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قرآن کریم تفسیر علیین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‌سورة البقرة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[سوره البقرة (2): آیه 6]</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[سوره البقرة (2): آیه 7]</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[سوره البقرة (2): آیه 10]</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[سوره البقرة (2): آیه 13]</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[سوره البقرة (2): آیه 14]</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[سوره البقرة (2): آیه 15]</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[سوره البقرة (2): آیه 17]</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[سوره البقرة (2): آیه 18]</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[سوره البقرة (2): آیه 19]</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[سوره البقرة (2): آیه 20]</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[سوره البقرة (2): آیه 21]</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[سوره البقرة (2): آیه 22]</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[سوره البقرة (2): آیه 23]</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[سوره البقرة (2): آیه 24]</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[سوره البقرة (2): آیه 25]</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[سوره البقرة (2): آیه 26]</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[سوره البقرة (2): آیه 27]</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[سوره البقرة (2): آیه 28]</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[سوره البقرة (2): آیه 29]</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[سوره البقرة (2): آیه 30]</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[سوره البقرة (2): آیه 33]</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[سوره البقرة (2): آیه 34]</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[سوره البقرة (2): آیه 35]</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[سوره البقرة (2): آیه 36]</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[سوره البقرة (2): آیه 37]</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[سوره البقرة (2): آیه 38]</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[سوره البقرة (2): آیه 39]</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[سوره البقرة (2): آیه 40]</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[سوره البقرة (2): آیه 41]</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[سوره البقرة (2): آیه 42]</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[سوره البقرة (2): آیه 46]</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[سوره البقرة (2): آیه 48]</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[سوره البقرة (2): آیه 49]</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[سوره البقرة (2): آیه 50]</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[سوره البقرة (2): آیه 51]</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[سوره البقرة (2): آیه 53]</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[سوره البقرة (2): آیه 55]</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[سوره البقرة (2): آیه 57]</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[سوره البقرة (2): آیه 58]</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[سوره البقرة (2): آیه 59]</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[سوره البقرة (2): آیه 60]</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[سوره البقرة (2): آیه 61]</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[سوره البقرة (2): آیه 62]</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[سوره البقرة (2): آیه 63]</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[سوره البقرة (2): آیه 65]</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[سوره البقرة (2): آیه 66]</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[سوره البقرة (2): آیه 67]</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[سوره البقرة (2): آیه 68]</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[سوره البقرة (2): آیه 69]</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[سوره البقرة (2): آیه 71]</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[سوره البقرة (2): آیه 72]</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[سوره البقرة (2): آیه 74]</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[سوره البقرة (2): آیه 75]</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[سوره البقرة (2): آیه 78]</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[سوره البقرة (2): آیه 79]</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[سوره البقرة (2): آیه 80]</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[سوره البقرة (2): آیه 81]</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[سوره البقرة (2): آیه 83]</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[سوره البقرة (2): آیه 84]</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[سوره البقرة (2): آیه 85]</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[سوره البقرة (2): آیه 87]</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[سوره البقرة (2): آیه 88]</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[سوره البقرة (2): آیه 89]</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[سوره البقرة (2): آیه 90]</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[سوره البقرة (2): آیه 91]</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[سوره البقرة (2): آیه 96]</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[سوره البقرة (2): آیه 100]</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[سوره البقرة (2): آیه 101]</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[سوره البقرة (2): آیه 102]</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[سوره البقرة (2): آیه 104]</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[سوره البقرة (2): آیه 106]</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[سوره البقرة (2): آیه 108]</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[سوره البقرة (2): آیه 109]</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[سوره البقرة (2): آیه 111]</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[سوره البقرة (2): آیه 112]</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[سوره البقرة (2): آیه 116]</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[سوره البقرة (2): آیه 117]</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[سوره البقرة (2): آیه 118]</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[سوره البقرة (2): آیه 119]</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[سوره البقرة (2): آیه 125]</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[سوره البقرة (2): آیه 126]</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[سوره البقرة (2): آیه 127]</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[سوره البقرة (2): آیه 128]</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[سوره البقرة (2): آیه 129]</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[سوره البقرة (2): آیه 130]</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[سوره البقرة (2): آیه 132]</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[سوره البقرة (2): آیه 133]</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[سوره البقرة (2): آیه 134]</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[سوره البقرة (2): آیه 135]</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[سوره البقرة (2): آیه 136]</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[سوره البقرة (2): آیه 137]</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[سوره البقرة (2): آیه 138]</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[سوره البقرة (2): آیه 139]</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[سوره البقرة (2): آیه 142]</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[سوره البقرة (2): آیه 143]</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[سوره البقرة (2): آیه 144]</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[سوره البقرة (2): آیه 147]</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[سوره البقرة (2): آیه 148]</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[سوره البقرة (2): آیه 149]</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[سوره البقرة (2): آیه 150]</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[سوره البقرة (2): آیه 158]</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[سوره البقرة (2): آیه 162]</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[سوره البقرة (2): آیه 164]</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[سوره البقرة (2): آیه 165]</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[سوره البقرة (2): آیه 166]</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[سوره البقرة (2): آیه 167]</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[سوره البقرة (2): آیه 168]</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[سوره البقرة (2): آیه 169]</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[سوره البقرة (2): آیه 170]</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[سوره البقرة (2): آیه 171]</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[سوره البقرة (2): آیه 173]</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[سوره البقرة (2): آیه 175]</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[سوره البقرة (2): آیه 176]</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[سوره البقرة (2): آیه 177]</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[سوره البقرة (2): آیه 182]</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[سوره البقرة (2): آیه 184]</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[سوره البقرة (2): آیه 185]</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[سوره البقرة (2): آیه 187]</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[سوره البقرة (2): آیه 188]</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[سوره البقرة (2): آیه 189]</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[سوره البقرة (2): آیه 191]</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[سوره البقرة (2): آیه 193]</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[سوره البقرة (2): آیه 194]</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[سوره البقرة (2): آیه 195]</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[سوره البقرة (2): آیه 196]</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[سوره البقرة (2): آیه 197]</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[سوره البقرة (2): آیه 198]</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[سوره البقرة (2): آیه 200]</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[سوره البقرة (2): آیه 203]</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[سوره البقرة (2): آیه 204]</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[سوره البقرة (2): آیه 205]</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[سوره البقرة (2): آیه 205]</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[سوره البقرة (2): آیه 206]</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[سوره البقرة (2): آیه 207]</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[سوره البقرة (2): آیه 209]</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[سوره البقرة (2): آیه 210]</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[سوره البقرة (2): آیه 212]</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[سوره البقرة (2): آیه 213]</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[سوره البقرة (2): آیه 214]</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[سوره البقرة (2): آیه 215]</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[سوره البقرة (2): آیه 216]</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[سوره البقرة (2): آیه 217]</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[سوره البقرة (2): آیه 219]</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[سوره البقرة (2): آیه 220]</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[سوره البقرة (2): آیه 221]</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[سوره البقرة (2): آیه 222]</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[سوره البقرة (2): آیه 223]</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[سوره البقرة (2): آیه 224]</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[سوره البقرة (2): آیه 225]</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[سوره البقرة (2): آیه 226]</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[سوره البقرة (2): آیه 228]</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[سوره البقرة (2): آیه 229]</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[سوره البقرة (2): آیه 231]</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[سوره البقرة (2): آیه 232]</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[سوره البقرة (2): آیه 233]</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[سوره البقرة (2): آیه 234]</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[سوره البقرة (2): آیه 235]</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[سوره البقرة (2): آیه 236]</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[سوره البقرة (2): آیه 237]</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[سوره البقرة (2): آیه 238]</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[سوره البقرة (2): آیه 239]</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[سوره البقرة (2): آیه 240]</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[سوره البقرة (2): آیه 245]</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[سوره البقرة (2): آیه 246]</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[سوره البقرة (2): آیه 247]</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[سوره البقرة (2): آیه 248]</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[سوره البقرة (2): آیه 249]</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[سوره البقرة (2): آیه 250]</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[سوره البقرة (2): آیه 251]</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[سوره البقرة (2): آیه 254]</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[سوره البقرة (2): آیه 255]</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[سوره البقرة (2): آیه 256]</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[سوره البقرة (2): آیه 257]</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[سوره البقرة (2): آیه 258]</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[سوره البقرة (2): آیه 259]</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[سوره البقرة (2): آیه 260]</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[سوره البقرة (2): آیه 262]</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[سوره البقرة (2): آیه 263]</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[سوره البقرة (2): آیه 264]</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[سوره البقرة (2): آیه 265]</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[سوره البقرة (2): آیه 266]</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[سوره البقرة (2): آیه 267]</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[سوره البقرة (2): آیه 269]</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[سوره البقرة (2): آیه 270]</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[سوره البقرة (2): آیه 271]</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[سوره البقرة (2): آیه 273]</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[سوره البقرة (2): آیه 275]</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[سوره البقرة (2): آیه 276]</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[سوره البقرة (2): آیه 278]</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[سوره البقرة (2): آیه 279]</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[سوره البقرة (2): آیه 280]</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[سوره البقرة (2): آیه 282]</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[سوره البقرة (2): آیه 283]</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[سوره البقرة (2): آیه 284]</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[سوره البقرة (2): آیه 285]</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[سوره البقرة (2): آیه 286]</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‌سورة آل عمران‌</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[سوره آل‌عمران (3): آیه 2]</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[سوره آل‌عمران (3): آیه 7]</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[سوره آل‌عمران (3): آیه 9]</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[سوره آل‌عمران (3): آیه 10]</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[سوره آل‌عمران (3): آیه 11]</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[سوره آل‌عمران (3): آیه 12]</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[سوره آل‌عمران (3): آیه 13]</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[سوره آل‌عمران (3): آیه 14]</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[سوره آل‌عمران (3): آیه 19]</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[سوره آل‌عمران (3): آیه 20]</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[سوره آل‌عمران (3): آیه 23]</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[سوره آل‌عمران (3): آیه 25]</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[سوره آل‌عمران (3): آیه 27]</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[سوره آل‌عمران (3): آیه 30]</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[سوره آل‌عمران (3): آیه 35]</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[سوره آل‌عمران (3): آیه 36]</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[سوره آل‌عمران (3): آیه 37]</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[سوره آل‌عمران (3): آیه 38]</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[سوره آل‌عمران (3): آیه 39]</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[سوره آل‌عمران (3): آیه 40]</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[سوره آل‌عمران (3): آیه 41]</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[سوره آل‌عمران (3): آیه 46]</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[سوره آل‌عمران (3): آیه 49]</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[سوره آل‌عمران (3): آیه 52]</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[سوره آل‌عمران (3): آیه 61]</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[سوره آل‌عمران (3): آیه 64]</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[سوره آل‌عمران (3): آیه 69]</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[سوره آل‌عمران (3): آیه 72]</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[سوره آل‌عمران (3): آیه 73]</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[سوره آل‌عمران (3): آیه 75]</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[سوره آل‌عمران (3): آیه 78]</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[سوره آل‌عمران (3): آیه 79]</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[سوره آل‌عمران (3): آیه 81]</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[سوره آل‌عمران (3): آیه 83]</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[سوره آل‌عمران (3): آیه 86]</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[سوره آل‌عمران (3): آیه 88]</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[سوره آل‌عمران (3): آیه 91]</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[سوره آل‌عمران (3): آیه 92]</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[سوره آل‌عمران (3): آیه 93]</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[سوره آل‌عمران (3): آیه 96]</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[سوره آل‌عمران (3): آیه 99]</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[سوره آل‌عمران (3): آیه 101]</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[سوره آل‌عمران (3): آیه 102]</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[سوره آل‌عمران (3): آیه 103]</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[سوره آل‌عمران (3): آیه 110]</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[سوره آل‌عمران (3): آیه 112]</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[سوره آل‌عمران (3): آیه 115]</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[سوره آل‌عمران (3): آیه 117]</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[سوره آل‌عمران (3): آیه 118]</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[سوره آل‌عمران (3): آیه 119]</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[سوره آل‌عمران (3): آیه 121]</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[سوره آل‌عمران (3): آیه 122]</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[سوره آل‌عمران (3): آیه 125]</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[سوره آل‌عمران (3): آیه 127]</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[سوره آل‌عمران (3): آیه 130]</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[سوره آل‌عمران (3): آیه 133]</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[سوره آل‌عمران (3): آیه 134]</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[سوره آل‌عمران (3): آیه 135]</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[سوره آل‌عمران (3): آیه 137]</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[سوره آل‌عمران (3): آیه 138]</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[سوره آل‌عمران (3): آیه 140]</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[سوره آل‌عمران (3): آیه 141]</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[سوره آل‌عمران (3): آیه 142]</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[سوره آل‌عمران (3): آیه 143]</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[سوره آل‌عمران (3): آیه 144]</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[سوره آل‌عمران (3): آیه 146]</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[سوره آل‌عمران (3): آیه 151]</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[سوره آل‌عمران (3): آیه 152]</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[سوره آل‌عمران (3): آیه 153]</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[سوره آل‌عمران (3): آیه 154]</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[سوره آل‌عمران (3): آیه 156]</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[سوره آل‌عمران (3): آیه 159]</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[سوره آل‌عمران (3): آیه 160]</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[سوره آل‌عمران (3): آیه 161]</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[سوره آل‌عمران (3): آیه 162]</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[سوره آل‌عمران (3): آیه 163]</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[سوره آل‌عمران (3): آیه 166]</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[سوره آل‌عمران (3): آیه 167]</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[سوره آل‌عمران (3): آیه 168]</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[سوره آل‌عمران (3): آیه 172]</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[سوره آل‌عمران (3): آیه 174]</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[سوره آل‌عمران (3): آیه 178]</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[سوره آل‌عمران (3): آیه 179]</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[سوره آل‌عمران (3): آیه 180]</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[سوره آل‌عمران (3): آیه 181]</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[سوره آل‌عمران (3): آیه 183]</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[سوره آل‌عمران (3): آیه 184]</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[سوره آل‌عمران (3): آیه 185]</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[سوره آل‌عمران (3): آیه 186]</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[سوره آل‌عمران (3): آیه 187]</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[سوره آل‌عمران (3): آیه 188]</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[سوره آل‌عمران (3): آیه 190]</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[سوره آل‌عمران (3): آیه 191]</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[سوره آل‌عمران (3): آیه 192]</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[سوره آل‌عمران (3): آیه 193]</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[سوره آل‌عمران (3): آیه 195]</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[سوره آل‌عمران (3): آیه 196]</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[سوره آل‌عمران (3): آیه 197]</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[سوره آل‌عمران (3): آیه 198]</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‌سورة النساء</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[سوره النساء (4): آیه 1]</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[سوره النساء (4): آیه 2]</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[سوره النساء (4): آیه 3]</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[سوره النساء (4): آیه 4]</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[سوره النساء (4): آیه 5]</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[سوره النساء (4): آیه 6]</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[سوره النساء (4): آیه 8]</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[سوره النساء (4): آیه 9]</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[سوره النساء (4): آیه 10]</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[سوره النساء (4): آیه 12]</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[سوره النساء (4): آیه 13]</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[سوره النساء (4): آیه 14]</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[سوره النساء (4): آیه 17]</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[سوره النساء (4): آیه 18]</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[سوره النساء (4): آیه 19]</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[سوره النساء (4): آیه 20]</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[سوره النساء (4): آیه 21]</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[سوره النساء (4): آیه 22]</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[سوره النساء (4): آیه 23]</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[سوره النساء (4): آیه 24]</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[سوره النساء (4): آیه 25]</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[سوره النساء (4): آیه 27]</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[سوره النساء (4): آیه 29]</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[سوره النساء (4): آیه 30]</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[سوره النساء (4): آیه 31]</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[سوره النساء (4): آیه 33]</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[سوره النساء (4): آیه 34]</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[سوره النساء (4): آیه 35]</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[سوره النساء (4): آیه 36]</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[سوره النساء (4): آیه 38]</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[سوره النساء (4): آیه 39]</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[سوره النساء (4): آیه 40]</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[سوره النساء (4): آیه 42]</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[سوره النساء (4): آیه 43]</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[سوره النساء (4): آیه 46]</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[سوره النساء (4): آیه 47]</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[سوره النساء (4): آیه 48]</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[سوره النساء (4): آیه 49]</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[سوره النساء (4): آیه 51]</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[سوره النساء (4): آیه 53]</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[سوره النساء (4): آیه 55]</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[سوره النساء (4): آیه 56]</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[سوره النساء (4): آیه 56]</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[سوره النساء (4): آیه 57]</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[سوره النساء (4): آیه 58]</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[سوره النساء (4): آیه 59]</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[سوره النساء (4): آیه 60]</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[سوره النساء (4): آیه 61]</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[سوره النساء (4): آیه 63]</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[سوره النساء (4): آیه 65]</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[سوره النساء (4): آیه 69]</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[سوره النساء (4): آیه 71]</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[سوره النساء (4): آیه 72]</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[سوره النساء (4): آیه 73]</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[سوره النساء (4): آیه 74]</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[سوره النساء (4): آیه 75]</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[سوره النساء (4): آیه 77]</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[سوره النساء (4): آیه 78]</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[سوره النساء (4): آیه 79]</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[سوره النساء (4): آیه 80]</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[سوره النساء (4): آیه 81]</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[سوره النساء (4): آیه 83]</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[سوره النساء (4): آیه 84]</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[سوره النساء (4): آیه 85]</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[سوره النساء (4): آیه 86]</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[سوره النساء (4): آیه 87]</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[سوره النساء (4): آیه 88]</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[سوره النساء (4): آیه 89]</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[سوره النساء (4): آیه 90]</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[سوره النساء (4): آیه 91]</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[سوره النساء (4): آیه 92]</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[سوره النساء (4): آیه 93]</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[سوره النساء (4): آیه 94]</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[سوره النساء (4): آیه 95]</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[سوره النساء (4): آیه 97]</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[سوره النساء (4): آیه 98]</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[سوره النساء (4): آیه 100]</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[سوره النساء (4): آیه 101]</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[سوره النساء (4): آیه 102]</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[سوره النساء (4): آیه 103]</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[سوره النساء (4): آیه 104]</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[سوره النساء (4): آیه 105]</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[سوره النساء (4): آیه 107]</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[سوره النساء (4): آیه 108]</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[سوره النساء (4): آیه 109]</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[سوره النساء (4): آیه 112]</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[سوره النساء (4): آیه 114]</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[سوره النساء (4): آیه 115]</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[سوره النساء (4): آیه 117]</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[سوره النساء (4): آیه 118]</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[سوره النساء (4): آیه 119]</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[سوره النساء (4): آیه 120]</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[سوره النساء (4): آیه 121]</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[سوره النساء (4): آیه 123]</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[سوره النساء (4): آیه 124]</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[سوره النساء (4): آیه 125]</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[سوره النساء (4): آیه 128]</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[سوره النساء (4): آیه 129]</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[سوره النساء (4): آیه 135]</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[سوره النساء (4): آیه 136]</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[سوره النساء (4): آیه 140]</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[سوره النساء (4): آیه 141]</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[سوره النساء (4): آیه 142]</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[سوره النساء (4): آیه 143]</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[سوره النساء (4): آیه 144]</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[سوره النساء (4): آیه 145]</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[سوره النساء (4): آیه 147]</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[سوره النساء (4): آیه 148]</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[سوره النساء (4): آیه 153]</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[سوره النساء (4): آیه 155]</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[سوره النساء (4): آیه 157]</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[سوره النساء (4): آیه 159]</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[سوره النساء (4): آیه 162]</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[سوره النساء (4): آیه 163]</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[سوره النساء (4): آیه 164]</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[سوره النساء (4): آیه 170]</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[سوره النساء (4): آیه 171]</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[سوره النساء (4): آیه 172]</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[سوره النساء (4): آیه 173]</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‌سورة المائدة</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[سوره المائدة (5): آیه 1]</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[سوره المائدة (5): آیه 2]</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[سوره المائدة (5): آیه 3]</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[سوره المائدة (5): آیه 4]</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[سوره المائدة (5): آیه 5]</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[سوره المائدة (5): آیه 6]</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[سوره المائدة (5): آیه 8]</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[سوره المائدة (5): آیه 12]</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[سوره المائدة (5): آیه 13]</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[سوره المائدة (5): آیه 14]</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[سوره المائدة (5): آیه 15]</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[سوره المائدة (5): آیه 17]</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[سوره المائدة (5): آیه 19]</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[سوره المائدة (5): آیه 21]</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[سوره المائدة (5): آیه 23]</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[سوره المائدة (5): آیه 26]</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[سوره المائدة (5): آیه 28]</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[سوره المائدة (5): آیه 31]</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[سوره المائدة (5): آیه 32]</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[سوره المائدة (5): آیه 33]</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[سوره المائدة (5): آیه 35]</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[سوره المائدة (5): آیه 38]</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[سوره المائدة (5): آیه 41]</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[سوره المائدة (5): آیه 42]</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[سوره المائدة (5): آیه 43]</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[سوره المائدة (5): آیه 44]</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[سوره المائدة (5): آیه 45]</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[سوره المائدة (5): آیه 46]</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[سوره المائدة (5): آیه 48]</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[سوره المائدة (5): آیه 49]</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[سوره المائدة (5): آیه 50]</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[سوره المائدة (5): آیه 52]</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[سوره المائدة (5): آیه 53]</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[سوره المائدة (5): آیه 54]</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[سوره المائدة (5): آیه 57]</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[سوره المائدة (5): آیه 59]</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[سوره المائدة (5): آیه 60]</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[سوره المائدة (5): آیه 61]</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[سوره المائدة (5): آیه 63]</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[سوره المائدة (5): آیه 66]</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[سوره المائدة (5): آیه 67]</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[سوره المائدة (5): آیه 68]</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[سوره المائدة (5): آیه 70]</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[سوره المائدة (5): آیه 71]</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[سوره المائدة (5): آیه 72]</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[سوره المائدة (5): آیه 75]</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[سوره المائدة (5): آیه 77]</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[سوره المائدة (5): آیه 79]</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[سوره المائدة (5): آیه 82]</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[سوره المائدة (5): آیه 83]</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[سوره المائدة (5): آیه 86]</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[سوره المائدة (5): آیه 87]</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[سوره المائدة (5): آیه 89]</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[سوره المائدة (5): آیه 90]</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[سوره المائدة (5): آیه 95]</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[سوره المائدة (5): آیه 96]</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[سوره المائدة (5): آیه 97]</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[سوره المائدة (5): آیه 103]</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[سوره المائدة (5): آیه 105]</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[سوره المائدة (5): آیه 106]</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[سوره المائدة (5): آیه 107]</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[سوره المائدة (5): آیه 109]</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[سوره المائدة (5): آیه 110]</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[سوره المائدة (5): آیه 111]</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[سوره المائدة (5): آیه 112]</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[سوره المائدة (5): آیه 114]</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[سوره المائدة (5): آیه 116]</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[سوره المائدة (5): آیه 117]</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‌سورة الأنعام‌</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[سوره الأنعام (6): آیه 1]</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[سوره الأنعام (6): آیه 2]</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[سوره الأنعام (6): آیه 6]</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[سوره الأنعام (6): آیه 9]</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[سوره الأنعام (6): آیه 10]</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[سوره الأنعام (6): آیه 12]</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[سوره الأنعام (6): آیه 14]</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[سوره الأنعام (6): آیه 15]</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[سوره الأنعام (6): آیه 16]</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[سوره الأنعام (6): آیه 19]</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[سوره الأنعام (6): آیه 23]</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[سوره الأنعام (6): آیه 25]</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[سوره الأنعام (6): آیه 26]</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[سوره الأنعام (6): آیه 27]</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[سوره الأنعام (6): آیه 31]</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[سوره الأنعام (6): آیه 32]</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[سوره الأنعام (6): آیه 33]</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[سوره الأنعام (6): آیه 34]</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[سوره الأنعام (6): آیه 35]</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[سوره الأنعام (6): آیه 38]</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[سوره الأنعام (6): آیه 40]</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[سوره الأنعام (6): آیه 41]</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[سوره الأنعام (6): آیه 42]</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[سوره الأنعام (6): آیه 43]</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[سوره الأنعام (6): آیه 44]</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[سوره الأنعام (6): آیه 45]</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[سوره الأنعام (6): آیه 46]</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[سوره الأنعام (6): آیه 47]</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[سوره الأنعام (6): آیه 52]</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[سوره الأنعام (6): آیه 54]</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[سوره الأنعام (6): آیه 55]</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[سوره الأنعام (6): آیه 57]</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[سوره الأنعام (6): آیه 59]</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[سوره الأنعام (6): آیه 60]</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[سوره الأنعام (6): آیه 63]</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[سوره الأنعام (6): آیه 64]</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[سوره الأنعام (6): آیه 65]</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[سوره الأنعام (6): آیه 68]</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[سوره الأنعام (6): آیه 69]</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[سوره الأنعام (6): آیه 70]</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[سوره الأنعام (6): آیه 71]</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[سوره الأنعام (6): آیه 73]</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[سوره الأنعام (6): آیه 74]</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[سوره الأنعام (6): آیه 75]</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[سوره الأنعام (6): آیه 76]</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[سوره الأنعام (6): آیه 77]</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[سوره الأنعام (6): آیه 80]</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[سوره الأنعام (6): آیه 81]</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[سوره الأنعام (6): آیه 82]</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[سوره الأنعام (6): آیه 88]</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[سوره الأنعام (6): آیه 89]</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[سوره الأنعام (6): آیه 91]</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[سوره الأنعام (6): آیه 92]</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[سوره الأنعام (6): آیه 93]</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[سوره الأنعام (6): آیه 94]</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[سوره الأنعام (6): آیه 95]</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[سوره الأنعام (6): آیه 96]</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[سوره الأنعام (6): آیه 99]</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[سوره الأنعام (6): آیه 100]</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[سوره الأنعام (6): آیه 101]</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[سوره الأنعام (6): آیه 102]</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[سوره الأنعام (6): آیه 103]</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[سوره الأنعام (6): آیه 105]</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[سوره الأنعام (6): آیه 108]</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[سوره الأنعام (6): آیه 109]</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[سوره الأنعام (6): آیه 110]</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[سوره الأنعام (6): آیه 111]</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[سوره الأنعام (6): آیه 112]</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[سوره الأنعام (6): آیه 113]</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[سوره الأنعام (6): آیه 116]</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[سوره الأنعام (6): آیه 119]</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[سوره الأنعام (6): آیه 120]</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[سوره الأنعام (6): آیه 123]</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[سوره الأنعام (6): آیه 124]</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[سوره الأنعام (6): آیه 125]</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[سوره الأنعام (6): آیه 126]</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[سوره الأنعام (6): آیه 127]</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[سوره الأنعام (6): آیه 131]</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[سوره الأنعام (6): آیه 135]</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[سوره الأنعام (6): آیه 136]</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[سوره الأنعام (6): آیه 136]</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[سوره الأنعام (6): آیه 137]</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[سوره الأنعام (6): آیه 138]</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[سوره الأنعام (6): آیه 139]</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[سوره الأنعام (6): آیه 140]</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[سوره الأنعام (6): آیه 141]</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[سوره الأنعام (6): آیه 142]</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[سوره الأنعام (6): آیه 143]</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[سوره الأنعام (6): آیه 144]</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[سوره الأنعام (6): آیه 145]</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[سوره الأنعام (6): آیه 146]</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[سوره الأنعام (6): آیه 147]</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[سوره الأنعام (6): آیه 148]</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[سوره الأنعام (6): آیه 150]</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[سوره الأنعام (6): آیه 151]</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[سوره الأنعام (6): آیه 152]</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[سوره الأنعام (6): آیه 154]</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[سوره الأنعام (6): آیه 156]</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[سوره الأنعام (6): آیه 157]</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[سوره الأنعام (6): آیه 158]</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[سوره الأنعام (6): آیه 159]</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[سوره الأنعام (6): آیه 161]</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[سوره الأنعام (6): آیه 162]</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[سوره الأنعام (6): آیه 165]</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‌سورة الأعراف‌</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[سوره الأعراف (7): آیه 3]</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[سوره الأعراف (7): آیه 4]</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[سوره الأعراف (7): آیه 7]</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[سوره الأعراف (7): آیه 10]</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[سوره الأعراف (7): آیه 12]</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[سوره الأعراف (7): آیه 13]</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[سوره الأعراف (7): آیه 14]</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[سوره الأعراف (7): آیه 16]</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[سوره الأعراف (7): آیه 17]</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[سوره الأعراف (7): آیه 18]</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[سوره الأعراف (7): آیه 20]</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[سوره الأعراف (7): آیه 21]</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[سوره الأعراف (7): آیه 22]</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[سوره الأعراف (7): آیه 24]</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[سوره الأعراف (7): آیه 26]</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[سوره الأعراف (7): آیه 27]</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[سوره الأعراف (7): آیه 28]</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[سوره الأعراف (7): آیه 31]</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[سوره الأعراف (7): آیه 32]</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[سوره الأعراف (7): آیه 33]</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[سوره الأعراف (7): آیه 35]</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[سوره الأعراف (7): آیه 37]</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[سوره الأعراف (7): آیه 38]</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[سوره الأعراف (7): آیه 40]</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[سوره الأعراف (7): آیه 41]</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[سوره الأعراف (7): آیه 43]</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[سوره الأعراف (7): آیه 44]</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[سوره الأعراف (7): آیه 45]</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[سوره الأعراف (7): آیه 46]</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[سوره الأعراف (7): آیه 47]</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[سوره الأعراف (7): آیه 48]</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[سوره الأعراف (7): آیه 49]</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[سوره الأعراف (7): آیه 50]</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[سوره الأعراف (7): آیه 51]</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[سوره الأعراف (7): آیه 54]</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[سوره الأعراف (7): آیه 55]</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[سوره الأعراف (7): آیه 56]</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[سوره الأعراف (7): آیه 57]</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[سوره الأعراف (7): آیه 58]</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[سوره الأعراف (7): آیه 59]</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[سوره الأعراف (7): آیه 60]</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[سوره الأعراف (7): آیه 61]</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[سوره الأعراف (7): آیه 64]</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[سوره الأعراف (7): آیه 66]</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[سوره الأعراف (7): آیه 69]</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[سوره الأعراف (7): آیه 71]</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[سوره الأعراف (7): آیه 72]</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[سوره الأعراف (7): آیه 73]</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[سوره الأعراف (7): آیه 74]</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[سوره الأعراف (7): آیه 75]</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[سوره الأعراف (7): آیه 77]</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[سوره الأعراف (7): آیه 78]</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[سوره الأعراف (7): آیه 81]</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[سوره الأعراف (7): آیه 83]</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[سوره الأعراف (7): آیه 84]</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[سوره الأعراف (7): آیه 85]</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[سوره الأعراف (7): آیه 86]</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[سوره الأعراف (7): آیه 88]</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[سوره الأعراف (7): آیه 89]</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[سوره الأعراف (7): آیه 90]</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[سوره الأعراف (7): آیه 91]</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[سوره الأعراف (7): آیه 92]</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[سوره الأعراف (7): آیه 93]</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[سوره الأعراف (7): آیه 94]</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[سوره الأعراف (7): آیه 95]</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[سوره الأعراف (7): آیه 97]</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[سوره الأعراف (7): آیه 98]</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[سوره الأعراف (7): آیه 99]</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[سوره الأعراف (7): آیه 100]</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[سوره الأعراف (7): آیه 101]</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[سوره الأعراف (7): آیه 102]</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[سوره الأعراف (7): آیه 107]</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[سوره الأعراف (7): آیه 108]</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[سوره الأعراف (7): آیه 109]</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[سوره الأعراف (7): آیه 110]</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[سوره الأعراف (7): آیه 111]</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[سوره الأعراف (7): آیه 112]</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[سوره الأعراف (7): آیه 114]</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[سوره الأعراف (7): آیه 116]</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[سوره الأعراف (7): آیه 117]</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[سوره الأعراف (7): آیه 118]</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[سوره الأعراف (7): آیه 119]</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[سوره الأعراف (7): آیه 124]</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[سوره الأعراف (7): آیه 126]</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[سوره الأعراف (7): آیه 127]</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[سوره الأعراف (7): آیه 130]</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[سوره الأعراف (7): آیه 131]</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[سوره الأعراف (7): آیه 132]</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[سوره الأعراف (7): آیه 133]</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[سوره الأعراف (7): آیه 134]</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[سوره الأعراف (7): آیه 135]</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[سوره الأعراف (7): آیه 136]</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[سوره الأعراف (7): آیه 137]</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[سوره الأعراف (7): آیه 138]</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[سوره الأعراف (7): آیه 139]</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[سوره الأعراف (7): آیه 141]</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[سوره الأعراف (7): آیه 142]</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[سوره الأعراف (7): آیه 143]</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[سوره الأعراف (7): آیه 145]</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[سوره الأعراف (7): آیه 146]</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[سوره الأعراف (7): آیه 148]</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[سوره الأعراف (7): آیه 149]</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[سوره الأعراف (7): آیه 150]</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[سوره الأعراف (7): آیه 154]</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[سوره الأعراف (7): آیه 155]</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[سوره الأعراف (7): آیه 156]</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[سوره الأعراف (7): آیه 157]</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[سوره الأعراف (7): آیه 160]</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[سوره الأعراف (7): آیه 161]</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[سوره الأعراف (7): آیه 163]</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[سوره الأعراف (7): آیه 165]</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[سوره الأعراف (7): آیه 166]</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[سوره الأعراف (7): آیه 167]</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[سوره الأعراف (7): آیه 168]</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[سوره الأعراف (7): آیه 169]</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[سوره الأعراف (7): آیه 170]</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[سوره الأعراف (7): آیه 171]</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[سوره الأعراف (7): آیه 172]</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[سوره الأعراف (7): آیه 175]</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[سوره الأعراف (7): آیه 176]</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[سوره الأعراف (7): آیه 179]</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[سوره الأعراف (7): آیه 180]</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[سوره الأعراف (7): آیه 180]</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[سوره الأعراف (7): آیه 182]</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[سوره الأعراف (7): آیه 183]</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[سوره الأعراف (7): آیه 187]</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[سوره الأعراف (7): آیه 189]</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[سوره الأعراف (7): آیه 190]</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[سوره الأعراف (7): آیه 196]</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[سوره الأعراف (7): آیه 199]</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[سوره الأعراف (7): آیه 200]</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[سوره الأعراف (7): آیه 201]</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[سوره الأعراف (7): آیه 202]</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[سوره الأعراف (7): آیه 203]</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[سوره الأعراف (7): آیه 204]</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[سوره الأعراف (7): آیه 205]</w:t>
        </w:r>
        <w:r>
          <w:tab/>
        </w:r>
        <w:r>
          <w:fldChar w:fldCharType="begin"/>
        </w:r>
        <w:r>
          <w:instrText xml:space="preserve">PAGEREF 730 \h</w:instrText>
        </w:r>
        <w:r>
          <w:fldChar w:fldCharType="end"/>
        </w:r>
      </w:hyperlink>
    </w:p>
    <w:p>
      <w:pPr>
        <w:tabs>
          <w:tab w:val="right" w:leader="dot" w:pos="9062"/>
        </w:tabs>
        <w:ind w:left="220"/>
      </w:pPr>
      <w:hyperlink w:anchor="_Toc731" w:history="1">
        <w:r>
          <w:rPr>
            <w:rFonts w:ascii="IRNazanin" w:hAnsi="IRNazanin" w:eastAsia="IRNazanin" w:cs="IRNazanin"/>
            <w:color w:val="111111"/>
            <w:sz w:val="22"/>
            <w:szCs w:val="22"/>
            <w:b w:val="0"/>
            <w:bCs w:val="0"/>
            <w:i w:val="0"/>
            <w:iCs w:val="0"/>
          </w:rPr>
          <w:t>‌سورة الأنفال‌</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[سوره الأنفال (8): آیه 1]</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[سوره الأنفال (8): آیه 2]</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[سوره الأنفال (8): آیه 5]</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[سوره الأنفال (8): آیه 7]</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[سوره الأنفال (8): آیه 9]</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[سوره الأنفال (8): آیه 10]</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[سوره الأنفال (8): آیه 11]</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[سوره الأنفال (8): آیه 12]</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[سوره الأنفال (8): آیه 13]</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[سوره الأنفال (8): آیه 15]</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[سوره الأنفال (8): آیه 16]</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[سوره الأنفال (8): آیه 17]</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[سوره الأنفال (8): آیه 18]</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[سوره الأنفال (8): آیه 19]</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[سوره الأنفال (8): آیه 22]</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[سوره الأنفال (8): آیه 24]</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[سوره الأنفال (8): آیه 26]</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[سوره الأنفال (8): آیه 27]</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[سوره الأنفال (8): آیه 29]</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[سوره الأنفال (8): آیه 30]</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[سوره الأنفال (8): آیه 34]</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[سوره الأنفال (8): آیه 35]</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[سوره الأنفال (8): آیه 37]</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[سوره الأنفال (8): آیه 39]</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[سوره الأنفال (8): آیه 41]</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[سوره الأنفال (8): آیه 42]</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[سوره الأنفال (8): آیه 43]</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[سوره الأنفال (8): آیه 44]</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[سوره الأنفال (8): آیه 46]</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[سوره الأنفال (8): آیه 47]</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[سوره الأنفال (8): آیه 48]</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[سوره الأنفال (8): آیه 49]</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[سوره الأنفال (8): آیه 50]</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[سوره الأنفال (8): آیه 52]</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[سوره الأنفال (8): آیه 57]</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[سوره الأنفال (8): آیه 58]</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[سوره الأنفال (8): آیه 60]</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[سوره الأنفال (8): آیه 61]</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[سوره الأنفال (8): آیه 64]</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[سوره الأنفال (8): آیه 65]</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[سوره الأنفال (8): آیه 66]</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[سوره الأنفال (8): آیه 67]</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[سوره الأنفال (8): آیه 71]</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[سوره الأنفال (8): آیه 72]</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[سوره الأنفال (8): آیه 73]</w:t>
        </w:r>
        <w:r>
          <w:tab/>
        </w:r>
        <w:r>
          <w:fldChar w:fldCharType="begin"/>
        </w:r>
        <w:r>
          <w:instrText xml:space="preserve">PAGEREF 776 \h</w:instrText>
        </w:r>
        <w:r>
          <w:fldChar w:fldCharType="end"/>
        </w:r>
      </w:hyperlink>
    </w:p>
    <w:p>
      <w:pPr>
        <w:tabs>
          <w:tab w:val="right" w:leader="dot" w:pos="9062"/>
        </w:tabs>
        <w:ind w:left="220"/>
      </w:pPr>
      <w:hyperlink w:anchor="_Toc777" w:history="1">
        <w:r>
          <w:rPr>
            <w:rFonts w:ascii="IRNazanin" w:hAnsi="IRNazanin" w:eastAsia="IRNazanin" w:cs="IRNazanin"/>
            <w:color w:val="111111"/>
            <w:sz w:val="22"/>
            <w:szCs w:val="22"/>
            <w:b w:val="0"/>
            <w:bCs w:val="0"/>
            <w:i w:val="0"/>
            <w:iCs w:val="0"/>
          </w:rPr>
          <w:t>‌سورة التوبة</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[سوره التوبة (9): آیه 1]</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[سوره التوبة (9): آیه 2]</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[سوره التوبة (9): آیه 3]</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[سوره التوبة (9): آیه 4]</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[سوره التوبة (9): آیه 5]</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[سوره التوبة (9): آیه 6]</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[سوره التوبة (9): آیه 8]</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[سوره التوبة (9): آیه 12]</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[سوره التوبة (9): آیه 13]</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[سوره التوبة (9): آیه 16]</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[سوره التوبة (9): آیه 17]</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[سوره التوبة (9): آیه 18]</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[سوره التوبة (9): آیه 19]</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[سوره التوبة (9): آیه 21]</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[سوره التوبة (9): آیه 24]</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[سوره التوبة (9): آیه 25]</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[سوره التوبة (9): آیه 28]</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[سوره التوبة (9): آیه 29]</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[سوره التوبة (9): آیه 30]</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[سوره التوبة (9): آیه 31]</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[سوره التوبة (9): آیه 34]</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[سوره التوبة (9): آیه 35]</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[سوره التوبة (9): آیه 36]</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[سوره التوبة (9): آیه 37]</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[سوره التوبة (9): آیه 38]</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[سوره التوبة (9): آیه 39]</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[سوره التوبة (9): آیه 40]</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[سوره التوبة (9): آیه 41]</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[سوره التوبة (9): آیه 42]</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[سوره التوبة (9): آیه 43]</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[سوره التوبة (9): آیه 44]</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[سوره التوبة (9): آیه 45]</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[سوره التوبة (9): آیه 46]</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[سوره التوبة (9): آیه 47]</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[سوره التوبة (9): آیه 49]</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[سوره التوبة (9): آیه 52]</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[سوره التوبة (9): آیه 55]</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[سوره التوبة (9): آیه 56]</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[سوره التوبة (9): آیه 57]</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[سوره التوبة (9): آیه 58]</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[سوره التوبة (9): آیه 60]</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[سوره التوبة (9): آیه 61]</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[سوره التوبة (9): آیه 63]</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[سوره التوبة (9): آیه 64]</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[سوره التوبة (9): آیه 66]</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[سوره التوبة (9): آیه 67]</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[سوره التوبة (9): آیه 69]</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[سوره التوبة (9): آیه 70]</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[سوره التوبة (9): آیه 72]</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[سوره التوبة (9): آیه 74]</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[سوره التوبة (9): آیه 75]</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[سوره التوبة (9): آیه 79]</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[سوره التوبة (9): آیه 81]</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[سوره التوبة (9): آیه 82]</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[سوره التوبة (9): آیه 83]</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[سوره التوبة (9): آیه 85]</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[سوره التوبة (9): آیه 86]</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[سوره التوبة (9): آیه 87]</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[سوره التوبة (9): آیه 90]</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[سوره التوبة (9): آیه 91]</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[سوره التوبة (9): آیه 92]</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[سوره التوبة (9): آیه 95]</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[سوره التوبة (9): آیه 97]</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[سوره التوبة (9): آیه 98]</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[سوره التوبة (9): آیه 99]</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[سوره التوبة (9): آیه 101]</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[سوره التوبة (9): آیه 103]</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[سوره التوبة (9): آیه 105]</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[سوره التوبة (9): آیه 106]</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[سوره التوبة (9): آیه 107]</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[سوره التوبة (9): آیه 108]</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[سوره التوبة (9): آیه 109]</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[سوره التوبة (9): آیه 110]</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[سوره التوبة (9): آیه 111]</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[سوره التوبة (9): آیه 112]</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[سوره التوبة (9): آیه 114]</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[سوره التوبة (9): آیه 117]</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[سوره التوبة (9): آیه 118]</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[سوره التوبة (9): آیه 120]</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[سوره التوبة (9): آیه 121]</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[سوره التوبة (9): آیه 123]</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[سوره التوبة (9): آیه 126]</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[سوره التوبة (9): آیه 127]</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[سوره التوبة (9): آیه 128]</w:t>
        </w:r>
        <w:r>
          <w:tab/>
        </w:r>
        <w:r>
          <w:fldChar w:fldCharType="begin"/>
        </w:r>
        <w:r>
          <w:instrText xml:space="preserve">PAGEREF 861 \h</w:instrText>
        </w:r>
        <w:r>
          <w:fldChar w:fldCharType="end"/>
        </w:r>
      </w:hyperlink>
    </w:p>
    <w:p>
      <w:pPr>
        <w:tabs>
          <w:tab w:val="right" w:leader="dot" w:pos="9062"/>
        </w:tabs>
        <w:ind w:left="220"/>
      </w:pPr>
      <w:hyperlink w:anchor="_Toc862" w:history="1">
        <w:r>
          <w:rPr>
            <w:rFonts w:ascii="IRNazanin" w:hAnsi="IRNazanin" w:eastAsia="IRNazanin" w:cs="IRNazanin"/>
            <w:color w:val="111111"/>
            <w:sz w:val="22"/>
            <w:szCs w:val="22"/>
            <w:b w:val="0"/>
            <w:bCs w:val="0"/>
            <w:i w:val="0"/>
            <w:iCs w:val="0"/>
          </w:rPr>
          <w:t>‌سورة یونس‌</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[سوره یونس (10): آیه 2]</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[سوره یونس (10): آیه 3]</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[سوره یونس (10): آیه 4]</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[سوره یونس (10): آیه 10]</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[سوره یونس (10): آیه 11]</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[سوره یونس (10): آیه 12]</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[سوره یونس (10): آیه 15]</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[سوره یونس (10): آیه 16]</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[سوره یونس (10): آیه 18]</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[سوره یونس (10): آیه 19]</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[سوره یونس (10): آیه 22]</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[سوره یونس (10): آیه 23]</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[سوره یونس (10): آیه 24]</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[سوره یونس (10): آیه 26]</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[سوره یونس (10): آیه 28]</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[سوره یونس (10): آیه 29]</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[سوره یونس (10): آیه 30]</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[سوره یونس (10): آیه 32]</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[سوره یونس (10): آیه 34]</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[سوره یونس (10): آیه 35]</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[سوره یونس (10): آیه 38]</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[سوره یونس (10): آیه 45]</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[سوره یونس (10): آیه 46]</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[سوره یونس (10): آیه 48]</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[سوره یونس (10): آیه 50]</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[سوره یونس (10): آیه 53]</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[سوره یونس (10): آیه 57]</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[سوره یونس (10): آیه 61]</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[سوره یونس (10): آیه 64]</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[سوره یونس (10): آیه 66]</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[سوره یونس (10): آیه 68]</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[سوره یونس (10): آیه 71]</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[سوره یونس (10): آیه 77]</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[سوره یونس (10): آیه 78]</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[سوره یونس (10): آیه 81]</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[سوره یونس (10): آیه 83]</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[سوره یونس (10): آیه 85]</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[سوره یونس (10): آیه 87]</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[سوره یونس (10): آیه 88]</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[سوره یونس (10): آیه 89]</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[سوره یونس (10): آیه 90]</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[سوره یونس (10): آیه 93]</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[سوره یونس (10): آیه 94]</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[سوره یونس (10): آیه 96]</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[سوره یونس (10): آیه 98]</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[سوره یونس (10): آیه 101]</w:t>
        </w:r>
        <w:r>
          <w:tab/>
        </w:r>
        <w:r>
          <w:fldChar w:fldCharType="begin"/>
        </w:r>
        <w:r>
          <w:instrText xml:space="preserve">PAGEREF 908 \h</w:instrText>
        </w:r>
        <w:r>
          <w:fldChar w:fldCharType="end"/>
        </w:r>
      </w:hyperlink>
    </w:p>
    <w:p>
      <w:pPr>
        <w:tabs>
          <w:tab w:val="right" w:leader="dot" w:pos="9062"/>
        </w:tabs>
        <w:ind w:left="220"/>
      </w:pPr>
      <w:hyperlink w:anchor="_Toc909" w:history="1">
        <w:r>
          <w:rPr>
            <w:rFonts w:ascii="IRNazanin" w:hAnsi="IRNazanin" w:eastAsia="IRNazanin" w:cs="IRNazanin"/>
            <w:color w:val="111111"/>
            <w:sz w:val="22"/>
            <w:szCs w:val="22"/>
            <w:b w:val="0"/>
            <w:bCs w:val="0"/>
            <w:i w:val="0"/>
            <w:iCs w:val="0"/>
          </w:rPr>
          <w:t>‌سورة هود</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[سوره هود (11): آیه 5]</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[سوره هود (11): آیه 7]</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[سوره هود (11): آیه 8]</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[سوره هود (11): آیه 12]</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[سوره هود (11): آیه 13]</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[سوره هود (11): آیه 15]</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[سوره هود (11): آیه 17]</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[سوره هود (11): آیه 20]</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[سوره هود (11): آیه 23]</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[سوره هود (11): آیه 27]</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[سوره هود (11): آیه 28]</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[سوره هود (11): آیه 30]</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[سوره هود (11): آیه 31]</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[سوره هود (11): آیه 33]</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[سوره هود (11): آیه 36]</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[سوره هود (11): آیه 37]</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[سوره هود (11): آیه 40]</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[سوره هود (11): آیه 41]</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[سوره هود (11): آیه 42]</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[سوره هود (11): آیه 43]</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[سوره هود (11): آیه 44]</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[سوره هود (11): آیه 46]</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[سوره هود (11): آیه 52]</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[سوره هود (11): آیه 54]</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[سوره هود (11): آیه 55]</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[سوره هود (11): آیه 59]</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[سوره هود (11): آیه 60]</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[سوره هود (11): آیه 61]</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[سوره هود (11): آیه 62]</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[سوره هود (11): آیه 63]</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[سوره هود (11): آیه 67]</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[سوره هود (11): آیه 68]</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[سوره هود (11): آیه 69]</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[سوره هود (11): آیه 70]</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[سوره هود (11): آیه 74]</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[سوره هود (11): آیه 75]</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[سوره هود (11): آیه 76]</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[سوره هود (11): آیه 77]</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[سوره هود (11): آیه 78]</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[سوره هود (11): آیه 80]</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[سوره هود (11): آیه 81]</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[سوره هود (11): آیه 82]</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[سوره هود (11): آیه 83]</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[سوره هود (11): آیه 84]</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[سوره هود (11): آیه 85]</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[سوره هود (11): آیه 87]</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[سوره هود (11): آیه 88]</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[سوره هود (11): آیه 89]</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[سوره هود (11): آیه 91]</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[سوره هود (11): آیه 92]</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[سوره هود (11): آیه 93]</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[سوره هود (11): آیه 94]</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[سوره هود (11): آیه 95]</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[سوره هود (11): آیه 98]</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[سوره هود (11): آیه 99]</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[سوره هود (11): آیه 100]</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[سوره هود (11): آیه 101]</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[سوره هود (11): آیه 103]</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[سوره هود (11): آیه 105]</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[سوره هود (11): آیه 106]</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[سوره هود (11): آیه 108]</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[سوره هود (11): آیه 111]</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[سوره هود (11): آیه 113]</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[سوره هود (11): آیه 114]</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[سوره هود (11): آیه 116]</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[سوره هود (11): آیه 119]</w:t>
        </w:r>
        <w:r>
          <w:tab/>
        </w:r>
        <w:r>
          <w:fldChar w:fldCharType="begin"/>
        </w:r>
        <w:r>
          <w:instrText xml:space="preserve">PAGEREF 975 \h</w:instrText>
        </w:r>
        <w:r>
          <w:fldChar w:fldCharType="end"/>
        </w:r>
      </w:hyperlink>
    </w:p>
    <w:p>
      <w:pPr>
        <w:tabs>
          <w:tab w:val="right" w:leader="dot" w:pos="9062"/>
        </w:tabs>
        <w:ind w:left="220"/>
      </w:pPr>
      <w:hyperlink w:anchor="_Toc976" w:history="1">
        <w:r>
          <w:rPr>
            <w:rFonts w:ascii="IRNazanin" w:hAnsi="IRNazanin" w:eastAsia="IRNazanin" w:cs="IRNazanin"/>
            <w:color w:val="111111"/>
            <w:sz w:val="22"/>
            <w:szCs w:val="22"/>
            <w:b w:val="0"/>
            <w:bCs w:val="0"/>
            <w:i w:val="0"/>
            <w:iCs w:val="0"/>
          </w:rPr>
          <w:t>‌سورة یوسف‌</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[سوره یوسف (12): آیه 3]</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[سوره یوسف (12): آیه 6]</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[سوره یوسف (12): آیه 7]</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[سوره یوسف (12): آیه 8]</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[سوره یوسف (12): آیه 10]</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[سوره یوسف (12): آیه 12]</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[سوره یوسف (12): آیه 15]</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[سوره یوسف (12): آیه 17]</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[سوره یوسف (12): آیه 18]</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[سوره یوسف (12): آیه 19]</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[سوره یوسف (12): آیه 20]</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[سوره یوسف (12): آیه 21]</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[سوره یوسف (12): آیه 22]</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[سوره یوسف (12): آیه 23]</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[سوره یوسف (12): آیه 24]</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[سوره یوسف (12): آیه 25]</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[سوره یوسف (12): آیه 29]</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[سوره یوسف (12): آیه 30]</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[سوره یوسف (12): آیه 31]</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[سوره یوسف (12): آیه 32]</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[سوره یوسف (12): آیه 33]</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[سوره یوسف (12): آیه 36]</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[سوره یوسف (12): آیه 42]</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[سوره یوسف (12): آیه 43]</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[سوره یوسف (12): آیه 44]</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[سوره یوسف (12): آیه 45]</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[سوره یوسف (12): آیه 47]</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[سوره یوسف (12): آیه 48]</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[سوره یوسف (12): آیه 49]</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[سوره یوسف (12): آیه 51]</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[سوره یوسف (12): آیه 52]</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[سوره یوسف (12): آیه 54]</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[سوره یوسف (12): آیه 56]</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[سوره یوسف (12): آیه 59]</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[سوره یوسف (12): آیه 62]</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[سوره یوسف (12): آیه 65]</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[سوره یوسف (12): آیه 66]</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[سوره یوسف (12): آیه 67]</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[سوره یوسف (12): آیه 68]</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[سوره یوسف (12): آیه 69]</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[سوره یوسف (12): آیه 70]</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[سوره یوسف (12): آیه 72]</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[سوره یوسف (12): آیه 80]</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[سوره یوسف (12): آیه 82]</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[سوره یوسف (12): آیه 83]</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[سوره یوسف (12): آیه 84]</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[سوره یوسف (12): آیه 85]</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[سوره یوسف (12): آیه 87]</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[سوره یوسف (12): آیه 88]</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[سوره یوسف (12): آیه 91]</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[سوره یوسف (12): آیه 92]</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[سوره یوسف (12): آیه 93]</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[سوره یوسف (12): آیه 94]</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[سوره یوسف (12): آیه 95]</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[سوره یوسف (12): آیه 99]</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[سوره یوسف (12): آیه 100]</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[سوره یوسف (12): آیه 101]</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[سوره یوسف (12): آیه 102]</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[سوره یوسف (12): آیه 103]</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[سوره یوسف (12): آیه 105]</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[سوره یوسف (12): آیه 106]</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[سوره یوسف (12): آیه 107]</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[سوره یوسف (12): آیه 110]</w:t>
        </w:r>
        <w:r>
          <w:tab/>
        </w:r>
        <w:r>
          <w:fldChar w:fldCharType="begin"/>
        </w:r>
        <w:r>
          <w:instrText xml:space="preserve">PAGEREF 1039 \h</w:instrText>
        </w:r>
        <w:r>
          <w:fldChar w:fldCharType="end"/>
        </w:r>
      </w:hyperlink>
    </w:p>
    <w:p>
      <w:pPr>
        <w:tabs>
          <w:tab w:val="right" w:leader="dot" w:pos="9062"/>
        </w:tabs>
        <w:ind w:left="220"/>
      </w:pPr>
      <w:hyperlink w:anchor="_Toc1040" w:history="1">
        <w:r>
          <w:rPr>
            <w:rFonts w:ascii="IRNazanin" w:hAnsi="IRNazanin" w:eastAsia="IRNazanin" w:cs="IRNazanin"/>
            <w:color w:val="111111"/>
            <w:sz w:val="22"/>
            <w:szCs w:val="22"/>
            <w:b w:val="0"/>
            <w:bCs w:val="0"/>
            <w:i w:val="0"/>
            <w:iCs w:val="0"/>
          </w:rPr>
          <w:t>‌سورة الرعد</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[سوره الرعد (13): آیه 2]</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[سوره الرعد (13): آیه 3]</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[سوره الرعد (13): آیه 4]</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[سوره الرعد (13): آیه 6]</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[سوره الرعد (13): آیه 8]</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[سوره الرعد (13): آیه 10]</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[سوره الرعد (13): آیه 11]</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[سوره الرعد (13): آیه 13]</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[سوره الرعد (13): آیه 14]</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[سوره الرعد (13): آیه 15]</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[سوره الرعد (13): آیه 17]</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[سوره الرعد (13): آیه 19]</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[سوره الرعد (13): آیه 22]</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[سوره الرعد (13): آیه 23]</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[سوره الرعد (13): آیه 27]</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[سوره الرعد (13): آیه 28]</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[سوره الرعد (13): آیه 29]</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[سوره الرعد (13): آیه 31]</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[سوره الرعد (13): آیه 33]</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[سوره الرعد (13): آیه 35]</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[سوره الرعد (13): آیه 36]</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[سوره الرعد (13): آیه 40]</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[سوره الرعد (13): آیه 41]</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[سوره الرعد (13): آیه 43]</w:t>
        </w:r>
        <w:r>
          <w:tab/>
        </w:r>
        <w:r>
          <w:fldChar w:fldCharType="begin"/>
        </w:r>
        <w:r>
          <w:instrText xml:space="preserve">PAGEREF 1064 \h</w:instrText>
        </w:r>
        <w:r>
          <w:fldChar w:fldCharType="end"/>
        </w:r>
      </w:hyperlink>
    </w:p>
    <w:p>
      <w:pPr>
        <w:tabs>
          <w:tab w:val="right" w:leader="dot" w:pos="9062"/>
        </w:tabs>
        <w:ind w:left="220"/>
      </w:pPr>
      <w:hyperlink w:anchor="_Toc1065" w:history="1">
        <w:r>
          <w:rPr>
            <w:rFonts w:ascii="IRNazanin" w:hAnsi="IRNazanin" w:eastAsia="IRNazanin" w:cs="IRNazanin"/>
            <w:color w:val="111111"/>
            <w:sz w:val="22"/>
            <w:szCs w:val="22"/>
            <w:b w:val="0"/>
            <w:bCs w:val="0"/>
            <w:i w:val="0"/>
            <w:iCs w:val="0"/>
          </w:rPr>
          <w:t>‌سورة ابراهیم‌</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[سوره إبراهیم (14): آیه 5]</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[سوره إبراهیم (14): آیه 6]</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[سوره إبراهیم (14): آیه 7]</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[سوره إبراهیم (14): آیه 9]</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[سوره إبراهیم (14): آیه 13]</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[سوره إبراهیم (14): آیه 15]</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[سوره إبراهیم (14): آیه 16]</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[سوره إبراهیم (14): آیه 17]</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[سوره إبراهیم (14): آیه 18]</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[سوره إبراهیم (14): آیه 19]</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[سوره إبراهیم (14): آیه 21]</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[سوره إبراهیم (14): آیه 22]</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[سوره إبراهیم (14): آیه 25]</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[سوره إبراهیم (14): آیه 26]</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[سوره إبراهیم (14): آیه 28]</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[سوره إبراهیم (14): آیه 29]</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[سوره إبراهیم (14): آیه 30]</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[سوره إبراهیم (14): آیه 31]</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[سوره إبراهیم (14): آیه 33]</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[سوره إبراهیم (14): آیه 34]</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[سوره إبراهیم (14): آیه 35]</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[سوره إبراهیم (14): آیه 37]</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[سوره إبراهیم (14): آیه 42]</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[سوره إبراهیم (14): آیه 43]</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[سوره إبراهیم (14): آیه 44]</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[سوره إبراهیم (14): آیه 46]</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[سوره إبراهیم (14): آیه 49]</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[سوره إبراهیم (14): آیه 50]</w:t>
        </w:r>
        <w:r>
          <w:tab/>
        </w:r>
        <w:r>
          <w:fldChar w:fldCharType="begin"/>
        </w:r>
        <w:r>
          <w:instrText xml:space="preserve">PAGEREF 1093 \h</w:instrText>
        </w:r>
        <w:r>
          <w:fldChar w:fldCharType="end"/>
        </w:r>
      </w:hyperlink>
    </w:p>
    <w:p>
      <w:pPr>
        <w:tabs>
          <w:tab w:val="right" w:leader="dot" w:pos="9062"/>
        </w:tabs>
        <w:ind w:left="220"/>
      </w:pPr>
      <w:hyperlink w:anchor="_Toc1094" w:history="1">
        <w:r>
          <w:rPr>
            <w:rFonts w:ascii="IRNazanin" w:hAnsi="IRNazanin" w:eastAsia="IRNazanin" w:cs="IRNazanin"/>
            <w:color w:val="111111"/>
            <w:sz w:val="22"/>
            <w:szCs w:val="22"/>
            <w:b w:val="0"/>
            <w:bCs w:val="0"/>
            <w:i w:val="0"/>
            <w:iCs w:val="0"/>
          </w:rPr>
          <w:t>‌سورة الحجر</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[سوره الحجر (15): آیه 2]</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[سوره الحجر (15): آیه 3]</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[سوره الحجر (15): آیه 7]</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[سوره الحجر (15): آیه 10]</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[سوره الحجر (15): آیه 12]</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[سوره الحجر (15): آیه 14]</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[سوره الحجر (15): آیه 15]</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[سوره الحجر (15): آیه 18]</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[سوره الحجر (15): آیه 19]</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[سوره الحجر (15): آیه 20]</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[سوره الحجر (15): آیه 22]</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[سوره الحجر (15): آیه 26]</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[سوره الحجر (15): آیه 27]</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[سوره الحجر (15): آیه 36]</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[سوره الحجر (15): آیه 41]</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[سوره الحجر (15): آیه 42]</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[سوره الحجر (15): آیه 44]</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[سوره الحجر (15): آیه 47]</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[سوره الحجر (15): آیه 48]</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[سوره الحجر (15): آیه 52]</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[سوره الحجر (15): آیه 57]</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[سوره الحجر (15): آیه 60]</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[سوره الحجر (15): آیه 62]</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[سوره الحجر (15): آیه 63]</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[سوره الحجر (15): آیه 65]</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[سوره الحجر (15): آیه 66]</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[سوره الحجر (15): آیه 68]</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[سوره الحجر (15): آیه 69]</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[سوره الحجر (15): آیه 70]</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[سوره الحجر (15): آیه 72]</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[سوره الحجر (15): آیه 73]</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[سوره الحجر (15): آیه 74]</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[سوره الحجر (15): آیه 75]</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[سوره الحجر (15): آیه 76]</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[سوره الحجر (15): آیه 78]</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[سوره الحجر (15): آیه 79]</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[سوره الحجر (15): آیه 80]</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[سوره الحجر (15): آیه 82]</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[سوره الحجر (15): آیه 87]</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[سوره الحجر (15): آیه 88]</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[سوره الحجر (15): آیه 90]</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[سوره الحجر (15): آیه 91]</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[سوره الحجر (15): آیه 94]</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[سوره الحر (15): آیه 99]</w:t>
        </w:r>
        <w:r>
          <w:tab/>
        </w:r>
        <w:r>
          <w:fldChar w:fldCharType="begin"/>
        </w:r>
        <w:r>
          <w:instrText xml:space="preserve">PAGEREF 1138 \h</w:instrText>
        </w:r>
        <w:r>
          <w:fldChar w:fldCharType="end"/>
        </w:r>
      </w:hyperlink>
    </w:p>
    <w:p>
      <w:pPr>
        <w:tabs>
          <w:tab w:val="right" w:leader="dot" w:pos="9062"/>
        </w:tabs>
        <w:ind w:left="220"/>
      </w:pPr>
      <w:hyperlink w:anchor="_Toc1139" w:history="1">
        <w:r>
          <w:rPr>
            <w:rFonts w:ascii="IRNazanin" w:hAnsi="IRNazanin" w:eastAsia="IRNazanin" w:cs="IRNazanin"/>
            <w:color w:val="111111"/>
            <w:sz w:val="22"/>
            <w:szCs w:val="22"/>
            <w:b w:val="0"/>
            <w:bCs w:val="0"/>
            <w:i w:val="0"/>
            <w:iCs w:val="0"/>
          </w:rPr>
          <w:t>‌سورة النحل‌</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[سوره النحل (16): آیه 2]</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[سوره النحل (16): آیه 5]</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[سوره النحل (16): آیه 6]</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[سوره النحل (16): آیه 7]</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[سوره النحل (16): آیه 9]</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[سوره النحل (16): آیه 10]</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[سوره النحل (16): آیه 14]</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[سوره النحل (16): آیه 15]</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[سوره النحل (16): آیه 16]</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[سوره النحل (16): آیه 24]</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[سوره النحل (16): آیه 25]</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[سوره النحل (16): آیه 26]</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[سوره النحل (16): آیه 27]</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[سوره النحل (16): آیه 28]</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[سوره النحل (16): آیه 31]</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[سوره النحل (16): آیه 33]</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[سوره النحل (16): آیه 34]</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[سوره النحل (16): آیه 35]</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[سوره النحل (16): آیه 36]</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[سوره النحل (16): آیه 38]</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[سوره النحل (16): آیه 44]</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[سوره النحل (16): آیه 45]</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[سوره النحل (16): آیه 46]</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[سوره النحل (16): آیه 47]</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[سوره النحل (16): آیه 48]</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[سوره النحل (16): آیه 50]</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[سوره النحل (16): آیه 51]</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[سوره النحل (16): آیه 52]</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[سوره النحل (16): آیه 53]</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[سوره النحل (16): آیه 55]</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[سوره النحل (16): آیه 58]</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[سوره النحل (16): آیه 59]</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[سوره النحل (16): آیه 62]</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[سوره النحل (16): آیه 63]</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[سوره النحل (16): آیه 66]</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[سوره النحل (16): آیه 67]</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[سوره النحل (16): آیه 68]</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[سوره النحل (16): آیه 69]</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[سوره النحل (16): آیه 70]</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[سوره النحل (16): آیه 71]</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[سوره النحل (16): آیه 72]</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[سوره النحل (16): آیه 74]</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[سوره النحل (16): آیه 76]</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[سوره النحل (16): آیه 78]</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[سوره النحل (16): آیه 79]</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[سوره النحل (16): آیه 80]</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[سوره النحل (16): آیه 81]</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[سوره النحل (16): آیه 84]</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[سوره النحل (16): آیه 85]</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[سوره النحل (16): آیه 86]</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[سوره النحل (16): آیه 87]</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[سوره النحل (16): آیه 90]</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[سوره النحل (16): آیه 91]</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[سوره النحل (16): آیه 92]</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[سوره النحل (16): آیه 94]</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[سوره النحل (16): آیه 95]</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[سوره النحل (16): آیه 96]</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[سوره النحل (16): آیه 103]</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[سوره النحل (16): آیه 106]</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[سوره النحل (16): آیه 110]</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[سوره النحل (16): آیه 112]</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[سوره النحل (16): آیه 115]</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[سوره النحل (16): آیه 118]</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[سوره النحل (16): آیه 119]</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[سوره النحل (16): آیه 120]</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[سوره النحل (16): آیه 123]</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[سوره النحل (16): آیه 126]</w:t>
        </w:r>
        <w:r>
          <w:tab/>
        </w:r>
        <w:r>
          <w:fldChar w:fldCharType="begin"/>
        </w:r>
        <w:r>
          <w:instrText xml:space="preserve">PAGEREF 1206 \h</w:instrText>
        </w:r>
        <w:r>
          <w:fldChar w:fldCharType="end"/>
        </w:r>
      </w:hyperlink>
    </w:p>
    <w:p>
      <w:pPr>
        <w:tabs>
          <w:tab w:val="right" w:leader="dot" w:pos="9062"/>
        </w:tabs>
        <w:ind w:left="220"/>
      </w:pPr>
      <w:hyperlink w:anchor="_Toc1207" w:history="1">
        <w:r>
          <w:rPr>
            <w:rFonts w:ascii="IRNazanin" w:hAnsi="IRNazanin" w:eastAsia="IRNazanin" w:cs="IRNazanin"/>
            <w:color w:val="111111"/>
            <w:sz w:val="22"/>
            <w:szCs w:val="22"/>
            <w:b w:val="0"/>
            <w:bCs w:val="0"/>
            <w:i w:val="0"/>
            <w:iCs w:val="0"/>
          </w:rPr>
          <w:t>‌سورة الإسراء</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[سوره الإسراء (17): آیه 1]</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[سوره الإسراء (17): آیه 2]</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[سوره الإسراء (17): آیه 3]</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[سوره الإسراء (17): آیه 4]</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[سوره الإسراء (17): آیه 5]</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[سوره الإسراء (17): آیه 6]</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[سوره الإسراء (17): آیه 7]</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[سوره الإسراء (17): آیه 8]</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[سوره الإسراء (17): آیه 9]</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[سوره الإسراء (17): آیه 10]</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[سوره الإسراء (17): آیه 11]</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[سوره الإسراء (17): آیه 13]</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[سوره الإسراء (17): آیه 14]</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[سوره الإسراء (17): آیه 15]</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[سوره الإسراء (17): آیه 16]</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[سوره الإسراء (17): آیه 17]</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[سوره الإسراء (17): آیه 18]</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[سوره الإسراء (17): آیه 20]</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[سوره الإسراء (17): آیه 22]</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[سوره الإسراء (17): آیه 23]</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[سوره الإسراء (17): آیه 24]</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[سوره الإسراء (17): آیه 25]</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[سوره الإسراء (17): آیه 26]</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[سوره الإسراء (17): آیه 27]</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[سوره الإسراء (17): آیه 28]</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[سوره الإسراء (17): آیه 29]</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[سوره الإسراء (17): آیه 31]</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[سوره الإسراء (17): آیه 32]</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[سوره الإسراء (17): آیه 33]</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[سوره الإسراء (17): آیه 35]</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[سوره الإسراء (17): آیه 36]</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[سوره الإسراء (17): آیه 37]</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[سوره الإسراء (17): آیه 39]</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[سوره الإسراء (17): آیه 41]</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[سوره الإسراء (17): آیه 42]</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[سوره الإسراء (17): آیه 45]</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[سوره الإسراء (17): آیه 46]</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[سوره الإسراء (17): آیه 49]</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[سوره الإسراء (17): آیه 51]</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[سوره الإسراء (17): آیه 52]</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[سوره الإسراء (17): آیه 53]</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[سوره الإسراء (17): آیه 57]</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[سوره الإسراء (17): آیه 59]</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[سوره الإسراء (17): آیه 60]</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[سوره الإسراء (17): آیه 62]</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[سوره الإسراء (17): آیه 63]</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[سوره الإسراء (17): آیه 64]</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[سوره الإسراء (17): آیه 66]</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[سوره الإسراء (17): آیه 67]</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[سوره الإسراء (17): آیه 68]</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[سوره الإسراء (17): آیه 69]</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[سوره الإسراء (17): آیه 71]</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[سوره الإسراء (17): آیه 73]</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[سوره الإسراء (17): آیه 74]</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[سوره الإسراء (17): آیه 75]</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[سوره الإسراء (17): آیه 76]</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[سوره الإسراء (17): آیه 77]</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[سوره الإسراء (17): آیه 78]</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[سوره الإسراء (17): آیه 79]</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[سوره الإسراء (17): آیه 80]</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[سوره الإسراء (17): آیه 81]</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[سوره الإسراء (17): آیه 83]</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[سوره الإسراء (17): آیه 84]</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[سوره الإسراء (17): آیه 87]</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[سوره الإسراء (17): آیه 88]</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[سوره الإسراء (17): آیه 89]</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[سوره الإسراء (17): آیه 90]</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[سوره الإسراء (17): آیه 91]</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[سوره الإسراء (17): آیه 92]</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[سوره الإسراء (17): آیه 93]</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[سوره الإسراء (17): آیه 95]</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[سوره الإسراء (17): آیه 97]</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[سوره الإسراء (17): آیه 98]</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[سوره الإسراء (17): آیه 100]</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[سوره الإسراء (17): آیه 102]</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[سوره الإسراء (17): آیه 103]</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[سوره الإسراء (17): آیه 104]</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[سوره الإسراء (17): آیه 106]</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[سوره الإسراء (17): آیه 107]</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[سوره الإسراء (17): آیه 108]</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[سوره الإسراء (17): آیه 106]</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[سوره الکهف (18): آیه 1]</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[سوره الکهف (18): آیه 2]</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[سوره الکهف (18): آیه 3]</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[سوره الکهف (18): آیه 5]</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[سوره الکهف (18): آیه 6]</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[سوره الکهف (18): آیه 8]</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[سوره الکهف (18): آیه 9]</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[سوره الکهف (18): آیه 10]</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[سوره الکهف (18): آیه 11]</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[سوره الکهف (18): آیه 12]</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[سوره الکهف (18): آیه 14]</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[سوره الکهف (18): آیه 15]</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[سوره الکهف (18): آیه 16]</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[سوره الکهف (18): آیه 17]</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[سوره الکهف (18): آیه 18]</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[سوره الکهف (18): آیه 19]</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[سوره الکهف (18): آیه 20]</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[سوره الکهف (18): آیه 21]</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[سوره الکهف (18): آیه 22]</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[سوره الکهف (18): آیه 24]</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[سوره الکهف (18): آیه 26]</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[سوره الکهف (18): آیه 27]</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[سوره الکهف (18): آیه 28]</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[سوره الکهف (18): آیه 29]</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[سوره الکهف (18): آیه 31]</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[سوره الکهف (18): آیه 32]</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[سوره الکهف (18): آیه 33]</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[سوره الکهف (18): آیه 34]</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[سوره الکهف (18): آیه 35]</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[سوره الکهف (18): آیه 38]</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[سوره الکهف (18): آیه 39]</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[سوره الکهف (18): آیه 40]</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[سوره الکهف (18): آیه 41]</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[سوره الکهف (18): آیه 42]</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[سوره الکهف (18): آیه 43]</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[سوره الکهف (18): آیه 45]</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[سوره الکهف (18): آیه 47]</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[سوره الکهف (18): آیه 48]</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[سوره الکهف (18): آیه 49]</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[سوره الکهف (18): آیه 51]</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[سوره الکهف (18): آیه 52]</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[سوره الکهف (18): آیه 53]</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[سوره الکهف (18): آیه 55]</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[سوره الکهف (18): آیه 56]</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[سوره الکهف (18): آیه 57]</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[سوره الکهف (18): آیه 58]</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[سوره الکهف (18): آیه 59]</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[سوره الکهف (18): آیه 60]</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[سوره الکهف (18): آیه 61]</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[سوره الکهف (18): آیه 62]</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[سوره الکهف (18): آیه 63]</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[سوره الکهف (18): آیه 64]</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[سوره الکهف (18): آیه 66]</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[سوره الکهف (18): آیه 71]</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[سوره الکهف (18): آیه 73]</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[سوره الکهف (18): آیه 74]</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[سوره الکهف (18): آیه 77]</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[سوره الکهف (18): آیه 79]</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[سوره الکهف (18): آیه 80]</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[سوره الکهف (18): آیه 81]</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[سوره الکهف (18): آیه 83]</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[سوره الکهف (18): آیه 86]</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[سوره الکهف (18): آیه 87]</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[سوره الکهف (18): آیه 90]</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[سوره الکهف (18): آیه 91]</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[سوره الکهف (18): آیه 93]</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[سوره الکهف (18): آیه 94]</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[سوره الکهف (18): آیه 95]</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[سوره الکهف (18): آیه 96]</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[سوره الکهف (18): آیه 97]</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[سوره الکهف (18): آیه 98]</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[سوره الکهف (18): آیه 99]</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[سوره الکهف (18): آیه 100]</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[سوره الکهف (18): آیه 102]</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[سوره الکهف (18): آیه 104]</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[سوره الکهف (18): آیه 105]</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[سوره الکهف (18): آیه 107]</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[سوره الکهف (18): آیه 108]</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[سوره الکهف (18): آیه 109]</w:t>
        </w:r>
        <w:r>
          <w:tab/>
        </w:r>
        <w:r>
          <w:fldChar w:fldCharType="begin"/>
        </w:r>
        <w:r>
          <w:instrText xml:space="preserve">PAGEREF 1367 \h</w:instrText>
        </w:r>
        <w:r>
          <w:fldChar w:fldCharType="end"/>
        </w:r>
      </w:hyperlink>
    </w:p>
    <w:p>
      <w:pPr>
        <w:tabs>
          <w:tab w:val="right" w:leader="dot" w:pos="9062"/>
        </w:tabs>
        <w:ind w:left="220"/>
      </w:pPr>
      <w:hyperlink w:anchor="_Toc1368" w:history="1">
        <w:r>
          <w:rPr>
            <w:rFonts w:ascii="IRNazanin" w:hAnsi="IRNazanin" w:eastAsia="IRNazanin" w:cs="IRNazanin"/>
            <w:color w:val="111111"/>
            <w:sz w:val="22"/>
            <w:szCs w:val="22"/>
            <w:b w:val="0"/>
            <w:bCs w:val="0"/>
            <w:i w:val="0"/>
            <w:iCs w:val="0"/>
          </w:rPr>
          <w:t>‌سورة مریم‌</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[سوره مریم (19): آیه 2]</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[سوره مریم (19): آیه 4]</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[سوره مریم (19): آیه 5]</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[سوره مریم (19): آیه 7]</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[سوره مریم (19): آیه 8]</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[سوره مریم (19): آیه 9]</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[سوره مریم (19): آیه 10]</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[سوره مریم (19): آیه 11]</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[سوره مریم (19): آیه 12]</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[سوره مریم (19): آیه 13]</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[سوره مریم (19): آیه 14]</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[سوره مریم (19): آیه 16]</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[سوره مریم (19): آیه 17]</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[سوره مریم (19): آیه 18]</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[سوره مریم (19): آیه 20]</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[سوره مریم (19): آیه 21]</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[سوره مریم (19): آیه 22]</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[سوره مریم (19): آیه 23]</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[سوره مریم (19): آیه 24]</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[سوره مریم (19): آیه 25]</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[سوره مریم (19): آیه 26]</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[سوره مریم (19): آیه 27]</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[سوره مریم (19): آیه 32]</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[سوره مریم (19): آیه 37]</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[سوره مریم (19): آیه 38]</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[سوره مریم (19): آیه 42]</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[سوره مریم (19): آیه 43]</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[سوره مریم (19): آیه 44]</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[سوره مریم (19): آیه 46]</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[سوره مریم (19): آیه 47]</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[سوره مریم (19): آیه 48]</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[سوره مریم (19): آیه 50]</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[سوره مریم (19): آیه 52]</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[سوره مریم (19): آیه 58]</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[سوره مریم (19): آیه 59]</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[سوره مریم (19): آیه 64]</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[سوره مریم (19): آیه 65]</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[سوره مریم (19): آیه 68]</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[سوره مریم (19): آیه 69]</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[سوره مریم (19): آیه 70]</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[سوره مریم (19): آیه 71]</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[سوره مریم (19): آیه 73]</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[سوره مریم (19): آیه 74]</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[سوره مریم (19): آیه 75]</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[سوره مریم (19): آیه 77]</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[سوره مریم (19): آیه 78]</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[سوره مریم (19): آیه 83]</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[سوره مریم (19): آیه 85]</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[سوره مریم (19): آیه 86]</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[سوره مریم (19): آیه 87]</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[سوره مریم (19): آیه 89]</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[سوره مریم (19): آیه 90]</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[سوره مریم (19): آیه 97]</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[سوره مریم (19): آیه 98]</w:t>
        </w:r>
        <w:r>
          <w:tab/>
        </w:r>
        <w:r>
          <w:fldChar w:fldCharType="begin"/>
        </w:r>
        <w:r>
          <w:instrText xml:space="preserve">PAGEREF 1422 \h</w:instrText>
        </w:r>
        <w:r>
          <w:fldChar w:fldCharType="end"/>
        </w:r>
      </w:hyperlink>
    </w:p>
    <w:p>
      <w:pPr>
        <w:tabs>
          <w:tab w:val="right" w:leader="dot" w:pos="9062"/>
        </w:tabs>
        <w:ind w:left="220"/>
      </w:pPr>
      <w:hyperlink w:anchor="_Toc1423" w:history="1">
        <w:r>
          <w:rPr>
            <w:rFonts w:ascii="IRNazanin" w:hAnsi="IRNazanin" w:eastAsia="IRNazanin" w:cs="IRNazanin"/>
            <w:color w:val="111111"/>
            <w:sz w:val="22"/>
            <w:szCs w:val="22"/>
            <w:b w:val="0"/>
            <w:bCs w:val="0"/>
            <w:i w:val="0"/>
            <w:iCs w:val="0"/>
          </w:rPr>
          <w:t>‌سورة طه‌</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[سوره طه (20): آیه 2]</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[سوره طه (20): آیه 6]</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[سوره طه (20): آیه 8]</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[سوره طه (20): آیه 10]</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[سوره طه (20): آیه 12]</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[سوره طه (20): آیه 15]</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[سوره طه (20): آیه 16]</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[سوره طه (20): آیه 18]</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[سوره طه (20): آیه 20]</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[سوره طه (20): آیه 21]</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[سوره طه (20): آیه 22]</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[سوره طه (20): آیه 27]</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[سوره طه (20): آیه 28]</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[سوره طه (20): آیه 31]</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[سوره طه (20): آیه 39]</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[سوره طه (20): آیه 40]</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[سوره طه (20): آیه 41]</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[سوره طه (20): آیه 42]</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[سوره طه (20): آیه 45]</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[سوره طه (20): آیه 47]</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[سوره طه (20): آیه 51]</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[سوره طه (20): آیه 52]</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[سوره طه (20): آیه 54]</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[سوره طه (20): آیه 58]</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[سوره طه (20): آیه 59]</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[سوره طه (20): آیه 61]</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[سوره طه (20): آیه 63]</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[سوره طه (20): آیه 64]</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[سوره طه (20): آیه 66]</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[سوره طه (20): آیه 67]</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[سوره طه (20): آیه 69]</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[سوره طه (20): آیه 71]</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[سوره طه (20): آیه 77]</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[سوره طه (20): آیه 78]</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[سوره طه (20): آیه 80]</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[سوره طه (20): آیه 81]</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[سوره طه (20): آیه 83]</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[سوره طه (20): آیه 84]</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[سوره طه (20): آیه 85]</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[سوره طه (20): آیه 86]</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[سوره طه (20): آیه 87]</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[سوره طه (20): آیه 88]</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[سوره طه (20): آیه 89]</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[سوره طه (20): آیه 91]</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[سوره طه (20): آیه 93]</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[سوره طه (20): آیه 94]</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[سوره طه (20): آیه 95]</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[سوره طه (20): آیه 97]</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[سوره طه (20): آیه 102]</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[سوره طه (20): آیه 103]</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[سوره طه (20): آیه 104]</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[سوره طه (20): آیه 105]</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[سوره طه (20): آیه 106]</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[سوره طه (20): آیه 107]</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[سوره طه (20): آیه 108]</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[سوره طه (20): آیه 110]</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[سوره طه (20): آیه 111]</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[سوره طه (20): آیه 112]</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[سوره طه (20): آیه 114]</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[سوره طه (20): آیه 115]</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[سوره طه (20): آیه 117]</w:t>
        </w:r>
        <w:r>
          <w:tab/>
        </w:r>
        <w:r>
          <w:fldChar w:fldCharType="begin"/>
        </w:r>
        <w:r>
          <w:instrText xml:space="preserve">PAGEREF 1484 \h</w:instrText>
        </w:r>
        <w:r>
          <w:fldChar w:fldCharType="end"/>
        </w:r>
      </w:hyperlink>
    </w:p>
    <w:p>
      <w:pPr>
        <w:tabs>
          <w:tab w:val="right" w:leader="dot" w:pos="9062"/>
        </w:tabs>
        <w:ind w:left="440"/>
      </w:pPr>
      <w:hyperlink w:anchor="_Toc1485" w:history="1">
        <w:r>
          <w:rPr>
            <w:rFonts w:ascii="IRNazanin" w:hAnsi="IRNazanin" w:eastAsia="IRNazanin" w:cs="IRNazanin"/>
            <w:color w:val="111111"/>
            <w:sz w:val="22"/>
            <w:szCs w:val="22"/>
            <w:b w:val="0"/>
            <w:bCs w:val="0"/>
            <w:i w:val="0"/>
            <w:iCs w:val="0"/>
          </w:rPr>
          <w:t>[سوره طه (20): آیه 119]</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[سوره طه (20): آیه 120]</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[سوره طه (20): آیه 121]</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[سوره طه (20): آیه 123]</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[سوره طه (20): آیه 124]</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[سوره طه (20): آیه 128]</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[سوره طه (20): آیه 129]</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[سوره طه (20): آیه 130]</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[سوره طه (20): آیه 131]</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[سوره طه (20): آیه 134]</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[سوره طه (20): آیه 135]</w:t>
        </w:r>
        <w:r>
          <w:tab/>
        </w:r>
        <w:r>
          <w:fldChar w:fldCharType="begin"/>
        </w:r>
        <w:r>
          <w:instrText xml:space="preserve">PAGEREF 1495 \h</w:instrText>
        </w:r>
        <w:r>
          <w:fldChar w:fldCharType="end"/>
        </w:r>
      </w:hyperlink>
    </w:p>
    <w:p>
      <w:pPr>
        <w:tabs>
          <w:tab w:val="right" w:leader="dot" w:pos="9062"/>
        </w:tabs>
        <w:ind w:left="220"/>
      </w:pPr>
      <w:hyperlink w:anchor="_Toc1496" w:history="1">
        <w:r>
          <w:rPr>
            <w:rFonts w:ascii="IRNazanin" w:hAnsi="IRNazanin" w:eastAsia="IRNazanin" w:cs="IRNazanin"/>
            <w:color w:val="111111"/>
            <w:sz w:val="22"/>
            <w:szCs w:val="22"/>
            <w:b w:val="0"/>
            <w:bCs w:val="0"/>
            <w:i w:val="0"/>
            <w:iCs w:val="0"/>
          </w:rPr>
          <w:t>‌سورة الأنبیاء</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[سوره الأنبیاء (21): آیه 2]</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[سوره الأنبیاء (21): آیه 3]</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[سوره الأنبیاء (21): آیه 5]</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[سوره الأنبیاء (21): آیه 6]</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[سوره الأنبیاء (21): آیه 11]</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[سوره الأنبیاء (21): آیه 12]</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[سوره الأنبیاء (21): آیه 13]</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[سوره الأنبیاء (21): آیه 15]</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[سوره الأنبیاء (21): آیه 17]</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[سوره الأنبیاء (21): آیه 18]</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[سوره الأنبیاء (21): آیه 19]</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[سوره الأنبیاء (21): آیه 20]</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[سوره الأنبیاء (21): آیه 21]</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[سوره الأنبیاء (21): آیه 24]</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[سوره الأنبیاء (21): آیه 28]</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[سوره الأنبیاء (21): آیه 30]</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[سوره الأنبیاء (21): آیه 31]</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[سوره الأنبیاء (21): آیه 33]</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[سوره الأنبیاء (21): آیه 35]</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[سوره الأنبیاء (21): آیه 36]</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[سوره الأنبیاء (21): آیه 37]</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[سوره الأنبیاء (21): آیه 39]</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[سوره الأنبیاء (21): آیه 41]</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[سوره الأنبیاء (21): آیه 42]</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[سوره الأنبیاء (21): آیه 43]</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[سوره الأنبیاء (21): آیه 44]</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[سوره الأنبیاء (21): آیه 46]</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[سوره الأنبیاء (21): آیه 47]</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[سوره الأنبیاء (21): آیه 48]</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[سوره الأنبیاء (21): آیه 49]</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[سوره الأنبیاء (21): آیه 52]</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[سوره الأنبیاء (21): آیه 57]</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[سوره الأنبیاء (21): آیه 58]</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[سوره الأنبیاء (21): آیه 65]</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[سوره الأنبیاء (21): آیه 67]</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[سوره الأنبیاء (21): آیه 68]</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[سوره الأنبیاء (21): آیه 69]</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[سوره الأنبیاء (21): آیه 72]</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[سوره الأنبیاء (21): آیه 78]</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[سوره الأنبیاء (21): آیه 79]</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[سوره الأنبیاء (21): آیه 80]</w:t>
        </w:r>
        <w:r>
          <w:tab/>
        </w:r>
        <w:r>
          <w:fldChar w:fldCharType="begin"/>
        </w:r>
        <w:r>
          <w:instrText xml:space="preserve">PAGEREF 1537 \h</w:instrText>
        </w:r>
        <w:r>
          <w:fldChar w:fldCharType="end"/>
        </w:r>
      </w:hyperlink>
    </w:p>
    <w:p>
      <w:pPr>
        <w:tabs>
          <w:tab w:val="right" w:leader="dot" w:pos="9062"/>
        </w:tabs>
        <w:ind w:left="440"/>
      </w:pPr>
      <w:hyperlink w:anchor="_Toc1538" w:history="1">
        <w:r>
          <w:rPr>
            <w:rFonts w:ascii="IRNazanin" w:hAnsi="IRNazanin" w:eastAsia="IRNazanin" w:cs="IRNazanin"/>
            <w:color w:val="111111"/>
            <w:sz w:val="22"/>
            <w:szCs w:val="22"/>
            <w:b w:val="0"/>
            <w:bCs w:val="0"/>
            <w:i w:val="0"/>
            <w:iCs w:val="0"/>
          </w:rPr>
          <w:t>[سوره الأنبیاء (21): آیه 81]</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[سوره الأنبیاء (21): آیه 82]</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[سوره الأنبیاء (21): آیه 84]</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[سوره الأنبیاء (21): آیه 85]</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[سوره الأنبیاء (21): آیه 87]</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[سوره الأنبیاء (21): آیه 90]</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[سوره الأنبیاء (21): آیه 91]</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[سوره الأنبیاء (21): آیه 93]</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[سوره الأنبیاء (21): آیه 96]</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[سوره الأنبیاء (21): آیه 97]</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[سوره الأنبیاء (21): آیه 98]</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[سوره الأنبیاء (21): آیه 100]</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[سوره الأنبیاء (21): آیه 102]</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[سوره الأنبیاء (21): آیه 104]</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[سوره الأنبیاء (21): آیه 109]</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[سوره الأنبیاء (21): آیه 111]</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[سوره الأنبیاء (21): آیه 112]</w:t>
        </w:r>
        <w:r>
          <w:tab/>
        </w:r>
        <w:r>
          <w:fldChar w:fldCharType="begin"/>
        </w:r>
        <w:r>
          <w:instrText xml:space="preserve">PAGEREF 1554 \h</w:instrText>
        </w:r>
        <w:r>
          <w:fldChar w:fldCharType="end"/>
        </w:r>
      </w:hyperlink>
    </w:p>
    <w:p>
      <w:pPr>
        <w:tabs>
          <w:tab w:val="right" w:leader="dot" w:pos="9062"/>
        </w:tabs>
        <w:ind w:left="220"/>
      </w:pPr>
      <w:hyperlink w:anchor="_Toc1555" w:history="1">
        <w:r>
          <w:rPr>
            <w:rFonts w:ascii="IRNazanin" w:hAnsi="IRNazanin" w:eastAsia="IRNazanin" w:cs="IRNazanin"/>
            <w:color w:val="111111"/>
            <w:sz w:val="22"/>
            <w:szCs w:val="22"/>
            <w:b w:val="0"/>
            <w:bCs w:val="0"/>
            <w:i w:val="0"/>
            <w:iCs w:val="0"/>
          </w:rPr>
          <w:t>‌سورة الحج‌</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[سوره الحج (22): آیه 2]</w:t>
        </w:r>
        <w:r>
          <w:tab/>
        </w:r>
        <w:r>
          <w:fldChar w:fldCharType="begin"/>
        </w:r>
        <w:r>
          <w:instrText xml:space="preserve">PAGEREF 1556 \h</w:instrText>
        </w:r>
        <w:r>
          <w:fldChar w:fldCharType="end"/>
        </w:r>
      </w:hyperlink>
    </w:p>
    <w:p>
      <w:pPr>
        <w:tabs>
          <w:tab w:val="right" w:leader="dot" w:pos="9062"/>
        </w:tabs>
        <w:ind w:left="440"/>
      </w:pPr>
      <w:hyperlink w:anchor="_Toc1557" w:history="1">
        <w:r>
          <w:rPr>
            <w:rFonts w:ascii="IRNazanin" w:hAnsi="IRNazanin" w:eastAsia="IRNazanin" w:cs="IRNazanin"/>
            <w:color w:val="111111"/>
            <w:sz w:val="22"/>
            <w:szCs w:val="22"/>
            <w:b w:val="0"/>
            <w:bCs w:val="0"/>
            <w:i w:val="0"/>
            <w:iCs w:val="0"/>
          </w:rPr>
          <w:t>[سوره الحج (22): آیه 3]</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[سوره الحج (22): آیه 4]</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[سوره الحج (22): آیه 5]</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[سوره الحج (22): آیه 9]</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[سوره الحج (22): آیه 11]</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[سوره الحج (22): آیه 13]</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[سوره الحج (22): آیه 15]</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[سوره الحج (22): آیه 17]</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[سوره الحج (22): آیه 18]</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[سوره الحج (22): آیه 19]</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[سوره الحج (22): آیه 20]</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[سوره الحج (22): آیه 21]</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[سوره الحج (22): آیه 23]</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[سوره الحج (22): آیه 25]</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[سوره الحج (22): آیه 26]</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[سوره الحج (22): آیه 27]</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[سوره الحج (22): آیه 28]</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[سوره الحج (22): آیه 29]</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[سوره الحج (22): آیه 30]</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[سوره الحج (22): آیه 31]</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[سوره الحج (22): آیه 32]</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[سوره الحج (22): آیه 33]</w:t>
        </w:r>
        <w:r>
          <w:tab/>
        </w:r>
        <w:r>
          <w:fldChar w:fldCharType="begin"/>
        </w:r>
        <w:r>
          <w:instrText xml:space="preserve">PAGEREF 1578 \h</w:instrText>
        </w:r>
        <w:r>
          <w:fldChar w:fldCharType="end"/>
        </w:r>
      </w:hyperlink>
    </w:p>
    <w:p>
      <w:pPr>
        <w:tabs>
          <w:tab w:val="right" w:leader="dot" w:pos="9062"/>
        </w:tabs>
        <w:ind w:left="440"/>
      </w:pPr>
      <w:hyperlink w:anchor="_Toc1579" w:history="1">
        <w:r>
          <w:rPr>
            <w:rFonts w:ascii="IRNazanin" w:hAnsi="IRNazanin" w:eastAsia="IRNazanin" w:cs="IRNazanin"/>
            <w:color w:val="111111"/>
            <w:sz w:val="22"/>
            <w:szCs w:val="22"/>
            <w:b w:val="0"/>
            <w:bCs w:val="0"/>
            <w:i w:val="0"/>
            <w:iCs w:val="0"/>
          </w:rPr>
          <w:t>[سوره الحج (22): آیه 34]</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[سوره الحج (22): آیه 36]</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[سوره الحج (22): آیه 37]</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[سوره الحج (22): آیه 38]</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[سوره الحج (22): آیه 39]</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[سوره الحج (22): آیه 40]</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[سوره الحج (22): آیه 44]</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[سوره الحج (22): آیه 45]</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[سوره الحج (22): آیه 51]</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[سوره الحج (22): آیه 52]</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[سوره الحج (22): آیه 54]</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[سوره الحج (22): آیه 57]</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[سوره الحج (22): آیه 58]</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[سوره الحج (22): آیه 59]</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[سوره الحج (22): آیه 60]</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[سوره الحج (22): آیه 61]</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[سوره الحج (22): آیه 63]</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[سوره الحج (22): آیه 66]</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[سوره الحج (22): آیه 67]</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[سوره الحج (22): آیه 71]</w:t>
        </w:r>
        <w:r>
          <w:tab/>
        </w:r>
        <w:r>
          <w:fldChar w:fldCharType="begin"/>
        </w:r>
        <w:r>
          <w:instrText xml:space="preserve">PAGEREF 1598 \h</w:instrText>
        </w:r>
        <w:r>
          <w:fldChar w:fldCharType="end"/>
        </w:r>
      </w:hyperlink>
    </w:p>
    <w:p>
      <w:pPr>
        <w:tabs>
          <w:tab w:val="right" w:leader="dot" w:pos="9062"/>
        </w:tabs>
        <w:ind w:left="440"/>
      </w:pPr>
      <w:hyperlink w:anchor="_Toc1599" w:history="1">
        <w:r>
          <w:rPr>
            <w:rFonts w:ascii="IRNazanin" w:hAnsi="IRNazanin" w:eastAsia="IRNazanin" w:cs="IRNazanin"/>
            <w:color w:val="111111"/>
            <w:sz w:val="22"/>
            <w:szCs w:val="22"/>
            <w:b w:val="0"/>
            <w:bCs w:val="0"/>
            <w:i w:val="0"/>
            <w:iCs w:val="0"/>
          </w:rPr>
          <w:t>[سوره الحج (22): آیه 72]</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[سوره الحج (22): آیه 73]</w:t>
        </w:r>
        <w:r>
          <w:tab/>
        </w:r>
        <w:r>
          <w:fldChar w:fldCharType="begin"/>
        </w:r>
        <w:r>
          <w:instrText xml:space="preserve">PAGEREF 1600 \h</w:instrText>
        </w:r>
        <w:r>
          <w:fldChar w:fldCharType="end"/>
        </w:r>
      </w:hyperlink>
    </w:p>
    <w:p>
      <w:pPr>
        <w:tabs>
          <w:tab w:val="right" w:leader="dot" w:pos="9062"/>
        </w:tabs>
        <w:ind w:left="440"/>
      </w:pPr>
      <w:hyperlink w:anchor="_Toc1601" w:history="1">
        <w:r>
          <w:rPr>
            <w:rFonts w:ascii="IRNazanin" w:hAnsi="IRNazanin" w:eastAsia="IRNazanin" w:cs="IRNazanin"/>
            <w:color w:val="111111"/>
            <w:sz w:val="22"/>
            <w:szCs w:val="22"/>
            <w:b w:val="0"/>
            <w:bCs w:val="0"/>
            <w:i w:val="0"/>
            <w:iCs w:val="0"/>
          </w:rPr>
          <w:t>[سوره الحج (22): آیه 74]</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[سوره الحج (22): آیه 78]</w:t>
        </w:r>
        <w:r>
          <w:tab/>
        </w:r>
        <w:r>
          <w:fldChar w:fldCharType="begin"/>
        </w:r>
        <w:r>
          <w:instrText xml:space="preserve">PAGEREF 1602 \h</w:instrText>
        </w:r>
        <w:r>
          <w:fldChar w:fldCharType="end"/>
        </w:r>
      </w:hyperlink>
    </w:p>
    <w:p>
      <w:pPr>
        <w:tabs>
          <w:tab w:val="right" w:leader="dot" w:pos="9062"/>
        </w:tabs>
        <w:ind w:left="220"/>
      </w:pPr>
      <w:hyperlink w:anchor="_Toc1603" w:history="1">
        <w:r>
          <w:rPr>
            <w:rFonts w:ascii="IRNazanin" w:hAnsi="IRNazanin" w:eastAsia="IRNazanin" w:cs="IRNazanin"/>
            <w:color w:val="111111"/>
            <w:sz w:val="22"/>
            <w:szCs w:val="22"/>
            <w:b w:val="0"/>
            <w:bCs w:val="0"/>
            <w:i w:val="0"/>
            <w:iCs w:val="0"/>
          </w:rPr>
          <w:t>‌سورة المؤمنون‌</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[سوره المؤمنون (23): آیه 2]</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[سوره المؤمنون (23): آیه 3]</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[سوره المؤمنون (23): آیه 8]</w:t>
        </w:r>
        <w:r>
          <w:tab/>
        </w:r>
        <w:r>
          <w:fldChar w:fldCharType="begin"/>
        </w:r>
        <w:r>
          <w:instrText xml:space="preserve">PAGEREF 1606 \h</w:instrText>
        </w:r>
        <w:r>
          <w:fldChar w:fldCharType="end"/>
        </w:r>
      </w:hyperlink>
    </w:p>
    <w:p>
      <w:pPr>
        <w:tabs>
          <w:tab w:val="right" w:leader="dot" w:pos="9062"/>
        </w:tabs>
        <w:ind w:left="440"/>
      </w:pPr>
      <w:hyperlink w:anchor="_Toc1607" w:history="1">
        <w:r>
          <w:rPr>
            <w:rFonts w:ascii="IRNazanin" w:hAnsi="IRNazanin" w:eastAsia="IRNazanin" w:cs="IRNazanin"/>
            <w:color w:val="111111"/>
            <w:sz w:val="22"/>
            <w:szCs w:val="22"/>
            <w:b w:val="0"/>
            <w:bCs w:val="0"/>
            <w:i w:val="0"/>
            <w:iCs w:val="0"/>
          </w:rPr>
          <w:t>[سوره المؤمنون (23): آیه 9]</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[سوره المؤمنون (23): آیه 11]</w:t>
        </w:r>
        <w:r>
          <w:tab/>
        </w:r>
        <w:r>
          <w:fldChar w:fldCharType="begin"/>
        </w:r>
        <w:r>
          <w:instrText xml:space="preserve">PAGEREF 1608 \h</w:instrText>
        </w:r>
        <w:r>
          <w:fldChar w:fldCharType="end"/>
        </w:r>
      </w:hyperlink>
    </w:p>
    <w:p>
      <w:pPr>
        <w:tabs>
          <w:tab w:val="right" w:leader="dot" w:pos="9062"/>
        </w:tabs>
        <w:ind w:left="440"/>
      </w:pPr>
      <w:hyperlink w:anchor="_Toc1609" w:history="1">
        <w:r>
          <w:rPr>
            <w:rFonts w:ascii="IRNazanin" w:hAnsi="IRNazanin" w:eastAsia="IRNazanin" w:cs="IRNazanin"/>
            <w:color w:val="111111"/>
            <w:sz w:val="22"/>
            <w:szCs w:val="22"/>
            <w:b w:val="0"/>
            <w:bCs w:val="0"/>
            <w:i w:val="0"/>
            <w:iCs w:val="0"/>
          </w:rPr>
          <w:t>[سوره المؤمنون (23): آیه 12]</w:t>
        </w:r>
        <w:r>
          <w:tab/>
        </w:r>
        <w:r>
          <w:fldChar w:fldCharType="begin"/>
        </w:r>
        <w:r>
          <w:instrText xml:space="preserve">PAGEREF 1609 \h</w:instrText>
        </w:r>
        <w:r>
          <w:fldChar w:fldCharType="end"/>
        </w:r>
      </w:hyperlink>
    </w:p>
    <w:p>
      <w:pPr>
        <w:tabs>
          <w:tab w:val="right" w:leader="dot" w:pos="9062"/>
        </w:tabs>
        <w:ind w:left="440"/>
      </w:pPr>
      <w:hyperlink w:anchor="_Toc1610" w:history="1">
        <w:r>
          <w:rPr>
            <w:rFonts w:ascii="IRNazanin" w:hAnsi="IRNazanin" w:eastAsia="IRNazanin" w:cs="IRNazanin"/>
            <w:color w:val="111111"/>
            <w:sz w:val="22"/>
            <w:szCs w:val="22"/>
            <w:b w:val="0"/>
            <w:bCs w:val="0"/>
            <w:i w:val="0"/>
            <w:iCs w:val="0"/>
          </w:rPr>
          <w:t>[سوره المؤمنون (23): آیه 14]</w:t>
        </w:r>
        <w:r>
          <w:tab/>
        </w:r>
        <w:r>
          <w:fldChar w:fldCharType="begin"/>
        </w:r>
        <w:r>
          <w:instrText xml:space="preserve">PAGEREF 1610 \h</w:instrText>
        </w:r>
        <w:r>
          <w:fldChar w:fldCharType="end"/>
        </w:r>
      </w:hyperlink>
    </w:p>
    <w:p>
      <w:pPr>
        <w:tabs>
          <w:tab w:val="right" w:leader="dot" w:pos="9062"/>
        </w:tabs>
        <w:ind w:left="440"/>
      </w:pPr>
      <w:hyperlink w:anchor="_Toc1611" w:history="1">
        <w:r>
          <w:rPr>
            <w:rFonts w:ascii="IRNazanin" w:hAnsi="IRNazanin" w:eastAsia="IRNazanin" w:cs="IRNazanin"/>
            <w:color w:val="111111"/>
            <w:sz w:val="22"/>
            <w:szCs w:val="22"/>
            <w:b w:val="0"/>
            <w:bCs w:val="0"/>
            <w:i w:val="0"/>
            <w:iCs w:val="0"/>
          </w:rPr>
          <w:t>[سوره المؤمنون (23): آیه 20]</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[سوره المؤمنون (23): آیه 23]</w:t>
        </w:r>
        <w:r>
          <w:tab/>
        </w:r>
        <w:r>
          <w:fldChar w:fldCharType="begin"/>
        </w:r>
        <w:r>
          <w:instrText xml:space="preserve">PAGEREF 1612 \h</w:instrText>
        </w:r>
        <w:r>
          <w:fldChar w:fldCharType="end"/>
        </w:r>
      </w:hyperlink>
    </w:p>
    <w:p>
      <w:pPr>
        <w:tabs>
          <w:tab w:val="right" w:leader="dot" w:pos="9062"/>
        </w:tabs>
        <w:ind w:left="440"/>
      </w:pPr>
      <w:hyperlink w:anchor="_Toc1613" w:history="1">
        <w:r>
          <w:rPr>
            <w:rFonts w:ascii="IRNazanin" w:hAnsi="IRNazanin" w:eastAsia="IRNazanin" w:cs="IRNazanin"/>
            <w:color w:val="111111"/>
            <w:sz w:val="22"/>
            <w:szCs w:val="22"/>
            <w:b w:val="0"/>
            <w:bCs w:val="0"/>
            <w:i w:val="0"/>
            <w:iCs w:val="0"/>
          </w:rPr>
          <w:t>[سوره المؤمنون (23): آیه 24]</w:t>
        </w:r>
        <w:r>
          <w:tab/>
        </w:r>
        <w:r>
          <w:fldChar w:fldCharType="begin"/>
        </w:r>
        <w:r>
          <w:instrText xml:space="preserve">PAGEREF 1613 \h</w:instrText>
        </w:r>
        <w:r>
          <w:fldChar w:fldCharType="end"/>
        </w:r>
      </w:hyperlink>
    </w:p>
    <w:p>
      <w:pPr>
        <w:tabs>
          <w:tab w:val="right" w:leader="dot" w:pos="9062"/>
        </w:tabs>
        <w:ind w:left="440"/>
      </w:pPr>
      <w:hyperlink w:anchor="_Toc1614" w:history="1">
        <w:r>
          <w:rPr>
            <w:rFonts w:ascii="IRNazanin" w:hAnsi="IRNazanin" w:eastAsia="IRNazanin" w:cs="IRNazanin"/>
            <w:color w:val="111111"/>
            <w:sz w:val="22"/>
            <w:szCs w:val="22"/>
            <w:b w:val="0"/>
            <w:bCs w:val="0"/>
            <w:i w:val="0"/>
            <w:iCs w:val="0"/>
          </w:rPr>
          <w:t>[سوره المؤمنون (23): آیه 25]</w:t>
        </w:r>
        <w:r>
          <w:tab/>
        </w:r>
        <w:r>
          <w:fldChar w:fldCharType="begin"/>
        </w:r>
        <w:r>
          <w:instrText xml:space="preserve">PAGEREF 1614 \h</w:instrText>
        </w:r>
        <w:r>
          <w:fldChar w:fldCharType="end"/>
        </w:r>
      </w:hyperlink>
    </w:p>
    <w:p>
      <w:pPr>
        <w:tabs>
          <w:tab w:val="right" w:leader="dot" w:pos="9062"/>
        </w:tabs>
        <w:ind w:left="440"/>
      </w:pPr>
      <w:hyperlink w:anchor="_Toc1615" w:history="1">
        <w:r>
          <w:rPr>
            <w:rFonts w:ascii="IRNazanin" w:hAnsi="IRNazanin" w:eastAsia="IRNazanin" w:cs="IRNazanin"/>
            <w:color w:val="111111"/>
            <w:sz w:val="22"/>
            <w:szCs w:val="22"/>
            <w:b w:val="0"/>
            <w:bCs w:val="0"/>
            <w:i w:val="0"/>
            <w:iCs w:val="0"/>
          </w:rPr>
          <w:t>[سوره المؤمنون (23): آیه 27]</w:t>
        </w:r>
        <w:r>
          <w:tab/>
        </w:r>
        <w:r>
          <w:fldChar w:fldCharType="begin"/>
        </w:r>
        <w:r>
          <w:instrText xml:space="preserve">PAGEREF 1615 \h</w:instrText>
        </w:r>
        <w:r>
          <w:fldChar w:fldCharType="end"/>
        </w:r>
      </w:hyperlink>
    </w:p>
    <w:p>
      <w:pPr>
        <w:tabs>
          <w:tab w:val="right" w:leader="dot" w:pos="9062"/>
        </w:tabs>
        <w:ind w:left="440"/>
      </w:pPr>
      <w:hyperlink w:anchor="_Toc1616" w:history="1">
        <w:r>
          <w:rPr>
            <w:rFonts w:ascii="IRNazanin" w:hAnsi="IRNazanin" w:eastAsia="IRNazanin" w:cs="IRNazanin"/>
            <w:color w:val="111111"/>
            <w:sz w:val="22"/>
            <w:szCs w:val="22"/>
            <w:b w:val="0"/>
            <w:bCs w:val="0"/>
            <w:i w:val="0"/>
            <w:iCs w:val="0"/>
          </w:rPr>
          <w:t>[سوره المؤمنون (23): آیه 28]</w:t>
        </w:r>
        <w:r>
          <w:tab/>
        </w:r>
        <w:r>
          <w:fldChar w:fldCharType="begin"/>
        </w:r>
        <w:r>
          <w:instrText xml:space="preserve">PAGEREF 1616 \h</w:instrText>
        </w:r>
        <w:r>
          <w:fldChar w:fldCharType="end"/>
        </w:r>
      </w:hyperlink>
    </w:p>
    <w:p>
      <w:pPr>
        <w:tabs>
          <w:tab w:val="right" w:leader="dot" w:pos="9062"/>
        </w:tabs>
        <w:ind w:left="440"/>
      </w:pPr>
      <w:hyperlink w:anchor="_Toc1617" w:history="1">
        <w:r>
          <w:rPr>
            <w:rFonts w:ascii="IRNazanin" w:hAnsi="IRNazanin" w:eastAsia="IRNazanin" w:cs="IRNazanin"/>
            <w:color w:val="111111"/>
            <w:sz w:val="22"/>
            <w:szCs w:val="22"/>
            <w:b w:val="0"/>
            <w:bCs w:val="0"/>
            <w:i w:val="0"/>
            <w:iCs w:val="0"/>
          </w:rPr>
          <w:t>[سوره المؤمنون (23): آیه 31]</w:t>
        </w:r>
        <w:r>
          <w:tab/>
        </w:r>
        <w:r>
          <w:fldChar w:fldCharType="begin"/>
        </w:r>
        <w:r>
          <w:instrText xml:space="preserve">PAGEREF 1617 \h</w:instrText>
        </w:r>
        <w:r>
          <w:fldChar w:fldCharType="end"/>
        </w:r>
      </w:hyperlink>
    </w:p>
    <w:p>
      <w:pPr>
        <w:tabs>
          <w:tab w:val="right" w:leader="dot" w:pos="9062"/>
        </w:tabs>
        <w:ind w:left="440"/>
      </w:pPr>
      <w:hyperlink w:anchor="_Toc1618" w:history="1">
        <w:r>
          <w:rPr>
            <w:rFonts w:ascii="IRNazanin" w:hAnsi="IRNazanin" w:eastAsia="IRNazanin" w:cs="IRNazanin"/>
            <w:color w:val="111111"/>
            <w:sz w:val="22"/>
            <w:szCs w:val="22"/>
            <w:b w:val="0"/>
            <w:bCs w:val="0"/>
            <w:i w:val="0"/>
            <w:iCs w:val="0"/>
          </w:rPr>
          <w:t>[سوره المؤمنون (23): آیه 33]</w:t>
        </w:r>
        <w:r>
          <w:tab/>
        </w:r>
        <w:r>
          <w:fldChar w:fldCharType="begin"/>
        </w:r>
        <w:r>
          <w:instrText xml:space="preserve">PAGEREF 1618 \h</w:instrText>
        </w:r>
        <w:r>
          <w:fldChar w:fldCharType="end"/>
        </w:r>
      </w:hyperlink>
    </w:p>
    <w:p>
      <w:pPr>
        <w:tabs>
          <w:tab w:val="right" w:leader="dot" w:pos="9062"/>
        </w:tabs>
        <w:ind w:left="440"/>
      </w:pPr>
      <w:hyperlink w:anchor="_Toc1619" w:history="1">
        <w:r>
          <w:rPr>
            <w:rFonts w:ascii="IRNazanin" w:hAnsi="IRNazanin" w:eastAsia="IRNazanin" w:cs="IRNazanin"/>
            <w:color w:val="111111"/>
            <w:sz w:val="22"/>
            <w:szCs w:val="22"/>
            <w:b w:val="0"/>
            <w:bCs w:val="0"/>
            <w:i w:val="0"/>
            <w:iCs w:val="0"/>
          </w:rPr>
          <w:t>[سوره المؤمنون (23): آیه 36]</w:t>
        </w:r>
        <w:r>
          <w:tab/>
        </w:r>
        <w:r>
          <w:fldChar w:fldCharType="begin"/>
        </w:r>
        <w:r>
          <w:instrText xml:space="preserve">PAGEREF 1619 \h</w:instrText>
        </w:r>
        <w:r>
          <w:fldChar w:fldCharType="end"/>
        </w:r>
      </w:hyperlink>
    </w:p>
    <w:p>
      <w:pPr>
        <w:tabs>
          <w:tab w:val="right" w:leader="dot" w:pos="9062"/>
        </w:tabs>
        <w:ind w:left="440"/>
      </w:pPr>
      <w:hyperlink w:anchor="_Toc1620" w:history="1">
        <w:r>
          <w:rPr>
            <w:rFonts w:ascii="IRNazanin" w:hAnsi="IRNazanin" w:eastAsia="IRNazanin" w:cs="IRNazanin"/>
            <w:color w:val="111111"/>
            <w:sz w:val="22"/>
            <w:szCs w:val="22"/>
            <w:b w:val="0"/>
            <w:bCs w:val="0"/>
            <w:i w:val="0"/>
            <w:iCs w:val="0"/>
          </w:rPr>
          <w:t>[سوره المؤمنون (23): آیه 41]</w:t>
        </w:r>
        <w:r>
          <w:tab/>
        </w:r>
        <w:r>
          <w:fldChar w:fldCharType="begin"/>
        </w:r>
        <w:r>
          <w:instrText xml:space="preserve">PAGEREF 1620 \h</w:instrText>
        </w:r>
        <w:r>
          <w:fldChar w:fldCharType="end"/>
        </w:r>
      </w:hyperlink>
    </w:p>
    <w:p>
      <w:pPr>
        <w:tabs>
          <w:tab w:val="right" w:leader="dot" w:pos="9062"/>
        </w:tabs>
        <w:ind w:left="440"/>
      </w:pPr>
      <w:hyperlink w:anchor="_Toc1621" w:history="1">
        <w:r>
          <w:rPr>
            <w:rFonts w:ascii="IRNazanin" w:hAnsi="IRNazanin" w:eastAsia="IRNazanin" w:cs="IRNazanin"/>
            <w:color w:val="111111"/>
            <w:sz w:val="22"/>
            <w:szCs w:val="22"/>
            <w:b w:val="0"/>
            <w:bCs w:val="0"/>
            <w:i w:val="0"/>
            <w:iCs w:val="0"/>
          </w:rPr>
          <w:t>[سوره المؤمنون (23): آیه 43]</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[سوره المؤمنون (23): آیه 44]</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[سوره المؤمنون (23): آیه 46]</w:t>
        </w:r>
        <w:r>
          <w:tab/>
        </w:r>
        <w:r>
          <w:fldChar w:fldCharType="begin"/>
        </w:r>
        <w:r>
          <w:instrText xml:space="preserve">PAGEREF 1623 \h</w:instrText>
        </w:r>
        <w:r>
          <w:fldChar w:fldCharType="end"/>
        </w:r>
      </w:hyperlink>
    </w:p>
    <w:p>
      <w:pPr>
        <w:tabs>
          <w:tab w:val="right" w:leader="dot" w:pos="9062"/>
        </w:tabs>
        <w:ind w:left="440"/>
      </w:pPr>
      <w:hyperlink w:anchor="_Toc1624" w:history="1">
        <w:r>
          <w:rPr>
            <w:rFonts w:ascii="IRNazanin" w:hAnsi="IRNazanin" w:eastAsia="IRNazanin" w:cs="IRNazanin"/>
            <w:color w:val="111111"/>
            <w:sz w:val="22"/>
            <w:szCs w:val="22"/>
            <w:b w:val="0"/>
            <w:bCs w:val="0"/>
            <w:i w:val="0"/>
            <w:iCs w:val="0"/>
          </w:rPr>
          <w:t>[سوره المؤمنون (23): آیه 50]</w:t>
        </w:r>
        <w:r>
          <w:tab/>
        </w:r>
        <w:r>
          <w:fldChar w:fldCharType="begin"/>
        </w:r>
        <w:r>
          <w:instrText xml:space="preserve">PAGEREF 1624 \h</w:instrText>
        </w:r>
        <w:r>
          <w:fldChar w:fldCharType="end"/>
        </w:r>
      </w:hyperlink>
    </w:p>
    <w:p>
      <w:pPr>
        <w:tabs>
          <w:tab w:val="right" w:leader="dot" w:pos="9062"/>
        </w:tabs>
        <w:ind w:left="440"/>
      </w:pPr>
      <w:hyperlink w:anchor="_Toc1625" w:history="1">
        <w:r>
          <w:rPr>
            <w:rFonts w:ascii="IRNazanin" w:hAnsi="IRNazanin" w:eastAsia="IRNazanin" w:cs="IRNazanin"/>
            <w:color w:val="111111"/>
            <w:sz w:val="22"/>
            <w:szCs w:val="22"/>
            <w:b w:val="0"/>
            <w:bCs w:val="0"/>
            <w:i w:val="0"/>
            <w:iCs w:val="0"/>
          </w:rPr>
          <w:t>[سوره المؤمنون (23): آیه 53]</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[سوره المؤمنون (23): آیه 54]</w:t>
        </w:r>
        <w:r>
          <w:tab/>
        </w:r>
        <w:r>
          <w:fldChar w:fldCharType="begin"/>
        </w:r>
        <w:r>
          <w:instrText xml:space="preserve">PAGEREF 1626 \h</w:instrText>
        </w:r>
        <w:r>
          <w:fldChar w:fldCharType="end"/>
        </w:r>
      </w:hyperlink>
    </w:p>
    <w:p>
      <w:pPr>
        <w:tabs>
          <w:tab w:val="right" w:leader="dot" w:pos="9062"/>
        </w:tabs>
        <w:ind w:left="440"/>
      </w:pPr>
      <w:hyperlink w:anchor="_Toc1627" w:history="1">
        <w:r>
          <w:rPr>
            <w:rFonts w:ascii="IRNazanin" w:hAnsi="IRNazanin" w:eastAsia="IRNazanin" w:cs="IRNazanin"/>
            <w:color w:val="111111"/>
            <w:sz w:val="22"/>
            <w:szCs w:val="22"/>
            <w:b w:val="0"/>
            <w:bCs w:val="0"/>
            <w:i w:val="0"/>
            <w:iCs w:val="0"/>
          </w:rPr>
          <w:t>[سوره المؤمنون (23): آیه 55]</w:t>
        </w:r>
        <w:r>
          <w:tab/>
        </w:r>
        <w:r>
          <w:fldChar w:fldCharType="begin"/>
        </w:r>
        <w:r>
          <w:instrText xml:space="preserve">PAGEREF 1627 \h</w:instrText>
        </w:r>
        <w:r>
          <w:fldChar w:fldCharType="end"/>
        </w:r>
      </w:hyperlink>
    </w:p>
    <w:p>
      <w:pPr>
        <w:tabs>
          <w:tab w:val="right" w:leader="dot" w:pos="9062"/>
        </w:tabs>
        <w:ind w:left="440"/>
      </w:pPr>
      <w:hyperlink w:anchor="_Toc1628" w:history="1">
        <w:r>
          <w:rPr>
            <w:rFonts w:ascii="IRNazanin" w:hAnsi="IRNazanin" w:eastAsia="IRNazanin" w:cs="IRNazanin"/>
            <w:color w:val="111111"/>
            <w:sz w:val="22"/>
            <w:szCs w:val="22"/>
            <w:b w:val="0"/>
            <w:bCs w:val="0"/>
            <w:i w:val="0"/>
            <w:iCs w:val="0"/>
          </w:rPr>
          <w:t>[سوره المؤمنون (23): آیه 60]</w:t>
        </w:r>
        <w:r>
          <w:tab/>
        </w:r>
        <w:r>
          <w:fldChar w:fldCharType="begin"/>
        </w:r>
        <w:r>
          <w:instrText xml:space="preserve">PAGEREF 1628 \h</w:instrText>
        </w:r>
        <w:r>
          <w:fldChar w:fldCharType="end"/>
        </w:r>
      </w:hyperlink>
    </w:p>
    <w:p>
      <w:pPr>
        <w:tabs>
          <w:tab w:val="right" w:leader="dot" w:pos="9062"/>
        </w:tabs>
        <w:ind w:left="440"/>
      </w:pPr>
      <w:hyperlink w:anchor="_Toc1629" w:history="1">
        <w:r>
          <w:rPr>
            <w:rFonts w:ascii="IRNazanin" w:hAnsi="IRNazanin" w:eastAsia="IRNazanin" w:cs="IRNazanin"/>
            <w:color w:val="111111"/>
            <w:sz w:val="22"/>
            <w:szCs w:val="22"/>
            <w:b w:val="0"/>
            <w:bCs w:val="0"/>
            <w:i w:val="0"/>
            <w:iCs w:val="0"/>
          </w:rPr>
          <w:t>[سوره المؤمنون (23): آیه 63]</w:t>
        </w:r>
        <w:r>
          <w:tab/>
        </w:r>
        <w:r>
          <w:fldChar w:fldCharType="begin"/>
        </w:r>
        <w:r>
          <w:instrText xml:space="preserve">PAGEREF 1629 \h</w:instrText>
        </w:r>
        <w:r>
          <w:fldChar w:fldCharType="end"/>
        </w:r>
      </w:hyperlink>
    </w:p>
    <w:p>
      <w:pPr>
        <w:tabs>
          <w:tab w:val="right" w:leader="dot" w:pos="9062"/>
        </w:tabs>
        <w:ind w:left="440"/>
      </w:pPr>
      <w:hyperlink w:anchor="_Toc1630" w:history="1">
        <w:r>
          <w:rPr>
            <w:rFonts w:ascii="IRNazanin" w:hAnsi="IRNazanin" w:eastAsia="IRNazanin" w:cs="IRNazanin"/>
            <w:color w:val="111111"/>
            <w:sz w:val="22"/>
            <w:szCs w:val="22"/>
            <w:b w:val="0"/>
            <w:bCs w:val="0"/>
            <w:i w:val="0"/>
            <w:iCs w:val="0"/>
          </w:rPr>
          <w:t>[سوره المؤمنون (23): آیه 64]</w:t>
        </w:r>
        <w:r>
          <w:tab/>
        </w:r>
        <w:r>
          <w:fldChar w:fldCharType="begin"/>
        </w:r>
        <w:r>
          <w:instrText xml:space="preserve">PAGEREF 1630 \h</w:instrText>
        </w:r>
        <w:r>
          <w:fldChar w:fldCharType="end"/>
        </w:r>
      </w:hyperlink>
    </w:p>
    <w:p>
      <w:pPr>
        <w:tabs>
          <w:tab w:val="right" w:leader="dot" w:pos="9062"/>
        </w:tabs>
        <w:ind w:left="440"/>
      </w:pPr>
      <w:hyperlink w:anchor="_Toc1631" w:history="1">
        <w:r>
          <w:rPr>
            <w:rFonts w:ascii="IRNazanin" w:hAnsi="IRNazanin" w:eastAsia="IRNazanin" w:cs="IRNazanin"/>
            <w:color w:val="111111"/>
            <w:sz w:val="22"/>
            <w:szCs w:val="22"/>
            <w:b w:val="0"/>
            <w:bCs w:val="0"/>
            <w:i w:val="0"/>
            <w:iCs w:val="0"/>
          </w:rPr>
          <w:t>[سوره المؤمنون (23): آیه 66]</w:t>
        </w:r>
        <w:r>
          <w:tab/>
        </w:r>
        <w:r>
          <w:fldChar w:fldCharType="begin"/>
        </w:r>
        <w:r>
          <w:instrText xml:space="preserve">PAGEREF 1631 \h</w:instrText>
        </w:r>
        <w:r>
          <w:fldChar w:fldCharType="end"/>
        </w:r>
      </w:hyperlink>
    </w:p>
    <w:p>
      <w:pPr>
        <w:tabs>
          <w:tab w:val="right" w:leader="dot" w:pos="9062"/>
        </w:tabs>
        <w:ind w:left="440"/>
      </w:pPr>
      <w:hyperlink w:anchor="_Toc1632" w:history="1">
        <w:r>
          <w:rPr>
            <w:rFonts w:ascii="IRNazanin" w:hAnsi="IRNazanin" w:eastAsia="IRNazanin" w:cs="IRNazanin"/>
            <w:color w:val="111111"/>
            <w:sz w:val="22"/>
            <w:szCs w:val="22"/>
            <w:b w:val="0"/>
            <w:bCs w:val="0"/>
            <w:i w:val="0"/>
            <w:iCs w:val="0"/>
          </w:rPr>
          <w:t>[سوره المؤمنون (23): آیه 67]</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[سوره المؤمنون (23): آیه 71]</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[سوره المؤمنون (23): آیه 72]</w:t>
        </w:r>
        <w:r>
          <w:tab/>
        </w:r>
        <w:r>
          <w:fldChar w:fldCharType="begin"/>
        </w:r>
        <w:r>
          <w:instrText xml:space="preserve">PAGEREF 1634 \h</w:instrText>
        </w:r>
        <w:r>
          <w:fldChar w:fldCharType="end"/>
        </w:r>
      </w:hyperlink>
    </w:p>
    <w:p>
      <w:pPr>
        <w:tabs>
          <w:tab w:val="right" w:leader="dot" w:pos="9062"/>
        </w:tabs>
        <w:ind w:left="440"/>
      </w:pPr>
      <w:hyperlink w:anchor="_Toc1635" w:history="1">
        <w:r>
          <w:rPr>
            <w:rFonts w:ascii="IRNazanin" w:hAnsi="IRNazanin" w:eastAsia="IRNazanin" w:cs="IRNazanin"/>
            <w:color w:val="111111"/>
            <w:sz w:val="22"/>
            <w:szCs w:val="22"/>
            <w:b w:val="0"/>
            <w:bCs w:val="0"/>
            <w:i w:val="0"/>
            <w:iCs w:val="0"/>
          </w:rPr>
          <w:t>[سوره المؤمنون (23): آیه 74]</w:t>
        </w:r>
        <w:r>
          <w:tab/>
        </w:r>
        <w:r>
          <w:fldChar w:fldCharType="begin"/>
        </w:r>
        <w:r>
          <w:instrText xml:space="preserve">PAGEREF 1635 \h</w:instrText>
        </w:r>
        <w:r>
          <w:fldChar w:fldCharType="end"/>
        </w:r>
      </w:hyperlink>
    </w:p>
    <w:p>
      <w:pPr>
        <w:tabs>
          <w:tab w:val="right" w:leader="dot" w:pos="9062"/>
        </w:tabs>
        <w:ind w:left="440"/>
      </w:pPr>
      <w:hyperlink w:anchor="_Toc1636" w:history="1">
        <w:r>
          <w:rPr>
            <w:rFonts w:ascii="IRNazanin" w:hAnsi="IRNazanin" w:eastAsia="IRNazanin" w:cs="IRNazanin"/>
            <w:color w:val="111111"/>
            <w:sz w:val="22"/>
            <w:szCs w:val="22"/>
            <w:b w:val="0"/>
            <w:bCs w:val="0"/>
            <w:i w:val="0"/>
            <w:iCs w:val="0"/>
          </w:rPr>
          <w:t>[سوره المؤمنون (23): آیه 75]</w:t>
        </w:r>
        <w:r>
          <w:tab/>
        </w:r>
        <w:r>
          <w:fldChar w:fldCharType="begin"/>
        </w:r>
        <w:r>
          <w:instrText xml:space="preserve">PAGEREF 1636 \h</w:instrText>
        </w:r>
        <w:r>
          <w:fldChar w:fldCharType="end"/>
        </w:r>
      </w:hyperlink>
    </w:p>
    <w:p>
      <w:pPr>
        <w:tabs>
          <w:tab w:val="right" w:leader="dot" w:pos="9062"/>
        </w:tabs>
        <w:ind w:left="440"/>
      </w:pPr>
      <w:hyperlink w:anchor="_Toc1637" w:history="1">
        <w:r>
          <w:rPr>
            <w:rFonts w:ascii="IRNazanin" w:hAnsi="IRNazanin" w:eastAsia="IRNazanin" w:cs="IRNazanin"/>
            <w:color w:val="111111"/>
            <w:sz w:val="22"/>
            <w:szCs w:val="22"/>
            <w:b w:val="0"/>
            <w:bCs w:val="0"/>
            <w:i w:val="0"/>
            <w:iCs w:val="0"/>
          </w:rPr>
          <w:t>[سوره المؤمنون (23): آیه 76]</w:t>
        </w:r>
        <w:r>
          <w:tab/>
        </w:r>
        <w:r>
          <w:fldChar w:fldCharType="begin"/>
        </w:r>
        <w:r>
          <w:instrText xml:space="preserve">PAGEREF 1637 \h</w:instrText>
        </w:r>
        <w:r>
          <w:fldChar w:fldCharType="end"/>
        </w:r>
      </w:hyperlink>
    </w:p>
    <w:p>
      <w:pPr>
        <w:tabs>
          <w:tab w:val="right" w:leader="dot" w:pos="9062"/>
        </w:tabs>
        <w:ind w:left="440"/>
      </w:pPr>
      <w:hyperlink w:anchor="_Toc1638" w:history="1">
        <w:r>
          <w:rPr>
            <w:rFonts w:ascii="IRNazanin" w:hAnsi="IRNazanin" w:eastAsia="IRNazanin" w:cs="IRNazanin"/>
            <w:color w:val="111111"/>
            <w:sz w:val="22"/>
            <w:szCs w:val="22"/>
            <w:b w:val="0"/>
            <w:bCs w:val="0"/>
            <w:i w:val="0"/>
            <w:iCs w:val="0"/>
          </w:rPr>
          <w:t>[سوره المؤمنون (23): آیه 77]</w:t>
        </w:r>
        <w:r>
          <w:tab/>
        </w:r>
        <w:r>
          <w:fldChar w:fldCharType="begin"/>
        </w:r>
        <w:r>
          <w:instrText xml:space="preserve">PAGEREF 1638 \h</w:instrText>
        </w:r>
        <w:r>
          <w:fldChar w:fldCharType="end"/>
        </w:r>
      </w:hyperlink>
    </w:p>
    <w:p>
      <w:pPr>
        <w:tabs>
          <w:tab w:val="right" w:leader="dot" w:pos="9062"/>
        </w:tabs>
        <w:ind w:left="440"/>
      </w:pPr>
      <w:hyperlink w:anchor="_Toc1639" w:history="1">
        <w:r>
          <w:rPr>
            <w:rFonts w:ascii="IRNazanin" w:hAnsi="IRNazanin" w:eastAsia="IRNazanin" w:cs="IRNazanin"/>
            <w:color w:val="111111"/>
            <w:sz w:val="22"/>
            <w:szCs w:val="22"/>
            <w:b w:val="0"/>
            <w:bCs w:val="0"/>
            <w:i w:val="0"/>
            <w:iCs w:val="0"/>
          </w:rPr>
          <w:t>[سوره المؤمنون (23): آیه 78]</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[سوره المؤمنون (23): آیه 83]</w:t>
        </w:r>
        <w:r>
          <w:tab/>
        </w:r>
        <w:r>
          <w:fldChar w:fldCharType="begin"/>
        </w:r>
        <w:r>
          <w:instrText xml:space="preserve">PAGEREF 1640 \h</w:instrText>
        </w:r>
        <w:r>
          <w:fldChar w:fldCharType="end"/>
        </w:r>
      </w:hyperlink>
    </w:p>
    <w:p>
      <w:pPr>
        <w:tabs>
          <w:tab w:val="right" w:leader="dot" w:pos="9062"/>
        </w:tabs>
        <w:ind w:left="440"/>
      </w:pPr>
      <w:hyperlink w:anchor="_Toc1641" w:history="1">
        <w:r>
          <w:rPr>
            <w:rFonts w:ascii="IRNazanin" w:hAnsi="IRNazanin" w:eastAsia="IRNazanin" w:cs="IRNazanin"/>
            <w:color w:val="111111"/>
            <w:sz w:val="22"/>
            <w:szCs w:val="22"/>
            <w:b w:val="0"/>
            <w:bCs w:val="0"/>
            <w:i w:val="0"/>
            <w:iCs w:val="0"/>
          </w:rPr>
          <w:t>[سوره المؤمنون (23): آیه 88]</w:t>
        </w:r>
        <w:r>
          <w:tab/>
        </w:r>
        <w:r>
          <w:fldChar w:fldCharType="begin"/>
        </w:r>
        <w:r>
          <w:instrText xml:space="preserve">PAGEREF 1641 \h</w:instrText>
        </w:r>
        <w:r>
          <w:fldChar w:fldCharType="end"/>
        </w:r>
      </w:hyperlink>
    </w:p>
    <w:p>
      <w:pPr>
        <w:tabs>
          <w:tab w:val="right" w:leader="dot" w:pos="9062"/>
        </w:tabs>
        <w:ind w:left="440"/>
      </w:pPr>
      <w:hyperlink w:anchor="_Toc1642" w:history="1">
        <w:r>
          <w:rPr>
            <w:rFonts w:ascii="IRNazanin" w:hAnsi="IRNazanin" w:eastAsia="IRNazanin" w:cs="IRNazanin"/>
            <w:color w:val="111111"/>
            <w:sz w:val="22"/>
            <w:szCs w:val="22"/>
            <w:b w:val="0"/>
            <w:bCs w:val="0"/>
            <w:i w:val="0"/>
            <w:iCs w:val="0"/>
          </w:rPr>
          <w:t>[سوره المؤمنون (23): آیه 91]</w:t>
        </w:r>
        <w:r>
          <w:tab/>
        </w:r>
        <w:r>
          <w:fldChar w:fldCharType="begin"/>
        </w:r>
        <w:r>
          <w:instrText xml:space="preserve">PAGEREF 1642 \h</w:instrText>
        </w:r>
        <w:r>
          <w:fldChar w:fldCharType="end"/>
        </w:r>
      </w:hyperlink>
    </w:p>
    <w:p>
      <w:pPr>
        <w:tabs>
          <w:tab w:val="right" w:leader="dot" w:pos="9062"/>
        </w:tabs>
        <w:ind w:left="440"/>
      </w:pPr>
      <w:hyperlink w:anchor="_Toc1643" w:history="1">
        <w:r>
          <w:rPr>
            <w:rFonts w:ascii="IRNazanin" w:hAnsi="IRNazanin" w:eastAsia="IRNazanin" w:cs="IRNazanin"/>
            <w:color w:val="111111"/>
            <w:sz w:val="22"/>
            <w:szCs w:val="22"/>
            <w:b w:val="0"/>
            <w:bCs w:val="0"/>
            <w:i w:val="0"/>
            <w:iCs w:val="0"/>
          </w:rPr>
          <w:t>[سوره المؤمنون (23): آیه 93]</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[سوره المؤمنون (23): آیه 97]</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[سوره المؤمنون (23): آیه 99]</w:t>
        </w:r>
        <w:r>
          <w:tab/>
        </w:r>
        <w:r>
          <w:fldChar w:fldCharType="begin"/>
        </w:r>
        <w:r>
          <w:instrText xml:space="preserve">PAGEREF 1645 \h</w:instrText>
        </w:r>
        <w:r>
          <w:fldChar w:fldCharType="end"/>
        </w:r>
      </w:hyperlink>
    </w:p>
    <w:p>
      <w:pPr>
        <w:tabs>
          <w:tab w:val="right" w:leader="dot" w:pos="9062"/>
        </w:tabs>
        <w:ind w:left="440"/>
      </w:pPr>
      <w:hyperlink w:anchor="_Toc1646" w:history="1">
        <w:r>
          <w:rPr>
            <w:rFonts w:ascii="IRNazanin" w:hAnsi="IRNazanin" w:eastAsia="IRNazanin" w:cs="IRNazanin"/>
            <w:color w:val="111111"/>
            <w:sz w:val="22"/>
            <w:szCs w:val="22"/>
            <w:b w:val="0"/>
            <w:bCs w:val="0"/>
            <w:i w:val="0"/>
            <w:iCs w:val="0"/>
          </w:rPr>
          <w:t>[سوره المؤمنون (23): آیه 100]</w:t>
        </w:r>
        <w:r>
          <w:tab/>
        </w:r>
        <w:r>
          <w:fldChar w:fldCharType="begin"/>
        </w:r>
        <w:r>
          <w:instrText xml:space="preserve">PAGEREF 1646 \h</w:instrText>
        </w:r>
        <w:r>
          <w:fldChar w:fldCharType="end"/>
        </w:r>
      </w:hyperlink>
    </w:p>
    <w:p>
      <w:pPr>
        <w:tabs>
          <w:tab w:val="right" w:leader="dot" w:pos="9062"/>
        </w:tabs>
        <w:ind w:left="440"/>
      </w:pPr>
      <w:hyperlink w:anchor="_Toc1647" w:history="1">
        <w:r>
          <w:rPr>
            <w:rFonts w:ascii="IRNazanin" w:hAnsi="IRNazanin" w:eastAsia="IRNazanin" w:cs="IRNazanin"/>
            <w:color w:val="111111"/>
            <w:sz w:val="22"/>
            <w:szCs w:val="22"/>
            <w:b w:val="0"/>
            <w:bCs w:val="0"/>
            <w:i w:val="0"/>
            <w:iCs w:val="0"/>
          </w:rPr>
          <w:t>[سوره المؤمنون (23): آیه 101]</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[سوره المؤمنون (23): آیه 104]</w:t>
        </w:r>
        <w:r>
          <w:tab/>
        </w:r>
        <w:r>
          <w:fldChar w:fldCharType="begin"/>
        </w:r>
        <w:r>
          <w:instrText xml:space="preserve">PAGEREF 1648 \h</w:instrText>
        </w:r>
        <w:r>
          <w:fldChar w:fldCharType="end"/>
        </w:r>
      </w:hyperlink>
    </w:p>
    <w:p>
      <w:pPr>
        <w:tabs>
          <w:tab w:val="right" w:leader="dot" w:pos="9062"/>
        </w:tabs>
        <w:ind w:left="440"/>
      </w:pPr>
      <w:hyperlink w:anchor="_Toc1649" w:history="1">
        <w:r>
          <w:rPr>
            <w:rFonts w:ascii="IRNazanin" w:hAnsi="IRNazanin" w:eastAsia="IRNazanin" w:cs="IRNazanin"/>
            <w:color w:val="111111"/>
            <w:sz w:val="22"/>
            <w:szCs w:val="22"/>
            <w:b w:val="0"/>
            <w:bCs w:val="0"/>
            <w:i w:val="0"/>
            <w:iCs w:val="0"/>
          </w:rPr>
          <w:t>[سوره المؤمنون (23): آیه 106]</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[سوره المؤمنون (23): آیه 108]</w:t>
        </w:r>
        <w:r>
          <w:tab/>
        </w:r>
        <w:r>
          <w:fldChar w:fldCharType="begin"/>
        </w:r>
        <w:r>
          <w:instrText xml:space="preserve">PAGEREF 1650 \h</w:instrText>
        </w:r>
        <w:r>
          <w:fldChar w:fldCharType="end"/>
        </w:r>
      </w:hyperlink>
    </w:p>
    <w:p>
      <w:pPr>
        <w:tabs>
          <w:tab w:val="right" w:leader="dot" w:pos="9062"/>
        </w:tabs>
        <w:ind w:left="440"/>
      </w:pPr>
      <w:hyperlink w:anchor="_Toc1651" w:history="1">
        <w:r>
          <w:rPr>
            <w:rFonts w:ascii="IRNazanin" w:hAnsi="IRNazanin" w:eastAsia="IRNazanin" w:cs="IRNazanin"/>
            <w:color w:val="111111"/>
            <w:sz w:val="22"/>
            <w:szCs w:val="22"/>
            <w:b w:val="0"/>
            <w:bCs w:val="0"/>
            <w:i w:val="0"/>
            <w:iCs w:val="0"/>
          </w:rPr>
          <w:t>[سوره المؤمنون (23): آیه 110]</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[سوره المؤمنون (23): آیه 111]</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[سوره المؤمنون (23): آیه 113]</w:t>
        </w:r>
        <w:r>
          <w:tab/>
        </w:r>
        <w:r>
          <w:fldChar w:fldCharType="begin"/>
        </w:r>
        <w:r>
          <w:instrText xml:space="preserve">PAGEREF 1653 \h</w:instrText>
        </w:r>
        <w:r>
          <w:fldChar w:fldCharType="end"/>
        </w:r>
      </w:hyperlink>
    </w:p>
    <w:p>
      <w:pPr>
        <w:tabs>
          <w:tab w:val="right" w:leader="dot" w:pos="9062"/>
        </w:tabs>
        <w:ind w:left="440"/>
      </w:pPr>
      <w:hyperlink w:anchor="_Toc1654" w:history="1">
        <w:r>
          <w:rPr>
            <w:rFonts w:ascii="IRNazanin" w:hAnsi="IRNazanin" w:eastAsia="IRNazanin" w:cs="IRNazanin"/>
            <w:color w:val="111111"/>
            <w:sz w:val="22"/>
            <w:szCs w:val="22"/>
            <w:b w:val="0"/>
            <w:bCs w:val="0"/>
            <w:i w:val="0"/>
            <w:iCs w:val="0"/>
          </w:rPr>
          <w:t>[سوره المؤمنون (23): آیه 115]</w:t>
        </w:r>
        <w:r>
          <w:tab/>
        </w:r>
        <w:r>
          <w:fldChar w:fldCharType="begin"/>
        </w:r>
        <w:r>
          <w:instrText xml:space="preserve">PAGEREF 1654 \h</w:instrText>
        </w:r>
        <w:r>
          <w:fldChar w:fldCharType="end"/>
        </w:r>
      </w:hyperlink>
    </w:p>
    <w:p>
      <w:pPr>
        <w:tabs>
          <w:tab w:val="right" w:leader="dot" w:pos="9062"/>
        </w:tabs>
        <w:ind w:left="220"/>
      </w:pPr>
      <w:hyperlink w:anchor="_Toc1655" w:history="1">
        <w:r>
          <w:rPr>
            <w:rFonts w:ascii="IRNazanin" w:hAnsi="IRNazanin" w:eastAsia="IRNazanin" w:cs="IRNazanin"/>
            <w:color w:val="111111"/>
            <w:sz w:val="22"/>
            <w:szCs w:val="22"/>
            <w:b w:val="0"/>
            <w:bCs w:val="0"/>
            <w:i w:val="0"/>
            <w:iCs w:val="0"/>
          </w:rPr>
          <w:t>‌سورة النور</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[سوره النور (24): آیه 1]</w:t>
        </w:r>
        <w:r>
          <w:tab/>
        </w:r>
        <w:r>
          <w:fldChar w:fldCharType="begin"/>
        </w:r>
        <w:r>
          <w:instrText xml:space="preserve">PAGEREF 1656 \h</w:instrText>
        </w:r>
        <w:r>
          <w:fldChar w:fldCharType="end"/>
        </w:r>
      </w:hyperlink>
    </w:p>
    <w:p>
      <w:pPr>
        <w:tabs>
          <w:tab w:val="right" w:leader="dot" w:pos="9062"/>
        </w:tabs>
        <w:ind w:left="440"/>
      </w:pPr>
      <w:hyperlink w:anchor="_Toc1657" w:history="1">
        <w:r>
          <w:rPr>
            <w:rFonts w:ascii="IRNazanin" w:hAnsi="IRNazanin" w:eastAsia="IRNazanin" w:cs="IRNazanin"/>
            <w:color w:val="111111"/>
            <w:sz w:val="22"/>
            <w:szCs w:val="22"/>
            <w:b w:val="0"/>
            <w:bCs w:val="0"/>
            <w:i w:val="0"/>
            <w:iCs w:val="0"/>
          </w:rPr>
          <w:t>[سوره النور (24): آیه 4]</w:t>
        </w:r>
        <w:r>
          <w:tab/>
        </w:r>
        <w:r>
          <w:fldChar w:fldCharType="begin"/>
        </w:r>
        <w:r>
          <w:instrText xml:space="preserve">PAGEREF 1657 \h</w:instrText>
        </w:r>
        <w:r>
          <w:fldChar w:fldCharType="end"/>
        </w:r>
      </w:hyperlink>
    </w:p>
    <w:p>
      <w:pPr>
        <w:tabs>
          <w:tab w:val="right" w:leader="dot" w:pos="9062"/>
        </w:tabs>
        <w:ind w:left="440"/>
      </w:pPr>
      <w:hyperlink w:anchor="_Toc1658" w:history="1">
        <w:r>
          <w:rPr>
            <w:rFonts w:ascii="IRNazanin" w:hAnsi="IRNazanin" w:eastAsia="IRNazanin" w:cs="IRNazanin"/>
            <w:color w:val="111111"/>
            <w:sz w:val="22"/>
            <w:szCs w:val="22"/>
            <w:b w:val="0"/>
            <w:bCs w:val="0"/>
            <w:i w:val="0"/>
            <w:iCs w:val="0"/>
          </w:rPr>
          <w:t>[سوره النور (24): آیه 6]</w:t>
        </w:r>
        <w:r>
          <w:tab/>
        </w:r>
        <w:r>
          <w:fldChar w:fldCharType="begin"/>
        </w:r>
        <w:r>
          <w:instrText xml:space="preserve">PAGEREF 1658 \h</w:instrText>
        </w:r>
        <w:r>
          <w:fldChar w:fldCharType="end"/>
        </w:r>
      </w:hyperlink>
    </w:p>
    <w:p>
      <w:pPr>
        <w:tabs>
          <w:tab w:val="right" w:leader="dot" w:pos="9062"/>
        </w:tabs>
        <w:ind w:left="440"/>
      </w:pPr>
      <w:hyperlink w:anchor="_Toc1659" w:history="1">
        <w:r>
          <w:rPr>
            <w:rFonts w:ascii="IRNazanin" w:hAnsi="IRNazanin" w:eastAsia="IRNazanin" w:cs="IRNazanin"/>
            <w:color w:val="111111"/>
            <w:sz w:val="22"/>
            <w:szCs w:val="22"/>
            <w:b w:val="0"/>
            <w:bCs w:val="0"/>
            <w:i w:val="0"/>
            <w:iCs w:val="0"/>
          </w:rPr>
          <w:t>[سوره النور (24): آیه 7]</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[سوره النور (24): آیه 8]</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[سوره النور (24): آیه 10]</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[سوره النور (24): آیه 11]</w:t>
        </w:r>
        <w:r>
          <w:tab/>
        </w:r>
        <w:r>
          <w:fldChar w:fldCharType="begin"/>
        </w:r>
        <w:r>
          <w:instrText xml:space="preserve">PAGEREF 1662 \h</w:instrText>
        </w:r>
        <w:r>
          <w:fldChar w:fldCharType="end"/>
        </w:r>
      </w:hyperlink>
    </w:p>
    <w:p>
      <w:pPr>
        <w:tabs>
          <w:tab w:val="right" w:leader="dot" w:pos="9062"/>
        </w:tabs>
        <w:ind w:left="440"/>
      </w:pPr>
      <w:hyperlink w:anchor="_Toc1663" w:history="1">
        <w:r>
          <w:rPr>
            <w:rFonts w:ascii="IRNazanin" w:hAnsi="IRNazanin" w:eastAsia="IRNazanin" w:cs="IRNazanin"/>
            <w:color w:val="111111"/>
            <w:sz w:val="22"/>
            <w:szCs w:val="22"/>
            <w:b w:val="0"/>
            <w:bCs w:val="0"/>
            <w:i w:val="0"/>
            <w:iCs w:val="0"/>
          </w:rPr>
          <w:t>[سوره النور (24): آیه 12]</w:t>
        </w:r>
        <w:r>
          <w:tab/>
        </w:r>
        <w:r>
          <w:fldChar w:fldCharType="begin"/>
        </w:r>
        <w:r>
          <w:instrText xml:space="preserve">PAGEREF 1663 \h</w:instrText>
        </w:r>
        <w:r>
          <w:fldChar w:fldCharType="end"/>
        </w:r>
      </w:hyperlink>
    </w:p>
    <w:p>
      <w:pPr>
        <w:tabs>
          <w:tab w:val="right" w:leader="dot" w:pos="9062"/>
        </w:tabs>
        <w:ind w:left="440"/>
      </w:pPr>
      <w:hyperlink w:anchor="_Toc1664" w:history="1">
        <w:r>
          <w:rPr>
            <w:rFonts w:ascii="IRNazanin" w:hAnsi="IRNazanin" w:eastAsia="IRNazanin" w:cs="IRNazanin"/>
            <w:color w:val="111111"/>
            <w:sz w:val="22"/>
            <w:szCs w:val="22"/>
            <w:b w:val="0"/>
            <w:bCs w:val="0"/>
            <w:i w:val="0"/>
            <w:iCs w:val="0"/>
          </w:rPr>
          <w:t>[سوره النور (24): آیه 14]</w:t>
        </w:r>
        <w:r>
          <w:tab/>
        </w:r>
        <w:r>
          <w:fldChar w:fldCharType="begin"/>
        </w:r>
        <w:r>
          <w:instrText xml:space="preserve">PAGEREF 1664 \h</w:instrText>
        </w:r>
        <w:r>
          <w:fldChar w:fldCharType="end"/>
        </w:r>
      </w:hyperlink>
    </w:p>
    <w:p>
      <w:pPr>
        <w:tabs>
          <w:tab w:val="right" w:leader="dot" w:pos="9062"/>
        </w:tabs>
        <w:ind w:left="440"/>
      </w:pPr>
      <w:hyperlink w:anchor="_Toc1665" w:history="1">
        <w:r>
          <w:rPr>
            <w:rFonts w:ascii="IRNazanin" w:hAnsi="IRNazanin" w:eastAsia="IRNazanin" w:cs="IRNazanin"/>
            <w:color w:val="111111"/>
            <w:sz w:val="22"/>
            <w:szCs w:val="22"/>
            <w:b w:val="0"/>
            <w:bCs w:val="0"/>
            <w:i w:val="0"/>
            <w:iCs w:val="0"/>
          </w:rPr>
          <w:t>[سوره النور (24): آیه 15]</w:t>
        </w:r>
        <w:r>
          <w:tab/>
        </w:r>
        <w:r>
          <w:fldChar w:fldCharType="begin"/>
        </w:r>
        <w:r>
          <w:instrText xml:space="preserve">PAGEREF 1665 \h</w:instrText>
        </w:r>
        <w:r>
          <w:fldChar w:fldCharType="end"/>
        </w:r>
      </w:hyperlink>
    </w:p>
    <w:p>
      <w:pPr>
        <w:tabs>
          <w:tab w:val="right" w:leader="dot" w:pos="9062"/>
        </w:tabs>
        <w:ind w:left="440"/>
      </w:pPr>
      <w:hyperlink w:anchor="_Toc1666" w:history="1">
        <w:r>
          <w:rPr>
            <w:rFonts w:ascii="IRNazanin" w:hAnsi="IRNazanin" w:eastAsia="IRNazanin" w:cs="IRNazanin"/>
            <w:color w:val="111111"/>
            <w:sz w:val="22"/>
            <w:szCs w:val="22"/>
            <w:b w:val="0"/>
            <w:bCs w:val="0"/>
            <w:i w:val="0"/>
            <w:iCs w:val="0"/>
          </w:rPr>
          <w:t>[سوره النور (24): آیه 19]</w:t>
        </w:r>
        <w:r>
          <w:tab/>
        </w:r>
        <w:r>
          <w:fldChar w:fldCharType="begin"/>
        </w:r>
        <w:r>
          <w:instrText xml:space="preserve">PAGEREF 1666 \h</w:instrText>
        </w:r>
        <w:r>
          <w:fldChar w:fldCharType="end"/>
        </w:r>
      </w:hyperlink>
    </w:p>
    <w:p>
      <w:pPr>
        <w:tabs>
          <w:tab w:val="right" w:leader="dot" w:pos="9062"/>
        </w:tabs>
        <w:ind w:left="440"/>
      </w:pPr>
      <w:hyperlink w:anchor="_Toc1667" w:history="1">
        <w:r>
          <w:rPr>
            <w:rFonts w:ascii="IRNazanin" w:hAnsi="IRNazanin" w:eastAsia="IRNazanin" w:cs="IRNazanin"/>
            <w:color w:val="111111"/>
            <w:sz w:val="22"/>
            <w:szCs w:val="22"/>
            <w:b w:val="0"/>
            <w:bCs w:val="0"/>
            <w:i w:val="0"/>
            <w:iCs w:val="0"/>
          </w:rPr>
          <w:t>[سوره النور (24): آیه 21]</w:t>
        </w:r>
        <w:r>
          <w:tab/>
        </w:r>
        <w:r>
          <w:fldChar w:fldCharType="begin"/>
        </w:r>
        <w:r>
          <w:instrText xml:space="preserve">PAGEREF 1667 \h</w:instrText>
        </w:r>
        <w:r>
          <w:fldChar w:fldCharType="end"/>
        </w:r>
      </w:hyperlink>
    </w:p>
    <w:p>
      <w:pPr>
        <w:tabs>
          <w:tab w:val="right" w:leader="dot" w:pos="9062"/>
        </w:tabs>
        <w:ind w:left="440"/>
      </w:pPr>
      <w:hyperlink w:anchor="_Toc1668" w:history="1">
        <w:r>
          <w:rPr>
            <w:rFonts w:ascii="IRNazanin" w:hAnsi="IRNazanin" w:eastAsia="IRNazanin" w:cs="IRNazanin"/>
            <w:color w:val="111111"/>
            <w:sz w:val="22"/>
            <w:szCs w:val="22"/>
            <w:b w:val="0"/>
            <w:bCs w:val="0"/>
            <w:i w:val="0"/>
            <w:iCs w:val="0"/>
          </w:rPr>
          <w:t>[سوره النور (24): آیه 22]</w:t>
        </w:r>
        <w:r>
          <w:tab/>
        </w:r>
        <w:r>
          <w:fldChar w:fldCharType="begin"/>
        </w:r>
        <w:r>
          <w:instrText xml:space="preserve">PAGEREF 1668 \h</w:instrText>
        </w:r>
        <w:r>
          <w:fldChar w:fldCharType="end"/>
        </w:r>
      </w:hyperlink>
    </w:p>
    <w:p>
      <w:pPr>
        <w:tabs>
          <w:tab w:val="right" w:leader="dot" w:pos="9062"/>
        </w:tabs>
        <w:ind w:left="440"/>
      </w:pPr>
      <w:hyperlink w:anchor="_Toc1669" w:history="1">
        <w:r>
          <w:rPr>
            <w:rFonts w:ascii="IRNazanin" w:hAnsi="IRNazanin" w:eastAsia="IRNazanin" w:cs="IRNazanin"/>
            <w:color w:val="111111"/>
            <w:sz w:val="22"/>
            <w:szCs w:val="22"/>
            <w:b w:val="0"/>
            <w:bCs w:val="0"/>
            <w:i w:val="0"/>
            <w:iCs w:val="0"/>
          </w:rPr>
          <w:t>[سوره النور (24): آیه 23]</w:t>
        </w:r>
        <w:r>
          <w:tab/>
        </w:r>
        <w:r>
          <w:fldChar w:fldCharType="begin"/>
        </w:r>
        <w:r>
          <w:instrText xml:space="preserve">PAGEREF 1669 \h</w:instrText>
        </w:r>
        <w:r>
          <w:fldChar w:fldCharType="end"/>
        </w:r>
      </w:hyperlink>
    </w:p>
    <w:p>
      <w:pPr>
        <w:tabs>
          <w:tab w:val="right" w:leader="dot" w:pos="9062"/>
        </w:tabs>
        <w:ind w:left="440"/>
      </w:pPr>
      <w:hyperlink w:anchor="_Toc1670" w:history="1">
        <w:r>
          <w:rPr>
            <w:rFonts w:ascii="IRNazanin" w:hAnsi="IRNazanin" w:eastAsia="IRNazanin" w:cs="IRNazanin"/>
            <w:color w:val="111111"/>
            <w:sz w:val="22"/>
            <w:szCs w:val="22"/>
            <w:b w:val="0"/>
            <w:bCs w:val="0"/>
            <w:i w:val="0"/>
            <w:iCs w:val="0"/>
          </w:rPr>
          <w:t>[سوره النور (24): آیه 24]</w:t>
        </w:r>
        <w:r>
          <w:tab/>
        </w:r>
        <w:r>
          <w:fldChar w:fldCharType="begin"/>
        </w:r>
        <w:r>
          <w:instrText xml:space="preserve">PAGEREF 1670 \h</w:instrText>
        </w:r>
        <w:r>
          <w:fldChar w:fldCharType="end"/>
        </w:r>
      </w:hyperlink>
    </w:p>
    <w:p>
      <w:pPr>
        <w:tabs>
          <w:tab w:val="right" w:leader="dot" w:pos="9062"/>
        </w:tabs>
        <w:ind w:left="440"/>
      </w:pPr>
      <w:hyperlink w:anchor="_Toc1671" w:history="1">
        <w:r>
          <w:rPr>
            <w:rFonts w:ascii="IRNazanin" w:hAnsi="IRNazanin" w:eastAsia="IRNazanin" w:cs="IRNazanin"/>
            <w:color w:val="111111"/>
            <w:sz w:val="22"/>
            <w:szCs w:val="22"/>
            <w:b w:val="0"/>
            <w:bCs w:val="0"/>
            <w:i w:val="0"/>
            <w:iCs w:val="0"/>
          </w:rPr>
          <w:t>[سوره النور (24): آیه 25]</w:t>
        </w:r>
        <w:r>
          <w:tab/>
        </w:r>
        <w:r>
          <w:fldChar w:fldCharType="begin"/>
        </w:r>
        <w:r>
          <w:instrText xml:space="preserve">PAGEREF 1671 \h</w:instrText>
        </w:r>
        <w:r>
          <w:fldChar w:fldCharType="end"/>
        </w:r>
      </w:hyperlink>
    </w:p>
    <w:p>
      <w:pPr>
        <w:tabs>
          <w:tab w:val="right" w:leader="dot" w:pos="9062"/>
        </w:tabs>
        <w:ind w:left="440"/>
      </w:pPr>
      <w:hyperlink w:anchor="_Toc1672" w:history="1">
        <w:r>
          <w:rPr>
            <w:rFonts w:ascii="IRNazanin" w:hAnsi="IRNazanin" w:eastAsia="IRNazanin" w:cs="IRNazanin"/>
            <w:color w:val="111111"/>
            <w:sz w:val="22"/>
            <w:szCs w:val="22"/>
            <w:b w:val="0"/>
            <w:bCs w:val="0"/>
            <w:i w:val="0"/>
            <w:iCs w:val="0"/>
          </w:rPr>
          <w:t>[سوره النور (24): آیه 26]</w:t>
        </w:r>
        <w:r>
          <w:tab/>
        </w:r>
        <w:r>
          <w:fldChar w:fldCharType="begin"/>
        </w:r>
        <w:r>
          <w:instrText xml:space="preserve">PAGEREF 1672 \h</w:instrText>
        </w:r>
        <w:r>
          <w:fldChar w:fldCharType="end"/>
        </w:r>
      </w:hyperlink>
    </w:p>
    <w:p>
      <w:pPr>
        <w:tabs>
          <w:tab w:val="right" w:leader="dot" w:pos="9062"/>
        </w:tabs>
        <w:ind w:left="440"/>
      </w:pPr>
      <w:hyperlink w:anchor="_Toc1673" w:history="1">
        <w:r>
          <w:rPr>
            <w:rFonts w:ascii="IRNazanin" w:hAnsi="IRNazanin" w:eastAsia="IRNazanin" w:cs="IRNazanin"/>
            <w:color w:val="111111"/>
            <w:sz w:val="22"/>
            <w:szCs w:val="22"/>
            <w:b w:val="0"/>
            <w:bCs w:val="0"/>
            <w:i w:val="0"/>
            <w:iCs w:val="0"/>
          </w:rPr>
          <w:t>[سوره النور (24): آیه 27]</w:t>
        </w:r>
        <w:r>
          <w:tab/>
        </w:r>
        <w:r>
          <w:fldChar w:fldCharType="begin"/>
        </w:r>
        <w:r>
          <w:instrText xml:space="preserve">PAGEREF 1673 \h</w:instrText>
        </w:r>
        <w:r>
          <w:fldChar w:fldCharType="end"/>
        </w:r>
      </w:hyperlink>
    </w:p>
    <w:p>
      <w:pPr>
        <w:tabs>
          <w:tab w:val="right" w:leader="dot" w:pos="9062"/>
        </w:tabs>
        <w:ind w:left="440"/>
      </w:pPr>
      <w:hyperlink w:anchor="_Toc1674" w:history="1">
        <w:r>
          <w:rPr>
            <w:rFonts w:ascii="IRNazanin" w:hAnsi="IRNazanin" w:eastAsia="IRNazanin" w:cs="IRNazanin"/>
            <w:color w:val="111111"/>
            <w:sz w:val="22"/>
            <w:szCs w:val="22"/>
            <w:b w:val="0"/>
            <w:bCs w:val="0"/>
            <w:i w:val="0"/>
            <w:iCs w:val="0"/>
          </w:rPr>
          <w:t>[سوره النور (24): آیه 29]</w:t>
        </w:r>
        <w:r>
          <w:tab/>
        </w:r>
        <w:r>
          <w:fldChar w:fldCharType="begin"/>
        </w:r>
        <w:r>
          <w:instrText xml:space="preserve">PAGEREF 1674 \h</w:instrText>
        </w:r>
        <w:r>
          <w:fldChar w:fldCharType="end"/>
        </w:r>
      </w:hyperlink>
    </w:p>
    <w:p>
      <w:pPr>
        <w:tabs>
          <w:tab w:val="right" w:leader="dot" w:pos="9062"/>
        </w:tabs>
        <w:ind w:left="440"/>
      </w:pPr>
      <w:hyperlink w:anchor="_Toc1675" w:history="1">
        <w:r>
          <w:rPr>
            <w:rFonts w:ascii="IRNazanin" w:hAnsi="IRNazanin" w:eastAsia="IRNazanin" w:cs="IRNazanin"/>
            <w:color w:val="111111"/>
            <w:sz w:val="22"/>
            <w:szCs w:val="22"/>
            <w:b w:val="0"/>
            <w:bCs w:val="0"/>
            <w:i w:val="0"/>
            <w:iCs w:val="0"/>
          </w:rPr>
          <w:t>[سوره النور (24): آیه 30]</w:t>
        </w:r>
        <w:r>
          <w:tab/>
        </w:r>
        <w:r>
          <w:fldChar w:fldCharType="begin"/>
        </w:r>
        <w:r>
          <w:instrText xml:space="preserve">PAGEREF 1675 \h</w:instrText>
        </w:r>
        <w:r>
          <w:fldChar w:fldCharType="end"/>
        </w:r>
      </w:hyperlink>
    </w:p>
    <w:p>
      <w:pPr>
        <w:tabs>
          <w:tab w:val="right" w:leader="dot" w:pos="9062"/>
        </w:tabs>
        <w:ind w:left="440"/>
      </w:pPr>
      <w:hyperlink w:anchor="_Toc1676" w:history="1">
        <w:r>
          <w:rPr>
            <w:rFonts w:ascii="IRNazanin" w:hAnsi="IRNazanin" w:eastAsia="IRNazanin" w:cs="IRNazanin"/>
            <w:color w:val="111111"/>
            <w:sz w:val="22"/>
            <w:szCs w:val="22"/>
            <w:b w:val="0"/>
            <w:bCs w:val="0"/>
            <w:i w:val="0"/>
            <w:iCs w:val="0"/>
          </w:rPr>
          <w:t>[سوره النور (24): آیه 31]</w:t>
        </w:r>
        <w:r>
          <w:tab/>
        </w:r>
        <w:r>
          <w:fldChar w:fldCharType="begin"/>
        </w:r>
        <w:r>
          <w:instrText xml:space="preserve">PAGEREF 1676 \h</w:instrText>
        </w:r>
        <w:r>
          <w:fldChar w:fldCharType="end"/>
        </w:r>
      </w:hyperlink>
    </w:p>
    <w:p>
      <w:pPr>
        <w:tabs>
          <w:tab w:val="right" w:leader="dot" w:pos="9062"/>
        </w:tabs>
        <w:ind w:left="440"/>
      </w:pPr>
      <w:hyperlink w:anchor="_Toc1677" w:history="1">
        <w:r>
          <w:rPr>
            <w:rFonts w:ascii="IRNazanin" w:hAnsi="IRNazanin" w:eastAsia="IRNazanin" w:cs="IRNazanin"/>
            <w:color w:val="111111"/>
            <w:sz w:val="22"/>
            <w:szCs w:val="22"/>
            <w:b w:val="0"/>
            <w:bCs w:val="0"/>
            <w:i w:val="0"/>
            <w:iCs w:val="0"/>
          </w:rPr>
          <w:t>[سوره النور (24): آیه 32]</w:t>
        </w:r>
        <w:r>
          <w:tab/>
        </w:r>
        <w:r>
          <w:fldChar w:fldCharType="begin"/>
        </w:r>
        <w:r>
          <w:instrText xml:space="preserve">PAGEREF 1677 \h</w:instrText>
        </w:r>
        <w:r>
          <w:fldChar w:fldCharType="end"/>
        </w:r>
      </w:hyperlink>
    </w:p>
    <w:p>
      <w:pPr>
        <w:tabs>
          <w:tab w:val="right" w:leader="dot" w:pos="9062"/>
        </w:tabs>
        <w:ind w:left="440"/>
      </w:pPr>
      <w:hyperlink w:anchor="_Toc1678" w:history="1">
        <w:r>
          <w:rPr>
            <w:rFonts w:ascii="IRNazanin" w:hAnsi="IRNazanin" w:eastAsia="IRNazanin" w:cs="IRNazanin"/>
            <w:color w:val="111111"/>
            <w:sz w:val="22"/>
            <w:szCs w:val="22"/>
            <w:b w:val="0"/>
            <w:bCs w:val="0"/>
            <w:i w:val="0"/>
            <w:iCs w:val="0"/>
          </w:rPr>
          <w:t>[سوره النور (24): آیه 33]</w:t>
        </w:r>
        <w:r>
          <w:tab/>
        </w:r>
        <w:r>
          <w:fldChar w:fldCharType="begin"/>
        </w:r>
        <w:r>
          <w:instrText xml:space="preserve">PAGEREF 1678 \h</w:instrText>
        </w:r>
        <w:r>
          <w:fldChar w:fldCharType="end"/>
        </w:r>
      </w:hyperlink>
    </w:p>
    <w:p>
      <w:pPr>
        <w:tabs>
          <w:tab w:val="right" w:leader="dot" w:pos="9062"/>
        </w:tabs>
        <w:ind w:left="440"/>
      </w:pPr>
      <w:hyperlink w:anchor="_Toc1679" w:history="1">
        <w:r>
          <w:rPr>
            <w:rFonts w:ascii="IRNazanin" w:hAnsi="IRNazanin" w:eastAsia="IRNazanin" w:cs="IRNazanin"/>
            <w:color w:val="111111"/>
            <w:sz w:val="22"/>
            <w:szCs w:val="22"/>
            <w:b w:val="0"/>
            <w:bCs w:val="0"/>
            <w:i w:val="0"/>
            <w:iCs w:val="0"/>
          </w:rPr>
          <w:t>[سوره النور (24): آیه 35]</w:t>
        </w:r>
        <w:r>
          <w:tab/>
        </w:r>
        <w:r>
          <w:fldChar w:fldCharType="begin"/>
        </w:r>
        <w:r>
          <w:instrText xml:space="preserve">PAGEREF 1679 \h</w:instrText>
        </w:r>
        <w:r>
          <w:fldChar w:fldCharType="end"/>
        </w:r>
      </w:hyperlink>
    </w:p>
    <w:p>
      <w:pPr>
        <w:tabs>
          <w:tab w:val="right" w:leader="dot" w:pos="9062"/>
        </w:tabs>
        <w:ind w:left="440"/>
      </w:pPr>
      <w:hyperlink w:anchor="_Toc1680" w:history="1">
        <w:r>
          <w:rPr>
            <w:rFonts w:ascii="IRNazanin" w:hAnsi="IRNazanin" w:eastAsia="IRNazanin" w:cs="IRNazanin"/>
            <w:color w:val="111111"/>
            <w:sz w:val="22"/>
            <w:szCs w:val="22"/>
            <w:b w:val="0"/>
            <w:bCs w:val="0"/>
            <w:i w:val="0"/>
            <w:iCs w:val="0"/>
          </w:rPr>
          <w:t>[سوره النور (24): آیه 36]</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[سوره النور (24): آیه 37]</w:t>
        </w:r>
        <w:r>
          <w:tab/>
        </w:r>
        <w:r>
          <w:fldChar w:fldCharType="begin"/>
        </w:r>
        <w:r>
          <w:instrText xml:space="preserve">PAGEREF 1681 \h</w:instrText>
        </w:r>
        <w:r>
          <w:fldChar w:fldCharType="end"/>
        </w:r>
      </w:hyperlink>
    </w:p>
    <w:p>
      <w:pPr>
        <w:tabs>
          <w:tab w:val="right" w:leader="dot" w:pos="9062"/>
        </w:tabs>
        <w:ind w:left="440"/>
      </w:pPr>
      <w:hyperlink w:anchor="_Toc1682" w:history="1">
        <w:r>
          <w:rPr>
            <w:rFonts w:ascii="IRNazanin" w:hAnsi="IRNazanin" w:eastAsia="IRNazanin" w:cs="IRNazanin"/>
            <w:color w:val="111111"/>
            <w:sz w:val="22"/>
            <w:szCs w:val="22"/>
            <w:b w:val="0"/>
            <w:bCs w:val="0"/>
            <w:i w:val="0"/>
            <w:iCs w:val="0"/>
          </w:rPr>
          <w:t>[سوره النور (24): آیه 39]</w:t>
        </w:r>
        <w:r>
          <w:tab/>
        </w:r>
        <w:r>
          <w:fldChar w:fldCharType="begin"/>
        </w:r>
        <w:r>
          <w:instrText xml:space="preserve">PAGEREF 1682 \h</w:instrText>
        </w:r>
        <w:r>
          <w:fldChar w:fldCharType="end"/>
        </w:r>
      </w:hyperlink>
    </w:p>
    <w:p>
      <w:pPr>
        <w:tabs>
          <w:tab w:val="right" w:leader="dot" w:pos="9062"/>
        </w:tabs>
        <w:ind w:left="440"/>
      </w:pPr>
      <w:hyperlink w:anchor="_Toc1683" w:history="1">
        <w:r>
          <w:rPr>
            <w:rFonts w:ascii="IRNazanin" w:hAnsi="IRNazanin" w:eastAsia="IRNazanin" w:cs="IRNazanin"/>
            <w:color w:val="111111"/>
            <w:sz w:val="22"/>
            <w:szCs w:val="22"/>
            <w:b w:val="0"/>
            <w:bCs w:val="0"/>
            <w:i w:val="0"/>
            <w:iCs w:val="0"/>
          </w:rPr>
          <w:t>[سوره النور (24): آیه 40]</w:t>
        </w:r>
        <w:r>
          <w:tab/>
        </w:r>
        <w:r>
          <w:fldChar w:fldCharType="begin"/>
        </w:r>
        <w:r>
          <w:instrText xml:space="preserve">PAGEREF 1683 \h</w:instrText>
        </w:r>
        <w:r>
          <w:fldChar w:fldCharType="end"/>
        </w:r>
      </w:hyperlink>
    </w:p>
    <w:p>
      <w:pPr>
        <w:tabs>
          <w:tab w:val="right" w:leader="dot" w:pos="9062"/>
        </w:tabs>
        <w:ind w:left="440"/>
      </w:pPr>
      <w:hyperlink w:anchor="_Toc1684" w:history="1">
        <w:r>
          <w:rPr>
            <w:rFonts w:ascii="IRNazanin" w:hAnsi="IRNazanin" w:eastAsia="IRNazanin" w:cs="IRNazanin"/>
            <w:color w:val="111111"/>
            <w:sz w:val="22"/>
            <w:szCs w:val="22"/>
            <w:b w:val="0"/>
            <w:bCs w:val="0"/>
            <w:i w:val="0"/>
            <w:iCs w:val="0"/>
          </w:rPr>
          <w:t>[سوره النور (24): آیه 41]</w:t>
        </w:r>
        <w:r>
          <w:tab/>
        </w:r>
        <w:r>
          <w:fldChar w:fldCharType="begin"/>
        </w:r>
        <w:r>
          <w:instrText xml:space="preserve">PAGEREF 1684 \h</w:instrText>
        </w:r>
        <w:r>
          <w:fldChar w:fldCharType="end"/>
        </w:r>
      </w:hyperlink>
    </w:p>
    <w:p>
      <w:pPr>
        <w:tabs>
          <w:tab w:val="right" w:leader="dot" w:pos="9062"/>
        </w:tabs>
        <w:ind w:left="440"/>
      </w:pPr>
      <w:hyperlink w:anchor="_Toc1685" w:history="1">
        <w:r>
          <w:rPr>
            <w:rFonts w:ascii="IRNazanin" w:hAnsi="IRNazanin" w:eastAsia="IRNazanin" w:cs="IRNazanin"/>
            <w:color w:val="111111"/>
            <w:sz w:val="22"/>
            <w:szCs w:val="22"/>
            <w:b w:val="0"/>
            <w:bCs w:val="0"/>
            <w:i w:val="0"/>
            <w:iCs w:val="0"/>
          </w:rPr>
          <w:t>[سوره النور (24): آیه 43]</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[سوره النور (24): آیه 44]</w:t>
        </w:r>
        <w:r>
          <w:tab/>
        </w:r>
        <w:r>
          <w:fldChar w:fldCharType="begin"/>
        </w:r>
        <w:r>
          <w:instrText xml:space="preserve">PAGEREF 1686 \h</w:instrText>
        </w:r>
        <w:r>
          <w:fldChar w:fldCharType="end"/>
        </w:r>
      </w:hyperlink>
    </w:p>
    <w:p>
      <w:pPr>
        <w:tabs>
          <w:tab w:val="right" w:leader="dot" w:pos="9062"/>
        </w:tabs>
        <w:ind w:left="440"/>
      </w:pPr>
      <w:hyperlink w:anchor="_Toc1687" w:history="1">
        <w:r>
          <w:rPr>
            <w:rFonts w:ascii="IRNazanin" w:hAnsi="IRNazanin" w:eastAsia="IRNazanin" w:cs="IRNazanin"/>
            <w:color w:val="111111"/>
            <w:sz w:val="22"/>
            <w:szCs w:val="22"/>
            <w:b w:val="0"/>
            <w:bCs w:val="0"/>
            <w:i w:val="0"/>
            <w:iCs w:val="0"/>
          </w:rPr>
          <w:t>[سوره النور (24): آیه 45]</w:t>
        </w:r>
        <w:r>
          <w:tab/>
        </w:r>
        <w:r>
          <w:fldChar w:fldCharType="begin"/>
        </w:r>
        <w:r>
          <w:instrText xml:space="preserve">PAGEREF 1687 \h</w:instrText>
        </w:r>
        <w:r>
          <w:fldChar w:fldCharType="end"/>
        </w:r>
      </w:hyperlink>
    </w:p>
    <w:p>
      <w:pPr>
        <w:tabs>
          <w:tab w:val="right" w:leader="dot" w:pos="9062"/>
        </w:tabs>
        <w:ind w:left="440"/>
      </w:pPr>
      <w:hyperlink w:anchor="_Toc1688" w:history="1">
        <w:r>
          <w:rPr>
            <w:rFonts w:ascii="IRNazanin" w:hAnsi="IRNazanin" w:eastAsia="IRNazanin" w:cs="IRNazanin"/>
            <w:color w:val="111111"/>
            <w:sz w:val="22"/>
            <w:szCs w:val="22"/>
            <w:b w:val="0"/>
            <w:bCs w:val="0"/>
            <w:i w:val="0"/>
            <w:iCs w:val="0"/>
          </w:rPr>
          <w:t>[سوره النور (24): آیه 47]</w:t>
        </w:r>
        <w:r>
          <w:tab/>
        </w:r>
        <w:r>
          <w:fldChar w:fldCharType="begin"/>
        </w:r>
        <w:r>
          <w:instrText xml:space="preserve">PAGEREF 1688 \h</w:instrText>
        </w:r>
        <w:r>
          <w:fldChar w:fldCharType="end"/>
        </w:r>
      </w:hyperlink>
    </w:p>
    <w:p>
      <w:pPr>
        <w:tabs>
          <w:tab w:val="right" w:leader="dot" w:pos="9062"/>
        </w:tabs>
        <w:ind w:left="440"/>
      </w:pPr>
      <w:hyperlink w:anchor="_Toc1689" w:history="1">
        <w:r>
          <w:rPr>
            <w:rFonts w:ascii="IRNazanin" w:hAnsi="IRNazanin" w:eastAsia="IRNazanin" w:cs="IRNazanin"/>
            <w:color w:val="111111"/>
            <w:sz w:val="22"/>
            <w:szCs w:val="22"/>
            <w:b w:val="0"/>
            <w:bCs w:val="0"/>
            <w:i w:val="0"/>
            <w:iCs w:val="0"/>
          </w:rPr>
          <w:t>[سوره النور (24): آیه 49]</w:t>
        </w:r>
        <w:r>
          <w:tab/>
        </w:r>
        <w:r>
          <w:fldChar w:fldCharType="begin"/>
        </w:r>
        <w:r>
          <w:instrText xml:space="preserve">PAGEREF 1689 \h</w:instrText>
        </w:r>
        <w:r>
          <w:fldChar w:fldCharType="end"/>
        </w:r>
      </w:hyperlink>
    </w:p>
    <w:p>
      <w:pPr>
        <w:tabs>
          <w:tab w:val="right" w:leader="dot" w:pos="9062"/>
        </w:tabs>
        <w:ind w:left="440"/>
      </w:pPr>
      <w:hyperlink w:anchor="_Toc1690" w:history="1">
        <w:r>
          <w:rPr>
            <w:rFonts w:ascii="IRNazanin" w:hAnsi="IRNazanin" w:eastAsia="IRNazanin" w:cs="IRNazanin"/>
            <w:color w:val="111111"/>
            <w:sz w:val="22"/>
            <w:szCs w:val="22"/>
            <w:b w:val="0"/>
            <w:bCs w:val="0"/>
            <w:i w:val="0"/>
            <w:iCs w:val="0"/>
          </w:rPr>
          <w:t>[سوره النور (24): آیه 50]</w:t>
        </w:r>
        <w:r>
          <w:tab/>
        </w:r>
        <w:r>
          <w:fldChar w:fldCharType="begin"/>
        </w:r>
        <w:r>
          <w:instrText xml:space="preserve">PAGEREF 1690 \h</w:instrText>
        </w:r>
        <w:r>
          <w:fldChar w:fldCharType="end"/>
        </w:r>
      </w:hyperlink>
    </w:p>
    <w:p>
      <w:pPr>
        <w:tabs>
          <w:tab w:val="right" w:leader="dot" w:pos="9062"/>
        </w:tabs>
        <w:ind w:left="440"/>
      </w:pPr>
      <w:hyperlink w:anchor="_Toc1691" w:history="1">
        <w:r>
          <w:rPr>
            <w:rFonts w:ascii="IRNazanin" w:hAnsi="IRNazanin" w:eastAsia="IRNazanin" w:cs="IRNazanin"/>
            <w:color w:val="111111"/>
            <w:sz w:val="22"/>
            <w:szCs w:val="22"/>
            <w:b w:val="0"/>
            <w:bCs w:val="0"/>
            <w:i w:val="0"/>
            <w:iCs w:val="0"/>
          </w:rPr>
          <w:t>[سوره النور (24): آیه 53]</w:t>
        </w:r>
        <w:r>
          <w:tab/>
        </w:r>
        <w:r>
          <w:fldChar w:fldCharType="begin"/>
        </w:r>
        <w:r>
          <w:instrText xml:space="preserve">PAGEREF 1691 \h</w:instrText>
        </w:r>
        <w:r>
          <w:fldChar w:fldCharType="end"/>
        </w:r>
      </w:hyperlink>
    </w:p>
    <w:p>
      <w:pPr>
        <w:tabs>
          <w:tab w:val="right" w:leader="dot" w:pos="9062"/>
        </w:tabs>
        <w:ind w:left="440"/>
      </w:pPr>
      <w:hyperlink w:anchor="_Toc1692" w:history="1">
        <w:r>
          <w:rPr>
            <w:rFonts w:ascii="IRNazanin" w:hAnsi="IRNazanin" w:eastAsia="IRNazanin" w:cs="IRNazanin"/>
            <w:color w:val="111111"/>
            <w:sz w:val="22"/>
            <w:szCs w:val="22"/>
            <w:b w:val="0"/>
            <w:bCs w:val="0"/>
            <w:i w:val="0"/>
            <w:iCs w:val="0"/>
          </w:rPr>
          <w:t>[سوره النور (24): آیه 54]</w:t>
        </w:r>
        <w:r>
          <w:tab/>
        </w:r>
        <w:r>
          <w:fldChar w:fldCharType="begin"/>
        </w:r>
        <w:r>
          <w:instrText xml:space="preserve">PAGEREF 1692 \h</w:instrText>
        </w:r>
        <w:r>
          <w:fldChar w:fldCharType="end"/>
        </w:r>
      </w:hyperlink>
    </w:p>
    <w:p>
      <w:pPr>
        <w:tabs>
          <w:tab w:val="right" w:leader="dot" w:pos="9062"/>
        </w:tabs>
        <w:ind w:left="440"/>
      </w:pPr>
      <w:hyperlink w:anchor="_Toc1693" w:history="1">
        <w:r>
          <w:rPr>
            <w:rFonts w:ascii="IRNazanin" w:hAnsi="IRNazanin" w:eastAsia="IRNazanin" w:cs="IRNazanin"/>
            <w:color w:val="111111"/>
            <w:sz w:val="22"/>
            <w:szCs w:val="22"/>
            <w:b w:val="0"/>
            <w:bCs w:val="0"/>
            <w:i w:val="0"/>
            <w:iCs w:val="0"/>
          </w:rPr>
          <w:t>[سوره النور (24): آیه 55]</w:t>
        </w:r>
        <w:r>
          <w:tab/>
        </w:r>
        <w:r>
          <w:fldChar w:fldCharType="begin"/>
        </w:r>
        <w:r>
          <w:instrText xml:space="preserve">PAGEREF 1693 \h</w:instrText>
        </w:r>
        <w:r>
          <w:fldChar w:fldCharType="end"/>
        </w:r>
      </w:hyperlink>
    </w:p>
    <w:p>
      <w:pPr>
        <w:tabs>
          <w:tab w:val="right" w:leader="dot" w:pos="9062"/>
        </w:tabs>
        <w:ind w:left="440"/>
      </w:pPr>
      <w:hyperlink w:anchor="_Toc1694" w:history="1">
        <w:r>
          <w:rPr>
            <w:rFonts w:ascii="IRNazanin" w:hAnsi="IRNazanin" w:eastAsia="IRNazanin" w:cs="IRNazanin"/>
            <w:color w:val="111111"/>
            <w:sz w:val="22"/>
            <w:szCs w:val="22"/>
            <w:b w:val="0"/>
            <w:bCs w:val="0"/>
            <w:i w:val="0"/>
            <w:iCs w:val="0"/>
          </w:rPr>
          <w:t>[سوره النور (24): آیه 57]</w:t>
        </w:r>
        <w:r>
          <w:tab/>
        </w:r>
        <w:r>
          <w:fldChar w:fldCharType="begin"/>
        </w:r>
        <w:r>
          <w:instrText xml:space="preserve">PAGEREF 1694 \h</w:instrText>
        </w:r>
        <w:r>
          <w:fldChar w:fldCharType="end"/>
        </w:r>
      </w:hyperlink>
    </w:p>
    <w:p>
      <w:pPr>
        <w:tabs>
          <w:tab w:val="right" w:leader="dot" w:pos="9062"/>
        </w:tabs>
        <w:ind w:left="440"/>
      </w:pPr>
      <w:hyperlink w:anchor="_Toc1695" w:history="1">
        <w:r>
          <w:rPr>
            <w:rFonts w:ascii="IRNazanin" w:hAnsi="IRNazanin" w:eastAsia="IRNazanin" w:cs="IRNazanin"/>
            <w:color w:val="111111"/>
            <w:sz w:val="22"/>
            <w:szCs w:val="22"/>
            <w:b w:val="0"/>
            <w:bCs w:val="0"/>
            <w:i w:val="0"/>
            <w:iCs w:val="0"/>
          </w:rPr>
          <w:t>[سوره النور (24): آیه 58]</w:t>
        </w:r>
        <w:r>
          <w:tab/>
        </w:r>
        <w:r>
          <w:fldChar w:fldCharType="begin"/>
        </w:r>
        <w:r>
          <w:instrText xml:space="preserve">PAGEREF 1695 \h</w:instrText>
        </w:r>
        <w:r>
          <w:fldChar w:fldCharType="end"/>
        </w:r>
      </w:hyperlink>
    </w:p>
    <w:p>
      <w:pPr>
        <w:tabs>
          <w:tab w:val="right" w:leader="dot" w:pos="9062"/>
        </w:tabs>
        <w:ind w:left="440"/>
      </w:pPr>
      <w:hyperlink w:anchor="_Toc1696" w:history="1">
        <w:r>
          <w:rPr>
            <w:rFonts w:ascii="IRNazanin" w:hAnsi="IRNazanin" w:eastAsia="IRNazanin" w:cs="IRNazanin"/>
            <w:color w:val="111111"/>
            <w:sz w:val="22"/>
            <w:szCs w:val="22"/>
            <w:b w:val="0"/>
            <w:bCs w:val="0"/>
            <w:i w:val="0"/>
            <w:iCs w:val="0"/>
          </w:rPr>
          <w:t>[سوره النور (24): آیه 59]</w:t>
        </w:r>
        <w:r>
          <w:tab/>
        </w:r>
        <w:r>
          <w:fldChar w:fldCharType="begin"/>
        </w:r>
        <w:r>
          <w:instrText xml:space="preserve">PAGEREF 1696 \h</w:instrText>
        </w:r>
        <w:r>
          <w:fldChar w:fldCharType="end"/>
        </w:r>
      </w:hyperlink>
    </w:p>
    <w:p>
      <w:pPr>
        <w:tabs>
          <w:tab w:val="right" w:leader="dot" w:pos="9062"/>
        </w:tabs>
        <w:ind w:left="440"/>
      </w:pPr>
      <w:hyperlink w:anchor="_Toc1697" w:history="1">
        <w:r>
          <w:rPr>
            <w:rFonts w:ascii="IRNazanin" w:hAnsi="IRNazanin" w:eastAsia="IRNazanin" w:cs="IRNazanin"/>
            <w:color w:val="111111"/>
            <w:sz w:val="22"/>
            <w:szCs w:val="22"/>
            <w:b w:val="0"/>
            <w:bCs w:val="0"/>
            <w:i w:val="0"/>
            <w:iCs w:val="0"/>
          </w:rPr>
          <w:t>[سوره النور (24): آیه 60]</w:t>
        </w:r>
        <w:r>
          <w:tab/>
        </w:r>
        <w:r>
          <w:fldChar w:fldCharType="begin"/>
        </w:r>
        <w:r>
          <w:instrText xml:space="preserve">PAGEREF 1697 \h</w:instrText>
        </w:r>
        <w:r>
          <w:fldChar w:fldCharType="end"/>
        </w:r>
      </w:hyperlink>
    </w:p>
    <w:p>
      <w:pPr>
        <w:tabs>
          <w:tab w:val="right" w:leader="dot" w:pos="9062"/>
        </w:tabs>
        <w:ind w:left="440"/>
      </w:pPr>
      <w:hyperlink w:anchor="_Toc1698" w:history="1">
        <w:r>
          <w:rPr>
            <w:rFonts w:ascii="IRNazanin" w:hAnsi="IRNazanin" w:eastAsia="IRNazanin" w:cs="IRNazanin"/>
            <w:color w:val="111111"/>
            <w:sz w:val="22"/>
            <w:szCs w:val="22"/>
            <w:b w:val="0"/>
            <w:bCs w:val="0"/>
            <w:i w:val="0"/>
            <w:iCs w:val="0"/>
          </w:rPr>
          <w:t>[سوره النور (24): آیه 61]</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[سوره النور (24): آیه 62]</w:t>
        </w:r>
        <w:r>
          <w:tab/>
        </w:r>
        <w:r>
          <w:fldChar w:fldCharType="begin"/>
        </w:r>
        <w:r>
          <w:instrText xml:space="preserve">PAGEREF 1699 \h</w:instrText>
        </w:r>
        <w:r>
          <w:fldChar w:fldCharType="end"/>
        </w:r>
      </w:hyperlink>
    </w:p>
    <w:p>
      <w:pPr>
        <w:tabs>
          <w:tab w:val="right" w:leader="dot" w:pos="9062"/>
        </w:tabs>
        <w:ind w:left="440"/>
      </w:pPr>
      <w:hyperlink w:anchor="_Toc1700" w:history="1">
        <w:r>
          <w:rPr>
            <w:rFonts w:ascii="IRNazanin" w:hAnsi="IRNazanin" w:eastAsia="IRNazanin" w:cs="IRNazanin"/>
            <w:color w:val="111111"/>
            <w:sz w:val="22"/>
            <w:szCs w:val="22"/>
            <w:b w:val="0"/>
            <w:bCs w:val="0"/>
            <w:i w:val="0"/>
            <w:iCs w:val="0"/>
          </w:rPr>
          <w:t>[سوره النور (24): آیه 63]</w:t>
        </w:r>
        <w:r>
          <w:tab/>
        </w:r>
        <w:r>
          <w:fldChar w:fldCharType="begin"/>
        </w:r>
        <w:r>
          <w:instrText xml:space="preserve">PAGEREF 1700 \h</w:instrText>
        </w:r>
        <w:r>
          <w:fldChar w:fldCharType="end"/>
        </w:r>
      </w:hyperlink>
    </w:p>
    <w:p>
      <w:pPr>
        <w:tabs>
          <w:tab w:val="right" w:leader="dot" w:pos="9062"/>
        </w:tabs>
        <w:ind w:left="220"/>
      </w:pPr>
      <w:hyperlink w:anchor="_Toc1701" w:history="1">
        <w:r>
          <w:rPr>
            <w:rFonts w:ascii="IRNazanin" w:hAnsi="IRNazanin" w:eastAsia="IRNazanin" w:cs="IRNazanin"/>
            <w:color w:val="111111"/>
            <w:sz w:val="22"/>
            <w:szCs w:val="22"/>
            <w:b w:val="0"/>
            <w:bCs w:val="0"/>
            <w:i w:val="0"/>
            <w:iCs w:val="0"/>
          </w:rPr>
          <w:t>‌سورة الفرقان‌</w:t>
        </w:r>
        <w:r>
          <w:tab/>
        </w:r>
        <w:r>
          <w:fldChar w:fldCharType="begin"/>
        </w:r>
        <w:r>
          <w:instrText xml:space="preserve">PAGEREF 1701 \h</w:instrText>
        </w:r>
        <w:r>
          <w:fldChar w:fldCharType="end"/>
        </w:r>
      </w:hyperlink>
    </w:p>
    <w:p>
      <w:pPr>
        <w:tabs>
          <w:tab w:val="right" w:leader="dot" w:pos="9062"/>
        </w:tabs>
        <w:ind w:left="440"/>
      </w:pPr>
      <w:hyperlink w:anchor="_Toc1702" w:history="1">
        <w:r>
          <w:rPr>
            <w:rFonts w:ascii="IRNazanin" w:hAnsi="IRNazanin" w:eastAsia="IRNazanin" w:cs="IRNazanin"/>
            <w:color w:val="111111"/>
            <w:sz w:val="22"/>
            <w:szCs w:val="22"/>
            <w:b w:val="0"/>
            <w:bCs w:val="0"/>
            <w:i w:val="0"/>
            <w:iCs w:val="0"/>
          </w:rPr>
          <w:t>[سوره الفرقان (25): آیه 3]</w:t>
        </w:r>
        <w:r>
          <w:tab/>
        </w:r>
        <w:r>
          <w:fldChar w:fldCharType="begin"/>
        </w:r>
        <w:r>
          <w:instrText xml:space="preserve">PAGEREF 1702 \h</w:instrText>
        </w:r>
        <w:r>
          <w:fldChar w:fldCharType="end"/>
        </w:r>
      </w:hyperlink>
    </w:p>
    <w:p>
      <w:pPr>
        <w:tabs>
          <w:tab w:val="right" w:leader="dot" w:pos="9062"/>
        </w:tabs>
        <w:ind w:left="440"/>
      </w:pPr>
      <w:hyperlink w:anchor="_Toc1703" w:history="1">
        <w:r>
          <w:rPr>
            <w:rFonts w:ascii="IRNazanin" w:hAnsi="IRNazanin" w:eastAsia="IRNazanin" w:cs="IRNazanin"/>
            <w:color w:val="111111"/>
            <w:sz w:val="22"/>
            <w:szCs w:val="22"/>
            <w:b w:val="0"/>
            <w:bCs w:val="0"/>
            <w:i w:val="0"/>
            <w:iCs w:val="0"/>
          </w:rPr>
          <w:t>[سوره الفرقان (25): آیه 4]</w:t>
        </w:r>
        <w:r>
          <w:tab/>
        </w:r>
        <w:r>
          <w:fldChar w:fldCharType="begin"/>
        </w:r>
        <w:r>
          <w:instrText xml:space="preserve">PAGEREF 1703 \h</w:instrText>
        </w:r>
        <w:r>
          <w:fldChar w:fldCharType="end"/>
        </w:r>
      </w:hyperlink>
    </w:p>
    <w:p>
      <w:pPr>
        <w:tabs>
          <w:tab w:val="right" w:leader="dot" w:pos="9062"/>
        </w:tabs>
        <w:ind w:left="440"/>
      </w:pPr>
      <w:hyperlink w:anchor="_Toc1704" w:history="1">
        <w:r>
          <w:rPr>
            <w:rFonts w:ascii="IRNazanin" w:hAnsi="IRNazanin" w:eastAsia="IRNazanin" w:cs="IRNazanin"/>
            <w:color w:val="111111"/>
            <w:sz w:val="22"/>
            <w:szCs w:val="22"/>
            <w:b w:val="0"/>
            <w:bCs w:val="0"/>
            <w:i w:val="0"/>
            <w:iCs w:val="0"/>
          </w:rPr>
          <w:t>[سوره الفرقان (25): آیه 5]</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[سوره الفرقان (25): آیه 7]</w:t>
        </w:r>
        <w:r>
          <w:tab/>
        </w:r>
        <w:r>
          <w:fldChar w:fldCharType="begin"/>
        </w:r>
        <w:r>
          <w:instrText xml:space="preserve">PAGEREF 1705 \h</w:instrText>
        </w:r>
        <w:r>
          <w:fldChar w:fldCharType="end"/>
        </w:r>
      </w:hyperlink>
    </w:p>
    <w:p>
      <w:pPr>
        <w:tabs>
          <w:tab w:val="right" w:leader="dot" w:pos="9062"/>
        </w:tabs>
        <w:ind w:left="440"/>
      </w:pPr>
      <w:hyperlink w:anchor="_Toc1706" w:history="1">
        <w:r>
          <w:rPr>
            <w:rFonts w:ascii="IRNazanin" w:hAnsi="IRNazanin" w:eastAsia="IRNazanin" w:cs="IRNazanin"/>
            <w:color w:val="111111"/>
            <w:sz w:val="22"/>
            <w:szCs w:val="22"/>
            <w:b w:val="0"/>
            <w:bCs w:val="0"/>
            <w:i w:val="0"/>
            <w:iCs w:val="0"/>
          </w:rPr>
          <w:t>[سوره الفرقان (25): آیه 10]</w:t>
        </w:r>
        <w:r>
          <w:tab/>
        </w:r>
        <w:r>
          <w:fldChar w:fldCharType="begin"/>
        </w:r>
        <w:r>
          <w:instrText xml:space="preserve">PAGEREF 1706 \h</w:instrText>
        </w:r>
        <w:r>
          <w:fldChar w:fldCharType="end"/>
        </w:r>
      </w:hyperlink>
    </w:p>
    <w:p>
      <w:pPr>
        <w:tabs>
          <w:tab w:val="right" w:leader="dot" w:pos="9062"/>
        </w:tabs>
        <w:ind w:left="440"/>
      </w:pPr>
      <w:hyperlink w:anchor="_Toc1707" w:history="1">
        <w:r>
          <w:rPr>
            <w:rFonts w:ascii="IRNazanin" w:hAnsi="IRNazanin" w:eastAsia="IRNazanin" w:cs="IRNazanin"/>
            <w:color w:val="111111"/>
            <w:sz w:val="22"/>
            <w:szCs w:val="22"/>
            <w:b w:val="0"/>
            <w:bCs w:val="0"/>
            <w:i w:val="0"/>
            <w:iCs w:val="0"/>
          </w:rPr>
          <w:t>[سوره الفرقان (25): آیه 11]</w:t>
        </w:r>
        <w:r>
          <w:tab/>
        </w:r>
        <w:r>
          <w:fldChar w:fldCharType="begin"/>
        </w:r>
        <w:r>
          <w:instrText xml:space="preserve">PAGEREF 1707 \h</w:instrText>
        </w:r>
        <w:r>
          <w:fldChar w:fldCharType="end"/>
        </w:r>
      </w:hyperlink>
    </w:p>
    <w:p>
      <w:pPr>
        <w:tabs>
          <w:tab w:val="right" w:leader="dot" w:pos="9062"/>
        </w:tabs>
        <w:ind w:left="440"/>
      </w:pPr>
      <w:hyperlink w:anchor="_Toc1708" w:history="1">
        <w:r>
          <w:rPr>
            <w:rFonts w:ascii="IRNazanin" w:hAnsi="IRNazanin" w:eastAsia="IRNazanin" w:cs="IRNazanin"/>
            <w:color w:val="111111"/>
            <w:sz w:val="22"/>
            <w:szCs w:val="22"/>
            <w:b w:val="0"/>
            <w:bCs w:val="0"/>
            <w:i w:val="0"/>
            <w:iCs w:val="0"/>
          </w:rPr>
          <w:t>[سوره الفرقان (25): آیه 12]</w:t>
        </w:r>
        <w:r>
          <w:tab/>
        </w:r>
        <w:r>
          <w:fldChar w:fldCharType="begin"/>
        </w:r>
        <w:r>
          <w:instrText xml:space="preserve">PAGEREF 1708 \h</w:instrText>
        </w:r>
        <w:r>
          <w:fldChar w:fldCharType="end"/>
        </w:r>
      </w:hyperlink>
    </w:p>
    <w:p>
      <w:pPr>
        <w:tabs>
          <w:tab w:val="right" w:leader="dot" w:pos="9062"/>
        </w:tabs>
        <w:ind w:left="440"/>
      </w:pPr>
      <w:hyperlink w:anchor="_Toc1709" w:history="1">
        <w:r>
          <w:rPr>
            <w:rFonts w:ascii="IRNazanin" w:hAnsi="IRNazanin" w:eastAsia="IRNazanin" w:cs="IRNazanin"/>
            <w:color w:val="111111"/>
            <w:sz w:val="22"/>
            <w:szCs w:val="22"/>
            <w:b w:val="0"/>
            <w:bCs w:val="0"/>
            <w:i w:val="0"/>
            <w:iCs w:val="0"/>
          </w:rPr>
          <w:t>[سوره الفرقان (25): آیه 13]</w:t>
        </w:r>
        <w:r>
          <w:tab/>
        </w:r>
        <w:r>
          <w:fldChar w:fldCharType="begin"/>
        </w:r>
        <w:r>
          <w:instrText xml:space="preserve">PAGEREF 1709 \h</w:instrText>
        </w:r>
        <w:r>
          <w:fldChar w:fldCharType="end"/>
        </w:r>
      </w:hyperlink>
    </w:p>
    <w:p>
      <w:pPr>
        <w:tabs>
          <w:tab w:val="right" w:leader="dot" w:pos="9062"/>
        </w:tabs>
        <w:ind w:left="440"/>
      </w:pPr>
      <w:hyperlink w:anchor="_Toc1710" w:history="1">
        <w:r>
          <w:rPr>
            <w:rFonts w:ascii="IRNazanin" w:hAnsi="IRNazanin" w:eastAsia="IRNazanin" w:cs="IRNazanin"/>
            <w:color w:val="111111"/>
            <w:sz w:val="22"/>
            <w:szCs w:val="22"/>
            <w:b w:val="0"/>
            <w:bCs w:val="0"/>
            <w:i w:val="0"/>
            <w:iCs w:val="0"/>
          </w:rPr>
          <w:t>[سوره الفرقان (25): آیه 18]</w:t>
        </w:r>
        <w:r>
          <w:tab/>
        </w:r>
        <w:r>
          <w:fldChar w:fldCharType="begin"/>
        </w:r>
        <w:r>
          <w:instrText xml:space="preserve">PAGEREF 1710 \h</w:instrText>
        </w:r>
        <w:r>
          <w:fldChar w:fldCharType="end"/>
        </w:r>
      </w:hyperlink>
    </w:p>
    <w:p>
      <w:pPr>
        <w:tabs>
          <w:tab w:val="right" w:leader="dot" w:pos="9062"/>
        </w:tabs>
        <w:ind w:left="440"/>
      </w:pPr>
      <w:hyperlink w:anchor="_Toc1711" w:history="1">
        <w:r>
          <w:rPr>
            <w:rFonts w:ascii="IRNazanin" w:hAnsi="IRNazanin" w:eastAsia="IRNazanin" w:cs="IRNazanin"/>
            <w:color w:val="111111"/>
            <w:sz w:val="22"/>
            <w:szCs w:val="22"/>
            <w:b w:val="0"/>
            <w:bCs w:val="0"/>
            <w:i w:val="0"/>
            <w:iCs w:val="0"/>
          </w:rPr>
          <w:t>[سوره الفرقان (25): آیه 19]</w:t>
        </w:r>
        <w:r>
          <w:tab/>
        </w:r>
        <w:r>
          <w:fldChar w:fldCharType="begin"/>
        </w:r>
        <w:r>
          <w:instrText xml:space="preserve">PAGEREF 1711 \h</w:instrText>
        </w:r>
        <w:r>
          <w:fldChar w:fldCharType="end"/>
        </w:r>
      </w:hyperlink>
    </w:p>
    <w:p>
      <w:pPr>
        <w:tabs>
          <w:tab w:val="right" w:leader="dot" w:pos="9062"/>
        </w:tabs>
        <w:ind w:left="440"/>
      </w:pPr>
      <w:hyperlink w:anchor="_Toc1712" w:history="1">
        <w:r>
          <w:rPr>
            <w:rFonts w:ascii="IRNazanin" w:hAnsi="IRNazanin" w:eastAsia="IRNazanin" w:cs="IRNazanin"/>
            <w:color w:val="111111"/>
            <w:sz w:val="22"/>
            <w:szCs w:val="22"/>
            <w:b w:val="0"/>
            <w:bCs w:val="0"/>
            <w:i w:val="0"/>
            <w:iCs w:val="0"/>
          </w:rPr>
          <w:t>[سوره الفرقان (25): آیه 20]</w:t>
        </w:r>
        <w:r>
          <w:tab/>
        </w:r>
        <w:r>
          <w:fldChar w:fldCharType="begin"/>
        </w:r>
        <w:r>
          <w:instrText xml:space="preserve">PAGEREF 1712 \h</w:instrText>
        </w:r>
        <w:r>
          <w:fldChar w:fldCharType="end"/>
        </w:r>
      </w:hyperlink>
    </w:p>
    <w:p>
      <w:pPr>
        <w:tabs>
          <w:tab w:val="right" w:leader="dot" w:pos="9062"/>
        </w:tabs>
        <w:ind w:left="440"/>
      </w:pPr>
      <w:hyperlink w:anchor="_Toc1713" w:history="1">
        <w:r>
          <w:rPr>
            <w:rFonts w:ascii="IRNazanin" w:hAnsi="IRNazanin" w:eastAsia="IRNazanin" w:cs="IRNazanin"/>
            <w:color w:val="111111"/>
            <w:sz w:val="22"/>
            <w:szCs w:val="22"/>
            <w:b w:val="0"/>
            <w:bCs w:val="0"/>
            <w:i w:val="0"/>
            <w:iCs w:val="0"/>
          </w:rPr>
          <w:t>[سوره الفرقان (25): آیه 21]</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[سوره الفرقان (25): آیه 22]</w:t>
        </w:r>
        <w:r>
          <w:tab/>
        </w:r>
        <w:r>
          <w:fldChar w:fldCharType="begin"/>
        </w:r>
        <w:r>
          <w:instrText xml:space="preserve">PAGEREF 1714 \h</w:instrText>
        </w:r>
        <w:r>
          <w:fldChar w:fldCharType="end"/>
        </w:r>
      </w:hyperlink>
    </w:p>
    <w:p>
      <w:pPr>
        <w:tabs>
          <w:tab w:val="right" w:leader="dot" w:pos="9062"/>
        </w:tabs>
        <w:ind w:left="440"/>
      </w:pPr>
      <w:hyperlink w:anchor="_Toc1715" w:history="1">
        <w:r>
          <w:rPr>
            <w:rFonts w:ascii="IRNazanin" w:hAnsi="IRNazanin" w:eastAsia="IRNazanin" w:cs="IRNazanin"/>
            <w:color w:val="111111"/>
            <w:sz w:val="22"/>
            <w:szCs w:val="22"/>
            <w:b w:val="0"/>
            <w:bCs w:val="0"/>
            <w:i w:val="0"/>
            <w:iCs w:val="0"/>
          </w:rPr>
          <w:t>[سوره الفرقان (25): آیه 23]</w:t>
        </w:r>
        <w:r>
          <w:tab/>
        </w:r>
        <w:r>
          <w:fldChar w:fldCharType="begin"/>
        </w:r>
        <w:r>
          <w:instrText xml:space="preserve">PAGEREF 1715 \h</w:instrText>
        </w:r>
        <w:r>
          <w:fldChar w:fldCharType="end"/>
        </w:r>
      </w:hyperlink>
    </w:p>
    <w:p>
      <w:pPr>
        <w:tabs>
          <w:tab w:val="right" w:leader="dot" w:pos="9062"/>
        </w:tabs>
        <w:ind w:left="440"/>
      </w:pPr>
      <w:hyperlink w:anchor="_Toc1716" w:history="1">
        <w:r>
          <w:rPr>
            <w:rFonts w:ascii="IRNazanin" w:hAnsi="IRNazanin" w:eastAsia="IRNazanin" w:cs="IRNazanin"/>
            <w:color w:val="111111"/>
            <w:sz w:val="22"/>
            <w:szCs w:val="22"/>
            <w:b w:val="0"/>
            <w:bCs w:val="0"/>
            <w:i w:val="0"/>
            <w:iCs w:val="0"/>
          </w:rPr>
          <w:t>[سوره الفرقان (25): آیه 24]</w:t>
        </w:r>
        <w:r>
          <w:tab/>
        </w:r>
        <w:r>
          <w:fldChar w:fldCharType="begin"/>
        </w:r>
        <w:r>
          <w:instrText xml:space="preserve">PAGEREF 1716 \h</w:instrText>
        </w:r>
        <w:r>
          <w:fldChar w:fldCharType="end"/>
        </w:r>
      </w:hyperlink>
    </w:p>
    <w:p>
      <w:pPr>
        <w:tabs>
          <w:tab w:val="right" w:leader="dot" w:pos="9062"/>
        </w:tabs>
        <w:ind w:left="440"/>
      </w:pPr>
      <w:hyperlink w:anchor="_Toc1717" w:history="1">
        <w:r>
          <w:rPr>
            <w:rFonts w:ascii="IRNazanin" w:hAnsi="IRNazanin" w:eastAsia="IRNazanin" w:cs="IRNazanin"/>
            <w:color w:val="111111"/>
            <w:sz w:val="22"/>
            <w:szCs w:val="22"/>
            <w:b w:val="0"/>
            <w:bCs w:val="0"/>
            <w:i w:val="0"/>
            <w:iCs w:val="0"/>
          </w:rPr>
          <w:t>[سوره الفرقان (25): آیه 27]</w:t>
        </w:r>
        <w:r>
          <w:tab/>
        </w:r>
        <w:r>
          <w:fldChar w:fldCharType="begin"/>
        </w:r>
        <w:r>
          <w:instrText xml:space="preserve">PAGEREF 1717 \h</w:instrText>
        </w:r>
        <w:r>
          <w:fldChar w:fldCharType="end"/>
        </w:r>
      </w:hyperlink>
    </w:p>
    <w:p>
      <w:pPr>
        <w:tabs>
          <w:tab w:val="right" w:leader="dot" w:pos="9062"/>
        </w:tabs>
        <w:ind w:left="440"/>
      </w:pPr>
      <w:hyperlink w:anchor="_Toc1718" w:history="1">
        <w:r>
          <w:rPr>
            <w:rFonts w:ascii="IRNazanin" w:hAnsi="IRNazanin" w:eastAsia="IRNazanin" w:cs="IRNazanin"/>
            <w:color w:val="111111"/>
            <w:sz w:val="22"/>
            <w:szCs w:val="22"/>
            <w:b w:val="0"/>
            <w:bCs w:val="0"/>
            <w:i w:val="0"/>
            <w:iCs w:val="0"/>
          </w:rPr>
          <w:t>[سوره الفرقان (25): آیه 30]</w:t>
        </w:r>
        <w:r>
          <w:tab/>
        </w:r>
        <w:r>
          <w:fldChar w:fldCharType="begin"/>
        </w:r>
        <w:r>
          <w:instrText xml:space="preserve">PAGEREF 1718 \h</w:instrText>
        </w:r>
        <w:r>
          <w:fldChar w:fldCharType="end"/>
        </w:r>
      </w:hyperlink>
    </w:p>
    <w:p>
      <w:pPr>
        <w:tabs>
          <w:tab w:val="right" w:leader="dot" w:pos="9062"/>
        </w:tabs>
        <w:ind w:left="440"/>
      </w:pPr>
      <w:hyperlink w:anchor="_Toc1719" w:history="1">
        <w:r>
          <w:rPr>
            <w:rFonts w:ascii="IRNazanin" w:hAnsi="IRNazanin" w:eastAsia="IRNazanin" w:cs="IRNazanin"/>
            <w:color w:val="111111"/>
            <w:sz w:val="22"/>
            <w:szCs w:val="22"/>
            <w:b w:val="0"/>
            <w:bCs w:val="0"/>
            <w:i w:val="0"/>
            <w:iCs w:val="0"/>
          </w:rPr>
          <w:t>[سوره الفرقان (25): آیه 32]</w:t>
        </w:r>
        <w:r>
          <w:tab/>
        </w:r>
        <w:r>
          <w:fldChar w:fldCharType="begin"/>
        </w:r>
        <w:r>
          <w:instrText xml:space="preserve">PAGEREF 1719 \h</w:instrText>
        </w:r>
        <w:r>
          <w:fldChar w:fldCharType="end"/>
        </w:r>
      </w:hyperlink>
    </w:p>
    <w:p>
      <w:pPr>
        <w:tabs>
          <w:tab w:val="right" w:leader="dot" w:pos="9062"/>
        </w:tabs>
        <w:ind w:left="440"/>
      </w:pPr>
      <w:hyperlink w:anchor="_Toc1720" w:history="1">
        <w:r>
          <w:rPr>
            <w:rFonts w:ascii="IRNazanin" w:hAnsi="IRNazanin" w:eastAsia="IRNazanin" w:cs="IRNazanin"/>
            <w:color w:val="111111"/>
            <w:sz w:val="22"/>
            <w:szCs w:val="22"/>
            <w:b w:val="0"/>
            <w:bCs w:val="0"/>
            <w:i w:val="0"/>
            <w:iCs w:val="0"/>
          </w:rPr>
          <w:t>[سوره الفرقان (25): آیه 35]</w:t>
        </w:r>
        <w:r>
          <w:tab/>
        </w:r>
        <w:r>
          <w:fldChar w:fldCharType="begin"/>
        </w:r>
        <w:r>
          <w:instrText xml:space="preserve">PAGEREF 1720 \h</w:instrText>
        </w:r>
        <w:r>
          <w:fldChar w:fldCharType="end"/>
        </w:r>
      </w:hyperlink>
    </w:p>
    <w:p>
      <w:pPr>
        <w:tabs>
          <w:tab w:val="right" w:leader="dot" w:pos="9062"/>
        </w:tabs>
        <w:ind w:left="440"/>
      </w:pPr>
      <w:hyperlink w:anchor="_Toc1721" w:history="1">
        <w:r>
          <w:rPr>
            <w:rFonts w:ascii="IRNazanin" w:hAnsi="IRNazanin" w:eastAsia="IRNazanin" w:cs="IRNazanin"/>
            <w:color w:val="111111"/>
            <w:sz w:val="22"/>
            <w:szCs w:val="22"/>
            <w:b w:val="0"/>
            <w:bCs w:val="0"/>
            <w:i w:val="0"/>
            <w:iCs w:val="0"/>
          </w:rPr>
          <w:t>[سوره الفرقان (25): آیه 36]</w:t>
        </w:r>
        <w:r>
          <w:tab/>
        </w:r>
        <w:r>
          <w:fldChar w:fldCharType="begin"/>
        </w:r>
        <w:r>
          <w:instrText xml:space="preserve">PAGEREF 1721 \h</w:instrText>
        </w:r>
        <w:r>
          <w:fldChar w:fldCharType="end"/>
        </w:r>
      </w:hyperlink>
    </w:p>
    <w:p>
      <w:pPr>
        <w:tabs>
          <w:tab w:val="right" w:leader="dot" w:pos="9062"/>
        </w:tabs>
        <w:ind w:left="440"/>
      </w:pPr>
      <w:hyperlink w:anchor="_Toc1722" w:history="1">
        <w:r>
          <w:rPr>
            <w:rFonts w:ascii="IRNazanin" w:hAnsi="IRNazanin" w:eastAsia="IRNazanin" w:cs="IRNazanin"/>
            <w:color w:val="111111"/>
            <w:sz w:val="22"/>
            <w:szCs w:val="22"/>
            <w:b w:val="0"/>
            <w:bCs w:val="0"/>
            <w:i w:val="0"/>
            <w:iCs w:val="0"/>
          </w:rPr>
          <w:t>[سوره الفرقان (25): آیه 38]</w:t>
        </w:r>
        <w:r>
          <w:tab/>
        </w:r>
        <w:r>
          <w:fldChar w:fldCharType="begin"/>
        </w:r>
        <w:r>
          <w:instrText xml:space="preserve">PAGEREF 1722 \h</w:instrText>
        </w:r>
        <w:r>
          <w:fldChar w:fldCharType="end"/>
        </w:r>
      </w:hyperlink>
    </w:p>
    <w:p>
      <w:pPr>
        <w:tabs>
          <w:tab w:val="right" w:leader="dot" w:pos="9062"/>
        </w:tabs>
        <w:ind w:left="440"/>
      </w:pPr>
      <w:hyperlink w:anchor="_Toc1723" w:history="1">
        <w:r>
          <w:rPr>
            <w:rFonts w:ascii="IRNazanin" w:hAnsi="IRNazanin" w:eastAsia="IRNazanin" w:cs="IRNazanin"/>
            <w:color w:val="111111"/>
            <w:sz w:val="22"/>
            <w:szCs w:val="22"/>
            <w:b w:val="0"/>
            <w:bCs w:val="0"/>
            <w:i w:val="0"/>
            <w:iCs w:val="0"/>
          </w:rPr>
          <w:t>[سوره الفرقان (25): آیه 39]</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[سوره الفرقان (25): آیه 40]</w:t>
        </w:r>
        <w:r>
          <w:tab/>
        </w:r>
        <w:r>
          <w:fldChar w:fldCharType="begin"/>
        </w:r>
        <w:r>
          <w:instrText xml:space="preserve">PAGEREF 1724 \h</w:instrText>
        </w:r>
        <w:r>
          <w:fldChar w:fldCharType="end"/>
        </w:r>
      </w:hyperlink>
    </w:p>
    <w:p>
      <w:pPr>
        <w:tabs>
          <w:tab w:val="right" w:leader="dot" w:pos="9062"/>
        </w:tabs>
        <w:ind w:left="440"/>
      </w:pPr>
      <w:hyperlink w:anchor="_Toc1725" w:history="1">
        <w:r>
          <w:rPr>
            <w:rFonts w:ascii="IRNazanin" w:hAnsi="IRNazanin" w:eastAsia="IRNazanin" w:cs="IRNazanin"/>
            <w:color w:val="111111"/>
            <w:sz w:val="22"/>
            <w:szCs w:val="22"/>
            <w:b w:val="0"/>
            <w:bCs w:val="0"/>
            <w:i w:val="0"/>
            <w:iCs w:val="0"/>
          </w:rPr>
          <w:t>[سوره الفرقان (25): آیه 42]</w:t>
        </w:r>
        <w:r>
          <w:tab/>
        </w:r>
        <w:r>
          <w:fldChar w:fldCharType="begin"/>
        </w:r>
        <w:r>
          <w:instrText xml:space="preserve">PAGEREF 1725 \h</w:instrText>
        </w:r>
        <w:r>
          <w:fldChar w:fldCharType="end"/>
        </w:r>
      </w:hyperlink>
    </w:p>
    <w:p>
      <w:pPr>
        <w:tabs>
          <w:tab w:val="right" w:leader="dot" w:pos="9062"/>
        </w:tabs>
        <w:ind w:left="440"/>
      </w:pPr>
      <w:hyperlink w:anchor="_Toc1726" w:history="1">
        <w:r>
          <w:rPr>
            <w:rFonts w:ascii="IRNazanin" w:hAnsi="IRNazanin" w:eastAsia="IRNazanin" w:cs="IRNazanin"/>
            <w:color w:val="111111"/>
            <w:sz w:val="22"/>
            <w:szCs w:val="22"/>
            <w:b w:val="0"/>
            <w:bCs w:val="0"/>
            <w:i w:val="0"/>
            <w:iCs w:val="0"/>
          </w:rPr>
          <w:t>[سوره الفرقان (25): آیه 45]</w:t>
        </w:r>
        <w:r>
          <w:tab/>
        </w:r>
        <w:r>
          <w:fldChar w:fldCharType="begin"/>
        </w:r>
        <w:r>
          <w:instrText xml:space="preserve">PAGEREF 1726 \h</w:instrText>
        </w:r>
        <w:r>
          <w:fldChar w:fldCharType="end"/>
        </w:r>
      </w:hyperlink>
    </w:p>
    <w:p>
      <w:pPr>
        <w:tabs>
          <w:tab w:val="right" w:leader="dot" w:pos="9062"/>
        </w:tabs>
        <w:ind w:left="440"/>
      </w:pPr>
      <w:hyperlink w:anchor="_Toc1727" w:history="1">
        <w:r>
          <w:rPr>
            <w:rFonts w:ascii="IRNazanin" w:hAnsi="IRNazanin" w:eastAsia="IRNazanin" w:cs="IRNazanin"/>
            <w:color w:val="111111"/>
            <w:sz w:val="22"/>
            <w:szCs w:val="22"/>
            <w:b w:val="0"/>
            <w:bCs w:val="0"/>
            <w:i w:val="0"/>
            <w:iCs w:val="0"/>
          </w:rPr>
          <w:t>[سوره الفرقان (25): آیه 47]</w:t>
        </w:r>
        <w:r>
          <w:tab/>
        </w:r>
        <w:r>
          <w:fldChar w:fldCharType="begin"/>
        </w:r>
        <w:r>
          <w:instrText xml:space="preserve">PAGEREF 1727 \h</w:instrText>
        </w:r>
        <w:r>
          <w:fldChar w:fldCharType="end"/>
        </w:r>
      </w:hyperlink>
    </w:p>
    <w:p>
      <w:pPr>
        <w:tabs>
          <w:tab w:val="right" w:leader="dot" w:pos="9062"/>
        </w:tabs>
        <w:ind w:left="440"/>
      </w:pPr>
      <w:hyperlink w:anchor="_Toc1728" w:history="1">
        <w:r>
          <w:rPr>
            <w:rFonts w:ascii="IRNazanin" w:hAnsi="IRNazanin" w:eastAsia="IRNazanin" w:cs="IRNazanin"/>
            <w:color w:val="111111"/>
            <w:sz w:val="22"/>
            <w:szCs w:val="22"/>
            <w:b w:val="0"/>
            <w:bCs w:val="0"/>
            <w:i w:val="0"/>
            <w:iCs w:val="0"/>
          </w:rPr>
          <w:t>[سوره الفرقان (25): آیه 50]</w:t>
        </w:r>
        <w:r>
          <w:tab/>
        </w:r>
        <w:r>
          <w:fldChar w:fldCharType="begin"/>
        </w:r>
        <w:r>
          <w:instrText xml:space="preserve">PAGEREF 1728 \h</w:instrText>
        </w:r>
        <w:r>
          <w:fldChar w:fldCharType="end"/>
        </w:r>
      </w:hyperlink>
    </w:p>
    <w:p>
      <w:pPr>
        <w:tabs>
          <w:tab w:val="right" w:leader="dot" w:pos="9062"/>
        </w:tabs>
        <w:ind w:left="440"/>
      </w:pPr>
      <w:hyperlink w:anchor="_Toc1729" w:history="1">
        <w:r>
          <w:rPr>
            <w:rFonts w:ascii="IRNazanin" w:hAnsi="IRNazanin" w:eastAsia="IRNazanin" w:cs="IRNazanin"/>
            <w:color w:val="111111"/>
            <w:sz w:val="22"/>
            <w:szCs w:val="22"/>
            <w:b w:val="0"/>
            <w:bCs w:val="0"/>
            <w:i w:val="0"/>
            <w:iCs w:val="0"/>
          </w:rPr>
          <w:t>[سوره الفرقان (25): آیه 52]</w:t>
        </w:r>
        <w:r>
          <w:tab/>
        </w:r>
        <w:r>
          <w:fldChar w:fldCharType="begin"/>
        </w:r>
        <w:r>
          <w:instrText xml:space="preserve">PAGEREF 1729 \h</w:instrText>
        </w:r>
        <w:r>
          <w:fldChar w:fldCharType="end"/>
        </w:r>
      </w:hyperlink>
    </w:p>
    <w:p>
      <w:pPr>
        <w:tabs>
          <w:tab w:val="right" w:leader="dot" w:pos="9062"/>
        </w:tabs>
        <w:ind w:left="440"/>
      </w:pPr>
      <w:hyperlink w:anchor="_Toc1730" w:history="1">
        <w:r>
          <w:rPr>
            <w:rFonts w:ascii="IRNazanin" w:hAnsi="IRNazanin" w:eastAsia="IRNazanin" w:cs="IRNazanin"/>
            <w:color w:val="111111"/>
            <w:sz w:val="22"/>
            <w:szCs w:val="22"/>
            <w:b w:val="0"/>
            <w:bCs w:val="0"/>
            <w:i w:val="0"/>
            <w:iCs w:val="0"/>
          </w:rPr>
          <w:t>[سوره الفرقان (25): آیه 53]</w:t>
        </w:r>
        <w:r>
          <w:tab/>
        </w:r>
        <w:r>
          <w:fldChar w:fldCharType="begin"/>
        </w:r>
        <w:r>
          <w:instrText xml:space="preserve">PAGEREF 1730 \h</w:instrText>
        </w:r>
        <w:r>
          <w:fldChar w:fldCharType="end"/>
        </w:r>
      </w:hyperlink>
    </w:p>
    <w:p>
      <w:pPr>
        <w:tabs>
          <w:tab w:val="right" w:leader="dot" w:pos="9062"/>
        </w:tabs>
        <w:ind w:left="440"/>
      </w:pPr>
      <w:hyperlink w:anchor="_Toc1731" w:history="1">
        <w:r>
          <w:rPr>
            <w:rFonts w:ascii="IRNazanin" w:hAnsi="IRNazanin" w:eastAsia="IRNazanin" w:cs="IRNazanin"/>
            <w:color w:val="111111"/>
            <w:sz w:val="22"/>
            <w:szCs w:val="22"/>
            <w:b w:val="0"/>
            <w:bCs w:val="0"/>
            <w:i w:val="0"/>
            <w:iCs w:val="0"/>
          </w:rPr>
          <w:t>[سوره الفرقان (25): آیه 54]</w:t>
        </w:r>
        <w:r>
          <w:tab/>
        </w:r>
        <w:r>
          <w:fldChar w:fldCharType="begin"/>
        </w:r>
        <w:r>
          <w:instrText xml:space="preserve">PAGEREF 1731 \h</w:instrText>
        </w:r>
        <w:r>
          <w:fldChar w:fldCharType="end"/>
        </w:r>
      </w:hyperlink>
    </w:p>
    <w:p>
      <w:pPr>
        <w:tabs>
          <w:tab w:val="right" w:leader="dot" w:pos="9062"/>
        </w:tabs>
        <w:ind w:left="440"/>
      </w:pPr>
      <w:hyperlink w:anchor="_Toc1732" w:history="1">
        <w:r>
          <w:rPr>
            <w:rFonts w:ascii="IRNazanin" w:hAnsi="IRNazanin" w:eastAsia="IRNazanin" w:cs="IRNazanin"/>
            <w:color w:val="111111"/>
            <w:sz w:val="22"/>
            <w:szCs w:val="22"/>
            <w:b w:val="0"/>
            <w:bCs w:val="0"/>
            <w:i w:val="0"/>
            <w:iCs w:val="0"/>
          </w:rPr>
          <w:t>[سوره الفرقان (25): آیه 55]</w:t>
        </w:r>
        <w:r>
          <w:tab/>
        </w:r>
        <w:r>
          <w:fldChar w:fldCharType="begin"/>
        </w:r>
        <w:r>
          <w:instrText xml:space="preserve">PAGEREF 1732 \h</w:instrText>
        </w:r>
        <w:r>
          <w:fldChar w:fldCharType="end"/>
        </w:r>
      </w:hyperlink>
    </w:p>
    <w:p>
      <w:pPr>
        <w:tabs>
          <w:tab w:val="right" w:leader="dot" w:pos="9062"/>
        </w:tabs>
        <w:ind w:left="440"/>
      </w:pPr>
      <w:hyperlink w:anchor="_Toc1733" w:history="1">
        <w:r>
          <w:rPr>
            <w:rFonts w:ascii="IRNazanin" w:hAnsi="IRNazanin" w:eastAsia="IRNazanin" w:cs="IRNazanin"/>
            <w:color w:val="111111"/>
            <w:sz w:val="22"/>
            <w:szCs w:val="22"/>
            <w:b w:val="0"/>
            <w:bCs w:val="0"/>
            <w:i w:val="0"/>
            <w:iCs w:val="0"/>
          </w:rPr>
          <w:t>[سوره الفرقان (25): آیه 59]</w:t>
        </w:r>
        <w:r>
          <w:tab/>
        </w:r>
        <w:r>
          <w:fldChar w:fldCharType="begin"/>
        </w:r>
        <w:r>
          <w:instrText xml:space="preserve">PAGEREF 1733 \h</w:instrText>
        </w:r>
        <w:r>
          <w:fldChar w:fldCharType="end"/>
        </w:r>
      </w:hyperlink>
    </w:p>
    <w:p>
      <w:pPr>
        <w:tabs>
          <w:tab w:val="right" w:leader="dot" w:pos="9062"/>
        </w:tabs>
        <w:ind w:left="440"/>
      </w:pPr>
      <w:hyperlink w:anchor="_Toc1734" w:history="1">
        <w:r>
          <w:rPr>
            <w:rFonts w:ascii="IRNazanin" w:hAnsi="IRNazanin" w:eastAsia="IRNazanin" w:cs="IRNazanin"/>
            <w:color w:val="111111"/>
            <w:sz w:val="22"/>
            <w:szCs w:val="22"/>
            <w:b w:val="0"/>
            <w:bCs w:val="0"/>
            <w:i w:val="0"/>
            <w:iCs w:val="0"/>
          </w:rPr>
          <w:t>[سوره الفرقان (25): آیه 60]</w:t>
        </w:r>
        <w:r>
          <w:tab/>
        </w:r>
        <w:r>
          <w:fldChar w:fldCharType="begin"/>
        </w:r>
        <w:r>
          <w:instrText xml:space="preserve">PAGEREF 1734 \h</w:instrText>
        </w:r>
        <w:r>
          <w:fldChar w:fldCharType="end"/>
        </w:r>
      </w:hyperlink>
    </w:p>
    <w:p>
      <w:pPr>
        <w:tabs>
          <w:tab w:val="right" w:leader="dot" w:pos="9062"/>
        </w:tabs>
        <w:ind w:left="440"/>
      </w:pPr>
      <w:hyperlink w:anchor="_Toc1735" w:history="1">
        <w:r>
          <w:rPr>
            <w:rFonts w:ascii="IRNazanin" w:hAnsi="IRNazanin" w:eastAsia="IRNazanin" w:cs="IRNazanin"/>
            <w:color w:val="111111"/>
            <w:sz w:val="22"/>
            <w:szCs w:val="22"/>
            <w:b w:val="0"/>
            <w:bCs w:val="0"/>
            <w:i w:val="0"/>
            <w:iCs w:val="0"/>
          </w:rPr>
          <w:t>[سوره الفرقان (25): آیه 61]</w:t>
        </w:r>
        <w:r>
          <w:tab/>
        </w:r>
        <w:r>
          <w:fldChar w:fldCharType="begin"/>
        </w:r>
        <w:r>
          <w:instrText xml:space="preserve">PAGEREF 1735 \h</w:instrText>
        </w:r>
        <w:r>
          <w:fldChar w:fldCharType="end"/>
        </w:r>
      </w:hyperlink>
    </w:p>
    <w:p>
      <w:pPr>
        <w:tabs>
          <w:tab w:val="right" w:leader="dot" w:pos="9062"/>
        </w:tabs>
        <w:ind w:left="440"/>
      </w:pPr>
      <w:hyperlink w:anchor="_Toc1736" w:history="1">
        <w:r>
          <w:rPr>
            <w:rFonts w:ascii="IRNazanin" w:hAnsi="IRNazanin" w:eastAsia="IRNazanin" w:cs="IRNazanin"/>
            <w:color w:val="111111"/>
            <w:sz w:val="22"/>
            <w:szCs w:val="22"/>
            <w:b w:val="0"/>
            <w:bCs w:val="0"/>
            <w:i w:val="0"/>
            <w:iCs w:val="0"/>
          </w:rPr>
          <w:t>[سوره الفرقان (25): آیه 62]</w:t>
        </w:r>
        <w:r>
          <w:tab/>
        </w:r>
        <w:r>
          <w:fldChar w:fldCharType="begin"/>
        </w:r>
        <w:r>
          <w:instrText xml:space="preserve">PAGEREF 1736 \h</w:instrText>
        </w:r>
        <w:r>
          <w:fldChar w:fldCharType="end"/>
        </w:r>
      </w:hyperlink>
    </w:p>
    <w:p>
      <w:pPr>
        <w:tabs>
          <w:tab w:val="right" w:leader="dot" w:pos="9062"/>
        </w:tabs>
        <w:ind w:left="440"/>
      </w:pPr>
      <w:hyperlink w:anchor="_Toc1737" w:history="1">
        <w:r>
          <w:rPr>
            <w:rFonts w:ascii="IRNazanin" w:hAnsi="IRNazanin" w:eastAsia="IRNazanin" w:cs="IRNazanin"/>
            <w:color w:val="111111"/>
            <w:sz w:val="22"/>
            <w:szCs w:val="22"/>
            <w:b w:val="0"/>
            <w:bCs w:val="0"/>
            <w:i w:val="0"/>
            <w:iCs w:val="0"/>
          </w:rPr>
          <w:t>[سوره الفرقان (25): آیه 63]</w:t>
        </w:r>
        <w:r>
          <w:tab/>
        </w:r>
        <w:r>
          <w:fldChar w:fldCharType="begin"/>
        </w:r>
        <w:r>
          <w:instrText xml:space="preserve">PAGEREF 1737 \h</w:instrText>
        </w:r>
        <w:r>
          <w:fldChar w:fldCharType="end"/>
        </w:r>
      </w:hyperlink>
    </w:p>
    <w:p>
      <w:pPr>
        <w:tabs>
          <w:tab w:val="right" w:leader="dot" w:pos="9062"/>
        </w:tabs>
        <w:ind w:left="440"/>
      </w:pPr>
      <w:hyperlink w:anchor="_Toc1738" w:history="1">
        <w:r>
          <w:rPr>
            <w:rFonts w:ascii="IRNazanin" w:hAnsi="IRNazanin" w:eastAsia="IRNazanin" w:cs="IRNazanin"/>
            <w:color w:val="111111"/>
            <w:sz w:val="22"/>
            <w:szCs w:val="22"/>
            <w:b w:val="0"/>
            <w:bCs w:val="0"/>
            <w:i w:val="0"/>
            <w:iCs w:val="0"/>
          </w:rPr>
          <w:t>[سوره الفرقان (25): آیه 65]</w:t>
        </w:r>
        <w:r>
          <w:tab/>
        </w:r>
        <w:r>
          <w:fldChar w:fldCharType="begin"/>
        </w:r>
        <w:r>
          <w:instrText xml:space="preserve">PAGEREF 1738 \h</w:instrText>
        </w:r>
        <w:r>
          <w:fldChar w:fldCharType="end"/>
        </w:r>
      </w:hyperlink>
    </w:p>
    <w:p>
      <w:pPr>
        <w:tabs>
          <w:tab w:val="right" w:leader="dot" w:pos="9062"/>
        </w:tabs>
        <w:ind w:left="440"/>
      </w:pPr>
      <w:hyperlink w:anchor="_Toc1739" w:history="1">
        <w:r>
          <w:rPr>
            <w:rFonts w:ascii="IRNazanin" w:hAnsi="IRNazanin" w:eastAsia="IRNazanin" w:cs="IRNazanin"/>
            <w:color w:val="111111"/>
            <w:sz w:val="22"/>
            <w:szCs w:val="22"/>
            <w:b w:val="0"/>
            <w:bCs w:val="0"/>
            <w:i w:val="0"/>
            <w:iCs w:val="0"/>
          </w:rPr>
          <w:t>[سوره الفرقان (25): آیه 67]</w:t>
        </w:r>
        <w:r>
          <w:tab/>
        </w:r>
        <w:r>
          <w:fldChar w:fldCharType="begin"/>
        </w:r>
        <w:r>
          <w:instrText xml:space="preserve">PAGEREF 1739 \h</w:instrText>
        </w:r>
        <w:r>
          <w:fldChar w:fldCharType="end"/>
        </w:r>
      </w:hyperlink>
    </w:p>
    <w:p>
      <w:pPr>
        <w:tabs>
          <w:tab w:val="right" w:leader="dot" w:pos="9062"/>
        </w:tabs>
        <w:ind w:left="440"/>
      </w:pPr>
      <w:hyperlink w:anchor="_Toc1740" w:history="1">
        <w:r>
          <w:rPr>
            <w:rFonts w:ascii="IRNazanin" w:hAnsi="IRNazanin" w:eastAsia="IRNazanin" w:cs="IRNazanin"/>
            <w:color w:val="111111"/>
            <w:sz w:val="22"/>
            <w:szCs w:val="22"/>
            <w:b w:val="0"/>
            <w:bCs w:val="0"/>
            <w:i w:val="0"/>
            <w:iCs w:val="0"/>
          </w:rPr>
          <w:t>[سوره الفرقان (25): آیه 68]</w:t>
        </w:r>
        <w:r>
          <w:tab/>
        </w:r>
        <w:r>
          <w:fldChar w:fldCharType="begin"/>
        </w:r>
        <w:r>
          <w:instrText xml:space="preserve">PAGEREF 1740 \h</w:instrText>
        </w:r>
        <w:r>
          <w:fldChar w:fldCharType="end"/>
        </w:r>
      </w:hyperlink>
    </w:p>
    <w:p>
      <w:pPr>
        <w:tabs>
          <w:tab w:val="right" w:leader="dot" w:pos="9062"/>
        </w:tabs>
        <w:ind w:left="440"/>
      </w:pPr>
      <w:hyperlink w:anchor="_Toc1741" w:history="1">
        <w:r>
          <w:rPr>
            <w:rFonts w:ascii="IRNazanin" w:hAnsi="IRNazanin" w:eastAsia="IRNazanin" w:cs="IRNazanin"/>
            <w:color w:val="111111"/>
            <w:sz w:val="22"/>
            <w:szCs w:val="22"/>
            <w:b w:val="0"/>
            <w:bCs w:val="0"/>
            <w:i w:val="0"/>
            <w:iCs w:val="0"/>
          </w:rPr>
          <w:t>[سوره الفرقان (25): آیه 69]</w:t>
        </w:r>
        <w:r>
          <w:tab/>
        </w:r>
        <w:r>
          <w:fldChar w:fldCharType="begin"/>
        </w:r>
        <w:r>
          <w:instrText xml:space="preserve">PAGEREF 1741 \h</w:instrText>
        </w:r>
        <w:r>
          <w:fldChar w:fldCharType="end"/>
        </w:r>
      </w:hyperlink>
    </w:p>
    <w:p>
      <w:pPr>
        <w:tabs>
          <w:tab w:val="right" w:leader="dot" w:pos="9062"/>
        </w:tabs>
        <w:ind w:left="440"/>
      </w:pPr>
      <w:hyperlink w:anchor="_Toc1742" w:history="1">
        <w:r>
          <w:rPr>
            <w:rFonts w:ascii="IRNazanin" w:hAnsi="IRNazanin" w:eastAsia="IRNazanin" w:cs="IRNazanin"/>
            <w:color w:val="111111"/>
            <w:sz w:val="22"/>
            <w:szCs w:val="22"/>
            <w:b w:val="0"/>
            <w:bCs w:val="0"/>
            <w:i w:val="0"/>
            <w:iCs w:val="0"/>
          </w:rPr>
          <w:t>[سوره الفرقان (25): آیه 72]</w:t>
        </w:r>
        <w:r>
          <w:tab/>
        </w:r>
        <w:r>
          <w:fldChar w:fldCharType="begin"/>
        </w:r>
        <w:r>
          <w:instrText xml:space="preserve">PAGEREF 1742 \h</w:instrText>
        </w:r>
        <w:r>
          <w:fldChar w:fldCharType="end"/>
        </w:r>
      </w:hyperlink>
    </w:p>
    <w:p>
      <w:pPr>
        <w:tabs>
          <w:tab w:val="right" w:leader="dot" w:pos="9062"/>
        </w:tabs>
        <w:ind w:left="440"/>
      </w:pPr>
      <w:hyperlink w:anchor="_Toc1743" w:history="1">
        <w:r>
          <w:rPr>
            <w:rFonts w:ascii="IRNazanin" w:hAnsi="IRNazanin" w:eastAsia="IRNazanin" w:cs="IRNazanin"/>
            <w:color w:val="111111"/>
            <w:sz w:val="22"/>
            <w:szCs w:val="22"/>
            <w:b w:val="0"/>
            <w:bCs w:val="0"/>
            <w:i w:val="0"/>
            <w:iCs w:val="0"/>
          </w:rPr>
          <w:t>[سوره الفرقان (25): آیه 73]</w:t>
        </w:r>
        <w:r>
          <w:tab/>
        </w:r>
        <w:r>
          <w:fldChar w:fldCharType="begin"/>
        </w:r>
        <w:r>
          <w:instrText xml:space="preserve">PAGEREF 1743 \h</w:instrText>
        </w:r>
        <w:r>
          <w:fldChar w:fldCharType="end"/>
        </w:r>
      </w:hyperlink>
    </w:p>
    <w:p>
      <w:pPr>
        <w:tabs>
          <w:tab w:val="right" w:leader="dot" w:pos="9062"/>
        </w:tabs>
        <w:ind w:left="440"/>
      </w:pPr>
      <w:hyperlink w:anchor="_Toc1744" w:history="1">
        <w:r>
          <w:rPr>
            <w:rFonts w:ascii="IRNazanin" w:hAnsi="IRNazanin" w:eastAsia="IRNazanin" w:cs="IRNazanin"/>
            <w:color w:val="111111"/>
            <w:sz w:val="22"/>
            <w:szCs w:val="22"/>
            <w:b w:val="0"/>
            <w:bCs w:val="0"/>
            <w:i w:val="0"/>
            <w:iCs w:val="0"/>
          </w:rPr>
          <w:t>[سوره الفرقان (25): آیه 74]</w:t>
        </w:r>
        <w:r>
          <w:tab/>
        </w:r>
        <w:r>
          <w:fldChar w:fldCharType="begin"/>
        </w:r>
        <w:r>
          <w:instrText xml:space="preserve">PAGEREF 1744 \h</w:instrText>
        </w:r>
        <w:r>
          <w:fldChar w:fldCharType="end"/>
        </w:r>
      </w:hyperlink>
    </w:p>
    <w:p>
      <w:pPr>
        <w:tabs>
          <w:tab w:val="right" w:leader="dot" w:pos="9062"/>
        </w:tabs>
        <w:ind w:left="440"/>
      </w:pPr>
      <w:hyperlink w:anchor="_Toc1745" w:history="1">
        <w:r>
          <w:rPr>
            <w:rFonts w:ascii="IRNazanin" w:hAnsi="IRNazanin" w:eastAsia="IRNazanin" w:cs="IRNazanin"/>
            <w:color w:val="111111"/>
            <w:sz w:val="22"/>
            <w:szCs w:val="22"/>
            <w:b w:val="0"/>
            <w:bCs w:val="0"/>
            <w:i w:val="0"/>
            <w:iCs w:val="0"/>
          </w:rPr>
          <w:t>[سوره الفرقان (25): آیه 75]</w:t>
        </w:r>
        <w:r>
          <w:tab/>
        </w:r>
        <w:r>
          <w:fldChar w:fldCharType="begin"/>
        </w:r>
        <w:r>
          <w:instrText xml:space="preserve">PAGEREF 1745 \h</w:instrText>
        </w:r>
        <w:r>
          <w:fldChar w:fldCharType="end"/>
        </w:r>
      </w:hyperlink>
    </w:p>
    <w:p>
      <w:pPr>
        <w:tabs>
          <w:tab w:val="right" w:leader="dot" w:pos="9062"/>
        </w:tabs>
        <w:ind w:left="440"/>
      </w:pPr>
      <w:hyperlink w:anchor="_Toc1746" w:history="1">
        <w:r>
          <w:rPr>
            <w:rFonts w:ascii="IRNazanin" w:hAnsi="IRNazanin" w:eastAsia="IRNazanin" w:cs="IRNazanin"/>
            <w:color w:val="111111"/>
            <w:sz w:val="22"/>
            <w:szCs w:val="22"/>
            <w:b w:val="0"/>
            <w:bCs w:val="0"/>
            <w:i w:val="0"/>
            <w:iCs w:val="0"/>
          </w:rPr>
          <w:t>[سوره الفرقان (25): آیه 77]</w:t>
        </w:r>
        <w:r>
          <w:tab/>
        </w:r>
        <w:r>
          <w:fldChar w:fldCharType="begin"/>
        </w:r>
        <w:r>
          <w:instrText xml:space="preserve">PAGEREF 1746 \h</w:instrText>
        </w:r>
        <w:r>
          <w:fldChar w:fldCharType="end"/>
        </w:r>
      </w:hyperlink>
    </w:p>
    <w:p>
      <w:pPr>
        <w:tabs>
          <w:tab w:val="right" w:leader="dot" w:pos="9062"/>
        </w:tabs>
        <w:ind w:left="220"/>
      </w:pPr>
      <w:hyperlink w:anchor="_Toc1747" w:history="1">
        <w:r>
          <w:rPr>
            <w:rFonts w:ascii="IRNazanin" w:hAnsi="IRNazanin" w:eastAsia="IRNazanin" w:cs="IRNazanin"/>
            <w:color w:val="111111"/>
            <w:sz w:val="22"/>
            <w:szCs w:val="22"/>
            <w:b w:val="0"/>
            <w:bCs w:val="0"/>
            <w:i w:val="0"/>
            <w:iCs w:val="0"/>
          </w:rPr>
          <w:t>‌سورة الشعراء</w:t>
        </w:r>
        <w:r>
          <w:tab/>
        </w:r>
        <w:r>
          <w:fldChar w:fldCharType="begin"/>
        </w:r>
        <w:r>
          <w:instrText xml:space="preserve">PAGEREF 1747 \h</w:instrText>
        </w:r>
        <w:r>
          <w:fldChar w:fldCharType="end"/>
        </w:r>
      </w:hyperlink>
    </w:p>
    <w:p>
      <w:pPr>
        <w:tabs>
          <w:tab w:val="right" w:leader="dot" w:pos="9062"/>
        </w:tabs>
        <w:ind w:left="440"/>
      </w:pPr>
      <w:hyperlink w:anchor="_Toc1748" w:history="1">
        <w:r>
          <w:rPr>
            <w:rFonts w:ascii="IRNazanin" w:hAnsi="IRNazanin" w:eastAsia="IRNazanin" w:cs="IRNazanin"/>
            <w:color w:val="111111"/>
            <w:sz w:val="22"/>
            <w:szCs w:val="22"/>
            <w:b w:val="0"/>
            <w:bCs w:val="0"/>
            <w:i w:val="0"/>
            <w:iCs w:val="0"/>
          </w:rPr>
          <w:t>[سوره الشعراء (26): آیه 3]</w:t>
        </w:r>
        <w:r>
          <w:tab/>
        </w:r>
        <w:r>
          <w:fldChar w:fldCharType="begin"/>
        </w:r>
        <w:r>
          <w:instrText xml:space="preserve">PAGEREF 1748 \h</w:instrText>
        </w:r>
        <w:r>
          <w:fldChar w:fldCharType="end"/>
        </w:r>
      </w:hyperlink>
    </w:p>
    <w:p>
      <w:pPr>
        <w:tabs>
          <w:tab w:val="right" w:leader="dot" w:pos="9062"/>
        </w:tabs>
        <w:ind w:left="440"/>
      </w:pPr>
      <w:hyperlink w:anchor="_Toc1749" w:history="1">
        <w:r>
          <w:rPr>
            <w:rFonts w:ascii="IRNazanin" w:hAnsi="IRNazanin" w:eastAsia="IRNazanin" w:cs="IRNazanin"/>
            <w:color w:val="111111"/>
            <w:sz w:val="22"/>
            <w:szCs w:val="22"/>
            <w:b w:val="0"/>
            <w:bCs w:val="0"/>
            <w:i w:val="0"/>
            <w:iCs w:val="0"/>
          </w:rPr>
          <w:t>[سوره الشعراء (26): آیه 4]</w:t>
        </w:r>
        <w:r>
          <w:tab/>
        </w:r>
        <w:r>
          <w:fldChar w:fldCharType="begin"/>
        </w:r>
        <w:r>
          <w:instrText xml:space="preserve">PAGEREF 1749 \h</w:instrText>
        </w:r>
        <w:r>
          <w:fldChar w:fldCharType="end"/>
        </w:r>
      </w:hyperlink>
    </w:p>
    <w:p>
      <w:pPr>
        <w:tabs>
          <w:tab w:val="right" w:leader="dot" w:pos="9062"/>
        </w:tabs>
        <w:ind w:left="440"/>
      </w:pPr>
      <w:hyperlink w:anchor="_Toc1750" w:history="1">
        <w:r>
          <w:rPr>
            <w:rFonts w:ascii="IRNazanin" w:hAnsi="IRNazanin" w:eastAsia="IRNazanin" w:cs="IRNazanin"/>
            <w:color w:val="111111"/>
            <w:sz w:val="22"/>
            <w:szCs w:val="22"/>
            <w:b w:val="0"/>
            <w:bCs w:val="0"/>
            <w:i w:val="0"/>
            <w:iCs w:val="0"/>
          </w:rPr>
          <w:t>[سوره الشعراء (26): آیه 5]</w:t>
        </w:r>
        <w:r>
          <w:tab/>
        </w:r>
        <w:r>
          <w:fldChar w:fldCharType="begin"/>
        </w:r>
        <w:r>
          <w:instrText xml:space="preserve">PAGEREF 1750 \h</w:instrText>
        </w:r>
        <w:r>
          <w:fldChar w:fldCharType="end"/>
        </w:r>
      </w:hyperlink>
    </w:p>
    <w:p>
      <w:pPr>
        <w:tabs>
          <w:tab w:val="right" w:leader="dot" w:pos="9062"/>
        </w:tabs>
        <w:ind w:left="440"/>
      </w:pPr>
      <w:hyperlink w:anchor="_Toc1751" w:history="1">
        <w:r>
          <w:rPr>
            <w:rFonts w:ascii="IRNazanin" w:hAnsi="IRNazanin" w:eastAsia="IRNazanin" w:cs="IRNazanin"/>
            <w:color w:val="111111"/>
            <w:sz w:val="22"/>
            <w:szCs w:val="22"/>
            <w:b w:val="0"/>
            <w:bCs w:val="0"/>
            <w:i w:val="0"/>
            <w:iCs w:val="0"/>
          </w:rPr>
          <w:t>[سوره الشعراء (26): آیه 7]</w:t>
        </w:r>
        <w:r>
          <w:tab/>
        </w:r>
        <w:r>
          <w:fldChar w:fldCharType="begin"/>
        </w:r>
        <w:r>
          <w:instrText xml:space="preserve">PAGEREF 1751 \h</w:instrText>
        </w:r>
        <w:r>
          <w:fldChar w:fldCharType="end"/>
        </w:r>
      </w:hyperlink>
    </w:p>
    <w:p>
      <w:pPr>
        <w:tabs>
          <w:tab w:val="right" w:leader="dot" w:pos="9062"/>
        </w:tabs>
        <w:ind w:left="440"/>
      </w:pPr>
      <w:hyperlink w:anchor="_Toc1752" w:history="1">
        <w:r>
          <w:rPr>
            <w:rFonts w:ascii="IRNazanin" w:hAnsi="IRNazanin" w:eastAsia="IRNazanin" w:cs="IRNazanin"/>
            <w:color w:val="111111"/>
            <w:sz w:val="22"/>
            <w:szCs w:val="22"/>
            <w:b w:val="0"/>
            <w:bCs w:val="0"/>
            <w:i w:val="0"/>
            <w:iCs w:val="0"/>
          </w:rPr>
          <w:t>[سوره الشعراء (26): آیه 13]</w:t>
        </w:r>
        <w:r>
          <w:tab/>
        </w:r>
        <w:r>
          <w:fldChar w:fldCharType="begin"/>
        </w:r>
        <w:r>
          <w:instrText xml:space="preserve">PAGEREF 1752 \h</w:instrText>
        </w:r>
        <w:r>
          <w:fldChar w:fldCharType="end"/>
        </w:r>
      </w:hyperlink>
    </w:p>
    <w:p>
      <w:pPr>
        <w:tabs>
          <w:tab w:val="right" w:leader="dot" w:pos="9062"/>
        </w:tabs>
        <w:ind w:left="440"/>
      </w:pPr>
      <w:hyperlink w:anchor="_Toc1753" w:history="1">
        <w:r>
          <w:rPr>
            <w:rFonts w:ascii="IRNazanin" w:hAnsi="IRNazanin" w:eastAsia="IRNazanin" w:cs="IRNazanin"/>
            <w:color w:val="111111"/>
            <w:sz w:val="22"/>
            <w:szCs w:val="22"/>
            <w:b w:val="0"/>
            <w:bCs w:val="0"/>
            <w:i w:val="0"/>
            <w:iCs w:val="0"/>
          </w:rPr>
          <w:t>[سوره الشعراء (26): آیه 18]</w:t>
        </w:r>
        <w:r>
          <w:tab/>
        </w:r>
        <w:r>
          <w:fldChar w:fldCharType="begin"/>
        </w:r>
        <w:r>
          <w:instrText xml:space="preserve">PAGEREF 1753 \h</w:instrText>
        </w:r>
        <w:r>
          <w:fldChar w:fldCharType="end"/>
        </w:r>
      </w:hyperlink>
    </w:p>
    <w:p>
      <w:pPr>
        <w:tabs>
          <w:tab w:val="right" w:leader="dot" w:pos="9062"/>
        </w:tabs>
        <w:ind w:left="440"/>
      </w:pPr>
      <w:hyperlink w:anchor="_Toc1754" w:history="1">
        <w:r>
          <w:rPr>
            <w:rFonts w:ascii="IRNazanin" w:hAnsi="IRNazanin" w:eastAsia="IRNazanin" w:cs="IRNazanin"/>
            <w:color w:val="111111"/>
            <w:sz w:val="22"/>
            <w:szCs w:val="22"/>
            <w:b w:val="0"/>
            <w:bCs w:val="0"/>
            <w:i w:val="0"/>
            <w:iCs w:val="0"/>
          </w:rPr>
          <w:t>[سوره الشعراء (26): آیه 22]</w:t>
        </w:r>
        <w:r>
          <w:tab/>
        </w:r>
        <w:r>
          <w:fldChar w:fldCharType="begin"/>
        </w:r>
        <w:r>
          <w:instrText xml:space="preserve">PAGEREF 1754 \h</w:instrText>
        </w:r>
        <w:r>
          <w:fldChar w:fldCharType="end"/>
        </w:r>
      </w:hyperlink>
    </w:p>
    <w:p>
      <w:pPr>
        <w:tabs>
          <w:tab w:val="right" w:leader="dot" w:pos="9062"/>
        </w:tabs>
        <w:ind w:left="440"/>
      </w:pPr>
      <w:hyperlink w:anchor="_Toc1755" w:history="1">
        <w:r>
          <w:rPr>
            <w:rFonts w:ascii="IRNazanin" w:hAnsi="IRNazanin" w:eastAsia="IRNazanin" w:cs="IRNazanin"/>
            <w:color w:val="111111"/>
            <w:sz w:val="22"/>
            <w:szCs w:val="22"/>
            <w:b w:val="0"/>
            <w:bCs w:val="0"/>
            <w:i w:val="0"/>
            <w:iCs w:val="0"/>
          </w:rPr>
          <w:t>[سوره الشعراء (26): آیه 24]</w:t>
        </w:r>
        <w:r>
          <w:tab/>
        </w:r>
        <w:r>
          <w:fldChar w:fldCharType="begin"/>
        </w:r>
        <w:r>
          <w:instrText xml:space="preserve">PAGEREF 1755 \h</w:instrText>
        </w:r>
        <w:r>
          <w:fldChar w:fldCharType="end"/>
        </w:r>
      </w:hyperlink>
    </w:p>
    <w:p>
      <w:pPr>
        <w:tabs>
          <w:tab w:val="right" w:leader="dot" w:pos="9062"/>
        </w:tabs>
        <w:ind w:left="440"/>
      </w:pPr>
      <w:hyperlink w:anchor="_Toc1756" w:history="1">
        <w:r>
          <w:rPr>
            <w:rFonts w:ascii="IRNazanin" w:hAnsi="IRNazanin" w:eastAsia="IRNazanin" w:cs="IRNazanin"/>
            <w:color w:val="111111"/>
            <w:sz w:val="22"/>
            <w:szCs w:val="22"/>
            <w:b w:val="0"/>
            <w:bCs w:val="0"/>
            <w:i w:val="0"/>
            <w:iCs w:val="0"/>
          </w:rPr>
          <w:t>[سوره الشعراء (26): آیه 25]</w:t>
        </w:r>
        <w:r>
          <w:tab/>
        </w:r>
        <w:r>
          <w:fldChar w:fldCharType="begin"/>
        </w:r>
        <w:r>
          <w:instrText xml:space="preserve">PAGEREF 1756 \h</w:instrText>
        </w:r>
        <w:r>
          <w:fldChar w:fldCharType="end"/>
        </w:r>
      </w:hyperlink>
    </w:p>
    <w:p>
      <w:pPr>
        <w:tabs>
          <w:tab w:val="right" w:leader="dot" w:pos="9062"/>
        </w:tabs>
        <w:ind w:left="440"/>
      </w:pPr>
      <w:hyperlink w:anchor="_Toc1757" w:history="1">
        <w:r>
          <w:rPr>
            <w:rFonts w:ascii="IRNazanin" w:hAnsi="IRNazanin" w:eastAsia="IRNazanin" w:cs="IRNazanin"/>
            <w:color w:val="111111"/>
            <w:sz w:val="22"/>
            <w:szCs w:val="22"/>
            <w:b w:val="0"/>
            <w:bCs w:val="0"/>
            <w:i w:val="0"/>
            <w:iCs w:val="0"/>
          </w:rPr>
          <w:t>[سوره الشعراء (26): آیه 30]</w:t>
        </w:r>
        <w:r>
          <w:tab/>
        </w:r>
        <w:r>
          <w:fldChar w:fldCharType="begin"/>
        </w:r>
        <w:r>
          <w:instrText xml:space="preserve">PAGEREF 1757 \h</w:instrText>
        </w:r>
        <w:r>
          <w:fldChar w:fldCharType="end"/>
        </w:r>
      </w:hyperlink>
    </w:p>
    <w:p>
      <w:pPr>
        <w:tabs>
          <w:tab w:val="right" w:leader="dot" w:pos="9062"/>
        </w:tabs>
        <w:ind w:left="440"/>
      </w:pPr>
      <w:hyperlink w:anchor="_Toc1758" w:history="1">
        <w:r>
          <w:rPr>
            <w:rFonts w:ascii="IRNazanin" w:hAnsi="IRNazanin" w:eastAsia="IRNazanin" w:cs="IRNazanin"/>
            <w:color w:val="111111"/>
            <w:sz w:val="22"/>
            <w:szCs w:val="22"/>
            <w:b w:val="0"/>
            <w:bCs w:val="0"/>
            <w:i w:val="0"/>
            <w:iCs w:val="0"/>
          </w:rPr>
          <w:t>[سوره الشعراء (26): آیه 32]</w:t>
        </w:r>
        <w:r>
          <w:tab/>
        </w:r>
        <w:r>
          <w:fldChar w:fldCharType="begin"/>
        </w:r>
        <w:r>
          <w:instrText xml:space="preserve">PAGEREF 1758 \h</w:instrText>
        </w:r>
        <w:r>
          <w:fldChar w:fldCharType="end"/>
        </w:r>
      </w:hyperlink>
    </w:p>
    <w:p>
      <w:pPr>
        <w:tabs>
          <w:tab w:val="right" w:leader="dot" w:pos="9062"/>
        </w:tabs>
        <w:ind w:left="440"/>
      </w:pPr>
      <w:hyperlink w:anchor="_Toc1759" w:history="1">
        <w:r>
          <w:rPr>
            <w:rFonts w:ascii="IRNazanin" w:hAnsi="IRNazanin" w:eastAsia="IRNazanin" w:cs="IRNazanin"/>
            <w:color w:val="111111"/>
            <w:sz w:val="22"/>
            <w:szCs w:val="22"/>
            <w:b w:val="0"/>
            <w:bCs w:val="0"/>
            <w:i w:val="0"/>
            <w:iCs w:val="0"/>
          </w:rPr>
          <w:t>[سوره الشعراء (26): آیه 36]</w:t>
        </w:r>
        <w:r>
          <w:tab/>
        </w:r>
        <w:r>
          <w:fldChar w:fldCharType="begin"/>
        </w:r>
        <w:r>
          <w:instrText xml:space="preserve">PAGEREF 1759 \h</w:instrText>
        </w:r>
        <w:r>
          <w:fldChar w:fldCharType="end"/>
        </w:r>
      </w:hyperlink>
    </w:p>
    <w:p>
      <w:pPr>
        <w:tabs>
          <w:tab w:val="right" w:leader="dot" w:pos="9062"/>
        </w:tabs>
        <w:ind w:left="440"/>
      </w:pPr>
      <w:hyperlink w:anchor="_Toc1760" w:history="1">
        <w:r>
          <w:rPr>
            <w:rFonts w:ascii="IRNazanin" w:hAnsi="IRNazanin" w:eastAsia="IRNazanin" w:cs="IRNazanin"/>
            <w:color w:val="111111"/>
            <w:sz w:val="22"/>
            <w:szCs w:val="22"/>
            <w:b w:val="0"/>
            <w:bCs w:val="0"/>
            <w:i w:val="0"/>
            <w:iCs w:val="0"/>
          </w:rPr>
          <w:t>[سوره الشعراء (26): آیه 38]</w:t>
        </w:r>
        <w:r>
          <w:tab/>
        </w:r>
        <w:r>
          <w:fldChar w:fldCharType="begin"/>
        </w:r>
        <w:r>
          <w:instrText xml:space="preserve">PAGEREF 1760 \h</w:instrText>
        </w:r>
        <w:r>
          <w:fldChar w:fldCharType="end"/>
        </w:r>
      </w:hyperlink>
    </w:p>
    <w:p>
      <w:pPr>
        <w:tabs>
          <w:tab w:val="right" w:leader="dot" w:pos="9062"/>
        </w:tabs>
        <w:ind w:left="440"/>
      </w:pPr>
      <w:hyperlink w:anchor="_Toc1761" w:history="1">
        <w:r>
          <w:rPr>
            <w:rFonts w:ascii="IRNazanin" w:hAnsi="IRNazanin" w:eastAsia="IRNazanin" w:cs="IRNazanin"/>
            <w:color w:val="111111"/>
            <w:sz w:val="22"/>
            <w:szCs w:val="22"/>
            <w:b w:val="0"/>
            <w:bCs w:val="0"/>
            <w:i w:val="0"/>
            <w:iCs w:val="0"/>
          </w:rPr>
          <w:t>[سوره الشعراء (26): آیه 44]</w:t>
        </w:r>
        <w:r>
          <w:tab/>
        </w:r>
        <w:r>
          <w:fldChar w:fldCharType="begin"/>
        </w:r>
        <w:r>
          <w:instrText xml:space="preserve">PAGEREF 1761 \h</w:instrText>
        </w:r>
        <w:r>
          <w:fldChar w:fldCharType="end"/>
        </w:r>
      </w:hyperlink>
    </w:p>
    <w:p>
      <w:pPr>
        <w:tabs>
          <w:tab w:val="right" w:leader="dot" w:pos="9062"/>
        </w:tabs>
        <w:ind w:left="440"/>
      </w:pPr>
      <w:hyperlink w:anchor="_Toc1762" w:history="1">
        <w:r>
          <w:rPr>
            <w:rFonts w:ascii="IRNazanin" w:hAnsi="IRNazanin" w:eastAsia="IRNazanin" w:cs="IRNazanin"/>
            <w:color w:val="111111"/>
            <w:sz w:val="22"/>
            <w:szCs w:val="22"/>
            <w:b w:val="0"/>
            <w:bCs w:val="0"/>
            <w:i w:val="0"/>
            <w:iCs w:val="0"/>
          </w:rPr>
          <w:t>[سوره الشعراء (26): آیه 45]</w:t>
        </w:r>
        <w:r>
          <w:tab/>
        </w:r>
        <w:r>
          <w:fldChar w:fldCharType="begin"/>
        </w:r>
        <w:r>
          <w:instrText xml:space="preserve">PAGEREF 1762 \h</w:instrText>
        </w:r>
        <w:r>
          <w:fldChar w:fldCharType="end"/>
        </w:r>
      </w:hyperlink>
    </w:p>
    <w:p>
      <w:pPr>
        <w:tabs>
          <w:tab w:val="right" w:leader="dot" w:pos="9062"/>
        </w:tabs>
        <w:ind w:left="440"/>
      </w:pPr>
      <w:hyperlink w:anchor="_Toc1763" w:history="1">
        <w:r>
          <w:rPr>
            <w:rFonts w:ascii="IRNazanin" w:hAnsi="IRNazanin" w:eastAsia="IRNazanin" w:cs="IRNazanin"/>
            <w:color w:val="111111"/>
            <w:sz w:val="22"/>
            <w:szCs w:val="22"/>
            <w:b w:val="0"/>
            <w:bCs w:val="0"/>
            <w:i w:val="0"/>
            <w:iCs w:val="0"/>
          </w:rPr>
          <w:t>[سوره الشعراء (26): آیه 51]</w:t>
        </w:r>
        <w:r>
          <w:tab/>
        </w:r>
        <w:r>
          <w:fldChar w:fldCharType="begin"/>
        </w:r>
        <w:r>
          <w:instrText xml:space="preserve">PAGEREF 1763 \h</w:instrText>
        </w:r>
        <w:r>
          <w:fldChar w:fldCharType="end"/>
        </w:r>
      </w:hyperlink>
    </w:p>
    <w:p>
      <w:pPr>
        <w:tabs>
          <w:tab w:val="right" w:leader="dot" w:pos="9062"/>
        </w:tabs>
        <w:ind w:left="440"/>
      </w:pPr>
      <w:hyperlink w:anchor="_Toc1764" w:history="1">
        <w:r>
          <w:rPr>
            <w:rFonts w:ascii="IRNazanin" w:hAnsi="IRNazanin" w:eastAsia="IRNazanin" w:cs="IRNazanin"/>
            <w:color w:val="111111"/>
            <w:sz w:val="22"/>
            <w:szCs w:val="22"/>
            <w:b w:val="0"/>
            <w:bCs w:val="0"/>
            <w:i w:val="0"/>
            <w:iCs w:val="0"/>
          </w:rPr>
          <w:t>[سوره الشعراء (26): آیه 54]</w:t>
        </w:r>
        <w:r>
          <w:tab/>
        </w:r>
        <w:r>
          <w:fldChar w:fldCharType="begin"/>
        </w:r>
        <w:r>
          <w:instrText xml:space="preserve">PAGEREF 1764 \h</w:instrText>
        </w:r>
        <w:r>
          <w:fldChar w:fldCharType="end"/>
        </w:r>
      </w:hyperlink>
    </w:p>
    <w:p>
      <w:pPr>
        <w:tabs>
          <w:tab w:val="right" w:leader="dot" w:pos="9062"/>
        </w:tabs>
        <w:ind w:left="440"/>
      </w:pPr>
      <w:hyperlink w:anchor="_Toc1765" w:history="1">
        <w:r>
          <w:rPr>
            <w:rFonts w:ascii="IRNazanin" w:hAnsi="IRNazanin" w:eastAsia="IRNazanin" w:cs="IRNazanin"/>
            <w:color w:val="111111"/>
            <w:sz w:val="22"/>
            <w:szCs w:val="22"/>
            <w:b w:val="0"/>
            <w:bCs w:val="0"/>
            <w:i w:val="0"/>
            <w:iCs w:val="0"/>
          </w:rPr>
          <w:t>[سوره الشعراء (26): آیه 55]</w:t>
        </w:r>
        <w:r>
          <w:tab/>
        </w:r>
        <w:r>
          <w:fldChar w:fldCharType="begin"/>
        </w:r>
        <w:r>
          <w:instrText xml:space="preserve">PAGEREF 1765 \h</w:instrText>
        </w:r>
        <w:r>
          <w:fldChar w:fldCharType="end"/>
        </w:r>
      </w:hyperlink>
    </w:p>
    <w:p>
      <w:pPr>
        <w:tabs>
          <w:tab w:val="right" w:leader="dot" w:pos="9062"/>
        </w:tabs>
        <w:ind w:left="440"/>
      </w:pPr>
      <w:hyperlink w:anchor="_Toc1766" w:history="1">
        <w:r>
          <w:rPr>
            <w:rFonts w:ascii="IRNazanin" w:hAnsi="IRNazanin" w:eastAsia="IRNazanin" w:cs="IRNazanin"/>
            <w:color w:val="111111"/>
            <w:sz w:val="22"/>
            <w:szCs w:val="22"/>
            <w:b w:val="0"/>
            <w:bCs w:val="0"/>
            <w:i w:val="0"/>
            <w:iCs w:val="0"/>
          </w:rPr>
          <w:t>[سوره الشعراء (26): آیه 56]</w:t>
        </w:r>
        <w:r>
          <w:tab/>
        </w:r>
        <w:r>
          <w:fldChar w:fldCharType="begin"/>
        </w:r>
        <w:r>
          <w:instrText xml:space="preserve">PAGEREF 1766 \h</w:instrText>
        </w:r>
        <w:r>
          <w:fldChar w:fldCharType="end"/>
        </w:r>
      </w:hyperlink>
    </w:p>
    <w:p>
      <w:pPr>
        <w:tabs>
          <w:tab w:val="right" w:leader="dot" w:pos="9062"/>
        </w:tabs>
        <w:ind w:left="440"/>
      </w:pPr>
      <w:hyperlink w:anchor="_Toc1767" w:history="1">
        <w:r>
          <w:rPr>
            <w:rFonts w:ascii="IRNazanin" w:hAnsi="IRNazanin" w:eastAsia="IRNazanin" w:cs="IRNazanin"/>
            <w:color w:val="111111"/>
            <w:sz w:val="22"/>
            <w:szCs w:val="22"/>
            <w:b w:val="0"/>
            <w:bCs w:val="0"/>
            <w:i w:val="0"/>
            <w:iCs w:val="0"/>
          </w:rPr>
          <w:t>[سوره الشعراء (26): آیه 60]</w:t>
        </w:r>
        <w:r>
          <w:tab/>
        </w:r>
        <w:r>
          <w:fldChar w:fldCharType="begin"/>
        </w:r>
        <w:r>
          <w:instrText xml:space="preserve">PAGEREF 1767 \h</w:instrText>
        </w:r>
        <w:r>
          <w:fldChar w:fldCharType="end"/>
        </w:r>
      </w:hyperlink>
    </w:p>
    <w:p>
      <w:pPr>
        <w:tabs>
          <w:tab w:val="right" w:leader="dot" w:pos="9062"/>
        </w:tabs>
        <w:ind w:left="440"/>
      </w:pPr>
      <w:hyperlink w:anchor="_Toc1768" w:history="1">
        <w:r>
          <w:rPr>
            <w:rFonts w:ascii="IRNazanin" w:hAnsi="IRNazanin" w:eastAsia="IRNazanin" w:cs="IRNazanin"/>
            <w:color w:val="111111"/>
            <w:sz w:val="22"/>
            <w:szCs w:val="22"/>
            <w:b w:val="0"/>
            <w:bCs w:val="0"/>
            <w:i w:val="0"/>
            <w:iCs w:val="0"/>
          </w:rPr>
          <w:t>[سوره الشعراء (26): آیه 61]</w:t>
        </w:r>
        <w:r>
          <w:tab/>
        </w:r>
        <w:r>
          <w:fldChar w:fldCharType="begin"/>
        </w:r>
        <w:r>
          <w:instrText xml:space="preserve">PAGEREF 1768 \h</w:instrText>
        </w:r>
        <w:r>
          <w:fldChar w:fldCharType="end"/>
        </w:r>
      </w:hyperlink>
    </w:p>
    <w:p>
      <w:pPr>
        <w:tabs>
          <w:tab w:val="right" w:leader="dot" w:pos="9062"/>
        </w:tabs>
        <w:ind w:left="440"/>
      </w:pPr>
      <w:hyperlink w:anchor="_Toc1769" w:history="1">
        <w:r>
          <w:rPr>
            <w:rFonts w:ascii="IRNazanin" w:hAnsi="IRNazanin" w:eastAsia="IRNazanin" w:cs="IRNazanin"/>
            <w:color w:val="111111"/>
            <w:sz w:val="22"/>
            <w:szCs w:val="22"/>
            <w:b w:val="0"/>
            <w:bCs w:val="0"/>
            <w:i w:val="0"/>
            <w:iCs w:val="0"/>
          </w:rPr>
          <w:t>[سوره الشعراء (26): آیه 63]</w:t>
        </w:r>
        <w:r>
          <w:tab/>
        </w:r>
        <w:r>
          <w:fldChar w:fldCharType="begin"/>
        </w:r>
        <w:r>
          <w:instrText xml:space="preserve">PAGEREF 1769 \h</w:instrText>
        </w:r>
        <w:r>
          <w:fldChar w:fldCharType="end"/>
        </w:r>
      </w:hyperlink>
    </w:p>
    <w:p>
      <w:pPr>
        <w:tabs>
          <w:tab w:val="right" w:leader="dot" w:pos="9062"/>
        </w:tabs>
        <w:ind w:left="440"/>
      </w:pPr>
      <w:hyperlink w:anchor="_Toc1770" w:history="1">
        <w:r>
          <w:rPr>
            <w:rFonts w:ascii="IRNazanin" w:hAnsi="IRNazanin" w:eastAsia="IRNazanin" w:cs="IRNazanin"/>
            <w:color w:val="111111"/>
            <w:sz w:val="22"/>
            <w:szCs w:val="22"/>
            <w:b w:val="0"/>
            <w:bCs w:val="0"/>
            <w:i w:val="0"/>
            <w:iCs w:val="0"/>
          </w:rPr>
          <w:t>[سوره الشعراء (26): آیه 64]</w:t>
        </w:r>
        <w:r>
          <w:tab/>
        </w:r>
        <w:r>
          <w:fldChar w:fldCharType="begin"/>
        </w:r>
        <w:r>
          <w:instrText xml:space="preserve">PAGEREF 1770 \h</w:instrText>
        </w:r>
        <w:r>
          <w:fldChar w:fldCharType="end"/>
        </w:r>
      </w:hyperlink>
    </w:p>
    <w:p>
      <w:pPr>
        <w:tabs>
          <w:tab w:val="right" w:leader="dot" w:pos="9062"/>
        </w:tabs>
        <w:ind w:left="440"/>
      </w:pPr>
      <w:hyperlink w:anchor="_Toc1771" w:history="1">
        <w:r>
          <w:rPr>
            <w:rFonts w:ascii="IRNazanin" w:hAnsi="IRNazanin" w:eastAsia="IRNazanin" w:cs="IRNazanin"/>
            <w:color w:val="111111"/>
            <w:sz w:val="22"/>
            <w:szCs w:val="22"/>
            <w:b w:val="0"/>
            <w:bCs w:val="0"/>
            <w:i w:val="0"/>
            <w:iCs w:val="0"/>
          </w:rPr>
          <w:t>[سوره الشعراء (26): آیه 70]</w:t>
        </w:r>
        <w:r>
          <w:tab/>
        </w:r>
        <w:r>
          <w:fldChar w:fldCharType="begin"/>
        </w:r>
        <w:r>
          <w:instrText xml:space="preserve">PAGEREF 1771 \h</w:instrText>
        </w:r>
        <w:r>
          <w:fldChar w:fldCharType="end"/>
        </w:r>
      </w:hyperlink>
    </w:p>
    <w:p>
      <w:pPr>
        <w:tabs>
          <w:tab w:val="right" w:leader="dot" w:pos="9062"/>
        </w:tabs>
        <w:ind w:left="440"/>
      </w:pPr>
      <w:hyperlink w:anchor="_Toc1772" w:history="1">
        <w:r>
          <w:rPr>
            <w:rFonts w:ascii="IRNazanin" w:hAnsi="IRNazanin" w:eastAsia="IRNazanin" w:cs="IRNazanin"/>
            <w:color w:val="111111"/>
            <w:sz w:val="22"/>
            <w:szCs w:val="22"/>
            <w:b w:val="0"/>
            <w:bCs w:val="0"/>
            <w:i w:val="0"/>
            <w:iCs w:val="0"/>
          </w:rPr>
          <w:t>[سوره الشعراء (26): آیه 71]</w:t>
        </w:r>
        <w:r>
          <w:tab/>
        </w:r>
        <w:r>
          <w:fldChar w:fldCharType="begin"/>
        </w:r>
        <w:r>
          <w:instrText xml:space="preserve">PAGEREF 1772 \h</w:instrText>
        </w:r>
        <w:r>
          <w:fldChar w:fldCharType="end"/>
        </w:r>
      </w:hyperlink>
    </w:p>
    <w:p>
      <w:pPr>
        <w:tabs>
          <w:tab w:val="right" w:leader="dot" w:pos="9062"/>
        </w:tabs>
        <w:ind w:left="440"/>
      </w:pPr>
      <w:hyperlink w:anchor="_Toc1773" w:history="1">
        <w:r>
          <w:rPr>
            <w:rFonts w:ascii="IRNazanin" w:hAnsi="IRNazanin" w:eastAsia="IRNazanin" w:cs="IRNazanin"/>
            <w:color w:val="111111"/>
            <w:sz w:val="22"/>
            <w:szCs w:val="22"/>
            <w:b w:val="0"/>
            <w:bCs w:val="0"/>
            <w:i w:val="0"/>
            <w:iCs w:val="0"/>
          </w:rPr>
          <w:t>[سوره الشعراء (26): آیه 72]</w:t>
        </w:r>
        <w:r>
          <w:tab/>
        </w:r>
        <w:r>
          <w:fldChar w:fldCharType="begin"/>
        </w:r>
        <w:r>
          <w:instrText xml:space="preserve">PAGEREF 1773 \h</w:instrText>
        </w:r>
        <w:r>
          <w:fldChar w:fldCharType="end"/>
        </w:r>
      </w:hyperlink>
    </w:p>
    <w:p>
      <w:pPr>
        <w:tabs>
          <w:tab w:val="right" w:leader="dot" w:pos="9062"/>
        </w:tabs>
        <w:ind w:left="440"/>
      </w:pPr>
      <w:hyperlink w:anchor="_Toc1774" w:history="1">
        <w:r>
          <w:rPr>
            <w:rFonts w:ascii="IRNazanin" w:hAnsi="IRNazanin" w:eastAsia="IRNazanin" w:cs="IRNazanin"/>
            <w:color w:val="111111"/>
            <w:sz w:val="22"/>
            <w:szCs w:val="22"/>
            <w:b w:val="0"/>
            <w:bCs w:val="0"/>
            <w:i w:val="0"/>
            <w:iCs w:val="0"/>
          </w:rPr>
          <w:t>[سوره الشعراء (26): آیه 89]</w:t>
        </w:r>
        <w:r>
          <w:tab/>
        </w:r>
        <w:r>
          <w:fldChar w:fldCharType="begin"/>
        </w:r>
        <w:r>
          <w:instrText xml:space="preserve">PAGEREF 1774 \h</w:instrText>
        </w:r>
        <w:r>
          <w:fldChar w:fldCharType="end"/>
        </w:r>
      </w:hyperlink>
    </w:p>
    <w:p>
      <w:pPr>
        <w:tabs>
          <w:tab w:val="right" w:leader="dot" w:pos="9062"/>
        </w:tabs>
        <w:ind w:left="440"/>
      </w:pPr>
      <w:hyperlink w:anchor="_Toc1775" w:history="1">
        <w:r>
          <w:rPr>
            <w:rFonts w:ascii="IRNazanin" w:hAnsi="IRNazanin" w:eastAsia="IRNazanin" w:cs="IRNazanin"/>
            <w:color w:val="111111"/>
            <w:sz w:val="22"/>
            <w:szCs w:val="22"/>
            <w:b w:val="0"/>
            <w:bCs w:val="0"/>
            <w:i w:val="0"/>
            <w:iCs w:val="0"/>
          </w:rPr>
          <w:t>[سوره الشعراء (26): آیه 90]</w:t>
        </w:r>
        <w:r>
          <w:tab/>
        </w:r>
        <w:r>
          <w:fldChar w:fldCharType="begin"/>
        </w:r>
        <w:r>
          <w:instrText xml:space="preserve">PAGEREF 1775 \h</w:instrText>
        </w:r>
        <w:r>
          <w:fldChar w:fldCharType="end"/>
        </w:r>
      </w:hyperlink>
    </w:p>
    <w:p>
      <w:pPr>
        <w:tabs>
          <w:tab w:val="right" w:leader="dot" w:pos="9062"/>
        </w:tabs>
        <w:ind w:left="440"/>
      </w:pPr>
      <w:hyperlink w:anchor="_Toc1776" w:history="1">
        <w:r>
          <w:rPr>
            <w:rFonts w:ascii="IRNazanin" w:hAnsi="IRNazanin" w:eastAsia="IRNazanin" w:cs="IRNazanin"/>
            <w:color w:val="111111"/>
            <w:sz w:val="22"/>
            <w:szCs w:val="22"/>
            <w:b w:val="0"/>
            <w:bCs w:val="0"/>
            <w:i w:val="0"/>
            <w:iCs w:val="0"/>
          </w:rPr>
          <w:t>[سوره الشعراء (26): آیه 91]</w:t>
        </w:r>
        <w:r>
          <w:tab/>
        </w:r>
        <w:r>
          <w:fldChar w:fldCharType="begin"/>
        </w:r>
        <w:r>
          <w:instrText xml:space="preserve">PAGEREF 1776 \h</w:instrText>
        </w:r>
        <w:r>
          <w:fldChar w:fldCharType="end"/>
        </w:r>
      </w:hyperlink>
    </w:p>
    <w:p>
      <w:pPr>
        <w:tabs>
          <w:tab w:val="right" w:leader="dot" w:pos="9062"/>
        </w:tabs>
        <w:ind w:left="440"/>
      </w:pPr>
      <w:hyperlink w:anchor="_Toc1777" w:history="1">
        <w:r>
          <w:rPr>
            <w:rFonts w:ascii="IRNazanin" w:hAnsi="IRNazanin" w:eastAsia="IRNazanin" w:cs="IRNazanin"/>
            <w:color w:val="111111"/>
            <w:sz w:val="22"/>
            <w:szCs w:val="22"/>
            <w:b w:val="0"/>
            <w:bCs w:val="0"/>
            <w:i w:val="0"/>
            <w:iCs w:val="0"/>
          </w:rPr>
          <w:t>[سوره الشعراء (26): آیه 93]</w:t>
        </w:r>
        <w:r>
          <w:tab/>
        </w:r>
        <w:r>
          <w:fldChar w:fldCharType="begin"/>
        </w:r>
        <w:r>
          <w:instrText xml:space="preserve">PAGEREF 1777 \h</w:instrText>
        </w:r>
        <w:r>
          <w:fldChar w:fldCharType="end"/>
        </w:r>
      </w:hyperlink>
    </w:p>
    <w:p>
      <w:pPr>
        <w:tabs>
          <w:tab w:val="right" w:leader="dot" w:pos="9062"/>
        </w:tabs>
        <w:ind w:left="440"/>
      </w:pPr>
      <w:hyperlink w:anchor="_Toc1778" w:history="1">
        <w:r>
          <w:rPr>
            <w:rFonts w:ascii="IRNazanin" w:hAnsi="IRNazanin" w:eastAsia="IRNazanin" w:cs="IRNazanin"/>
            <w:color w:val="111111"/>
            <w:sz w:val="22"/>
            <w:szCs w:val="22"/>
            <w:b w:val="0"/>
            <w:bCs w:val="0"/>
            <w:i w:val="0"/>
            <w:iCs w:val="0"/>
          </w:rPr>
          <w:t>[سوره الشعراء (26): آیه 94]</w:t>
        </w:r>
        <w:r>
          <w:tab/>
        </w:r>
        <w:r>
          <w:fldChar w:fldCharType="begin"/>
        </w:r>
        <w:r>
          <w:instrText xml:space="preserve">PAGEREF 1778 \h</w:instrText>
        </w:r>
        <w:r>
          <w:fldChar w:fldCharType="end"/>
        </w:r>
      </w:hyperlink>
    </w:p>
    <w:p>
      <w:pPr>
        <w:tabs>
          <w:tab w:val="right" w:leader="dot" w:pos="9062"/>
        </w:tabs>
        <w:ind w:left="440"/>
      </w:pPr>
      <w:hyperlink w:anchor="_Toc1779" w:history="1">
        <w:r>
          <w:rPr>
            <w:rFonts w:ascii="IRNazanin" w:hAnsi="IRNazanin" w:eastAsia="IRNazanin" w:cs="IRNazanin"/>
            <w:color w:val="111111"/>
            <w:sz w:val="22"/>
            <w:szCs w:val="22"/>
            <w:b w:val="0"/>
            <w:bCs w:val="0"/>
            <w:i w:val="0"/>
            <w:iCs w:val="0"/>
          </w:rPr>
          <w:t>[سوره الشعراء (26): آیه 97]</w:t>
        </w:r>
        <w:r>
          <w:tab/>
        </w:r>
        <w:r>
          <w:fldChar w:fldCharType="begin"/>
        </w:r>
        <w:r>
          <w:instrText xml:space="preserve">PAGEREF 1779 \h</w:instrText>
        </w:r>
        <w:r>
          <w:fldChar w:fldCharType="end"/>
        </w:r>
      </w:hyperlink>
    </w:p>
    <w:p>
      <w:pPr>
        <w:tabs>
          <w:tab w:val="right" w:leader="dot" w:pos="9062"/>
        </w:tabs>
        <w:ind w:left="440"/>
      </w:pPr>
      <w:hyperlink w:anchor="_Toc1780" w:history="1">
        <w:r>
          <w:rPr>
            <w:rFonts w:ascii="IRNazanin" w:hAnsi="IRNazanin" w:eastAsia="IRNazanin" w:cs="IRNazanin"/>
            <w:color w:val="111111"/>
            <w:sz w:val="22"/>
            <w:szCs w:val="22"/>
            <w:b w:val="0"/>
            <w:bCs w:val="0"/>
            <w:i w:val="0"/>
            <w:iCs w:val="0"/>
          </w:rPr>
          <w:t>[سوره الشعراء (26): آیه 98]</w:t>
        </w:r>
        <w:r>
          <w:tab/>
        </w:r>
        <w:r>
          <w:fldChar w:fldCharType="begin"/>
        </w:r>
        <w:r>
          <w:instrText xml:space="preserve">PAGEREF 1780 \h</w:instrText>
        </w:r>
        <w:r>
          <w:fldChar w:fldCharType="end"/>
        </w:r>
      </w:hyperlink>
    </w:p>
    <w:p>
      <w:pPr>
        <w:tabs>
          <w:tab w:val="right" w:leader="dot" w:pos="9062"/>
        </w:tabs>
        <w:ind w:left="440"/>
      </w:pPr>
      <w:hyperlink w:anchor="_Toc1781" w:history="1">
        <w:r>
          <w:rPr>
            <w:rFonts w:ascii="IRNazanin" w:hAnsi="IRNazanin" w:eastAsia="IRNazanin" w:cs="IRNazanin"/>
            <w:color w:val="111111"/>
            <w:sz w:val="22"/>
            <w:szCs w:val="22"/>
            <w:b w:val="0"/>
            <w:bCs w:val="0"/>
            <w:i w:val="0"/>
            <w:iCs w:val="0"/>
          </w:rPr>
          <w:t>[سوره الشعراء (26): آیه 99]</w:t>
        </w:r>
        <w:r>
          <w:tab/>
        </w:r>
        <w:r>
          <w:fldChar w:fldCharType="begin"/>
        </w:r>
        <w:r>
          <w:instrText xml:space="preserve">PAGEREF 1781 \h</w:instrText>
        </w:r>
        <w:r>
          <w:fldChar w:fldCharType="end"/>
        </w:r>
      </w:hyperlink>
    </w:p>
    <w:p>
      <w:pPr>
        <w:tabs>
          <w:tab w:val="right" w:leader="dot" w:pos="9062"/>
        </w:tabs>
        <w:ind w:left="440"/>
      </w:pPr>
      <w:hyperlink w:anchor="_Toc1782" w:history="1">
        <w:r>
          <w:rPr>
            <w:rFonts w:ascii="IRNazanin" w:hAnsi="IRNazanin" w:eastAsia="IRNazanin" w:cs="IRNazanin"/>
            <w:color w:val="111111"/>
            <w:sz w:val="22"/>
            <w:szCs w:val="22"/>
            <w:b w:val="0"/>
            <w:bCs w:val="0"/>
            <w:i w:val="0"/>
            <w:iCs w:val="0"/>
          </w:rPr>
          <w:t>[سوره الشعراء (26): آیه 100]</w:t>
        </w:r>
        <w:r>
          <w:tab/>
        </w:r>
        <w:r>
          <w:fldChar w:fldCharType="begin"/>
        </w:r>
        <w:r>
          <w:instrText xml:space="preserve">PAGEREF 1782 \h</w:instrText>
        </w:r>
        <w:r>
          <w:fldChar w:fldCharType="end"/>
        </w:r>
      </w:hyperlink>
    </w:p>
    <w:p>
      <w:pPr>
        <w:tabs>
          <w:tab w:val="right" w:leader="dot" w:pos="9062"/>
        </w:tabs>
        <w:ind w:left="440"/>
      </w:pPr>
      <w:hyperlink w:anchor="_Toc1783" w:history="1">
        <w:r>
          <w:rPr>
            <w:rFonts w:ascii="IRNazanin" w:hAnsi="IRNazanin" w:eastAsia="IRNazanin" w:cs="IRNazanin"/>
            <w:color w:val="111111"/>
            <w:sz w:val="22"/>
            <w:szCs w:val="22"/>
            <w:b w:val="0"/>
            <w:bCs w:val="0"/>
            <w:i w:val="0"/>
            <w:iCs w:val="0"/>
          </w:rPr>
          <w:t>[سوره الشعراء (26): آیه 101]</w:t>
        </w:r>
        <w:r>
          <w:tab/>
        </w:r>
        <w:r>
          <w:fldChar w:fldCharType="begin"/>
        </w:r>
        <w:r>
          <w:instrText xml:space="preserve">PAGEREF 1783 \h</w:instrText>
        </w:r>
        <w:r>
          <w:fldChar w:fldCharType="end"/>
        </w:r>
      </w:hyperlink>
    </w:p>
    <w:p>
      <w:pPr>
        <w:tabs>
          <w:tab w:val="right" w:leader="dot" w:pos="9062"/>
        </w:tabs>
        <w:ind w:left="440"/>
      </w:pPr>
      <w:hyperlink w:anchor="_Toc1784" w:history="1">
        <w:r>
          <w:rPr>
            <w:rFonts w:ascii="IRNazanin" w:hAnsi="IRNazanin" w:eastAsia="IRNazanin" w:cs="IRNazanin"/>
            <w:color w:val="111111"/>
            <w:sz w:val="22"/>
            <w:szCs w:val="22"/>
            <w:b w:val="0"/>
            <w:bCs w:val="0"/>
            <w:i w:val="0"/>
            <w:iCs w:val="0"/>
          </w:rPr>
          <w:t>[سوره الشعراء (26): آیه 111]</w:t>
        </w:r>
        <w:r>
          <w:tab/>
        </w:r>
        <w:r>
          <w:fldChar w:fldCharType="begin"/>
        </w:r>
        <w:r>
          <w:instrText xml:space="preserve">PAGEREF 1784 \h</w:instrText>
        </w:r>
        <w:r>
          <w:fldChar w:fldCharType="end"/>
        </w:r>
      </w:hyperlink>
    </w:p>
    <w:p>
      <w:pPr>
        <w:tabs>
          <w:tab w:val="right" w:leader="dot" w:pos="9062"/>
        </w:tabs>
        <w:ind w:left="440"/>
      </w:pPr>
      <w:hyperlink w:anchor="_Toc1785" w:history="1">
        <w:r>
          <w:rPr>
            <w:rFonts w:ascii="IRNazanin" w:hAnsi="IRNazanin" w:eastAsia="IRNazanin" w:cs="IRNazanin"/>
            <w:color w:val="111111"/>
            <w:sz w:val="22"/>
            <w:szCs w:val="22"/>
            <w:b w:val="0"/>
            <w:bCs w:val="0"/>
            <w:i w:val="0"/>
            <w:iCs w:val="0"/>
          </w:rPr>
          <w:t>[سوره الشعراء (26): آیه 119]</w:t>
        </w:r>
        <w:r>
          <w:tab/>
        </w:r>
        <w:r>
          <w:fldChar w:fldCharType="begin"/>
        </w:r>
        <w:r>
          <w:instrText xml:space="preserve">PAGEREF 1785 \h</w:instrText>
        </w:r>
        <w:r>
          <w:fldChar w:fldCharType="end"/>
        </w:r>
      </w:hyperlink>
    </w:p>
    <w:p>
      <w:pPr>
        <w:tabs>
          <w:tab w:val="right" w:leader="dot" w:pos="9062"/>
        </w:tabs>
        <w:ind w:left="440"/>
      </w:pPr>
      <w:hyperlink w:anchor="_Toc1786" w:history="1">
        <w:r>
          <w:rPr>
            <w:rFonts w:ascii="IRNazanin" w:hAnsi="IRNazanin" w:eastAsia="IRNazanin" w:cs="IRNazanin"/>
            <w:color w:val="111111"/>
            <w:sz w:val="22"/>
            <w:szCs w:val="22"/>
            <w:b w:val="0"/>
            <w:bCs w:val="0"/>
            <w:i w:val="0"/>
            <w:iCs w:val="0"/>
          </w:rPr>
          <w:t>[سوره الشعراء (26): آیه 121]</w:t>
        </w:r>
        <w:r>
          <w:tab/>
        </w:r>
        <w:r>
          <w:fldChar w:fldCharType="begin"/>
        </w:r>
        <w:r>
          <w:instrText xml:space="preserve">PAGEREF 1786 \h</w:instrText>
        </w:r>
        <w:r>
          <w:fldChar w:fldCharType="end"/>
        </w:r>
      </w:hyperlink>
    </w:p>
    <w:p>
      <w:pPr>
        <w:tabs>
          <w:tab w:val="right" w:leader="dot" w:pos="9062"/>
        </w:tabs>
        <w:ind w:left="440"/>
      </w:pPr>
      <w:hyperlink w:anchor="_Toc1787" w:history="1">
        <w:r>
          <w:rPr>
            <w:rFonts w:ascii="IRNazanin" w:hAnsi="IRNazanin" w:eastAsia="IRNazanin" w:cs="IRNazanin"/>
            <w:color w:val="111111"/>
            <w:sz w:val="22"/>
            <w:szCs w:val="22"/>
            <w:b w:val="0"/>
            <w:bCs w:val="0"/>
            <w:i w:val="0"/>
            <w:iCs w:val="0"/>
          </w:rPr>
          <w:t>[سوره الشعراء (26): آیه 128]</w:t>
        </w:r>
        <w:r>
          <w:tab/>
        </w:r>
        <w:r>
          <w:fldChar w:fldCharType="begin"/>
        </w:r>
        <w:r>
          <w:instrText xml:space="preserve">PAGEREF 1787 \h</w:instrText>
        </w:r>
        <w:r>
          <w:fldChar w:fldCharType="end"/>
        </w:r>
      </w:hyperlink>
    </w:p>
    <w:p>
      <w:pPr>
        <w:tabs>
          <w:tab w:val="right" w:leader="dot" w:pos="9062"/>
        </w:tabs>
        <w:ind w:left="440"/>
      </w:pPr>
      <w:hyperlink w:anchor="_Toc1788" w:history="1">
        <w:r>
          <w:rPr>
            <w:rFonts w:ascii="IRNazanin" w:hAnsi="IRNazanin" w:eastAsia="IRNazanin" w:cs="IRNazanin"/>
            <w:color w:val="111111"/>
            <w:sz w:val="22"/>
            <w:szCs w:val="22"/>
            <w:b w:val="0"/>
            <w:bCs w:val="0"/>
            <w:i w:val="0"/>
            <w:iCs w:val="0"/>
          </w:rPr>
          <w:t>[سوره الشعراء (26): آیه 129]</w:t>
        </w:r>
        <w:r>
          <w:tab/>
        </w:r>
        <w:r>
          <w:fldChar w:fldCharType="begin"/>
        </w:r>
        <w:r>
          <w:instrText xml:space="preserve">PAGEREF 1788 \h</w:instrText>
        </w:r>
        <w:r>
          <w:fldChar w:fldCharType="end"/>
        </w:r>
      </w:hyperlink>
    </w:p>
    <w:p>
      <w:pPr>
        <w:tabs>
          <w:tab w:val="right" w:leader="dot" w:pos="9062"/>
        </w:tabs>
        <w:ind w:left="440"/>
      </w:pPr>
      <w:hyperlink w:anchor="_Toc1789" w:history="1">
        <w:r>
          <w:rPr>
            <w:rFonts w:ascii="IRNazanin" w:hAnsi="IRNazanin" w:eastAsia="IRNazanin" w:cs="IRNazanin"/>
            <w:color w:val="111111"/>
            <w:sz w:val="22"/>
            <w:szCs w:val="22"/>
            <w:b w:val="0"/>
            <w:bCs w:val="0"/>
            <w:i w:val="0"/>
            <w:iCs w:val="0"/>
          </w:rPr>
          <w:t>[سوره الشعراء (26): آیه 130]</w:t>
        </w:r>
        <w:r>
          <w:tab/>
        </w:r>
        <w:r>
          <w:fldChar w:fldCharType="begin"/>
        </w:r>
        <w:r>
          <w:instrText xml:space="preserve">PAGEREF 1789 \h</w:instrText>
        </w:r>
        <w:r>
          <w:fldChar w:fldCharType="end"/>
        </w:r>
      </w:hyperlink>
    </w:p>
    <w:p>
      <w:pPr>
        <w:tabs>
          <w:tab w:val="right" w:leader="dot" w:pos="9062"/>
        </w:tabs>
        <w:ind w:left="440"/>
      </w:pPr>
      <w:hyperlink w:anchor="_Toc1790" w:history="1">
        <w:r>
          <w:rPr>
            <w:rFonts w:ascii="IRNazanin" w:hAnsi="IRNazanin" w:eastAsia="IRNazanin" w:cs="IRNazanin"/>
            <w:color w:val="111111"/>
            <w:sz w:val="22"/>
            <w:szCs w:val="22"/>
            <w:b w:val="0"/>
            <w:bCs w:val="0"/>
            <w:i w:val="0"/>
            <w:iCs w:val="0"/>
          </w:rPr>
          <w:t>[سوره الشعراء (26): آیه 133]</w:t>
        </w:r>
        <w:r>
          <w:tab/>
        </w:r>
        <w:r>
          <w:fldChar w:fldCharType="begin"/>
        </w:r>
        <w:r>
          <w:instrText xml:space="preserve">PAGEREF 1790 \h</w:instrText>
        </w:r>
        <w:r>
          <w:fldChar w:fldCharType="end"/>
        </w:r>
      </w:hyperlink>
    </w:p>
    <w:p>
      <w:pPr>
        <w:tabs>
          <w:tab w:val="right" w:leader="dot" w:pos="9062"/>
        </w:tabs>
        <w:ind w:left="440"/>
      </w:pPr>
      <w:hyperlink w:anchor="_Toc1791" w:history="1">
        <w:r>
          <w:rPr>
            <w:rFonts w:ascii="IRNazanin" w:hAnsi="IRNazanin" w:eastAsia="IRNazanin" w:cs="IRNazanin"/>
            <w:color w:val="111111"/>
            <w:sz w:val="22"/>
            <w:szCs w:val="22"/>
            <w:b w:val="0"/>
            <w:bCs w:val="0"/>
            <w:i w:val="0"/>
            <w:iCs w:val="0"/>
          </w:rPr>
          <w:t>[سوره الشعراء (26): آیه 137]</w:t>
        </w:r>
        <w:r>
          <w:tab/>
        </w:r>
        <w:r>
          <w:fldChar w:fldCharType="begin"/>
        </w:r>
        <w:r>
          <w:instrText xml:space="preserve">PAGEREF 1791 \h</w:instrText>
        </w:r>
        <w:r>
          <w:fldChar w:fldCharType="end"/>
        </w:r>
      </w:hyperlink>
    </w:p>
    <w:p>
      <w:pPr>
        <w:tabs>
          <w:tab w:val="right" w:leader="dot" w:pos="9062"/>
        </w:tabs>
        <w:ind w:left="440"/>
      </w:pPr>
      <w:hyperlink w:anchor="_Toc1792" w:history="1">
        <w:r>
          <w:rPr>
            <w:rFonts w:ascii="IRNazanin" w:hAnsi="IRNazanin" w:eastAsia="IRNazanin" w:cs="IRNazanin"/>
            <w:color w:val="111111"/>
            <w:sz w:val="22"/>
            <w:szCs w:val="22"/>
            <w:b w:val="0"/>
            <w:bCs w:val="0"/>
            <w:i w:val="0"/>
            <w:iCs w:val="0"/>
          </w:rPr>
          <w:t>[سوره الشعراء (26): آیه 146]</w:t>
        </w:r>
        <w:r>
          <w:tab/>
        </w:r>
        <w:r>
          <w:fldChar w:fldCharType="begin"/>
        </w:r>
        <w:r>
          <w:instrText xml:space="preserve">PAGEREF 1792 \h</w:instrText>
        </w:r>
        <w:r>
          <w:fldChar w:fldCharType="end"/>
        </w:r>
      </w:hyperlink>
    </w:p>
    <w:p>
      <w:pPr>
        <w:tabs>
          <w:tab w:val="right" w:leader="dot" w:pos="9062"/>
        </w:tabs>
        <w:ind w:left="440"/>
      </w:pPr>
      <w:hyperlink w:anchor="_Toc1793" w:history="1">
        <w:r>
          <w:rPr>
            <w:rFonts w:ascii="IRNazanin" w:hAnsi="IRNazanin" w:eastAsia="IRNazanin" w:cs="IRNazanin"/>
            <w:color w:val="111111"/>
            <w:sz w:val="22"/>
            <w:szCs w:val="22"/>
            <w:b w:val="0"/>
            <w:bCs w:val="0"/>
            <w:i w:val="0"/>
            <w:iCs w:val="0"/>
          </w:rPr>
          <w:t>[سوره الشعراء (26): آیه 148]</w:t>
        </w:r>
        <w:r>
          <w:tab/>
        </w:r>
        <w:r>
          <w:fldChar w:fldCharType="begin"/>
        </w:r>
        <w:r>
          <w:instrText xml:space="preserve">PAGEREF 1793 \h</w:instrText>
        </w:r>
        <w:r>
          <w:fldChar w:fldCharType="end"/>
        </w:r>
      </w:hyperlink>
    </w:p>
    <w:p>
      <w:pPr>
        <w:tabs>
          <w:tab w:val="right" w:leader="dot" w:pos="9062"/>
        </w:tabs>
        <w:ind w:left="440"/>
      </w:pPr>
      <w:hyperlink w:anchor="_Toc1794" w:history="1">
        <w:r>
          <w:rPr>
            <w:rFonts w:ascii="IRNazanin" w:hAnsi="IRNazanin" w:eastAsia="IRNazanin" w:cs="IRNazanin"/>
            <w:color w:val="111111"/>
            <w:sz w:val="22"/>
            <w:szCs w:val="22"/>
            <w:b w:val="0"/>
            <w:bCs w:val="0"/>
            <w:i w:val="0"/>
            <w:iCs w:val="0"/>
          </w:rPr>
          <w:t>[سوره الشعراء (26): آیه 149]</w:t>
        </w:r>
        <w:r>
          <w:tab/>
        </w:r>
        <w:r>
          <w:fldChar w:fldCharType="begin"/>
        </w:r>
        <w:r>
          <w:instrText xml:space="preserve">PAGEREF 1794 \h</w:instrText>
        </w:r>
        <w:r>
          <w:fldChar w:fldCharType="end"/>
        </w:r>
      </w:hyperlink>
    </w:p>
    <w:p>
      <w:pPr>
        <w:tabs>
          <w:tab w:val="right" w:leader="dot" w:pos="9062"/>
        </w:tabs>
        <w:ind w:left="440"/>
      </w:pPr>
      <w:hyperlink w:anchor="_Toc1795" w:history="1">
        <w:r>
          <w:rPr>
            <w:rFonts w:ascii="IRNazanin" w:hAnsi="IRNazanin" w:eastAsia="IRNazanin" w:cs="IRNazanin"/>
            <w:color w:val="111111"/>
            <w:sz w:val="22"/>
            <w:szCs w:val="22"/>
            <w:b w:val="0"/>
            <w:bCs w:val="0"/>
            <w:i w:val="0"/>
            <w:iCs w:val="0"/>
          </w:rPr>
          <w:t>[سوره الشعراء (26): آیه 153]</w:t>
        </w:r>
        <w:r>
          <w:tab/>
        </w:r>
        <w:r>
          <w:fldChar w:fldCharType="begin"/>
        </w:r>
        <w:r>
          <w:instrText xml:space="preserve">PAGEREF 1795 \h</w:instrText>
        </w:r>
        <w:r>
          <w:fldChar w:fldCharType="end"/>
        </w:r>
      </w:hyperlink>
    </w:p>
    <w:p>
      <w:pPr>
        <w:tabs>
          <w:tab w:val="right" w:leader="dot" w:pos="9062"/>
        </w:tabs>
        <w:ind w:left="440"/>
      </w:pPr>
      <w:hyperlink w:anchor="_Toc1796" w:history="1">
        <w:r>
          <w:rPr>
            <w:rFonts w:ascii="IRNazanin" w:hAnsi="IRNazanin" w:eastAsia="IRNazanin" w:cs="IRNazanin"/>
            <w:color w:val="111111"/>
            <w:sz w:val="22"/>
            <w:szCs w:val="22"/>
            <w:b w:val="0"/>
            <w:bCs w:val="0"/>
            <w:i w:val="0"/>
            <w:iCs w:val="0"/>
          </w:rPr>
          <w:t>[سوره الشعراء (26): آیه 166]</w:t>
        </w:r>
        <w:r>
          <w:tab/>
        </w:r>
        <w:r>
          <w:fldChar w:fldCharType="begin"/>
        </w:r>
        <w:r>
          <w:instrText xml:space="preserve">PAGEREF 1796 \h</w:instrText>
        </w:r>
        <w:r>
          <w:fldChar w:fldCharType="end"/>
        </w:r>
      </w:hyperlink>
    </w:p>
    <w:p>
      <w:pPr>
        <w:tabs>
          <w:tab w:val="right" w:leader="dot" w:pos="9062"/>
        </w:tabs>
        <w:ind w:left="440"/>
      </w:pPr>
      <w:hyperlink w:anchor="_Toc1797" w:history="1">
        <w:r>
          <w:rPr>
            <w:rFonts w:ascii="IRNazanin" w:hAnsi="IRNazanin" w:eastAsia="IRNazanin" w:cs="IRNazanin"/>
            <w:color w:val="111111"/>
            <w:sz w:val="22"/>
            <w:szCs w:val="22"/>
            <w:b w:val="0"/>
            <w:bCs w:val="0"/>
            <w:i w:val="0"/>
            <w:iCs w:val="0"/>
          </w:rPr>
          <w:t>[سوره الشعراء (26): آیه 168]</w:t>
        </w:r>
        <w:r>
          <w:tab/>
        </w:r>
        <w:r>
          <w:fldChar w:fldCharType="begin"/>
        </w:r>
        <w:r>
          <w:instrText xml:space="preserve">PAGEREF 1797 \h</w:instrText>
        </w:r>
        <w:r>
          <w:fldChar w:fldCharType="end"/>
        </w:r>
      </w:hyperlink>
    </w:p>
    <w:p>
      <w:pPr>
        <w:tabs>
          <w:tab w:val="right" w:leader="dot" w:pos="9062"/>
        </w:tabs>
        <w:ind w:left="440"/>
      </w:pPr>
      <w:hyperlink w:anchor="_Toc1798" w:history="1">
        <w:r>
          <w:rPr>
            <w:rFonts w:ascii="IRNazanin" w:hAnsi="IRNazanin" w:eastAsia="IRNazanin" w:cs="IRNazanin"/>
            <w:color w:val="111111"/>
            <w:sz w:val="22"/>
            <w:szCs w:val="22"/>
            <w:b w:val="0"/>
            <w:bCs w:val="0"/>
            <w:i w:val="0"/>
            <w:iCs w:val="0"/>
          </w:rPr>
          <w:t>[سوره الشعراء (26): آیه 171]</w:t>
        </w:r>
        <w:r>
          <w:tab/>
        </w:r>
        <w:r>
          <w:fldChar w:fldCharType="begin"/>
        </w:r>
        <w:r>
          <w:instrText xml:space="preserve">PAGEREF 1798 \h</w:instrText>
        </w:r>
        <w:r>
          <w:fldChar w:fldCharType="end"/>
        </w:r>
      </w:hyperlink>
    </w:p>
    <w:p>
      <w:pPr>
        <w:tabs>
          <w:tab w:val="right" w:leader="dot" w:pos="9062"/>
        </w:tabs>
        <w:ind w:left="440"/>
      </w:pPr>
      <w:hyperlink w:anchor="_Toc1799" w:history="1">
        <w:r>
          <w:rPr>
            <w:rFonts w:ascii="IRNazanin" w:hAnsi="IRNazanin" w:eastAsia="IRNazanin" w:cs="IRNazanin"/>
            <w:color w:val="111111"/>
            <w:sz w:val="22"/>
            <w:szCs w:val="22"/>
            <w:b w:val="0"/>
            <w:bCs w:val="0"/>
            <w:i w:val="0"/>
            <w:iCs w:val="0"/>
          </w:rPr>
          <w:t>[سوره الشعراء (26): آیه 172]</w:t>
        </w:r>
        <w:r>
          <w:tab/>
        </w:r>
        <w:r>
          <w:fldChar w:fldCharType="begin"/>
        </w:r>
        <w:r>
          <w:instrText xml:space="preserve">PAGEREF 1799 \h</w:instrText>
        </w:r>
        <w:r>
          <w:fldChar w:fldCharType="end"/>
        </w:r>
      </w:hyperlink>
    </w:p>
    <w:p>
      <w:pPr>
        <w:tabs>
          <w:tab w:val="right" w:leader="dot" w:pos="9062"/>
        </w:tabs>
        <w:ind w:left="440"/>
      </w:pPr>
      <w:hyperlink w:anchor="_Toc1800" w:history="1">
        <w:r>
          <w:rPr>
            <w:rFonts w:ascii="IRNazanin" w:hAnsi="IRNazanin" w:eastAsia="IRNazanin" w:cs="IRNazanin"/>
            <w:color w:val="111111"/>
            <w:sz w:val="22"/>
            <w:szCs w:val="22"/>
            <w:b w:val="0"/>
            <w:bCs w:val="0"/>
            <w:i w:val="0"/>
            <w:iCs w:val="0"/>
          </w:rPr>
          <w:t>[سوره الشعراء (26): آیه 176]</w:t>
        </w:r>
        <w:r>
          <w:tab/>
        </w:r>
        <w:r>
          <w:fldChar w:fldCharType="begin"/>
        </w:r>
        <w:r>
          <w:instrText xml:space="preserve">PAGEREF 1800 \h</w:instrText>
        </w:r>
        <w:r>
          <w:fldChar w:fldCharType="end"/>
        </w:r>
      </w:hyperlink>
    </w:p>
    <w:p>
      <w:pPr>
        <w:tabs>
          <w:tab w:val="right" w:leader="dot" w:pos="9062"/>
        </w:tabs>
        <w:ind w:left="440"/>
      </w:pPr>
      <w:hyperlink w:anchor="_Toc1801" w:history="1">
        <w:r>
          <w:rPr>
            <w:rFonts w:ascii="IRNazanin" w:hAnsi="IRNazanin" w:eastAsia="IRNazanin" w:cs="IRNazanin"/>
            <w:color w:val="111111"/>
            <w:sz w:val="22"/>
            <w:szCs w:val="22"/>
            <w:b w:val="0"/>
            <w:bCs w:val="0"/>
            <w:i w:val="0"/>
            <w:iCs w:val="0"/>
          </w:rPr>
          <w:t>[سوره الشعراء (26): آیه 181]</w:t>
        </w:r>
        <w:r>
          <w:tab/>
        </w:r>
        <w:r>
          <w:fldChar w:fldCharType="begin"/>
        </w:r>
        <w:r>
          <w:instrText xml:space="preserve">PAGEREF 1801 \h</w:instrText>
        </w:r>
        <w:r>
          <w:fldChar w:fldCharType="end"/>
        </w:r>
      </w:hyperlink>
    </w:p>
    <w:p>
      <w:pPr>
        <w:tabs>
          <w:tab w:val="right" w:leader="dot" w:pos="9062"/>
        </w:tabs>
        <w:ind w:left="440"/>
      </w:pPr>
      <w:hyperlink w:anchor="_Toc1802" w:history="1">
        <w:r>
          <w:rPr>
            <w:rFonts w:ascii="IRNazanin" w:hAnsi="IRNazanin" w:eastAsia="IRNazanin" w:cs="IRNazanin"/>
            <w:color w:val="111111"/>
            <w:sz w:val="22"/>
            <w:szCs w:val="22"/>
            <w:b w:val="0"/>
            <w:bCs w:val="0"/>
            <w:i w:val="0"/>
            <w:iCs w:val="0"/>
          </w:rPr>
          <w:t>[سوره الشعراء (26): آیه 182]</w:t>
        </w:r>
        <w:r>
          <w:tab/>
        </w:r>
        <w:r>
          <w:fldChar w:fldCharType="begin"/>
        </w:r>
        <w:r>
          <w:instrText xml:space="preserve">PAGEREF 1802 \h</w:instrText>
        </w:r>
        <w:r>
          <w:fldChar w:fldCharType="end"/>
        </w:r>
      </w:hyperlink>
    </w:p>
    <w:p>
      <w:pPr>
        <w:tabs>
          <w:tab w:val="right" w:leader="dot" w:pos="9062"/>
        </w:tabs>
        <w:ind w:left="440"/>
      </w:pPr>
      <w:hyperlink w:anchor="_Toc1803" w:history="1">
        <w:r>
          <w:rPr>
            <w:rFonts w:ascii="IRNazanin" w:hAnsi="IRNazanin" w:eastAsia="IRNazanin" w:cs="IRNazanin"/>
            <w:color w:val="111111"/>
            <w:sz w:val="22"/>
            <w:szCs w:val="22"/>
            <w:b w:val="0"/>
            <w:bCs w:val="0"/>
            <w:i w:val="0"/>
            <w:iCs w:val="0"/>
          </w:rPr>
          <w:t>[سوره الشعراء (26): آیه 183]</w:t>
        </w:r>
        <w:r>
          <w:tab/>
        </w:r>
        <w:r>
          <w:fldChar w:fldCharType="begin"/>
        </w:r>
        <w:r>
          <w:instrText xml:space="preserve">PAGEREF 1803 \h</w:instrText>
        </w:r>
        <w:r>
          <w:fldChar w:fldCharType="end"/>
        </w:r>
      </w:hyperlink>
    </w:p>
    <w:p>
      <w:pPr>
        <w:tabs>
          <w:tab w:val="right" w:leader="dot" w:pos="9062"/>
        </w:tabs>
        <w:ind w:left="440"/>
      </w:pPr>
      <w:hyperlink w:anchor="_Toc1804" w:history="1">
        <w:r>
          <w:rPr>
            <w:rFonts w:ascii="IRNazanin" w:hAnsi="IRNazanin" w:eastAsia="IRNazanin" w:cs="IRNazanin"/>
            <w:color w:val="111111"/>
            <w:sz w:val="22"/>
            <w:szCs w:val="22"/>
            <w:b w:val="0"/>
            <w:bCs w:val="0"/>
            <w:i w:val="0"/>
            <w:iCs w:val="0"/>
          </w:rPr>
          <w:t>[سوره الشعراء (26): آیه 184]</w:t>
        </w:r>
        <w:r>
          <w:tab/>
        </w:r>
        <w:r>
          <w:fldChar w:fldCharType="begin"/>
        </w:r>
        <w:r>
          <w:instrText xml:space="preserve">PAGEREF 1804 \h</w:instrText>
        </w:r>
        <w:r>
          <w:fldChar w:fldCharType="end"/>
        </w:r>
      </w:hyperlink>
    </w:p>
    <w:p>
      <w:pPr>
        <w:tabs>
          <w:tab w:val="right" w:leader="dot" w:pos="9062"/>
        </w:tabs>
        <w:ind w:left="440"/>
      </w:pPr>
      <w:hyperlink w:anchor="_Toc1805" w:history="1">
        <w:r>
          <w:rPr>
            <w:rFonts w:ascii="IRNazanin" w:hAnsi="IRNazanin" w:eastAsia="IRNazanin" w:cs="IRNazanin"/>
            <w:color w:val="111111"/>
            <w:sz w:val="22"/>
            <w:szCs w:val="22"/>
            <w:b w:val="0"/>
            <w:bCs w:val="0"/>
            <w:i w:val="0"/>
            <w:iCs w:val="0"/>
          </w:rPr>
          <w:t>[سوره الشعراء (26): آیه 186]</w:t>
        </w:r>
        <w:r>
          <w:tab/>
        </w:r>
        <w:r>
          <w:fldChar w:fldCharType="begin"/>
        </w:r>
        <w:r>
          <w:instrText xml:space="preserve">PAGEREF 1805 \h</w:instrText>
        </w:r>
        <w:r>
          <w:fldChar w:fldCharType="end"/>
        </w:r>
      </w:hyperlink>
    </w:p>
    <w:p>
      <w:pPr>
        <w:tabs>
          <w:tab w:val="right" w:leader="dot" w:pos="9062"/>
        </w:tabs>
        <w:ind w:left="440"/>
      </w:pPr>
      <w:hyperlink w:anchor="_Toc1806" w:history="1">
        <w:r>
          <w:rPr>
            <w:rFonts w:ascii="IRNazanin" w:hAnsi="IRNazanin" w:eastAsia="IRNazanin" w:cs="IRNazanin"/>
            <w:color w:val="111111"/>
            <w:sz w:val="22"/>
            <w:szCs w:val="22"/>
            <w:b w:val="0"/>
            <w:bCs w:val="0"/>
            <w:i w:val="0"/>
            <w:iCs w:val="0"/>
          </w:rPr>
          <w:t>[سوره الشعراء (26): آیه 187]</w:t>
        </w:r>
        <w:r>
          <w:tab/>
        </w:r>
        <w:r>
          <w:fldChar w:fldCharType="begin"/>
        </w:r>
        <w:r>
          <w:instrText xml:space="preserve">PAGEREF 1806 \h</w:instrText>
        </w:r>
        <w:r>
          <w:fldChar w:fldCharType="end"/>
        </w:r>
      </w:hyperlink>
    </w:p>
    <w:p>
      <w:pPr>
        <w:tabs>
          <w:tab w:val="right" w:leader="dot" w:pos="9062"/>
        </w:tabs>
        <w:ind w:left="440"/>
      </w:pPr>
      <w:hyperlink w:anchor="_Toc1807" w:history="1">
        <w:r>
          <w:rPr>
            <w:rFonts w:ascii="IRNazanin" w:hAnsi="IRNazanin" w:eastAsia="IRNazanin" w:cs="IRNazanin"/>
            <w:color w:val="111111"/>
            <w:sz w:val="22"/>
            <w:szCs w:val="22"/>
            <w:b w:val="0"/>
            <w:bCs w:val="0"/>
            <w:i w:val="0"/>
            <w:iCs w:val="0"/>
          </w:rPr>
          <w:t>[سوره الشعراء (26): آیه 189]</w:t>
        </w:r>
        <w:r>
          <w:tab/>
        </w:r>
        <w:r>
          <w:fldChar w:fldCharType="begin"/>
        </w:r>
        <w:r>
          <w:instrText xml:space="preserve">PAGEREF 1807 \h</w:instrText>
        </w:r>
        <w:r>
          <w:fldChar w:fldCharType="end"/>
        </w:r>
      </w:hyperlink>
    </w:p>
    <w:p>
      <w:pPr>
        <w:tabs>
          <w:tab w:val="right" w:leader="dot" w:pos="9062"/>
        </w:tabs>
        <w:ind w:left="440"/>
      </w:pPr>
      <w:hyperlink w:anchor="_Toc1808" w:history="1">
        <w:r>
          <w:rPr>
            <w:rFonts w:ascii="IRNazanin" w:hAnsi="IRNazanin" w:eastAsia="IRNazanin" w:cs="IRNazanin"/>
            <w:color w:val="111111"/>
            <w:sz w:val="22"/>
            <w:szCs w:val="22"/>
            <w:b w:val="0"/>
            <w:bCs w:val="0"/>
            <w:i w:val="0"/>
            <w:iCs w:val="0"/>
          </w:rPr>
          <w:t>[سوره الشعراء (26): آیه 196]</w:t>
        </w:r>
        <w:r>
          <w:tab/>
        </w:r>
        <w:r>
          <w:fldChar w:fldCharType="begin"/>
        </w:r>
        <w:r>
          <w:instrText xml:space="preserve">PAGEREF 1808 \h</w:instrText>
        </w:r>
        <w:r>
          <w:fldChar w:fldCharType="end"/>
        </w:r>
      </w:hyperlink>
    </w:p>
    <w:p>
      <w:pPr>
        <w:tabs>
          <w:tab w:val="right" w:leader="dot" w:pos="9062"/>
        </w:tabs>
        <w:ind w:left="440"/>
      </w:pPr>
      <w:hyperlink w:anchor="_Toc1809" w:history="1">
        <w:r>
          <w:rPr>
            <w:rFonts w:ascii="IRNazanin" w:hAnsi="IRNazanin" w:eastAsia="IRNazanin" w:cs="IRNazanin"/>
            <w:color w:val="111111"/>
            <w:sz w:val="22"/>
            <w:szCs w:val="22"/>
            <w:b w:val="0"/>
            <w:bCs w:val="0"/>
            <w:i w:val="0"/>
            <w:iCs w:val="0"/>
          </w:rPr>
          <w:t>[سوره الشعراء (26): آیه 197]</w:t>
        </w:r>
        <w:r>
          <w:tab/>
        </w:r>
        <w:r>
          <w:fldChar w:fldCharType="begin"/>
        </w:r>
        <w:r>
          <w:instrText xml:space="preserve">PAGEREF 1809 \h</w:instrText>
        </w:r>
        <w:r>
          <w:fldChar w:fldCharType="end"/>
        </w:r>
      </w:hyperlink>
    </w:p>
    <w:p>
      <w:pPr>
        <w:tabs>
          <w:tab w:val="right" w:leader="dot" w:pos="9062"/>
        </w:tabs>
        <w:ind w:left="440"/>
      </w:pPr>
      <w:hyperlink w:anchor="_Toc1810" w:history="1">
        <w:r>
          <w:rPr>
            <w:rFonts w:ascii="IRNazanin" w:hAnsi="IRNazanin" w:eastAsia="IRNazanin" w:cs="IRNazanin"/>
            <w:color w:val="111111"/>
            <w:sz w:val="22"/>
            <w:szCs w:val="22"/>
            <w:b w:val="0"/>
            <w:bCs w:val="0"/>
            <w:i w:val="0"/>
            <w:iCs w:val="0"/>
          </w:rPr>
          <w:t>[سوره الشعراء (26): آیه 200]</w:t>
        </w:r>
        <w:r>
          <w:tab/>
        </w:r>
        <w:r>
          <w:fldChar w:fldCharType="begin"/>
        </w:r>
        <w:r>
          <w:instrText xml:space="preserve">PAGEREF 1810 \h</w:instrText>
        </w:r>
        <w:r>
          <w:fldChar w:fldCharType="end"/>
        </w:r>
      </w:hyperlink>
    </w:p>
    <w:p>
      <w:pPr>
        <w:tabs>
          <w:tab w:val="right" w:leader="dot" w:pos="9062"/>
        </w:tabs>
        <w:ind w:left="440"/>
      </w:pPr>
      <w:hyperlink w:anchor="_Toc1811" w:history="1">
        <w:r>
          <w:rPr>
            <w:rFonts w:ascii="IRNazanin" w:hAnsi="IRNazanin" w:eastAsia="IRNazanin" w:cs="IRNazanin"/>
            <w:color w:val="111111"/>
            <w:sz w:val="22"/>
            <w:szCs w:val="22"/>
            <w:b w:val="0"/>
            <w:bCs w:val="0"/>
            <w:i w:val="0"/>
            <w:iCs w:val="0"/>
          </w:rPr>
          <w:t>[سوره الشعراء (26): آیه 210]</w:t>
        </w:r>
        <w:r>
          <w:tab/>
        </w:r>
        <w:r>
          <w:fldChar w:fldCharType="begin"/>
        </w:r>
        <w:r>
          <w:instrText xml:space="preserve">PAGEREF 1811 \h</w:instrText>
        </w:r>
        <w:r>
          <w:fldChar w:fldCharType="end"/>
        </w:r>
      </w:hyperlink>
    </w:p>
    <w:p>
      <w:pPr>
        <w:tabs>
          <w:tab w:val="right" w:leader="dot" w:pos="9062"/>
        </w:tabs>
        <w:ind w:left="440"/>
      </w:pPr>
      <w:hyperlink w:anchor="_Toc1812" w:history="1">
        <w:r>
          <w:rPr>
            <w:rFonts w:ascii="IRNazanin" w:hAnsi="IRNazanin" w:eastAsia="IRNazanin" w:cs="IRNazanin"/>
            <w:color w:val="111111"/>
            <w:sz w:val="22"/>
            <w:szCs w:val="22"/>
            <w:b w:val="0"/>
            <w:bCs w:val="0"/>
            <w:i w:val="0"/>
            <w:iCs w:val="0"/>
          </w:rPr>
          <w:t>[سوره الشعراء (26): آیه 219]</w:t>
        </w:r>
        <w:r>
          <w:tab/>
        </w:r>
        <w:r>
          <w:fldChar w:fldCharType="begin"/>
        </w:r>
        <w:r>
          <w:instrText xml:space="preserve">PAGEREF 1812 \h</w:instrText>
        </w:r>
        <w:r>
          <w:fldChar w:fldCharType="end"/>
        </w:r>
      </w:hyperlink>
    </w:p>
    <w:p>
      <w:pPr>
        <w:tabs>
          <w:tab w:val="right" w:leader="dot" w:pos="9062"/>
        </w:tabs>
        <w:ind w:left="440"/>
      </w:pPr>
      <w:hyperlink w:anchor="_Toc1813" w:history="1">
        <w:r>
          <w:rPr>
            <w:rFonts w:ascii="IRNazanin" w:hAnsi="IRNazanin" w:eastAsia="IRNazanin" w:cs="IRNazanin"/>
            <w:color w:val="111111"/>
            <w:sz w:val="22"/>
            <w:szCs w:val="22"/>
            <w:b w:val="0"/>
            <w:bCs w:val="0"/>
            <w:i w:val="0"/>
            <w:iCs w:val="0"/>
          </w:rPr>
          <w:t>[سوره الشعراء (26): آیه 222]</w:t>
        </w:r>
        <w:r>
          <w:tab/>
        </w:r>
        <w:r>
          <w:fldChar w:fldCharType="begin"/>
        </w:r>
        <w:r>
          <w:instrText xml:space="preserve">PAGEREF 1813 \h</w:instrText>
        </w:r>
        <w:r>
          <w:fldChar w:fldCharType="end"/>
        </w:r>
      </w:hyperlink>
    </w:p>
    <w:p>
      <w:pPr>
        <w:tabs>
          <w:tab w:val="right" w:leader="dot" w:pos="9062"/>
        </w:tabs>
        <w:ind w:left="440"/>
      </w:pPr>
      <w:hyperlink w:anchor="_Toc1814" w:history="1">
        <w:r>
          <w:rPr>
            <w:rFonts w:ascii="IRNazanin" w:hAnsi="IRNazanin" w:eastAsia="IRNazanin" w:cs="IRNazanin"/>
            <w:color w:val="111111"/>
            <w:sz w:val="22"/>
            <w:szCs w:val="22"/>
            <w:b w:val="0"/>
            <w:bCs w:val="0"/>
            <w:i w:val="0"/>
            <w:iCs w:val="0"/>
          </w:rPr>
          <w:t>[سوره الشعراء (26): آیه 223]</w:t>
        </w:r>
        <w:r>
          <w:tab/>
        </w:r>
        <w:r>
          <w:fldChar w:fldCharType="begin"/>
        </w:r>
        <w:r>
          <w:instrText xml:space="preserve">PAGEREF 1814 \h</w:instrText>
        </w:r>
        <w:r>
          <w:fldChar w:fldCharType="end"/>
        </w:r>
      </w:hyperlink>
    </w:p>
    <w:p>
      <w:pPr>
        <w:tabs>
          <w:tab w:val="right" w:leader="dot" w:pos="9062"/>
        </w:tabs>
        <w:ind w:left="440"/>
      </w:pPr>
      <w:hyperlink w:anchor="_Toc1815" w:history="1">
        <w:r>
          <w:rPr>
            <w:rFonts w:ascii="IRNazanin" w:hAnsi="IRNazanin" w:eastAsia="IRNazanin" w:cs="IRNazanin"/>
            <w:color w:val="111111"/>
            <w:sz w:val="22"/>
            <w:szCs w:val="22"/>
            <w:b w:val="0"/>
            <w:bCs w:val="0"/>
            <w:i w:val="0"/>
            <w:iCs w:val="0"/>
          </w:rPr>
          <w:t>[سوره الشعراء (26): آیه 224]</w:t>
        </w:r>
        <w:r>
          <w:tab/>
        </w:r>
        <w:r>
          <w:fldChar w:fldCharType="begin"/>
        </w:r>
        <w:r>
          <w:instrText xml:space="preserve">PAGEREF 1815 \h</w:instrText>
        </w:r>
        <w:r>
          <w:fldChar w:fldCharType="end"/>
        </w:r>
      </w:hyperlink>
    </w:p>
    <w:p>
      <w:pPr>
        <w:tabs>
          <w:tab w:val="right" w:leader="dot" w:pos="9062"/>
        </w:tabs>
        <w:ind w:left="440"/>
      </w:pPr>
      <w:hyperlink w:anchor="_Toc1816" w:history="1">
        <w:r>
          <w:rPr>
            <w:rFonts w:ascii="IRNazanin" w:hAnsi="IRNazanin" w:eastAsia="IRNazanin" w:cs="IRNazanin"/>
            <w:color w:val="111111"/>
            <w:sz w:val="22"/>
            <w:szCs w:val="22"/>
            <w:b w:val="0"/>
            <w:bCs w:val="0"/>
            <w:i w:val="0"/>
            <w:iCs w:val="0"/>
          </w:rPr>
          <w:t>[سوره الشعراء (26): آیه 225]</w:t>
        </w:r>
        <w:r>
          <w:tab/>
        </w:r>
        <w:r>
          <w:fldChar w:fldCharType="begin"/>
        </w:r>
        <w:r>
          <w:instrText xml:space="preserve">PAGEREF 1816 \h</w:instrText>
        </w:r>
        <w:r>
          <w:fldChar w:fldCharType="end"/>
        </w:r>
      </w:hyperlink>
    </w:p>
    <w:p>
      <w:pPr>
        <w:tabs>
          <w:tab w:val="right" w:leader="dot" w:pos="9062"/>
        </w:tabs>
        <w:ind w:left="440"/>
      </w:pPr>
      <w:hyperlink w:anchor="_Toc1817" w:history="1">
        <w:r>
          <w:rPr>
            <w:rFonts w:ascii="IRNazanin" w:hAnsi="IRNazanin" w:eastAsia="IRNazanin" w:cs="IRNazanin"/>
            <w:color w:val="111111"/>
            <w:sz w:val="22"/>
            <w:szCs w:val="22"/>
            <w:b w:val="0"/>
            <w:bCs w:val="0"/>
            <w:i w:val="0"/>
            <w:iCs w:val="0"/>
          </w:rPr>
          <w:t>[سوره الشعراء (26): آیه 227]</w:t>
        </w:r>
        <w:r>
          <w:tab/>
        </w:r>
        <w:r>
          <w:fldChar w:fldCharType="begin"/>
        </w:r>
        <w:r>
          <w:instrText xml:space="preserve">PAGEREF 1817 \h</w:instrText>
        </w:r>
        <w:r>
          <w:fldChar w:fldCharType="end"/>
        </w:r>
      </w:hyperlink>
    </w:p>
    <w:p>
      <w:pPr>
        <w:tabs>
          <w:tab w:val="right" w:leader="dot" w:pos="9062"/>
        </w:tabs>
        <w:ind w:left="220"/>
      </w:pPr>
      <w:hyperlink w:anchor="_Toc1818" w:history="1">
        <w:r>
          <w:rPr>
            <w:rFonts w:ascii="IRNazanin" w:hAnsi="IRNazanin" w:eastAsia="IRNazanin" w:cs="IRNazanin"/>
            <w:color w:val="111111"/>
            <w:sz w:val="22"/>
            <w:szCs w:val="22"/>
            <w:b w:val="0"/>
            <w:bCs w:val="0"/>
            <w:i w:val="0"/>
            <w:iCs w:val="0"/>
          </w:rPr>
          <w:t>‌سورة النمل‌</w:t>
        </w:r>
        <w:r>
          <w:tab/>
        </w:r>
        <w:r>
          <w:fldChar w:fldCharType="begin"/>
        </w:r>
        <w:r>
          <w:instrText xml:space="preserve">PAGEREF 1818 \h</w:instrText>
        </w:r>
        <w:r>
          <w:fldChar w:fldCharType="end"/>
        </w:r>
      </w:hyperlink>
    </w:p>
    <w:p>
      <w:pPr>
        <w:tabs>
          <w:tab w:val="right" w:leader="dot" w:pos="9062"/>
        </w:tabs>
        <w:ind w:left="440"/>
      </w:pPr>
      <w:hyperlink w:anchor="_Toc1819" w:history="1">
        <w:r>
          <w:rPr>
            <w:rFonts w:ascii="IRNazanin" w:hAnsi="IRNazanin" w:eastAsia="IRNazanin" w:cs="IRNazanin"/>
            <w:color w:val="111111"/>
            <w:sz w:val="22"/>
            <w:szCs w:val="22"/>
            <w:b w:val="0"/>
            <w:bCs w:val="0"/>
            <w:i w:val="0"/>
            <w:iCs w:val="0"/>
          </w:rPr>
          <w:t>[سوره النمل (27): آیه 4]</w:t>
        </w:r>
        <w:r>
          <w:tab/>
        </w:r>
        <w:r>
          <w:fldChar w:fldCharType="begin"/>
        </w:r>
        <w:r>
          <w:instrText xml:space="preserve">PAGEREF 1819 \h</w:instrText>
        </w:r>
        <w:r>
          <w:fldChar w:fldCharType="end"/>
        </w:r>
      </w:hyperlink>
    </w:p>
    <w:p>
      <w:pPr>
        <w:tabs>
          <w:tab w:val="right" w:leader="dot" w:pos="9062"/>
        </w:tabs>
        <w:ind w:left="440"/>
      </w:pPr>
      <w:hyperlink w:anchor="_Toc1820" w:history="1">
        <w:r>
          <w:rPr>
            <w:rFonts w:ascii="IRNazanin" w:hAnsi="IRNazanin" w:eastAsia="IRNazanin" w:cs="IRNazanin"/>
            <w:color w:val="111111"/>
            <w:sz w:val="22"/>
            <w:szCs w:val="22"/>
            <w:b w:val="0"/>
            <w:bCs w:val="0"/>
            <w:i w:val="0"/>
            <w:iCs w:val="0"/>
          </w:rPr>
          <w:t>[سوره النمل (27): آیه 7]</w:t>
        </w:r>
        <w:r>
          <w:tab/>
        </w:r>
        <w:r>
          <w:fldChar w:fldCharType="begin"/>
        </w:r>
        <w:r>
          <w:instrText xml:space="preserve">PAGEREF 1820 \h</w:instrText>
        </w:r>
        <w:r>
          <w:fldChar w:fldCharType="end"/>
        </w:r>
      </w:hyperlink>
    </w:p>
    <w:p>
      <w:pPr>
        <w:tabs>
          <w:tab w:val="right" w:leader="dot" w:pos="9062"/>
        </w:tabs>
        <w:ind w:left="440"/>
      </w:pPr>
      <w:hyperlink w:anchor="_Toc1821" w:history="1">
        <w:r>
          <w:rPr>
            <w:rFonts w:ascii="IRNazanin" w:hAnsi="IRNazanin" w:eastAsia="IRNazanin" w:cs="IRNazanin"/>
            <w:color w:val="111111"/>
            <w:sz w:val="22"/>
            <w:szCs w:val="22"/>
            <w:b w:val="0"/>
            <w:bCs w:val="0"/>
            <w:i w:val="0"/>
            <w:iCs w:val="0"/>
          </w:rPr>
          <w:t>[سوره النمل (27): آیه 9]</w:t>
        </w:r>
        <w:r>
          <w:tab/>
        </w:r>
        <w:r>
          <w:fldChar w:fldCharType="begin"/>
        </w:r>
        <w:r>
          <w:instrText xml:space="preserve">PAGEREF 1821 \h</w:instrText>
        </w:r>
        <w:r>
          <w:fldChar w:fldCharType="end"/>
        </w:r>
      </w:hyperlink>
    </w:p>
    <w:p>
      <w:pPr>
        <w:tabs>
          <w:tab w:val="right" w:leader="dot" w:pos="9062"/>
        </w:tabs>
        <w:ind w:left="440"/>
      </w:pPr>
      <w:hyperlink w:anchor="_Toc1822" w:history="1">
        <w:r>
          <w:rPr>
            <w:rFonts w:ascii="IRNazanin" w:hAnsi="IRNazanin" w:eastAsia="IRNazanin" w:cs="IRNazanin"/>
            <w:color w:val="111111"/>
            <w:sz w:val="22"/>
            <w:szCs w:val="22"/>
            <w:b w:val="0"/>
            <w:bCs w:val="0"/>
            <w:i w:val="0"/>
            <w:iCs w:val="0"/>
          </w:rPr>
          <w:t>[سوره النمل (27): آیه 10]</w:t>
        </w:r>
        <w:r>
          <w:tab/>
        </w:r>
        <w:r>
          <w:fldChar w:fldCharType="begin"/>
        </w:r>
        <w:r>
          <w:instrText xml:space="preserve">PAGEREF 1822 \h</w:instrText>
        </w:r>
        <w:r>
          <w:fldChar w:fldCharType="end"/>
        </w:r>
      </w:hyperlink>
    </w:p>
    <w:p>
      <w:pPr>
        <w:tabs>
          <w:tab w:val="right" w:leader="dot" w:pos="9062"/>
        </w:tabs>
        <w:ind w:left="440"/>
      </w:pPr>
      <w:hyperlink w:anchor="_Toc1823" w:history="1">
        <w:r>
          <w:rPr>
            <w:rFonts w:ascii="IRNazanin" w:hAnsi="IRNazanin" w:eastAsia="IRNazanin" w:cs="IRNazanin"/>
            <w:color w:val="111111"/>
            <w:sz w:val="22"/>
            <w:szCs w:val="22"/>
            <w:b w:val="0"/>
            <w:bCs w:val="0"/>
            <w:i w:val="0"/>
            <w:iCs w:val="0"/>
          </w:rPr>
          <w:t>[سوره النمل (27): آیه 11]</w:t>
        </w:r>
        <w:r>
          <w:tab/>
        </w:r>
        <w:r>
          <w:fldChar w:fldCharType="begin"/>
        </w:r>
        <w:r>
          <w:instrText xml:space="preserve">PAGEREF 1823 \h</w:instrText>
        </w:r>
        <w:r>
          <w:fldChar w:fldCharType="end"/>
        </w:r>
      </w:hyperlink>
    </w:p>
    <w:p>
      <w:pPr>
        <w:tabs>
          <w:tab w:val="right" w:leader="dot" w:pos="9062"/>
        </w:tabs>
        <w:ind w:left="440"/>
      </w:pPr>
      <w:hyperlink w:anchor="_Toc1824" w:history="1">
        <w:r>
          <w:rPr>
            <w:rFonts w:ascii="IRNazanin" w:hAnsi="IRNazanin" w:eastAsia="IRNazanin" w:cs="IRNazanin"/>
            <w:color w:val="111111"/>
            <w:sz w:val="22"/>
            <w:szCs w:val="22"/>
            <w:b w:val="0"/>
            <w:bCs w:val="0"/>
            <w:i w:val="0"/>
            <w:iCs w:val="0"/>
          </w:rPr>
          <w:t>[سوره النمل (27): آیه 12]</w:t>
        </w:r>
        <w:r>
          <w:tab/>
        </w:r>
        <w:r>
          <w:fldChar w:fldCharType="begin"/>
        </w:r>
        <w:r>
          <w:instrText xml:space="preserve">PAGEREF 1824 \h</w:instrText>
        </w:r>
        <w:r>
          <w:fldChar w:fldCharType="end"/>
        </w:r>
      </w:hyperlink>
    </w:p>
    <w:p>
      <w:pPr>
        <w:tabs>
          <w:tab w:val="right" w:leader="dot" w:pos="9062"/>
        </w:tabs>
        <w:ind w:left="440"/>
      </w:pPr>
      <w:hyperlink w:anchor="_Toc1825" w:history="1">
        <w:r>
          <w:rPr>
            <w:rFonts w:ascii="IRNazanin" w:hAnsi="IRNazanin" w:eastAsia="IRNazanin" w:cs="IRNazanin"/>
            <w:color w:val="111111"/>
            <w:sz w:val="22"/>
            <w:szCs w:val="22"/>
            <w:b w:val="0"/>
            <w:bCs w:val="0"/>
            <w:i w:val="0"/>
            <w:iCs w:val="0"/>
          </w:rPr>
          <w:t>[سوره النمل (27): آیه 14]</w:t>
        </w:r>
        <w:r>
          <w:tab/>
        </w:r>
        <w:r>
          <w:fldChar w:fldCharType="begin"/>
        </w:r>
        <w:r>
          <w:instrText xml:space="preserve">PAGEREF 1825 \h</w:instrText>
        </w:r>
        <w:r>
          <w:fldChar w:fldCharType="end"/>
        </w:r>
      </w:hyperlink>
    </w:p>
    <w:p>
      <w:pPr>
        <w:tabs>
          <w:tab w:val="right" w:leader="dot" w:pos="9062"/>
        </w:tabs>
        <w:ind w:left="440"/>
      </w:pPr>
      <w:hyperlink w:anchor="_Toc1826" w:history="1">
        <w:r>
          <w:rPr>
            <w:rFonts w:ascii="IRNazanin" w:hAnsi="IRNazanin" w:eastAsia="IRNazanin" w:cs="IRNazanin"/>
            <w:color w:val="111111"/>
            <w:sz w:val="22"/>
            <w:szCs w:val="22"/>
            <w:b w:val="0"/>
            <w:bCs w:val="0"/>
            <w:i w:val="0"/>
            <w:iCs w:val="0"/>
          </w:rPr>
          <w:t>[سوره النمل (27): آیه 17]</w:t>
        </w:r>
        <w:r>
          <w:tab/>
        </w:r>
        <w:r>
          <w:fldChar w:fldCharType="begin"/>
        </w:r>
        <w:r>
          <w:instrText xml:space="preserve">PAGEREF 1826 \h</w:instrText>
        </w:r>
        <w:r>
          <w:fldChar w:fldCharType="end"/>
        </w:r>
      </w:hyperlink>
    </w:p>
    <w:p>
      <w:pPr>
        <w:tabs>
          <w:tab w:val="right" w:leader="dot" w:pos="9062"/>
        </w:tabs>
        <w:ind w:left="440"/>
      </w:pPr>
      <w:hyperlink w:anchor="_Toc1827" w:history="1">
        <w:r>
          <w:rPr>
            <w:rFonts w:ascii="IRNazanin" w:hAnsi="IRNazanin" w:eastAsia="IRNazanin" w:cs="IRNazanin"/>
            <w:color w:val="111111"/>
            <w:sz w:val="22"/>
            <w:szCs w:val="22"/>
            <w:b w:val="0"/>
            <w:bCs w:val="0"/>
            <w:i w:val="0"/>
            <w:iCs w:val="0"/>
          </w:rPr>
          <w:t>[سوره النمل (27): آیه 18]</w:t>
        </w:r>
        <w:r>
          <w:tab/>
        </w:r>
        <w:r>
          <w:fldChar w:fldCharType="begin"/>
        </w:r>
        <w:r>
          <w:instrText xml:space="preserve">PAGEREF 1827 \h</w:instrText>
        </w:r>
        <w:r>
          <w:fldChar w:fldCharType="end"/>
        </w:r>
      </w:hyperlink>
    </w:p>
    <w:p>
      <w:pPr>
        <w:tabs>
          <w:tab w:val="right" w:leader="dot" w:pos="9062"/>
        </w:tabs>
        <w:ind w:left="440"/>
      </w:pPr>
      <w:hyperlink w:anchor="_Toc1828" w:history="1">
        <w:r>
          <w:rPr>
            <w:rFonts w:ascii="IRNazanin" w:hAnsi="IRNazanin" w:eastAsia="IRNazanin" w:cs="IRNazanin"/>
            <w:color w:val="111111"/>
            <w:sz w:val="22"/>
            <w:szCs w:val="22"/>
            <w:b w:val="0"/>
            <w:bCs w:val="0"/>
            <w:i w:val="0"/>
            <w:iCs w:val="0"/>
          </w:rPr>
          <w:t>[سوره النمل (27): آیه 19]</w:t>
        </w:r>
        <w:r>
          <w:tab/>
        </w:r>
        <w:r>
          <w:fldChar w:fldCharType="begin"/>
        </w:r>
        <w:r>
          <w:instrText xml:space="preserve">PAGEREF 1828 \h</w:instrText>
        </w:r>
        <w:r>
          <w:fldChar w:fldCharType="end"/>
        </w:r>
      </w:hyperlink>
    </w:p>
    <w:p>
      <w:pPr>
        <w:tabs>
          <w:tab w:val="right" w:leader="dot" w:pos="9062"/>
        </w:tabs>
        <w:ind w:left="440"/>
      </w:pPr>
      <w:hyperlink w:anchor="_Toc1829" w:history="1">
        <w:r>
          <w:rPr>
            <w:rFonts w:ascii="IRNazanin" w:hAnsi="IRNazanin" w:eastAsia="IRNazanin" w:cs="IRNazanin"/>
            <w:color w:val="111111"/>
            <w:sz w:val="22"/>
            <w:szCs w:val="22"/>
            <w:b w:val="0"/>
            <w:bCs w:val="0"/>
            <w:i w:val="0"/>
            <w:iCs w:val="0"/>
          </w:rPr>
          <w:t>[سوره النمل (27): آیه 20]</w:t>
        </w:r>
        <w:r>
          <w:tab/>
        </w:r>
        <w:r>
          <w:fldChar w:fldCharType="begin"/>
        </w:r>
        <w:r>
          <w:instrText xml:space="preserve">PAGEREF 1829 \h</w:instrText>
        </w:r>
        <w:r>
          <w:fldChar w:fldCharType="end"/>
        </w:r>
      </w:hyperlink>
    </w:p>
    <w:p>
      <w:pPr>
        <w:tabs>
          <w:tab w:val="right" w:leader="dot" w:pos="9062"/>
        </w:tabs>
        <w:ind w:left="440"/>
      </w:pPr>
      <w:hyperlink w:anchor="_Toc1830" w:history="1">
        <w:r>
          <w:rPr>
            <w:rFonts w:ascii="IRNazanin" w:hAnsi="IRNazanin" w:eastAsia="IRNazanin" w:cs="IRNazanin"/>
            <w:color w:val="111111"/>
            <w:sz w:val="22"/>
            <w:szCs w:val="22"/>
            <w:b w:val="0"/>
            <w:bCs w:val="0"/>
            <w:i w:val="0"/>
            <w:iCs w:val="0"/>
          </w:rPr>
          <w:t>[سوره النمل (27): آیه 21]</w:t>
        </w:r>
        <w:r>
          <w:tab/>
        </w:r>
        <w:r>
          <w:fldChar w:fldCharType="begin"/>
        </w:r>
        <w:r>
          <w:instrText xml:space="preserve">PAGEREF 1830 \h</w:instrText>
        </w:r>
        <w:r>
          <w:fldChar w:fldCharType="end"/>
        </w:r>
      </w:hyperlink>
    </w:p>
    <w:p>
      <w:pPr>
        <w:tabs>
          <w:tab w:val="right" w:leader="dot" w:pos="9062"/>
        </w:tabs>
        <w:ind w:left="440"/>
      </w:pPr>
      <w:hyperlink w:anchor="_Toc1831" w:history="1">
        <w:r>
          <w:rPr>
            <w:rFonts w:ascii="IRNazanin" w:hAnsi="IRNazanin" w:eastAsia="IRNazanin" w:cs="IRNazanin"/>
            <w:color w:val="111111"/>
            <w:sz w:val="22"/>
            <w:szCs w:val="22"/>
            <w:b w:val="0"/>
            <w:bCs w:val="0"/>
            <w:i w:val="0"/>
            <w:iCs w:val="0"/>
          </w:rPr>
          <w:t>[سوره النمل (27): آیه 22]</w:t>
        </w:r>
        <w:r>
          <w:tab/>
        </w:r>
        <w:r>
          <w:fldChar w:fldCharType="begin"/>
        </w:r>
        <w:r>
          <w:instrText xml:space="preserve">PAGEREF 1831 \h</w:instrText>
        </w:r>
        <w:r>
          <w:fldChar w:fldCharType="end"/>
        </w:r>
      </w:hyperlink>
    </w:p>
    <w:p>
      <w:pPr>
        <w:tabs>
          <w:tab w:val="right" w:leader="dot" w:pos="9062"/>
        </w:tabs>
        <w:ind w:left="440"/>
      </w:pPr>
      <w:hyperlink w:anchor="_Toc1832" w:history="1">
        <w:r>
          <w:rPr>
            <w:rFonts w:ascii="IRNazanin" w:hAnsi="IRNazanin" w:eastAsia="IRNazanin" w:cs="IRNazanin"/>
            <w:color w:val="111111"/>
            <w:sz w:val="22"/>
            <w:szCs w:val="22"/>
            <w:b w:val="0"/>
            <w:bCs w:val="0"/>
            <w:i w:val="0"/>
            <w:iCs w:val="0"/>
          </w:rPr>
          <w:t>[سوره النمل (27): آیه 23]</w:t>
        </w:r>
        <w:r>
          <w:tab/>
        </w:r>
        <w:r>
          <w:fldChar w:fldCharType="begin"/>
        </w:r>
        <w:r>
          <w:instrText xml:space="preserve">PAGEREF 1832 \h</w:instrText>
        </w:r>
        <w:r>
          <w:fldChar w:fldCharType="end"/>
        </w:r>
      </w:hyperlink>
    </w:p>
    <w:p>
      <w:pPr>
        <w:tabs>
          <w:tab w:val="right" w:leader="dot" w:pos="9062"/>
        </w:tabs>
        <w:ind w:left="440"/>
      </w:pPr>
      <w:hyperlink w:anchor="_Toc1833" w:history="1">
        <w:r>
          <w:rPr>
            <w:rFonts w:ascii="IRNazanin" w:hAnsi="IRNazanin" w:eastAsia="IRNazanin" w:cs="IRNazanin"/>
            <w:color w:val="111111"/>
            <w:sz w:val="22"/>
            <w:szCs w:val="22"/>
            <w:b w:val="0"/>
            <w:bCs w:val="0"/>
            <w:i w:val="0"/>
            <w:iCs w:val="0"/>
          </w:rPr>
          <w:t>[سوره النمل (27): آیه 25]</w:t>
        </w:r>
        <w:r>
          <w:tab/>
        </w:r>
        <w:r>
          <w:fldChar w:fldCharType="begin"/>
        </w:r>
        <w:r>
          <w:instrText xml:space="preserve">PAGEREF 1833 \h</w:instrText>
        </w:r>
        <w:r>
          <w:fldChar w:fldCharType="end"/>
        </w:r>
      </w:hyperlink>
    </w:p>
    <w:p>
      <w:pPr>
        <w:tabs>
          <w:tab w:val="right" w:leader="dot" w:pos="9062"/>
        </w:tabs>
        <w:ind w:left="440"/>
      </w:pPr>
      <w:hyperlink w:anchor="_Toc1834" w:history="1">
        <w:r>
          <w:rPr>
            <w:rFonts w:ascii="IRNazanin" w:hAnsi="IRNazanin" w:eastAsia="IRNazanin" w:cs="IRNazanin"/>
            <w:color w:val="111111"/>
            <w:sz w:val="22"/>
            <w:szCs w:val="22"/>
            <w:b w:val="0"/>
            <w:bCs w:val="0"/>
            <w:i w:val="0"/>
            <w:iCs w:val="0"/>
          </w:rPr>
          <w:t>[سوره النمل (27): آیه 28]</w:t>
        </w:r>
        <w:r>
          <w:tab/>
        </w:r>
        <w:r>
          <w:fldChar w:fldCharType="begin"/>
        </w:r>
        <w:r>
          <w:instrText xml:space="preserve">PAGEREF 1834 \h</w:instrText>
        </w:r>
        <w:r>
          <w:fldChar w:fldCharType="end"/>
        </w:r>
      </w:hyperlink>
    </w:p>
    <w:p>
      <w:pPr>
        <w:tabs>
          <w:tab w:val="right" w:leader="dot" w:pos="9062"/>
        </w:tabs>
        <w:ind w:left="440"/>
      </w:pPr>
      <w:hyperlink w:anchor="_Toc1835" w:history="1">
        <w:r>
          <w:rPr>
            <w:rFonts w:ascii="IRNazanin" w:hAnsi="IRNazanin" w:eastAsia="IRNazanin" w:cs="IRNazanin"/>
            <w:color w:val="111111"/>
            <w:sz w:val="22"/>
            <w:szCs w:val="22"/>
            <w:b w:val="0"/>
            <w:bCs w:val="0"/>
            <w:i w:val="0"/>
            <w:iCs w:val="0"/>
          </w:rPr>
          <w:t>[سوره النمل (27): آیه 31]</w:t>
        </w:r>
        <w:r>
          <w:tab/>
        </w:r>
        <w:r>
          <w:fldChar w:fldCharType="begin"/>
        </w:r>
        <w:r>
          <w:instrText xml:space="preserve">PAGEREF 1835 \h</w:instrText>
        </w:r>
        <w:r>
          <w:fldChar w:fldCharType="end"/>
        </w:r>
      </w:hyperlink>
    </w:p>
    <w:p>
      <w:pPr>
        <w:tabs>
          <w:tab w:val="right" w:leader="dot" w:pos="9062"/>
        </w:tabs>
        <w:ind w:left="440"/>
      </w:pPr>
      <w:hyperlink w:anchor="_Toc1836" w:history="1">
        <w:r>
          <w:rPr>
            <w:rFonts w:ascii="IRNazanin" w:hAnsi="IRNazanin" w:eastAsia="IRNazanin" w:cs="IRNazanin"/>
            <w:color w:val="111111"/>
            <w:sz w:val="22"/>
            <w:szCs w:val="22"/>
            <w:b w:val="0"/>
            <w:bCs w:val="0"/>
            <w:i w:val="0"/>
            <w:iCs w:val="0"/>
          </w:rPr>
          <w:t>[سوره النمل (27): آیه 32]</w:t>
        </w:r>
        <w:r>
          <w:tab/>
        </w:r>
        <w:r>
          <w:fldChar w:fldCharType="begin"/>
        </w:r>
        <w:r>
          <w:instrText xml:space="preserve">PAGEREF 1836 \h</w:instrText>
        </w:r>
        <w:r>
          <w:fldChar w:fldCharType="end"/>
        </w:r>
      </w:hyperlink>
    </w:p>
    <w:p>
      <w:pPr>
        <w:tabs>
          <w:tab w:val="right" w:leader="dot" w:pos="9062"/>
        </w:tabs>
        <w:ind w:left="440"/>
      </w:pPr>
      <w:hyperlink w:anchor="_Toc1837" w:history="1">
        <w:r>
          <w:rPr>
            <w:rFonts w:ascii="IRNazanin" w:hAnsi="IRNazanin" w:eastAsia="IRNazanin" w:cs="IRNazanin"/>
            <w:color w:val="111111"/>
            <w:sz w:val="22"/>
            <w:szCs w:val="22"/>
            <w:b w:val="0"/>
            <w:bCs w:val="0"/>
            <w:i w:val="0"/>
            <w:iCs w:val="0"/>
          </w:rPr>
          <w:t>[سوره النمل (27): آیه 34]</w:t>
        </w:r>
        <w:r>
          <w:tab/>
        </w:r>
        <w:r>
          <w:fldChar w:fldCharType="begin"/>
        </w:r>
        <w:r>
          <w:instrText xml:space="preserve">PAGEREF 1837 \h</w:instrText>
        </w:r>
        <w:r>
          <w:fldChar w:fldCharType="end"/>
        </w:r>
      </w:hyperlink>
    </w:p>
    <w:p>
      <w:pPr>
        <w:tabs>
          <w:tab w:val="right" w:leader="dot" w:pos="9062"/>
        </w:tabs>
        <w:ind w:left="440"/>
      </w:pPr>
      <w:hyperlink w:anchor="_Toc1838" w:history="1">
        <w:r>
          <w:rPr>
            <w:rFonts w:ascii="IRNazanin" w:hAnsi="IRNazanin" w:eastAsia="IRNazanin" w:cs="IRNazanin"/>
            <w:color w:val="111111"/>
            <w:sz w:val="22"/>
            <w:szCs w:val="22"/>
            <w:b w:val="0"/>
            <w:bCs w:val="0"/>
            <w:i w:val="0"/>
            <w:iCs w:val="0"/>
          </w:rPr>
          <w:t>[سوره النمل (27): آیه 35]</w:t>
        </w:r>
        <w:r>
          <w:tab/>
        </w:r>
        <w:r>
          <w:fldChar w:fldCharType="begin"/>
        </w:r>
        <w:r>
          <w:instrText xml:space="preserve">PAGEREF 1838 \h</w:instrText>
        </w:r>
        <w:r>
          <w:fldChar w:fldCharType="end"/>
        </w:r>
      </w:hyperlink>
    </w:p>
    <w:p>
      <w:pPr>
        <w:tabs>
          <w:tab w:val="right" w:leader="dot" w:pos="9062"/>
        </w:tabs>
        <w:ind w:left="440"/>
      </w:pPr>
      <w:hyperlink w:anchor="_Toc1839" w:history="1">
        <w:r>
          <w:rPr>
            <w:rFonts w:ascii="IRNazanin" w:hAnsi="IRNazanin" w:eastAsia="IRNazanin" w:cs="IRNazanin"/>
            <w:color w:val="111111"/>
            <w:sz w:val="22"/>
            <w:szCs w:val="22"/>
            <w:b w:val="0"/>
            <w:bCs w:val="0"/>
            <w:i w:val="0"/>
            <w:iCs w:val="0"/>
          </w:rPr>
          <w:t>[سوره النمل (27): آیه 36]</w:t>
        </w:r>
        <w:r>
          <w:tab/>
        </w:r>
        <w:r>
          <w:fldChar w:fldCharType="begin"/>
        </w:r>
        <w:r>
          <w:instrText xml:space="preserve">PAGEREF 1839 \h</w:instrText>
        </w:r>
        <w:r>
          <w:fldChar w:fldCharType="end"/>
        </w:r>
      </w:hyperlink>
    </w:p>
    <w:p>
      <w:pPr>
        <w:tabs>
          <w:tab w:val="right" w:leader="dot" w:pos="9062"/>
        </w:tabs>
        <w:ind w:left="440"/>
      </w:pPr>
      <w:hyperlink w:anchor="_Toc1840" w:history="1">
        <w:r>
          <w:rPr>
            <w:rFonts w:ascii="IRNazanin" w:hAnsi="IRNazanin" w:eastAsia="IRNazanin" w:cs="IRNazanin"/>
            <w:color w:val="111111"/>
            <w:sz w:val="22"/>
            <w:szCs w:val="22"/>
            <w:b w:val="0"/>
            <w:bCs w:val="0"/>
            <w:i w:val="0"/>
            <w:iCs w:val="0"/>
          </w:rPr>
          <w:t>[سوره النمل (27): آیه 37]</w:t>
        </w:r>
        <w:r>
          <w:tab/>
        </w:r>
        <w:r>
          <w:fldChar w:fldCharType="begin"/>
        </w:r>
        <w:r>
          <w:instrText xml:space="preserve">PAGEREF 1840 \h</w:instrText>
        </w:r>
        <w:r>
          <w:fldChar w:fldCharType="end"/>
        </w:r>
      </w:hyperlink>
    </w:p>
    <w:p>
      <w:pPr>
        <w:tabs>
          <w:tab w:val="right" w:leader="dot" w:pos="9062"/>
        </w:tabs>
        <w:ind w:left="440"/>
      </w:pPr>
      <w:hyperlink w:anchor="_Toc1841" w:history="1">
        <w:r>
          <w:rPr>
            <w:rFonts w:ascii="IRNazanin" w:hAnsi="IRNazanin" w:eastAsia="IRNazanin" w:cs="IRNazanin"/>
            <w:color w:val="111111"/>
            <w:sz w:val="22"/>
            <w:szCs w:val="22"/>
            <w:b w:val="0"/>
            <w:bCs w:val="0"/>
            <w:i w:val="0"/>
            <w:iCs w:val="0"/>
          </w:rPr>
          <w:t>[سوره النمل (27): آیه 38]</w:t>
        </w:r>
        <w:r>
          <w:tab/>
        </w:r>
        <w:r>
          <w:fldChar w:fldCharType="begin"/>
        </w:r>
        <w:r>
          <w:instrText xml:space="preserve">PAGEREF 1841 \h</w:instrText>
        </w:r>
        <w:r>
          <w:fldChar w:fldCharType="end"/>
        </w:r>
      </w:hyperlink>
    </w:p>
    <w:p>
      <w:pPr>
        <w:tabs>
          <w:tab w:val="right" w:leader="dot" w:pos="9062"/>
        </w:tabs>
        <w:ind w:left="440"/>
      </w:pPr>
      <w:hyperlink w:anchor="_Toc1842" w:history="1">
        <w:r>
          <w:rPr>
            <w:rFonts w:ascii="IRNazanin" w:hAnsi="IRNazanin" w:eastAsia="IRNazanin" w:cs="IRNazanin"/>
            <w:color w:val="111111"/>
            <w:sz w:val="22"/>
            <w:szCs w:val="22"/>
            <w:b w:val="0"/>
            <w:bCs w:val="0"/>
            <w:i w:val="0"/>
            <w:iCs w:val="0"/>
          </w:rPr>
          <w:t>[سوره النمل (27): آیه 39]</w:t>
        </w:r>
        <w:r>
          <w:tab/>
        </w:r>
        <w:r>
          <w:fldChar w:fldCharType="begin"/>
        </w:r>
        <w:r>
          <w:instrText xml:space="preserve">PAGEREF 1842 \h</w:instrText>
        </w:r>
        <w:r>
          <w:fldChar w:fldCharType="end"/>
        </w:r>
      </w:hyperlink>
    </w:p>
    <w:p>
      <w:pPr>
        <w:tabs>
          <w:tab w:val="right" w:leader="dot" w:pos="9062"/>
        </w:tabs>
        <w:ind w:left="440"/>
      </w:pPr>
      <w:hyperlink w:anchor="_Toc1843" w:history="1">
        <w:r>
          <w:rPr>
            <w:rFonts w:ascii="IRNazanin" w:hAnsi="IRNazanin" w:eastAsia="IRNazanin" w:cs="IRNazanin"/>
            <w:color w:val="111111"/>
            <w:sz w:val="22"/>
            <w:szCs w:val="22"/>
            <w:b w:val="0"/>
            <w:bCs w:val="0"/>
            <w:i w:val="0"/>
            <w:iCs w:val="0"/>
          </w:rPr>
          <w:t>[سوره النمل (27): آیه 40]</w:t>
        </w:r>
        <w:r>
          <w:tab/>
        </w:r>
        <w:r>
          <w:fldChar w:fldCharType="begin"/>
        </w:r>
        <w:r>
          <w:instrText xml:space="preserve">PAGEREF 1843 \h</w:instrText>
        </w:r>
        <w:r>
          <w:fldChar w:fldCharType="end"/>
        </w:r>
      </w:hyperlink>
    </w:p>
    <w:p>
      <w:pPr>
        <w:tabs>
          <w:tab w:val="right" w:leader="dot" w:pos="9062"/>
        </w:tabs>
        <w:ind w:left="440"/>
      </w:pPr>
      <w:hyperlink w:anchor="_Toc1844" w:history="1">
        <w:r>
          <w:rPr>
            <w:rFonts w:ascii="IRNazanin" w:hAnsi="IRNazanin" w:eastAsia="IRNazanin" w:cs="IRNazanin"/>
            <w:color w:val="111111"/>
            <w:sz w:val="22"/>
            <w:szCs w:val="22"/>
            <w:b w:val="0"/>
            <w:bCs w:val="0"/>
            <w:i w:val="0"/>
            <w:iCs w:val="0"/>
          </w:rPr>
          <w:t>[سوره النمل (27): آیه 41]</w:t>
        </w:r>
        <w:r>
          <w:tab/>
        </w:r>
        <w:r>
          <w:fldChar w:fldCharType="begin"/>
        </w:r>
        <w:r>
          <w:instrText xml:space="preserve">PAGEREF 1844 \h</w:instrText>
        </w:r>
        <w:r>
          <w:fldChar w:fldCharType="end"/>
        </w:r>
      </w:hyperlink>
    </w:p>
    <w:p>
      <w:pPr>
        <w:tabs>
          <w:tab w:val="right" w:leader="dot" w:pos="9062"/>
        </w:tabs>
        <w:ind w:left="440"/>
      </w:pPr>
      <w:hyperlink w:anchor="_Toc1845" w:history="1">
        <w:r>
          <w:rPr>
            <w:rFonts w:ascii="IRNazanin" w:hAnsi="IRNazanin" w:eastAsia="IRNazanin" w:cs="IRNazanin"/>
            <w:color w:val="111111"/>
            <w:sz w:val="22"/>
            <w:szCs w:val="22"/>
            <w:b w:val="0"/>
            <w:bCs w:val="0"/>
            <w:i w:val="0"/>
            <w:iCs w:val="0"/>
          </w:rPr>
          <w:t>[سوره النمل (27): آیه 43]</w:t>
        </w:r>
        <w:r>
          <w:tab/>
        </w:r>
        <w:r>
          <w:fldChar w:fldCharType="begin"/>
        </w:r>
        <w:r>
          <w:instrText xml:space="preserve">PAGEREF 1845 \h</w:instrText>
        </w:r>
        <w:r>
          <w:fldChar w:fldCharType="end"/>
        </w:r>
      </w:hyperlink>
    </w:p>
    <w:p>
      <w:pPr>
        <w:tabs>
          <w:tab w:val="right" w:leader="dot" w:pos="9062"/>
        </w:tabs>
        <w:ind w:left="440"/>
      </w:pPr>
      <w:hyperlink w:anchor="_Toc1846" w:history="1">
        <w:r>
          <w:rPr>
            <w:rFonts w:ascii="IRNazanin" w:hAnsi="IRNazanin" w:eastAsia="IRNazanin" w:cs="IRNazanin"/>
            <w:color w:val="111111"/>
            <w:sz w:val="22"/>
            <w:szCs w:val="22"/>
            <w:b w:val="0"/>
            <w:bCs w:val="0"/>
            <w:i w:val="0"/>
            <w:iCs w:val="0"/>
          </w:rPr>
          <w:t>[سوره النمل (27): آیه 44]</w:t>
        </w:r>
        <w:r>
          <w:tab/>
        </w:r>
        <w:r>
          <w:fldChar w:fldCharType="begin"/>
        </w:r>
        <w:r>
          <w:instrText xml:space="preserve">PAGEREF 1846 \h</w:instrText>
        </w:r>
        <w:r>
          <w:fldChar w:fldCharType="end"/>
        </w:r>
      </w:hyperlink>
    </w:p>
    <w:p>
      <w:pPr>
        <w:tabs>
          <w:tab w:val="right" w:leader="dot" w:pos="9062"/>
        </w:tabs>
        <w:ind w:left="440"/>
      </w:pPr>
      <w:hyperlink w:anchor="_Toc1847" w:history="1">
        <w:r>
          <w:rPr>
            <w:rFonts w:ascii="IRNazanin" w:hAnsi="IRNazanin" w:eastAsia="IRNazanin" w:cs="IRNazanin"/>
            <w:color w:val="111111"/>
            <w:sz w:val="22"/>
            <w:szCs w:val="22"/>
            <w:b w:val="0"/>
            <w:bCs w:val="0"/>
            <w:i w:val="0"/>
            <w:iCs w:val="0"/>
          </w:rPr>
          <w:t>[سوره النمل (27): آیه 46]</w:t>
        </w:r>
        <w:r>
          <w:tab/>
        </w:r>
        <w:r>
          <w:fldChar w:fldCharType="begin"/>
        </w:r>
        <w:r>
          <w:instrText xml:space="preserve">PAGEREF 1847 \h</w:instrText>
        </w:r>
        <w:r>
          <w:fldChar w:fldCharType="end"/>
        </w:r>
      </w:hyperlink>
    </w:p>
    <w:p>
      <w:pPr>
        <w:tabs>
          <w:tab w:val="right" w:leader="dot" w:pos="9062"/>
        </w:tabs>
        <w:ind w:left="440"/>
      </w:pPr>
      <w:hyperlink w:anchor="_Toc1848" w:history="1">
        <w:r>
          <w:rPr>
            <w:rFonts w:ascii="IRNazanin" w:hAnsi="IRNazanin" w:eastAsia="IRNazanin" w:cs="IRNazanin"/>
            <w:color w:val="111111"/>
            <w:sz w:val="22"/>
            <w:szCs w:val="22"/>
            <w:b w:val="0"/>
            <w:bCs w:val="0"/>
            <w:i w:val="0"/>
            <w:iCs w:val="0"/>
          </w:rPr>
          <w:t>[سوره النمل (27): آیه 47]</w:t>
        </w:r>
        <w:r>
          <w:tab/>
        </w:r>
        <w:r>
          <w:fldChar w:fldCharType="begin"/>
        </w:r>
        <w:r>
          <w:instrText xml:space="preserve">PAGEREF 1848 \h</w:instrText>
        </w:r>
        <w:r>
          <w:fldChar w:fldCharType="end"/>
        </w:r>
      </w:hyperlink>
    </w:p>
    <w:p>
      <w:pPr>
        <w:tabs>
          <w:tab w:val="right" w:leader="dot" w:pos="9062"/>
        </w:tabs>
        <w:ind w:left="440"/>
      </w:pPr>
      <w:hyperlink w:anchor="_Toc1849" w:history="1">
        <w:r>
          <w:rPr>
            <w:rFonts w:ascii="IRNazanin" w:hAnsi="IRNazanin" w:eastAsia="IRNazanin" w:cs="IRNazanin"/>
            <w:color w:val="111111"/>
            <w:sz w:val="22"/>
            <w:szCs w:val="22"/>
            <w:b w:val="0"/>
            <w:bCs w:val="0"/>
            <w:i w:val="0"/>
            <w:iCs w:val="0"/>
          </w:rPr>
          <w:t>[سوره النمل (27): آیه 48]</w:t>
        </w:r>
        <w:r>
          <w:tab/>
        </w:r>
        <w:r>
          <w:fldChar w:fldCharType="begin"/>
        </w:r>
        <w:r>
          <w:instrText xml:space="preserve">PAGEREF 1849 \h</w:instrText>
        </w:r>
        <w:r>
          <w:fldChar w:fldCharType="end"/>
        </w:r>
      </w:hyperlink>
    </w:p>
    <w:p>
      <w:pPr>
        <w:tabs>
          <w:tab w:val="right" w:leader="dot" w:pos="9062"/>
        </w:tabs>
        <w:ind w:left="440"/>
      </w:pPr>
      <w:hyperlink w:anchor="_Toc1850" w:history="1">
        <w:r>
          <w:rPr>
            <w:rFonts w:ascii="IRNazanin" w:hAnsi="IRNazanin" w:eastAsia="IRNazanin" w:cs="IRNazanin"/>
            <w:color w:val="111111"/>
            <w:sz w:val="22"/>
            <w:szCs w:val="22"/>
            <w:b w:val="0"/>
            <w:bCs w:val="0"/>
            <w:i w:val="0"/>
            <w:iCs w:val="0"/>
          </w:rPr>
          <w:t>[سوره النمل (27): آیه 49]</w:t>
        </w:r>
        <w:r>
          <w:tab/>
        </w:r>
        <w:r>
          <w:fldChar w:fldCharType="begin"/>
        </w:r>
        <w:r>
          <w:instrText xml:space="preserve">PAGEREF 1850 \h</w:instrText>
        </w:r>
        <w:r>
          <w:fldChar w:fldCharType="end"/>
        </w:r>
      </w:hyperlink>
    </w:p>
    <w:p>
      <w:pPr>
        <w:tabs>
          <w:tab w:val="right" w:leader="dot" w:pos="9062"/>
        </w:tabs>
        <w:ind w:left="440"/>
      </w:pPr>
      <w:hyperlink w:anchor="_Toc1851" w:history="1">
        <w:r>
          <w:rPr>
            <w:rFonts w:ascii="IRNazanin" w:hAnsi="IRNazanin" w:eastAsia="IRNazanin" w:cs="IRNazanin"/>
            <w:color w:val="111111"/>
            <w:sz w:val="22"/>
            <w:szCs w:val="22"/>
            <w:b w:val="0"/>
            <w:bCs w:val="0"/>
            <w:i w:val="0"/>
            <w:iCs w:val="0"/>
          </w:rPr>
          <w:t>[سوره النمل (27): آیه 51]</w:t>
        </w:r>
        <w:r>
          <w:tab/>
        </w:r>
        <w:r>
          <w:fldChar w:fldCharType="begin"/>
        </w:r>
        <w:r>
          <w:instrText xml:space="preserve">PAGEREF 1851 \h</w:instrText>
        </w:r>
        <w:r>
          <w:fldChar w:fldCharType="end"/>
        </w:r>
      </w:hyperlink>
    </w:p>
    <w:p>
      <w:pPr>
        <w:tabs>
          <w:tab w:val="right" w:leader="dot" w:pos="9062"/>
        </w:tabs>
        <w:ind w:left="440"/>
      </w:pPr>
      <w:hyperlink w:anchor="_Toc1852" w:history="1">
        <w:r>
          <w:rPr>
            <w:rFonts w:ascii="IRNazanin" w:hAnsi="IRNazanin" w:eastAsia="IRNazanin" w:cs="IRNazanin"/>
            <w:color w:val="111111"/>
            <w:sz w:val="22"/>
            <w:szCs w:val="22"/>
            <w:b w:val="0"/>
            <w:bCs w:val="0"/>
            <w:i w:val="0"/>
            <w:iCs w:val="0"/>
          </w:rPr>
          <w:t>[سوره النمل (27): آیه 52]</w:t>
        </w:r>
        <w:r>
          <w:tab/>
        </w:r>
        <w:r>
          <w:fldChar w:fldCharType="begin"/>
        </w:r>
        <w:r>
          <w:instrText xml:space="preserve">PAGEREF 1852 \h</w:instrText>
        </w:r>
        <w:r>
          <w:fldChar w:fldCharType="end"/>
        </w:r>
      </w:hyperlink>
    </w:p>
    <w:p>
      <w:pPr>
        <w:tabs>
          <w:tab w:val="right" w:leader="dot" w:pos="9062"/>
        </w:tabs>
        <w:ind w:left="440"/>
      </w:pPr>
      <w:hyperlink w:anchor="_Toc1853" w:history="1">
        <w:r>
          <w:rPr>
            <w:rFonts w:ascii="IRNazanin" w:hAnsi="IRNazanin" w:eastAsia="IRNazanin" w:cs="IRNazanin"/>
            <w:color w:val="111111"/>
            <w:sz w:val="22"/>
            <w:szCs w:val="22"/>
            <w:b w:val="0"/>
            <w:bCs w:val="0"/>
            <w:i w:val="0"/>
            <w:iCs w:val="0"/>
          </w:rPr>
          <w:t>[سوره النمل (27): آیه 54]</w:t>
        </w:r>
        <w:r>
          <w:tab/>
        </w:r>
        <w:r>
          <w:fldChar w:fldCharType="begin"/>
        </w:r>
        <w:r>
          <w:instrText xml:space="preserve">PAGEREF 1853 \h</w:instrText>
        </w:r>
        <w:r>
          <w:fldChar w:fldCharType="end"/>
        </w:r>
      </w:hyperlink>
    </w:p>
    <w:p>
      <w:pPr>
        <w:tabs>
          <w:tab w:val="right" w:leader="dot" w:pos="9062"/>
        </w:tabs>
        <w:ind w:left="440"/>
      </w:pPr>
      <w:hyperlink w:anchor="_Toc1854" w:history="1">
        <w:r>
          <w:rPr>
            <w:rFonts w:ascii="IRNazanin" w:hAnsi="IRNazanin" w:eastAsia="IRNazanin" w:cs="IRNazanin"/>
            <w:color w:val="111111"/>
            <w:sz w:val="22"/>
            <w:szCs w:val="22"/>
            <w:b w:val="0"/>
            <w:bCs w:val="0"/>
            <w:i w:val="0"/>
            <w:iCs w:val="0"/>
          </w:rPr>
          <w:t>[سوره النمل (27): آیه 56]</w:t>
        </w:r>
        <w:r>
          <w:tab/>
        </w:r>
        <w:r>
          <w:fldChar w:fldCharType="begin"/>
        </w:r>
        <w:r>
          <w:instrText xml:space="preserve">PAGEREF 1854 \h</w:instrText>
        </w:r>
        <w:r>
          <w:fldChar w:fldCharType="end"/>
        </w:r>
      </w:hyperlink>
    </w:p>
    <w:p>
      <w:pPr>
        <w:tabs>
          <w:tab w:val="right" w:leader="dot" w:pos="9062"/>
        </w:tabs>
        <w:ind w:left="440"/>
      </w:pPr>
      <w:hyperlink w:anchor="_Toc1855" w:history="1">
        <w:r>
          <w:rPr>
            <w:rFonts w:ascii="IRNazanin" w:hAnsi="IRNazanin" w:eastAsia="IRNazanin" w:cs="IRNazanin"/>
            <w:color w:val="111111"/>
            <w:sz w:val="22"/>
            <w:szCs w:val="22"/>
            <w:b w:val="0"/>
            <w:bCs w:val="0"/>
            <w:i w:val="0"/>
            <w:iCs w:val="0"/>
          </w:rPr>
          <w:t>[سوره النمل (27): آیه 57]</w:t>
        </w:r>
        <w:r>
          <w:tab/>
        </w:r>
        <w:r>
          <w:fldChar w:fldCharType="begin"/>
        </w:r>
        <w:r>
          <w:instrText xml:space="preserve">PAGEREF 1855 \h</w:instrText>
        </w:r>
        <w:r>
          <w:fldChar w:fldCharType="end"/>
        </w:r>
      </w:hyperlink>
    </w:p>
    <w:p>
      <w:pPr>
        <w:tabs>
          <w:tab w:val="right" w:leader="dot" w:pos="9062"/>
        </w:tabs>
        <w:ind w:left="440"/>
      </w:pPr>
      <w:hyperlink w:anchor="_Toc1856" w:history="1">
        <w:r>
          <w:rPr>
            <w:rFonts w:ascii="IRNazanin" w:hAnsi="IRNazanin" w:eastAsia="IRNazanin" w:cs="IRNazanin"/>
            <w:color w:val="111111"/>
            <w:sz w:val="22"/>
            <w:szCs w:val="22"/>
            <w:b w:val="0"/>
            <w:bCs w:val="0"/>
            <w:i w:val="0"/>
            <w:iCs w:val="0"/>
          </w:rPr>
          <w:t>[سوره النمل (27): آیه 59]</w:t>
        </w:r>
        <w:r>
          <w:tab/>
        </w:r>
        <w:r>
          <w:fldChar w:fldCharType="begin"/>
        </w:r>
        <w:r>
          <w:instrText xml:space="preserve">PAGEREF 1856 \h</w:instrText>
        </w:r>
        <w:r>
          <w:fldChar w:fldCharType="end"/>
        </w:r>
      </w:hyperlink>
    </w:p>
    <w:p>
      <w:pPr>
        <w:tabs>
          <w:tab w:val="right" w:leader="dot" w:pos="9062"/>
        </w:tabs>
        <w:ind w:left="440"/>
      </w:pPr>
      <w:hyperlink w:anchor="_Toc1857" w:history="1">
        <w:r>
          <w:rPr>
            <w:rFonts w:ascii="IRNazanin" w:hAnsi="IRNazanin" w:eastAsia="IRNazanin" w:cs="IRNazanin"/>
            <w:color w:val="111111"/>
            <w:sz w:val="22"/>
            <w:szCs w:val="22"/>
            <w:b w:val="0"/>
            <w:bCs w:val="0"/>
            <w:i w:val="0"/>
            <w:iCs w:val="0"/>
          </w:rPr>
          <w:t>[سوره النمل (27): آیه 60]</w:t>
        </w:r>
        <w:r>
          <w:tab/>
        </w:r>
        <w:r>
          <w:fldChar w:fldCharType="begin"/>
        </w:r>
        <w:r>
          <w:instrText xml:space="preserve">PAGEREF 1857 \h</w:instrText>
        </w:r>
        <w:r>
          <w:fldChar w:fldCharType="end"/>
        </w:r>
      </w:hyperlink>
    </w:p>
    <w:p>
      <w:pPr>
        <w:tabs>
          <w:tab w:val="right" w:leader="dot" w:pos="9062"/>
        </w:tabs>
        <w:ind w:left="440"/>
      </w:pPr>
      <w:hyperlink w:anchor="_Toc1858" w:history="1">
        <w:r>
          <w:rPr>
            <w:rFonts w:ascii="IRNazanin" w:hAnsi="IRNazanin" w:eastAsia="IRNazanin" w:cs="IRNazanin"/>
            <w:color w:val="111111"/>
            <w:sz w:val="22"/>
            <w:szCs w:val="22"/>
            <w:b w:val="0"/>
            <w:bCs w:val="0"/>
            <w:i w:val="0"/>
            <w:iCs w:val="0"/>
          </w:rPr>
          <w:t>[سوره النمل (27): آیه 61]</w:t>
        </w:r>
        <w:r>
          <w:tab/>
        </w:r>
        <w:r>
          <w:fldChar w:fldCharType="begin"/>
        </w:r>
        <w:r>
          <w:instrText xml:space="preserve">PAGEREF 1858 \h</w:instrText>
        </w:r>
        <w:r>
          <w:fldChar w:fldCharType="end"/>
        </w:r>
      </w:hyperlink>
    </w:p>
    <w:p>
      <w:pPr>
        <w:tabs>
          <w:tab w:val="right" w:leader="dot" w:pos="9062"/>
        </w:tabs>
        <w:ind w:left="440"/>
      </w:pPr>
      <w:hyperlink w:anchor="_Toc1859" w:history="1">
        <w:r>
          <w:rPr>
            <w:rFonts w:ascii="IRNazanin" w:hAnsi="IRNazanin" w:eastAsia="IRNazanin" w:cs="IRNazanin"/>
            <w:color w:val="111111"/>
            <w:sz w:val="22"/>
            <w:szCs w:val="22"/>
            <w:b w:val="0"/>
            <w:bCs w:val="0"/>
            <w:i w:val="0"/>
            <w:iCs w:val="0"/>
          </w:rPr>
          <w:t>[سوره النمل (27): آیه 66]</w:t>
        </w:r>
        <w:r>
          <w:tab/>
        </w:r>
        <w:r>
          <w:fldChar w:fldCharType="begin"/>
        </w:r>
        <w:r>
          <w:instrText xml:space="preserve">PAGEREF 1859 \h</w:instrText>
        </w:r>
        <w:r>
          <w:fldChar w:fldCharType="end"/>
        </w:r>
      </w:hyperlink>
    </w:p>
    <w:p>
      <w:pPr>
        <w:tabs>
          <w:tab w:val="right" w:leader="dot" w:pos="9062"/>
        </w:tabs>
        <w:ind w:left="440"/>
      </w:pPr>
      <w:hyperlink w:anchor="_Toc1860" w:history="1">
        <w:r>
          <w:rPr>
            <w:rFonts w:ascii="IRNazanin" w:hAnsi="IRNazanin" w:eastAsia="IRNazanin" w:cs="IRNazanin"/>
            <w:color w:val="111111"/>
            <w:sz w:val="22"/>
            <w:szCs w:val="22"/>
            <w:b w:val="0"/>
            <w:bCs w:val="0"/>
            <w:i w:val="0"/>
            <w:iCs w:val="0"/>
          </w:rPr>
          <w:t>[سوره النمل (27): آیه 68]</w:t>
        </w:r>
        <w:r>
          <w:tab/>
        </w:r>
        <w:r>
          <w:fldChar w:fldCharType="begin"/>
        </w:r>
        <w:r>
          <w:instrText xml:space="preserve">PAGEREF 1860 \h</w:instrText>
        </w:r>
        <w:r>
          <w:fldChar w:fldCharType="end"/>
        </w:r>
      </w:hyperlink>
    </w:p>
    <w:p>
      <w:pPr>
        <w:tabs>
          <w:tab w:val="right" w:leader="dot" w:pos="9062"/>
        </w:tabs>
        <w:ind w:left="440"/>
      </w:pPr>
      <w:hyperlink w:anchor="_Toc1861" w:history="1">
        <w:r>
          <w:rPr>
            <w:rFonts w:ascii="IRNazanin" w:hAnsi="IRNazanin" w:eastAsia="IRNazanin" w:cs="IRNazanin"/>
            <w:color w:val="111111"/>
            <w:sz w:val="22"/>
            <w:szCs w:val="22"/>
            <w:b w:val="0"/>
            <w:bCs w:val="0"/>
            <w:i w:val="0"/>
            <w:iCs w:val="0"/>
          </w:rPr>
          <w:t>[سوره النمل (27): آیه 71]</w:t>
        </w:r>
        <w:r>
          <w:tab/>
        </w:r>
        <w:r>
          <w:fldChar w:fldCharType="begin"/>
        </w:r>
        <w:r>
          <w:instrText xml:space="preserve">PAGEREF 1861 \h</w:instrText>
        </w:r>
        <w:r>
          <w:fldChar w:fldCharType="end"/>
        </w:r>
      </w:hyperlink>
    </w:p>
    <w:p>
      <w:pPr>
        <w:tabs>
          <w:tab w:val="right" w:leader="dot" w:pos="9062"/>
        </w:tabs>
        <w:ind w:left="440"/>
      </w:pPr>
      <w:hyperlink w:anchor="_Toc1862" w:history="1">
        <w:r>
          <w:rPr>
            <w:rFonts w:ascii="IRNazanin" w:hAnsi="IRNazanin" w:eastAsia="IRNazanin" w:cs="IRNazanin"/>
            <w:color w:val="111111"/>
            <w:sz w:val="22"/>
            <w:szCs w:val="22"/>
            <w:b w:val="0"/>
            <w:bCs w:val="0"/>
            <w:i w:val="0"/>
            <w:iCs w:val="0"/>
          </w:rPr>
          <w:t>[سوره النمل (27): آیه 72]</w:t>
        </w:r>
        <w:r>
          <w:tab/>
        </w:r>
        <w:r>
          <w:fldChar w:fldCharType="begin"/>
        </w:r>
        <w:r>
          <w:instrText xml:space="preserve">PAGEREF 1862 \h</w:instrText>
        </w:r>
        <w:r>
          <w:fldChar w:fldCharType="end"/>
        </w:r>
      </w:hyperlink>
    </w:p>
    <w:p>
      <w:pPr>
        <w:tabs>
          <w:tab w:val="right" w:leader="dot" w:pos="9062"/>
        </w:tabs>
        <w:ind w:left="440"/>
      </w:pPr>
      <w:hyperlink w:anchor="_Toc1863" w:history="1">
        <w:r>
          <w:rPr>
            <w:rFonts w:ascii="IRNazanin" w:hAnsi="IRNazanin" w:eastAsia="IRNazanin" w:cs="IRNazanin"/>
            <w:color w:val="111111"/>
            <w:sz w:val="22"/>
            <w:szCs w:val="22"/>
            <w:b w:val="0"/>
            <w:bCs w:val="0"/>
            <w:i w:val="0"/>
            <w:iCs w:val="0"/>
          </w:rPr>
          <w:t>[سوره النمل (27): آیه 74]</w:t>
        </w:r>
        <w:r>
          <w:tab/>
        </w:r>
        <w:r>
          <w:fldChar w:fldCharType="begin"/>
        </w:r>
        <w:r>
          <w:instrText xml:space="preserve">PAGEREF 1863 \h</w:instrText>
        </w:r>
        <w:r>
          <w:fldChar w:fldCharType="end"/>
        </w:r>
      </w:hyperlink>
    </w:p>
    <w:p>
      <w:pPr>
        <w:tabs>
          <w:tab w:val="right" w:leader="dot" w:pos="9062"/>
        </w:tabs>
        <w:ind w:left="440"/>
      </w:pPr>
      <w:hyperlink w:anchor="_Toc1864" w:history="1">
        <w:r>
          <w:rPr>
            <w:rFonts w:ascii="IRNazanin" w:hAnsi="IRNazanin" w:eastAsia="IRNazanin" w:cs="IRNazanin"/>
            <w:color w:val="111111"/>
            <w:sz w:val="22"/>
            <w:szCs w:val="22"/>
            <w:b w:val="0"/>
            <w:bCs w:val="0"/>
            <w:i w:val="0"/>
            <w:iCs w:val="0"/>
          </w:rPr>
          <w:t>[سوره النمل (27): آیه 76]</w:t>
        </w:r>
        <w:r>
          <w:tab/>
        </w:r>
        <w:r>
          <w:fldChar w:fldCharType="begin"/>
        </w:r>
        <w:r>
          <w:instrText xml:space="preserve">PAGEREF 1864 \h</w:instrText>
        </w:r>
        <w:r>
          <w:fldChar w:fldCharType="end"/>
        </w:r>
      </w:hyperlink>
    </w:p>
    <w:p>
      <w:pPr>
        <w:tabs>
          <w:tab w:val="right" w:leader="dot" w:pos="9062"/>
        </w:tabs>
        <w:ind w:left="440"/>
      </w:pPr>
      <w:hyperlink w:anchor="_Toc1865" w:history="1">
        <w:r>
          <w:rPr>
            <w:rFonts w:ascii="IRNazanin" w:hAnsi="IRNazanin" w:eastAsia="IRNazanin" w:cs="IRNazanin"/>
            <w:color w:val="111111"/>
            <w:sz w:val="22"/>
            <w:szCs w:val="22"/>
            <w:b w:val="0"/>
            <w:bCs w:val="0"/>
            <w:i w:val="0"/>
            <w:iCs w:val="0"/>
          </w:rPr>
          <w:t>[سوره النمل (27): آیه 77]</w:t>
        </w:r>
        <w:r>
          <w:tab/>
        </w:r>
        <w:r>
          <w:fldChar w:fldCharType="begin"/>
        </w:r>
        <w:r>
          <w:instrText xml:space="preserve">PAGEREF 1865 \h</w:instrText>
        </w:r>
        <w:r>
          <w:fldChar w:fldCharType="end"/>
        </w:r>
      </w:hyperlink>
    </w:p>
    <w:p>
      <w:pPr>
        <w:tabs>
          <w:tab w:val="right" w:leader="dot" w:pos="9062"/>
        </w:tabs>
        <w:ind w:left="440"/>
      </w:pPr>
      <w:hyperlink w:anchor="_Toc1866" w:history="1">
        <w:r>
          <w:rPr>
            <w:rFonts w:ascii="IRNazanin" w:hAnsi="IRNazanin" w:eastAsia="IRNazanin" w:cs="IRNazanin"/>
            <w:color w:val="111111"/>
            <w:sz w:val="22"/>
            <w:szCs w:val="22"/>
            <w:b w:val="0"/>
            <w:bCs w:val="0"/>
            <w:i w:val="0"/>
            <w:iCs w:val="0"/>
          </w:rPr>
          <w:t>[سوره النمل (27): آیه 82]</w:t>
        </w:r>
        <w:r>
          <w:tab/>
        </w:r>
        <w:r>
          <w:fldChar w:fldCharType="begin"/>
        </w:r>
        <w:r>
          <w:instrText xml:space="preserve">PAGEREF 1866 \h</w:instrText>
        </w:r>
        <w:r>
          <w:fldChar w:fldCharType="end"/>
        </w:r>
      </w:hyperlink>
    </w:p>
    <w:p>
      <w:pPr>
        <w:tabs>
          <w:tab w:val="right" w:leader="dot" w:pos="9062"/>
        </w:tabs>
        <w:ind w:left="440"/>
      </w:pPr>
      <w:hyperlink w:anchor="_Toc1867" w:history="1">
        <w:r>
          <w:rPr>
            <w:rFonts w:ascii="IRNazanin" w:hAnsi="IRNazanin" w:eastAsia="IRNazanin" w:cs="IRNazanin"/>
            <w:color w:val="111111"/>
            <w:sz w:val="22"/>
            <w:szCs w:val="22"/>
            <w:b w:val="0"/>
            <w:bCs w:val="0"/>
            <w:i w:val="0"/>
            <w:iCs w:val="0"/>
          </w:rPr>
          <w:t>[سوره النمل (27): آیه 83]</w:t>
        </w:r>
        <w:r>
          <w:tab/>
        </w:r>
        <w:r>
          <w:fldChar w:fldCharType="begin"/>
        </w:r>
        <w:r>
          <w:instrText xml:space="preserve">PAGEREF 1867 \h</w:instrText>
        </w:r>
        <w:r>
          <w:fldChar w:fldCharType="end"/>
        </w:r>
      </w:hyperlink>
    </w:p>
    <w:p>
      <w:pPr>
        <w:tabs>
          <w:tab w:val="right" w:leader="dot" w:pos="9062"/>
        </w:tabs>
        <w:ind w:left="440"/>
      </w:pPr>
      <w:hyperlink w:anchor="_Toc1868" w:history="1">
        <w:r>
          <w:rPr>
            <w:rFonts w:ascii="IRNazanin" w:hAnsi="IRNazanin" w:eastAsia="IRNazanin" w:cs="IRNazanin"/>
            <w:color w:val="111111"/>
            <w:sz w:val="22"/>
            <w:szCs w:val="22"/>
            <w:b w:val="0"/>
            <w:bCs w:val="0"/>
            <w:i w:val="0"/>
            <w:iCs w:val="0"/>
          </w:rPr>
          <w:t>[سوره النمل (27): آیه 84]</w:t>
        </w:r>
        <w:r>
          <w:tab/>
        </w:r>
        <w:r>
          <w:fldChar w:fldCharType="begin"/>
        </w:r>
        <w:r>
          <w:instrText xml:space="preserve">PAGEREF 1868 \h</w:instrText>
        </w:r>
        <w:r>
          <w:fldChar w:fldCharType="end"/>
        </w:r>
      </w:hyperlink>
    </w:p>
    <w:p>
      <w:pPr>
        <w:tabs>
          <w:tab w:val="right" w:leader="dot" w:pos="9062"/>
        </w:tabs>
        <w:ind w:left="440"/>
      </w:pPr>
      <w:hyperlink w:anchor="_Toc1869" w:history="1">
        <w:r>
          <w:rPr>
            <w:rFonts w:ascii="IRNazanin" w:hAnsi="IRNazanin" w:eastAsia="IRNazanin" w:cs="IRNazanin"/>
            <w:color w:val="111111"/>
            <w:sz w:val="22"/>
            <w:szCs w:val="22"/>
            <w:b w:val="0"/>
            <w:bCs w:val="0"/>
            <w:i w:val="0"/>
            <w:iCs w:val="0"/>
          </w:rPr>
          <w:t>[سوره النمل (27): آیه 87]</w:t>
        </w:r>
        <w:r>
          <w:tab/>
        </w:r>
        <w:r>
          <w:fldChar w:fldCharType="begin"/>
        </w:r>
        <w:r>
          <w:instrText xml:space="preserve">PAGEREF 1869 \h</w:instrText>
        </w:r>
        <w:r>
          <w:fldChar w:fldCharType="end"/>
        </w:r>
      </w:hyperlink>
    </w:p>
    <w:p>
      <w:pPr>
        <w:tabs>
          <w:tab w:val="right" w:leader="dot" w:pos="9062"/>
        </w:tabs>
        <w:ind w:left="440"/>
      </w:pPr>
      <w:hyperlink w:anchor="_Toc1870" w:history="1">
        <w:r>
          <w:rPr>
            <w:rFonts w:ascii="IRNazanin" w:hAnsi="IRNazanin" w:eastAsia="IRNazanin" w:cs="IRNazanin"/>
            <w:color w:val="111111"/>
            <w:sz w:val="22"/>
            <w:szCs w:val="22"/>
            <w:b w:val="0"/>
            <w:bCs w:val="0"/>
            <w:i w:val="0"/>
            <w:iCs w:val="0"/>
          </w:rPr>
          <w:t>[سوره النمل (27): آیه 88]</w:t>
        </w:r>
        <w:r>
          <w:tab/>
        </w:r>
        <w:r>
          <w:fldChar w:fldCharType="begin"/>
        </w:r>
        <w:r>
          <w:instrText xml:space="preserve">PAGEREF 1870 \h</w:instrText>
        </w:r>
        <w:r>
          <w:fldChar w:fldCharType="end"/>
        </w:r>
      </w:hyperlink>
    </w:p>
    <w:p>
      <w:pPr>
        <w:tabs>
          <w:tab w:val="right" w:leader="dot" w:pos="9062"/>
        </w:tabs>
        <w:ind w:left="440"/>
      </w:pPr>
      <w:hyperlink w:anchor="_Toc1871" w:history="1">
        <w:r>
          <w:rPr>
            <w:rFonts w:ascii="IRNazanin" w:hAnsi="IRNazanin" w:eastAsia="IRNazanin" w:cs="IRNazanin"/>
            <w:color w:val="111111"/>
            <w:sz w:val="22"/>
            <w:szCs w:val="22"/>
            <w:b w:val="0"/>
            <w:bCs w:val="0"/>
            <w:i w:val="0"/>
            <w:iCs w:val="0"/>
          </w:rPr>
          <w:t>[سوره النمل (27): آیه 89]</w:t>
        </w:r>
        <w:r>
          <w:tab/>
        </w:r>
        <w:r>
          <w:fldChar w:fldCharType="begin"/>
        </w:r>
        <w:r>
          <w:instrText xml:space="preserve">PAGEREF 1871 \h</w:instrText>
        </w:r>
        <w:r>
          <w:fldChar w:fldCharType="end"/>
        </w:r>
      </w:hyperlink>
    </w:p>
    <w:p>
      <w:pPr>
        <w:tabs>
          <w:tab w:val="right" w:leader="dot" w:pos="9062"/>
        </w:tabs>
        <w:ind w:left="440"/>
      </w:pPr>
      <w:hyperlink w:anchor="_Toc1872" w:history="1">
        <w:r>
          <w:rPr>
            <w:rFonts w:ascii="IRNazanin" w:hAnsi="IRNazanin" w:eastAsia="IRNazanin" w:cs="IRNazanin"/>
            <w:color w:val="111111"/>
            <w:sz w:val="22"/>
            <w:szCs w:val="22"/>
            <w:b w:val="0"/>
            <w:bCs w:val="0"/>
            <w:i w:val="0"/>
            <w:iCs w:val="0"/>
          </w:rPr>
          <w:t>[سوره النمل (27): آیه 90]</w:t>
        </w:r>
        <w:r>
          <w:tab/>
        </w:r>
        <w:r>
          <w:fldChar w:fldCharType="begin"/>
        </w:r>
        <w:r>
          <w:instrText xml:space="preserve">PAGEREF 1872 \h</w:instrText>
        </w:r>
        <w:r>
          <w:fldChar w:fldCharType="end"/>
        </w:r>
      </w:hyperlink>
    </w:p>
    <w:p>
      <w:pPr>
        <w:tabs>
          <w:tab w:val="right" w:leader="dot" w:pos="9062"/>
        </w:tabs>
        <w:ind w:left="440"/>
      </w:pPr>
      <w:hyperlink w:anchor="_Toc1873" w:history="1">
        <w:r>
          <w:rPr>
            <w:rFonts w:ascii="IRNazanin" w:hAnsi="IRNazanin" w:eastAsia="IRNazanin" w:cs="IRNazanin"/>
            <w:color w:val="111111"/>
            <w:sz w:val="22"/>
            <w:szCs w:val="22"/>
            <w:b w:val="0"/>
            <w:bCs w:val="0"/>
            <w:i w:val="0"/>
            <w:iCs w:val="0"/>
          </w:rPr>
          <w:t>[سوره النمل (27): آیه 91]</w:t>
        </w:r>
        <w:r>
          <w:tab/>
        </w:r>
        <w:r>
          <w:fldChar w:fldCharType="begin"/>
        </w:r>
        <w:r>
          <w:instrText xml:space="preserve">PAGEREF 1873 \h</w:instrText>
        </w:r>
        <w:r>
          <w:fldChar w:fldCharType="end"/>
        </w:r>
      </w:hyperlink>
    </w:p>
    <w:p>
      <w:pPr>
        <w:tabs>
          <w:tab w:val="right" w:leader="dot" w:pos="9062"/>
        </w:tabs>
        <w:ind w:left="220"/>
      </w:pPr>
      <w:hyperlink w:anchor="_Toc1874" w:history="1">
        <w:r>
          <w:rPr>
            <w:rFonts w:ascii="IRNazanin" w:hAnsi="IRNazanin" w:eastAsia="IRNazanin" w:cs="IRNazanin"/>
            <w:color w:val="111111"/>
            <w:sz w:val="22"/>
            <w:szCs w:val="22"/>
            <w:b w:val="0"/>
            <w:bCs w:val="0"/>
            <w:i w:val="0"/>
            <w:iCs w:val="0"/>
          </w:rPr>
          <w:t>‌سورة القصص‌</w:t>
        </w:r>
        <w:r>
          <w:tab/>
        </w:r>
        <w:r>
          <w:fldChar w:fldCharType="begin"/>
        </w:r>
        <w:r>
          <w:instrText xml:space="preserve">PAGEREF 1874 \h</w:instrText>
        </w:r>
        <w:r>
          <w:fldChar w:fldCharType="end"/>
        </w:r>
      </w:hyperlink>
    </w:p>
    <w:p>
      <w:pPr>
        <w:tabs>
          <w:tab w:val="right" w:leader="dot" w:pos="9062"/>
        </w:tabs>
        <w:ind w:left="440"/>
      </w:pPr>
      <w:hyperlink w:anchor="_Toc1875" w:history="1">
        <w:r>
          <w:rPr>
            <w:rFonts w:ascii="IRNazanin" w:hAnsi="IRNazanin" w:eastAsia="IRNazanin" w:cs="IRNazanin"/>
            <w:color w:val="111111"/>
            <w:sz w:val="22"/>
            <w:szCs w:val="22"/>
            <w:b w:val="0"/>
            <w:bCs w:val="0"/>
            <w:i w:val="0"/>
            <w:iCs w:val="0"/>
          </w:rPr>
          <w:t>[سوره القصص (28): آیه 4]</w:t>
        </w:r>
        <w:r>
          <w:tab/>
        </w:r>
        <w:r>
          <w:fldChar w:fldCharType="begin"/>
        </w:r>
        <w:r>
          <w:instrText xml:space="preserve">PAGEREF 1875 \h</w:instrText>
        </w:r>
        <w:r>
          <w:fldChar w:fldCharType="end"/>
        </w:r>
      </w:hyperlink>
    </w:p>
    <w:p>
      <w:pPr>
        <w:tabs>
          <w:tab w:val="right" w:leader="dot" w:pos="9062"/>
        </w:tabs>
        <w:ind w:left="440"/>
      </w:pPr>
      <w:hyperlink w:anchor="_Toc1876" w:history="1">
        <w:r>
          <w:rPr>
            <w:rFonts w:ascii="IRNazanin" w:hAnsi="IRNazanin" w:eastAsia="IRNazanin" w:cs="IRNazanin"/>
            <w:color w:val="111111"/>
            <w:sz w:val="22"/>
            <w:szCs w:val="22"/>
            <w:b w:val="0"/>
            <w:bCs w:val="0"/>
            <w:i w:val="0"/>
            <w:iCs w:val="0"/>
          </w:rPr>
          <w:t>[سوره القصص (28): آیه 6]</w:t>
        </w:r>
        <w:r>
          <w:tab/>
        </w:r>
        <w:r>
          <w:fldChar w:fldCharType="begin"/>
        </w:r>
        <w:r>
          <w:instrText xml:space="preserve">PAGEREF 1876 \h</w:instrText>
        </w:r>
        <w:r>
          <w:fldChar w:fldCharType="end"/>
        </w:r>
      </w:hyperlink>
    </w:p>
    <w:p>
      <w:pPr>
        <w:tabs>
          <w:tab w:val="right" w:leader="dot" w:pos="9062"/>
        </w:tabs>
        <w:ind w:left="440"/>
      </w:pPr>
      <w:hyperlink w:anchor="_Toc1877" w:history="1">
        <w:r>
          <w:rPr>
            <w:rFonts w:ascii="IRNazanin" w:hAnsi="IRNazanin" w:eastAsia="IRNazanin" w:cs="IRNazanin"/>
            <w:color w:val="111111"/>
            <w:sz w:val="22"/>
            <w:szCs w:val="22"/>
            <w:b w:val="0"/>
            <w:bCs w:val="0"/>
            <w:i w:val="0"/>
            <w:iCs w:val="0"/>
          </w:rPr>
          <w:t>[سوره القصص (28): آیه 8]</w:t>
        </w:r>
        <w:r>
          <w:tab/>
        </w:r>
        <w:r>
          <w:fldChar w:fldCharType="begin"/>
        </w:r>
        <w:r>
          <w:instrText xml:space="preserve">PAGEREF 1877 \h</w:instrText>
        </w:r>
        <w:r>
          <w:fldChar w:fldCharType="end"/>
        </w:r>
      </w:hyperlink>
    </w:p>
    <w:p>
      <w:pPr>
        <w:tabs>
          <w:tab w:val="right" w:leader="dot" w:pos="9062"/>
        </w:tabs>
        <w:ind w:left="440"/>
      </w:pPr>
      <w:hyperlink w:anchor="_Toc1878" w:history="1">
        <w:r>
          <w:rPr>
            <w:rFonts w:ascii="IRNazanin" w:hAnsi="IRNazanin" w:eastAsia="IRNazanin" w:cs="IRNazanin"/>
            <w:color w:val="111111"/>
            <w:sz w:val="22"/>
            <w:szCs w:val="22"/>
            <w:b w:val="0"/>
            <w:bCs w:val="0"/>
            <w:i w:val="0"/>
            <w:iCs w:val="0"/>
          </w:rPr>
          <w:t>[سوره القصص (28): آیه 9]</w:t>
        </w:r>
        <w:r>
          <w:tab/>
        </w:r>
        <w:r>
          <w:fldChar w:fldCharType="begin"/>
        </w:r>
        <w:r>
          <w:instrText xml:space="preserve">PAGEREF 1878 \h</w:instrText>
        </w:r>
        <w:r>
          <w:fldChar w:fldCharType="end"/>
        </w:r>
      </w:hyperlink>
    </w:p>
    <w:p>
      <w:pPr>
        <w:tabs>
          <w:tab w:val="right" w:leader="dot" w:pos="9062"/>
        </w:tabs>
        <w:ind w:left="440"/>
      </w:pPr>
      <w:hyperlink w:anchor="_Toc1879" w:history="1">
        <w:r>
          <w:rPr>
            <w:rFonts w:ascii="IRNazanin" w:hAnsi="IRNazanin" w:eastAsia="IRNazanin" w:cs="IRNazanin"/>
            <w:color w:val="111111"/>
            <w:sz w:val="22"/>
            <w:szCs w:val="22"/>
            <w:b w:val="0"/>
            <w:bCs w:val="0"/>
            <w:i w:val="0"/>
            <w:iCs w:val="0"/>
          </w:rPr>
          <w:t>[سوره القصص (28): آیه 10]</w:t>
        </w:r>
        <w:r>
          <w:tab/>
        </w:r>
        <w:r>
          <w:fldChar w:fldCharType="begin"/>
        </w:r>
        <w:r>
          <w:instrText xml:space="preserve">PAGEREF 1879 \h</w:instrText>
        </w:r>
        <w:r>
          <w:fldChar w:fldCharType="end"/>
        </w:r>
      </w:hyperlink>
    </w:p>
    <w:p>
      <w:pPr>
        <w:tabs>
          <w:tab w:val="right" w:leader="dot" w:pos="9062"/>
        </w:tabs>
        <w:ind w:left="440"/>
      </w:pPr>
      <w:hyperlink w:anchor="_Toc1880" w:history="1">
        <w:r>
          <w:rPr>
            <w:rFonts w:ascii="IRNazanin" w:hAnsi="IRNazanin" w:eastAsia="IRNazanin" w:cs="IRNazanin"/>
            <w:color w:val="111111"/>
            <w:sz w:val="22"/>
            <w:szCs w:val="22"/>
            <w:b w:val="0"/>
            <w:bCs w:val="0"/>
            <w:i w:val="0"/>
            <w:iCs w:val="0"/>
          </w:rPr>
          <w:t>[سوره القصص (28): آیه 11]</w:t>
        </w:r>
        <w:r>
          <w:tab/>
        </w:r>
        <w:r>
          <w:fldChar w:fldCharType="begin"/>
        </w:r>
        <w:r>
          <w:instrText xml:space="preserve">PAGEREF 1880 \h</w:instrText>
        </w:r>
        <w:r>
          <w:fldChar w:fldCharType="end"/>
        </w:r>
      </w:hyperlink>
    </w:p>
    <w:p>
      <w:pPr>
        <w:tabs>
          <w:tab w:val="right" w:leader="dot" w:pos="9062"/>
        </w:tabs>
        <w:ind w:left="440"/>
      </w:pPr>
      <w:hyperlink w:anchor="_Toc1881" w:history="1">
        <w:r>
          <w:rPr>
            <w:rFonts w:ascii="IRNazanin" w:hAnsi="IRNazanin" w:eastAsia="IRNazanin" w:cs="IRNazanin"/>
            <w:color w:val="111111"/>
            <w:sz w:val="22"/>
            <w:szCs w:val="22"/>
            <w:b w:val="0"/>
            <w:bCs w:val="0"/>
            <w:i w:val="0"/>
            <w:iCs w:val="0"/>
          </w:rPr>
          <w:t>[سوره القصص (28): آیه 12]</w:t>
        </w:r>
        <w:r>
          <w:tab/>
        </w:r>
        <w:r>
          <w:fldChar w:fldCharType="begin"/>
        </w:r>
        <w:r>
          <w:instrText xml:space="preserve">PAGEREF 1881 \h</w:instrText>
        </w:r>
        <w:r>
          <w:fldChar w:fldCharType="end"/>
        </w:r>
      </w:hyperlink>
    </w:p>
    <w:p>
      <w:pPr>
        <w:tabs>
          <w:tab w:val="right" w:leader="dot" w:pos="9062"/>
        </w:tabs>
        <w:ind w:left="440"/>
      </w:pPr>
      <w:hyperlink w:anchor="_Toc1882" w:history="1">
        <w:r>
          <w:rPr>
            <w:rFonts w:ascii="IRNazanin" w:hAnsi="IRNazanin" w:eastAsia="IRNazanin" w:cs="IRNazanin"/>
            <w:color w:val="111111"/>
            <w:sz w:val="22"/>
            <w:szCs w:val="22"/>
            <w:b w:val="0"/>
            <w:bCs w:val="0"/>
            <w:i w:val="0"/>
            <w:iCs w:val="0"/>
          </w:rPr>
          <w:t>[سوره القصص (28): آیه 15]</w:t>
        </w:r>
        <w:r>
          <w:tab/>
        </w:r>
        <w:r>
          <w:fldChar w:fldCharType="begin"/>
        </w:r>
        <w:r>
          <w:instrText xml:space="preserve">PAGEREF 1882 \h</w:instrText>
        </w:r>
        <w:r>
          <w:fldChar w:fldCharType="end"/>
        </w:r>
      </w:hyperlink>
    </w:p>
    <w:p>
      <w:pPr>
        <w:tabs>
          <w:tab w:val="right" w:leader="dot" w:pos="9062"/>
        </w:tabs>
        <w:ind w:left="440"/>
      </w:pPr>
      <w:hyperlink w:anchor="_Toc1883" w:history="1">
        <w:r>
          <w:rPr>
            <w:rFonts w:ascii="IRNazanin" w:hAnsi="IRNazanin" w:eastAsia="IRNazanin" w:cs="IRNazanin"/>
            <w:color w:val="111111"/>
            <w:sz w:val="22"/>
            <w:szCs w:val="22"/>
            <w:b w:val="0"/>
            <w:bCs w:val="0"/>
            <w:i w:val="0"/>
            <w:iCs w:val="0"/>
          </w:rPr>
          <w:t>[سوره القصص (28): آیه 16]</w:t>
        </w:r>
        <w:r>
          <w:tab/>
        </w:r>
        <w:r>
          <w:fldChar w:fldCharType="begin"/>
        </w:r>
        <w:r>
          <w:instrText xml:space="preserve">PAGEREF 1883 \h</w:instrText>
        </w:r>
        <w:r>
          <w:fldChar w:fldCharType="end"/>
        </w:r>
      </w:hyperlink>
    </w:p>
    <w:p>
      <w:pPr>
        <w:tabs>
          <w:tab w:val="right" w:leader="dot" w:pos="9062"/>
        </w:tabs>
        <w:ind w:left="440"/>
      </w:pPr>
      <w:hyperlink w:anchor="_Toc1884" w:history="1">
        <w:r>
          <w:rPr>
            <w:rFonts w:ascii="IRNazanin" w:hAnsi="IRNazanin" w:eastAsia="IRNazanin" w:cs="IRNazanin"/>
            <w:color w:val="111111"/>
            <w:sz w:val="22"/>
            <w:szCs w:val="22"/>
            <w:b w:val="0"/>
            <w:bCs w:val="0"/>
            <w:i w:val="0"/>
            <w:iCs w:val="0"/>
          </w:rPr>
          <w:t>[سوره القصص (28): آیه 18]</w:t>
        </w:r>
        <w:r>
          <w:tab/>
        </w:r>
        <w:r>
          <w:fldChar w:fldCharType="begin"/>
        </w:r>
        <w:r>
          <w:instrText xml:space="preserve">PAGEREF 1884 \h</w:instrText>
        </w:r>
        <w:r>
          <w:fldChar w:fldCharType="end"/>
        </w:r>
      </w:hyperlink>
    </w:p>
    <w:p>
      <w:pPr>
        <w:tabs>
          <w:tab w:val="right" w:leader="dot" w:pos="9062"/>
        </w:tabs>
        <w:ind w:left="440"/>
      </w:pPr>
      <w:hyperlink w:anchor="_Toc1885" w:history="1">
        <w:r>
          <w:rPr>
            <w:rFonts w:ascii="IRNazanin" w:hAnsi="IRNazanin" w:eastAsia="IRNazanin" w:cs="IRNazanin"/>
            <w:color w:val="111111"/>
            <w:sz w:val="22"/>
            <w:szCs w:val="22"/>
            <w:b w:val="0"/>
            <w:bCs w:val="0"/>
            <w:i w:val="0"/>
            <w:iCs w:val="0"/>
          </w:rPr>
          <w:t>[سوره القصص (28): آیه 19]</w:t>
        </w:r>
        <w:r>
          <w:tab/>
        </w:r>
        <w:r>
          <w:fldChar w:fldCharType="begin"/>
        </w:r>
        <w:r>
          <w:instrText xml:space="preserve">PAGEREF 1885 \h</w:instrText>
        </w:r>
        <w:r>
          <w:fldChar w:fldCharType="end"/>
        </w:r>
      </w:hyperlink>
    </w:p>
    <w:p>
      <w:pPr>
        <w:tabs>
          <w:tab w:val="right" w:leader="dot" w:pos="9062"/>
        </w:tabs>
        <w:ind w:left="440"/>
      </w:pPr>
      <w:hyperlink w:anchor="_Toc1886" w:history="1">
        <w:r>
          <w:rPr>
            <w:rFonts w:ascii="IRNazanin" w:hAnsi="IRNazanin" w:eastAsia="IRNazanin" w:cs="IRNazanin"/>
            <w:color w:val="111111"/>
            <w:sz w:val="22"/>
            <w:szCs w:val="22"/>
            <w:b w:val="0"/>
            <w:bCs w:val="0"/>
            <w:i w:val="0"/>
            <w:iCs w:val="0"/>
          </w:rPr>
          <w:t>[سوره القصص (28): آیه 20]</w:t>
        </w:r>
        <w:r>
          <w:tab/>
        </w:r>
        <w:r>
          <w:fldChar w:fldCharType="begin"/>
        </w:r>
        <w:r>
          <w:instrText xml:space="preserve">PAGEREF 1886 \h</w:instrText>
        </w:r>
        <w:r>
          <w:fldChar w:fldCharType="end"/>
        </w:r>
      </w:hyperlink>
    </w:p>
    <w:p>
      <w:pPr>
        <w:tabs>
          <w:tab w:val="right" w:leader="dot" w:pos="9062"/>
        </w:tabs>
        <w:ind w:left="440"/>
      </w:pPr>
      <w:hyperlink w:anchor="_Toc1887" w:history="1">
        <w:r>
          <w:rPr>
            <w:rFonts w:ascii="IRNazanin" w:hAnsi="IRNazanin" w:eastAsia="IRNazanin" w:cs="IRNazanin"/>
            <w:color w:val="111111"/>
            <w:sz w:val="22"/>
            <w:szCs w:val="22"/>
            <w:b w:val="0"/>
            <w:bCs w:val="0"/>
            <w:i w:val="0"/>
            <w:iCs w:val="0"/>
          </w:rPr>
          <w:t>[سوره القصص (28): آیه 22]</w:t>
        </w:r>
        <w:r>
          <w:tab/>
        </w:r>
        <w:r>
          <w:fldChar w:fldCharType="begin"/>
        </w:r>
        <w:r>
          <w:instrText xml:space="preserve">PAGEREF 1887 \h</w:instrText>
        </w:r>
        <w:r>
          <w:fldChar w:fldCharType="end"/>
        </w:r>
      </w:hyperlink>
    </w:p>
    <w:p>
      <w:pPr>
        <w:tabs>
          <w:tab w:val="right" w:leader="dot" w:pos="9062"/>
        </w:tabs>
        <w:ind w:left="440"/>
      </w:pPr>
      <w:hyperlink w:anchor="_Toc1888" w:history="1">
        <w:r>
          <w:rPr>
            <w:rFonts w:ascii="IRNazanin" w:hAnsi="IRNazanin" w:eastAsia="IRNazanin" w:cs="IRNazanin"/>
            <w:color w:val="111111"/>
            <w:sz w:val="22"/>
            <w:szCs w:val="22"/>
            <w:b w:val="0"/>
            <w:bCs w:val="0"/>
            <w:i w:val="0"/>
            <w:iCs w:val="0"/>
          </w:rPr>
          <w:t>[سوره القصص (28): آیه 23]</w:t>
        </w:r>
        <w:r>
          <w:tab/>
        </w:r>
        <w:r>
          <w:fldChar w:fldCharType="begin"/>
        </w:r>
        <w:r>
          <w:instrText xml:space="preserve">PAGEREF 1888 \h</w:instrText>
        </w:r>
        <w:r>
          <w:fldChar w:fldCharType="end"/>
        </w:r>
      </w:hyperlink>
    </w:p>
    <w:p>
      <w:pPr>
        <w:tabs>
          <w:tab w:val="right" w:leader="dot" w:pos="9062"/>
        </w:tabs>
        <w:ind w:left="440"/>
      </w:pPr>
      <w:hyperlink w:anchor="_Toc1889" w:history="1">
        <w:r>
          <w:rPr>
            <w:rFonts w:ascii="IRNazanin" w:hAnsi="IRNazanin" w:eastAsia="IRNazanin" w:cs="IRNazanin"/>
            <w:color w:val="111111"/>
            <w:sz w:val="22"/>
            <w:szCs w:val="22"/>
            <w:b w:val="0"/>
            <w:bCs w:val="0"/>
            <w:i w:val="0"/>
            <w:iCs w:val="0"/>
          </w:rPr>
          <w:t>[سوره القصص (28): آیه 24]</w:t>
        </w:r>
        <w:r>
          <w:tab/>
        </w:r>
        <w:r>
          <w:fldChar w:fldCharType="begin"/>
        </w:r>
        <w:r>
          <w:instrText xml:space="preserve">PAGEREF 1889 \h</w:instrText>
        </w:r>
        <w:r>
          <w:fldChar w:fldCharType="end"/>
        </w:r>
      </w:hyperlink>
    </w:p>
    <w:p>
      <w:pPr>
        <w:tabs>
          <w:tab w:val="right" w:leader="dot" w:pos="9062"/>
        </w:tabs>
        <w:ind w:left="440"/>
      </w:pPr>
      <w:hyperlink w:anchor="_Toc1890" w:history="1">
        <w:r>
          <w:rPr>
            <w:rFonts w:ascii="IRNazanin" w:hAnsi="IRNazanin" w:eastAsia="IRNazanin" w:cs="IRNazanin"/>
            <w:color w:val="111111"/>
            <w:sz w:val="22"/>
            <w:szCs w:val="22"/>
            <w:b w:val="0"/>
            <w:bCs w:val="0"/>
            <w:i w:val="0"/>
            <w:iCs w:val="0"/>
          </w:rPr>
          <w:t>[سوره القصص (28): آیه 27]</w:t>
        </w:r>
        <w:r>
          <w:tab/>
        </w:r>
        <w:r>
          <w:fldChar w:fldCharType="begin"/>
        </w:r>
        <w:r>
          <w:instrText xml:space="preserve">PAGEREF 1890 \h</w:instrText>
        </w:r>
        <w:r>
          <w:fldChar w:fldCharType="end"/>
        </w:r>
      </w:hyperlink>
    </w:p>
    <w:p>
      <w:pPr>
        <w:tabs>
          <w:tab w:val="right" w:leader="dot" w:pos="9062"/>
        </w:tabs>
        <w:ind w:left="440"/>
      </w:pPr>
      <w:hyperlink w:anchor="_Toc1891" w:history="1">
        <w:r>
          <w:rPr>
            <w:rFonts w:ascii="IRNazanin" w:hAnsi="IRNazanin" w:eastAsia="IRNazanin" w:cs="IRNazanin"/>
            <w:color w:val="111111"/>
            <w:sz w:val="22"/>
            <w:szCs w:val="22"/>
            <w:b w:val="0"/>
            <w:bCs w:val="0"/>
            <w:i w:val="0"/>
            <w:iCs w:val="0"/>
          </w:rPr>
          <w:t>[سوره القصص (28): آیه 29]</w:t>
        </w:r>
        <w:r>
          <w:tab/>
        </w:r>
        <w:r>
          <w:fldChar w:fldCharType="begin"/>
        </w:r>
        <w:r>
          <w:instrText xml:space="preserve">PAGEREF 1891 \h</w:instrText>
        </w:r>
        <w:r>
          <w:fldChar w:fldCharType="end"/>
        </w:r>
      </w:hyperlink>
    </w:p>
    <w:p>
      <w:pPr>
        <w:tabs>
          <w:tab w:val="right" w:leader="dot" w:pos="9062"/>
        </w:tabs>
        <w:ind w:left="440"/>
      </w:pPr>
      <w:hyperlink w:anchor="_Toc1892" w:history="1">
        <w:r>
          <w:rPr>
            <w:rFonts w:ascii="IRNazanin" w:hAnsi="IRNazanin" w:eastAsia="IRNazanin" w:cs="IRNazanin"/>
            <w:color w:val="111111"/>
            <w:sz w:val="22"/>
            <w:szCs w:val="22"/>
            <w:b w:val="0"/>
            <w:bCs w:val="0"/>
            <w:i w:val="0"/>
            <w:iCs w:val="0"/>
          </w:rPr>
          <w:t>[سوره القصص (28): آیه 30]</w:t>
        </w:r>
        <w:r>
          <w:tab/>
        </w:r>
        <w:r>
          <w:fldChar w:fldCharType="begin"/>
        </w:r>
        <w:r>
          <w:instrText xml:space="preserve">PAGEREF 1892 \h</w:instrText>
        </w:r>
        <w:r>
          <w:fldChar w:fldCharType="end"/>
        </w:r>
      </w:hyperlink>
    </w:p>
    <w:p>
      <w:pPr>
        <w:tabs>
          <w:tab w:val="right" w:leader="dot" w:pos="9062"/>
        </w:tabs>
        <w:ind w:left="440"/>
      </w:pPr>
      <w:hyperlink w:anchor="_Toc1893" w:history="1">
        <w:r>
          <w:rPr>
            <w:rFonts w:ascii="IRNazanin" w:hAnsi="IRNazanin" w:eastAsia="IRNazanin" w:cs="IRNazanin"/>
            <w:color w:val="111111"/>
            <w:sz w:val="22"/>
            <w:szCs w:val="22"/>
            <w:b w:val="0"/>
            <w:bCs w:val="0"/>
            <w:i w:val="0"/>
            <w:iCs w:val="0"/>
          </w:rPr>
          <w:t>[سوره القصص (28): آیه 31]</w:t>
        </w:r>
        <w:r>
          <w:tab/>
        </w:r>
        <w:r>
          <w:fldChar w:fldCharType="begin"/>
        </w:r>
        <w:r>
          <w:instrText xml:space="preserve">PAGEREF 1893 \h</w:instrText>
        </w:r>
        <w:r>
          <w:fldChar w:fldCharType="end"/>
        </w:r>
      </w:hyperlink>
    </w:p>
    <w:p>
      <w:pPr>
        <w:tabs>
          <w:tab w:val="right" w:leader="dot" w:pos="9062"/>
        </w:tabs>
        <w:ind w:left="440"/>
      </w:pPr>
      <w:hyperlink w:anchor="_Toc1894" w:history="1">
        <w:r>
          <w:rPr>
            <w:rFonts w:ascii="IRNazanin" w:hAnsi="IRNazanin" w:eastAsia="IRNazanin" w:cs="IRNazanin"/>
            <w:color w:val="111111"/>
            <w:sz w:val="22"/>
            <w:szCs w:val="22"/>
            <w:b w:val="0"/>
            <w:bCs w:val="0"/>
            <w:i w:val="0"/>
            <w:iCs w:val="0"/>
          </w:rPr>
          <w:t>[سوره القصص (28): آیه 32]</w:t>
        </w:r>
        <w:r>
          <w:tab/>
        </w:r>
        <w:r>
          <w:fldChar w:fldCharType="begin"/>
        </w:r>
        <w:r>
          <w:instrText xml:space="preserve">PAGEREF 1894 \h</w:instrText>
        </w:r>
        <w:r>
          <w:fldChar w:fldCharType="end"/>
        </w:r>
      </w:hyperlink>
    </w:p>
    <w:p>
      <w:pPr>
        <w:tabs>
          <w:tab w:val="right" w:leader="dot" w:pos="9062"/>
        </w:tabs>
        <w:ind w:left="440"/>
      </w:pPr>
      <w:hyperlink w:anchor="_Toc1895" w:history="1">
        <w:r>
          <w:rPr>
            <w:rFonts w:ascii="IRNazanin" w:hAnsi="IRNazanin" w:eastAsia="IRNazanin" w:cs="IRNazanin"/>
            <w:color w:val="111111"/>
            <w:sz w:val="22"/>
            <w:szCs w:val="22"/>
            <w:b w:val="0"/>
            <w:bCs w:val="0"/>
            <w:i w:val="0"/>
            <w:iCs w:val="0"/>
          </w:rPr>
          <w:t>[سوره القصص (28): آیه 34]</w:t>
        </w:r>
        <w:r>
          <w:tab/>
        </w:r>
        <w:r>
          <w:fldChar w:fldCharType="begin"/>
        </w:r>
        <w:r>
          <w:instrText xml:space="preserve">PAGEREF 1895 \h</w:instrText>
        </w:r>
        <w:r>
          <w:fldChar w:fldCharType="end"/>
        </w:r>
      </w:hyperlink>
    </w:p>
    <w:p>
      <w:pPr>
        <w:tabs>
          <w:tab w:val="right" w:leader="dot" w:pos="9062"/>
        </w:tabs>
        <w:ind w:left="440"/>
      </w:pPr>
      <w:hyperlink w:anchor="_Toc1896" w:history="1">
        <w:r>
          <w:rPr>
            <w:rFonts w:ascii="IRNazanin" w:hAnsi="IRNazanin" w:eastAsia="IRNazanin" w:cs="IRNazanin"/>
            <w:color w:val="111111"/>
            <w:sz w:val="22"/>
            <w:szCs w:val="22"/>
            <w:b w:val="0"/>
            <w:bCs w:val="0"/>
            <w:i w:val="0"/>
            <w:iCs w:val="0"/>
          </w:rPr>
          <w:t>[سوره القصص (28): آیه 35]</w:t>
        </w:r>
        <w:r>
          <w:tab/>
        </w:r>
        <w:r>
          <w:fldChar w:fldCharType="begin"/>
        </w:r>
        <w:r>
          <w:instrText xml:space="preserve">PAGEREF 1896 \h</w:instrText>
        </w:r>
        <w:r>
          <w:fldChar w:fldCharType="end"/>
        </w:r>
      </w:hyperlink>
    </w:p>
    <w:p>
      <w:pPr>
        <w:tabs>
          <w:tab w:val="right" w:leader="dot" w:pos="9062"/>
        </w:tabs>
        <w:ind w:left="440"/>
      </w:pPr>
      <w:hyperlink w:anchor="_Toc1897" w:history="1">
        <w:r>
          <w:rPr>
            <w:rFonts w:ascii="IRNazanin" w:hAnsi="IRNazanin" w:eastAsia="IRNazanin" w:cs="IRNazanin"/>
            <w:color w:val="111111"/>
            <w:sz w:val="22"/>
            <w:szCs w:val="22"/>
            <w:b w:val="0"/>
            <w:bCs w:val="0"/>
            <w:i w:val="0"/>
            <w:iCs w:val="0"/>
          </w:rPr>
          <w:t>[سوره القصص (28): آیه 38]</w:t>
        </w:r>
        <w:r>
          <w:tab/>
        </w:r>
        <w:r>
          <w:fldChar w:fldCharType="begin"/>
        </w:r>
        <w:r>
          <w:instrText xml:space="preserve">PAGEREF 1897 \h</w:instrText>
        </w:r>
        <w:r>
          <w:fldChar w:fldCharType="end"/>
        </w:r>
      </w:hyperlink>
    </w:p>
    <w:p>
      <w:pPr>
        <w:tabs>
          <w:tab w:val="right" w:leader="dot" w:pos="9062"/>
        </w:tabs>
        <w:ind w:left="440"/>
      </w:pPr>
      <w:hyperlink w:anchor="_Toc1898" w:history="1">
        <w:r>
          <w:rPr>
            <w:rFonts w:ascii="IRNazanin" w:hAnsi="IRNazanin" w:eastAsia="IRNazanin" w:cs="IRNazanin"/>
            <w:color w:val="111111"/>
            <w:sz w:val="22"/>
            <w:szCs w:val="22"/>
            <w:b w:val="0"/>
            <w:bCs w:val="0"/>
            <w:i w:val="0"/>
            <w:iCs w:val="0"/>
          </w:rPr>
          <w:t>[سوره القصص (28): آیه 39]</w:t>
        </w:r>
        <w:r>
          <w:tab/>
        </w:r>
        <w:r>
          <w:fldChar w:fldCharType="begin"/>
        </w:r>
        <w:r>
          <w:instrText xml:space="preserve">PAGEREF 1898 \h</w:instrText>
        </w:r>
        <w:r>
          <w:fldChar w:fldCharType="end"/>
        </w:r>
      </w:hyperlink>
    </w:p>
    <w:p>
      <w:pPr>
        <w:tabs>
          <w:tab w:val="right" w:leader="dot" w:pos="9062"/>
        </w:tabs>
        <w:ind w:left="440"/>
      </w:pPr>
      <w:hyperlink w:anchor="_Toc1899" w:history="1">
        <w:r>
          <w:rPr>
            <w:rFonts w:ascii="IRNazanin" w:hAnsi="IRNazanin" w:eastAsia="IRNazanin" w:cs="IRNazanin"/>
            <w:color w:val="111111"/>
            <w:sz w:val="22"/>
            <w:szCs w:val="22"/>
            <w:b w:val="0"/>
            <w:bCs w:val="0"/>
            <w:i w:val="0"/>
            <w:iCs w:val="0"/>
          </w:rPr>
          <w:t>[سوره القصص (28): آیه 40]</w:t>
        </w:r>
        <w:r>
          <w:tab/>
        </w:r>
        <w:r>
          <w:fldChar w:fldCharType="begin"/>
        </w:r>
        <w:r>
          <w:instrText xml:space="preserve">PAGEREF 1899 \h</w:instrText>
        </w:r>
        <w:r>
          <w:fldChar w:fldCharType="end"/>
        </w:r>
      </w:hyperlink>
    </w:p>
    <w:p>
      <w:pPr>
        <w:tabs>
          <w:tab w:val="right" w:leader="dot" w:pos="9062"/>
        </w:tabs>
        <w:ind w:left="440"/>
      </w:pPr>
      <w:hyperlink w:anchor="_Toc1900" w:history="1">
        <w:r>
          <w:rPr>
            <w:rFonts w:ascii="IRNazanin" w:hAnsi="IRNazanin" w:eastAsia="IRNazanin" w:cs="IRNazanin"/>
            <w:color w:val="111111"/>
            <w:sz w:val="22"/>
            <w:szCs w:val="22"/>
            <w:b w:val="0"/>
            <w:bCs w:val="0"/>
            <w:i w:val="0"/>
            <w:iCs w:val="0"/>
          </w:rPr>
          <w:t>[سوره القصص (28): آیه 43]</w:t>
        </w:r>
        <w:r>
          <w:tab/>
        </w:r>
        <w:r>
          <w:fldChar w:fldCharType="begin"/>
        </w:r>
        <w:r>
          <w:instrText xml:space="preserve">PAGEREF 1900 \h</w:instrText>
        </w:r>
        <w:r>
          <w:fldChar w:fldCharType="end"/>
        </w:r>
      </w:hyperlink>
    </w:p>
    <w:p>
      <w:pPr>
        <w:tabs>
          <w:tab w:val="right" w:leader="dot" w:pos="9062"/>
        </w:tabs>
        <w:ind w:left="440"/>
      </w:pPr>
      <w:hyperlink w:anchor="_Toc1901" w:history="1">
        <w:r>
          <w:rPr>
            <w:rFonts w:ascii="IRNazanin" w:hAnsi="IRNazanin" w:eastAsia="IRNazanin" w:cs="IRNazanin"/>
            <w:color w:val="111111"/>
            <w:sz w:val="22"/>
            <w:szCs w:val="22"/>
            <w:b w:val="0"/>
            <w:bCs w:val="0"/>
            <w:i w:val="0"/>
            <w:iCs w:val="0"/>
          </w:rPr>
          <w:t>[سوره القصص (28): آیه 44]</w:t>
        </w:r>
        <w:r>
          <w:tab/>
        </w:r>
        <w:r>
          <w:fldChar w:fldCharType="begin"/>
        </w:r>
        <w:r>
          <w:instrText xml:space="preserve">PAGEREF 1901 \h</w:instrText>
        </w:r>
        <w:r>
          <w:fldChar w:fldCharType="end"/>
        </w:r>
      </w:hyperlink>
    </w:p>
    <w:p>
      <w:pPr>
        <w:tabs>
          <w:tab w:val="right" w:leader="dot" w:pos="9062"/>
        </w:tabs>
        <w:ind w:left="440"/>
      </w:pPr>
      <w:hyperlink w:anchor="_Toc1902" w:history="1">
        <w:r>
          <w:rPr>
            <w:rFonts w:ascii="IRNazanin" w:hAnsi="IRNazanin" w:eastAsia="IRNazanin" w:cs="IRNazanin"/>
            <w:color w:val="111111"/>
            <w:sz w:val="22"/>
            <w:szCs w:val="22"/>
            <w:b w:val="0"/>
            <w:bCs w:val="0"/>
            <w:i w:val="0"/>
            <w:iCs w:val="0"/>
          </w:rPr>
          <w:t>[سوره القصص (28): آیه 45]</w:t>
        </w:r>
        <w:r>
          <w:tab/>
        </w:r>
        <w:r>
          <w:fldChar w:fldCharType="begin"/>
        </w:r>
        <w:r>
          <w:instrText xml:space="preserve">PAGEREF 1902 \h</w:instrText>
        </w:r>
        <w:r>
          <w:fldChar w:fldCharType="end"/>
        </w:r>
      </w:hyperlink>
    </w:p>
    <w:p>
      <w:pPr>
        <w:tabs>
          <w:tab w:val="right" w:leader="dot" w:pos="9062"/>
        </w:tabs>
        <w:ind w:left="440"/>
      </w:pPr>
      <w:hyperlink w:anchor="_Toc1903" w:history="1">
        <w:r>
          <w:rPr>
            <w:rFonts w:ascii="IRNazanin" w:hAnsi="IRNazanin" w:eastAsia="IRNazanin" w:cs="IRNazanin"/>
            <w:color w:val="111111"/>
            <w:sz w:val="22"/>
            <w:szCs w:val="22"/>
            <w:b w:val="0"/>
            <w:bCs w:val="0"/>
            <w:i w:val="0"/>
            <w:iCs w:val="0"/>
          </w:rPr>
          <w:t>[سوره القصص (28): آیه 47]</w:t>
        </w:r>
        <w:r>
          <w:tab/>
        </w:r>
        <w:r>
          <w:fldChar w:fldCharType="begin"/>
        </w:r>
        <w:r>
          <w:instrText xml:space="preserve">PAGEREF 1903 \h</w:instrText>
        </w:r>
        <w:r>
          <w:fldChar w:fldCharType="end"/>
        </w:r>
      </w:hyperlink>
    </w:p>
    <w:p>
      <w:pPr>
        <w:tabs>
          <w:tab w:val="right" w:leader="dot" w:pos="9062"/>
        </w:tabs>
        <w:ind w:left="440"/>
      </w:pPr>
      <w:hyperlink w:anchor="_Toc1904" w:history="1">
        <w:r>
          <w:rPr>
            <w:rFonts w:ascii="IRNazanin" w:hAnsi="IRNazanin" w:eastAsia="IRNazanin" w:cs="IRNazanin"/>
            <w:color w:val="111111"/>
            <w:sz w:val="22"/>
            <w:szCs w:val="22"/>
            <w:b w:val="0"/>
            <w:bCs w:val="0"/>
            <w:i w:val="0"/>
            <w:iCs w:val="0"/>
          </w:rPr>
          <w:t>[سوره القصص (28): آیه 48]</w:t>
        </w:r>
        <w:r>
          <w:tab/>
        </w:r>
        <w:r>
          <w:fldChar w:fldCharType="begin"/>
        </w:r>
        <w:r>
          <w:instrText xml:space="preserve">PAGEREF 1904 \h</w:instrText>
        </w:r>
        <w:r>
          <w:fldChar w:fldCharType="end"/>
        </w:r>
      </w:hyperlink>
    </w:p>
    <w:p>
      <w:pPr>
        <w:tabs>
          <w:tab w:val="right" w:leader="dot" w:pos="9062"/>
        </w:tabs>
        <w:ind w:left="440"/>
      </w:pPr>
      <w:hyperlink w:anchor="_Toc1905" w:history="1">
        <w:r>
          <w:rPr>
            <w:rFonts w:ascii="IRNazanin" w:hAnsi="IRNazanin" w:eastAsia="IRNazanin" w:cs="IRNazanin"/>
            <w:color w:val="111111"/>
            <w:sz w:val="22"/>
            <w:szCs w:val="22"/>
            <w:b w:val="0"/>
            <w:bCs w:val="0"/>
            <w:i w:val="0"/>
            <w:iCs w:val="0"/>
          </w:rPr>
          <w:t>[سوره القصص (28): آیه 51]</w:t>
        </w:r>
        <w:r>
          <w:tab/>
        </w:r>
        <w:r>
          <w:fldChar w:fldCharType="begin"/>
        </w:r>
        <w:r>
          <w:instrText xml:space="preserve">PAGEREF 1905 \h</w:instrText>
        </w:r>
        <w:r>
          <w:fldChar w:fldCharType="end"/>
        </w:r>
      </w:hyperlink>
    </w:p>
    <w:p>
      <w:pPr>
        <w:tabs>
          <w:tab w:val="right" w:leader="dot" w:pos="9062"/>
        </w:tabs>
        <w:ind w:left="440"/>
      </w:pPr>
      <w:hyperlink w:anchor="_Toc1906" w:history="1">
        <w:r>
          <w:rPr>
            <w:rFonts w:ascii="IRNazanin" w:hAnsi="IRNazanin" w:eastAsia="IRNazanin" w:cs="IRNazanin"/>
            <w:color w:val="111111"/>
            <w:sz w:val="22"/>
            <w:szCs w:val="22"/>
            <w:b w:val="0"/>
            <w:bCs w:val="0"/>
            <w:i w:val="0"/>
            <w:iCs w:val="0"/>
          </w:rPr>
          <w:t>[سوره القصص (28): آیه 55]</w:t>
        </w:r>
        <w:r>
          <w:tab/>
        </w:r>
        <w:r>
          <w:fldChar w:fldCharType="begin"/>
        </w:r>
        <w:r>
          <w:instrText xml:space="preserve">PAGEREF 1906 \h</w:instrText>
        </w:r>
        <w:r>
          <w:fldChar w:fldCharType="end"/>
        </w:r>
      </w:hyperlink>
    </w:p>
    <w:p>
      <w:pPr>
        <w:tabs>
          <w:tab w:val="right" w:leader="dot" w:pos="9062"/>
        </w:tabs>
        <w:ind w:left="440"/>
      </w:pPr>
      <w:hyperlink w:anchor="_Toc1907" w:history="1">
        <w:r>
          <w:rPr>
            <w:rFonts w:ascii="IRNazanin" w:hAnsi="IRNazanin" w:eastAsia="IRNazanin" w:cs="IRNazanin"/>
            <w:color w:val="111111"/>
            <w:sz w:val="22"/>
            <w:szCs w:val="22"/>
            <w:b w:val="0"/>
            <w:bCs w:val="0"/>
            <w:i w:val="0"/>
            <w:iCs w:val="0"/>
          </w:rPr>
          <w:t>[سوره القصص (28): آیه 57]</w:t>
        </w:r>
        <w:r>
          <w:tab/>
        </w:r>
        <w:r>
          <w:fldChar w:fldCharType="begin"/>
        </w:r>
        <w:r>
          <w:instrText xml:space="preserve">PAGEREF 1907 \h</w:instrText>
        </w:r>
        <w:r>
          <w:fldChar w:fldCharType="end"/>
        </w:r>
      </w:hyperlink>
    </w:p>
    <w:p>
      <w:pPr>
        <w:tabs>
          <w:tab w:val="right" w:leader="dot" w:pos="9062"/>
        </w:tabs>
        <w:ind w:left="440"/>
      </w:pPr>
      <w:hyperlink w:anchor="_Toc1908" w:history="1">
        <w:r>
          <w:rPr>
            <w:rFonts w:ascii="IRNazanin" w:hAnsi="IRNazanin" w:eastAsia="IRNazanin" w:cs="IRNazanin"/>
            <w:color w:val="111111"/>
            <w:sz w:val="22"/>
            <w:szCs w:val="22"/>
            <w:b w:val="0"/>
            <w:bCs w:val="0"/>
            <w:i w:val="0"/>
            <w:iCs w:val="0"/>
          </w:rPr>
          <w:t>[سوره القصص (28): آیه 58]</w:t>
        </w:r>
        <w:r>
          <w:tab/>
        </w:r>
        <w:r>
          <w:fldChar w:fldCharType="begin"/>
        </w:r>
        <w:r>
          <w:instrText xml:space="preserve">PAGEREF 1908 \h</w:instrText>
        </w:r>
        <w:r>
          <w:fldChar w:fldCharType="end"/>
        </w:r>
      </w:hyperlink>
    </w:p>
    <w:p>
      <w:pPr>
        <w:tabs>
          <w:tab w:val="right" w:leader="dot" w:pos="9062"/>
        </w:tabs>
        <w:ind w:left="440"/>
      </w:pPr>
      <w:hyperlink w:anchor="_Toc1909" w:history="1">
        <w:r>
          <w:rPr>
            <w:rFonts w:ascii="IRNazanin" w:hAnsi="IRNazanin" w:eastAsia="IRNazanin" w:cs="IRNazanin"/>
            <w:color w:val="111111"/>
            <w:sz w:val="22"/>
            <w:szCs w:val="22"/>
            <w:b w:val="0"/>
            <w:bCs w:val="0"/>
            <w:i w:val="0"/>
            <w:iCs w:val="0"/>
          </w:rPr>
          <w:t>[سوره القصص (28): آیه 62]</w:t>
        </w:r>
        <w:r>
          <w:tab/>
        </w:r>
        <w:r>
          <w:fldChar w:fldCharType="begin"/>
        </w:r>
        <w:r>
          <w:instrText xml:space="preserve">PAGEREF 1909 \h</w:instrText>
        </w:r>
        <w:r>
          <w:fldChar w:fldCharType="end"/>
        </w:r>
      </w:hyperlink>
    </w:p>
    <w:p>
      <w:pPr>
        <w:tabs>
          <w:tab w:val="right" w:leader="dot" w:pos="9062"/>
        </w:tabs>
        <w:ind w:left="440"/>
      </w:pPr>
      <w:hyperlink w:anchor="_Toc1910" w:history="1">
        <w:r>
          <w:rPr>
            <w:rFonts w:ascii="IRNazanin" w:hAnsi="IRNazanin" w:eastAsia="IRNazanin" w:cs="IRNazanin"/>
            <w:color w:val="111111"/>
            <w:sz w:val="22"/>
            <w:szCs w:val="22"/>
            <w:b w:val="0"/>
            <w:bCs w:val="0"/>
            <w:i w:val="0"/>
            <w:iCs w:val="0"/>
          </w:rPr>
          <w:t>[سوره القصص (28): آیه 63]</w:t>
        </w:r>
        <w:r>
          <w:tab/>
        </w:r>
        <w:r>
          <w:fldChar w:fldCharType="begin"/>
        </w:r>
        <w:r>
          <w:instrText xml:space="preserve">PAGEREF 1910 \h</w:instrText>
        </w:r>
        <w:r>
          <w:fldChar w:fldCharType="end"/>
        </w:r>
      </w:hyperlink>
    </w:p>
    <w:p>
      <w:pPr>
        <w:tabs>
          <w:tab w:val="right" w:leader="dot" w:pos="9062"/>
        </w:tabs>
        <w:ind w:left="440"/>
      </w:pPr>
      <w:hyperlink w:anchor="_Toc1911" w:history="1">
        <w:r>
          <w:rPr>
            <w:rFonts w:ascii="IRNazanin" w:hAnsi="IRNazanin" w:eastAsia="IRNazanin" w:cs="IRNazanin"/>
            <w:color w:val="111111"/>
            <w:sz w:val="22"/>
            <w:szCs w:val="22"/>
            <w:b w:val="0"/>
            <w:bCs w:val="0"/>
            <w:i w:val="0"/>
            <w:iCs w:val="0"/>
          </w:rPr>
          <w:t>[سوره القصص (28): آیه 64]</w:t>
        </w:r>
        <w:r>
          <w:tab/>
        </w:r>
        <w:r>
          <w:fldChar w:fldCharType="begin"/>
        </w:r>
        <w:r>
          <w:instrText xml:space="preserve">PAGEREF 1911 \h</w:instrText>
        </w:r>
        <w:r>
          <w:fldChar w:fldCharType="end"/>
        </w:r>
      </w:hyperlink>
    </w:p>
    <w:p>
      <w:pPr>
        <w:tabs>
          <w:tab w:val="right" w:leader="dot" w:pos="9062"/>
        </w:tabs>
        <w:ind w:left="440"/>
      </w:pPr>
      <w:hyperlink w:anchor="_Toc1912" w:history="1">
        <w:r>
          <w:rPr>
            <w:rFonts w:ascii="IRNazanin" w:hAnsi="IRNazanin" w:eastAsia="IRNazanin" w:cs="IRNazanin"/>
            <w:color w:val="111111"/>
            <w:sz w:val="22"/>
            <w:szCs w:val="22"/>
            <w:b w:val="0"/>
            <w:bCs w:val="0"/>
            <w:i w:val="0"/>
            <w:iCs w:val="0"/>
          </w:rPr>
          <w:t>[سوره القصص (28): آیه 68]</w:t>
        </w:r>
        <w:r>
          <w:tab/>
        </w:r>
        <w:r>
          <w:fldChar w:fldCharType="begin"/>
        </w:r>
        <w:r>
          <w:instrText xml:space="preserve">PAGEREF 1912 \h</w:instrText>
        </w:r>
        <w:r>
          <w:fldChar w:fldCharType="end"/>
        </w:r>
      </w:hyperlink>
    </w:p>
    <w:p>
      <w:pPr>
        <w:tabs>
          <w:tab w:val="right" w:leader="dot" w:pos="9062"/>
        </w:tabs>
        <w:ind w:left="440"/>
      </w:pPr>
      <w:hyperlink w:anchor="_Toc1913" w:history="1">
        <w:r>
          <w:rPr>
            <w:rFonts w:ascii="IRNazanin" w:hAnsi="IRNazanin" w:eastAsia="IRNazanin" w:cs="IRNazanin"/>
            <w:color w:val="111111"/>
            <w:sz w:val="22"/>
            <w:szCs w:val="22"/>
            <w:b w:val="0"/>
            <w:bCs w:val="0"/>
            <w:i w:val="0"/>
            <w:iCs w:val="0"/>
          </w:rPr>
          <w:t>[سوره القصص (28): آیه 69]</w:t>
        </w:r>
        <w:r>
          <w:tab/>
        </w:r>
        <w:r>
          <w:fldChar w:fldCharType="begin"/>
        </w:r>
        <w:r>
          <w:instrText xml:space="preserve">PAGEREF 1913 \h</w:instrText>
        </w:r>
        <w:r>
          <w:fldChar w:fldCharType="end"/>
        </w:r>
      </w:hyperlink>
    </w:p>
    <w:p>
      <w:pPr>
        <w:tabs>
          <w:tab w:val="right" w:leader="dot" w:pos="9062"/>
        </w:tabs>
        <w:ind w:left="440"/>
      </w:pPr>
      <w:hyperlink w:anchor="_Toc1914" w:history="1">
        <w:r>
          <w:rPr>
            <w:rFonts w:ascii="IRNazanin" w:hAnsi="IRNazanin" w:eastAsia="IRNazanin" w:cs="IRNazanin"/>
            <w:color w:val="111111"/>
            <w:sz w:val="22"/>
            <w:szCs w:val="22"/>
            <w:b w:val="0"/>
            <w:bCs w:val="0"/>
            <w:i w:val="0"/>
            <w:iCs w:val="0"/>
          </w:rPr>
          <w:t>[سوره القصص (28): آیه 71]</w:t>
        </w:r>
        <w:r>
          <w:tab/>
        </w:r>
        <w:r>
          <w:fldChar w:fldCharType="begin"/>
        </w:r>
        <w:r>
          <w:instrText xml:space="preserve">PAGEREF 1914 \h</w:instrText>
        </w:r>
        <w:r>
          <w:fldChar w:fldCharType="end"/>
        </w:r>
      </w:hyperlink>
    </w:p>
    <w:p>
      <w:pPr>
        <w:tabs>
          <w:tab w:val="right" w:leader="dot" w:pos="9062"/>
        </w:tabs>
        <w:ind w:left="440"/>
      </w:pPr>
      <w:hyperlink w:anchor="_Toc1915" w:history="1">
        <w:r>
          <w:rPr>
            <w:rFonts w:ascii="IRNazanin" w:hAnsi="IRNazanin" w:eastAsia="IRNazanin" w:cs="IRNazanin"/>
            <w:color w:val="111111"/>
            <w:sz w:val="22"/>
            <w:szCs w:val="22"/>
            <w:b w:val="0"/>
            <w:bCs w:val="0"/>
            <w:i w:val="0"/>
            <w:iCs w:val="0"/>
          </w:rPr>
          <w:t>[سوره القصص (28): آیه 76]</w:t>
        </w:r>
        <w:r>
          <w:tab/>
        </w:r>
        <w:r>
          <w:fldChar w:fldCharType="begin"/>
        </w:r>
        <w:r>
          <w:instrText xml:space="preserve">PAGEREF 1915 \h</w:instrText>
        </w:r>
        <w:r>
          <w:fldChar w:fldCharType="end"/>
        </w:r>
      </w:hyperlink>
    </w:p>
    <w:p>
      <w:pPr>
        <w:tabs>
          <w:tab w:val="right" w:leader="dot" w:pos="9062"/>
        </w:tabs>
        <w:ind w:left="440"/>
      </w:pPr>
      <w:hyperlink w:anchor="_Toc1916" w:history="1">
        <w:r>
          <w:rPr>
            <w:rFonts w:ascii="IRNazanin" w:hAnsi="IRNazanin" w:eastAsia="IRNazanin" w:cs="IRNazanin"/>
            <w:color w:val="111111"/>
            <w:sz w:val="22"/>
            <w:szCs w:val="22"/>
            <w:b w:val="0"/>
            <w:bCs w:val="0"/>
            <w:i w:val="0"/>
            <w:iCs w:val="0"/>
          </w:rPr>
          <w:t>[سوره القصص (28): آیه 77]</w:t>
        </w:r>
        <w:r>
          <w:tab/>
        </w:r>
        <w:r>
          <w:fldChar w:fldCharType="begin"/>
        </w:r>
        <w:r>
          <w:instrText xml:space="preserve">PAGEREF 1916 \h</w:instrText>
        </w:r>
        <w:r>
          <w:fldChar w:fldCharType="end"/>
        </w:r>
      </w:hyperlink>
    </w:p>
    <w:p>
      <w:pPr>
        <w:tabs>
          <w:tab w:val="right" w:leader="dot" w:pos="9062"/>
        </w:tabs>
        <w:ind w:left="440"/>
      </w:pPr>
      <w:hyperlink w:anchor="_Toc1917" w:history="1">
        <w:r>
          <w:rPr>
            <w:rFonts w:ascii="IRNazanin" w:hAnsi="IRNazanin" w:eastAsia="IRNazanin" w:cs="IRNazanin"/>
            <w:color w:val="111111"/>
            <w:sz w:val="22"/>
            <w:szCs w:val="22"/>
            <w:b w:val="0"/>
            <w:bCs w:val="0"/>
            <w:i w:val="0"/>
            <w:iCs w:val="0"/>
          </w:rPr>
          <w:t>[سوره القصص (28): آیه 78]</w:t>
        </w:r>
        <w:r>
          <w:tab/>
        </w:r>
        <w:r>
          <w:fldChar w:fldCharType="begin"/>
        </w:r>
        <w:r>
          <w:instrText xml:space="preserve">PAGEREF 1917 \h</w:instrText>
        </w:r>
        <w:r>
          <w:fldChar w:fldCharType="end"/>
        </w:r>
      </w:hyperlink>
    </w:p>
    <w:p>
      <w:pPr>
        <w:tabs>
          <w:tab w:val="right" w:leader="dot" w:pos="9062"/>
        </w:tabs>
        <w:ind w:left="440"/>
      </w:pPr>
      <w:hyperlink w:anchor="_Toc1918" w:history="1">
        <w:r>
          <w:rPr>
            <w:rFonts w:ascii="IRNazanin" w:hAnsi="IRNazanin" w:eastAsia="IRNazanin" w:cs="IRNazanin"/>
            <w:color w:val="111111"/>
            <w:sz w:val="22"/>
            <w:szCs w:val="22"/>
            <w:b w:val="0"/>
            <w:bCs w:val="0"/>
            <w:i w:val="0"/>
            <w:iCs w:val="0"/>
          </w:rPr>
          <w:t>[سوره القصص (28): آیه 79]</w:t>
        </w:r>
        <w:r>
          <w:tab/>
        </w:r>
        <w:r>
          <w:fldChar w:fldCharType="begin"/>
        </w:r>
        <w:r>
          <w:instrText xml:space="preserve">PAGEREF 1918 \h</w:instrText>
        </w:r>
        <w:r>
          <w:fldChar w:fldCharType="end"/>
        </w:r>
      </w:hyperlink>
    </w:p>
    <w:p>
      <w:pPr>
        <w:tabs>
          <w:tab w:val="right" w:leader="dot" w:pos="9062"/>
        </w:tabs>
        <w:ind w:left="440"/>
      </w:pPr>
      <w:hyperlink w:anchor="_Toc1919" w:history="1">
        <w:r>
          <w:rPr>
            <w:rFonts w:ascii="IRNazanin" w:hAnsi="IRNazanin" w:eastAsia="IRNazanin" w:cs="IRNazanin"/>
            <w:color w:val="111111"/>
            <w:sz w:val="22"/>
            <w:szCs w:val="22"/>
            <w:b w:val="0"/>
            <w:bCs w:val="0"/>
            <w:i w:val="0"/>
            <w:iCs w:val="0"/>
          </w:rPr>
          <w:t>[سوره القصص (28): آیه 81]</w:t>
        </w:r>
        <w:r>
          <w:tab/>
        </w:r>
        <w:r>
          <w:fldChar w:fldCharType="begin"/>
        </w:r>
        <w:r>
          <w:instrText xml:space="preserve">PAGEREF 1919 \h</w:instrText>
        </w:r>
        <w:r>
          <w:fldChar w:fldCharType="end"/>
        </w:r>
      </w:hyperlink>
    </w:p>
    <w:p>
      <w:pPr>
        <w:tabs>
          <w:tab w:val="right" w:leader="dot" w:pos="9062"/>
        </w:tabs>
        <w:ind w:left="440"/>
      </w:pPr>
      <w:hyperlink w:anchor="_Toc1920" w:history="1">
        <w:r>
          <w:rPr>
            <w:rFonts w:ascii="IRNazanin" w:hAnsi="IRNazanin" w:eastAsia="IRNazanin" w:cs="IRNazanin"/>
            <w:color w:val="111111"/>
            <w:sz w:val="22"/>
            <w:szCs w:val="22"/>
            <w:b w:val="0"/>
            <w:bCs w:val="0"/>
            <w:i w:val="0"/>
            <w:iCs w:val="0"/>
          </w:rPr>
          <w:t>[سوره القصص (28): آیه 82]</w:t>
        </w:r>
        <w:r>
          <w:tab/>
        </w:r>
        <w:r>
          <w:fldChar w:fldCharType="begin"/>
        </w:r>
        <w:r>
          <w:instrText xml:space="preserve">PAGEREF 1920 \h</w:instrText>
        </w:r>
        <w:r>
          <w:fldChar w:fldCharType="end"/>
        </w:r>
      </w:hyperlink>
    </w:p>
    <w:p>
      <w:pPr>
        <w:tabs>
          <w:tab w:val="right" w:leader="dot" w:pos="9062"/>
        </w:tabs>
        <w:ind w:left="440"/>
      </w:pPr>
      <w:hyperlink w:anchor="_Toc1921" w:history="1">
        <w:r>
          <w:rPr>
            <w:rFonts w:ascii="IRNazanin" w:hAnsi="IRNazanin" w:eastAsia="IRNazanin" w:cs="IRNazanin"/>
            <w:color w:val="111111"/>
            <w:sz w:val="22"/>
            <w:szCs w:val="22"/>
            <w:b w:val="0"/>
            <w:bCs w:val="0"/>
            <w:i w:val="0"/>
            <w:iCs w:val="0"/>
          </w:rPr>
          <w:t>[سوره القصص (28): آیه 83]</w:t>
        </w:r>
        <w:r>
          <w:tab/>
        </w:r>
        <w:r>
          <w:fldChar w:fldCharType="begin"/>
        </w:r>
        <w:r>
          <w:instrText xml:space="preserve">PAGEREF 1921 \h</w:instrText>
        </w:r>
        <w:r>
          <w:fldChar w:fldCharType="end"/>
        </w:r>
      </w:hyperlink>
    </w:p>
    <w:p>
      <w:pPr>
        <w:tabs>
          <w:tab w:val="right" w:leader="dot" w:pos="9062"/>
        </w:tabs>
        <w:ind w:left="440"/>
      </w:pPr>
      <w:hyperlink w:anchor="_Toc1922" w:history="1">
        <w:r>
          <w:rPr>
            <w:rFonts w:ascii="IRNazanin" w:hAnsi="IRNazanin" w:eastAsia="IRNazanin" w:cs="IRNazanin"/>
            <w:color w:val="111111"/>
            <w:sz w:val="22"/>
            <w:szCs w:val="22"/>
            <w:b w:val="0"/>
            <w:bCs w:val="0"/>
            <w:i w:val="0"/>
            <w:iCs w:val="0"/>
          </w:rPr>
          <w:t>[سوره القصص (28): آیه 85]</w:t>
        </w:r>
        <w:r>
          <w:tab/>
        </w:r>
        <w:r>
          <w:fldChar w:fldCharType="begin"/>
        </w:r>
        <w:r>
          <w:instrText xml:space="preserve">PAGEREF 1922 \h</w:instrText>
        </w:r>
        <w:r>
          <w:fldChar w:fldCharType="end"/>
        </w:r>
      </w:hyperlink>
    </w:p>
    <w:p>
      <w:pPr>
        <w:tabs>
          <w:tab w:val="right" w:leader="dot" w:pos="9062"/>
        </w:tabs>
        <w:ind w:left="440"/>
      </w:pPr>
      <w:hyperlink w:anchor="_Toc1923" w:history="1">
        <w:r>
          <w:rPr>
            <w:rFonts w:ascii="IRNazanin" w:hAnsi="IRNazanin" w:eastAsia="IRNazanin" w:cs="IRNazanin"/>
            <w:color w:val="111111"/>
            <w:sz w:val="22"/>
            <w:szCs w:val="22"/>
            <w:b w:val="0"/>
            <w:bCs w:val="0"/>
            <w:i w:val="0"/>
            <w:iCs w:val="0"/>
          </w:rPr>
          <w:t>[سوره القصص (28): آیه 85]</w:t>
        </w:r>
        <w:r>
          <w:tab/>
        </w:r>
        <w:r>
          <w:fldChar w:fldCharType="begin"/>
        </w:r>
        <w:r>
          <w:instrText xml:space="preserve">PAGEREF 1923 \h</w:instrText>
        </w:r>
        <w:r>
          <w:fldChar w:fldCharType="end"/>
        </w:r>
      </w:hyperlink>
    </w:p>
    <w:p>
      <w:pPr>
        <w:tabs>
          <w:tab w:val="right" w:leader="dot" w:pos="9062"/>
        </w:tabs>
        <w:ind w:left="220"/>
      </w:pPr>
      <w:hyperlink w:anchor="_Toc1924" w:history="1">
        <w:r>
          <w:rPr>
            <w:rFonts w:ascii="IRNazanin" w:hAnsi="IRNazanin" w:eastAsia="IRNazanin" w:cs="IRNazanin"/>
            <w:color w:val="111111"/>
            <w:sz w:val="22"/>
            <w:szCs w:val="22"/>
            <w:b w:val="0"/>
            <w:bCs w:val="0"/>
            <w:i w:val="0"/>
            <w:iCs w:val="0"/>
          </w:rPr>
          <w:t>‌سورة العنکبوت‌</w:t>
        </w:r>
        <w:r>
          <w:tab/>
        </w:r>
        <w:r>
          <w:fldChar w:fldCharType="begin"/>
        </w:r>
        <w:r>
          <w:instrText xml:space="preserve">PAGEREF 1924 \h</w:instrText>
        </w:r>
        <w:r>
          <w:fldChar w:fldCharType="end"/>
        </w:r>
      </w:hyperlink>
    </w:p>
    <w:p>
      <w:pPr>
        <w:tabs>
          <w:tab w:val="right" w:leader="dot" w:pos="9062"/>
        </w:tabs>
        <w:ind w:left="440"/>
      </w:pPr>
      <w:hyperlink w:anchor="_Toc1925" w:history="1">
        <w:r>
          <w:rPr>
            <w:rFonts w:ascii="IRNazanin" w:hAnsi="IRNazanin" w:eastAsia="IRNazanin" w:cs="IRNazanin"/>
            <w:color w:val="111111"/>
            <w:sz w:val="22"/>
            <w:szCs w:val="22"/>
            <w:b w:val="0"/>
            <w:bCs w:val="0"/>
            <w:i w:val="0"/>
            <w:iCs w:val="0"/>
          </w:rPr>
          <w:t>[سوره العنکبوت (29): آیه 2]</w:t>
        </w:r>
        <w:r>
          <w:tab/>
        </w:r>
        <w:r>
          <w:fldChar w:fldCharType="begin"/>
        </w:r>
        <w:r>
          <w:instrText xml:space="preserve">PAGEREF 1925 \h</w:instrText>
        </w:r>
        <w:r>
          <w:fldChar w:fldCharType="end"/>
        </w:r>
      </w:hyperlink>
    </w:p>
    <w:p>
      <w:pPr>
        <w:tabs>
          <w:tab w:val="right" w:leader="dot" w:pos="9062"/>
        </w:tabs>
        <w:ind w:left="440"/>
      </w:pPr>
      <w:hyperlink w:anchor="_Toc1926" w:history="1">
        <w:r>
          <w:rPr>
            <w:rFonts w:ascii="IRNazanin" w:hAnsi="IRNazanin" w:eastAsia="IRNazanin" w:cs="IRNazanin"/>
            <w:color w:val="111111"/>
            <w:sz w:val="22"/>
            <w:szCs w:val="22"/>
            <w:b w:val="0"/>
            <w:bCs w:val="0"/>
            <w:i w:val="0"/>
            <w:iCs w:val="0"/>
          </w:rPr>
          <w:t>[سوره العنکبوت (29): آیه 4]</w:t>
        </w:r>
        <w:r>
          <w:tab/>
        </w:r>
        <w:r>
          <w:fldChar w:fldCharType="begin"/>
        </w:r>
        <w:r>
          <w:instrText xml:space="preserve">PAGEREF 1926 \h</w:instrText>
        </w:r>
        <w:r>
          <w:fldChar w:fldCharType="end"/>
        </w:r>
      </w:hyperlink>
    </w:p>
    <w:p>
      <w:pPr>
        <w:tabs>
          <w:tab w:val="right" w:leader="dot" w:pos="9062"/>
        </w:tabs>
        <w:ind w:left="440"/>
      </w:pPr>
      <w:hyperlink w:anchor="_Toc1927" w:history="1">
        <w:r>
          <w:rPr>
            <w:rFonts w:ascii="IRNazanin" w:hAnsi="IRNazanin" w:eastAsia="IRNazanin" w:cs="IRNazanin"/>
            <w:color w:val="111111"/>
            <w:sz w:val="22"/>
            <w:szCs w:val="22"/>
            <w:b w:val="0"/>
            <w:bCs w:val="0"/>
            <w:i w:val="0"/>
            <w:iCs w:val="0"/>
          </w:rPr>
          <w:t>[سوره العنکبوت (29): آیه 8]</w:t>
        </w:r>
        <w:r>
          <w:tab/>
        </w:r>
        <w:r>
          <w:fldChar w:fldCharType="begin"/>
        </w:r>
        <w:r>
          <w:instrText xml:space="preserve">PAGEREF 1927 \h</w:instrText>
        </w:r>
        <w:r>
          <w:fldChar w:fldCharType="end"/>
        </w:r>
      </w:hyperlink>
    </w:p>
    <w:p>
      <w:pPr>
        <w:tabs>
          <w:tab w:val="right" w:leader="dot" w:pos="9062"/>
        </w:tabs>
        <w:ind w:left="440"/>
      </w:pPr>
      <w:hyperlink w:anchor="_Toc1928" w:history="1">
        <w:r>
          <w:rPr>
            <w:rFonts w:ascii="IRNazanin" w:hAnsi="IRNazanin" w:eastAsia="IRNazanin" w:cs="IRNazanin"/>
            <w:color w:val="111111"/>
            <w:sz w:val="22"/>
            <w:szCs w:val="22"/>
            <w:b w:val="0"/>
            <w:bCs w:val="0"/>
            <w:i w:val="0"/>
            <w:iCs w:val="0"/>
          </w:rPr>
          <w:t>[سوره العنکبوت (29): آیه 10]</w:t>
        </w:r>
        <w:r>
          <w:tab/>
        </w:r>
        <w:r>
          <w:fldChar w:fldCharType="begin"/>
        </w:r>
        <w:r>
          <w:instrText xml:space="preserve">PAGEREF 1928 \h</w:instrText>
        </w:r>
        <w:r>
          <w:fldChar w:fldCharType="end"/>
        </w:r>
      </w:hyperlink>
    </w:p>
    <w:p>
      <w:pPr>
        <w:tabs>
          <w:tab w:val="right" w:leader="dot" w:pos="9062"/>
        </w:tabs>
        <w:ind w:left="440"/>
      </w:pPr>
      <w:hyperlink w:anchor="_Toc1929" w:history="1">
        <w:r>
          <w:rPr>
            <w:rFonts w:ascii="IRNazanin" w:hAnsi="IRNazanin" w:eastAsia="IRNazanin" w:cs="IRNazanin"/>
            <w:color w:val="111111"/>
            <w:sz w:val="22"/>
            <w:szCs w:val="22"/>
            <w:b w:val="0"/>
            <w:bCs w:val="0"/>
            <w:i w:val="0"/>
            <w:iCs w:val="0"/>
          </w:rPr>
          <w:t>[سوره العنکبوت (29): آیه 13]</w:t>
        </w:r>
        <w:r>
          <w:tab/>
        </w:r>
        <w:r>
          <w:fldChar w:fldCharType="begin"/>
        </w:r>
        <w:r>
          <w:instrText xml:space="preserve">PAGEREF 1929 \h</w:instrText>
        </w:r>
        <w:r>
          <w:fldChar w:fldCharType="end"/>
        </w:r>
      </w:hyperlink>
    </w:p>
    <w:p>
      <w:pPr>
        <w:tabs>
          <w:tab w:val="right" w:leader="dot" w:pos="9062"/>
        </w:tabs>
        <w:ind w:left="440"/>
      </w:pPr>
      <w:hyperlink w:anchor="_Toc1930" w:history="1">
        <w:r>
          <w:rPr>
            <w:rFonts w:ascii="IRNazanin" w:hAnsi="IRNazanin" w:eastAsia="IRNazanin" w:cs="IRNazanin"/>
            <w:color w:val="111111"/>
            <w:sz w:val="22"/>
            <w:szCs w:val="22"/>
            <w:b w:val="0"/>
            <w:bCs w:val="0"/>
            <w:i w:val="0"/>
            <w:iCs w:val="0"/>
          </w:rPr>
          <w:t>[سوره العنکبوت (29): آیه 14]</w:t>
        </w:r>
        <w:r>
          <w:tab/>
        </w:r>
        <w:r>
          <w:fldChar w:fldCharType="begin"/>
        </w:r>
        <w:r>
          <w:instrText xml:space="preserve">PAGEREF 1930 \h</w:instrText>
        </w:r>
        <w:r>
          <w:fldChar w:fldCharType="end"/>
        </w:r>
      </w:hyperlink>
    </w:p>
    <w:p>
      <w:pPr>
        <w:tabs>
          <w:tab w:val="right" w:leader="dot" w:pos="9062"/>
        </w:tabs>
        <w:ind w:left="440"/>
      </w:pPr>
      <w:hyperlink w:anchor="_Toc1931" w:history="1">
        <w:r>
          <w:rPr>
            <w:rFonts w:ascii="IRNazanin" w:hAnsi="IRNazanin" w:eastAsia="IRNazanin" w:cs="IRNazanin"/>
            <w:color w:val="111111"/>
            <w:sz w:val="22"/>
            <w:szCs w:val="22"/>
            <w:b w:val="0"/>
            <w:bCs w:val="0"/>
            <w:i w:val="0"/>
            <w:iCs w:val="0"/>
          </w:rPr>
          <w:t>[سوره العنکبوت (29): آیه 15]</w:t>
        </w:r>
        <w:r>
          <w:tab/>
        </w:r>
        <w:r>
          <w:fldChar w:fldCharType="begin"/>
        </w:r>
        <w:r>
          <w:instrText xml:space="preserve">PAGEREF 1931 \h</w:instrText>
        </w:r>
        <w:r>
          <w:fldChar w:fldCharType="end"/>
        </w:r>
      </w:hyperlink>
    </w:p>
    <w:p>
      <w:pPr>
        <w:tabs>
          <w:tab w:val="right" w:leader="dot" w:pos="9062"/>
        </w:tabs>
        <w:ind w:left="440"/>
      </w:pPr>
      <w:hyperlink w:anchor="_Toc1932" w:history="1">
        <w:r>
          <w:rPr>
            <w:rFonts w:ascii="IRNazanin" w:hAnsi="IRNazanin" w:eastAsia="IRNazanin" w:cs="IRNazanin"/>
            <w:color w:val="111111"/>
            <w:sz w:val="22"/>
            <w:szCs w:val="22"/>
            <w:b w:val="0"/>
            <w:bCs w:val="0"/>
            <w:i w:val="0"/>
            <w:iCs w:val="0"/>
          </w:rPr>
          <w:t>[سوره العنکبوت (29): آیه 17]</w:t>
        </w:r>
        <w:r>
          <w:tab/>
        </w:r>
        <w:r>
          <w:fldChar w:fldCharType="begin"/>
        </w:r>
        <w:r>
          <w:instrText xml:space="preserve">PAGEREF 1932 \h</w:instrText>
        </w:r>
        <w:r>
          <w:fldChar w:fldCharType="end"/>
        </w:r>
      </w:hyperlink>
    </w:p>
    <w:p>
      <w:pPr>
        <w:tabs>
          <w:tab w:val="right" w:leader="dot" w:pos="9062"/>
        </w:tabs>
        <w:ind w:left="440"/>
      </w:pPr>
      <w:hyperlink w:anchor="_Toc1933" w:history="1">
        <w:r>
          <w:rPr>
            <w:rFonts w:ascii="IRNazanin" w:hAnsi="IRNazanin" w:eastAsia="IRNazanin" w:cs="IRNazanin"/>
            <w:color w:val="111111"/>
            <w:sz w:val="22"/>
            <w:szCs w:val="22"/>
            <w:b w:val="0"/>
            <w:bCs w:val="0"/>
            <w:i w:val="0"/>
            <w:iCs w:val="0"/>
          </w:rPr>
          <w:t>[سوره العنکبوت (29): آیه 21]</w:t>
        </w:r>
        <w:r>
          <w:tab/>
        </w:r>
        <w:r>
          <w:fldChar w:fldCharType="begin"/>
        </w:r>
        <w:r>
          <w:instrText xml:space="preserve">PAGEREF 1933 \h</w:instrText>
        </w:r>
        <w:r>
          <w:fldChar w:fldCharType="end"/>
        </w:r>
      </w:hyperlink>
    </w:p>
    <w:p>
      <w:pPr>
        <w:tabs>
          <w:tab w:val="right" w:leader="dot" w:pos="9062"/>
        </w:tabs>
        <w:ind w:left="440"/>
      </w:pPr>
      <w:hyperlink w:anchor="_Toc1934" w:history="1">
        <w:r>
          <w:rPr>
            <w:rFonts w:ascii="IRNazanin" w:hAnsi="IRNazanin" w:eastAsia="IRNazanin" w:cs="IRNazanin"/>
            <w:color w:val="111111"/>
            <w:sz w:val="22"/>
            <w:szCs w:val="22"/>
            <w:b w:val="0"/>
            <w:bCs w:val="0"/>
            <w:i w:val="0"/>
            <w:iCs w:val="0"/>
          </w:rPr>
          <w:t>[سوره العنکبوت (29): آیه 22]</w:t>
        </w:r>
        <w:r>
          <w:tab/>
        </w:r>
        <w:r>
          <w:fldChar w:fldCharType="begin"/>
        </w:r>
        <w:r>
          <w:instrText xml:space="preserve">PAGEREF 1934 \h</w:instrText>
        </w:r>
        <w:r>
          <w:fldChar w:fldCharType="end"/>
        </w:r>
      </w:hyperlink>
    </w:p>
    <w:p>
      <w:pPr>
        <w:tabs>
          <w:tab w:val="right" w:leader="dot" w:pos="9062"/>
        </w:tabs>
        <w:ind w:left="440"/>
      </w:pPr>
      <w:hyperlink w:anchor="_Toc1935" w:history="1">
        <w:r>
          <w:rPr>
            <w:rFonts w:ascii="IRNazanin" w:hAnsi="IRNazanin" w:eastAsia="IRNazanin" w:cs="IRNazanin"/>
            <w:color w:val="111111"/>
            <w:sz w:val="22"/>
            <w:szCs w:val="22"/>
            <w:b w:val="0"/>
            <w:bCs w:val="0"/>
            <w:i w:val="0"/>
            <w:iCs w:val="0"/>
          </w:rPr>
          <w:t>[سوره العنکبوت (29): آیه 25]</w:t>
        </w:r>
        <w:r>
          <w:tab/>
        </w:r>
        <w:r>
          <w:fldChar w:fldCharType="begin"/>
        </w:r>
        <w:r>
          <w:instrText xml:space="preserve">PAGEREF 1935 \h</w:instrText>
        </w:r>
        <w:r>
          <w:fldChar w:fldCharType="end"/>
        </w:r>
      </w:hyperlink>
    </w:p>
    <w:p>
      <w:pPr>
        <w:tabs>
          <w:tab w:val="right" w:leader="dot" w:pos="9062"/>
        </w:tabs>
        <w:ind w:left="440"/>
      </w:pPr>
      <w:hyperlink w:anchor="_Toc1936" w:history="1">
        <w:r>
          <w:rPr>
            <w:rFonts w:ascii="IRNazanin" w:hAnsi="IRNazanin" w:eastAsia="IRNazanin" w:cs="IRNazanin"/>
            <w:color w:val="111111"/>
            <w:sz w:val="22"/>
            <w:szCs w:val="22"/>
            <w:b w:val="0"/>
            <w:bCs w:val="0"/>
            <w:i w:val="0"/>
            <w:iCs w:val="0"/>
          </w:rPr>
          <w:t>[سوره العنکبوت (29): آیه 26]</w:t>
        </w:r>
        <w:r>
          <w:tab/>
        </w:r>
        <w:r>
          <w:fldChar w:fldCharType="begin"/>
        </w:r>
        <w:r>
          <w:instrText xml:space="preserve">PAGEREF 1936 \h</w:instrText>
        </w:r>
        <w:r>
          <w:fldChar w:fldCharType="end"/>
        </w:r>
      </w:hyperlink>
    </w:p>
    <w:p>
      <w:pPr>
        <w:tabs>
          <w:tab w:val="right" w:leader="dot" w:pos="9062"/>
        </w:tabs>
        <w:ind w:left="440"/>
      </w:pPr>
      <w:hyperlink w:anchor="_Toc1937" w:history="1">
        <w:r>
          <w:rPr>
            <w:rFonts w:ascii="IRNazanin" w:hAnsi="IRNazanin" w:eastAsia="IRNazanin" w:cs="IRNazanin"/>
            <w:color w:val="111111"/>
            <w:sz w:val="22"/>
            <w:szCs w:val="22"/>
            <w:b w:val="0"/>
            <w:bCs w:val="0"/>
            <w:i w:val="0"/>
            <w:iCs w:val="0"/>
          </w:rPr>
          <w:t>[سوره العنکبوت (29): آیه 29]</w:t>
        </w:r>
        <w:r>
          <w:tab/>
        </w:r>
        <w:r>
          <w:fldChar w:fldCharType="begin"/>
        </w:r>
        <w:r>
          <w:instrText xml:space="preserve">PAGEREF 1937 \h</w:instrText>
        </w:r>
        <w:r>
          <w:fldChar w:fldCharType="end"/>
        </w:r>
      </w:hyperlink>
    </w:p>
    <w:p>
      <w:pPr>
        <w:tabs>
          <w:tab w:val="right" w:leader="dot" w:pos="9062"/>
        </w:tabs>
        <w:ind w:left="440"/>
      </w:pPr>
      <w:hyperlink w:anchor="_Toc1938" w:history="1">
        <w:r>
          <w:rPr>
            <w:rFonts w:ascii="IRNazanin" w:hAnsi="IRNazanin" w:eastAsia="IRNazanin" w:cs="IRNazanin"/>
            <w:color w:val="111111"/>
            <w:sz w:val="22"/>
            <w:szCs w:val="22"/>
            <w:b w:val="0"/>
            <w:bCs w:val="0"/>
            <w:i w:val="0"/>
            <w:iCs w:val="0"/>
          </w:rPr>
          <w:t>[سوره العنکبوت (29): آیه 32]</w:t>
        </w:r>
        <w:r>
          <w:tab/>
        </w:r>
        <w:r>
          <w:fldChar w:fldCharType="begin"/>
        </w:r>
        <w:r>
          <w:instrText xml:space="preserve">PAGEREF 1938 \h</w:instrText>
        </w:r>
        <w:r>
          <w:fldChar w:fldCharType="end"/>
        </w:r>
      </w:hyperlink>
    </w:p>
    <w:p>
      <w:pPr>
        <w:tabs>
          <w:tab w:val="right" w:leader="dot" w:pos="9062"/>
        </w:tabs>
        <w:ind w:left="440"/>
      </w:pPr>
      <w:hyperlink w:anchor="_Toc1939" w:history="1">
        <w:r>
          <w:rPr>
            <w:rFonts w:ascii="IRNazanin" w:hAnsi="IRNazanin" w:eastAsia="IRNazanin" w:cs="IRNazanin"/>
            <w:color w:val="111111"/>
            <w:sz w:val="22"/>
            <w:szCs w:val="22"/>
            <w:b w:val="0"/>
            <w:bCs w:val="0"/>
            <w:i w:val="0"/>
            <w:iCs w:val="0"/>
          </w:rPr>
          <w:t>[سوره العنکبوت (29): آیه 33]</w:t>
        </w:r>
        <w:r>
          <w:tab/>
        </w:r>
        <w:r>
          <w:fldChar w:fldCharType="begin"/>
        </w:r>
        <w:r>
          <w:instrText xml:space="preserve">PAGEREF 1939 \h</w:instrText>
        </w:r>
        <w:r>
          <w:fldChar w:fldCharType="end"/>
        </w:r>
      </w:hyperlink>
    </w:p>
    <w:p>
      <w:pPr>
        <w:tabs>
          <w:tab w:val="right" w:leader="dot" w:pos="9062"/>
        </w:tabs>
        <w:ind w:left="440"/>
      </w:pPr>
      <w:hyperlink w:anchor="_Toc1940" w:history="1">
        <w:r>
          <w:rPr>
            <w:rFonts w:ascii="IRNazanin" w:hAnsi="IRNazanin" w:eastAsia="IRNazanin" w:cs="IRNazanin"/>
            <w:color w:val="111111"/>
            <w:sz w:val="22"/>
            <w:szCs w:val="22"/>
            <w:b w:val="0"/>
            <w:bCs w:val="0"/>
            <w:i w:val="0"/>
            <w:iCs w:val="0"/>
          </w:rPr>
          <w:t>[سوره العنکبوت (29): آیه 35]</w:t>
        </w:r>
        <w:r>
          <w:tab/>
        </w:r>
        <w:r>
          <w:fldChar w:fldCharType="begin"/>
        </w:r>
        <w:r>
          <w:instrText xml:space="preserve">PAGEREF 1940 \h</w:instrText>
        </w:r>
        <w:r>
          <w:fldChar w:fldCharType="end"/>
        </w:r>
      </w:hyperlink>
    </w:p>
    <w:p>
      <w:pPr>
        <w:tabs>
          <w:tab w:val="right" w:leader="dot" w:pos="9062"/>
        </w:tabs>
        <w:ind w:left="440"/>
      </w:pPr>
      <w:hyperlink w:anchor="_Toc1941" w:history="1">
        <w:r>
          <w:rPr>
            <w:rFonts w:ascii="IRNazanin" w:hAnsi="IRNazanin" w:eastAsia="IRNazanin" w:cs="IRNazanin"/>
            <w:color w:val="111111"/>
            <w:sz w:val="22"/>
            <w:szCs w:val="22"/>
            <w:b w:val="0"/>
            <w:bCs w:val="0"/>
            <w:i w:val="0"/>
            <w:iCs w:val="0"/>
          </w:rPr>
          <w:t>[سوره العنکبوت (29): آیه 36]</w:t>
        </w:r>
        <w:r>
          <w:tab/>
        </w:r>
        <w:r>
          <w:fldChar w:fldCharType="begin"/>
        </w:r>
        <w:r>
          <w:instrText xml:space="preserve">PAGEREF 1941 \h</w:instrText>
        </w:r>
        <w:r>
          <w:fldChar w:fldCharType="end"/>
        </w:r>
      </w:hyperlink>
    </w:p>
    <w:p>
      <w:pPr>
        <w:tabs>
          <w:tab w:val="right" w:leader="dot" w:pos="9062"/>
        </w:tabs>
        <w:ind w:left="440"/>
      </w:pPr>
      <w:hyperlink w:anchor="_Toc1942" w:history="1">
        <w:r>
          <w:rPr>
            <w:rFonts w:ascii="IRNazanin" w:hAnsi="IRNazanin" w:eastAsia="IRNazanin" w:cs="IRNazanin"/>
            <w:color w:val="111111"/>
            <w:sz w:val="22"/>
            <w:szCs w:val="22"/>
            <w:b w:val="0"/>
            <w:bCs w:val="0"/>
            <w:i w:val="0"/>
            <w:iCs w:val="0"/>
          </w:rPr>
          <w:t>[سوره العنکبوت (29): آیه 37]</w:t>
        </w:r>
        <w:r>
          <w:tab/>
        </w:r>
        <w:r>
          <w:fldChar w:fldCharType="begin"/>
        </w:r>
        <w:r>
          <w:instrText xml:space="preserve">PAGEREF 1942 \h</w:instrText>
        </w:r>
        <w:r>
          <w:fldChar w:fldCharType="end"/>
        </w:r>
      </w:hyperlink>
    </w:p>
    <w:p>
      <w:pPr>
        <w:tabs>
          <w:tab w:val="right" w:leader="dot" w:pos="9062"/>
        </w:tabs>
        <w:ind w:left="440"/>
      </w:pPr>
      <w:hyperlink w:anchor="_Toc1943" w:history="1">
        <w:r>
          <w:rPr>
            <w:rFonts w:ascii="IRNazanin" w:hAnsi="IRNazanin" w:eastAsia="IRNazanin" w:cs="IRNazanin"/>
            <w:color w:val="111111"/>
            <w:sz w:val="22"/>
            <w:szCs w:val="22"/>
            <w:b w:val="0"/>
            <w:bCs w:val="0"/>
            <w:i w:val="0"/>
            <w:iCs w:val="0"/>
          </w:rPr>
          <w:t>[سوره العنکبوت (29): آیه 38]</w:t>
        </w:r>
        <w:r>
          <w:tab/>
        </w:r>
        <w:r>
          <w:fldChar w:fldCharType="begin"/>
        </w:r>
        <w:r>
          <w:instrText xml:space="preserve">PAGEREF 1943 \h</w:instrText>
        </w:r>
        <w:r>
          <w:fldChar w:fldCharType="end"/>
        </w:r>
      </w:hyperlink>
    </w:p>
    <w:p>
      <w:pPr>
        <w:tabs>
          <w:tab w:val="right" w:leader="dot" w:pos="9062"/>
        </w:tabs>
        <w:ind w:left="440"/>
      </w:pPr>
      <w:hyperlink w:anchor="_Toc1944" w:history="1">
        <w:r>
          <w:rPr>
            <w:rFonts w:ascii="IRNazanin" w:hAnsi="IRNazanin" w:eastAsia="IRNazanin" w:cs="IRNazanin"/>
            <w:color w:val="111111"/>
            <w:sz w:val="22"/>
            <w:szCs w:val="22"/>
            <w:b w:val="0"/>
            <w:bCs w:val="0"/>
            <w:i w:val="0"/>
            <w:iCs w:val="0"/>
          </w:rPr>
          <w:t>[سوره العنکبوت (29): آیه 39]</w:t>
        </w:r>
        <w:r>
          <w:tab/>
        </w:r>
        <w:r>
          <w:fldChar w:fldCharType="begin"/>
        </w:r>
        <w:r>
          <w:instrText xml:space="preserve">PAGEREF 1944 \h</w:instrText>
        </w:r>
        <w:r>
          <w:fldChar w:fldCharType="end"/>
        </w:r>
      </w:hyperlink>
    </w:p>
    <w:p>
      <w:pPr>
        <w:tabs>
          <w:tab w:val="right" w:leader="dot" w:pos="9062"/>
        </w:tabs>
        <w:ind w:left="440"/>
      </w:pPr>
      <w:hyperlink w:anchor="_Toc1945" w:history="1">
        <w:r>
          <w:rPr>
            <w:rFonts w:ascii="IRNazanin" w:hAnsi="IRNazanin" w:eastAsia="IRNazanin" w:cs="IRNazanin"/>
            <w:color w:val="111111"/>
            <w:sz w:val="22"/>
            <w:szCs w:val="22"/>
            <w:b w:val="0"/>
            <w:bCs w:val="0"/>
            <w:i w:val="0"/>
            <w:iCs w:val="0"/>
          </w:rPr>
          <w:t>[سوره العنکبوت (29): آیه 40]</w:t>
        </w:r>
        <w:r>
          <w:tab/>
        </w:r>
        <w:r>
          <w:fldChar w:fldCharType="begin"/>
        </w:r>
        <w:r>
          <w:instrText xml:space="preserve">PAGEREF 1945 \h</w:instrText>
        </w:r>
        <w:r>
          <w:fldChar w:fldCharType="end"/>
        </w:r>
      </w:hyperlink>
    </w:p>
    <w:p>
      <w:pPr>
        <w:tabs>
          <w:tab w:val="right" w:leader="dot" w:pos="9062"/>
        </w:tabs>
        <w:ind w:left="440"/>
      </w:pPr>
      <w:hyperlink w:anchor="_Toc1946" w:history="1">
        <w:r>
          <w:rPr>
            <w:rFonts w:ascii="IRNazanin" w:hAnsi="IRNazanin" w:eastAsia="IRNazanin" w:cs="IRNazanin"/>
            <w:color w:val="111111"/>
            <w:sz w:val="22"/>
            <w:szCs w:val="22"/>
            <w:b w:val="0"/>
            <w:bCs w:val="0"/>
            <w:i w:val="0"/>
            <w:iCs w:val="0"/>
          </w:rPr>
          <w:t>[سوره العنکبوت (29): آیه 43]</w:t>
        </w:r>
        <w:r>
          <w:tab/>
        </w:r>
        <w:r>
          <w:fldChar w:fldCharType="begin"/>
        </w:r>
        <w:r>
          <w:instrText xml:space="preserve">PAGEREF 1946 \h</w:instrText>
        </w:r>
        <w:r>
          <w:fldChar w:fldCharType="end"/>
        </w:r>
      </w:hyperlink>
    </w:p>
    <w:p>
      <w:pPr>
        <w:tabs>
          <w:tab w:val="right" w:leader="dot" w:pos="9062"/>
        </w:tabs>
        <w:ind w:left="440"/>
      </w:pPr>
      <w:hyperlink w:anchor="_Toc1947" w:history="1">
        <w:r>
          <w:rPr>
            <w:rFonts w:ascii="IRNazanin" w:hAnsi="IRNazanin" w:eastAsia="IRNazanin" w:cs="IRNazanin"/>
            <w:color w:val="111111"/>
            <w:sz w:val="22"/>
            <w:szCs w:val="22"/>
            <w:b w:val="0"/>
            <w:bCs w:val="0"/>
            <w:i w:val="0"/>
            <w:iCs w:val="0"/>
          </w:rPr>
          <w:t>[سوره العنکبوت (29): آیه 44]</w:t>
        </w:r>
        <w:r>
          <w:tab/>
        </w:r>
        <w:r>
          <w:fldChar w:fldCharType="begin"/>
        </w:r>
        <w:r>
          <w:instrText xml:space="preserve">PAGEREF 1947 \h</w:instrText>
        </w:r>
        <w:r>
          <w:fldChar w:fldCharType="end"/>
        </w:r>
      </w:hyperlink>
    </w:p>
    <w:p>
      <w:pPr>
        <w:tabs>
          <w:tab w:val="right" w:leader="dot" w:pos="9062"/>
        </w:tabs>
        <w:ind w:left="440"/>
      </w:pPr>
      <w:hyperlink w:anchor="_Toc1948" w:history="1">
        <w:r>
          <w:rPr>
            <w:rFonts w:ascii="IRNazanin" w:hAnsi="IRNazanin" w:eastAsia="IRNazanin" w:cs="IRNazanin"/>
            <w:color w:val="111111"/>
            <w:sz w:val="22"/>
            <w:szCs w:val="22"/>
            <w:b w:val="0"/>
            <w:bCs w:val="0"/>
            <w:i w:val="0"/>
            <w:iCs w:val="0"/>
          </w:rPr>
          <w:t>[سوره العنکبوت (29): آیه 46]</w:t>
        </w:r>
        <w:r>
          <w:tab/>
        </w:r>
        <w:r>
          <w:fldChar w:fldCharType="begin"/>
        </w:r>
        <w:r>
          <w:instrText xml:space="preserve">PAGEREF 1948 \h</w:instrText>
        </w:r>
        <w:r>
          <w:fldChar w:fldCharType="end"/>
        </w:r>
      </w:hyperlink>
    </w:p>
    <w:p>
      <w:pPr>
        <w:tabs>
          <w:tab w:val="right" w:leader="dot" w:pos="9062"/>
        </w:tabs>
        <w:ind w:left="440"/>
      </w:pPr>
      <w:hyperlink w:anchor="_Toc1949" w:history="1">
        <w:r>
          <w:rPr>
            <w:rFonts w:ascii="IRNazanin" w:hAnsi="IRNazanin" w:eastAsia="IRNazanin" w:cs="IRNazanin"/>
            <w:color w:val="111111"/>
            <w:sz w:val="22"/>
            <w:szCs w:val="22"/>
            <w:b w:val="0"/>
            <w:bCs w:val="0"/>
            <w:i w:val="0"/>
            <w:iCs w:val="0"/>
          </w:rPr>
          <w:t>[سوره العنکبوت (29): آیه 48]</w:t>
        </w:r>
        <w:r>
          <w:tab/>
        </w:r>
        <w:r>
          <w:fldChar w:fldCharType="begin"/>
        </w:r>
        <w:r>
          <w:instrText xml:space="preserve">PAGEREF 1949 \h</w:instrText>
        </w:r>
        <w:r>
          <w:fldChar w:fldCharType="end"/>
        </w:r>
      </w:hyperlink>
    </w:p>
    <w:p>
      <w:pPr>
        <w:tabs>
          <w:tab w:val="right" w:leader="dot" w:pos="9062"/>
        </w:tabs>
        <w:ind w:left="440"/>
      </w:pPr>
      <w:hyperlink w:anchor="_Toc1950" w:history="1">
        <w:r>
          <w:rPr>
            <w:rFonts w:ascii="IRNazanin" w:hAnsi="IRNazanin" w:eastAsia="IRNazanin" w:cs="IRNazanin"/>
            <w:color w:val="111111"/>
            <w:sz w:val="22"/>
            <w:szCs w:val="22"/>
            <w:b w:val="0"/>
            <w:bCs w:val="0"/>
            <w:i w:val="0"/>
            <w:iCs w:val="0"/>
          </w:rPr>
          <w:t>[سوره العنکبوت (29): آیه 53]</w:t>
        </w:r>
        <w:r>
          <w:tab/>
        </w:r>
        <w:r>
          <w:fldChar w:fldCharType="begin"/>
        </w:r>
        <w:r>
          <w:instrText xml:space="preserve">PAGEREF 1950 \h</w:instrText>
        </w:r>
        <w:r>
          <w:fldChar w:fldCharType="end"/>
        </w:r>
      </w:hyperlink>
    </w:p>
    <w:p>
      <w:pPr>
        <w:tabs>
          <w:tab w:val="right" w:leader="dot" w:pos="9062"/>
        </w:tabs>
        <w:ind w:left="440"/>
      </w:pPr>
      <w:hyperlink w:anchor="_Toc1951" w:history="1">
        <w:r>
          <w:rPr>
            <w:rFonts w:ascii="IRNazanin" w:hAnsi="IRNazanin" w:eastAsia="IRNazanin" w:cs="IRNazanin"/>
            <w:color w:val="111111"/>
            <w:sz w:val="22"/>
            <w:szCs w:val="22"/>
            <w:b w:val="0"/>
            <w:bCs w:val="0"/>
            <w:i w:val="0"/>
            <w:iCs w:val="0"/>
          </w:rPr>
          <w:t>[سوره العنکبوت (29): آیه 56]</w:t>
        </w:r>
        <w:r>
          <w:tab/>
        </w:r>
        <w:r>
          <w:fldChar w:fldCharType="begin"/>
        </w:r>
        <w:r>
          <w:instrText xml:space="preserve">PAGEREF 1951 \h</w:instrText>
        </w:r>
        <w:r>
          <w:fldChar w:fldCharType="end"/>
        </w:r>
      </w:hyperlink>
    </w:p>
    <w:p>
      <w:pPr>
        <w:tabs>
          <w:tab w:val="right" w:leader="dot" w:pos="9062"/>
        </w:tabs>
        <w:ind w:left="440"/>
      </w:pPr>
      <w:hyperlink w:anchor="_Toc1952" w:history="1">
        <w:r>
          <w:rPr>
            <w:rFonts w:ascii="IRNazanin" w:hAnsi="IRNazanin" w:eastAsia="IRNazanin" w:cs="IRNazanin"/>
            <w:color w:val="111111"/>
            <w:sz w:val="22"/>
            <w:szCs w:val="22"/>
            <w:b w:val="0"/>
            <w:bCs w:val="0"/>
            <w:i w:val="0"/>
            <w:iCs w:val="0"/>
          </w:rPr>
          <w:t>[سوره العنکبوت (29): آیه 58]</w:t>
        </w:r>
        <w:r>
          <w:tab/>
        </w:r>
        <w:r>
          <w:fldChar w:fldCharType="begin"/>
        </w:r>
        <w:r>
          <w:instrText xml:space="preserve">PAGEREF 1952 \h</w:instrText>
        </w:r>
        <w:r>
          <w:fldChar w:fldCharType="end"/>
        </w:r>
      </w:hyperlink>
    </w:p>
    <w:p>
      <w:pPr>
        <w:tabs>
          <w:tab w:val="right" w:leader="dot" w:pos="9062"/>
        </w:tabs>
        <w:ind w:left="440"/>
      </w:pPr>
      <w:hyperlink w:anchor="_Toc1953" w:history="1">
        <w:r>
          <w:rPr>
            <w:rFonts w:ascii="IRNazanin" w:hAnsi="IRNazanin" w:eastAsia="IRNazanin" w:cs="IRNazanin"/>
            <w:color w:val="111111"/>
            <w:sz w:val="22"/>
            <w:szCs w:val="22"/>
            <w:b w:val="0"/>
            <w:bCs w:val="0"/>
            <w:i w:val="0"/>
            <w:iCs w:val="0"/>
          </w:rPr>
          <w:t>[سوره العنکبوت (29): آیه 60]</w:t>
        </w:r>
        <w:r>
          <w:tab/>
        </w:r>
        <w:r>
          <w:fldChar w:fldCharType="begin"/>
        </w:r>
        <w:r>
          <w:instrText xml:space="preserve">PAGEREF 1953 \h</w:instrText>
        </w:r>
        <w:r>
          <w:fldChar w:fldCharType="end"/>
        </w:r>
      </w:hyperlink>
    </w:p>
    <w:p>
      <w:pPr>
        <w:tabs>
          <w:tab w:val="right" w:leader="dot" w:pos="9062"/>
        </w:tabs>
        <w:ind w:left="440"/>
      </w:pPr>
      <w:hyperlink w:anchor="_Toc1954" w:history="1">
        <w:r>
          <w:rPr>
            <w:rFonts w:ascii="IRNazanin" w:hAnsi="IRNazanin" w:eastAsia="IRNazanin" w:cs="IRNazanin"/>
            <w:color w:val="111111"/>
            <w:sz w:val="22"/>
            <w:szCs w:val="22"/>
            <w:b w:val="0"/>
            <w:bCs w:val="0"/>
            <w:i w:val="0"/>
            <w:iCs w:val="0"/>
          </w:rPr>
          <w:t>[سوره العنکبوت (29): آیه 64]</w:t>
        </w:r>
        <w:r>
          <w:tab/>
        </w:r>
        <w:r>
          <w:fldChar w:fldCharType="begin"/>
        </w:r>
        <w:r>
          <w:instrText xml:space="preserve">PAGEREF 1954 \h</w:instrText>
        </w:r>
        <w:r>
          <w:fldChar w:fldCharType="end"/>
        </w:r>
      </w:hyperlink>
    </w:p>
    <w:p>
      <w:pPr>
        <w:tabs>
          <w:tab w:val="right" w:leader="dot" w:pos="9062"/>
        </w:tabs>
        <w:ind w:left="440"/>
      </w:pPr>
      <w:hyperlink w:anchor="_Toc1955" w:history="1">
        <w:r>
          <w:rPr>
            <w:rFonts w:ascii="IRNazanin" w:hAnsi="IRNazanin" w:eastAsia="IRNazanin" w:cs="IRNazanin"/>
            <w:color w:val="111111"/>
            <w:sz w:val="22"/>
            <w:szCs w:val="22"/>
            <w:b w:val="0"/>
            <w:bCs w:val="0"/>
            <w:i w:val="0"/>
            <w:iCs w:val="0"/>
          </w:rPr>
          <w:t>[سوره العنکبوت (29): آیه 66]</w:t>
        </w:r>
        <w:r>
          <w:tab/>
        </w:r>
        <w:r>
          <w:fldChar w:fldCharType="begin"/>
        </w:r>
        <w:r>
          <w:instrText xml:space="preserve">PAGEREF 1955 \h</w:instrText>
        </w:r>
        <w:r>
          <w:fldChar w:fldCharType="end"/>
        </w:r>
      </w:hyperlink>
    </w:p>
    <w:p>
      <w:pPr>
        <w:tabs>
          <w:tab w:val="right" w:leader="dot" w:pos="9062"/>
        </w:tabs>
        <w:ind w:left="440"/>
      </w:pPr>
      <w:hyperlink w:anchor="_Toc1956" w:history="1">
        <w:r>
          <w:rPr>
            <w:rFonts w:ascii="IRNazanin" w:hAnsi="IRNazanin" w:eastAsia="IRNazanin" w:cs="IRNazanin"/>
            <w:color w:val="111111"/>
            <w:sz w:val="22"/>
            <w:szCs w:val="22"/>
            <w:b w:val="0"/>
            <w:bCs w:val="0"/>
            <w:i w:val="0"/>
            <w:iCs w:val="0"/>
          </w:rPr>
          <w:t>[سوره العنکبوت (29): آیه 67]</w:t>
        </w:r>
        <w:r>
          <w:tab/>
        </w:r>
        <w:r>
          <w:fldChar w:fldCharType="begin"/>
        </w:r>
        <w:r>
          <w:instrText xml:space="preserve">PAGEREF 1956 \h</w:instrText>
        </w:r>
        <w:r>
          <w:fldChar w:fldCharType="end"/>
        </w:r>
      </w:hyperlink>
    </w:p>
    <w:p>
      <w:pPr>
        <w:tabs>
          <w:tab w:val="right" w:leader="dot" w:pos="9062"/>
        </w:tabs>
        <w:ind w:left="220"/>
      </w:pPr>
      <w:hyperlink w:anchor="_Toc1957" w:history="1">
        <w:r>
          <w:rPr>
            <w:rFonts w:ascii="IRNazanin" w:hAnsi="IRNazanin" w:eastAsia="IRNazanin" w:cs="IRNazanin"/>
            <w:color w:val="111111"/>
            <w:sz w:val="22"/>
            <w:szCs w:val="22"/>
            <w:b w:val="0"/>
            <w:bCs w:val="0"/>
            <w:i w:val="0"/>
            <w:iCs w:val="0"/>
          </w:rPr>
          <w:t>‌سورة الروم‌</w:t>
        </w:r>
        <w:r>
          <w:tab/>
        </w:r>
        <w:r>
          <w:fldChar w:fldCharType="begin"/>
        </w:r>
        <w:r>
          <w:instrText xml:space="preserve">PAGEREF 1957 \h</w:instrText>
        </w:r>
        <w:r>
          <w:fldChar w:fldCharType="end"/>
        </w:r>
      </w:hyperlink>
    </w:p>
    <w:p>
      <w:pPr>
        <w:tabs>
          <w:tab w:val="right" w:leader="dot" w:pos="9062"/>
        </w:tabs>
        <w:ind w:left="440"/>
      </w:pPr>
      <w:hyperlink w:anchor="_Toc1958" w:history="1">
        <w:r>
          <w:rPr>
            <w:rFonts w:ascii="IRNazanin" w:hAnsi="IRNazanin" w:eastAsia="IRNazanin" w:cs="IRNazanin"/>
            <w:color w:val="111111"/>
            <w:sz w:val="22"/>
            <w:szCs w:val="22"/>
            <w:b w:val="0"/>
            <w:bCs w:val="0"/>
            <w:i w:val="0"/>
            <w:iCs w:val="0"/>
          </w:rPr>
          <w:t>[سوره الروم (30): آیه 3]</w:t>
        </w:r>
        <w:r>
          <w:tab/>
        </w:r>
        <w:r>
          <w:fldChar w:fldCharType="begin"/>
        </w:r>
        <w:r>
          <w:instrText xml:space="preserve">PAGEREF 1958 \h</w:instrText>
        </w:r>
        <w:r>
          <w:fldChar w:fldCharType="end"/>
        </w:r>
      </w:hyperlink>
    </w:p>
    <w:p>
      <w:pPr>
        <w:tabs>
          <w:tab w:val="right" w:leader="dot" w:pos="9062"/>
        </w:tabs>
        <w:ind w:left="440"/>
      </w:pPr>
      <w:hyperlink w:anchor="_Toc1959" w:history="1">
        <w:r>
          <w:rPr>
            <w:rFonts w:ascii="IRNazanin" w:hAnsi="IRNazanin" w:eastAsia="IRNazanin" w:cs="IRNazanin"/>
            <w:color w:val="111111"/>
            <w:sz w:val="22"/>
            <w:szCs w:val="22"/>
            <w:b w:val="0"/>
            <w:bCs w:val="0"/>
            <w:i w:val="0"/>
            <w:iCs w:val="0"/>
          </w:rPr>
          <w:t>[سوره الروم (30): آیه 4]</w:t>
        </w:r>
        <w:r>
          <w:tab/>
        </w:r>
        <w:r>
          <w:fldChar w:fldCharType="begin"/>
        </w:r>
        <w:r>
          <w:instrText xml:space="preserve">PAGEREF 1959 \h</w:instrText>
        </w:r>
        <w:r>
          <w:fldChar w:fldCharType="end"/>
        </w:r>
      </w:hyperlink>
    </w:p>
    <w:p>
      <w:pPr>
        <w:tabs>
          <w:tab w:val="right" w:leader="dot" w:pos="9062"/>
        </w:tabs>
        <w:ind w:left="440"/>
      </w:pPr>
      <w:hyperlink w:anchor="_Toc1960" w:history="1">
        <w:r>
          <w:rPr>
            <w:rFonts w:ascii="IRNazanin" w:hAnsi="IRNazanin" w:eastAsia="IRNazanin" w:cs="IRNazanin"/>
            <w:color w:val="111111"/>
            <w:sz w:val="22"/>
            <w:szCs w:val="22"/>
            <w:b w:val="0"/>
            <w:bCs w:val="0"/>
            <w:i w:val="0"/>
            <w:iCs w:val="0"/>
          </w:rPr>
          <w:t>[سوره الروم (30): آیه 8]</w:t>
        </w:r>
        <w:r>
          <w:tab/>
        </w:r>
        <w:r>
          <w:fldChar w:fldCharType="begin"/>
        </w:r>
        <w:r>
          <w:instrText xml:space="preserve">PAGEREF 1960 \h</w:instrText>
        </w:r>
        <w:r>
          <w:fldChar w:fldCharType="end"/>
        </w:r>
      </w:hyperlink>
    </w:p>
    <w:p>
      <w:pPr>
        <w:tabs>
          <w:tab w:val="right" w:leader="dot" w:pos="9062"/>
        </w:tabs>
        <w:ind w:left="440"/>
      </w:pPr>
      <w:hyperlink w:anchor="_Toc1961" w:history="1">
        <w:r>
          <w:rPr>
            <w:rFonts w:ascii="IRNazanin" w:hAnsi="IRNazanin" w:eastAsia="IRNazanin" w:cs="IRNazanin"/>
            <w:color w:val="111111"/>
            <w:sz w:val="22"/>
            <w:szCs w:val="22"/>
            <w:b w:val="0"/>
            <w:bCs w:val="0"/>
            <w:i w:val="0"/>
            <w:iCs w:val="0"/>
          </w:rPr>
          <w:t>[سوره الروم (30): آیه 9]</w:t>
        </w:r>
        <w:r>
          <w:tab/>
        </w:r>
        <w:r>
          <w:fldChar w:fldCharType="begin"/>
        </w:r>
        <w:r>
          <w:instrText xml:space="preserve">PAGEREF 1961 \h</w:instrText>
        </w:r>
        <w:r>
          <w:fldChar w:fldCharType="end"/>
        </w:r>
      </w:hyperlink>
    </w:p>
    <w:p>
      <w:pPr>
        <w:tabs>
          <w:tab w:val="right" w:leader="dot" w:pos="9062"/>
        </w:tabs>
        <w:ind w:left="440"/>
      </w:pPr>
      <w:hyperlink w:anchor="_Toc1962" w:history="1">
        <w:r>
          <w:rPr>
            <w:rFonts w:ascii="IRNazanin" w:hAnsi="IRNazanin" w:eastAsia="IRNazanin" w:cs="IRNazanin"/>
            <w:color w:val="111111"/>
            <w:sz w:val="22"/>
            <w:szCs w:val="22"/>
            <w:b w:val="0"/>
            <w:bCs w:val="0"/>
            <w:i w:val="0"/>
            <w:iCs w:val="0"/>
          </w:rPr>
          <w:t>[سوره الروم (30): آیه 10]</w:t>
        </w:r>
        <w:r>
          <w:tab/>
        </w:r>
        <w:r>
          <w:fldChar w:fldCharType="begin"/>
        </w:r>
        <w:r>
          <w:instrText xml:space="preserve">PAGEREF 1962 \h</w:instrText>
        </w:r>
        <w:r>
          <w:fldChar w:fldCharType="end"/>
        </w:r>
      </w:hyperlink>
    </w:p>
    <w:p>
      <w:pPr>
        <w:tabs>
          <w:tab w:val="right" w:leader="dot" w:pos="9062"/>
        </w:tabs>
        <w:ind w:left="440"/>
      </w:pPr>
      <w:hyperlink w:anchor="_Toc1963" w:history="1">
        <w:r>
          <w:rPr>
            <w:rFonts w:ascii="IRNazanin" w:hAnsi="IRNazanin" w:eastAsia="IRNazanin" w:cs="IRNazanin"/>
            <w:color w:val="111111"/>
            <w:sz w:val="22"/>
            <w:szCs w:val="22"/>
            <w:b w:val="0"/>
            <w:bCs w:val="0"/>
            <w:i w:val="0"/>
            <w:iCs w:val="0"/>
          </w:rPr>
          <w:t>[سوره الروم (30): آیه 12]</w:t>
        </w:r>
        <w:r>
          <w:tab/>
        </w:r>
        <w:r>
          <w:fldChar w:fldCharType="begin"/>
        </w:r>
        <w:r>
          <w:instrText xml:space="preserve">PAGEREF 1963 \h</w:instrText>
        </w:r>
        <w:r>
          <w:fldChar w:fldCharType="end"/>
        </w:r>
      </w:hyperlink>
    </w:p>
    <w:p>
      <w:pPr>
        <w:tabs>
          <w:tab w:val="right" w:leader="dot" w:pos="9062"/>
        </w:tabs>
        <w:ind w:left="440"/>
      </w:pPr>
      <w:hyperlink w:anchor="_Toc1964" w:history="1">
        <w:r>
          <w:rPr>
            <w:rFonts w:ascii="IRNazanin" w:hAnsi="IRNazanin" w:eastAsia="IRNazanin" w:cs="IRNazanin"/>
            <w:color w:val="111111"/>
            <w:sz w:val="22"/>
            <w:szCs w:val="22"/>
            <w:b w:val="0"/>
            <w:bCs w:val="0"/>
            <w:i w:val="0"/>
            <w:iCs w:val="0"/>
          </w:rPr>
          <w:t>[سوره الروم (30): آیه 15]</w:t>
        </w:r>
        <w:r>
          <w:tab/>
        </w:r>
        <w:r>
          <w:fldChar w:fldCharType="begin"/>
        </w:r>
        <w:r>
          <w:instrText xml:space="preserve">PAGEREF 1964 \h</w:instrText>
        </w:r>
        <w:r>
          <w:fldChar w:fldCharType="end"/>
        </w:r>
      </w:hyperlink>
    </w:p>
    <w:p>
      <w:pPr>
        <w:tabs>
          <w:tab w:val="right" w:leader="dot" w:pos="9062"/>
        </w:tabs>
        <w:ind w:left="440"/>
      </w:pPr>
      <w:hyperlink w:anchor="_Toc1965" w:history="1">
        <w:r>
          <w:rPr>
            <w:rFonts w:ascii="IRNazanin" w:hAnsi="IRNazanin" w:eastAsia="IRNazanin" w:cs="IRNazanin"/>
            <w:color w:val="111111"/>
            <w:sz w:val="22"/>
            <w:szCs w:val="22"/>
            <w:b w:val="0"/>
            <w:bCs w:val="0"/>
            <w:i w:val="0"/>
            <w:iCs w:val="0"/>
          </w:rPr>
          <w:t>[سوره الروم (30): آیه 17]</w:t>
        </w:r>
        <w:r>
          <w:tab/>
        </w:r>
        <w:r>
          <w:fldChar w:fldCharType="begin"/>
        </w:r>
        <w:r>
          <w:instrText xml:space="preserve">PAGEREF 1965 \h</w:instrText>
        </w:r>
        <w:r>
          <w:fldChar w:fldCharType="end"/>
        </w:r>
      </w:hyperlink>
    </w:p>
    <w:p>
      <w:pPr>
        <w:tabs>
          <w:tab w:val="right" w:leader="dot" w:pos="9062"/>
        </w:tabs>
        <w:ind w:left="440"/>
      </w:pPr>
      <w:hyperlink w:anchor="_Toc1966" w:history="1">
        <w:r>
          <w:rPr>
            <w:rFonts w:ascii="IRNazanin" w:hAnsi="IRNazanin" w:eastAsia="IRNazanin" w:cs="IRNazanin"/>
            <w:color w:val="111111"/>
            <w:sz w:val="22"/>
            <w:szCs w:val="22"/>
            <w:b w:val="0"/>
            <w:bCs w:val="0"/>
            <w:i w:val="0"/>
            <w:iCs w:val="0"/>
          </w:rPr>
          <w:t>[سوره الروم (30): آیه 18]</w:t>
        </w:r>
        <w:r>
          <w:tab/>
        </w:r>
        <w:r>
          <w:fldChar w:fldCharType="begin"/>
        </w:r>
        <w:r>
          <w:instrText xml:space="preserve">PAGEREF 1966 \h</w:instrText>
        </w:r>
        <w:r>
          <w:fldChar w:fldCharType="end"/>
        </w:r>
      </w:hyperlink>
    </w:p>
    <w:p>
      <w:pPr>
        <w:tabs>
          <w:tab w:val="right" w:leader="dot" w:pos="9062"/>
        </w:tabs>
        <w:ind w:left="440"/>
      </w:pPr>
      <w:hyperlink w:anchor="_Toc1967" w:history="1">
        <w:r>
          <w:rPr>
            <w:rFonts w:ascii="IRNazanin" w:hAnsi="IRNazanin" w:eastAsia="IRNazanin" w:cs="IRNazanin"/>
            <w:color w:val="111111"/>
            <w:sz w:val="22"/>
            <w:szCs w:val="22"/>
            <w:b w:val="0"/>
            <w:bCs w:val="0"/>
            <w:i w:val="0"/>
            <w:iCs w:val="0"/>
          </w:rPr>
          <w:t>[سوره الروم (30): آیه 20]</w:t>
        </w:r>
        <w:r>
          <w:tab/>
        </w:r>
        <w:r>
          <w:fldChar w:fldCharType="begin"/>
        </w:r>
        <w:r>
          <w:instrText xml:space="preserve">PAGEREF 1967 \h</w:instrText>
        </w:r>
        <w:r>
          <w:fldChar w:fldCharType="end"/>
        </w:r>
      </w:hyperlink>
    </w:p>
    <w:p>
      <w:pPr>
        <w:tabs>
          <w:tab w:val="right" w:leader="dot" w:pos="9062"/>
        </w:tabs>
        <w:ind w:left="440"/>
      </w:pPr>
      <w:hyperlink w:anchor="_Toc1968" w:history="1">
        <w:r>
          <w:rPr>
            <w:rFonts w:ascii="IRNazanin" w:hAnsi="IRNazanin" w:eastAsia="IRNazanin" w:cs="IRNazanin"/>
            <w:color w:val="111111"/>
            <w:sz w:val="22"/>
            <w:szCs w:val="22"/>
            <w:b w:val="0"/>
            <w:bCs w:val="0"/>
            <w:i w:val="0"/>
            <w:iCs w:val="0"/>
          </w:rPr>
          <w:t>[سوره الروم (30): آیه 21]</w:t>
        </w:r>
        <w:r>
          <w:tab/>
        </w:r>
        <w:r>
          <w:fldChar w:fldCharType="begin"/>
        </w:r>
        <w:r>
          <w:instrText xml:space="preserve">PAGEREF 1968 \h</w:instrText>
        </w:r>
        <w:r>
          <w:fldChar w:fldCharType="end"/>
        </w:r>
      </w:hyperlink>
    </w:p>
    <w:p>
      <w:pPr>
        <w:tabs>
          <w:tab w:val="right" w:leader="dot" w:pos="9062"/>
        </w:tabs>
        <w:ind w:left="440"/>
      </w:pPr>
      <w:hyperlink w:anchor="_Toc1969" w:history="1">
        <w:r>
          <w:rPr>
            <w:rFonts w:ascii="IRNazanin" w:hAnsi="IRNazanin" w:eastAsia="IRNazanin" w:cs="IRNazanin"/>
            <w:color w:val="111111"/>
            <w:sz w:val="22"/>
            <w:szCs w:val="22"/>
            <w:b w:val="0"/>
            <w:bCs w:val="0"/>
            <w:i w:val="0"/>
            <w:iCs w:val="0"/>
          </w:rPr>
          <w:t>[سوره الروم (30): آیه 23]</w:t>
        </w:r>
        <w:r>
          <w:tab/>
        </w:r>
        <w:r>
          <w:fldChar w:fldCharType="begin"/>
        </w:r>
        <w:r>
          <w:instrText xml:space="preserve">PAGEREF 1969 \h</w:instrText>
        </w:r>
        <w:r>
          <w:fldChar w:fldCharType="end"/>
        </w:r>
      </w:hyperlink>
    </w:p>
    <w:p>
      <w:pPr>
        <w:tabs>
          <w:tab w:val="right" w:leader="dot" w:pos="9062"/>
        </w:tabs>
        <w:ind w:left="440"/>
      </w:pPr>
      <w:hyperlink w:anchor="_Toc1970" w:history="1">
        <w:r>
          <w:rPr>
            <w:rFonts w:ascii="IRNazanin" w:hAnsi="IRNazanin" w:eastAsia="IRNazanin" w:cs="IRNazanin"/>
            <w:color w:val="111111"/>
            <w:sz w:val="22"/>
            <w:szCs w:val="22"/>
            <w:b w:val="0"/>
            <w:bCs w:val="0"/>
            <w:i w:val="0"/>
            <w:iCs w:val="0"/>
          </w:rPr>
          <w:t>[سوره الروم (30): آیه 24]</w:t>
        </w:r>
        <w:r>
          <w:tab/>
        </w:r>
        <w:r>
          <w:fldChar w:fldCharType="begin"/>
        </w:r>
        <w:r>
          <w:instrText xml:space="preserve">PAGEREF 1970 \h</w:instrText>
        </w:r>
        <w:r>
          <w:fldChar w:fldCharType="end"/>
        </w:r>
      </w:hyperlink>
    </w:p>
    <w:p>
      <w:pPr>
        <w:tabs>
          <w:tab w:val="right" w:leader="dot" w:pos="9062"/>
        </w:tabs>
        <w:ind w:left="440"/>
      </w:pPr>
      <w:hyperlink w:anchor="_Toc1971" w:history="1">
        <w:r>
          <w:rPr>
            <w:rFonts w:ascii="IRNazanin" w:hAnsi="IRNazanin" w:eastAsia="IRNazanin" w:cs="IRNazanin"/>
            <w:color w:val="111111"/>
            <w:sz w:val="22"/>
            <w:szCs w:val="22"/>
            <w:b w:val="0"/>
            <w:bCs w:val="0"/>
            <w:i w:val="0"/>
            <w:iCs w:val="0"/>
          </w:rPr>
          <w:t>[سوره الروم (30): آیه 26]</w:t>
        </w:r>
        <w:r>
          <w:tab/>
        </w:r>
        <w:r>
          <w:fldChar w:fldCharType="begin"/>
        </w:r>
        <w:r>
          <w:instrText xml:space="preserve">PAGEREF 1971 \h</w:instrText>
        </w:r>
        <w:r>
          <w:fldChar w:fldCharType="end"/>
        </w:r>
      </w:hyperlink>
    </w:p>
    <w:p>
      <w:pPr>
        <w:tabs>
          <w:tab w:val="right" w:leader="dot" w:pos="9062"/>
        </w:tabs>
        <w:ind w:left="440"/>
      </w:pPr>
      <w:hyperlink w:anchor="_Toc1972" w:history="1">
        <w:r>
          <w:rPr>
            <w:rFonts w:ascii="IRNazanin" w:hAnsi="IRNazanin" w:eastAsia="IRNazanin" w:cs="IRNazanin"/>
            <w:color w:val="111111"/>
            <w:sz w:val="22"/>
            <w:szCs w:val="22"/>
            <w:b w:val="0"/>
            <w:bCs w:val="0"/>
            <w:i w:val="0"/>
            <w:iCs w:val="0"/>
          </w:rPr>
          <w:t>[سوره الروم (30): آیه 27]</w:t>
        </w:r>
        <w:r>
          <w:tab/>
        </w:r>
        <w:r>
          <w:fldChar w:fldCharType="begin"/>
        </w:r>
        <w:r>
          <w:instrText xml:space="preserve">PAGEREF 1972 \h</w:instrText>
        </w:r>
        <w:r>
          <w:fldChar w:fldCharType="end"/>
        </w:r>
      </w:hyperlink>
    </w:p>
    <w:p>
      <w:pPr>
        <w:tabs>
          <w:tab w:val="right" w:leader="dot" w:pos="9062"/>
        </w:tabs>
        <w:ind w:left="440"/>
      </w:pPr>
      <w:hyperlink w:anchor="_Toc1973" w:history="1">
        <w:r>
          <w:rPr>
            <w:rFonts w:ascii="IRNazanin" w:hAnsi="IRNazanin" w:eastAsia="IRNazanin" w:cs="IRNazanin"/>
            <w:color w:val="111111"/>
            <w:sz w:val="22"/>
            <w:szCs w:val="22"/>
            <w:b w:val="0"/>
            <w:bCs w:val="0"/>
            <w:i w:val="0"/>
            <w:iCs w:val="0"/>
          </w:rPr>
          <w:t>[سوره الروم (30): آیه 28]</w:t>
        </w:r>
        <w:r>
          <w:tab/>
        </w:r>
        <w:r>
          <w:fldChar w:fldCharType="begin"/>
        </w:r>
        <w:r>
          <w:instrText xml:space="preserve">PAGEREF 1973 \h</w:instrText>
        </w:r>
        <w:r>
          <w:fldChar w:fldCharType="end"/>
        </w:r>
      </w:hyperlink>
    </w:p>
    <w:p>
      <w:pPr>
        <w:tabs>
          <w:tab w:val="right" w:leader="dot" w:pos="9062"/>
        </w:tabs>
        <w:ind w:left="440"/>
      </w:pPr>
      <w:hyperlink w:anchor="_Toc1974" w:history="1">
        <w:r>
          <w:rPr>
            <w:rFonts w:ascii="IRNazanin" w:hAnsi="IRNazanin" w:eastAsia="IRNazanin" w:cs="IRNazanin"/>
            <w:color w:val="111111"/>
            <w:sz w:val="22"/>
            <w:szCs w:val="22"/>
            <w:b w:val="0"/>
            <w:bCs w:val="0"/>
            <w:i w:val="0"/>
            <w:iCs w:val="0"/>
          </w:rPr>
          <w:t>[سوره الروم (30): آیه 30]</w:t>
        </w:r>
        <w:r>
          <w:tab/>
        </w:r>
        <w:r>
          <w:fldChar w:fldCharType="begin"/>
        </w:r>
        <w:r>
          <w:instrText xml:space="preserve">PAGEREF 1974 \h</w:instrText>
        </w:r>
        <w:r>
          <w:fldChar w:fldCharType="end"/>
        </w:r>
      </w:hyperlink>
    </w:p>
    <w:p>
      <w:pPr>
        <w:tabs>
          <w:tab w:val="right" w:leader="dot" w:pos="9062"/>
        </w:tabs>
        <w:ind w:left="440"/>
      </w:pPr>
      <w:hyperlink w:anchor="_Toc1975" w:history="1">
        <w:r>
          <w:rPr>
            <w:rFonts w:ascii="IRNazanin" w:hAnsi="IRNazanin" w:eastAsia="IRNazanin" w:cs="IRNazanin"/>
            <w:color w:val="111111"/>
            <w:sz w:val="22"/>
            <w:szCs w:val="22"/>
            <w:b w:val="0"/>
            <w:bCs w:val="0"/>
            <w:i w:val="0"/>
            <w:iCs w:val="0"/>
          </w:rPr>
          <w:t>[سوره الروم (30): آیه 37]</w:t>
        </w:r>
        <w:r>
          <w:tab/>
        </w:r>
        <w:r>
          <w:fldChar w:fldCharType="begin"/>
        </w:r>
        <w:r>
          <w:instrText xml:space="preserve">PAGEREF 1975 \h</w:instrText>
        </w:r>
        <w:r>
          <w:fldChar w:fldCharType="end"/>
        </w:r>
      </w:hyperlink>
    </w:p>
    <w:p>
      <w:pPr>
        <w:tabs>
          <w:tab w:val="right" w:leader="dot" w:pos="9062"/>
        </w:tabs>
        <w:ind w:left="440"/>
      </w:pPr>
      <w:hyperlink w:anchor="_Toc1976" w:history="1">
        <w:r>
          <w:rPr>
            <w:rFonts w:ascii="IRNazanin" w:hAnsi="IRNazanin" w:eastAsia="IRNazanin" w:cs="IRNazanin"/>
            <w:color w:val="111111"/>
            <w:sz w:val="22"/>
            <w:szCs w:val="22"/>
            <w:b w:val="0"/>
            <w:bCs w:val="0"/>
            <w:i w:val="0"/>
            <w:iCs w:val="0"/>
          </w:rPr>
          <w:t>[سوره الروم (30): آیه 38]</w:t>
        </w:r>
        <w:r>
          <w:tab/>
        </w:r>
        <w:r>
          <w:fldChar w:fldCharType="begin"/>
        </w:r>
        <w:r>
          <w:instrText xml:space="preserve">PAGEREF 1976 \h</w:instrText>
        </w:r>
        <w:r>
          <w:fldChar w:fldCharType="end"/>
        </w:r>
      </w:hyperlink>
    </w:p>
    <w:p>
      <w:pPr>
        <w:tabs>
          <w:tab w:val="right" w:leader="dot" w:pos="9062"/>
        </w:tabs>
        <w:ind w:left="440"/>
      </w:pPr>
      <w:hyperlink w:anchor="_Toc1977" w:history="1">
        <w:r>
          <w:rPr>
            <w:rFonts w:ascii="IRNazanin" w:hAnsi="IRNazanin" w:eastAsia="IRNazanin" w:cs="IRNazanin"/>
            <w:color w:val="111111"/>
            <w:sz w:val="22"/>
            <w:szCs w:val="22"/>
            <w:b w:val="0"/>
            <w:bCs w:val="0"/>
            <w:i w:val="0"/>
            <w:iCs w:val="0"/>
          </w:rPr>
          <w:t>[سوره الروم (30): آیه 39]</w:t>
        </w:r>
        <w:r>
          <w:tab/>
        </w:r>
        <w:r>
          <w:fldChar w:fldCharType="begin"/>
        </w:r>
        <w:r>
          <w:instrText xml:space="preserve">PAGEREF 1977 \h</w:instrText>
        </w:r>
        <w:r>
          <w:fldChar w:fldCharType="end"/>
        </w:r>
      </w:hyperlink>
    </w:p>
    <w:p>
      <w:pPr>
        <w:tabs>
          <w:tab w:val="right" w:leader="dot" w:pos="9062"/>
        </w:tabs>
        <w:ind w:left="440"/>
      </w:pPr>
      <w:hyperlink w:anchor="_Toc1978" w:history="1">
        <w:r>
          <w:rPr>
            <w:rFonts w:ascii="IRNazanin" w:hAnsi="IRNazanin" w:eastAsia="IRNazanin" w:cs="IRNazanin"/>
            <w:color w:val="111111"/>
            <w:sz w:val="22"/>
            <w:szCs w:val="22"/>
            <w:b w:val="0"/>
            <w:bCs w:val="0"/>
            <w:i w:val="0"/>
            <w:iCs w:val="0"/>
          </w:rPr>
          <w:t>[سوره الروم (30): آیه 43]</w:t>
        </w:r>
        <w:r>
          <w:tab/>
        </w:r>
        <w:r>
          <w:fldChar w:fldCharType="begin"/>
        </w:r>
        <w:r>
          <w:instrText xml:space="preserve">PAGEREF 1978 \h</w:instrText>
        </w:r>
        <w:r>
          <w:fldChar w:fldCharType="end"/>
        </w:r>
      </w:hyperlink>
    </w:p>
    <w:p>
      <w:pPr>
        <w:tabs>
          <w:tab w:val="right" w:leader="dot" w:pos="9062"/>
        </w:tabs>
        <w:ind w:left="440"/>
      </w:pPr>
      <w:hyperlink w:anchor="_Toc1979" w:history="1">
        <w:r>
          <w:rPr>
            <w:rFonts w:ascii="IRNazanin" w:hAnsi="IRNazanin" w:eastAsia="IRNazanin" w:cs="IRNazanin"/>
            <w:color w:val="111111"/>
            <w:sz w:val="22"/>
            <w:szCs w:val="22"/>
            <w:b w:val="0"/>
            <w:bCs w:val="0"/>
            <w:i w:val="0"/>
            <w:iCs w:val="0"/>
          </w:rPr>
          <w:t>[سوره الروم (30): آیه 44]</w:t>
        </w:r>
        <w:r>
          <w:tab/>
        </w:r>
        <w:r>
          <w:fldChar w:fldCharType="begin"/>
        </w:r>
        <w:r>
          <w:instrText xml:space="preserve">PAGEREF 1979 \h</w:instrText>
        </w:r>
        <w:r>
          <w:fldChar w:fldCharType="end"/>
        </w:r>
      </w:hyperlink>
    </w:p>
    <w:p>
      <w:pPr>
        <w:tabs>
          <w:tab w:val="right" w:leader="dot" w:pos="9062"/>
        </w:tabs>
        <w:ind w:left="440"/>
      </w:pPr>
      <w:hyperlink w:anchor="_Toc1980" w:history="1">
        <w:r>
          <w:rPr>
            <w:rFonts w:ascii="IRNazanin" w:hAnsi="IRNazanin" w:eastAsia="IRNazanin" w:cs="IRNazanin"/>
            <w:color w:val="111111"/>
            <w:sz w:val="22"/>
            <w:szCs w:val="22"/>
            <w:b w:val="0"/>
            <w:bCs w:val="0"/>
            <w:i w:val="0"/>
            <w:iCs w:val="0"/>
          </w:rPr>
          <w:t>[سوره الروم (30): آیه 48]</w:t>
        </w:r>
        <w:r>
          <w:tab/>
        </w:r>
        <w:r>
          <w:fldChar w:fldCharType="begin"/>
        </w:r>
        <w:r>
          <w:instrText xml:space="preserve">PAGEREF 1980 \h</w:instrText>
        </w:r>
        <w:r>
          <w:fldChar w:fldCharType="end"/>
        </w:r>
      </w:hyperlink>
    </w:p>
    <w:p>
      <w:pPr>
        <w:tabs>
          <w:tab w:val="right" w:leader="dot" w:pos="9062"/>
        </w:tabs>
        <w:ind w:left="440"/>
      </w:pPr>
      <w:hyperlink w:anchor="_Toc1981" w:history="1">
        <w:r>
          <w:rPr>
            <w:rFonts w:ascii="IRNazanin" w:hAnsi="IRNazanin" w:eastAsia="IRNazanin" w:cs="IRNazanin"/>
            <w:color w:val="111111"/>
            <w:sz w:val="22"/>
            <w:szCs w:val="22"/>
            <w:b w:val="0"/>
            <w:bCs w:val="0"/>
            <w:i w:val="0"/>
            <w:iCs w:val="0"/>
          </w:rPr>
          <w:t>[سوره الروم (30): آیه 49]</w:t>
        </w:r>
        <w:r>
          <w:tab/>
        </w:r>
        <w:r>
          <w:fldChar w:fldCharType="begin"/>
        </w:r>
        <w:r>
          <w:instrText xml:space="preserve">PAGEREF 1981 \h</w:instrText>
        </w:r>
        <w:r>
          <w:fldChar w:fldCharType="end"/>
        </w:r>
      </w:hyperlink>
    </w:p>
    <w:p>
      <w:pPr>
        <w:tabs>
          <w:tab w:val="right" w:leader="dot" w:pos="9062"/>
        </w:tabs>
        <w:ind w:left="440"/>
      </w:pPr>
      <w:hyperlink w:anchor="_Toc1982" w:history="1">
        <w:r>
          <w:rPr>
            <w:rFonts w:ascii="IRNazanin" w:hAnsi="IRNazanin" w:eastAsia="IRNazanin" w:cs="IRNazanin"/>
            <w:color w:val="111111"/>
            <w:sz w:val="22"/>
            <w:szCs w:val="22"/>
            <w:b w:val="0"/>
            <w:bCs w:val="0"/>
            <w:i w:val="0"/>
            <w:iCs w:val="0"/>
          </w:rPr>
          <w:t>[سوره الروم (30): آیه 51]</w:t>
        </w:r>
        <w:r>
          <w:tab/>
        </w:r>
        <w:r>
          <w:fldChar w:fldCharType="begin"/>
        </w:r>
        <w:r>
          <w:instrText xml:space="preserve">PAGEREF 1982 \h</w:instrText>
        </w:r>
        <w:r>
          <w:fldChar w:fldCharType="end"/>
        </w:r>
      </w:hyperlink>
    </w:p>
    <w:p>
      <w:pPr>
        <w:tabs>
          <w:tab w:val="right" w:leader="dot" w:pos="9062"/>
        </w:tabs>
        <w:ind w:left="440"/>
      </w:pPr>
      <w:hyperlink w:anchor="_Toc1983" w:history="1">
        <w:r>
          <w:rPr>
            <w:rFonts w:ascii="IRNazanin" w:hAnsi="IRNazanin" w:eastAsia="IRNazanin" w:cs="IRNazanin"/>
            <w:color w:val="111111"/>
            <w:sz w:val="22"/>
            <w:szCs w:val="22"/>
            <w:b w:val="0"/>
            <w:bCs w:val="0"/>
            <w:i w:val="0"/>
            <w:iCs w:val="0"/>
          </w:rPr>
          <w:t>[سوره الروم (30): آیه 52]</w:t>
        </w:r>
        <w:r>
          <w:tab/>
        </w:r>
        <w:r>
          <w:fldChar w:fldCharType="begin"/>
        </w:r>
        <w:r>
          <w:instrText xml:space="preserve">PAGEREF 1983 \h</w:instrText>
        </w:r>
        <w:r>
          <w:fldChar w:fldCharType="end"/>
        </w:r>
      </w:hyperlink>
    </w:p>
    <w:p>
      <w:pPr>
        <w:tabs>
          <w:tab w:val="right" w:leader="dot" w:pos="9062"/>
        </w:tabs>
        <w:ind w:left="440"/>
      </w:pPr>
      <w:hyperlink w:anchor="_Toc1984" w:history="1">
        <w:r>
          <w:rPr>
            <w:rFonts w:ascii="IRNazanin" w:hAnsi="IRNazanin" w:eastAsia="IRNazanin" w:cs="IRNazanin"/>
            <w:color w:val="111111"/>
            <w:sz w:val="22"/>
            <w:szCs w:val="22"/>
            <w:b w:val="0"/>
            <w:bCs w:val="0"/>
            <w:i w:val="0"/>
            <w:iCs w:val="0"/>
          </w:rPr>
          <w:t>[سوره الروم (30): آیه 54]</w:t>
        </w:r>
        <w:r>
          <w:tab/>
        </w:r>
        <w:r>
          <w:fldChar w:fldCharType="begin"/>
        </w:r>
        <w:r>
          <w:instrText xml:space="preserve">PAGEREF 1984 \h</w:instrText>
        </w:r>
        <w:r>
          <w:fldChar w:fldCharType="end"/>
        </w:r>
      </w:hyperlink>
    </w:p>
    <w:p>
      <w:pPr>
        <w:tabs>
          <w:tab w:val="right" w:leader="dot" w:pos="9062"/>
        </w:tabs>
        <w:ind w:left="440"/>
      </w:pPr>
      <w:hyperlink w:anchor="_Toc1985" w:history="1">
        <w:r>
          <w:rPr>
            <w:rFonts w:ascii="IRNazanin" w:hAnsi="IRNazanin" w:eastAsia="IRNazanin" w:cs="IRNazanin"/>
            <w:color w:val="111111"/>
            <w:sz w:val="22"/>
            <w:szCs w:val="22"/>
            <w:b w:val="0"/>
            <w:bCs w:val="0"/>
            <w:i w:val="0"/>
            <w:iCs w:val="0"/>
          </w:rPr>
          <w:t>[سوره الروم (30): آیه 56]</w:t>
        </w:r>
        <w:r>
          <w:tab/>
        </w:r>
        <w:r>
          <w:fldChar w:fldCharType="begin"/>
        </w:r>
        <w:r>
          <w:instrText xml:space="preserve">PAGEREF 1985 \h</w:instrText>
        </w:r>
        <w:r>
          <w:fldChar w:fldCharType="end"/>
        </w:r>
      </w:hyperlink>
    </w:p>
    <w:p>
      <w:pPr>
        <w:tabs>
          <w:tab w:val="right" w:leader="dot" w:pos="9062"/>
        </w:tabs>
        <w:ind w:left="440"/>
      </w:pPr>
      <w:hyperlink w:anchor="_Toc1986" w:history="1">
        <w:r>
          <w:rPr>
            <w:rFonts w:ascii="IRNazanin" w:hAnsi="IRNazanin" w:eastAsia="IRNazanin" w:cs="IRNazanin"/>
            <w:color w:val="111111"/>
            <w:sz w:val="22"/>
            <w:szCs w:val="22"/>
            <w:b w:val="0"/>
            <w:bCs w:val="0"/>
            <w:i w:val="0"/>
            <w:iCs w:val="0"/>
          </w:rPr>
          <w:t>[سوره الروم (30): آیه 57]</w:t>
        </w:r>
        <w:r>
          <w:tab/>
        </w:r>
        <w:r>
          <w:fldChar w:fldCharType="begin"/>
        </w:r>
        <w:r>
          <w:instrText xml:space="preserve">PAGEREF 1986 \h</w:instrText>
        </w:r>
        <w:r>
          <w:fldChar w:fldCharType="end"/>
        </w:r>
      </w:hyperlink>
    </w:p>
    <w:p>
      <w:pPr>
        <w:tabs>
          <w:tab w:val="right" w:leader="dot" w:pos="9062"/>
        </w:tabs>
        <w:ind w:left="220"/>
      </w:pPr>
      <w:hyperlink w:anchor="_Toc1987" w:history="1">
        <w:r>
          <w:rPr>
            <w:rFonts w:ascii="IRNazanin" w:hAnsi="IRNazanin" w:eastAsia="IRNazanin" w:cs="IRNazanin"/>
            <w:color w:val="111111"/>
            <w:sz w:val="22"/>
            <w:szCs w:val="22"/>
            <w:b w:val="0"/>
            <w:bCs w:val="0"/>
            <w:i w:val="0"/>
            <w:iCs w:val="0"/>
          </w:rPr>
          <w:t>‌سورة لقمان‌</w:t>
        </w:r>
        <w:r>
          <w:tab/>
        </w:r>
        <w:r>
          <w:fldChar w:fldCharType="begin"/>
        </w:r>
        <w:r>
          <w:instrText xml:space="preserve">PAGEREF 1987 \h</w:instrText>
        </w:r>
        <w:r>
          <w:fldChar w:fldCharType="end"/>
        </w:r>
      </w:hyperlink>
    </w:p>
    <w:p>
      <w:pPr>
        <w:tabs>
          <w:tab w:val="right" w:leader="dot" w:pos="9062"/>
        </w:tabs>
        <w:ind w:left="440"/>
      </w:pPr>
      <w:hyperlink w:anchor="_Toc1988" w:history="1">
        <w:r>
          <w:rPr>
            <w:rFonts w:ascii="IRNazanin" w:hAnsi="IRNazanin" w:eastAsia="IRNazanin" w:cs="IRNazanin"/>
            <w:color w:val="111111"/>
            <w:sz w:val="22"/>
            <w:szCs w:val="22"/>
            <w:b w:val="0"/>
            <w:bCs w:val="0"/>
            <w:i w:val="0"/>
            <w:iCs w:val="0"/>
          </w:rPr>
          <w:t>[سوره لقمان (31): آیه 6]</w:t>
        </w:r>
        <w:r>
          <w:tab/>
        </w:r>
        <w:r>
          <w:fldChar w:fldCharType="begin"/>
        </w:r>
        <w:r>
          <w:instrText xml:space="preserve">PAGEREF 1988 \h</w:instrText>
        </w:r>
        <w:r>
          <w:fldChar w:fldCharType="end"/>
        </w:r>
      </w:hyperlink>
    </w:p>
    <w:p>
      <w:pPr>
        <w:tabs>
          <w:tab w:val="right" w:leader="dot" w:pos="9062"/>
        </w:tabs>
        <w:ind w:left="440"/>
      </w:pPr>
      <w:hyperlink w:anchor="_Toc1989" w:history="1">
        <w:r>
          <w:rPr>
            <w:rFonts w:ascii="IRNazanin" w:hAnsi="IRNazanin" w:eastAsia="IRNazanin" w:cs="IRNazanin"/>
            <w:color w:val="111111"/>
            <w:sz w:val="22"/>
            <w:szCs w:val="22"/>
            <w:b w:val="0"/>
            <w:bCs w:val="0"/>
            <w:i w:val="0"/>
            <w:iCs w:val="0"/>
          </w:rPr>
          <w:t>[سوره لقمان (31): آیه 7]</w:t>
        </w:r>
        <w:r>
          <w:tab/>
        </w:r>
        <w:r>
          <w:fldChar w:fldCharType="begin"/>
        </w:r>
        <w:r>
          <w:instrText xml:space="preserve">PAGEREF 1989 \h</w:instrText>
        </w:r>
        <w:r>
          <w:fldChar w:fldCharType="end"/>
        </w:r>
      </w:hyperlink>
    </w:p>
    <w:p>
      <w:pPr>
        <w:tabs>
          <w:tab w:val="right" w:leader="dot" w:pos="9062"/>
        </w:tabs>
        <w:ind w:left="440"/>
      </w:pPr>
      <w:hyperlink w:anchor="_Toc1990" w:history="1">
        <w:r>
          <w:rPr>
            <w:rFonts w:ascii="IRNazanin" w:hAnsi="IRNazanin" w:eastAsia="IRNazanin" w:cs="IRNazanin"/>
            <w:color w:val="111111"/>
            <w:sz w:val="22"/>
            <w:szCs w:val="22"/>
            <w:b w:val="0"/>
            <w:bCs w:val="0"/>
            <w:i w:val="0"/>
            <w:iCs w:val="0"/>
          </w:rPr>
          <w:t>[سوره لقمان (31): آیه 10]</w:t>
        </w:r>
        <w:r>
          <w:tab/>
        </w:r>
        <w:r>
          <w:fldChar w:fldCharType="begin"/>
        </w:r>
        <w:r>
          <w:instrText xml:space="preserve">PAGEREF 1990 \h</w:instrText>
        </w:r>
        <w:r>
          <w:fldChar w:fldCharType="end"/>
        </w:r>
      </w:hyperlink>
    </w:p>
    <w:p>
      <w:pPr>
        <w:tabs>
          <w:tab w:val="right" w:leader="dot" w:pos="9062"/>
        </w:tabs>
        <w:ind w:left="440"/>
      </w:pPr>
      <w:hyperlink w:anchor="_Toc1991" w:history="1">
        <w:r>
          <w:rPr>
            <w:rFonts w:ascii="IRNazanin" w:hAnsi="IRNazanin" w:eastAsia="IRNazanin" w:cs="IRNazanin"/>
            <w:color w:val="111111"/>
            <w:sz w:val="22"/>
            <w:szCs w:val="22"/>
            <w:b w:val="0"/>
            <w:bCs w:val="0"/>
            <w:i w:val="0"/>
            <w:iCs w:val="0"/>
          </w:rPr>
          <w:t>[سوره لقمان (31): آیه 12]</w:t>
        </w:r>
        <w:r>
          <w:tab/>
        </w:r>
        <w:r>
          <w:fldChar w:fldCharType="begin"/>
        </w:r>
        <w:r>
          <w:instrText xml:space="preserve">PAGEREF 1991 \h</w:instrText>
        </w:r>
        <w:r>
          <w:fldChar w:fldCharType="end"/>
        </w:r>
      </w:hyperlink>
    </w:p>
    <w:p>
      <w:pPr>
        <w:tabs>
          <w:tab w:val="right" w:leader="dot" w:pos="9062"/>
        </w:tabs>
        <w:ind w:left="440"/>
      </w:pPr>
      <w:hyperlink w:anchor="_Toc1992" w:history="1">
        <w:r>
          <w:rPr>
            <w:rFonts w:ascii="IRNazanin" w:hAnsi="IRNazanin" w:eastAsia="IRNazanin" w:cs="IRNazanin"/>
            <w:color w:val="111111"/>
            <w:sz w:val="22"/>
            <w:szCs w:val="22"/>
            <w:b w:val="0"/>
            <w:bCs w:val="0"/>
            <w:i w:val="0"/>
            <w:iCs w:val="0"/>
          </w:rPr>
          <w:t>[سوره لقمان (31): آیه 14]</w:t>
        </w:r>
        <w:r>
          <w:tab/>
        </w:r>
        <w:r>
          <w:fldChar w:fldCharType="begin"/>
        </w:r>
        <w:r>
          <w:instrText xml:space="preserve">PAGEREF 1992 \h</w:instrText>
        </w:r>
        <w:r>
          <w:fldChar w:fldCharType="end"/>
        </w:r>
      </w:hyperlink>
    </w:p>
    <w:p>
      <w:pPr>
        <w:tabs>
          <w:tab w:val="right" w:leader="dot" w:pos="9062"/>
        </w:tabs>
        <w:ind w:left="440"/>
      </w:pPr>
      <w:hyperlink w:anchor="_Toc1993" w:history="1">
        <w:r>
          <w:rPr>
            <w:rFonts w:ascii="IRNazanin" w:hAnsi="IRNazanin" w:eastAsia="IRNazanin" w:cs="IRNazanin"/>
            <w:color w:val="111111"/>
            <w:sz w:val="22"/>
            <w:szCs w:val="22"/>
            <w:b w:val="0"/>
            <w:bCs w:val="0"/>
            <w:i w:val="0"/>
            <w:iCs w:val="0"/>
          </w:rPr>
          <w:t>[سوره لقمان (31): آیه 15]</w:t>
        </w:r>
        <w:r>
          <w:tab/>
        </w:r>
        <w:r>
          <w:fldChar w:fldCharType="begin"/>
        </w:r>
        <w:r>
          <w:instrText xml:space="preserve">PAGEREF 1993 \h</w:instrText>
        </w:r>
        <w:r>
          <w:fldChar w:fldCharType="end"/>
        </w:r>
      </w:hyperlink>
    </w:p>
    <w:p>
      <w:pPr>
        <w:tabs>
          <w:tab w:val="right" w:leader="dot" w:pos="9062"/>
        </w:tabs>
        <w:ind w:left="440"/>
      </w:pPr>
      <w:hyperlink w:anchor="_Toc1994" w:history="1">
        <w:r>
          <w:rPr>
            <w:rFonts w:ascii="IRNazanin" w:hAnsi="IRNazanin" w:eastAsia="IRNazanin" w:cs="IRNazanin"/>
            <w:color w:val="111111"/>
            <w:sz w:val="22"/>
            <w:szCs w:val="22"/>
            <w:b w:val="0"/>
            <w:bCs w:val="0"/>
            <w:i w:val="0"/>
            <w:iCs w:val="0"/>
          </w:rPr>
          <w:t>[سوره لقمان (31): آیه 16]</w:t>
        </w:r>
        <w:r>
          <w:tab/>
        </w:r>
        <w:r>
          <w:fldChar w:fldCharType="begin"/>
        </w:r>
        <w:r>
          <w:instrText xml:space="preserve">PAGEREF 1994 \h</w:instrText>
        </w:r>
        <w:r>
          <w:fldChar w:fldCharType="end"/>
        </w:r>
      </w:hyperlink>
    </w:p>
    <w:p>
      <w:pPr>
        <w:tabs>
          <w:tab w:val="right" w:leader="dot" w:pos="9062"/>
        </w:tabs>
        <w:ind w:left="440"/>
      </w:pPr>
      <w:hyperlink w:anchor="_Toc1995" w:history="1">
        <w:r>
          <w:rPr>
            <w:rFonts w:ascii="IRNazanin" w:hAnsi="IRNazanin" w:eastAsia="IRNazanin" w:cs="IRNazanin"/>
            <w:color w:val="111111"/>
            <w:sz w:val="22"/>
            <w:szCs w:val="22"/>
            <w:b w:val="0"/>
            <w:bCs w:val="0"/>
            <w:i w:val="0"/>
            <w:iCs w:val="0"/>
          </w:rPr>
          <w:t>[سوره لقمان (31): آیه 17]</w:t>
        </w:r>
        <w:r>
          <w:tab/>
        </w:r>
        <w:r>
          <w:fldChar w:fldCharType="begin"/>
        </w:r>
        <w:r>
          <w:instrText xml:space="preserve">PAGEREF 1995 \h</w:instrText>
        </w:r>
        <w:r>
          <w:fldChar w:fldCharType="end"/>
        </w:r>
      </w:hyperlink>
    </w:p>
    <w:p>
      <w:pPr>
        <w:tabs>
          <w:tab w:val="right" w:leader="dot" w:pos="9062"/>
        </w:tabs>
        <w:ind w:left="440"/>
      </w:pPr>
      <w:hyperlink w:anchor="_Toc1996" w:history="1">
        <w:r>
          <w:rPr>
            <w:rFonts w:ascii="IRNazanin" w:hAnsi="IRNazanin" w:eastAsia="IRNazanin" w:cs="IRNazanin"/>
            <w:color w:val="111111"/>
            <w:sz w:val="22"/>
            <w:szCs w:val="22"/>
            <w:b w:val="0"/>
            <w:bCs w:val="0"/>
            <w:i w:val="0"/>
            <w:iCs w:val="0"/>
          </w:rPr>
          <w:t>[سوره لقمان (31): آیه 18]</w:t>
        </w:r>
        <w:r>
          <w:tab/>
        </w:r>
        <w:r>
          <w:fldChar w:fldCharType="begin"/>
        </w:r>
        <w:r>
          <w:instrText xml:space="preserve">PAGEREF 1996 \h</w:instrText>
        </w:r>
        <w:r>
          <w:fldChar w:fldCharType="end"/>
        </w:r>
      </w:hyperlink>
    </w:p>
    <w:p>
      <w:pPr>
        <w:tabs>
          <w:tab w:val="right" w:leader="dot" w:pos="9062"/>
        </w:tabs>
        <w:ind w:left="440"/>
      </w:pPr>
      <w:hyperlink w:anchor="_Toc1997" w:history="1">
        <w:r>
          <w:rPr>
            <w:rFonts w:ascii="IRNazanin" w:hAnsi="IRNazanin" w:eastAsia="IRNazanin" w:cs="IRNazanin"/>
            <w:color w:val="111111"/>
            <w:sz w:val="22"/>
            <w:szCs w:val="22"/>
            <w:b w:val="0"/>
            <w:bCs w:val="0"/>
            <w:i w:val="0"/>
            <w:iCs w:val="0"/>
          </w:rPr>
          <w:t>[سوره لقمان (31): آیه 19]</w:t>
        </w:r>
        <w:r>
          <w:tab/>
        </w:r>
        <w:r>
          <w:fldChar w:fldCharType="begin"/>
        </w:r>
        <w:r>
          <w:instrText xml:space="preserve">PAGEREF 1997 \h</w:instrText>
        </w:r>
        <w:r>
          <w:fldChar w:fldCharType="end"/>
        </w:r>
      </w:hyperlink>
    </w:p>
    <w:p>
      <w:pPr>
        <w:tabs>
          <w:tab w:val="right" w:leader="dot" w:pos="9062"/>
        </w:tabs>
        <w:ind w:left="440"/>
      </w:pPr>
      <w:hyperlink w:anchor="_Toc1998" w:history="1">
        <w:r>
          <w:rPr>
            <w:rFonts w:ascii="IRNazanin" w:hAnsi="IRNazanin" w:eastAsia="IRNazanin" w:cs="IRNazanin"/>
            <w:color w:val="111111"/>
            <w:sz w:val="22"/>
            <w:szCs w:val="22"/>
            <w:b w:val="0"/>
            <w:bCs w:val="0"/>
            <w:i w:val="0"/>
            <w:iCs w:val="0"/>
          </w:rPr>
          <w:t>[سوره لقمان (31): آیه 20]</w:t>
        </w:r>
        <w:r>
          <w:tab/>
        </w:r>
        <w:r>
          <w:fldChar w:fldCharType="begin"/>
        </w:r>
        <w:r>
          <w:instrText xml:space="preserve">PAGEREF 1998 \h</w:instrText>
        </w:r>
        <w:r>
          <w:fldChar w:fldCharType="end"/>
        </w:r>
      </w:hyperlink>
    </w:p>
    <w:p>
      <w:pPr>
        <w:tabs>
          <w:tab w:val="right" w:leader="dot" w:pos="9062"/>
        </w:tabs>
        <w:ind w:left="440"/>
      </w:pPr>
      <w:hyperlink w:anchor="_Toc1999" w:history="1">
        <w:r>
          <w:rPr>
            <w:rFonts w:ascii="IRNazanin" w:hAnsi="IRNazanin" w:eastAsia="IRNazanin" w:cs="IRNazanin"/>
            <w:color w:val="111111"/>
            <w:sz w:val="22"/>
            <w:szCs w:val="22"/>
            <w:b w:val="0"/>
            <w:bCs w:val="0"/>
            <w:i w:val="0"/>
            <w:iCs w:val="0"/>
          </w:rPr>
          <w:t>[سوره لقمان (31): آیه 22]</w:t>
        </w:r>
        <w:r>
          <w:tab/>
        </w:r>
        <w:r>
          <w:fldChar w:fldCharType="begin"/>
        </w:r>
        <w:r>
          <w:instrText xml:space="preserve">PAGEREF 1999 \h</w:instrText>
        </w:r>
        <w:r>
          <w:fldChar w:fldCharType="end"/>
        </w:r>
      </w:hyperlink>
    </w:p>
    <w:p>
      <w:pPr>
        <w:tabs>
          <w:tab w:val="right" w:leader="dot" w:pos="9062"/>
        </w:tabs>
        <w:ind w:left="440"/>
      </w:pPr>
      <w:hyperlink w:anchor="_Toc2000" w:history="1">
        <w:r>
          <w:rPr>
            <w:rFonts w:ascii="IRNazanin" w:hAnsi="IRNazanin" w:eastAsia="IRNazanin" w:cs="IRNazanin"/>
            <w:color w:val="111111"/>
            <w:sz w:val="22"/>
            <w:szCs w:val="22"/>
            <w:b w:val="0"/>
            <w:bCs w:val="0"/>
            <w:i w:val="0"/>
            <w:iCs w:val="0"/>
          </w:rPr>
          <w:t>[سوره لقمان (31): آیه 23]</w:t>
        </w:r>
        <w:r>
          <w:tab/>
        </w:r>
        <w:r>
          <w:fldChar w:fldCharType="begin"/>
        </w:r>
        <w:r>
          <w:instrText xml:space="preserve">PAGEREF 2000 \h</w:instrText>
        </w:r>
        <w:r>
          <w:fldChar w:fldCharType="end"/>
        </w:r>
      </w:hyperlink>
    </w:p>
    <w:p>
      <w:pPr>
        <w:tabs>
          <w:tab w:val="right" w:leader="dot" w:pos="9062"/>
        </w:tabs>
        <w:ind w:left="440"/>
      </w:pPr>
      <w:hyperlink w:anchor="_Toc2001" w:history="1">
        <w:r>
          <w:rPr>
            <w:rFonts w:ascii="IRNazanin" w:hAnsi="IRNazanin" w:eastAsia="IRNazanin" w:cs="IRNazanin"/>
            <w:color w:val="111111"/>
            <w:sz w:val="22"/>
            <w:szCs w:val="22"/>
            <w:b w:val="0"/>
            <w:bCs w:val="0"/>
            <w:i w:val="0"/>
            <w:iCs w:val="0"/>
          </w:rPr>
          <w:t>[سوره لقمان (31): آیه 27]</w:t>
        </w:r>
        <w:r>
          <w:tab/>
        </w:r>
        <w:r>
          <w:fldChar w:fldCharType="begin"/>
        </w:r>
        <w:r>
          <w:instrText xml:space="preserve">PAGEREF 2001 \h</w:instrText>
        </w:r>
        <w:r>
          <w:fldChar w:fldCharType="end"/>
        </w:r>
      </w:hyperlink>
    </w:p>
    <w:p>
      <w:pPr>
        <w:tabs>
          <w:tab w:val="right" w:leader="dot" w:pos="9062"/>
        </w:tabs>
        <w:ind w:left="440"/>
      </w:pPr>
      <w:hyperlink w:anchor="_Toc2002" w:history="1">
        <w:r>
          <w:rPr>
            <w:rFonts w:ascii="IRNazanin" w:hAnsi="IRNazanin" w:eastAsia="IRNazanin" w:cs="IRNazanin"/>
            <w:color w:val="111111"/>
            <w:sz w:val="22"/>
            <w:szCs w:val="22"/>
            <w:b w:val="0"/>
            <w:bCs w:val="0"/>
            <w:i w:val="0"/>
            <w:iCs w:val="0"/>
          </w:rPr>
          <w:t>[سوره لقمان (31): آیه 28]</w:t>
        </w:r>
        <w:r>
          <w:tab/>
        </w:r>
        <w:r>
          <w:fldChar w:fldCharType="begin"/>
        </w:r>
        <w:r>
          <w:instrText xml:space="preserve">PAGEREF 2002 \h</w:instrText>
        </w:r>
        <w:r>
          <w:fldChar w:fldCharType="end"/>
        </w:r>
      </w:hyperlink>
    </w:p>
    <w:p>
      <w:pPr>
        <w:tabs>
          <w:tab w:val="right" w:leader="dot" w:pos="9062"/>
        </w:tabs>
        <w:ind w:left="440"/>
      </w:pPr>
      <w:hyperlink w:anchor="_Toc2003" w:history="1">
        <w:r>
          <w:rPr>
            <w:rFonts w:ascii="IRNazanin" w:hAnsi="IRNazanin" w:eastAsia="IRNazanin" w:cs="IRNazanin"/>
            <w:color w:val="111111"/>
            <w:sz w:val="22"/>
            <w:szCs w:val="22"/>
            <w:b w:val="0"/>
            <w:bCs w:val="0"/>
            <w:i w:val="0"/>
            <w:iCs w:val="0"/>
          </w:rPr>
          <w:t>[سوره لقمان (31): آیه 31]</w:t>
        </w:r>
        <w:r>
          <w:tab/>
        </w:r>
        <w:r>
          <w:fldChar w:fldCharType="begin"/>
        </w:r>
        <w:r>
          <w:instrText xml:space="preserve">PAGEREF 2003 \h</w:instrText>
        </w:r>
        <w:r>
          <w:fldChar w:fldCharType="end"/>
        </w:r>
      </w:hyperlink>
    </w:p>
    <w:p>
      <w:pPr>
        <w:tabs>
          <w:tab w:val="right" w:leader="dot" w:pos="9062"/>
        </w:tabs>
        <w:ind w:left="440"/>
      </w:pPr>
      <w:hyperlink w:anchor="_Toc2004" w:history="1">
        <w:r>
          <w:rPr>
            <w:rFonts w:ascii="IRNazanin" w:hAnsi="IRNazanin" w:eastAsia="IRNazanin" w:cs="IRNazanin"/>
            <w:color w:val="111111"/>
            <w:sz w:val="22"/>
            <w:szCs w:val="22"/>
            <w:b w:val="0"/>
            <w:bCs w:val="0"/>
            <w:i w:val="0"/>
            <w:iCs w:val="0"/>
          </w:rPr>
          <w:t>[سوره لقمان (31): آیه 32]</w:t>
        </w:r>
        <w:r>
          <w:tab/>
        </w:r>
        <w:r>
          <w:fldChar w:fldCharType="begin"/>
        </w:r>
        <w:r>
          <w:instrText xml:space="preserve">PAGEREF 2004 \h</w:instrText>
        </w:r>
        <w:r>
          <w:fldChar w:fldCharType="end"/>
        </w:r>
      </w:hyperlink>
    </w:p>
    <w:p>
      <w:pPr>
        <w:tabs>
          <w:tab w:val="right" w:leader="dot" w:pos="9062"/>
        </w:tabs>
        <w:ind w:left="440"/>
      </w:pPr>
      <w:hyperlink w:anchor="_Toc2005" w:history="1">
        <w:r>
          <w:rPr>
            <w:rFonts w:ascii="IRNazanin" w:hAnsi="IRNazanin" w:eastAsia="IRNazanin" w:cs="IRNazanin"/>
            <w:color w:val="111111"/>
            <w:sz w:val="22"/>
            <w:szCs w:val="22"/>
            <w:b w:val="0"/>
            <w:bCs w:val="0"/>
            <w:i w:val="0"/>
            <w:iCs w:val="0"/>
          </w:rPr>
          <w:t>[سوره لقمان (31): آیه 33]</w:t>
        </w:r>
        <w:r>
          <w:tab/>
        </w:r>
        <w:r>
          <w:fldChar w:fldCharType="begin"/>
        </w:r>
        <w:r>
          <w:instrText xml:space="preserve">PAGEREF 2005 \h</w:instrText>
        </w:r>
        <w:r>
          <w:fldChar w:fldCharType="end"/>
        </w:r>
      </w:hyperlink>
    </w:p>
    <w:p>
      <w:pPr>
        <w:tabs>
          <w:tab w:val="right" w:leader="dot" w:pos="9062"/>
        </w:tabs>
        <w:ind w:left="440"/>
      </w:pPr>
      <w:hyperlink w:anchor="_Toc2006" w:history="1">
        <w:r>
          <w:rPr>
            <w:rFonts w:ascii="IRNazanin" w:hAnsi="IRNazanin" w:eastAsia="IRNazanin" w:cs="IRNazanin"/>
            <w:color w:val="111111"/>
            <w:sz w:val="22"/>
            <w:szCs w:val="22"/>
            <w:b w:val="0"/>
            <w:bCs w:val="0"/>
            <w:i w:val="0"/>
            <w:iCs w:val="0"/>
          </w:rPr>
          <w:t>[سوره لقمان (31): آیه 34]</w:t>
        </w:r>
        <w:r>
          <w:tab/>
        </w:r>
        <w:r>
          <w:fldChar w:fldCharType="begin"/>
        </w:r>
        <w:r>
          <w:instrText xml:space="preserve">PAGEREF 2006 \h</w:instrText>
        </w:r>
        <w:r>
          <w:fldChar w:fldCharType="end"/>
        </w:r>
      </w:hyperlink>
    </w:p>
    <w:p>
      <w:pPr>
        <w:tabs>
          <w:tab w:val="right" w:leader="dot" w:pos="9062"/>
        </w:tabs>
        <w:ind w:left="220"/>
      </w:pPr>
      <w:hyperlink w:anchor="_Toc2007" w:history="1">
        <w:r>
          <w:rPr>
            <w:rFonts w:ascii="IRNazanin" w:hAnsi="IRNazanin" w:eastAsia="IRNazanin" w:cs="IRNazanin"/>
            <w:color w:val="111111"/>
            <w:sz w:val="22"/>
            <w:szCs w:val="22"/>
            <w:b w:val="0"/>
            <w:bCs w:val="0"/>
            <w:i w:val="0"/>
            <w:iCs w:val="0"/>
          </w:rPr>
          <w:t>‌سورة السجدة</w:t>
        </w:r>
        <w:r>
          <w:tab/>
        </w:r>
        <w:r>
          <w:fldChar w:fldCharType="begin"/>
        </w:r>
        <w:r>
          <w:instrText xml:space="preserve">PAGEREF 2007 \h</w:instrText>
        </w:r>
        <w:r>
          <w:fldChar w:fldCharType="end"/>
        </w:r>
      </w:hyperlink>
    </w:p>
    <w:p>
      <w:pPr>
        <w:tabs>
          <w:tab w:val="right" w:leader="dot" w:pos="9062"/>
        </w:tabs>
        <w:ind w:left="440"/>
      </w:pPr>
      <w:hyperlink w:anchor="_Toc2008" w:history="1">
        <w:r>
          <w:rPr>
            <w:rFonts w:ascii="IRNazanin" w:hAnsi="IRNazanin" w:eastAsia="IRNazanin" w:cs="IRNazanin"/>
            <w:color w:val="111111"/>
            <w:sz w:val="22"/>
            <w:szCs w:val="22"/>
            <w:b w:val="0"/>
            <w:bCs w:val="0"/>
            <w:i w:val="0"/>
            <w:iCs w:val="0"/>
          </w:rPr>
          <w:t>[سوره السجده (32): آیه 3]</w:t>
        </w:r>
        <w:r>
          <w:tab/>
        </w:r>
        <w:r>
          <w:fldChar w:fldCharType="begin"/>
        </w:r>
        <w:r>
          <w:instrText xml:space="preserve">PAGEREF 2008 \h</w:instrText>
        </w:r>
        <w:r>
          <w:fldChar w:fldCharType="end"/>
        </w:r>
      </w:hyperlink>
    </w:p>
    <w:p>
      <w:pPr>
        <w:tabs>
          <w:tab w:val="right" w:leader="dot" w:pos="9062"/>
        </w:tabs>
        <w:ind w:left="440"/>
      </w:pPr>
      <w:hyperlink w:anchor="_Toc2009" w:history="1">
        <w:r>
          <w:rPr>
            <w:rFonts w:ascii="IRNazanin" w:hAnsi="IRNazanin" w:eastAsia="IRNazanin" w:cs="IRNazanin"/>
            <w:color w:val="111111"/>
            <w:sz w:val="22"/>
            <w:szCs w:val="22"/>
            <w:b w:val="0"/>
            <w:bCs w:val="0"/>
            <w:i w:val="0"/>
            <w:iCs w:val="0"/>
          </w:rPr>
          <w:t>[سوره السجده (32): آیه 4]</w:t>
        </w:r>
        <w:r>
          <w:tab/>
        </w:r>
        <w:r>
          <w:fldChar w:fldCharType="begin"/>
        </w:r>
        <w:r>
          <w:instrText xml:space="preserve">PAGEREF 2009 \h</w:instrText>
        </w:r>
        <w:r>
          <w:fldChar w:fldCharType="end"/>
        </w:r>
      </w:hyperlink>
    </w:p>
    <w:p>
      <w:pPr>
        <w:tabs>
          <w:tab w:val="right" w:leader="dot" w:pos="9062"/>
        </w:tabs>
        <w:ind w:left="440"/>
      </w:pPr>
      <w:hyperlink w:anchor="_Toc2010" w:history="1">
        <w:r>
          <w:rPr>
            <w:rFonts w:ascii="IRNazanin" w:hAnsi="IRNazanin" w:eastAsia="IRNazanin" w:cs="IRNazanin"/>
            <w:color w:val="111111"/>
            <w:sz w:val="22"/>
            <w:szCs w:val="22"/>
            <w:b w:val="0"/>
            <w:bCs w:val="0"/>
            <w:i w:val="0"/>
            <w:iCs w:val="0"/>
          </w:rPr>
          <w:t>[سوره السجده (32): آیه 6]</w:t>
        </w:r>
        <w:r>
          <w:tab/>
        </w:r>
        <w:r>
          <w:fldChar w:fldCharType="begin"/>
        </w:r>
        <w:r>
          <w:instrText xml:space="preserve">PAGEREF 2010 \h</w:instrText>
        </w:r>
        <w:r>
          <w:fldChar w:fldCharType="end"/>
        </w:r>
      </w:hyperlink>
    </w:p>
    <w:p>
      <w:pPr>
        <w:tabs>
          <w:tab w:val="right" w:leader="dot" w:pos="9062"/>
        </w:tabs>
        <w:ind w:left="440"/>
      </w:pPr>
      <w:hyperlink w:anchor="_Toc2011" w:history="1">
        <w:r>
          <w:rPr>
            <w:rFonts w:ascii="IRNazanin" w:hAnsi="IRNazanin" w:eastAsia="IRNazanin" w:cs="IRNazanin"/>
            <w:color w:val="111111"/>
            <w:sz w:val="22"/>
            <w:szCs w:val="22"/>
            <w:b w:val="0"/>
            <w:bCs w:val="0"/>
            <w:i w:val="0"/>
            <w:iCs w:val="0"/>
          </w:rPr>
          <w:t>[سوره السجده (32): آیه 8]</w:t>
        </w:r>
        <w:r>
          <w:tab/>
        </w:r>
        <w:r>
          <w:fldChar w:fldCharType="begin"/>
        </w:r>
        <w:r>
          <w:instrText xml:space="preserve">PAGEREF 2011 \h</w:instrText>
        </w:r>
        <w:r>
          <w:fldChar w:fldCharType="end"/>
        </w:r>
      </w:hyperlink>
    </w:p>
    <w:p>
      <w:pPr>
        <w:tabs>
          <w:tab w:val="right" w:leader="dot" w:pos="9062"/>
        </w:tabs>
        <w:ind w:left="440"/>
      </w:pPr>
      <w:hyperlink w:anchor="_Toc2012" w:history="1">
        <w:r>
          <w:rPr>
            <w:rFonts w:ascii="IRNazanin" w:hAnsi="IRNazanin" w:eastAsia="IRNazanin" w:cs="IRNazanin"/>
            <w:color w:val="111111"/>
            <w:sz w:val="22"/>
            <w:szCs w:val="22"/>
            <w:b w:val="0"/>
            <w:bCs w:val="0"/>
            <w:i w:val="0"/>
            <w:iCs w:val="0"/>
          </w:rPr>
          <w:t>[سوره السجده (32): آیه 9]</w:t>
        </w:r>
        <w:r>
          <w:tab/>
        </w:r>
        <w:r>
          <w:fldChar w:fldCharType="begin"/>
        </w:r>
        <w:r>
          <w:instrText xml:space="preserve">PAGEREF 2012 \h</w:instrText>
        </w:r>
        <w:r>
          <w:fldChar w:fldCharType="end"/>
        </w:r>
      </w:hyperlink>
    </w:p>
    <w:p>
      <w:pPr>
        <w:tabs>
          <w:tab w:val="right" w:leader="dot" w:pos="9062"/>
        </w:tabs>
        <w:ind w:left="440"/>
      </w:pPr>
      <w:hyperlink w:anchor="_Toc2013" w:history="1">
        <w:r>
          <w:rPr>
            <w:rFonts w:ascii="IRNazanin" w:hAnsi="IRNazanin" w:eastAsia="IRNazanin" w:cs="IRNazanin"/>
            <w:color w:val="111111"/>
            <w:sz w:val="22"/>
            <w:szCs w:val="22"/>
            <w:b w:val="0"/>
            <w:bCs w:val="0"/>
            <w:i w:val="0"/>
            <w:iCs w:val="0"/>
          </w:rPr>
          <w:t>[سوره السجده (32): آیه 10]</w:t>
        </w:r>
        <w:r>
          <w:tab/>
        </w:r>
        <w:r>
          <w:fldChar w:fldCharType="begin"/>
        </w:r>
        <w:r>
          <w:instrText xml:space="preserve">PAGEREF 2013 \h</w:instrText>
        </w:r>
        <w:r>
          <w:fldChar w:fldCharType="end"/>
        </w:r>
      </w:hyperlink>
    </w:p>
    <w:p>
      <w:pPr>
        <w:tabs>
          <w:tab w:val="right" w:leader="dot" w:pos="9062"/>
        </w:tabs>
        <w:ind w:left="440"/>
      </w:pPr>
      <w:hyperlink w:anchor="_Toc2014" w:history="1">
        <w:r>
          <w:rPr>
            <w:rFonts w:ascii="IRNazanin" w:hAnsi="IRNazanin" w:eastAsia="IRNazanin" w:cs="IRNazanin"/>
            <w:color w:val="111111"/>
            <w:sz w:val="22"/>
            <w:szCs w:val="22"/>
            <w:b w:val="0"/>
            <w:bCs w:val="0"/>
            <w:i w:val="0"/>
            <w:iCs w:val="0"/>
          </w:rPr>
          <w:t>[سوره السجده (32): آیه 11]</w:t>
        </w:r>
        <w:r>
          <w:tab/>
        </w:r>
        <w:r>
          <w:fldChar w:fldCharType="begin"/>
        </w:r>
        <w:r>
          <w:instrText xml:space="preserve">PAGEREF 2014 \h</w:instrText>
        </w:r>
        <w:r>
          <w:fldChar w:fldCharType="end"/>
        </w:r>
      </w:hyperlink>
    </w:p>
    <w:p>
      <w:pPr>
        <w:tabs>
          <w:tab w:val="right" w:leader="dot" w:pos="9062"/>
        </w:tabs>
        <w:ind w:left="440"/>
      </w:pPr>
      <w:hyperlink w:anchor="_Toc2015" w:history="1">
        <w:r>
          <w:rPr>
            <w:rFonts w:ascii="IRNazanin" w:hAnsi="IRNazanin" w:eastAsia="IRNazanin" w:cs="IRNazanin"/>
            <w:color w:val="111111"/>
            <w:sz w:val="22"/>
            <w:szCs w:val="22"/>
            <w:b w:val="0"/>
            <w:bCs w:val="0"/>
            <w:i w:val="0"/>
            <w:iCs w:val="0"/>
          </w:rPr>
          <w:t>[سوره السجده (32): آیه 12]</w:t>
        </w:r>
        <w:r>
          <w:tab/>
        </w:r>
        <w:r>
          <w:fldChar w:fldCharType="begin"/>
        </w:r>
        <w:r>
          <w:instrText xml:space="preserve">PAGEREF 2015 \h</w:instrText>
        </w:r>
        <w:r>
          <w:fldChar w:fldCharType="end"/>
        </w:r>
      </w:hyperlink>
    </w:p>
    <w:p>
      <w:pPr>
        <w:tabs>
          <w:tab w:val="right" w:leader="dot" w:pos="9062"/>
        </w:tabs>
        <w:ind w:left="440"/>
      </w:pPr>
      <w:hyperlink w:anchor="_Toc2016" w:history="1">
        <w:r>
          <w:rPr>
            <w:rFonts w:ascii="IRNazanin" w:hAnsi="IRNazanin" w:eastAsia="IRNazanin" w:cs="IRNazanin"/>
            <w:color w:val="111111"/>
            <w:sz w:val="22"/>
            <w:szCs w:val="22"/>
            <w:b w:val="0"/>
            <w:bCs w:val="0"/>
            <w:i w:val="0"/>
            <w:iCs w:val="0"/>
          </w:rPr>
          <w:t>[سوره السجده (32): آیه 13]</w:t>
        </w:r>
        <w:r>
          <w:tab/>
        </w:r>
        <w:r>
          <w:fldChar w:fldCharType="begin"/>
        </w:r>
        <w:r>
          <w:instrText xml:space="preserve">PAGEREF 2016 \h</w:instrText>
        </w:r>
        <w:r>
          <w:fldChar w:fldCharType="end"/>
        </w:r>
      </w:hyperlink>
    </w:p>
    <w:p>
      <w:pPr>
        <w:tabs>
          <w:tab w:val="right" w:leader="dot" w:pos="9062"/>
        </w:tabs>
        <w:ind w:left="440"/>
      </w:pPr>
      <w:hyperlink w:anchor="_Toc2017" w:history="1">
        <w:r>
          <w:rPr>
            <w:rFonts w:ascii="IRNazanin" w:hAnsi="IRNazanin" w:eastAsia="IRNazanin" w:cs="IRNazanin"/>
            <w:color w:val="111111"/>
            <w:sz w:val="22"/>
            <w:szCs w:val="22"/>
            <w:b w:val="0"/>
            <w:bCs w:val="0"/>
            <w:i w:val="0"/>
            <w:iCs w:val="0"/>
          </w:rPr>
          <w:t>[سوره السجده (32): آیه 15]</w:t>
        </w:r>
        <w:r>
          <w:tab/>
        </w:r>
        <w:r>
          <w:fldChar w:fldCharType="begin"/>
        </w:r>
        <w:r>
          <w:instrText xml:space="preserve">PAGEREF 2017 \h</w:instrText>
        </w:r>
        <w:r>
          <w:fldChar w:fldCharType="end"/>
        </w:r>
      </w:hyperlink>
    </w:p>
    <w:p>
      <w:pPr>
        <w:tabs>
          <w:tab w:val="right" w:leader="dot" w:pos="9062"/>
        </w:tabs>
        <w:ind w:left="440"/>
      </w:pPr>
      <w:hyperlink w:anchor="_Toc2018" w:history="1">
        <w:r>
          <w:rPr>
            <w:rFonts w:ascii="IRNazanin" w:hAnsi="IRNazanin" w:eastAsia="IRNazanin" w:cs="IRNazanin"/>
            <w:color w:val="111111"/>
            <w:sz w:val="22"/>
            <w:szCs w:val="22"/>
            <w:b w:val="0"/>
            <w:bCs w:val="0"/>
            <w:i w:val="0"/>
            <w:iCs w:val="0"/>
          </w:rPr>
          <w:t>[سوره السجده (32): آیه 16]</w:t>
        </w:r>
        <w:r>
          <w:tab/>
        </w:r>
        <w:r>
          <w:fldChar w:fldCharType="begin"/>
        </w:r>
        <w:r>
          <w:instrText xml:space="preserve">PAGEREF 2018 \h</w:instrText>
        </w:r>
        <w:r>
          <w:fldChar w:fldCharType="end"/>
        </w:r>
      </w:hyperlink>
    </w:p>
    <w:p>
      <w:pPr>
        <w:tabs>
          <w:tab w:val="right" w:leader="dot" w:pos="9062"/>
        </w:tabs>
        <w:ind w:left="440"/>
      </w:pPr>
      <w:hyperlink w:anchor="_Toc2019" w:history="1">
        <w:r>
          <w:rPr>
            <w:rFonts w:ascii="IRNazanin" w:hAnsi="IRNazanin" w:eastAsia="IRNazanin" w:cs="IRNazanin"/>
            <w:color w:val="111111"/>
            <w:sz w:val="22"/>
            <w:szCs w:val="22"/>
            <w:b w:val="0"/>
            <w:bCs w:val="0"/>
            <w:i w:val="0"/>
            <w:iCs w:val="0"/>
          </w:rPr>
          <w:t>[سوره السجده (32): آیه 17]</w:t>
        </w:r>
        <w:r>
          <w:tab/>
        </w:r>
        <w:r>
          <w:fldChar w:fldCharType="begin"/>
        </w:r>
        <w:r>
          <w:instrText xml:space="preserve">PAGEREF 2019 \h</w:instrText>
        </w:r>
        <w:r>
          <w:fldChar w:fldCharType="end"/>
        </w:r>
      </w:hyperlink>
    </w:p>
    <w:p>
      <w:pPr>
        <w:tabs>
          <w:tab w:val="right" w:leader="dot" w:pos="9062"/>
        </w:tabs>
        <w:ind w:left="440"/>
      </w:pPr>
      <w:hyperlink w:anchor="_Toc2020" w:history="1">
        <w:r>
          <w:rPr>
            <w:rFonts w:ascii="IRNazanin" w:hAnsi="IRNazanin" w:eastAsia="IRNazanin" w:cs="IRNazanin"/>
            <w:color w:val="111111"/>
            <w:sz w:val="22"/>
            <w:szCs w:val="22"/>
            <w:b w:val="0"/>
            <w:bCs w:val="0"/>
            <w:i w:val="0"/>
            <w:iCs w:val="0"/>
          </w:rPr>
          <w:t>[سوره السجده (32): آیه 19]</w:t>
        </w:r>
        <w:r>
          <w:tab/>
        </w:r>
        <w:r>
          <w:fldChar w:fldCharType="begin"/>
        </w:r>
        <w:r>
          <w:instrText xml:space="preserve">PAGEREF 2020 \h</w:instrText>
        </w:r>
        <w:r>
          <w:fldChar w:fldCharType="end"/>
        </w:r>
      </w:hyperlink>
    </w:p>
    <w:p>
      <w:pPr>
        <w:tabs>
          <w:tab w:val="right" w:leader="dot" w:pos="9062"/>
        </w:tabs>
        <w:ind w:left="440"/>
      </w:pPr>
      <w:hyperlink w:anchor="_Toc2021" w:history="1">
        <w:r>
          <w:rPr>
            <w:rFonts w:ascii="IRNazanin" w:hAnsi="IRNazanin" w:eastAsia="IRNazanin" w:cs="IRNazanin"/>
            <w:color w:val="111111"/>
            <w:sz w:val="22"/>
            <w:szCs w:val="22"/>
            <w:b w:val="0"/>
            <w:bCs w:val="0"/>
            <w:i w:val="0"/>
            <w:iCs w:val="0"/>
          </w:rPr>
          <w:t>[سوره السجده (32): آیه 20]</w:t>
        </w:r>
        <w:r>
          <w:tab/>
        </w:r>
        <w:r>
          <w:fldChar w:fldCharType="begin"/>
        </w:r>
        <w:r>
          <w:instrText xml:space="preserve">PAGEREF 2021 \h</w:instrText>
        </w:r>
        <w:r>
          <w:fldChar w:fldCharType="end"/>
        </w:r>
      </w:hyperlink>
    </w:p>
    <w:p>
      <w:pPr>
        <w:tabs>
          <w:tab w:val="right" w:leader="dot" w:pos="9062"/>
        </w:tabs>
        <w:ind w:left="440"/>
      </w:pPr>
      <w:hyperlink w:anchor="_Toc2022" w:history="1">
        <w:r>
          <w:rPr>
            <w:rFonts w:ascii="IRNazanin" w:hAnsi="IRNazanin" w:eastAsia="IRNazanin" w:cs="IRNazanin"/>
            <w:color w:val="111111"/>
            <w:sz w:val="22"/>
            <w:szCs w:val="22"/>
            <w:b w:val="0"/>
            <w:bCs w:val="0"/>
            <w:i w:val="0"/>
            <w:iCs w:val="0"/>
          </w:rPr>
          <w:t>[سوره السجده (32): آیه 21]</w:t>
        </w:r>
        <w:r>
          <w:tab/>
        </w:r>
        <w:r>
          <w:fldChar w:fldCharType="begin"/>
        </w:r>
        <w:r>
          <w:instrText xml:space="preserve">PAGEREF 2022 \h</w:instrText>
        </w:r>
        <w:r>
          <w:fldChar w:fldCharType="end"/>
        </w:r>
      </w:hyperlink>
    </w:p>
    <w:p>
      <w:pPr>
        <w:tabs>
          <w:tab w:val="right" w:leader="dot" w:pos="9062"/>
        </w:tabs>
        <w:ind w:left="440"/>
      </w:pPr>
      <w:hyperlink w:anchor="_Toc2023" w:history="1">
        <w:r>
          <w:rPr>
            <w:rFonts w:ascii="IRNazanin" w:hAnsi="IRNazanin" w:eastAsia="IRNazanin" w:cs="IRNazanin"/>
            <w:color w:val="111111"/>
            <w:sz w:val="22"/>
            <w:szCs w:val="22"/>
            <w:b w:val="0"/>
            <w:bCs w:val="0"/>
            <w:i w:val="0"/>
            <w:iCs w:val="0"/>
          </w:rPr>
          <w:t>[سوره السجده (32): آیه 23]</w:t>
        </w:r>
        <w:r>
          <w:tab/>
        </w:r>
        <w:r>
          <w:fldChar w:fldCharType="begin"/>
        </w:r>
        <w:r>
          <w:instrText xml:space="preserve">PAGEREF 2023 \h</w:instrText>
        </w:r>
        <w:r>
          <w:fldChar w:fldCharType="end"/>
        </w:r>
      </w:hyperlink>
    </w:p>
    <w:p>
      <w:pPr>
        <w:tabs>
          <w:tab w:val="right" w:leader="dot" w:pos="9062"/>
        </w:tabs>
        <w:ind w:left="440"/>
      </w:pPr>
      <w:hyperlink w:anchor="_Toc2024" w:history="1">
        <w:r>
          <w:rPr>
            <w:rFonts w:ascii="IRNazanin" w:hAnsi="IRNazanin" w:eastAsia="IRNazanin" w:cs="IRNazanin"/>
            <w:color w:val="111111"/>
            <w:sz w:val="22"/>
            <w:szCs w:val="22"/>
            <w:b w:val="0"/>
            <w:bCs w:val="0"/>
            <w:i w:val="0"/>
            <w:iCs w:val="0"/>
          </w:rPr>
          <w:t>[سوره السجده (32): آیه 24]</w:t>
        </w:r>
        <w:r>
          <w:tab/>
        </w:r>
        <w:r>
          <w:fldChar w:fldCharType="begin"/>
        </w:r>
        <w:r>
          <w:instrText xml:space="preserve">PAGEREF 2024 \h</w:instrText>
        </w:r>
        <w:r>
          <w:fldChar w:fldCharType="end"/>
        </w:r>
      </w:hyperlink>
    </w:p>
    <w:p>
      <w:pPr>
        <w:tabs>
          <w:tab w:val="right" w:leader="dot" w:pos="9062"/>
        </w:tabs>
        <w:ind w:left="440"/>
      </w:pPr>
      <w:hyperlink w:anchor="_Toc2025" w:history="1">
        <w:r>
          <w:rPr>
            <w:rFonts w:ascii="IRNazanin" w:hAnsi="IRNazanin" w:eastAsia="IRNazanin" w:cs="IRNazanin"/>
            <w:color w:val="111111"/>
            <w:sz w:val="22"/>
            <w:szCs w:val="22"/>
            <w:b w:val="0"/>
            <w:bCs w:val="0"/>
            <w:i w:val="0"/>
            <w:iCs w:val="0"/>
          </w:rPr>
          <w:t>[سوره السجده (32): آیه 26]</w:t>
        </w:r>
        <w:r>
          <w:tab/>
        </w:r>
        <w:r>
          <w:fldChar w:fldCharType="begin"/>
        </w:r>
        <w:r>
          <w:instrText xml:space="preserve">PAGEREF 2025 \h</w:instrText>
        </w:r>
        <w:r>
          <w:fldChar w:fldCharType="end"/>
        </w:r>
      </w:hyperlink>
    </w:p>
    <w:p>
      <w:pPr>
        <w:tabs>
          <w:tab w:val="right" w:leader="dot" w:pos="9062"/>
        </w:tabs>
        <w:ind w:left="440"/>
      </w:pPr>
      <w:hyperlink w:anchor="_Toc2026" w:history="1">
        <w:r>
          <w:rPr>
            <w:rFonts w:ascii="IRNazanin" w:hAnsi="IRNazanin" w:eastAsia="IRNazanin" w:cs="IRNazanin"/>
            <w:color w:val="111111"/>
            <w:sz w:val="22"/>
            <w:szCs w:val="22"/>
            <w:b w:val="0"/>
            <w:bCs w:val="0"/>
            <w:i w:val="0"/>
            <w:iCs w:val="0"/>
          </w:rPr>
          <w:t>[سوره السجده (32): آیه 27]</w:t>
        </w:r>
        <w:r>
          <w:tab/>
        </w:r>
        <w:r>
          <w:fldChar w:fldCharType="begin"/>
        </w:r>
        <w:r>
          <w:instrText xml:space="preserve">PAGEREF 2026 \h</w:instrText>
        </w:r>
        <w:r>
          <w:fldChar w:fldCharType="end"/>
        </w:r>
      </w:hyperlink>
    </w:p>
    <w:p>
      <w:pPr>
        <w:tabs>
          <w:tab w:val="right" w:leader="dot" w:pos="9062"/>
        </w:tabs>
        <w:ind w:left="440"/>
      </w:pPr>
      <w:hyperlink w:anchor="_Toc2027" w:history="1">
        <w:r>
          <w:rPr>
            <w:rFonts w:ascii="IRNazanin" w:hAnsi="IRNazanin" w:eastAsia="IRNazanin" w:cs="IRNazanin"/>
            <w:color w:val="111111"/>
            <w:sz w:val="22"/>
            <w:szCs w:val="22"/>
            <w:b w:val="0"/>
            <w:bCs w:val="0"/>
            <w:i w:val="0"/>
            <w:iCs w:val="0"/>
          </w:rPr>
          <w:t>[سوره السجده (32): آیه 28]</w:t>
        </w:r>
        <w:r>
          <w:tab/>
        </w:r>
        <w:r>
          <w:fldChar w:fldCharType="begin"/>
        </w:r>
        <w:r>
          <w:instrText xml:space="preserve">PAGEREF 2027 \h</w:instrText>
        </w:r>
        <w:r>
          <w:fldChar w:fldCharType="end"/>
        </w:r>
      </w:hyperlink>
    </w:p>
    <w:p>
      <w:pPr>
        <w:tabs>
          <w:tab w:val="right" w:leader="dot" w:pos="9062"/>
        </w:tabs>
        <w:ind w:left="220"/>
      </w:pPr>
      <w:hyperlink w:anchor="_Toc2028" w:history="1">
        <w:r>
          <w:rPr>
            <w:rFonts w:ascii="IRNazanin" w:hAnsi="IRNazanin" w:eastAsia="IRNazanin" w:cs="IRNazanin"/>
            <w:color w:val="111111"/>
            <w:sz w:val="22"/>
            <w:szCs w:val="22"/>
            <w:b w:val="0"/>
            <w:bCs w:val="0"/>
            <w:i w:val="0"/>
            <w:iCs w:val="0"/>
          </w:rPr>
          <w:t>‌سورة الأحزاب‌</w:t>
        </w:r>
        <w:r>
          <w:tab/>
        </w:r>
        <w:r>
          <w:fldChar w:fldCharType="begin"/>
        </w:r>
        <w:r>
          <w:instrText xml:space="preserve">PAGEREF 2028 \h</w:instrText>
        </w:r>
        <w:r>
          <w:fldChar w:fldCharType="end"/>
        </w:r>
      </w:hyperlink>
    </w:p>
    <w:p>
      <w:pPr>
        <w:tabs>
          <w:tab w:val="right" w:leader="dot" w:pos="9062"/>
        </w:tabs>
        <w:ind w:left="440"/>
      </w:pPr>
      <w:hyperlink w:anchor="_Toc2029" w:history="1">
        <w:r>
          <w:rPr>
            <w:rFonts w:ascii="IRNazanin" w:hAnsi="IRNazanin" w:eastAsia="IRNazanin" w:cs="IRNazanin"/>
            <w:color w:val="111111"/>
            <w:sz w:val="22"/>
            <w:szCs w:val="22"/>
            <w:b w:val="0"/>
            <w:bCs w:val="0"/>
            <w:i w:val="0"/>
            <w:iCs w:val="0"/>
          </w:rPr>
          <w:t>[سوره الأحزاب (33): آیه 4]</w:t>
        </w:r>
        <w:r>
          <w:tab/>
        </w:r>
        <w:r>
          <w:fldChar w:fldCharType="begin"/>
        </w:r>
        <w:r>
          <w:instrText xml:space="preserve">PAGEREF 2029 \h</w:instrText>
        </w:r>
        <w:r>
          <w:fldChar w:fldCharType="end"/>
        </w:r>
      </w:hyperlink>
    </w:p>
    <w:p>
      <w:pPr>
        <w:tabs>
          <w:tab w:val="right" w:leader="dot" w:pos="9062"/>
        </w:tabs>
        <w:ind w:left="440"/>
      </w:pPr>
      <w:hyperlink w:anchor="_Toc2030" w:history="1">
        <w:r>
          <w:rPr>
            <w:rFonts w:ascii="IRNazanin" w:hAnsi="IRNazanin" w:eastAsia="IRNazanin" w:cs="IRNazanin"/>
            <w:color w:val="111111"/>
            <w:sz w:val="22"/>
            <w:szCs w:val="22"/>
            <w:b w:val="0"/>
            <w:bCs w:val="0"/>
            <w:i w:val="0"/>
            <w:iCs w:val="0"/>
          </w:rPr>
          <w:t>[سوره الأحزاب (33): آیه 5]</w:t>
        </w:r>
        <w:r>
          <w:tab/>
        </w:r>
        <w:r>
          <w:fldChar w:fldCharType="begin"/>
        </w:r>
        <w:r>
          <w:instrText xml:space="preserve">PAGEREF 2030 \h</w:instrText>
        </w:r>
        <w:r>
          <w:fldChar w:fldCharType="end"/>
        </w:r>
      </w:hyperlink>
    </w:p>
    <w:p>
      <w:pPr>
        <w:tabs>
          <w:tab w:val="right" w:leader="dot" w:pos="9062"/>
        </w:tabs>
        <w:ind w:left="440"/>
      </w:pPr>
      <w:hyperlink w:anchor="_Toc2031" w:history="1">
        <w:r>
          <w:rPr>
            <w:rFonts w:ascii="IRNazanin" w:hAnsi="IRNazanin" w:eastAsia="IRNazanin" w:cs="IRNazanin"/>
            <w:color w:val="111111"/>
            <w:sz w:val="22"/>
            <w:szCs w:val="22"/>
            <w:b w:val="0"/>
            <w:bCs w:val="0"/>
            <w:i w:val="0"/>
            <w:iCs w:val="0"/>
          </w:rPr>
          <w:t>[سوره الأحزاب (33): آیه 6]</w:t>
        </w:r>
        <w:r>
          <w:tab/>
        </w:r>
        <w:r>
          <w:fldChar w:fldCharType="begin"/>
        </w:r>
        <w:r>
          <w:instrText xml:space="preserve">PAGEREF 2031 \h</w:instrText>
        </w:r>
        <w:r>
          <w:fldChar w:fldCharType="end"/>
        </w:r>
      </w:hyperlink>
    </w:p>
    <w:p>
      <w:pPr>
        <w:tabs>
          <w:tab w:val="right" w:leader="dot" w:pos="9062"/>
        </w:tabs>
        <w:ind w:left="440"/>
      </w:pPr>
      <w:hyperlink w:anchor="_Toc2032" w:history="1">
        <w:r>
          <w:rPr>
            <w:rFonts w:ascii="IRNazanin" w:hAnsi="IRNazanin" w:eastAsia="IRNazanin" w:cs="IRNazanin"/>
            <w:color w:val="111111"/>
            <w:sz w:val="22"/>
            <w:szCs w:val="22"/>
            <w:b w:val="0"/>
            <w:bCs w:val="0"/>
            <w:i w:val="0"/>
            <w:iCs w:val="0"/>
          </w:rPr>
          <w:t>[سوره الأحزاب (33): آیه 9]</w:t>
        </w:r>
        <w:r>
          <w:tab/>
        </w:r>
        <w:r>
          <w:fldChar w:fldCharType="begin"/>
        </w:r>
        <w:r>
          <w:instrText xml:space="preserve">PAGEREF 2032 \h</w:instrText>
        </w:r>
        <w:r>
          <w:fldChar w:fldCharType="end"/>
        </w:r>
      </w:hyperlink>
    </w:p>
    <w:p>
      <w:pPr>
        <w:tabs>
          <w:tab w:val="right" w:leader="dot" w:pos="9062"/>
        </w:tabs>
        <w:ind w:left="440"/>
      </w:pPr>
      <w:hyperlink w:anchor="_Toc2033" w:history="1">
        <w:r>
          <w:rPr>
            <w:rFonts w:ascii="IRNazanin" w:hAnsi="IRNazanin" w:eastAsia="IRNazanin" w:cs="IRNazanin"/>
            <w:color w:val="111111"/>
            <w:sz w:val="22"/>
            <w:szCs w:val="22"/>
            <w:b w:val="0"/>
            <w:bCs w:val="0"/>
            <w:i w:val="0"/>
            <w:iCs w:val="0"/>
          </w:rPr>
          <w:t>[سوره الأحزاب (33): آیه 10]</w:t>
        </w:r>
        <w:r>
          <w:tab/>
        </w:r>
        <w:r>
          <w:fldChar w:fldCharType="begin"/>
        </w:r>
        <w:r>
          <w:instrText xml:space="preserve">PAGEREF 2033 \h</w:instrText>
        </w:r>
        <w:r>
          <w:fldChar w:fldCharType="end"/>
        </w:r>
      </w:hyperlink>
    </w:p>
    <w:p>
      <w:pPr>
        <w:tabs>
          <w:tab w:val="right" w:leader="dot" w:pos="9062"/>
        </w:tabs>
        <w:ind w:left="440"/>
      </w:pPr>
      <w:hyperlink w:anchor="_Toc2034" w:history="1">
        <w:r>
          <w:rPr>
            <w:rFonts w:ascii="IRNazanin" w:hAnsi="IRNazanin" w:eastAsia="IRNazanin" w:cs="IRNazanin"/>
            <w:color w:val="111111"/>
            <w:sz w:val="22"/>
            <w:szCs w:val="22"/>
            <w:b w:val="0"/>
            <w:bCs w:val="0"/>
            <w:i w:val="0"/>
            <w:iCs w:val="0"/>
          </w:rPr>
          <w:t>[سوره الأحزاب (33): آیه 11]</w:t>
        </w:r>
        <w:r>
          <w:tab/>
        </w:r>
        <w:r>
          <w:fldChar w:fldCharType="begin"/>
        </w:r>
        <w:r>
          <w:instrText xml:space="preserve">PAGEREF 2034 \h</w:instrText>
        </w:r>
        <w:r>
          <w:fldChar w:fldCharType="end"/>
        </w:r>
      </w:hyperlink>
    </w:p>
    <w:p>
      <w:pPr>
        <w:tabs>
          <w:tab w:val="right" w:leader="dot" w:pos="9062"/>
        </w:tabs>
        <w:ind w:left="440"/>
      </w:pPr>
      <w:hyperlink w:anchor="_Toc2035" w:history="1">
        <w:r>
          <w:rPr>
            <w:rFonts w:ascii="IRNazanin" w:hAnsi="IRNazanin" w:eastAsia="IRNazanin" w:cs="IRNazanin"/>
            <w:color w:val="111111"/>
            <w:sz w:val="22"/>
            <w:szCs w:val="22"/>
            <w:b w:val="0"/>
            <w:bCs w:val="0"/>
            <w:i w:val="0"/>
            <w:iCs w:val="0"/>
          </w:rPr>
          <w:t>[سوره الأحزاب (33): آیه 13]</w:t>
        </w:r>
        <w:r>
          <w:tab/>
        </w:r>
        <w:r>
          <w:fldChar w:fldCharType="begin"/>
        </w:r>
        <w:r>
          <w:instrText xml:space="preserve">PAGEREF 2035 \h</w:instrText>
        </w:r>
        <w:r>
          <w:fldChar w:fldCharType="end"/>
        </w:r>
      </w:hyperlink>
    </w:p>
    <w:p>
      <w:pPr>
        <w:tabs>
          <w:tab w:val="right" w:leader="dot" w:pos="9062"/>
        </w:tabs>
        <w:ind w:left="440"/>
      </w:pPr>
      <w:hyperlink w:anchor="_Toc2036" w:history="1">
        <w:r>
          <w:rPr>
            <w:rFonts w:ascii="IRNazanin" w:hAnsi="IRNazanin" w:eastAsia="IRNazanin" w:cs="IRNazanin"/>
            <w:color w:val="111111"/>
            <w:sz w:val="22"/>
            <w:szCs w:val="22"/>
            <w:b w:val="0"/>
            <w:bCs w:val="0"/>
            <w:i w:val="0"/>
            <w:iCs w:val="0"/>
          </w:rPr>
          <w:t>[سوره الأحزاب (33): آیه 14]</w:t>
        </w:r>
        <w:r>
          <w:tab/>
        </w:r>
        <w:r>
          <w:fldChar w:fldCharType="begin"/>
        </w:r>
        <w:r>
          <w:instrText xml:space="preserve">PAGEREF 2036 \h</w:instrText>
        </w:r>
        <w:r>
          <w:fldChar w:fldCharType="end"/>
        </w:r>
      </w:hyperlink>
    </w:p>
    <w:p>
      <w:pPr>
        <w:tabs>
          <w:tab w:val="right" w:leader="dot" w:pos="9062"/>
        </w:tabs>
        <w:ind w:left="440"/>
      </w:pPr>
      <w:hyperlink w:anchor="_Toc2037" w:history="1">
        <w:r>
          <w:rPr>
            <w:rFonts w:ascii="IRNazanin" w:hAnsi="IRNazanin" w:eastAsia="IRNazanin" w:cs="IRNazanin"/>
            <w:color w:val="111111"/>
            <w:sz w:val="22"/>
            <w:szCs w:val="22"/>
            <w:b w:val="0"/>
            <w:bCs w:val="0"/>
            <w:i w:val="0"/>
            <w:iCs w:val="0"/>
          </w:rPr>
          <w:t>[سوره الأحزاب (33): آیه 15]</w:t>
        </w:r>
        <w:r>
          <w:tab/>
        </w:r>
        <w:r>
          <w:fldChar w:fldCharType="begin"/>
        </w:r>
        <w:r>
          <w:instrText xml:space="preserve">PAGEREF 2037 \h</w:instrText>
        </w:r>
        <w:r>
          <w:fldChar w:fldCharType="end"/>
        </w:r>
      </w:hyperlink>
    </w:p>
    <w:p>
      <w:pPr>
        <w:tabs>
          <w:tab w:val="right" w:leader="dot" w:pos="9062"/>
        </w:tabs>
        <w:ind w:left="440"/>
      </w:pPr>
      <w:hyperlink w:anchor="_Toc2038" w:history="1">
        <w:r>
          <w:rPr>
            <w:rFonts w:ascii="IRNazanin" w:hAnsi="IRNazanin" w:eastAsia="IRNazanin" w:cs="IRNazanin"/>
            <w:color w:val="111111"/>
            <w:sz w:val="22"/>
            <w:szCs w:val="22"/>
            <w:b w:val="0"/>
            <w:bCs w:val="0"/>
            <w:i w:val="0"/>
            <w:iCs w:val="0"/>
          </w:rPr>
          <w:t>[سوره الأحزاب (33): آیه 18]</w:t>
        </w:r>
        <w:r>
          <w:tab/>
        </w:r>
        <w:r>
          <w:fldChar w:fldCharType="begin"/>
        </w:r>
        <w:r>
          <w:instrText xml:space="preserve">PAGEREF 2038 \h</w:instrText>
        </w:r>
        <w:r>
          <w:fldChar w:fldCharType="end"/>
        </w:r>
      </w:hyperlink>
    </w:p>
    <w:p>
      <w:pPr>
        <w:tabs>
          <w:tab w:val="right" w:leader="dot" w:pos="9062"/>
        </w:tabs>
        <w:ind w:left="440"/>
      </w:pPr>
      <w:hyperlink w:anchor="_Toc2039" w:history="1">
        <w:r>
          <w:rPr>
            <w:rFonts w:ascii="IRNazanin" w:hAnsi="IRNazanin" w:eastAsia="IRNazanin" w:cs="IRNazanin"/>
            <w:color w:val="111111"/>
            <w:sz w:val="22"/>
            <w:szCs w:val="22"/>
            <w:b w:val="0"/>
            <w:bCs w:val="0"/>
            <w:i w:val="0"/>
            <w:iCs w:val="0"/>
          </w:rPr>
          <w:t>[سوره الأحزاب (33): آیه 19]</w:t>
        </w:r>
        <w:r>
          <w:tab/>
        </w:r>
        <w:r>
          <w:fldChar w:fldCharType="begin"/>
        </w:r>
        <w:r>
          <w:instrText xml:space="preserve">PAGEREF 2039 \h</w:instrText>
        </w:r>
        <w:r>
          <w:fldChar w:fldCharType="end"/>
        </w:r>
      </w:hyperlink>
    </w:p>
    <w:p>
      <w:pPr>
        <w:tabs>
          <w:tab w:val="right" w:leader="dot" w:pos="9062"/>
        </w:tabs>
        <w:ind w:left="440"/>
      </w:pPr>
      <w:hyperlink w:anchor="_Toc2040" w:history="1">
        <w:r>
          <w:rPr>
            <w:rFonts w:ascii="IRNazanin" w:hAnsi="IRNazanin" w:eastAsia="IRNazanin" w:cs="IRNazanin"/>
            <w:color w:val="111111"/>
            <w:sz w:val="22"/>
            <w:szCs w:val="22"/>
            <w:b w:val="0"/>
            <w:bCs w:val="0"/>
            <w:i w:val="0"/>
            <w:iCs w:val="0"/>
          </w:rPr>
          <w:t>[سوره الأحزاب (33): آیه 20]</w:t>
        </w:r>
        <w:r>
          <w:tab/>
        </w:r>
        <w:r>
          <w:fldChar w:fldCharType="begin"/>
        </w:r>
        <w:r>
          <w:instrText xml:space="preserve">PAGEREF 2040 \h</w:instrText>
        </w:r>
        <w:r>
          <w:fldChar w:fldCharType="end"/>
        </w:r>
      </w:hyperlink>
    </w:p>
    <w:p>
      <w:pPr>
        <w:tabs>
          <w:tab w:val="right" w:leader="dot" w:pos="9062"/>
        </w:tabs>
        <w:ind w:left="440"/>
      </w:pPr>
      <w:hyperlink w:anchor="_Toc2041" w:history="1">
        <w:r>
          <w:rPr>
            <w:rFonts w:ascii="IRNazanin" w:hAnsi="IRNazanin" w:eastAsia="IRNazanin" w:cs="IRNazanin"/>
            <w:color w:val="111111"/>
            <w:sz w:val="22"/>
            <w:szCs w:val="22"/>
            <w:b w:val="0"/>
            <w:bCs w:val="0"/>
            <w:i w:val="0"/>
            <w:iCs w:val="0"/>
          </w:rPr>
          <w:t>[سوره الأحزاب (33): آیه 21]</w:t>
        </w:r>
        <w:r>
          <w:tab/>
        </w:r>
        <w:r>
          <w:fldChar w:fldCharType="begin"/>
        </w:r>
        <w:r>
          <w:instrText xml:space="preserve">PAGEREF 2041 \h</w:instrText>
        </w:r>
        <w:r>
          <w:fldChar w:fldCharType="end"/>
        </w:r>
      </w:hyperlink>
    </w:p>
    <w:p>
      <w:pPr>
        <w:tabs>
          <w:tab w:val="right" w:leader="dot" w:pos="9062"/>
        </w:tabs>
        <w:ind w:left="440"/>
      </w:pPr>
      <w:hyperlink w:anchor="_Toc2042" w:history="1">
        <w:r>
          <w:rPr>
            <w:rFonts w:ascii="IRNazanin" w:hAnsi="IRNazanin" w:eastAsia="IRNazanin" w:cs="IRNazanin"/>
            <w:color w:val="111111"/>
            <w:sz w:val="22"/>
            <w:szCs w:val="22"/>
            <w:b w:val="0"/>
            <w:bCs w:val="0"/>
            <w:i w:val="0"/>
            <w:iCs w:val="0"/>
          </w:rPr>
          <w:t>[سوره الأحزاب (33): آیه 23]</w:t>
        </w:r>
        <w:r>
          <w:tab/>
        </w:r>
        <w:r>
          <w:fldChar w:fldCharType="begin"/>
        </w:r>
        <w:r>
          <w:instrText xml:space="preserve">PAGEREF 2042 \h</w:instrText>
        </w:r>
        <w:r>
          <w:fldChar w:fldCharType="end"/>
        </w:r>
      </w:hyperlink>
    </w:p>
    <w:p>
      <w:pPr>
        <w:tabs>
          <w:tab w:val="right" w:leader="dot" w:pos="9062"/>
        </w:tabs>
        <w:ind w:left="440"/>
      </w:pPr>
      <w:hyperlink w:anchor="_Toc2043" w:history="1">
        <w:r>
          <w:rPr>
            <w:rFonts w:ascii="IRNazanin" w:hAnsi="IRNazanin" w:eastAsia="IRNazanin" w:cs="IRNazanin"/>
            <w:color w:val="111111"/>
            <w:sz w:val="22"/>
            <w:szCs w:val="22"/>
            <w:b w:val="0"/>
            <w:bCs w:val="0"/>
            <w:i w:val="0"/>
            <w:iCs w:val="0"/>
          </w:rPr>
          <w:t>[سوره الأحزاب (33): آیه 25]</w:t>
        </w:r>
        <w:r>
          <w:tab/>
        </w:r>
        <w:r>
          <w:fldChar w:fldCharType="begin"/>
        </w:r>
        <w:r>
          <w:instrText xml:space="preserve">PAGEREF 2043 \h</w:instrText>
        </w:r>
        <w:r>
          <w:fldChar w:fldCharType="end"/>
        </w:r>
      </w:hyperlink>
    </w:p>
    <w:p>
      <w:pPr>
        <w:tabs>
          <w:tab w:val="right" w:leader="dot" w:pos="9062"/>
        </w:tabs>
        <w:ind w:left="440"/>
      </w:pPr>
      <w:hyperlink w:anchor="_Toc2044" w:history="1">
        <w:r>
          <w:rPr>
            <w:rFonts w:ascii="IRNazanin" w:hAnsi="IRNazanin" w:eastAsia="IRNazanin" w:cs="IRNazanin"/>
            <w:color w:val="111111"/>
            <w:sz w:val="22"/>
            <w:szCs w:val="22"/>
            <w:b w:val="0"/>
            <w:bCs w:val="0"/>
            <w:i w:val="0"/>
            <w:iCs w:val="0"/>
          </w:rPr>
          <w:t>[سوره الأحزاب (33): آیه 26]</w:t>
        </w:r>
        <w:r>
          <w:tab/>
        </w:r>
        <w:r>
          <w:fldChar w:fldCharType="begin"/>
        </w:r>
        <w:r>
          <w:instrText xml:space="preserve">PAGEREF 2044 \h</w:instrText>
        </w:r>
        <w:r>
          <w:fldChar w:fldCharType="end"/>
        </w:r>
      </w:hyperlink>
    </w:p>
    <w:p>
      <w:pPr>
        <w:tabs>
          <w:tab w:val="right" w:leader="dot" w:pos="9062"/>
        </w:tabs>
        <w:ind w:left="440"/>
      </w:pPr>
      <w:hyperlink w:anchor="_Toc2045" w:history="1">
        <w:r>
          <w:rPr>
            <w:rFonts w:ascii="IRNazanin" w:hAnsi="IRNazanin" w:eastAsia="IRNazanin" w:cs="IRNazanin"/>
            <w:color w:val="111111"/>
            <w:sz w:val="22"/>
            <w:szCs w:val="22"/>
            <w:b w:val="0"/>
            <w:bCs w:val="0"/>
            <w:i w:val="0"/>
            <w:iCs w:val="0"/>
          </w:rPr>
          <w:t>[سوره الأحزاب (33): آیه 27]</w:t>
        </w:r>
        <w:r>
          <w:tab/>
        </w:r>
        <w:r>
          <w:fldChar w:fldCharType="begin"/>
        </w:r>
        <w:r>
          <w:instrText xml:space="preserve">PAGEREF 2045 \h</w:instrText>
        </w:r>
        <w:r>
          <w:fldChar w:fldCharType="end"/>
        </w:r>
      </w:hyperlink>
    </w:p>
    <w:p>
      <w:pPr>
        <w:tabs>
          <w:tab w:val="right" w:leader="dot" w:pos="9062"/>
        </w:tabs>
        <w:ind w:left="440"/>
      </w:pPr>
      <w:hyperlink w:anchor="_Toc2046" w:history="1">
        <w:r>
          <w:rPr>
            <w:rFonts w:ascii="IRNazanin" w:hAnsi="IRNazanin" w:eastAsia="IRNazanin" w:cs="IRNazanin"/>
            <w:color w:val="111111"/>
            <w:sz w:val="22"/>
            <w:szCs w:val="22"/>
            <w:b w:val="0"/>
            <w:bCs w:val="0"/>
            <w:i w:val="0"/>
            <w:iCs w:val="0"/>
          </w:rPr>
          <w:t>[سوره الأحزاب (33): آیه 28]</w:t>
        </w:r>
        <w:r>
          <w:tab/>
        </w:r>
        <w:r>
          <w:fldChar w:fldCharType="begin"/>
        </w:r>
        <w:r>
          <w:instrText xml:space="preserve">PAGEREF 2046 \h</w:instrText>
        </w:r>
        <w:r>
          <w:fldChar w:fldCharType="end"/>
        </w:r>
      </w:hyperlink>
    </w:p>
    <w:p>
      <w:pPr>
        <w:tabs>
          <w:tab w:val="right" w:leader="dot" w:pos="9062"/>
        </w:tabs>
        <w:ind w:left="440"/>
      </w:pPr>
      <w:hyperlink w:anchor="_Toc2047" w:history="1">
        <w:r>
          <w:rPr>
            <w:rFonts w:ascii="IRNazanin" w:hAnsi="IRNazanin" w:eastAsia="IRNazanin" w:cs="IRNazanin"/>
            <w:color w:val="111111"/>
            <w:sz w:val="22"/>
            <w:szCs w:val="22"/>
            <w:b w:val="0"/>
            <w:bCs w:val="0"/>
            <w:i w:val="0"/>
            <w:iCs w:val="0"/>
          </w:rPr>
          <w:t>[سوره الأحزاب (33): آیه 30]</w:t>
        </w:r>
        <w:r>
          <w:tab/>
        </w:r>
        <w:r>
          <w:fldChar w:fldCharType="begin"/>
        </w:r>
        <w:r>
          <w:instrText xml:space="preserve">PAGEREF 2047 \h</w:instrText>
        </w:r>
        <w:r>
          <w:fldChar w:fldCharType="end"/>
        </w:r>
      </w:hyperlink>
    </w:p>
    <w:p>
      <w:pPr>
        <w:tabs>
          <w:tab w:val="right" w:leader="dot" w:pos="9062"/>
        </w:tabs>
        <w:ind w:left="440"/>
      </w:pPr>
      <w:hyperlink w:anchor="_Toc2048" w:history="1">
        <w:r>
          <w:rPr>
            <w:rFonts w:ascii="IRNazanin" w:hAnsi="IRNazanin" w:eastAsia="IRNazanin" w:cs="IRNazanin"/>
            <w:color w:val="111111"/>
            <w:sz w:val="22"/>
            <w:szCs w:val="22"/>
            <w:b w:val="0"/>
            <w:bCs w:val="0"/>
            <w:i w:val="0"/>
            <w:iCs w:val="0"/>
          </w:rPr>
          <w:t>[سوره الأحزاب (33): آیه 31]</w:t>
        </w:r>
        <w:r>
          <w:tab/>
        </w:r>
        <w:r>
          <w:fldChar w:fldCharType="begin"/>
        </w:r>
        <w:r>
          <w:instrText xml:space="preserve">PAGEREF 2048 \h</w:instrText>
        </w:r>
        <w:r>
          <w:fldChar w:fldCharType="end"/>
        </w:r>
      </w:hyperlink>
    </w:p>
    <w:p>
      <w:pPr>
        <w:tabs>
          <w:tab w:val="right" w:leader="dot" w:pos="9062"/>
        </w:tabs>
        <w:ind w:left="440"/>
      </w:pPr>
      <w:hyperlink w:anchor="_Toc2049" w:history="1">
        <w:r>
          <w:rPr>
            <w:rFonts w:ascii="IRNazanin" w:hAnsi="IRNazanin" w:eastAsia="IRNazanin" w:cs="IRNazanin"/>
            <w:color w:val="111111"/>
            <w:sz w:val="22"/>
            <w:szCs w:val="22"/>
            <w:b w:val="0"/>
            <w:bCs w:val="0"/>
            <w:i w:val="0"/>
            <w:iCs w:val="0"/>
          </w:rPr>
          <w:t>[سوره الأحزاب (33): آیه 32]</w:t>
        </w:r>
        <w:r>
          <w:tab/>
        </w:r>
        <w:r>
          <w:fldChar w:fldCharType="begin"/>
        </w:r>
        <w:r>
          <w:instrText xml:space="preserve">PAGEREF 2049 \h</w:instrText>
        </w:r>
        <w:r>
          <w:fldChar w:fldCharType="end"/>
        </w:r>
      </w:hyperlink>
    </w:p>
    <w:p>
      <w:pPr>
        <w:tabs>
          <w:tab w:val="right" w:leader="dot" w:pos="9062"/>
        </w:tabs>
        <w:ind w:left="440"/>
      </w:pPr>
      <w:hyperlink w:anchor="_Toc2050" w:history="1">
        <w:r>
          <w:rPr>
            <w:rFonts w:ascii="IRNazanin" w:hAnsi="IRNazanin" w:eastAsia="IRNazanin" w:cs="IRNazanin"/>
            <w:color w:val="111111"/>
            <w:sz w:val="22"/>
            <w:szCs w:val="22"/>
            <w:b w:val="0"/>
            <w:bCs w:val="0"/>
            <w:i w:val="0"/>
            <w:iCs w:val="0"/>
          </w:rPr>
          <w:t>[سوره الأحزاب (33): آیه 33]</w:t>
        </w:r>
        <w:r>
          <w:tab/>
        </w:r>
        <w:r>
          <w:fldChar w:fldCharType="begin"/>
        </w:r>
        <w:r>
          <w:instrText xml:space="preserve">PAGEREF 2050 \h</w:instrText>
        </w:r>
        <w:r>
          <w:fldChar w:fldCharType="end"/>
        </w:r>
      </w:hyperlink>
    </w:p>
    <w:p>
      <w:pPr>
        <w:tabs>
          <w:tab w:val="right" w:leader="dot" w:pos="9062"/>
        </w:tabs>
        <w:ind w:left="440"/>
      </w:pPr>
      <w:hyperlink w:anchor="_Toc2051" w:history="1">
        <w:r>
          <w:rPr>
            <w:rFonts w:ascii="IRNazanin" w:hAnsi="IRNazanin" w:eastAsia="IRNazanin" w:cs="IRNazanin"/>
            <w:color w:val="111111"/>
            <w:sz w:val="22"/>
            <w:szCs w:val="22"/>
            <w:b w:val="0"/>
            <w:bCs w:val="0"/>
            <w:i w:val="0"/>
            <w:iCs w:val="0"/>
          </w:rPr>
          <w:t>[سوره الأحزاب (33): آیه 36]</w:t>
        </w:r>
        <w:r>
          <w:tab/>
        </w:r>
        <w:r>
          <w:fldChar w:fldCharType="begin"/>
        </w:r>
        <w:r>
          <w:instrText xml:space="preserve">PAGEREF 2051 \h</w:instrText>
        </w:r>
        <w:r>
          <w:fldChar w:fldCharType="end"/>
        </w:r>
      </w:hyperlink>
    </w:p>
    <w:p>
      <w:pPr>
        <w:tabs>
          <w:tab w:val="right" w:leader="dot" w:pos="9062"/>
        </w:tabs>
        <w:ind w:left="440"/>
      </w:pPr>
      <w:hyperlink w:anchor="_Toc2052" w:history="1">
        <w:r>
          <w:rPr>
            <w:rFonts w:ascii="IRNazanin" w:hAnsi="IRNazanin" w:eastAsia="IRNazanin" w:cs="IRNazanin"/>
            <w:color w:val="111111"/>
            <w:sz w:val="22"/>
            <w:szCs w:val="22"/>
            <w:b w:val="0"/>
            <w:bCs w:val="0"/>
            <w:i w:val="0"/>
            <w:iCs w:val="0"/>
          </w:rPr>
          <w:t>[سوره الأحزاب (33): آیه 37]</w:t>
        </w:r>
        <w:r>
          <w:tab/>
        </w:r>
        <w:r>
          <w:fldChar w:fldCharType="begin"/>
        </w:r>
        <w:r>
          <w:instrText xml:space="preserve">PAGEREF 2052 \h</w:instrText>
        </w:r>
        <w:r>
          <w:fldChar w:fldCharType="end"/>
        </w:r>
      </w:hyperlink>
    </w:p>
    <w:p>
      <w:pPr>
        <w:tabs>
          <w:tab w:val="right" w:leader="dot" w:pos="9062"/>
        </w:tabs>
        <w:ind w:left="440"/>
      </w:pPr>
      <w:hyperlink w:anchor="_Toc2053" w:history="1">
        <w:r>
          <w:rPr>
            <w:rFonts w:ascii="IRNazanin" w:hAnsi="IRNazanin" w:eastAsia="IRNazanin" w:cs="IRNazanin"/>
            <w:color w:val="111111"/>
            <w:sz w:val="22"/>
            <w:szCs w:val="22"/>
            <w:b w:val="0"/>
            <w:bCs w:val="0"/>
            <w:i w:val="0"/>
            <w:iCs w:val="0"/>
          </w:rPr>
          <w:t>[سوره الأحزاب (33): آیه 42]</w:t>
        </w:r>
        <w:r>
          <w:tab/>
        </w:r>
        <w:r>
          <w:fldChar w:fldCharType="begin"/>
        </w:r>
        <w:r>
          <w:instrText xml:space="preserve">PAGEREF 2053 \h</w:instrText>
        </w:r>
        <w:r>
          <w:fldChar w:fldCharType="end"/>
        </w:r>
      </w:hyperlink>
    </w:p>
    <w:p>
      <w:pPr>
        <w:tabs>
          <w:tab w:val="right" w:leader="dot" w:pos="9062"/>
        </w:tabs>
        <w:ind w:left="440"/>
      </w:pPr>
      <w:hyperlink w:anchor="_Toc2054" w:history="1">
        <w:r>
          <w:rPr>
            <w:rFonts w:ascii="IRNazanin" w:hAnsi="IRNazanin" w:eastAsia="IRNazanin" w:cs="IRNazanin"/>
            <w:color w:val="111111"/>
            <w:sz w:val="22"/>
            <w:szCs w:val="22"/>
            <w:b w:val="0"/>
            <w:bCs w:val="0"/>
            <w:i w:val="0"/>
            <w:iCs w:val="0"/>
          </w:rPr>
          <w:t>[سوره الأحزاب (33): آیه 48]</w:t>
        </w:r>
        <w:r>
          <w:tab/>
        </w:r>
        <w:r>
          <w:fldChar w:fldCharType="begin"/>
        </w:r>
        <w:r>
          <w:instrText xml:space="preserve">PAGEREF 2054 \h</w:instrText>
        </w:r>
        <w:r>
          <w:fldChar w:fldCharType="end"/>
        </w:r>
      </w:hyperlink>
    </w:p>
    <w:p>
      <w:pPr>
        <w:tabs>
          <w:tab w:val="right" w:leader="dot" w:pos="9062"/>
        </w:tabs>
        <w:ind w:left="440"/>
      </w:pPr>
      <w:hyperlink w:anchor="_Toc2055" w:history="1">
        <w:r>
          <w:rPr>
            <w:rFonts w:ascii="IRNazanin" w:hAnsi="IRNazanin" w:eastAsia="IRNazanin" w:cs="IRNazanin"/>
            <w:color w:val="111111"/>
            <w:sz w:val="22"/>
            <w:szCs w:val="22"/>
            <w:b w:val="0"/>
            <w:bCs w:val="0"/>
            <w:i w:val="0"/>
            <w:iCs w:val="0"/>
          </w:rPr>
          <w:t>[سوره الأحزاب (33): آیه 49]</w:t>
        </w:r>
        <w:r>
          <w:tab/>
        </w:r>
        <w:r>
          <w:fldChar w:fldCharType="begin"/>
        </w:r>
        <w:r>
          <w:instrText xml:space="preserve">PAGEREF 2055 \h</w:instrText>
        </w:r>
        <w:r>
          <w:fldChar w:fldCharType="end"/>
        </w:r>
      </w:hyperlink>
    </w:p>
    <w:p>
      <w:pPr>
        <w:tabs>
          <w:tab w:val="right" w:leader="dot" w:pos="9062"/>
        </w:tabs>
        <w:ind w:left="440"/>
      </w:pPr>
      <w:hyperlink w:anchor="_Toc2056" w:history="1">
        <w:r>
          <w:rPr>
            <w:rFonts w:ascii="IRNazanin" w:hAnsi="IRNazanin" w:eastAsia="IRNazanin" w:cs="IRNazanin"/>
            <w:color w:val="111111"/>
            <w:sz w:val="22"/>
            <w:szCs w:val="22"/>
            <w:b w:val="0"/>
            <w:bCs w:val="0"/>
            <w:i w:val="0"/>
            <w:iCs w:val="0"/>
          </w:rPr>
          <w:t>[سوره الأحزاب (33): آیه 50]</w:t>
        </w:r>
        <w:r>
          <w:tab/>
        </w:r>
        <w:r>
          <w:fldChar w:fldCharType="begin"/>
        </w:r>
        <w:r>
          <w:instrText xml:space="preserve">PAGEREF 2056 \h</w:instrText>
        </w:r>
        <w:r>
          <w:fldChar w:fldCharType="end"/>
        </w:r>
      </w:hyperlink>
    </w:p>
    <w:p>
      <w:pPr>
        <w:tabs>
          <w:tab w:val="right" w:leader="dot" w:pos="9062"/>
        </w:tabs>
        <w:ind w:left="440"/>
      </w:pPr>
      <w:hyperlink w:anchor="_Toc2057" w:history="1">
        <w:r>
          <w:rPr>
            <w:rFonts w:ascii="IRNazanin" w:hAnsi="IRNazanin" w:eastAsia="IRNazanin" w:cs="IRNazanin"/>
            <w:color w:val="111111"/>
            <w:sz w:val="22"/>
            <w:szCs w:val="22"/>
            <w:b w:val="0"/>
            <w:bCs w:val="0"/>
            <w:i w:val="0"/>
            <w:iCs w:val="0"/>
          </w:rPr>
          <w:t>[سوره الأحزاب (33): آیه 50]</w:t>
        </w:r>
        <w:r>
          <w:tab/>
        </w:r>
        <w:r>
          <w:fldChar w:fldCharType="begin"/>
        </w:r>
        <w:r>
          <w:instrText xml:space="preserve">PAGEREF 2057 \h</w:instrText>
        </w:r>
        <w:r>
          <w:fldChar w:fldCharType="end"/>
        </w:r>
      </w:hyperlink>
    </w:p>
    <w:p>
      <w:pPr>
        <w:tabs>
          <w:tab w:val="right" w:leader="dot" w:pos="9062"/>
        </w:tabs>
        <w:ind w:left="440"/>
      </w:pPr>
      <w:hyperlink w:anchor="_Toc2058" w:history="1">
        <w:r>
          <w:rPr>
            <w:rFonts w:ascii="IRNazanin" w:hAnsi="IRNazanin" w:eastAsia="IRNazanin" w:cs="IRNazanin"/>
            <w:color w:val="111111"/>
            <w:sz w:val="22"/>
            <w:szCs w:val="22"/>
            <w:b w:val="0"/>
            <w:bCs w:val="0"/>
            <w:i w:val="0"/>
            <w:iCs w:val="0"/>
          </w:rPr>
          <w:t>[سوره الأحزاب (33): آیه 51]</w:t>
        </w:r>
        <w:r>
          <w:tab/>
        </w:r>
        <w:r>
          <w:fldChar w:fldCharType="begin"/>
        </w:r>
        <w:r>
          <w:instrText xml:space="preserve">PAGEREF 2058 \h</w:instrText>
        </w:r>
        <w:r>
          <w:fldChar w:fldCharType="end"/>
        </w:r>
      </w:hyperlink>
    </w:p>
    <w:p>
      <w:pPr>
        <w:tabs>
          <w:tab w:val="right" w:leader="dot" w:pos="9062"/>
        </w:tabs>
        <w:ind w:left="440"/>
      </w:pPr>
      <w:hyperlink w:anchor="_Toc2059" w:history="1">
        <w:r>
          <w:rPr>
            <w:rFonts w:ascii="IRNazanin" w:hAnsi="IRNazanin" w:eastAsia="IRNazanin" w:cs="IRNazanin"/>
            <w:color w:val="111111"/>
            <w:sz w:val="22"/>
            <w:szCs w:val="22"/>
            <w:b w:val="0"/>
            <w:bCs w:val="0"/>
            <w:i w:val="0"/>
            <w:iCs w:val="0"/>
          </w:rPr>
          <w:t>[سوره الأحزاب (33): آیه 52]</w:t>
        </w:r>
        <w:r>
          <w:tab/>
        </w:r>
        <w:r>
          <w:fldChar w:fldCharType="begin"/>
        </w:r>
        <w:r>
          <w:instrText xml:space="preserve">PAGEREF 2059 \h</w:instrText>
        </w:r>
        <w:r>
          <w:fldChar w:fldCharType="end"/>
        </w:r>
      </w:hyperlink>
    </w:p>
    <w:p>
      <w:pPr>
        <w:tabs>
          <w:tab w:val="right" w:leader="dot" w:pos="9062"/>
        </w:tabs>
        <w:ind w:left="440"/>
      </w:pPr>
      <w:hyperlink w:anchor="_Toc2060" w:history="1">
        <w:r>
          <w:rPr>
            <w:rFonts w:ascii="IRNazanin" w:hAnsi="IRNazanin" w:eastAsia="IRNazanin" w:cs="IRNazanin"/>
            <w:color w:val="111111"/>
            <w:sz w:val="22"/>
            <w:szCs w:val="22"/>
            <w:b w:val="0"/>
            <w:bCs w:val="0"/>
            <w:i w:val="0"/>
            <w:iCs w:val="0"/>
          </w:rPr>
          <w:t>[سوره الأحزاب (33): آیه 53]</w:t>
        </w:r>
        <w:r>
          <w:tab/>
        </w:r>
        <w:r>
          <w:fldChar w:fldCharType="begin"/>
        </w:r>
        <w:r>
          <w:instrText xml:space="preserve">PAGEREF 2060 \h</w:instrText>
        </w:r>
        <w:r>
          <w:fldChar w:fldCharType="end"/>
        </w:r>
      </w:hyperlink>
    </w:p>
    <w:p>
      <w:pPr>
        <w:tabs>
          <w:tab w:val="right" w:leader="dot" w:pos="9062"/>
        </w:tabs>
        <w:ind w:left="440"/>
      </w:pPr>
      <w:hyperlink w:anchor="_Toc2061" w:history="1">
        <w:r>
          <w:rPr>
            <w:rFonts w:ascii="IRNazanin" w:hAnsi="IRNazanin" w:eastAsia="IRNazanin" w:cs="IRNazanin"/>
            <w:color w:val="111111"/>
            <w:sz w:val="22"/>
            <w:szCs w:val="22"/>
            <w:b w:val="0"/>
            <w:bCs w:val="0"/>
            <w:i w:val="0"/>
            <w:iCs w:val="0"/>
          </w:rPr>
          <w:t>[سوره الأحزاب (33): آیه 55]</w:t>
        </w:r>
        <w:r>
          <w:tab/>
        </w:r>
        <w:r>
          <w:fldChar w:fldCharType="begin"/>
        </w:r>
        <w:r>
          <w:instrText xml:space="preserve">PAGEREF 2061 \h</w:instrText>
        </w:r>
        <w:r>
          <w:fldChar w:fldCharType="end"/>
        </w:r>
      </w:hyperlink>
    </w:p>
    <w:p>
      <w:pPr>
        <w:tabs>
          <w:tab w:val="right" w:leader="dot" w:pos="9062"/>
        </w:tabs>
        <w:ind w:left="440"/>
      </w:pPr>
      <w:hyperlink w:anchor="_Toc2062" w:history="1">
        <w:r>
          <w:rPr>
            <w:rFonts w:ascii="IRNazanin" w:hAnsi="IRNazanin" w:eastAsia="IRNazanin" w:cs="IRNazanin"/>
            <w:color w:val="111111"/>
            <w:sz w:val="22"/>
            <w:szCs w:val="22"/>
            <w:b w:val="0"/>
            <w:bCs w:val="0"/>
            <w:i w:val="0"/>
            <w:iCs w:val="0"/>
          </w:rPr>
          <w:t>[سوره الأحزاب (33): آیه 59]</w:t>
        </w:r>
        <w:r>
          <w:tab/>
        </w:r>
        <w:r>
          <w:fldChar w:fldCharType="begin"/>
        </w:r>
        <w:r>
          <w:instrText xml:space="preserve">PAGEREF 2062 \h</w:instrText>
        </w:r>
        <w:r>
          <w:fldChar w:fldCharType="end"/>
        </w:r>
      </w:hyperlink>
    </w:p>
    <w:p>
      <w:pPr>
        <w:tabs>
          <w:tab w:val="right" w:leader="dot" w:pos="9062"/>
        </w:tabs>
        <w:ind w:left="440"/>
      </w:pPr>
      <w:hyperlink w:anchor="_Toc2063" w:history="1">
        <w:r>
          <w:rPr>
            <w:rFonts w:ascii="IRNazanin" w:hAnsi="IRNazanin" w:eastAsia="IRNazanin" w:cs="IRNazanin"/>
            <w:color w:val="111111"/>
            <w:sz w:val="22"/>
            <w:szCs w:val="22"/>
            <w:b w:val="0"/>
            <w:bCs w:val="0"/>
            <w:i w:val="0"/>
            <w:iCs w:val="0"/>
          </w:rPr>
          <w:t>[سوره الأحزاب (33): آیه 60]</w:t>
        </w:r>
        <w:r>
          <w:tab/>
        </w:r>
        <w:r>
          <w:fldChar w:fldCharType="begin"/>
        </w:r>
        <w:r>
          <w:instrText xml:space="preserve">PAGEREF 2063 \h</w:instrText>
        </w:r>
        <w:r>
          <w:fldChar w:fldCharType="end"/>
        </w:r>
      </w:hyperlink>
    </w:p>
    <w:p>
      <w:pPr>
        <w:tabs>
          <w:tab w:val="right" w:leader="dot" w:pos="9062"/>
        </w:tabs>
        <w:ind w:left="440"/>
      </w:pPr>
      <w:hyperlink w:anchor="_Toc2064" w:history="1">
        <w:r>
          <w:rPr>
            <w:rFonts w:ascii="IRNazanin" w:hAnsi="IRNazanin" w:eastAsia="IRNazanin" w:cs="IRNazanin"/>
            <w:color w:val="111111"/>
            <w:sz w:val="22"/>
            <w:szCs w:val="22"/>
            <w:b w:val="0"/>
            <w:bCs w:val="0"/>
            <w:i w:val="0"/>
            <w:iCs w:val="0"/>
          </w:rPr>
          <w:t>[سوره الأحزاب (33): آیه 61]</w:t>
        </w:r>
        <w:r>
          <w:tab/>
        </w:r>
        <w:r>
          <w:fldChar w:fldCharType="begin"/>
        </w:r>
        <w:r>
          <w:instrText xml:space="preserve">PAGEREF 2064 \h</w:instrText>
        </w:r>
        <w:r>
          <w:fldChar w:fldCharType="end"/>
        </w:r>
      </w:hyperlink>
    </w:p>
    <w:p>
      <w:pPr>
        <w:tabs>
          <w:tab w:val="right" w:leader="dot" w:pos="9062"/>
        </w:tabs>
        <w:ind w:left="440"/>
      </w:pPr>
      <w:hyperlink w:anchor="_Toc2065" w:history="1">
        <w:r>
          <w:rPr>
            <w:rFonts w:ascii="IRNazanin" w:hAnsi="IRNazanin" w:eastAsia="IRNazanin" w:cs="IRNazanin"/>
            <w:color w:val="111111"/>
            <w:sz w:val="22"/>
            <w:szCs w:val="22"/>
            <w:b w:val="0"/>
            <w:bCs w:val="0"/>
            <w:i w:val="0"/>
            <w:iCs w:val="0"/>
          </w:rPr>
          <w:t>[سوره الأحزاب (33): آیه 62]</w:t>
        </w:r>
        <w:r>
          <w:tab/>
        </w:r>
        <w:r>
          <w:fldChar w:fldCharType="begin"/>
        </w:r>
        <w:r>
          <w:instrText xml:space="preserve">PAGEREF 2065 \h</w:instrText>
        </w:r>
        <w:r>
          <w:fldChar w:fldCharType="end"/>
        </w:r>
      </w:hyperlink>
    </w:p>
    <w:p>
      <w:pPr>
        <w:tabs>
          <w:tab w:val="right" w:leader="dot" w:pos="9062"/>
        </w:tabs>
        <w:ind w:left="440"/>
      </w:pPr>
      <w:hyperlink w:anchor="_Toc2066" w:history="1">
        <w:r>
          <w:rPr>
            <w:rFonts w:ascii="IRNazanin" w:hAnsi="IRNazanin" w:eastAsia="IRNazanin" w:cs="IRNazanin"/>
            <w:color w:val="111111"/>
            <w:sz w:val="22"/>
            <w:szCs w:val="22"/>
            <w:b w:val="0"/>
            <w:bCs w:val="0"/>
            <w:i w:val="0"/>
            <w:iCs w:val="0"/>
          </w:rPr>
          <w:t>[سوره الأحزاب (33): آیه 64]</w:t>
        </w:r>
        <w:r>
          <w:tab/>
        </w:r>
        <w:r>
          <w:fldChar w:fldCharType="begin"/>
        </w:r>
        <w:r>
          <w:instrText xml:space="preserve">PAGEREF 2066 \h</w:instrText>
        </w:r>
        <w:r>
          <w:fldChar w:fldCharType="end"/>
        </w:r>
      </w:hyperlink>
    </w:p>
    <w:p>
      <w:pPr>
        <w:tabs>
          <w:tab w:val="right" w:leader="dot" w:pos="9062"/>
        </w:tabs>
        <w:ind w:left="440"/>
      </w:pPr>
      <w:hyperlink w:anchor="_Toc2067" w:history="1">
        <w:r>
          <w:rPr>
            <w:rFonts w:ascii="IRNazanin" w:hAnsi="IRNazanin" w:eastAsia="IRNazanin" w:cs="IRNazanin"/>
            <w:color w:val="111111"/>
            <w:sz w:val="22"/>
            <w:szCs w:val="22"/>
            <w:b w:val="0"/>
            <w:bCs w:val="0"/>
            <w:i w:val="0"/>
            <w:iCs w:val="0"/>
          </w:rPr>
          <w:t>[سوره الأحزاب (33): آیه 67]</w:t>
        </w:r>
        <w:r>
          <w:tab/>
        </w:r>
        <w:r>
          <w:fldChar w:fldCharType="begin"/>
        </w:r>
        <w:r>
          <w:instrText xml:space="preserve">PAGEREF 2067 \h</w:instrText>
        </w:r>
        <w:r>
          <w:fldChar w:fldCharType="end"/>
        </w:r>
      </w:hyperlink>
    </w:p>
    <w:p>
      <w:pPr>
        <w:tabs>
          <w:tab w:val="right" w:leader="dot" w:pos="9062"/>
        </w:tabs>
        <w:ind w:left="440"/>
      </w:pPr>
      <w:hyperlink w:anchor="_Toc2068" w:history="1">
        <w:r>
          <w:rPr>
            <w:rFonts w:ascii="IRNazanin" w:hAnsi="IRNazanin" w:eastAsia="IRNazanin" w:cs="IRNazanin"/>
            <w:color w:val="111111"/>
            <w:sz w:val="22"/>
            <w:szCs w:val="22"/>
            <w:b w:val="0"/>
            <w:bCs w:val="0"/>
            <w:i w:val="0"/>
            <w:iCs w:val="0"/>
          </w:rPr>
          <w:t>[سوره الأحزاب (33): آیه 70]</w:t>
        </w:r>
        <w:r>
          <w:tab/>
        </w:r>
        <w:r>
          <w:fldChar w:fldCharType="begin"/>
        </w:r>
        <w:r>
          <w:instrText xml:space="preserve">PAGEREF 2068 \h</w:instrText>
        </w:r>
        <w:r>
          <w:fldChar w:fldCharType="end"/>
        </w:r>
      </w:hyperlink>
    </w:p>
    <w:p>
      <w:pPr>
        <w:tabs>
          <w:tab w:val="right" w:leader="dot" w:pos="9062"/>
        </w:tabs>
        <w:ind w:left="440"/>
      </w:pPr>
      <w:hyperlink w:anchor="_Toc2069" w:history="1">
        <w:r>
          <w:rPr>
            <w:rFonts w:ascii="IRNazanin" w:hAnsi="IRNazanin" w:eastAsia="IRNazanin" w:cs="IRNazanin"/>
            <w:color w:val="111111"/>
            <w:sz w:val="22"/>
            <w:szCs w:val="22"/>
            <w:b w:val="0"/>
            <w:bCs w:val="0"/>
            <w:i w:val="0"/>
            <w:iCs w:val="0"/>
          </w:rPr>
          <w:t>[سوره الأحزاب (33): آیه 72]</w:t>
        </w:r>
        <w:r>
          <w:tab/>
        </w:r>
        <w:r>
          <w:fldChar w:fldCharType="begin"/>
        </w:r>
        <w:r>
          <w:instrText xml:space="preserve">PAGEREF 2069 \h</w:instrText>
        </w:r>
        <w:r>
          <w:fldChar w:fldCharType="end"/>
        </w:r>
      </w:hyperlink>
    </w:p>
    <w:p>
      <w:pPr>
        <w:tabs>
          <w:tab w:val="right" w:leader="dot" w:pos="9062"/>
        </w:tabs>
        <w:ind w:left="440"/>
      </w:pPr>
      <w:hyperlink w:anchor="_Toc2070" w:history="1">
        <w:r>
          <w:rPr>
            <w:rFonts w:ascii="IRNazanin" w:hAnsi="IRNazanin" w:eastAsia="IRNazanin" w:cs="IRNazanin"/>
            <w:color w:val="111111"/>
            <w:sz w:val="22"/>
            <w:szCs w:val="22"/>
            <w:b w:val="0"/>
            <w:bCs w:val="0"/>
            <w:i w:val="0"/>
            <w:iCs w:val="0"/>
          </w:rPr>
          <w:t>[سوره الأحزاب (33): آیه 73]</w:t>
        </w:r>
        <w:r>
          <w:tab/>
        </w:r>
        <w:r>
          <w:fldChar w:fldCharType="begin"/>
        </w:r>
        <w:r>
          <w:instrText xml:space="preserve">PAGEREF 2070 \h</w:instrText>
        </w:r>
        <w:r>
          <w:fldChar w:fldCharType="end"/>
        </w:r>
      </w:hyperlink>
    </w:p>
    <w:p>
      <w:pPr>
        <w:tabs>
          <w:tab w:val="right" w:leader="dot" w:pos="9062"/>
        </w:tabs>
        <w:ind w:left="220"/>
      </w:pPr>
      <w:hyperlink w:anchor="_Toc2071" w:history="1">
        <w:r>
          <w:rPr>
            <w:rFonts w:ascii="IRNazanin" w:hAnsi="IRNazanin" w:eastAsia="IRNazanin" w:cs="IRNazanin"/>
            <w:color w:val="111111"/>
            <w:sz w:val="22"/>
            <w:szCs w:val="22"/>
            <w:b w:val="0"/>
            <w:bCs w:val="0"/>
            <w:i w:val="0"/>
            <w:iCs w:val="0"/>
          </w:rPr>
          <w:t>‌سورة سبأ</w:t>
        </w:r>
        <w:r>
          <w:tab/>
        </w:r>
        <w:r>
          <w:fldChar w:fldCharType="begin"/>
        </w:r>
        <w:r>
          <w:instrText xml:space="preserve">PAGEREF 2071 \h</w:instrText>
        </w:r>
        <w:r>
          <w:fldChar w:fldCharType="end"/>
        </w:r>
      </w:hyperlink>
    </w:p>
    <w:p>
      <w:pPr>
        <w:tabs>
          <w:tab w:val="right" w:leader="dot" w:pos="9062"/>
        </w:tabs>
        <w:ind w:left="440"/>
      </w:pPr>
      <w:hyperlink w:anchor="_Toc2072" w:history="1">
        <w:r>
          <w:rPr>
            <w:rFonts w:ascii="IRNazanin" w:hAnsi="IRNazanin" w:eastAsia="IRNazanin" w:cs="IRNazanin"/>
            <w:color w:val="111111"/>
            <w:sz w:val="22"/>
            <w:szCs w:val="22"/>
            <w:b w:val="0"/>
            <w:bCs w:val="0"/>
            <w:i w:val="0"/>
            <w:iCs w:val="0"/>
          </w:rPr>
          <w:t>[سوره سبإ (34): آیه 2]</w:t>
        </w:r>
        <w:r>
          <w:tab/>
        </w:r>
        <w:r>
          <w:fldChar w:fldCharType="begin"/>
        </w:r>
        <w:r>
          <w:instrText xml:space="preserve">PAGEREF 2072 \h</w:instrText>
        </w:r>
        <w:r>
          <w:fldChar w:fldCharType="end"/>
        </w:r>
      </w:hyperlink>
    </w:p>
    <w:p>
      <w:pPr>
        <w:tabs>
          <w:tab w:val="right" w:leader="dot" w:pos="9062"/>
        </w:tabs>
        <w:ind w:left="440"/>
      </w:pPr>
      <w:hyperlink w:anchor="_Toc2073" w:history="1">
        <w:r>
          <w:rPr>
            <w:rFonts w:ascii="IRNazanin" w:hAnsi="IRNazanin" w:eastAsia="IRNazanin" w:cs="IRNazanin"/>
            <w:color w:val="111111"/>
            <w:sz w:val="22"/>
            <w:szCs w:val="22"/>
            <w:b w:val="0"/>
            <w:bCs w:val="0"/>
            <w:i w:val="0"/>
            <w:iCs w:val="0"/>
          </w:rPr>
          <w:t>[سوره سبإ (34): آیه 3]</w:t>
        </w:r>
        <w:r>
          <w:tab/>
        </w:r>
        <w:r>
          <w:fldChar w:fldCharType="begin"/>
        </w:r>
        <w:r>
          <w:instrText xml:space="preserve">PAGEREF 2073 \h</w:instrText>
        </w:r>
        <w:r>
          <w:fldChar w:fldCharType="end"/>
        </w:r>
      </w:hyperlink>
    </w:p>
    <w:p>
      <w:pPr>
        <w:tabs>
          <w:tab w:val="right" w:leader="dot" w:pos="9062"/>
        </w:tabs>
        <w:ind w:left="440"/>
      </w:pPr>
      <w:hyperlink w:anchor="_Toc2074" w:history="1">
        <w:r>
          <w:rPr>
            <w:rFonts w:ascii="IRNazanin" w:hAnsi="IRNazanin" w:eastAsia="IRNazanin" w:cs="IRNazanin"/>
            <w:color w:val="111111"/>
            <w:sz w:val="22"/>
            <w:szCs w:val="22"/>
            <w:b w:val="0"/>
            <w:bCs w:val="0"/>
            <w:i w:val="0"/>
            <w:iCs w:val="0"/>
          </w:rPr>
          <w:t>[سوره سبإ (34): آیه 4]</w:t>
        </w:r>
        <w:r>
          <w:tab/>
        </w:r>
        <w:r>
          <w:fldChar w:fldCharType="begin"/>
        </w:r>
        <w:r>
          <w:instrText xml:space="preserve">PAGEREF 2074 \h</w:instrText>
        </w:r>
        <w:r>
          <w:fldChar w:fldCharType="end"/>
        </w:r>
      </w:hyperlink>
    </w:p>
    <w:p>
      <w:pPr>
        <w:tabs>
          <w:tab w:val="right" w:leader="dot" w:pos="9062"/>
        </w:tabs>
        <w:ind w:left="440"/>
      </w:pPr>
      <w:hyperlink w:anchor="_Toc2075" w:history="1">
        <w:r>
          <w:rPr>
            <w:rFonts w:ascii="IRNazanin" w:hAnsi="IRNazanin" w:eastAsia="IRNazanin" w:cs="IRNazanin"/>
            <w:color w:val="111111"/>
            <w:sz w:val="22"/>
            <w:szCs w:val="22"/>
            <w:b w:val="0"/>
            <w:bCs w:val="0"/>
            <w:i w:val="0"/>
            <w:iCs w:val="0"/>
          </w:rPr>
          <w:t>[سوره سبإ (34): آیه 5]</w:t>
        </w:r>
        <w:r>
          <w:tab/>
        </w:r>
        <w:r>
          <w:fldChar w:fldCharType="begin"/>
        </w:r>
        <w:r>
          <w:instrText xml:space="preserve">PAGEREF 2075 \h</w:instrText>
        </w:r>
        <w:r>
          <w:fldChar w:fldCharType="end"/>
        </w:r>
      </w:hyperlink>
    </w:p>
    <w:p>
      <w:pPr>
        <w:tabs>
          <w:tab w:val="right" w:leader="dot" w:pos="9062"/>
        </w:tabs>
        <w:ind w:left="440"/>
      </w:pPr>
      <w:hyperlink w:anchor="_Toc2076" w:history="1">
        <w:r>
          <w:rPr>
            <w:rFonts w:ascii="IRNazanin" w:hAnsi="IRNazanin" w:eastAsia="IRNazanin" w:cs="IRNazanin"/>
            <w:color w:val="111111"/>
            <w:sz w:val="22"/>
            <w:szCs w:val="22"/>
            <w:b w:val="0"/>
            <w:bCs w:val="0"/>
            <w:i w:val="0"/>
            <w:iCs w:val="0"/>
          </w:rPr>
          <w:t>[سوره سبإ (34): آیه 7]</w:t>
        </w:r>
        <w:r>
          <w:tab/>
        </w:r>
        <w:r>
          <w:fldChar w:fldCharType="begin"/>
        </w:r>
        <w:r>
          <w:instrText xml:space="preserve">PAGEREF 2076 \h</w:instrText>
        </w:r>
        <w:r>
          <w:fldChar w:fldCharType="end"/>
        </w:r>
      </w:hyperlink>
    </w:p>
    <w:p>
      <w:pPr>
        <w:tabs>
          <w:tab w:val="right" w:leader="dot" w:pos="9062"/>
        </w:tabs>
        <w:ind w:left="440"/>
      </w:pPr>
      <w:hyperlink w:anchor="_Toc2077" w:history="1">
        <w:r>
          <w:rPr>
            <w:rFonts w:ascii="IRNazanin" w:hAnsi="IRNazanin" w:eastAsia="IRNazanin" w:cs="IRNazanin"/>
            <w:color w:val="111111"/>
            <w:sz w:val="22"/>
            <w:szCs w:val="22"/>
            <w:b w:val="0"/>
            <w:bCs w:val="0"/>
            <w:i w:val="0"/>
            <w:iCs w:val="0"/>
          </w:rPr>
          <w:t>[سوره سبإ (34): آیه 8]</w:t>
        </w:r>
        <w:r>
          <w:tab/>
        </w:r>
        <w:r>
          <w:fldChar w:fldCharType="begin"/>
        </w:r>
        <w:r>
          <w:instrText xml:space="preserve">PAGEREF 2077 \h</w:instrText>
        </w:r>
        <w:r>
          <w:fldChar w:fldCharType="end"/>
        </w:r>
      </w:hyperlink>
    </w:p>
    <w:p>
      <w:pPr>
        <w:tabs>
          <w:tab w:val="right" w:leader="dot" w:pos="9062"/>
        </w:tabs>
        <w:ind w:left="440"/>
      </w:pPr>
      <w:hyperlink w:anchor="_Toc2078" w:history="1">
        <w:r>
          <w:rPr>
            <w:rFonts w:ascii="IRNazanin" w:hAnsi="IRNazanin" w:eastAsia="IRNazanin" w:cs="IRNazanin"/>
            <w:color w:val="111111"/>
            <w:sz w:val="22"/>
            <w:szCs w:val="22"/>
            <w:b w:val="0"/>
            <w:bCs w:val="0"/>
            <w:i w:val="0"/>
            <w:iCs w:val="0"/>
          </w:rPr>
          <w:t>[سوره سبإ (34): آیه 9]</w:t>
        </w:r>
        <w:r>
          <w:tab/>
        </w:r>
        <w:r>
          <w:fldChar w:fldCharType="begin"/>
        </w:r>
        <w:r>
          <w:instrText xml:space="preserve">PAGEREF 2078 \h</w:instrText>
        </w:r>
        <w:r>
          <w:fldChar w:fldCharType="end"/>
        </w:r>
      </w:hyperlink>
    </w:p>
    <w:p>
      <w:pPr>
        <w:tabs>
          <w:tab w:val="right" w:leader="dot" w:pos="9062"/>
        </w:tabs>
        <w:ind w:left="440"/>
      </w:pPr>
      <w:hyperlink w:anchor="_Toc2079" w:history="1">
        <w:r>
          <w:rPr>
            <w:rFonts w:ascii="IRNazanin" w:hAnsi="IRNazanin" w:eastAsia="IRNazanin" w:cs="IRNazanin"/>
            <w:color w:val="111111"/>
            <w:sz w:val="22"/>
            <w:szCs w:val="22"/>
            <w:b w:val="0"/>
            <w:bCs w:val="0"/>
            <w:i w:val="0"/>
            <w:iCs w:val="0"/>
          </w:rPr>
          <w:t>[سوره سبإ (34): آیه 10]</w:t>
        </w:r>
        <w:r>
          <w:tab/>
        </w:r>
        <w:r>
          <w:fldChar w:fldCharType="begin"/>
        </w:r>
        <w:r>
          <w:instrText xml:space="preserve">PAGEREF 2079 \h</w:instrText>
        </w:r>
        <w:r>
          <w:fldChar w:fldCharType="end"/>
        </w:r>
      </w:hyperlink>
    </w:p>
    <w:p>
      <w:pPr>
        <w:tabs>
          <w:tab w:val="right" w:leader="dot" w:pos="9062"/>
        </w:tabs>
        <w:ind w:left="440"/>
      </w:pPr>
      <w:hyperlink w:anchor="_Toc2080" w:history="1">
        <w:r>
          <w:rPr>
            <w:rFonts w:ascii="IRNazanin" w:hAnsi="IRNazanin" w:eastAsia="IRNazanin" w:cs="IRNazanin"/>
            <w:color w:val="111111"/>
            <w:sz w:val="22"/>
            <w:szCs w:val="22"/>
            <w:b w:val="0"/>
            <w:bCs w:val="0"/>
            <w:i w:val="0"/>
            <w:iCs w:val="0"/>
          </w:rPr>
          <w:t>[سوره سبإ (34): آیه 11]</w:t>
        </w:r>
        <w:r>
          <w:tab/>
        </w:r>
        <w:r>
          <w:fldChar w:fldCharType="begin"/>
        </w:r>
        <w:r>
          <w:instrText xml:space="preserve">PAGEREF 2080 \h</w:instrText>
        </w:r>
        <w:r>
          <w:fldChar w:fldCharType="end"/>
        </w:r>
      </w:hyperlink>
    </w:p>
    <w:p>
      <w:pPr>
        <w:tabs>
          <w:tab w:val="right" w:leader="dot" w:pos="9062"/>
        </w:tabs>
        <w:ind w:left="440"/>
      </w:pPr>
      <w:hyperlink w:anchor="_Toc2081" w:history="1">
        <w:r>
          <w:rPr>
            <w:rFonts w:ascii="IRNazanin" w:hAnsi="IRNazanin" w:eastAsia="IRNazanin" w:cs="IRNazanin"/>
            <w:color w:val="111111"/>
            <w:sz w:val="22"/>
            <w:szCs w:val="22"/>
            <w:b w:val="0"/>
            <w:bCs w:val="0"/>
            <w:i w:val="0"/>
            <w:iCs w:val="0"/>
          </w:rPr>
          <w:t>[سوره سبإ (34): آیه 12]</w:t>
        </w:r>
        <w:r>
          <w:tab/>
        </w:r>
        <w:r>
          <w:fldChar w:fldCharType="begin"/>
        </w:r>
        <w:r>
          <w:instrText xml:space="preserve">PAGEREF 2081 \h</w:instrText>
        </w:r>
        <w:r>
          <w:fldChar w:fldCharType="end"/>
        </w:r>
      </w:hyperlink>
    </w:p>
    <w:p>
      <w:pPr>
        <w:tabs>
          <w:tab w:val="right" w:leader="dot" w:pos="9062"/>
        </w:tabs>
        <w:ind w:left="440"/>
      </w:pPr>
      <w:hyperlink w:anchor="_Toc2082" w:history="1">
        <w:r>
          <w:rPr>
            <w:rFonts w:ascii="IRNazanin" w:hAnsi="IRNazanin" w:eastAsia="IRNazanin" w:cs="IRNazanin"/>
            <w:color w:val="111111"/>
            <w:sz w:val="22"/>
            <w:szCs w:val="22"/>
            <w:b w:val="0"/>
            <w:bCs w:val="0"/>
            <w:i w:val="0"/>
            <w:iCs w:val="0"/>
          </w:rPr>
          <w:t>[سوره سبإ (34): آیه 13]</w:t>
        </w:r>
        <w:r>
          <w:tab/>
        </w:r>
        <w:r>
          <w:fldChar w:fldCharType="begin"/>
        </w:r>
        <w:r>
          <w:instrText xml:space="preserve">PAGEREF 2082 \h</w:instrText>
        </w:r>
        <w:r>
          <w:fldChar w:fldCharType="end"/>
        </w:r>
      </w:hyperlink>
    </w:p>
    <w:p>
      <w:pPr>
        <w:tabs>
          <w:tab w:val="right" w:leader="dot" w:pos="9062"/>
        </w:tabs>
        <w:ind w:left="440"/>
      </w:pPr>
      <w:hyperlink w:anchor="_Toc2083" w:history="1">
        <w:r>
          <w:rPr>
            <w:rFonts w:ascii="IRNazanin" w:hAnsi="IRNazanin" w:eastAsia="IRNazanin" w:cs="IRNazanin"/>
            <w:color w:val="111111"/>
            <w:sz w:val="22"/>
            <w:szCs w:val="22"/>
            <w:b w:val="0"/>
            <w:bCs w:val="0"/>
            <w:i w:val="0"/>
            <w:iCs w:val="0"/>
          </w:rPr>
          <w:t>[سوره سبإ (34): آیه 14]</w:t>
        </w:r>
        <w:r>
          <w:tab/>
        </w:r>
        <w:r>
          <w:fldChar w:fldCharType="begin"/>
        </w:r>
        <w:r>
          <w:instrText xml:space="preserve">PAGEREF 2083 \h</w:instrText>
        </w:r>
        <w:r>
          <w:fldChar w:fldCharType="end"/>
        </w:r>
      </w:hyperlink>
    </w:p>
    <w:p>
      <w:pPr>
        <w:tabs>
          <w:tab w:val="right" w:leader="dot" w:pos="9062"/>
        </w:tabs>
        <w:ind w:left="440"/>
      </w:pPr>
      <w:hyperlink w:anchor="_Toc2084" w:history="1">
        <w:r>
          <w:rPr>
            <w:rFonts w:ascii="IRNazanin" w:hAnsi="IRNazanin" w:eastAsia="IRNazanin" w:cs="IRNazanin"/>
            <w:color w:val="111111"/>
            <w:sz w:val="22"/>
            <w:szCs w:val="22"/>
            <w:b w:val="0"/>
            <w:bCs w:val="0"/>
            <w:i w:val="0"/>
            <w:iCs w:val="0"/>
          </w:rPr>
          <w:t>[سوره سبإ (34): آیه 15]</w:t>
        </w:r>
        <w:r>
          <w:tab/>
        </w:r>
        <w:r>
          <w:fldChar w:fldCharType="begin"/>
        </w:r>
        <w:r>
          <w:instrText xml:space="preserve">PAGEREF 2084 \h</w:instrText>
        </w:r>
        <w:r>
          <w:fldChar w:fldCharType="end"/>
        </w:r>
      </w:hyperlink>
    </w:p>
    <w:p>
      <w:pPr>
        <w:tabs>
          <w:tab w:val="right" w:leader="dot" w:pos="9062"/>
        </w:tabs>
        <w:ind w:left="440"/>
      </w:pPr>
      <w:hyperlink w:anchor="_Toc2085" w:history="1">
        <w:r>
          <w:rPr>
            <w:rFonts w:ascii="IRNazanin" w:hAnsi="IRNazanin" w:eastAsia="IRNazanin" w:cs="IRNazanin"/>
            <w:color w:val="111111"/>
            <w:sz w:val="22"/>
            <w:szCs w:val="22"/>
            <w:b w:val="0"/>
            <w:bCs w:val="0"/>
            <w:i w:val="0"/>
            <w:iCs w:val="0"/>
          </w:rPr>
          <w:t>[سوره سبإ (34): آیه 16]</w:t>
        </w:r>
        <w:r>
          <w:tab/>
        </w:r>
        <w:r>
          <w:fldChar w:fldCharType="begin"/>
        </w:r>
        <w:r>
          <w:instrText xml:space="preserve">PAGEREF 2085 \h</w:instrText>
        </w:r>
        <w:r>
          <w:fldChar w:fldCharType="end"/>
        </w:r>
      </w:hyperlink>
    </w:p>
    <w:p>
      <w:pPr>
        <w:tabs>
          <w:tab w:val="right" w:leader="dot" w:pos="9062"/>
        </w:tabs>
        <w:ind w:left="440"/>
      </w:pPr>
      <w:hyperlink w:anchor="_Toc2086" w:history="1">
        <w:r>
          <w:rPr>
            <w:rFonts w:ascii="IRNazanin" w:hAnsi="IRNazanin" w:eastAsia="IRNazanin" w:cs="IRNazanin"/>
            <w:color w:val="111111"/>
            <w:sz w:val="22"/>
            <w:szCs w:val="22"/>
            <w:b w:val="0"/>
            <w:bCs w:val="0"/>
            <w:i w:val="0"/>
            <w:iCs w:val="0"/>
          </w:rPr>
          <w:t>[سوره سبإ (34): آیه 18]</w:t>
        </w:r>
        <w:r>
          <w:tab/>
        </w:r>
        <w:r>
          <w:fldChar w:fldCharType="begin"/>
        </w:r>
        <w:r>
          <w:instrText xml:space="preserve">PAGEREF 2086 \h</w:instrText>
        </w:r>
        <w:r>
          <w:fldChar w:fldCharType="end"/>
        </w:r>
      </w:hyperlink>
    </w:p>
    <w:p>
      <w:pPr>
        <w:tabs>
          <w:tab w:val="right" w:leader="dot" w:pos="9062"/>
        </w:tabs>
        <w:ind w:left="440"/>
      </w:pPr>
      <w:hyperlink w:anchor="_Toc2087" w:history="1">
        <w:r>
          <w:rPr>
            <w:rFonts w:ascii="IRNazanin" w:hAnsi="IRNazanin" w:eastAsia="IRNazanin" w:cs="IRNazanin"/>
            <w:color w:val="111111"/>
            <w:sz w:val="22"/>
            <w:szCs w:val="22"/>
            <w:b w:val="0"/>
            <w:bCs w:val="0"/>
            <w:i w:val="0"/>
            <w:iCs w:val="0"/>
          </w:rPr>
          <w:t>[سوره سبإ (34): آیه 19]</w:t>
        </w:r>
        <w:r>
          <w:tab/>
        </w:r>
        <w:r>
          <w:fldChar w:fldCharType="begin"/>
        </w:r>
        <w:r>
          <w:instrText xml:space="preserve">PAGEREF 2087 \h</w:instrText>
        </w:r>
        <w:r>
          <w:fldChar w:fldCharType="end"/>
        </w:r>
      </w:hyperlink>
    </w:p>
    <w:p>
      <w:pPr>
        <w:tabs>
          <w:tab w:val="right" w:leader="dot" w:pos="9062"/>
        </w:tabs>
        <w:ind w:left="440"/>
      </w:pPr>
      <w:hyperlink w:anchor="_Toc2088" w:history="1">
        <w:r>
          <w:rPr>
            <w:rFonts w:ascii="IRNazanin" w:hAnsi="IRNazanin" w:eastAsia="IRNazanin" w:cs="IRNazanin"/>
            <w:color w:val="111111"/>
            <w:sz w:val="22"/>
            <w:szCs w:val="22"/>
            <w:b w:val="0"/>
            <w:bCs w:val="0"/>
            <w:i w:val="0"/>
            <w:iCs w:val="0"/>
          </w:rPr>
          <w:t>[سوره سبإ (34): آیه 20]</w:t>
        </w:r>
        <w:r>
          <w:tab/>
        </w:r>
        <w:r>
          <w:fldChar w:fldCharType="begin"/>
        </w:r>
        <w:r>
          <w:instrText xml:space="preserve">PAGEREF 2088 \h</w:instrText>
        </w:r>
        <w:r>
          <w:fldChar w:fldCharType="end"/>
        </w:r>
      </w:hyperlink>
    </w:p>
    <w:p>
      <w:pPr>
        <w:tabs>
          <w:tab w:val="right" w:leader="dot" w:pos="9062"/>
        </w:tabs>
        <w:ind w:left="440"/>
      </w:pPr>
      <w:hyperlink w:anchor="_Toc2089" w:history="1">
        <w:r>
          <w:rPr>
            <w:rFonts w:ascii="IRNazanin" w:hAnsi="IRNazanin" w:eastAsia="IRNazanin" w:cs="IRNazanin"/>
            <w:color w:val="111111"/>
            <w:sz w:val="22"/>
            <w:szCs w:val="22"/>
            <w:b w:val="0"/>
            <w:bCs w:val="0"/>
            <w:i w:val="0"/>
            <w:iCs w:val="0"/>
          </w:rPr>
          <w:t>[سوره سبإ (34): آیه 22]</w:t>
        </w:r>
        <w:r>
          <w:tab/>
        </w:r>
        <w:r>
          <w:fldChar w:fldCharType="begin"/>
        </w:r>
        <w:r>
          <w:instrText xml:space="preserve">PAGEREF 2089 \h</w:instrText>
        </w:r>
        <w:r>
          <w:fldChar w:fldCharType="end"/>
        </w:r>
      </w:hyperlink>
    </w:p>
    <w:p>
      <w:pPr>
        <w:tabs>
          <w:tab w:val="right" w:leader="dot" w:pos="9062"/>
        </w:tabs>
        <w:ind w:left="440"/>
      </w:pPr>
      <w:hyperlink w:anchor="_Toc2090" w:history="1">
        <w:r>
          <w:rPr>
            <w:rFonts w:ascii="IRNazanin" w:hAnsi="IRNazanin" w:eastAsia="IRNazanin" w:cs="IRNazanin"/>
            <w:color w:val="111111"/>
            <w:sz w:val="22"/>
            <w:szCs w:val="22"/>
            <w:b w:val="0"/>
            <w:bCs w:val="0"/>
            <w:i w:val="0"/>
            <w:iCs w:val="0"/>
          </w:rPr>
          <w:t>[سوره سبإ (34): آیه 23]</w:t>
        </w:r>
        <w:r>
          <w:tab/>
        </w:r>
        <w:r>
          <w:fldChar w:fldCharType="begin"/>
        </w:r>
        <w:r>
          <w:instrText xml:space="preserve">PAGEREF 2090 \h</w:instrText>
        </w:r>
        <w:r>
          <w:fldChar w:fldCharType="end"/>
        </w:r>
      </w:hyperlink>
    </w:p>
    <w:p>
      <w:pPr>
        <w:tabs>
          <w:tab w:val="right" w:leader="dot" w:pos="9062"/>
        </w:tabs>
        <w:ind w:left="440"/>
      </w:pPr>
      <w:hyperlink w:anchor="_Toc2091" w:history="1">
        <w:r>
          <w:rPr>
            <w:rFonts w:ascii="IRNazanin" w:hAnsi="IRNazanin" w:eastAsia="IRNazanin" w:cs="IRNazanin"/>
            <w:color w:val="111111"/>
            <w:sz w:val="22"/>
            <w:szCs w:val="22"/>
            <w:b w:val="0"/>
            <w:bCs w:val="0"/>
            <w:i w:val="0"/>
            <w:iCs w:val="0"/>
          </w:rPr>
          <w:t>[سوره سبإ (34): آیه 27]</w:t>
        </w:r>
        <w:r>
          <w:tab/>
        </w:r>
        <w:r>
          <w:fldChar w:fldCharType="begin"/>
        </w:r>
        <w:r>
          <w:instrText xml:space="preserve">PAGEREF 2091 \h</w:instrText>
        </w:r>
        <w:r>
          <w:fldChar w:fldCharType="end"/>
        </w:r>
      </w:hyperlink>
    </w:p>
    <w:p>
      <w:pPr>
        <w:tabs>
          <w:tab w:val="right" w:leader="dot" w:pos="9062"/>
        </w:tabs>
        <w:ind w:left="440"/>
      </w:pPr>
      <w:hyperlink w:anchor="_Toc2092" w:history="1">
        <w:r>
          <w:rPr>
            <w:rFonts w:ascii="IRNazanin" w:hAnsi="IRNazanin" w:eastAsia="IRNazanin" w:cs="IRNazanin"/>
            <w:color w:val="111111"/>
            <w:sz w:val="22"/>
            <w:szCs w:val="22"/>
            <w:b w:val="0"/>
            <w:bCs w:val="0"/>
            <w:i w:val="0"/>
            <w:iCs w:val="0"/>
          </w:rPr>
          <w:t>[سوره سبإ (34): آیه 31]</w:t>
        </w:r>
        <w:r>
          <w:tab/>
        </w:r>
        <w:r>
          <w:fldChar w:fldCharType="begin"/>
        </w:r>
        <w:r>
          <w:instrText xml:space="preserve">PAGEREF 2092 \h</w:instrText>
        </w:r>
        <w:r>
          <w:fldChar w:fldCharType="end"/>
        </w:r>
      </w:hyperlink>
    </w:p>
    <w:p>
      <w:pPr>
        <w:tabs>
          <w:tab w:val="right" w:leader="dot" w:pos="9062"/>
        </w:tabs>
        <w:ind w:left="440"/>
      </w:pPr>
      <w:hyperlink w:anchor="_Toc2093" w:history="1">
        <w:r>
          <w:rPr>
            <w:rFonts w:ascii="IRNazanin" w:hAnsi="IRNazanin" w:eastAsia="IRNazanin" w:cs="IRNazanin"/>
            <w:color w:val="111111"/>
            <w:sz w:val="22"/>
            <w:szCs w:val="22"/>
            <w:b w:val="0"/>
            <w:bCs w:val="0"/>
            <w:i w:val="0"/>
            <w:iCs w:val="0"/>
          </w:rPr>
          <w:t>[سوره سبإ (34): آیه 33]</w:t>
        </w:r>
        <w:r>
          <w:tab/>
        </w:r>
        <w:r>
          <w:fldChar w:fldCharType="begin"/>
        </w:r>
        <w:r>
          <w:instrText xml:space="preserve">PAGEREF 2093 \h</w:instrText>
        </w:r>
        <w:r>
          <w:fldChar w:fldCharType="end"/>
        </w:r>
      </w:hyperlink>
    </w:p>
    <w:p>
      <w:pPr>
        <w:tabs>
          <w:tab w:val="right" w:leader="dot" w:pos="9062"/>
        </w:tabs>
        <w:ind w:left="440"/>
      </w:pPr>
      <w:hyperlink w:anchor="_Toc2094" w:history="1">
        <w:r>
          <w:rPr>
            <w:rFonts w:ascii="IRNazanin" w:hAnsi="IRNazanin" w:eastAsia="IRNazanin" w:cs="IRNazanin"/>
            <w:color w:val="111111"/>
            <w:sz w:val="22"/>
            <w:szCs w:val="22"/>
            <w:b w:val="0"/>
            <w:bCs w:val="0"/>
            <w:i w:val="0"/>
            <w:iCs w:val="0"/>
          </w:rPr>
          <w:t>[سوره سبإ (34): آیه 34]</w:t>
        </w:r>
        <w:r>
          <w:tab/>
        </w:r>
        <w:r>
          <w:fldChar w:fldCharType="begin"/>
        </w:r>
        <w:r>
          <w:instrText xml:space="preserve">PAGEREF 2094 \h</w:instrText>
        </w:r>
        <w:r>
          <w:fldChar w:fldCharType="end"/>
        </w:r>
      </w:hyperlink>
    </w:p>
    <w:p>
      <w:pPr>
        <w:tabs>
          <w:tab w:val="right" w:leader="dot" w:pos="9062"/>
        </w:tabs>
        <w:ind w:left="440"/>
      </w:pPr>
      <w:hyperlink w:anchor="_Toc2095" w:history="1">
        <w:r>
          <w:rPr>
            <w:rFonts w:ascii="IRNazanin" w:hAnsi="IRNazanin" w:eastAsia="IRNazanin" w:cs="IRNazanin"/>
            <w:color w:val="111111"/>
            <w:sz w:val="22"/>
            <w:szCs w:val="22"/>
            <w:b w:val="0"/>
            <w:bCs w:val="0"/>
            <w:i w:val="0"/>
            <w:iCs w:val="0"/>
          </w:rPr>
          <w:t>[سوره سبإ (34): آیه 37]</w:t>
        </w:r>
        <w:r>
          <w:tab/>
        </w:r>
        <w:r>
          <w:fldChar w:fldCharType="begin"/>
        </w:r>
        <w:r>
          <w:instrText xml:space="preserve">PAGEREF 2095 \h</w:instrText>
        </w:r>
        <w:r>
          <w:fldChar w:fldCharType="end"/>
        </w:r>
      </w:hyperlink>
    </w:p>
    <w:p>
      <w:pPr>
        <w:tabs>
          <w:tab w:val="right" w:leader="dot" w:pos="9062"/>
        </w:tabs>
        <w:ind w:left="440"/>
      </w:pPr>
      <w:hyperlink w:anchor="_Toc2096" w:history="1">
        <w:r>
          <w:rPr>
            <w:rFonts w:ascii="IRNazanin" w:hAnsi="IRNazanin" w:eastAsia="IRNazanin" w:cs="IRNazanin"/>
            <w:color w:val="111111"/>
            <w:sz w:val="22"/>
            <w:szCs w:val="22"/>
            <w:b w:val="0"/>
            <w:bCs w:val="0"/>
            <w:i w:val="0"/>
            <w:iCs w:val="0"/>
          </w:rPr>
          <w:t>[سوره سبإ (34): آیه 38]</w:t>
        </w:r>
        <w:r>
          <w:tab/>
        </w:r>
        <w:r>
          <w:fldChar w:fldCharType="begin"/>
        </w:r>
        <w:r>
          <w:instrText xml:space="preserve">PAGEREF 2096 \h</w:instrText>
        </w:r>
        <w:r>
          <w:fldChar w:fldCharType="end"/>
        </w:r>
      </w:hyperlink>
    </w:p>
    <w:p>
      <w:pPr>
        <w:tabs>
          <w:tab w:val="right" w:leader="dot" w:pos="9062"/>
        </w:tabs>
        <w:ind w:left="440"/>
      </w:pPr>
      <w:hyperlink w:anchor="_Toc2097" w:history="1">
        <w:r>
          <w:rPr>
            <w:rFonts w:ascii="IRNazanin" w:hAnsi="IRNazanin" w:eastAsia="IRNazanin" w:cs="IRNazanin"/>
            <w:color w:val="111111"/>
            <w:sz w:val="22"/>
            <w:szCs w:val="22"/>
            <w:b w:val="0"/>
            <w:bCs w:val="0"/>
            <w:i w:val="0"/>
            <w:iCs w:val="0"/>
          </w:rPr>
          <w:t>[سوره سبإ (34): آیه 39]</w:t>
        </w:r>
        <w:r>
          <w:tab/>
        </w:r>
        <w:r>
          <w:fldChar w:fldCharType="begin"/>
        </w:r>
        <w:r>
          <w:instrText xml:space="preserve">PAGEREF 2097 \h</w:instrText>
        </w:r>
        <w:r>
          <w:fldChar w:fldCharType="end"/>
        </w:r>
      </w:hyperlink>
    </w:p>
    <w:p>
      <w:pPr>
        <w:tabs>
          <w:tab w:val="right" w:leader="dot" w:pos="9062"/>
        </w:tabs>
        <w:ind w:left="440"/>
      </w:pPr>
      <w:hyperlink w:anchor="_Toc2098" w:history="1">
        <w:r>
          <w:rPr>
            <w:rFonts w:ascii="IRNazanin" w:hAnsi="IRNazanin" w:eastAsia="IRNazanin" w:cs="IRNazanin"/>
            <w:color w:val="111111"/>
            <w:sz w:val="22"/>
            <w:szCs w:val="22"/>
            <w:b w:val="0"/>
            <w:bCs w:val="0"/>
            <w:i w:val="0"/>
            <w:iCs w:val="0"/>
          </w:rPr>
          <w:t>[سوره سبإ (34): آیه 40]</w:t>
        </w:r>
        <w:r>
          <w:tab/>
        </w:r>
        <w:r>
          <w:fldChar w:fldCharType="begin"/>
        </w:r>
        <w:r>
          <w:instrText xml:space="preserve">PAGEREF 2098 \h</w:instrText>
        </w:r>
        <w:r>
          <w:fldChar w:fldCharType="end"/>
        </w:r>
      </w:hyperlink>
    </w:p>
    <w:p>
      <w:pPr>
        <w:tabs>
          <w:tab w:val="right" w:leader="dot" w:pos="9062"/>
        </w:tabs>
        <w:ind w:left="440"/>
      </w:pPr>
      <w:hyperlink w:anchor="_Toc2099" w:history="1">
        <w:r>
          <w:rPr>
            <w:rFonts w:ascii="IRNazanin" w:hAnsi="IRNazanin" w:eastAsia="IRNazanin" w:cs="IRNazanin"/>
            <w:color w:val="111111"/>
            <w:sz w:val="22"/>
            <w:szCs w:val="22"/>
            <w:b w:val="0"/>
            <w:bCs w:val="0"/>
            <w:i w:val="0"/>
            <w:iCs w:val="0"/>
          </w:rPr>
          <w:t>[سوره سبإ (34): آیه 43]</w:t>
        </w:r>
        <w:r>
          <w:tab/>
        </w:r>
        <w:r>
          <w:fldChar w:fldCharType="begin"/>
        </w:r>
        <w:r>
          <w:instrText xml:space="preserve">PAGEREF 2099 \h</w:instrText>
        </w:r>
        <w:r>
          <w:fldChar w:fldCharType="end"/>
        </w:r>
      </w:hyperlink>
    </w:p>
    <w:p>
      <w:pPr>
        <w:tabs>
          <w:tab w:val="right" w:leader="dot" w:pos="9062"/>
        </w:tabs>
        <w:ind w:left="440"/>
      </w:pPr>
      <w:hyperlink w:anchor="_Toc2100" w:history="1">
        <w:r>
          <w:rPr>
            <w:rFonts w:ascii="IRNazanin" w:hAnsi="IRNazanin" w:eastAsia="IRNazanin" w:cs="IRNazanin"/>
            <w:color w:val="111111"/>
            <w:sz w:val="22"/>
            <w:szCs w:val="22"/>
            <w:b w:val="0"/>
            <w:bCs w:val="0"/>
            <w:i w:val="0"/>
            <w:iCs w:val="0"/>
          </w:rPr>
          <w:t>[سوره سبإ (34): آیه 44]</w:t>
        </w:r>
        <w:r>
          <w:tab/>
        </w:r>
        <w:r>
          <w:fldChar w:fldCharType="begin"/>
        </w:r>
        <w:r>
          <w:instrText xml:space="preserve">PAGEREF 2100 \h</w:instrText>
        </w:r>
        <w:r>
          <w:fldChar w:fldCharType="end"/>
        </w:r>
      </w:hyperlink>
    </w:p>
    <w:p>
      <w:pPr>
        <w:tabs>
          <w:tab w:val="right" w:leader="dot" w:pos="9062"/>
        </w:tabs>
        <w:ind w:left="440"/>
      </w:pPr>
      <w:hyperlink w:anchor="_Toc2101" w:history="1">
        <w:r>
          <w:rPr>
            <w:rFonts w:ascii="IRNazanin" w:hAnsi="IRNazanin" w:eastAsia="IRNazanin" w:cs="IRNazanin"/>
            <w:color w:val="111111"/>
            <w:sz w:val="22"/>
            <w:szCs w:val="22"/>
            <w:b w:val="0"/>
            <w:bCs w:val="0"/>
            <w:i w:val="0"/>
            <w:iCs w:val="0"/>
          </w:rPr>
          <w:t>[سوره سبإ (34): آیه 45]</w:t>
        </w:r>
        <w:r>
          <w:tab/>
        </w:r>
        <w:r>
          <w:fldChar w:fldCharType="begin"/>
        </w:r>
        <w:r>
          <w:instrText xml:space="preserve">PAGEREF 2101 \h</w:instrText>
        </w:r>
        <w:r>
          <w:fldChar w:fldCharType="end"/>
        </w:r>
      </w:hyperlink>
    </w:p>
    <w:p>
      <w:pPr>
        <w:tabs>
          <w:tab w:val="right" w:leader="dot" w:pos="9062"/>
        </w:tabs>
        <w:ind w:left="440"/>
      </w:pPr>
      <w:hyperlink w:anchor="_Toc2102" w:history="1">
        <w:r>
          <w:rPr>
            <w:rFonts w:ascii="IRNazanin" w:hAnsi="IRNazanin" w:eastAsia="IRNazanin" w:cs="IRNazanin"/>
            <w:color w:val="111111"/>
            <w:sz w:val="22"/>
            <w:szCs w:val="22"/>
            <w:b w:val="0"/>
            <w:bCs w:val="0"/>
            <w:i w:val="0"/>
            <w:iCs w:val="0"/>
          </w:rPr>
          <w:t>[سوره سبإ (34): آیه 47]</w:t>
        </w:r>
        <w:r>
          <w:tab/>
        </w:r>
        <w:r>
          <w:fldChar w:fldCharType="begin"/>
        </w:r>
        <w:r>
          <w:instrText xml:space="preserve">PAGEREF 2102 \h</w:instrText>
        </w:r>
        <w:r>
          <w:fldChar w:fldCharType="end"/>
        </w:r>
      </w:hyperlink>
    </w:p>
    <w:p>
      <w:pPr>
        <w:tabs>
          <w:tab w:val="right" w:leader="dot" w:pos="9062"/>
        </w:tabs>
        <w:ind w:left="440"/>
      </w:pPr>
      <w:hyperlink w:anchor="_Toc2103" w:history="1">
        <w:r>
          <w:rPr>
            <w:rFonts w:ascii="IRNazanin" w:hAnsi="IRNazanin" w:eastAsia="IRNazanin" w:cs="IRNazanin"/>
            <w:color w:val="111111"/>
            <w:sz w:val="22"/>
            <w:szCs w:val="22"/>
            <w:b w:val="0"/>
            <w:bCs w:val="0"/>
            <w:i w:val="0"/>
            <w:iCs w:val="0"/>
          </w:rPr>
          <w:t>[سوره سبإ (34): آیه 48]</w:t>
        </w:r>
        <w:r>
          <w:tab/>
        </w:r>
        <w:r>
          <w:fldChar w:fldCharType="begin"/>
        </w:r>
        <w:r>
          <w:instrText xml:space="preserve">PAGEREF 2103 \h</w:instrText>
        </w:r>
        <w:r>
          <w:fldChar w:fldCharType="end"/>
        </w:r>
      </w:hyperlink>
    </w:p>
    <w:p>
      <w:pPr>
        <w:tabs>
          <w:tab w:val="right" w:leader="dot" w:pos="9062"/>
        </w:tabs>
        <w:ind w:left="440"/>
      </w:pPr>
      <w:hyperlink w:anchor="_Toc2104" w:history="1">
        <w:r>
          <w:rPr>
            <w:rFonts w:ascii="IRNazanin" w:hAnsi="IRNazanin" w:eastAsia="IRNazanin" w:cs="IRNazanin"/>
            <w:color w:val="111111"/>
            <w:sz w:val="22"/>
            <w:szCs w:val="22"/>
            <w:b w:val="0"/>
            <w:bCs w:val="0"/>
            <w:i w:val="0"/>
            <w:iCs w:val="0"/>
          </w:rPr>
          <w:t>[سوره سبإ (34): آیه 49]</w:t>
        </w:r>
        <w:r>
          <w:tab/>
        </w:r>
        <w:r>
          <w:fldChar w:fldCharType="begin"/>
        </w:r>
        <w:r>
          <w:instrText xml:space="preserve">PAGEREF 2104 \h</w:instrText>
        </w:r>
        <w:r>
          <w:fldChar w:fldCharType="end"/>
        </w:r>
      </w:hyperlink>
    </w:p>
    <w:p>
      <w:pPr>
        <w:tabs>
          <w:tab w:val="right" w:leader="dot" w:pos="9062"/>
        </w:tabs>
        <w:ind w:left="440"/>
      </w:pPr>
      <w:hyperlink w:anchor="_Toc2105" w:history="1">
        <w:r>
          <w:rPr>
            <w:rFonts w:ascii="IRNazanin" w:hAnsi="IRNazanin" w:eastAsia="IRNazanin" w:cs="IRNazanin"/>
            <w:color w:val="111111"/>
            <w:sz w:val="22"/>
            <w:szCs w:val="22"/>
            <w:b w:val="0"/>
            <w:bCs w:val="0"/>
            <w:i w:val="0"/>
            <w:iCs w:val="0"/>
          </w:rPr>
          <w:t>[سوره سبإ (34): آیه 51]</w:t>
        </w:r>
        <w:r>
          <w:tab/>
        </w:r>
        <w:r>
          <w:fldChar w:fldCharType="begin"/>
        </w:r>
        <w:r>
          <w:instrText xml:space="preserve">PAGEREF 2105 \h</w:instrText>
        </w:r>
        <w:r>
          <w:fldChar w:fldCharType="end"/>
        </w:r>
      </w:hyperlink>
    </w:p>
    <w:p>
      <w:pPr>
        <w:tabs>
          <w:tab w:val="right" w:leader="dot" w:pos="9062"/>
        </w:tabs>
        <w:ind w:left="440"/>
      </w:pPr>
      <w:hyperlink w:anchor="_Toc2106" w:history="1">
        <w:r>
          <w:rPr>
            <w:rFonts w:ascii="IRNazanin" w:hAnsi="IRNazanin" w:eastAsia="IRNazanin" w:cs="IRNazanin"/>
            <w:color w:val="111111"/>
            <w:sz w:val="22"/>
            <w:szCs w:val="22"/>
            <w:b w:val="0"/>
            <w:bCs w:val="0"/>
            <w:i w:val="0"/>
            <w:iCs w:val="0"/>
          </w:rPr>
          <w:t>[سوره سبإ (34): آیه 52]</w:t>
        </w:r>
        <w:r>
          <w:tab/>
        </w:r>
        <w:r>
          <w:fldChar w:fldCharType="begin"/>
        </w:r>
        <w:r>
          <w:instrText xml:space="preserve">PAGEREF 2106 \h</w:instrText>
        </w:r>
        <w:r>
          <w:fldChar w:fldCharType="end"/>
        </w:r>
      </w:hyperlink>
    </w:p>
    <w:p>
      <w:pPr>
        <w:tabs>
          <w:tab w:val="right" w:leader="dot" w:pos="9062"/>
        </w:tabs>
        <w:ind w:left="440"/>
      </w:pPr>
      <w:hyperlink w:anchor="_Toc2107" w:history="1">
        <w:r>
          <w:rPr>
            <w:rFonts w:ascii="IRNazanin" w:hAnsi="IRNazanin" w:eastAsia="IRNazanin" w:cs="IRNazanin"/>
            <w:color w:val="111111"/>
            <w:sz w:val="22"/>
            <w:szCs w:val="22"/>
            <w:b w:val="0"/>
            <w:bCs w:val="0"/>
            <w:i w:val="0"/>
            <w:iCs w:val="0"/>
          </w:rPr>
          <w:t>[سوره سبإ (34): آیه 53]</w:t>
        </w:r>
        <w:r>
          <w:tab/>
        </w:r>
        <w:r>
          <w:fldChar w:fldCharType="begin"/>
        </w:r>
        <w:r>
          <w:instrText xml:space="preserve">PAGEREF 2107 \h</w:instrText>
        </w:r>
        <w:r>
          <w:fldChar w:fldCharType="end"/>
        </w:r>
      </w:hyperlink>
    </w:p>
    <w:p>
      <w:pPr>
        <w:tabs>
          <w:tab w:val="right" w:leader="dot" w:pos="9062"/>
        </w:tabs>
        <w:ind w:left="440"/>
      </w:pPr>
      <w:hyperlink w:anchor="_Toc2108" w:history="1">
        <w:r>
          <w:rPr>
            <w:rFonts w:ascii="IRNazanin" w:hAnsi="IRNazanin" w:eastAsia="IRNazanin" w:cs="IRNazanin"/>
            <w:color w:val="111111"/>
            <w:sz w:val="22"/>
            <w:szCs w:val="22"/>
            <w:b w:val="0"/>
            <w:bCs w:val="0"/>
            <w:i w:val="0"/>
            <w:iCs w:val="0"/>
          </w:rPr>
          <w:t>[سوره سبإ (34): آیه 54]</w:t>
        </w:r>
        <w:r>
          <w:tab/>
        </w:r>
        <w:r>
          <w:fldChar w:fldCharType="begin"/>
        </w:r>
        <w:r>
          <w:instrText xml:space="preserve">PAGEREF 2108 \h</w:instrText>
        </w:r>
        <w:r>
          <w:fldChar w:fldCharType="end"/>
        </w:r>
      </w:hyperlink>
    </w:p>
    <w:p>
      <w:pPr>
        <w:tabs>
          <w:tab w:val="right" w:leader="dot" w:pos="9062"/>
        </w:tabs>
        <w:ind w:left="220"/>
      </w:pPr>
      <w:hyperlink w:anchor="_Toc2109" w:history="1">
        <w:r>
          <w:rPr>
            <w:rFonts w:ascii="IRNazanin" w:hAnsi="IRNazanin" w:eastAsia="IRNazanin" w:cs="IRNazanin"/>
            <w:color w:val="111111"/>
            <w:sz w:val="22"/>
            <w:szCs w:val="22"/>
            <w:b w:val="0"/>
            <w:bCs w:val="0"/>
            <w:i w:val="0"/>
            <w:iCs w:val="0"/>
          </w:rPr>
          <w:t>‌سورة فاطر</w:t>
        </w:r>
        <w:r>
          <w:tab/>
        </w:r>
        <w:r>
          <w:fldChar w:fldCharType="begin"/>
        </w:r>
        <w:r>
          <w:instrText xml:space="preserve">PAGEREF 2109 \h</w:instrText>
        </w:r>
        <w:r>
          <w:fldChar w:fldCharType="end"/>
        </w:r>
      </w:hyperlink>
    </w:p>
    <w:p>
      <w:pPr>
        <w:tabs>
          <w:tab w:val="right" w:leader="dot" w:pos="9062"/>
        </w:tabs>
        <w:ind w:left="440"/>
      </w:pPr>
      <w:hyperlink w:anchor="_Toc2110" w:history="1">
        <w:r>
          <w:rPr>
            <w:rFonts w:ascii="IRNazanin" w:hAnsi="IRNazanin" w:eastAsia="IRNazanin" w:cs="IRNazanin"/>
            <w:color w:val="111111"/>
            <w:sz w:val="22"/>
            <w:szCs w:val="22"/>
            <w:b w:val="0"/>
            <w:bCs w:val="0"/>
            <w:i w:val="0"/>
            <w:iCs w:val="0"/>
          </w:rPr>
          <w:t>[سوره فاطر (35): آیه 1]</w:t>
        </w:r>
        <w:r>
          <w:tab/>
        </w:r>
        <w:r>
          <w:fldChar w:fldCharType="begin"/>
        </w:r>
        <w:r>
          <w:instrText xml:space="preserve">PAGEREF 2110 \h</w:instrText>
        </w:r>
        <w:r>
          <w:fldChar w:fldCharType="end"/>
        </w:r>
      </w:hyperlink>
    </w:p>
    <w:p>
      <w:pPr>
        <w:tabs>
          <w:tab w:val="right" w:leader="dot" w:pos="9062"/>
        </w:tabs>
        <w:ind w:left="440"/>
      </w:pPr>
      <w:hyperlink w:anchor="_Toc2111" w:history="1">
        <w:r>
          <w:rPr>
            <w:rFonts w:ascii="IRNazanin" w:hAnsi="IRNazanin" w:eastAsia="IRNazanin" w:cs="IRNazanin"/>
            <w:color w:val="111111"/>
            <w:sz w:val="22"/>
            <w:szCs w:val="22"/>
            <w:b w:val="0"/>
            <w:bCs w:val="0"/>
            <w:i w:val="0"/>
            <w:iCs w:val="0"/>
          </w:rPr>
          <w:t>[سوره فاطر (35): آیه 2]</w:t>
        </w:r>
        <w:r>
          <w:tab/>
        </w:r>
        <w:r>
          <w:fldChar w:fldCharType="begin"/>
        </w:r>
        <w:r>
          <w:instrText xml:space="preserve">PAGEREF 2111 \h</w:instrText>
        </w:r>
        <w:r>
          <w:fldChar w:fldCharType="end"/>
        </w:r>
      </w:hyperlink>
    </w:p>
    <w:p>
      <w:pPr>
        <w:tabs>
          <w:tab w:val="right" w:leader="dot" w:pos="9062"/>
        </w:tabs>
        <w:ind w:left="440"/>
      </w:pPr>
      <w:hyperlink w:anchor="_Toc2112" w:history="1">
        <w:r>
          <w:rPr>
            <w:rFonts w:ascii="IRNazanin" w:hAnsi="IRNazanin" w:eastAsia="IRNazanin" w:cs="IRNazanin"/>
            <w:color w:val="111111"/>
            <w:sz w:val="22"/>
            <w:szCs w:val="22"/>
            <w:b w:val="0"/>
            <w:bCs w:val="0"/>
            <w:i w:val="0"/>
            <w:iCs w:val="0"/>
          </w:rPr>
          <w:t>[سوره فاطر (35): آیه 3]</w:t>
        </w:r>
        <w:r>
          <w:tab/>
        </w:r>
        <w:r>
          <w:fldChar w:fldCharType="begin"/>
        </w:r>
        <w:r>
          <w:instrText xml:space="preserve">PAGEREF 2112 \h</w:instrText>
        </w:r>
        <w:r>
          <w:fldChar w:fldCharType="end"/>
        </w:r>
      </w:hyperlink>
    </w:p>
    <w:p>
      <w:pPr>
        <w:tabs>
          <w:tab w:val="right" w:leader="dot" w:pos="9062"/>
        </w:tabs>
        <w:ind w:left="440"/>
      </w:pPr>
      <w:hyperlink w:anchor="_Toc2113" w:history="1">
        <w:r>
          <w:rPr>
            <w:rFonts w:ascii="IRNazanin" w:hAnsi="IRNazanin" w:eastAsia="IRNazanin" w:cs="IRNazanin"/>
            <w:color w:val="111111"/>
            <w:sz w:val="22"/>
            <w:szCs w:val="22"/>
            <w:b w:val="0"/>
            <w:bCs w:val="0"/>
            <w:i w:val="0"/>
            <w:iCs w:val="0"/>
          </w:rPr>
          <w:t>[سوره فاطر (35): آیه 5]</w:t>
        </w:r>
        <w:r>
          <w:tab/>
        </w:r>
        <w:r>
          <w:fldChar w:fldCharType="begin"/>
        </w:r>
        <w:r>
          <w:instrText xml:space="preserve">PAGEREF 2113 \h</w:instrText>
        </w:r>
        <w:r>
          <w:fldChar w:fldCharType="end"/>
        </w:r>
      </w:hyperlink>
    </w:p>
    <w:p>
      <w:pPr>
        <w:tabs>
          <w:tab w:val="right" w:leader="dot" w:pos="9062"/>
        </w:tabs>
        <w:ind w:left="440"/>
      </w:pPr>
      <w:hyperlink w:anchor="_Toc2114" w:history="1">
        <w:r>
          <w:rPr>
            <w:rFonts w:ascii="IRNazanin" w:hAnsi="IRNazanin" w:eastAsia="IRNazanin" w:cs="IRNazanin"/>
            <w:color w:val="111111"/>
            <w:sz w:val="22"/>
            <w:szCs w:val="22"/>
            <w:b w:val="0"/>
            <w:bCs w:val="0"/>
            <w:i w:val="0"/>
            <w:iCs w:val="0"/>
          </w:rPr>
          <w:t>[سوره فاطر (35): آیه 8]</w:t>
        </w:r>
        <w:r>
          <w:tab/>
        </w:r>
        <w:r>
          <w:fldChar w:fldCharType="begin"/>
        </w:r>
        <w:r>
          <w:instrText xml:space="preserve">PAGEREF 2114 \h</w:instrText>
        </w:r>
        <w:r>
          <w:fldChar w:fldCharType="end"/>
        </w:r>
      </w:hyperlink>
    </w:p>
    <w:p>
      <w:pPr>
        <w:tabs>
          <w:tab w:val="right" w:leader="dot" w:pos="9062"/>
        </w:tabs>
        <w:ind w:left="440"/>
      </w:pPr>
      <w:hyperlink w:anchor="_Toc2115" w:history="1">
        <w:r>
          <w:rPr>
            <w:rFonts w:ascii="IRNazanin" w:hAnsi="IRNazanin" w:eastAsia="IRNazanin" w:cs="IRNazanin"/>
            <w:color w:val="111111"/>
            <w:sz w:val="22"/>
            <w:szCs w:val="22"/>
            <w:b w:val="0"/>
            <w:bCs w:val="0"/>
            <w:i w:val="0"/>
            <w:iCs w:val="0"/>
          </w:rPr>
          <w:t>[سوره فاطر (35): آیه 9]</w:t>
        </w:r>
        <w:r>
          <w:tab/>
        </w:r>
        <w:r>
          <w:fldChar w:fldCharType="begin"/>
        </w:r>
        <w:r>
          <w:instrText xml:space="preserve">PAGEREF 2115 \h</w:instrText>
        </w:r>
        <w:r>
          <w:fldChar w:fldCharType="end"/>
        </w:r>
      </w:hyperlink>
    </w:p>
    <w:p>
      <w:pPr>
        <w:tabs>
          <w:tab w:val="right" w:leader="dot" w:pos="9062"/>
        </w:tabs>
        <w:ind w:left="440"/>
      </w:pPr>
      <w:hyperlink w:anchor="_Toc2116" w:history="1">
        <w:r>
          <w:rPr>
            <w:rFonts w:ascii="IRNazanin" w:hAnsi="IRNazanin" w:eastAsia="IRNazanin" w:cs="IRNazanin"/>
            <w:color w:val="111111"/>
            <w:sz w:val="22"/>
            <w:szCs w:val="22"/>
            <w:b w:val="0"/>
            <w:bCs w:val="0"/>
            <w:i w:val="0"/>
            <w:iCs w:val="0"/>
          </w:rPr>
          <w:t>[سوره فاطر (35): آیه 10]</w:t>
        </w:r>
        <w:r>
          <w:tab/>
        </w:r>
        <w:r>
          <w:fldChar w:fldCharType="begin"/>
        </w:r>
        <w:r>
          <w:instrText xml:space="preserve">PAGEREF 2116 \h</w:instrText>
        </w:r>
        <w:r>
          <w:fldChar w:fldCharType="end"/>
        </w:r>
      </w:hyperlink>
    </w:p>
    <w:p>
      <w:pPr>
        <w:tabs>
          <w:tab w:val="right" w:leader="dot" w:pos="9062"/>
        </w:tabs>
        <w:ind w:left="440"/>
      </w:pPr>
      <w:hyperlink w:anchor="_Toc2117" w:history="1">
        <w:r>
          <w:rPr>
            <w:rFonts w:ascii="IRNazanin" w:hAnsi="IRNazanin" w:eastAsia="IRNazanin" w:cs="IRNazanin"/>
            <w:color w:val="111111"/>
            <w:sz w:val="22"/>
            <w:szCs w:val="22"/>
            <w:b w:val="0"/>
            <w:bCs w:val="0"/>
            <w:i w:val="0"/>
            <w:iCs w:val="0"/>
          </w:rPr>
          <w:t>[سوره فاطر (35): آیه 11]</w:t>
        </w:r>
        <w:r>
          <w:tab/>
        </w:r>
        <w:r>
          <w:fldChar w:fldCharType="begin"/>
        </w:r>
        <w:r>
          <w:instrText xml:space="preserve">PAGEREF 2117 \h</w:instrText>
        </w:r>
        <w:r>
          <w:fldChar w:fldCharType="end"/>
        </w:r>
      </w:hyperlink>
    </w:p>
    <w:p>
      <w:pPr>
        <w:tabs>
          <w:tab w:val="right" w:leader="dot" w:pos="9062"/>
        </w:tabs>
        <w:ind w:left="440"/>
      </w:pPr>
      <w:hyperlink w:anchor="_Toc2118" w:history="1">
        <w:r>
          <w:rPr>
            <w:rFonts w:ascii="IRNazanin" w:hAnsi="IRNazanin" w:eastAsia="IRNazanin" w:cs="IRNazanin"/>
            <w:color w:val="111111"/>
            <w:sz w:val="22"/>
            <w:szCs w:val="22"/>
            <w:b w:val="0"/>
            <w:bCs w:val="0"/>
            <w:i w:val="0"/>
            <w:iCs w:val="0"/>
          </w:rPr>
          <w:t>[سوره فاطر (35): آیه 12]</w:t>
        </w:r>
        <w:r>
          <w:tab/>
        </w:r>
        <w:r>
          <w:fldChar w:fldCharType="begin"/>
        </w:r>
        <w:r>
          <w:instrText xml:space="preserve">PAGEREF 2118 \h</w:instrText>
        </w:r>
        <w:r>
          <w:fldChar w:fldCharType="end"/>
        </w:r>
      </w:hyperlink>
    </w:p>
    <w:p>
      <w:pPr>
        <w:tabs>
          <w:tab w:val="right" w:leader="dot" w:pos="9062"/>
        </w:tabs>
        <w:ind w:left="440"/>
      </w:pPr>
      <w:hyperlink w:anchor="_Toc2119" w:history="1">
        <w:r>
          <w:rPr>
            <w:rFonts w:ascii="IRNazanin" w:hAnsi="IRNazanin" w:eastAsia="IRNazanin" w:cs="IRNazanin"/>
            <w:color w:val="111111"/>
            <w:sz w:val="22"/>
            <w:szCs w:val="22"/>
            <w:b w:val="0"/>
            <w:bCs w:val="0"/>
            <w:i w:val="0"/>
            <w:iCs w:val="0"/>
          </w:rPr>
          <w:t>[سوره فاطر (35): آیه 13]</w:t>
        </w:r>
        <w:r>
          <w:tab/>
        </w:r>
        <w:r>
          <w:fldChar w:fldCharType="begin"/>
        </w:r>
        <w:r>
          <w:instrText xml:space="preserve">PAGEREF 2119 \h</w:instrText>
        </w:r>
        <w:r>
          <w:fldChar w:fldCharType="end"/>
        </w:r>
      </w:hyperlink>
    </w:p>
    <w:p>
      <w:pPr>
        <w:tabs>
          <w:tab w:val="right" w:leader="dot" w:pos="9062"/>
        </w:tabs>
        <w:ind w:left="440"/>
      </w:pPr>
      <w:hyperlink w:anchor="_Toc2120" w:history="1">
        <w:r>
          <w:rPr>
            <w:rFonts w:ascii="IRNazanin" w:hAnsi="IRNazanin" w:eastAsia="IRNazanin" w:cs="IRNazanin"/>
            <w:color w:val="111111"/>
            <w:sz w:val="22"/>
            <w:szCs w:val="22"/>
            <w:b w:val="0"/>
            <w:bCs w:val="0"/>
            <w:i w:val="0"/>
            <w:iCs w:val="0"/>
          </w:rPr>
          <w:t>[سوره فاطر (35): آیه 18]</w:t>
        </w:r>
        <w:r>
          <w:tab/>
        </w:r>
        <w:r>
          <w:fldChar w:fldCharType="begin"/>
        </w:r>
        <w:r>
          <w:instrText xml:space="preserve">PAGEREF 2120 \h</w:instrText>
        </w:r>
        <w:r>
          <w:fldChar w:fldCharType="end"/>
        </w:r>
      </w:hyperlink>
    </w:p>
    <w:p>
      <w:pPr>
        <w:tabs>
          <w:tab w:val="right" w:leader="dot" w:pos="9062"/>
        </w:tabs>
        <w:ind w:left="440"/>
      </w:pPr>
      <w:hyperlink w:anchor="_Toc2121" w:history="1">
        <w:r>
          <w:rPr>
            <w:rFonts w:ascii="IRNazanin" w:hAnsi="IRNazanin" w:eastAsia="IRNazanin" w:cs="IRNazanin"/>
            <w:color w:val="111111"/>
            <w:sz w:val="22"/>
            <w:szCs w:val="22"/>
            <w:b w:val="0"/>
            <w:bCs w:val="0"/>
            <w:i w:val="0"/>
            <w:iCs w:val="0"/>
          </w:rPr>
          <w:t>[سوره فاطر (35): آیه 21]</w:t>
        </w:r>
        <w:r>
          <w:tab/>
        </w:r>
        <w:r>
          <w:fldChar w:fldCharType="begin"/>
        </w:r>
        <w:r>
          <w:instrText xml:space="preserve">PAGEREF 2121 \h</w:instrText>
        </w:r>
        <w:r>
          <w:fldChar w:fldCharType="end"/>
        </w:r>
      </w:hyperlink>
    </w:p>
    <w:p>
      <w:pPr>
        <w:tabs>
          <w:tab w:val="right" w:leader="dot" w:pos="9062"/>
        </w:tabs>
        <w:ind w:left="440"/>
      </w:pPr>
      <w:hyperlink w:anchor="_Toc2122" w:history="1">
        <w:r>
          <w:rPr>
            <w:rFonts w:ascii="IRNazanin" w:hAnsi="IRNazanin" w:eastAsia="IRNazanin" w:cs="IRNazanin"/>
            <w:color w:val="111111"/>
            <w:sz w:val="22"/>
            <w:szCs w:val="22"/>
            <w:b w:val="0"/>
            <w:bCs w:val="0"/>
            <w:i w:val="0"/>
            <w:iCs w:val="0"/>
          </w:rPr>
          <w:t>[سوره فاطر (35): آیه 25]</w:t>
        </w:r>
        <w:r>
          <w:tab/>
        </w:r>
        <w:r>
          <w:fldChar w:fldCharType="begin"/>
        </w:r>
        <w:r>
          <w:instrText xml:space="preserve">PAGEREF 2122 \h</w:instrText>
        </w:r>
        <w:r>
          <w:fldChar w:fldCharType="end"/>
        </w:r>
      </w:hyperlink>
    </w:p>
    <w:p>
      <w:pPr>
        <w:tabs>
          <w:tab w:val="right" w:leader="dot" w:pos="9062"/>
        </w:tabs>
        <w:ind w:left="440"/>
      </w:pPr>
      <w:hyperlink w:anchor="_Toc2123" w:history="1">
        <w:r>
          <w:rPr>
            <w:rFonts w:ascii="IRNazanin" w:hAnsi="IRNazanin" w:eastAsia="IRNazanin" w:cs="IRNazanin"/>
            <w:color w:val="111111"/>
            <w:sz w:val="22"/>
            <w:szCs w:val="22"/>
            <w:b w:val="0"/>
            <w:bCs w:val="0"/>
            <w:i w:val="0"/>
            <w:iCs w:val="0"/>
          </w:rPr>
          <w:t>[سوره فاطر (35): آیه 27]</w:t>
        </w:r>
        <w:r>
          <w:tab/>
        </w:r>
        <w:r>
          <w:fldChar w:fldCharType="begin"/>
        </w:r>
        <w:r>
          <w:instrText xml:space="preserve">PAGEREF 2123 \h</w:instrText>
        </w:r>
        <w:r>
          <w:fldChar w:fldCharType="end"/>
        </w:r>
      </w:hyperlink>
    </w:p>
    <w:p>
      <w:pPr>
        <w:tabs>
          <w:tab w:val="right" w:leader="dot" w:pos="9062"/>
        </w:tabs>
        <w:ind w:left="440"/>
      </w:pPr>
      <w:hyperlink w:anchor="_Toc2124" w:history="1">
        <w:r>
          <w:rPr>
            <w:rFonts w:ascii="IRNazanin" w:hAnsi="IRNazanin" w:eastAsia="IRNazanin" w:cs="IRNazanin"/>
            <w:color w:val="111111"/>
            <w:sz w:val="22"/>
            <w:szCs w:val="22"/>
            <w:b w:val="0"/>
            <w:bCs w:val="0"/>
            <w:i w:val="0"/>
            <w:iCs w:val="0"/>
          </w:rPr>
          <w:t>[سوره فاطر (35): آیه 29]</w:t>
        </w:r>
        <w:r>
          <w:tab/>
        </w:r>
        <w:r>
          <w:fldChar w:fldCharType="begin"/>
        </w:r>
        <w:r>
          <w:instrText xml:space="preserve">PAGEREF 2124 \h</w:instrText>
        </w:r>
        <w:r>
          <w:fldChar w:fldCharType="end"/>
        </w:r>
      </w:hyperlink>
    </w:p>
    <w:p>
      <w:pPr>
        <w:tabs>
          <w:tab w:val="right" w:leader="dot" w:pos="9062"/>
        </w:tabs>
        <w:ind w:left="440"/>
      </w:pPr>
      <w:hyperlink w:anchor="_Toc2125" w:history="1">
        <w:r>
          <w:rPr>
            <w:rFonts w:ascii="IRNazanin" w:hAnsi="IRNazanin" w:eastAsia="IRNazanin" w:cs="IRNazanin"/>
            <w:color w:val="111111"/>
            <w:sz w:val="22"/>
            <w:szCs w:val="22"/>
            <w:b w:val="0"/>
            <w:bCs w:val="0"/>
            <w:i w:val="0"/>
            <w:iCs w:val="0"/>
          </w:rPr>
          <w:t>[سوره فاطر (35): آیه 32]</w:t>
        </w:r>
        <w:r>
          <w:tab/>
        </w:r>
        <w:r>
          <w:fldChar w:fldCharType="begin"/>
        </w:r>
        <w:r>
          <w:instrText xml:space="preserve">PAGEREF 2125 \h</w:instrText>
        </w:r>
        <w:r>
          <w:fldChar w:fldCharType="end"/>
        </w:r>
      </w:hyperlink>
    </w:p>
    <w:p>
      <w:pPr>
        <w:tabs>
          <w:tab w:val="right" w:leader="dot" w:pos="9062"/>
        </w:tabs>
        <w:ind w:left="440"/>
      </w:pPr>
      <w:hyperlink w:anchor="_Toc2126" w:history="1">
        <w:r>
          <w:rPr>
            <w:rFonts w:ascii="IRNazanin" w:hAnsi="IRNazanin" w:eastAsia="IRNazanin" w:cs="IRNazanin"/>
            <w:color w:val="111111"/>
            <w:sz w:val="22"/>
            <w:szCs w:val="22"/>
            <w:b w:val="0"/>
            <w:bCs w:val="0"/>
            <w:i w:val="0"/>
            <w:iCs w:val="0"/>
          </w:rPr>
          <w:t>[سوره فاطر (35): آیه 33]</w:t>
        </w:r>
        <w:r>
          <w:tab/>
        </w:r>
        <w:r>
          <w:fldChar w:fldCharType="begin"/>
        </w:r>
        <w:r>
          <w:instrText xml:space="preserve">PAGEREF 2126 \h</w:instrText>
        </w:r>
        <w:r>
          <w:fldChar w:fldCharType="end"/>
        </w:r>
      </w:hyperlink>
    </w:p>
    <w:p>
      <w:pPr>
        <w:tabs>
          <w:tab w:val="right" w:leader="dot" w:pos="9062"/>
        </w:tabs>
        <w:ind w:left="440"/>
      </w:pPr>
      <w:hyperlink w:anchor="_Toc2127" w:history="1">
        <w:r>
          <w:rPr>
            <w:rFonts w:ascii="IRNazanin" w:hAnsi="IRNazanin" w:eastAsia="IRNazanin" w:cs="IRNazanin"/>
            <w:color w:val="111111"/>
            <w:sz w:val="22"/>
            <w:szCs w:val="22"/>
            <w:b w:val="0"/>
            <w:bCs w:val="0"/>
            <w:i w:val="0"/>
            <w:iCs w:val="0"/>
          </w:rPr>
          <w:t>[سوره فاطر (35): آیه 34]</w:t>
        </w:r>
        <w:r>
          <w:tab/>
        </w:r>
        <w:r>
          <w:fldChar w:fldCharType="begin"/>
        </w:r>
        <w:r>
          <w:instrText xml:space="preserve">PAGEREF 2127 \h</w:instrText>
        </w:r>
        <w:r>
          <w:fldChar w:fldCharType="end"/>
        </w:r>
      </w:hyperlink>
    </w:p>
    <w:p>
      <w:pPr>
        <w:tabs>
          <w:tab w:val="right" w:leader="dot" w:pos="9062"/>
        </w:tabs>
        <w:ind w:left="440"/>
      </w:pPr>
      <w:hyperlink w:anchor="_Toc2128" w:history="1">
        <w:r>
          <w:rPr>
            <w:rFonts w:ascii="IRNazanin" w:hAnsi="IRNazanin" w:eastAsia="IRNazanin" w:cs="IRNazanin"/>
            <w:color w:val="111111"/>
            <w:sz w:val="22"/>
            <w:szCs w:val="22"/>
            <w:b w:val="0"/>
            <w:bCs w:val="0"/>
            <w:i w:val="0"/>
            <w:iCs w:val="0"/>
          </w:rPr>
          <w:t>[سوره فاطر (35): آیه 35]</w:t>
        </w:r>
        <w:r>
          <w:tab/>
        </w:r>
        <w:r>
          <w:fldChar w:fldCharType="begin"/>
        </w:r>
        <w:r>
          <w:instrText xml:space="preserve">PAGEREF 2128 \h</w:instrText>
        </w:r>
        <w:r>
          <w:fldChar w:fldCharType="end"/>
        </w:r>
      </w:hyperlink>
    </w:p>
    <w:p>
      <w:pPr>
        <w:tabs>
          <w:tab w:val="right" w:leader="dot" w:pos="9062"/>
        </w:tabs>
        <w:ind w:left="440"/>
      </w:pPr>
      <w:hyperlink w:anchor="_Toc2129" w:history="1">
        <w:r>
          <w:rPr>
            <w:rFonts w:ascii="IRNazanin" w:hAnsi="IRNazanin" w:eastAsia="IRNazanin" w:cs="IRNazanin"/>
            <w:color w:val="111111"/>
            <w:sz w:val="22"/>
            <w:szCs w:val="22"/>
            <w:b w:val="0"/>
            <w:bCs w:val="0"/>
            <w:i w:val="0"/>
            <w:iCs w:val="0"/>
          </w:rPr>
          <w:t>[سوره فاطر (35): آیه 36]</w:t>
        </w:r>
        <w:r>
          <w:tab/>
        </w:r>
        <w:r>
          <w:fldChar w:fldCharType="begin"/>
        </w:r>
        <w:r>
          <w:instrText xml:space="preserve">PAGEREF 2129 \h</w:instrText>
        </w:r>
        <w:r>
          <w:fldChar w:fldCharType="end"/>
        </w:r>
      </w:hyperlink>
    </w:p>
    <w:p>
      <w:pPr>
        <w:tabs>
          <w:tab w:val="right" w:leader="dot" w:pos="9062"/>
        </w:tabs>
        <w:ind w:left="440"/>
      </w:pPr>
      <w:hyperlink w:anchor="_Toc2130" w:history="1">
        <w:r>
          <w:rPr>
            <w:rFonts w:ascii="IRNazanin" w:hAnsi="IRNazanin" w:eastAsia="IRNazanin" w:cs="IRNazanin"/>
            <w:color w:val="111111"/>
            <w:sz w:val="22"/>
            <w:szCs w:val="22"/>
            <w:b w:val="0"/>
            <w:bCs w:val="0"/>
            <w:i w:val="0"/>
            <w:iCs w:val="0"/>
          </w:rPr>
          <w:t>[سوره فاطر (35): آیه 37]</w:t>
        </w:r>
        <w:r>
          <w:tab/>
        </w:r>
        <w:r>
          <w:fldChar w:fldCharType="begin"/>
        </w:r>
        <w:r>
          <w:instrText xml:space="preserve">PAGEREF 2130 \h</w:instrText>
        </w:r>
        <w:r>
          <w:fldChar w:fldCharType="end"/>
        </w:r>
      </w:hyperlink>
    </w:p>
    <w:p>
      <w:pPr>
        <w:tabs>
          <w:tab w:val="right" w:leader="dot" w:pos="9062"/>
        </w:tabs>
        <w:ind w:left="440"/>
      </w:pPr>
      <w:hyperlink w:anchor="_Toc2131" w:history="1">
        <w:r>
          <w:rPr>
            <w:rFonts w:ascii="IRNazanin" w:hAnsi="IRNazanin" w:eastAsia="IRNazanin" w:cs="IRNazanin"/>
            <w:color w:val="111111"/>
            <w:sz w:val="22"/>
            <w:szCs w:val="22"/>
            <w:b w:val="0"/>
            <w:bCs w:val="0"/>
            <w:i w:val="0"/>
            <w:iCs w:val="0"/>
          </w:rPr>
          <w:t>[سوره فاطر (35): آیه 39]</w:t>
        </w:r>
        <w:r>
          <w:tab/>
        </w:r>
        <w:r>
          <w:fldChar w:fldCharType="begin"/>
        </w:r>
        <w:r>
          <w:instrText xml:space="preserve">PAGEREF 2131 \h</w:instrText>
        </w:r>
        <w:r>
          <w:fldChar w:fldCharType="end"/>
        </w:r>
      </w:hyperlink>
    </w:p>
    <w:p>
      <w:pPr>
        <w:tabs>
          <w:tab w:val="right" w:leader="dot" w:pos="9062"/>
        </w:tabs>
        <w:ind w:left="440"/>
      </w:pPr>
      <w:hyperlink w:anchor="_Toc2132" w:history="1">
        <w:r>
          <w:rPr>
            <w:rFonts w:ascii="IRNazanin" w:hAnsi="IRNazanin" w:eastAsia="IRNazanin" w:cs="IRNazanin"/>
            <w:color w:val="111111"/>
            <w:sz w:val="22"/>
            <w:szCs w:val="22"/>
            <w:b w:val="0"/>
            <w:bCs w:val="0"/>
            <w:i w:val="0"/>
            <w:iCs w:val="0"/>
          </w:rPr>
          <w:t>[سوره فاطر (35): آیه 40]</w:t>
        </w:r>
        <w:r>
          <w:tab/>
        </w:r>
        <w:r>
          <w:fldChar w:fldCharType="begin"/>
        </w:r>
        <w:r>
          <w:instrText xml:space="preserve">PAGEREF 2132 \h</w:instrText>
        </w:r>
        <w:r>
          <w:fldChar w:fldCharType="end"/>
        </w:r>
      </w:hyperlink>
    </w:p>
    <w:p>
      <w:pPr>
        <w:tabs>
          <w:tab w:val="right" w:leader="dot" w:pos="9062"/>
        </w:tabs>
        <w:ind w:left="440"/>
      </w:pPr>
      <w:hyperlink w:anchor="_Toc2133" w:history="1">
        <w:r>
          <w:rPr>
            <w:rFonts w:ascii="IRNazanin" w:hAnsi="IRNazanin" w:eastAsia="IRNazanin" w:cs="IRNazanin"/>
            <w:color w:val="111111"/>
            <w:sz w:val="22"/>
            <w:szCs w:val="22"/>
            <w:b w:val="0"/>
            <w:bCs w:val="0"/>
            <w:i w:val="0"/>
            <w:iCs w:val="0"/>
          </w:rPr>
          <w:t>[سوره فاطر (35): آیه 41]</w:t>
        </w:r>
        <w:r>
          <w:tab/>
        </w:r>
        <w:r>
          <w:fldChar w:fldCharType="begin"/>
        </w:r>
        <w:r>
          <w:instrText xml:space="preserve">PAGEREF 2133 \h</w:instrText>
        </w:r>
        <w:r>
          <w:fldChar w:fldCharType="end"/>
        </w:r>
      </w:hyperlink>
    </w:p>
    <w:p>
      <w:pPr>
        <w:tabs>
          <w:tab w:val="right" w:leader="dot" w:pos="9062"/>
        </w:tabs>
        <w:ind w:left="440"/>
      </w:pPr>
      <w:hyperlink w:anchor="_Toc2134" w:history="1">
        <w:r>
          <w:rPr>
            <w:rFonts w:ascii="IRNazanin" w:hAnsi="IRNazanin" w:eastAsia="IRNazanin" w:cs="IRNazanin"/>
            <w:color w:val="111111"/>
            <w:sz w:val="22"/>
            <w:szCs w:val="22"/>
            <w:b w:val="0"/>
            <w:bCs w:val="0"/>
            <w:i w:val="0"/>
            <w:iCs w:val="0"/>
          </w:rPr>
          <w:t>[سوره فاطر (35): آیه 42]</w:t>
        </w:r>
        <w:r>
          <w:tab/>
        </w:r>
        <w:r>
          <w:fldChar w:fldCharType="begin"/>
        </w:r>
        <w:r>
          <w:instrText xml:space="preserve">PAGEREF 2134 \h</w:instrText>
        </w:r>
        <w:r>
          <w:fldChar w:fldCharType="end"/>
        </w:r>
      </w:hyperlink>
    </w:p>
    <w:p>
      <w:pPr>
        <w:tabs>
          <w:tab w:val="right" w:leader="dot" w:pos="9062"/>
        </w:tabs>
        <w:ind w:left="440"/>
      </w:pPr>
      <w:hyperlink w:anchor="_Toc2135" w:history="1">
        <w:r>
          <w:rPr>
            <w:rFonts w:ascii="IRNazanin" w:hAnsi="IRNazanin" w:eastAsia="IRNazanin" w:cs="IRNazanin"/>
            <w:color w:val="111111"/>
            <w:sz w:val="22"/>
            <w:szCs w:val="22"/>
            <w:b w:val="0"/>
            <w:bCs w:val="0"/>
            <w:i w:val="0"/>
            <w:iCs w:val="0"/>
          </w:rPr>
          <w:t>[سوره فاطر (35): آیه 43]</w:t>
        </w:r>
        <w:r>
          <w:tab/>
        </w:r>
        <w:r>
          <w:fldChar w:fldCharType="begin"/>
        </w:r>
        <w:r>
          <w:instrText xml:space="preserve">PAGEREF 2135 \h</w:instrText>
        </w:r>
        <w:r>
          <w:fldChar w:fldCharType="end"/>
        </w:r>
      </w:hyperlink>
    </w:p>
    <w:p>
      <w:pPr>
        <w:tabs>
          <w:tab w:val="right" w:leader="dot" w:pos="9062"/>
        </w:tabs>
        <w:ind w:left="440"/>
      </w:pPr>
      <w:hyperlink w:anchor="_Toc2136" w:history="1">
        <w:r>
          <w:rPr>
            <w:rFonts w:ascii="IRNazanin" w:hAnsi="IRNazanin" w:eastAsia="IRNazanin" w:cs="IRNazanin"/>
            <w:color w:val="111111"/>
            <w:sz w:val="22"/>
            <w:szCs w:val="22"/>
            <w:b w:val="0"/>
            <w:bCs w:val="0"/>
            <w:i w:val="0"/>
            <w:iCs w:val="0"/>
          </w:rPr>
          <w:t>[سوره فاطر (35): آیه 44]</w:t>
        </w:r>
        <w:r>
          <w:tab/>
        </w:r>
        <w:r>
          <w:fldChar w:fldCharType="begin"/>
        </w:r>
        <w:r>
          <w:instrText xml:space="preserve">PAGEREF 2136 \h</w:instrText>
        </w:r>
        <w:r>
          <w:fldChar w:fldCharType="end"/>
        </w:r>
      </w:hyperlink>
    </w:p>
    <w:p>
      <w:pPr>
        <w:tabs>
          <w:tab w:val="right" w:leader="dot" w:pos="9062"/>
        </w:tabs>
        <w:ind w:left="220"/>
      </w:pPr>
      <w:hyperlink w:anchor="_Toc2137" w:history="1">
        <w:r>
          <w:rPr>
            <w:rFonts w:ascii="IRNazanin" w:hAnsi="IRNazanin" w:eastAsia="IRNazanin" w:cs="IRNazanin"/>
            <w:color w:val="111111"/>
            <w:sz w:val="22"/>
            <w:szCs w:val="22"/>
            <w:b w:val="0"/>
            <w:bCs w:val="0"/>
            <w:i w:val="0"/>
            <w:iCs w:val="0"/>
          </w:rPr>
          <w:t>‌سورة یس‌</w:t>
        </w:r>
        <w:r>
          <w:tab/>
        </w:r>
        <w:r>
          <w:fldChar w:fldCharType="begin"/>
        </w:r>
        <w:r>
          <w:instrText xml:space="preserve">PAGEREF 2137 \h</w:instrText>
        </w:r>
        <w:r>
          <w:fldChar w:fldCharType="end"/>
        </w:r>
      </w:hyperlink>
    </w:p>
    <w:p>
      <w:pPr>
        <w:tabs>
          <w:tab w:val="right" w:leader="dot" w:pos="9062"/>
        </w:tabs>
        <w:ind w:left="440"/>
      </w:pPr>
      <w:hyperlink w:anchor="_Toc2138" w:history="1">
        <w:r>
          <w:rPr>
            <w:rFonts w:ascii="IRNazanin" w:hAnsi="IRNazanin" w:eastAsia="IRNazanin" w:cs="IRNazanin"/>
            <w:color w:val="111111"/>
            <w:sz w:val="22"/>
            <w:szCs w:val="22"/>
            <w:b w:val="0"/>
            <w:bCs w:val="0"/>
            <w:i w:val="0"/>
            <w:iCs w:val="0"/>
          </w:rPr>
          <w:t>[سوره یس (36): آیه 1]</w:t>
        </w:r>
        <w:r>
          <w:tab/>
        </w:r>
        <w:r>
          <w:fldChar w:fldCharType="begin"/>
        </w:r>
        <w:r>
          <w:instrText xml:space="preserve">PAGEREF 2138 \h</w:instrText>
        </w:r>
        <w:r>
          <w:fldChar w:fldCharType="end"/>
        </w:r>
      </w:hyperlink>
    </w:p>
    <w:p>
      <w:pPr>
        <w:tabs>
          <w:tab w:val="right" w:leader="dot" w:pos="9062"/>
        </w:tabs>
        <w:ind w:left="440"/>
      </w:pPr>
      <w:hyperlink w:anchor="_Toc2139" w:history="1">
        <w:r>
          <w:rPr>
            <w:rFonts w:ascii="IRNazanin" w:hAnsi="IRNazanin" w:eastAsia="IRNazanin" w:cs="IRNazanin"/>
            <w:color w:val="111111"/>
            <w:sz w:val="22"/>
            <w:szCs w:val="22"/>
            <w:b w:val="0"/>
            <w:bCs w:val="0"/>
            <w:i w:val="0"/>
            <w:iCs w:val="0"/>
          </w:rPr>
          <w:t>[سوره یس (36): آیه 2]</w:t>
        </w:r>
        <w:r>
          <w:tab/>
        </w:r>
        <w:r>
          <w:fldChar w:fldCharType="begin"/>
        </w:r>
        <w:r>
          <w:instrText xml:space="preserve">PAGEREF 2139 \h</w:instrText>
        </w:r>
        <w:r>
          <w:fldChar w:fldCharType="end"/>
        </w:r>
      </w:hyperlink>
    </w:p>
    <w:p>
      <w:pPr>
        <w:tabs>
          <w:tab w:val="right" w:leader="dot" w:pos="9062"/>
        </w:tabs>
        <w:ind w:left="440"/>
      </w:pPr>
      <w:hyperlink w:anchor="_Toc2140" w:history="1">
        <w:r>
          <w:rPr>
            <w:rFonts w:ascii="IRNazanin" w:hAnsi="IRNazanin" w:eastAsia="IRNazanin" w:cs="IRNazanin"/>
            <w:color w:val="111111"/>
            <w:sz w:val="22"/>
            <w:szCs w:val="22"/>
            <w:b w:val="0"/>
            <w:bCs w:val="0"/>
            <w:i w:val="0"/>
            <w:iCs w:val="0"/>
          </w:rPr>
          <w:t>[سوره یس (36): آیه 5]</w:t>
        </w:r>
        <w:r>
          <w:tab/>
        </w:r>
        <w:r>
          <w:fldChar w:fldCharType="begin"/>
        </w:r>
        <w:r>
          <w:instrText xml:space="preserve">PAGEREF 2140 \h</w:instrText>
        </w:r>
        <w:r>
          <w:fldChar w:fldCharType="end"/>
        </w:r>
      </w:hyperlink>
    </w:p>
    <w:p>
      <w:pPr>
        <w:tabs>
          <w:tab w:val="right" w:leader="dot" w:pos="9062"/>
        </w:tabs>
        <w:ind w:left="440"/>
      </w:pPr>
      <w:hyperlink w:anchor="_Toc2141" w:history="1">
        <w:r>
          <w:rPr>
            <w:rFonts w:ascii="IRNazanin" w:hAnsi="IRNazanin" w:eastAsia="IRNazanin" w:cs="IRNazanin"/>
            <w:color w:val="111111"/>
            <w:sz w:val="22"/>
            <w:szCs w:val="22"/>
            <w:b w:val="0"/>
            <w:bCs w:val="0"/>
            <w:i w:val="0"/>
            <w:iCs w:val="0"/>
          </w:rPr>
          <w:t>[سوره یس (36): آیه 6]</w:t>
        </w:r>
        <w:r>
          <w:tab/>
        </w:r>
        <w:r>
          <w:fldChar w:fldCharType="begin"/>
        </w:r>
        <w:r>
          <w:instrText xml:space="preserve">PAGEREF 2141 \h</w:instrText>
        </w:r>
        <w:r>
          <w:fldChar w:fldCharType="end"/>
        </w:r>
      </w:hyperlink>
    </w:p>
    <w:p>
      <w:pPr>
        <w:tabs>
          <w:tab w:val="right" w:leader="dot" w:pos="9062"/>
        </w:tabs>
        <w:ind w:left="440"/>
      </w:pPr>
      <w:hyperlink w:anchor="_Toc2142" w:history="1">
        <w:r>
          <w:rPr>
            <w:rFonts w:ascii="IRNazanin" w:hAnsi="IRNazanin" w:eastAsia="IRNazanin" w:cs="IRNazanin"/>
            <w:color w:val="111111"/>
            <w:sz w:val="22"/>
            <w:szCs w:val="22"/>
            <w:b w:val="0"/>
            <w:bCs w:val="0"/>
            <w:i w:val="0"/>
            <w:iCs w:val="0"/>
          </w:rPr>
          <w:t>[سوره یس (36): آیه 7]</w:t>
        </w:r>
        <w:r>
          <w:tab/>
        </w:r>
        <w:r>
          <w:fldChar w:fldCharType="begin"/>
        </w:r>
        <w:r>
          <w:instrText xml:space="preserve">PAGEREF 2142 \h</w:instrText>
        </w:r>
        <w:r>
          <w:fldChar w:fldCharType="end"/>
        </w:r>
      </w:hyperlink>
    </w:p>
    <w:p>
      <w:pPr>
        <w:tabs>
          <w:tab w:val="right" w:leader="dot" w:pos="9062"/>
        </w:tabs>
        <w:ind w:left="440"/>
      </w:pPr>
      <w:hyperlink w:anchor="_Toc2143" w:history="1">
        <w:r>
          <w:rPr>
            <w:rFonts w:ascii="IRNazanin" w:hAnsi="IRNazanin" w:eastAsia="IRNazanin" w:cs="IRNazanin"/>
            <w:color w:val="111111"/>
            <w:sz w:val="22"/>
            <w:szCs w:val="22"/>
            <w:b w:val="0"/>
            <w:bCs w:val="0"/>
            <w:i w:val="0"/>
            <w:iCs w:val="0"/>
          </w:rPr>
          <w:t>[سوره یس (36): آیه 8]</w:t>
        </w:r>
        <w:r>
          <w:tab/>
        </w:r>
        <w:r>
          <w:fldChar w:fldCharType="begin"/>
        </w:r>
        <w:r>
          <w:instrText xml:space="preserve">PAGEREF 2143 \h</w:instrText>
        </w:r>
        <w:r>
          <w:fldChar w:fldCharType="end"/>
        </w:r>
      </w:hyperlink>
    </w:p>
    <w:p>
      <w:pPr>
        <w:tabs>
          <w:tab w:val="right" w:leader="dot" w:pos="9062"/>
        </w:tabs>
        <w:ind w:left="440"/>
      </w:pPr>
      <w:hyperlink w:anchor="_Toc2144" w:history="1">
        <w:r>
          <w:rPr>
            <w:rFonts w:ascii="IRNazanin" w:hAnsi="IRNazanin" w:eastAsia="IRNazanin" w:cs="IRNazanin"/>
            <w:color w:val="111111"/>
            <w:sz w:val="22"/>
            <w:szCs w:val="22"/>
            <w:b w:val="0"/>
            <w:bCs w:val="0"/>
            <w:i w:val="0"/>
            <w:iCs w:val="0"/>
          </w:rPr>
          <w:t>[سوره یس (36): آیه 9]</w:t>
        </w:r>
        <w:r>
          <w:tab/>
        </w:r>
        <w:r>
          <w:fldChar w:fldCharType="begin"/>
        </w:r>
        <w:r>
          <w:instrText xml:space="preserve">PAGEREF 2144 \h</w:instrText>
        </w:r>
        <w:r>
          <w:fldChar w:fldCharType="end"/>
        </w:r>
      </w:hyperlink>
    </w:p>
    <w:p>
      <w:pPr>
        <w:tabs>
          <w:tab w:val="right" w:leader="dot" w:pos="9062"/>
        </w:tabs>
        <w:ind w:left="440"/>
      </w:pPr>
      <w:hyperlink w:anchor="_Toc2145" w:history="1">
        <w:r>
          <w:rPr>
            <w:rFonts w:ascii="IRNazanin" w:hAnsi="IRNazanin" w:eastAsia="IRNazanin" w:cs="IRNazanin"/>
            <w:color w:val="111111"/>
            <w:sz w:val="22"/>
            <w:szCs w:val="22"/>
            <w:b w:val="0"/>
            <w:bCs w:val="0"/>
            <w:i w:val="0"/>
            <w:iCs w:val="0"/>
          </w:rPr>
          <w:t>[سوره یس (36): آیه 12]</w:t>
        </w:r>
        <w:r>
          <w:tab/>
        </w:r>
        <w:r>
          <w:fldChar w:fldCharType="begin"/>
        </w:r>
        <w:r>
          <w:instrText xml:space="preserve">PAGEREF 2145 \h</w:instrText>
        </w:r>
        <w:r>
          <w:fldChar w:fldCharType="end"/>
        </w:r>
      </w:hyperlink>
    </w:p>
    <w:p>
      <w:pPr>
        <w:tabs>
          <w:tab w:val="right" w:leader="dot" w:pos="9062"/>
        </w:tabs>
        <w:ind w:left="440"/>
      </w:pPr>
      <w:hyperlink w:anchor="_Toc2146" w:history="1">
        <w:r>
          <w:rPr>
            <w:rFonts w:ascii="IRNazanin" w:hAnsi="IRNazanin" w:eastAsia="IRNazanin" w:cs="IRNazanin"/>
            <w:color w:val="111111"/>
            <w:sz w:val="22"/>
            <w:szCs w:val="22"/>
            <w:b w:val="0"/>
            <w:bCs w:val="0"/>
            <w:i w:val="0"/>
            <w:iCs w:val="0"/>
          </w:rPr>
          <w:t>[سوره یس (36): آیه 13]</w:t>
        </w:r>
        <w:r>
          <w:tab/>
        </w:r>
        <w:r>
          <w:fldChar w:fldCharType="begin"/>
        </w:r>
        <w:r>
          <w:instrText xml:space="preserve">PAGEREF 2146 \h</w:instrText>
        </w:r>
        <w:r>
          <w:fldChar w:fldCharType="end"/>
        </w:r>
      </w:hyperlink>
    </w:p>
    <w:p>
      <w:pPr>
        <w:tabs>
          <w:tab w:val="right" w:leader="dot" w:pos="9062"/>
        </w:tabs>
        <w:ind w:left="440"/>
      </w:pPr>
      <w:hyperlink w:anchor="_Toc2147" w:history="1">
        <w:r>
          <w:rPr>
            <w:rFonts w:ascii="IRNazanin" w:hAnsi="IRNazanin" w:eastAsia="IRNazanin" w:cs="IRNazanin"/>
            <w:color w:val="111111"/>
            <w:sz w:val="22"/>
            <w:szCs w:val="22"/>
            <w:b w:val="0"/>
            <w:bCs w:val="0"/>
            <w:i w:val="0"/>
            <w:iCs w:val="0"/>
          </w:rPr>
          <w:t>[سوره یس (36): آیه 14]</w:t>
        </w:r>
        <w:r>
          <w:tab/>
        </w:r>
        <w:r>
          <w:fldChar w:fldCharType="begin"/>
        </w:r>
        <w:r>
          <w:instrText xml:space="preserve">PAGEREF 2147 \h</w:instrText>
        </w:r>
        <w:r>
          <w:fldChar w:fldCharType="end"/>
        </w:r>
      </w:hyperlink>
    </w:p>
    <w:p>
      <w:pPr>
        <w:tabs>
          <w:tab w:val="right" w:leader="dot" w:pos="9062"/>
        </w:tabs>
        <w:ind w:left="440"/>
      </w:pPr>
      <w:hyperlink w:anchor="_Toc2148" w:history="1">
        <w:r>
          <w:rPr>
            <w:rFonts w:ascii="IRNazanin" w:hAnsi="IRNazanin" w:eastAsia="IRNazanin" w:cs="IRNazanin"/>
            <w:color w:val="111111"/>
            <w:sz w:val="22"/>
            <w:szCs w:val="22"/>
            <w:b w:val="0"/>
            <w:bCs w:val="0"/>
            <w:i w:val="0"/>
            <w:iCs w:val="0"/>
          </w:rPr>
          <w:t>[سوره یس (36): آیه 18]</w:t>
        </w:r>
        <w:r>
          <w:tab/>
        </w:r>
        <w:r>
          <w:fldChar w:fldCharType="begin"/>
        </w:r>
        <w:r>
          <w:instrText xml:space="preserve">PAGEREF 2148 \h</w:instrText>
        </w:r>
        <w:r>
          <w:fldChar w:fldCharType="end"/>
        </w:r>
      </w:hyperlink>
    </w:p>
    <w:p>
      <w:pPr>
        <w:tabs>
          <w:tab w:val="right" w:leader="dot" w:pos="9062"/>
        </w:tabs>
        <w:ind w:left="440"/>
      </w:pPr>
      <w:hyperlink w:anchor="_Toc2149" w:history="1">
        <w:r>
          <w:rPr>
            <w:rFonts w:ascii="IRNazanin" w:hAnsi="IRNazanin" w:eastAsia="IRNazanin" w:cs="IRNazanin"/>
            <w:color w:val="111111"/>
            <w:sz w:val="22"/>
            <w:szCs w:val="22"/>
            <w:b w:val="0"/>
            <w:bCs w:val="0"/>
            <w:i w:val="0"/>
            <w:iCs w:val="0"/>
          </w:rPr>
          <w:t>[سوره یس (36): آیه 19]</w:t>
        </w:r>
        <w:r>
          <w:tab/>
        </w:r>
        <w:r>
          <w:fldChar w:fldCharType="begin"/>
        </w:r>
        <w:r>
          <w:instrText xml:space="preserve">PAGEREF 2149 \h</w:instrText>
        </w:r>
        <w:r>
          <w:fldChar w:fldCharType="end"/>
        </w:r>
      </w:hyperlink>
    </w:p>
    <w:p>
      <w:pPr>
        <w:tabs>
          <w:tab w:val="right" w:leader="dot" w:pos="9062"/>
        </w:tabs>
        <w:ind w:left="440"/>
      </w:pPr>
      <w:hyperlink w:anchor="_Toc2150" w:history="1">
        <w:r>
          <w:rPr>
            <w:rFonts w:ascii="IRNazanin" w:hAnsi="IRNazanin" w:eastAsia="IRNazanin" w:cs="IRNazanin"/>
            <w:color w:val="111111"/>
            <w:sz w:val="22"/>
            <w:szCs w:val="22"/>
            <w:b w:val="0"/>
            <w:bCs w:val="0"/>
            <w:i w:val="0"/>
            <w:iCs w:val="0"/>
          </w:rPr>
          <w:t>[سوره یس (36): آیه 23]</w:t>
        </w:r>
        <w:r>
          <w:tab/>
        </w:r>
        <w:r>
          <w:fldChar w:fldCharType="begin"/>
        </w:r>
        <w:r>
          <w:instrText xml:space="preserve">PAGEREF 2150 \h</w:instrText>
        </w:r>
        <w:r>
          <w:fldChar w:fldCharType="end"/>
        </w:r>
      </w:hyperlink>
    </w:p>
    <w:p>
      <w:pPr>
        <w:tabs>
          <w:tab w:val="right" w:leader="dot" w:pos="9062"/>
        </w:tabs>
        <w:ind w:left="440"/>
      </w:pPr>
      <w:hyperlink w:anchor="_Toc2151" w:history="1">
        <w:r>
          <w:rPr>
            <w:rFonts w:ascii="IRNazanin" w:hAnsi="IRNazanin" w:eastAsia="IRNazanin" w:cs="IRNazanin"/>
            <w:color w:val="111111"/>
            <w:sz w:val="22"/>
            <w:szCs w:val="22"/>
            <w:b w:val="0"/>
            <w:bCs w:val="0"/>
            <w:i w:val="0"/>
            <w:iCs w:val="0"/>
          </w:rPr>
          <w:t>[سوره یس (36): آیه 28]</w:t>
        </w:r>
        <w:r>
          <w:tab/>
        </w:r>
        <w:r>
          <w:fldChar w:fldCharType="begin"/>
        </w:r>
        <w:r>
          <w:instrText xml:space="preserve">PAGEREF 2151 \h</w:instrText>
        </w:r>
        <w:r>
          <w:fldChar w:fldCharType="end"/>
        </w:r>
      </w:hyperlink>
    </w:p>
    <w:p>
      <w:pPr>
        <w:tabs>
          <w:tab w:val="right" w:leader="dot" w:pos="9062"/>
        </w:tabs>
        <w:ind w:left="440"/>
      </w:pPr>
      <w:hyperlink w:anchor="_Toc2152" w:history="1">
        <w:r>
          <w:rPr>
            <w:rFonts w:ascii="IRNazanin" w:hAnsi="IRNazanin" w:eastAsia="IRNazanin" w:cs="IRNazanin"/>
            <w:color w:val="111111"/>
            <w:sz w:val="22"/>
            <w:szCs w:val="22"/>
            <w:b w:val="0"/>
            <w:bCs w:val="0"/>
            <w:i w:val="0"/>
            <w:iCs w:val="0"/>
          </w:rPr>
          <w:t>[سوره یس (36): آیه 29]</w:t>
        </w:r>
        <w:r>
          <w:tab/>
        </w:r>
        <w:r>
          <w:fldChar w:fldCharType="begin"/>
        </w:r>
        <w:r>
          <w:instrText xml:space="preserve">PAGEREF 2152 \h</w:instrText>
        </w:r>
        <w:r>
          <w:fldChar w:fldCharType="end"/>
        </w:r>
      </w:hyperlink>
    </w:p>
    <w:p>
      <w:pPr>
        <w:tabs>
          <w:tab w:val="right" w:leader="dot" w:pos="9062"/>
        </w:tabs>
        <w:ind w:left="440"/>
      </w:pPr>
      <w:hyperlink w:anchor="_Toc2153" w:history="1">
        <w:r>
          <w:rPr>
            <w:rFonts w:ascii="IRNazanin" w:hAnsi="IRNazanin" w:eastAsia="IRNazanin" w:cs="IRNazanin"/>
            <w:color w:val="111111"/>
            <w:sz w:val="22"/>
            <w:szCs w:val="22"/>
            <w:b w:val="0"/>
            <w:bCs w:val="0"/>
            <w:i w:val="0"/>
            <w:iCs w:val="0"/>
          </w:rPr>
          <w:t>[سوره یس (36): آیه 30]</w:t>
        </w:r>
        <w:r>
          <w:tab/>
        </w:r>
        <w:r>
          <w:fldChar w:fldCharType="begin"/>
        </w:r>
        <w:r>
          <w:instrText xml:space="preserve">PAGEREF 2153 \h</w:instrText>
        </w:r>
        <w:r>
          <w:fldChar w:fldCharType="end"/>
        </w:r>
      </w:hyperlink>
    </w:p>
    <w:p>
      <w:pPr>
        <w:tabs>
          <w:tab w:val="right" w:leader="dot" w:pos="9062"/>
        </w:tabs>
        <w:ind w:left="440"/>
      </w:pPr>
      <w:hyperlink w:anchor="_Toc2154" w:history="1">
        <w:r>
          <w:rPr>
            <w:rFonts w:ascii="IRNazanin" w:hAnsi="IRNazanin" w:eastAsia="IRNazanin" w:cs="IRNazanin"/>
            <w:color w:val="111111"/>
            <w:sz w:val="22"/>
            <w:szCs w:val="22"/>
            <w:b w:val="0"/>
            <w:bCs w:val="0"/>
            <w:i w:val="0"/>
            <w:iCs w:val="0"/>
          </w:rPr>
          <w:t>[سوره یس (36): آیه 31]</w:t>
        </w:r>
        <w:r>
          <w:tab/>
        </w:r>
        <w:r>
          <w:fldChar w:fldCharType="begin"/>
        </w:r>
        <w:r>
          <w:instrText xml:space="preserve">PAGEREF 2154 \h</w:instrText>
        </w:r>
        <w:r>
          <w:fldChar w:fldCharType="end"/>
        </w:r>
      </w:hyperlink>
    </w:p>
    <w:p>
      <w:pPr>
        <w:tabs>
          <w:tab w:val="right" w:leader="dot" w:pos="9062"/>
        </w:tabs>
        <w:ind w:left="440"/>
      </w:pPr>
      <w:hyperlink w:anchor="_Toc2155" w:history="1">
        <w:r>
          <w:rPr>
            <w:rFonts w:ascii="IRNazanin" w:hAnsi="IRNazanin" w:eastAsia="IRNazanin" w:cs="IRNazanin"/>
            <w:color w:val="111111"/>
            <w:sz w:val="22"/>
            <w:szCs w:val="22"/>
            <w:b w:val="0"/>
            <w:bCs w:val="0"/>
            <w:i w:val="0"/>
            <w:iCs w:val="0"/>
          </w:rPr>
          <w:t>[سوره یس (36): آیه 32]</w:t>
        </w:r>
        <w:r>
          <w:tab/>
        </w:r>
        <w:r>
          <w:fldChar w:fldCharType="begin"/>
        </w:r>
        <w:r>
          <w:instrText xml:space="preserve">PAGEREF 2155 \h</w:instrText>
        </w:r>
        <w:r>
          <w:fldChar w:fldCharType="end"/>
        </w:r>
      </w:hyperlink>
    </w:p>
    <w:p>
      <w:pPr>
        <w:tabs>
          <w:tab w:val="right" w:leader="dot" w:pos="9062"/>
        </w:tabs>
        <w:ind w:left="440"/>
      </w:pPr>
      <w:hyperlink w:anchor="_Toc2156" w:history="1">
        <w:r>
          <w:rPr>
            <w:rFonts w:ascii="IRNazanin" w:hAnsi="IRNazanin" w:eastAsia="IRNazanin" w:cs="IRNazanin"/>
            <w:color w:val="111111"/>
            <w:sz w:val="22"/>
            <w:szCs w:val="22"/>
            <w:b w:val="0"/>
            <w:bCs w:val="0"/>
            <w:i w:val="0"/>
            <w:iCs w:val="0"/>
          </w:rPr>
          <w:t>[سوره یس (36): آیه 35]</w:t>
        </w:r>
        <w:r>
          <w:tab/>
        </w:r>
        <w:r>
          <w:fldChar w:fldCharType="begin"/>
        </w:r>
        <w:r>
          <w:instrText xml:space="preserve">PAGEREF 2156 \h</w:instrText>
        </w:r>
        <w:r>
          <w:fldChar w:fldCharType="end"/>
        </w:r>
      </w:hyperlink>
    </w:p>
    <w:p>
      <w:pPr>
        <w:tabs>
          <w:tab w:val="right" w:leader="dot" w:pos="9062"/>
        </w:tabs>
        <w:ind w:left="440"/>
      </w:pPr>
      <w:hyperlink w:anchor="_Toc2157" w:history="1">
        <w:r>
          <w:rPr>
            <w:rFonts w:ascii="IRNazanin" w:hAnsi="IRNazanin" w:eastAsia="IRNazanin" w:cs="IRNazanin"/>
            <w:color w:val="111111"/>
            <w:sz w:val="22"/>
            <w:szCs w:val="22"/>
            <w:b w:val="0"/>
            <w:bCs w:val="0"/>
            <w:i w:val="0"/>
            <w:iCs w:val="0"/>
          </w:rPr>
          <w:t>[سوره یس (36): آیه 36]</w:t>
        </w:r>
        <w:r>
          <w:tab/>
        </w:r>
        <w:r>
          <w:fldChar w:fldCharType="begin"/>
        </w:r>
        <w:r>
          <w:instrText xml:space="preserve">PAGEREF 2157 \h</w:instrText>
        </w:r>
        <w:r>
          <w:fldChar w:fldCharType="end"/>
        </w:r>
      </w:hyperlink>
    </w:p>
    <w:p>
      <w:pPr>
        <w:tabs>
          <w:tab w:val="right" w:leader="dot" w:pos="9062"/>
        </w:tabs>
        <w:ind w:left="440"/>
      </w:pPr>
      <w:hyperlink w:anchor="_Toc2158" w:history="1">
        <w:r>
          <w:rPr>
            <w:rFonts w:ascii="IRNazanin" w:hAnsi="IRNazanin" w:eastAsia="IRNazanin" w:cs="IRNazanin"/>
            <w:color w:val="111111"/>
            <w:sz w:val="22"/>
            <w:szCs w:val="22"/>
            <w:b w:val="0"/>
            <w:bCs w:val="0"/>
            <w:i w:val="0"/>
            <w:iCs w:val="0"/>
          </w:rPr>
          <w:t>[سوره یس (36): آیه 37]</w:t>
        </w:r>
        <w:r>
          <w:tab/>
        </w:r>
        <w:r>
          <w:fldChar w:fldCharType="begin"/>
        </w:r>
        <w:r>
          <w:instrText xml:space="preserve">PAGEREF 2158 \h</w:instrText>
        </w:r>
        <w:r>
          <w:fldChar w:fldCharType="end"/>
        </w:r>
      </w:hyperlink>
    </w:p>
    <w:p>
      <w:pPr>
        <w:tabs>
          <w:tab w:val="right" w:leader="dot" w:pos="9062"/>
        </w:tabs>
        <w:ind w:left="440"/>
      </w:pPr>
      <w:hyperlink w:anchor="_Toc2159" w:history="1">
        <w:r>
          <w:rPr>
            <w:rFonts w:ascii="IRNazanin" w:hAnsi="IRNazanin" w:eastAsia="IRNazanin" w:cs="IRNazanin"/>
            <w:color w:val="111111"/>
            <w:sz w:val="22"/>
            <w:szCs w:val="22"/>
            <w:b w:val="0"/>
            <w:bCs w:val="0"/>
            <w:i w:val="0"/>
            <w:iCs w:val="0"/>
          </w:rPr>
          <w:t>[سوره یس (36): آیه 38]</w:t>
        </w:r>
        <w:r>
          <w:tab/>
        </w:r>
        <w:r>
          <w:fldChar w:fldCharType="begin"/>
        </w:r>
        <w:r>
          <w:instrText xml:space="preserve">PAGEREF 2159 \h</w:instrText>
        </w:r>
        <w:r>
          <w:fldChar w:fldCharType="end"/>
        </w:r>
      </w:hyperlink>
    </w:p>
    <w:p>
      <w:pPr>
        <w:tabs>
          <w:tab w:val="right" w:leader="dot" w:pos="9062"/>
        </w:tabs>
        <w:ind w:left="440"/>
      </w:pPr>
      <w:hyperlink w:anchor="_Toc2160" w:history="1">
        <w:r>
          <w:rPr>
            <w:rFonts w:ascii="IRNazanin" w:hAnsi="IRNazanin" w:eastAsia="IRNazanin" w:cs="IRNazanin"/>
            <w:color w:val="111111"/>
            <w:sz w:val="22"/>
            <w:szCs w:val="22"/>
            <w:b w:val="0"/>
            <w:bCs w:val="0"/>
            <w:i w:val="0"/>
            <w:iCs w:val="0"/>
          </w:rPr>
          <w:t>[سوره یس (36): آیه 39]</w:t>
        </w:r>
        <w:r>
          <w:tab/>
        </w:r>
        <w:r>
          <w:fldChar w:fldCharType="begin"/>
        </w:r>
        <w:r>
          <w:instrText xml:space="preserve">PAGEREF 2160 \h</w:instrText>
        </w:r>
        <w:r>
          <w:fldChar w:fldCharType="end"/>
        </w:r>
      </w:hyperlink>
    </w:p>
    <w:p>
      <w:pPr>
        <w:tabs>
          <w:tab w:val="right" w:leader="dot" w:pos="9062"/>
        </w:tabs>
        <w:ind w:left="440"/>
      </w:pPr>
      <w:hyperlink w:anchor="_Toc2161" w:history="1">
        <w:r>
          <w:rPr>
            <w:rFonts w:ascii="IRNazanin" w:hAnsi="IRNazanin" w:eastAsia="IRNazanin" w:cs="IRNazanin"/>
            <w:color w:val="111111"/>
            <w:sz w:val="22"/>
            <w:szCs w:val="22"/>
            <w:b w:val="0"/>
            <w:bCs w:val="0"/>
            <w:i w:val="0"/>
            <w:iCs w:val="0"/>
          </w:rPr>
          <w:t>[سوره یس (36): آیه 40]</w:t>
        </w:r>
        <w:r>
          <w:tab/>
        </w:r>
        <w:r>
          <w:fldChar w:fldCharType="begin"/>
        </w:r>
        <w:r>
          <w:instrText xml:space="preserve">PAGEREF 2161 \h</w:instrText>
        </w:r>
        <w:r>
          <w:fldChar w:fldCharType="end"/>
        </w:r>
      </w:hyperlink>
    </w:p>
    <w:p>
      <w:pPr>
        <w:tabs>
          <w:tab w:val="right" w:leader="dot" w:pos="9062"/>
        </w:tabs>
        <w:ind w:left="440"/>
      </w:pPr>
      <w:hyperlink w:anchor="_Toc2162" w:history="1">
        <w:r>
          <w:rPr>
            <w:rFonts w:ascii="IRNazanin" w:hAnsi="IRNazanin" w:eastAsia="IRNazanin" w:cs="IRNazanin"/>
            <w:color w:val="111111"/>
            <w:sz w:val="22"/>
            <w:szCs w:val="22"/>
            <w:b w:val="0"/>
            <w:bCs w:val="0"/>
            <w:i w:val="0"/>
            <w:iCs w:val="0"/>
          </w:rPr>
          <w:t>[سوره یس (36): آیه 41]</w:t>
        </w:r>
        <w:r>
          <w:tab/>
        </w:r>
        <w:r>
          <w:fldChar w:fldCharType="begin"/>
        </w:r>
        <w:r>
          <w:instrText xml:space="preserve">PAGEREF 2162 \h</w:instrText>
        </w:r>
        <w:r>
          <w:fldChar w:fldCharType="end"/>
        </w:r>
      </w:hyperlink>
    </w:p>
    <w:p>
      <w:pPr>
        <w:tabs>
          <w:tab w:val="right" w:leader="dot" w:pos="9062"/>
        </w:tabs>
        <w:ind w:left="440"/>
      </w:pPr>
      <w:hyperlink w:anchor="_Toc2163" w:history="1">
        <w:r>
          <w:rPr>
            <w:rFonts w:ascii="IRNazanin" w:hAnsi="IRNazanin" w:eastAsia="IRNazanin" w:cs="IRNazanin"/>
            <w:color w:val="111111"/>
            <w:sz w:val="22"/>
            <w:szCs w:val="22"/>
            <w:b w:val="0"/>
            <w:bCs w:val="0"/>
            <w:i w:val="0"/>
            <w:iCs w:val="0"/>
          </w:rPr>
          <w:t>[سوره یس (36): آیه 42]</w:t>
        </w:r>
        <w:r>
          <w:tab/>
        </w:r>
        <w:r>
          <w:fldChar w:fldCharType="begin"/>
        </w:r>
        <w:r>
          <w:instrText xml:space="preserve">PAGEREF 2163 \h</w:instrText>
        </w:r>
        <w:r>
          <w:fldChar w:fldCharType="end"/>
        </w:r>
      </w:hyperlink>
    </w:p>
    <w:p>
      <w:pPr>
        <w:tabs>
          <w:tab w:val="right" w:leader="dot" w:pos="9062"/>
        </w:tabs>
        <w:ind w:left="440"/>
      </w:pPr>
      <w:hyperlink w:anchor="_Toc2164" w:history="1">
        <w:r>
          <w:rPr>
            <w:rFonts w:ascii="IRNazanin" w:hAnsi="IRNazanin" w:eastAsia="IRNazanin" w:cs="IRNazanin"/>
            <w:color w:val="111111"/>
            <w:sz w:val="22"/>
            <w:szCs w:val="22"/>
            <w:b w:val="0"/>
            <w:bCs w:val="0"/>
            <w:i w:val="0"/>
            <w:iCs w:val="0"/>
          </w:rPr>
          <w:t>[سوره یس (36): آیه 43]</w:t>
        </w:r>
        <w:r>
          <w:tab/>
        </w:r>
        <w:r>
          <w:fldChar w:fldCharType="begin"/>
        </w:r>
        <w:r>
          <w:instrText xml:space="preserve">PAGEREF 2164 \h</w:instrText>
        </w:r>
        <w:r>
          <w:fldChar w:fldCharType="end"/>
        </w:r>
      </w:hyperlink>
    </w:p>
    <w:p>
      <w:pPr>
        <w:tabs>
          <w:tab w:val="right" w:leader="dot" w:pos="9062"/>
        </w:tabs>
        <w:ind w:left="440"/>
      </w:pPr>
      <w:hyperlink w:anchor="_Toc2165" w:history="1">
        <w:r>
          <w:rPr>
            <w:rFonts w:ascii="IRNazanin" w:hAnsi="IRNazanin" w:eastAsia="IRNazanin" w:cs="IRNazanin"/>
            <w:color w:val="111111"/>
            <w:sz w:val="22"/>
            <w:szCs w:val="22"/>
            <w:b w:val="0"/>
            <w:bCs w:val="0"/>
            <w:i w:val="0"/>
            <w:iCs w:val="0"/>
          </w:rPr>
          <w:t>[سوره یس (36): آیه 44]</w:t>
        </w:r>
        <w:r>
          <w:tab/>
        </w:r>
        <w:r>
          <w:fldChar w:fldCharType="begin"/>
        </w:r>
        <w:r>
          <w:instrText xml:space="preserve">PAGEREF 2165 \h</w:instrText>
        </w:r>
        <w:r>
          <w:fldChar w:fldCharType="end"/>
        </w:r>
      </w:hyperlink>
    </w:p>
    <w:p>
      <w:pPr>
        <w:tabs>
          <w:tab w:val="right" w:leader="dot" w:pos="9062"/>
        </w:tabs>
        <w:ind w:left="440"/>
      </w:pPr>
      <w:hyperlink w:anchor="_Toc2166" w:history="1">
        <w:r>
          <w:rPr>
            <w:rFonts w:ascii="IRNazanin" w:hAnsi="IRNazanin" w:eastAsia="IRNazanin" w:cs="IRNazanin"/>
            <w:color w:val="111111"/>
            <w:sz w:val="22"/>
            <w:szCs w:val="22"/>
            <w:b w:val="0"/>
            <w:bCs w:val="0"/>
            <w:i w:val="0"/>
            <w:iCs w:val="0"/>
          </w:rPr>
          <w:t>[سوره یس (36): آیه 45]</w:t>
        </w:r>
        <w:r>
          <w:tab/>
        </w:r>
        <w:r>
          <w:fldChar w:fldCharType="begin"/>
        </w:r>
        <w:r>
          <w:instrText xml:space="preserve">PAGEREF 2166 \h</w:instrText>
        </w:r>
        <w:r>
          <w:fldChar w:fldCharType="end"/>
        </w:r>
      </w:hyperlink>
    </w:p>
    <w:p>
      <w:pPr>
        <w:tabs>
          <w:tab w:val="right" w:leader="dot" w:pos="9062"/>
        </w:tabs>
        <w:ind w:left="440"/>
      </w:pPr>
      <w:hyperlink w:anchor="_Toc2167" w:history="1">
        <w:r>
          <w:rPr>
            <w:rFonts w:ascii="IRNazanin" w:hAnsi="IRNazanin" w:eastAsia="IRNazanin" w:cs="IRNazanin"/>
            <w:color w:val="111111"/>
            <w:sz w:val="22"/>
            <w:szCs w:val="22"/>
            <w:b w:val="0"/>
            <w:bCs w:val="0"/>
            <w:i w:val="0"/>
            <w:iCs w:val="0"/>
          </w:rPr>
          <w:t>[سوره یس (36): آیه 49]</w:t>
        </w:r>
        <w:r>
          <w:tab/>
        </w:r>
        <w:r>
          <w:fldChar w:fldCharType="begin"/>
        </w:r>
        <w:r>
          <w:instrText xml:space="preserve">PAGEREF 2167 \h</w:instrText>
        </w:r>
        <w:r>
          <w:fldChar w:fldCharType="end"/>
        </w:r>
      </w:hyperlink>
    </w:p>
    <w:p>
      <w:pPr>
        <w:tabs>
          <w:tab w:val="right" w:leader="dot" w:pos="9062"/>
        </w:tabs>
        <w:ind w:left="440"/>
      </w:pPr>
      <w:hyperlink w:anchor="_Toc2168" w:history="1">
        <w:r>
          <w:rPr>
            <w:rFonts w:ascii="IRNazanin" w:hAnsi="IRNazanin" w:eastAsia="IRNazanin" w:cs="IRNazanin"/>
            <w:color w:val="111111"/>
            <w:sz w:val="22"/>
            <w:szCs w:val="22"/>
            <w:b w:val="0"/>
            <w:bCs w:val="0"/>
            <w:i w:val="0"/>
            <w:iCs w:val="0"/>
          </w:rPr>
          <w:t>[سوره یس (36): آیه 50]</w:t>
        </w:r>
        <w:r>
          <w:tab/>
        </w:r>
        <w:r>
          <w:fldChar w:fldCharType="begin"/>
        </w:r>
        <w:r>
          <w:instrText xml:space="preserve">PAGEREF 2168 \h</w:instrText>
        </w:r>
        <w:r>
          <w:fldChar w:fldCharType="end"/>
        </w:r>
      </w:hyperlink>
    </w:p>
    <w:p>
      <w:pPr>
        <w:tabs>
          <w:tab w:val="right" w:leader="dot" w:pos="9062"/>
        </w:tabs>
        <w:ind w:left="440"/>
      </w:pPr>
      <w:hyperlink w:anchor="_Toc2169" w:history="1">
        <w:r>
          <w:rPr>
            <w:rFonts w:ascii="IRNazanin" w:hAnsi="IRNazanin" w:eastAsia="IRNazanin" w:cs="IRNazanin"/>
            <w:color w:val="111111"/>
            <w:sz w:val="22"/>
            <w:szCs w:val="22"/>
            <w:b w:val="0"/>
            <w:bCs w:val="0"/>
            <w:i w:val="0"/>
            <w:iCs w:val="0"/>
          </w:rPr>
          <w:t>[سوره یس (36): آیه 51]</w:t>
        </w:r>
        <w:r>
          <w:tab/>
        </w:r>
        <w:r>
          <w:fldChar w:fldCharType="begin"/>
        </w:r>
        <w:r>
          <w:instrText xml:space="preserve">PAGEREF 2169 \h</w:instrText>
        </w:r>
        <w:r>
          <w:fldChar w:fldCharType="end"/>
        </w:r>
      </w:hyperlink>
    </w:p>
    <w:p>
      <w:pPr>
        <w:tabs>
          <w:tab w:val="right" w:leader="dot" w:pos="9062"/>
        </w:tabs>
        <w:ind w:left="440"/>
      </w:pPr>
      <w:hyperlink w:anchor="_Toc2170" w:history="1">
        <w:r>
          <w:rPr>
            <w:rFonts w:ascii="IRNazanin" w:hAnsi="IRNazanin" w:eastAsia="IRNazanin" w:cs="IRNazanin"/>
            <w:color w:val="111111"/>
            <w:sz w:val="22"/>
            <w:szCs w:val="22"/>
            <w:b w:val="0"/>
            <w:bCs w:val="0"/>
            <w:i w:val="0"/>
            <w:iCs w:val="0"/>
          </w:rPr>
          <w:t>[سوره یس (36): آیه 54]</w:t>
        </w:r>
        <w:r>
          <w:tab/>
        </w:r>
        <w:r>
          <w:fldChar w:fldCharType="begin"/>
        </w:r>
        <w:r>
          <w:instrText xml:space="preserve">PAGEREF 2170 \h</w:instrText>
        </w:r>
        <w:r>
          <w:fldChar w:fldCharType="end"/>
        </w:r>
      </w:hyperlink>
    </w:p>
    <w:p>
      <w:pPr>
        <w:tabs>
          <w:tab w:val="right" w:leader="dot" w:pos="9062"/>
        </w:tabs>
        <w:ind w:left="440"/>
      </w:pPr>
      <w:hyperlink w:anchor="_Toc2171" w:history="1">
        <w:r>
          <w:rPr>
            <w:rFonts w:ascii="IRNazanin" w:hAnsi="IRNazanin" w:eastAsia="IRNazanin" w:cs="IRNazanin"/>
            <w:color w:val="111111"/>
            <w:sz w:val="22"/>
            <w:szCs w:val="22"/>
            <w:b w:val="0"/>
            <w:bCs w:val="0"/>
            <w:i w:val="0"/>
            <w:iCs w:val="0"/>
          </w:rPr>
          <w:t>[سوره یس (36): آیه 55]</w:t>
        </w:r>
        <w:r>
          <w:tab/>
        </w:r>
        <w:r>
          <w:fldChar w:fldCharType="begin"/>
        </w:r>
        <w:r>
          <w:instrText xml:space="preserve">PAGEREF 2171 \h</w:instrText>
        </w:r>
        <w:r>
          <w:fldChar w:fldCharType="end"/>
        </w:r>
      </w:hyperlink>
    </w:p>
    <w:p>
      <w:pPr>
        <w:tabs>
          <w:tab w:val="right" w:leader="dot" w:pos="9062"/>
        </w:tabs>
        <w:ind w:left="440"/>
      </w:pPr>
      <w:hyperlink w:anchor="_Toc2172" w:history="1">
        <w:r>
          <w:rPr>
            <w:rFonts w:ascii="IRNazanin" w:hAnsi="IRNazanin" w:eastAsia="IRNazanin" w:cs="IRNazanin"/>
            <w:color w:val="111111"/>
            <w:sz w:val="22"/>
            <w:szCs w:val="22"/>
            <w:b w:val="0"/>
            <w:bCs w:val="0"/>
            <w:i w:val="0"/>
            <w:iCs w:val="0"/>
          </w:rPr>
          <w:t>[سوره یس (36): آیه 56]</w:t>
        </w:r>
        <w:r>
          <w:tab/>
        </w:r>
        <w:r>
          <w:fldChar w:fldCharType="begin"/>
        </w:r>
        <w:r>
          <w:instrText xml:space="preserve">PAGEREF 2172 \h</w:instrText>
        </w:r>
        <w:r>
          <w:fldChar w:fldCharType="end"/>
        </w:r>
      </w:hyperlink>
    </w:p>
    <w:p>
      <w:pPr>
        <w:tabs>
          <w:tab w:val="right" w:leader="dot" w:pos="9062"/>
        </w:tabs>
        <w:ind w:left="440"/>
      </w:pPr>
      <w:hyperlink w:anchor="_Toc2173" w:history="1">
        <w:r>
          <w:rPr>
            <w:rFonts w:ascii="IRNazanin" w:hAnsi="IRNazanin" w:eastAsia="IRNazanin" w:cs="IRNazanin"/>
            <w:color w:val="111111"/>
            <w:sz w:val="22"/>
            <w:szCs w:val="22"/>
            <w:b w:val="0"/>
            <w:bCs w:val="0"/>
            <w:i w:val="0"/>
            <w:iCs w:val="0"/>
          </w:rPr>
          <w:t>[سوره یس (36): آیه 57]</w:t>
        </w:r>
        <w:r>
          <w:tab/>
        </w:r>
        <w:r>
          <w:fldChar w:fldCharType="begin"/>
        </w:r>
        <w:r>
          <w:instrText xml:space="preserve">PAGEREF 2173 \h</w:instrText>
        </w:r>
        <w:r>
          <w:fldChar w:fldCharType="end"/>
        </w:r>
      </w:hyperlink>
    </w:p>
    <w:p>
      <w:pPr>
        <w:tabs>
          <w:tab w:val="right" w:leader="dot" w:pos="9062"/>
        </w:tabs>
        <w:ind w:left="440"/>
      </w:pPr>
      <w:hyperlink w:anchor="_Toc2174" w:history="1">
        <w:r>
          <w:rPr>
            <w:rFonts w:ascii="IRNazanin" w:hAnsi="IRNazanin" w:eastAsia="IRNazanin" w:cs="IRNazanin"/>
            <w:color w:val="111111"/>
            <w:sz w:val="22"/>
            <w:szCs w:val="22"/>
            <w:b w:val="0"/>
            <w:bCs w:val="0"/>
            <w:i w:val="0"/>
            <w:iCs w:val="0"/>
          </w:rPr>
          <w:t>[سوره یس (36): آیه 58]</w:t>
        </w:r>
        <w:r>
          <w:tab/>
        </w:r>
        <w:r>
          <w:fldChar w:fldCharType="begin"/>
        </w:r>
        <w:r>
          <w:instrText xml:space="preserve">PAGEREF 2174 \h</w:instrText>
        </w:r>
        <w:r>
          <w:fldChar w:fldCharType="end"/>
        </w:r>
      </w:hyperlink>
    </w:p>
    <w:p>
      <w:pPr>
        <w:tabs>
          <w:tab w:val="right" w:leader="dot" w:pos="9062"/>
        </w:tabs>
        <w:ind w:left="440"/>
      </w:pPr>
      <w:hyperlink w:anchor="_Toc2175" w:history="1">
        <w:r>
          <w:rPr>
            <w:rFonts w:ascii="IRNazanin" w:hAnsi="IRNazanin" w:eastAsia="IRNazanin" w:cs="IRNazanin"/>
            <w:color w:val="111111"/>
            <w:sz w:val="22"/>
            <w:szCs w:val="22"/>
            <w:b w:val="0"/>
            <w:bCs w:val="0"/>
            <w:i w:val="0"/>
            <w:iCs w:val="0"/>
          </w:rPr>
          <w:t>[سوره یس (36): آیه 59]</w:t>
        </w:r>
        <w:r>
          <w:tab/>
        </w:r>
        <w:r>
          <w:fldChar w:fldCharType="begin"/>
        </w:r>
        <w:r>
          <w:instrText xml:space="preserve">PAGEREF 2175 \h</w:instrText>
        </w:r>
        <w:r>
          <w:fldChar w:fldCharType="end"/>
        </w:r>
      </w:hyperlink>
    </w:p>
    <w:p>
      <w:pPr>
        <w:tabs>
          <w:tab w:val="right" w:leader="dot" w:pos="9062"/>
        </w:tabs>
        <w:ind w:left="440"/>
      </w:pPr>
      <w:hyperlink w:anchor="_Toc2176" w:history="1">
        <w:r>
          <w:rPr>
            <w:rFonts w:ascii="IRNazanin" w:hAnsi="IRNazanin" w:eastAsia="IRNazanin" w:cs="IRNazanin"/>
            <w:color w:val="111111"/>
            <w:sz w:val="22"/>
            <w:szCs w:val="22"/>
            <w:b w:val="0"/>
            <w:bCs w:val="0"/>
            <w:i w:val="0"/>
            <w:iCs w:val="0"/>
          </w:rPr>
          <w:t>[سوره یس (36): آیه 62]</w:t>
        </w:r>
        <w:r>
          <w:tab/>
        </w:r>
        <w:r>
          <w:fldChar w:fldCharType="begin"/>
        </w:r>
        <w:r>
          <w:instrText xml:space="preserve">PAGEREF 2176 \h</w:instrText>
        </w:r>
        <w:r>
          <w:fldChar w:fldCharType="end"/>
        </w:r>
      </w:hyperlink>
    </w:p>
    <w:p>
      <w:pPr>
        <w:tabs>
          <w:tab w:val="right" w:leader="dot" w:pos="9062"/>
        </w:tabs>
        <w:ind w:left="440"/>
      </w:pPr>
      <w:hyperlink w:anchor="_Toc2177" w:history="1">
        <w:r>
          <w:rPr>
            <w:rFonts w:ascii="IRNazanin" w:hAnsi="IRNazanin" w:eastAsia="IRNazanin" w:cs="IRNazanin"/>
            <w:color w:val="111111"/>
            <w:sz w:val="22"/>
            <w:szCs w:val="22"/>
            <w:b w:val="0"/>
            <w:bCs w:val="0"/>
            <w:i w:val="0"/>
            <w:iCs w:val="0"/>
          </w:rPr>
          <w:t>[سوره یس (36): آیه 64]</w:t>
        </w:r>
        <w:r>
          <w:tab/>
        </w:r>
        <w:r>
          <w:fldChar w:fldCharType="begin"/>
        </w:r>
        <w:r>
          <w:instrText xml:space="preserve">PAGEREF 2177 \h</w:instrText>
        </w:r>
        <w:r>
          <w:fldChar w:fldCharType="end"/>
        </w:r>
      </w:hyperlink>
    </w:p>
    <w:p>
      <w:pPr>
        <w:tabs>
          <w:tab w:val="right" w:leader="dot" w:pos="9062"/>
        </w:tabs>
        <w:ind w:left="440"/>
      </w:pPr>
      <w:hyperlink w:anchor="_Toc2178" w:history="1">
        <w:r>
          <w:rPr>
            <w:rFonts w:ascii="IRNazanin" w:hAnsi="IRNazanin" w:eastAsia="IRNazanin" w:cs="IRNazanin"/>
            <w:color w:val="111111"/>
            <w:sz w:val="22"/>
            <w:szCs w:val="22"/>
            <w:b w:val="0"/>
            <w:bCs w:val="0"/>
            <w:i w:val="0"/>
            <w:iCs w:val="0"/>
          </w:rPr>
          <w:t>[سوره یس (36): آیه 66]</w:t>
        </w:r>
        <w:r>
          <w:tab/>
        </w:r>
        <w:r>
          <w:fldChar w:fldCharType="begin"/>
        </w:r>
        <w:r>
          <w:instrText xml:space="preserve">PAGEREF 2178 \h</w:instrText>
        </w:r>
        <w:r>
          <w:fldChar w:fldCharType="end"/>
        </w:r>
      </w:hyperlink>
    </w:p>
    <w:p>
      <w:pPr>
        <w:tabs>
          <w:tab w:val="right" w:leader="dot" w:pos="9062"/>
        </w:tabs>
        <w:ind w:left="440"/>
      </w:pPr>
      <w:hyperlink w:anchor="_Toc2179" w:history="1">
        <w:r>
          <w:rPr>
            <w:rFonts w:ascii="IRNazanin" w:hAnsi="IRNazanin" w:eastAsia="IRNazanin" w:cs="IRNazanin"/>
            <w:color w:val="111111"/>
            <w:sz w:val="22"/>
            <w:szCs w:val="22"/>
            <w:b w:val="0"/>
            <w:bCs w:val="0"/>
            <w:i w:val="0"/>
            <w:iCs w:val="0"/>
          </w:rPr>
          <w:t>[سوره یس (36): آیه 67]</w:t>
        </w:r>
        <w:r>
          <w:tab/>
        </w:r>
        <w:r>
          <w:fldChar w:fldCharType="begin"/>
        </w:r>
        <w:r>
          <w:instrText xml:space="preserve">PAGEREF 2179 \h</w:instrText>
        </w:r>
        <w:r>
          <w:fldChar w:fldCharType="end"/>
        </w:r>
      </w:hyperlink>
    </w:p>
    <w:p>
      <w:pPr>
        <w:tabs>
          <w:tab w:val="right" w:leader="dot" w:pos="9062"/>
        </w:tabs>
        <w:ind w:left="440"/>
      </w:pPr>
      <w:hyperlink w:anchor="_Toc2180" w:history="1">
        <w:r>
          <w:rPr>
            <w:rFonts w:ascii="IRNazanin" w:hAnsi="IRNazanin" w:eastAsia="IRNazanin" w:cs="IRNazanin"/>
            <w:color w:val="111111"/>
            <w:sz w:val="22"/>
            <w:szCs w:val="22"/>
            <w:b w:val="0"/>
            <w:bCs w:val="0"/>
            <w:i w:val="0"/>
            <w:iCs w:val="0"/>
          </w:rPr>
          <w:t>[سوره یس (36): آیه 68]</w:t>
        </w:r>
        <w:r>
          <w:tab/>
        </w:r>
        <w:r>
          <w:fldChar w:fldCharType="begin"/>
        </w:r>
        <w:r>
          <w:instrText xml:space="preserve">PAGEREF 2180 \h</w:instrText>
        </w:r>
        <w:r>
          <w:fldChar w:fldCharType="end"/>
        </w:r>
      </w:hyperlink>
    </w:p>
    <w:p>
      <w:pPr>
        <w:tabs>
          <w:tab w:val="right" w:leader="dot" w:pos="9062"/>
        </w:tabs>
        <w:ind w:left="440"/>
      </w:pPr>
      <w:hyperlink w:anchor="_Toc2181" w:history="1">
        <w:r>
          <w:rPr>
            <w:rFonts w:ascii="IRNazanin" w:hAnsi="IRNazanin" w:eastAsia="IRNazanin" w:cs="IRNazanin"/>
            <w:color w:val="111111"/>
            <w:sz w:val="22"/>
            <w:szCs w:val="22"/>
            <w:b w:val="0"/>
            <w:bCs w:val="0"/>
            <w:i w:val="0"/>
            <w:iCs w:val="0"/>
          </w:rPr>
          <w:t>[سوره یس (36): آیه 69]</w:t>
        </w:r>
        <w:r>
          <w:tab/>
        </w:r>
        <w:r>
          <w:fldChar w:fldCharType="begin"/>
        </w:r>
        <w:r>
          <w:instrText xml:space="preserve">PAGEREF 2181 \h</w:instrText>
        </w:r>
        <w:r>
          <w:fldChar w:fldCharType="end"/>
        </w:r>
      </w:hyperlink>
    </w:p>
    <w:p>
      <w:pPr>
        <w:tabs>
          <w:tab w:val="right" w:leader="dot" w:pos="9062"/>
        </w:tabs>
        <w:ind w:left="440"/>
      </w:pPr>
      <w:hyperlink w:anchor="_Toc2182" w:history="1">
        <w:r>
          <w:rPr>
            <w:rFonts w:ascii="IRNazanin" w:hAnsi="IRNazanin" w:eastAsia="IRNazanin" w:cs="IRNazanin"/>
            <w:color w:val="111111"/>
            <w:sz w:val="22"/>
            <w:szCs w:val="22"/>
            <w:b w:val="0"/>
            <w:bCs w:val="0"/>
            <w:i w:val="0"/>
            <w:iCs w:val="0"/>
          </w:rPr>
          <w:t>[سوره یس (36): آیه 70]</w:t>
        </w:r>
        <w:r>
          <w:tab/>
        </w:r>
        <w:r>
          <w:fldChar w:fldCharType="begin"/>
        </w:r>
        <w:r>
          <w:instrText xml:space="preserve">PAGEREF 2182 \h</w:instrText>
        </w:r>
        <w:r>
          <w:fldChar w:fldCharType="end"/>
        </w:r>
      </w:hyperlink>
    </w:p>
    <w:p>
      <w:pPr>
        <w:tabs>
          <w:tab w:val="right" w:leader="dot" w:pos="9062"/>
        </w:tabs>
        <w:ind w:left="440"/>
      </w:pPr>
      <w:hyperlink w:anchor="_Toc2183" w:history="1">
        <w:r>
          <w:rPr>
            <w:rFonts w:ascii="IRNazanin" w:hAnsi="IRNazanin" w:eastAsia="IRNazanin" w:cs="IRNazanin"/>
            <w:color w:val="111111"/>
            <w:sz w:val="22"/>
            <w:szCs w:val="22"/>
            <w:b w:val="0"/>
            <w:bCs w:val="0"/>
            <w:i w:val="0"/>
            <w:iCs w:val="0"/>
          </w:rPr>
          <w:t>[سوره یس (36): آیه 71]</w:t>
        </w:r>
        <w:r>
          <w:tab/>
        </w:r>
        <w:r>
          <w:fldChar w:fldCharType="begin"/>
        </w:r>
        <w:r>
          <w:instrText xml:space="preserve">PAGEREF 2183 \h</w:instrText>
        </w:r>
        <w:r>
          <w:fldChar w:fldCharType="end"/>
        </w:r>
      </w:hyperlink>
    </w:p>
    <w:p>
      <w:pPr>
        <w:tabs>
          <w:tab w:val="right" w:leader="dot" w:pos="9062"/>
        </w:tabs>
        <w:ind w:left="440"/>
      </w:pPr>
      <w:hyperlink w:anchor="_Toc2184" w:history="1">
        <w:r>
          <w:rPr>
            <w:rFonts w:ascii="IRNazanin" w:hAnsi="IRNazanin" w:eastAsia="IRNazanin" w:cs="IRNazanin"/>
            <w:color w:val="111111"/>
            <w:sz w:val="22"/>
            <w:szCs w:val="22"/>
            <w:b w:val="0"/>
            <w:bCs w:val="0"/>
            <w:i w:val="0"/>
            <w:iCs w:val="0"/>
          </w:rPr>
          <w:t>[سوره یس (36): آیه 72]</w:t>
        </w:r>
        <w:r>
          <w:tab/>
        </w:r>
        <w:r>
          <w:fldChar w:fldCharType="begin"/>
        </w:r>
        <w:r>
          <w:instrText xml:space="preserve">PAGEREF 2184 \h</w:instrText>
        </w:r>
        <w:r>
          <w:fldChar w:fldCharType="end"/>
        </w:r>
      </w:hyperlink>
    </w:p>
    <w:p>
      <w:pPr>
        <w:tabs>
          <w:tab w:val="right" w:leader="dot" w:pos="9062"/>
        </w:tabs>
        <w:ind w:left="440"/>
      </w:pPr>
      <w:hyperlink w:anchor="_Toc2185" w:history="1">
        <w:r>
          <w:rPr>
            <w:rFonts w:ascii="IRNazanin" w:hAnsi="IRNazanin" w:eastAsia="IRNazanin" w:cs="IRNazanin"/>
            <w:color w:val="111111"/>
            <w:sz w:val="22"/>
            <w:szCs w:val="22"/>
            <w:b w:val="0"/>
            <w:bCs w:val="0"/>
            <w:i w:val="0"/>
            <w:iCs w:val="0"/>
          </w:rPr>
          <w:t>[سوره یس (36): آیه 75]</w:t>
        </w:r>
        <w:r>
          <w:tab/>
        </w:r>
        <w:r>
          <w:fldChar w:fldCharType="begin"/>
        </w:r>
        <w:r>
          <w:instrText xml:space="preserve">PAGEREF 2185 \h</w:instrText>
        </w:r>
        <w:r>
          <w:fldChar w:fldCharType="end"/>
        </w:r>
      </w:hyperlink>
    </w:p>
    <w:p>
      <w:pPr>
        <w:tabs>
          <w:tab w:val="right" w:leader="dot" w:pos="9062"/>
        </w:tabs>
        <w:ind w:left="440"/>
      </w:pPr>
      <w:hyperlink w:anchor="_Toc2186" w:history="1">
        <w:r>
          <w:rPr>
            <w:rFonts w:ascii="IRNazanin" w:hAnsi="IRNazanin" w:eastAsia="IRNazanin" w:cs="IRNazanin"/>
            <w:color w:val="111111"/>
            <w:sz w:val="22"/>
            <w:szCs w:val="22"/>
            <w:b w:val="0"/>
            <w:bCs w:val="0"/>
            <w:i w:val="0"/>
            <w:iCs w:val="0"/>
          </w:rPr>
          <w:t>[سوره یس (36): آیه 77]</w:t>
        </w:r>
        <w:r>
          <w:tab/>
        </w:r>
        <w:r>
          <w:fldChar w:fldCharType="begin"/>
        </w:r>
        <w:r>
          <w:instrText xml:space="preserve">PAGEREF 2186 \h</w:instrText>
        </w:r>
        <w:r>
          <w:fldChar w:fldCharType="end"/>
        </w:r>
      </w:hyperlink>
    </w:p>
    <w:p>
      <w:pPr>
        <w:tabs>
          <w:tab w:val="right" w:leader="dot" w:pos="9062"/>
        </w:tabs>
        <w:ind w:left="440"/>
      </w:pPr>
      <w:hyperlink w:anchor="_Toc2187" w:history="1">
        <w:r>
          <w:rPr>
            <w:rFonts w:ascii="IRNazanin" w:hAnsi="IRNazanin" w:eastAsia="IRNazanin" w:cs="IRNazanin"/>
            <w:color w:val="111111"/>
            <w:sz w:val="22"/>
            <w:szCs w:val="22"/>
            <w:b w:val="0"/>
            <w:bCs w:val="0"/>
            <w:i w:val="0"/>
            <w:iCs w:val="0"/>
          </w:rPr>
          <w:t>[سوره یس (36): آیه 78]</w:t>
        </w:r>
        <w:r>
          <w:tab/>
        </w:r>
        <w:r>
          <w:fldChar w:fldCharType="begin"/>
        </w:r>
        <w:r>
          <w:instrText xml:space="preserve">PAGEREF 2187 \h</w:instrText>
        </w:r>
        <w:r>
          <w:fldChar w:fldCharType="end"/>
        </w:r>
      </w:hyperlink>
    </w:p>
    <w:p>
      <w:pPr>
        <w:tabs>
          <w:tab w:val="right" w:leader="dot" w:pos="9062"/>
        </w:tabs>
        <w:ind w:left="440"/>
      </w:pPr>
      <w:hyperlink w:anchor="_Toc2188" w:history="1">
        <w:r>
          <w:rPr>
            <w:rFonts w:ascii="IRNazanin" w:hAnsi="IRNazanin" w:eastAsia="IRNazanin" w:cs="IRNazanin"/>
            <w:color w:val="111111"/>
            <w:sz w:val="22"/>
            <w:szCs w:val="22"/>
            <w:b w:val="0"/>
            <w:bCs w:val="0"/>
            <w:i w:val="0"/>
            <w:iCs w:val="0"/>
          </w:rPr>
          <w:t>[سوره یس (36): آیه 80]</w:t>
        </w:r>
        <w:r>
          <w:tab/>
        </w:r>
        <w:r>
          <w:fldChar w:fldCharType="begin"/>
        </w:r>
        <w:r>
          <w:instrText xml:space="preserve">PAGEREF 2188 \h</w:instrText>
        </w:r>
        <w:r>
          <w:fldChar w:fldCharType="end"/>
        </w:r>
      </w:hyperlink>
    </w:p>
    <w:p>
      <w:pPr>
        <w:tabs>
          <w:tab w:val="right" w:leader="dot" w:pos="9062"/>
        </w:tabs>
        <w:ind w:left="440"/>
      </w:pPr>
      <w:hyperlink w:anchor="_Toc2189" w:history="1">
        <w:r>
          <w:rPr>
            <w:rFonts w:ascii="IRNazanin" w:hAnsi="IRNazanin" w:eastAsia="IRNazanin" w:cs="IRNazanin"/>
            <w:color w:val="111111"/>
            <w:sz w:val="22"/>
            <w:szCs w:val="22"/>
            <w:b w:val="0"/>
            <w:bCs w:val="0"/>
            <w:i w:val="0"/>
            <w:iCs w:val="0"/>
          </w:rPr>
          <w:t>[سوره یس (36): آیه 83]</w:t>
        </w:r>
        <w:r>
          <w:tab/>
        </w:r>
        <w:r>
          <w:fldChar w:fldCharType="begin"/>
        </w:r>
        <w:r>
          <w:instrText xml:space="preserve">PAGEREF 2189 \h</w:instrText>
        </w:r>
        <w:r>
          <w:fldChar w:fldCharType="end"/>
        </w:r>
      </w:hyperlink>
    </w:p>
    <w:p>
      <w:pPr>
        <w:tabs>
          <w:tab w:val="right" w:leader="dot" w:pos="9062"/>
        </w:tabs>
        <w:ind w:left="220"/>
      </w:pPr>
      <w:hyperlink w:anchor="_Toc2190" w:history="1">
        <w:r>
          <w:rPr>
            <w:rFonts w:ascii="IRNazanin" w:hAnsi="IRNazanin" w:eastAsia="IRNazanin" w:cs="IRNazanin"/>
            <w:color w:val="111111"/>
            <w:sz w:val="22"/>
            <w:szCs w:val="22"/>
            <w:b w:val="0"/>
            <w:bCs w:val="0"/>
            <w:i w:val="0"/>
            <w:iCs w:val="0"/>
          </w:rPr>
          <w:t>‌سورة الصافات‌</w:t>
        </w:r>
        <w:r>
          <w:tab/>
        </w:r>
        <w:r>
          <w:fldChar w:fldCharType="begin"/>
        </w:r>
        <w:r>
          <w:instrText xml:space="preserve">PAGEREF 2190 \h</w:instrText>
        </w:r>
        <w:r>
          <w:fldChar w:fldCharType="end"/>
        </w:r>
      </w:hyperlink>
    </w:p>
    <w:p>
      <w:pPr>
        <w:tabs>
          <w:tab w:val="right" w:leader="dot" w:pos="9062"/>
        </w:tabs>
        <w:ind w:left="440"/>
      </w:pPr>
      <w:hyperlink w:anchor="_Toc2191" w:history="1">
        <w:r>
          <w:rPr>
            <w:rFonts w:ascii="IRNazanin" w:hAnsi="IRNazanin" w:eastAsia="IRNazanin" w:cs="IRNazanin"/>
            <w:color w:val="111111"/>
            <w:sz w:val="22"/>
            <w:szCs w:val="22"/>
            <w:b w:val="0"/>
            <w:bCs w:val="0"/>
            <w:i w:val="0"/>
            <w:iCs w:val="0"/>
          </w:rPr>
          <w:t>[سوره الصافات (37): آیه 1]</w:t>
        </w:r>
        <w:r>
          <w:tab/>
        </w:r>
        <w:r>
          <w:fldChar w:fldCharType="begin"/>
        </w:r>
        <w:r>
          <w:instrText xml:space="preserve">PAGEREF 2191 \h</w:instrText>
        </w:r>
        <w:r>
          <w:fldChar w:fldCharType="end"/>
        </w:r>
      </w:hyperlink>
    </w:p>
    <w:p>
      <w:pPr>
        <w:tabs>
          <w:tab w:val="right" w:leader="dot" w:pos="9062"/>
        </w:tabs>
        <w:ind w:left="440"/>
      </w:pPr>
      <w:hyperlink w:anchor="_Toc2192" w:history="1">
        <w:r>
          <w:rPr>
            <w:rFonts w:ascii="IRNazanin" w:hAnsi="IRNazanin" w:eastAsia="IRNazanin" w:cs="IRNazanin"/>
            <w:color w:val="111111"/>
            <w:sz w:val="22"/>
            <w:szCs w:val="22"/>
            <w:b w:val="0"/>
            <w:bCs w:val="0"/>
            <w:i w:val="0"/>
            <w:iCs w:val="0"/>
          </w:rPr>
          <w:t>[سوره الصافات (37): آیه 2]</w:t>
        </w:r>
        <w:r>
          <w:tab/>
        </w:r>
        <w:r>
          <w:fldChar w:fldCharType="begin"/>
        </w:r>
        <w:r>
          <w:instrText xml:space="preserve">PAGEREF 2192 \h</w:instrText>
        </w:r>
        <w:r>
          <w:fldChar w:fldCharType="end"/>
        </w:r>
      </w:hyperlink>
    </w:p>
    <w:p>
      <w:pPr>
        <w:tabs>
          <w:tab w:val="right" w:leader="dot" w:pos="9062"/>
        </w:tabs>
        <w:ind w:left="440"/>
      </w:pPr>
      <w:hyperlink w:anchor="_Toc2193" w:history="1">
        <w:r>
          <w:rPr>
            <w:rFonts w:ascii="IRNazanin" w:hAnsi="IRNazanin" w:eastAsia="IRNazanin" w:cs="IRNazanin"/>
            <w:color w:val="111111"/>
            <w:sz w:val="22"/>
            <w:szCs w:val="22"/>
            <w:b w:val="0"/>
            <w:bCs w:val="0"/>
            <w:i w:val="0"/>
            <w:iCs w:val="0"/>
          </w:rPr>
          <w:t>[سوره الصافات (37): آیه 3]</w:t>
        </w:r>
        <w:r>
          <w:tab/>
        </w:r>
        <w:r>
          <w:fldChar w:fldCharType="begin"/>
        </w:r>
        <w:r>
          <w:instrText xml:space="preserve">PAGEREF 2193 \h</w:instrText>
        </w:r>
        <w:r>
          <w:fldChar w:fldCharType="end"/>
        </w:r>
      </w:hyperlink>
    </w:p>
    <w:p>
      <w:pPr>
        <w:tabs>
          <w:tab w:val="right" w:leader="dot" w:pos="9062"/>
        </w:tabs>
        <w:ind w:left="440"/>
      </w:pPr>
      <w:hyperlink w:anchor="_Toc2194" w:history="1">
        <w:r>
          <w:rPr>
            <w:rFonts w:ascii="IRNazanin" w:hAnsi="IRNazanin" w:eastAsia="IRNazanin" w:cs="IRNazanin"/>
            <w:color w:val="111111"/>
            <w:sz w:val="22"/>
            <w:szCs w:val="22"/>
            <w:b w:val="0"/>
            <w:bCs w:val="0"/>
            <w:i w:val="0"/>
            <w:iCs w:val="0"/>
          </w:rPr>
          <w:t>[سوره الصافات (37): آیه 7]</w:t>
        </w:r>
        <w:r>
          <w:tab/>
        </w:r>
        <w:r>
          <w:fldChar w:fldCharType="begin"/>
        </w:r>
        <w:r>
          <w:instrText xml:space="preserve">PAGEREF 2194 \h</w:instrText>
        </w:r>
        <w:r>
          <w:fldChar w:fldCharType="end"/>
        </w:r>
      </w:hyperlink>
    </w:p>
    <w:p>
      <w:pPr>
        <w:tabs>
          <w:tab w:val="right" w:leader="dot" w:pos="9062"/>
        </w:tabs>
        <w:ind w:left="440"/>
      </w:pPr>
      <w:hyperlink w:anchor="_Toc2195" w:history="1">
        <w:r>
          <w:rPr>
            <w:rFonts w:ascii="IRNazanin" w:hAnsi="IRNazanin" w:eastAsia="IRNazanin" w:cs="IRNazanin"/>
            <w:color w:val="111111"/>
            <w:sz w:val="22"/>
            <w:szCs w:val="22"/>
            <w:b w:val="0"/>
            <w:bCs w:val="0"/>
            <w:i w:val="0"/>
            <w:iCs w:val="0"/>
          </w:rPr>
          <w:t>[سوره الصافات (37): آیه 8]</w:t>
        </w:r>
        <w:r>
          <w:tab/>
        </w:r>
        <w:r>
          <w:fldChar w:fldCharType="begin"/>
        </w:r>
        <w:r>
          <w:instrText xml:space="preserve">PAGEREF 2195 \h</w:instrText>
        </w:r>
        <w:r>
          <w:fldChar w:fldCharType="end"/>
        </w:r>
      </w:hyperlink>
    </w:p>
    <w:p>
      <w:pPr>
        <w:tabs>
          <w:tab w:val="right" w:leader="dot" w:pos="9062"/>
        </w:tabs>
        <w:ind w:left="440"/>
      </w:pPr>
      <w:hyperlink w:anchor="_Toc2196" w:history="1">
        <w:r>
          <w:rPr>
            <w:rFonts w:ascii="IRNazanin" w:hAnsi="IRNazanin" w:eastAsia="IRNazanin" w:cs="IRNazanin"/>
            <w:color w:val="111111"/>
            <w:sz w:val="22"/>
            <w:szCs w:val="22"/>
            <w:b w:val="0"/>
            <w:bCs w:val="0"/>
            <w:i w:val="0"/>
            <w:iCs w:val="0"/>
          </w:rPr>
          <w:t>[سوره الصافات (37): آیه 9]</w:t>
        </w:r>
        <w:r>
          <w:tab/>
        </w:r>
        <w:r>
          <w:fldChar w:fldCharType="begin"/>
        </w:r>
        <w:r>
          <w:instrText xml:space="preserve">PAGEREF 2196 \h</w:instrText>
        </w:r>
        <w:r>
          <w:fldChar w:fldCharType="end"/>
        </w:r>
      </w:hyperlink>
    </w:p>
    <w:p>
      <w:pPr>
        <w:tabs>
          <w:tab w:val="right" w:leader="dot" w:pos="9062"/>
        </w:tabs>
        <w:ind w:left="440"/>
      </w:pPr>
      <w:hyperlink w:anchor="_Toc2197" w:history="1">
        <w:r>
          <w:rPr>
            <w:rFonts w:ascii="IRNazanin" w:hAnsi="IRNazanin" w:eastAsia="IRNazanin" w:cs="IRNazanin"/>
            <w:color w:val="111111"/>
            <w:sz w:val="22"/>
            <w:szCs w:val="22"/>
            <w:b w:val="0"/>
            <w:bCs w:val="0"/>
            <w:i w:val="0"/>
            <w:iCs w:val="0"/>
          </w:rPr>
          <w:t>[سوره الصافات (37): آیه 10]</w:t>
        </w:r>
        <w:r>
          <w:tab/>
        </w:r>
        <w:r>
          <w:fldChar w:fldCharType="begin"/>
        </w:r>
        <w:r>
          <w:instrText xml:space="preserve">PAGEREF 2197 \h</w:instrText>
        </w:r>
        <w:r>
          <w:fldChar w:fldCharType="end"/>
        </w:r>
      </w:hyperlink>
    </w:p>
    <w:p>
      <w:pPr>
        <w:tabs>
          <w:tab w:val="right" w:leader="dot" w:pos="9062"/>
        </w:tabs>
        <w:ind w:left="440"/>
      </w:pPr>
      <w:hyperlink w:anchor="_Toc2198" w:history="1">
        <w:r>
          <w:rPr>
            <w:rFonts w:ascii="IRNazanin" w:hAnsi="IRNazanin" w:eastAsia="IRNazanin" w:cs="IRNazanin"/>
            <w:color w:val="111111"/>
            <w:sz w:val="22"/>
            <w:szCs w:val="22"/>
            <w:b w:val="0"/>
            <w:bCs w:val="0"/>
            <w:i w:val="0"/>
            <w:iCs w:val="0"/>
          </w:rPr>
          <w:t>[سوره الصافات (37): آیه 11]</w:t>
        </w:r>
        <w:r>
          <w:tab/>
        </w:r>
        <w:r>
          <w:fldChar w:fldCharType="begin"/>
        </w:r>
        <w:r>
          <w:instrText xml:space="preserve">PAGEREF 2198 \h</w:instrText>
        </w:r>
        <w:r>
          <w:fldChar w:fldCharType="end"/>
        </w:r>
      </w:hyperlink>
    </w:p>
    <w:p>
      <w:pPr>
        <w:tabs>
          <w:tab w:val="right" w:leader="dot" w:pos="9062"/>
        </w:tabs>
        <w:ind w:left="440"/>
      </w:pPr>
      <w:hyperlink w:anchor="_Toc2199" w:history="1">
        <w:r>
          <w:rPr>
            <w:rFonts w:ascii="IRNazanin" w:hAnsi="IRNazanin" w:eastAsia="IRNazanin" w:cs="IRNazanin"/>
            <w:color w:val="111111"/>
            <w:sz w:val="22"/>
            <w:szCs w:val="22"/>
            <w:b w:val="0"/>
            <w:bCs w:val="0"/>
            <w:i w:val="0"/>
            <w:iCs w:val="0"/>
          </w:rPr>
          <w:t>[سوره الصافات (37): آیه 12]</w:t>
        </w:r>
        <w:r>
          <w:tab/>
        </w:r>
        <w:r>
          <w:fldChar w:fldCharType="begin"/>
        </w:r>
        <w:r>
          <w:instrText xml:space="preserve">PAGEREF 2199 \h</w:instrText>
        </w:r>
        <w:r>
          <w:fldChar w:fldCharType="end"/>
        </w:r>
      </w:hyperlink>
    </w:p>
    <w:p>
      <w:pPr>
        <w:tabs>
          <w:tab w:val="right" w:leader="dot" w:pos="9062"/>
        </w:tabs>
        <w:ind w:left="440"/>
      </w:pPr>
      <w:hyperlink w:anchor="_Toc2200" w:history="1">
        <w:r>
          <w:rPr>
            <w:rFonts w:ascii="IRNazanin" w:hAnsi="IRNazanin" w:eastAsia="IRNazanin" w:cs="IRNazanin"/>
            <w:color w:val="111111"/>
            <w:sz w:val="22"/>
            <w:szCs w:val="22"/>
            <w:b w:val="0"/>
            <w:bCs w:val="0"/>
            <w:i w:val="0"/>
            <w:iCs w:val="0"/>
          </w:rPr>
          <w:t>[سوره الصافات (37): آیه 14]</w:t>
        </w:r>
        <w:r>
          <w:tab/>
        </w:r>
        <w:r>
          <w:fldChar w:fldCharType="begin"/>
        </w:r>
        <w:r>
          <w:instrText xml:space="preserve">PAGEREF 2200 \h</w:instrText>
        </w:r>
        <w:r>
          <w:fldChar w:fldCharType="end"/>
        </w:r>
      </w:hyperlink>
    </w:p>
    <w:p>
      <w:pPr>
        <w:tabs>
          <w:tab w:val="right" w:leader="dot" w:pos="9062"/>
        </w:tabs>
        <w:ind w:left="440"/>
      </w:pPr>
      <w:hyperlink w:anchor="_Toc2201" w:history="1">
        <w:r>
          <w:rPr>
            <w:rFonts w:ascii="IRNazanin" w:hAnsi="IRNazanin" w:eastAsia="IRNazanin" w:cs="IRNazanin"/>
            <w:color w:val="111111"/>
            <w:sz w:val="22"/>
            <w:szCs w:val="22"/>
            <w:b w:val="0"/>
            <w:bCs w:val="0"/>
            <w:i w:val="0"/>
            <w:iCs w:val="0"/>
          </w:rPr>
          <w:t>[سوره الصافات (37): آیه 18]</w:t>
        </w:r>
        <w:r>
          <w:tab/>
        </w:r>
        <w:r>
          <w:fldChar w:fldCharType="begin"/>
        </w:r>
        <w:r>
          <w:instrText xml:space="preserve">PAGEREF 2201 \h</w:instrText>
        </w:r>
        <w:r>
          <w:fldChar w:fldCharType="end"/>
        </w:r>
      </w:hyperlink>
    </w:p>
    <w:p>
      <w:pPr>
        <w:tabs>
          <w:tab w:val="right" w:leader="dot" w:pos="9062"/>
        </w:tabs>
        <w:ind w:left="440"/>
      </w:pPr>
      <w:hyperlink w:anchor="_Toc2202" w:history="1">
        <w:r>
          <w:rPr>
            <w:rFonts w:ascii="IRNazanin" w:hAnsi="IRNazanin" w:eastAsia="IRNazanin" w:cs="IRNazanin"/>
            <w:color w:val="111111"/>
            <w:sz w:val="22"/>
            <w:szCs w:val="22"/>
            <w:b w:val="0"/>
            <w:bCs w:val="0"/>
            <w:i w:val="0"/>
            <w:iCs w:val="0"/>
          </w:rPr>
          <w:t>[سوره الصافات (37): آیه 19]</w:t>
        </w:r>
        <w:r>
          <w:tab/>
        </w:r>
        <w:r>
          <w:fldChar w:fldCharType="begin"/>
        </w:r>
        <w:r>
          <w:instrText xml:space="preserve">PAGEREF 2202 \h</w:instrText>
        </w:r>
        <w:r>
          <w:fldChar w:fldCharType="end"/>
        </w:r>
      </w:hyperlink>
    </w:p>
    <w:p>
      <w:pPr>
        <w:tabs>
          <w:tab w:val="right" w:leader="dot" w:pos="9062"/>
        </w:tabs>
        <w:ind w:left="440"/>
      </w:pPr>
      <w:hyperlink w:anchor="_Toc2203" w:history="1">
        <w:r>
          <w:rPr>
            <w:rFonts w:ascii="IRNazanin" w:hAnsi="IRNazanin" w:eastAsia="IRNazanin" w:cs="IRNazanin"/>
            <w:color w:val="111111"/>
            <w:sz w:val="22"/>
            <w:szCs w:val="22"/>
            <w:b w:val="0"/>
            <w:bCs w:val="0"/>
            <w:i w:val="0"/>
            <w:iCs w:val="0"/>
          </w:rPr>
          <w:t>[سوره الصافات (37): آیه 21]</w:t>
        </w:r>
        <w:r>
          <w:tab/>
        </w:r>
        <w:r>
          <w:fldChar w:fldCharType="begin"/>
        </w:r>
        <w:r>
          <w:instrText xml:space="preserve">PAGEREF 2203 \h</w:instrText>
        </w:r>
        <w:r>
          <w:fldChar w:fldCharType="end"/>
        </w:r>
      </w:hyperlink>
    </w:p>
    <w:p>
      <w:pPr>
        <w:tabs>
          <w:tab w:val="right" w:leader="dot" w:pos="9062"/>
        </w:tabs>
        <w:ind w:left="440"/>
      </w:pPr>
      <w:hyperlink w:anchor="_Toc2204" w:history="1">
        <w:r>
          <w:rPr>
            <w:rFonts w:ascii="IRNazanin" w:hAnsi="IRNazanin" w:eastAsia="IRNazanin" w:cs="IRNazanin"/>
            <w:color w:val="111111"/>
            <w:sz w:val="22"/>
            <w:szCs w:val="22"/>
            <w:b w:val="0"/>
            <w:bCs w:val="0"/>
            <w:i w:val="0"/>
            <w:iCs w:val="0"/>
          </w:rPr>
          <w:t>[سوره الصافات (37): آیه 22]</w:t>
        </w:r>
        <w:r>
          <w:tab/>
        </w:r>
        <w:r>
          <w:fldChar w:fldCharType="begin"/>
        </w:r>
        <w:r>
          <w:instrText xml:space="preserve">PAGEREF 2204 \h</w:instrText>
        </w:r>
        <w:r>
          <w:fldChar w:fldCharType="end"/>
        </w:r>
      </w:hyperlink>
    </w:p>
    <w:p>
      <w:pPr>
        <w:tabs>
          <w:tab w:val="right" w:leader="dot" w:pos="9062"/>
        </w:tabs>
        <w:ind w:left="440"/>
      </w:pPr>
      <w:hyperlink w:anchor="_Toc2205" w:history="1">
        <w:r>
          <w:rPr>
            <w:rFonts w:ascii="IRNazanin" w:hAnsi="IRNazanin" w:eastAsia="IRNazanin" w:cs="IRNazanin"/>
            <w:color w:val="111111"/>
            <w:sz w:val="22"/>
            <w:szCs w:val="22"/>
            <w:b w:val="0"/>
            <w:bCs w:val="0"/>
            <w:i w:val="0"/>
            <w:iCs w:val="0"/>
          </w:rPr>
          <w:t>[سوره الصافات (37): آیه 24]</w:t>
        </w:r>
        <w:r>
          <w:tab/>
        </w:r>
        <w:r>
          <w:fldChar w:fldCharType="begin"/>
        </w:r>
        <w:r>
          <w:instrText xml:space="preserve">PAGEREF 2205 \h</w:instrText>
        </w:r>
        <w:r>
          <w:fldChar w:fldCharType="end"/>
        </w:r>
      </w:hyperlink>
    </w:p>
    <w:p>
      <w:pPr>
        <w:tabs>
          <w:tab w:val="right" w:leader="dot" w:pos="9062"/>
        </w:tabs>
        <w:ind w:left="440"/>
      </w:pPr>
      <w:hyperlink w:anchor="_Toc2206" w:history="1">
        <w:r>
          <w:rPr>
            <w:rFonts w:ascii="IRNazanin" w:hAnsi="IRNazanin" w:eastAsia="IRNazanin" w:cs="IRNazanin"/>
            <w:color w:val="111111"/>
            <w:sz w:val="22"/>
            <w:szCs w:val="22"/>
            <w:b w:val="0"/>
            <w:bCs w:val="0"/>
            <w:i w:val="0"/>
            <w:iCs w:val="0"/>
          </w:rPr>
          <w:t>[سوره الصافات (37): آیه 25]</w:t>
        </w:r>
        <w:r>
          <w:tab/>
        </w:r>
        <w:r>
          <w:fldChar w:fldCharType="begin"/>
        </w:r>
        <w:r>
          <w:instrText xml:space="preserve">PAGEREF 2206 \h</w:instrText>
        </w:r>
        <w:r>
          <w:fldChar w:fldCharType="end"/>
        </w:r>
      </w:hyperlink>
    </w:p>
    <w:p>
      <w:pPr>
        <w:tabs>
          <w:tab w:val="right" w:leader="dot" w:pos="9062"/>
        </w:tabs>
        <w:ind w:left="440"/>
      </w:pPr>
      <w:hyperlink w:anchor="_Toc2207" w:history="1">
        <w:r>
          <w:rPr>
            <w:rFonts w:ascii="IRNazanin" w:hAnsi="IRNazanin" w:eastAsia="IRNazanin" w:cs="IRNazanin"/>
            <w:color w:val="111111"/>
            <w:sz w:val="22"/>
            <w:szCs w:val="22"/>
            <w:b w:val="0"/>
            <w:bCs w:val="0"/>
            <w:i w:val="0"/>
            <w:iCs w:val="0"/>
          </w:rPr>
          <w:t>[سوره الصافات (37): آیه 26]</w:t>
        </w:r>
        <w:r>
          <w:tab/>
        </w:r>
        <w:r>
          <w:fldChar w:fldCharType="begin"/>
        </w:r>
        <w:r>
          <w:instrText xml:space="preserve">PAGEREF 2207 \h</w:instrText>
        </w:r>
        <w:r>
          <w:fldChar w:fldCharType="end"/>
        </w:r>
      </w:hyperlink>
    </w:p>
    <w:p>
      <w:pPr>
        <w:tabs>
          <w:tab w:val="right" w:leader="dot" w:pos="9062"/>
        </w:tabs>
        <w:ind w:left="440"/>
      </w:pPr>
      <w:hyperlink w:anchor="_Toc2208" w:history="1">
        <w:r>
          <w:rPr>
            <w:rFonts w:ascii="IRNazanin" w:hAnsi="IRNazanin" w:eastAsia="IRNazanin" w:cs="IRNazanin"/>
            <w:color w:val="111111"/>
            <w:sz w:val="22"/>
            <w:szCs w:val="22"/>
            <w:b w:val="0"/>
            <w:bCs w:val="0"/>
            <w:i w:val="0"/>
            <w:iCs w:val="0"/>
          </w:rPr>
          <w:t>[سوره الصافات (37): آیه 28]</w:t>
        </w:r>
        <w:r>
          <w:tab/>
        </w:r>
        <w:r>
          <w:fldChar w:fldCharType="begin"/>
        </w:r>
        <w:r>
          <w:instrText xml:space="preserve">PAGEREF 2208 \h</w:instrText>
        </w:r>
        <w:r>
          <w:fldChar w:fldCharType="end"/>
        </w:r>
      </w:hyperlink>
    </w:p>
    <w:p>
      <w:pPr>
        <w:tabs>
          <w:tab w:val="right" w:leader="dot" w:pos="9062"/>
        </w:tabs>
        <w:ind w:left="440"/>
      </w:pPr>
      <w:hyperlink w:anchor="_Toc2209" w:history="1">
        <w:r>
          <w:rPr>
            <w:rFonts w:ascii="IRNazanin" w:hAnsi="IRNazanin" w:eastAsia="IRNazanin" w:cs="IRNazanin"/>
            <w:color w:val="111111"/>
            <w:sz w:val="22"/>
            <w:szCs w:val="22"/>
            <w:b w:val="0"/>
            <w:bCs w:val="0"/>
            <w:i w:val="0"/>
            <w:iCs w:val="0"/>
          </w:rPr>
          <w:t>[سوره الصافات (37): آیه 40]</w:t>
        </w:r>
        <w:r>
          <w:tab/>
        </w:r>
        <w:r>
          <w:fldChar w:fldCharType="begin"/>
        </w:r>
        <w:r>
          <w:instrText xml:space="preserve">PAGEREF 2209 \h</w:instrText>
        </w:r>
        <w:r>
          <w:fldChar w:fldCharType="end"/>
        </w:r>
      </w:hyperlink>
    </w:p>
    <w:p>
      <w:pPr>
        <w:tabs>
          <w:tab w:val="right" w:leader="dot" w:pos="9062"/>
        </w:tabs>
        <w:ind w:left="440"/>
      </w:pPr>
      <w:hyperlink w:anchor="_Toc2210" w:history="1">
        <w:r>
          <w:rPr>
            <w:rFonts w:ascii="IRNazanin" w:hAnsi="IRNazanin" w:eastAsia="IRNazanin" w:cs="IRNazanin"/>
            <w:color w:val="111111"/>
            <w:sz w:val="22"/>
            <w:szCs w:val="22"/>
            <w:b w:val="0"/>
            <w:bCs w:val="0"/>
            <w:i w:val="0"/>
            <w:iCs w:val="0"/>
          </w:rPr>
          <w:t>[سوره الصافات (37): آیه 42]</w:t>
        </w:r>
        <w:r>
          <w:tab/>
        </w:r>
        <w:r>
          <w:fldChar w:fldCharType="begin"/>
        </w:r>
        <w:r>
          <w:instrText xml:space="preserve">PAGEREF 2210 \h</w:instrText>
        </w:r>
        <w:r>
          <w:fldChar w:fldCharType="end"/>
        </w:r>
      </w:hyperlink>
    </w:p>
    <w:p>
      <w:pPr>
        <w:tabs>
          <w:tab w:val="right" w:leader="dot" w:pos="9062"/>
        </w:tabs>
        <w:ind w:left="440"/>
      </w:pPr>
      <w:hyperlink w:anchor="_Toc2211" w:history="1">
        <w:r>
          <w:rPr>
            <w:rFonts w:ascii="IRNazanin" w:hAnsi="IRNazanin" w:eastAsia="IRNazanin" w:cs="IRNazanin"/>
            <w:color w:val="111111"/>
            <w:sz w:val="22"/>
            <w:szCs w:val="22"/>
            <w:b w:val="0"/>
            <w:bCs w:val="0"/>
            <w:i w:val="0"/>
            <w:iCs w:val="0"/>
          </w:rPr>
          <w:t>[سوره الصافات (37): آیه 44]</w:t>
        </w:r>
        <w:r>
          <w:tab/>
        </w:r>
        <w:r>
          <w:fldChar w:fldCharType="begin"/>
        </w:r>
        <w:r>
          <w:instrText xml:space="preserve">PAGEREF 2211 \h</w:instrText>
        </w:r>
        <w:r>
          <w:fldChar w:fldCharType="end"/>
        </w:r>
      </w:hyperlink>
    </w:p>
    <w:p>
      <w:pPr>
        <w:tabs>
          <w:tab w:val="right" w:leader="dot" w:pos="9062"/>
        </w:tabs>
        <w:ind w:left="440"/>
      </w:pPr>
      <w:hyperlink w:anchor="_Toc2212" w:history="1">
        <w:r>
          <w:rPr>
            <w:rFonts w:ascii="IRNazanin" w:hAnsi="IRNazanin" w:eastAsia="IRNazanin" w:cs="IRNazanin"/>
            <w:color w:val="111111"/>
            <w:sz w:val="22"/>
            <w:szCs w:val="22"/>
            <w:b w:val="0"/>
            <w:bCs w:val="0"/>
            <w:i w:val="0"/>
            <w:iCs w:val="0"/>
          </w:rPr>
          <w:t>[سوره الصافات (37): آیه 45]</w:t>
        </w:r>
        <w:r>
          <w:tab/>
        </w:r>
        <w:r>
          <w:fldChar w:fldCharType="begin"/>
        </w:r>
        <w:r>
          <w:instrText xml:space="preserve">PAGEREF 2212 \h</w:instrText>
        </w:r>
        <w:r>
          <w:fldChar w:fldCharType="end"/>
        </w:r>
      </w:hyperlink>
    </w:p>
    <w:p>
      <w:pPr>
        <w:tabs>
          <w:tab w:val="right" w:leader="dot" w:pos="9062"/>
        </w:tabs>
        <w:ind w:left="440"/>
      </w:pPr>
      <w:hyperlink w:anchor="_Toc2213" w:history="1">
        <w:r>
          <w:rPr>
            <w:rFonts w:ascii="IRNazanin" w:hAnsi="IRNazanin" w:eastAsia="IRNazanin" w:cs="IRNazanin"/>
            <w:color w:val="111111"/>
            <w:sz w:val="22"/>
            <w:szCs w:val="22"/>
            <w:b w:val="0"/>
            <w:bCs w:val="0"/>
            <w:i w:val="0"/>
            <w:iCs w:val="0"/>
          </w:rPr>
          <w:t>[سوره الصافات (37): آیه 46]</w:t>
        </w:r>
        <w:r>
          <w:tab/>
        </w:r>
        <w:r>
          <w:fldChar w:fldCharType="begin"/>
        </w:r>
        <w:r>
          <w:instrText xml:space="preserve">PAGEREF 2213 \h</w:instrText>
        </w:r>
        <w:r>
          <w:fldChar w:fldCharType="end"/>
        </w:r>
      </w:hyperlink>
    </w:p>
    <w:p>
      <w:pPr>
        <w:tabs>
          <w:tab w:val="right" w:leader="dot" w:pos="9062"/>
        </w:tabs>
        <w:ind w:left="440"/>
      </w:pPr>
      <w:hyperlink w:anchor="_Toc2214" w:history="1">
        <w:r>
          <w:rPr>
            <w:rFonts w:ascii="IRNazanin" w:hAnsi="IRNazanin" w:eastAsia="IRNazanin" w:cs="IRNazanin"/>
            <w:color w:val="111111"/>
            <w:sz w:val="22"/>
            <w:szCs w:val="22"/>
            <w:b w:val="0"/>
            <w:bCs w:val="0"/>
            <w:i w:val="0"/>
            <w:iCs w:val="0"/>
          </w:rPr>
          <w:t>[سوره الصافات (37): آیه 47]</w:t>
        </w:r>
        <w:r>
          <w:tab/>
        </w:r>
        <w:r>
          <w:fldChar w:fldCharType="begin"/>
        </w:r>
        <w:r>
          <w:instrText xml:space="preserve">PAGEREF 2214 \h</w:instrText>
        </w:r>
        <w:r>
          <w:fldChar w:fldCharType="end"/>
        </w:r>
      </w:hyperlink>
    </w:p>
    <w:p>
      <w:pPr>
        <w:tabs>
          <w:tab w:val="right" w:leader="dot" w:pos="9062"/>
        </w:tabs>
        <w:ind w:left="440"/>
      </w:pPr>
      <w:hyperlink w:anchor="_Toc2215" w:history="1">
        <w:r>
          <w:rPr>
            <w:rFonts w:ascii="IRNazanin" w:hAnsi="IRNazanin" w:eastAsia="IRNazanin" w:cs="IRNazanin"/>
            <w:color w:val="111111"/>
            <w:sz w:val="22"/>
            <w:szCs w:val="22"/>
            <w:b w:val="0"/>
            <w:bCs w:val="0"/>
            <w:i w:val="0"/>
            <w:iCs w:val="0"/>
          </w:rPr>
          <w:t>[سوره الصافات (37): آیه 48]</w:t>
        </w:r>
        <w:r>
          <w:tab/>
        </w:r>
        <w:r>
          <w:fldChar w:fldCharType="begin"/>
        </w:r>
        <w:r>
          <w:instrText xml:space="preserve">PAGEREF 2215 \h</w:instrText>
        </w:r>
        <w:r>
          <w:fldChar w:fldCharType="end"/>
        </w:r>
      </w:hyperlink>
    </w:p>
    <w:p>
      <w:pPr>
        <w:tabs>
          <w:tab w:val="right" w:leader="dot" w:pos="9062"/>
        </w:tabs>
        <w:ind w:left="440"/>
      </w:pPr>
      <w:hyperlink w:anchor="_Toc2216" w:history="1">
        <w:r>
          <w:rPr>
            <w:rFonts w:ascii="IRNazanin" w:hAnsi="IRNazanin" w:eastAsia="IRNazanin" w:cs="IRNazanin"/>
            <w:color w:val="111111"/>
            <w:sz w:val="22"/>
            <w:szCs w:val="22"/>
            <w:b w:val="0"/>
            <w:bCs w:val="0"/>
            <w:i w:val="0"/>
            <w:iCs w:val="0"/>
          </w:rPr>
          <w:t>[سوره الصافات (37): آیه 49]</w:t>
        </w:r>
        <w:r>
          <w:tab/>
        </w:r>
        <w:r>
          <w:fldChar w:fldCharType="begin"/>
        </w:r>
        <w:r>
          <w:instrText xml:space="preserve">PAGEREF 2216 \h</w:instrText>
        </w:r>
        <w:r>
          <w:fldChar w:fldCharType="end"/>
        </w:r>
      </w:hyperlink>
    </w:p>
    <w:p>
      <w:pPr>
        <w:tabs>
          <w:tab w:val="right" w:leader="dot" w:pos="9062"/>
        </w:tabs>
        <w:ind w:left="440"/>
      </w:pPr>
      <w:hyperlink w:anchor="_Toc2217" w:history="1">
        <w:r>
          <w:rPr>
            <w:rFonts w:ascii="IRNazanin" w:hAnsi="IRNazanin" w:eastAsia="IRNazanin" w:cs="IRNazanin"/>
            <w:color w:val="111111"/>
            <w:sz w:val="22"/>
            <w:szCs w:val="22"/>
            <w:b w:val="0"/>
            <w:bCs w:val="0"/>
            <w:i w:val="0"/>
            <w:iCs w:val="0"/>
          </w:rPr>
          <w:t>[سوره الصافات (37): آیه 51]</w:t>
        </w:r>
        <w:r>
          <w:tab/>
        </w:r>
        <w:r>
          <w:fldChar w:fldCharType="begin"/>
        </w:r>
        <w:r>
          <w:instrText xml:space="preserve">PAGEREF 2217 \h</w:instrText>
        </w:r>
        <w:r>
          <w:fldChar w:fldCharType="end"/>
        </w:r>
      </w:hyperlink>
    </w:p>
    <w:p>
      <w:pPr>
        <w:tabs>
          <w:tab w:val="right" w:leader="dot" w:pos="9062"/>
        </w:tabs>
        <w:ind w:left="440"/>
      </w:pPr>
      <w:hyperlink w:anchor="_Toc2218" w:history="1">
        <w:r>
          <w:rPr>
            <w:rFonts w:ascii="IRNazanin" w:hAnsi="IRNazanin" w:eastAsia="IRNazanin" w:cs="IRNazanin"/>
            <w:color w:val="111111"/>
            <w:sz w:val="22"/>
            <w:szCs w:val="22"/>
            <w:b w:val="0"/>
            <w:bCs w:val="0"/>
            <w:i w:val="0"/>
            <w:iCs w:val="0"/>
          </w:rPr>
          <w:t>[سوره الصافات (37): آیه 52]</w:t>
        </w:r>
        <w:r>
          <w:tab/>
        </w:r>
        <w:r>
          <w:fldChar w:fldCharType="begin"/>
        </w:r>
        <w:r>
          <w:instrText xml:space="preserve">PAGEREF 2218 \h</w:instrText>
        </w:r>
        <w:r>
          <w:fldChar w:fldCharType="end"/>
        </w:r>
      </w:hyperlink>
    </w:p>
    <w:p>
      <w:pPr>
        <w:tabs>
          <w:tab w:val="right" w:leader="dot" w:pos="9062"/>
        </w:tabs>
        <w:ind w:left="440"/>
      </w:pPr>
      <w:hyperlink w:anchor="_Toc2219" w:history="1">
        <w:r>
          <w:rPr>
            <w:rFonts w:ascii="IRNazanin" w:hAnsi="IRNazanin" w:eastAsia="IRNazanin" w:cs="IRNazanin"/>
            <w:color w:val="111111"/>
            <w:sz w:val="22"/>
            <w:szCs w:val="22"/>
            <w:b w:val="0"/>
            <w:bCs w:val="0"/>
            <w:i w:val="0"/>
            <w:iCs w:val="0"/>
          </w:rPr>
          <w:t>[سوره الصافات (37): آیه 53]</w:t>
        </w:r>
        <w:r>
          <w:tab/>
        </w:r>
        <w:r>
          <w:fldChar w:fldCharType="begin"/>
        </w:r>
        <w:r>
          <w:instrText xml:space="preserve">PAGEREF 2219 \h</w:instrText>
        </w:r>
        <w:r>
          <w:fldChar w:fldCharType="end"/>
        </w:r>
      </w:hyperlink>
    </w:p>
    <w:p>
      <w:pPr>
        <w:tabs>
          <w:tab w:val="right" w:leader="dot" w:pos="9062"/>
        </w:tabs>
        <w:ind w:left="440"/>
      </w:pPr>
      <w:hyperlink w:anchor="_Toc2220" w:history="1">
        <w:r>
          <w:rPr>
            <w:rFonts w:ascii="IRNazanin" w:hAnsi="IRNazanin" w:eastAsia="IRNazanin" w:cs="IRNazanin"/>
            <w:color w:val="111111"/>
            <w:sz w:val="22"/>
            <w:szCs w:val="22"/>
            <w:b w:val="0"/>
            <w:bCs w:val="0"/>
            <w:i w:val="0"/>
            <w:iCs w:val="0"/>
          </w:rPr>
          <w:t>[سوره الصافات (37): آیه 54]</w:t>
        </w:r>
        <w:r>
          <w:tab/>
        </w:r>
        <w:r>
          <w:fldChar w:fldCharType="begin"/>
        </w:r>
        <w:r>
          <w:instrText xml:space="preserve">PAGEREF 2220 \h</w:instrText>
        </w:r>
        <w:r>
          <w:fldChar w:fldCharType="end"/>
        </w:r>
      </w:hyperlink>
    </w:p>
    <w:p>
      <w:pPr>
        <w:tabs>
          <w:tab w:val="right" w:leader="dot" w:pos="9062"/>
        </w:tabs>
        <w:ind w:left="440"/>
      </w:pPr>
      <w:hyperlink w:anchor="_Toc2221" w:history="1">
        <w:r>
          <w:rPr>
            <w:rFonts w:ascii="IRNazanin" w:hAnsi="IRNazanin" w:eastAsia="IRNazanin" w:cs="IRNazanin"/>
            <w:color w:val="111111"/>
            <w:sz w:val="22"/>
            <w:szCs w:val="22"/>
            <w:b w:val="0"/>
            <w:bCs w:val="0"/>
            <w:i w:val="0"/>
            <w:iCs w:val="0"/>
          </w:rPr>
          <w:t>[سوره الصافات (37): آیه 55]</w:t>
        </w:r>
        <w:r>
          <w:tab/>
        </w:r>
        <w:r>
          <w:fldChar w:fldCharType="begin"/>
        </w:r>
        <w:r>
          <w:instrText xml:space="preserve">PAGEREF 2221 \h</w:instrText>
        </w:r>
        <w:r>
          <w:fldChar w:fldCharType="end"/>
        </w:r>
      </w:hyperlink>
    </w:p>
    <w:p>
      <w:pPr>
        <w:tabs>
          <w:tab w:val="right" w:leader="dot" w:pos="9062"/>
        </w:tabs>
        <w:ind w:left="440"/>
      </w:pPr>
      <w:hyperlink w:anchor="_Toc2222" w:history="1">
        <w:r>
          <w:rPr>
            <w:rFonts w:ascii="IRNazanin" w:hAnsi="IRNazanin" w:eastAsia="IRNazanin" w:cs="IRNazanin"/>
            <w:color w:val="111111"/>
            <w:sz w:val="22"/>
            <w:szCs w:val="22"/>
            <w:b w:val="0"/>
            <w:bCs w:val="0"/>
            <w:i w:val="0"/>
            <w:iCs w:val="0"/>
          </w:rPr>
          <w:t>[سوره الصافات (37): آیه 56]</w:t>
        </w:r>
        <w:r>
          <w:tab/>
        </w:r>
        <w:r>
          <w:fldChar w:fldCharType="begin"/>
        </w:r>
        <w:r>
          <w:instrText xml:space="preserve">PAGEREF 2222 \h</w:instrText>
        </w:r>
        <w:r>
          <w:fldChar w:fldCharType="end"/>
        </w:r>
      </w:hyperlink>
    </w:p>
    <w:p>
      <w:pPr>
        <w:tabs>
          <w:tab w:val="right" w:leader="dot" w:pos="9062"/>
        </w:tabs>
        <w:ind w:left="440"/>
      </w:pPr>
      <w:hyperlink w:anchor="_Toc2223" w:history="1">
        <w:r>
          <w:rPr>
            <w:rFonts w:ascii="IRNazanin" w:hAnsi="IRNazanin" w:eastAsia="IRNazanin" w:cs="IRNazanin"/>
            <w:color w:val="111111"/>
            <w:sz w:val="22"/>
            <w:szCs w:val="22"/>
            <w:b w:val="0"/>
            <w:bCs w:val="0"/>
            <w:i w:val="0"/>
            <w:iCs w:val="0"/>
          </w:rPr>
          <w:t>[سوره الصافات (37): آیه 57]</w:t>
        </w:r>
        <w:r>
          <w:tab/>
        </w:r>
        <w:r>
          <w:fldChar w:fldCharType="begin"/>
        </w:r>
        <w:r>
          <w:instrText xml:space="preserve">PAGEREF 2223 \h</w:instrText>
        </w:r>
        <w:r>
          <w:fldChar w:fldCharType="end"/>
        </w:r>
      </w:hyperlink>
    </w:p>
    <w:p>
      <w:pPr>
        <w:tabs>
          <w:tab w:val="right" w:leader="dot" w:pos="9062"/>
        </w:tabs>
        <w:ind w:left="440"/>
      </w:pPr>
      <w:hyperlink w:anchor="_Toc2224" w:history="1">
        <w:r>
          <w:rPr>
            <w:rFonts w:ascii="IRNazanin" w:hAnsi="IRNazanin" w:eastAsia="IRNazanin" w:cs="IRNazanin"/>
            <w:color w:val="111111"/>
            <w:sz w:val="22"/>
            <w:szCs w:val="22"/>
            <w:b w:val="0"/>
            <w:bCs w:val="0"/>
            <w:i w:val="0"/>
            <w:iCs w:val="0"/>
          </w:rPr>
          <w:t>[سوره الصافات (37): آیه 58]</w:t>
        </w:r>
        <w:r>
          <w:tab/>
        </w:r>
        <w:r>
          <w:fldChar w:fldCharType="begin"/>
        </w:r>
        <w:r>
          <w:instrText xml:space="preserve">PAGEREF 2224 \h</w:instrText>
        </w:r>
        <w:r>
          <w:fldChar w:fldCharType="end"/>
        </w:r>
      </w:hyperlink>
    </w:p>
    <w:p>
      <w:pPr>
        <w:tabs>
          <w:tab w:val="right" w:leader="dot" w:pos="9062"/>
        </w:tabs>
        <w:ind w:left="440"/>
      </w:pPr>
      <w:hyperlink w:anchor="_Toc2225" w:history="1">
        <w:r>
          <w:rPr>
            <w:rFonts w:ascii="IRNazanin" w:hAnsi="IRNazanin" w:eastAsia="IRNazanin" w:cs="IRNazanin"/>
            <w:color w:val="111111"/>
            <w:sz w:val="22"/>
            <w:szCs w:val="22"/>
            <w:b w:val="0"/>
            <w:bCs w:val="0"/>
            <w:i w:val="0"/>
            <w:iCs w:val="0"/>
          </w:rPr>
          <w:t>[سوره الصافات (37): آیه 61]</w:t>
        </w:r>
        <w:r>
          <w:tab/>
        </w:r>
        <w:r>
          <w:fldChar w:fldCharType="begin"/>
        </w:r>
        <w:r>
          <w:instrText xml:space="preserve">PAGEREF 2225 \h</w:instrText>
        </w:r>
        <w:r>
          <w:fldChar w:fldCharType="end"/>
        </w:r>
      </w:hyperlink>
    </w:p>
    <w:p>
      <w:pPr>
        <w:tabs>
          <w:tab w:val="right" w:leader="dot" w:pos="9062"/>
        </w:tabs>
        <w:ind w:left="440"/>
      </w:pPr>
      <w:hyperlink w:anchor="_Toc2226" w:history="1">
        <w:r>
          <w:rPr>
            <w:rFonts w:ascii="IRNazanin" w:hAnsi="IRNazanin" w:eastAsia="IRNazanin" w:cs="IRNazanin"/>
            <w:color w:val="111111"/>
            <w:sz w:val="22"/>
            <w:szCs w:val="22"/>
            <w:b w:val="0"/>
            <w:bCs w:val="0"/>
            <w:i w:val="0"/>
            <w:iCs w:val="0"/>
          </w:rPr>
          <w:t>[سوره الصافات (37): آیه 62]</w:t>
        </w:r>
        <w:r>
          <w:tab/>
        </w:r>
        <w:r>
          <w:fldChar w:fldCharType="begin"/>
        </w:r>
        <w:r>
          <w:instrText xml:space="preserve">PAGEREF 2226 \h</w:instrText>
        </w:r>
        <w:r>
          <w:fldChar w:fldCharType="end"/>
        </w:r>
      </w:hyperlink>
    </w:p>
    <w:p>
      <w:pPr>
        <w:tabs>
          <w:tab w:val="right" w:leader="dot" w:pos="9062"/>
        </w:tabs>
        <w:ind w:left="440"/>
      </w:pPr>
      <w:hyperlink w:anchor="_Toc2227" w:history="1">
        <w:r>
          <w:rPr>
            <w:rFonts w:ascii="IRNazanin" w:hAnsi="IRNazanin" w:eastAsia="IRNazanin" w:cs="IRNazanin"/>
            <w:color w:val="111111"/>
            <w:sz w:val="22"/>
            <w:szCs w:val="22"/>
            <w:b w:val="0"/>
            <w:bCs w:val="0"/>
            <w:i w:val="0"/>
            <w:iCs w:val="0"/>
          </w:rPr>
          <w:t>[سوره الصافات (37): آیه 63]</w:t>
        </w:r>
        <w:r>
          <w:tab/>
        </w:r>
        <w:r>
          <w:fldChar w:fldCharType="begin"/>
        </w:r>
        <w:r>
          <w:instrText xml:space="preserve">PAGEREF 2227 \h</w:instrText>
        </w:r>
        <w:r>
          <w:fldChar w:fldCharType="end"/>
        </w:r>
      </w:hyperlink>
    </w:p>
    <w:p>
      <w:pPr>
        <w:tabs>
          <w:tab w:val="right" w:leader="dot" w:pos="9062"/>
        </w:tabs>
        <w:ind w:left="440"/>
      </w:pPr>
      <w:hyperlink w:anchor="_Toc2228" w:history="1">
        <w:r>
          <w:rPr>
            <w:rFonts w:ascii="IRNazanin" w:hAnsi="IRNazanin" w:eastAsia="IRNazanin" w:cs="IRNazanin"/>
            <w:color w:val="111111"/>
            <w:sz w:val="22"/>
            <w:szCs w:val="22"/>
            <w:b w:val="0"/>
            <w:bCs w:val="0"/>
            <w:i w:val="0"/>
            <w:iCs w:val="0"/>
          </w:rPr>
          <w:t>[سوره الصافات (37): آیه 64]</w:t>
        </w:r>
        <w:r>
          <w:tab/>
        </w:r>
        <w:r>
          <w:fldChar w:fldCharType="begin"/>
        </w:r>
        <w:r>
          <w:instrText xml:space="preserve">PAGEREF 2228 \h</w:instrText>
        </w:r>
        <w:r>
          <w:fldChar w:fldCharType="end"/>
        </w:r>
      </w:hyperlink>
    </w:p>
    <w:p>
      <w:pPr>
        <w:tabs>
          <w:tab w:val="right" w:leader="dot" w:pos="9062"/>
        </w:tabs>
        <w:ind w:left="440"/>
      </w:pPr>
      <w:hyperlink w:anchor="_Toc2229" w:history="1">
        <w:r>
          <w:rPr>
            <w:rFonts w:ascii="IRNazanin" w:hAnsi="IRNazanin" w:eastAsia="IRNazanin" w:cs="IRNazanin"/>
            <w:color w:val="111111"/>
            <w:sz w:val="22"/>
            <w:szCs w:val="22"/>
            <w:b w:val="0"/>
            <w:bCs w:val="0"/>
            <w:i w:val="0"/>
            <w:iCs w:val="0"/>
          </w:rPr>
          <w:t>[سوره الصافات (37): آیه 65]</w:t>
        </w:r>
        <w:r>
          <w:tab/>
        </w:r>
        <w:r>
          <w:fldChar w:fldCharType="begin"/>
        </w:r>
        <w:r>
          <w:instrText xml:space="preserve">PAGEREF 2229 \h</w:instrText>
        </w:r>
        <w:r>
          <w:fldChar w:fldCharType="end"/>
        </w:r>
      </w:hyperlink>
    </w:p>
    <w:p>
      <w:pPr>
        <w:tabs>
          <w:tab w:val="right" w:leader="dot" w:pos="9062"/>
        </w:tabs>
        <w:ind w:left="440"/>
      </w:pPr>
      <w:hyperlink w:anchor="_Toc2230" w:history="1">
        <w:r>
          <w:rPr>
            <w:rFonts w:ascii="IRNazanin" w:hAnsi="IRNazanin" w:eastAsia="IRNazanin" w:cs="IRNazanin"/>
            <w:color w:val="111111"/>
            <w:sz w:val="22"/>
            <w:szCs w:val="22"/>
            <w:b w:val="0"/>
            <w:bCs w:val="0"/>
            <w:i w:val="0"/>
            <w:iCs w:val="0"/>
          </w:rPr>
          <w:t>[سوره الصافات (37): آیه 66]</w:t>
        </w:r>
        <w:r>
          <w:tab/>
        </w:r>
        <w:r>
          <w:fldChar w:fldCharType="begin"/>
        </w:r>
        <w:r>
          <w:instrText xml:space="preserve">PAGEREF 2230 \h</w:instrText>
        </w:r>
        <w:r>
          <w:fldChar w:fldCharType="end"/>
        </w:r>
      </w:hyperlink>
    </w:p>
    <w:p>
      <w:pPr>
        <w:tabs>
          <w:tab w:val="right" w:leader="dot" w:pos="9062"/>
        </w:tabs>
        <w:ind w:left="440"/>
      </w:pPr>
      <w:hyperlink w:anchor="_Toc2231" w:history="1">
        <w:r>
          <w:rPr>
            <w:rFonts w:ascii="IRNazanin" w:hAnsi="IRNazanin" w:eastAsia="IRNazanin" w:cs="IRNazanin"/>
            <w:color w:val="111111"/>
            <w:sz w:val="22"/>
            <w:szCs w:val="22"/>
            <w:b w:val="0"/>
            <w:bCs w:val="0"/>
            <w:i w:val="0"/>
            <w:iCs w:val="0"/>
          </w:rPr>
          <w:t>[سوره الصافات (37): آیه 67]</w:t>
        </w:r>
        <w:r>
          <w:tab/>
        </w:r>
        <w:r>
          <w:fldChar w:fldCharType="begin"/>
        </w:r>
        <w:r>
          <w:instrText xml:space="preserve">PAGEREF 2231 \h</w:instrText>
        </w:r>
        <w:r>
          <w:fldChar w:fldCharType="end"/>
        </w:r>
      </w:hyperlink>
    </w:p>
    <w:p>
      <w:pPr>
        <w:tabs>
          <w:tab w:val="right" w:leader="dot" w:pos="9062"/>
        </w:tabs>
        <w:ind w:left="440"/>
      </w:pPr>
      <w:hyperlink w:anchor="_Toc2232" w:history="1">
        <w:r>
          <w:rPr>
            <w:rFonts w:ascii="IRNazanin" w:hAnsi="IRNazanin" w:eastAsia="IRNazanin" w:cs="IRNazanin"/>
            <w:color w:val="111111"/>
            <w:sz w:val="22"/>
            <w:szCs w:val="22"/>
            <w:b w:val="0"/>
            <w:bCs w:val="0"/>
            <w:i w:val="0"/>
            <w:iCs w:val="0"/>
          </w:rPr>
          <w:t>[سوره الصافات (37): آیه 68]</w:t>
        </w:r>
        <w:r>
          <w:tab/>
        </w:r>
        <w:r>
          <w:fldChar w:fldCharType="begin"/>
        </w:r>
        <w:r>
          <w:instrText xml:space="preserve">PAGEREF 2232 \h</w:instrText>
        </w:r>
        <w:r>
          <w:fldChar w:fldCharType="end"/>
        </w:r>
      </w:hyperlink>
    </w:p>
    <w:p>
      <w:pPr>
        <w:tabs>
          <w:tab w:val="right" w:leader="dot" w:pos="9062"/>
        </w:tabs>
        <w:ind w:left="440"/>
      </w:pPr>
      <w:hyperlink w:anchor="_Toc2233" w:history="1">
        <w:r>
          <w:rPr>
            <w:rFonts w:ascii="IRNazanin" w:hAnsi="IRNazanin" w:eastAsia="IRNazanin" w:cs="IRNazanin"/>
            <w:color w:val="111111"/>
            <w:sz w:val="22"/>
            <w:szCs w:val="22"/>
            <w:b w:val="0"/>
            <w:bCs w:val="0"/>
            <w:i w:val="0"/>
            <w:iCs w:val="0"/>
          </w:rPr>
          <w:t>[سوره الصافات (37): آیه 70]</w:t>
        </w:r>
        <w:r>
          <w:tab/>
        </w:r>
        <w:r>
          <w:fldChar w:fldCharType="begin"/>
        </w:r>
        <w:r>
          <w:instrText xml:space="preserve">PAGEREF 2233 \h</w:instrText>
        </w:r>
        <w:r>
          <w:fldChar w:fldCharType="end"/>
        </w:r>
      </w:hyperlink>
    </w:p>
    <w:p>
      <w:pPr>
        <w:tabs>
          <w:tab w:val="right" w:leader="dot" w:pos="9062"/>
        </w:tabs>
        <w:ind w:left="440"/>
      </w:pPr>
      <w:hyperlink w:anchor="_Toc2234" w:history="1">
        <w:r>
          <w:rPr>
            <w:rFonts w:ascii="IRNazanin" w:hAnsi="IRNazanin" w:eastAsia="IRNazanin" w:cs="IRNazanin"/>
            <w:color w:val="111111"/>
            <w:sz w:val="22"/>
            <w:szCs w:val="22"/>
            <w:b w:val="0"/>
            <w:bCs w:val="0"/>
            <w:i w:val="0"/>
            <w:iCs w:val="0"/>
          </w:rPr>
          <w:t>[سوره الصافات (37): آیه 78]</w:t>
        </w:r>
        <w:r>
          <w:tab/>
        </w:r>
        <w:r>
          <w:fldChar w:fldCharType="begin"/>
        </w:r>
        <w:r>
          <w:instrText xml:space="preserve">PAGEREF 2234 \h</w:instrText>
        </w:r>
        <w:r>
          <w:fldChar w:fldCharType="end"/>
        </w:r>
      </w:hyperlink>
    </w:p>
    <w:p>
      <w:pPr>
        <w:tabs>
          <w:tab w:val="right" w:leader="dot" w:pos="9062"/>
        </w:tabs>
        <w:ind w:left="440"/>
      </w:pPr>
      <w:hyperlink w:anchor="_Toc2235" w:history="1">
        <w:r>
          <w:rPr>
            <w:rFonts w:ascii="IRNazanin" w:hAnsi="IRNazanin" w:eastAsia="IRNazanin" w:cs="IRNazanin"/>
            <w:color w:val="111111"/>
            <w:sz w:val="22"/>
            <w:szCs w:val="22"/>
            <w:b w:val="0"/>
            <w:bCs w:val="0"/>
            <w:i w:val="0"/>
            <w:iCs w:val="0"/>
          </w:rPr>
          <w:t>[سوره الصافات (37): آیه 83]</w:t>
        </w:r>
        <w:r>
          <w:tab/>
        </w:r>
        <w:r>
          <w:fldChar w:fldCharType="begin"/>
        </w:r>
        <w:r>
          <w:instrText xml:space="preserve">PAGEREF 2235 \h</w:instrText>
        </w:r>
        <w:r>
          <w:fldChar w:fldCharType="end"/>
        </w:r>
      </w:hyperlink>
    </w:p>
    <w:p>
      <w:pPr>
        <w:tabs>
          <w:tab w:val="right" w:leader="dot" w:pos="9062"/>
        </w:tabs>
        <w:ind w:left="440"/>
      </w:pPr>
      <w:hyperlink w:anchor="_Toc2236" w:history="1">
        <w:r>
          <w:rPr>
            <w:rFonts w:ascii="IRNazanin" w:hAnsi="IRNazanin" w:eastAsia="IRNazanin" w:cs="IRNazanin"/>
            <w:color w:val="111111"/>
            <w:sz w:val="22"/>
            <w:szCs w:val="22"/>
            <w:b w:val="0"/>
            <w:bCs w:val="0"/>
            <w:i w:val="0"/>
            <w:iCs w:val="0"/>
          </w:rPr>
          <w:t>[سوره الصافات (37): آیه 84]</w:t>
        </w:r>
        <w:r>
          <w:tab/>
        </w:r>
        <w:r>
          <w:fldChar w:fldCharType="begin"/>
        </w:r>
        <w:r>
          <w:instrText xml:space="preserve">PAGEREF 2236 \h</w:instrText>
        </w:r>
        <w:r>
          <w:fldChar w:fldCharType="end"/>
        </w:r>
      </w:hyperlink>
    </w:p>
    <w:p>
      <w:pPr>
        <w:tabs>
          <w:tab w:val="right" w:leader="dot" w:pos="9062"/>
        </w:tabs>
        <w:ind w:left="440"/>
      </w:pPr>
      <w:hyperlink w:anchor="_Toc2237" w:history="1">
        <w:r>
          <w:rPr>
            <w:rFonts w:ascii="IRNazanin" w:hAnsi="IRNazanin" w:eastAsia="IRNazanin" w:cs="IRNazanin"/>
            <w:color w:val="111111"/>
            <w:sz w:val="22"/>
            <w:szCs w:val="22"/>
            <w:b w:val="0"/>
            <w:bCs w:val="0"/>
            <w:i w:val="0"/>
            <w:iCs w:val="0"/>
          </w:rPr>
          <w:t>[سوره الصافات (37): آیه 86]</w:t>
        </w:r>
        <w:r>
          <w:tab/>
        </w:r>
        <w:r>
          <w:fldChar w:fldCharType="begin"/>
        </w:r>
        <w:r>
          <w:instrText xml:space="preserve">PAGEREF 2237 \h</w:instrText>
        </w:r>
        <w:r>
          <w:fldChar w:fldCharType="end"/>
        </w:r>
      </w:hyperlink>
    </w:p>
    <w:p>
      <w:pPr>
        <w:tabs>
          <w:tab w:val="right" w:leader="dot" w:pos="9062"/>
        </w:tabs>
        <w:ind w:left="440"/>
      </w:pPr>
      <w:hyperlink w:anchor="_Toc2238" w:history="1">
        <w:r>
          <w:rPr>
            <w:rFonts w:ascii="IRNazanin" w:hAnsi="IRNazanin" w:eastAsia="IRNazanin" w:cs="IRNazanin"/>
            <w:color w:val="111111"/>
            <w:sz w:val="22"/>
            <w:szCs w:val="22"/>
            <w:b w:val="0"/>
            <w:bCs w:val="0"/>
            <w:i w:val="0"/>
            <w:iCs w:val="0"/>
          </w:rPr>
          <w:t>[سوره الصافات (37): آیه 89]</w:t>
        </w:r>
        <w:r>
          <w:tab/>
        </w:r>
        <w:r>
          <w:fldChar w:fldCharType="begin"/>
        </w:r>
        <w:r>
          <w:instrText xml:space="preserve">PAGEREF 2238 \h</w:instrText>
        </w:r>
        <w:r>
          <w:fldChar w:fldCharType="end"/>
        </w:r>
      </w:hyperlink>
    </w:p>
    <w:p>
      <w:pPr>
        <w:tabs>
          <w:tab w:val="right" w:leader="dot" w:pos="9062"/>
        </w:tabs>
        <w:ind w:left="440"/>
      </w:pPr>
      <w:hyperlink w:anchor="_Toc2239" w:history="1">
        <w:r>
          <w:rPr>
            <w:rFonts w:ascii="IRNazanin" w:hAnsi="IRNazanin" w:eastAsia="IRNazanin" w:cs="IRNazanin"/>
            <w:color w:val="111111"/>
            <w:sz w:val="22"/>
            <w:szCs w:val="22"/>
            <w:b w:val="0"/>
            <w:bCs w:val="0"/>
            <w:i w:val="0"/>
            <w:iCs w:val="0"/>
          </w:rPr>
          <w:t>[سوره الصافات (37): آیه 90]</w:t>
        </w:r>
        <w:r>
          <w:tab/>
        </w:r>
        <w:r>
          <w:fldChar w:fldCharType="begin"/>
        </w:r>
        <w:r>
          <w:instrText xml:space="preserve">PAGEREF 2239 \h</w:instrText>
        </w:r>
        <w:r>
          <w:fldChar w:fldCharType="end"/>
        </w:r>
      </w:hyperlink>
    </w:p>
    <w:p>
      <w:pPr>
        <w:tabs>
          <w:tab w:val="right" w:leader="dot" w:pos="9062"/>
        </w:tabs>
        <w:ind w:left="440"/>
      </w:pPr>
      <w:hyperlink w:anchor="_Toc2240" w:history="1">
        <w:r>
          <w:rPr>
            <w:rFonts w:ascii="IRNazanin" w:hAnsi="IRNazanin" w:eastAsia="IRNazanin" w:cs="IRNazanin"/>
            <w:color w:val="111111"/>
            <w:sz w:val="22"/>
            <w:szCs w:val="22"/>
            <w:b w:val="0"/>
            <w:bCs w:val="0"/>
            <w:i w:val="0"/>
            <w:iCs w:val="0"/>
          </w:rPr>
          <w:t>[سوره الصافات (37): آیه 93]</w:t>
        </w:r>
        <w:r>
          <w:tab/>
        </w:r>
        <w:r>
          <w:fldChar w:fldCharType="begin"/>
        </w:r>
        <w:r>
          <w:instrText xml:space="preserve">PAGEREF 2240 \h</w:instrText>
        </w:r>
        <w:r>
          <w:fldChar w:fldCharType="end"/>
        </w:r>
      </w:hyperlink>
    </w:p>
    <w:p>
      <w:pPr>
        <w:tabs>
          <w:tab w:val="right" w:leader="dot" w:pos="9062"/>
        </w:tabs>
        <w:ind w:left="440"/>
      </w:pPr>
      <w:hyperlink w:anchor="_Toc2241" w:history="1">
        <w:r>
          <w:rPr>
            <w:rFonts w:ascii="IRNazanin" w:hAnsi="IRNazanin" w:eastAsia="IRNazanin" w:cs="IRNazanin"/>
            <w:color w:val="111111"/>
            <w:sz w:val="22"/>
            <w:szCs w:val="22"/>
            <w:b w:val="0"/>
            <w:bCs w:val="0"/>
            <w:i w:val="0"/>
            <w:iCs w:val="0"/>
          </w:rPr>
          <w:t>[سوره الصافات (37): آیه 94]</w:t>
        </w:r>
        <w:r>
          <w:tab/>
        </w:r>
        <w:r>
          <w:fldChar w:fldCharType="begin"/>
        </w:r>
        <w:r>
          <w:instrText xml:space="preserve">PAGEREF 2241 \h</w:instrText>
        </w:r>
        <w:r>
          <w:fldChar w:fldCharType="end"/>
        </w:r>
      </w:hyperlink>
    </w:p>
    <w:p>
      <w:pPr>
        <w:tabs>
          <w:tab w:val="right" w:leader="dot" w:pos="9062"/>
        </w:tabs>
        <w:ind w:left="440"/>
      </w:pPr>
      <w:hyperlink w:anchor="_Toc2242" w:history="1">
        <w:r>
          <w:rPr>
            <w:rFonts w:ascii="IRNazanin" w:hAnsi="IRNazanin" w:eastAsia="IRNazanin" w:cs="IRNazanin"/>
            <w:color w:val="111111"/>
            <w:sz w:val="22"/>
            <w:szCs w:val="22"/>
            <w:b w:val="0"/>
            <w:bCs w:val="0"/>
            <w:i w:val="0"/>
            <w:iCs w:val="0"/>
          </w:rPr>
          <w:t>[سوره الصافات (37): آیه 95]</w:t>
        </w:r>
        <w:r>
          <w:tab/>
        </w:r>
        <w:r>
          <w:fldChar w:fldCharType="begin"/>
        </w:r>
        <w:r>
          <w:instrText xml:space="preserve">PAGEREF 2242 \h</w:instrText>
        </w:r>
        <w:r>
          <w:fldChar w:fldCharType="end"/>
        </w:r>
      </w:hyperlink>
    </w:p>
    <w:p>
      <w:pPr>
        <w:tabs>
          <w:tab w:val="right" w:leader="dot" w:pos="9062"/>
        </w:tabs>
        <w:ind w:left="440"/>
      </w:pPr>
      <w:hyperlink w:anchor="_Toc2243" w:history="1">
        <w:r>
          <w:rPr>
            <w:rFonts w:ascii="IRNazanin" w:hAnsi="IRNazanin" w:eastAsia="IRNazanin" w:cs="IRNazanin"/>
            <w:color w:val="111111"/>
            <w:sz w:val="22"/>
            <w:szCs w:val="22"/>
            <w:b w:val="0"/>
            <w:bCs w:val="0"/>
            <w:i w:val="0"/>
            <w:iCs w:val="0"/>
          </w:rPr>
          <w:t>[سوره الصافات (37): آیه 96]</w:t>
        </w:r>
        <w:r>
          <w:tab/>
        </w:r>
        <w:r>
          <w:fldChar w:fldCharType="begin"/>
        </w:r>
        <w:r>
          <w:instrText xml:space="preserve">PAGEREF 2243 \h</w:instrText>
        </w:r>
        <w:r>
          <w:fldChar w:fldCharType="end"/>
        </w:r>
      </w:hyperlink>
    </w:p>
    <w:p>
      <w:pPr>
        <w:tabs>
          <w:tab w:val="right" w:leader="dot" w:pos="9062"/>
        </w:tabs>
        <w:ind w:left="440"/>
      </w:pPr>
      <w:hyperlink w:anchor="_Toc2244" w:history="1">
        <w:r>
          <w:rPr>
            <w:rFonts w:ascii="IRNazanin" w:hAnsi="IRNazanin" w:eastAsia="IRNazanin" w:cs="IRNazanin"/>
            <w:color w:val="111111"/>
            <w:sz w:val="22"/>
            <w:szCs w:val="22"/>
            <w:b w:val="0"/>
            <w:bCs w:val="0"/>
            <w:i w:val="0"/>
            <w:iCs w:val="0"/>
          </w:rPr>
          <w:t>[سوره الصافات (37): آیه 97]</w:t>
        </w:r>
        <w:r>
          <w:tab/>
        </w:r>
        <w:r>
          <w:fldChar w:fldCharType="begin"/>
        </w:r>
        <w:r>
          <w:instrText xml:space="preserve">PAGEREF 2244 \h</w:instrText>
        </w:r>
        <w:r>
          <w:fldChar w:fldCharType="end"/>
        </w:r>
      </w:hyperlink>
    </w:p>
    <w:p>
      <w:pPr>
        <w:tabs>
          <w:tab w:val="right" w:leader="dot" w:pos="9062"/>
        </w:tabs>
        <w:ind w:left="440"/>
      </w:pPr>
      <w:hyperlink w:anchor="_Toc2245" w:history="1">
        <w:r>
          <w:rPr>
            <w:rFonts w:ascii="IRNazanin" w:hAnsi="IRNazanin" w:eastAsia="IRNazanin" w:cs="IRNazanin"/>
            <w:color w:val="111111"/>
            <w:sz w:val="22"/>
            <w:szCs w:val="22"/>
            <w:b w:val="0"/>
            <w:bCs w:val="0"/>
            <w:i w:val="0"/>
            <w:iCs w:val="0"/>
          </w:rPr>
          <w:t>[سوره الصافات (37): آیه 102]</w:t>
        </w:r>
        <w:r>
          <w:tab/>
        </w:r>
        <w:r>
          <w:fldChar w:fldCharType="begin"/>
        </w:r>
        <w:r>
          <w:instrText xml:space="preserve">PAGEREF 2245 \h</w:instrText>
        </w:r>
        <w:r>
          <w:fldChar w:fldCharType="end"/>
        </w:r>
      </w:hyperlink>
    </w:p>
    <w:p>
      <w:pPr>
        <w:tabs>
          <w:tab w:val="right" w:leader="dot" w:pos="9062"/>
        </w:tabs>
        <w:ind w:left="440"/>
      </w:pPr>
      <w:hyperlink w:anchor="_Toc2246" w:history="1">
        <w:r>
          <w:rPr>
            <w:rFonts w:ascii="IRNazanin" w:hAnsi="IRNazanin" w:eastAsia="IRNazanin" w:cs="IRNazanin"/>
            <w:color w:val="111111"/>
            <w:sz w:val="22"/>
            <w:szCs w:val="22"/>
            <w:b w:val="0"/>
            <w:bCs w:val="0"/>
            <w:i w:val="0"/>
            <w:iCs w:val="0"/>
          </w:rPr>
          <w:t>[سوره الصافات (37): آیه 103]</w:t>
        </w:r>
        <w:r>
          <w:tab/>
        </w:r>
        <w:r>
          <w:fldChar w:fldCharType="begin"/>
        </w:r>
        <w:r>
          <w:instrText xml:space="preserve">PAGEREF 2246 \h</w:instrText>
        </w:r>
        <w:r>
          <w:fldChar w:fldCharType="end"/>
        </w:r>
      </w:hyperlink>
    </w:p>
    <w:p>
      <w:pPr>
        <w:tabs>
          <w:tab w:val="right" w:leader="dot" w:pos="9062"/>
        </w:tabs>
        <w:ind w:left="440"/>
      </w:pPr>
      <w:hyperlink w:anchor="_Toc2247" w:history="1">
        <w:r>
          <w:rPr>
            <w:rFonts w:ascii="IRNazanin" w:hAnsi="IRNazanin" w:eastAsia="IRNazanin" w:cs="IRNazanin"/>
            <w:color w:val="111111"/>
            <w:sz w:val="22"/>
            <w:szCs w:val="22"/>
            <w:b w:val="0"/>
            <w:bCs w:val="0"/>
            <w:i w:val="0"/>
            <w:iCs w:val="0"/>
          </w:rPr>
          <w:t>[سوره الصافات (37): آیه 106]</w:t>
        </w:r>
        <w:r>
          <w:tab/>
        </w:r>
        <w:r>
          <w:fldChar w:fldCharType="begin"/>
        </w:r>
        <w:r>
          <w:instrText xml:space="preserve">PAGEREF 2247 \h</w:instrText>
        </w:r>
        <w:r>
          <w:fldChar w:fldCharType="end"/>
        </w:r>
      </w:hyperlink>
    </w:p>
    <w:p>
      <w:pPr>
        <w:tabs>
          <w:tab w:val="right" w:leader="dot" w:pos="9062"/>
        </w:tabs>
        <w:ind w:left="440"/>
      </w:pPr>
      <w:hyperlink w:anchor="_Toc2248" w:history="1">
        <w:r>
          <w:rPr>
            <w:rFonts w:ascii="IRNazanin" w:hAnsi="IRNazanin" w:eastAsia="IRNazanin" w:cs="IRNazanin"/>
            <w:color w:val="111111"/>
            <w:sz w:val="22"/>
            <w:szCs w:val="22"/>
            <w:b w:val="0"/>
            <w:bCs w:val="0"/>
            <w:i w:val="0"/>
            <w:iCs w:val="0"/>
          </w:rPr>
          <w:t>[سوره الصافات (37): آیه 107]</w:t>
        </w:r>
        <w:r>
          <w:tab/>
        </w:r>
        <w:r>
          <w:fldChar w:fldCharType="begin"/>
        </w:r>
        <w:r>
          <w:instrText xml:space="preserve">PAGEREF 2248 \h</w:instrText>
        </w:r>
        <w:r>
          <w:fldChar w:fldCharType="end"/>
        </w:r>
      </w:hyperlink>
    </w:p>
    <w:p>
      <w:pPr>
        <w:tabs>
          <w:tab w:val="right" w:leader="dot" w:pos="9062"/>
        </w:tabs>
        <w:ind w:left="440"/>
      </w:pPr>
      <w:hyperlink w:anchor="_Toc2249" w:history="1">
        <w:r>
          <w:rPr>
            <w:rFonts w:ascii="IRNazanin" w:hAnsi="IRNazanin" w:eastAsia="IRNazanin" w:cs="IRNazanin"/>
            <w:color w:val="111111"/>
            <w:sz w:val="22"/>
            <w:szCs w:val="22"/>
            <w:b w:val="0"/>
            <w:bCs w:val="0"/>
            <w:i w:val="0"/>
            <w:iCs w:val="0"/>
          </w:rPr>
          <w:t>[سوره الصافات (37): آیه 108]</w:t>
        </w:r>
        <w:r>
          <w:tab/>
        </w:r>
        <w:r>
          <w:fldChar w:fldCharType="begin"/>
        </w:r>
        <w:r>
          <w:instrText xml:space="preserve">PAGEREF 2249 \h</w:instrText>
        </w:r>
        <w:r>
          <w:fldChar w:fldCharType="end"/>
        </w:r>
      </w:hyperlink>
    </w:p>
    <w:p>
      <w:pPr>
        <w:tabs>
          <w:tab w:val="right" w:leader="dot" w:pos="9062"/>
        </w:tabs>
        <w:ind w:left="440"/>
      </w:pPr>
      <w:hyperlink w:anchor="_Toc2250" w:history="1">
        <w:r>
          <w:rPr>
            <w:rFonts w:ascii="IRNazanin" w:hAnsi="IRNazanin" w:eastAsia="IRNazanin" w:cs="IRNazanin"/>
            <w:color w:val="111111"/>
            <w:sz w:val="22"/>
            <w:szCs w:val="22"/>
            <w:b w:val="0"/>
            <w:bCs w:val="0"/>
            <w:i w:val="0"/>
            <w:iCs w:val="0"/>
          </w:rPr>
          <w:t>[سوره الصافات (37): آیه 117]</w:t>
        </w:r>
        <w:r>
          <w:tab/>
        </w:r>
        <w:r>
          <w:fldChar w:fldCharType="begin"/>
        </w:r>
        <w:r>
          <w:instrText xml:space="preserve">PAGEREF 2250 \h</w:instrText>
        </w:r>
        <w:r>
          <w:fldChar w:fldCharType="end"/>
        </w:r>
      </w:hyperlink>
    </w:p>
    <w:p>
      <w:pPr>
        <w:tabs>
          <w:tab w:val="right" w:leader="dot" w:pos="9062"/>
        </w:tabs>
        <w:ind w:left="440"/>
      </w:pPr>
      <w:hyperlink w:anchor="_Toc2251" w:history="1">
        <w:r>
          <w:rPr>
            <w:rFonts w:ascii="IRNazanin" w:hAnsi="IRNazanin" w:eastAsia="IRNazanin" w:cs="IRNazanin"/>
            <w:color w:val="111111"/>
            <w:sz w:val="22"/>
            <w:szCs w:val="22"/>
            <w:b w:val="0"/>
            <w:bCs w:val="0"/>
            <w:i w:val="0"/>
            <w:iCs w:val="0"/>
          </w:rPr>
          <w:t>[سوره الصافات (37): آیه 125]</w:t>
        </w:r>
        <w:r>
          <w:tab/>
        </w:r>
        <w:r>
          <w:fldChar w:fldCharType="begin"/>
        </w:r>
        <w:r>
          <w:instrText xml:space="preserve">PAGEREF 2251 \h</w:instrText>
        </w:r>
        <w:r>
          <w:fldChar w:fldCharType="end"/>
        </w:r>
      </w:hyperlink>
    </w:p>
    <w:p>
      <w:pPr>
        <w:tabs>
          <w:tab w:val="right" w:leader="dot" w:pos="9062"/>
        </w:tabs>
        <w:ind w:left="440"/>
      </w:pPr>
      <w:hyperlink w:anchor="_Toc2252" w:history="1">
        <w:r>
          <w:rPr>
            <w:rFonts w:ascii="IRNazanin" w:hAnsi="IRNazanin" w:eastAsia="IRNazanin" w:cs="IRNazanin"/>
            <w:color w:val="111111"/>
            <w:sz w:val="22"/>
            <w:szCs w:val="22"/>
            <w:b w:val="0"/>
            <w:bCs w:val="0"/>
            <w:i w:val="0"/>
            <w:iCs w:val="0"/>
          </w:rPr>
          <w:t>[سوره الصافات (37): آیه 127]</w:t>
        </w:r>
        <w:r>
          <w:tab/>
        </w:r>
        <w:r>
          <w:fldChar w:fldCharType="begin"/>
        </w:r>
        <w:r>
          <w:instrText xml:space="preserve">PAGEREF 2252 \h</w:instrText>
        </w:r>
        <w:r>
          <w:fldChar w:fldCharType="end"/>
        </w:r>
      </w:hyperlink>
    </w:p>
    <w:p>
      <w:pPr>
        <w:tabs>
          <w:tab w:val="right" w:leader="dot" w:pos="9062"/>
        </w:tabs>
        <w:ind w:left="440"/>
      </w:pPr>
      <w:hyperlink w:anchor="_Toc2253" w:history="1">
        <w:r>
          <w:rPr>
            <w:rFonts w:ascii="IRNazanin" w:hAnsi="IRNazanin" w:eastAsia="IRNazanin" w:cs="IRNazanin"/>
            <w:color w:val="111111"/>
            <w:sz w:val="22"/>
            <w:szCs w:val="22"/>
            <w:b w:val="0"/>
            <w:bCs w:val="0"/>
            <w:i w:val="0"/>
            <w:iCs w:val="0"/>
          </w:rPr>
          <w:t>[سوره الصافات (37): آیه 130]</w:t>
        </w:r>
        <w:r>
          <w:tab/>
        </w:r>
        <w:r>
          <w:fldChar w:fldCharType="begin"/>
        </w:r>
        <w:r>
          <w:instrText xml:space="preserve">PAGEREF 2253 \h</w:instrText>
        </w:r>
        <w:r>
          <w:fldChar w:fldCharType="end"/>
        </w:r>
      </w:hyperlink>
    </w:p>
    <w:p>
      <w:pPr>
        <w:tabs>
          <w:tab w:val="right" w:leader="dot" w:pos="9062"/>
        </w:tabs>
        <w:ind w:left="440"/>
      </w:pPr>
      <w:hyperlink w:anchor="_Toc2254" w:history="1">
        <w:r>
          <w:rPr>
            <w:rFonts w:ascii="IRNazanin" w:hAnsi="IRNazanin" w:eastAsia="IRNazanin" w:cs="IRNazanin"/>
            <w:color w:val="111111"/>
            <w:sz w:val="22"/>
            <w:szCs w:val="22"/>
            <w:b w:val="0"/>
            <w:bCs w:val="0"/>
            <w:i w:val="0"/>
            <w:iCs w:val="0"/>
          </w:rPr>
          <w:t>[سوره الصافات (37): آیه 135]</w:t>
        </w:r>
        <w:r>
          <w:tab/>
        </w:r>
        <w:r>
          <w:fldChar w:fldCharType="begin"/>
        </w:r>
        <w:r>
          <w:instrText xml:space="preserve">PAGEREF 2254 \h</w:instrText>
        </w:r>
        <w:r>
          <w:fldChar w:fldCharType="end"/>
        </w:r>
      </w:hyperlink>
    </w:p>
    <w:p>
      <w:pPr>
        <w:tabs>
          <w:tab w:val="right" w:leader="dot" w:pos="9062"/>
        </w:tabs>
        <w:ind w:left="440"/>
      </w:pPr>
      <w:hyperlink w:anchor="_Toc2255" w:history="1">
        <w:r>
          <w:rPr>
            <w:rFonts w:ascii="IRNazanin" w:hAnsi="IRNazanin" w:eastAsia="IRNazanin" w:cs="IRNazanin"/>
            <w:color w:val="111111"/>
            <w:sz w:val="22"/>
            <w:szCs w:val="22"/>
            <w:b w:val="0"/>
            <w:bCs w:val="0"/>
            <w:i w:val="0"/>
            <w:iCs w:val="0"/>
          </w:rPr>
          <w:t>[سوره الصافات (37): آیه 136]</w:t>
        </w:r>
        <w:r>
          <w:tab/>
        </w:r>
        <w:r>
          <w:fldChar w:fldCharType="begin"/>
        </w:r>
        <w:r>
          <w:instrText xml:space="preserve">PAGEREF 2255 \h</w:instrText>
        </w:r>
        <w:r>
          <w:fldChar w:fldCharType="end"/>
        </w:r>
      </w:hyperlink>
    </w:p>
    <w:p>
      <w:pPr>
        <w:tabs>
          <w:tab w:val="right" w:leader="dot" w:pos="9062"/>
        </w:tabs>
        <w:ind w:left="440"/>
      </w:pPr>
      <w:hyperlink w:anchor="_Toc2256" w:history="1">
        <w:r>
          <w:rPr>
            <w:rFonts w:ascii="IRNazanin" w:hAnsi="IRNazanin" w:eastAsia="IRNazanin" w:cs="IRNazanin"/>
            <w:color w:val="111111"/>
            <w:sz w:val="22"/>
            <w:szCs w:val="22"/>
            <w:b w:val="0"/>
            <w:bCs w:val="0"/>
            <w:i w:val="0"/>
            <w:iCs w:val="0"/>
          </w:rPr>
          <w:t>[سوره الصافات (37): آیه 137]</w:t>
        </w:r>
        <w:r>
          <w:tab/>
        </w:r>
        <w:r>
          <w:fldChar w:fldCharType="begin"/>
        </w:r>
        <w:r>
          <w:instrText xml:space="preserve">PAGEREF 2256 \h</w:instrText>
        </w:r>
        <w:r>
          <w:fldChar w:fldCharType="end"/>
        </w:r>
      </w:hyperlink>
    </w:p>
    <w:p>
      <w:pPr>
        <w:tabs>
          <w:tab w:val="right" w:leader="dot" w:pos="9062"/>
        </w:tabs>
        <w:ind w:left="440"/>
      </w:pPr>
      <w:hyperlink w:anchor="_Toc2257" w:history="1">
        <w:r>
          <w:rPr>
            <w:rFonts w:ascii="IRNazanin" w:hAnsi="IRNazanin" w:eastAsia="IRNazanin" w:cs="IRNazanin"/>
            <w:color w:val="111111"/>
            <w:sz w:val="22"/>
            <w:szCs w:val="22"/>
            <w:b w:val="0"/>
            <w:bCs w:val="0"/>
            <w:i w:val="0"/>
            <w:iCs w:val="0"/>
          </w:rPr>
          <w:t>[سوره الصافات (37): آیه 138]</w:t>
        </w:r>
        <w:r>
          <w:tab/>
        </w:r>
        <w:r>
          <w:fldChar w:fldCharType="begin"/>
        </w:r>
        <w:r>
          <w:instrText xml:space="preserve">PAGEREF 2257 \h</w:instrText>
        </w:r>
        <w:r>
          <w:fldChar w:fldCharType="end"/>
        </w:r>
      </w:hyperlink>
    </w:p>
    <w:p>
      <w:pPr>
        <w:tabs>
          <w:tab w:val="right" w:leader="dot" w:pos="9062"/>
        </w:tabs>
        <w:ind w:left="440"/>
      </w:pPr>
      <w:hyperlink w:anchor="_Toc2258" w:history="1">
        <w:r>
          <w:rPr>
            <w:rFonts w:ascii="IRNazanin" w:hAnsi="IRNazanin" w:eastAsia="IRNazanin" w:cs="IRNazanin"/>
            <w:color w:val="111111"/>
            <w:sz w:val="22"/>
            <w:szCs w:val="22"/>
            <w:b w:val="0"/>
            <w:bCs w:val="0"/>
            <w:i w:val="0"/>
            <w:iCs w:val="0"/>
          </w:rPr>
          <w:t>[سوره الصافات (37): آیه 140]</w:t>
        </w:r>
        <w:r>
          <w:tab/>
        </w:r>
        <w:r>
          <w:fldChar w:fldCharType="begin"/>
        </w:r>
        <w:r>
          <w:instrText xml:space="preserve">PAGEREF 2258 \h</w:instrText>
        </w:r>
        <w:r>
          <w:fldChar w:fldCharType="end"/>
        </w:r>
      </w:hyperlink>
    </w:p>
    <w:p>
      <w:pPr>
        <w:tabs>
          <w:tab w:val="right" w:leader="dot" w:pos="9062"/>
        </w:tabs>
        <w:ind w:left="440"/>
      </w:pPr>
      <w:hyperlink w:anchor="_Toc2259" w:history="1">
        <w:r>
          <w:rPr>
            <w:rFonts w:ascii="IRNazanin" w:hAnsi="IRNazanin" w:eastAsia="IRNazanin" w:cs="IRNazanin"/>
            <w:color w:val="111111"/>
            <w:sz w:val="22"/>
            <w:szCs w:val="22"/>
            <w:b w:val="0"/>
            <w:bCs w:val="0"/>
            <w:i w:val="0"/>
            <w:iCs w:val="0"/>
          </w:rPr>
          <w:t>[سوره الصافات (37): آیه 141]</w:t>
        </w:r>
        <w:r>
          <w:tab/>
        </w:r>
        <w:r>
          <w:fldChar w:fldCharType="begin"/>
        </w:r>
        <w:r>
          <w:instrText xml:space="preserve">PAGEREF 2259 \h</w:instrText>
        </w:r>
        <w:r>
          <w:fldChar w:fldCharType="end"/>
        </w:r>
      </w:hyperlink>
    </w:p>
    <w:p>
      <w:pPr>
        <w:tabs>
          <w:tab w:val="right" w:leader="dot" w:pos="9062"/>
        </w:tabs>
        <w:ind w:left="440"/>
      </w:pPr>
      <w:hyperlink w:anchor="_Toc2260" w:history="1">
        <w:r>
          <w:rPr>
            <w:rFonts w:ascii="IRNazanin" w:hAnsi="IRNazanin" w:eastAsia="IRNazanin" w:cs="IRNazanin"/>
            <w:color w:val="111111"/>
            <w:sz w:val="22"/>
            <w:szCs w:val="22"/>
            <w:b w:val="0"/>
            <w:bCs w:val="0"/>
            <w:i w:val="0"/>
            <w:iCs w:val="0"/>
          </w:rPr>
          <w:t>[سوره الصافات (37): آیه 142]</w:t>
        </w:r>
        <w:r>
          <w:tab/>
        </w:r>
        <w:r>
          <w:fldChar w:fldCharType="begin"/>
        </w:r>
        <w:r>
          <w:instrText xml:space="preserve">PAGEREF 2260 \h</w:instrText>
        </w:r>
        <w:r>
          <w:fldChar w:fldCharType="end"/>
        </w:r>
      </w:hyperlink>
    </w:p>
    <w:p>
      <w:pPr>
        <w:tabs>
          <w:tab w:val="right" w:leader="dot" w:pos="9062"/>
        </w:tabs>
        <w:ind w:left="440"/>
      </w:pPr>
      <w:hyperlink w:anchor="_Toc2261" w:history="1">
        <w:r>
          <w:rPr>
            <w:rFonts w:ascii="IRNazanin" w:hAnsi="IRNazanin" w:eastAsia="IRNazanin" w:cs="IRNazanin"/>
            <w:color w:val="111111"/>
            <w:sz w:val="22"/>
            <w:szCs w:val="22"/>
            <w:b w:val="0"/>
            <w:bCs w:val="0"/>
            <w:i w:val="0"/>
            <w:iCs w:val="0"/>
          </w:rPr>
          <w:t>[سوره الصافات (37): آیه 145]</w:t>
        </w:r>
        <w:r>
          <w:tab/>
        </w:r>
        <w:r>
          <w:fldChar w:fldCharType="begin"/>
        </w:r>
        <w:r>
          <w:instrText xml:space="preserve">PAGEREF 2261 \h</w:instrText>
        </w:r>
        <w:r>
          <w:fldChar w:fldCharType="end"/>
        </w:r>
      </w:hyperlink>
    </w:p>
    <w:p>
      <w:pPr>
        <w:tabs>
          <w:tab w:val="right" w:leader="dot" w:pos="9062"/>
        </w:tabs>
        <w:ind w:left="440"/>
      </w:pPr>
      <w:hyperlink w:anchor="_Toc2262" w:history="1">
        <w:r>
          <w:rPr>
            <w:rFonts w:ascii="IRNazanin" w:hAnsi="IRNazanin" w:eastAsia="IRNazanin" w:cs="IRNazanin"/>
            <w:color w:val="111111"/>
            <w:sz w:val="22"/>
            <w:szCs w:val="22"/>
            <w:b w:val="0"/>
            <w:bCs w:val="0"/>
            <w:i w:val="0"/>
            <w:iCs w:val="0"/>
          </w:rPr>
          <w:t>[سوره الصافات (37): آیه 146]</w:t>
        </w:r>
        <w:r>
          <w:tab/>
        </w:r>
        <w:r>
          <w:fldChar w:fldCharType="begin"/>
        </w:r>
        <w:r>
          <w:instrText xml:space="preserve">PAGEREF 2262 \h</w:instrText>
        </w:r>
        <w:r>
          <w:fldChar w:fldCharType="end"/>
        </w:r>
      </w:hyperlink>
    </w:p>
    <w:p>
      <w:pPr>
        <w:tabs>
          <w:tab w:val="right" w:leader="dot" w:pos="9062"/>
        </w:tabs>
        <w:ind w:left="440"/>
      </w:pPr>
      <w:hyperlink w:anchor="_Toc2263" w:history="1">
        <w:r>
          <w:rPr>
            <w:rFonts w:ascii="IRNazanin" w:hAnsi="IRNazanin" w:eastAsia="IRNazanin" w:cs="IRNazanin"/>
            <w:color w:val="111111"/>
            <w:sz w:val="22"/>
            <w:szCs w:val="22"/>
            <w:b w:val="0"/>
            <w:bCs w:val="0"/>
            <w:i w:val="0"/>
            <w:iCs w:val="0"/>
          </w:rPr>
          <w:t>[سوره الصافات (37): آیه 162]</w:t>
        </w:r>
        <w:r>
          <w:tab/>
        </w:r>
        <w:r>
          <w:fldChar w:fldCharType="begin"/>
        </w:r>
        <w:r>
          <w:instrText xml:space="preserve">PAGEREF 2263 \h</w:instrText>
        </w:r>
        <w:r>
          <w:fldChar w:fldCharType="end"/>
        </w:r>
      </w:hyperlink>
    </w:p>
    <w:p>
      <w:pPr>
        <w:tabs>
          <w:tab w:val="right" w:leader="dot" w:pos="9062"/>
        </w:tabs>
        <w:ind w:left="440"/>
      </w:pPr>
      <w:hyperlink w:anchor="_Toc2264" w:history="1">
        <w:r>
          <w:rPr>
            <w:rFonts w:ascii="IRNazanin" w:hAnsi="IRNazanin" w:eastAsia="IRNazanin" w:cs="IRNazanin"/>
            <w:color w:val="111111"/>
            <w:sz w:val="22"/>
            <w:szCs w:val="22"/>
            <w:b w:val="0"/>
            <w:bCs w:val="0"/>
            <w:i w:val="0"/>
            <w:iCs w:val="0"/>
          </w:rPr>
          <w:t>[سوره الصافات (37): آیه 163]</w:t>
        </w:r>
        <w:r>
          <w:tab/>
        </w:r>
        <w:r>
          <w:fldChar w:fldCharType="begin"/>
        </w:r>
        <w:r>
          <w:instrText xml:space="preserve">PAGEREF 2264 \h</w:instrText>
        </w:r>
        <w:r>
          <w:fldChar w:fldCharType="end"/>
        </w:r>
      </w:hyperlink>
    </w:p>
    <w:p>
      <w:pPr>
        <w:tabs>
          <w:tab w:val="right" w:leader="dot" w:pos="9062"/>
        </w:tabs>
        <w:ind w:left="440"/>
      </w:pPr>
      <w:hyperlink w:anchor="_Toc2265" w:history="1">
        <w:r>
          <w:rPr>
            <w:rFonts w:ascii="IRNazanin" w:hAnsi="IRNazanin" w:eastAsia="IRNazanin" w:cs="IRNazanin"/>
            <w:color w:val="111111"/>
            <w:sz w:val="22"/>
            <w:szCs w:val="22"/>
            <w:b w:val="0"/>
            <w:bCs w:val="0"/>
            <w:i w:val="0"/>
            <w:iCs w:val="0"/>
          </w:rPr>
          <w:t>[سوره الصافات (37): آیه 167]</w:t>
        </w:r>
        <w:r>
          <w:tab/>
        </w:r>
        <w:r>
          <w:fldChar w:fldCharType="begin"/>
        </w:r>
        <w:r>
          <w:instrText xml:space="preserve">PAGEREF 2265 \h</w:instrText>
        </w:r>
        <w:r>
          <w:fldChar w:fldCharType="end"/>
        </w:r>
      </w:hyperlink>
    </w:p>
    <w:p>
      <w:pPr>
        <w:tabs>
          <w:tab w:val="right" w:leader="dot" w:pos="9062"/>
        </w:tabs>
        <w:ind w:left="440"/>
      </w:pPr>
      <w:hyperlink w:anchor="_Toc2266" w:history="1">
        <w:r>
          <w:rPr>
            <w:rFonts w:ascii="IRNazanin" w:hAnsi="IRNazanin" w:eastAsia="IRNazanin" w:cs="IRNazanin"/>
            <w:color w:val="111111"/>
            <w:sz w:val="22"/>
            <w:szCs w:val="22"/>
            <w:b w:val="0"/>
            <w:bCs w:val="0"/>
            <w:i w:val="0"/>
            <w:iCs w:val="0"/>
          </w:rPr>
          <w:t>[سوره الصافات (37): آیه 168]</w:t>
        </w:r>
        <w:r>
          <w:tab/>
        </w:r>
        <w:r>
          <w:fldChar w:fldCharType="begin"/>
        </w:r>
        <w:r>
          <w:instrText xml:space="preserve">PAGEREF 2266 \h</w:instrText>
        </w:r>
        <w:r>
          <w:fldChar w:fldCharType="end"/>
        </w:r>
      </w:hyperlink>
    </w:p>
    <w:p>
      <w:pPr>
        <w:tabs>
          <w:tab w:val="right" w:leader="dot" w:pos="9062"/>
        </w:tabs>
        <w:ind w:left="440"/>
      </w:pPr>
      <w:hyperlink w:anchor="_Toc2267" w:history="1">
        <w:r>
          <w:rPr>
            <w:rFonts w:ascii="IRNazanin" w:hAnsi="IRNazanin" w:eastAsia="IRNazanin" w:cs="IRNazanin"/>
            <w:color w:val="111111"/>
            <w:sz w:val="22"/>
            <w:szCs w:val="22"/>
            <w:b w:val="0"/>
            <w:bCs w:val="0"/>
            <w:i w:val="0"/>
            <w:iCs w:val="0"/>
          </w:rPr>
          <w:t>[سوره الصافات (37): آیه 170]</w:t>
        </w:r>
        <w:r>
          <w:tab/>
        </w:r>
        <w:r>
          <w:fldChar w:fldCharType="begin"/>
        </w:r>
        <w:r>
          <w:instrText xml:space="preserve">PAGEREF 2267 \h</w:instrText>
        </w:r>
        <w:r>
          <w:fldChar w:fldCharType="end"/>
        </w:r>
      </w:hyperlink>
    </w:p>
    <w:p>
      <w:pPr>
        <w:tabs>
          <w:tab w:val="right" w:leader="dot" w:pos="9062"/>
        </w:tabs>
        <w:ind w:left="440"/>
      </w:pPr>
      <w:hyperlink w:anchor="_Toc2268" w:history="1">
        <w:r>
          <w:rPr>
            <w:rFonts w:ascii="IRNazanin" w:hAnsi="IRNazanin" w:eastAsia="IRNazanin" w:cs="IRNazanin"/>
            <w:color w:val="111111"/>
            <w:sz w:val="22"/>
            <w:szCs w:val="22"/>
            <w:b w:val="0"/>
            <w:bCs w:val="0"/>
            <w:i w:val="0"/>
            <w:iCs w:val="0"/>
          </w:rPr>
          <w:t>[سوره الصافات (37): آیه 171]</w:t>
        </w:r>
        <w:r>
          <w:tab/>
        </w:r>
        <w:r>
          <w:fldChar w:fldCharType="begin"/>
        </w:r>
        <w:r>
          <w:instrText xml:space="preserve">PAGEREF 2268 \h</w:instrText>
        </w:r>
        <w:r>
          <w:fldChar w:fldCharType="end"/>
        </w:r>
      </w:hyperlink>
    </w:p>
    <w:p>
      <w:pPr>
        <w:tabs>
          <w:tab w:val="right" w:leader="dot" w:pos="9062"/>
        </w:tabs>
        <w:ind w:left="440"/>
      </w:pPr>
      <w:hyperlink w:anchor="_Toc2269" w:history="1">
        <w:r>
          <w:rPr>
            <w:rFonts w:ascii="IRNazanin" w:hAnsi="IRNazanin" w:eastAsia="IRNazanin" w:cs="IRNazanin"/>
            <w:color w:val="111111"/>
            <w:sz w:val="22"/>
            <w:szCs w:val="22"/>
            <w:b w:val="0"/>
            <w:bCs w:val="0"/>
            <w:i w:val="0"/>
            <w:iCs w:val="0"/>
          </w:rPr>
          <w:t>[سوره الصافات (37): آیه 177]</w:t>
        </w:r>
        <w:r>
          <w:tab/>
        </w:r>
        <w:r>
          <w:fldChar w:fldCharType="begin"/>
        </w:r>
        <w:r>
          <w:instrText xml:space="preserve">PAGEREF 2269 \h</w:instrText>
        </w:r>
        <w:r>
          <w:fldChar w:fldCharType="end"/>
        </w:r>
      </w:hyperlink>
    </w:p>
    <w:p>
      <w:pPr>
        <w:tabs>
          <w:tab w:val="right" w:leader="dot" w:pos="9062"/>
        </w:tabs>
        <w:ind w:left="220"/>
      </w:pPr>
      <w:hyperlink w:anchor="_Toc2270" w:history="1">
        <w:r>
          <w:rPr>
            <w:rFonts w:ascii="IRNazanin" w:hAnsi="IRNazanin" w:eastAsia="IRNazanin" w:cs="IRNazanin"/>
            <w:color w:val="111111"/>
            <w:sz w:val="22"/>
            <w:szCs w:val="22"/>
            <w:b w:val="0"/>
            <w:bCs w:val="0"/>
            <w:i w:val="0"/>
            <w:iCs w:val="0"/>
          </w:rPr>
          <w:t>‌سورة ص‌</w:t>
        </w:r>
        <w:r>
          <w:tab/>
        </w:r>
        <w:r>
          <w:fldChar w:fldCharType="begin"/>
        </w:r>
        <w:r>
          <w:instrText xml:space="preserve">PAGEREF 2270 \h</w:instrText>
        </w:r>
        <w:r>
          <w:fldChar w:fldCharType="end"/>
        </w:r>
      </w:hyperlink>
    </w:p>
    <w:p>
      <w:pPr>
        <w:tabs>
          <w:tab w:val="right" w:leader="dot" w:pos="9062"/>
        </w:tabs>
        <w:ind w:left="440"/>
      </w:pPr>
      <w:hyperlink w:anchor="_Toc2271" w:history="1">
        <w:r>
          <w:rPr>
            <w:rFonts w:ascii="IRNazanin" w:hAnsi="IRNazanin" w:eastAsia="IRNazanin" w:cs="IRNazanin"/>
            <w:color w:val="111111"/>
            <w:sz w:val="22"/>
            <w:szCs w:val="22"/>
            <w:b w:val="0"/>
            <w:bCs w:val="0"/>
            <w:i w:val="0"/>
            <w:iCs w:val="0"/>
          </w:rPr>
          <w:t>[سوره ص (38): آیه 1]</w:t>
        </w:r>
        <w:r>
          <w:tab/>
        </w:r>
        <w:r>
          <w:fldChar w:fldCharType="begin"/>
        </w:r>
        <w:r>
          <w:instrText xml:space="preserve">PAGEREF 2271 \h</w:instrText>
        </w:r>
        <w:r>
          <w:fldChar w:fldCharType="end"/>
        </w:r>
      </w:hyperlink>
    </w:p>
    <w:p>
      <w:pPr>
        <w:tabs>
          <w:tab w:val="right" w:leader="dot" w:pos="9062"/>
        </w:tabs>
        <w:ind w:left="440"/>
      </w:pPr>
      <w:hyperlink w:anchor="_Toc2272" w:history="1">
        <w:r>
          <w:rPr>
            <w:rFonts w:ascii="IRNazanin" w:hAnsi="IRNazanin" w:eastAsia="IRNazanin" w:cs="IRNazanin"/>
            <w:color w:val="111111"/>
            <w:sz w:val="22"/>
            <w:szCs w:val="22"/>
            <w:b w:val="0"/>
            <w:bCs w:val="0"/>
            <w:i w:val="0"/>
            <w:iCs w:val="0"/>
          </w:rPr>
          <w:t>[سوره ص (38): آیه 2]</w:t>
        </w:r>
        <w:r>
          <w:tab/>
        </w:r>
        <w:r>
          <w:fldChar w:fldCharType="begin"/>
        </w:r>
        <w:r>
          <w:instrText xml:space="preserve">PAGEREF 2272 \h</w:instrText>
        </w:r>
        <w:r>
          <w:fldChar w:fldCharType="end"/>
        </w:r>
      </w:hyperlink>
    </w:p>
    <w:p>
      <w:pPr>
        <w:tabs>
          <w:tab w:val="right" w:leader="dot" w:pos="9062"/>
        </w:tabs>
        <w:ind w:left="440"/>
      </w:pPr>
      <w:hyperlink w:anchor="_Toc2273" w:history="1">
        <w:r>
          <w:rPr>
            <w:rFonts w:ascii="IRNazanin" w:hAnsi="IRNazanin" w:eastAsia="IRNazanin" w:cs="IRNazanin"/>
            <w:color w:val="111111"/>
            <w:sz w:val="22"/>
            <w:szCs w:val="22"/>
            <w:b w:val="0"/>
            <w:bCs w:val="0"/>
            <w:i w:val="0"/>
            <w:iCs w:val="0"/>
          </w:rPr>
          <w:t>[سوره ص (38): آیه 3]</w:t>
        </w:r>
        <w:r>
          <w:tab/>
        </w:r>
        <w:r>
          <w:fldChar w:fldCharType="begin"/>
        </w:r>
        <w:r>
          <w:instrText xml:space="preserve">PAGEREF 2273 \h</w:instrText>
        </w:r>
        <w:r>
          <w:fldChar w:fldCharType="end"/>
        </w:r>
      </w:hyperlink>
    </w:p>
    <w:p>
      <w:pPr>
        <w:tabs>
          <w:tab w:val="right" w:leader="dot" w:pos="9062"/>
        </w:tabs>
        <w:ind w:left="440"/>
      </w:pPr>
      <w:hyperlink w:anchor="_Toc2274" w:history="1">
        <w:r>
          <w:rPr>
            <w:rFonts w:ascii="IRNazanin" w:hAnsi="IRNazanin" w:eastAsia="IRNazanin" w:cs="IRNazanin"/>
            <w:color w:val="111111"/>
            <w:sz w:val="22"/>
            <w:szCs w:val="22"/>
            <w:b w:val="0"/>
            <w:bCs w:val="0"/>
            <w:i w:val="0"/>
            <w:iCs w:val="0"/>
          </w:rPr>
          <w:t>[سوره ص (38): آیه 5]</w:t>
        </w:r>
        <w:r>
          <w:tab/>
        </w:r>
        <w:r>
          <w:fldChar w:fldCharType="begin"/>
        </w:r>
        <w:r>
          <w:instrText xml:space="preserve">PAGEREF 2274 \h</w:instrText>
        </w:r>
        <w:r>
          <w:fldChar w:fldCharType="end"/>
        </w:r>
      </w:hyperlink>
    </w:p>
    <w:p>
      <w:pPr>
        <w:tabs>
          <w:tab w:val="right" w:leader="dot" w:pos="9062"/>
        </w:tabs>
        <w:ind w:left="440"/>
      </w:pPr>
      <w:hyperlink w:anchor="_Toc2275" w:history="1">
        <w:r>
          <w:rPr>
            <w:rFonts w:ascii="IRNazanin" w:hAnsi="IRNazanin" w:eastAsia="IRNazanin" w:cs="IRNazanin"/>
            <w:color w:val="111111"/>
            <w:sz w:val="22"/>
            <w:szCs w:val="22"/>
            <w:b w:val="0"/>
            <w:bCs w:val="0"/>
            <w:i w:val="0"/>
            <w:iCs w:val="0"/>
          </w:rPr>
          <w:t>[سوره ص (38): آیه 6]</w:t>
        </w:r>
        <w:r>
          <w:tab/>
        </w:r>
        <w:r>
          <w:fldChar w:fldCharType="begin"/>
        </w:r>
        <w:r>
          <w:instrText xml:space="preserve">PAGEREF 2275 \h</w:instrText>
        </w:r>
        <w:r>
          <w:fldChar w:fldCharType="end"/>
        </w:r>
      </w:hyperlink>
    </w:p>
    <w:p>
      <w:pPr>
        <w:tabs>
          <w:tab w:val="right" w:leader="dot" w:pos="9062"/>
        </w:tabs>
        <w:ind w:left="440"/>
      </w:pPr>
      <w:hyperlink w:anchor="_Toc2276" w:history="1">
        <w:r>
          <w:rPr>
            <w:rFonts w:ascii="IRNazanin" w:hAnsi="IRNazanin" w:eastAsia="IRNazanin" w:cs="IRNazanin"/>
            <w:color w:val="111111"/>
            <w:sz w:val="22"/>
            <w:szCs w:val="22"/>
            <w:b w:val="0"/>
            <w:bCs w:val="0"/>
            <w:i w:val="0"/>
            <w:iCs w:val="0"/>
          </w:rPr>
          <w:t>[سوره ص (38): آیه 7]</w:t>
        </w:r>
        <w:r>
          <w:tab/>
        </w:r>
        <w:r>
          <w:fldChar w:fldCharType="begin"/>
        </w:r>
        <w:r>
          <w:instrText xml:space="preserve">PAGEREF 2276 \h</w:instrText>
        </w:r>
        <w:r>
          <w:fldChar w:fldCharType="end"/>
        </w:r>
      </w:hyperlink>
    </w:p>
    <w:p>
      <w:pPr>
        <w:tabs>
          <w:tab w:val="right" w:leader="dot" w:pos="9062"/>
        </w:tabs>
        <w:ind w:left="440"/>
      </w:pPr>
      <w:hyperlink w:anchor="_Toc2277" w:history="1">
        <w:r>
          <w:rPr>
            <w:rFonts w:ascii="IRNazanin" w:hAnsi="IRNazanin" w:eastAsia="IRNazanin" w:cs="IRNazanin"/>
            <w:color w:val="111111"/>
            <w:sz w:val="22"/>
            <w:szCs w:val="22"/>
            <w:b w:val="0"/>
            <w:bCs w:val="0"/>
            <w:i w:val="0"/>
            <w:iCs w:val="0"/>
          </w:rPr>
          <w:t>[سوره ص (38): آیه 8]</w:t>
        </w:r>
        <w:r>
          <w:tab/>
        </w:r>
        <w:r>
          <w:fldChar w:fldCharType="begin"/>
        </w:r>
        <w:r>
          <w:instrText xml:space="preserve">PAGEREF 2277 \h</w:instrText>
        </w:r>
        <w:r>
          <w:fldChar w:fldCharType="end"/>
        </w:r>
      </w:hyperlink>
    </w:p>
    <w:p>
      <w:pPr>
        <w:tabs>
          <w:tab w:val="right" w:leader="dot" w:pos="9062"/>
        </w:tabs>
        <w:ind w:left="440"/>
      </w:pPr>
      <w:hyperlink w:anchor="_Toc2278" w:history="1">
        <w:r>
          <w:rPr>
            <w:rFonts w:ascii="IRNazanin" w:hAnsi="IRNazanin" w:eastAsia="IRNazanin" w:cs="IRNazanin"/>
            <w:color w:val="111111"/>
            <w:sz w:val="22"/>
            <w:szCs w:val="22"/>
            <w:b w:val="0"/>
            <w:bCs w:val="0"/>
            <w:i w:val="0"/>
            <w:iCs w:val="0"/>
          </w:rPr>
          <w:t>[سوره ص (38): آیه 10]</w:t>
        </w:r>
        <w:r>
          <w:tab/>
        </w:r>
        <w:r>
          <w:fldChar w:fldCharType="begin"/>
        </w:r>
        <w:r>
          <w:instrText xml:space="preserve">PAGEREF 2278 \h</w:instrText>
        </w:r>
        <w:r>
          <w:fldChar w:fldCharType="end"/>
        </w:r>
      </w:hyperlink>
    </w:p>
    <w:p>
      <w:pPr>
        <w:tabs>
          <w:tab w:val="right" w:leader="dot" w:pos="9062"/>
        </w:tabs>
        <w:ind w:left="440"/>
      </w:pPr>
      <w:hyperlink w:anchor="_Toc2279" w:history="1">
        <w:r>
          <w:rPr>
            <w:rFonts w:ascii="IRNazanin" w:hAnsi="IRNazanin" w:eastAsia="IRNazanin" w:cs="IRNazanin"/>
            <w:color w:val="111111"/>
            <w:sz w:val="22"/>
            <w:szCs w:val="22"/>
            <w:b w:val="0"/>
            <w:bCs w:val="0"/>
            <w:i w:val="0"/>
            <w:iCs w:val="0"/>
          </w:rPr>
          <w:t>[سوره ص (38): آیه 11]</w:t>
        </w:r>
        <w:r>
          <w:tab/>
        </w:r>
        <w:r>
          <w:fldChar w:fldCharType="begin"/>
        </w:r>
        <w:r>
          <w:instrText xml:space="preserve">PAGEREF 2279 \h</w:instrText>
        </w:r>
        <w:r>
          <w:fldChar w:fldCharType="end"/>
        </w:r>
      </w:hyperlink>
    </w:p>
    <w:p>
      <w:pPr>
        <w:tabs>
          <w:tab w:val="right" w:leader="dot" w:pos="9062"/>
        </w:tabs>
        <w:ind w:left="440"/>
      </w:pPr>
      <w:hyperlink w:anchor="_Toc2280" w:history="1">
        <w:r>
          <w:rPr>
            <w:rFonts w:ascii="IRNazanin" w:hAnsi="IRNazanin" w:eastAsia="IRNazanin" w:cs="IRNazanin"/>
            <w:color w:val="111111"/>
            <w:sz w:val="22"/>
            <w:szCs w:val="22"/>
            <w:b w:val="0"/>
            <w:bCs w:val="0"/>
            <w:i w:val="0"/>
            <w:iCs w:val="0"/>
          </w:rPr>
          <w:t>[سوره ص (38): آیه 12]</w:t>
        </w:r>
        <w:r>
          <w:tab/>
        </w:r>
        <w:r>
          <w:fldChar w:fldCharType="begin"/>
        </w:r>
        <w:r>
          <w:instrText xml:space="preserve">PAGEREF 2280 \h</w:instrText>
        </w:r>
        <w:r>
          <w:fldChar w:fldCharType="end"/>
        </w:r>
      </w:hyperlink>
    </w:p>
    <w:p>
      <w:pPr>
        <w:tabs>
          <w:tab w:val="right" w:leader="dot" w:pos="9062"/>
        </w:tabs>
        <w:ind w:left="440"/>
      </w:pPr>
      <w:hyperlink w:anchor="_Toc2281" w:history="1">
        <w:r>
          <w:rPr>
            <w:rFonts w:ascii="IRNazanin" w:hAnsi="IRNazanin" w:eastAsia="IRNazanin" w:cs="IRNazanin"/>
            <w:color w:val="111111"/>
            <w:sz w:val="22"/>
            <w:szCs w:val="22"/>
            <w:b w:val="0"/>
            <w:bCs w:val="0"/>
            <w:i w:val="0"/>
            <w:iCs w:val="0"/>
          </w:rPr>
          <w:t>[سوره ص (38): آیه 13]</w:t>
        </w:r>
        <w:r>
          <w:tab/>
        </w:r>
        <w:r>
          <w:fldChar w:fldCharType="begin"/>
        </w:r>
        <w:r>
          <w:instrText xml:space="preserve">PAGEREF 2281 \h</w:instrText>
        </w:r>
        <w:r>
          <w:fldChar w:fldCharType="end"/>
        </w:r>
      </w:hyperlink>
    </w:p>
    <w:p>
      <w:pPr>
        <w:tabs>
          <w:tab w:val="right" w:leader="dot" w:pos="9062"/>
        </w:tabs>
        <w:ind w:left="440"/>
      </w:pPr>
      <w:hyperlink w:anchor="_Toc2282" w:history="1">
        <w:r>
          <w:rPr>
            <w:rFonts w:ascii="IRNazanin" w:hAnsi="IRNazanin" w:eastAsia="IRNazanin" w:cs="IRNazanin"/>
            <w:color w:val="111111"/>
            <w:sz w:val="22"/>
            <w:szCs w:val="22"/>
            <w:b w:val="0"/>
            <w:bCs w:val="0"/>
            <w:i w:val="0"/>
            <w:iCs w:val="0"/>
          </w:rPr>
          <w:t>[سوره ص (38): آیه 14]</w:t>
        </w:r>
        <w:r>
          <w:tab/>
        </w:r>
        <w:r>
          <w:fldChar w:fldCharType="begin"/>
        </w:r>
        <w:r>
          <w:instrText xml:space="preserve">PAGEREF 2282 \h</w:instrText>
        </w:r>
        <w:r>
          <w:fldChar w:fldCharType="end"/>
        </w:r>
      </w:hyperlink>
    </w:p>
    <w:p>
      <w:pPr>
        <w:tabs>
          <w:tab w:val="right" w:leader="dot" w:pos="9062"/>
        </w:tabs>
        <w:ind w:left="440"/>
      </w:pPr>
      <w:hyperlink w:anchor="_Toc2283" w:history="1">
        <w:r>
          <w:rPr>
            <w:rFonts w:ascii="IRNazanin" w:hAnsi="IRNazanin" w:eastAsia="IRNazanin" w:cs="IRNazanin"/>
            <w:color w:val="111111"/>
            <w:sz w:val="22"/>
            <w:szCs w:val="22"/>
            <w:b w:val="0"/>
            <w:bCs w:val="0"/>
            <w:i w:val="0"/>
            <w:iCs w:val="0"/>
          </w:rPr>
          <w:t>[سوره ص (38): آیه 15]</w:t>
        </w:r>
        <w:r>
          <w:tab/>
        </w:r>
        <w:r>
          <w:fldChar w:fldCharType="begin"/>
        </w:r>
        <w:r>
          <w:instrText xml:space="preserve">PAGEREF 2283 \h</w:instrText>
        </w:r>
        <w:r>
          <w:fldChar w:fldCharType="end"/>
        </w:r>
      </w:hyperlink>
    </w:p>
    <w:p>
      <w:pPr>
        <w:tabs>
          <w:tab w:val="right" w:leader="dot" w:pos="9062"/>
        </w:tabs>
        <w:ind w:left="440"/>
      </w:pPr>
      <w:hyperlink w:anchor="_Toc2284" w:history="1">
        <w:r>
          <w:rPr>
            <w:rFonts w:ascii="IRNazanin" w:hAnsi="IRNazanin" w:eastAsia="IRNazanin" w:cs="IRNazanin"/>
            <w:color w:val="111111"/>
            <w:sz w:val="22"/>
            <w:szCs w:val="22"/>
            <w:b w:val="0"/>
            <w:bCs w:val="0"/>
            <w:i w:val="0"/>
            <w:iCs w:val="0"/>
          </w:rPr>
          <w:t>[سوره ص (38): آیه 16]</w:t>
        </w:r>
        <w:r>
          <w:tab/>
        </w:r>
        <w:r>
          <w:fldChar w:fldCharType="begin"/>
        </w:r>
        <w:r>
          <w:instrText xml:space="preserve">PAGEREF 2284 \h</w:instrText>
        </w:r>
        <w:r>
          <w:fldChar w:fldCharType="end"/>
        </w:r>
      </w:hyperlink>
    </w:p>
    <w:p>
      <w:pPr>
        <w:tabs>
          <w:tab w:val="right" w:leader="dot" w:pos="9062"/>
        </w:tabs>
        <w:ind w:left="440"/>
      </w:pPr>
      <w:hyperlink w:anchor="_Toc2285" w:history="1">
        <w:r>
          <w:rPr>
            <w:rFonts w:ascii="IRNazanin" w:hAnsi="IRNazanin" w:eastAsia="IRNazanin" w:cs="IRNazanin"/>
            <w:color w:val="111111"/>
            <w:sz w:val="22"/>
            <w:szCs w:val="22"/>
            <w:b w:val="0"/>
            <w:bCs w:val="0"/>
            <w:i w:val="0"/>
            <w:iCs w:val="0"/>
          </w:rPr>
          <w:t>[سوره ص (38): آیه 17]</w:t>
        </w:r>
        <w:r>
          <w:tab/>
        </w:r>
        <w:r>
          <w:fldChar w:fldCharType="begin"/>
        </w:r>
        <w:r>
          <w:instrText xml:space="preserve">PAGEREF 2285 \h</w:instrText>
        </w:r>
        <w:r>
          <w:fldChar w:fldCharType="end"/>
        </w:r>
      </w:hyperlink>
    </w:p>
    <w:p>
      <w:pPr>
        <w:tabs>
          <w:tab w:val="right" w:leader="dot" w:pos="9062"/>
        </w:tabs>
        <w:ind w:left="440"/>
      </w:pPr>
      <w:hyperlink w:anchor="_Toc2286" w:history="1">
        <w:r>
          <w:rPr>
            <w:rFonts w:ascii="IRNazanin" w:hAnsi="IRNazanin" w:eastAsia="IRNazanin" w:cs="IRNazanin"/>
            <w:color w:val="111111"/>
            <w:sz w:val="22"/>
            <w:szCs w:val="22"/>
            <w:b w:val="0"/>
            <w:bCs w:val="0"/>
            <w:i w:val="0"/>
            <w:iCs w:val="0"/>
          </w:rPr>
          <w:t>[سوره ص (38): آیه 18]</w:t>
        </w:r>
        <w:r>
          <w:tab/>
        </w:r>
        <w:r>
          <w:fldChar w:fldCharType="begin"/>
        </w:r>
        <w:r>
          <w:instrText xml:space="preserve">PAGEREF 2286 \h</w:instrText>
        </w:r>
        <w:r>
          <w:fldChar w:fldCharType="end"/>
        </w:r>
      </w:hyperlink>
    </w:p>
    <w:p>
      <w:pPr>
        <w:tabs>
          <w:tab w:val="right" w:leader="dot" w:pos="9062"/>
        </w:tabs>
        <w:ind w:left="440"/>
      </w:pPr>
      <w:hyperlink w:anchor="_Toc2287" w:history="1">
        <w:r>
          <w:rPr>
            <w:rFonts w:ascii="IRNazanin" w:hAnsi="IRNazanin" w:eastAsia="IRNazanin" w:cs="IRNazanin"/>
            <w:color w:val="111111"/>
            <w:sz w:val="22"/>
            <w:szCs w:val="22"/>
            <w:b w:val="0"/>
            <w:bCs w:val="0"/>
            <w:i w:val="0"/>
            <w:iCs w:val="0"/>
          </w:rPr>
          <w:t>[سوره ص (38): آیه 19]</w:t>
        </w:r>
        <w:r>
          <w:tab/>
        </w:r>
        <w:r>
          <w:fldChar w:fldCharType="begin"/>
        </w:r>
        <w:r>
          <w:instrText xml:space="preserve">PAGEREF 2287 \h</w:instrText>
        </w:r>
        <w:r>
          <w:fldChar w:fldCharType="end"/>
        </w:r>
      </w:hyperlink>
    </w:p>
    <w:p>
      <w:pPr>
        <w:tabs>
          <w:tab w:val="right" w:leader="dot" w:pos="9062"/>
        </w:tabs>
        <w:ind w:left="440"/>
      </w:pPr>
      <w:hyperlink w:anchor="_Toc2288" w:history="1">
        <w:r>
          <w:rPr>
            <w:rFonts w:ascii="IRNazanin" w:hAnsi="IRNazanin" w:eastAsia="IRNazanin" w:cs="IRNazanin"/>
            <w:color w:val="111111"/>
            <w:sz w:val="22"/>
            <w:szCs w:val="22"/>
            <w:b w:val="0"/>
            <w:bCs w:val="0"/>
            <w:i w:val="0"/>
            <w:iCs w:val="0"/>
          </w:rPr>
          <w:t>[سوره ص (38): آیه 20]</w:t>
        </w:r>
        <w:r>
          <w:tab/>
        </w:r>
        <w:r>
          <w:fldChar w:fldCharType="begin"/>
        </w:r>
        <w:r>
          <w:instrText xml:space="preserve">PAGEREF 2288 \h</w:instrText>
        </w:r>
        <w:r>
          <w:fldChar w:fldCharType="end"/>
        </w:r>
      </w:hyperlink>
    </w:p>
    <w:p>
      <w:pPr>
        <w:tabs>
          <w:tab w:val="right" w:leader="dot" w:pos="9062"/>
        </w:tabs>
        <w:ind w:left="440"/>
      </w:pPr>
      <w:hyperlink w:anchor="_Toc2289" w:history="1">
        <w:r>
          <w:rPr>
            <w:rFonts w:ascii="IRNazanin" w:hAnsi="IRNazanin" w:eastAsia="IRNazanin" w:cs="IRNazanin"/>
            <w:color w:val="111111"/>
            <w:sz w:val="22"/>
            <w:szCs w:val="22"/>
            <w:b w:val="0"/>
            <w:bCs w:val="0"/>
            <w:i w:val="0"/>
            <w:iCs w:val="0"/>
          </w:rPr>
          <w:t>[سوره ص (38): آیه 21]</w:t>
        </w:r>
        <w:r>
          <w:tab/>
        </w:r>
        <w:r>
          <w:fldChar w:fldCharType="begin"/>
        </w:r>
        <w:r>
          <w:instrText xml:space="preserve">PAGEREF 2289 \h</w:instrText>
        </w:r>
        <w:r>
          <w:fldChar w:fldCharType="end"/>
        </w:r>
      </w:hyperlink>
    </w:p>
    <w:p>
      <w:pPr>
        <w:tabs>
          <w:tab w:val="right" w:leader="dot" w:pos="9062"/>
        </w:tabs>
        <w:ind w:left="440"/>
      </w:pPr>
      <w:hyperlink w:anchor="_Toc2290" w:history="1">
        <w:r>
          <w:rPr>
            <w:rFonts w:ascii="IRNazanin" w:hAnsi="IRNazanin" w:eastAsia="IRNazanin" w:cs="IRNazanin"/>
            <w:color w:val="111111"/>
            <w:sz w:val="22"/>
            <w:szCs w:val="22"/>
            <w:b w:val="0"/>
            <w:bCs w:val="0"/>
            <w:i w:val="0"/>
            <w:iCs w:val="0"/>
          </w:rPr>
          <w:t>[سوره ص (38): آیه 22]</w:t>
        </w:r>
        <w:r>
          <w:tab/>
        </w:r>
        <w:r>
          <w:fldChar w:fldCharType="begin"/>
        </w:r>
        <w:r>
          <w:instrText xml:space="preserve">PAGEREF 2290 \h</w:instrText>
        </w:r>
        <w:r>
          <w:fldChar w:fldCharType="end"/>
        </w:r>
      </w:hyperlink>
    </w:p>
    <w:p>
      <w:pPr>
        <w:tabs>
          <w:tab w:val="right" w:leader="dot" w:pos="9062"/>
        </w:tabs>
        <w:ind w:left="440"/>
      </w:pPr>
      <w:hyperlink w:anchor="_Toc2291" w:history="1">
        <w:r>
          <w:rPr>
            <w:rFonts w:ascii="IRNazanin" w:hAnsi="IRNazanin" w:eastAsia="IRNazanin" w:cs="IRNazanin"/>
            <w:color w:val="111111"/>
            <w:sz w:val="22"/>
            <w:szCs w:val="22"/>
            <w:b w:val="0"/>
            <w:bCs w:val="0"/>
            <w:i w:val="0"/>
            <w:iCs w:val="0"/>
          </w:rPr>
          <w:t>[سوره ص (38): آیه 23]</w:t>
        </w:r>
        <w:r>
          <w:tab/>
        </w:r>
        <w:r>
          <w:fldChar w:fldCharType="begin"/>
        </w:r>
        <w:r>
          <w:instrText xml:space="preserve">PAGEREF 2291 \h</w:instrText>
        </w:r>
        <w:r>
          <w:fldChar w:fldCharType="end"/>
        </w:r>
      </w:hyperlink>
    </w:p>
    <w:p>
      <w:pPr>
        <w:tabs>
          <w:tab w:val="right" w:leader="dot" w:pos="9062"/>
        </w:tabs>
        <w:ind w:left="440"/>
      </w:pPr>
      <w:hyperlink w:anchor="_Toc2292" w:history="1">
        <w:r>
          <w:rPr>
            <w:rFonts w:ascii="IRNazanin" w:hAnsi="IRNazanin" w:eastAsia="IRNazanin" w:cs="IRNazanin"/>
            <w:color w:val="111111"/>
            <w:sz w:val="22"/>
            <w:szCs w:val="22"/>
            <w:b w:val="0"/>
            <w:bCs w:val="0"/>
            <w:i w:val="0"/>
            <w:iCs w:val="0"/>
          </w:rPr>
          <w:t>[سوره ص (38): آیه 24]</w:t>
        </w:r>
        <w:r>
          <w:tab/>
        </w:r>
        <w:r>
          <w:fldChar w:fldCharType="begin"/>
        </w:r>
        <w:r>
          <w:instrText xml:space="preserve">PAGEREF 2292 \h</w:instrText>
        </w:r>
        <w:r>
          <w:fldChar w:fldCharType="end"/>
        </w:r>
      </w:hyperlink>
    </w:p>
    <w:p>
      <w:pPr>
        <w:tabs>
          <w:tab w:val="right" w:leader="dot" w:pos="9062"/>
        </w:tabs>
        <w:ind w:left="440"/>
      </w:pPr>
      <w:hyperlink w:anchor="_Toc2293" w:history="1">
        <w:r>
          <w:rPr>
            <w:rFonts w:ascii="IRNazanin" w:hAnsi="IRNazanin" w:eastAsia="IRNazanin" w:cs="IRNazanin"/>
            <w:color w:val="111111"/>
            <w:sz w:val="22"/>
            <w:szCs w:val="22"/>
            <w:b w:val="0"/>
            <w:bCs w:val="0"/>
            <w:i w:val="0"/>
            <w:iCs w:val="0"/>
          </w:rPr>
          <w:t>[سوره ص (38): آیه 25]</w:t>
        </w:r>
        <w:r>
          <w:tab/>
        </w:r>
        <w:r>
          <w:fldChar w:fldCharType="begin"/>
        </w:r>
        <w:r>
          <w:instrText xml:space="preserve">PAGEREF 2293 \h</w:instrText>
        </w:r>
        <w:r>
          <w:fldChar w:fldCharType="end"/>
        </w:r>
      </w:hyperlink>
    </w:p>
    <w:p>
      <w:pPr>
        <w:tabs>
          <w:tab w:val="right" w:leader="dot" w:pos="9062"/>
        </w:tabs>
        <w:ind w:left="440"/>
      </w:pPr>
      <w:hyperlink w:anchor="_Toc2294" w:history="1">
        <w:r>
          <w:rPr>
            <w:rFonts w:ascii="IRNazanin" w:hAnsi="IRNazanin" w:eastAsia="IRNazanin" w:cs="IRNazanin"/>
            <w:color w:val="111111"/>
            <w:sz w:val="22"/>
            <w:szCs w:val="22"/>
            <w:b w:val="0"/>
            <w:bCs w:val="0"/>
            <w:i w:val="0"/>
            <w:iCs w:val="0"/>
          </w:rPr>
          <w:t>[سوره ص (38): آیه 30]</w:t>
        </w:r>
        <w:r>
          <w:tab/>
        </w:r>
        <w:r>
          <w:fldChar w:fldCharType="begin"/>
        </w:r>
        <w:r>
          <w:instrText xml:space="preserve">PAGEREF 2294 \h</w:instrText>
        </w:r>
        <w:r>
          <w:fldChar w:fldCharType="end"/>
        </w:r>
      </w:hyperlink>
    </w:p>
    <w:p>
      <w:pPr>
        <w:tabs>
          <w:tab w:val="right" w:leader="dot" w:pos="9062"/>
        </w:tabs>
        <w:ind w:left="440"/>
      </w:pPr>
      <w:hyperlink w:anchor="_Toc2295" w:history="1">
        <w:r>
          <w:rPr>
            <w:rFonts w:ascii="IRNazanin" w:hAnsi="IRNazanin" w:eastAsia="IRNazanin" w:cs="IRNazanin"/>
            <w:color w:val="111111"/>
            <w:sz w:val="22"/>
            <w:szCs w:val="22"/>
            <w:b w:val="0"/>
            <w:bCs w:val="0"/>
            <w:i w:val="0"/>
            <w:iCs w:val="0"/>
          </w:rPr>
          <w:t>[سوره ص (38): آیه 31]</w:t>
        </w:r>
        <w:r>
          <w:tab/>
        </w:r>
        <w:r>
          <w:fldChar w:fldCharType="begin"/>
        </w:r>
        <w:r>
          <w:instrText xml:space="preserve">PAGEREF 2295 \h</w:instrText>
        </w:r>
        <w:r>
          <w:fldChar w:fldCharType="end"/>
        </w:r>
      </w:hyperlink>
    </w:p>
    <w:p>
      <w:pPr>
        <w:tabs>
          <w:tab w:val="right" w:leader="dot" w:pos="9062"/>
        </w:tabs>
        <w:ind w:left="440"/>
      </w:pPr>
      <w:hyperlink w:anchor="_Toc2296" w:history="1">
        <w:r>
          <w:rPr>
            <w:rFonts w:ascii="IRNazanin" w:hAnsi="IRNazanin" w:eastAsia="IRNazanin" w:cs="IRNazanin"/>
            <w:color w:val="111111"/>
            <w:sz w:val="22"/>
            <w:szCs w:val="22"/>
            <w:b w:val="0"/>
            <w:bCs w:val="0"/>
            <w:i w:val="0"/>
            <w:iCs w:val="0"/>
          </w:rPr>
          <w:t>[سوره ص (38): آیه 32]</w:t>
        </w:r>
        <w:r>
          <w:tab/>
        </w:r>
        <w:r>
          <w:fldChar w:fldCharType="begin"/>
        </w:r>
        <w:r>
          <w:instrText xml:space="preserve">PAGEREF 2296 \h</w:instrText>
        </w:r>
        <w:r>
          <w:fldChar w:fldCharType="end"/>
        </w:r>
      </w:hyperlink>
    </w:p>
    <w:p>
      <w:pPr>
        <w:tabs>
          <w:tab w:val="right" w:leader="dot" w:pos="9062"/>
        </w:tabs>
        <w:ind w:left="440"/>
      </w:pPr>
      <w:hyperlink w:anchor="_Toc2297" w:history="1">
        <w:r>
          <w:rPr>
            <w:rFonts w:ascii="IRNazanin" w:hAnsi="IRNazanin" w:eastAsia="IRNazanin" w:cs="IRNazanin"/>
            <w:color w:val="111111"/>
            <w:sz w:val="22"/>
            <w:szCs w:val="22"/>
            <w:b w:val="0"/>
            <w:bCs w:val="0"/>
            <w:i w:val="0"/>
            <w:iCs w:val="0"/>
          </w:rPr>
          <w:t>[سوره ص (38): آیه 33]</w:t>
        </w:r>
        <w:r>
          <w:tab/>
        </w:r>
        <w:r>
          <w:fldChar w:fldCharType="begin"/>
        </w:r>
        <w:r>
          <w:instrText xml:space="preserve">PAGEREF 2297 \h</w:instrText>
        </w:r>
        <w:r>
          <w:fldChar w:fldCharType="end"/>
        </w:r>
      </w:hyperlink>
    </w:p>
    <w:p>
      <w:pPr>
        <w:tabs>
          <w:tab w:val="right" w:leader="dot" w:pos="9062"/>
        </w:tabs>
        <w:ind w:left="440"/>
      </w:pPr>
      <w:hyperlink w:anchor="_Toc2298" w:history="1">
        <w:r>
          <w:rPr>
            <w:rFonts w:ascii="IRNazanin" w:hAnsi="IRNazanin" w:eastAsia="IRNazanin" w:cs="IRNazanin"/>
            <w:color w:val="111111"/>
            <w:sz w:val="22"/>
            <w:szCs w:val="22"/>
            <w:b w:val="0"/>
            <w:bCs w:val="0"/>
            <w:i w:val="0"/>
            <w:iCs w:val="0"/>
          </w:rPr>
          <w:t>[سوره ص (38): آیه 34]</w:t>
        </w:r>
        <w:r>
          <w:tab/>
        </w:r>
        <w:r>
          <w:fldChar w:fldCharType="begin"/>
        </w:r>
        <w:r>
          <w:instrText xml:space="preserve">PAGEREF 2298 \h</w:instrText>
        </w:r>
        <w:r>
          <w:fldChar w:fldCharType="end"/>
        </w:r>
      </w:hyperlink>
    </w:p>
    <w:p>
      <w:pPr>
        <w:tabs>
          <w:tab w:val="right" w:leader="dot" w:pos="9062"/>
        </w:tabs>
        <w:ind w:left="440"/>
      </w:pPr>
      <w:hyperlink w:anchor="_Toc2299" w:history="1">
        <w:r>
          <w:rPr>
            <w:rFonts w:ascii="IRNazanin" w:hAnsi="IRNazanin" w:eastAsia="IRNazanin" w:cs="IRNazanin"/>
            <w:color w:val="111111"/>
            <w:sz w:val="22"/>
            <w:szCs w:val="22"/>
            <w:b w:val="0"/>
            <w:bCs w:val="0"/>
            <w:i w:val="0"/>
            <w:iCs w:val="0"/>
          </w:rPr>
          <w:t>[سوره ص (38): آیه 36]</w:t>
        </w:r>
        <w:r>
          <w:tab/>
        </w:r>
        <w:r>
          <w:fldChar w:fldCharType="begin"/>
        </w:r>
        <w:r>
          <w:instrText xml:space="preserve">PAGEREF 2299 \h</w:instrText>
        </w:r>
        <w:r>
          <w:fldChar w:fldCharType="end"/>
        </w:r>
      </w:hyperlink>
    </w:p>
    <w:p>
      <w:pPr>
        <w:tabs>
          <w:tab w:val="right" w:leader="dot" w:pos="9062"/>
        </w:tabs>
        <w:ind w:left="440"/>
      </w:pPr>
      <w:hyperlink w:anchor="_Toc2300" w:history="1">
        <w:r>
          <w:rPr>
            <w:rFonts w:ascii="IRNazanin" w:hAnsi="IRNazanin" w:eastAsia="IRNazanin" w:cs="IRNazanin"/>
            <w:color w:val="111111"/>
            <w:sz w:val="22"/>
            <w:szCs w:val="22"/>
            <w:b w:val="0"/>
            <w:bCs w:val="0"/>
            <w:i w:val="0"/>
            <w:iCs w:val="0"/>
          </w:rPr>
          <w:t>[سوره ص (38): آیه 37]</w:t>
        </w:r>
        <w:r>
          <w:tab/>
        </w:r>
        <w:r>
          <w:fldChar w:fldCharType="begin"/>
        </w:r>
        <w:r>
          <w:instrText xml:space="preserve">PAGEREF 2300 \h</w:instrText>
        </w:r>
        <w:r>
          <w:fldChar w:fldCharType="end"/>
        </w:r>
      </w:hyperlink>
    </w:p>
    <w:p>
      <w:pPr>
        <w:tabs>
          <w:tab w:val="right" w:leader="dot" w:pos="9062"/>
        </w:tabs>
        <w:ind w:left="440"/>
      </w:pPr>
      <w:hyperlink w:anchor="_Toc2301" w:history="1">
        <w:r>
          <w:rPr>
            <w:rFonts w:ascii="IRNazanin" w:hAnsi="IRNazanin" w:eastAsia="IRNazanin" w:cs="IRNazanin"/>
            <w:color w:val="111111"/>
            <w:sz w:val="22"/>
            <w:szCs w:val="22"/>
            <w:b w:val="0"/>
            <w:bCs w:val="0"/>
            <w:i w:val="0"/>
            <w:iCs w:val="0"/>
          </w:rPr>
          <w:t>[سوره ص (38): آیه 38]</w:t>
        </w:r>
        <w:r>
          <w:tab/>
        </w:r>
        <w:r>
          <w:fldChar w:fldCharType="begin"/>
        </w:r>
        <w:r>
          <w:instrText xml:space="preserve">PAGEREF 2301 \h</w:instrText>
        </w:r>
        <w:r>
          <w:fldChar w:fldCharType="end"/>
        </w:r>
      </w:hyperlink>
    </w:p>
    <w:p>
      <w:pPr>
        <w:tabs>
          <w:tab w:val="right" w:leader="dot" w:pos="9062"/>
        </w:tabs>
        <w:ind w:left="440"/>
      </w:pPr>
      <w:hyperlink w:anchor="_Toc2302" w:history="1">
        <w:r>
          <w:rPr>
            <w:rFonts w:ascii="IRNazanin" w:hAnsi="IRNazanin" w:eastAsia="IRNazanin" w:cs="IRNazanin"/>
            <w:color w:val="111111"/>
            <w:sz w:val="22"/>
            <w:szCs w:val="22"/>
            <w:b w:val="0"/>
            <w:bCs w:val="0"/>
            <w:i w:val="0"/>
            <w:iCs w:val="0"/>
          </w:rPr>
          <w:t>[سوره ص (38): آیه 39]</w:t>
        </w:r>
        <w:r>
          <w:tab/>
        </w:r>
        <w:r>
          <w:fldChar w:fldCharType="begin"/>
        </w:r>
        <w:r>
          <w:instrText xml:space="preserve">PAGEREF 2302 \h</w:instrText>
        </w:r>
        <w:r>
          <w:fldChar w:fldCharType="end"/>
        </w:r>
      </w:hyperlink>
    </w:p>
    <w:p>
      <w:pPr>
        <w:tabs>
          <w:tab w:val="right" w:leader="dot" w:pos="9062"/>
        </w:tabs>
        <w:ind w:left="440"/>
      </w:pPr>
      <w:hyperlink w:anchor="_Toc2303" w:history="1">
        <w:r>
          <w:rPr>
            <w:rFonts w:ascii="IRNazanin" w:hAnsi="IRNazanin" w:eastAsia="IRNazanin" w:cs="IRNazanin"/>
            <w:color w:val="111111"/>
            <w:sz w:val="22"/>
            <w:szCs w:val="22"/>
            <w:b w:val="0"/>
            <w:bCs w:val="0"/>
            <w:i w:val="0"/>
            <w:iCs w:val="0"/>
          </w:rPr>
          <w:t>[سوره ص (38): آیه 40]</w:t>
        </w:r>
        <w:r>
          <w:tab/>
        </w:r>
        <w:r>
          <w:fldChar w:fldCharType="begin"/>
        </w:r>
        <w:r>
          <w:instrText xml:space="preserve">PAGEREF 2303 \h</w:instrText>
        </w:r>
        <w:r>
          <w:fldChar w:fldCharType="end"/>
        </w:r>
      </w:hyperlink>
    </w:p>
    <w:p>
      <w:pPr>
        <w:tabs>
          <w:tab w:val="right" w:leader="dot" w:pos="9062"/>
        </w:tabs>
        <w:ind w:left="440"/>
      </w:pPr>
      <w:hyperlink w:anchor="_Toc2304" w:history="1">
        <w:r>
          <w:rPr>
            <w:rFonts w:ascii="IRNazanin" w:hAnsi="IRNazanin" w:eastAsia="IRNazanin" w:cs="IRNazanin"/>
            <w:color w:val="111111"/>
            <w:sz w:val="22"/>
            <w:szCs w:val="22"/>
            <w:b w:val="0"/>
            <w:bCs w:val="0"/>
            <w:i w:val="0"/>
            <w:iCs w:val="0"/>
          </w:rPr>
          <w:t>[سوره ص (38): آیه 41]</w:t>
        </w:r>
        <w:r>
          <w:tab/>
        </w:r>
        <w:r>
          <w:fldChar w:fldCharType="begin"/>
        </w:r>
        <w:r>
          <w:instrText xml:space="preserve">PAGEREF 2304 \h</w:instrText>
        </w:r>
        <w:r>
          <w:fldChar w:fldCharType="end"/>
        </w:r>
      </w:hyperlink>
    </w:p>
    <w:p>
      <w:pPr>
        <w:tabs>
          <w:tab w:val="right" w:leader="dot" w:pos="9062"/>
        </w:tabs>
        <w:ind w:left="440"/>
      </w:pPr>
      <w:hyperlink w:anchor="_Toc2305" w:history="1">
        <w:r>
          <w:rPr>
            <w:rFonts w:ascii="IRNazanin" w:hAnsi="IRNazanin" w:eastAsia="IRNazanin" w:cs="IRNazanin"/>
            <w:color w:val="111111"/>
            <w:sz w:val="22"/>
            <w:szCs w:val="22"/>
            <w:b w:val="0"/>
            <w:bCs w:val="0"/>
            <w:i w:val="0"/>
            <w:iCs w:val="0"/>
          </w:rPr>
          <w:t>[سوره ص (38): آیه 42]</w:t>
        </w:r>
        <w:r>
          <w:tab/>
        </w:r>
        <w:r>
          <w:fldChar w:fldCharType="begin"/>
        </w:r>
        <w:r>
          <w:instrText xml:space="preserve">PAGEREF 2305 \h</w:instrText>
        </w:r>
        <w:r>
          <w:fldChar w:fldCharType="end"/>
        </w:r>
      </w:hyperlink>
    </w:p>
    <w:p>
      <w:pPr>
        <w:tabs>
          <w:tab w:val="right" w:leader="dot" w:pos="9062"/>
        </w:tabs>
        <w:ind w:left="440"/>
      </w:pPr>
      <w:hyperlink w:anchor="_Toc2306" w:history="1">
        <w:r>
          <w:rPr>
            <w:rFonts w:ascii="IRNazanin" w:hAnsi="IRNazanin" w:eastAsia="IRNazanin" w:cs="IRNazanin"/>
            <w:color w:val="111111"/>
            <w:sz w:val="22"/>
            <w:szCs w:val="22"/>
            <w:b w:val="0"/>
            <w:bCs w:val="0"/>
            <w:i w:val="0"/>
            <w:iCs w:val="0"/>
          </w:rPr>
          <w:t>[سوره ص (38): آیه 43]</w:t>
        </w:r>
        <w:r>
          <w:tab/>
        </w:r>
        <w:r>
          <w:fldChar w:fldCharType="begin"/>
        </w:r>
        <w:r>
          <w:instrText xml:space="preserve">PAGEREF 2306 \h</w:instrText>
        </w:r>
        <w:r>
          <w:fldChar w:fldCharType="end"/>
        </w:r>
      </w:hyperlink>
    </w:p>
    <w:p>
      <w:pPr>
        <w:tabs>
          <w:tab w:val="right" w:leader="dot" w:pos="9062"/>
        </w:tabs>
        <w:ind w:left="440"/>
      </w:pPr>
      <w:hyperlink w:anchor="_Toc2307" w:history="1">
        <w:r>
          <w:rPr>
            <w:rFonts w:ascii="IRNazanin" w:hAnsi="IRNazanin" w:eastAsia="IRNazanin" w:cs="IRNazanin"/>
            <w:color w:val="111111"/>
            <w:sz w:val="22"/>
            <w:szCs w:val="22"/>
            <w:b w:val="0"/>
            <w:bCs w:val="0"/>
            <w:i w:val="0"/>
            <w:iCs w:val="0"/>
          </w:rPr>
          <w:t>[سوره ص (38): آیه 44]</w:t>
        </w:r>
        <w:r>
          <w:tab/>
        </w:r>
        <w:r>
          <w:fldChar w:fldCharType="begin"/>
        </w:r>
        <w:r>
          <w:instrText xml:space="preserve">PAGEREF 2307 \h</w:instrText>
        </w:r>
        <w:r>
          <w:fldChar w:fldCharType="end"/>
        </w:r>
      </w:hyperlink>
    </w:p>
    <w:p>
      <w:pPr>
        <w:tabs>
          <w:tab w:val="right" w:leader="dot" w:pos="9062"/>
        </w:tabs>
        <w:ind w:left="440"/>
      </w:pPr>
      <w:hyperlink w:anchor="_Toc2308" w:history="1">
        <w:r>
          <w:rPr>
            <w:rFonts w:ascii="IRNazanin" w:hAnsi="IRNazanin" w:eastAsia="IRNazanin" w:cs="IRNazanin"/>
            <w:color w:val="111111"/>
            <w:sz w:val="22"/>
            <w:szCs w:val="22"/>
            <w:b w:val="0"/>
            <w:bCs w:val="0"/>
            <w:i w:val="0"/>
            <w:iCs w:val="0"/>
          </w:rPr>
          <w:t>[سوره ص (38): آیه 45]</w:t>
        </w:r>
        <w:r>
          <w:tab/>
        </w:r>
        <w:r>
          <w:fldChar w:fldCharType="begin"/>
        </w:r>
        <w:r>
          <w:instrText xml:space="preserve">PAGEREF 2308 \h</w:instrText>
        </w:r>
        <w:r>
          <w:fldChar w:fldCharType="end"/>
        </w:r>
      </w:hyperlink>
    </w:p>
    <w:p>
      <w:pPr>
        <w:tabs>
          <w:tab w:val="right" w:leader="dot" w:pos="9062"/>
        </w:tabs>
        <w:ind w:left="440"/>
      </w:pPr>
      <w:hyperlink w:anchor="_Toc2309" w:history="1">
        <w:r>
          <w:rPr>
            <w:rFonts w:ascii="IRNazanin" w:hAnsi="IRNazanin" w:eastAsia="IRNazanin" w:cs="IRNazanin"/>
            <w:color w:val="111111"/>
            <w:sz w:val="22"/>
            <w:szCs w:val="22"/>
            <w:b w:val="0"/>
            <w:bCs w:val="0"/>
            <w:i w:val="0"/>
            <w:iCs w:val="0"/>
          </w:rPr>
          <w:t>[سوره ص (38): آیه 46]</w:t>
        </w:r>
        <w:r>
          <w:tab/>
        </w:r>
        <w:r>
          <w:fldChar w:fldCharType="begin"/>
        </w:r>
        <w:r>
          <w:instrText xml:space="preserve">PAGEREF 2309 \h</w:instrText>
        </w:r>
        <w:r>
          <w:fldChar w:fldCharType="end"/>
        </w:r>
      </w:hyperlink>
    </w:p>
    <w:p>
      <w:pPr>
        <w:tabs>
          <w:tab w:val="right" w:leader="dot" w:pos="9062"/>
        </w:tabs>
        <w:ind w:left="440"/>
      </w:pPr>
      <w:hyperlink w:anchor="_Toc2310" w:history="1">
        <w:r>
          <w:rPr>
            <w:rFonts w:ascii="IRNazanin" w:hAnsi="IRNazanin" w:eastAsia="IRNazanin" w:cs="IRNazanin"/>
            <w:color w:val="111111"/>
            <w:sz w:val="22"/>
            <w:szCs w:val="22"/>
            <w:b w:val="0"/>
            <w:bCs w:val="0"/>
            <w:i w:val="0"/>
            <w:iCs w:val="0"/>
          </w:rPr>
          <w:t>[سوره ص (38): آیه 49]</w:t>
        </w:r>
        <w:r>
          <w:tab/>
        </w:r>
        <w:r>
          <w:fldChar w:fldCharType="begin"/>
        </w:r>
        <w:r>
          <w:instrText xml:space="preserve">PAGEREF 2310 \h</w:instrText>
        </w:r>
        <w:r>
          <w:fldChar w:fldCharType="end"/>
        </w:r>
      </w:hyperlink>
    </w:p>
    <w:p>
      <w:pPr>
        <w:tabs>
          <w:tab w:val="right" w:leader="dot" w:pos="9062"/>
        </w:tabs>
        <w:ind w:left="440"/>
      </w:pPr>
      <w:hyperlink w:anchor="_Toc2311" w:history="1">
        <w:r>
          <w:rPr>
            <w:rFonts w:ascii="IRNazanin" w:hAnsi="IRNazanin" w:eastAsia="IRNazanin" w:cs="IRNazanin"/>
            <w:color w:val="111111"/>
            <w:sz w:val="22"/>
            <w:szCs w:val="22"/>
            <w:b w:val="0"/>
            <w:bCs w:val="0"/>
            <w:i w:val="0"/>
            <w:iCs w:val="0"/>
          </w:rPr>
          <w:t>[سوره ص (38): آیه 50]</w:t>
        </w:r>
        <w:r>
          <w:tab/>
        </w:r>
        <w:r>
          <w:fldChar w:fldCharType="begin"/>
        </w:r>
        <w:r>
          <w:instrText xml:space="preserve">PAGEREF 2311 \h</w:instrText>
        </w:r>
        <w:r>
          <w:fldChar w:fldCharType="end"/>
        </w:r>
      </w:hyperlink>
    </w:p>
    <w:p>
      <w:pPr>
        <w:tabs>
          <w:tab w:val="right" w:leader="dot" w:pos="9062"/>
        </w:tabs>
        <w:ind w:left="440"/>
      </w:pPr>
      <w:hyperlink w:anchor="_Toc2312" w:history="1">
        <w:r>
          <w:rPr>
            <w:rFonts w:ascii="IRNazanin" w:hAnsi="IRNazanin" w:eastAsia="IRNazanin" w:cs="IRNazanin"/>
            <w:color w:val="111111"/>
            <w:sz w:val="22"/>
            <w:szCs w:val="22"/>
            <w:b w:val="0"/>
            <w:bCs w:val="0"/>
            <w:i w:val="0"/>
            <w:iCs w:val="0"/>
          </w:rPr>
          <w:t>[سوره ص (38): آیه 51]</w:t>
        </w:r>
        <w:r>
          <w:tab/>
        </w:r>
        <w:r>
          <w:fldChar w:fldCharType="begin"/>
        </w:r>
        <w:r>
          <w:instrText xml:space="preserve">PAGEREF 2312 \h</w:instrText>
        </w:r>
        <w:r>
          <w:fldChar w:fldCharType="end"/>
        </w:r>
      </w:hyperlink>
    </w:p>
    <w:p>
      <w:pPr>
        <w:tabs>
          <w:tab w:val="right" w:leader="dot" w:pos="9062"/>
        </w:tabs>
        <w:ind w:left="440"/>
      </w:pPr>
      <w:hyperlink w:anchor="_Toc2313" w:history="1">
        <w:r>
          <w:rPr>
            <w:rFonts w:ascii="IRNazanin" w:hAnsi="IRNazanin" w:eastAsia="IRNazanin" w:cs="IRNazanin"/>
            <w:color w:val="111111"/>
            <w:sz w:val="22"/>
            <w:szCs w:val="22"/>
            <w:b w:val="0"/>
            <w:bCs w:val="0"/>
            <w:i w:val="0"/>
            <w:iCs w:val="0"/>
          </w:rPr>
          <w:t>[سوره ص (38): آیه 52]</w:t>
        </w:r>
        <w:r>
          <w:tab/>
        </w:r>
        <w:r>
          <w:fldChar w:fldCharType="begin"/>
        </w:r>
        <w:r>
          <w:instrText xml:space="preserve">PAGEREF 2313 \h</w:instrText>
        </w:r>
        <w:r>
          <w:fldChar w:fldCharType="end"/>
        </w:r>
      </w:hyperlink>
    </w:p>
    <w:p>
      <w:pPr>
        <w:tabs>
          <w:tab w:val="right" w:leader="dot" w:pos="9062"/>
        </w:tabs>
        <w:ind w:left="440"/>
      </w:pPr>
      <w:hyperlink w:anchor="_Toc2314" w:history="1">
        <w:r>
          <w:rPr>
            <w:rFonts w:ascii="IRNazanin" w:hAnsi="IRNazanin" w:eastAsia="IRNazanin" w:cs="IRNazanin"/>
            <w:color w:val="111111"/>
            <w:sz w:val="22"/>
            <w:szCs w:val="22"/>
            <w:b w:val="0"/>
            <w:bCs w:val="0"/>
            <w:i w:val="0"/>
            <w:iCs w:val="0"/>
          </w:rPr>
          <w:t>[سوره ص (38): آیه 54]</w:t>
        </w:r>
        <w:r>
          <w:tab/>
        </w:r>
        <w:r>
          <w:fldChar w:fldCharType="begin"/>
        </w:r>
        <w:r>
          <w:instrText xml:space="preserve">PAGEREF 2314 \h</w:instrText>
        </w:r>
        <w:r>
          <w:fldChar w:fldCharType="end"/>
        </w:r>
      </w:hyperlink>
    </w:p>
    <w:p>
      <w:pPr>
        <w:tabs>
          <w:tab w:val="right" w:leader="dot" w:pos="9062"/>
        </w:tabs>
        <w:ind w:left="440"/>
      </w:pPr>
      <w:hyperlink w:anchor="_Toc2315" w:history="1">
        <w:r>
          <w:rPr>
            <w:rFonts w:ascii="IRNazanin" w:hAnsi="IRNazanin" w:eastAsia="IRNazanin" w:cs="IRNazanin"/>
            <w:color w:val="111111"/>
            <w:sz w:val="22"/>
            <w:szCs w:val="22"/>
            <w:b w:val="0"/>
            <w:bCs w:val="0"/>
            <w:i w:val="0"/>
            <w:iCs w:val="0"/>
          </w:rPr>
          <w:t>[سوره ص (38): آیه 55]</w:t>
        </w:r>
        <w:r>
          <w:tab/>
        </w:r>
        <w:r>
          <w:fldChar w:fldCharType="begin"/>
        </w:r>
        <w:r>
          <w:instrText xml:space="preserve">PAGEREF 2315 \h</w:instrText>
        </w:r>
        <w:r>
          <w:fldChar w:fldCharType="end"/>
        </w:r>
      </w:hyperlink>
    </w:p>
    <w:p>
      <w:pPr>
        <w:tabs>
          <w:tab w:val="right" w:leader="dot" w:pos="9062"/>
        </w:tabs>
        <w:ind w:left="440"/>
      </w:pPr>
      <w:hyperlink w:anchor="_Toc2316" w:history="1">
        <w:r>
          <w:rPr>
            <w:rFonts w:ascii="IRNazanin" w:hAnsi="IRNazanin" w:eastAsia="IRNazanin" w:cs="IRNazanin"/>
            <w:color w:val="111111"/>
            <w:sz w:val="22"/>
            <w:szCs w:val="22"/>
            <w:b w:val="0"/>
            <w:bCs w:val="0"/>
            <w:i w:val="0"/>
            <w:iCs w:val="0"/>
          </w:rPr>
          <w:t>[سوره ص (38): آیه 56]</w:t>
        </w:r>
        <w:r>
          <w:tab/>
        </w:r>
        <w:r>
          <w:fldChar w:fldCharType="begin"/>
        </w:r>
        <w:r>
          <w:instrText xml:space="preserve">PAGEREF 2316 \h</w:instrText>
        </w:r>
        <w:r>
          <w:fldChar w:fldCharType="end"/>
        </w:r>
      </w:hyperlink>
    </w:p>
    <w:p>
      <w:pPr>
        <w:tabs>
          <w:tab w:val="right" w:leader="dot" w:pos="9062"/>
        </w:tabs>
        <w:ind w:left="440"/>
      </w:pPr>
      <w:hyperlink w:anchor="_Toc2317" w:history="1">
        <w:r>
          <w:rPr>
            <w:rFonts w:ascii="IRNazanin" w:hAnsi="IRNazanin" w:eastAsia="IRNazanin" w:cs="IRNazanin"/>
            <w:color w:val="111111"/>
            <w:sz w:val="22"/>
            <w:szCs w:val="22"/>
            <w:b w:val="0"/>
            <w:bCs w:val="0"/>
            <w:i w:val="0"/>
            <w:iCs w:val="0"/>
          </w:rPr>
          <w:t>[سوره ص (38): آیه 57]</w:t>
        </w:r>
        <w:r>
          <w:tab/>
        </w:r>
        <w:r>
          <w:fldChar w:fldCharType="begin"/>
        </w:r>
        <w:r>
          <w:instrText xml:space="preserve">PAGEREF 2317 \h</w:instrText>
        </w:r>
        <w:r>
          <w:fldChar w:fldCharType="end"/>
        </w:r>
      </w:hyperlink>
    </w:p>
    <w:p>
      <w:pPr>
        <w:tabs>
          <w:tab w:val="right" w:leader="dot" w:pos="9062"/>
        </w:tabs>
        <w:ind w:left="440"/>
      </w:pPr>
      <w:hyperlink w:anchor="_Toc2318" w:history="1">
        <w:r>
          <w:rPr>
            <w:rFonts w:ascii="IRNazanin" w:hAnsi="IRNazanin" w:eastAsia="IRNazanin" w:cs="IRNazanin"/>
            <w:color w:val="111111"/>
            <w:sz w:val="22"/>
            <w:szCs w:val="22"/>
            <w:b w:val="0"/>
            <w:bCs w:val="0"/>
            <w:i w:val="0"/>
            <w:iCs w:val="0"/>
          </w:rPr>
          <w:t>[سوره ص (38): آیه 58]</w:t>
        </w:r>
        <w:r>
          <w:tab/>
        </w:r>
        <w:r>
          <w:fldChar w:fldCharType="begin"/>
        </w:r>
        <w:r>
          <w:instrText xml:space="preserve">PAGEREF 2318 \h</w:instrText>
        </w:r>
        <w:r>
          <w:fldChar w:fldCharType="end"/>
        </w:r>
      </w:hyperlink>
    </w:p>
    <w:p>
      <w:pPr>
        <w:tabs>
          <w:tab w:val="right" w:leader="dot" w:pos="9062"/>
        </w:tabs>
        <w:ind w:left="440"/>
      </w:pPr>
      <w:hyperlink w:anchor="_Toc2319" w:history="1">
        <w:r>
          <w:rPr>
            <w:rFonts w:ascii="IRNazanin" w:hAnsi="IRNazanin" w:eastAsia="IRNazanin" w:cs="IRNazanin"/>
            <w:color w:val="111111"/>
            <w:sz w:val="22"/>
            <w:szCs w:val="22"/>
            <w:b w:val="0"/>
            <w:bCs w:val="0"/>
            <w:i w:val="0"/>
            <w:iCs w:val="0"/>
          </w:rPr>
          <w:t>[سوره ص (38): آیه 59]</w:t>
        </w:r>
        <w:r>
          <w:tab/>
        </w:r>
        <w:r>
          <w:fldChar w:fldCharType="begin"/>
        </w:r>
        <w:r>
          <w:instrText xml:space="preserve">PAGEREF 2319 \h</w:instrText>
        </w:r>
        <w:r>
          <w:fldChar w:fldCharType="end"/>
        </w:r>
      </w:hyperlink>
    </w:p>
    <w:p>
      <w:pPr>
        <w:tabs>
          <w:tab w:val="right" w:leader="dot" w:pos="9062"/>
        </w:tabs>
        <w:ind w:left="440"/>
      </w:pPr>
      <w:hyperlink w:anchor="_Toc2320" w:history="1">
        <w:r>
          <w:rPr>
            <w:rFonts w:ascii="IRNazanin" w:hAnsi="IRNazanin" w:eastAsia="IRNazanin" w:cs="IRNazanin"/>
            <w:color w:val="111111"/>
            <w:sz w:val="22"/>
            <w:szCs w:val="22"/>
            <w:b w:val="0"/>
            <w:bCs w:val="0"/>
            <w:i w:val="0"/>
            <w:iCs w:val="0"/>
          </w:rPr>
          <w:t>[سوره ص (38): آیه 60]</w:t>
        </w:r>
        <w:r>
          <w:tab/>
        </w:r>
        <w:r>
          <w:fldChar w:fldCharType="begin"/>
        </w:r>
        <w:r>
          <w:instrText xml:space="preserve">PAGEREF 2320 \h</w:instrText>
        </w:r>
        <w:r>
          <w:fldChar w:fldCharType="end"/>
        </w:r>
      </w:hyperlink>
    </w:p>
    <w:p>
      <w:pPr>
        <w:tabs>
          <w:tab w:val="right" w:leader="dot" w:pos="9062"/>
        </w:tabs>
        <w:ind w:left="440"/>
      </w:pPr>
      <w:hyperlink w:anchor="_Toc2321" w:history="1">
        <w:r>
          <w:rPr>
            <w:rFonts w:ascii="IRNazanin" w:hAnsi="IRNazanin" w:eastAsia="IRNazanin" w:cs="IRNazanin"/>
            <w:color w:val="111111"/>
            <w:sz w:val="22"/>
            <w:szCs w:val="22"/>
            <w:b w:val="0"/>
            <w:bCs w:val="0"/>
            <w:i w:val="0"/>
            <w:iCs w:val="0"/>
          </w:rPr>
          <w:t>[سوره ص (38): آیه 61]</w:t>
        </w:r>
        <w:r>
          <w:tab/>
        </w:r>
        <w:r>
          <w:fldChar w:fldCharType="begin"/>
        </w:r>
        <w:r>
          <w:instrText xml:space="preserve">PAGEREF 2321 \h</w:instrText>
        </w:r>
        <w:r>
          <w:fldChar w:fldCharType="end"/>
        </w:r>
      </w:hyperlink>
    </w:p>
    <w:p>
      <w:pPr>
        <w:tabs>
          <w:tab w:val="right" w:leader="dot" w:pos="9062"/>
        </w:tabs>
        <w:ind w:left="440"/>
      </w:pPr>
      <w:hyperlink w:anchor="_Toc2322" w:history="1">
        <w:r>
          <w:rPr>
            <w:rFonts w:ascii="IRNazanin" w:hAnsi="IRNazanin" w:eastAsia="IRNazanin" w:cs="IRNazanin"/>
            <w:color w:val="111111"/>
            <w:sz w:val="22"/>
            <w:szCs w:val="22"/>
            <w:b w:val="0"/>
            <w:bCs w:val="0"/>
            <w:i w:val="0"/>
            <w:iCs w:val="0"/>
          </w:rPr>
          <w:t>[سوره ص (38): آیه 62]</w:t>
        </w:r>
        <w:r>
          <w:tab/>
        </w:r>
        <w:r>
          <w:fldChar w:fldCharType="begin"/>
        </w:r>
        <w:r>
          <w:instrText xml:space="preserve">PAGEREF 2322 \h</w:instrText>
        </w:r>
        <w:r>
          <w:fldChar w:fldCharType="end"/>
        </w:r>
      </w:hyperlink>
    </w:p>
    <w:p>
      <w:pPr>
        <w:tabs>
          <w:tab w:val="right" w:leader="dot" w:pos="9062"/>
        </w:tabs>
        <w:ind w:left="440"/>
      </w:pPr>
      <w:hyperlink w:anchor="_Toc2323" w:history="1">
        <w:r>
          <w:rPr>
            <w:rFonts w:ascii="IRNazanin" w:hAnsi="IRNazanin" w:eastAsia="IRNazanin" w:cs="IRNazanin"/>
            <w:color w:val="111111"/>
            <w:sz w:val="22"/>
            <w:szCs w:val="22"/>
            <w:b w:val="0"/>
            <w:bCs w:val="0"/>
            <w:i w:val="0"/>
            <w:iCs w:val="0"/>
          </w:rPr>
          <w:t>[سوره ص (38): آیه 63]</w:t>
        </w:r>
        <w:r>
          <w:tab/>
        </w:r>
        <w:r>
          <w:fldChar w:fldCharType="begin"/>
        </w:r>
        <w:r>
          <w:instrText xml:space="preserve">PAGEREF 2323 \h</w:instrText>
        </w:r>
        <w:r>
          <w:fldChar w:fldCharType="end"/>
        </w:r>
      </w:hyperlink>
    </w:p>
    <w:p>
      <w:pPr>
        <w:tabs>
          <w:tab w:val="right" w:leader="dot" w:pos="9062"/>
        </w:tabs>
        <w:ind w:left="440"/>
      </w:pPr>
      <w:hyperlink w:anchor="_Toc2324" w:history="1">
        <w:r>
          <w:rPr>
            <w:rFonts w:ascii="IRNazanin" w:hAnsi="IRNazanin" w:eastAsia="IRNazanin" w:cs="IRNazanin"/>
            <w:color w:val="111111"/>
            <w:sz w:val="22"/>
            <w:szCs w:val="22"/>
            <w:b w:val="0"/>
            <w:bCs w:val="0"/>
            <w:i w:val="0"/>
            <w:iCs w:val="0"/>
          </w:rPr>
          <w:t>[سوره ص (38): آیه 64]</w:t>
        </w:r>
        <w:r>
          <w:tab/>
        </w:r>
        <w:r>
          <w:fldChar w:fldCharType="begin"/>
        </w:r>
        <w:r>
          <w:instrText xml:space="preserve">PAGEREF 2324 \h</w:instrText>
        </w:r>
        <w:r>
          <w:fldChar w:fldCharType="end"/>
        </w:r>
      </w:hyperlink>
    </w:p>
    <w:p>
      <w:pPr>
        <w:tabs>
          <w:tab w:val="right" w:leader="dot" w:pos="9062"/>
        </w:tabs>
        <w:ind w:left="440"/>
      </w:pPr>
      <w:hyperlink w:anchor="_Toc2325" w:history="1">
        <w:r>
          <w:rPr>
            <w:rFonts w:ascii="IRNazanin" w:hAnsi="IRNazanin" w:eastAsia="IRNazanin" w:cs="IRNazanin"/>
            <w:color w:val="111111"/>
            <w:sz w:val="22"/>
            <w:szCs w:val="22"/>
            <w:b w:val="0"/>
            <w:bCs w:val="0"/>
            <w:i w:val="0"/>
            <w:iCs w:val="0"/>
          </w:rPr>
          <w:t>[سوره ص (38): آیه 67]</w:t>
        </w:r>
        <w:r>
          <w:tab/>
        </w:r>
        <w:r>
          <w:fldChar w:fldCharType="begin"/>
        </w:r>
        <w:r>
          <w:instrText xml:space="preserve">PAGEREF 2325 \h</w:instrText>
        </w:r>
        <w:r>
          <w:fldChar w:fldCharType="end"/>
        </w:r>
      </w:hyperlink>
    </w:p>
    <w:p>
      <w:pPr>
        <w:tabs>
          <w:tab w:val="right" w:leader="dot" w:pos="9062"/>
        </w:tabs>
        <w:ind w:left="440"/>
      </w:pPr>
      <w:hyperlink w:anchor="_Toc2326" w:history="1">
        <w:r>
          <w:rPr>
            <w:rFonts w:ascii="IRNazanin" w:hAnsi="IRNazanin" w:eastAsia="IRNazanin" w:cs="IRNazanin"/>
            <w:color w:val="111111"/>
            <w:sz w:val="22"/>
            <w:szCs w:val="22"/>
            <w:b w:val="0"/>
            <w:bCs w:val="0"/>
            <w:i w:val="0"/>
            <w:iCs w:val="0"/>
          </w:rPr>
          <w:t>[سوره ص (38): آیه 69]</w:t>
        </w:r>
        <w:r>
          <w:tab/>
        </w:r>
        <w:r>
          <w:fldChar w:fldCharType="begin"/>
        </w:r>
        <w:r>
          <w:instrText xml:space="preserve">PAGEREF 2326 \h</w:instrText>
        </w:r>
        <w:r>
          <w:fldChar w:fldCharType="end"/>
        </w:r>
      </w:hyperlink>
    </w:p>
    <w:p>
      <w:pPr>
        <w:tabs>
          <w:tab w:val="right" w:leader="dot" w:pos="9062"/>
        </w:tabs>
        <w:ind w:left="440"/>
      </w:pPr>
      <w:hyperlink w:anchor="_Toc2327" w:history="1">
        <w:r>
          <w:rPr>
            <w:rFonts w:ascii="IRNazanin" w:hAnsi="IRNazanin" w:eastAsia="IRNazanin" w:cs="IRNazanin"/>
            <w:color w:val="111111"/>
            <w:sz w:val="22"/>
            <w:szCs w:val="22"/>
            <w:b w:val="0"/>
            <w:bCs w:val="0"/>
            <w:i w:val="0"/>
            <w:iCs w:val="0"/>
          </w:rPr>
          <w:t>[سوره ص (38): آیه 75]</w:t>
        </w:r>
        <w:r>
          <w:tab/>
        </w:r>
        <w:r>
          <w:fldChar w:fldCharType="begin"/>
        </w:r>
        <w:r>
          <w:instrText xml:space="preserve">PAGEREF 2327 \h</w:instrText>
        </w:r>
        <w:r>
          <w:fldChar w:fldCharType="end"/>
        </w:r>
      </w:hyperlink>
    </w:p>
    <w:p>
      <w:pPr>
        <w:tabs>
          <w:tab w:val="right" w:leader="dot" w:pos="9062"/>
        </w:tabs>
        <w:ind w:left="440"/>
      </w:pPr>
      <w:hyperlink w:anchor="_Toc2328" w:history="1">
        <w:r>
          <w:rPr>
            <w:rFonts w:ascii="IRNazanin" w:hAnsi="IRNazanin" w:eastAsia="IRNazanin" w:cs="IRNazanin"/>
            <w:color w:val="111111"/>
            <w:sz w:val="22"/>
            <w:szCs w:val="22"/>
            <w:b w:val="0"/>
            <w:bCs w:val="0"/>
            <w:i w:val="0"/>
            <w:iCs w:val="0"/>
          </w:rPr>
          <w:t>[سوره ص (38): آیه 86]</w:t>
        </w:r>
        <w:r>
          <w:tab/>
        </w:r>
        <w:r>
          <w:fldChar w:fldCharType="begin"/>
        </w:r>
        <w:r>
          <w:instrText xml:space="preserve">PAGEREF 2328 \h</w:instrText>
        </w:r>
        <w:r>
          <w:fldChar w:fldCharType="end"/>
        </w:r>
      </w:hyperlink>
    </w:p>
    <w:p>
      <w:pPr>
        <w:tabs>
          <w:tab w:val="right" w:leader="dot" w:pos="9062"/>
        </w:tabs>
        <w:ind w:left="220"/>
      </w:pPr>
      <w:hyperlink w:anchor="_Toc2329" w:history="1">
        <w:r>
          <w:rPr>
            <w:rFonts w:ascii="IRNazanin" w:hAnsi="IRNazanin" w:eastAsia="IRNazanin" w:cs="IRNazanin"/>
            <w:color w:val="111111"/>
            <w:sz w:val="22"/>
            <w:szCs w:val="22"/>
            <w:b w:val="0"/>
            <w:bCs w:val="0"/>
            <w:i w:val="0"/>
            <w:iCs w:val="0"/>
          </w:rPr>
          <w:t>‌سورة الزّمر</w:t>
        </w:r>
        <w:r>
          <w:tab/>
        </w:r>
        <w:r>
          <w:fldChar w:fldCharType="begin"/>
        </w:r>
        <w:r>
          <w:instrText xml:space="preserve">PAGEREF 2329 \h</w:instrText>
        </w:r>
        <w:r>
          <w:fldChar w:fldCharType="end"/>
        </w:r>
      </w:hyperlink>
    </w:p>
    <w:p>
      <w:pPr>
        <w:tabs>
          <w:tab w:val="right" w:leader="dot" w:pos="9062"/>
        </w:tabs>
        <w:ind w:left="440"/>
      </w:pPr>
      <w:hyperlink w:anchor="_Toc2330" w:history="1">
        <w:r>
          <w:rPr>
            <w:rFonts w:ascii="IRNazanin" w:hAnsi="IRNazanin" w:eastAsia="IRNazanin" w:cs="IRNazanin"/>
            <w:color w:val="111111"/>
            <w:sz w:val="22"/>
            <w:szCs w:val="22"/>
            <w:b w:val="0"/>
            <w:bCs w:val="0"/>
            <w:i w:val="0"/>
            <w:iCs w:val="0"/>
          </w:rPr>
          <w:t>[سوره الزمر (39): آیه 5]</w:t>
        </w:r>
        <w:r>
          <w:tab/>
        </w:r>
        <w:r>
          <w:fldChar w:fldCharType="begin"/>
        </w:r>
        <w:r>
          <w:instrText xml:space="preserve">PAGEREF 2330 \h</w:instrText>
        </w:r>
        <w:r>
          <w:fldChar w:fldCharType="end"/>
        </w:r>
      </w:hyperlink>
    </w:p>
    <w:p>
      <w:pPr>
        <w:tabs>
          <w:tab w:val="right" w:leader="dot" w:pos="9062"/>
        </w:tabs>
        <w:ind w:left="440"/>
      </w:pPr>
      <w:hyperlink w:anchor="_Toc2331" w:history="1">
        <w:r>
          <w:rPr>
            <w:rFonts w:ascii="IRNazanin" w:hAnsi="IRNazanin" w:eastAsia="IRNazanin" w:cs="IRNazanin"/>
            <w:color w:val="111111"/>
            <w:sz w:val="22"/>
            <w:szCs w:val="22"/>
            <w:b w:val="0"/>
            <w:bCs w:val="0"/>
            <w:i w:val="0"/>
            <w:iCs w:val="0"/>
          </w:rPr>
          <w:t>[سوره الزمر (39): آیه 6]</w:t>
        </w:r>
        <w:r>
          <w:tab/>
        </w:r>
        <w:r>
          <w:fldChar w:fldCharType="begin"/>
        </w:r>
        <w:r>
          <w:instrText xml:space="preserve">PAGEREF 2331 \h</w:instrText>
        </w:r>
        <w:r>
          <w:fldChar w:fldCharType="end"/>
        </w:r>
      </w:hyperlink>
    </w:p>
    <w:p>
      <w:pPr>
        <w:tabs>
          <w:tab w:val="right" w:leader="dot" w:pos="9062"/>
        </w:tabs>
        <w:ind w:left="440"/>
      </w:pPr>
      <w:hyperlink w:anchor="_Toc2332" w:history="1">
        <w:r>
          <w:rPr>
            <w:rFonts w:ascii="IRNazanin" w:hAnsi="IRNazanin" w:eastAsia="IRNazanin" w:cs="IRNazanin"/>
            <w:color w:val="111111"/>
            <w:sz w:val="22"/>
            <w:szCs w:val="22"/>
            <w:b w:val="0"/>
            <w:bCs w:val="0"/>
            <w:i w:val="0"/>
            <w:iCs w:val="0"/>
          </w:rPr>
          <w:t>[سوره الزمر (39): آیه 7]</w:t>
        </w:r>
        <w:r>
          <w:tab/>
        </w:r>
        <w:r>
          <w:fldChar w:fldCharType="begin"/>
        </w:r>
        <w:r>
          <w:instrText xml:space="preserve">PAGEREF 2332 \h</w:instrText>
        </w:r>
        <w:r>
          <w:fldChar w:fldCharType="end"/>
        </w:r>
      </w:hyperlink>
    </w:p>
    <w:p>
      <w:pPr>
        <w:tabs>
          <w:tab w:val="right" w:leader="dot" w:pos="9062"/>
        </w:tabs>
        <w:ind w:left="440"/>
      </w:pPr>
      <w:hyperlink w:anchor="_Toc2333" w:history="1">
        <w:r>
          <w:rPr>
            <w:rFonts w:ascii="IRNazanin" w:hAnsi="IRNazanin" w:eastAsia="IRNazanin" w:cs="IRNazanin"/>
            <w:color w:val="111111"/>
            <w:sz w:val="22"/>
            <w:szCs w:val="22"/>
            <w:b w:val="0"/>
            <w:bCs w:val="0"/>
            <w:i w:val="0"/>
            <w:iCs w:val="0"/>
          </w:rPr>
          <w:t>[سوره الزمر (39): آیه 8]</w:t>
        </w:r>
        <w:r>
          <w:tab/>
        </w:r>
        <w:r>
          <w:fldChar w:fldCharType="begin"/>
        </w:r>
        <w:r>
          <w:instrText xml:space="preserve">PAGEREF 2333 \h</w:instrText>
        </w:r>
        <w:r>
          <w:fldChar w:fldCharType="end"/>
        </w:r>
      </w:hyperlink>
    </w:p>
    <w:p>
      <w:pPr>
        <w:tabs>
          <w:tab w:val="right" w:leader="dot" w:pos="9062"/>
        </w:tabs>
        <w:ind w:left="440"/>
      </w:pPr>
      <w:hyperlink w:anchor="_Toc2334" w:history="1">
        <w:r>
          <w:rPr>
            <w:rFonts w:ascii="IRNazanin" w:hAnsi="IRNazanin" w:eastAsia="IRNazanin" w:cs="IRNazanin"/>
            <w:color w:val="111111"/>
            <w:sz w:val="22"/>
            <w:szCs w:val="22"/>
            <w:b w:val="0"/>
            <w:bCs w:val="0"/>
            <w:i w:val="0"/>
            <w:iCs w:val="0"/>
          </w:rPr>
          <w:t>[سوره الزمر (39): آیه 9]</w:t>
        </w:r>
        <w:r>
          <w:tab/>
        </w:r>
        <w:r>
          <w:fldChar w:fldCharType="begin"/>
        </w:r>
        <w:r>
          <w:instrText xml:space="preserve">PAGEREF 2334 \h</w:instrText>
        </w:r>
        <w:r>
          <w:fldChar w:fldCharType="end"/>
        </w:r>
      </w:hyperlink>
    </w:p>
    <w:p>
      <w:pPr>
        <w:tabs>
          <w:tab w:val="right" w:leader="dot" w:pos="9062"/>
        </w:tabs>
        <w:ind w:left="440"/>
      </w:pPr>
      <w:hyperlink w:anchor="_Toc2335" w:history="1">
        <w:r>
          <w:rPr>
            <w:rFonts w:ascii="IRNazanin" w:hAnsi="IRNazanin" w:eastAsia="IRNazanin" w:cs="IRNazanin"/>
            <w:color w:val="111111"/>
            <w:sz w:val="22"/>
            <w:szCs w:val="22"/>
            <w:b w:val="0"/>
            <w:bCs w:val="0"/>
            <w:i w:val="0"/>
            <w:iCs w:val="0"/>
          </w:rPr>
          <w:t>[سوره الزمر (39): آیه 10]</w:t>
        </w:r>
        <w:r>
          <w:tab/>
        </w:r>
        <w:r>
          <w:fldChar w:fldCharType="begin"/>
        </w:r>
        <w:r>
          <w:instrText xml:space="preserve">PAGEREF 2335 \h</w:instrText>
        </w:r>
        <w:r>
          <w:fldChar w:fldCharType="end"/>
        </w:r>
      </w:hyperlink>
    </w:p>
    <w:p>
      <w:pPr>
        <w:tabs>
          <w:tab w:val="right" w:leader="dot" w:pos="9062"/>
        </w:tabs>
        <w:ind w:left="440"/>
      </w:pPr>
      <w:hyperlink w:anchor="_Toc2336" w:history="1">
        <w:r>
          <w:rPr>
            <w:rFonts w:ascii="IRNazanin" w:hAnsi="IRNazanin" w:eastAsia="IRNazanin" w:cs="IRNazanin"/>
            <w:color w:val="111111"/>
            <w:sz w:val="22"/>
            <w:szCs w:val="22"/>
            <w:b w:val="0"/>
            <w:bCs w:val="0"/>
            <w:i w:val="0"/>
            <w:iCs w:val="0"/>
          </w:rPr>
          <w:t>[سوره الزمر (39): آیه 16]</w:t>
        </w:r>
        <w:r>
          <w:tab/>
        </w:r>
        <w:r>
          <w:fldChar w:fldCharType="begin"/>
        </w:r>
        <w:r>
          <w:instrText xml:space="preserve">PAGEREF 2336 \h</w:instrText>
        </w:r>
        <w:r>
          <w:fldChar w:fldCharType="end"/>
        </w:r>
      </w:hyperlink>
    </w:p>
    <w:p>
      <w:pPr>
        <w:tabs>
          <w:tab w:val="right" w:leader="dot" w:pos="9062"/>
        </w:tabs>
        <w:ind w:left="440"/>
      </w:pPr>
      <w:hyperlink w:anchor="_Toc2337" w:history="1">
        <w:r>
          <w:rPr>
            <w:rFonts w:ascii="IRNazanin" w:hAnsi="IRNazanin" w:eastAsia="IRNazanin" w:cs="IRNazanin"/>
            <w:color w:val="111111"/>
            <w:sz w:val="22"/>
            <w:szCs w:val="22"/>
            <w:b w:val="0"/>
            <w:bCs w:val="0"/>
            <w:i w:val="0"/>
            <w:iCs w:val="0"/>
          </w:rPr>
          <w:t>[سوره الزمر (39): آیه 17]</w:t>
        </w:r>
        <w:r>
          <w:tab/>
        </w:r>
        <w:r>
          <w:fldChar w:fldCharType="begin"/>
        </w:r>
        <w:r>
          <w:instrText xml:space="preserve">PAGEREF 2337 \h</w:instrText>
        </w:r>
        <w:r>
          <w:fldChar w:fldCharType="end"/>
        </w:r>
      </w:hyperlink>
    </w:p>
    <w:p>
      <w:pPr>
        <w:tabs>
          <w:tab w:val="right" w:leader="dot" w:pos="9062"/>
        </w:tabs>
        <w:ind w:left="440"/>
      </w:pPr>
      <w:hyperlink w:anchor="_Toc2338" w:history="1">
        <w:r>
          <w:rPr>
            <w:rFonts w:ascii="IRNazanin" w:hAnsi="IRNazanin" w:eastAsia="IRNazanin" w:cs="IRNazanin"/>
            <w:color w:val="111111"/>
            <w:sz w:val="22"/>
            <w:szCs w:val="22"/>
            <w:b w:val="0"/>
            <w:bCs w:val="0"/>
            <w:i w:val="0"/>
            <w:iCs w:val="0"/>
          </w:rPr>
          <w:t>[سوره الزمر (39): آیه 20]</w:t>
        </w:r>
        <w:r>
          <w:tab/>
        </w:r>
        <w:r>
          <w:fldChar w:fldCharType="begin"/>
        </w:r>
        <w:r>
          <w:instrText xml:space="preserve">PAGEREF 2338 \h</w:instrText>
        </w:r>
        <w:r>
          <w:fldChar w:fldCharType="end"/>
        </w:r>
      </w:hyperlink>
    </w:p>
    <w:p>
      <w:pPr>
        <w:tabs>
          <w:tab w:val="right" w:leader="dot" w:pos="9062"/>
        </w:tabs>
        <w:ind w:left="440"/>
      </w:pPr>
      <w:hyperlink w:anchor="_Toc2339" w:history="1">
        <w:r>
          <w:rPr>
            <w:rFonts w:ascii="IRNazanin" w:hAnsi="IRNazanin" w:eastAsia="IRNazanin" w:cs="IRNazanin"/>
            <w:color w:val="111111"/>
            <w:sz w:val="22"/>
            <w:szCs w:val="22"/>
            <w:b w:val="0"/>
            <w:bCs w:val="0"/>
            <w:i w:val="0"/>
            <w:iCs w:val="0"/>
          </w:rPr>
          <w:t>[سوره الزمر (39): آیه 21]</w:t>
        </w:r>
        <w:r>
          <w:tab/>
        </w:r>
        <w:r>
          <w:fldChar w:fldCharType="begin"/>
        </w:r>
        <w:r>
          <w:instrText xml:space="preserve">PAGEREF 2339 \h</w:instrText>
        </w:r>
        <w:r>
          <w:fldChar w:fldCharType="end"/>
        </w:r>
      </w:hyperlink>
    </w:p>
    <w:p>
      <w:pPr>
        <w:tabs>
          <w:tab w:val="right" w:leader="dot" w:pos="9062"/>
        </w:tabs>
        <w:ind w:left="440"/>
      </w:pPr>
      <w:hyperlink w:anchor="_Toc2340" w:history="1">
        <w:r>
          <w:rPr>
            <w:rFonts w:ascii="IRNazanin" w:hAnsi="IRNazanin" w:eastAsia="IRNazanin" w:cs="IRNazanin"/>
            <w:color w:val="111111"/>
            <w:sz w:val="22"/>
            <w:szCs w:val="22"/>
            <w:b w:val="0"/>
            <w:bCs w:val="0"/>
            <w:i w:val="0"/>
            <w:iCs w:val="0"/>
          </w:rPr>
          <w:t>[سوره الزمر (39): آیه 22]</w:t>
        </w:r>
        <w:r>
          <w:tab/>
        </w:r>
        <w:r>
          <w:fldChar w:fldCharType="begin"/>
        </w:r>
        <w:r>
          <w:instrText xml:space="preserve">PAGEREF 2340 \h</w:instrText>
        </w:r>
        <w:r>
          <w:fldChar w:fldCharType="end"/>
        </w:r>
      </w:hyperlink>
    </w:p>
    <w:p>
      <w:pPr>
        <w:tabs>
          <w:tab w:val="right" w:leader="dot" w:pos="9062"/>
        </w:tabs>
        <w:ind w:left="440"/>
      </w:pPr>
      <w:hyperlink w:anchor="_Toc2341" w:history="1">
        <w:r>
          <w:rPr>
            <w:rFonts w:ascii="IRNazanin" w:hAnsi="IRNazanin" w:eastAsia="IRNazanin" w:cs="IRNazanin"/>
            <w:color w:val="111111"/>
            <w:sz w:val="22"/>
            <w:szCs w:val="22"/>
            <w:b w:val="0"/>
            <w:bCs w:val="0"/>
            <w:i w:val="0"/>
            <w:iCs w:val="0"/>
          </w:rPr>
          <w:t>[سوره الزمر (39): آیه 23]</w:t>
        </w:r>
        <w:r>
          <w:tab/>
        </w:r>
        <w:r>
          <w:fldChar w:fldCharType="begin"/>
        </w:r>
        <w:r>
          <w:instrText xml:space="preserve">PAGEREF 2341 \h</w:instrText>
        </w:r>
        <w:r>
          <w:fldChar w:fldCharType="end"/>
        </w:r>
      </w:hyperlink>
    </w:p>
    <w:p>
      <w:pPr>
        <w:tabs>
          <w:tab w:val="right" w:leader="dot" w:pos="9062"/>
        </w:tabs>
        <w:ind w:left="440"/>
      </w:pPr>
      <w:hyperlink w:anchor="_Toc2342" w:history="1">
        <w:r>
          <w:rPr>
            <w:rFonts w:ascii="IRNazanin" w:hAnsi="IRNazanin" w:eastAsia="IRNazanin" w:cs="IRNazanin"/>
            <w:color w:val="111111"/>
            <w:sz w:val="22"/>
            <w:szCs w:val="22"/>
            <w:b w:val="0"/>
            <w:bCs w:val="0"/>
            <w:i w:val="0"/>
            <w:iCs w:val="0"/>
          </w:rPr>
          <w:t>[سوره الزمر (39): آیه 24]</w:t>
        </w:r>
        <w:r>
          <w:tab/>
        </w:r>
        <w:r>
          <w:fldChar w:fldCharType="begin"/>
        </w:r>
        <w:r>
          <w:instrText xml:space="preserve">PAGEREF 2342 \h</w:instrText>
        </w:r>
        <w:r>
          <w:fldChar w:fldCharType="end"/>
        </w:r>
      </w:hyperlink>
    </w:p>
    <w:p>
      <w:pPr>
        <w:tabs>
          <w:tab w:val="right" w:leader="dot" w:pos="9062"/>
        </w:tabs>
        <w:ind w:left="440"/>
      </w:pPr>
      <w:hyperlink w:anchor="_Toc2343" w:history="1">
        <w:r>
          <w:rPr>
            <w:rFonts w:ascii="IRNazanin" w:hAnsi="IRNazanin" w:eastAsia="IRNazanin" w:cs="IRNazanin"/>
            <w:color w:val="111111"/>
            <w:sz w:val="22"/>
            <w:szCs w:val="22"/>
            <w:b w:val="0"/>
            <w:bCs w:val="0"/>
            <w:i w:val="0"/>
            <w:iCs w:val="0"/>
          </w:rPr>
          <w:t>[سوره الزمر (39): آیه 28]</w:t>
        </w:r>
        <w:r>
          <w:tab/>
        </w:r>
        <w:r>
          <w:fldChar w:fldCharType="begin"/>
        </w:r>
        <w:r>
          <w:instrText xml:space="preserve">PAGEREF 2343 \h</w:instrText>
        </w:r>
        <w:r>
          <w:fldChar w:fldCharType="end"/>
        </w:r>
      </w:hyperlink>
    </w:p>
    <w:p>
      <w:pPr>
        <w:tabs>
          <w:tab w:val="right" w:leader="dot" w:pos="9062"/>
        </w:tabs>
        <w:ind w:left="440"/>
      </w:pPr>
      <w:hyperlink w:anchor="_Toc2344" w:history="1">
        <w:r>
          <w:rPr>
            <w:rFonts w:ascii="IRNazanin" w:hAnsi="IRNazanin" w:eastAsia="IRNazanin" w:cs="IRNazanin"/>
            <w:color w:val="111111"/>
            <w:sz w:val="22"/>
            <w:szCs w:val="22"/>
            <w:b w:val="0"/>
            <w:bCs w:val="0"/>
            <w:i w:val="0"/>
            <w:iCs w:val="0"/>
          </w:rPr>
          <w:t>[سوره الزمر (39): آیه 29]</w:t>
        </w:r>
        <w:r>
          <w:tab/>
        </w:r>
        <w:r>
          <w:fldChar w:fldCharType="begin"/>
        </w:r>
        <w:r>
          <w:instrText xml:space="preserve">PAGEREF 2344 \h</w:instrText>
        </w:r>
        <w:r>
          <w:fldChar w:fldCharType="end"/>
        </w:r>
      </w:hyperlink>
    </w:p>
    <w:p>
      <w:pPr>
        <w:tabs>
          <w:tab w:val="right" w:leader="dot" w:pos="9062"/>
        </w:tabs>
        <w:ind w:left="440"/>
      </w:pPr>
      <w:hyperlink w:anchor="_Toc2345" w:history="1">
        <w:r>
          <w:rPr>
            <w:rFonts w:ascii="IRNazanin" w:hAnsi="IRNazanin" w:eastAsia="IRNazanin" w:cs="IRNazanin"/>
            <w:color w:val="111111"/>
            <w:sz w:val="22"/>
            <w:szCs w:val="22"/>
            <w:b w:val="0"/>
            <w:bCs w:val="0"/>
            <w:i w:val="0"/>
            <w:iCs w:val="0"/>
          </w:rPr>
          <w:t>[سوره الزمر (39): آیه 32]</w:t>
        </w:r>
        <w:r>
          <w:tab/>
        </w:r>
        <w:r>
          <w:fldChar w:fldCharType="begin"/>
        </w:r>
        <w:r>
          <w:instrText xml:space="preserve">PAGEREF 2345 \h</w:instrText>
        </w:r>
        <w:r>
          <w:fldChar w:fldCharType="end"/>
        </w:r>
      </w:hyperlink>
    </w:p>
    <w:p>
      <w:pPr>
        <w:tabs>
          <w:tab w:val="right" w:leader="dot" w:pos="9062"/>
        </w:tabs>
        <w:ind w:left="440"/>
      </w:pPr>
      <w:hyperlink w:anchor="_Toc2346" w:history="1">
        <w:r>
          <w:rPr>
            <w:rFonts w:ascii="IRNazanin" w:hAnsi="IRNazanin" w:eastAsia="IRNazanin" w:cs="IRNazanin"/>
            <w:color w:val="111111"/>
            <w:sz w:val="22"/>
            <w:szCs w:val="22"/>
            <w:b w:val="0"/>
            <w:bCs w:val="0"/>
            <w:i w:val="0"/>
            <w:iCs w:val="0"/>
          </w:rPr>
          <w:t>[سوره الزمر (39): آیه 33]</w:t>
        </w:r>
        <w:r>
          <w:tab/>
        </w:r>
        <w:r>
          <w:fldChar w:fldCharType="begin"/>
        </w:r>
        <w:r>
          <w:instrText xml:space="preserve">PAGEREF 2346 \h</w:instrText>
        </w:r>
        <w:r>
          <w:fldChar w:fldCharType="end"/>
        </w:r>
      </w:hyperlink>
    </w:p>
    <w:p>
      <w:pPr>
        <w:tabs>
          <w:tab w:val="right" w:leader="dot" w:pos="9062"/>
        </w:tabs>
        <w:ind w:left="440"/>
      </w:pPr>
      <w:hyperlink w:anchor="_Toc2347" w:history="1">
        <w:r>
          <w:rPr>
            <w:rFonts w:ascii="IRNazanin" w:hAnsi="IRNazanin" w:eastAsia="IRNazanin" w:cs="IRNazanin"/>
            <w:color w:val="111111"/>
            <w:sz w:val="22"/>
            <w:szCs w:val="22"/>
            <w:b w:val="0"/>
            <w:bCs w:val="0"/>
            <w:i w:val="0"/>
            <w:iCs w:val="0"/>
          </w:rPr>
          <w:t>[سوره الزمر (39): آیه 35]</w:t>
        </w:r>
        <w:r>
          <w:tab/>
        </w:r>
        <w:r>
          <w:fldChar w:fldCharType="begin"/>
        </w:r>
        <w:r>
          <w:instrText xml:space="preserve">PAGEREF 2347 \h</w:instrText>
        </w:r>
        <w:r>
          <w:fldChar w:fldCharType="end"/>
        </w:r>
      </w:hyperlink>
    </w:p>
    <w:p>
      <w:pPr>
        <w:tabs>
          <w:tab w:val="right" w:leader="dot" w:pos="9062"/>
        </w:tabs>
        <w:ind w:left="440"/>
      </w:pPr>
      <w:hyperlink w:anchor="_Toc2348" w:history="1">
        <w:r>
          <w:rPr>
            <w:rFonts w:ascii="IRNazanin" w:hAnsi="IRNazanin" w:eastAsia="IRNazanin" w:cs="IRNazanin"/>
            <w:color w:val="111111"/>
            <w:sz w:val="22"/>
            <w:szCs w:val="22"/>
            <w:b w:val="0"/>
            <w:bCs w:val="0"/>
            <w:i w:val="0"/>
            <w:iCs w:val="0"/>
          </w:rPr>
          <w:t>[سوره الزمر (39): آیه 36]</w:t>
        </w:r>
        <w:r>
          <w:tab/>
        </w:r>
        <w:r>
          <w:fldChar w:fldCharType="begin"/>
        </w:r>
        <w:r>
          <w:instrText xml:space="preserve">PAGEREF 2348 \h</w:instrText>
        </w:r>
        <w:r>
          <w:fldChar w:fldCharType="end"/>
        </w:r>
      </w:hyperlink>
    </w:p>
    <w:p>
      <w:pPr>
        <w:tabs>
          <w:tab w:val="right" w:leader="dot" w:pos="9062"/>
        </w:tabs>
        <w:ind w:left="440"/>
      </w:pPr>
      <w:hyperlink w:anchor="_Toc2349" w:history="1">
        <w:r>
          <w:rPr>
            <w:rFonts w:ascii="IRNazanin" w:hAnsi="IRNazanin" w:eastAsia="IRNazanin" w:cs="IRNazanin"/>
            <w:color w:val="111111"/>
            <w:sz w:val="22"/>
            <w:szCs w:val="22"/>
            <w:b w:val="0"/>
            <w:bCs w:val="0"/>
            <w:i w:val="0"/>
            <w:iCs w:val="0"/>
          </w:rPr>
          <w:t>[سوره الزمر (39): آیه 39]</w:t>
        </w:r>
        <w:r>
          <w:tab/>
        </w:r>
        <w:r>
          <w:fldChar w:fldCharType="begin"/>
        </w:r>
        <w:r>
          <w:instrText xml:space="preserve">PAGEREF 2349 \h</w:instrText>
        </w:r>
        <w:r>
          <w:fldChar w:fldCharType="end"/>
        </w:r>
      </w:hyperlink>
    </w:p>
    <w:p>
      <w:pPr>
        <w:tabs>
          <w:tab w:val="right" w:leader="dot" w:pos="9062"/>
        </w:tabs>
        <w:ind w:left="440"/>
      </w:pPr>
      <w:hyperlink w:anchor="_Toc2350" w:history="1">
        <w:r>
          <w:rPr>
            <w:rFonts w:ascii="IRNazanin" w:hAnsi="IRNazanin" w:eastAsia="IRNazanin" w:cs="IRNazanin"/>
            <w:color w:val="111111"/>
            <w:sz w:val="22"/>
            <w:szCs w:val="22"/>
            <w:b w:val="0"/>
            <w:bCs w:val="0"/>
            <w:i w:val="0"/>
            <w:iCs w:val="0"/>
          </w:rPr>
          <w:t>[سوره الزمر (39): آیه 42]</w:t>
        </w:r>
        <w:r>
          <w:tab/>
        </w:r>
        <w:r>
          <w:fldChar w:fldCharType="begin"/>
        </w:r>
        <w:r>
          <w:instrText xml:space="preserve">PAGEREF 2350 \h</w:instrText>
        </w:r>
        <w:r>
          <w:fldChar w:fldCharType="end"/>
        </w:r>
      </w:hyperlink>
    </w:p>
    <w:p>
      <w:pPr>
        <w:tabs>
          <w:tab w:val="right" w:leader="dot" w:pos="9062"/>
        </w:tabs>
        <w:ind w:left="440"/>
      </w:pPr>
      <w:hyperlink w:anchor="_Toc2351" w:history="1">
        <w:r>
          <w:rPr>
            <w:rFonts w:ascii="IRNazanin" w:hAnsi="IRNazanin" w:eastAsia="IRNazanin" w:cs="IRNazanin"/>
            <w:color w:val="111111"/>
            <w:sz w:val="22"/>
            <w:szCs w:val="22"/>
            <w:b w:val="0"/>
            <w:bCs w:val="0"/>
            <w:i w:val="0"/>
            <w:iCs w:val="0"/>
          </w:rPr>
          <w:t>[سوره الزمر (39): آیه 43]</w:t>
        </w:r>
        <w:r>
          <w:tab/>
        </w:r>
        <w:r>
          <w:fldChar w:fldCharType="begin"/>
        </w:r>
        <w:r>
          <w:instrText xml:space="preserve">PAGEREF 2351 \h</w:instrText>
        </w:r>
        <w:r>
          <w:fldChar w:fldCharType="end"/>
        </w:r>
      </w:hyperlink>
    </w:p>
    <w:p>
      <w:pPr>
        <w:tabs>
          <w:tab w:val="right" w:leader="dot" w:pos="9062"/>
        </w:tabs>
        <w:ind w:left="440"/>
      </w:pPr>
      <w:hyperlink w:anchor="_Toc2352" w:history="1">
        <w:r>
          <w:rPr>
            <w:rFonts w:ascii="IRNazanin" w:hAnsi="IRNazanin" w:eastAsia="IRNazanin" w:cs="IRNazanin"/>
            <w:color w:val="111111"/>
            <w:sz w:val="22"/>
            <w:szCs w:val="22"/>
            <w:b w:val="0"/>
            <w:bCs w:val="0"/>
            <w:i w:val="0"/>
            <w:iCs w:val="0"/>
          </w:rPr>
          <w:t>[سوره الزمر (39): آیه 45]</w:t>
        </w:r>
        <w:r>
          <w:tab/>
        </w:r>
        <w:r>
          <w:fldChar w:fldCharType="begin"/>
        </w:r>
        <w:r>
          <w:instrText xml:space="preserve">PAGEREF 2352 \h</w:instrText>
        </w:r>
        <w:r>
          <w:fldChar w:fldCharType="end"/>
        </w:r>
      </w:hyperlink>
    </w:p>
    <w:p>
      <w:pPr>
        <w:tabs>
          <w:tab w:val="right" w:leader="dot" w:pos="9062"/>
        </w:tabs>
        <w:ind w:left="440"/>
      </w:pPr>
      <w:hyperlink w:anchor="_Toc2353" w:history="1">
        <w:r>
          <w:rPr>
            <w:rFonts w:ascii="IRNazanin" w:hAnsi="IRNazanin" w:eastAsia="IRNazanin" w:cs="IRNazanin"/>
            <w:color w:val="111111"/>
            <w:sz w:val="22"/>
            <w:szCs w:val="22"/>
            <w:b w:val="0"/>
            <w:bCs w:val="0"/>
            <w:i w:val="0"/>
            <w:iCs w:val="0"/>
          </w:rPr>
          <w:t>[سوره الزمر (39): آیه 47]</w:t>
        </w:r>
        <w:r>
          <w:tab/>
        </w:r>
        <w:r>
          <w:fldChar w:fldCharType="begin"/>
        </w:r>
        <w:r>
          <w:instrText xml:space="preserve">PAGEREF 2353 \h</w:instrText>
        </w:r>
        <w:r>
          <w:fldChar w:fldCharType="end"/>
        </w:r>
      </w:hyperlink>
    </w:p>
    <w:p>
      <w:pPr>
        <w:tabs>
          <w:tab w:val="right" w:leader="dot" w:pos="9062"/>
        </w:tabs>
        <w:ind w:left="440"/>
      </w:pPr>
      <w:hyperlink w:anchor="_Toc2354" w:history="1">
        <w:r>
          <w:rPr>
            <w:rFonts w:ascii="IRNazanin" w:hAnsi="IRNazanin" w:eastAsia="IRNazanin" w:cs="IRNazanin"/>
            <w:color w:val="111111"/>
            <w:sz w:val="22"/>
            <w:szCs w:val="22"/>
            <w:b w:val="0"/>
            <w:bCs w:val="0"/>
            <w:i w:val="0"/>
            <w:iCs w:val="0"/>
          </w:rPr>
          <w:t>[سوره الزمر (39): آیه 49]</w:t>
        </w:r>
        <w:r>
          <w:tab/>
        </w:r>
        <w:r>
          <w:fldChar w:fldCharType="begin"/>
        </w:r>
        <w:r>
          <w:instrText xml:space="preserve">PAGEREF 2354 \h</w:instrText>
        </w:r>
        <w:r>
          <w:fldChar w:fldCharType="end"/>
        </w:r>
      </w:hyperlink>
    </w:p>
    <w:p>
      <w:pPr>
        <w:tabs>
          <w:tab w:val="right" w:leader="dot" w:pos="9062"/>
        </w:tabs>
        <w:ind w:left="440"/>
      </w:pPr>
      <w:hyperlink w:anchor="_Toc2355" w:history="1">
        <w:r>
          <w:rPr>
            <w:rFonts w:ascii="IRNazanin" w:hAnsi="IRNazanin" w:eastAsia="IRNazanin" w:cs="IRNazanin"/>
            <w:color w:val="111111"/>
            <w:sz w:val="22"/>
            <w:szCs w:val="22"/>
            <w:b w:val="0"/>
            <w:bCs w:val="0"/>
            <w:i w:val="0"/>
            <w:iCs w:val="0"/>
          </w:rPr>
          <w:t>[سوره الزمر (39): آیه 50]</w:t>
        </w:r>
        <w:r>
          <w:tab/>
        </w:r>
        <w:r>
          <w:fldChar w:fldCharType="begin"/>
        </w:r>
        <w:r>
          <w:instrText xml:space="preserve">PAGEREF 2355 \h</w:instrText>
        </w:r>
        <w:r>
          <w:fldChar w:fldCharType="end"/>
        </w:r>
      </w:hyperlink>
    </w:p>
    <w:p>
      <w:pPr>
        <w:tabs>
          <w:tab w:val="right" w:leader="dot" w:pos="9062"/>
        </w:tabs>
        <w:ind w:left="440"/>
      </w:pPr>
      <w:hyperlink w:anchor="_Toc2356" w:history="1">
        <w:r>
          <w:rPr>
            <w:rFonts w:ascii="IRNazanin" w:hAnsi="IRNazanin" w:eastAsia="IRNazanin" w:cs="IRNazanin"/>
            <w:color w:val="111111"/>
            <w:sz w:val="22"/>
            <w:szCs w:val="22"/>
            <w:b w:val="0"/>
            <w:bCs w:val="0"/>
            <w:i w:val="0"/>
            <w:iCs w:val="0"/>
          </w:rPr>
          <w:t>[سوره الزمر (39): آیه 51]</w:t>
        </w:r>
        <w:r>
          <w:tab/>
        </w:r>
        <w:r>
          <w:fldChar w:fldCharType="begin"/>
        </w:r>
        <w:r>
          <w:instrText xml:space="preserve">PAGEREF 2356 \h</w:instrText>
        </w:r>
        <w:r>
          <w:fldChar w:fldCharType="end"/>
        </w:r>
      </w:hyperlink>
    </w:p>
    <w:p>
      <w:pPr>
        <w:tabs>
          <w:tab w:val="right" w:leader="dot" w:pos="9062"/>
        </w:tabs>
        <w:ind w:left="440"/>
      </w:pPr>
      <w:hyperlink w:anchor="_Toc2357" w:history="1">
        <w:r>
          <w:rPr>
            <w:rFonts w:ascii="IRNazanin" w:hAnsi="IRNazanin" w:eastAsia="IRNazanin" w:cs="IRNazanin"/>
            <w:color w:val="111111"/>
            <w:sz w:val="22"/>
            <w:szCs w:val="22"/>
            <w:b w:val="0"/>
            <w:bCs w:val="0"/>
            <w:i w:val="0"/>
            <w:iCs w:val="0"/>
          </w:rPr>
          <w:t>[سوره الزمر (39): آیه 53]</w:t>
        </w:r>
        <w:r>
          <w:tab/>
        </w:r>
        <w:r>
          <w:fldChar w:fldCharType="begin"/>
        </w:r>
        <w:r>
          <w:instrText xml:space="preserve">PAGEREF 2357 \h</w:instrText>
        </w:r>
        <w:r>
          <w:fldChar w:fldCharType="end"/>
        </w:r>
      </w:hyperlink>
    </w:p>
    <w:p>
      <w:pPr>
        <w:tabs>
          <w:tab w:val="right" w:leader="dot" w:pos="9062"/>
        </w:tabs>
        <w:ind w:left="440"/>
      </w:pPr>
      <w:hyperlink w:anchor="_Toc2358" w:history="1">
        <w:r>
          <w:rPr>
            <w:rFonts w:ascii="IRNazanin" w:hAnsi="IRNazanin" w:eastAsia="IRNazanin" w:cs="IRNazanin"/>
            <w:color w:val="111111"/>
            <w:sz w:val="22"/>
            <w:szCs w:val="22"/>
            <w:b w:val="0"/>
            <w:bCs w:val="0"/>
            <w:i w:val="0"/>
            <w:iCs w:val="0"/>
          </w:rPr>
          <w:t>[سوره الزمر (39): آیه 54]</w:t>
        </w:r>
        <w:r>
          <w:tab/>
        </w:r>
        <w:r>
          <w:fldChar w:fldCharType="begin"/>
        </w:r>
        <w:r>
          <w:instrText xml:space="preserve">PAGEREF 2358 \h</w:instrText>
        </w:r>
        <w:r>
          <w:fldChar w:fldCharType="end"/>
        </w:r>
      </w:hyperlink>
    </w:p>
    <w:p>
      <w:pPr>
        <w:tabs>
          <w:tab w:val="right" w:leader="dot" w:pos="9062"/>
        </w:tabs>
        <w:ind w:left="440"/>
      </w:pPr>
      <w:hyperlink w:anchor="_Toc2359" w:history="1">
        <w:r>
          <w:rPr>
            <w:rFonts w:ascii="IRNazanin" w:hAnsi="IRNazanin" w:eastAsia="IRNazanin" w:cs="IRNazanin"/>
            <w:color w:val="111111"/>
            <w:sz w:val="22"/>
            <w:szCs w:val="22"/>
            <w:b w:val="0"/>
            <w:bCs w:val="0"/>
            <w:i w:val="0"/>
            <w:iCs w:val="0"/>
          </w:rPr>
          <w:t>[سوره الزمر (39): آیه 56]</w:t>
        </w:r>
        <w:r>
          <w:tab/>
        </w:r>
        <w:r>
          <w:fldChar w:fldCharType="begin"/>
        </w:r>
        <w:r>
          <w:instrText xml:space="preserve">PAGEREF 2359 \h</w:instrText>
        </w:r>
        <w:r>
          <w:fldChar w:fldCharType="end"/>
        </w:r>
      </w:hyperlink>
    </w:p>
    <w:p>
      <w:pPr>
        <w:tabs>
          <w:tab w:val="right" w:leader="dot" w:pos="9062"/>
        </w:tabs>
        <w:ind w:left="440"/>
      </w:pPr>
      <w:hyperlink w:anchor="_Toc2360" w:history="1">
        <w:r>
          <w:rPr>
            <w:rFonts w:ascii="IRNazanin" w:hAnsi="IRNazanin" w:eastAsia="IRNazanin" w:cs="IRNazanin"/>
            <w:color w:val="111111"/>
            <w:sz w:val="22"/>
            <w:szCs w:val="22"/>
            <w:b w:val="0"/>
            <w:bCs w:val="0"/>
            <w:i w:val="0"/>
            <w:iCs w:val="0"/>
          </w:rPr>
          <w:t>[سوره الزمر (39): آیه 57]</w:t>
        </w:r>
        <w:r>
          <w:tab/>
        </w:r>
        <w:r>
          <w:fldChar w:fldCharType="begin"/>
        </w:r>
        <w:r>
          <w:instrText xml:space="preserve">PAGEREF 2360 \h</w:instrText>
        </w:r>
        <w:r>
          <w:fldChar w:fldCharType="end"/>
        </w:r>
      </w:hyperlink>
    </w:p>
    <w:p>
      <w:pPr>
        <w:tabs>
          <w:tab w:val="right" w:leader="dot" w:pos="9062"/>
        </w:tabs>
        <w:ind w:left="440"/>
      </w:pPr>
      <w:hyperlink w:anchor="_Toc2361" w:history="1">
        <w:r>
          <w:rPr>
            <w:rFonts w:ascii="IRNazanin" w:hAnsi="IRNazanin" w:eastAsia="IRNazanin" w:cs="IRNazanin"/>
            <w:color w:val="111111"/>
            <w:sz w:val="22"/>
            <w:szCs w:val="22"/>
            <w:b w:val="0"/>
            <w:bCs w:val="0"/>
            <w:i w:val="0"/>
            <w:iCs w:val="0"/>
          </w:rPr>
          <w:t>[سوره الزمر (39): آیه 58]</w:t>
        </w:r>
        <w:r>
          <w:tab/>
        </w:r>
        <w:r>
          <w:fldChar w:fldCharType="begin"/>
        </w:r>
        <w:r>
          <w:instrText xml:space="preserve">PAGEREF 2361 \h</w:instrText>
        </w:r>
        <w:r>
          <w:fldChar w:fldCharType="end"/>
        </w:r>
      </w:hyperlink>
    </w:p>
    <w:p>
      <w:pPr>
        <w:tabs>
          <w:tab w:val="right" w:leader="dot" w:pos="9062"/>
        </w:tabs>
        <w:ind w:left="440"/>
      </w:pPr>
      <w:hyperlink w:anchor="_Toc2362" w:history="1">
        <w:r>
          <w:rPr>
            <w:rFonts w:ascii="IRNazanin" w:hAnsi="IRNazanin" w:eastAsia="IRNazanin" w:cs="IRNazanin"/>
            <w:color w:val="111111"/>
            <w:sz w:val="22"/>
            <w:szCs w:val="22"/>
            <w:b w:val="0"/>
            <w:bCs w:val="0"/>
            <w:i w:val="0"/>
            <w:iCs w:val="0"/>
          </w:rPr>
          <w:t>[سوره الزمر (39): آیه 61]</w:t>
        </w:r>
        <w:r>
          <w:tab/>
        </w:r>
        <w:r>
          <w:fldChar w:fldCharType="begin"/>
        </w:r>
        <w:r>
          <w:instrText xml:space="preserve">PAGEREF 2362 \h</w:instrText>
        </w:r>
        <w:r>
          <w:fldChar w:fldCharType="end"/>
        </w:r>
      </w:hyperlink>
    </w:p>
    <w:p>
      <w:pPr>
        <w:tabs>
          <w:tab w:val="right" w:leader="dot" w:pos="9062"/>
        </w:tabs>
        <w:ind w:left="440"/>
      </w:pPr>
      <w:hyperlink w:anchor="_Toc2363" w:history="1">
        <w:r>
          <w:rPr>
            <w:rFonts w:ascii="IRNazanin" w:hAnsi="IRNazanin" w:eastAsia="IRNazanin" w:cs="IRNazanin"/>
            <w:color w:val="111111"/>
            <w:sz w:val="22"/>
            <w:szCs w:val="22"/>
            <w:b w:val="0"/>
            <w:bCs w:val="0"/>
            <w:i w:val="0"/>
            <w:iCs w:val="0"/>
          </w:rPr>
          <w:t>[سوره الزمر (39): آیه 63]</w:t>
        </w:r>
        <w:r>
          <w:tab/>
        </w:r>
        <w:r>
          <w:fldChar w:fldCharType="begin"/>
        </w:r>
        <w:r>
          <w:instrText xml:space="preserve">PAGEREF 2363 \h</w:instrText>
        </w:r>
        <w:r>
          <w:fldChar w:fldCharType="end"/>
        </w:r>
      </w:hyperlink>
    </w:p>
    <w:p>
      <w:pPr>
        <w:tabs>
          <w:tab w:val="right" w:leader="dot" w:pos="9062"/>
        </w:tabs>
        <w:ind w:left="440"/>
      </w:pPr>
      <w:hyperlink w:anchor="_Toc2364" w:history="1">
        <w:r>
          <w:rPr>
            <w:rFonts w:ascii="IRNazanin" w:hAnsi="IRNazanin" w:eastAsia="IRNazanin" w:cs="IRNazanin"/>
            <w:color w:val="111111"/>
            <w:sz w:val="22"/>
            <w:szCs w:val="22"/>
            <w:b w:val="0"/>
            <w:bCs w:val="0"/>
            <w:i w:val="0"/>
            <w:iCs w:val="0"/>
          </w:rPr>
          <w:t>[سوره الزمر (39): آیه 64]</w:t>
        </w:r>
        <w:r>
          <w:tab/>
        </w:r>
        <w:r>
          <w:fldChar w:fldCharType="begin"/>
        </w:r>
        <w:r>
          <w:instrText xml:space="preserve">PAGEREF 2364 \h</w:instrText>
        </w:r>
        <w:r>
          <w:fldChar w:fldCharType="end"/>
        </w:r>
      </w:hyperlink>
    </w:p>
    <w:p>
      <w:pPr>
        <w:tabs>
          <w:tab w:val="right" w:leader="dot" w:pos="9062"/>
        </w:tabs>
        <w:ind w:left="440"/>
      </w:pPr>
      <w:hyperlink w:anchor="_Toc2365" w:history="1">
        <w:r>
          <w:rPr>
            <w:rFonts w:ascii="IRNazanin" w:hAnsi="IRNazanin" w:eastAsia="IRNazanin" w:cs="IRNazanin"/>
            <w:color w:val="111111"/>
            <w:sz w:val="22"/>
            <w:szCs w:val="22"/>
            <w:b w:val="0"/>
            <w:bCs w:val="0"/>
            <w:i w:val="0"/>
            <w:iCs w:val="0"/>
          </w:rPr>
          <w:t>[سوره الزمر (39): آیه 67]</w:t>
        </w:r>
        <w:r>
          <w:tab/>
        </w:r>
        <w:r>
          <w:fldChar w:fldCharType="begin"/>
        </w:r>
        <w:r>
          <w:instrText xml:space="preserve">PAGEREF 2365 \h</w:instrText>
        </w:r>
        <w:r>
          <w:fldChar w:fldCharType="end"/>
        </w:r>
      </w:hyperlink>
    </w:p>
    <w:p>
      <w:pPr>
        <w:tabs>
          <w:tab w:val="right" w:leader="dot" w:pos="9062"/>
        </w:tabs>
        <w:ind w:left="440"/>
      </w:pPr>
      <w:hyperlink w:anchor="_Toc2366" w:history="1">
        <w:r>
          <w:rPr>
            <w:rFonts w:ascii="IRNazanin" w:hAnsi="IRNazanin" w:eastAsia="IRNazanin" w:cs="IRNazanin"/>
            <w:color w:val="111111"/>
            <w:sz w:val="22"/>
            <w:szCs w:val="22"/>
            <w:b w:val="0"/>
            <w:bCs w:val="0"/>
            <w:i w:val="0"/>
            <w:iCs w:val="0"/>
          </w:rPr>
          <w:t>[سوره الزمر (39): آیه 68]</w:t>
        </w:r>
        <w:r>
          <w:tab/>
        </w:r>
        <w:r>
          <w:fldChar w:fldCharType="begin"/>
        </w:r>
        <w:r>
          <w:instrText xml:space="preserve">PAGEREF 2366 \h</w:instrText>
        </w:r>
        <w:r>
          <w:fldChar w:fldCharType="end"/>
        </w:r>
      </w:hyperlink>
    </w:p>
    <w:p>
      <w:pPr>
        <w:tabs>
          <w:tab w:val="right" w:leader="dot" w:pos="9062"/>
        </w:tabs>
        <w:ind w:left="440"/>
      </w:pPr>
      <w:hyperlink w:anchor="_Toc2367" w:history="1">
        <w:r>
          <w:rPr>
            <w:rFonts w:ascii="IRNazanin" w:hAnsi="IRNazanin" w:eastAsia="IRNazanin" w:cs="IRNazanin"/>
            <w:color w:val="111111"/>
            <w:sz w:val="22"/>
            <w:szCs w:val="22"/>
            <w:b w:val="0"/>
            <w:bCs w:val="0"/>
            <w:i w:val="0"/>
            <w:iCs w:val="0"/>
          </w:rPr>
          <w:t>[سوره الزمر (39): آیه 71]</w:t>
        </w:r>
        <w:r>
          <w:tab/>
        </w:r>
        <w:r>
          <w:fldChar w:fldCharType="begin"/>
        </w:r>
        <w:r>
          <w:instrText xml:space="preserve">PAGEREF 2367 \h</w:instrText>
        </w:r>
        <w:r>
          <w:fldChar w:fldCharType="end"/>
        </w:r>
      </w:hyperlink>
    </w:p>
    <w:p>
      <w:pPr>
        <w:tabs>
          <w:tab w:val="right" w:leader="dot" w:pos="9062"/>
        </w:tabs>
        <w:ind w:left="440"/>
      </w:pPr>
      <w:hyperlink w:anchor="_Toc2368" w:history="1">
        <w:r>
          <w:rPr>
            <w:rFonts w:ascii="IRNazanin" w:hAnsi="IRNazanin" w:eastAsia="IRNazanin" w:cs="IRNazanin"/>
            <w:color w:val="111111"/>
            <w:sz w:val="22"/>
            <w:szCs w:val="22"/>
            <w:b w:val="0"/>
            <w:bCs w:val="0"/>
            <w:i w:val="0"/>
            <w:iCs w:val="0"/>
          </w:rPr>
          <w:t>[سوره الزمر (39): آیه 73]</w:t>
        </w:r>
        <w:r>
          <w:tab/>
        </w:r>
        <w:r>
          <w:fldChar w:fldCharType="begin"/>
        </w:r>
        <w:r>
          <w:instrText xml:space="preserve">PAGEREF 2368 \h</w:instrText>
        </w:r>
        <w:r>
          <w:fldChar w:fldCharType="end"/>
        </w:r>
      </w:hyperlink>
    </w:p>
    <w:p>
      <w:pPr>
        <w:tabs>
          <w:tab w:val="right" w:leader="dot" w:pos="9062"/>
        </w:tabs>
        <w:ind w:left="440"/>
      </w:pPr>
      <w:hyperlink w:anchor="_Toc2369" w:history="1">
        <w:r>
          <w:rPr>
            <w:rFonts w:ascii="IRNazanin" w:hAnsi="IRNazanin" w:eastAsia="IRNazanin" w:cs="IRNazanin"/>
            <w:color w:val="111111"/>
            <w:sz w:val="22"/>
            <w:szCs w:val="22"/>
            <w:b w:val="0"/>
            <w:bCs w:val="0"/>
            <w:i w:val="0"/>
            <w:iCs w:val="0"/>
          </w:rPr>
          <w:t>[سوره الزمر (39): آیه 74]</w:t>
        </w:r>
        <w:r>
          <w:tab/>
        </w:r>
        <w:r>
          <w:fldChar w:fldCharType="begin"/>
        </w:r>
        <w:r>
          <w:instrText xml:space="preserve">PAGEREF 2369 \h</w:instrText>
        </w:r>
        <w:r>
          <w:fldChar w:fldCharType="end"/>
        </w:r>
      </w:hyperlink>
    </w:p>
    <w:p>
      <w:pPr>
        <w:tabs>
          <w:tab w:val="right" w:leader="dot" w:pos="9062"/>
        </w:tabs>
        <w:ind w:left="440"/>
      </w:pPr>
      <w:hyperlink w:anchor="_Toc2370" w:history="1">
        <w:r>
          <w:rPr>
            <w:rFonts w:ascii="IRNazanin" w:hAnsi="IRNazanin" w:eastAsia="IRNazanin" w:cs="IRNazanin"/>
            <w:color w:val="111111"/>
            <w:sz w:val="22"/>
            <w:szCs w:val="22"/>
            <w:b w:val="0"/>
            <w:bCs w:val="0"/>
            <w:i w:val="0"/>
            <w:iCs w:val="0"/>
          </w:rPr>
          <w:t>[سوره الزمر (39): آیه 75]</w:t>
        </w:r>
        <w:r>
          <w:tab/>
        </w:r>
        <w:r>
          <w:fldChar w:fldCharType="begin"/>
        </w:r>
        <w:r>
          <w:instrText xml:space="preserve">PAGEREF 2370 \h</w:instrText>
        </w:r>
        <w:r>
          <w:fldChar w:fldCharType="end"/>
        </w:r>
      </w:hyperlink>
    </w:p>
    <w:p>
      <w:pPr>
        <w:tabs>
          <w:tab w:val="right" w:leader="dot" w:pos="9062"/>
        </w:tabs>
        <w:ind w:left="220"/>
      </w:pPr>
      <w:hyperlink w:anchor="_Toc2371" w:history="1">
        <w:r>
          <w:rPr>
            <w:rFonts w:ascii="IRNazanin" w:hAnsi="IRNazanin" w:eastAsia="IRNazanin" w:cs="IRNazanin"/>
            <w:color w:val="111111"/>
            <w:sz w:val="22"/>
            <w:szCs w:val="22"/>
            <w:b w:val="0"/>
            <w:bCs w:val="0"/>
            <w:i w:val="0"/>
            <w:iCs w:val="0"/>
          </w:rPr>
          <w:t>‌سورة غافر</w:t>
        </w:r>
        <w:r>
          <w:tab/>
        </w:r>
        <w:r>
          <w:fldChar w:fldCharType="begin"/>
        </w:r>
        <w:r>
          <w:instrText xml:space="preserve">PAGEREF 2371 \h</w:instrText>
        </w:r>
        <w:r>
          <w:fldChar w:fldCharType="end"/>
        </w:r>
      </w:hyperlink>
    </w:p>
    <w:p>
      <w:pPr>
        <w:tabs>
          <w:tab w:val="right" w:leader="dot" w:pos="9062"/>
        </w:tabs>
        <w:ind w:left="440"/>
      </w:pPr>
      <w:hyperlink w:anchor="_Toc2372" w:history="1">
        <w:r>
          <w:rPr>
            <w:rFonts w:ascii="IRNazanin" w:hAnsi="IRNazanin" w:eastAsia="IRNazanin" w:cs="IRNazanin"/>
            <w:color w:val="111111"/>
            <w:sz w:val="22"/>
            <w:szCs w:val="22"/>
            <w:b w:val="0"/>
            <w:bCs w:val="0"/>
            <w:i w:val="0"/>
            <w:iCs w:val="0"/>
          </w:rPr>
          <w:t>[سوره غافر (40): آیه 3]</w:t>
        </w:r>
        <w:r>
          <w:tab/>
        </w:r>
        <w:r>
          <w:fldChar w:fldCharType="begin"/>
        </w:r>
        <w:r>
          <w:instrText xml:space="preserve">PAGEREF 2372 \h</w:instrText>
        </w:r>
        <w:r>
          <w:fldChar w:fldCharType="end"/>
        </w:r>
      </w:hyperlink>
    </w:p>
    <w:p>
      <w:pPr>
        <w:tabs>
          <w:tab w:val="right" w:leader="dot" w:pos="9062"/>
        </w:tabs>
        <w:ind w:left="440"/>
      </w:pPr>
      <w:hyperlink w:anchor="_Toc2373" w:history="1">
        <w:r>
          <w:rPr>
            <w:rFonts w:ascii="IRNazanin" w:hAnsi="IRNazanin" w:eastAsia="IRNazanin" w:cs="IRNazanin"/>
            <w:color w:val="111111"/>
            <w:sz w:val="22"/>
            <w:szCs w:val="22"/>
            <w:b w:val="0"/>
            <w:bCs w:val="0"/>
            <w:i w:val="0"/>
            <w:iCs w:val="0"/>
          </w:rPr>
          <w:t>[سوره غافر (40): آیه 4]</w:t>
        </w:r>
        <w:r>
          <w:tab/>
        </w:r>
        <w:r>
          <w:fldChar w:fldCharType="begin"/>
        </w:r>
        <w:r>
          <w:instrText xml:space="preserve">PAGEREF 2373 \h</w:instrText>
        </w:r>
        <w:r>
          <w:fldChar w:fldCharType="end"/>
        </w:r>
      </w:hyperlink>
    </w:p>
    <w:p>
      <w:pPr>
        <w:tabs>
          <w:tab w:val="right" w:leader="dot" w:pos="9062"/>
        </w:tabs>
        <w:ind w:left="440"/>
      </w:pPr>
      <w:hyperlink w:anchor="_Toc2374" w:history="1">
        <w:r>
          <w:rPr>
            <w:rFonts w:ascii="IRNazanin" w:hAnsi="IRNazanin" w:eastAsia="IRNazanin" w:cs="IRNazanin"/>
            <w:color w:val="111111"/>
            <w:sz w:val="22"/>
            <w:szCs w:val="22"/>
            <w:b w:val="0"/>
            <w:bCs w:val="0"/>
            <w:i w:val="0"/>
            <w:iCs w:val="0"/>
          </w:rPr>
          <w:t>[سوره غافر (40): آیه 5]</w:t>
        </w:r>
        <w:r>
          <w:tab/>
        </w:r>
        <w:r>
          <w:fldChar w:fldCharType="begin"/>
        </w:r>
        <w:r>
          <w:instrText xml:space="preserve">PAGEREF 2374 \h</w:instrText>
        </w:r>
        <w:r>
          <w:fldChar w:fldCharType="end"/>
        </w:r>
      </w:hyperlink>
    </w:p>
    <w:p>
      <w:pPr>
        <w:tabs>
          <w:tab w:val="right" w:leader="dot" w:pos="9062"/>
        </w:tabs>
        <w:ind w:left="440"/>
      </w:pPr>
      <w:hyperlink w:anchor="_Toc2375" w:history="1">
        <w:r>
          <w:rPr>
            <w:rFonts w:ascii="IRNazanin" w:hAnsi="IRNazanin" w:eastAsia="IRNazanin" w:cs="IRNazanin"/>
            <w:color w:val="111111"/>
            <w:sz w:val="22"/>
            <w:szCs w:val="22"/>
            <w:b w:val="0"/>
            <w:bCs w:val="0"/>
            <w:i w:val="0"/>
            <w:iCs w:val="0"/>
          </w:rPr>
          <w:t>[سوره غافر (40): آیه 9]</w:t>
        </w:r>
        <w:r>
          <w:tab/>
        </w:r>
        <w:r>
          <w:fldChar w:fldCharType="begin"/>
        </w:r>
        <w:r>
          <w:instrText xml:space="preserve">PAGEREF 2375 \h</w:instrText>
        </w:r>
        <w:r>
          <w:fldChar w:fldCharType="end"/>
        </w:r>
      </w:hyperlink>
    </w:p>
    <w:p>
      <w:pPr>
        <w:tabs>
          <w:tab w:val="right" w:leader="dot" w:pos="9062"/>
        </w:tabs>
        <w:ind w:left="440"/>
      </w:pPr>
      <w:hyperlink w:anchor="_Toc2376" w:history="1">
        <w:r>
          <w:rPr>
            <w:rFonts w:ascii="IRNazanin" w:hAnsi="IRNazanin" w:eastAsia="IRNazanin" w:cs="IRNazanin"/>
            <w:color w:val="111111"/>
            <w:sz w:val="22"/>
            <w:szCs w:val="22"/>
            <w:b w:val="0"/>
            <w:bCs w:val="0"/>
            <w:i w:val="0"/>
            <w:iCs w:val="0"/>
          </w:rPr>
          <w:t>[سوره غافر (40): آیه 10]</w:t>
        </w:r>
        <w:r>
          <w:tab/>
        </w:r>
        <w:r>
          <w:fldChar w:fldCharType="begin"/>
        </w:r>
        <w:r>
          <w:instrText xml:space="preserve">PAGEREF 2376 \h</w:instrText>
        </w:r>
        <w:r>
          <w:fldChar w:fldCharType="end"/>
        </w:r>
      </w:hyperlink>
    </w:p>
    <w:p>
      <w:pPr>
        <w:tabs>
          <w:tab w:val="right" w:leader="dot" w:pos="9062"/>
        </w:tabs>
        <w:ind w:left="440"/>
      </w:pPr>
      <w:hyperlink w:anchor="_Toc2377" w:history="1">
        <w:r>
          <w:rPr>
            <w:rFonts w:ascii="IRNazanin" w:hAnsi="IRNazanin" w:eastAsia="IRNazanin" w:cs="IRNazanin"/>
            <w:color w:val="111111"/>
            <w:sz w:val="22"/>
            <w:szCs w:val="22"/>
            <w:b w:val="0"/>
            <w:bCs w:val="0"/>
            <w:i w:val="0"/>
            <w:iCs w:val="0"/>
          </w:rPr>
          <w:t>[سوره غافر (40): آیه 11]</w:t>
        </w:r>
        <w:r>
          <w:tab/>
        </w:r>
        <w:r>
          <w:fldChar w:fldCharType="begin"/>
        </w:r>
        <w:r>
          <w:instrText xml:space="preserve">PAGEREF 2377 \h</w:instrText>
        </w:r>
        <w:r>
          <w:fldChar w:fldCharType="end"/>
        </w:r>
      </w:hyperlink>
    </w:p>
    <w:p>
      <w:pPr>
        <w:tabs>
          <w:tab w:val="right" w:leader="dot" w:pos="9062"/>
        </w:tabs>
        <w:ind w:left="440"/>
      </w:pPr>
      <w:hyperlink w:anchor="_Toc2378" w:history="1">
        <w:r>
          <w:rPr>
            <w:rFonts w:ascii="IRNazanin" w:hAnsi="IRNazanin" w:eastAsia="IRNazanin" w:cs="IRNazanin"/>
            <w:color w:val="111111"/>
            <w:sz w:val="22"/>
            <w:szCs w:val="22"/>
            <w:b w:val="0"/>
            <w:bCs w:val="0"/>
            <w:i w:val="0"/>
            <w:iCs w:val="0"/>
          </w:rPr>
          <w:t>[سوره غافر (40): آیه 12]</w:t>
        </w:r>
        <w:r>
          <w:tab/>
        </w:r>
        <w:r>
          <w:fldChar w:fldCharType="begin"/>
        </w:r>
        <w:r>
          <w:instrText xml:space="preserve">PAGEREF 2378 \h</w:instrText>
        </w:r>
        <w:r>
          <w:fldChar w:fldCharType="end"/>
        </w:r>
      </w:hyperlink>
    </w:p>
    <w:p>
      <w:pPr>
        <w:tabs>
          <w:tab w:val="right" w:leader="dot" w:pos="9062"/>
        </w:tabs>
        <w:ind w:left="440"/>
      </w:pPr>
      <w:hyperlink w:anchor="_Toc2379" w:history="1">
        <w:r>
          <w:rPr>
            <w:rFonts w:ascii="IRNazanin" w:hAnsi="IRNazanin" w:eastAsia="IRNazanin" w:cs="IRNazanin"/>
            <w:color w:val="111111"/>
            <w:sz w:val="22"/>
            <w:szCs w:val="22"/>
            <w:b w:val="0"/>
            <w:bCs w:val="0"/>
            <w:i w:val="0"/>
            <w:iCs w:val="0"/>
          </w:rPr>
          <w:t>[سوره غافر (40): آیه 15]</w:t>
        </w:r>
        <w:r>
          <w:tab/>
        </w:r>
        <w:r>
          <w:fldChar w:fldCharType="begin"/>
        </w:r>
        <w:r>
          <w:instrText xml:space="preserve">PAGEREF 2379 \h</w:instrText>
        </w:r>
        <w:r>
          <w:fldChar w:fldCharType="end"/>
        </w:r>
      </w:hyperlink>
    </w:p>
    <w:p>
      <w:pPr>
        <w:tabs>
          <w:tab w:val="right" w:leader="dot" w:pos="9062"/>
        </w:tabs>
        <w:ind w:left="440"/>
      </w:pPr>
      <w:hyperlink w:anchor="_Toc2380" w:history="1">
        <w:r>
          <w:rPr>
            <w:rFonts w:ascii="IRNazanin" w:hAnsi="IRNazanin" w:eastAsia="IRNazanin" w:cs="IRNazanin"/>
            <w:color w:val="111111"/>
            <w:sz w:val="22"/>
            <w:szCs w:val="22"/>
            <w:b w:val="0"/>
            <w:bCs w:val="0"/>
            <w:i w:val="0"/>
            <w:iCs w:val="0"/>
          </w:rPr>
          <w:t>[سوره غافر (40): آیه 16]</w:t>
        </w:r>
        <w:r>
          <w:tab/>
        </w:r>
        <w:r>
          <w:fldChar w:fldCharType="begin"/>
        </w:r>
        <w:r>
          <w:instrText xml:space="preserve">PAGEREF 2380 \h</w:instrText>
        </w:r>
        <w:r>
          <w:fldChar w:fldCharType="end"/>
        </w:r>
      </w:hyperlink>
    </w:p>
    <w:p>
      <w:pPr>
        <w:tabs>
          <w:tab w:val="right" w:leader="dot" w:pos="9062"/>
        </w:tabs>
        <w:ind w:left="440"/>
      </w:pPr>
      <w:hyperlink w:anchor="_Toc2381" w:history="1">
        <w:r>
          <w:rPr>
            <w:rFonts w:ascii="IRNazanin" w:hAnsi="IRNazanin" w:eastAsia="IRNazanin" w:cs="IRNazanin"/>
            <w:color w:val="111111"/>
            <w:sz w:val="22"/>
            <w:szCs w:val="22"/>
            <w:b w:val="0"/>
            <w:bCs w:val="0"/>
            <w:i w:val="0"/>
            <w:iCs w:val="0"/>
          </w:rPr>
          <w:t>[سوره غافر (40): آیه 18]</w:t>
        </w:r>
        <w:r>
          <w:tab/>
        </w:r>
        <w:r>
          <w:fldChar w:fldCharType="begin"/>
        </w:r>
        <w:r>
          <w:instrText xml:space="preserve">PAGEREF 2381 \h</w:instrText>
        </w:r>
        <w:r>
          <w:fldChar w:fldCharType="end"/>
        </w:r>
      </w:hyperlink>
    </w:p>
    <w:p>
      <w:pPr>
        <w:tabs>
          <w:tab w:val="right" w:leader="dot" w:pos="9062"/>
        </w:tabs>
        <w:ind w:left="440"/>
      </w:pPr>
      <w:hyperlink w:anchor="_Toc2382" w:history="1">
        <w:r>
          <w:rPr>
            <w:rFonts w:ascii="IRNazanin" w:hAnsi="IRNazanin" w:eastAsia="IRNazanin" w:cs="IRNazanin"/>
            <w:color w:val="111111"/>
            <w:sz w:val="22"/>
            <w:szCs w:val="22"/>
            <w:b w:val="0"/>
            <w:bCs w:val="0"/>
            <w:i w:val="0"/>
            <w:iCs w:val="0"/>
          </w:rPr>
          <w:t>[سوره غافر (40): آیه 19]</w:t>
        </w:r>
        <w:r>
          <w:tab/>
        </w:r>
        <w:r>
          <w:fldChar w:fldCharType="begin"/>
        </w:r>
        <w:r>
          <w:instrText xml:space="preserve">PAGEREF 2382 \h</w:instrText>
        </w:r>
        <w:r>
          <w:fldChar w:fldCharType="end"/>
        </w:r>
      </w:hyperlink>
    </w:p>
    <w:p>
      <w:pPr>
        <w:tabs>
          <w:tab w:val="right" w:leader="dot" w:pos="9062"/>
        </w:tabs>
        <w:ind w:left="440"/>
      </w:pPr>
      <w:hyperlink w:anchor="_Toc2383" w:history="1">
        <w:r>
          <w:rPr>
            <w:rFonts w:ascii="IRNazanin" w:hAnsi="IRNazanin" w:eastAsia="IRNazanin" w:cs="IRNazanin"/>
            <w:color w:val="111111"/>
            <w:sz w:val="22"/>
            <w:szCs w:val="22"/>
            <w:b w:val="0"/>
            <w:bCs w:val="0"/>
            <w:i w:val="0"/>
            <w:iCs w:val="0"/>
          </w:rPr>
          <w:t>[سوره غافر (40): آیه 20]</w:t>
        </w:r>
        <w:r>
          <w:tab/>
        </w:r>
        <w:r>
          <w:fldChar w:fldCharType="begin"/>
        </w:r>
        <w:r>
          <w:instrText xml:space="preserve">PAGEREF 2383 \h</w:instrText>
        </w:r>
        <w:r>
          <w:fldChar w:fldCharType="end"/>
        </w:r>
      </w:hyperlink>
    </w:p>
    <w:p>
      <w:pPr>
        <w:tabs>
          <w:tab w:val="right" w:leader="dot" w:pos="9062"/>
        </w:tabs>
        <w:ind w:left="440"/>
      </w:pPr>
      <w:hyperlink w:anchor="_Toc2384" w:history="1">
        <w:r>
          <w:rPr>
            <w:rFonts w:ascii="IRNazanin" w:hAnsi="IRNazanin" w:eastAsia="IRNazanin" w:cs="IRNazanin"/>
            <w:color w:val="111111"/>
            <w:sz w:val="22"/>
            <w:szCs w:val="22"/>
            <w:b w:val="0"/>
            <w:bCs w:val="0"/>
            <w:i w:val="0"/>
            <w:iCs w:val="0"/>
          </w:rPr>
          <w:t>[سوره غافر (40): آیه 21]</w:t>
        </w:r>
        <w:r>
          <w:tab/>
        </w:r>
        <w:r>
          <w:fldChar w:fldCharType="begin"/>
        </w:r>
        <w:r>
          <w:instrText xml:space="preserve">PAGEREF 2384 \h</w:instrText>
        </w:r>
        <w:r>
          <w:fldChar w:fldCharType="end"/>
        </w:r>
      </w:hyperlink>
    </w:p>
    <w:p>
      <w:pPr>
        <w:tabs>
          <w:tab w:val="right" w:leader="dot" w:pos="9062"/>
        </w:tabs>
        <w:ind w:left="440"/>
      </w:pPr>
      <w:hyperlink w:anchor="_Toc2385" w:history="1">
        <w:r>
          <w:rPr>
            <w:rFonts w:ascii="IRNazanin" w:hAnsi="IRNazanin" w:eastAsia="IRNazanin" w:cs="IRNazanin"/>
            <w:color w:val="111111"/>
            <w:sz w:val="22"/>
            <w:szCs w:val="22"/>
            <w:b w:val="0"/>
            <w:bCs w:val="0"/>
            <w:i w:val="0"/>
            <w:iCs w:val="0"/>
          </w:rPr>
          <w:t>[سوره غافر (40): آیه 26]</w:t>
        </w:r>
        <w:r>
          <w:tab/>
        </w:r>
        <w:r>
          <w:fldChar w:fldCharType="begin"/>
        </w:r>
        <w:r>
          <w:instrText xml:space="preserve">PAGEREF 2385 \h</w:instrText>
        </w:r>
        <w:r>
          <w:fldChar w:fldCharType="end"/>
        </w:r>
      </w:hyperlink>
    </w:p>
    <w:p>
      <w:pPr>
        <w:tabs>
          <w:tab w:val="right" w:leader="dot" w:pos="9062"/>
        </w:tabs>
        <w:ind w:left="440"/>
      </w:pPr>
      <w:hyperlink w:anchor="_Toc2386" w:history="1">
        <w:r>
          <w:rPr>
            <w:rFonts w:ascii="IRNazanin" w:hAnsi="IRNazanin" w:eastAsia="IRNazanin" w:cs="IRNazanin"/>
            <w:color w:val="111111"/>
            <w:sz w:val="22"/>
            <w:szCs w:val="22"/>
            <w:b w:val="0"/>
            <w:bCs w:val="0"/>
            <w:i w:val="0"/>
            <w:iCs w:val="0"/>
          </w:rPr>
          <w:t>[سوره غافر (40): آیه 28]</w:t>
        </w:r>
        <w:r>
          <w:tab/>
        </w:r>
        <w:r>
          <w:fldChar w:fldCharType="begin"/>
        </w:r>
        <w:r>
          <w:instrText xml:space="preserve">PAGEREF 2386 \h</w:instrText>
        </w:r>
        <w:r>
          <w:fldChar w:fldCharType="end"/>
        </w:r>
      </w:hyperlink>
    </w:p>
    <w:p>
      <w:pPr>
        <w:tabs>
          <w:tab w:val="right" w:leader="dot" w:pos="9062"/>
        </w:tabs>
        <w:ind w:left="440"/>
      </w:pPr>
      <w:hyperlink w:anchor="_Toc2387" w:history="1">
        <w:r>
          <w:rPr>
            <w:rFonts w:ascii="IRNazanin" w:hAnsi="IRNazanin" w:eastAsia="IRNazanin" w:cs="IRNazanin"/>
            <w:color w:val="111111"/>
            <w:sz w:val="22"/>
            <w:szCs w:val="22"/>
            <w:b w:val="0"/>
            <w:bCs w:val="0"/>
            <w:i w:val="0"/>
            <w:iCs w:val="0"/>
          </w:rPr>
          <w:t>[سوره غافر (40): آیه 29]</w:t>
        </w:r>
        <w:r>
          <w:tab/>
        </w:r>
        <w:r>
          <w:fldChar w:fldCharType="begin"/>
        </w:r>
        <w:r>
          <w:instrText xml:space="preserve">PAGEREF 2387 \h</w:instrText>
        </w:r>
        <w:r>
          <w:fldChar w:fldCharType="end"/>
        </w:r>
      </w:hyperlink>
    </w:p>
    <w:p>
      <w:pPr>
        <w:tabs>
          <w:tab w:val="right" w:leader="dot" w:pos="9062"/>
        </w:tabs>
        <w:ind w:left="440"/>
      </w:pPr>
      <w:hyperlink w:anchor="_Toc2388" w:history="1">
        <w:r>
          <w:rPr>
            <w:rFonts w:ascii="IRNazanin" w:hAnsi="IRNazanin" w:eastAsia="IRNazanin" w:cs="IRNazanin"/>
            <w:color w:val="111111"/>
            <w:sz w:val="22"/>
            <w:szCs w:val="22"/>
            <w:b w:val="0"/>
            <w:bCs w:val="0"/>
            <w:i w:val="0"/>
            <w:iCs w:val="0"/>
          </w:rPr>
          <w:t>[سوره غافر (40): آیه 30]</w:t>
        </w:r>
        <w:r>
          <w:tab/>
        </w:r>
        <w:r>
          <w:fldChar w:fldCharType="begin"/>
        </w:r>
        <w:r>
          <w:instrText xml:space="preserve">PAGEREF 2388 \h</w:instrText>
        </w:r>
        <w:r>
          <w:fldChar w:fldCharType="end"/>
        </w:r>
      </w:hyperlink>
    </w:p>
    <w:p>
      <w:pPr>
        <w:tabs>
          <w:tab w:val="right" w:leader="dot" w:pos="9062"/>
        </w:tabs>
        <w:ind w:left="440"/>
      </w:pPr>
      <w:hyperlink w:anchor="_Toc2389" w:history="1">
        <w:r>
          <w:rPr>
            <w:rFonts w:ascii="IRNazanin" w:hAnsi="IRNazanin" w:eastAsia="IRNazanin" w:cs="IRNazanin"/>
            <w:color w:val="111111"/>
            <w:sz w:val="22"/>
            <w:szCs w:val="22"/>
            <w:b w:val="0"/>
            <w:bCs w:val="0"/>
            <w:i w:val="0"/>
            <w:iCs w:val="0"/>
          </w:rPr>
          <w:t>[سوره غافر (40): آیه 31]</w:t>
        </w:r>
        <w:r>
          <w:tab/>
        </w:r>
        <w:r>
          <w:fldChar w:fldCharType="begin"/>
        </w:r>
        <w:r>
          <w:instrText xml:space="preserve">PAGEREF 2389 \h</w:instrText>
        </w:r>
        <w:r>
          <w:fldChar w:fldCharType="end"/>
        </w:r>
      </w:hyperlink>
    </w:p>
    <w:p>
      <w:pPr>
        <w:tabs>
          <w:tab w:val="right" w:leader="dot" w:pos="9062"/>
        </w:tabs>
        <w:ind w:left="440"/>
      </w:pPr>
      <w:hyperlink w:anchor="_Toc2390" w:history="1">
        <w:r>
          <w:rPr>
            <w:rFonts w:ascii="IRNazanin" w:hAnsi="IRNazanin" w:eastAsia="IRNazanin" w:cs="IRNazanin"/>
            <w:color w:val="111111"/>
            <w:sz w:val="22"/>
            <w:szCs w:val="22"/>
            <w:b w:val="0"/>
            <w:bCs w:val="0"/>
            <w:i w:val="0"/>
            <w:iCs w:val="0"/>
          </w:rPr>
          <w:t>[سوره غافر (40): آیه 32]</w:t>
        </w:r>
        <w:r>
          <w:tab/>
        </w:r>
        <w:r>
          <w:fldChar w:fldCharType="begin"/>
        </w:r>
        <w:r>
          <w:instrText xml:space="preserve">PAGEREF 2390 \h</w:instrText>
        </w:r>
        <w:r>
          <w:fldChar w:fldCharType="end"/>
        </w:r>
      </w:hyperlink>
    </w:p>
    <w:p>
      <w:pPr>
        <w:tabs>
          <w:tab w:val="right" w:leader="dot" w:pos="9062"/>
        </w:tabs>
        <w:ind w:left="440"/>
      </w:pPr>
      <w:hyperlink w:anchor="_Toc2391" w:history="1">
        <w:r>
          <w:rPr>
            <w:rFonts w:ascii="IRNazanin" w:hAnsi="IRNazanin" w:eastAsia="IRNazanin" w:cs="IRNazanin"/>
            <w:color w:val="111111"/>
            <w:sz w:val="22"/>
            <w:szCs w:val="22"/>
            <w:b w:val="0"/>
            <w:bCs w:val="0"/>
            <w:i w:val="0"/>
            <w:iCs w:val="0"/>
          </w:rPr>
          <w:t>[سوره غافر (40): آیه 34]</w:t>
        </w:r>
        <w:r>
          <w:tab/>
        </w:r>
        <w:r>
          <w:fldChar w:fldCharType="begin"/>
        </w:r>
        <w:r>
          <w:instrText xml:space="preserve">PAGEREF 2391 \h</w:instrText>
        </w:r>
        <w:r>
          <w:fldChar w:fldCharType="end"/>
        </w:r>
      </w:hyperlink>
    </w:p>
    <w:p>
      <w:pPr>
        <w:tabs>
          <w:tab w:val="right" w:leader="dot" w:pos="9062"/>
        </w:tabs>
        <w:ind w:left="440"/>
      </w:pPr>
      <w:hyperlink w:anchor="_Toc2392" w:history="1">
        <w:r>
          <w:rPr>
            <w:rFonts w:ascii="IRNazanin" w:hAnsi="IRNazanin" w:eastAsia="IRNazanin" w:cs="IRNazanin"/>
            <w:color w:val="111111"/>
            <w:sz w:val="22"/>
            <w:szCs w:val="22"/>
            <w:b w:val="0"/>
            <w:bCs w:val="0"/>
            <w:i w:val="0"/>
            <w:iCs w:val="0"/>
          </w:rPr>
          <w:t>[سوره غافر (40): آیه 35]</w:t>
        </w:r>
        <w:r>
          <w:tab/>
        </w:r>
        <w:r>
          <w:fldChar w:fldCharType="begin"/>
        </w:r>
        <w:r>
          <w:instrText xml:space="preserve">PAGEREF 2392 \h</w:instrText>
        </w:r>
        <w:r>
          <w:fldChar w:fldCharType="end"/>
        </w:r>
      </w:hyperlink>
    </w:p>
    <w:p>
      <w:pPr>
        <w:tabs>
          <w:tab w:val="right" w:leader="dot" w:pos="9062"/>
        </w:tabs>
        <w:ind w:left="440"/>
      </w:pPr>
      <w:hyperlink w:anchor="_Toc2393" w:history="1">
        <w:r>
          <w:rPr>
            <w:rFonts w:ascii="IRNazanin" w:hAnsi="IRNazanin" w:eastAsia="IRNazanin" w:cs="IRNazanin"/>
            <w:color w:val="111111"/>
            <w:sz w:val="22"/>
            <w:szCs w:val="22"/>
            <w:b w:val="0"/>
            <w:bCs w:val="0"/>
            <w:i w:val="0"/>
            <w:iCs w:val="0"/>
          </w:rPr>
          <w:t>[سوره غافر (40): آیه 36]</w:t>
        </w:r>
        <w:r>
          <w:tab/>
        </w:r>
        <w:r>
          <w:fldChar w:fldCharType="begin"/>
        </w:r>
        <w:r>
          <w:instrText xml:space="preserve">PAGEREF 2393 \h</w:instrText>
        </w:r>
        <w:r>
          <w:fldChar w:fldCharType="end"/>
        </w:r>
      </w:hyperlink>
    </w:p>
    <w:p>
      <w:pPr>
        <w:tabs>
          <w:tab w:val="right" w:leader="dot" w:pos="9062"/>
        </w:tabs>
        <w:ind w:left="440"/>
      </w:pPr>
      <w:hyperlink w:anchor="_Toc2394" w:history="1">
        <w:r>
          <w:rPr>
            <w:rFonts w:ascii="IRNazanin" w:hAnsi="IRNazanin" w:eastAsia="IRNazanin" w:cs="IRNazanin"/>
            <w:color w:val="111111"/>
            <w:sz w:val="22"/>
            <w:szCs w:val="22"/>
            <w:b w:val="0"/>
            <w:bCs w:val="0"/>
            <w:i w:val="0"/>
            <w:iCs w:val="0"/>
          </w:rPr>
          <w:t>[سوره غافر (40): آیه 37]</w:t>
        </w:r>
        <w:r>
          <w:tab/>
        </w:r>
        <w:r>
          <w:fldChar w:fldCharType="begin"/>
        </w:r>
        <w:r>
          <w:instrText xml:space="preserve">PAGEREF 2394 \h</w:instrText>
        </w:r>
        <w:r>
          <w:fldChar w:fldCharType="end"/>
        </w:r>
      </w:hyperlink>
    </w:p>
    <w:p>
      <w:pPr>
        <w:tabs>
          <w:tab w:val="right" w:leader="dot" w:pos="9062"/>
        </w:tabs>
        <w:ind w:left="440"/>
      </w:pPr>
      <w:hyperlink w:anchor="_Toc2395" w:history="1">
        <w:r>
          <w:rPr>
            <w:rFonts w:ascii="IRNazanin" w:hAnsi="IRNazanin" w:eastAsia="IRNazanin" w:cs="IRNazanin"/>
            <w:color w:val="111111"/>
            <w:sz w:val="22"/>
            <w:szCs w:val="22"/>
            <w:b w:val="0"/>
            <w:bCs w:val="0"/>
            <w:i w:val="0"/>
            <w:iCs w:val="0"/>
          </w:rPr>
          <w:t>[سوره غافر (40): آیه 39]</w:t>
        </w:r>
        <w:r>
          <w:tab/>
        </w:r>
        <w:r>
          <w:fldChar w:fldCharType="begin"/>
        </w:r>
        <w:r>
          <w:instrText xml:space="preserve">PAGEREF 2395 \h</w:instrText>
        </w:r>
        <w:r>
          <w:fldChar w:fldCharType="end"/>
        </w:r>
      </w:hyperlink>
    </w:p>
    <w:p>
      <w:pPr>
        <w:tabs>
          <w:tab w:val="right" w:leader="dot" w:pos="9062"/>
        </w:tabs>
        <w:ind w:left="440"/>
      </w:pPr>
      <w:hyperlink w:anchor="_Toc2396" w:history="1">
        <w:r>
          <w:rPr>
            <w:rFonts w:ascii="IRNazanin" w:hAnsi="IRNazanin" w:eastAsia="IRNazanin" w:cs="IRNazanin"/>
            <w:color w:val="111111"/>
            <w:sz w:val="22"/>
            <w:szCs w:val="22"/>
            <w:b w:val="0"/>
            <w:bCs w:val="0"/>
            <w:i w:val="0"/>
            <w:iCs w:val="0"/>
          </w:rPr>
          <w:t>[سوره غافر (40): آیه 43]</w:t>
        </w:r>
        <w:r>
          <w:tab/>
        </w:r>
        <w:r>
          <w:fldChar w:fldCharType="begin"/>
        </w:r>
        <w:r>
          <w:instrText xml:space="preserve">PAGEREF 2396 \h</w:instrText>
        </w:r>
        <w:r>
          <w:fldChar w:fldCharType="end"/>
        </w:r>
      </w:hyperlink>
    </w:p>
    <w:p>
      <w:pPr>
        <w:tabs>
          <w:tab w:val="right" w:leader="dot" w:pos="9062"/>
        </w:tabs>
        <w:ind w:left="440"/>
      </w:pPr>
      <w:hyperlink w:anchor="_Toc2397" w:history="1">
        <w:r>
          <w:rPr>
            <w:rFonts w:ascii="IRNazanin" w:hAnsi="IRNazanin" w:eastAsia="IRNazanin" w:cs="IRNazanin"/>
            <w:color w:val="111111"/>
            <w:sz w:val="22"/>
            <w:szCs w:val="22"/>
            <w:b w:val="0"/>
            <w:bCs w:val="0"/>
            <w:i w:val="0"/>
            <w:iCs w:val="0"/>
          </w:rPr>
          <w:t>[سوره غافر (40): آیه 47]</w:t>
        </w:r>
        <w:r>
          <w:tab/>
        </w:r>
        <w:r>
          <w:fldChar w:fldCharType="begin"/>
        </w:r>
        <w:r>
          <w:instrText xml:space="preserve">PAGEREF 2397 \h</w:instrText>
        </w:r>
        <w:r>
          <w:fldChar w:fldCharType="end"/>
        </w:r>
      </w:hyperlink>
    </w:p>
    <w:p>
      <w:pPr>
        <w:tabs>
          <w:tab w:val="right" w:leader="dot" w:pos="9062"/>
        </w:tabs>
        <w:ind w:left="440"/>
      </w:pPr>
      <w:hyperlink w:anchor="_Toc2398" w:history="1">
        <w:r>
          <w:rPr>
            <w:rFonts w:ascii="IRNazanin" w:hAnsi="IRNazanin" w:eastAsia="IRNazanin" w:cs="IRNazanin"/>
            <w:color w:val="111111"/>
            <w:sz w:val="22"/>
            <w:szCs w:val="22"/>
            <w:b w:val="0"/>
            <w:bCs w:val="0"/>
            <w:i w:val="0"/>
            <w:iCs w:val="0"/>
          </w:rPr>
          <w:t>[سوره غافر (40): آیه 49]</w:t>
        </w:r>
        <w:r>
          <w:tab/>
        </w:r>
        <w:r>
          <w:fldChar w:fldCharType="begin"/>
        </w:r>
        <w:r>
          <w:instrText xml:space="preserve">PAGEREF 2398 \h</w:instrText>
        </w:r>
        <w:r>
          <w:fldChar w:fldCharType="end"/>
        </w:r>
      </w:hyperlink>
    </w:p>
    <w:p>
      <w:pPr>
        <w:tabs>
          <w:tab w:val="right" w:leader="dot" w:pos="9062"/>
        </w:tabs>
        <w:ind w:left="440"/>
      </w:pPr>
      <w:hyperlink w:anchor="_Toc2399" w:history="1">
        <w:r>
          <w:rPr>
            <w:rFonts w:ascii="IRNazanin" w:hAnsi="IRNazanin" w:eastAsia="IRNazanin" w:cs="IRNazanin"/>
            <w:color w:val="111111"/>
            <w:sz w:val="22"/>
            <w:szCs w:val="22"/>
            <w:b w:val="0"/>
            <w:bCs w:val="0"/>
            <w:i w:val="0"/>
            <w:iCs w:val="0"/>
          </w:rPr>
          <w:t>[سوره غافر (40): آیه 51]</w:t>
        </w:r>
        <w:r>
          <w:tab/>
        </w:r>
        <w:r>
          <w:fldChar w:fldCharType="begin"/>
        </w:r>
        <w:r>
          <w:instrText xml:space="preserve">PAGEREF 2399 \h</w:instrText>
        </w:r>
        <w:r>
          <w:fldChar w:fldCharType="end"/>
        </w:r>
      </w:hyperlink>
    </w:p>
    <w:p>
      <w:pPr>
        <w:tabs>
          <w:tab w:val="right" w:leader="dot" w:pos="9062"/>
        </w:tabs>
        <w:ind w:left="440"/>
      </w:pPr>
      <w:hyperlink w:anchor="_Toc2400" w:history="1">
        <w:r>
          <w:rPr>
            <w:rFonts w:ascii="IRNazanin" w:hAnsi="IRNazanin" w:eastAsia="IRNazanin" w:cs="IRNazanin"/>
            <w:color w:val="111111"/>
            <w:sz w:val="22"/>
            <w:szCs w:val="22"/>
            <w:b w:val="0"/>
            <w:bCs w:val="0"/>
            <w:i w:val="0"/>
            <w:iCs w:val="0"/>
          </w:rPr>
          <w:t>[سوره غافر (40): آیه 54]</w:t>
        </w:r>
        <w:r>
          <w:tab/>
        </w:r>
        <w:r>
          <w:fldChar w:fldCharType="begin"/>
        </w:r>
        <w:r>
          <w:instrText xml:space="preserve">PAGEREF 2400 \h</w:instrText>
        </w:r>
        <w:r>
          <w:fldChar w:fldCharType="end"/>
        </w:r>
      </w:hyperlink>
    </w:p>
    <w:p>
      <w:pPr>
        <w:tabs>
          <w:tab w:val="right" w:leader="dot" w:pos="9062"/>
        </w:tabs>
        <w:ind w:left="440"/>
      </w:pPr>
      <w:hyperlink w:anchor="_Toc2401" w:history="1">
        <w:r>
          <w:rPr>
            <w:rFonts w:ascii="IRNazanin" w:hAnsi="IRNazanin" w:eastAsia="IRNazanin" w:cs="IRNazanin"/>
            <w:color w:val="111111"/>
            <w:sz w:val="22"/>
            <w:szCs w:val="22"/>
            <w:b w:val="0"/>
            <w:bCs w:val="0"/>
            <w:i w:val="0"/>
            <w:iCs w:val="0"/>
          </w:rPr>
          <w:t>[سوره غافر (40): آیه 56]</w:t>
        </w:r>
        <w:r>
          <w:tab/>
        </w:r>
        <w:r>
          <w:fldChar w:fldCharType="begin"/>
        </w:r>
        <w:r>
          <w:instrText xml:space="preserve">PAGEREF 2401 \h</w:instrText>
        </w:r>
        <w:r>
          <w:fldChar w:fldCharType="end"/>
        </w:r>
      </w:hyperlink>
    </w:p>
    <w:p>
      <w:pPr>
        <w:tabs>
          <w:tab w:val="right" w:leader="dot" w:pos="9062"/>
        </w:tabs>
        <w:ind w:left="440"/>
      </w:pPr>
      <w:hyperlink w:anchor="_Toc2402" w:history="1">
        <w:r>
          <w:rPr>
            <w:rFonts w:ascii="IRNazanin" w:hAnsi="IRNazanin" w:eastAsia="IRNazanin" w:cs="IRNazanin"/>
            <w:color w:val="111111"/>
            <w:sz w:val="22"/>
            <w:szCs w:val="22"/>
            <w:b w:val="0"/>
            <w:bCs w:val="0"/>
            <w:i w:val="0"/>
            <w:iCs w:val="0"/>
          </w:rPr>
          <w:t>[سوره غافر (40): آیه 60]</w:t>
        </w:r>
        <w:r>
          <w:tab/>
        </w:r>
        <w:r>
          <w:fldChar w:fldCharType="begin"/>
        </w:r>
        <w:r>
          <w:instrText xml:space="preserve">PAGEREF 2402 \h</w:instrText>
        </w:r>
        <w:r>
          <w:fldChar w:fldCharType="end"/>
        </w:r>
      </w:hyperlink>
    </w:p>
    <w:p>
      <w:pPr>
        <w:tabs>
          <w:tab w:val="right" w:leader="dot" w:pos="9062"/>
        </w:tabs>
        <w:ind w:left="440"/>
      </w:pPr>
      <w:hyperlink w:anchor="_Toc2403" w:history="1">
        <w:r>
          <w:rPr>
            <w:rFonts w:ascii="IRNazanin" w:hAnsi="IRNazanin" w:eastAsia="IRNazanin" w:cs="IRNazanin"/>
            <w:color w:val="111111"/>
            <w:sz w:val="22"/>
            <w:szCs w:val="22"/>
            <w:b w:val="0"/>
            <w:bCs w:val="0"/>
            <w:i w:val="0"/>
            <w:iCs w:val="0"/>
          </w:rPr>
          <w:t>[سوره غافر (40): آیه 62]</w:t>
        </w:r>
        <w:r>
          <w:tab/>
        </w:r>
        <w:r>
          <w:fldChar w:fldCharType="begin"/>
        </w:r>
        <w:r>
          <w:instrText xml:space="preserve">PAGEREF 2403 \h</w:instrText>
        </w:r>
        <w:r>
          <w:fldChar w:fldCharType="end"/>
        </w:r>
      </w:hyperlink>
    </w:p>
    <w:p>
      <w:pPr>
        <w:tabs>
          <w:tab w:val="right" w:leader="dot" w:pos="9062"/>
        </w:tabs>
        <w:ind w:left="440"/>
      </w:pPr>
      <w:hyperlink w:anchor="_Toc2404" w:history="1">
        <w:r>
          <w:rPr>
            <w:rFonts w:ascii="IRNazanin" w:hAnsi="IRNazanin" w:eastAsia="IRNazanin" w:cs="IRNazanin"/>
            <w:color w:val="111111"/>
            <w:sz w:val="22"/>
            <w:szCs w:val="22"/>
            <w:b w:val="0"/>
            <w:bCs w:val="0"/>
            <w:i w:val="0"/>
            <w:iCs w:val="0"/>
          </w:rPr>
          <w:t>[سوره غافر (40): آیه 71]</w:t>
        </w:r>
        <w:r>
          <w:tab/>
        </w:r>
        <w:r>
          <w:fldChar w:fldCharType="begin"/>
        </w:r>
        <w:r>
          <w:instrText xml:space="preserve">PAGEREF 2404 \h</w:instrText>
        </w:r>
        <w:r>
          <w:fldChar w:fldCharType="end"/>
        </w:r>
      </w:hyperlink>
    </w:p>
    <w:p>
      <w:pPr>
        <w:tabs>
          <w:tab w:val="right" w:leader="dot" w:pos="9062"/>
        </w:tabs>
        <w:ind w:left="440"/>
      </w:pPr>
      <w:hyperlink w:anchor="_Toc2405" w:history="1">
        <w:r>
          <w:rPr>
            <w:rFonts w:ascii="IRNazanin" w:hAnsi="IRNazanin" w:eastAsia="IRNazanin" w:cs="IRNazanin"/>
            <w:color w:val="111111"/>
            <w:sz w:val="22"/>
            <w:szCs w:val="22"/>
            <w:b w:val="0"/>
            <w:bCs w:val="0"/>
            <w:i w:val="0"/>
            <w:iCs w:val="0"/>
          </w:rPr>
          <w:t>[سوره غافر (40): آیه 72]</w:t>
        </w:r>
        <w:r>
          <w:tab/>
        </w:r>
        <w:r>
          <w:fldChar w:fldCharType="begin"/>
        </w:r>
        <w:r>
          <w:instrText xml:space="preserve">PAGEREF 2405 \h</w:instrText>
        </w:r>
        <w:r>
          <w:fldChar w:fldCharType="end"/>
        </w:r>
      </w:hyperlink>
    </w:p>
    <w:p>
      <w:pPr>
        <w:tabs>
          <w:tab w:val="right" w:leader="dot" w:pos="9062"/>
        </w:tabs>
        <w:ind w:left="440"/>
      </w:pPr>
      <w:hyperlink w:anchor="_Toc2406" w:history="1">
        <w:r>
          <w:rPr>
            <w:rFonts w:ascii="IRNazanin" w:hAnsi="IRNazanin" w:eastAsia="IRNazanin" w:cs="IRNazanin"/>
            <w:color w:val="111111"/>
            <w:sz w:val="22"/>
            <w:szCs w:val="22"/>
            <w:b w:val="0"/>
            <w:bCs w:val="0"/>
            <w:i w:val="0"/>
            <w:iCs w:val="0"/>
          </w:rPr>
          <w:t>[سوره غافر (40): آیه 75]</w:t>
        </w:r>
        <w:r>
          <w:tab/>
        </w:r>
        <w:r>
          <w:fldChar w:fldCharType="begin"/>
        </w:r>
        <w:r>
          <w:instrText xml:space="preserve">PAGEREF 2406 \h</w:instrText>
        </w:r>
        <w:r>
          <w:fldChar w:fldCharType="end"/>
        </w:r>
      </w:hyperlink>
    </w:p>
    <w:p>
      <w:pPr>
        <w:tabs>
          <w:tab w:val="right" w:leader="dot" w:pos="9062"/>
        </w:tabs>
        <w:ind w:left="440"/>
      </w:pPr>
      <w:hyperlink w:anchor="_Toc2407" w:history="1">
        <w:r>
          <w:rPr>
            <w:rFonts w:ascii="IRNazanin" w:hAnsi="IRNazanin" w:eastAsia="IRNazanin" w:cs="IRNazanin"/>
            <w:color w:val="111111"/>
            <w:sz w:val="22"/>
            <w:szCs w:val="22"/>
            <w:b w:val="0"/>
            <w:bCs w:val="0"/>
            <w:i w:val="0"/>
            <w:iCs w:val="0"/>
          </w:rPr>
          <w:t>[سوره غافر (40): آیه 78]</w:t>
        </w:r>
        <w:r>
          <w:tab/>
        </w:r>
        <w:r>
          <w:fldChar w:fldCharType="begin"/>
        </w:r>
        <w:r>
          <w:instrText xml:space="preserve">PAGEREF 2407 \h</w:instrText>
        </w:r>
        <w:r>
          <w:fldChar w:fldCharType="end"/>
        </w:r>
      </w:hyperlink>
    </w:p>
    <w:p>
      <w:pPr>
        <w:tabs>
          <w:tab w:val="right" w:leader="dot" w:pos="9062"/>
        </w:tabs>
        <w:ind w:left="440"/>
      </w:pPr>
      <w:hyperlink w:anchor="_Toc2408" w:history="1">
        <w:r>
          <w:rPr>
            <w:rFonts w:ascii="IRNazanin" w:hAnsi="IRNazanin" w:eastAsia="IRNazanin" w:cs="IRNazanin"/>
            <w:color w:val="111111"/>
            <w:sz w:val="22"/>
            <w:szCs w:val="22"/>
            <w:b w:val="0"/>
            <w:bCs w:val="0"/>
            <w:i w:val="0"/>
            <w:iCs w:val="0"/>
          </w:rPr>
          <w:t>[سوره غافر (40): آیه 80]</w:t>
        </w:r>
        <w:r>
          <w:tab/>
        </w:r>
        <w:r>
          <w:fldChar w:fldCharType="begin"/>
        </w:r>
        <w:r>
          <w:instrText xml:space="preserve">PAGEREF 2408 \h</w:instrText>
        </w:r>
        <w:r>
          <w:fldChar w:fldCharType="end"/>
        </w:r>
      </w:hyperlink>
    </w:p>
    <w:p>
      <w:pPr>
        <w:tabs>
          <w:tab w:val="right" w:leader="dot" w:pos="9062"/>
        </w:tabs>
        <w:ind w:left="440"/>
      </w:pPr>
      <w:hyperlink w:anchor="_Toc2409" w:history="1">
        <w:r>
          <w:rPr>
            <w:rFonts w:ascii="IRNazanin" w:hAnsi="IRNazanin" w:eastAsia="IRNazanin" w:cs="IRNazanin"/>
            <w:color w:val="111111"/>
            <w:sz w:val="22"/>
            <w:szCs w:val="22"/>
            <w:b w:val="0"/>
            <w:bCs w:val="0"/>
            <w:i w:val="0"/>
            <w:iCs w:val="0"/>
          </w:rPr>
          <w:t>[سوره غافر (40): آیه 83]</w:t>
        </w:r>
        <w:r>
          <w:tab/>
        </w:r>
        <w:r>
          <w:fldChar w:fldCharType="begin"/>
        </w:r>
        <w:r>
          <w:instrText xml:space="preserve">PAGEREF 2409 \h</w:instrText>
        </w:r>
        <w:r>
          <w:fldChar w:fldCharType="end"/>
        </w:r>
      </w:hyperlink>
    </w:p>
    <w:p>
      <w:pPr>
        <w:tabs>
          <w:tab w:val="right" w:leader="dot" w:pos="9062"/>
        </w:tabs>
        <w:ind w:left="440"/>
      </w:pPr>
      <w:hyperlink w:anchor="_Toc2410" w:history="1">
        <w:r>
          <w:rPr>
            <w:rFonts w:ascii="IRNazanin" w:hAnsi="IRNazanin" w:eastAsia="IRNazanin" w:cs="IRNazanin"/>
            <w:color w:val="111111"/>
            <w:sz w:val="22"/>
            <w:szCs w:val="22"/>
            <w:b w:val="0"/>
            <w:bCs w:val="0"/>
            <w:i w:val="0"/>
            <w:iCs w:val="0"/>
          </w:rPr>
          <w:t>[سوره غافر (40): آیه 84]</w:t>
        </w:r>
        <w:r>
          <w:tab/>
        </w:r>
        <w:r>
          <w:fldChar w:fldCharType="begin"/>
        </w:r>
        <w:r>
          <w:instrText xml:space="preserve">PAGEREF 2410 \h</w:instrText>
        </w:r>
        <w:r>
          <w:fldChar w:fldCharType="end"/>
        </w:r>
      </w:hyperlink>
    </w:p>
    <w:p>
      <w:pPr>
        <w:tabs>
          <w:tab w:val="right" w:leader="dot" w:pos="9062"/>
        </w:tabs>
        <w:ind w:left="220"/>
      </w:pPr>
      <w:hyperlink w:anchor="_Toc2411" w:history="1">
        <w:r>
          <w:rPr>
            <w:rFonts w:ascii="IRNazanin" w:hAnsi="IRNazanin" w:eastAsia="IRNazanin" w:cs="IRNazanin"/>
            <w:color w:val="111111"/>
            <w:sz w:val="22"/>
            <w:szCs w:val="22"/>
            <w:b w:val="0"/>
            <w:bCs w:val="0"/>
            <w:i w:val="0"/>
            <w:iCs w:val="0"/>
          </w:rPr>
          <w:t>‌سورة فصّلت‌</w:t>
        </w:r>
        <w:r>
          <w:tab/>
        </w:r>
        <w:r>
          <w:fldChar w:fldCharType="begin"/>
        </w:r>
        <w:r>
          <w:instrText xml:space="preserve">PAGEREF 2411 \h</w:instrText>
        </w:r>
        <w:r>
          <w:fldChar w:fldCharType="end"/>
        </w:r>
      </w:hyperlink>
    </w:p>
    <w:p>
      <w:pPr>
        <w:tabs>
          <w:tab w:val="right" w:leader="dot" w:pos="9062"/>
        </w:tabs>
        <w:ind w:left="440"/>
      </w:pPr>
      <w:hyperlink w:anchor="_Toc2412" w:history="1">
        <w:r>
          <w:rPr>
            <w:rFonts w:ascii="IRNazanin" w:hAnsi="IRNazanin" w:eastAsia="IRNazanin" w:cs="IRNazanin"/>
            <w:color w:val="111111"/>
            <w:sz w:val="22"/>
            <w:szCs w:val="22"/>
            <w:b w:val="0"/>
            <w:bCs w:val="0"/>
            <w:i w:val="0"/>
            <w:iCs w:val="0"/>
          </w:rPr>
          <w:t>[سوره فصلت (41): آیه 5]</w:t>
        </w:r>
        <w:r>
          <w:tab/>
        </w:r>
        <w:r>
          <w:fldChar w:fldCharType="begin"/>
        </w:r>
        <w:r>
          <w:instrText xml:space="preserve">PAGEREF 2412 \h</w:instrText>
        </w:r>
        <w:r>
          <w:fldChar w:fldCharType="end"/>
        </w:r>
      </w:hyperlink>
    </w:p>
    <w:p>
      <w:pPr>
        <w:tabs>
          <w:tab w:val="right" w:leader="dot" w:pos="9062"/>
        </w:tabs>
        <w:ind w:left="440"/>
      </w:pPr>
      <w:hyperlink w:anchor="_Toc2413" w:history="1">
        <w:r>
          <w:rPr>
            <w:rFonts w:ascii="IRNazanin" w:hAnsi="IRNazanin" w:eastAsia="IRNazanin" w:cs="IRNazanin"/>
            <w:color w:val="111111"/>
            <w:sz w:val="22"/>
            <w:szCs w:val="22"/>
            <w:b w:val="0"/>
            <w:bCs w:val="0"/>
            <w:i w:val="0"/>
            <w:iCs w:val="0"/>
          </w:rPr>
          <w:t>[سوره فصلت (41): آیه 8]</w:t>
        </w:r>
        <w:r>
          <w:tab/>
        </w:r>
        <w:r>
          <w:fldChar w:fldCharType="begin"/>
        </w:r>
        <w:r>
          <w:instrText xml:space="preserve">PAGEREF 2413 \h</w:instrText>
        </w:r>
        <w:r>
          <w:fldChar w:fldCharType="end"/>
        </w:r>
      </w:hyperlink>
    </w:p>
    <w:p>
      <w:pPr>
        <w:tabs>
          <w:tab w:val="right" w:leader="dot" w:pos="9062"/>
        </w:tabs>
        <w:ind w:left="440"/>
      </w:pPr>
      <w:hyperlink w:anchor="_Toc2414" w:history="1">
        <w:r>
          <w:rPr>
            <w:rFonts w:ascii="IRNazanin" w:hAnsi="IRNazanin" w:eastAsia="IRNazanin" w:cs="IRNazanin"/>
            <w:color w:val="111111"/>
            <w:sz w:val="22"/>
            <w:szCs w:val="22"/>
            <w:b w:val="0"/>
            <w:bCs w:val="0"/>
            <w:i w:val="0"/>
            <w:iCs w:val="0"/>
          </w:rPr>
          <w:t>[سوره فصلت (41): آیه 9]</w:t>
        </w:r>
        <w:r>
          <w:tab/>
        </w:r>
        <w:r>
          <w:fldChar w:fldCharType="begin"/>
        </w:r>
        <w:r>
          <w:instrText xml:space="preserve">PAGEREF 2414 \h</w:instrText>
        </w:r>
        <w:r>
          <w:fldChar w:fldCharType="end"/>
        </w:r>
      </w:hyperlink>
    </w:p>
    <w:p>
      <w:pPr>
        <w:tabs>
          <w:tab w:val="right" w:leader="dot" w:pos="9062"/>
        </w:tabs>
        <w:ind w:left="440"/>
      </w:pPr>
      <w:hyperlink w:anchor="_Toc2415" w:history="1">
        <w:r>
          <w:rPr>
            <w:rFonts w:ascii="IRNazanin" w:hAnsi="IRNazanin" w:eastAsia="IRNazanin" w:cs="IRNazanin"/>
            <w:color w:val="111111"/>
            <w:sz w:val="22"/>
            <w:szCs w:val="22"/>
            <w:b w:val="0"/>
            <w:bCs w:val="0"/>
            <w:i w:val="0"/>
            <w:iCs w:val="0"/>
          </w:rPr>
          <w:t>[سوره فصلت (41): آیه 10]</w:t>
        </w:r>
        <w:r>
          <w:tab/>
        </w:r>
        <w:r>
          <w:fldChar w:fldCharType="begin"/>
        </w:r>
        <w:r>
          <w:instrText xml:space="preserve">PAGEREF 2415 \h</w:instrText>
        </w:r>
        <w:r>
          <w:fldChar w:fldCharType="end"/>
        </w:r>
      </w:hyperlink>
    </w:p>
    <w:p>
      <w:pPr>
        <w:tabs>
          <w:tab w:val="right" w:leader="dot" w:pos="9062"/>
        </w:tabs>
        <w:ind w:left="440"/>
      </w:pPr>
      <w:hyperlink w:anchor="_Toc2416" w:history="1">
        <w:r>
          <w:rPr>
            <w:rFonts w:ascii="IRNazanin" w:hAnsi="IRNazanin" w:eastAsia="IRNazanin" w:cs="IRNazanin"/>
            <w:color w:val="111111"/>
            <w:sz w:val="22"/>
            <w:szCs w:val="22"/>
            <w:b w:val="0"/>
            <w:bCs w:val="0"/>
            <w:i w:val="0"/>
            <w:iCs w:val="0"/>
          </w:rPr>
          <w:t>[سوره فصلت (41): آیه 11]</w:t>
        </w:r>
        <w:r>
          <w:tab/>
        </w:r>
        <w:r>
          <w:fldChar w:fldCharType="begin"/>
        </w:r>
        <w:r>
          <w:instrText xml:space="preserve">PAGEREF 2416 \h</w:instrText>
        </w:r>
        <w:r>
          <w:fldChar w:fldCharType="end"/>
        </w:r>
      </w:hyperlink>
    </w:p>
    <w:p>
      <w:pPr>
        <w:tabs>
          <w:tab w:val="right" w:leader="dot" w:pos="9062"/>
        </w:tabs>
        <w:ind w:left="440"/>
      </w:pPr>
      <w:hyperlink w:anchor="_Toc2417" w:history="1">
        <w:r>
          <w:rPr>
            <w:rFonts w:ascii="IRNazanin" w:hAnsi="IRNazanin" w:eastAsia="IRNazanin" w:cs="IRNazanin"/>
            <w:color w:val="111111"/>
            <w:sz w:val="22"/>
            <w:szCs w:val="22"/>
            <w:b w:val="0"/>
            <w:bCs w:val="0"/>
            <w:i w:val="0"/>
            <w:iCs w:val="0"/>
          </w:rPr>
          <w:t>[سوره فصلت (41): آیه 12]</w:t>
        </w:r>
        <w:r>
          <w:tab/>
        </w:r>
        <w:r>
          <w:fldChar w:fldCharType="begin"/>
        </w:r>
        <w:r>
          <w:instrText xml:space="preserve">PAGEREF 2417 \h</w:instrText>
        </w:r>
        <w:r>
          <w:fldChar w:fldCharType="end"/>
        </w:r>
      </w:hyperlink>
    </w:p>
    <w:p>
      <w:pPr>
        <w:tabs>
          <w:tab w:val="right" w:leader="dot" w:pos="9062"/>
        </w:tabs>
        <w:ind w:left="440"/>
      </w:pPr>
      <w:hyperlink w:anchor="_Toc2418" w:history="1">
        <w:r>
          <w:rPr>
            <w:rFonts w:ascii="IRNazanin" w:hAnsi="IRNazanin" w:eastAsia="IRNazanin" w:cs="IRNazanin"/>
            <w:color w:val="111111"/>
            <w:sz w:val="22"/>
            <w:szCs w:val="22"/>
            <w:b w:val="0"/>
            <w:bCs w:val="0"/>
            <w:i w:val="0"/>
            <w:iCs w:val="0"/>
          </w:rPr>
          <w:t>[سوره فصلت (41): آیه 14]</w:t>
        </w:r>
        <w:r>
          <w:tab/>
        </w:r>
        <w:r>
          <w:fldChar w:fldCharType="begin"/>
        </w:r>
        <w:r>
          <w:instrText xml:space="preserve">PAGEREF 2418 \h</w:instrText>
        </w:r>
        <w:r>
          <w:fldChar w:fldCharType="end"/>
        </w:r>
      </w:hyperlink>
    </w:p>
    <w:p>
      <w:pPr>
        <w:tabs>
          <w:tab w:val="right" w:leader="dot" w:pos="9062"/>
        </w:tabs>
        <w:ind w:left="440"/>
      </w:pPr>
      <w:hyperlink w:anchor="_Toc2419" w:history="1">
        <w:r>
          <w:rPr>
            <w:rFonts w:ascii="IRNazanin" w:hAnsi="IRNazanin" w:eastAsia="IRNazanin" w:cs="IRNazanin"/>
            <w:color w:val="111111"/>
            <w:sz w:val="22"/>
            <w:szCs w:val="22"/>
            <w:b w:val="0"/>
            <w:bCs w:val="0"/>
            <w:i w:val="0"/>
            <w:iCs w:val="0"/>
          </w:rPr>
          <w:t>[سوره فصلت (41): آیه 16]</w:t>
        </w:r>
        <w:r>
          <w:tab/>
        </w:r>
        <w:r>
          <w:fldChar w:fldCharType="begin"/>
        </w:r>
        <w:r>
          <w:instrText xml:space="preserve">PAGEREF 2419 \h</w:instrText>
        </w:r>
        <w:r>
          <w:fldChar w:fldCharType="end"/>
        </w:r>
      </w:hyperlink>
    </w:p>
    <w:p>
      <w:pPr>
        <w:tabs>
          <w:tab w:val="right" w:leader="dot" w:pos="9062"/>
        </w:tabs>
        <w:ind w:left="440"/>
      </w:pPr>
      <w:hyperlink w:anchor="_Toc2420" w:history="1">
        <w:r>
          <w:rPr>
            <w:rFonts w:ascii="IRNazanin" w:hAnsi="IRNazanin" w:eastAsia="IRNazanin" w:cs="IRNazanin"/>
            <w:color w:val="111111"/>
            <w:sz w:val="22"/>
            <w:szCs w:val="22"/>
            <w:b w:val="0"/>
            <w:bCs w:val="0"/>
            <w:i w:val="0"/>
            <w:iCs w:val="0"/>
          </w:rPr>
          <w:t>[سوره فصلت (41): آیه 17]</w:t>
        </w:r>
        <w:r>
          <w:tab/>
        </w:r>
        <w:r>
          <w:fldChar w:fldCharType="begin"/>
        </w:r>
        <w:r>
          <w:instrText xml:space="preserve">PAGEREF 2420 \h</w:instrText>
        </w:r>
        <w:r>
          <w:fldChar w:fldCharType="end"/>
        </w:r>
      </w:hyperlink>
    </w:p>
    <w:p>
      <w:pPr>
        <w:tabs>
          <w:tab w:val="right" w:leader="dot" w:pos="9062"/>
        </w:tabs>
        <w:ind w:left="440"/>
      </w:pPr>
      <w:hyperlink w:anchor="_Toc2421" w:history="1">
        <w:r>
          <w:rPr>
            <w:rFonts w:ascii="IRNazanin" w:hAnsi="IRNazanin" w:eastAsia="IRNazanin" w:cs="IRNazanin"/>
            <w:color w:val="111111"/>
            <w:sz w:val="22"/>
            <w:szCs w:val="22"/>
            <w:b w:val="0"/>
            <w:bCs w:val="0"/>
            <w:i w:val="0"/>
            <w:iCs w:val="0"/>
          </w:rPr>
          <w:t>[سوره فصلت (41): آیه 19]</w:t>
        </w:r>
        <w:r>
          <w:tab/>
        </w:r>
        <w:r>
          <w:fldChar w:fldCharType="begin"/>
        </w:r>
        <w:r>
          <w:instrText xml:space="preserve">PAGEREF 2421 \h</w:instrText>
        </w:r>
        <w:r>
          <w:fldChar w:fldCharType="end"/>
        </w:r>
      </w:hyperlink>
    </w:p>
    <w:p>
      <w:pPr>
        <w:tabs>
          <w:tab w:val="right" w:leader="dot" w:pos="9062"/>
        </w:tabs>
        <w:ind w:left="440"/>
      </w:pPr>
      <w:hyperlink w:anchor="_Toc2422" w:history="1">
        <w:r>
          <w:rPr>
            <w:rFonts w:ascii="IRNazanin" w:hAnsi="IRNazanin" w:eastAsia="IRNazanin" w:cs="IRNazanin"/>
            <w:color w:val="111111"/>
            <w:sz w:val="22"/>
            <w:szCs w:val="22"/>
            <w:b w:val="0"/>
            <w:bCs w:val="0"/>
            <w:i w:val="0"/>
            <w:iCs w:val="0"/>
          </w:rPr>
          <w:t>[سوره فصلت (41): آیه 20]</w:t>
        </w:r>
        <w:r>
          <w:tab/>
        </w:r>
        <w:r>
          <w:fldChar w:fldCharType="begin"/>
        </w:r>
        <w:r>
          <w:instrText xml:space="preserve">PAGEREF 2422 \h</w:instrText>
        </w:r>
        <w:r>
          <w:fldChar w:fldCharType="end"/>
        </w:r>
      </w:hyperlink>
    </w:p>
    <w:p>
      <w:pPr>
        <w:tabs>
          <w:tab w:val="right" w:leader="dot" w:pos="9062"/>
        </w:tabs>
        <w:ind w:left="440"/>
      </w:pPr>
      <w:hyperlink w:anchor="_Toc2423" w:history="1">
        <w:r>
          <w:rPr>
            <w:rFonts w:ascii="IRNazanin" w:hAnsi="IRNazanin" w:eastAsia="IRNazanin" w:cs="IRNazanin"/>
            <w:color w:val="111111"/>
            <w:sz w:val="22"/>
            <w:szCs w:val="22"/>
            <w:b w:val="0"/>
            <w:bCs w:val="0"/>
            <w:i w:val="0"/>
            <w:iCs w:val="0"/>
          </w:rPr>
          <w:t>[سوره فصلت (41): آیه 21]</w:t>
        </w:r>
        <w:r>
          <w:tab/>
        </w:r>
        <w:r>
          <w:fldChar w:fldCharType="begin"/>
        </w:r>
        <w:r>
          <w:instrText xml:space="preserve">PAGEREF 2423 \h</w:instrText>
        </w:r>
        <w:r>
          <w:fldChar w:fldCharType="end"/>
        </w:r>
      </w:hyperlink>
    </w:p>
    <w:p>
      <w:pPr>
        <w:tabs>
          <w:tab w:val="right" w:leader="dot" w:pos="9062"/>
        </w:tabs>
        <w:ind w:left="440"/>
      </w:pPr>
      <w:hyperlink w:anchor="_Toc2424" w:history="1">
        <w:r>
          <w:rPr>
            <w:rFonts w:ascii="IRNazanin" w:hAnsi="IRNazanin" w:eastAsia="IRNazanin" w:cs="IRNazanin"/>
            <w:color w:val="111111"/>
            <w:sz w:val="22"/>
            <w:szCs w:val="22"/>
            <w:b w:val="0"/>
            <w:bCs w:val="0"/>
            <w:i w:val="0"/>
            <w:iCs w:val="0"/>
          </w:rPr>
          <w:t>[سوره فصلت (41): آیه 23]</w:t>
        </w:r>
        <w:r>
          <w:tab/>
        </w:r>
        <w:r>
          <w:fldChar w:fldCharType="begin"/>
        </w:r>
        <w:r>
          <w:instrText xml:space="preserve">PAGEREF 2424 \h</w:instrText>
        </w:r>
        <w:r>
          <w:fldChar w:fldCharType="end"/>
        </w:r>
      </w:hyperlink>
    </w:p>
    <w:p>
      <w:pPr>
        <w:tabs>
          <w:tab w:val="right" w:leader="dot" w:pos="9062"/>
        </w:tabs>
        <w:ind w:left="440"/>
      </w:pPr>
      <w:hyperlink w:anchor="_Toc2425" w:history="1">
        <w:r>
          <w:rPr>
            <w:rFonts w:ascii="IRNazanin" w:hAnsi="IRNazanin" w:eastAsia="IRNazanin" w:cs="IRNazanin"/>
            <w:color w:val="111111"/>
            <w:sz w:val="22"/>
            <w:szCs w:val="22"/>
            <w:b w:val="0"/>
            <w:bCs w:val="0"/>
            <w:i w:val="0"/>
            <w:iCs w:val="0"/>
          </w:rPr>
          <w:t>[سوره فصلت (41): آیه 24]</w:t>
        </w:r>
        <w:r>
          <w:tab/>
        </w:r>
        <w:r>
          <w:fldChar w:fldCharType="begin"/>
        </w:r>
        <w:r>
          <w:instrText xml:space="preserve">PAGEREF 2425 \h</w:instrText>
        </w:r>
        <w:r>
          <w:fldChar w:fldCharType="end"/>
        </w:r>
      </w:hyperlink>
    </w:p>
    <w:p>
      <w:pPr>
        <w:tabs>
          <w:tab w:val="right" w:leader="dot" w:pos="9062"/>
        </w:tabs>
        <w:ind w:left="440"/>
      </w:pPr>
      <w:hyperlink w:anchor="_Toc2426" w:history="1">
        <w:r>
          <w:rPr>
            <w:rFonts w:ascii="IRNazanin" w:hAnsi="IRNazanin" w:eastAsia="IRNazanin" w:cs="IRNazanin"/>
            <w:color w:val="111111"/>
            <w:sz w:val="22"/>
            <w:szCs w:val="22"/>
            <w:b w:val="0"/>
            <w:bCs w:val="0"/>
            <w:i w:val="0"/>
            <w:iCs w:val="0"/>
          </w:rPr>
          <w:t>[سوره فصلت (41): آیه 25]</w:t>
        </w:r>
        <w:r>
          <w:tab/>
        </w:r>
        <w:r>
          <w:fldChar w:fldCharType="begin"/>
        </w:r>
        <w:r>
          <w:instrText xml:space="preserve">PAGEREF 2426 \h</w:instrText>
        </w:r>
        <w:r>
          <w:fldChar w:fldCharType="end"/>
        </w:r>
      </w:hyperlink>
    </w:p>
    <w:p>
      <w:pPr>
        <w:tabs>
          <w:tab w:val="right" w:leader="dot" w:pos="9062"/>
        </w:tabs>
        <w:ind w:left="440"/>
      </w:pPr>
      <w:hyperlink w:anchor="_Toc2427" w:history="1">
        <w:r>
          <w:rPr>
            <w:rFonts w:ascii="IRNazanin" w:hAnsi="IRNazanin" w:eastAsia="IRNazanin" w:cs="IRNazanin"/>
            <w:color w:val="111111"/>
            <w:sz w:val="22"/>
            <w:szCs w:val="22"/>
            <w:b w:val="0"/>
            <w:bCs w:val="0"/>
            <w:i w:val="0"/>
            <w:iCs w:val="0"/>
          </w:rPr>
          <w:t>[سوره فصلت (41): آیه 26]</w:t>
        </w:r>
        <w:r>
          <w:tab/>
        </w:r>
        <w:r>
          <w:fldChar w:fldCharType="begin"/>
        </w:r>
        <w:r>
          <w:instrText xml:space="preserve">PAGEREF 2427 \h</w:instrText>
        </w:r>
        <w:r>
          <w:fldChar w:fldCharType="end"/>
        </w:r>
      </w:hyperlink>
    </w:p>
    <w:p>
      <w:pPr>
        <w:tabs>
          <w:tab w:val="right" w:leader="dot" w:pos="9062"/>
        </w:tabs>
        <w:ind w:left="440"/>
      </w:pPr>
      <w:hyperlink w:anchor="_Toc2428" w:history="1">
        <w:r>
          <w:rPr>
            <w:rFonts w:ascii="IRNazanin" w:hAnsi="IRNazanin" w:eastAsia="IRNazanin" w:cs="IRNazanin"/>
            <w:color w:val="111111"/>
            <w:sz w:val="22"/>
            <w:szCs w:val="22"/>
            <w:b w:val="0"/>
            <w:bCs w:val="0"/>
            <w:i w:val="0"/>
            <w:iCs w:val="0"/>
          </w:rPr>
          <w:t>[سوره فصلت (41): آیه 28]</w:t>
        </w:r>
        <w:r>
          <w:tab/>
        </w:r>
        <w:r>
          <w:fldChar w:fldCharType="begin"/>
        </w:r>
        <w:r>
          <w:instrText xml:space="preserve">PAGEREF 2428 \h</w:instrText>
        </w:r>
        <w:r>
          <w:fldChar w:fldCharType="end"/>
        </w:r>
      </w:hyperlink>
    </w:p>
    <w:p>
      <w:pPr>
        <w:tabs>
          <w:tab w:val="right" w:leader="dot" w:pos="9062"/>
        </w:tabs>
        <w:ind w:left="440"/>
      </w:pPr>
      <w:hyperlink w:anchor="_Toc2429" w:history="1">
        <w:r>
          <w:rPr>
            <w:rFonts w:ascii="IRNazanin" w:hAnsi="IRNazanin" w:eastAsia="IRNazanin" w:cs="IRNazanin"/>
            <w:color w:val="111111"/>
            <w:sz w:val="22"/>
            <w:szCs w:val="22"/>
            <w:b w:val="0"/>
            <w:bCs w:val="0"/>
            <w:i w:val="0"/>
            <w:iCs w:val="0"/>
          </w:rPr>
          <w:t>[سوره فصلت (41): آیه 29]</w:t>
        </w:r>
        <w:r>
          <w:tab/>
        </w:r>
        <w:r>
          <w:fldChar w:fldCharType="begin"/>
        </w:r>
        <w:r>
          <w:instrText xml:space="preserve">PAGEREF 2429 \h</w:instrText>
        </w:r>
        <w:r>
          <w:fldChar w:fldCharType="end"/>
        </w:r>
      </w:hyperlink>
    </w:p>
    <w:p>
      <w:pPr>
        <w:tabs>
          <w:tab w:val="right" w:leader="dot" w:pos="9062"/>
        </w:tabs>
        <w:ind w:left="440"/>
      </w:pPr>
      <w:hyperlink w:anchor="_Toc2430" w:history="1">
        <w:r>
          <w:rPr>
            <w:rFonts w:ascii="IRNazanin" w:hAnsi="IRNazanin" w:eastAsia="IRNazanin" w:cs="IRNazanin"/>
            <w:color w:val="111111"/>
            <w:sz w:val="22"/>
            <w:szCs w:val="22"/>
            <w:b w:val="0"/>
            <w:bCs w:val="0"/>
            <w:i w:val="0"/>
            <w:iCs w:val="0"/>
          </w:rPr>
          <w:t>[سوره فصلت (41): آیه 30]</w:t>
        </w:r>
        <w:r>
          <w:tab/>
        </w:r>
        <w:r>
          <w:fldChar w:fldCharType="begin"/>
        </w:r>
        <w:r>
          <w:instrText xml:space="preserve">PAGEREF 2430 \h</w:instrText>
        </w:r>
        <w:r>
          <w:fldChar w:fldCharType="end"/>
        </w:r>
      </w:hyperlink>
    </w:p>
    <w:p>
      <w:pPr>
        <w:tabs>
          <w:tab w:val="right" w:leader="dot" w:pos="9062"/>
        </w:tabs>
        <w:ind w:left="440"/>
      </w:pPr>
      <w:hyperlink w:anchor="_Toc2431" w:history="1">
        <w:r>
          <w:rPr>
            <w:rFonts w:ascii="IRNazanin" w:hAnsi="IRNazanin" w:eastAsia="IRNazanin" w:cs="IRNazanin"/>
            <w:color w:val="111111"/>
            <w:sz w:val="22"/>
            <w:szCs w:val="22"/>
            <w:b w:val="0"/>
            <w:bCs w:val="0"/>
            <w:i w:val="0"/>
            <w:iCs w:val="0"/>
          </w:rPr>
          <w:t>[سوره فصلت (41): آیه 31]</w:t>
        </w:r>
        <w:r>
          <w:tab/>
        </w:r>
        <w:r>
          <w:fldChar w:fldCharType="begin"/>
        </w:r>
        <w:r>
          <w:instrText xml:space="preserve">PAGEREF 2431 \h</w:instrText>
        </w:r>
        <w:r>
          <w:fldChar w:fldCharType="end"/>
        </w:r>
      </w:hyperlink>
    </w:p>
    <w:p>
      <w:pPr>
        <w:tabs>
          <w:tab w:val="right" w:leader="dot" w:pos="9062"/>
        </w:tabs>
        <w:ind w:left="440"/>
      </w:pPr>
      <w:hyperlink w:anchor="_Toc2432" w:history="1">
        <w:r>
          <w:rPr>
            <w:rFonts w:ascii="IRNazanin" w:hAnsi="IRNazanin" w:eastAsia="IRNazanin" w:cs="IRNazanin"/>
            <w:color w:val="111111"/>
            <w:sz w:val="22"/>
            <w:szCs w:val="22"/>
            <w:b w:val="0"/>
            <w:bCs w:val="0"/>
            <w:i w:val="0"/>
            <w:iCs w:val="0"/>
          </w:rPr>
          <w:t>[سوره فصلت (41): آیه 32]</w:t>
        </w:r>
        <w:r>
          <w:tab/>
        </w:r>
        <w:r>
          <w:fldChar w:fldCharType="begin"/>
        </w:r>
        <w:r>
          <w:instrText xml:space="preserve">PAGEREF 2432 \h</w:instrText>
        </w:r>
        <w:r>
          <w:fldChar w:fldCharType="end"/>
        </w:r>
      </w:hyperlink>
    </w:p>
    <w:p>
      <w:pPr>
        <w:tabs>
          <w:tab w:val="right" w:leader="dot" w:pos="9062"/>
        </w:tabs>
        <w:ind w:left="440"/>
      </w:pPr>
      <w:hyperlink w:anchor="_Toc2433" w:history="1">
        <w:r>
          <w:rPr>
            <w:rFonts w:ascii="IRNazanin" w:hAnsi="IRNazanin" w:eastAsia="IRNazanin" w:cs="IRNazanin"/>
            <w:color w:val="111111"/>
            <w:sz w:val="22"/>
            <w:szCs w:val="22"/>
            <w:b w:val="0"/>
            <w:bCs w:val="0"/>
            <w:i w:val="0"/>
            <w:iCs w:val="0"/>
          </w:rPr>
          <w:t>[سوره فصلت (41): آیه 34]</w:t>
        </w:r>
        <w:r>
          <w:tab/>
        </w:r>
        <w:r>
          <w:fldChar w:fldCharType="begin"/>
        </w:r>
        <w:r>
          <w:instrText xml:space="preserve">PAGEREF 2433 \h</w:instrText>
        </w:r>
        <w:r>
          <w:fldChar w:fldCharType="end"/>
        </w:r>
      </w:hyperlink>
    </w:p>
    <w:p>
      <w:pPr>
        <w:tabs>
          <w:tab w:val="right" w:leader="dot" w:pos="9062"/>
        </w:tabs>
        <w:ind w:left="440"/>
      </w:pPr>
      <w:hyperlink w:anchor="_Toc2434" w:history="1">
        <w:r>
          <w:rPr>
            <w:rFonts w:ascii="IRNazanin" w:hAnsi="IRNazanin" w:eastAsia="IRNazanin" w:cs="IRNazanin"/>
            <w:color w:val="111111"/>
            <w:sz w:val="22"/>
            <w:szCs w:val="22"/>
            <w:b w:val="0"/>
            <w:bCs w:val="0"/>
            <w:i w:val="0"/>
            <w:iCs w:val="0"/>
          </w:rPr>
          <w:t>[سوره فصلت (41): آیه 35]</w:t>
        </w:r>
        <w:r>
          <w:tab/>
        </w:r>
        <w:r>
          <w:fldChar w:fldCharType="begin"/>
        </w:r>
        <w:r>
          <w:instrText xml:space="preserve">PAGEREF 2434 \h</w:instrText>
        </w:r>
        <w:r>
          <w:fldChar w:fldCharType="end"/>
        </w:r>
      </w:hyperlink>
    </w:p>
    <w:p>
      <w:pPr>
        <w:tabs>
          <w:tab w:val="right" w:leader="dot" w:pos="9062"/>
        </w:tabs>
        <w:ind w:left="440"/>
      </w:pPr>
      <w:hyperlink w:anchor="_Toc2435" w:history="1">
        <w:r>
          <w:rPr>
            <w:rFonts w:ascii="IRNazanin" w:hAnsi="IRNazanin" w:eastAsia="IRNazanin" w:cs="IRNazanin"/>
            <w:color w:val="111111"/>
            <w:sz w:val="22"/>
            <w:szCs w:val="22"/>
            <w:b w:val="0"/>
            <w:bCs w:val="0"/>
            <w:i w:val="0"/>
            <w:iCs w:val="0"/>
          </w:rPr>
          <w:t>[سوره فصلت (41): آیه 36]</w:t>
        </w:r>
        <w:r>
          <w:tab/>
        </w:r>
        <w:r>
          <w:fldChar w:fldCharType="begin"/>
        </w:r>
        <w:r>
          <w:instrText xml:space="preserve">PAGEREF 2435 \h</w:instrText>
        </w:r>
        <w:r>
          <w:fldChar w:fldCharType="end"/>
        </w:r>
      </w:hyperlink>
    </w:p>
    <w:p>
      <w:pPr>
        <w:tabs>
          <w:tab w:val="right" w:leader="dot" w:pos="9062"/>
        </w:tabs>
        <w:ind w:left="440"/>
      </w:pPr>
      <w:hyperlink w:anchor="_Toc2436" w:history="1">
        <w:r>
          <w:rPr>
            <w:rFonts w:ascii="IRNazanin" w:hAnsi="IRNazanin" w:eastAsia="IRNazanin" w:cs="IRNazanin"/>
            <w:color w:val="111111"/>
            <w:sz w:val="22"/>
            <w:szCs w:val="22"/>
            <w:b w:val="0"/>
            <w:bCs w:val="0"/>
            <w:i w:val="0"/>
            <w:iCs w:val="0"/>
          </w:rPr>
          <w:t>[سوره فصلت (41): آیه 37]</w:t>
        </w:r>
        <w:r>
          <w:tab/>
        </w:r>
        <w:r>
          <w:fldChar w:fldCharType="begin"/>
        </w:r>
        <w:r>
          <w:instrText xml:space="preserve">PAGEREF 2436 \h</w:instrText>
        </w:r>
        <w:r>
          <w:fldChar w:fldCharType="end"/>
        </w:r>
      </w:hyperlink>
    </w:p>
    <w:p>
      <w:pPr>
        <w:tabs>
          <w:tab w:val="right" w:leader="dot" w:pos="9062"/>
        </w:tabs>
        <w:ind w:left="440"/>
      </w:pPr>
      <w:hyperlink w:anchor="_Toc2437" w:history="1">
        <w:r>
          <w:rPr>
            <w:rFonts w:ascii="IRNazanin" w:hAnsi="IRNazanin" w:eastAsia="IRNazanin" w:cs="IRNazanin"/>
            <w:color w:val="111111"/>
            <w:sz w:val="22"/>
            <w:szCs w:val="22"/>
            <w:b w:val="0"/>
            <w:bCs w:val="0"/>
            <w:i w:val="0"/>
            <w:iCs w:val="0"/>
          </w:rPr>
          <w:t>[سوره فصلت (41): آیه 38]</w:t>
        </w:r>
        <w:r>
          <w:tab/>
        </w:r>
        <w:r>
          <w:fldChar w:fldCharType="begin"/>
        </w:r>
        <w:r>
          <w:instrText xml:space="preserve">PAGEREF 2437 \h</w:instrText>
        </w:r>
        <w:r>
          <w:fldChar w:fldCharType="end"/>
        </w:r>
      </w:hyperlink>
    </w:p>
    <w:p>
      <w:pPr>
        <w:tabs>
          <w:tab w:val="right" w:leader="dot" w:pos="9062"/>
        </w:tabs>
        <w:ind w:left="440"/>
      </w:pPr>
      <w:hyperlink w:anchor="_Toc2438" w:history="1">
        <w:r>
          <w:rPr>
            <w:rFonts w:ascii="IRNazanin" w:hAnsi="IRNazanin" w:eastAsia="IRNazanin" w:cs="IRNazanin"/>
            <w:color w:val="111111"/>
            <w:sz w:val="22"/>
            <w:szCs w:val="22"/>
            <w:b w:val="0"/>
            <w:bCs w:val="0"/>
            <w:i w:val="0"/>
            <w:iCs w:val="0"/>
          </w:rPr>
          <w:t>[سوره فصلت (41): آیه 39]</w:t>
        </w:r>
        <w:r>
          <w:tab/>
        </w:r>
        <w:r>
          <w:fldChar w:fldCharType="begin"/>
        </w:r>
        <w:r>
          <w:instrText xml:space="preserve">PAGEREF 2438 \h</w:instrText>
        </w:r>
        <w:r>
          <w:fldChar w:fldCharType="end"/>
        </w:r>
      </w:hyperlink>
    </w:p>
    <w:p>
      <w:pPr>
        <w:tabs>
          <w:tab w:val="right" w:leader="dot" w:pos="9062"/>
        </w:tabs>
        <w:ind w:left="440"/>
      </w:pPr>
      <w:hyperlink w:anchor="_Toc2439" w:history="1">
        <w:r>
          <w:rPr>
            <w:rFonts w:ascii="IRNazanin" w:hAnsi="IRNazanin" w:eastAsia="IRNazanin" w:cs="IRNazanin"/>
            <w:color w:val="111111"/>
            <w:sz w:val="22"/>
            <w:szCs w:val="22"/>
            <w:b w:val="0"/>
            <w:bCs w:val="0"/>
            <w:i w:val="0"/>
            <w:iCs w:val="0"/>
          </w:rPr>
          <w:t>[سوره فصلت (41): آیه 40]</w:t>
        </w:r>
        <w:r>
          <w:tab/>
        </w:r>
        <w:r>
          <w:fldChar w:fldCharType="begin"/>
        </w:r>
        <w:r>
          <w:instrText xml:space="preserve">PAGEREF 2439 \h</w:instrText>
        </w:r>
        <w:r>
          <w:fldChar w:fldCharType="end"/>
        </w:r>
      </w:hyperlink>
    </w:p>
    <w:p>
      <w:pPr>
        <w:tabs>
          <w:tab w:val="right" w:leader="dot" w:pos="9062"/>
        </w:tabs>
        <w:ind w:left="440"/>
      </w:pPr>
      <w:hyperlink w:anchor="_Toc2440" w:history="1">
        <w:r>
          <w:rPr>
            <w:rFonts w:ascii="IRNazanin" w:hAnsi="IRNazanin" w:eastAsia="IRNazanin" w:cs="IRNazanin"/>
            <w:color w:val="111111"/>
            <w:sz w:val="22"/>
            <w:szCs w:val="22"/>
            <w:b w:val="0"/>
            <w:bCs w:val="0"/>
            <w:i w:val="0"/>
            <w:iCs w:val="0"/>
          </w:rPr>
          <w:t>[سوره فصلت (41): آیه 41]</w:t>
        </w:r>
        <w:r>
          <w:tab/>
        </w:r>
        <w:r>
          <w:fldChar w:fldCharType="begin"/>
        </w:r>
        <w:r>
          <w:instrText xml:space="preserve">PAGEREF 2440 \h</w:instrText>
        </w:r>
        <w:r>
          <w:fldChar w:fldCharType="end"/>
        </w:r>
      </w:hyperlink>
    </w:p>
    <w:p>
      <w:pPr>
        <w:tabs>
          <w:tab w:val="right" w:leader="dot" w:pos="9062"/>
        </w:tabs>
        <w:ind w:left="440"/>
      </w:pPr>
      <w:hyperlink w:anchor="_Toc2441" w:history="1">
        <w:r>
          <w:rPr>
            <w:rFonts w:ascii="IRNazanin" w:hAnsi="IRNazanin" w:eastAsia="IRNazanin" w:cs="IRNazanin"/>
            <w:color w:val="111111"/>
            <w:sz w:val="22"/>
            <w:szCs w:val="22"/>
            <w:b w:val="0"/>
            <w:bCs w:val="0"/>
            <w:i w:val="0"/>
            <w:iCs w:val="0"/>
          </w:rPr>
          <w:t>[سوره فصلت (41): آیه 42]</w:t>
        </w:r>
        <w:r>
          <w:tab/>
        </w:r>
        <w:r>
          <w:fldChar w:fldCharType="begin"/>
        </w:r>
        <w:r>
          <w:instrText xml:space="preserve">PAGEREF 2441 \h</w:instrText>
        </w:r>
        <w:r>
          <w:fldChar w:fldCharType="end"/>
        </w:r>
      </w:hyperlink>
    </w:p>
    <w:p>
      <w:pPr>
        <w:tabs>
          <w:tab w:val="right" w:leader="dot" w:pos="9062"/>
        </w:tabs>
        <w:ind w:left="440"/>
      </w:pPr>
      <w:hyperlink w:anchor="_Toc2442" w:history="1">
        <w:r>
          <w:rPr>
            <w:rFonts w:ascii="IRNazanin" w:hAnsi="IRNazanin" w:eastAsia="IRNazanin" w:cs="IRNazanin"/>
            <w:color w:val="111111"/>
            <w:sz w:val="22"/>
            <w:szCs w:val="22"/>
            <w:b w:val="0"/>
            <w:bCs w:val="0"/>
            <w:i w:val="0"/>
            <w:iCs w:val="0"/>
          </w:rPr>
          <w:t>[سوره فصلت (41): آیه 44]</w:t>
        </w:r>
        <w:r>
          <w:tab/>
        </w:r>
        <w:r>
          <w:fldChar w:fldCharType="begin"/>
        </w:r>
        <w:r>
          <w:instrText xml:space="preserve">PAGEREF 2442 \h</w:instrText>
        </w:r>
        <w:r>
          <w:fldChar w:fldCharType="end"/>
        </w:r>
      </w:hyperlink>
    </w:p>
    <w:p>
      <w:pPr>
        <w:tabs>
          <w:tab w:val="right" w:leader="dot" w:pos="9062"/>
        </w:tabs>
        <w:ind w:left="440"/>
      </w:pPr>
      <w:hyperlink w:anchor="_Toc2443" w:history="1">
        <w:r>
          <w:rPr>
            <w:rFonts w:ascii="IRNazanin" w:hAnsi="IRNazanin" w:eastAsia="IRNazanin" w:cs="IRNazanin"/>
            <w:color w:val="111111"/>
            <w:sz w:val="22"/>
            <w:szCs w:val="22"/>
            <w:b w:val="0"/>
            <w:bCs w:val="0"/>
            <w:i w:val="0"/>
            <w:iCs w:val="0"/>
          </w:rPr>
          <w:t>[سوره فصلت (41): آیه 45]</w:t>
        </w:r>
        <w:r>
          <w:tab/>
        </w:r>
        <w:r>
          <w:fldChar w:fldCharType="begin"/>
        </w:r>
        <w:r>
          <w:instrText xml:space="preserve">PAGEREF 2443 \h</w:instrText>
        </w:r>
        <w:r>
          <w:fldChar w:fldCharType="end"/>
        </w:r>
      </w:hyperlink>
    </w:p>
    <w:p>
      <w:pPr>
        <w:tabs>
          <w:tab w:val="right" w:leader="dot" w:pos="9062"/>
        </w:tabs>
        <w:ind w:left="440"/>
      </w:pPr>
      <w:hyperlink w:anchor="_Toc2444" w:history="1">
        <w:r>
          <w:rPr>
            <w:rFonts w:ascii="IRNazanin" w:hAnsi="IRNazanin" w:eastAsia="IRNazanin" w:cs="IRNazanin"/>
            <w:color w:val="111111"/>
            <w:sz w:val="22"/>
            <w:szCs w:val="22"/>
            <w:b w:val="0"/>
            <w:bCs w:val="0"/>
            <w:i w:val="0"/>
            <w:iCs w:val="0"/>
          </w:rPr>
          <w:t>[سوره فصلت (41): آیه 46]</w:t>
        </w:r>
        <w:r>
          <w:tab/>
        </w:r>
        <w:r>
          <w:fldChar w:fldCharType="begin"/>
        </w:r>
        <w:r>
          <w:instrText xml:space="preserve">PAGEREF 2444 \h</w:instrText>
        </w:r>
        <w:r>
          <w:fldChar w:fldCharType="end"/>
        </w:r>
      </w:hyperlink>
    </w:p>
    <w:p>
      <w:pPr>
        <w:tabs>
          <w:tab w:val="right" w:leader="dot" w:pos="9062"/>
        </w:tabs>
        <w:ind w:left="440"/>
      </w:pPr>
      <w:hyperlink w:anchor="_Toc2445" w:history="1">
        <w:r>
          <w:rPr>
            <w:rFonts w:ascii="IRNazanin" w:hAnsi="IRNazanin" w:eastAsia="IRNazanin" w:cs="IRNazanin"/>
            <w:color w:val="111111"/>
            <w:sz w:val="22"/>
            <w:szCs w:val="22"/>
            <w:b w:val="0"/>
            <w:bCs w:val="0"/>
            <w:i w:val="0"/>
            <w:iCs w:val="0"/>
          </w:rPr>
          <w:t>[سوره فصلت (41): آیه 47]</w:t>
        </w:r>
        <w:r>
          <w:tab/>
        </w:r>
        <w:r>
          <w:fldChar w:fldCharType="begin"/>
        </w:r>
        <w:r>
          <w:instrText xml:space="preserve">PAGEREF 2445 \h</w:instrText>
        </w:r>
        <w:r>
          <w:fldChar w:fldCharType="end"/>
        </w:r>
      </w:hyperlink>
    </w:p>
    <w:p>
      <w:pPr>
        <w:tabs>
          <w:tab w:val="right" w:leader="dot" w:pos="9062"/>
        </w:tabs>
        <w:ind w:left="440"/>
      </w:pPr>
      <w:hyperlink w:anchor="_Toc2446" w:history="1">
        <w:r>
          <w:rPr>
            <w:rFonts w:ascii="IRNazanin" w:hAnsi="IRNazanin" w:eastAsia="IRNazanin" w:cs="IRNazanin"/>
            <w:color w:val="111111"/>
            <w:sz w:val="22"/>
            <w:szCs w:val="22"/>
            <w:b w:val="0"/>
            <w:bCs w:val="0"/>
            <w:i w:val="0"/>
            <w:iCs w:val="0"/>
          </w:rPr>
          <w:t>[سوره فصلت (41): آیه 49]</w:t>
        </w:r>
        <w:r>
          <w:tab/>
        </w:r>
        <w:r>
          <w:fldChar w:fldCharType="begin"/>
        </w:r>
        <w:r>
          <w:instrText xml:space="preserve">PAGEREF 2446 \h</w:instrText>
        </w:r>
        <w:r>
          <w:fldChar w:fldCharType="end"/>
        </w:r>
      </w:hyperlink>
    </w:p>
    <w:p>
      <w:pPr>
        <w:tabs>
          <w:tab w:val="right" w:leader="dot" w:pos="9062"/>
        </w:tabs>
        <w:ind w:left="440"/>
      </w:pPr>
      <w:hyperlink w:anchor="_Toc2447" w:history="1">
        <w:r>
          <w:rPr>
            <w:rFonts w:ascii="IRNazanin" w:hAnsi="IRNazanin" w:eastAsia="IRNazanin" w:cs="IRNazanin"/>
            <w:color w:val="111111"/>
            <w:sz w:val="22"/>
            <w:szCs w:val="22"/>
            <w:b w:val="0"/>
            <w:bCs w:val="0"/>
            <w:i w:val="0"/>
            <w:iCs w:val="0"/>
          </w:rPr>
          <w:t>[سوره فصلت (41): آیه 50]</w:t>
        </w:r>
        <w:r>
          <w:tab/>
        </w:r>
        <w:r>
          <w:fldChar w:fldCharType="begin"/>
        </w:r>
        <w:r>
          <w:instrText xml:space="preserve">PAGEREF 2447 \h</w:instrText>
        </w:r>
        <w:r>
          <w:fldChar w:fldCharType="end"/>
        </w:r>
      </w:hyperlink>
    </w:p>
    <w:p>
      <w:pPr>
        <w:tabs>
          <w:tab w:val="right" w:leader="dot" w:pos="9062"/>
        </w:tabs>
        <w:ind w:left="440"/>
      </w:pPr>
      <w:hyperlink w:anchor="_Toc2448" w:history="1">
        <w:r>
          <w:rPr>
            <w:rFonts w:ascii="IRNazanin" w:hAnsi="IRNazanin" w:eastAsia="IRNazanin" w:cs="IRNazanin"/>
            <w:color w:val="111111"/>
            <w:sz w:val="22"/>
            <w:szCs w:val="22"/>
            <w:b w:val="0"/>
            <w:bCs w:val="0"/>
            <w:i w:val="0"/>
            <w:iCs w:val="0"/>
          </w:rPr>
          <w:t>[سوره فصلت (41): آیه 51]</w:t>
        </w:r>
        <w:r>
          <w:tab/>
        </w:r>
        <w:r>
          <w:fldChar w:fldCharType="begin"/>
        </w:r>
        <w:r>
          <w:instrText xml:space="preserve">PAGEREF 2448 \h</w:instrText>
        </w:r>
        <w:r>
          <w:fldChar w:fldCharType="end"/>
        </w:r>
      </w:hyperlink>
    </w:p>
    <w:p>
      <w:pPr>
        <w:tabs>
          <w:tab w:val="right" w:leader="dot" w:pos="9062"/>
        </w:tabs>
        <w:ind w:left="440"/>
      </w:pPr>
      <w:hyperlink w:anchor="_Toc2449" w:history="1">
        <w:r>
          <w:rPr>
            <w:rFonts w:ascii="IRNazanin" w:hAnsi="IRNazanin" w:eastAsia="IRNazanin" w:cs="IRNazanin"/>
            <w:color w:val="111111"/>
            <w:sz w:val="22"/>
            <w:szCs w:val="22"/>
            <w:b w:val="0"/>
            <w:bCs w:val="0"/>
            <w:i w:val="0"/>
            <w:iCs w:val="0"/>
          </w:rPr>
          <w:t>[سوره فصلت (41): آیه 52]</w:t>
        </w:r>
        <w:r>
          <w:tab/>
        </w:r>
        <w:r>
          <w:fldChar w:fldCharType="begin"/>
        </w:r>
        <w:r>
          <w:instrText xml:space="preserve">PAGEREF 2449 \h</w:instrText>
        </w:r>
        <w:r>
          <w:fldChar w:fldCharType="end"/>
        </w:r>
      </w:hyperlink>
    </w:p>
    <w:p>
      <w:pPr>
        <w:tabs>
          <w:tab w:val="right" w:leader="dot" w:pos="9062"/>
        </w:tabs>
        <w:ind w:left="440"/>
      </w:pPr>
      <w:hyperlink w:anchor="_Toc2450" w:history="1">
        <w:r>
          <w:rPr>
            <w:rFonts w:ascii="IRNazanin" w:hAnsi="IRNazanin" w:eastAsia="IRNazanin" w:cs="IRNazanin"/>
            <w:color w:val="111111"/>
            <w:sz w:val="22"/>
            <w:szCs w:val="22"/>
            <w:b w:val="0"/>
            <w:bCs w:val="0"/>
            <w:i w:val="0"/>
            <w:iCs w:val="0"/>
          </w:rPr>
          <w:t>[سوره فصلت (41): آیه 53]</w:t>
        </w:r>
        <w:r>
          <w:tab/>
        </w:r>
        <w:r>
          <w:fldChar w:fldCharType="begin"/>
        </w:r>
        <w:r>
          <w:instrText xml:space="preserve">PAGEREF 2450 \h</w:instrText>
        </w:r>
        <w:r>
          <w:fldChar w:fldCharType="end"/>
        </w:r>
      </w:hyperlink>
    </w:p>
    <w:p>
      <w:pPr>
        <w:tabs>
          <w:tab w:val="right" w:leader="dot" w:pos="9062"/>
        </w:tabs>
        <w:ind w:left="440"/>
      </w:pPr>
      <w:hyperlink w:anchor="_Toc2451" w:history="1">
        <w:r>
          <w:rPr>
            <w:rFonts w:ascii="IRNazanin" w:hAnsi="IRNazanin" w:eastAsia="IRNazanin" w:cs="IRNazanin"/>
            <w:color w:val="111111"/>
            <w:sz w:val="22"/>
            <w:szCs w:val="22"/>
            <w:b w:val="0"/>
            <w:bCs w:val="0"/>
            <w:i w:val="0"/>
            <w:iCs w:val="0"/>
          </w:rPr>
          <w:t>[سوره فصلت (41): آیه 54]</w:t>
        </w:r>
        <w:r>
          <w:tab/>
        </w:r>
        <w:r>
          <w:fldChar w:fldCharType="begin"/>
        </w:r>
        <w:r>
          <w:instrText xml:space="preserve">PAGEREF 2451 \h</w:instrText>
        </w:r>
        <w:r>
          <w:fldChar w:fldCharType="end"/>
        </w:r>
      </w:hyperlink>
    </w:p>
    <w:p>
      <w:pPr>
        <w:tabs>
          <w:tab w:val="right" w:leader="dot" w:pos="9062"/>
        </w:tabs>
        <w:ind w:left="220"/>
      </w:pPr>
      <w:hyperlink w:anchor="_Toc2452" w:history="1">
        <w:r>
          <w:rPr>
            <w:rFonts w:ascii="IRNazanin" w:hAnsi="IRNazanin" w:eastAsia="IRNazanin" w:cs="IRNazanin"/>
            <w:color w:val="111111"/>
            <w:sz w:val="22"/>
            <w:szCs w:val="22"/>
            <w:b w:val="0"/>
            <w:bCs w:val="0"/>
            <w:i w:val="0"/>
            <w:iCs w:val="0"/>
          </w:rPr>
          <w:t>‌سورة الشوری‌</w:t>
        </w:r>
        <w:r>
          <w:tab/>
        </w:r>
        <w:r>
          <w:fldChar w:fldCharType="begin"/>
        </w:r>
        <w:r>
          <w:instrText xml:space="preserve">PAGEREF 2452 \h</w:instrText>
        </w:r>
        <w:r>
          <w:fldChar w:fldCharType="end"/>
        </w:r>
      </w:hyperlink>
    </w:p>
    <w:p>
      <w:pPr>
        <w:tabs>
          <w:tab w:val="right" w:leader="dot" w:pos="9062"/>
        </w:tabs>
        <w:ind w:left="440"/>
      </w:pPr>
      <w:hyperlink w:anchor="_Toc2453" w:history="1">
        <w:r>
          <w:rPr>
            <w:rFonts w:ascii="IRNazanin" w:hAnsi="IRNazanin" w:eastAsia="IRNazanin" w:cs="IRNazanin"/>
            <w:color w:val="111111"/>
            <w:sz w:val="22"/>
            <w:szCs w:val="22"/>
            <w:b w:val="0"/>
            <w:bCs w:val="0"/>
            <w:i w:val="0"/>
            <w:iCs w:val="0"/>
          </w:rPr>
          <w:t>[سوره الشوری (42): آیه 5]</w:t>
        </w:r>
        <w:r>
          <w:tab/>
        </w:r>
        <w:r>
          <w:fldChar w:fldCharType="begin"/>
        </w:r>
        <w:r>
          <w:instrText xml:space="preserve">PAGEREF 2453 \h</w:instrText>
        </w:r>
        <w:r>
          <w:fldChar w:fldCharType="end"/>
        </w:r>
      </w:hyperlink>
    </w:p>
    <w:p>
      <w:pPr>
        <w:tabs>
          <w:tab w:val="right" w:leader="dot" w:pos="9062"/>
        </w:tabs>
        <w:ind w:left="440"/>
      </w:pPr>
      <w:hyperlink w:anchor="_Toc2454" w:history="1">
        <w:r>
          <w:rPr>
            <w:rFonts w:ascii="IRNazanin" w:hAnsi="IRNazanin" w:eastAsia="IRNazanin" w:cs="IRNazanin"/>
            <w:color w:val="111111"/>
            <w:sz w:val="22"/>
            <w:szCs w:val="22"/>
            <w:b w:val="0"/>
            <w:bCs w:val="0"/>
            <w:i w:val="0"/>
            <w:iCs w:val="0"/>
          </w:rPr>
          <w:t>[سوره الشوری (42): آیه 6]</w:t>
        </w:r>
        <w:r>
          <w:tab/>
        </w:r>
        <w:r>
          <w:fldChar w:fldCharType="begin"/>
        </w:r>
        <w:r>
          <w:instrText xml:space="preserve">PAGEREF 2454 \h</w:instrText>
        </w:r>
        <w:r>
          <w:fldChar w:fldCharType="end"/>
        </w:r>
      </w:hyperlink>
    </w:p>
    <w:p>
      <w:pPr>
        <w:tabs>
          <w:tab w:val="right" w:leader="dot" w:pos="9062"/>
        </w:tabs>
        <w:ind w:left="440"/>
      </w:pPr>
      <w:hyperlink w:anchor="_Toc2455" w:history="1">
        <w:r>
          <w:rPr>
            <w:rFonts w:ascii="IRNazanin" w:hAnsi="IRNazanin" w:eastAsia="IRNazanin" w:cs="IRNazanin"/>
            <w:color w:val="111111"/>
            <w:sz w:val="22"/>
            <w:szCs w:val="22"/>
            <w:b w:val="0"/>
            <w:bCs w:val="0"/>
            <w:i w:val="0"/>
            <w:iCs w:val="0"/>
          </w:rPr>
          <w:t>[سوره الشوری (42): آیه 7]</w:t>
        </w:r>
        <w:r>
          <w:tab/>
        </w:r>
        <w:r>
          <w:fldChar w:fldCharType="begin"/>
        </w:r>
        <w:r>
          <w:instrText xml:space="preserve">PAGEREF 2455 \h</w:instrText>
        </w:r>
        <w:r>
          <w:fldChar w:fldCharType="end"/>
        </w:r>
      </w:hyperlink>
    </w:p>
    <w:p>
      <w:pPr>
        <w:tabs>
          <w:tab w:val="right" w:leader="dot" w:pos="9062"/>
        </w:tabs>
        <w:ind w:left="440"/>
      </w:pPr>
      <w:hyperlink w:anchor="_Toc2456" w:history="1">
        <w:r>
          <w:rPr>
            <w:rFonts w:ascii="IRNazanin" w:hAnsi="IRNazanin" w:eastAsia="IRNazanin" w:cs="IRNazanin"/>
            <w:color w:val="111111"/>
            <w:sz w:val="22"/>
            <w:szCs w:val="22"/>
            <w:b w:val="0"/>
            <w:bCs w:val="0"/>
            <w:i w:val="0"/>
            <w:iCs w:val="0"/>
          </w:rPr>
          <w:t>[سوره الشوری (42): آیه 8]</w:t>
        </w:r>
        <w:r>
          <w:tab/>
        </w:r>
        <w:r>
          <w:fldChar w:fldCharType="begin"/>
        </w:r>
        <w:r>
          <w:instrText xml:space="preserve">PAGEREF 2456 \h</w:instrText>
        </w:r>
        <w:r>
          <w:fldChar w:fldCharType="end"/>
        </w:r>
      </w:hyperlink>
    </w:p>
    <w:p>
      <w:pPr>
        <w:tabs>
          <w:tab w:val="right" w:leader="dot" w:pos="9062"/>
        </w:tabs>
        <w:ind w:left="440"/>
      </w:pPr>
      <w:hyperlink w:anchor="_Toc2457" w:history="1">
        <w:r>
          <w:rPr>
            <w:rFonts w:ascii="IRNazanin" w:hAnsi="IRNazanin" w:eastAsia="IRNazanin" w:cs="IRNazanin"/>
            <w:color w:val="111111"/>
            <w:sz w:val="22"/>
            <w:szCs w:val="22"/>
            <w:b w:val="0"/>
            <w:bCs w:val="0"/>
            <w:i w:val="0"/>
            <w:iCs w:val="0"/>
          </w:rPr>
          <w:t>[سوره الشوری (42): آیه 9]</w:t>
        </w:r>
        <w:r>
          <w:tab/>
        </w:r>
        <w:r>
          <w:fldChar w:fldCharType="begin"/>
        </w:r>
        <w:r>
          <w:instrText xml:space="preserve">PAGEREF 2457 \h</w:instrText>
        </w:r>
        <w:r>
          <w:fldChar w:fldCharType="end"/>
        </w:r>
      </w:hyperlink>
    </w:p>
    <w:p>
      <w:pPr>
        <w:tabs>
          <w:tab w:val="right" w:leader="dot" w:pos="9062"/>
        </w:tabs>
        <w:ind w:left="440"/>
      </w:pPr>
      <w:hyperlink w:anchor="_Toc2458" w:history="1">
        <w:r>
          <w:rPr>
            <w:rFonts w:ascii="IRNazanin" w:hAnsi="IRNazanin" w:eastAsia="IRNazanin" w:cs="IRNazanin"/>
            <w:color w:val="111111"/>
            <w:sz w:val="22"/>
            <w:szCs w:val="22"/>
            <w:b w:val="0"/>
            <w:bCs w:val="0"/>
            <w:i w:val="0"/>
            <w:iCs w:val="0"/>
          </w:rPr>
          <w:t>[سوره الشوری (42): آیه 11]</w:t>
        </w:r>
        <w:r>
          <w:tab/>
        </w:r>
        <w:r>
          <w:fldChar w:fldCharType="begin"/>
        </w:r>
        <w:r>
          <w:instrText xml:space="preserve">PAGEREF 2458 \h</w:instrText>
        </w:r>
        <w:r>
          <w:fldChar w:fldCharType="end"/>
        </w:r>
      </w:hyperlink>
    </w:p>
    <w:p>
      <w:pPr>
        <w:tabs>
          <w:tab w:val="right" w:leader="dot" w:pos="9062"/>
        </w:tabs>
        <w:ind w:left="440"/>
      </w:pPr>
      <w:hyperlink w:anchor="_Toc2459" w:history="1">
        <w:r>
          <w:rPr>
            <w:rFonts w:ascii="IRNazanin" w:hAnsi="IRNazanin" w:eastAsia="IRNazanin" w:cs="IRNazanin"/>
            <w:color w:val="111111"/>
            <w:sz w:val="22"/>
            <w:szCs w:val="22"/>
            <w:b w:val="0"/>
            <w:bCs w:val="0"/>
            <w:i w:val="0"/>
            <w:iCs w:val="0"/>
          </w:rPr>
          <w:t>[سوره الشوری (42): آیه 12]</w:t>
        </w:r>
        <w:r>
          <w:tab/>
        </w:r>
        <w:r>
          <w:fldChar w:fldCharType="begin"/>
        </w:r>
        <w:r>
          <w:instrText xml:space="preserve">PAGEREF 2459 \h</w:instrText>
        </w:r>
        <w:r>
          <w:fldChar w:fldCharType="end"/>
        </w:r>
      </w:hyperlink>
    </w:p>
    <w:p>
      <w:pPr>
        <w:tabs>
          <w:tab w:val="right" w:leader="dot" w:pos="9062"/>
        </w:tabs>
        <w:ind w:left="440"/>
      </w:pPr>
      <w:hyperlink w:anchor="_Toc2460" w:history="1">
        <w:r>
          <w:rPr>
            <w:rFonts w:ascii="IRNazanin" w:hAnsi="IRNazanin" w:eastAsia="IRNazanin" w:cs="IRNazanin"/>
            <w:color w:val="111111"/>
            <w:sz w:val="22"/>
            <w:szCs w:val="22"/>
            <w:b w:val="0"/>
            <w:bCs w:val="0"/>
            <w:i w:val="0"/>
            <w:iCs w:val="0"/>
          </w:rPr>
          <w:t>[سوره الشوری (42): آیه 13]</w:t>
        </w:r>
        <w:r>
          <w:tab/>
        </w:r>
        <w:r>
          <w:fldChar w:fldCharType="begin"/>
        </w:r>
        <w:r>
          <w:instrText xml:space="preserve">PAGEREF 2460 \h</w:instrText>
        </w:r>
        <w:r>
          <w:fldChar w:fldCharType="end"/>
        </w:r>
      </w:hyperlink>
    </w:p>
    <w:p>
      <w:pPr>
        <w:tabs>
          <w:tab w:val="right" w:leader="dot" w:pos="9062"/>
        </w:tabs>
        <w:ind w:left="440"/>
      </w:pPr>
      <w:hyperlink w:anchor="_Toc2461" w:history="1">
        <w:r>
          <w:rPr>
            <w:rFonts w:ascii="IRNazanin" w:hAnsi="IRNazanin" w:eastAsia="IRNazanin" w:cs="IRNazanin"/>
            <w:color w:val="111111"/>
            <w:sz w:val="22"/>
            <w:szCs w:val="22"/>
            <w:b w:val="0"/>
            <w:bCs w:val="0"/>
            <w:i w:val="0"/>
            <w:iCs w:val="0"/>
          </w:rPr>
          <w:t>[سوره الشوری (42): آیه 14]</w:t>
        </w:r>
        <w:r>
          <w:tab/>
        </w:r>
        <w:r>
          <w:fldChar w:fldCharType="begin"/>
        </w:r>
        <w:r>
          <w:instrText xml:space="preserve">PAGEREF 2461 \h</w:instrText>
        </w:r>
        <w:r>
          <w:fldChar w:fldCharType="end"/>
        </w:r>
      </w:hyperlink>
    </w:p>
    <w:p>
      <w:pPr>
        <w:tabs>
          <w:tab w:val="right" w:leader="dot" w:pos="9062"/>
        </w:tabs>
        <w:ind w:left="440"/>
      </w:pPr>
      <w:hyperlink w:anchor="_Toc2462" w:history="1">
        <w:r>
          <w:rPr>
            <w:rFonts w:ascii="IRNazanin" w:hAnsi="IRNazanin" w:eastAsia="IRNazanin" w:cs="IRNazanin"/>
            <w:color w:val="111111"/>
            <w:sz w:val="22"/>
            <w:szCs w:val="22"/>
            <w:b w:val="0"/>
            <w:bCs w:val="0"/>
            <w:i w:val="0"/>
            <w:iCs w:val="0"/>
          </w:rPr>
          <w:t>[سوره الشوری (42): آیه 15]</w:t>
        </w:r>
        <w:r>
          <w:tab/>
        </w:r>
        <w:r>
          <w:fldChar w:fldCharType="begin"/>
        </w:r>
        <w:r>
          <w:instrText xml:space="preserve">PAGEREF 2462 \h</w:instrText>
        </w:r>
        <w:r>
          <w:fldChar w:fldCharType="end"/>
        </w:r>
      </w:hyperlink>
    </w:p>
    <w:p>
      <w:pPr>
        <w:tabs>
          <w:tab w:val="right" w:leader="dot" w:pos="9062"/>
        </w:tabs>
        <w:ind w:left="440"/>
      </w:pPr>
      <w:hyperlink w:anchor="_Toc2463" w:history="1">
        <w:r>
          <w:rPr>
            <w:rFonts w:ascii="IRNazanin" w:hAnsi="IRNazanin" w:eastAsia="IRNazanin" w:cs="IRNazanin"/>
            <w:color w:val="111111"/>
            <w:sz w:val="22"/>
            <w:szCs w:val="22"/>
            <w:b w:val="0"/>
            <w:bCs w:val="0"/>
            <w:i w:val="0"/>
            <w:iCs w:val="0"/>
          </w:rPr>
          <w:t>[سوره الشوری (42): آیه 16]</w:t>
        </w:r>
        <w:r>
          <w:tab/>
        </w:r>
        <w:r>
          <w:fldChar w:fldCharType="begin"/>
        </w:r>
        <w:r>
          <w:instrText xml:space="preserve">PAGEREF 2463 \h</w:instrText>
        </w:r>
        <w:r>
          <w:fldChar w:fldCharType="end"/>
        </w:r>
      </w:hyperlink>
    </w:p>
    <w:p>
      <w:pPr>
        <w:tabs>
          <w:tab w:val="right" w:leader="dot" w:pos="9062"/>
        </w:tabs>
        <w:ind w:left="440"/>
      </w:pPr>
      <w:hyperlink w:anchor="_Toc2464" w:history="1">
        <w:r>
          <w:rPr>
            <w:rFonts w:ascii="IRNazanin" w:hAnsi="IRNazanin" w:eastAsia="IRNazanin" w:cs="IRNazanin"/>
            <w:color w:val="111111"/>
            <w:sz w:val="22"/>
            <w:szCs w:val="22"/>
            <w:b w:val="0"/>
            <w:bCs w:val="0"/>
            <w:i w:val="0"/>
            <w:iCs w:val="0"/>
          </w:rPr>
          <w:t>[سوره الشوری (42): آیه 17]</w:t>
        </w:r>
        <w:r>
          <w:tab/>
        </w:r>
        <w:r>
          <w:fldChar w:fldCharType="begin"/>
        </w:r>
        <w:r>
          <w:instrText xml:space="preserve">PAGEREF 2464 \h</w:instrText>
        </w:r>
        <w:r>
          <w:fldChar w:fldCharType="end"/>
        </w:r>
      </w:hyperlink>
    </w:p>
    <w:p>
      <w:pPr>
        <w:tabs>
          <w:tab w:val="right" w:leader="dot" w:pos="9062"/>
        </w:tabs>
        <w:ind w:left="440"/>
      </w:pPr>
      <w:hyperlink w:anchor="_Toc2465" w:history="1">
        <w:r>
          <w:rPr>
            <w:rFonts w:ascii="IRNazanin" w:hAnsi="IRNazanin" w:eastAsia="IRNazanin" w:cs="IRNazanin"/>
            <w:color w:val="111111"/>
            <w:sz w:val="22"/>
            <w:szCs w:val="22"/>
            <w:b w:val="0"/>
            <w:bCs w:val="0"/>
            <w:i w:val="0"/>
            <w:iCs w:val="0"/>
          </w:rPr>
          <w:t>[سوره الشوری (42): آیه 18]</w:t>
        </w:r>
        <w:r>
          <w:tab/>
        </w:r>
        <w:r>
          <w:fldChar w:fldCharType="begin"/>
        </w:r>
        <w:r>
          <w:instrText xml:space="preserve">PAGEREF 2465 \h</w:instrText>
        </w:r>
        <w:r>
          <w:fldChar w:fldCharType="end"/>
        </w:r>
      </w:hyperlink>
    </w:p>
    <w:p>
      <w:pPr>
        <w:tabs>
          <w:tab w:val="right" w:leader="dot" w:pos="9062"/>
        </w:tabs>
        <w:ind w:left="440"/>
      </w:pPr>
      <w:hyperlink w:anchor="_Toc2466" w:history="1">
        <w:r>
          <w:rPr>
            <w:rFonts w:ascii="IRNazanin" w:hAnsi="IRNazanin" w:eastAsia="IRNazanin" w:cs="IRNazanin"/>
            <w:color w:val="111111"/>
            <w:sz w:val="22"/>
            <w:szCs w:val="22"/>
            <w:b w:val="0"/>
            <w:bCs w:val="0"/>
            <w:i w:val="0"/>
            <w:iCs w:val="0"/>
          </w:rPr>
          <w:t>[سوره الشوری (42): آیه 21]</w:t>
        </w:r>
        <w:r>
          <w:tab/>
        </w:r>
        <w:r>
          <w:fldChar w:fldCharType="begin"/>
        </w:r>
        <w:r>
          <w:instrText xml:space="preserve">PAGEREF 2466 \h</w:instrText>
        </w:r>
        <w:r>
          <w:fldChar w:fldCharType="end"/>
        </w:r>
      </w:hyperlink>
    </w:p>
    <w:p>
      <w:pPr>
        <w:tabs>
          <w:tab w:val="right" w:leader="dot" w:pos="9062"/>
        </w:tabs>
        <w:ind w:left="440"/>
      </w:pPr>
      <w:hyperlink w:anchor="_Toc2467" w:history="1">
        <w:r>
          <w:rPr>
            <w:rFonts w:ascii="IRNazanin" w:hAnsi="IRNazanin" w:eastAsia="IRNazanin" w:cs="IRNazanin"/>
            <w:color w:val="111111"/>
            <w:sz w:val="22"/>
            <w:szCs w:val="22"/>
            <w:b w:val="0"/>
            <w:bCs w:val="0"/>
            <w:i w:val="0"/>
            <w:iCs w:val="0"/>
          </w:rPr>
          <w:t>[سوره الشوری (42): آیه 22]</w:t>
        </w:r>
        <w:r>
          <w:tab/>
        </w:r>
        <w:r>
          <w:fldChar w:fldCharType="begin"/>
        </w:r>
        <w:r>
          <w:instrText xml:space="preserve">PAGEREF 2467 \h</w:instrText>
        </w:r>
        <w:r>
          <w:fldChar w:fldCharType="end"/>
        </w:r>
      </w:hyperlink>
    </w:p>
    <w:p>
      <w:pPr>
        <w:tabs>
          <w:tab w:val="right" w:leader="dot" w:pos="9062"/>
        </w:tabs>
        <w:ind w:left="440"/>
      </w:pPr>
      <w:hyperlink w:anchor="_Toc2468" w:history="1">
        <w:r>
          <w:rPr>
            <w:rFonts w:ascii="IRNazanin" w:hAnsi="IRNazanin" w:eastAsia="IRNazanin" w:cs="IRNazanin"/>
            <w:color w:val="111111"/>
            <w:sz w:val="22"/>
            <w:szCs w:val="22"/>
            <w:b w:val="0"/>
            <w:bCs w:val="0"/>
            <w:i w:val="0"/>
            <w:iCs w:val="0"/>
          </w:rPr>
          <w:t>[سوره الشوری (42): آیه 23]</w:t>
        </w:r>
        <w:r>
          <w:tab/>
        </w:r>
        <w:r>
          <w:fldChar w:fldCharType="begin"/>
        </w:r>
        <w:r>
          <w:instrText xml:space="preserve">PAGEREF 2468 \h</w:instrText>
        </w:r>
        <w:r>
          <w:fldChar w:fldCharType="end"/>
        </w:r>
      </w:hyperlink>
    </w:p>
    <w:p>
      <w:pPr>
        <w:tabs>
          <w:tab w:val="right" w:leader="dot" w:pos="9062"/>
        </w:tabs>
        <w:ind w:left="440"/>
      </w:pPr>
      <w:hyperlink w:anchor="_Toc2469" w:history="1">
        <w:r>
          <w:rPr>
            <w:rFonts w:ascii="IRNazanin" w:hAnsi="IRNazanin" w:eastAsia="IRNazanin" w:cs="IRNazanin"/>
            <w:color w:val="111111"/>
            <w:sz w:val="22"/>
            <w:szCs w:val="22"/>
            <w:b w:val="0"/>
            <w:bCs w:val="0"/>
            <w:i w:val="0"/>
            <w:iCs w:val="0"/>
          </w:rPr>
          <w:t>[سوره الشوری (42): آیه 24]</w:t>
        </w:r>
        <w:r>
          <w:tab/>
        </w:r>
        <w:r>
          <w:fldChar w:fldCharType="begin"/>
        </w:r>
        <w:r>
          <w:instrText xml:space="preserve">PAGEREF 2469 \h</w:instrText>
        </w:r>
        <w:r>
          <w:fldChar w:fldCharType="end"/>
        </w:r>
      </w:hyperlink>
    </w:p>
    <w:p>
      <w:pPr>
        <w:tabs>
          <w:tab w:val="right" w:leader="dot" w:pos="9062"/>
        </w:tabs>
        <w:ind w:left="440"/>
      </w:pPr>
      <w:hyperlink w:anchor="_Toc2470" w:history="1">
        <w:r>
          <w:rPr>
            <w:rFonts w:ascii="IRNazanin" w:hAnsi="IRNazanin" w:eastAsia="IRNazanin" w:cs="IRNazanin"/>
            <w:color w:val="111111"/>
            <w:sz w:val="22"/>
            <w:szCs w:val="22"/>
            <w:b w:val="0"/>
            <w:bCs w:val="0"/>
            <w:i w:val="0"/>
            <w:iCs w:val="0"/>
          </w:rPr>
          <w:t>[سوره الشوری (42): آیه 27]</w:t>
        </w:r>
        <w:r>
          <w:tab/>
        </w:r>
        <w:r>
          <w:fldChar w:fldCharType="begin"/>
        </w:r>
        <w:r>
          <w:instrText xml:space="preserve">PAGEREF 2470 \h</w:instrText>
        </w:r>
        <w:r>
          <w:fldChar w:fldCharType="end"/>
        </w:r>
      </w:hyperlink>
    </w:p>
    <w:p>
      <w:pPr>
        <w:tabs>
          <w:tab w:val="right" w:leader="dot" w:pos="9062"/>
        </w:tabs>
        <w:ind w:left="440"/>
      </w:pPr>
      <w:hyperlink w:anchor="_Toc2471" w:history="1">
        <w:r>
          <w:rPr>
            <w:rFonts w:ascii="IRNazanin" w:hAnsi="IRNazanin" w:eastAsia="IRNazanin" w:cs="IRNazanin"/>
            <w:color w:val="111111"/>
            <w:sz w:val="22"/>
            <w:szCs w:val="22"/>
            <w:b w:val="0"/>
            <w:bCs w:val="0"/>
            <w:i w:val="0"/>
            <w:iCs w:val="0"/>
          </w:rPr>
          <w:t>[سوره الشوری (42): آیه 32]</w:t>
        </w:r>
        <w:r>
          <w:tab/>
        </w:r>
        <w:r>
          <w:fldChar w:fldCharType="begin"/>
        </w:r>
        <w:r>
          <w:instrText xml:space="preserve">PAGEREF 2471 \h</w:instrText>
        </w:r>
        <w:r>
          <w:fldChar w:fldCharType="end"/>
        </w:r>
      </w:hyperlink>
    </w:p>
    <w:p>
      <w:pPr>
        <w:tabs>
          <w:tab w:val="right" w:leader="dot" w:pos="9062"/>
        </w:tabs>
        <w:ind w:left="440"/>
      </w:pPr>
      <w:hyperlink w:anchor="_Toc2472" w:history="1">
        <w:r>
          <w:rPr>
            <w:rFonts w:ascii="IRNazanin" w:hAnsi="IRNazanin" w:eastAsia="IRNazanin" w:cs="IRNazanin"/>
            <w:color w:val="111111"/>
            <w:sz w:val="22"/>
            <w:szCs w:val="22"/>
            <w:b w:val="0"/>
            <w:bCs w:val="0"/>
            <w:i w:val="0"/>
            <w:iCs w:val="0"/>
          </w:rPr>
          <w:t>[سوره الشوری (42): آیه 33]</w:t>
        </w:r>
        <w:r>
          <w:tab/>
        </w:r>
        <w:r>
          <w:fldChar w:fldCharType="begin"/>
        </w:r>
        <w:r>
          <w:instrText xml:space="preserve">PAGEREF 2472 \h</w:instrText>
        </w:r>
        <w:r>
          <w:fldChar w:fldCharType="end"/>
        </w:r>
      </w:hyperlink>
    </w:p>
    <w:p>
      <w:pPr>
        <w:tabs>
          <w:tab w:val="right" w:leader="dot" w:pos="9062"/>
        </w:tabs>
        <w:ind w:left="440"/>
      </w:pPr>
      <w:hyperlink w:anchor="_Toc2473" w:history="1">
        <w:r>
          <w:rPr>
            <w:rFonts w:ascii="IRNazanin" w:hAnsi="IRNazanin" w:eastAsia="IRNazanin" w:cs="IRNazanin"/>
            <w:color w:val="111111"/>
            <w:sz w:val="22"/>
            <w:szCs w:val="22"/>
            <w:b w:val="0"/>
            <w:bCs w:val="0"/>
            <w:i w:val="0"/>
            <w:iCs w:val="0"/>
          </w:rPr>
          <w:t>[سوره الشوری (42): آیه 34]</w:t>
        </w:r>
        <w:r>
          <w:tab/>
        </w:r>
        <w:r>
          <w:fldChar w:fldCharType="begin"/>
        </w:r>
        <w:r>
          <w:instrText xml:space="preserve">PAGEREF 2473 \h</w:instrText>
        </w:r>
        <w:r>
          <w:fldChar w:fldCharType="end"/>
        </w:r>
      </w:hyperlink>
    </w:p>
    <w:p>
      <w:pPr>
        <w:tabs>
          <w:tab w:val="right" w:leader="dot" w:pos="9062"/>
        </w:tabs>
        <w:ind w:left="440"/>
      </w:pPr>
      <w:hyperlink w:anchor="_Toc2474" w:history="1">
        <w:r>
          <w:rPr>
            <w:rFonts w:ascii="IRNazanin" w:hAnsi="IRNazanin" w:eastAsia="IRNazanin" w:cs="IRNazanin"/>
            <w:color w:val="111111"/>
            <w:sz w:val="22"/>
            <w:szCs w:val="22"/>
            <w:b w:val="0"/>
            <w:bCs w:val="0"/>
            <w:i w:val="0"/>
            <w:iCs w:val="0"/>
          </w:rPr>
          <w:t>[سوره الشوری (42): آیه 37]</w:t>
        </w:r>
        <w:r>
          <w:tab/>
        </w:r>
        <w:r>
          <w:fldChar w:fldCharType="begin"/>
        </w:r>
        <w:r>
          <w:instrText xml:space="preserve">PAGEREF 2474 \h</w:instrText>
        </w:r>
        <w:r>
          <w:fldChar w:fldCharType="end"/>
        </w:r>
      </w:hyperlink>
    </w:p>
    <w:p>
      <w:pPr>
        <w:tabs>
          <w:tab w:val="right" w:leader="dot" w:pos="9062"/>
        </w:tabs>
        <w:ind w:left="440"/>
      </w:pPr>
      <w:hyperlink w:anchor="_Toc2475" w:history="1">
        <w:r>
          <w:rPr>
            <w:rFonts w:ascii="IRNazanin" w:hAnsi="IRNazanin" w:eastAsia="IRNazanin" w:cs="IRNazanin"/>
            <w:color w:val="111111"/>
            <w:sz w:val="22"/>
            <w:szCs w:val="22"/>
            <w:b w:val="0"/>
            <w:bCs w:val="0"/>
            <w:i w:val="0"/>
            <w:iCs w:val="0"/>
          </w:rPr>
          <w:t>[سوره الشوری (42): آیه 38]</w:t>
        </w:r>
        <w:r>
          <w:tab/>
        </w:r>
        <w:r>
          <w:fldChar w:fldCharType="begin"/>
        </w:r>
        <w:r>
          <w:instrText xml:space="preserve">PAGEREF 2475 \h</w:instrText>
        </w:r>
        <w:r>
          <w:fldChar w:fldCharType="end"/>
        </w:r>
      </w:hyperlink>
    </w:p>
    <w:p>
      <w:pPr>
        <w:tabs>
          <w:tab w:val="right" w:leader="dot" w:pos="9062"/>
        </w:tabs>
        <w:ind w:left="440"/>
      </w:pPr>
      <w:hyperlink w:anchor="_Toc2476" w:history="1">
        <w:r>
          <w:rPr>
            <w:rFonts w:ascii="IRNazanin" w:hAnsi="IRNazanin" w:eastAsia="IRNazanin" w:cs="IRNazanin"/>
            <w:color w:val="111111"/>
            <w:sz w:val="22"/>
            <w:szCs w:val="22"/>
            <w:b w:val="0"/>
            <w:bCs w:val="0"/>
            <w:i w:val="0"/>
            <w:iCs w:val="0"/>
          </w:rPr>
          <w:t>[سوره الشوری (42): آیه 39]</w:t>
        </w:r>
        <w:r>
          <w:tab/>
        </w:r>
        <w:r>
          <w:fldChar w:fldCharType="begin"/>
        </w:r>
        <w:r>
          <w:instrText xml:space="preserve">PAGEREF 2476 \h</w:instrText>
        </w:r>
        <w:r>
          <w:fldChar w:fldCharType="end"/>
        </w:r>
      </w:hyperlink>
    </w:p>
    <w:p>
      <w:pPr>
        <w:tabs>
          <w:tab w:val="right" w:leader="dot" w:pos="9062"/>
        </w:tabs>
        <w:ind w:left="440"/>
      </w:pPr>
      <w:hyperlink w:anchor="_Toc2477" w:history="1">
        <w:r>
          <w:rPr>
            <w:rFonts w:ascii="IRNazanin" w:hAnsi="IRNazanin" w:eastAsia="IRNazanin" w:cs="IRNazanin"/>
            <w:color w:val="111111"/>
            <w:sz w:val="22"/>
            <w:szCs w:val="22"/>
            <w:b w:val="0"/>
            <w:bCs w:val="0"/>
            <w:i w:val="0"/>
            <w:iCs w:val="0"/>
          </w:rPr>
          <w:t>[سوره الشوری (42): آیه 44]</w:t>
        </w:r>
        <w:r>
          <w:tab/>
        </w:r>
        <w:r>
          <w:fldChar w:fldCharType="begin"/>
        </w:r>
        <w:r>
          <w:instrText xml:space="preserve">PAGEREF 2477 \h</w:instrText>
        </w:r>
        <w:r>
          <w:fldChar w:fldCharType="end"/>
        </w:r>
      </w:hyperlink>
    </w:p>
    <w:p>
      <w:pPr>
        <w:tabs>
          <w:tab w:val="right" w:leader="dot" w:pos="9062"/>
        </w:tabs>
        <w:ind w:left="440"/>
      </w:pPr>
      <w:hyperlink w:anchor="_Toc2478" w:history="1">
        <w:r>
          <w:rPr>
            <w:rFonts w:ascii="IRNazanin" w:hAnsi="IRNazanin" w:eastAsia="IRNazanin" w:cs="IRNazanin"/>
            <w:color w:val="111111"/>
            <w:sz w:val="22"/>
            <w:szCs w:val="22"/>
            <w:b w:val="0"/>
            <w:bCs w:val="0"/>
            <w:i w:val="0"/>
            <w:iCs w:val="0"/>
          </w:rPr>
          <w:t>[سوره الشوری (42): آیه 45]</w:t>
        </w:r>
        <w:r>
          <w:tab/>
        </w:r>
        <w:r>
          <w:fldChar w:fldCharType="begin"/>
        </w:r>
        <w:r>
          <w:instrText xml:space="preserve">PAGEREF 2478 \h</w:instrText>
        </w:r>
        <w:r>
          <w:fldChar w:fldCharType="end"/>
        </w:r>
      </w:hyperlink>
    </w:p>
    <w:p>
      <w:pPr>
        <w:tabs>
          <w:tab w:val="right" w:leader="dot" w:pos="9062"/>
        </w:tabs>
        <w:ind w:left="440"/>
      </w:pPr>
      <w:hyperlink w:anchor="_Toc2479" w:history="1">
        <w:r>
          <w:rPr>
            <w:rFonts w:ascii="IRNazanin" w:hAnsi="IRNazanin" w:eastAsia="IRNazanin" w:cs="IRNazanin"/>
            <w:color w:val="111111"/>
            <w:sz w:val="22"/>
            <w:szCs w:val="22"/>
            <w:b w:val="0"/>
            <w:bCs w:val="0"/>
            <w:i w:val="0"/>
            <w:iCs w:val="0"/>
          </w:rPr>
          <w:t>[سوره الشوری (42): آیه 47]</w:t>
        </w:r>
        <w:r>
          <w:tab/>
        </w:r>
        <w:r>
          <w:fldChar w:fldCharType="begin"/>
        </w:r>
        <w:r>
          <w:instrText xml:space="preserve">PAGEREF 2479 \h</w:instrText>
        </w:r>
        <w:r>
          <w:fldChar w:fldCharType="end"/>
        </w:r>
      </w:hyperlink>
    </w:p>
    <w:p>
      <w:pPr>
        <w:tabs>
          <w:tab w:val="right" w:leader="dot" w:pos="9062"/>
        </w:tabs>
        <w:ind w:left="440"/>
      </w:pPr>
      <w:hyperlink w:anchor="_Toc2480" w:history="1">
        <w:r>
          <w:rPr>
            <w:rFonts w:ascii="IRNazanin" w:hAnsi="IRNazanin" w:eastAsia="IRNazanin" w:cs="IRNazanin"/>
            <w:color w:val="111111"/>
            <w:sz w:val="22"/>
            <w:szCs w:val="22"/>
            <w:b w:val="0"/>
            <w:bCs w:val="0"/>
            <w:i w:val="0"/>
            <w:iCs w:val="0"/>
          </w:rPr>
          <w:t>[سوره الشوری (42): آیه 50]</w:t>
        </w:r>
        <w:r>
          <w:tab/>
        </w:r>
        <w:r>
          <w:fldChar w:fldCharType="begin"/>
        </w:r>
        <w:r>
          <w:instrText xml:space="preserve">PAGEREF 2480 \h</w:instrText>
        </w:r>
        <w:r>
          <w:fldChar w:fldCharType="end"/>
        </w:r>
      </w:hyperlink>
    </w:p>
    <w:p>
      <w:pPr>
        <w:tabs>
          <w:tab w:val="right" w:leader="dot" w:pos="9062"/>
        </w:tabs>
        <w:ind w:left="440"/>
      </w:pPr>
      <w:hyperlink w:anchor="_Toc2481" w:history="1">
        <w:r>
          <w:rPr>
            <w:rFonts w:ascii="IRNazanin" w:hAnsi="IRNazanin" w:eastAsia="IRNazanin" w:cs="IRNazanin"/>
            <w:color w:val="111111"/>
            <w:sz w:val="22"/>
            <w:szCs w:val="22"/>
            <w:b w:val="0"/>
            <w:bCs w:val="0"/>
            <w:i w:val="0"/>
            <w:iCs w:val="0"/>
          </w:rPr>
          <w:t>[سوره الشوری (42): آیه 51]</w:t>
        </w:r>
        <w:r>
          <w:tab/>
        </w:r>
        <w:r>
          <w:fldChar w:fldCharType="begin"/>
        </w:r>
        <w:r>
          <w:instrText xml:space="preserve">PAGEREF 2481 \h</w:instrText>
        </w:r>
        <w:r>
          <w:fldChar w:fldCharType="end"/>
        </w:r>
      </w:hyperlink>
    </w:p>
    <w:p>
      <w:pPr>
        <w:tabs>
          <w:tab w:val="right" w:leader="dot" w:pos="9062"/>
        </w:tabs>
        <w:ind w:left="440"/>
      </w:pPr>
      <w:hyperlink w:anchor="_Toc2482" w:history="1">
        <w:r>
          <w:rPr>
            <w:rFonts w:ascii="IRNazanin" w:hAnsi="IRNazanin" w:eastAsia="IRNazanin" w:cs="IRNazanin"/>
            <w:color w:val="111111"/>
            <w:sz w:val="22"/>
            <w:szCs w:val="22"/>
            <w:b w:val="0"/>
            <w:bCs w:val="0"/>
            <w:i w:val="0"/>
            <w:iCs w:val="0"/>
          </w:rPr>
          <w:t>[سوره الشوری (42): آیه 52]</w:t>
        </w:r>
        <w:r>
          <w:tab/>
        </w:r>
        <w:r>
          <w:fldChar w:fldCharType="begin"/>
        </w:r>
        <w:r>
          <w:instrText xml:space="preserve">PAGEREF 2482 \h</w:instrText>
        </w:r>
        <w:r>
          <w:fldChar w:fldCharType="end"/>
        </w:r>
      </w:hyperlink>
    </w:p>
    <w:p>
      <w:pPr>
        <w:tabs>
          <w:tab w:val="right" w:leader="dot" w:pos="9062"/>
        </w:tabs>
        <w:ind w:left="220"/>
      </w:pPr>
      <w:hyperlink w:anchor="_Toc2483" w:history="1">
        <w:r>
          <w:rPr>
            <w:rFonts w:ascii="IRNazanin" w:hAnsi="IRNazanin" w:eastAsia="IRNazanin" w:cs="IRNazanin"/>
            <w:color w:val="111111"/>
            <w:sz w:val="22"/>
            <w:szCs w:val="22"/>
            <w:b w:val="0"/>
            <w:bCs w:val="0"/>
            <w:i w:val="0"/>
            <w:iCs w:val="0"/>
          </w:rPr>
          <w:t>‌سورة الزخرف‌</w:t>
        </w:r>
        <w:r>
          <w:tab/>
        </w:r>
        <w:r>
          <w:fldChar w:fldCharType="begin"/>
        </w:r>
        <w:r>
          <w:instrText xml:space="preserve">PAGEREF 2483 \h</w:instrText>
        </w:r>
        <w:r>
          <w:fldChar w:fldCharType="end"/>
        </w:r>
      </w:hyperlink>
    </w:p>
    <w:p>
      <w:pPr>
        <w:tabs>
          <w:tab w:val="right" w:leader="dot" w:pos="9062"/>
        </w:tabs>
        <w:ind w:left="440"/>
      </w:pPr>
      <w:hyperlink w:anchor="_Toc2484" w:history="1">
        <w:r>
          <w:rPr>
            <w:rFonts w:ascii="IRNazanin" w:hAnsi="IRNazanin" w:eastAsia="IRNazanin" w:cs="IRNazanin"/>
            <w:color w:val="111111"/>
            <w:sz w:val="22"/>
            <w:szCs w:val="22"/>
            <w:b w:val="0"/>
            <w:bCs w:val="0"/>
            <w:i w:val="0"/>
            <w:iCs w:val="0"/>
          </w:rPr>
          <w:t>[سوره الزخرف (43): آیه 4]</w:t>
        </w:r>
        <w:r>
          <w:tab/>
        </w:r>
        <w:r>
          <w:fldChar w:fldCharType="begin"/>
        </w:r>
        <w:r>
          <w:instrText xml:space="preserve">PAGEREF 2484 \h</w:instrText>
        </w:r>
        <w:r>
          <w:fldChar w:fldCharType="end"/>
        </w:r>
      </w:hyperlink>
    </w:p>
    <w:p>
      <w:pPr>
        <w:tabs>
          <w:tab w:val="right" w:leader="dot" w:pos="9062"/>
        </w:tabs>
        <w:ind w:left="440"/>
      </w:pPr>
      <w:hyperlink w:anchor="_Toc2485" w:history="1">
        <w:r>
          <w:rPr>
            <w:rFonts w:ascii="IRNazanin" w:hAnsi="IRNazanin" w:eastAsia="IRNazanin" w:cs="IRNazanin"/>
            <w:color w:val="111111"/>
            <w:sz w:val="22"/>
            <w:szCs w:val="22"/>
            <w:b w:val="0"/>
            <w:bCs w:val="0"/>
            <w:i w:val="0"/>
            <w:iCs w:val="0"/>
          </w:rPr>
          <w:t>[سوره الزخرف (43): آیه 5]</w:t>
        </w:r>
        <w:r>
          <w:tab/>
        </w:r>
        <w:r>
          <w:fldChar w:fldCharType="begin"/>
        </w:r>
        <w:r>
          <w:instrText xml:space="preserve">PAGEREF 2485 \h</w:instrText>
        </w:r>
        <w:r>
          <w:fldChar w:fldCharType="end"/>
        </w:r>
      </w:hyperlink>
    </w:p>
    <w:p>
      <w:pPr>
        <w:tabs>
          <w:tab w:val="right" w:leader="dot" w:pos="9062"/>
        </w:tabs>
        <w:ind w:left="440"/>
      </w:pPr>
      <w:hyperlink w:anchor="_Toc2486" w:history="1">
        <w:r>
          <w:rPr>
            <w:rFonts w:ascii="IRNazanin" w:hAnsi="IRNazanin" w:eastAsia="IRNazanin" w:cs="IRNazanin"/>
            <w:color w:val="111111"/>
            <w:sz w:val="22"/>
            <w:szCs w:val="22"/>
            <w:b w:val="0"/>
            <w:bCs w:val="0"/>
            <w:i w:val="0"/>
            <w:iCs w:val="0"/>
          </w:rPr>
          <w:t>[سوره الزخرف (43): آیه 8]</w:t>
        </w:r>
        <w:r>
          <w:tab/>
        </w:r>
        <w:r>
          <w:fldChar w:fldCharType="begin"/>
        </w:r>
        <w:r>
          <w:instrText xml:space="preserve">PAGEREF 2486 \h</w:instrText>
        </w:r>
        <w:r>
          <w:fldChar w:fldCharType="end"/>
        </w:r>
      </w:hyperlink>
    </w:p>
    <w:p>
      <w:pPr>
        <w:tabs>
          <w:tab w:val="right" w:leader="dot" w:pos="9062"/>
        </w:tabs>
        <w:ind w:left="440"/>
      </w:pPr>
      <w:hyperlink w:anchor="_Toc2487" w:history="1">
        <w:r>
          <w:rPr>
            <w:rFonts w:ascii="IRNazanin" w:hAnsi="IRNazanin" w:eastAsia="IRNazanin" w:cs="IRNazanin"/>
            <w:color w:val="111111"/>
            <w:sz w:val="22"/>
            <w:szCs w:val="22"/>
            <w:b w:val="0"/>
            <w:bCs w:val="0"/>
            <w:i w:val="0"/>
            <w:iCs w:val="0"/>
          </w:rPr>
          <w:t>[سوره الزخرف (43): آیه 11]</w:t>
        </w:r>
        <w:r>
          <w:tab/>
        </w:r>
        <w:r>
          <w:fldChar w:fldCharType="begin"/>
        </w:r>
        <w:r>
          <w:instrText xml:space="preserve">PAGEREF 2487 \h</w:instrText>
        </w:r>
        <w:r>
          <w:fldChar w:fldCharType="end"/>
        </w:r>
      </w:hyperlink>
    </w:p>
    <w:p>
      <w:pPr>
        <w:tabs>
          <w:tab w:val="right" w:leader="dot" w:pos="9062"/>
        </w:tabs>
        <w:ind w:left="440"/>
      </w:pPr>
      <w:hyperlink w:anchor="_Toc2488" w:history="1">
        <w:r>
          <w:rPr>
            <w:rFonts w:ascii="IRNazanin" w:hAnsi="IRNazanin" w:eastAsia="IRNazanin" w:cs="IRNazanin"/>
            <w:color w:val="111111"/>
            <w:sz w:val="22"/>
            <w:szCs w:val="22"/>
            <w:b w:val="0"/>
            <w:bCs w:val="0"/>
            <w:i w:val="0"/>
            <w:iCs w:val="0"/>
          </w:rPr>
          <w:t>[سوره الزخرف (43): آیه 12]</w:t>
        </w:r>
        <w:r>
          <w:tab/>
        </w:r>
        <w:r>
          <w:fldChar w:fldCharType="begin"/>
        </w:r>
        <w:r>
          <w:instrText xml:space="preserve">PAGEREF 2488 \h</w:instrText>
        </w:r>
        <w:r>
          <w:fldChar w:fldCharType="end"/>
        </w:r>
      </w:hyperlink>
    </w:p>
    <w:p>
      <w:pPr>
        <w:tabs>
          <w:tab w:val="right" w:leader="dot" w:pos="9062"/>
        </w:tabs>
        <w:ind w:left="440"/>
      </w:pPr>
      <w:hyperlink w:anchor="_Toc2489" w:history="1">
        <w:r>
          <w:rPr>
            <w:rFonts w:ascii="IRNazanin" w:hAnsi="IRNazanin" w:eastAsia="IRNazanin" w:cs="IRNazanin"/>
            <w:color w:val="111111"/>
            <w:sz w:val="22"/>
            <w:szCs w:val="22"/>
            <w:b w:val="0"/>
            <w:bCs w:val="0"/>
            <w:i w:val="0"/>
            <w:iCs w:val="0"/>
          </w:rPr>
          <w:t>[سوره الزخرف (43): آیه 13]</w:t>
        </w:r>
        <w:r>
          <w:tab/>
        </w:r>
        <w:r>
          <w:fldChar w:fldCharType="begin"/>
        </w:r>
        <w:r>
          <w:instrText xml:space="preserve">PAGEREF 2489 \h</w:instrText>
        </w:r>
        <w:r>
          <w:fldChar w:fldCharType="end"/>
        </w:r>
      </w:hyperlink>
    </w:p>
    <w:p>
      <w:pPr>
        <w:tabs>
          <w:tab w:val="right" w:leader="dot" w:pos="9062"/>
        </w:tabs>
        <w:ind w:left="440"/>
      </w:pPr>
      <w:hyperlink w:anchor="_Toc2490" w:history="1">
        <w:r>
          <w:rPr>
            <w:rFonts w:ascii="IRNazanin" w:hAnsi="IRNazanin" w:eastAsia="IRNazanin" w:cs="IRNazanin"/>
            <w:color w:val="111111"/>
            <w:sz w:val="22"/>
            <w:szCs w:val="22"/>
            <w:b w:val="0"/>
            <w:bCs w:val="0"/>
            <w:i w:val="0"/>
            <w:iCs w:val="0"/>
          </w:rPr>
          <w:t>[سوره الزخرف (43): آیه 15]</w:t>
        </w:r>
        <w:r>
          <w:tab/>
        </w:r>
        <w:r>
          <w:fldChar w:fldCharType="begin"/>
        </w:r>
        <w:r>
          <w:instrText xml:space="preserve">PAGEREF 2490 \h</w:instrText>
        </w:r>
        <w:r>
          <w:fldChar w:fldCharType="end"/>
        </w:r>
      </w:hyperlink>
    </w:p>
    <w:p>
      <w:pPr>
        <w:tabs>
          <w:tab w:val="right" w:leader="dot" w:pos="9062"/>
        </w:tabs>
        <w:ind w:left="440"/>
      </w:pPr>
      <w:hyperlink w:anchor="_Toc2491" w:history="1">
        <w:r>
          <w:rPr>
            <w:rFonts w:ascii="IRNazanin" w:hAnsi="IRNazanin" w:eastAsia="IRNazanin" w:cs="IRNazanin"/>
            <w:color w:val="111111"/>
            <w:sz w:val="22"/>
            <w:szCs w:val="22"/>
            <w:b w:val="0"/>
            <w:bCs w:val="0"/>
            <w:i w:val="0"/>
            <w:iCs w:val="0"/>
          </w:rPr>
          <w:t>[سوره الزخرف (43): آیه 17]</w:t>
        </w:r>
        <w:r>
          <w:tab/>
        </w:r>
        <w:r>
          <w:fldChar w:fldCharType="begin"/>
        </w:r>
        <w:r>
          <w:instrText xml:space="preserve">PAGEREF 2491 \h</w:instrText>
        </w:r>
        <w:r>
          <w:fldChar w:fldCharType="end"/>
        </w:r>
      </w:hyperlink>
    </w:p>
    <w:p>
      <w:pPr>
        <w:tabs>
          <w:tab w:val="right" w:leader="dot" w:pos="9062"/>
        </w:tabs>
        <w:ind w:left="440"/>
      </w:pPr>
      <w:hyperlink w:anchor="_Toc2492" w:history="1">
        <w:r>
          <w:rPr>
            <w:rFonts w:ascii="IRNazanin" w:hAnsi="IRNazanin" w:eastAsia="IRNazanin" w:cs="IRNazanin"/>
            <w:color w:val="111111"/>
            <w:sz w:val="22"/>
            <w:szCs w:val="22"/>
            <w:b w:val="0"/>
            <w:bCs w:val="0"/>
            <w:i w:val="0"/>
            <w:iCs w:val="0"/>
          </w:rPr>
          <w:t>[سوره الزخرف (43): آیه 18]</w:t>
        </w:r>
        <w:r>
          <w:tab/>
        </w:r>
        <w:r>
          <w:fldChar w:fldCharType="begin"/>
        </w:r>
        <w:r>
          <w:instrText xml:space="preserve">PAGEREF 2492 \h</w:instrText>
        </w:r>
        <w:r>
          <w:fldChar w:fldCharType="end"/>
        </w:r>
      </w:hyperlink>
    </w:p>
    <w:p>
      <w:pPr>
        <w:tabs>
          <w:tab w:val="right" w:leader="dot" w:pos="9062"/>
        </w:tabs>
        <w:ind w:left="440"/>
      </w:pPr>
      <w:hyperlink w:anchor="_Toc2493" w:history="1">
        <w:r>
          <w:rPr>
            <w:rFonts w:ascii="IRNazanin" w:hAnsi="IRNazanin" w:eastAsia="IRNazanin" w:cs="IRNazanin"/>
            <w:color w:val="111111"/>
            <w:sz w:val="22"/>
            <w:szCs w:val="22"/>
            <w:b w:val="0"/>
            <w:bCs w:val="0"/>
            <w:i w:val="0"/>
            <w:iCs w:val="0"/>
          </w:rPr>
          <w:t>[سوره الزخرف (43): آیه 22]</w:t>
        </w:r>
        <w:r>
          <w:tab/>
        </w:r>
        <w:r>
          <w:fldChar w:fldCharType="begin"/>
        </w:r>
        <w:r>
          <w:instrText xml:space="preserve">PAGEREF 2493 \h</w:instrText>
        </w:r>
        <w:r>
          <w:fldChar w:fldCharType="end"/>
        </w:r>
      </w:hyperlink>
    </w:p>
    <w:p>
      <w:pPr>
        <w:tabs>
          <w:tab w:val="right" w:leader="dot" w:pos="9062"/>
        </w:tabs>
        <w:ind w:left="440"/>
      </w:pPr>
      <w:hyperlink w:anchor="_Toc2494" w:history="1">
        <w:r>
          <w:rPr>
            <w:rFonts w:ascii="IRNazanin" w:hAnsi="IRNazanin" w:eastAsia="IRNazanin" w:cs="IRNazanin"/>
            <w:color w:val="111111"/>
            <w:sz w:val="22"/>
            <w:szCs w:val="22"/>
            <w:b w:val="0"/>
            <w:bCs w:val="0"/>
            <w:i w:val="0"/>
            <w:iCs w:val="0"/>
          </w:rPr>
          <w:t>[سوره الزخرف (43): آیه 23]</w:t>
        </w:r>
        <w:r>
          <w:tab/>
        </w:r>
        <w:r>
          <w:fldChar w:fldCharType="begin"/>
        </w:r>
        <w:r>
          <w:instrText xml:space="preserve">PAGEREF 2494 \h</w:instrText>
        </w:r>
        <w:r>
          <w:fldChar w:fldCharType="end"/>
        </w:r>
      </w:hyperlink>
    </w:p>
    <w:p>
      <w:pPr>
        <w:tabs>
          <w:tab w:val="right" w:leader="dot" w:pos="9062"/>
        </w:tabs>
        <w:ind w:left="440"/>
      </w:pPr>
      <w:hyperlink w:anchor="_Toc2495" w:history="1">
        <w:r>
          <w:rPr>
            <w:rFonts w:ascii="IRNazanin" w:hAnsi="IRNazanin" w:eastAsia="IRNazanin" w:cs="IRNazanin"/>
            <w:color w:val="111111"/>
            <w:sz w:val="22"/>
            <w:szCs w:val="22"/>
            <w:b w:val="0"/>
            <w:bCs w:val="0"/>
            <w:i w:val="0"/>
            <w:iCs w:val="0"/>
          </w:rPr>
          <w:t>[سوره الزخرف (43): آیه 26]</w:t>
        </w:r>
        <w:r>
          <w:tab/>
        </w:r>
        <w:r>
          <w:fldChar w:fldCharType="begin"/>
        </w:r>
        <w:r>
          <w:instrText xml:space="preserve">PAGEREF 2495 \h</w:instrText>
        </w:r>
        <w:r>
          <w:fldChar w:fldCharType="end"/>
        </w:r>
      </w:hyperlink>
    </w:p>
    <w:p>
      <w:pPr>
        <w:tabs>
          <w:tab w:val="right" w:leader="dot" w:pos="9062"/>
        </w:tabs>
        <w:ind w:left="440"/>
      </w:pPr>
      <w:hyperlink w:anchor="_Toc2496" w:history="1">
        <w:r>
          <w:rPr>
            <w:rFonts w:ascii="IRNazanin" w:hAnsi="IRNazanin" w:eastAsia="IRNazanin" w:cs="IRNazanin"/>
            <w:color w:val="111111"/>
            <w:sz w:val="22"/>
            <w:szCs w:val="22"/>
            <w:b w:val="0"/>
            <w:bCs w:val="0"/>
            <w:i w:val="0"/>
            <w:iCs w:val="0"/>
          </w:rPr>
          <w:t>[سوره الزخرف (43): آیه 28]</w:t>
        </w:r>
        <w:r>
          <w:tab/>
        </w:r>
        <w:r>
          <w:fldChar w:fldCharType="begin"/>
        </w:r>
        <w:r>
          <w:instrText xml:space="preserve">PAGEREF 2496 \h</w:instrText>
        </w:r>
        <w:r>
          <w:fldChar w:fldCharType="end"/>
        </w:r>
      </w:hyperlink>
    </w:p>
    <w:p>
      <w:pPr>
        <w:tabs>
          <w:tab w:val="right" w:leader="dot" w:pos="9062"/>
        </w:tabs>
        <w:ind w:left="440"/>
      </w:pPr>
      <w:hyperlink w:anchor="_Toc2497" w:history="1">
        <w:r>
          <w:rPr>
            <w:rFonts w:ascii="IRNazanin" w:hAnsi="IRNazanin" w:eastAsia="IRNazanin" w:cs="IRNazanin"/>
            <w:color w:val="111111"/>
            <w:sz w:val="22"/>
            <w:szCs w:val="22"/>
            <w:b w:val="0"/>
            <w:bCs w:val="0"/>
            <w:i w:val="0"/>
            <w:iCs w:val="0"/>
          </w:rPr>
          <w:t>[سوره الزخرف (43): آیه 32]</w:t>
        </w:r>
        <w:r>
          <w:tab/>
        </w:r>
        <w:r>
          <w:fldChar w:fldCharType="begin"/>
        </w:r>
        <w:r>
          <w:instrText xml:space="preserve">PAGEREF 2497 \h</w:instrText>
        </w:r>
        <w:r>
          <w:fldChar w:fldCharType="end"/>
        </w:r>
      </w:hyperlink>
    </w:p>
    <w:p>
      <w:pPr>
        <w:tabs>
          <w:tab w:val="right" w:leader="dot" w:pos="9062"/>
        </w:tabs>
        <w:ind w:left="440"/>
      </w:pPr>
      <w:hyperlink w:anchor="_Toc2498" w:history="1">
        <w:r>
          <w:rPr>
            <w:rFonts w:ascii="IRNazanin" w:hAnsi="IRNazanin" w:eastAsia="IRNazanin" w:cs="IRNazanin"/>
            <w:color w:val="111111"/>
            <w:sz w:val="22"/>
            <w:szCs w:val="22"/>
            <w:b w:val="0"/>
            <w:bCs w:val="0"/>
            <w:i w:val="0"/>
            <w:iCs w:val="0"/>
          </w:rPr>
          <w:t>[سوره الزخرف (43): آیه 33]</w:t>
        </w:r>
        <w:r>
          <w:tab/>
        </w:r>
        <w:r>
          <w:fldChar w:fldCharType="begin"/>
        </w:r>
        <w:r>
          <w:instrText xml:space="preserve">PAGEREF 2498 \h</w:instrText>
        </w:r>
        <w:r>
          <w:fldChar w:fldCharType="end"/>
        </w:r>
      </w:hyperlink>
    </w:p>
    <w:p>
      <w:pPr>
        <w:tabs>
          <w:tab w:val="right" w:leader="dot" w:pos="9062"/>
        </w:tabs>
        <w:ind w:left="440"/>
      </w:pPr>
      <w:hyperlink w:anchor="_Toc2499" w:history="1">
        <w:r>
          <w:rPr>
            <w:rFonts w:ascii="IRNazanin" w:hAnsi="IRNazanin" w:eastAsia="IRNazanin" w:cs="IRNazanin"/>
            <w:color w:val="111111"/>
            <w:sz w:val="22"/>
            <w:szCs w:val="22"/>
            <w:b w:val="0"/>
            <w:bCs w:val="0"/>
            <w:i w:val="0"/>
            <w:iCs w:val="0"/>
          </w:rPr>
          <w:t>[سوره الزخرف (43): آیه 34]</w:t>
        </w:r>
        <w:r>
          <w:tab/>
        </w:r>
        <w:r>
          <w:fldChar w:fldCharType="begin"/>
        </w:r>
        <w:r>
          <w:instrText xml:space="preserve">PAGEREF 2499 \h</w:instrText>
        </w:r>
        <w:r>
          <w:fldChar w:fldCharType="end"/>
        </w:r>
      </w:hyperlink>
    </w:p>
    <w:p>
      <w:pPr>
        <w:tabs>
          <w:tab w:val="right" w:leader="dot" w:pos="9062"/>
        </w:tabs>
        <w:ind w:left="440"/>
      </w:pPr>
      <w:hyperlink w:anchor="_Toc2500" w:history="1">
        <w:r>
          <w:rPr>
            <w:rFonts w:ascii="IRNazanin" w:hAnsi="IRNazanin" w:eastAsia="IRNazanin" w:cs="IRNazanin"/>
            <w:color w:val="111111"/>
            <w:sz w:val="22"/>
            <w:szCs w:val="22"/>
            <w:b w:val="0"/>
            <w:bCs w:val="0"/>
            <w:i w:val="0"/>
            <w:iCs w:val="0"/>
          </w:rPr>
          <w:t>[سوره الزخرف (43): آیه 35]</w:t>
        </w:r>
        <w:r>
          <w:tab/>
        </w:r>
        <w:r>
          <w:fldChar w:fldCharType="begin"/>
        </w:r>
        <w:r>
          <w:instrText xml:space="preserve">PAGEREF 2500 \h</w:instrText>
        </w:r>
        <w:r>
          <w:fldChar w:fldCharType="end"/>
        </w:r>
      </w:hyperlink>
    </w:p>
    <w:p>
      <w:pPr>
        <w:tabs>
          <w:tab w:val="right" w:leader="dot" w:pos="9062"/>
        </w:tabs>
        <w:ind w:left="440"/>
      </w:pPr>
      <w:hyperlink w:anchor="_Toc2501" w:history="1">
        <w:r>
          <w:rPr>
            <w:rFonts w:ascii="IRNazanin" w:hAnsi="IRNazanin" w:eastAsia="IRNazanin" w:cs="IRNazanin"/>
            <w:color w:val="111111"/>
            <w:sz w:val="22"/>
            <w:szCs w:val="22"/>
            <w:b w:val="0"/>
            <w:bCs w:val="0"/>
            <w:i w:val="0"/>
            <w:iCs w:val="0"/>
          </w:rPr>
          <w:t>[سوره الزخرف (43): آیه 36]</w:t>
        </w:r>
        <w:r>
          <w:tab/>
        </w:r>
        <w:r>
          <w:fldChar w:fldCharType="begin"/>
        </w:r>
        <w:r>
          <w:instrText xml:space="preserve">PAGEREF 2501 \h</w:instrText>
        </w:r>
        <w:r>
          <w:fldChar w:fldCharType="end"/>
        </w:r>
      </w:hyperlink>
    </w:p>
    <w:p>
      <w:pPr>
        <w:tabs>
          <w:tab w:val="right" w:leader="dot" w:pos="9062"/>
        </w:tabs>
        <w:ind w:left="440"/>
      </w:pPr>
      <w:hyperlink w:anchor="_Toc2502" w:history="1">
        <w:r>
          <w:rPr>
            <w:rFonts w:ascii="IRNazanin" w:hAnsi="IRNazanin" w:eastAsia="IRNazanin" w:cs="IRNazanin"/>
            <w:color w:val="111111"/>
            <w:sz w:val="22"/>
            <w:szCs w:val="22"/>
            <w:b w:val="0"/>
            <w:bCs w:val="0"/>
            <w:i w:val="0"/>
            <w:iCs w:val="0"/>
          </w:rPr>
          <w:t>[سوره الزخرف (43): آیه 41]</w:t>
        </w:r>
        <w:r>
          <w:tab/>
        </w:r>
        <w:r>
          <w:fldChar w:fldCharType="begin"/>
        </w:r>
        <w:r>
          <w:instrText xml:space="preserve">PAGEREF 2502 \h</w:instrText>
        </w:r>
        <w:r>
          <w:fldChar w:fldCharType="end"/>
        </w:r>
      </w:hyperlink>
    </w:p>
    <w:p>
      <w:pPr>
        <w:tabs>
          <w:tab w:val="right" w:leader="dot" w:pos="9062"/>
        </w:tabs>
        <w:ind w:left="440"/>
      </w:pPr>
      <w:hyperlink w:anchor="_Toc2503" w:history="1">
        <w:r>
          <w:rPr>
            <w:rFonts w:ascii="IRNazanin" w:hAnsi="IRNazanin" w:eastAsia="IRNazanin" w:cs="IRNazanin"/>
            <w:color w:val="111111"/>
            <w:sz w:val="22"/>
            <w:szCs w:val="22"/>
            <w:b w:val="0"/>
            <w:bCs w:val="0"/>
            <w:i w:val="0"/>
            <w:iCs w:val="0"/>
          </w:rPr>
          <w:t>[سوره الزخرف (43): آیه 48]</w:t>
        </w:r>
        <w:r>
          <w:tab/>
        </w:r>
        <w:r>
          <w:fldChar w:fldCharType="begin"/>
        </w:r>
        <w:r>
          <w:instrText xml:space="preserve">PAGEREF 2503 \h</w:instrText>
        </w:r>
        <w:r>
          <w:fldChar w:fldCharType="end"/>
        </w:r>
      </w:hyperlink>
    </w:p>
    <w:p>
      <w:pPr>
        <w:tabs>
          <w:tab w:val="right" w:leader="dot" w:pos="9062"/>
        </w:tabs>
        <w:ind w:left="440"/>
      </w:pPr>
      <w:hyperlink w:anchor="_Toc2504" w:history="1">
        <w:r>
          <w:rPr>
            <w:rFonts w:ascii="IRNazanin" w:hAnsi="IRNazanin" w:eastAsia="IRNazanin" w:cs="IRNazanin"/>
            <w:color w:val="111111"/>
            <w:sz w:val="22"/>
            <w:szCs w:val="22"/>
            <w:b w:val="0"/>
            <w:bCs w:val="0"/>
            <w:i w:val="0"/>
            <w:iCs w:val="0"/>
          </w:rPr>
          <w:t>[سوره الزخرف (43): آیه 49]</w:t>
        </w:r>
        <w:r>
          <w:tab/>
        </w:r>
        <w:r>
          <w:fldChar w:fldCharType="begin"/>
        </w:r>
        <w:r>
          <w:instrText xml:space="preserve">PAGEREF 2504 \h</w:instrText>
        </w:r>
        <w:r>
          <w:fldChar w:fldCharType="end"/>
        </w:r>
      </w:hyperlink>
    </w:p>
    <w:p>
      <w:pPr>
        <w:tabs>
          <w:tab w:val="right" w:leader="dot" w:pos="9062"/>
        </w:tabs>
        <w:ind w:left="440"/>
      </w:pPr>
      <w:hyperlink w:anchor="_Toc2505" w:history="1">
        <w:r>
          <w:rPr>
            <w:rFonts w:ascii="IRNazanin" w:hAnsi="IRNazanin" w:eastAsia="IRNazanin" w:cs="IRNazanin"/>
            <w:color w:val="111111"/>
            <w:sz w:val="22"/>
            <w:szCs w:val="22"/>
            <w:b w:val="0"/>
            <w:bCs w:val="0"/>
            <w:i w:val="0"/>
            <w:iCs w:val="0"/>
          </w:rPr>
          <w:t>[سوره الزخرف (43): آیه 50]</w:t>
        </w:r>
        <w:r>
          <w:tab/>
        </w:r>
        <w:r>
          <w:fldChar w:fldCharType="begin"/>
        </w:r>
        <w:r>
          <w:instrText xml:space="preserve">PAGEREF 2505 \h</w:instrText>
        </w:r>
        <w:r>
          <w:fldChar w:fldCharType="end"/>
        </w:r>
      </w:hyperlink>
    </w:p>
    <w:p>
      <w:pPr>
        <w:tabs>
          <w:tab w:val="right" w:leader="dot" w:pos="9062"/>
        </w:tabs>
        <w:ind w:left="440"/>
      </w:pPr>
      <w:hyperlink w:anchor="_Toc2506" w:history="1">
        <w:r>
          <w:rPr>
            <w:rFonts w:ascii="IRNazanin" w:hAnsi="IRNazanin" w:eastAsia="IRNazanin" w:cs="IRNazanin"/>
            <w:color w:val="111111"/>
            <w:sz w:val="22"/>
            <w:szCs w:val="22"/>
            <w:b w:val="0"/>
            <w:bCs w:val="0"/>
            <w:i w:val="0"/>
            <w:iCs w:val="0"/>
          </w:rPr>
          <w:t>[سوره الزخرف (43): آیه 52]</w:t>
        </w:r>
        <w:r>
          <w:tab/>
        </w:r>
        <w:r>
          <w:fldChar w:fldCharType="begin"/>
        </w:r>
        <w:r>
          <w:instrText xml:space="preserve">PAGEREF 2506 \h</w:instrText>
        </w:r>
        <w:r>
          <w:fldChar w:fldCharType="end"/>
        </w:r>
      </w:hyperlink>
    </w:p>
    <w:p>
      <w:pPr>
        <w:tabs>
          <w:tab w:val="right" w:leader="dot" w:pos="9062"/>
        </w:tabs>
        <w:ind w:left="440"/>
      </w:pPr>
      <w:hyperlink w:anchor="_Toc2507" w:history="1">
        <w:r>
          <w:rPr>
            <w:rFonts w:ascii="IRNazanin" w:hAnsi="IRNazanin" w:eastAsia="IRNazanin" w:cs="IRNazanin"/>
            <w:color w:val="111111"/>
            <w:sz w:val="22"/>
            <w:szCs w:val="22"/>
            <w:b w:val="0"/>
            <w:bCs w:val="0"/>
            <w:i w:val="0"/>
            <w:iCs w:val="0"/>
          </w:rPr>
          <w:t>[سوره الزخرف (43): آیه 53]</w:t>
        </w:r>
        <w:r>
          <w:tab/>
        </w:r>
        <w:r>
          <w:fldChar w:fldCharType="begin"/>
        </w:r>
        <w:r>
          <w:instrText xml:space="preserve">PAGEREF 2507 \h</w:instrText>
        </w:r>
        <w:r>
          <w:fldChar w:fldCharType="end"/>
        </w:r>
      </w:hyperlink>
    </w:p>
    <w:p>
      <w:pPr>
        <w:tabs>
          <w:tab w:val="right" w:leader="dot" w:pos="9062"/>
        </w:tabs>
        <w:ind w:left="440"/>
      </w:pPr>
      <w:hyperlink w:anchor="_Toc2508" w:history="1">
        <w:r>
          <w:rPr>
            <w:rFonts w:ascii="IRNazanin" w:hAnsi="IRNazanin" w:eastAsia="IRNazanin" w:cs="IRNazanin"/>
            <w:color w:val="111111"/>
            <w:sz w:val="22"/>
            <w:szCs w:val="22"/>
            <w:b w:val="0"/>
            <w:bCs w:val="0"/>
            <w:i w:val="0"/>
            <w:iCs w:val="0"/>
          </w:rPr>
          <w:t>[سوره الزخرف (43): آیه 55]</w:t>
        </w:r>
        <w:r>
          <w:tab/>
        </w:r>
        <w:r>
          <w:fldChar w:fldCharType="begin"/>
        </w:r>
        <w:r>
          <w:instrText xml:space="preserve">PAGEREF 2508 \h</w:instrText>
        </w:r>
        <w:r>
          <w:fldChar w:fldCharType="end"/>
        </w:r>
      </w:hyperlink>
    </w:p>
    <w:p>
      <w:pPr>
        <w:tabs>
          <w:tab w:val="right" w:leader="dot" w:pos="9062"/>
        </w:tabs>
        <w:ind w:left="440"/>
      </w:pPr>
      <w:hyperlink w:anchor="_Toc2509" w:history="1">
        <w:r>
          <w:rPr>
            <w:rFonts w:ascii="IRNazanin" w:hAnsi="IRNazanin" w:eastAsia="IRNazanin" w:cs="IRNazanin"/>
            <w:color w:val="111111"/>
            <w:sz w:val="22"/>
            <w:szCs w:val="22"/>
            <w:b w:val="0"/>
            <w:bCs w:val="0"/>
            <w:i w:val="0"/>
            <w:iCs w:val="0"/>
          </w:rPr>
          <w:t>[سوره الزخرف (43): آیه 56]</w:t>
        </w:r>
        <w:r>
          <w:tab/>
        </w:r>
        <w:r>
          <w:fldChar w:fldCharType="begin"/>
        </w:r>
        <w:r>
          <w:instrText xml:space="preserve">PAGEREF 2509 \h</w:instrText>
        </w:r>
        <w:r>
          <w:fldChar w:fldCharType="end"/>
        </w:r>
      </w:hyperlink>
    </w:p>
    <w:p>
      <w:pPr>
        <w:tabs>
          <w:tab w:val="right" w:leader="dot" w:pos="9062"/>
        </w:tabs>
        <w:ind w:left="440"/>
      </w:pPr>
      <w:hyperlink w:anchor="_Toc2510" w:history="1">
        <w:r>
          <w:rPr>
            <w:rFonts w:ascii="IRNazanin" w:hAnsi="IRNazanin" w:eastAsia="IRNazanin" w:cs="IRNazanin"/>
            <w:color w:val="111111"/>
            <w:sz w:val="22"/>
            <w:szCs w:val="22"/>
            <w:b w:val="0"/>
            <w:bCs w:val="0"/>
            <w:i w:val="0"/>
            <w:iCs w:val="0"/>
          </w:rPr>
          <w:t>[سوره الزخرف (43): آیه 57]</w:t>
        </w:r>
        <w:r>
          <w:tab/>
        </w:r>
        <w:r>
          <w:fldChar w:fldCharType="begin"/>
        </w:r>
        <w:r>
          <w:instrText xml:space="preserve">PAGEREF 2510 \h</w:instrText>
        </w:r>
        <w:r>
          <w:fldChar w:fldCharType="end"/>
        </w:r>
      </w:hyperlink>
    </w:p>
    <w:p>
      <w:pPr>
        <w:tabs>
          <w:tab w:val="right" w:leader="dot" w:pos="9062"/>
        </w:tabs>
        <w:ind w:left="440"/>
      </w:pPr>
      <w:hyperlink w:anchor="_Toc2511" w:history="1">
        <w:r>
          <w:rPr>
            <w:rFonts w:ascii="IRNazanin" w:hAnsi="IRNazanin" w:eastAsia="IRNazanin" w:cs="IRNazanin"/>
            <w:color w:val="111111"/>
            <w:sz w:val="22"/>
            <w:szCs w:val="22"/>
            <w:b w:val="0"/>
            <w:bCs w:val="0"/>
            <w:i w:val="0"/>
            <w:iCs w:val="0"/>
          </w:rPr>
          <w:t>[سوره الزخرف (43): آیه 58]</w:t>
        </w:r>
        <w:r>
          <w:tab/>
        </w:r>
        <w:r>
          <w:fldChar w:fldCharType="begin"/>
        </w:r>
        <w:r>
          <w:instrText xml:space="preserve">PAGEREF 2511 \h</w:instrText>
        </w:r>
        <w:r>
          <w:fldChar w:fldCharType="end"/>
        </w:r>
      </w:hyperlink>
    </w:p>
    <w:p>
      <w:pPr>
        <w:tabs>
          <w:tab w:val="right" w:leader="dot" w:pos="9062"/>
        </w:tabs>
        <w:ind w:left="440"/>
      </w:pPr>
      <w:hyperlink w:anchor="_Toc2512" w:history="1">
        <w:r>
          <w:rPr>
            <w:rFonts w:ascii="IRNazanin" w:hAnsi="IRNazanin" w:eastAsia="IRNazanin" w:cs="IRNazanin"/>
            <w:color w:val="111111"/>
            <w:sz w:val="22"/>
            <w:szCs w:val="22"/>
            <w:b w:val="0"/>
            <w:bCs w:val="0"/>
            <w:i w:val="0"/>
            <w:iCs w:val="0"/>
          </w:rPr>
          <w:t>[سوره الزخرف (43): آیه 59]</w:t>
        </w:r>
        <w:r>
          <w:tab/>
        </w:r>
        <w:r>
          <w:fldChar w:fldCharType="begin"/>
        </w:r>
        <w:r>
          <w:instrText xml:space="preserve">PAGEREF 2512 \h</w:instrText>
        </w:r>
        <w:r>
          <w:fldChar w:fldCharType="end"/>
        </w:r>
      </w:hyperlink>
    </w:p>
    <w:p>
      <w:pPr>
        <w:tabs>
          <w:tab w:val="right" w:leader="dot" w:pos="9062"/>
        </w:tabs>
        <w:ind w:left="440"/>
      </w:pPr>
      <w:hyperlink w:anchor="_Toc2513" w:history="1">
        <w:r>
          <w:rPr>
            <w:rFonts w:ascii="IRNazanin" w:hAnsi="IRNazanin" w:eastAsia="IRNazanin" w:cs="IRNazanin"/>
            <w:color w:val="111111"/>
            <w:sz w:val="22"/>
            <w:szCs w:val="22"/>
            <w:b w:val="0"/>
            <w:bCs w:val="0"/>
            <w:i w:val="0"/>
            <w:iCs w:val="0"/>
          </w:rPr>
          <w:t>[سوره الزخرف (43): آیه 60]</w:t>
        </w:r>
        <w:r>
          <w:tab/>
        </w:r>
        <w:r>
          <w:fldChar w:fldCharType="begin"/>
        </w:r>
        <w:r>
          <w:instrText xml:space="preserve">PAGEREF 2513 \h</w:instrText>
        </w:r>
        <w:r>
          <w:fldChar w:fldCharType="end"/>
        </w:r>
      </w:hyperlink>
    </w:p>
    <w:p>
      <w:pPr>
        <w:tabs>
          <w:tab w:val="right" w:leader="dot" w:pos="9062"/>
        </w:tabs>
        <w:ind w:left="440"/>
      </w:pPr>
      <w:hyperlink w:anchor="_Toc2514" w:history="1">
        <w:r>
          <w:rPr>
            <w:rFonts w:ascii="IRNazanin" w:hAnsi="IRNazanin" w:eastAsia="IRNazanin" w:cs="IRNazanin"/>
            <w:color w:val="111111"/>
            <w:sz w:val="22"/>
            <w:szCs w:val="22"/>
            <w:b w:val="0"/>
            <w:bCs w:val="0"/>
            <w:i w:val="0"/>
            <w:iCs w:val="0"/>
          </w:rPr>
          <w:t>[سوره الزخرف (43): آیه 61]</w:t>
        </w:r>
        <w:r>
          <w:tab/>
        </w:r>
        <w:r>
          <w:fldChar w:fldCharType="begin"/>
        </w:r>
        <w:r>
          <w:instrText xml:space="preserve">PAGEREF 2514 \h</w:instrText>
        </w:r>
        <w:r>
          <w:fldChar w:fldCharType="end"/>
        </w:r>
      </w:hyperlink>
    </w:p>
    <w:p>
      <w:pPr>
        <w:tabs>
          <w:tab w:val="right" w:leader="dot" w:pos="9062"/>
        </w:tabs>
        <w:ind w:left="440"/>
      </w:pPr>
      <w:hyperlink w:anchor="_Toc2515" w:history="1">
        <w:r>
          <w:rPr>
            <w:rFonts w:ascii="IRNazanin" w:hAnsi="IRNazanin" w:eastAsia="IRNazanin" w:cs="IRNazanin"/>
            <w:color w:val="111111"/>
            <w:sz w:val="22"/>
            <w:szCs w:val="22"/>
            <w:b w:val="0"/>
            <w:bCs w:val="0"/>
            <w:i w:val="0"/>
            <w:iCs w:val="0"/>
          </w:rPr>
          <w:t>[سوره الزخرف (43): آیه 63]</w:t>
        </w:r>
        <w:r>
          <w:tab/>
        </w:r>
        <w:r>
          <w:fldChar w:fldCharType="begin"/>
        </w:r>
        <w:r>
          <w:instrText xml:space="preserve">PAGEREF 2515 \h</w:instrText>
        </w:r>
        <w:r>
          <w:fldChar w:fldCharType="end"/>
        </w:r>
      </w:hyperlink>
    </w:p>
    <w:p>
      <w:pPr>
        <w:tabs>
          <w:tab w:val="right" w:leader="dot" w:pos="9062"/>
        </w:tabs>
        <w:ind w:left="440"/>
      </w:pPr>
      <w:hyperlink w:anchor="_Toc2516" w:history="1">
        <w:r>
          <w:rPr>
            <w:rFonts w:ascii="IRNazanin" w:hAnsi="IRNazanin" w:eastAsia="IRNazanin" w:cs="IRNazanin"/>
            <w:color w:val="111111"/>
            <w:sz w:val="22"/>
            <w:szCs w:val="22"/>
            <w:b w:val="0"/>
            <w:bCs w:val="0"/>
            <w:i w:val="0"/>
            <w:iCs w:val="0"/>
          </w:rPr>
          <w:t>[سوره الزخرف (43): آیه 65]</w:t>
        </w:r>
        <w:r>
          <w:tab/>
        </w:r>
        <w:r>
          <w:fldChar w:fldCharType="begin"/>
        </w:r>
        <w:r>
          <w:instrText xml:space="preserve">PAGEREF 2516 \h</w:instrText>
        </w:r>
        <w:r>
          <w:fldChar w:fldCharType="end"/>
        </w:r>
      </w:hyperlink>
    </w:p>
    <w:p>
      <w:pPr>
        <w:tabs>
          <w:tab w:val="right" w:leader="dot" w:pos="9062"/>
        </w:tabs>
        <w:ind w:left="440"/>
      </w:pPr>
      <w:hyperlink w:anchor="_Toc2517" w:history="1">
        <w:r>
          <w:rPr>
            <w:rFonts w:ascii="IRNazanin" w:hAnsi="IRNazanin" w:eastAsia="IRNazanin" w:cs="IRNazanin"/>
            <w:color w:val="111111"/>
            <w:sz w:val="22"/>
            <w:szCs w:val="22"/>
            <w:b w:val="0"/>
            <w:bCs w:val="0"/>
            <w:i w:val="0"/>
            <w:iCs w:val="0"/>
          </w:rPr>
          <w:t>[سوره الزخرف (43): آیه 66]</w:t>
        </w:r>
        <w:r>
          <w:tab/>
        </w:r>
        <w:r>
          <w:fldChar w:fldCharType="begin"/>
        </w:r>
        <w:r>
          <w:instrText xml:space="preserve">PAGEREF 2517 \h</w:instrText>
        </w:r>
        <w:r>
          <w:fldChar w:fldCharType="end"/>
        </w:r>
      </w:hyperlink>
    </w:p>
    <w:p>
      <w:pPr>
        <w:tabs>
          <w:tab w:val="right" w:leader="dot" w:pos="9062"/>
        </w:tabs>
        <w:ind w:left="440"/>
      </w:pPr>
      <w:hyperlink w:anchor="_Toc2518" w:history="1">
        <w:r>
          <w:rPr>
            <w:rFonts w:ascii="IRNazanin" w:hAnsi="IRNazanin" w:eastAsia="IRNazanin" w:cs="IRNazanin"/>
            <w:color w:val="111111"/>
            <w:sz w:val="22"/>
            <w:szCs w:val="22"/>
            <w:b w:val="0"/>
            <w:bCs w:val="0"/>
            <w:i w:val="0"/>
            <w:iCs w:val="0"/>
          </w:rPr>
          <w:t>[سوره الزخرف (43): آیه 70]</w:t>
        </w:r>
        <w:r>
          <w:tab/>
        </w:r>
        <w:r>
          <w:fldChar w:fldCharType="begin"/>
        </w:r>
        <w:r>
          <w:instrText xml:space="preserve">PAGEREF 2518 \h</w:instrText>
        </w:r>
        <w:r>
          <w:fldChar w:fldCharType="end"/>
        </w:r>
      </w:hyperlink>
    </w:p>
    <w:p>
      <w:pPr>
        <w:tabs>
          <w:tab w:val="right" w:leader="dot" w:pos="9062"/>
        </w:tabs>
        <w:ind w:left="440"/>
      </w:pPr>
      <w:hyperlink w:anchor="_Toc2519" w:history="1">
        <w:r>
          <w:rPr>
            <w:rFonts w:ascii="IRNazanin" w:hAnsi="IRNazanin" w:eastAsia="IRNazanin" w:cs="IRNazanin"/>
            <w:color w:val="111111"/>
            <w:sz w:val="22"/>
            <w:szCs w:val="22"/>
            <w:b w:val="0"/>
            <w:bCs w:val="0"/>
            <w:i w:val="0"/>
            <w:iCs w:val="0"/>
          </w:rPr>
          <w:t>[سوره الزخرف (43): آیه 71]</w:t>
        </w:r>
        <w:r>
          <w:tab/>
        </w:r>
        <w:r>
          <w:fldChar w:fldCharType="begin"/>
        </w:r>
        <w:r>
          <w:instrText xml:space="preserve">PAGEREF 2519 \h</w:instrText>
        </w:r>
        <w:r>
          <w:fldChar w:fldCharType="end"/>
        </w:r>
      </w:hyperlink>
    </w:p>
    <w:p>
      <w:pPr>
        <w:tabs>
          <w:tab w:val="right" w:leader="dot" w:pos="9062"/>
        </w:tabs>
        <w:ind w:left="440"/>
      </w:pPr>
      <w:hyperlink w:anchor="_Toc2520" w:history="1">
        <w:r>
          <w:rPr>
            <w:rFonts w:ascii="IRNazanin" w:hAnsi="IRNazanin" w:eastAsia="IRNazanin" w:cs="IRNazanin"/>
            <w:color w:val="111111"/>
            <w:sz w:val="22"/>
            <w:szCs w:val="22"/>
            <w:b w:val="0"/>
            <w:bCs w:val="0"/>
            <w:i w:val="0"/>
            <w:iCs w:val="0"/>
          </w:rPr>
          <w:t>[سوره الزخرف (43): آیه 72]</w:t>
        </w:r>
        <w:r>
          <w:tab/>
        </w:r>
        <w:r>
          <w:fldChar w:fldCharType="begin"/>
        </w:r>
        <w:r>
          <w:instrText xml:space="preserve">PAGEREF 2520 \h</w:instrText>
        </w:r>
        <w:r>
          <w:fldChar w:fldCharType="end"/>
        </w:r>
      </w:hyperlink>
    </w:p>
    <w:p>
      <w:pPr>
        <w:tabs>
          <w:tab w:val="right" w:leader="dot" w:pos="9062"/>
        </w:tabs>
        <w:ind w:left="440"/>
      </w:pPr>
      <w:hyperlink w:anchor="_Toc2521" w:history="1">
        <w:r>
          <w:rPr>
            <w:rFonts w:ascii="IRNazanin" w:hAnsi="IRNazanin" w:eastAsia="IRNazanin" w:cs="IRNazanin"/>
            <w:color w:val="111111"/>
            <w:sz w:val="22"/>
            <w:szCs w:val="22"/>
            <w:b w:val="0"/>
            <w:bCs w:val="0"/>
            <w:i w:val="0"/>
            <w:iCs w:val="0"/>
          </w:rPr>
          <w:t>[سوره الزخرف (43): آیه 75]</w:t>
        </w:r>
        <w:r>
          <w:tab/>
        </w:r>
        <w:r>
          <w:fldChar w:fldCharType="begin"/>
        </w:r>
        <w:r>
          <w:instrText xml:space="preserve">PAGEREF 2521 \h</w:instrText>
        </w:r>
        <w:r>
          <w:fldChar w:fldCharType="end"/>
        </w:r>
      </w:hyperlink>
    </w:p>
    <w:p>
      <w:pPr>
        <w:tabs>
          <w:tab w:val="right" w:leader="dot" w:pos="9062"/>
        </w:tabs>
        <w:ind w:left="440"/>
      </w:pPr>
      <w:hyperlink w:anchor="_Toc2522" w:history="1">
        <w:r>
          <w:rPr>
            <w:rFonts w:ascii="IRNazanin" w:hAnsi="IRNazanin" w:eastAsia="IRNazanin" w:cs="IRNazanin"/>
            <w:color w:val="111111"/>
            <w:sz w:val="22"/>
            <w:szCs w:val="22"/>
            <w:b w:val="0"/>
            <w:bCs w:val="0"/>
            <w:i w:val="0"/>
            <w:iCs w:val="0"/>
          </w:rPr>
          <w:t>[سوره الزخرف (43): آیه 77]</w:t>
        </w:r>
        <w:r>
          <w:tab/>
        </w:r>
        <w:r>
          <w:fldChar w:fldCharType="begin"/>
        </w:r>
        <w:r>
          <w:instrText xml:space="preserve">PAGEREF 2522 \h</w:instrText>
        </w:r>
        <w:r>
          <w:fldChar w:fldCharType="end"/>
        </w:r>
      </w:hyperlink>
    </w:p>
    <w:p>
      <w:pPr>
        <w:tabs>
          <w:tab w:val="right" w:leader="dot" w:pos="9062"/>
        </w:tabs>
        <w:ind w:left="440"/>
      </w:pPr>
      <w:hyperlink w:anchor="_Toc2523" w:history="1">
        <w:r>
          <w:rPr>
            <w:rFonts w:ascii="IRNazanin" w:hAnsi="IRNazanin" w:eastAsia="IRNazanin" w:cs="IRNazanin"/>
            <w:color w:val="111111"/>
            <w:sz w:val="22"/>
            <w:szCs w:val="22"/>
            <w:b w:val="0"/>
            <w:bCs w:val="0"/>
            <w:i w:val="0"/>
            <w:iCs w:val="0"/>
          </w:rPr>
          <w:t>[سوره الزخرف (43): آیه 79]</w:t>
        </w:r>
        <w:r>
          <w:tab/>
        </w:r>
        <w:r>
          <w:fldChar w:fldCharType="begin"/>
        </w:r>
        <w:r>
          <w:instrText xml:space="preserve">PAGEREF 2523 \h</w:instrText>
        </w:r>
        <w:r>
          <w:fldChar w:fldCharType="end"/>
        </w:r>
      </w:hyperlink>
    </w:p>
    <w:p>
      <w:pPr>
        <w:tabs>
          <w:tab w:val="right" w:leader="dot" w:pos="9062"/>
        </w:tabs>
        <w:ind w:left="440"/>
      </w:pPr>
      <w:hyperlink w:anchor="_Toc2524" w:history="1">
        <w:r>
          <w:rPr>
            <w:rFonts w:ascii="IRNazanin" w:hAnsi="IRNazanin" w:eastAsia="IRNazanin" w:cs="IRNazanin"/>
            <w:color w:val="111111"/>
            <w:sz w:val="22"/>
            <w:szCs w:val="22"/>
            <w:b w:val="0"/>
            <w:bCs w:val="0"/>
            <w:i w:val="0"/>
            <w:iCs w:val="0"/>
          </w:rPr>
          <w:t>[سوره الزخرف (43): آیه 80]</w:t>
        </w:r>
        <w:r>
          <w:tab/>
        </w:r>
        <w:r>
          <w:fldChar w:fldCharType="begin"/>
        </w:r>
        <w:r>
          <w:instrText xml:space="preserve">PAGEREF 2524 \h</w:instrText>
        </w:r>
        <w:r>
          <w:fldChar w:fldCharType="end"/>
        </w:r>
      </w:hyperlink>
    </w:p>
    <w:p>
      <w:pPr>
        <w:tabs>
          <w:tab w:val="right" w:leader="dot" w:pos="9062"/>
        </w:tabs>
        <w:ind w:left="440"/>
      </w:pPr>
      <w:hyperlink w:anchor="_Toc2525" w:history="1">
        <w:r>
          <w:rPr>
            <w:rFonts w:ascii="IRNazanin" w:hAnsi="IRNazanin" w:eastAsia="IRNazanin" w:cs="IRNazanin"/>
            <w:color w:val="111111"/>
            <w:sz w:val="22"/>
            <w:szCs w:val="22"/>
            <w:b w:val="0"/>
            <w:bCs w:val="0"/>
            <w:i w:val="0"/>
            <w:iCs w:val="0"/>
          </w:rPr>
          <w:t>[سوره الزخرف (43): آیه 81]</w:t>
        </w:r>
        <w:r>
          <w:tab/>
        </w:r>
        <w:r>
          <w:fldChar w:fldCharType="begin"/>
        </w:r>
        <w:r>
          <w:instrText xml:space="preserve">PAGEREF 2525 \h</w:instrText>
        </w:r>
        <w:r>
          <w:fldChar w:fldCharType="end"/>
        </w:r>
      </w:hyperlink>
    </w:p>
    <w:p>
      <w:pPr>
        <w:tabs>
          <w:tab w:val="right" w:leader="dot" w:pos="9062"/>
        </w:tabs>
        <w:ind w:left="440"/>
      </w:pPr>
      <w:hyperlink w:anchor="_Toc2526" w:history="1">
        <w:r>
          <w:rPr>
            <w:rFonts w:ascii="IRNazanin" w:hAnsi="IRNazanin" w:eastAsia="IRNazanin" w:cs="IRNazanin"/>
            <w:color w:val="111111"/>
            <w:sz w:val="22"/>
            <w:szCs w:val="22"/>
            <w:b w:val="0"/>
            <w:bCs w:val="0"/>
            <w:i w:val="0"/>
            <w:iCs w:val="0"/>
          </w:rPr>
          <w:t>[سوره الزخرف (43): آیه 83]</w:t>
        </w:r>
        <w:r>
          <w:tab/>
        </w:r>
        <w:r>
          <w:fldChar w:fldCharType="begin"/>
        </w:r>
        <w:r>
          <w:instrText xml:space="preserve">PAGEREF 2526 \h</w:instrText>
        </w:r>
        <w:r>
          <w:fldChar w:fldCharType="end"/>
        </w:r>
      </w:hyperlink>
    </w:p>
    <w:p>
      <w:pPr>
        <w:tabs>
          <w:tab w:val="right" w:leader="dot" w:pos="9062"/>
        </w:tabs>
        <w:ind w:left="440"/>
      </w:pPr>
      <w:hyperlink w:anchor="_Toc2527" w:history="1">
        <w:r>
          <w:rPr>
            <w:rFonts w:ascii="IRNazanin" w:hAnsi="IRNazanin" w:eastAsia="IRNazanin" w:cs="IRNazanin"/>
            <w:color w:val="111111"/>
            <w:sz w:val="22"/>
            <w:szCs w:val="22"/>
            <w:b w:val="0"/>
            <w:bCs w:val="0"/>
            <w:i w:val="0"/>
            <w:iCs w:val="0"/>
          </w:rPr>
          <w:t>[سوره الزخرف (43): آیه 88]</w:t>
        </w:r>
        <w:r>
          <w:tab/>
        </w:r>
        <w:r>
          <w:fldChar w:fldCharType="begin"/>
        </w:r>
        <w:r>
          <w:instrText xml:space="preserve">PAGEREF 2527 \h</w:instrText>
        </w:r>
        <w:r>
          <w:fldChar w:fldCharType="end"/>
        </w:r>
      </w:hyperlink>
    </w:p>
    <w:p>
      <w:pPr>
        <w:tabs>
          <w:tab w:val="right" w:leader="dot" w:pos="9062"/>
        </w:tabs>
        <w:ind w:left="220"/>
      </w:pPr>
      <w:hyperlink w:anchor="_Toc2528" w:history="1">
        <w:r>
          <w:rPr>
            <w:rFonts w:ascii="IRNazanin" w:hAnsi="IRNazanin" w:eastAsia="IRNazanin" w:cs="IRNazanin"/>
            <w:color w:val="111111"/>
            <w:sz w:val="22"/>
            <w:szCs w:val="22"/>
            <w:b w:val="0"/>
            <w:bCs w:val="0"/>
            <w:i w:val="0"/>
            <w:iCs w:val="0"/>
          </w:rPr>
          <w:t>‌سورة الدخان‌</w:t>
        </w:r>
        <w:r>
          <w:tab/>
        </w:r>
        <w:r>
          <w:fldChar w:fldCharType="begin"/>
        </w:r>
        <w:r>
          <w:instrText xml:space="preserve">PAGEREF 2528 \h</w:instrText>
        </w:r>
        <w:r>
          <w:fldChar w:fldCharType="end"/>
        </w:r>
      </w:hyperlink>
    </w:p>
    <w:p>
      <w:pPr>
        <w:tabs>
          <w:tab w:val="right" w:leader="dot" w:pos="9062"/>
        </w:tabs>
        <w:ind w:left="440"/>
      </w:pPr>
      <w:hyperlink w:anchor="_Toc2529" w:history="1">
        <w:r>
          <w:rPr>
            <w:rFonts w:ascii="IRNazanin" w:hAnsi="IRNazanin" w:eastAsia="IRNazanin" w:cs="IRNazanin"/>
            <w:color w:val="111111"/>
            <w:sz w:val="22"/>
            <w:szCs w:val="22"/>
            <w:b w:val="0"/>
            <w:bCs w:val="0"/>
            <w:i w:val="0"/>
            <w:iCs w:val="0"/>
          </w:rPr>
          <w:t>[سوره الدخان (44): آیه 3]</w:t>
        </w:r>
        <w:r>
          <w:tab/>
        </w:r>
        <w:r>
          <w:fldChar w:fldCharType="begin"/>
        </w:r>
        <w:r>
          <w:instrText xml:space="preserve">PAGEREF 2529 \h</w:instrText>
        </w:r>
        <w:r>
          <w:fldChar w:fldCharType="end"/>
        </w:r>
      </w:hyperlink>
    </w:p>
    <w:p>
      <w:pPr>
        <w:tabs>
          <w:tab w:val="right" w:leader="dot" w:pos="9062"/>
        </w:tabs>
        <w:ind w:left="440"/>
      </w:pPr>
      <w:hyperlink w:anchor="_Toc2530" w:history="1">
        <w:r>
          <w:rPr>
            <w:rFonts w:ascii="IRNazanin" w:hAnsi="IRNazanin" w:eastAsia="IRNazanin" w:cs="IRNazanin"/>
            <w:color w:val="111111"/>
            <w:sz w:val="22"/>
            <w:szCs w:val="22"/>
            <w:b w:val="0"/>
            <w:bCs w:val="0"/>
            <w:i w:val="0"/>
            <w:iCs w:val="0"/>
          </w:rPr>
          <w:t>[سوره الدخان (44): آیه 4]</w:t>
        </w:r>
        <w:r>
          <w:tab/>
        </w:r>
        <w:r>
          <w:fldChar w:fldCharType="begin"/>
        </w:r>
        <w:r>
          <w:instrText xml:space="preserve">PAGEREF 2530 \h</w:instrText>
        </w:r>
        <w:r>
          <w:fldChar w:fldCharType="end"/>
        </w:r>
      </w:hyperlink>
    </w:p>
    <w:p>
      <w:pPr>
        <w:tabs>
          <w:tab w:val="right" w:leader="dot" w:pos="9062"/>
        </w:tabs>
        <w:ind w:left="440"/>
      </w:pPr>
      <w:hyperlink w:anchor="_Toc2531" w:history="1">
        <w:r>
          <w:rPr>
            <w:rFonts w:ascii="IRNazanin" w:hAnsi="IRNazanin" w:eastAsia="IRNazanin" w:cs="IRNazanin"/>
            <w:color w:val="111111"/>
            <w:sz w:val="22"/>
            <w:szCs w:val="22"/>
            <w:b w:val="0"/>
            <w:bCs w:val="0"/>
            <w:i w:val="0"/>
            <w:iCs w:val="0"/>
          </w:rPr>
          <w:t>[سوره الدخان (44): آیه 5]</w:t>
        </w:r>
        <w:r>
          <w:tab/>
        </w:r>
        <w:r>
          <w:fldChar w:fldCharType="begin"/>
        </w:r>
        <w:r>
          <w:instrText xml:space="preserve">PAGEREF 2531 \h</w:instrText>
        </w:r>
        <w:r>
          <w:fldChar w:fldCharType="end"/>
        </w:r>
      </w:hyperlink>
    </w:p>
    <w:p>
      <w:pPr>
        <w:tabs>
          <w:tab w:val="right" w:leader="dot" w:pos="9062"/>
        </w:tabs>
        <w:ind w:left="440"/>
      </w:pPr>
      <w:hyperlink w:anchor="_Toc2532" w:history="1">
        <w:r>
          <w:rPr>
            <w:rFonts w:ascii="IRNazanin" w:hAnsi="IRNazanin" w:eastAsia="IRNazanin" w:cs="IRNazanin"/>
            <w:color w:val="111111"/>
            <w:sz w:val="22"/>
            <w:szCs w:val="22"/>
            <w:b w:val="0"/>
            <w:bCs w:val="0"/>
            <w:i w:val="0"/>
            <w:iCs w:val="0"/>
          </w:rPr>
          <w:t>[سوره الدخان (44): آیه 9]</w:t>
        </w:r>
        <w:r>
          <w:tab/>
        </w:r>
        <w:r>
          <w:fldChar w:fldCharType="begin"/>
        </w:r>
        <w:r>
          <w:instrText xml:space="preserve">PAGEREF 2532 \h</w:instrText>
        </w:r>
        <w:r>
          <w:fldChar w:fldCharType="end"/>
        </w:r>
      </w:hyperlink>
    </w:p>
    <w:p>
      <w:pPr>
        <w:tabs>
          <w:tab w:val="right" w:leader="dot" w:pos="9062"/>
        </w:tabs>
        <w:ind w:left="440"/>
      </w:pPr>
      <w:hyperlink w:anchor="_Toc2533" w:history="1">
        <w:r>
          <w:rPr>
            <w:rFonts w:ascii="IRNazanin" w:hAnsi="IRNazanin" w:eastAsia="IRNazanin" w:cs="IRNazanin"/>
            <w:color w:val="111111"/>
            <w:sz w:val="22"/>
            <w:szCs w:val="22"/>
            <w:b w:val="0"/>
            <w:bCs w:val="0"/>
            <w:i w:val="0"/>
            <w:iCs w:val="0"/>
          </w:rPr>
          <w:t>[سوره الدخان (44): آیه 10]</w:t>
        </w:r>
        <w:r>
          <w:tab/>
        </w:r>
        <w:r>
          <w:fldChar w:fldCharType="begin"/>
        </w:r>
        <w:r>
          <w:instrText xml:space="preserve">PAGEREF 2533 \h</w:instrText>
        </w:r>
        <w:r>
          <w:fldChar w:fldCharType="end"/>
        </w:r>
      </w:hyperlink>
    </w:p>
    <w:p>
      <w:pPr>
        <w:tabs>
          <w:tab w:val="right" w:leader="dot" w:pos="9062"/>
        </w:tabs>
        <w:ind w:left="440"/>
      </w:pPr>
      <w:hyperlink w:anchor="_Toc2534" w:history="1">
        <w:r>
          <w:rPr>
            <w:rFonts w:ascii="IRNazanin" w:hAnsi="IRNazanin" w:eastAsia="IRNazanin" w:cs="IRNazanin"/>
            <w:color w:val="111111"/>
            <w:sz w:val="22"/>
            <w:szCs w:val="22"/>
            <w:b w:val="0"/>
            <w:bCs w:val="0"/>
            <w:i w:val="0"/>
            <w:iCs w:val="0"/>
          </w:rPr>
          <w:t>[سوره الدخان (44): آیه 11]</w:t>
        </w:r>
        <w:r>
          <w:tab/>
        </w:r>
        <w:r>
          <w:fldChar w:fldCharType="begin"/>
        </w:r>
        <w:r>
          <w:instrText xml:space="preserve">PAGEREF 2534 \h</w:instrText>
        </w:r>
        <w:r>
          <w:fldChar w:fldCharType="end"/>
        </w:r>
      </w:hyperlink>
    </w:p>
    <w:p>
      <w:pPr>
        <w:tabs>
          <w:tab w:val="right" w:leader="dot" w:pos="9062"/>
        </w:tabs>
        <w:ind w:left="440"/>
      </w:pPr>
      <w:hyperlink w:anchor="_Toc2535" w:history="1">
        <w:r>
          <w:rPr>
            <w:rFonts w:ascii="IRNazanin" w:hAnsi="IRNazanin" w:eastAsia="IRNazanin" w:cs="IRNazanin"/>
            <w:color w:val="111111"/>
            <w:sz w:val="22"/>
            <w:szCs w:val="22"/>
            <w:b w:val="0"/>
            <w:bCs w:val="0"/>
            <w:i w:val="0"/>
            <w:iCs w:val="0"/>
          </w:rPr>
          <w:t>[سوره الدخان (44): آیه 14]</w:t>
        </w:r>
        <w:r>
          <w:tab/>
        </w:r>
        <w:r>
          <w:fldChar w:fldCharType="begin"/>
        </w:r>
        <w:r>
          <w:instrText xml:space="preserve">PAGEREF 2535 \h</w:instrText>
        </w:r>
        <w:r>
          <w:fldChar w:fldCharType="end"/>
        </w:r>
      </w:hyperlink>
    </w:p>
    <w:p>
      <w:pPr>
        <w:tabs>
          <w:tab w:val="right" w:leader="dot" w:pos="9062"/>
        </w:tabs>
        <w:ind w:left="440"/>
      </w:pPr>
      <w:hyperlink w:anchor="_Toc2536" w:history="1">
        <w:r>
          <w:rPr>
            <w:rFonts w:ascii="IRNazanin" w:hAnsi="IRNazanin" w:eastAsia="IRNazanin" w:cs="IRNazanin"/>
            <w:color w:val="111111"/>
            <w:sz w:val="22"/>
            <w:szCs w:val="22"/>
            <w:b w:val="0"/>
            <w:bCs w:val="0"/>
            <w:i w:val="0"/>
            <w:iCs w:val="0"/>
          </w:rPr>
          <w:t>[سوره الدخان (44): آیه 12]</w:t>
        </w:r>
        <w:r>
          <w:tab/>
        </w:r>
        <w:r>
          <w:fldChar w:fldCharType="begin"/>
        </w:r>
        <w:r>
          <w:instrText xml:space="preserve">PAGEREF 2536 \h</w:instrText>
        </w:r>
        <w:r>
          <w:fldChar w:fldCharType="end"/>
        </w:r>
      </w:hyperlink>
    </w:p>
    <w:p>
      <w:pPr>
        <w:tabs>
          <w:tab w:val="right" w:leader="dot" w:pos="9062"/>
        </w:tabs>
        <w:ind w:left="440"/>
      </w:pPr>
      <w:hyperlink w:anchor="_Toc2537" w:history="1">
        <w:r>
          <w:rPr>
            <w:rFonts w:ascii="IRNazanin" w:hAnsi="IRNazanin" w:eastAsia="IRNazanin" w:cs="IRNazanin"/>
            <w:color w:val="111111"/>
            <w:sz w:val="22"/>
            <w:szCs w:val="22"/>
            <w:b w:val="0"/>
            <w:bCs w:val="0"/>
            <w:i w:val="0"/>
            <w:iCs w:val="0"/>
          </w:rPr>
          <w:t>[سوره الدخان (44): آیه 15]</w:t>
        </w:r>
        <w:r>
          <w:tab/>
        </w:r>
        <w:r>
          <w:fldChar w:fldCharType="begin"/>
        </w:r>
        <w:r>
          <w:instrText xml:space="preserve">PAGEREF 2537 \h</w:instrText>
        </w:r>
        <w:r>
          <w:fldChar w:fldCharType="end"/>
        </w:r>
      </w:hyperlink>
    </w:p>
    <w:p>
      <w:pPr>
        <w:tabs>
          <w:tab w:val="right" w:leader="dot" w:pos="9062"/>
        </w:tabs>
        <w:ind w:left="440"/>
      </w:pPr>
      <w:hyperlink w:anchor="_Toc2538" w:history="1">
        <w:r>
          <w:rPr>
            <w:rFonts w:ascii="IRNazanin" w:hAnsi="IRNazanin" w:eastAsia="IRNazanin" w:cs="IRNazanin"/>
            <w:color w:val="111111"/>
            <w:sz w:val="22"/>
            <w:szCs w:val="22"/>
            <w:b w:val="0"/>
            <w:bCs w:val="0"/>
            <w:i w:val="0"/>
            <w:iCs w:val="0"/>
          </w:rPr>
          <w:t>[سوره الدخان (44): آیه 16]</w:t>
        </w:r>
        <w:r>
          <w:tab/>
        </w:r>
        <w:r>
          <w:fldChar w:fldCharType="begin"/>
        </w:r>
        <w:r>
          <w:instrText xml:space="preserve">PAGEREF 2538 \h</w:instrText>
        </w:r>
        <w:r>
          <w:fldChar w:fldCharType="end"/>
        </w:r>
      </w:hyperlink>
    </w:p>
    <w:p>
      <w:pPr>
        <w:tabs>
          <w:tab w:val="right" w:leader="dot" w:pos="9062"/>
        </w:tabs>
        <w:ind w:left="440"/>
      </w:pPr>
      <w:hyperlink w:anchor="_Toc2539" w:history="1">
        <w:r>
          <w:rPr>
            <w:rFonts w:ascii="IRNazanin" w:hAnsi="IRNazanin" w:eastAsia="IRNazanin" w:cs="IRNazanin"/>
            <w:color w:val="111111"/>
            <w:sz w:val="22"/>
            <w:szCs w:val="22"/>
            <w:b w:val="0"/>
            <w:bCs w:val="0"/>
            <w:i w:val="0"/>
            <w:iCs w:val="0"/>
          </w:rPr>
          <w:t>[سوره الدخان (44): آیه 20]</w:t>
        </w:r>
        <w:r>
          <w:tab/>
        </w:r>
        <w:r>
          <w:fldChar w:fldCharType="begin"/>
        </w:r>
        <w:r>
          <w:instrText xml:space="preserve">PAGEREF 2539 \h</w:instrText>
        </w:r>
        <w:r>
          <w:fldChar w:fldCharType="end"/>
        </w:r>
      </w:hyperlink>
    </w:p>
    <w:p>
      <w:pPr>
        <w:tabs>
          <w:tab w:val="right" w:leader="dot" w:pos="9062"/>
        </w:tabs>
        <w:ind w:left="440"/>
      </w:pPr>
      <w:hyperlink w:anchor="_Toc2540" w:history="1">
        <w:r>
          <w:rPr>
            <w:rFonts w:ascii="IRNazanin" w:hAnsi="IRNazanin" w:eastAsia="IRNazanin" w:cs="IRNazanin"/>
            <w:color w:val="111111"/>
            <w:sz w:val="22"/>
            <w:szCs w:val="22"/>
            <w:b w:val="0"/>
            <w:bCs w:val="0"/>
            <w:i w:val="0"/>
            <w:iCs w:val="0"/>
          </w:rPr>
          <w:t>[سوره الدخان (44): آیه 24]</w:t>
        </w:r>
        <w:r>
          <w:tab/>
        </w:r>
        <w:r>
          <w:fldChar w:fldCharType="begin"/>
        </w:r>
        <w:r>
          <w:instrText xml:space="preserve">PAGEREF 2540 \h</w:instrText>
        </w:r>
        <w:r>
          <w:fldChar w:fldCharType="end"/>
        </w:r>
      </w:hyperlink>
    </w:p>
    <w:p>
      <w:pPr>
        <w:tabs>
          <w:tab w:val="right" w:leader="dot" w:pos="9062"/>
        </w:tabs>
        <w:ind w:left="440"/>
      </w:pPr>
      <w:hyperlink w:anchor="_Toc2541" w:history="1">
        <w:r>
          <w:rPr>
            <w:rFonts w:ascii="IRNazanin" w:hAnsi="IRNazanin" w:eastAsia="IRNazanin" w:cs="IRNazanin"/>
            <w:color w:val="111111"/>
            <w:sz w:val="22"/>
            <w:szCs w:val="22"/>
            <w:b w:val="0"/>
            <w:bCs w:val="0"/>
            <w:i w:val="0"/>
            <w:iCs w:val="0"/>
          </w:rPr>
          <w:t>[سوره الدخان (44): آیه 27]</w:t>
        </w:r>
        <w:r>
          <w:tab/>
        </w:r>
        <w:r>
          <w:fldChar w:fldCharType="begin"/>
        </w:r>
        <w:r>
          <w:instrText xml:space="preserve">PAGEREF 2541 \h</w:instrText>
        </w:r>
        <w:r>
          <w:fldChar w:fldCharType="end"/>
        </w:r>
      </w:hyperlink>
    </w:p>
    <w:p>
      <w:pPr>
        <w:tabs>
          <w:tab w:val="right" w:leader="dot" w:pos="9062"/>
        </w:tabs>
        <w:ind w:left="440"/>
      </w:pPr>
      <w:hyperlink w:anchor="_Toc2542" w:history="1">
        <w:r>
          <w:rPr>
            <w:rFonts w:ascii="IRNazanin" w:hAnsi="IRNazanin" w:eastAsia="IRNazanin" w:cs="IRNazanin"/>
            <w:color w:val="111111"/>
            <w:sz w:val="22"/>
            <w:szCs w:val="22"/>
            <w:b w:val="0"/>
            <w:bCs w:val="0"/>
            <w:i w:val="0"/>
            <w:iCs w:val="0"/>
          </w:rPr>
          <w:t>[سوره الدخان (44): آیه 28]</w:t>
        </w:r>
        <w:r>
          <w:tab/>
        </w:r>
        <w:r>
          <w:fldChar w:fldCharType="begin"/>
        </w:r>
        <w:r>
          <w:instrText xml:space="preserve">PAGEREF 2542 \h</w:instrText>
        </w:r>
        <w:r>
          <w:fldChar w:fldCharType="end"/>
        </w:r>
      </w:hyperlink>
    </w:p>
    <w:p>
      <w:pPr>
        <w:tabs>
          <w:tab w:val="right" w:leader="dot" w:pos="9062"/>
        </w:tabs>
        <w:ind w:left="440"/>
      </w:pPr>
      <w:hyperlink w:anchor="_Toc2543" w:history="1">
        <w:r>
          <w:rPr>
            <w:rFonts w:ascii="IRNazanin" w:hAnsi="IRNazanin" w:eastAsia="IRNazanin" w:cs="IRNazanin"/>
            <w:color w:val="111111"/>
            <w:sz w:val="22"/>
            <w:szCs w:val="22"/>
            <w:b w:val="0"/>
            <w:bCs w:val="0"/>
            <w:i w:val="0"/>
            <w:iCs w:val="0"/>
          </w:rPr>
          <w:t>[سوره الدخان (44): آیه 29]</w:t>
        </w:r>
        <w:r>
          <w:tab/>
        </w:r>
        <w:r>
          <w:fldChar w:fldCharType="begin"/>
        </w:r>
        <w:r>
          <w:instrText xml:space="preserve">PAGEREF 2543 \h</w:instrText>
        </w:r>
        <w:r>
          <w:fldChar w:fldCharType="end"/>
        </w:r>
      </w:hyperlink>
    </w:p>
    <w:p>
      <w:pPr>
        <w:tabs>
          <w:tab w:val="right" w:leader="dot" w:pos="9062"/>
        </w:tabs>
        <w:ind w:left="440"/>
      </w:pPr>
      <w:hyperlink w:anchor="_Toc2544" w:history="1">
        <w:r>
          <w:rPr>
            <w:rFonts w:ascii="IRNazanin" w:hAnsi="IRNazanin" w:eastAsia="IRNazanin" w:cs="IRNazanin"/>
            <w:color w:val="111111"/>
            <w:sz w:val="22"/>
            <w:szCs w:val="22"/>
            <w:b w:val="0"/>
            <w:bCs w:val="0"/>
            <w:i w:val="0"/>
            <w:iCs w:val="0"/>
          </w:rPr>
          <w:t>[سوره الدخان (44): آیه 32]</w:t>
        </w:r>
        <w:r>
          <w:tab/>
        </w:r>
        <w:r>
          <w:fldChar w:fldCharType="begin"/>
        </w:r>
        <w:r>
          <w:instrText xml:space="preserve">PAGEREF 2544 \h</w:instrText>
        </w:r>
        <w:r>
          <w:fldChar w:fldCharType="end"/>
        </w:r>
      </w:hyperlink>
    </w:p>
    <w:p>
      <w:pPr>
        <w:tabs>
          <w:tab w:val="right" w:leader="dot" w:pos="9062"/>
        </w:tabs>
        <w:ind w:left="440"/>
      </w:pPr>
      <w:hyperlink w:anchor="_Toc2545" w:history="1">
        <w:r>
          <w:rPr>
            <w:rFonts w:ascii="IRNazanin" w:hAnsi="IRNazanin" w:eastAsia="IRNazanin" w:cs="IRNazanin"/>
            <w:color w:val="111111"/>
            <w:sz w:val="22"/>
            <w:szCs w:val="22"/>
            <w:b w:val="0"/>
            <w:bCs w:val="0"/>
            <w:i w:val="0"/>
            <w:iCs w:val="0"/>
          </w:rPr>
          <w:t>[سوره الدخان (44): آیه 41]</w:t>
        </w:r>
        <w:r>
          <w:tab/>
        </w:r>
        <w:r>
          <w:fldChar w:fldCharType="begin"/>
        </w:r>
        <w:r>
          <w:instrText xml:space="preserve">PAGEREF 2545 \h</w:instrText>
        </w:r>
        <w:r>
          <w:fldChar w:fldCharType="end"/>
        </w:r>
      </w:hyperlink>
    </w:p>
    <w:p>
      <w:pPr>
        <w:tabs>
          <w:tab w:val="right" w:leader="dot" w:pos="9062"/>
        </w:tabs>
        <w:ind w:left="440"/>
      </w:pPr>
      <w:hyperlink w:anchor="_Toc2546" w:history="1">
        <w:r>
          <w:rPr>
            <w:rFonts w:ascii="IRNazanin" w:hAnsi="IRNazanin" w:eastAsia="IRNazanin" w:cs="IRNazanin"/>
            <w:color w:val="111111"/>
            <w:sz w:val="22"/>
            <w:szCs w:val="22"/>
            <w:b w:val="0"/>
            <w:bCs w:val="0"/>
            <w:i w:val="0"/>
            <w:iCs w:val="0"/>
          </w:rPr>
          <w:t>[سوره الدخان (44): آیه 43]</w:t>
        </w:r>
        <w:r>
          <w:tab/>
        </w:r>
        <w:r>
          <w:fldChar w:fldCharType="begin"/>
        </w:r>
        <w:r>
          <w:instrText xml:space="preserve">PAGEREF 2546 \h</w:instrText>
        </w:r>
        <w:r>
          <w:fldChar w:fldCharType="end"/>
        </w:r>
      </w:hyperlink>
    </w:p>
    <w:p>
      <w:pPr>
        <w:tabs>
          <w:tab w:val="right" w:leader="dot" w:pos="9062"/>
        </w:tabs>
        <w:ind w:left="440"/>
      </w:pPr>
      <w:hyperlink w:anchor="_Toc2547" w:history="1">
        <w:r>
          <w:rPr>
            <w:rFonts w:ascii="IRNazanin" w:hAnsi="IRNazanin" w:eastAsia="IRNazanin" w:cs="IRNazanin"/>
            <w:color w:val="111111"/>
            <w:sz w:val="22"/>
            <w:szCs w:val="22"/>
            <w:b w:val="0"/>
            <w:bCs w:val="0"/>
            <w:i w:val="0"/>
            <w:iCs w:val="0"/>
          </w:rPr>
          <w:t>[سوره الدخان (44): آیه 44]</w:t>
        </w:r>
        <w:r>
          <w:tab/>
        </w:r>
        <w:r>
          <w:fldChar w:fldCharType="begin"/>
        </w:r>
        <w:r>
          <w:instrText xml:space="preserve">PAGEREF 2547 \h</w:instrText>
        </w:r>
        <w:r>
          <w:fldChar w:fldCharType="end"/>
        </w:r>
      </w:hyperlink>
    </w:p>
    <w:p>
      <w:pPr>
        <w:tabs>
          <w:tab w:val="right" w:leader="dot" w:pos="9062"/>
        </w:tabs>
        <w:ind w:left="440"/>
      </w:pPr>
      <w:hyperlink w:anchor="_Toc2548" w:history="1">
        <w:r>
          <w:rPr>
            <w:rFonts w:ascii="IRNazanin" w:hAnsi="IRNazanin" w:eastAsia="IRNazanin" w:cs="IRNazanin"/>
            <w:color w:val="111111"/>
            <w:sz w:val="22"/>
            <w:szCs w:val="22"/>
            <w:b w:val="0"/>
            <w:bCs w:val="0"/>
            <w:i w:val="0"/>
            <w:iCs w:val="0"/>
          </w:rPr>
          <w:t>[سوره الدخان (44): آیه 45]</w:t>
        </w:r>
        <w:r>
          <w:tab/>
        </w:r>
        <w:r>
          <w:fldChar w:fldCharType="begin"/>
        </w:r>
        <w:r>
          <w:instrText xml:space="preserve">PAGEREF 2548 \h</w:instrText>
        </w:r>
        <w:r>
          <w:fldChar w:fldCharType="end"/>
        </w:r>
      </w:hyperlink>
    </w:p>
    <w:p>
      <w:pPr>
        <w:tabs>
          <w:tab w:val="right" w:leader="dot" w:pos="9062"/>
        </w:tabs>
        <w:ind w:left="440"/>
      </w:pPr>
      <w:hyperlink w:anchor="_Toc2549" w:history="1">
        <w:r>
          <w:rPr>
            <w:rFonts w:ascii="IRNazanin" w:hAnsi="IRNazanin" w:eastAsia="IRNazanin" w:cs="IRNazanin"/>
            <w:color w:val="111111"/>
            <w:sz w:val="22"/>
            <w:szCs w:val="22"/>
            <w:b w:val="0"/>
            <w:bCs w:val="0"/>
            <w:i w:val="0"/>
            <w:iCs w:val="0"/>
          </w:rPr>
          <w:t>[سوره الدخان (44): آیه 46]</w:t>
        </w:r>
        <w:r>
          <w:tab/>
        </w:r>
        <w:r>
          <w:fldChar w:fldCharType="begin"/>
        </w:r>
        <w:r>
          <w:instrText xml:space="preserve">PAGEREF 2549 \h</w:instrText>
        </w:r>
        <w:r>
          <w:fldChar w:fldCharType="end"/>
        </w:r>
      </w:hyperlink>
    </w:p>
    <w:p>
      <w:pPr>
        <w:tabs>
          <w:tab w:val="right" w:leader="dot" w:pos="9062"/>
        </w:tabs>
        <w:ind w:left="440"/>
      </w:pPr>
      <w:hyperlink w:anchor="_Toc2550" w:history="1">
        <w:r>
          <w:rPr>
            <w:rFonts w:ascii="IRNazanin" w:hAnsi="IRNazanin" w:eastAsia="IRNazanin" w:cs="IRNazanin"/>
            <w:color w:val="111111"/>
            <w:sz w:val="22"/>
            <w:szCs w:val="22"/>
            <w:b w:val="0"/>
            <w:bCs w:val="0"/>
            <w:i w:val="0"/>
            <w:iCs w:val="0"/>
          </w:rPr>
          <w:t>[سوره الدخان (44): آیه 47]</w:t>
        </w:r>
        <w:r>
          <w:tab/>
        </w:r>
        <w:r>
          <w:fldChar w:fldCharType="begin"/>
        </w:r>
        <w:r>
          <w:instrText xml:space="preserve">PAGEREF 2550 \h</w:instrText>
        </w:r>
        <w:r>
          <w:fldChar w:fldCharType="end"/>
        </w:r>
      </w:hyperlink>
    </w:p>
    <w:p>
      <w:pPr>
        <w:tabs>
          <w:tab w:val="right" w:leader="dot" w:pos="9062"/>
        </w:tabs>
        <w:ind w:left="440"/>
      </w:pPr>
      <w:hyperlink w:anchor="_Toc2551" w:history="1">
        <w:r>
          <w:rPr>
            <w:rFonts w:ascii="IRNazanin" w:hAnsi="IRNazanin" w:eastAsia="IRNazanin" w:cs="IRNazanin"/>
            <w:color w:val="111111"/>
            <w:sz w:val="22"/>
            <w:szCs w:val="22"/>
            <w:b w:val="0"/>
            <w:bCs w:val="0"/>
            <w:i w:val="0"/>
            <w:iCs w:val="0"/>
          </w:rPr>
          <w:t>[سوره الدخان (44): آیه 49]</w:t>
        </w:r>
        <w:r>
          <w:tab/>
        </w:r>
        <w:r>
          <w:fldChar w:fldCharType="begin"/>
        </w:r>
        <w:r>
          <w:instrText xml:space="preserve">PAGEREF 2551 \h</w:instrText>
        </w:r>
        <w:r>
          <w:fldChar w:fldCharType="end"/>
        </w:r>
      </w:hyperlink>
    </w:p>
    <w:p>
      <w:pPr>
        <w:tabs>
          <w:tab w:val="right" w:leader="dot" w:pos="9062"/>
        </w:tabs>
        <w:ind w:left="440"/>
      </w:pPr>
      <w:hyperlink w:anchor="_Toc2552" w:history="1">
        <w:r>
          <w:rPr>
            <w:rFonts w:ascii="IRNazanin" w:hAnsi="IRNazanin" w:eastAsia="IRNazanin" w:cs="IRNazanin"/>
            <w:color w:val="111111"/>
            <w:sz w:val="22"/>
            <w:szCs w:val="22"/>
            <w:b w:val="0"/>
            <w:bCs w:val="0"/>
            <w:i w:val="0"/>
            <w:iCs w:val="0"/>
          </w:rPr>
          <w:t>[سوره الدخان (44): آیه 53]</w:t>
        </w:r>
        <w:r>
          <w:tab/>
        </w:r>
        <w:r>
          <w:fldChar w:fldCharType="begin"/>
        </w:r>
        <w:r>
          <w:instrText xml:space="preserve">PAGEREF 2552 \h</w:instrText>
        </w:r>
        <w:r>
          <w:fldChar w:fldCharType="end"/>
        </w:r>
      </w:hyperlink>
    </w:p>
    <w:p>
      <w:pPr>
        <w:tabs>
          <w:tab w:val="right" w:leader="dot" w:pos="9062"/>
        </w:tabs>
        <w:ind w:left="440"/>
      </w:pPr>
      <w:hyperlink w:anchor="_Toc2553" w:history="1">
        <w:r>
          <w:rPr>
            <w:rFonts w:ascii="IRNazanin" w:hAnsi="IRNazanin" w:eastAsia="IRNazanin" w:cs="IRNazanin"/>
            <w:color w:val="111111"/>
            <w:sz w:val="22"/>
            <w:szCs w:val="22"/>
            <w:b w:val="0"/>
            <w:bCs w:val="0"/>
            <w:i w:val="0"/>
            <w:iCs w:val="0"/>
          </w:rPr>
          <w:t>[سوره الدخان (44): آیه 55]</w:t>
        </w:r>
        <w:r>
          <w:tab/>
        </w:r>
        <w:r>
          <w:fldChar w:fldCharType="begin"/>
        </w:r>
        <w:r>
          <w:instrText xml:space="preserve">PAGEREF 2553 \h</w:instrText>
        </w:r>
        <w:r>
          <w:fldChar w:fldCharType="end"/>
        </w:r>
      </w:hyperlink>
    </w:p>
    <w:p>
      <w:pPr>
        <w:tabs>
          <w:tab w:val="right" w:leader="dot" w:pos="9062"/>
        </w:tabs>
        <w:ind w:left="440"/>
      </w:pPr>
      <w:hyperlink w:anchor="_Toc2554" w:history="1">
        <w:r>
          <w:rPr>
            <w:rFonts w:ascii="IRNazanin" w:hAnsi="IRNazanin" w:eastAsia="IRNazanin" w:cs="IRNazanin"/>
            <w:color w:val="111111"/>
            <w:sz w:val="22"/>
            <w:szCs w:val="22"/>
            <w:b w:val="0"/>
            <w:bCs w:val="0"/>
            <w:i w:val="0"/>
            <w:iCs w:val="0"/>
          </w:rPr>
          <w:t>[سوره الدخان (44): آیه 59]</w:t>
        </w:r>
        <w:r>
          <w:tab/>
        </w:r>
        <w:r>
          <w:fldChar w:fldCharType="begin"/>
        </w:r>
        <w:r>
          <w:instrText xml:space="preserve">PAGEREF 2554 \h</w:instrText>
        </w:r>
        <w:r>
          <w:fldChar w:fldCharType="end"/>
        </w:r>
      </w:hyperlink>
    </w:p>
    <w:p>
      <w:pPr>
        <w:tabs>
          <w:tab w:val="right" w:leader="dot" w:pos="9062"/>
        </w:tabs>
        <w:ind w:left="220"/>
      </w:pPr>
      <w:hyperlink w:anchor="_Toc2555" w:history="1">
        <w:r>
          <w:rPr>
            <w:rFonts w:ascii="IRNazanin" w:hAnsi="IRNazanin" w:eastAsia="IRNazanin" w:cs="IRNazanin"/>
            <w:color w:val="111111"/>
            <w:sz w:val="22"/>
            <w:szCs w:val="22"/>
            <w:b w:val="0"/>
            <w:bCs w:val="0"/>
            <w:i w:val="0"/>
            <w:iCs w:val="0"/>
          </w:rPr>
          <w:t>‌سورة الجاثیة</w:t>
        </w:r>
        <w:r>
          <w:tab/>
        </w:r>
        <w:r>
          <w:fldChar w:fldCharType="begin"/>
        </w:r>
        <w:r>
          <w:instrText xml:space="preserve">PAGEREF 2555 \h</w:instrText>
        </w:r>
        <w:r>
          <w:fldChar w:fldCharType="end"/>
        </w:r>
      </w:hyperlink>
    </w:p>
    <w:p>
      <w:pPr>
        <w:tabs>
          <w:tab w:val="right" w:leader="dot" w:pos="9062"/>
        </w:tabs>
        <w:ind w:left="440"/>
      </w:pPr>
      <w:hyperlink w:anchor="_Toc2556" w:history="1">
        <w:r>
          <w:rPr>
            <w:rFonts w:ascii="IRNazanin" w:hAnsi="IRNazanin" w:eastAsia="IRNazanin" w:cs="IRNazanin"/>
            <w:color w:val="111111"/>
            <w:sz w:val="22"/>
            <w:szCs w:val="22"/>
            <w:b w:val="0"/>
            <w:bCs w:val="0"/>
            <w:i w:val="0"/>
            <w:iCs w:val="0"/>
          </w:rPr>
          <w:t>[سوره الجاثیة (45): آیه 5]</w:t>
        </w:r>
        <w:r>
          <w:tab/>
        </w:r>
        <w:r>
          <w:fldChar w:fldCharType="begin"/>
        </w:r>
        <w:r>
          <w:instrText xml:space="preserve">PAGEREF 2556 \h</w:instrText>
        </w:r>
        <w:r>
          <w:fldChar w:fldCharType="end"/>
        </w:r>
      </w:hyperlink>
    </w:p>
    <w:p>
      <w:pPr>
        <w:tabs>
          <w:tab w:val="right" w:leader="dot" w:pos="9062"/>
        </w:tabs>
        <w:ind w:left="440"/>
      </w:pPr>
      <w:hyperlink w:anchor="_Toc2557" w:history="1">
        <w:r>
          <w:rPr>
            <w:rFonts w:ascii="IRNazanin" w:hAnsi="IRNazanin" w:eastAsia="IRNazanin" w:cs="IRNazanin"/>
            <w:color w:val="111111"/>
            <w:sz w:val="22"/>
            <w:szCs w:val="22"/>
            <w:b w:val="0"/>
            <w:bCs w:val="0"/>
            <w:i w:val="0"/>
            <w:iCs w:val="0"/>
          </w:rPr>
          <w:t>[سوره الجاثیة (45): آیه 6]</w:t>
        </w:r>
        <w:r>
          <w:tab/>
        </w:r>
        <w:r>
          <w:fldChar w:fldCharType="begin"/>
        </w:r>
        <w:r>
          <w:instrText xml:space="preserve">PAGEREF 2557 \h</w:instrText>
        </w:r>
        <w:r>
          <w:fldChar w:fldCharType="end"/>
        </w:r>
      </w:hyperlink>
    </w:p>
    <w:p>
      <w:pPr>
        <w:tabs>
          <w:tab w:val="right" w:leader="dot" w:pos="9062"/>
        </w:tabs>
        <w:ind w:left="440"/>
      </w:pPr>
      <w:hyperlink w:anchor="_Toc2558" w:history="1">
        <w:r>
          <w:rPr>
            <w:rFonts w:ascii="IRNazanin" w:hAnsi="IRNazanin" w:eastAsia="IRNazanin" w:cs="IRNazanin"/>
            <w:color w:val="111111"/>
            <w:sz w:val="22"/>
            <w:szCs w:val="22"/>
            <w:b w:val="0"/>
            <w:bCs w:val="0"/>
            <w:i w:val="0"/>
            <w:iCs w:val="0"/>
          </w:rPr>
          <w:t>[سوره الجاثیة (45): آیه 7]</w:t>
        </w:r>
        <w:r>
          <w:tab/>
        </w:r>
        <w:r>
          <w:fldChar w:fldCharType="begin"/>
        </w:r>
        <w:r>
          <w:instrText xml:space="preserve">PAGEREF 2558 \h</w:instrText>
        </w:r>
        <w:r>
          <w:fldChar w:fldCharType="end"/>
        </w:r>
      </w:hyperlink>
    </w:p>
    <w:p>
      <w:pPr>
        <w:tabs>
          <w:tab w:val="right" w:leader="dot" w:pos="9062"/>
        </w:tabs>
        <w:ind w:left="440"/>
      </w:pPr>
      <w:hyperlink w:anchor="_Toc2559" w:history="1">
        <w:r>
          <w:rPr>
            <w:rFonts w:ascii="IRNazanin" w:hAnsi="IRNazanin" w:eastAsia="IRNazanin" w:cs="IRNazanin"/>
            <w:color w:val="111111"/>
            <w:sz w:val="22"/>
            <w:szCs w:val="22"/>
            <w:b w:val="0"/>
            <w:bCs w:val="0"/>
            <w:i w:val="0"/>
            <w:iCs w:val="0"/>
          </w:rPr>
          <w:t>[سوره الجاثیة (45): آیه 11]</w:t>
        </w:r>
        <w:r>
          <w:tab/>
        </w:r>
        <w:r>
          <w:fldChar w:fldCharType="begin"/>
        </w:r>
        <w:r>
          <w:instrText xml:space="preserve">PAGEREF 2559 \h</w:instrText>
        </w:r>
        <w:r>
          <w:fldChar w:fldCharType="end"/>
        </w:r>
      </w:hyperlink>
    </w:p>
    <w:p>
      <w:pPr>
        <w:tabs>
          <w:tab w:val="right" w:leader="dot" w:pos="9062"/>
        </w:tabs>
        <w:ind w:left="440"/>
      </w:pPr>
      <w:hyperlink w:anchor="_Toc2560" w:history="1">
        <w:r>
          <w:rPr>
            <w:rFonts w:ascii="IRNazanin" w:hAnsi="IRNazanin" w:eastAsia="IRNazanin" w:cs="IRNazanin"/>
            <w:color w:val="111111"/>
            <w:sz w:val="22"/>
            <w:szCs w:val="22"/>
            <w:b w:val="0"/>
            <w:bCs w:val="0"/>
            <w:i w:val="0"/>
            <w:iCs w:val="0"/>
          </w:rPr>
          <w:t>[سوره الجاثیة (45): آیه 12]</w:t>
        </w:r>
        <w:r>
          <w:tab/>
        </w:r>
        <w:r>
          <w:fldChar w:fldCharType="begin"/>
        </w:r>
        <w:r>
          <w:instrText xml:space="preserve">PAGEREF 2560 \h</w:instrText>
        </w:r>
        <w:r>
          <w:fldChar w:fldCharType="end"/>
        </w:r>
      </w:hyperlink>
    </w:p>
    <w:p>
      <w:pPr>
        <w:tabs>
          <w:tab w:val="right" w:leader="dot" w:pos="9062"/>
        </w:tabs>
        <w:ind w:left="440"/>
      </w:pPr>
      <w:hyperlink w:anchor="_Toc2561" w:history="1">
        <w:r>
          <w:rPr>
            <w:rFonts w:ascii="IRNazanin" w:hAnsi="IRNazanin" w:eastAsia="IRNazanin" w:cs="IRNazanin"/>
            <w:color w:val="111111"/>
            <w:sz w:val="22"/>
            <w:szCs w:val="22"/>
            <w:b w:val="0"/>
            <w:bCs w:val="0"/>
            <w:i w:val="0"/>
            <w:iCs w:val="0"/>
          </w:rPr>
          <w:t>[سوره الجاثیة (45): آیه 14]</w:t>
        </w:r>
        <w:r>
          <w:tab/>
        </w:r>
        <w:r>
          <w:fldChar w:fldCharType="begin"/>
        </w:r>
        <w:r>
          <w:instrText xml:space="preserve">PAGEREF 2561 \h</w:instrText>
        </w:r>
        <w:r>
          <w:fldChar w:fldCharType="end"/>
        </w:r>
      </w:hyperlink>
    </w:p>
    <w:p>
      <w:pPr>
        <w:tabs>
          <w:tab w:val="right" w:leader="dot" w:pos="9062"/>
        </w:tabs>
        <w:ind w:left="440"/>
      </w:pPr>
      <w:hyperlink w:anchor="_Toc2562" w:history="1">
        <w:r>
          <w:rPr>
            <w:rFonts w:ascii="IRNazanin" w:hAnsi="IRNazanin" w:eastAsia="IRNazanin" w:cs="IRNazanin"/>
            <w:color w:val="111111"/>
            <w:sz w:val="22"/>
            <w:szCs w:val="22"/>
            <w:b w:val="0"/>
            <w:bCs w:val="0"/>
            <w:i w:val="0"/>
            <w:iCs w:val="0"/>
          </w:rPr>
          <w:t>[سوره الجاثیة (45): آیه 16]</w:t>
        </w:r>
        <w:r>
          <w:tab/>
        </w:r>
        <w:r>
          <w:fldChar w:fldCharType="begin"/>
        </w:r>
        <w:r>
          <w:instrText xml:space="preserve">PAGEREF 2562 \h</w:instrText>
        </w:r>
        <w:r>
          <w:fldChar w:fldCharType="end"/>
        </w:r>
      </w:hyperlink>
    </w:p>
    <w:p>
      <w:pPr>
        <w:tabs>
          <w:tab w:val="right" w:leader="dot" w:pos="9062"/>
        </w:tabs>
        <w:ind w:left="440"/>
      </w:pPr>
      <w:hyperlink w:anchor="_Toc2563" w:history="1">
        <w:r>
          <w:rPr>
            <w:rFonts w:ascii="IRNazanin" w:hAnsi="IRNazanin" w:eastAsia="IRNazanin" w:cs="IRNazanin"/>
            <w:color w:val="111111"/>
            <w:sz w:val="22"/>
            <w:szCs w:val="22"/>
            <w:b w:val="0"/>
            <w:bCs w:val="0"/>
            <w:i w:val="0"/>
            <w:iCs w:val="0"/>
          </w:rPr>
          <w:t>[سوره الجاثیة (45): آیه 17]</w:t>
        </w:r>
        <w:r>
          <w:tab/>
        </w:r>
        <w:r>
          <w:fldChar w:fldCharType="begin"/>
        </w:r>
        <w:r>
          <w:instrText xml:space="preserve">PAGEREF 2563 \h</w:instrText>
        </w:r>
        <w:r>
          <w:fldChar w:fldCharType="end"/>
        </w:r>
      </w:hyperlink>
    </w:p>
    <w:p>
      <w:pPr>
        <w:tabs>
          <w:tab w:val="right" w:leader="dot" w:pos="9062"/>
        </w:tabs>
        <w:ind w:left="440"/>
      </w:pPr>
      <w:hyperlink w:anchor="_Toc2564" w:history="1">
        <w:r>
          <w:rPr>
            <w:rFonts w:ascii="IRNazanin" w:hAnsi="IRNazanin" w:eastAsia="IRNazanin" w:cs="IRNazanin"/>
            <w:color w:val="111111"/>
            <w:sz w:val="22"/>
            <w:szCs w:val="22"/>
            <w:b w:val="0"/>
            <w:bCs w:val="0"/>
            <w:i w:val="0"/>
            <w:iCs w:val="0"/>
          </w:rPr>
          <w:t>[سوره الجاثیة (45): آیه 18]</w:t>
        </w:r>
        <w:r>
          <w:tab/>
        </w:r>
        <w:r>
          <w:fldChar w:fldCharType="begin"/>
        </w:r>
        <w:r>
          <w:instrText xml:space="preserve">PAGEREF 2564 \h</w:instrText>
        </w:r>
        <w:r>
          <w:fldChar w:fldCharType="end"/>
        </w:r>
      </w:hyperlink>
    </w:p>
    <w:p>
      <w:pPr>
        <w:tabs>
          <w:tab w:val="right" w:leader="dot" w:pos="9062"/>
        </w:tabs>
        <w:ind w:left="440"/>
      </w:pPr>
      <w:hyperlink w:anchor="_Toc2565" w:history="1">
        <w:r>
          <w:rPr>
            <w:rFonts w:ascii="IRNazanin" w:hAnsi="IRNazanin" w:eastAsia="IRNazanin" w:cs="IRNazanin"/>
            <w:color w:val="111111"/>
            <w:sz w:val="22"/>
            <w:szCs w:val="22"/>
            <w:b w:val="0"/>
            <w:bCs w:val="0"/>
            <w:i w:val="0"/>
            <w:iCs w:val="0"/>
          </w:rPr>
          <w:t>[سوره الجاثیة (45): آیه 21]</w:t>
        </w:r>
        <w:r>
          <w:tab/>
        </w:r>
        <w:r>
          <w:fldChar w:fldCharType="begin"/>
        </w:r>
        <w:r>
          <w:instrText xml:space="preserve">PAGEREF 2565 \h</w:instrText>
        </w:r>
        <w:r>
          <w:fldChar w:fldCharType="end"/>
        </w:r>
      </w:hyperlink>
    </w:p>
    <w:p>
      <w:pPr>
        <w:tabs>
          <w:tab w:val="right" w:leader="dot" w:pos="9062"/>
        </w:tabs>
        <w:ind w:left="440"/>
      </w:pPr>
      <w:hyperlink w:anchor="_Toc2566" w:history="1">
        <w:r>
          <w:rPr>
            <w:rFonts w:ascii="IRNazanin" w:hAnsi="IRNazanin" w:eastAsia="IRNazanin" w:cs="IRNazanin"/>
            <w:color w:val="111111"/>
            <w:sz w:val="22"/>
            <w:szCs w:val="22"/>
            <w:b w:val="0"/>
            <w:bCs w:val="0"/>
            <w:i w:val="0"/>
            <w:iCs w:val="0"/>
          </w:rPr>
          <w:t>[سوره الجاثیة (45): آیه 23]</w:t>
        </w:r>
        <w:r>
          <w:tab/>
        </w:r>
        <w:r>
          <w:fldChar w:fldCharType="begin"/>
        </w:r>
        <w:r>
          <w:instrText xml:space="preserve">PAGEREF 2566 \h</w:instrText>
        </w:r>
        <w:r>
          <w:fldChar w:fldCharType="end"/>
        </w:r>
      </w:hyperlink>
    </w:p>
    <w:p>
      <w:pPr>
        <w:tabs>
          <w:tab w:val="right" w:leader="dot" w:pos="9062"/>
        </w:tabs>
        <w:ind w:left="440"/>
      </w:pPr>
      <w:hyperlink w:anchor="_Toc2567" w:history="1">
        <w:r>
          <w:rPr>
            <w:rFonts w:ascii="IRNazanin" w:hAnsi="IRNazanin" w:eastAsia="IRNazanin" w:cs="IRNazanin"/>
            <w:color w:val="111111"/>
            <w:sz w:val="22"/>
            <w:szCs w:val="22"/>
            <w:b w:val="0"/>
            <w:bCs w:val="0"/>
            <w:i w:val="0"/>
            <w:iCs w:val="0"/>
          </w:rPr>
          <w:t>[سوره الجاثیة (45): آیه 24]</w:t>
        </w:r>
        <w:r>
          <w:tab/>
        </w:r>
        <w:r>
          <w:fldChar w:fldCharType="begin"/>
        </w:r>
        <w:r>
          <w:instrText xml:space="preserve">PAGEREF 2567 \h</w:instrText>
        </w:r>
        <w:r>
          <w:fldChar w:fldCharType="end"/>
        </w:r>
      </w:hyperlink>
    </w:p>
    <w:p>
      <w:pPr>
        <w:tabs>
          <w:tab w:val="right" w:leader="dot" w:pos="9062"/>
        </w:tabs>
        <w:ind w:left="440"/>
      </w:pPr>
      <w:hyperlink w:anchor="_Toc2568" w:history="1">
        <w:r>
          <w:rPr>
            <w:rFonts w:ascii="IRNazanin" w:hAnsi="IRNazanin" w:eastAsia="IRNazanin" w:cs="IRNazanin"/>
            <w:color w:val="111111"/>
            <w:sz w:val="22"/>
            <w:szCs w:val="22"/>
            <w:b w:val="0"/>
            <w:bCs w:val="0"/>
            <w:i w:val="0"/>
            <w:iCs w:val="0"/>
          </w:rPr>
          <w:t>[سوره الجاثیة (45): آیه 28]</w:t>
        </w:r>
        <w:r>
          <w:tab/>
        </w:r>
        <w:r>
          <w:fldChar w:fldCharType="begin"/>
        </w:r>
        <w:r>
          <w:instrText xml:space="preserve">PAGEREF 2568 \h</w:instrText>
        </w:r>
        <w:r>
          <w:fldChar w:fldCharType="end"/>
        </w:r>
      </w:hyperlink>
    </w:p>
    <w:p>
      <w:pPr>
        <w:tabs>
          <w:tab w:val="right" w:leader="dot" w:pos="9062"/>
        </w:tabs>
        <w:ind w:left="440"/>
      </w:pPr>
      <w:hyperlink w:anchor="_Toc2569" w:history="1">
        <w:r>
          <w:rPr>
            <w:rFonts w:ascii="IRNazanin" w:hAnsi="IRNazanin" w:eastAsia="IRNazanin" w:cs="IRNazanin"/>
            <w:color w:val="111111"/>
            <w:sz w:val="22"/>
            <w:szCs w:val="22"/>
            <w:b w:val="0"/>
            <w:bCs w:val="0"/>
            <w:i w:val="0"/>
            <w:iCs w:val="0"/>
          </w:rPr>
          <w:t>[سوره الجاثیة (45): آیه 29]</w:t>
        </w:r>
        <w:r>
          <w:tab/>
        </w:r>
        <w:r>
          <w:fldChar w:fldCharType="begin"/>
        </w:r>
        <w:r>
          <w:instrText xml:space="preserve">PAGEREF 2569 \h</w:instrText>
        </w:r>
        <w:r>
          <w:fldChar w:fldCharType="end"/>
        </w:r>
      </w:hyperlink>
    </w:p>
    <w:p>
      <w:pPr>
        <w:tabs>
          <w:tab w:val="right" w:leader="dot" w:pos="9062"/>
        </w:tabs>
        <w:ind w:left="440"/>
      </w:pPr>
      <w:hyperlink w:anchor="_Toc2570" w:history="1">
        <w:r>
          <w:rPr>
            <w:rFonts w:ascii="IRNazanin" w:hAnsi="IRNazanin" w:eastAsia="IRNazanin" w:cs="IRNazanin"/>
            <w:color w:val="111111"/>
            <w:sz w:val="22"/>
            <w:szCs w:val="22"/>
            <w:b w:val="0"/>
            <w:bCs w:val="0"/>
            <w:i w:val="0"/>
            <w:iCs w:val="0"/>
          </w:rPr>
          <w:t>[سوره الجاثیة (45): آیه 33]</w:t>
        </w:r>
        <w:r>
          <w:tab/>
        </w:r>
        <w:r>
          <w:fldChar w:fldCharType="begin"/>
        </w:r>
        <w:r>
          <w:instrText xml:space="preserve">PAGEREF 2570 \h</w:instrText>
        </w:r>
        <w:r>
          <w:fldChar w:fldCharType="end"/>
        </w:r>
      </w:hyperlink>
    </w:p>
    <w:p>
      <w:pPr>
        <w:tabs>
          <w:tab w:val="right" w:leader="dot" w:pos="9062"/>
        </w:tabs>
        <w:ind w:left="440"/>
      </w:pPr>
      <w:hyperlink w:anchor="_Toc2571" w:history="1">
        <w:r>
          <w:rPr>
            <w:rFonts w:ascii="IRNazanin" w:hAnsi="IRNazanin" w:eastAsia="IRNazanin" w:cs="IRNazanin"/>
            <w:color w:val="111111"/>
            <w:sz w:val="22"/>
            <w:szCs w:val="22"/>
            <w:b w:val="0"/>
            <w:bCs w:val="0"/>
            <w:i w:val="0"/>
            <w:iCs w:val="0"/>
          </w:rPr>
          <w:t>[سوره الجاثیة (45): آیه 34]</w:t>
        </w:r>
        <w:r>
          <w:tab/>
        </w:r>
        <w:r>
          <w:fldChar w:fldCharType="begin"/>
        </w:r>
        <w:r>
          <w:instrText xml:space="preserve">PAGEREF 2571 \h</w:instrText>
        </w:r>
        <w:r>
          <w:fldChar w:fldCharType="end"/>
        </w:r>
      </w:hyperlink>
    </w:p>
    <w:p>
      <w:pPr>
        <w:tabs>
          <w:tab w:val="right" w:leader="dot" w:pos="9062"/>
        </w:tabs>
        <w:ind w:left="440"/>
      </w:pPr>
      <w:hyperlink w:anchor="_Toc2572" w:history="1">
        <w:r>
          <w:rPr>
            <w:rFonts w:ascii="IRNazanin" w:hAnsi="IRNazanin" w:eastAsia="IRNazanin" w:cs="IRNazanin"/>
            <w:color w:val="111111"/>
            <w:sz w:val="22"/>
            <w:szCs w:val="22"/>
            <w:b w:val="0"/>
            <w:bCs w:val="0"/>
            <w:i w:val="0"/>
            <w:iCs w:val="0"/>
          </w:rPr>
          <w:t>[سوره الجاثیة (45): آیه 35]</w:t>
        </w:r>
        <w:r>
          <w:tab/>
        </w:r>
        <w:r>
          <w:fldChar w:fldCharType="begin"/>
        </w:r>
        <w:r>
          <w:instrText xml:space="preserve">PAGEREF 2572 \h</w:instrText>
        </w:r>
        <w:r>
          <w:fldChar w:fldCharType="end"/>
        </w:r>
      </w:hyperlink>
    </w:p>
    <w:p>
      <w:pPr>
        <w:tabs>
          <w:tab w:val="right" w:leader="dot" w:pos="9062"/>
        </w:tabs>
        <w:ind w:left="440"/>
      </w:pPr>
      <w:hyperlink w:anchor="_Toc2573" w:history="1">
        <w:r>
          <w:rPr>
            <w:rFonts w:ascii="IRNazanin" w:hAnsi="IRNazanin" w:eastAsia="IRNazanin" w:cs="IRNazanin"/>
            <w:color w:val="111111"/>
            <w:sz w:val="22"/>
            <w:szCs w:val="22"/>
            <w:b w:val="0"/>
            <w:bCs w:val="0"/>
            <w:i w:val="0"/>
            <w:iCs w:val="0"/>
          </w:rPr>
          <w:t>[سوره الجاثیة (45): آیه 37]</w:t>
        </w:r>
        <w:r>
          <w:tab/>
        </w:r>
        <w:r>
          <w:fldChar w:fldCharType="begin"/>
        </w:r>
        <w:r>
          <w:instrText xml:space="preserve">PAGEREF 2573 \h</w:instrText>
        </w:r>
        <w:r>
          <w:fldChar w:fldCharType="end"/>
        </w:r>
      </w:hyperlink>
    </w:p>
    <w:p>
      <w:pPr>
        <w:tabs>
          <w:tab w:val="right" w:leader="dot" w:pos="9062"/>
        </w:tabs>
        <w:ind w:left="220"/>
      </w:pPr>
      <w:hyperlink w:anchor="_Toc2574" w:history="1">
        <w:r>
          <w:rPr>
            <w:rFonts w:ascii="IRNazanin" w:hAnsi="IRNazanin" w:eastAsia="IRNazanin" w:cs="IRNazanin"/>
            <w:color w:val="111111"/>
            <w:sz w:val="22"/>
            <w:szCs w:val="22"/>
            <w:b w:val="0"/>
            <w:bCs w:val="0"/>
            <w:i w:val="0"/>
            <w:iCs w:val="0"/>
          </w:rPr>
          <w:t>‌سورة الاحقاف‌</w:t>
        </w:r>
        <w:r>
          <w:tab/>
        </w:r>
        <w:r>
          <w:fldChar w:fldCharType="begin"/>
        </w:r>
        <w:r>
          <w:instrText xml:space="preserve">PAGEREF 2574 \h</w:instrText>
        </w:r>
        <w:r>
          <w:fldChar w:fldCharType="end"/>
        </w:r>
      </w:hyperlink>
    </w:p>
    <w:p>
      <w:pPr>
        <w:tabs>
          <w:tab w:val="right" w:leader="dot" w:pos="9062"/>
        </w:tabs>
        <w:ind w:left="440"/>
      </w:pPr>
      <w:hyperlink w:anchor="_Toc2575" w:history="1">
        <w:r>
          <w:rPr>
            <w:rFonts w:ascii="IRNazanin" w:hAnsi="IRNazanin" w:eastAsia="IRNazanin" w:cs="IRNazanin"/>
            <w:color w:val="111111"/>
            <w:sz w:val="22"/>
            <w:szCs w:val="22"/>
            <w:b w:val="0"/>
            <w:bCs w:val="0"/>
            <w:i w:val="0"/>
            <w:iCs w:val="0"/>
          </w:rPr>
          <w:t>[سوره الأحقاف (46): آیه 4]</w:t>
        </w:r>
        <w:r>
          <w:tab/>
        </w:r>
        <w:r>
          <w:fldChar w:fldCharType="begin"/>
        </w:r>
        <w:r>
          <w:instrText xml:space="preserve">PAGEREF 2575 \h</w:instrText>
        </w:r>
        <w:r>
          <w:fldChar w:fldCharType="end"/>
        </w:r>
      </w:hyperlink>
    </w:p>
    <w:p>
      <w:pPr>
        <w:tabs>
          <w:tab w:val="right" w:leader="dot" w:pos="9062"/>
        </w:tabs>
        <w:ind w:left="440"/>
      </w:pPr>
      <w:hyperlink w:anchor="_Toc2576" w:history="1">
        <w:r>
          <w:rPr>
            <w:rFonts w:ascii="IRNazanin" w:hAnsi="IRNazanin" w:eastAsia="IRNazanin" w:cs="IRNazanin"/>
            <w:color w:val="111111"/>
            <w:sz w:val="22"/>
            <w:szCs w:val="22"/>
            <w:b w:val="0"/>
            <w:bCs w:val="0"/>
            <w:i w:val="0"/>
            <w:iCs w:val="0"/>
          </w:rPr>
          <w:t>[سوره الأحقاف (46): آیه 5]</w:t>
        </w:r>
        <w:r>
          <w:tab/>
        </w:r>
        <w:r>
          <w:fldChar w:fldCharType="begin"/>
        </w:r>
        <w:r>
          <w:instrText xml:space="preserve">PAGEREF 2576 \h</w:instrText>
        </w:r>
        <w:r>
          <w:fldChar w:fldCharType="end"/>
        </w:r>
      </w:hyperlink>
    </w:p>
    <w:p>
      <w:pPr>
        <w:tabs>
          <w:tab w:val="right" w:leader="dot" w:pos="9062"/>
        </w:tabs>
        <w:ind w:left="440"/>
      </w:pPr>
      <w:hyperlink w:anchor="_Toc2577" w:history="1">
        <w:r>
          <w:rPr>
            <w:rFonts w:ascii="IRNazanin" w:hAnsi="IRNazanin" w:eastAsia="IRNazanin" w:cs="IRNazanin"/>
            <w:color w:val="111111"/>
            <w:sz w:val="22"/>
            <w:szCs w:val="22"/>
            <w:b w:val="0"/>
            <w:bCs w:val="0"/>
            <w:i w:val="0"/>
            <w:iCs w:val="0"/>
          </w:rPr>
          <w:t>[سوره الأحقاف (46): آیه 8]</w:t>
        </w:r>
        <w:r>
          <w:tab/>
        </w:r>
        <w:r>
          <w:fldChar w:fldCharType="begin"/>
        </w:r>
        <w:r>
          <w:instrText xml:space="preserve">PAGEREF 2577 \h</w:instrText>
        </w:r>
        <w:r>
          <w:fldChar w:fldCharType="end"/>
        </w:r>
      </w:hyperlink>
    </w:p>
    <w:p>
      <w:pPr>
        <w:tabs>
          <w:tab w:val="right" w:leader="dot" w:pos="9062"/>
        </w:tabs>
        <w:ind w:left="440"/>
      </w:pPr>
      <w:hyperlink w:anchor="_Toc2578" w:history="1">
        <w:r>
          <w:rPr>
            <w:rFonts w:ascii="IRNazanin" w:hAnsi="IRNazanin" w:eastAsia="IRNazanin" w:cs="IRNazanin"/>
            <w:color w:val="111111"/>
            <w:sz w:val="22"/>
            <w:szCs w:val="22"/>
            <w:b w:val="0"/>
            <w:bCs w:val="0"/>
            <w:i w:val="0"/>
            <w:iCs w:val="0"/>
          </w:rPr>
          <w:t>[سوره الأحقاف (46): آیه 9]</w:t>
        </w:r>
        <w:r>
          <w:tab/>
        </w:r>
        <w:r>
          <w:fldChar w:fldCharType="begin"/>
        </w:r>
        <w:r>
          <w:instrText xml:space="preserve">PAGEREF 2578 \h</w:instrText>
        </w:r>
        <w:r>
          <w:fldChar w:fldCharType="end"/>
        </w:r>
      </w:hyperlink>
    </w:p>
    <w:p>
      <w:pPr>
        <w:tabs>
          <w:tab w:val="right" w:leader="dot" w:pos="9062"/>
        </w:tabs>
        <w:ind w:left="440"/>
      </w:pPr>
      <w:hyperlink w:anchor="_Toc2579" w:history="1">
        <w:r>
          <w:rPr>
            <w:rFonts w:ascii="IRNazanin" w:hAnsi="IRNazanin" w:eastAsia="IRNazanin" w:cs="IRNazanin"/>
            <w:color w:val="111111"/>
            <w:sz w:val="22"/>
            <w:szCs w:val="22"/>
            <w:b w:val="0"/>
            <w:bCs w:val="0"/>
            <w:i w:val="0"/>
            <w:iCs w:val="0"/>
          </w:rPr>
          <w:t>[سوره الأحقاف (46): آیه 10]</w:t>
        </w:r>
        <w:r>
          <w:tab/>
        </w:r>
        <w:r>
          <w:fldChar w:fldCharType="begin"/>
        </w:r>
        <w:r>
          <w:instrText xml:space="preserve">PAGEREF 2579 \h</w:instrText>
        </w:r>
        <w:r>
          <w:fldChar w:fldCharType="end"/>
        </w:r>
      </w:hyperlink>
    </w:p>
    <w:p>
      <w:pPr>
        <w:tabs>
          <w:tab w:val="right" w:leader="dot" w:pos="9062"/>
        </w:tabs>
        <w:ind w:left="440"/>
      </w:pPr>
      <w:hyperlink w:anchor="_Toc2580" w:history="1">
        <w:r>
          <w:rPr>
            <w:rFonts w:ascii="IRNazanin" w:hAnsi="IRNazanin" w:eastAsia="IRNazanin" w:cs="IRNazanin"/>
            <w:color w:val="111111"/>
            <w:sz w:val="22"/>
            <w:szCs w:val="22"/>
            <w:b w:val="0"/>
            <w:bCs w:val="0"/>
            <w:i w:val="0"/>
            <w:iCs w:val="0"/>
          </w:rPr>
          <w:t>[سوره الأحقاف (46): آیه 11]</w:t>
        </w:r>
        <w:r>
          <w:tab/>
        </w:r>
        <w:r>
          <w:fldChar w:fldCharType="begin"/>
        </w:r>
        <w:r>
          <w:instrText xml:space="preserve">PAGEREF 2580 \h</w:instrText>
        </w:r>
        <w:r>
          <w:fldChar w:fldCharType="end"/>
        </w:r>
      </w:hyperlink>
    </w:p>
    <w:p>
      <w:pPr>
        <w:tabs>
          <w:tab w:val="right" w:leader="dot" w:pos="9062"/>
        </w:tabs>
        <w:ind w:left="440"/>
      </w:pPr>
      <w:hyperlink w:anchor="_Toc2581" w:history="1">
        <w:r>
          <w:rPr>
            <w:rFonts w:ascii="IRNazanin" w:hAnsi="IRNazanin" w:eastAsia="IRNazanin" w:cs="IRNazanin"/>
            <w:color w:val="111111"/>
            <w:sz w:val="22"/>
            <w:szCs w:val="22"/>
            <w:b w:val="0"/>
            <w:bCs w:val="0"/>
            <w:i w:val="0"/>
            <w:iCs w:val="0"/>
          </w:rPr>
          <w:t>[سوره الأحقاف (46): آیه 15]</w:t>
        </w:r>
        <w:r>
          <w:tab/>
        </w:r>
        <w:r>
          <w:fldChar w:fldCharType="begin"/>
        </w:r>
        <w:r>
          <w:instrText xml:space="preserve">PAGEREF 2581 \h</w:instrText>
        </w:r>
        <w:r>
          <w:fldChar w:fldCharType="end"/>
        </w:r>
      </w:hyperlink>
    </w:p>
    <w:p>
      <w:pPr>
        <w:tabs>
          <w:tab w:val="right" w:leader="dot" w:pos="9062"/>
        </w:tabs>
        <w:ind w:left="440"/>
      </w:pPr>
      <w:hyperlink w:anchor="_Toc2582" w:history="1">
        <w:r>
          <w:rPr>
            <w:rFonts w:ascii="IRNazanin" w:hAnsi="IRNazanin" w:eastAsia="IRNazanin" w:cs="IRNazanin"/>
            <w:color w:val="111111"/>
            <w:sz w:val="22"/>
            <w:szCs w:val="22"/>
            <w:b w:val="0"/>
            <w:bCs w:val="0"/>
            <w:i w:val="0"/>
            <w:iCs w:val="0"/>
          </w:rPr>
          <w:t>[سوره الأحقاف (46): آیه 17]</w:t>
        </w:r>
        <w:r>
          <w:tab/>
        </w:r>
        <w:r>
          <w:fldChar w:fldCharType="begin"/>
        </w:r>
        <w:r>
          <w:instrText xml:space="preserve">PAGEREF 2582 \h</w:instrText>
        </w:r>
        <w:r>
          <w:fldChar w:fldCharType="end"/>
        </w:r>
      </w:hyperlink>
    </w:p>
    <w:p>
      <w:pPr>
        <w:tabs>
          <w:tab w:val="right" w:leader="dot" w:pos="9062"/>
        </w:tabs>
        <w:ind w:left="440"/>
      </w:pPr>
      <w:hyperlink w:anchor="_Toc2583" w:history="1">
        <w:r>
          <w:rPr>
            <w:rFonts w:ascii="IRNazanin" w:hAnsi="IRNazanin" w:eastAsia="IRNazanin" w:cs="IRNazanin"/>
            <w:color w:val="111111"/>
            <w:sz w:val="22"/>
            <w:szCs w:val="22"/>
            <w:b w:val="0"/>
            <w:bCs w:val="0"/>
            <w:i w:val="0"/>
            <w:iCs w:val="0"/>
          </w:rPr>
          <w:t>[سوره الأحقاف (46): آیه 20]</w:t>
        </w:r>
        <w:r>
          <w:tab/>
        </w:r>
        <w:r>
          <w:fldChar w:fldCharType="begin"/>
        </w:r>
        <w:r>
          <w:instrText xml:space="preserve">PAGEREF 2583 \h</w:instrText>
        </w:r>
        <w:r>
          <w:fldChar w:fldCharType="end"/>
        </w:r>
      </w:hyperlink>
    </w:p>
    <w:p>
      <w:pPr>
        <w:tabs>
          <w:tab w:val="right" w:leader="dot" w:pos="9062"/>
        </w:tabs>
        <w:ind w:left="440"/>
      </w:pPr>
      <w:hyperlink w:anchor="_Toc2584" w:history="1">
        <w:r>
          <w:rPr>
            <w:rFonts w:ascii="IRNazanin" w:hAnsi="IRNazanin" w:eastAsia="IRNazanin" w:cs="IRNazanin"/>
            <w:color w:val="111111"/>
            <w:sz w:val="22"/>
            <w:szCs w:val="22"/>
            <w:b w:val="0"/>
            <w:bCs w:val="0"/>
            <w:i w:val="0"/>
            <w:iCs w:val="0"/>
          </w:rPr>
          <w:t>[سوره الأحقاف (46): آیه 21]</w:t>
        </w:r>
        <w:r>
          <w:tab/>
        </w:r>
        <w:r>
          <w:fldChar w:fldCharType="begin"/>
        </w:r>
        <w:r>
          <w:instrText xml:space="preserve">PAGEREF 2584 \h</w:instrText>
        </w:r>
        <w:r>
          <w:fldChar w:fldCharType="end"/>
        </w:r>
      </w:hyperlink>
    </w:p>
    <w:p>
      <w:pPr>
        <w:tabs>
          <w:tab w:val="right" w:leader="dot" w:pos="9062"/>
        </w:tabs>
        <w:ind w:left="440"/>
      </w:pPr>
      <w:hyperlink w:anchor="_Toc2585" w:history="1">
        <w:r>
          <w:rPr>
            <w:rFonts w:ascii="IRNazanin" w:hAnsi="IRNazanin" w:eastAsia="IRNazanin" w:cs="IRNazanin"/>
            <w:color w:val="111111"/>
            <w:sz w:val="22"/>
            <w:szCs w:val="22"/>
            <w:b w:val="0"/>
            <w:bCs w:val="0"/>
            <w:i w:val="0"/>
            <w:iCs w:val="0"/>
          </w:rPr>
          <w:t>[سوره الأحقاف (46): آیه 22]</w:t>
        </w:r>
        <w:r>
          <w:tab/>
        </w:r>
        <w:r>
          <w:fldChar w:fldCharType="begin"/>
        </w:r>
        <w:r>
          <w:instrText xml:space="preserve">PAGEREF 2585 \h</w:instrText>
        </w:r>
        <w:r>
          <w:fldChar w:fldCharType="end"/>
        </w:r>
      </w:hyperlink>
    </w:p>
    <w:p>
      <w:pPr>
        <w:tabs>
          <w:tab w:val="right" w:leader="dot" w:pos="9062"/>
        </w:tabs>
        <w:ind w:left="440"/>
      </w:pPr>
      <w:hyperlink w:anchor="_Toc2586" w:history="1">
        <w:r>
          <w:rPr>
            <w:rFonts w:ascii="IRNazanin" w:hAnsi="IRNazanin" w:eastAsia="IRNazanin" w:cs="IRNazanin"/>
            <w:color w:val="111111"/>
            <w:sz w:val="22"/>
            <w:szCs w:val="22"/>
            <w:b w:val="0"/>
            <w:bCs w:val="0"/>
            <w:i w:val="0"/>
            <w:iCs w:val="0"/>
          </w:rPr>
          <w:t>[سوره الأحقاف (46): آیه 24]</w:t>
        </w:r>
        <w:r>
          <w:tab/>
        </w:r>
        <w:r>
          <w:fldChar w:fldCharType="begin"/>
        </w:r>
        <w:r>
          <w:instrText xml:space="preserve">PAGEREF 2586 \h</w:instrText>
        </w:r>
        <w:r>
          <w:fldChar w:fldCharType="end"/>
        </w:r>
      </w:hyperlink>
    </w:p>
    <w:p>
      <w:pPr>
        <w:tabs>
          <w:tab w:val="right" w:leader="dot" w:pos="9062"/>
        </w:tabs>
        <w:ind w:left="440"/>
      </w:pPr>
      <w:hyperlink w:anchor="_Toc2587" w:history="1">
        <w:r>
          <w:rPr>
            <w:rFonts w:ascii="IRNazanin" w:hAnsi="IRNazanin" w:eastAsia="IRNazanin" w:cs="IRNazanin"/>
            <w:color w:val="111111"/>
            <w:sz w:val="22"/>
            <w:szCs w:val="22"/>
            <w:b w:val="0"/>
            <w:bCs w:val="0"/>
            <w:i w:val="0"/>
            <w:iCs w:val="0"/>
          </w:rPr>
          <w:t>[سوره الأحقاف (46): آیه 25]</w:t>
        </w:r>
        <w:r>
          <w:tab/>
        </w:r>
        <w:r>
          <w:fldChar w:fldCharType="begin"/>
        </w:r>
        <w:r>
          <w:instrText xml:space="preserve">PAGEREF 2587 \h</w:instrText>
        </w:r>
        <w:r>
          <w:fldChar w:fldCharType="end"/>
        </w:r>
      </w:hyperlink>
    </w:p>
    <w:p>
      <w:pPr>
        <w:tabs>
          <w:tab w:val="right" w:leader="dot" w:pos="9062"/>
        </w:tabs>
        <w:ind w:left="440"/>
      </w:pPr>
      <w:hyperlink w:anchor="_Toc2588" w:history="1">
        <w:r>
          <w:rPr>
            <w:rFonts w:ascii="IRNazanin" w:hAnsi="IRNazanin" w:eastAsia="IRNazanin" w:cs="IRNazanin"/>
            <w:color w:val="111111"/>
            <w:sz w:val="22"/>
            <w:szCs w:val="22"/>
            <w:b w:val="0"/>
            <w:bCs w:val="0"/>
            <w:i w:val="0"/>
            <w:iCs w:val="0"/>
          </w:rPr>
          <w:t>[سوره الأحقاف (46): آیه 26]</w:t>
        </w:r>
        <w:r>
          <w:tab/>
        </w:r>
        <w:r>
          <w:fldChar w:fldCharType="begin"/>
        </w:r>
        <w:r>
          <w:instrText xml:space="preserve">PAGEREF 2588 \h</w:instrText>
        </w:r>
        <w:r>
          <w:fldChar w:fldCharType="end"/>
        </w:r>
      </w:hyperlink>
    </w:p>
    <w:p>
      <w:pPr>
        <w:tabs>
          <w:tab w:val="right" w:leader="dot" w:pos="9062"/>
        </w:tabs>
        <w:ind w:left="440"/>
      </w:pPr>
      <w:hyperlink w:anchor="_Toc2589" w:history="1">
        <w:r>
          <w:rPr>
            <w:rFonts w:ascii="IRNazanin" w:hAnsi="IRNazanin" w:eastAsia="IRNazanin" w:cs="IRNazanin"/>
            <w:color w:val="111111"/>
            <w:sz w:val="22"/>
            <w:szCs w:val="22"/>
            <w:b w:val="0"/>
            <w:bCs w:val="0"/>
            <w:i w:val="0"/>
            <w:iCs w:val="0"/>
          </w:rPr>
          <w:t>[سوره الأحقاف (46): آیه 28]</w:t>
        </w:r>
        <w:r>
          <w:tab/>
        </w:r>
        <w:r>
          <w:fldChar w:fldCharType="begin"/>
        </w:r>
        <w:r>
          <w:instrText xml:space="preserve">PAGEREF 2589 \h</w:instrText>
        </w:r>
        <w:r>
          <w:fldChar w:fldCharType="end"/>
        </w:r>
      </w:hyperlink>
    </w:p>
    <w:p>
      <w:pPr>
        <w:tabs>
          <w:tab w:val="right" w:leader="dot" w:pos="9062"/>
        </w:tabs>
        <w:ind w:left="440"/>
      </w:pPr>
      <w:hyperlink w:anchor="_Toc2590" w:history="1">
        <w:r>
          <w:rPr>
            <w:rFonts w:ascii="IRNazanin" w:hAnsi="IRNazanin" w:eastAsia="IRNazanin" w:cs="IRNazanin"/>
            <w:color w:val="111111"/>
            <w:sz w:val="22"/>
            <w:szCs w:val="22"/>
            <w:b w:val="0"/>
            <w:bCs w:val="0"/>
            <w:i w:val="0"/>
            <w:iCs w:val="0"/>
          </w:rPr>
          <w:t>[سوره الأحقاف (46): آیه 29]</w:t>
        </w:r>
        <w:r>
          <w:tab/>
        </w:r>
        <w:r>
          <w:fldChar w:fldCharType="begin"/>
        </w:r>
        <w:r>
          <w:instrText xml:space="preserve">PAGEREF 2590 \h</w:instrText>
        </w:r>
        <w:r>
          <w:fldChar w:fldCharType="end"/>
        </w:r>
      </w:hyperlink>
    </w:p>
    <w:p>
      <w:pPr>
        <w:tabs>
          <w:tab w:val="right" w:leader="dot" w:pos="9062"/>
        </w:tabs>
        <w:ind w:left="440"/>
      </w:pPr>
      <w:hyperlink w:anchor="_Toc2591" w:history="1">
        <w:r>
          <w:rPr>
            <w:rFonts w:ascii="IRNazanin" w:hAnsi="IRNazanin" w:eastAsia="IRNazanin" w:cs="IRNazanin"/>
            <w:color w:val="111111"/>
            <w:sz w:val="22"/>
            <w:szCs w:val="22"/>
            <w:b w:val="0"/>
            <w:bCs w:val="0"/>
            <w:i w:val="0"/>
            <w:iCs w:val="0"/>
          </w:rPr>
          <w:t>[سوره الأحقاف (46): آیه 31]</w:t>
        </w:r>
        <w:r>
          <w:tab/>
        </w:r>
        <w:r>
          <w:fldChar w:fldCharType="begin"/>
        </w:r>
        <w:r>
          <w:instrText xml:space="preserve">PAGEREF 2591 \h</w:instrText>
        </w:r>
        <w:r>
          <w:fldChar w:fldCharType="end"/>
        </w:r>
      </w:hyperlink>
    </w:p>
    <w:p>
      <w:pPr>
        <w:tabs>
          <w:tab w:val="right" w:leader="dot" w:pos="9062"/>
        </w:tabs>
        <w:ind w:left="440"/>
      </w:pPr>
      <w:hyperlink w:anchor="_Toc2592" w:history="1">
        <w:r>
          <w:rPr>
            <w:rFonts w:ascii="IRNazanin" w:hAnsi="IRNazanin" w:eastAsia="IRNazanin" w:cs="IRNazanin"/>
            <w:color w:val="111111"/>
            <w:sz w:val="22"/>
            <w:szCs w:val="22"/>
            <w:b w:val="0"/>
            <w:bCs w:val="0"/>
            <w:i w:val="0"/>
            <w:iCs w:val="0"/>
          </w:rPr>
          <w:t>[سوره الأحقاف (46): آیه 33]</w:t>
        </w:r>
        <w:r>
          <w:tab/>
        </w:r>
        <w:r>
          <w:fldChar w:fldCharType="begin"/>
        </w:r>
        <w:r>
          <w:instrText xml:space="preserve">PAGEREF 2592 \h</w:instrText>
        </w:r>
        <w:r>
          <w:fldChar w:fldCharType="end"/>
        </w:r>
      </w:hyperlink>
    </w:p>
    <w:p>
      <w:pPr>
        <w:tabs>
          <w:tab w:val="right" w:leader="dot" w:pos="9062"/>
        </w:tabs>
        <w:ind w:left="440"/>
      </w:pPr>
      <w:hyperlink w:anchor="_Toc2593" w:history="1">
        <w:r>
          <w:rPr>
            <w:rFonts w:ascii="IRNazanin" w:hAnsi="IRNazanin" w:eastAsia="IRNazanin" w:cs="IRNazanin"/>
            <w:color w:val="111111"/>
            <w:sz w:val="22"/>
            <w:szCs w:val="22"/>
            <w:b w:val="0"/>
            <w:bCs w:val="0"/>
            <w:i w:val="0"/>
            <w:iCs w:val="0"/>
          </w:rPr>
          <w:t>[سوره الأحقاف (46): آیه 35]</w:t>
        </w:r>
        <w:r>
          <w:tab/>
        </w:r>
        <w:r>
          <w:fldChar w:fldCharType="begin"/>
        </w:r>
        <w:r>
          <w:instrText xml:space="preserve">PAGEREF 2593 \h</w:instrText>
        </w:r>
        <w:r>
          <w:fldChar w:fldCharType="end"/>
        </w:r>
      </w:hyperlink>
    </w:p>
    <w:p>
      <w:pPr>
        <w:tabs>
          <w:tab w:val="right" w:leader="dot" w:pos="9062"/>
        </w:tabs>
        <w:ind w:left="220"/>
      </w:pPr>
      <w:hyperlink w:anchor="_Toc2594" w:history="1">
        <w:r>
          <w:rPr>
            <w:rFonts w:ascii="IRNazanin" w:hAnsi="IRNazanin" w:eastAsia="IRNazanin" w:cs="IRNazanin"/>
            <w:color w:val="111111"/>
            <w:sz w:val="22"/>
            <w:szCs w:val="22"/>
            <w:b w:val="0"/>
            <w:bCs w:val="0"/>
            <w:i w:val="0"/>
            <w:iCs w:val="0"/>
          </w:rPr>
          <w:t>‌سورة محمّد‌</w:t>
        </w:r>
        <w:r>
          <w:tab/>
        </w:r>
        <w:r>
          <w:fldChar w:fldCharType="begin"/>
        </w:r>
        <w:r>
          <w:instrText xml:space="preserve">PAGEREF 2594 \h</w:instrText>
        </w:r>
        <w:r>
          <w:fldChar w:fldCharType="end"/>
        </w:r>
      </w:hyperlink>
    </w:p>
    <w:p>
      <w:pPr>
        <w:tabs>
          <w:tab w:val="right" w:leader="dot" w:pos="9062"/>
        </w:tabs>
        <w:ind w:left="440"/>
      </w:pPr>
      <w:hyperlink w:anchor="_Toc2595" w:history="1">
        <w:r>
          <w:rPr>
            <w:rFonts w:ascii="IRNazanin" w:hAnsi="IRNazanin" w:eastAsia="IRNazanin" w:cs="IRNazanin"/>
            <w:color w:val="111111"/>
            <w:sz w:val="22"/>
            <w:szCs w:val="22"/>
            <w:b w:val="0"/>
            <w:bCs w:val="0"/>
            <w:i w:val="0"/>
            <w:iCs w:val="0"/>
          </w:rPr>
          <w:t>[سوره محمّد (47): آیه 2]</w:t>
        </w:r>
        <w:r>
          <w:tab/>
        </w:r>
        <w:r>
          <w:fldChar w:fldCharType="begin"/>
        </w:r>
        <w:r>
          <w:instrText xml:space="preserve">PAGEREF 2595 \h</w:instrText>
        </w:r>
        <w:r>
          <w:fldChar w:fldCharType="end"/>
        </w:r>
      </w:hyperlink>
    </w:p>
    <w:p>
      <w:pPr>
        <w:tabs>
          <w:tab w:val="right" w:leader="dot" w:pos="9062"/>
        </w:tabs>
        <w:ind w:left="440"/>
      </w:pPr>
      <w:hyperlink w:anchor="_Toc2596" w:history="1">
        <w:r>
          <w:rPr>
            <w:rFonts w:ascii="IRNazanin" w:hAnsi="IRNazanin" w:eastAsia="IRNazanin" w:cs="IRNazanin"/>
            <w:color w:val="111111"/>
            <w:sz w:val="22"/>
            <w:szCs w:val="22"/>
            <w:b w:val="0"/>
            <w:bCs w:val="0"/>
            <w:i w:val="0"/>
            <w:iCs w:val="0"/>
          </w:rPr>
          <w:t>[سوره محمّد (47): آیه 4]</w:t>
        </w:r>
        <w:r>
          <w:tab/>
        </w:r>
        <w:r>
          <w:fldChar w:fldCharType="begin"/>
        </w:r>
        <w:r>
          <w:instrText xml:space="preserve">PAGEREF 2596 \h</w:instrText>
        </w:r>
        <w:r>
          <w:fldChar w:fldCharType="end"/>
        </w:r>
      </w:hyperlink>
    </w:p>
    <w:p>
      <w:pPr>
        <w:tabs>
          <w:tab w:val="right" w:leader="dot" w:pos="9062"/>
        </w:tabs>
        <w:ind w:left="440"/>
      </w:pPr>
      <w:hyperlink w:anchor="_Toc2597" w:history="1">
        <w:r>
          <w:rPr>
            <w:rFonts w:ascii="IRNazanin" w:hAnsi="IRNazanin" w:eastAsia="IRNazanin" w:cs="IRNazanin"/>
            <w:color w:val="111111"/>
            <w:sz w:val="22"/>
            <w:szCs w:val="22"/>
            <w:b w:val="0"/>
            <w:bCs w:val="0"/>
            <w:i w:val="0"/>
            <w:iCs w:val="0"/>
          </w:rPr>
          <w:t>[سوره محمّد (47): آیه 6]</w:t>
        </w:r>
        <w:r>
          <w:tab/>
        </w:r>
        <w:r>
          <w:fldChar w:fldCharType="begin"/>
        </w:r>
        <w:r>
          <w:instrText xml:space="preserve">PAGEREF 2597 \h</w:instrText>
        </w:r>
        <w:r>
          <w:fldChar w:fldCharType="end"/>
        </w:r>
      </w:hyperlink>
    </w:p>
    <w:p>
      <w:pPr>
        <w:tabs>
          <w:tab w:val="right" w:leader="dot" w:pos="9062"/>
        </w:tabs>
        <w:ind w:left="440"/>
      </w:pPr>
      <w:hyperlink w:anchor="_Toc2598" w:history="1">
        <w:r>
          <w:rPr>
            <w:rFonts w:ascii="IRNazanin" w:hAnsi="IRNazanin" w:eastAsia="IRNazanin" w:cs="IRNazanin"/>
            <w:color w:val="111111"/>
            <w:sz w:val="22"/>
            <w:szCs w:val="22"/>
            <w:b w:val="0"/>
            <w:bCs w:val="0"/>
            <w:i w:val="0"/>
            <w:iCs w:val="0"/>
          </w:rPr>
          <w:t>[سوره محمّد (47): آیه 8]</w:t>
        </w:r>
        <w:r>
          <w:tab/>
        </w:r>
        <w:r>
          <w:fldChar w:fldCharType="begin"/>
        </w:r>
        <w:r>
          <w:instrText xml:space="preserve">PAGEREF 2598 \h</w:instrText>
        </w:r>
        <w:r>
          <w:fldChar w:fldCharType="end"/>
        </w:r>
      </w:hyperlink>
    </w:p>
    <w:p>
      <w:pPr>
        <w:tabs>
          <w:tab w:val="right" w:leader="dot" w:pos="9062"/>
        </w:tabs>
        <w:ind w:left="440"/>
      </w:pPr>
      <w:hyperlink w:anchor="_Toc2599" w:history="1">
        <w:r>
          <w:rPr>
            <w:rFonts w:ascii="IRNazanin" w:hAnsi="IRNazanin" w:eastAsia="IRNazanin" w:cs="IRNazanin"/>
            <w:color w:val="111111"/>
            <w:sz w:val="22"/>
            <w:szCs w:val="22"/>
            <w:b w:val="0"/>
            <w:bCs w:val="0"/>
            <w:i w:val="0"/>
            <w:iCs w:val="0"/>
          </w:rPr>
          <w:t>[سوره محمّد (47): آیه 10]</w:t>
        </w:r>
        <w:r>
          <w:tab/>
        </w:r>
        <w:r>
          <w:fldChar w:fldCharType="begin"/>
        </w:r>
        <w:r>
          <w:instrText xml:space="preserve">PAGEREF 2599 \h</w:instrText>
        </w:r>
        <w:r>
          <w:fldChar w:fldCharType="end"/>
        </w:r>
      </w:hyperlink>
    </w:p>
    <w:p>
      <w:pPr>
        <w:tabs>
          <w:tab w:val="right" w:leader="dot" w:pos="9062"/>
        </w:tabs>
        <w:ind w:left="440"/>
      </w:pPr>
      <w:hyperlink w:anchor="_Toc2600" w:history="1">
        <w:r>
          <w:rPr>
            <w:rFonts w:ascii="IRNazanin" w:hAnsi="IRNazanin" w:eastAsia="IRNazanin" w:cs="IRNazanin"/>
            <w:color w:val="111111"/>
            <w:sz w:val="22"/>
            <w:szCs w:val="22"/>
            <w:b w:val="0"/>
            <w:bCs w:val="0"/>
            <w:i w:val="0"/>
            <w:iCs w:val="0"/>
          </w:rPr>
          <w:t>[سوره محمّد (47): آیه 12]</w:t>
        </w:r>
        <w:r>
          <w:tab/>
        </w:r>
        <w:r>
          <w:fldChar w:fldCharType="begin"/>
        </w:r>
        <w:r>
          <w:instrText xml:space="preserve">PAGEREF 2600 \h</w:instrText>
        </w:r>
        <w:r>
          <w:fldChar w:fldCharType="end"/>
        </w:r>
      </w:hyperlink>
    </w:p>
    <w:p>
      <w:pPr>
        <w:tabs>
          <w:tab w:val="right" w:leader="dot" w:pos="9062"/>
        </w:tabs>
        <w:ind w:left="440"/>
      </w:pPr>
      <w:hyperlink w:anchor="_Toc2601" w:history="1">
        <w:r>
          <w:rPr>
            <w:rFonts w:ascii="IRNazanin" w:hAnsi="IRNazanin" w:eastAsia="IRNazanin" w:cs="IRNazanin"/>
            <w:color w:val="111111"/>
            <w:sz w:val="22"/>
            <w:szCs w:val="22"/>
            <w:b w:val="0"/>
            <w:bCs w:val="0"/>
            <w:i w:val="0"/>
            <w:iCs w:val="0"/>
          </w:rPr>
          <w:t>[سوره محمّد (47): آیه 13]</w:t>
        </w:r>
        <w:r>
          <w:tab/>
        </w:r>
        <w:r>
          <w:fldChar w:fldCharType="begin"/>
        </w:r>
        <w:r>
          <w:instrText xml:space="preserve">PAGEREF 2601 \h</w:instrText>
        </w:r>
        <w:r>
          <w:fldChar w:fldCharType="end"/>
        </w:r>
      </w:hyperlink>
    </w:p>
    <w:p>
      <w:pPr>
        <w:tabs>
          <w:tab w:val="right" w:leader="dot" w:pos="9062"/>
        </w:tabs>
        <w:ind w:left="440"/>
      </w:pPr>
      <w:hyperlink w:anchor="_Toc2602" w:history="1">
        <w:r>
          <w:rPr>
            <w:rFonts w:ascii="IRNazanin" w:hAnsi="IRNazanin" w:eastAsia="IRNazanin" w:cs="IRNazanin"/>
            <w:color w:val="111111"/>
            <w:sz w:val="22"/>
            <w:szCs w:val="22"/>
            <w:b w:val="0"/>
            <w:bCs w:val="0"/>
            <w:i w:val="0"/>
            <w:iCs w:val="0"/>
          </w:rPr>
          <w:t>[سوره محمّد (47): آیه 15]</w:t>
        </w:r>
        <w:r>
          <w:tab/>
        </w:r>
        <w:r>
          <w:fldChar w:fldCharType="begin"/>
        </w:r>
        <w:r>
          <w:instrText xml:space="preserve">PAGEREF 2602 \h</w:instrText>
        </w:r>
        <w:r>
          <w:fldChar w:fldCharType="end"/>
        </w:r>
      </w:hyperlink>
    </w:p>
    <w:p>
      <w:pPr>
        <w:tabs>
          <w:tab w:val="right" w:leader="dot" w:pos="9062"/>
        </w:tabs>
        <w:ind w:left="440"/>
      </w:pPr>
      <w:hyperlink w:anchor="_Toc2603" w:history="1">
        <w:r>
          <w:rPr>
            <w:rFonts w:ascii="IRNazanin" w:hAnsi="IRNazanin" w:eastAsia="IRNazanin" w:cs="IRNazanin"/>
            <w:color w:val="111111"/>
            <w:sz w:val="22"/>
            <w:szCs w:val="22"/>
            <w:b w:val="0"/>
            <w:bCs w:val="0"/>
            <w:i w:val="0"/>
            <w:iCs w:val="0"/>
          </w:rPr>
          <w:t>[سوره محمّد (47): آیه 16]</w:t>
        </w:r>
        <w:r>
          <w:tab/>
        </w:r>
        <w:r>
          <w:fldChar w:fldCharType="begin"/>
        </w:r>
        <w:r>
          <w:instrText xml:space="preserve">PAGEREF 2603 \h</w:instrText>
        </w:r>
        <w:r>
          <w:fldChar w:fldCharType="end"/>
        </w:r>
      </w:hyperlink>
    </w:p>
    <w:p>
      <w:pPr>
        <w:tabs>
          <w:tab w:val="right" w:leader="dot" w:pos="9062"/>
        </w:tabs>
        <w:ind w:left="440"/>
      </w:pPr>
      <w:hyperlink w:anchor="_Toc2604" w:history="1">
        <w:r>
          <w:rPr>
            <w:rFonts w:ascii="IRNazanin" w:hAnsi="IRNazanin" w:eastAsia="IRNazanin" w:cs="IRNazanin"/>
            <w:color w:val="111111"/>
            <w:sz w:val="22"/>
            <w:szCs w:val="22"/>
            <w:b w:val="0"/>
            <w:bCs w:val="0"/>
            <w:i w:val="0"/>
            <w:iCs w:val="0"/>
          </w:rPr>
          <w:t>[سوره محمّد (47): آیه 18]</w:t>
        </w:r>
        <w:r>
          <w:tab/>
        </w:r>
        <w:r>
          <w:fldChar w:fldCharType="begin"/>
        </w:r>
        <w:r>
          <w:instrText xml:space="preserve">PAGEREF 2604 \h</w:instrText>
        </w:r>
        <w:r>
          <w:fldChar w:fldCharType="end"/>
        </w:r>
      </w:hyperlink>
    </w:p>
    <w:p>
      <w:pPr>
        <w:tabs>
          <w:tab w:val="right" w:leader="dot" w:pos="9062"/>
        </w:tabs>
        <w:ind w:left="440"/>
      </w:pPr>
      <w:hyperlink w:anchor="_Toc2605" w:history="1">
        <w:r>
          <w:rPr>
            <w:rFonts w:ascii="IRNazanin" w:hAnsi="IRNazanin" w:eastAsia="IRNazanin" w:cs="IRNazanin"/>
            <w:color w:val="111111"/>
            <w:sz w:val="22"/>
            <w:szCs w:val="22"/>
            <w:b w:val="0"/>
            <w:bCs w:val="0"/>
            <w:i w:val="0"/>
            <w:iCs w:val="0"/>
          </w:rPr>
          <w:t>[سوره محمّد (47): آیه 19]</w:t>
        </w:r>
        <w:r>
          <w:tab/>
        </w:r>
        <w:r>
          <w:fldChar w:fldCharType="begin"/>
        </w:r>
        <w:r>
          <w:instrText xml:space="preserve">PAGEREF 2605 \h</w:instrText>
        </w:r>
        <w:r>
          <w:fldChar w:fldCharType="end"/>
        </w:r>
      </w:hyperlink>
    </w:p>
    <w:p>
      <w:pPr>
        <w:tabs>
          <w:tab w:val="right" w:leader="dot" w:pos="9062"/>
        </w:tabs>
        <w:ind w:left="440"/>
      </w:pPr>
      <w:hyperlink w:anchor="_Toc2606" w:history="1">
        <w:r>
          <w:rPr>
            <w:rFonts w:ascii="IRNazanin" w:hAnsi="IRNazanin" w:eastAsia="IRNazanin" w:cs="IRNazanin"/>
            <w:color w:val="111111"/>
            <w:sz w:val="22"/>
            <w:szCs w:val="22"/>
            <w:b w:val="0"/>
            <w:bCs w:val="0"/>
            <w:i w:val="0"/>
            <w:iCs w:val="0"/>
          </w:rPr>
          <w:t>[سوره محمّد (47): آیه 20]</w:t>
        </w:r>
        <w:r>
          <w:tab/>
        </w:r>
        <w:r>
          <w:fldChar w:fldCharType="begin"/>
        </w:r>
        <w:r>
          <w:instrText xml:space="preserve">PAGEREF 2606 \h</w:instrText>
        </w:r>
        <w:r>
          <w:fldChar w:fldCharType="end"/>
        </w:r>
      </w:hyperlink>
    </w:p>
    <w:p>
      <w:pPr>
        <w:tabs>
          <w:tab w:val="right" w:leader="dot" w:pos="9062"/>
        </w:tabs>
        <w:ind w:left="440"/>
      </w:pPr>
      <w:hyperlink w:anchor="_Toc2607" w:history="1">
        <w:r>
          <w:rPr>
            <w:rFonts w:ascii="IRNazanin" w:hAnsi="IRNazanin" w:eastAsia="IRNazanin" w:cs="IRNazanin"/>
            <w:color w:val="111111"/>
            <w:sz w:val="22"/>
            <w:szCs w:val="22"/>
            <w:b w:val="0"/>
            <w:bCs w:val="0"/>
            <w:i w:val="0"/>
            <w:iCs w:val="0"/>
          </w:rPr>
          <w:t>[سوره محمّد (47): آیه 21]</w:t>
        </w:r>
        <w:r>
          <w:tab/>
        </w:r>
        <w:r>
          <w:fldChar w:fldCharType="begin"/>
        </w:r>
        <w:r>
          <w:instrText xml:space="preserve">PAGEREF 2607 \h</w:instrText>
        </w:r>
        <w:r>
          <w:fldChar w:fldCharType="end"/>
        </w:r>
      </w:hyperlink>
    </w:p>
    <w:p>
      <w:pPr>
        <w:tabs>
          <w:tab w:val="right" w:leader="dot" w:pos="9062"/>
        </w:tabs>
        <w:ind w:left="440"/>
      </w:pPr>
      <w:hyperlink w:anchor="_Toc2608" w:history="1">
        <w:r>
          <w:rPr>
            <w:rFonts w:ascii="IRNazanin" w:hAnsi="IRNazanin" w:eastAsia="IRNazanin" w:cs="IRNazanin"/>
            <w:color w:val="111111"/>
            <w:sz w:val="22"/>
            <w:szCs w:val="22"/>
            <w:b w:val="0"/>
            <w:bCs w:val="0"/>
            <w:i w:val="0"/>
            <w:iCs w:val="0"/>
          </w:rPr>
          <w:t>[سوره محمّد (47): آیه 22]</w:t>
        </w:r>
        <w:r>
          <w:tab/>
        </w:r>
        <w:r>
          <w:fldChar w:fldCharType="begin"/>
        </w:r>
        <w:r>
          <w:instrText xml:space="preserve">PAGEREF 2608 \h</w:instrText>
        </w:r>
        <w:r>
          <w:fldChar w:fldCharType="end"/>
        </w:r>
      </w:hyperlink>
    </w:p>
    <w:p>
      <w:pPr>
        <w:tabs>
          <w:tab w:val="right" w:leader="dot" w:pos="9062"/>
        </w:tabs>
        <w:ind w:left="440"/>
      </w:pPr>
      <w:hyperlink w:anchor="_Toc2609" w:history="1">
        <w:r>
          <w:rPr>
            <w:rFonts w:ascii="IRNazanin" w:hAnsi="IRNazanin" w:eastAsia="IRNazanin" w:cs="IRNazanin"/>
            <w:color w:val="111111"/>
            <w:sz w:val="22"/>
            <w:szCs w:val="22"/>
            <w:b w:val="0"/>
            <w:bCs w:val="0"/>
            <w:i w:val="0"/>
            <w:iCs w:val="0"/>
          </w:rPr>
          <w:t>[سوره محمّد (47): آیه 24]</w:t>
        </w:r>
        <w:r>
          <w:tab/>
        </w:r>
        <w:r>
          <w:fldChar w:fldCharType="begin"/>
        </w:r>
        <w:r>
          <w:instrText xml:space="preserve">PAGEREF 2609 \h</w:instrText>
        </w:r>
        <w:r>
          <w:fldChar w:fldCharType="end"/>
        </w:r>
      </w:hyperlink>
    </w:p>
    <w:p>
      <w:pPr>
        <w:tabs>
          <w:tab w:val="right" w:leader="dot" w:pos="9062"/>
        </w:tabs>
        <w:ind w:left="440"/>
      </w:pPr>
      <w:hyperlink w:anchor="_Toc2610" w:history="1">
        <w:r>
          <w:rPr>
            <w:rFonts w:ascii="IRNazanin" w:hAnsi="IRNazanin" w:eastAsia="IRNazanin" w:cs="IRNazanin"/>
            <w:color w:val="111111"/>
            <w:sz w:val="22"/>
            <w:szCs w:val="22"/>
            <w:b w:val="0"/>
            <w:bCs w:val="0"/>
            <w:i w:val="0"/>
            <w:iCs w:val="0"/>
          </w:rPr>
          <w:t>[سوره محمّد (47): آیه 25]</w:t>
        </w:r>
        <w:r>
          <w:tab/>
        </w:r>
        <w:r>
          <w:fldChar w:fldCharType="begin"/>
        </w:r>
        <w:r>
          <w:instrText xml:space="preserve">PAGEREF 2610 \h</w:instrText>
        </w:r>
        <w:r>
          <w:fldChar w:fldCharType="end"/>
        </w:r>
      </w:hyperlink>
    </w:p>
    <w:p>
      <w:pPr>
        <w:tabs>
          <w:tab w:val="right" w:leader="dot" w:pos="9062"/>
        </w:tabs>
        <w:ind w:left="440"/>
      </w:pPr>
      <w:hyperlink w:anchor="_Toc2611" w:history="1">
        <w:r>
          <w:rPr>
            <w:rFonts w:ascii="IRNazanin" w:hAnsi="IRNazanin" w:eastAsia="IRNazanin" w:cs="IRNazanin"/>
            <w:color w:val="111111"/>
            <w:sz w:val="22"/>
            <w:szCs w:val="22"/>
            <w:b w:val="0"/>
            <w:bCs w:val="0"/>
            <w:i w:val="0"/>
            <w:iCs w:val="0"/>
          </w:rPr>
          <w:t>[سوره محمّد (47): آیه 26]</w:t>
        </w:r>
        <w:r>
          <w:tab/>
        </w:r>
        <w:r>
          <w:fldChar w:fldCharType="begin"/>
        </w:r>
        <w:r>
          <w:instrText xml:space="preserve">PAGEREF 2611 \h</w:instrText>
        </w:r>
        <w:r>
          <w:fldChar w:fldCharType="end"/>
        </w:r>
      </w:hyperlink>
    </w:p>
    <w:p>
      <w:pPr>
        <w:tabs>
          <w:tab w:val="right" w:leader="dot" w:pos="9062"/>
        </w:tabs>
        <w:ind w:left="440"/>
      </w:pPr>
      <w:hyperlink w:anchor="_Toc2612" w:history="1">
        <w:r>
          <w:rPr>
            <w:rFonts w:ascii="IRNazanin" w:hAnsi="IRNazanin" w:eastAsia="IRNazanin" w:cs="IRNazanin"/>
            <w:color w:val="111111"/>
            <w:sz w:val="22"/>
            <w:szCs w:val="22"/>
            <w:b w:val="0"/>
            <w:bCs w:val="0"/>
            <w:i w:val="0"/>
            <w:iCs w:val="0"/>
          </w:rPr>
          <w:t>[سوره محمّد (47): آیه 28]</w:t>
        </w:r>
        <w:r>
          <w:tab/>
        </w:r>
        <w:r>
          <w:fldChar w:fldCharType="begin"/>
        </w:r>
        <w:r>
          <w:instrText xml:space="preserve">PAGEREF 2612 \h</w:instrText>
        </w:r>
        <w:r>
          <w:fldChar w:fldCharType="end"/>
        </w:r>
      </w:hyperlink>
    </w:p>
    <w:p>
      <w:pPr>
        <w:tabs>
          <w:tab w:val="right" w:leader="dot" w:pos="9062"/>
        </w:tabs>
        <w:ind w:left="440"/>
      </w:pPr>
      <w:hyperlink w:anchor="_Toc2613" w:history="1">
        <w:r>
          <w:rPr>
            <w:rFonts w:ascii="IRNazanin" w:hAnsi="IRNazanin" w:eastAsia="IRNazanin" w:cs="IRNazanin"/>
            <w:color w:val="111111"/>
            <w:sz w:val="22"/>
            <w:szCs w:val="22"/>
            <w:b w:val="0"/>
            <w:bCs w:val="0"/>
            <w:i w:val="0"/>
            <w:iCs w:val="0"/>
          </w:rPr>
          <w:t>[سوره محمّد (47): آیه 30]</w:t>
        </w:r>
        <w:r>
          <w:tab/>
        </w:r>
        <w:r>
          <w:fldChar w:fldCharType="begin"/>
        </w:r>
        <w:r>
          <w:instrText xml:space="preserve">PAGEREF 2613 \h</w:instrText>
        </w:r>
        <w:r>
          <w:fldChar w:fldCharType="end"/>
        </w:r>
      </w:hyperlink>
    </w:p>
    <w:p>
      <w:pPr>
        <w:tabs>
          <w:tab w:val="right" w:leader="dot" w:pos="9062"/>
        </w:tabs>
        <w:ind w:left="440"/>
      </w:pPr>
      <w:hyperlink w:anchor="_Toc2614" w:history="1">
        <w:r>
          <w:rPr>
            <w:rFonts w:ascii="IRNazanin" w:hAnsi="IRNazanin" w:eastAsia="IRNazanin" w:cs="IRNazanin"/>
            <w:color w:val="111111"/>
            <w:sz w:val="22"/>
            <w:szCs w:val="22"/>
            <w:b w:val="0"/>
            <w:bCs w:val="0"/>
            <w:i w:val="0"/>
            <w:iCs w:val="0"/>
          </w:rPr>
          <w:t>[سوره محمّد (47): آیه 31]</w:t>
        </w:r>
        <w:r>
          <w:tab/>
        </w:r>
        <w:r>
          <w:fldChar w:fldCharType="begin"/>
        </w:r>
        <w:r>
          <w:instrText xml:space="preserve">PAGEREF 2614 \h</w:instrText>
        </w:r>
        <w:r>
          <w:fldChar w:fldCharType="end"/>
        </w:r>
      </w:hyperlink>
    </w:p>
    <w:p>
      <w:pPr>
        <w:tabs>
          <w:tab w:val="right" w:leader="dot" w:pos="9062"/>
        </w:tabs>
        <w:ind w:left="440"/>
      </w:pPr>
      <w:hyperlink w:anchor="_Toc2615" w:history="1">
        <w:r>
          <w:rPr>
            <w:rFonts w:ascii="IRNazanin" w:hAnsi="IRNazanin" w:eastAsia="IRNazanin" w:cs="IRNazanin"/>
            <w:color w:val="111111"/>
            <w:sz w:val="22"/>
            <w:szCs w:val="22"/>
            <w:b w:val="0"/>
            <w:bCs w:val="0"/>
            <w:i w:val="0"/>
            <w:iCs w:val="0"/>
          </w:rPr>
          <w:t>[سوره محمّد (47): آیه 32]</w:t>
        </w:r>
        <w:r>
          <w:tab/>
        </w:r>
        <w:r>
          <w:fldChar w:fldCharType="begin"/>
        </w:r>
        <w:r>
          <w:instrText xml:space="preserve">PAGEREF 2615 \h</w:instrText>
        </w:r>
        <w:r>
          <w:fldChar w:fldCharType="end"/>
        </w:r>
      </w:hyperlink>
    </w:p>
    <w:p>
      <w:pPr>
        <w:tabs>
          <w:tab w:val="right" w:leader="dot" w:pos="9062"/>
        </w:tabs>
        <w:ind w:left="440"/>
      </w:pPr>
      <w:hyperlink w:anchor="_Toc2616" w:history="1">
        <w:r>
          <w:rPr>
            <w:rFonts w:ascii="IRNazanin" w:hAnsi="IRNazanin" w:eastAsia="IRNazanin" w:cs="IRNazanin"/>
            <w:color w:val="111111"/>
            <w:sz w:val="22"/>
            <w:szCs w:val="22"/>
            <w:b w:val="0"/>
            <w:bCs w:val="0"/>
            <w:i w:val="0"/>
            <w:iCs w:val="0"/>
          </w:rPr>
          <w:t>[سوره محمّد (47): آیه 35]</w:t>
        </w:r>
        <w:r>
          <w:tab/>
        </w:r>
        <w:r>
          <w:fldChar w:fldCharType="begin"/>
        </w:r>
        <w:r>
          <w:instrText xml:space="preserve">PAGEREF 2616 \h</w:instrText>
        </w:r>
        <w:r>
          <w:fldChar w:fldCharType="end"/>
        </w:r>
      </w:hyperlink>
    </w:p>
    <w:p>
      <w:pPr>
        <w:tabs>
          <w:tab w:val="right" w:leader="dot" w:pos="9062"/>
        </w:tabs>
        <w:ind w:left="440"/>
      </w:pPr>
      <w:hyperlink w:anchor="_Toc2617" w:history="1">
        <w:r>
          <w:rPr>
            <w:rFonts w:ascii="IRNazanin" w:hAnsi="IRNazanin" w:eastAsia="IRNazanin" w:cs="IRNazanin"/>
            <w:color w:val="111111"/>
            <w:sz w:val="22"/>
            <w:szCs w:val="22"/>
            <w:b w:val="0"/>
            <w:bCs w:val="0"/>
            <w:i w:val="0"/>
            <w:iCs w:val="0"/>
          </w:rPr>
          <w:t>[سوره محمّد (47): آیه 37]</w:t>
        </w:r>
        <w:r>
          <w:tab/>
        </w:r>
        <w:r>
          <w:fldChar w:fldCharType="begin"/>
        </w:r>
        <w:r>
          <w:instrText xml:space="preserve">PAGEREF 2617 \h</w:instrText>
        </w:r>
        <w:r>
          <w:fldChar w:fldCharType="end"/>
        </w:r>
      </w:hyperlink>
    </w:p>
    <w:p>
      <w:pPr>
        <w:tabs>
          <w:tab w:val="right" w:leader="dot" w:pos="9062"/>
        </w:tabs>
        <w:ind w:left="440"/>
      </w:pPr>
      <w:hyperlink w:anchor="_Toc2618" w:history="1">
        <w:r>
          <w:rPr>
            <w:rFonts w:ascii="IRNazanin" w:hAnsi="IRNazanin" w:eastAsia="IRNazanin" w:cs="IRNazanin"/>
            <w:color w:val="111111"/>
            <w:sz w:val="22"/>
            <w:szCs w:val="22"/>
            <w:b w:val="0"/>
            <w:bCs w:val="0"/>
            <w:i w:val="0"/>
            <w:iCs w:val="0"/>
          </w:rPr>
          <w:t>[سوره محمّد (47): آیه 38]</w:t>
        </w:r>
        <w:r>
          <w:tab/>
        </w:r>
        <w:r>
          <w:fldChar w:fldCharType="begin"/>
        </w:r>
        <w:r>
          <w:instrText xml:space="preserve">PAGEREF 2618 \h</w:instrText>
        </w:r>
        <w:r>
          <w:fldChar w:fldCharType="end"/>
        </w:r>
      </w:hyperlink>
    </w:p>
    <w:p>
      <w:pPr>
        <w:tabs>
          <w:tab w:val="right" w:leader="dot" w:pos="9062"/>
        </w:tabs>
        <w:ind w:left="220"/>
      </w:pPr>
      <w:hyperlink w:anchor="_Toc2619" w:history="1">
        <w:r>
          <w:rPr>
            <w:rFonts w:ascii="IRNazanin" w:hAnsi="IRNazanin" w:eastAsia="IRNazanin" w:cs="IRNazanin"/>
            <w:color w:val="111111"/>
            <w:sz w:val="22"/>
            <w:szCs w:val="22"/>
            <w:b w:val="0"/>
            <w:bCs w:val="0"/>
            <w:i w:val="0"/>
            <w:iCs w:val="0"/>
          </w:rPr>
          <w:t>‌سورة الفتح‌</w:t>
        </w:r>
        <w:r>
          <w:tab/>
        </w:r>
        <w:r>
          <w:fldChar w:fldCharType="begin"/>
        </w:r>
        <w:r>
          <w:instrText xml:space="preserve">PAGEREF 2619 \h</w:instrText>
        </w:r>
        <w:r>
          <w:fldChar w:fldCharType="end"/>
        </w:r>
      </w:hyperlink>
    </w:p>
    <w:p>
      <w:pPr>
        <w:tabs>
          <w:tab w:val="right" w:leader="dot" w:pos="9062"/>
        </w:tabs>
        <w:ind w:left="440"/>
      </w:pPr>
      <w:hyperlink w:anchor="_Toc2620" w:history="1">
        <w:r>
          <w:rPr>
            <w:rFonts w:ascii="IRNazanin" w:hAnsi="IRNazanin" w:eastAsia="IRNazanin" w:cs="IRNazanin"/>
            <w:color w:val="111111"/>
            <w:sz w:val="22"/>
            <w:szCs w:val="22"/>
            <w:b w:val="0"/>
            <w:bCs w:val="0"/>
            <w:i w:val="0"/>
            <w:iCs w:val="0"/>
          </w:rPr>
          <w:t>[سوره الفتح (48): آیه 1]</w:t>
        </w:r>
        <w:r>
          <w:tab/>
        </w:r>
        <w:r>
          <w:fldChar w:fldCharType="begin"/>
        </w:r>
        <w:r>
          <w:instrText xml:space="preserve">PAGEREF 2620 \h</w:instrText>
        </w:r>
        <w:r>
          <w:fldChar w:fldCharType="end"/>
        </w:r>
      </w:hyperlink>
    </w:p>
    <w:p>
      <w:pPr>
        <w:tabs>
          <w:tab w:val="right" w:leader="dot" w:pos="9062"/>
        </w:tabs>
        <w:ind w:left="440"/>
      </w:pPr>
      <w:hyperlink w:anchor="_Toc2621" w:history="1">
        <w:r>
          <w:rPr>
            <w:rFonts w:ascii="IRNazanin" w:hAnsi="IRNazanin" w:eastAsia="IRNazanin" w:cs="IRNazanin"/>
            <w:color w:val="111111"/>
            <w:sz w:val="22"/>
            <w:szCs w:val="22"/>
            <w:b w:val="0"/>
            <w:bCs w:val="0"/>
            <w:i w:val="0"/>
            <w:iCs w:val="0"/>
          </w:rPr>
          <w:t>[سوره الفتح (48): آیه 4]</w:t>
        </w:r>
        <w:r>
          <w:tab/>
        </w:r>
        <w:r>
          <w:fldChar w:fldCharType="begin"/>
        </w:r>
        <w:r>
          <w:instrText xml:space="preserve">PAGEREF 2621 \h</w:instrText>
        </w:r>
        <w:r>
          <w:fldChar w:fldCharType="end"/>
        </w:r>
      </w:hyperlink>
    </w:p>
    <w:p>
      <w:pPr>
        <w:tabs>
          <w:tab w:val="right" w:leader="dot" w:pos="9062"/>
        </w:tabs>
        <w:ind w:left="440"/>
      </w:pPr>
      <w:hyperlink w:anchor="_Toc2622" w:history="1">
        <w:r>
          <w:rPr>
            <w:rFonts w:ascii="IRNazanin" w:hAnsi="IRNazanin" w:eastAsia="IRNazanin" w:cs="IRNazanin"/>
            <w:color w:val="111111"/>
            <w:sz w:val="22"/>
            <w:szCs w:val="22"/>
            <w:b w:val="0"/>
            <w:bCs w:val="0"/>
            <w:i w:val="0"/>
            <w:iCs w:val="0"/>
          </w:rPr>
          <w:t>[سوره الفتح (48): آیه 5]</w:t>
        </w:r>
        <w:r>
          <w:tab/>
        </w:r>
        <w:r>
          <w:fldChar w:fldCharType="begin"/>
        </w:r>
        <w:r>
          <w:instrText xml:space="preserve">PAGEREF 2622 \h</w:instrText>
        </w:r>
        <w:r>
          <w:fldChar w:fldCharType="end"/>
        </w:r>
      </w:hyperlink>
    </w:p>
    <w:p>
      <w:pPr>
        <w:tabs>
          <w:tab w:val="right" w:leader="dot" w:pos="9062"/>
        </w:tabs>
        <w:ind w:left="440"/>
      </w:pPr>
      <w:hyperlink w:anchor="_Toc2623" w:history="1">
        <w:r>
          <w:rPr>
            <w:rFonts w:ascii="IRNazanin" w:hAnsi="IRNazanin" w:eastAsia="IRNazanin" w:cs="IRNazanin"/>
            <w:color w:val="111111"/>
            <w:sz w:val="22"/>
            <w:szCs w:val="22"/>
            <w:b w:val="0"/>
            <w:bCs w:val="0"/>
            <w:i w:val="0"/>
            <w:iCs w:val="0"/>
          </w:rPr>
          <w:t>[سوره الفتح (48): آیه 6]</w:t>
        </w:r>
        <w:r>
          <w:tab/>
        </w:r>
        <w:r>
          <w:fldChar w:fldCharType="begin"/>
        </w:r>
        <w:r>
          <w:instrText xml:space="preserve">PAGEREF 2623 \h</w:instrText>
        </w:r>
        <w:r>
          <w:fldChar w:fldCharType="end"/>
        </w:r>
      </w:hyperlink>
    </w:p>
    <w:p>
      <w:pPr>
        <w:tabs>
          <w:tab w:val="right" w:leader="dot" w:pos="9062"/>
        </w:tabs>
        <w:ind w:left="440"/>
      </w:pPr>
      <w:hyperlink w:anchor="_Toc2624" w:history="1">
        <w:r>
          <w:rPr>
            <w:rFonts w:ascii="IRNazanin" w:hAnsi="IRNazanin" w:eastAsia="IRNazanin" w:cs="IRNazanin"/>
            <w:color w:val="111111"/>
            <w:sz w:val="22"/>
            <w:szCs w:val="22"/>
            <w:b w:val="0"/>
            <w:bCs w:val="0"/>
            <w:i w:val="0"/>
            <w:iCs w:val="0"/>
          </w:rPr>
          <w:t>[سوره الفتح (48): آیه 9]</w:t>
        </w:r>
        <w:r>
          <w:tab/>
        </w:r>
        <w:r>
          <w:fldChar w:fldCharType="begin"/>
        </w:r>
        <w:r>
          <w:instrText xml:space="preserve">PAGEREF 2624 \h</w:instrText>
        </w:r>
        <w:r>
          <w:fldChar w:fldCharType="end"/>
        </w:r>
      </w:hyperlink>
    </w:p>
    <w:p>
      <w:pPr>
        <w:tabs>
          <w:tab w:val="right" w:leader="dot" w:pos="9062"/>
        </w:tabs>
        <w:ind w:left="440"/>
      </w:pPr>
      <w:hyperlink w:anchor="_Toc2625" w:history="1">
        <w:r>
          <w:rPr>
            <w:rFonts w:ascii="IRNazanin" w:hAnsi="IRNazanin" w:eastAsia="IRNazanin" w:cs="IRNazanin"/>
            <w:color w:val="111111"/>
            <w:sz w:val="22"/>
            <w:szCs w:val="22"/>
            <w:b w:val="0"/>
            <w:bCs w:val="0"/>
            <w:i w:val="0"/>
            <w:iCs w:val="0"/>
          </w:rPr>
          <w:t>[سوره الفتح (48): آیه 10]</w:t>
        </w:r>
        <w:r>
          <w:tab/>
        </w:r>
        <w:r>
          <w:fldChar w:fldCharType="begin"/>
        </w:r>
        <w:r>
          <w:instrText xml:space="preserve">PAGEREF 2625 \h</w:instrText>
        </w:r>
        <w:r>
          <w:fldChar w:fldCharType="end"/>
        </w:r>
      </w:hyperlink>
    </w:p>
    <w:p>
      <w:pPr>
        <w:tabs>
          <w:tab w:val="right" w:leader="dot" w:pos="9062"/>
        </w:tabs>
        <w:ind w:left="440"/>
      </w:pPr>
      <w:hyperlink w:anchor="_Toc2626" w:history="1">
        <w:r>
          <w:rPr>
            <w:rFonts w:ascii="IRNazanin" w:hAnsi="IRNazanin" w:eastAsia="IRNazanin" w:cs="IRNazanin"/>
            <w:color w:val="111111"/>
            <w:sz w:val="22"/>
            <w:szCs w:val="22"/>
            <w:b w:val="0"/>
            <w:bCs w:val="0"/>
            <w:i w:val="0"/>
            <w:iCs w:val="0"/>
          </w:rPr>
          <w:t>[سوره الفتح (48): آیه 11]</w:t>
        </w:r>
        <w:r>
          <w:tab/>
        </w:r>
        <w:r>
          <w:fldChar w:fldCharType="begin"/>
        </w:r>
        <w:r>
          <w:instrText xml:space="preserve">PAGEREF 2626 \h</w:instrText>
        </w:r>
        <w:r>
          <w:fldChar w:fldCharType="end"/>
        </w:r>
      </w:hyperlink>
    </w:p>
    <w:p>
      <w:pPr>
        <w:tabs>
          <w:tab w:val="right" w:leader="dot" w:pos="9062"/>
        </w:tabs>
        <w:ind w:left="440"/>
      </w:pPr>
      <w:hyperlink w:anchor="_Toc2627" w:history="1">
        <w:r>
          <w:rPr>
            <w:rFonts w:ascii="IRNazanin" w:hAnsi="IRNazanin" w:eastAsia="IRNazanin" w:cs="IRNazanin"/>
            <w:color w:val="111111"/>
            <w:sz w:val="22"/>
            <w:szCs w:val="22"/>
            <w:b w:val="0"/>
            <w:bCs w:val="0"/>
            <w:i w:val="0"/>
            <w:iCs w:val="0"/>
          </w:rPr>
          <w:t>[سوره الفتح (48): آیه 12]</w:t>
        </w:r>
        <w:r>
          <w:tab/>
        </w:r>
        <w:r>
          <w:fldChar w:fldCharType="begin"/>
        </w:r>
        <w:r>
          <w:instrText xml:space="preserve">PAGEREF 2627 \h</w:instrText>
        </w:r>
        <w:r>
          <w:fldChar w:fldCharType="end"/>
        </w:r>
      </w:hyperlink>
    </w:p>
    <w:p>
      <w:pPr>
        <w:tabs>
          <w:tab w:val="right" w:leader="dot" w:pos="9062"/>
        </w:tabs>
        <w:ind w:left="440"/>
      </w:pPr>
      <w:hyperlink w:anchor="_Toc2628" w:history="1">
        <w:r>
          <w:rPr>
            <w:rFonts w:ascii="IRNazanin" w:hAnsi="IRNazanin" w:eastAsia="IRNazanin" w:cs="IRNazanin"/>
            <w:color w:val="111111"/>
            <w:sz w:val="22"/>
            <w:szCs w:val="22"/>
            <w:b w:val="0"/>
            <w:bCs w:val="0"/>
            <w:i w:val="0"/>
            <w:iCs w:val="0"/>
          </w:rPr>
          <w:t>[سوره الفتح (48): آیه 13]</w:t>
        </w:r>
        <w:r>
          <w:tab/>
        </w:r>
        <w:r>
          <w:fldChar w:fldCharType="begin"/>
        </w:r>
        <w:r>
          <w:instrText xml:space="preserve">PAGEREF 2628 \h</w:instrText>
        </w:r>
        <w:r>
          <w:fldChar w:fldCharType="end"/>
        </w:r>
      </w:hyperlink>
    </w:p>
    <w:p>
      <w:pPr>
        <w:tabs>
          <w:tab w:val="right" w:leader="dot" w:pos="9062"/>
        </w:tabs>
        <w:ind w:left="440"/>
      </w:pPr>
      <w:hyperlink w:anchor="_Toc2629" w:history="1">
        <w:r>
          <w:rPr>
            <w:rFonts w:ascii="IRNazanin" w:hAnsi="IRNazanin" w:eastAsia="IRNazanin" w:cs="IRNazanin"/>
            <w:color w:val="111111"/>
            <w:sz w:val="22"/>
            <w:szCs w:val="22"/>
            <w:b w:val="0"/>
            <w:bCs w:val="0"/>
            <w:i w:val="0"/>
            <w:iCs w:val="0"/>
          </w:rPr>
          <w:t>[سوره الفتح (48): آیه 15]</w:t>
        </w:r>
        <w:r>
          <w:tab/>
        </w:r>
        <w:r>
          <w:fldChar w:fldCharType="begin"/>
        </w:r>
        <w:r>
          <w:instrText xml:space="preserve">PAGEREF 2629 \h</w:instrText>
        </w:r>
        <w:r>
          <w:fldChar w:fldCharType="end"/>
        </w:r>
      </w:hyperlink>
    </w:p>
    <w:p>
      <w:pPr>
        <w:tabs>
          <w:tab w:val="right" w:leader="dot" w:pos="9062"/>
        </w:tabs>
        <w:ind w:left="440"/>
      </w:pPr>
      <w:hyperlink w:anchor="_Toc2630" w:history="1">
        <w:r>
          <w:rPr>
            <w:rFonts w:ascii="IRNazanin" w:hAnsi="IRNazanin" w:eastAsia="IRNazanin" w:cs="IRNazanin"/>
            <w:color w:val="111111"/>
            <w:sz w:val="22"/>
            <w:szCs w:val="22"/>
            <w:b w:val="0"/>
            <w:bCs w:val="0"/>
            <w:i w:val="0"/>
            <w:iCs w:val="0"/>
          </w:rPr>
          <w:t>[سوره الفتح (48): آیه 16]</w:t>
        </w:r>
        <w:r>
          <w:tab/>
        </w:r>
        <w:r>
          <w:fldChar w:fldCharType="begin"/>
        </w:r>
        <w:r>
          <w:instrText xml:space="preserve">PAGEREF 2630 \h</w:instrText>
        </w:r>
        <w:r>
          <w:fldChar w:fldCharType="end"/>
        </w:r>
      </w:hyperlink>
    </w:p>
    <w:p>
      <w:pPr>
        <w:tabs>
          <w:tab w:val="right" w:leader="dot" w:pos="9062"/>
        </w:tabs>
        <w:ind w:left="440"/>
      </w:pPr>
      <w:hyperlink w:anchor="_Toc2631" w:history="1">
        <w:r>
          <w:rPr>
            <w:rFonts w:ascii="IRNazanin" w:hAnsi="IRNazanin" w:eastAsia="IRNazanin" w:cs="IRNazanin"/>
            <w:color w:val="111111"/>
            <w:sz w:val="22"/>
            <w:szCs w:val="22"/>
            <w:b w:val="0"/>
            <w:bCs w:val="0"/>
            <w:i w:val="0"/>
            <w:iCs w:val="0"/>
          </w:rPr>
          <w:t>[سوره الفتح (48): آیه 18]</w:t>
        </w:r>
        <w:r>
          <w:tab/>
        </w:r>
        <w:r>
          <w:fldChar w:fldCharType="begin"/>
        </w:r>
        <w:r>
          <w:instrText xml:space="preserve">PAGEREF 2631 \h</w:instrText>
        </w:r>
        <w:r>
          <w:fldChar w:fldCharType="end"/>
        </w:r>
      </w:hyperlink>
    </w:p>
    <w:p>
      <w:pPr>
        <w:tabs>
          <w:tab w:val="right" w:leader="dot" w:pos="9062"/>
        </w:tabs>
        <w:ind w:left="440"/>
      </w:pPr>
      <w:hyperlink w:anchor="_Toc2632" w:history="1">
        <w:r>
          <w:rPr>
            <w:rFonts w:ascii="IRNazanin" w:hAnsi="IRNazanin" w:eastAsia="IRNazanin" w:cs="IRNazanin"/>
            <w:color w:val="111111"/>
            <w:sz w:val="22"/>
            <w:szCs w:val="22"/>
            <w:b w:val="0"/>
            <w:bCs w:val="0"/>
            <w:i w:val="0"/>
            <w:iCs w:val="0"/>
          </w:rPr>
          <w:t>[سوره الفتح (48): آیه 20]</w:t>
        </w:r>
        <w:r>
          <w:tab/>
        </w:r>
        <w:r>
          <w:fldChar w:fldCharType="begin"/>
        </w:r>
        <w:r>
          <w:instrText xml:space="preserve">PAGEREF 2632 \h</w:instrText>
        </w:r>
        <w:r>
          <w:fldChar w:fldCharType="end"/>
        </w:r>
      </w:hyperlink>
    </w:p>
    <w:p>
      <w:pPr>
        <w:tabs>
          <w:tab w:val="right" w:leader="dot" w:pos="9062"/>
        </w:tabs>
        <w:ind w:left="440"/>
      </w:pPr>
      <w:hyperlink w:anchor="_Toc2633" w:history="1">
        <w:r>
          <w:rPr>
            <w:rFonts w:ascii="IRNazanin" w:hAnsi="IRNazanin" w:eastAsia="IRNazanin" w:cs="IRNazanin"/>
            <w:color w:val="111111"/>
            <w:sz w:val="22"/>
            <w:szCs w:val="22"/>
            <w:b w:val="0"/>
            <w:bCs w:val="0"/>
            <w:i w:val="0"/>
            <w:iCs w:val="0"/>
          </w:rPr>
          <w:t>[سوره الفتح (48): آیه 21]</w:t>
        </w:r>
        <w:r>
          <w:tab/>
        </w:r>
        <w:r>
          <w:fldChar w:fldCharType="begin"/>
        </w:r>
        <w:r>
          <w:instrText xml:space="preserve">PAGEREF 2633 \h</w:instrText>
        </w:r>
        <w:r>
          <w:fldChar w:fldCharType="end"/>
        </w:r>
      </w:hyperlink>
    </w:p>
    <w:p>
      <w:pPr>
        <w:tabs>
          <w:tab w:val="right" w:leader="dot" w:pos="9062"/>
        </w:tabs>
        <w:ind w:left="440"/>
      </w:pPr>
      <w:hyperlink w:anchor="_Toc2634" w:history="1">
        <w:r>
          <w:rPr>
            <w:rFonts w:ascii="IRNazanin" w:hAnsi="IRNazanin" w:eastAsia="IRNazanin" w:cs="IRNazanin"/>
            <w:color w:val="111111"/>
            <w:sz w:val="22"/>
            <w:szCs w:val="22"/>
            <w:b w:val="0"/>
            <w:bCs w:val="0"/>
            <w:i w:val="0"/>
            <w:iCs w:val="0"/>
          </w:rPr>
          <w:t>[سوره الفتح (48): آیه 23]</w:t>
        </w:r>
        <w:r>
          <w:tab/>
        </w:r>
        <w:r>
          <w:fldChar w:fldCharType="begin"/>
        </w:r>
        <w:r>
          <w:instrText xml:space="preserve">PAGEREF 2634 \h</w:instrText>
        </w:r>
        <w:r>
          <w:fldChar w:fldCharType="end"/>
        </w:r>
      </w:hyperlink>
    </w:p>
    <w:p>
      <w:pPr>
        <w:tabs>
          <w:tab w:val="right" w:leader="dot" w:pos="9062"/>
        </w:tabs>
        <w:ind w:left="440"/>
      </w:pPr>
      <w:hyperlink w:anchor="_Toc2635" w:history="1">
        <w:r>
          <w:rPr>
            <w:rFonts w:ascii="IRNazanin" w:hAnsi="IRNazanin" w:eastAsia="IRNazanin" w:cs="IRNazanin"/>
            <w:color w:val="111111"/>
            <w:sz w:val="22"/>
            <w:szCs w:val="22"/>
            <w:b w:val="0"/>
            <w:bCs w:val="0"/>
            <w:i w:val="0"/>
            <w:iCs w:val="0"/>
          </w:rPr>
          <w:t>[سوره الفتح (48): آیه 24]</w:t>
        </w:r>
        <w:r>
          <w:tab/>
        </w:r>
        <w:r>
          <w:fldChar w:fldCharType="begin"/>
        </w:r>
        <w:r>
          <w:instrText xml:space="preserve">PAGEREF 2635 \h</w:instrText>
        </w:r>
        <w:r>
          <w:fldChar w:fldCharType="end"/>
        </w:r>
      </w:hyperlink>
    </w:p>
    <w:p>
      <w:pPr>
        <w:tabs>
          <w:tab w:val="right" w:leader="dot" w:pos="9062"/>
        </w:tabs>
        <w:ind w:left="440"/>
      </w:pPr>
      <w:hyperlink w:anchor="_Toc2636" w:history="1">
        <w:r>
          <w:rPr>
            <w:rFonts w:ascii="IRNazanin" w:hAnsi="IRNazanin" w:eastAsia="IRNazanin" w:cs="IRNazanin"/>
            <w:color w:val="111111"/>
            <w:sz w:val="22"/>
            <w:szCs w:val="22"/>
            <w:b w:val="0"/>
            <w:bCs w:val="0"/>
            <w:i w:val="0"/>
            <w:iCs w:val="0"/>
          </w:rPr>
          <w:t>[سوره الفتح (48): آیه 25]</w:t>
        </w:r>
        <w:r>
          <w:tab/>
        </w:r>
        <w:r>
          <w:fldChar w:fldCharType="begin"/>
        </w:r>
        <w:r>
          <w:instrText xml:space="preserve">PAGEREF 2636 \h</w:instrText>
        </w:r>
        <w:r>
          <w:fldChar w:fldCharType="end"/>
        </w:r>
      </w:hyperlink>
    </w:p>
    <w:p>
      <w:pPr>
        <w:tabs>
          <w:tab w:val="right" w:leader="dot" w:pos="9062"/>
        </w:tabs>
        <w:ind w:left="440"/>
      </w:pPr>
      <w:hyperlink w:anchor="_Toc2637" w:history="1">
        <w:r>
          <w:rPr>
            <w:rFonts w:ascii="IRNazanin" w:hAnsi="IRNazanin" w:eastAsia="IRNazanin" w:cs="IRNazanin"/>
            <w:color w:val="111111"/>
            <w:sz w:val="22"/>
            <w:szCs w:val="22"/>
            <w:b w:val="0"/>
            <w:bCs w:val="0"/>
            <w:i w:val="0"/>
            <w:iCs w:val="0"/>
          </w:rPr>
          <w:t>[سوره الفتح (48): آیه 26]</w:t>
        </w:r>
        <w:r>
          <w:tab/>
        </w:r>
        <w:r>
          <w:fldChar w:fldCharType="begin"/>
        </w:r>
        <w:r>
          <w:instrText xml:space="preserve">PAGEREF 2637 \h</w:instrText>
        </w:r>
        <w:r>
          <w:fldChar w:fldCharType="end"/>
        </w:r>
      </w:hyperlink>
    </w:p>
    <w:p>
      <w:pPr>
        <w:tabs>
          <w:tab w:val="right" w:leader="dot" w:pos="9062"/>
        </w:tabs>
        <w:ind w:left="440"/>
      </w:pPr>
      <w:hyperlink w:anchor="_Toc2638" w:history="1">
        <w:r>
          <w:rPr>
            <w:rFonts w:ascii="IRNazanin" w:hAnsi="IRNazanin" w:eastAsia="IRNazanin" w:cs="IRNazanin"/>
            <w:color w:val="111111"/>
            <w:sz w:val="22"/>
            <w:szCs w:val="22"/>
            <w:b w:val="0"/>
            <w:bCs w:val="0"/>
            <w:i w:val="0"/>
            <w:iCs w:val="0"/>
          </w:rPr>
          <w:t>[سوره الفتح (48): آیه 27]</w:t>
        </w:r>
        <w:r>
          <w:tab/>
        </w:r>
        <w:r>
          <w:fldChar w:fldCharType="begin"/>
        </w:r>
        <w:r>
          <w:instrText xml:space="preserve">PAGEREF 2638 \h</w:instrText>
        </w:r>
        <w:r>
          <w:fldChar w:fldCharType="end"/>
        </w:r>
      </w:hyperlink>
    </w:p>
    <w:p>
      <w:pPr>
        <w:tabs>
          <w:tab w:val="right" w:leader="dot" w:pos="9062"/>
        </w:tabs>
        <w:ind w:left="440"/>
      </w:pPr>
      <w:hyperlink w:anchor="_Toc2639" w:history="1">
        <w:r>
          <w:rPr>
            <w:rFonts w:ascii="IRNazanin" w:hAnsi="IRNazanin" w:eastAsia="IRNazanin" w:cs="IRNazanin"/>
            <w:color w:val="111111"/>
            <w:sz w:val="22"/>
            <w:szCs w:val="22"/>
            <w:b w:val="0"/>
            <w:bCs w:val="0"/>
            <w:i w:val="0"/>
            <w:iCs w:val="0"/>
          </w:rPr>
          <w:t>[سوره الفتح (48): آیه 29]</w:t>
        </w:r>
        <w:r>
          <w:tab/>
        </w:r>
        <w:r>
          <w:fldChar w:fldCharType="begin"/>
        </w:r>
        <w:r>
          <w:instrText xml:space="preserve">PAGEREF 2639 \h</w:instrText>
        </w:r>
        <w:r>
          <w:fldChar w:fldCharType="end"/>
        </w:r>
      </w:hyperlink>
    </w:p>
    <w:p>
      <w:pPr>
        <w:tabs>
          <w:tab w:val="right" w:leader="dot" w:pos="9062"/>
        </w:tabs>
        <w:ind w:left="220"/>
      </w:pPr>
      <w:hyperlink w:anchor="_Toc2640" w:history="1">
        <w:r>
          <w:rPr>
            <w:rFonts w:ascii="IRNazanin" w:hAnsi="IRNazanin" w:eastAsia="IRNazanin" w:cs="IRNazanin"/>
            <w:color w:val="111111"/>
            <w:sz w:val="22"/>
            <w:szCs w:val="22"/>
            <w:b w:val="0"/>
            <w:bCs w:val="0"/>
            <w:i w:val="0"/>
            <w:iCs w:val="0"/>
          </w:rPr>
          <w:t>‌سورة الحجرات‌</w:t>
        </w:r>
        <w:r>
          <w:tab/>
        </w:r>
        <w:r>
          <w:fldChar w:fldCharType="begin"/>
        </w:r>
        <w:r>
          <w:instrText xml:space="preserve">PAGEREF 2640 \h</w:instrText>
        </w:r>
        <w:r>
          <w:fldChar w:fldCharType="end"/>
        </w:r>
      </w:hyperlink>
    </w:p>
    <w:p>
      <w:pPr>
        <w:tabs>
          <w:tab w:val="right" w:leader="dot" w:pos="9062"/>
        </w:tabs>
        <w:ind w:left="440"/>
      </w:pPr>
      <w:hyperlink w:anchor="_Toc2641" w:history="1">
        <w:r>
          <w:rPr>
            <w:rFonts w:ascii="IRNazanin" w:hAnsi="IRNazanin" w:eastAsia="IRNazanin" w:cs="IRNazanin"/>
            <w:color w:val="111111"/>
            <w:sz w:val="22"/>
            <w:szCs w:val="22"/>
            <w:b w:val="0"/>
            <w:bCs w:val="0"/>
            <w:i w:val="0"/>
            <w:iCs w:val="0"/>
          </w:rPr>
          <w:t>[سوره الحجرات (49): آیه 1]</w:t>
        </w:r>
        <w:r>
          <w:tab/>
        </w:r>
        <w:r>
          <w:fldChar w:fldCharType="begin"/>
        </w:r>
        <w:r>
          <w:instrText xml:space="preserve">PAGEREF 2641 \h</w:instrText>
        </w:r>
        <w:r>
          <w:fldChar w:fldCharType="end"/>
        </w:r>
      </w:hyperlink>
    </w:p>
    <w:p>
      <w:pPr>
        <w:tabs>
          <w:tab w:val="right" w:leader="dot" w:pos="9062"/>
        </w:tabs>
        <w:ind w:left="440"/>
      </w:pPr>
      <w:hyperlink w:anchor="_Toc2642" w:history="1">
        <w:r>
          <w:rPr>
            <w:rFonts w:ascii="IRNazanin" w:hAnsi="IRNazanin" w:eastAsia="IRNazanin" w:cs="IRNazanin"/>
            <w:color w:val="111111"/>
            <w:sz w:val="22"/>
            <w:szCs w:val="22"/>
            <w:b w:val="0"/>
            <w:bCs w:val="0"/>
            <w:i w:val="0"/>
            <w:iCs w:val="0"/>
          </w:rPr>
          <w:t>[سوره الحجرات (49): آیه 2]</w:t>
        </w:r>
        <w:r>
          <w:tab/>
        </w:r>
        <w:r>
          <w:fldChar w:fldCharType="begin"/>
        </w:r>
        <w:r>
          <w:instrText xml:space="preserve">PAGEREF 2642 \h</w:instrText>
        </w:r>
        <w:r>
          <w:fldChar w:fldCharType="end"/>
        </w:r>
      </w:hyperlink>
    </w:p>
    <w:p>
      <w:pPr>
        <w:tabs>
          <w:tab w:val="right" w:leader="dot" w:pos="9062"/>
        </w:tabs>
        <w:ind w:left="440"/>
      </w:pPr>
      <w:hyperlink w:anchor="_Toc2643" w:history="1">
        <w:r>
          <w:rPr>
            <w:rFonts w:ascii="IRNazanin" w:hAnsi="IRNazanin" w:eastAsia="IRNazanin" w:cs="IRNazanin"/>
            <w:color w:val="111111"/>
            <w:sz w:val="22"/>
            <w:szCs w:val="22"/>
            <w:b w:val="0"/>
            <w:bCs w:val="0"/>
            <w:i w:val="0"/>
            <w:iCs w:val="0"/>
          </w:rPr>
          <w:t>[سوره الحجرات (49): آیه 3]</w:t>
        </w:r>
        <w:r>
          <w:tab/>
        </w:r>
        <w:r>
          <w:fldChar w:fldCharType="begin"/>
        </w:r>
        <w:r>
          <w:instrText xml:space="preserve">PAGEREF 2643 \h</w:instrText>
        </w:r>
        <w:r>
          <w:fldChar w:fldCharType="end"/>
        </w:r>
      </w:hyperlink>
    </w:p>
    <w:p>
      <w:pPr>
        <w:tabs>
          <w:tab w:val="right" w:leader="dot" w:pos="9062"/>
        </w:tabs>
        <w:ind w:left="440"/>
      </w:pPr>
      <w:hyperlink w:anchor="_Toc2644" w:history="1">
        <w:r>
          <w:rPr>
            <w:rFonts w:ascii="IRNazanin" w:hAnsi="IRNazanin" w:eastAsia="IRNazanin" w:cs="IRNazanin"/>
            <w:color w:val="111111"/>
            <w:sz w:val="22"/>
            <w:szCs w:val="22"/>
            <w:b w:val="0"/>
            <w:bCs w:val="0"/>
            <w:i w:val="0"/>
            <w:iCs w:val="0"/>
          </w:rPr>
          <w:t>[سوره الحجرات (49): آیه 4]</w:t>
        </w:r>
        <w:r>
          <w:tab/>
        </w:r>
        <w:r>
          <w:fldChar w:fldCharType="begin"/>
        </w:r>
        <w:r>
          <w:instrText xml:space="preserve">PAGEREF 2644 \h</w:instrText>
        </w:r>
        <w:r>
          <w:fldChar w:fldCharType="end"/>
        </w:r>
      </w:hyperlink>
    </w:p>
    <w:p>
      <w:pPr>
        <w:tabs>
          <w:tab w:val="right" w:leader="dot" w:pos="9062"/>
        </w:tabs>
        <w:ind w:left="440"/>
      </w:pPr>
      <w:hyperlink w:anchor="_Toc2645" w:history="1">
        <w:r>
          <w:rPr>
            <w:rFonts w:ascii="IRNazanin" w:hAnsi="IRNazanin" w:eastAsia="IRNazanin" w:cs="IRNazanin"/>
            <w:color w:val="111111"/>
            <w:sz w:val="22"/>
            <w:szCs w:val="22"/>
            <w:b w:val="0"/>
            <w:bCs w:val="0"/>
            <w:i w:val="0"/>
            <w:iCs w:val="0"/>
          </w:rPr>
          <w:t>[سوره الحجرات (49): آیه 6]</w:t>
        </w:r>
        <w:r>
          <w:tab/>
        </w:r>
        <w:r>
          <w:fldChar w:fldCharType="begin"/>
        </w:r>
        <w:r>
          <w:instrText xml:space="preserve">PAGEREF 2645 \h</w:instrText>
        </w:r>
        <w:r>
          <w:fldChar w:fldCharType="end"/>
        </w:r>
      </w:hyperlink>
    </w:p>
    <w:p>
      <w:pPr>
        <w:tabs>
          <w:tab w:val="right" w:leader="dot" w:pos="9062"/>
        </w:tabs>
        <w:ind w:left="440"/>
      </w:pPr>
      <w:hyperlink w:anchor="_Toc2646" w:history="1">
        <w:r>
          <w:rPr>
            <w:rFonts w:ascii="IRNazanin" w:hAnsi="IRNazanin" w:eastAsia="IRNazanin" w:cs="IRNazanin"/>
            <w:color w:val="111111"/>
            <w:sz w:val="22"/>
            <w:szCs w:val="22"/>
            <w:b w:val="0"/>
            <w:bCs w:val="0"/>
            <w:i w:val="0"/>
            <w:iCs w:val="0"/>
          </w:rPr>
          <w:t>[سوره الحجرات (49): آیه 7]</w:t>
        </w:r>
        <w:r>
          <w:tab/>
        </w:r>
        <w:r>
          <w:fldChar w:fldCharType="begin"/>
        </w:r>
        <w:r>
          <w:instrText xml:space="preserve">PAGEREF 2646 \h</w:instrText>
        </w:r>
        <w:r>
          <w:fldChar w:fldCharType="end"/>
        </w:r>
      </w:hyperlink>
    </w:p>
    <w:p>
      <w:pPr>
        <w:tabs>
          <w:tab w:val="right" w:leader="dot" w:pos="9062"/>
        </w:tabs>
        <w:ind w:left="440"/>
      </w:pPr>
      <w:hyperlink w:anchor="_Toc2647" w:history="1">
        <w:r>
          <w:rPr>
            <w:rFonts w:ascii="IRNazanin" w:hAnsi="IRNazanin" w:eastAsia="IRNazanin" w:cs="IRNazanin"/>
            <w:color w:val="111111"/>
            <w:sz w:val="22"/>
            <w:szCs w:val="22"/>
            <w:b w:val="0"/>
            <w:bCs w:val="0"/>
            <w:i w:val="0"/>
            <w:iCs w:val="0"/>
          </w:rPr>
          <w:t>[سوره الحجرات (49): آیه 9]</w:t>
        </w:r>
        <w:r>
          <w:tab/>
        </w:r>
        <w:r>
          <w:fldChar w:fldCharType="begin"/>
        </w:r>
        <w:r>
          <w:instrText xml:space="preserve">PAGEREF 2647 \h</w:instrText>
        </w:r>
        <w:r>
          <w:fldChar w:fldCharType="end"/>
        </w:r>
      </w:hyperlink>
    </w:p>
    <w:p>
      <w:pPr>
        <w:tabs>
          <w:tab w:val="right" w:leader="dot" w:pos="9062"/>
        </w:tabs>
        <w:ind w:left="440"/>
      </w:pPr>
      <w:hyperlink w:anchor="_Toc2648" w:history="1">
        <w:r>
          <w:rPr>
            <w:rFonts w:ascii="IRNazanin" w:hAnsi="IRNazanin" w:eastAsia="IRNazanin" w:cs="IRNazanin"/>
            <w:color w:val="111111"/>
            <w:sz w:val="22"/>
            <w:szCs w:val="22"/>
            <w:b w:val="0"/>
            <w:bCs w:val="0"/>
            <w:i w:val="0"/>
            <w:iCs w:val="0"/>
          </w:rPr>
          <w:t>[سوره الحجرات (49): آیه 11]</w:t>
        </w:r>
        <w:r>
          <w:tab/>
        </w:r>
        <w:r>
          <w:fldChar w:fldCharType="begin"/>
        </w:r>
        <w:r>
          <w:instrText xml:space="preserve">PAGEREF 2648 \h</w:instrText>
        </w:r>
        <w:r>
          <w:fldChar w:fldCharType="end"/>
        </w:r>
      </w:hyperlink>
    </w:p>
    <w:p>
      <w:pPr>
        <w:tabs>
          <w:tab w:val="right" w:leader="dot" w:pos="9062"/>
        </w:tabs>
        <w:ind w:left="440"/>
      </w:pPr>
      <w:hyperlink w:anchor="_Toc2649" w:history="1">
        <w:r>
          <w:rPr>
            <w:rFonts w:ascii="IRNazanin" w:hAnsi="IRNazanin" w:eastAsia="IRNazanin" w:cs="IRNazanin"/>
            <w:color w:val="111111"/>
            <w:sz w:val="22"/>
            <w:szCs w:val="22"/>
            <w:b w:val="0"/>
            <w:bCs w:val="0"/>
            <w:i w:val="0"/>
            <w:iCs w:val="0"/>
          </w:rPr>
          <w:t>[سوره الحجرات (49): آیه 12]</w:t>
        </w:r>
        <w:r>
          <w:tab/>
        </w:r>
        <w:r>
          <w:fldChar w:fldCharType="begin"/>
        </w:r>
        <w:r>
          <w:instrText xml:space="preserve">PAGEREF 2649 \h</w:instrText>
        </w:r>
        <w:r>
          <w:fldChar w:fldCharType="end"/>
        </w:r>
      </w:hyperlink>
    </w:p>
    <w:p>
      <w:pPr>
        <w:tabs>
          <w:tab w:val="right" w:leader="dot" w:pos="9062"/>
        </w:tabs>
        <w:ind w:left="440"/>
      </w:pPr>
      <w:hyperlink w:anchor="_Toc2650" w:history="1">
        <w:r>
          <w:rPr>
            <w:rFonts w:ascii="IRNazanin" w:hAnsi="IRNazanin" w:eastAsia="IRNazanin" w:cs="IRNazanin"/>
            <w:color w:val="111111"/>
            <w:sz w:val="22"/>
            <w:szCs w:val="22"/>
            <w:b w:val="0"/>
            <w:bCs w:val="0"/>
            <w:i w:val="0"/>
            <w:iCs w:val="0"/>
          </w:rPr>
          <w:t>[سوره الحجرات (49): آیه 13]</w:t>
        </w:r>
        <w:r>
          <w:tab/>
        </w:r>
        <w:r>
          <w:fldChar w:fldCharType="begin"/>
        </w:r>
        <w:r>
          <w:instrText xml:space="preserve">PAGEREF 2650 \h</w:instrText>
        </w:r>
        <w:r>
          <w:fldChar w:fldCharType="end"/>
        </w:r>
      </w:hyperlink>
    </w:p>
    <w:p>
      <w:pPr>
        <w:tabs>
          <w:tab w:val="right" w:leader="dot" w:pos="9062"/>
        </w:tabs>
        <w:ind w:left="440"/>
      </w:pPr>
      <w:hyperlink w:anchor="_Toc2651" w:history="1">
        <w:r>
          <w:rPr>
            <w:rFonts w:ascii="IRNazanin" w:hAnsi="IRNazanin" w:eastAsia="IRNazanin" w:cs="IRNazanin"/>
            <w:color w:val="111111"/>
            <w:sz w:val="22"/>
            <w:szCs w:val="22"/>
            <w:b w:val="0"/>
            <w:bCs w:val="0"/>
            <w:i w:val="0"/>
            <w:iCs w:val="0"/>
          </w:rPr>
          <w:t>[سوره الحجرات (49): آیه 14]</w:t>
        </w:r>
        <w:r>
          <w:tab/>
        </w:r>
        <w:r>
          <w:fldChar w:fldCharType="begin"/>
        </w:r>
        <w:r>
          <w:instrText xml:space="preserve">PAGEREF 2651 \h</w:instrText>
        </w:r>
        <w:r>
          <w:fldChar w:fldCharType="end"/>
        </w:r>
      </w:hyperlink>
    </w:p>
    <w:p>
      <w:pPr>
        <w:tabs>
          <w:tab w:val="right" w:leader="dot" w:pos="9062"/>
        </w:tabs>
        <w:ind w:left="220"/>
      </w:pPr>
      <w:hyperlink w:anchor="_Toc2652" w:history="1">
        <w:r>
          <w:rPr>
            <w:rFonts w:ascii="IRNazanin" w:hAnsi="IRNazanin" w:eastAsia="IRNazanin" w:cs="IRNazanin"/>
            <w:color w:val="111111"/>
            <w:sz w:val="22"/>
            <w:szCs w:val="22"/>
            <w:b w:val="0"/>
            <w:bCs w:val="0"/>
            <w:i w:val="0"/>
            <w:iCs w:val="0"/>
          </w:rPr>
          <w:t>‌سورة ق‌</w:t>
        </w:r>
        <w:r>
          <w:tab/>
        </w:r>
        <w:r>
          <w:fldChar w:fldCharType="begin"/>
        </w:r>
        <w:r>
          <w:instrText xml:space="preserve">PAGEREF 2652 \h</w:instrText>
        </w:r>
        <w:r>
          <w:fldChar w:fldCharType="end"/>
        </w:r>
      </w:hyperlink>
    </w:p>
    <w:p>
      <w:pPr>
        <w:tabs>
          <w:tab w:val="right" w:leader="dot" w:pos="9062"/>
        </w:tabs>
        <w:ind w:left="440"/>
      </w:pPr>
      <w:hyperlink w:anchor="_Toc2653" w:history="1">
        <w:r>
          <w:rPr>
            <w:rFonts w:ascii="IRNazanin" w:hAnsi="IRNazanin" w:eastAsia="IRNazanin" w:cs="IRNazanin"/>
            <w:color w:val="111111"/>
            <w:sz w:val="22"/>
            <w:szCs w:val="22"/>
            <w:b w:val="0"/>
            <w:bCs w:val="0"/>
            <w:i w:val="0"/>
            <w:iCs w:val="0"/>
          </w:rPr>
          <w:t>[سوره ق (50): آیه 2]</w:t>
        </w:r>
        <w:r>
          <w:tab/>
        </w:r>
        <w:r>
          <w:fldChar w:fldCharType="begin"/>
        </w:r>
        <w:r>
          <w:instrText xml:space="preserve">PAGEREF 2653 \h</w:instrText>
        </w:r>
        <w:r>
          <w:fldChar w:fldCharType="end"/>
        </w:r>
      </w:hyperlink>
    </w:p>
    <w:p>
      <w:pPr>
        <w:tabs>
          <w:tab w:val="right" w:leader="dot" w:pos="9062"/>
        </w:tabs>
        <w:ind w:left="440"/>
      </w:pPr>
      <w:hyperlink w:anchor="_Toc2654" w:history="1">
        <w:r>
          <w:rPr>
            <w:rFonts w:ascii="IRNazanin" w:hAnsi="IRNazanin" w:eastAsia="IRNazanin" w:cs="IRNazanin"/>
            <w:color w:val="111111"/>
            <w:sz w:val="22"/>
            <w:szCs w:val="22"/>
            <w:b w:val="0"/>
            <w:bCs w:val="0"/>
            <w:i w:val="0"/>
            <w:iCs w:val="0"/>
          </w:rPr>
          <w:t>[سوره ق (50): آیه 3]</w:t>
        </w:r>
        <w:r>
          <w:tab/>
        </w:r>
        <w:r>
          <w:fldChar w:fldCharType="begin"/>
        </w:r>
        <w:r>
          <w:instrText xml:space="preserve">PAGEREF 2654 \h</w:instrText>
        </w:r>
        <w:r>
          <w:fldChar w:fldCharType="end"/>
        </w:r>
      </w:hyperlink>
    </w:p>
    <w:p>
      <w:pPr>
        <w:tabs>
          <w:tab w:val="right" w:leader="dot" w:pos="9062"/>
        </w:tabs>
        <w:ind w:left="440"/>
      </w:pPr>
      <w:hyperlink w:anchor="_Toc2655" w:history="1">
        <w:r>
          <w:rPr>
            <w:rFonts w:ascii="IRNazanin" w:hAnsi="IRNazanin" w:eastAsia="IRNazanin" w:cs="IRNazanin"/>
            <w:color w:val="111111"/>
            <w:sz w:val="22"/>
            <w:szCs w:val="22"/>
            <w:b w:val="0"/>
            <w:bCs w:val="0"/>
            <w:i w:val="0"/>
            <w:iCs w:val="0"/>
          </w:rPr>
          <w:t>[سوره ق (50): آیه 4]</w:t>
        </w:r>
        <w:r>
          <w:tab/>
        </w:r>
        <w:r>
          <w:fldChar w:fldCharType="begin"/>
        </w:r>
        <w:r>
          <w:instrText xml:space="preserve">PAGEREF 2655 \h</w:instrText>
        </w:r>
        <w:r>
          <w:fldChar w:fldCharType="end"/>
        </w:r>
      </w:hyperlink>
    </w:p>
    <w:p>
      <w:pPr>
        <w:tabs>
          <w:tab w:val="right" w:leader="dot" w:pos="9062"/>
        </w:tabs>
        <w:ind w:left="440"/>
      </w:pPr>
      <w:hyperlink w:anchor="_Toc2656" w:history="1">
        <w:r>
          <w:rPr>
            <w:rFonts w:ascii="IRNazanin" w:hAnsi="IRNazanin" w:eastAsia="IRNazanin" w:cs="IRNazanin"/>
            <w:color w:val="111111"/>
            <w:sz w:val="22"/>
            <w:szCs w:val="22"/>
            <w:b w:val="0"/>
            <w:bCs w:val="0"/>
            <w:i w:val="0"/>
            <w:iCs w:val="0"/>
          </w:rPr>
          <w:t>[سوره ق (50): آیه 5]</w:t>
        </w:r>
        <w:r>
          <w:tab/>
        </w:r>
        <w:r>
          <w:fldChar w:fldCharType="begin"/>
        </w:r>
        <w:r>
          <w:instrText xml:space="preserve">PAGEREF 2656 \h</w:instrText>
        </w:r>
        <w:r>
          <w:fldChar w:fldCharType="end"/>
        </w:r>
      </w:hyperlink>
    </w:p>
    <w:p>
      <w:pPr>
        <w:tabs>
          <w:tab w:val="right" w:leader="dot" w:pos="9062"/>
        </w:tabs>
        <w:ind w:left="440"/>
      </w:pPr>
      <w:hyperlink w:anchor="_Toc2657" w:history="1">
        <w:r>
          <w:rPr>
            <w:rFonts w:ascii="IRNazanin" w:hAnsi="IRNazanin" w:eastAsia="IRNazanin" w:cs="IRNazanin"/>
            <w:color w:val="111111"/>
            <w:sz w:val="22"/>
            <w:szCs w:val="22"/>
            <w:b w:val="0"/>
            <w:bCs w:val="0"/>
            <w:i w:val="0"/>
            <w:iCs w:val="0"/>
          </w:rPr>
          <w:t>[سوره ق (50): آیه 6]</w:t>
        </w:r>
        <w:r>
          <w:tab/>
        </w:r>
        <w:r>
          <w:fldChar w:fldCharType="begin"/>
        </w:r>
        <w:r>
          <w:instrText xml:space="preserve">PAGEREF 2657 \h</w:instrText>
        </w:r>
        <w:r>
          <w:fldChar w:fldCharType="end"/>
        </w:r>
      </w:hyperlink>
    </w:p>
    <w:p>
      <w:pPr>
        <w:tabs>
          <w:tab w:val="right" w:leader="dot" w:pos="9062"/>
        </w:tabs>
        <w:ind w:left="440"/>
      </w:pPr>
      <w:hyperlink w:anchor="_Toc2658" w:history="1">
        <w:r>
          <w:rPr>
            <w:rFonts w:ascii="IRNazanin" w:hAnsi="IRNazanin" w:eastAsia="IRNazanin" w:cs="IRNazanin"/>
            <w:color w:val="111111"/>
            <w:sz w:val="22"/>
            <w:szCs w:val="22"/>
            <w:b w:val="0"/>
            <w:bCs w:val="0"/>
            <w:i w:val="0"/>
            <w:iCs w:val="0"/>
          </w:rPr>
          <w:t>[سوره ق (50): آیه 7]</w:t>
        </w:r>
        <w:r>
          <w:tab/>
        </w:r>
        <w:r>
          <w:fldChar w:fldCharType="begin"/>
        </w:r>
        <w:r>
          <w:instrText xml:space="preserve">PAGEREF 2658 \h</w:instrText>
        </w:r>
        <w:r>
          <w:fldChar w:fldCharType="end"/>
        </w:r>
      </w:hyperlink>
    </w:p>
    <w:p>
      <w:pPr>
        <w:tabs>
          <w:tab w:val="right" w:leader="dot" w:pos="9062"/>
        </w:tabs>
        <w:ind w:left="440"/>
      </w:pPr>
      <w:hyperlink w:anchor="_Toc2659" w:history="1">
        <w:r>
          <w:rPr>
            <w:rFonts w:ascii="IRNazanin" w:hAnsi="IRNazanin" w:eastAsia="IRNazanin" w:cs="IRNazanin"/>
            <w:color w:val="111111"/>
            <w:sz w:val="22"/>
            <w:szCs w:val="22"/>
            <w:b w:val="0"/>
            <w:bCs w:val="0"/>
            <w:i w:val="0"/>
            <w:iCs w:val="0"/>
          </w:rPr>
          <w:t>[سوره ق (50): آیه 9]</w:t>
        </w:r>
        <w:r>
          <w:tab/>
        </w:r>
        <w:r>
          <w:fldChar w:fldCharType="begin"/>
        </w:r>
        <w:r>
          <w:instrText xml:space="preserve">PAGEREF 2659 \h</w:instrText>
        </w:r>
        <w:r>
          <w:fldChar w:fldCharType="end"/>
        </w:r>
      </w:hyperlink>
    </w:p>
    <w:p>
      <w:pPr>
        <w:tabs>
          <w:tab w:val="right" w:leader="dot" w:pos="9062"/>
        </w:tabs>
        <w:ind w:left="440"/>
      </w:pPr>
      <w:hyperlink w:anchor="_Toc2660" w:history="1">
        <w:r>
          <w:rPr>
            <w:rFonts w:ascii="IRNazanin" w:hAnsi="IRNazanin" w:eastAsia="IRNazanin" w:cs="IRNazanin"/>
            <w:color w:val="111111"/>
            <w:sz w:val="22"/>
            <w:szCs w:val="22"/>
            <w:b w:val="0"/>
            <w:bCs w:val="0"/>
            <w:i w:val="0"/>
            <w:iCs w:val="0"/>
          </w:rPr>
          <w:t>[سوره ق (50): آیه 10]</w:t>
        </w:r>
        <w:r>
          <w:tab/>
        </w:r>
        <w:r>
          <w:fldChar w:fldCharType="begin"/>
        </w:r>
        <w:r>
          <w:instrText xml:space="preserve">PAGEREF 2660 \h</w:instrText>
        </w:r>
        <w:r>
          <w:fldChar w:fldCharType="end"/>
        </w:r>
      </w:hyperlink>
    </w:p>
    <w:p>
      <w:pPr>
        <w:tabs>
          <w:tab w:val="right" w:leader="dot" w:pos="9062"/>
        </w:tabs>
        <w:ind w:left="440"/>
      </w:pPr>
      <w:hyperlink w:anchor="_Toc2661" w:history="1">
        <w:r>
          <w:rPr>
            <w:rFonts w:ascii="IRNazanin" w:hAnsi="IRNazanin" w:eastAsia="IRNazanin" w:cs="IRNazanin"/>
            <w:color w:val="111111"/>
            <w:sz w:val="22"/>
            <w:szCs w:val="22"/>
            <w:b w:val="0"/>
            <w:bCs w:val="0"/>
            <w:i w:val="0"/>
            <w:iCs w:val="0"/>
          </w:rPr>
          <w:t>[سوره ق (50): آیه 11]</w:t>
        </w:r>
        <w:r>
          <w:tab/>
        </w:r>
        <w:r>
          <w:fldChar w:fldCharType="begin"/>
        </w:r>
        <w:r>
          <w:instrText xml:space="preserve">PAGEREF 2661 \h</w:instrText>
        </w:r>
        <w:r>
          <w:fldChar w:fldCharType="end"/>
        </w:r>
      </w:hyperlink>
    </w:p>
    <w:p>
      <w:pPr>
        <w:tabs>
          <w:tab w:val="right" w:leader="dot" w:pos="9062"/>
        </w:tabs>
        <w:ind w:left="440"/>
      </w:pPr>
      <w:hyperlink w:anchor="_Toc2662" w:history="1">
        <w:r>
          <w:rPr>
            <w:rFonts w:ascii="IRNazanin" w:hAnsi="IRNazanin" w:eastAsia="IRNazanin" w:cs="IRNazanin"/>
            <w:color w:val="111111"/>
            <w:sz w:val="22"/>
            <w:szCs w:val="22"/>
            <w:b w:val="0"/>
            <w:bCs w:val="0"/>
            <w:i w:val="0"/>
            <w:iCs w:val="0"/>
          </w:rPr>
          <w:t>[سوره ق (50): آیه 12]</w:t>
        </w:r>
        <w:r>
          <w:tab/>
        </w:r>
        <w:r>
          <w:fldChar w:fldCharType="begin"/>
        </w:r>
        <w:r>
          <w:instrText xml:space="preserve">PAGEREF 2662 \h</w:instrText>
        </w:r>
        <w:r>
          <w:fldChar w:fldCharType="end"/>
        </w:r>
      </w:hyperlink>
    </w:p>
    <w:p>
      <w:pPr>
        <w:tabs>
          <w:tab w:val="right" w:leader="dot" w:pos="9062"/>
        </w:tabs>
        <w:ind w:left="440"/>
      </w:pPr>
      <w:hyperlink w:anchor="_Toc2663" w:history="1">
        <w:r>
          <w:rPr>
            <w:rFonts w:ascii="IRNazanin" w:hAnsi="IRNazanin" w:eastAsia="IRNazanin" w:cs="IRNazanin"/>
            <w:color w:val="111111"/>
            <w:sz w:val="22"/>
            <w:szCs w:val="22"/>
            <w:b w:val="0"/>
            <w:bCs w:val="0"/>
            <w:i w:val="0"/>
            <w:iCs w:val="0"/>
          </w:rPr>
          <w:t>[سوره ق (50): آیه 13]</w:t>
        </w:r>
        <w:r>
          <w:tab/>
        </w:r>
        <w:r>
          <w:fldChar w:fldCharType="begin"/>
        </w:r>
        <w:r>
          <w:instrText xml:space="preserve">PAGEREF 2663 \h</w:instrText>
        </w:r>
        <w:r>
          <w:fldChar w:fldCharType="end"/>
        </w:r>
      </w:hyperlink>
    </w:p>
    <w:p>
      <w:pPr>
        <w:tabs>
          <w:tab w:val="right" w:leader="dot" w:pos="9062"/>
        </w:tabs>
        <w:ind w:left="440"/>
      </w:pPr>
      <w:hyperlink w:anchor="_Toc2664" w:history="1">
        <w:r>
          <w:rPr>
            <w:rFonts w:ascii="IRNazanin" w:hAnsi="IRNazanin" w:eastAsia="IRNazanin" w:cs="IRNazanin"/>
            <w:color w:val="111111"/>
            <w:sz w:val="22"/>
            <w:szCs w:val="22"/>
            <w:b w:val="0"/>
            <w:bCs w:val="0"/>
            <w:i w:val="0"/>
            <w:iCs w:val="0"/>
          </w:rPr>
          <w:t>[سوره ق (50): آیه 14]</w:t>
        </w:r>
        <w:r>
          <w:tab/>
        </w:r>
        <w:r>
          <w:fldChar w:fldCharType="begin"/>
        </w:r>
        <w:r>
          <w:instrText xml:space="preserve">PAGEREF 2664 \h</w:instrText>
        </w:r>
        <w:r>
          <w:fldChar w:fldCharType="end"/>
        </w:r>
      </w:hyperlink>
    </w:p>
    <w:p>
      <w:pPr>
        <w:tabs>
          <w:tab w:val="right" w:leader="dot" w:pos="9062"/>
        </w:tabs>
        <w:ind w:left="440"/>
      </w:pPr>
      <w:hyperlink w:anchor="_Toc2665" w:history="1">
        <w:r>
          <w:rPr>
            <w:rFonts w:ascii="IRNazanin" w:hAnsi="IRNazanin" w:eastAsia="IRNazanin" w:cs="IRNazanin"/>
            <w:color w:val="111111"/>
            <w:sz w:val="22"/>
            <w:szCs w:val="22"/>
            <w:b w:val="0"/>
            <w:bCs w:val="0"/>
            <w:i w:val="0"/>
            <w:iCs w:val="0"/>
          </w:rPr>
          <w:t>[سوره ق (50): آیه 15]</w:t>
        </w:r>
        <w:r>
          <w:tab/>
        </w:r>
        <w:r>
          <w:fldChar w:fldCharType="begin"/>
        </w:r>
        <w:r>
          <w:instrText xml:space="preserve">PAGEREF 2665 \h</w:instrText>
        </w:r>
        <w:r>
          <w:fldChar w:fldCharType="end"/>
        </w:r>
      </w:hyperlink>
    </w:p>
    <w:p>
      <w:pPr>
        <w:tabs>
          <w:tab w:val="right" w:leader="dot" w:pos="9062"/>
        </w:tabs>
        <w:ind w:left="440"/>
      </w:pPr>
      <w:hyperlink w:anchor="_Toc2666" w:history="1">
        <w:r>
          <w:rPr>
            <w:rFonts w:ascii="IRNazanin" w:hAnsi="IRNazanin" w:eastAsia="IRNazanin" w:cs="IRNazanin"/>
            <w:color w:val="111111"/>
            <w:sz w:val="22"/>
            <w:szCs w:val="22"/>
            <w:b w:val="0"/>
            <w:bCs w:val="0"/>
            <w:i w:val="0"/>
            <w:iCs w:val="0"/>
          </w:rPr>
          <w:t>[سوره ق (50): آیه 16]</w:t>
        </w:r>
        <w:r>
          <w:tab/>
        </w:r>
        <w:r>
          <w:fldChar w:fldCharType="begin"/>
        </w:r>
        <w:r>
          <w:instrText xml:space="preserve">PAGEREF 2666 \h</w:instrText>
        </w:r>
        <w:r>
          <w:fldChar w:fldCharType="end"/>
        </w:r>
      </w:hyperlink>
    </w:p>
    <w:p>
      <w:pPr>
        <w:tabs>
          <w:tab w:val="right" w:leader="dot" w:pos="9062"/>
        </w:tabs>
        <w:ind w:left="440"/>
      </w:pPr>
      <w:hyperlink w:anchor="_Toc2667" w:history="1">
        <w:r>
          <w:rPr>
            <w:rFonts w:ascii="IRNazanin" w:hAnsi="IRNazanin" w:eastAsia="IRNazanin" w:cs="IRNazanin"/>
            <w:color w:val="111111"/>
            <w:sz w:val="22"/>
            <w:szCs w:val="22"/>
            <w:b w:val="0"/>
            <w:bCs w:val="0"/>
            <w:i w:val="0"/>
            <w:iCs w:val="0"/>
          </w:rPr>
          <w:t>[سوره ق (50): آیه 17]</w:t>
        </w:r>
        <w:r>
          <w:tab/>
        </w:r>
        <w:r>
          <w:fldChar w:fldCharType="begin"/>
        </w:r>
        <w:r>
          <w:instrText xml:space="preserve">PAGEREF 2667 \h</w:instrText>
        </w:r>
        <w:r>
          <w:fldChar w:fldCharType="end"/>
        </w:r>
      </w:hyperlink>
    </w:p>
    <w:p>
      <w:pPr>
        <w:tabs>
          <w:tab w:val="right" w:leader="dot" w:pos="9062"/>
        </w:tabs>
        <w:ind w:left="440"/>
      </w:pPr>
      <w:hyperlink w:anchor="_Toc2668" w:history="1">
        <w:r>
          <w:rPr>
            <w:rFonts w:ascii="IRNazanin" w:hAnsi="IRNazanin" w:eastAsia="IRNazanin" w:cs="IRNazanin"/>
            <w:color w:val="111111"/>
            <w:sz w:val="22"/>
            <w:szCs w:val="22"/>
            <w:b w:val="0"/>
            <w:bCs w:val="0"/>
            <w:i w:val="0"/>
            <w:iCs w:val="0"/>
          </w:rPr>
          <w:t>[سوره ق (50): آیه 18]</w:t>
        </w:r>
        <w:r>
          <w:tab/>
        </w:r>
        <w:r>
          <w:fldChar w:fldCharType="begin"/>
        </w:r>
        <w:r>
          <w:instrText xml:space="preserve">PAGEREF 2668 \h</w:instrText>
        </w:r>
        <w:r>
          <w:fldChar w:fldCharType="end"/>
        </w:r>
      </w:hyperlink>
    </w:p>
    <w:p>
      <w:pPr>
        <w:tabs>
          <w:tab w:val="right" w:leader="dot" w:pos="9062"/>
        </w:tabs>
        <w:ind w:left="440"/>
      </w:pPr>
      <w:hyperlink w:anchor="_Toc2669" w:history="1">
        <w:r>
          <w:rPr>
            <w:rFonts w:ascii="IRNazanin" w:hAnsi="IRNazanin" w:eastAsia="IRNazanin" w:cs="IRNazanin"/>
            <w:color w:val="111111"/>
            <w:sz w:val="22"/>
            <w:szCs w:val="22"/>
            <w:b w:val="0"/>
            <w:bCs w:val="0"/>
            <w:i w:val="0"/>
            <w:iCs w:val="0"/>
          </w:rPr>
          <w:t>[سوره ق (50): آیه 19]</w:t>
        </w:r>
        <w:r>
          <w:tab/>
        </w:r>
        <w:r>
          <w:fldChar w:fldCharType="begin"/>
        </w:r>
        <w:r>
          <w:instrText xml:space="preserve">PAGEREF 2669 \h</w:instrText>
        </w:r>
        <w:r>
          <w:fldChar w:fldCharType="end"/>
        </w:r>
      </w:hyperlink>
    </w:p>
    <w:p>
      <w:pPr>
        <w:tabs>
          <w:tab w:val="right" w:leader="dot" w:pos="9062"/>
        </w:tabs>
        <w:ind w:left="440"/>
      </w:pPr>
      <w:hyperlink w:anchor="_Toc2670" w:history="1">
        <w:r>
          <w:rPr>
            <w:rFonts w:ascii="IRNazanin" w:hAnsi="IRNazanin" w:eastAsia="IRNazanin" w:cs="IRNazanin"/>
            <w:color w:val="111111"/>
            <w:sz w:val="22"/>
            <w:szCs w:val="22"/>
            <w:b w:val="0"/>
            <w:bCs w:val="0"/>
            <w:i w:val="0"/>
            <w:iCs w:val="0"/>
          </w:rPr>
          <w:t>[سوره ق (50): آیه 21]</w:t>
        </w:r>
        <w:r>
          <w:tab/>
        </w:r>
        <w:r>
          <w:fldChar w:fldCharType="begin"/>
        </w:r>
        <w:r>
          <w:instrText xml:space="preserve">PAGEREF 2670 \h</w:instrText>
        </w:r>
        <w:r>
          <w:fldChar w:fldCharType="end"/>
        </w:r>
      </w:hyperlink>
    </w:p>
    <w:p>
      <w:pPr>
        <w:tabs>
          <w:tab w:val="right" w:leader="dot" w:pos="9062"/>
        </w:tabs>
        <w:ind w:left="440"/>
      </w:pPr>
      <w:hyperlink w:anchor="_Toc2671" w:history="1">
        <w:r>
          <w:rPr>
            <w:rFonts w:ascii="IRNazanin" w:hAnsi="IRNazanin" w:eastAsia="IRNazanin" w:cs="IRNazanin"/>
            <w:color w:val="111111"/>
            <w:sz w:val="22"/>
            <w:szCs w:val="22"/>
            <w:b w:val="0"/>
            <w:bCs w:val="0"/>
            <w:i w:val="0"/>
            <w:iCs w:val="0"/>
          </w:rPr>
          <w:t>[سوره ق (50): آیه 22]</w:t>
        </w:r>
        <w:r>
          <w:tab/>
        </w:r>
        <w:r>
          <w:fldChar w:fldCharType="begin"/>
        </w:r>
        <w:r>
          <w:instrText xml:space="preserve">PAGEREF 2671 \h</w:instrText>
        </w:r>
        <w:r>
          <w:fldChar w:fldCharType="end"/>
        </w:r>
      </w:hyperlink>
    </w:p>
    <w:p>
      <w:pPr>
        <w:tabs>
          <w:tab w:val="right" w:leader="dot" w:pos="9062"/>
        </w:tabs>
        <w:ind w:left="440"/>
      </w:pPr>
      <w:hyperlink w:anchor="_Toc2672" w:history="1">
        <w:r>
          <w:rPr>
            <w:rFonts w:ascii="IRNazanin" w:hAnsi="IRNazanin" w:eastAsia="IRNazanin" w:cs="IRNazanin"/>
            <w:color w:val="111111"/>
            <w:sz w:val="22"/>
            <w:szCs w:val="22"/>
            <w:b w:val="0"/>
            <w:bCs w:val="0"/>
            <w:i w:val="0"/>
            <w:iCs w:val="0"/>
          </w:rPr>
          <w:t>[سوره ق (50): آیه 23]</w:t>
        </w:r>
        <w:r>
          <w:tab/>
        </w:r>
        <w:r>
          <w:fldChar w:fldCharType="begin"/>
        </w:r>
        <w:r>
          <w:instrText xml:space="preserve">PAGEREF 2672 \h</w:instrText>
        </w:r>
        <w:r>
          <w:fldChar w:fldCharType="end"/>
        </w:r>
      </w:hyperlink>
    </w:p>
    <w:p>
      <w:pPr>
        <w:tabs>
          <w:tab w:val="right" w:leader="dot" w:pos="9062"/>
        </w:tabs>
        <w:ind w:left="440"/>
      </w:pPr>
      <w:hyperlink w:anchor="_Toc2673" w:history="1">
        <w:r>
          <w:rPr>
            <w:rFonts w:ascii="IRNazanin" w:hAnsi="IRNazanin" w:eastAsia="IRNazanin" w:cs="IRNazanin"/>
            <w:color w:val="111111"/>
            <w:sz w:val="22"/>
            <w:szCs w:val="22"/>
            <w:b w:val="0"/>
            <w:bCs w:val="0"/>
            <w:i w:val="0"/>
            <w:iCs w:val="0"/>
          </w:rPr>
          <w:t>[سوره ق (50): آیه 24]</w:t>
        </w:r>
        <w:r>
          <w:tab/>
        </w:r>
        <w:r>
          <w:fldChar w:fldCharType="begin"/>
        </w:r>
        <w:r>
          <w:instrText xml:space="preserve">PAGEREF 2673 \h</w:instrText>
        </w:r>
        <w:r>
          <w:fldChar w:fldCharType="end"/>
        </w:r>
      </w:hyperlink>
    </w:p>
    <w:p>
      <w:pPr>
        <w:tabs>
          <w:tab w:val="right" w:leader="dot" w:pos="9062"/>
        </w:tabs>
        <w:ind w:left="440"/>
      </w:pPr>
      <w:hyperlink w:anchor="_Toc2674" w:history="1">
        <w:r>
          <w:rPr>
            <w:rFonts w:ascii="IRNazanin" w:hAnsi="IRNazanin" w:eastAsia="IRNazanin" w:cs="IRNazanin"/>
            <w:color w:val="111111"/>
            <w:sz w:val="22"/>
            <w:szCs w:val="22"/>
            <w:b w:val="0"/>
            <w:bCs w:val="0"/>
            <w:i w:val="0"/>
            <w:iCs w:val="0"/>
          </w:rPr>
          <w:t>[سوره ق (50): آیه 25]</w:t>
        </w:r>
        <w:r>
          <w:tab/>
        </w:r>
        <w:r>
          <w:fldChar w:fldCharType="begin"/>
        </w:r>
        <w:r>
          <w:instrText xml:space="preserve">PAGEREF 2674 \h</w:instrText>
        </w:r>
        <w:r>
          <w:fldChar w:fldCharType="end"/>
        </w:r>
      </w:hyperlink>
    </w:p>
    <w:p>
      <w:pPr>
        <w:tabs>
          <w:tab w:val="right" w:leader="dot" w:pos="9062"/>
        </w:tabs>
        <w:ind w:left="440"/>
      </w:pPr>
      <w:hyperlink w:anchor="_Toc2675" w:history="1">
        <w:r>
          <w:rPr>
            <w:rFonts w:ascii="IRNazanin" w:hAnsi="IRNazanin" w:eastAsia="IRNazanin" w:cs="IRNazanin"/>
            <w:color w:val="111111"/>
            <w:sz w:val="22"/>
            <w:szCs w:val="22"/>
            <w:b w:val="0"/>
            <w:bCs w:val="0"/>
            <w:i w:val="0"/>
            <w:iCs w:val="0"/>
          </w:rPr>
          <w:t>[سوره ق (50): آیه 27]</w:t>
        </w:r>
        <w:r>
          <w:tab/>
        </w:r>
        <w:r>
          <w:fldChar w:fldCharType="begin"/>
        </w:r>
        <w:r>
          <w:instrText xml:space="preserve">PAGEREF 2675 \h</w:instrText>
        </w:r>
        <w:r>
          <w:fldChar w:fldCharType="end"/>
        </w:r>
      </w:hyperlink>
    </w:p>
    <w:p>
      <w:pPr>
        <w:tabs>
          <w:tab w:val="right" w:leader="dot" w:pos="9062"/>
        </w:tabs>
        <w:ind w:left="440"/>
      </w:pPr>
      <w:hyperlink w:anchor="_Toc2676" w:history="1">
        <w:r>
          <w:rPr>
            <w:rFonts w:ascii="IRNazanin" w:hAnsi="IRNazanin" w:eastAsia="IRNazanin" w:cs="IRNazanin"/>
            <w:color w:val="111111"/>
            <w:sz w:val="22"/>
            <w:szCs w:val="22"/>
            <w:b w:val="0"/>
            <w:bCs w:val="0"/>
            <w:i w:val="0"/>
            <w:iCs w:val="0"/>
          </w:rPr>
          <w:t>[سوره ق (50): آیه 28]</w:t>
        </w:r>
        <w:r>
          <w:tab/>
        </w:r>
        <w:r>
          <w:fldChar w:fldCharType="begin"/>
        </w:r>
        <w:r>
          <w:instrText xml:space="preserve">PAGEREF 2676 \h</w:instrText>
        </w:r>
        <w:r>
          <w:fldChar w:fldCharType="end"/>
        </w:r>
      </w:hyperlink>
    </w:p>
    <w:p>
      <w:pPr>
        <w:tabs>
          <w:tab w:val="right" w:leader="dot" w:pos="9062"/>
        </w:tabs>
        <w:ind w:left="440"/>
      </w:pPr>
      <w:hyperlink w:anchor="_Toc2677" w:history="1">
        <w:r>
          <w:rPr>
            <w:rFonts w:ascii="IRNazanin" w:hAnsi="IRNazanin" w:eastAsia="IRNazanin" w:cs="IRNazanin"/>
            <w:color w:val="111111"/>
            <w:sz w:val="22"/>
            <w:szCs w:val="22"/>
            <w:b w:val="0"/>
            <w:bCs w:val="0"/>
            <w:i w:val="0"/>
            <w:iCs w:val="0"/>
          </w:rPr>
          <w:t>[سوره ق (50): آیه 29]</w:t>
        </w:r>
        <w:r>
          <w:tab/>
        </w:r>
        <w:r>
          <w:fldChar w:fldCharType="begin"/>
        </w:r>
        <w:r>
          <w:instrText xml:space="preserve">PAGEREF 2677 \h</w:instrText>
        </w:r>
        <w:r>
          <w:fldChar w:fldCharType="end"/>
        </w:r>
      </w:hyperlink>
    </w:p>
    <w:p>
      <w:pPr>
        <w:tabs>
          <w:tab w:val="right" w:leader="dot" w:pos="9062"/>
        </w:tabs>
        <w:ind w:left="440"/>
      </w:pPr>
      <w:hyperlink w:anchor="_Toc2678" w:history="1">
        <w:r>
          <w:rPr>
            <w:rFonts w:ascii="IRNazanin" w:hAnsi="IRNazanin" w:eastAsia="IRNazanin" w:cs="IRNazanin"/>
            <w:color w:val="111111"/>
            <w:sz w:val="22"/>
            <w:szCs w:val="22"/>
            <w:b w:val="0"/>
            <w:bCs w:val="0"/>
            <w:i w:val="0"/>
            <w:iCs w:val="0"/>
          </w:rPr>
          <w:t>[سوره ق (50): آیه 31]</w:t>
        </w:r>
        <w:r>
          <w:tab/>
        </w:r>
        <w:r>
          <w:fldChar w:fldCharType="begin"/>
        </w:r>
        <w:r>
          <w:instrText xml:space="preserve">PAGEREF 2678 \h</w:instrText>
        </w:r>
        <w:r>
          <w:fldChar w:fldCharType="end"/>
        </w:r>
      </w:hyperlink>
    </w:p>
    <w:p>
      <w:pPr>
        <w:tabs>
          <w:tab w:val="right" w:leader="dot" w:pos="9062"/>
        </w:tabs>
        <w:ind w:left="440"/>
      </w:pPr>
      <w:hyperlink w:anchor="_Toc2679" w:history="1">
        <w:r>
          <w:rPr>
            <w:rFonts w:ascii="IRNazanin" w:hAnsi="IRNazanin" w:eastAsia="IRNazanin" w:cs="IRNazanin"/>
            <w:color w:val="111111"/>
            <w:sz w:val="22"/>
            <w:szCs w:val="22"/>
            <w:b w:val="0"/>
            <w:bCs w:val="0"/>
            <w:i w:val="0"/>
            <w:iCs w:val="0"/>
          </w:rPr>
          <w:t>[سوره ق (50): آیه 32]</w:t>
        </w:r>
        <w:r>
          <w:tab/>
        </w:r>
        <w:r>
          <w:fldChar w:fldCharType="begin"/>
        </w:r>
        <w:r>
          <w:instrText xml:space="preserve">PAGEREF 2679 \h</w:instrText>
        </w:r>
        <w:r>
          <w:fldChar w:fldCharType="end"/>
        </w:r>
      </w:hyperlink>
    </w:p>
    <w:p>
      <w:pPr>
        <w:tabs>
          <w:tab w:val="right" w:leader="dot" w:pos="9062"/>
        </w:tabs>
        <w:ind w:left="440"/>
      </w:pPr>
      <w:hyperlink w:anchor="_Toc2680" w:history="1">
        <w:r>
          <w:rPr>
            <w:rFonts w:ascii="IRNazanin" w:hAnsi="IRNazanin" w:eastAsia="IRNazanin" w:cs="IRNazanin"/>
            <w:color w:val="111111"/>
            <w:sz w:val="22"/>
            <w:szCs w:val="22"/>
            <w:b w:val="0"/>
            <w:bCs w:val="0"/>
            <w:i w:val="0"/>
            <w:iCs w:val="0"/>
          </w:rPr>
          <w:t>[سوره ق (50): آیه 33]</w:t>
        </w:r>
        <w:r>
          <w:tab/>
        </w:r>
        <w:r>
          <w:fldChar w:fldCharType="begin"/>
        </w:r>
        <w:r>
          <w:instrText xml:space="preserve">PAGEREF 2680 \h</w:instrText>
        </w:r>
        <w:r>
          <w:fldChar w:fldCharType="end"/>
        </w:r>
      </w:hyperlink>
    </w:p>
    <w:p>
      <w:pPr>
        <w:tabs>
          <w:tab w:val="right" w:leader="dot" w:pos="9062"/>
        </w:tabs>
        <w:ind w:left="440"/>
      </w:pPr>
      <w:hyperlink w:anchor="_Toc2681" w:history="1">
        <w:r>
          <w:rPr>
            <w:rFonts w:ascii="IRNazanin" w:hAnsi="IRNazanin" w:eastAsia="IRNazanin" w:cs="IRNazanin"/>
            <w:color w:val="111111"/>
            <w:sz w:val="22"/>
            <w:szCs w:val="22"/>
            <w:b w:val="0"/>
            <w:bCs w:val="0"/>
            <w:i w:val="0"/>
            <w:iCs w:val="0"/>
          </w:rPr>
          <w:t>[سوره ق (50): آیه 34]</w:t>
        </w:r>
        <w:r>
          <w:tab/>
        </w:r>
        <w:r>
          <w:fldChar w:fldCharType="begin"/>
        </w:r>
        <w:r>
          <w:instrText xml:space="preserve">PAGEREF 2681 \h</w:instrText>
        </w:r>
        <w:r>
          <w:fldChar w:fldCharType="end"/>
        </w:r>
      </w:hyperlink>
    </w:p>
    <w:p>
      <w:pPr>
        <w:tabs>
          <w:tab w:val="right" w:leader="dot" w:pos="9062"/>
        </w:tabs>
        <w:ind w:left="440"/>
      </w:pPr>
      <w:hyperlink w:anchor="_Toc2682" w:history="1">
        <w:r>
          <w:rPr>
            <w:rFonts w:ascii="IRNazanin" w:hAnsi="IRNazanin" w:eastAsia="IRNazanin" w:cs="IRNazanin"/>
            <w:color w:val="111111"/>
            <w:sz w:val="22"/>
            <w:szCs w:val="22"/>
            <w:b w:val="0"/>
            <w:bCs w:val="0"/>
            <w:i w:val="0"/>
            <w:iCs w:val="0"/>
          </w:rPr>
          <w:t>[سوره ق (50): آیه 35]</w:t>
        </w:r>
        <w:r>
          <w:tab/>
        </w:r>
        <w:r>
          <w:fldChar w:fldCharType="begin"/>
        </w:r>
        <w:r>
          <w:instrText xml:space="preserve">PAGEREF 2682 \h</w:instrText>
        </w:r>
        <w:r>
          <w:fldChar w:fldCharType="end"/>
        </w:r>
      </w:hyperlink>
    </w:p>
    <w:p>
      <w:pPr>
        <w:tabs>
          <w:tab w:val="right" w:leader="dot" w:pos="9062"/>
        </w:tabs>
        <w:ind w:left="440"/>
      </w:pPr>
      <w:hyperlink w:anchor="_Toc2683" w:history="1">
        <w:r>
          <w:rPr>
            <w:rFonts w:ascii="IRNazanin" w:hAnsi="IRNazanin" w:eastAsia="IRNazanin" w:cs="IRNazanin"/>
            <w:color w:val="111111"/>
            <w:sz w:val="22"/>
            <w:szCs w:val="22"/>
            <w:b w:val="0"/>
            <w:bCs w:val="0"/>
            <w:i w:val="0"/>
            <w:iCs w:val="0"/>
          </w:rPr>
          <w:t>[سوره ق (50): آیه 36]</w:t>
        </w:r>
        <w:r>
          <w:tab/>
        </w:r>
        <w:r>
          <w:fldChar w:fldCharType="begin"/>
        </w:r>
        <w:r>
          <w:instrText xml:space="preserve">PAGEREF 2683 \h</w:instrText>
        </w:r>
        <w:r>
          <w:fldChar w:fldCharType="end"/>
        </w:r>
      </w:hyperlink>
    </w:p>
    <w:p>
      <w:pPr>
        <w:tabs>
          <w:tab w:val="right" w:leader="dot" w:pos="9062"/>
        </w:tabs>
        <w:ind w:left="440"/>
      </w:pPr>
      <w:hyperlink w:anchor="_Toc2684" w:history="1">
        <w:r>
          <w:rPr>
            <w:rFonts w:ascii="IRNazanin" w:hAnsi="IRNazanin" w:eastAsia="IRNazanin" w:cs="IRNazanin"/>
            <w:color w:val="111111"/>
            <w:sz w:val="22"/>
            <w:szCs w:val="22"/>
            <w:b w:val="0"/>
            <w:bCs w:val="0"/>
            <w:i w:val="0"/>
            <w:iCs w:val="0"/>
          </w:rPr>
          <w:t>[سوره ق (50): آیه 37]</w:t>
        </w:r>
        <w:r>
          <w:tab/>
        </w:r>
        <w:r>
          <w:fldChar w:fldCharType="begin"/>
        </w:r>
        <w:r>
          <w:instrText xml:space="preserve">PAGEREF 2684 \h</w:instrText>
        </w:r>
        <w:r>
          <w:fldChar w:fldCharType="end"/>
        </w:r>
      </w:hyperlink>
    </w:p>
    <w:p>
      <w:pPr>
        <w:tabs>
          <w:tab w:val="right" w:leader="dot" w:pos="9062"/>
        </w:tabs>
        <w:ind w:left="440"/>
      </w:pPr>
      <w:hyperlink w:anchor="_Toc2685" w:history="1">
        <w:r>
          <w:rPr>
            <w:rFonts w:ascii="IRNazanin" w:hAnsi="IRNazanin" w:eastAsia="IRNazanin" w:cs="IRNazanin"/>
            <w:color w:val="111111"/>
            <w:sz w:val="22"/>
            <w:szCs w:val="22"/>
            <w:b w:val="0"/>
            <w:bCs w:val="0"/>
            <w:i w:val="0"/>
            <w:iCs w:val="0"/>
          </w:rPr>
          <w:t>[سوره ق (50): آیه 38]</w:t>
        </w:r>
        <w:r>
          <w:tab/>
        </w:r>
        <w:r>
          <w:fldChar w:fldCharType="begin"/>
        </w:r>
        <w:r>
          <w:instrText xml:space="preserve">PAGEREF 2685 \h</w:instrText>
        </w:r>
        <w:r>
          <w:fldChar w:fldCharType="end"/>
        </w:r>
      </w:hyperlink>
    </w:p>
    <w:p>
      <w:pPr>
        <w:tabs>
          <w:tab w:val="right" w:leader="dot" w:pos="9062"/>
        </w:tabs>
        <w:ind w:left="440"/>
      </w:pPr>
      <w:hyperlink w:anchor="_Toc2686" w:history="1">
        <w:r>
          <w:rPr>
            <w:rFonts w:ascii="IRNazanin" w:hAnsi="IRNazanin" w:eastAsia="IRNazanin" w:cs="IRNazanin"/>
            <w:color w:val="111111"/>
            <w:sz w:val="22"/>
            <w:szCs w:val="22"/>
            <w:b w:val="0"/>
            <w:bCs w:val="0"/>
            <w:i w:val="0"/>
            <w:iCs w:val="0"/>
          </w:rPr>
          <w:t>[سوره ق (50): آیه 40]</w:t>
        </w:r>
        <w:r>
          <w:tab/>
        </w:r>
        <w:r>
          <w:fldChar w:fldCharType="begin"/>
        </w:r>
        <w:r>
          <w:instrText xml:space="preserve">PAGEREF 2686 \h</w:instrText>
        </w:r>
        <w:r>
          <w:fldChar w:fldCharType="end"/>
        </w:r>
      </w:hyperlink>
    </w:p>
    <w:p>
      <w:pPr>
        <w:tabs>
          <w:tab w:val="right" w:leader="dot" w:pos="9062"/>
        </w:tabs>
        <w:ind w:left="440"/>
      </w:pPr>
      <w:hyperlink w:anchor="_Toc2687" w:history="1">
        <w:r>
          <w:rPr>
            <w:rFonts w:ascii="IRNazanin" w:hAnsi="IRNazanin" w:eastAsia="IRNazanin" w:cs="IRNazanin"/>
            <w:color w:val="111111"/>
            <w:sz w:val="22"/>
            <w:szCs w:val="22"/>
            <w:b w:val="0"/>
            <w:bCs w:val="0"/>
            <w:i w:val="0"/>
            <w:iCs w:val="0"/>
          </w:rPr>
          <w:t>[سوره ق (50): آیه 44]</w:t>
        </w:r>
        <w:r>
          <w:tab/>
        </w:r>
        <w:r>
          <w:fldChar w:fldCharType="begin"/>
        </w:r>
        <w:r>
          <w:instrText xml:space="preserve">PAGEREF 2687 \h</w:instrText>
        </w:r>
        <w:r>
          <w:fldChar w:fldCharType="end"/>
        </w:r>
      </w:hyperlink>
    </w:p>
    <w:p>
      <w:pPr>
        <w:tabs>
          <w:tab w:val="right" w:leader="dot" w:pos="9062"/>
        </w:tabs>
        <w:ind w:left="220"/>
      </w:pPr>
      <w:hyperlink w:anchor="_Toc2688" w:history="1">
        <w:r>
          <w:rPr>
            <w:rFonts w:ascii="IRNazanin" w:hAnsi="IRNazanin" w:eastAsia="IRNazanin" w:cs="IRNazanin"/>
            <w:color w:val="111111"/>
            <w:sz w:val="22"/>
            <w:szCs w:val="22"/>
            <w:b w:val="0"/>
            <w:bCs w:val="0"/>
            <w:i w:val="0"/>
            <w:iCs w:val="0"/>
          </w:rPr>
          <w:t>‌سورة الذاریات‌</w:t>
        </w:r>
        <w:r>
          <w:tab/>
        </w:r>
        <w:r>
          <w:fldChar w:fldCharType="begin"/>
        </w:r>
        <w:r>
          <w:instrText xml:space="preserve">PAGEREF 2688 \h</w:instrText>
        </w:r>
        <w:r>
          <w:fldChar w:fldCharType="end"/>
        </w:r>
      </w:hyperlink>
    </w:p>
    <w:p>
      <w:pPr>
        <w:tabs>
          <w:tab w:val="right" w:leader="dot" w:pos="9062"/>
        </w:tabs>
        <w:ind w:left="440"/>
      </w:pPr>
      <w:hyperlink w:anchor="_Toc2689" w:history="1">
        <w:r>
          <w:rPr>
            <w:rFonts w:ascii="IRNazanin" w:hAnsi="IRNazanin" w:eastAsia="IRNazanin" w:cs="IRNazanin"/>
            <w:color w:val="111111"/>
            <w:sz w:val="22"/>
            <w:szCs w:val="22"/>
            <w:b w:val="0"/>
            <w:bCs w:val="0"/>
            <w:i w:val="0"/>
            <w:iCs w:val="0"/>
          </w:rPr>
          <w:t>[سوره الذاریات (51): آیه 1]</w:t>
        </w:r>
        <w:r>
          <w:tab/>
        </w:r>
        <w:r>
          <w:fldChar w:fldCharType="begin"/>
        </w:r>
        <w:r>
          <w:instrText xml:space="preserve">PAGEREF 2689 \h</w:instrText>
        </w:r>
        <w:r>
          <w:fldChar w:fldCharType="end"/>
        </w:r>
      </w:hyperlink>
    </w:p>
    <w:p>
      <w:pPr>
        <w:tabs>
          <w:tab w:val="right" w:leader="dot" w:pos="9062"/>
        </w:tabs>
        <w:ind w:left="440"/>
      </w:pPr>
      <w:hyperlink w:anchor="_Toc2690" w:history="1">
        <w:r>
          <w:rPr>
            <w:rFonts w:ascii="IRNazanin" w:hAnsi="IRNazanin" w:eastAsia="IRNazanin" w:cs="IRNazanin"/>
            <w:color w:val="111111"/>
            <w:sz w:val="22"/>
            <w:szCs w:val="22"/>
            <w:b w:val="0"/>
            <w:bCs w:val="0"/>
            <w:i w:val="0"/>
            <w:iCs w:val="0"/>
          </w:rPr>
          <w:t>[سوره الذاریات (51): آیه 2]</w:t>
        </w:r>
        <w:r>
          <w:tab/>
        </w:r>
        <w:r>
          <w:fldChar w:fldCharType="begin"/>
        </w:r>
        <w:r>
          <w:instrText xml:space="preserve">PAGEREF 2690 \h</w:instrText>
        </w:r>
        <w:r>
          <w:fldChar w:fldCharType="end"/>
        </w:r>
      </w:hyperlink>
    </w:p>
    <w:p>
      <w:pPr>
        <w:tabs>
          <w:tab w:val="right" w:leader="dot" w:pos="9062"/>
        </w:tabs>
        <w:ind w:left="440"/>
      </w:pPr>
      <w:hyperlink w:anchor="_Toc2691" w:history="1">
        <w:r>
          <w:rPr>
            <w:rFonts w:ascii="IRNazanin" w:hAnsi="IRNazanin" w:eastAsia="IRNazanin" w:cs="IRNazanin"/>
            <w:color w:val="111111"/>
            <w:sz w:val="22"/>
            <w:szCs w:val="22"/>
            <w:b w:val="0"/>
            <w:bCs w:val="0"/>
            <w:i w:val="0"/>
            <w:iCs w:val="0"/>
          </w:rPr>
          <w:t>[سوره الذاریات (51): آیه 3]</w:t>
        </w:r>
        <w:r>
          <w:tab/>
        </w:r>
        <w:r>
          <w:fldChar w:fldCharType="begin"/>
        </w:r>
        <w:r>
          <w:instrText xml:space="preserve">PAGEREF 2691 \h</w:instrText>
        </w:r>
        <w:r>
          <w:fldChar w:fldCharType="end"/>
        </w:r>
      </w:hyperlink>
    </w:p>
    <w:p>
      <w:pPr>
        <w:tabs>
          <w:tab w:val="right" w:leader="dot" w:pos="9062"/>
        </w:tabs>
        <w:ind w:left="440"/>
      </w:pPr>
      <w:hyperlink w:anchor="_Toc2692" w:history="1">
        <w:r>
          <w:rPr>
            <w:rFonts w:ascii="IRNazanin" w:hAnsi="IRNazanin" w:eastAsia="IRNazanin" w:cs="IRNazanin"/>
            <w:color w:val="111111"/>
            <w:sz w:val="22"/>
            <w:szCs w:val="22"/>
            <w:b w:val="0"/>
            <w:bCs w:val="0"/>
            <w:i w:val="0"/>
            <w:iCs w:val="0"/>
          </w:rPr>
          <w:t>[سوره الذاریات (51): آیه 4]</w:t>
        </w:r>
        <w:r>
          <w:tab/>
        </w:r>
        <w:r>
          <w:fldChar w:fldCharType="begin"/>
        </w:r>
        <w:r>
          <w:instrText xml:space="preserve">PAGEREF 2692 \h</w:instrText>
        </w:r>
        <w:r>
          <w:fldChar w:fldCharType="end"/>
        </w:r>
      </w:hyperlink>
    </w:p>
    <w:p>
      <w:pPr>
        <w:tabs>
          <w:tab w:val="right" w:leader="dot" w:pos="9062"/>
        </w:tabs>
        <w:ind w:left="440"/>
      </w:pPr>
      <w:hyperlink w:anchor="_Toc2693" w:history="1">
        <w:r>
          <w:rPr>
            <w:rFonts w:ascii="IRNazanin" w:hAnsi="IRNazanin" w:eastAsia="IRNazanin" w:cs="IRNazanin"/>
            <w:color w:val="111111"/>
            <w:sz w:val="22"/>
            <w:szCs w:val="22"/>
            <w:b w:val="0"/>
            <w:bCs w:val="0"/>
            <w:i w:val="0"/>
            <w:iCs w:val="0"/>
          </w:rPr>
          <w:t>[سوره الذاریات (51): آیه 6]</w:t>
        </w:r>
        <w:r>
          <w:tab/>
        </w:r>
        <w:r>
          <w:fldChar w:fldCharType="begin"/>
        </w:r>
        <w:r>
          <w:instrText xml:space="preserve">PAGEREF 2693 \h</w:instrText>
        </w:r>
        <w:r>
          <w:fldChar w:fldCharType="end"/>
        </w:r>
      </w:hyperlink>
    </w:p>
    <w:p>
      <w:pPr>
        <w:tabs>
          <w:tab w:val="right" w:leader="dot" w:pos="9062"/>
        </w:tabs>
        <w:ind w:left="440"/>
      </w:pPr>
      <w:hyperlink w:anchor="_Toc2694" w:history="1">
        <w:r>
          <w:rPr>
            <w:rFonts w:ascii="IRNazanin" w:hAnsi="IRNazanin" w:eastAsia="IRNazanin" w:cs="IRNazanin"/>
            <w:color w:val="111111"/>
            <w:sz w:val="22"/>
            <w:szCs w:val="22"/>
            <w:b w:val="0"/>
            <w:bCs w:val="0"/>
            <w:i w:val="0"/>
            <w:iCs w:val="0"/>
          </w:rPr>
          <w:t>[سوره الذاریات (51): آیه 7]</w:t>
        </w:r>
        <w:r>
          <w:tab/>
        </w:r>
        <w:r>
          <w:fldChar w:fldCharType="begin"/>
        </w:r>
        <w:r>
          <w:instrText xml:space="preserve">PAGEREF 2694 \h</w:instrText>
        </w:r>
        <w:r>
          <w:fldChar w:fldCharType="end"/>
        </w:r>
      </w:hyperlink>
    </w:p>
    <w:p>
      <w:pPr>
        <w:tabs>
          <w:tab w:val="right" w:leader="dot" w:pos="9062"/>
        </w:tabs>
        <w:ind w:left="440"/>
      </w:pPr>
      <w:hyperlink w:anchor="_Toc2695" w:history="1">
        <w:r>
          <w:rPr>
            <w:rFonts w:ascii="IRNazanin" w:hAnsi="IRNazanin" w:eastAsia="IRNazanin" w:cs="IRNazanin"/>
            <w:color w:val="111111"/>
            <w:sz w:val="22"/>
            <w:szCs w:val="22"/>
            <w:b w:val="0"/>
            <w:bCs w:val="0"/>
            <w:i w:val="0"/>
            <w:iCs w:val="0"/>
          </w:rPr>
          <w:t>[سوره الذاریات (51): آیه 8]</w:t>
        </w:r>
        <w:r>
          <w:tab/>
        </w:r>
        <w:r>
          <w:fldChar w:fldCharType="begin"/>
        </w:r>
        <w:r>
          <w:instrText xml:space="preserve">PAGEREF 2695 \h</w:instrText>
        </w:r>
        <w:r>
          <w:fldChar w:fldCharType="end"/>
        </w:r>
      </w:hyperlink>
    </w:p>
    <w:p>
      <w:pPr>
        <w:tabs>
          <w:tab w:val="right" w:leader="dot" w:pos="9062"/>
        </w:tabs>
        <w:ind w:left="440"/>
      </w:pPr>
      <w:hyperlink w:anchor="_Toc2696" w:history="1">
        <w:r>
          <w:rPr>
            <w:rFonts w:ascii="IRNazanin" w:hAnsi="IRNazanin" w:eastAsia="IRNazanin" w:cs="IRNazanin"/>
            <w:color w:val="111111"/>
            <w:sz w:val="22"/>
            <w:szCs w:val="22"/>
            <w:b w:val="0"/>
            <w:bCs w:val="0"/>
            <w:i w:val="0"/>
            <w:iCs w:val="0"/>
          </w:rPr>
          <w:t>[سوره الذاریات (51): آیه 9]</w:t>
        </w:r>
        <w:r>
          <w:tab/>
        </w:r>
        <w:r>
          <w:fldChar w:fldCharType="begin"/>
        </w:r>
        <w:r>
          <w:instrText xml:space="preserve">PAGEREF 2696 \h</w:instrText>
        </w:r>
        <w:r>
          <w:fldChar w:fldCharType="end"/>
        </w:r>
      </w:hyperlink>
    </w:p>
    <w:p>
      <w:pPr>
        <w:tabs>
          <w:tab w:val="right" w:leader="dot" w:pos="9062"/>
        </w:tabs>
        <w:ind w:left="440"/>
      </w:pPr>
      <w:hyperlink w:anchor="_Toc2697" w:history="1">
        <w:r>
          <w:rPr>
            <w:rFonts w:ascii="IRNazanin" w:hAnsi="IRNazanin" w:eastAsia="IRNazanin" w:cs="IRNazanin"/>
            <w:color w:val="111111"/>
            <w:sz w:val="22"/>
            <w:szCs w:val="22"/>
            <w:b w:val="0"/>
            <w:bCs w:val="0"/>
            <w:i w:val="0"/>
            <w:iCs w:val="0"/>
          </w:rPr>
          <w:t>[سوره الذاریات (51): آیه 10]</w:t>
        </w:r>
        <w:r>
          <w:tab/>
        </w:r>
        <w:r>
          <w:fldChar w:fldCharType="begin"/>
        </w:r>
        <w:r>
          <w:instrText xml:space="preserve">PAGEREF 2697 \h</w:instrText>
        </w:r>
        <w:r>
          <w:fldChar w:fldCharType="end"/>
        </w:r>
      </w:hyperlink>
    </w:p>
    <w:p>
      <w:pPr>
        <w:tabs>
          <w:tab w:val="right" w:leader="dot" w:pos="9062"/>
        </w:tabs>
        <w:ind w:left="440"/>
      </w:pPr>
      <w:hyperlink w:anchor="_Toc2698" w:history="1">
        <w:r>
          <w:rPr>
            <w:rFonts w:ascii="IRNazanin" w:hAnsi="IRNazanin" w:eastAsia="IRNazanin" w:cs="IRNazanin"/>
            <w:color w:val="111111"/>
            <w:sz w:val="22"/>
            <w:szCs w:val="22"/>
            <w:b w:val="0"/>
            <w:bCs w:val="0"/>
            <w:i w:val="0"/>
            <w:iCs w:val="0"/>
          </w:rPr>
          <w:t>[سوره الذاریات (51): آیه 11]</w:t>
        </w:r>
        <w:r>
          <w:tab/>
        </w:r>
        <w:r>
          <w:fldChar w:fldCharType="begin"/>
        </w:r>
        <w:r>
          <w:instrText xml:space="preserve">PAGEREF 2698 \h</w:instrText>
        </w:r>
        <w:r>
          <w:fldChar w:fldCharType="end"/>
        </w:r>
      </w:hyperlink>
    </w:p>
    <w:p>
      <w:pPr>
        <w:tabs>
          <w:tab w:val="right" w:leader="dot" w:pos="9062"/>
        </w:tabs>
        <w:ind w:left="440"/>
      </w:pPr>
      <w:hyperlink w:anchor="_Toc2699" w:history="1">
        <w:r>
          <w:rPr>
            <w:rFonts w:ascii="IRNazanin" w:hAnsi="IRNazanin" w:eastAsia="IRNazanin" w:cs="IRNazanin"/>
            <w:color w:val="111111"/>
            <w:sz w:val="22"/>
            <w:szCs w:val="22"/>
            <w:b w:val="0"/>
            <w:bCs w:val="0"/>
            <w:i w:val="0"/>
            <w:iCs w:val="0"/>
          </w:rPr>
          <w:t>[سوره الذاریات (51): آیه 13]</w:t>
        </w:r>
        <w:r>
          <w:tab/>
        </w:r>
        <w:r>
          <w:fldChar w:fldCharType="begin"/>
        </w:r>
        <w:r>
          <w:instrText xml:space="preserve">PAGEREF 2699 \h</w:instrText>
        </w:r>
        <w:r>
          <w:fldChar w:fldCharType="end"/>
        </w:r>
      </w:hyperlink>
    </w:p>
    <w:p>
      <w:pPr>
        <w:tabs>
          <w:tab w:val="right" w:leader="dot" w:pos="9062"/>
        </w:tabs>
        <w:ind w:left="440"/>
      </w:pPr>
      <w:hyperlink w:anchor="_Toc2700" w:history="1">
        <w:r>
          <w:rPr>
            <w:rFonts w:ascii="IRNazanin" w:hAnsi="IRNazanin" w:eastAsia="IRNazanin" w:cs="IRNazanin"/>
            <w:color w:val="111111"/>
            <w:sz w:val="22"/>
            <w:szCs w:val="22"/>
            <w:b w:val="0"/>
            <w:bCs w:val="0"/>
            <w:i w:val="0"/>
            <w:iCs w:val="0"/>
          </w:rPr>
          <w:t>[سوره الذاریات (51): آیه 14]</w:t>
        </w:r>
        <w:r>
          <w:tab/>
        </w:r>
        <w:r>
          <w:fldChar w:fldCharType="begin"/>
        </w:r>
        <w:r>
          <w:instrText xml:space="preserve">PAGEREF 2700 \h</w:instrText>
        </w:r>
        <w:r>
          <w:fldChar w:fldCharType="end"/>
        </w:r>
      </w:hyperlink>
    </w:p>
    <w:p>
      <w:pPr>
        <w:tabs>
          <w:tab w:val="right" w:leader="dot" w:pos="9062"/>
        </w:tabs>
        <w:ind w:left="440"/>
      </w:pPr>
      <w:hyperlink w:anchor="_Toc2701" w:history="1">
        <w:r>
          <w:rPr>
            <w:rFonts w:ascii="IRNazanin" w:hAnsi="IRNazanin" w:eastAsia="IRNazanin" w:cs="IRNazanin"/>
            <w:color w:val="111111"/>
            <w:sz w:val="22"/>
            <w:szCs w:val="22"/>
            <w:b w:val="0"/>
            <w:bCs w:val="0"/>
            <w:i w:val="0"/>
            <w:iCs w:val="0"/>
          </w:rPr>
          <w:t>[سوره الذاریات (51): آیه 16]</w:t>
        </w:r>
        <w:r>
          <w:tab/>
        </w:r>
        <w:r>
          <w:fldChar w:fldCharType="begin"/>
        </w:r>
        <w:r>
          <w:instrText xml:space="preserve">PAGEREF 2701 \h</w:instrText>
        </w:r>
        <w:r>
          <w:fldChar w:fldCharType="end"/>
        </w:r>
      </w:hyperlink>
    </w:p>
    <w:p>
      <w:pPr>
        <w:tabs>
          <w:tab w:val="right" w:leader="dot" w:pos="9062"/>
        </w:tabs>
        <w:ind w:left="440"/>
      </w:pPr>
      <w:hyperlink w:anchor="_Toc2702" w:history="1">
        <w:r>
          <w:rPr>
            <w:rFonts w:ascii="IRNazanin" w:hAnsi="IRNazanin" w:eastAsia="IRNazanin" w:cs="IRNazanin"/>
            <w:color w:val="111111"/>
            <w:sz w:val="22"/>
            <w:szCs w:val="22"/>
            <w:b w:val="0"/>
            <w:bCs w:val="0"/>
            <w:i w:val="0"/>
            <w:iCs w:val="0"/>
          </w:rPr>
          <w:t>[سوره الذاریات (51): آیه 17]</w:t>
        </w:r>
        <w:r>
          <w:tab/>
        </w:r>
        <w:r>
          <w:fldChar w:fldCharType="begin"/>
        </w:r>
        <w:r>
          <w:instrText xml:space="preserve">PAGEREF 2702 \h</w:instrText>
        </w:r>
        <w:r>
          <w:fldChar w:fldCharType="end"/>
        </w:r>
      </w:hyperlink>
    </w:p>
    <w:p>
      <w:pPr>
        <w:tabs>
          <w:tab w:val="right" w:leader="dot" w:pos="9062"/>
        </w:tabs>
        <w:ind w:left="440"/>
      </w:pPr>
      <w:hyperlink w:anchor="_Toc2703" w:history="1">
        <w:r>
          <w:rPr>
            <w:rFonts w:ascii="IRNazanin" w:hAnsi="IRNazanin" w:eastAsia="IRNazanin" w:cs="IRNazanin"/>
            <w:color w:val="111111"/>
            <w:sz w:val="22"/>
            <w:szCs w:val="22"/>
            <w:b w:val="0"/>
            <w:bCs w:val="0"/>
            <w:i w:val="0"/>
            <w:iCs w:val="0"/>
          </w:rPr>
          <w:t>[سوره الذاریات (51): آیه 19]</w:t>
        </w:r>
        <w:r>
          <w:tab/>
        </w:r>
        <w:r>
          <w:fldChar w:fldCharType="begin"/>
        </w:r>
        <w:r>
          <w:instrText xml:space="preserve">PAGEREF 2703 \h</w:instrText>
        </w:r>
        <w:r>
          <w:fldChar w:fldCharType="end"/>
        </w:r>
      </w:hyperlink>
    </w:p>
    <w:p>
      <w:pPr>
        <w:tabs>
          <w:tab w:val="right" w:leader="dot" w:pos="9062"/>
        </w:tabs>
        <w:ind w:left="440"/>
      </w:pPr>
      <w:hyperlink w:anchor="_Toc2704" w:history="1">
        <w:r>
          <w:rPr>
            <w:rFonts w:ascii="IRNazanin" w:hAnsi="IRNazanin" w:eastAsia="IRNazanin" w:cs="IRNazanin"/>
            <w:color w:val="111111"/>
            <w:sz w:val="22"/>
            <w:szCs w:val="22"/>
            <w:b w:val="0"/>
            <w:bCs w:val="0"/>
            <w:i w:val="0"/>
            <w:iCs w:val="0"/>
          </w:rPr>
          <w:t>[سوره الذاریات (51): آیه 24]</w:t>
        </w:r>
        <w:r>
          <w:tab/>
        </w:r>
        <w:r>
          <w:fldChar w:fldCharType="begin"/>
        </w:r>
        <w:r>
          <w:instrText xml:space="preserve">PAGEREF 2704 \h</w:instrText>
        </w:r>
        <w:r>
          <w:fldChar w:fldCharType="end"/>
        </w:r>
      </w:hyperlink>
    </w:p>
    <w:p>
      <w:pPr>
        <w:tabs>
          <w:tab w:val="right" w:leader="dot" w:pos="9062"/>
        </w:tabs>
        <w:ind w:left="440"/>
      </w:pPr>
      <w:hyperlink w:anchor="_Toc2705" w:history="1">
        <w:r>
          <w:rPr>
            <w:rFonts w:ascii="IRNazanin" w:hAnsi="IRNazanin" w:eastAsia="IRNazanin" w:cs="IRNazanin"/>
            <w:color w:val="111111"/>
            <w:sz w:val="22"/>
            <w:szCs w:val="22"/>
            <w:b w:val="0"/>
            <w:bCs w:val="0"/>
            <w:i w:val="0"/>
            <w:iCs w:val="0"/>
          </w:rPr>
          <w:t>[سوره الذاریات (51): آیه 25]</w:t>
        </w:r>
        <w:r>
          <w:tab/>
        </w:r>
        <w:r>
          <w:fldChar w:fldCharType="begin"/>
        </w:r>
        <w:r>
          <w:instrText xml:space="preserve">PAGEREF 2705 \h</w:instrText>
        </w:r>
        <w:r>
          <w:fldChar w:fldCharType="end"/>
        </w:r>
      </w:hyperlink>
    </w:p>
    <w:p>
      <w:pPr>
        <w:tabs>
          <w:tab w:val="right" w:leader="dot" w:pos="9062"/>
        </w:tabs>
        <w:ind w:left="440"/>
      </w:pPr>
      <w:hyperlink w:anchor="_Toc2706" w:history="1">
        <w:r>
          <w:rPr>
            <w:rFonts w:ascii="IRNazanin" w:hAnsi="IRNazanin" w:eastAsia="IRNazanin" w:cs="IRNazanin"/>
            <w:color w:val="111111"/>
            <w:sz w:val="22"/>
            <w:szCs w:val="22"/>
            <w:b w:val="0"/>
            <w:bCs w:val="0"/>
            <w:i w:val="0"/>
            <w:iCs w:val="0"/>
          </w:rPr>
          <w:t>[سوره الذاریات (51): آیه 26]</w:t>
        </w:r>
        <w:r>
          <w:tab/>
        </w:r>
        <w:r>
          <w:fldChar w:fldCharType="begin"/>
        </w:r>
        <w:r>
          <w:instrText xml:space="preserve">PAGEREF 2706 \h</w:instrText>
        </w:r>
        <w:r>
          <w:fldChar w:fldCharType="end"/>
        </w:r>
      </w:hyperlink>
    </w:p>
    <w:p>
      <w:pPr>
        <w:tabs>
          <w:tab w:val="right" w:leader="dot" w:pos="9062"/>
        </w:tabs>
        <w:ind w:left="440"/>
      </w:pPr>
      <w:hyperlink w:anchor="_Toc2707" w:history="1">
        <w:r>
          <w:rPr>
            <w:rFonts w:ascii="IRNazanin" w:hAnsi="IRNazanin" w:eastAsia="IRNazanin" w:cs="IRNazanin"/>
            <w:color w:val="111111"/>
            <w:sz w:val="22"/>
            <w:szCs w:val="22"/>
            <w:b w:val="0"/>
            <w:bCs w:val="0"/>
            <w:i w:val="0"/>
            <w:iCs w:val="0"/>
          </w:rPr>
          <w:t>[سوره الذاریات (51): آیه 28]</w:t>
        </w:r>
        <w:r>
          <w:tab/>
        </w:r>
        <w:r>
          <w:fldChar w:fldCharType="begin"/>
        </w:r>
        <w:r>
          <w:instrText xml:space="preserve">PAGEREF 2707 \h</w:instrText>
        </w:r>
        <w:r>
          <w:fldChar w:fldCharType="end"/>
        </w:r>
      </w:hyperlink>
    </w:p>
    <w:p>
      <w:pPr>
        <w:tabs>
          <w:tab w:val="right" w:leader="dot" w:pos="9062"/>
        </w:tabs>
        <w:ind w:left="440"/>
      </w:pPr>
      <w:hyperlink w:anchor="_Toc2708" w:history="1">
        <w:r>
          <w:rPr>
            <w:rFonts w:ascii="IRNazanin" w:hAnsi="IRNazanin" w:eastAsia="IRNazanin" w:cs="IRNazanin"/>
            <w:color w:val="111111"/>
            <w:sz w:val="22"/>
            <w:szCs w:val="22"/>
            <w:b w:val="0"/>
            <w:bCs w:val="0"/>
            <w:i w:val="0"/>
            <w:iCs w:val="0"/>
          </w:rPr>
          <w:t>[سوره الذاریات (51): آیه 29]</w:t>
        </w:r>
        <w:r>
          <w:tab/>
        </w:r>
        <w:r>
          <w:fldChar w:fldCharType="begin"/>
        </w:r>
        <w:r>
          <w:instrText xml:space="preserve">PAGEREF 2708 \h</w:instrText>
        </w:r>
        <w:r>
          <w:fldChar w:fldCharType="end"/>
        </w:r>
      </w:hyperlink>
    </w:p>
    <w:p>
      <w:pPr>
        <w:tabs>
          <w:tab w:val="right" w:leader="dot" w:pos="9062"/>
        </w:tabs>
        <w:ind w:left="440"/>
      </w:pPr>
      <w:hyperlink w:anchor="_Toc2709" w:history="1">
        <w:r>
          <w:rPr>
            <w:rFonts w:ascii="IRNazanin" w:hAnsi="IRNazanin" w:eastAsia="IRNazanin" w:cs="IRNazanin"/>
            <w:color w:val="111111"/>
            <w:sz w:val="22"/>
            <w:szCs w:val="22"/>
            <w:b w:val="0"/>
            <w:bCs w:val="0"/>
            <w:i w:val="0"/>
            <w:iCs w:val="0"/>
          </w:rPr>
          <w:t>[سوره الذاریات (51): آیه 30]</w:t>
        </w:r>
        <w:r>
          <w:tab/>
        </w:r>
        <w:r>
          <w:fldChar w:fldCharType="begin"/>
        </w:r>
        <w:r>
          <w:instrText xml:space="preserve">PAGEREF 2709 \h</w:instrText>
        </w:r>
        <w:r>
          <w:fldChar w:fldCharType="end"/>
        </w:r>
      </w:hyperlink>
    </w:p>
    <w:p>
      <w:pPr>
        <w:tabs>
          <w:tab w:val="right" w:leader="dot" w:pos="9062"/>
        </w:tabs>
        <w:ind w:left="440"/>
      </w:pPr>
      <w:hyperlink w:anchor="_Toc2710" w:history="1">
        <w:r>
          <w:rPr>
            <w:rFonts w:ascii="IRNazanin" w:hAnsi="IRNazanin" w:eastAsia="IRNazanin" w:cs="IRNazanin"/>
            <w:color w:val="111111"/>
            <w:sz w:val="22"/>
            <w:szCs w:val="22"/>
            <w:b w:val="0"/>
            <w:bCs w:val="0"/>
            <w:i w:val="0"/>
            <w:iCs w:val="0"/>
          </w:rPr>
          <w:t>[سوره الذاریات (51): آیه 31]</w:t>
        </w:r>
        <w:r>
          <w:tab/>
        </w:r>
        <w:r>
          <w:fldChar w:fldCharType="begin"/>
        </w:r>
        <w:r>
          <w:instrText xml:space="preserve">PAGEREF 2710 \h</w:instrText>
        </w:r>
        <w:r>
          <w:fldChar w:fldCharType="end"/>
        </w:r>
      </w:hyperlink>
    </w:p>
    <w:p>
      <w:pPr>
        <w:tabs>
          <w:tab w:val="right" w:leader="dot" w:pos="9062"/>
        </w:tabs>
        <w:ind w:left="440"/>
      </w:pPr>
      <w:hyperlink w:anchor="_Toc2711" w:history="1">
        <w:r>
          <w:rPr>
            <w:rFonts w:ascii="IRNazanin" w:hAnsi="IRNazanin" w:eastAsia="IRNazanin" w:cs="IRNazanin"/>
            <w:color w:val="111111"/>
            <w:sz w:val="22"/>
            <w:szCs w:val="22"/>
            <w:b w:val="0"/>
            <w:bCs w:val="0"/>
            <w:i w:val="0"/>
            <w:iCs w:val="0"/>
          </w:rPr>
          <w:t>[سوره الذاریات (51): آیه 34]</w:t>
        </w:r>
        <w:r>
          <w:tab/>
        </w:r>
        <w:r>
          <w:fldChar w:fldCharType="begin"/>
        </w:r>
        <w:r>
          <w:instrText xml:space="preserve">PAGEREF 2711 \h</w:instrText>
        </w:r>
        <w:r>
          <w:fldChar w:fldCharType="end"/>
        </w:r>
      </w:hyperlink>
    </w:p>
    <w:p>
      <w:pPr>
        <w:tabs>
          <w:tab w:val="right" w:leader="dot" w:pos="9062"/>
        </w:tabs>
        <w:ind w:left="440"/>
      </w:pPr>
      <w:hyperlink w:anchor="_Toc2712" w:history="1">
        <w:r>
          <w:rPr>
            <w:rFonts w:ascii="IRNazanin" w:hAnsi="IRNazanin" w:eastAsia="IRNazanin" w:cs="IRNazanin"/>
            <w:color w:val="111111"/>
            <w:sz w:val="22"/>
            <w:szCs w:val="22"/>
            <w:b w:val="0"/>
            <w:bCs w:val="0"/>
            <w:i w:val="0"/>
            <w:iCs w:val="0"/>
          </w:rPr>
          <w:t>[سوره الذاریات (51): آیه 36]</w:t>
        </w:r>
        <w:r>
          <w:tab/>
        </w:r>
        <w:r>
          <w:fldChar w:fldCharType="begin"/>
        </w:r>
        <w:r>
          <w:instrText xml:space="preserve">PAGEREF 2712 \h</w:instrText>
        </w:r>
        <w:r>
          <w:fldChar w:fldCharType="end"/>
        </w:r>
      </w:hyperlink>
    </w:p>
    <w:p>
      <w:pPr>
        <w:tabs>
          <w:tab w:val="right" w:leader="dot" w:pos="9062"/>
        </w:tabs>
        <w:ind w:left="440"/>
      </w:pPr>
      <w:hyperlink w:anchor="_Toc2713" w:history="1">
        <w:r>
          <w:rPr>
            <w:rFonts w:ascii="IRNazanin" w:hAnsi="IRNazanin" w:eastAsia="IRNazanin" w:cs="IRNazanin"/>
            <w:color w:val="111111"/>
            <w:sz w:val="22"/>
            <w:szCs w:val="22"/>
            <w:b w:val="0"/>
            <w:bCs w:val="0"/>
            <w:i w:val="0"/>
            <w:iCs w:val="0"/>
          </w:rPr>
          <w:t>[سوره الذاریات (51): آیه 37]</w:t>
        </w:r>
        <w:r>
          <w:tab/>
        </w:r>
        <w:r>
          <w:fldChar w:fldCharType="begin"/>
        </w:r>
        <w:r>
          <w:instrText xml:space="preserve">PAGEREF 2713 \h</w:instrText>
        </w:r>
        <w:r>
          <w:fldChar w:fldCharType="end"/>
        </w:r>
      </w:hyperlink>
    </w:p>
    <w:p>
      <w:pPr>
        <w:tabs>
          <w:tab w:val="right" w:leader="dot" w:pos="9062"/>
        </w:tabs>
        <w:ind w:left="440"/>
      </w:pPr>
      <w:hyperlink w:anchor="_Toc2714" w:history="1">
        <w:r>
          <w:rPr>
            <w:rFonts w:ascii="IRNazanin" w:hAnsi="IRNazanin" w:eastAsia="IRNazanin" w:cs="IRNazanin"/>
            <w:color w:val="111111"/>
            <w:sz w:val="22"/>
            <w:szCs w:val="22"/>
            <w:b w:val="0"/>
            <w:bCs w:val="0"/>
            <w:i w:val="0"/>
            <w:iCs w:val="0"/>
          </w:rPr>
          <w:t>[سوره الذاریات (51): آیه 38]</w:t>
        </w:r>
        <w:r>
          <w:tab/>
        </w:r>
        <w:r>
          <w:fldChar w:fldCharType="begin"/>
        </w:r>
        <w:r>
          <w:instrText xml:space="preserve">PAGEREF 2714 \h</w:instrText>
        </w:r>
        <w:r>
          <w:fldChar w:fldCharType="end"/>
        </w:r>
      </w:hyperlink>
    </w:p>
    <w:p>
      <w:pPr>
        <w:tabs>
          <w:tab w:val="right" w:leader="dot" w:pos="9062"/>
        </w:tabs>
        <w:ind w:left="440"/>
      </w:pPr>
      <w:hyperlink w:anchor="_Toc2715" w:history="1">
        <w:r>
          <w:rPr>
            <w:rFonts w:ascii="IRNazanin" w:hAnsi="IRNazanin" w:eastAsia="IRNazanin" w:cs="IRNazanin"/>
            <w:color w:val="111111"/>
            <w:sz w:val="22"/>
            <w:szCs w:val="22"/>
            <w:b w:val="0"/>
            <w:bCs w:val="0"/>
            <w:i w:val="0"/>
            <w:iCs w:val="0"/>
          </w:rPr>
          <w:t>[سوره الذاریات (51): آیه 39]</w:t>
        </w:r>
        <w:r>
          <w:tab/>
        </w:r>
        <w:r>
          <w:fldChar w:fldCharType="begin"/>
        </w:r>
        <w:r>
          <w:instrText xml:space="preserve">PAGEREF 2715 \h</w:instrText>
        </w:r>
        <w:r>
          <w:fldChar w:fldCharType="end"/>
        </w:r>
      </w:hyperlink>
    </w:p>
    <w:p>
      <w:pPr>
        <w:tabs>
          <w:tab w:val="right" w:leader="dot" w:pos="9062"/>
        </w:tabs>
        <w:ind w:left="440"/>
      </w:pPr>
      <w:hyperlink w:anchor="_Toc2716" w:history="1">
        <w:r>
          <w:rPr>
            <w:rFonts w:ascii="IRNazanin" w:hAnsi="IRNazanin" w:eastAsia="IRNazanin" w:cs="IRNazanin"/>
            <w:color w:val="111111"/>
            <w:sz w:val="22"/>
            <w:szCs w:val="22"/>
            <w:b w:val="0"/>
            <w:bCs w:val="0"/>
            <w:i w:val="0"/>
            <w:iCs w:val="0"/>
          </w:rPr>
          <w:t>[سوره الذاریات (51): آیه 40]</w:t>
        </w:r>
        <w:r>
          <w:tab/>
        </w:r>
        <w:r>
          <w:fldChar w:fldCharType="begin"/>
        </w:r>
        <w:r>
          <w:instrText xml:space="preserve">PAGEREF 2716 \h</w:instrText>
        </w:r>
        <w:r>
          <w:fldChar w:fldCharType="end"/>
        </w:r>
      </w:hyperlink>
    </w:p>
    <w:p>
      <w:pPr>
        <w:tabs>
          <w:tab w:val="right" w:leader="dot" w:pos="9062"/>
        </w:tabs>
        <w:ind w:left="440"/>
      </w:pPr>
      <w:hyperlink w:anchor="_Toc2717" w:history="1">
        <w:r>
          <w:rPr>
            <w:rFonts w:ascii="IRNazanin" w:hAnsi="IRNazanin" w:eastAsia="IRNazanin" w:cs="IRNazanin"/>
            <w:color w:val="111111"/>
            <w:sz w:val="22"/>
            <w:szCs w:val="22"/>
            <w:b w:val="0"/>
            <w:bCs w:val="0"/>
            <w:i w:val="0"/>
            <w:iCs w:val="0"/>
          </w:rPr>
          <w:t>[سوره الذاریات (51): آیه 41]</w:t>
        </w:r>
        <w:r>
          <w:tab/>
        </w:r>
        <w:r>
          <w:fldChar w:fldCharType="begin"/>
        </w:r>
        <w:r>
          <w:instrText xml:space="preserve">PAGEREF 2717 \h</w:instrText>
        </w:r>
        <w:r>
          <w:fldChar w:fldCharType="end"/>
        </w:r>
      </w:hyperlink>
    </w:p>
    <w:p>
      <w:pPr>
        <w:tabs>
          <w:tab w:val="right" w:leader="dot" w:pos="9062"/>
        </w:tabs>
        <w:ind w:left="440"/>
      </w:pPr>
      <w:hyperlink w:anchor="_Toc2718" w:history="1">
        <w:r>
          <w:rPr>
            <w:rFonts w:ascii="IRNazanin" w:hAnsi="IRNazanin" w:eastAsia="IRNazanin" w:cs="IRNazanin"/>
            <w:color w:val="111111"/>
            <w:sz w:val="22"/>
            <w:szCs w:val="22"/>
            <w:b w:val="0"/>
            <w:bCs w:val="0"/>
            <w:i w:val="0"/>
            <w:iCs w:val="0"/>
          </w:rPr>
          <w:t>[سوره الذاریات (51): آیه 42]</w:t>
        </w:r>
        <w:r>
          <w:tab/>
        </w:r>
        <w:r>
          <w:fldChar w:fldCharType="begin"/>
        </w:r>
        <w:r>
          <w:instrText xml:space="preserve">PAGEREF 2718 \h</w:instrText>
        </w:r>
        <w:r>
          <w:fldChar w:fldCharType="end"/>
        </w:r>
      </w:hyperlink>
    </w:p>
    <w:p>
      <w:pPr>
        <w:tabs>
          <w:tab w:val="right" w:leader="dot" w:pos="9062"/>
        </w:tabs>
        <w:ind w:left="440"/>
      </w:pPr>
      <w:hyperlink w:anchor="_Toc2719" w:history="1">
        <w:r>
          <w:rPr>
            <w:rFonts w:ascii="IRNazanin" w:hAnsi="IRNazanin" w:eastAsia="IRNazanin" w:cs="IRNazanin"/>
            <w:color w:val="111111"/>
            <w:sz w:val="22"/>
            <w:szCs w:val="22"/>
            <w:b w:val="0"/>
            <w:bCs w:val="0"/>
            <w:i w:val="0"/>
            <w:iCs w:val="0"/>
          </w:rPr>
          <w:t>[سوره الذاریات (51): آیه 47]</w:t>
        </w:r>
        <w:r>
          <w:tab/>
        </w:r>
        <w:r>
          <w:fldChar w:fldCharType="begin"/>
        </w:r>
        <w:r>
          <w:instrText xml:space="preserve">PAGEREF 2719 \h</w:instrText>
        </w:r>
        <w:r>
          <w:fldChar w:fldCharType="end"/>
        </w:r>
      </w:hyperlink>
    </w:p>
    <w:p>
      <w:pPr>
        <w:tabs>
          <w:tab w:val="right" w:leader="dot" w:pos="9062"/>
        </w:tabs>
        <w:ind w:left="440"/>
      </w:pPr>
      <w:hyperlink w:anchor="_Toc2720" w:history="1">
        <w:r>
          <w:rPr>
            <w:rFonts w:ascii="IRNazanin" w:hAnsi="IRNazanin" w:eastAsia="IRNazanin" w:cs="IRNazanin"/>
            <w:color w:val="111111"/>
            <w:sz w:val="22"/>
            <w:szCs w:val="22"/>
            <w:b w:val="0"/>
            <w:bCs w:val="0"/>
            <w:i w:val="0"/>
            <w:iCs w:val="0"/>
          </w:rPr>
          <w:t>[سوره الذاریات (51): آیه 48]</w:t>
        </w:r>
        <w:r>
          <w:tab/>
        </w:r>
        <w:r>
          <w:fldChar w:fldCharType="begin"/>
        </w:r>
        <w:r>
          <w:instrText xml:space="preserve">PAGEREF 2720 \h</w:instrText>
        </w:r>
        <w:r>
          <w:fldChar w:fldCharType="end"/>
        </w:r>
      </w:hyperlink>
    </w:p>
    <w:p>
      <w:pPr>
        <w:tabs>
          <w:tab w:val="right" w:leader="dot" w:pos="9062"/>
        </w:tabs>
        <w:ind w:left="440"/>
      </w:pPr>
      <w:hyperlink w:anchor="_Toc2721" w:history="1">
        <w:r>
          <w:rPr>
            <w:rFonts w:ascii="IRNazanin" w:hAnsi="IRNazanin" w:eastAsia="IRNazanin" w:cs="IRNazanin"/>
            <w:color w:val="111111"/>
            <w:sz w:val="22"/>
            <w:szCs w:val="22"/>
            <w:b w:val="0"/>
            <w:bCs w:val="0"/>
            <w:i w:val="0"/>
            <w:iCs w:val="0"/>
          </w:rPr>
          <w:t>[سوره الذاریات (51): آیه 52]</w:t>
        </w:r>
        <w:r>
          <w:tab/>
        </w:r>
        <w:r>
          <w:fldChar w:fldCharType="begin"/>
        </w:r>
        <w:r>
          <w:instrText xml:space="preserve">PAGEREF 2721 \h</w:instrText>
        </w:r>
        <w:r>
          <w:fldChar w:fldCharType="end"/>
        </w:r>
      </w:hyperlink>
    </w:p>
    <w:p>
      <w:pPr>
        <w:tabs>
          <w:tab w:val="right" w:leader="dot" w:pos="9062"/>
        </w:tabs>
        <w:ind w:left="440"/>
      </w:pPr>
      <w:hyperlink w:anchor="_Toc2722" w:history="1">
        <w:r>
          <w:rPr>
            <w:rFonts w:ascii="IRNazanin" w:hAnsi="IRNazanin" w:eastAsia="IRNazanin" w:cs="IRNazanin"/>
            <w:color w:val="111111"/>
            <w:sz w:val="22"/>
            <w:szCs w:val="22"/>
            <w:b w:val="0"/>
            <w:bCs w:val="0"/>
            <w:i w:val="0"/>
            <w:iCs w:val="0"/>
          </w:rPr>
          <w:t>[سوره الذاریات (51): آیه 53]</w:t>
        </w:r>
        <w:r>
          <w:tab/>
        </w:r>
        <w:r>
          <w:fldChar w:fldCharType="begin"/>
        </w:r>
        <w:r>
          <w:instrText xml:space="preserve">PAGEREF 2722 \h</w:instrText>
        </w:r>
        <w:r>
          <w:fldChar w:fldCharType="end"/>
        </w:r>
      </w:hyperlink>
    </w:p>
    <w:p>
      <w:pPr>
        <w:tabs>
          <w:tab w:val="right" w:leader="dot" w:pos="9062"/>
        </w:tabs>
        <w:ind w:left="440"/>
      </w:pPr>
      <w:hyperlink w:anchor="_Toc2723" w:history="1">
        <w:r>
          <w:rPr>
            <w:rFonts w:ascii="IRNazanin" w:hAnsi="IRNazanin" w:eastAsia="IRNazanin" w:cs="IRNazanin"/>
            <w:color w:val="111111"/>
            <w:sz w:val="22"/>
            <w:szCs w:val="22"/>
            <w:b w:val="0"/>
            <w:bCs w:val="0"/>
            <w:i w:val="0"/>
            <w:iCs w:val="0"/>
          </w:rPr>
          <w:t>[سوره الذاریات (51): آیه 56]</w:t>
        </w:r>
        <w:r>
          <w:tab/>
        </w:r>
        <w:r>
          <w:fldChar w:fldCharType="begin"/>
        </w:r>
        <w:r>
          <w:instrText xml:space="preserve">PAGEREF 2723 \h</w:instrText>
        </w:r>
        <w:r>
          <w:fldChar w:fldCharType="end"/>
        </w:r>
      </w:hyperlink>
    </w:p>
    <w:p>
      <w:pPr>
        <w:tabs>
          <w:tab w:val="right" w:leader="dot" w:pos="9062"/>
        </w:tabs>
        <w:ind w:left="440"/>
      </w:pPr>
      <w:hyperlink w:anchor="_Toc2724" w:history="1">
        <w:r>
          <w:rPr>
            <w:rFonts w:ascii="IRNazanin" w:hAnsi="IRNazanin" w:eastAsia="IRNazanin" w:cs="IRNazanin"/>
            <w:color w:val="111111"/>
            <w:sz w:val="22"/>
            <w:szCs w:val="22"/>
            <w:b w:val="0"/>
            <w:bCs w:val="0"/>
            <w:i w:val="0"/>
            <w:iCs w:val="0"/>
          </w:rPr>
          <w:t>[سوره الذاریات (51): آیه 59]</w:t>
        </w:r>
        <w:r>
          <w:tab/>
        </w:r>
        <w:r>
          <w:fldChar w:fldCharType="begin"/>
        </w:r>
        <w:r>
          <w:instrText xml:space="preserve">PAGEREF 2724 \h</w:instrText>
        </w:r>
        <w:r>
          <w:fldChar w:fldCharType="end"/>
        </w:r>
      </w:hyperlink>
    </w:p>
    <w:p>
      <w:pPr>
        <w:tabs>
          <w:tab w:val="right" w:leader="dot" w:pos="9062"/>
        </w:tabs>
        <w:ind w:left="220"/>
      </w:pPr>
      <w:hyperlink w:anchor="_Toc2725" w:history="1">
        <w:r>
          <w:rPr>
            <w:rFonts w:ascii="IRNazanin" w:hAnsi="IRNazanin" w:eastAsia="IRNazanin" w:cs="IRNazanin"/>
            <w:color w:val="111111"/>
            <w:sz w:val="22"/>
            <w:szCs w:val="22"/>
            <w:b w:val="0"/>
            <w:bCs w:val="0"/>
            <w:i w:val="0"/>
            <w:iCs w:val="0"/>
          </w:rPr>
          <w:t>‌سورة الطور</w:t>
        </w:r>
        <w:r>
          <w:tab/>
        </w:r>
        <w:r>
          <w:fldChar w:fldCharType="begin"/>
        </w:r>
        <w:r>
          <w:instrText xml:space="preserve">PAGEREF 2725 \h</w:instrText>
        </w:r>
        <w:r>
          <w:fldChar w:fldCharType="end"/>
        </w:r>
      </w:hyperlink>
    </w:p>
    <w:p>
      <w:pPr>
        <w:tabs>
          <w:tab w:val="right" w:leader="dot" w:pos="9062"/>
        </w:tabs>
        <w:ind w:left="440"/>
      </w:pPr>
      <w:hyperlink w:anchor="_Toc2726" w:history="1">
        <w:r>
          <w:rPr>
            <w:rFonts w:ascii="IRNazanin" w:hAnsi="IRNazanin" w:eastAsia="IRNazanin" w:cs="IRNazanin"/>
            <w:color w:val="111111"/>
            <w:sz w:val="22"/>
            <w:szCs w:val="22"/>
            <w:b w:val="0"/>
            <w:bCs w:val="0"/>
            <w:i w:val="0"/>
            <w:iCs w:val="0"/>
          </w:rPr>
          <w:t>[سوره الطور (52): آیه 1]</w:t>
        </w:r>
        <w:r>
          <w:tab/>
        </w:r>
        <w:r>
          <w:fldChar w:fldCharType="begin"/>
        </w:r>
        <w:r>
          <w:instrText xml:space="preserve">PAGEREF 2726 \h</w:instrText>
        </w:r>
        <w:r>
          <w:fldChar w:fldCharType="end"/>
        </w:r>
      </w:hyperlink>
    </w:p>
    <w:p>
      <w:pPr>
        <w:tabs>
          <w:tab w:val="right" w:leader="dot" w:pos="9062"/>
        </w:tabs>
        <w:ind w:left="440"/>
      </w:pPr>
      <w:hyperlink w:anchor="_Toc2727" w:history="1">
        <w:r>
          <w:rPr>
            <w:rFonts w:ascii="IRNazanin" w:hAnsi="IRNazanin" w:eastAsia="IRNazanin" w:cs="IRNazanin"/>
            <w:color w:val="111111"/>
            <w:sz w:val="22"/>
            <w:szCs w:val="22"/>
            <w:b w:val="0"/>
            <w:bCs w:val="0"/>
            <w:i w:val="0"/>
            <w:iCs w:val="0"/>
          </w:rPr>
          <w:t>[سوره الطور (52): آیه 2]</w:t>
        </w:r>
        <w:r>
          <w:tab/>
        </w:r>
        <w:r>
          <w:fldChar w:fldCharType="begin"/>
        </w:r>
        <w:r>
          <w:instrText xml:space="preserve">PAGEREF 2727 \h</w:instrText>
        </w:r>
        <w:r>
          <w:fldChar w:fldCharType="end"/>
        </w:r>
      </w:hyperlink>
    </w:p>
    <w:p>
      <w:pPr>
        <w:tabs>
          <w:tab w:val="right" w:leader="dot" w:pos="9062"/>
        </w:tabs>
        <w:ind w:left="440"/>
      </w:pPr>
      <w:hyperlink w:anchor="_Toc2728" w:history="1">
        <w:r>
          <w:rPr>
            <w:rFonts w:ascii="IRNazanin" w:hAnsi="IRNazanin" w:eastAsia="IRNazanin" w:cs="IRNazanin"/>
            <w:color w:val="111111"/>
            <w:sz w:val="22"/>
            <w:szCs w:val="22"/>
            <w:b w:val="0"/>
            <w:bCs w:val="0"/>
            <w:i w:val="0"/>
            <w:iCs w:val="0"/>
          </w:rPr>
          <w:t>[سوره الطور (52): آیه 3]</w:t>
        </w:r>
        <w:r>
          <w:tab/>
        </w:r>
        <w:r>
          <w:fldChar w:fldCharType="begin"/>
        </w:r>
        <w:r>
          <w:instrText xml:space="preserve">PAGEREF 2728 \h</w:instrText>
        </w:r>
        <w:r>
          <w:fldChar w:fldCharType="end"/>
        </w:r>
      </w:hyperlink>
    </w:p>
    <w:p>
      <w:pPr>
        <w:tabs>
          <w:tab w:val="right" w:leader="dot" w:pos="9062"/>
        </w:tabs>
        <w:ind w:left="440"/>
      </w:pPr>
      <w:hyperlink w:anchor="_Toc2729" w:history="1">
        <w:r>
          <w:rPr>
            <w:rFonts w:ascii="IRNazanin" w:hAnsi="IRNazanin" w:eastAsia="IRNazanin" w:cs="IRNazanin"/>
            <w:color w:val="111111"/>
            <w:sz w:val="22"/>
            <w:szCs w:val="22"/>
            <w:b w:val="0"/>
            <w:bCs w:val="0"/>
            <w:i w:val="0"/>
            <w:iCs w:val="0"/>
          </w:rPr>
          <w:t>[سوره الطور (52): آیه 4]</w:t>
        </w:r>
        <w:r>
          <w:tab/>
        </w:r>
        <w:r>
          <w:fldChar w:fldCharType="begin"/>
        </w:r>
        <w:r>
          <w:instrText xml:space="preserve">PAGEREF 2729 \h</w:instrText>
        </w:r>
        <w:r>
          <w:fldChar w:fldCharType="end"/>
        </w:r>
      </w:hyperlink>
    </w:p>
    <w:p>
      <w:pPr>
        <w:tabs>
          <w:tab w:val="right" w:leader="dot" w:pos="9062"/>
        </w:tabs>
        <w:ind w:left="440"/>
      </w:pPr>
      <w:hyperlink w:anchor="_Toc2730" w:history="1">
        <w:r>
          <w:rPr>
            <w:rFonts w:ascii="IRNazanin" w:hAnsi="IRNazanin" w:eastAsia="IRNazanin" w:cs="IRNazanin"/>
            <w:color w:val="111111"/>
            <w:sz w:val="22"/>
            <w:szCs w:val="22"/>
            <w:b w:val="0"/>
            <w:bCs w:val="0"/>
            <w:i w:val="0"/>
            <w:iCs w:val="0"/>
          </w:rPr>
          <w:t>[سوره الطور (52): آیه 5]</w:t>
        </w:r>
        <w:r>
          <w:tab/>
        </w:r>
        <w:r>
          <w:fldChar w:fldCharType="begin"/>
        </w:r>
        <w:r>
          <w:instrText xml:space="preserve">PAGEREF 2730 \h</w:instrText>
        </w:r>
        <w:r>
          <w:fldChar w:fldCharType="end"/>
        </w:r>
      </w:hyperlink>
    </w:p>
    <w:p>
      <w:pPr>
        <w:tabs>
          <w:tab w:val="right" w:leader="dot" w:pos="9062"/>
        </w:tabs>
        <w:ind w:left="440"/>
      </w:pPr>
      <w:hyperlink w:anchor="_Toc2731" w:history="1">
        <w:r>
          <w:rPr>
            <w:rFonts w:ascii="IRNazanin" w:hAnsi="IRNazanin" w:eastAsia="IRNazanin" w:cs="IRNazanin"/>
            <w:color w:val="111111"/>
            <w:sz w:val="22"/>
            <w:szCs w:val="22"/>
            <w:b w:val="0"/>
            <w:bCs w:val="0"/>
            <w:i w:val="0"/>
            <w:iCs w:val="0"/>
          </w:rPr>
          <w:t>[سوره الطور (52): آیه 6]</w:t>
        </w:r>
        <w:r>
          <w:tab/>
        </w:r>
        <w:r>
          <w:fldChar w:fldCharType="begin"/>
        </w:r>
        <w:r>
          <w:instrText xml:space="preserve">PAGEREF 2731 \h</w:instrText>
        </w:r>
        <w:r>
          <w:fldChar w:fldCharType="end"/>
        </w:r>
      </w:hyperlink>
    </w:p>
    <w:p>
      <w:pPr>
        <w:tabs>
          <w:tab w:val="right" w:leader="dot" w:pos="9062"/>
        </w:tabs>
        <w:ind w:left="440"/>
      </w:pPr>
      <w:hyperlink w:anchor="_Toc2732" w:history="1">
        <w:r>
          <w:rPr>
            <w:rFonts w:ascii="IRNazanin" w:hAnsi="IRNazanin" w:eastAsia="IRNazanin" w:cs="IRNazanin"/>
            <w:color w:val="111111"/>
            <w:sz w:val="22"/>
            <w:szCs w:val="22"/>
            <w:b w:val="0"/>
            <w:bCs w:val="0"/>
            <w:i w:val="0"/>
            <w:iCs w:val="0"/>
          </w:rPr>
          <w:t>[سوره الطور (52): آیه 9]</w:t>
        </w:r>
        <w:r>
          <w:tab/>
        </w:r>
        <w:r>
          <w:fldChar w:fldCharType="begin"/>
        </w:r>
        <w:r>
          <w:instrText xml:space="preserve">PAGEREF 2732 \h</w:instrText>
        </w:r>
        <w:r>
          <w:fldChar w:fldCharType="end"/>
        </w:r>
      </w:hyperlink>
    </w:p>
    <w:p>
      <w:pPr>
        <w:tabs>
          <w:tab w:val="right" w:leader="dot" w:pos="9062"/>
        </w:tabs>
        <w:ind w:left="440"/>
      </w:pPr>
      <w:hyperlink w:anchor="_Toc2733" w:history="1">
        <w:r>
          <w:rPr>
            <w:rFonts w:ascii="IRNazanin" w:hAnsi="IRNazanin" w:eastAsia="IRNazanin" w:cs="IRNazanin"/>
            <w:color w:val="111111"/>
            <w:sz w:val="22"/>
            <w:szCs w:val="22"/>
            <w:b w:val="0"/>
            <w:bCs w:val="0"/>
            <w:i w:val="0"/>
            <w:iCs w:val="0"/>
          </w:rPr>
          <w:t>[سوره الطور (52): آیه 13]</w:t>
        </w:r>
        <w:r>
          <w:tab/>
        </w:r>
        <w:r>
          <w:fldChar w:fldCharType="begin"/>
        </w:r>
        <w:r>
          <w:instrText xml:space="preserve">PAGEREF 2733 \h</w:instrText>
        </w:r>
        <w:r>
          <w:fldChar w:fldCharType="end"/>
        </w:r>
      </w:hyperlink>
    </w:p>
    <w:p>
      <w:pPr>
        <w:tabs>
          <w:tab w:val="right" w:leader="dot" w:pos="9062"/>
        </w:tabs>
        <w:ind w:left="440"/>
      </w:pPr>
      <w:hyperlink w:anchor="_Toc2734" w:history="1">
        <w:r>
          <w:rPr>
            <w:rFonts w:ascii="IRNazanin" w:hAnsi="IRNazanin" w:eastAsia="IRNazanin" w:cs="IRNazanin"/>
            <w:color w:val="111111"/>
            <w:sz w:val="22"/>
            <w:szCs w:val="22"/>
            <w:b w:val="0"/>
            <w:bCs w:val="0"/>
            <w:i w:val="0"/>
            <w:iCs w:val="0"/>
          </w:rPr>
          <w:t>[سوره الطور (52): آیه 16]</w:t>
        </w:r>
        <w:r>
          <w:tab/>
        </w:r>
        <w:r>
          <w:fldChar w:fldCharType="begin"/>
        </w:r>
        <w:r>
          <w:instrText xml:space="preserve">PAGEREF 2734 \h</w:instrText>
        </w:r>
        <w:r>
          <w:fldChar w:fldCharType="end"/>
        </w:r>
      </w:hyperlink>
    </w:p>
    <w:p>
      <w:pPr>
        <w:tabs>
          <w:tab w:val="right" w:leader="dot" w:pos="9062"/>
        </w:tabs>
        <w:ind w:left="440"/>
      </w:pPr>
      <w:hyperlink w:anchor="_Toc2735" w:history="1">
        <w:r>
          <w:rPr>
            <w:rFonts w:ascii="IRNazanin" w:hAnsi="IRNazanin" w:eastAsia="IRNazanin" w:cs="IRNazanin"/>
            <w:color w:val="111111"/>
            <w:sz w:val="22"/>
            <w:szCs w:val="22"/>
            <w:b w:val="0"/>
            <w:bCs w:val="0"/>
            <w:i w:val="0"/>
            <w:iCs w:val="0"/>
          </w:rPr>
          <w:t>[سوره الطور (52): آیه 18]</w:t>
        </w:r>
        <w:r>
          <w:tab/>
        </w:r>
        <w:r>
          <w:fldChar w:fldCharType="begin"/>
        </w:r>
        <w:r>
          <w:instrText xml:space="preserve">PAGEREF 2735 \h</w:instrText>
        </w:r>
        <w:r>
          <w:fldChar w:fldCharType="end"/>
        </w:r>
      </w:hyperlink>
    </w:p>
    <w:p>
      <w:pPr>
        <w:tabs>
          <w:tab w:val="right" w:leader="dot" w:pos="9062"/>
        </w:tabs>
        <w:ind w:left="440"/>
      </w:pPr>
      <w:hyperlink w:anchor="_Toc2736" w:history="1">
        <w:r>
          <w:rPr>
            <w:rFonts w:ascii="IRNazanin" w:hAnsi="IRNazanin" w:eastAsia="IRNazanin" w:cs="IRNazanin"/>
            <w:color w:val="111111"/>
            <w:sz w:val="22"/>
            <w:szCs w:val="22"/>
            <w:b w:val="0"/>
            <w:bCs w:val="0"/>
            <w:i w:val="0"/>
            <w:iCs w:val="0"/>
          </w:rPr>
          <w:t>[سوره الطور (52): آیه 20]</w:t>
        </w:r>
        <w:r>
          <w:tab/>
        </w:r>
        <w:r>
          <w:fldChar w:fldCharType="begin"/>
        </w:r>
        <w:r>
          <w:instrText xml:space="preserve">PAGEREF 2736 \h</w:instrText>
        </w:r>
        <w:r>
          <w:fldChar w:fldCharType="end"/>
        </w:r>
      </w:hyperlink>
    </w:p>
    <w:p>
      <w:pPr>
        <w:tabs>
          <w:tab w:val="right" w:leader="dot" w:pos="9062"/>
        </w:tabs>
        <w:ind w:left="440"/>
      </w:pPr>
      <w:hyperlink w:anchor="_Toc2737" w:history="1">
        <w:r>
          <w:rPr>
            <w:rFonts w:ascii="IRNazanin" w:hAnsi="IRNazanin" w:eastAsia="IRNazanin" w:cs="IRNazanin"/>
            <w:color w:val="111111"/>
            <w:sz w:val="22"/>
            <w:szCs w:val="22"/>
            <w:b w:val="0"/>
            <w:bCs w:val="0"/>
            <w:i w:val="0"/>
            <w:iCs w:val="0"/>
          </w:rPr>
          <w:t>[سوره الطور (52): آیه 21]</w:t>
        </w:r>
        <w:r>
          <w:tab/>
        </w:r>
        <w:r>
          <w:fldChar w:fldCharType="begin"/>
        </w:r>
        <w:r>
          <w:instrText xml:space="preserve">PAGEREF 2737 \h</w:instrText>
        </w:r>
        <w:r>
          <w:fldChar w:fldCharType="end"/>
        </w:r>
      </w:hyperlink>
    </w:p>
    <w:p>
      <w:pPr>
        <w:tabs>
          <w:tab w:val="right" w:leader="dot" w:pos="9062"/>
        </w:tabs>
        <w:ind w:left="440"/>
      </w:pPr>
      <w:hyperlink w:anchor="_Toc2738" w:history="1">
        <w:r>
          <w:rPr>
            <w:rFonts w:ascii="IRNazanin" w:hAnsi="IRNazanin" w:eastAsia="IRNazanin" w:cs="IRNazanin"/>
            <w:color w:val="111111"/>
            <w:sz w:val="22"/>
            <w:szCs w:val="22"/>
            <w:b w:val="0"/>
            <w:bCs w:val="0"/>
            <w:i w:val="0"/>
            <w:iCs w:val="0"/>
          </w:rPr>
          <w:t>[سوره الطور (52): آیه 22]</w:t>
        </w:r>
        <w:r>
          <w:tab/>
        </w:r>
        <w:r>
          <w:fldChar w:fldCharType="begin"/>
        </w:r>
        <w:r>
          <w:instrText xml:space="preserve">PAGEREF 2738 \h</w:instrText>
        </w:r>
        <w:r>
          <w:fldChar w:fldCharType="end"/>
        </w:r>
      </w:hyperlink>
    </w:p>
    <w:p>
      <w:pPr>
        <w:tabs>
          <w:tab w:val="right" w:leader="dot" w:pos="9062"/>
        </w:tabs>
        <w:ind w:left="440"/>
      </w:pPr>
      <w:hyperlink w:anchor="_Toc2739" w:history="1">
        <w:r>
          <w:rPr>
            <w:rFonts w:ascii="IRNazanin" w:hAnsi="IRNazanin" w:eastAsia="IRNazanin" w:cs="IRNazanin"/>
            <w:color w:val="111111"/>
            <w:sz w:val="22"/>
            <w:szCs w:val="22"/>
            <w:b w:val="0"/>
            <w:bCs w:val="0"/>
            <w:i w:val="0"/>
            <w:iCs w:val="0"/>
          </w:rPr>
          <w:t>[سوره الطور (52): آیه 23]</w:t>
        </w:r>
        <w:r>
          <w:tab/>
        </w:r>
        <w:r>
          <w:fldChar w:fldCharType="begin"/>
        </w:r>
        <w:r>
          <w:instrText xml:space="preserve">PAGEREF 2739 \h</w:instrText>
        </w:r>
        <w:r>
          <w:fldChar w:fldCharType="end"/>
        </w:r>
      </w:hyperlink>
    </w:p>
    <w:p>
      <w:pPr>
        <w:tabs>
          <w:tab w:val="right" w:leader="dot" w:pos="9062"/>
        </w:tabs>
        <w:ind w:left="440"/>
      </w:pPr>
      <w:hyperlink w:anchor="_Toc2740" w:history="1">
        <w:r>
          <w:rPr>
            <w:rFonts w:ascii="IRNazanin" w:hAnsi="IRNazanin" w:eastAsia="IRNazanin" w:cs="IRNazanin"/>
            <w:color w:val="111111"/>
            <w:sz w:val="22"/>
            <w:szCs w:val="22"/>
            <w:b w:val="0"/>
            <w:bCs w:val="0"/>
            <w:i w:val="0"/>
            <w:iCs w:val="0"/>
          </w:rPr>
          <w:t>[سوره الطور (52): آیه 24]</w:t>
        </w:r>
        <w:r>
          <w:tab/>
        </w:r>
        <w:r>
          <w:fldChar w:fldCharType="begin"/>
        </w:r>
        <w:r>
          <w:instrText xml:space="preserve">PAGEREF 2740 \h</w:instrText>
        </w:r>
        <w:r>
          <w:fldChar w:fldCharType="end"/>
        </w:r>
      </w:hyperlink>
    </w:p>
    <w:p>
      <w:pPr>
        <w:tabs>
          <w:tab w:val="right" w:leader="dot" w:pos="9062"/>
        </w:tabs>
        <w:ind w:left="440"/>
      </w:pPr>
      <w:hyperlink w:anchor="_Toc2741" w:history="1">
        <w:r>
          <w:rPr>
            <w:rFonts w:ascii="IRNazanin" w:hAnsi="IRNazanin" w:eastAsia="IRNazanin" w:cs="IRNazanin"/>
            <w:color w:val="111111"/>
            <w:sz w:val="22"/>
            <w:szCs w:val="22"/>
            <w:b w:val="0"/>
            <w:bCs w:val="0"/>
            <w:i w:val="0"/>
            <w:iCs w:val="0"/>
          </w:rPr>
          <w:t>[سوره الطور (52): آیه 27]</w:t>
        </w:r>
        <w:r>
          <w:tab/>
        </w:r>
        <w:r>
          <w:fldChar w:fldCharType="begin"/>
        </w:r>
        <w:r>
          <w:instrText xml:space="preserve">PAGEREF 2741 \h</w:instrText>
        </w:r>
        <w:r>
          <w:fldChar w:fldCharType="end"/>
        </w:r>
      </w:hyperlink>
    </w:p>
    <w:p>
      <w:pPr>
        <w:tabs>
          <w:tab w:val="right" w:leader="dot" w:pos="9062"/>
        </w:tabs>
        <w:ind w:left="440"/>
      </w:pPr>
      <w:hyperlink w:anchor="_Toc2742" w:history="1">
        <w:r>
          <w:rPr>
            <w:rFonts w:ascii="IRNazanin" w:hAnsi="IRNazanin" w:eastAsia="IRNazanin" w:cs="IRNazanin"/>
            <w:color w:val="111111"/>
            <w:sz w:val="22"/>
            <w:szCs w:val="22"/>
            <w:b w:val="0"/>
            <w:bCs w:val="0"/>
            <w:i w:val="0"/>
            <w:iCs w:val="0"/>
          </w:rPr>
          <w:t>[سوره الطور (52): آیه 29]</w:t>
        </w:r>
        <w:r>
          <w:tab/>
        </w:r>
        <w:r>
          <w:fldChar w:fldCharType="begin"/>
        </w:r>
        <w:r>
          <w:instrText xml:space="preserve">PAGEREF 2742 \h</w:instrText>
        </w:r>
        <w:r>
          <w:fldChar w:fldCharType="end"/>
        </w:r>
      </w:hyperlink>
    </w:p>
    <w:p>
      <w:pPr>
        <w:tabs>
          <w:tab w:val="right" w:leader="dot" w:pos="9062"/>
        </w:tabs>
        <w:ind w:left="440"/>
      </w:pPr>
      <w:hyperlink w:anchor="_Toc2743" w:history="1">
        <w:r>
          <w:rPr>
            <w:rFonts w:ascii="IRNazanin" w:hAnsi="IRNazanin" w:eastAsia="IRNazanin" w:cs="IRNazanin"/>
            <w:color w:val="111111"/>
            <w:sz w:val="22"/>
            <w:szCs w:val="22"/>
            <w:b w:val="0"/>
            <w:bCs w:val="0"/>
            <w:i w:val="0"/>
            <w:iCs w:val="0"/>
          </w:rPr>
          <w:t>[سوره الطور (52): آیه 30]</w:t>
        </w:r>
        <w:r>
          <w:tab/>
        </w:r>
        <w:r>
          <w:fldChar w:fldCharType="begin"/>
        </w:r>
        <w:r>
          <w:instrText xml:space="preserve">PAGEREF 2743 \h</w:instrText>
        </w:r>
        <w:r>
          <w:fldChar w:fldCharType="end"/>
        </w:r>
      </w:hyperlink>
    </w:p>
    <w:p>
      <w:pPr>
        <w:tabs>
          <w:tab w:val="right" w:leader="dot" w:pos="9062"/>
        </w:tabs>
        <w:ind w:left="440"/>
      </w:pPr>
      <w:hyperlink w:anchor="_Toc2744" w:history="1">
        <w:r>
          <w:rPr>
            <w:rFonts w:ascii="IRNazanin" w:hAnsi="IRNazanin" w:eastAsia="IRNazanin" w:cs="IRNazanin"/>
            <w:color w:val="111111"/>
            <w:sz w:val="22"/>
            <w:szCs w:val="22"/>
            <w:b w:val="0"/>
            <w:bCs w:val="0"/>
            <w:i w:val="0"/>
            <w:iCs w:val="0"/>
          </w:rPr>
          <w:t>[سوره الطور (52): آیه 32]</w:t>
        </w:r>
        <w:r>
          <w:tab/>
        </w:r>
        <w:r>
          <w:fldChar w:fldCharType="begin"/>
        </w:r>
        <w:r>
          <w:instrText xml:space="preserve">PAGEREF 2744 \h</w:instrText>
        </w:r>
        <w:r>
          <w:fldChar w:fldCharType="end"/>
        </w:r>
      </w:hyperlink>
    </w:p>
    <w:p>
      <w:pPr>
        <w:tabs>
          <w:tab w:val="right" w:leader="dot" w:pos="9062"/>
        </w:tabs>
        <w:ind w:left="440"/>
      </w:pPr>
      <w:hyperlink w:anchor="_Toc2745" w:history="1">
        <w:r>
          <w:rPr>
            <w:rFonts w:ascii="IRNazanin" w:hAnsi="IRNazanin" w:eastAsia="IRNazanin" w:cs="IRNazanin"/>
            <w:color w:val="111111"/>
            <w:sz w:val="22"/>
            <w:szCs w:val="22"/>
            <w:b w:val="0"/>
            <w:bCs w:val="0"/>
            <w:i w:val="0"/>
            <w:iCs w:val="0"/>
          </w:rPr>
          <w:t>[سوره الطور (52): آیه 33]</w:t>
        </w:r>
        <w:r>
          <w:tab/>
        </w:r>
        <w:r>
          <w:fldChar w:fldCharType="begin"/>
        </w:r>
        <w:r>
          <w:instrText xml:space="preserve">PAGEREF 2745 \h</w:instrText>
        </w:r>
        <w:r>
          <w:fldChar w:fldCharType="end"/>
        </w:r>
      </w:hyperlink>
    </w:p>
    <w:p>
      <w:pPr>
        <w:tabs>
          <w:tab w:val="right" w:leader="dot" w:pos="9062"/>
        </w:tabs>
        <w:ind w:left="440"/>
      </w:pPr>
      <w:hyperlink w:anchor="_Toc2746" w:history="1">
        <w:r>
          <w:rPr>
            <w:rFonts w:ascii="IRNazanin" w:hAnsi="IRNazanin" w:eastAsia="IRNazanin" w:cs="IRNazanin"/>
            <w:color w:val="111111"/>
            <w:sz w:val="22"/>
            <w:szCs w:val="22"/>
            <w:b w:val="0"/>
            <w:bCs w:val="0"/>
            <w:i w:val="0"/>
            <w:iCs w:val="0"/>
          </w:rPr>
          <w:t>[سوره الطور (52): آیه 35]</w:t>
        </w:r>
        <w:r>
          <w:tab/>
        </w:r>
        <w:r>
          <w:fldChar w:fldCharType="begin"/>
        </w:r>
        <w:r>
          <w:instrText xml:space="preserve">PAGEREF 2746 \h</w:instrText>
        </w:r>
        <w:r>
          <w:fldChar w:fldCharType="end"/>
        </w:r>
      </w:hyperlink>
    </w:p>
    <w:p>
      <w:pPr>
        <w:tabs>
          <w:tab w:val="right" w:leader="dot" w:pos="9062"/>
        </w:tabs>
        <w:ind w:left="440"/>
      </w:pPr>
      <w:hyperlink w:anchor="_Toc2747" w:history="1">
        <w:r>
          <w:rPr>
            <w:rFonts w:ascii="IRNazanin" w:hAnsi="IRNazanin" w:eastAsia="IRNazanin" w:cs="IRNazanin"/>
            <w:color w:val="111111"/>
            <w:sz w:val="22"/>
            <w:szCs w:val="22"/>
            <w:b w:val="0"/>
            <w:bCs w:val="0"/>
            <w:i w:val="0"/>
            <w:iCs w:val="0"/>
          </w:rPr>
          <w:t>[سوره الطور (52): آیه 37]</w:t>
        </w:r>
        <w:r>
          <w:tab/>
        </w:r>
        <w:r>
          <w:fldChar w:fldCharType="begin"/>
        </w:r>
        <w:r>
          <w:instrText xml:space="preserve">PAGEREF 2747 \h</w:instrText>
        </w:r>
        <w:r>
          <w:fldChar w:fldCharType="end"/>
        </w:r>
      </w:hyperlink>
    </w:p>
    <w:p>
      <w:pPr>
        <w:tabs>
          <w:tab w:val="right" w:leader="dot" w:pos="9062"/>
        </w:tabs>
        <w:ind w:left="440"/>
      </w:pPr>
      <w:hyperlink w:anchor="_Toc2748" w:history="1">
        <w:r>
          <w:rPr>
            <w:rFonts w:ascii="IRNazanin" w:hAnsi="IRNazanin" w:eastAsia="IRNazanin" w:cs="IRNazanin"/>
            <w:color w:val="111111"/>
            <w:sz w:val="22"/>
            <w:szCs w:val="22"/>
            <w:b w:val="0"/>
            <w:bCs w:val="0"/>
            <w:i w:val="0"/>
            <w:iCs w:val="0"/>
          </w:rPr>
          <w:t>[سوره الطور (52): آیه 38]</w:t>
        </w:r>
        <w:r>
          <w:tab/>
        </w:r>
        <w:r>
          <w:fldChar w:fldCharType="begin"/>
        </w:r>
        <w:r>
          <w:instrText xml:space="preserve">PAGEREF 2748 \h</w:instrText>
        </w:r>
        <w:r>
          <w:fldChar w:fldCharType="end"/>
        </w:r>
      </w:hyperlink>
    </w:p>
    <w:p>
      <w:pPr>
        <w:tabs>
          <w:tab w:val="right" w:leader="dot" w:pos="9062"/>
        </w:tabs>
        <w:ind w:left="440"/>
      </w:pPr>
      <w:hyperlink w:anchor="_Toc2749" w:history="1">
        <w:r>
          <w:rPr>
            <w:rFonts w:ascii="IRNazanin" w:hAnsi="IRNazanin" w:eastAsia="IRNazanin" w:cs="IRNazanin"/>
            <w:color w:val="111111"/>
            <w:sz w:val="22"/>
            <w:szCs w:val="22"/>
            <w:b w:val="0"/>
            <w:bCs w:val="0"/>
            <w:i w:val="0"/>
            <w:iCs w:val="0"/>
          </w:rPr>
          <w:t>[سوره الطور (52): آیه 40]</w:t>
        </w:r>
        <w:r>
          <w:tab/>
        </w:r>
        <w:r>
          <w:fldChar w:fldCharType="begin"/>
        </w:r>
        <w:r>
          <w:instrText xml:space="preserve">PAGEREF 2749 \h</w:instrText>
        </w:r>
        <w:r>
          <w:fldChar w:fldCharType="end"/>
        </w:r>
      </w:hyperlink>
    </w:p>
    <w:p>
      <w:pPr>
        <w:tabs>
          <w:tab w:val="right" w:leader="dot" w:pos="9062"/>
        </w:tabs>
        <w:ind w:left="440"/>
      </w:pPr>
      <w:hyperlink w:anchor="_Toc2750" w:history="1">
        <w:r>
          <w:rPr>
            <w:rFonts w:ascii="IRNazanin" w:hAnsi="IRNazanin" w:eastAsia="IRNazanin" w:cs="IRNazanin"/>
            <w:color w:val="111111"/>
            <w:sz w:val="22"/>
            <w:szCs w:val="22"/>
            <w:b w:val="0"/>
            <w:bCs w:val="0"/>
            <w:i w:val="0"/>
            <w:iCs w:val="0"/>
          </w:rPr>
          <w:t>[سوره الطور (52): آیه 42]</w:t>
        </w:r>
        <w:r>
          <w:tab/>
        </w:r>
        <w:r>
          <w:fldChar w:fldCharType="begin"/>
        </w:r>
        <w:r>
          <w:instrText xml:space="preserve">PAGEREF 2750 \h</w:instrText>
        </w:r>
        <w:r>
          <w:fldChar w:fldCharType="end"/>
        </w:r>
      </w:hyperlink>
    </w:p>
    <w:p>
      <w:pPr>
        <w:tabs>
          <w:tab w:val="right" w:leader="dot" w:pos="9062"/>
        </w:tabs>
        <w:ind w:left="440"/>
      </w:pPr>
      <w:hyperlink w:anchor="_Toc2751" w:history="1">
        <w:r>
          <w:rPr>
            <w:rFonts w:ascii="IRNazanin" w:hAnsi="IRNazanin" w:eastAsia="IRNazanin" w:cs="IRNazanin"/>
            <w:color w:val="111111"/>
            <w:sz w:val="22"/>
            <w:szCs w:val="22"/>
            <w:b w:val="0"/>
            <w:bCs w:val="0"/>
            <w:i w:val="0"/>
            <w:iCs w:val="0"/>
          </w:rPr>
          <w:t>[سوره الطور (52): آیه 44]</w:t>
        </w:r>
        <w:r>
          <w:tab/>
        </w:r>
        <w:r>
          <w:fldChar w:fldCharType="begin"/>
        </w:r>
        <w:r>
          <w:instrText xml:space="preserve">PAGEREF 2751 \h</w:instrText>
        </w:r>
        <w:r>
          <w:fldChar w:fldCharType="end"/>
        </w:r>
      </w:hyperlink>
    </w:p>
    <w:p>
      <w:pPr>
        <w:tabs>
          <w:tab w:val="right" w:leader="dot" w:pos="9062"/>
        </w:tabs>
        <w:ind w:left="440"/>
      </w:pPr>
      <w:hyperlink w:anchor="_Toc2752" w:history="1">
        <w:r>
          <w:rPr>
            <w:rFonts w:ascii="IRNazanin" w:hAnsi="IRNazanin" w:eastAsia="IRNazanin" w:cs="IRNazanin"/>
            <w:color w:val="111111"/>
            <w:sz w:val="22"/>
            <w:szCs w:val="22"/>
            <w:b w:val="0"/>
            <w:bCs w:val="0"/>
            <w:i w:val="0"/>
            <w:iCs w:val="0"/>
          </w:rPr>
          <w:t>[سوره الطور (52): آیه 45]</w:t>
        </w:r>
        <w:r>
          <w:tab/>
        </w:r>
        <w:r>
          <w:fldChar w:fldCharType="begin"/>
        </w:r>
        <w:r>
          <w:instrText xml:space="preserve">PAGEREF 2752 \h</w:instrText>
        </w:r>
        <w:r>
          <w:fldChar w:fldCharType="end"/>
        </w:r>
      </w:hyperlink>
    </w:p>
    <w:p>
      <w:pPr>
        <w:tabs>
          <w:tab w:val="right" w:leader="dot" w:pos="9062"/>
        </w:tabs>
        <w:ind w:left="440"/>
      </w:pPr>
      <w:hyperlink w:anchor="_Toc2753" w:history="1">
        <w:r>
          <w:rPr>
            <w:rFonts w:ascii="IRNazanin" w:hAnsi="IRNazanin" w:eastAsia="IRNazanin" w:cs="IRNazanin"/>
            <w:color w:val="111111"/>
            <w:sz w:val="22"/>
            <w:szCs w:val="22"/>
            <w:b w:val="0"/>
            <w:bCs w:val="0"/>
            <w:i w:val="0"/>
            <w:iCs w:val="0"/>
          </w:rPr>
          <w:t>[سوره الطور (52): آیه 47]</w:t>
        </w:r>
        <w:r>
          <w:tab/>
        </w:r>
        <w:r>
          <w:fldChar w:fldCharType="begin"/>
        </w:r>
        <w:r>
          <w:instrText xml:space="preserve">PAGEREF 2753 \h</w:instrText>
        </w:r>
        <w:r>
          <w:fldChar w:fldCharType="end"/>
        </w:r>
      </w:hyperlink>
    </w:p>
    <w:p>
      <w:pPr>
        <w:tabs>
          <w:tab w:val="right" w:leader="dot" w:pos="9062"/>
        </w:tabs>
        <w:ind w:left="440"/>
      </w:pPr>
      <w:hyperlink w:anchor="_Toc2754" w:history="1">
        <w:r>
          <w:rPr>
            <w:rFonts w:ascii="IRNazanin" w:hAnsi="IRNazanin" w:eastAsia="IRNazanin" w:cs="IRNazanin"/>
            <w:color w:val="111111"/>
            <w:sz w:val="22"/>
            <w:szCs w:val="22"/>
            <w:b w:val="0"/>
            <w:bCs w:val="0"/>
            <w:i w:val="0"/>
            <w:iCs w:val="0"/>
          </w:rPr>
          <w:t>[سوره الطور (52): آیه 48]</w:t>
        </w:r>
        <w:r>
          <w:tab/>
        </w:r>
        <w:r>
          <w:fldChar w:fldCharType="begin"/>
        </w:r>
        <w:r>
          <w:instrText xml:space="preserve">PAGEREF 2754 \h</w:instrText>
        </w:r>
        <w:r>
          <w:fldChar w:fldCharType="end"/>
        </w:r>
      </w:hyperlink>
    </w:p>
    <w:p>
      <w:pPr>
        <w:tabs>
          <w:tab w:val="right" w:leader="dot" w:pos="9062"/>
        </w:tabs>
        <w:ind w:left="440"/>
      </w:pPr>
      <w:hyperlink w:anchor="_Toc2755" w:history="1">
        <w:r>
          <w:rPr>
            <w:rFonts w:ascii="IRNazanin" w:hAnsi="IRNazanin" w:eastAsia="IRNazanin" w:cs="IRNazanin"/>
            <w:color w:val="111111"/>
            <w:sz w:val="22"/>
            <w:szCs w:val="22"/>
            <w:b w:val="0"/>
            <w:bCs w:val="0"/>
            <w:i w:val="0"/>
            <w:iCs w:val="0"/>
          </w:rPr>
          <w:t>[سوره الطور (52): آیه 49]</w:t>
        </w:r>
        <w:r>
          <w:tab/>
        </w:r>
        <w:r>
          <w:fldChar w:fldCharType="begin"/>
        </w:r>
        <w:r>
          <w:instrText xml:space="preserve">PAGEREF 2755 \h</w:instrText>
        </w:r>
        <w:r>
          <w:fldChar w:fldCharType="end"/>
        </w:r>
      </w:hyperlink>
    </w:p>
    <w:p>
      <w:pPr>
        <w:tabs>
          <w:tab w:val="right" w:leader="dot" w:pos="9062"/>
        </w:tabs>
        <w:ind w:left="220"/>
      </w:pPr>
      <w:hyperlink w:anchor="_Toc2756" w:history="1">
        <w:r>
          <w:rPr>
            <w:rFonts w:ascii="IRNazanin" w:hAnsi="IRNazanin" w:eastAsia="IRNazanin" w:cs="IRNazanin"/>
            <w:color w:val="111111"/>
            <w:sz w:val="22"/>
            <w:szCs w:val="22"/>
            <w:b w:val="0"/>
            <w:bCs w:val="0"/>
            <w:i w:val="0"/>
            <w:iCs w:val="0"/>
          </w:rPr>
          <w:t>‌سورة النجم‌</w:t>
        </w:r>
        <w:r>
          <w:tab/>
        </w:r>
        <w:r>
          <w:fldChar w:fldCharType="begin"/>
        </w:r>
        <w:r>
          <w:instrText xml:space="preserve">PAGEREF 2756 \h</w:instrText>
        </w:r>
        <w:r>
          <w:fldChar w:fldCharType="end"/>
        </w:r>
      </w:hyperlink>
    </w:p>
    <w:p>
      <w:pPr>
        <w:tabs>
          <w:tab w:val="right" w:leader="dot" w:pos="9062"/>
        </w:tabs>
        <w:ind w:left="440"/>
      </w:pPr>
      <w:hyperlink w:anchor="_Toc2757" w:history="1">
        <w:r>
          <w:rPr>
            <w:rFonts w:ascii="IRNazanin" w:hAnsi="IRNazanin" w:eastAsia="IRNazanin" w:cs="IRNazanin"/>
            <w:color w:val="111111"/>
            <w:sz w:val="22"/>
            <w:szCs w:val="22"/>
            <w:b w:val="0"/>
            <w:bCs w:val="0"/>
            <w:i w:val="0"/>
            <w:iCs w:val="0"/>
          </w:rPr>
          <w:t>[سوره النجم (53): آیه 1]</w:t>
        </w:r>
        <w:r>
          <w:tab/>
        </w:r>
        <w:r>
          <w:fldChar w:fldCharType="begin"/>
        </w:r>
        <w:r>
          <w:instrText xml:space="preserve">PAGEREF 2757 \h</w:instrText>
        </w:r>
        <w:r>
          <w:fldChar w:fldCharType="end"/>
        </w:r>
      </w:hyperlink>
    </w:p>
    <w:p>
      <w:pPr>
        <w:tabs>
          <w:tab w:val="right" w:leader="dot" w:pos="9062"/>
        </w:tabs>
        <w:ind w:left="440"/>
      </w:pPr>
      <w:hyperlink w:anchor="_Toc2758" w:history="1">
        <w:r>
          <w:rPr>
            <w:rFonts w:ascii="IRNazanin" w:hAnsi="IRNazanin" w:eastAsia="IRNazanin" w:cs="IRNazanin"/>
            <w:color w:val="111111"/>
            <w:sz w:val="22"/>
            <w:szCs w:val="22"/>
            <w:b w:val="0"/>
            <w:bCs w:val="0"/>
            <w:i w:val="0"/>
            <w:iCs w:val="0"/>
          </w:rPr>
          <w:t>[سوره النجم (53): آیه 2]</w:t>
        </w:r>
        <w:r>
          <w:tab/>
        </w:r>
        <w:r>
          <w:fldChar w:fldCharType="begin"/>
        </w:r>
        <w:r>
          <w:instrText xml:space="preserve">PAGEREF 2758 \h</w:instrText>
        </w:r>
        <w:r>
          <w:fldChar w:fldCharType="end"/>
        </w:r>
      </w:hyperlink>
    </w:p>
    <w:p>
      <w:pPr>
        <w:tabs>
          <w:tab w:val="right" w:leader="dot" w:pos="9062"/>
        </w:tabs>
        <w:ind w:left="440"/>
      </w:pPr>
      <w:hyperlink w:anchor="_Toc2759" w:history="1">
        <w:r>
          <w:rPr>
            <w:rFonts w:ascii="IRNazanin" w:hAnsi="IRNazanin" w:eastAsia="IRNazanin" w:cs="IRNazanin"/>
            <w:color w:val="111111"/>
            <w:sz w:val="22"/>
            <w:szCs w:val="22"/>
            <w:b w:val="0"/>
            <w:bCs w:val="0"/>
            <w:i w:val="0"/>
            <w:iCs w:val="0"/>
          </w:rPr>
          <w:t>[سوره النجم (53): آیه 3]</w:t>
        </w:r>
        <w:r>
          <w:tab/>
        </w:r>
        <w:r>
          <w:fldChar w:fldCharType="begin"/>
        </w:r>
        <w:r>
          <w:instrText xml:space="preserve">PAGEREF 2759 \h</w:instrText>
        </w:r>
        <w:r>
          <w:fldChar w:fldCharType="end"/>
        </w:r>
      </w:hyperlink>
    </w:p>
    <w:p>
      <w:pPr>
        <w:tabs>
          <w:tab w:val="right" w:leader="dot" w:pos="9062"/>
        </w:tabs>
        <w:ind w:left="440"/>
      </w:pPr>
      <w:hyperlink w:anchor="_Toc2760" w:history="1">
        <w:r>
          <w:rPr>
            <w:rFonts w:ascii="IRNazanin" w:hAnsi="IRNazanin" w:eastAsia="IRNazanin" w:cs="IRNazanin"/>
            <w:color w:val="111111"/>
            <w:sz w:val="22"/>
            <w:szCs w:val="22"/>
            <w:b w:val="0"/>
            <w:bCs w:val="0"/>
            <w:i w:val="0"/>
            <w:iCs w:val="0"/>
          </w:rPr>
          <w:t>[سوره النجم (53): آیه 5]</w:t>
        </w:r>
        <w:r>
          <w:tab/>
        </w:r>
        <w:r>
          <w:fldChar w:fldCharType="begin"/>
        </w:r>
        <w:r>
          <w:instrText xml:space="preserve">PAGEREF 2760 \h</w:instrText>
        </w:r>
        <w:r>
          <w:fldChar w:fldCharType="end"/>
        </w:r>
      </w:hyperlink>
    </w:p>
    <w:p>
      <w:pPr>
        <w:tabs>
          <w:tab w:val="right" w:leader="dot" w:pos="9062"/>
        </w:tabs>
        <w:ind w:left="440"/>
      </w:pPr>
      <w:hyperlink w:anchor="_Toc2761" w:history="1">
        <w:r>
          <w:rPr>
            <w:rFonts w:ascii="IRNazanin" w:hAnsi="IRNazanin" w:eastAsia="IRNazanin" w:cs="IRNazanin"/>
            <w:color w:val="111111"/>
            <w:sz w:val="22"/>
            <w:szCs w:val="22"/>
            <w:b w:val="0"/>
            <w:bCs w:val="0"/>
            <w:i w:val="0"/>
            <w:iCs w:val="0"/>
          </w:rPr>
          <w:t>[سوره النجم (53): آیه 6]</w:t>
        </w:r>
        <w:r>
          <w:tab/>
        </w:r>
        <w:r>
          <w:fldChar w:fldCharType="begin"/>
        </w:r>
        <w:r>
          <w:instrText xml:space="preserve">PAGEREF 2761 \h</w:instrText>
        </w:r>
        <w:r>
          <w:fldChar w:fldCharType="end"/>
        </w:r>
      </w:hyperlink>
    </w:p>
    <w:p>
      <w:pPr>
        <w:tabs>
          <w:tab w:val="right" w:leader="dot" w:pos="9062"/>
        </w:tabs>
        <w:ind w:left="440"/>
      </w:pPr>
      <w:hyperlink w:anchor="_Toc2762" w:history="1">
        <w:r>
          <w:rPr>
            <w:rFonts w:ascii="IRNazanin" w:hAnsi="IRNazanin" w:eastAsia="IRNazanin" w:cs="IRNazanin"/>
            <w:color w:val="111111"/>
            <w:sz w:val="22"/>
            <w:szCs w:val="22"/>
            <w:b w:val="0"/>
            <w:bCs w:val="0"/>
            <w:i w:val="0"/>
            <w:iCs w:val="0"/>
          </w:rPr>
          <w:t>[سوره النجم (53): آیه 7]</w:t>
        </w:r>
        <w:r>
          <w:tab/>
        </w:r>
        <w:r>
          <w:fldChar w:fldCharType="begin"/>
        </w:r>
        <w:r>
          <w:instrText xml:space="preserve">PAGEREF 2762 \h</w:instrText>
        </w:r>
        <w:r>
          <w:fldChar w:fldCharType="end"/>
        </w:r>
      </w:hyperlink>
    </w:p>
    <w:p>
      <w:pPr>
        <w:tabs>
          <w:tab w:val="right" w:leader="dot" w:pos="9062"/>
        </w:tabs>
        <w:ind w:left="440"/>
      </w:pPr>
      <w:hyperlink w:anchor="_Toc2763" w:history="1">
        <w:r>
          <w:rPr>
            <w:rFonts w:ascii="IRNazanin" w:hAnsi="IRNazanin" w:eastAsia="IRNazanin" w:cs="IRNazanin"/>
            <w:color w:val="111111"/>
            <w:sz w:val="22"/>
            <w:szCs w:val="22"/>
            <w:b w:val="0"/>
            <w:bCs w:val="0"/>
            <w:i w:val="0"/>
            <w:iCs w:val="0"/>
          </w:rPr>
          <w:t>[سوره النجم (53): آیه 8]</w:t>
        </w:r>
        <w:r>
          <w:tab/>
        </w:r>
        <w:r>
          <w:fldChar w:fldCharType="begin"/>
        </w:r>
        <w:r>
          <w:instrText xml:space="preserve">PAGEREF 2763 \h</w:instrText>
        </w:r>
        <w:r>
          <w:fldChar w:fldCharType="end"/>
        </w:r>
      </w:hyperlink>
    </w:p>
    <w:p>
      <w:pPr>
        <w:tabs>
          <w:tab w:val="right" w:leader="dot" w:pos="9062"/>
        </w:tabs>
        <w:ind w:left="440"/>
      </w:pPr>
      <w:hyperlink w:anchor="_Toc2764" w:history="1">
        <w:r>
          <w:rPr>
            <w:rFonts w:ascii="IRNazanin" w:hAnsi="IRNazanin" w:eastAsia="IRNazanin" w:cs="IRNazanin"/>
            <w:color w:val="111111"/>
            <w:sz w:val="22"/>
            <w:szCs w:val="22"/>
            <w:b w:val="0"/>
            <w:bCs w:val="0"/>
            <w:i w:val="0"/>
            <w:iCs w:val="0"/>
          </w:rPr>
          <w:t>[سوره النجم (53): آیه 9]</w:t>
        </w:r>
        <w:r>
          <w:tab/>
        </w:r>
        <w:r>
          <w:fldChar w:fldCharType="begin"/>
        </w:r>
        <w:r>
          <w:instrText xml:space="preserve">PAGEREF 2764 \h</w:instrText>
        </w:r>
        <w:r>
          <w:fldChar w:fldCharType="end"/>
        </w:r>
      </w:hyperlink>
    </w:p>
    <w:p>
      <w:pPr>
        <w:tabs>
          <w:tab w:val="right" w:leader="dot" w:pos="9062"/>
        </w:tabs>
        <w:ind w:left="440"/>
      </w:pPr>
      <w:hyperlink w:anchor="_Toc2765" w:history="1">
        <w:r>
          <w:rPr>
            <w:rFonts w:ascii="IRNazanin" w:hAnsi="IRNazanin" w:eastAsia="IRNazanin" w:cs="IRNazanin"/>
            <w:color w:val="111111"/>
            <w:sz w:val="22"/>
            <w:szCs w:val="22"/>
            <w:b w:val="0"/>
            <w:bCs w:val="0"/>
            <w:i w:val="0"/>
            <w:iCs w:val="0"/>
          </w:rPr>
          <w:t>[سوره النجم (53): آیه 10]</w:t>
        </w:r>
        <w:r>
          <w:tab/>
        </w:r>
        <w:r>
          <w:fldChar w:fldCharType="begin"/>
        </w:r>
        <w:r>
          <w:instrText xml:space="preserve">PAGEREF 2765 \h</w:instrText>
        </w:r>
        <w:r>
          <w:fldChar w:fldCharType="end"/>
        </w:r>
      </w:hyperlink>
    </w:p>
    <w:p>
      <w:pPr>
        <w:tabs>
          <w:tab w:val="right" w:leader="dot" w:pos="9062"/>
        </w:tabs>
        <w:ind w:left="440"/>
      </w:pPr>
      <w:hyperlink w:anchor="_Toc2766" w:history="1">
        <w:r>
          <w:rPr>
            <w:rFonts w:ascii="IRNazanin" w:hAnsi="IRNazanin" w:eastAsia="IRNazanin" w:cs="IRNazanin"/>
            <w:color w:val="111111"/>
            <w:sz w:val="22"/>
            <w:szCs w:val="22"/>
            <w:b w:val="0"/>
            <w:bCs w:val="0"/>
            <w:i w:val="0"/>
            <w:iCs w:val="0"/>
          </w:rPr>
          <w:t>[سوره النجم (53): آیه 11]</w:t>
        </w:r>
        <w:r>
          <w:tab/>
        </w:r>
        <w:r>
          <w:fldChar w:fldCharType="begin"/>
        </w:r>
        <w:r>
          <w:instrText xml:space="preserve">PAGEREF 2766 \h</w:instrText>
        </w:r>
        <w:r>
          <w:fldChar w:fldCharType="end"/>
        </w:r>
      </w:hyperlink>
    </w:p>
    <w:p>
      <w:pPr>
        <w:tabs>
          <w:tab w:val="right" w:leader="dot" w:pos="9062"/>
        </w:tabs>
        <w:ind w:left="440"/>
      </w:pPr>
      <w:hyperlink w:anchor="_Toc2767" w:history="1">
        <w:r>
          <w:rPr>
            <w:rFonts w:ascii="IRNazanin" w:hAnsi="IRNazanin" w:eastAsia="IRNazanin" w:cs="IRNazanin"/>
            <w:color w:val="111111"/>
            <w:sz w:val="22"/>
            <w:szCs w:val="22"/>
            <w:b w:val="0"/>
            <w:bCs w:val="0"/>
            <w:i w:val="0"/>
            <w:iCs w:val="0"/>
          </w:rPr>
          <w:t>[سوره النجم (53): آیه 12]</w:t>
        </w:r>
        <w:r>
          <w:tab/>
        </w:r>
        <w:r>
          <w:fldChar w:fldCharType="begin"/>
        </w:r>
        <w:r>
          <w:instrText xml:space="preserve">PAGEREF 2767 \h</w:instrText>
        </w:r>
        <w:r>
          <w:fldChar w:fldCharType="end"/>
        </w:r>
      </w:hyperlink>
    </w:p>
    <w:p>
      <w:pPr>
        <w:tabs>
          <w:tab w:val="right" w:leader="dot" w:pos="9062"/>
        </w:tabs>
        <w:ind w:left="440"/>
      </w:pPr>
      <w:hyperlink w:anchor="_Toc2768" w:history="1">
        <w:r>
          <w:rPr>
            <w:rFonts w:ascii="IRNazanin" w:hAnsi="IRNazanin" w:eastAsia="IRNazanin" w:cs="IRNazanin"/>
            <w:color w:val="111111"/>
            <w:sz w:val="22"/>
            <w:szCs w:val="22"/>
            <w:b w:val="0"/>
            <w:bCs w:val="0"/>
            <w:i w:val="0"/>
            <w:iCs w:val="0"/>
          </w:rPr>
          <w:t>[سوره النجم (53): آیه 13]</w:t>
        </w:r>
        <w:r>
          <w:tab/>
        </w:r>
        <w:r>
          <w:fldChar w:fldCharType="begin"/>
        </w:r>
        <w:r>
          <w:instrText xml:space="preserve">PAGEREF 2768 \h</w:instrText>
        </w:r>
        <w:r>
          <w:fldChar w:fldCharType="end"/>
        </w:r>
      </w:hyperlink>
    </w:p>
    <w:p>
      <w:pPr>
        <w:tabs>
          <w:tab w:val="right" w:leader="dot" w:pos="9062"/>
        </w:tabs>
        <w:ind w:left="440"/>
      </w:pPr>
      <w:hyperlink w:anchor="_Toc2769" w:history="1">
        <w:r>
          <w:rPr>
            <w:rFonts w:ascii="IRNazanin" w:hAnsi="IRNazanin" w:eastAsia="IRNazanin" w:cs="IRNazanin"/>
            <w:color w:val="111111"/>
            <w:sz w:val="22"/>
            <w:szCs w:val="22"/>
            <w:b w:val="0"/>
            <w:bCs w:val="0"/>
            <w:i w:val="0"/>
            <w:iCs w:val="0"/>
          </w:rPr>
          <w:t>[سوره النجم (53): آیه 14]</w:t>
        </w:r>
        <w:r>
          <w:tab/>
        </w:r>
        <w:r>
          <w:fldChar w:fldCharType="begin"/>
        </w:r>
        <w:r>
          <w:instrText xml:space="preserve">PAGEREF 2769 \h</w:instrText>
        </w:r>
        <w:r>
          <w:fldChar w:fldCharType="end"/>
        </w:r>
      </w:hyperlink>
    </w:p>
    <w:p>
      <w:pPr>
        <w:tabs>
          <w:tab w:val="right" w:leader="dot" w:pos="9062"/>
        </w:tabs>
        <w:ind w:left="440"/>
      </w:pPr>
      <w:hyperlink w:anchor="_Toc2770" w:history="1">
        <w:r>
          <w:rPr>
            <w:rFonts w:ascii="IRNazanin" w:hAnsi="IRNazanin" w:eastAsia="IRNazanin" w:cs="IRNazanin"/>
            <w:color w:val="111111"/>
            <w:sz w:val="22"/>
            <w:szCs w:val="22"/>
            <w:b w:val="0"/>
            <w:bCs w:val="0"/>
            <w:i w:val="0"/>
            <w:iCs w:val="0"/>
          </w:rPr>
          <w:t>[سوره النجم (53): آیه 15]</w:t>
        </w:r>
        <w:r>
          <w:tab/>
        </w:r>
        <w:r>
          <w:fldChar w:fldCharType="begin"/>
        </w:r>
        <w:r>
          <w:instrText xml:space="preserve">PAGEREF 2770 \h</w:instrText>
        </w:r>
        <w:r>
          <w:fldChar w:fldCharType="end"/>
        </w:r>
      </w:hyperlink>
    </w:p>
    <w:p>
      <w:pPr>
        <w:tabs>
          <w:tab w:val="right" w:leader="dot" w:pos="9062"/>
        </w:tabs>
        <w:ind w:left="440"/>
      </w:pPr>
      <w:hyperlink w:anchor="_Toc2771" w:history="1">
        <w:r>
          <w:rPr>
            <w:rFonts w:ascii="IRNazanin" w:hAnsi="IRNazanin" w:eastAsia="IRNazanin" w:cs="IRNazanin"/>
            <w:color w:val="111111"/>
            <w:sz w:val="22"/>
            <w:szCs w:val="22"/>
            <w:b w:val="0"/>
            <w:bCs w:val="0"/>
            <w:i w:val="0"/>
            <w:iCs w:val="0"/>
          </w:rPr>
          <w:t>[سوره النجم (53): آیه 16]</w:t>
        </w:r>
        <w:r>
          <w:tab/>
        </w:r>
        <w:r>
          <w:fldChar w:fldCharType="begin"/>
        </w:r>
        <w:r>
          <w:instrText xml:space="preserve">PAGEREF 2771 \h</w:instrText>
        </w:r>
        <w:r>
          <w:fldChar w:fldCharType="end"/>
        </w:r>
      </w:hyperlink>
    </w:p>
    <w:p>
      <w:pPr>
        <w:tabs>
          <w:tab w:val="right" w:leader="dot" w:pos="9062"/>
        </w:tabs>
        <w:ind w:left="440"/>
      </w:pPr>
      <w:hyperlink w:anchor="_Toc2772" w:history="1">
        <w:r>
          <w:rPr>
            <w:rFonts w:ascii="IRNazanin" w:hAnsi="IRNazanin" w:eastAsia="IRNazanin" w:cs="IRNazanin"/>
            <w:color w:val="111111"/>
            <w:sz w:val="22"/>
            <w:szCs w:val="22"/>
            <w:b w:val="0"/>
            <w:bCs w:val="0"/>
            <w:i w:val="0"/>
            <w:iCs w:val="0"/>
          </w:rPr>
          <w:t>[سوره النجم (53): آیه 19]</w:t>
        </w:r>
        <w:r>
          <w:tab/>
        </w:r>
        <w:r>
          <w:fldChar w:fldCharType="begin"/>
        </w:r>
        <w:r>
          <w:instrText xml:space="preserve">PAGEREF 2772 \h</w:instrText>
        </w:r>
        <w:r>
          <w:fldChar w:fldCharType="end"/>
        </w:r>
      </w:hyperlink>
    </w:p>
    <w:p>
      <w:pPr>
        <w:tabs>
          <w:tab w:val="right" w:leader="dot" w:pos="9062"/>
        </w:tabs>
        <w:ind w:left="440"/>
      </w:pPr>
      <w:hyperlink w:anchor="_Toc2773" w:history="1">
        <w:r>
          <w:rPr>
            <w:rFonts w:ascii="IRNazanin" w:hAnsi="IRNazanin" w:eastAsia="IRNazanin" w:cs="IRNazanin"/>
            <w:color w:val="111111"/>
            <w:sz w:val="22"/>
            <w:szCs w:val="22"/>
            <w:b w:val="0"/>
            <w:bCs w:val="0"/>
            <w:i w:val="0"/>
            <w:iCs w:val="0"/>
          </w:rPr>
          <w:t>[سوره النجم (53): آیه 20]</w:t>
        </w:r>
        <w:r>
          <w:tab/>
        </w:r>
        <w:r>
          <w:fldChar w:fldCharType="begin"/>
        </w:r>
        <w:r>
          <w:instrText xml:space="preserve">PAGEREF 2773 \h</w:instrText>
        </w:r>
        <w:r>
          <w:fldChar w:fldCharType="end"/>
        </w:r>
      </w:hyperlink>
    </w:p>
    <w:p>
      <w:pPr>
        <w:tabs>
          <w:tab w:val="right" w:leader="dot" w:pos="9062"/>
        </w:tabs>
        <w:ind w:left="440"/>
      </w:pPr>
      <w:hyperlink w:anchor="_Toc2774" w:history="1">
        <w:r>
          <w:rPr>
            <w:rFonts w:ascii="IRNazanin" w:hAnsi="IRNazanin" w:eastAsia="IRNazanin" w:cs="IRNazanin"/>
            <w:color w:val="111111"/>
            <w:sz w:val="22"/>
            <w:szCs w:val="22"/>
            <w:b w:val="0"/>
            <w:bCs w:val="0"/>
            <w:i w:val="0"/>
            <w:iCs w:val="0"/>
          </w:rPr>
          <w:t>[سوره النجم (53): آیه 21]</w:t>
        </w:r>
        <w:r>
          <w:tab/>
        </w:r>
        <w:r>
          <w:fldChar w:fldCharType="begin"/>
        </w:r>
        <w:r>
          <w:instrText xml:space="preserve">PAGEREF 2774 \h</w:instrText>
        </w:r>
        <w:r>
          <w:fldChar w:fldCharType="end"/>
        </w:r>
      </w:hyperlink>
    </w:p>
    <w:p>
      <w:pPr>
        <w:tabs>
          <w:tab w:val="right" w:leader="dot" w:pos="9062"/>
        </w:tabs>
        <w:ind w:left="440"/>
      </w:pPr>
      <w:hyperlink w:anchor="_Toc2775" w:history="1">
        <w:r>
          <w:rPr>
            <w:rFonts w:ascii="IRNazanin" w:hAnsi="IRNazanin" w:eastAsia="IRNazanin" w:cs="IRNazanin"/>
            <w:color w:val="111111"/>
            <w:sz w:val="22"/>
            <w:szCs w:val="22"/>
            <w:b w:val="0"/>
            <w:bCs w:val="0"/>
            <w:i w:val="0"/>
            <w:iCs w:val="0"/>
          </w:rPr>
          <w:t>[سوره النجم (53): آیه 22]</w:t>
        </w:r>
        <w:r>
          <w:tab/>
        </w:r>
        <w:r>
          <w:fldChar w:fldCharType="begin"/>
        </w:r>
        <w:r>
          <w:instrText xml:space="preserve">PAGEREF 2775 \h</w:instrText>
        </w:r>
        <w:r>
          <w:fldChar w:fldCharType="end"/>
        </w:r>
      </w:hyperlink>
    </w:p>
    <w:p>
      <w:pPr>
        <w:tabs>
          <w:tab w:val="right" w:leader="dot" w:pos="9062"/>
        </w:tabs>
        <w:ind w:left="440"/>
      </w:pPr>
      <w:hyperlink w:anchor="_Toc2776" w:history="1">
        <w:r>
          <w:rPr>
            <w:rFonts w:ascii="IRNazanin" w:hAnsi="IRNazanin" w:eastAsia="IRNazanin" w:cs="IRNazanin"/>
            <w:color w:val="111111"/>
            <w:sz w:val="22"/>
            <w:szCs w:val="22"/>
            <w:b w:val="0"/>
            <w:bCs w:val="0"/>
            <w:i w:val="0"/>
            <w:iCs w:val="0"/>
          </w:rPr>
          <w:t>[سوره النجم (53): آیه 24]</w:t>
        </w:r>
        <w:r>
          <w:tab/>
        </w:r>
        <w:r>
          <w:fldChar w:fldCharType="begin"/>
        </w:r>
        <w:r>
          <w:instrText xml:space="preserve">PAGEREF 2776 \h</w:instrText>
        </w:r>
        <w:r>
          <w:fldChar w:fldCharType="end"/>
        </w:r>
      </w:hyperlink>
    </w:p>
    <w:p>
      <w:pPr>
        <w:tabs>
          <w:tab w:val="right" w:leader="dot" w:pos="9062"/>
        </w:tabs>
        <w:ind w:left="440"/>
      </w:pPr>
      <w:hyperlink w:anchor="_Toc2777" w:history="1">
        <w:r>
          <w:rPr>
            <w:rFonts w:ascii="IRNazanin" w:hAnsi="IRNazanin" w:eastAsia="IRNazanin" w:cs="IRNazanin"/>
            <w:color w:val="111111"/>
            <w:sz w:val="22"/>
            <w:szCs w:val="22"/>
            <w:b w:val="0"/>
            <w:bCs w:val="0"/>
            <w:i w:val="0"/>
            <w:iCs w:val="0"/>
          </w:rPr>
          <w:t>[سوره النجم (53): آیه 30]</w:t>
        </w:r>
        <w:r>
          <w:tab/>
        </w:r>
        <w:r>
          <w:fldChar w:fldCharType="begin"/>
        </w:r>
        <w:r>
          <w:instrText xml:space="preserve">PAGEREF 2777 \h</w:instrText>
        </w:r>
        <w:r>
          <w:fldChar w:fldCharType="end"/>
        </w:r>
      </w:hyperlink>
    </w:p>
    <w:p>
      <w:pPr>
        <w:tabs>
          <w:tab w:val="right" w:leader="dot" w:pos="9062"/>
        </w:tabs>
        <w:ind w:left="440"/>
      </w:pPr>
      <w:hyperlink w:anchor="_Toc2778" w:history="1">
        <w:r>
          <w:rPr>
            <w:rFonts w:ascii="IRNazanin" w:hAnsi="IRNazanin" w:eastAsia="IRNazanin" w:cs="IRNazanin"/>
            <w:color w:val="111111"/>
            <w:sz w:val="22"/>
            <w:szCs w:val="22"/>
            <w:b w:val="0"/>
            <w:bCs w:val="0"/>
            <w:i w:val="0"/>
            <w:iCs w:val="0"/>
          </w:rPr>
          <w:t>[سوره النجم (53): آیه 32]</w:t>
        </w:r>
        <w:r>
          <w:tab/>
        </w:r>
        <w:r>
          <w:fldChar w:fldCharType="begin"/>
        </w:r>
        <w:r>
          <w:instrText xml:space="preserve">PAGEREF 2778 \h</w:instrText>
        </w:r>
        <w:r>
          <w:fldChar w:fldCharType="end"/>
        </w:r>
      </w:hyperlink>
    </w:p>
    <w:p>
      <w:pPr>
        <w:tabs>
          <w:tab w:val="right" w:leader="dot" w:pos="9062"/>
        </w:tabs>
        <w:ind w:left="440"/>
      </w:pPr>
      <w:hyperlink w:anchor="_Toc2779" w:history="1">
        <w:r>
          <w:rPr>
            <w:rFonts w:ascii="IRNazanin" w:hAnsi="IRNazanin" w:eastAsia="IRNazanin" w:cs="IRNazanin"/>
            <w:color w:val="111111"/>
            <w:sz w:val="22"/>
            <w:szCs w:val="22"/>
            <w:b w:val="0"/>
            <w:bCs w:val="0"/>
            <w:i w:val="0"/>
            <w:iCs w:val="0"/>
          </w:rPr>
          <w:t>[سوره النجم (53): آیه 33]</w:t>
        </w:r>
        <w:r>
          <w:tab/>
        </w:r>
        <w:r>
          <w:fldChar w:fldCharType="begin"/>
        </w:r>
        <w:r>
          <w:instrText xml:space="preserve">PAGEREF 2779 \h</w:instrText>
        </w:r>
        <w:r>
          <w:fldChar w:fldCharType="end"/>
        </w:r>
      </w:hyperlink>
    </w:p>
    <w:p>
      <w:pPr>
        <w:tabs>
          <w:tab w:val="right" w:leader="dot" w:pos="9062"/>
        </w:tabs>
        <w:ind w:left="440"/>
      </w:pPr>
      <w:hyperlink w:anchor="_Toc2780" w:history="1">
        <w:r>
          <w:rPr>
            <w:rFonts w:ascii="IRNazanin" w:hAnsi="IRNazanin" w:eastAsia="IRNazanin" w:cs="IRNazanin"/>
            <w:color w:val="111111"/>
            <w:sz w:val="22"/>
            <w:szCs w:val="22"/>
            <w:b w:val="0"/>
            <w:bCs w:val="0"/>
            <w:i w:val="0"/>
            <w:iCs w:val="0"/>
          </w:rPr>
          <w:t>[سوره النجم (53): آیه 34]</w:t>
        </w:r>
        <w:r>
          <w:tab/>
        </w:r>
        <w:r>
          <w:fldChar w:fldCharType="begin"/>
        </w:r>
        <w:r>
          <w:instrText xml:space="preserve">PAGEREF 2780 \h</w:instrText>
        </w:r>
        <w:r>
          <w:fldChar w:fldCharType="end"/>
        </w:r>
      </w:hyperlink>
    </w:p>
    <w:p>
      <w:pPr>
        <w:tabs>
          <w:tab w:val="right" w:leader="dot" w:pos="9062"/>
        </w:tabs>
        <w:ind w:left="440"/>
      </w:pPr>
      <w:hyperlink w:anchor="_Toc2781" w:history="1">
        <w:r>
          <w:rPr>
            <w:rFonts w:ascii="IRNazanin" w:hAnsi="IRNazanin" w:eastAsia="IRNazanin" w:cs="IRNazanin"/>
            <w:color w:val="111111"/>
            <w:sz w:val="22"/>
            <w:szCs w:val="22"/>
            <w:b w:val="0"/>
            <w:bCs w:val="0"/>
            <w:i w:val="0"/>
            <w:iCs w:val="0"/>
          </w:rPr>
          <w:t>[سوره النجم (53): آیه 36]</w:t>
        </w:r>
        <w:r>
          <w:tab/>
        </w:r>
        <w:r>
          <w:fldChar w:fldCharType="begin"/>
        </w:r>
        <w:r>
          <w:instrText xml:space="preserve">PAGEREF 2781 \h</w:instrText>
        </w:r>
        <w:r>
          <w:fldChar w:fldCharType="end"/>
        </w:r>
      </w:hyperlink>
    </w:p>
    <w:p>
      <w:pPr>
        <w:tabs>
          <w:tab w:val="right" w:leader="dot" w:pos="9062"/>
        </w:tabs>
        <w:ind w:left="440"/>
      </w:pPr>
      <w:hyperlink w:anchor="_Toc2782" w:history="1">
        <w:r>
          <w:rPr>
            <w:rFonts w:ascii="IRNazanin" w:hAnsi="IRNazanin" w:eastAsia="IRNazanin" w:cs="IRNazanin"/>
            <w:color w:val="111111"/>
            <w:sz w:val="22"/>
            <w:szCs w:val="22"/>
            <w:b w:val="0"/>
            <w:bCs w:val="0"/>
            <w:i w:val="0"/>
            <w:iCs w:val="0"/>
          </w:rPr>
          <w:t>[سوره النجم (53): آیه 37]</w:t>
        </w:r>
        <w:r>
          <w:tab/>
        </w:r>
        <w:r>
          <w:fldChar w:fldCharType="begin"/>
        </w:r>
        <w:r>
          <w:instrText xml:space="preserve">PAGEREF 2782 \h</w:instrText>
        </w:r>
        <w:r>
          <w:fldChar w:fldCharType="end"/>
        </w:r>
      </w:hyperlink>
    </w:p>
    <w:p>
      <w:pPr>
        <w:tabs>
          <w:tab w:val="right" w:leader="dot" w:pos="9062"/>
        </w:tabs>
        <w:ind w:left="440"/>
      </w:pPr>
      <w:hyperlink w:anchor="_Toc2783" w:history="1">
        <w:r>
          <w:rPr>
            <w:rFonts w:ascii="IRNazanin" w:hAnsi="IRNazanin" w:eastAsia="IRNazanin" w:cs="IRNazanin"/>
            <w:color w:val="111111"/>
            <w:sz w:val="22"/>
            <w:szCs w:val="22"/>
            <w:b w:val="0"/>
            <w:bCs w:val="0"/>
            <w:i w:val="0"/>
            <w:iCs w:val="0"/>
          </w:rPr>
          <w:t>[سوره النجم (53): آیه 38]</w:t>
        </w:r>
        <w:r>
          <w:tab/>
        </w:r>
        <w:r>
          <w:fldChar w:fldCharType="begin"/>
        </w:r>
        <w:r>
          <w:instrText xml:space="preserve">PAGEREF 2783 \h</w:instrText>
        </w:r>
        <w:r>
          <w:fldChar w:fldCharType="end"/>
        </w:r>
      </w:hyperlink>
    </w:p>
    <w:p>
      <w:pPr>
        <w:tabs>
          <w:tab w:val="right" w:leader="dot" w:pos="9062"/>
        </w:tabs>
        <w:ind w:left="440"/>
      </w:pPr>
      <w:hyperlink w:anchor="_Toc2784" w:history="1">
        <w:r>
          <w:rPr>
            <w:rFonts w:ascii="IRNazanin" w:hAnsi="IRNazanin" w:eastAsia="IRNazanin" w:cs="IRNazanin"/>
            <w:color w:val="111111"/>
            <w:sz w:val="22"/>
            <w:szCs w:val="22"/>
            <w:b w:val="0"/>
            <w:bCs w:val="0"/>
            <w:i w:val="0"/>
            <w:iCs w:val="0"/>
          </w:rPr>
          <w:t>[سوره النجم (53): آیه 39]</w:t>
        </w:r>
        <w:r>
          <w:tab/>
        </w:r>
        <w:r>
          <w:fldChar w:fldCharType="begin"/>
        </w:r>
        <w:r>
          <w:instrText xml:space="preserve">PAGEREF 2784 \h</w:instrText>
        </w:r>
        <w:r>
          <w:fldChar w:fldCharType="end"/>
        </w:r>
      </w:hyperlink>
    </w:p>
    <w:p>
      <w:pPr>
        <w:tabs>
          <w:tab w:val="right" w:leader="dot" w:pos="9062"/>
        </w:tabs>
        <w:ind w:left="440"/>
      </w:pPr>
      <w:hyperlink w:anchor="_Toc2785" w:history="1">
        <w:r>
          <w:rPr>
            <w:rFonts w:ascii="IRNazanin" w:hAnsi="IRNazanin" w:eastAsia="IRNazanin" w:cs="IRNazanin"/>
            <w:color w:val="111111"/>
            <w:sz w:val="22"/>
            <w:szCs w:val="22"/>
            <w:b w:val="0"/>
            <w:bCs w:val="0"/>
            <w:i w:val="0"/>
            <w:iCs w:val="0"/>
          </w:rPr>
          <w:t>[سوره النجم (53): آیه 41]</w:t>
        </w:r>
        <w:r>
          <w:tab/>
        </w:r>
        <w:r>
          <w:fldChar w:fldCharType="begin"/>
        </w:r>
        <w:r>
          <w:instrText xml:space="preserve">PAGEREF 2785 \h</w:instrText>
        </w:r>
        <w:r>
          <w:fldChar w:fldCharType="end"/>
        </w:r>
      </w:hyperlink>
    </w:p>
    <w:p>
      <w:pPr>
        <w:tabs>
          <w:tab w:val="right" w:leader="dot" w:pos="9062"/>
        </w:tabs>
        <w:ind w:left="440"/>
      </w:pPr>
      <w:hyperlink w:anchor="_Toc2786" w:history="1">
        <w:r>
          <w:rPr>
            <w:rFonts w:ascii="IRNazanin" w:hAnsi="IRNazanin" w:eastAsia="IRNazanin" w:cs="IRNazanin"/>
            <w:color w:val="111111"/>
            <w:sz w:val="22"/>
            <w:szCs w:val="22"/>
            <w:b w:val="0"/>
            <w:bCs w:val="0"/>
            <w:i w:val="0"/>
            <w:iCs w:val="0"/>
          </w:rPr>
          <w:t>[سوره النجم (53): آیه 46]</w:t>
        </w:r>
        <w:r>
          <w:tab/>
        </w:r>
        <w:r>
          <w:fldChar w:fldCharType="begin"/>
        </w:r>
        <w:r>
          <w:instrText xml:space="preserve">PAGEREF 2786 \h</w:instrText>
        </w:r>
        <w:r>
          <w:fldChar w:fldCharType="end"/>
        </w:r>
      </w:hyperlink>
    </w:p>
    <w:p>
      <w:pPr>
        <w:tabs>
          <w:tab w:val="right" w:leader="dot" w:pos="9062"/>
        </w:tabs>
        <w:ind w:left="440"/>
      </w:pPr>
      <w:hyperlink w:anchor="_Toc2787" w:history="1">
        <w:r>
          <w:rPr>
            <w:rFonts w:ascii="IRNazanin" w:hAnsi="IRNazanin" w:eastAsia="IRNazanin" w:cs="IRNazanin"/>
            <w:color w:val="111111"/>
            <w:sz w:val="22"/>
            <w:szCs w:val="22"/>
            <w:b w:val="0"/>
            <w:bCs w:val="0"/>
            <w:i w:val="0"/>
            <w:iCs w:val="0"/>
          </w:rPr>
          <w:t>[سوره النجم (53): آیه 47]</w:t>
        </w:r>
        <w:r>
          <w:tab/>
        </w:r>
        <w:r>
          <w:fldChar w:fldCharType="begin"/>
        </w:r>
        <w:r>
          <w:instrText xml:space="preserve">PAGEREF 2787 \h</w:instrText>
        </w:r>
        <w:r>
          <w:fldChar w:fldCharType="end"/>
        </w:r>
      </w:hyperlink>
    </w:p>
    <w:p>
      <w:pPr>
        <w:tabs>
          <w:tab w:val="right" w:leader="dot" w:pos="9062"/>
        </w:tabs>
        <w:ind w:left="440"/>
      </w:pPr>
      <w:hyperlink w:anchor="_Toc2788" w:history="1">
        <w:r>
          <w:rPr>
            <w:rFonts w:ascii="IRNazanin" w:hAnsi="IRNazanin" w:eastAsia="IRNazanin" w:cs="IRNazanin"/>
            <w:color w:val="111111"/>
            <w:sz w:val="22"/>
            <w:szCs w:val="22"/>
            <w:b w:val="0"/>
            <w:bCs w:val="0"/>
            <w:i w:val="0"/>
            <w:iCs w:val="0"/>
          </w:rPr>
          <w:t>[سوره النجم (53): آیه 48]</w:t>
        </w:r>
        <w:r>
          <w:tab/>
        </w:r>
        <w:r>
          <w:fldChar w:fldCharType="begin"/>
        </w:r>
        <w:r>
          <w:instrText xml:space="preserve">PAGEREF 2788 \h</w:instrText>
        </w:r>
        <w:r>
          <w:fldChar w:fldCharType="end"/>
        </w:r>
      </w:hyperlink>
    </w:p>
    <w:p>
      <w:pPr>
        <w:tabs>
          <w:tab w:val="right" w:leader="dot" w:pos="9062"/>
        </w:tabs>
        <w:ind w:left="440"/>
      </w:pPr>
      <w:hyperlink w:anchor="_Toc2789" w:history="1">
        <w:r>
          <w:rPr>
            <w:rFonts w:ascii="IRNazanin" w:hAnsi="IRNazanin" w:eastAsia="IRNazanin" w:cs="IRNazanin"/>
            <w:color w:val="111111"/>
            <w:sz w:val="22"/>
            <w:szCs w:val="22"/>
            <w:b w:val="0"/>
            <w:bCs w:val="0"/>
            <w:i w:val="0"/>
            <w:iCs w:val="0"/>
          </w:rPr>
          <w:t>[سوره النجم (53): آیه 49]</w:t>
        </w:r>
        <w:r>
          <w:tab/>
        </w:r>
        <w:r>
          <w:fldChar w:fldCharType="begin"/>
        </w:r>
        <w:r>
          <w:instrText xml:space="preserve">PAGEREF 2789 \h</w:instrText>
        </w:r>
        <w:r>
          <w:fldChar w:fldCharType="end"/>
        </w:r>
      </w:hyperlink>
    </w:p>
    <w:p>
      <w:pPr>
        <w:tabs>
          <w:tab w:val="right" w:leader="dot" w:pos="9062"/>
        </w:tabs>
        <w:ind w:left="440"/>
      </w:pPr>
      <w:hyperlink w:anchor="_Toc2790" w:history="1">
        <w:r>
          <w:rPr>
            <w:rFonts w:ascii="IRNazanin" w:hAnsi="IRNazanin" w:eastAsia="IRNazanin" w:cs="IRNazanin"/>
            <w:color w:val="111111"/>
            <w:sz w:val="22"/>
            <w:szCs w:val="22"/>
            <w:b w:val="0"/>
            <w:bCs w:val="0"/>
            <w:i w:val="0"/>
            <w:iCs w:val="0"/>
          </w:rPr>
          <w:t>[سوره النجم (53): آیه 53]</w:t>
        </w:r>
        <w:r>
          <w:tab/>
        </w:r>
        <w:r>
          <w:fldChar w:fldCharType="begin"/>
        </w:r>
        <w:r>
          <w:instrText xml:space="preserve">PAGEREF 2790 \h</w:instrText>
        </w:r>
        <w:r>
          <w:fldChar w:fldCharType="end"/>
        </w:r>
      </w:hyperlink>
    </w:p>
    <w:p>
      <w:pPr>
        <w:tabs>
          <w:tab w:val="right" w:leader="dot" w:pos="9062"/>
        </w:tabs>
        <w:ind w:left="440"/>
      </w:pPr>
      <w:hyperlink w:anchor="_Toc2791" w:history="1">
        <w:r>
          <w:rPr>
            <w:rFonts w:ascii="IRNazanin" w:hAnsi="IRNazanin" w:eastAsia="IRNazanin" w:cs="IRNazanin"/>
            <w:color w:val="111111"/>
            <w:sz w:val="22"/>
            <w:szCs w:val="22"/>
            <w:b w:val="0"/>
            <w:bCs w:val="0"/>
            <w:i w:val="0"/>
            <w:iCs w:val="0"/>
          </w:rPr>
          <w:t>[سوره النجم (53): آیه 54]</w:t>
        </w:r>
        <w:r>
          <w:tab/>
        </w:r>
        <w:r>
          <w:fldChar w:fldCharType="begin"/>
        </w:r>
        <w:r>
          <w:instrText xml:space="preserve">PAGEREF 2791 \h</w:instrText>
        </w:r>
        <w:r>
          <w:fldChar w:fldCharType="end"/>
        </w:r>
      </w:hyperlink>
    </w:p>
    <w:p>
      <w:pPr>
        <w:tabs>
          <w:tab w:val="right" w:leader="dot" w:pos="9062"/>
        </w:tabs>
        <w:ind w:left="440"/>
      </w:pPr>
      <w:hyperlink w:anchor="_Toc2792" w:history="1">
        <w:r>
          <w:rPr>
            <w:rFonts w:ascii="IRNazanin" w:hAnsi="IRNazanin" w:eastAsia="IRNazanin" w:cs="IRNazanin"/>
            <w:color w:val="111111"/>
            <w:sz w:val="22"/>
            <w:szCs w:val="22"/>
            <w:b w:val="0"/>
            <w:bCs w:val="0"/>
            <w:i w:val="0"/>
            <w:iCs w:val="0"/>
          </w:rPr>
          <w:t>[سوره النجم (53): آیه 55]</w:t>
        </w:r>
        <w:r>
          <w:tab/>
        </w:r>
        <w:r>
          <w:fldChar w:fldCharType="begin"/>
        </w:r>
        <w:r>
          <w:instrText xml:space="preserve">PAGEREF 2792 \h</w:instrText>
        </w:r>
        <w:r>
          <w:fldChar w:fldCharType="end"/>
        </w:r>
      </w:hyperlink>
    </w:p>
    <w:p>
      <w:pPr>
        <w:tabs>
          <w:tab w:val="right" w:leader="dot" w:pos="9062"/>
        </w:tabs>
        <w:ind w:left="440"/>
      </w:pPr>
      <w:hyperlink w:anchor="_Toc2793" w:history="1">
        <w:r>
          <w:rPr>
            <w:rFonts w:ascii="IRNazanin" w:hAnsi="IRNazanin" w:eastAsia="IRNazanin" w:cs="IRNazanin"/>
            <w:color w:val="111111"/>
            <w:sz w:val="22"/>
            <w:szCs w:val="22"/>
            <w:b w:val="0"/>
            <w:bCs w:val="0"/>
            <w:i w:val="0"/>
            <w:iCs w:val="0"/>
          </w:rPr>
          <w:t>[سوره النجم (53): آیه 56]</w:t>
        </w:r>
        <w:r>
          <w:tab/>
        </w:r>
        <w:r>
          <w:fldChar w:fldCharType="begin"/>
        </w:r>
        <w:r>
          <w:instrText xml:space="preserve">PAGEREF 2793 \h</w:instrText>
        </w:r>
        <w:r>
          <w:fldChar w:fldCharType="end"/>
        </w:r>
      </w:hyperlink>
    </w:p>
    <w:p>
      <w:pPr>
        <w:tabs>
          <w:tab w:val="right" w:leader="dot" w:pos="9062"/>
        </w:tabs>
        <w:ind w:left="440"/>
      </w:pPr>
      <w:hyperlink w:anchor="_Toc2794" w:history="1">
        <w:r>
          <w:rPr>
            <w:rFonts w:ascii="IRNazanin" w:hAnsi="IRNazanin" w:eastAsia="IRNazanin" w:cs="IRNazanin"/>
            <w:color w:val="111111"/>
            <w:sz w:val="22"/>
            <w:szCs w:val="22"/>
            <w:b w:val="0"/>
            <w:bCs w:val="0"/>
            <w:i w:val="0"/>
            <w:iCs w:val="0"/>
          </w:rPr>
          <w:t>[سوره النجم (53): آیه 57]</w:t>
        </w:r>
        <w:r>
          <w:tab/>
        </w:r>
        <w:r>
          <w:fldChar w:fldCharType="begin"/>
        </w:r>
        <w:r>
          <w:instrText xml:space="preserve">PAGEREF 2794 \h</w:instrText>
        </w:r>
        <w:r>
          <w:fldChar w:fldCharType="end"/>
        </w:r>
      </w:hyperlink>
    </w:p>
    <w:p>
      <w:pPr>
        <w:tabs>
          <w:tab w:val="right" w:leader="dot" w:pos="9062"/>
        </w:tabs>
        <w:ind w:left="440"/>
      </w:pPr>
      <w:hyperlink w:anchor="_Toc2795" w:history="1">
        <w:r>
          <w:rPr>
            <w:rFonts w:ascii="IRNazanin" w:hAnsi="IRNazanin" w:eastAsia="IRNazanin" w:cs="IRNazanin"/>
            <w:color w:val="111111"/>
            <w:sz w:val="22"/>
            <w:szCs w:val="22"/>
            <w:b w:val="0"/>
            <w:bCs w:val="0"/>
            <w:i w:val="0"/>
            <w:iCs w:val="0"/>
          </w:rPr>
          <w:t>[سوره النجم (53): آیه 58]</w:t>
        </w:r>
        <w:r>
          <w:tab/>
        </w:r>
        <w:r>
          <w:fldChar w:fldCharType="begin"/>
        </w:r>
        <w:r>
          <w:instrText xml:space="preserve">PAGEREF 2795 \h</w:instrText>
        </w:r>
        <w:r>
          <w:fldChar w:fldCharType="end"/>
        </w:r>
      </w:hyperlink>
    </w:p>
    <w:p>
      <w:pPr>
        <w:tabs>
          <w:tab w:val="right" w:leader="dot" w:pos="9062"/>
        </w:tabs>
        <w:ind w:left="440"/>
      </w:pPr>
      <w:hyperlink w:anchor="_Toc2796" w:history="1">
        <w:r>
          <w:rPr>
            <w:rFonts w:ascii="IRNazanin" w:hAnsi="IRNazanin" w:eastAsia="IRNazanin" w:cs="IRNazanin"/>
            <w:color w:val="111111"/>
            <w:sz w:val="22"/>
            <w:szCs w:val="22"/>
            <w:b w:val="0"/>
            <w:bCs w:val="0"/>
            <w:i w:val="0"/>
            <w:iCs w:val="0"/>
          </w:rPr>
          <w:t>[سوره النجم (53): آیه 61]</w:t>
        </w:r>
        <w:r>
          <w:tab/>
        </w:r>
        <w:r>
          <w:fldChar w:fldCharType="begin"/>
        </w:r>
        <w:r>
          <w:instrText xml:space="preserve">PAGEREF 2796 \h</w:instrText>
        </w:r>
        <w:r>
          <w:fldChar w:fldCharType="end"/>
        </w:r>
      </w:hyperlink>
    </w:p>
    <w:p>
      <w:pPr>
        <w:tabs>
          <w:tab w:val="right" w:leader="dot" w:pos="9062"/>
        </w:tabs>
        <w:ind w:left="220"/>
      </w:pPr>
      <w:hyperlink w:anchor="_Toc2797" w:history="1">
        <w:r>
          <w:rPr>
            <w:rFonts w:ascii="IRNazanin" w:hAnsi="IRNazanin" w:eastAsia="IRNazanin" w:cs="IRNazanin"/>
            <w:color w:val="111111"/>
            <w:sz w:val="22"/>
            <w:szCs w:val="22"/>
            <w:b w:val="0"/>
            <w:bCs w:val="0"/>
            <w:i w:val="0"/>
            <w:iCs w:val="0"/>
          </w:rPr>
          <w:t>‌سورة القمر</w:t>
        </w:r>
        <w:r>
          <w:tab/>
        </w:r>
        <w:r>
          <w:fldChar w:fldCharType="begin"/>
        </w:r>
        <w:r>
          <w:instrText xml:space="preserve">PAGEREF 2797 \h</w:instrText>
        </w:r>
        <w:r>
          <w:fldChar w:fldCharType="end"/>
        </w:r>
      </w:hyperlink>
    </w:p>
    <w:p>
      <w:pPr>
        <w:tabs>
          <w:tab w:val="right" w:leader="dot" w:pos="9062"/>
        </w:tabs>
        <w:ind w:left="440"/>
      </w:pPr>
      <w:hyperlink w:anchor="_Toc2798" w:history="1">
        <w:r>
          <w:rPr>
            <w:rFonts w:ascii="IRNazanin" w:hAnsi="IRNazanin" w:eastAsia="IRNazanin" w:cs="IRNazanin"/>
            <w:color w:val="111111"/>
            <w:sz w:val="22"/>
            <w:szCs w:val="22"/>
            <w:b w:val="0"/>
            <w:bCs w:val="0"/>
            <w:i w:val="0"/>
            <w:iCs w:val="0"/>
          </w:rPr>
          <w:t>[سوره القمر (54): آیه 1]</w:t>
        </w:r>
        <w:r>
          <w:tab/>
        </w:r>
        <w:r>
          <w:fldChar w:fldCharType="begin"/>
        </w:r>
        <w:r>
          <w:instrText xml:space="preserve">PAGEREF 2798 \h</w:instrText>
        </w:r>
        <w:r>
          <w:fldChar w:fldCharType="end"/>
        </w:r>
      </w:hyperlink>
    </w:p>
    <w:p>
      <w:pPr>
        <w:tabs>
          <w:tab w:val="right" w:leader="dot" w:pos="9062"/>
        </w:tabs>
        <w:ind w:left="440"/>
      </w:pPr>
      <w:hyperlink w:anchor="_Toc2799" w:history="1">
        <w:r>
          <w:rPr>
            <w:rFonts w:ascii="IRNazanin" w:hAnsi="IRNazanin" w:eastAsia="IRNazanin" w:cs="IRNazanin"/>
            <w:color w:val="111111"/>
            <w:sz w:val="22"/>
            <w:szCs w:val="22"/>
            <w:b w:val="0"/>
            <w:bCs w:val="0"/>
            <w:i w:val="0"/>
            <w:iCs w:val="0"/>
          </w:rPr>
          <w:t>[سوره القمر (54): آیه 2]</w:t>
        </w:r>
        <w:r>
          <w:tab/>
        </w:r>
        <w:r>
          <w:fldChar w:fldCharType="begin"/>
        </w:r>
        <w:r>
          <w:instrText xml:space="preserve">PAGEREF 2799 \h</w:instrText>
        </w:r>
        <w:r>
          <w:fldChar w:fldCharType="end"/>
        </w:r>
      </w:hyperlink>
    </w:p>
    <w:p>
      <w:pPr>
        <w:tabs>
          <w:tab w:val="right" w:leader="dot" w:pos="9062"/>
        </w:tabs>
        <w:ind w:left="440"/>
      </w:pPr>
      <w:hyperlink w:anchor="_Toc2800" w:history="1">
        <w:r>
          <w:rPr>
            <w:rFonts w:ascii="IRNazanin" w:hAnsi="IRNazanin" w:eastAsia="IRNazanin" w:cs="IRNazanin"/>
            <w:color w:val="111111"/>
            <w:sz w:val="22"/>
            <w:szCs w:val="22"/>
            <w:b w:val="0"/>
            <w:bCs w:val="0"/>
            <w:i w:val="0"/>
            <w:iCs w:val="0"/>
          </w:rPr>
          <w:t>[سوره القمر (54): آیه 3]</w:t>
        </w:r>
        <w:r>
          <w:tab/>
        </w:r>
        <w:r>
          <w:fldChar w:fldCharType="begin"/>
        </w:r>
        <w:r>
          <w:instrText xml:space="preserve">PAGEREF 2800 \h</w:instrText>
        </w:r>
        <w:r>
          <w:fldChar w:fldCharType="end"/>
        </w:r>
      </w:hyperlink>
    </w:p>
    <w:p>
      <w:pPr>
        <w:tabs>
          <w:tab w:val="right" w:leader="dot" w:pos="9062"/>
        </w:tabs>
        <w:ind w:left="440"/>
      </w:pPr>
      <w:hyperlink w:anchor="_Toc2801" w:history="1">
        <w:r>
          <w:rPr>
            <w:rFonts w:ascii="IRNazanin" w:hAnsi="IRNazanin" w:eastAsia="IRNazanin" w:cs="IRNazanin"/>
            <w:color w:val="111111"/>
            <w:sz w:val="22"/>
            <w:szCs w:val="22"/>
            <w:b w:val="0"/>
            <w:bCs w:val="0"/>
            <w:i w:val="0"/>
            <w:iCs w:val="0"/>
          </w:rPr>
          <w:t>[سوره القمر (54): آیه 4]</w:t>
        </w:r>
        <w:r>
          <w:tab/>
        </w:r>
        <w:r>
          <w:fldChar w:fldCharType="begin"/>
        </w:r>
        <w:r>
          <w:instrText xml:space="preserve">PAGEREF 2801 \h</w:instrText>
        </w:r>
        <w:r>
          <w:fldChar w:fldCharType="end"/>
        </w:r>
      </w:hyperlink>
    </w:p>
    <w:p>
      <w:pPr>
        <w:tabs>
          <w:tab w:val="right" w:leader="dot" w:pos="9062"/>
        </w:tabs>
        <w:ind w:left="440"/>
      </w:pPr>
      <w:hyperlink w:anchor="_Toc2802" w:history="1">
        <w:r>
          <w:rPr>
            <w:rFonts w:ascii="IRNazanin" w:hAnsi="IRNazanin" w:eastAsia="IRNazanin" w:cs="IRNazanin"/>
            <w:color w:val="111111"/>
            <w:sz w:val="22"/>
            <w:szCs w:val="22"/>
            <w:b w:val="0"/>
            <w:bCs w:val="0"/>
            <w:i w:val="0"/>
            <w:iCs w:val="0"/>
          </w:rPr>
          <w:t>[سوره القمر (54): آیه 5]</w:t>
        </w:r>
        <w:r>
          <w:tab/>
        </w:r>
        <w:r>
          <w:fldChar w:fldCharType="begin"/>
        </w:r>
        <w:r>
          <w:instrText xml:space="preserve">PAGEREF 2802 \h</w:instrText>
        </w:r>
        <w:r>
          <w:fldChar w:fldCharType="end"/>
        </w:r>
      </w:hyperlink>
    </w:p>
    <w:p>
      <w:pPr>
        <w:tabs>
          <w:tab w:val="right" w:leader="dot" w:pos="9062"/>
        </w:tabs>
        <w:ind w:left="440"/>
      </w:pPr>
      <w:hyperlink w:anchor="_Toc2803" w:history="1">
        <w:r>
          <w:rPr>
            <w:rFonts w:ascii="IRNazanin" w:hAnsi="IRNazanin" w:eastAsia="IRNazanin" w:cs="IRNazanin"/>
            <w:color w:val="111111"/>
            <w:sz w:val="22"/>
            <w:szCs w:val="22"/>
            <w:b w:val="0"/>
            <w:bCs w:val="0"/>
            <w:i w:val="0"/>
            <w:iCs w:val="0"/>
          </w:rPr>
          <w:t>[سوره القمر (54): آیه 6]</w:t>
        </w:r>
        <w:r>
          <w:tab/>
        </w:r>
        <w:r>
          <w:fldChar w:fldCharType="begin"/>
        </w:r>
        <w:r>
          <w:instrText xml:space="preserve">PAGEREF 2803 \h</w:instrText>
        </w:r>
        <w:r>
          <w:fldChar w:fldCharType="end"/>
        </w:r>
      </w:hyperlink>
    </w:p>
    <w:p>
      <w:pPr>
        <w:tabs>
          <w:tab w:val="right" w:leader="dot" w:pos="9062"/>
        </w:tabs>
        <w:ind w:left="440"/>
      </w:pPr>
      <w:hyperlink w:anchor="_Toc2804" w:history="1">
        <w:r>
          <w:rPr>
            <w:rFonts w:ascii="IRNazanin" w:hAnsi="IRNazanin" w:eastAsia="IRNazanin" w:cs="IRNazanin"/>
            <w:color w:val="111111"/>
            <w:sz w:val="22"/>
            <w:szCs w:val="22"/>
            <w:b w:val="0"/>
            <w:bCs w:val="0"/>
            <w:i w:val="0"/>
            <w:iCs w:val="0"/>
          </w:rPr>
          <w:t>[سوره القمر (54): آیه 7]</w:t>
        </w:r>
        <w:r>
          <w:tab/>
        </w:r>
        <w:r>
          <w:fldChar w:fldCharType="begin"/>
        </w:r>
        <w:r>
          <w:instrText xml:space="preserve">PAGEREF 2804 \h</w:instrText>
        </w:r>
        <w:r>
          <w:fldChar w:fldCharType="end"/>
        </w:r>
      </w:hyperlink>
    </w:p>
    <w:p>
      <w:pPr>
        <w:tabs>
          <w:tab w:val="right" w:leader="dot" w:pos="9062"/>
        </w:tabs>
        <w:ind w:left="440"/>
      </w:pPr>
      <w:hyperlink w:anchor="_Toc2805" w:history="1">
        <w:r>
          <w:rPr>
            <w:rFonts w:ascii="IRNazanin" w:hAnsi="IRNazanin" w:eastAsia="IRNazanin" w:cs="IRNazanin"/>
            <w:color w:val="111111"/>
            <w:sz w:val="22"/>
            <w:szCs w:val="22"/>
            <w:b w:val="0"/>
            <w:bCs w:val="0"/>
            <w:i w:val="0"/>
            <w:iCs w:val="0"/>
          </w:rPr>
          <w:t>[سوره القمر (54): آیه 8]</w:t>
        </w:r>
        <w:r>
          <w:tab/>
        </w:r>
        <w:r>
          <w:fldChar w:fldCharType="begin"/>
        </w:r>
        <w:r>
          <w:instrText xml:space="preserve">PAGEREF 2805 \h</w:instrText>
        </w:r>
        <w:r>
          <w:fldChar w:fldCharType="end"/>
        </w:r>
      </w:hyperlink>
    </w:p>
    <w:p>
      <w:pPr>
        <w:tabs>
          <w:tab w:val="right" w:leader="dot" w:pos="9062"/>
        </w:tabs>
        <w:ind w:left="440"/>
      </w:pPr>
      <w:hyperlink w:anchor="_Toc2806" w:history="1">
        <w:r>
          <w:rPr>
            <w:rFonts w:ascii="IRNazanin" w:hAnsi="IRNazanin" w:eastAsia="IRNazanin" w:cs="IRNazanin"/>
            <w:color w:val="111111"/>
            <w:sz w:val="22"/>
            <w:szCs w:val="22"/>
            <w:b w:val="0"/>
            <w:bCs w:val="0"/>
            <w:i w:val="0"/>
            <w:iCs w:val="0"/>
          </w:rPr>
          <w:t>[سوره القمر (54): آیه 9]</w:t>
        </w:r>
        <w:r>
          <w:tab/>
        </w:r>
        <w:r>
          <w:fldChar w:fldCharType="begin"/>
        </w:r>
        <w:r>
          <w:instrText xml:space="preserve">PAGEREF 2806 \h</w:instrText>
        </w:r>
        <w:r>
          <w:fldChar w:fldCharType="end"/>
        </w:r>
      </w:hyperlink>
    </w:p>
    <w:p>
      <w:pPr>
        <w:tabs>
          <w:tab w:val="right" w:leader="dot" w:pos="9062"/>
        </w:tabs>
        <w:ind w:left="440"/>
      </w:pPr>
      <w:hyperlink w:anchor="_Toc2807" w:history="1">
        <w:r>
          <w:rPr>
            <w:rFonts w:ascii="IRNazanin" w:hAnsi="IRNazanin" w:eastAsia="IRNazanin" w:cs="IRNazanin"/>
            <w:color w:val="111111"/>
            <w:sz w:val="22"/>
            <w:szCs w:val="22"/>
            <w:b w:val="0"/>
            <w:bCs w:val="0"/>
            <w:i w:val="0"/>
            <w:iCs w:val="0"/>
          </w:rPr>
          <w:t>[سوره القمر (54): آیه 11]</w:t>
        </w:r>
        <w:r>
          <w:tab/>
        </w:r>
        <w:r>
          <w:fldChar w:fldCharType="begin"/>
        </w:r>
        <w:r>
          <w:instrText xml:space="preserve">PAGEREF 2807 \h</w:instrText>
        </w:r>
        <w:r>
          <w:fldChar w:fldCharType="end"/>
        </w:r>
      </w:hyperlink>
    </w:p>
    <w:p>
      <w:pPr>
        <w:tabs>
          <w:tab w:val="right" w:leader="dot" w:pos="9062"/>
        </w:tabs>
        <w:ind w:left="440"/>
      </w:pPr>
      <w:hyperlink w:anchor="_Toc2808" w:history="1">
        <w:r>
          <w:rPr>
            <w:rFonts w:ascii="IRNazanin" w:hAnsi="IRNazanin" w:eastAsia="IRNazanin" w:cs="IRNazanin"/>
            <w:color w:val="111111"/>
            <w:sz w:val="22"/>
            <w:szCs w:val="22"/>
            <w:b w:val="0"/>
            <w:bCs w:val="0"/>
            <w:i w:val="0"/>
            <w:iCs w:val="0"/>
          </w:rPr>
          <w:t>[سوره القمر (54): آیه 12]</w:t>
        </w:r>
        <w:r>
          <w:tab/>
        </w:r>
        <w:r>
          <w:fldChar w:fldCharType="begin"/>
        </w:r>
        <w:r>
          <w:instrText xml:space="preserve">PAGEREF 2808 \h</w:instrText>
        </w:r>
        <w:r>
          <w:fldChar w:fldCharType="end"/>
        </w:r>
      </w:hyperlink>
    </w:p>
    <w:p>
      <w:pPr>
        <w:tabs>
          <w:tab w:val="right" w:leader="dot" w:pos="9062"/>
        </w:tabs>
        <w:ind w:left="440"/>
      </w:pPr>
      <w:hyperlink w:anchor="_Toc2809" w:history="1">
        <w:r>
          <w:rPr>
            <w:rFonts w:ascii="IRNazanin" w:hAnsi="IRNazanin" w:eastAsia="IRNazanin" w:cs="IRNazanin"/>
            <w:color w:val="111111"/>
            <w:sz w:val="22"/>
            <w:szCs w:val="22"/>
            <w:b w:val="0"/>
            <w:bCs w:val="0"/>
            <w:i w:val="0"/>
            <w:iCs w:val="0"/>
          </w:rPr>
          <w:t>[سوره القمر (54): آیه 13]</w:t>
        </w:r>
        <w:r>
          <w:tab/>
        </w:r>
        <w:r>
          <w:fldChar w:fldCharType="begin"/>
        </w:r>
        <w:r>
          <w:instrText xml:space="preserve">PAGEREF 2809 \h</w:instrText>
        </w:r>
        <w:r>
          <w:fldChar w:fldCharType="end"/>
        </w:r>
      </w:hyperlink>
    </w:p>
    <w:p>
      <w:pPr>
        <w:tabs>
          <w:tab w:val="right" w:leader="dot" w:pos="9062"/>
        </w:tabs>
        <w:ind w:left="440"/>
      </w:pPr>
      <w:hyperlink w:anchor="_Toc2810" w:history="1">
        <w:r>
          <w:rPr>
            <w:rFonts w:ascii="IRNazanin" w:hAnsi="IRNazanin" w:eastAsia="IRNazanin" w:cs="IRNazanin"/>
            <w:color w:val="111111"/>
            <w:sz w:val="22"/>
            <w:szCs w:val="22"/>
            <w:b w:val="0"/>
            <w:bCs w:val="0"/>
            <w:i w:val="0"/>
            <w:iCs w:val="0"/>
          </w:rPr>
          <w:t>[سوره القمر (54): آیه 14]</w:t>
        </w:r>
        <w:r>
          <w:tab/>
        </w:r>
        <w:r>
          <w:fldChar w:fldCharType="begin"/>
        </w:r>
        <w:r>
          <w:instrText xml:space="preserve">PAGEREF 2810 \h</w:instrText>
        </w:r>
        <w:r>
          <w:fldChar w:fldCharType="end"/>
        </w:r>
      </w:hyperlink>
    </w:p>
    <w:p>
      <w:pPr>
        <w:tabs>
          <w:tab w:val="right" w:leader="dot" w:pos="9062"/>
        </w:tabs>
        <w:ind w:left="440"/>
      </w:pPr>
      <w:hyperlink w:anchor="_Toc2811" w:history="1">
        <w:r>
          <w:rPr>
            <w:rFonts w:ascii="IRNazanin" w:hAnsi="IRNazanin" w:eastAsia="IRNazanin" w:cs="IRNazanin"/>
            <w:color w:val="111111"/>
            <w:sz w:val="22"/>
            <w:szCs w:val="22"/>
            <w:b w:val="0"/>
            <w:bCs w:val="0"/>
            <w:i w:val="0"/>
            <w:iCs w:val="0"/>
          </w:rPr>
          <w:t>[سوره القمر (54): آیه 15]</w:t>
        </w:r>
        <w:r>
          <w:tab/>
        </w:r>
        <w:r>
          <w:fldChar w:fldCharType="begin"/>
        </w:r>
        <w:r>
          <w:instrText xml:space="preserve">PAGEREF 2811 \h</w:instrText>
        </w:r>
        <w:r>
          <w:fldChar w:fldCharType="end"/>
        </w:r>
      </w:hyperlink>
    </w:p>
    <w:p>
      <w:pPr>
        <w:tabs>
          <w:tab w:val="right" w:leader="dot" w:pos="9062"/>
        </w:tabs>
        <w:ind w:left="440"/>
      </w:pPr>
      <w:hyperlink w:anchor="_Toc2812" w:history="1">
        <w:r>
          <w:rPr>
            <w:rFonts w:ascii="IRNazanin" w:hAnsi="IRNazanin" w:eastAsia="IRNazanin" w:cs="IRNazanin"/>
            <w:color w:val="111111"/>
            <w:sz w:val="22"/>
            <w:szCs w:val="22"/>
            <w:b w:val="0"/>
            <w:bCs w:val="0"/>
            <w:i w:val="0"/>
            <w:iCs w:val="0"/>
          </w:rPr>
          <w:t>[سوره القمر (54): آیه 16]</w:t>
        </w:r>
        <w:r>
          <w:tab/>
        </w:r>
        <w:r>
          <w:fldChar w:fldCharType="begin"/>
        </w:r>
        <w:r>
          <w:instrText xml:space="preserve">PAGEREF 2812 \h</w:instrText>
        </w:r>
        <w:r>
          <w:fldChar w:fldCharType="end"/>
        </w:r>
      </w:hyperlink>
    </w:p>
    <w:p>
      <w:pPr>
        <w:tabs>
          <w:tab w:val="right" w:leader="dot" w:pos="9062"/>
        </w:tabs>
        <w:ind w:left="440"/>
      </w:pPr>
      <w:hyperlink w:anchor="_Toc2813" w:history="1">
        <w:r>
          <w:rPr>
            <w:rFonts w:ascii="IRNazanin" w:hAnsi="IRNazanin" w:eastAsia="IRNazanin" w:cs="IRNazanin"/>
            <w:color w:val="111111"/>
            <w:sz w:val="22"/>
            <w:szCs w:val="22"/>
            <w:b w:val="0"/>
            <w:bCs w:val="0"/>
            <w:i w:val="0"/>
            <w:iCs w:val="0"/>
          </w:rPr>
          <w:t>[سوره القمر (54): آیه 19]</w:t>
        </w:r>
        <w:r>
          <w:tab/>
        </w:r>
        <w:r>
          <w:fldChar w:fldCharType="begin"/>
        </w:r>
        <w:r>
          <w:instrText xml:space="preserve">PAGEREF 2813 \h</w:instrText>
        </w:r>
        <w:r>
          <w:fldChar w:fldCharType="end"/>
        </w:r>
      </w:hyperlink>
    </w:p>
    <w:p>
      <w:pPr>
        <w:tabs>
          <w:tab w:val="right" w:leader="dot" w:pos="9062"/>
        </w:tabs>
        <w:ind w:left="440"/>
      </w:pPr>
      <w:hyperlink w:anchor="_Toc2814" w:history="1">
        <w:r>
          <w:rPr>
            <w:rFonts w:ascii="IRNazanin" w:hAnsi="IRNazanin" w:eastAsia="IRNazanin" w:cs="IRNazanin"/>
            <w:color w:val="111111"/>
            <w:sz w:val="22"/>
            <w:szCs w:val="22"/>
            <w:b w:val="0"/>
            <w:bCs w:val="0"/>
            <w:i w:val="0"/>
            <w:iCs w:val="0"/>
          </w:rPr>
          <w:t>[سوره القمر (54): آیه 20]</w:t>
        </w:r>
        <w:r>
          <w:tab/>
        </w:r>
        <w:r>
          <w:fldChar w:fldCharType="begin"/>
        </w:r>
        <w:r>
          <w:instrText xml:space="preserve">PAGEREF 2814 \h</w:instrText>
        </w:r>
        <w:r>
          <w:fldChar w:fldCharType="end"/>
        </w:r>
      </w:hyperlink>
    </w:p>
    <w:p>
      <w:pPr>
        <w:tabs>
          <w:tab w:val="right" w:leader="dot" w:pos="9062"/>
        </w:tabs>
        <w:ind w:left="440"/>
      </w:pPr>
      <w:hyperlink w:anchor="_Toc2815" w:history="1">
        <w:r>
          <w:rPr>
            <w:rFonts w:ascii="IRNazanin" w:hAnsi="IRNazanin" w:eastAsia="IRNazanin" w:cs="IRNazanin"/>
            <w:color w:val="111111"/>
            <w:sz w:val="22"/>
            <w:szCs w:val="22"/>
            <w:b w:val="0"/>
            <w:bCs w:val="0"/>
            <w:i w:val="0"/>
            <w:iCs w:val="0"/>
          </w:rPr>
          <w:t>[سوره القمر (54): آیه 23]</w:t>
        </w:r>
        <w:r>
          <w:tab/>
        </w:r>
        <w:r>
          <w:fldChar w:fldCharType="begin"/>
        </w:r>
        <w:r>
          <w:instrText xml:space="preserve">PAGEREF 2815 \h</w:instrText>
        </w:r>
        <w:r>
          <w:fldChar w:fldCharType="end"/>
        </w:r>
      </w:hyperlink>
    </w:p>
    <w:p>
      <w:pPr>
        <w:tabs>
          <w:tab w:val="right" w:leader="dot" w:pos="9062"/>
        </w:tabs>
        <w:ind w:left="440"/>
      </w:pPr>
      <w:hyperlink w:anchor="_Toc2816" w:history="1">
        <w:r>
          <w:rPr>
            <w:rFonts w:ascii="IRNazanin" w:hAnsi="IRNazanin" w:eastAsia="IRNazanin" w:cs="IRNazanin"/>
            <w:color w:val="111111"/>
            <w:sz w:val="22"/>
            <w:szCs w:val="22"/>
            <w:b w:val="0"/>
            <w:bCs w:val="0"/>
            <w:i w:val="0"/>
            <w:iCs w:val="0"/>
          </w:rPr>
          <w:t>[سوره القمر (54): آیه 24]</w:t>
        </w:r>
        <w:r>
          <w:tab/>
        </w:r>
        <w:r>
          <w:fldChar w:fldCharType="begin"/>
        </w:r>
        <w:r>
          <w:instrText xml:space="preserve">PAGEREF 2816 \h</w:instrText>
        </w:r>
        <w:r>
          <w:fldChar w:fldCharType="end"/>
        </w:r>
      </w:hyperlink>
    </w:p>
    <w:p>
      <w:pPr>
        <w:tabs>
          <w:tab w:val="right" w:leader="dot" w:pos="9062"/>
        </w:tabs>
        <w:ind w:left="440"/>
      </w:pPr>
      <w:hyperlink w:anchor="_Toc2817" w:history="1">
        <w:r>
          <w:rPr>
            <w:rFonts w:ascii="IRNazanin" w:hAnsi="IRNazanin" w:eastAsia="IRNazanin" w:cs="IRNazanin"/>
            <w:color w:val="111111"/>
            <w:sz w:val="22"/>
            <w:szCs w:val="22"/>
            <w:b w:val="0"/>
            <w:bCs w:val="0"/>
            <w:i w:val="0"/>
            <w:iCs w:val="0"/>
          </w:rPr>
          <w:t>[سوره القمر (54): آیه 25]</w:t>
        </w:r>
        <w:r>
          <w:tab/>
        </w:r>
        <w:r>
          <w:fldChar w:fldCharType="begin"/>
        </w:r>
        <w:r>
          <w:instrText xml:space="preserve">PAGEREF 2817 \h</w:instrText>
        </w:r>
        <w:r>
          <w:fldChar w:fldCharType="end"/>
        </w:r>
      </w:hyperlink>
    </w:p>
    <w:p>
      <w:pPr>
        <w:tabs>
          <w:tab w:val="right" w:leader="dot" w:pos="9062"/>
        </w:tabs>
        <w:ind w:left="440"/>
      </w:pPr>
      <w:hyperlink w:anchor="_Toc2818" w:history="1">
        <w:r>
          <w:rPr>
            <w:rFonts w:ascii="IRNazanin" w:hAnsi="IRNazanin" w:eastAsia="IRNazanin" w:cs="IRNazanin"/>
            <w:color w:val="111111"/>
            <w:sz w:val="22"/>
            <w:szCs w:val="22"/>
            <w:b w:val="0"/>
            <w:bCs w:val="0"/>
            <w:i w:val="0"/>
            <w:iCs w:val="0"/>
          </w:rPr>
          <w:t>[سوره القمر (54): آیه 27]</w:t>
        </w:r>
        <w:r>
          <w:tab/>
        </w:r>
        <w:r>
          <w:fldChar w:fldCharType="begin"/>
        </w:r>
        <w:r>
          <w:instrText xml:space="preserve">PAGEREF 2818 \h</w:instrText>
        </w:r>
        <w:r>
          <w:fldChar w:fldCharType="end"/>
        </w:r>
      </w:hyperlink>
    </w:p>
    <w:p>
      <w:pPr>
        <w:tabs>
          <w:tab w:val="right" w:leader="dot" w:pos="9062"/>
        </w:tabs>
        <w:ind w:left="440"/>
      </w:pPr>
      <w:hyperlink w:anchor="_Toc2819" w:history="1">
        <w:r>
          <w:rPr>
            <w:rFonts w:ascii="IRNazanin" w:hAnsi="IRNazanin" w:eastAsia="IRNazanin" w:cs="IRNazanin"/>
            <w:color w:val="111111"/>
            <w:sz w:val="22"/>
            <w:szCs w:val="22"/>
            <w:b w:val="0"/>
            <w:bCs w:val="0"/>
            <w:i w:val="0"/>
            <w:iCs w:val="0"/>
          </w:rPr>
          <w:t>[سوره القمر (54): آیه 28]</w:t>
        </w:r>
        <w:r>
          <w:tab/>
        </w:r>
        <w:r>
          <w:fldChar w:fldCharType="begin"/>
        </w:r>
        <w:r>
          <w:instrText xml:space="preserve">PAGEREF 2819 \h</w:instrText>
        </w:r>
        <w:r>
          <w:fldChar w:fldCharType="end"/>
        </w:r>
      </w:hyperlink>
    </w:p>
    <w:p>
      <w:pPr>
        <w:tabs>
          <w:tab w:val="right" w:leader="dot" w:pos="9062"/>
        </w:tabs>
        <w:ind w:left="440"/>
      </w:pPr>
      <w:hyperlink w:anchor="_Toc2820" w:history="1">
        <w:r>
          <w:rPr>
            <w:rFonts w:ascii="IRNazanin" w:hAnsi="IRNazanin" w:eastAsia="IRNazanin" w:cs="IRNazanin"/>
            <w:color w:val="111111"/>
            <w:sz w:val="22"/>
            <w:szCs w:val="22"/>
            <w:b w:val="0"/>
            <w:bCs w:val="0"/>
            <w:i w:val="0"/>
            <w:iCs w:val="0"/>
          </w:rPr>
          <w:t>[سوره القمر (54): آیه 29]</w:t>
        </w:r>
        <w:r>
          <w:tab/>
        </w:r>
        <w:r>
          <w:fldChar w:fldCharType="begin"/>
        </w:r>
        <w:r>
          <w:instrText xml:space="preserve">PAGEREF 2820 \h</w:instrText>
        </w:r>
        <w:r>
          <w:fldChar w:fldCharType="end"/>
        </w:r>
      </w:hyperlink>
    </w:p>
    <w:p>
      <w:pPr>
        <w:tabs>
          <w:tab w:val="right" w:leader="dot" w:pos="9062"/>
        </w:tabs>
        <w:ind w:left="440"/>
      </w:pPr>
      <w:hyperlink w:anchor="_Toc2821" w:history="1">
        <w:r>
          <w:rPr>
            <w:rFonts w:ascii="IRNazanin" w:hAnsi="IRNazanin" w:eastAsia="IRNazanin" w:cs="IRNazanin"/>
            <w:color w:val="111111"/>
            <w:sz w:val="22"/>
            <w:szCs w:val="22"/>
            <w:b w:val="0"/>
            <w:bCs w:val="0"/>
            <w:i w:val="0"/>
            <w:iCs w:val="0"/>
          </w:rPr>
          <w:t>[سوره القمر (54): آیه 31]</w:t>
        </w:r>
        <w:r>
          <w:tab/>
        </w:r>
        <w:r>
          <w:fldChar w:fldCharType="begin"/>
        </w:r>
        <w:r>
          <w:instrText xml:space="preserve">PAGEREF 2821 \h</w:instrText>
        </w:r>
        <w:r>
          <w:fldChar w:fldCharType="end"/>
        </w:r>
      </w:hyperlink>
    </w:p>
    <w:p>
      <w:pPr>
        <w:tabs>
          <w:tab w:val="right" w:leader="dot" w:pos="9062"/>
        </w:tabs>
        <w:ind w:left="440"/>
      </w:pPr>
      <w:hyperlink w:anchor="_Toc2822" w:history="1">
        <w:r>
          <w:rPr>
            <w:rFonts w:ascii="IRNazanin" w:hAnsi="IRNazanin" w:eastAsia="IRNazanin" w:cs="IRNazanin"/>
            <w:color w:val="111111"/>
            <w:sz w:val="22"/>
            <w:szCs w:val="22"/>
            <w:b w:val="0"/>
            <w:bCs w:val="0"/>
            <w:i w:val="0"/>
            <w:iCs w:val="0"/>
          </w:rPr>
          <w:t>[سوره القمر (54): آیه 34]</w:t>
        </w:r>
        <w:r>
          <w:tab/>
        </w:r>
        <w:r>
          <w:fldChar w:fldCharType="begin"/>
        </w:r>
        <w:r>
          <w:instrText xml:space="preserve">PAGEREF 2822 \h</w:instrText>
        </w:r>
        <w:r>
          <w:fldChar w:fldCharType="end"/>
        </w:r>
      </w:hyperlink>
    </w:p>
    <w:p>
      <w:pPr>
        <w:tabs>
          <w:tab w:val="right" w:leader="dot" w:pos="9062"/>
        </w:tabs>
        <w:ind w:left="440"/>
      </w:pPr>
      <w:hyperlink w:anchor="_Toc2823" w:history="1">
        <w:r>
          <w:rPr>
            <w:rFonts w:ascii="IRNazanin" w:hAnsi="IRNazanin" w:eastAsia="IRNazanin" w:cs="IRNazanin"/>
            <w:color w:val="111111"/>
            <w:sz w:val="22"/>
            <w:szCs w:val="22"/>
            <w:b w:val="0"/>
            <w:bCs w:val="0"/>
            <w:i w:val="0"/>
            <w:iCs w:val="0"/>
          </w:rPr>
          <w:t>[سوره القمر (54): آیه 36]</w:t>
        </w:r>
        <w:r>
          <w:tab/>
        </w:r>
        <w:r>
          <w:fldChar w:fldCharType="begin"/>
        </w:r>
        <w:r>
          <w:instrText xml:space="preserve">PAGEREF 2823 \h</w:instrText>
        </w:r>
        <w:r>
          <w:fldChar w:fldCharType="end"/>
        </w:r>
      </w:hyperlink>
    </w:p>
    <w:p>
      <w:pPr>
        <w:tabs>
          <w:tab w:val="right" w:leader="dot" w:pos="9062"/>
        </w:tabs>
        <w:ind w:left="440"/>
      </w:pPr>
      <w:hyperlink w:anchor="_Toc2824" w:history="1">
        <w:r>
          <w:rPr>
            <w:rFonts w:ascii="IRNazanin" w:hAnsi="IRNazanin" w:eastAsia="IRNazanin" w:cs="IRNazanin"/>
            <w:color w:val="111111"/>
            <w:sz w:val="22"/>
            <w:szCs w:val="22"/>
            <w:b w:val="0"/>
            <w:bCs w:val="0"/>
            <w:i w:val="0"/>
            <w:iCs w:val="0"/>
          </w:rPr>
          <w:t>[سوره القمر (54): آیه 37]</w:t>
        </w:r>
        <w:r>
          <w:tab/>
        </w:r>
        <w:r>
          <w:fldChar w:fldCharType="begin"/>
        </w:r>
        <w:r>
          <w:instrText xml:space="preserve">PAGEREF 2824 \h</w:instrText>
        </w:r>
        <w:r>
          <w:fldChar w:fldCharType="end"/>
        </w:r>
      </w:hyperlink>
    </w:p>
    <w:p>
      <w:pPr>
        <w:tabs>
          <w:tab w:val="right" w:leader="dot" w:pos="9062"/>
        </w:tabs>
        <w:ind w:left="440"/>
      </w:pPr>
      <w:hyperlink w:anchor="_Toc2825" w:history="1">
        <w:r>
          <w:rPr>
            <w:rFonts w:ascii="IRNazanin" w:hAnsi="IRNazanin" w:eastAsia="IRNazanin" w:cs="IRNazanin"/>
            <w:color w:val="111111"/>
            <w:sz w:val="22"/>
            <w:szCs w:val="22"/>
            <w:b w:val="0"/>
            <w:bCs w:val="0"/>
            <w:i w:val="0"/>
            <w:iCs w:val="0"/>
          </w:rPr>
          <w:t>[سوره القمر (54): آیه 38]</w:t>
        </w:r>
        <w:r>
          <w:tab/>
        </w:r>
        <w:r>
          <w:fldChar w:fldCharType="begin"/>
        </w:r>
        <w:r>
          <w:instrText xml:space="preserve">PAGEREF 2825 \h</w:instrText>
        </w:r>
        <w:r>
          <w:fldChar w:fldCharType="end"/>
        </w:r>
      </w:hyperlink>
    </w:p>
    <w:p>
      <w:pPr>
        <w:tabs>
          <w:tab w:val="right" w:leader="dot" w:pos="9062"/>
        </w:tabs>
        <w:ind w:left="440"/>
      </w:pPr>
      <w:hyperlink w:anchor="_Toc2826" w:history="1">
        <w:r>
          <w:rPr>
            <w:rFonts w:ascii="IRNazanin" w:hAnsi="IRNazanin" w:eastAsia="IRNazanin" w:cs="IRNazanin"/>
            <w:color w:val="111111"/>
            <w:sz w:val="22"/>
            <w:szCs w:val="22"/>
            <w:b w:val="0"/>
            <w:bCs w:val="0"/>
            <w:i w:val="0"/>
            <w:iCs w:val="0"/>
          </w:rPr>
          <w:t>[سوره القمر (54): آیه 42]</w:t>
        </w:r>
        <w:r>
          <w:tab/>
        </w:r>
        <w:r>
          <w:fldChar w:fldCharType="begin"/>
        </w:r>
        <w:r>
          <w:instrText xml:space="preserve">PAGEREF 2826 \h</w:instrText>
        </w:r>
        <w:r>
          <w:fldChar w:fldCharType="end"/>
        </w:r>
      </w:hyperlink>
    </w:p>
    <w:p>
      <w:pPr>
        <w:tabs>
          <w:tab w:val="right" w:leader="dot" w:pos="9062"/>
        </w:tabs>
        <w:ind w:left="440"/>
      </w:pPr>
      <w:hyperlink w:anchor="_Toc2827" w:history="1">
        <w:r>
          <w:rPr>
            <w:rFonts w:ascii="IRNazanin" w:hAnsi="IRNazanin" w:eastAsia="IRNazanin" w:cs="IRNazanin"/>
            <w:color w:val="111111"/>
            <w:sz w:val="22"/>
            <w:szCs w:val="22"/>
            <w:b w:val="0"/>
            <w:bCs w:val="0"/>
            <w:i w:val="0"/>
            <w:iCs w:val="0"/>
          </w:rPr>
          <w:t>[سوره القمر (54): آیه 43]</w:t>
        </w:r>
        <w:r>
          <w:tab/>
        </w:r>
        <w:r>
          <w:fldChar w:fldCharType="begin"/>
        </w:r>
        <w:r>
          <w:instrText xml:space="preserve">PAGEREF 2827 \h</w:instrText>
        </w:r>
        <w:r>
          <w:fldChar w:fldCharType="end"/>
        </w:r>
      </w:hyperlink>
    </w:p>
    <w:p>
      <w:pPr>
        <w:tabs>
          <w:tab w:val="right" w:leader="dot" w:pos="9062"/>
        </w:tabs>
        <w:ind w:left="440"/>
      </w:pPr>
      <w:hyperlink w:anchor="_Toc2828" w:history="1">
        <w:r>
          <w:rPr>
            <w:rFonts w:ascii="IRNazanin" w:hAnsi="IRNazanin" w:eastAsia="IRNazanin" w:cs="IRNazanin"/>
            <w:color w:val="111111"/>
            <w:sz w:val="22"/>
            <w:szCs w:val="22"/>
            <w:b w:val="0"/>
            <w:bCs w:val="0"/>
            <w:i w:val="0"/>
            <w:iCs w:val="0"/>
          </w:rPr>
          <w:t>[سوره القمر (54): آیه 46]</w:t>
        </w:r>
        <w:r>
          <w:tab/>
        </w:r>
        <w:r>
          <w:fldChar w:fldCharType="begin"/>
        </w:r>
        <w:r>
          <w:instrText xml:space="preserve">PAGEREF 2828 \h</w:instrText>
        </w:r>
        <w:r>
          <w:fldChar w:fldCharType="end"/>
        </w:r>
      </w:hyperlink>
    </w:p>
    <w:p>
      <w:pPr>
        <w:tabs>
          <w:tab w:val="right" w:leader="dot" w:pos="9062"/>
        </w:tabs>
        <w:ind w:left="440"/>
      </w:pPr>
      <w:hyperlink w:anchor="_Toc2829" w:history="1">
        <w:r>
          <w:rPr>
            <w:rFonts w:ascii="IRNazanin" w:hAnsi="IRNazanin" w:eastAsia="IRNazanin" w:cs="IRNazanin"/>
            <w:color w:val="111111"/>
            <w:sz w:val="22"/>
            <w:szCs w:val="22"/>
            <w:b w:val="0"/>
            <w:bCs w:val="0"/>
            <w:i w:val="0"/>
            <w:iCs w:val="0"/>
          </w:rPr>
          <w:t>[سوره القمر (54): آیه 47]</w:t>
        </w:r>
        <w:r>
          <w:tab/>
        </w:r>
        <w:r>
          <w:fldChar w:fldCharType="begin"/>
        </w:r>
        <w:r>
          <w:instrText xml:space="preserve">PAGEREF 2829 \h</w:instrText>
        </w:r>
        <w:r>
          <w:fldChar w:fldCharType="end"/>
        </w:r>
      </w:hyperlink>
    </w:p>
    <w:p>
      <w:pPr>
        <w:tabs>
          <w:tab w:val="right" w:leader="dot" w:pos="9062"/>
        </w:tabs>
        <w:ind w:left="440"/>
      </w:pPr>
      <w:hyperlink w:anchor="_Toc2830" w:history="1">
        <w:r>
          <w:rPr>
            <w:rFonts w:ascii="IRNazanin" w:hAnsi="IRNazanin" w:eastAsia="IRNazanin" w:cs="IRNazanin"/>
            <w:color w:val="111111"/>
            <w:sz w:val="22"/>
            <w:szCs w:val="22"/>
            <w:b w:val="0"/>
            <w:bCs w:val="0"/>
            <w:i w:val="0"/>
            <w:iCs w:val="0"/>
          </w:rPr>
          <w:t>[سوره القمر (54): آیه 48]</w:t>
        </w:r>
        <w:r>
          <w:tab/>
        </w:r>
        <w:r>
          <w:fldChar w:fldCharType="begin"/>
        </w:r>
        <w:r>
          <w:instrText xml:space="preserve">PAGEREF 2830 \h</w:instrText>
        </w:r>
        <w:r>
          <w:fldChar w:fldCharType="end"/>
        </w:r>
      </w:hyperlink>
    </w:p>
    <w:p>
      <w:pPr>
        <w:tabs>
          <w:tab w:val="right" w:leader="dot" w:pos="9062"/>
        </w:tabs>
        <w:ind w:left="440"/>
      </w:pPr>
      <w:hyperlink w:anchor="_Toc2831" w:history="1">
        <w:r>
          <w:rPr>
            <w:rFonts w:ascii="IRNazanin" w:hAnsi="IRNazanin" w:eastAsia="IRNazanin" w:cs="IRNazanin"/>
            <w:color w:val="111111"/>
            <w:sz w:val="22"/>
            <w:szCs w:val="22"/>
            <w:b w:val="0"/>
            <w:bCs w:val="0"/>
            <w:i w:val="0"/>
            <w:iCs w:val="0"/>
          </w:rPr>
          <w:t>[سوره القمر (54): آیه 53]</w:t>
        </w:r>
        <w:r>
          <w:tab/>
        </w:r>
        <w:r>
          <w:fldChar w:fldCharType="begin"/>
        </w:r>
        <w:r>
          <w:instrText xml:space="preserve">PAGEREF 2831 \h</w:instrText>
        </w:r>
        <w:r>
          <w:fldChar w:fldCharType="end"/>
        </w:r>
      </w:hyperlink>
    </w:p>
    <w:p>
      <w:pPr>
        <w:tabs>
          <w:tab w:val="right" w:leader="dot" w:pos="9062"/>
        </w:tabs>
        <w:ind w:left="220"/>
      </w:pPr>
      <w:hyperlink w:anchor="_Toc2832" w:history="1">
        <w:r>
          <w:rPr>
            <w:rFonts w:ascii="IRNazanin" w:hAnsi="IRNazanin" w:eastAsia="IRNazanin" w:cs="IRNazanin"/>
            <w:color w:val="111111"/>
            <w:sz w:val="22"/>
            <w:szCs w:val="22"/>
            <w:b w:val="0"/>
            <w:bCs w:val="0"/>
            <w:i w:val="0"/>
            <w:iCs w:val="0"/>
          </w:rPr>
          <w:t>‌سورة الرّحمن‌</w:t>
        </w:r>
        <w:r>
          <w:tab/>
        </w:r>
        <w:r>
          <w:fldChar w:fldCharType="begin"/>
        </w:r>
        <w:r>
          <w:instrText xml:space="preserve">PAGEREF 2832 \h</w:instrText>
        </w:r>
        <w:r>
          <w:fldChar w:fldCharType="end"/>
        </w:r>
      </w:hyperlink>
    </w:p>
    <w:p>
      <w:pPr>
        <w:tabs>
          <w:tab w:val="right" w:leader="dot" w:pos="9062"/>
        </w:tabs>
        <w:ind w:left="440"/>
      </w:pPr>
      <w:hyperlink w:anchor="_Toc2833" w:history="1">
        <w:r>
          <w:rPr>
            <w:rFonts w:ascii="IRNazanin" w:hAnsi="IRNazanin" w:eastAsia="IRNazanin" w:cs="IRNazanin"/>
            <w:color w:val="111111"/>
            <w:sz w:val="22"/>
            <w:szCs w:val="22"/>
            <w:b w:val="0"/>
            <w:bCs w:val="0"/>
            <w:i w:val="0"/>
            <w:iCs w:val="0"/>
          </w:rPr>
          <w:t>[سوره الرحمن (55): آیه 1]</w:t>
        </w:r>
        <w:r>
          <w:tab/>
        </w:r>
        <w:r>
          <w:fldChar w:fldCharType="begin"/>
        </w:r>
        <w:r>
          <w:instrText xml:space="preserve">PAGEREF 2833 \h</w:instrText>
        </w:r>
        <w:r>
          <w:fldChar w:fldCharType="end"/>
        </w:r>
      </w:hyperlink>
    </w:p>
    <w:p>
      <w:pPr>
        <w:tabs>
          <w:tab w:val="right" w:leader="dot" w:pos="9062"/>
        </w:tabs>
        <w:ind w:left="440"/>
      </w:pPr>
      <w:hyperlink w:anchor="_Toc2834" w:history="1">
        <w:r>
          <w:rPr>
            <w:rFonts w:ascii="IRNazanin" w:hAnsi="IRNazanin" w:eastAsia="IRNazanin" w:cs="IRNazanin"/>
            <w:color w:val="111111"/>
            <w:sz w:val="22"/>
            <w:szCs w:val="22"/>
            <w:b w:val="0"/>
            <w:bCs w:val="0"/>
            <w:i w:val="0"/>
            <w:iCs w:val="0"/>
          </w:rPr>
          <w:t>[سوره الرحمن (55): آیه 4]</w:t>
        </w:r>
        <w:r>
          <w:tab/>
        </w:r>
        <w:r>
          <w:fldChar w:fldCharType="begin"/>
        </w:r>
        <w:r>
          <w:instrText xml:space="preserve">PAGEREF 2834 \h</w:instrText>
        </w:r>
        <w:r>
          <w:fldChar w:fldCharType="end"/>
        </w:r>
      </w:hyperlink>
    </w:p>
    <w:p>
      <w:pPr>
        <w:tabs>
          <w:tab w:val="right" w:leader="dot" w:pos="9062"/>
        </w:tabs>
        <w:ind w:left="440"/>
      </w:pPr>
      <w:hyperlink w:anchor="_Toc2835" w:history="1">
        <w:r>
          <w:rPr>
            <w:rFonts w:ascii="IRNazanin" w:hAnsi="IRNazanin" w:eastAsia="IRNazanin" w:cs="IRNazanin"/>
            <w:color w:val="111111"/>
            <w:sz w:val="22"/>
            <w:szCs w:val="22"/>
            <w:b w:val="0"/>
            <w:bCs w:val="0"/>
            <w:i w:val="0"/>
            <w:iCs w:val="0"/>
          </w:rPr>
          <w:t>[سوره الرحمن (55): آیه 5]</w:t>
        </w:r>
        <w:r>
          <w:tab/>
        </w:r>
        <w:r>
          <w:fldChar w:fldCharType="begin"/>
        </w:r>
        <w:r>
          <w:instrText xml:space="preserve">PAGEREF 2835 \h</w:instrText>
        </w:r>
        <w:r>
          <w:fldChar w:fldCharType="end"/>
        </w:r>
      </w:hyperlink>
    </w:p>
    <w:p>
      <w:pPr>
        <w:tabs>
          <w:tab w:val="right" w:leader="dot" w:pos="9062"/>
        </w:tabs>
        <w:ind w:left="440"/>
      </w:pPr>
      <w:hyperlink w:anchor="_Toc2836" w:history="1">
        <w:r>
          <w:rPr>
            <w:rFonts w:ascii="IRNazanin" w:hAnsi="IRNazanin" w:eastAsia="IRNazanin" w:cs="IRNazanin"/>
            <w:color w:val="111111"/>
            <w:sz w:val="22"/>
            <w:szCs w:val="22"/>
            <w:b w:val="0"/>
            <w:bCs w:val="0"/>
            <w:i w:val="0"/>
            <w:iCs w:val="0"/>
          </w:rPr>
          <w:t>[سوره الرحمن (55): آیه 6]</w:t>
        </w:r>
        <w:r>
          <w:tab/>
        </w:r>
        <w:r>
          <w:fldChar w:fldCharType="begin"/>
        </w:r>
        <w:r>
          <w:instrText xml:space="preserve">PAGEREF 2836 \h</w:instrText>
        </w:r>
        <w:r>
          <w:fldChar w:fldCharType="end"/>
        </w:r>
      </w:hyperlink>
    </w:p>
    <w:p>
      <w:pPr>
        <w:tabs>
          <w:tab w:val="right" w:leader="dot" w:pos="9062"/>
        </w:tabs>
        <w:ind w:left="440"/>
      </w:pPr>
      <w:hyperlink w:anchor="_Toc2837" w:history="1">
        <w:r>
          <w:rPr>
            <w:rFonts w:ascii="IRNazanin" w:hAnsi="IRNazanin" w:eastAsia="IRNazanin" w:cs="IRNazanin"/>
            <w:color w:val="111111"/>
            <w:sz w:val="22"/>
            <w:szCs w:val="22"/>
            <w:b w:val="0"/>
            <w:bCs w:val="0"/>
            <w:i w:val="0"/>
            <w:iCs w:val="0"/>
          </w:rPr>
          <w:t>[سوره الرحمن (55): آیه 10]</w:t>
        </w:r>
        <w:r>
          <w:tab/>
        </w:r>
        <w:r>
          <w:fldChar w:fldCharType="begin"/>
        </w:r>
        <w:r>
          <w:instrText xml:space="preserve">PAGEREF 2837 \h</w:instrText>
        </w:r>
        <w:r>
          <w:fldChar w:fldCharType="end"/>
        </w:r>
      </w:hyperlink>
    </w:p>
    <w:p>
      <w:pPr>
        <w:tabs>
          <w:tab w:val="right" w:leader="dot" w:pos="9062"/>
        </w:tabs>
        <w:ind w:left="440"/>
      </w:pPr>
      <w:hyperlink w:anchor="_Toc2838" w:history="1">
        <w:r>
          <w:rPr>
            <w:rFonts w:ascii="IRNazanin" w:hAnsi="IRNazanin" w:eastAsia="IRNazanin" w:cs="IRNazanin"/>
            <w:color w:val="111111"/>
            <w:sz w:val="22"/>
            <w:szCs w:val="22"/>
            <w:b w:val="0"/>
            <w:bCs w:val="0"/>
            <w:i w:val="0"/>
            <w:iCs w:val="0"/>
          </w:rPr>
          <w:t>[سوره الرحمن (55): آیه 11]</w:t>
        </w:r>
        <w:r>
          <w:tab/>
        </w:r>
        <w:r>
          <w:fldChar w:fldCharType="begin"/>
        </w:r>
        <w:r>
          <w:instrText xml:space="preserve">PAGEREF 2838 \h</w:instrText>
        </w:r>
        <w:r>
          <w:fldChar w:fldCharType="end"/>
        </w:r>
      </w:hyperlink>
    </w:p>
    <w:p>
      <w:pPr>
        <w:tabs>
          <w:tab w:val="right" w:leader="dot" w:pos="9062"/>
        </w:tabs>
        <w:ind w:left="440"/>
      </w:pPr>
      <w:hyperlink w:anchor="_Toc2839" w:history="1">
        <w:r>
          <w:rPr>
            <w:rFonts w:ascii="IRNazanin" w:hAnsi="IRNazanin" w:eastAsia="IRNazanin" w:cs="IRNazanin"/>
            <w:color w:val="111111"/>
            <w:sz w:val="22"/>
            <w:szCs w:val="22"/>
            <w:b w:val="0"/>
            <w:bCs w:val="0"/>
            <w:i w:val="0"/>
            <w:iCs w:val="0"/>
          </w:rPr>
          <w:t>[سوره الرحمن (55): آیه 12]</w:t>
        </w:r>
        <w:r>
          <w:tab/>
        </w:r>
        <w:r>
          <w:fldChar w:fldCharType="begin"/>
        </w:r>
        <w:r>
          <w:instrText xml:space="preserve">PAGEREF 2839 \h</w:instrText>
        </w:r>
        <w:r>
          <w:fldChar w:fldCharType="end"/>
        </w:r>
      </w:hyperlink>
    </w:p>
    <w:p>
      <w:pPr>
        <w:tabs>
          <w:tab w:val="right" w:leader="dot" w:pos="9062"/>
        </w:tabs>
        <w:ind w:left="440"/>
      </w:pPr>
      <w:hyperlink w:anchor="_Toc2840" w:history="1">
        <w:r>
          <w:rPr>
            <w:rFonts w:ascii="IRNazanin" w:hAnsi="IRNazanin" w:eastAsia="IRNazanin" w:cs="IRNazanin"/>
            <w:color w:val="111111"/>
            <w:sz w:val="22"/>
            <w:szCs w:val="22"/>
            <w:b w:val="0"/>
            <w:bCs w:val="0"/>
            <w:i w:val="0"/>
            <w:iCs w:val="0"/>
          </w:rPr>
          <w:t>[سوره الرحمن (55): آیه 13]</w:t>
        </w:r>
        <w:r>
          <w:tab/>
        </w:r>
        <w:r>
          <w:fldChar w:fldCharType="begin"/>
        </w:r>
        <w:r>
          <w:instrText xml:space="preserve">PAGEREF 2840 \h</w:instrText>
        </w:r>
        <w:r>
          <w:fldChar w:fldCharType="end"/>
        </w:r>
      </w:hyperlink>
    </w:p>
    <w:p>
      <w:pPr>
        <w:tabs>
          <w:tab w:val="right" w:leader="dot" w:pos="9062"/>
        </w:tabs>
        <w:ind w:left="440"/>
      </w:pPr>
      <w:hyperlink w:anchor="_Toc2841" w:history="1">
        <w:r>
          <w:rPr>
            <w:rFonts w:ascii="IRNazanin" w:hAnsi="IRNazanin" w:eastAsia="IRNazanin" w:cs="IRNazanin"/>
            <w:color w:val="111111"/>
            <w:sz w:val="22"/>
            <w:szCs w:val="22"/>
            <w:b w:val="0"/>
            <w:bCs w:val="0"/>
            <w:i w:val="0"/>
            <w:iCs w:val="0"/>
          </w:rPr>
          <w:t>[سوره الرحمن (55): آیه 14]</w:t>
        </w:r>
        <w:r>
          <w:tab/>
        </w:r>
        <w:r>
          <w:fldChar w:fldCharType="begin"/>
        </w:r>
        <w:r>
          <w:instrText xml:space="preserve">PAGEREF 2841 \h</w:instrText>
        </w:r>
        <w:r>
          <w:fldChar w:fldCharType="end"/>
        </w:r>
      </w:hyperlink>
    </w:p>
    <w:p>
      <w:pPr>
        <w:tabs>
          <w:tab w:val="right" w:leader="dot" w:pos="9062"/>
        </w:tabs>
        <w:ind w:left="440"/>
      </w:pPr>
      <w:hyperlink w:anchor="_Toc2842" w:history="1">
        <w:r>
          <w:rPr>
            <w:rFonts w:ascii="IRNazanin" w:hAnsi="IRNazanin" w:eastAsia="IRNazanin" w:cs="IRNazanin"/>
            <w:color w:val="111111"/>
            <w:sz w:val="22"/>
            <w:szCs w:val="22"/>
            <w:b w:val="0"/>
            <w:bCs w:val="0"/>
            <w:i w:val="0"/>
            <w:iCs w:val="0"/>
          </w:rPr>
          <w:t>[سوره الرحمن (55): آیه 15]</w:t>
        </w:r>
        <w:r>
          <w:tab/>
        </w:r>
        <w:r>
          <w:fldChar w:fldCharType="begin"/>
        </w:r>
        <w:r>
          <w:instrText xml:space="preserve">PAGEREF 2842 \h</w:instrText>
        </w:r>
        <w:r>
          <w:fldChar w:fldCharType="end"/>
        </w:r>
      </w:hyperlink>
    </w:p>
    <w:p>
      <w:pPr>
        <w:tabs>
          <w:tab w:val="right" w:leader="dot" w:pos="9062"/>
        </w:tabs>
        <w:ind w:left="440"/>
      </w:pPr>
      <w:hyperlink w:anchor="_Toc2843" w:history="1">
        <w:r>
          <w:rPr>
            <w:rFonts w:ascii="IRNazanin" w:hAnsi="IRNazanin" w:eastAsia="IRNazanin" w:cs="IRNazanin"/>
            <w:color w:val="111111"/>
            <w:sz w:val="22"/>
            <w:szCs w:val="22"/>
            <w:b w:val="0"/>
            <w:bCs w:val="0"/>
            <w:i w:val="0"/>
            <w:iCs w:val="0"/>
          </w:rPr>
          <w:t>[سوره الرحمن (55): آیه 17]</w:t>
        </w:r>
        <w:r>
          <w:tab/>
        </w:r>
        <w:r>
          <w:fldChar w:fldCharType="begin"/>
        </w:r>
        <w:r>
          <w:instrText xml:space="preserve">PAGEREF 2843 \h</w:instrText>
        </w:r>
        <w:r>
          <w:fldChar w:fldCharType="end"/>
        </w:r>
      </w:hyperlink>
    </w:p>
    <w:p>
      <w:pPr>
        <w:tabs>
          <w:tab w:val="right" w:leader="dot" w:pos="9062"/>
        </w:tabs>
        <w:ind w:left="440"/>
      </w:pPr>
      <w:hyperlink w:anchor="_Toc2844" w:history="1">
        <w:r>
          <w:rPr>
            <w:rFonts w:ascii="IRNazanin" w:hAnsi="IRNazanin" w:eastAsia="IRNazanin" w:cs="IRNazanin"/>
            <w:color w:val="111111"/>
            <w:sz w:val="22"/>
            <w:szCs w:val="22"/>
            <w:b w:val="0"/>
            <w:bCs w:val="0"/>
            <w:i w:val="0"/>
            <w:iCs w:val="0"/>
          </w:rPr>
          <w:t>[سوره الرحمن (55): آیه 19]</w:t>
        </w:r>
        <w:r>
          <w:tab/>
        </w:r>
        <w:r>
          <w:fldChar w:fldCharType="begin"/>
        </w:r>
        <w:r>
          <w:instrText xml:space="preserve">PAGEREF 2844 \h</w:instrText>
        </w:r>
        <w:r>
          <w:fldChar w:fldCharType="end"/>
        </w:r>
      </w:hyperlink>
    </w:p>
    <w:p>
      <w:pPr>
        <w:tabs>
          <w:tab w:val="right" w:leader="dot" w:pos="9062"/>
        </w:tabs>
        <w:ind w:left="440"/>
      </w:pPr>
      <w:hyperlink w:anchor="_Toc2845" w:history="1">
        <w:r>
          <w:rPr>
            <w:rFonts w:ascii="IRNazanin" w:hAnsi="IRNazanin" w:eastAsia="IRNazanin" w:cs="IRNazanin"/>
            <w:color w:val="111111"/>
            <w:sz w:val="22"/>
            <w:szCs w:val="22"/>
            <w:b w:val="0"/>
            <w:bCs w:val="0"/>
            <w:i w:val="0"/>
            <w:iCs w:val="0"/>
          </w:rPr>
          <w:t>[سوره الرحمن (55): آیه 20]</w:t>
        </w:r>
        <w:r>
          <w:tab/>
        </w:r>
        <w:r>
          <w:fldChar w:fldCharType="begin"/>
        </w:r>
        <w:r>
          <w:instrText xml:space="preserve">PAGEREF 2845 \h</w:instrText>
        </w:r>
        <w:r>
          <w:fldChar w:fldCharType="end"/>
        </w:r>
      </w:hyperlink>
    </w:p>
    <w:p>
      <w:pPr>
        <w:tabs>
          <w:tab w:val="right" w:leader="dot" w:pos="9062"/>
        </w:tabs>
        <w:ind w:left="440"/>
      </w:pPr>
      <w:hyperlink w:anchor="_Toc2846" w:history="1">
        <w:r>
          <w:rPr>
            <w:rFonts w:ascii="IRNazanin" w:hAnsi="IRNazanin" w:eastAsia="IRNazanin" w:cs="IRNazanin"/>
            <w:color w:val="111111"/>
            <w:sz w:val="22"/>
            <w:szCs w:val="22"/>
            <w:b w:val="0"/>
            <w:bCs w:val="0"/>
            <w:i w:val="0"/>
            <w:iCs w:val="0"/>
          </w:rPr>
          <w:t>[سوره الرحمن (55): آیه 22]</w:t>
        </w:r>
        <w:r>
          <w:tab/>
        </w:r>
        <w:r>
          <w:fldChar w:fldCharType="begin"/>
        </w:r>
        <w:r>
          <w:instrText xml:space="preserve">PAGEREF 2846 \h</w:instrText>
        </w:r>
        <w:r>
          <w:fldChar w:fldCharType="end"/>
        </w:r>
      </w:hyperlink>
    </w:p>
    <w:p>
      <w:pPr>
        <w:tabs>
          <w:tab w:val="right" w:leader="dot" w:pos="9062"/>
        </w:tabs>
        <w:ind w:left="440"/>
      </w:pPr>
      <w:hyperlink w:anchor="_Toc2847" w:history="1">
        <w:r>
          <w:rPr>
            <w:rFonts w:ascii="IRNazanin" w:hAnsi="IRNazanin" w:eastAsia="IRNazanin" w:cs="IRNazanin"/>
            <w:color w:val="111111"/>
            <w:sz w:val="22"/>
            <w:szCs w:val="22"/>
            <w:b w:val="0"/>
            <w:bCs w:val="0"/>
            <w:i w:val="0"/>
            <w:iCs w:val="0"/>
          </w:rPr>
          <w:t>[سوره الرحمن (55): آیه 24]</w:t>
        </w:r>
        <w:r>
          <w:tab/>
        </w:r>
        <w:r>
          <w:fldChar w:fldCharType="begin"/>
        </w:r>
        <w:r>
          <w:instrText xml:space="preserve">PAGEREF 2847 \h</w:instrText>
        </w:r>
        <w:r>
          <w:fldChar w:fldCharType="end"/>
        </w:r>
      </w:hyperlink>
    </w:p>
    <w:p>
      <w:pPr>
        <w:tabs>
          <w:tab w:val="right" w:leader="dot" w:pos="9062"/>
        </w:tabs>
        <w:ind w:left="440"/>
      </w:pPr>
      <w:hyperlink w:anchor="_Toc2848" w:history="1">
        <w:r>
          <w:rPr>
            <w:rFonts w:ascii="IRNazanin" w:hAnsi="IRNazanin" w:eastAsia="IRNazanin" w:cs="IRNazanin"/>
            <w:color w:val="111111"/>
            <w:sz w:val="22"/>
            <w:szCs w:val="22"/>
            <w:b w:val="0"/>
            <w:bCs w:val="0"/>
            <w:i w:val="0"/>
            <w:iCs w:val="0"/>
          </w:rPr>
          <w:t>[سوره الرحمن (55): آیه 31]</w:t>
        </w:r>
        <w:r>
          <w:tab/>
        </w:r>
        <w:r>
          <w:fldChar w:fldCharType="begin"/>
        </w:r>
        <w:r>
          <w:instrText xml:space="preserve">PAGEREF 2848 \h</w:instrText>
        </w:r>
        <w:r>
          <w:fldChar w:fldCharType="end"/>
        </w:r>
      </w:hyperlink>
    </w:p>
    <w:p>
      <w:pPr>
        <w:tabs>
          <w:tab w:val="right" w:leader="dot" w:pos="9062"/>
        </w:tabs>
        <w:ind w:left="440"/>
      </w:pPr>
      <w:hyperlink w:anchor="_Toc2849" w:history="1">
        <w:r>
          <w:rPr>
            <w:rFonts w:ascii="IRNazanin" w:hAnsi="IRNazanin" w:eastAsia="IRNazanin" w:cs="IRNazanin"/>
            <w:color w:val="111111"/>
            <w:sz w:val="22"/>
            <w:szCs w:val="22"/>
            <w:b w:val="0"/>
            <w:bCs w:val="0"/>
            <w:i w:val="0"/>
            <w:iCs w:val="0"/>
          </w:rPr>
          <w:t>[سوره الرحمن (55): آیه 33]</w:t>
        </w:r>
        <w:r>
          <w:tab/>
        </w:r>
        <w:r>
          <w:fldChar w:fldCharType="begin"/>
        </w:r>
        <w:r>
          <w:instrText xml:space="preserve">PAGEREF 2849 \h</w:instrText>
        </w:r>
        <w:r>
          <w:fldChar w:fldCharType="end"/>
        </w:r>
      </w:hyperlink>
    </w:p>
    <w:p>
      <w:pPr>
        <w:tabs>
          <w:tab w:val="right" w:leader="dot" w:pos="9062"/>
        </w:tabs>
        <w:ind w:left="440"/>
      </w:pPr>
      <w:hyperlink w:anchor="_Toc2850" w:history="1">
        <w:r>
          <w:rPr>
            <w:rFonts w:ascii="IRNazanin" w:hAnsi="IRNazanin" w:eastAsia="IRNazanin" w:cs="IRNazanin"/>
            <w:color w:val="111111"/>
            <w:sz w:val="22"/>
            <w:szCs w:val="22"/>
            <w:b w:val="0"/>
            <w:bCs w:val="0"/>
            <w:i w:val="0"/>
            <w:iCs w:val="0"/>
          </w:rPr>
          <w:t>[سوره الرحمن (55): آیه 35]</w:t>
        </w:r>
        <w:r>
          <w:tab/>
        </w:r>
        <w:r>
          <w:fldChar w:fldCharType="begin"/>
        </w:r>
        <w:r>
          <w:instrText xml:space="preserve">PAGEREF 2850 \h</w:instrText>
        </w:r>
        <w:r>
          <w:fldChar w:fldCharType="end"/>
        </w:r>
      </w:hyperlink>
    </w:p>
    <w:p>
      <w:pPr>
        <w:tabs>
          <w:tab w:val="right" w:leader="dot" w:pos="9062"/>
        </w:tabs>
        <w:ind w:left="440"/>
      </w:pPr>
      <w:hyperlink w:anchor="_Toc2851" w:history="1">
        <w:r>
          <w:rPr>
            <w:rFonts w:ascii="IRNazanin" w:hAnsi="IRNazanin" w:eastAsia="IRNazanin" w:cs="IRNazanin"/>
            <w:color w:val="111111"/>
            <w:sz w:val="22"/>
            <w:szCs w:val="22"/>
            <w:b w:val="0"/>
            <w:bCs w:val="0"/>
            <w:i w:val="0"/>
            <w:iCs w:val="0"/>
          </w:rPr>
          <w:t>[سوره الرحمن (55): آیه 37]</w:t>
        </w:r>
        <w:r>
          <w:tab/>
        </w:r>
        <w:r>
          <w:fldChar w:fldCharType="begin"/>
        </w:r>
        <w:r>
          <w:instrText xml:space="preserve">PAGEREF 2851 \h</w:instrText>
        </w:r>
        <w:r>
          <w:fldChar w:fldCharType="end"/>
        </w:r>
      </w:hyperlink>
    </w:p>
    <w:p>
      <w:pPr>
        <w:tabs>
          <w:tab w:val="right" w:leader="dot" w:pos="9062"/>
        </w:tabs>
        <w:ind w:left="440"/>
      </w:pPr>
      <w:hyperlink w:anchor="_Toc2852" w:history="1">
        <w:r>
          <w:rPr>
            <w:rFonts w:ascii="IRNazanin" w:hAnsi="IRNazanin" w:eastAsia="IRNazanin" w:cs="IRNazanin"/>
            <w:color w:val="111111"/>
            <w:sz w:val="22"/>
            <w:szCs w:val="22"/>
            <w:b w:val="0"/>
            <w:bCs w:val="0"/>
            <w:i w:val="0"/>
            <w:iCs w:val="0"/>
          </w:rPr>
          <w:t>[سوره الرحمن (55): آیه 39]</w:t>
        </w:r>
        <w:r>
          <w:tab/>
        </w:r>
        <w:r>
          <w:fldChar w:fldCharType="begin"/>
        </w:r>
        <w:r>
          <w:instrText xml:space="preserve">PAGEREF 2852 \h</w:instrText>
        </w:r>
        <w:r>
          <w:fldChar w:fldCharType="end"/>
        </w:r>
      </w:hyperlink>
    </w:p>
    <w:p>
      <w:pPr>
        <w:tabs>
          <w:tab w:val="right" w:leader="dot" w:pos="9062"/>
        </w:tabs>
        <w:ind w:left="440"/>
      </w:pPr>
      <w:hyperlink w:anchor="_Toc2853" w:history="1">
        <w:r>
          <w:rPr>
            <w:rFonts w:ascii="IRNazanin" w:hAnsi="IRNazanin" w:eastAsia="IRNazanin" w:cs="IRNazanin"/>
            <w:color w:val="111111"/>
            <w:sz w:val="22"/>
            <w:szCs w:val="22"/>
            <w:b w:val="0"/>
            <w:bCs w:val="0"/>
            <w:i w:val="0"/>
            <w:iCs w:val="0"/>
          </w:rPr>
          <w:t>[سوره الرحمن (55): آیه 41]</w:t>
        </w:r>
        <w:r>
          <w:tab/>
        </w:r>
        <w:r>
          <w:fldChar w:fldCharType="begin"/>
        </w:r>
        <w:r>
          <w:instrText xml:space="preserve">PAGEREF 2853 \h</w:instrText>
        </w:r>
        <w:r>
          <w:fldChar w:fldCharType="end"/>
        </w:r>
      </w:hyperlink>
    </w:p>
    <w:p>
      <w:pPr>
        <w:tabs>
          <w:tab w:val="right" w:leader="dot" w:pos="9062"/>
        </w:tabs>
        <w:ind w:left="440"/>
      </w:pPr>
      <w:hyperlink w:anchor="_Toc2854" w:history="1">
        <w:r>
          <w:rPr>
            <w:rFonts w:ascii="IRNazanin" w:hAnsi="IRNazanin" w:eastAsia="IRNazanin" w:cs="IRNazanin"/>
            <w:color w:val="111111"/>
            <w:sz w:val="22"/>
            <w:szCs w:val="22"/>
            <w:b w:val="0"/>
            <w:bCs w:val="0"/>
            <w:i w:val="0"/>
            <w:iCs w:val="0"/>
          </w:rPr>
          <w:t>[سوره الرحمن (55): آیه 44]</w:t>
        </w:r>
        <w:r>
          <w:tab/>
        </w:r>
        <w:r>
          <w:fldChar w:fldCharType="begin"/>
        </w:r>
        <w:r>
          <w:instrText xml:space="preserve">PAGEREF 2854 \h</w:instrText>
        </w:r>
        <w:r>
          <w:fldChar w:fldCharType="end"/>
        </w:r>
      </w:hyperlink>
    </w:p>
    <w:p>
      <w:pPr>
        <w:tabs>
          <w:tab w:val="right" w:leader="dot" w:pos="9062"/>
        </w:tabs>
        <w:ind w:left="440"/>
      </w:pPr>
      <w:hyperlink w:anchor="_Toc2855" w:history="1">
        <w:r>
          <w:rPr>
            <w:rFonts w:ascii="IRNazanin" w:hAnsi="IRNazanin" w:eastAsia="IRNazanin" w:cs="IRNazanin"/>
            <w:color w:val="111111"/>
            <w:sz w:val="22"/>
            <w:szCs w:val="22"/>
            <w:b w:val="0"/>
            <w:bCs w:val="0"/>
            <w:i w:val="0"/>
            <w:iCs w:val="0"/>
          </w:rPr>
          <w:t>[سوره الرحمن (55): آیه 46]</w:t>
        </w:r>
        <w:r>
          <w:tab/>
        </w:r>
        <w:r>
          <w:fldChar w:fldCharType="begin"/>
        </w:r>
        <w:r>
          <w:instrText xml:space="preserve">PAGEREF 2855 \h</w:instrText>
        </w:r>
        <w:r>
          <w:fldChar w:fldCharType="end"/>
        </w:r>
      </w:hyperlink>
    </w:p>
    <w:p>
      <w:pPr>
        <w:tabs>
          <w:tab w:val="right" w:leader="dot" w:pos="9062"/>
        </w:tabs>
        <w:ind w:left="440"/>
      </w:pPr>
      <w:hyperlink w:anchor="_Toc2856" w:history="1">
        <w:r>
          <w:rPr>
            <w:rFonts w:ascii="IRNazanin" w:hAnsi="IRNazanin" w:eastAsia="IRNazanin" w:cs="IRNazanin"/>
            <w:color w:val="111111"/>
            <w:sz w:val="22"/>
            <w:szCs w:val="22"/>
            <w:b w:val="0"/>
            <w:bCs w:val="0"/>
            <w:i w:val="0"/>
            <w:iCs w:val="0"/>
          </w:rPr>
          <w:t>[سوره الرحمن (55): آیه 48]</w:t>
        </w:r>
        <w:r>
          <w:tab/>
        </w:r>
        <w:r>
          <w:fldChar w:fldCharType="begin"/>
        </w:r>
        <w:r>
          <w:instrText xml:space="preserve">PAGEREF 2856 \h</w:instrText>
        </w:r>
        <w:r>
          <w:fldChar w:fldCharType="end"/>
        </w:r>
      </w:hyperlink>
    </w:p>
    <w:p>
      <w:pPr>
        <w:tabs>
          <w:tab w:val="right" w:leader="dot" w:pos="9062"/>
        </w:tabs>
        <w:ind w:left="440"/>
      </w:pPr>
      <w:hyperlink w:anchor="_Toc2857" w:history="1">
        <w:r>
          <w:rPr>
            <w:rFonts w:ascii="IRNazanin" w:hAnsi="IRNazanin" w:eastAsia="IRNazanin" w:cs="IRNazanin"/>
            <w:color w:val="111111"/>
            <w:sz w:val="22"/>
            <w:szCs w:val="22"/>
            <w:b w:val="0"/>
            <w:bCs w:val="0"/>
            <w:i w:val="0"/>
            <w:iCs w:val="0"/>
          </w:rPr>
          <w:t>[سوره الرحمن (55): آیه 52]</w:t>
        </w:r>
        <w:r>
          <w:tab/>
        </w:r>
        <w:r>
          <w:fldChar w:fldCharType="begin"/>
        </w:r>
        <w:r>
          <w:instrText xml:space="preserve">PAGEREF 2857 \h</w:instrText>
        </w:r>
        <w:r>
          <w:fldChar w:fldCharType="end"/>
        </w:r>
      </w:hyperlink>
    </w:p>
    <w:p>
      <w:pPr>
        <w:tabs>
          <w:tab w:val="right" w:leader="dot" w:pos="9062"/>
        </w:tabs>
        <w:ind w:left="440"/>
      </w:pPr>
      <w:hyperlink w:anchor="_Toc2858" w:history="1">
        <w:r>
          <w:rPr>
            <w:rFonts w:ascii="IRNazanin" w:hAnsi="IRNazanin" w:eastAsia="IRNazanin" w:cs="IRNazanin"/>
            <w:color w:val="111111"/>
            <w:sz w:val="22"/>
            <w:szCs w:val="22"/>
            <w:b w:val="0"/>
            <w:bCs w:val="0"/>
            <w:i w:val="0"/>
            <w:iCs w:val="0"/>
          </w:rPr>
          <w:t>[سوره الرحمن (55): آیه 54]</w:t>
        </w:r>
        <w:r>
          <w:tab/>
        </w:r>
        <w:r>
          <w:fldChar w:fldCharType="begin"/>
        </w:r>
        <w:r>
          <w:instrText xml:space="preserve">PAGEREF 2858 \h</w:instrText>
        </w:r>
        <w:r>
          <w:fldChar w:fldCharType="end"/>
        </w:r>
      </w:hyperlink>
    </w:p>
    <w:p>
      <w:pPr>
        <w:tabs>
          <w:tab w:val="right" w:leader="dot" w:pos="9062"/>
        </w:tabs>
        <w:ind w:left="440"/>
      </w:pPr>
      <w:hyperlink w:anchor="_Toc2859" w:history="1">
        <w:r>
          <w:rPr>
            <w:rFonts w:ascii="IRNazanin" w:hAnsi="IRNazanin" w:eastAsia="IRNazanin" w:cs="IRNazanin"/>
            <w:color w:val="111111"/>
            <w:sz w:val="22"/>
            <w:szCs w:val="22"/>
            <w:b w:val="0"/>
            <w:bCs w:val="0"/>
            <w:i w:val="0"/>
            <w:iCs w:val="0"/>
          </w:rPr>
          <w:t>[سوره الرحمن (55): آیه 56]</w:t>
        </w:r>
        <w:r>
          <w:tab/>
        </w:r>
        <w:r>
          <w:fldChar w:fldCharType="begin"/>
        </w:r>
        <w:r>
          <w:instrText xml:space="preserve">PAGEREF 2859 \h</w:instrText>
        </w:r>
        <w:r>
          <w:fldChar w:fldCharType="end"/>
        </w:r>
      </w:hyperlink>
    </w:p>
    <w:p>
      <w:pPr>
        <w:tabs>
          <w:tab w:val="right" w:leader="dot" w:pos="9062"/>
        </w:tabs>
        <w:ind w:left="440"/>
      </w:pPr>
      <w:hyperlink w:anchor="_Toc2860" w:history="1">
        <w:r>
          <w:rPr>
            <w:rFonts w:ascii="IRNazanin" w:hAnsi="IRNazanin" w:eastAsia="IRNazanin" w:cs="IRNazanin"/>
            <w:color w:val="111111"/>
            <w:sz w:val="22"/>
            <w:szCs w:val="22"/>
            <w:b w:val="0"/>
            <w:bCs w:val="0"/>
            <w:i w:val="0"/>
            <w:iCs w:val="0"/>
          </w:rPr>
          <w:t>[سوره الرحمن (55): آیه 62]</w:t>
        </w:r>
        <w:r>
          <w:tab/>
        </w:r>
        <w:r>
          <w:fldChar w:fldCharType="begin"/>
        </w:r>
        <w:r>
          <w:instrText xml:space="preserve">PAGEREF 2860 \h</w:instrText>
        </w:r>
        <w:r>
          <w:fldChar w:fldCharType="end"/>
        </w:r>
      </w:hyperlink>
    </w:p>
    <w:p>
      <w:pPr>
        <w:tabs>
          <w:tab w:val="right" w:leader="dot" w:pos="9062"/>
        </w:tabs>
        <w:ind w:left="440"/>
      </w:pPr>
      <w:hyperlink w:anchor="_Toc2861" w:history="1">
        <w:r>
          <w:rPr>
            <w:rFonts w:ascii="IRNazanin" w:hAnsi="IRNazanin" w:eastAsia="IRNazanin" w:cs="IRNazanin"/>
            <w:color w:val="111111"/>
            <w:sz w:val="22"/>
            <w:szCs w:val="22"/>
            <w:b w:val="0"/>
            <w:bCs w:val="0"/>
            <w:i w:val="0"/>
            <w:iCs w:val="0"/>
          </w:rPr>
          <w:t>[سوره الرحمن (55): آیه 64]</w:t>
        </w:r>
        <w:r>
          <w:tab/>
        </w:r>
        <w:r>
          <w:fldChar w:fldCharType="begin"/>
        </w:r>
        <w:r>
          <w:instrText xml:space="preserve">PAGEREF 2861 \h</w:instrText>
        </w:r>
        <w:r>
          <w:fldChar w:fldCharType="end"/>
        </w:r>
      </w:hyperlink>
    </w:p>
    <w:p>
      <w:pPr>
        <w:tabs>
          <w:tab w:val="right" w:leader="dot" w:pos="9062"/>
        </w:tabs>
        <w:ind w:left="440"/>
      </w:pPr>
      <w:hyperlink w:anchor="_Toc2862" w:history="1">
        <w:r>
          <w:rPr>
            <w:rFonts w:ascii="IRNazanin" w:hAnsi="IRNazanin" w:eastAsia="IRNazanin" w:cs="IRNazanin"/>
            <w:color w:val="111111"/>
            <w:sz w:val="22"/>
            <w:szCs w:val="22"/>
            <w:b w:val="0"/>
            <w:bCs w:val="0"/>
            <w:i w:val="0"/>
            <w:iCs w:val="0"/>
          </w:rPr>
          <w:t>[سوره الرحمن (55): آیه 66]</w:t>
        </w:r>
        <w:r>
          <w:tab/>
        </w:r>
        <w:r>
          <w:fldChar w:fldCharType="begin"/>
        </w:r>
        <w:r>
          <w:instrText xml:space="preserve">PAGEREF 2862 \h</w:instrText>
        </w:r>
        <w:r>
          <w:fldChar w:fldCharType="end"/>
        </w:r>
      </w:hyperlink>
    </w:p>
    <w:p>
      <w:pPr>
        <w:tabs>
          <w:tab w:val="right" w:leader="dot" w:pos="9062"/>
        </w:tabs>
        <w:ind w:left="440"/>
      </w:pPr>
      <w:hyperlink w:anchor="_Toc2863" w:history="1">
        <w:r>
          <w:rPr>
            <w:rFonts w:ascii="IRNazanin" w:hAnsi="IRNazanin" w:eastAsia="IRNazanin" w:cs="IRNazanin"/>
            <w:color w:val="111111"/>
            <w:sz w:val="22"/>
            <w:szCs w:val="22"/>
            <w:b w:val="0"/>
            <w:bCs w:val="0"/>
            <w:i w:val="0"/>
            <w:iCs w:val="0"/>
          </w:rPr>
          <w:t>[سوره الرحمن (55): آیه 68]</w:t>
        </w:r>
        <w:r>
          <w:tab/>
        </w:r>
        <w:r>
          <w:fldChar w:fldCharType="begin"/>
        </w:r>
        <w:r>
          <w:instrText xml:space="preserve">PAGEREF 2863 \h</w:instrText>
        </w:r>
        <w:r>
          <w:fldChar w:fldCharType="end"/>
        </w:r>
      </w:hyperlink>
    </w:p>
    <w:p>
      <w:pPr>
        <w:tabs>
          <w:tab w:val="right" w:leader="dot" w:pos="9062"/>
        </w:tabs>
        <w:ind w:left="440"/>
      </w:pPr>
      <w:hyperlink w:anchor="_Toc2864" w:history="1">
        <w:r>
          <w:rPr>
            <w:rFonts w:ascii="IRNazanin" w:hAnsi="IRNazanin" w:eastAsia="IRNazanin" w:cs="IRNazanin"/>
            <w:color w:val="111111"/>
            <w:sz w:val="22"/>
            <w:szCs w:val="22"/>
            <w:b w:val="0"/>
            <w:bCs w:val="0"/>
            <w:i w:val="0"/>
            <w:iCs w:val="0"/>
          </w:rPr>
          <w:t>[سوره الرحمن (55): آیه 70]</w:t>
        </w:r>
        <w:r>
          <w:tab/>
        </w:r>
        <w:r>
          <w:fldChar w:fldCharType="begin"/>
        </w:r>
        <w:r>
          <w:instrText xml:space="preserve">PAGEREF 2864 \h</w:instrText>
        </w:r>
        <w:r>
          <w:fldChar w:fldCharType="end"/>
        </w:r>
      </w:hyperlink>
    </w:p>
    <w:p>
      <w:pPr>
        <w:tabs>
          <w:tab w:val="right" w:leader="dot" w:pos="9062"/>
        </w:tabs>
        <w:ind w:left="440"/>
      </w:pPr>
      <w:hyperlink w:anchor="_Toc2865" w:history="1">
        <w:r>
          <w:rPr>
            <w:rFonts w:ascii="IRNazanin" w:hAnsi="IRNazanin" w:eastAsia="IRNazanin" w:cs="IRNazanin"/>
            <w:color w:val="111111"/>
            <w:sz w:val="22"/>
            <w:szCs w:val="22"/>
            <w:b w:val="0"/>
            <w:bCs w:val="0"/>
            <w:i w:val="0"/>
            <w:iCs w:val="0"/>
          </w:rPr>
          <w:t>[سوره الرحمن (55): آیه 72]</w:t>
        </w:r>
        <w:r>
          <w:tab/>
        </w:r>
        <w:r>
          <w:fldChar w:fldCharType="begin"/>
        </w:r>
        <w:r>
          <w:instrText xml:space="preserve">PAGEREF 2865 \h</w:instrText>
        </w:r>
        <w:r>
          <w:fldChar w:fldCharType="end"/>
        </w:r>
      </w:hyperlink>
    </w:p>
    <w:p>
      <w:pPr>
        <w:tabs>
          <w:tab w:val="right" w:leader="dot" w:pos="9062"/>
        </w:tabs>
        <w:ind w:left="440"/>
      </w:pPr>
      <w:hyperlink w:anchor="_Toc2866" w:history="1">
        <w:r>
          <w:rPr>
            <w:rFonts w:ascii="IRNazanin" w:hAnsi="IRNazanin" w:eastAsia="IRNazanin" w:cs="IRNazanin"/>
            <w:color w:val="111111"/>
            <w:sz w:val="22"/>
            <w:szCs w:val="22"/>
            <w:b w:val="0"/>
            <w:bCs w:val="0"/>
            <w:i w:val="0"/>
            <w:iCs w:val="0"/>
          </w:rPr>
          <w:t>[سوره الرحمن (55): آیه 76]</w:t>
        </w:r>
        <w:r>
          <w:tab/>
        </w:r>
        <w:r>
          <w:fldChar w:fldCharType="begin"/>
        </w:r>
        <w:r>
          <w:instrText xml:space="preserve">PAGEREF 2866 \h</w:instrText>
        </w:r>
        <w:r>
          <w:fldChar w:fldCharType="end"/>
        </w:r>
      </w:hyperlink>
    </w:p>
    <w:p>
      <w:pPr>
        <w:tabs>
          <w:tab w:val="right" w:leader="dot" w:pos="9062"/>
        </w:tabs>
        <w:ind w:left="440"/>
      </w:pPr>
      <w:hyperlink w:anchor="_Toc2867" w:history="1">
        <w:r>
          <w:rPr>
            <w:rFonts w:ascii="IRNazanin" w:hAnsi="IRNazanin" w:eastAsia="IRNazanin" w:cs="IRNazanin"/>
            <w:color w:val="111111"/>
            <w:sz w:val="22"/>
            <w:szCs w:val="22"/>
            <w:b w:val="0"/>
            <w:bCs w:val="0"/>
            <w:i w:val="0"/>
            <w:iCs w:val="0"/>
          </w:rPr>
          <w:t>[سوره الرحمن (55): آیه 68]</w:t>
        </w:r>
        <w:r>
          <w:tab/>
        </w:r>
        <w:r>
          <w:fldChar w:fldCharType="begin"/>
        </w:r>
        <w:r>
          <w:instrText xml:space="preserve">PAGEREF 2867 \h</w:instrText>
        </w:r>
        <w:r>
          <w:fldChar w:fldCharType="end"/>
        </w:r>
      </w:hyperlink>
    </w:p>
    <w:p>
      <w:pPr>
        <w:tabs>
          <w:tab w:val="right" w:leader="dot" w:pos="9062"/>
        </w:tabs>
        <w:ind w:left="440"/>
      </w:pPr>
      <w:hyperlink w:anchor="_Toc2868" w:history="1">
        <w:r>
          <w:rPr>
            <w:rFonts w:ascii="IRNazanin" w:hAnsi="IRNazanin" w:eastAsia="IRNazanin" w:cs="IRNazanin"/>
            <w:color w:val="111111"/>
            <w:sz w:val="22"/>
            <w:szCs w:val="22"/>
            <w:b w:val="0"/>
            <w:bCs w:val="0"/>
            <w:i w:val="0"/>
            <w:iCs w:val="0"/>
          </w:rPr>
          <w:t>[سوره الواقعة (56): آیه 1]</w:t>
        </w:r>
        <w:r>
          <w:tab/>
        </w:r>
        <w:r>
          <w:fldChar w:fldCharType="begin"/>
        </w:r>
        <w:r>
          <w:instrText xml:space="preserve">PAGEREF 2868 \h</w:instrText>
        </w:r>
        <w:r>
          <w:fldChar w:fldCharType="end"/>
        </w:r>
      </w:hyperlink>
    </w:p>
    <w:p>
      <w:pPr>
        <w:tabs>
          <w:tab w:val="right" w:leader="dot" w:pos="9062"/>
        </w:tabs>
        <w:ind w:left="440"/>
      </w:pPr>
      <w:hyperlink w:anchor="_Toc2869" w:history="1">
        <w:r>
          <w:rPr>
            <w:rFonts w:ascii="IRNazanin" w:hAnsi="IRNazanin" w:eastAsia="IRNazanin" w:cs="IRNazanin"/>
            <w:color w:val="111111"/>
            <w:sz w:val="22"/>
            <w:szCs w:val="22"/>
            <w:b w:val="0"/>
            <w:bCs w:val="0"/>
            <w:i w:val="0"/>
            <w:iCs w:val="0"/>
          </w:rPr>
          <w:t>[سوره الواقعة (56): آیه 2]</w:t>
        </w:r>
        <w:r>
          <w:tab/>
        </w:r>
        <w:r>
          <w:fldChar w:fldCharType="begin"/>
        </w:r>
        <w:r>
          <w:instrText xml:space="preserve">PAGEREF 2869 \h</w:instrText>
        </w:r>
        <w:r>
          <w:fldChar w:fldCharType="end"/>
        </w:r>
      </w:hyperlink>
    </w:p>
    <w:p>
      <w:pPr>
        <w:tabs>
          <w:tab w:val="right" w:leader="dot" w:pos="9062"/>
        </w:tabs>
        <w:ind w:left="440"/>
      </w:pPr>
      <w:hyperlink w:anchor="_Toc2870" w:history="1">
        <w:r>
          <w:rPr>
            <w:rFonts w:ascii="IRNazanin" w:hAnsi="IRNazanin" w:eastAsia="IRNazanin" w:cs="IRNazanin"/>
            <w:color w:val="111111"/>
            <w:sz w:val="22"/>
            <w:szCs w:val="22"/>
            <w:b w:val="0"/>
            <w:bCs w:val="0"/>
            <w:i w:val="0"/>
            <w:iCs w:val="0"/>
          </w:rPr>
          <w:t>[سوره الواقعة (56): آیه 3]</w:t>
        </w:r>
        <w:r>
          <w:tab/>
        </w:r>
        <w:r>
          <w:fldChar w:fldCharType="begin"/>
        </w:r>
        <w:r>
          <w:instrText xml:space="preserve">PAGEREF 2870 \h</w:instrText>
        </w:r>
        <w:r>
          <w:fldChar w:fldCharType="end"/>
        </w:r>
      </w:hyperlink>
    </w:p>
    <w:p>
      <w:pPr>
        <w:tabs>
          <w:tab w:val="right" w:leader="dot" w:pos="9062"/>
        </w:tabs>
        <w:ind w:left="440"/>
      </w:pPr>
      <w:hyperlink w:anchor="_Toc2871" w:history="1">
        <w:r>
          <w:rPr>
            <w:rFonts w:ascii="IRNazanin" w:hAnsi="IRNazanin" w:eastAsia="IRNazanin" w:cs="IRNazanin"/>
            <w:color w:val="111111"/>
            <w:sz w:val="22"/>
            <w:szCs w:val="22"/>
            <w:b w:val="0"/>
            <w:bCs w:val="0"/>
            <w:i w:val="0"/>
            <w:iCs w:val="0"/>
          </w:rPr>
          <w:t>[سوره الواقعة (56): آیه 4]</w:t>
        </w:r>
        <w:r>
          <w:tab/>
        </w:r>
        <w:r>
          <w:fldChar w:fldCharType="begin"/>
        </w:r>
        <w:r>
          <w:instrText xml:space="preserve">PAGEREF 2871 \h</w:instrText>
        </w:r>
        <w:r>
          <w:fldChar w:fldCharType="end"/>
        </w:r>
      </w:hyperlink>
    </w:p>
    <w:p>
      <w:pPr>
        <w:tabs>
          <w:tab w:val="right" w:leader="dot" w:pos="9062"/>
        </w:tabs>
        <w:ind w:left="440"/>
      </w:pPr>
      <w:hyperlink w:anchor="_Toc2872" w:history="1">
        <w:r>
          <w:rPr>
            <w:rFonts w:ascii="IRNazanin" w:hAnsi="IRNazanin" w:eastAsia="IRNazanin" w:cs="IRNazanin"/>
            <w:color w:val="111111"/>
            <w:sz w:val="22"/>
            <w:szCs w:val="22"/>
            <w:b w:val="0"/>
            <w:bCs w:val="0"/>
            <w:i w:val="0"/>
            <w:iCs w:val="0"/>
          </w:rPr>
          <w:t>[سوره الواقعة (56): آیه 5]</w:t>
        </w:r>
        <w:r>
          <w:tab/>
        </w:r>
        <w:r>
          <w:fldChar w:fldCharType="begin"/>
        </w:r>
        <w:r>
          <w:instrText xml:space="preserve">PAGEREF 2872 \h</w:instrText>
        </w:r>
        <w:r>
          <w:fldChar w:fldCharType="end"/>
        </w:r>
      </w:hyperlink>
    </w:p>
    <w:p>
      <w:pPr>
        <w:tabs>
          <w:tab w:val="right" w:leader="dot" w:pos="9062"/>
        </w:tabs>
        <w:ind w:left="440"/>
      </w:pPr>
      <w:hyperlink w:anchor="_Toc2873" w:history="1">
        <w:r>
          <w:rPr>
            <w:rFonts w:ascii="IRNazanin" w:hAnsi="IRNazanin" w:eastAsia="IRNazanin" w:cs="IRNazanin"/>
            <w:color w:val="111111"/>
            <w:sz w:val="22"/>
            <w:szCs w:val="22"/>
            <w:b w:val="0"/>
            <w:bCs w:val="0"/>
            <w:i w:val="0"/>
            <w:iCs w:val="0"/>
          </w:rPr>
          <w:t>[سوره الواقعة (56): آیه 6]</w:t>
        </w:r>
        <w:r>
          <w:tab/>
        </w:r>
        <w:r>
          <w:fldChar w:fldCharType="begin"/>
        </w:r>
        <w:r>
          <w:instrText xml:space="preserve">PAGEREF 2873 \h</w:instrText>
        </w:r>
        <w:r>
          <w:fldChar w:fldCharType="end"/>
        </w:r>
      </w:hyperlink>
    </w:p>
    <w:p>
      <w:pPr>
        <w:tabs>
          <w:tab w:val="right" w:leader="dot" w:pos="9062"/>
        </w:tabs>
        <w:ind w:left="440"/>
      </w:pPr>
      <w:hyperlink w:anchor="_Toc2874" w:history="1">
        <w:r>
          <w:rPr>
            <w:rFonts w:ascii="IRNazanin" w:hAnsi="IRNazanin" w:eastAsia="IRNazanin" w:cs="IRNazanin"/>
            <w:color w:val="111111"/>
            <w:sz w:val="22"/>
            <w:szCs w:val="22"/>
            <w:b w:val="0"/>
            <w:bCs w:val="0"/>
            <w:i w:val="0"/>
            <w:iCs w:val="0"/>
          </w:rPr>
          <w:t>[سوره الواقعة (56): آیه 7]</w:t>
        </w:r>
        <w:r>
          <w:tab/>
        </w:r>
        <w:r>
          <w:fldChar w:fldCharType="begin"/>
        </w:r>
        <w:r>
          <w:instrText xml:space="preserve">PAGEREF 2874 \h</w:instrText>
        </w:r>
        <w:r>
          <w:fldChar w:fldCharType="end"/>
        </w:r>
      </w:hyperlink>
    </w:p>
    <w:p>
      <w:pPr>
        <w:tabs>
          <w:tab w:val="right" w:leader="dot" w:pos="9062"/>
        </w:tabs>
        <w:ind w:left="440"/>
      </w:pPr>
      <w:hyperlink w:anchor="_Toc2875" w:history="1">
        <w:r>
          <w:rPr>
            <w:rFonts w:ascii="IRNazanin" w:hAnsi="IRNazanin" w:eastAsia="IRNazanin" w:cs="IRNazanin"/>
            <w:color w:val="111111"/>
            <w:sz w:val="22"/>
            <w:szCs w:val="22"/>
            <w:b w:val="0"/>
            <w:bCs w:val="0"/>
            <w:i w:val="0"/>
            <w:iCs w:val="0"/>
          </w:rPr>
          <w:t>[سوره الواقعة (56): آیه 8]</w:t>
        </w:r>
        <w:r>
          <w:tab/>
        </w:r>
        <w:r>
          <w:fldChar w:fldCharType="begin"/>
        </w:r>
        <w:r>
          <w:instrText xml:space="preserve">PAGEREF 2875 \h</w:instrText>
        </w:r>
        <w:r>
          <w:fldChar w:fldCharType="end"/>
        </w:r>
      </w:hyperlink>
    </w:p>
    <w:p>
      <w:pPr>
        <w:tabs>
          <w:tab w:val="right" w:leader="dot" w:pos="9062"/>
        </w:tabs>
        <w:ind w:left="440"/>
      </w:pPr>
      <w:hyperlink w:anchor="_Toc2876" w:history="1">
        <w:r>
          <w:rPr>
            <w:rFonts w:ascii="IRNazanin" w:hAnsi="IRNazanin" w:eastAsia="IRNazanin" w:cs="IRNazanin"/>
            <w:color w:val="111111"/>
            <w:sz w:val="22"/>
            <w:szCs w:val="22"/>
            <w:b w:val="0"/>
            <w:bCs w:val="0"/>
            <w:i w:val="0"/>
            <w:iCs w:val="0"/>
          </w:rPr>
          <w:t>[سوره الواقعة (56): آیه 9]</w:t>
        </w:r>
        <w:r>
          <w:tab/>
        </w:r>
        <w:r>
          <w:fldChar w:fldCharType="begin"/>
        </w:r>
        <w:r>
          <w:instrText xml:space="preserve">PAGEREF 2876 \h</w:instrText>
        </w:r>
        <w:r>
          <w:fldChar w:fldCharType="end"/>
        </w:r>
      </w:hyperlink>
    </w:p>
    <w:p>
      <w:pPr>
        <w:tabs>
          <w:tab w:val="right" w:leader="dot" w:pos="9062"/>
        </w:tabs>
        <w:ind w:left="440"/>
      </w:pPr>
      <w:hyperlink w:anchor="_Toc2877" w:history="1">
        <w:r>
          <w:rPr>
            <w:rFonts w:ascii="IRNazanin" w:hAnsi="IRNazanin" w:eastAsia="IRNazanin" w:cs="IRNazanin"/>
            <w:color w:val="111111"/>
            <w:sz w:val="22"/>
            <w:szCs w:val="22"/>
            <w:b w:val="0"/>
            <w:bCs w:val="0"/>
            <w:i w:val="0"/>
            <w:iCs w:val="0"/>
          </w:rPr>
          <w:t>[سوره الواقعة (56): آیه 10]</w:t>
        </w:r>
        <w:r>
          <w:tab/>
        </w:r>
        <w:r>
          <w:fldChar w:fldCharType="begin"/>
        </w:r>
        <w:r>
          <w:instrText xml:space="preserve">PAGEREF 2877 \h</w:instrText>
        </w:r>
        <w:r>
          <w:fldChar w:fldCharType="end"/>
        </w:r>
      </w:hyperlink>
    </w:p>
    <w:p>
      <w:pPr>
        <w:tabs>
          <w:tab w:val="right" w:leader="dot" w:pos="9062"/>
        </w:tabs>
        <w:ind w:left="440"/>
      </w:pPr>
      <w:hyperlink w:anchor="_Toc2878" w:history="1">
        <w:r>
          <w:rPr>
            <w:rFonts w:ascii="IRNazanin" w:hAnsi="IRNazanin" w:eastAsia="IRNazanin" w:cs="IRNazanin"/>
            <w:color w:val="111111"/>
            <w:sz w:val="22"/>
            <w:szCs w:val="22"/>
            <w:b w:val="0"/>
            <w:bCs w:val="0"/>
            <w:i w:val="0"/>
            <w:iCs w:val="0"/>
          </w:rPr>
          <w:t>[سوره الواقعة (56): آیه 12]</w:t>
        </w:r>
        <w:r>
          <w:tab/>
        </w:r>
        <w:r>
          <w:fldChar w:fldCharType="begin"/>
        </w:r>
        <w:r>
          <w:instrText xml:space="preserve">PAGEREF 2878 \h</w:instrText>
        </w:r>
        <w:r>
          <w:fldChar w:fldCharType="end"/>
        </w:r>
      </w:hyperlink>
    </w:p>
    <w:p>
      <w:pPr>
        <w:tabs>
          <w:tab w:val="right" w:leader="dot" w:pos="9062"/>
        </w:tabs>
        <w:ind w:left="440"/>
      </w:pPr>
      <w:hyperlink w:anchor="_Toc2879" w:history="1">
        <w:r>
          <w:rPr>
            <w:rFonts w:ascii="IRNazanin" w:hAnsi="IRNazanin" w:eastAsia="IRNazanin" w:cs="IRNazanin"/>
            <w:color w:val="111111"/>
            <w:sz w:val="22"/>
            <w:szCs w:val="22"/>
            <w:b w:val="0"/>
            <w:bCs w:val="0"/>
            <w:i w:val="0"/>
            <w:iCs w:val="0"/>
          </w:rPr>
          <w:t>[سوره الواقعة (56): آیه 13]</w:t>
        </w:r>
        <w:r>
          <w:tab/>
        </w:r>
        <w:r>
          <w:fldChar w:fldCharType="begin"/>
        </w:r>
        <w:r>
          <w:instrText xml:space="preserve">PAGEREF 2879 \h</w:instrText>
        </w:r>
        <w:r>
          <w:fldChar w:fldCharType="end"/>
        </w:r>
      </w:hyperlink>
    </w:p>
    <w:p>
      <w:pPr>
        <w:tabs>
          <w:tab w:val="right" w:leader="dot" w:pos="9062"/>
        </w:tabs>
        <w:ind w:left="440"/>
      </w:pPr>
      <w:hyperlink w:anchor="_Toc2880" w:history="1">
        <w:r>
          <w:rPr>
            <w:rFonts w:ascii="IRNazanin" w:hAnsi="IRNazanin" w:eastAsia="IRNazanin" w:cs="IRNazanin"/>
            <w:color w:val="111111"/>
            <w:sz w:val="22"/>
            <w:szCs w:val="22"/>
            <w:b w:val="0"/>
            <w:bCs w:val="0"/>
            <w:i w:val="0"/>
            <w:iCs w:val="0"/>
          </w:rPr>
          <w:t>[سوره الواقعة (56): آیه 14]</w:t>
        </w:r>
        <w:r>
          <w:tab/>
        </w:r>
        <w:r>
          <w:fldChar w:fldCharType="begin"/>
        </w:r>
        <w:r>
          <w:instrText xml:space="preserve">PAGEREF 2880 \h</w:instrText>
        </w:r>
        <w:r>
          <w:fldChar w:fldCharType="end"/>
        </w:r>
      </w:hyperlink>
    </w:p>
    <w:p>
      <w:pPr>
        <w:tabs>
          <w:tab w:val="right" w:leader="dot" w:pos="9062"/>
        </w:tabs>
        <w:ind w:left="440"/>
      </w:pPr>
      <w:hyperlink w:anchor="_Toc2881" w:history="1">
        <w:r>
          <w:rPr>
            <w:rFonts w:ascii="IRNazanin" w:hAnsi="IRNazanin" w:eastAsia="IRNazanin" w:cs="IRNazanin"/>
            <w:color w:val="111111"/>
            <w:sz w:val="22"/>
            <w:szCs w:val="22"/>
            <w:b w:val="0"/>
            <w:bCs w:val="0"/>
            <w:i w:val="0"/>
            <w:iCs w:val="0"/>
          </w:rPr>
          <w:t>[سوره الواقعة (56): آیه 15]</w:t>
        </w:r>
        <w:r>
          <w:tab/>
        </w:r>
        <w:r>
          <w:fldChar w:fldCharType="begin"/>
        </w:r>
        <w:r>
          <w:instrText xml:space="preserve">PAGEREF 2881 \h</w:instrText>
        </w:r>
        <w:r>
          <w:fldChar w:fldCharType="end"/>
        </w:r>
      </w:hyperlink>
    </w:p>
    <w:p>
      <w:pPr>
        <w:tabs>
          <w:tab w:val="right" w:leader="dot" w:pos="9062"/>
        </w:tabs>
        <w:ind w:left="440"/>
      </w:pPr>
      <w:hyperlink w:anchor="_Toc2882" w:history="1">
        <w:r>
          <w:rPr>
            <w:rFonts w:ascii="IRNazanin" w:hAnsi="IRNazanin" w:eastAsia="IRNazanin" w:cs="IRNazanin"/>
            <w:color w:val="111111"/>
            <w:sz w:val="22"/>
            <w:szCs w:val="22"/>
            <w:b w:val="0"/>
            <w:bCs w:val="0"/>
            <w:i w:val="0"/>
            <w:iCs w:val="0"/>
          </w:rPr>
          <w:t>[سوره الواقعة (56): آیه 16]</w:t>
        </w:r>
        <w:r>
          <w:tab/>
        </w:r>
        <w:r>
          <w:fldChar w:fldCharType="begin"/>
        </w:r>
        <w:r>
          <w:instrText xml:space="preserve">PAGEREF 2882 \h</w:instrText>
        </w:r>
        <w:r>
          <w:fldChar w:fldCharType="end"/>
        </w:r>
      </w:hyperlink>
    </w:p>
    <w:p>
      <w:pPr>
        <w:tabs>
          <w:tab w:val="right" w:leader="dot" w:pos="9062"/>
        </w:tabs>
        <w:ind w:left="440"/>
      </w:pPr>
      <w:hyperlink w:anchor="_Toc2883" w:history="1">
        <w:r>
          <w:rPr>
            <w:rFonts w:ascii="IRNazanin" w:hAnsi="IRNazanin" w:eastAsia="IRNazanin" w:cs="IRNazanin"/>
            <w:color w:val="111111"/>
            <w:sz w:val="22"/>
            <w:szCs w:val="22"/>
            <w:b w:val="0"/>
            <w:bCs w:val="0"/>
            <w:i w:val="0"/>
            <w:iCs w:val="0"/>
          </w:rPr>
          <w:t>[سوره الواقعة (56): آیه 17]</w:t>
        </w:r>
        <w:r>
          <w:tab/>
        </w:r>
        <w:r>
          <w:fldChar w:fldCharType="begin"/>
        </w:r>
        <w:r>
          <w:instrText xml:space="preserve">PAGEREF 2883 \h</w:instrText>
        </w:r>
        <w:r>
          <w:fldChar w:fldCharType="end"/>
        </w:r>
      </w:hyperlink>
    </w:p>
    <w:p>
      <w:pPr>
        <w:tabs>
          <w:tab w:val="right" w:leader="dot" w:pos="9062"/>
        </w:tabs>
        <w:ind w:left="440"/>
      </w:pPr>
      <w:hyperlink w:anchor="_Toc2884" w:history="1">
        <w:r>
          <w:rPr>
            <w:rFonts w:ascii="IRNazanin" w:hAnsi="IRNazanin" w:eastAsia="IRNazanin" w:cs="IRNazanin"/>
            <w:color w:val="111111"/>
            <w:sz w:val="22"/>
            <w:szCs w:val="22"/>
            <w:b w:val="0"/>
            <w:bCs w:val="0"/>
            <w:i w:val="0"/>
            <w:iCs w:val="0"/>
          </w:rPr>
          <w:t>[سوره الواقعة (56): آیه 18]</w:t>
        </w:r>
        <w:r>
          <w:tab/>
        </w:r>
        <w:r>
          <w:fldChar w:fldCharType="begin"/>
        </w:r>
        <w:r>
          <w:instrText xml:space="preserve">PAGEREF 2884 \h</w:instrText>
        </w:r>
        <w:r>
          <w:fldChar w:fldCharType="end"/>
        </w:r>
      </w:hyperlink>
    </w:p>
    <w:p>
      <w:pPr>
        <w:tabs>
          <w:tab w:val="right" w:leader="dot" w:pos="9062"/>
        </w:tabs>
        <w:ind w:left="440"/>
      </w:pPr>
      <w:hyperlink w:anchor="_Toc2885" w:history="1">
        <w:r>
          <w:rPr>
            <w:rFonts w:ascii="IRNazanin" w:hAnsi="IRNazanin" w:eastAsia="IRNazanin" w:cs="IRNazanin"/>
            <w:color w:val="111111"/>
            <w:sz w:val="22"/>
            <w:szCs w:val="22"/>
            <w:b w:val="0"/>
            <w:bCs w:val="0"/>
            <w:i w:val="0"/>
            <w:iCs w:val="0"/>
          </w:rPr>
          <w:t>[سوره الواقعة (56): آیه 19]</w:t>
        </w:r>
        <w:r>
          <w:tab/>
        </w:r>
        <w:r>
          <w:fldChar w:fldCharType="begin"/>
        </w:r>
        <w:r>
          <w:instrText xml:space="preserve">PAGEREF 2885 \h</w:instrText>
        </w:r>
        <w:r>
          <w:fldChar w:fldCharType="end"/>
        </w:r>
      </w:hyperlink>
    </w:p>
    <w:p>
      <w:pPr>
        <w:tabs>
          <w:tab w:val="right" w:leader="dot" w:pos="9062"/>
        </w:tabs>
        <w:ind w:left="440"/>
      </w:pPr>
      <w:hyperlink w:anchor="_Toc2886" w:history="1">
        <w:r>
          <w:rPr>
            <w:rFonts w:ascii="IRNazanin" w:hAnsi="IRNazanin" w:eastAsia="IRNazanin" w:cs="IRNazanin"/>
            <w:color w:val="111111"/>
            <w:sz w:val="22"/>
            <w:szCs w:val="22"/>
            <w:b w:val="0"/>
            <w:bCs w:val="0"/>
            <w:i w:val="0"/>
            <w:iCs w:val="0"/>
          </w:rPr>
          <w:t>[سوره الواقعة (56): آیه 22]</w:t>
        </w:r>
        <w:r>
          <w:tab/>
        </w:r>
        <w:r>
          <w:fldChar w:fldCharType="begin"/>
        </w:r>
        <w:r>
          <w:instrText xml:space="preserve">PAGEREF 2886 \h</w:instrText>
        </w:r>
        <w:r>
          <w:fldChar w:fldCharType="end"/>
        </w:r>
      </w:hyperlink>
    </w:p>
    <w:p>
      <w:pPr>
        <w:tabs>
          <w:tab w:val="right" w:leader="dot" w:pos="9062"/>
        </w:tabs>
        <w:ind w:left="440"/>
      </w:pPr>
      <w:hyperlink w:anchor="_Toc2887" w:history="1">
        <w:r>
          <w:rPr>
            <w:rFonts w:ascii="IRNazanin" w:hAnsi="IRNazanin" w:eastAsia="IRNazanin" w:cs="IRNazanin"/>
            <w:color w:val="111111"/>
            <w:sz w:val="22"/>
            <w:szCs w:val="22"/>
            <w:b w:val="0"/>
            <w:bCs w:val="0"/>
            <w:i w:val="0"/>
            <w:iCs w:val="0"/>
          </w:rPr>
          <w:t>[سوره الواقعة (56): آیه 23]</w:t>
        </w:r>
        <w:r>
          <w:tab/>
        </w:r>
        <w:r>
          <w:fldChar w:fldCharType="begin"/>
        </w:r>
        <w:r>
          <w:instrText xml:space="preserve">PAGEREF 2887 \h</w:instrText>
        </w:r>
        <w:r>
          <w:fldChar w:fldCharType="end"/>
        </w:r>
      </w:hyperlink>
    </w:p>
    <w:p>
      <w:pPr>
        <w:tabs>
          <w:tab w:val="right" w:leader="dot" w:pos="9062"/>
        </w:tabs>
        <w:ind w:left="440"/>
      </w:pPr>
      <w:hyperlink w:anchor="_Toc2888" w:history="1">
        <w:r>
          <w:rPr>
            <w:rFonts w:ascii="IRNazanin" w:hAnsi="IRNazanin" w:eastAsia="IRNazanin" w:cs="IRNazanin"/>
            <w:color w:val="111111"/>
            <w:sz w:val="22"/>
            <w:szCs w:val="22"/>
            <w:b w:val="0"/>
            <w:bCs w:val="0"/>
            <w:i w:val="0"/>
            <w:iCs w:val="0"/>
          </w:rPr>
          <w:t>[سوره الواقعة (56): آیه 25]</w:t>
        </w:r>
        <w:r>
          <w:tab/>
        </w:r>
        <w:r>
          <w:fldChar w:fldCharType="begin"/>
        </w:r>
        <w:r>
          <w:instrText xml:space="preserve">PAGEREF 2888 \h</w:instrText>
        </w:r>
        <w:r>
          <w:fldChar w:fldCharType="end"/>
        </w:r>
      </w:hyperlink>
    </w:p>
    <w:p>
      <w:pPr>
        <w:tabs>
          <w:tab w:val="right" w:leader="dot" w:pos="9062"/>
        </w:tabs>
        <w:ind w:left="440"/>
      </w:pPr>
      <w:hyperlink w:anchor="_Toc2889" w:history="1">
        <w:r>
          <w:rPr>
            <w:rFonts w:ascii="IRNazanin" w:hAnsi="IRNazanin" w:eastAsia="IRNazanin" w:cs="IRNazanin"/>
            <w:color w:val="111111"/>
            <w:sz w:val="22"/>
            <w:szCs w:val="22"/>
            <w:b w:val="0"/>
            <w:bCs w:val="0"/>
            <w:i w:val="0"/>
            <w:iCs w:val="0"/>
          </w:rPr>
          <w:t>[سوره الواقعة (56): آیه 26]</w:t>
        </w:r>
        <w:r>
          <w:tab/>
        </w:r>
        <w:r>
          <w:fldChar w:fldCharType="begin"/>
        </w:r>
        <w:r>
          <w:instrText xml:space="preserve">PAGEREF 2889 \h</w:instrText>
        </w:r>
        <w:r>
          <w:fldChar w:fldCharType="end"/>
        </w:r>
      </w:hyperlink>
    </w:p>
    <w:p>
      <w:pPr>
        <w:tabs>
          <w:tab w:val="right" w:leader="dot" w:pos="9062"/>
        </w:tabs>
        <w:ind w:left="440"/>
      </w:pPr>
      <w:hyperlink w:anchor="_Toc2890" w:history="1">
        <w:r>
          <w:rPr>
            <w:rFonts w:ascii="IRNazanin" w:hAnsi="IRNazanin" w:eastAsia="IRNazanin" w:cs="IRNazanin"/>
            <w:color w:val="111111"/>
            <w:sz w:val="22"/>
            <w:szCs w:val="22"/>
            <w:b w:val="0"/>
            <w:bCs w:val="0"/>
            <w:i w:val="0"/>
            <w:iCs w:val="0"/>
          </w:rPr>
          <w:t>[سوره الواقعة (56): آیه 28]</w:t>
        </w:r>
        <w:r>
          <w:tab/>
        </w:r>
        <w:r>
          <w:fldChar w:fldCharType="begin"/>
        </w:r>
        <w:r>
          <w:instrText xml:space="preserve">PAGEREF 2890 \h</w:instrText>
        </w:r>
        <w:r>
          <w:fldChar w:fldCharType="end"/>
        </w:r>
      </w:hyperlink>
    </w:p>
    <w:p>
      <w:pPr>
        <w:tabs>
          <w:tab w:val="right" w:leader="dot" w:pos="9062"/>
        </w:tabs>
        <w:ind w:left="440"/>
      </w:pPr>
      <w:hyperlink w:anchor="_Toc2891" w:history="1">
        <w:r>
          <w:rPr>
            <w:rFonts w:ascii="IRNazanin" w:hAnsi="IRNazanin" w:eastAsia="IRNazanin" w:cs="IRNazanin"/>
            <w:color w:val="111111"/>
            <w:sz w:val="22"/>
            <w:szCs w:val="22"/>
            <w:b w:val="0"/>
            <w:bCs w:val="0"/>
            <w:i w:val="0"/>
            <w:iCs w:val="0"/>
          </w:rPr>
          <w:t>[سوره الواقعة (56): آیه 29]</w:t>
        </w:r>
        <w:r>
          <w:tab/>
        </w:r>
        <w:r>
          <w:fldChar w:fldCharType="begin"/>
        </w:r>
        <w:r>
          <w:instrText xml:space="preserve">PAGEREF 2891 \h</w:instrText>
        </w:r>
        <w:r>
          <w:fldChar w:fldCharType="end"/>
        </w:r>
      </w:hyperlink>
    </w:p>
    <w:p>
      <w:pPr>
        <w:tabs>
          <w:tab w:val="right" w:leader="dot" w:pos="9062"/>
        </w:tabs>
        <w:ind w:left="440"/>
      </w:pPr>
      <w:hyperlink w:anchor="_Toc2892" w:history="1">
        <w:r>
          <w:rPr>
            <w:rFonts w:ascii="IRNazanin" w:hAnsi="IRNazanin" w:eastAsia="IRNazanin" w:cs="IRNazanin"/>
            <w:color w:val="111111"/>
            <w:sz w:val="22"/>
            <w:szCs w:val="22"/>
            <w:b w:val="0"/>
            <w:bCs w:val="0"/>
            <w:i w:val="0"/>
            <w:iCs w:val="0"/>
          </w:rPr>
          <w:t>[سوره الواقعة (56): آیه 30]</w:t>
        </w:r>
        <w:r>
          <w:tab/>
        </w:r>
        <w:r>
          <w:fldChar w:fldCharType="begin"/>
        </w:r>
        <w:r>
          <w:instrText xml:space="preserve">PAGEREF 2892 \h</w:instrText>
        </w:r>
        <w:r>
          <w:fldChar w:fldCharType="end"/>
        </w:r>
      </w:hyperlink>
    </w:p>
    <w:p>
      <w:pPr>
        <w:tabs>
          <w:tab w:val="right" w:leader="dot" w:pos="9062"/>
        </w:tabs>
        <w:ind w:left="440"/>
      </w:pPr>
      <w:hyperlink w:anchor="_Toc2893" w:history="1">
        <w:r>
          <w:rPr>
            <w:rFonts w:ascii="IRNazanin" w:hAnsi="IRNazanin" w:eastAsia="IRNazanin" w:cs="IRNazanin"/>
            <w:color w:val="111111"/>
            <w:sz w:val="22"/>
            <w:szCs w:val="22"/>
            <w:b w:val="0"/>
            <w:bCs w:val="0"/>
            <w:i w:val="0"/>
            <w:iCs w:val="0"/>
          </w:rPr>
          <w:t>[سوره الواقعة (56): آیه 31]</w:t>
        </w:r>
        <w:r>
          <w:tab/>
        </w:r>
        <w:r>
          <w:fldChar w:fldCharType="begin"/>
        </w:r>
        <w:r>
          <w:instrText xml:space="preserve">PAGEREF 2893 \h</w:instrText>
        </w:r>
        <w:r>
          <w:fldChar w:fldCharType="end"/>
        </w:r>
      </w:hyperlink>
    </w:p>
    <w:p>
      <w:pPr>
        <w:tabs>
          <w:tab w:val="right" w:leader="dot" w:pos="9062"/>
        </w:tabs>
        <w:ind w:left="440"/>
      </w:pPr>
      <w:hyperlink w:anchor="_Toc2894" w:history="1">
        <w:r>
          <w:rPr>
            <w:rFonts w:ascii="IRNazanin" w:hAnsi="IRNazanin" w:eastAsia="IRNazanin" w:cs="IRNazanin"/>
            <w:color w:val="111111"/>
            <w:sz w:val="22"/>
            <w:szCs w:val="22"/>
            <w:b w:val="0"/>
            <w:bCs w:val="0"/>
            <w:i w:val="0"/>
            <w:iCs w:val="0"/>
          </w:rPr>
          <w:t>[سوره الواقعة (56): آیه 33]</w:t>
        </w:r>
        <w:r>
          <w:tab/>
        </w:r>
        <w:r>
          <w:fldChar w:fldCharType="begin"/>
        </w:r>
        <w:r>
          <w:instrText xml:space="preserve">PAGEREF 2894 \h</w:instrText>
        </w:r>
        <w:r>
          <w:fldChar w:fldCharType="end"/>
        </w:r>
      </w:hyperlink>
    </w:p>
    <w:p>
      <w:pPr>
        <w:tabs>
          <w:tab w:val="right" w:leader="dot" w:pos="9062"/>
        </w:tabs>
        <w:ind w:left="440"/>
      </w:pPr>
      <w:hyperlink w:anchor="_Toc2895" w:history="1">
        <w:r>
          <w:rPr>
            <w:rFonts w:ascii="IRNazanin" w:hAnsi="IRNazanin" w:eastAsia="IRNazanin" w:cs="IRNazanin"/>
            <w:color w:val="111111"/>
            <w:sz w:val="22"/>
            <w:szCs w:val="22"/>
            <w:b w:val="0"/>
            <w:bCs w:val="0"/>
            <w:i w:val="0"/>
            <w:iCs w:val="0"/>
          </w:rPr>
          <w:t>[سوره الواقعة (56): آیه 34]</w:t>
        </w:r>
        <w:r>
          <w:tab/>
        </w:r>
        <w:r>
          <w:fldChar w:fldCharType="begin"/>
        </w:r>
        <w:r>
          <w:instrText xml:space="preserve">PAGEREF 2895 \h</w:instrText>
        </w:r>
        <w:r>
          <w:fldChar w:fldCharType="end"/>
        </w:r>
      </w:hyperlink>
    </w:p>
    <w:p>
      <w:pPr>
        <w:tabs>
          <w:tab w:val="right" w:leader="dot" w:pos="9062"/>
        </w:tabs>
        <w:ind w:left="440"/>
      </w:pPr>
      <w:hyperlink w:anchor="_Toc2896" w:history="1">
        <w:r>
          <w:rPr>
            <w:rFonts w:ascii="IRNazanin" w:hAnsi="IRNazanin" w:eastAsia="IRNazanin" w:cs="IRNazanin"/>
            <w:color w:val="111111"/>
            <w:sz w:val="22"/>
            <w:szCs w:val="22"/>
            <w:b w:val="0"/>
            <w:bCs w:val="0"/>
            <w:i w:val="0"/>
            <w:iCs w:val="0"/>
          </w:rPr>
          <w:t>[سوره الواقعة (56): آیه 36]</w:t>
        </w:r>
        <w:r>
          <w:tab/>
        </w:r>
        <w:r>
          <w:fldChar w:fldCharType="begin"/>
        </w:r>
        <w:r>
          <w:instrText xml:space="preserve">PAGEREF 2896 \h</w:instrText>
        </w:r>
        <w:r>
          <w:fldChar w:fldCharType="end"/>
        </w:r>
      </w:hyperlink>
    </w:p>
    <w:p>
      <w:pPr>
        <w:tabs>
          <w:tab w:val="right" w:leader="dot" w:pos="9062"/>
        </w:tabs>
        <w:ind w:left="440"/>
      </w:pPr>
      <w:hyperlink w:anchor="_Toc2897" w:history="1">
        <w:r>
          <w:rPr>
            <w:rFonts w:ascii="IRNazanin" w:hAnsi="IRNazanin" w:eastAsia="IRNazanin" w:cs="IRNazanin"/>
            <w:color w:val="111111"/>
            <w:sz w:val="22"/>
            <w:szCs w:val="22"/>
            <w:b w:val="0"/>
            <w:bCs w:val="0"/>
            <w:i w:val="0"/>
            <w:iCs w:val="0"/>
          </w:rPr>
          <w:t>[سوره الواقعة (56): آیه 37]</w:t>
        </w:r>
        <w:r>
          <w:tab/>
        </w:r>
        <w:r>
          <w:fldChar w:fldCharType="begin"/>
        </w:r>
        <w:r>
          <w:instrText xml:space="preserve">PAGEREF 2897 \h</w:instrText>
        </w:r>
        <w:r>
          <w:fldChar w:fldCharType="end"/>
        </w:r>
      </w:hyperlink>
    </w:p>
    <w:p>
      <w:pPr>
        <w:tabs>
          <w:tab w:val="right" w:leader="dot" w:pos="9062"/>
        </w:tabs>
        <w:ind w:left="440"/>
      </w:pPr>
      <w:hyperlink w:anchor="_Toc2898" w:history="1">
        <w:r>
          <w:rPr>
            <w:rFonts w:ascii="IRNazanin" w:hAnsi="IRNazanin" w:eastAsia="IRNazanin" w:cs="IRNazanin"/>
            <w:color w:val="111111"/>
            <w:sz w:val="22"/>
            <w:szCs w:val="22"/>
            <w:b w:val="0"/>
            <w:bCs w:val="0"/>
            <w:i w:val="0"/>
            <w:iCs w:val="0"/>
          </w:rPr>
          <w:t>[سوره الواقعة (56): آیه 41]</w:t>
        </w:r>
        <w:r>
          <w:tab/>
        </w:r>
        <w:r>
          <w:fldChar w:fldCharType="begin"/>
        </w:r>
        <w:r>
          <w:instrText xml:space="preserve">PAGEREF 2898 \h</w:instrText>
        </w:r>
        <w:r>
          <w:fldChar w:fldCharType="end"/>
        </w:r>
      </w:hyperlink>
    </w:p>
    <w:p>
      <w:pPr>
        <w:tabs>
          <w:tab w:val="right" w:leader="dot" w:pos="9062"/>
        </w:tabs>
        <w:ind w:left="440"/>
      </w:pPr>
      <w:hyperlink w:anchor="_Toc2899" w:history="1">
        <w:r>
          <w:rPr>
            <w:rFonts w:ascii="IRNazanin" w:hAnsi="IRNazanin" w:eastAsia="IRNazanin" w:cs="IRNazanin"/>
            <w:color w:val="111111"/>
            <w:sz w:val="22"/>
            <w:szCs w:val="22"/>
            <w:b w:val="0"/>
            <w:bCs w:val="0"/>
            <w:i w:val="0"/>
            <w:iCs w:val="0"/>
          </w:rPr>
          <w:t>[سوره الواقعة (56): آیه 42]</w:t>
        </w:r>
        <w:r>
          <w:tab/>
        </w:r>
        <w:r>
          <w:fldChar w:fldCharType="begin"/>
        </w:r>
        <w:r>
          <w:instrText xml:space="preserve">PAGEREF 2899 \h</w:instrText>
        </w:r>
        <w:r>
          <w:fldChar w:fldCharType="end"/>
        </w:r>
      </w:hyperlink>
    </w:p>
    <w:p>
      <w:pPr>
        <w:tabs>
          <w:tab w:val="right" w:leader="dot" w:pos="9062"/>
        </w:tabs>
        <w:ind w:left="440"/>
      </w:pPr>
      <w:hyperlink w:anchor="_Toc2900" w:history="1">
        <w:r>
          <w:rPr>
            <w:rFonts w:ascii="IRNazanin" w:hAnsi="IRNazanin" w:eastAsia="IRNazanin" w:cs="IRNazanin"/>
            <w:color w:val="111111"/>
            <w:sz w:val="22"/>
            <w:szCs w:val="22"/>
            <w:b w:val="0"/>
            <w:bCs w:val="0"/>
            <w:i w:val="0"/>
            <w:iCs w:val="0"/>
          </w:rPr>
          <w:t>[سوره الواقعة (56): آیه 43]</w:t>
        </w:r>
        <w:r>
          <w:tab/>
        </w:r>
        <w:r>
          <w:fldChar w:fldCharType="begin"/>
        </w:r>
        <w:r>
          <w:instrText xml:space="preserve">PAGEREF 2900 \h</w:instrText>
        </w:r>
        <w:r>
          <w:fldChar w:fldCharType="end"/>
        </w:r>
      </w:hyperlink>
    </w:p>
    <w:p>
      <w:pPr>
        <w:tabs>
          <w:tab w:val="right" w:leader="dot" w:pos="9062"/>
        </w:tabs>
        <w:ind w:left="440"/>
      </w:pPr>
      <w:hyperlink w:anchor="_Toc2901" w:history="1">
        <w:r>
          <w:rPr>
            <w:rFonts w:ascii="IRNazanin" w:hAnsi="IRNazanin" w:eastAsia="IRNazanin" w:cs="IRNazanin"/>
            <w:color w:val="111111"/>
            <w:sz w:val="22"/>
            <w:szCs w:val="22"/>
            <w:b w:val="0"/>
            <w:bCs w:val="0"/>
            <w:i w:val="0"/>
            <w:iCs w:val="0"/>
          </w:rPr>
          <w:t>[سوره الواقعة (56): آیه 44]</w:t>
        </w:r>
        <w:r>
          <w:tab/>
        </w:r>
        <w:r>
          <w:fldChar w:fldCharType="begin"/>
        </w:r>
        <w:r>
          <w:instrText xml:space="preserve">PAGEREF 2901 \h</w:instrText>
        </w:r>
        <w:r>
          <w:fldChar w:fldCharType="end"/>
        </w:r>
      </w:hyperlink>
    </w:p>
    <w:p>
      <w:pPr>
        <w:tabs>
          <w:tab w:val="right" w:leader="dot" w:pos="9062"/>
        </w:tabs>
        <w:ind w:left="440"/>
      </w:pPr>
      <w:hyperlink w:anchor="_Toc2902" w:history="1">
        <w:r>
          <w:rPr>
            <w:rFonts w:ascii="IRNazanin" w:hAnsi="IRNazanin" w:eastAsia="IRNazanin" w:cs="IRNazanin"/>
            <w:color w:val="111111"/>
            <w:sz w:val="22"/>
            <w:szCs w:val="22"/>
            <w:b w:val="0"/>
            <w:bCs w:val="0"/>
            <w:i w:val="0"/>
            <w:iCs w:val="0"/>
          </w:rPr>
          <w:t>[سوره الواقعة (56): آیه 45]</w:t>
        </w:r>
        <w:r>
          <w:tab/>
        </w:r>
        <w:r>
          <w:fldChar w:fldCharType="begin"/>
        </w:r>
        <w:r>
          <w:instrText xml:space="preserve">PAGEREF 2902 \h</w:instrText>
        </w:r>
        <w:r>
          <w:fldChar w:fldCharType="end"/>
        </w:r>
      </w:hyperlink>
    </w:p>
    <w:p>
      <w:pPr>
        <w:tabs>
          <w:tab w:val="right" w:leader="dot" w:pos="9062"/>
        </w:tabs>
        <w:ind w:left="440"/>
      </w:pPr>
      <w:hyperlink w:anchor="_Toc2903" w:history="1">
        <w:r>
          <w:rPr>
            <w:rFonts w:ascii="IRNazanin" w:hAnsi="IRNazanin" w:eastAsia="IRNazanin" w:cs="IRNazanin"/>
            <w:color w:val="111111"/>
            <w:sz w:val="22"/>
            <w:szCs w:val="22"/>
            <w:b w:val="0"/>
            <w:bCs w:val="0"/>
            <w:i w:val="0"/>
            <w:iCs w:val="0"/>
          </w:rPr>
          <w:t>[سوره الواقعة (56): آیه 46]</w:t>
        </w:r>
        <w:r>
          <w:tab/>
        </w:r>
        <w:r>
          <w:fldChar w:fldCharType="begin"/>
        </w:r>
        <w:r>
          <w:instrText xml:space="preserve">PAGEREF 2903 \h</w:instrText>
        </w:r>
        <w:r>
          <w:fldChar w:fldCharType="end"/>
        </w:r>
      </w:hyperlink>
    </w:p>
    <w:p>
      <w:pPr>
        <w:tabs>
          <w:tab w:val="right" w:leader="dot" w:pos="9062"/>
        </w:tabs>
        <w:ind w:left="440"/>
      </w:pPr>
      <w:hyperlink w:anchor="_Toc2904" w:history="1">
        <w:r>
          <w:rPr>
            <w:rFonts w:ascii="IRNazanin" w:hAnsi="IRNazanin" w:eastAsia="IRNazanin" w:cs="IRNazanin"/>
            <w:color w:val="111111"/>
            <w:sz w:val="22"/>
            <w:szCs w:val="22"/>
            <w:b w:val="0"/>
            <w:bCs w:val="0"/>
            <w:i w:val="0"/>
            <w:iCs w:val="0"/>
          </w:rPr>
          <w:t>[سوره الواقعة (56): آیه 52]</w:t>
        </w:r>
        <w:r>
          <w:tab/>
        </w:r>
        <w:r>
          <w:fldChar w:fldCharType="begin"/>
        </w:r>
        <w:r>
          <w:instrText xml:space="preserve">PAGEREF 2904 \h</w:instrText>
        </w:r>
        <w:r>
          <w:fldChar w:fldCharType="end"/>
        </w:r>
      </w:hyperlink>
    </w:p>
    <w:p>
      <w:pPr>
        <w:tabs>
          <w:tab w:val="right" w:leader="dot" w:pos="9062"/>
        </w:tabs>
        <w:ind w:left="440"/>
      </w:pPr>
      <w:hyperlink w:anchor="_Toc2905" w:history="1">
        <w:r>
          <w:rPr>
            <w:rFonts w:ascii="IRNazanin" w:hAnsi="IRNazanin" w:eastAsia="IRNazanin" w:cs="IRNazanin"/>
            <w:color w:val="111111"/>
            <w:sz w:val="22"/>
            <w:szCs w:val="22"/>
            <w:b w:val="0"/>
            <w:bCs w:val="0"/>
            <w:i w:val="0"/>
            <w:iCs w:val="0"/>
          </w:rPr>
          <w:t>[سوره الواقعة (56): آیه 55]</w:t>
        </w:r>
        <w:r>
          <w:tab/>
        </w:r>
        <w:r>
          <w:fldChar w:fldCharType="begin"/>
        </w:r>
        <w:r>
          <w:instrText xml:space="preserve">PAGEREF 2905 \h</w:instrText>
        </w:r>
        <w:r>
          <w:fldChar w:fldCharType="end"/>
        </w:r>
      </w:hyperlink>
    </w:p>
    <w:p>
      <w:pPr>
        <w:tabs>
          <w:tab w:val="right" w:leader="dot" w:pos="9062"/>
        </w:tabs>
        <w:ind w:left="440"/>
      </w:pPr>
      <w:hyperlink w:anchor="_Toc2906" w:history="1">
        <w:r>
          <w:rPr>
            <w:rFonts w:ascii="IRNazanin" w:hAnsi="IRNazanin" w:eastAsia="IRNazanin" w:cs="IRNazanin"/>
            <w:color w:val="111111"/>
            <w:sz w:val="22"/>
            <w:szCs w:val="22"/>
            <w:b w:val="0"/>
            <w:bCs w:val="0"/>
            <w:i w:val="0"/>
            <w:iCs w:val="0"/>
          </w:rPr>
          <w:t>[سوره الواقعة (56): آیه 56]</w:t>
        </w:r>
        <w:r>
          <w:tab/>
        </w:r>
        <w:r>
          <w:fldChar w:fldCharType="begin"/>
        </w:r>
        <w:r>
          <w:instrText xml:space="preserve">PAGEREF 2906 \h</w:instrText>
        </w:r>
        <w:r>
          <w:fldChar w:fldCharType="end"/>
        </w:r>
      </w:hyperlink>
    </w:p>
    <w:p>
      <w:pPr>
        <w:tabs>
          <w:tab w:val="right" w:leader="dot" w:pos="9062"/>
        </w:tabs>
        <w:ind w:left="440"/>
      </w:pPr>
      <w:hyperlink w:anchor="_Toc2907" w:history="1">
        <w:r>
          <w:rPr>
            <w:rFonts w:ascii="IRNazanin" w:hAnsi="IRNazanin" w:eastAsia="IRNazanin" w:cs="IRNazanin"/>
            <w:color w:val="111111"/>
            <w:sz w:val="22"/>
            <w:szCs w:val="22"/>
            <w:b w:val="0"/>
            <w:bCs w:val="0"/>
            <w:i w:val="0"/>
            <w:iCs w:val="0"/>
          </w:rPr>
          <w:t>[سوره الواقعة (56): آیه 58]</w:t>
        </w:r>
        <w:r>
          <w:tab/>
        </w:r>
        <w:r>
          <w:fldChar w:fldCharType="begin"/>
        </w:r>
        <w:r>
          <w:instrText xml:space="preserve">PAGEREF 2907 \h</w:instrText>
        </w:r>
        <w:r>
          <w:fldChar w:fldCharType="end"/>
        </w:r>
      </w:hyperlink>
    </w:p>
    <w:p>
      <w:pPr>
        <w:tabs>
          <w:tab w:val="right" w:leader="dot" w:pos="9062"/>
        </w:tabs>
        <w:ind w:left="440"/>
      </w:pPr>
      <w:hyperlink w:anchor="_Toc2908" w:history="1">
        <w:r>
          <w:rPr>
            <w:rFonts w:ascii="IRNazanin" w:hAnsi="IRNazanin" w:eastAsia="IRNazanin" w:cs="IRNazanin"/>
            <w:color w:val="111111"/>
            <w:sz w:val="22"/>
            <w:szCs w:val="22"/>
            <w:b w:val="0"/>
            <w:bCs w:val="0"/>
            <w:i w:val="0"/>
            <w:iCs w:val="0"/>
          </w:rPr>
          <w:t>[سوره الواقعة (56): آیه 60]</w:t>
        </w:r>
        <w:r>
          <w:tab/>
        </w:r>
        <w:r>
          <w:fldChar w:fldCharType="begin"/>
        </w:r>
        <w:r>
          <w:instrText xml:space="preserve">PAGEREF 2908 \h</w:instrText>
        </w:r>
        <w:r>
          <w:fldChar w:fldCharType="end"/>
        </w:r>
      </w:hyperlink>
    </w:p>
    <w:p>
      <w:pPr>
        <w:tabs>
          <w:tab w:val="right" w:leader="dot" w:pos="9062"/>
        </w:tabs>
        <w:ind w:left="440"/>
      </w:pPr>
      <w:hyperlink w:anchor="_Toc2909" w:history="1">
        <w:r>
          <w:rPr>
            <w:rFonts w:ascii="IRNazanin" w:hAnsi="IRNazanin" w:eastAsia="IRNazanin" w:cs="IRNazanin"/>
            <w:color w:val="111111"/>
            <w:sz w:val="22"/>
            <w:szCs w:val="22"/>
            <w:b w:val="0"/>
            <w:bCs w:val="0"/>
            <w:i w:val="0"/>
            <w:iCs w:val="0"/>
          </w:rPr>
          <w:t>[سوره الواقعة (56): آیه 61]</w:t>
        </w:r>
        <w:r>
          <w:tab/>
        </w:r>
        <w:r>
          <w:fldChar w:fldCharType="begin"/>
        </w:r>
        <w:r>
          <w:instrText xml:space="preserve">PAGEREF 2909 \h</w:instrText>
        </w:r>
        <w:r>
          <w:fldChar w:fldCharType="end"/>
        </w:r>
      </w:hyperlink>
    </w:p>
    <w:p>
      <w:pPr>
        <w:tabs>
          <w:tab w:val="right" w:leader="dot" w:pos="9062"/>
        </w:tabs>
        <w:ind w:left="440"/>
      </w:pPr>
      <w:hyperlink w:anchor="_Toc2910" w:history="1">
        <w:r>
          <w:rPr>
            <w:rFonts w:ascii="IRNazanin" w:hAnsi="IRNazanin" w:eastAsia="IRNazanin" w:cs="IRNazanin"/>
            <w:color w:val="111111"/>
            <w:sz w:val="22"/>
            <w:szCs w:val="22"/>
            <w:b w:val="0"/>
            <w:bCs w:val="0"/>
            <w:i w:val="0"/>
            <w:iCs w:val="0"/>
          </w:rPr>
          <w:t>[سوره الواقعة (56): آیه 62]</w:t>
        </w:r>
        <w:r>
          <w:tab/>
        </w:r>
        <w:r>
          <w:fldChar w:fldCharType="begin"/>
        </w:r>
        <w:r>
          <w:instrText xml:space="preserve">PAGEREF 2910 \h</w:instrText>
        </w:r>
        <w:r>
          <w:fldChar w:fldCharType="end"/>
        </w:r>
      </w:hyperlink>
    </w:p>
    <w:p>
      <w:pPr>
        <w:tabs>
          <w:tab w:val="right" w:leader="dot" w:pos="9062"/>
        </w:tabs>
        <w:ind w:left="440"/>
      </w:pPr>
      <w:hyperlink w:anchor="_Toc2911" w:history="1">
        <w:r>
          <w:rPr>
            <w:rFonts w:ascii="IRNazanin" w:hAnsi="IRNazanin" w:eastAsia="IRNazanin" w:cs="IRNazanin"/>
            <w:color w:val="111111"/>
            <w:sz w:val="22"/>
            <w:szCs w:val="22"/>
            <w:b w:val="0"/>
            <w:bCs w:val="0"/>
            <w:i w:val="0"/>
            <w:iCs w:val="0"/>
          </w:rPr>
          <w:t>[سوره الواقعة (56): آیه 63]</w:t>
        </w:r>
        <w:r>
          <w:tab/>
        </w:r>
        <w:r>
          <w:fldChar w:fldCharType="begin"/>
        </w:r>
        <w:r>
          <w:instrText xml:space="preserve">PAGEREF 2911 \h</w:instrText>
        </w:r>
        <w:r>
          <w:fldChar w:fldCharType="end"/>
        </w:r>
      </w:hyperlink>
    </w:p>
    <w:p>
      <w:pPr>
        <w:tabs>
          <w:tab w:val="right" w:leader="dot" w:pos="9062"/>
        </w:tabs>
        <w:ind w:left="440"/>
      </w:pPr>
      <w:hyperlink w:anchor="_Toc2912" w:history="1">
        <w:r>
          <w:rPr>
            <w:rFonts w:ascii="IRNazanin" w:hAnsi="IRNazanin" w:eastAsia="IRNazanin" w:cs="IRNazanin"/>
            <w:color w:val="111111"/>
            <w:sz w:val="22"/>
            <w:szCs w:val="22"/>
            <w:b w:val="0"/>
            <w:bCs w:val="0"/>
            <w:i w:val="0"/>
            <w:iCs w:val="0"/>
          </w:rPr>
          <w:t>[سوره الواقعة (56): آیه 65]</w:t>
        </w:r>
        <w:r>
          <w:tab/>
        </w:r>
        <w:r>
          <w:fldChar w:fldCharType="begin"/>
        </w:r>
        <w:r>
          <w:instrText xml:space="preserve">PAGEREF 2912 \h</w:instrText>
        </w:r>
        <w:r>
          <w:fldChar w:fldCharType="end"/>
        </w:r>
      </w:hyperlink>
    </w:p>
    <w:p>
      <w:pPr>
        <w:tabs>
          <w:tab w:val="right" w:leader="dot" w:pos="9062"/>
        </w:tabs>
        <w:ind w:left="440"/>
      </w:pPr>
      <w:hyperlink w:anchor="_Toc2913" w:history="1">
        <w:r>
          <w:rPr>
            <w:rFonts w:ascii="IRNazanin" w:hAnsi="IRNazanin" w:eastAsia="IRNazanin" w:cs="IRNazanin"/>
            <w:color w:val="111111"/>
            <w:sz w:val="22"/>
            <w:szCs w:val="22"/>
            <w:b w:val="0"/>
            <w:bCs w:val="0"/>
            <w:i w:val="0"/>
            <w:iCs w:val="0"/>
          </w:rPr>
          <w:t>[سوره الواقعة (56): آیه 66]</w:t>
        </w:r>
        <w:r>
          <w:tab/>
        </w:r>
        <w:r>
          <w:fldChar w:fldCharType="begin"/>
        </w:r>
        <w:r>
          <w:instrText xml:space="preserve">PAGEREF 2913 \h</w:instrText>
        </w:r>
        <w:r>
          <w:fldChar w:fldCharType="end"/>
        </w:r>
      </w:hyperlink>
    </w:p>
    <w:p>
      <w:pPr>
        <w:tabs>
          <w:tab w:val="right" w:leader="dot" w:pos="9062"/>
        </w:tabs>
        <w:ind w:left="440"/>
      </w:pPr>
      <w:hyperlink w:anchor="_Toc2914" w:history="1">
        <w:r>
          <w:rPr>
            <w:rFonts w:ascii="IRNazanin" w:hAnsi="IRNazanin" w:eastAsia="IRNazanin" w:cs="IRNazanin"/>
            <w:color w:val="111111"/>
            <w:sz w:val="22"/>
            <w:szCs w:val="22"/>
            <w:b w:val="0"/>
            <w:bCs w:val="0"/>
            <w:i w:val="0"/>
            <w:iCs w:val="0"/>
          </w:rPr>
          <w:t>[سوره الواقعة (56): آیه 69]</w:t>
        </w:r>
        <w:r>
          <w:tab/>
        </w:r>
        <w:r>
          <w:fldChar w:fldCharType="begin"/>
        </w:r>
        <w:r>
          <w:instrText xml:space="preserve">PAGEREF 2914 \h</w:instrText>
        </w:r>
        <w:r>
          <w:fldChar w:fldCharType="end"/>
        </w:r>
      </w:hyperlink>
    </w:p>
    <w:p>
      <w:pPr>
        <w:tabs>
          <w:tab w:val="right" w:leader="dot" w:pos="9062"/>
        </w:tabs>
        <w:ind w:left="440"/>
      </w:pPr>
      <w:hyperlink w:anchor="_Toc2915" w:history="1">
        <w:r>
          <w:rPr>
            <w:rFonts w:ascii="IRNazanin" w:hAnsi="IRNazanin" w:eastAsia="IRNazanin" w:cs="IRNazanin"/>
            <w:color w:val="111111"/>
            <w:sz w:val="22"/>
            <w:szCs w:val="22"/>
            <w:b w:val="0"/>
            <w:bCs w:val="0"/>
            <w:i w:val="0"/>
            <w:iCs w:val="0"/>
          </w:rPr>
          <w:t>[سوره الواقعة (56): آیه 70]</w:t>
        </w:r>
        <w:r>
          <w:tab/>
        </w:r>
        <w:r>
          <w:fldChar w:fldCharType="begin"/>
        </w:r>
        <w:r>
          <w:instrText xml:space="preserve">PAGEREF 2915 \h</w:instrText>
        </w:r>
        <w:r>
          <w:fldChar w:fldCharType="end"/>
        </w:r>
      </w:hyperlink>
    </w:p>
    <w:p>
      <w:pPr>
        <w:tabs>
          <w:tab w:val="right" w:leader="dot" w:pos="9062"/>
        </w:tabs>
        <w:ind w:left="440"/>
      </w:pPr>
      <w:hyperlink w:anchor="_Toc2916" w:history="1">
        <w:r>
          <w:rPr>
            <w:rFonts w:ascii="IRNazanin" w:hAnsi="IRNazanin" w:eastAsia="IRNazanin" w:cs="IRNazanin"/>
            <w:color w:val="111111"/>
            <w:sz w:val="22"/>
            <w:szCs w:val="22"/>
            <w:b w:val="0"/>
            <w:bCs w:val="0"/>
            <w:i w:val="0"/>
            <w:iCs w:val="0"/>
          </w:rPr>
          <w:t>[سوره الواقعة (56): آیه 71]</w:t>
        </w:r>
        <w:r>
          <w:tab/>
        </w:r>
        <w:r>
          <w:fldChar w:fldCharType="begin"/>
        </w:r>
        <w:r>
          <w:instrText xml:space="preserve">PAGEREF 2916 \h</w:instrText>
        </w:r>
        <w:r>
          <w:fldChar w:fldCharType="end"/>
        </w:r>
      </w:hyperlink>
    </w:p>
    <w:p>
      <w:pPr>
        <w:tabs>
          <w:tab w:val="right" w:leader="dot" w:pos="9062"/>
        </w:tabs>
        <w:ind w:left="440"/>
      </w:pPr>
      <w:hyperlink w:anchor="_Toc2917" w:history="1">
        <w:r>
          <w:rPr>
            <w:rFonts w:ascii="IRNazanin" w:hAnsi="IRNazanin" w:eastAsia="IRNazanin" w:cs="IRNazanin"/>
            <w:color w:val="111111"/>
            <w:sz w:val="22"/>
            <w:szCs w:val="22"/>
            <w:b w:val="0"/>
            <w:bCs w:val="0"/>
            <w:i w:val="0"/>
            <w:iCs w:val="0"/>
          </w:rPr>
          <w:t>[سوره الواقعة (56): آیه 73]</w:t>
        </w:r>
        <w:r>
          <w:tab/>
        </w:r>
        <w:r>
          <w:fldChar w:fldCharType="begin"/>
        </w:r>
        <w:r>
          <w:instrText xml:space="preserve">PAGEREF 2917 \h</w:instrText>
        </w:r>
        <w:r>
          <w:fldChar w:fldCharType="end"/>
        </w:r>
      </w:hyperlink>
    </w:p>
    <w:p>
      <w:pPr>
        <w:tabs>
          <w:tab w:val="right" w:leader="dot" w:pos="9062"/>
        </w:tabs>
        <w:ind w:left="440"/>
      </w:pPr>
      <w:hyperlink w:anchor="_Toc2918" w:history="1">
        <w:r>
          <w:rPr>
            <w:rFonts w:ascii="IRNazanin" w:hAnsi="IRNazanin" w:eastAsia="IRNazanin" w:cs="IRNazanin"/>
            <w:color w:val="111111"/>
            <w:sz w:val="22"/>
            <w:szCs w:val="22"/>
            <w:b w:val="0"/>
            <w:bCs w:val="0"/>
            <w:i w:val="0"/>
            <w:iCs w:val="0"/>
          </w:rPr>
          <w:t>[سوره الواقعة (56): آیه 75]</w:t>
        </w:r>
        <w:r>
          <w:tab/>
        </w:r>
        <w:r>
          <w:fldChar w:fldCharType="begin"/>
        </w:r>
        <w:r>
          <w:instrText xml:space="preserve">PAGEREF 2918 \h</w:instrText>
        </w:r>
        <w:r>
          <w:fldChar w:fldCharType="end"/>
        </w:r>
      </w:hyperlink>
    </w:p>
    <w:p>
      <w:pPr>
        <w:tabs>
          <w:tab w:val="right" w:leader="dot" w:pos="9062"/>
        </w:tabs>
        <w:ind w:left="440"/>
      </w:pPr>
      <w:hyperlink w:anchor="_Toc2919" w:history="1">
        <w:r>
          <w:rPr>
            <w:rFonts w:ascii="IRNazanin" w:hAnsi="IRNazanin" w:eastAsia="IRNazanin" w:cs="IRNazanin"/>
            <w:color w:val="111111"/>
            <w:sz w:val="22"/>
            <w:szCs w:val="22"/>
            <w:b w:val="0"/>
            <w:bCs w:val="0"/>
            <w:i w:val="0"/>
            <w:iCs w:val="0"/>
          </w:rPr>
          <w:t>[سوره الواقعة (56): آیه 76]</w:t>
        </w:r>
        <w:r>
          <w:tab/>
        </w:r>
        <w:r>
          <w:fldChar w:fldCharType="begin"/>
        </w:r>
        <w:r>
          <w:instrText xml:space="preserve">PAGEREF 2919 \h</w:instrText>
        </w:r>
        <w:r>
          <w:fldChar w:fldCharType="end"/>
        </w:r>
      </w:hyperlink>
    </w:p>
    <w:p>
      <w:pPr>
        <w:tabs>
          <w:tab w:val="right" w:leader="dot" w:pos="9062"/>
        </w:tabs>
        <w:ind w:left="440"/>
      </w:pPr>
      <w:hyperlink w:anchor="_Toc2920" w:history="1">
        <w:r>
          <w:rPr>
            <w:rFonts w:ascii="IRNazanin" w:hAnsi="IRNazanin" w:eastAsia="IRNazanin" w:cs="IRNazanin"/>
            <w:color w:val="111111"/>
            <w:sz w:val="22"/>
            <w:szCs w:val="22"/>
            <w:b w:val="0"/>
            <w:bCs w:val="0"/>
            <w:i w:val="0"/>
            <w:iCs w:val="0"/>
          </w:rPr>
          <w:t>[سوره الواقعة (56): آیه 77]</w:t>
        </w:r>
        <w:r>
          <w:tab/>
        </w:r>
        <w:r>
          <w:fldChar w:fldCharType="begin"/>
        </w:r>
        <w:r>
          <w:instrText xml:space="preserve">PAGEREF 2920 \h</w:instrText>
        </w:r>
        <w:r>
          <w:fldChar w:fldCharType="end"/>
        </w:r>
      </w:hyperlink>
    </w:p>
    <w:p>
      <w:pPr>
        <w:tabs>
          <w:tab w:val="right" w:leader="dot" w:pos="9062"/>
        </w:tabs>
        <w:ind w:left="440"/>
      </w:pPr>
      <w:hyperlink w:anchor="_Toc2921" w:history="1">
        <w:r>
          <w:rPr>
            <w:rFonts w:ascii="IRNazanin" w:hAnsi="IRNazanin" w:eastAsia="IRNazanin" w:cs="IRNazanin"/>
            <w:color w:val="111111"/>
            <w:sz w:val="22"/>
            <w:szCs w:val="22"/>
            <w:b w:val="0"/>
            <w:bCs w:val="0"/>
            <w:i w:val="0"/>
            <w:iCs w:val="0"/>
          </w:rPr>
          <w:t>[سوره الواقعة (56): آیه 78]</w:t>
        </w:r>
        <w:r>
          <w:tab/>
        </w:r>
        <w:r>
          <w:fldChar w:fldCharType="begin"/>
        </w:r>
        <w:r>
          <w:instrText xml:space="preserve">PAGEREF 2921 \h</w:instrText>
        </w:r>
        <w:r>
          <w:fldChar w:fldCharType="end"/>
        </w:r>
      </w:hyperlink>
    </w:p>
    <w:p>
      <w:pPr>
        <w:tabs>
          <w:tab w:val="right" w:leader="dot" w:pos="9062"/>
        </w:tabs>
        <w:ind w:left="440"/>
      </w:pPr>
      <w:hyperlink w:anchor="_Toc2922" w:history="1">
        <w:r>
          <w:rPr>
            <w:rFonts w:ascii="IRNazanin" w:hAnsi="IRNazanin" w:eastAsia="IRNazanin" w:cs="IRNazanin"/>
            <w:color w:val="111111"/>
            <w:sz w:val="22"/>
            <w:szCs w:val="22"/>
            <w:b w:val="0"/>
            <w:bCs w:val="0"/>
            <w:i w:val="0"/>
            <w:iCs w:val="0"/>
          </w:rPr>
          <w:t>[سوره الواقعة (56): آیه 79]</w:t>
        </w:r>
        <w:r>
          <w:tab/>
        </w:r>
        <w:r>
          <w:fldChar w:fldCharType="begin"/>
        </w:r>
        <w:r>
          <w:instrText xml:space="preserve">PAGEREF 2922 \h</w:instrText>
        </w:r>
        <w:r>
          <w:fldChar w:fldCharType="end"/>
        </w:r>
      </w:hyperlink>
    </w:p>
    <w:p>
      <w:pPr>
        <w:tabs>
          <w:tab w:val="right" w:leader="dot" w:pos="9062"/>
        </w:tabs>
        <w:ind w:left="440"/>
      </w:pPr>
      <w:hyperlink w:anchor="_Toc2923" w:history="1">
        <w:r>
          <w:rPr>
            <w:rFonts w:ascii="IRNazanin" w:hAnsi="IRNazanin" w:eastAsia="IRNazanin" w:cs="IRNazanin"/>
            <w:color w:val="111111"/>
            <w:sz w:val="22"/>
            <w:szCs w:val="22"/>
            <w:b w:val="0"/>
            <w:bCs w:val="0"/>
            <w:i w:val="0"/>
            <w:iCs w:val="0"/>
          </w:rPr>
          <w:t>[سوره الواقعة (56): آیه 81]</w:t>
        </w:r>
        <w:r>
          <w:tab/>
        </w:r>
        <w:r>
          <w:fldChar w:fldCharType="begin"/>
        </w:r>
        <w:r>
          <w:instrText xml:space="preserve">PAGEREF 2923 \h</w:instrText>
        </w:r>
        <w:r>
          <w:fldChar w:fldCharType="end"/>
        </w:r>
      </w:hyperlink>
    </w:p>
    <w:p>
      <w:pPr>
        <w:tabs>
          <w:tab w:val="right" w:leader="dot" w:pos="9062"/>
        </w:tabs>
        <w:ind w:left="440"/>
      </w:pPr>
      <w:hyperlink w:anchor="_Toc2924" w:history="1">
        <w:r>
          <w:rPr>
            <w:rFonts w:ascii="IRNazanin" w:hAnsi="IRNazanin" w:eastAsia="IRNazanin" w:cs="IRNazanin"/>
            <w:color w:val="111111"/>
            <w:sz w:val="22"/>
            <w:szCs w:val="22"/>
            <w:b w:val="0"/>
            <w:bCs w:val="0"/>
            <w:i w:val="0"/>
            <w:iCs w:val="0"/>
          </w:rPr>
          <w:t>[سوره الواقعة (56): آیه 82]</w:t>
        </w:r>
        <w:r>
          <w:tab/>
        </w:r>
        <w:r>
          <w:fldChar w:fldCharType="begin"/>
        </w:r>
        <w:r>
          <w:instrText xml:space="preserve">PAGEREF 2924 \h</w:instrText>
        </w:r>
        <w:r>
          <w:fldChar w:fldCharType="end"/>
        </w:r>
      </w:hyperlink>
    </w:p>
    <w:p>
      <w:pPr>
        <w:tabs>
          <w:tab w:val="right" w:leader="dot" w:pos="9062"/>
        </w:tabs>
        <w:ind w:left="440"/>
      </w:pPr>
      <w:hyperlink w:anchor="_Toc2925" w:history="1">
        <w:r>
          <w:rPr>
            <w:rFonts w:ascii="IRNazanin" w:hAnsi="IRNazanin" w:eastAsia="IRNazanin" w:cs="IRNazanin"/>
            <w:color w:val="111111"/>
            <w:sz w:val="22"/>
            <w:szCs w:val="22"/>
            <w:b w:val="0"/>
            <w:bCs w:val="0"/>
            <w:i w:val="0"/>
            <w:iCs w:val="0"/>
          </w:rPr>
          <w:t>[سوره الواقعة (56): آیه 83]</w:t>
        </w:r>
        <w:r>
          <w:tab/>
        </w:r>
        <w:r>
          <w:fldChar w:fldCharType="begin"/>
        </w:r>
        <w:r>
          <w:instrText xml:space="preserve">PAGEREF 2925 \h</w:instrText>
        </w:r>
        <w:r>
          <w:fldChar w:fldCharType="end"/>
        </w:r>
      </w:hyperlink>
    </w:p>
    <w:p>
      <w:pPr>
        <w:tabs>
          <w:tab w:val="right" w:leader="dot" w:pos="9062"/>
        </w:tabs>
        <w:ind w:left="440"/>
      </w:pPr>
      <w:hyperlink w:anchor="_Toc2926" w:history="1">
        <w:r>
          <w:rPr>
            <w:rFonts w:ascii="IRNazanin" w:hAnsi="IRNazanin" w:eastAsia="IRNazanin" w:cs="IRNazanin"/>
            <w:color w:val="111111"/>
            <w:sz w:val="22"/>
            <w:szCs w:val="22"/>
            <w:b w:val="0"/>
            <w:bCs w:val="0"/>
            <w:i w:val="0"/>
            <w:iCs w:val="0"/>
          </w:rPr>
          <w:t>[سوره الواقعة (56): آیه 84]</w:t>
        </w:r>
        <w:r>
          <w:tab/>
        </w:r>
        <w:r>
          <w:fldChar w:fldCharType="begin"/>
        </w:r>
        <w:r>
          <w:instrText xml:space="preserve">PAGEREF 2926 \h</w:instrText>
        </w:r>
        <w:r>
          <w:fldChar w:fldCharType="end"/>
        </w:r>
      </w:hyperlink>
    </w:p>
    <w:p>
      <w:pPr>
        <w:tabs>
          <w:tab w:val="right" w:leader="dot" w:pos="9062"/>
        </w:tabs>
        <w:ind w:left="440"/>
      </w:pPr>
      <w:hyperlink w:anchor="_Toc2927" w:history="1">
        <w:r>
          <w:rPr>
            <w:rFonts w:ascii="IRNazanin" w:hAnsi="IRNazanin" w:eastAsia="IRNazanin" w:cs="IRNazanin"/>
            <w:color w:val="111111"/>
            <w:sz w:val="22"/>
            <w:szCs w:val="22"/>
            <w:b w:val="0"/>
            <w:bCs w:val="0"/>
            <w:i w:val="0"/>
            <w:iCs w:val="0"/>
          </w:rPr>
          <w:t>[سوره الواقعة (56): آیه 85]</w:t>
        </w:r>
        <w:r>
          <w:tab/>
        </w:r>
        <w:r>
          <w:fldChar w:fldCharType="begin"/>
        </w:r>
        <w:r>
          <w:instrText xml:space="preserve">PAGEREF 2927 \h</w:instrText>
        </w:r>
        <w:r>
          <w:fldChar w:fldCharType="end"/>
        </w:r>
      </w:hyperlink>
    </w:p>
    <w:p>
      <w:pPr>
        <w:tabs>
          <w:tab w:val="right" w:leader="dot" w:pos="9062"/>
        </w:tabs>
        <w:ind w:left="440"/>
      </w:pPr>
      <w:hyperlink w:anchor="_Toc2928" w:history="1">
        <w:r>
          <w:rPr>
            <w:rFonts w:ascii="IRNazanin" w:hAnsi="IRNazanin" w:eastAsia="IRNazanin" w:cs="IRNazanin"/>
            <w:color w:val="111111"/>
            <w:sz w:val="22"/>
            <w:szCs w:val="22"/>
            <w:b w:val="0"/>
            <w:bCs w:val="0"/>
            <w:i w:val="0"/>
            <w:iCs w:val="0"/>
          </w:rPr>
          <w:t>[سوره الواقعة (56): آیه 86]</w:t>
        </w:r>
        <w:r>
          <w:tab/>
        </w:r>
        <w:r>
          <w:fldChar w:fldCharType="begin"/>
        </w:r>
        <w:r>
          <w:instrText xml:space="preserve">PAGEREF 2928 \h</w:instrText>
        </w:r>
        <w:r>
          <w:fldChar w:fldCharType="end"/>
        </w:r>
      </w:hyperlink>
    </w:p>
    <w:p>
      <w:pPr>
        <w:tabs>
          <w:tab w:val="right" w:leader="dot" w:pos="9062"/>
        </w:tabs>
        <w:ind w:left="440"/>
      </w:pPr>
      <w:hyperlink w:anchor="_Toc2929" w:history="1">
        <w:r>
          <w:rPr>
            <w:rFonts w:ascii="IRNazanin" w:hAnsi="IRNazanin" w:eastAsia="IRNazanin" w:cs="IRNazanin"/>
            <w:color w:val="111111"/>
            <w:sz w:val="22"/>
            <w:szCs w:val="22"/>
            <w:b w:val="0"/>
            <w:bCs w:val="0"/>
            <w:i w:val="0"/>
            <w:iCs w:val="0"/>
          </w:rPr>
          <w:t>[سوره الواقعة (56): آیه 88]</w:t>
        </w:r>
        <w:r>
          <w:tab/>
        </w:r>
        <w:r>
          <w:fldChar w:fldCharType="begin"/>
        </w:r>
        <w:r>
          <w:instrText xml:space="preserve">PAGEREF 2929 \h</w:instrText>
        </w:r>
        <w:r>
          <w:fldChar w:fldCharType="end"/>
        </w:r>
      </w:hyperlink>
    </w:p>
    <w:p>
      <w:pPr>
        <w:tabs>
          <w:tab w:val="right" w:leader="dot" w:pos="9062"/>
        </w:tabs>
        <w:ind w:left="440"/>
      </w:pPr>
      <w:hyperlink w:anchor="_Toc2930" w:history="1">
        <w:r>
          <w:rPr>
            <w:rFonts w:ascii="IRNazanin" w:hAnsi="IRNazanin" w:eastAsia="IRNazanin" w:cs="IRNazanin"/>
            <w:color w:val="111111"/>
            <w:sz w:val="22"/>
            <w:szCs w:val="22"/>
            <w:b w:val="0"/>
            <w:bCs w:val="0"/>
            <w:i w:val="0"/>
            <w:iCs w:val="0"/>
          </w:rPr>
          <w:t>[سوره الواقعة (56): آیه 89]</w:t>
        </w:r>
        <w:r>
          <w:tab/>
        </w:r>
        <w:r>
          <w:fldChar w:fldCharType="begin"/>
        </w:r>
        <w:r>
          <w:instrText xml:space="preserve">PAGEREF 2930 \h</w:instrText>
        </w:r>
        <w:r>
          <w:fldChar w:fldCharType="end"/>
        </w:r>
      </w:hyperlink>
    </w:p>
    <w:p>
      <w:pPr>
        <w:tabs>
          <w:tab w:val="right" w:leader="dot" w:pos="9062"/>
        </w:tabs>
        <w:ind w:left="440"/>
      </w:pPr>
      <w:hyperlink w:anchor="_Toc2931" w:history="1">
        <w:r>
          <w:rPr>
            <w:rFonts w:ascii="IRNazanin" w:hAnsi="IRNazanin" w:eastAsia="IRNazanin" w:cs="IRNazanin"/>
            <w:color w:val="111111"/>
            <w:sz w:val="22"/>
            <w:szCs w:val="22"/>
            <w:b w:val="0"/>
            <w:bCs w:val="0"/>
            <w:i w:val="0"/>
            <w:iCs w:val="0"/>
          </w:rPr>
          <w:t>[سوره الواقعة (56): آیه 91]</w:t>
        </w:r>
        <w:r>
          <w:tab/>
        </w:r>
        <w:r>
          <w:fldChar w:fldCharType="begin"/>
        </w:r>
        <w:r>
          <w:instrText xml:space="preserve">PAGEREF 2931 \h</w:instrText>
        </w:r>
        <w:r>
          <w:fldChar w:fldCharType="end"/>
        </w:r>
      </w:hyperlink>
    </w:p>
    <w:p>
      <w:pPr>
        <w:tabs>
          <w:tab w:val="right" w:leader="dot" w:pos="9062"/>
        </w:tabs>
        <w:ind w:left="440"/>
      </w:pPr>
      <w:hyperlink w:anchor="_Toc2932" w:history="1">
        <w:r>
          <w:rPr>
            <w:rFonts w:ascii="IRNazanin" w:hAnsi="IRNazanin" w:eastAsia="IRNazanin" w:cs="IRNazanin"/>
            <w:color w:val="111111"/>
            <w:sz w:val="22"/>
            <w:szCs w:val="22"/>
            <w:b w:val="0"/>
            <w:bCs w:val="0"/>
            <w:i w:val="0"/>
            <w:iCs w:val="0"/>
          </w:rPr>
          <w:t>[سوره الواقعة (56): آیه 93]</w:t>
        </w:r>
        <w:r>
          <w:tab/>
        </w:r>
        <w:r>
          <w:fldChar w:fldCharType="begin"/>
        </w:r>
        <w:r>
          <w:instrText xml:space="preserve">PAGEREF 2932 \h</w:instrText>
        </w:r>
        <w:r>
          <w:fldChar w:fldCharType="end"/>
        </w:r>
      </w:hyperlink>
    </w:p>
    <w:p>
      <w:pPr>
        <w:tabs>
          <w:tab w:val="right" w:leader="dot" w:pos="9062"/>
        </w:tabs>
        <w:ind w:left="440"/>
      </w:pPr>
      <w:hyperlink w:anchor="_Toc2933" w:history="1">
        <w:r>
          <w:rPr>
            <w:rFonts w:ascii="IRNazanin" w:hAnsi="IRNazanin" w:eastAsia="IRNazanin" w:cs="IRNazanin"/>
            <w:color w:val="111111"/>
            <w:sz w:val="22"/>
            <w:szCs w:val="22"/>
            <w:b w:val="0"/>
            <w:bCs w:val="0"/>
            <w:i w:val="0"/>
            <w:iCs w:val="0"/>
          </w:rPr>
          <w:t>[سوره الواقعة (56): آیه 94]</w:t>
        </w:r>
        <w:r>
          <w:tab/>
        </w:r>
        <w:r>
          <w:fldChar w:fldCharType="begin"/>
        </w:r>
        <w:r>
          <w:instrText xml:space="preserve">PAGEREF 2933 \h</w:instrText>
        </w:r>
        <w:r>
          <w:fldChar w:fldCharType="end"/>
        </w:r>
      </w:hyperlink>
    </w:p>
    <w:p>
      <w:pPr>
        <w:tabs>
          <w:tab w:val="right" w:leader="dot" w:pos="9062"/>
        </w:tabs>
        <w:ind w:left="440"/>
      </w:pPr>
      <w:hyperlink w:anchor="_Toc2934" w:history="1">
        <w:r>
          <w:rPr>
            <w:rFonts w:ascii="IRNazanin" w:hAnsi="IRNazanin" w:eastAsia="IRNazanin" w:cs="IRNazanin"/>
            <w:color w:val="111111"/>
            <w:sz w:val="22"/>
            <w:szCs w:val="22"/>
            <w:b w:val="0"/>
            <w:bCs w:val="0"/>
            <w:i w:val="0"/>
            <w:iCs w:val="0"/>
          </w:rPr>
          <w:t>[سوره الواقعة (56): آیه 95]</w:t>
        </w:r>
        <w:r>
          <w:tab/>
        </w:r>
        <w:r>
          <w:fldChar w:fldCharType="begin"/>
        </w:r>
        <w:r>
          <w:instrText xml:space="preserve">PAGEREF 2934 \h</w:instrText>
        </w:r>
        <w:r>
          <w:fldChar w:fldCharType="end"/>
        </w:r>
      </w:hyperlink>
    </w:p>
    <w:p>
      <w:pPr>
        <w:tabs>
          <w:tab w:val="right" w:leader="dot" w:pos="9062"/>
        </w:tabs>
        <w:ind w:left="220"/>
      </w:pPr>
      <w:hyperlink w:anchor="_Toc2935" w:history="1">
        <w:r>
          <w:rPr>
            <w:rFonts w:ascii="IRNazanin" w:hAnsi="IRNazanin" w:eastAsia="IRNazanin" w:cs="IRNazanin"/>
            <w:color w:val="111111"/>
            <w:sz w:val="22"/>
            <w:szCs w:val="22"/>
            <w:b w:val="0"/>
            <w:bCs w:val="0"/>
            <w:i w:val="0"/>
            <w:iCs w:val="0"/>
          </w:rPr>
          <w:t>‌سورة الحدید</w:t>
        </w:r>
        <w:r>
          <w:tab/>
        </w:r>
        <w:r>
          <w:fldChar w:fldCharType="begin"/>
        </w:r>
        <w:r>
          <w:instrText xml:space="preserve">PAGEREF 2935 \h</w:instrText>
        </w:r>
        <w:r>
          <w:fldChar w:fldCharType="end"/>
        </w:r>
      </w:hyperlink>
    </w:p>
    <w:p>
      <w:pPr>
        <w:tabs>
          <w:tab w:val="right" w:leader="dot" w:pos="9062"/>
        </w:tabs>
        <w:ind w:left="440"/>
      </w:pPr>
      <w:hyperlink w:anchor="_Toc2936" w:history="1">
        <w:r>
          <w:rPr>
            <w:rFonts w:ascii="IRNazanin" w:hAnsi="IRNazanin" w:eastAsia="IRNazanin" w:cs="IRNazanin"/>
            <w:color w:val="111111"/>
            <w:sz w:val="22"/>
            <w:szCs w:val="22"/>
            <w:b w:val="0"/>
            <w:bCs w:val="0"/>
            <w:i w:val="0"/>
            <w:iCs w:val="0"/>
          </w:rPr>
          <w:t>[سوره الحدید (57): آیه 4]</w:t>
        </w:r>
        <w:r>
          <w:tab/>
        </w:r>
        <w:r>
          <w:fldChar w:fldCharType="begin"/>
        </w:r>
        <w:r>
          <w:instrText xml:space="preserve">PAGEREF 2936 \h</w:instrText>
        </w:r>
        <w:r>
          <w:fldChar w:fldCharType="end"/>
        </w:r>
      </w:hyperlink>
    </w:p>
    <w:p>
      <w:pPr>
        <w:tabs>
          <w:tab w:val="right" w:leader="dot" w:pos="9062"/>
        </w:tabs>
        <w:ind w:left="440"/>
      </w:pPr>
      <w:hyperlink w:anchor="_Toc2937" w:history="1">
        <w:r>
          <w:rPr>
            <w:rFonts w:ascii="IRNazanin" w:hAnsi="IRNazanin" w:eastAsia="IRNazanin" w:cs="IRNazanin"/>
            <w:color w:val="111111"/>
            <w:sz w:val="22"/>
            <w:szCs w:val="22"/>
            <w:b w:val="0"/>
            <w:bCs w:val="0"/>
            <w:i w:val="0"/>
            <w:iCs w:val="0"/>
          </w:rPr>
          <w:t>[سوره الحدید (57): آیه 7]</w:t>
        </w:r>
        <w:r>
          <w:tab/>
        </w:r>
        <w:r>
          <w:fldChar w:fldCharType="begin"/>
        </w:r>
        <w:r>
          <w:instrText xml:space="preserve">PAGEREF 2937 \h</w:instrText>
        </w:r>
        <w:r>
          <w:fldChar w:fldCharType="end"/>
        </w:r>
      </w:hyperlink>
    </w:p>
    <w:p>
      <w:pPr>
        <w:tabs>
          <w:tab w:val="right" w:leader="dot" w:pos="9062"/>
        </w:tabs>
        <w:ind w:left="440"/>
      </w:pPr>
      <w:hyperlink w:anchor="_Toc2938" w:history="1">
        <w:r>
          <w:rPr>
            <w:rFonts w:ascii="IRNazanin" w:hAnsi="IRNazanin" w:eastAsia="IRNazanin" w:cs="IRNazanin"/>
            <w:color w:val="111111"/>
            <w:sz w:val="22"/>
            <w:szCs w:val="22"/>
            <w:b w:val="0"/>
            <w:bCs w:val="0"/>
            <w:i w:val="0"/>
            <w:iCs w:val="0"/>
          </w:rPr>
          <w:t>[سوره الحدید (57): آیه 8]</w:t>
        </w:r>
        <w:r>
          <w:tab/>
        </w:r>
        <w:r>
          <w:fldChar w:fldCharType="begin"/>
        </w:r>
        <w:r>
          <w:instrText xml:space="preserve">PAGEREF 2938 \h</w:instrText>
        </w:r>
        <w:r>
          <w:fldChar w:fldCharType="end"/>
        </w:r>
      </w:hyperlink>
    </w:p>
    <w:p>
      <w:pPr>
        <w:tabs>
          <w:tab w:val="right" w:leader="dot" w:pos="9062"/>
        </w:tabs>
        <w:ind w:left="440"/>
      </w:pPr>
      <w:hyperlink w:anchor="_Toc2939" w:history="1">
        <w:r>
          <w:rPr>
            <w:rFonts w:ascii="IRNazanin" w:hAnsi="IRNazanin" w:eastAsia="IRNazanin" w:cs="IRNazanin"/>
            <w:color w:val="111111"/>
            <w:sz w:val="22"/>
            <w:szCs w:val="22"/>
            <w:b w:val="0"/>
            <w:bCs w:val="0"/>
            <w:i w:val="0"/>
            <w:iCs w:val="0"/>
          </w:rPr>
          <w:t>[سوره الحدید (57): آیه 9]</w:t>
        </w:r>
        <w:r>
          <w:tab/>
        </w:r>
        <w:r>
          <w:fldChar w:fldCharType="begin"/>
        </w:r>
        <w:r>
          <w:instrText xml:space="preserve">PAGEREF 2939 \h</w:instrText>
        </w:r>
        <w:r>
          <w:fldChar w:fldCharType="end"/>
        </w:r>
      </w:hyperlink>
    </w:p>
    <w:p>
      <w:pPr>
        <w:tabs>
          <w:tab w:val="right" w:leader="dot" w:pos="9062"/>
        </w:tabs>
        <w:ind w:left="440"/>
      </w:pPr>
      <w:hyperlink w:anchor="_Toc2940" w:history="1">
        <w:r>
          <w:rPr>
            <w:rFonts w:ascii="IRNazanin" w:hAnsi="IRNazanin" w:eastAsia="IRNazanin" w:cs="IRNazanin"/>
            <w:color w:val="111111"/>
            <w:sz w:val="22"/>
            <w:szCs w:val="22"/>
            <w:b w:val="0"/>
            <w:bCs w:val="0"/>
            <w:i w:val="0"/>
            <w:iCs w:val="0"/>
          </w:rPr>
          <w:t>[سوره الحدید (57): آیه 11]</w:t>
        </w:r>
        <w:r>
          <w:tab/>
        </w:r>
        <w:r>
          <w:fldChar w:fldCharType="begin"/>
        </w:r>
        <w:r>
          <w:instrText xml:space="preserve">PAGEREF 2940 \h</w:instrText>
        </w:r>
        <w:r>
          <w:fldChar w:fldCharType="end"/>
        </w:r>
      </w:hyperlink>
    </w:p>
    <w:p>
      <w:pPr>
        <w:tabs>
          <w:tab w:val="right" w:leader="dot" w:pos="9062"/>
        </w:tabs>
        <w:ind w:left="440"/>
      </w:pPr>
      <w:hyperlink w:anchor="_Toc2941" w:history="1">
        <w:r>
          <w:rPr>
            <w:rFonts w:ascii="IRNazanin" w:hAnsi="IRNazanin" w:eastAsia="IRNazanin" w:cs="IRNazanin"/>
            <w:color w:val="111111"/>
            <w:sz w:val="22"/>
            <w:szCs w:val="22"/>
            <w:b w:val="0"/>
            <w:bCs w:val="0"/>
            <w:i w:val="0"/>
            <w:iCs w:val="0"/>
          </w:rPr>
          <w:t>[سوره الحدید (57): آیه 12]</w:t>
        </w:r>
        <w:r>
          <w:tab/>
        </w:r>
        <w:r>
          <w:fldChar w:fldCharType="begin"/>
        </w:r>
        <w:r>
          <w:instrText xml:space="preserve">PAGEREF 2941 \h</w:instrText>
        </w:r>
        <w:r>
          <w:fldChar w:fldCharType="end"/>
        </w:r>
      </w:hyperlink>
    </w:p>
    <w:p>
      <w:pPr>
        <w:tabs>
          <w:tab w:val="right" w:leader="dot" w:pos="9062"/>
        </w:tabs>
        <w:ind w:left="440"/>
      </w:pPr>
      <w:hyperlink w:anchor="_Toc2942" w:history="1">
        <w:r>
          <w:rPr>
            <w:rFonts w:ascii="IRNazanin" w:hAnsi="IRNazanin" w:eastAsia="IRNazanin" w:cs="IRNazanin"/>
            <w:color w:val="111111"/>
            <w:sz w:val="22"/>
            <w:szCs w:val="22"/>
            <w:b w:val="0"/>
            <w:bCs w:val="0"/>
            <w:i w:val="0"/>
            <w:iCs w:val="0"/>
          </w:rPr>
          <w:t>[سوره الحدید (57): آیه 13]</w:t>
        </w:r>
        <w:r>
          <w:tab/>
        </w:r>
        <w:r>
          <w:fldChar w:fldCharType="begin"/>
        </w:r>
        <w:r>
          <w:instrText xml:space="preserve">PAGEREF 2942 \h</w:instrText>
        </w:r>
        <w:r>
          <w:fldChar w:fldCharType="end"/>
        </w:r>
      </w:hyperlink>
    </w:p>
    <w:p>
      <w:pPr>
        <w:tabs>
          <w:tab w:val="right" w:leader="dot" w:pos="9062"/>
        </w:tabs>
        <w:ind w:left="440"/>
      </w:pPr>
      <w:hyperlink w:anchor="_Toc2943" w:history="1">
        <w:r>
          <w:rPr>
            <w:rFonts w:ascii="IRNazanin" w:hAnsi="IRNazanin" w:eastAsia="IRNazanin" w:cs="IRNazanin"/>
            <w:color w:val="111111"/>
            <w:sz w:val="22"/>
            <w:szCs w:val="22"/>
            <w:b w:val="0"/>
            <w:bCs w:val="0"/>
            <w:i w:val="0"/>
            <w:iCs w:val="0"/>
          </w:rPr>
          <w:t>[سوره الحدید (57): آیه 14]</w:t>
        </w:r>
        <w:r>
          <w:tab/>
        </w:r>
        <w:r>
          <w:fldChar w:fldCharType="begin"/>
        </w:r>
        <w:r>
          <w:instrText xml:space="preserve">PAGEREF 2943 \h</w:instrText>
        </w:r>
        <w:r>
          <w:fldChar w:fldCharType="end"/>
        </w:r>
      </w:hyperlink>
    </w:p>
    <w:p>
      <w:pPr>
        <w:tabs>
          <w:tab w:val="right" w:leader="dot" w:pos="9062"/>
        </w:tabs>
        <w:ind w:left="440"/>
      </w:pPr>
      <w:hyperlink w:anchor="_Toc2944" w:history="1">
        <w:r>
          <w:rPr>
            <w:rFonts w:ascii="IRNazanin" w:hAnsi="IRNazanin" w:eastAsia="IRNazanin" w:cs="IRNazanin"/>
            <w:color w:val="111111"/>
            <w:sz w:val="22"/>
            <w:szCs w:val="22"/>
            <w:b w:val="0"/>
            <w:bCs w:val="0"/>
            <w:i w:val="0"/>
            <w:iCs w:val="0"/>
          </w:rPr>
          <w:t>[سوره الحدید (57): آیه 15]</w:t>
        </w:r>
        <w:r>
          <w:tab/>
        </w:r>
        <w:r>
          <w:fldChar w:fldCharType="begin"/>
        </w:r>
        <w:r>
          <w:instrText xml:space="preserve">PAGEREF 2944 \h</w:instrText>
        </w:r>
        <w:r>
          <w:fldChar w:fldCharType="end"/>
        </w:r>
      </w:hyperlink>
    </w:p>
    <w:p>
      <w:pPr>
        <w:tabs>
          <w:tab w:val="right" w:leader="dot" w:pos="9062"/>
        </w:tabs>
        <w:ind w:left="440"/>
      </w:pPr>
      <w:hyperlink w:anchor="_Toc2945" w:history="1">
        <w:r>
          <w:rPr>
            <w:rFonts w:ascii="IRNazanin" w:hAnsi="IRNazanin" w:eastAsia="IRNazanin" w:cs="IRNazanin"/>
            <w:color w:val="111111"/>
            <w:sz w:val="22"/>
            <w:szCs w:val="22"/>
            <w:b w:val="0"/>
            <w:bCs w:val="0"/>
            <w:i w:val="0"/>
            <w:iCs w:val="0"/>
          </w:rPr>
          <w:t>[سوره الحدید (57): آیه 16]</w:t>
        </w:r>
        <w:r>
          <w:tab/>
        </w:r>
        <w:r>
          <w:fldChar w:fldCharType="begin"/>
        </w:r>
        <w:r>
          <w:instrText xml:space="preserve">PAGEREF 2945 \h</w:instrText>
        </w:r>
        <w:r>
          <w:fldChar w:fldCharType="end"/>
        </w:r>
      </w:hyperlink>
    </w:p>
    <w:p>
      <w:pPr>
        <w:tabs>
          <w:tab w:val="right" w:leader="dot" w:pos="9062"/>
        </w:tabs>
        <w:ind w:left="440"/>
      </w:pPr>
      <w:hyperlink w:anchor="_Toc2946" w:history="1">
        <w:r>
          <w:rPr>
            <w:rFonts w:ascii="IRNazanin" w:hAnsi="IRNazanin" w:eastAsia="IRNazanin" w:cs="IRNazanin"/>
            <w:color w:val="111111"/>
            <w:sz w:val="22"/>
            <w:szCs w:val="22"/>
            <w:b w:val="0"/>
            <w:bCs w:val="0"/>
            <w:i w:val="0"/>
            <w:iCs w:val="0"/>
          </w:rPr>
          <w:t>[سوره الحدید (57): آیه 18]</w:t>
        </w:r>
        <w:r>
          <w:tab/>
        </w:r>
        <w:r>
          <w:fldChar w:fldCharType="begin"/>
        </w:r>
        <w:r>
          <w:instrText xml:space="preserve">PAGEREF 2946 \h</w:instrText>
        </w:r>
        <w:r>
          <w:fldChar w:fldCharType="end"/>
        </w:r>
      </w:hyperlink>
    </w:p>
    <w:p>
      <w:pPr>
        <w:tabs>
          <w:tab w:val="right" w:leader="dot" w:pos="9062"/>
        </w:tabs>
        <w:ind w:left="440"/>
      </w:pPr>
      <w:hyperlink w:anchor="_Toc2947" w:history="1">
        <w:r>
          <w:rPr>
            <w:rFonts w:ascii="IRNazanin" w:hAnsi="IRNazanin" w:eastAsia="IRNazanin" w:cs="IRNazanin"/>
            <w:color w:val="111111"/>
            <w:sz w:val="22"/>
            <w:szCs w:val="22"/>
            <w:b w:val="0"/>
            <w:bCs w:val="0"/>
            <w:i w:val="0"/>
            <w:iCs w:val="0"/>
          </w:rPr>
          <w:t>[سوره الحدید (57): آیه 20]</w:t>
        </w:r>
        <w:r>
          <w:tab/>
        </w:r>
        <w:r>
          <w:fldChar w:fldCharType="begin"/>
        </w:r>
        <w:r>
          <w:instrText xml:space="preserve">PAGEREF 2947 \h</w:instrText>
        </w:r>
        <w:r>
          <w:fldChar w:fldCharType="end"/>
        </w:r>
      </w:hyperlink>
    </w:p>
    <w:p>
      <w:pPr>
        <w:tabs>
          <w:tab w:val="right" w:leader="dot" w:pos="9062"/>
        </w:tabs>
        <w:ind w:left="440"/>
      </w:pPr>
      <w:hyperlink w:anchor="_Toc2948" w:history="1">
        <w:r>
          <w:rPr>
            <w:rFonts w:ascii="IRNazanin" w:hAnsi="IRNazanin" w:eastAsia="IRNazanin" w:cs="IRNazanin"/>
            <w:color w:val="111111"/>
            <w:sz w:val="22"/>
            <w:szCs w:val="22"/>
            <w:b w:val="0"/>
            <w:bCs w:val="0"/>
            <w:i w:val="0"/>
            <w:iCs w:val="0"/>
          </w:rPr>
          <w:t>[سوره الحدید (57): آیه 21]</w:t>
        </w:r>
        <w:r>
          <w:tab/>
        </w:r>
        <w:r>
          <w:fldChar w:fldCharType="begin"/>
        </w:r>
        <w:r>
          <w:instrText xml:space="preserve">PAGEREF 2948 \h</w:instrText>
        </w:r>
        <w:r>
          <w:fldChar w:fldCharType="end"/>
        </w:r>
      </w:hyperlink>
    </w:p>
    <w:p>
      <w:pPr>
        <w:tabs>
          <w:tab w:val="right" w:leader="dot" w:pos="9062"/>
        </w:tabs>
        <w:ind w:left="440"/>
      </w:pPr>
      <w:hyperlink w:anchor="_Toc2949" w:history="1">
        <w:r>
          <w:rPr>
            <w:rFonts w:ascii="IRNazanin" w:hAnsi="IRNazanin" w:eastAsia="IRNazanin" w:cs="IRNazanin"/>
            <w:color w:val="111111"/>
            <w:sz w:val="22"/>
            <w:szCs w:val="22"/>
            <w:b w:val="0"/>
            <w:bCs w:val="0"/>
            <w:i w:val="0"/>
            <w:iCs w:val="0"/>
          </w:rPr>
          <w:t>[سوره الحدید (57): آیه 22]</w:t>
        </w:r>
        <w:r>
          <w:tab/>
        </w:r>
        <w:r>
          <w:fldChar w:fldCharType="begin"/>
        </w:r>
        <w:r>
          <w:instrText xml:space="preserve">PAGEREF 2949 \h</w:instrText>
        </w:r>
        <w:r>
          <w:fldChar w:fldCharType="end"/>
        </w:r>
      </w:hyperlink>
    </w:p>
    <w:p>
      <w:pPr>
        <w:tabs>
          <w:tab w:val="right" w:leader="dot" w:pos="9062"/>
        </w:tabs>
        <w:ind w:left="440"/>
      </w:pPr>
      <w:hyperlink w:anchor="_Toc2950" w:history="1">
        <w:r>
          <w:rPr>
            <w:rFonts w:ascii="IRNazanin" w:hAnsi="IRNazanin" w:eastAsia="IRNazanin" w:cs="IRNazanin"/>
            <w:color w:val="111111"/>
            <w:sz w:val="22"/>
            <w:szCs w:val="22"/>
            <w:b w:val="0"/>
            <w:bCs w:val="0"/>
            <w:i w:val="0"/>
            <w:iCs w:val="0"/>
          </w:rPr>
          <w:t>[سوره الحدید (57): آیه 23]</w:t>
        </w:r>
        <w:r>
          <w:tab/>
        </w:r>
        <w:r>
          <w:fldChar w:fldCharType="begin"/>
        </w:r>
        <w:r>
          <w:instrText xml:space="preserve">PAGEREF 2950 \h</w:instrText>
        </w:r>
        <w:r>
          <w:fldChar w:fldCharType="end"/>
        </w:r>
      </w:hyperlink>
    </w:p>
    <w:p>
      <w:pPr>
        <w:tabs>
          <w:tab w:val="right" w:leader="dot" w:pos="9062"/>
        </w:tabs>
        <w:ind w:left="440"/>
      </w:pPr>
      <w:hyperlink w:anchor="_Toc2951" w:history="1">
        <w:r>
          <w:rPr>
            <w:rFonts w:ascii="IRNazanin" w:hAnsi="IRNazanin" w:eastAsia="IRNazanin" w:cs="IRNazanin"/>
            <w:color w:val="111111"/>
            <w:sz w:val="22"/>
            <w:szCs w:val="22"/>
            <w:b w:val="0"/>
            <w:bCs w:val="0"/>
            <w:i w:val="0"/>
            <w:iCs w:val="0"/>
          </w:rPr>
          <w:t>[سوره الحدید (57): آیه 24]</w:t>
        </w:r>
        <w:r>
          <w:tab/>
        </w:r>
        <w:r>
          <w:fldChar w:fldCharType="begin"/>
        </w:r>
        <w:r>
          <w:instrText xml:space="preserve">PAGEREF 2951 \h</w:instrText>
        </w:r>
        <w:r>
          <w:fldChar w:fldCharType="end"/>
        </w:r>
      </w:hyperlink>
    </w:p>
    <w:p>
      <w:pPr>
        <w:tabs>
          <w:tab w:val="right" w:leader="dot" w:pos="9062"/>
        </w:tabs>
        <w:ind w:left="440"/>
      </w:pPr>
      <w:hyperlink w:anchor="_Toc2952" w:history="1">
        <w:r>
          <w:rPr>
            <w:rFonts w:ascii="IRNazanin" w:hAnsi="IRNazanin" w:eastAsia="IRNazanin" w:cs="IRNazanin"/>
            <w:color w:val="111111"/>
            <w:sz w:val="22"/>
            <w:szCs w:val="22"/>
            <w:b w:val="0"/>
            <w:bCs w:val="0"/>
            <w:i w:val="0"/>
            <w:iCs w:val="0"/>
          </w:rPr>
          <w:t>[سوره الحدید (57): آیه 25]</w:t>
        </w:r>
        <w:r>
          <w:tab/>
        </w:r>
        <w:r>
          <w:fldChar w:fldCharType="begin"/>
        </w:r>
        <w:r>
          <w:instrText xml:space="preserve">PAGEREF 2952 \h</w:instrText>
        </w:r>
        <w:r>
          <w:fldChar w:fldCharType="end"/>
        </w:r>
      </w:hyperlink>
    </w:p>
    <w:p>
      <w:pPr>
        <w:tabs>
          <w:tab w:val="right" w:leader="dot" w:pos="9062"/>
        </w:tabs>
        <w:ind w:left="440"/>
      </w:pPr>
      <w:hyperlink w:anchor="_Toc2953" w:history="1">
        <w:r>
          <w:rPr>
            <w:rFonts w:ascii="IRNazanin" w:hAnsi="IRNazanin" w:eastAsia="IRNazanin" w:cs="IRNazanin"/>
            <w:color w:val="111111"/>
            <w:sz w:val="22"/>
            <w:szCs w:val="22"/>
            <w:b w:val="0"/>
            <w:bCs w:val="0"/>
            <w:i w:val="0"/>
            <w:iCs w:val="0"/>
          </w:rPr>
          <w:t>[سوره الحدید (57): آیه 26]</w:t>
        </w:r>
        <w:r>
          <w:tab/>
        </w:r>
        <w:r>
          <w:fldChar w:fldCharType="begin"/>
        </w:r>
        <w:r>
          <w:instrText xml:space="preserve">PAGEREF 2953 \h</w:instrText>
        </w:r>
        <w:r>
          <w:fldChar w:fldCharType="end"/>
        </w:r>
      </w:hyperlink>
    </w:p>
    <w:p>
      <w:pPr>
        <w:tabs>
          <w:tab w:val="right" w:leader="dot" w:pos="9062"/>
        </w:tabs>
        <w:ind w:left="440"/>
      </w:pPr>
      <w:hyperlink w:anchor="_Toc2954" w:history="1">
        <w:r>
          <w:rPr>
            <w:rFonts w:ascii="IRNazanin" w:hAnsi="IRNazanin" w:eastAsia="IRNazanin" w:cs="IRNazanin"/>
            <w:color w:val="111111"/>
            <w:sz w:val="22"/>
            <w:szCs w:val="22"/>
            <w:b w:val="0"/>
            <w:bCs w:val="0"/>
            <w:i w:val="0"/>
            <w:iCs w:val="0"/>
          </w:rPr>
          <w:t>[سوره الحدید (57): آیه 27]</w:t>
        </w:r>
        <w:r>
          <w:tab/>
        </w:r>
        <w:r>
          <w:fldChar w:fldCharType="begin"/>
        </w:r>
        <w:r>
          <w:instrText xml:space="preserve">PAGEREF 2954 \h</w:instrText>
        </w:r>
        <w:r>
          <w:fldChar w:fldCharType="end"/>
        </w:r>
      </w:hyperlink>
    </w:p>
    <w:p>
      <w:pPr>
        <w:tabs>
          <w:tab w:val="right" w:leader="dot" w:pos="9062"/>
        </w:tabs>
        <w:ind w:left="440"/>
      </w:pPr>
      <w:hyperlink w:anchor="_Toc2955" w:history="1">
        <w:r>
          <w:rPr>
            <w:rFonts w:ascii="IRNazanin" w:hAnsi="IRNazanin" w:eastAsia="IRNazanin" w:cs="IRNazanin"/>
            <w:color w:val="111111"/>
            <w:sz w:val="22"/>
            <w:szCs w:val="22"/>
            <w:b w:val="0"/>
            <w:bCs w:val="0"/>
            <w:i w:val="0"/>
            <w:iCs w:val="0"/>
          </w:rPr>
          <w:t>[سوره الحدید (57): آیه 28]</w:t>
        </w:r>
        <w:r>
          <w:tab/>
        </w:r>
        <w:r>
          <w:fldChar w:fldCharType="begin"/>
        </w:r>
        <w:r>
          <w:instrText xml:space="preserve">PAGEREF 2955 \h</w:instrText>
        </w:r>
        <w:r>
          <w:fldChar w:fldCharType="end"/>
        </w:r>
      </w:hyperlink>
    </w:p>
    <w:p>
      <w:pPr>
        <w:tabs>
          <w:tab w:val="right" w:leader="dot" w:pos="9062"/>
        </w:tabs>
        <w:ind w:left="440"/>
      </w:pPr>
      <w:hyperlink w:anchor="_Toc2956" w:history="1">
        <w:r>
          <w:rPr>
            <w:rFonts w:ascii="IRNazanin" w:hAnsi="IRNazanin" w:eastAsia="IRNazanin" w:cs="IRNazanin"/>
            <w:color w:val="111111"/>
            <w:sz w:val="22"/>
            <w:szCs w:val="22"/>
            <w:b w:val="0"/>
            <w:bCs w:val="0"/>
            <w:i w:val="0"/>
            <w:iCs w:val="0"/>
          </w:rPr>
          <w:t>[سوره الحدید (57): آیه 29]</w:t>
        </w:r>
        <w:r>
          <w:tab/>
        </w:r>
        <w:r>
          <w:fldChar w:fldCharType="begin"/>
        </w:r>
        <w:r>
          <w:instrText xml:space="preserve">PAGEREF 2956 \h</w:instrText>
        </w:r>
        <w:r>
          <w:fldChar w:fldCharType="end"/>
        </w:r>
      </w:hyperlink>
    </w:p>
    <w:p>
      <w:pPr>
        <w:tabs>
          <w:tab w:val="right" w:leader="dot" w:pos="9062"/>
        </w:tabs>
        <w:ind w:left="220"/>
      </w:pPr>
      <w:hyperlink w:anchor="_Toc2957" w:history="1">
        <w:r>
          <w:rPr>
            <w:rFonts w:ascii="IRNazanin" w:hAnsi="IRNazanin" w:eastAsia="IRNazanin" w:cs="IRNazanin"/>
            <w:color w:val="111111"/>
            <w:sz w:val="22"/>
            <w:szCs w:val="22"/>
            <w:b w:val="0"/>
            <w:bCs w:val="0"/>
            <w:i w:val="0"/>
            <w:iCs w:val="0"/>
          </w:rPr>
          <w:t>‌سورة المجادلة</w:t>
        </w:r>
        <w:r>
          <w:tab/>
        </w:r>
        <w:r>
          <w:fldChar w:fldCharType="begin"/>
        </w:r>
        <w:r>
          <w:instrText xml:space="preserve">PAGEREF 2957 \h</w:instrText>
        </w:r>
        <w:r>
          <w:fldChar w:fldCharType="end"/>
        </w:r>
      </w:hyperlink>
    </w:p>
    <w:p>
      <w:pPr>
        <w:tabs>
          <w:tab w:val="right" w:leader="dot" w:pos="9062"/>
        </w:tabs>
        <w:ind w:left="440"/>
      </w:pPr>
      <w:hyperlink w:anchor="_Toc2958" w:history="1">
        <w:r>
          <w:rPr>
            <w:rFonts w:ascii="IRNazanin" w:hAnsi="IRNazanin" w:eastAsia="IRNazanin" w:cs="IRNazanin"/>
            <w:color w:val="111111"/>
            <w:sz w:val="22"/>
            <w:szCs w:val="22"/>
            <w:b w:val="0"/>
            <w:bCs w:val="0"/>
            <w:i w:val="0"/>
            <w:iCs w:val="0"/>
          </w:rPr>
          <w:t>[سوره المجادلة (58): آیه 1]</w:t>
        </w:r>
        <w:r>
          <w:tab/>
        </w:r>
        <w:r>
          <w:fldChar w:fldCharType="begin"/>
        </w:r>
        <w:r>
          <w:instrText xml:space="preserve">PAGEREF 2958 \h</w:instrText>
        </w:r>
        <w:r>
          <w:fldChar w:fldCharType="end"/>
        </w:r>
      </w:hyperlink>
    </w:p>
    <w:p>
      <w:pPr>
        <w:tabs>
          <w:tab w:val="right" w:leader="dot" w:pos="9062"/>
        </w:tabs>
        <w:ind w:left="440"/>
      </w:pPr>
      <w:hyperlink w:anchor="_Toc2959" w:history="1">
        <w:r>
          <w:rPr>
            <w:rFonts w:ascii="IRNazanin" w:hAnsi="IRNazanin" w:eastAsia="IRNazanin" w:cs="IRNazanin"/>
            <w:color w:val="111111"/>
            <w:sz w:val="22"/>
            <w:szCs w:val="22"/>
            <w:b w:val="0"/>
            <w:bCs w:val="0"/>
            <w:i w:val="0"/>
            <w:iCs w:val="0"/>
          </w:rPr>
          <w:t>[سوره المجادلة (58): آیه 2]</w:t>
        </w:r>
        <w:r>
          <w:tab/>
        </w:r>
        <w:r>
          <w:fldChar w:fldCharType="begin"/>
        </w:r>
        <w:r>
          <w:instrText xml:space="preserve">PAGEREF 2959 \h</w:instrText>
        </w:r>
        <w:r>
          <w:fldChar w:fldCharType="end"/>
        </w:r>
      </w:hyperlink>
    </w:p>
    <w:p>
      <w:pPr>
        <w:tabs>
          <w:tab w:val="right" w:leader="dot" w:pos="9062"/>
        </w:tabs>
        <w:ind w:left="440"/>
      </w:pPr>
      <w:hyperlink w:anchor="_Toc2960" w:history="1">
        <w:r>
          <w:rPr>
            <w:rFonts w:ascii="IRNazanin" w:hAnsi="IRNazanin" w:eastAsia="IRNazanin" w:cs="IRNazanin"/>
            <w:color w:val="111111"/>
            <w:sz w:val="22"/>
            <w:szCs w:val="22"/>
            <w:b w:val="0"/>
            <w:bCs w:val="0"/>
            <w:i w:val="0"/>
            <w:iCs w:val="0"/>
          </w:rPr>
          <w:t>[سوره المجادلة (58): آیه 3]</w:t>
        </w:r>
        <w:r>
          <w:tab/>
        </w:r>
        <w:r>
          <w:fldChar w:fldCharType="begin"/>
        </w:r>
        <w:r>
          <w:instrText xml:space="preserve">PAGEREF 2960 \h</w:instrText>
        </w:r>
        <w:r>
          <w:fldChar w:fldCharType="end"/>
        </w:r>
      </w:hyperlink>
    </w:p>
    <w:p>
      <w:pPr>
        <w:tabs>
          <w:tab w:val="right" w:leader="dot" w:pos="9062"/>
        </w:tabs>
        <w:ind w:left="440"/>
      </w:pPr>
      <w:hyperlink w:anchor="_Toc2961" w:history="1">
        <w:r>
          <w:rPr>
            <w:rFonts w:ascii="IRNazanin" w:hAnsi="IRNazanin" w:eastAsia="IRNazanin" w:cs="IRNazanin"/>
            <w:color w:val="111111"/>
            <w:sz w:val="22"/>
            <w:szCs w:val="22"/>
            <w:b w:val="0"/>
            <w:bCs w:val="0"/>
            <w:i w:val="0"/>
            <w:iCs w:val="0"/>
          </w:rPr>
          <w:t>[سوره المجادلة (58): آیه 5]</w:t>
        </w:r>
        <w:r>
          <w:tab/>
        </w:r>
        <w:r>
          <w:fldChar w:fldCharType="begin"/>
        </w:r>
        <w:r>
          <w:instrText xml:space="preserve">PAGEREF 2961 \h</w:instrText>
        </w:r>
        <w:r>
          <w:fldChar w:fldCharType="end"/>
        </w:r>
      </w:hyperlink>
    </w:p>
    <w:p>
      <w:pPr>
        <w:tabs>
          <w:tab w:val="right" w:leader="dot" w:pos="9062"/>
        </w:tabs>
        <w:ind w:left="440"/>
      </w:pPr>
      <w:hyperlink w:anchor="_Toc2962" w:history="1">
        <w:r>
          <w:rPr>
            <w:rFonts w:ascii="IRNazanin" w:hAnsi="IRNazanin" w:eastAsia="IRNazanin" w:cs="IRNazanin"/>
            <w:color w:val="111111"/>
            <w:sz w:val="22"/>
            <w:szCs w:val="22"/>
            <w:b w:val="0"/>
            <w:bCs w:val="0"/>
            <w:i w:val="0"/>
            <w:iCs w:val="0"/>
          </w:rPr>
          <w:t>[سوره المجادلة (58): آیه 8]</w:t>
        </w:r>
        <w:r>
          <w:tab/>
        </w:r>
        <w:r>
          <w:fldChar w:fldCharType="begin"/>
        </w:r>
        <w:r>
          <w:instrText xml:space="preserve">PAGEREF 2962 \h</w:instrText>
        </w:r>
        <w:r>
          <w:fldChar w:fldCharType="end"/>
        </w:r>
      </w:hyperlink>
    </w:p>
    <w:p>
      <w:pPr>
        <w:tabs>
          <w:tab w:val="right" w:leader="dot" w:pos="9062"/>
        </w:tabs>
        <w:ind w:left="440"/>
      </w:pPr>
      <w:hyperlink w:anchor="_Toc2963" w:history="1">
        <w:r>
          <w:rPr>
            <w:rFonts w:ascii="IRNazanin" w:hAnsi="IRNazanin" w:eastAsia="IRNazanin" w:cs="IRNazanin"/>
            <w:color w:val="111111"/>
            <w:sz w:val="22"/>
            <w:szCs w:val="22"/>
            <w:b w:val="0"/>
            <w:bCs w:val="0"/>
            <w:i w:val="0"/>
            <w:iCs w:val="0"/>
          </w:rPr>
          <w:t>[سوره المجادلة (58): آیه 10]</w:t>
        </w:r>
        <w:r>
          <w:tab/>
        </w:r>
        <w:r>
          <w:fldChar w:fldCharType="begin"/>
        </w:r>
        <w:r>
          <w:instrText xml:space="preserve">PAGEREF 2963 \h</w:instrText>
        </w:r>
        <w:r>
          <w:fldChar w:fldCharType="end"/>
        </w:r>
      </w:hyperlink>
    </w:p>
    <w:p>
      <w:pPr>
        <w:tabs>
          <w:tab w:val="right" w:leader="dot" w:pos="9062"/>
        </w:tabs>
        <w:ind w:left="440"/>
      </w:pPr>
      <w:hyperlink w:anchor="_Toc2964" w:history="1">
        <w:r>
          <w:rPr>
            <w:rFonts w:ascii="IRNazanin" w:hAnsi="IRNazanin" w:eastAsia="IRNazanin" w:cs="IRNazanin"/>
            <w:color w:val="111111"/>
            <w:sz w:val="22"/>
            <w:szCs w:val="22"/>
            <w:b w:val="0"/>
            <w:bCs w:val="0"/>
            <w:i w:val="0"/>
            <w:iCs w:val="0"/>
          </w:rPr>
          <w:t>[سوره المجادلة (58): آیه 11]</w:t>
        </w:r>
        <w:r>
          <w:tab/>
        </w:r>
        <w:r>
          <w:fldChar w:fldCharType="begin"/>
        </w:r>
        <w:r>
          <w:instrText xml:space="preserve">PAGEREF 2964 \h</w:instrText>
        </w:r>
        <w:r>
          <w:fldChar w:fldCharType="end"/>
        </w:r>
      </w:hyperlink>
    </w:p>
    <w:p>
      <w:pPr>
        <w:tabs>
          <w:tab w:val="right" w:leader="dot" w:pos="9062"/>
        </w:tabs>
        <w:ind w:left="440"/>
      </w:pPr>
      <w:hyperlink w:anchor="_Toc2965" w:history="1">
        <w:r>
          <w:rPr>
            <w:rFonts w:ascii="IRNazanin" w:hAnsi="IRNazanin" w:eastAsia="IRNazanin" w:cs="IRNazanin"/>
            <w:color w:val="111111"/>
            <w:sz w:val="22"/>
            <w:szCs w:val="22"/>
            <w:b w:val="0"/>
            <w:bCs w:val="0"/>
            <w:i w:val="0"/>
            <w:iCs w:val="0"/>
          </w:rPr>
          <w:t>[سوره المجادلة (58): آیه 12]</w:t>
        </w:r>
        <w:r>
          <w:tab/>
        </w:r>
        <w:r>
          <w:fldChar w:fldCharType="begin"/>
        </w:r>
        <w:r>
          <w:instrText xml:space="preserve">PAGEREF 2965 \h</w:instrText>
        </w:r>
        <w:r>
          <w:fldChar w:fldCharType="end"/>
        </w:r>
      </w:hyperlink>
    </w:p>
    <w:p>
      <w:pPr>
        <w:tabs>
          <w:tab w:val="right" w:leader="dot" w:pos="9062"/>
        </w:tabs>
        <w:ind w:left="440"/>
      </w:pPr>
      <w:hyperlink w:anchor="_Toc2966" w:history="1">
        <w:r>
          <w:rPr>
            <w:rFonts w:ascii="IRNazanin" w:hAnsi="IRNazanin" w:eastAsia="IRNazanin" w:cs="IRNazanin"/>
            <w:color w:val="111111"/>
            <w:sz w:val="22"/>
            <w:szCs w:val="22"/>
            <w:b w:val="0"/>
            <w:bCs w:val="0"/>
            <w:i w:val="0"/>
            <w:iCs w:val="0"/>
          </w:rPr>
          <w:t>[سوره المجادلة (58): آیه 13]</w:t>
        </w:r>
        <w:r>
          <w:tab/>
        </w:r>
        <w:r>
          <w:fldChar w:fldCharType="begin"/>
        </w:r>
        <w:r>
          <w:instrText xml:space="preserve">PAGEREF 2966 \h</w:instrText>
        </w:r>
        <w:r>
          <w:fldChar w:fldCharType="end"/>
        </w:r>
      </w:hyperlink>
    </w:p>
    <w:p>
      <w:pPr>
        <w:tabs>
          <w:tab w:val="right" w:leader="dot" w:pos="9062"/>
        </w:tabs>
        <w:ind w:left="440"/>
      </w:pPr>
      <w:hyperlink w:anchor="_Toc2967" w:history="1">
        <w:r>
          <w:rPr>
            <w:rFonts w:ascii="IRNazanin" w:hAnsi="IRNazanin" w:eastAsia="IRNazanin" w:cs="IRNazanin"/>
            <w:color w:val="111111"/>
            <w:sz w:val="22"/>
            <w:szCs w:val="22"/>
            <w:b w:val="0"/>
            <w:bCs w:val="0"/>
            <w:i w:val="0"/>
            <w:iCs w:val="0"/>
          </w:rPr>
          <w:t>[سوره المجادلة (58): آیه 14]</w:t>
        </w:r>
        <w:r>
          <w:tab/>
        </w:r>
        <w:r>
          <w:fldChar w:fldCharType="begin"/>
        </w:r>
        <w:r>
          <w:instrText xml:space="preserve">PAGEREF 2967 \h</w:instrText>
        </w:r>
        <w:r>
          <w:fldChar w:fldCharType="end"/>
        </w:r>
      </w:hyperlink>
    </w:p>
    <w:p>
      <w:pPr>
        <w:tabs>
          <w:tab w:val="right" w:leader="dot" w:pos="9062"/>
        </w:tabs>
        <w:ind w:left="440"/>
      </w:pPr>
      <w:hyperlink w:anchor="_Toc2968" w:history="1">
        <w:r>
          <w:rPr>
            <w:rFonts w:ascii="IRNazanin" w:hAnsi="IRNazanin" w:eastAsia="IRNazanin" w:cs="IRNazanin"/>
            <w:color w:val="111111"/>
            <w:sz w:val="22"/>
            <w:szCs w:val="22"/>
            <w:b w:val="0"/>
            <w:bCs w:val="0"/>
            <w:i w:val="0"/>
            <w:iCs w:val="0"/>
          </w:rPr>
          <w:t>[سوره المجادلة (58): آیه 16]</w:t>
        </w:r>
        <w:r>
          <w:tab/>
        </w:r>
        <w:r>
          <w:fldChar w:fldCharType="begin"/>
        </w:r>
        <w:r>
          <w:instrText xml:space="preserve">PAGEREF 2968 \h</w:instrText>
        </w:r>
        <w:r>
          <w:fldChar w:fldCharType="end"/>
        </w:r>
      </w:hyperlink>
    </w:p>
    <w:p>
      <w:pPr>
        <w:tabs>
          <w:tab w:val="right" w:leader="dot" w:pos="9062"/>
        </w:tabs>
        <w:ind w:left="440"/>
      </w:pPr>
      <w:hyperlink w:anchor="_Toc2969" w:history="1">
        <w:r>
          <w:rPr>
            <w:rFonts w:ascii="IRNazanin" w:hAnsi="IRNazanin" w:eastAsia="IRNazanin" w:cs="IRNazanin"/>
            <w:color w:val="111111"/>
            <w:sz w:val="22"/>
            <w:szCs w:val="22"/>
            <w:b w:val="0"/>
            <w:bCs w:val="0"/>
            <w:i w:val="0"/>
            <w:iCs w:val="0"/>
          </w:rPr>
          <w:t>[سوره المجادلة (58): آیه 18]</w:t>
        </w:r>
        <w:r>
          <w:tab/>
        </w:r>
        <w:r>
          <w:fldChar w:fldCharType="begin"/>
        </w:r>
        <w:r>
          <w:instrText xml:space="preserve">PAGEREF 2969 \h</w:instrText>
        </w:r>
        <w:r>
          <w:fldChar w:fldCharType="end"/>
        </w:r>
      </w:hyperlink>
    </w:p>
    <w:p>
      <w:pPr>
        <w:tabs>
          <w:tab w:val="right" w:leader="dot" w:pos="9062"/>
        </w:tabs>
        <w:ind w:left="440"/>
      </w:pPr>
      <w:hyperlink w:anchor="_Toc2970" w:history="1">
        <w:r>
          <w:rPr>
            <w:rFonts w:ascii="IRNazanin" w:hAnsi="IRNazanin" w:eastAsia="IRNazanin" w:cs="IRNazanin"/>
            <w:color w:val="111111"/>
            <w:sz w:val="22"/>
            <w:szCs w:val="22"/>
            <w:b w:val="0"/>
            <w:bCs w:val="0"/>
            <w:i w:val="0"/>
            <w:iCs w:val="0"/>
          </w:rPr>
          <w:t>[سوره المجادلة (58): آیه 19]</w:t>
        </w:r>
        <w:r>
          <w:tab/>
        </w:r>
        <w:r>
          <w:fldChar w:fldCharType="begin"/>
        </w:r>
        <w:r>
          <w:instrText xml:space="preserve">PAGEREF 2970 \h</w:instrText>
        </w:r>
        <w:r>
          <w:fldChar w:fldCharType="end"/>
        </w:r>
      </w:hyperlink>
    </w:p>
    <w:p>
      <w:pPr>
        <w:tabs>
          <w:tab w:val="right" w:leader="dot" w:pos="9062"/>
        </w:tabs>
        <w:ind w:left="440"/>
      </w:pPr>
      <w:hyperlink w:anchor="_Toc2971" w:history="1">
        <w:r>
          <w:rPr>
            <w:rFonts w:ascii="IRNazanin" w:hAnsi="IRNazanin" w:eastAsia="IRNazanin" w:cs="IRNazanin"/>
            <w:color w:val="111111"/>
            <w:sz w:val="22"/>
            <w:szCs w:val="22"/>
            <w:b w:val="0"/>
            <w:bCs w:val="0"/>
            <w:i w:val="0"/>
            <w:iCs w:val="0"/>
          </w:rPr>
          <w:t>[سوره المجادلة (58): آیه 22]</w:t>
        </w:r>
        <w:r>
          <w:tab/>
        </w:r>
        <w:r>
          <w:fldChar w:fldCharType="begin"/>
        </w:r>
        <w:r>
          <w:instrText xml:space="preserve">PAGEREF 2971 \h</w:instrText>
        </w:r>
        <w:r>
          <w:fldChar w:fldCharType="end"/>
        </w:r>
      </w:hyperlink>
    </w:p>
    <w:p>
      <w:pPr>
        <w:tabs>
          <w:tab w:val="right" w:leader="dot" w:pos="9062"/>
        </w:tabs>
        <w:ind w:left="220"/>
      </w:pPr>
      <w:hyperlink w:anchor="_Toc2972" w:history="1">
        <w:r>
          <w:rPr>
            <w:rFonts w:ascii="IRNazanin" w:hAnsi="IRNazanin" w:eastAsia="IRNazanin" w:cs="IRNazanin"/>
            <w:color w:val="111111"/>
            <w:sz w:val="22"/>
            <w:szCs w:val="22"/>
            <w:b w:val="0"/>
            <w:bCs w:val="0"/>
            <w:i w:val="0"/>
            <w:iCs w:val="0"/>
          </w:rPr>
          <w:t>‌سورة الحشر</w:t>
        </w:r>
        <w:r>
          <w:tab/>
        </w:r>
        <w:r>
          <w:fldChar w:fldCharType="begin"/>
        </w:r>
        <w:r>
          <w:instrText xml:space="preserve">PAGEREF 2972 \h</w:instrText>
        </w:r>
        <w:r>
          <w:fldChar w:fldCharType="end"/>
        </w:r>
      </w:hyperlink>
    </w:p>
    <w:p>
      <w:pPr>
        <w:tabs>
          <w:tab w:val="right" w:leader="dot" w:pos="9062"/>
        </w:tabs>
        <w:ind w:left="440"/>
      </w:pPr>
      <w:hyperlink w:anchor="_Toc2973" w:history="1">
        <w:r>
          <w:rPr>
            <w:rFonts w:ascii="IRNazanin" w:hAnsi="IRNazanin" w:eastAsia="IRNazanin" w:cs="IRNazanin"/>
            <w:color w:val="111111"/>
            <w:sz w:val="22"/>
            <w:szCs w:val="22"/>
            <w:b w:val="0"/>
            <w:bCs w:val="0"/>
            <w:i w:val="0"/>
            <w:iCs w:val="0"/>
          </w:rPr>
          <w:t>[سوره الحشر (59): آیه 2]</w:t>
        </w:r>
        <w:r>
          <w:tab/>
        </w:r>
        <w:r>
          <w:fldChar w:fldCharType="begin"/>
        </w:r>
        <w:r>
          <w:instrText xml:space="preserve">PAGEREF 2973 \h</w:instrText>
        </w:r>
        <w:r>
          <w:fldChar w:fldCharType="end"/>
        </w:r>
      </w:hyperlink>
    </w:p>
    <w:p>
      <w:pPr>
        <w:tabs>
          <w:tab w:val="right" w:leader="dot" w:pos="9062"/>
        </w:tabs>
        <w:ind w:left="440"/>
      </w:pPr>
      <w:hyperlink w:anchor="_Toc2974" w:history="1">
        <w:r>
          <w:rPr>
            <w:rFonts w:ascii="IRNazanin" w:hAnsi="IRNazanin" w:eastAsia="IRNazanin" w:cs="IRNazanin"/>
            <w:color w:val="111111"/>
            <w:sz w:val="22"/>
            <w:szCs w:val="22"/>
            <w:b w:val="0"/>
            <w:bCs w:val="0"/>
            <w:i w:val="0"/>
            <w:iCs w:val="0"/>
          </w:rPr>
          <w:t>[سوره الحشر (59): آیه 3]</w:t>
        </w:r>
        <w:r>
          <w:tab/>
        </w:r>
        <w:r>
          <w:fldChar w:fldCharType="begin"/>
        </w:r>
        <w:r>
          <w:instrText xml:space="preserve">PAGEREF 2974 \h</w:instrText>
        </w:r>
        <w:r>
          <w:fldChar w:fldCharType="end"/>
        </w:r>
      </w:hyperlink>
    </w:p>
    <w:p>
      <w:pPr>
        <w:tabs>
          <w:tab w:val="right" w:leader="dot" w:pos="9062"/>
        </w:tabs>
        <w:ind w:left="440"/>
      </w:pPr>
      <w:hyperlink w:anchor="_Toc2975" w:history="1">
        <w:r>
          <w:rPr>
            <w:rFonts w:ascii="IRNazanin" w:hAnsi="IRNazanin" w:eastAsia="IRNazanin" w:cs="IRNazanin"/>
            <w:color w:val="111111"/>
            <w:sz w:val="22"/>
            <w:szCs w:val="22"/>
            <w:b w:val="0"/>
            <w:bCs w:val="0"/>
            <w:i w:val="0"/>
            <w:iCs w:val="0"/>
          </w:rPr>
          <w:t>[سوره الحشر (59): آیه 4]</w:t>
        </w:r>
        <w:r>
          <w:tab/>
        </w:r>
        <w:r>
          <w:fldChar w:fldCharType="begin"/>
        </w:r>
        <w:r>
          <w:instrText xml:space="preserve">PAGEREF 2975 \h</w:instrText>
        </w:r>
        <w:r>
          <w:fldChar w:fldCharType="end"/>
        </w:r>
      </w:hyperlink>
    </w:p>
    <w:p>
      <w:pPr>
        <w:tabs>
          <w:tab w:val="right" w:leader="dot" w:pos="9062"/>
        </w:tabs>
        <w:ind w:left="440"/>
      </w:pPr>
      <w:hyperlink w:anchor="_Toc2976" w:history="1">
        <w:r>
          <w:rPr>
            <w:rFonts w:ascii="IRNazanin" w:hAnsi="IRNazanin" w:eastAsia="IRNazanin" w:cs="IRNazanin"/>
            <w:color w:val="111111"/>
            <w:sz w:val="22"/>
            <w:szCs w:val="22"/>
            <w:b w:val="0"/>
            <w:bCs w:val="0"/>
            <w:i w:val="0"/>
            <w:iCs w:val="0"/>
          </w:rPr>
          <w:t>[سوره الحشر (59): آیه 5]</w:t>
        </w:r>
        <w:r>
          <w:tab/>
        </w:r>
        <w:r>
          <w:fldChar w:fldCharType="begin"/>
        </w:r>
        <w:r>
          <w:instrText xml:space="preserve">PAGEREF 2976 \h</w:instrText>
        </w:r>
        <w:r>
          <w:fldChar w:fldCharType="end"/>
        </w:r>
      </w:hyperlink>
    </w:p>
    <w:p>
      <w:pPr>
        <w:tabs>
          <w:tab w:val="right" w:leader="dot" w:pos="9062"/>
        </w:tabs>
        <w:ind w:left="440"/>
      </w:pPr>
      <w:hyperlink w:anchor="_Toc2977" w:history="1">
        <w:r>
          <w:rPr>
            <w:rFonts w:ascii="IRNazanin" w:hAnsi="IRNazanin" w:eastAsia="IRNazanin" w:cs="IRNazanin"/>
            <w:color w:val="111111"/>
            <w:sz w:val="22"/>
            <w:szCs w:val="22"/>
            <w:b w:val="0"/>
            <w:bCs w:val="0"/>
            <w:i w:val="0"/>
            <w:iCs w:val="0"/>
          </w:rPr>
          <w:t>[سوره الحشر (59): آیه 6]</w:t>
        </w:r>
        <w:r>
          <w:tab/>
        </w:r>
        <w:r>
          <w:fldChar w:fldCharType="begin"/>
        </w:r>
        <w:r>
          <w:instrText xml:space="preserve">PAGEREF 2977 \h</w:instrText>
        </w:r>
        <w:r>
          <w:fldChar w:fldCharType="end"/>
        </w:r>
      </w:hyperlink>
    </w:p>
    <w:p>
      <w:pPr>
        <w:tabs>
          <w:tab w:val="right" w:leader="dot" w:pos="9062"/>
        </w:tabs>
        <w:ind w:left="440"/>
      </w:pPr>
      <w:hyperlink w:anchor="_Toc2978" w:history="1">
        <w:r>
          <w:rPr>
            <w:rFonts w:ascii="IRNazanin" w:hAnsi="IRNazanin" w:eastAsia="IRNazanin" w:cs="IRNazanin"/>
            <w:color w:val="111111"/>
            <w:sz w:val="22"/>
            <w:szCs w:val="22"/>
            <w:b w:val="0"/>
            <w:bCs w:val="0"/>
            <w:i w:val="0"/>
            <w:iCs w:val="0"/>
          </w:rPr>
          <w:t>[سوره الحشر (59): آیه 7]</w:t>
        </w:r>
        <w:r>
          <w:tab/>
        </w:r>
        <w:r>
          <w:fldChar w:fldCharType="begin"/>
        </w:r>
        <w:r>
          <w:instrText xml:space="preserve">PAGEREF 2978 \h</w:instrText>
        </w:r>
        <w:r>
          <w:fldChar w:fldCharType="end"/>
        </w:r>
      </w:hyperlink>
    </w:p>
    <w:p>
      <w:pPr>
        <w:tabs>
          <w:tab w:val="right" w:leader="dot" w:pos="9062"/>
        </w:tabs>
        <w:ind w:left="440"/>
      </w:pPr>
      <w:hyperlink w:anchor="_Toc2979" w:history="1">
        <w:r>
          <w:rPr>
            <w:rFonts w:ascii="IRNazanin" w:hAnsi="IRNazanin" w:eastAsia="IRNazanin" w:cs="IRNazanin"/>
            <w:color w:val="111111"/>
            <w:sz w:val="22"/>
            <w:szCs w:val="22"/>
            <w:b w:val="0"/>
            <w:bCs w:val="0"/>
            <w:i w:val="0"/>
            <w:iCs w:val="0"/>
          </w:rPr>
          <w:t>[سوره الحشر (59): آیه 8]</w:t>
        </w:r>
        <w:r>
          <w:tab/>
        </w:r>
        <w:r>
          <w:fldChar w:fldCharType="begin"/>
        </w:r>
        <w:r>
          <w:instrText xml:space="preserve">PAGEREF 2979 \h</w:instrText>
        </w:r>
        <w:r>
          <w:fldChar w:fldCharType="end"/>
        </w:r>
      </w:hyperlink>
    </w:p>
    <w:p>
      <w:pPr>
        <w:tabs>
          <w:tab w:val="right" w:leader="dot" w:pos="9062"/>
        </w:tabs>
        <w:ind w:left="440"/>
      </w:pPr>
      <w:hyperlink w:anchor="_Toc2980" w:history="1">
        <w:r>
          <w:rPr>
            <w:rFonts w:ascii="IRNazanin" w:hAnsi="IRNazanin" w:eastAsia="IRNazanin" w:cs="IRNazanin"/>
            <w:color w:val="111111"/>
            <w:sz w:val="22"/>
            <w:szCs w:val="22"/>
            <w:b w:val="0"/>
            <w:bCs w:val="0"/>
            <w:i w:val="0"/>
            <w:iCs w:val="0"/>
          </w:rPr>
          <w:t>[سوره الحشر (59): آیه 9]</w:t>
        </w:r>
        <w:r>
          <w:tab/>
        </w:r>
        <w:r>
          <w:fldChar w:fldCharType="begin"/>
        </w:r>
        <w:r>
          <w:instrText xml:space="preserve">PAGEREF 2980 \h</w:instrText>
        </w:r>
        <w:r>
          <w:fldChar w:fldCharType="end"/>
        </w:r>
      </w:hyperlink>
    </w:p>
    <w:p>
      <w:pPr>
        <w:tabs>
          <w:tab w:val="right" w:leader="dot" w:pos="9062"/>
        </w:tabs>
        <w:ind w:left="440"/>
      </w:pPr>
      <w:hyperlink w:anchor="_Toc2981" w:history="1">
        <w:r>
          <w:rPr>
            <w:rFonts w:ascii="IRNazanin" w:hAnsi="IRNazanin" w:eastAsia="IRNazanin" w:cs="IRNazanin"/>
            <w:color w:val="111111"/>
            <w:sz w:val="22"/>
            <w:szCs w:val="22"/>
            <w:b w:val="0"/>
            <w:bCs w:val="0"/>
            <w:i w:val="0"/>
            <w:iCs w:val="0"/>
          </w:rPr>
          <w:t>[سوره الحشر (59): آیه 10]</w:t>
        </w:r>
        <w:r>
          <w:tab/>
        </w:r>
        <w:r>
          <w:fldChar w:fldCharType="begin"/>
        </w:r>
        <w:r>
          <w:instrText xml:space="preserve">PAGEREF 2981 \h</w:instrText>
        </w:r>
        <w:r>
          <w:fldChar w:fldCharType="end"/>
        </w:r>
      </w:hyperlink>
    </w:p>
    <w:p>
      <w:pPr>
        <w:tabs>
          <w:tab w:val="right" w:leader="dot" w:pos="9062"/>
        </w:tabs>
        <w:ind w:left="440"/>
      </w:pPr>
      <w:hyperlink w:anchor="_Toc2982" w:history="1">
        <w:r>
          <w:rPr>
            <w:rFonts w:ascii="IRNazanin" w:hAnsi="IRNazanin" w:eastAsia="IRNazanin" w:cs="IRNazanin"/>
            <w:color w:val="111111"/>
            <w:sz w:val="22"/>
            <w:szCs w:val="22"/>
            <w:b w:val="0"/>
            <w:bCs w:val="0"/>
            <w:i w:val="0"/>
            <w:iCs w:val="0"/>
          </w:rPr>
          <w:t>[سوره الحشر (59): آیه 12]</w:t>
        </w:r>
        <w:r>
          <w:tab/>
        </w:r>
        <w:r>
          <w:fldChar w:fldCharType="begin"/>
        </w:r>
        <w:r>
          <w:instrText xml:space="preserve">PAGEREF 2982 \h</w:instrText>
        </w:r>
        <w:r>
          <w:fldChar w:fldCharType="end"/>
        </w:r>
      </w:hyperlink>
    </w:p>
    <w:p>
      <w:pPr>
        <w:tabs>
          <w:tab w:val="right" w:leader="dot" w:pos="9062"/>
        </w:tabs>
        <w:ind w:left="440"/>
      </w:pPr>
      <w:hyperlink w:anchor="_Toc2983" w:history="1">
        <w:r>
          <w:rPr>
            <w:rFonts w:ascii="IRNazanin" w:hAnsi="IRNazanin" w:eastAsia="IRNazanin" w:cs="IRNazanin"/>
            <w:color w:val="111111"/>
            <w:sz w:val="22"/>
            <w:szCs w:val="22"/>
            <w:b w:val="0"/>
            <w:bCs w:val="0"/>
            <w:i w:val="0"/>
            <w:iCs w:val="0"/>
          </w:rPr>
          <w:t>[سوره الحشر (59): آیه 13]</w:t>
        </w:r>
        <w:r>
          <w:tab/>
        </w:r>
        <w:r>
          <w:fldChar w:fldCharType="begin"/>
        </w:r>
        <w:r>
          <w:instrText xml:space="preserve">PAGEREF 2983 \h</w:instrText>
        </w:r>
        <w:r>
          <w:fldChar w:fldCharType="end"/>
        </w:r>
      </w:hyperlink>
    </w:p>
    <w:p>
      <w:pPr>
        <w:tabs>
          <w:tab w:val="right" w:leader="dot" w:pos="9062"/>
        </w:tabs>
        <w:ind w:left="440"/>
      </w:pPr>
      <w:hyperlink w:anchor="_Toc2984" w:history="1">
        <w:r>
          <w:rPr>
            <w:rFonts w:ascii="IRNazanin" w:hAnsi="IRNazanin" w:eastAsia="IRNazanin" w:cs="IRNazanin"/>
            <w:color w:val="111111"/>
            <w:sz w:val="22"/>
            <w:szCs w:val="22"/>
            <w:b w:val="0"/>
            <w:bCs w:val="0"/>
            <w:i w:val="0"/>
            <w:iCs w:val="0"/>
          </w:rPr>
          <w:t>[سوره الحشر (59): آیه 14]</w:t>
        </w:r>
        <w:r>
          <w:tab/>
        </w:r>
        <w:r>
          <w:fldChar w:fldCharType="begin"/>
        </w:r>
        <w:r>
          <w:instrText xml:space="preserve">PAGEREF 2984 \h</w:instrText>
        </w:r>
        <w:r>
          <w:fldChar w:fldCharType="end"/>
        </w:r>
      </w:hyperlink>
    </w:p>
    <w:p>
      <w:pPr>
        <w:tabs>
          <w:tab w:val="right" w:leader="dot" w:pos="9062"/>
        </w:tabs>
        <w:ind w:left="440"/>
      </w:pPr>
      <w:hyperlink w:anchor="_Toc2985" w:history="1">
        <w:r>
          <w:rPr>
            <w:rFonts w:ascii="IRNazanin" w:hAnsi="IRNazanin" w:eastAsia="IRNazanin" w:cs="IRNazanin"/>
            <w:color w:val="111111"/>
            <w:sz w:val="22"/>
            <w:szCs w:val="22"/>
            <w:b w:val="0"/>
            <w:bCs w:val="0"/>
            <w:i w:val="0"/>
            <w:iCs w:val="0"/>
          </w:rPr>
          <w:t>[سوره الحشر (59): آیه 15]</w:t>
        </w:r>
        <w:r>
          <w:tab/>
        </w:r>
        <w:r>
          <w:fldChar w:fldCharType="begin"/>
        </w:r>
        <w:r>
          <w:instrText xml:space="preserve">PAGEREF 2985 \h</w:instrText>
        </w:r>
        <w:r>
          <w:fldChar w:fldCharType="end"/>
        </w:r>
      </w:hyperlink>
    </w:p>
    <w:p>
      <w:pPr>
        <w:tabs>
          <w:tab w:val="right" w:leader="dot" w:pos="9062"/>
        </w:tabs>
        <w:ind w:left="440"/>
      </w:pPr>
      <w:hyperlink w:anchor="_Toc2986" w:history="1">
        <w:r>
          <w:rPr>
            <w:rFonts w:ascii="IRNazanin" w:hAnsi="IRNazanin" w:eastAsia="IRNazanin" w:cs="IRNazanin"/>
            <w:color w:val="111111"/>
            <w:sz w:val="22"/>
            <w:szCs w:val="22"/>
            <w:b w:val="0"/>
            <w:bCs w:val="0"/>
            <w:i w:val="0"/>
            <w:iCs w:val="0"/>
          </w:rPr>
          <w:t>[سوره الحشر (59): آیه 18]</w:t>
        </w:r>
        <w:r>
          <w:tab/>
        </w:r>
        <w:r>
          <w:fldChar w:fldCharType="begin"/>
        </w:r>
        <w:r>
          <w:instrText xml:space="preserve">PAGEREF 2986 \h</w:instrText>
        </w:r>
        <w:r>
          <w:fldChar w:fldCharType="end"/>
        </w:r>
      </w:hyperlink>
    </w:p>
    <w:p>
      <w:pPr>
        <w:tabs>
          <w:tab w:val="right" w:leader="dot" w:pos="9062"/>
        </w:tabs>
        <w:ind w:left="440"/>
      </w:pPr>
      <w:hyperlink w:anchor="_Toc2987" w:history="1">
        <w:r>
          <w:rPr>
            <w:rFonts w:ascii="IRNazanin" w:hAnsi="IRNazanin" w:eastAsia="IRNazanin" w:cs="IRNazanin"/>
            <w:color w:val="111111"/>
            <w:sz w:val="22"/>
            <w:szCs w:val="22"/>
            <w:b w:val="0"/>
            <w:bCs w:val="0"/>
            <w:i w:val="0"/>
            <w:iCs w:val="0"/>
          </w:rPr>
          <w:t>[سوره الحشر (59): آیه 21]</w:t>
        </w:r>
        <w:r>
          <w:tab/>
        </w:r>
        <w:r>
          <w:fldChar w:fldCharType="begin"/>
        </w:r>
        <w:r>
          <w:instrText xml:space="preserve">PAGEREF 2987 \h</w:instrText>
        </w:r>
        <w:r>
          <w:fldChar w:fldCharType="end"/>
        </w:r>
      </w:hyperlink>
    </w:p>
    <w:p>
      <w:pPr>
        <w:tabs>
          <w:tab w:val="right" w:leader="dot" w:pos="9062"/>
        </w:tabs>
        <w:ind w:left="440"/>
      </w:pPr>
      <w:hyperlink w:anchor="_Toc2988" w:history="1">
        <w:r>
          <w:rPr>
            <w:rFonts w:ascii="IRNazanin" w:hAnsi="IRNazanin" w:eastAsia="IRNazanin" w:cs="IRNazanin"/>
            <w:color w:val="111111"/>
            <w:sz w:val="22"/>
            <w:szCs w:val="22"/>
            <w:b w:val="0"/>
            <w:bCs w:val="0"/>
            <w:i w:val="0"/>
            <w:iCs w:val="0"/>
          </w:rPr>
          <w:t>[سوره الحشر (59): آیه 23]</w:t>
        </w:r>
        <w:r>
          <w:tab/>
        </w:r>
        <w:r>
          <w:fldChar w:fldCharType="begin"/>
        </w:r>
        <w:r>
          <w:instrText xml:space="preserve">PAGEREF 2988 \h</w:instrText>
        </w:r>
        <w:r>
          <w:fldChar w:fldCharType="end"/>
        </w:r>
      </w:hyperlink>
    </w:p>
    <w:p>
      <w:pPr>
        <w:tabs>
          <w:tab w:val="right" w:leader="dot" w:pos="9062"/>
        </w:tabs>
        <w:ind w:left="440"/>
      </w:pPr>
      <w:hyperlink w:anchor="_Toc2989" w:history="1">
        <w:r>
          <w:rPr>
            <w:rFonts w:ascii="IRNazanin" w:hAnsi="IRNazanin" w:eastAsia="IRNazanin" w:cs="IRNazanin"/>
            <w:color w:val="111111"/>
            <w:sz w:val="22"/>
            <w:szCs w:val="22"/>
            <w:b w:val="0"/>
            <w:bCs w:val="0"/>
            <w:i w:val="0"/>
            <w:iCs w:val="0"/>
          </w:rPr>
          <w:t>[سوره الحشر (59): آیه 24]</w:t>
        </w:r>
        <w:r>
          <w:tab/>
        </w:r>
        <w:r>
          <w:fldChar w:fldCharType="begin"/>
        </w:r>
        <w:r>
          <w:instrText xml:space="preserve">PAGEREF 2989 \h</w:instrText>
        </w:r>
        <w:r>
          <w:fldChar w:fldCharType="end"/>
        </w:r>
      </w:hyperlink>
    </w:p>
    <w:p>
      <w:pPr>
        <w:tabs>
          <w:tab w:val="right" w:leader="dot" w:pos="9062"/>
        </w:tabs>
        <w:ind w:left="220"/>
      </w:pPr>
      <w:hyperlink w:anchor="_Toc2990" w:history="1">
        <w:r>
          <w:rPr>
            <w:rFonts w:ascii="IRNazanin" w:hAnsi="IRNazanin" w:eastAsia="IRNazanin" w:cs="IRNazanin"/>
            <w:color w:val="111111"/>
            <w:sz w:val="22"/>
            <w:szCs w:val="22"/>
            <w:b w:val="0"/>
            <w:bCs w:val="0"/>
            <w:i w:val="0"/>
            <w:iCs w:val="0"/>
          </w:rPr>
          <w:t>‌سورة الممتحنة</w:t>
        </w:r>
        <w:r>
          <w:tab/>
        </w:r>
        <w:r>
          <w:fldChar w:fldCharType="begin"/>
        </w:r>
        <w:r>
          <w:instrText xml:space="preserve">PAGEREF 2990 \h</w:instrText>
        </w:r>
        <w:r>
          <w:fldChar w:fldCharType="end"/>
        </w:r>
      </w:hyperlink>
    </w:p>
    <w:p>
      <w:pPr>
        <w:tabs>
          <w:tab w:val="right" w:leader="dot" w:pos="9062"/>
        </w:tabs>
        <w:ind w:left="440"/>
      </w:pPr>
      <w:hyperlink w:anchor="_Toc2991" w:history="1">
        <w:r>
          <w:rPr>
            <w:rFonts w:ascii="IRNazanin" w:hAnsi="IRNazanin" w:eastAsia="IRNazanin" w:cs="IRNazanin"/>
            <w:color w:val="111111"/>
            <w:sz w:val="22"/>
            <w:szCs w:val="22"/>
            <w:b w:val="0"/>
            <w:bCs w:val="0"/>
            <w:i w:val="0"/>
            <w:iCs w:val="0"/>
          </w:rPr>
          <w:t>[سوره الممتحنة (60): آیه 1]</w:t>
        </w:r>
        <w:r>
          <w:tab/>
        </w:r>
        <w:r>
          <w:fldChar w:fldCharType="begin"/>
        </w:r>
        <w:r>
          <w:instrText xml:space="preserve">PAGEREF 2991 \h</w:instrText>
        </w:r>
        <w:r>
          <w:fldChar w:fldCharType="end"/>
        </w:r>
      </w:hyperlink>
    </w:p>
    <w:p>
      <w:pPr>
        <w:tabs>
          <w:tab w:val="right" w:leader="dot" w:pos="9062"/>
        </w:tabs>
        <w:ind w:left="440"/>
      </w:pPr>
      <w:hyperlink w:anchor="_Toc2992" w:history="1">
        <w:r>
          <w:rPr>
            <w:rFonts w:ascii="IRNazanin" w:hAnsi="IRNazanin" w:eastAsia="IRNazanin" w:cs="IRNazanin"/>
            <w:color w:val="111111"/>
            <w:sz w:val="22"/>
            <w:szCs w:val="22"/>
            <w:b w:val="0"/>
            <w:bCs w:val="0"/>
            <w:i w:val="0"/>
            <w:iCs w:val="0"/>
          </w:rPr>
          <w:t>[سوره الممتحنة (60): آیه 2]</w:t>
        </w:r>
        <w:r>
          <w:tab/>
        </w:r>
        <w:r>
          <w:fldChar w:fldCharType="begin"/>
        </w:r>
        <w:r>
          <w:instrText xml:space="preserve">PAGEREF 2992 \h</w:instrText>
        </w:r>
        <w:r>
          <w:fldChar w:fldCharType="end"/>
        </w:r>
      </w:hyperlink>
    </w:p>
    <w:p>
      <w:pPr>
        <w:tabs>
          <w:tab w:val="right" w:leader="dot" w:pos="9062"/>
        </w:tabs>
        <w:ind w:left="440"/>
      </w:pPr>
      <w:hyperlink w:anchor="_Toc2993" w:history="1">
        <w:r>
          <w:rPr>
            <w:rFonts w:ascii="IRNazanin" w:hAnsi="IRNazanin" w:eastAsia="IRNazanin" w:cs="IRNazanin"/>
            <w:color w:val="111111"/>
            <w:sz w:val="22"/>
            <w:szCs w:val="22"/>
            <w:b w:val="0"/>
            <w:bCs w:val="0"/>
            <w:i w:val="0"/>
            <w:iCs w:val="0"/>
          </w:rPr>
          <w:t>[سوره الممتحنة (60): آیه 4]</w:t>
        </w:r>
        <w:r>
          <w:tab/>
        </w:r>
        <w:r>
          <w:fldChar w:fldCharType="begin"/>
        </w:r>
        <w:r>
          <w:instrText xml:space="preserve">PAGEREF 2993 \h</w:instrText>
        </w:r>
        <w:r>
          <w:fldChar w:fldCharType="end"/>
        </w:r>
      </w:hyperlink>
    </w:p>
    <w:p>
      <w:pPr>
        <w:tabs>
          <w:tab w:val="right" w:leader="dot" w:pos="9062"/>
        </w:tabs>
        <w:ind w:left="440"/>
      </w:pPr>
      <w:hyperlink w:anchor="_Toc2994" w:history="1">
        <w:r>
          <w:rPr>
            <w:rFonts w:ascii="IRNazanin" w:hAnsi="IRNazanin" w:eastAsia="IRNazanin" w:cs="IRNazanin"/>
            <w:color w:val="111111"/>
            <w:sz w:val="22"/>
            <w:szCs w:val="22"/>
            <w:b w:val="0"/>
            <w:bCs w:val="0"/>
            <w:i w:val="0"/>
            <w:iCs w:val="0"/>
          </w:rPr>
          <w:t>[سوره الممتحنة (60): آیه 5]</w:t>
        </w:r>
        <w:r>
          <w:tab/>
        </w:r>
        <w:r>
          <w:fldChar w:fldCharType="begin"/>
        </w:r>
        <w:r>
          <w:instrText xml:space="preserve">PAGEREF 2994 \h</w:instrText>
        </w:r>
        <w:r>
          <w:fldChar w:fldCharType="end"/>
        </w:r>
      </w:hyperlink>
    </w:p>
    <w:p>
      <w:pPr>
        <w:tabs>
          <w:tab w:val="right" w:leader="dot" w:pos="9062"/>
        </w:tabs>
        <w:ind w:left="440"/>
      </w:pPr>
      <w:hyperlink w:anchor="_Toc2995" w:history="1">
        <w:r>
          <w:rPr>
            <w:rFonts w:ascii="IRNazanin" w:hAnsi="IRNazanin" w:eastAsia="IRNazanin" w:cs="IRNazanin"/>
            <w:color w:val="111111"/>
            <w:sz w:val="22"/>
            <w:szCs w:val="22"/>
            <w:b w:val="0"/>
            <w:bCs w:val="0"/>
            <w:i w:val="0"/>
            <w:iCs w:val="0"/>
          </w:rPr>
          <w:t>[سوره الممتحنة (60): آیه 6]</w:t>
        </w:r>
        <w:r>
          <w:tab/>
        </w:r>
        <w:r>
          <w:fldChar w:fldCharType="begin"/>
        </w:r>
        <w:r>
          <w:instrText xml:space="preserve">PAGEREF 2995 \h</w:instrText>
        </w:r>
        <w:r>
          <w:fldChar w:fldCharType="end"/>
        </w:r>
      </w:hyperlink>
    </w:p>
    <w:p>
      <w:pPr>
        <w:tabs>
          <w:tab w:val="right" w:leader="dot" w:pos="9062"/>
        </w:tabs>
        <w:ind w:left="440"/>
      </w:pPr>
      <w:hyperlink w:anchor="_Toc2996" w:history="1">
        <w:r>
          <w:rPr>
            <w:rFonts w:ascii="IRNazanin" w:hAnsi="IRNazanin" w:eastAsia="IRNazanin" w:cs="IRNazanin"/>
            <w:color w:val="111111"/>
            <w:sz w:val="22"/>
            <w:szCs w:val="22"/>
            <w:b w:val="0"/>
            <w:bCs w:val="0"/>
            <w:i w:val="0"/>
            <w:iCs w:val="0"/>
          </w:rPr>
          <w:t>[سوره الممتحنة (60): آیه 7]</w:t>
        </w:r>
        <w:r>
          <w:tab/>
        </w:r>
        <w:r>
          <w:fldChar w:fldCharType="begin"/>
        </w:r>
        <w:r>
          <w:instrText xml:space="preserve">PAGEREF 2996 \h</w:instrText>
        </w:r>
        <w:r>
          <w:fldChar w:fldCharType="end"/>
        </w:r>
      </w:hyperlink>
    </w:p>
    <w:p>
      <w:pPr>
        <w:tabs>
          <w:tab w:val="right" w:leader="dot" w:pos="9062"/>
        </w:tabs>
        <w:ind w:left="440"/>
      </w:pPr>
      <w:hyperlink w:anchor="_Toc2997" w:history="1">
        <w:r>
          <w:rPr>
            <w:rFonts w:ascii="IRNazanin" w:hAnsi="IRNazanin" w:eastAsia="IRNazanin" w:cs="IRNazanin"/>
            <w:color w:val="111111"/>
            <w:sz w:val="22"/>
            <w:szCs w:val="22"/>
            <w:b w:val="0"/>
            <w:bCs w:val="0"/>
            <w:i w:val="0"/>
            <w:iCs w:val="0"/>
          </w:rPr>
          <w:t>[سوره الممتحنة (60): آیه 8]</w:t>
        </w:r>
        <w:r>
          <w:tab/>
        </w:r>
        <w:r>
          <w:fldChar w:fldCharType="begin"/>
        </w:r>
        <w:r>
          <w:instrText xml:space="preserve">PAGEREF 2997 \h</w:instrText>
        </w:r>
        <w:r>
          <w:fldChar w:fldCharType="end"/>
        </w:r>
      </w:hyperlink>
    </w:p>
    <w:p>
      <w:pPr>
        <w:tabs>
          <w:tab w:val="right" w:leader="dot" w:pos="9062"/>
        </w:tabs>
        <w:ind w:left="440"/>
      </w:pPr>
      <w:hyperlink w:anchor="_Toc2998" w:history="1">
        <w:r>
          <w:rPr>
            <w:rFonts w:ascii="IRNazanin" w:hAnsi="IRNazanin" w:eastAsia="IRNazanin" w:cs="IRNazanin"/>
            <w:color w:val="111111"/>
            <w:sz w:val="22"/>
            <w:szCs w:val="22"/>
            <w:b w:val="0"/>
            <w:bCs w:val="0"/>
            <w:i w:val="0"/>
            <w:iCs w:val="0"/>
          </w:rPr>
          <w:t>[سوره الممتحنة (60): آیه 9]</w:t>
        </w:r>
        <w:r>
          <w:tab/>
        </w:r>
        <w:r>
          <w:fldChar w:fldCharType="begin"/>
        </w:r>
        <w:r>
          <w:instrText xml:space="preserve">PAGEREF 2998 \h</w:instrText>
        </w:r>
        <w:r>
          <w:fldChar w:fldCharType="end"/>
        </w:r>
      </w:hyperlink>
    </w:p>
    <w:p>
      <w:pPr>
        <w:tabs>
          <w:tab w:val="right" w:leader="dot" w:pos="9062"/>
        </w:tabs>
        <w:ind w:left="440"/>
      </w:pPr>
      <w:hyperlink w:anchor="_Toc2999" w:history="1">
        <w:r>
          <w:rPr>
            <w:rFonts w:ascii="IRNazanin" w:hAnsi="IRNazanin" w:eastAsia="IRNazanin" w:cs="IRNazanin"/>
            <w:color w:val="111111"/>
            <w:sz w:val="22"/>
            <w:szCs w:val="22"/>
            <w:b w:val="0"/>
            <w:bCs w:val="0"/>
            <w:i w:val="0"/>
            <w:iCs w:val="0"/>
          </w:rPr>
          <w:t>[سوره الممتحنة (60): آیه 10]</w:t>
        </w:r>
        <w:r>
          <w:tab/>
        </w:r>
        <w:r>
          <w:fldChar w:fldCharType="begin"/>
        </w:r>
        <w:r>
          <w:instrText xml:space="preserve">PAGEREF 2999 \h</w:instrText>
        </w:r>
        <w:r>
          <w:fldChar w:fldCharType="end"/>
        </w:r>
      </w:hyperlink>
    </w:p>
    <w:p>
      <w:pPr>
        <w:tabs>
          <w:tab w:val="right" w:leader="dot" w:pos="9062"/>
        </w:tabs>
        <w:ind w:left="440"/>
      </w:pPr>
      <w:hyperlink w:anchor="_Toc3000" w:history="1">
        <w:r>
          <w:rPr>
            <w:rFonts w:ascii="IRNazanin" w:hAnsi="IRNazanin" w:eastAsia="IRNazanin" w:cs="IRNazanin"/>
            <w:color w:val="111111"/>
            <w:sz w:val="22"/>
            <w:szCs w:val="22"/>
            <w:b w:val="0"/>
            <w:bCs w:val="0"/>
            <w:i w:val="0"/>
            <w:iCs w:val="0"/>
          </w:rPr>
          <w:t>[سوره الممتحنة (60): آیه 11]</w:t>
        </w:r>
        <w:r>
          <w:tab/>
        </w:r>
        <w:r>
          <w:fldChar w:fldCharType="begin"/>
        </w:r>
        <w:r>
          <w:instrText xml:space="preserve">PAGEREF 3000 \h</w:instrText>
        </w:r>
        <w:r>
          <w:fldChar w:fldCharType="end"/>
        </w:r>
      </w:hyperlink>
    </w:p>
    <w:p>
      <w:pPr>
        <w:tabs>
          <w:tab w:val="right" w:leader="dot" w:pos="9062"/>
        </w:tabs>
        <w:ind w:left="440"/>
      </w:pPr>
      <w:hyperlink w:anchor="_Toc3001" w:history="1">
        <w:r>
          <w:rPr>
            <w:rFonts w:ascii="IRNazanin" w:hAnsi="IRNazanin" w:eastAsia="IRNazanin" w:cs="IRNazanin"/>
            <w:color w:val="111111"/>
            <w:sz w:val="22"/>
            <w:szCs w:val="22"/>
            <w:b w:val="0"/>
            <w:bCs w:val="0"/>
            <w:i w:val="0"/>
            <w:iCs w:val="0"/>
          </w:rPr>
          <w:t>[سوره الممتحنة (60): آیه 12]</w:t>
        </w:r>
        <w:r>
          <w:tab/>
        </w:r>
        <w:r>
          <w:fldChar w:fldCharType="begin"/>
        </w:r>
        <w:r>
          <w:instrText xml:space="preserve">PAGEREF 3001 \h</w:instrText>
        </w:r>
        <w:r>
          <w:fldChar w:fldCharType="end"/>
        </w:r>
      </w:hyperlink>
    </w:p>
    <w:p>
      <w:pPr>
        <w:tabs>
          <w:tab w:val="right" w:leader="dot" w:pos="9062"/>
        </w:tabs>
        <w:ind w:left="220"/>
      </w:pPr>
      <w:hyperlink w:anchor="_Toc3002" w:history="1">
        <w:r>
          <w:rPr>
            <w:rFonts w:ascii="IRNazanin" w:hAnsi="IRNazanin" w:eastAsia="IRNazanin" w:cs="IRNazanin"/>
            <w:color w:val="111111"/>
            <w:sz w:val="22"/>
            <w:szCs w:val="22"/>
            <w:b w:val="0"/>
            <w:bCs w:val="0"/>
            <w:i w:val="0"/>
            <w:iCs w:val="0"/>
          </w:rPr>
          <w:t>‌سورة الصّف‌</w:t>
        </w:r>
        <w:r>
          <w:tab/>
        </w:r>
        <w:r>
          <w:fldChar w:fldCharType="begin"/>
        </w:r>
        <w:r>
          <w:instrText xml:space="preserve">PAGEREF 3002 \h</w:instrText>
        </w:r>
        <w:r>
          <w:fldChar w:fldCharType="end"/>
        </w:r>
      </w:hyperlink>
    </w:p>
    <w:p>
      <w:pPr>
        <w:tabs>
          <w:tab w:val="right" w:leader="dot" w:pos="9062"/>
        </w:tabs>
        <w:ind w:left="440"/>
      </w:pPr>
      <w:hyperlink w:anchor="_Toc3003" w:history="1">
        <w:r>
          <w:rPr>
            <w:rFonts w:ascii="IRNazanin" w:hAnsi="IRNazanin" w:eastAsia="IRNazanin" w:cs="IRNazanin"/>
            <w:color w:val="111111"/>
            <w:sz w:val="22"/>
            <w:szCs w:val="22"/>
            <w:b w:val="0"/>
            <w:bCs w:val="0"/>
            <w:i w:val="0"/>
            <w:iCs w:val="0"/>
          </w:rPr>
          <w:t>[سوره الصف (61): آیه 2]</w:t>
        </w:r>
        <w:r>
          <w:tab/>
        </w:r>
        <w:r>
          <w:fldChar w:fldCharType="begin"/>
        </w:r>
        <w:r>
          <w:instrText xml:space="preserve">PAGEREF 3003 \h</w:instrText>
        </w:r>
        <w:r>
          <w:fldChar w:fldCharType="end"/>
        </w:r>
      </w:hyperlink>
    </w:p>
    <w:p>
      <w:pPr>
        <w:tabs>
          <w:tab w:val="right" w:leader="dot" w:pos="9062"/>
        </w:tabs>
        <w:ind w:left="440"/>
      </w:pPr>
      <w:hyperlink w:anchor="_Toc3004" w:history="1">
        <w:r>
          <w:rPr>
            <w:rFonts w:ascii="IRNazanin" w:hAnsi="IRNazanin" w:eastAsia="IRNazanin" w:cs="IRNazanin"/>
            <w:color w:val="111111"/>
            <w:sz w:val="22"/>
            <w:szCs w:val="22"/>
            <w:b w:val="0"/>
            <w:bCs w:val="0"/>
            <w:i w:val="0"/>
            <w:iCs w:val="0"/>
          </w:rPr>
          <w:t>[سوره الصف (61): آیه 3]</w:t>
        </w:r>
        <w:r>
          <w:tab/>
        </w:r>
        <w:r>
          <w:fldChar w:fldCharType="begin"/>
        </w:r>
        <w:r>
          <w:instrText xml:space="preserve">PAGEREF 3004 \h</w:instrText>
        </w:r>
        <w:r>
          <w:fldChar w:fldCharType="end"/>
        </w:r>
      </w:hyperlink>
    </w:p>
    <w:p>
      <w:pPr>
        <w:tabs>
          <w:tab w:val="right" w:leader="dot" w:pos="9062"/>
        </w:tabs>
        <w:ind w:left="440"/>
      </w:pPr>
      <w:hyperlink w:anchor="_Toc3005" w:history="1">
        <w:r>
          <w:rPr>
            <w:rFonts w:ascii="IRNazanin" w:hAnsi="IRNazanin" w:eastAsia="IRNazanin" w:cs="IRNazanin"/>
            <w:color w:val="111111"/>
            <w:sz w:val="22"/>
            <w:szCs w:val="22"/>
            <w:b w:val="0"/>
            <w:bCs w:val="0"/>
            <w:i w:val="0"/>
            <w:iCs w:val="0"/>
          </w:rPr>
          <w:t>[سوره الصف (61): آیه 4]</w:t>
        </w:r>
        <w:r>
          <w:tab/>
        </w:r>
        <w:r>
          <w:fldChar w:fldCharType="begin"/>
        </w:r>
        <w:r>
          <w:instrText xml:space="preserve">PAGEREF 3005 \h</w:instrText>
        </w:r>
        <w:r>
          <w:fldChar w:fldCharType="end"/>
        </w:r>
      </w:hyperlink>
    </w:p>
    <w:p>
      <w:pPr>
        <w:tabs>
          <w:tab w:val="right" w:leader="dot" w:pos="9062"/>
        </w:tabs>
        <w:ind w:left="440"/>
      </w:pPr>
      <w:hyperlink w:anchor="_Toc3006" w:history="1">
        <w:r>
          <w:rPr>
            <w:rFonts w:ascii="IRNazanin" w:hAnsi="IRNazanin" w:eastAsia="IRNazanin" w:cs="IRNazanin"/>
            <w:color w:val="111111"/>
            <w:sz w:val="22"/>
            <w:szCs w:val="22"/>
            <w:b w:val="0"/>
            <w:bCs w:val="0"/>
            <w:i w:val="0"/>
            <w:iCs w:val="0"/>
          </w:rPr>
          <w:t>[سوره الصف (61): آیه 5]</w:t>
        </w:r>
        <w:r>
          <w:tab/>
        </w:r>
        <w:r>
          <w:fldChar w:fldCharType="begin"/>
        </w:r>
        <w:r>
          <w:instrText xml:space="preserve">PAGEREF 3006 \h</w:instrText>
        </w:r>
        <w:r>
          <w:fldChar w:fldCharType="end"/>
        </w:r>
      </w:hyperlink>
    </w:p>
    <w:p>
      <w:pPr>
        <w:tabs>
          <w:tab w:val="right" w:leader="dot" w:pos="9062"/>
        </w:tabs>
        <w:ind w:left="440"/>
      </w:pPr>
      <w:hyperlink w:anchor="_Toc3007" w:history="1">
        <w:r>
          <w:rPr>
            <w:rFonts w:ascii="IRNazanin" w:hAnsi="IRNazanin" w:eastAsia="IRNazanin" w:cs="IRNazanin"/>
            <w:color w:val="111111"/>
            <w:sz w:val="22"/>
            <w:szCs w:val="22"/>
            <w:b w:val="0"/>
            <w:bCs w:val="0"/>
            <w:i w:val="0"/>
            <w:iCs w:val="0"/>
          </w:rPr>
          <w:t>[سوره الصف (61): آیه 6]</w:t>
        </w:r>
        <w:r>
          <w:tab/>
        </w:r>
        <w:r>
          <w:fldChar w:fldCharType="begin"/>
        </w:r>
        <w:r>
          <w:instrText xml:space="preserve">PAGEREF 3007 \h</w:instrText>
        </w:r>
        <w:r>
          <w:fldChar w:fldCharType="end"/>
        </w:r>
      </w:hyperlink>
    </w:p>
    <w:p>
      <w:pPr>
        <w:tabs>
          <w:tab w:val="right" w:leader="dot" w:pos="9062"/>
        </w:tabs>
        <w:ind w:left="440"/>
      </w:pPr>
      <w:hyperlink w:anchor="_Toc3008" w:history="1">
        <w:r>
          <w:rPr>
            <w:rFonts w:ascii="IRNazanin" w:hAnsi="IRNazanin" w:eastAsia="IRNazanin" w:cs="IRNazanin"/>
            <w:color w:val="111111"/>
            <w:sz w:val="22"/>
            <w:szCs w:val="22"/>
            <w:b w:val="0"/>
            <w:bCs w:val="0"/>
            <w:i w:val="0"/>
            <w:iCs w:val="0"/>
          </w:rPr>
          <w:t>[سوره الصف (61): آیه 9]</w:t>
        </w:r>
        <w:r>
          <w:tab/>
        </w:r>
        <w:r>
          <w:fldChar w:fldCharType="begin"/>
        </w:r>
        <w:r>
          <w:instrText xml:space="preserve">PAGEREF 3008 \h</w:instrText>
        </w:r>
        <w:r>
          <w:fldChar w:fldCharType="end"/>
        </w:r>
      </w:hyperlink>
    </w:p>
    <w:p>
      <w:pPr>
        <w:tabs>
          <w:tab w:val="right" w:leader="dot" w:pos="9062"/>
        </w:tabs>
        <w:ind w:left="440"/>
      </w:pPr>
      <w:hyperlink w:anchor="_Toc3009" w:history="1">
        <w:r>
          <w:rPr>
            <w:rFonts w:ascii="IRNazanin" w:hAnsi="IRNazanin" w:eastAsia="IRNazanin" w:cs="IRNazanin"/>
            <w:color w:val="111111"/>
            <w:sz w:val="22"/>
            <w:szCs w:val="22"/>
            <w:b w:val="0"/>
            <w:bCs w:val="0"/>
            <w:i w:val="0"/>
            <w:iCs w:val="0"/>
          </w:rPr>
          <w:t>[سوره الصف (61): آیه 12]</w:t>
        </w:r>
        <w:r>
          <w:tab/>
        </w:r>
        <w:r>
          <w:fldChar w:fldCharType="begin"/>
        </w:r>
        <w:r>
          <w:instrText xml:space="preserve">PAGEREF 3009 \h</w:instrText>
        </w:r>
        <w:r>
          <w:fldChar w:fldCharType="end"/>
        </w:r>
      </w:hyperlink>
    </w:p>
    <w:p>
      <w:pPr>
        <w:tabs>
          <w:tab w:val="right" w:leader="dot" w:pos="9062"/>
        </w:tabs>
        <w:ind w:left="440"/>
      </w:pPr>
      <w:hyperlink w:anchor="_Toc3010" w:history="1">
        <w:r>
          <w:rPr>
            <w:rFonts w:ascii="IRNazanin" w:hAnsi="IRNazanin" w:eastAsia="IRNazanin" w:cs="IRNazanin"/>
            <w:color w:val="111111"/>
            <w:sz w:val="22"/>
            <w:szCs w:val="22"/>
            <w:b w:val="0"/>
            <w:bCs w:val="0"/>
            <w:i w:val="0"/>
            <w:iCs w:val="0"/>
          </w:rPr>
          <w:t>[سوره الصف (61): آیه 13]</w:t>
        </w:r>
        <w:r>
          <w:tab/>
        </w:r>
        <w:r>
          <w:fldChar w:fldCharType="begin"/>
        </w:r>
        <w:r>
          <w:instrText xml:space="preserve">PAGEREF 3010 \h</w:instrText>
        </w:r>
        <w:r>
          <w:fldChar w:fldCharType="end"/>
        </w:r>
      </w:hyperlink>
    </w:p>
    <w:p>
      <w:pPr>
        <w:tabs>
          <w:tab w:val="right" w:leader="dot" w:pos="9062"/>
        </w:tabs>
        <w:ind w:left="440"/>
      </w:pPr>
      <w:hyperlink w:anchor="_Toc3011" w:history="1">
        <w:r>
          <w:rPr>
            <w:rFonts w:ascii="IRNazanin" w:hAnsi="IRNazanin" w:eastAsia="IRNazanin" w:cs="IRNazanin"/>
            <w:color w:val="111111"/>
            <w:sz w:val="22"/>
            <w:szCs w:val="22"/>
            <w:b w:val="0"/>
            <w:bCs w:val="0"/>
            <w:i w:val="0"/>
            <w:iCs w:val="0"/>
          </w:rPr>
          <w:t>[سوره الصف (61): آیه 14]</w:t>
        </w:r>
        <w:r>
          <w:tab/>
        </w:r>
        <w:r>
          <w:fldChar w:fldCharType="begin"/>
        </w:r>
        <w:r>
          <w:instrText xml:space="preserve">PAGEREF 3011 \h</w:instrText>
        </w:r>
        <w:r>
          <w:fldChar w:fldCharType="end"/>
        </w:r>
      </w:hyperlink>
    </w:p>
    <w:p>
      <w:pPr>
        <w:tabs>
          <w:tab w:val="right" w:leader="dot" w:pos="9062"/>
        </w:tabs>
        <w:ind w:left="220"/>
      </w:pPr>
      <w:hyperlink w:anchor="_Toc3012" w:history="1">
        <w:r>
          <w:rPr>
            <w:rFonts w:ascii="IRNazanin" w:hAnsi="IRNazanin" w:eastAsia="IRNazanin" w:cs="IRNazanin"/>
            <w:color w:val="111111"/>
            <w:sz w:val="22"/>
            <w:szCs w:val="22"/>
            <w:b w:val="0"/>
            <w:bCs w:val="0"/>
            <w:i w:val="0"/>
            <w:iCs w:val="0"/>
          </w:rPr>
          <w:t>‌سورة الجمعة</w:t>
        </w:r>
        <w:r>
          <w:tab/>
        </w:r>
        <w:r>
          <w:fldChar w:fldCharType="begin"/>
        </w:r>
        <w:r>
          <w:instrText xml:space="preserve">PAGEREF 3012 \h</w:instrText>
        </w:r>
        <w:r>
          <w:fldChar w:fldCharType="end"/>
        </w:r>
      </w:hyperlink>
    </w:p>
    <w:p>
      <w:pPr>
        <w:tabs>
          <w:tab w:val="right" w:leader="dot" w:pos="9062"/>
        </w:tabs>
        <w:ind w:left="440"/>
      </w:pPr>
      <w:hyperlink w:anchor="_Toc3013" w:history="1">
        <w:r>
          <w:rPr>
            <w:rFonts w:ascii="IRNazanin" w:hAnsi="IRNazanin" w:eastAsia="IRNazanin" w:cs="IRNazanin"/>
            <w:color w:val="111111"/>
            <w:sz w:val="22"/>
            <w:szCs w:val="22"/>
            <w:b w:val="0"/>
            <w:bCs w:val="0"/>
            <w:i w:val="0"/>
            <w:iCs w:val="0"/>
          </w:rPr>
          <w:t>[سوره الجمعة (62): آیه 2]</w:t>
        </w:r>
        <w:r>
          <w:tab/>
        </w:r>
        <w:r>
          <w:fldChar w:fldCharType="begin"/>
        </w:r>
        <w:r>
          <w:instrText xml:space="preserve">PAGEREF 3013 \h</w:instrText>
        </w:r>
        <w:r>
          <w:fldChar w:fldCharType="end"/>
        </w:r>
      </w:hyperlink>
    </w:p>
    <w:p>
      <w:pPr>
        <w:tabs>
          <w:tab w:val="right" w:leader="dot" w:pos="9062"/>
        </w:tabs>
        <w:ind w:left="440"/>
      </w:pPr>
      <w:hyperlink w:anchor="_Toc3014" w:history="1">
        <w:r>
          <w:rPr>
            <w:rFonts w:ascii="IRNazanin" w:hAnsi="IRNazanin" w:eastAsia="IRNazanin" w:cs="IRNazanin"/>
            <w:color w:val="111111"/>
            <w:sz w:val="22"/>
            <w:szCs w:val="22"/>
            <w:b w:val="0"/>
            <w:bCs w:val="0"/>
            <w:i w:val="0"/>
            <w:iCs w:val="0"/>
          </w:rPr>
          <w:t>[سوره الجمعة (62): آیه 3]</w:t>
        </w:r>
        <w:r>
          <w:tab/>
        </w:r>
        <w:r>
          <w:fldChar w:fldCharType="begin"/>
        </w:r>
        <w:r>
          <w:instrText xml:space="preserve">PAGEREF 3014 \h</w:instrText>
        </w:r>
        <w:r>
          <w:fldChar w:fldCharType="end"/>
        </w:r>
      </w:hyperlink>
    </w:p>
    <w:p>
      <w:pPr>
        <w:tabs>
          <w:tab w:val="right" w:leader="dot" w:pos="9062"/>
        </w:tabs>
        <w:ind w:left="440"/>
      </w:pPr>
      <w:hyperlink w:anchor="_Toc3015" w:history="1">
        <w:r>
          <w:rPr>
            <w:rFonts w:ascii="IRNazanin" w:hAnsi="IRNazanin" w:eastAsia="IRNazanin" w:cs="IRNazanin"/>
            <w:color w:val="111111"/>
            <w:sz w:val="22"/>
            <w:szCs w:val="22"/>
            <w:b w:val="0"/>
            <w:bCs w:val="0"/>
            <w:i w:val="0"/>
            <w:iCs w:val="0"/>
          </w:rPr>
          <w:t>[سوره الجمعة (62): آیه 5]</w:t>
        </w:r>
        <w:r>
          <w:tab/>
        </w:r>
        <w:r>
          <w:fldChar w:fldCharType="begin"/>
        </w:r>
        <w:r>
          <w:instrText xml:space="preserve">PAGEREF 3015 \h</w:instrText>
        </w:r>
        <w:r>
          <w:fldChar w:fldCharType="end"/>
        </w:r>
      </w:hyperlink>
    </w:p>
    <w:p>
      <w:pPr>
        <w:tabs>
          <w:tab w:val="right" w:leader="dot" w:pos="9062"/>
        </w:tabs>
        <w:ind w:left="440"/>
      </w:pPr>
      <w:hyperlink w:anchor="_Toc3016" w:history="1">
        <w:r>
          <w:rPr>
            <w:rFonts w:ascii="IRNazanin" w:hAnsi="IRNazanin" w:eastAsia="IRNazanin" w:cs="IRNazanin"/>
            <w:color w:val="111111"/>
            <w:sz w:val="22"/>
            <w:szCs w:val="22"/>
            <w:b w:val="0"/>
            <w:bCs w:val="0"/>
            <w:i w:val="0"/>
            <w:iCs w:val="0"/>
          </w:rPr>
          <w:t>[سوره الجمعة (62): آیه 6]</w:t>
        </w:r>
        <w:r>
          <w:tab/>
        </w:r>
        <w:r>
          <w:fldChar w:fldCharType="begin"/>
        </w:r>
        <w:r>
          <w:instrText xml:space="preserve">PAGEREF 3016 \h</w:instrText>
        </w:r>
        <w:r>
          <w:fldChar w:fldCharType="end"/>
        </w:r>
      </w:hyperlink>
    </w:p>
    <w:p>
      <w:pPr>
        <w:tabs>
          <w:tab w:val="right" w:leader="dot" w:pos="9062"/>
        </w:tabs>
        <w:ind w:left="440"/>
      </w:pPr>
      <w:hyperlink w:anchor="_Toc3017" w:history="1">
        <w:r>
          <w:rPr>
            <w:rFonts w:ascii="IRNazanin" w:hAnsi="IRNazanin" w:eastAsia="IRNazanin" w:cs="IRNazanin"/>
            <w:color w:val="111111"/>
            <w:sz w:val="22"/>
            <w:szCs w:val="22"/>
            <w:b w:val="0"/>
            <w:bCs w:val="0"/>
            <w:i w:val="0"/>
            <w:iCs w:val="0"/>
          </w:rPr>
          <w:t>[سوره الجمعة (62): آیه 9]</w:t>
        </w:r>
        <w:r>
          <w:tab/>
        </w:r>
        <w:r>
          <w:fldChar w:fldCharType="begin"/>
        </w:r>
        <w:r>
          <w:instrText xml:space="preserve">PAGEREF 3017 \h</w:instrText>
        </w:r>
        <w:r>
          <w:fldChar w:fldCharType="end"/>
        </w:r>
      </w:hyperlink>
    </w:p>
    <w:p>
      <w:pPr>
        <w:tabs>
          <w:tab w:val="right" w:leader="dot" w:pos="9062"/>
        </w:tabs>
        <w:ind w:left="440"/>
      </w:pPr>
      <w:hyperlink w:anchor="_Toc3018" w:history="1">
        <w:r>
          <w:rPr>
            <w:rFonts w:ascii="IRNazanin" w:hAnsi="IRNazanin" w:eastAsia="IRNazanin" w:cs="IRNazanin"/>
            <w:color w:val="111111"/>
            <w:sz w:val="22"/>
            <w:szCs w:val="22"/>
            <w:b w:val="0"/>
            <w:bCs w:val="0"/>
            <w:i w:val="0"/>
            <w:iCs w:val="0"/>
          </w:rPr>
          <w:t>[سوره الجمعة (62): آیه 10]</w:t>
        </w:r>
        <w:r>
          <w:tab/>
        </w:r>
        <w:r>
          <w:fldChar w:fldCharType="begin"/>
        </w:r>
        <w:r>
          <w:instrText xml:space="preserve">PAGEREF 3018 \h</w:instrText>
        </w:r>
        <w:r>
          <w:fldChar w:fldCharType="end"/>
        </w:r>
      </w:hyperlink>
    </w:p>
    <w:p>
      <w:pPr>
        <w:tabs>
          <w:tab w:val="right" w:leader="dot" w:pos="9062"/>
        </w:tabs>
        <w:ind w:left="440"/>
      </w:pPr>
      <w:hyperlink w:anchor="_Toc3019" w:history="1">
        <w:r>
          <w:rPr>
            <w:rFonts w:ascii="IRNazanin" w:hAnsi="IRNazanin" w:eastAsia="IRNazanin" w:cs="IRNazanin"/>
            <w:color w:val="111111"/>
            <w:sz w:val="22"/>
            <w:szCs w:val="22"/>
            <w:b w:val="0"/>
            <w:bCs w:val="0"/>
            <w:i w:val="0"/>
            <w:iCs w:val="0"/>
          </w:rPr>
          <w:t>[سوره الجمعة (62): آیه 11]</w:t>
        </w:r>
        <w:r>
          <w:tab/>
        </w:r>
        <w:r>
          <w:fldChar w:fldCharType="begin"/>
        </w:r>
        <w:r>
          <w:instrText xml:space="preserve">PAGEREF 3019 \h</w:instrText>
        </w:r>
        <w:r>
          <w:fldChar w:fldCharType="end"/>
        </w:r>
      </w:hyperlink>
    </w:p>
    <w:p>
      <w:pPr>
        <w:tabs>
          <w:tab w:val="right" w:leader="dot" w:pos="9062"/>
        </w:tabs>
        <w:ind w:left="220"/>
      </w:pPr>
      <w:hyperlink w:anchor="_Toc3020" w:history="1">
        <w:r>
          <w:rPr>
            <w:rFonts w:ascii="IRNazanin" w:hAnsi="IRNazanin" w:eastAsia="IRNazanin" w:cs="IRNazanin"/>
            <w:color w:val="111111"/>
            <w:sz w:val="22"/>
            <w:szCs w:val="22"/>
            <w:b w:val="0"/>
            <w:bCs w:val="0"/>
            <w:i w:val="0"/>
            <w:iCs w:val="0"/>
          </w:rPr>
          <w:t>‌سورة المنافقون‌</w:t>
        </w:r>
        <w:r>
          <w:tab/>
        </w:r>
        <w:r>
          <w:fldChar w:fldCharType="begin"/>
        </w:r>
        <w:r>
          <w:instrText xml:space="preserve">PAGEREF 3020 \h</w:instrText>
        </w:r>
        <w:r>
          <w:fldChar w:fldCharType="end"/>
        </w:r>
      </w:hyperlink>
    </w:p>
    <w:p>
      <w:pPr>
        <w:tabs>
          <w:tab w:val="right" w:leader="dot" w:pos="9062"/>
        </w:tabs>
        <w:ind w:left="440"/>
      </w:pPr>
      <w:hyperlink w:anchor="_Toc3021" w:history="1">
        <w:r>
          <w:rPr>
            <w:rFonts w:ascii="IRNazanin" w:hAnsi="IRNazanin" w:eastAsia="IRNazanin" w:cs="IRNazanin"/>
            <w:color w:val="111111"/>
            <w:sz w:val="22"/>
            <w:szCs w:val="22"/>
            <w:b w:val="0"/>
            <w:bCs w:val="0"/>
            <w:i w:val="0"/>
            <w:iCs w:val="0"/>
          </w:rPr>
          <w:t>[سوره المنافقون (63): آیه 2]</w:t>
        </w:r>
        <w:r>
          <w:tab/>
        </w:r>
        <w:r>
          <w:fldChar w:fldCharType="begin"/>
        </w:r>
        <w:r>
          <w:instrText xml:space="preserve">PAGEREF 3021 \h</w:instrText>
        </w:r>
        <w:r>
          <w:fldChar w:fldCharType="end"/>
        </w:r>
      </w:hyperlink>
    </w:p>
    <w:p>
      <w:pPr>
        <w:tabs>
          <w:tab w:val="right" w:leader="dot" w:pos="9062"/>
        </w:tabs>
        <w:ind w:left="440"/>
      </w:pPr>
      <w:hyperlink w:anchor="_Toc3022" w:history="1">
        <w:r>
          <w:rPr>
            <w:rFonts w:ascii="IRNazanin" w:hAnsi="IRNazanin" w:eastAsia="IRNazanin" w:cs="IRNazanin"/>
            <w:color w:val="111111"/>
            <w:sz w:val="22"/>
            <w:szCs w:val="22"/>
            <w:b w:val="0"/>
            <w:bCs w:val="0"/>
            <w:i w:val="0"/>
            <w:iCs w:val="0"/>
          </w:rPr>
          <w:t>[سوره المنافقون (63): آیه 4]</w:t>
        </w:r>
        <w:r>
          <w:tab/>
        </w:r>
        <w:r>
          <w:fldChar w:fldCharType="begin"/>
        </w:r>
        <w:r>
          <w:instrText xml:space="preserve">PAGEREF 3022 \h</w:instrText>
        </w:r>
        <w:r>
          <w:fldChar w:fldCharType="end"/>
        </w:r>
      </w:hyperlink>
    </w:p>
    <w:p>
      <w:pPr>
        <w:tabs>
          <w:tab w:val="right" w:leader="dot" w:pos="9062"/>
        </w:tabs>
        <w:ind w:left="440"/>
      </w:pPr>
      <w:hyperlink w:anchor="_Toc3023" w:history="1">
        <w:r>
          <w:rPr>
            <w:rFonts w:ascii="IRNazanin" w:hAnsi="IRNazanin" w:eastAsia="IRNazanin" w:cs="IRNazanin"/>
            <w:color w:val="111111"/>
            <w:sz w:val="22"/>
            <w:szCs w:val="22"/>
            <w:b w:val="0"/>
            <w:bCs w:val="0"/>
            <w:i w:val="0"/>
            <w:iCs w:val="0"/>
          </w:rPr>
          <w:t>[سوره المنافقون (63): آیه 5]</w:t>
        </w:r>
        <w:r>
          <w:tab/>
        </w:r>
        <w:r>
          <w:fldChar w:fldCharType="begin"/>
        </w:r>
        <w:r>
          <w:instrText xml:space="preserve">PAGEREF 3023 \h</w:instrText>
        </w:r>
        <w:r>
          <w:fldChar w:fldCharType="end"/>
        </w:r>
      </w:hyperlink>
    </w:p>
    <w:p>
      <w:pPr>
        <w:tabs>
          <w:tab w:val="right" w:leader="dot" w:pos="9062"/>
        </w:tabs>
        <w:ind w:left="440"/>
      </w:pPr>
      <w:hyperlink w:anchor="_Toc3024" w:history="1">
        <w:r>
          <w:rPr>
            <w:rFonts w:ascii="IRNazanin" w:hAnsi="IRNazanin" w:eastAsia="IRNazanin" w:cs="IRNazanin"/>
            <w:color w:val="111111"/>
            <w:sz w:val="22"/>
            <w:szCs w:val="22"/>
            <w:b w:val="0"/>
            <w:bCs w:val="0"/>
            <w:i w:val="0"/>
            <w:iCs w:val="0"/>
          </w:rPr>
          <w:t>[سوره المنافقون (63): آیه 7]</w:t>
        </w:r>
        <w:r>
          <w:tab/>
        </w:r>
        <w:r>
          <w:fldChar w:fldCharType="begin"/>
        </w:r>
        <w:r>
          <w:instrText xml:space="preserve">PAGEREF 3024 \h</w:instrText>
        </w:r>
        <w:r>
          <w:fldChar w:fldCharType="end"/>
        </w:r>
      </w:hyperlink>
    </w:p>
    <w:p>
      <w:pPr>
        <w:tabs>
          <w:tab w:val="right" w:leader="dot" w:pos="9062"/>
        </w:tabs>
        <w:ind w:left="440"/>
      </w:pPr>
      <w:hyperlink w:anchor="_Toc3025" w:history="1">
        <w:r>
          <w:rPr>
            <w:rFonts w:ascii="IRNazanin" w:hAnsi="IRNazanin" w:eastAsia="IRNazanin" w:cs="IRNazanin"/>
            <w:color w:val="111111"/>
            <w:sz w:val="22"/>
            <w:szCs w:val="22"/>
            <w:b w:val="0"/>
            <w:bCs w:val="0"/>
            <w:i w:val="0"/>
            <w:iCs w:val="0"/>
          </w:rPr>
          <w:t>[سوره المنافقون (63): آیه 8]</w:t>
        </w:r>
        <w:r>
          <w:tab/>
        </w:r>
        <w:r>
          <w:fldChar w:fldCharType="begin"/>
        </w:r>
        <w:r>
          <w:instrText xml:space="preserve">PAGEREF 3025 \h</w:instrText>
        </w:r>
        <w:r>
          <w:fldChar w:fldCharType="end"/>
        </w:r>
      </w:hyperlink>
    </w:p>
    <w:p>
      <w:pPr>
        <w:tabs>
          <w:tab w:val="right" w:leader="dot" w:pos="9062"/>
        </w:tabs>
        <w:ind w:left="440"/>
      </w:pPr>
      <w:hyperlink w:anchor="_Toc3026" w:history="1">
        <w:r>
          <w:rPr>
            <w:rFonts w:ascii="IRNazanin" w:hAnsi="IRNazanin" w:eastAsia="IRNazanin" w:cs="IRNazanin"/>
            <w:color w:val="111111"/>
            <w:sz w:val="22"/>
            <w:szCs w:val="22"/>
            <w:b w:val="0"/>
            <w:bCs w:val="0"/>
            <w:i w:val="0"/>
            <w:iCs w:val="0"/>
          </w:rPr>
          <w:t>[سوره المنافقون (63): آیه 9]</w:t>
        </w:r>
        <w:r>
          <w:tab/>
        </w:r>
        <w:r>
          <w:fldChar w:fldCharType="begin"/>
        </w:r>
        <w:r>
          <w:instrText xml:space="preserve">PAGEREF 3026 \h</w:instrText>
        </w:r>
        <w:r>
          <w:fldChar w:fldCharType="end"/>
        </w:r>
      </w:hyperlink>
    </w:p>
    <w:p>
      <w:pPr>
        <w:tabs>
          <w:tab w:val="right" w:leader="dot" w:pos="9062"/>
        </w:tabs>
        <w:ind w:left="440"/>
      </w:pPr>
      <w:hyperlink w:anchor="_Toc3027" w:history="1">
        <w:r>
          <w:rPr>
            <w:rFonts w:ascii="IRNazanin" w:hAnsi="IRNazanin" w:eastAsia="IRNazanin" w:cs="IRNazanin"/>
            <w:color w:val="111111"/>
            <w:sz w:val="22"/>
            <w:szCs w:val="22"/>
            <w:b w:val="0"/>
            <w:bCs w:val="0"/>
            <w:i w:val="0"/>
            <w:iCs w:val="0"/>
          </w:rPr>
          <w:t>[سوره المنافقون (63): آیه 10]</w:t>
        </w:r>
        <w:r>
          <w:tab/>
        </w:r>
        <w:r>
          <w:fldChar w:fldCharType="begin"/>
        </w:r>
        <w:r>
          <w:instrText xml:space="preserve">PAGEREF 3027 \h</w:instrText>
        </w:r>
        <w:r>
          <w:fldChar w:fldCharType="end"/>
        </w:r>
      </w:hyperlink>
    </w:p>
    <w:p>
      <w:pPr>
        <w:tabs>
          <w:tab w:val="right" w:leader="dot" w:pos="9062"/>
        </w:tabs>
        <w:ind w:left="220"/>
      </w:pPr>
      <w:hyperlink w:anchor="_Toc3028" w:history="1">
        <w:r>
          <w:rPr>
            <w:rFonts w:ascii="IRNazanin" w:hAnsi="IRNazanin" w:eastAsia="IRNazanin" w:cs="IRNazanin"/>
            <w:color w:val="111111"/>
            <w:sz w:val="22"/>
            <w:szCs w:val="22"/>
            <w:b w:val="0"/>
            <w:bCs w:val="0"/>
            <w:i w:val="0"/>
            <w:iCs w:val="0"/>
          </w:rPr>
          <w:t>‌سورة التغابن‌</w:t>
        </w:r>
        <w:r>
          <w:tab/>
        </w:r>
        <w:r>
          <w:fldChar w:fldCharType="begin"/>
        </w:r>
        <w:r>
          <w:instrText xml:space="preserve">PAGEREF 3028 \h</w:instrText>
        </w:r>
        <w:r>
          <w:fldChar w:fldCharType="end"/>
        </w:r>
      </w:hyperlink>
    </w:p>
    <w:p>
      <w:pPr>
        <w:tabs>
          <w:tab w:val="right" w:leader="dot" w:pos="9062"/>
        </w:tabs>
        <w:ind w:left="440"/>
      </w:pPr>
      <w:hyperlink w:anchor="_Toc3029" w:history="1">
        <w:r>
          <w:rPr>
            <w:rFonts w:ascii="IRNazanin" w:hAnsi="IRNazanin" w:eastAsia="IRNazanin" w:cs="IRNazanin"/>
            <w:color w:val="111111"/>
            <w:sz w:val="22"/>
            <w:szCs w:val="22"/>
            <w:b w:val="0"/>
            <w:bCs w:val="0"/>
            <w:i w:val="0"/>
            <w:iCs w:val="0"/>
          </w:rPr>
          <w:t>[سوره التغابن (64): آیه 3]</w:t>
        </w:r>
        <w:r>
          <w:tab/>
        </w:r>
        <w:r>
          <w:fldChar w:fldCharType="begin"/>
        </w:r>
        <w:r>
          <w:instrText xml:space="preserve">PAGEREF 3029 \h</w:instrText>
        </w:r>
        <w:r>
          <w:fldChar w:fldCharType="end"/>
        </w:r>
      </w:hyperlink>
    </w:p>
    <w:p>
      <w:pPr>
        <w:tabs>
          <w:tab w:val="right" w:leader="dot" w:pos="9062"/>
        </w:tabs>
        <w:ind w:left="440"/>
      </w:pPr>
      <w:hyperlink w:anchor="_Toc3030" w:history="1">
        <w:r>
          <w:rPr>
            <w:rFonts w:ascii="IRNazanin" w:hAnsi="IRNazanin" w:eastAsia="IRNazanin" w:cs="IRNazanin"/>
            <w:color w:val="111111"/>
            <w:sz w:val="22"/>
            <w:szCs w:val="22"/>
            <w:b w:val="0"/>
            <w:bCs w:val="0"/>
            <w:i w:val="0"/>
            <w:iCs w:val="0"/>
          </w:rPr>
          <w:t>[سوره التغابن (64): آیه 5]</w:t>
        </w:r>
        <w:r>
          <w:tab/>
        </w:r>
        <w:r>
          <w:fldChar w:fldCharType="begin"/>
        </w:r>
        <w:r>
          <w:instrText xml:space="preserve">PAGEREF 3030 \h</w:instrText>
        </w:r>
        <w:r>
          <w:fldChar w:fldCharType="end"/>
        </w:r>
      </w:hyperlink>
    </w:p>
    <w:p>
      <w:pPr>
        <w:tabs>
          <w:tab w:val="right" w:leader="dot" w:pos="9062"/>
        </w:tabs>
        <w:ind w:left="440"/>
      </w:pPr>
      <w:hyperlink w:anchor="_Toc3031" w:history="1">
        <w:r>
          <w:rPr>
            <w:rFonts w:ascii="IRNazanin" w:hAnsi="IRNazanin" w:eastAsia="IRNazanin" w:cs="IRNazanin"/>
            <w:color w:val="111111"/>
            <w:sz w:val="22"/>
            <w:szCs w:val="22"/>
            <w:b w:val="0"/>
            <w:bCs w:val="0"/>
            <w:i w:val="0"/>
            <w:iCs w:val="0"/>
          </w:rPr>
          <w:t>[سوره التغابن (64): آیه 6]</w:t>
        </w:r>
        <w:r>
          <w:tab/>
        </w:r>
        <w:r>
          <w:fldChar w:fldCharType="begin"/>
        </w:r>
        <w:r>
          <w:instrText xml:space="preserve">PAGEREF 3031 \h</w:instrText>
        </w:r>
        <w:r>
          <w:fldChar w:fldCharType="end"/>
        </w:r>
      </w:hyperlink>
    </w:p>
    <w:p>
      <w:pPr>
        <w:tabs>
          <w:tab w:val="right" w:leader="dot" w:pos="9062"/>
        </w:tabs>
        <w:ind w:left="440"/>
      </w:pPr>
      <w:hyperlink w:anchor="_Toc3032" w:history="1">
        <w:r>
          <w:rPr>
            <w:rFonts w:ascii="IRNazanin" w:hAnsi="IRNazanin" w:eastAsia="IRNazanin" w:cs="IRNazanin"/>
            <w:color w:val="111111"/>
            <w:sz w:val="22"/>
            <w:szCs w:val="22"/>
            <w:b w:val="0"/>
            <w:bCs w:val="0"/>
            <w:i w:val="0"/>
            <w:iCs w:val="0"/>
          </w:rPr>
          <w:t>[سوره التغابن (64): آیه 9]</w:t>
        </w:r>
        <w:r>
          <w:tab/>
        </w:r>
        <w:r>
          <w:fldChar w:fldCharType="begin"/>
        </w:r>
        <w:r>
          <w:instrText xml:space="preserve">PAGEREF 3032 \h</w:instrText>
        </w:r>
        <w:r>
          <w:fldChar w:fldCharType="end"/>
        </w:r>
      </w:hyperlink>
    </w:p>
    <w:p>
      <w:pPr>
        <w:tabs>
          <w:tab w:val="right" w:leader="dot" w:pos="9062"/>
        </w:tabs>
        <w:ind w:left="440"/>
      </w:pPr>
      <w:hyperlink w:anchor="_Toc3033" w:history="1">
        <w:r>
          <w:rPr>
            <w:rFonts w:ascii="IRNazanin" w:hAnsi="IRNazanin" w:eastAsia="IRNazanin" w:cs="IRNazanin"/>
            <w:color w:val="111111"/>
            <w:sz w:val="22"/>
            <w:szCs w:val="22"/>
            <w:b w:val="0"/>
            <w:bCs w:val="0"/>
            <w:i w:val="0"/>
            <w:iCs w:val="0"/>
          </w:rPr>
          <w:t>[سوره التغابن (64): آیه 13]</w:t>
        </w:r>
        <w:r>
          <w:tab/>
        </w:r>
        <w:r>
          <w:fldChar w:fldCharType="begin"/>
        </w:r>
        <w:r>
          <w:instrText xml:space="preserve">PAGEREF 3033 \h</w:instrText>
        </w:r>
        <w:r>
          <w:fldChar w:fldCharType="end"/>
        </w:r>
      </w:hyperlink>
    </w:p>
    <w:p>
      <w:pPr>
        <w:tabs>
          <w:tab w:val="right" w:leader="dot" w:pos="9062"/>
        </w:tabs>
        <w:ind w:left="440"/>
      </w:pPr>
      <w:hyperlink w:anchor="_Toc3034" w:history="1">
        <w:r>
          <w:rPr>
            <w:rFonts w:ascii="IRNazanin" w:hAnsi="IRNazanin" w:eastAsia="IRNazanin" w:cs="IRNazanin"/>
            <w:color w:val="111111"/>
            <w:sz w:val="22"/>
            <w:szCs w:val="22"/>
            <w:b w:val="0"/>
            <w:bCs w:val="0"/>
            <w:i w:val="0"/>
            <w:iCs w:val="0"/>
          </w:rPr>
          <w:t>[سوره التغابن (64): آیه 14]</w:t>
        </w:r>
        <w:r>
          <w:tab/>
        </w:r>
        <w:r>
          <w:fldChar w:fldCharType="begin"/>
        </w:r>
        <w:r>
          <w:instrText xml:space="preserve">PAGEREF 3034 \h</w:instrText>
        </w:r>
        <w:r>
          <w:fldChar w:fldCharType="end"/>
        </w:r>
      </w:hyperlink>
    </w:p>
    <w:p>
      <w:pPr>
        <w:tabs>
          <w:tab w:val="right" w:leader="dot" w:pos="9062"/>
        </w:tabs>
        <w:ind w:left="440"/>
      </w:pPr>
      <w:hyperlink w:anchor="_Toc3035" w:history="1">
        <w:r>
          <w:rPr>
            <w:rFonts w:ascii="IRNazanin" w:hAnsi="IRNazanin" w:eastAsia="IRNazanin" w:cs="IRNazanin"/>
            <w:color w:val="111111"/>
            <w:sz w:val="22"/>
            <w:szCs w:val="22"/>
            <w:b w:val="0"/>
            <w:bCs w:val="0"/>
            <w:i w:val="0"/>
            <w:iCs w:val="0"/>
          </w:rPr>
          <w:t>[سوره التغابن (64): آیه 15]</w:t>
        </w:r>
        <w:r>
          <w:tab/>
        </w:r>
        <w:r>
          <w:fldChar w:fldCharType="begin"/>
        </w:r>
        <w:r>
          <w:instrText xml:space="preserve">PAGEREF 3035 \h</w:instrText>
        </w:r>
        <w:r>
          <w:fldChar w:fldCharType="end"/>
        </w:r>
      </w:hyperlink>
    </w:p>
    <w:p>
      <w:pPr>
        <w:tabs>
          <w:tab w:val="right" w:leader="dot" w:pos="9062"/>
        </w:tabs>
        <w:ind w:left="440"/>
      </w:pPr>
      <w:hyperlink w:anchor="_Toc3036" w:history="1">
        <w:r>
          <w:rPr>
            <w:rFonts w:ascii="IRNazanin" w:hAnsi="IRNazanin" w:eastAsia="IRNazanin" w:cs="IRNazanin"/>
            <w:color w:val="111111"/>
            <w:sz w:val="22"/>
            <w:szCs w:val="22"/>
            <w:b w:val="0"/>
            <w:bCs w:val="0"/>
            <w:i w:val="0"/>
            <w:iCs w:val="0"/>
          </w:rPr>
          <w:t>[سوره التغابن (64): آیه 16]</w:t>
        </w:r>
        <w:r>
          <w:tab/>
        </w:r>
        <w:r>
          <w:fldChar w:fldCharType="begin"/>
        </w:r>
        <w:r>
          <w:instrText xml:space="preserve">PAGEREF 3036 \h</w:instrText>
        </w:r>
        <w:r>
          <w:fldChar w:fldCharType="end"/>
        </w:r>
      </w:hyperlink>
    </w:p>
    <w:p>
      <w:pPr>
        <w:tabs>
          <w:tab w:val="right" w:leader="dot" w:pos="9062"/>
        </w:tabs>
        <w:ind w:left="220"/>
      </w:pPr>
      <w:hyperlink w:anchor="_Toc3037" w:history="1">
        <w:r>
          <w:rPr>
            <w:rFonts w:ascii="IRNazanin" w:hAnsi="IRNazanin" w:eastAsia="IRNazanin" w:cs="IRNazanin"/>
            <w:color w:val="111111"/>
            <w:sz w:val="22"/>
            <w:szCs w:val="22"/>
            <w:b w:val="0"/>
            <w:bCs w:val="0"/>
            <w:i w:val="0"/>
            <w:iCs w:val="0"/>
          </w:rPr>
          <w:t>‌سورة الطلاق‌</w:t>
        </w:r>
        <w:r>
          <w:tab/>
        </w:r>
        <w:r>
          <w:fldChar w:fldCharType="begin"/>
        </w:r>
        <w:r>
          <w:instrText xml:space="preserve">PAGEREF 3037 \h</w:instrText>
        </w:r>
        <w:r>
          <w:fldChar w:fldCharType="end"/>
        </w:r>
      </w:hyperlink>
    </w:p>
    <w:p>
      <w:pPr>
        <w:tabs>
          <w:tab w:val="right" w:leader="dot" w:pos="9062"/>
        </w:tabs>
        <w:ind w:left="440"/>
      </w:pPr>
      <w:hyperlink w:anchor="_Toc3038" w:history="1">
        <w:r>
          <w:rPr>
            <w:rFonts w:ascii="IRNazanin" w:hAnsi="IRNazanin" w:eastAsia="IRNazanin" w:cs="IRNazanin"/>
            <w:color w:val="111111"/>
            <w:sz w:val="22"/>
            <w:szCs w:val="22"/>
            <w:b w:val="0"/>
            <w:bCs w:val="0"/>
            <w:i w:val="0"/>
            <w:iCs w:val="0"/>
          </w:rPr>
          <w:t>[سوره الطلاق (65): آیه 1]</w:t>
        </w:r>
        <w:r>
          <w:tab/>
        </w:r>
        <w:r>
          <w:fldChar w:fldCharType="begin"/>
        </w:r>
        <w:r>
          <w:instrText xml:space="preserve">PAGEREF 3038 \h</w:instrText>
        </w:r>
        <w:r>
          <w:fldChar w:fldCharType="end"/>
        </w:r>
      </w:hyperlink>
    </w:p>
    <w:p>
      <w:pPr>
        <w:tabs>
          <w:tab w:val="right" w:leader="dot" w:pos="9062"/>
        </w:tabs>
        <w:ind w:left="440"/>
      </w:pPr>
      <w:hyperlink w:anchor="_Toc3039" w:history="1">
        <w:r>
          <w:rPr>
            <w:rFonts w:ascii="IRNazanin" w:hAnsi="IRNazanin" w:eastAsia="IRNazanin" w:cs="IRNazanin"/>
            <w:color w:val="111111"/>
            <w:sz w:val="22"/>
            <w:szCs w:val="22"/>
            <w:b w:val="0"/>
            <w:bCs w:val="0"/>
            <w:i w:val="0"/>
            <w:iCs w:val="0"/>
          </w:rPr>
          <w:t>[سوره الطلاق (65): آیه 2]</w:t>
        </w:r>
        <w:r>
          <w:tab/>
        </w:r>
        <w:r>
          <w:fldChar w:fldCharType="begin"/>
        </w:r>
        <w:r>
          <w:instrText xml:space="preserve">PAGEREF 3039 \h</w:instrText>
        </w:r>
        <w:r>
          <w:fldChar w:fldCharType="end"/>
        </w:r>
      </w:hyperlink>
    </w:p>
    <w:p>
      <w:pPr>
        <w:tabs>
          <w:tab w:val="right" w:leader="dot" w:pos="9062"/>
        </w:tabs>
        <w:ind w:left="440"/>
      </w:pPr>
      <w:hyperlink w:anchor="_Toc3040" w:history="1">
        <w:r>
          <w:rPr>
            <w:rFonts w:ascii="IRNazanin" w:hAnsi="IRNazanin" w:eastAsia="IRNazanin" w:cs="IRNazanin"/>
            <w:color w:val="111111"/>
            <w:sz w:val="22"/>
            <w:szCs w:val="22"/>
            <w:b w:val="0"/>
            <w:bCs w:val="0"/>
            <w:i w:val="0"/>
            <w:iCs w:val="0"/>
          </w:rPr>
          <w:t>[سوره الطلاق (65): آیه 3]</w:t>
        </w:r>
        <w:r>
          <w:tab/>
        </w:r>
        <w:r>
          <w:fldChar w:fldCharType="begin"/>
        </w:r>
        <w:r>
          <w:instrText xml:space="preserve">PAGEREF 3040 \h</w:instrText>
        </w:r>
        <w:r>
          <w:fldChar w:fldCharType="end"/>
        </w:r>
      </w:hyperlink>
    </w:p>
    <w:p>
      <w:pPr>
        <w:tabs>
          <w:tab w:val="right" w:leader="dot" w:pos="9062"/>
        </w:tabs>
        <w:ind w:left="440"/>
      </w:pPr>
      <w:hyperlink w:anchor="_Toc3041" w:history="1">
        <w:r>
          <w:rPr>
            <w:rFonts w:ascii="IRNazanin" w:hAnsi="IRNazanin" w:eastAsia="IRNazanin" w:cs="IRNazanin"/>
            <w:color w:val="111111"/>
            <w:sz w:val="22"/>
            <w:szCs w:val="22"/>
            <w:b w:val="0"/>
            <w:bCs w:val="0"/>
            <w:i w:val="0"/>
            <w:iCs w:val="0"/>
          </w:rPr>
          <w:t>[سوره الطلاق (65): آیه 4]</w:t>
        </w:r>
        <w:r>
          <w:tab/>
        </w:r>
        <w:r>
          <w:fldChar w:fldCharType="begin"/>
        </w:r>
        <w:r>
          <w:instrText xml:space="preserve">PAGEREF 3041 \h</w:instrText>
        </w:r>
        <w:r>
          <w:fldChar w:fldCharType="end"/>
        </w:r>
      </w:hyperlink>
    </w:p>
    <w:p>
      <w:pPr>
        <w:tabs>
          <w:tab w:val="right" w:leader="dot" w:pos="9062"/>
        </w:tabs>
        <w:ind w:left="440"/>
      </w:pPr>
      <w:hyperlink w:anchor="_Toc3042" w:history="1">
        <w:r>
          <w:rPr>
            <w:rFonts w:ascii="IRNazanin" w:hAnsi="IRNazanin" w:eastAsia="IRNazanin" w:cs="IRNazanin"/>
            <w:color w:val="111111"/>
            <w:sz w:val="22"/>
            <w:szCs w:val="22"/>
            <w:b w:val="0"/>
            <w:bCs w:val="0"/>
            <w:i w:val="0"/>
            <w:iCs w:val="0"/>
          </w:rPr>
          <w:t>[سوره الطلاق (65): آیه 6]</w:t>
        </w:r>
        <w:r>
          <w:tab/>
        </w:r>
        <w:r>
          <w:fldChar w:fldCharType="begin"/>
        </w:r>
        <w:r>
          <w:instrText xml:space="preserve">PAGEREF 3042 \h</w:instrText>
        </w:r>
        <w:r>
          <w:fldChar w:fldCharType="end"/>
        </w:r>
      </w:hyperlink>
    </w:p>
    <w:p>
      <w:pPr>
        <w:tabs>
          <w:tab w:val="right" w:leader="dot" w:pos="9062"/>
        </w:tabs>
        <w:ind w:left="440"/>
      </w:pPr>
      <w:hyperlink w:anchor="_Toc3043" w:history="1">
        <w:r>
          <w:rPr>
            <w:rFonts w:ascii="IRNazanin" w:hAnsi="IRNazanin" w:eastAsia="IRNazanin" w:cs="IRNazanin"/>
            <w:color w:val="111111"/>
            <w:sz w:val="22"/>
            <w:szCs w:val="22"/>
            <w:b w:val="0"/>
            <w:bCs w:val="0"/>
            <w:i w:val="0"/>
            <w:iCs w:val="0"/>
          </w:rPr>
          <w:t>[سوره الطلاق (65): آیه 7]</w:t>
        </w:r>
        <w:r>
          <w:tab/>
        </w:r>
        <w:r>
          <w:fldChar w:fldCharType="begin"/>
        </w:r>
        <w:r>
          <w:instrText xml:space="preserve">PAGEREF 3043 \h</w:instrText>
        </w:r>
        <w:r>
          <w:fldChar w:fldCharType="end"/>
        </w:r>
      </w:hyperlink>
    </w:p>
    <w:p>
      <w:pPr>
        <w:tabs>
          <w:tab w:val="right" w:leader="dot" w:pos="9062"/>
        </w:tabs>
        <w:ind w:left="440"/>
      </w:pPr>
      <w:hyperlink w:anchor="_Toc3044" w:history="1">
        <w:r>
          <w:rPr>
            <w:rFonts w:ascii="IRNazanin" w:hAnsi="IRNazanin" w:eastAsia="IRNazanin" w:cs="IRNazanin"/>
            <w:color w:val="111111"/>
            <w:sz w:val="22"/>
            <w:szCs w:val="22"/>
            <w:b w:val="0"/>
            <w:bCs w:val="0"/>
            <w:i w:val="0"/>
            <w:iCs w:val="0"/>
          </w:rPr>
          <w:t>[سوره الطلاق (65): آیه 8]</w:t>
        </w:r>
        <w:r>
          <w:tab/>
        </w:r>
        <w:r>
          <w:fldChar w:fldCharType="begin"/>
        </w:r>
        <w:r>
          <w:instrText xml:space="preserve">PAGEREF 3044 \h</w:instrText>
        </w:r>
        <w:r>
          <w:fldChar w:fldCharType="end"/>
        </w:r>
      </w:hyperlink>
    </w:p>
    <w:p>
      <w:pPr>
        <w:tabs>
          <w:tab w:val="right" w:leader="dot" w:pos="9062"/>
        </w:tabs>
        <w:ind w:left="440"/>
      </w:pPr>
      <w:hyperlink w:anchor="_Toc3045" w:history="1">
        <w:r>
          <w:rPr>
            <w:rFonts w:ascii="IRNazanin" w:hAnsi="IRNazanin" w:eastAsia="IRNazanin" w:cs="IRNazanin"/>
            <w:color w:val="111111"/>
            <w:sz w:val="22"/>
            <w:szCs w:val="22"/>
            <w:b w:val="0"/>
            <w:bCs w:val="0"/>
            <w:i w:val="0"/>
            <w:iCs w:val="0"/>
          </w:rPr>
          <w:t>[سوره الطلاق (65): آیه 9]</w:t>
        </w:r>
        <w:r>
          <w:tab/>
        </w:r>
        <w:r>
          <w:fldChar w:fldCharType="begin"/>
        </w:r>
        <w:r>
          <w:instrText xml:space="preserve">PAGEREF 3045 \h</w:instrText>
        </w:r>
        <w:r>
          <w:fldChar w:fldCharType="end"/>
        </w:r>
      </w:hyperlink>
    </w:p>
    <w:p>
      <w:pPr>
        <w:tabs>
          <w:tab w:val="right" w:leader="dot" w:pos="9062"/>
        </w:tabs>
        <w:ind w:left="440"/>
      </w:pPr>
      <w:hyperlink w:anchor="_Toc3046" w:history="1">
        <w:r>
          <w:rPr>
            <w:rFonts w:ascii="IRNazanin" w:hAnsi="IRNazanin" w:eastAsia="IRNazanin" w:cs="IRNazanin"/>
            <w:color w:val="111111"/>
            <w:sz w:val="22"/>
            <w:szCs w:val="22"/>
            <w:b w:val="0"/>
            <w:bCs w:val="0"/>
            <w:i w:val="0"/>
            <w:iCs w:val="0"/>
          </w:rPr>
          <w:t>[سوره الطلاق (65): آیه 10]</w:t>
        </w:r>
        <w:r>
          <w:tab/>
        </w:r>
        <w:r>
          <w:fldChar w:fldCharType="begin"/>
        </w:r>
        <w:r>
          <w:instrText xml:space="preserve">PAGEREF 3046 \h</w:instrText>
        </w:r>
        <w:r>
          <w:fldChar w:fldCharType="end"/>
        </w:r>
      </w:hyperlink>
    </w:p>
    <w:p>
      <w:pPr>
        <w:tabs>
          <w:tab w:val="right" w:leader="dot" w:pos="9062"/>
        </w:tabs>
        <w:ind w:left="440"/>
      </w:pPr>
      <w:hyperlink w:anchor="_Toc3047" w:history="1">
        <w:r>
          <w:rPr>
            <w:rFonts w:ascii="IRNazanin" w:hAnsi="IRNazanin" w:eastAsia="IRNazanin" w:cs="IRNazanin"/>
            <w:color w:val="111111"/>
            <w:sz w:val="22"/>
            <w:szCs w:val="22"/>
            <w:b w:val="0"/>
            <w:bCs w:val="0"/>
            <w:i w:val="0"/>
            <w:iCs w:val="0"/>
          </w:rPr>
          <w:t>[سوره الطلاق (65): آیه 11]</w:t>
        </w:r>
        <w:r>
          <w:tab/>
        </w:r>
        <w:r>
          <w:fldChar w:fldCharType="begin"/>
        </w:r>
        <w:r>
          <w:instrText xml:space="preserve">PAGEREF 3047 \h</w:instrText>
        </w:r>
        <w:r>
          <w:fldChar w:fldCharType="end"/>
        </w:r>
      </w:hyperlink>
    </w:p>
    <w:p>
      <w:pPr>
        <w:tabs>
          <w:tab w:val="right" w:leader="dot" w:pos="9062"/>
        </w:tabs>
        <w:ind w:left="440"/>
      </w:pPr>
      <w:hyperlink w:anchor="_Toc3048" w:history="1">
        <w:r>
          <w:rPr>
            <w:rFonts w:ascii="IRNazanin" w:hAnsi="IRNazanin" w:eastAsia="IRNazanin" w:cs="IRNazanin"/>
            <w:color w:val="111111"/>
            <w:sz w:val="22"/>
            <w:szCs w:val="22"/>
            <w:b w:val="0"/>
            <w:bCs w:val="0"/>
            <w:i w:val="0"/>
            <w:iCs w:val="0"/>
          </w:rPr>
          <w:t>[سوره الطلاق (65): آیه 12]</w:t>
        </w:r>
        <w:r>
          <w:tab/>
        </w:r>
        <w:r>
          <w:fldChar w:fldCharType="begin"/>
        </w:r>
        <w:r>
          <w:instrText xml:space="preserve">PAGEREF 3048 \h</w:instrText>
        </w:r>
        <w:r>
          <w:fldChar w:fldCharType="end"/>
        </w:r>
      </w:hyperlink>
    </w:p>
    <w:p>
      <w:pPr>
        <w:tabs>
          <w:tab w:val="right" w:leader="dot" w:pos="9062"/>
        </w:tabs>
        <w:ind w:left="220"/>
      </w:pPr>
      <w:hyperlink w:anchor="_Toc3049" w:history="1">
        <w:r>
          <w:rPr>
            <w:rFonts w:ascii="IRNazanin" w:hAnsi="IRNazanin" w:eastAsia="IRNazanin" w:cs="IRNazanin"/>
            <w:color w:val="111111"/>
            <w:sz w:val="22"/>
            <w:szCs w:val="22"/>
            <w:b w:val="0"/>
            <w:bCs w:val="0"/>
            <w:i w:val="0"/>
            <w:iCs w:val="0"/>
          </w:rPr>
          <w:t>‌سورة التحریم‌</w:t>
        </w:r>
        <w:r>
          <w:tab/>
        </w:r>
        <w:r>
          <w:fldChar w:fldCharType="begin"/>
        </w:r>
        <w:r>
          <w:instrText xml:space="preserve">PAGEREF 3049 \h</w:instrText>
        </w:r>
        <w:r>
          <w:fldChar w:fldCharType="end"/>
        </w:r>
      </w:hyperlink>
    </w:p>
    <w:p>
      <w:pPr>
        <w:tabs>
          <w:tab w:val="right" w:leader="dot" w:pos="9062"/>
        </w:tabs>
        <w:ind w:left="440"/>
      </w:pPr>
      <w:hyperlink w:anchor="_Toc3050" w:history="1">
        <w:r>
          <w:rPr>
            <w:rFonts w:ascii="IRNazanin" w:hAnsi="IRNazanin" w:eastAsia="IRNazanin" w:cs="IRNazanin"/>
            <w:color w:val="111111"/>
            <w:sz w:val="22"/>
            <w:szCs w:val="22"/>
            <w:b w:val="0"/>
            <w:bCs w:val="0"/>
            <w:i w:val="0"/>
            <w:iCs w:val="0"/>
          </w:rPr>
          <w:t>[سوره التحریم (66): آیه 2]</w:t>
        </w:r>
        <w:r>
          <w:tab/>
        </w:r>
        <w:r>
          <w:fldChar w:fldCharType="begin"/>
        </w:r>
        <w:r>
          <w:instrText xml:space="preserve">PAGEREF 3050 \h</w:instrText>
        </w:r>
        <w:r>
          <w:fldChar w:fldCharType="end"/>
        </w:r>
      </w:hyperlink>
    </w:p>
    <w:p>
      <w:pPr>
        <w:tabs>
          <w:tab w:val="right" w:leader="dot" w:pos="9062"/>
        </w:tabs>
        <w:ind w:left="440"/>
      </w:pPr>
      <w:hyperlink w:anchor="_Toc3051" w:history="1">
        <w:r>
          <w:rPr>
            <w:rFonts w:ascii="IRNazanin" w:hAnsi="IRNazanin" w:eastAsia="IRNazanin" w:cs="IRNazanin"/>
            <w:color w:val="111111"/>
            <w:sz w:val="22"/>
            <w:szCs w:val="22"/>
            <w:b w:val="0"/>
            <w:bCs w:val="0"/>
            <w:i w:val="0"/>
            <w:iCs w:val="0"/>
          </w:rPr>
          <w:t>[سوره التحریم (66): آیه 3]</w:t>
        </w:r>
        <w:r>
          <w:tab/>
        </w:r>
        <w:r>
          <w:fldChar w:fldCharType="begin"/>
        </w:r>
        <w:r>
          <w:instrText xml:space="preserve">PAGEREF 3051 \h</w:instrText>
        </w:r>
        <w:r>
          <w:fldChar w:fldCharType="end"/>
        </w:r>
      </w:hyperlink>
    </w:p>
    <w:p>
      <w:pPr>
        <w:tabs>
          <w:tab w:val="right" w:leader="dot" w:pos="9062"/>
        </w:tabs>
        <w:ind w:left="440"/>
      </w:pPr>
      <w:hyperlink w:anchor="_Toc3052" w:history="1">
        <w:r>
          <w:rPr>
            <w:rFonts w:ascii="IRNazanin" w:hAnsi="IRNazanin" w:eastAsia="IRNazanin" w:cs="IRNazanin"/>
            <w:color w:val="111111"/>
            <w:sz w:val="22"/>
            <w:szCs w:val="22"/>
            <w:b w:val="0"/>
            <w:bCs w:val="0"/>
            <w:i w:val="0"/>
            <w:iCs w:val="0"/>
          </w:rPr>
          <w:t>[سوره التحریم (66): آیه 4]</w:t>
        </w:r>
        <w:r>
          <w:tab/>
        </w:r>
        <w:r>
          <w:fldChar w:fldCharType="begin"/>
        </w:r>
        <w:r>
          <w:instrText xml:space="preserve">PAGEREF 3052 \h</w:instrText>
        </w:r>
        <w:r>
          <w:fldChar w:fldCharType="end"/>
        </w:r>
      </w:hyperlink>
    </w:p>
    <w:p>
      <w:pPr>
        <w:tabs>
          <w:tab w:val="right" w:leader="dot" w:pos="9062"/>
        </w:tabs>
        <w:ind w:left="440"/>
      </w:pPr>
      <w:hyperlink w:anchor="_Toc3053" w:history="1">
        <w:r>
          <w:rPr>
            <w:rFonts w:ascii="IRNazanin" w:hAnsi="IRNazanin" w:eastAsia="IRNazanin" w:cs="IRNazanin"/>
            <w:color w:val="111111"/>
            <w:sz w:val="22"/>
            <w:szCs w:val="22"/>
            <w:b w:val="0"/>
            <w:bCs w:val="0"/>
            <w:i w:val="0"/>
            <w:iCs w:val="0"/>
          </w:rPr>
          <w:t>[سوره التحریم (66): آیه 5]</w:t>
        </w:r>
        <w:r>
          <w:tab/>
        </w:r>
        <w:r>
          <w:fldChar w:fldCharType="begin"/>
        </w:r>
        <w:r>
          <w:instrText xml:space="preserve">PAGEREF 3053 \h</w:instrText>
        </w:r>
        <w:r>
          <w:fldChar w:fldCharType="end"/>
        </w:r>
      </w:hyperlink>
    </w:p>
    <w:p>
      <w:pPr>
        <w:tabs>
          <w:tab w:val="right" w:leader="dot" w:pos="9062"/>
        </w:tabs>
        <w:ind w:left="440"/>
      </w:pPr>
      <w:hyperlink w:anchor="_Toc3054" w:history="1">
        <w:r>
          <w:rPr>
            <w:rFonts w:ascii="IRNazanin" w:hAnsi="IRNazanin" w:eastAsia="IRNazanin" w:cs="IRNazanin"/>
            <w:color w:val="111111"/>
            <w:sz w:val="22"/>
            <w:szCs w:val="22"/>
            <w:b w:val="0"/>
            <w:bCs w:val="0"/>
            <w:i w:val="0"/>
            <w:iCs w:val="0"/>
          </w:rPr>
          <w:t>[سوره التحریم (66): آیه 6]</w:t>
        </w:r>
        <w:r>
          <w:tab/>
        </w:r>
        <w:r>
          <w:fldChar w:fldCharType="begin"/>
        </w:r>
        <w:r>
          <w:instrText xml:space="preserve">PAGEREF 3054 \h</w:instrText>
        </w:r>
        <w:r>
          <w:fldChar w:fldCharType="end"/>
        </w:r>
      </w:hyperlink>
    </w:p>
    <w:p>
      <w:pPr>
        <w:tabs>
          <w:tab w:val="right" w:leader="dot" w:pos="9062"/>
        </w:tabs>
        <w:ind w:left="440"/>
      </w:pPr>
      <w:hyperlink w:anchor="_Toc3055" w:history="1">
        <w:r>
          <w:rPr>
            <w:rFonts w:ascii="IRNazanin" w:hAnsi="IRNazanin" w:eastAsia="IRNazanin" w:cs="IRNazanin"/>
            <w:color w:val="111111"/>
            <w:sz w:val="22"/>
            <w:szCs w:val="22"/>
            <w:b w:val="0"/>
            <w:bCs w:val="0"/>
            <w:i w:val="0"/>
            <w:iCs w:val="0"/>
          </w:rPr>
          <w:t>[سوره التحریم (66): آیه 8]</w:t>
        </w:r>
        <w:r>
          <w:tab/>
        </w:r>
        <w:r>
          <w:fldChar w:fldCharType="begin"/>
        </w:r>
        <w:r>
          <w:instrText xml:space="preserve">PAGEREF 3055 \h</w:instrText>
        </w:r>
        <w:r>
          <w:fldChar w:fldCharType="end"/>
        </w:r>
      </w:hyperlink>
    </w:p>
    <w:p>
      <w:pPr>
        <w:tabs>
          <w:tab w:val="right" w:leader="dot" w:pos="9062"/>
        </w:tabs>
        <w:ind w:left="440"/>
      </w:pPr>
      <w:hyperlink w:anchor="_Toc3056" w:history="1">
        <w:r>
          <w:rPr>
            <w:rFonts w:ascii="IRNazanin" w:hAnsi="IRNazanin" w:eastAsia="IRNazanin" w:cs="IRNazanin"/>
            <w:color w:val="111111"/>
            <w:sz w:val="22"/>
            <w:szCs w:val="22"/>
            <w:b w:val="0"/>
            <w:bCs w:val="0"/>
            <w:i w:val="0"/>
            <w:iCs w:val="0"/>
          </w:rPr>
          <w:t>[سوره التحریم (66): آیه 9]</w:t>
        </w:r>
        <w:r>
          <w:tab/>
        </w:r>
        <w:r>
          <w:fldChar w:fldCharType="begin"/>
        </w:r>
        <w:r>
          <w:instrText xml:space="preserve">PAGEREF 3056 \h</w:instrText>
        </w:r>
        <w:r>
          <w:fldChar w:fldCharType="end"/>
        </w:r>
      </w:hyperlink>
    </w:p>
    <w:p>
      <w:pPr>
        <w:tabs>
          <w:tab w:val="right" w:leader="dot" w:pos="9062"/>
        </w:tabs>
        <w:ind w:left="440"/>
      </w:pPr>
      <w:hyperlink w:anchor="_Toc3057" w:history="1">
        <w:r>
          <w:rPr>
            <w:rFonts w:ascii="IRNazanin" w:hAnsi="IRNazanin" w:eastAsia="IRNazanin" w:cs="IRNazanin"/>
            <w:color w:val="111111"/>
            <w:sz w:val="22"/>
            <w:szCs w:val="22"/>
            <w:b w:val="0"/>
            <w:bCs w:val="0"/>
            <w:i w:val="0"/>
            <w:iCs w:val="0"/>
          </w:rPr>
          <w:t>[سوره التحریم (66): آیه 10]</w:t>
        </w:r>
        <w:r>
          <w:tab/>
        </w:r>
        <w:r>
          <w:fldChar w:fldCharType="begin"/>
        </w:r>
        <w:r>
          <w:instrText xml:space="preserve">PAGEREF 3057 \h</w:instrText>
        </w:r>
        <w:r>
          <w:fldChar w:fldCharType="end"/>
        </w:r>
      </w:hyperlink>
    </w:p>
    <w:p>
      <w:pPr>
        <w:tabs>
          <w:tab w:val="right" w:leader="dot" w:pos="9062"/>
        </w:tabs>
        <w:ind w:left="440"/>
      </w:pPr>
      <w:hyperlink w:anchor="_Toc3058" w:history="1">
        <w:r>
          <w:rPr>
            <w:rFonts w:ascii="IRNazanin" w:hAnsi="IRNazanin" w:eastAsia="IRNazanin" w:cs="IRNazanin"/>
            <w:color w:val="111111"/>
            <w:sz w:val="22"/>
            <w:szCs w:val="22"/>
            <w:b w:val="0"/>
            <w:bCs w:val="0"/>
            <w:i w:val="0"/>
            <w:iCs w:val="0"/>
          </w:rPr>
          <w:t>[سوره التحریم (66): آیه 11]</w:t>
        </w:r>
        <w:r>
          <w:tab/>
        </w:r>
        <w:r>
          <w:fldChar w:fldCharType="begin"/>
        </w:r>
        <w:r>
          <w:instrText xml:space="preserve">PAGEREF 3058 \h</w:instrText>
        </w:r>
        <w:r>
          <w:fldChar w:fldCharType="end"/>
        </w:r>
      </w:hyperlink>
    </w:p>
    <w:p>
      <w:pPr>
        <w:tabs>
          <w:tab w:val="right" w:leader="dot" w:pos="9062"/>
        </w:tabs>
        <w:ind w:left="440"/>
      </w:pPr>
      <w:hyperlink w:anchor="_Toc3059" w:history="1">
        <w:r>
          <w:rPr>
            <w:rFonts w:ascii="IRNazanin" w:hAnsi="IRNazanin" w:eastAsia="IRNazanin" w:cs="IRNazanin"/>
            <w:color w:val="111111"/>
            <w:sz w:val="22"/>
            <w:szCs w:val="22"/>
            <w:b w:val="0"/>
            <w:bCs w:val="0"/>
            <w:i w:val="0"/>
            <w:iCs w:val="0"/>
          </w:rPr>
          <w:t>[سوره التحریم (66): آیه 12]</w:t>
        </w:r>
        <w:r>
          <w:tab/>
        </w:r>
        <w:r>
          <w:fldChar w:fldCharType="begin"/>
        </w:r>
        <w:r>
          <w:instrText xml:space="preserve">PAGEREF 3059 \h</w:instrText>
        </w:r>
        <w:r>
          <w:fldChar w:fldCharType="end"/>
        </w:r>
      </w:hyperlink>
    </w:p>
    <w:p>
      <w:pPr>
        <w:tabs>
          <w:tab w:val="right" w:leader="dot" w:pos="9062"/>
        </w:tabs>
        <w:ind w:left="220"/>
      </w:pPr>
      <w:hyperlink w:anchor="_Toc3060" w:history="1">
        <w:r>
          <w:rPr>
            <w:rFonts w:ascii="IRNazanin" w:hAnsi="IRNazanin" w:eastAsia="IRNazanin" w:cs="IRNazanin"/>
            <w:color w:val="111111"/>
            <w:sz w:val="22"/>
            <w:szCs w:val="22"/>
            <w:b w:val="0"/>
            <w:bCs w:val="0"/>
            <w:i w:val="0"/>
            <w:iCs w:val="0"/>
          </w:rPr>
          <w:t>‌سورة الملک‌</w:t>
        </w:r>
        <w:r>
          <w:tab/>
        </w:r>
        <w:r>
          <w:fldChar w:fldCharType="begin"/>
        </w:r>
        <w:r>
          <w:instrText xml:space="preserve">PAGEREF 3060 \h</w:instrText>
        </w:r>
        <w:r>
          <w:fldChar w:fldCharType="end"/>
        </w:r>
      </w:hyperlink>
    </w:p>
    <w:p>
      <w:pPr>
        <w:tabs>
          <w:tab w:val="right" w:leader="dot" w:pos="9062"/>
        </w:tabs>
        <w:ind w:left="440"/>
      </w:pPr>
      <w:hyperlink w:anchor="_Toc3061" w:history="1">
        <w:r>
          <w:rPr>
            <w:rFonts w:ascii="IRNazanin" w:hAnsi="IRNazanin" w:eastAsia="IRNazanin" w:cs="IRNazanin"/>
            <w:color w:val="111111"/>
            <w:sz w:val="22"/>
            <w:szCs w:val="22"/>
            <w:b w:val="0"/>
            <w:bCs w:val="0"/>
            <w:i w:val="0"/>
            <w:iCs w:val="0"/>
          </w:rPr>
          <w:t>[سوره الملک (67): آیه 2]</w:t>
        </w:r>
        <w:r>
          <w:tab/>
        </w:r>
        <w:r>
          <w:fldChar w:fldCharType="begin"/>
        </w:r>
        <w:r>
          <w:instrText xml:space="preserve">PAGEREF 3061 \h</w:instrText>
        </w:r>
        <w:r>
          <w:fldChar w:fldCharType="end"/>
        </w:r>
      </w:hyperlink>
    </w:p>
    <w:p>
      <w:pPr>
        <w:tabs>
          <w:tab w:val="right" w:leader="dot" w:pos="9062"/>
        </w:tabs>
        <w:ind w:left="440"/>
      </w:pPr>
      <w:hyperlink w:anchor="_Toc3062" w:history="1">
        <w:r>
          <w:rPr>
            <w:rFonts w:ascii="IRNazanin" w:hAnsi="IRNazanin" w:eastAsia="IRNazanin" w:cs="IRNazanin"/>
            <w:color w:val="111111"/>
            <w:sz w:val="22"/>
            <w:szCs w:val="22"/>
            <w:b w:val="0"/>
            <w:bCs w:val="0"/>
            <w:i w:val="0"/>
            <w:iCs w:val="0"/>
          </w:rPr>
          <w:t>[سوره الملک (67): آیه 3]</w:t>
        </w:r>
        <w:r>
          <w:tab/>
        </w:r>
        <w:r>
          <w:fldChar w:fldCharType="begin"/>
        </w:r>
        <w:r>
          <w:instrText xml:space="preserve">PAGEREF 3062 \h</w:instrText>
        </w:r>
        <w:r>
          <w:fldChar w:fldCharType="end"/>
        </w:r>
      </w:hyperlink>
    </w:p>
    <w:p>
      <w:pPr>
        <w:tabs>
          <w:tab w:val="right" w:leader="dot" w:pos="9062"/>
        </w:tabs>
        <w:ind w:left="440"/>
      </w:pPr>
      <w:hyperlink w:anchor="_Toc3063" w:history="1">
        <w:r>
          <w:rPr>
            <w:rFonts w:ascii="IRNazanin" w:hAnsi="IRNazanin" w:eastAsia="IRNazanin" w:cs="IRNazanin"/>
            <w:color w:val="111111"/>
            <w:sz w:val="22"/>
            <w:szCs w:val="22"/>
            <w:b w:val="0"/>
            <w:bCs w:val="0"/>
            <w:i w:val="0"/>
            <w:iCs w:val="0"/>
          </w:rPr>
          <w:t>[سوره الملک (67): آیه 4]</w:t>
        </w:r>
        <w:r>
          <w:tab/>
        </w:r>
        <w:r>
          <w:fldChar w:fldCharType="begin"/>
        </w:r>
        <w:r>
          <w:instrText xml:space="preserve">PAGEREF 3063 \h</w:instrText>
        </w:r>
        <w:r>
          <w:fldChar w:fldCharType="end"/>
        </w:r>
      </w:hyperlink>
    </w:p>
    <w:p>
      <w:pPr>
        <w:tabs>
          <w:tab w:val="right" w:leader="dot" w:pos="9062"/>
        </w:tabs>
        <w:ind w:left="440"/>
      </w:pPr>
      <w:hyperlink w:anchor="_Toc3064" w:history="1">
        <w:r>
          <w:rPr>
            <w:rFonts w:ascii="IRNazanin" w:hAnsi="IRNazanin" w:eastAsia="IRNazanin" w:cs="IRNazanin"/>
            <w:color w:val="111111"/>
            <w:sz w:val="22"/>
            <w:szCs w:val="22"/>
            <w:b w:val="0"/>
            <w:bCs w:val="0"/>
            <w:i w:val="0"/>
            <w:iCs w:val="0"/>
          </w:rPr>
          <w:t>[سوره الملک (67): آیه 5]</w:t>
        </w:r>
        <w:r>
          <w:tab/>
        </w:r>
        <w:r>
          <w:fldChar w:fldCharType="begin"/>
        </w:r>
        <w:r>
          <w:instrText xml:space="preserve">PAGEREF 3064 \h</w:instrText>
        </w:r>
        <w:r>
          <w:fldChar w:fldCharType="end"/>
        </w:r>
      </w:hyperlink>
    </w:p>
    <w:p>
      <w:pPr>
        <w:tabs>
          <w:tab w:val="right" w:leader="dot" w:pos="9062"/>
        </w:tabs>
        <w:ind w:left="440"/>
      </w:pPr>
      <w:hyperlink w:anchor="_Toc3065" w:history="1">
        <w:r>
          <w:rPr>
            <w:rFonts w:ascii="IRNazanin" w:hAnsi="IRNazanin" w:eastAsia="IRNazanin" w:cs="IRNazanin"/>
            <w:color w:val="111111"/>
            <w:sz w:val="22"/>
            <w:szCs w:val="22"/>
            <w:b w:val="0"/>
            <w:bCs w:val="0"/>
            <w:i w:val="0"/>
            <w:iCs w:val="0"/>
          </w:rPr>
          <w:t>[سوره الملک (67): آیه 7]</w:t>
        </w:r>
        <w:r>
          <w:tab/>
        </w:r>
        <w:r>
          <w:fldChar w:fldCharType="begin"/>
        </w:r>
        <w:r>
          <w:instrText xml:space="preserve">PAGEREF 3065 \h</w:instrText>
        </w:r>
        <w:r>
          <w:fldChar w:fldCharType="end"/>
        </w:r>
      </w:hyperlink>
    </w:p>
    <w:p>
      <w:pPr>
        <w:tabs>
          <w:tab w:val="right" w:leader="dot" w:pos="9062"/>
        </w:tabs>
        <w:ind w:left="440"/>
      </w:pPr>
      <w:hyperlink w:anchor="_Toc3066" w:history="1">
        <w:r>
          <w:rPr>
            <w:rFonts w:ascii="IRNazanin" w:hAnsi="IRNazanin" w:eastAsia="IRNazanin" w:cs="IRNazanin"/>
            <w:color w:val="111111"/>
            <w:sz w:val="22"/>
            <w:szCs w:val="22"/>
            <w:b w:val="0"/>
            <w:bCs w:val="0"/>
            <w:i w:val="0"/>
            <w:iCs w:val="0"/>
          </w:rPr>
          <w:t>[سوره الملک (67): آیه 8]</w:t>
        </w:r>
        <w:r>
          <w:tab/>
        </w:r>
        <w:r>
          <w:fldChar w:fldCharType="begin"/>
        </w:r>
        <w:r>
          <w:instrText xml:space="preserve">PAGEREF 3066 \h</w:instrText>
        </w:r>
        <w:r>
          <w:fldChar w:fldCharType="end"/>
        </w:r>
      </w:hyperlink>
    </w:p>
    <w:p>
      <w:pPr>
        <w:tabs>
          <w:tab w:val="right" w:leader="dot" w:pos="9062"/>
        </w:tabs>
        <w:ind w:left="440"/>
      </w:pPr>
      <w:hyperlink w:anchor="_Toc3067" w:history="1">
        <w:r>
          <w:rPr>
            <w:rFonts w:ascii="IRNazanin" w:hAnsi="IRNazanin" w:eastAsia="IRNazanin" w:cs="IRNazanin"/>
            <w:color w:val="111111"/>
            <w:sz w:val="22"/>
            <w:szCs w:val="22"/>
            <w:b w:val="0"/>
            <w:bCs w:val="0"/>
            <w:i w:val="0"/>
            <w:iCs w:val="0"/>
          </w:rPr>
          <w:t>[سوره الملک (67): آیه 11]</w:t>
        </w:r>
        <w:r>
          <w:tab/>
        </w:r>
        <w:r>
          <w:fldChar w:fldCharType="begin"/>
        </w:r>
        <w:r>
          <w:instrText xml:space="preserve">PAGEREF 3067 \h</w:instrText>
        </w:r>
        <w:r>
          <w:fldChar w:fldCharType="end"/>
        </w:r>
      </w:hyperlink>
    </w:p>
    <w:p>
      <w:pPr>
        <w:tabs>
          <w:tab w:val="right" w:leader="dot" w:pos="9062"/>
        </w:tabs>
        <w:ind w:left="440"/>
      </w:pPr>
      <w:hyperlink w:anchor="_Toc3068" w:history="1">
        <w:r>
          <w:rPr>
            <w:rFonts w:ascii="IRNazanin" w:hAnsi="IRNazanin" w:eastAsia="IRNazanin" w:cs="IRNazanin"/>
            <w:color w:val="111111"/>
            <w:sz w:val="22"/>
            <w:szCs w:val="22"/>
            <w:b w:val="0"/>
            <w:bCs w:val="0"/>
            <w:i w:val="0"/>
            <w:iCs w:val="0"/>
          </w:rPr>
          <w:t>[سوره الملک (67): آیه 15]</w:t>
        </w:r>
        <w:r>
          <w:tab/>
        </w:r>
        <w:r>
          <w:fldChar w:fldCharType="begin"/>
        </w:r>
        <w:r>
          <w:instrText xml:space="preserve">PAGEREF 3068 \h</w:instrText>
        </w:r>
        <w:r>
          <w:fldChar w:fldCharType="end"/>
        </w:r>
      </w:hyperlink>
    </w:p>
    <w:p>
      <w:pPr>
        <w:tabs>
          <w:tab w:val="right" w:leader="dot" w:pos="9062"/>
        </w:tabs>
        <w:ind w:left="440"/>
      </w:pPr>
      <w:hyperlink w:anchor="_Toc3069" w:history="1">
        <w:r>
          <w:rPr>
            <w:rFonts w:ascii="IRNazanin" w:hAnsi="IRNazanin" w:eastAsia="IRNazanin" w:cs="IRNazanin"/>
            <w:color w:val="111111"/>
            <w:sz w:val="22"/>
            <w:szCs w:val="22"/>
            <w:b w:val="0"/>
            <w:bCs w:val="0"/>
            <w:i w:val="0"/>
            <w:iCs w:val="0"/>
          </w:rPr>
          <w:t>[سوره الملک (67): آیه 16]</w:t>
        </w:r>
        <w:r>
          <w:tab/>
        </w:r>
        <w:r>
          <w:fldChar w:fldCharType="begin"/>
        </w:r>
        <w:r>
          <w:instrText xml:space="preserve">PAGEREF 3069 \h</w:instrText>
        </w:r>
        <w:r>
          <w:fldChar w:fldCharType="end"/>
        </w:r>
      </w:hyperlink>
    </w:p>
    <w:p>
      <w:pPr>
        <w:tabs>
          <w:tab w:val="right" w:leader="dot" w:pos="9062"/>
        </w:tabs>
        <w:ind w:left="440"/>
      </w:pPr>
      <w:hyperlink w:anchor="_Toc3070" w:history="1">
        <w:r>
          <w:rPr>
            <w:rFonts w:ascii="IRNazanin" w:hAnsi="IRNazanin" w:eastAsia="IRNazanin" w:cs="IRNazanin"/>
            <w:color w:val="111111"/>
            <w:sz w:val="22"/>
            <w:szCs w:val="22"/>
            <w:b w:val="0"/>
            <w:bCs w:val="0"/>
            <w:i w:val="0"/>
            <w:iCs w:val="0"/>
          </w:rPr>
          <w:t>[سوره الملک (67): آیه 17]</w:t>
        </w:r>
        <w:r>
          <w:tab/>
        </w:r>
        <w:r>
          <w:fldChar w:fldCharType="begin"/>
        </w:r>
        <w:r>
          <w:instrText xml:space="preserve">PAGEREF 3070 \h</w:instrText>
        </w:r>
        <w:r>
          <w:fldChar w:fldCharType="end"/>
        </w:r>
      </w:hyperlink>
    </w:p>
    <w:p>
      <w:pPr>
        <w:tabs>
          <w:tab w:val="right" w:leader="dot" w:pos="9062"/>
        </w:tabs>
        <w:ind w:left="440"/>
      </w:pPr>
      <w:hyperlink w:anchor="_Toc3071" w:history="1">
        <w:r>
          <w:rPr>
            <w:rFonts w:ascii="IRNazanin" w:hAnsi="IRNazanin" w:eastAsia="IRNazanin" w:cs="IRNazanin"/>
            <w:color w:val="111111"/>
            <w:sz w:val="22"/>
            <w:szCs w:val="22"/>
            <w:b w:val="0"/>
            <w:bCs w:val="0"/>
            <w:i w:val="0"/>
            <w:iCs w:val="0"/>
          </w:rPr>
          <w:t>[سوره الملک (67): آیه 18]</w:t>
        </w:r>
        <w:r>
          <w:tab/>
        </w:r>
        <w:r>
          <w:fldChar w:fldCharType="begin"/>
        </w:r>
        <w:r>
          <w:instrText xml:space="preserve">PAGEREF 3071 \h</w:instrText>
        </w:r>
        <w:r>
          <w:fldChar w:fldCharType="end"/>
        </w:r>
      </w:hyperlink>
    </w:p>
    <w:p>
      <w:pPr>
        <w:tabs>
          <w:tab w:val="right" w:leader="dot" w:pos="9062"/>
        </w:tabs>
        <w:ind w:left="440"/>
      </w:pPr>
      <w:hyperlink w:anchor="_Toc3072" w:history="1">
        <w:r>
          <w:rPr>
            <w:rFonts w:ascii="IRNazanin" w:hAnsi="IRNazanin" w:eastAsia="IRNazanin" w:cs="IRNazanin"/>
            <w:color w:val="111111"/>
            <w:sz w:val="22"/>
            <w:szCs w:val="22"/>
            <w:b w:val="0"/>
            <w:bCs w:val="0"/>
            <w:i w:val="0"/>
            <w:iCs w:val="0"/>
          </w:rPr>
          <w:t>[سوره الملک (67): آیه 19]</w:t>
        </w:r>
        <w:r>
          <w:tab/>
        </w:r>
        <w:r>
          <w:fldChar w:fldCharType="begin"/>
        </w:r>
        <w:r>
          <w:instrText xml:space="preserve">PAGEREF 3072 \h</w:instrText>
        </w:r>
        <w:r>
          <w:fldChar w:fldCharType="end"/>
        </w:r>
      </w:hyperlink>
    </w:p>
    <w:p>
      <w:pPr>
        <w:tabs>
          <w:tab w:val="right" w:leader="dot" w:pos="9062"/>
        </w:tabs>
        <w:ind w:left="440"/>
      </w:pPr>
      <w:hyperlink w:anchor="_Toc3073" w:history="1">
        <w:r>
          <w:rPr>
            <w:rFonts w:ascii="IRNazanin" w:hAnsi="IRNazanin" w:eastAsia="IRNazanin" w:cs="IRNazanin"/>
            <w:color w:val="111111"/>
            <w:sz w:val="22"/>
            <w:szCs w:val="22"/>
            <w:b w:val="0"/>
            <w:bCs w:val="0"/>
            <w:i w:val="0"/>
            <w:iCs w:val="0"/>
          </w:rPr>
          <w:t>[سوره الملک (67): آیه 20]</w:t>
        </w:r>
        <w:r>
          <w:tab/>
        </w:r>
        <w:r>
          <w:fldChar w:fldCharType="begin"/>
        </w:r>
        <w:r>
          <w:instrText xml:space="preserve">PAGEREF 3073 \h</w:instrText>
        </w:r>
        <w:r>
          <w:fldChar w:fldCharType="end"/>
        </w:r>
      </w:hyperlink>
    </w:p>
    <w:p>
      <w:pPr>
        <w:tabs>
          <w:tab w:val="right" w:leader="dot" w:pos="9062"/>
        </w:tabs>
        <w:ind w:left="440"/>
      </w:pPr>
      <w:hyperlink w:anchor="_Toc3074" w:history="1">
        <w:r>
          <w:rPr>
            <w:rFonts w:ascii="IRNazanin" w:hAnsi="IRNazanin" w:eastAsia="IRNazanin" w:cs="IRNazanin"/>
            <w:color w:val="111111"/>
            <w:sz w:val="22"/>
            <w:szCs w:val="22"/>
            <w:b w:val="0"/>
            <w:bCs w:val="0"/>
            <w:i w:val="0"/>
            <w:iCs w:val="0"/>
          </w:rPr>
          <w:t>[سوره الملک (67): آیه 21]</w:t>
        </w:r>
        <w:r>
          <w:tab/>
        </w:r>
        <w:r>
          <w:fldChar w:fldCharType="begin"/>
        </w:r>
        <w:r>
          <w:instrText xml:space="preserve">PAGEREF 3074 \h</w:instrText>
        </w:r>
        <w:r>
          <w:fldChar w:fldCharType="end"/>
        </w:r>
      </w:hyperlink>
    </w:p>
    <w:p>
      <w:pPr>
        <w:tabs>
          <w:tab w:val="right" w:leader="dot" w:pos="9062"/>
        </w:tabs>
        <w:ind w:left="440"/>
      </w:pPr>
      <w:hyperlink w:anchor="_Toc3075" w:history="1">
        <w:r>
          <w:rPr>
            <w:rFonts w:ascii="IRNazanin" w:hAnsi="IRNazanin" w:eastAsia="IRNazanin" w:cs="IRNazanin"/>
            <w:color w:val="111111"/>
            <w:sz w:val="22"/>
            <w:szCs w:val="22"/>
            <w:b w:val="0"/>
            <w:bCs w:val="0"/>
            <w:i w:val="0"/>
            <w:iCs w:val="0"/>
          </w:rPr>
          <w:t>[سوره الملک (67): آیه 22]</w:t>
        </w:r>
        <w:r>
          <w:tab/>
        </w:r>
        <w:r>
          <w:fldChar w:fldCharType="begin"/>
        </w:r>
        <w:r>
          <w:instrText xml:space="preserve">PAGEREF 3075 \h</w:instrText>
        </w:r>
        <w:r>
          <w:fldChar w:fldCharType="end"/>
        </w:r>
      </w:hyperlink>
    </w:p>
    <w:p>
      <w:pPr>
        <w:tabs>
          <w:tab w:val="right" w:leader="dot" w:pos="9062"/>
        </w:tabs>
        <w:ind w:left="440"/>
      </w:pPr>
      <w:hyperlink w:anchor="_Toc3076" w:history="1">
        <w:r>
          <w:rPr>
            <w:rFonts w:ascii="IRNazanin" w:hAnsi="IRNazanin" w:eastAsia="IRNazanin" w:cs="IRNazanin"/>
            <w:color w:val="111111"/>
            <w:sz w:val="22"/>
            <w:szCs w:val="22"/>
            <w:b w:val="0"/>
            <w:bCs w:val="0"/>
            <w:i w:val="0"/>
            <w:iCs w:val="0"/>
          </w:rPr>
          <w:t>[سوره الملک (67): آیه 27]</w:t>
        </w:r>
        <w:r>
          <w:tab/>
        </w:r>
        <w:r>
          <w:fldChar w:fldCharType="begin"/>
        </w:r>
        <w:r>
          <w:instrText xml:space="preserve">PAGEREF 3076 \h</w:instrText>
        </w:r>
        <w:r>
          <w:fldChar w:fldCharType="end"/>
        </w:r>
      </w:hyperlink>
    </w:p>
    <w:p>
      <w:pPr>
        <w:tabs>
          <w:tab w:val="right" w:leader="dot" w:pos="9062"/>
        </w:tabs>
        <w:ind w:left="440"/>
      </w:pPr>
      <w:hyperlink w:anchor="_Toc3077" w:history="1">
        <w:r>
          <w:rPr>
            <w:rFonts w:ascii="IRNazanin" w:hAnsi="IRNazanin" w:eastAsia="IRNazanin" w:cs="IRNazanin"/>
            <w:color w:val="111111"/>
            <w:sz w:val="22"/>
            <w:szCs w:val="22"/>
            <w:b w:val="0"/>
            <w:bCs w:val="0"/>
            <w:i w:val="0"/>
            <w:iCs w:val="0"/>
          </w:rPr>
          <w:t>[سوره الملک (67): آیه 27]</w:t>
        </w:r>
        <w:r>
          <w:tab/>
        </w:r>
        <w:r>
          <w:fldChar w:fldCharType="begin"/>
        </w:r>
        <w:r>
          <w:instrText xml:space="preserve">PAGEREF 3077 \h</w:instrText>
        </w:r>
        <w:r>
          <w:fldChar w:fldCharType="end"/>
        </w:r>
      </w:hyperlink>
    </w:p>
    <w:p>
      <w:pPr>
        <w:tabs>
          <w:tab w:val="right" w:leader="dot" w:pos="9062"/>
        </w:tabs>
        <w:ind w:left="440"/>
      </w:pPr>
      <w:hyperlink w:anchor="_Toc3078" w:history="1">
        <w:r>
          <w:rPr>
            <w:rFonts w:ascii="IRNazanin" w:hAnsi="IRNazanin" w:eastAsia="IRNazanin" w:cs="IRNazanin"/>
            <w:color w:val="111111"/>
            <w:sz w:val="22"/>
            <w:szCs w:val="22"/>
            <w:b w:val="0"/>
            <w:bCs w:val="0"/>
            <w:i w:val="0"/>
            <w:iCs w:val="0"/>
          </w:rPr>
          <w:t>[سوره الملک (67): آیه 30]</w:t>
        </w:r>
        <w:r>
          <w:tab/>
        </w:r>
        <w:r>
          <w:fldChar w:fldCharType="begin"/>
        </w:r>
        <w:r>
          <w:instrText xml:space="preserve">PAGEREF 3078 \h</w:instrText>
        </w:r>
        <w:r>
          <w:fldChar w:fldCharType="end"/>
        </w:r>
      </w:hyperlink>
    </w:p>
    <w:p>
      <w:pPr>
        <w:tabs>
          <w:tab w:val="right" w:leader="dot" w:pos="9062"/>
        </w:tabs>
        <w:ind w:left="220"/>
      </w:pPr>
      <w:hyperlink w:anchor="_Toc3079" w:history="1">
        <w:r>
          <w:rPr>
            <w:rFonts w:ascii="IRNazanin" w:hAnsi="IRNazanin" w:eastAsia="IRNazanin" w:cs="IRNazanin"/>
            <w:color w:val="111111"/>
            <w:sz w:val="22"/>
            <w:szCs w:val="22"/>
            <w:b w:val="0"/>
            <w:bCs w:val="0"/>
            <w:i w:val="0"/>
            <w:iCs w:val="0"/>
          </w:rPr>
          <w:t>‌سورة القلم‌</w:t>
        </w:r>
        <w:r>
          <w:tab/>
        </w:r>
        <w:r>
          <w:fldChar w:fldCharType="begin"/>
        </w:r>
        <w:r>
          <w:instrText xml:space="preserve">PAGEREF 3079 \h</w:instrText>
        </w:r>
        <w:r>
          <w:fldChar w:fldCharType="end"/>
        </w:r>
      </w:hyperlink>
    </w:p>
    <w:p>
      <w:pPr>
        <w:tabs>
          <w:tab w:val="right" w:leader="dot" w:pos="9062"/>
        </w:tabs>
        <w:ind w:left="440"/>
      </w:pPr>
      <w:hyperlink w:anchor="_Toc3080" w:history="1">
        <w:r>
          <w:rPr>
            <w:rFonts w:ascii="IRNazanin" w:hAnsi="IRNazanin" w:eastAsia="IRNazanin" w:cs="IRNazanin"/>
            <w:color w:val="111111"/>
            <w:sz w:val="22"/>
            <w:szCs w:val="22"/>
            <w:b w:val="0"/>
            <w:bCs w:val="0"/>
            <w:i w:val="0"/>
            <w:iCs w:val="0"/>
          </w:rPr>
          <w:t>[سوره القلم (68): آیه 1]</w:t>
        </w:r>
        <w:r>
          <w:tab/>
        </w:r>
        <w:r>
          <w:fldChar w:fldCharType="begin"/>
        </w:r>
        <w:r>
          <w:instrText xml:space="preserve">PAGEREF 3080 \h</w:instrText>
        </w:r>
        <w:r>
          <w:fldChar w:fldCharType="end"/>
        </w:r>
      </w:hyperlink>
    </w:p>
    <w:p>
      <w:pPr>
        <w:tabs>
          <w:tab w:val="right" w:leader="dot" w:pos="9062"/>
        </w:tabs>
        <w:ind w:left="440"/>
      </w:pPr>
      <w:hyperlink w:anchor="_Toc3081" w:history="1">
        <w:r>
          <w:rPr>
            <w:rFonts w:ascii="IRNazanin" w:hAnsi="IRNazanin" w:eastAsia="IRNazanin" w:cs="IRNazanin"/>
            <w:color w:val="111111"/>
            <w:sz w:val="22"/>
            <w:szCs w:val="22"/>
            <w:b w:val="0"/>
            <w:bCs w:val="0"/>
            <w:i w:val="0"/>
            <w:iCs w:val="0"/>
          </w:rPr>
          <w:t>[سوره القلم (68): آیه 2]</w:t>
        </w:r>
        <w:r>
          <w:tab/>
        </w:r>
        <w:r>
          <w:fldChar w:fldCharType="begin"/>
        </w:r>
        <w:r>
          <w:instrText xml:space="preserve">PAGEREF 3081 \h</w:instrText>
        </w:r>
        <w:r>
          <w:fldChar w:fldCharType="end"/>
        </w:r>
      </w:hyperlink>
    </w:p>
    <w:p>
      <w:pPr>
        <w:tabs>
          <w:tab w:val="right" w:leader="dot" w:pos="9062"/>
        </w:tabs>
        <w:ind w:left="440"/>
      </w:pPr>
      <w:hyperlink w:anchor="_Toc3082" w:history="1">
        <w:r>
          <w:rPr>
            <w:rFonts w:ascii="IRNazanin" w:hAnsi="IRNazanin" w:eastAsia="IRNazanin" w:cs="IRNazanin"/>
            <w:color w:val="111111"/>
            <w:sz w:val="22"/>
            <w:szCs w:val="22"/>
            <w:b w:val="0"/>
            <w:bCs w:val="0"/>
            <w:i w:val="0"/>
            <w:iCs w:val="0"/>
          </w:rPr>
          <w:t>[سوره القلم (68): آیه 3]</w:t>
        </w:r>
        <w:r>
          <w:tab/>
        </w:r>
        <w:r>
          <w:fldChar w:fldCharType="begin"/>
        </w:r>
        <w:r>
          <w:instrText xml:space="preserve">PAGEREF 3082 \h</w:instrText>
        </w:r>
        <w:r>
          <w:fldChar w:fldCharType="end"/>
        </w:r>
      </w:hyperlink>
    </w:p>
    <w:p>
      <w:pPr>
        <w:tabs>
          <w:tab w:val="right" w:leader="dot" w:pos="9062"/>
        </w:tabs>
        <w:ind w:left="440"/>
      </w:pPr>
      <w:hyperlink w:anchor="_Toc3083" w:history="1">
        <w:r>
          <w:rPr>
            <w:rFonts w:ascii="IRNazanin" w:hAnsi="IRNazanin" w:eastAsia="IRNazanin" w:cs="IRNazanin"/>
            <w:color w:val="111111"/>
            <w:sz w:val="22"/>
            <w:szCs w:val="22"/>
            <w:b w:val="0"/>
            <w:bCs w:val="0"/>
            <w:i w:val="0"/>
            <w:iCs w:val="0"/>
          </w:rPr>
          <w:t>[سوره القلم (68): آیه 4]</w:t>
        </w:r>
        <w:r>
          <w:tab/>
        </w:r>
        <w:r>
          <w:fldChar w:fldCharType="begin"/>
        </w:r>
        <w:r>
          <w:instrText xml:space="preserve">PAGEREF 3083 \h</w:instrText>
        </w:r>
        <w:r>
          <w:fldChar w:fldCharType="end"/>
        </w:r>
      </w:hyperlink>
    </w:p>
    <w:p>
      <w:pPr>
        <w:tabs>
          <w:tab w:val="right" w:leader="dot" w:pos="9062"/>
        </w:tabs>
        <w:ind w:left="440"/>
      </w:pPr>
      <w:hyperlink w:anchor="_Toc3084" w:history="1">
        <w:r>
          <w:rPr>
            <w:rFonts w:ascii="IRNazanin" w:hAnsi="IRNazanin" w:eastAsia="IRNazanin" w:cs="IRNazanin"/>
            <w:color w:val="111111"/>
            <w:sz w:val="22"/>
            <w:szCs w:val="22"/>
            <w:b w:val="0"/>
            <w:bCs w:val="0"/>
            <w:i w:val="0"/>
            <w:iCs w:val="0"/>
          </w:rPr>
          <w:t>[سوره القلم (68): آیه 5]</w:t>
        </w:r>
        <w:r>
          <w:tab/>
        </w:r>
        <w:r>
          <w:fldChar w:fldCharType="begin"/>
        </w:r>
        <w:r>
          <w:instrText xml:space="preserve">PAGEREF 3084 \h</w:instrText>
        </w:r>
        <w:r>
          <w:fldChar w:fldCharType="end"/>
        </w:r>
      </w:hyperlink>
    </w:p>
    <w:p>
      <w:pPr>
        <w:tabs>
          <w:tab w:val="right" w:leader="dot" w:pos="9062"/>
        </w:tabs>
        <w:ind w:left="440"/>
      </w:pPr>
      <w:hyperlink w:anchor="_Toc3085" w:history="1">
        <w:r>
          <w:rPr>
            <w:rFonts w:ascii="IRNazanin" w:hAnsi="IRNazanin" w:eastAsia="IRNazanin" w:cs="IRNazanin"/>
            <w:color w:val="111111"/>
            <w:sz w:val="22"/>
            <w:szCs w:val="22"/>
            <w:b w:val="0"/>
            <w:bCs w:val="0"/>
            <w:i w:val="0"/>
            <w:iCs w:val="0"/>
          </w:rPr>
          <w:t>[سوره القلم (68): آیه 6]</w:t>
        </w:r>
        <w:r>
          <w:tab/>
        </w:r>
        <w:r>
          <w:fldChar w:fldCharType="begin"/>
        </w:r>
        <w:r>
          <w:instrText xml:space="preserve">PAGEREF 3085 \h</w:instrText>
        </w:r>
        <w:r>
          <w:fldChar w:fldCharType="end"/>
        </w:r>
      </w:hyperlink>
    </w:p>
    <w:p>
      <w:pPr>
        <w:tabs>
          <w:tab w:val="right" w:leader="dot" w:pos="9062"/>
        </w:tabs>
        <w:ind w:left="440"/>
      </w:pPr>
      <w:hyperlink w:anchor="_Toc3086" w:history="1">
        <w:r>
          <w:rPr>
            <w:rFonts w:ascii="IRNazanin" w:hAnsi="IRNazanin" w:eastAsia="IRNazanin" w:cs="IRNazanin"/>
            <w:color w:val="111111"/>
            <w:sz w:val="22"/>
            <w:szCs w:val="22"/>
            <w:b w:val="0"/>
            <w:bCs w:val="0"/>
            <w:i w:val="0"/>
            <w:iCs w:val="0"/>
          </w:rPr>
          <w:t>[سوره القلم (68): آیه 9]</w:t>
        </w:r>
        <w:r>
          <w:tab/>
        </w:r>
        <w:r>
          <w:fldChar w:fldCharType="begin"/>
        </w:r>
        <w:r>
          <w:instrText xml:space="preserve">PAGEREF 3086 \h</w:instrText>
        </w:r>
        <w:r>
          <w:fldChar w:fldCharType="end"/>
        </w:r>
      </w:hyperlink>
    </w:p>
    <w:p>
      <w:pPr>
        <w:tabs>
          <w:tab w:val="right" w:leader="dot" w:pos="9062"/>
        </w:tabs>
        <w:ind w:left="440"/>
      </w:pPr>
      <w:hyperlink w:anchor="_Toc3087" w:history="1">
        <w:r>
          <w:rPr>
            <w:rFonts w:ascii="IRNazanin" w:hAnsi="IRNazanin" w:eastAsia="IRNazanin" w:cs="IRNazanin"/>
            <w:color w:val="111111"/>
            <w:sz w:val="22"/>
            <w:szCs w:val="22"/>
            <w:b w:val="0"/>
            <w:bCs w:val="0"/>
            <w:i w:val="0"/>
            <w:iCs w:val="0"/>
          </w:rPr>
          <w:t>[سوره القلم (68): آیه 10]</w:t>
        </w:r>
        <w:r>
          <w:tab/>
        </w:r>
        <w:r>
          <w:fldChar w:fldCharType="begin"/>
        </w:r>
        <w:r>
          <w:instrText xml:space="preserve">PAGEREF 3087 \h</w:instrText>
        </w:r>
        <w:r>
          <w:fldChar w:fldCharType="end"/>
        </w:r>
      </w:hyperlink>
    </w:p>
    <w:p>
      <w:pPr>
        <w:tabs>
          <w:tab w:val="right" w:leader="dot" w:pos="9062"/>
        </w:tabs>
        <w:ind w:left="440"/>
      </w:pPr>
      <w:hyperlink w:anchor="_Toc3088" w:history="1">
        <w:r>
          <w:rPr>
            <w:rFonts w:ascii="IRNazanin" w:hAnsi="IRNazanin" w:eastAsia="IRNazanin" w:cs="IRNazanin"/>
            <w:color w:val="111111"/>
            <w:sz w:val="22"/>
            <w:szCs w:val="22"/>
            <w:b w:val="0"/>
            <w:bCs w:val="0"/>
            <w:i w:val="0"/>
            <w:iCs w:val="0"/>
          </w:rPr>
          <w:t>[سوره القلم (68): آیه 11]</w:t>
        </w:r>
        <w:r>
          <w:tab/>
        </w:r>
        <w:r>
          <w:fldChar w:fldCharType="begin"/>
        </w:r>
        <w:r>
          <w:instrText xml:space="preserve">PAGEREF 3088 \h</w:instrText>
        </w:r>
        <w:r>
          <w:fldChar w:fldCharType="end"/>
        </w:r>
      </w:hyperlink>
    </w:p>
    <w:p>
      <w:pPr>
        <w:tabs>
          <w:tab w:val="right" w:leader="dot" w:pos="9062"/>
        </w:tabs>
        <w:ind w:left="440"/>
      </w:pPr>
      <w:hyperlink w:anchor="_Toc3089" w:history="1">
        <w:r>
          <w:rPr>
            <w:rFonts w:ascii="IRNazanin" w:hAnsi="IRNazanin" w:eastAsia="IRNazanin" w:cs="IRNazanin"/>
            <w:color w:val="111111"/>
            <w:sz w:val="22"/>
            <w:szCs w:val="22"/>
            <w:b w:val="0"/>
            <w:bCs w:val="0"/>
            <w:i w:val="0"/>
            <w:iCs w:val="0"/>
          </w:rPr>
          <w:t>[سوره القلم (68): آیه 12]</w:t>
        </w:r>
        <w:r>
          <w:tab/>
        </w:r>
        <w:r>
          <w:fldChar w:fldCharType="begin"/>
        </w:r>
        <w:r>
          <w:instrText xml:space="preserve">PAGEREF 3089 \h</w:instrText>
        </w:r>
        <w:r>
          <w:fldChar w:fldCharType="end"/>
        </w:r>
      </w:hyperlink>
    </w:p>
    <w:p>
      <w:pPr>
        <w:tabs>
          <w:tab w:val="right" w:leader="dot" w:pos="9062"/>
        </w:tabs>
        <w:ind w:left="440"/>
      </w:pPr>
      <w:hyperlink w:anchor="_Toc3090" w:history="1">
        <w:r>
          <w:rPr>
            <w:rFonts w:ascii="IRNazanin" w:hAnsi="IRNazanin" w:eastAsia="IRNazanin" w:cs="IRNazanin"/>
            <w:color w:val="111111"/>
            <w:sz w:val="22"/>
            <w:szCs w:val="22"/>
            <w:b w:val="0"/>
            <w:bCs w:val="0"/>
            <w:i w:val="0"/>
            <w:iCs w:val="0"/>
          </w:rPr>
          <w:t>[سوره القلم (68): آیه 13]</w:t>
        </w:r>
        <w:r>
          <w:tab/>
        </w:r>
        <w:r>
          <w:fldChar w:fldCharType="begin"/>
        </w:r>
        <w:r>
          <w:instrText xml:space="preserve">PAGEREF 3090 \h</w:instrText>
        </w:r>
        <w:r>
          <w:fldChar w:fldCharType="end"/>
        </w:r>
      </w:hyperlink>
    </w:p>
    <w:p>
      <w:pPr>
        <w:tabs>
          <w:tab w:val="right" w:leader="dot" w:pos="9062"/>
        </w:tabs>
        <w:ind w:left="440"/>
      </w:pPr>
      <w:hyperlink w:anchor="_Toc3091" w:history="1">
        <w:r>
          <w:rPr>
            <w:rFonts w:ascii="IRNazanin" w:hAnsi="IRNazanin" w:eastAsia="IRNazanin" w:cs="IRNazanin"/>
            <w:color w:val="111111"/>
            <w:sz w:val="22"/>
            <w:szCs w:val="22"/>
            <w:b w:val="0"/>
            <w:bCs w:val="0"/>
            <w:i w:val="0"/>
            <w:iCs w:val="0"/>
          </w:rPr>
          <w:t>[سوره القلم (68): آیه 14]</w:t>
        </w:r>
        <w:r>
          <w:tab/>
        </w:r>
        <w:r>
          <w:fldChar w:fldCharType="begin"/>
        </w:r>
        <w:r>
          <w:instrText xml:space="preserve">PAGEREF 3091 \h</w:instrText>
        </w:r>
        <w:r>
          <w:fldChar w:fldCharType="end"/>
        </w:r>
      </w:hyperlink>
    </w:p>
    <w:p>
      <w:pPr>
        <w:tabs>
          <w:tab w:val="right" w:leader="dot" w:pos="9062"/>
        </w:tabs>
        <w:ind w:left="440"/>
      </w:pPr>
      <w:hyperlink w:anchor="_Toc3092" w:history="1">
        <w:r>
          <w:rPr>
            <w:rFonts w:ascii="IRNazanin" w:hAnsi="IRNazanin" w:eastAsia="IRNazanin" w:cs="IRNazanin"/>
            <w:color w:val="111111"/>
            <w:sz w:val="22"/>
            <w:szCs w:val="22"/>
            <w:b w:val="0"/>
            <w:bCs w:val="0"/>
            <w:i w:val="0"/>
            <w:iCs w:val="0"/>
          </w:rPr>
          <w:t>[سوره القلم (68): آیه 15]</w:t>
        </w:r>
        <w:r>
          <w:tab/>
        </w:r>
        <w:r>
          <w:fldChar w:fldCharType="begin"/>
        </w:r>
        <w:r>
          <w:instrText xml:space="preserve">PAGEREF 3092 \h</w:instrText>
        </w:r>
        <w:r>
          <w:fldChar w:fldCharType="end"/>
        </w:r>
      </w:hyperlink>
    </w:p>
    <w:p>
      <w:pPr>
        <w:tabs>
          <w:tab w:val="right" w:leader="dot" w:pos="9062"/>
        </w:tabs>
        <w:ind w:left="440"/>
      </w:pPr>
      <w:hyperlink w:anchor="_Toc3093" w:history="1">
        <w:r>
          <w:rPr>
            <w:rFonts w:ascii="IRNazanin" w:hAnsi="IRNazanin" w:eastAsia="IRNazanin" w:cs="IRNazanin"/>
            <w:color w:val="111111"/>
            <w:sz w:val="22"/>
            <w:szCs w:val="22"/>
            <w:b w:val="0"/>
            <w:bCs w:val="0"/>
            <w:i w:val="0"/>
            <w:iCs w:val="0"/>
          </w:rPr>
          <w:t>[سوره القلم (68): آیه 16]</w:t>
        </w:r>
        <w:r>
          <w:tab/>
        </w:r>
        <w:r>
          <w:fldChar w:fldCharType="begin"/>
        </w:r>
        <w:r>
          <w:instrText xml:space="preserve">PAGEREF 3093 \h</w:instrText>
        </w:r>
        <w:r>
          <w:fldChar w:fldCharType="end"/>
        </w:r>
      </w:hyperlink>
    </w:p>
    <w:p>
      <w:pPr>
        <w:tabs>
          <w:tab w:val="right" w:leader="dot" w:pos="9062"/>
        </w:tabs>
        <w:ind w:left="440"/>
      </w:pPr>
      <w:hyperlink w:anchor="_Toc3094" w:history="1">
        <w:r>
          <w:rPr>
            <w:rFonts w:ascii="IRNazanin" w:hAnsi="IRNazanin" w:eastAsia="IRNazanin" w:cs="IRNazanin"/>
            <w:color w:val="111111"/>
            <w:sz w:val="22"/>
            <w:szCs w:val="22"/>
            <w:b w:val="0"/>
            <w:bCs w:val="0"/>
            <w:i w:val="0"/>
            <w:iCs w:val="0"/>
          </w:rPr>
          <w:t>[سوره القلم (68): آیه 17]</w:t>
        </w:r>
        <w:r>
          <w:tab/>
        </w:r>
        <w:r>
          <w:fldChar w:fldCharType="begin"/>
        </w:r>
        <w:r>
          <w:instrText xml:space="preserve">PAGEREF 3094 \h</w:instrText>
        </w:r>
        <w:r>
          <w:fldChar w:fldCharType="end"/>
        </w:r>
      </w:hyperlink>
    </w:p>
    <w:p>
      <w:pPr>
        <w:tabs>
          <w:tab w:val="right" w:leader="dot" w:pos="9062"/>
        </w:tabs>
        <w:ind w:left="440"/>
      </w:pPr>
      <w:hyperlink w:anchor="_Toc3095" w:history="1">
        <w:r>
          <w:rPr>
            <w:rFonts w:ascii="IRNazanin" w:hAnsi="IRNazanin" w:eastAsia="IRNazanin" w:cs="IRNazanin"/>
            <w:color w:val="111111"/>
            <w:sz w:val="22"/>
            <w:szCs w:val="22"/>
            <w:b w:val="0"/>
            <w:bCs w:val="0"/>
            <w:i w:val="0"/>
            <w:iCs w:val="0"/>
          </w:rPr>
          <w:t>[سوره القلم (68): آیه 18]</w:t>
        </w:r>
        <w:r>
          <w:tab/>
        </w:r>
        <w:r>
          <w:fldChar w:fldCharType="begin"/>
        </w:r>
        <w:r>
          <w:instrText xml:space="preserve">PAGEREF 3095 \h</w:instrText>
        </w:r>
        <w:r>
          <w:fldChar w:fldCharType="end"/>
        </w:r>
      </w:hyperlink>
    </w:p>
    <w:p>
      <w:pPr>
        <w:tabs>
          <w:tab w:val="right" w:leader="dot" w:pos="9062"/>
        </w:tabs>
        <w:ind w:left="440"/>
      </w:pPr>
      <w:hyperlink w:anchor="_Toc3096" w:history="1">
        <w:r>
          <w:rPr>
            <w:rFonts w:ascii="IRNazanin" w:hAnsi="IRNazanin" w:eastAsia="IRNazanin" w:cs="IRNazanin"/>
            <w:color w:val="111111"/>
            <w:sz w:val="22"/>
            <w:szCs w:val="22"/>
            <w:b w:val="0"/>
            <w:bCs w:val="0"/>
            <w:i w:val="0"/>
            <w:iCs w:val="0"/>
          </w:rPr>
          <w:t>[سوره القلم (68): آیه 19]</w:t>
        </w:r>
        <w:r>
          <w:tab/>
        </w:r>
        <w:r>
          <w:fldChar w:fldCharType="begin"/>
        </w:r>
        <w:r>
          <w:instrText xml:space="preserve">PAGEREF 3096 \h</w:instrText>
        </w:r>
        <w:r>
          <w:fldChar w:fldCharType="end"/>
        </w:r>
      </w:hyperlink>
    </w:p>
    <w:p>
      <w:pPr>
        <w:tabs>
          <w:tab w:val="right" w:leader="dot" w:pos="9062"/>
        </w:tabs>
        <w:ind w:left="440"/>
      </w:pPr>
      <w:hyperlink w:anchor="_Toc3097" w:history="1">
        <w:r>
          <w:rPr>
            <w:rFonts w:ascii="IRNazanin" w:hAnsi="IRNazanin" w:eastAsia="IRNazanin" w:cs="IRNazanin"/>
            <w:color w:val="111111"/>
            <w:sz w:val="22"/>
            <w:szCs w:val="22"/>
            <w:b w:val="0"/>
            <w:bCs w:val="0"/>
            <w:i w:val="0"/>
            <w:iCs w:val="0"/>
          </w:rPr>
          <w:t>[سوره القلم (68): آیه 20]</w:t>
        </w:r>
        <w:r>
          <w:tab/>
        </w:r>
        <w:r>
          <w:fldChar w:fldCharType="begin"/>
        </w:r>
        <w:r>
          <w:instrText xml:space="preserve">PAGEREF 3097 \h</w:instrText>
        </w:r>
        <w:r>
          <w:fldChar w:fldCharType="end"/>
        </w:r>
      </w:hyperlink>
    </w:p>
    <w:p>
      <w:pPr>
        <w:tabs>
          <w:tab w:val="right" w:leader="dot" w:pos="9062"/>
        </w:tabs>
        <w:ind w:left="440"/>
      </w:pPr>
      <w:hyperlink w:anchor="_Toc3098" w:history="1">
        <w:r>
          <w:rPr>
            <w:rFonts w:ascii="IRNazanin" w:hAnsi="IRNazanin" w:eastAsia="IRNazanin" w:cs="IRNazanin"/>
            <w:color w:val="111111"/>
            <w:sz w:val="22"/>
            <w:szCs w:val="22"/>
            <w:b w:val="0"/>
            <w:bCs w:val="0"/>
            <w:i w:val="0"/>
            <w:iCs w:val="0"/>
          </w:rPr>
          <w:t>[سوره القلم (68): آیه 21]</w:t>
        </w:r>
        <w:r>
          <w:tab/>
        </w:r>
        <w:r>
          <w:fldChar w:fldCharType="begin"/>
        </w:r>
        <w:r>
          <w:instrText xml:space="preserve">PAGEREF 3098 \h</w:instrText>
        </w:r>
        <w:r>
          <w:fldChar w:fldCharType="end"/>
        </w:r>
      </w:hyperlink>
    </w:p>
    <w:p>
      <w:pPr>
        <w:tabs>
          <w:tab w:val="right" w:leader="dot" w:pos="9062"/>
        </w:tabs>
        <w:ind w:left="440"/>
      </w:pPr>
      <w:hyperlink w:anchor="_Toc3099" w:history="1">
        <w:r>
          <w:rPr>
            <w:rFonts w:ascii="IRNazanin" w:hAnsi="IRNazanin" w:eastAsia="IRNazanin" w:cs="IRNazanin"/>
            <w:color w:val="111111"/>
            <w:sz w:val="22"/>
            <w:szCs w:val="22"/>
            <w:b w:val="0"/>
            <w:bCs w:val="0"/>
            <w:i w:val="0"/>
            <w:iCs w:val="0"/>
          </w:rPr>
          <w:t>[سوره القلم (68): آیه 22]</w:t>
        </w:r>
        <w:r>
          <w:tab/>
        </w:r>
        <w:r>
          <w:fldChar w:fldCharType="begin"/>
        </w:r>
        <w:r>
          <w:instrText xml:space="preserve">PAGEREF 3099 \h</w:instrText>
        </w:r>
        <w:r>
          <w:fldChar w:fldCharType="end"/>
        </w:r>
      </w:hyperlink>
    </w:p>
    <w:p>
      <w:pPr>
        <w:tabs>
          <w:tab w:val="right" w:leader="dot" w:pos="9062"/>
        </w:tabs>
        <w:ind w:left="440"/>
      </w:pPr>
      <w:hyperlink w:anchor="_Toc3100" w:history="1">
        <w:r>
          <w:rPr>
            <w:rFonts w:ascii="IRNazanin" w:hAnsi="IRNazanin" w:eastAsia="IRNazanin" w:cs="IRNazanin"/>
            <w:color w:val="111111"/>
            <w:sz w:val="22"/>
            <w:szCs w:val="22"/>
            <w:b w:val="0"/>
            <w:bCs w:val="0"/>
            <w:i w:val="0"/>
            <w:iCs w:val="0"/>
          </w:rPr>
          <w:t>[سوره القلم (68): آیه 23]</w:t>
        </w:r>
        <w:r>
          <w:tab/>
        </w:r>
        <w:r>
          <w:fldChar w:fldCharType="begin"/>
        </w:r>
        <w:r>
          <w:instrText xml:space="preserve">PAGEREF 3100 \h</w:instrText>
        </w:r>
        <w:r>
          <w:fldChar w:fldCharType="end"/>
        </w:r>
      </w:hyperlink>
    </w:p>
    <w:p>
      <w:pPr>
        <w:tabs>
          <w:tab w:val="right" w:leader="dot" w:pos="9062"/>
        </w:tabs>
        <w:ind w:left="440"/>
      </w:pPr>
      <w:hyperlink w:anchor="_Toc3101" w:history="1">
        <w:r>
          <w:rPr>
            <w:rFonts w:ascii="IRNazanin" w:hAnsi="IRNazanin" w:eastAsia="IRNazanin" w:cs="IRNazanin"/>
            <w:color w:val="111111"/>
            <w:sz w:val="22"/>
            <w:szCs w:val="22"/>
            <w:b w:val="0"/>
            <w:bCs w:val="0"/>
            <w:i w:val="0"/>
            <w:iCs w:val="0"/>
          </w:rPr>
          <w:t>[سوره القلم (68): آیه 24]</w:t>
        </w:r>
        <w:r>
          <w:tab/>
        </w:r>
        <w:r>
          <w:fldChar w:fldCharType="begin"/>
        </w:r>
        <w:r>
          <w:instrText xml:space="preserve">PAGEREF 3101 \h</w:instrText>
        </w:r>
        <w:r>
          <w:fldChar w:fldCharType="end"/>
        </w:r>
      </w:hyperlink>
    </w:p>
    <w:p>
      <w:pPr>
        <w:tabs>
          <w:tab w:val="right" w:leader="dot" w:pos="9062"/>
        </w:tabs>
        <w:ind w:left="440"/>
      </w:pPr>
      <w:hyperlink w:anchor="_Toc3102" w:history="1">
        <w:r>
          <w:rPr>
            <w:rFonts w:ascii="IRNazanin" w:hAnsi="IRNazanin" w:eastAsia="IRNazanin" w:cs="IRNazanin"/>
            <w:color w:val="111111"/>
            <w:sz w:val="22"/>
            <w:szCs w:val="22"/>
            <w:b w:val="0"/>
            <w:bCs w:val="0"/>
            <w:i w:val="0"/>
            <w:iCs w:val="0"/>
          </w:rPr>
          <w:t>[سوره القلم (68): آیه 25]</w:t>
        </w:r>
        <w:r>
          <w:tab/>
        </w:r>
        <w:r>
          <w:fldChar w:fldCharType="begin"/>
        </w:r>
        <w:r>
          <w:instrText xml:space="preserve">PAGEREF 3102 \h</w:instrText>
        </w:r>
        <w:r>
          <w:fldChar w:fldCharType="end"/>
        </w:r>
      </w:hyperlink>
    </w:p>
    <w:p>
      <w:pPr>
        <w:tabs>
          <w:tab w:val="right" w:leader="dot" w:pos="9062"/>
        </w:tabs>
        <w:ind w:left="440"/>
      </w:pPr>
      <w:hyperlink w:anchor="_Toc3103" w:history="1">
        <w:r>
          <w:rPr>
            <w:rFonts w:ascii="IRNazanin" w:hAnsi="IRNazanin" w:eastAsia="IRNazanin" w:cs="IRNazanin"/>
            <w:color w:val="111111"/>
            <w:sz w:val="22"/>
            <w:szCs w:val="22"/>
            <w:b w:val="0"/>
            <w:bCs w:val="0"/>
            <w:i w:val="0"/>
            <w:iCs w:val="0"/>
          </w:rPr>
          <w:t>[سوره القلم (68): آیه 26]</w:t>
        </w:r>
        <w:r>
          <w:tab/>
        </w:r>
        <w:r>
          <w:fldChar w:fldCharType="begin"/>
        </w:r>
        <w:r>
          <w:instrText xml:space="preserve">PAGEREF 3103 \h</w:instrText>
        </w:r>
        <w:r>
          <w:fldChar w:fldCharType="end"/>
        </w:r>
      </w:hyperlink>
    </w:p>
    <w:p>
      <w:pPr>
        <w:tabs>
          <w:tab w:val="right" w:leader="dot" w:pos="9062"/>
        </w:tabs>
        <w:ind w:left="440"/>
      </w:pPr>
      <w:hyperlink w:anchor="_Toc3104" w:history="1">
        <w:r>
          <w:rPr>
            <w:rFonts w:ascii="IRNazanin" w:hAnsi="IRNazanin" w:eastAsia="IRNazanin" w:cs="IRNazanin"/>
            <w:color w:val="111111"/>
            <w:sz w:val="22"/>
            <w:szCs w:val="22"/>
            <w:b w:val="0"/>
            <w:bCs w:val="0"/>
            <w:i w:val="0"/>
            <w:iCs w:val="0"/>
          </w:rPr>
          <w:t>[سوره القلم (68): آیه 27]</w:t>
        </w:r>
        <w:r>
          <w:tab/>
        </w:r>
        <w:r>
          <w:fldChar w:fldCharType="begin"/>
        </w:r>
        <w:r>
          <w:instrText xml:space="preserve">PAGEREF 3104 \h</w:instrText>
        </w:r>
        <w:r>
          <w:fldChar w:fldCharType="end"/>
        </w:r>
      </w:hyperlink>
    </w:p>
    <w:p>
      <w:pPr>
        <w:tabs>
          <w:tab w:val="right" w:leader="dot" w:pos="9062"/>
        </w:tabs>
        <w:ind w:left="440"/>
      </w:pPr>
      <w:hyperlink w:anchor="_Toc3105" w:history="1">
        <w:r>
          <w:rPr>
            <w:rFonts w:ascii="IRNazanin" w:hAnsi="IRNazanin" w:eastAsia="IRNazanin" w:cs="IRNazanin"/>
            <w:color w:val="111111"/>
            <w:sz w:val="22"/>
            <w:szCs w:val="22"/>
            <w:b w:val="0"/>
            <w:bCs w:val="0"/>
            <w:i w:val="0"/>
            <w:iCs w:val="0"/>
          </w:rPr>
          <w:t>[سوره القلم (68): آیه 28]</w:t>
        </w:r>
        <w:r>
          <w:tab/>
        </w:r>
        <w:r>
          <w:fldChar w:fldCharType="begin"/>
        </w:r>
        <w:r>
          <w:instrText xml:space="preserve">PAGEREF 3105 \h</w:instrText>
        </w:r>
        <w:r>
          <w:fldChar w:fldCharType="end"/>
        </w:r>
      </w:hyperlink>
    </w:p>
    <w:p>
      <w:pPr>
        <w:tabs>
          <w:tab w:val="right" w:leader="dot" w:pos="9062"/>
        </w:tabs>
        <w:ind w:left="440"/>
      </w:pPr>
      <w:hyperlink w:anchor="_Toc3106" w:history="1">
        <w:r>
          <w:rPr>
            <w:rFonts w:ascii="IRNazanin" w:hAnsi="IRNazanin" w:eastAsia="IRNazanin" w:cs="IRNazanin"/>
            <w:color w:val="111111"/>
            <w:sz w:val="22"/>
            <w:szCs w:val="22"/>
            <w:b w:val="0"/>
            <w:bCs w:val="0"/>
            <w:i w:val="0"/>
            <w:iCs w:val="0"/>
          </w:rPr>
          <w:t>[سوره القلم (68): آیه 30]</w:t>
        </w:r>
        <w:r>
          <w:tab/>
        </w:r>
        <w:r>
          <w:fldChar w:fldCharType="begin"/>
        </w:r>
        <w:r>
          <w:instrText xml:space="preserve">PAGEREF 3106 \h</w:instrText>
        </w:r>
        <w:r>
          <w:fldChar w:fldCharType="end"/>
        </w:r>
      </w:hyperlink>
    </w:p>
    <w:p>
      <w:pPr>
        <w:tabs>
          <w:tab w:val="right" w:leader="dot" w:pos="9062"/>
        </w:tabs>
        <w:ind w:left="440"/>
      </w:pPr>
      <w:hyperlink w:anchor="_Toc3107" w:history="1">
        <w:r>
          <w:rPr>
            <w:rFonts w:ascii="IRNazanin" w:hAnsi="IRNazanin" w:eastAsia="IRNazanin" w:cs="IRNazanin"/>
            <w:color w:val="111111"/>
            <w:sz w:val="22"/>
            <w:szCs w:val="22"/>
            <w:b w:val="0"/>
            <w:bCs w:val="0"/>
            <w:i w:val="0"/>
            <w:iCs w:val="0"/>
          </w:rPr>
          <w:t>[سوره القلم (68): آیه 36]</w:t>
        </w:r>
        <w:r>
          <w:tab/>
        </w:r>
        <w:r>
          <w:fldChar w:fldCharType="begin"/>
        </w:r>
        <w:r>
          <w:instrText xml:space="preserve">PAGEREF 3107 \h</w:instrText>
        </w:r>
        <w:r>
          <w:fldChar w:fldCharType="end"/>
        </w:r>
      </w:hyperlink>
    </w:p>
    <w:p>
      <w:pPr>
        <w:tabs>
          <w:tab w:val="right" w:leader="dot" w:pos="9062"/>
        </w:tabs>
        <w:ind w:left="440"/>
      </w:pPr>
      <w:hyperlink w:anchor="_Toc3108" w:history="1">
        <w:r>
          <w:rPr>
            <w:rFonts w:ascii="IRNazanin" w:hAnsi="IRNazanin" w:eastAsia="IRNazanin" w:cs="IRNazanin"/>
            <w:color w:val="111111"/>
            <w:sz w:val="22"/>
            <w:szCs w:val="22"/>
            <w:b w:val="0"/>
            <w:bCs w:val="0"/>
            <w:i w:val="0"/>
            <w:iCs w:val="0"/>
          </w:rPr>
          <w:t>[سوره القلم (68): آیه 37]</w:t>
        </w:r>
        <w:r>
          <w:tab/>
        </w:r>
        <w:r>
          <w:fldChar w:fldCharType="begin"/>
        </w:r>
        <w:r>
          <w:instrText xml:space="preserve">PAGEREF 3108 \h</w:instrText>
        </w:r>
        <w:r>
          <w:fldChar w:fldCharType="end"/>
        </w:r>
      </w:hyperlink>
    </w:p>
    <w:p>
      <w:pPr>
        <w:tabs>
          <w:tab w:val="right" w:leader="dot" w:pos="9062"/>
        </w:tabs>
        <w:ind w:left="440"/>
      </w:pPr>
      <w:hyperlink w:anchor="_Toc3109" w:history="1">
        <w:r>
          <w:rPr>
            <w:rFonts w:ascii="IRNazanin" w:hAnsi="IRNazanin" w:eastAsia="IRNazanin" w:cs="IRNazanin"/>
            <w:color w:val="111111"/>
            <w:sz w:val="22"/>
            <w:szCs w:val="22"/>
            <w:b w:val="0"/>
            <w:bCs w:val="0"/>
            <w:i w:val="0"/>
            <w:iCs w:val="0"/>
          </w:rPr>
          <w:t>[سوره القلم (68): آیه 38]</w:t>
        </w:r>
        <w:r>
          <w:tab/>
        </w:r>
        <w:r>
          <w:fldChar w:fldCharType="begin"/>
        </w:r>
        <w:r>
          <w:instrText xml:space="preserve">PAGEREF 3109 \h</w:instrText>
        </w:r>
        <w:r>
          <w:fldChar w:fldCharType="end"/>
        </w:r>
      </w:hyperlink>
    </w:p>
    <w:p>
      <w:pPr>
        <w:tabs>
          <w:tab w:val="right" w:leader="dot" w:pos="9062"/>
        </w:tabs>
        <w:ind w:left="440"/>
      </w:pPr>
      <w:hyperlink w:anchor="_Toc3110" w:history="1">
        <w:r>
          <w:rPr>
            <w:rFonts w:ascii="IRNazanin" w:hAnsi="IRNazanin" w:eastAsia="IRNazanin" w:cs="IRNazanin"/>
            <w:color w:val="111111"/>
            <w:sz w:val="22"/>
            <w:szCs w:val="22"/>
            <w:b w:val="0"/>
            <w:bCs w:val="0"/>
            <w:i w:val="0"/>
            <w:iCs w:val="0"/>
          </w:rPr>
          <w:t>[سوره القلم (68): آیه 39]</w:t>
        </w:r>
        <w:r>
          <w:tab/>
        </w:r>
        <w:r>
          <w:fldChar w:fldCharType="begin"/>
        </w:r>
        <w:r>
          <w:instrText xml:space="preserve">PAGEREF 3110 \h</w:instrText>
        </w:r>
        <w:r>
          <w:fldChar w:fldCharType="end"/>
        </w:r>
      </w:hyperlink>
    </w:p>
    <w:p>
      <w:pPr>
        <w:tabs>
          <w:tab w:val="right" w:leader="dot" w:pos="9062"/>
        </w:tabs>
        <w:ind w:left="440"/>
      </w:pPr>
      <w:hyperlink w:anchor="_Toc3111" w:history="1">
        <w:r>
          <w:rPr>
            <w:rFonts w:ascii="IRNazanin" w:hAnsi="IRNazanin" w:eastAsia="IRNazanin" w:cs="IRNazanin"/>
            <w:color w:val="111111"/>
            <w:sz w:val="22"/>
            <w:szCs w:val="22"/>
            <w:b w:val="0"/>
            <w:bCs w:val="0"/>
            <w:i w:val="0"/>
            <w:iCs w:val="0"/>
          </w:rPr>
          <w:t>[سوره القلم (68): آیه 40]</w:t>
        </w:r>
        <w:r>
          <w:tab/>
        </w:r>
        <w:r>
          <w:fldChar w:fldCharType="begin"/>
        </w:r>
        <w:r>
          <w:instrText xml:space="preserve">PAGEREF 3111 \h</w:instrText>
        </w:r>
        <w:r>
          <w:fldChar w:fldCharType="end"/>
        </w:r>
      </w:hyperlink>
    </w:p>
    <w:p>
      <w:pPr>
        <w:tabs>
          <w:tab w:val="right" w:leader="dot" w:pos="9062"/>
        </w:tabs>
        <w:ind w:left="440"/>
      </w:pPr>
      <w:hyperlink w:anchor="_Toc3112" w:history="1">
        <w:r>
          <w:rPr>
            <w:rFonts w:ascii="IRNazanin" w:hAnsi="IRNazanin" w:eastAsia="IRNazanin" w:cs="IRNazanin"/>
            <w:color w:val="111111"/>
            <w:sz w:val="22"/>
            <w:szCs w:val="22"/>
            <w:b w:val="0"/>
            <w:bCs w:val="0"/>
            <w:i w:val="0"/>
            <w:iCs w:val="0"/>
          </w:rPr>
          <w:t>[سوره القلم (68): آیه 42]</w:t>
        </w:r>
        <w:r>
          <w:tab/>
        </w:r>
        <w:r>
          <w:fldChar w:fldCharType="begin"/>
        </w:r>
        <w:r>
          <w:instrText xml:space="preserve">PAGEREF 3112 \h</w:instrText>
        </w:r>
        <w:r>
          <w:fldChar w:fldCharType="end"/>
        </w:r>
      </w:hyperlink>
    </w:p>
    <w:p>
      <w:pPr>
        <w:tabs>
          <w:tab w:val="right" w:leader="dot" w:pos="9062"/>
        </w:tabs>
        <w:ind w:left="440"/>
      </w:pPr>
      <w:hyperlink w:anchor="_Toc3113" w:history="1">
        <w:r>
          <w:rPr>
            <w:rFonts w:ascii="IRNazanin" w:hAnsi="IRNazanin" w:eastAsia="IRNazanin" w:cs="IRNazanin"/>
            <w:color w:val="111111"/>
            <w:sz w:val="22"/>
            <w:szCs w:val="22"/>
            <w:b w:val="0"/>
            <w:bCs w:val="0"/>
            <w:i w:val="0"/>
            <w:iCs w:val="0"/>
          </w:rPr>
          <w:t>[سوره القلم (68): آیه 43]</w:t>
        </w:r>
        <w:r>
          <w:tab/>
        </w:r>
        <w:r>
          <w:fldChar w:fldCharType="begin"/>
        </w:r>
        <w:r>
          <w:instrText xml:space="preserve">PAGEREF 3113 \h</w:instrText>
        </w:r>
        <w:r>
          <w:fldChar w:fldCharType="end"/>
        </w:r>
      </w:hyperlink>
    </w:p>
    <w:p>
      <w:pPr>
        <w:tabs>
          <w:tab w:val="right" w:leader="dot" w:pos="9062"/>
        </w:tabs>
        <w:ind w:left="440"/>
      </w:pPr>
      <w:hyperlink w:anchor="_Toc3114" w:history="1">
        <w:r>
          <w:rPr>
            <w:rFonts w:ascii="IRNazanin" w:hAnsi="IRNazanin" w:eastAsia="IRNazanin" w:cs="IRNazanin"/>
            <w:color w:val="111111"/>
            <w:sz w:val="22"/>
            <w:szCs w:val="22"/>
            <w:b w:val="0"/>
            <w:bCs w:val="0"/>
            <w:i w:val="0"/>
            <w:iCs w:val="0"/>
          </w:rPr>
          <w:t>[سوره القلم (68): آیه 44]</w:t>
        </w:r>
        <w:r>
          <w:tab/>
        </w:r>
        <w:r>
          <w:fldChar w:fldCharType="begin"/>
        </w:r>
        <w:r>
          <w:instrText xml:space="preserve">PAGEREF 3114 \h</w:instrText>
        </w:r>
        <w:r>
          <w:fldChar w:fldCharType="end"/>
        </w:r>
      </w:hyperlink>
    </w:p>
    <w:p>
      <w:pPr>
        <w:tabs>
          <w:tab w:val="right" w:leader="dot" w:pos="9062"/>
        </w:tabs>
        <w:ind w:left="440"/>
      </w:pPr>
      <w:hyperlink w:anchor="_Toc3115" w:history="1">
        <w:r>
          <w:rPr>
            <w:rFonts w:ascii="IRNazanin" w:hAnsi="IRNazanin" w:eastAsia="IRNazanin" w:cs="IRNazanin"/>
            <w:color w:val="111111"/>
            <w:sz w:val="22"/>
            <w:szCs w:val="22"/>
            <w:b w:val="0"/>
            <w:bCs w:val="0"/>
            <w:i w:val="0"/>
            <w:iCs w:val="0"/>
          </w:rPr>
          <w:t>[سوره القلم (68): آیه 45]</w:t>
        </w:r>
        <w:r>
          <w:tab/>
        </w:r>
        <w:r>
          <w:fldChar w:fldCharType="begin"/>
        </w:r>
        <w:r>
          <w:instrText xml:space="preserve">PAGEREF 3115 \h</w:instrText>
        </w:r>
        <w:r>
          <w:fldChar w:fldCharType="end"/>
        </w:r>
      </w:hyperlink>
    </w:p>
    <w:p>
      <w:pPr>
        <w:tabs>
          <w:tab w:val="right" w:leader="dot" w:pos="9062"/>
        </w:tabs>
        <w:ind w:left="440"/>
      </w:pPr>
      <w:hyperlink w:anchor="_Toc3116" w:history="1">
        <w:r>
          <w:rPr>
            <w:rFonts w:ascii="IRNazanin" w:hAnsi="IRNazanin" w:eastAsia="IRNazanin" w:cs="IRNazanin"/>
            <w:color w:val="111111"/>
            <w:sz w:val="22"/>
            <w:szCs w:val="22"/>
            <w:b w:val="0"/>
            <w:bCs w:val="0"/>
            <w:i w:val="0"/>
            <w:iCs w:val="0"/>
          </w:rPr>
          <w:t>[سوره القلم (68): آیه 46]</w:t>
        </w:r>
        <w:r>
          <w:tab/>
        </w:r>
        <w:r>
          <w:fldChar w:fldCharType="begin"/>
        </w:r>
        <w:r>
          <w:instrText xml:space="preserve">PAGEREF 3116 \h</w:instrText>
        </w:r>
        <w:r>
          <w:fldChar w:fldCharType="end"/>
        </w:r>
      </w:hyperlink>
    </w:p>
    <w:p>
      <w:pPr>
        <w:tabs>
          <w:tab w:val="right" w:leader="dot" w:pos="9062"/>
        </w:tabs>
        <w:ind w:left="440"/>
      </w:pPr>
      <w:hyperlink w:anchor="_Toc3117" w:history="1">
        <w:r>
          <w:rPr>
            <w:rFonts w:ascii="IRNazanin" w:hAnsi="IRNazanin" w:eastAsia="IRNazanin" w:cs="IRNazanin"/>
            <w:color w:val="111111"/>
            <w:sz w:val="22"/>
            <w:szCs w:val="22"/>
            <w:b w:val="0"/>
            <w:bCs w:val="0"/>
            <w:i w:val="0"/>
            <w:iCs w:val="0"/>
          </w:rPr>
          <w:t>[سوره القلم (68): آیه 48]</w:t>
        </w:r>
        <w:r>
          <w:tab/>
        </w:r>
        <w:r>
          <w:fldChar w:fldCharType="begin"/>
        </w:r>
        <w:r>
          <w:instrText xml:space="preserve">PAGEREF 3117 \h</w:instrText>
        </w:r>
        <w:r>
          <w:fldChar w:fldCharType="end"/>
        </w:r>
      </w:hyperlink>
    </w:p>
    <w:p>
      <w:pPr>
        <w:tabs>
          <w:tab w:val="right" w:leader="dot" w:pos="9062"/>
        </w:tabs>
        <w:ind w:left="440"/>
      </w:pPr>
      <w:hyperlink w:anchor="_Toc3118" w:history="1">
        <w:r>
          <w:rPr>
            <w:rFonts w:ascii="IRNazanin" w:hAnsi="IRNazanin" w:eastAsia="IRNazanin" w:cs="IRNazanin"/>
            <w:color w:val="111111"/>
            <w:sz w:val="22"/>
            <w:szCs w:val="22"/>
            <w:b w:val="0"/>
            <w:bCs w:val="0"/>
            <w:i w:val="0"/>
            <w:iCs w:val="0"/>
          </w:rPr>
          <w:t>[سوره القلم (68): آیه 49]</w:t>
        </w:r>
        <w:r>
          <w:tab/>
        </w:r>
        <w:r>
          <w:fldChar w:fldCharType="begin"/>
        </w:r>
        <w:r>
          <w:instrText xml:space="preserve">PAGEREF 3118 \h</w:instrText>
        </w:r>
        <w:r>
          <w:fldChar w:fldCharType="end"/>
        </w:r>
      </w:hyperlink>
    </w:p>
    <w:p>
      <w:pPr>
        <w:tabs>
          <w:tab w:val="right" w:leader="dot" w:pos="9062"/>
        </w:tabs>
        <w:ind w:left="440"/>
      </w:pPr>
      <w:hyperlink w:anchor="_Toc3119" w:history="1">
        <w:r>
          <w:rPr>
            <w:rFonts w:ascii="IRNazanin" w:hAnsi="IRNazanin" w:eastAsia="IRNazanin" w:cs="IRNazanin"/>
            <w:color w:val="111111"/>
            <w:sz w:val="22"/>
            <w:szCs w:val="22"/>
            <w:b w:val="0"/>
            <w:bCs w:val="0"/>
            <w:i w:val="0"/>
            <w:iCs w:val="0"/>
          </w:rPr>
          <w:t>[سوره القلم (68): آیه 51]</w:t>
        </w:r>
        <w:r>
          <w:tab/>
        </w:r>
        <w:r>
          <w:fldChar w:fldCharType="begin"/>
        </w:r>
        <w:r>
          <w:instrText xml:space="preserve">PAGEREF 3119 \h</w:instrText>
        </w:r>
        <w:r>
          <w:fldChar w:fldCharType="end"/>
        </w:r>
      </w:hyperlink>
    </w:p>
    <w:p>
      <w:pPr>
        <w:tabs>
          <w:tab w:val="right" w:leader="dot" w:pos="9062"/>
        </w:tabs>
        <w:ind w:left="220"/>
      </w:pPr>
      <w:hyperlink w:anchor="_Toc3120" w:history="1">
        <w:r>
          <w:rPr>
            <w:rFonts w:ascii="IRNazanin" w:hAnsi="IRNazanin" w:eastAsia="IRNazanin" w:cs="IRNazanin"/>
            <w:color w:val="111111"/>
            <w:sz w:val="22"/>
            <w:szCs w:val="22"/>
            <w:b w:val="0"/>
            <w:bCs w:val="0"/>
            <w:i w:val="0"/>
            <w:iCs w:val="0"/>
          </w:rPr>
          <w:t>‌سورة الحاقّة</w:t>
        </w:r>
        <w:r>
          <w:tab/>
        </w:r>
        <w:r>
          <w:fldChar w:fldCharType="begin"/>
        </w:r>
        <w:r>
          <w:instrText xml:space="preserve">PAGEREF 3120 \h</w:instrText>
        </w:r>
        <w:r>
          <w:fldChar w:fldCharType="end"/>
        </w:r>
      </w:hyperlink>
    </w:p>
    <w:p>
      <w:pPr>
        <w:tabs>
          <w:tab w:val="right" w:leader="dot" w:pos="9062"/>
        </w:tabs>
        <w:ind w:left="440"/>
      </w:pPr>
      <w:hyperlink w:anchor="_Toc3121" w:history="1">
        <w:r>
          <w:rPr>
            <w:rFonts w:ascii="IRNazanin" w:hAnsi="IRNazanin" w:eastAsia="IRNazanin" w:cs="IRNazanin"/>
            <w:color w:val="111111"/>
            <w:sz w:val="22"/>
            <w:szCs w:val="22"/>
            <w:b w:val="0"/>
            <w:bCs w:val="0"/>
            <w:i w:val="0"/>
            <w:iCs w:val="0"/>
          </w:rPr>
          <w:t>[سوره الحاقة (69): آیه 1]</w:t>
        </w:r>
        <w:r>
          <w:tab/>
        </w:r>
        <w:r>
          <w:fldChar w:fldCharType="begin"/>
        </w:r>
        <w:r>
          <w:instrText xml:space="preserve">PAGEREF 3121 \h</w:instrText>
        </w:r>
        <w:r>
          <w:fldChar w:fldCharType="end"/>
        </w:r>
      </w:hyperlink>
    </w:p>
    <w:p>
      <w:pPr>
        <w:tabs>
          <w:tab w:val="right" w:leader="dot" w:pos="9062"/>
        </w:tabs>
        <w:ind w:left="440"/>
      </w:pPr>
      <w:hyperlink w:anchor="_Toc3122" w:history="1">
        <w:r>
          <w:rPr>
            <w:rFonts w:ascii="IRNazanin" w:hAnsi="IRNazanin" w:eastAsia="IRNazanin" w:cs="IRNazanin"/>
            <w:color w:val="111111"/>
            <w:sz w:val="22"/>
            <w:szCs w:val="22"/>
            <w:b w:val="0"/>
            <w:bCs w:val="0"/>
            <w:i w:val="0"/>
            <w:iCs w:val="0"/>
          </w:rPr>
          <w:t>[سوره الحاقة (69): آیه 2]</w:t>
        </w:r>
        <w:r>
          <w:tab/>
        </w:r>
        <w:r>
          <w:fldChar w:fldCharType="begin"/>
        </w:r>
        <w:r>
          <w:instrText xml:space="preserve">PAGEREF 3122 \h</w:instrText>
        </w:r>
        <w:r>
          <w:fldChar w:fldCharType="end"/>
        </w:r>
      </w:hyperlink>
    </w:p>
    <w:p>
      <w:pPr>
        <w:tabs>
          <w:tab w:val="right" w:leader="dot" w:pos="9062"/>
        </w:tabs>
        <w:ind w:left="440"/>
      </w:pPr>
      <w:hyperlink w:anchor="_Toc3123" w:history="1">
        <w:r>
          <w:rPr>
            <w:rFonts w:ascii="IRNazanin" w:hAnsi="IRNazanin" w:eastAsia="IRNazanin" w:cs="IRNazanin"/>
            <w:color w:val="111111"/>
            <w:sz w:val="22"/>
            <w:szCs w:val="22"/>
            <w:b w:val="0"/>
            <w:bCs w:val="0"/>
            <w:i w:val="0"/>
            <w:iCs w:val="0"/>
          </w:rPr>
          <w:t>[سوره الحاقة (69): آیه 3]</w:t>
        </w:r>
        <w:r>
          <w:tab/>
        </w:r>
        <w:r>
          <w:fldChar w:fldCharType="begin"/>
        </w:r>
        <w:r>
          <w:instrText xml:space="preserve">PAGEREF 3123 \h</w:instrText>
        </w:r>
        <w:r>
          <w:fldChar w:fldCharType="end"/>
        </w:r>
      </w:hyperlink>
    </w:p>
    <w:p>
      <w:pPr>
        <w:tabs>
          <w:tab w:val="right" w:leader="dot" w:pos="9062"/>
        </w:tabs>
        <w:ind w:left="440"/>
      </w:pPr>
      <w:hyperlink w:anchor="_Toc3124" w:history="1">
        <w:r>
          <w:rPr>
            <w:rFonts w:ascii="IRNazanin" w:hAnsi="IRNazanin" w:eastAsia="IRNazanin" w:cs="IRNazanin"/>
            <w:color w:val="111111"/>
            <w:sz w:val="22"/>
            <w:szCs w:val="22"/>
            <w:b w:val="0"/>
            <w:bCs w:val="0"/>
            <w:i w:val="0"/>
            <w:iCs w:val="0"/>
          </w:rPr>
          <w:t>[سوره الحاقة (69): آیه 4]</w:t>
        </w:r>
        <w:r>
          <w:tab/>
        </w:r>
        <w:r>
          <w:fldChar w:fldCharType="begin"/>
        </w:r>
        <w:r>
          <w:instrText xml:space="preserve">PAGEREF 3124 \h</w:instrText>
        </w:r>
        <w:r>
          <w:fldChar w:fldCharType="end"/>
        </w:r>
      </w:hyperlink>
    </w:p>
    <w:p>
      <w:pPr>
        <w:tabs>
          <w:tab w:val="right" w:leader="dot" w:pos="9062"/>
        </w:tabs>
        <w:ind w:left="440"/>
      </w:pPr>
      <w:hyperlink w:anchor="_Toc3125" w:history="1">
        <w:r>
          <w:rPr>
            <w:rFonts w:ascii="IRNazanin" w:hAnsi="IRNazanin" w:eastAsia="IRNazanin" w:cs="IRNazanin"/>
            <w:color w:val="111111"/>
            <w:sz w:val="22"/>
            <w:szCs w:val="22"/>
            <w:b w:val="0"/>
            <w:bCs w:val="0"/>
            <w:i w:val="0"/>
            <w:iCs w:val="0"/>
          </w:rPr>
          <w:t>[سوره الحاقة (69): آیه 5]</w:t>
        </w:r>
        <w:r>
          <w:tab/>
        </w:r>
        <w:r>
          <w:fldChar w:fldCharType="begin"/>
        </w:r>
        <w:r>
          <w:instrText xml:space="preserve">PAGEREF 3125 \h</w:instrText>
        </w:r>
        <w:r>
          <w:fldChar w:fldCharType="end"/>
        </w:r>
      </w:hyperlink>
    </w:p>
    <w:p>
      <w:pPr>
        <w:tabs>
          <w:tab w:val="right" w:leader="dot" w:pos="9062"/>
        </w:tabs>
        <w:ind w:left="440"/>
      </w:pPr>
      <w:hyperlink w:anchor="_Toc3126" w:history="1">
        <w:r>
          <w:rPr>
            <w:rFonts w:ascii="IRNazanin" w:hAnsi="IRNazanin" w:eastAsia="IRNazanin" w:cs="IRNazanin"/>
            <w:color w:val="111111"/>
            <w:sz w:val="22"/>
            <w:szCs w:val="22"/>
            <w:b w:val="0"/>
            <w:bCs w:val="0"/>
            <w:i w:val="0"/>
            <w:iCs w:val="0"/>
          </w:rPr>
          <w:t>[سوره الحاقة (69): آیه 6]</w:t>
        </w:r>
        <w:r>
          <w:tab/>
        </w:r>
        <w:r>
          <w:fldChar w:fldCharType="begin"/>
        </w:r>
        <w:r>
          <w:instrText xml:space="preserve">PAGEREF 3126 \h</w:instrText>
        </w:r>
        <w:r>
          <w:fldChar w:fldCharType="end"/>
        </w:r>
      </w:hyperlink>
    </w:p>
    <w:p>
      <w:pPr>
        <w:tabs>
          <w:tab w:val="right" w:leader="dot" w:pos="9062"/>
        </w:tabs>
        <w:ind w:left="440"/>
      </w:pPr>
      <w:hyperlink w:anchor="_Toc3127" w:history="1">
        <w:r>
          <w:rPr>
            <w:rFonts w:ascii="IRNazanin" w:hAnsi="IRNazanin" w:eastAsia="IRNazanin" w:cs="IRNazanin"/>
            <w:color w:val="111111"/>
            <w:sz w:val="22"/>
            <w:szCs w:val="22"/>
            <w:b w:val="0"/>
            <w:bCs w:val="0"/>
            <w:i w:val="0"/>
            <w:iCs w:val="0"/>
          </w:rPr>
          <w:t>[سوره الحاقة (69): آیه 7]</w:t>
        </w:r>
        <w:r>
          <w:tab/>
        </w:r>
        <w:r>
          <w:fldChar w:fldCharType="begin"/>
        </w:r>
        <w:r>
          <w:instrText xml:space="preserve">PAGEREF 3127 \h</w:instrText>
        </w:r>
        <w:r>
          <w:fldChar w:fldCharType="end"/>
        </w:r>
      </w:hyperlink>
    </w:p>
    <w:p>
      <w:pPr>
        <w:tabs>
          <w:tab w:val="right" w:leader="dot" w:pos="9062"/>
        </w:tabs>
        <w:ind w:left="440"/>
      </w:pPr>
      <w:hyperlink w:anchor="_Toc3128" w:history="1">
        <w:r>
          <w:rPr>
            <w:rFonts w:ascii="IRNazanin" w:hAnsi="IRNazanin" w:eastAsia="IRNazanin" w:cs="IRNazanin"/>
            <w:color w:val="111111"/>
            <w:sz w:val="22"/>
            <w:szCs w:val="22"/>
            <w:b w:val="0"/>
            <w:bCs w:val="0"/>
            <w:i w:val="0"/>
            <w:iCs w:val="0"/>
          </w:rPr>
          <w:t>[سوره الحاقة (69): آیه 8]</w:t>
        </w:r>
        <w:r>
          <w:tab/>
        </w:r>
        <w:r>
          <w:fldChar w:fldCharType="begin"/>
        </w:r>
        <w:r>
          <w:instrText xml:space="preserve">PAGEREF 3128 \h</w:instrText>
        </w:r>
        <w:r>
          <w:fldChar w:fldCharType="end"/>
        </w:r>
      </w:hyperlink>
    </w:p>
    <w:p>
      <w:pPr>
        <w:tabs>
          <w:tab w:val="right" w:leader="dot" w:pos="9062"/>
        </w:tabs>
        <w:ind w:left="440"/>
      </w:pPr>
      <w:hyperlink w:anchor="_Toc3129" w:history="1">
        <w:r>
          <w:rPr>
            <w:rFonts w:ascii="IRNazanin" w:hAnsi="IRNazanin" w:eastAsia="IRNazanin" w:cs="IRNazanin"/>
            <w:color w:val="111111"/>
            <w:sz w:val="22"/>
            <w:szCs w:val="22"/>
            <w:b w:val="0"/>
            <w:bCs w:val="0"/>
            <w:i w:val="0"/>
            <w:iCs w:val="0"/>
          </w:rPr>
          <w:t>[سوره الحاقة (69): آیه 9]</w:t>
        </w:r>
        <w:r>
          <w:tab/>
        </w:r>
        <w:r>
          <w:fldChar w:fldCharType="begin"/>
        </w:r>
        <w:r>
          <w:instrText xml:space="preserve">PAGEREF 3129 \h</w:instrText>
        </w:r>
        <w:r>
          <w:fldChar w:fldCharType="end"/>
        </w:r>
      </w:hyperlink>
    </w:p>
    <w:p>
      <w:pPr>
        <w:tabs>
          <w:tab w:val="right" w:leader="dot" w:pos="9062"/>
        </w:tabs>
        <w:ind w:left="440"/>
      </w:pPr>
      <w:hyperlink w:anchor="_Toc3130" w:history="1">
        <w:r>
          <w:rPr>
            <w:rFonts w:ascii="IRNazanin" w:hAnsi="IRNazanin" w:eastAsia="IRNazanin" w:cs="IRNazanin"/>
            <w:color w:val="111111"/>
            <w:sz w:val="22"/>
            <w:szCs w:val="22"/>
            <w:b w:val="0"/>
            <w:bCs w:val="0"/>
            <w:i w:val="0"/>
            <w:iCs w:val="0"/>
          </w:rPr>
          <w:t>[سوره الحاقة (69): آیه 10]</w:t>
        </w:r>
        <w:r>
          <w:tab/>
        </w:r>
        <w:r>
          <w:fldChar w:fldCharType="begin"/>
        </w:r>
        <w:r>
          <w:instrText xml:space="preserve">PAGEREF 3130 \h</w:instrText>
        </w:r>
        <w:r>
          <w:fldChar w:fldCharType="end"/>
        </w:r>
      </w:hyperlink>
    </w:p>
    <w:p>
      <w:pPr>
        <w:tabs>
          <w:tab w:val="right" w:leader="dot" w:pos="9062"/>
        </w:tabs>
        <w:ind w:left="440"/>
      </w:pPr>
      <w:hyperlink w:anchor="_Toc3131" w:history="1">
        <w:r>
          <w:rPr>
            <w:rFonts w:ascii="IRNazanin" w:hAnsi="IRNazanin" w:eastAsia="IRNazanin" w:cs="IRNazanin"/>
            <w:color w:val="111111"/>
            <w:sz w:val="22"/>
            <w:szCs w:val="22"/>
            <w:b w:val="0"/>
            <w:bCs w:val="0"/>
            <w:i w:val="0"/>
            <w:iCs w:val="0"/>
          </w:rPr>
          <w:t>[سوره الحاقة (69): آیه 11]</w:t>
        </w:r>
        <w:r>
          <w:tab/>
        </w:r>
        <w:r>
          <w:fldChar w:fldCharType="begin"/>
        </w:r>
        <w:r>
          <w:instrText xml:space="preserve">PAGEREF 3131 \h</w:instrText>
        </w:r>
        <w:r>
          <w:fldChar w:fldCharType="end"/>
        </w:r>
      </w:hyperlink>
    </w:p>
    <w:p>
      <w:pPr>
        <w:tabs>
          <w:tab w:val="right" w:leader="dot" w:pos="9062"/>
        </w:tabs>
        <w:ind w:left="440"/>
      </w:pPr>
      <w:hyperlink w:anchor="_Toc3132" w:history="1">
        <w:r>
          <w:rPr>
            <w:rFonts w:ascii="IRNazanin" w:hAnsi="IRNazanin" w:eastAsia="IRNazanin" w:cs="IRNazanin"/>
            <w:color w:val="111111"/>
            <w:sz w:val="22"/>
            <w:szCs w:val="22"/>
            <w:b w:val="0"/>
            <w:bCs w:val="0"/>
            <w:i w:val="0"/>
            <w:iCs w:val="0"/>
          </w:rPr>
          <w:t>[سوره الحاقة (69): آیه 12]</w:t>
        </w:r>
        <w:r>
          <w:tab/>
        </w:r>
        <w:r>
          <w:fldChar w:fldCharType="begin"/>
        </w:r>
        <w:r>
          <w:instrText xml:space="preserve">PAGEREF 3132 \h</w:instrText>
        </w:r>
        <w:r>
          <w:fldChar w:fldCharType="end"/>
        </w:r>
      </w:hyperlink>
    </w:p>
    <w:p>
      <w:pPr>
        <w:tabs>
          <w:tab w:val="right" w:leader="dot" w:pos="9062"/>
        </w:tabs>
        <w:ind w:left="440"/>
      </w:pPr>
      <w:hyperlink w:anchor="_Toc3133" w:history="1">
        <w:r>
          <w:rPr>
            <w:rFonts w:ascii="IRNazanin" w:hAnsi="IRNazanin" w:eastAsia="IRNazanin" w:cs="IRNazanin"/>
            <w:color w:val="111111"/>
            <w:sz w:val="22"/>
            <w:szCs w:val="22"/>
            <w:b w:val="0"/>
            <w:bCs w:val="0"/>
            <w:i w:val="0"/>
            <w:iCs w:val="0"/>
          </w:rPr>
          <w:t>[سوره الحاقة (69): آیه 13]</w:t>
        </w:r>
        <w:r>
          <w:tab/>
        </w:r>
        <w:r>
          <w:fldChar w:fldCharType="begin"/>
        </w:r>
        <w:r>
          <w:instrText xml:space="preserve">PAGEREF 3133 \h</w:instrText>
        </w:r>
        <w:r>
          <w:fldChar w:fldCharType="end"/>
        </w:r>
      </w:hyperlink>
    </w:p>
    <w:p>
      <w:pPr>
        <w:tabs>
          <w:tab w:val="right" w:leader="dot" w:pos="9062"/>
        </w:tabs>
        <w:ind w:left="440"/>
      </w:pPr>
      <w:hyperlink w:anchor="_Toc3134" w:history="1">
        <w:r>
          <w:rPr>
            <w:rFonts w:ascii="IRNazanin" w:hAnsi="IRNazanin" w:eastAsia="IRNazanin" w:cs="IRNazanin"/>
            <w:color w:val="111111"/>
            <w:sz w:val="22"/>
            <w:szCs w:val="22"/>
            <w:b w:val="0"/>
            <w:bCs w:val="0"/>
            <w:i w:val="0"/>
            <w:iCs w:val="0"/>
          </w:rPr>
          <w:t>[سوره الحاقة (69): آیه 14]</w:t>
        </w:r>
        <w:r>
          <w:tab/>
        </w:r>
        <w:r>
          <w:fldChar w:fldCharType="begin"/>
        </w:r>
        <w:r>
          <w:instrText xml:space="preserve">PAGEREF 3134 \h</w:instrText>
        </w:r>
        <w:r>
          <w:fldChar w:fldCharType="end"/>
        </w:r>
      </w:hyperlink>
    </w:p>
    <w:p>
      <w:pPr>
        <w:tabs>
          <w:tab w:val="right" w:leader="dot" w:pos="9062"/>
        </w:tabs>
        <w:ind w:left="440"/>
      </w:pPr>
      <w:hyperlink w:anchor="_Toc3135" w:history="1">
        <w:r>
          <w:rPr>
            <w:rFonts w:ascii="IRNazanin" w:hAnsi="IRNazanin" w:eastAsia="IRNazanin" w:cs="IRNazanin"/>
            <w:color w:val="111111"/>
            <w:sz w:val="22"/>
            <w:szCs w:val="22"/>
            <w:b w:val="0"/>
            <w:bCs w:val="0"/>
            <w:i w:val="0"/>
            <w:iCs w:val="0"/>
          </w:rPr>
          <w:t>[سوره الحاقة (69): آیه 15]</w:t>
        </w:r>
        <w:r>
          <w:tab/>
        </w:r>
        <w:r>
          <w:fldChar w:fldCharType="begin"/>
        </w:r>
        <w:r>
          <w:instrText xml:space="preserve">PAGEREF 3135 \h</w:instrText>
        </w:r>
        <w:r>
          <w:fldChar w:fldCharType="end"/>
        </w:r>
      </w:hyperlink>
    </w:p>
    <w:p>
      <w:pPr>
        <w:tabs>
          <w:tab w:val="right" w:leader="dot" w:pos="9062"/>
        </w:tabs>
        <w:ind w:left="440"/>
      </w:pPr>
      <w:hyperlink w:anchor="_Toc3136" w:history="1">
        <w:r>
          <w:rPr>
            <w:rFonts w:ascii="IRNazanin" w:hAnsi="IRNazanin" w:eastAsia="IRNazanin" w:cs="IRNazanin"/>
            <w:color w:val="111111"/>
            <w:sz w:val="22"/>
            <w:szCs w:val="22"/>
            <w:b w:val="0"/>
            <w:bCs w:val="0"/>
            <w:i w:val="0"/>
            <w:iCs w:val="0"/>
          </w:rPr>
          <w:t>[سوره الحاقة (69): آیه 16]</w:t>
        </w:r>
        <w:r>
          <w:tab/>
        </w:r>
        <w:r>
          <w:fldChar w:fldCharType="begin"/>
        </w:r>
        <w:r>
          <w:instrText xml:space="preserve">PAGEREF 3136 \h</w:instrText>
        </w:r>
        <w:r>
          <w:fldChar w:fldCharType="end"/>
        </w:r>
      </w:hyperlink>
    </w:p>
    <w:p>
      <w:pPr>
        <w:tabs>
          <w:tab w:val="right" w:leader="dot" w:pos="9062"/>
        </w:tabs>
        <w:ind w:left="440"/>
      </w:pPr>
      <w:hyperlink w:anchor="_Toc3137" w:history="1">
        <w:r>
          <w:rPr>
            <w:rFonts w:ascii="IRNazanin" w:hAnsi="IRNazanin" w:eastAsia="IRNazanin" w:cs="IRNazanin"/>
            <w:color w:val="111111"/>
            <w:sz w:val="22"/>
            <w:szCs w:val="22"/>
            <w:b w:val="0"/>
            <w:bCs w:val="0"/>
            <w:i w:val="0"/>
            <w:iCs w:val="0"/>
          </w:rPr>
          <w:t>[سوره الحاقة (69): آیه 17]</w:t>
        </w:r>
        <w:r>
          <w:tab/>
        </w:r>
        <w:r>
          <w:fldChar w:fldCharType="begin"/>
        </w:r>
        <w:r>
          <w:instrText xml:space="preserve">PAGEREF 3137 \h</w:instrText>
        </w:r>
        <w:r>
          <w:fldChar w:fldCharType="end"/>
        </w:r>
      </w:hyperlink>
    </w:p>
    <w:p>
      <w:pPr>
        <w:tabs>
          <w:tab w:val="right" w:leader="dot" w:pos="9062"/>
        </w:tabs>
        <w:ind w:left="440"/>
      </w:pPr>
      <w:hyperlink w:anchor="_Toc3138" w:history="1">
        <w:r>
          <w:rPr>
            <w:rFonts w:ascii="IRNazanin" w:hAnsi="IRNazanin" w:eastAsia="IRNazanin" w:cs="IRNazanin"/>
            <w:color w:val="111111"/>
            <w:sz w:val="22"/>
            <w:szCs w:val="22"/>
            <w:b w:val="0"/>
            <w:bCs w:val="0"/>
            <w:i w:val="0"/>
            <w:iCs w:val="0"/>
          </w:rPr>
          <w:t>[سوره الحاقة (69): آیه 18]</w:t>
        </w:r>
        <w:r>
          <w:tab/>
        </w:r>
        <w:r>
          <w:fldChar w:fldCharType="begin"/>
        </w:r>
        <w:r>
          <w:instrText xml:space="preserve">PAGEREF 3138 \h</w:instrText>
        </w:r>
        <w:r>
          <w:fldChar w:fldCharType="end"/>
        </w:r>
      </w:hyperlink>
    </w:p>
    <w:p>
      <w:pPr>
        <w:tabs>
          <w:tab w:val="right" w:leader="dot" w:pos="9062"/>
        </w:tabs>
        <w:ind w:left="440"/>
      </w:pPr>
      <w:hyperlink w:anchor="_Toc3139" w:history="1">
        <w:r>
          <w:rPr>
            <w:rFonts w:ascii="IRNazanin" w:hAnsi="IRNazanin" w:eastAsia="IRNazanin" w:cs="IRNazanin"/>
            <w:color w:val="111111"/>
            <w:sz w:val="22"/>
            <w:szCs w:val="22"/>
            <w:b w:val="0"/>
            <w:bCs w:val="0"/>
            <w:i w:val="0"/>
            <w:iCs w:val="0"/>
          </w:rPr>
          <w:t>[سوره الحاقة (69): آیه 19]</w:t>
        </w:r>
        <w:r>
          <w:tab/>
        </w:r>
        <w:r>
          <w:fldChar w:fldCharType="begin"/>
        </w:r>
        <w:r>
          <w:instrText xml:space="preserve">PAGEREF 3139 \h</w:instrText>
        </w:r>
        <w:r>
          <w:fldChar w:fldCharType="end"/>
        </w:r>
      </w:hyperlink>
    </w:p>
    <w:p>
      <w:pPr>
        <w:tabs>
          <w:tab w:val="right" w:leader="dot" w:pos="9062"/>
        </w:tabs>
        <w:ind w:left="440"/>
      </w:pPr>
      <w:hyperlink w:anchor="_Toc3140" w:history="1">
        <w:r>
          <w:rPr>
            <w:rFonts w:ascii="IRNazanin" w:hAnsi="IRNazanin" w:eastAsia="IRNazanin" w:cs="IRNazanin"/>
            <w:color w:val="111111"/>
            <w:sz w:val="22"/>
            <w:szCs w:val="22"/>
            <w:b w:val="0"/>
            <w:bCs w:val="0"/>
            <w:i w:val="0"/>
            <w:iCs w:val="0"/>
          </w:rPr>
          <w:t>[سوره الحاقة (69): آیه 20]</w:t>
        </w:r>
        <w:r>
          <w:tab/>
        </w:r>
        <w:r>
          <w:fldChar w:fldCharType="begin"/>
        </w:r>
        <w:r>
          <w:instrText xml:space="preserve">PAGEREF 3140 \h</w:instrText>
        </w:r>
        <w:r>
          <w:fldChar w:fldCharType="end"/>
        </w:r>
      </w:hyperlink>
    </w:p>
    <w:p>
      <w:pPr>
        <w:tabs>
          <w:tab w:val="right" w:leader="dot" w:pos="9062"/>
        </w:tabs>
        <w:ind w:left="440"/>
      </w:pPr>
      <w:hyperlink w:anchor="_Toc3141" w:history="1">
        <w:r>
          <w:rPr>
            <w:rFonts w:ascii="IRNazanin" w:hAnsi="IRNazanin" w:eastAsia="IRNazanin" w:cs="IRNazanin"/>
            <w:color w:val="111111"/>
            <w:sz w:val="22"/>
            <w:szCs w:val="22"/>
            <w:b w:val="0"/>
            <w:bCs w:val="0"/>
            <w:i w:val="0"/>
            <w:iCs w:val="0"/>
          </w:rPr>
          <w:t>[سوره الحاقة (69): آیه 21]</w:t>
        </w:r>
        <w:r>
          <w:tab/>
        </w:r>
        <w:r>
          <w:fldChar w:fldCharType="begin"/>
        </w:r>
        <w:r>
          <w:instrText xml:space="preserve">PAGEREF 3141 \h</w:instrText>
        </w:r>
        <w:r>
          <w:fldChar w:fldCharType="end"/>
        </w:r>
      </w:hyperlink>
    </w:p>
    <w:p>
      <w:pPr>
        <w:tabs>
          <w:tab w:val="right" w:leader="dot" w:pos="9062"/>
        </w:tabs>
        <w:ind w:left="440"/>
      </w:pPr>
      <w:hyperlink w:anchor="_Toc3142" w:history="1">
        <w:r>
          <w:rPr>
            <w:rFonts w:ascii="IRNazanin" w:hAnsi="IRNazanin" w:eastAsia="IRNazanin" w:cs="IRNazanin"/>
            <w:color w:val="111111"/>
            <w:sz w:val="22"/>
            <w:szCs w:val="22"/>
            <w:b w:val="0"/>
            <w:bCs w:val="0"/>
            <w:i w:val="0"/>
            <w:iCs w:val="0"/>
          </w:rPr>
          <w:t>[سوره الحاقة (69): آیه 23]</w:t>
        </w:r>
        <w:r>
          <w:tab/>
        </w:r>
        <w:r>
          <w:fldChar w:fldCharType="begin"/>
        </w:r>
        <w:r>
          <w:instrText xml:space="preserve">PAGEREF 3142 \h</w:instrText>
        </w:r>
        <w:r>
          <w:fldChar w:fldCharType="end"/>
        </w:r>
      </w:hyperlink>
    </w:p>
    <w:p>
      <w:pPr>
        <w:tabs>
          <w:tab w:val="right" w:leader="dot" w:pos="9062"/>
        </w:tabs>
        <w:ind w:left="440"/>
      </w:pPr>
      <w:hyperlink w:anchor="_Toc3143" w:history="1">
        <w:r>
          <w:rPr>
            <w:rFonts w:ascii="IRNazanin" w:hAnsi="IRNazanin" w:eastAsia="IRNazanin" w:cs="IRNazanin"/>
            <w:color w:val="111111"/>
            <w:sz w:val="22"/>
            <w:szCs w:val="22"/>
            <w:b w:val="0"/>
            <w:bCs w:val="0"/>
            <w:i w:val="0"/>
            <w:iCs w:val="0"/>
          </w:rPr>
          <w:t>[سوره الحاقة (69): آیه 24]</w:t>
        </w:r>
        <w:r>
          <w:tab/>
        </w:r>
        <w:r>
          <w:fldChar w:fldCharType="begin"/>
        </w:r>
        <w:r>
          <w:instrText xml:space="preserve">PAGEREF 3143 \h</w:instrText>
        </w:r>
        <w:r>
          <w:fldChar w:fldCharType="end"/>
        </w:r>
      </w:hyperlink>
    </w:p>
    <w:p>
      <w:pPr>
        <w:tabs>
          <w:tab w:val="right" w:leader="dot" w:pos="9062"/>
        </w:tabs>
        <w:ind w:left="440"/>
      </w:pPr>
      <w:hyperlink w:anchor="_Toc3144" w:history="1">
        <w:r>
          <w:rPr>
            <w:rFonts w:ascii="IRNazanin" w:hAnsi="IRNazanin" w:eastAsia="IRNazanin" w:cs="IRNazanin"/>
            <w:color w:val="111111"/>
            <w:sz w:val="22"/>
            <w:szCs w:val="22"/>
            <w:b w:val="0"/>
            <w:bCs w:val="0"/>
            <w:i w:val="0"/>
            <w:iCs w:val="0"/>
          </w:rPr>
          <w:t>[سوره الحاقة (69): آیه 25]</w:t>
        </w:r>
        <w:r>
          <w:tab/>
        </w:r>
        <w:r>
          <w:fldChar w:fldCharType="begin"/>
        </w:r>
        <w:r>
          <w:instrText xml:space="preserve">PAGEREF 3144 \h</w:instrText>
        </w:r>
        <w:r>
          <w:fldChar w:fldCharType="end"/>
        </w:r>
      </w:hyperlink>
    </w:p>
    <w:p>
      <w:pPr>
        <w:tabs>
          <w:tab w:val="right" w:leader="dot" w:pos="9062"/>
        </w:tabs>
        <w:ind w:left="440"/>
      </w:pPr>
      <w:hyperlink w:anchor="_Toc3145" w:history="1">
        <w:r>
          <w:rPr>
            <w:rFonts w:ascii="IRNazanin" w:hAnsi="IRNazanin" w:eastAsia="IRNazanin" w:cs="IRNazanin"/>
            <w:color w:val="111111"/>
            <w:sz w:val="22"/>
            <w:szCs w:val="22"/>
            <w:b w:val="0"/>
            <w:bCs w:val="0"/>
            <w:i w:val="0"/>
            <w:iCs w:val="0"/>
          </w:rPr>
          <w:t>[سوره الحاقة (69): آیه 27]</w:t>
        </w:r>
        <w:r>
          <w:tab/>
        </w:r>
        <w:r>
          <w:fldChar w:fldCharType="begin"/>
        </w:r>
        <w:r>
          <w:instrText xml:space="preserve">PAGEREF 3145 \h</w:instrText>
        </w:r>
        <w:r>
          <w:fldChar w:fldCharType="end"/>
        </w:r>
      </w:hyperlink>
    </w:p>
    <w:p>
      <w:pPr>
        <w:tabs>
          <w:tab w:val="right" w:leader="dot" w:pos="9062"/>
        </w:tabs>
        <w:ind w:left="440"/>
      </w:pPr>
      <w:hyperlink w:anchor="_Toc3146" w:history="1">
        <w:r>
          <w:rPr>
            <w:rFonts w:ascii="IRNazanin" w:hAnsi="IRNazanin" w:eastAsia="IRNazanin" w:cs="IRNazanin"/>
            <w:color w:val="111111"/>
            <w:sz w:val="22"/>
            <w:szCs w:val="22"/>
            <w:b w:val="0"/>
            <w:bCs w:val="0"/>
            <w:i w:val="0"/>
            <w:iCs w:val="0"/>
          </w:rPr>
          <w:t>[سوره الحاقة (69): آیه 29]</w:t>
        </w:r>
        <w:r>
          <w:tab/>
        </w:r>
        <w:r>
          <w:fldChar w:fldCharType="begin"/>
        </w:r>
        <w:r>
          <w:instrText xml:space="preserve">PAGEREF 3146 \h</w:instrText>
        </w:r>
        <w:r>
          <w:fldChar w:fldCharType="end"/>
        </w:r>
      </w:hyperlink>
    </w:p>
    <w:p>
      <w:pPr>
        <w:tabs>
          <w:tab w:val="right" w:leader="dot" w:pos="9062"/>
        </w:tabs>
        <w:ind w:left="440"/>
      </w:pPr>
      <w:hyperlink w:anchor="_Toc3147" w:history="1">
        <w:r>
          <w:rPr>
            <w:rFonts w:ascii="IRNazanin" w:hAnsi="IRNazanin" w:eastAsia="IRNazanin" w:cs="IRNazanin"/>
            <w:color w:val="111111"/>
            <w:sz w:val="22"/>
            <w:szCs w:val="22"/>
            <w:b w:val="0"/>
            <w:bCs w:val="0"/>
            <w:i w:val="0"/>
            <w:iCs w:val="0"/>
          </w:rPr>
          <w:t>[سوره الحاقة (69): آیه 30]</w:t>
        </w:r>
        <w:r>
          <w:tab/>
        </w:r>
        <w:r>
          <w:fldChar w:fldCharType="begin"/>
        </w:r>
        <w:r>
          <w:instrText xml:space="preserve">PAGEREF 3147 \h</w:instrText>
        </w:r>
        <w:r>
          <w:fldChar w:fldCharType="end"/>
        </w:r>
      </w:hyperlink>
    </w:p>
    <w:p>
      <w:pPr>
        <w:tabs>
          <w:tab w:val="right" w:leader="dot" w:pos="9062"/>
        </w:tabs>
        <w:ind w:left="440"/>
      </w:pPr>
      <w:hyperlink w:anchor="_Toc3148" w:history="1">
        <w:r>
          <w:rPr>
            <w:rFonts w:ascii="IRNazanin" w:hAnsi="IRNazanin" w:eastAsia="IRNazanin" w:cs="IRNazanin"/>
            <w:color w:val="111111"/>
            <w:sz w:val="22"/>
            <w:szCs w:val="22"/>
            <w:b w:val="0"/>
            <w:bCs w:val="0"/>
            <w:i w:val="0"/>
            <w:iCs w:val="0"/>
          </w:rPr>
          <w:t>[سوره الحاقة (69): آیه 31]</w:t>
        </w:r>
        <w:r>
          <w:tab/>
        </w:r>
        <w:r>
          <w:fldChar w:fldCharType="begin"/>
        </w:r>
        <w:r>
          <w:instrText xml:space="preserve">PAGEREF 3148 \h</w:instrText>
        </w:r>
        <w:r>
          <w:fldChar w:fldCharType="end"/>
        </w:r>
      </w:hyperlink>
    </w:p>
    <w:p>
      <w:pPr>
        <w:tabs>
          <w:tab w:val="right" w:leader="dot" w:pos="9062"/>
        </w:tabs>
        <w:ind w:left="440"/>
      </w:pPr>
      <w:hyperlink w:anchor="_Toc3149" w:history="1">
        <w:r>
          <w:rPr>
            <w:rFonts w:ascii="IRNazanin" w:hAnsi="IRNazanin" w:eastAsia="IRNazanin" w:cs="IRNazanin"/>
            <w:color w:val="111111"/>
            <w:sz w:val="22"/>
            <w:szCs w:val="22"/>
            <w:b w:val="0"/>
            <w:bCs w:val="0"/>
            <w:i w:val="0"/>
            <w:iCs w:val="0"/>
          </w:rPr>
          <w:t>[سوره الحاقة (69): آیه 32]</w:t>
        </w:r>
        <w:r>
          <w:tab/>
        </w:r>
        <w:r>
          <w:fldChar w:fldCharType="begin"/>
        </w:r>
        <w:r>
          <w:instrText xml:space="preserve">PAGEREF 3149 \h</w:instrText>
        </w:r>
        <w:r>
          <w:fldChar w:fldCharType="end"/>
        </w:r>
      </w:hyperlink>
    </w:p>
    <w:p>
      <w:pPr>
        <w:tabs>
          <w:tab w:val="right" w:leader="dot" w:pos="9062"/>
        </w:tabs>
        <w:ind w:left="440"/>
      </w:pPr>
      <w:hyperlink w:anchor="_Toc3150" w:history="1">
        <w:r>
          <w:rPr>
            <w:rFonts w:ascii="IRNazanin" w:hAnsi="IRNazanin" w:eastAsia="IRNazanin" w:cs="IRNazanin"/>
            <w:color w:val="111111"/>
            <w:sz w:val="22"/>
            <w:szCs w:val="22"/>
            <w:b w:val="0"/>
            <w:bCs w:val="0"/>
            <w:i w:val="0"/>
            <w:iCs w:val="0"/>
          </w:rPr>
          <w:t>[سوره الحاقة (69): آیه 34]</w:t>
        </w:r>
        <w:r>
          <w:tab/>
        </w:r>
        <w:r>
          <w:fldChar w:fldCharType="begin"/>
        </w:r>
        <w:r>
          <w:instrText xml:space="preserve">PAGEREF 3150 \h</w:instrText>
        </w:r>
        <w:r>
          <w:fldChar w:fldCharType="end"/>
        </w:r>
      </w:hyperlink>
    </w:p>
    <w:p>
      <w:pPr>
        <w:tabs>
          <w:tab w:val="right" w:leader="dot" w:pos="9062"/>
        </w:tabs>
        <w:ind w:left="440"/>
      </w:pPr>
      <w:hyperlink w:anchor="_Toc3151" w:history="1">
        <w:r>
          <w:rPr>
            <w:rFonts w:ascii="IRNazanin" w:hAnsi="IRNazanin" w:eastAsia="IRNazanin" w:cs="IRNazanin"/>
            <w:color w:val="111111"/>
            <w:sz w:val="22"/>
            <w:szCs w:val="22"/>
            <w:b w:val="0"/>
            <w:bCs w:val="0"/>
            <w:i w:val="0"/>
            <w:iCs w:val="0"/>
          </w:rPr>
          <w:t>[سوره الحاقة (69): آیه 35]</w:t>
        </w:r>
        <w:r>
          <w:tab/>
        </w:r>
        <w:r>
          <w:fldChar w:fldCharType="begin"/>
        </w:r>
        <w:r>
          <w:instrText xml:space="preserve">PAGEREF 3151 \h</w:instrText>
        </w:r>
        <w:r>
          <w:fldChar w:fldCharType="end"/>
        </w:r>
      </w:hyperlink>
    </w:p>
    <w:p>
      <w:pPr>
        <w:tabs>
          <w:tab w:val="right" w:leader="dot" w:pos="9062"/>
        </w:tabs>
        <w:ind w:left="440"/>
      </w:pPr>
      <w:hyperlink w:anchor="_Toc3152" w:history="1">
        <w:r>
          <w:rPr>
            <w:rFonts w:ascii="IRNazanin" w:hAnsi="IRNazanin" w:eastAsia="IRNazanin" w:cs="IRNazanin"/>
            <w:color w:val="111111"/>
            <w:sz w:val="22"/>
            <w:szCs w:val="22"/>
            <w:b w:val="0"/>
            <w:bCs w:val="0"/>
            <w:i w:val="0"/>
            <w:iCs w:val="0"/>
          </w:rPr>
          <w:t>[سوره الحاقة (69): آیه 36]</w:t>
        </w:r>
        <w:r>
          <w:tab/>
        </w:r>
        <w:r>
          <w:fldChar w:fldCharType="begin"/>
        </w:r>
        <w:r>
          <w:instrText xml:space="preserve">PAGEREF 3152 \h</w:instrText>
        </w:r>
        <w:r>
          <w:fldChar w:fldCharType="end"/>
        </w:r>
      </w:hyperlink>
    </w:p>
    <w:p>
      <w:pPr>
        <w:tabs>
          <w:tab w:val="right" w:leader="dot" w:pos="9062"/>
        </w:tabs>
        <w:ind w:left="440"/>
      </w:pPr>
      <w:hyperlink w:anchor="_Toc3153" w:history="1">
        <w:r>
          <w:rPr>
            <w:rFonts w:ascii="IRNazanin" w:hAnsi="IRNazanin" w:eastAsia="IRNazanin" w:cs="IRNazanin"/>
            <w:color w:val="111111"/>
            <w:sz w:val="22"/>
            <w:szCs w:val="22"/>
            <w:b w:val="0"/>
            <w:bCs w:val="0"/>
            <w:i w:val="0"/>
            <w:iCs w:val="0"/>
          </w:rPr>
          <w:t>[سوره الحاقة (69): آیه 37]</w:t>
        </w:r>
        <w:r>
          <w:tab/>
        </w:r>
        <w:r>
          <w:fldChar w:fldCharType="begin"/>
        </w:r>
        <w:r>
          <w:instrText xml:space="preserve">PAGEREF 3153 \h</w:instrText>
        </w:r>
        <w:r>
          <w:fldChar w:fldCharType="end"/>
        </w:r>
      </w:hyperlink>
    </w:p>
    <w:p>
      <w:pPr>
        <w:tabs>
          <w:tab w:val="right" w:leader="dot" w:pos="9062"/>
        </w:tabs>
        <w:ind w:left="440"/>
      </w:pPr>
      <w:hyperlink w:anchor="_Toc3154" w:history="1">
        <w:r>
          <w:rPr>
            <w:rFonts w:ascii="IRNazanin" w:hAnsi="IRNazanin" w:eastAsia="IRNazanin" w:cs="IRNazanin"/>
            <w:color w:val="111111"/>
            <w:sz w:val="22"/>
            <w:szCs w:val="22"/>
            <w:b w:val="0"/>
            <w:bCs w:val="0"/>
            <w:i w:val="0"/>
            <w:iCs w:val="0"/>
          </w:rPr>
          <w:t>[سوره الحاقة (69): آیه 38]</w:t>
        </w:r>
        <w:r>
          <w:tab/>
        </w:r>
        <w:r>
          <w:fldChar w:fldCharType="begin"/>
        </w:r>
        <w:r>
          <w:instrText xml:space="preserve">PAGEREF 3154 \h</w:instrText>
        </w:r>
        <w:r>
          <w:fldChar w:fldCharType="end"/>
        </w:r>
      </w:hyperlink>
    </w:p>
    <w:p>
      <w:pPr>
        <w:tabs>
          <w:tab w:val="right" w:leader="dot" w:pos="9062"/>
        </w:tabs>
        <w:ind w:left="440"/>
      </w:pPr>
      <w:hyperlink w:anchor="_Toc3155" w:history="1">
        <w:r>
          <w:rPr>
            <w:rFonts w:ascii="IRNazanin" w:hAnsi="IRNazanin" w:eastAsia="IRNazanin" w:cs="IRNazanin"/>
            <w:color w:val="111111"/>
            <w:sz w:val="22"/>
            <w:szCs w:val="22"/>
            <w:b w:val="0"/>
            <w:bCs w:val="0"/>
            <w:i w:val="0"/>
            <w:iCs w:val="0"/>
          </w:rPr>
          <w:t>[سوره الحاقة (69): آیه 40]</w:t>
        </w:r>
        <w:r>
          <w:tab/>
        </w:r>
        <w:r>
          <w:fldChar w:fldCharType="begin"/>
        </w:r>
        <w:r>
          <w:instrText xml:space="preserve">PAGEREF 3155 \h</w:instrText>
        </w:r>
        <w:r>
          <w:fldChar w:fldCharType="end"/>
        </w:r>
      </w:hyperlink>
    </w:p>
    <w:p>
      <w:pPr>
        <w:tabs>
          <w:tab w:val="right" w:leader="dot" w:pos="9062"/>
        </w:tabs>
        <w:ind w:left="440"/>
      </w:pPr>
      <w:hyperlink w:anchor="_Toc3156" w:history="1">
        <w:r>
          <w:rPr>
            <w:rFonts w:ascii="IRNazanin" w:hAnsi="IRNazanin" w:eastAsia="IRNazanin" w:cs="IRNazanin"/>
            <w:color w:val="111111"/>
            <w:sz w:val="22"/>
            <w:szCs w:val="22"/>
            <w:b w:val="0"/>
            <w:bCs w:val="0"/>
            <w:i w:val="0"/>
            <w:iCs w:val="0"/>
          </w:rPr>
          <w:t>[سوره الحاقة (69): آیه 41]</w:t>
        </w:r>
        <w:r>
          <w:tab/>
        </w:r>
        <w:r>
          <w:fldChar w:fldCharType="begin"/>
        </w:r>
        <w:r>
          <w:instrText xml:space="preserve">PAGEREF 3156 \h</w:instrText>
        </w:r>
        <w:r>
          <w:fldChar w:fldCharType="end"/>
        </w:r>
      </w:hyperlink>
    </w:p>
    <w:p>
      <w:pPr>
        <w:tabs>
          <w:tab w:val="right" w:leader="dot" w:pos="9062"/>
        </w:tabs>
        <w:ind w:left="440"/>
      </w:pPr>
      <w:hyperlink w:anchor="_Toc3157" w:history="1">
        <w:r>
          <w:rPr>
            <w:rFonts w:ascii="IRNazanin" w:hAnsi="IRNazanin" w:eastAsia="IRNazanin" w:cs="IRNazanin"/>
            <w:color w:val="111111"/>
            <w:sz w:val="22"/>
            <w:szCs w:val="22"/>
            <w:b w:val="0"/>
            <w:bCs w:val="0"/>
            <w:i w:val="0"/>
            <w:iCs w:val="0"/>
          </w:rPr>
          <w:t>[سوره الحاقة (69): آیه 42]</w:t>
        </w:r>
        <w:r>
          <w:tab/>
        </w:r>
        <w:r>
          <w:fldChar w:fldCharType="begin"/>
        </w:r>
        <w:r>
          <w:instrText xml:space="preserve">PAGEREF 3157 \h</w:instrText>
        </w:r>
        <w:r>
          <w:fldChar w:fldCharType="end"/>
        </w:r>
      </w:hyperlink>
    </w:p>
    <w:p>
      <w:pPr>
        <w:tabs>
          <w:tab w:val="right" w:leader="dot" w:pos="9062"/>
        </w:tabs>
        <w:ind w:left="440"/>
      </w:pPr>
      <w:hyperlink w:anchor="_Toc3158" w:history="1">
        <w:r>
          <w:rPr>
            <w:rFonts w:ascii="IRNazanin" w:hAnsi="IRNazanin" w:eastAsia="IRNazanin" w:cs="IRNazanin"/>
            <w:color w:val="111111"/>
            <w:sz w:val="22"/>
            <w:szCs w:val="22"/>
            <w:b w:val="0"/>
            <w:bCs w:val="0"/>
            <w:i w:val="0"/>
            <w:iCs w:val="0"/>
          </w:rPr>
          <w:t>[سوره الحاقة (69): آیه 44]</w:t>
        </w:r>
        <w:r>
          <w:tab/>
        </w:r>
        <w:r>
          <w:fldChar w:fldCharType="begin"/>
        </w:r>
        <w:r>
          <w:instrText xml:space="preserve">PAGEREF 3158 \h</w:instrText>
        </w:r>
        <w:r>
          <w:fldChar w:fldCharType="end"/>
        </w:r>
      </w:hyperlink>
    </w:p>
    <w:p>
      <w:pPr>
        <w:tabs>
          <w:tab w:val="right" w:leader="dot" w:pos="9062"/>
        </w:tabs>
        <w:ind w:left="440"/>
      </w:pPr>
      <w:hyperlink w:anchor="_Toc3159" w:history="1">
        <w:r>
          <w:rPr>
            <w:rFonts w:ascii="IRNazanin" w:hAnsi="IRNazanin" w:eastAsia="IRNazanin" w:cs="IRNazanin"/>
            <w:color w:val="111111"/>
            <w:sz w:val="22"/>
            <w:szCs w:val="22"/>
            <w:b w:val="0"/>
            <w:bCs w:val="0"/>
            <w:i w:val="0"/>
            <w:iCs w:val="0"/>
          </w:rPr>
          <w:t>[سوره الحاقة (69): آیه 45]</w:t>
        </w:r>
        <w:r>
          <w:tab/>
        </w:r>
        <w:r>
          <w:fldChar w:fldCharType="begin"/>
        </w:r>
        <w:r>
          <w:instrText xml:space="preserve">PAGEREF 3159 \h</w:instrText>
        </w:r>
        <w:r>
          <w:fldChar w:fldCharType="end"/>
        </w:r>
      </w:hyperlink>
    </w:p>
    <w:p>
      <w:pPr>
        <w:tabs>
          <w:tab w:val="right" w:leader="dot" w:pos="9062"/>
        </w:tabs>
        <w:ind w:left="440"/>
      </w:pPr>
      <w:hyperlink w:anchor="_Toc3160" w:history="1">
        <w:r>
          <w:rPr>
            <w:rFonts w:ascii="IRNazanin" w:hAnsi="IRNazanin" w:eastAsia="IRNazanin" w:cs="IRNazanin"/>
            <w:color w:val="111111"/>
            <w:sz w:val="22"/>
            <w:szCs w:val="22"/>
            <w:b w:val="0"/>
            <w:bCs w:val="0"/>
            <w:i w:val="0"/>
            <w:iCs w:val="0"/>
          </w:rPr>
          <w:t>[سوره الحاقة (69): آیه 46]</w:t>
        </w:r>
        <w:r>
          <w:tab/>
        </w:r>
        <w:r>
          <w:fldChar w:fldCharType="begin"/>
        </w:r>
        <w:r>
          <w:instrText xml:space="preserve">PAGEREF 3160 \h</w:instrText>
        </w:r>
        <w:r>
          <w:fldChar w:fldCharType="end"/>
        </w:r>
      </w:hyperlink>
    </w:p>
    <w:p>
      <w:pPr>
        <w:tabs>
          <w:tab w:val="right" w:leader="dot" w:pos="9062"/>
        </w:tabs>
        <w:ind w:left="440"/>
      </w:pPr>
      <w:hyperlink w:anchor="_Toc3161" w:history="1">
        <w:r>
          <w:rPr>
            <w:rFonts w:ascii="IRNazanin" w:hAnsi="IRNazanin" w:eastAsia="IRNazanin" w:cs="IRNazanin"/>
            <w:color w:val="111111"/>
            <w:sz w:val="22"/>
            <w:szCs w:val="22"/>
            <w:b w:val="0"/>
            <w:bCs w:val="0"/>
            <w:i w:val="0"/>
            <w:iCs w:val="0"/>
          </w:rPr>
          <w:t>[سوره الحاقة (69): آیه 47]</w:t>
        </w:r>
        <w:r>
          <w:tab/>
        </w:r>
        <w:r>
          <w:fldChar w:fldCharType="begin"/>
        </w:r>
        <w:r>
          <w:instrText xml:space="preserve">PAGEREF 3161 \h</w:instrText>
        </w:r>
        <w:r>
          <w:fldChar w:fldCharType="end"/>
        </w:r>
      </w:hyperlink>
    </w:p>
    <w:p>
      <w:pPr>
        <w:tabs>
          <w:tab w:val="right" w:leader="dot" w:pos="9062"/>
        </w:tabs>
        <w:ind w:left="440"/>
      </w:pPr>
      <w:hyperlink w:anchor="_Toc3162" w:history="1">
        <w:r>
          <w:rPr>
            <w:rFonts w:ascii="IRNazanin" w:hAnsi="IRNazanin" w:eastAsia="IRNazanin" w:cs="IRNazanin"/>
            <w:color w:val="111111"/>
            <w:sz w:val="22"/>
            <w:szCs w:val="22"/>
            <w:b w:val="0"/>
            <w:bCs w:val="0"/>
            <w:i w:val="0"/>
            <w:iCs w:val="0"/>
          </w:rPr>
          <w:t>[سوره الحاقة (69): آیه 50]</w:t>
        </w:r>
        <w:r>
          <w:tab/>
        </w:r>
        <w:r>
          <w:fldChar w:fldCharType="begin"/>
        </w:r>
        <w:r>
          <w:instrText xml:space="preserve">PAGEREF 3162 \h</w:instrText>
        </w:r>
        <w:r>
          <w:fldChar w:fldCharType="end"/>
        </w:r>
      </w:hyperlink>
    </w:p>
    <w:p>
      <w:pPr>
        <w:tabs>
          <w:tab w:val="right" w:leader="dot" w:pos="9062"/>
        </w:tabs>
        <w:ind w:left="220"/>
      </w:pPr>
      <w:hyperlink w:anchor="_Toc3163" w:history="1">
        <w:r>
          <w:rPr>
            <w:rFonts w:ascii="IRNazanin" w:hAnsi="IRNazanin" w:eastAsia="IRNazanin" w:cs="IRNazanin"/>
            <w:color w:val="111111"/>
            <w:sz w:val="22"/>
            <w:szCs w:val="22"/>
            <w:b w:val="0"/>
            <w:bCs w:val="0"/>
            <w:i w:val="0"/>
            <w:iCs w:val="0"/>
          </w:rPr>
          <w:t>‌سورة المعارج‌</w:t>
        </w:r>
        <w:r>
          <w:tab/>
        </w:r>
        <w:r>
          <w:fldChar w:fldCharType="begin"/>
        </w:r>
        <w:r>
          <w:instrText xml:space="preserve">PAGEREF 3163 \h</w:instrText>
        </w:r>
        <w:r>
          <w:fldChar w:fldCharType="end"/>
        </w:r>
      </w:hyperlink>
    </w:p>
    <w:p>
      <w:pPr>
        <w:tabs>
          <w:tab w:val="right" w:leader="dot" w:pos="9062"/>
        </w:tabs>
        <w:ind w:left="440"/>
      </w:pPr>
      <w:hyperlink w:anchor="_Toc3164" w:history="1">
        <w:r>
          <w:rPr>
            <w:rFonts w:ascii="IRNazanin" w:hAnsi="IRNazanin" w:eastAsia="IRNazanin" w:cs="IRNazanin"/>
            <w:color w:val="111111"/>
            <w:sz w:val="22"/>
            <w:szCs w:val="22"/>
            <w:b w:val="0"/>
            <w:bCs w:val="0"/>
            <w:i w:val="0"/>
            <w:iCs w:val="0"/>
          </w:rPr>
          <w:t>[سوره المعارج (70): آیه 1]</w:t>
        </w:r>
        <w:r>
          <w:tab/>
        </w:r>
        <w:r>
          <w:fldChar w:fldCharType="begin"/>
        </w:r>
        <w:r>
          <w:instrText xml:space="preserve">PAGEREF 3164 \h</w:instrText>
        </w:r>
        <w:r>
          <w:fldChar w:fldCharType="end"/>
        </w:r>
      </w:hyperlink>
    </w:p>
    <w:p>
      <w:pPr>
        <w:tabs>
          <w:tab w:val="right" w:leader="dot" w:pos="9062"/>
        </w:tabs>
        <w:ind w:left="440"/>
      </w:pPr>
      <w:hyperlink w:anchor="_Toc3165" w:history="1">
        <w:r>
          <w:rPr>
            <w:rFonts w:ascii="IRNazanin" w:hAnsi="IRNazanin" w:eastAsia="IRNazanin" w:cs="IRNazanin"/>
            <w:color w:val="111111"/>
            <w:sz w:val="22"/>
            <w:szCs w:val="22"/>
            <w:b w:val="0"/>
            <w:bCs w:val="0"/>
            <w:i w:val="0"/>
            <w:iCs w:val="0"/>
          </w:rPr>
          <w:t>[سوره المعارج (70): آیه 3]</w:t>
        </w:r>
        <w:r>
          <w:tab/>
        </w:r>
        <w:r>
          <w:fldChar w:fldCharType="begin"/>
        </w:r>
        <w:r>
          <w:instrText xml:space="preserve">PAGEREF 3165 \h</w:instrText>
        </w:r>
        <w:r>
          <w:fldChar w:fldCharType="end"/>
        </w:r>
      </w:hyperlink>
    </w:p>
    <w:p>
      <w:pPr>
        <w:tabs>
          <w:tab w:val="right" w:leader="dot" w:pos="9062"/>
        </w:tabs>
        <w:ind w:left="440"/>
      </w:pPr>
      <w:hyperlink w:anchor="_Toc3166" w:history="1">
        <w:r>
          <w:rPr>
            <w:rFonts w:ascii="IRNazanin" w:hAnsi="IRNazanin" w:eastAsia="IRNazanin" w:cs="IRNazanin"/>
            <w:color w:val="111111"/>
            <w:sz w:val="22"/>
            <w:szCs w:val="22"/>
            <w:b w:val="0"/>
            <w:bCs w:val="0"/>
            <w:i w:val="0"/>
            <w:iCs w:val="0"/>
          </w:rPr>
          <w:t>[سوره المعارج (70): آیه 6]</w:t>
        </w:r>
        <w:r>
          <w:tab/>
        </w:r>
        <w:r>
          <w:fldChar w:fldCharType="begin"/>
        </w:r>
        <w:r>
          <w:instrText xml:space="preserve">PAGEREF 3166 \h</w:instrText>
        </w:r>
        <w:r>
          <w:fldChar w:fldCharType="end"/>
        </w:r>
      </w:hyperlink>
    </w:p>
    <w:p>
      <w:pPr>
        <w:tabs>
          <w:tab w:val="right" w:leader="dot" w:pos="9062"/>
        </w:tabs>
        <w:ind w:left="440"/>
      </w:pPr>
      <w:hyperlink w:anchor="_Toc3167" w:history="1">
        <w:r>
          <w:rPr>
            <w:rFonts w:ascii="IRNazanin" w:hAnsi="IRNazanin" w:eastAsia="IRNazanin" w:cs="IRNazanin"/>
            <w:color w:val="111111"/>
            <w:sz w:val="22"/>
            <w:szCs w:val="22"/>
            <w:b w:val="0"/>
            <w:bCs w:val="0"/>
            <w:i w:val="0"/>
            <w:iCs w:val="0"/>
          </w:rPr>
          <w:t>[سوره المعارج (70): آیه 7]</w:t>
        </w:r>
        <w:r>
          <w:tab/>
        </w:r>
        <w:r>
          <w:fldChar w:fldCharType="begin"/>
        </w:r>
        <w:r>
          <w:instrText xml:space="preserve">PAGEREF 3167 \h</w:instrText>
        </w:r>
        <w:r>
          <w:fldChar w:fldCharType="end"/>
        </w:r>
      </w:hyperlink>
    </w:p>
    <w:p>
      <w:pPr>
        <w:tabs>
          <w:tab w:val="right" w:leader="dot" w:pos="9062"/>
        </w:tabs>
        <w:ind w:left="440"/>
      </w:pPr>
      <w:hyperlink w:anchor="_Toc3168" w:history="1">
        <w:r>
          <w:rPr>
            <w:rFonts w:ascii="IRNazanin" w:hAnsi="IRNazanin" w:eastAsia="IRNazanin" w:cs="IRNazanin"/>
            <w:color w:val="111111"/>
            <w:sz w:val="22"/>
            <w:szCs w:val="22"/>
            <w:b w:val="0"/>
            <w:bCs w:val="0"/>
            <w:i w:val="0"/>
            <w:iCs w:val="0"/>
          </w:rPr>
          <w:t>[سوره المعارج (70): آیه 8]</w:t>
        </w:r>
        <w:r>
          <w:tab/>
        </w:r>
        <w:r>
          <w:fldChar w:fldCharType="begin"/>
        </w:r>
        <w:r>
          <w:instrText xml:space="preserve">PAGEREF 3168 \h</w:instrText>
        </w:r>
        <w:r>
          <w:fldChar w:fldCharType="end"/>
        </w:r>
      </w:hyperlink>
    </w:p>
    <w:p>
      <w:pPr>
        <w:tabs>
          <w:tab w:val="right" w:leader="dot" w:pos="9062"/>
        </w:tabs>
        <w:ind w:left="440"/>
      </w:pPr>
      <w:hyperlink w:anchor="_Toc3169" w:history="1">
        <w:r>
          <w:rPr>
            <w:rFonts w:ascii="IRNazanin" w:hAnsi="IRNazanin" w:eastAsia="IRNazanin" w:cs="IRNazanin"/>
            <w:color w:val="111111"/>
            <w:sz w:val="22"/>
            <w:szCs w:val="22"/>
            <w:b w:val="0"/>
            <w:bCs w:val="0"/>
            <w:i w:val="0"/>
            <w:iCs w:val="0"/>
          </w:rPr>
          <w:t>[سوره المعارج (70): آیه 9]</w:t>
        </w:r>
        <w:r>
          <w:tab/>
        </w:r>
        <w:r>
          <w:fldChar w:fldCharType="begin"/>
        </w:r>
        <w:r>
          <w:instrText xml:space="preserve">PAGEREF 3169 \h</w:instrText>
        </w:r>
        <w:r>
          <w:fldChar w:fldCharType="end"/>
        </w:r>
      </w:hyperlink>
    </w:p>
    <w:p>
      <w:pPr>
        <w:tabs>
          <w:tab w:val="right" w:leader="dot" w:pos="9062"/>
        </w:tabs>
        <w:ind w:left="440"/>
      </w:pPr>
      <w:hyperlink w:anchor="_Toc3170" w:history="1">
        <w:r>
          <w:rPr>
            <w:rFonts w:ascii="IRNazanin" w:hAnsi="IRNazanin" w:eastAsia="IRNazanin" w:cs="IRNazanin"/>
            <w:color w:val="111111"/>
            <w:sz w:val="22"/>
            <w:szCs w:val="22"/>
            <w:b w:val="0"/>
            <w:bCs w:val="0"/>
            <w:i w:val="0"/>
            <w:iCs w:val="0"/>
          </w:rPr>
          <w:t>[سوره المعارج (70): آیه 10]</w:t>
        </w:r>
        <w:r>
          <w:tab/>
        </w:r>
        <w:r>
          <w:fldChar w:fldCharType="begin"/>
        </w:r>
        <w:r>
          <w:instrText xml:space="preserve">PAGEREF 3170 \h</w:instrText>
        </w:r>
        <w:r>
          <w:fldChar w:fldCharType="end"/>
        </w:r>
      </w:hyperlink>
    </w:p>
    <w:p>
      <w:pPr>
        <w:tabs>
          <w:tab w:val="right" w:leader="dot" w:pos="9062"/>
        </w:tabs>
        <w:ind w:left="440"/>
      </w:pPr>
      <w:hyperlink w:anchor="_Toc3171" w:history="1">
        <w:r>
          <w:rPr>
            <w:rFonts w:ascii="IRNazanin" w:hAnsi="IRNazanin" w:eastAsia="IRNazanin" w:cs="IRNazanin"/>
            <w:color w:val="111111"/>
            <w:sz w:val="22"/>
            <w:szCs w:val="22"/>
            <w:b w:val="0"/>
            <w:bCs w:val="0"/>
            <w:i w:val="0"/>
            <w:iCs w:val="0"/>
          </w:rPr>
          <w:t>[سوره المعارج (70): آیه 11]</w:t>
        </w:r>
        <w:r>
          <w:tab/>
        </w:r>
        <w:r>
          <w:fldChar w:fldCharType="begin"/>
        </w:r>
        <w:r>
          <w:instrText xml:space="preserve">PAGEREF 3171 \h</w:instrText>
        </w:r>
        <w:r>
          <w:fldChar w:fldCharType="end"/>
        </w:r>
      </w:hyperlink>
    </w:p>
    <w:p>
      <w:pPr>
        <w:tabs>
          <w:tab w:val="right" w:leader="dot" w:pos="9062"/>
        </w:tabs>
        <w:ind w:left="440"/>
      </w:pPr>
      <w:hyperlink w:anchor="_Toc3172" w:history="1">
        <w:r>
          <w:rPr>
            <w:rFonts w:ascii="IRNazanin" w:hAnsi="IRNazanin" w:eastAsia="IRNazanin" w:cs="IRNazanin"/>
            <w:color w:val="111111"/>
            <w:sz w:val="22"/>
            <w:szCs w:val="22"/>
            <w:b w:val="0"/>
            <w:bCs w:val="0"/>
            <w:i w:val="0"/>
            <w:iCs w:val="0"/>
          </w:rPr>
          <w:t>[سوره المعارج (70): آیه 12]</w:t>
        </w:r>
        <w:r>
          <w:tab/>
        </w:r>
        <w:r>
          <w:fldChar w:fldCharType="begin"/>
        </w:r>
        <w:r>
          <w:instrText xml:space="preserve">PAGEREF 3172 \h</w:instrText>
        </w:r>
        <w:r>
          <w:fldChar w:fldCharType="end"/>
        </w:r>
      </w:hyperlink>
    </w:p>
    <w:p>
      <w:pPr>
        <w:tabs>
          <w:tab w:val="right" w:leader="dot" w:pos="9062"/>
        </w:tabs>
        <w:ind w:left="440"/>
      </w:pPr>
      <w:hyperlink w:anchor="_Toc3173" w:history="1">
        <w:r>
          <w:rPr>
            <w:rFonts w:ascii="IRNazanin" w:hAnsi="IRNazanin" w:eastAsia="IRNazanin" w:cs="IRNazanin"/>
            <w:color w:val="111111"/>
            <w:sz w:val="22"/>
            <w:szCs w:val="22"/>
            <w:b w:val="0"/>
            <w:bCs w:val="0"/>
            <w:i w:val="0"/>
            <w:iCs w:val="0"/>
          </w:rPr>
          <w:t>[سوره المعارج (70): آیه 13]</w:t>
        </w:r>
        <w:r>
          <w:tab/>
        </w:r>
        <w:r>
          <w:fldChar w:fldCharType="begin"/>
        </w:r>
        <w:r>
          <w:instrText xml:space="preserve">PAGEREF 3173 \h</w:instrText>
        </w:r>
        <w:r>
          <w:fldChar w:fldCharType="end"/>
        </w:r>
      </w:hyperlink>
    </w:p>
    <w:p>
      <w:pPr>
        <w:tabs>
          <w:tab w:val="right" w:leader="dot" w:pos="9062"/>
        </w:tabs>
        <w:ind w:left="440"/>
      </w:pPr>
      <w:hyperlink w:anchor="_Toc3174" w:history="1">
        <w:r>
          <w:rPr>
            <w:rFonts w:ascii="IRNazanin" w:hAnsi="IRNazanin" w:eastAsia="IRNazanin" w:cs="IRNazanin"/>
            <w:color w:val="111111"/>
            <w:sz w:val="22"/>
            <w:szCs w:val="22"/>
            <w:b w:val="0"/>
            <w:bCs w:val="0"/>
            <w:i w:val="0"/>
            <w:iCs w:val="0"/>
          </w:rPr>
          <w:t>[سوره المعارج (70): آیه 14]</w:t>
        </w:r>
        <w:r>
          <w:tab/>
        </w:r>
        <w:r>
          <w:fldChar w:fldCharType="begin"/>
        </w:r>
        <w:r>
          <w:instrText xml:space="preserve">PAGEREF 3174 \h</w:instrText>
        </w:r>
        <w:r>
          <w:fldChar w:fldCharType="end"/>
        </w:r>
      </w:hyperlink>
    </w:p>
    <w:p>
      <w:pPr>
        <w:tabs>
          <w:tab w:val="right" w:leader="dot" w:pos="9062"/>
        </w:tabs>
        <w:ind w:left="440"/>
      </w:pPr>
      <w:hyperlink w:anchor="_Toc3175" w:history="1">
        <w:r>
          <w:rPr>
            <w:rFonts w:ascii="IRNazanin" w:hAnsi="IRNazanin" w:eastAsia="IRNazanin" w:cs="IRNazanin"/>
            <w:color w:val="111111"/>
            <w:sz w:val="22"/>
            <w:szCs w:val="22"/>
            <w:b w:val="0"/>
            <w:bCs w:val="0"/>
            <w:i w:val="0"/>
            <w:iCs w:val="0"/>
          </w:rPr>
          <w:t>[سوره المعارج (70): آیه 15]</w:t>
        </w:r>
        <w:r>
          <w:tab/>
        </w:r>
        <w:r>
          <w:fldChar w:fldCharType="begin"/>
        </w:r>
        <w:r>
          <w:instrText xml:space="preserve">PAGEREF 3175 \h</w:instrText>
        </w:r>
        <w:r>
          <w:fldChar w:fldCharType="end"/>
        </w:r>
      </w:hyperlink>
    </w:p>
    <w:p>
      <w:pPr>
        <w:tabs>
          <w:tab w:val="right" w:leader="dot" w:pos="9062"/>
        </w:tabs>
        <w:ind w:left="440"/>
      </w:pPr>
      <w:hyperlink w:anchor="_Toc3176" w:history="1">
        <w:r>
          <w:rPr>
            <w:rFonts w:ascii="IRNazanin" w:hAnsi="IRNazanin" w:eastAsia="IRNazanin" w:cs="IRNazanin"/>
            <w:color w:val="111111"/>
            <w:sz w:val="22"/>
            <w:szCs w:val="22"/>
            <w:b w:val="0"/>
            <w:bCs w:val="0"/>
            <w:i w:val="0"/>
            <w:iCs w:val="0"/>
          </w:rPr>
          <w:t>[سوره المعارج (70): آیه 16]</w:t>
        </w:r>
        <w:r>
          <w:tab/>
        </w:r>
        <w:r>
          <w:fldChar w:fldCharType="begin"/>
        </w:r>
        <w:r>
          <w:instrText xml:space="preserve">PAGEREF 3176 \h</w:instrText>
        </w:r>
        <w:r>
          <w:fldChar w:fldCharType="end"/>
        </w:r>
      </w:hyperlink>
    </w:p>
    <w:p>
      <w:pPr>
        <w:tabs>
          <w:tab w:val="right" w:leader="dot" w:pos="9062"/>
        </w:tabs>
        <w:ind w:left="440"/>
      </w:pPr>
      <w:hyperlink w:anchor="_Toc3177" w:history="1">
        <w:r>
          <w:rPr>
            <w:rFonts w:ascii="IRNazanin" w:hAnsi="IRNazanin" w:eastAsia="IRNazanin" w:cs="IRNazanin"/>
            <w:color w:val="111111"/>
            <w:sz w:val="22"/>
            <w:szCs w:val="22"/>
            <w:b w:val="0"/>
            <w:bCs w:val="0"/>
            <w:i w:val="0"/>
            <w:iCs w:val="0"/>
          </w:rPr>
          <w:t>[سوره المعارج (70): آیه 17]</w:t>
        </w:r>
        <w:r>
          <w:tab/>
        </w:r>
        <w:r>
          <w:fldChar w:fldCharType="begin"/>
        </w:r>
        <w:r>
          <w:instrText xml:space="preserve">PAGEREF 3177 \h</w:instrText>
        </w:r>
        <w:r>
          <w:fldChar w:fldCharType="end"/>
        </w:r>
      </w:hyperlink>
    </w:p>
    <w:p>
      <w:pPr>
        <w:tabs>
          <w:tab w:val="right" w:leader="dot" w:pos="9062"/>
        </w:tabs>
        <w:ind w:left="440"/>
      </w:pPr>
      <w:hyperlink w:anchor="_Toc3178" w:history="1">
        <w:r>
          <w:rPr>
            <w:rFonts w:ascii="IRNazanin" w:hAnsi="IRNazanin" w:eastAsia="IRNazanin" w:cs="IRNazanin"/>
            <w:color w:val="111111"/>
            <w:sz w:val="22"/>
            <w:szCs w:val="22"/>
            <w:b w:val="0"/>
            <w:bCs w:val="0"/>
            <w:i w:val="0"/>
            <w:iCs w:val="0"/>
          </w:rPr>
          <w:t>[سوره المعارج (70): آیه 18]</w:t>
        </w:r>
        <w:r>
          <w:tab/>
        </w:r>
        <w:r>
          <w:fldChar w:fldCharType="begin"/>
        </w:r>
        <w:r>
          <w:instrText xml:space="preserve">PAGEREF 3178 \h</w:instrText>
        </w:r>
        <w:r>
          <w:fldChar w:fldCharType="end"/>
        </w:r>
      </w:hyperlink>
    </w:p>
    <w:p>
      <w:pPr>
        <w:tabs>
          <w:tab w:val="right" w:leader="dot" w:pos="9062"/>
        </w:tabs>
        <w:ind w:left="440"/>
      </w:pPr>
      <w:hyperlink w:anchor="_Toc3179" w:history="1">
        <w:r>
          <w:rPr>
            <w:rFonts w:ascii="IRNazanin" w:hAnsi="IRNazanin" w:eastAsia="IRNazanin" w:cs="IRNazanin"/>
            <w:color w:val="111111"/>
            <w:sz w:val="22"/>
            <w:szCs w:val="22"/>
            <w:b w:val="0"/>
            <w:bCs w:val="0"/>
            <w:i w:val="0"/>
            <w:iCs w:val="0"/>
          </w:rPr>
          <w:t>[سوره المعارج (70): آیه 19]</w:t>
        </w:r>
        <w:r>
          <w:tab/>
        </w:r>
        <w:r>
          <w:fldChar w:fldCharType="begin"/>
        </w:r>
        <w:r>
          <w:instrText xml:space="preserve">PAGEREF 3179 \h</w:instrText>
        </w:r>
        <w:r>
          <w:fldChar w:fldCharType="end"/>
        </w:r>
      </w:hyperlink>
    </w:p>
    <w:p>
      <w:pPr>
        <w:tabs>
          <w:tab w:val="right" w:leader="dot" w:pos="9062"/>
        </w:tabs>
        <w:ind w:left="440"/>
      </w:pPr>
      <w:hyperlink w:anchor="_Toc3180" w:history="1">
        <w:r>
          <w:rPr>
            <w:rFonts w:ascii="IRNazanin" w:hAnsi="IRNazanin" w:eastAsia="IRNazanin" w:cs="IRNazanin"/>
            <w:color w:val="111111"/>
            <w:sz w:val="22"/>
            <w:szCs w:val="22"/>
            <w:b w:val="0"/>
            <w:bCs w:val="0"/>
            <w:i w:val="0"/>
            <w:iCs w:val="0"/>
          </w:rPr>
          <w:t>[سوره المعارج (70): آیه 20]</w:t>
        </w:r>
        <w:r>
          <w:tab/>
        </w:r>
        <w:r>
          <w:fldChar w:fldCharType="begin"/>
        </w:r>
        <w:r>
          <w:instrText xml:space="preserve">PAGEREF 3180 \h</w:instrText>
        </w:r>
        <w:r>
          <w:fldChar w:fldCharType="end"/>
        </w:r>
      </w:hyperlink>
    </w:p>
    <w:p>
      <w:pPr>
        <w:tabs>
          <w:tab w:val="right" w:leader="dot" w:pos="9062"/>
        </w:tabs>
        <w:ind w:left="440"/>
      </w:pPr>
      <w:hyperlink w:anchor="_Toc3181" w:history="1">
        <w:r>
          <w:rPr>
            <w:rFonts w:ascii="IRNazanin" w:hAnsi="IRNazanin" w:eastAsia="IRNazanin" w:cs="IRNazanin"/>
            <w:color w:val="111111"/>
            <w:sz w:val="22"/>
            <w:szCs w:val="22"/>
            <w:b w:val="0"/>
            <w:bCs w:val="0"/>
            <w:i w:val="0"/>
            <w:iCs w:val="0"/>
          </w:rPr>
          <w:t>[سوره المعارج (70): آیه 21]</w:t>
        </w:r>
        <w:r>
          <w:tab/>
        </w:r>
        <w:r>
          <w:fldChar w:fldCharType="begin"/>
        </w:r>
        <w:r>
          <w:instrText xml:space="preserve">PAGEREF 3181 \h</w:instrText>
        </w:r>
        <w:r>
          <w:fldChar w:fldCharType="end"/>
        </w:r>
      </w:hyperlink>
    </w:p>
    <w:p>
      <w:pPr>
        <w:tabs>
          <w:tab w:val="right" w:leader="dot" w:pos="9062"/>
        </w:tabs>
        <w:ind w:left="440"/>
      </w:pPr>
      <w:hyperlink w:anchor="_Toc3182" w:history="1">
        <w:r>
          <w:rPr>
            <w:rFonts w:ascii="IRNazanin" w:hAnsi="IRNazanin" w:eastAsia="IRNazanin" w:cs="IRNazanin"/>
            <w:color w:val="111111"/>
            <w:sz w:val="22"/>
            <w:szCs w:val="22"/>
            <w:b w:val="0"/>
            <w:bCs w:val="0"/>
            <w:i w:val="0"/>
            <w:iCs w:val="0"/>
          </w:rPr>
          <w:t>[سوره المعارج (70): آیه 23]</w:t>
        </w:r>
        <w:r>
          <w:tab/>
        </w:r>
        <w:r>
          <w:fldChar w:fldCharType="begin"/>
        </w:r>
        <w:r>
          <w:instrText xml:space="preserve">PAGEREF 3182 \h</w:instrText>
        </w:r>
        <w:r>
          <w:fldChar w:fldCharType="end"/>
        </w:r>
      </w:hyperlink>
    </w:p>
    <w:p>
      <w:pPr>
        <w:tabs>
          <w:tab w:val="right" w:leader="dot" w:pos="9062"/>
        </w:tabs>
        <w:ind w:left="440"/>
      </w:pPr>
      <w:hyperlink w:anchor="_Toc3183" w:history="1">
        <w:r>
          <w:rPr>
            <w:rFonts w:ascii="IRNazanin" w:hAnsi="IRNazanin" w:eastAsia="IRNazanin" w:cs="IRNazanin"/>
            <w:color w:val="111111"/>
            <w:sz w:val="22"/>
            <w:szCs w:val="22"/>
            <w:b w:val="0"/>
            <w:bCs w:val="0"/>
            <w:i w:val="0"/>
            <w:iCs w:val="0"/>
          </w:rPr>
          <w:t>[سوره المعارج (70): آیه 24]</w:t>
        </w:r>
        <w:r>
          <w:tab/>
        </w:r>
        <w:r>
          <w:fldChar w:fldCharType="begin"/>
        </w:r>
        <w:r>
          <w:instrText xml:space="preserve">PAGEREF 3183 \h</w:instrText>
        </w:r>
        <w:r>
          <w:fldChar w:fldCharType="end"/>
        </w:r>
      </w:hyperlink>
    </w:p>
    <w:p>
      <w:pPr>
        <w:tabs>
          <w:tab w:val="right" w:leader="dot" w:pos="9062"/>
        </w:tabs>
        <w:ind w:left="440"/>
      </w:pPr>
      <w:hyperlink w:anchor="_Toc3184" w:history="1">
        <w:r>
          <w:rPr>
            <w:rFonts w:ascii="IRNazanin" w:hAnsi="IRNazanin" w:eastAsia="IRNazanin" w:cs="IRNazanin"/>
            <w:color w:val="111111"/>
            <w:sz w:val="22"/>
            <w:szCs w:val="22"/>
            <w:b w:val="0"/>
            <w:bCs w:val="0"/>
            <w:i w:val="0"/>
            <w:iCs w:val="0"/>
          </w:rPr>
          <w:t>[سوره المعارج (70): آیه 25]</w:t>
        </w:r>
        <w:r>
          <w:tab/>
        </w:r>
        <w:r>
          <w:fldChar w:fldCharType="begin"/>
        </w:r>
        <w:r>
          <w:instrText xml:space="preserve">PAGEREF 3184 \h</w:instrText>
        </w:r>
        <w:r>
          <w:fldChar w:fldCharType="end"/>
        </w:r>
      </w:hyperlink>
    </w:p>
    <w:p>
      <w:pPr>
        <w:tabs>
          <w:tab w:val="right" w:leader="dot" w:pos="9062"/>
        </w:tabs>
        <w:ind w:left="440"/>
      </w:pPr>
      <w:hyperlink w:anchor="_Toc3185" w:history="1">
        <w:r>
          <w:rPr>
            <w:rFonts w:ascii="IRNazanin" w:hAnsi="IRNazanin" w:eastAsia="IRNazanin" w:cs="IRNazanin"/>
            <w:color w:val="111111"/>
            <w:sz w:val="22"/>
            <w:szCs w:val="22"/>
            <w:b w:val="0"/>
            <w:bCs w:val="0"/>
            <w:i w:val="0"/>
            <w:iCs w:val="0"/>
          </w:rPr>
          <w:t>[سوره المعارج (70): آیه 27]</w:t>
        </w:r>
        <w:r>
          <w:tab/>
        </w:r>
        <w:r>
          <w:fldChar w:fldCharType="begin"/>
        </w:r>
        <w:r>
          <w:instrText xml:space="preserve">PAGEREF 3185 \h</w:instrText>
        </w:r>
        <w:r>
          <w:fldChar w:fldCharType="end"/>
        </w:r>
      </w:hyperlink>
    </w:p>
    <w:p>
      <w:pPr>
        <w:tabs>
          <w:tab w:val="right" w:leader="dot" w:pos="9062"/>
        </w:tabs>
        <w:ind w:left="440"/>
      </w:pPr>
      <w:hyperlink w:anchor="_Toc3186" w:history="1">
        <w:r>
          <w:rPr>
            <w:rFonts w:ascii="IRNazanin" w:hAnsi="IRNazanin" w:eastAsia="IRNazanin" w:cs="IRNazanin"/>
            <w:color w:val="111111"/>
            <w:sz w:val="22"/>
            <w:szCs w:val="22"/>
            <w:b w:val="0"/>
            <w:bCs w:val="0"/>
            <w:i w:val="0"/>
            <w:iCs w:val="0"/>
          </w:rPr>
          <w:t>[سوره المعارج (70): آیه 28]</w:t>
        </w:r>
        <w:r>
          <w:tab/>
        </w:r>
        <w:r>
          <w:fldChar w:fldCharType="begin"/>
        </w:r>
        <w:r>
          <w:instrText xml:space="preserve">PAGEREF 3186 \h</w:instrText>
        </w:r>
        <w:r>
          <w:fldChar w:fldCharType="end"/>
        </w:r>
      </w:hyperlink>
    </w:p>
    <w:p>
      <w:pPr>
        <w:tabs>
          <w:tab w:val="right" w:leader="dot" w:pos="9062"/>
        </w:tabs>
        <w:ind w:left="440"/>
      </w:pPr>
      <w:hyperlink w:anchor="_Toc3187" w:history="1">
        <w:r>
          <w:rPr>
            <w:rFonts w:ascii="IRNazanin" w:hAnsi="IRNazanin" w:eastAsia="IRNazanin" w:cs="IRNazanin"/>
            <w:color w:val="111111"/>
            <w:sz w:val="22"/>
            <w:szCs w:val="22"/>
            <w:b w:val="0"/>
            <w:bCs w:val="0"/>
            <w:i w:val="0"/>
            <w:iCs w:val="0"/>
          </w:rPr>
          <w:t>[سوره المعارج (70): آیه 33]</w:t>
        </w:r>
        <w:r>
          <w:tab/>
        </w:r>
        <w:r>
          <w:fldChar w:fldCharType="begin"/>
        </w:r>
        <w:r>
          <w:instrText xml:space="preserve">PAGEREF 3187 \h</w:instrText>
        </w:r>
        <w:r>
          <w:fldChar w:fldCharType="end"/>
        </w:r>
      </w:hyperlink>
    </w:p>
    <w:p>
      <w:pPr>
        <w:tabs>
          <w:tab w:val="right" w:leader="dot" w:pos="9062"/>
        </w:tabs>
        <w:ind w:left="440"/>
      </w:pPr>
      <w:hyperlink w:anchor="_Toc3188" w:history="1">
        <w:r>
          <w:rPr>
            <w:rFonts w:ascii="IRNazanin" w:hAnsi="IRNazanin" w:eastAsia="IRNazanin" w:cs="IRNazanin"/>
            <w:color w:val="111111"/>
            <w:sz w:val="22"/>
            <w:szCs w:val="22"/>
            <w:b w:val="0"/>
            <w:bCs w:val="0"/>
            <w:i w:val="0"/>
            <w:iCs w:val="0"/>
          </w:rPr>
          <w:t>[سوره المعارج (70): آیه 34]</w:t>
        </w:r>
        <w:r>
          <w:tab/>
        </w:r>
        <w:r>
          <w:fldChar w:fldCharType="begin"/>
        </w:r>
        <w:r>
          <w:instrText xml:space="preserve">PAGEREF 3188 \h</w:instrText>
        </w:r>
        <w:r>
          <w:fldChar w:fldCharType="end"/>
        </w:r>
      </w:hyperlink>
    </w:p>
    <w:p>
      <w:pPr>
        <w:tabs>
          <w:tab w:val="right" w:leader="dot" w:pos="9062"/>
        </w:tabs>
        <w:ind w:left="440"/>
      </w:pPr>
      <w:hyperlink w:anchor="_Toc3189" w:history="1">
        <w:r>
          <w:rPr>
            <w:rFonts w:ascii="IRNazanin" w:hAnsi="IRNazanin" w:eastAsia="IRNazanin" w:cs="IRNazanin"/>
            <w:color w:val="111111"/>
            <w:sz w:val="22"/>
            <w:szCs w:val="22"/>
            <w:b w:val="0"/>
            <w:bCs w:val="0"/>
            <w:i w:val="0"/>
            <w:iCs w:val="0"/>
          </w:rPr>
          <w:t>[سوره المعارج (70): آیه 35]</w:t>
        </w:r>
        <w:r>
          <w:tab/>
        </w:r>
        <w:r>
          <w:fldChar w:fldCharType="begin"/>
        </w:r>
        <w:r>
          <w:instrText xml:space="preserve">PAGEREF 3189 \h</w:instrText>
        </w:r>
        <w:r>
          <w:fldChar w:fldCharType="end"/>
        </w:r>
      </w:hyperlink>
    </w:p>
    <w:p>
      <w:pPr>
        <w:tabs>
          <w:tab w:val="right" w:leader="dot" w:pos="9062"/>
        </w:tabs>
        <w:ind w:left="440"/>
      </w:pPr>
      <w:hyperlink w:anchor="_Toc3190" w:history="1">
        <w:r>
          <w:rPr>
            <w:rFonts w:ascii="IRNazanin" w:hAnsi="IRNazanin" w:eastAsia="IRNazanin" w:cs="IRNazanin"/>
            <w:color w:val="111111"/>
            <w:sz w:val="22"/>
            <w:szCs w:val="22"/>
            <w:b w:val="0"/>
            <w:bCs w:val="0"/>
            <w:i w:val="0"/>
            <w:iCs w:val="0"/>
          </w:rPr>
          <w:t>[سوره المعارج (70): آیه 36]</w:t>
        </w:r>
        <w:r>
          <w:tab/>
        </w:r>
        <w:r>
          <w:fldChar w:fldCharType="begin"/>
        </w:r>
        <w:r>
          <w:instrText xml:space="preserve">PAGEREF 3190 \h</w:instrText>
        </w:r>
        <w:r>
          <w:fldChar w:fldCharType="end"/>
        </w:r>
      </w:hyperlink>
    </w:p>
    <w:p>
      <w:pPr>
        <w:tabs>
          <w:tab w:val="right" w:leader="dot" w:pos="9062"/>
        </w:tabs>
        <w:ind w:left="440"/>
      </w:pPr>
      <w:hyperlink w:anchor="_Toc3191" w:history="1">
        <w:r>
          <w:rPr>
            <w:rFonts w:ascii="IRNazanin" w:hAnsi="IRNazanin" w:eastAsia="IRNazanin" w:cs="IRNazanin"/>
            <w:color w:val="111111"/>
            <w:sz w:val="22"/>
            <w:szCs w:val="22"/>
            <w:b w:val="0"/>
            <w:bCs w:val="0"/>
            <w:i w:val="0"/>
            <w:iCs w:val="0"/>
          </w:rPr>
          <w:t>[سوره المعارج (70): آیه 37]</w:t>
        </w:r>
        <w:r>
          <w:tab/>
        </w:r>
        <w:r>
          <w:fldChar w:fldCharType="begin"/>
        </w:r>
        <w:r>
          <w:instrText xml:space="preserve">PAGEREF 3191 \h</w:instrText>
        </w:r>
        <w:r>
          <w:fldChar w:fldCharType="end"/>
        </w:r>
      </w:hyperlink>
    </w:p>
    <w:p>
      <w:pPr>
        <w:tabs>
          <w:tab w:val="right" w:leader="dot" w:pos="9062"/>
        </w:tabs>
        <w:ind w:left="440"/>
      </w:pPr>
      <w:hyperlink w:anchor="_Toc3192" w:history="1">
        <w:r>
          <w:rPr>
            <w:rFonts w:ascii="IRNazanin" w:hAnsi="IRNazanin" w:eastAsia="IRNazanin" w:cs="IRNazanin"/>
            <w:color w:val="111111"/>
            <w:sz w:val="22"/>
            <w:szCs w:val="22"/>
            <w:b w:val="0"/>
            <w:bCs w:val="0"/>
            <w:i w:val="0"/>
            <w:iCs w:val="0"/>
          </w:rPr>
          <w:t>[سوره المعارج (70): آیه 41]</w:t>
        </w:r>
        <w:r>
          <w:tab/>
        </w:r>
        <w:r>
          <w:fldChar w:fldCharType="begin"/>
        </w:r>
        <w:r>
          <w:instrText xml:space="preserve">PAGEREF 3192 \h</w:instrText>
        </w:r>
        <w:r>
          <w:fldChar w:fldCharType="end"/>
        </w:r>
      </w:hyperlink>
    </w:p>
    <w:p>
      <w:pPr>
        <w:tabs>
          <w:tab w:val="right" w:leader="dot" w:pos="9062"/>
        </w:tabs>
        <w:ind w:left="440"/>
      </w:pPr>
      <w:hyperlink w:anchor="_Toc3193" w:history="1">
        <w:r>
          <w:rPr>
            <w:rFonts w:ascii="IRNazanin" w:hAnsi="IRNazanin" w:eastAsia="IRNazanin" w:cs="IRNazanin"/>
            <w:color w:val="111111"/>
            <w:sz w:val="22"/>
            <w:szCs w:val="22"/>
            <w:b w:val="0"/>
            <w:bCs w:val="0"/>
            <w:i w:val="0"/>
            <w:iCs w:val="0"/>
          </w:rPr>
          <w:t>[سوره المعارج (70): آیه 42]</w:t>
        </w:r>
        <w:r>
          <w:tab/>
        </w:r>
        <w:r>
          <w:fldChar w:fldCharType="begin"/>
        </w:r>
        <w:r>
          <w:instrText xml:space="preserve">PAGEREF 3193 \h</w:instrText>
        </w:r>
        <w:r>
          <w:fldChar w:fldCharType="end"/>
        </w:r>
      </w:hyperlink>
    </w:p>
    <w:p>
      <w:pPr>
        <w:tabs>
          <w:tab w:val="right" w:leader="dot" w:pos="9062"/>
        </w:tabs>
        <w:ind w:left="440"/>
      </w:pPr>
      <w:hyperlink w:anchor="_Toc3194" w:history="1">
        <w:r>
          <w:rPr>
            <w:rFonts w:ascii="IRNazanin" w:hAnsi="IRNazanin" w:eastAsia="IRNazanin" w:cs="IRNazanin"/>
            <w:color w:val="111111"/>
            <w:sz w:val="22"/>
            <w:szCs w:val="22"/>
            <w:b w:val="0"/>
            <w:bCs w:val="0"/>
            <w:i w:val="0"/>
            <w:iCs w:val="0"/>
          </w:rPr>
          <w:t>[سوره المعارج (70): آیه 43]</w:t>
        </w:r>
        <w:r>
          <w:tab/>
        </w:r>
        <w:r>
          <w:fldChar w:fldCharType="begin"/>
        </w:r>
        <w:r>
          <w:instrText xml:space="preserve">PAGEREF 3194 \h</w:instrText>
        </w:r>
        <w:r>
          <w:fldChar w:fldCharType="end"/>
        </w:r>
      </w:hyperlink>
    </w:p>
    <w:p>
      <w:pPr>
        <w:tabs>
          <w:tab w:val="right" w:leader="dot" w:pos="9062"/>
        </w:tabs>
        <w:ind w:left="440"/>
      </w:pPr>
      <w:hyperlink w:anchor="_Toc3195" w:history="1">
        <w:r>
          <w:rPr>
            <w:rFonts w:ascii="IRNazanin" w:hAnsi="IRNazanin" w:eastAsia="IRNazanin" w:cs="IRNazanin"/>
            <w:color w:val="111111"/>
            <w:sz w:val="22"/>
            <w:szCs w:val="22"/>
            <w:b w:val="0"/>
            <w:bCs w:val="0"/>
            <w:i w:val="0"/>
            <w:iCs w:val="0"/>
          </w:rPr>
          <w:t>[سوره المعارج (70): آیه 44]</w:t>
        </w:r>
        <w:r>
          <w:tab/>
        </w:r>
        <w:r>
          <w:fldChar w:fldCharType="begin"/>
        </w:r>
        <w:r>
          <w:instrText xml:space="preserve">PAGEREF 3195 \h</w:instrText>
        </w:r>
        <w:r>
          <w:fldChar w:fldCharType="end"/>
        </w:r>
      </w:hyperlink>
    </w:p>
    <w:p>
      <w:pPr>
        <w:tabs>
          <w:tab w:val="right" w:leader="dot" w:pos="9062"/>
        </w:tabs>
        <w:ind w:left="220"/>
      </w:pPr>
      <w:hyperlink w:anchor="_Toc3196" w:history="1">
        <w:r>
          <w:rPr>
            <w:rFonts w:ascii="IRNazanin" w:hAnsi="IRNazanin" w:eastAsia="IRNazanin" w:cs="IRNazanin"/>
            <w:color w:val="111111"/>
            <w:sz w:val="22"/>
            <w:szCs w:val="22"/>
            <w:b w:val="0"/>
            <w:bCs w:val="0"/>
            <w:i w:val="0"/>
            <w:iCs w:val="0"/>
          </w:rPr>
          <w:t>‌سورة نوح‌</w:t>
        </w:r>
        <w:r>
          <w:tab/>
        </w:r>
        <w:r>
          <w:fldChar w:fldCharType="begin"/>
        </w:r>
        <w:r>
          <w:instrText xml:space="preserve">PAGEREF 3196 \h</w:instrText>
        </w:r>
        <w:r>
          <w:fldChar w:fldCharType="end"/>
        </w:r>
      </w:hyperlink>
    </w:p>
    <w:p>
      <w:pPr>
        <w:tabs>
          <w:tab w:val="right" w:leader="dot" w:pos="9062"/>
        </w:tabs>
        <w:ind w:left="440"/>
      </w:pPr>
      <w:hyperlink w:anchor="_Toc3197" w:history="1">
        <w:r>
          <w:rPr>
            <w:rFonts w:ascii="IRNazanin" w:hAnsi="IRNazanin" w:eastAsia="IRNazanin" w:cs="IRNazanin"/>
            <w:color w:val="111111"/>
            <w:sz w:val="22"/>
            <w:szCs w:val="22"/>
            <w:b w:val="0"/>
            <w:bCs w:val="0"/>
            <w:i w:val="0"/>
            <w:iCs w:val="0"/>
          </w:rPr>
          <w:t>[سوره نوح (71): آیه 4]</w:t>
        </w:r>
        <w:r>
          <w:tab/>
        </w:r>
        <w:r>
          <w:fldChar w:fldCharType="begin"/>
        </w:r>
        <w:r>
          <w:instrText xml:space="preserve">PAGEREF 3197 \h</w:instrText>
        </w:r>
        <w:r>
          <w:fldChar w:fldCharType="end"/>
        </w:r>
      </w:hyperlink>
    </w:p>
    <w:p>
      <w:pPr>
        <w:tabs>
          <w:tab w:val="right" w:leader="dot" w:pos="9062"/>
        </w:tabs>
        <w:ind w:left="440"/>
      </w:pPr>
      <w:hyperlink w:anchor="_Toc3198" w:history="1">
        <w:r>
          <w:rPr>
            <w:rFonts w:ascii="IRNazanin" w:hAnsi="IRNazanin" w:eastAsia="IRNazanin" w:cs="IRNazanin"/>
            <w:color w:val="111111"/>
            <w:sz w:val="22"/>
            <w:szCs w:val="22"/>
            <w:b w:val="0"/>
            <w:bCs w:val="0"/>
            <w:i w:val="0"/>
            <w:iCs w:val="0"/>
          </w:rPr>
          <w:t>[سوره نوح (71): آیه 7]</w:t>
        </w:r>
        <w:r>
          <w:tab/>
        </w:r>
        <w:r>
          <w:fldChar w:fldCharType="begin"/>
        </w:r>
        <w:r>
          <w:instrText xml:space="preserve">PAGEREF 3198 \h</w:instrText>
        </w:r>
        <w:r>
          <w:fldChar w:fldCharType="end"/>
        </w:r>
      </w:hyperlink>
    </w:p>
    <w:p>
      <w:pPr>
        <w:tabs>
          <w:tab w:val="right" w:leader="dot" w:pos="9062"/>
        </w:tabs>
        <w:ind w:left="440"/>
      </w:pPr>
      <w:hyperlink w:anchor="_Toc3199" w:history="1">
        <w:r>
          <w:rPr>
            <w:rFonts w:ascii="IRNazanin" w:hAnsi="IRNazanin" w:eastAsia="IRNazanin" w:cs="IRNazanin"/>
            <w:color w:val="111111"/>
            <w:sz w:val="22"/>
            <w:szCs w:val="22"/>
            <w:b w:val="0"/>
            <w:bCs w:val="0"/>
            <w:i w:val="0"/>
            <w:iCs w:val="0"/>
          </w:rPr>
          <w:t>[سوره نوح (71): آیه 8]</w:t>
        </w:r>
        <w:r>
          <w:tab/>
        </w:r>
        <w:r>
          <w:fldChar w:fldCharType="begin"/>
        </w:r>
        <w:r>
          <w:instrText xml:space="preserve">PAGEREF 3199 \h</w:instrText>
        </w:r>
        <w:r>
          <w:fldChar w:fldCharType="end"/>
        </w:r>
      </w:hyperlink>
    </w:p>
    <w:p>
      <w:pPr>
        <w:tabs>
          <w:tab w:val="right" w:leader="dot" w:pos="9062"/>
        </w:tabs>
        <w:ind w:left="440"/>
      </w:pPr>
      <w:hyperlink w:anchor="_Toc3200" w:history="1">
        <w:r>
          <w:rPr>
            <w:rFonts w:ascii="IRNazanin" w:hAnsi="IRNazanin" w:eastAsia="IRNazanin" w:cs="IRNazanin"/>
            <w:color w:val="111111"/>
            <w:sz w:val="22"/>
            <w:szCs w:val="22"/>
            <w:b w:val="0"/>
            <w:bCs w:val="0"/>
            <w:i w:val="0"/>
            <w:iCs w:val="0"/>
          </w:rPr>
          <w:t>[سوره نوح (71): آیه 9]</w:t>
        </w:r>
        <w:r>
          <w:tab/>
        </w:r>
        <w:r>
          <w:fldChar w:fldCharType="begin"/>
        </w:r>
        <w:r>
          <w:instrText xml:space="preserve">PAGEREF 3200 \h</w:instrText>
        </w:r>
        <w:r>
          <w:fldChar w:fldCharType="end"/>
        </w:r>
      </w:hyperlink>
    </w:p>
    <w:p>
      <w:pPr>
        <w:tabs>
          <w:tab w:val="right" w:leader="dot" w:pos="9062"/>
        </w:tabs>
        <w:ind w:left="440"/>
      </w:pPr>
      <w:hyperlink w:anchor="_Toc3201" w:history="1">
        <w:r>
          <w:rPr>
            <w:rFonts w:ascii="IRNazanin" w:hAnsi="IRNazanin" w:eastAsia="IRNazanin" w:cs="IRNazanin"/>
            <w:color w:val="111111"/>
            <w:sz w:val="22"/>
            <w:szCs w:val="22"/>
            <w:b w:val="0"/>
            <w:bCs w:val="0"/>
            <w:i w:val="0"/>
            <w:iCs w:val="0"/>
          </w:rPr>
          <w:t>[سوره نوح (71): آیه 11]</w:t>
        </w:r>
        <w:r>
          <w:tab/>
        </w:r>
        <w:r>
          <w:fldChar w:fldCharType="begin"/>
        </w:r>
        <w:r>
          <w:instrText xml:space="preserve">PAGEREF 3201 \h</w:instrText>
        </w:r>
        <w:r>
          <w:fldChar w:fldCharType="end"/>
        </w:r>
      </w:hyperlink>
    </w:p>
    <w:p>
      <w:pPr>
        <w:tabs>
          <w:tab w:val="right" w:leader="dot" w:pos="9062"/>
        </w:tabs>
        <w:ind w:left="440"/>
      </w:pPr>
      <w:hyperlink w:anchor="_Toc3202" w:history="1">
        <w:r>
          <w:rPr>
            <w:rFonts w:ascii="IRNazanin" w:hAnsi="IRNazanin" w:eastAsia="IRNazanin" w:cs="IRNazanin"/>
            <w:color w:val="111111"/>
            <w:sz w:val="22"/>
            <w:szCs w:val="22"/>
            <w:b w:val="0"/>
            <w:bCs w:val="0"/>
            <w:i w:val="0"/>
            <w:iCs w:val="0"/>
          </w:rPr>
          <w:t>[سوره نوح (71): آیه 13]</w:t>
        </w:r>
        <w:r>
          <w:tab/>
        </w:r>
        <w:r>
          <w:fldChar w:fldCharType="begin"/>
        </w:r>
        <w:r>
          <w:instrText xml:space="preserve">PAGEREF 3202 \h</w:instrText>
        </w:r>
        <w:r>
          <w:fldChar w:fldCharType="end"/>
        </w:r>
      </w:hyperlink>
    </w:p>
    <w:p>
      <w:pPr>
        <w:tabs>
          <w:tab w:val="right" w:leader="dot" w:pos="9062"/>
        </w:tabs>
        <w:ind w:left="440"/>
      </w:pPr>
      <w:hyperlink w:anchor="_Toc3203" w:history="1">
        <w:r>
          <w:rPr>
            <w:rFonts w:ascii="IRNazanin" w:hAnsi="IRNazanin" w:eastAsia="IRNazanin" w:cs="IRNazanin"/>
            <w:color w:val="111111"/>
            <w:sz w:val="22"/>
            <w:szCs w:val="22"/>
            <w:b w:val="0"/>
            <w:bCs w:val="0"/>
            <w:i w:val="0"/>
            <w:iCs w:val="0"/>
          </w:rPr>
          <w:t>[سوره نوح (71): آیه 14]</w:t>
        </w:r>
        <w:r>
          <w:tab/>
        </w:r>
        <w:r>
          <w:fldChar w:fldCharType="begin"/>
        </w:r>
        <w:r>
          <w:instrText xml:space="preserve">PAGEREF 3203 \h</w:instrText>
        </w:r>
        <w:r>
          <w:fldChar w:fldCharType="end"/>
        </w:r>
      </w:hyperlink>
    </w:p>
    <w:p>
      <w:pPr>
        <w:tabs>
          <w:tab w:val="right" w:leader="dot" w:pos="9062"/>
        </w:tabs>
        <w:ind w:left="440"/>
      </w:pPr>
      <w:hyperlink w:anchor="_Toc3204" w:history="1">
        <w:r>
          <w:rPr>
            <w:rFonts w:ascii="IRNazanin" w:hAnsi="IRNazanin" w:eastAsia="IRNazanin" w:cs="IRNazanin"/>
            <w:color w:val="111111"/>
            <w:sz w:val="22"/>
            <w:szCs w:val="22"/>
            <w:b w:val="0"/>
            <w:bCs w:val="0"/>
            <w:i w:val="0"/>
            <w:iCs w:val="0"/>
          </w:rPr>
          <w:t>[سوره نوح (71): آیه 15]</w:t>
        </w:r>
        <w:r>
          <w:tab/>
        </w:r>
        <w:r>
          <w:fldChar w:fldCharType="begin"/>
        </w:r>
        <w:r>
          <w:instrText xml:space="preserve">PAGEREF 3204 \h</w:instrText>
        </w:r>
        <w:r>
          <w:fldChar w:fldCharType="end"/>
        </w:r>
      </w:hyperlink>
    </w:p>
    <w:p>
      <w:pPr>
        <w:tabs>
          <w:tab w:val="right" w:leader="dot" w:pos="9062"/>
        </w:tabs>
        <w:ind w:left="440"/>
      </w:pPr>
      <w:hyperlink w:anchor="_Toc3205" w:history="1">
        <w:r>
          <w:rPr>
            <w:rFonts w:ascii="IRNazanin" w:hAnsi="IRNazanin" w:eastAsia="IRNazanin" w:cs="IRNazanin"/>
            <w:color w:val="111111"/>
            <w:sz w:val="22"/>
            <w:szCs w:val="22"/>
            <w:b w:val="0"/>
            <w:bCs w:val="0"/>
            <w:i w:val="0"/>
            <w:iCs w:val="0"/>
          </w:rPr>
          <w:t>[سوره نوح (71): آیه 16]</w:t>
        </w:r>
        <w:r>
          <w:tab/>
        </w:r>
        <w:r>
          <w:fldChar w:fldCharType="begin"/>
        </w:r>
        <w:r>
          <w:instrText xml:space="preserve">PAGEREF 3205 \h</w:instrText>
        </w:r>
        <w:r>
          <w:fldChar w:fldCharType="end"/>
        </w:r>
      </w:hyperlink>
    </w:p>
    <w:p>
      <w:pPr>
        <w:tabs>
          <w:tab w:val="right" w:leader="dot" w:pos="9062"/>
        </w:tabs>
        <w:ind w:left="440"/>
      </w:pPr>
      <w:hyperlink w:anchor="_Toc3206" w:history="1">
        <w:r>
          <w:rPr>
            <w:rFonts w:ascii="IRNazanin" w:hAnsi="IRNazanin" w:eastAsia="IRNazanin" w:cs="IRNazanin"/>
            <w:color w:val="111111"/>
            <w:sz w:val="22"/>
            <w:szCs w:val="22"/>
            <w:b w:val="0"/>
            <w:bCs w:val="0"/>
            <w:i w:val="0"/>
            <w:iCs w:val="0"/>
          </w:rPr>
          <w:t>[سوره نوح (71): آیه 19]</w:t>
        </w:r>
        <w:r>
          <w:tab/>
        </w:r>
        <w:r>
          <w:fldChar w:fldCharType="begin"/>
        </w:r>
        <w:r>
          <w:instrText xml:space="preserve">PAGEREF 3206 \h</w:instrText>
        </w:r>
        <w:r>
          <w:fldChar w:fldCharType="end"/>
        </w:r>
      </w:hyperlink>
    </w:p>
    <w:p>
      <w:pPr>
        <w:tabs>
          <w:tab w:val="right" w:leader="dot" w:pos="9062"/>
        </w:tabs>
        <w:ind w:left="440"/>
      </w:pPr>
      <w:hyperlink w:anchor="_Toc3207" w:history="1">
        <w:r>
          <w:rPr>
            <w:rFonts w:ascii="IRNazanin" w:hAnsi="IRNazanin" w:eastAsia="IRNazanin" w:cs="IRNazanin"/>
            <w:color w:val="111111"/>
            <w:sz w:val="22"/>
            <w:szCs w:val="22"/>
            <w:b w:val="0"/>
            <w:bCs w:val="0"/>
            <w:i w:val="0"/>
            <w:iCs w:val="0"/>
          </w:rPr>
          <w:t>[سوره نوح (71): آیه 20]</w:t>
        </w:r>
        <w:r>
          <w:tab/>
        </w:r>
        <w:r>
          <w:fldChar w:fldCharType="begin"/>
        </w:r>
        <w:r>
          <w:instrText xml:space="preserve">PAGEREF 3207 \h</w:instrText>
        </w:r>
        <w:r>
          <w:fldChar w:fldCharType="end"/>
        </w:r>
      </w:hyperlink>
    </w:p>
    <w:p>
      <w:pPr>
        <w:tabs>
          <w:tab w:val="right" w:leader="dot" w:pos="9062"/>
        </w:tabs>
        <w:ind w:left="440"/>
      </w:pPr>
      <w:hyperlink w:anchor="_Toc3208" w:history="1">
        <w:r>
          <w:rPr>
            <w:rFonts w:ascii="IRNazanin" w:hAnsi="IRNazanin" w:eastAsia="IRNazanin" w:cs="IRNazanin"/>
            <w:color w:val="111111"/>
            <w:sz w:val="22"/>
            <w:szCs w:val="22"/>
            <w:b w:val="0"/>
            <w:bCs w:val="0"/>
            <w:i w:val="0"/>
            <w:iCs w:val="0"/>
          </w:rPr>
          <w:t>[سوره نوح (71): آیه 21]</w:t>
        </w:r>
        <w:r>
          <w:tab/>
        </w:r>
        <w:r>
          <w:fldChar w:fldCharType="begin"/>
        </w:r>
        <w:r>
          <w:instrText xml:space="preserve">PAGEREF 3208 \h</w:instrText>
        </w:r>
        <w:r>
          <w:fldChar w:fldCharType="end"/>
        </w:r>
      </w:hyperlink>
    </w:p>
    <w:p>
      <w:pPr>
        <w:tabs>
          <w:tab w:val="right" w:leader="dot" w:pos="9062"/>
        </w:tabs>
        <w:ind w:left="440"/>
      </w:pPr>
      <w:hyperlink w:anchor="_Toc3209" w:history="1">
        <w:r>
          <w:rPr>
            <w:rFonts w:ascii="IRNazanin" w:hAnsi="IRNazanin" w:eastAsia="IRNazanin" w:cs="IRNazanin"/>
            <w:color w:val="111111"/>
            <w:sz w:val="22"/>
            <w:szCs w:val="22"/>
            <w:b w:val="0"/>
            <w:bCs w:val="0"/>
            <w:i w:val="0"/>
            <w:iCs w:val="0"/>
          </w:rPr>
          <w:t>[سوره نوح (71): آیه 22]</w:t>
        </w:r>
        <w:r>
          <w:tab/>
        </w:r>
        <w:r>
          <w:fldChar w:fldCharType="begin"/>
        </w:r>
        <w:r>
          <w:instrText xml:space="preserve">PAGEREF 3209 \h</w:instrText>
        </w:r>
        <w:r>
          <w:fldChar w:fldCharType="end"/>
        </w:r>
      </w:hyperlink>
    </w:p>
    <w:p>
      <w:pPr>
        <w:tabs>
          <w:tab w:val="right" w:leader="dot" w:pos="9062"/>
        </w:tabs>
        <w:ind w:left="440"/>
      </w:pPr>
      <w:hyperlink w:anchor="_Toc3210" w:history="1">
        <w:r>
          <w:rPr>
            <w:rFonts w:ascii="IRNazanin" w:hAnsi="IRNazanin" w:eastAsia="IRNazanin" w:cs="IRNazanin"/>
            <w:color w:val="111111"/>
            <w:sz w:val="22"/>
            <w:szCs w:val="22"/>
            <w:b w:val="0"/>
            <w:bCs w:val="0"/>
            <w:i w:val="0"/>
            <w:iCs w:val="0"/>
          </w:rPr>
          <w:t>[سوره نوح (71): آیه 23]</w:t>
        </w:r>
        <w:r>
          <w:tab/>
        </w:r>
        <w:r>
          <w:fldChar w:fldCharType="begin"/>
        </w:r>
        <w:r>
          <w:instrText xml:space="preserve">PAGEREF 3210 \h</w:instrText>
        </w:r>
        <w:r>
          <w:fldChar w:fldCharType="end"/>
        </w:r>
      </w:hyperlink>
    </w:p>
    <w:p>
      <w:pPr>
        <w:tabs>
          <w:tab w:val="right" w:leader="dot" w:pos="9062"/>
        </w:tabs>
        <w:ind w:left="440"/>
      </w:pPr>
      <w:hyperlink w:anchor="_Toc3211" w:history="1">
        <w:r>
          <w:rPr>
            <w:rFonts w:ascii="IRNazanin" w:hAnsi="IRNazanin" w:eastAsia="IRNazanin" w:cs="IRNazanin"/>
            <w:color w:val="111111"/>
            <w:sz w:val="22"/>
            <w:szCs w:val="22"/>
            <w:b w:val="0"/>
            <w:bCs w:val="0"/>
            <w:i w:val="0"/>
            <w:iCs w:val="0"/>
          </w:rPr>
          <w:t>[سوره نوح (71): آیه 25]</w:t>
        </w:r>
        <w:r>
          <w:tab/>
        </w:r>
        <w:r>
          <w:fldChar w:fldCharType="begin"/>
        </w:r>
        <w:r>
          <w:instrText xml:space="preserve">PAGEREF 3211 \h</w:instrText>
        </w:r>
        <w:r>
          <w:fldChar w:fldCharType="end"/>
        </w:r>
      </w:hyperlink>
    </w:p>
    <w:p>
      <w:pPr>
        <w:tabs>
          <w:tab w:val="right" w:leader="dot" w:pos="9062"/>
        </w:tabs>
        <w:ind w:left="440"/>
      </w:pPr>
      <w:hyperlink w:anchor="_Toc3212" w:history="1">
        <w:r>
          <w:rPr>
            <w:rFonts w:ascii="IRNazanin" w:hAnsi="IRNazanin" w:eastAsia="IRNazanin" w:cs="IRNazanin"/>
            <w:color w:val="111111"/>
            <w:sz w:val="22"/>
            <w:szCs w:val="22"/>
            <w:b w:val="0"/>
            <w:bCs w:val="0"/>
            <w:i w:val="0"/>
            <w:iCs w:val="0"/>
          </w:rPr>
          <w:t>[سوره نوح (71): آیه 26]</w:t>
        </w:r>
        <w:r>
          <w:tab/>
        </w:r>
        <w:r>
          <w:fldChar w:fldCharType="begin"/>
        </w:r>
        <w:r>
          <w:instrText xml:space="preserve">PAGEREF 3212 \h</w:instrText>
        </w:r>
        <w:r>
          <w:fldChar w:fldCharType="end"/>
        </w:r>
      </w:hyperlink>
    </w:p>
    <w:p>
      <w:pPr>
        <w:tabs>
          <w:tab w:val="right" w:leader="dot" w:pos="9062"/>
        </w:tabs>
        <w:ind w:left="440"/>
      </w:pPr>
      <w:hyperlink w:anchor="_Toc3213" w:history="1">
        <w:r>
          <w:rPr>
            <w:rFonts w:ascii="IRNazanin" w:hAnsi="IRNazanin" w:eastAsia="IRNazanin" w:cs="IRNazanin"/>
            <w:color w:val="111111"/>
            <w:sz w:val="22"/>
            <w:szCs w:val="22"/>
            <w:b w:val="0"/>
            <w:bCs w:val="0"/>
            <w:i w:val="0"/>
            <w:iCs w:val="0"/>
          </w:rPr>
          <w:t>[سوره نوح (71): آیه 28]</w:t>
        </w:r>
        <w:r>
          <w:tab/>
        </w:r>
        <w:r>
          <w:fldChar w:fldCharType="begin"/>
        </w:r>
        <w:r>
          <w:instrText xml:space="preserve">PAGEREF 3213 \h</w:instrText>
        </w:r>
        <w:r>
          <w:fldChar w:fldCharType="end"/>
        </w:r>
      </w:hyperlink>
    </w:p>
    <w:p>
      <w:pPr>
        <w:tabs>
          <w:tab w:val="right" w:leader="dot" w:pos="9062"/>
        </w:tabs>
        <w:ind w:left="220"/>
      </w:pPr>
      <w:hyperlink w:anchor="_Toc3214" w:history="1">
        <w:r>
          <w:rPr>
            <w:rFonts w:ascii="IRNazanin" w:hAnsi="IRNazanin" w:eastAsia="IRNazanin" w:cs="IRNazanin"/>
            <w:color w:val="111111"/>
            <w:sz w:val="22"/>
            <w:szCs w:val="22"/>
            <w:b w:val="0"/>
            <w:bCs w:val="0"/>
            <w:i w:val="0"/>
            <w:iCs w:val="0"/>
          </w:rPr>
          <w:t>‌سورة الجن‌ّ</w:t>
        </w:r>
        <w:r>
          <w:tab/>
        </w:r>
        <w:r>
          <w:fldChar w:fldCharType="begin"/>
        </w:r>
        <w:r>
          <w:instrText xml:space="preserve">PAGEREF 3214 \h</w:instrText>
        </w:r>
        <w:r>
          <w:fldChar w:fldCharType="end"/>
        </w:r>
      </w:hyperlink>
    </w:p>
    <w:p>
      <w:pPr>
        <w:tabs>
          <w:tab w:val="right" w:leader="dot" w:pos="9062"/>
        </w:tabs>
        <w:ind w:left="440"/>
      </w:pPr>
      <w:hyperlink w:anchor="_Toc3215" w:history="1">
        <w:r>
          <w:rPr>
            <w:rFonts w:ascii="IRNazanin" w:hAnsi="IRNazanin" w:eastAsia="IRNazanin" w:cs="IRNazanin"/>
            <w:color w:val="111111"/>
            <w:sz w:val="22"/>
            <w:szCs w:val="22"/>
            <w:b w:val="0"/>
            <w:bCs w:val="0"/>
            <w:i w:val="0"/>
            <w:iCs w:val="0"/>
          </w:rPr>
          <w:t>[سوره الجن (72): آیه 3]</w:t>
        </w:r>
        <w:r>
          <w:tab/>
        </w:r>
        <w:r>
          <w:fldChar w:fldCharType="begin"/>
        </w:r>
        <w:r>
          <w:instrText xml:space="preserve">PAGEREF 3215 \h</w:instrText>
        </w:r>
        <w:r>
          <w:fldChar w:fldCharType="end"/>
        </w:r>
      </w:hyperlink>
    </w:p>
    <w:p>
      <w:pPr>
        <w:tabs>
          <w:tab w:val="right" w:leader="dot" w:pos="9062"/>
        </w:tabs>
        <w:ind w:left="440"/>
      </w:pPr>
      <w:hyperlink w:anchor="_Toc3216" w:history="1">
        <w:r>
          <w:rPr>
            <w:rFonts w:ascii="IRNazanin" w:hAnsi="IRNazanin" w:eastAsia="IRNazanin" w:cs="IRNazanin"/>
            <w:color w:val="111111"/>
            <w:sz w:val="22"/>
            <w:szCs w:val="22"/>
            <w:b w:val="0"/>
            <w:bCs w:val="0"/>
            <w:i w:val="0"/>
            <w:iCs w:val="0"/>
          </w:rPr>
          <w:t>[سوره الجن (72): آیه 4]</w:t>
        </w:r>
        <w:r>
          <w:tab/>
        </w:r>
        <w:r>
          <w:fldChar w:fldCharType="begin"/>
        </w:r>
        <w:r>
          <w:instrText xml:space="preserve">PAGEREF 3216 \h</w:instrText>
        </w:r>
        <w:r>
          <w:fldChar w:fldCharType="end"/>
        </w:r>
      </w:hyperlink>
    </w:p>
    <w:p>
      <w:pPr>
        <w:tabs>
          <w:tab w:val="right" w:leader="dot" w:pos="9062"/>
        </w:tabs>
        <w:ind w:left="440"/>
      </w:pPr>
      <w:hyperlink w:anchor="_Toc3217" w:history="1">
        <w:r>
          <w:rPr>
            <w:rFonts w:ascii="IRNazanin" w:hAnsi="IRNazanin" w:eastAsia="IRNazanin" w:cs="IRNazanin"/>
            <w:color w:val="111111"/>
            <w:sz w:val="22"/>
            <w:szCs w:val="22"/>
            <w:b w:val="0"/>
            <w:bCs w:val="0"/>
            <w:i w:val="0"/>
            <w:iCs w:val="0"/>
          </w:rPr>
          <w:t>[سوره الجن (72): آیه 6]</w:t>
        </w:r>
        <w:r>
          <w:tab/>
        </w:r>
        <w:r>
          <w:fldChar w:fldCharType="begin"/>
        </w:r>
        <w:r>
          <w:instrText xml:space="preserve">PAGEREF 3217 \h</w:instrText>
        </w:r>
        <w:r>
          <w:fldChar w:fldCharType="end"/>
        </w:r>
      </w:hyperlink>
    </w:p>
    <w:p>
      <w:pPr>
        <w:tabs>
          <w:tab w:val="right" w:leader="dot" w:pos="9062"/>
        </w:tabs>
        <w:ind w:left="440"/>
      </w:pPr>
      <w:hyperlink w:anchor="_Toc3218" w:history="1">
        <w:r>
          <w:rPr>
            <w:rFonts w:ascii="IRNazanin" w:hAnsi="IRNazanin" w:eastAsia="IRNazanin" w:cs="IRNazanin"/>
            <w:color w:val="111111"/>
            <w:sz w:val="22"/>
            <w:szCs w:val="22"/>
            <w:b w:val="0"/>
            <w:bCs w:val="0"/>
            <w:i w:val="0"/>
            <w:iCs w:val="0"/>
          </w:rPr>
          <w:t>[سوره الجن (72): آیه 7]</w:t>
        </w:r>
        <w:r>
          <w:tab/>
        </w:r>
        <w:r>
          <w:fldChar w:fldCharType="begin"/>
        </w:r>
        <w:r>
          <w:instrText xml:space="preserve">PAGEREF 3218 \h</w:instrText>
        </w:r>
        <w:r>
          <w:fldChar w:fldCharType="end"/>
        </w:r>
      </w:hyperlink>
    </w:p>
    <w:p>
      <w:pPr>
        <w:tabs>
          <w:tab w:val="right" w:leader="dot" w:pos="9062"/>
        </w:tabs>
        <w:ind w:left="440"/>
      </w:pPr>
      <w:hyperlink w:anchor="_Toc3219" w:history="1">
        <w:r>
          <w:rPr>
            <w:rFonts w:ascii="IRNazanin" w:hAnsi="IRNazanin" w:eastAsia="IRNazanin" w:cs="IRNazanin"/>
            <w:color w:val="111111"/>
            <w:sz w:val="22"/>
            <w:szCs w:val="22"/>
            <w:b w:val="0"/>
            <w:bCs w:val="0"/>
            <w:i w:val="0"/>
            <w:iCs w:val="0"/>
          </w:rPr>
          <w:t>[سوره الجن (72): آیه 8]</w:t>
        </w:r>
        <w:r>
          <w:tab/>
        </w:r>
        <w:r>
          <w:fldChar w:fldCharType="begin"/>
        </w:r>
        <w:r>
          <w:instrText xml:space="preserve">PAGEREF 3219 \h</w:instrText>
        </w:r>
        <w:r>
          <w:fldChar w:fldCharType="end"/>
        </w:r>
      </w:hyperlink>
    </w:p>
    <w:p>
      <w:pPr>
        <w:tabs>
          <w:tab w:val="right" w:leader="dot" w:pos="9062"/>
        </w:tabs>
        <w:ind w:left="440"/>
      </w:pPr>
      <w:hyperlink w:anchor="_Toc3220" w:history="1">
        <w:r>
          <w:rPr>
            <w:rFonts w:ascii="IRNazanin" w:hAnsi="IRNazanin" w:eastAsia="IRNazanin" w:cs="IRNazanin"/>
            <w:color w:val="111111"/>
            <w:sz w:val="22"/>
            <w:szCs w:val="22"/>
            <w:b w:val="0"/>
            <w:bCs w:val="0"/>
            <w:i w:val="0"/>
            <w:iCs w:val="0"/>
          </w:rPr>
          <w:t>[سوره الجن (72): آیه 9]</w:t>
        </w:r>
        <w:r>
          <w:tab/>
        </w:r>
        <w:r>
          <w:fldChar w:fldCharType="begin"/>
        </w:r>
        <w:r>
          <w:instrText xml:space="preserve">PAGEREF 3220 \h</w:instrText>
        </w:r>
        <w:r>
          <w:fldChar w:fldCharType="end"/>
        </w:r>
      </w:hyperlink>
    </w:p>
    <w:p>
      <w:pPr>
        <w:tabs>
          <w:tab w:val="right" w:leader="dot" w:pos="9062"/>
        </w:tabs>
        <w:ind w:left="440"/>
      </w:pPr>
      <w:hyperlink w:anchor="_Toc3221" w:history="1">
        <w:r>
          <w:rPr>
            <w:rFonts w:ascii="IRNazanin" w:hAnsi="IRNazanin" w:eastAsia="IRNazanin" w:cs="IRNazanin"/>
            <w:color w:val="111111"/>
            <w:sz w:val="22"/>
            <w:szCs w:val="22"/>
            <w:b w:val="0"/>
            <w:bCs w:val="0"/>
            <w:i w:val="0"/>
            <w:iCs w:val="0"/>
          </w:rPr>
          <w:t>[سوره الجن (72): آیه 11]</w:t>
        </w:r>
        <w:r>
          <w:tab/>
        </w:r>
        <w:r>
          <w:fldChar w:fldCharType="begin"/>
        </w:r>
        <w:r>
          <w:instrText xml:space="preserve">PAGEREF 3221 \h</w:instrText>
        </w:r>
        <w:r>
          <w:fldChar w:fldCharType="end"/>
        </w:r>
      </w:hyperlink>
    </w:p>
    <w:p>
      <w:pPr>
        <w:tabs>
          <w:tab w:val="right" w:leader="dot" w:pos="9062"/>
        </w:tabs>
        <w:ind w:left="440"/>
      </w:pPr>
      <w:hyperlink w:anchor="_Toc3222" w:history="1">
        <w:r>
          <w:rPr>
            <w:rFonts w:ascii="IRNazanin" w:hAnsi="IRNazanin" w:eastAsia="IRNazanin" w:cs="IRNazanin"/>
            <w:color w:val="111111"/>
            <w:sz w:val="22"/>
            <w:szCs w:val="22"/>
            <w:b w:val="0"/>
            <w:bCs w:val="0"/>
            <w:i w:val="0"/>
            <w:iCs w:val="0"/>
          </w:rPr>
          <w:t>[سوره الجن (72): آیه 12]</w:t>
        </w:r>
        <w:r>
          <w:tab/>
        </w:r>
        <w:r>
          <w:fldChar w:fldCharType="begin"/>
        </w:r>
        <w:r>
          <w:instrText xml:space="preserve">PAGEREF 3222 \h</w:instrText>
        </w:r>
        <w:r>
          <w:fldChar w:fldCharType="end"/>
        </w:r>
      </w:hyperlink>
    </w:p>
    <w:p>
      <w:pPr>
        <w:tabs>
          <w:tab w:val="right" w:leader="dot" w:pos="9062"/>
        </w:tabs>
        <w:ind w:left="440"/>
      </w:pPr>
      <w:hyperlink w:anchor="_Toc3223" w:history="1">
        <w:r>
          <w:rPr>
            <w:rFonts w:ascii="IRNazanin" w:hAnsi="IRNazanin" w:eastAsia="IRNazanin" w:cs="IRNazanin"/>
            <w:color w:val="111111"/>
            <w:sz w:val="22"/>
            <w:szCs w:val="22"/>
            <w:b w:val="0"/>
            <w:bCs w:val="0"/>
            <w:i w:val="0"/>
            <w:iCs w:val="0"/>
          </w:rPr>
          <w:t>[سوره الجن (72): آیه 13]</w:t>
        </w:r>
        <w:r>
          <w:tab/>
        </w:r>
        <w:r>
          <w:fldChar w:fldCharType="begin"/>
        </w:r>
        <w:r>
          <w:instrText xml:space="preserve">PAGEREF 3223 \h</w:instrText>
        </w:r>
        <w:r>
          <w:fldChar w:fldCharType="end"/>
        </w:r>
      </w:hyperlink>
    </w:p>
    <w:p>
      <w:pPr>
        <w:tabs>
          <w:tab w:val="right" w:leader="dot" w:pos="9062"/>
        </w:tabs>
        <w:ind w:left="440"/>
      </w:pPr>
      <w:hyperlink w:anchor="_Toc3224" w:history="1">
        <w:r>
          <w:rPr>
            <w:rFonts w:ascii="IRNazanin" w:hAnsi="IRNazanin" w:eastAsia="IRNazanin" w:cs="IRNazanin"/>
            <w:color w:val="111111"/>
            <w:sz w:val="22"/>
            <w:szCs w:val="22"/>
            <w:b w:val="0"/>
            <w:bCs w:val="0"/>
            <w:i w:val="0"/>
            <w:iCs w:val="0"/>
          </w:rPr>
          <w:t>[سوره الجن (72): آیه 14]</w:t>
        </w:r>
        <w:r>
          <w:tab/>
        </w:r>
        <w:r>
          <w:fldChar w:fldCharType="begin"/>
        </w:r>
        <w:r>
          <w:instrText xml:space="preserve">PAGEREF 3224 \h</w:instrText>
        </w:r>
        <w:r>
          <w:fldChar w:fldCharType="end"/>
        </w:r>
      </w:hyperlink>
    </w:p>
    <w:p>
      <w:pPr>
        <w:tabs>
          <w:tab w:val="right" w:leader="dot" w:pos="9062"/>
        </w:tabs>
        <w:ind w:left="440"/>
      </w:pPr>
      <w:hyperlink w:anchor="_Toc3225" w:history="1">
        <w:r>
          <w:rPr>
            <w:rFonts w:ascii="IRNazanin" w:hAnsi="IRNazanin" w:eastAsia="IRNazanin" w:cs="IRNazanin"/>
            <w:color w:val="111111"/>
            <w:sz w:val="22"/>
            <w:szCs w:val="22"/>
            <w:b w:val="0"/>
            <w:bCs w:val="0"/>
            <w:i w:val="0"/>
            <w:iCs w:val="0"/>
          </w:rPr>
          <w:t>[سوره الجن (72): آیه 15]</w:t>
        </w:r>
        <w:r>
          <w:tab/>
        </w:r>
        <w:r>
          <w:fldChar w:fldCharType="begin"/>
        </w:r>
        <w:r>
          <w:instrText xml:space="preserve">PAGEREF 3225 \h</w:instrText>
        </w:r>
        <w:r>
          <w:fldChar w:fldCharType="end"/>
        </w:r>
      </w:hyperlink>
    </w:p>
    <w:p>
      <w:pPr>
        <w:tabs>
          <w:tab w:val="right" w:leader="dot" w:pos="9062"/>
        </w:tabs>
        <w:ind w:left="440"/>
      </w:pPr>
      <w:hyperlink w:anchor="_Toc3226" w:history="1">
        <w:r>
          <w:rPr>
            <w:rFonts w:ascii="IRNazanin" w:hAnsi="IRNazanin" w:eastAsia="IRNazanin" w:cs="IRNazanin"/>
            <w:color w:val="111111"/>
            <w:sz w:val="22"/>
            <w:szCs w:val="22"/>
            <w:b w:val="0"/>
            <w:bCs w:val="0"/>
            <w:i w:val="0"/>
            <w:iCs w:val="0"/>
          </w:rPr>
          <w:t>[سوره الجن (72): آیه 16]</w:t>
        </w:r>
        <w:r>
          <w:tab/>
        </w:r>
        <w:r>
          <w:fldChar w:fldCharType="begin"/>
        </w:r>
        <w:r>
          <w:instrText xml:space="preserve">PAGEREF 3226 \h</w:instrText>
        </w:r>
        <w:r>
          <w:fldChar w:fldCharType="end"/>
        </w:r>
      </w:hyperlink>
    </w:p>
    <w:p>
      <w:pPr>
        <w:tabs>
          <w:tab w:val="right" w:leader="dot" w:pos="9062"/>
        </w:tabs>
        <w:ind w:left="440"/>
      </w:pPr>
      <w:hyperlink w:anchor="_Toc3227" w:history="1">
        <w:r>
          <w:rPr>
            <w:rFonts w:ascii="IRNazanin" w:hAnsi="IRNazanin" w:eastAsia="IRNazanin" w:cs="IRNazanin"/>
            <w:color w:val="111111"/>
            <w:sz w:val="22"/>
            <w:szCs w:val="22"/>
            <w:b w:val="0"/>
            <w:bCs w:val="0"/>
            <w:i w:val="0"/>
            <w:iCs w:val="0"/>
          </w:rPr>
          <w:t>[سوره الجن (72): آیه 17]</w:t>
        </w:r>
        <w:r>
          <w:tab/>
        </w:r>
        <w:r>
          <w:fldChar w:fldCharType="begin"/>
        </w:r>
        <w:r>
          <w:instrText xml:space="preserve">PAGEREF 3227 \h</w:instrText>
        </w:r>
        <w:r>
          <w:fldChar w:fldCharType="end"/>
        </w:r>
      </w:hyperlink>
    </w:p>
    <w:p>
      <w:pPr>
        <w:tabs>
          <w:tab w:val="right" w:leader="dot" w:pos="9062"/>
        </w:tabs>
        <w:ind w:left="440"/>
      </w:pPr>
      <w:hyperlink w:anchor="_Toc3228" w:history="1">
        <w:r>
          <w:rPr>
            <w:rFonts w:ascii="IRNazanin" w:hAnsi="IRNazanin" w:eastAsia="IRNazanin" w:cs="IRNazanin"/>
            <w:color w:val="111111"/>
            <w:sz w:val="22"/>
            <w:szCs w:val="22"/>
            <w:b w:val="0"/>
            <w:bCs w:val="0"/>
            <w:i w:val="0"/>
            <w:iCs w:val="0"/>
          </w:rPr>
          <w:t>[سوره الجن (72): آیه 19]</w:t>
        </w:r>
        <w:r>
          <w:tab/>
        </w:r>
        <w:r>
          <w:fldChar w:fldCharType="begin"/>
        </w:r>
        <w:r>
          <w:instrText xml:space="preserve">PAGEREF 3228 \h</w:instrText>
        </w:r>
        <w:r>
          <w:fldChar w:fldCharType="end"/>
        </w:r>
      </w:hyperlink>
    </w:p>
    <w:p>
      <w:pPr>
        <w:tabs>
          <w:tab w:val="right" w:leader="dot" w:pos="9062"/>
        </w:tabs>
        <w:ind w:left="440"/>
      </w:pPr>
      <w:hyperlink w:anchor="_Toc3229" w:history="1">
        <w:r>
          <w:rPr>
            <w:rFonts w:ascii="IRNazanin" w:hAnsi="IRNazanin" w:eastAsia="IRNazanin" w:cs="IRNazanin"/>
            <w:color w:val="111111"/>
            <w:sz w:val="22"/>
            <w:szCs w:val="22"/>
            <w:b w:val="0"/>
            <w:bCs w:val="0"/>
            <w:i w:val="0"/>
            <w:iCs w:val="0"/>
          </w:rPr>
          <w:t>[سوره الجن (72): آیه 22]</w:t>
        </w:r>
        <w:r>
          <w:tab/>
        </w:r>
        <w:r>
          <w:fldChar w:fldCharType="begin"/>
        </w:r>
        <w:r>
          <w:instrText xml:space="preserve">PAGEREF 3229 \h</w:instrText>
        </w:r>
        <w:r>
          <w:fldChar w:fldCharType="end"/>
        </w:r>
      </w:hyperlink>
    </w:p>
    <w:p>
      <w:pPr>
        <w:tabs>
          <w:tab w:val="right" w:leader="dot" w:pos="9062"/>
        </w:tabs>
        <w:ind w:left="440"/>
      </w:pPr>
      <w:hyperlink w:anchor="_Toc3230" w:history="1">
        <w:r>
          <w:rPr>
            <w:rFonts w:ascii="IRNazanin" w:hAnsi="IRNazanin" w:eastAsia="IRNazanin" w:cs="IRNazanin"/>
            <w:color w:val="111111"/>
            <w:sz w:val="22"/>
            <w:szCs w:val="22"/>
            <w:b w:val="0"/>
            <w:bCs w:val="0"/>
            <w:i w:val="0"/>
            <w:iCs w:val="0"/>
          </w:rPr>
          <w:t>[سوره الجن (72): آیه 25]</w:t>
        </w:r>
        <w:r>
          <w:tab/>
        </w:r>
        <w:r>
          <w:fldChar w:fldCharType="begin"/>
        </w:r>
        <w:r>
          <w:instrText xml:space="preserve">PAGEREF 3230 \h</w:instrText>
        </w:r>
        <w:r>
          <w:fldChar w:fldCharType="end"/>
        </w:r>
      </w:hyperlink>
    </w:p>
    <w:p>
      <w:pPr>
        <w:tabs>
          <w:tab w:val="right" w:leader="dot" w:pos="9062"/>
        </w:tabs>
        <w:ind w:left="220"/>
      </w:pPr>
      <w:hyperlink w:anchor="_Toc3231" w:history="1">
        <w:r>
          <w:rPr>
            <w:rFonts w:ascii="IRNazanin" w:hAnsi="IRNazanin" w:eastAsia="IRNazanin" w:cs="IRNazanin"/>
            <w:color w:val="111111"/>
            <w:sz w:val="22"/>
            <w:szCs w:val="22"/>
            <w:b w:val="0"/>
            <w:bCs w:val="0"/>
            <w:i w:val="0"/>
            <w:iCs w:val="0"/>
          </w:rPr>
          <w:t>‌سورة المزمّل‌</w:t>
        </w:r>
        <w:r>
          <w:tab/>
        </w:r>
        <w:r>
          <w:fldChar w:fldCharType="begin"/>
        </w:r>
        <w:r>
          <w:instrText xml:space="preserve">PAGEREF 3231 \h</w:instrText>
        </w:r>
        <w:r>
          <w:fldChar w:fldCharType="end"/>
        </w:r>
      </w:hyperlink>
    </w:p>
    <w:p>
      <w:pPr>
        <w:tabs>
          <w:tab w:val="right" w:leader="dot" w:pos="9062"/>
        </w:tabs>
        <w:ind w:left="440"/>
      </w:pPr>
      <w:hyperlink w:anchor="_Toc3232" w:history="1">
        <w:r>
          <w:rPr>
            <w:rFonts w:ascii="IRNazanin" w:hAnsi="IRNazanin" w:eastAsia="IRNazanin" w:cs="IRNazanin"/>
            <w:color w:val="111111"/>
            <w:sz w:val="22"/>
            <w:szCs w:val="22"/>
            <w:b w:val="0"/>
            <w:bCs w:val="0"/>
            <w:i w:val="0"/>
            <w:iCs w:val="0"/>
          </w:rPr>
          <w:t>[سوره المزمل (73): آیه 1]</w:t>
        </w:r>
        <w:r>
          <w:tab/>
        </w:r>
        <w:r>
          <w:fldChar w:fldCharType="begin"/>
        </w:r>
        <w:r>
          <w:instrText xml:space="preserve">PAGEREF 3232 \h</w:instrText>
        </w:r>
        <w:r>
          <w:fldChar w:fldCharType="end"/>
        </w:r>
      </w:hyperlink>
    </w:p>
    <w:p>
      <w:pPr>
        <w:tabs>
          <w:tab w:val="right" w:leader="dot" w:pos="9062"/>
        </w:tabs>
        <w:ind w:left="440"/>
      </w:pPr>
      <w:hyperlink w:anchor="_Toc3233" w:history="1">
        <w:r>
          <w:rPr>
            <w:rFonts w:ascii="IRNazanin" w:hAnsi="IRNazanin" w:eastAsia="IRNazanin" w:cs="IRNazanin"/>
            <w:color w:val="111111"/>
            <w:sz w:val="22"/>
            <w:szCs w:val="22"/>
            <w:b w:val="0"/>
            <w:bCs w:val="0"/>
            <w:i w:val="0"/>
            <w:iCs w:val="0"/>
          </w:rPr>
          <w:t>[سوره المزمل (73): آیه 2]</w:t>
        </w:r>
        <w:r>
          <w:tab/>
        </w:r>
        <w:r>
          <w:fldChar w:fldCharType="begin"/>
        </w:r>
        <w:r>
          <w:instrText xml:space="preserve">PAGEREF 3233 \h</w:instrText>
        </w:r>
        <w:r>
          <w:fldChar w:fldCharType="end"/>
        </w:r>
      </w:hyperlink>
    </w:p>
    <w:p>
      <w:pPr>
        <w:tabs>
          <w:tab w:val="right" w:leader="dot" w:pos="9062"/>
        </w:tabs>
        <w:ind w:left="440"/>
      </w:pPr>
      <w:hyperlink w:anchor="_Toc3234" w:history="1">
        <w:r>
          <w:rPr>
            <w:rFonts w:ascii="IRNazanin" w:hAnsi="IRNazanin" w:eastAsia="IRNazanin" w:cs="IRNazanin"/>
            <w:color w:val="111111"/>
            <w:sz w:val="22"/>
            <w:szCs w:val="22"/>
            <w:b w:val="0"/>
            <w:bCs w:val="0"/>
            <w:i w:val="0"/>
            <w:iCs w:val="0"/>
          </w:rPr>
          <w:t>[سوره المزمل (73): آیه 3]</w:t>
        </w:r>
        <w:r>
          <w:tab/>
        </w:r>
        <w:r>
          <w:fldChar w:fldCharType="begin"/>
        </w:r>
        <w:r>
          <w:instrText xml:space="preserve">PAGEREF 3234 \h</w:instrText>
        </w:r>
        <w:r>
          <w:fldChar w:fldCharType="end"/>
        </w:r>
      </w:hyperlink>
    </w:p>
    <w:p>
      <w:pPr>
        <w:tabs>
          <w:tab w:val="right" w:leader="dot" w:pos="9062"/>
        </w:tabs>
        <w:ind w:left="440"/>
      </w:pPr>
      <w:hyperlink w:anchor="_Toc3235" w:history="1">
        <w:r>
          <w:rPr>
            <w:rFonts w:ascii="IRNazanin" w:hAnsi="IRNazanin" w:eastAsia="IRNazanin" w:cs="IRNazanin"/>
            <w:color w:val="111111"/>
            <w:sz w:val="22"/>
            <w:szCs w:val="22"/>
            <w:b w:val="0"/>
            <w:bCs w:val="0"/>
            <w:i w:val="0"/>
            <w:iCs w:val="0"/>
          </w:rPr>
          <w:t>[سوره المزمل (73): آیه 4]</w:t>
        </w:r>
        <w:r>
          <w:tab/>
        </w:r>
        <w:r>
          <w:fldChar w:fldCharType="begin"/>
        </w:r>
        <w:r>
          <w:instrText xml:space="preserve">PAGEREF 3235 \h</w:instrText>
        </w:r>
        <w:r>
          <w:fldChar w:fldCharType="end"/>
        </w:r>
      </w:hyperlink>
    </w:p>
    <w:p>
      <w:pPr>
        <w:tabs>
          <w:tab w:val="right" w:leader="dot" w:pos="9062"/>
        </w:tabs>
        <w:ind w:left="440"/>
      </w:pPr>
      <w:hyperlink w:anchor="_Toc3236" w:history="1">
        <w:r>
          <w:rPr>
            <w:rFonts w:ascii="IRNazanin" w:hAnsi="IRNazanin" w:eastAsia="IRNazanin" w:cs="IRNazanin"/>
            <w:color w:val="111111"/>
            <w:sz w:val="22"/>
            <w:szCs w:val="22"/>
            <w:b w:val="0"/>
            <w:bCs w:val="0"/>
            <w:i w:val="0"/>
            <w:iCs w:val="0"/>
          </w:rPr>
          <w:t>[سوره المزمل (73): آیه 5]</w:t>
        </w:r>
        <w:r>
          <w:tab/>
        </w:r>
        <w:r>
          <w:fldChar w:fldCharType="begin"/>
        </w:r>
        <w:r>
          <w:instrText xml:space="preserve">PAGEREF 3236 \h</w:instrText>
        </w:r>
        <w:r>
          <w:fldChar w:fldCharType="end"/>
        </w:r>
      </w:hyperlink>
    </w:p>
    <w:p>
      <w:pPr>
        <w:tabs>
          <w:tab w:val="right" w:leader="dot" w:pos="9062"/>
        </w:tabs>
        <w:ind w:left="440"/>
      </w:pPr>
      <w:hyperlink w:anchor="_Toc3237" w:history="1">
        <w:r>
          <w:rPr>
            <w:rFonts w:ascii="IRNazanin" w:hAnsi="IRNazanin" w:eastAsia="IRNazanin" w:cs="IRNazanin"/>
            <w:color w:val="111111"/>
            <w:sz w:val="22"/>
            <w:szCs w:val="22"/>
            <w:b w:val="0"/>
            <w:bCs w:val="0"/>
            <w:i w:val="0"/>
            <w:iCs w:val="0"/>
          </w:rPr>
          <w:t>[سوره المزمل (73): آیه 6]</w:t>
        </w:r>
        <w:r>
          <w:tab/>
        </w:r>
        <w:r>
          <w:fldChar w:fldCharType="begin"/>
        </w:r>
        <w:r>
          <w:instrText xml:space="preserve">PAGEREF 3237 \h</w:instrText>
        </w:r>
        <w:r>
          <w:fldChar w:fldCharType="end"/>
        </w:r>
      </w:hyperlink>
    </w:p>
    <w:p>
      <w:pPr>
        <w:tabs>
          <w:tab w:val="right" w:leader="dot" w:pos="9062"/>
        </w:tabs>
        <w:ind w:left="440"/>
      </w:pPr>
      <w:hyperlink w:anchor="_Toc3238" w:history="1">
        <w:r>
          <w:rPr>
            <w:rFonts w:ascii="IRNazanin" w:hAnsi="IRNazanin" w:eastAsia="IRNazanin" w:cs="IRNazanin"/>
            <w:color w:val="111111"/>
            <w:sz w:val="22"/>
            <w:szCs w:val="22"/>
            <w:b w:val="0"/>
            <w:bCs w:val="0"/>
            <w:i w:val="0"/>
            <w:iCs w:val="0"/>
          </w:rPr>
          <w:t>[سوره المزمل (73): آیه 7]</w:t>
        </w:r>
        <w:r>
          <w:tab/>
        </w:r>
        <w:r>
          <w:fldChar w:fldCharType="begin"/>
        </w:r>
        <w:r>
          <w:instrText xml:space="preserve">PAGEREF 3238 \h</w:instrText>
        </w:r>
        <w:r>
          <w:fldChar w:fldCharType="end"/>
        </w:r>
      </w:hyperlink>
    </w:p>
    <w:p>
      <w:pPr>
        <w:tabs>
          <w:tab w:val="right" w:leader="dot" w:pos="9062"/>
        </w:tabs>
        <w:ind w:left="440"/>
      </w:pPr>
      <w:hyperlink w:anchor="_Toc3239" w:history="1">
        <w:r>
          <w:rPr>
            <w:rFonts w:ascii="IRNazanin" w:hAnsi="IRNazanin" w:eastAsia="IRNazanin" w:cs="IRNazanin"/>
            <w:color w:val="111111"/>
            <w:sz w:val="22"/>
            <w:szCs w:val="22"/>
            <w:b w:val="0"/>
            <w:bCs w:val="0"/>
            <w:i w:val="0"/>
            <w:iCs w:val="0"/>
          </w:rPr>
          <w:t>[سوره المزمل (73): آیه 8]</w:t>
        </w:r>
        <w:r>
          <w:tab/>
        </w:r>
        <w:r>
          <w:fldChar w:fldCharType="begin"/>
        </w:r>
        <w:r>
          <w:instrText xml:space="preserve">PAGEREF 3239 \h</w:instrText>
        </w:r>
        <w:r>
          <w:fldChar w:fldCharType="end"/>
        </w:r>
      </w:hyperlink>
    </w:p>
    <w:p>
      <w:pPr>
        <w:tabs>
          <w:tab w:val="right" w:leader="dot" w:pos="9062"/>
        </w:tabs>
        <w:ind w:left="440"/>
      </w:pPr>
      <w:hyperlink w:anchor="_Toc3240" w:history="1">
        <w:r>
          <w:rPr>
            <w:rFonts w:ascii="IRNazanin" w:hAnsi="IRNazanin" w:eastAsia="IRNazanin" w:cs="IRNazanin"/>
            <w:color w:val="111111"/>
            <w:sz w:val="22"/>
            <w:szCs w:val="22"/>
            <w:b w:val="0"/>
            <w:bCs w:val="0"/>
            <w:i w:val="0"/>
            <w:iCs w:val="0"/>
          </w:rPr>
          <w:t>[سوره المزمل (73): آیه 10]</w:t>
        </w:r>
        <w:r>
          <w:tab/>
        </w:r>
        <w:r>
          <w:fldChar w:fldCharType="begin"/>
        </w:r>
        <w:r>
          <w:instrText xml:space="preserve">PAGEREF 3240 \h</w:instrText>
        </w:r>
        <w:r>
          <w:fldChar w:fldCharType="end"/>
        </w:r>
      </w:hyperlink>
    </w:p>
    <w:p>
      <w:pPr>
        <w:tabs>
          <w:tab w:val="right" w:leader="dot" w:pos="9062"/>
        </w:tabs>
        <w:ind w:left="440"/>
      </w:pPr>
      <w:hyperlink w:anchor="_Toc3241" w:history="1">
        <w:r>
          <w:rPr>
            <w:rFonts w:ascii="IRNazanin" w:hAnsi="IRNazanin" w:eastAsia="IRNazanin" w:cs="IRNazanin"/>
            <w:color w:val="111111"/>
            <w:sz w:val="22"/>
            <w:szCs w:val="22"/>
            <w:b w:val="0"/>
            <w:bCs w:val="0"/>
            <w:i w:val="0"/>
            <w:iCs w:val="0"/>
          </w:rPr>
          <w:t>[سوره المزمل (73): آیه 11]</w:t>
        </w:r>
        <w:r>
          <w:tab/>
        </w:r>
        <w:r>
          <w:fldChar w:fldCharType="begin"/>
        </w:r>
        <w:r>
          <w:instrText xml:space="preserve">PAGEREF 3241 \h</w:instrText>
        </w:r>
        <w:r>
          <w:fldChar w:fldCharType="end"/>
        </w:r>
      </w:hyperlink>
    </w:p>
    <w:p>
      <w:pPr>
        <w:tabs>
          <w:tab w:val="right" w:leader="dot" w:pos="9062"/>
        </w:tabs>
        <w:ind w:left="440"/>
      </w:pPr>
      <w:hyperlink w:anchor="_Toc3242" w:history="1">
        <w:r>
          <w:rPr>
            <w:rFonts w:ascii="IRNazanin" w:hAnsi="IRNazanin" w:eastAsia="IRNazanin" w:cs="IRNazanin"/>
            <w:color w:val="111111"/>
            <w:sz w:val="22"/>
            <w:szCs w:val="22"/>
            <w:b w:val="0"/>
            <w:bCs w:val="0"/>
            <w:i w:val="0"/>
            <w:iCs w:val="0"/>
          </w:rPr>
          <w:t>[سوره المزمل (73): آیه 12]</w:t>
        </w:r>
        <w:r>
          <w:tab/>
        </w:r>
        <w:r>
          <w:fldChar w:fldCharType="begin"/>
        </w:r>
        <w:r>
          <w:instrText xml:space="preserve">PAGEREF 3242 \h</w:instrText>
        </w:r>
        <w:r>
          <w:fldChar w:fldCharType="end"/>
        </w:r>
      </w:hyperlink>
    </w:p>
    <w:p>
      <w:pPr>
        <w:tabs>
          <w:tab w:val="right" w:leader="dot" w:pos="9062"/>
        </w:tabs>
        <w:ind w:left="440"/>
      </w:pPr>
      <w:hyperlink w:anchor="_Toc3243" w:history="1">
        <w:r>
          <w:rPr>
            <w:rFonts w:ascii="IRNazanin" w:hAnsi="IRNazanin" w:eastAsia="IRNazanin" w:cs="IRNazanin"/>
            <w:color w:val="111111"/>
            <w:sz w:val="22"/>
            <w:szCs w:val="22"/>
            <w:b w:val="0"/>
            <w:bCs w:val="0"/>
            <w:i w:val="0"/>
            <w:iCs w:val="0"/>
          </w:rPr>
          <w:t>[سوره المزمل (73): آیه 13]</w:t>
        </w:r>
        <w:r>
          <w:tab/>
        </w:r>
        <w:r>
          <w:fldChar w:fldCharType="begin"/>
        </w:r>
        <w:r>
          <w:instrText xml:space="preserve">PAGEREF 3243 \h</w:instrText>
        </w:r>
        <w:r>
          <w:fldChar w:fldCharType="end"/>
        </w:r>
      </w:hyperlink>
    </w:p>
    <w:p>
      <w:pPr>
        <w:tabs>
          <w:tab w:val="right" w:leader="dot" w:pos="9062"/>
        </w:tabs>
        <w:ind w:left="440"/>
      </w:pPr>
      <w:hyperlink w:anchor="_Toc3244" w:history="1">
        <w:r>
          <w:rPr>
            <w:rFonts w:ascii="IRNazanin" w:hAnsi="IRNazanin" w:eastAsia="IRNazanin" w:cs="IRNazanin"/>
            <w:color w:val="111111"/>
            <w:sz w:val="22"/>
            <w:szCs w:val="22"/>
            <w:b w:val="0"/>
            <w:bCs w:val="0"/>
            <w:i w:val="0"/>
            <w:iCs w:val="0"/>
          </w:rPr>
          <w:t>[سوره المزمل (73): آیه 14]</w:t>
        </w:r>
        <w:r>
          <w:tab/>
        </w:r>
        <w:r>
          <w:fldChar w:fldCharType="begin"/>
        </w:r>
        <w:r>
          <w:instrText xml:space="preserve">PAGEREF 3244 \h</w:instrText>
        </w:r>
        <w:r>
          <w:fldChar w:fldCharType="end"/>
        </w:r>
      </w:hyperlink>
    </w:p>
    <w:p>
      <w:pPr>
        <w:tabs>
          <w:tab w:val="right" w:leader="dot" w:pos="9062"/>
        </w:tabs>
        <w:ind w:left="440"/>
      </w:pPr>
      <w:hyperlink w:anchor="_Toc3245" w:history="1">
        <w:r>
          <w:rPr>
            <w:rFonts w:ascii="IRNazanin" w:hAnsi="IRNazanin" w:eastAsia="IRNazanin" w:cs="IRNazanin"/>
            <w:color w:val="111111"/>
            <w:sz w:val="22"/>
            <w:szCs w:val="22"/>
            <w:b w:val="0"/>
            <w:bCs w:val="0"/>
            <w:i w:val="0"/>
            <w:iCs w:val="0"/>
          </w:rPr>
          <w:t>[سوره المزمل (73): آیه 16]</w:t>
        </w:r>
        <w:r>
          <w:tab/>
        </w:r>
        <w:r>
          <w:fldChar w:fldCharType="begin"/>
        </w:r>
        <w:r>
          <w:instrText xml:space="preserve">PAGEREF 3245 \h</w:instrText>
        </w:r>
        <w:r>
          <w:fldChar w:fldCharType="end"/>
        </w:r>
      </w:hyperlink>
    </w:p>
    <w:p>
      <w:pPr>
        <w:tabs>
          <w:tab w:val="right" w:leader="dot" w:pos="9062"/>
        </w:tabs>
        <w:ind w:left="440"/>
      </w:pPr>
      <w:hyperlink w:anchor="_Toc3246" w:history="1">
        <w:r>
          <w:rPr>
            <w:rFonts w:ascii="IRNazanin" w:hAnsi="IRNazanin" w:eastAsia="IRNazanin" w:cs="IRNazanin"/>
            <w:color w:val="111111"/>
            <w:sz w:val="22"/>
            <w:szCs w:val="22"/>
            <w:b w:val="0"/>
            <w:bCs w:val="0"/>
            <w:i w:val="0"/>
            <w:iCs w:val="0"/>
          </w:rPr>
          <w:t>[سوره المزمل (73): آیه 17]</w:t>
        </w:r>
        <w:r>
          <w:tab/>
        </w:r>
        <w:r>
          <w:fldChar w:fldCharType="begin"/>
        </w:r>
        <w:r>
          <w:instrText xml:space="preserve">PAGEREF 3246 \h</w:instrText>
        </w:r>
        <w:r>
          <w:fldChar w:fldCharType="end"/>
        </w:r>
      </w:hyperlink>
    </w:p>
    <w:p>
      <w:pPr>
        <w:tabs>
          <w:tab w:val="right" w:leader="dot" w:pos="9062"/>
        </w:tabs>
        <w:ind w:left="440"/>
      </w:pPr>
      <w:hyperlink w:anchor="_Toc3247" w:history="1">
        <w:r>
          <w:rPr>
            <w:rFonts w:ascii="IRNazanin" w:hAnsi="IRNazanin" w:eastAsia="IRNazanin" w:cs="IRNazanin"/>
            <w:color w:val="111111"/>
            <w:sz w:val="22"/>
            <w:szCs w:val="22"/>
            <w:b w:val="0"/>
            <w:bCs w:val="0"/>
            <w:i w:val="0"/>
            <w:iCs w:val="0"/>
          </w:rPr>
          <w:t>[سوره المزمل (73): آیه 18]</w:t>
        </w:r>
        <w:r>
          <w:tab/>
        </w:r>
        <w:r>
          <w:fldChar w:fldCharType="begin"/>
        </w:r>
        <w:r>
          <w:instrText xml:space="preserve">PAGEREF 3247 \h</w:instrText>
        </w:r>
        <w:r>
          <w:fldChar w:fldCharType="end"/>
        </w:r>
      </w:hyperlink>
    </w:p>
    <w:p>
      <w:pPr>
        <w:tabs>
          <w:tab w:val="right" w:leader="dot" w:pos="9062"/>
        </w:tabs>
        <w:ind w:left="440"/>
      </w:pPr>
      <w:hyperlink w:anchor="_Toc3248" w:history="1">
        <w:r>
          <w:rPr>
            <w:rFonts w:ascii="IRNazanin" w:hAnsi="IRNazanin" w:eastAsia="IRNazanin" w:cs="IRNazanin"/>
            <w:color w:val="111111"/>
            <w:sz w:val="22"/>
            <w:szCs w:val="22"/>
            <w:b w:val="0"/>
            <w:bCs w:val="0"/>
            <w:i w:val="0"/>
            <w:iCs w:val="0"/>
          </w:rPr>
          <w:t>[سوره المزمل (73): آیه 20]</w:t>
        </w:r>
        <w:r>
          <w:tab/>
        </w:r>
        <w:r>
          <w:fldChar w:fldCharType="begin"/>
        </w:r>
        <w:r>
          <w:instrText xml:space="preserve">PAGEREF 3248 \h</w:instrText>
        </w:r>
        <w:r>
          <w:fldChar w:fldCharType="end"/>
        </w:r>
      </w:hyperlink>
    </w:p>
    <w:p>
      <w:pPr>
        <w:tabs>
          <w:tab w:val="right" w:leader="dot" w:pos="9062"/>
        </w:tabs>
        <w:ind w:left="440"/>
      </w:pPr>
      <w:hyperlink w:anchor="_Toc3249" w:history="1">
        <w:r>
          <w:rPr>
            <w:rFonts w:ascii="IRNazanin" w:hAnsi="IRNazanin" w:eastAsia="IRNazanin" w:cs="IRNazanin"/>
            <w:color w:val="111111"/>
            <w:sz w:val="22"/>
            <w:szCs w:val="22"/>
            <w:b w:val="0"/>
            <w:bCs w:val="0"/>
            <w:i w:val="0"/>
            <w:iCs w:val="0"/>
          </w:rPr>
          <w:t>[سوره المزمل (73): آیه 20]</w:t>
        </w:r>
        <w:r>
          <w:tab/>
        </w:r>
        <w:r>
          <w:fldChar w:fldCharType="begin"/>
        </w:r>
        <w:r>
          <w:instrText xml:space="preserve">PAGEREF 3249 \h</w:instrText>
        </w:r>
        <w:r>
          <w:fldChar w:fldCharType="end"/>
        </w:r>
      </w:hyperlink>
    </w:p>
    <w:p>
      <w:pPr>
        <w:tabs>
          <w:tab w:val="right" w:leader="dot" w:pos="9062"/>
        </w:tabs>
        <w:ind w:left="440"/>
      </w:pPr>
      <w:hyperlink w:anchor="_Toc3250" w:history="1">
        <w:r>
          <w:rPr>
            <w:rFonts w:ascii="IRNazanin" w:hAnsi="IRNazanin" w:eastAsia="IRNazanin" w:cs="IRNazanin"/>
            <w:color w:val="111111"/>
            <w:sz w:val="22"/>
            <w:szCs w:val="22"/>
            <w:b w:val="0"/>
            <w:bCs w:val="0"/>
            <w:i w:val="0"/>
            <w:iCs w:val="0"/>
          </w:rPr>
          <w:t>[سوره المدثر (74): آیه 1]</w:t>
        </w:r>
        <w:r>
          <w:tab/>
        </w:r>
        <w:r>
          <w:fldChar w:fldCharType="begin"/>
        </w:r>
        <w:r>
          <w:instrText xml:space="preserve">PAGEREF 3250 \h</w:instrText>
        </w:r>
        <w:r>
          <w:fldChar w:fldCharType="end"/>
        </w:r>
      </w:hyperlink>
    </w:p>
    <w:p>
      <w:pPr>
        <w:tabs>
          <w:tab w:val="right" w:leader="dot" w:pos="9062"/>
        </w:tabs>
        <w:ind w:left="440"/>
      </w:pPr>
      <w:hyperlink w:anchor="_Toc3251" w:history="1">
        <w:r>
          <w:rPr>
            <w:rFonts w:ascii="IRNazanin" w:hAnsi="IRNazanin" w:eastAsia="IRNazanin" w:cs="IRNazanin"/>
            <w:color w:val="111111"/>
            <w:sz w:val="22"/>
            <w:szCs w:val="22"/>
            <w:b w:val="0"/>
            <w:bCs w:val="0"/>
            <w:i w:val="0"/>
            <w:iCs w:val="0"/>
          </w:rPr>
          <w:t>[سوره المدثر (74): آیه 3]</w:t>
        </w:r>
        <w:r>
          <w:tab/>
        </w:r>
        <w:r>
          <w:fldChar w:fldCharType="begin"/>
        </w:r>
        <w:r>
          <w:instrText xml:space="preserve">PAGEREF 3251 \h</w:instrText>
        </w:r>
        <w:r>
          <w:fldChar w:fldCharType="end"/>
        </w:r>
      </w:hyperlink>
    </w:p>
    <w:p>
      <w:pPr>
        <w:tabs>
          <w:tab w:val="right" w:leader="dot" w:pos="9062"/>
        </w:tabs>
        <w:ind w:left="440"/>
      </w:pPr>
      <w:hyperlink w:anchor="_Toc3252" w:history="1">
        <w:r>
          <w:rPr>
            <w:rFonts w:ascii="IRNazanin" w:hAnsi="IRNazanin" w:eastAsia="IRNazanin" w:cs="IRNazanin"/>
            <w:color w:val="111111"/>
            <w:sz w:val="22"/>
            <w:szCs w:val="22"/>
            <w:b w:val="0"/>
            <w:bCs w:val="0"/>
            <w:i w:val="0"/>
            <w:iCs w:val="0"/>
          </w:rPr>
          <w:t>[سوره المدثر (74): آیه 4]</w:t>
        </w:r>
        <w:r>
          <w:tab/>
        </w:r>
        <w:r>
          <w:fldChar w:fldCharType="begin"/>
        </w:r>
        <w:r>
          <w:instrText xml:space="preserve">PAGEREF 3252 \h</w:instrText>
        </w:r>
        <w:r>
          <w:fldChar w:fldCharType="end"/>
        </w:r>
      </w:hyperlink>
    </w:p>
    <w:p>
      <w:pPr>
        <w:tabs>
          <w:tab w:val="right" w:leader="dot" w:pos="9062"/>
        </w:tabs>
        <w:ind w:left="440"/>
      </w:pPr>
      <w:hyperlink w:anchor="_Toc3253" w:history="1">
        <w:r>
          <w:rPr>
            <w:rFonts w:ascii="IRNazanin" w:hAnsi="IRNazanin" w:eastAsia="IRNazanin" w:cs="IRNazanin"/>
            <w:color w:val="111111"/>
            <w:sz w:val="22"/>
            <w:szCs w:val="22"/>
            <w:b w:val="0"/>
            <w:bCs w:val="0"/>
            <w:i w:val="0"/>
            <w:iCs w:val="0"/>
          </w:rPr>
          <w:t>[سوره المدثر (74): آیه 5]</w:t>
        </w:r>
        <w:r>
          <w:tab/>
        </w:r>
        <w:r>
          <w:fldChar w:fldCharType="begin"/>
        </w:r>
        <w:r>
          <w:instrText xml:space="preserve">PAGEREF 3253 \h</w:instrText>
        </w:r>
        <w:r>
          <w:fldChar w:fldCharType="end"/>
        </w:r>
      </w:hyperlink>
    </w:p>
    <w:p>
      <w:pPr>
        <w:tabs>
          <w:tab w:val="right" w:leader="dot" w:pos="9062"/>
        </w:tabs>
        <w:ind w:left="440"/>
      </w:pPr>
      <w:hyperlink w:anchor="_Toc3254" w:history="1">
        <w:r>
          <w:rPr>
            <w:rFonts w:ascii="IRNazanin" w:hAnsi="IRNazanin" w:eastAsia="IRNazanin" w:cs="IRNazanin"/>
            <w:color w:val="111111"/>
            <w:sz w:val="22"/>
            <w:szCs w:val="22"/>
            <w:b w:val="0"/>
            <w:bCs w:val="0"/>
            <w:i w:val="0"/>
            <w:iCs w:val="0"/>
          </w:rPr>
          <w:t>[سوره المدثر (74): آیه 6]</w:t>
        </w:r>
        <w:r>
          <w:tab/>
        </w:r>
        <w:r>
          <w:fldChar w:fldCharType="begin"/>
        </w:r>
        <w:r>
          <w:instrText xml:space="preserve">PAGEREF 3254 \h</w:instrText>
        </w:r>
        <w:r>
          <w:fldChar w:fldCharType="end"/>
        </w:r>
      </w:hyperlink>
    </w:p>
    <w:p>
      <w:pPr>
        <w:tabs>
          <w:tab w:val="right" w:leader="dot" w:pos="9062"/>
        </w:tabs>
        <w:ind w:left="440"/>
      </w:pPr>
      <w:hyperlink w:anchor="_Toc3255" w:history="1">
        <w:r>
          <w:rPr>
            <w:rFonts w:ascii="IRNazanin" w:hAnsi="IRNazanin" w:eastAsia="IRNazanin" w:cs="IRNazanin"/>
            <w:color w:val="111111"/>
            <w:sz w:val="22"/>
            <w:szCs w:val="22"/>
            <w:b w:val="0"/>
            <w:bCs w:val="0"/>
            <w:i w:val="0"/>
            <w:iCs w:val="0"/>
          </w:rPr>
          <w:t>[سوره المدثر (74): آیه 8]</w:t>
        </w:r>
        <w:r>
          <w:tab/>
        </w:r>
        <w:r>
          <w:fldChar w:fldCharType="begin"/>
        </w:r>
        <w:r>
          <w:instrText xml:space="preserve">PAGEREF 3255 \h</w:instrText>
        </w:r>
        <w:r>
          <w:fldChar w:fldCharType="end"/>
        </w:r>
      </w:hyperlink>
    </w:p>
    <w:p>
      <w:pPr>
        <w:tabs>
          <w:tab w:val="right" w:leader="dot" w:pos="9062"/>
        </w:tabs>
        <w:ind w:left="440"/>
      </w:pPr>
      <w:hyperlink w:anchor="_Toc3256" w:history="1">
        <w:r>
          <w:rPr>
            <w:rFonts w:ascii="IRNazanin" w:hAnsi="IRNazanin" w:eastAsia="IRNazanin" w:cs="IRNazanin"/>
            <w:color w:val="111111"/>
            <w:sz w:val="22"/>
            <w:szCs w:val="22"/>
            <w:b w:val="0"/>
            <w:bCs w:val="0"/>
            <w:i w:val="0"/>
            <w:iCs w:val="0"/>
          </w:rPr>
          <w:t>[سوره المدثر (74): آیه 10]</w:t>
        </w:r>
        <w:r>
          <w:tab/>
        </w:r>
        <w:r>
          <w:fldChar w:fldCharType="begin"/>
        </w:r>
        <w:r>
          <w:instrText xml:space="preserve">PAGEREF 3256 \h</w:instrText>
        </w:r>
        <w:r>
          <w:fldChar w:fldCharType="end"/>
        </w:r>
      </w:hyperlink>
    </w:p>
    <w:p>
      <w:pPr>
        <w:tabs>
          <w:tab w:val="right" w:leader="dot" w:pos="9062"/>
        </w:tabs>
        <w:ind w:left="440"/>
      </w:pPr>
      <w:hyperlink w:anchor="_Toc3257" w:history="1">
        <w:r>
          <w:rPr>
            <w:rFonts w:ascii="IRNazanin" w:hAnsi="IRNazanin" w:eastAsia="IRNazanin" w:cs="IRNazanin"/>
            <w:color w:val="111111"/>
            <w:sz w:val="22"/>
            <w:szCs w:val="22"/>
            <w:b w:val="0"/>
            <w:bCs w:val="0"/>
            <w:i w:val="0"/>
            <w:iCs w:val="0"/>
          </w:rPr>
          <w:t>[سوره المدثر (74): آیه 11]</w:t>
        </w:r>
        <w:r>
          <w:tab/>
        </w:r>
        <w:r>
          <w:fldChar w:fldCharType="begin"/>
        </w:r>
        <w:r>
          <w:instrText xml:space="preserve">PAGEREF 3257 \h</w:instrText>
        </w:r>
        <w:r>
          <w:fldChar w:fldCharType="end"/>
        </w:r>
      </w:hyperlink>
    </w:p>
    <w:p>
      <w:pPr>
        <w:tabs>
          <w:tab w:val="right" w:leader="dot" w:pos="9062"/>
        </w:tabs>
        <w:ind w:left="440"/>
      </w:pPr>
      <w:hyperlink w:anchor="_Toc3258" w:history="1">
        <w:r>
          <w:rPr>
            <w:rFonts w:ascii="IRNazanin" w:hAnsi="IRNazanin" w:eastAsia="IRNazanin" w:cs="IRNazanin"/>
            <w:color w:val="111111"/>
            <w:sz w:val="22"/>
            <w:szCs w:val="22"/>
            <w:b w:val="0"/>
            <w:bCs w:val="0"/>
            <w:i w:val="0"/>
            <w:iCs w:val="0"/>
          </w:rPr>
          <w:t>[سوره المدثر (74): آیه 12]</w:t>
        </w:r>
        <w:r>
          <w:tab/>
        </w:r>
        <w:r>
          <w:fldChar w:fldCharType="begin"/>
        </w:r>
        <w:r>
          <w:instrText xml:space="preserve">PAGEREF 3258 \h</w:instrText>
        </w:r>
        <w:r>
          <w:fldChar w:fldCharType="end"/>
        </w:r>
      </w:hyperlink>
    </w:p>
    <w:p>
      <w:pPr>
        <w:tabs>
          <w:tab w:val="right" w:leader="dot" w:pos="9062"/>
        </w:tabs>
        <w:ind w:left="440"/>
      </w:pPr>
      <w:hyperlink w:anchor="_Toc3259" w:history="1">
        <w:r>
          <w:rPr>
            <w:rFonts w:ascii="IRNazanin" w:hAnsi="IRNazanin" w:eastAsia="IRNazanin" w:cs="IRNazanin"/>
            <w:color w:val="111111"/>
            <w:sz w:val="22"/>
            <w:szCs w:val="22"/>
            <w:b w:val="0"/>
            <w:bCs w:val="0"/>
            <w:i w:val="0"/>
            <w:iCs w:val="0"/>
          </w:rPr>
          <w:t>[سوره المدثر (74): آیه 13]</w:t>
        </w:r>
        <w:r>
          <w:tab/>
        </w:r>
        <w:r>
          <w:fldChar w:fldCharType="begin"/>
        </w:r>
        <w:r>
          <w:instrText xml:space="preserve">PAGEREF 3259 \h</w:instrText>
        </w:r>
        <w:r>
          <w:fldChar w:fldCharType="end"/>
        </w:r>
      </w:hyperlink>
    </w:p>
    <w:p>
      <w:pPr>
        <w:tabs>
          <w:tab w:val="right" w:leader="dot" w:pos="9062"/>
        </w:tabs>
        <w:ind w:left="440"/>
      </w:pPr>
      <w:hyperlink w:anchor="_Toc3260" w:history="1">
        <w:r>
          <w:rPr>
            <w:rFonts w:ascii="IRNazanin" w:hAnsi="IRNazanin" w:eastAsia="IRNazanin" w:cs="IRNazanin"/>
            <w:color w:val="111111"/>
            <w:sz w:val="22"/>
            <w:szCs w:val="22"/>
            <w:b w:val="0"/>
            <w:bCs w:val="0"/>
            <w:i w:val="0"/>
            <w:iCs w:val="0"/>
          </w:rPr>
          <w:t>[سوره المدثر (74): آیه 14]</w:t>
        </w:r>
        <w:r>
          <w:tab/>
        </w:r>
        <w:r>
          <w:fldChar w:fldCharType="begin"/>
        </w:r>
        <w:r>
          <w:instrText xml:space="preserve">PAGEREF 3260 \h</w:instrText>
        </w:r>
        <w:r>
          <w:fldChar w:fldCharType="end"/>
        </w:r>
      </w:hyperlink>
    </w:p>
    <w:p>
      <w:pPr>
        <w:tabs>
          <w:tab w:val="right" w:leader="dot" w:pos="9062"/>
        </w:tabs>
        <w:ind w:left="440"/>
      </w:pPr>
      <w:hyperlink w:anchor="_Toc3261" w:history="1">
        <w:r>
          <w:rPr>
            <w:rFonts w:ascii="IRNazanin" w:hAnsi="IRNazanin" w:eastAsia="IRNazanin" w:cs="IRNazanin"/>
            <w:color w:val="111111"/>
            <w:sz w:val="22"/>
            <w:szCs w:val="22"/>
            <w:b w:val="0"/>
            <w:bCs w:val="0"/>
            <w:i w:val="0"/>
            <w:iCs w:val="0"/>
          </w:rPr>
          <w:t>[سوره المدثر (74): آیه 16]</w:t>
        </w:r>
        <w:r>
          <w:tab/>
        </w:r>
        <w:r>
          <w:fldChar w:fldCharType="begin"/>
        </w:r>
        <w:r>
          <w:instrText xml:space="preserve">PAGEREF 3261 \h</w:instrText>
        </w:r>
        <w:r>
          <w:fldChar w:fldCharType="end"/>
        </w:r>
      </w:hyperlink>
    </w:p>
    <w:p>
      <w:pPr>
        <w:tabs>
          <w:tab w:val="right" w:leader="dot" w:pos="9062"/>
        </w:tabs>
        <w:ind w:left="440"/>
      </w:pPr>
      <w:hyperlink w:anchor="_Toc3262" w:history="1">
        <w:r>
          <w:rPr>
            <w:rFonts w:ascii="IRNazanin" w:hAnsi="IRNazanin" w:eastAsia="IRNazanin" w:cs="IRNazanin"/>
            <w:color w:val="111111"/>
            <w:sz w:val="22"/>
            <w:szCs w:val="22"/>
            <w:b w:val="0"/>
            <w:bCs w:val="0"/>
            <w:i w:val="0"/>
            <w:iCs w:val="0"/>
          </w:rPr>
          <w:t>[سوره المدثر (74): آیه 17]</w:t>
        </w:r>
        <w:r>
          <w:tab/>
        </w:r>
        <w:r>
          <w:fldChar w:fldCharType="begin"/>
        </w:r>
        <w:r>
          <w:instrText xml:space="preserve">PAGEREF 3262 \h</w:instrText>
        </w:r>
        <w:r>
          <w:fldChar w:fldCharType="end"/>
        </w:r>
      </w:hyperlink>
    </w:p>
    <w:p>
      <w:pPr>
        <w:tabs>
          <w:tab w:val="right" w:leader="dot" w:pos="9062"/>
        </w:tabs>
        <w:ind w:left="440"/>
      </w:pPr>
      <w:hyperlink w:anchor="_Toc3263" w:history="1">
        <w:r>
          <w:rPr>
            <w:rFonts w:ascii="IRNazanin" w:hAnsi="IRNazanin" w:eastAsia="IRNazanin" w:cs="IRNazanin"/>
            <w:color w:val="111111"/>
            <w:sz w:val="22"/>
            <w:szCs w:val="22"/>
            <w:b w:val="0"/>
            <w:bCs w:val="0"/>
            <w:i w:val="0"/>
            <w:iCs w:val="0"/>
          </w:rPr>
          <w:t>[سوره المدثر (74): آیه 18]</w:t>
        </w:r>
        <w:r>
          <w:tab/>
        </w:r>
        <w:r>
          <w:fldChar w:fldCharType="begin"/>
        </w:r>
        <w:r>
          <w:instrText xml:space="preserve">PAGEREF 3263 \h</w:instrText>
        </w:r>
        <w:r>
          <w:fldChar w:fldCharType="end"/>
        </w:r>
      </w:hyperlink>
    </w:p>
    <w:p>
      <w:pPr>
        <w:tabs>
          <w:tab w:val="right" w:leader="dot" w:pos="9062"/>
        </w:tabs>
        <w:ind w:left="440"/>
      </w:pPr>
      <w:hyperlink w:anchor="_Toc3264" w:history="1">
        <w:r>
          <w:rPr>
            <w:rFonts w:ascii="IRNazanin" w:hAnsi="IRNazanin" w:eastAsia="IRNazanin" w:cs="IRNazanin"/>
            <w:color w:val="111111"/>
            <w:sz w:val="22"/>
            <w:szCs w:val="22"/>
            <w:b w:val="0"/>
            <w:bCs w:val="0"/>
            <w:i w:val="0"/>
            <w:iCs w:val="0"/>
          </w:rPr>
          <w:t>[سوره المدثر (74): آیه 19]</w:t>
        </w:r>
        <w:r>
          <w:tab/>
        </w:r>
        <w:r>
          <w:fldChar w:fldCharType="begin"/>
        </w:r>
        <w:r>
          <w:instrText xml:space="preserve">PAGEREF 3264 \h</w:instrText>
        </w:r>
        <w:r>
          <w:fldChar w:fldCharType="end"/>
        </w:r>
      </w:hyperlink>
    </w:p>
    <w:p>
      <w:pPr>
        <w:tabs>
          <w:tab w:val="right" w:leader="dot" w:pos="9062"/>
        </w:tabs>
        <w:ind w:left="440"/>
      </w:pPr>
      <w:hyperlink w:anchor="_Toc3265" w:history="1">
        <w:r>
          <w:rPr>
            <w:rFonts w:ascii="IRNazanin" w:hAnsi="IRNazanin" w:eastAsia="IRNazanin" w:cs="IRNazanin"/>
            <w:color w:val="111111"/>
            <w:sz w:val="22"/>
            <w:szCs w:val="22"/>
            <w:b w:val="0"/>
            <w:bCs w:val="0"/>
            <w:i w:val="0"/>
            <w:iCs w:val="0"/>
          </w:rPr>
          <w:t>[سوره المدثر (74): آیه 22]</w:t>
        </w:r>
        <w:r>
          <w:tab/>
        </w:r>
        <w:r>
          <w:fldChar w:fldCharType="begin"/>
        </w:r>
        <w:r>
          <w:instrText xml:space="preserve">PAGEREF 3265 \h</w:instrText>
        </w:r>
        <w:r>
          <w:fldChar w:fldCharType="end"/>
        </w:r>
      </w:hyperlink>
    </w:p>
    <w:p>
      <w:pPr>
        <w:tabs>
          <w:tab w:val="right" w:leader="dot" w:pos="9062"/>
        </w:tabs>
        <w:ind w:left="440"/>
      </w:pPr>
      <w:hyperlink w:anchor="_Toc3266" w:history="1">
        <w:r>
          <w:rPr>
            <w:rFonts w:ascii="IRNazanin" w:hAnsi="IRNazanin" w:eastAsia="IRNazanin" w:cs="IRNazanin"/>
            <w:color w:val="111111"/>
            <w:sz w:val="22"/>
            <w:szCs w:val="22"/>
            <w:b w:val="0"/>
            <w:bCs w:val="0"/>
            <w:i w:val="0"/>
            <w:iCs w:val="0"/>
          </w:rPr>
          <w:t>[سوره المدثر (74): آیه 24]</w:t>
        </w:r>
        <w:r>
          <w:tab/>
        </w:r>
        <w:r>
          <w:fldChar w:fldCharType="begin"/>
        </w:r>
        <w:r>
          <w:instrText xml:space="preserve">PAGEREF 3266 \h</w:instrText>
        </w:r>
        <w:r>
          <w:fldChar w:fldCharType="end"/>
        </w:r>
      </w:hyperlink>
    </w:p>
    <w:p>
      <w:pPr>
        <w:tabs>
          <w:tab w:val="right" w:leader="dot" w:pos="9062"/>
        </w:tabs>
        <w:ind w:left="440"/>
      </w:pPr>
      <w:hyperlink w:anchor="_Toc3267" w:history="1">
        <w:r>
          <w:rPr>
            <w:rFonts w:ascii="IRNazanin" w:hAnsi="IRNazanin" w:eastAsia="IRNazanin" w:cs="IRNazanin"/>
            <w:color w:val="111111"/>
            <w:sz w:val="22"/>
            <w:szCs w:val="22"/>
            <w:b w:val="0"/>
            <w:bCs w:val="0"/>
            <w:i w:val="0"/>
            <w:iCs w:val="0"/>
          </w:rPr>
          <w:t>[سوره المدثر (74): آیه 26]</w:t>
        </w:r>
        <w:r>
          <w:tab/>
        </w:r>
        <w:r>
          <w:fldChar w:fldCharType="begin"/>
        </w:r>
        <w:r>
          <w:instrText xml:space="preserve">PAGEREF 3267 \h</w:instrText>
        </w:r>
        <w:r>
          <w:fldChar w:fldCharType="end"/>
        </w:r>
      </w:hyperlink>
    </w:p>
    <w:p>
      <w:pPr>
        <w:tabs>
          <w:tab w:val="right" w:leader="dot" w:pos="9062"/>
        </w:tabs>
        <w:ind w:left="440"/>
      </w:pPr>
      <w:hyperlink w:anchor="_Toc3268" w:history="1">
        <w:r>
          <w:rPr>
            <w:rFonts w:ascii="IRNazanin" w:hAnsi="IRNazanin" w:eastAsia="IRNazanin" w:cs="IRNazanin"/>
            <w:color w:val="111111"/>
            <w:sz w:val="22"/>
            <w:szCs w:val="22"/>
            <w:b w:val="0"/>
            <w:bCs w:val="0"/>
            <w:i w:val="0"/>
            <w:iCs w:val="0"/>
          </w:rPr>
          <w:t>[سوره المدثر (74): آیه 29]</w:t>
        </w:r>
        <w:r>
          <w:tab/>
        </w:r>
        <w:r>
          <w:fldChar w:fldCharType="begin"/>
        </w:r>
        <w:r>
          <w:instrText xml:space="preserve">PAGEREF 3268 \h</w:instrText>
        </w:r>
        <w:r>
          <w:fldChar w:fldCharType="end"/>
        </w:r>
      </w:hyperlink>
    </w:p>
    <w:p>
      <w:pPr>
        <w:tabs>
          <w:tab w:val="right" w:leader="dot" w:pos="9062"/>
        </w:tabs>
        <w:ind w:left="440"/>
      </w:pPr>
      <w:hyperlink w:anchor="_Toc3269" w:history="1">
        <w:r>
          <w:rPr>
            <w:rFonts w:ascii="IRNazanin" w:hAnsi="IRNazanin" w:eastAsia="IRNazanin" w:cs="IRNazanin"/>
            <w:color w:val="111111"/>
            <w:sz w:val="22"/>
            <w:szCs w:val="22"/>
            <w:b w:val="0"/>
            <w:bCs w:val="0"/>
            <w:i w:val="0"/>
            <w:iCs w:val="0"/>
          </w:rPr>
          <w:t>[سوره المدثر (74): آیه 31]</w:t>
        </w:r>
        <w:r>
          <w:tab/>
        </w:r>
        <w:r>
          <w:fldChar w:fldCharType="begin"/>
        </w:r>
        <w:r>
          <w:instrText xml:space="preserve">PAGEREF 3269 \h</w:instrText>
        </w:r>
        <w:r>
          <w:fldChar w:fldCharType="end"/>
        </w:r>
      </w:hyperlink>
    </w:p>
    <w:p>
      <w:pPr>
        <w:tabs>
          <w:tab w:val="right" w:leader="dot" w:pos="9062"/>
        </w:tabs>
        <w:ind w:left="440"/>
      </w:pPr>
      <w:hyperlink w:anchor="_Toc3270" w:history="1">
        <w:r>
          <w:rPr>
            <w:rFonts w:ascii="IRNazanin" w:hAnsi="IRNazanin" w:eastAsia="IRNazanin" w:cs="IRNazanin"/>
            <w:color w:val="111111"/>
            <w:sz w:val="22"/>
            <w:szCs w:val="22"/>
            <w:b w:val="0"/>
            <w:bCs w:val="0"/>
            <w:i w:val="0"/>
            <w:iCs w:val="0"/>
          </w:rPr>
          <w:t>[سوره المدثر (74): آیه 34]</w:t>
        </w:r>
        <w:r>
          <w:tab/>
        </w:r>
        <w:r>
          <w:fldChar w:fldCharType="begin"/>
        </w:r>
        <w:r>
          <w:instrText xml:space="preserve">PAGEREF 3270 \h</w:instrText>
        </w:r>
        <w:r>
          <w:fldChar w:fldCharType="end"/>
        </w:r>
      </w:hyperlink>
    </w:p>
    <w:p>
      <w:pPr>
        <w:tabs>
          <w:tab w:val="right" w:leader="dot" w:pos="9062"/>
        </w:tabs>
        <w:ind w:left="440"/>
      </w:pPr>
      <w:hyperlink w:anchor="_Toc3271" w:history="1">
        <w:r>
          <w:rPr>
            <w:rFonts w:ascii="IRNazanin" w:hAnsi="IRNazanin" w:eastAsia="IRNazanin" w:cs="IRNazanin"/>
            <w:color w:val="111111"/>
            <w:sz w:val="22"/>
            <w:szCs w:val="22"/>
            <w:b w:val="0"/>
            <w:bCs w:val="0"/>
            <w:i w:val="0"/>
            <w:iCs w:val="0"/>
          </w:rPr>
          <w:t>[سوره المدثر (74): آیه 35]</w:t>
        </w:r>
        <w:r>
          <w:tab/>
        </w:r>
        <w:r>
          <w:fldChar w:fldCharType="begin"/>
        </w:r>
        <w:r>
          <w:instrText xml:space="preserve">PAGEREF 3271 \h</w:instrText>
        </w:r>
        <w:r>
          <w:fldChar w:fldCharType="end"/>
        </w:r>
      </w:hyperlink>
    </w:p>
    <w:p>
      <w:pPr>
        <w:tabs>
          <w:tab w:val="right" w:leader="dot" w:pos="9062"/>
        </w:tabs>
        <w:ind w:left="440"/>
      </w:pPr>
      <w:hyperlink w:anchor="_Toc3272" w:history="1">
        <w:r>
          <w:rPr>
            <w:rFonts w:ascii="IRNazanin" w:hAnsi="IRNazanin" w:eastAsia="IRNazanin" w:cs="IRNazanin"/>
            <w:color w:val="111111"/>
            <w:sz w:val="22"/>
            <w:szCs w:val="22"/>
            <w:b w:val="0"/>
            <w:bCs w:val="0"/>
            <w:i w:val="0"/>
            <w:iCs w:val="0"/>
          </w:rPr>
          <w:t>[سوره المدثر (74): آیه 37]</w:t>
        </w:r>
        <w:r>
          <w:tab/>
        </w:r>
        <w:r>
          <w:fldChar w:fldCharType="begin"/>
        </w:r>
        <w:r>
          <w:instrText xml:space="preserve">PAGEREF 3272 \h</w:instrText>
        </w:r>
        <w:r>
          <w:fldChar w:fldCharType="end"/>
        </w:r>
      </w:hyperlink>
    </w:p>
    <w:p>
      <w:pPr>
        <w:tabs>
          <w:tab w:val="right" w:leader="dot" w:pos="9062"/>
        </w:tabs>
        <w:ind w:left="440"/>
      </w:pPr>
      <w:hyperlink w:anchor="_Toc3273" w:history="1">
        <w:r>
          <w:rPr>
            <w:rFonts w:ascii="IRNazanin" w:hAnsi="IRNazanin" w:eastAsia="IRNazanin" w:cs="IRNazanin"/>
            <w:color w:val="111111"/>
            <w:sz w:val="22"/>
            <w:szCs w:val="22"/>
            <w:b w:val="0"/>
            <w:bCs w:val="0"/>
            <w:i w:val="0"/>
            <w:iCs w:val="0"/>
          </w:rPr>
          <w:t>[سوره المدثر (74): آیه 39]</w:t>
        </w:r>
        <w:r>
          <w:tab/>
        </w:r>
        <w:r>
          <w:fldChar w:fldCharType="begin"/>
        </w:r>
        <w:r>
          <w:instrText xml:space="preserve">PAGEREF 3273 \h</w:instrText>
        </w:r>
        <w:r>
          <w:fldChar w:fldCharType="end"/>
        </w:r>
      </w:hyperlink>
    </w:p>
    <w:p>
      <w:pPr>
        <w:tabs>
          <w:tab w:val="right" w:leader="dot" w:pos="9062"/>
        </w:tabs>
        <w:ind w:left="440"/>
      </w:pPr>
      <w:hyperlink w:anchor="_Toc3274" w:history="1">
        <w:r>
          <w:rPr>
            <w:rFonts w:ascii="IRNazanin" w:hAnsi="IRNazanin" w:eastAsia="IRNazanin" w:cs="IRNazanin"/>
            <w:color w:val="111111"/>
            <w:sz w:val="22"/>
            <w:szCs w:val="22"/>
            <w:b w:val="0"/>
            <w:bCs w:val="0"/>
            <w:i w:val="0"/>
            <w:iCs w:val="0"/>
          </w:rPr>
          <w:t>[سوره المدثر (74): آیه 40]</w:t>
        </w:r>
        <w:r>
          <w:tab/>
        </w:r>
        <w:r>
          <w:fldChar w:fldCharType="begin"/>
        </w:r>
        <w:r>
          <w:instrText xml:space="preserve">PAGEREF 3274 \h</w:instrText>
        </w:r>
        <w:r>
          <w:fldChar w:fldCharType="end"/>
        </w:r>
      </w:hyperlink>
    </w:p>
    <w:p>
      <w:pPr>
        <w:tabs>
          <w:tab w:val="right" w:leader="dot" w:pos="9062"/>
        </w:tabs>
        <w:ind w:left="440"/>
      </w:pPr>
      <w:hyperlink w:anchor="_Toc3275" w:history="1">
        <w:r>
          <w:rPr>
            <w:rFonts w:ascii="IRNazanin" w:hAnsi="IRNazanin" w:eastAsia="IRNazanin" w:cs="IRNazanin"/>
            <w:color w:val="111111"/>
            <w:sz w:val="22"/>
            <w:szCs w:val="22"/>
            <w:b w:val="0"/>
            <w:bCs w:val="0"/>
            <w:i w:val="0"/>
            <w:iCs w:val="0"/>
          </w:rPr>
          <w:t>[سوره المدثر (74): آیه 42]</w:t>
        </w:r>
        <w:r>
          <w:tab/>
        </w:r>
        <w:r>
          <w:fldChar w:fldCharType="begin"/>
        </w:r>
        <w:r>
          <w:instrText xml:space="preserve">PAGEREF 3275 \h</w:instrText>
        </w:r>
        <w:r>
          <w:fldChar w:fldCharType="end"/>
        </w:r>
      </w:hyperlink>
    </w:p>
    <w:p>
      <w:pPr>
        <w:tabs>
          <w:tab w:val="right" w:leader="dot" w:pos="9062"/>
        </w:tabs>
        <w:ind w:left="440"/>
      </w:pPr>
      <w:hyperlink w:anchor="_Toc3276" w:history="1">
        <w:r>
          <w:rPr>
            <w:rFonts w:ascii="IRNazanin" w:hAnsi="IRNazanin" w:eastAsia="IRNazanin" w:cs="IRNazanin"/>
            <w:color w:val="111111"/>
            <w:sz w:val="22"/>
            <w:szCs w:val="22"/>
            <w:b w:val="0"/>
            <w:bCs w:val="0"/>
            <w:i w:val="0"/>
            <w:iCs w:val="0"/>
          </w:rPr>
          <w:t>[سوره المدثر (74): آیه 44]</w:t>
        </w:r>
        <w:r>
          <w:tab/>
        </w:r>
        <w:r>
          <w:fldChar w:fldCharType="begin"/>
        </w:r>
        <w:r>
          <w:instrText xml:space="preserve">PAGEREF 3276 \h</w:instrText>
        </w:r>
        <w:r>
          <w:fldChar w:fldCharType="end"/>
        </w:r>
      </w:hyperlink>
    </w:p>
    <w:p>
      <w:pPr>
        <w:tabs>
          <w:tab w:val="right" w:leader="dot" w:pos="9062"/>
        </w:tabs>
        <w:ind w:left="440"/>
      </w:pPr>
      <w:hyperlink w:anchor="_Toc3277" w:history="1">
        <w:r>
          <w:rPr>
            <w:rFonts w:ascii="IRNazanin" w:hAnsi="IRNazanin" w:eastAsia="IRNazanin" w:cs="IRNazanin"/>
            <w:color w:val="111111"/>
            <w:sz w:val="22"/>
            <w:szCs w:val="22"/>
            <w:b w:val="0"/>
            <w:bCs w:val="0"/>
            <w:i w:val="0"/>
            <w:iCs w:val="0"/>
          </w:rPr>
          <w:t>[سوره المدثر (74): آیه 45]</w:t>
        </w:r>
        <w:r>
          <w:tab/>
        </w:r>
        <w:r>
          <w:fldChar w:fldCharType="begin"/>
        </w:r>
        <w:r>
          <w:instrText xml:space="preserve">PAGEREF 3277 \h</w:instrText>
        </w:r>
        <w:r>
          <w:fldChar w:fldCharType="end"/>
        </w:r>
      </w:hyperlink>
    </w:p>
    <w:p>
      <w:pPr>
        <w:tabs>
          <w:tab w:val="right" w:leader="dot" w:pos="9062"/>
        </w:tabs>
        <w:ind w:left="440"/>
      </w:pPr>
      <w:hyperlink w:anchor="_Toc3278" w:history="1">
        <w:r>
          <w:rPr>
            <w:rFonts w:ascii="IRNazanin" w:hAnsi="IRNazanin" w:eastAsia="IRNazanin" w:cs="IRNazanin"/>
            <w:color w:val="111111"/>
            <w:sz w:val="22"/>
            <w:szCs w:val="22"/>
            <w:b w:val="0"/>
            <w:bCs w:val="0"/>
            <w:i w:val="0"/>
            <w:iCs w:val="0"/>
          </w:rPr>
          <w:t>[سوره المدثر (74): آیه 49]</w:t>
        </w:r>
        <w:r>
          <w:tab/>
        </w:r>
        <w:r>
          <w:fldChar w:fldCharType="begin"/>
        </w:r>
        <w:r>
          <w:instrText xml:space="preserve">PAGEREF 3278 \h</w:instrText>
        </w:r>
        <w:r>
          <w:fldChar w:fldCharType="end"/>
        </w:r>
      </w:hyperlink>
    </w:p>
    <w:p>
      <w:pPr>
        <w:tabs>
          <w:tab w:val="right" w:leader="dot" w:pos="9062"/>
        </w:tabs>
        <w:ind w:left="440"/>
      </w:pPr>
      <w:hyperlink w:anchor="_Toc3279" w:history="1">
        <w:r>
          <w:rPr>
            <w:rFonts w:ascii="IRNazanin" w:hAnsi="IRNazanin" w:eastAsia="IRNazanin" w:cs="IRNazanin"/>
            <w:color w:val="111111"/>
            <w:sz w:val="22"/>
            <w:szCs w:val="22"/>
            <w:b w:val="0"/>
            <w:bCs w:val="0"/>
            <w:i w:val="0"/>
            <w:iCs w:val="0"/>
          </w:rPr>
          <w:t>[سوره المدثر (74): آیه 50]</w:t>
        </w:r>
        <w:r>
          <w:tab/>
        </w:r>
        <w:r>
          <w:fldChar w:fldCharType="begin"/>
        </w:r>
        <w:r>
          <w:instrText xml:space="preserve">PAGEREF 3279 \h</w:instrText>
        </w:r>
        <w:r>
          <w:fldChar w:fldCharType="end"/>
        </w:r>
      </w:hyperlink>
    </w:p>
    <w:p>
      <w:pPr>
        <w:tabs>
          <w:tab w:val="right" w:leader="dot" w:pos="9062"/>
        </w:tabs>
        <w:ind w:left="440"/>
      </w:pPr>
      <w:hyperlink w:anchor="_Toc3280" w:history="1">
        <w:r>
          <w:rPr>
            <w:rFonts w:ascii="IRNazanin" w:hAnsi="IRNazanin" w:eastAsia="IRNazanin" w:cs="IRNazanin"/>
            <w:color w:val="111111"/>
            <w:sz w:val="22"/>
            <w:szCs w:val="22"/>
            <w:b w:val="0"/>
            <w:bCs w:val="0"/>
            <w:i w:val="0"/>
            <w:iCs w:val="0"/>
          </w:rPr>
          <w:t>[سوره المدثر (74): آیه 51]</w:t>
        </w:r>
        <w:r>
          <w:tab/>
        </w:r>
        <w:r>
          <w:fldChar w:fldCharType="begin"/>
        </w:r>
        <w:r>
          <w:instrText xml:space="preserve">PAGEREF 3280 \h</w:instrText>
        </w:r>
        <w:r>
          <w:fldChar w:fldCharType="end"/>
        </w:r>
      </w:hyperlink>
    </w:p>
    <w:p>
      <w:pPr>
        <w:tabs>
          <w:tab w:val="right" w:leader="dot" w:pos="9062"/>
        </w:tabs>
        <w:ind w:left="440"/>
      </w:pPr>
      <w:hyperlink w:anchor="_Toc3281" w:history="1">
        <w:r>
          <w:rPr>
            <w:rFonts w:ascii="IRNazanin" w:hAnsi="IRNazanin" w:eastAsia="IRNazanin" w:cs="IRNazanin"/>
            <w:color w:val="111111"/>
            <w:sz w:val="22"/>
            <w:szCs w:val="22"/>
            <w:b w:val="0"/>
            <w:bCs w:val="0"/>
            <w:i w:val="0"/>
            <w:iCs w:val="0"/>
          </w:rPr>
          <w:t>[سوره المدثر (74): آیه 56]</w:t>
        </w:r>
        <w:r>
          <w:tab/>
        </w:r>
        <w:r>
          <w:fldChar w:fldCharType="begin"/>
        </w:r>
        <w:r>
          <w:instrText xml:space="preserve">PAGEREF 3281 \h</w:instrText>
        </w:r>
        <w:r>
          <w:fldChar w:fldCharType="end"/>
        </w:r>
      </w:hyperlink>
    </w:p>
    <w:p>
      <w:pPr>
        <w:tabs>
          <w:tab w:val="right" w:leader="dot" w:pos="9062"/>
        </w:tabs>
        <w:ind w:left="220"/>
      </w:pPr>
      <w:hyperlink w:anchor="_Toc3282" w:history="1">
        <w:r>
          <w:rPr>
            <w:rFonts w:ascii="IRNazanin" w:hAnsi="IRNazanin" w:eastAsia="IRNazanin" w:cs="IRNazanin"/>
            <w:color w:val="111111"/>
            <w:sz w:val="22"/>
            <w:szCs w:val="22"/>
            <w:b w:val="0"/>
            <w:bCs w:val="0"/>
            <w:i w:val="0"/>
            <w:iCs w:val="0"/>
          </w:rPr>
          <w:t>‌سورة القیامة</w:t>
        </w:r>
        <w:r>
          <w:tab/>
        </w:r>
        <w:r>
          <w:fldChar w:fldCharType="begin"/>
        </w:r>
        <w:r>
          <w:instrText xml:space="preserve">PAGEREF 3282 \h</w:instrText>
        </w:r>
        <w:r>
          <w:fldChar w:fldCharType="end"/>
        </w:r>
      </w:hyperlink>
    </w:p>
    <w:p>
      <w:pPr>
        <w:tabs>
          <w:tab w:val="right" w:leader="dot" w:pos="9062"/>
        </w:tabs>
        <w:ind w:left="440"/>
      </w:pPr>
      <w:hyperlink w:anchor="_Toc3283" w:history="1">
        <w:r>
          <w:rPr>
            <w:rFonts w:ascii="IRNazanin" w:hAnsi="IRNazanin" w:eastAsia="IRNazanin" w:cs="IRNazanin"/>
            <w:color w:val="111111"/>
            <w:sz w:val="22"/>
            <w:szCs w:val="22"/>
            <w:b w:val="0"/>
            <w:bCs w:val="0"/>
            <w:i w:val="0"/>
            <w:iCs w:val="0"/>
          </w:rPr>
          <w:t>[سوره القیامة (75): آیه 4]</w:t>
        </w:r>
        <w:r>
          <w:tab/>
        </w:r>
        <w:r>
          <w:fldChar w:fldCharType="begin"/>
        </w:r>
        <w:r>
          <w:instrText xml:space="preserve">PAGEREF 3283 \h</w:instrText>
        </w:r>
        <w:r>
          <w:fldChar w:fldCharType="end"/>
        </w:r>
      </w:hyperlink>
    </w:p>
    <w:p>
      <w:pPr>
        <w:tabs>
          <w:tab w:val="right" w:leader="dot" w:pos="9062"/>
        </w:tabs>
        <w:ind w:left="440"/>
      </w:pPr>
      <w:hyperlink w:anchor="_Toc3284" w:history="1">
        <w:r>
          <w:rPr>
            <w:rFonts w:ascii="IRNazanin" w:hAnsi="IRNazanin" w:eastAsia="IRNazanin" w:cs="IRNazanin"/>
            <w:color w:val="111111"/>
            <w:sz w:val="22"/>
            <w:szCs w:val="22"/>
            <w:b w:val="0"/>
            <w:bCs w:val="0"/>
            <w:i w:val="0"/>
            <w:iCs w:val="0"/>
          </w:rPr>
          <w:t>[سوره القیامة (75): آیه 5]</w:t>
        </w:r>
        <w:r>
          <w:tab/>
        </w:r>
        <w:r>
          <w:fldChar w:fldCharType="begin"/>
        </w:r>
        <w:r>
          <w:instrText xml:space="preserve">PAGEREF 3284 \h</w:instrText>
        </w:r>
        <w:r>
          <w:fldChar w:fldCharType="end"/>
        </w:r>
      </w:hyperlink>
    </w:p>
    <w:p>
      <w:pPr>
        <w:tabs>
          <w:tab w:val="right" w:leader="dot" w:pos="9062"/>
        </w:tabs>
        <w:ind w:left="440"/>
      </w:pPr>
      <w:hyperlink w:anchor="_Toc3285" w:history="1">
        <w:r>
          <w:rPr>
            <w:rFonts w:ascii="IRNazanin" w:hAnsi="IRNazanin" w:eastAsia="IRNazanin" w:cs="IRNazanin"/>
            <w:color w:val="111111"/>
            <w:sz w:val="22"/>
            <w:szCs w:val="22"/>
            <w:b w:val="0"/>
            <w:bCs w:val="0"/>
            <w:i w:val="0"/>
            <w:iCs w:val="0"/>
          </w:rPr>
          <w:t>[سوره القیامة (75): آیه 7]</w:t>
        </w:r>
        <w:r>
          <w:tab/>
        </w:r>
        <w:r>
          <w:fldChar w:fldCharType="begin"/>
        </w:r>
        <w:r>
          <w:instrText xml:space="preserve">PAGEREF 3285 \h</w:instrText>
        </w:r>
        <w:r>
          <w:fldChar w:fldCharType="end"/>
        </w:r>
      </w:hyperlink>
    </w:p>
    <w:p>
      <w:pPr>
        <w:tabs>
          <w:tab w:val="right" w:leader="dot" w:pos="9062"/>
        </w:tabs>
        <w:ind w:left="440"/>
      </w:pPr>
      <w:hyperlink w:anchor="_Toc3286" w:history="1">
        <w:r>
          <w:rPr>
            <w:rFonts w:ascii="IRNazanin" w:hAnsi="IRNazanin" w:eastAsia="IRNazanin" w:cs="IRNazanin"/>
            <w:color w:val="111111"/>
            <w:sz w:val="22"/>
            <w:szCs w:val="22"/>
            <w:b w:val="0"/>
            <w:bCs w:val="0"/>
            <w:i w:val="0"/>
            <w:iCs w:val="0"/>
          </w:rPr>
          <w:t>[سوره القیامة (75): آیه 8]</w:t>
        </w:r>
        <w:r>
          <w:tab/>
        </w:r>
        <w:r>
          <w:fldChar w:fldCharType="begin"/>
        </w:r>
        <w:r>
          <w:instrText xml:space="preserve">PAGEREF 3286 \h</w:instrText>
        </w:r>
        <w:r>
          <w:fldChar w:fldCharType="end"/>
        </w:r>
      </w:hyperlink>
    </w:p>
    <w:p>
      <w:pPr>
        <w:tabs>
          <w:tab w:val="right" w:leader="dot" w:pos="9062"/>
        </w:tabs>
        <w:ind w:left="440"/>
      </w:pPr>
      <w:hyperlink w:anchor="_Toc3287" w:history="1">
        <w:r>
          <w:rPr>
            <w:rFonts w:ascii="IRNazanin" w:hAnsi="IRNazanin" w:eastAsia="IRNazanin" w:cs="IRNazanin"/>
            <w:color w:val="111111"/>
            <w:sz w:val="22"/>
            <w:szCs w:val="22"/>
            <w:b w:val="0"/>
            <w:bCs w:val="0"/>
            <w:i w:val="0"/>
            <w:iCs w:val="0"/>
          </w:rPr>
          <w:t>[سوره القیامة (75): آیه 11]</w:t>
        </w:r>
        <w:r>
          <w:tab/>
        </w:r>
        <w:r>
          <w:fldChar w:fldCharType="begin"/>
        </w:r>
        <w:r>
          <w:instrText xml:space="preserve">PAGEREF 3287 \h</w:instrText>
        </w:r>
        <w:r>
          <w:fldChar w:fldCharType="end"/>
        </w:r>
      </w:hyperlink>
    </w:p>
    <w:p>
      <w:pPr>
        <w:tabs>
          <w:tab w:val="right" w:leader="dot" w:pos="9062"/>
        </w:tabs>
        <w:ind w:left="440"/>
      </w:pPr>
      <w:hyperlink w:anchor="_Toc3288" w:history="1">
        <w:r>
          <w:rPr>
            <w:rFonts w:ascii="IRNazanin" w:hAnsi="IRNazanin" w:eastAsia="IRNazanin" w:cs="IRNazanin"/>
            <w:color w:val="111111"/>
            <w:sz w:val="22"/>
            <w:szCs w:val="22"/>
            <w:b w:val="0"/>
            <w:bCs w:val="0"/>
            <w:i w:val="0"/>
            <w:iCs w:val="0"/>
          </w:rPr>
          <w:t>[سوره القیامة (75): آیه 13]</w:t>
        </w:r>
        <w:r>
          <w:tab/>
        </w:r>
        <w:r>
          <w:fldChar w:fldCharType="begin"/>
        </w:r>
        <w:r>
          <w:instrText xml:space="preserve">PAGEREF 3288 \h</w:instrText>
        </w:r>
        <w:r>
          <w:fldChar w:fldCharType="end"/>
        </w:r>
      </w:hyperlink>
    </w:p>
    <w:p>
      <w:pPr>
        <w:tabs>
          <w:tab w:val="right" w:leader="dot" w:pos="9062"/>
        </w:tabs>
        <w:ind w:left="440"/>
      </w:pPr>
      <w:hyperlink w:anchor="_Toc3289" w:history="1">
        <w:r>
          <w:rPr>
            <w:rFonts w:ascii="IRNazanin" w:hAnsi="IRNazanin" w:eastAsia="IRNazanin" w:cs="IRNazanin"/>
            <w:color w:val="111111"/>
            <w:sz w:val="22"/>
            <w:szCs w:val="22"/>
            <w:b w:val="0"/>
            <w:bCs w:val="0"/>
            <w:i w:val="0"/>
            <w:iCs w:val="0"/>
          </w:rPr>
          <w:t>[سوره القیامة (75): آیه 15]</w:t>
        </w:r>
        <w:r>
          <w:tab/>
        </w:r>
        <w:r>
          <w:fldChar w:fldCharType="begin"/>
        </w:r>
        <w:r>
          <w:instrText xml:space="preserve">PAGEREF 3289 \h</w:instrText>
        </w:r>
        <w:r>
          <w:fldChar w:fldCharType="end"/>
        </w:r>
      </w:hyperlink>
    </w:p>
    <w:p>
      <w:pPr>
        <w:tabs>
          <w:tab w:val="right" w:leader="dot" w:pos="9062"/>
        </w:tabs>
        <w:ind w:left="440"/>
      </w:pPr>
      <w:hyperlink w:anchor="_Toc3290" w:history="1">
        <w:r>
          <w:rPr>
            <w:rFonts w:ascii="IRNazanin" w:hAnsi="IRNazanin" w:eastAsia="IRNazanin" w:cs="IRNazanin"/>
            <w:color w:val="111111"/>
            <w:sz w:val="22"/>
            <w:szCs w:val="22"/>
            <w:b w:val="0"/>
            <w:bCs w:val="0"/>
            <w:i w:val="0"/>
            <w:iCs w:val="0"/>
          </w:rPr>
          <w:t>[سوره القیامة (75): آیه 16]</w:t>
        </w:r>
        <w:r>
          <w:tab/>
        </w:r>
        <w:r>
          <w:fldChar w:fldCharType="begin"/>
        </w:r>
        <w:r>
          <w:instrText xml:space="preserve">PAGEREF 3290 \h</w:instrText>
        </w:r>
        <w:r>
          <w:fldChar w:fldCharType="end"/>
        </w:r>
      </w:hyperlink>
    </w:p>
    <w:p>
      <w:pPr>
        <w:tabs>
          <w:tab w:val="right" w:leader="dot" w:pos="9062"/>
        </w:tabs>
        <w:ind w:left="440"/>
      </w:pPr>
      <w:hyperlink w:anchor="_Toc3291" w:history="1">
        <w:r>
          <w:rPr>
            <w:rFonts w:ascii="IRNazanin" w:hAnsi="IRNazanin" w:eastAsia="IRNazanin" w:cs="IRNazanin"/>
            <w:color w:val="111111"/>
            <w:sz w:val="22"/>
            <w:szCs w:val="22"/>
            <w:b w:val="0"/>
            <w:bCs w:val="0"/>
            <w:i w:val="0"/>
            <w:iCs w:val="0"/>
          </w:rPr>
          <w:t>[سوره القیامة (75): آیه 17]</w:t>
        </w:r>
        <w:r>
          <w:tab/>
        </w:r>
        <w:r>
          <w:fldChar w:fldCharType="begin"/>
        </w:r>
        <w:r>
          <w:instrText xml:space="preserve">PAGEREF 3291 \h</w:instrText>
        </w:r>
        <w:r>
          <w:fldChar w:fldCharType="end"/>
        </w:r>
      </w:hyperlink>
    </w:p>
    <w:p>
      <w:pPr>
        <w:tabs>
          <w:tab w:val="right" w:leader="dot" w:pos="9062"/>
        </w:tabs>
        <w:ind w:left="440"/>
      </w:pPr>
      <w:hyperlink w:anchor="_Toc3292" w:history="1">
        <w:r>
          <w:rPr>
            <w:rFonts w:ascii="IRNazanin" w:hAnsi="IRNazanin" w:eastAsia="IRNazanin" w:cs="IRNazanin"/>
            <w:color w:val="111111"/>
            <w:sz w:val="22"/>
            <w:szCs w:val="22"/>
            <w:b w:val="0"/>
            <w:bCs w:val="0"/>
            <w:i w:val="0"/>
            <w:iCs w:val="0"/>
          </w:rPr>
          <w:t>[سوره القیامة (75): آیه 22]</w:t>
        </w:r>
        <w:r>
          <w:tab/>
        </w:r>
        <w:r>
          <w:fldChar w:fldCharType="begin"/>
        </w:r>
        <w:r>
          <w:instrText xml:space="preserve">PAGEREF 3292 \h</w:instrText>
        </w:r>
        <w:r>
          <w:fldChar w:fldCharType="end"/>
        </w:r>
      </w:hyperlink>
    </w:p>
    <w:p>
      <w:pPr>
        <w:tabs>
          <w:tab w:val="right" w:leader="dot" w:pos="9062"/>
        </w:tabs>
        <w:ind w:left="440"/>
      </w:pPr>
      <w:hyperlink w:anchor="_Toc3293" w:history="1">
        <w:r>
          <w:rPr>
            <w:rFonts w:ascii="IRNazanin" w:hAnsi="IRNazanin" w:eastAsia="IRNazanin" w:cs="IRNazanin"/>
            <w:color w:val="111111"/>
            <w:sz w:val="22"/>
            <w:szCs w:val="22"/>
            <w:b w:val="0"/>
            <w:bCs w:val="0"/>
            <w:i w:val="0"/>
            <w:iCs w:val="0"/>
          </w:rPr>
          <w:t>[سوره القیامة (75): آیه 24]</w:t>
        </w:r>
        <w:r>
          <w:tab/>
        </w:r>
        <w:r>
          <w:fldChar w:fldCharType="begin"/>
        </w:r>
        <w:r>
          <w:instrText xml:space="preserve">PAGEREF 3293 \h</w:instrText>
        </w:r>
        <w:r>
          <w:fldChar w:fldCharType="end"/>
        </w:r>
      </w:hyperlink>
    </w:p>
    <w:p>
      <w:pPr>
        <w:tabs>
          <w:tab w:val="right" w:leader="dot" w:pos="9062"/>
        </w:tabs>
        <w:ind w:left="440"/>
      </w:pPr>
      <w:hyperlink w:anchor="_Toc3294" w:history="1">
        <w:r>
          <w:rPr>
            <w:rFonts w:ascii="IRNazanin" w:hAnsi="IRNazanin" w:eastAsia="IRNazanin" w:cs="IRNazanin"/>
            <w:color w:val="111111"/>
            <w:sz w:val="22"/>
            <w:szCs w:val="22"/>
            <w:b w:val="0"/>
            <w:bCs w:val="0"/>
            <w:i w:val="0"/>
            <w:iCs w:val="0"/>
          </w:rPr>
          <w:t>[سوره القیامة (75): آیه 25]</w:t>
        </w:r>
        <w:r>
          <w:tab/>
        </w:r>
        <w:r>
          <w:fldChar w:fldCharType="begin"/>
        </w:r>
        <w:r>
          <w:instrText xml:space="preserve">PAGEREF 3294 \h</w:instrText>
        </w:r>
        <w:r>
          <w:fldChar w:fldCharType="end"/>
        </w:r>
      </w:hyperlink>
    </w:p>
    <w:p>
      <w:pPr>
        <w:tabs>
          <w:tab w:val="right" w:leader="dot" w:pos="9062"/>
        </w:tabs>
        <w:ind w:left="440"/>
      </w:pPr>
      <w:hyperlink w:anchor="_Toc3295" w:history="1">
        <w:r>
          <w:rPr>
            <w:rFonts w:ascii="IRNazanin" w:hAnsi="IRNazanin" w:eastAsia="IRNazanin" w:cs="IRNazanin"/>
            <w:color w:val="111111"/>
            <w:sz w:val="22"/>
            <w:szCs w:val="22"/>
            <w:b w:val="0"/>
            <w:bCs w:val="0"/>
            <w:i w:val="0"/>
            <w:iCs w:val="0"/>
          </w:rPr>
          <w:t>[سوره القیامة (75): آیه 26]</w:t>
        </w:r>
        <w:r>
          <w:tab/>
        </w:r>
        <w:r>
          <w:fldChar w:fldCharType="begin"/>
        </w:r>
        <w:r>
          <w:instrText xml:space="preserve">PAGEREF 3295 \h</w:instrText>
        </w:r>
        <w:r>
          <w:fldChar w:fldCharType="end"/>
        </w:r>
      </w:hyperlink>
    </w:p>
    <w:p>
      <w:pPr>
        <w:tabs>
          <w:tab w:val="right" w:leader="dot" w:pos="9062"/>
        </w:tabs>
        <w:ind w:left="440"/>
      </w:pPr>
      <w:hyperlink w:anchor="_Toc3296" w:history="1">
        <w:r>
          <w:rPr>
            <w:rFonts w:ascii="IRNazanin" w:hAnsi="IRNazanin" w:eastAsia="IRNazanin" w:cs="IRNazanin"/>
            <w:color w:val="111111"/>
            <w:sz w:val="22"/>
            <w:szCs w:val="22"/>
            <w:b w:val="0"/>
            <w:bCs w:val="0"/>
            <w:i w:val="0"/>
            <w:iCs w:val="0"/>
          </w:rPr>
          <w:t>[سوره القیامة (75): آیه 27]</w:t>
        </w:r>
        <w:r>
          <w:tab/>
        </w:r>
        <w:r>
          <w:fldChar w:fldCharType="begin"/>
        </w:r>
        <w:r>
          <w:instrText xml:space="preserve">PAGEREF 3296 \h</w:instrText>
        </w:r>
        <w:r>
          <w:fldChar w:fldCharType="end"/>
        </w:r>
      </w:hyperlink>
    </w:p>
    <w:p>
      <w:pPr>
        <w:tabs>
          <w:tab w:val="right" w:leader="dot" w:pos="9062"/>
        </w:tabs>
        <w:ind w:left="440"/>
      </w:pPr>
      <w:hyperlink w:anchor="_Toc3297" w:history="1">
        <w:r>
          <w:rPr>
            <w:rFonts w:ascii="IRNazanin" w:hAnsi="IRNazanin" w:eastAsia="IRNazanin" w:cs="IRNazanin"/>
            <w:color w:val="111111"/>
            <w:sz w:val="22"/>
            <w:szCs w:val="22"/>
            <w:b w:val="0"/>
            <w:bCs w:val="0"/>
            <w:i w:val="0"/>
            <w:iCs w:val="0"/>
          </w:rPr>
          <w:t>[سوره القیامة (75): آیه 28]</w:t>
        </w:r>
        <w:r>
          <w:tab/>
        </w:r>
        <w:r>
          <w:fldChar w:fldCharType="begin"/>
        </w:r>
        <w:r>
          <w:instrText xml:space="preserve">PAGEREF 3297 \h</w:instrText>
        </w:r>
        <w:r>
          <w:fldChar w:fldCharType="end"/>
        </w:r>
      </w:hyperlink>
    </w:p>
    <w:p>
      <w:pPr>
        <w:tabs>
          <w:tab w:val="right" w:leader="dot" w:pos="9062"/>
        </w:tabs>
        <w:ind w:left="440"/>
      </w:pPr>
      <w:hyperlink w:anchor="_Toc3298" w:history="1">
        <w:r>
          <w:rPr>
            <w:rFonts w:ascii="IRNazanin" w:hAnsi="IRNazanin" w:eastAsia="IRNazanin" w:cs="IRNazanin"/>
            <w:color w:val="111111"/>
            <w:sz w:val="22"/>
            <w:szCs w:val="22"/>
            <w:b w:val="0"/>
            <w:bCs w:val="0"/>
            <w:i w:val="0"/>
            <w:iCs w:val="0"/>
          </w:rPr>
          <w:t>[سوره القیامة (75): آیه 29]</w:t>
        </w:r>
        <w:r>
          <w:tab/>
        </w:r>
        <w:r>
          <w:fldChar w:fldCharType="begin"/>
        </w:r>
        <w:r>
          <w:instrText xml:space="preserve">PAGEREF 3298 \h</w:instrText>
        </w:r>
        <w:r>
          <w:fldChar w:fldCharType="end"/>
        </w:r>
      </w:hyperlink>
    </w:p>
    <w:p>
      <w:pPr>
        <w:tabs>
          <w:tab w:val="right" w:leader="dot" w:pos="9062"/>
        </w:tabs>
        <w:ind w:left="440"/>
      </w:pPr>
      <w:hyperlink w:anchor="_Toc3299" w:history="1">
        <w:r>
          <w:rPr>
            <w:rFonts w:ascii="IRNazanin" w:hAnsi="IRNazanin" w:eastAsia="IRNazanin" w:cs="IRNazanin"/>
            <w:color w:val="111111"/>
            <w:sz w:val="22"/>
            <w:szCs w:val="22"/>
            <w:b w:val="0"/>
            <w:bCs w:val="0"/>
            <w:i w:val="0"/>
            <w:iCs w:val="0"/>
          </w:rPr>
          <w:t>[سوره القیامة (75): آیه 30]</w:t>
        </w:r>
        <w:r>
          <w:tab/>
        </w:r>
        <w:r>
          <w:fldChar w:fldCharType="begin"/>
        </w:r>
        <w:r>
          <w:instrText xml:space="preserve">PAGEREF 3299 \h</w:instrText>
        </w:r>
        <w:r>
          <w:fldChar w:fldCharType="end"/>
        </w:r>
      </w:hyperlink>
    </w:p>
    <w:p>
      <w:pPr>
        <w:tabs>
          <w:tab w:val="right" w:leader="dot" w:pos="9062"/>
        </w:tabs>
        <w:ind w:left="440"/>
      </w:pPr>
      <w:hyperlink w:anchor="_Toc3300" w:history="1">
        <w:r>
          <w:rPr>
            <w:rFonts w:ascii="IRNazanin" w:hAnsi="IRNazanin" w:eastAsia="IRNazanin" w:cs="IRNazanin"/>
            <w:color w:val="111111"/>
            <w:sz w:val="22"/>
            <w:szCs w:val="22"/>
            <w:b w:val="0"/>
            <w:bCs w:val="0"/>
            <w:i w:val="0"/>
            <w:iCs w:val="0"/>
          </w:rPr>
          <w:t>[سوره القیامة (75): آیه 33]</w:t>
        </w:r>
        <w:r>
          <w:tab/>
        </w:r>
        <w:r>
          <w:fldChar w:fldCharType="begin"/>
        </w:r>
        <w:r>
          <w:instrText xml:space="preserve">PAGEREF 3300 \h</w:instrText>
        </w:r>
        <w:r>
          <w:fldChar w:fldCharType="end"/>
        </w:r>
      </w:hyperlink>
    </w:p>
    <w:p>
      <w:pPr>
        <w:tabs>
          <w:tab w:val="right" w:leader="dot" w:pos="9062"/>
        </w:tabs>
        <w:ind w:left="440"/>
      </w:pPr>
      <w:hyperlink w:anchor="_Toc3301" w:history="1">
        <w:r>
          <w:rPr>
            <w:rFonts w:ascii="IRNazanin" w:hAnsi="IRNazanin" w:eastAsia="IRNazanin" w:cs="IRNazanin"/>
            <w:color w:val="111111"/>
            <w:sz w:val="22"/>
            <w:szCs w:val="22"/>
            <w:b w:val="0"/>
            <w:bCs w:val="0"/>
            <w:i w:val="0"/>
            <w:iCs w:val="0"/>
          </w:rPr>
          <w:t>[سوره القیامة (75): آیه 34]</w:t>
        </w:r>
        <w:r>
          <w:tab/>
        </w:r>
        <w:r>
          <w:fldChar w:fldCharType="begin"/>
        </w:r>
        <w:r>
          <w:instrText xml:space="preserve">PAGEREF 3301 \h</w:instrText>
        </w:r>
        <w:r>
          <w:fldChar w:fldCharType="end"/>
        </w:r>
      </w:hyperlink>
    </w:p>
    <w:p>
      <w:pPr>
        <w:tabs>
          <w:tab w:val="right" w:leader="dot" w:pos="9062"/>
        </w:tabs>
        <w:ind w:left="440"/>
      </w:pPr>
      <w:hyperlink w:anchor="_Toc3302" w:history="1">
        <w:r>
          <w:rPr>
            <w:rFonts w:ascii="IRNazanin" w:hAnsi="IRNazanin" w:eastAsia="IRNazanin" w:cs="IRNazanin"/>
            <w:color w:val="111111"/>
            <w:sz w:val="22"/>
            <w:szCs w:val="22"/>
            <w:b w:val="0"/>
            <w:bCs w:val="0"/>
            <w:i w:val="0"/>
            <w:iCs w:val="0"/>
          </w:rPr>
          <w:t>[سوره القیامة (75): آیه 36]</w:t>
        </w:r>
        <w:r>
          <w:tab/>
        </w:r>
        <w:r>
          <w:fldChar w:fldCharType="begin"/>
        </w:r>
        <w:r>
          <w:instrText xml:space="preserve">PAGEREF 3302 \h</w:instrText>
        </w:r>
        <w:r>
          <w:fldChar w:fldCharType="end"/>
        </w:r>
      </w:hyperlink>
    </w:p>
    <w:p>
      <w:pPr>
        <w:tabs>
          <w:tab w:val="right" w:leader="dot" w:pos="9062"/>
        </w:tabs>
        <w:ind w:left="440"/>
      </w:pPr>
      <w:hyperlink w:anchor="_Toc3303" w:history="1">
        <w:r>
          <w:rPr>
            <w:rFonts w:ascii="IRNazanin" w:hAnsi="IRNazanin" w:eastAsia="IRNazanin" w:cs="IRNazanin"/>
            <w:color w:val="111111"/>
            <w:sz w:val="22"/>
            <w:szCs w:val="22"/>
            <w:b w:val="0"/>
            <w:bCs w:val="0"/>
            <w:i w:val="0"/>
            <w:iCs w:val="0"/>
          </w:rPr>
          <w:t>[سوره القیامة (75): آیه 37]</w:t>
        </w:r>
        <w:r>
          <w:tab/>
        </w:r>
        <w:r>
          <w:fldChar w:fldCharType="begin"/>
        </w:r>
        <w:r>
          <w:instrText xml:space="preserve">PAGEREF 3303 \h</w:instrText>
        </w:r>
        <w:r>
          <w:fldChar w:fldCharType="end"/>
        </w:r>
      </w:hyperlink>
    </w:p>
    <w:p>
      <w:pPr>
        <w:tabs>
          <w:tab w:val="right" w:leader="dot" w:pos="9062"/>
        </w:tabs>
        <w:ind w:left="440"/>
      </w:pPr>
      <w:hyperlink w:anchor="_Toc3304" w:history="1">
        <w:r>
          <w:rPr>
            <w:rFonts w:ascii="IRNazanin" w:hAnsi="IRNazanin" w:eastAsia="IRNazanin" w:cs="IRNazanin"/>
            <w:color w:val="111111"/>
            <w:sz w:val="22"/>
            <w:szCs w:val="22"/>
            <w:b w:val="0"/>
            <w:bCs w:val="0"/>
            <w:i w:val="0"/>
            <w:iCs w:val="0"/>
          </w:rPr>
          <w:t>[سوره القیامة (75): آیه 22]</w:t>
        </w:r>
        <w:r>
          <w:tab/>
        </w:r>
        <w:r>
          <w:fldChar w:fldCharType="begin"/>
        </w:r>
        <w:r>
          <w:instrText xml:space="preserve">PAGEREF 3304 \h</w:instrText>
        </w:r>
        <w:r>
          <w:fldChar w:fldCharType="end"/>
        </w:r>
      </w:hyperlink>
    </w:p>
    <w:p>
      <w:pPr>
        <w:tabs>
          <w:tab w:val="right" w:leader="dot" w:pos="9062"/>
        </w:tabs>
        <w:ind w:left="440"/>
      </w:pPr>
      <w:hyperlink w:anchor="_Toc3305" w:history="1">
        <w:r>
          <w:rPr>
            <w:rFonts w:ascii="IRNazanin" w:hAnsi="IRNazanin" w:eastAsia="IRNazanin" w:cs="IRNazanin"/>
            <w:color w:val="111111"/>
            <w:sz w:val="22"/>
            <w:szCs w:val="22"/>
            <w:b w:val="0"/>
            <w:bCs w:val="0"/>
            <w:i w:val="0"/>
            <w:iCs w:val="0"/>
          </w:rPr>
          <w:t>[سوره الإنسان (76): آیه 1]</w:t>
        </w:r>
        <w:r>
          <w:tab/>
        </w:r>
        <w:r>
          <w:fldChar w:fldCharType="begin"/>
        </w:r>
        <w:r>
          <w:instrText xml:space="preserve">PAGEREF 3305 \h</w:instrText>
        </w:r>
        <w:r>
          <w:fldChar w:fldCharType="end"/>
        </w:r>
      </w:hyperlink>
    </w:p>
    <w:p>
      <w:pPr>
        <w:tabs>
          <w:tab w:val="right" w:leader="dot" w:pos="9062"/>
        </w:tabs>
        <w:ind w:left="440"/>
      </w:pPr>
      <w:hyperlink w:anchor="_Toc3306" w:history="1">
        <w:r>
          <w:rPr>
            <w:rFonts w:ascii="IRNazanin" w:hAnsi="IRNazanin" w:eastAsia="IRNazanin" w:cs="IRNazanin"/>
            <w:color w:val="111111"/>
            <w:sz w:val="22"/>
            <w:szCs w:val="22"/>
            <w:b w:val="0"/>
            <w:bCs w:val="0"/>
            <w:i w:val="0"/>
            <w:iCs w:val="0"/>
          </w:rPr>
          <w:t>[سوره الإنسان (76): آیه 2]</w:t>
        </w:r>
        <w:r>
          <w:tab/>
        </w:r>
        <w:r>
          <w:fldChar w:fldCharType="begin"/>
        </w:r>
        <w:r>
          <w:instrText xml:space="preserve">PAGEREF 3306 \h</w:instrText>
        </w:r>
        <w:r>
          <w:fldChar w:fldCharType="end"/>
        </w:r>
      </w:hyperlink>
    </w:p>
    <w:p>
      <w:pPr>
        <w:tabs>
          <w:tab w:val="right" w:leader="dot" w:pos="9062"/>
        </w:tabs>
        <w:ind w:left="440"/>
      </w:pPr>
      <w:hyperlink w:anchor="_Toc3307" w:history="1">
        <w:r>
          <w:rPr>
            <w:rFonts w:ascii="IRNazanin" w:hAnsi="IRNazanin" w:eastAsia="IRNazanin" w:cs="IRNazanin"/>
            <w:color w:val="111111"/>
            <w:sz w:val="22"/>
            <w:szCs w:val="22"/>
            <w:b w:val="0"/>
            <w:bCs w:val="0"/>
            <w:i w:val="0"/>
            <w:iCs w:val="0"/>
          </w:rPr>
          <w:t>[سوره الإنسان (76): آیه 4]</w:t>
        </w:r>
        <w:r>
          <w:tab/>
        </w:r>
        <w:r>
          <w:fldChar w:fldCharType="begin"/>
        </w:r>
        <w:r>
          <w:instrText xml:space="preserve">PAGEREF 3307 \h</w:instrText>
        </w:r>
        <w:r>
          <w:fldChar w:fldCharType="end"/>
        </w:r>
      </w:hyperlink>
    </w:p>
    <w:p>
      <w:pPr>
        <w:tabs>
          <w:tab w:val="right" w:leader="dot" w:pos="9062"/>
        </w:tabs>
        <w:ind w:left="440"/>
      </w:pPr>
      <w:hyperlink w:anchor="_Toc3308" w:history="1">
        <w:r>
          <w:rPr>
            <w:rFonts w:ascii="IRNazanin" w:hAnsi="IRNazanin" w:eastAsia="IRNazanin" w:cs="IRNazanin"/>
            <w:color w:val="111111"/>
            <w:sz w:val="22"/>
            <w:szCs w:val="22"/>
            <w:b w:val="0"/>
            <w:bCs w:val="0"/>
            <w:i w:val="0"/>
            <w:iCs w:val="0"/>
          </w:rPr>
          <w:t>[سوره الإنسان (76): آیه 5]</w:t>
        </w:r>
        <w:r>
          <w:tab/>
        </w:r>
        <w:r>
          <w:fldChar w:fldCharType="begin"/>
        </w:r>
        <w:r>
          <w:instrText xml:space="preserve">PAGEREF 3308 \h</w:instrText>
        </w:r>
        <w:r>
          <w:fldChar w:fldCharType="end"/>
        </w:r>
      </w:hyperlink>
    </w:p>
    <w:p>
      <w:pPr>
        <w:tabs>
          <w:tab w:val="right" w:leader="dot" w:pos="9062"/>
        </w:tabs>
        <w:ind w:left="440"/>
      </w:pPr>
      <w:hyperlink w:anchor="_Toc3309" w:history="1">
        <w:r>
          <w:rPr>
            <w:rFonts w:ascii="IRNazanin" w:hAnsi="IRNazanin" w:eastAsia="IRNazanin" w:cs="IRNazanin"/>
            <w:color w:val="111111"/>
            <w:sz w:val="22"/>
            <w:szCs w:val="22"/>
            <w:b w:val="0"/>
            <w:bCs w:val="0"/>
            <w:i w:val="0"/>
            <w:iCs w:val="0"/>
          </w:rPr>
          <w:t>[سوره الإنسان (76): آیه 6]</w:t>
        </w:r>
        <w:r>
          <w:tab/>
        </w:r>
        <w:r>
          <w:fldChar w:fldCharType="begin"/>
        </w:r>
        <w:r>
          <w:instrText xml:space="preserve">PAGEREF 3309 \h</w:instrText>
        </w:r>
        <w:r>
          <w:fldChar w:fldCharType="end"/>
        </w:r>
      </w:hyperlink>
    </w:p>
    <w:p>
      <w:pPr>
        <w:tabs>
          <w:tab w:val="right" w:leader="dot" w:pos="9062"/>
        </w:tabs>
        <w:ind w:left="440"/>
      </w:pPr>
      <w:hyperlink w:anchor="_Toc3310" w:history="1">
        <w:r>
          <w:rPr>
            <w:rFonts w:ascii="IRNazanin" w:hAnsi="IRNazanin" w:eastAsia="IRNazanin" w:cs="IRNazanin"/>
            <w:color w:val="111111"/>
            <w:sz w:val="22"/>
            <w:szCs w:val="22"/>
            <w:b w:val="0"/>
            <w:bCs w:val="0"/>
            <w:i w:val="0"/>
            <w:iCs w:val="0"/>
          </w:rPr>
          <w:t>[سوره الإنسان (76): آیه 7]</w:t>
        </w:r>
        <w:r>
          <w:tab/>
        </w:r>
        <w:r>
          <w:fldChar w:fldCharType="begin"/>
        </w:r>
        <w:r>
          <w:instrText xml:space="preserve">PAGEREF 3310 \h</w:instrText>
        </w:r>
        <w:r>
          <w:fldChar w:fldCharType="end"/>
        </w:r>
      </w:hyperlink>
    </w:p>
    <w:p>
      <w:pPr>
        <w:tabs>
          <w:tab w:val="right" w:leader="dot" w:pos="9062"/>
        </w:tabs>
        <w:ind w:left="440"/>
      </w:pPr>
      <w:hyperlink w:anchor="_Toc3311" w:history="1">
        <w:r>
          <w:rPr>
            <w:rFonts w:ascii="IRNazanin" w:hAnsi="IRNazanin" w:eastAsia="IRNazanin" w:cs="IRNazanin"/>
            <w:color w:val="111111"/>
            <w:sz w:val="22"/>
            <w:szCs w:val="22"/>
            <w:b w:val="0"/>
            <w:bCs w:val="0"/>
            <w:i w:val="0"/>
            <w:iCs w:val="0"/>
          </w:rPr>
          <w:t>[سوره الإنسان (76): آیه 8]</w:t>
        </w:r>
        <w:r>
          <w:tab/>
        </w:r>
        <w:r>
          <w:fldChar w:fldCharType="begin"/>
        </w:r>
        <w:r>
          <w:instrText xml:space="preserve">PAGEREF 3311 \h</w:instrText>
        </w:r>
        <w:r>
          <w:fldChar w:fldCharType="end"/>
        </w:r>
      </w:hyperlink>
    </w:p>
    <w:p>
      <w:pPr>
        <w:tabs>
          <w:tab w:val="right" w:leader="dot" w:pos="9062"/>
        </w:tabs>
        <w:ind w:left="440"/>
      </w:pPr>
      <w:hyperlink w:anchor="_Toc3312" w:history="1">
        <w:r>
          <w:rPr>
            <w:rFonts w:ascii="IRNazanin" w:hAnsi="IRNazanin" w:eastAsia="IRNazanin" w:cs="IRNazanin"/>
            <w:color w:val="111111"/>
            <w:sz w:val="22"/>
            <w:szCs w:val="22"/>
            <w:b w:val="0"/>
            <w:bCs w:val="0"/>
            <w:i w:val="0"/>
            <w:iCs w:val="0"/>
          </w:rPr>
          <w:t>[سوره الإنسان (76): آیه 10]</w:t>
        </w:r>
        <w:r>
          <w:tab/>
        </w:r>
        <w:r>
          <w:fldChar w:fldCharType="begin"/>
        </w:r>
        <w:r>
          <w:instrText xml:space="preserve">PAGEREF 3312 \h</w:instrText>
        </w:r>
        <w:r>
          <w:fldChar w:fldCharType="end"/>
        </w:r>
      </w:hyperlink>
    </w:p>
    <w:p>
      <w:pPr>
        <w:tabs>
          <w:tab w:val="right" w:leader="dot" w:pos="9062"/>
        </w:tabs>
        <w:ind w:left="440"/>
      </w:pPr>
      <w:hyperlink w:anchor="_Toc3313" w:history="1">
        <w:r>
          <w:rPr>
            <w:rFonts w:ascii="IRNazanin" w:hAnsi="IRNazanin" w:eastAsia="IRNazanin" w:cs="IRNazanin"/>
            <w:color w:val="111111"/>
            <w:sz w:val="22"/>
            <w:szCs w:val="22"/>
            <w:b w:val="0"/>
            <w:bCs w:val="0"/>
            <w:i w:val="0"/>
            <w:iCs w:val="0"/>
          </w:rPr>
          <w:t>[سوره الإنسان (76): آیه 11]</w:t>
        </w:r>
        <w:r>
          <w:tab/>
        </w:r>
        <w:r>
          <w:fldChar w:fldCharType="begin"/>
        </w:r>
        <w:r>
          <w:instrText xml:space="preserve">PAGEREF 3313 \h</w:instrText>
        </w:r>
        <w:r>
          <w:fldChar w:fldCharType="end"/>
        </w:r>
      </w:hyperlink>
    </w:p>
    <w:p>
      <w:pPr>
        <w:tabs>
          <w:tab w:val="right" w:leader="dot" w:pos="9062"/>
        </w:tabs>
        <w:ind w:left="440"/>
      </w:pPr>
      <w:hyperlink w:anchor="_Toc3314" w:history="1">
        <w:r>
          <w:rPr>
            <w:rFonts w:ascii="IRNazanin" w:hAnsi="IRNazanin" w:eastAsia="IRNazanin" w:cs="IRNazanin"/>
            <w:color w:val="111111"/>
            <w:sz w:val="22"/>
            <w:szCs w:val="22"/>
            <w:b w:val="0"/>
            <w:bCs w:val="0"/>
            <w:i w:val="0"/>
            <w:iCs w:val="0"/>
          </w:rPr>
          <w:t>[سوره الإنسان (76): آیه 13]</w:t>
        </w:r>
        <w:r>
          <w:tab/>
        </w:r>
        <w:r>
          <w:fldChar w:fldCharType="begin"/>
        </w:r>
        <w:r>
          <w:instrText xml:space="preserve">PAGEREF 3314 \h</w:instrText>
        </w:r>
        <w:r>
          <w:fldChar w:fldCharType="end"/>
        </w:r>
      </w:hyperlink>
    </w:p>
    <w:p>
      <w:pPr>
        <w:tabs>
          <w:tab w:val="right" w:leader="dot" w:pos="9062"/>
        </w:tabs>
        <w:ind w:left="440"/>
      </w:pPr>
      <w:hyperlink w:anchor="_Toc3315" w:history="1">
        <w:r>
          <w:rPr>
            <w:rFonts w:ascii="IRNazanin" w:hAnsi="IRNazanin" w:eastAsia="IRNazanin" w:cs="IRNazanin"/>
            <w:color w:val="111111"/>
            <w:sz w:val="22"/>
            <w:szCs w:val="22"/>
            <w:b w:val="0"/>
            <w:bCs w:val="0"/>
            <w:i w:val="0"/>
            <w:iCs w:val="0"/>
          </w:rPr>
          <w:t>[سوره الإنسان (76): آیه 14]</w:t>
        </w:r>
        <w:r>
          <w:tab/>
        </w:r>
        <w:r>
          <w:fldChar w:fldCharType="begin"/>
        </w:r>
        <w:r>
          <w:instrText xml:space="preserve">PAGEREF 3315 \h</w:instrText>
        </w:r>
        <w:r>
          <w:fldChar w:fldCharType="end"/>
        </w:r>
      </w:hyperlink>
    </w:p>
    <w:p>
      <w:pPr>
        <w:tabs>
          <w:tab w:val="right" w:leader="dot" w:pos="9062"/>
        </w:tabs>
        <w:ind w:left="440"/>
      </w:pPr>
      <w:hyperlink w:anchor="_Toc3316" w:history="1">
        <w:r>
          <w:rPr>
            <w:rFonts w:ascii="IRNazanin" w:hAnsi="IRNazanin" w:eastAsia="IRNazanin" w:cs="IRNazanin"/>
            <w:color w:val="111111"/>
            <w:sz w:val="22"/>
            <w:szCs w:val="22"/>
            <w:b w:val="0"/>
            <w:bCs w:val="0"/>
            <w:i w:val="0"/>
            <w:iCs w:val="0"/>
          </w:rPr>
          <w:t>[سوره الإنسان (76): آیه 15]</w:t>
        </w:r>
        <w:r>
          <w:tab/>
        </w:r>
        <w:r>
          <w:fldChar w:fldCharType="begin"/>
        </w:r>
        <w:r>
          <w:instrText xml:space="preserve">PAGEREF 3316 \h</w:instrText>
        </w:r>
        <w:r>
          <w:fldChar w:fldCharType="end"/>
        </w:r>
      </w:hyperlink>
    </w:p>
    <w:p>
      <w:pPr>
        <w:tabs>
          <w:tab w:val="right" w:leader="dot" w:pos="9062"/>
        </w:tabs>
        <w:ind w:left="440"/>
      </w:pPr>
      <w:hyperlink w:anchor="_Toc3317" w:history="1">
        <w:r>
          <w:rPr>
            <w:rFonts w:ascii="IRNazanin" w:hAnsi="IRNazanin" w:eastAsia="IRNazanin" w:cs="IRNazanin"/>
            <w:color w:val="111111"/>
            <w:sz w:val="22"/>
            <w:szCs w:val="22"/>
            <w:b w:val="0"/>
            <w:bCs w:val="0"/>
            <w:i w:val="0"/>
            <w:iCs w:val="0"/>
          </w:rPr>
          <w:t>[سوره الإنسان (76): آیه 16]</w:t>
        </w:r>
        <w:r>
          <w:tab/>
        </w:r>
        <w:r>
          <w:fldChar w:fldCharType="begin"/>
        </w:r>
        <w:r>
          <w:instrText xml:space="preserve">PAGEREF 3317 \h</w:instrText>
        </w:r>
        <w:r>
          <w:fldChar w:fldCharType="end"/>
        </w:r>
      </w:hyperlink>
    </w:p>
    <w:p>
      <w:pPr>
        <w:tabs>
          <w:tab w:val="right" w:leader="dot" w:pos="9062"/>
        </w:tabs>
        <w:ind w:left="440"/>
      </w:pPr>
      <w:hyperlink w:anchor="_Toc3318" w:history="1">
        <w:r>
          <w:rPr>
            <w:rFonts w:ascii="IRNazanin" w:hAnsi="IRNazanin" w:eastAsia="IRNazanin" w:cs="IRNazanin"/>
            <w:color w:val="111111"/>
            <w:sz w:val="22"/>
            <w:szCs w:val="22"/>
            <w:b w:val="0"/>
            <w:bCs w:val="0"/>
            <w:i w:val="0"/>
            <w:iCs w:val="0"/>
          </w:rPr>
          <w:t>[سوره الإنسان (76): آیه 17]</w:t>
        </w:r>
        <w:r>
          <w:tab/>
        </w:r>
        <w:r>
          <w:fldChar w:fldCharType="begin"/>
        </w:r>
        <w:r>
          <w:instrText xml:space="preserve">PAGEREF 3318 \h</w:instrText>
        </w:r>
        <w:r>
          <w:fldChar w:fldCharType="end"/>
        </w:r>
      </w:hyperlink>
    </w:p>
    <w:p>
      <w:pPr>
        <w:tabs>
          <w:tab w:val="right" w:leader="dot" w:pos="9062"/>
        </w:tabs>
        <w:ind w:left="440"/>
      </w:pPr>
      <w:hyperlink w:anchor="_Toc3319" w:history="1">
        <w:r>
          <w:rPr>
            <w:rFonts w:ascii="IRNazanin" w:hAnsi="IRNazanin" w:eastAsia="IRNazanin" w:cs="IRNazanin"/>
            <w:color w:val="111111"/>
            <w:sz w:val="22"/>
            <w:szCs w:val="22"/>
            <w:b w:val="0"/>
            <w:bCs w:val="0"/>
            <w:i w:val="0"/>
            <w:iCs w:val="0"/>
          </w:rPr>
          <w:t>[سوره الإنسان (76): آیه 18]</w:t>
        </w:r>
        <w:r>
          <w:tab/>
        </w:r>
        <w:r>
          <w:fldChar w:fldCharType="begin"/>
        </w:r>
        <w:r>
          <w:instrText xml:space="preserve">PAGEREF 3319 \h</w:instrText>
        </w:r>
        <w:r>
          <w:fldChar w:fldCharType="end"/>
        </w:r>
      </w:hyperlink>
    </w:p>
    <w:p>
      <w:pPr>
        <w:tabs>
          <w:tab w:val="right" w:leader="dot" w:pos="9062"/>
        </w:tabs>
        <w:ind w:left="440"/>
      </w:pPr>
      <w:hyperlink w:anchor="_Toc3320" w:history="1">
        <w:r>
          <w:rPr>
            <w:rFonts w:ascii="IRNazanin" w:hAnsi="IRNazanin" w:eastAsia="IRNazanin" w:cs="IRNazanin"/>
            <w:color w:val="111111"/>
            <w:sz w:val="22"/>
            <w:szCs w:val="22"/>
            <w:b w:val="0"/>
            <w:bCs w:val="0"/>
            <w:i w:val="0"/>
            <w:iCs w:val="0"/>
          </w:rPr>
          <w:t>[سوره الإنسان (76): آیه 19]</w:t>
        </w:r>
        <w:r>
          <w:tab/>
        </w:r>
        <w:r>
          <w:fldChar w:fldCharType="begin"/>
        </w:r>
        <w:r>
          <w:instrText xml:space="preserve">PAGEREF 3320 \h</w:instrText>
        </w:r>
        <w:r>
          <w:fldChar w:fldCharType="end"/>
        </w:r>
      </w:hyperlink>
    </w:p>
    <w:p>
      <w:pPr>
        <w:tabs>
          <w:tab w:val="right" w:leader="dot" w:pos="9062"/>
        </w:tabs>
        <w:ind w:left="440"/>
      </w:pPr>
      <w:hyperlink w:anchor="_Toc3321" w:history="1">
        <w:r>
          <w:rPr>
            <w:rFonts w:ascii="IRNazanin" w:hAnsi="IRNazanin" w:eastAsia="IRNazanin" w:cs="IRNazanin"/>
            <w:color w:val="111111"/>
            <w:sz w:val="22"/>
            <w:szCs w:val="22"/>
            <w:b w:val="0"/>
            <w:bCs w:val="0"/>
            <w:i w:val="0"/>
            <w:iCs w:val="0"/>
          </w:rPr>
          <w:t>[سوره الإنسان (76): آیه 20]</w:t>
        </w:r>
        <w:r>
          <w:tab/>
        </w:r>
        <w:r>
          <w:fldChar w:fldCharType="begin"/>
        </w:r>
        <w:r>
          <w:instrText xml:space="preserve">PAGEREF 3321 \h</w:instrText>
        </w:r>
        <w:r>
          <w:fldChar w:fldCharType="end"/>
        </w:r>
      </w:hyperlink>
    </w:p>
    <w:p>
      <w:pPr>
        <w:tabs>
          <w:tab w:val="right" w:leader="dot" w:pos="9062"/>
        </w:tabs>
        <w:ind w:left="440"/>
      </w:pPr>
      <w:hyperlink w:anchor="_Toc3322" w:history="1">
        <w:r>
          <w:rPr>
            <w:rFonts w:ascii="IRNazanin" w:hAnsi="IRNazanin" w:eastAsia="IRNazanin" w:cs="IRNazanin"/>
            <w:color w:val="111111"/>
            <w:sz w:val="22"/>
            <w:szCs w:val="22"/>
            <w:b w:val="0"/>
            <w:bCs w:val="0"/>
            <w:i w:val="0"/>
            <w:iCs w:val="0"/>
          </w:rPr>
          <w:t>[سوره الإنسان (76): آیه 21]</w:t>
        </w:r>
        <w:r>
          <w:tab/>
        </w:r>
        <w:r>
          <w:fldChar w:fldCharType="begin"/>
        </w:r>
        <w:r>
          <w:instrText xml:space="preserve">PAGEREF 3322 \h</w:instrText>
        </w:r>
        <w:r>
          <w:fldChar w:fldCharType="end"/>
        </w:r>
      </w:hyperlink>
    </w:p>
    <w:p>
      <w:pPr>
        <w:tabs>
          <w:tab w:val="right" w:leader="dot" w:pos="9062"/>
        </w:tabs>
        <w:ind w:left="440"/>
      </w:pPr>
      <w:hyperlink w:anchor="_Toc3323" w:history="1">
        <w:r>
          <w:rPr>
            <w:rFonts w:ascii="IRNazanin" w:hAnsi="IRNazanin" w:eastAsia="IRNazanin" w:cs="IRNazanin"/>
            <w:color w:val="111111"/>
            <w:sz w:val="22"/>
            <w:szCs w:val="22"/>
            <w:b w:val="0"/>
            <w:bCs w:val="0"/>
            <w:i w:val="0"/>
            <w:iCs w:val="0"/>
          </w:rPr>
          <w:t>[سوره الإنسان (76): آیه 25]</w:t>
        </w:r>
        <w:r>
          <w:tab/>
        </w:r>
        <w:r>
          <w:fldChar w:fldCharType="begin"/>
        </w:r>
        <w:r>
          <w:instrText xml:space="preserve">PAGEREF 3323 \h</w:instrText>
        </w:r>
        <w:r>
          <w:fldChar w:fldCharType="end"/>
        </w:r>
      </w:hyperlink>
    </w:p>
    <w:p>
      <w:pPr>
        <w:tabs>
          <w:tab w:val="right" w:leader="dot" w:pos="9062"/>
        </w:tabs>
        <w:ind w:left="440"/>
      </w:pPr>
      <w:hyperlink w:anchor="_Toc3324" w:history="1">
        <w:r>
          <w:rPr>
            <w:rFonts w:ascii="IRNazanin" w:hAnsi="IRNazanin" w:eastAsia="IRNazanin" w:cs="IRNazanin"/>
            <w:color w:val="111111"/>
            <w:sz w:val="22"/>
            <w:szCs w:val="22"/>
            <w:b w:val="0"/>
            <w:bCs w:val="0"/>
            <w:i w:val="0"/>
            <w:iCs w:val="0"/>
          </w:rPr>
          <w:t>[سوره الإنسان (76): آیه 28]</w:t>
        </w:r>
        <w:r>
          <w:tab/>
        </w:r>
        <w:r>
          <w:fldChar w:fldCharType="begin"/>
        </w:r>
        <w:r>
          <w:instrText xml:space="preserve">PAGEREF 3324 \h</w:instrText>
        </w:r>
        <w:r>
          <w:fldChar w:fldCharType="end"/>
        </w:r>
      </w:hyperlink>
    </w:p>
    <w:p>
      <w:pPr>
        <w:tabs>
          <w:tab w:val="right" w:leader="dot" w:pos="9062"/>
        </w:tabs>
        <w:ind w:left="220"/>
      </w:pPr>
      <w:hyperlink w:anchor="_Toc3325" w:history="1">
        <w:r>
          <w:rPr>
            <w:rFonts w:ascii="IRNazanin" w:hAnsi="IRNazanin" w:eastAsia="IRNazanin" w:cs="IRNazanin"/>
            <w:color w:val="111111"/>
            <w:sz w:val="22"/>
            <w:szCs w:val="22"/>
            <w:b w:val="0"/>
            <w:bCs w:val="0"/>
            <w:i w:val="0"/>
            <w:iCs w:val="0"/>
          </w:rPr>
          <w:t>‌سورة المرسلات‌</w:t>
        </w:r>
        <w:r>
          <w:tab/>
        </w:r>
        <w:r>
          <w:fldChar w:fldCharType="begin"/>
        </w:r>
        <w:r>
          <w:instrText xml:space="preserve">PAGEREF 3325 \h</w:instrText>
        </w:r>
        <w:r>
          <w:fldChar w:fldCharType="end"/>
        </w:r>
      </w:hyperlink>
    </w:p>
    <w:p>
      <w:pPr>
        <w:tabs>
          <w:tab w:val="right" w:leader="dot" w:pos="9062"/>
        </w:tabs>
        <w:ind w:left="440"/>
      </w:pPr>
      <w:hyperlink w:anchor="_Toc3326" w:history="1">
        <w:r>
          <w:rPr>
            <w:rFonts w:ascii="IRNazanin" w:hAnsi="IRNazanin" w:eastAsia="IRNazanin" w:cs="IRNazanin"/>
            <w:color w:val="111111"/>
            <w:sz w:val="22"/>
            <w:szCs w:val="22"/>
            <w:b w:val="0"/>
            <w:bCs w:val="0"/>
            <w:i w:val="0"/>
            <w:iCs w:val="0"/>
          </w:rPr>
          <w:t>[سوره المرست (77): آیه 1]</w:t>
        </w:r>
        <w:r>
          <w:tab/>
        </w:r>
        <w:r>
          <w:fldChar w:fldCharType="begin"/>
        </w:r>
        <w:r>
          <w:instrText xml:space="preserve">PAGEREF 3326 \h</w:instrText>
        </w:r>
        <w:r>
          <w:fldChar w:fldCharType="end"/>
        </w:r>
      </w:hyperlink>
    </w:p>
    <w:p>
      <w:pPr>
        <w:tabs>
          <w:tab w:val="right" w:leader="dot" w:pos="9062"/>
        </w:tabs>
        <w:ind w:left="440"/>
      </w:pPr>
      <w:hyperlink w:anchor="_Toc3327" w:history="1">
        <w:r>
          <w:rPr>
            <w:rFonts w:ascii="IRNazanin" w:hAnsi="IRNazanin" w:eastAsia="IRNazanin" w:cs="IRNazanin"/>
            <w:color w:val="111111"/>
            <w:sz w:val="22"/>
            <w:szCs w:val="22"/>
            <w:b w:val="0"/>
            <w:bCs w:val="0"/>
            <w:i w:val="0"/>
            <w:iCs w:val="0"/>
          </w:rPr>
          <w:t>[سوره المرست (77): آیه 2]</w:t>
        </w:r>
        <w:r>
          <w:tab/>
        </w:r>
        <w:r>
          <w:fldChar w:fldCharType="begin"/>
        </w:r>
        <w:r>
          <w:instrText xml:space="preserve">PAGEREF 3327 \h</w:instrText>
        </w:r>
        <w:r>
          <w:fldChar w:fldCharType="end"/>
        </w:r>
      </w:hyperlink>
    </w:p>
    <w:p>
      <w:pPr>
        <w:tabs>
          <w:tab w:val="right" w:leader="dot" w:pos="9062"/>
        </w:tabs>
        <w:ind w:left="440"/>
      </w:pPr>
      <w:hyperlink w:anchor="_Toc3328" w:history="1">
        <w:r>
          <w:rPr>
            <w:rFonts w:ascii="IRNazanin" w:hAnsi="IRNazanin" w:eastAsia="IRNazanin" w:cs="IRNazanin"/>
            <w:color w:val="111111"/>
            <w:sz w:val="22"/>
            <w:szCs w:val="22"/>
            <w:b w:val="0"/>
            <w:bCs w:val="0"/>
            <w:i w:val="0"/>
            <w:iCs w:val="0"/>
          </w:rPr>
          <w:t>[سوره المرست (77): آیه 3]</w:t>
        </w:r>
        <w:r>
          <w:tab/>
        </w:r>
        <w:r>
          <w:fldChar w:fldCharType="begin"/>
        </w:r>
        <w:r>
          <w:instrText xml:space="preserve">PAGEREF 3328 \h</w:instrText>
        </w:r>
        <w:r>
          <w:fldChar w:fldCharType="end"/>
        </w:r>
      </w:hyperlink>
    </w:p>
    <w:p>
      <w:pPr>
        <w:tabs>
          <w:tab w:val="right" w:leader="dot" w:pos="9062"/>
        </w:tabs>
        <w:ind w:left="440"/>
      </w:pPr>
      <w:hyperlink w:anchor="_Toc3329" w:history="1">
        <w:r>
          <w:rPr>
            <w:rFonts w:ascii="IRNazanin" w:hAnsi="IRNazanin" w:eastAsia="IRNazanin" w:cs="IRNazanin"/>
            <w:color w:val="111111"/>
            <w:sz w:val="22"/>
            <w:szCs w:val="22"/>
            <w:b w:val="0"/>
            <w:bCs w:val="0"/>
            <w:i w:val="0"/>
            <w:iCs w:val="0"/>
          </w:rPr>
          <w:t>[سوره المرست (77): آیه 4]</w:t>
        </w:r>
        <w:r>
          <w:tab/>
        </w:r>
        <w:r>
          <w:fldChar w:fldCharType="begin"/>
        </w:r>
        <w:r>
          <w:instrText xml:space="preserve">PAGEREF 3329 \h</w:instrText>
        </w:r>
        <w:r>
          <w:fldChar w:fldCharType="end"/>
        </w:r>
      </w:hyperlink>
    </w:p>
    <w:p>
      <w:pPr>
        <w:tabs>
          <w:tab w:val="right" w:leader="dot" w:pos="9062"/>
        </w:tabs>
        <w:ind w:left="440"/>
      </w:pPr>
      <w:hyperlink w:anchor="_Toc3330" w:history="1">
        <w:r>
          <w:rPr>
            <w:rFonts w:ascii="IRNazanin" w:hAnsi="IRNazanin" w:eastAsia="IRNazanin" w:cs="IRNazanin"/>
            <w:color w:val="111111"/>
            <w:sz w:val="22"/>
            <w:szCs w:val="22"/>
            <w:b w:val="0"/>
            <w:bCs w:val="0"/>
            <w:i w:val="0"/>
            <w:iCs w:val="0"/>
          </w:rPr>
          <w:t>[سوره المرست (77): آیه 5]</w:t>
        </w:r>
        <w:r>
          <w:tab/>
        </w:r>
        <w:r>
          <w:fldChar w:fldCharType="begin"/>
        </w:r>
        <w:r>
          <w:instrText xml:space="preserve">PAGEREF 3330 \h</w:instrText>
        </w:r>
        <w:r>
          <w:fldChar w:fldCharType="end"/>
        </w:r>
      </w:hyperlink>
    </w:p>
    <w:p>
      <w:pPr>
        <w:tabs>
          <w:tab w:val="right" w:leader="dot" w:pos="9062"/>
        </w:tabs>
        <w:ind w:left="440"/>
      </w:pPr>
      <w:hyperlink w:anchor="_Toc3331" w:history="1">
        <w:r>
          <w:rPr>
            <w:rFonts w:ascii="IRNazanin" w:hAnsi="IRNazanin" w:eastAsia="IRNazanin" w:cs="IRNazanin"/>
            <w:color w:val="111111"/>
            <w:sz w:val="22"/>
            <w:szCs w:val="22"/>
            <w:b w:val="0"/>
            <w:bCs w:val="0"/>
            <w:i w:val="0"/>
            <w:iCs w:val="0"/>
          </w:rPr>
          <w:t>[سوره المرست (77): آیه 6]</w:t>
        </w:r>
        <w:r>
          <w:tab/>
        </w:r>
        <w:r>
          <w:fldChar w:fldCharType="begin"/>
        </w:r>
        <w:r>
          <w:instrText xml:space="preserve">PAGEREF 3331 \h</w:instrText>
        </w:r>
        <w:r>
          <w:fldChar w:fldCharType="end"/>
        </w:r>
      </w:hyperlink>
    </w:p>
    <w:p>
      <w:pPr>
        <w:tabs>
          <w:tab w:val="right" w:leader="dot" w:pos="9062"/>
        </w:tabs>
        <w:ind w:left="440"/>
      </w:pPr>
      <w:hyperlink w:anchor="_Toc3332" w:history="1">
        <w:r>
          <w:rPr>
            <w:rFonts w:ascii="IRNazanin" w:hAnsi="IRNazanin" w:eastAsia="IRNazanin" w:cs="IRNazanin"/>
            <w:color w:val="111111"/>
            <w:sz w:val="22"/>
            <w:szCs w:val="22"/>
            <w:b w:val="0"/>
            <w:bCs w:val="0"/>
            <w:i w:val="0"/>
            <w:iCs w:val="0"/>
          </w:rPr>
          <w:t>[سوره المرست (77): آیه 8]</w:t>
        </w:r>
        <w:r>
          <w:tab/>
        </w:r>
        <w:r>
          <w:fldChar w:fldCharType="begin"/>
        </w:r>
        <w:r>
          <w:instrText xml:space="preserve">PAGEREF 3332 \h</w:instrText>
        </w:r>
        <w:r>
          <w:fldChar w:fldCharType="end"/>
        </w:r>
      </w:hyperlink>
    </w:p>
    <w:p>
      <w:pPr>
        <w:tabs>
          <w:tab w:val="right" w:leader="dot" w:pos="9062"/>
        </w:tabs>
        <w:ind w:left="440"/>
      </w:pPr>
      <w:hyperlink w:anchor="_Toc3333" w:history="1">
        <w:r>
          <w:rPr>
            <w:rFonts w:ascii="IRNazanin" w:hAnsi="IRNazanin" w:eastAsia="IRNazanin" w:cs="IRNazanin"/>
            <w:color w:val="111111"/>
            <w:sz w:val="22"/>
            <w:szCs w:val="22"/>
            <w:b w:val="0"/>
            <w:bCs w:val="0"/>
            <w:i w:val="0"/>
            <w:iCs w:val="0"/>
          </w:rPr>
          <w:t>[سوره المرست (77): آیه 9]</w:t>
        </w:r>
        <w:r>
          <w:tab/>
        </w:r>
        <w:r>
          <w:fldChar w:fldCharType="begin"/>
        </w:r>
        <w:r>
          <w:instrText xml:space="preserve">PAGEREF 3333 \h</w:instrText>
        </w:r>
        <w:r>
          <w:fldChar w:fldCharType="end"/>
        </w:r>
      </w:hyperlink>
    </w:p>
    <w:p>
      <w:pPr>
        <w:tabs>
          <w:tab w:val="right" w:leader="dot" w:pos="9062"/>
        </w:tabs>
        <w:ind w:left="440"/>
      </w:pPr>
      <w:hyperlink w:anchor="_Toc3334" w:history="1">
        <w:r>
          <w:rPr>
            <w:rFonts w:ascii="IRNazanin" w:hAnsi="IRNazanin" w:eastAsia="IRNazanin" w:cs="IRNazanin"/>
            <w:color w:val="111111"/>
            <w:sz w:val="22"/>
            <w:szCs w:val="22"/>
            <w:b w:val="0"/>
            <w:bCs w:val="0"/>
            <w:i w:val="0"/>
            <w:iCs w:val="0"/>
          </w:rPr>
          <w:t>[سوره المرست (77): آیه 10]</w:t>
        </w:r>
        <w:r>
          <w:tab/>
        </w:r>
        <w:r>
          <w:fldChar w:fldCharType="begin"/>
        </w:r>
        <w:r>
          <w:instrText xml:space="preserve">PAGEREF 3334 \h</w:instrText>
        </w:r>
        <w:r>
          <w:fldChar w:fldCharType="end"/>
        </w:r>
      </w:hyperlink>
    </w:p>
    <w:p>
      <w:pPr>
        <w:tabs>
          <w:tab w:val="right" w:leader="dot" w:pos="9062"/>
        </w:tabs>
        <w:ind w:left="440"/>
      </w:pPr>
      <w:hyperlink w:anchor="_Toc3335" w:history="1">
        <w:r>
          <w:rPr>
            <w:rFonts w:ascii="IRNazanin" w:hAnsi="IRNazanin" w:eastAsia="IRNazanin" w:cs="IRNazanin"/>
            <w:color w:val="111111"/>
            <w:sz w:val="22"/>
            <w:szCs w:val="22"/>
            <w:b w:val="0"/>
            <w:bCs w:val="0"/>
            <w:i w:val="0"/>
            <w:iCs w:val="0"/>
          </w:rPr>
          <w:t>[سوره المرست (77): آیه 11]</w:t>
        </w:r>
        <w:r>
          <w:tab/>
        </w:r>
        <w:r>
          <w:fldChar w:fldCharType="begin"/>
        </w:r>
        <w:r>
          <w:instrText xml:space="preserve">PAGEREF 3335 \h</w:instrText>
        </w:r>
        <w:r>
          <w:fldChar w:fldCharType="end"/>
        </w:r>
      </w:hyperlink>
    </w:p>
    <w:p>
      <w:pPr>
        <w:tabs>
          <w:tab w:val="right" w:leader="dot" w:pos="9062"/>
        </w:tabs>
        <w:ind w:left="440"/>
      </w:pPr>
      <w:hyperlink w:anchor="_Toc3336" w:history="1">
        <w:r>
          <w:rPr>
            <w:rFonts w:ascii="IRNazanin" w:hAnsi="IRNazanin" w:eastAsia="IRNazanin" w:cs="IRNazanin"/>
            <w:color w:val="111111"/>
            <w:sz w:val="22"/>
            <w:szCs w:val="22"/>
            <w:b w:val="0"/>
            <w:bCs w:val="0"/>
            <w:i w:val="0"/>
            <w:iCs w:val="0"/>
          </w:rPr>
          <w:t>[سوره المرست (77): آیه 12]</w:t>
        </w:r>
        <w:r>
          <w:tab/>
        </w:r>
        <w:r>
          <w:fldChar w:fldCharType="begin"/>
        </w:r>
        <w:r>
          <w:instrText xml:space="preserve">PAGEREF 3336 \h</w:instrText>
        </w:r>
        <w:r>
          <w:fldChar w:fldCharType="end"/>
        </w:r>
      </w:hyperlink>
    </w:p>
    <w:p>
      <w:pPr>
        <w:tabs>
          <w:tab w:val="right" w:leader="dot" w:pos="9062"/>
        </w:tabs>
        <w:ind w:left="440"/>
      </w:pPr>
      <w:hyperlink w:anchor="_Toc3337" w:history="1">
        <w:r>
          <w:rPr>
            <w:rFonts w:ascii="IRNazanin" w:hAnsi="IRNazanin" w:eastAsia="IRNazanin" w:cs="IRNazanin"/>
            <w:color w:val="111111"/>
            <w:sz w:val="22"/>
            <w:szCs w:val="22"/>
            <w:b w:val="0"/>
            <w:bCs w:val="0"/>
            <w:i w:val="0"/>
            <w:iCs w:val="0"/>
          </w:rPr>
          <w:t>[سوره المرست (77): آیه 13]</w:t>
        </w:r>
        <w:r>
          <w:tab/>
        </w:r>
        <w:r>
          <w:fldChar w:fldCharType="begin"/>
        </w:r>
        <w:r>
          <w:instrText xml:space="preserve">PAGEREF 3337 \h</w:instrText>
        </w:r>
        <w:r>
          <w:fldChar w:fldCharType="end"/>
        </w:r>
      </w:hyperlink>
    </w:p>
    <w:p>
      <w:pPr>
        <w:tabs>
          <w:tab w:val="right" w:leader="dot" w:pos="9062"/>
        </w:tabs>
        <w:ind w:left="440"/>
      </w:pPr>
      <w:hyperlink w:anchor="_Toc3338" w:history="1">
        <w:r>
          <w:rPr>
            <w:rFonts w:ascii="IRNazanin" w:hAnsi="IRNazanin" w:eastAsia="IRNazanin" w:cs="IRNazanin"/>
            <w:color w:val="111111"/>
            <w:sz w:val="22"/>
            <w:szCs w:val="22"/>
            <w:b w:val="0"/>
            <w:bCs w:val="0"/>
            <w:i w:val="0"/>
            <w:iCs w:val="0"/>
          </w:rPr>
          <w:t>[سوره المرست (77): آیه 20]</w:t>
        </w:r>
        <w:r>
          <w:tab/>
        </w:r>
        <w:r>
          <w:fldChar w:fldCharType="begin"/>
        </w:r>
        <w:r>
          <w:instrText xml:space="preserve">PAGEREF 3338 \h</w:instrText>
        </w:r>
        <w:r>
          <w:fldChar w:fldCharType="end"/>
        </w:r>
      </w:hyperlink>
    </w:p>
    <w:p>
      <w:pPr>
        <w:tabs>
          <w:tab w:val="right" w:leader="dot" w:pos="9062"/>
        </w:tabs>
        <w:ind w:left="440"/>
      </w:pPr>
      <w:hyperlink w:anchor="_Toc3339" w:history="1">
        <w:r>
          <w:rPr>
            <w:rFonts w:ascii="IRNazanin" w:hAnsi="IRNazanin" w:eastAsia="IRNazanin" w:cs="IRNazanin"/>
            <w:color w:val="111111"/>
            <w:sz w:val="22"/>
            <w:szCs w:val="22"/>
            <w:b w:val="0"/>
            <w:bCs w:val="0"/>
            <w:i w:val="0"/>
            <w:iCs w:val="0"/>
          </w:rPr>
          <w:t>[سوره المرست (77): آیه 22]</w:t>
        </w:r>
        <w:r>
          <w:tab/>
        </w:r>
        <w:r>
          <w:fldChar w:fldCharType="begin"/>
        </w:r>
        <w:r>
          <w:instrText xml:space="preserve">PAGEREF 3339 \h</w:instrText>
        </w:r>
        <w:r>
          <w:fldChar w:fldCharType="end"/>
        </w:r>
      </w:hyperlink>
    </w:p>
    <w:p>
      <w:pPr>
        <w:tabs>
          <w:tab w:val="right" w:leader="dot" w:pos="9062"/>
        </w:tabs>
        <w:ind w:left="440"/>
      </w:pPr>
      <w:hyperlink w:anchor="_Toc3340" w:history="1">
        <w:r>
          <w:rPr>
            <w:rFonts w:ascii="IRNazanin" w:hAnsi="IRNazanin" w:eastAsia="IRNazanin" w:cs="IRNazanin"/>
            <w:color w:val="111111"/>
            <w:sz w:val="22"/>
            <w:szCs w:val="22"/>
            <w:b w:val="0"/>
            <w:bCs w:val="0"/>
            <w:i w:val="0"/>
            <w:iCs w:val="0"/>
          </w:rPr>
          <w:t>[سوره المرست (77): آیه 23]</w:t>
        </w:r>
        <w:r>
          <w:tab/>
        </w:r>
        <w:r>
          <w:fldChar w:fldCharType="begin"/>
        </w:r>
        <w:r>
          <w:instrText xml:space="preserve">PAGEREF 3340 \h</w:instrText>
        </w:r>
        <w:r>
          <w:fldChar w:fldCharType="end"/>
        </w:r>
      </w:hyperlink>
    </w:p>
    <w:p>
      <w:pPr>
        <w:tabs>
          <w:tab w:val="right" w:leader="dot" w:pos="9062"/>
        </w:tabs>
        <w:ind w:left="440"/>
      </w:pPr>
      <w:hyperlink w:anchor="_Toc3341" w:history="1">
        <w:r>
          <w:rPr>
            <w:rFonts w:ascii="IRNazanin" w:hAnsi="IRNazanin" w:eastAsia="IRNazanin" w:cs="IRNazanin"/>
            <w:color w:val="111111"/>
            <w:sz w:val="22"/>
            <w:szCs w:val="22"/>
            <w:b w:val="0"/>
            <w:bCs w:val="0"/>
            <w:i w:val="0"/>
            <w:iCs w:val="0"/>
          </w:rPr>
          <w:t>[سوره المرست (77): آیه 25]</w:t>
        </w:r>
        <w:r>
          <w:tab/>
        </w:r>
        <w:r>
          <w:fldChar w:fldCharType="begin"/>
        </w:r>
        <w:r>
          <w:instrText xml:space="preserve">PAGEREF 3341 \h</w:instrText>
        </w:r>
        <w:r>
          <w:fldChar w:fldCharType="end"/>
        </w:r>
      </w:hyperlink>
    </w:p>
    <w:p>
      <w:pPr>
        <w:tabs>
          <w:tab w:val="right" w:leader="dot" w:pos="9062"/>
        </w:tabs>
        <w:ind w:left="440"/>
      </w:pPr>
      <w:hyperlink w:anchor="_Toc3342" w:history="1">
        <w:r>
          <w:rPr>
            <w:rFonts w:ascii="IRNazanin" w:hAnsi="IRNazanin" w:eastAsia="IRNazanin" w:cs="IRNazanin"/>
            <w:color w:val="111111"/>
            <w:sz w:val="22"/>
            <w:szCs w:val="22"/>
            <w:b w:val="0"/>
            <w:bCs w:val="0"/>
            <w:i w:val="0"/>
            <w:iCs w:val="0"/>
          </w:rPr>
          <w:t>[سوره المرست (77): آیه 26]</w:t>
        </w:r>
        <w:r>
          <w:tab/>
        </w:r>
        <w:r>
          <w:fldChar w:fldCharType="begin"/>
        </w:r>
        <w:r>
          <w:instrText xml:space="preserve">PAGEREF 3342 \h</w:instrText>
        </w:r>
        <w:r>
          <w:fldChar w:fldCharType="end"/>
        </w:r>
      </w:hyperlink>
    </w:p>
    <w:p>
      <w:pPr>
        <w:tabs>
          <w:tab w:val="right" w:leader="dot" w:pos="9062"/>
        </w:tabs>
        <w:ind w:left="440"/>
      </w:pPr>
      <w:hyperlink w:anchor="_Toc3343" w:history="1">
        <w:r>
          <w:rPr>
            <w:rFonts w:ascii="IRNazanin" w:hAnsi="IRNazanin" w:eastAsia="IRNazanin" w:cs="IRNazanin"/>
            <w:color w:val="111111"/>
            <w:sz w:val="22"/>
            <w:szCs w:val="22"/>
            <w:b w:val="0"/>
            <w:bCs w:val="0"/>
            <w:i w:val="0"/>
            <w:iCs w:val="0"/>
          </w:rPr>
          <w:t>[سوره المرست (77): آیه 27]</w:t>
        </w:r>
        <w:r>
          <w:tab/>
        </w:r>
        <w:r>
          <w:fldChar w:fldCharType="begin"/>
        </w:r>
        <w:r>
          <w:instrText xml:space="preserve">PAGEREF 3343 \h</w:instrText>
        </w:r>
        <w:r>
          <w:fldChar w:fldCharType="end"/>
        </w:r>
      </w:hyperlink>
    </w:p>
    <w:p>
      <w:pPr>
        <w:tabs>
          <w:tab w:val="right" w:leader="dot" w:pos="9062"/>
        </w:tabs>
        <w:ind w:left="440"/>
      </w:pPr>
      <w:hyperlink w:anchor="_Toc3344" w:history="1">
        <w:r>
          <w:rPr>
            <w:rFonts w:ascii="IRNazanin" w:hAnsi="IRNazanin" w:eastAsia="IRNazanin" w:cs="IRNazanin"/>
            <w:color w:val="111111"/>
            <w:sz w:val="22"/>
            <w:szCs w:val="22"/>
            <w:b w:val="0"/>
            <w:bCs w:val="0"/>
            <w:i w:val="0"/>
            <w:iCs w:val="0"/>
          </w:rPr>
          <w:t>[سوره المرست (77): آیه 29]</w:t>
        </w:r>
        <w:r>
          <w:tab/>
        </w:r>
        <w:r>
          <w:fldChar w:fldCharType="begin"/>
        </w:r>
        <w:r>
          <w:instrText xml:space="preserve">PAGEREF 3344 \h</w:instrText>
        </w:r>
        <w:r>
          <w:fldChar w:fldCharType="end"/>
        </w:r>
      </w:hyperlink>
    </w:p>
    <w:p>
      <w:pPr>
        <w:tabs>
          <w:tab w:val="right" w:leader="dot" w:pos="9062"/>
        </w:tabs>
        <w:ind w:left="440"/>
      </w:pPr>
      <w:hyperlink w:anchor="_Toc3345" w:history="1">
        <w:r>
          <w:rPr>
            <w:rFonts w:ascii="IRNazanin" w:hAnsi="IRNazanin" w:eastAsia="IRNazanin" w:cs="IRNazanin"/>
            <w:color w:val="111111"/>
            <w:sz w:val="22"/>
            <w:szCs w:val="22"/>
            <w:b w:val="0"/>
            <w:bCs w:val="0"/>
            <w:i w:val="0"/>
            <w:iCs w:val="0"/>
          </w:rPr>
          <w:t>[سوره المرست (77): آیه 30]</w:t>
        </w:r>
        <w:r>
          <w:tab/>
        </w:r>
        <w:r>
          <w:fldChar w:fldCharType="begin"/>
        </w:r>
        <w:r>
          <w:instrText xml:space="preserve">PAGEREF 3345 \h</w:instrText>
        </w:r>
        <w:r>
          <w:fldChar w:fldCharType="end"/>
        </w:r>
      </w:hyperlink>
    </w:p>
    <w:p>
      <w:pPr>
        <w:tabs>
          <w:tab w:val="right" w:leader="dot" w:pos="9062"/>
        </w:tabs>
        <w:ind w:left="440"/>
      </w:pPr>
      <w:hyperlink w:anchor="_Toc3346" w:history="1">
        <w:r>
          <w:rPr>
            <w:rFonts w:ascii="IRNazanin" w:hAnsi="IRNazanin" w:eastAsia="IRNazanin" w:cs="IRNazanin"/>
            <w:color w:val="111111"/>
            <w:sz w:val="22"/>
            <w:szCs w:val="22"/>
            <w:b w:val="0"/>
            <w:bCs w:val="0"/>
            <w:i w:val="0"/>
            <w:iCs w:val="0"/>
          </w:rPr>
          <w:t>[سوره المرست (77): آیه 31]</w:t>
        </w:r>
        <w:r>
          <w:tab/>
        </w:r>
        <w:r>
          <w:fldChar w:fldCharType="begin"/>
        </w:r>
        <w:r>
          <w:instrText xml:space="preserve">PAGEREF 3346 \h</w:instrText>
        </w:r>
        <w:r>
          <w:fldChar w:fldCharType="end"/>
        </w:r>
      </w:hyperlink>
    </w:p>
    <w:p>
      <w:pPr>
        <w:tabs>
          <w:tab w:val="right" w:leader="dot" w:pos="9062"/>
        </w:tabs>
        <w:ind w:left="440"/>
      </w:pPr>
      <w:hyperlink w:anchor="_Toc3347" w:history="1">
        <w:r>
          <w:rPr>
            <w:rFonts w:ascii="IRNazanin" w:hAnsi="IRNazanin" w:eastAsia="IRNazanin" w:cs="IRNazanin"/>
            <w:color w:val="111111"/>
            <w:sz w:val="22"/>
            <w:szCs w:val="22"/>
            <w:b w:val="0"/>
            <w:bCs w:val="0"/>
            <w:i w:val="0"/>
            <w:iCs w:val="0"/>
          </w:rPr>
          <w:t>[سوره المرست (77): آیه 32]</w:t>
        </w:r>
        <w:r>
          <w:tab/>
        </w:r>
        <w:r>
          <w:fldChar w:fldCharType="begin"/>
        </w:r>
        <w:r>
          <w:instrText xml:space="preserve">PAGEREF 3347 \h</w:instrText>
        </w:r>
        <w:r>
          <w:fldChar w:fldCharType="end"/>
        </w:r>
      </w:hyperlink>
    </w:p>
    <w:p>
      <w:pPr>
        <w:tabs>
          <w:tab w:val="right" w:leader="dot" w:pos="9062"/>
        </w:tabs>
        <w:ind w:left="440"/>
      </w:pPr>
      <w:hyperlink w:anchor="_Toc3348" w:history="1">
        <w:r>
          <w:rPr>
            <w:rFonts w:ascii="IRNazanin" w:hAnsi="IRNazanin" w:eastAsia="IRNazanin" w:cs="IRNazanin"/>
            <w:color w:val="111111"/>
            <w:sz w:val="22"/>
            <w:szCs w:val="22"/>
            <w:b w:val="0"/>
            <w:bCs w:val="0"/>
            <w:i w:val="0"/>
            <w:iCs w:val="0"/>
          </w:rPr>
          <w:t>[سوره المرست (77): آیه 33]</w:t>
        </w:r>
        <w:r>
          <w:tab/>
        </w:r>
        <w:r>
          <w:fldChar w:fldCharType="begin"/>
        </w:r>
        <w:r>
          <w:instrText xml:space="preserve">PAGEREF 3348 \h</w:instrText>
        </w:r>
        <w:r>
          <w:fldChar w:fldCharType="end"/>
        </w:r>
      </w:hyperlink>
    </w:p>
    <w:p>
      <w:pPr>
        <w:tabs>
          <w:tab w:val="right" w:leader="dot" w:pos="9062"/>
        </w:tabs>
        <w:ind w:left="220"/>
      </w:pPr>
      <w:hyperlink w:anchor="_Toc3349" w:history="1">
        <w:r>
          <w:rPr>
            <w:rFonts w:ascii="IRNazanin" w:hAnsi="IRNazanin" w:eastAsia="IRNazanin" w:cs="IRNazanin"/>
            <w:color w:val="111111"/>
            <w:sz w:val="22"/>
            <w:szCs w:val="22"/>
            <w:b w:val="0"/>
            <w:bCs w:val="0"/>
            <w:i w:val="0"/>
            <w:iCs w:val="0"/>
          </w:rPr>
          <w:t>‌سورة النبأ</w:t>
        </w:r>
        <w:r>
          <w:tab/>
        </w:r>
        <w:r>
          <w:fldChar w:fldCharType="begin"/>
        </w:r>
        <w:r>
          <w:instrText xml:space="preserve">PAGEREF 3349 \h</w:instrText>
        </w:r>
        <w:r>
          <w:fldChar w:fldCharType="end"/>
        </w:r>
      </w:hyperlink>
    </w:p>
    <w:p>
      <w:pPr>
        <w:tabs>
          <w:tab w:val="right" w:leader="dot" w:pos="9062"/>
        </w:tabs>
        <w:ind w:left="440"/>
      </w:pPr>
      <w:hyperlink w:anchor="_Toc3350" w:history="1">
        <w:r>
          <w:rPr>
            <w:rFonts w:ascii="IRNazanin" w:hAnsi="IRNazanin" w:eastAsia="IRNazanin" w:cs="IRNazanin"/>
            <w:color w:val="111111"/>
            <w:sz w:val="22"/>
            <w:szCs w:val="22"/>
            <w:b w:val="0"/>
            <w:bCs w:val="0"/>
            <w:i w:val="0"/>
            <w:iCs w:val="0"/>
          </w:rPr>
          <w:t>[سوره النبإ (78): آیه 1]</w:t>
        </w:r>
        <w:r>
          <w:tab/>
        </w:r>
        <w:r>
          <w:fldChar w:fldCharType="begin"/>
        </w:r>
        <w:r>
          <w:instrText xml:space="preserve">PAGEREF 3350 \h</w:instrText>
        </w:r>
        <w:r>
          <w:fldChar w:fldCharType="end"/>
        </w:r>
      </w:hyperlink>
    </w:p>
    <w:p>
      <w:pPr>
        <w:tabs>
          <w:tab w:val="right" w:leader="dot" w:pos="9062"/>
        </w:tabs>
        <w:ind w:left="440"/>
      </w:pPr>
      <w:hyperlink w:anchor="_Toc3351" w:history="1">
        <w:r>
          <w:rPr>
            <w:rFonts w:ascii="IRNazanin" w:hAnsi="IRNazanin" w:eastAsia="IRNazanin" w:cs="IRNazanin"/>
            <w:color w:val="111111"/>
            <w:sz w:val="22"/>
            <w:szCs w:val="22"/>
            <w:b w:val="0"/>
            <w:bCs w:val="0"/>
            <w:i w:val="0"/>
            <w:iCs w:val="0"/>
          </w:rPr>
          <w:t>[سوره النبإ (78): آیه 2]</w:t>
        </w:r>
        <w:r>
          <w:tab/>
        </w:r>
        <w:r>
          <w:fldChar w:fldCharType="begin"/>
        </w:r>
        <w:r>
          <w:instrText xml:space="preserve">PAGEREF 3351 \h</w:instrText>
        </w:r>
        <w:r>
          <w:fldChar w:fldCharType="end"/>
        </w:r>
      </w:hyperlink>
    </w:p>
    <w:p>
      <w:pPr>
        <w:tabs>
          <w:tab w:val="right" w:leader="dot" w:pos="9062"/>
        </w:tabs>
        <w:ind w:left="440"/>
      </w:pPr>
      <w:hyperlink w:anchor="_Toc3352" w:history="1">
        <w:r>
          <w:rPr>
            <w:rFonts w:ascii="IRNazanin" w:hAnsi="IRNazanin" w:eastAsia="IRNazanin" w:cs="IRNazanin"/>
            <w:color w:val="111111"/>
            <w:sz w:val="22"/>
            <w:szCs w:val="22"/>
            <w:b w:val="0"/>
            <w:bCs w:val="0"/>
            <w:i w:val="0"/>
            <w:iCs w:val="0"/>
          </w:rPr>
          <w:t>[سوره النبإ (78): آیه 6]</w:t>
        </w:r>
        <w:r>
          <w:tab/>
        </w:r>
        <w:r>
          <w:fldChar w:fldCharType="begin"/>
        </w:r>
        <w:r>
          <w:instrText xml:space="preserve">PAGEREF 3352 \h</w:instrText>
        </w:r>
        <w:r>
          <w:fldChar w:fldCharType="end"/>
        </w:r>
      </w:hyperlink>
    </w:p>
    <w:p>
      <w:pPr>
        <w:tabs>
          <w:tab w:val="right" w:leader="dot" w:pos="9062"/>
        </w:tabs>
        <w:ind w:left="440"/>
      </w:pPr>
      <w:hyperlink w:anchor="_Toc3353" w:history="1">
        <w:r>
          <w:rPr>
            <w:rFonts w:ascii="IRNazanin" w:hAnsi="IRNazanin" w:eastAsia="IRNazanin" w:cs="IRNazanin"/>
            <w:color w:val="111111"/>
            <w:sz w:val="22"/>
            <w:szCs w:val="22"/>
            <w:b w:val="0"/>
            <w:bCs w:val="0"/>
            <w:i w:val="0"/>
            <w:iCs w:val="0"/>
          </w:rPr>
          <w:t>[سوره النبإ (78): آیه 7]</w:t>
        </w:r>
        <w:r>
          <w:tab/>
        </w:r>
        <w:r>
          <w:fldChar w:fldCharType="begin"/>
        </w:r>
        <w:r>
          <w:instrText xml:space="preserve">PAGEREF 3353 \h</w:instrText>
        </w:r>
        <w:r>
          <w:fldChar w:fldCharType="end"/>
        </w:r>
      </w:hyperlink>
    </w:p>
    <w:p>
      <w:pPr>
        <w:tabs>
          <w:tab w:val="right" w:leader="dot" w:pos="9062"/>
        </w:tabs>
        <w:ind w:left="440"/>
      </w:pPr>
      <w:hyperlink w:anchor="_Toc3354" w:history="1">
        <w:r>
          <w:rPr>
            <w:rFonts w:ascii="IRNazanin" w:hAnsi="IRNazanin" w:eastAsia="IRNazanin" w:cs="IRNazanin"/>
            <w:color w:val="111111"/>
            <w:sz w:val="22"/>
            <w:szCs w:val="22"/>
            <w:b w:val="0"/>
            <w:bCs w:val="0"/>
            <w:i w:val="0"/>
            <w:iCs w:val="0"/>
          </w:rPr>
          <w:t>[سوره النبإ (78): آیه 9]</w:t>
        </w:r>
        <w:r>
          <w:tab/>
        </w:r>
        <w:r>
          <w:fldChar w:fldCharType="begin"/>
        </w:r>
        <w:r>
          <w:instrText xml:space="preserve">PAGEREF 3354 \h</w:instrText>
        </w:r>
        <w:r>
          <w:fldChar w:fldCharType="end"/>
        </w:r>
      </w:hyperlink>
    </w:p>
    <w:p>
      <w:pPr>
        <w:tabs>
          <w:tab w:val="right" w:leader="dot" w:pos="9062"/>
        </w:tabs>
        <w:ind w:left="440"/>
      </w:pPr>
      <w:hyperlink w:anchor="_Toc3355" w:history="1">
        <w:r>
          <w:rPr>
            <w:rFonts w:ascii="IRNazanin" w:hAnsi="IRNazanin" w:eastAsia="IRNazanin" w:cs="IRNazanin"/>
            <w:color w:val="111111"/>
            <w:sz w:val="22"/>
            <w:szCs w:val="22"/>
            <w:b w:val="0"/>
            <w:bCs w:val="0"/>
            <w:i w:val="0"/>
            <w:iCs w:val="0"/>
          </w:rPr>
          <w:t>[سوره النبإ (78): آیه 10]</w:t>
        </w:r>
        <w:r>
          <w:tab/>
        </w:r>
        <w:r>
          <w:fldChar w:fldCharType="begin"/>
        </w:r>
        <w:r>
          <w:instrText xml:space="preserve">PAGEREF 3355 \h</w:instrText>
        </w:r>
        <w:r>
          <w:fldChar w:fldCharType="end"/>
        </w:r>
      </w:hyperlink>
    </w:p>
    <w:p>
      <w:pPr>
        <w:tabs>
          <w:tab w:val="right" w:leader="dot" w:pos="9062"/>
        </w:tabs>
        <w:ind w:left="440"/>
      </w:pPr>
      <w:hyperlink w:anchor="_Toc3356" w:history="1">
        <w:r>
          <w:rPr>
            <w:rFonts w:ascii="IRNazanin" w:hAnsi="IRNazanin" w:eastAsia="IRNazanin" w:cs="IRNazanin"/>
            <w:color w:val="111111"/>
            <w:sz w:val="22"/>
            <w:szCs w:val="22"/>
            <w:b w:val="0"/>
            <w:bCs w:val="0"/>
            <w:i w:val="0"/>
            <w:iCs w:val="0"/>
          </w:rPr>
          <w:t>[سوره النبإ (78): آیه 12]</w:t>
        </w:r>
        <w:r>
          <w:tab/>
        </w:r>
        <w:r>
          <w:fldChar w:fldCharType="begin"/>
        </w:r>
        <w:r>
          <w:instrText xml:space="preserve">PAGEREF 3356 \h</w:instrText>
        </w:r>
        <w:r>
          <w:fldChar w:fldCharType="end"/>
        </w:r>
      </w:hyperlink>
    </w:p>
    <w:p>
      <w:pPr>
        <w:tabs>
          <w:tab w:val="right" w:leader="dot" w:pos="9062"/>
        </w:tabs>
        <w:ind w:left="440"/>
      </w:pPr>
      <w:hyperlink w:anchor="_Toc3357" w:history="1">
        <w:r>
          <w:rPr>
            <w:rFonts w:ascii="IRNazanin" w:hAnsi="IRNazanin" w:eastAsia="IRNazanin" w:cs="IRNazanin"/>
            <w:color w:val="111111"/>
            <w:sz w:val="22"/>
            <w:szCs w:val="22"/>
            <w:b w:val="0"/>
            <w:bCs w:val="0"/>
            <w:i w:val="0"/>
            <w:iCs w:val="0"/>
          </w:rPr>
          <w:t>[سوره النبإ (78): آیه 13]</w:t>
        </w:r>
        <w:r>
          <w:tab/>
        </w:r>
        <w:r>
          <w:fldChar w:fldCharType="begin"/>
        </w:r>
        <w:r>
          <w:instrText xml:space="preserve">PAGEREF 3357 \h</w:instrText>
        </w:r>
        <w:r>
          <w:fldChar w:fldCharType="end"/>
        </w:r>
      </w:hyperlink>
    </w:p>
    <w:p>
      <w:pPr>
        <w:tabs>
          <w:tab w:val="right" w:leader="dot" w:pos="9062"/>
        </w:tabs>
        <w:ind w:left="440"/>
      </w:pPr>
      <w:hyperlink w:anchor="_Toc3358" w:history="1">
        <w:r>
          <w:rPr>
            <w:rFonts w:ascii="IRNazanin" w:hAnsi="IRNazanin" w:eastAsia="IRNazanin" w:cs="IRNazanin"/>
            <w:color w:val="111111"/>
            <w:sz w:val="22"/>
            <w:szCs w:val="22"/>
            <w:b w:val="0"/>
            <w:bCs w:val="0"/>
            <w:i w:val="0"/>
            <w:iCs w:val="0"/>
          </w:rPr>
          <w:t>[سوره النبإ (78): آیه 14]</w:t>
        </w:r>
        <w:r>
          <w:tab/>
        </w:r>
        <w:r>
          <w:fldChar w:fldCharType="begin"/>
        </w:r>
        <w:r>
          <w:instrText xml:space="preserve">PAGEREF 3358 \h</w:instrText>
        </w:r>
        <w:r>
          <w:fldChar w:fldCharType="end"/>
        </w:r>
      </w:hyperlink>
    </w:p>
    <w:p>
      <w:pPr>
        <w:tabs>
          <w:tab w:val="right" w:leader="dot" w:pos="9062"/>
        </w:tabs>
        <w:ind w:left="440"/>
      </w:pPr>
      <w:hyperlink w:anchor="_Toc3359" w:history="1">
        <w:r>
          <w:rPr>
            <w:rFonts w:ascii="IRNazanin" w:hAnsi="IRNazanin" w:eastAsia="IRNazanin" w:cs="IRNazanin"/>
            <w:color w:val="111111"/>
            <w:sz w:val="22"/>
            <w:szCs w:val="22"/>
            <w:b w:val="0"/>
            <w:bCs w:val="0"/>
            <w:i w:val="0"/>
            <w:iCs w:val="0"/>
          </w:rPr>
          <w:t>[سوره النبإ (78): آیه 16]</w:t>
        </w:r>
        <w:r>
          <w:tab/>
        </w:r>
        <w:r>
          <w:fldChar w:fldCharType="begin"/>
        </w:r>
        <w:r>
          <w:instrText xml:space="preserve">PAGEREF 3359 \h</w:instrText>
        </w:r>
        <w:r>
          <w:fldChar w:fldCharType="end"/>
        </w:r>
      </w:hyperlink>
    </w:p>
    <w:p>
      <w:pPr>
        <w:tabs>
          <w:tab w:val="right" w:leader="dot" w:pos="9062"/>
        </w:tabs>
        <w:ind w:left="440"/>
      </w:pPr>
      <w:hyperlink w:anchor="_Toc3360" w:history="1">
        <w:r>
          <w:rPr>
            <w:rFonts w:ascii="IRNazanin" w:hAnsi="IRNazanin" w:eastAsia="IRNazanin" w:cs="IRNazanin"/>
            <w:color w:val="111111"/>
            <w:sz w:val="22"/>
            <w:szCs w:val="22"/>
            <w:b w:val="0"/>
            <w:bCs w:val="0"/>
            <w:i w:val="0"/>
            <w:iCs w:val="0"/>
          </w:rPr>
          <w:t>[سوره النبإ (78): آیه 17]</w:t>
        </w:r>
        <w:r>
          <w:tab/>
        </w:r>
        <w:r>
          <w:fldChar w:fldCharType="begin"/>
        </w:r>
        <w:r>
          <w:instrText xml:space="preserve">PAGEREF 3360 \h</w:instrText>
        </w:r>
        <w:r>
          <w:fldChar w:fldCharType="end"/>
        </w:r>
      </w:hyperlink>
    </w:p>
    <w:p>
      <w:pPr>
        <w:tabs>
          <w:tab w:val="right" w:leader="dot" w:pos="9062"/>
        </w:tabs>
        <w:ind w:left="440"/>
      </w:pPr>
      <w:hyperlink w:anchor="_Toc3361" w:history="1">
        <w:r>
          <w:rPr>
            <w:rFonts w:ascii="IRNazanin" w:hAnsi="IRNazanin" w:eastAsia="IRNazanin" w:cs="IRNazanin"/>
            <w:color w:val="111111"/>
            <w:sz w:val="22"/>
            <w:szCs w:val="22"/>
            <w:b w:val="0"/>
            <w:bCs w:val="0"/>
            <w:i w:val="0"/>
            <w:iCs w:val="0"/>
          </w:rPr>
          <w:t>[سوره النبإ (78): آیه 18]</w:t>
        </w:r>
        <w:r>
          <w:tab/>
        </w:r>
        <w:r>
          <w:fldChar w:fldCharType="begin"/>
        </w:r>
        <w:r>
          <w:instrText xml:space="preserve">PAGEREF 3361 \h</w:instrText>
        </w:r>
        <w:r>
          <w:fldChar w:fldCharType="end"/>
        </w:r>
      </w:hyperlink>
    </w:p>
    <w:p>
      <w:pPr>
        <w:tabs>
          <w:tab w:val="right" w:leader="dot" w:pos="9062"/>
        </w:tabs>
        <w:ind w:left="440"/>
      </w:pPr>
      <w:hyperlink w:anchor="_Toc3362" w:history="1">
        <w:r>
          <w:rPr>
            <w:rFonts w:ascii="IRNazanin" w:hAnsi="IRNazanin" w:eastAsia="IRNazanin" w:cs="IRNazanin"/>
            <w:color w:val="111111"/>
            <w:sz w:val="22"/>
            <w:szCs w:val="22"/>
            <w:b w:val="0"/>
            <w:bCs w:val="0"/>
            <w:i w:val="0"/>
            <w:iCs w:val="0"/>
          </w:rPr>
          <w:t>[سوره النبإ (78): آیه 20]</w:t>
        </w:r>
        <w:r>
          <w:tab/>
        </w:r>
        <w:r>
          <w:fldChar w:fldCharType="begin"/>
        </w:r>
        <w:r>
          <w:instrText xml:space="preserve">PAGEREF 3362 \h</w:instrText>
        </w:r>
        <w:r>
          <w:fldChar w:fldCharType="end"/>
        </w:r>
      </w:hyperlink>
    </w:p>
    <w:p>
      <w:pPr>
        <w:tabs>
          <w:tab w:val="right" w:leader="dot" w:pos="9062"/>
        </w:tabs>
        <w:ind w:left="440"/>
      </w:pPr>
      <w:hyperlink w:anchor="_Toc3363" w:history="1">
        <w:r>
          <w:rPr>
            <w:rFonts w:ascii="IRNazanin" w:hAnsi="IRNazanin" w:eastAsia="IRNazanin" w:cs="IRNazanin"/>
            <w:color w:val="111111"/>
            <w:sz w:val="22"/>
            <w:szCs w:val="22"/>
            <w:b w:val="0"/>
            <w:bCs w:val="0"/>
            <w:i w:val="0"/>
            <w:iCs w:val="0"/>
          </w:rPr>
          <w:t>[سوره النبإ (78): آیه 21]</w:t>
        </w:r>
        <w:r>
          <w:tab/>
        </w:r>
        <w:r>
          <w:fldChar w:fldCharType="begin"/>
        </w:r>
        <w:r>
          <w:instrText xml:space="preserve">PAGEREF 3363 \h</w:instrText>
        </w:r>
        <w:r>
          <w:fldChar w:fldCharType="end"/>
        </w:r>
      </w:hyperlink>
    </w:p>
    <w:p>
      <w:pPr>
        <w:tabs>
          <w:tab w:val="right" w:leader="dot" w:pos="9062"/>
        </w:tabs>
        <w:ind w:left="440"/>
      </w:pPr>
      <w:hyperlink w:anchor="_Toc3364" w:history="1">
        <w:r>
          <w:rPr>
            <w:rFonts w:ascii="IRNazanin" w:hAnsi="IRNazanin" w:eastAsia="IRNazanin" w:cs="IRNazanin"/>
            <w:color w:val="111111"/>
            <w:sz w:val="22"/>
            <w:szCs w:val="22"/>
            <w:b w:val="0"/>
            <w:bCs w:val="0"/>
            <w:i w:val="0"/>
            <w:iCs w:val="0"/>
          </w:rPr>
          <w:t>[سوره النبإ (78): آیه 22]</w:t>
        </w:r>
        <w:r>
          <w:tab/>
        </w:r>
        <w:r>
          <w:fldChar w:fldCharType="begin"/>
        </w:r>
        <w:r>
          <w:instrText xml:space="preserve">PAGEREF 3364 \h</w:instrText>
        </w:r>
        <w:r>
          <w:fldChar w:fldCharType="end"/>
        </w:r>
      </w:hyperlink>
    </w:p>
    <w:p>
      <w:pPr>
        <w:tabs>
          <w:tab w:val="right" w:leader="dot" w:pos="9062"/>
        </w:tabs>
        <w:ind w:left="440"/>
      </w:pPr>
      <w:hyperlink w:anchor="_Toc3365" w:history="1">
        <w:r>
          <w:rPr>
            <w:rFonts w:ascii="IRNazanin" w:hAnsi="IRNazanin" w:eastAsia="IRNazanin" w:cs="IRNazanin"/>
            <w:color w:val="111111"/>
            <w:sz w:val="22"/>
            <w:szCs w:val="22"/>
            <w:b w:val="0"/>
            <w:bCs w:val="0"/>
            <w:i w:val="0"/>
            <w:iCs w:val="0"/>
          </w:rPr>
          <w:t>[سوره النبإ (78): آیه 23]</w:t>
        </w:r>
        <w:r>
          <w:tab/>
        </w:r>
        <w:r>
          <w:fldChar w:fldCharType="begin"/>
        </w:r>
        <w:r>
          <w:instrText xml:space="preserve">PAGEREF 3365 \h</w:instrText>
        </w:r>
        <w:r>
          <w:fldChar w:fldCharType="end"/>
        </w:r>
      </w:hyperlink>
    </w:p>
    <w:p>
      <w:pPr>
        <w:tabs>
          <w:tab w:val="right" w:leader="dot" w:pos="9062"/>
        </w:tabs>
        <w:ind w:left="440"/>
      </w:pPr>
      <w:hyperlink w:anchor="_Toc3366" w:history="1">
        <w:r>
          <w:rPr>
            <w:rFonts w:ascii="IRNazanin" w:hAnsi="IRNazanin" w:eastAsia="IRNazanin" w:cs="IRNazanin"/>
            <w:color w:val="111111"/>
            <w:sz w:val="22"/>
            <w:szCs w:val="22"/>
            <w:b w:val="0"/>
            <w:bCs w:val="0"/>
            <w:i w:val="0"/>
            <w:iCs w:val="0"/>
          </w:rPr>
          <w:t>[سوره النبإ (78): آیه 24]</w:t>
        </w:r>
        <w:r>
          <w:tab/>
        </w:r>
        <w:r>
          <w:fldChar w:fldCharType="begin"/>
        </w:r>
        <w:r>
          <w:instrText xml:space="preserve">PAGEREF 3366 \h</w:instrText>
        </w:r>
        <w:r>
          <w:fldChar w:fldCharType="end"/>
        </w:r>
      </w:hyperlink>
    </w:p>
    <w:p>
      <w:pPr>
        <w:tabs>
          <w:tab w:val="right" w:leader="dot" w:pos="9062"/>
        </w:tabs>
        <w:ind w:left="440"/>
      </w:pPr>
      <w:hyperlink w:anchor="_Toc3367" w:history="1">
        <w:r>
          <w:rPr>
            <w:rFonts w:ascii="IRNazanin" w:hAnsi="IRNazanin" w:eastAsia="IRNazanin" w:cs="IRNazanin"/>
            <w:color w:val="111111"/>
            <w:sz w:val="22"/>
            <w:szCs w:val="22"/>
            <w:b w:val="0"/>
            <w:bCs w:val="0"/>
            <w:i w:val="0"/>
            <w:iCs w:val="0"/>
          </w:rPr>
          <w:t>[سوره النبإ (78): آیه 25]</w:t>
        </w:r>
        <w:r>
          <w:tab/>
        </w:r>
        <w:r>
          <w:fldChar w:fldCharType="begin"/>
        </w:r>
        <w:r>
          <w:instrText xml:space="preserve">PAGEREF 3367 \h</w:instrText>
        </w:r>
        <w:r>
          <w:fldChar w:fldCharType="end"/>
        </w:r>
      </w:hyperlink>
    </w:p>
    <w:p>
      <w:pPr>
        <w:tabs>
          <w:tab w:val="right" w:leader="dot" w:pos="9062"/>
        </w:tabs>
        <w:ind w:left="440"/>
      </w:pPr>
      <w:hyperlink w:anchor="_Toc3368" w:history="1">
        <w:r>
          <w:rPr>
            <w:rFonts w:ascii="IRNazanin" w:hAnsi="IRNazanin" w:eastAsia="IRNazanin" w:cs="IRNazanin"/>
            <w:color w:val="111111"/>
            <w:sz w:val="22"/>
            <w:szCs w:val="22"/>
            <w:b w:val="0"/>
            <w:bCs w:val="0"/>
            <w:i w:val="0"/>
            <w:iCs w:val="0"/>
          </w:rPr>
          <w:t>[سوره النبإ (78): آیه 31]</w:t>
        </w:r>
        <w:r>
          <w:tab/>
        </w:r>
        <w:r>
          <w:fldChar w:fldCharType="begin"/>
        </w:r>
        <w:r>
          <w:instrText xml:space="preserve">PAGEREF 3368 \h</w:instrText>
        </w:r>
        <w:r>
          <w:fldChar w:fldCharType="end"/>
        </w:r>
      </w:hyperlink>
    </w:p>
    <w:p>
      <w:pPr>
        <w:tabs>
          <w:tab w:val="right" w:leader="dot" w:pos="9062"/>
        </w:tabs>
        <w:ind w:left="440"/>
      </w:pPr>
      <w:hyperlink w:anchor="_Toc3369" w:history="1">
        <w:r>
          <w:rPr>
            <w:rFonts w:ascii="IRNazanin" w:hAnsi="IRNazanin" w:eastAsia="IRNazanin" w:cs="IRNazanin"/>
            <w:color w:val="111111"/>
            <w:sz w:val="22"/>
            <w:szCs w:val="22"/>
            <w:b w:val="0"/>
            <w:bCs w:val="0"/>
            <w:i w:val="0"/>
            <w:iCs w:val="0"/>
          </w:rPr>
          <w:t>[سوره النبإ (78): آیه 32]</w:t>
        </w:r>
        <w:r>
          <w:tab/>
        </w:r>
        <w:r>
          <w:fldChar w:fldCharType="begin"/>
        </w:r>
        <w:r>
          <w:instrText xml:space="preserve">PAGEREF 3369 \h</w:instrText>
        </w:r>
        <w:r>
          <w:fldChar w:fldCharType="end"/>
        </w:r>
      </w:hyperlink>
    </w:p>
    <w:p>
      <w:pPr>
        <w:tabs>
          <w:tab w:val="right" w:leader="dot" w:pos="9062"/>
        </w:tabs>
        <w:ind w:left="440"/>
      </w:pPr>
      <w:hyperlink w:anchor="_Toc3370" w:history="1">
        <w:r>
          <w:rPr>
            <w:rFonts w:ascii="IRNazanin" w:hAnsi="IRNazanin" w:eastAsia="IRNazanin" w:cs="IRNazanin"/>
            <w:color w:val="111111"/>
            <w:sz w:val="22"/>
            <w:szCs w:val="22"/>
            <w:b w:val="0"/>
            <w:bCs w:val="0"/>
            <w:i w:val="0"/>
            <w:iCs w:val="0"/>
          </w:rPr>
          <w:t>[سوره النبإ (78): آیه 33]</w:t>
        </w:r>
        <w:r>
          <w:tab/>
        </w:r>
        <w:r>
          <w:fldChar w:fldCharType="begin"/>
        </w:r>
        <w:r>
          <w:instrText xml:space="preserve">PAGEREF 3370 \h</w:instrText>
        </w:r>
        <w:r>
          <w:fldChar w:fldCharType="end"/>
        </w:r>
      </w:hyperlink>
    </w:p>
    <w:p>
      <w:pPr>
        <w:tabs>
          <w:tab w:val="right" w:leader="dot" w:pos="9062"/>
        </w:tabs>
        <w:ind w:left="440"/>
      </w:pPr>
      <w:hyperlink w:anchor="_Toc3371" w:history="1">
        <w:r>
          <w:rPr>
            <w:rFonts w:ascii="IRNazanin" w:hAnsi="IRNazanin" w:eastAsia="IRNazanin" w:cs="IRNazanin"/>
            <w:color w:val="111111"/>
            <w:sz w:val="22"/>
            <w:szCs w:val="22"/>
            <w:b w:val="0"/>
            <w:bCs w:val="0"/>
            <w:i w:val="0"/>
            <w:iCs w:val="0"/>
          </w:rPr>
          <w:t>[سوره النبإ (78): آیه 34]</w:t>
        </w:r>
        <w:r>
          <w:tab/>
        </w:r>
        <w:r>
          <w:fldChar w:fldCharType="begin"/>
        </w:r>
        <w:r>
          <w:instrText xml:space="preserve">PAGEREF 3371 \h</w:instrText>
        </w:r>
        <w:r>
          <w:fldChar w:fldCharType="end"/>
        </w:r>
      </w:hyperlink>
    </w:p>
    <w:p>
      <w:pPr>
        <w:tabs>
          <w:tab w:val="right" w:leader="dot" w:pos="9062"/>
        </w:tabs>
        <w:ind w:left="440"/>
      </w:pPr>
      <w:hyperlink w:anchor="_Toc3372" w:history="1">
        <w:r>
          <w:rPr>
            <w:rFonts w:ascii="IRNazanin" w:hAnsi="IRNazanin" w:eastAsia="IRNazanin" w:cs="IRNazanin"/>
            <w:color w:val="111111"/>
            <w:sz w:val="22"/>
            <w:szCs w:val="22"/>
            <w:b w:val="0"/>
            <w:bCs w:val="0"/>
            <w:i w:val="0"/>
            <w:iCs w:val="0"/>
          </w:rPr>
          <w:t>[سوره النبإ (78): آیه 35]</w:t>
        </w:r>
        <w:r>
          <w:tab/>
        </w:r>
        <w:r>
          <w:fldChar w:fldCharType="begin"/>
        </w:r>
        <w:r>
          <w:instrText xml:space="preserve">PAGEREF 3372 \h</w:instrText>
        </w:r>
        <w:r>
          <w:fldChar w:fldCharType="end"/>
        </w:r>
      </w:hyperlink>
    </w:p>
    <w:p>
      <w:pPr>
        <w:tabs>
          <w:tab w:val="right" w:leader="dot" w:pos="9062"/>
        </w:tabs>
        <w:ind w:left="440"/>
      </w:pPr>
      <w:hyperlink w:anchor="_Toc3373" w:history="1">
        <w:r>
          <w:rPr>
            <w:rFonts w:ascii="IRNazanin" w:hAnsi="IRNazanin" w:eastAsia="IRNazanin" w:cs="IRNazanin"/>
            <w:color w:val="111111"/>
            <w:sz w:val="22"/>
            <w:szCs w:val="22"/>
            <w:b w:val="0"/>
            <w:bCs w:val="0"/>
            <w:i w:val="0"/>
            <w:iCs w:val="0"/>
          </w:rPr>
          <w:t>[سوره النبإ (78): آیه 36]</w:t>
        </w:r>
        <w:r>
          <w:tab/>
        </w:r>
        <w:r>
          <w:fldChar w:fldCharType="begin"/>
        </w:r>
        <w:r>
          <w:instrText xml:space="preserve">PAGEREF 3373 \h</w:instrText>
        </w:r>
        <w:r>
          <w:fldChar w:fldCharType="end"/>
        </w:r>
      </w:hyperlink>
    </w:p>
    <w:p>
      <w:pPr>
        <w:tabs>
          <w:tab w:val="right" w:leader="dot" w:pos="9062"/>
        </w:tabs>
        <w:ind w:left="220"/>
      </w:pPr>
      <w:hyperlink w:anchor="_Toc3374" w:history="1">
        <w:r>
          <w:rPr>
            <w:rFonts w:ascii="IRNazanin" w:hAnsi="IRNazanin" w:eastAsia="IRNazanin" w:cs="IRNazanin"/>
            <w:color w:val="111111"/>
            <w:sz w:val="22"/>
            <w:szCs w:val="22"/>
            <w:b w:val="0"/>
            <w:bCs w:val="0"/>
            <w:i w:val="0"/>
            <w:iCs w:val="0"/>
          </w:rPr>
          <w:t>‌سورة النازعات‌</w:t>
        </w:r>
        <w:r>
          <w:tab/>
        </w:r>
        <w:r>
          <w:fldChar w:fldCharType="begin"/>
        </w:r>
        <w:r>
          <w:instrText xml:space="preserve">PAGEREF 3374 \h</w:instrText>
        </w:r>
        <w:r>
          <w:fldChar w:fldCharType="end"/>
        </w:r>
      </w:hyperlink>
    </w:p>
    <w:p>
      <w:pPr>
        <w:tabs>
          <w:tab w:val="right" w:leader="dot" w:pos="9062"/>
        </w:tabs>
        <w:ind w:left="440"/>
      </w:pPr>
      <w:hyperlink w:anchor="_Toc3375" w:history="1">
        <w:r>
          <w:rPr>
            <w:rFonts w:ascii="IRNazanin" w:hAnsi="IRNazanin" w:eastAsia="IRNazanin" w:cs="IRNazanin"/>
            <w:color w:val="111111"/>
            <w:sz w:val="22"/>
            <w:szCs w:val="22"/>
            <w:b w:val="0"/>
            <w:bCs w:val="0"/>
            <w:i w:val="0"/>
            <w:iCs w:val="0"/>
          </w:rPr>
          <w:t>[سوره النازعات (79): آیه 1]</w:t>
        </w:r>
        <w:r>
          <w:tab/>
        </w:r>
        <w:r>
          <w:fldChar w:fldCharType="begin"/>
        </w:r>
        <w:r>
          <w:instrText xml:space="preserve">PAGEREF 3375 \h</w:instrText>
        </w:r>
        <w:r>
          <w:fldChar w:fldCharType="end"/>
        </w:r>
      </w:hyperlink>
    </w:p>
    <w:p>
      <w:pPr>
        <w:tabs>
          <w:tab w:val="right" w:leader="dot" w:pos="9062"/>
        </w:tabs>
        <w:ind w:left="440"/>
      </w:pPr>
      <w:hyperlink w:anchor="_Toc3376" w:history="1">
        <w:r>
          <w:rPr>
            <w:rFonts w:ascii="IRNazanin" w:hAnsi="IRNazanin" w:eastAsia="IRNazanin" w:cs="IRNazanin"/>
            <w:color w:val="111111"/>
            <w:sz w:val="22"/>
            <w:szCs w:val="22"/>
            <w:b w:val="0"/>
            <w:bCs w:val="0"/>
            <w:i w:val="0"/>
            <w:iCs w:val="0"/>
          </w:rPr>
          <w:t>[سوره النازعات (79): آیه 2]</w:t>
        </w:r>
        <w:r>
          <w:tab/>
        </w:r>
        <w:r>
          <w:fldChar w:fldCharType="begin"/>
        </w:r>
        <w:r>
          <w:instrText xml:space="preserve">PAGEREF 3376 \h</w:instrText>
        </w:r>
        <w:r>
          <w:fldChar w:fldCharType="end"/>
        </w:r>
      </w:hyperlink>
    </w:p>
    <w:p>
      <w:pPr>
        <w:tabs>
          <w:tab w:val="right" w:leader="dot" w:pos="9062"/>
        </w:tabs>
        <w:ind w:left="440"/>
      </w:pPr>
      <w:hyperlink w:anchor="_Toc3377" w:history="1">
        <w:r>
          <w:rPr>
            <w:rFonts w:ascii="IRNazanin" w:hAnsi="IRNazanin" w:eastAsia="IRNazanin" w:cs="IRNazanin"/>
            <w:color w:val="111111"/>
            <w:sz w:val="22"/>
            <w:szCs w:val="22"/>
            <w:b w:val="0"/>
            <w:bCs w:val="0"/>
            <w:i w:val="0"/>
            <w:iCs w:val="0"/>
          </w:rPr>
          <w:t>[سوره النازعات (79): آیه 3]</w:t>
        </w:r>
        <w:r>
          <w:tab/>
        </w:r>
        <w:r>
          <w:fldChar w:fldCharType="begin"/>
        </w:r>
        <w:r>
          <w:instrText xml:space="preserve">PAGEREF 3377 \h</w:instrText>
        </w:r>
        <w:r>
          <w:fldChar w:fldCharType="end"/>
        </w:r>
      </w:hyperlink>
    </w:p>
    <w:p>
      <w:pPr>
        <w:tabs>
          <w:tab w:val="right" w:leader="dot" w:pos="9062"/>
        </w:tabs>
        <w:ind w:left="440"/>
      </w:pPr>
      <w:hyperlink w:anchor="_Toc3378" w:history="1">
        <w:r>
          <w:rPr>
            <w:rFonts w:ascii="IRNazanin" w:hAnsi="IRNazanin" w:eastAsia="IRNazanin" w:cs="IRNazanin"/>
            <w:color w:val="111111"/>
            <w:sz w:val="22"/>
            <w:szCs w:val="22"/>
            <w:b w:val="0"/>
            <w:bCs w:val="0"/>
            <w:i w:val="0"/>
            <w:iCs w:val="0"/>
          </w:rPr>
          <w:t>[سوره النازعات (79): آیه 6]</w:t>
        </w:r>
        <w:r>
          <w:tab/>
        </w:r>
        <w:r>
          <w:fldChar w:fldCharType="begin"/>
        </w:r>
        <w:r>
          <w:instrText xml:space="preserve">PAGEREF 3378 \h</w:instrText>
        </w:r>
        <w:r>
          <w:fldChar w:fldCharType="end"/>
        </w:r>
      </w:hyperlink>
    </w:p>
    <w:p>
      <w:pPr>
        <w:tabs>
          <w:tab w:val="right" w:leader="dot" w:pos="9062"/>
        </w:tabs>
        <w:ind w:left="440"/>
      </w:pPr>
      <w:hyperlink w:anchor="_Toc3379" w:history="1">
        <w:r>
          <w:rPr>
            <w:rFonts w:ascii="IRNazanin" w:hAnsi="IRNazanin" w:eastAsia="IRNazanin" w:cs="IRNazanin"/>
            <w:color w:val="111111"/>
            <w:sz w:val="22"/>
            <w:szCs w:val="22"/>
            <w:b w:val="0"/>
            <w:bCs w:val="0"/>
            <w:i w:val="0"/>
            <w:iCs w:val="0"/>
          </w:rPr>
          <w:t>[سوره النازعات (79): آیه 7]</w:t>
        </w:r>
        <w:r>
          <w:tab/>
        </w:r>
        <w:r>
          <w:fldChar w:fldCharType="begin"/>
        </w:r>
        <w:r>
          <w:instrText xml:space="preserve">PAGEREF 3379 \h</w:instrText>
        </w:r>
        <w:r>
          <w:fldChar w:fldCharType="end"/>
        </w:r>
      </w:hyperlink>
    </w:p>
    <w:p>
      <w:pPr>
        <w:tabs>
          <w:tab w:val="right" w:leader="dot" w:pos="9062"/>
        </w:tabs>
        <w:ind w:left="440"/>
      </w:pPr>
      <w:hyperlink w:anchor="_Toc3380" w:history="1">
        <w:r>
          <w:rPr>
            <w:rFonts w:ascii="IRNazanin" w:hAnsi="IRNazanin" w:eastAsia="IRNazanin" w:cs="IRNazanin"/>
            <w:color w:val="111111"/>
            <w:sz w:val="22"/>
            <w:szCs w:val="22"/>
            <w:b w:val="0"/>
            <w:bCs w:val="0"/>
            <w:i w:val="0"/>
            <w:iCs w:val="0"/>
          </w:rPr>
          <w:t>[سوره النازعات (79): آیه 8]</w:t>
        </w:r>
        <w:r>
          <w:tab/>
        </w:r>
        <w:r>
          <w:fldChar w:fldCharType="begin"/>
        </w:r>
        <w:r>
          <w:instrText xml:space="preserve">PAGEREF 3380 \h</w:instrText>
        </w:r>
        <w:r>
          <w:fldChar w:fldCharType="end"/>
        </w:r>
      </w:hyperlink>
    </w:p>
    <w:p>
      <w:pPr>
        <w:tabs>
          <w:tab w:val="right" w:leader="dot" w:pos="9062"/>
        </w:tabs>
        <w:ind w:left="440"/>
      </w:pPr>
      <w:hyperlink w:anchor="_Toc3381" w:history="1">
        <w:r>
          <w:rPr>
            <w:rFonts w:ascii="IRNazanin" w:hAnsi="IRNazanin" w:eastAsia="IRNazanin" w:cs="IRNazanin"/>
            <w:color w:val="111111"/>
            <w:sz w:val="22"/>
            <w:szCs w:val="22"/>
            <w:b w:val="0"/>
            <w:bCs w:val="0"/>
            <w:i w:val="0"/>
            <w:iCs w:val="0"/>
          </w:rPr>
          <w:t>[سوره النازعات (79): آیه 9]</w:t>
        </w:r>
        <w:r>
          <w:tab/>
        </w:r>
        <w:r>
          <w:fldChar w:fldCharType="begin"/>
        </w:r>
        <w:r>
          <w:instrText xml:space="preserve">PAGEREF 3381 \h</w:instrText>
        </w:r>
        <w:r>
          <w:fldChar w:fldCharType="end"/>
        </w:r>
      </w:hyperlink>
    </w:p>
    <w:p>
      <w:pPr>
        <w:tabs>
          <w:tab w:val="right" w:leader="dot" w:pos="9062"/>
        </w:tabs>
        <w:ind w:left="440"/>
      </w:pPr>
      <w:hyperlink w:anchor="_Toc3382" w:history="1">
        <w:r>
          <w:rPr>
            <w:rFonts w:ascii="IRNazanin" w:hAnsi="IRNazanin" w:eastAsia="IRNazanin" w:cs="IRNazanin"/>
            <w:color w:val="111111"/>
            <w:sz w:val="22"/>
            <w:szCs w:val="22"/>
            <w:b w:val="0"/>
            <w:bCs w:val="0"/>
            <w:i w:val="0"/>
            <w:iCs w:val="0"/>
          </w:rPr>
          <w:t>[سوره النازعات (79): آیه 10]</w:t>
        </w:r>
        <w:r>
          <w:tab/>
        </w:r>
        <w:r>
          <w:fldChar w:fldCharType="begin"/>
        </w:r>
        <w:r>
          <w:instrText xml:space="preserve">PAGEREF 3382 \h</w:instrText>
        </w:r>
        <w:r>
          <w:fldChar w:fldCharType="end"/>
        </w:r>
      </w:hyperlink>
    </w:p>
    <w:p>
      <w:pPr>
        <w:tabs>
          <w:tab w:val="right" w:leader="dot" w:pos="9062"/>
        </w:tabs>
        <w:ind w:left="440"/>
      </w:pPr>
      <w:hyperlink w:anchor="_Toc3383" w:history="1">
        <w:r>
          <w:rPr>
            <w:rFonts w:ascii="IRNazanin" w:hAnsi="IRNazanin" w:eastAsia="IRNazanin" w:cs="IRNazanin"/>
            <w:color w:val="111111"/>
            <w:sz w:val="22"/>
            <w:szCs w:val="22"/>
            <w:b w:val="0"/>
            <w:bCs w:val="0"/>
            <w:i w:val="0"/>
            <w:iCs w:val="0"/>
          </w:rPr>
          <w:t>[سوره النازعات (79): آیه 11]</w:t>
        </w:r>
        <w:r>
          <w:tab/>
        </w:r>
        <w:r>
          <w:fldChar w:fldCharType="begin"/>
        </w:r>
        <w:r>
          <w:instrText xml:space="preserve">PAGEREF 3383 \h</w:instrText>
        </w:r>
        <w:r>
          <w:fldChar w:fldCharType="end"/>
        </w:r>
      </w:hyperlink>
    </w:p>
    <w:p>
      <w:pPr>
        <w:tabs>
          <w:tab w:val="right" w:leader="dot" w:pos="9062"/>
        </w:tabs>
        <w:ind w:left="440"/>
      </w:pPr>
      <w:hyperlink w:anchor="_Toc3384" w:history="1">
        <w:r>
          <w:rPr>
            <w:rFonts w:ascii="IRNazanin" w:hAnsi="IRNazanin" w:eastAsia="IRNazanin" w:cs="IRNazanin"/>
            <w:color w:val="111111"/>
            <w:sz w:val="22"/>
            <w:szCs w:val="22"/>
            <w:b w:val="0"/>
            <w:bCs w:val="0"/>
            <w:i w:val="0"/>
            <w:iCs w:val="0"/>
          </w:rPr>
          <w:t>[سوره النازعات (79): آیه 12]</w:t>
        </w:r>
        <w:r>
          <w:tab/>
        </w:r>
        <w:r>
          <w:fldChar w:fldCharType="begin"/>
        </w:r>
        <w:r>
          <w:instrText xml:space="preserve">PAGEREF 3384 \h</w:instrText>
        </w:r>
        <w:r>
          <w:fldChar w:fldCharType="end"/>
        </w:r>
      </w:hyperlink>
    </w:p>
    <w:p>
      <w:pPr>
        <w:tabs>
          <w:tab w:val="right" w:leader="dot" w:pos="9062"/>
        </w:tabs>
        <w:ind w:left="440"/>
      </w:pPr>
      <w:hyperlink w:anchor="_Toc3385" w:history="1">
        <w:r>
          <w:rPr>
            <w:rFonts w:ascii="IRNazanin" w:hAnsi="IRNazanin" w:eastAsia="IRNazanin" w:cs="IRNazanin"/>
            <w:color w:val="111111"/>
            <w:sz w:val="22"/>
            <w:szCs w:val="22"/>
            <w:b w:val="0"/>
            <w:bCs w:val="0"/>
            <w:i w:val="0"/>
            <w:iCs w:val="0"/>
          </w:rPr>
          <w:t>[سوره النازعات (79): آیه 13]</w:t>
        </w:r>
        <w:r>
          <w:tab/>
        </w:r>
        <w:r>
          <w:fldChar w:fldCharType="begin"/>
        </w:r>
        <w:r>
          <w:instrText xml:space="preserve">PAGEREF 3385 \h</w:instrText>
        </w:r>
        <w:r>
          <w:fldChar w:fldCharType="end"/>
        </w:r>
      </w:hyperlink>
    </w:p>
    <w:p>
      <w:pPr>
        <w:tabs>
          <w:tab w:val="right" w:leader="dot" w:pos="9062"/>
        </w:tabs>
        <w:ind w:left="440"/>
      </w:pPr>
      <w:hyperlink w:anchor="_Toc3386" w:history="1">
        <w:r>
          <w:rPr>
            <w:rFonts w:ascii="IRNazanin" w:hAnsi="IRNazanin" w:eastAsia="IRNazanin" w:cs="IRNazanin"/>
            <w:color w:val="111111"/>
            <w:sz w:val="22"/>
            <w:szCs w:val="22"/>
            <w:b w:val="0"/>
            <w:bCs w:val="0"/>
            <w:i w:val="0"/>
            <w:iCs w:val="0"/>
          </w:rPr>
          <w:t>[سوره النازعات (79): آیه 14]</w:t>
        </w:r>
        <w:r>
          <w:tab/>
        </w:r>
        <w:r>
          <w:fldChar w:fldCharType="begin"/>
        </w:r>
        <w:r>
          <w:instrText xml:space="preserve">PAGEREF 3386 \h</w:instrText>
        </w:r>
        <w:r>
          <w:fldChar w:fldCharType="end"/>
        </w:r>
      </w:hyperlink>
    </w:p>
    <w:p>
      <w:pPr>
        <w:tabs>
          <w:tab w:val="right" w:leader="dot" w:pos="9062"/>
        </w:tabs>
        <w:ind w:left="440"/>
      </w:pPr>
      <w:hyperlink w:anchor="_Toc3387" w:history="1">
        <w:r>
          <w:rPr>
            <w:rFonts w:ascii="IRNazanin" w:hAnsi="IRNazanin" w:eastAsia="IRNazanin" w:cs="IRNazanin"/>
            <w:color w:val="111111"/>
            <w:sz w:val="22"/>
            <w:szCs w:val="22"/>
            <w:b w:val="0"/>
            <w:bCs w:val="0"/>
            <w:i w:val="0"/>
            <w:iCs w:val="0"/>
          </w:rPr>
          <w:t>[سوره النازعات (79): آیه 16]</w:t>
        </w:r>
        <w:r>
          <w:tab/>
        </w:r>
        <w:r>
          <w:fldChar w:fldCharType="begin"/>
        </w:r>
        <w:r>
          <w:instrText xml:space="preserve">PAGEREF 3387 \h</w:instrText>
        </w:r>
        <w:r>
          <w:fldChar w:fldCharType="end"/>
        </w:r>
      </w:hyperlink>
    </w:p>
    <w:p>
      <w:pPr>
        <w:tabs>
          <w:tab w:val="right" w:leader="dot" w:pos="9062"/>
        </w:tabs>
        <w:ind w:left="440"/>
      </w:pPr>
      <w:hyperlink w:anchor="_Toc3388" w:history="1">
        <w:r>
          <w:rPr>
            <w:rFonts w:ascii="IRNazanin" w:hAnsi="IRNazanin" w:eastAsia="IRNazanin" w:cs="IRNazanin"/>
            <w:color w:val="111111"/>
            <w:sz w:val="22"/>
            <w:szCs w:val="22"/>
            <w:b w:val="0"/>
            <w:bCs w:val="0"/>
            <w:i w:val="0"/>
            <w:iCs w:val="0"/>
          </w:rPr>
          <w:t>[سوره النازعات (79): آیه 23]</w:t>
        </w:r>
        <w:r>
          <w:tab/>
        </w:r>
        <w:r>
          <w:fldChar w:fldCharType="begin"/>
        </w:r>
        <w:r>
          <w:instrText xml:space="preserve">PAGEREF 3388 \h</w:instrText>
        </w:r>
        <w:r>
          <w:fldChar w:fldCharType="end"/>
        </w:r>
      </w:hyperlink>
    </w:p>
    <w:p>
      <w:pPr>
        <w:tabs>
          <w:tab w:val="right" w:leader="dot" w:pos="9062"/>
        </w:tabs>
        <w:ind w:left="440"/>
      </w:pPr>
      <w:hyperlink w:anchor="_Toc3389" w:history="1">
        <w:r>
          <w:rPr>
            <w:rFonts w:ascii="IRNazanin" w:hAnsi="IRNazanin" w:eastAsia="IRNazanin" w:cs="IRNazanin"/>
            <w:color w:val="111111"/>
            <w:sz w:val="22"/>
            <w:szCs w:val="22"/>
            <w:b w:val="0"/>
            <w:bCs w:val="0"/>
            <w:i w:val="0"/>
            <w:iCs w:val="0"/>
          </w:rPr>
          <w:t>[سوره النازعات (79): آیه 25]</w:t>
        </w:r>
        <w:r>
          <w:tab/>
        </w:r>
        <w:r>
          <w:fldChar w:fldCharType="begin"/>
        </w:r>
        <w:r>
          <w:instrText xml:space="preserve">PAGEREF 3389 \h</w:instrText>
        </w:r>
        <w:r>
          <w:fldChar w:fldCharType="end"/>
        </w:r>
      </w:hyperlink>
    </w:p>
    <w:p>
      <w:pPr>
        <w:tabs>
          <w:tab w:val="right" w:leader="dot" w:pos="9062"/>
        </w:tabs>
        <w:ind w:left="440"/>
      </w:pPr>
      <w:hyperlink w:anchor="_Toc3390" w:history="1">
        <w:r>
          <w:rPr>
            <w:rFonts w:ascii="IRNazanin" w:hAnsi="IRNazanin" w:eastAsia="IRNazanin" w:cs="IRNazanin"/>
            <w:color w:val="111111"/>
            <w:sz w:val="22"/>
            <w:szCs w:val="22"/>
            <w:b w:val="0"/>
            <w:bCs w:val="0"/>
            <w:i w:val="0"/>
            <w:iCs w:val="0"/>
          </w:rPr>
          <w:t>[سوره النازعات (79): آیه 29]</w:t>
        </w:r>
        <w:r>
          <w:tab/>
        </w:r>
        <w:r>
          <w:fldChar w:fldCharType="begin"/>
        </w:r>
        <w:r>
          <w:instrText xml:space="preserve">PAGEREF 3390 \h</w:instrText>
        </w:r>
        <w:r>
          <w:fldChar w:fldCharType="end"/>
        </w:r>
      </w:hyperlink>
    </w:p>
    <w:p>
      <w:pPr>
        <w:tabs>
          <w:tab w:val="right" w:leader="dot" w:pos="9062"/>
        </w:tabs>
        <w:ind w:left="440"/>
      </w:pPr>
      <w:hyperlink w:anchor="_Toc3391" w:history="1">
        <w:r>
          <w:rPr>
            <w:rFonts w:ascii="IRNazanin" w:hAnsi="IRNazanin" w:eastAsia="IRNazanin" w:cs="IRNazanin"/>
            <w:color w:val="111111"/>
            <w:sz w:val="22"/>
            <w:szCs w:val="22"/>
            <w:b w:val="0"/>
            <w:bCs w:val="0"/>
            <w:i w:val="0"/>
            <w:iCs w:val="0"/>
          </w:rPr>
          <w:t>[سوره النازعات (79): آیه 30]</w:t>
        </w:r>
        <w:r>
          <w:tab/>
        </w:r>
        <w:r>
          <w:fldChar w:fldCharType="begin"/>
        </w:r>
        <w:r>
          <w:instrText xml:space="preserve">PAGEREF 3391 \h</w:instrText>
        </w:r>
        <w:r>
          <w:fldChar w:fldCharType="end"/>
        </w:r>
      </w:hyperlink>
    </w:p>
    <w:p>
      <w:pPr>
        <w:tabs>
          <w:tab w:val="right" w:leader="dot" w:pos="9062"/>
        </w:tabs>
        <w:ind w:left="440"/>
      </w:pPr>
      <w:hyperlink w:anchor="_Toc3392" w:history="1">
        <w:r>
          <w:rPr>
            <w:rFonts w:ascii="IRNazanin" w:hAnsi="IRNazanin" w:eastAsia="IRNazanin" w:cs="IRNazanin"/>
            <w:color w:val="111111"/>
            <w:sz w:val="22"/>
            <w:szCs w:val="22"/>
            <w:b w:val="0"/>
            <w:bCs w:val="0"/>
            <w:i w:val="0"/>
            <w:iCs w:val="0"/>
          </w:rPr>
          <w:t>[سوره النازعات (79): آیه 31]</w:t>
        </w:r>
        <w:r>
          <w:tab/>
        </w:r>
        <w:r>
          <w:fldChar w:fldCharType="begin"/>
        </w:r>
        <w:r>
          <w:instrText xml:space="preserve">PAGEREF 3392 \h</w:instrText>
        </w:r>
        <w:r>
          <w:fldChar w:fldCharType="end"/>
        </w:r>
      </w:hyperlink>
    </w:p>
    <w:p>
      <w:pPr>
        <w:tabs>
          <w:tab w:val="right" w:leader="dot" w:pos="9062"/>
        </w:tabs>
        <w:ind w:left="440"/>
      </w:pPr>
      <w:hyperlink w:anchor="_Toc3393" w:history="1">
        <w:r>
          <w:rPr>
            <w:rFonts w:ascii="IRNazanin" w:hAnsi="IRNazanin" w:eastAsia="IRNazanin" w:cs="IRNazanin"/>
            <w:color w:val="111111"/>
            <w:sz w:val="22"/>
            <w:szCs w:val="22"/>
            <w:b w:val="0"/>
            <w:bCs w:val="0"/>
            <w:i w:val="0"/>
            <w:iCs w:val="0"/>
          </w:rPr>
          <w:t>[سوره النازعات (79): آیه 32]</w:t>
        </w:r>
        <w:r>
          <w:tab/>
        </w:r>
        <w:r>
          <w:fldChar w:fldCharType="begin"/>
        </w:r>
        <w:r>
          <w:instrText xml:space="preserve">PAGEREF 3393 \h</w:instrText>
        </w:r>
        <w:r>
          <w:fldChar w:fldCharType="end"/>
        </w:r>
      </w:hyperlink>
    </w:p>
    <w:p>
      <w:pPr>
        <w:tabs>
          <w:tab w:val="right" w:leader="dot" w:pos="9062"/>
        </w:tabs>
        <w:ind w:left="440"/>
      </w:pPr>
      <w:hyperlink w:anchor="_Toc3394" w:history="1">
        <w:r>
          <w:rPr>
            <w:rFonts w:ascii="IRNazanin" w:hAnsi="IRNazanin" w:eastAsia="IRNazanin" w:cs="IRNazanin"/>
            <w:color w:val="111111"/>
            <w:sz w:val="22"/>
            <w:szCs w:val="22"/>
            <w:b w:val="0"/>
            <w:bCs w:val="0"/>
            <w:i w:val="0"/>
            <w:iCs w:val="0"/>
          </w:rPr>
          <w:t>[سوره النازعات (79): آیه 34]</w:t>
        </w:r>
        <w:r>
          <w:tab/>
        </w:r>
        <w:r>
          <w:fldChar w:fldCharType="begin"/>
        </w:r>
        <w:r>
          <w:instrText xml:space="preserve">PAGEREF 3394 \h</w:instrText>
        </w:r>
        <w:r>
          <w:fldChar w:fldCharType="end"/>
        </w:r>
      </w:hyperlink>
    </w:p>
    <w:p>
      <w:pPr>
        <w:tabs>
          <w:tab w:val="right" w:leader="dot" w:pos="9062"/>
        </w:tabs>
        <w:ind w:left="440"/>
      </w:pPr>
      <w:hyperlink w:anchor="_Toc3395" w:history="1">
        <w:r>
          <w:rPr>
            <w:rFonts w:ascii="IRNazanin" w:hAnsi="IRNazanin" w:eastAsia="IRNazanin" w:cs="IRNazanin"/>
            <w:color w:val="111111"/>
            <w:sz w:val="22"/>
            <w:szCs w:val="22"/>
            <w:b w:val="0"/>
            <w:bCs w:val="0"/>
            <w:i w:val="0"/>
            <w:iCs w:val="0"/>
          </w:rPr>
          <w:t>[سوره النازعات (79): آیه 36]</w:t>
        </w:r>
        <w:r>
          <w:tab/>
        </w:r>
        <w:r>
          <w:fldChar w:fldCharType="begin"/>
        </w:r>
        <w:r>
          <w:instrText xml:space="preserve">PAGEREF 3395 \h</w:instrText>
        </w:r>
        <w:r>
          <w:fldChar w:fldCharType="end"/>
        </w:r>
      </w:hyperlink>
    </w:p>
    <w:p>
      <w:pPr>
        <w:tabs>
          <w:tab w:val="right" w:leader="dot" w:pos="9062"/>
        </w:tabs>
        <w:ind w:left="440"/>
      </w:pPr>
      <w:hyperlink w:anchor="_Toc3396" w:history="1">
        <w:r>
          <w:rPr>
            <w:rFonts w:ascii="IRNazanin" w:hAnsi="IRNazanin" w:eastAsia="IRNazanin" w:cs="IRNazanin"/>
            <w:color w:val="111111"/>
            <w:sz w:val="22"/>
            <w:szCs w:val="22"/>
            <w:b w:val="0"/>
            <w:bCs w:val="0"/>
            <w:i w:val="0"/>
            <w:iCs w:val="0"/>
          </w:rPr>
          <w:t>[سوره النازعات (79): آیه 38]</w:t>
        </w:r>
        <w:r>
          <w:tab/>
        </w:r>
        <w:r>
          <w:fldChar w:fldCharType="begin"/>
        </w:r>
        <w:r>
          <w:instrText xml:space="preserve">PAGEREF 3396 \h</w:instrText>
        </w:r>
        <w:r>
          <w:fldChar w:fldCharType="end"/>
        </w:r>
      </w:hyperlink>
    </w:p>
    <w:p>
      <w:pPr>
        <w:tabs>
          <w:tab w:val="right" w:leader="dot" w:pos="9062"/>
        </w:tabs>
        <w:ind w:left="440"/>
      </w:pPr>
      <w:hyperlink w:anchor="_Toc3397" w:history="1">
        <w:r>
          <w:rPr>
            <w:rFonts w:ascii="IRNazanin" w:hAnsi="IRNazanin" w:eastAsia="IRNazanin" w:cs="IRNazanin"/>
            <w:color w:val="111111"/>
            <w:sz w:val="22"/>
            <w:szCs w:val="22"/>
            <w:b w:val="0"/>
            <w:bCs w:val="0"/>
            <w:i w:val="0"/>
            <w:iCs w:val="0"/>
          </w:rPr>
          <w:t>[سوره النازعات (79): آیه 41]</w:t>
        </w:r>
        <w:r>
          <w:tab/>
        </w:r>
        <w:r>
          <w:fldChar w:fldCharType="begin"/>
        </w:r>
        <w:r>
          <w:instrText xml:space="preserve">PAGEREF 3397 \h</w:instrText>
        </w:r>
        <w:r>
          <w:fldChar w:fldCharType="end"/>
        </w:r>
      </w:hyperlink>
    </w:p>
    <w:p>
      <w:pPr>
        <w:tabs>
          <w:tab w:val="right" w:leader="dot" w:pos="9062"/>
        </w:tabs>
        <w:ind w:left="440"/>
      </w:pPr>
      <w:hyperlink w:anchor="_Toc3398" w:history="1">
        <w:r>
          <w:rPr>
            <w:rFonts w:ascii="IRNazanin" w:hAnsi="IRNazanin" w:eastAsia="IRNazanin" w:cs="IRNazanin"/>
            <w:color w:val="111111"/>
            <w:sz w:val="22"/>
            <w:szCs w:val="22"/>
            <w:b w:val="0"/>
            <w:bCs w:val="0"/>
            <w:i w:val="0"/>
            <w:iCs w:val="0"/>
          </w:rPr>
          <w:t>[سوره النازعات (79): آیه 42]</w:t>
        </w:r>
        <w:r>
          <w:tab/>
        </w:r>
        <w:r>
          <w:fldChar w:fldCharType="begin"/>
        </w:r>
        <w:r>
          <w:instrText xml:space="preserve">PAGEREF 3398 \h</w:instrText>
        </w:r>
        <w:r>
          <w:fldChar w:fldCharType="end"/>
        </w:r>
      </w:hyperlink>
    </w:p>
    <w:p>
      <w:pPr>
        <w:tabs>
          <w:tab w:val="right" w:leader="dot" w:pos="9062"/>
        </w:tabs>
        <w:ind w:left="440"/>
      </w:pPr>
      <w:hyperlink w:anchor="_Toc3399" w:history="1">
        <w:r>
          <w:rPr>
            <w:rFonts w:ascii="IRNazanin" w:hAnsi="IRNazanin" w:eastAsia="IRNazanin" w:cs="IRNazanin"/>
            <w:color w:val="111111"/>
            <w:sz w:val="22"/>
            <w:szCs w:val="22"/>
            <w:b w:val="0"/>
            <w:bCs w:val="0"/>
            <w:i w:val="0"/>
            <w:iCs w:val="0"/>
          </w:rPr>
          <w:t>[سوره النازعات (79): آیه 44]</w:t>
        </w:r>
        <w:r>
          <w:tab/>
        </w:r>
        <w:r>
          <w:fldChar w:fldCharType="begin"/>
        </w:r>
        <w:r>
          <w:instrText xml:space="preserve">PAGEREF 3399 \h</w:instrText>
        </w:r>
        <w:r>
          <w:fldChar w:fldCharType="end"/>
        </w:r>
      </w:hyperlink>
    </w:p>
    <w:p>
      <w:pPr>
        <w:tabs>
          <w:tab w:val="right" w:leader="dot" w:pos="9062"/>
        </w:tabs>
        <w:ind w:left="440"/>
      </w:pPr>
      <w:hyperlink w:anchor="_Toc3400" w:history="1">
        <w:r>
          <w:rPr>
            <w:rFonts w:ascii="IRNazanin" w:hAnsi="IRNazanin" w:eastAsia="IRNazanin" w:cs="IRNazanin"/>
            <w:color w:val="111111"/>
            <w:sz w:val="22"/>
            <w:szCs w:val="22"/>
            <w:b w:val="0"/>
            <w:bCs w:val="0"/>
            <w:i w:val="0"/>
            <w:iCs w:val="0"/>
          </w:rPr>
          <w:t>[سوره النازعات (79): آیه 46]</w:t>
        </w:r>
        <w:r>
          <w:tab/>
        </w:r>
        <w:r>
          <w:fldChar w:fldCharType="begin"/>
        </w:r>
        <w:r>
          <w:instrText xml:space="preserve">PAGEREF 3400 \h</w:instrText>
        </w:r>
        <w:r>
          <w:fldChar w:fldCharType="end"/>
        </w:r>
      </w:hyperlink>
    </w:p>
    <w:p>
      <w:pPr>
        <w:tabs>
          <w:tab w:val="right" w:leader="dot" w:pos="9062"/>
        </w:tabs>
        <w:ind w:left="220"/>
      </w:pPr>
      <w:hyperlink w:anchor="_Toc3401" w:history="1">
        <w:r>
          <w:rPr>
            <w:rFonts w:ascii="IRNazanin" w:hAnsi="IRNazanin" w:eastAsia="IRNazanin" w:cs="IRNazanin"/>
            <w:color w:val="111111"/>
            <w:sz w:val="22"/>
            <w:szCs w:val="22"/>
            <w:b w:val="0"/>
            <w:bCs w:val="0"/>
            <w:i w:val="0"/>
            <w:iCs w:val="0"/>
          </w:rPr>
          <w:t>‌سورة عبس‌</w:t>
        </w:r>
        <w:r>
          <w:tab/>
        </w:r>
        <w:r>
          <w:fldChar w:fldCharType="begin"/>
        </w:r>
        <w:r>
          <w:instrText xml:space="preserve">PAGEREF 3401 \h</w:instrText>
        </w:r>
        <w:r>
          <w:fldChar w:fldCharType="end"/>
        </w:r>
      </w:hyperlink>
    </w:p>
    <w:p>
      <w:pPr>
        <w:tabs>
          <w:tab w:val="right" w:leader="dot" w:pos="9062"/>
        </w:tabs>
        <w:ind w:left="440"/>
      </w:pPr>
      <w:hyperlink w:anchor="_Toc3402" w:history="1">
        <w:r>
          <w:rPr>
            <w:rFonts w:ascii="IRNazanin" w:hAnsi="IRNazanin" w:eastAsia="IRNazanin" w:cs="IRNazanin"/>
            <w:color w:val="111111"/>
            <w:sz w:val="22"/>
            <w:szCs w:val="22"/>
            <w:b w:val="0"/>
            <w:bCs w:val="0"/>
            <w:i w:val="0"/>
            <w:iCs w:val="0"/>
          </w:rPr>
          <w:t>[سوره عبس (80): آیه 1]</w:t>
        </w:r>
        <w:r>
          <w:tab/>
        </w:r>
        <w:r>
          <w:fldChar w:fldCharType="begin"/>
        </w:r>
        <w:r>
          <w:instrText xml:space="preserve">PAGEREF 3402 \h</w:instrText>
        </w:r>
        <w:r>
          <w:fldChar w:fldCharType="end"/>
        </w:r>
      </w:hyperlink>
    </w:p>
    <w:p>
      <w:pPr>
        <w:tabs>
          <w:tab w:val="right" w:leader="dot" w:pos="9062"/>
        </w:tabs>
        <w:ind w:left="440"/>
      </w:pPr>
      <w:hyperlink w:anchor="_Toc3403" w:history="1">
        <w:r>
          <w:rPr>
            <w:rFonts w:ascii="IRNazanin" w:hAnsi="IRNazanin" w:eastAsia="IRNazanin" w:cs="IRNazanin"/>
            <w:color w:val="111111"/>
            <w:sz w:val="22"/>
            <w:szCs w:val="22"/>
            <w:b w:val="0"/>
            <w:bCs w:val="0"/>
            <w:i w:val="0"/>
            <w:iCs w:val="0"/>
          </w:rPr>
          <w:t>[سوره عبس (80): آیه 6]</w:t>
        </w:r>
        <w:r>
          <w:tab/>
        </w:r>
        <w:r>
          <w:fldChar w:fldCharType="begin"/>
        </w:r>
        <w:r>
          <w:instrText xml:space="preserve">PAGEREF 3403 \h</w:instrText>
        </w:r>
        <w:r>
          <w:fldChar w:fldCharType="end"/>
        </w:r>
      </w:hyperlink>
    </w:p>
    <w:p>
      <w:pPr>
        <w:tabs>
          <w:tab w:val="right" w:leader="dot" w:pos="9062"/>
        </w:tabs>
        <w:ind w:left="440"/>
      </w:pPr>
      <w:hyperlink w:anchor="_Toc3404" w:history="1">
        <w:r>
          <w:rPr>
            <w:rFonts w:ascii="IRNazanin" w:hAnsi="IRNazanin" w:eastAsia="IRNazanin" w:cs="IRNazanin"/>
            <w:color w:val="111111"/>
            <w:sz w:val="22"/>
            <w:szCs w:val="22"/>
            <w:b w:val="0"/>
            <w:bCs w:val="0"/>
            <w:i w:val="0"/>
            <w:iCs w:val="0"/>
          </w:rPr>
          <w:t>[سوره عبس (80): آیه 7]</w:t>
        </w:r>
        <w:r>
          <w:tab/>
        </w:r>
        <w:r>
          <w:fldChar w:fldCharType="begin"/>
        </w:r>
        <w:r>
          <w:instrText xml:space="preserve">PAGEREF 3404 \h</w:instrText>
        </w:r>
        <w:r>
          <w:fldChar w:fldCharType="end"/>
        </w:r>
      </w:hyperlink>
    </w:p>
    <w:p>
      <w:pPr>
        <w:tabs>
          <w:tab w:val="right" w:leader="dot" w:pos="9062"/>
        </w:tabs>
        <w:ind w:left="440"/>
      </w:pPr>
      <w:hyperlink w:anchor="_Toc3405" w:history="1">
        <w:r>
          <w:rPr>
            <w:rFonts w:ascii="IRNazanin" w:hAnsi="IRNazanin" w:eastAsia="IRNazanin" w:cs="IRNazanin"/>
            <w:color w:val="111111"/>
            <w:sz w:val="22"/>
            <w:szCs w:val="22"/>
            <w:b w:val="0"/>
            <w:bCs w:val="0"/>
            <w:i w:val="0"/>
            <w:iCs w:val="0"/>
          </w:rPr>
          <w:t>[سوره عبس (80): آیه 10]</w:t>
        </w:r>
        <w:r>
          <w:tab/>
        </w:r>
        <w:r>
          <w:fldChar w:fldCharType="begin"/>
        </w:r>
        <w:r>
          <w:instrText xml:space="preserve">PAGEREF 3405 \h</w:instrText>
        </w:r>
        <w:r>
          <w:fldChar w:fldCharType="end"/>
        </w:r>
      </w:hyperlink>
    </w:p>
    <w:p>
      <w:pPr>
        <w:tabs>
          <w:tab w:val="right" w:leader="dot" w:pos="9062"/>
        </w:tabs>
        <w:ind w:left="440"/>
      </w:pPr>
      <w:hyperlink w:anchor="_Toc3406" w:history="1">
        <w:r>
          <w:rPr>
            <w:rFonts w:ascii="IRNazanin" w:hAnsi="IRNazanin" w:eastAsia="IRNazanin" w:cs="IRNazanin"/>
            <w:color w:val="111111"/>
            <w:sz w:val="22"/>
            <w:szCs w:val="22"/>
            <w:b w:val="0"/>
            <w:bCs w:val="0"/>
            <w:i w:val="0"/>
            <w:iCs w:val="0"/>
          </w:rPr>
          <w:t>[سوره عبس (80): آیه 13]</w:t>
        </w:r>
        <w:r>
          <w:tab/>
        </w:r>
        <w:r>
          <w:fldChar w:fldCharType="begin"/>
        </w:r>
        <w:r>
          <w:instrText xml:space="preserve">PAGEREF 3406 \h</w:instrText>
        </w:r>
        <w:r>
          <w:fldChar w:fldCharType="end"/>
        </w:r>
      </w:hyperlink>
    </w:p>
    <w:p>
      <w:pPr>
        <w:tabs>
          <w:tab w:val="right" w:leader="dot" w:pos="9062"/>
        </w:tabs>
        <w:ind w:left="440"/>
      </w:pPr>
      <w:hyperlink w:anchor="_Toc3407" w:history="1">
        <w:r>
          <w:rPr>
            <w:rFonts w:ascii="IRNazanin" w:hAnsi="IRNazanin" w:eastAsia="IRNazanin" w:cs="IRNazanin"/>
            <w:color w:val="111111"/>
            <w:sz w:val="22"/>
            <w:szCs w:val="22"/>
            <w:b w:val="0"/>
            <w:bCs w:val="0"/>
            <w:i w:val="0"/>
            <w:iCs w:val="0"/>
          </w:rPr>
          <w:t>[سوره عبس (80): آیه 15]</w:t>
        </w:r>
        <w:r>
          <w:tab/>
        </w:r>
        <w:r>
          <w:fldChar w:fldCharType="begin"/>
        </w:r>
        <w:r>
          <w:instrText xml:space="preserve">PAGEREF 3407 \h</w:instrText>
        </w:r>
        <w:r>
          <w:fldChar w:fldCharType="end"/>
        </w:r>
      </w:hyperlink>
    </w:p>
    <w:p>
      <w:pPr>
        <w:tabs>
          <w:tab w:val="right" w:leader="dot" w:pos="9062"/>
        </w:tabs>
        <w:ind w:left="440"/>
      </w:pPr>
      <w:hyperlink w:anchor="_Toc3408" w:history="1">
        <w:r>
          <w:rPr>
            <w:rFonts w:ascii="IRNazanin" w:hAnsi="IRNazanin" w:eastAsia="IRNazanin" w:cs="IRNazanin"/>
            <w:color w:val="111111"/>
            <w:sz w:val="22"/>
            <w:szCs w:val="22"/>
            <w:b w:val="0"/>
            <w:bCs w:val="0"/>
            <w:i w:val="0"/>
            <w:iCs w:val="0"/>
          </w:rPr>
          <w:t>[سوره عبس (80): آیه 16]</w:t>
        </w:r>
        <w:r>
          <w:tab/>
        </w:r>
        <w:r>
          <w:fldChar w:fldCharType="begin"/>
        </w:r>
        <w:r>
          <w:instrText xml:space="preserve">PAGEREF 3408 \h</w:instrText>
        </w:r>
        <w:r>
          <w:fldChar w:fldCharType="end"/>
        </w:r>
      </w:hyperlink>
    </w:p>
    <w:p>
      <w:pPr>
        <w:tabs>
          <w:tab w:val="right" w:leader="dot" w:pos="9062"/>
        </w:tabs>
        <w:ind w:left="440"/>
      </w:pPr>
      <w:hyperlink w:anchor="_Toc3409" w:history="1">
        <w:r>
          <w:rPr>
            <w:rFonts w:ascii="IRNazanin" w:hAnsi="IRNazanin" w:eastAsia="IRNazanin" w:cs="IRNazanin"/>
            <w:color w:val="111111"/>
            <w:sz w:val="22"/>
            <w:szCs w:val="22"/>
            <w:b w:val="0"/>
            <w:bCs w:val="0"/>
            <w:i w:val="0"/>
            <w:iCs w:val="0"/>
          </w:rPr>
          <w:t>[سوره عبس (80): آیه 17]</w:t>
        </w:r>
        <w:r>
          <w:tab/>
        </w:r>
        <w:r>
          <w:fldChar w:fldCharType="begin"/>
        </w:r>
        <w:r>
          <w:instrText xml:space="preserve">PAGEREF 3409 \h</w:instrText>
        </w:r>
        <w:r>
          <w:fldChar w:fldCharType="end"/>
        </w:r>
      </w:hyperlink>
    </w:p>
    <w:p>
      <w:pPr>
        <w:tabs>
          <w:tab w:val="right" w:leader="dot" w:pos="9062"/>
        </w:tabs>
        <w:ind w:left="440"/>
      </w:pPr>
      <w:hyperlink w:anchor="_Toc3410" w:history="1">
        <w:r>
          <w:rPr>
            <w:rFonts w:ascii="IRNazanin" w:hAnsi="IRNazanin" w:eastAsia="IRNazanin" w:cs="IRNazanin"/>
            <w:color w:val="111111"/>
            <w:sz w:val="22"/>
            <w:szCs w:val="22"/>
            <w:b w:val="0"/>
            <w:bCs w:val="0"/>
            <w:i w:val="0"/>
            <w:iCs w:val="0"/>
          </w:rPr>
          <w:t>[سوره عبس (80): آیه 22]</w:t>
        </w:r>
        <w:r>
          <w:tab/>
        </w:r>
        <w:r>
          <w:fldChar w:fldCharType="begin"/>
        </w:r>
        <w:r>
          <w:instrText xml:space="preserve">PAGEREF 3410 \h</w:instrText>
        </w:r>
        <w:r>
          <w:fldChar w:fldCharType="end"/>
        </w:r>
      </w:hyperlink>
    </w:p>
    <w:p>
      <w:pPr>
        <w:tabs>
          <w:tab w:val="right" w:leader="dot" w:pos="9062"/>
        </w:tabs>
        <w:ind w:left="440"/>
      </w:pPr>
      <w:hyperlink w:anchor="_Toc3411" w:history="1">
        <w:r>
          <w:rPr>
            <w:rFonts w:ascii="IRNazanin" w:hAnsi="IRNazanin" w:eastAsia="IRNazanin" w:cs="IRNazanin"/>
            <w:color w:val="111111"/>
            <w:sz w:val="22"/>
            <w:szCs w:val="22"/>
            <w:b w:val="0"/>
            <w:bCs w:val="0"/>
            <w:i w:val="0"/>
            <w:iCs w:val="0"/>
          </w:rPr>
          <w:t>[سوره عبس (80): آیه 23]</w:t>
        </w:r>
        <w:r>
          <w:tab/>
        </w:r>
        <w:r>
          <w:fldChar w:fldCharType="begin"/>
        </w:r>
        <w:r>
          <w:instrText xml:space="preserve">PAGEREF 3411 \h</w:instrText>
        </w:r>
        <w:r>
          <w:fldChar w:fldCharType="end"/>
        </w:r>
      </w:hyperlink>
    </w:p>
    <w:p>
      <w:pPr>
        <w:tabs>
          <w:tab w:val="right" w:leader="dot" w:pos="9062"/>
        </w:tabs>
        <w:ind w:left="440"/>
      </w:pPr>
      <w:hyperlink w:anchor="_Toc3412" w:history="1">
        <w:r>
          <w:rPr>
            <w:rFonts w:ascii="IRNazanin" w:hAnsi="IRNazanin" w:eastAsia="IRNazanin" w:cs="IRNazanin"/>
            <w:color w:val="111111"/>
            <w:sz w:val="22"/>
            <w:szCs w:val="22"/>
            <w:b w:val="0"/>
            <w:bCs w:val="0"/>
            <w:i w:val="0"/>
            <w:iCs w:val="0"/>
          </w:rPr>
          <w:t>[سوره عبس (80): آیه 28]</w:t>
        </w:r>
        <w:r>
          <w:tab/>
        </w:r>
        <w:r>
          <w:fldChar w:fldCharType="begin"/>
        </w:r>
        <w:r>
          <w:instrText xml:space="preserve">PAGEREF 3412 \h</w:instrText>
        </w:r>
        <w:r>
          <w:fldChar w:fldCharType="end"/>
        </w:r>
      </w:hyperlink>
    </w:p>
    <w:p>
      <w:pPr>
        <w:tabs>
          <w:tab w:val="right" w:leader="dot" w:pos="9062"/>
        </w:tabs>
        <w:ind w:left="440"/>
      </w:pPr>
      <w:hyperlink w:anchor="_Toc3413" w:history="1">
        <w:r>
          <w:rPr>
            <w:rFonts w:ascii="IRNazanin" w:hAnsi="IRNazanin" w:eastAsia="IRNazanin" w:cs="IRNazanin"/>
            <w:color w:val="111111"/>
            <w:sz w:val="22"/>
            <w:szCs w:val="22"/>
            <w:b w:val="0"/>
            <w:bCs w:val="0"/>
            <w:i w:val="0"/>
            <w:iCs w:val="0"/>
          </w:rPr>
          <w:t>[سوره عبس (80): آیه 30]</w:t>
        </w:r>
        <w:r>
          <w:tab/>
        </w:r>
        <w:r>
          <w:fldChar w:fldCharType="begin"/>
        </w:r>
        <w:r>
          <w:instrText xml:space="preserve">PAGEREF 3413 \h</w:instrText>
        </w:r>
        <w:r>
          <w:fldChar w:fldCharType="end"/>
        </w:r>
      </w:hyperlink>
    </w:p>
    <w:p>
      <w:pPr>
        <w:tabs>
          <w:tab w:val="right" w:leader="dot" w:pos="9062"/>
        </w:tabs>
        <w:ind w:left="440"/>
      </w:pPr>
      <w:hyperlink w:anchor="_Toc3414" w:history="1">
        <w:r>
          <w:rPr>
            <w:rFonts w:ascii="IRNazanin" w:hAnsi="IRNazanin" w:eastAsia="IRNazanin" w:cs="IRNazanin"/>
            <w:color w:val="111111"/>
            <w:sz w:val="22"/>
            <w:szCs w:val="22"/>
            <w:b w:val="0"/>
            <w:bCs w:val="0"/>
            <w:i w:val="0"/>
            <w:iCs w:val="0"/>
          </w:rPr>
          <w:t>[سوره عبس (80): آیه 31]</w:t>
        </w:r>
        <w:r>
          <w:tab/>
        </w:r>
        <w:r>
          <w:fldChar w:fldCharType="begin"/>
        </w:r>
        <w:r>
          <w:instrText xml:space="preserve">PAGEREF 3414 \h</w:instrText>
        </w:r>
        <w:r>
          <w:fldChar w:fldCharType="end"/>
        </w:r>
      </w:hyperlink>
    </w:p>
    <w:p>
      <w:pPr>
        <w:tabs>
          <w:tab w:val="right" w:leader="dot" w:pos="9062"/>
        </w:tabs>
        <w:ind w:left="440"/>
      </w:pPr>
      <w:hyperlink w:anchor="_Toc3415" w:history="1">
        <w:r>
          <w:rPr>
            <w:rFonts w:ascii="IRNazanin" w:hAnsi="IRNazanin" w:eastAsia="IRNazanin" w:cs="IRNazanin"/>
            <w:color w:val="111111"/>
            <w:sz w:val="22"/>
            <w:szCs w:val="22"/>
            <w:b w:val="0"/>
            <w:bCs w:val="0"/>
            <w:i w:val="0"/>
            <w:iCs w:val="0"/>
          </w:rPr>
          <w:t>[سوره عبس (80): آیه 32]</w:t>
        </w:r>
        <w:r>
          <w:tab/>
        </w:r>
        <w:r>
          <w:fldChar w:fldCharType="begin"/>
        </w:r>
        <w:r>
          <w:instrText xml:space="preserve">PAGEREF 3415 \h</w:instrText>
        </w:r>
        <w:r>
          <w:fldChar w:fldCharType="end"/>
        </w:r>
      </w:hyperlink>
    </w:p>
    <w:p>
      <w:pPr>
        <w:tabs>
          <w:tab w:val="right" w:leader="dot" w:pos="9062"/>
        </w:tabs>
        <w:ind w:left="440"/>
      </w:pPr>
      <w:hyperlink w:anchor="_Toc3416" w:history="1">
        <w:r>
          <w:rPr>
            <w:rFonts w:ascii="IRNazanin" w:hAnsi="IRNazanin" w:eastAsia="IRNazanin" w:cs="IRNazanin"/>
            <w:color w:val="111111"/>
            <w:sz w:val="22"/>
            <w:szCs w:val="22"/>
            <w:b w:val="0"/>
            <w:bCs w:val="0"/>
            <w:i w:val="0"/>
            <w:iCs w:val="0"/>
          </w:rPr>
          <w:t>[سوره عبس (80): آیه 33]</w:t>
        </w:r>
        <w:r>
          <w:tab/>
        </w:r>
        <w:r>
          <w:fldChar w:fldCharType="begin"/>
        </w:r>
        <w:r>
          <w:instrText xml:space="preserve">PAGEREF 3416 \h</w:instrText>
        </w:r>
        <w:r>
          <w:fldChar w:fldCharType="end"/>
        </w:r>
      </w:hyperlink>
    </w:p>
    <w:p>
      <w:pPr>
        <w:tabs>
          <w:tab w:val="right" w:leader="dot" w:pos="9062"/>
        </w:tabs>
        <w:ind w:left="440"/>
      </w:pPr>
      <w:hyperlink w:anchor="_Toc3417" w:history="1">
        <w:r>
          <w:rPr>
            <w:rFonts w:ascii="IRNazanin" w:hAnsi="IRNazanin" w:eastAsia="IRNazanin" w:cs="IRNazanin"/>
            <w:color w:val="111111"/>
            <w:sz w:val="22"/>
            <w:szCs w:val="22"/>
            <w:b w:val="0"/>
            <w:bCs w:val="0"/>
            <w:i w:val="0"/>
            <w:iCs w:val="0"/>
          </w:rPr>
          <w:t>[سوره عبس (80): آیه 38]</w:t>
        </w:r>
        <w:r>
          <w:tab/>
        </w:r>
        <w:r>
          <w:fldChar w:fldCharType="begin"/>
        </w:r>
        <w:r>
          <w:instrText xml:space="preserve">PAGEREF 3417 \h</w:instrText>
        </w:r>
        <w:r>
          <w:fldChar w:fldCharType="end"/>
        </w:r>
      </w:hyperlink>
    </w:p>
    <w:p>
      <w:pPr>
        <w:tabs>
          <w:tab w:val="right" w:leader="dot" w:pos="9062"/>
        </w:tabs>
        <w:ind w:left="440"/>
      </w:pPr>
      <w:hyperlink w:anchor="_Toc3418" w:history="1">
        <w:r>
          <w:rPr>
            <w:rFonts w:ascii="IRNazanin" w:hAnsi="IRNazanin" w:eastAsia="IRNazanin" w:cs="IRNazanin"/>
            <w:color w:val="111111"/>
            <w:sz w:val="22"/>
            <w:szCs w:val="22"/>
            <w:b w:val="0"/>
            <w:bCs w:val="0"/>
            <w:i w:val="0"/>
            <w:iCs w:val="0"/>
          </w:rPr>
          <w:t>[سوره عبس (80): آیه 39]</w:t>
        </w:r>
        <w:r>
          <w:tab/>
        </w:r>
        <w:r>
          <w:fldChar w:fldCharType="begin"/>
        </w:r>
        <w:r>
          <w:instrText xml:space="preserve">PAGEREF 3418 \h</w:instrText>
        </w:r>
        <w:r>
          <w:fldChar w:fldCharType="end"/>
        </w:r>
      </w:hyperlink>
    </w:p>
    <w:p>
      <w:pPr>
        <w:tabs>
          <w:tab w:val="right" w:leader="dot" w:pos="9062"/>
        </w:tabs>
        <w:ind w:left="440"/>
      </w:pPr>
      <w:hyperlink w:anchor="_Toc3419" w:history="1">
        <w:r>
          <w:rPr>
            <w:rFonts w:ascii="IRNazanin" w:hAnsi="IRNazanin" w:eastAsia="IRNazanin" w:cs="IRNazanin"/>
            <w:color w:val="111111"/>
            <w:sz w:val="22"/>
            <w:szCs w:val="22"/>
            <w:b w:val="0"/>
            <w:bCs w:val="0"/>
            <w:i w:val="0"/>
            <w:iCs w:val="0"/>
          </w:rPr>
          <w:t>[سوره عبس (80): آیه 40]</w:t>
        </w:r>
        <w:r>
          <w:tab/>
        </w:r>
        <w:r>
          <w:fldChar w:fldCharType="begin"/>
        </w:r>
        <w:r>
          <w:instrText xml:space="preserve">PAGEREF 3419 \h</w:instrText>
        </w:r>
        <w:r>
          <w:fldChar w:fldCharType="end"/>
        </w:r>
      </w:hyperlink>
    </w:p>
    <w:p>
      <w:pPr>
        <w:tabs>
          <w:tab w:val="right" w:leader="dot" w:pos="9062"/>
        </w:tabs>
        <w:ind w:left="440"/>
      </w:pPr>
      <w:hyperlink w:anchor="_Toc3420" w:history="1">
        <w:r>
          <w:rPr>
            <w:rFonts w:ascii="IRNazanin" w:hAnsi="IRNazanin" w:eastAsia="IRNazanin" w:cs="IRNazanin"/>
            <w:color w:val="111111"/>
            <w:sz w:val="22"/>
            <w:szCs w:val="22"/>
            <w:b w:val="0"/>
            <w:bCs w:val="0"/>
            <w:i w:val="0"/>
            <w:iCs w:val="0"/>
          </w:rPr>
          <w:t>[سوره عبس (80): آیه 41]</w:t>
        </w:r>
        <w:r>
          <w:tab/>
        </w:r>
        <w:r>
          <w:fldChar w:fldCharType="begin"/>
        </w:r>
        <w:r>
          <w:instrText xml:space="preserve">PAGEREF 3420 \h</w:instrText>
        </w:r>
        <w:r>
          <w:fldChar w:fldCharType="end"/>
        </w:r>
      </w:hyperlink>
    </w:p>
    <w:p>
      <w:pPr>
        <w:tabs>
          <w:tab w:val="right" w:leader="dot" w:pos="9062"/>
        </w:tabs>
        <w:ind w:left="220"/>
      </w:pPr>
      <w:hyperlink w:anchor="_Toc3421" w:history="1">
        <w:r>
          <w:rPr>
            <w:rFonts w:ascii="IRNazanin" w:hAnsi="IRNazanin" w:eastAsia="IRNazanin" w:cs="IRNazanin"/>
            <w:color w:val="111111"/>
            <w:sz w:val="22"/>
            <w:szCs w:val="22"/>
            <w:b w:val="0"/>
            <w:bCs w:val="0"/>
            <w:i w:val="0"/>
            <w:iCs w:val="0"/>
          </w:rPr>
          <w:t>‌سورة التکویر</w:t>
        </w:r>
        <w:r>
          <w:tab/>
        </w:r>
        <w:r>
          <w:fldChar w:fldCharType="begin"/>
        </w:r>
        <w:r>
          <w:instrText xml:space="preserve">PAGEREF 3421 \h</w:instrText>
        </w:r>
        <w:r>
          <w:fldChar w:fldCharType="end"/>
        </w:r>
      </w:hyperlink>
    </w:p>
    <w:p>
      <w:pPr>
        <w:tabs>
          <w:tab w:val="right" w:leader="dot" w:pos="9062"/>
        </w:tabs>
        <w:ind w:left="440"/>
      </w:pPr>
      <w:hyperlink w:anchor="_Toc3422" w:history="1">
        <w:r>
          <w:rPr>
            <w:rFonts w:ascii="IRNazanin" w:hAnsi="IRNazanin" w:eastAsia="IRNazanin" w:cs="IRNazanin"/>
            <w:color w:val="111111"/>
            <w:sz w:val="22"/>
            <w:szCs w:val="22"/>
            <w:b w:val="0"/>
            <w:bCs w:val="0"/>
            <w:i w:val="0"/>
            <w:iCs w:val="0"/>
          </w:rPr>
          <w:t>[سوره التکویر (81): آیه 1]</w:t>
        </w:r>
        <w:r>
          <w:tab/>
        </w:r>
        <w:r>
          <w:fldChar w:fldCharType="begin"/>
        </w:r>
        <w:r>
          <w:instrText xml:space="preserve">PAGEREF 3422 \h</w:instrText>
        </w:r>
        <w:r>
          <w:fldChar w:fldCharType="end"/>
        </w:r>
      </w:hyperlink>
    </w:p>
    <w:p>
      <w:pPr>
        <w:tabs>
          <w:tab w:val="right" w:leader="dot" w:pos="9062"/>
        </w:tabs>
        <w:ind w:left="440"/>
      </w:pPr>
      <w:hyperlink w:anchor="_Toc3423" w:history="1">
        <w:r>
          <w:rPr>
            <w:rFonts w:ascii="IRNazanin" w:hAnsi="IRNazanin" w:eastAsia="IRNazanin" w:cs="IRNazanin"/>
            <w:color w:val="111111"/>
            <w:sz w:val="22"/>
            <w:szCs w:val="22"/>
            <w:b w:val="0"/>
            <w:bCs w:val="0"/>
            <w:i w:val="0"/>
            <w:iCs w:val="0"/>
          </w:rPr>
          <w:t>[سوره التکویر (81): آیه 2]</w:t>
        </w:r>
        <w:r>
          <w:tab/>
        </w:r>
        <w:r>
          <w:fldChar w:fldCharType="begin"/>
        </w:r>
        <w:r>
          <w:instrText xml:space="preserve">PAGEREF 3423 \h</w:instrText>
        </w:r>
        <w:r>
          <w:fldChar w:fldCharType="end"/>
        </w:r>
      </w:hyperlink>
    </w:p>
    <w:p>
      <w:pPr>
        <w:tabs>
          <w:tab w:val="right" w:leader="dot" w:pos="9062"/>
        </w:tabs>
        <w:ind w:left="440"/>
      </w:pPr>
      <w:hyperlink w:anchor="_Toc3424" w:history="1">
        <w:r>
          <w:rPr>
            <w:rFonts w:ascii="IRNazanin" w:hAnsi="IRNazanin" w:eastAsia="IRNazanin" w:cs="IRNazanin"/>
            <w:color w:val="111111"/>
            <w:sz w:val="22"/>
            <w:szCs w:val="22"/>
            <w:b w:val="0"/>
            <w:bCs w:val="0"/>
            <w:i w:val="0"/>
            <w:iCs w:val="0"/>
          </w:rPr>
          <w:t>[سوره التکویر (81): آیه 4]</w:t>
        </w:r>
        <w:r>
          <w:tab/>
        </w:r>
        <w:r>
          <w:fldChar w:fldCharType="begin"/>
        </w:r>
        <w:r>
          <w:instrText xml:space="preserve">PAGEREF 3424 \h</w:instrText>
        </w:r>
        <w:r>
          <w:fldChar w:fldCharType="end"/>
        </w:r>
      </w:hyperlink>
    </w:p>
    <w:p>
      <w:pPr>
        <w:tabs>
          <w:tab w:val="right" w:leader="dot" w:pos="9062"/>
        </w:tabs>
        <w:ind w:left="440"/>
      </w:pPr>
      <w:hyperlink w:anchor="_Toc3425" w:history="1">
        <w:r>
          <w:rPr>
            <w:rFonts w:ascii="IRNazanin" w:hAnsi="IRNazanin" w:eastAsia="IRNazanin" w:cs="IRNazanin"/>
            <w:color w:val="111111"/>
            <w:sz w:val="22"/>
            <w:szCs w:val="22"/>
            <w:b w:val="0"/>
            <w:bCs w:val="0"/>
            <w:i w:val="0"/>
            <w:iCs w:val="0"/>
          </w:rPr>
          <w:t>[سوره التکویر (81): آیه 6]</w:t>
        </w:r>
        <w:r>
          <w:tab/>
        </w:r>
        <w:r>
          <w:fldChar w:fldCharType="begin"/>
        </w:r>
        <w:r>
          <w:instrText xml:space="preserve">PAGEREF 3425 \h</w:instrText>
        </w:r>
        <w:r>
          <w:fldChar w:fldCharType="end"/>
        </w:r>
      </w:hyperlink>
    </w:p>
    <w:p>
      <w:pPr>
        <w:tabs>
          <w:tab w:val="right" w:leader="dot" w:pos="9062"/>
        </w:tabs>
        <w:ind w:left="440"/>
      </w:pPr>
      <w:hyperlink w:anchor="_Toc3426" w:history="1">
        <w:r>
          <w:rPr>
            <w:rFonts w:ascii="IRNazanin" w:hAnsi="IRNazanin" w:eastAsia="IRNazanin" w:cs="IRNazanin"/>
            <w:color w:val="111111"/>
            <w:sz w:val="22"/>
            <w:szCs w:val="22"/>
            <w:b w:val="0"/>
            <w:bCs w:val="0"/>
            <w:i w:val="0"/>
            <w:iCs w:val="0"/>
          </w:rPr>
          <w:t>[سوره التکویر (81): آیه 8]</w:t>
        </w:r>
        <w:r>
          <w:tab/>
        </w:r>
        <w:r>
          <w:fldChar w:fldCharType="begin"/>
        </w:r>
        <w:r>
          <w:instrText xml:space="preserve">PAGEREF 3426 \h</w:instrText>
        </w:r>
        <w:r>
          <w:fldChar w:fldCharType="end"/>
        </w:r>
      </w:hyperlink>
    </w:p>
    <w:p>
      <w:pPr>
        <w:tabs>
          <w:tab w:val="right" w:leader="dot" w:pos="9062"/>
        </w:tabs>
        <w:ind w:left="440"/>
      </w:pPr>
      <w:hyperlink w:anchor="_Toc3427" w:history="1">
        <w:r>
          <w:rPr>
            <w:rFonts w:ascii="IRNazanin" w:hAnsi="IRNazanin" w:eastAsia="IRNazanin" w:cs="IRNazanin"/>
            <w:color w:val="111111"/>
            <w:sz w:val="22"/>
            <w:szCs w:val="22"/>
            <w:b w:val="0"/>
            <w:bCs w:val="0"/>
            <w:i w:val="0"/>
            <w:iCs w:val="0"/>
          </w:rPr>
          <w:t>[سوره التکویر (81): آیه 11]</w:t>
        </w:r>
        <w:r>
          <w:tab/>
        </w:r>
        <w:r>
          <w:fldChar w:fldCharType="begin"/>
        </w:r>
        <w:r>
          <w:instrText xml:space="preserve">PAGEREF 3427 \h</w:instrText>
        </w:r>
        <w:r>
          <w:fldChar w:fldCharType="end"/>
        </w:r>
      </w:hyperlink>
    </w:p>
    <w:p>
      <w:pPr>
        <w:tabs>
          <w:tab w:val="right" w:leader="dot" w:pos="9062"/>
        </w:tabs>
        <w:ind w:left="440"/>
      </w:pPr>
      <w:hyperlink w:anchor="_Toc3428" w:history="1">
        <w:r>
          <w:rPr>
            <w:rFonts w:ascii="IRNazanin" w:hAnsi="IRNazanin" w:eastAsia="IRNazanin" w:cs="IRNazanin"/>
            <w:color w:val="111111"/>
            <w:sz w:val="22"/>
            <w:szCs w:val="22"/>
            <w:b w:val="0"/>
            <w:bCs w:val="0"/>
            <w:i w:val="0"/>
            <w:iCs w:val="0"/>
          </w:rPr>
          <w:t>[سوره التکویر (81): آیه 12]</w:t>
        </w:r>
        <w:r>
          <w:tab/>
        </w:r>
        <w:r>
          <w:fldChar w:fldCharType="begin"/>
        </w:r>
        <w:r>
          <w:instrText xml:space="preserve">PAGEREF 3428 \h</w:instrText>
        </w:r>
        <w:r>
          <w:fldChar w:fldCharType="end"/>
        </w:r>
      </w:hyperlink>
    </w:p>
    <w:p>
      <w:pPr>
        <w:tabs>
          <w:tab w:val="right" w:leader="dot" w:pos="9062"/>
        </w:tabs>
        <w:ind w:left="440"/>
      </w:pPr>
      <w:hyperlink w:anchor="_Toc3429" w:history="1">
        <w:r>
          <w:rPr>
            <w:rFonts w:ascii="IRNazanin" w:hAnsi="IRNazanin" w:eastAsia="IRNazanin" w:cs="IRNazanin"/>
            <w:color w:val="111111"/>
            <w:sz w:val="22"/>
            <w:szCs w:val="22"/>
            <w:b w:val="0"/>
            <w:bCs w:val="0"/>
            <w:i w:val="0"/>
            <w:iCs w:val="0"/>
          </w:rPr>
          <w:t>[سوره التکویر (81): آیه 13]</w:t>
        </w:r>
        <w:r>
          <w:tab/>
        </w:r>
        <w:r>
          <w:fldChar w:fldCharType="begin"/>
        </w:r>
        <w:r>
          <w:instrText xml:space="preserve">PAGEREF 3429 \h</w:instrText>
        </w:r>
        <w:r>
          <w:fldChar w:fldCharType="end"/>
        </w:r>
      </w:hyperlink>
    </w:p>
    <w:p>
      <w:pPr>
        <w:tabs>
          <w:tab w:val="right" w:leader="dot" w:pos="9062"/>
        </w:tabs>
        <w:ind w:left="440"/>
      </w:pPr>
      <w:hyperlink w:anchor="_Toc3430" w:history="1">
        <w:r>
          <w:rPr>
            <w:rFonts w:ascii="IRNazanin" w:hAnsi="IRNazanin" w:eastAsia="IRNazanin" w:cs="IRNazanin"/>
            <w:color w:val="111111"/>
            <w:sz w:val="22"/>
            <w:szCs w:val="22"/>
            <w:b w:val="0"/>
            <w:bCs w:val="0"/>
            <w:i w:val="0"/>
            <w:iCs w:val="0"/>
          </w:rPr>
          <w:t>[سوره التکویر (81): آیه 15]</w:t>
        </w:r>
        <w:r>
          <w:tab/>
        </w:r>
        <w:r>
          <w:fldChar w:fldCharType="begin"/>
        </w:r>
        <w:r>
          <w:instrText xml:space="preserve">PAGEREF 3430 \h</w:instrText>
        </w:r>
        <w:r>
          <w:fldChar w:fldCharType="end"/>
        </w:r>
      </w:hyperlink>
    </w:p>
    <w:p>
      <w:pPr>
        <w:tabs>
          <w:tab w:val="right" w:leader="dot" w:pos="9062"/>
        </w:tabs>
        <w:ind w:left="440"/>
      </w:pPr>
      <w:hyperlink w:anchor="_Toc3431" w:history="1">
        <w:r>
          <w:rPr>
            <w:rFonts w:ascii="IRNazanin" w:hAnsi="IRNazanin" w:eastAsia="IRNazanin" w:cs="IRNazanin"/>
            <w:color w:val="111111"/>
            <w:sz w:val="22"/>
            <w:szCs w:val="22"/>
            <w:b w:val="0"/>
            <w:bCs w:val="0"/>
            <w:i w:val="0"/>
            <w:iCs w:val="0"/>
          </w:rPr>
          <w:t>[سوره التکویر (81): آیه 16]</w:t>
        </w:r>
        <w:r>
          <w:tab/>
        </w:r>
        <w:r>
          <w:fldChar w:fldCharType="begin"/>
        </w:r>
        <w:r>
          <w:instrText xml:space="preserve">PAGEREF 3431 \h</w:instrText>
        </w:r>
        <w:r>
          <w:fldChar w:fldCharType="end"/>
        </w:r>
      </w:hyperlink>
    </w:p>
    <w:p>
      <w:pPr>
        <w:tabs>
          <w:tab w:val="right" w:leader="dot" w:pos="9062"/>
        </w:tabs>
        <w:ind w:left="440"/>
      </w:pPr>
      <w:hyperlink w:anchor="_Toc3432" w:history="1">
        <w:r>
          <w:rPr>
            <w:rFonts w:ascii="IRNazanin" w:hAnsi="IRNazanin" w:eastAsia="IRNazanin" w:cs="IRNazanin"/>
            <w:color w:val="111111"/>
            <w:sz w:val="22"/>
            <w:szCs w:val="22"/>
            <w:b w:val="0"/>
            <w:bCs w:val="0"/>
            <w:i w:val="0"/>
            <w:iCs w:val="0"/>
          </w:rPr>
          <w:t>[سوره التکویر (81): آیه 17]</w:t>
        </w:r>
        <w:r>
          <w:tab/>
        </w:r>
        <w:r>
          <w:fldChar w:fldCharType="begin"/>
        </w:r>
        <w:r>
          <w:instrText xml:space="preserve">PAGEREF 3432 \h</w:instrText>
        </w:r>
        <w:r>
          <w:fldChar w:fldCharType="end"/>
        </w:r>
      </w:hyperlink>
    </w:p>
    <w:p>
      <w:pPr>
        <w:tabs>
          <w:tab w:val="right" w:leader="dot" w:pos="9062"/>
        </w:tabs>
        <w:ind w:left="440"/>
      </w:pPr>
      <w:hyperlink w:anchor="_Toc3433" w:history="1">
        <w:r>
          <w:rPr>
            <w:rFonts w:ascii="IRNazanin" w:hAnsi="IRNazanin" w:eastAsia="IRNazanin" w:cs="IRNazanin"/>
            <w:color w:val="111111"/>
            <w:sz w:val="22"/>
            <w:szCs w:val="22"/>
            <w:b w:val="0"/>
            <w:bCs w:val="0"/>
            <w:i w:val="0"/>
            <w:iCs w:val="0"/>
          </w:rPr>
          <w:t>[سوره التکویر (81): آیه 18]</w:t>
        </w:r>
        <w:r>
          <w:tab/>
        </w:r>
        <w:r>
          <w:fldChar w:fldCharType="begin"/>
        </w:r>
        <w:r>
          <w:instrText xml:space="preserve">PAGEREF 3433 \h</w:instrText>
        </w:r>
        <w:r>
          <w:fldChar w:fldCharType="end"/>
        </w:r>
      </w:hyperlink>
    </w:p>
    <w:p>
      <w:pPr>
        <w:tabs>
          <w:tab w:val="right" w:leader="dot" w:pos="9062"/>
        </w:tabs>
        <w:ind w:left="440"/>
      </w:pPr>
      <w:hyperlink w:anchor="_Toc3434" w:history="1">
        <w:r>
          <w:rPr>
            <w:rFonts w:ascii="IRNazanin" w:hAnsi="IRNazanin" w:eastAsia="IRNazanin" w:cs="IRNazanin"/>
            <w:color w:val="111111"/>
            <w:sz w:val="22"/>
            <w:szCs w:val="22"/>
            <w:b w:val="0"/>
            <w:bCs w:val="0"/>
            <w:i w:val="0"/>
            <w:iCs w:val="0"/>
          </w:rPr>
          <w:t>[سوره التکویر (81): آیه 20]</w:t>
        </w:r>
        <w:r>
          <w:tab/>
        </w:r>
        <w:r>
          <w:fldChar w:fldCharType="begin"/>
        </w:r>
        <w:r>
          <w:instrText xml:space="preserve">PAGEREF 3434 \h</w:instrText>
        </w:r>
        <w:r>
          <w:fldChar w:fldCharType="end"/>
        </w:r>
      </w:hyperlink>
    </w:p>
    <w:p>
      <w:pPr>
        <w:tabs>
          <w:tab w:val="right" w:leader="dot" w:pos="9062"/>
        </w:tabs>
        <w:ind w:left="440"/>
      </w:pPr>
      <w:hyperlink w:anchor="_Toc3435" w:history="1">
        <w:r>
          <w:rPr>
            <w:rFonts w:ascii="IRNazanin" w:hAnsi="IRNazanin" w:eastAsia="IRNazanin" w:cs="IRNazanin"/>
            <w:color w:val="111111"/>
            <w:sz w:val="22"/>
            <w:szCs w:val="22"/>
            <w:b w:val="0"/>
            <w:bCs w:val="0"/>
            <w:i w:val="0"/>
            <w:iCs w:val="0"/>
          </w:rPr>
          <w:t>[سوره التکویر (81): آیه 24]</w:t>
        </w:r>
        <w:r>
          <w:tab/>
        </w:r>
        <w:r>
          <w:fldChar w:fldCharType="begin"/>
        </w:r>
        <w:r>
          <w:instrText xml:space="preserve">PAGEREF 3435 \h</w:instrText>
        </w:r>
        <w:r>
          <w:fldChar w:fldCharType="end"/>
        </w:r>
      </w:hyperlink>
    </w:p>
    <w:p>
      <w:pPr>
        <w:tabs>
          <w:tab w:val="right" w:leader="dot" w:pos="9062"/>
        </w:tabs>
        <w:ind w:left="220"/>
      </w:pPr>
      <w:hyperlink w:anchor="_Toc3436" w:history="1">
        <w:r>
          <w:rPr>
            <w:rFonts w:ascii="IRNazanin" w:hAnsi="IRNazanin" w:eastAsia="IRNazanin" w:cs="IRNazanin"/>
            <w:color w:val="111111"/>
            <w:sz w:val="22"/>
            <w:szCs w:val="22"/>
            <w:b w:val="0"/>
            <w:bCs w:val="0"/>
            <w:i w:val="0"/>
            <w:iCs w:val="0"/>
          </w:rPr>
          <w:t>‌سورة الانفطار</w:t>
        </w:r>
        <w:r>
          <w:tab/>
        </w:r>
        <w:r>
          <w:fldChar w:fldCharType="begin"/>
        </w:r>
        <w:r>
          <w:instrText xml:space="preserve">PAGEREF 3436 \h</w:instrText>
        </w:r>
        <w:r>
          <w:fldChar w:fldCharType="end"/>
        </w:r>
      </w:hyperlink>
    </w:p>
    <w:p>
      <w:pPr>
        <w:tabs>
          <w:tab w:val="right" w:leader="dot" w:pos="9062"/>
        </w:tabs>
        <w:ind w:left="440"/>
      </w:pPr>
      <w:hyperlink w:anchor="_Toc3437" w:history="1">
        <w:r>
          <w:rPr>
            <w:rFonts w:ascii="IRNazanin" w:hAnsi="IRNazanin" w:eastAsia="IRNazanin" w:cs="IRNazanin"/>
            <w:color w:val="111111"/>
            <w:sz w:val="22"/>
            <w:szCs w:val="22"/>
            <w:b w:val="0"/>
            <w:bCs w:val="0"/>
            <w:i w:val="0"/>
            <w:iCs w:val="0"/>
          </w:rPr>
          <w:t>[سوره الانفطار (82): آیه 1]</w:t>
        </w:r>
        <w:r>
          <w:tab/>
        </w:r>
        <w:r>
          <w:fldChar w:fldCharType="begin"/>
        </w:r>
        <w:r>
          <w:instrText xml:space="preserve">PAGEREF 3437 \h</w:instrText>
        </w:r>
        <w:r>
          <w:fldChar w:fldCharType="end"/>
        </w:r>
      </w:hyperlink>
    </w:p>
    <w:p>
      <w:pPr>
        <w:tabs>
          <w:tab w:val="right" w:leader="dot" w:pos="9062"/>
        </w:tabs>
        <w:ind w:left="440"/>
      </w:pPr>
      <w:hyperlink w:anchor="_Toc3438" w:history="1">
        <w:r>
          <w:rPr>
            <w:rFonts w:ascii="IRNazanin" w:hAnsi="IRNazanin" w:eastAsia="IRNazanin" w:cs="IRNazanin"/>
            <w:color w:val="111111"/>
            <w:sz w:val="22"/>
            <w:szCs w:val="22"/>
            <w:b w:val="0"/>
            <w:bCs w:val="0"/>
            <w:i w:val="0"/>
            <w:iCs w:val="0"/>
          </w:rPr>
          <w:t>[سوره الانفطار (82): آیه 2]</w:t>
        </w:r>
        <w:r>
          <w:tab/>
        </w:r>
        <w:r>
          <w:fldChar w:fldCharType="begin"/>
        </w:r>
        <w:r>
          <w:instrText xml:space="preserve">PAGEREF 3438 \h</w:instrText>
        </w:r>
        <w:r>
          <w:fldChar w:fldCharType="end"/>
        </w:r>
      </w:hyperlink>
    </w:p>
    <w:p>
      <w:pPr>
        <w:tabs>
          <w:tab w:val="right" w:leader="dot" w:pos="9062"/>
        </w:tabs>
        <w:ind w:left="440"/>
      </w:pPr>
      <w:hyperlink w:anchor="_Toc3439" w:history="1">
        <w:r>
          <w:rPr>
            <w:rFonts w:ascii="IRNazanin" w:hAnsi="IRNazanin" w:eastAsia="IRNazanin" w:cs="IRNazanin"/>
            <w:color w:val="111111"/>
            <w:sz w:val="22"/>
            <w:szCs w:val="22"/>
            <w:b w:val="0"/>
            <w:bCs w:val="0"/>
            <w:i w:val="0"/>
            <w:iCs w:val="0"/>
          </w:rPr>
          <w:t>[سوره الانفطار (82): آیه 3]</w:t>
        </w:r>
        <w:r>
          <w:tab/>
        </w:r>
        <w:r>
          <w:fldChar w:fldCharType="begin"/>
        </w:r>
        <w:r>
          <w:instrText xml:space="preserve">PAGEREF 3439 \h</w:instrText>
        </w:r>
        <w:r>
          <w:fldChar w:fldCharType="end"/>
        </w:r>
      </w:hyperlink>
    </w:p>
    <w:p>
      <w:pPr>
        <w:tabs>
          <w:tab w:val="right" w:leader="dot" w:pos="9062"/>
        </w:tabs>
        <w:ind w:left="440"/>
      </w:pPr>
      <w:hyperlink w:anchor="_Toc3440" w:history="1">
        <w:r>
          <w:rPr>
            <w:rFonts w:ascii="IRNazanin" w:hAnsi="IRNazanin" w:eastAsia="IRNazanin" w:cs="IRNazanin"/>
            <w:color w:val="111111"/>
            <w:sz w:val="22"/>
            <w:szCs w:val="22"/>
            <w:b w:val="0"/>
            <w:bCs w:val="0"/>
            <w:i w:val="0"/>
            <w:iCs w:val="0"/>
          </w:rPr>
          <w:t>[سوره الانفطار (82): آیه 4]</w:t>
        </w:r>
        <w:r>
          <w:tab/>
        </w:r>
        <w:r>
          <w:fldChar w:fldCharType="begin"/>
        </w:r>
        <w:r>
          <w:instrText xml:space="preserve">PAGEREF 3440 \h</w:instrText>
        </w:r>
        <w:r>
          <w:fldChar w:fldCharType="end"/>
        </w:r>
      </w:hyperlink>
    </w:p>
    <w:p>
      <w:pPr>
        <w:tabs>
          <w:tab w:val="right" w:leader="dot" w:pos="9062"/>
        </w:tabs>
        <w:ind w:left="440"/>
      </w:pPr>
      <w:hyperlink w:anchor="_Toc3441" w:history="1">
        <w:r>
          <w:rPr>
            <w:rFonts w:ascii="IRNazanin" w:hAnsi="IRNazanin" w:eastAsia="IRNazanin" w:cs="IRNazanin"/>
            <w:color w:val="111111"/>
            <w:sz w:val="22"/>
            <w:szCs w:val="22"/>
            <w:b w:val="0"/>
            <w:bCs w:val="0"/>
            <w:i w:val="0"/>
            <w:iCs w:val="0"/>
          </w:rPr>
          <w:t>[سوره الانفطار (82): آیه 5]</w:t>
        </w:r>
        <w:r>
          <w:tab/>
        </w:r>
        <w:r>
          <w:fldChar w:fldCharType="begin"/>
        </w:r>
        <w:r>
          <w:instrText xml:space="preserve">PAGEREF 3441 \h</w:instrText>
        </w:r>
        <w:r>
          <w:fldChar w:fldCharType="end"/>
        </w:r>
      </w:hyperlink>
    </w:p>
    <w:p>
      <w:pPr>
        <w:tabs>
          <w:tab w:val="right" w:leader="dot" w:pos="9062"/>
        </w:tabs>
        <w:ind w:left="440"/>
      </w:pPr>
      <w:hyperlink w:anchor="_Toc3442" w:history="1">
        <w:r>
          <w:rPr>
            <w:rFonts w:ascii="IRNazanin" w:hAnsi="IRNazanin" w:eastAsia="IRNazanin" w:cs="IRNazanin"/>
            <w:color w:val="111111"/>
            <w:sz w:val="22"/>
            <w:szCs w:val="22"/>
            <w:b w:val="0"/>
            <w:bCs w:val="0"/>
            <w:i w:val="0"/>
            <w:iCs w:val="0"/>
          </w:rPr>
          <w:t>[سوره الانفطار (82): آیه 6]</w:t>
        </w:r>
        <w:r>
          <w:tab/>
        </w:r>
        <w:r>
          <w:fldChar w:fldCharType="begin"/>
        </w:r>
        <w:r>
          <w:instrText xml:space="preserve">PAGEREF 3442 \h</w:instrText>
        </w:r>
        <w:r>
          <w:fldChar w:fldCharType="end"/>
        </w:r>
      </w:hyperlink>
    </w:p>
    <w:p>
      <w:pPr>
        <w:tabs>
          <w:tab w:val="right" w:leader="dot" w:pos="9062"/>
        </w:tabs>
        <w:ind w:left="440"/>
      </w:pPr>
      <w:hyperlink w:anchor="_Toc3443" w:history="1">
        <w:r>
          <w:rPr>
            <w:rFonts w:ascii="IRNazanin" w:hAnsi="IRNazanin" w:eastAsia="IRNazanin" w:cs="IRNazanin"/>
            <w:color w:val="111111"/>
            <w:sz w:val="22"/>
            <w:szCs w:val="22"/>
            <w:b w:val="0"/>
            <w:bCs w:val="0"/>
            <w:i w:val="0"/>
            <w:iCs w:val="0"/>
          </w:rPr>
          <w:t>[سوره الانفطار (82): آیه 7]</w:t>
        </w:r>
        <w:r>
          <w:tab/>
        </w:r>
        <w:r>
          <w:fldChar w:fldCharType="begin"/>
        </w:r>
        <w:r>
          <w:instrText xml:space="preserve">PAGEREF 3443 \h</w:instrText>
        </w:r>
        <w:r>
          <w:fldChar w:fldCharType="end"/>
        </w:r>
      </w:hyperlink>
    </w:p>
    <w:p>
      <w:pPr>
        <w:tabs>
          <w:tab w:val="right" w:leader="dot" w:pos="9062"/>
        </w:tabs>
        <w:ind w:left="440"/>
      </w:pPr>
      <w:hyperlink w:anchor="_Toc3444" w:history="1">
        <w:r>
          <w:rPr>
            <w:rFonts w:ascii="IRNazanin" w:hAnsi="IRNazanin" w:eastAsia="IRNazanin" w:cs="IRNazanin"/>
            <w:color w:val="111111"/>
            <w:sz w:val="22"/>
            <w:szCs w:val="22"/>
            <w:b w:val="0"/>
            <w:bCs w:val="0"/>
            <w:i w:val="0"/>
            <w:iCs w:val="0"/>
          </w:rPr>
          <w:t>[سوره الانفطار (82): آیه 8]</w:t>
        </w:r>
        <w:r>
          <w:tab/>
        </w:r>
        <w:r>
          <w:fldChar w:fldCharType="begin"/>
        </w:r>
        <w:r>
          <w:instrText xml:space="preserve">PAGEREF 3444 \h</w:instrText>
        </w:r>
        <w:r>
          <w:fldChar w:fldCharType="end"/>
        </w:r>
      </w:hyperlink>
    </w:p>
    <w:p>
      <w:pPr>
        <w:tabs>
          <w:tab w:val="right" w:leader="dot" w:pos="9062"/>
        </w:tabs>
        <w:ind w:left="440"/>
      </w:pPr>
      <w:hyperlink w:anchor="_Toc3445" w:history="1">
        <w:r>
          <w:rPr>
            <w:rFonts w:ascii="IRNazanin" w:hAnsi="IRNazanin" w:eastAsia="IRNazanin" w:cs="IRNazanin"/>
            <w:color w:val="111111"/>
            <w:sz w:val="22"/>
            <w:szCs w:val="22"/>
            <w:b w:val="0"/>
            <w:bCs w:val="0"/>
            <w:i w:val="0"/>
            <w:iCs w:val="0"/>
          </w:rPr>
          <w:t>[سوره الانفطار (82): آیه 9]</w:t>
        </w:r>
        <w:r>
          <w:tab/>
        </w:r>
        <w:r>
          <w:fldChar w:fldCharType="begin"/>
        </w:r>
        <w:r>
          <w:instrText xml:space="preserve">PAGEREF 3445 \h</w:instrText>
        </w:r>
        <w:r>
          <w:fldChar w:fldCharType="end"/>
        </w:r>
      </w:hyperlink>
    </w:p>
    <w:p>
      <w:pPr>
        <w:tabs>
          <w:tab w:val="right" w:leader="dot" w:pos="9062"/>
        </w:tabs>
        <w:ind w:left="440"/>
      </w:pPr>
      <w:hyperlink w:anchor="_Toc3446" w:history="1">
        <w:r>
          <w:rPr>
            <w:rFonts w:ascii="IRNazanin" w:hAnsi="IRNazanin" w:eastAsia="IRNazanin" w:cs="IRNazanin"/>
            <w:color w:val="111111"/>
            <w:sz w:val="22"/>
            <w:szCs w:val="22"/>
            <w:b w:val="0"/>
            <w:bCs w:val="0"/>
            <w:i w:val="0"/>
            <w:iCs w:val="0"/>
          </w:rPr>
          <w:t>[سوره الانفطار (82): آیه 14]</w:t>
        </w:r>
        <w:r>
          <w:tab/>
        </w:r>
        <w:r>
          <w:fldChar w:fldCharType="begin"/>
        </w:r>
        <w:r>
          <w:instrText xml:space="preserve">PAGEREF 3446 \h</w:instrText>
        </w:r>
        <w:r>
          <w:fldChar w:fldCharType="end"/>
        </w:r>
      </w:hyperlink>
    </w:p>
    <w:p>
      <w:pPr>
        <w:tabs>
          <w:tab w:val="right" w:leader="dot" w:pos="9062"/>
        </w:tabs>
        <w:ind w:left="440"/>
      </w:pPr>
      <w:hyperlink w:anchor="_Toc3447" w:history="1">
        <w:r>
          <w:rPr>
            <w:rFonts w:ascii="IRNazanin" w:hAnsi="IRNazanin" w:eastAsia="IRNazanin" w:cs="IRNazanin"/>
            <w:color w:val="111111"/>
            <w:sz w:val="22"/>
            <w:szCs w:val="22"/>
            <w:b w:val="0"/>
            <w:bCs w:val="0"/>
            <w:i w:val="0"/>
            <w:iCs w:val="0"/>
          </w:rPr>
          <w:t>[سوره الانفطار (82): آیه 15]</w:t>
        </w:r>
        <w:r>
          <w:tab/>
        </w:r>
        <w:r>
          <w:fldChar w:fldCharType="begin"/>
        </w:r>
        <w:r>
          <w:instrText xml:space="preserve">PAGEREF 3447 \h</w:instrText>
        </w:r>
        <w:r>
          <w:fldChar w:fldCharType="end"/>
        </w:r>
      </w:hyperlink>
    </w:p>
    <w:p>
      <w:pPr>
        <w:tabs>
          <w:tab w:val="right" w:leader="dot" w:pos="9062"/>
        </w:tabs>
        <w:ind w:left="220"/>
      </w:pPr>
      <w:hyperlink w:anchor="_Toc3448" w:history="1">
        <w:r>
          <w:rPr>
            <w:rFonts w:ascii="IRNazanin" w:hAnsi="IRNazanin" w:eastAsia="IRNazanin" w:cs="IRNazanin"/>
            <w:color w:val="111111"/>
            <w:sz w:val="22"/>
            <w:szCs w:val="22"/>
            <w:b w:val="0"/>
            <w:bCs w:val="0"/>
            <w:i w:val="0"/>
            <w:iCs w:val="0"/>
          </w:rPr>
          <w:t>‌سورة المطففین‌</w:t>
        </w:r>
        <w:r>
          <w:tab/>
        </w:r>
        <w:r>
          <w:fldChar w:fldCharType="begin"/>
        </w:r>
        <w:r>
          <w:instrText xml:space="preserve">PAGEREF 3448 \h</w:instrText>
        </w:r>
        <w:r>
          <w:fldChar w:fldCharType="end"/>
        </w:r>
      </w:hyperlink>
    </w:p>
    <w:p>
      <w:pPr>
        <w:tabs>
          <w:tab w:val="right" w:leader="dot" w:pos="9062"/>
        </w:tabs>
        <w:ind w:left="440"/>
      </w:pPr>
      <w:hyperlink w:anchor="_Toc3449" w:history="1">
        <w:r>
          <w:rPr>
            <w:rFonts w:ascii="IRNazanin" w:hAnsi="IRNazanin" w:eastAsia="IRNazanin" w:cs="IRNazanin"/>
            <w:color w:val="111111"/>
            <w:sz w:val="22"/>
            <w:szCs w:val="22"/>
            <w:b w:val="0"/>
            <w:bCs w:val="0"/>
            <w:i w:val="0"/>
            <w:iCs w:val="0"/>
          </w:rPr>
          <w:t>[سوره المطففین (83): آیه 1]</w:t>
        </w:r>
        <w:r>
          <w:tab/>
        </w:r>
        <w:r>
          <w:fldChar w:fldCharType="begin"/>
        </w:r>
        <w:r>
          <w:instrText xml:space="preserve">PAGEREF 3449 \h</w:instrText>
        </w:r>
        <w:r>
          <w:fldChar w:fldCharType="end"/>
        </w:r>
      </w:hyperlink>
    </w:p>
    <w:p>
      <w:pPr>
        <w:tabs>
          <w:tab w:val="right" w:leader="dot" w:pos="9062"/>
        </w:tabs>
        <w:ind w:left="440"/>
      </w:pPr>
      <w:hyperlink w:anchor="_Toc3450" w:history="1">
        <w:r>
          <w:rPr>
            <w:rFonts w:ascii="IRNazanin" w:hAnsi="IRNazanin" w:eastAsia="IRNazanin" w:cs="IRNazanin"/>
            <w:color w:val="111111"/>
            <w:sz w:val="22"/>
            <w:szCs w:val="22"/>
            <w:b w:val="0"/>
            <w:bCs w:val="0"/>
            <w:i w:val="0"/>
            <w:iCs w:val="0"/>
          </w:rPr>
          <w:t>[سوره المطففین (83): آیه 2]</w:t>
        </w:r>
        <w:r>
          <w:tab/>
        </w:r>
        <w:r>
          <w:fldChar w:fldCharType="begin"/>
        </w:r>
        <w:r>
          <w:instrText xml:space="preserve">PAGEREF 3450 \h</w:instrText>
        </w:r>
        <w:r>
          <w:fldChar w:fldCharType="end"/>
        </w:r>
      </w:hyperlink>
    </w:p>
    <w:p>
      <w:pPr>
        <w:tabs>
          <w:tab w:val="right" w:leader="dot" w:pos="9062"/>
        </w:tabs>
        <w:ind w:left="440"/>
      </w:pPr>
      <w:hyperlink w:anchor="_Toc3451" w:history="1">
        <w:r>
          <w:rPr>
            <w:rFonts w:ascii="IRNazanin" w:hAnsi="IRNazanin" w:eastAsia="IRNazanin" w:cs="IRNazanin"/>
            <w:color w:val="111111"/>
            <w:sz w:val="22"/>
            <w:szCs w:val="22"/>
            <w:b w:val="0"/>
            <w:bCs w:val="0"/>
            <w:i w:val="0"/>
            <w:iCs w:val="0"/>
          </w:rPr>
          <w:t>[سوره المطففین (83): آیه 3]</w:t>
        </w:r>
        <w:r>
          <w:tab/>
        </w:r>
        <w:r>
          <w:fldChar w:fldCharType="begin"/>
        </w:r>
        <w:r>
          <w:instrText xml:space="preserve">PAGEREF 3451 \h</w:instrText>
        </w:r>
        <w:r>
          <w:fldChar w:fldCharType="end"/>
        </w:r>
      </w:hyperlink>
    </w:p>
    <w:p>
      <w:pPr>
        <w:tabs>
          <w:tab w:val="right" w:leader="dot" w:pos="9062"/>
        </w:tabs>
        <w:ind w:left="440"/>
      </w:pPr>
      <w:hyperlink w:anchor="_Toc3452" w:history="1">
        <w:r>
          <w:rPr>
            <w:rFonts w:ascii="IRNazanin" w:hAnsi="IRNazanin" w:eastAsia="IRNazanin" w:cs="IRNazanin"/>
            <w:color w:val="111111"/>
            <w:sz w:val="22"/>
            <w:szCs w:val="22"/>
            <w:b w:val="0"/>
            <w:bCs w:val="0"/>
            <w:i w:val="0"/>
            <w:iCs w:val="0"/>
          </w:rPr>
          <w:t>[سوره المطففین (83): آیه 4]</w:t>
        </w:r>
        <w:r>
          <w:tab/>
        </w:r>
        <w:r>
          <w:fldChar w:fldCharType="begin"/>
        </w:r>
        <w:r>
          <w:instrText xml:space="preserve">PAGEREF 3452 \h</w:instrText>
        </w:r>
        <w:r>
          <w:fldChar w:fldCharType="end"/>
        </w:r>
      </w:hyperlink>
    </w:p>
    <w:p>
      <w:pPr>
        <w:tabs>
          <w:tab w:val="right" w:leader="dot" w:pos="9062"/>
        </w:tabs>
        <w:ind w:left="440"/>
      </w:pPr>
      <w:hyperlink w:anchor="_Toc3453" w:history="1">
        <w:r>
          <w:rPr>
            <w:rFonts w:ascii="IRNazanin" w:hAnsi="IRNazanin" w:eastAsia="IRNazanin" w:cs="IRNazanin"/>
            <w:color w:val="111111"/>
            <w:sz w:val="22"/>
            <w:szCs w:val="22"/>
            <w:b w:val="0"/>
            <w:bCs w:val="0"/>
            <w:i w:val="0"/>
            <w:iCs w:val="0"/>
          </w:rPr>
          <w:t>[سوره المطففین (83): آیه 7]</w:t>
        </w:r>
        <w:r>
          <w:tab/>
        </w:r>
        <w:r>
          <w:fldChar w:fldCharType="begin"/>
        </w:r>
        <w:r>
          <w:instrText xml:space="preserve">PAGEREF 3453 \h</w:instrText>
        </w:r>
        <w:r>
          <w:fldChar w:fldCharType="end"/>
        </w:r>
      </w:hyperlink>
    </w:p>
    <w:p>
      <w:pPr>
        <w:tabs>
          <w:tab w:val="right" w:leader="dot" w:pos="9062"/>
        </w:tabs>
        <w:ind w:left="440"/>
      </w:pPr>
      <w:hyperlink w:anchor="_Toc3454" w:history="1">
        <w:r>
          <w:rPr>
            <w:rFonts w:ascii="IRNazanin" w:hAnsi="IRNazanin" w:eastAsia="IRNazanin" w:cs="IRNazanin"/>
            <w:color w:val="111111"/>
            <w:sz w:val="22"/>
            <w:szCs w:val="22"/>
            <w:b w:val="0"/>
            <w:bCs w:val="0"/>
            <w:i w:val="0"/>
            <w:iCs w:val="0"/>
          </w:rPr>
          <w:t>[سوره المطففین (83): آیه 9]</w:t>
        </w:r>
        <w:r>
          <w:tab/>
        </w:r>
        <w:r>
          <w:fldChar w:fldCharType="begin"/>
        </w:r>
        <w:r>
          <w:instrText xml:space="preserve">PAGEREF 3454 \h</w:instrText>
        </w:r>
        <w:r>
          <w:fldChar w:fldCharType="end"/>
        </w:r>
      </w:hyperlink>
    </w:p>
    <w:p>
      <w:pPr>
        <w:tabs>
          <w:tab w:val="right" w:leader="dot" w:pos="9062"/>
        </w:tabs>
        <w:ind w:left="440"/>
      </w:pPr>
      <w:hyperlink w:anchor="_Toc3455" w:history="1">
        <w:r>
          <w:rPr>
            <w:rFonts w:ascii="IRNazanin" w:hAnsi="IRNazanin" w:eastAsia="IRNazanin" w:cs="IRNazanin"/>
            <w:color w:val="111111"/>
            <w:sz w:val="22"/>
            <w:szCs w:val="22"/>
            <w:b w:val="0"/>
            <w:bCs w:val="0"/>
            <w:i w:val="0"/>
            <w:iCs w:val="0"/>
          </w:rPr>
          <w:t>[سوره المطففین (83): آیه 12]</w:t>
        </w:r>
        <w:r>
          <w:tab/>
        </w:r>
        <w:r>
          <w:fldChar w:fldCharType="begin"/>
        </w:r>
        <w:r>
          <w:instrText xml:space="preserve">PAGEREF 3455 \h</w:instrText>
        </w:r>
        <w:r>
          <w:fldChar w:fldCharType="end"/>
        </w:r>
      </w:hyperlink>
    </w:p>
    <w:p>
      <w:pPr>
        <w:tabs>
          <w:tab w:val="right" w:leader="dot" w:pos="9062"/>
        </w:tabs>
        <w:ind w:left="440"/>
      </w:pPr>
      <w:hyperlink w:anchor="_Toc3456" w:history="1">
        <w:r>
          <w:rPr>
            <w:rFonts w:ascii="IRNazanin" w:hAnsi="IRNazanin" w:eastAsia="IRNazanin" w:cs="IRNazanin"/>
            <w:color w:val="111111"/>
            <w:sz w:val="22"/>
            <w:szCs w:val="22"/>
            <w:b w:val="0"/>
            <w:bCs w:val="0"/>
            <w:i w:val="0"/>
            <w:iCs w:val="0"/>
          </w:rPr>
          <w:t>[سوره المطففین (83): آیه 13]</w:t>
        </w:r>
        <w:r>
          <w:tab/>
        </w:r>
        <w:r>
          <w:fldChar w:fldCharType="begin"/>
        </w:r>
        <w:r>
          <w:instrText xml:space="preserve">PAGEREF 3456 \h</w:instrText>
        </w:r>
        <w:r>
          <w:fldChar w:fldCharType="end"/>
        </w:r>
      </w:hyperlink>
    </w:p>
    <w:p>
      <w:pPr>
        <w:tabs>
          <w:tab w:val="right" w:leader="dot" w:pos="9062"/>
        </w:tabs>
        <w:ind w:left="440"/>
      </w:pPr>
      <w:hyperlink w:anchor="_Toc3457" w:history="1">
        <w:r>
          <w:rPr>
            <w:rFonts w:ascii="IRNazanin" w:hAnsi="IRNazanin" w:eastAsia="IRNazanin" w:cs="IRNazanin"/>
            <w:color w:val="111111"/>
            <w:sz w:val="22"/>
            <w:szCs w:val="22"/>
            <w:b w:val="0"/>
            <w:bCs w:val="0"/>
            <w:i w:val="0"/>
            <w:iCs w:val="0"/>
          </w:rPr>
          <w:t>[سوره المطففین (83): آیه 14]</w:t>
        </w:r>
        <w:r>
          <w:tab/>
        </w:r>
        <w:r>
          <w:fldChar w:fldCharType="begin"/>
        </w:r>
        <w:r>
          <w:instrText xml:space="preserve">PAGEREF 3457 \h</w:instrText>
        </w:r>
        <w:r>
          <w:fldChar w:fldCharType="end"/>
        </w:r>
      </w:hyperlink>
    </w:p>
    <w:p>
      <w:pPr>
        <w:tabs>
          <w:tab w:val="right" w:leader="dot" w:pos="9062"/>
        </w:tabs>
        <w:ind w:left="440"/>
      </w:pPr>
      <w:hyperlink w:anchor="_Toc3458" w:history="1">
        <w:r>
          <w:rPr>
            <w:rFonts w:ascii="IRNazanin" w:hAnsi="IRNazanin" w:eastAsia="IRNazanin" w:cs="IRNazanin"/>
            <w:color w:val="111111"/>
            <w:sz w:val="22"/>
            <w:szCs w:val="22"/>
            <w:b w:val="0"/>
            <w:bCs w:val="0"/>
            <w:i w:val="0"/>
            <w:iCs w:val="0"/>
          </w:rPr>
          <w:t>[سوره المطففین (83): آیه 16]</w:t>
        </w:r>
        <w:r>
          <w:tab/>
        </w:r>
        <w:r>
          <w:fldChar w:fldCharType="begin"/>
        </w:r>
        <w:r>
          <w:instrText xml:space="preserve">PAGEREF 3458 \h</w:instrText>
        </w:r>
        <w:r>
          <w:fldChar w:fldCharType="end"/>
        </w:r>
      </w:hyperlink>
    </w:p>
    <w:p>
      <w:pPr>
        <w:tabs>
          <w:tab w:val="right" w:leader="dot" w:pos="9062"/>
        </w:tabs>
        <w:ind w:left="440"/>
      </w:pPr>
      <w:hyperlink w:anchor="_Toc3459" w:history="1">
        <w:r>
          <w:rPr>
            <w:rFonts w:ascii="IRNazanin" w:hAnsi="IRNazanin" w:eastAsia="IRNazanin" w:cs="IRNazanin"/>
            <w:color w:val="111111"/>
            <w:sz w:val="22"/>
            <w:szCs w:val="22"/>
            <w:b w:val="0"/>
            <w:bCs w:val="0"/>
            <w:i w:val="0"/>
            <w:iCs w:val="0"/>
          </w:rPr>
          <w:t>[سوره المطففین (83): آیه 18]</w:t>
        </w:r>
        <w:r>
          <w:tab/>
        </w:r>
        <w:r>
          <w:fldChar w:fldCharType="begin"/>
        </w:r>
        <w:r>
          <w:instrText xml:space="preserve">PAGEREF 3459 \h</w:instrText>
        </w:r>
        <w:r>
          <w:fldChar w:fldCharType="end"/>
        </w:r>
      </w:hyperlink>
    </w:p>
    <w:p>
      <w:pPr>
        <w:tabs>
          <w:tab w:val="right" w:leader="dot" w:pos="9062"/>
        </w:tabs>
        <w:ind w:left="440"/>
      </w:pPr>
      <w:hyperlink w:anchor="_Toc3460" w:history="1">
        <w:r>
          <w:rPr>
            <w:rFonts w:ascii="IRNazanin" w:hAnsi="IRNazanin" w:eastAsia="IRNazanin" w:cs="IRNazanin"/>
            <w:color w:val="111111"/>
            <w:sz w:val="22"/>
            <w:szCs w:val="22"/>
            <w:b w:val="0"/>
            <w:bCs w:val="0"/>
            <w:i w:val="0"/>
            <w:iCs w:val="0"/>
          </w:rPr>
          <w:t>[سوره المطففین (83): آیه 23]</w:t>
        </w:r>
        <w:r>
          <w:tab/>
        </w:r>
        <w:r>
          <w:fldChar w:fldCharType="begin"/>
        </w:r>
        <w:r>
          <w:instrText xml:space="preserve">PAGEREF 3460 \h</w:instrText>
        </w:r>
        <w:r>
          <w:fldChar w:fldCharType="end"/>
        </w:r>
      </w:hyperlink>
    </w:p>
    <w:p>
      <w:pPr>
        <w:tabs>
          <w:tab w:val="right" w:leader="dot" w:pos="9062"/>
        </w:tabs>
        <w:ind w:left="440"/>
      </w:pPr>
      <w:hyperlink w:anchor="_Toc3461" w:history="1">
        <w:r>
          <w:rPr>
            <w:rFonts w:ascii="IRNazanin" w:hAnsi="IRNazanin" w:eastAsia="IRNazanin" w:cs="IRNazanin"/>
            <w:color w:val="111111"/>
            <w:sz w:val="22"/>
            <w:szCs w:val="22"/>
            <w:b w:val="0"/>
            <w:bCs w:val="0"/>
            <w:i w:val="0"/>
            <w:iCs w:val="0"/>
          </w:rPr>
          <w:t>[سوره المطففین (83): آیه 24]</w:t>
        </w:r>
        <w:r>
          <w:tab/>
        </w:r>
        <w:r>
          <w:fldChar w:fldCharType="begin"/>
        </w:r>
        <w:r>
          <w:instrText xml:space="preserve">PAGEREF 3461 \h</w:instrText>
        </w:r>
        <w:r>
          <w:fldChar w:fldCharType="end"/>
        </w:r>
      </w:hyperlink>
    </w:p>
    <w:p>
      <w:pPr>
        <w:tabs>
          <w:tab w:val="right" w:leader="dot" w:pos="9062"/>
        </w:tabs>
        <w:ind w:left="440"/>
      </w:pPr>
      <w:hyperlink w:anchor="_Toc3462" w:history="1">
        <w:r>
          <w:rPr>
            <w:rFonts w:ascii="IRNazanin" w:hAnsi="IRNazanin" w:eastAsia="IRNazanin" w:cs="IRNazanin"/>
            <w:color w:val="111111"/>
            <w:sz w:val="22"/>
            <w:szCs w:val="22"/>
            <w:b w:val="0"/>
            <w:bCs w:val="0"/>
            <w:i w:val="0"/>
            <w:iCs w:val="0"/>
          </w:rPr>
          <w:t>[سوره المطففین (83): آیه 25]</w:t>
        </w:r>
        <w:r>
          <w:tab/>
        </w:r>
        <w:r>
          <w:fldChar w:fldCharType="begin"/>
        </w:r>
        <w:r>
          <w:instrText xml:space="preserve">PAGEREF 3462 \h</w:instrText>
        </w:r>
        <w:r>
          <w:fldChar w:fldCharType="end"/>
        </w:r>
      </w:hyperlink>
    </w:p>
    <w:p>
      <w:pPr>
        <w:tabs>
          <w:tab w:val="right" w:leader="dot" w:pos="9062"/>
        </w:tabs>
        <w:ind w:left="440"/>
      </w:pPr>
      <w:hyperlink w:anchor="_Toc3463" w:history="1">
        <w:r>
          <w:rPr>
            <w:rFonts w:ascii="IRNazanin" w:hAnsi="IRNazanin" w:eastAsia="IRNazanin" w:cs="IRNazanin"/>
            <w:color w:val="111111"/>
            <w:sz w:val="22"/>
            <w:szCs w:val="22"/>
            <w:b w:val="0"/>
            <w:bCs w:val="0"/>
            <w:i w:val="0"/>
            <w:iCs w:val="0"/>
          </w:rPr>
          <w:t>[سوره المطففین (83): آیه 26]</w:t>
        </w:r>
        <w:r>
          <w:tab/>
        </w:r>
        <w:r>
          <w:fldChar w:fldCharType="begin"/>
        </w:r>
        <w:r>
          <w:instrText xml:space="preserve">PAGEREF 3463 \h</w:instrText>
        </w:r>
        <w:r>
          <w:fldChar w:fldCharType="end"/>
        </w:r>
      </w:hyperlink>
    </w:p>
    <w:p>
      <w:pPr>
        <w:tabs>
          <w:tab w:val="right" w:leader="dot" w:pos="9062"/>
        </w:tabs>
        <w:ind w:left="440"/>
      </w:pPr>
      <w:hyperlink w:anchor="_Toc3464" w:history="1">
        <w:r>
          <w:rPr>
            <w:rFonts w:ascii="IRNazanin" w:hAnsi="IRNazanin" w:eastAsia="IRNazanin" w:cs="IRNazanin"/>
            <w:color w:val="111111"/>
            <w:sz w:val="22"/>
            <w:szCs w:val="22"/>
            <w:b w:val="0"/>
            <w:bCs w:val="0"/>
            <w:i w:val="0"/>
            <w:iCs w:val="0"/>
          </w:rPr>
          <w:t>[سوره المطففین (83): آیه 27]</w:t>
        </w:r>
        <w:r>
          <w:tab/>
        </w:r>
        <w:r>
          <w:fldChar w:fldCharType="begin"/>
        </w:r>
        <w:r>
          <w:instrText xml:space="preserve">PAGEREF 3464 \h</w:instrText>
        </w:r>
        <w:r>
          <w:fldChar w:fldCharType="end"/>
        </w:r>
      </w:hyperlink>
    </w:p>
    <w:p>
      <w:pPr>
        <w:tabs>
          <w:tab w:val="right" w:leader="dot" w:pos="9062"/>
        </w:tabs>
        <w:ind w:left="440"/>
      </w:pPr>
      <w:hyperlink w:anchor="_Toc3465" w:history="1">
        <w:r>
          <w:rPr>
            <w:rFonts w:ascii="IRNazanin" w:hAnsi="IRNazanin" w:eastAsia="IRNazanin" w:cs="IRNazanin"/>
            <w:color w:val="111111"/>
            <w:sz w:val="22"/>
            <w:szCs w:val="22"/>
            <w:b w:val="0"/>
            <w:bCs w:val="0"/>
            <w:i w:val="0"/>
            <w:iCs w:val="0"/>
          </w:rPr>
          <w:t>[سوره المطففین (83): آیه 30]</w:t>
        </w:r>
        <w:r>
          <w:tab/>
        </w:r>
        <w:r>
          <w:fldChar w:fldCharType="begin"/>
        </w:r>
        <w:r>
          <w:instrText xml:space="preserve">PAGEREF 3465 \h</w:instrText>
        </w:r>
        <w:r>
          <w:fldChar w:fldCharType="end"/>
        </w:r>
      </w:hyperlink>
    </w:p>
    <w:p>
      <w:pPr>
        <w:tabs>
          <w:tab w:val="right" w:leader="dot" w:pos="9062"/>
        </w:tabs>
        <w:ind w:left="440"/>
      </w:pPr>
      <w:hyperlink w:anchor="_Toc3466" w:history="1">
        <w:r>
          <w:rPr>
            <w:rFonts w:ascii="IRNazanin" w:hAnsi="IRNazanin" w:eastAsia="IRNazanin" w:cs="IRNazanin"/>
            <w:color w:val="111111"/>
            <w:sz w:val="22"/>
            <w:szCs w:val="22"/>
            <w:b w:val="0"/>
            <w:bCs w:val="0"/>
            <w:i w:val="0"/>
            <w:iCs w:val="0"/>
          </w:rPr>
          <w:t>[سوره المطففین (83): آیه 31]</w:t>
        </w:r>
        <w:r>
          <w:tab/>
        </w:r>
        <w:r>
          <w:fldChar w:fldCharType="begin"/>
        </w:r>
        <w:r>
          <w:instrText xml:space="preserve">PAGEREF 3466 \h</w:instrText>
        </w:r>
        <w:r>
          <w:fldChar w:fldCharType="end"/>
        </w:r>
      </w:hyperlink>
    </w:p>
    <w:p>
      <w:pPr>
        <w:tabs>
          <w:tab w:val="right" w:leader="dot" w:pos="9062"/>
        </w:tabs>
        <w:ind w:left="220"/>
      </w:pPr>
      <w:hyperlink w:anchor="_Toc3467" w:history="1">
        <w:r>
          <w:rPr>
            <w:rFonts w:ascii="IRNazanin" w:hAnsi="IRNazanin" w:eastAsia="IRNazanin" w:cs="IRNazanin"/>
            <w:color w:val="111111"/>
            <w:sz w:val="22"/>
            <w:szCs w:val="22"/>
            <w:b w:val="0"/>
            <w:bCs w:val="0"/>
            <w:i w:val="0"/>
            <w:iCs w:val="0"/>
          </w:rPr>
          <w:t>‌سورة الانشقاق‌</w:t>
        </w:r>
        <w:r>
          <w:tab/>
        </w:r>
        <w:r>
          <w:fldChar w:fldCharType="begin"/>
        </w:r>
        <w:r>
          <w:instrText xml:space="preserve">PAGEREF 3467 \h</w:instrText>
        </w:r>
        <w:r>
          <w:fldChar w:fldCharType="end"/>
        </w:r>
      </w:hyperlink>
    </w:p>
    <w:p>
      <w:pPr>
        <w:tabs>
          <w:tab w:val="right" w:leader="dot" w:pos="9062"/>
        </w:tabs>
        <w:ind w:left="440"/>
      </w:pPr>
      <w:hyperlink w:anchor="_Toc3468" w:history="1">
        <w:r>
          <w:rPr>
            <w:rFonts w:ascii="IRNazanin" w:hAnsi="IRNazanin" w:eastAsia="IRNazanin" w:cs="IRNazanin"/>
            <w:color w:val="111111"/>
            <w:sz w:val="22"/>
            <w:szCs w:val="22"/>
            <w:b w:val="0"/>
            <w:bCs w:val="0"/>
            <w:i w:val="0"/>
            <w:iCs w:val="0"/>
          </w:rPr>
          <w:t>[سوره الانشقاق (84): آیه 1]</w:t>
        </w:r>
        <w:r>
          <w:tab/>
        </w:r>
        <w:r>
          <w:fldChar w:fldCharType="begin"/>
        </w:r>
        <w:r>
          <w:instrText xml:space="preserve">PAGEREF 3468 \h</w:instrText>
        </w:r>
        <w:r>
          <w:fldChar w:fldCharType="end"/>
        </w:r>
      </w:hyperlink>
    </w:p>
    <w:p>
      <w:pPr>
        <w:tabs>
          <w:tab w:val="right" w:leader="dot" w:pos="9062"/>
        </w:tabs>
        <w:ind w:left="440"/>
      </w:pPr>
      <w:hyperlink w:anchor="_Toc3469" w:history="1">
        <w:r>
          <w:rPr>
            <w:rFonts w:ascii="IRNazanin" w:hAnsi="IRNazanin" w:eastAsia="IRNazanin" w:cs="IRNazanin"/>
            <w:color w:val="111111"/>
            <w:sz w:val="22"/>
            <w:szCs w:val="22"/>
            <w:b w:val="0"/>
            <w:bCs w:val="0"/>
            <w:i w:val="0"/>
            <w:iCs w:val="0"/>
          </w:rPr>
          <w:t>[سوره الانشقاق (84): آیه 2]</w:t>
        </w:r>
        <w:r>
          <w:tab/>
        </w:r>
        <w:r>
          <w:fldChar w:fldCharType="begin"/>
        </w:r>
        <w:r>
          <w:instrText xml:space="preserve">PAGEREF 3469 \h</w:instrText>
        </w:r>
        <w:r>
          <w:fldChar w:fldCharType="end"/>
        </w:r>
      </w:hyperlink>
    </w:p>
    <w:p>
      <w:pPr>
        <w:tabs>
          <w:tab w:val="right" w:leader="dot" w:pos="9062"/>
        </w:tabs>
        <w:ind w:left="440"/>
      </w:pPr>
      <w:hyperlink w:anchor="_Toc3470" w:history="1">
        <w:r>
          <w:rPr>
            <w:rFonts w:ascii="IRNazanin" w:hAnsi="IRNazanin" w:eastAsia="IRNazanin" w:cs="IRNazanin"/>
            <w:color w:val="111111"/>
            <w:sz w:val="22"/>
            <w:szCs w:val="22"/>
            <w:b w:val="0"/>
            <w:bCs w:val="0"/>
            <w:i w:val="0"/>
            <w:iCs w:val="0"/>
          </w:rPr>
          <w:t>[سوره الانشقاق (84): آیه 3]</w:t>
        </w:r>
        <w:r>
          <w:tab/>
        </w:r>
        <w:r>
          <w:fldChar w:fldCharType="begin"/>
        </w:r>
        <w:r>
          <w:instrText xml:space="preserve">PAGEREF 3470 \h</w:instrText>
        </w:r>
        <w:r>
          <w:fldChar w:fldCharType="end"/>
        </w:r>
      </w:hyperlink>
    </w:p>
    <w:p>
      <w:pPr>
        <w:tabs>
          <w:tab w:val="right" w:leader="dot" w:pos="9062"/>
        </w:tabs>
        <w:ind w:left="440"/>
      </w:pPr>
      <w:hyperlink w:anchor="_Toc3471" w:history="1">
        <w:r>
          <w:rPr>
            <w:rFonts w:ascii="IRNazanin" w:hAnsi="IRNazanin" w:eastAsia="IRNazanin" w:cs="IRNazanin"/>
            <w:color w:val="111111"/>
            <w:sz w:val="22"/>
            <w:szCs w:val="22"/>
            <w:b w:val="0"/>
            <w:bCs w:val="0"/>
            <w:i w:val="0"/>
            <w:iCs w:val="0"/>
          </w:rPr>
          <w:t>[سوره الانشقاق (84): آیه 5]</w:t>
        </w:r>
        <w:r>
          <w:tab/>
        </w:r>
        <w:r>
          <w:fldChar w:fldCharType="begin"/>
        </w:r>
        <w:r>
          <w:instrText xml:space="preserve">PAGEREF 3471 \h</w:instrText>
        </w:r>
        <w:r>
          <w:fldChar w:fldCharType="end"/>
        </w:r>
      </w:hyperlink>
    </w:p>
    <w:p>
      <w:pPr>
        <w:tabs>
          <w:tab w:val="right" w:leader="dot" w:pos="9062"/>
        </w:tabs>
        <w:ind w:left="440"/>
      </w:pPr>
      <w:hyperlink w:anchor="_Toc3472" w:history="1">
        <w:r>
          <w:rPr>
            <w:rFonts w:ascii="IRNazanin" w:hAnsi="IRNazanin" w:eastAsia="IRNazanin" w:cs="IRNazanin"/>
            <w:color w:val="111111"/>
            <w:sz w:val="22"/>
            <w:szCs w:val="22"/>
            <w:b w:val="0"/>
            <w:bCs w:val="0"/>
            <w:i w:val="0"/>
            <w:iCs w:val="0"/>
          </w:rPr>
          <w:t>[سوره الانشقاق (84): آیه 6]</w:t>
        </w:r>
        <w:r>
          <w:tab/>
        </w:r>
        <w:r>
          <w:fldChar w:fldCharType="begin"/>
        </w:r>
        <w:r>
          <w:instrText xml:space="preserve">PAGEREF 3472 \h</w:instrText>
        </w:r>
        <w:r>
          <w:fldChar w:fldCharType="end"/>
        </w:r>
      </w:hyperlink>
    </w:p>
    <w:p>
      <w:pPr>
        <w:tabs>
          <w:tab w:val="right" w:leader="dot" w:pos="9062"/>
        </w:tabs>
        <w:ind w:left="440"/>
      </w:pPr>
      <w:hyperlink w:anchor="_Toc3473" w:history="1">
        <w:r>
          <w:rPr>
            <w:rFonts w:ascii="IRNazanin" w:hAnsi="IRNazanin" w:eastAsia="IRNazanin" w:cs="IRNazanin"/>
            <w:color w:val="111111"/>
            <w:sz w:val="22"/>
            <w:szCs w:val="22"/>
            <w:b w:val="0"/>
            <w:bCs w:val="0"/>
            <w:i w:val="0"/>
            <w:iCs w:val="0"/>
          </w:rPr>
          <w:t>[سوره الانشقاق (84): آیه 11]</w:t>
        </w:r>
        <w:r>
          <w:tab/>
        </w:r>
        <w:r>
          <w:fldChar w:fldCharType="begin"/>
        </w:r>
        <w:r>
          <w:instrText xml:space="preserve">PAGEREF 3473 \h</w:instrText>
        </w:r>
        <w:r>
          <w:fldChar w:fldCharType="end"/>
        </w:r>
      </w:hyperlink>
    </w:p>
    <w:p>
      <w:pPr>
        <w:tabs>
          <w:tab w:val="right" w:leader="dot" w:pos="9062"/>
        </w:tabs>
        <w:ind w:left="440"/>
      </w:pPr>
      <w:hyperlink w:anchor="_Toc3474" w:history="1">
        <w:r>
          <w:rPr>
            <w:rFonts w:ascii="IRNazanin" w:hAnsi="IRNazanin" w:eastAsia="IRNazanin" w:cs="IRNazanin"/>
            <w:color w:val="111111"/>
            <w:sz w:val="22"/>
            <w:szCs w:val="22"/>
            <w:b w:val="0"/>
            <w:bCs w:val="0"/>
            <w:i w:val="0"/>
            <w:iCs w:val="0"/>
          </w:rPr>
          <w:t>[سوره الانشقاق (84): آیه 12]</w:t>
        </w:r>
        <w:r>
          <w:tab/>
        </w:r>
        <w:r>
          <w:fldChar w:fldCharType="begin"/>
        </w:r>
        <w:r>
          <w:instrText xml:space="preserve">PAGEREF 3474 \h</w:instrText>
        </w:r>
        <w:r>
          <w:fldChar w:fldCharType="end"/>
        </w:r>
      </w:hyperlink>
    </w:p>
    <w:p>
      <w:pPr>
        <w:tabs>
          <w:tab w:val="right" w:leader="dot" w:pos="9062"/>
        </w:tabs>
        <w:ind w:left="440"/>
      </w:pPr>
      <w:hyperlink w:anchor="_Toc3475" w:history="1">
        <w:r>
          <w:rPr>
            <w:rFonts w:ascii="IRNazanin" w:hAnsi="IRNazanin" w:eastAsia="IRNazanin" w:cs="IRNazanin"/>
            <w:color w:val="111111"/>
            <w:sz w:val="22"/>
            <w:szCs w:val="22"/>
            <w:b w:val="0"/>
            <w:bCs w:val="0"/>
            <w:i w:val="0"/>
            <w:iCs w:val="0"/>
          </w:rPr>
          <w:t>[سوره الانشقاق (84): آیه 14]</w:t>
        </w:r>
        <w:r>
          <w:tab/>
        </w:r>
        <w:r>
          <w:fldChar w:fldCharType="begin"/>
        </w:r>
        <w:r>
          <w:instrText xml:space="preserve">PAGEREF 3475 \h</w:instrText>
        </w:r>
        <w:r>
          <w:fldChar w:fldCharType="end"/>
        </w:r>
      </w:hyperlink>
    </w:p>
    <w:p>
      <w:pPr>
        <w:tabs>
          <w:tab w:val="right" w:leader="dot" w:pos="9062"/>
        </w:tabs>
        <w:ind w:left="440"/>
      </w:pPr>
      <w:hyperlink w:anchor="_Toc3476" w:history="1">
        <w:r>
          <w:rPr>
            <w:rFonts w:ascii="IRNazanin" w:hAnsi="IRNazanin" w:eastAsia="IRNazanin" w:cs="IRNazanin"/>
            <w:color w:val="111111"/>
            <w:sz w:val="22"/>
            <w:szCs w:val="22"/>
            <w:b w:val="0"/>
            <w:bCs w:val="0"/>
            <w:i w:val="0"/>
            <w:iCs w:val="0"/>
          </w:rPr>
          <w:t>[سوره الانشقاق (84): آیه 16]</w:t>
        </w:r>
        <w:r>
          <w:tab/>
        </w:r>
        <w:r>
          <w:fldChar w:fldCharType="begin"/>
        </w:r>
        <w:r>
          <w:instrText xml:space="preserve">PAGEREF 3476 \h</w:instrText>
        </w:r>
        <w:r>
          <w:fldChar w:fldCharType="end"/>
        </w:r>
      </w:hyperlink>
    </w:p>
    <w:p>
      <w:pPr>
        <w:tabs>
          <w:tab w:val="right" w:leader="dot" w:pos="9062"/>
        </w:tabs>
        <w:ind w:left="440"/>
      </w:pPr>
      <w:hyperlink w:anchor="_Toc3477" w:history="1">
        <w:r>
          <w:rPr>
            <w:rFonts w:ascii="IRNazanin" w:hAnsi="IRNazanin" w:eastAsia="IRNazanin" w:cs="IRNazanin"/>
            <w:color w:val="111111"/>
            <w:sz w:val="22"/>
            <w:szCs w:val="22"/>
            <w:b w:val="0"/>
            <w:bCs w:val="0"/>
            <w:i w:val="0"/>
            <w:iCs w:val="0"/>
          </w:rPr>
          <w:t>[سوره الانشقاق (84): آیه 17]</w:t>
        </w:r>
        <w:r>
          <w:tab/>
        </w:r>
        <w:r>
          <w:fldChar w:fldCharType="begin"/>
        </w:r>
        <w:r>
          <w:instrText xml:space="preserve">PAGEREF 3477 \h</w:instrText>
        </w:r>
        <w:r>
          <w:fldChar w:fldCharType="end"/>
        </w:r>
      </w:hyperlink>
    </w:p>
    <w:p>
      <w:pPr>
        <w:tabs>
          <w:tab w:val="right" w:leader="dot" w:pos="9062"/>
        </w:tabs>
        <w:ind w:left="440"/>
      </w:pPr>
      <w:hyperlink w:anchor="_Toc3478" w:history="1">
        <w:r>
          <w:rPr>
            <w:rFonts w:ascii="IRNazanin" w:hAnsi="IRNazanin" w:eastAsia="IRNazanin" w:cs="IRNazanin"/>
            <w:color w:val="111111"/>
            <w:sz w:val="22"/>
            <w:szCs w:val="22"/>
            <w:b w:val="0"/>
            <w:bCs w:val="0"/>
            <w:i w:val="0"/>
            <w:iCs w:val="0"/>
          </w:rPr>
          <w:t>[سوره الانشقاق (84): آیه 18]</w:t>
        </w:r>
        <w:r>
          <w:tab/>
        </w:r>
        <w:r>
          <w:fldChar w:fldCharType="begin"/>
        </w:r>
        <w:r>
          <w:instrText xml:space="preserve">PAGEREF 3478 \h</w:instrText>
        </w:r>
        <w:r>
          <w:fldChar w:fldCharType="end"/>
        </w:r>
      </w:hyperlink>
    </w:p>
    <w:p>
      <w:pPr>
        <w:tabs>
          <w:tab w:val="right" w:leader="dot" w:pos="9062"/>
        </w:tabs>
        <w:ind w:left="440"/>
      </w:pPr>
      <w:hyperlink w:anchor="_Toc3479" w:history="1">
        <w:r>
          <w:rPr>
            <w:rFonts w:ascii="IRNazanin" w:hAnsi="IRNazanin" w:eastAsia="IRNazanin" w:cs="IRNazanin"/>
            <w:color w:val="111111"/>
            <w:sz w:val="22"/>
            <w:szCs w:val="22"/>
            <w:b w:val="0"/>
            <w:bCs w:val="0"/>
            <w:i w:val="0"/>
            <w:iCs w:val="0"/>
          </w:rPr>
          <w:t>[سوره الانشقاق (84): آیه 19]</w:t>
        </w:r>
        <w:r>
          <w:tab/>
        </w:r>
        <w:r>
          <w:fldChar w:fldCharType="begin"/>
        </w:r>
        <w:r>
          <w:instrText xml:space="preserve">PAGEREF 3479 \h</w:instrText>
        </w:r>
        <w:r>
          <w:fldChar w:fldCharType="end"/>
        </w:r>
      </w:hyperlink>
    </w:p>
    <w:p>
      <w:pPr>
        <w:tabs>
          <w:tab w:val="right" w:leader="dot" w:pos="9062"/>
        </w:tabs>
        <w:ind w:left="440"/>
      </w:pPr>
      <w:hyperlink w:anchor="_Toc3480" w:history="1">
        <w:r>
          <w:rPr>
            <w:rFonts w:ascii="IRNazanin" w:hAnsi="IRNazanin" w:eastAsia="IRNazanin" w:cs="IRNazanin"/>
            <w:color w:val="111111"/>
            <w:sz w:val="22"/>
            <w:szCs w:val="22"/>
            <w:b w:val="0"/>
            <w:bCs w:val="0"/>
            <w:i w:val="0"/>
            <w:iCs w:val="0"/>
          </w:rPr>
          <w:t>[سوره الانشقاق (84): آیه 23]</w:t>
        </w:r>
        <w:r>
          <w:tab/>
        </w:r>
        <w:r>
          <w:fldChar w:fldCharType="begin"/>
        </w:r>
        <w:r>
          <w:instrText xml:space="preserve">PAGEREF 3480 \h</w:instrText>
        </w:r>
        <w:r>
          <w:fldChar w:fldCharType="end"/>
        </w:r>
      </w:hyperlink>
    </w:p>
    <w:p>
      <w:pPr>
        <w:tabs>
          <w:tab w:val="right" w:leader="dot" w:pos="9062"/>
        </w:tabs>
        <w:ind w:left="440"/>
      </w:pPr>
      <w:hyperlink w:anchor="_Toc3481" w:history="1">
        <w:r>
          <w:rPr>
            <w:rFonts w:ascii="IRNazanin" w:hAnsi="IRNazanin" w:eastAsia="IRNazanin" w:cs="IRNazanin"/>
            <w:color w:val="111111"/>
            <w:sz w:val="22"/>
            <w:szCs w:val="22"/>
            <w:b w:val="0"/>
            <w:bCs w:val="0"/>
            <w:i w:val="0"/>
            <w:iCs w:val="0"/>
          </w:rPr>
          <w:t>[سوره الانشقاق (84): آیه 25]</w:t>
        </w:r>
        <w:r>
          <w:tab/>
        </w:r>
        <w:r>
          <w:fldChar w:fldCharType="begin"/>
        </w:r>
        <w:r>
          <w:instrText xml:space="preserve">PAGEREF 3481 \h</w:instrText>
        </w:r>
        <w:r>
          <w:fldChar w:fldCharType="end"/>
        </w:r>
      </w:hyperlink>
    </w:p>
    <w:p>
      <w:pPr>
        <w:tabs>
          <w:tab w:val="right" w:leader="dot" w:pos="9062"/>
        </w:tabs>
        <w:ind w:left="220"/>
      </w:pPr>
      <w:hyperlink w:anchor="_Toc3482" w:history="1">
        <w:r>
          <w:rPr>
            <w:rFonts w:ascii="IRNazanin" w:hAnsi="IRNazanin" w:eastAsia="IRNazanin" w:cs="IRNazanin"/>
            <w:color w:val="111111"/>
            <w:sz w:val="22"/>
            <w:szCs w:val="22"/>
            <w:b w:val="0"/>
            <w:bCs w:val="0"/>
            <w:i w:val="0"/>
            <w:iCs w:val="0"/>
          </w:rPr>
          <w:t>‌سورة البروج‌</w:t>
        </w:r>
        <w:r>
          <w:tab/>
        </w:r>
        <w:r>
          <w:fldChar w:fldCharType="begin"/>
        </w:r>
        <w:r>
          <w:instrText xml:space="preserve">PAGEREF 3482 \h</w:instrText>
        </w:r>
        <w:r>
          <w:fldChar w:fldCharType="end"/>
        </w:r>
      </w:hyperlink>
    </w:p>
    <w:p>
      <w:pPr>
        <w:tabs>
          <w:tab w:val="right" w:leader="dot" w:pos="9062"/>
        </w:tabs>
        <w:ind w:left="440"/>
      </w:pPr>
      <w:hyperlink w:anchor="_Toc3483" w:history="1">
        <w:r>
          <w:rPr>
            <w:rFonts w:ascii="IRNazanin" w:hAnsi="IRNazanin" w:eastAsia="IRNazanin" w:cs="IRNazanin"/>
            <w:color w:val="111111"/>
            <w:sz w:val="22"/>
            <w:szCs w:val="22"/>
            <w:b w:val="0"/>
            <w:bCs w:val="0"/>
            <w:i w:val="0"/>
            <w:iCs w:val="0"/>
          </w:rPr>
          <w:t>[سوره البروج (85): آیه 1]</w:t>
        </w:r>
        <w:r>
          <w:tab/>
        </w:r>
        <w:r>
          <w:fldChar w:fldCharType="begin"/>
        </w:r>
        <w:r>
          <w:instrText xml:space="preserve">PAGEREF 3483 \h</w:instrText>
        </w:r>
        <w:r>
          <w:fldChar w:fldCharType="end"/>
        </w:r>
      </w:hyperlink>
    </w:p>
    <w:p>
      <w:pPr>
        <w:tabs>
          <w:tab w:val="right" w:leader="dot" w:pos="9062"/>
        </w:tabs>
        <w:ind w:left="440"/>
      </w:pPr>
      <w:hyperlink w:anchor="_Toc3484" w:history="1">
        <w:r>
          <w:rPr>
            <w:rFonts w:ascii="IRNazanin" w:hAnsi="IRNazanin" w:eastAsia="IRNazanin" w:cs="IRNazanin"/>
            <w:color w:val="111111"/>
            <w:sz w:val="22"/>
            <w:szCs w:val="22"/>
            <w:b w:val="0"/>
            <w:bCs w:val="0"/>
            <w:i w:val="0"/>
            <w:iCs w:val="0"/>
          </w:rPr>
          <w:t>[سوره البروج (85): آیه 2]</w:t>
        </w:r>
        <w:r>
          <w:tab/>
        </w:r>
        <w:r>
          <w:fldChar w:fldCharType="begin"/>
        </w:r>
        <w:r>
          <w:instrText xml:space="preserve">PAGEREF 3484 \h</w:instrText>
        </w:r>
        <w:r>
          <w:fldChar w:fldCharType="end"/>
        </w:r>
      </w:hyperlink>
    </w:p>
    <w:p>
      <w:pPr>
        <w:tabs>
          <w:tab w:val="right" w:leader="dot" w:pos="9062"/>
        </w:tabs>
        <w:ind w:left="440"/>
      </w:pPr>
      <w:hyperlink w:anchor="_Toc3485" w:history="1">
        <w:r>
          <w:rPr>
            <w:rFonts w:ascii="IRNazanin" w:hAnsi="IRNazanin" w:eastAsia="IRNazanin" w:cs="IRNazanin"/>
            <w:color w:val="111111"/>
            <w:sz w:val="22"/>
            <w:szCs w:val="22"/>
            <w:b w:val="0"/>
            <w:bCs w:val="0"/>
            <w:i w:val="0"/>
            <w:iCs w:val="0"/>
          </w:rPr>
          <w:t>[سوره البروج (85): آیه 3]</w:t>
        </w:r>
        <w:r>
          <w:tab/>
        </w:r>
        <w:r>
          <w:fldChar w:fldCharType="begin"/>
        </w:r>
        <w:r>
          <w:instrText xml:space="preserve">PAGEREF 3485 \h</w:instrText>
        </w:r>
        <w:r>
          <w:fldChar w:fldCharType="end"/>
        </w:r>
      </w:hyperlink>
    </w:p>
    <w:p>
      <w:pPr>
        <w:tabs>
          <w:tab w:val="right" w:leader="dot" w:pos="9062"/>
        </w:tabs>
        <w:ind w:left="440"/>
      </w:pPr>
      <w:hyperlink w:anchor="_Toc3486" w:history="1">
        <w:r>
          <w:rPr>
            <w:rFonts w:ascii="IRNazanin" w:hAnsi="IRNazanin" w:eastAsia="IRNazanin" w:cs="IRNazanin"/>
            <w:color w:val="111111"/>
            <w:sz w:val="22"/>
            <w:szCs w:val="22"/>
            <w:b w:val="0"/>
            <w:bCs w:val="0"/>
            <w:i w:val="0"/>
            <w:iCs w:val="0"/>
          </w:rPr>
          <w:t>[سوره البروج (85): آیه 4]</w:t>
        </w:r>
        <w:r>
          <w:tab/>
        </w:r>
        <w:r>
          <w:fldChar w:fldCharType="begin"/>
        </w:r>
        <w:r>
          <w:instrText xml:space="preserve">PAGEREF 3486 \h</w:instrText>
        </w:r>
        <w:r>
          <w:fldChar w:fldCharType="end"/>
        </w:r>
      </w:hyperlink>
    </w:p>
    <w:p>
      <w:pPr>
        <w:tabs>
          <w:tab w:val="right" w:leader="dot" w:pos="9062"/>
        </w:tabs>
        <w:ind w:left="440"/>
      </w:pPr>
      <w:hyperlink w:anchor="_Toc3487" w:history="1">
        <w:r>
          <w:rPr>
            <w:rFonts w:ascii="IRNazanin" w:hAnsi="IRNazanin" w:eastAsia="IRNazanin" w:cs="IRNazanin"/>
            <w:color w:val="111111"/>
            <w:sz w:val="22"/>
            <w:szCs w:val="22"/>
            <w:b w:val="0"/>
            <w:bCs w:val="0"/>
            <w:i w:val="0"/>
            <w:iCs w:val="0"/>
          </w:rPr>
          <w:t>[سوره البروج (85): آیه 5]</w:t>
        </w:r>
        <w:r>
          <w:tab/>
        </w:r>
        <w:r>
          <w:fldChar w:fldCharType="begin"/>
        </w:r>
        <w:r>
          <w:instrText xml:space="preserve">PAGEREF 3487 \h</w:instrText>
        </w:r>
        <w:r>
          <w:fldChar w:fldCharType="end"/>
        </w:r>
      </w:hyperlink>
    </w:p>
    <w:p>
      <w:pPr>
        <w:tabs>
          <w:tab w:val="right" w:leader="dot" w:pos="9062"/>
        </w:tabs>
        <w:ind w:left="440"/>
      </w:pPr>
      <w:hyperlink w:anchor="_Toc3488" w:history="1">
        <w:r>
          <w:rPr>
            <w:rFonts w:ascii="IRNazanin" w:hAnsi="IRNazanin" w:eastAsia="IRNazanin" w:cs="IRNazanin"/>
            <w:color w:val="111111"/>
            <w:sz w:val="22"/>
            <w:szCs w:val="22"/>
            <w:b w:val="0"/>
            <w:bCs w:val="0"/>
            <w:i w:val="0"/>
            <w:iCs w:val="0"/>
          </w:rPr>
          <w:t>[سوره البروج (85): آیه 6]</w:t>
        </w:r>
        <w:r>
          <w:tab/>
        </w:r>
        <w:r>
          <w:fldChar w:fldCharType="begin"/>
        </w:r>
        <w:r>
          <w:instrText xml:space="preserve">PAGEREF 3488 \h</w:instrText>
        </w:r>
        <w:r>
          <w:fldChar w:fldCharType="end"/>
        </w:r>
      </w:hyperlink>
    </w:p>
    <w:p>
      <w:pPr>
        <w:tabs>
          <w:tab w:val="right" w:leader="dot" w:pos="9062"/>
        </w:tabs>
        <w:ind w:left="440"/>
      </w:pPr>
      <w:hyperlink w:anchor="_Toc3489" w:history="1">
        <w:r>
          <w:rPr>
            <w:rFonts w:ascii="IRNazanin" w:hAnsi="IRNazanin" w:eastAsia="IRNazanin" w:cs="IRNazanin"/>
            <w:color w:val="111111"/>
            <w:sz w:val="22"/>
            <w:szCs w:val="22"/>
            <w:b w:val="0"/>
            <w:bCs w:val="0"/>
            <w:i w:val="0"/>
            <w:iCs w:val="0"/>
          </w:rPr>
          <w:t>[سوره البروج (85): آیه 8]</w:t>
        </w:r>
        <w:r>
          <w:tab/>
        </w:r>
        <w:r>
          <w:fldChar w:fldCharType="begin"/>
        </w:r>
        <w:r>
          <w:instrText xml:space="preserve">PAGEREF 3489 \h</w:instrText>
        </w:r>
        <w:r>
          <w:fldChar w:fldCharType="end"/>
        </w:r>
      </w:hyperlink>
    </w:p>
    <w:p>
      <w:pPr>
        <w:tabs>
          <w:tab w:val="right" w:leader="dot" w:pos="9062"/>
        </w:tabs>
        <w:ind w:left="440"/>
      </w:pPr>
      <w:hyperlink w:anchor="_Toc3490" w:history="1">
        <w:r>
          <w:rPr>
            <w:rFonts w:ascii="IRNazanin" w:hAnsi="IRNazanin" w:eastAsia="IRNazanin" w:cs="IRNazanin"/>
            <w:color w:val="111111"/>
            <w:sz w:val="22"/>
            <w:szCs w:val="22"/>
            <w:b w:val="0"/>
            <w:bCs w:val="0"/>
            <w:i w:val="0"/>
            <w:iCs w:val="0"/>
          </w:rPr>
          <w:t>[سوره البروج (85): آیه 8]</w:t>
        </w:r>
        <w:r>
          <w:tab/>
        </w:r>
        <w:r>
          <w:fldChar w:fldCharType="begin"/>
        </w:r>
        <w:r>
          <w:instrText xml:space="preserve">PAGEREF 3490 \h</w:instrText>
        </w:r>
        <w:r>
          <w:fldChar w:fldCharType="end"/>
        </w:r>
      </w:hyperlink>
    </w:p>
    <w:p>
      <w:pPr>
        <w:tabs>
          <w:tab w:val="right" w:leader="dot" w:pos="9062"/>
        </w:tabs>
        <w:ind w:left="440"/>
      </w:pPr>
      <w:hyperlink w:anchor="_Toc3491" w:history="1">
        <w:r>
          <w:rPr>
            <w:rFonts w:ascii="IRNazanin" w:hAnsi="IRNazanin" w:eastAsia="IRNazanin" w:cs="IRNazanin"/>
            <w:color w:val="111111"/>
            <w:sz w:val="22"/>
            <w:szCs w:val="22"/>
            <w:b w:val="0"/>
            <w:bCs w:val="0"/>
            <w:i w:val="0"/>
            <w:iCs w:val="0"/>
          </w:rPr>
          <w:t>[سوره البروج (85): آیه 10]</w:t>
        </w:r>
        <w:r>
          <w:tab/>
        </w:r>
        <w:r>
          <w:fldChar w:fldCharType="begin"/>
        </w:r>
        <w:r>
          <w:instrText xml:space="preserve">PAGEREF 3491 \h</w:instrText>
        </w:r>
        <w:r>
          <w:fldChar w:fldCharType="end"/>
        </w:r>
      </w:hyperlink>
    </w:p>
    <w:p>
      <w:pPr>
        <w:tabs>
          <w:tab w:val="right" w:leader="dot" w:pos="9062"/>
        </w:tabs>
        <w:ind w:left="440"/>
      </w:pPr>
      <w:hyperlink w:anchor="_Toc3492" w:history="1">
        <w:r>
          <w:rPr>
            <w:rFonts w:ascii="IRNazanin" w:hAnsi="IRNazanin" w:eastAsia="IRNazanin" w:cs="IRNazanin"/>
            <w:color w:val="111111"/>
            <w:sz w:val="22"/>
            <w:szCs w:val="22"/>
            <w:b w:val="0"/>
            <w:bCs w:val="0"/>
            <w:i w:val="0"/>
            <w:iCs w:val="0"/>
          </w:rPr>
          <w:t>[سوره البروج (85): آیه 12]</w:t>
        </w:r>
        <w:r>
          <w:tab/>
        </w:r>
        <w:r>
          <w:fldChar w:fldCharType="begin"/>
        </w:r>
        <w:r>
          <w:instrText xml:space="preserve">PAGEREF 3492 \h</w:instrText>
        </w:r>
        <w:r>
          <w:fldChar w:fldCharType="end"/>
        </w:r>
      </w:hyperlink>
    </w:p>
    <w:p>
      <w:pPr>
        <w:tabs>
          <w:tab w:val="right" w:leader="dot" w:pos="9062"/>
        </w:tabs>
        <w:ind w:left="440"/>
      </w:pPr>
      <w:hyperlink w:anchor="_Toc3493" w:history="1">
        <w:r>
          <w:rPr>
            <w:rFonts w:ascii="IRNazanin" w:hAnsi="IRNazanin" w:eastAsia="IRNazanin" w:cs="IRNazanin"/>
            <w:color w:val="111111"/>
            <w:sz w:val="22"/>
            <w:szCs w:val="22"/>
            <w:b w:val="0"/>
            <w:bCs w:val="0"/>
            <w:i w:val="0"/>
            <w:iCs w:val="0"/>
          </w:rPr>
          <w:t>[سوره البروج (85): آیه 14]</w:t>
        </w:r>
        <w:r>
          <w:tab/>
        </w:r>
        <w:r>
          <w:fldChar w:fldCharType="begin"/>
        </w:r>
        <w:r>
          <w:instrText xml:space="preserve">PAGEREF 3493 \h</w:instrText>
        </w:r>
        <w:r>
          <w:fldChar w:fldCharType="end"/>
        </w:r>
      </w:hyperlink>
    </w:p>
    <w:p>
      <w:pPr>
        <w:tabs>
          <w:tab w:val="right" w:leader="dot" w:pos="9062"/>
        </w:tabs>
        <w:ind w:left="220"/>
      </w:pPr>
      <w:hyperlink w:anchor="_Toc3494" w:history="1">
        <w:r>
          <w:rPr>
            <w:rFonts w:ascii="IRNazanin" w:hAnsi="IRNazanin" w:eastAsia="IRNazanin" w:cs="IRNazanin"/>
            <w:color w:val="111111"/>
            <w:sz w:val="22"/>
            <w:szCs w:val="22"/>
            <w:b w:val="0"/>
            <w:bCs w:val="0"/>
            <w:i w:val="0"/>
            <w:iCs w:val="0"/>
          </w:rPr>
          <w:t>‌سورة الطارق‌</w:t>
        </w:r>
        <w:r>
          <w:tab/>
        </w:r>
        <w:r>
          <w:fldChar w:fldCharType="begin"/>
        </w:r>
        <w:r>
          <w:instrText xml:space="preserve">PAGEREF 3494 \h</w:instrText>
        </w:r>
        <w:r>
          <w:fldChar w:fldCharType="end"/>
        </w:r>
      </w:hyperlink>
    </w:p>
    <w:p>
      <w:pPr>
        <w:tabs>
          <w:tab w:val="right" w:leader="dot" w:pos="9062"/>
        </w:tabs>
        <w:ind w:left="440"/>
      </w:pPr>
      <w:hyperlink w:anchor="_Toc3495" w:history="1">
        <w:r>
          <w:rPr>
            <w:rFonts w:ascii="IRNazanin" w:hAnsi="IRNazanin" w:eastAsia="IRNazanin" w:cs="IRNazanin"/>
            <w:color w:val="111111"/>
            <w:sz w:val="22"/>
            <w:szCs w:val="22"/>
            <w:b w:val="0"/>
            <w:bCs w:val="0"/>
            <w:i w:val="0"/>
            <w:iCs w:val="0"/>
          </w:rPr>
          <w:t>[سوره الطارق (86): آیه 1]</w:t>
        </w:r>
        <w:r>
          <w:tab/>
        </w:r>
        <w:r>
          <w:fldChar w:fldCharType="begin"/>
        </w:r>
        <w:r>
          <w:instrText xml:space="preserve">PAGEREF 3495 \h</w:instrText>
        </w:r>
        <w:r>
          <w:fldChar w:fldCharType="end"/>
        </w:r>
      </w:hyperlink>
    </w:p>
    <w:p>
      <w:pPr>
        <w:tabs>
          <w:tab w:val="right" w:leader="dot" w:pos="9062"/>
        </w:tabs>
        <w:ind w:left="440"/>
      </w:pPr>
      <w:hyperlink w:anchor="_Toc3496" w:history="1">
        <w:r>
          <w:rPr>
            <w:rFonts w:ascii="IRNazanin" w:hAnsi="IRNazanin" w:eastAsia="IRNazanin" w:cs="IRNazanin"/>
            <w:color w:val="111111"/>
            <w:sz w:val="22"/>
            <w:szCs w:val="22"/>
            <w:b w:val="0"/>
            <w:bCs w:val="0"/>
            <w:i w:val="0"/>
            <w:iCs w:val="0"/>
          </w:rPr>
          <w:t>[سوره الطارق (86): آیه 3]</w:t>
        </w:r>
        <w:r>
          <w:tab/>
        </w:r>
        <w:r>
          <w:fldChar w:fldCharType="begin"/>
        </w:r>
        <w:r>
          <w:instrText xml:space="preserve">PAGEREF 3496 \h</w:instrText>
        </w:r>
        <w:r>
          <w:fldChar w:fldCharType="end"/>
        </w:r>
      </w:hyperlink>
    </w:p>
    <w:p>
      <w:pPr>
        <w:tabs>
          <w:tab w:val="right" w:leader="dot" w:pos="9062"/>
        </w:tabs>
        <w:ind w:left="440"/>
      </w:pPr>
      <w:hyperlink w:anchor="_Toc3497" w:history="1">
        <w:r>
          <w:rPr>
            <w:rFonts w:ascii="IRNazanin" w:hAnsi="IRNazanin" w:eastAsia="IRNazanin" w:cs="IRNazanin"/>
            <w:color w:val="111111"/>
            <w:sz w:val="22"/>
            <w:szCs w:val="22"/>
            <w:b w:val="0"/>
            <w:bCs w:val="0"/>
            <w:i w:val="0"/>
            <w:iCs w:val="0"/>
          </w:rPr>
          <w:t>[سوره الطارق (86): آیه 4]</w:t>
        </w:r>
        <w:r>
          <w:tab/>
        </w:r>
        <w:r>
          <w:fldChar w:fldCharType="begin"/>
        </w:r>
        <w:r>
          <w:instrText xml:space="preserve">PAGEREF 3497 \h</w:instrText>
        </w:r>
        <w:r>
          <w:fldChar w:fldCharType="end"/>
        </w:r>
      </w:hyperlink>
    </w:p>
    <w:p>
      <w:pPr>
        <w:tabs>
          <w:tab w:val="right" w:leader="dot" w:pos="9062"/>
        </w:tabs>
        <w:ind w:left="440"/>
      </w:pPr>
      <w:hyperlink w:anchor="_Toc3498" w:history="1">
        <w:r>
          <w:rPr>
            <w:rFonts w:ascii="IRNazanin" w:hAnsi="IRNazanin" w:eastAsia="IRNazanin" w:cs="IRNazanin"/>
            <w:color w:val="111111"/>
            <w:sz w:val="22"/>
            <w:szCs w:val="22"/>
            <w:b w:val="0"/>
            <w:bCs w:val="0"/>
            <w:i w:val="0"/>
            <w:iCs w:val="0"/>
          </w:rPr>
          <w:t>[سوره الطارق (86): آیه 5]</w:t>
        </w:r>
        <w:r>
          <w:tab/>
        </w:r>
        <w:r>
          <w:fldChar w:fldCharType="begin"/>
        </w:r>
        <w:r>
          <w:instrText xml:space="preserve">PAGEREF 3498 \h</w:instrText>
        </w:r>
        <w:r>
          <w:fldChar w:fldCharType="end"/>
        </w:r>
      </w:hyperlink>
    </w:p>
    <w:p>
      <w:pPr>
        <w:tabs>
          <w:tab w:val="right" w:leader="dot" w:pos="9062"/>
        </w:tabs>
        <w:ind w:left="440"/>
      </w:pPr>
      <w:hyperlink w:anchor="_Toc3499" w:history="1">
        <w:r>
          <w:rPr>
            <w:rFonts w:ascii="IRNazanin" w:hAnsi="IRNazanin" w:eastAsia="IRNazanin" w:cs="IRNazanin"/>
            <w:color w:val="111111"/>
            <w:sz w:val="22"/>
            <w:szCs w:val="22"/>
            <w:b w:val="0"/>
            <w:bCs w:val="0"/>
            <w:i w:val="0"/>
            <w:iCs w:val="0"/>
          </w:rPr>
          <w:t>[سوره الطارق (86): آیه 6]</w:t>
        </w:r>
        <w:r>
          <w:tab/>
        </w:r>
        <w:r>
          <w:fldChar w:fldCharType="begin"/>
        </w:r>
        <w:r>
          <w:instrText xml:space="preserve">PAGEREF 3499 \h</w:instrText>
        </w:r>
        <w:r>
          <w:fldChar w:fldCharType="end"/>
        </w:r>
      </w:hyperlink>
    </w:p>
    <w:p>
      <w:pPr>
        <w:tabs>
          <w:tab w:val="right" w:leader="dot" w:pos="9062"/>
        </w:tabs>
        <w:ind w:left="440"/>
      </w:pPr>
      <w:hyperlink w:anchor="_Toc3500" w:history="1">
        <w:r>
          <w:rPr>
            <w:rFonts w:ascii="IRNazanin" w:hAnsi="IRNazanin" w:eastAsia="IRNazanin" w:cs="IRNazanin"/>
            <w:color w:val="111111"/>
            <w:sz w:val="22"/>
            <w:szCs w:val="22"/>
            <w:b w:val="0"/>
            <w:bCs w:val="0"/>
            <w:i w:val="0"/>
            <w:iCs w:val="0"/>
          </w:rPr>
          <w:t>[سوره الطارق (86): آیه 7]</w:t>
        </w:r>
        <w:r>
          <w:tab/>
        </w:r>
        <w:r>
          <w:fldChar w:fldCharType="begin"/>
        </w:r>
        <w:r>
          <w:instrText xml:space="preserve">PAGEREF 3500 \h</w:instrText>
        </w:r>
        <w:r>
          <w:fldChar w:fldCharType="end"/>
        </w:r>
      </w:hyperlink>
    </w:p>
    <w:p>
      <w:pPr>
        <w:tabs>
          <w:tab w:val="right" w:leader="dot" w:pos="9062"/>
        </w:tabs>
        <w:ind w:left="440"/>
      </w:pPr>
      <w:hyperlink w:anchor="_Toc3501" w:history="1">
        <w:r>
          <w:rPr>
            <w:rFonts w:ascii="IRNazanin" w:hAnsi="IRNazanin" w:eastAsia="IRNazanin" w:cs="IRNazanin"/>
            <w:color w:val="111111"/>
            <w:sz w:val="22"/>
            <w:szCs w:val="22"/>
            <w:b w:val="0"/>
            <w:bCs w:val="0"/>
            <w:i w:val="0"/>
            <w:iCs w:val="0"/>
          </w:rPr>
          <w:t>[سوره الطارق (86): آیه 9]</w:t>
        </w:r>
        <w:r>
          <w:tab/>
        </w:r>
        <w:r>
          <w:fldChar w:fldCharType="begin"/>
        </w:r>
        <w:r>
          <w:instrText xml:space="preserve">PAGEREF 3501 \h</w:instrText>
        </w:r>
        <w:r>
          <w:fldChar w:fldCharType="end"/>
        </w:r>
      </w:hyperlink>
    </w:p>
    <w:p>
      <w:pPr>
        <w:tabs>
          <w:tab w:val="right" w:leader="dot" w:pos="9062"/>
        </w:tabs>
        <w:ind w:left="440"/>
      </w:pPr>
      <w:hyperlink w:anchor="_Toc3502" w:history="1">
        <w:r>
          <w:rPr>
            <w:rFonts w:ascii="IRNazanin" w:hAnsi="IRNazanin" w:eastAsia="IRNazanin" w:cs="IRNazanin"/>
            <w:color w:val="111111"/>
            <w:sz w:val="22"/>
            <w:szCs w:val="22"/>
            <w:b w:val="0"/>
            <w:bCs w:val="0"/>
            <w:i w:val="0"/>
            <w:iCs w:val="0"/>
          </w:rPr>
          <w:t>[سوره الطارق (86): آیه 11]</w:t>
        </w:r>
        <w:r>
          <w:tab/>
        </w:r>
        <w:r>
          <w:fldChar w:fldCharType="begin"/>
        </w:r>
        <w:r>
          <w:instrText xml:space="preserve">PAGEREF 3502 \h</w:instrText>
        </w:r>
        <w:r>
          <w:fldChar w:fldCharType="end"/>
        </w:r>
      </w:hyperlink>
    </w:p>
    <w:p>
      <w:pPr>
        <w:tabs>
          <w:tab w:val="right" w:leader="dot" w:pos="9062"/>
        </w:tabs>
        <w:ind w:left="440"/>
      </w:pPr>
      <w:hyperlink w:anchor="_Toc3503" w:history="1">
        <w:r>
          <w:rPr>
            <w:rFonts w:ascii="IRNazanin" w:hAnsi="IRNazanin" w:eastAsia="IRNazanin" w:cs="IRNazanin"/>
            <w:color w:val="111111"/>
            <w:sz w:val="22"/>
            <w:szCs w:val="22"/>
            <w:b w:val="0"/>
            <w:bCs w:val="0"/>
            <w:i w:val="0"/>
            <w:iCs w:val="0"/>
          </w:rPr>
          <w:t>[سوره الطارق (86): آیه 12]</w:t>
        </w:r>
        <w:r>
          <w:tab/>
        </w:r>
        <w:r>
          <w:fldChar w:fldCharType="begin"/>
        </w:r>
        <w:r>
          <w:instrText xml:space="preserve">PAGEREF 3503 \h</w:instrText>
        </w:r>
        <w:r>
          <w:fldChar w:fldCharType="end"/>
        </w:r>
      </w:hyperlink>
    </w:p>
    <w:p>
      <w:pPr>
        <w:tabs>
          <w:tab w:val="right" w:leader="dot" w:pos="9062"/>
        </w:tabs>
        <w:ind w:left="440"/>
      </w:pPr>
      <w:hyperlink w:anchor="_Toc3504" w:history="1">
        <w:r>
          <w:rPr>
            <w:rFonts w:ascii="IRNazanin" w:hAnsi="IRNazanin" w:eastAsia="IRNazanin" w:cs="IRNazanin"/>
            <w:color w:val="111111"/>
            <w:sz w:val="22"/>
            <w:szCs w:val="22"/>
            <w:b w:val="0"/>
            <w:bCs w:val="0"/>
            <w:i w:val="0"/>
            <w:iCs w:val="0"/>
          </w:rPr>
          <w:t>[سوره الطارق (86): آیه 15]</w:t>
        </w:r>
        <w:r>
          <w:tab/>
        </w:r>
        <w:r>
          <w:fldChar w:fldCharType="begin"/>
        </w:r>
        <w:r>
          <w:instrText xml:space="preserve">PAGEREF 3504 \h</w:instrText>
        </w:r>
        <w:r>
          <w:fldChar w:fldCharType="end"/>
        </w:r>
      </w:hyperlink>
    </w:p>
    <w:p>
      <w:pPr>
        <w:tabs>
          <w:tab w:val="right" w:leader="dot" w:pos="9062"/>
        </w:tabs>
        <w:ind w:left="440"/>
      </w:pPr>
      <w:hyperlink w:anchor="_Toc3505" w:history="1">
        <w:r>
          <w:rPr>
            <w:rFonts w:ascii="IRNazanin" w:hAnsi="IRNazanin" w:eastAsia="IRNazanin" w:cs="IRNazanin"/>
            <w:color w:val="111111"/>
            <w:sz w:val="22"/>
            <w:szCs w:val="22"/>
            <w:b w:val="0"/>
            <w:bCs w:val="0"/>
            <w:i w:val="0"/>
            <w:iCs w:val="0"/>
          </w:rPr>
          <w:t>[سوره الطارق (86): آیه 17]</w:t>
        </w:r>
        <w:r>
          <w:tab/>
        </w:r>
        <w:r>
          <w:fldChar w:fldCharType="begin"/>
        </w:r>
        <w:r>
          <w:instrText xml:space="preserve">PAGEREF 3505 \h</w:instrText>
        </w:r>
        <w:r>
          <w:fldChar w:fldCharType="end"/>
        </w:r>
      </w:hyperlink>
    </w:p>
    <w:p>
      <w:pPr>
        <w:tabs>
          <w:tab w:val="right" w:leader="dot" w:pos="9062"/>
        </w:tabs>
        <w:ind w:left="220"/>
      </w:pPr>
      <w:hyperlink w:anchor="_Toc3506" w:history="1">
        <w:r>
          <w:rPr>
            <w:rFonts w:ascii="IRNazanin" w:hAnsi="IRNazanin" w:eastAsia="IRNazanin" w:cs="IRNazanin"/>
            <w:color w:val="111111"/>
            <w:sz w:val="22"/>
            <w:szCs w:val="22"/>
            <w:b w:val="0"/>
            <w:bCs w:val="0"/>
            <w:i w:val="0"/>
            <w:iCs w:val="0"/>
          </w:rPr>
          <w:t>‌سورة الاعلی‌</w:t>
        </w:r>
        <w:r>
          <w:tab/>
        </w:r>
        <w:r>
          <w:fldChar w:fldCharType="begin"/>
        </w:r>
        <w:r>
          <w:instrText xml:space="preserve">PAGEREF 3506 \h</w:instrText>
        </w:r>
        <w:r>
          <w:fldChar w:fldCharType="end"/>
        </w:r>
      </w:hyperlink>
    </w:p>
    <w:p>
      <w:pPr>
        <w:tabs>
          <w:tab w:val="right" w:leader="dot" w:pos="9062"/>
        </w:tabs>
        <w:ind w:left="440"/>
      </w:pPr>
      <w:hyperlink w:anchor="_Toc3507" w:history="1">
        <w:r>
          <w:rPr>
            <w:rFonts w:ascii="IRNazanin" w:hAnsi="IRNazanin" w:eastAsia="IRNazanin" w:cs="IRNazanin"/>
            <w:color w:val="111111"/>
            <w:sz w:val="22"/>
            <w:szCs w:val="22"/>
            <w:b w:val="0"/>
            <w:bCs w:val="0"/>
            <w:i w:val="0"/>
            <w:iCs w:val="0"/>
          </w:rPr>
          <w:t>[سوره الأعلی (87): آیه 1]</w:t>
        </w:r>
        <w:r>
          <w:tab/>
        </w:r>
        <w:r>
          <w:fldChar w:fldCharType="begin"/>
        </w:r>
        <w:r>
          <w:instrText xml:space="preserve">PAGEREF 3507 \h</w:instrText>
        </w:r>
        <w:r>
          <w:fldChar w:fldCharType="end"/>
        </w:r>
      </w:hyperlink>
    </w:p>
    <w:p>
      <w:pPr>
        <w:tabs>
          <w:tab w:val="right" w:leader="dot" w:pos="9062"/>
        </w:tabs>
        <w:ind w:left="440"/>
      </w:pPr>
      <w:hyperlink w:anchor="_Toc3508" w:history="1">
        <w:r>
          <w:rPr>
            <w:rFonts w:ascii="IRNazanin" w:hAnsi="IRNazanin" w:eastAsia="IRNazanin" w:cs="IRNazanin"/>
            <w:color w:val="111111"/>
            <w:sz w:val="22"/>
            <w:szCs w:val="22"/>
            <w:b w:val="0"/>
            <w:bCs w:val="0"/>
            <w:i w:val="0"/>
            <w:iCs w:val="0"/>
          </w:rPr>
          <w:t>[سوره الأعلی (87): آیه 2]</w:t>
        </w:r>
        <w:r>
          <w:tab/>
        </w:r>
        <w:r>
          <w:fldChar w:fldCharType="begin"/>
        </w:r>
        <w:r>
          <w:instrText xml:space="preserve">PAGEREF 3508 \h</w:instrText>
        </w:r>
        <w:r>
          <w:fldChar w:fldCharType="end"/>
        </w:r>
      </w:hyperlink>
    </w:p>
    <w:p>
      <w:pPr>
        <w:tabs>
          <w:tab w:val="right" w:leader="dot" w:pos="9062"/>
        </w:tabs>
        <w:ind w:left="440"/>
      </w:pPr>
      <w:hyperlink w:anchor="_Toc3509" w:history="1">
        <w:r>
          <w:rPr>
            <w:rFonts w:ascii="IRNazanin" w:hAnsi="IRNazanin" w:eastAsia="IRNazanin" w:cs="IRNazanin"/>
            <w:color w:val="111111"/>
            <w:sz w:val="22"/>
            <w:szCs w:val="22"/>
            <w:b w:val="0"/>
            <w:bCs w:val="0"/>
            <w:i w:val="0"/>
            <w:iCs w:val="0"/>
          </w:rPr>
          <w:t>[سوره الأعلی (87): آیه 4]</w:t>
        </w:r>
        <w:r>
          <w:tab/>
        </w:r>
        <w:r>
          <w:fldChar w:fldCharType="begin"/>
        </w:r>
        <w:r>
          <w:instrText xml:space="preserve">PAGEREF 3509 \h</w:instrText>
        </w:r>
        <w:r>
          <w:fldChar w:fldCharType="end"/>
        </w:r>
      </w:hyperlink>
    </w:p>
    <w:p>
      <w:pPr>
        <w:tabs>
          <w:tab w:val="right" w:leader="dot" w:pos="9062"/>
        </w:tabs>
        <w:ind w:left="440"/>
      </w:pPr>
      <w:hyperlink w:anchor="_Toc3510" w:history="1">
        <w:r>
          <w:rPr>
            <w:rFonts w:ascii="IRNazanin" w:hAnsi="IRNazanin" w:eastAsia="IRNazanin" w:cs="IRNazanin"/>
            <w:color w:val="111111"/>
            <w:sz w:val="22"/>
            <w:szCs w:val="22"/>
            <w:b w:val="0"/>
            <w:bCs w:val="0"/>
            <w:i w:val="0"/>
            <w:iCs w:val="0"/>
          </w:rPr>
          <w:t>[سوره الأعلی (87): آیه 5]</w:t>
        </w:r>
        <w:r>
          <w:tab/>
        </w:r>
        <w:r>
          <w:fldChar w:fldCharType="begin"/>
        </w:r>
        <w:r>
          <w:instrText xml:space="preserve">PAGEREF 3510 \h</w:instrText>
        </w:r>
        <w:r>
          <w:fldChar w:fldCharType="end"/>
        </w:r>
      </w:hyperlink>
    </w:p>
    <w:p>
      <w:pPr>
        <w:tabs>
          <w:tab w:val="right" w:leader="dot" w:pos="9062"/>
        </w:tabs>
        <w:ind w:left="440"/>
      </w:pPr>
      <w:hyperlink w:anchor="_Toc3511" w:history="1">
        <w:r>
          <w:rPr>
            <w:rFonts w:ascii="IRNazanin" w:hAnsi="IRNazanin" w:eastAsia="IRNazanin" w:cs="IRNazanin"/>
            <w:color w:val="111111"/>
            <w:sz w:val="22"/>
            <w:szCs w:val="22"/>
            <w:b w:val="0"/>
            <w:bCs w:val="0"/>
            <w:i w:val="0"/>
            <w:iCs w:val="0"/>
          </w:rPr>
          <w:t>[سوره الأعلی (87): آیه 10]</w:t>
        </w:r>
        <w:r>
          <w:tab/>
        </w:r>
        <w:r>
          <w:fldChar w:fldCharType="begin"/>
        </w:r>
        <w:r>
          <w:instrText xml:space="preserve">PAGEREF 3511 \h</w:instrText>
        </w:r>
        <w:r>
          <w:fldChar w:fldCharType="end"/>
        </w:r>
      </w:hyperlink>
    </w:p>
    <w:p>
      <w:pPr>
        <w:tabs>
          <w:tab w:val="right" w:leader="dot" w:pos="9062"/>
        </w:tabs>
        <w:ind w:left="440"/>
      </w:pPr>
      <w:hyperlink w:anchor="_Toc3512" w:history="1">
        <w:r>
          <w:rPr>
            <w:rFonts w:ascii="IRNazanin" w:hAnsi="IRNazanin" w:eastAsia="IRNazanin" w:cs="IRNazanin"/>
            <w:color w:val="111111"/>
            <w:sz w:val="22"/>
            <w:szCs w:val="22"/>
            <w:b w:val="0"/>
            <w:bCs w:val="0"/>
            <w:i w:val="0"/>
            <w:iCs w:val="0"/>
          </w:rPr>
          <w:t>[سوره الأعلی (87): آیه 11]</w:t>
        </w:r>
        <w:r>
          <w:tab/>
        </w:r>
        <w:r>
          <w:fldChar w:fldCharType="begin"/>
        </w:r>
        <w:r>
          <w:instrText xml:space="preserve">PAGEREF 3512 \h</w:instrText>
        </w:r>
        <w:r>
          <w:fldChar w:fldCharType="end"/>
        </w:r>
      </w:hyperlink>
    </w:p>
    <w:p>
      <w:pPr>
        <w:tabs>
          <w:tab w:val="right" w:leader="dot" w:pos="9062"/>
        </w:tabs>
        <w:ind w:left="220"/>
      </w:pPr>
      <w:hyperlink w:anchor="_Toc3513" w:history="1">
        <w:r>
          <w:rPr>
            <w:rFonts w:ascii="IRNazanin" w:hAnsi="IRNazanin" w:eastAsia="IRNazanin" w:cs="IRNazanin"/>
            <w:color w:val="111111"/>
            <w:sz w:val="22"/>
            <w:szCs w:val="22"/>
            <w:b w:val="0"/>
            <w:bCs w:val="0"/>
            <w:i w:val="0"/>
            <w:iCs w:val="0"/>
          </w:rPr>
          <w:t>‌سورة الغاشیة</w:t>
        </w:r>
        <w:r>
          <w:tab/>
        </w:r>
        <w:r>
          <w:fldChar w:fldCharType="begin"/>
        </w:r>
        <w:r>
          <w:instrText xml:space="preserve">PAGEREF 3513 \h</w:instrText>
        </w:r>
        <w:r>
          <w:fldChar w:fldCharType="end"/>
        </w:r>
      </w:hyperlink>
    </w:p>
    <w:p>
      <w:pPr>
        <w:tabs>
          <w:tab w:val="right" w:leader="dot" w:pos="9062"/>
        </w:tabs>
        <w:ind w:left="440"/>
      </w:pPr>
      <w:hyperlink w:anchor="_Toc3514" w:history="1">
        <w:r>
          <w:rPr>
            <w:rFonts w:ascii="IRNazanin" w:hAnsi="IRNazanin" w:eastAsia="IRNazanin" w:cs="IRNazanin"/>
            <w:color w:val="111111"/>
            <w:sz w:val="22"/>
            <w:szCs w:val="22"/>
            <w:b w:val="0"/>
            <w:bCs w:val="0"/>
            <w:i w:val="0"/>
            <w:iCs w:val="0"/>
          </w:rPr>
          <w:t>[سوره الغاشیة (88): آیه 1]</w:t>
        </w:r>
        <w:r>
          <w:tab/>
        </w:r>
        <w:r>
          <w:fldChar w:fldCharType="begin"/>
        </w:r>
        <w:r>
          <w:instrText xml:space="preserve">PAGEREF 3514 \h</w:instrText>
        </w:r>
        <w:r>
          <w:fldChar w:fldCharType="end"/>
        </w:r>
      </w:hyperlink>
    </w:p>
    <w:p>
      <w:pPr>
        <w:tabs>
          <w:tab w:val="right" w:leader="dot" w:pos="9062"/>
        </w:tabs>
        <w:ind w:left="440"/>
      </w:pPr>
      <w:hyperlink w:anchor="_Toc3515" w:history="1">
        <w:r>
          <w:rPr>
            <w:rFonts w:ascii="IRNazanin" w:hAnsi="IRNazanin" w:eastAsia="IRNazanin" w:cs="IRNazanin"/>
            <w:color w:val="111111"/>
            <w:sz w:val="22"/>
            <w:szCs w:val="22"/>
            <w:b w:val="0"/>
            <w:bCs w:val="0"/>
            <w:i w:val="0"/>
            <w:iCs w:val="0"/>
          </w:rPr>
          <w:t>[سوره الغاشیة (88): آیه 2]</w:t>
        </w:r>
        <w:r>
          <w:tab/>
        </w:r>
        <w:r>
          <w:fldChar w:fldCharType="begin"/>
        </w:r>
        <w:r>
          <w:instrText xml:space="preserve">PAGEREF 3515 \h</w:instrText>
        </w:r>
        <w:r>
          <w:fldChar w:fldCharType="end"/>
        </w:r>
      </w:hyperlink>
    </w:p>
    <w:p>
      <w:pPr>
        <w:tabs>
          <w:tab w:val="right" w:leader="dot" w:pos="9062"/>
        </w:tabs>
        <w:ind w:left="440"/>
      </w:pPr>
      <w:hyperlink w:anchor="_Toc3516" w:history="1">
        <w:r>
          <w:rPr>
            <w:rFonts w:ascii="IRNazanin" w:hAnsi="IRNazanin" w:eastAsia="IRNazanin" w:cs="IRNazanin"/>
            <w:color w:val="111111"/>
            <w:sz w:val="22"/>
            <w:szCs w:val="22"/>
            <w:b w:val="0"/>
            <w:bCs w:val="0"/>
            <w:i w:val="0"/>
            <w:iCs w:val="0"/>
          </w:rPr>
          <w:t>[سوره الغاشیة (88): آیه 3]</w:t>
        </w:r>
        <w:r>
          <w:tab/>
        </w:r>
        <w:r>
          <w:fldChar w:fldCharType="begin"/>
        </w:r>
        <w:r>
          <w:instrText xml:space="preserve">PAGEREF 3516 \h</w:instrText>
        </w:r>
        <w:r>
          <w:fldChar w:fldCharType="end"/>
        </w:r>
      </w:hyperlink>
    </w:p>
    <w:p>
      <w:pPr>
        <w:tabs>
          <w:tab w:val="right" w:leader="dot" w:pos="9062"/>
        </w:tabs>
        <w:ind w:left="440"/>
      </w:pPr>
      <w:hyperlink w:anchor="_Toc3517" w:history="1">
        <w:r>
          <w:rPr>
            <w:rFonts w:ascii="IRNazanin" w:hAnsi="IRNazanin" w:eastAsia="IRNazanin" w:cs="IRNazanin"/>
            <w:color w:val="111111"/>
            <w:sz w:val="22"/>
            <w:szCs w:val="22"/>
            <w:b w:val="0"/>
            <w:bCs w:val="0"/>
            <w:i w:val="0"/>
            <w:iCs w:val="0"/>
          </w:rPr>
          <w:t>[سوره الغاشیة (88): آیه 4]</w:t>
        </w:r>
        <w:r>
          <w:tab/>
        </w:r>
        <w:r>
          <w:fldChar w:fldCharType="begin"/>
        </w:r>
        <w:r>
          <w:instrText xml:space="preserve">PAGEREF 3517 \h</w:instrText>
        </w:r>
        <w:r>
          <w:fldChar w:fldCharType="end"/>
        </w:r>
      </w:hyperlink>
    </w:p>
    <w:p>
      <w:pPr>
        <w:tabs>
          <w:tab w:val="right" w:leader="dot" w:pos="9062"/>
        </w:tabs>
        <w:ind w:left="440"/>
      </w:pPr>
      <w:hyperlink w:anchor="_Toc3518" w:history="1">
        <w:r>
          <w:rPr>
            <w:rFonts w:ascii="IRNazanin" w:hAnsi="IRNazanin" w:eastAsia="IRNazanin" w:cs="IRNazanin"/>
            <w:color w:val="111111"/>
            <w:sz w:val="22"/>
            <w:szCs w:val="22"/>
            <w:b w:val="0"/>
            <w:bCs w:val="0"/>
            <w:i w:val="0"/>
            <w:iCs w:val="0"/>
          </w:rPr>
          <w:t>[سوره الغاشیة (88): آیه 5]</w:t>
        </w:r>
        <w:r>
          <w:tab/>
        </w:r>
        <w:r>
          <w:fldChar w:fldCharType="begin"/>
        </w:r>
        <w:r>
          <w:instrText xml:space="preserve">PAGEREF 3518 \h</w:instrText>
        </w:r>
        <w:r>
          <w:fldChar w:fldCharType="end"/>
        </w:r>
      </w:hyperlink>
    </w:p>
    <w:p>
      <w:pPr>
        <w:tabs>
          <w:tab w:val="right" w:leader="dot" w:pos="9062"/>
        </w:tabs>
        <w:ind w:left="440"/>
      </w:pPr>
      <w:hyperlink w:anchor="_Toc3519" w:history="1">
        <w:r>
          <w:rPr>
            <w:rFonts w:ascii="IRNazanin" w:hAnsi="IRNazanin" w:eastAsia="IRNazanin" w:cs="IRNazanin"/>
            <w:color w:val="111111"/>
            <w:sz w:val="22"/>
            <w:szCs w:val="22"/>
            <w:b w:val="0"/>
            <w:bCs w:val="0"/>
            <w:i w:val="0"/>
            <w:iCs w:val="0"/>
          </w:rPr>
          <w:t>[سوره الغاشیة (88): آیه 6]</w:t>
        </w:r>
        <w:r>
          <w:tab/>
        </w:r>
        <w:r>
          <w:fldChar w:fldCharType="begin"/>
        </w:r>
        <w:r>
          <w:instrText xml:space="preserve">PAGEREF 3519 \h</w:instrText>
        </w:r>
        <w:r>
          <w:fldChar w:fldCharType="end"/>
        </w:r>
      </w:hyperlink>
    </w:p>
    <w:p>
      <w:pPr>
        <w:tabs>
          <w:tab w:val="right" w:leader="dot" w:pos="9062"/>
        </w:tabs>
        <w:ind w:left="440"/>
      </w:pPr>
      <w:hyperlink w:anchor="_Toc3520" w:history="1">
        <w:r>
          <w:rPr>
            <w:rFonts w:ascii="IRNazanin" w:hAnsi="IRNazanin" w:eastAsia="IRNazanin" w:cs="IRNazanin"/>
            <w:color w:val="111111"/>
            <w:sz w:val="22"/>
            <w:szCs w:val="22"/>
            <w:b w:val="0"/>
            <w:bCs w:val="0"/>
            <w:i w:val="0"/>
            <w:iCs w:val="0"/>
          </w:rPr>
          <w:t>[سوره الغاشیة (88): آیه 8]</w:t>
        </w:r>
        <w:r>
          <w:tab/>
        </w:r>
        <w:r>
          <w:fldChar w:fldCharType="begin"/>
        </w:r>
        <w:r>
          <w:instrText xml:space="preserve">PAGEREF 3520 \h</w:instrText>
        </w:r>
        <w:r>
          <w:fldChar w:fldCharType="end"/>
        </w:r>
      </w:hyperlink>
    </w:p>
    <w:p>
      <w:pPr>
        <w:tabs>
          <w:tab w:val="right" w:leader="dot" w:pos="9062"/>
        </w:tabs>
        <w:ind w:left="440"/>
      </w:pPr>
      <w:hyperlink w:anchor="_Toc3521" w:history="1">
        <w:r>
          <w:rPr>
            <w:rFonts w:ascii="IRNazanin" w:hAnsi="IRNazanin" w:eastAsia="IRNazanin" w:cs="IRNazanin"/>
            <w:color w:val="111111"/>
            <w:sz w:val="22"/>
            <w:szCs w:val="22"/>
            <w:b w:val="0"/>
            <w:bCs w:val="0"/>
            <w:i w:val="0"/>
            <w:iCs w:val="0"/>
          </w:rPr>
          <w:t>[سوره الغاشیة (88): آیه 11]</w:t>
        </w:r>
        <w:r>
          <w:tab/>
        </w:r>
        <w:r>
          <w:fldChar w:fldCharType="begin"/>
        </w:r>
        <w:r>
          <w:instrText xml:space="preserve">PAGEREF 3521 \h</w:instrText>
        </w:r>
        <w:r>
          <w:fldChar w:fldCharType="end"/>
        </w:r>
      </w:hyperlink>
    </w:p>
    <w:p>
      <w:pPr>
        <w:tabs>
          <w:tab w:val="right" w:leader="dot" w:pos="9062"/>
        </w:tabs>
        <w:ind w:left="440"/>
      </w:pPr>
      <w:hyperlink w:anchor="_Toc3522" w:history="1">
        <w:r>
          <w:rPr>
            <w:rFonts w:ascii="IRNazanin" w:hAnsi="IRNazanin" w:eastAsia="IRNazanin" w:cs="IRNazanin"/>
            <w:color w:val="111111"/>
            <w:sz w:val="22"/>
            <w:szCs w:val="22"/>
            <w:b w:val="0"/>
            <w:bCs w:val="0"/>
            <w:i w:val="0"/>
            <w:iCs w:val="0"/>
          </w:rPr>
          <w:t>[سوره الغاشیة (88): آیه 13]</w:t>
        </w:r>
        <w:r>
          <w:tab/>
        </w:r>
        <w:r>
          <w:fldChar w:fldCharType="begin"/>
        </w:r>
        <w:r>
          <w:instrText xml:space="preserve">PAGEREF 3522 \h</w:instrText>
        </w:r>
        <w:r>
          <w:fldChar w:fldCharType="end"/>
        </w:r>
      </w:hyperlink>
    </w:p>
    <w:p>
      <w:pPr>
        <w:tabs>
          <w:tab w:val="right" w:leader="dot" w:pos="9062"/>
        </w:tabs>
        <w:ind w:left="440"/>
      </w:pPr>
      <w:hyperlink w:anchor="_Toc3523" w:history="1">
        <w:r>
          <w:rPr>
            <w:rFonts w:ascii="IRNazanin" w:hAnsi="IRNazanin" w:eastAsia="IRNazanin" w:cs="IRNazanin"/>
            <w:color w:val="111111"/>
            <w:sz w:val="22"/>
            <w:szCs w:val="22"/>
            <w:b w:val="0"/>
            <w:bCs w:val="0"/>
            <w:i w:val="0"/>
            <w:iCs w:val="0"/>
          </w:rPr>
          <w:t>[سوره الغاشیة (88): آیه 14]</w:t>
        </w:r>
        <w:r>
          <w:tab/>
        </w:r>
        <w:r>
          <w:fldChar w:fldCharType="begin"/>
        </w:r>
        <w:r>
          <w:instrText xml:space="preserve">PAGEREF 3523 \h</w:instrText>
        </w:r>
        <w:r>
          <w:fldChar w:fldCharType="end"/>
        </w:r>
      </w:hyperlink>
    </w:p>
    <w:p>
      <w:pPr>
        <w:tabs>
          <w:tab w:val="right" w:leader="dot" w:pos="9062"/>
        </w:tabs>
        <w:ind w:left="440"/>
      </w:pPr>
      <w:hyperlink w:anchor="_Toc3524" w:history="1">
        <w:r>
          <w:rPr>
            <w:rFonts w:ascii="IRNazanin" w:hAnsi="IRNazanin" w:eastAsia="IRNazanin" w:cs="IRNazanin"/>
            <w:color w:val="111111"/>
            <w:sz w:val="22"/>
            <w:szCs w:val="22"/>
            <w:b w:val="0"/>
            <w:bCs w:val="0"/>
            <w:i w:val="0"/>
            <w:iCs w:val="0"/>
          </w:rPr>
          <w:t>[سوره الغاشیة (88): آیه 15]</w:t>
        </w:r>
        <w:r>
          <w:tab/>
        </w:r>
        <w:r>
          <w:fldChar w:fldCharType="begin"/>
        </w:r>
        <w:r>
          <w:instrText xml:space="preserve">PAGEREF 3524 \h</w:instrText>
        </w:r>
        <w:r>
          <w:fldChar w:fldCharType="end"/>
        </w:r>
      </w:hyperlink>
    </w:p>
    <w:p>
      <w:pPr>
        <w:tabs>
          <w:tab w:val="right" w:leader="dot" w:pos="9062"/>
        </w:tabs>
        <w:ind w:left="440"/>
      </w:pPr>
      <w:hyperlink w:anchor="_Toc3525" w:history="1">
        <w:r>
          <w:rPr>
            <w:rFonts w:ascii="IRNazanin" w:hAnsi="IRNazanin" w:eastAsia="IRNazanin" w:cs="IRNazanin"/>
            <w:color w:val="111111"/>
            <w:sz w:val="22"/>
            <w:szCs w:val="22"/>
            <w:b w:val="0"/>
            <w:bCs w:val="0"/>
            <w:i w:val="0"/>
            <w:iCs w:val="0"/>
          </w:rPr>
          <w:t>[سوره الغاشیة (88): آیه 16]</w:t>
        </w:r>
        <w:r>
          <w:tab/>
        </w:r>
        <w:r>
          <w:fldChar w:fldCharType="begin"/>
        </w:r>
        <w:r>
          <w:instrText xml:space="preserve">PAGEREF 3525 \h</w:instrText>
        </w:r>
        <w:r>
          <w:fldChar w:fldCharType="end"/>
        </w:r>
      </w:hyperlink>
    </w:p>
    <w:p>
      <w:pPr>
        <w:tabs>
          <w:tab w:val="right" w:leader="dot" w:pos="9062"/>
        </w:tabs>
        <w:ind w:left="440"/>
      </w:pPr>
      <w:hyperlink w:anchor="_Toc3526" w:history="1">
        <w:r>
          <w:rPr>
            <w:rFonts w:ascii="IRNazanin" w:hAnsi="IRNazanin" w:eastAsia="IRNazanin" w:cs="IRNazanin"/>
            <w:color w:val="111111"/>
            <w:sz w:val="22"/>
            <w:szCs w:val="22"/>
            <w:b w:val="0"/>
            <w:bCs w:val="0"/>
            <w:i w:val="0"/>
            <w:iCs w:val="0"/>
          </w:rPr>
          <w:t>[سوره الغاشیة (88): آیه 17]</w:t>
        </w:r>
        <w:r>
          <w:tab/>
        </w:r>
        <w:r>
          <w:fldChar w:fldCharType="begin"/>
        </w:r>
        <w:r>
          <w:instrText xml:space="preserve">PAGEREF 3526 \h</w:instrText>
        </w:r>
        <w:r>
          <w:fldChar w:fldCharType="end"/>
        </w:r>
      </w:hyperlink>
    </w:p>
    <w:p>
      <w:pPr>
        <w:tabs>
          <w:tab w:val="right" w:leader="dot" w:pos="9062"/>
        </w:tabs>
        <w:ind w:left="440"/>
      </w:pPr>
      <w:hyperlink w:anchor="_Toc3527" w:history="1">
        <w:r>
          <w:rPr>
            <w:rFonts w:ascii="IRNazanin" w:hAnsi="IRNazanin" w:eastAsia="IRNazanin" w:cs="IRNazanin"/>
            <w:color w:val="111111"/>
            <w:sz w:val="22"/>
            <w:szCs w:val="22"/>
            <w:b w:val="0"/>
            <w:bCs w:val="0"/>
            <w:i w:val="0"/>
            <w:iCs w:val="0"/>
          </w:rPr>
          <w:t>[سوره الغاشیة (88): آیه 22]</w:t>
        </w:r>
        <w:r>
          <w:tab/>
        </w:r>
        <w:r>
          <w:fldChar w:fldCharType="begin"/>
        </w:r>
        <w:r>
          <w:instrText xml:space="preserve">PAGEREF 3527 \h</w:instrText>
        </w:r>
        <w:r>
          <w:fldChar w:fldCharType="end"/>
        </w:r>
      </w:hyperlink>
    </w:p>
    <w:p>
      <w:pPr>
        <w:tabs>
          <w:tab w:val="right" w:leader="dot" w:pos="9062"/>
        </w:tabs>
        <w:ind w:left="220"/>
      </w:pPr>
      <w:hyperlink w:anchor="_Toc3528" w:history="1">
        <w:r>
          <w:rPr>
            <w:rFonts w:ascii="IRNazanin" w:hAnsi="IRNazanin" w:eastAsia="IRNazanin" w:cs="IRNazanin"/>
            <w:color w:val="111111"/>
            <w:sz w:val="22"/>
            <w:szCs w:val="22"/>
            <w:b w:val="0"/>
            <w:bCs w:val="0"/>
            <w:i w:val="0"/>
            <w:iCs w:val="0"/>
          </w:rPr>
          <w:t>‌سورة الفجر</w:t>
        </w:r>
        <w:r>
          <w:tab/>
        </w:r>
        <w:r>
          <w:fldChar w:fldCharType="begin"/>
        </w:r>
        <w:r>
          <w:instrText xml:space="preserve">PAGEREF 3528 \h</w:instrText>
        </w:r>
        <w:r>
          <w:fldChar w:fldCharType="end"/>
        </w:r>
      </w:hyperlink>
    </w:p>
    <w:p>
      <w:pPr>
        <w:tabs>
          <w:tab w:val="right" w:leader="dot" w:pos="9062"/>
        </w:tabs>
        <w:ind w:left="440"/>
      </w:pPr>
      <w:hyperlink w:anchor="_Toc3529" w:history="1">
        <w:r>
          <w:rPr>
            <w:rFonts w:ascii="IRNazanin" w:hAnsi="IRNazanin" w:eastAsia="IRNazanin" w:cs="IRNazanin"/>
            <w:color w:val="111111"/>
            <w:sz w:val="22"/>
            <w:szCs w:val="22"/>
            <w:b w:val="0"/>
            <w:bCs w:val="0"/>
            <w:i w:val="0"/>
            <w:iCs w:val="0"/>
          </w:rPr>
          <w:t>[سوره الفجر (89): آیه 4]</w:t>
        </w:r>
        <w:r>
          <w:tab/>
        </w:r>
        <w:r>
          <w:fldChar w:fldCharType="begin"/>
        </w:r>
        <w:r>
          <w:instrText xml:space="preserve">PAGEREF 3529 \h</w:instrText>
        </w:r>
        <w:r>
          <w:fldChar w:fldCharType="end"/>
        </w:r>
      </w:hyperlink>
    </w:p>
    <w:p>
      <w:pPr>
        <w:tabs>
          <w:tab w:val="right" w:leader="dot" w:pos="9062"/>
        </w:tabs>
        <w:ind w:left="440"/>
      </w:pPr>
      <w:hyperlink w:anchor="_Toc3530" w:history="1">
        <w:r>
          <w:rPr>
            <w:rFonts w:ascii="IRNazanin" w:hAnsi="IRNazanin" w:eastAsia="IRNazanin" w:cs="IRNazanin"/>
            <w:color w:val="111111"/>
            <w:sz w:val="22"/>
            <w:szCs w:val="22"/>
            <w:b w:val="0"/>
            <w:bCs w:val="0"/>
            <w:i w:val="0"/>
            <w:iCs w:val="0"/>
          </w:rPr>
          <w:t>[سوره الفجر (89): آیه 5]</w:t>
        </w:r>
        <w:r>
          <w:tab/>
        </w:r>
        <w:r>
          <w:fldChar w:fldCharType="begin"/>
        </w:r>
        <w:r>
          <w:instrText xml:space="preserve">PAGEREF 3530 \h</w:instrText>
        </w:r>
        <w:r>
          <w:fldChar w:fldCharType="end"/>
        </w:r>
      </w:hyperlink>
    </w:p>
    <w:p>
      <w:pPr>
        <w:tabs>
          <w:tab w:val="right" w:leader="dot" w:pos="9062"/>
        </w:tabs>
        <w:ind w:left="440"/>
      </w:pPr>
      <w:hyperlink w:anchor="_Toc3531" w:history="1">
        <w:r>
          <w:rPr>
            <w:rFonts w:ascii="IRNazanin" w:hAnsi="IRNazanin" w:eastAsia="IRNazanin" w:cs="IRNazanin"/>
            <w:color w:val="111111"/>
            <w:sz w:val="22"/>
            <w:szCs w:val="22"/>
            <w:b w:val="0"/>
            <w:bCs w:val="0"/>
            <w:i w:val="0"/>
            <w:iCs w:val="0"/>
          </w:rPr>
          <w:t>[سوره الفجر (89): آیه 7]</w:t>
        </w:r>
        <w:r>
          <w:tab/>
        </w:r>
        <w:r>
          <w:fldChar w:fldCharType="begin"/>
        </w:r>
        <w:r>
          <w:instrText xml:space="preserve">PAGEREF 3531 \h</w:instrText>
        </w:r>
        <w:r>
          <w:fldChar w:fldCharType="end"/>
        </w:r>
      </w:hyperlink>
    </w:p>
    <w:p>
      <w:pPr>
        <w:tabs>
          <w:tab w:val="right" w:leader="dot" w:pos="9062"/>
        </w:tabs>
        <w:ind w:left="440"/>
      </w:pPr>
      <w:hyperlink w:anchor="_Toc3532" w:history="1">
        <w:r>
          <w:rPr>
            <w:rFonts w:ascii="IRNazanin" w:hAnsi="IRNazanin" w:eastAsia="IRNazanin" w:cs="IRNazanin"/>
            <w:color w:val="111111"/>
            <w:sz w:val="22"/>
            <w:szCs w:val="22"/>
            <w:b w:val="0"/>
            <w:bCs w:val="0"/>
            <w:i w:val="0"/>
            <w:iCs w:val="0"/>
          </w:rPr>
          <w:t>[سوره الفجر (89): آیه 9]</w:t>
        </w:r>
        <w:r>
          <w:tab/>
        </w:r>
        <w:r>
          <w:fldChar w:fldCharType="begin"/>
        </w:r>
        <w:r>
          <w:instrText xml:space="preserve">PAGEREF 3532 \h</w:instrText>
        </w:r>
        <w:r>
          <w:fldChar w:fldCharType="end"/>
        </w:r>
      </w:hyperlink>
    </w:p>
    <w:p>
      <w:pPr>
        <w:tabs>
          <w:tab w:val="right" w:leader="dot" w:pos="9062"/>
        </w:tabs>
        <w:ind w:left="440"/>
      </w:pPr>
      <w:hyperlink w:anchor="_Toc3533" w:history="1">
        <w:r>
          <w:rPr>
            <w:rFonts w:ascii="IRNazanin" w:hAnsi="IRNazanin" w:eastAsia="IRNazanin" w:cs="IRNazanin"/>
            <w:color w:val="111111"/>
            <w:sz w:val="22"/>
            <w:szCs w:val="22"/>
            <w:b w:val="0"/>
            <w:bCs w:val="0"/>
            <w:i w:val="0"/>
            <w:iCs w:val="0"/>
          </w:rPr>
          <w:t>[سوره الفجر (89): آیه 10]</w:t>
        </w:r>
        <w:r>
          <w:tab/>
        </w:r>
        <w:r>
          <w:fldChar w:fldCharType="begin"/>
        </w:r>
        <w:r>
          <w:instrText xml:space="preserve">PAGEREF 3533 \h</w:instrText>
        </w:r>
        <w:r>
          <w:fldChar w:fldCharType="end"/>
        </w:r>
      </w:hyperlink>
    </w:p>
    <w:p>
      <w:pPr>
        <w:tabs>
          <w:tab w:val="right" w:leader="dot" w:pos="9062"/>
        </w:tabs>
        <w:ind w:left="440"/>
      </w:pPr>
      <w:hyperlink w:anchor="_Toc3534" w:history="1">
        <w:r>
          <w:rPr>
            <w:rFonts w:ascii="IRNazanin" w:hAnsi="IRNazanin" w:eastAsia="IRNazanin" w:cs="IRNazanin"/>
            <w:color w:val="111111"/>
            <w:sz w:val="22"/>
            <w:szCs w:val="22"/>
            <w:b w:val="0"/>
            <w:bCs w:val="0"/>
            <w:i w:val="0"/>
            <w:iCs w:val="0"/>
          </w:rPr>
          <w:t>[سوره الفجر (89): آیه 14]</w:t>
        </w:r>
        <w:r>
          <w:tab/>
        </w:r>
        <w:r>
          <w:fldChar w:fldCharType="begin"/>
        </w:r>
        <w:r>
          <w:instrText xml:space="preserve">PAGEREF 3534 \h</w:instrText>
        </w:r>
        <w:r>
          <w:fldChar w:fldCharType="end"/>
        </w:r>
      </w:hyperlink>
    </w:p>
    <w:p>
      <w:pPr>
        <w:tabs>
          <w:tab w:val="right" w:leader="dot" w:pos="9062"/>
        </w:tabs>
        <w:ind w:left="440"/>
      </w:pPr>
      <w:hyperlink w:anchor="_Toc3535" w:history="1">
        <w:r>
          <w:rPr>
            <w:rFonts w:ascii="IRNazanin" w:hAnsi="IRNazanin" w:eastAsia="IRNazanin" w:cs="IRNazanin"/>
            <w:color w:val="111111"/>
            <w:sz w:val="22"/>
            <w:szCs w:val="22"/>
            <w:b w:val="0"/>
            <w:bCs w:val="0"/>
            <w:i w:val="0"/>
            <w:iCs w:val="0"/>
          </w:rPr>
          <w:t>[سوره الفجر (89): آیه 15]</w:t>
        </w:r>
        <w:r>
          <w:tab/>
        </w:r>
        <w:r>
          <w:fldChar w:fldCharType="begin"/>
        </w:r>
        <w:r>
          <w:instrText xml:space="preserve">PAGEREF 3535 \h</w:instrText>
        </w:r>
        <w:r>
          <w:fldChar w:fldCharType="end"/>
        </w:r>
      </w:hyperlink>
    </w:p>
    <w:p>
      <w:pPr>
        <w:tabs>
          <w:tab w:val="right" w:leader="dot" w:pos="9062"/>
        </w:tabs>
        <w:ind w:left="440"/>
      </w:pPr>
      <w:hyperlink w:anchor="_Toc3536" w:history="1">
        <w:r>
          <w:rPr>
            <w:rFonts w:ascii="IRNazanin" w:hAnsi="IRNazanin" w:eastAsia="IRNazanin" w:cs="IRNazanin"/>
            <w:color w:val="111111"/>
            <w:sz w:val="22"/>
            <w:szCs w:val="22"/>
            <w:b w:val="0"/>
            <w:bCs w:val="0"/>
            <w:i w:val="0"/>
            <w:iCs w:val="0"/>
          </w:rPr>
          <w:t>[سوره الفجر (89): آیه 16]</w:t>
        </w:r>
        <w:r>
          <w:tab/>
        </w:r>
        <w:r>
          <w:fldChar w:fldCharType="begin"/>
        </w:r>
        <w:r>
          <w:instrText xml:space="preserve">PAGEREF 3536 \h</w:instrText>
        </w:r>
        <w:r>
          <w:fldChar w:fldCharType="end"/>
        </w:r>
      </w:hyperlink>
    </w:p>
    <w:p>
      <w:pPr>
        <w:tabs>
          <w:tab w:val="right" w:leader="dot" w:pos="9062"/>
        </w:tabs>
        <w:ind w:left="440"/>
      </w:pPr>
      <w:hyperlink w:anchor="_Toc3537" w:history="1">
        <w:r>
          <w:rPr>
            <w:rFonts w:ascii="IRNazanin" w:hAnsi="IRNazanin" w:eastAsia="IRNazanin" w:cs="IRNazanin"/>
            <w:color w:val="111111"/>
            <w:sz w:val="22"/>
            <w:szCs w:val="22"/>
            <w:b w:val="0"/>
            <w:bCs w:val="0"/>
            <w:i w:val="0"/>
            <w:iCs w:val="0"/>
          </w:rPr>
          <w:t>[سوره الفجر (89): آیه 18]</w:t>
        </w:r>
        <w:r>
          <w:tab/>
        </w:r>
        <w:r>
          <w:fldChar w:fldCharType="begin"/>
        </w:r>
        <w:r>
          <w:instrText xml:space="preserve">PAGEREF 3537 \h</w:instrText>
        </w:r>
        <w:r>
          <w:fldChar w:fldCharType="end"/>
        </w:r>
      </w:hyperlink>
    </w:p>
    <w:p>
      <w:pPr>
        <w:tabs>
          <w:tab w:val="right" w:leader="dot" w:pos="9062"/>
        </w:tabs>
        <w:ind w:left="440"/>
      </w:pPr>
      <w:hyperlink w:anchor="_Toc3538" w:history="1">
        <w:r>
          <w:rPr>
            <w:rFonts w:ascii="IRNazanin" w:hAnsi="IRNazanin" w:eastAsia="IRNazanin" w:cs="IRNazanin"/>
            <w:color w:val="111111"/>
            <w:sz w:val="22"/>
            <w:szCs w:val="22"/>
            <w:b w:val="0"/>
            <w:bCs w:val="0"/>
            <w:i w:val="0"/>
            <w:iCs w:val="0"/>
          </w:rPr>
          <w:t>[سوره الفجر (89): آیه 19]</w:t>
        </w:r>
        <w:r>
          <w:tab/>
        </w:r>
        <w:r>
          <w:fldChar w:fldCharType="begin"/>
        </w:r>
        <w:r>
          <w:instrText xml:space="preserve">PAGEREF 3538 \h</w:instrText>
        </w:r>
        <w:r>
          <w:fldChar w:fldCharType="end"/>
        </w:r>
      </w:hyperlink>
    </w:p>
    <w:p>
      <w:pPr>
        <w:tabs>
          <w:tab w:val="right" w:leader="dot" w:pos="9062"/>
        </w:tabs>
        <w:ind w:left="440"/>
      </w:pPr>
      <w:hyperlink w:anchor="_Toc3539" w:history="1">
        <w:r>
          <w:rPr>
            <w:rFonts w:ascii="IRNazanin" w:hAnsi="IRNazanin" w:eastAsia="IRNazanin" w:cs="IRNazanin"/>
            <w:color w:val="111111"/>
            <w:sz w:val="22"/>
            <w:szCs w:val="22"/>
            <w:b w:val="0"/>
            <w:bCs w:val="0"/>
            <w:i w:val="0"/>
            <w:iCs w:val="0"/>
          </w:rPr>
          <w:t>[سوره الفجر (89): آیه 20]</w:t>
        </w:r>
        <w:r>
          <w:tab/>
        </w:r>
        <w:r>
          <w:fldChar w:fldCharType="begin"/>
        </w:r>
        <w:r>
          <w:instrText xml:space="preserve">PAGEREF 3539 \h</w:instrText>
        </w:r>
        <w:r>
          <w:fldChar w:fldCharType="end"/>
        </w:r>
      </w:hyperlink>
    </w:p>
    <w:p>
      <w:pPr>
        <w:tabs>
          <w:tab w:val="right" w:leader="dot" w:pos="9062"/>
        </w:tabs>
        <w:ind w:left="440"/>
      </w:pPr>
      <w:hyperlink w:anchor="_Toc3540" w:history="1">
        <w:r>
          <w:rPr>
            <w:rFonts w:ascii="IRNazanin" w:hAnsi="IRNazanin" w:eastAsia="IRNazanin" w:cs="IRNazanin"/>
            <w:color w:val="111111"/>
            <w:sz w:val="22"/>
            <w:szCs w:val="22"/>
            <w:b w:val="0"/>
            <w:bCs w:val="0"/>
            <w:i w:val="0"/>
            <w:iCs w:val="0"/>
          </w:rPr>
          <w:t>[سوره الفجر (89): آیه 21]</w:t>
        </w:r>
        <w:r>
          <w:tab/>
        </w:r>
        <w:r>
          <w:fldChar w:fldCharType="begin"/>
        </w:r>
        <w:r>
          <w:instrText xml:space="preserve">PAGEREF 3540 \h</w:instrText>
        </w:r>
        <w:r>
          <w:fldChar w:fldCharType="end"/>
        </w:r>
      </w:hyperlink>
    </w:p>
    <w:p>
      <w:pPr>
        <w:tabs>
          <w:tab w:val="right" w:leader="dot" w:pos="9062"/>
        </w:tabs>
        <w:ind w:left="440"/>
      </w:pPr>
      <w:hyperlink w:anchor="_Toc3541" w:history="1">
        <w:r>
          <w:rPr>
            <w:rFonts w:ascii="IRNazanin" w:hAnsi="IRNazanin" w:eastAsia="IRNazanin" w:cs="IRNazanin"/>
            <w:color w:val="111111"/>
            <w:sz w:val="22"/>
            <w:szCs w:val="22"/>
            <w:b w:val="0"/>
            <w:bCs w:val="0"/>
            <w:i w:val="0"/>
            <w:iCs w:val="0"/>
          </w:rPr>
          <w:t>[سوره الفجر (89): آیه 22]</w:t>
        </w:r>
        <w:r>
          <w:tab/>
        </w:r>
        <w:r>
          <w:fldChar w:fldCharType="begin"/>
        </w:r>
        <w:r>
          <w:instrText xml:space="preserve">PAGEREF 3541 \h</w:instrText>
        </w:r>
        <w:r>
          <w:fldChar w:fldCharType="end"/>
        </w:r>
      </w:hyperlink>
    </w:p>
    <w:p>
      <w:pPr>
        <w:tabs>
          <w:tab w:val="right" w:leader="dot" w:pos="9062"/>
        </w:tabs>
        <w:ind w:left="440"/>
      </w:pPr>
      <w:hyperlink w:anchor="_Toc3542" w:history="1">
        <w:r>
          <w:rPr>
            <w:rFonts w:ascii="IRNazanin" w:hAnsi="IRNazanin" w:eastAsia="IRNazanin" w:cs="IRNazanin"/>
            <w:color w:val="111111"/>
            <w:sz w:val="22"/>
            <w:szCs w:val="22"/>
            <w:b w:val="0"/>
            <w:bCs w:val="0"/>
            <w:i w:val="0"/>
            <w:iCs w:val="0"/>
          </w:rPr>
          <w:t>[سوره الفجر (89): آیه 25]</w:t>
        </w:r>
        <w:r>
          <w:tab/>
        </w:r>
        <w:r>
          <w:fldChar w:fldCharType="begin"/>
        </w:r>
        <w:r>
          <w:instrText xml:space="preserve">PAGEREF 3542 \h</w:instrText>
        </w:r>
        <w:r>
          <w:fldChar w:fldCharType="end"/>
        </w:r>
      </w:hyperlink>
    </w:p>
    <w:p>
      <w:pPr>
        <w:tabs>
          <w:tab w:val="right" w:leader="dot" w:pos="9062"/>
        </w:tabs>
        <w:ind w:left="440"/>
      </w:pPr>
      <w:hyperlink w:anchor="_Toc3543" w:history="1">
        <w:r>
          <w:rPr>
            <w:rFonts w:ascii="IRNazanin" w:hAnsi="IRNazanin" w:eastAsia="IRNazanin" w:cs="IRNazanin"/>
            <w:color w:val="111111"/>
            <w:sz w:val="22"/>
            <w:szCs w:val="22"/>
            <w:b w:val="0"/>
            <w:bCs w:val="0"/>
            <w:i w:val="0"/>
            <w:iCs w:val="0"/>
          </w:rPr>
          <w:t>[سوره الفجر (89): آیه 26]</w:t>
        </w:r>
        <w:r>
          <w:tab/>
        </w:r>
        <w:r>
          <w:fldChar w:fldCharType="begin"/>
        </w:r>
        <w:r>
          <w:instrText xml:space="preserve">PAGEREF 3543 \h</w:instrText>
        </w:r>
        <w:r>
          <w:fldChar w:fldCharType="end"/>
        </w:r>
      </w:hyperlink>
    </w:p>
    <w:p>
      <w:pPr>
        <w:tabs>
          <w:tab w:val="right" w:leader="dot" w:pos="9062"/>
        </w:tabs>
        <w:ind w:left="440"/>
      </w:pPr>
      <w:hyperlink w:anchor="_Toc3544" w:history="1">
        <w:r>
          <w:rPr>
            <w:rFonts w:ascii="IRNazanin" w:hAnsi="IRNazanin" w:eastAsia="IRNazanin" w:cs="IRNazanin"/>
            <w:color w:val="111111"/>
            <w:sz w:val="22"/>
            <w:szCs w:val="22"/>
            <w:b w:val="0"/>
            <w:bCs w:val="0"/>
            <w:i w:val="0"/>
            <w:iCs w:val="0"/>
          </w:rPr>
          <w:t>[سوره الفجر (89): آیه 25]</w:t>
        </w:r>
        <w:r>
          <w:tab/>
        </w:r>
        <w:r>
          <w:fldChar w:fldCharType="begin"/>
        </w:r>
        <w:r>
          <w:instrText xml:space="preserve">PAGEREF 3544 \h</w:instrText>
        </w:r>
        <w:r>
          <w:fldChar w:fldCharType="end"/>
        </w:r>
      </w:hyperlink>
    </w:p>
    <w:p>
      <w:pPr>
        <w:tabs>
          <w:tab w:val="right" w:leader="dot" w:pos="9062"/>
        </w:tabs>
        <w:ind w:left="440"/>
      </w:pPr>
      <w:hyperlink w:anchor="_Toc3545" w:history="1">
        <w:r>
          <w:rPr>
            <w:rFonts w:ascii="IRNazanin" w:hAnsi="IRNazanin" w:eastAsia="IRNazanin" w:cs="IRNazanin"/>
            <w:color w:val="111111"/>
            <w:sz w:val="22"/>
            <w:szCs w:val="22"/>
            <w:b w:val="0"/>
            <w:bCs w:val="0"/>
            <w:i w:val="0"/>
            <w:iCs w:val="0"/>
          </w:rPr>
          <w:t>[سوره البلد (90): آیه 1]</w:t>
        </w:r>
        <w:r>
          <w:tab/>
        </w:r>
        <w:r>
          <w:fldChar w:fldCharType="begin"/>
        </w:r>
        <w:r>
          <w:instrText xml:space="preserve">PAGEREF 3545 \h</w:instrText>
        </w:r>
        <w:r>
          <w:fldChar w:fldCharType="end"/>
        </w:r>
      </w:hyperlink>
    </w:p>
    <w:p>
      <w:pPr>
        <w:tabs>
          <w:tab w:val="right" w:leader="dot" w:pos="9062"/>
        </w:tabs>
        <w:ind w:left="440"/>
      </w:pPr>
      <w:hyperlink w:anchor="_Toc3546" w:history="1">
        <w:r>
          <w:rPr>
            <w:rFonts w:ascii="IRNazanin" w:hAnsi="IRNazanin" w:eastAsia="IRNazanin" w:cs="IRNazanin"/>
            <w:color w:val="111111"/>
            <w:sz w:val="22"/>
            <w:szCs w:val="22"/>
            <w:b w:val="0"/>
            <w:bCs w:val="0"/>
            <w:i w:val="0"/>
            <w:iCs w:val="0"/>
          </w:rPr>
          <w:t>[سوره البلد (90): آیه 2]</w:t>
        </w:r>
        <w:r>
          <w:tab/>
        </w:r>
        <w:r>
          <w:fldChar w:fldCharType="begin"/>
        </w:r>
        <w:r>
          <w:instrText xml:space="preserve">PAGEREF 3546 \h</w:instrText>
        </w:r>
        <w:r>
          <w:fldChar w:fldCharType="end"/>
        </w:r>
      </w:hyperlink>
    </w:p>
    <w:p>
      <w:pPr>
        <w:tabs>
          <w:tab w:val="right" w:leader="dot" w:pos="9062"/>
        </w:tabs>
        <w:ind w:left="440"/>
      </w:pPr>
      <w:hyperlink w:anchor="_Toc3547" w:history="1">
        <w:r>
          <w:rPr>
            <w:rFonts w:ascii="IRNazanin" w:hAnsi="IRNazanin" w:eastAsia="IRNazanin" w:cs="IRNazanin"/>
            <w:color w:val="111111"/>
            <w:sz w:val="22"/>
            <w:szCs w:val="22"/>
            <w:b w:val="0"/>
            <w:bCs w:val="0"/>
            <w:i w:val="0"/>
            <w:iCs w:val="0"/>
          </w:rPr>
          <w:t>[سوره البلد (90): آیه 3]</w:t>
        </w:r>
        <w:r>
          <w:tab/>
        </w:r>
        <w:r>
          <w:fldChar w:fldCharType="begin"/>
        </w:r>
        <w:r>
          <w:instrText xml:space="preserve">PAGEREF 3547 \h</w:instrText>
        </w:r>
        <w:r>
          <w:fldChar w:fldCharType="end"/>
        </w:r>
      </w:hyperlink>
    </w:p>
    <w:p>
      <w:pPr>
        <w:tabs>
          <w:tab w:val="right" w:leader="dot" w:pos="9062"/>
        </w:tabs>
        <w:ind w:left="440"/>
      </w:pPr>
      <w:hyperlink w:anchor="_Toc3548" w:history="1">
        <w:r>
          <w:rPr>
            <w:rFonts w:ascii="IRNazanin" w:hAnsi="IRNazanin" w:eastAsia="IRNazanin" w:cs="IRNazanin"/>
            <w:color w:val="111111"/>
            <w:sz w:val="22"/>
            <w:szCs w:val="22"/>
            <w:b w:val="0"/>
            <w:bCs w:val="0"/>
            <w:i w:val="0"/>
            <w:iCs w:val="0"/>
          </w:rPr>
          <w:t>[سوره البلد (90): آیه 4]</w:t>
        </w:r>
        <w:r>
          <w:tab/>
        </w:r>
        <w:r>
          <w:fldChar w:fldCharType="begin"/>
        </w:r>
        <w:r>
          <w:instrText xml:space="preserve">PAGEREF 3548 \h</w:instrText>
        </w:r>
        <w:r>
          <w:fldChar w:fldCharType="end"/>
        </w:r>
      </w:hyperlink>
    </w:p>
    <w:p>
      <w:pPr>
        <w:tabs>
          <w:tab w:val="right" w:leader="dot" w:pos="9062"/>
        </w:tabs>
        <w:ind w:left="440"/>
      </w:pPr>
      <w:hyperlink w:anchor="_Toc3549" w:history="1">
        <w:r>
          <w:rPr>
            <w:rFonts w:ascii="IRNazanin" w:hAnsi="IRNazanin" w:eastAsia="IRNazanin" w:cs="IRNazanin"/>
            <w:color w:val="111111"/>
            <w:sz w:val="22"/>
            <w:szCs w:val="22"/>
            <w:b w:val="0"/>
            <w:bCs w:val="0"/>
            <w:i w:val="0"/>
            <w:iCs w:val="0"/>
          </w:rPr>
          <w:t>[سوره البلد (90): آیه 6]</w:t>
        </w:r>
        <w:r>
          <w:tab/>
        </w:r>
        <w:r>
          <w:fldChar w:fldCharType="begin"/>
        </w:r>
        <w:r>
          <w:instrText xml:space="preserve">PAGEREF 3549 \h</w:instrText>
        </w:r>
        <w:r>
          <w:fldChar w:fldCharType="end"/>
        </w:r>
      </w:hyperlink>
    </w:p>
    <w:p>
      <w:pPr>
        <w:tabs>
          <w:tab w:val="right" w:leader="dot" w:pos="9062"/>
        </w:tabs>
        <w:ind w:left="440"/>
      </w:pPr>
      <w:hyperlink w:anchor="_Toc3550" w:history="1">
        <w:r>
          <w:rPr>
            <w:rFonts w:ascii="IRNazanin" w:hAnsi="IRNazanin" w:eastAsia="IRNazanin" w:cs="IRNazanin"/>
            <w:color w:val="111111"/>
            <w:sz w:val="22"/>
            <w:szCs w:val="22"/>
            <w:b w:val="0"/>
            <w:bCs w:val="0"/>
            <w:i w:val="0"/>
            <w:iCs w:val="0"/>
          </w:rPr>
          <w:t>[سوره البلد (90): آیه 8]</w:t>
        </w:r>
        <w:r>
          <w:tab/>
        </w:r>
        <w:r>
          <w:fldChar w:fldCharType="begin"/>
        </w:r>
        <w:r>
          <w:instrText xml:space="preserve">PAGEREF 3550 \h</w:instrText>
        </w:r>
        <w:r>
          <w:fldChar w:fldCharType="end"/>
        </w:r>
      </w:hyperlink>
    </w:p>
    <w:p>
      <w:pPr>
        <w:tabs>
          <w:tab w:val="right" w:leader="dot" w:pos="9062"/>
        </w:tabs>
        <w:ind w:left="440"/>
      </w:pPr>
      <w:hyperlink w:anchor="_Toc3551" w:history="1">
        <w:r>
          <w:rPr>
            <w:rFonts w:ascii="IRNazanin" w:hAnsi="IRNazanin" w:eastAsia="IRNazanin" w:cs="IRNazanin"/>
            <w:color w:val="111111"/>
            <w:sz w:val="22"/>
            <w:szCs w:val="22"/>
            <w:b w:val="0"/>
            <w:bCs w:val="0"/>
            <w:i w:val="0"/>
            <w:iCs w:val="0"/>
          </w:rPr>
          <w:t>[سوره البلد (90): آیه 9]</w:t>
        </w:r>
        <w:r>
          <w:tab/>
        </w:r>
        <w:r>
          <w:fldChar w:fldCharType="begin"/>
        </w:r>
        <w:r>
          <w:instrText xml:space="preserve">PAGEREF 3551 \h</w:instrText>
        </w:r>
        <w:r>
          <w:fldChar w:fldCharType="end"/>
        </w:r>
      </w:hyperlink>
    </w:p>
    <w:p>
      <w:pPr>
        <w:tabs>
          <w:tab w:val="right" w:leader="dot" w:pos="9062"/>
        </w:tabs>
        <w:ind w:left="440"/>
      </w:pPr>
      <w:hyperlink w:anchor="_Toc3552" w:history="1">
        <w:r>
          <w:rPr>
            <w:rFonts w:ascii="IRNazanin" w:hAnsi="IRNazanin" w:eastAsia="IRNazanin" w:cs="IRNazanin"/>
            <w:color w:val="111111"/>
            <w:sz w:val="22"/>
            <w:szCs w:val="22"/>
            <w:b w:val="0"/>
            <w:bCs w:val="0"/>
            <w:i w:val="0"/>
            <w:iCs w:val="0"/>
          </w:rPr>
          <w:t>[سوره البلد (90): آیه 10]</w:t>
        </w:r>
        <w:r>
          <w:tab/>
        </w:r>
        <w:r>
          <w:fldChar w:fldCharType="begin"/>
        </w:r>
        <w:r>
          <w:instrText xml:space="preserve">PAGEREF 3552 \h</w:instrText>
        </w:r>
        <w:r>
          <w:fldChar w:fldCharType="end"/>
        </w:r>
      </w:hyperlink>
    </w:p>
    <w:p>
      <w:pPr>
        <w:tabs>
          <w:tab w:val="right" w:leader="dot" w:pos="9062"/>
        </w:tabs>
        <w:ind w:left="440"/>
      </w:pPr>
      <w:hyperlink w:anchor="_Toc3553" w:history="1">
        <w:r>
          <w:rPr>
            <w:rFonts w:ascii="IRNazanin" w:hAnsi="IRNazanin" w:eastAsia="IRNazanin" w:cs="IRNazanin"/>
            <w:color w:val="111111"/>
            <w:sz w:val="22"/>
            <w:szCs w:val="22"/>
            <w:b w:val="0"/>
            <w:bCs w:val="0"/>
            <w:i w:val="0"/>
            <w:iCs w:val="0"/>
          </w:rPr>
          <w:t>[سوره البلد (90): آیه 11]</w:t>
        </w:r>
        <w:r>
          <w:tab/>
        </w:r>
        <w:r>
          <w:fldChar w:fldCharType="begin"/>
        </w:r>
        <w:r>
          <w:instrText xml:space="preserve">PAGEREF 3553 \h</w:instrText>
        </w:r>
        <w:r>
          <w:fldChar w:fldCharType="end"/>
        </w:r>
      </w:hyperlink>
    </w:p>
    <w:p>
      <w:pPr>
        <w:tabs>
          <w:tab w:val="right" w:leader="dot" w:pos="9062"/>
        </w:tabs>
        <w:ind w:left="440"/>
      </w:pPr>
      <w:hyperlink w:anchor="_Toc3554" w:history="1">
        <w:r>
          <w:rPr>
            <w:rFonts w:ascii="IRNazanin" w:hAnsi="IRNazanin" w:eastAsia="IRNazanin" w:cs="IRNazanin"/>
            <w:color w:val="111111"/>
            <w:sz w:val="22"/>
            <w:szCs w:val="22"/>
            <w:b w:val="0"/>
            <w:bCs w:val="0"/>
            <w:i w:val="0"/>
            <w:iCs w:val="0"/>
          </w:rPr>
          <w:t>[سوره البلد (90): آیه 14]</w:t>
        </w:r>
        <w:r>
          <w:tab/>
        </w:r>
        <w:r>
          <w:fldChar w:fldCharType="begin"/>
        </w:r>
        <w:r>
          <w:instrText xml:space="preserve">PAGEREF 3554 \h</w:instrText>
        </w:r>
        <w:r>
          <w:fldChar w:fldCharType="end"/>
        </w:r>
      </w:hyperlink>
    </w:p>
    <w:p>
      <w:pPr>
        <w:tabs>
          <w:tab w:val="right" w:leader="dot" w:pos="9062"/>
        </w:tabs>
        <w:ind w:left="440"/>
      </w:pPr>
      <w:hyperlink w:anchor="_Toc3555" w:history="1">
        <w:r>
          <w:rPr>
            <w:rFonts w:ascii="IRNazanin" w:hAnsi="IRNazanin" w:eastAsia="IRNazanin" w:cs="IRNazanin"/>
            <w:color w:val="111111"/>
            <w:sz w:val="22"/>
            <w:szCs w:val="22"/>
            <w:b w:val="0"/>
            <w:bCs w:val="0"/>
            <w:i w:val="0"/>
            <w:iCs w:val="0"/>
          </w:rPr>
          <w:t>[سوره البلد (90): آیه 15]</w:t>
        </w:r>
        <w:r>
          <w:tab/>
        </w:r>
        <w:r>
          <w:fldChar w:fldCharType="begin"/>
        </w:r>
        <w:r>
          <w:instrText xml:space="preserve">PAGEREF 3555 \h</w:instrText>
        </w:r>
        <w:r>
          <w:fldChar w:fldCharType="end"/>
        </w:r>
      </w:hyperlink>
    </w:p>
    <w:p>
      <w:pPr>
        <w:tabs>
          <w:tab w:val="right" w:leader="dot" w:pos="9062"/>
        </w:tabs>
        <w:ind w:left="440"/>
      </w:pPr>
      <w:hyperlink w:anchor="_Toc3556" w:history="1">
        <w:r>
          <w:rPr>
            <w:rFonts w:ascii="IRNazanin" w:hAnsi="IRNazanin" w:eastAsia="IRNazanin" w:cs="IRNazanin"/>
            <w:color w:val="111111"/>
            <w:sz w:val="22"/>
            <w:szCs w:val="22"/>
            <w:b w:val="0"/>
            <w:bCs w:val="0"/>
            <w:i w:val="0"/>
            <w:iCs w:val="0"/>
          </w:rPr>
          <w:t>[سوره البلد (90): آیه 16]</w:t>
        </w:r>
        <w:r>
          <w:tab/>
        </w:r>
        <w:r>
          <w:fldChar w:fldCharType="begin"/>
        </w:r>
        <w:r>
          <w:instrText xml:space="preserve">PAGEREF 3556 \h</w:instrText>
        </w:r>
        <w:r>
          <w:fldChar w:fldCharType="end"/>
        </w:r>
      </w:hyperlink>
    </w:p>
    <w:p>
      <w:pPr>
        <w:tabs>
          <w:tab w:val="right" w:leader="dot" w:pos="9062"/>
        </w:tabs>
        <w:ind w:left="440"/>
      </w:pPr>
      <w:hyperlink w:anchor="_Toc3557" w:history="1">
        <w:r>
          <w:rPr>
            <w:rFonts w:ascii="IRNazanin" w:hAnsi="IRNazanin" w:eastAsia="IRNazanin" w:cs="IRNazanin"/>
            <w:color w:val="111111"/>
            <w:sz w:val="22"/>
            <w:szCs w:val="22"/>
            <w:b w:val="0"/>
            <w:bCs w:val="0"/>
            <w:i w:val="0"/>
            <w:iCs w:val="0"/>
          </w:rPr>
          <w:t>[سوره البلد (90): آیه 17]</w:t>
        </w:r>
        <w:r>
          <w:tab/>
        </w:r>
        <w:r>
          <w:fldChar w:fldCharType="begin"/>
        </w:r>
        <w:r>
          <w:instrText xml:space="preserve">PAGEREF 3557 \h</w:instrText>
        </w:r>
        <w:r>
          <w:fldChar w:fldCharType="end"/>
        </w:r>
      </w:hyperlink>
    </w:p>
    <w:p>
      <w:pPr>
        <w:tabs>
          <w:tab w:val="right" w:leader="dot" w:pos="9062"/>
        </w:tabs>
        <w:ind w:left="440"/>
      </w:pPr>
      <w:hyperlink w:anchor="_Toc3558" w:history="1">
        <w:r>
          <w:rPr>
            <w:rFonts w:ascii="IRNazanin" w:hAnsi="IRNazanin" w:eastAsia="IRNazanin" w:cs="IRNazanin"/>
            <w:color w:val="111111"/>
            <w:sz w:val="22"/>
            <w:szCs w:val="22"/>
            <w:b w:val="0"/>
            <w:bCs w:val="0"/>
            <w:i w:val="0"/>
            <w:iCs w:val="0"/>
          </w:rPr>
          <w:t>[سوره البلد (90): آیه 18]</w:t>
        </w:r>
        <w:r>
          <w:tab/>
        </w:r>
        <w:r>
          <w:fldChar w:fldCharType="begin"/>
        </w:r>
        <w:r>
          <w:instrText xml:space="preserve">PAGEREF 3558 \h</w:instrText>
        </w:r>
        <w:r>
          <w:fldChar w:fldCharType="end"/>
        </w:r>
      </w:hyperlink>
    </w:p>
    <w:p>
      <w:pPr>
        <w:tabs>
          <w:tab w:val="right" w:leader="dot" w:pos="9062"/>
        </w:tabs>
        <w:ind w:left="440"/>
      </w:pPr>
      <w:hyperlink w:anchor="_Toc3559" w:history="1">
        <w:r>
          <w:rPr>
            <w:rFonts w:ascii="IRNazanin" w:hAnsi="IRNazanin" w:eastAsia="IRNazanin" w:cs="IRNazanin"/>
            <w:color w:val="111111"/>
            <w:sz w:val="22"/>
            <w:szCs w:val="22"/>
            <w:b w:val="0"/>
            <w:bCs w:val="0"/>
            <w:i w:val="0"/>
            <w:iCs w:val="0"/>
          </w:rPr>
          <w:t>[سوره البلد (90): آیه 19]</w:t>
        </w:r>
        <w:r>
          <w:tab/>
        </w:r>
        <w:r>
          <w:fldChar w:fldCharType="begin"/>
        </w:r>
        <w:r>
          <w:instrText xml:space="preserve">PAGEREF 3559 \h</w:instrText>
        </w:r>
        <w:r>
          <w:fldChar w:fldCharType="end"/>
        </w:r>
      </w:hyperlink>
    </w:p>
    <w:p>
      <w:pPr>
        <w:tabs>
          <w:tab w:val="right" w:leader="dot" w:pos="9062"/>
        </w:tabs>
        <w:ind w:left="440"/>
      </w:pPr>
      <w:hyperlink w:anchor="_Toc3560" w:history="1">
        <w:r>
          <w:rPr>
            <w:rFonts w:ascii="IRNazanin" w:hAnsi="IRNazanin" w:eastAsia="IRNazanin" w:cs="IRNazanin"/>
            <w:color w:val="111111"/>
            <w:sz w:val="22"/>
            <w:szCs w:val="22"/>
            <w:b w:val="0"/>
            <w:bCs w:val="0"/>
            <w:i w:val="0"/>
            <w:iCs w:val="0"/>
          </w:rPr>
          <w:t>[سوره البلد (90): آیه 20]</w:t>
        </w:r>
        <w:r>
          <w:tab/>
        </w:r>
        <w:r>
          <w:fldChar w:fldCharType="begin"/>
        </w:r>
        <w:r>
          <w:instrText xml:space="preserve">PAGEREF 3560 \h</w:instrText>
        </w:r>
        <w:r>
          <w:fldChar w:fldCharType="end"/>
        </w:r>
      </w:hyperlink>
    </w:p>
    <w:p>
      <w:pPr>
        <w:tabs>
          <w:tab w:val="right" w:leader="dot" w:pos="9062"/>
        </w:tabs>
        <w:ind w:left="220"/>
      </w:pPr>
      <w:hyperlink w:anchor="_Toc3561" w:history="1">
        <w:r>
          <w:rPr>
            <w:rFonts w:ascii="IRNazanin" w:hAnsi="IRNazanin" w:eastAsia="IRNazanin" w:cs="IRNazanin"/>
            <w:color w:val="111111"/>
            <w:sz w:val="22"/>
            <w:szCs w:val="22"/>
            <w:b w:val="0"/>
            <w:bCs w:val="0"/>
            <w:i w:val="0"/>
            <w:iCs w:val="0"/>
          </w:rPr>
          <w:t>‌سورة الشمس‌</w:t>
        </w:r>
        <w:r>
          <w:tab/>
        </w:r>
        <w:r>
          <w:fldChar w:fldCharType="begin"/>
        </w:r>
        <w:r>
          <w:instrText xml:space="preserve">PAGEREF 3561 \h</w:instrText>
        </w:r>
        <w:r>
          <w:fldChar w:fldCharType="end"/>
        </w:r>
      </w:hyperlink>
    </w:p>
    <w:p>
      <w:pPr>
        <w:tabs>
          <w:tab w:val="right" w:leader="dot" w:pos="9062"/>
        </w:tabs>
        <w:ind w:left="440"/>
      </w:pPr>
      <w:hyperlink w:anchor="_Toc3562" w:history="1">
        <w:r>
          <w:rPr>
            <w:rFonts w:ascii="IRNazanin" w:hAnsi="IRNazanin" w:eastAsia="IRNazanin" w:cs="IRNazanin"/>
            <w:color w:val="111111"/>
            <w:sz w:val="22"/>
            <w:szCs w:val="22"/>
            <w:b w:val="0"/>
            <w:bCs w:val="0"/>
            <w:i w:val="0"/>
            <w:iCs w:val="0"/>
          </w:rPr>
          <w:t>[سوره الشمس (91): آیه 1]</w:t>
        </w:r>
        <w:r>
          <w:tab/>
        </w:r>
        <w:r>
          <w:fldChar w:fldCharType="begin"/>
        </w:r>
        <w:r>
          <w:instrText xml:space="preserve">PAGEREF 3562 \h</w:instrText>
        </w:r>
        <w:r>
          <w:fldChar w:fldCharType="end"/>
        </w:r>
      </w:hyperlink>
    </w:p>
    <w:p>
      <w:pPr>
        <w:tabs>
          <w:tab w:val="right" w:leader="dot" w:pos="9062"/>
        </w:tabs>
        <w:ind w:left="440"/>
      </w:pPr>
      <w:hyperlink w:anchor="_Toc3563" w:history="1">
        <w:r>
          <w:rPr>
            <w:rFonts w:ascii="IRNazanin" w:hAnsi="IRNazanin" w:eastAsia="IRNazanin" w:cs="IRNazanin"/>
            <w:color w:val="111111"/>
            <w:sz w:val="22"/>
            <w:szCs w:val="22"/>
            <w:b w:val="0"/>
            <w:bCs w:val="0"/>
            <w:i w:val="0"/>
            <w:iCs w:val="0"/>
          </w:rPr>
          <w:t>[سوره الشمس (91): آیه 2]</w:t>
        </w:r>
        <w:r>
          <w:tab/>
        </w:r>
        <w:r>
          <w:fldChar w:fldCharType="begin"/>
        </w:r>
        <w:r>
          <w:instrText xml:space="preserve">PAGEREF 3563 \h</w:instrText>
        </w:r>
        <w:r>
          <w:fldChar w:fldCharType="end"/>
        </w:r>
      </w:hyperlink>
    </w:p>
    <w:p>
      <w:pPr>
        <w:tabs>
          <w:tab w:val="right" w:leader="dot" w:pos="9062"/>
        </w:tabs>
        <w:ind w:left="440"/>
      </w:pPr>
      <w:hyperlink w:anchor="_Toc3564" w:history="1">
        <w:r>
          <w:rPr>
            <w:rFonts w:ascii="IRNazanin" w:hAnsi="IRNazanin" w:eastAsia="IRNazanin" w:cs="IRNazanin"/>
            <w:color w:val="111111"/>
            <w:sz w:val="22"/>
            <w:szCs w:val="22"/>
            <w:b w:val="0"/>
            <w:bCs w:val="0"/>
            <w:i w:val="0"/>
            <w:iCs w:val="0"/>
          </w:rPr>
          <w:t>[سوره الشمس (91): آیه 3]</w:t>
        </w:r>
        <w:r>
          <w:tab/>
        </w:r>
        <w:r>
          <w:fldChar w:fldCharType="begin"/>
        </w:r>
        <w:r>
          <w:instrText xml:space="preserve">PAGEREF 3564 \h</w:instrText>
        </w:r>
        <w:r>
          <w:fldChar w:fldCharType="end"/>
        </w:r>
      </w:hyperlink>
    </w:p>
    <w:p>
      <w:pPr>
        <w:tabs>
          <w:tab w:val="right" w:leader="dot" w:pos="9062"/>
        </w:tabs>
        <w:ind w:left="440"/>
      </w:pPr>
      <w:hyperlink w:anchor="_Toc3565" w:history="1">
        <w:r>
          <w:rPr>
            <w:rFonts w:ascii="IRNazanin" w:hAnsi="IRNazanin" w:eastAsia="IRNazanin" w:cs="IRNazanin"/>
            <w:color w:val="111111"/>
            <w:sz w:val="22"/>
            <w:szCs w:val="22"/>
            <w:b w:val="0"/>
            <w:bCs w:val="0"/>
            <w:i w:val="0"/>
            <w:iCs w:val="0"/>
          </w:rPr>
          <w:t>[سوره الشمس (91): آیه 4]</w:t>
        </w:r>
        <w:r>
          <w:tab/>
        </w:r>
        <w:r>
          <w:fldChar w:fldCharType="begin"/>
        </w:r>
        <w:r>
          <w:instrText xml:space="preserve">PAGEREF 3565 \h</w:instrText>
        </w:r>
        <w:r>
          <w:fldChar w:fldCharType="end"/>
        </w:r>
      </w:hyperlink>
    </w:p>
    <w:p>
      <w:pPr>
        <w:tabs>
          <w:tab w:val="right" w:leader="dot" w:pos="9062"/>
        </w:tabs>
        <w:ind w:left="440"/>
      </w:pPr>
      <w:hyperlink w:anchor="_Toc3566" w:history="1">
        <w:r>
          <w:rPr>
            <w:rFonts w:ascii="IRNazanin" w:hAnsi="IRNazanin" w:eastAsia="IRNazanin" w:cs="IRNazanin"/>
            <w:color w:val="111111"/>
            <w:sz w:val="22"/>
            <w:szCs w:val="22"/>
            <w:b w:val="0"/>
            <w:bCs w:val="0"/>
            <w:i w:val="0"/>
            <w:iCs w:val="0"/>
          </w:rPr>
          <w:t>[سوره الشمس (91): آیه 5]</w:t>
        </w:r>
        <w:r>
          <w:tab/>
        </w:r>
        <w:r>
          <w:fldChar w:fldCharType="begin"/>
        </w:r>
        <w:r>
          <w:instrText xml:space="preserve">PAGEREF 3566 \h</w:instrText>
        </w:r>
        <w:r>
          <w:fldChar w:fldCharType="end"/>
        </w:r>
      </w:hyperlink>
    </w:p>
    <w:p>
      <w:pPr>
        <w:tabs>
          <w:tab w:val="right" w:leader="dot" w:pos="9062"/>
        </w:tabs>
        <w:ind w:left="440"/>
      </w:pPr>
      <w:hyperlink w:anchor="_Toc3567" w:history="1">
        <w:r>
          <w:rPr>
            <w:rFonts w:ascii="IRNazanin" w:hAnsi="IRNazanin" w:eastAsia="IRNazanin" w:cs="IRNazanin"/>
            <w:color w:val="111111"/>
            <w:sz w:val="22"/>
            <w:szCs w:val="22"/>
            <w:b w:val="0"/>
            <w:bCs w:val="0"/>
            <w:i w:val="0"/>
            <w:iCs w:val="0"/>
          </w:rPr>
          <w:t>[سوره الشمس (91): آیه 6]</w:t>
        </w:r>
        <w:r>
          <w:tab/>
        </w:r>
        <w:r>
          <w:fldChar w:fldCharType="begin"/>
        </w:r>
        <w:r>
          <w:instrText xml:space="preserve">PAGEREF 3567 \h</w:instrText>
        </w:r>
        <w:r>
          <w:fldChar w:fldCharType="end"/>
        </w:r>
      </w:hyperlink>
    </w:p>
    <w:p>
      <w:pPr>
        <w:tabs>
          <w:tab w:val="right" w:leader="dot" w:pos="9062"/>
        </w:tabs>
        <w:ind w:left="440"/>
      </w:pPr>
      <w:hyperlink w:anchor="_Toc3568" w:history="1">
        <w:r>
          <w:rPr>
            <w:rFonts w:ascii="IRNazanin" w:hAnsi="IRNazanin" w:eastAsia="IRNazanin" w:cs="IRNazanin"/>
            <w:color w:val="111111"/>
            <w:sz w:val="22"/>
            <w:szCs w:val="22"/>
            <w:b w:val="0"/>
            <w:bCs w:val="0"/>
            <w:i w:val="0"/>
            <w:iCs w:val="0"/>
          </w:rPr>
          <w:t>[سوره الشمس (91): آیه 7]</w:t>
        </w:r>
        <w:r>
          <w:tab/>
        </w:r>
        <w:r>
          <w:fldChar w:fldCharType="begin"/>
        </w:r>
        <w:r>
          <w:instrText xml:space="preserve">PAGEREF 3568 \h</w:instrText>
        </w:r>
        <w:r>
          <w:fldChar w:fldCharType="end"/>
        </w:r>
      </w:hyperlink>
    </w:p>
    <w:p>
      <w:pPr>
        <w:tabs>
          <w:tab w:val="right" w:leader="dot" w:pos="9062"/>
        </w:tabs>
        <w:ind w:left="440"/>
      </w:pPr>
      <w:hyperlink w:anchor="_Toc3569" w:history="1">
        <w:r>
          <w:rPr>
            <w:rFonts w:ascii="IRNazanin" w:hAnsi="IRNazanin" w:eastAsia="IRNazanin" w:cs="IRNazanin"/>
            <w:color w:val="111111"/>
            <w:sz w:val="22"/>
            <w:szCs w:val="22"/>
            <w:b w:val="0"/>
            <w:bCs w:val="0"/>
            <w:i w:val="0"/>
            <w:iCs w:val="0"/>
          </w:rPr>
          <w:t>[سوره الشمس (91): آیه 10]</w:t>
        </w:r>
        <w:r>
          <w:tab/>
        </w:r>
        <w:r>
          <w:fldChar w:fldCharType="begin"/>
        </w:r>
        <w:r>
          <w:instrText xml:space="preserve">PAGEREF 3569 \h</w:instrText>
        </w:r>
        <w:r>
          <w:fldChar w:fldCharType="end"/>
        </w:r>
      </w:hyperlink>
    </w:p>
    <w:p>
      <w:pPr>
        <w:tabs>
          <w:tab w:val="right" w:leader="dot" w:pos="9062"/>
        </w:tabs>
        <w:ind w:left="440"/>
      </w:pPr>
      <w:hyperlink w:anchor="_Toc3570" w:history="1">
        <w:r>
          <w:rPr>
            <w:rFonts w:ascii="IRNazanin" w:hAnsi="IRNazanin" w:eastAsia="IRNazanin" w:cs="IRNazanin"/>
            <w:color w:val="111111"/>
            <w:sz w:val="22"/>
            <w:szCs w:val="22"/>
            <w:b w:val="0"/>
            <w:bCs w:val="0"/>
            <w:i w:val="0"/>
            <w:iCs w:val="0"/>
          </w:rPr>
          <w:t>[سوره الشمس (91): آیه 12]</w:t>
        </w:r>
        <w:r>
          <w:tab/>
        </w:r>
        <w:r>
          <w:fldChar w:fldCharType="begin"/>
        </w:r>
        <w:r>
          <w:instrText xml:space="preserve">PAGEREF 3570 \h</w:instrText>
        </w:r>
        <w:r>
          <w:fldChar w:fldCharType="end"/>
        </w:r>
      </w:hyperlink>
    </w:p>
    <w:p>
      <w:pPr>
        <w:tabs>
          <w:tab w:val="right" w:leader="dot" w:pos="9062"/>
        </w:tabs>
        <w:ind w:left="440"/>
      </w:pPr>
      <w:hyperlink w:anchor="_Toc3571" w:history="1">
        <w:r>
          <w:rPr>
            <w:rFonts w:ascii="IRNazanin" w:hAnsi="IRNazanin" w:eastAsia="IRNazanin" w:cs="IRNazanin"/>
            <w:color w:val="111111"/>
            <w:sz w:val="22"/>
            <w:szCs w:val="22"/>
            <w:b w:val="0"/>
            <w:bCs w:val="0"/>
            <w:i w:val="0"/>
            <w:iCs w:val="0"/>
          </w:rPr>
          <w:t>[سوره الشمس (91): آیه 13]</w:t>
        </w:r>
        <w:r>
          <w:tab/>
        </w:r>
        <w:r>
          <w:fldChar w:fldCharType="begin"/>
        </w:r>
        <w:r>
          <w:instrText xml:space="preserve">PAGEREF 3571 \h</w:instrText>
        </w:r>
        <w:r>
          <w:fldChar w:fldCharType="end"/>
        </w:r>
      </w:hyperlink>
    </w:p>
    <w:p>
      <w:pPr>
        <w:tabs>
          <w:tab w:val="right" w:leader="dot" w:pos="9062"/>
        </w:tabs>
        <w:ind w:left="440"/>
      </w:pPr>
      <w:hyperlink w:anchor="_Toc3572" w:history="1">
        <w:r>
          <w:rPr>
            <w:rFonts w:ascii="IRNazanin" w:hAnsi="IRNazanin" w:eastAsia="IRNazanin" w:cs="IRNazanin"/>
            <w:color w:val="111111"/>
            <w:sz w:val="22"/>
            <w:szCs w:val="22"/>
            <w:b w:val="0"/>
            <w:bCs w:val="0"/>
            <w:i w:val="0"/>
            <w:iCs w:val="0"/>
          </w:rPr>
          <w:t>[سوره الشمس (91): آیه 14]</w:t>
        </w:r>
        <w:r>
          <w:tab/>
        </w:r>
        <w:r>
          <w:fldChar w:fldCharType="begin"/>
        </w:r>
        <w:r>
          <w:instrText xml:space="preserve">PAGEREF 3572 \h</w:instrText>
        </w:r>
        <w:r>
          <w:fldChar w:fldCharType="end"/>
        </w:r>
      </w:hyperlink>
    </w:p>
    <w:p>
      <w:pPr>
        <w:tabs>
          <w:tab w:val="right" w:leader="dot" w:pos="9062"/>
        </w:tabs>
        <w:ind w:left="440"/>
      </w:pPr>
      <w:hyperlink w:anchor="_Toc3573" w:history="1">
        <w:r>
          <w:rPr>
            <w:rFonts w:ascii="IRNazanin" w:hAnsi="IRNazanin" w:eastAsia="IRNazanin" w:cs="IRNazanin"/>
            <w:color w:val="111111"/>
            <w:sz w:val="22"/>
            <w:szCs w:val="22"/>
            <w:b w:val="0"/>
            <w:bCs w:val="0"/>
            <w:i w:val="0"/>
            <w:iCs w:val="0"/>
          </w:rPr>
          <w:t>[سوره الشمس (91): آیه 15]</w:t>
        </w:r>
        <w:r>
          <w:tab/>
        </w:r>
        <w:r>
          <w:fldChar w:fldCharType="begin"/>
        </w:r>
        <w:r>
          <w:instrText xml:space="preserve">PAGEREF 3573 \h</w:instrText>
        </w:r>
        <w:r>
          <w:fldChar w:fldCharType="end"/>
        </w:r>
      </w:hyperlink>
    </w:p>
    <w:p>
      <w:pPr>
        <w:tabs>
          <w:tab w:val="right" w:leader="dot" w:pos="9062"/>
        </w:tabs>
        <w:ind w:left="220"/>
      </w:pPr>
      <w:hyperlink w:anchor="_Toc3574" w:history="1">
        <w:r>
          <w:rPr>
            <w:rFonts w:ascii="IRNazanin" w:hAnsi="IRNazanin" w:eastAsia="IRNazanin" w:cs="IRNazanin"/>
            <w:color w:val="111111"/>
            <w:sz w:val="22"/>
            <w:szCs w:val="22"/>
            <w:b w:val="0"/>
            <w:bCs w:val="0"/>
            <w:i w:val="0"/>
            <w:iCs w:val="0"/>
          </w:rPr>
          <w:t>‌سورة اللیل‌</w:t>
        </w:r>
        <w:r>
          <w:tab/>
        </w:r>
        <w:r>
          <w:fldChar w:fldCharType="begin"/>
        </w:r>
        <w:r>
          <w:instrText xml:space="preserve">PAGEREF 3574 \h</w:instrText>
        </w:r>
        <w:r>
          <w:fldChar w:fldCharType="end"/>
        </w:r>
      </w:hyperlink>
    </w:p>
    <w:p>
      <w:pPr>
        <w:tabs>
          <w:tab w:val="right" w:leader="dot" w:pos="9062"/>
        </w:tabs>
        <w:ind w:left="440"/>
      </w:pPr>
      <w:hyperlink w:anchor="_Toc3575" w:history="1">
        <w:r>
          <w:rPr>
            <w:rFonts w:ascii="IRNazanin" w:hAnsi="IRNazanin" w:eastAsia="IRNazanin" w:cs="IRNazanin"/>
            <w:color w:val="111111"/>
            <w:sz w:val="22"/>
            <w:szCs w:val="22"/>
            <w:b w:val="0"/>
            <w:bCs w:val="0"/>
            <w:i w:val="0"/>
            <w:iCs w:val="0"/>
          </w:rPr>
          <w:t>[سوره اللیل (92): آیه 3]</w:t>
        </w:r>
        <w:r>
          <w:tab/>
        </w:r>
        <w:r>
          <w:fldChar w:fldCharType="begin"/>
        </w:r>
        <w:r>
          <w:instrText xml:space="preserve">PAGEREF 3575 \h</w:instrText>
        </w:r>
        <w:r>
          <w:fldChar w:fldCharType="end"/>
        </w:r>
      </w:hyperlink>
    </w:p>
    <w:p>
      <w:pPr>
        <w:tabs>
          <w:tab w:val="right" w:leader="dot" w:pos="9062"/>
        </w:tabs>
        <w:ind w:left="440"/>
      </w:pPr>
      <w:hyperlink w:anchor="_Toc3576" w:history="1">
        <w:r>
          <w:rPr>
            <w:rFonts w:ascii="IRNazanin" w:hAnsi="IRNazanin" w:eastAsia="IRNazanin" w:cs="IRNazanin"/>
            <w:color w:val="111111"/>
            <w:sz w:val="22"/>
            <w:szCs w:val="22"/>
            <w:b w:val="0"/>
            <w:bCs w:val="0"/>
            <w:i w:val="0"/>
            <w:iCs w:val="0"/>
          </w:rPr>
          <w:t>[سوره اللیل (92): آیه 4]</w:t>
        </w:r>
        <w:r>
          <w:tab/>
        </w:r>
        <w:r>
          <w:fldChar w:fldCharType="begin"/>
        </w:r>
        <w:r>
          <w:instrText xml:space="preserve">PAGEREF 3576 \h</w:instrText>
        </w:r>
        <w:r>
          <w:fldChar w:fldCharType="end"/>
        </w:r>
      </w:hyperlink>
    </w:p>
    <w:p>
      <w:pPr>
        <w:tabs>
          <w:tab w:val="right" w:leader="dot" w:pos="9062"/>
        </w:tabs>
        <w:ind w:left="440"/>
      </w:pPr>
      <w:hyperlink w:anchor="_Toc3577" w:history="1">
        <w:r>
          <w:rPr>
            <w:rFonts w:ascii="IRNazanin" w:hAnsi="IRNazanin" w:eastAsia="IRNazanin" w:cs="IRNazanin"/>
            <w:color w:val="111111"/>
            <w:sz w:val="22"/>
            <w:szCs w:val="22"/>
            <w:b w:val="0"/>
            <w:bCs w:val="0"/>
            <w:i w:val="0"/>
            <w:iCs w:val="0"/>
          </w:rPr>
          <w:t>[سوره اللیل (92): آیه 7]</w:t>
        </w:r>
        <w:r>
          <w:tab/>
        </w:r>
        <w:r>
          <w:fldChar w:fldCharType="begin"/>
        </w:r>
        <w:r>
          <w:instrText xml:space="preserve">PAGEREF 3577 \h</w:instrText>
        </w:r>
        <w:r>
          <w:fldChar w:fldCharType="end"/>
        </w:r>
      </w:hyperlink>
    </w:p>
    <w:p>
      <w:pPr>
        <w:tabs>
          <w:tab w:val="right" w:leader="dot" w:pos="9062"/>
        </w:tabs>
        <w:ind w:left="440"/>
      </w:pPr>
      <w:hyperlink w:anchor="_Toc3578" w:history="1">
        <w:r>
          <w:rPr>
            <w:rFonts w:ascii="IRNazanin" w:hAnsi="IRNazanin" w:eastAsia="IRNazanin" w:cs="IRNazanin"/>
            <w:color w:val="111111"/>
            <w:sz w:val="22"/>
            <w:szCs w:val="22"/>
            <w:b w:val="0"/>
            <w:bCs w:val="0"/>
            <w:i w:val="0"/>
            <w:iCs w:val="0"/>
          </w:rPr>
          <w:t>[سوره اللیل (92): آیه 8]</w:t>
        </w:r>
        <w:r>
          <w:tab/>
        </w:r>
        <w:r>
          <w:fldChar w:fldCharType="begin"/>
        </w:r>
        <w:r>
          <w:instrText xml:space="preserve">PAGEREF 3578 \h</w:instrText>
        </w:r>
        <w:r>
          <w:fldChar w:fldCharType="end"/>
        </w:r>
      </w:hyperlink>
    </w:p>
    <w:p>
      <w:pPr>
        <w:tabs>
          <w:tab w:val="right" w:leader="dot" w:pos="9062"/>
        </w:tabs>
        <w:ind w:left="440"/>
      </w:pPr>
      <w:hyperlink w:anchor="_Toc3579" w:history="1">
        <w:r>
          <w:rPr>
            <w:rFonts w:ascii="IRNazanin" w:hAnsi="IRNazanin" w:eastAsia="IRNazanin" w:cs="IRNazanin"/>
            <w:color w:val="111111"/>
            <w:sz w:val="22"/>
            <w:szCs w:val="22"/>
            <w:b w:val="0"/>
            <w:bCs w:val="0"/>
            <w:i w:val="0"/>
            <w:iCs w:val="0"/>
          </w:rPr>
          <w:t>[سوره اللیل (92): آیه 11]</w:t>
        </w:r>
        <w:r>
          <w:tab/>
        </w:r>
        <w:r>
          <w:fldChar w:fldCharType="begin"/>
        </w:r>
        <w:r>
          <w:instrText xml:space="preserve">PAGEREF 3579 \h</w:instrText>
        </w:r>
        <w:r>
          <w:fldChar w:fldCharType="end"/>
        </w:r>
      </w:hyperlink>
    </w:p>
    <w:p>
      <w:pPr>
        <w:tabs>
          <w:tab w:val="right" w:leader="dot" w:pos="9062"/>
        </w:tabs>
        <w:ind w:left="440"/>
      </w:pPr>
      <w:hyperlink w:anchor="_Toc3580" w:history="1">
        <w:r>
          <w:rPr>
            <w:rFonts w:ascii="IRNazanin" w:hAnsi="IRNazanin" w:eastAsia="IRNazanin" w:cs="IRNazanin"/>
            <w:color w:val="111111"/>
            <w:sz w:val="22"/>
            <w:szCs w:val="22"/>
            <w:b w:val="0"/>
            <w:bCs w:val="0"/>
            <w:i w:val="0"/>
            <w:iCs w:val="0"/>
          </w:rPr>
          <w:t>[سوره اللیل (92): آیه 14]</w:t>
        </w:r>
        <w:r>
          <w:tab/>
        </w:r>
        <w:r>
          <w:fldChar w:fldCharType="begin"/>
        </w:r>
        <w:r>
          <w:instrText xml:space="preserve">PAGEREF 3580 \h</w:instrText>
        </w:r>
        <w:r>
          <w:fldChar w:fldCharType="end"/>
        </w:r>
      </w:hyperlink>
    </w:p>
    <w:p>
      <w:pPr>
        <w:tabs>
          <w:tab w:val="right" w:leader="dot" w:pos="9062"/>
        </w:tabs>
        <w:ind w:left="440"/>
      </w:pPr>
      <w:hyperlink w:anchor="_Toc3581" w:history="1">
        <w:r>
          <w:rPr>
            <w:rFonts w:ascii="IRNazanin" w:hAnsi="IRNazanin" w:eastAsia="IRNazanin" w:cs="IRNazanin"/>
            <w:color w:val="111111"/>
            <w:sz w:val="22"/>
            <w:szCs w:val="22"/>
            <w:b w:val="0"/>
            <w:bCs w:val="0"/>
            <w:i w:val="0"/>
            <w:iCs w:val="0"/>
          </w:rPr>
          <w:t>[سوره اللیل (92): آیه 15]</w:t>
        </w:r>
        <w:r>
          <w:tab/>
        </w:r>
        <w:r>
          <w:fldChar w:fldCharType="begin"/>
        </w:r>
        <w:r>
          <w:instrText xml:space="preserve">PAGEREF 3581 \h</w:instrText>
        </w:r>
        <w:r>
          <w:fldChar w:fldCharType="end"/>
        </w:r>
      </w:hyperlink>
    </w:p>
    <w:p>
      <w:pPr>
        <w:tabs>
          <w:tab w:val="right" w:leader="dot" w:pos="9062"/>
        </w:tabs>
        <w:ind w:left="440"/>
      </w:pPr>
      <w:hyperlink w:anchor="_Toc3582" w:history="1">
        <w:r>
          <w:rPr>
            <w:rFonts w:ascii="IRNazanin" w:hAnsi="IRNazanin" w:eastAsia="IRNazanin" w:cs="IRNazanin"/>
            <w:color w:val="111111"/>
            <w:sz w:val="22"/>
            <w:szCs w:val="22"/>
            <w:b w:val="0"/>
            <w:bCs w:val="0"/>
            <w:i w:val="0"/>
            <w:iCs w:val="0"/>
          </w:rPr>
          <w:t>[سوره اللیل (92): آیه 16]</w:t>
        </w:r>
        <w:r>
          <w:tab/>
        </w:r>
        <w:r>
          <w:fldChar w:fldCharType="begin"/>
        </w:r>
        <w:r>
          <w:instrText xml:space="preserve">PAGEREF 3582 \h</w:instrText>
        </w:r>
        <w:r>
          <w:fldChar w:fldCharType="end"/>
        </w:r>
      </w:hyperlink>
    </w:p>
    <w:p>
      <w:pPr>
        <w:tabs>
          <w:tab w:val="right" w:leader="dot" w:pos="9062"/>
        </w:tabs>
        <w:ind w:left="440"/>
      </w:pPr>
      <w:hyperlink w:anchor="_Toc3583" w:history="1">
        <w:r>
          <w:rPr>
            <w:rFonts w:ascii="IRNazanin" w:hAnsi="IRNazanin" w:eastAsia="IRNazanin" w:cs="IRNazanin"/>
            <w:color w:val="111111"/>
            <w:sz w:val="22"/>
            <w:szCs w:val="22"/>
            <w:b w:val="0"/>
            <w:bCs w:val="0"/>
            <w:i w:val="0"/>
            <w:iCs w:val="0"/>
          </w:rPr>
          <w:t>[سوره اللیل (92): آیه 18]</w:t>
        </w:r>
        <w:r>
          <w:tab/>
        </w:r>
        <w:r>
          <w:fldChar w:fldCharType="begin"/>
        </w:r>
        <w:r>
          <w:instrText xml:space="preserve">PAGEREF 3583 \h</w:instrText>
        </w:r>
        <w:r>
          <w:fldChar w:fldCharType="end"/>
        </w:r>
      </w:hyperlink>
    </w:p>
    <w:p>
      <w:pPr>
        <w:tabs>
          <w:tab w:val="right" w:leader="dot" w:pos="9062"/>
        </w:tabs>
        <w:ind w:left="440"/>
      </w:pPr>
      <w:hyperlink w:anchor="_Toc3584" w:history="1">
        <w:r>
          <w:rPr>
            <w:rFonts w:ascii="IRNazanin" w:hAnsi="IRNazanin" w:eastAsia="IRNazanin" w:cs="IRNazanin"/>
            <w:color w:val="111111"/>
            <w:sz w:val="22"/>
            <w:szCs w:val="22"/>
            <w:b w:val="0"/>
            <w:bCs w:val="0"/>
            <w:i w:val="0"/>
            <w:iCs w:val="0"/>
          </w:rPr>
          <w:t>[سوره اللیل (92): آیات 19 تا 20]</w:t>
        </w:r>
        <w:r>
          <w:tab/>
        </w:r>
        <w:r>
          <w:fldChar w:fldCharType="begin"/>
        </w:r>
        <w:r>
          <w:instrText xml:space="preserve">PAGEREF 3584 \h</w:instrText>
        </w:r>
        <w:r>
          <w:fldChar w:fldCharType="end"/>
        </w:r>
      </w:hyperlink>
    </w:p>
    <w:p>
      <w:pPr>
        <w:tabs>
          <w:tab w:val="right" w:leader="dot" w:pos="9062"/>
        </w:tabs>
        <w:ind w:left="220"/>
      </w:pPr>
      <w:hyperlink w:anchor="_Toc3585" w:history="1">
        <w:r>
          <w:rPr>
            <w:rFonts w:ascii="IRNazanin" w:hAnsi="IRNazanin" w:eastAsia="IRNazanin" w:cs="IRNazanin"/>
            <w:color w:val="111111"/>
            <w:sz w:val="22"/>
            <w:szCs w:val="22"/>
            <w:b w:val="0"/>
            <w:bCs w:val="0"/>
            <w:i w:val="0"/>
            <w:iCs w:val="0"/>
          </w:rPr>
          <w:t>‌سورة الضحی‌</w:t>
        </w:r>
        <w:r>
          <w:tab/>
        </w:r>
        <w:r>
          <w:fldChar w:fldCharType="begin"/>
        </w:r>
        <w:r>
          <w:instrText xml:space="preserve">PAGEREF 3585 \h</w:instrText>
        </w:r>
        <w:r>
          <w:fldChar w:fldCharType="end"/>
        </w:r>
      </w:hyperlink>
    </w:p>
    <w:p>
      <w:pPr>
        <w:tabs>
          <w:tab w:val="right" w:leader="dot" w:pos="9062"/>
        </w:tabs>
        <w:ind w:left="440"/>
      </w:pPr>
      <w:hyperlink w:anchor="_Toc3586" w:history="1">
        <w:r>
          <w:rPr>
            <w:rFonts w:ascii="IRNazanin" w:hAnsi="IRNazanin" w:eastAsia="IRNazanin" w:cs="IRNazanin"/>
            <w:color w:val="111111"/>
            <w:sz w:val="22"/>
            <w:szCs w:val="22"/>
            <w:b w:val="0"/>
            <w:bCs w:val="0"/>
            <w:i w:val="0"/>
            <w:iCs w:val="0"/>
          </w:rPr>
          <w:t>[سوره الضحی (93): آیه 1]</w:t>
        </w:r>
        <w:r>
          <w:tab/>
        </w:r>
        <w:r>
          <w:fldChar w:fldCharType="begin"/>
        </w:r>
        <w:r>
          <w:instrText xml:space="preserve">PAGEREF 3586 \h</w:instrText>
        </w:r>
        <w:r>
          <w:fldChar w:fldCharType="end"/>
        </w:r>
      </w:hyperlink>
    </w:p>
    <w:p>
      <w:pPr>
        <w:tabs>
          <w:tab w:val="right" w:leader="dot" w:pos="9062"/>
        </w:tabs>
        <w:ind w:left="440"/>
      </w:pPr>
      <w:hyperlink w:anchor="_Toc3587" w:history="1">
        <w:r>
          <w:rPr>
            <w:rFonts w:ascii="IRNazanin" w:hAnsi="IRNazanin" w:eastAsia="IRNazanin" w:cs="IRNazanin"/>
            <w:color w:val="111111"/>
            <w:sz w:val="22"/>
            <w:szCs w:val="22"/>
            <w:b w:val="0"/>
            <w:bCs w:val="0"/>
            <w:i w:val="0"/>
            <w:iCs w:val="0"/>
          </w:rPr>
          <w:t>[سوره الضحی (93): آیه 2]</w:t>
        </w:r>
        <w:r>
          <w:tab/>
        </w:r>
        <w:r>
          <w:fldChar w:fldCharType="begin"/>
        </w:r>
        <w:r>
          <w:instrText xml:space="preserve">PAGEREF 3587 \h</w:instrText>
        </w:r>
        <w:r>
          <w:fldChar w:fldCharType="end"/>
        </w:r>
      </w:hyperlink>
    </w:p>
    <w:p>
      <w:pPr>
        <w:tabs>
          <w:tab w:val="right" w:leader="dot" w:pos="9062"/>
        </w:tabs>
        <w:ind w:left="440"/>
      </w:pPr>
      <w:hyperlink w:anchor="_Toc3588" w:history="1">
        <w:r>
          <w:rPr>
            <w:rFonts w:ascii="IRNazanin" w:hAnsi="IRNazanin" w:eastAsia="IRNazanin" w:cs="IRNazanin"/>
            <w:color w:val="111111"/>
            <w:sz w:val="22"/>
            <w:szCs w:val="22"/>
            <w:b w:val="0"/>
            <w:bCs w:val="0"/>
            <w:i w:val="0"/>
            <w:iCs w:val="0"/>
          </w:rPr>
          <w:t>[سوره الضحی (93): آیه 3]</w:t>
        </w:r>
        <w:r>
          <w:tab/>
        </w:r>
        <w:r>
          <w:fldChar w:fldCharType="begin"/>
        </w:r>
        <w:r>
          <w:instrText xml:space="preserve">PAGEREF 3588 \h</w:instrText>
        </w:r>
        <w:r>
          <w:fldChar w:fldCharType="end"/>
        </w:r>
      </w:hyperlink>
    </w:p>
    <w:p>
      <w:pPr>
        <w:tabs>
          <w:tab w:val="right" w:leader="dot" w:pos="9062"/>
        </w:tabs>
        <w:ind w:left="440"/>
      </w:pPr>
      <w:hyperlink w:anchor="_Toc3589" w:history="1">
        <w:r>
          <w:rPr>
            <w:rFonts w:ascii="IRNazanin" w:hAnsi="IRNazanin" w:eastAsia="IRNazanin" w:cs="IRNazanin"/>
            <w:color w:val="111111"/>
            <w:sz w:val="22"/>
            <w:szCs w:val="22"/>
            <w:b w:val="0"/>
            <w:bCs w:val="0"/>
            <w:i w:val="0"/>
            <w:iCs w:val="0"/>
          </w:rPr>
          <w:t>[سوره الضحی (93): آیه 6]</w:t>
        </w:r>
        <w:r>
          <w:tab/>
        </w:r>
        <w:r>
          <w:fldChar w:fldCharType="begin"/>
        </w:r>
        <w:r>
          <w:instrText xml:space="preserve">PAGEREF 3589 \h</w:instrText>
        </w:r>
        <w:r>
          <w:fldChar w:fldCharType="end"/>
        </w:r>
      </w:hyperlink>
    </w:p>
    <w:p>
      <w:pPr>
        <w:tabs>
          <w:tab w:val="right" w:leader="dot" w:pos="9062"/>
        </w:tabs>
        <w:ind w:left="440"/>
      </w:pPr>
      <w:hyperlink w:anchor="_Toc3590" w:history="1">
        <w:r>
          <w:rPr>
            <w:rFonts w:ascii="IRNazanin" w:hAnsi="IRNazanin" w:eastAsia="IRNazanin" w:cs="IRNazanin"/>
            <w:color w:val="111111"/>
            <w:sz w:val="22"/>
            <w:szCs w:val="22"/>
            <w:b w:val="0"/>
            <w:bCs w:val="0"/>
            <w:i w:val="0"/>
            <w:iCs w:val="0"/>
          </w:rPr>
          <w:t>[سوره الضحی (93): آیه 8]</w:t>
        </w:r>
        <w:r>
          <w:tab/>
        </w:r>
        <w:r>
          <w:fldChar w:fldCharType="begin"/>
        </w:r>
        <w:r>
          <w:instrText xml:space="preserve">PAGEREF 3590 \h</w:instrText>
        </w:r>
        <w:r>
          <w:fldChar w:fldCharType="end"/>
        </w:r>
      </w:hyperlink>
    </w:p>
    <w:p>
      <w:pPr>
        <w:tabs>
          <w:tab w:val="right" w:leader="dot" w:pos="9062"/>
        </w:tabs>
        <w:ind w:left="440"/>
      </w:pPr>
      <w:hyperlink w:anchor="_Toc3591" w:history="1">
        <w:r>
          <w:rPr>
            <w:rFonts w:ascii="IRNazanin" w:hAnsi="IRNazanin" w:eastAsia="IRNazanin" w:cs="IRNazanin"/>
            <w:color w:val="111111"/>
            <w:sz w:val="22"/>
            <w:szCs w:val="22"/>
            <w:b w:val="0"/>
            <w:bCs w:val="0"/>
            <w:i w:val="0"/>
            <w:iCs w:val="0"/>
          </w:rPr>
          <w:t>[سوره الضحی (93): آیه 9]</w:t>
        </w:r>
        <w:r>
          <w:tab/>
        </w:r>
        <w:r>
          <w:fldChar w:fldCharType="begin"/>
        </w:r>
        <w:r>
          <w:instrText xml:space="preserve">PAGEREF 3591 \h</w:instrText>
        </w:r>
        <w:r>
          <w:fldChar w:fldCharType="end"/>
        </w:r>
      </w:hyperlink>
    </w:p>
    <w:p>
      <w:pPr>
        <w:tabs>
          <w:tab w:val="right" w:leader="dot" w:pos="9062"/>
        </w:tabs>
        <w:ind w:left="440"/>
      </w:pPr>
      <w:hyperlink w:anchor="_Toc3592" w:history="1">
        <w:r>
          <w:rPr>
            <w:rFonts w:ascii="IRNazanin" w:hAnsi="IRNazanin" w:eastAsia="IRNazanin" w:cs="IRNazanin"/>
            <w:color w:val="111111"/>
            <w:sz w:val="22"/>
            <w:szCs w:val="22"/>
            <w:b w:val="0"/>
            <w:bCs w:val="0"/>
            <w:i w:val="0"/>
            <w:iCs w:val="0"/>
          </w:rPr>
          <w:t>[سوره الضحی (93): آیه 10]</w:t>
        </w:r>
        <w:r>
          <w:tab/>
        </w:r>
        <w:r>
          <w:fldChar w:fldCharType="begin"/>
        </w:r>
        <w:r>
          <w:instrText xml:space="preserve">PAGEREF 3592 \h</w:instrText>
        </w:r>
        <w:r>
          <w:fldChar w:fldCharType="end"/>
        </w:r>
      </w:hyperlink>
    </w:p>
    <w:p>
      <w:pPr>
        <w:tabs>
          <w:tab w:val="right" w:leader="dot" w:pos="9062"/>
        </w:tabs>
        <w:ind w:left="220"/>
      </w:pPr>
      <w:hyperlink w:anchor="_Toc3593" w:history="1">
        <w:r>
          <w:rPr>
            <w:rFonts w:ascii="IRNazanin" w:hAnsi="IRNazanin" w:eastAsia="IRNazanin" w:cs="IRNazanin"/>
            <w:color w:val="111111"/>
            <w:sz w:val="22"/>
            <w:szCs w:val="22"/>
            <w:b w:val="0"/>
            <w:bCs w:val="0"/>
            <w:i w:val="0"/>
            <w:iCs w:val="0"/>
          </w:rPr>
          <w:t>‌سورة الشرح‌</w:t>
        </w:r>
        <w:r>
          <w:tab/>
        </w:r>
        <w:r>
          <w:fldChar w:fldCharType="begin"/>
        </w:r>
        <w:r>
          <w:instrText xml:space="preserve">PAGEREF 3593 \h</w:instrText>
        </w:r>
        <w:r>
          <w:fldChar w:fldCharType="end"/>
        </w:r>
      </w:hyperlink>
    </w:p>
    <w:p>
      <w:pPr>
        <w:tabs>
          <w:tab w:val="right" w:leader="dot" w:pos="9062"/>
        </w:tabs>
        <w:ind w:left="440"/>
      </w:pPr>
      <w:hyperlink w:anchor="_Toc3594" w:history="1">
        <w:r>
          <w:rPr>
            <w:rFonts w:ascii="IRNazanin" w:hAnsi="IRNazanin" w:eastAsia="IRNazanin" w:cs="IRNazanin"/>
            <w:color w:val="111111"/>
            <w:sz w:val="22"/>
            <w:szCs w:val="22"/>
            <w:b w:val="0"/>
            <w:bCs w:val="0"/>
            <w:i w:val="0"/>
            <w:iCs w:val="0"/>
          </w:rPr>
          <w:t>[سوره الشرح (94): آیه 2]</w:t>
        </w:r>
        <w:r>
          <w:tab/>
        </w:r>
        <w:r>
          <w:fldChar w:fldCharType="begin"/>
        </w:r>
        <w:r>
          <w:instrText xml:space="preserve">PAGEREF 3594 \h</w:instrText>
        </w:r>
        <w:r>
          <w:fldChar w:fldCharType="end"/>
        </w:r>
      </w:hyperlink>
    </w:p>
    <w:p>
      <w:pPr>
        <w:tabs>
          <w:tab w:val="right" w:leader="dot" w:pos="9062"/>
        </w:tabs>
        <w:ind w:left="440"/>
      </w:pPr>
      <w:hyperlink w:anchor="_Toc3595" w:history="1">
        <w:r>
          <w:rPr>
            <w:rFonts w:ascii="IRNazanin" w:hAnsi="IRNazanin" w:eastAsia="IRNazanin" w:cs="IRNazanin"/>
            <w:color w:val="111111"/>
            <w:sz w:val="22"/>
            <w:szCs w:val="22"/>
            <w:b w:val="0"/>
            <w:bCs w:val="0"/>
            <w:i w:val="0"/>
            <w:iCs w:val="0"/>
          </w:rPr>
          <w:t>[سوره الشرح (94): آیه 3]</w:t>
        </w:r>
        <w:r>
          <w:tab/>
        </w:r>
        <w:r>
          <w:fldChar w:fldCharType="begin"/>
        </w:r>
        <w:r>
          <w:instrText xml:space="preserve">PAGEREF 3595 \h</w:instrText>
        </w:r>
        <w:r>
          <w:fldChar w:fldCharType="end"/>
        </w:r>
      </w:hyperlink>
    </w:p>
    <w:p>
      <w:pPr>
        <w:tabs>
          <w:tab w:val="right" w:leader="dot" w:pos="9062"/>
        </w:tabs>
        <w:ind w:left="440"/>
      </w:pPr>
      <w:hyperlink w:anchor="_Toc3596" w:history="1">
        <w:r>
          <w:rPr>
            <w:rFonts w:ascii="IRNazanin" w:hAnsi="IRNazanin" w:eastAsia="IRNazanin" w:cs="IRNazanin"/>
            <w:color w:val="111111"/>
            <w:sz w:val="22"/>
            <w:szCs w:val="22"/>
            <w:b w:val="0"/>
            <w:bCs w:val="0"/>
            <w:i w:val="0"/>
            <w:iCs w:val="0"/>
          </w:rPr>
          <w:t>[سوره الشرح (94): آیه 7]</w:t>
        </w:r>
        <w:r>
          <w:tab/>
        </w:r>
        <w:r>
          <w:fldChar w:fldCharType="begin"/>
        </w:r>
        <w:r>
          <w:instrText xml:space="preserve">PAGEREF 3596 \h</w:instrText>
        </w:r>
        <w:r>
          <w:fldChar w:fldCharType="end"/>
        </w:r>
      </w:hyperlink>
    </w:p>
    <w:p>
      <w:pPr>
        <w:tabs>
          <w:tab w:val="right" w:leader="dot" w:pos="9062"/>
        </w:tabs>
        <w:ind w:left="220"/>
      </w:pPr>
      <w:hyperlink w:anchor="_Toc3597" w:history="1">
        <w:r>
          <w:rPr>
            <w:rFonts w:ascii="IRNazanin" w:hAnsi="IRNazanin" w:eastAsia="IRNazanin" w:cs="IRNazanin"/>
            <w:color w:val="111111"/>
            <w:sz w:val="22"/>
            <w:szCs w:val="22"/>
            <w:b w:val="0"/>
            <w:bCs w:val="0"/>
            <w:i w:val="0"/>
            <w:iCs w:val="0"/>
          </w:rPr>
          <w:t>‌سورة التین‌</w:t>
        </w:r>
        <w:r>
          <w:tab/>
        </w:r>
        <w:r>
          <w:fldChar w:fldCharType="begin"/>
        </w:r>
        <w:r>
          <w:instrText xml:space="preserve">PAGEREF 3597 \h</w:instrText>
        </w:r>
        <w:r>
          <w:fldChar w:fldCharType="end"/>
        </w:r>
      </w:hyperlink>
    </w:p>
    <w:p>
      <w:pPr>
        <w:tabs>
          <w:tab w:val="right" w:leader="dot" w:pos="9062"/>
        </w:tabs>
        <w:ind w:left="440"/>
      </w:pPr>
      <w:hyperlink w:anchor="_Toc3598" w:history="1">
        <w:r>
          <w:rPr>
            <w:rFonts w:ascii="IRNazanin" w:hAnsi="IRNazanin" w:eastAsia="IRNazanin" w:cs="IRNazanin"/>
            <w:color w:val="111111"/>
            <w:sz w:val="22"/>
            <w:szCs w:val="22"/>
            <w:b w:val="0"/>
            <w:bCs w:val="0"/>
            <w:i w:val="0"/>
            <w:iCs w:val="0"/>
          </w:rPr>
          <w:t>[سوره التین (95): آیه 1]</w:t>
        </w:r>
        <w:r>
          <w:tab/>
        </w:r>
        <w:r>
          <w:fldChar w:fldCharType="begin"/>
        </w:r>
        <w:r>
          <w:instrText xml:space="preserve">PAGEREF 3598 \h</w:instrText>
        </w:r>
        <w:r>
          <w:fldChar w:fldCharType="end"/>
        </w:r>
      </w:hyperlink>
    </w:p>
    <w:p>
      <w:pPr>
        <w:tabs>
          <w:tab w:val="right" w:leader="dot" w:pos="9062"/>
        </w:tabs>
        <w:ind w:left="440"/>
      </w:pPr>
      <w:hyperlink w:anchor="_Toc3599" w:history="1">
        <w:r>
          <w:rPr>
            <w:rFonts w:ascii="IRNazanin" w:hAnsi="IRNazanin" w:eastAsia="IRNazanin" w:cs="IRNazanin"/>
            <w:color w:val="111111"/>
            <w:sz w:val="22"/>
            <w:szCs w:val="22"/>
            <w:b w:val="0"/>
            <w:bCs w:val="0"/>
            <w:i w:val="0"/>
            <w:iCs w:val="0"/>
          </w:rPr>
          <w:t>[سوره التین (95): آیه 2]</w:t>
        </w:r>
        <w:r>
          <w:tab/>
        </w:r>
        <w:r>
          <w:fldChar w:fldCharType="begin"/>
        </w:r>
        <w:r>
          <w:instrText xml:space="preserve">PAGEREF 3599 \h</w:instrText>
        </w:r>
        <w:r>
          <w:fldChar w:fldCharType="end"/>
        </w:r>
      </w:hyperlink>
    </w:p>
    <w:p>
      <w:pPr>
        <w:tabs>
          <w:tab w:val="right" w:leader="dot" w:pos="9062"/>
        </w:tabs>
        <w:ind w:left="440"/>
      </w:pPr>
      <w:hyperlink w:anchor="_Toc3600" w:history="1">
        <w:r>
          <w:rPr>
            <w:rFonts w:ascii="IRNazanin" w:hAnsi="IRNazanin" w:eastAsia="IRNazanin" w:cs="IRNazanin"/>
            <w:color w:val="111111"/>
            <w:sz w:val="22"/>
            <w:szCs w:val="22"/>
            <w:b w:val="0"/>
            <w:bCs w:val="0"/>
            <w:i w:val="0"/>
            <w:iCs w:val="0"/>
          </w:rPr>
          <w:t>[سوره التین (95): آیه 4]</w:t>
        </w:r>
        <w:r>
          <w:tab/>
        </w:r>
        <w:r>
          <w:fldChar w:fldCharType="begin"/>
        </w:r>
        <w:r>
          <w:instrText xml:space="preserve">PAGEREF 3600 \h</w:instrText>
        </w:r>
        <w:r>
          <w:fldChar w:fldCharType="end"/>
        </w:r>
      </w:hyperlink>
    </w:p>
    <w:p>
      <w:pPr>
        <w:tabs>
          <w:tab w:val="right" w:leader="dot" w:pos="9062"/>
        </w:tabs>
        <w:ind w:left="440"/>
      </w:pPr>
      <w:hyperlink w:anchor="_Toc3601" w:history="1">
        <w:r>
          <w:rPr>
            <w:rFonts w:ascii="IRNazanin" w:hAnsi="IRNazanin" w:eastAsia="IRNazanin" w:cs="IRNazanin"/>
            <w:color w:val="111111"/>
            <w:sz w:val="22"/>
            <w:szCs w:val="22"/>
            <w:b w:val="0"/>
            <w:bCs w:val="0"/>
            <w:i w:val="0"/>
            <w:iCs w:val="0"/>
          </w:rPr>
          <w:t>[سوره التین (95): آیه 6]</w:t>
        </w:r>
        <w:r>
          <w:tab/>
        </w:r>
        <w:r>
          <w:fldChar w:fldCharType="begin"/>
        </w:r>
        <w:r>
          <w:instrText xml:space="preserve">PAGEREF 3601 \h</w:instrText>
        </w:r>
        <w:r>
          <w:fldChar w:fldCharType="end"/>
        </w:r>
      </w:hyperlink>
    </w:p>
    <w:p>
      <w:pPr>
        <w:tabs>
          <w:tab w:val="right" w:leader="dot" w:pos="9062"/>
        </w:tabs>
        <w:ind w:left="440"/>
      </w:pPr>
      <w:hyperlink w:anchor="_Toc3602" w:history="1">
        <w:r>
          <w:rPr>
            <w:rFonts w:ascii="IRNazanin" w:hAnsi="IRNazanin" w:eastAsia="IRNazanin" w:cs="IRNazanin"/>
            <w:color w:val="111111"/>
            <w:sz w:val="22"/>
            <w:szCs w:val="22"/>
            <w:b w:val="0"/>
            <w:bCs w:val="0"/>
            <w:i w:val="0"/>
            <w:iCs w:val="0"/>
          </w:rPr>
          <w:t>[سوره التین (95): آیه 7]</w:t>
        </w:r>
        <w:r>
          <w:tab/>
        </w:r>
        <w:r>
          <w:fldChar w:fldCharType="begin"/>
        </w:r>
        <w:r>
          <w:instrText xml:space="preserve">PAGEREF 3602 \h</w:instrText>
        </w:r>
        <w:r>
          <w:fldChar w:fldCharType="end"/>
        </w:r>
      </w:hyperlink>
    </w:p>
    <w:p>
      <w:pPr>
        <w:tabs>
          <w:tab w:val="right" w:leader="dot" w:pos="9062"/>
        </w:tabs>
        <w:ind w:left="220"/>
      </w:pPr>
      <w:hyperlink w:anchor="_Toc3603" w:history="1">
        <w:r>
          <w:rPr>
            <w:rFonts w:ascii="IRNazanin" w:hAnsi="IRNazanin" w:eastAsia="IRNazanin" w:cs="IRNazanin"/>
            <w:color w:val="111111"/>
            <w:sz w:val="22"/>
            <w:szCs w:val="22"/>
            <w:b w:val="0"/>
            <w:bCs w:val="0"/>
            <w:i w:val="0"/>
            <w:iCs w:val="0"/>
          </w:rPr>
          <w:t>‌سورة العلق‌</w:t>
        </w:r>
        <w:r>
          <w:tab/>
        </w:r>
        <w:r>
          <w:fldChar w:fldCharType="begin"/>
        </w:r>
        <w:r>
          <w:instrText xml:space="preserve">PAGEREF 3603 \h</w:instrText>
        </w:r>
        <w:r>
          <w:fldChar w:fldCharType="end"/>
        </w:r>
      </w:hyperlink>
    </w:p>
    <w:p>
      <w:pPr>
        <w:tabs>
          <w:tab w:val="right" w:leader="dot" w:pos="9062"/>
        </w:tabs>
        <w:ind w:left="440"/>
      </w:pPr>
      <w:hyperlink w:anchor="_Toc3604" w:history="1">
        <w:r>
          <w:rPr>
            <w:rFonts w:ascii="IRNazanin" w:hAnsi="IRNazanin" w:eastAsia="IRNazanin" w:cs="IRNazanin"/>
            <w:color w:val="111111"/>
            <w:sz w:val="22"/>
            <w:szCs w:val="22"/>
            <w:b w:val="0"/>
            <w:bCs w:val="0"/>
            <w:i w:val="0"/>
            <w:iCs w:val="0"/>
          </w:rPr>
          <w:t>[سوره العلق (96): آیه 1]</w:t>
        </w:r>
        <w:r>
          <w:tab/>
        </w:r>
        <w:r>
          <w:fldChar w:fldCharType="begin"/>
        </w:r>
        <w:r>
          <w:instrText xml:space="preserve">PAGEREF 3604 \h</w:instrText>
        </w:r>
        <w:r>
          <w:fldChar w:fldCharType="end"/>
        </w:r>
      </w:hyperlink>
    </w:p>
    <w:p>
      <w:pPr>
        <w:tabs>
          <w:tab w:val="right" w:leader="dot" w:pos="9062"/>
        </w:tabs>
        <w:ind w:left="440"/>
      </w:pPr>
      <w:hyperlink w:anchor="_Toc3605" w:history="1">
        <w:r>
          <w:rPr>
            <w:rFonts w:ascii="IRNazanin" w:hAnsi="IRNazanin" w:eastAsia="IRNazanin" w:cs="IRNazanin"/>
            <w:color w:val="111111"/>
            <w:sz w:val="22"/>
            <w:szCs w:val="22"/>
            <w:b w:val="0"/>
            <w:bCs w:val="0"/>
            <w:i w:val="0"/>
            <w:iCs w:val="0"/>
          </w:rPr>
          <w:t>[سوره العلق (96): آیه 2]</w:t>
        </w:r>
        <w:r>
          <w:tab/>
        </w:r>
        <w:r>
          <w:fldChar w:fldCharType="begin"/>
        </w:r>
        <w:r>
          <w:instrText xml:space="preserve">PAGEREF 3605 \h</w:instrText>
        </w:r>
        <w:r>
          <w:fldChar w:fldCharType="end"/>
        </w:r>
      </w:hyperlink>
    </w:p>
    <w:p>
      <w:pPr>
        <w:tabs>
          <w:tab w:val="right" w:leader="dot" w:pos="9062"/>
        </w:tabs>
        <w:ind w:left="440"/>
      </w:pPr>
      <w:hyperlink w:anchor="_Toc3606" w:history="1">
        <w:r>
          <w:rPr>
            <w:rFonts w:ascii="IRNazanin" w:hAnsi="IRNazanin" w:eastAsia="IRNazanin" w:cs="IRNazanin"/>
            <w:color w:val="111111"/>
            <w:sz w:val="22"/>
            <w:szCs w:val="22"/>
            <w:b w:val="0"/>
            <w:bCs w:val="0"/>
            <w:i w:val="0"/>
            <w:iCs w:val="0"/>
          </w:rPr>
          <w:t>[سوره العلق (96): آیه 7]</w:t>
        </w:r>
        <w:r>
          <w:tab/>
        </w:r>
        <w:r>
          <w:fldChar w:fldCharType="begin"/>
        </w:r>
        <w:r>
          <w:instrText xml:space="preserve">PAGEREF 3606 \h</w:instrText>
        </w:r>
        <w:r>
          <w:fldChar w:fldCharType="end"/>
        </w:r>
      </w:hyperlink>
    </w:p>
    <w:p>
      <w:pPr>
        <w:tabs>
          <w:tab w:val="right" w:leader="dot" w:pos="9062"/>
        </w:tabs>
        <w:ind w:left="440"/>
      </w:pPr>
      <w:hyperlink w:anchor="_Toc3607" w:history="1">
        <w:r>
          <w:rPr>
            <w:rFonts w:ascii="IRNazanin" w:hAnsi="IRNazanin" w:eastAsia="IRNazanin" w:cs="IRNazanin"/>
            <w:color w:val="111111"/>
            <w:sz w:val="22"/>
            <w:szCs w:val="22"/>
            <w:b w:val="0"/>
            <w:bCs w:val="0"/>
            <w:i w:val="0"/>
            <w:iCs w:val="0"/>
          </w:rPr>
          <w:t>[سوره العلق (96): آیه 9]</w:t>
        </w:r>
        <w:r>
          <w:tab/>
        </w:r>
        <w:r>
          <w:fldChar w:fldCharType="begin"/>
        </w:r>
        <w:r>
          <w:instrText xml:space="preserve">PAGEREF 3607 \h</w:instrText>
        </w:r>
        <w:r>
          <w:fldChar w:fldCharType="end"/>
        </w:r>
      </w:hyperlink>
    </w:p>
    <w:p>
      <w:pPr>
        <w:tabs>
          <w:tab w:val="right" w:leader="dot" w:pos="9062"/>
        </w:tabs>
        <w:ind w:left="440"/>
      </w:pPr>
      <w:hyperlink w:anchor="_Toc3608" w:history="1">
        <w:r>
          <w:rPr>
            <w:rFonts w:ascii="IRNazanin" w:hAnsi="IRNazanin" w:eastAsia="IRNazanin" w:cs="IRNazanin"/>
            <w:color w:val="111111"/>
            <w:sz w:val="22"/>
            <w:szCs w:val="22"/>
            <w:b w:val="0"/>
            <w:bCs w:val="0"/>
            <w:i w:val="0"/>
            <w:iCs w:val="0"/>
          </w:rPr>
          <w:t>[سوره العلق (96): آیه 10]</w:t>
        </w:r>
        <w:r>
          <w:tab/>
        </w:r>
        <w:r>
          <w:fldChar w:fldCharType="begin"/>
        </w:r>
        <w:r>
          <w:instrText xml:space="preserve">PAGEREF 3608 \h</w:instrText>
        </w:r>
        <w:r>
          <w:fldChar w:fldCharType="end"/>
        </w:r>
      </w:hyperlink>
    </w:p>
    <w:p>
      <w:pPr>
        <w:tabs>
          <w:tab w:val="right" w:leader="dot" w:pos="9062"/>
        </w:tabs>
        <w:ind w:left="440"/>
      </w:pPr>
      <w:hyperlink w:anchor="_Toc3609" w:history="1">
        <w:r>
          <w:rPr>
            <w:rFonts w:ascii="IRNazanin" w:hAnsi="IRNazanin" w:eastAsia="IRNazanin" w:cs="IRNazanin"/>
            <w:color w:val="111111"/>
            <w:sz w:val="22"/>
            <w:szCs w:val="22"/>
            <w:b w:val="0"/>
            <w:bCs w:val="0"/>
            <w:i w:val="0"/>
            <w:iCs w:val="0"/>
          </w:rPr>
          <w:t>[سوره العلق (96): آیه 11]</w:t>
        </w:r>
        <w:r>
          <w:tab/>
        </w:r>
        <w:r>
          <w:fldChar w:fldCharType="begin"/>
        </w:r>
        <w:r>
          <w:instrText xml:space="preserve">PAGEREF 3609 \h</w:instrText>
        </w:r>
        <w:r>
          <w:fldChar w:fldCharType="end"/>
        </w:r>
      </w:hyperlink>
    </w:p>
    <w:p>
      <w:pPr>
        <w:tabs>
          <w:tab w:val="right" w:leader="dot" w:pos="9062"/>
        </w:tabs>
        <w:ind w:left="440"/>
      </w:pPr>
      <w:hyperlink w:anchor="_Toc3610" w:history="1">
        <w:r>
          <w:rPr>
            <w:rFonts w:ascii="IRNazanin" w:hAnsi="IRNazanin" w:eastAsia="IRNazanin" w:cs="IRNazanin"/>
            <w:color w:val="111111"/>
            <w:sz w:val="22"/>
            <w:szCs w:val="22"/>
            <w:b w:val="0"/>
            <w:bCs w:val="0"/>
            <w:i w:val="0"/>
            <w:iCs w:val="0"/>
          </w:rPr>
          <w:t>[سوره العلق (96): آیه 13]</w:t>
        </w:r>
        <w:r>
          <w:tab/>
        </w:r>
        <w:r>
          <w:fldChar w:fldCharType="begin"/>
        </w:r>
        <w:r>
          <w:instrText xml:space="preserve">PAGEREF 3610 \h</w:instrText>
        </w:r>
        <w:r>
          <w:fldChar w:fldCharType="end"/>
        </w:r>
      </w:hyperlink>
    </w:p>
    <w:p>
      <w:pPr>
        <w:tabs>
          <w:tab w:val="right" w:leader="dot" w:pos="9062"/>
        </w:tabs>
        <w:ind w:left="440"/>
      </w:pPr>
      <w:hyperlink w:anchor="_Toc3611" w:history="1">
        <w:r>
          <w:rPr>
            <w:rFonts w:ascii="IRNazanin" w:hAnsi="IRNazanin" w:eastAsia="IRNazanin" w:cs="IRNazanin"/>
            <w:color w:val="111111"/>
            <w:sz w:val="22"/>
            <w:szCs w:val="22"/>
            <w:b w:val="0"/>
            <w:bCs w:val="0"/>
            <w:i w:val="0"/>
            <w:iCs w:val="0"/>
          </w:rPr>
          <w:t>[سوره العلق (96): آیه 15]</w:t>
        </w:r>
        <w:r>
          <w:tab/>
        </w:r>
        <w:r>
          <w:fldChar w:fldCharType="begin"/>
        </w:r>
        <w:r>
          <w:instrText xml:space="preserve">PAGEREF 3611 \h</w:instrText>
        </w:r>
        <w:r>
          <w:fldChar w:fldCharType="end"/>
        </w:r>
      </w:hyperlink>
    </w:p>
    <w:p>
      <w:pPr>
        <w:tabs>
          <w:tab w:val="right" w:leader="dot" w:pos="9062"/>
        </w:tabs>
        <w:ind w:left="440"/>
      </w:pPr>
      <w:hyperlink w:anchor="_Toc3612" w:history="1">
        <w:r>
          <w:rPr>
            <w:rFonts w:ascii="IRNazanin" w:hAnsi="IRNazanin" w:eastAsia="IRNazanin" w:cs="IRNazanin"/>
            <w:color w:val="111111"/>
            <w:sz w:val="22"/>
            <w:szCs w:val="22"/>
            <w:b w:val="0"/>
            <w:bCs w:val="0"/>
            <w:i w:val="0"/>
            <w:iCs w:val="0"/>
          </w:rPr>
          <w:t>[سوره العلق (96): آیه 16]</w:t>
        </w:r>
        <w:r>
          <w:tab/>
        </w:r>
        <w:r>
          <w:fldChar w:fldCharType="begin"/>
        </w:r>
        <w:r>
          <w:instrText xml:space="preserve">PAGEREF 3612 \h</w:instrText>
        </w:r>
        <w:r>
          <w:fldChar w:fldCharType="end"/>
        </w:r>
      </w:hyperlink>
    </w:p>
    <w:p>
      <w:pPr>
        <w:tabs>
          <w:tab w:val="right" w:leader="dot" w:pos="9062"/>
        </w:tabs>
        <w:ind w:left="440"/>
      </w:pPr>
      <w:hyperlink w:anchor="_Toc3613" w:history="1">
        <w:r>
          <w:rPr>
            <w:rFonts w:ascii="IRNazanin" w:hAnsi="IRNazanin" w:eastAsia="IRNazanin" w:cs="IRNazanin"/>
            <w:color w:val="111111"/>
            <w:sz w:val="22"/>
            <w:szCs w:val="22"/>
            <w:b w:val="0"/>
            <w:bCs w:val="0"/>
            <w:i w:val="0"/>
            <w:iCs w:val="0"/>
          </w:rPr>
          <w:t>[سوره العلق (96): آیه 17]</w:t>
        </w:r>
        <w:r>
          <w:tab/>
        </w:r>
        <w:r>
          <w:fldChar w:fldCharType="begin"/>
        </w:r>
        <w:r>
          <w:instrText xml:space="preserve">PAGEREF 3613 \h</w:instrText>
        </w:r>
        <w:r>
          <w:fldChar w:fldCharType="end"/>
        </w:r>
      </w:hyperlink>
    </w:p>
    <w:p>
      <w:pPr>
        <w:tabs>
          <w:tab w:val="right" w:leader="dot" w:pos="9062"/>
        </w:tabs>
        <w:ind w:left="440"/>
      </w:pPr>
      <w:hyperlink w:anchor="_Toc3614" w:history="1">
        <w:r>
          <w:rPr>
            <w:rFonts w:ascii="IRNazanin" w:hAnsi="IRNazanin" w:eastAsia="IRNazanin" w:cs="IRNazanin"/>
            <w:color w:val="111111"/>
            <w:sz w:val="22"/>
            <w:szCs w:val="22"/>
            <w:b w:val="0"/>
            <w:bCs w:val="0"/>
            <w:i w:val="0"/>
            <w:iCs w:val="0"/>
          </w:rPr>
          <w:t>[سوره العلق (96): آیه 18]</w:t>
        </w:r>
        <w:r>
          <w:tab/>
        </w:r>
        <w:r>
          <w:fldChar w:fldCharType="begin"/>
        </w:r>
        <w:r>
          <w:instrText xml:space="preserve">PAGEREF 3614 \h</w:instrText>
        </w:r>
        <w:r>
          <w:fldChar w:fldCharType="end"/>
        </w:r>
      </w:hyperlink>
    </w:p>
    <w:p>
      <w:pPr>
        <w:tabs>
          <w:tab w:val="right" w:leader="dot" w:pos="9062"/>
        </w:tabs>
        <w:ind w:left="220"/>
      </w:pPr>
      <w:hyperlink w:anchor="_Toc3615" w:history="1">
        <w:r>
          <w:rPr>
            <w:rFonts w:ascii="IRNazanin" w:hAnsi="IRNazanin" w:eastAsia="IRNazanin" w:cs="IRNazanin"/>
            <w:color w:val="111111"/>
            <w:sz w:val="22"/>
            <w:szCs w:val="22"/>
            <w:b w:val="0"/>
            <w:bCs w:val="0"/>
            <w:i w:val="0"/>
            <w:iCs w:val="0"/>
          </w:rPr>
          <w:t>‌سورة القدر</w:t>
        </w:r>
        <w:r>
          <w:tab/>
        </w:r>
        <w:r>
          <w:fldChar w:fldCharType="begin"/>
        </w:r>
        <w:r>
          <w:instrText xml:space="preserve">PAGEREF 3615 \h</w:instrText>
        </w:r>
        <w:r>
          <w:fldChar w:fldCharType="end"/>
        </w:r>
      </w:hyperlink>
    </w:p>
    <w:p>
      <w:pPr>
        <w:tabs>
          <w:tab w:val="right" w:leader="dot" w:pos="9062"/>
        </w:tabs>
        <w:ind w:left="440"/>
      </w:pPr>
      <w:hyperlink w:anchor="_Toc3616" w:history="1">
        <w:r>
          <w:rPr>
            <w:rFonts w:ascii="IRNazanin" w:hAnsi="IRNazanin" w:eastAsia="IRNazanin" w:cs="IRNazanin"/>
            <w:color w:val="111111"/>
            <w:sz w:val="22"/>
            <w:szCs w:val="22"/>
            <w:b w:val="0"/>
            <w:bCs w:val="0"/>
            <w:i w:val="0"/>
            <w:iCs w:val="0"/>
          </w:rPr>
          <w:t>[سوره القدر (97): آیه 1]</w:t>
        </w:r>
        <w:r>
          <w:tab/>
        </w:r>
        <w:r>
          <w:fldChar w:fldCharType="begin"/>
        </w:r>
        <w:r>
          <w:instrText xml:space="preserve">PAGEREF 3616 \h</w:instrText>
        </w:r>
        <w:r>
          <w:fldChar w:fldCharType="end"/>
        </w:r>
      </w:hyperlink>
    </w:p>
    <w:p>
      <w:pPr>
        <w:tabs>
          <w:tab w:val="right" w:leader="dot" w:pos="9062"/>
        </w:tabs>
        <w:ind w:left="220"/>
      </w:pPr>
      <w:hyperlink w:anchor="_Toc3617" w:history="1">
        <w:r>
          <w:rPr>
            <w:rFonts w:ascii="IRNazanin" w:hAnsi="IRNazanin" w:eastAsia="IRNazanin" w:cs="IRNazanin"/>
            <w:color w:val="111111"/>
            <w:sz w:val="22"/>
            <w:szCs w:val="22"/>
            <w:b w:val="0"/>
            <w:bCs w:val="0"/>
            <w:i w:val="0"/>
            <w:iCs w:val="0"/>
          </w:rPr>
          <w:t>‌سورة البیّنة</w:t>
        </w:r>
        <w:r>
          <w:tab/>
        </w:r>
        <w:r>
          <w:fldChar w:fldCharType="begin"/>
        </w:r>
        <w:r>
          <w:instrText xml:space="preserve">PAGEREF 3617 \h</w:instrText>
        </w:r>
        <w:r>
          <w:fldChar w:fldCharType="end"/>
        </w:r>
      </w:hyperlink>
    </w:p>
    <w:p>
      <w:pPr>
        <w:tabs>
          <w:tab w:val="right" w:leader="dot" w:pos="9062"/>
        </w:tabs>
        <w:ind w:left="440"/>
      </w:pPr>
      <w:hyperlink w:anchor="_Toc3618" w:history="1">
        <w:r>
          <w:rPr>
            <w:rFonts w:ascii="IRNazanin" w:hAnsi="IRNazanin" w:eastAsia="IRNazanin" w:cs="IRNazanin"/>
            <w:color w:val="111111"/>
            <w:sz w:val="22"/>
            <w:szCs w:val="22"/>
            <w:b w:val="0"/>
            <w:bCs w:val="0"/>
            <w:i w:val="0"/>
            <w:iCs w:val="0"/>
          </w:rPr>
          <w:t>[سوره البینة (98): آیه 1]</w:t>
        </w:r>
        <w:r>
          <w:tab/>
        </w:r>
        <w:r>
          <w:fldChar w:fldCharType="begin"/>
        </w:r>
        <w:r>
          <w:instrText xml:space="preserve">PAGEREF 3618 \h</w:instrText>
        </w:r>
        <w:r>
          <w:fldChar w:fldCharType="end"/>
        </w:r>
      </w:hyperlink>
    </w:p>
    <w:p>
      <w:pPr>
        <w:tabs>
          <w:tab w:val="right" w:leader="dot" w:pos="9062"/>
        </w:tabs>
        <w:ind w:left="440"/>
      </w:pPr>
      <w:hyperlink w:anchor="_Toc3619" w:history="1">
        <w:r>
          <w:rPr>
            <w:rFonts w:ascii="IRNazanin" w:hAnsi="IRNazanin" w:eastAsia="IRNazanin" w:cs="IRNazanin"/>
            <w:color w:val="111111"/>
            <w:sz w:val="22"/>
            <w:szCs w:val="22"/>
            <w:b w:val="0"/>
            <w:bCs w:val="0"/>
            <w:i w:val="0"/>
            <w:iCs w:val="0"/>
          </w:rPr>
          <w:t>[سوره البینة (98): آیه 2]</w:t>
        </w:r>
        <w:r>
          <w:tab/>
        </w:r>
        <w:r>
          <w:fldChar w:fldCharType="begin"/>
        </w:r>
        <w:r>
          <w:instrText xml:space="preserve">PAGEREF 3619 \h</w:instrText>
        </w:r>
        <w:r>
          <w:fldChar w:fldCharType="end"/>
        </w:r>
      </w:hyperlink>
    </w:p>
    <w:p>
      <w:pPr>
        <w:tabs>
          <w:tab w:val="right" w:leader="dot" w:pos="9062"/>
        </w:tabs>
        <w:ind w:left="440"/>
      </w:pPr>
      <w:hyperlink w:anchor="_Toc3620" w:history="1">
        <w:r>
          <w:rPr>
            <w:rFonts w:ascii="IRNazanin" w:hAnsi="IRNazanin" w:eastAsia="IRNazanin" w:cs="IRNazanin"/>
            <w:color w:val="111111"/>
            <w:sz w:val="22"/>
            <w:szCs w:val="22"/>
            <w:b w:val="0"/>
            <w:bCs w:val="0"/>
            <w:i w:val="0"/>
            <w:iCs w:val="0"/>
          </w:rPr>
          <w:t>[سوره البینة (98): آیه 3]</w:t>
        </w:r>
        <w:r>
          <w:tab/>
        </w:r>
        <w:r>
          <w:fldChar w:fldCharType="begin"/>
        </w:r>
        <w:r>
          <w:instrText xml:space="preserve">PAGEREF 3620 \h</w:instrText>
        </w:r>
        <w:r>
          <w:fldChar w:fldCharType="end"/>
        </w:r>
      </w:hyperlink>
    </w:p>
    <w:p>
      <w:pPr>
        <w:tabs>
          <w:tab w:val="right" w:leader="dot" w:pos="9062"/>
        </w:tabs>
        <w:ind w:left="440"/>
      </w:pPr>
      <w:hyperlink w:anchor="_Toc3621" w:history="1">
        <w:r>
          <w:rPr>
            <w:rFonts w:ascii="IRNazanin" w:hAnsi="IRNazanin" w:eastAsia="IRNazanin" w:cs="IRNazanin"/>
            <w:color w:val="111111"/>
            <w:sz w:val="22"/>
            <w:szCs w:val="22"/>
            <w:b w:val="0"/>
            <w:bCs w:val="0"/>
            <w:i w:val="0"/>
            <w:iCs w:val="0"/>
          </w:rPr>
          <w:t>[سوره البینة (98): آیه 5]</w:t>
        </w:r>
        <w:r>
          <w:tab/>
        </w:r>
        <w:r>
          <w:fldChar w:fldCharType="begin"/>
        </w:r>
        <w:r>
          <w:instrText xml:space="preserve">PAGEREF 3621 \h</w:instrText>
        </w:r>
        <w:r>
          <w:fldChar w:fldCharType="end"/>
        </w:r>
      </w:hyperlink>
    </w:p>
    <w:p>
      <w:pPr>
        <w:tabs>
          <w:tab w:val="right" w:leader="dot" w:pos="9062"/>
        </w:tabs>
        <w:ind w:left="440"/>
      </w:pPr>
      <w:hyperlink w:anchor="_Toc3622" w:history="1">
        <w:r>
          <w:rPr>
            <w:rFonts w:ascii="IRNazanin" w:hAnsi="IRNazanin" w:eastAsia="IRNazanin" w:cs="IRNazanin"/>
            <w:color w:val="111111"/>
            <w:sz w:val="22"/>
            <w:szCs w:val="22"/>
            <w:b w:val="0"/>
            <w:bCs w:val="0"/>
            <w:i w:val="0"/>
            <w:iCs w:val="0"/>
          </w:rPr>
          <w:t>[سوره البینة (98): آیه 6]</w:t>
        </w:r>
        <w:r>
          <w:tab/>
        </w:r>
        <w:r>
          <w:fldChar w:fldCharType="begin"/>
        </w:r>
        <w:r>
          <w:instrText xml:space="preserve">PAGEREF 3622 \h</w:instrText>
        </w:r>
        <w:r>
          <w:fldChar w:fldCharType="end"/>
        </w:r>
      </w:hyperlink>
    </w:p>
    <w:p>
      <w:pPr>
        <w:tabs>
          <w:tab w:val="right" w:leader="dot" w:pos="9062"/>
        </w:tabs>
        <w:ind w:left="220"/>
      </w:pPr>
      <w:hyperlink w:anchor="_Toc3623" w:history="1">
        <w:r>
          <w:rPr>
            <w:rFonts w:ascii="IRNazanin" w:hAnsi="IRNazanin" w:eastAsia="IRNazanin" w:cs="IRNazanin"/>
            <w:color w:val="111111"/>
            <w:sz w:val="22"/>
            <w:szCs w:val="22"/>
            <w:b w:val="0"/>
            <w:bCs w:val="0"/>
            <w:i w:val="0"/>
            <w:iCs w:val="0"/>
          </w:rPr>
          <w:t>‌سورة الزلزال‌</w:t>
        </w:r>
        <w:r>
          <w:tab/>
        </w:r>
        <w:r>
          <w:fldChar w:fldCharType="begin"/>
        </w:r>
        <w:r>
          <w:instrText xml:space="preserve">PAGEREF 3623 \h</w:instrText>
        </w:r>
        <w:r>
          <w:fldChar w:fldCharType="end"/>
        </w:r>
      </w:hyperlink>
    </w:p>
    <w:p>
      <w:pPr>
        <w:tabs>
          <w:tab w:val="right" w:leader="dot" w:pos="9062"/>
        </w:tabs>
        <w:ind w:left="440"/>
      </w:pPr>
      <w:hyperlink w:anchor="_Toc3624" w:history="1">
        <w:r>
          <w:rPr>
            <w:rFonts w:ascii="IRNazanin" w:hAnsi="IRNazanin" w:eastAsia="IRNazanin" w:cs="IRNazanin"/>
            <w:color w:val="111111"/>
            <w:sz w:val="22"/>
            <w:szCs w:val="22"/>
            <w:b w:val="0"/>
            <w:bCs w:val="0"/>
            <w:i w:val="0"/>
            <w:iCs w:val="0"/>
          </w:rPr>
          <w:t>[سوره الزلزلة (99): آیه 2]</w:t>
        </w:r>
        <w:r>
          <w:tab/>
        </w:r>
        <w:r>
          <w:fldChar w:fldCharType="begin"/>
        </w:r>
        <w:r>
          <w:instrText xml:space="preserve">PAGEREF 3624 \h</w:instrText>
        </w:r>
        <w:r>
          <w:fldChar w:fldCharType="end"/>
        </w:r>
      </w:hyperlink>
    </w:p>
    <w:p>
      <w:pPr>
        <w:tabs>
          <w:tab w:val="right" w:leader="dot" w:pos="9062"/>
        </w:tabs>
        <w:ind w:left="440"/>
      </w:pPr>
      <w:hyperlink w:anchor="_Toc3625" w:history="1">
        <w:r>
          <w:rPr>
            <w:rFonts w:ascii="IRNazanin" w:hAnsi="IRNazanin" w:eastAsia="IRNazanin" w:cs="IRNazanin"/>
            <w:color w:val="111111"/>
            <w:sz w:val="22"/>
            <w:szCs w:val="22"/>
            <w:b w:val="0"/>
            <w:bCs w:val="0"/>
            <w:i w:val="0"/>
            <w:iCs w:val="0"/>
          </w:rPr>
          <w:t>[سوره الزلزلة (99): آیه 6]</w:t>
        </w:r>
        <w:r>
          <w:tab/>
        </w:r>
        <w:r>
          <w:fldChar w:fldCharType="begin"/>
        </w:r>
        <w:r>
          <w:instrText xml:space="preserve">PAGEREF 3625 \h</w:instrText>
        </w:r>
        <w:r>
          <w:fldChar w:fldCharType="end"/>
        </w:r>
      </w:hyperlink>
    </w:p>
    <w:p>
      <w:pPr>
        <w:tabs>
          <w:tab w:val="right" w:leader="dot" w:pos="9062"/>
        </w:tabs>
        <w:ind w:left="440"/>
      </w:pPr>
      <w:hyperlink w:anchor="_Toc3626" w:history="1">
        <w:r>
          <w:rPr>
            <w:rFonts w:ascii="IRNazanin" w:hAnsi="IRNazanin" w:eastAsia="IRNazanin" w:cs="IRNazanin"/>
            <w:color w:val="111111"/>
            <w:sz w:val="22"/>
            <w:szCs w:val="22"/>
            <w:b w:val="0"/>
            <w:bCs w:val="0"/>
            <w:i w:val="0"/>
            <w:iCs w:val="0"/>
          </w:rPr>
          <w:t>[سوره الزلزلة (99): آیه 7]</w:t>
        </w:r>
        <w:r>
          <w:tab/>
        </w:r>
        <w:r>
          <w:fldChar w:fldCharType="begin"/>
        </w:r>
        <w:r>
          <w:instrText xml:space="preserve">PAGEREF 3626 \h</w:instrText>
        </w:r>
        <w:r>
          <w:fldChar w:fldCharType="end"/>
        </w:r>
      </w:hyperlink>
    </w:p>
    <w:p>
      <w:pPr>
        <w:tabs>
          <w:tab w:val="right" w:leader="dot" w:pos="9062"/>
        </w:tabs>
        <w:ind w:left="220"/>
      </w:pPr>
      <w:hyperlink w:anchor="_Toc3627" w:history="1">
        <w:r>
          <w:rPr>
            <w:rFonts w:ascii="IRNazanin" w:hAnsi="IRNazanin" w:eastAsia="IRNazanin" w:cs="IRNazanin"/>
            <w:color w:val="111111"/>
            <w:sz w:val="22"/>
            <w:szCs w:val="22"/>
            <w:b w:val="0"/>
            <w:bCs w:val="0"/>
            <w:i w:val="0"/>
            <w:iCs w:val="0"/>
          </w:rPr>
          <w:t>‌سورة العادیات‌</w:t>
        </w:r>
        <w:r>
          <w:tab/>
        </w:r>
        <w:r>
          <w:fldChar w:fldCharType="begin"/>
        </w:r>
        <w:r>
          <w:instrText xml:space="preserve">PAGEREF 3627 \h</w:instrText>
        </w:r>
        <w:r>
          <w:fldChar w:fldCharType="end"/>
        </w:r>
      </w:hyperlink>
    </w:p>
    <w:p>
      <w:pPr>
        <w:tabs>
          <w:tab w:val="right" w:leader="dot" w:pos="9062"/>
        </w:tabs>
        <w:ind w:left="440"/>
      </w:pPr>
      <w:hyperlink w:anchor="_Toc3628" w:history="1">
        <w:r>
          <w:rPr>
            <w:rFonts w:ascii="IRNazanin" w:hAnsi="IRNazanin" w:eastAsia="IRNazanin" w:cs="IRNazanin"/>
            <w:color w:val="111111"/>
            <w:sz w:val="22"/>
            <w:szCs w:val="22"/>
            <w:b w:val="0"/>
            <w:bCs w:val="0"/>
            <w:i w:val="0"/>
            <w:iCs w:val="0"/>
          </w:rPr>
          <w:t>[سوره العادیات (100): آیه 1]</w:t>
        </w:r>
        <w:r>
          <w:tab/>
        </w:r>
        <w:r>
          <w:fldChar w:fldCharType="begin"/>
        </w:r>
        <w:r>
          <w:instrText xml:space="preserve">PAGEREF 3628 \h</w:instrText>
        </w:r>
        <w:r>
          <w:fldChar w:fldCharType="end"/>
        </w:r>
      </w:hyperlink>
    </w:p>
    <w:p>
      <w:pPr>
        <w:tabs>
          <w:tab w:val="right" w:leader="dot" w:pos="9062"/>
        </w:tabs>
        <w:ind w:left="440"/>
      </w:pPr>
      <w:hyperlink w:anchor="_Toc3629" w:history="1">
        <w:r>
          <w:rPr>
            <w:rFonts w:ascii="IRNazanin" w:hAnsi="IRNazanin" w:eastAsia="IRNazanin" w:cs="IRNazanin"/>
            <w:color w:val="111111"/>
            <w:sz w:val="22"/>
            <w:szCs w:val="22"/>
            <w:b w:val="0"/>
            <w:bCs w:val="0"/>
            <w:i w:val="0"/>
            <w:iCs w:val="0"/>
          </w:rPr>
          <w:t>[سوره العادیات (100): آیه 2]</w:t>
        </w:r>
        <w:r>
          <w:tab/>
        </w:r>
        <w:r>
          <w:fldChar w:fldCharType="begin"/>
        </w:r>
        <w:r>
          <w:instrText xml:space="preserve">PAGEREF 3629 \h</w:instrText>
        </w:r>
        <w:r>
          <w:fldChar w:fldCharType="end"/>
        </w:r>
      </w:hyperlink>
    </w:p>
    <w:p>
      <w:pPr>
        <w:tabs>
          <w:tab w:val="right" w:leader="dot" w:pos="9062"/>
        </w:tabs>
        <w:ind w:left="440"/>
      </w:pPr>
      <w:hyperlink w:anchor="_Toc3630" w:history="1">
        <w:r>
          <w:rPr>
            <w:rFonts w:ascii="IRNazanin" w:hAnsi="IRNazanin" w:eastAsia="IRNazanin" w:cs="IRNazanin"/>
            <w:color w:val="111111"/>
            <w:sz w:val="22"/>
            <w:szCs w:val="22"/>
            <w:b w:val="0"/>
            <w:bCs w:val="0"/>
            <w:i w:val="0"/>
            <w:iCs w:val="0"/>
          </w:rPr>
          <w:t>[سوره العادیات (100): آیه 3]</w:t>
        </w:r>
        <w:r>
          <w:tab/>
        </w:r>
        <w:r>
          <w:fldChar w:fldCharType="begin"/>
        </w:r>
        <w:r>
          <w:instrText xml:space="preserve">PAGEREF 3630 \h</w:instrText>
        </w:r>
        <w:r>
          <w:fldChar w:fldCharType="end"/>
        </w:r>
      </w:hyperlink>
    </w:p>
    <w:p>
      <w:pPr>
        <w:tabs>
          <w:tab w:val="right" w:leader="dot" w:pos="9062"/>
        </w:tabs>
        <w:ind w:left="440"/>
      </w:pPr>
      <w:hyperlink w:anchor="_Toc3631" w:history="1">
        <w:r>
          <w:rPr>
            <w:rFonts w:ascii="IRNazanin" w:hAnsi="IRNazanin" w:eastAsia="IRNazanin" w:cs="IRNazanin"/>
            <w:color w:val="111111"/>
            <w:sz w:val="22"/>
            <w:szCs w:val="22"/>
            <w:b w:val="0"/>
            <w:bCs w:val="0"/>
            <w:i w:val="0"/>
            <w:iCs w:val="0"/>
          </w:rPr>
          <w:t>[سوره العادیات (100): آیه 4]</w:t>
        </w:r>
        <w:r>
          <w:tab/>
        </w:r>
        <w:r>
          <w:fldChar w:fldCharType="begin"/>
        </w:r>
        <w:r>
          <w:instrText xml:space="preserve">PAGEREF 3631 \h</w:instrText>
        </w:r>
        <w:r>
          <w:fldChar w:fldCharType="end"/>
        </w:r>
      </w:hyperlink>
    </w:p>
    <w:p>
      <w:pPr>
        <w:tabs>
          <w:tab w:val="right" w:leader="dot" w:pos="9062"/>
        </w:tabs>
        <w:ind w:left="440"/>
      </w:pPr>
      <w:hyperlink w:anchor="_Toc3632" w:history="1">
        <w:r>
          <w:rPr>
            <w:rFonts w:ascii="IRNazanin" w:hAnsi="IRNazanin" w:eastAsia="IRNazanin" w:cs="IRNazanin"/>
            <w:color w:val="111111"/>
            <w:sz w:val="22"/>
            <w:szCs w:val="22"/>
            <w:b w:val="0"/>
            <w:bCs w:val="0"/>
            <w:i w:val="0"/>
            <w:iCs w:val="0"/>
          </w:rPr>
          <w:t>[سوره العادیات (100): آیه 5]</w:t>
        </w:r>
        <w:r>
          <w:tab/>
        </w:r>
        <w:r>
          <w:fldChar w:fldCharType="begin"/>
        </w:r>
        <w:r>
          <w:instrText xml:space="preserve">PAGEREF 3632 \h</w:instrText>
        </w:r>
        <w:r>
          <w:fldChar w:fldCharType="end"/>
        </w:r>
      </w:hyperlink>
    </w:p>
    <w:p>
      <w:pPr>
        <w:tabs>
          <w:tab w:val="right" w:leader="dot" w:pos="9062"/>
        </w:tabs>
        <w:ind w:left="440"/>
      </w:pPr>
      <w:hyperlink w:anchor="_Toc3633" w:history="1">
        <w:r>
          <w:rPr>
            <w:rFonts w:ascii="IRNazanin" w:hAnsi="IRNazanin" w:eastAsia="IRNazanin" w:cs="IRNazanin"/>
            <w:color w:val="111111"/>
            <w:sz w:val="22"/>
            <w:szCs w:val="22"/>
            <w:b w:val="0"/>
            <w:bCs w:val="0"/>
            <w:i w:val="0"/>
            <w:iCs w:val="0"/>
          </w:rPr>
          <w:t>[سوره العادیات (100): آیه 6]</w:t>
        </w:r>
        <w:r>
          <w:tab/>
        </w:r>
        <w:r>
          <w:fldChar w:fldCharType="begin"/>
        </w:r>
        <w:r>
          <w:instrText xml:space="preserve">PAGEREF 3633 \h</w:instrText>
        </w:r>
        <w:r>
          <w:fldChar w:fldCharType="end"/>
        </w:r>
      </w:hyperlink>
    </w:p>
    <w:p>
      <w:pPr>
        <w:tabs>
          <w:tab w:val="right" w:leader="dot" w:pos="9062"/>
        </w:tabs>
        <w:ind w:left="440"/>
      </w:pPr>
      <w:hyperlink w:anchor="_Toc3634" w:history="1">
        <w:r>
          <w:rPr>
            <w:rFonts w:ascii="IRNazanin" w:hAnsi="IRNazanin" w:eastAsia="IRNazanin" w:cs="IRNazanin"/>
            <w:color w:val="111111"/>
            <w:sz w:val="22"/>
            <w:szCs w:val="22"/>
            <w:b w:val="0"/>
            <w:bCs w:val="0"/>
            <w:i w:val="0"/>
            <w:iCs w:val="0"/>
          </w:rPr>
          <w:t>[سوره العادیات (100): آیه 7]</w:t>
        </w:r>
        <w:r>
          <w:tab/>
        </w:r>
        <w:r>
          <w:fldChar w:fldCharType="begin"/>
        </w:r>
        <w:r>
          <w:instrText xml:space="preserve">PAGEREF 3634 \h</w:instrText>
        </w:r>
        <w:r>
          <w:fldChar w:fldCharType="end"/>
        </w:r>
      </w:hyperlink>
    </w:p>
    <w:p>
      <w:pPr>
        <w:tabs>
          <w:tab w:val="right" w:leader="dot" w:pos="9062"/>
        </w:tabs>
        <w:ind w:left="440"/>
      </w:pPr>
      <w:hyperlink w:anchor="_Toc3635" w:history="1">
        <w:r>
          <w:rPr>
            <w:rFonts w:ascii="IRNazanin" w:hAnsi="IRNazanin" w:eastAsia="IRNazanin" w:cs="IRNazanin"/>
            <w:color w:val="111111"/>
            <w:sz w:val="22"/>
            <w:szCs w:val="22"/>
            <w:b w:val="0"/>
            <w:bCs w:val="0"/>
            <w:i w:val="0"/>
            <w:iCs w:val="0"/>
          </w:rPr>
          <w:t>[سوره العادیات (100): آیه 8]</w:t>
        </w:r>
        <w:r>
          <w:tab/>
        </w:r>
        <w:r>
          <w:fldChar w:fldCharType="begin"/>
        </w:r>
        <w:r>
          <w:instrText xml:space="preserve">PAGEREF 3635 \h</w:instrText>
        </w:r>
        <w:r>
          <w:fldChar w:fldCharType="end"/>
        </w:r>
      </w:hyperlink>
    </w:p>
    <w:p>
      <w:pPr>
        <w:tabs>
          <w:tab w:val="right" w:leader="dot" w:pos="9062"/>
        </w:tabs>
        <w:ind w:left="440"/>
      </w:pPr>
      <w:hyperlink w:anchor="_Toc3636" w:history="1">
        <w:r>
          <w:rPr>
            <w:rFonts w:ascii="IRNazanin" w:hAnsi="IRNazanin" w:eastAsia="IRNazanin" w:cs="IRNazanin"/>
            <w:color w:val="111111"/>
            <w:sz w:val="22"/>
            <w:szCs w:val="22"/>
            <w:b w:val="0"/>
            <w:bCs w:val="0"/>
            <w:i w:val="0"/>
            <w:iCs w:val="0"/>
          </w:rPr>
          <w:t>[سوره العادیات (100): آیه 9]</w:t>
        </w:r>
        <w:r>
          <w:tab/>
        </w:r>
        <w:r>
          <w:fldChar w:fldCharType="begin"/>
        </w:r>
        <w:r>
          <w:instrText xml:space="preserve">PAGEREF 3636 \h</w:instrText>
        </w:r>
        <w:r>
          <w:fldChar w:fldCharType="end"/>
        </w:r>
      </w:hyperlink>
    </w:p>
    <w:p>
      <w:pPr>
        <w:tabs>
          <w:tab w:val="right" w:leader="dot" w:pos="9062"/>
        </w:tabs>
        <w:ind w:left="440"/>
      </w:pPr>
      <w:hyperlink w:anchor="_Toc3637" w:history="1">
        <w:r>
          <w:rPr>
            <w:rFonts w:ascii="IRNazanin" w:hAnsi="IRNazanin" w:eastAsia="IRNazanin" w:cs="IRNazanin"/>
            <w:color w:val="111111"/>
            <w:sz w:val="22"/>
            <w:szCs w:val="22"/>
            <w:b w:val="0"/>
            <w:bCs w:val="0"/>
            <w:i w:val="0"/>
            <w:iCs w:val="0"/>
          </w:rPr>
          <w:t>[سوره العادیات (100): آیه 10]</w:t>
        </w:r>
        <w:r>
          <w:tab/>
        </w:r>
        <w:r>
          <w:fldChar w:fldCharType="begin"/>
        </w:r>
        <w:r>
          <w:instrText xml:space="preserve">PAGEREF 3637 \h</w:instrText>
        </w:r>
        <w:r>
          <w:fldChar w:fldCharType="end"/>
        </w:r>
      </w:hyperlink>
    </w:p>
    <w:p>
      <w:pPr>
        <w:tabs>
          <w:tab w:val="right" w:leader="dot" w:pos="9062"/>
        </w:tabs>
        <w:ind w:left="220"/>
      </w:pPr>
      <w:hyperlink w:anchor="_Toc3638" w:history="1">
        <w:r>
          <w:rPr>
            <w:rFonts w:ascii="IRNazanin" w:hAnsi="IRNazanin" w:eastAsia="IRNazanin" w:cs="IRNazanin"/>
            <w:color w:val="111111"/>
            <w:sz w:val="22"/>
            <w:szCs w:val="22"/>
            <w:b w:val="0"/>
            <w:bCs w:val="0"/>
            <w:i w:val="0"/>
            <w:iCs w:val="0"/>
          </w:rPr>
          <w:t>‌سورة القارعة</w:t>
        </w:r>
        <w:r>
          <w:tab/>
        </w:r>
        <w:r>
          <w:fldChar w:fldCharType="begin"/>
        </w:r>
        <w:r>
          <w:instrText xml:space="preserve">PAGEREF 3638 \h</w:instrText>
        </w:r>
        <w:r>
          <w:fldChar w:fldCharType="end"/>
        </w:r>
      </w:hyperlink>
    </w:p>
    <w:p>
      <w:pPr>
        <w:tabs>
          <w:tab w:val="right" w:leader="dot" w:pos="9062"/>
        </w:tabs>
        <w:ind w:left="440"/>
      </w:pPr>
      <w:hyperlink w:anchor="_Toc3639" w:history="1">
        <w:r>
          <w:rPr>
            <w:rFonts w:ascii="IRNazanin" w:hAnsi="IRNazanin" w:eastAsia="IRNazanin" w:cs="IRNazanin"/>
            <w:color w:val="111111"/>
            <w:sz w:val="22"/>
            <w:szCs w:val="22"/>
            <w:b w:val="0"/>
            <w:bCs w:val="0"/>
            <w:i w:val="0"/>
            <w:iCs w:val="0"/>
          </w:rPr>
          <w:t>[سوره القارعة (101): آیه 1]</w:t>
        </w:r>
        <w:r>
          <w:tab/>
        </w:r>
        <w:r>
          <w:fldChar w:fldCharType="begin"/>
        </w:r>
        <w:r>
          <w:instrText xml:space="preserve">PAGEREF 3639 \h</w:instrText>
        </w:r>
        <w:r>
          <w:fldChar w:fldCharType="end"/>
        </w:r>
      </w:hyperlink>
    </w:p>
    <w:p>
      <w:pPr>
        <w:tabs>
          <w:tab w:val="right" w:leader="dot" w:pos="9062"/>
        </w:tabs>
        <w:ind w:left="440"/>
      </w:pPr>
      <w:hyperlink w:anchor="_Toc3640" w:history="1">
        <w:r>
          <w:rPr>
            <w:rFonts w:ascii="IRNazanin" w:hAnsi="IRNazanin" w:eastAsia="IRNazanin" w:cs="IRNazanin"/>
            <w:color w:val="111111"/>
            <w:sz w:val="22"/>
            <w:szCs w:val="22"/>
            <w:b w:val="0"/>
            <w:bCs w:val="0"/>
            <w:i w:val="0"/>
            <w:iCs w:val="0"/>
          </w:rPr>
          <w:t>[سوره القارعة (101): آیه 2]</w:t>
        </w:r>
        <w:r>
          <w:tab/>
        </w:r>
        <w:r>
          <w:fldChar w:fldCharType="begin"/>
        </w:r>
        <w:r>
          <w:instrText xml:space="preserve">PAGEREF 3640 \h</w:instrText>
        </w:r>
        <w:r>
          <w:fldChar w:fldCharType="end"/>
        </w:r>
      </w:hyperlink>
    </w:p>
    <w:p>
      <w:pPr>
        <w:tabs>
          <w:tab w:val="right" w:leader="dot" w:pos="9062"/>
        </w:tabs>
        <w:ind w:left="440"/>
      </w:pPr>
      <w:hyperlink w:anchor="_Toc3641" w:history="1">
        <w:r>
          <w:rPr>
            <w:rFonts w:ascii="IRNazanin" w:hAnsi="IRNazanin" w:eastAsia="IRNazanin" w:cs="IRNazanin"/>
            <w:color w:val="111111"/>
            <w:sz w:val="22"/>
            <w:szCs w:val="22"/>
            <w:b w:val="0"/>
            <w:bCs w:val="0"/>
            <w:i w:val="0"/>
            <w:iCs w:val="0"/>
          </w:rPr>
          <w:t>[سوره القارعة (101): آیه 3]</w:t>
        </w:r>
        <w:r>
          <w:tab/>
        </w:r>
        <w:r>
          <w:fldChar w:fldCharType="begin"/>
        </w:r>
        <w:r>
          <w:instrText xml:space="preserve">PAGEREF 3641 \h</w:instrText>
        </w:r>
        <w:r>
          <w:fldChar w:fldCharType="end"/>
        </w:r>
      </w:hyperlink>
    </w:p>
    <w:p>
      <w:pPr>
        <w:tabs>
          <w:tab w:val="right" w:leader="dot" w:pos="9062"/>
        </w:tabs>
        <w:ind w:left="440"/>
      </w:pPr>
      <w:hyperlink w:anchor="_Toc3642" w:history="1">
        <w:r>
          <w:rPr>
            <w:rFonts w:ascii="IRNazanin" w:hAnsi="IRNazanin" w:eastAsia="IRNazanin" w:cs="IRNazanin"/>
            <w:color w:val="111111"/>
            <w:sz w:val="22"/>
            <w:szCs w:val="22"/>
            <w:b w:val="0"/>
            <w:bCs w:val="0"/>
            <w:i w:val="0"/>
            <w:iCs w:val="0"/>
          </w:rPr>
          <w:t>[سوره القارعة (101): آیه 4]</w:t>
        </w:r>
        <w:r>
          <w:tab/>
        </w:r>
        <w:r>
          <w:fldChar w:fldCharType="begin"/>
        </w:r>
        <w:r>
          <w:instrText xml:space="preserve">PAGEREF 3642 \h</w:instrText>
        </w:r>
        <w:r>
          <w:fldChar w:fldCharType="end"/>
        </w:r>
      </w:hyperlink>
    </w:p>
    <w:p>
      <w:pPr>
        <w:tabs>
          <w:tab w:val="right" w:leader="dot" w:pos="9062"/>
        </w:tabs>
        <w:ind w:left="440"/>
      </w:pPr>
      <w:hyperlink w:anchor="_Toc3643" w:history="1">
        <w:r>
          <w:rPr>
            <w:rFonts w:ascii="IRNazanin" w:hAnsi="IRNazanin" w:eastAsia="IRNazanin" w:cs="IRNazanin"/>
            <w:color w:val="111111"/>
            <w:sz w:val="22"/>
            <w:szCs w:val="22"/>
            <w:b w:val="0"/>
            <w:bCs w:val="0"/>
            <w:i w:val="0"/>
            <w:iCs w:val="0"/>
          </w:rPr>
          <w:t>[سوره القارعة (101): آیه 5]</w:t>
        </w:r>
        <w:r>
          <w:tab/>
        </w:r>
        <w:r>
          <w:fldChar w:fldCharType="begin"/>
        </w:r>
        <w:r>
          <w:instrText xml:space="preserve">PAGEREF 3643 \h</w:instrText>
        </w:r>
        <w:r>
          <w:fldChar w:fldCharType="end"/>
        </w:r>
      </w:hyperlink>
    </w:p>
    <w:p>
      <w:pPr>
        <w:tabs>
          <w:tab w:val="right" w:leader="dot" w:pos="9062"/>
        </w:tabs>
        <w:ind w:left="440"/>
      </w:pPr>
      <w:hyperlink w:anchor="_Toc3644" w:history="1">
        <w:r>
          <w:rPr>
            <w:rFonts w:ascii="IRNazanin" w:hAnsi="IRNazanin" w:eastAsia="IRNazanin" w:cs="IRNazanin"/>
            <w:color w:val="111111"/>
            <w:sz w:val="22"/>
            <w:szCs w:val="22"/>
            <w:b w:val="0"/>
            <w:bCs w:val="0"/>
            <w:i w:val="0"/>
            <w:iCs w:val="0"/>
          </w:rPr>
          <w:t>[سوره القارعة (101): آیه 7]</w:t>
        </w:r>
        <w:r>
          <w:tab/>
        </w:r>
        <w:r>
          <w:fldChar w:fldCharType="begin"/>
        </w:r>
        <w:r>
          <w:instrText xml:space="preserve">PAGEREF 3644 \h</w:instrText>
        </w:r>
        <w:r>
          <w:fldChar w:fldCharType="end"/>
        </w:r>
      </w:hyperlink>
    </w:p>
    <w:p>
      <w:pPr>
        <w:tabs>
          <w:tab w:val="right" w:leader="dot" w:pos="9062"/>
        </w:tabs>
        <w:ind w:left="440"/>
      </w:pPr>
      <w:hyperlink w:anchor="_Toc3645" w:history="1">
        <w:r>
          <w:rPr>
            <w:rFonts w:ascii="IRNazanin" w:hAnsi="IRNazanin" w:eastAsia="IRNazanin" w:cs="IRNazanin"/>
            <w:color w:val="111111"/>
            <w:sz w:val="22"/>
            <w:szCs w:val="22"/>
            <w:b w:val="0"/>
            <w:bCs w:val="0"/>
            <w:i w:val="0"/>
            <w:iCs w:val="0"/>
          </w:rPr>
          <w:t>[سوره القارعة (101): آیه 9]</w:t>
        </w:r>
        <w:r>
          <w:tab/>
        </w:r>
        <w:r>
          <w:fldChar w:fldCharType="begin"/>
        </w:r>
        <w:r>
          <w:instrText xml:space="preserve">PAGEREF 3645 \h</w:instrText>
        </w:r>
        <w:r>
          <w:fldChar w:fldCharType="end"/>
        </w:r>
      </w:hyperlink>
    </w:p>
    <w:p>
      <w:pPr>
        <w:tabs>
          <w:tab w:val="right" w:leader="dot" w:pos="9062"/>
        </w:tabs>
        <w:ind w:left="440"/>
      </w:pPr>
      <w:hyperlink w:anchor="_Toc3646" w:history="1">
        <w:r>
          <w:rPr>
            <w:rFonts w:ascii="IRNazanin" w:hAnsi="IRNazanin" w:eastAsia="IRNazanin" w:cs="IRNazanin"/>
            <w:color w:val="111111"/>
            <w:sz w:val="22"/>
            <w:szCs w:val="22"/>
            <w:b w:val="0"/>
            <w:bCs w:val="0"/>
            <w:i w:val="0"/>
            <w:iCs w:val="0"/>
          </w:rPr>
          <w:t>[سوره القارعة (101): آیه 10]</w:t>
        </w:r>
        <w:r>
          <w:tab/>
        </w:r>
        <w:r>
          <w:fldChar w:fldCharType="begin"/>
        </w:r>
        <w:r>
          <w:instrText xml:space="preserve">PAGEREF 3646 \h</w:instrText>
        </w:r>
        <w:r>
          <w:fldChar w:fldCharType="end"/>
        </w:r>
      </w:hyperlink>
    </w:p>
    <w:p>
      <w:pPr>
        <w:tabs>
          <w:tab w:val="right" w:leader="dot" w:pos="9062"/>
        </w:tabs>
        <w:ind w:left="440"/>
      </w:pPr>
      <w:hyperlink w:anchor="_Toc3647" w:history="1">
        <w:r>
          <w:rPr>
            <w:rFonts w:ascii="IRNazanin" w:hAnsi="IRNazanin" w:eastAsia="IRNazanin" w:cs="IRNazanin"/>
            <w:color w:val="111111"/>
            <w:sz w:val="22"/>
            <w:szCs w:val="22"/>
            <w:b w:val="0"/>
            <w:bCs w:val="0"/>
            <w:i w:val="0"/>
            <w:iCs w:val="0"/>
          </w:rPr>
          <w:t>[سوره القارعة (101): آیه 11]</w:t>
        </w:r>
        <w:r>
          <w:tab/>
        </w:r>
        <w:r>
          <w:fldChar w:fldCharType="begin"/>
        </w:r>
        <w:r>
          <w:instrText xml:space="preserve">PAGEREF 3647 \h</w:instrText>
        </w:r>
        <w:r>
          <w:fldChar w:fldCharType="end"/>
        </w:r>
      </w:hyperlink>
    </w:p>
    <w:p>
      <w:pPr>
        <w:tabs>
          <w:tab w:val="right" w:leader="dot" w:pos="9062"/>
        </w:tabs>
        <w:ind w:left="220"/>
      </w:pPr>
      <w:hyperlink w:anchor="_Toc3648" w:history="1">
        <w:r>
          <w:rPr>
            <w:rFonts w:ascii="IRNazanin" w:hAnsi="IRNazanin" w:eastAsia="IRNazanin" w:cs="IRNazanin"/>
            <w:color w:val="111111"/>
            <w:sz w:val="22"/>
            <w:szCs w:val="22"/>
            <w:b w:val="0"/>
            <w:bCs w:val="0"/>
            <w:i w:val="0"/>
            <w:iCs w:val="0"/>
          </w:rPr>
          <w:t>‌سورة التکاثر</w:t>
        </w:r>
        <w:r>
          <w:tab/>
        </w:r>
        <w:r>
          <w:fldChar w:fldCharType="begin"/>
        </w:r>
        <w:r>
          <w:instrText xml:space="preserve">PAGEREF 3648 \h</w:instrText>
        </w:r>
        <w:r>
          <w:fldChar w:fldCharType="end"/>
        </w:r>
      </w:hyperlink>
    </w:p>
    <w:p>
      <w:pPr>
        <w:tabs>
          <w:tab w:val="right" w:leader="dot" w:pos="9062"/>
        </w:tabs>
        <w:ind w:left="440"/>
      </w:pPr>
      <w:hyperlink w:anchor="_Toc3649" w:history="1">
        <w:r>
          <w:rPr>
            <w:rFonts w:ascii="IRNazanin" w:hAnsi="IRNazanin" w:eastAsia="IRNazanin" w:cs="IRNazanin"/>
            <w:color w:val="111111"/>
            <w:sz w:val="22"/>
            <w:szCs w:val="22"/>
            <w:b w:val="0"/>
            <w:bCs w:val="0"/>
            <w:i w:val="0"/>
            <w:iCs w:val="0"/>
          </w:rPr>
          <w:t>[سوره التکاثر (102): آیه 1]</w:t>
        </w:r>
        <w:r>
          <w:tab/>
        </w:r>
        <w:r>
          <w:fldChar w:fldCharType="begin"/>
        </w:r>
        <w:r>
          <w:instrText xml:space="preserve">PAGEREF 3649 \h</w:instrText>
        </w:r>
        <w:r>
          <w:fldChar w:fldCharType="end"/>
        </w:r>
      </w:hyperlink>
    </w:p>
    <w:p>
      <w:pPr>
        <w:tabs>
          <w:tab w:val="right" w:leader="dot" w:pos="9062"/>
        </w:tabs>
        <w:ind w:left="440"/>
      </w:pPr>
      <w:hyperlink w:anchor="_Toc3650" w:history="1">
        <w:r>
          <w:rPr>
            <w:rFonts w:ascii="IRNazanin" w:hAnsi="IRNazanin" w:eastAsia="IRNazanin" w:cs="IRNazanin"/>
            <w:color w:val="111111"/>
            <w:sz w:val="22"/>
            <w:szCs w:val="22"/>
            <w:b w:val="0"/>
            <w:bCs w:val="0"/>
            <w:i w:val="0"/>
            <w:iCs w:val="0"/>
          </w:rPr>
          <w:t>[سوره التکاثر (102): آیه 2]</w:t>
        </w:r>
        <w:r>
          <w:tab/>
        </w:r>
        <w:r>
          <w:fldChar w:fldCharType="begin"/>
        </w:r>
        <w:r>
          <w:instrText xml:space="preserve">PAGEREF 3650 \h</w:instrText>
        </w:r>
        <w:r>
          <w:fldChar w:fldCharType="end"/>
        </w:r>
      </w:hyperlink>
    </w:p>
    <w:p>
      <w:pPr>
        <w:tabs>
          <w:tab w:val="right" w:leader="dot" w:pos="9062"/>
        </w:tabs>
        <w:ind w:left="220"/>
      </w:pPr>
      <w:hyperlink w:anchor="_Toc3651" w:history="1">
        <w:r>
          <w:rPr>
            <w:rFonts w:ascii="IRNazanin" w:hAnsi="IRNazanin" w:eastAsia="IRNazanin" w:cs="IRNazanin"/>
            <w:color w:val="111111"/>
            <w:sz w:val="22"/>
            <w:szCs w:val="22"/>
            <w:b w:val="0"/>
            <w:bCs w:val="0"/>
            <w:i w:val="0"/>
            <w:iCs w:val="0"/>
          </w:rPr>
          <w:t>‌سورة الهمزة</w:t>
        </w:r>
        <w:r>
          <w:tab/>
        </w:r>
        <w:r>
          <w:fldChar w:fldCharType="begin"/>
        </w:r>
        <w:r>
          <w:instrText xml:space="preserve">PAGEREF 3651 \h</w:instrText>
        </w:r>
        <w:r>
          <w:fldChar w:fldCharType="end"/>
        </w:r>
      </w:hyperlink>
    </w:p>
    <w:p>
      <w:pPr>
        <w:tabs>
          <w:tab w:val="right" w:leader="dot" w:pos="9062"/>
        </w:tabs>
        <w:ind w:left="440"/>
      </w:pPr>
      <w:hyperlink w:anchor="_Toc3652" w:history="1">
        <w:r>
          <w:rPr>
            <w:rFonts w:ascii="IRNazanin" w:hAnsi="IRNazanin" w:eastAsia="IRNazanin" w:cs="IRNazanin"/>
            <w:color w:val="111111"/>
            <w:sz w:val="22"/>
            <w:szCs w:val="22"/>
            <w:b w:val="0"/>
            <w:bCs w:val="0"/>
            <w:i w:val="0"/>
            <w:iCs w:val="0"/>
          </w:rPr>
          <w:t>[سوره الهمزة (104): آیه 1]</w:t>
        </w:r>
        <w:r>
          <w:tab/>
        </w:r>
        <w:r>
          <w:fldChar w:fldCharType="begin"/>
        </w:r>
        <w:r>
          <w:instrText xml:space="preserve">PAGEREF 3652 \h</w:instrText>
        </w:r>
        <w:r>
          <w:fldChar w:fldCharType="end"/>
        </w:r>
      </w:hyperlink>
    </w:p>
    <w:p>
      <w:pPr>
        <w:tabs>
          <w:tab w:val="right" w:leader="dot" w:pos="9062"/>
        </w:tabs>
        <w:ind w:left="440"/>
      </w:pPr>
      <w:hyperlink w:anchor="_Toc3653" w:history="1">
        <w:r>
          <w:rPr>
            <w:rFonts w:ascii="IRNazanin" w:hAnsi="IRNazanin" w:eastAsia="IRNazanin" w:cs="IRNazanin"/>
            <w:color w:val="111111"/>
            <w:sz w:val="22"/>
            <w:szCs w:val="22"/>
            <w:b w:val="0"/>
            <w:bCs w:val="0"/>
            <w:i w:val="0"/>
            <w:iCs w:val="0"/>
          </w:rPr>
          <w:t>[سوره الهمزة (104): آیه 2]</w:t>
        </w:r>
        <w:r>
          <w:tab/>
        </w:r>
        <w:r>
          <w:fldChar w:fldCharType="begin"/>
        </w:r>
        <w:r>
          <w:instrText xml:space="preserve">PAGEREF 3653 \h</w:instrText>
        </w:r>
        <w:r>
          <w:fldChar w:fldCharType="end"/>
        </w:r>
      </w:hyperlink>
    </w:p>
    <w:p>
      <w:pPr>
        <w:tabs>
          <w:tab w:val="right" w:leader="dot" w:pos="9062"/>
        </w:tabs>
        <w:ind w:left="440"/>
      </w:pPr>
      <w:hyperlink w:anchor="_Toc3654" w:history="1">
        <w:r>
          <w:rPr>
            <w:rFonts w:ascii="IRNazanin" w:hAnsi="IRNazanin" w:eastAsia="IRNazanin" w:cs="IRNazanin"/>
            <w:color w:val="111111"/>
            <w:sz w:val="22"/>
            <w:szCs w:val="22"/>
            <w:b w:val="0"/>
            <w:bCs w:val="0"/>
            <w:i w:val="0"/>
            <w:iCs w:val="0"/>
          </w:rPr>
          <w:t>[سوره الهمزة (104): آیه 4]</w:t>
        </w:r>
        <w:r>
          <w:tab/>
        </w:r>
        <w:r>
          <w:fldChar w:fldCharType="begin"/>
        </w:r>
        <w:r>
          <w:instrText xml:space="preserve">PAGEREF 3654 \h</w:instrText>
        </w:r>
        <w:r>
          <w:fldChar w:fldCharType="end"/>
        </w:r>
      </w:hyperlink>
    </w:p>
    <w:p>
      <w:pPr>
        <w:tabs>
          <w:tab w:val="right" w:leader="dot" w:pos="9062"/>
        </w:tabs>
        <w:ind w:left="440"/>
      </w:pPr>
      <w:hyperlink w:anchor="_Toc3655" w:history="1">
        <w:r>
          <w:rPr>
            <w:rFonts w:ascii="IRNazanin" w:hAnsi="IRNazanin" w:eastAsia="IRNazanin" w:cs="IRNazanin"/>
            <w:color w:val="111111"/>
            <w:sz w:val="22"/>
            <w:szCs w:val="22"/>
            <w:b w:val="0"/>
            <w:bCs w:val="0"/>
            <w:i w:val="0"/>
            <w:iCs w:val="0"/>
          </w:rPr>
          <w:t>[سوره الهمزة (104): آیه 6]</w:t>
        </w:r>
        <w:r>
          <w:tab/>
        </w:r>
        <w:r>
          <w:fldChar w:fldCharType="begin"/>
        </w:r>
        <w:r>
          <w:instrText xml:space="preserve">PAGEREF 3655 \h</w:instrText>
        </w:r>
        <w:r>
          <w:fldChar w:fldCharType="end"/>
        </w:r>
      </w:hyperlink>
    </w:p>
    <w:p>
      <w:pPr>
        <w:tabs>
          <w:tab w:val="right" w:leader="dot" w:pos="9062"/>
        </w:tabs>
        <w:ind w:left="440"/>
      </w:pPr>
      <w:hyperlink w:anchor="_Toc3656" w:history="1">
        <w:r>
          <w:rPr>
            <w:rFonts w:ascii="IRNazanin" w:hAnsi="IRNazanin" w:eastAsia="IRNazanin" w:cs="IRNazanin"/>
            <w:color w:val="111111"/>
            <w:sz w:val="22"/>
            <w:szCs w:val="22"/>
            <w:b w:val="0"/>
            <w:bCs w:val="0"/>
            <w:i w:val="0"/>
            <w:iCs w:val="0"/>
          </w:rPr>
          <w:t>[سوره الهمزة (104): آیه 7]</w:t>
        </w:r>
        <w:r>
          <w:tab/>
        </w:r>
        <w:r>
          <w:fldChar w:fldCharType="begin"/>
        </w:r>
        <w:r>
          <w:instrText xml:space="preserve">PAGEREF 3656 \h</w:instrText>
        </w:r>
        <w:r>
          <w:fldChar w:fldCharType="end"/>
        </w:r>
      </w:hyperlink>
    </w:p>
    <w:p>
      <w:pPr>
        <w:tabs>
          <w:tab w:val="right" w:leader="dot" w:pos="9062"/>
        </w:tabs>
        <w:ind w:left="440"/>
      </w:pPr>
      <w:hyperlink w:anchor="_Toc3657" w:history="1">
        <w:r>
          <w:rPr>
            <w:rFonts w:ascii="IRNazanin" w:hAnsi="IRNazanin" w:eastAsia="IRNazanin" w:cs="IRNazanin"/>
            <w:color w:val="111111"/>
            <w:sz w:val="22"/>
            <w:szCs w:val="22"/>
            <w:b w:val="0"/>
            <w:bCs w:val="0"/>
            <w:i w:val="0"/>
            <w:iCs w:val="0"/>
          </w:rPr>
          <w:t>[سوره الهمزة (104): آیه 8]</w:t>
        </w:r>
        <w:r>
          <w:tab/>
        </w:r>
        <w:r>
          <w:fldChar w:fldCharType="begin"/>
        </w:r>
        <w:r>
          <w:instrText xml:space="preserve">PAGEREF 3657 \h</w:instrText>
        </w:r>
        <w:r>
          <w:fldChar w:fldCharType="end"/>
        </w:r>
      </w:hyperlink>
    </w:p>
    <w:p>
      <w:pPr>
        <w:tabs>
          <w:tab w:val="right" w:leader="dot" w:pos="9062"/>
        </w:tabs>
        <w:ind w:left="440"/>
      </w:pPr>
      <w:hyperlink w:anchor="_Toc3658" w:history="1">
        <w:r>
          <w:rPr>
            <w:rFonts w:ascii="IRNazanin" w:hAnsi="IRNazanin" w:eastAsia="IRNazanin" w:cs="IRNazanin"/>
            <w:color w:val="111111"/>
            <w:sz w:val="22"/>
            <w:szCs w:val="22"/>
            <w:b w:val="0"/>
            <w:bCs w:val="0"/>
            <w:i w:val="0"/>
            <w:iCs w:val="0"/>
          </w:rPr>
          <w:t>[سوره الهمزة (104): آیه 9]</w:t>
        </w:r>
        <w:r>
          <w:tab/>
        </w:r>
        <w:r>
          <w:fldChar w:fldCharType="begin"/>
        </w:r>
        <w:r>
          <w:instrText xml:space="preserve">PAGEREF 3658 \h</w:instrText>
        </w:r>
        <w:r>
          <w:fldChar w:fldCharType="end"/>
        </w:r>
      </w:hyperlink>
    </w:p>
    <w:p>
      <w:pPr>
        <w:tabs>
          <w:tab w:val="right" w:leader="dot" w:pos="9062"/>
        </w:tabs>
        <w:ind w:left="220"/>
      </w:pPr>
      <w:hyperlink w:anchor="_Toc3659" w:history="1">
        <w:r>
          <w:rPr>
            <w:rFonts w:ascii="IRNazanin" w:hAnsi="IRNazanin" w:eastAsia="IRNazanin" w:cs="IRNazanin"/>
            <w:color w:val="111111"/>
            <w:sz w:val="22"/>
            <w:szCs w:val="22"/>
            <w:b w:val="0"/>
            <w:bCs w:val="0"/>
            <w:i w:val="0"/>
            <w:iCs w:val="0"/>
          </w:rPr>
          <w:t>‌سورة الفیل‌</w:t>
        </w:r>
        <w:r>
          <w:tab/>
        </w:r>
        <w:r>
          <w:fldChar w:fldCharType="begin"/>
        </w:r>
        <w:r>
          <w:instrText xml:space="preserve">PAGEREF 3659 \h</w:instrText>
        </w:r>
        <w:r>
          <w:fldChar w:fldCharType="end"/>
        </w:r>
      </w:hyperlink>
    </w:p>
    <w:p>
      <w:pPr>
        <w:tabs>
          <w:tab w:val="right" w:leader="dot" w:pos="9062"/>
        </w:tabs>
        <w:ind w:left="440"/>
      </w:pPr>
      <w:hyperlink w:anchor="_Toc3660" w:history="1">
        <w:r>
          <w:rPr>
            <w:rFonts w:ascii="IRNazanin" w:hAnsi="IRNazanin" w:eastAsia="IRNazanin" w:cs="IRNazanin"/>
            <w:color w:val="111111"/>
            <w:sz w:val="22"/>
            <w:szCs w:val="22"/>
            <w:b w:val="0"/>
            <w:bCs w:val="0"/>
            <w:i w:val="0"/>
            <w:iCs w:val="0"/>
          </w:rPr>
          <w:t>[سوره الفیل (105): آیه 2]</w:t>
        </w:r>
        <w:r>
          <w:tab/>
        </w:r>
        <w:r>
          <w:fldChar w:fldCharType="begin"/>
        </w:r>
        <w:r>
          <w:instrText xml:space="preserve">PAGEREF 3660 \h</w:instrText>
        </w:r>
        <w:r>
          <w:fldChar w:fldCharType="end"/>
        </w:r>
      </w:hyperlink>
    </w:p>
    <w:p>
      <w:pPr>
        <w:tabs>
          <w:tab w:val="right" w:leader="dot" w:pos="9062"/>
        </w:tabs>
        <w:ind w:left="440"/>
      </w:pPr>
      <w:hyperlink w:anchor="_Toc3661" w:history="1">
        <w:r>
          <w:rPr>
            <w:rFonts w:ascii="IRNazanin" w:hAnsi="IRNazanin" w:eastAsia="IRNazanin" w:cs="IRNazanin"/>
            <w:color w:val="111111"/>
            <w:sz w:val="22"/>
            <w:szCs w:val="22"/>
            <w:b w:val="0"/>
            <w:bCs w:val="0"/>
            <w:i w:val="0"/>
            <w:iCs w:val="0"/>
          </w:rPr>
          <w:t>[سوره الفیل (105): آیه 3]</w:t>
        </w:r>
        <w:r>
          <w:tab/>
        </w:r>
        <w:r>
          <w:fldChar w:fldCharType="begin"/>
        </w:r>
        <w:r>
          <w:instrText xml:space="preserve">PAGEREF 3661 \h</w:instrText>
        </w:r>
        <w:r>
          <w:fldChar w:fldCharType="end"/>
        </w:r>
      </w:hyperlink>
    </w:p>
    <w:p>
      <w:pPr>
        <w:tabs>
          <w:tab w:val="right" w:leader="dot" w:pos="9062"/>
        </w:tabs>
        <w:ind w:left="440"/>
      </w:pPr>
      <w:hyperlink w:anchor="_Toc3662" w:history="1">
        <w:r>
          <w:rPr>
            <w:rFonts w:ascii="IRNazanin" w:hAnsi="IRNazanin" w:eastAsia="IRNazanin" w:cs="IRNazanin"/>
            <w:color w:val="111111"/>
            <w:sz w:val="22"/>
            <w:szCs w:val="22"/>
            <w:b w:val="0"/>
            <w:bCs w:val="0"/>
            <w:i w:val="0"/>
            <w:iCs w:val="0"/>
          </w:rPr>
          <w:t>[سوره الفیل (105): آیه 4]</w:t>
        </w:r>
        <w:r>
          <w:tab/>
        </w:r>
        <w:r>
          <w:fldChar w:fldCharType="begin"/>
        </w:r>
        <w:r>
          <w:instrText xml:space="preserve">PAGEREF 3662 \h</w:instrText>
        </w:r>
        <w:r>
          <w:fldChar w:fldCharType="end"/>
        </w:r>
      </w:hyperlink>
    </w:p>
    <w:p>
      <w:pPr>
        <w:tabs>
          <w:tab w:val="right" w:leader="dot" w:pos="9062"/>
        </w:tabs>
        <w:ind w:left="440"/>
      </w:pPr>
      <w:hyperlink w:anchor="_Toc3663" w:history="1">
        <w:r>
          <w:rPr>
            <w:rFonts w:ascii="IRNazanin" w:hAnsi="IRNazanin" w:eastAsia="IRNazanin" w:cs="IRNazanin"/>
            <w:color w:val="111111"/>
            <w:sz w:val="22"/>
            <w:szCs w:val="22"/>
            <w:b w:val="0"/>
            <w:bCs w:val="0"/>
            <w:i w:val="0"/>
            <w:iCs w:val="0"/>
          </w:rPr>
          <w:t>[سوره الفیل (105): آیه 5]</w:t>
        </w:r>
        <w:r>
          <w:tab/>
        </w:r>
        <w:r>
          <w:fldChar w:fldCharType="begin"/>
        </w:r>
        <w:r>
          <w:instrText xml:space="preserve">PAGEREF 3663 \h</w:instrText>
        </w:r>
        <w:r>
          <w:fldChar w:fldCharType="end"/>
        </w:r>
      </w:hyperlink>
    </w:p>
    <w:p>
      <w:pPr>
        <w:tabs>
          <w:tab w:val="right" w:leader="dot" w:pos="9062"/>
        </w:tabs>
        <w:ind w:left="220"/>
      </w:pPr>
      <w:hyperlink w:anchor="_Toc3664" w:history="1">
        <w:r>
          <w:rPr>
            <w:rFonts w:ascii="IRNazanin" w:hAnsi="IRNazanin" w:eastAsia="IRNazanin" w:cs="IRNazanin"/>
            <w:color w:val="111111"/>
            <w:sz w:val="22"/>
            <w:szCs w:val="22"/>
            <w:b w:val="0"/>
            <w:bCs w:val="0"/>
            <w:i w:val="0"/>
            <w:iCs w:val="0"/>
          </w:rPr>
          <w:t>‌سورة قریش‌</w:t>
        </w:r>
        <w:r>
          <w:tab/>
        </w:r>
        <w:r>
          <w:fldChar w:fldCharType="begin"/>
        </w:r>
        <w:r>
          <w:instrText xml:space="preserve">PAGEREF 3664 \h</w:instrText>
        </w:r>
        <w:r>
          <w:fldChar w:fldCharType="end"/>
        </w:r>
      </w:hyperlink>
    </w:p>
    <w:p>
      <w:pPr>
        <w:tabs>
          <w:tab w:val="right" w:leader="dot" w:pos="9062"/>
        </w:tabs>
        <w:ind w:left="440"/>
      </w:pPr>
      <w:hyperlink w:anchor="_Toc3665" w:history="1">
        <w:r>
          <w:rPr>
            <w:rFonts w:ascii="IRNazanin" w:hAnsi="IRNazanin" w:eastAsia="IRNazanin" w:cs="IRNazanin"/>
            <w:color w:val="111111"/>
            <w:sz w:val="22"/>
            <w:szCs w:val="22"/>
            <w:b w:val="0"/>
            <w:bCs w:val="0"/>
            <w:i w:val="0"/>
            <w:iCs w:val="0"/>
          </w:rPr>
          <w:t>[سوره قریش (106): آیه 1]</w:t>
        </w:r>
        <w:r>
          <w:tab/>
        </w:r>
        <w:r>
          <w:fldChar w:fldCharType="begin"/>
        </w:r>
        <w:r>
          <w:instrText xml:space="preserve">PAGEREF 3665 \h</w:instrText>
        </w:r>
        <w:r>
          <w:fldChar w:fldCharType="end"/>
        </w:r>
      </w:hyperlink>
    </w:p>
    <w:p>
      <w:pPr>
        <w:tabs>
          <w:tab w:val="right" w:leader="dot" w:pos="9062"/>
        </w:tabs>
        <w:ind w:left="440"/>
      </w:pPr>
      <w:hyperlink w:anchor="_Toc3666" w:history="1">
        <w:r>
          <w:rPr>
            <w:rFonts w:ascii="IRNazanin" w:hAnsi="IRNazanin" w:eastAsia="IRNazanin" w:cs="IRNazanin"/>
            <w:color w:val="111111"/>
            <w:sz w:val="22"/>
            <w:szCs w:val="22"/>
            <w:b w:val="0"/>
            <w:bCs w:val="0"/>
            <w:i w:val="0"/>
            <w:iCs w:val="0"/>
          </w:rPr>
          <w:t>[سوره قریش (106): آیه 2]</w:t>
        </w:r>
        <w:r>
          <w:tab/>
        </w:r>
        <w:r>
          <w:fldChar w:fldCharType="begin"/>
        </w:r>
        <w:r>
          <w:instrText xml:space="preserve">PAGEREF 3666 \h</w:instrText>
        </w:r>
        <w:r>
          <w:fldChar w:fldCharType="end"/>
        </w:r>
      </w:hyperlink>
    </w:p>
    <w:p>
      <w:pPr>
        <w:tabs>
          <w:tab w:val="right" w:leader="dot" w:pos="9062"/>
        </w:tabs>
        <w:ind w:left="440"/>
      </w:pPr>
      <w:hyperlink w:anchor="_Toc3667" w:history="1">
        <w:r>
          <w:rPr>
            <w:rFonts w:ascii="IRNazanin" w:hAnsi="IRNazanin" w:eastAsia="IRNazanin" w:cs="IRNazanin"/>
            <w:color w:val="111111"/>
            <w:sz w:val="22"/>
            <w:szCs w:val="22"/>
            <w:b w:val="0"/>
            <w:bCs w:val="0"/>
            <w:i w:val="0"/>
            <w:iCs w:val="0"/>
          </w:rPr>
          <w:t>[سوره قریش (106): آیه 1]</w:t>
        </w:r>
        <w:r>
          <w:tab/>
        </w:r>
        <w:r>
          <w:fldChar w:fldCharType="begin"/>
        </w:r>
        <w:r>
          <w:instrText xml:space="preserve">PAGEREF 3667 \h</w:instrText>
        </w:r>
        <w:r>
          <w:fldChar w:fldCharType="end"/>
        </w:r>
      </w:hyperlink>
    </w:p>
    <w:p>
      <w:pPr>
        <w:tabs>
          <w:tab w:val="right" w:leader="dot" w:pos="9062"/>
        </w:tabs>
        <w:ind w:left="440"/>
      </w:pPr>
      <w:hyperlink w:anchor="_Toc3668" w:history="1">
        <w:r>
          <w:rPr>
            <w:rFonts w:ascii="IRNazanin" w:hAnsi="IRNazanin" w:eastAsia="IRNazanin" w:cs="IRNazanin"/>
            <w:color w:val="111111"/>
            <w:sz w:val="22"/>
            <w:szCs w:val="22"/>
            <w:b w:val="0"/>
            <w:bCs w:val="0"/>
            <w:i w:val="0"/>
            <w:iCs w:val="0"/>
          </w:rPr>
          <w:t>[سوره الماعون (107): آیه 1]</w:t>
        </w:r>
        <w:r>
          <w:tab/>
        </w:r>
        <w:r>
          <w:fldChar w:fldCharType="begin"/>
        </w:r>
        <w:r>
          <w:instrText xml:space="preserve">PAGEREF 3668 \h</w:instrText>
        </w:r>
        <w:r>
          <w:fldChar w:fldCharType="end"/>
        </w:r>
      </w:hyperlink>
    </w:p>
    <w:p>
      <w:pPr>
        <w:tabs>
          <w:tab w:val="right" w:leader="dot" w:pos="9062"/>
        </w:tabs>
        <w:ind w:left="440"/>
      </w:pPr>
      <w:hyperlink w:anchor="_Toc3669" w:history="1">
        <w:r>
          <w:rPr>
            <w:rFonts w:ascii="IRNazanin" w:hAnsi="IRNazanin" w:eastAsia="IRNazanin" w:cs="IRNazanin"/>
            <w:color w:val="111111"/>
            <w:sz w:val="22"/>
            <w:szCs w:val="22"/>
            <w:b w:val="0"/>
            <w:bCs w:val="0"/>
            <w:i w:val="0"/>
            <w:iCs w:val="0"/>
          </w:rPr>
          <w:t>[سوره الماعون (107): آیه 2]</w:t>
        </w:r>
        <w:r>
          <w:tab/>
        </w:r>
        <w:r>
          <w:fldChar w:fldCharType="begin"/>
        </w:r>
        <w:r>
          <w:instrText xml:space="preserve">PAGEREF 3669 \h</w:instrText>
        </w:r>
        <w:r>
          <w:fldChar w:fldCharType="end"/>
        </w:r>
      </w:hyperlink>
    </w:p>
    <w:p>
      <w:pPr>
        <w:tabs>
          <w:tab w:val="right" w:leader="dot" w:pos="9062"/>
        </w:tabs>
        <w:ind w:left="440"/>
      </w:pPr>
      <w:hyperlink w:anchor="_Toc3670" w:history="1">
        <w:r>
          <w:rPr>
            <w:rFonts w:ascii="IRNazanin" w:hAnsi="IRNazanin" w:eastAsia="IRNazanin" w:cs="IRNazanin"/>
            <w:color w:val="111111"/>
            <w:sz w:val="22"/>
            <w:szCs w:val="22"/>
            <w:b w:val="0"/>
            <w:bCs w:val="0"/>
            <w:i w:val="0"/>
            <w:iCs w:val="0"/>
          </w:rPr>
          <w:t>[سوره الماعون (107): آیه 3]</w:t>
        </w:r>
        <w:r>
          <w:tab/>
        </w:r>
        <w:r>
          <w:fldChar w:fldCharType="begin"/>
        </w:r>
        <w:r>
          <w:instrText xml:space="preserve">PAGEREF 3670 \h</w:instrText>
        </w:r>
        <w:r>
          <w:fldChar w:fldCharType="end"/>
        </w:r>
      </w:hyperlink>
    </w:p>
    <w:p>
      <w:pPr>
        <w:tabs>
          <w:tab w:val="right" w:leader="dot" w:pos="9062"/>
        </w:tabs>
        <w:ind w:left="440"/>
      </w:pPr>
      <w:hyperlink w:anchor="_Toc3671" w:history="1">
        <w:r>
          <w:rPr>
            <w:rFonts w:ascii="IRNazanin" w:hAnsi="IRNazanin" w:eastAsia="IRNazanin" w:cs="IRNazanin"/>
            <w:color w:val="111111"/>
            <w:sz w:val="22"/>
            <w:szCs w:val="22"/>
            <w:b w:val="0"/>
            <w:bCs w:val="0"/>
            <w:i w:val="0"/>
            <w:iCs w:val="0"/>
          </w:rPr>
          <w:t>[سوره الماعون (107): آیه 5]</w:t>
        </w:r>
        <w:r>
          <w:tab/>
        </w:r>
        <w:r>
          <w:fldChar w:fldCharType="begin"/>
        </w:r>
        <w:r>
          <w:instrText xml:space="preserve">PAGEREF 3671 \h</w:instrText>
        </w:r>
        <w:r>
          <w:fldChar w:fldCharType="end"/>
        </w:r>
      </w:hyperlink>
    </w:p>
    <w:p>
      <w:pPr>
        <w:tabs>
          <w:tab w:val="right" w:leader="dot" w:pos="9062"/>
        </w:tabs>
        <w:ind w:left="440"/>
      </w:pPr>
      <w:hyperlink w:anchor="_Toc3672" w:history="1">
        <w:r>
          <w:rPr>
            <w:rFonts w:ascii="IRNazanin" w:hAnsi="IRNazanin" w:eastAsia="IRNazanin" w:cs="IRNazanin"/>
            <w:color w:val="111111"/>
            <w:sz w:val="22"/>
            <w:szCs w:val="22"/>
            <w:b w:val="0"/>
            <w:bCs w:val="0"/>
            <w:i w:val="0"/>
            <w:iCs w:val="0"/>
          </w:rPr>
          <w:t>[سوره الماعون (107): آیه 6]</w:t>
        </w:r>
        <w:r>
          <w:tab/>
        </w:r>
        <w:r>
          <w:fldChar w:fldCharType="begin"/>
        </w:r>
        <w:r>
          <w:instrText xml:space="preserve">PAGEREF 3672 \h</w:instrText>
        </w:r>
        <w:r>
          <w:fldChar w:fldCharType="end"/>
        </w:r>
      </w:hyperlink>
    </w:p>
    <w:p>
      <w:pPr>
        <w:tabs>
          <w:tab w:val="right" w:leader="dot" w:pos="9062"/>
        </w:tabs>
        <w:ind w:left="440"/>
      </w:pPr>
      <w:hyperlink w:anchor="_Toc3673" w:history="1">
        <w:r>
          <w:rPr>
            <w:rFonts w:ascii="IRNazanin" w:hAnsi="IRNazanin" w:eastAsia="IRNazanin" w:cs="IRNazanin"/>
            <w:color w:val="111111"/>
            <w:sz w:val="22"/>
            <w:szCs w:val="22"/>
            <w:b w:val="0"/>
            <w:bCs w:val="0"/>
            <w:i w:val="0"/>
            <w:iCs w:val="0"/>
          </w:rPr>
          <w:t>[سوره الماعون (107): آیه 7]</w:t>
        </w:r>
        <w:r>
          <w:tab/>
        </w:r>
        <w:r>
          <w:fldChar w:fldCharType="begin"/>
        </w:r>
        <w:r>
          <w:instrText xml:space="preserve">PAGEREF 3673 \h</w:instrText>
        </w:r>
        <w:r>
          <w:fldChar w:fldCharType="end"/>
        </w:r>
      </w:hyperlink>
    </w:p>
    <w:p>
      <w:pPr>
        <w:tabs>
          <w:tab w:val="right" w:leader="dot" w:pos="9062"/>
        </w:tabs>
        <w:ind w:left="440"/>
      </w:pPr>
      <w:hyperlink w:anchor="_Toc3674" w:history="1">
        <w:r>
          <w:rPr>
            <w:rFonts w:ascii="IRNazanin" w:hAnsi="IRNazanin" w:eastAsia="IRNazanin" w:cs="IRNazanin"/>
            <w:color w:val="111111"/>
            <w:sz w:val="22"/>
            <w:szCs w:val="22"/>
            <w:b w:val="0"/>
            <w:bCs w:val="0"/>
            <w:i w:val="0"/>
            <w:iCs w:val="0"/>
          </w:rPr>
          <w:t>[سوره قریش (106): آیه 2]</w:t>
        </w:r>
        <w:r>
          <w:tab/>
        </w:r>
        <w:r>
          <w:fldChar w:fldCharType="begin"/>
        </w:r>
        <w:r>
          <w:instrText xml:space="preserve">PAGEREF 3674 \h</w:instrText>
        </w:r>
        <w:r>
          <w:fldChar w:fldCharType="end"/>
        </w:r>
      </w:hyperlink>
    </w:p>
    <w:p>
      <w:pPr>
        <w:tabs>
          <w:tab w:val="right" w:leader="dot" w:pos="9062"/>
        </w:tabs>
        <w:ind w:left="440"/>
      </w:pPr>
      <w:hyperlink w:anchor="_Toc3675" w:history="1">
        <w:r>
          <w:rPr>
            <w:rFonts w:ascii="IRNazanin" w:hAnsi="IRNazanin" w:eastAsia="IRNazanin" w:cs="IRNazanin"/>
            <w:color w:val="111111"/>
            <w:sz w:val="22"/>
            <w:szCs w:val="22"/>
            <w:b w:val="0"/>
            <w:bCs w:val="0"/>
            <w:i w:val="0"/>
            <w:iCs w:val="0"/>
          </w:rPr>
          <w:t>[سوره الکوثر (108): آیه 1]</w:t>
        </w:r>
        <w:r>
          <w:tab/>
        </w:r>
        <w:r>
          <w:fldChar w:fldCharType="begin"/>
        </w:r>
        <w:r>
          <w:instrText xml:space="preserve">PAGEREF 3675 \h</w:instrText>
        </w:r>
        <w:r>
          <w:fldChar w:fldCharType="end"/>
        </w:r>
      </w:hyperlink>
    </w:p>
    <w:p>
      <w:pPr>
        <w:tabs>
          <w:tab w:val="right" w:leader="dot" w:pos="9062"/>
        </w:tabs>
        <w:ind w:left="440"/>
      </w:pPr>
      <w:hyperlink w:anchor="_Toc3676" w:history="1">
        <w:r>
          <w:rPr>
            <w:rFonts w:ascii="IRNazanin" w:hAnsi="IRNazanin" w:eastAsia="IRNazanin" w:cs="IRNazanin"/>
            <w:color w:val="111111"/>
            <w:sz w:val="22"/>
            <w:szCs w:val="22"/>
            <w:b w:val="0"/>
            <w:bCs w:val="0"/>
            <w:i w:val="0"/>
            <w:iCs w:val="0"/>
          </w:rPr>
          <w:t>[سوره الکوثر (108): آیه 2]</w:t>
        </w:r>
        <w:r>
          <w:tab/>
        </w:r>
        <w:r>
          <w:fldChar w:fldCharType="begin"/>
        </w:r>
        <w:r>
          <w:instrText xml:space="preserve">PAGEREF 3676 \h</w:instrText>
        </w:r>
        <w:r>
          <w:fldChar w:fldCharType="end"/>
        </w:r>
      </w:hyperlink>
    </w:p>
    <w:p>
      <w:pPr>
        <w:tabs>
          <w:tab w:val="right" w:leader="dot" w:pos="9062"/>
        </w:tabs>
        <w:ind w:left="440"/>
      </w:pPr>
      <w:hyperlink w:anchor="_Toc3677" w:history="1">
        <w:r>
          <w:rPr>
            <w:rFonts w:ascii="IRNazanin" w:hAnsi="IRNazanin" w:eastAsia="IRNazanin" w:cs="IRNazanin"/>
            <w:color w:val="111111"/>
            <w:sz w:val="22"/>
            <w:szCs w:val="22"/>
            <w:b w:val="0"/>
            <w:bCs w:val="0"/>
            <w:i w:val="0"/>
            <w:iCs w:val="0"/>
          </w:rPr>
          <w:t>[سوره الکوثر (108): آیه 3]</w:t>
        </w:r>
        <w:r>
          <w:tab/>
        </w:r>
        <w:r>
          <w:fldChar w:fldCharType="begin"/>
        </w:r>
        <w:r>
          <w:instrText xml:space="preserve">PAGEREF 3677 \h</w:instrText>
        </w:r>
        <w:r>
          <w:fldChar w:fldCharType="end"/>
        </w:r>
      </w:hyperlink>
    </w:p>
    <w:p>
      <w:pPr>
        <w:tabs>
          <w:tab w:val="right" w:leader="dot" w:pos="9062"/>
        </w:tabs>
        <w:ind w:left="220"/>
      </w:pPr>
      <w:hyperlink w:anchor="_Toc3678" w:history="1">
        <w:r>
          <w:rPr>
            <w:rFonts w:ascii="IRNazanin" w:hAnsi="IRNazanin" w:eastAsia="IRNazanin" w:cs="IRNazanin"/>
            <w:color w:val="111111"/>
            <w:sz w:val="22"/>
            <w:szCs w:val="22"/>
            <w:b w:val="0"/>
            <w:bCs w:val="0"/>
            <w:i w:val="0"/>
            <w:iCs w:val="0"/>
          </w:rPr>
          <w:t>‌سورة الکافرون‌</w:t>
        </w:r>
        <w:r>
          <w:tab/>
        </w:r>
        <w:r>
          <w:fldChar w:fldCharType="begin"/>
        </w:r>
        <w:r>
          <w:instrText xml:space="preserve">PAGEREF 3678 \h</w:instrText>
        </w:r>
        <w:r>
          <w:fldChar w:fldCharType="end"/>
        </w:r>
      </w:hyperlink>
    </w:p>
    <w:p>
      <w:pPr>
        <w:tabs>
          <w:tab w:val="right" w:leader="dot" w:pos="9062"/>
        </w:tabs>
        <w:ind w:left="440"/>
      </w:pPr>
      <w:hyperlink w:anchor="_Toc3679" w:history="1">
        <w:r>
          <w:rPr>
            <w:rFonts w:ascii="IRNazanin" w:hAnsi="IRNazanin" w:eastAsia="IRNazanin" w:cs="IRNazanin"/>
            <w:color w:val="111111"/>
            <w:sz w:val="22"/>
            <w:szCs w:val="22"/>
            <w:b w:val="0"/>
            <w:bCs w:val="0"/>
            <w:i w:val="0"/>
            <w:iCs w:val="0"/>
          </w:rPr>
          <w:t>[سوره الکافرون (109): آیه 1]</w:t>
        </w:r>
        <w:r>
          <w:tab/>
        </w:r>
        <w:r>
          <w:fldChar w:fldCharType="begin"/>
        </w:r>
        <w:r>
          <w:instrText xml:space="preserve">PAGEREF 3679 \h</w:instrText>
        </w:r>
        <w:r>
          <w:fldChar w:fldCharType="end"/>
        </w:r>
      </w:hyperlink>
    </w:p>
    <w:p>
      <w:pPr>
        <w:tabs>
          <w:tab w:val="right" w:leader="dot" w:pos="9062"/>
        </w:tabs>
        <w:ind w:left="440"/>
      </w:pPr>
      <w:hyperlink w:anchor="_Toc3680" w:history="1">
        <w:r>
          <w:rPr>
            <w:rFonts w:ascii="IRNazanin" w:hAnsi="IRNazanin" w:eastAsia="IRNazanin" w:cs="IRNazanin"/>
            <w:color w:val="111111"/>
            <w:sz w:val="22"/>
            <w:szCs w:val="22"/>
            <w:b w:val="0"/>
            <w:bCs w:val="0"/>
            <w:i w:val="0"/>
            <w:iCs w:val="0"/>
          </w:rPr>
          <w:t>[سوره الکافرون (109): آیه 2]</w:t>
        </w:r>
        <w:r>
          <w:tab/>
        </w:r>
        <w:r>
          <w:fldChar w:fldCharType="begin"/>
        </w:r>
        <w:r>
          <w:instrText xml:space="preserve">PAGEREF 3680 \h</w:instrText>
        </w:r>
        <w:r>
          <w:fldChar w:fldCharType="end"/>
        </w:r>
      </w:hyperlink>
    </w:p>
    <w:p>
      <w:pPr>
        <w:tabs>
          <w:tab w:val="right" w:leader="dot" w:pos="9062"/>
        </w:tabs>
        <w:ind w:left="220"/>
      </w:pPr>
      <w:hyperlink w:anchor="_Toc3681" w:history="1">
        <w:r>
          <w:rPr>
            <w:rFonts w:ascii="IRNazanin" w:hAnsi="IRNazanin" w:eastAsia="IRNazanin" w:cs="IRNazanin"/>
            <w:color w:val="111111"/>
            <w:sz w:val="22"/>
            <w:szCs w:val="22"/>
            <w:b w:val="0"/>
            <w:bCs w:val="0"/>
            <w:i w:val="0"/>
            <w:iCs w:val="0"/>
          </w:rPr>
          <w:t>‌سورة النصر</w:t>
        </w:r>
        <w:r>
          <w:tab/>
        </w:r>
        <w:r>
          <w:fldChar w:fldCharType="begin"/>
        </w:r>
        <w:r>
          <w:instrText xml:space="preserve">PAGEREF 3681 \h</w:instrText>
        </w:r>
        <w:r>
          <w:fldChar w:fldCharType="end"/>
        </w:r>
      </w:hyperlink>
    </w:p>
    <w:p>
      <w:pPr>
        <w:tabs>
          <w:tab w:val="right" w:leader="dot" w:pos="9062"/>
        </w:tabs>
        <w:ind w:left="440"/>
      </w:pPr>
      <w:hyperlink w:anchor="_Toc3682" w:history="1">
        <w:r>
          <w:rPr>
            <w:rFonts w:ascii="IRNazanin" w:hAnsi="IRNazanin" w:eastAsia="IRNazanin" w:cs="IRNazanin"/>
            <w:color w:val="111111"/>
            <w:sz w:val="22"/>
            <w:szCs w:val="22"/>
            <w:b w:val="0"/>
            <w:bCs w:val="0"/>
            <w:i w:val="0"/>
            <w:iCs w:val="0"/>
          </w:rPr>
          <w:t>[سوره النصر (110): آیه 1]</w:t>
        </w:r>
        <w:r>
          <w:tab/>
        </w:r>
        <w:r>
          <w:fldChar w:fldCharType="begin"/>
        </w:r>
        <w:r>
          <w:instrText xml:space="preserve">PAGEREF 3682 \h</w:instrText>
        </w:r>
        <w:r>
          <w:fldChar w:fldCharType="end"/>
        </w:r>
      </w:hyperlink>
    </w:p>
    <w:p>
      <w:pPr>
        <w:tabs>
          <w:tab w:val="right" w:leader="dot" w:pos="9062"/>
        </w:tabs>
        <w:ind w:left="440"/>
      </w:pPr>
      <w:hyperlink w:anchor="_Toc3683" w:history="1">
        <w:r>
          <w:rPr>
            <w:rFonts w:ascii="IRNazanin" w:hAnsi="IRNazanin" w:eastAsia="IRNazanin" w:cs="IRNazanin"/>
            <w:color w:val="111111"/>
            <w:sz w:val="22"/>
            <w:szCs w:val="22"/>
            <w:b w:val="0"/>
            <w:bCs w:val="0"/>
            <w:i w:val="0"/>
            <w:iCs w:val="0"/>
          </w:rPr>
          <w:t>[سوره النصر (110): آیه 2]</w:t>
        </w:r>
        <w:r>
          <w:tab/>
        </w:r>
        <w:r>
          <w:fldChar w:fldCharType="begin"/>
        </w:r>
        <w:r>
          <w:instrText xml:space="preserve">PAGEREF 3683 \h</w:instrText>
        </w:r>
        <w:r>
          <w:fldChar w:fldCharType="end"/>
        </w:r>
      </w:hyperlink>
    </w:p>
    <w:p>
      <w:pPr>
        <w:tabs>
          <w:tab w:val="right" w:leader="dot" w:pos="9062"/>
        </w:tabs>
        <w:ind w:left="220"/>
      </w:pPr>
      <w:hyperlink w:anchor="_Toc3684" w:history="1">
        <w:r>
          <w:rPr>
            <w:rFonts w:ascii="IRNazanin" w:hAnsi="IRNazanin" w:eastAsia="IRNazanin" w:cs="IRNazanin"/>
            <w:color w:val="111111"/>
            <w:sz w:val="22"/>
            <w:szCs w:val="22"/>
            <w:b w:val="0"/>
            <w:bCs w:val="0"/>
            <w:i w:val="0"/>
            <w:iCs w:val="0"/>
          </w:rPr>
          <w:t>‌سورة المسد</w:t>
        </w:r>
        <w:r>
          <w:tab/>
        </w:r>
        <w:r>
          <w:fldChar w:fldCharType="begin"/>
        </w:r>
        <w:r>
          <w:instrText xml:space="preserve">PAGEREF 3684 \h</w:instrText>
        </w:r>
        <w:r>
          <w:fldChar w:fldCharType="end"/>
        </w:r>
      </w:hyperlink>
    </w:p>
    <w:p>
      <w:pPr>
        <w:tabs>
          <w:tab w:val="right" w:leader="dot" w:pos="9062"/>
        </w:tabs>
        <w:ind w:left="440"/>
      </w:pPr>
      <w:hyperlink w:anchor="_Toc3685" w:history="1">
        <w:r>
          <w:rPr>
            <w:rFonts w:ascii="IRNazanin" w:hAnsi="IRNazanin" w:eastAsia="IRNazanin" w:cs="IRNazanin"/>
            <w:color w:val="111111"/>
            <w:sz w:val="22"/>
            <w:szCs w:val="22"/>
            <w:b w:val="0"/>
            <w:bCs w:val="0"/>
            <w:i w:val="0"/>
            <w:iCs w:val="0"/>
          </w:rPr>
          <w:t>[سوره المسد (111): آیه 1]</w:t>
        </w:r>
        <w:r>
          <w:tab/>
        </w:r>
        <w:r>
          <w:fldChar w:fldCharType="begin"/>
        </w:r>
        <w:r>
          <w:instrText xml:space="preserve">PAGEREF 3685 \h</w:instrText>
        </w:r>
        <w:r>
          <w:fldChar w:fldCharType="end"/>
        </w:r>
      </w:hyperlink>
    </w:p>
    <w:p>
      <w:pPr>
        <w:tabs>
          <w:tab w:val="right" w:leader="dot" w:pos="9062"/>
        </w:tabs>
        <w:ind w:left="440"/>
      </w:pPr>
      <w:hyperlink w:anchor="_Toc3686" w:history="1">
        <w:r>
          <w:rPr>
            <w:rFonts w:ascii="IRNazanin" w:hAnsi="IRNazanin" w:eastAsia="IRNazanin" w:cs="IRNazanin"/>
            <w:color w:val="111111"/>
            <w:sz w:val="22"/>
            <w:szCs w:val="22"/>
            <w:b w:val="0"/>
            <w:bCs w:val="0"/>
            <w:i w:val="0"/>
            <w:iCs w:val="0"/>
          </w:rPr>
          <w:t>[سوره المسد (111): آیه 4]</w:t>
        </w:r>
        <w:r>
          <w:tab/>
        </w:r>
        <w:r>
          <w:fldChar w:fldCharType="begin"/>
        </w:r>
        <w:r>
          <w:instrText xml:space="preserve">PAGEREF 3686 \h</w:instrText>
        </w:r>
        <w:r>
          <w:fldChar w:fldCharType="end"/>
        </w:r>
      </w:hyperlink>
    </w:p>
    <w:p>
      <w:pPr>
        <w:tabs>
          <w:tab w:val="right" w:leader="dot" w:pos="9062"/>
        </w:tabs>
        <w:ind w:left="440"/>
      </w:pPr>
      <w:hyperlink w:anchor="_Toc3687" w:history="1">
        <w:r>
          <w:rPr>
            <w:rFonts w:ascii="IRNazanin" w:hAnsi="IRNazanin" w:eastAsia="IRNazanin" w:cs="IRNazanin"/>
            <w:color w:val="111111"/>
            <w:sz w:val="22"/>
            <w:szCs w:val="22"/>
            <w:b w:val="0"/>
            <w:bCs w:val="0"/>
            <w:i w:val="0"/>
            <w:iCs w:val="0"/>
          </w:rPr>
          <w:t>[سوره المسد (111): آیه 5]</w:t>
        </w:r>
        <w:r>
          <w:tab/>
        </w:r>
        <w:r>
          <w:fldChar w:fldCharType="begin"/>
        </w:r>
        <w:r>
          <w:instrText xml:space="preserve">PAGEREF 3687 \h</w:instrText>
        </w:r>
        <w:r>
          <w:fldChar w:fldCharType="end"/>
        </w:r>
      </w:hyperlink>
    </w:p>
    <w:p>
      <w:pPr>
        <w:tabs>
          <w:tab w:val="right" w:leader="dot" w:pos="9062"/>
        </w:tabs>
        <w:ind w:left="220"/>
      </w:pPr>
      <w:hyperlink w:anchor="_Toc3688" w:history="1">
        <w:r>
          <w:rPr>
            <w:rFonts w:ascii="IRNazanin" w:hAnsi="IRNazanin" w:eastAsia="IRNazanin" w:cs="IRNazanin"/>
            <w:color w:val="111111"/>
            <w:sz w:val="22"/>
            <w:szCs w:val="22"/>
            <w:b w:val="0"/>
            <w:bCs w:val="0"/>
            <w:i w:val="0"/>
            <w:iCs w:val="0"/>
          </w:rPr>
          <w:t>‌سورة الاخلاص‌</w:t>
        </w:r>
        <w:r>
          <w:tab/>
        </w:r>
        <w:r>
          <w:fldChar w:fldCharType="begin"/>
        </w:r>
        <w:r>
          <w:instrText xml:space="preserve">PAGEREF 3688 \h</w:instrText>
        </w:r>
        <w:r>
          <w:fldChar w:fldCharType="end"/>
        </w:r>
      </w:hyperlink>
    </w:p>
    <w:p>
      <w:pPr>
        <w:tabs>
          <w:tab w:val="right" w:leader="dot" w:pos="9062"/>
        </w:tabs>
        <w:ind w:left="440"/>
      </w:pPr>
      <w:hyperlink w:anchor="_Toc3689" w:history="1">
        <w:r>
          <w:rPr>
            <w:rFonts w:ascii="IRNazanin" w:hAnsi="IRNazanin" w:eastAsia="IRNazanin" w:cs="IRNazanin"/>
            <w:color w:val="111111"/>
            <w:sz w:val="22"/>
            <w:szCs w:val="22"/>
            <w:b w:val="0"/>
            <w:bCs w:val="0"/>
            <w:i w:val="0"/>
            <w:iCs w:val="0"/>
          </w:rPr>
          <w:t>[سوره الإخص (112): آیه 2]</w:t>
        </w:r>
        <w:r>
          <w:tab/>
        </w:r>
        <w:r>
          <w:fldChar w:fldCharType="begin"/>
        </w:r>
        <w:r>
          <w:instrText xml:space="preserve">PAGEREF 3689 \h</w:instrText>
        </w:r>
        <w:r>
          <w:fldChar w:fldCharType="end"/>
        </w:r>
      </w:hyperlink>
    </w:p>
    <w:p>
      <w:pPr>
        <w:tabs>
          <w:tab w:val="right" w:leader="dot" w:pos="9062"/>
        </w:tabs>
        <w:ind w:left="440"/>
      </w:pPr>
      <w:hyperlink w:anchor="_Toc3690" w:history="1">
        <w:r>
          <w:rPr>
            <w:rFonts w:ascii="IRNazanin" w:hAnsi="IRNazanin" w:eastAsia="IRNazanin" w:cs="IRNazanin"/>
            <w:color w:val="111111"/>
            <w:sz w:val="22"/>
            <w:szCs w:val="22"/>
            <w:b w:val="0"/>
            <w:bCs w:val="0"/>
            <w:i w:val="0"/>
            <w:iCs w:val="0"/>
          </w:rPr>
          <w:t>[سوره الإخص (112): آیه 4]</w:t>
        </w:r>
        <w:r>
          <w:tab/>
        </w:r>
        <w:r>
          <w:fldChar w:fldCharType="begin"/>
        </w:r>
        <w:r>
          <w:instrText xml:space="preserve">PAGEREF 3690 \h</w:instrText>
        </w:r>
        <w:r>
          <w:fldChar w:fldCharType="end"/>
        </w:r>
      </w:hyperlink>
    </w:p>
    <w:p>
      <w:pPr>
        <w:tabs>
          <w:tab w:val="right" w:leader="dot" w:pos="9062"/>
        </w:tabs>
        <w:ind w:left="220"/>
      </w:pPr>
      <w:hyperlink w:anchor="_Toc3691" w:history="1">
        <w:r>
          <w:rPr>
            <w:rFonts w:ascii="IRNazanin" w:hAnsi="IRNazanin" w:eastAsia="IRNazanin" w:cs="IRNazanin"/>
            <w:color w:val="111111"/>
            <w:sz w:val="22"/>
            <w:szCs w:val="22"/>
            <w:b w:val="0"/>
            <w:bCs w:val="0"/>
            <w:i w:val="0"/>
            <w:iCs w:val="0"/>
          </w:rPr>
          <w:t>‌سورة الفلق‌</w:t>
        </w:r>
        <w:r>
          <w:tab/>
        </w:r>
        <w:r>
          <w:fldChar w:fldCharType="begin"/>
        </w:r>
        <w:r>
          <w:instrText xml:space="preserve">PAGEREF 3691 \h</w:instrText>
        </w:r>
        <w:r>
          <w:fldChar w:fldCharType="end"/>
        </w:r>
      </w:hyperlink>
    </w:p>
    <w:p>
      <w:pPr>
        <w:tabs>
          <w:tab w:val="right" w:leader="dot" w:pos="9062"/>
        </w:tabs>
        <w:ind w:left="440"/>
      </w:pPr>
      <w:hyperlink w:anchor="_Toc3692" w:history="1">
        <w:r>
          <w:rPr>
            <w:rFonts w:ascii="IRNazanin" w:hAnsi="IRNazanin" w:eastAsia="IRNazanin" w:cs="IRNazanin"/>
            <w:color w:val="111111"/>
            <w:sz w:val="22"/>
            <w:szCs w:val="22"/>
            <w:b w:val="0"/>
            <w:bCs w:val="0"/>
            <w:i w:val="0"/>
            <w:iCs w:val="0"/>
          </w:rPr>
          <w:t>[سوره الفلق (113): آیه 1]</w:t>
        </w:r>
        <w:r>
          <w:tab/>
        </w:r>
        <w:r>
          <w:fldChar w:fldCharType="begin"/>
        </w:r>
        <w:r>
          <w:instrText xml:space="preserve">PAGEREF 3692 \h</w:instrText>
        </w:r>
        <w:r>
          <w:fldChar w:fldCharType="end"/>
        </w:r>
      </w:hyperlink>
    </w:p>
    <w:p>
      <w:pPr>
        <w:tabs>
          <w:tab w:val="right" w:leader="dot" w:pos="9062"/>
        </w:tabs>
        <w:ind w:left="440"/>
      </w:pPr>
      <w:hyperlink w:anchor="_Toc3693" w:history="1">
        <w:r>
          <w:rPr>
            <w:rFonts w:ascii="IRNazanin" w:hAnsi="IRNazanin" w:eastAsia="IRNazanin" w:cs="IRNazanin"/>
            <w:color w:val="111111"/>
            <w:sz w:val="22"/>
            <w:szCs w:val="22"/>
            <w:b w:val="0"/>
            <w:bCs w:val="0"/>
            <w:i w:val="0"/>
            <w:iCs w:val="0"/>
          </w:rPr>
          <w:t>[سوره الفلق (113): آیه 3]</w:t>
        </w:r>
        <w:r>
          <w:tab/>
        </w:r>
        <w:r>
          <w:fldChar w:fldCharType="begin"/>
        </w:r>
        <w:r>
          <w:instrText xml:space="preserve">PAGEREF 3693 \h</w:instrText>
        </w:r>
        <w:r>
          <w:fldChar w:fldCharType="end"/>
        </w:r>
      </w:hyperlink>
    </w:p>
    <w:p>
      <w:pPr>
        <w:tabs>
          <w:tab w:val="right" w:leader="dot" w:pos="9062"/>
        </w:tabs>
        <w:ind w:left="440"/>
      </w:pPr>
      <w:hyperlink w:anchor="_Toc3694" w:history="1">
        <w:r>
          <w:rPr>
            <w:rFonts w:ascii="IRNazanin" w:hAnsi="IRNazanin" w:eastAsia="IRNazanin" w:cs="IRNazanin"/>
            <w:color w:val="111111"/>
            <w:sz w:val="22"/>
            <w:szCs w:val="22"/>
            <w:b w:val="0"/>
            <w:bCs w:val="0"/>
            <w:i w:val="0"/>
            <w:iCs w:val="0"/>
          </w:rPr>
          <w:t>[سوره الفلق (113): آیه 4]</w:t>
        </w:r>
        <w:r>
          <w:tab/>
        </w:r>
        <w:r>
          <w:fldChar w:fldCharType="begin"/>
        </w:r>
        <w:r>
          <w:instrText xml:space="preserve">PAGEREF 3694 \h</w:instrText>
        </w:r>
        <w:r>
          <w:fldChar w:fldCharType="end"/>
        </w:r>
      </w:hyperlink>
    </w:p>
    <w:p>
      <w:pPr>
        <w:tabs>
          <w:tab w:val="right" w:leader="dot" w:pos="9062"/>
        </w:tabs>
        <w:ind w:left="440"/>
      </w:pPr>
      <w:hyperlink w:anchor="_Toc3695" w:history="1">
        <w:r>
          <w:rPr>
            <w:rFonts w:ascii="IRNazanin" w:hAnsi="IRNazanin" w:eastAsia="IRNazanin" w:cs="IRNazanin"/>
            <w:color w:val="111111"/>
            <w:sz w:val="22"/>
            <w:szCs w:val="22"/>
            <w:b w:val="0"/>
            <w:bCs w:val="0"/>
            <w:i w:val="0"/>
            <w:iCs w:val="0"/>
          </w:rPr>
          <w:t>[سوره الفلق (113): آیه 5]</w:t>
        </w:r>
        <w:r>
          <w:tab/>
        </w:r>
        <w:r>
          <w:fldChar w:fldCharType="begin"/>
        </w:r>
        <w:r>
          <w:instrText xml:space="preserve">PAGEREF 3695 \h</w:instrText>
        </w:r>
        <w:r>
          <w:fldChar w:fldCharType="end"/>
        </w:r>
      </w:hyperlink>
    </w:p>
    <w:p>
      <w:pPr>
        <w:tabs>
          <w:tab w:val="right" w:leader="dot" w:pos="9062"/>
        </w:tabs>
        <w:ind w:left="220"/>
      </w:pPr>
      <w:hyperlink w:anchor="_Toc3696" w:history="1">
        <w:r>
          <w:rPr>
            <w:rFonts w:ascii="IRNazanin" w:hAnsi="IRNazanin" w:eastAsia="IRNazanin" w:cs="IRNazanin"/>
            <w:color w:val="111111"/>
            <w:sz w:val="22"/>
            <w:szCs w:val="22"/>
            <w:b w:val="0"/>
            <w:bCs w:val="0"/>
            <w:i w:val="0"/>
            <w:iCs w:val="0"/>
          </w:rPr>
          <w:t>‌سورة النّاس‌</w:t>
        </w:r>
        <w:r>
          <w:tab/>
        </w:r>
        <w:r>
          <w:fldChar w:fldCharType="begin"/>
        </w:r>
        <w:r>
          <w:instrText xml:space="preserve">PAGEREF 3696 \h</w:instrText>
        </w:r>
        <w:r>
          <w:fldChar w:fldCharType="end"/>
        </w:r>
      </w:hyperlink>
    </w:p>
    <w:p>
      <w:pPr>
        <w:tabs>
          <w:tab w:val="right" w:leader="dot" w:pos="9062"/>
        </w:tabs>
        <w:ind w:left="440"/>
      </w:pPr>
      <w:hyperlink w:anchor="_Toc3697" w:history="1">
        <w:r>
          <w:rPr>
            <w:rFonts w:ascii="IRNazanin" w:hAnsi="IRNazanin" w:eastAsia="IRNazanin" w:cs="IRNazanin"/>
            <w:color w:val="111111"/>
            <w:sz w:val="22"/>
            <w:szCs w:val="22"/>
            <w:b w:val="0"/>
            <w:bCs w:val="0"/>
            <w:i w:val="0"/>
            <w:iCs w:val="0"/>
          </w:rPr>
          <w:t>[سوره النّاس (114): آیه 4]</w:t>
        </w:r>
        <w:r>
          <w:tab/>
        </w:r>
        <w:r>
          <w:fldChar w:fldCharType="begin"/>
        </w:r>
        <w:r>
          <w:instrText xml:space="preserve">PAGEREF 3697 \h</w:instrText>
        </w:r>
        <w:r>
          <w:fldChar w:fldCharType="end"/>
        </w:r>
      </w:hyperlink>
    </w:p>
    <w:p>
      <w:pPr>
        <w:tabs>
          <w:tab w:val="right" w:leader="dot" w:pos="9062"/>
        </w:tabs>
        <w:ind w:left="440"/>
      </w:pPr>
      <w:hyperlink w:anchor="_Toc3698" w:history="1">
        <w:r>
          <w:rPr>
            <w:rFonts w:ascii="IRNazanin" w:hAnsi="IRNazanin" w:eastAsia="IRNazanin" w:cs="IRNazanin"/>
            <w:color w:val="111111"/>
            <w:sz w:val="22"/>
            <w:szCs w:val="22"/>
            <w:b w:val="0"/>
            <w:bCs w:val="0"/>
            <w:i w:val="0"/>
            <w:iCs w:val="0"/>
          </w:rPr>
          <w:t>[سوره النّاس (114): آیه 5]</w:t>
        </w:r>
        <w:r>
          <w:tab/>
        </w:r>
        <w:r>
          <w:fldChar w:fldCharType="begin"/>
        </w:r>
        <w:r>
          <w:instrText xml:space="preserve">PAGEREF 3698 \h</w:instrText>
        </w:r>
        <w:r>
          <w:fldChar w:fldCharType="end"/>
        </w:r>
      </w:hyperlink>
    </w:p>
    <w:p>
      <w:pPr>
        <w:tabs>
          <w:tab w:val="right" w:leader="dot" w:pos="9062"/>
        </w:tabs>
        <w:ind w:left="440"/>
      </w:pPr>
      <w:hyperlink w:anchor="_Toc3699" w:history="1">
        <w:r>
          <w:rPr>
            <w:rFonts w:ascii="IRNazanin" w:hAnsi="IRNazanin" w:eastAsia="IRNazanin" w:cs="IRNazanin"/>
            <w:color w:val="111111"/>
            <w:sz w:val="22"/>
            <w:szCs w:val="22"/>
            <w:b w:val="0"/>
            <w:bCs w:val="0"/>
            <w:i w:val="0"/>
            <w:iCs w:val="0"/>
          </w:rPr>
          <w:t>[سوره النّاس (114): آیه 6]</w:t>
        </w:r>
        <w:r>
          <w:tab/>
        </w:r>
        <w:r>
          <w:fldChar w:fldCharType="begin"/>
        </w:r>
        <w:r>
          <w:instrText xml:space="preserve">PAGEREF 3699 \h</w:instrText>
        </w:r>
        <w:r>
          <w:fldChar w:fldCharType="end"/>
        </w:r>
      </w:hyperlink>
    </w:p>
    <w:p>
      <w:pPr>
        <w:tabs>
          <w:tab w:val="right" w:leader="dot" w:pos="9062"/>
        </w:tabs>
        <w:ind w:left="220"/>
      </w:pPr>
      <w:hyperlink w:anchor="_Toc3700" w:history="1">
        <w:r>
          <w:rPr>
            <w:rFonts w:ascii="IRNazanin" w:hAnsi="IRNazanin" w:eastAsia="IRNazanin" w:cs="IRNazanin"/>
            <w:color w:val="111111"/>
            <w:sz w:val="22"/>
            <w:szCs w:val="22"/>
            <w:b w:val="0"/>
            <w:bCs w:val="0"/>
            <w:i w:val="0"/>
            <w:iCs w:val="0"/>
          </w:rPr>
          <w:t>گفتار مؤلّف‌</w:t>
        </w:r>
        <w:r>
          <w:tab/>
        </w:r>
        <w:r>
          <w:fldChar w:fldCharType="begin"/>
        </w:r>
        <w:r>
          <w:instrText xml:space="preserve">PAGEREF 3700 \h</w:instrText>
        </w:r>
        <w:r>
          <w:fldChar w:fldCharType="end"/>
        </w:r>
      </w:hyperlink>
    </w:p>
    <w:p>
      <w:pPr>
        <w:tabs>
          <w:tab w:val="right" w:leader="dot" w:pos="9062"/>
        </w:tabs>
        <w:ind w:left="440"/>
      </w:pPr>
      <w:hyperlink w:anchor="_Toc3701" w:history="1">
        <w:r>
          <w:rPr>
            <w:rFonts w:ascii="IRNazanin" w:hAnsi="IRNazanin" w:eastAsia="IRNazanin" w:cs="IRNazanin"/>
            <w:color w:val="111111"/>
            <w:sz w:val="22"/>
            <w:szCs w:val="22"/>
            <w:b w:val="0"/>
            <w:bCs w:val="0"/>
            <w:i w:val="0"/>
            <w:iCs w:val="0"/>
          </w:rPr>
          <w:t>انگیزه تألیف‌</w:t>
        </w:r>
        <w:r>
          <w:tab/>
        </w:r>
        <w:r>
          <w:fldChar w:fldCharType="begin"/>
        </w:r>
        <w:r>
          <w:instrText xml:space="preserve">PAGEREF 3701 \h</w:instrText>
        </w:r>
        <w:r>
          <w:fldChar w:fldCharType="end"/>
        </w:r>
      </w:hyperlink>
    </w:p>
    <w:p>
      <w:pPr>
        <w:tabs>
          <w:tab w:val="right" w:leader="dot" w:pos="9062"/>
        </w:tabs>
        <w:ind w:left="440"/>
      </w:pPr>
      <w:hyperlink w:anchor="_Toc3702" w:history="1">
        <w:r>
          <w:rPr>
            <w:rFonts w:ascii="IRNazanin" w:hAnsi="IRNazanin" w:eastAsia="IRNazanin" w:cs="IRNazanin"/>
            <w:color w:val="111111"/>
            <w:sz w:val="22"/>
            <w:szCs w:val="22"/>
            <w:b w:val="0"/>
            <w:bCs w:val="0"/>
            <w:i w:val="0"/>
            <w:iCs w:val="0"/>
          </w:rPr>
          <w:t>ذکر چند نکته‌</w:t>
        </w:r>
        <w:r>
          <w:tab/>
        </w:r>
        <w:r>
          <w:fldChar w:fldCharType="begin"/>
        </w:r>
        <w:r>
          <w:instrText xml:space="preserve">PAGEREF 3702 \h</w:instrText>
        </w:r>
        <w:r>
          <w:fldChar w:fldCharType="end"/>
        </w:r>
      </w:hyperlink>
    </w:p>
    <w:p>
      <w:pPr>
        <w:tabs>
          <w:tab w:val="right" w:leader="dot" w:pos="9062"/>
        </w:tabs>
        <w:ind w:left="440"/>
      </w:pPr>
      <w:hyperlink w:anchor="_Toc3703" w:history="1">
        <w:r>
          <w:rPr>
            <w:rFonts w:ascii="IRNazanin" w:hAnsi="IRNazanin" w:eastAsia="IRNazanin" w:cs="IRNazanin"/>
            <w:color w:val="111111"/>
            <w:sz w:val="22"/>
            <w:szCs w:val="22"/>
            <w:b w:val="0"/>
            <w:bCs w:val="0"/>
            <w:i w:val="0"/>
            <w:iCs w:val="0"/>
          </w:rPr>
          <w:t>ویژگیهای اینکه تفسیر</w:t>
        </w:r>
        <w:r>
          <w:tab/>
        </w:r>
        <w:r>
          <w:fldChar w:fldCharType="begin"/>
        </w:r>
        <w:r>
          <w:instrText xml:space="preserve">PAGEREF 3703 \h</w:instrText>
        </w:r>
        <w:r>
          <w:fldChar w:fldCharType="end"/>
        </w:r>
      </w:hyperlink>
    </w:p>
    <w:p>
      <w:pPr>
        <w:tabs>
          <w:tab w:val="right" w:leader="dot" w:pos="9062"/>
        </w:tabs>
        <w:ind w:left="440"/>
      </w:pPr>
      <w:hyperlink w:anchor="_Toc3704" w:history="1">
        <w:r>
          <w:rPr>
            <w:rFonts w:ascii="IRNazanin" w:hAnsi="IRNazanin" w:eastAsia="IRNazanin" w:cs="IRNazanin"/>
            <w:color w:val="111111"/>
            <w:sz w:val="22"/>
            <w:szCs w:val="22"/>
            <w:b w:val="0"/>
            <w:bCs w:val="0"/>
            <w:i w:val="0"/>
            <w:iCs w:val="0"/>
          </w:rPr>
          <w:t>نگاهی گذرا به تفسیر «علیّین»</w:t>
        </w:r>
        <w:r>
          <w:tab/>
        </w:r>
        <w:r>
          <w:fldChar w:fldCharType="begin"/>
        </w:r>
        <w:r>
          <w:instrText xml:space="preserve">PAGEREF 3704 \h</w:instrText>
        </w:r>
        <w:r>
          <w:fldChar w:fldCharType="end"/>
        </w:r>
      </w:hyperlink>
    </w:p>
    <w:p>
      <w:pPr>
        <w:tabs>
          <w:tab w:val="right" w:leader="dot" w:pos="9062"/>
        </w:tabs>
        <w:ind w:left="440"/>
      </w:pPr>
      <w:hyperlink w:anchor="_Toc3705" w:history="1">
        <w:r>
          <w:rPr>
            <w:rFonts w:ascii="IRNazanin" w:hAnsi="IRNazanin" w:eastAsia="IRNazanin" w:cs="IRNazanin"/>
            <w:color w:val="111111"/>
            <w:sz w:val="22"/>
            <w:szCs w:val="22"/>
            <w:b w:val="0"/>
            <w:bCs w:val="0"/>
            <w:i w:val="0"/>
            <w:iCs w:val="0"/>
          </w:rPr>
          <w:t>تقدیر و تشکر</w:t>
        </w:r>
        <w:r>
          <w:tab/>
        </w:r>
        <w:r>
          <w:fldChar w:fldCharType="begin"/>
        </w:r>
        <w:r>
          <w:instrText xml:space="preserve">PAGEREF 3705 \h</w:instrText>
        </w:r>
        <w:r>
          <w:fldChar w:fldCharType="end"/>
        </w:r>
      </w:hyperlink>
    </w:p>
    <w:p>
      <w:pPr>
        <w:tabs>
          <w:tab w:val="right" w:leader="dot" w:pos="9062"/>
        </w:tabs>
        <w:ind w:left="440"/>
      </w:pPr>
      <w:hyperlink w:anchor="_Toc3706" w:history="1">
        <w:r>
          <w:rPr>
            <w:rFonts w:ascii="IRNazanin" w:hAnsi="IRNazanin" w:eastAsia="IRNazanin" w:cs="IRNazanin"/>
            <w:color w:val="111111"/>
            <w:sz w:val="22"/>
            <w:szCs w:val="22"/>
            <w:b w:val="0"/>
            <w:bCs w:val="0"/>
            <w:i w:val="0"/>
            <w:iCs w:val="0"/>
          </w:rPr>
          <w:t>مأخذ تفسیر علیین‌</w:t>
        </w:r>
        <w:r>
          <w:tab/>
        </w:r>
        <w:r>
          <w:fldChar w:fldCharType="begin"/>
        </w:r>
        <w:r>
          <w:instrText xml:space="preserve">PAGEREF 3706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516_11358"/>
    <w:bookmarkEnd w:id="0"/>
    <w:p>
      <w:pPr>
        <w:pStyle w:val="Heading2"/>
      </w:pPr>
      <w:bookmarkStart w:id="607" w:name="_Toc1"/>
      <w:r>
        <w:t>مشخصات کتاب</w:t>
      </w:r>
      <w:bookmarkEnd w:id="607"/>
    </w:p>
    <w:p>
      <w:pPr>
        <w:pStyle w:val="BookText"/>
      </w:pPr>
      <w:r>
        <w:rPr>
          <w:rFonts w:ascii="IRNazanin" w:hAnsi="IRNazanin" w:eastAsia="IRNazanin" w:cs="IRNazanin"/>
          <w:lang w:bidi="fa-IR"/>
          <w:color w:val="111111"/>
          <w:sz w:val="28"/>
          <w:szCs w:val="28"/>
          <w:rtl/>
        </w:rPr>
        <w:t xml:space="preserve">سرشناسه : سیدکریمی حسینی، عباس، - ۱۳۳۸</w:t>
      </w:r>
    </w:p>
    <w:p>
      <w:pPr>
        <w:pStyle w:val="BookText"/>
      </w:pPr>
      <w:r>
        <w:rPr>
          <w:rFonts w:ascii="IRNazanin" w:hAnsi="IRNazanin" w:eastAsia="IRNazanin" w:cs="IRNazanin"/>
          <w:lang w:bidi="fa-IR"/>
          <w:color w:val="111111"/>
          <w:sz w:val="28"/>
          <w:szCs w:val="28"/>
          <w:rtl/>
        </w:rPr>
        <w:t xml:space="preserve">عنوان و نام پدیدآور : قرآن کریم: تفسیر علیین/ تالیف عباس سیدکریمی حسینی</w:t>
      </w:r>
    </w:p>
    <w:p>
      <w:pPr>
        <w:pStyle w:val="BookText"/>
      </w:pPr>
      <w:r>
        <w:rPr>
          <w:rFonts w:ascii="IRNazanin" w:hAnsi="IRNazanin" w:eastAsia="IRNazanin" w:cs="IRNazanin"/>
          <w:lang w:bidi="fa-IR"/>
          <w:color w:val="111111"/>
          <w:sz w:val="28"/>
          <w:szCs w:val="28"/>
          <w:rtl/>
        </w:rPr>
        <w:t xml:space="preserve">مشخصات نشر : قم: سازمان اوقات و امور خیریه، اسوه، ۱۳۸۲.</w:t>
      </w:r>
    </w:p>
    <w:p>
      <w:pPr>
        <w:pStyle w:val="BookText"/>
      </w:pPr>
      <w:r>
        <w:rPr>
          <w:rFonts w:ascii="IRNazanin" w:hAnsi="IRNazanin" w:eastAsia="IRNazanin" w:cs="IRNazanin"/>
          <w:lang w:bidi="fa-IR"/>
          <w:color w:val="111111"/>
          <w:sz w:val="28"/>
          <w:szCs w:val="28"/>
          <w:rtl/>
        </w:rPr>
        <w:t xml:space="preserve">مشخصات ظاهری : ۶۰۴، ۸ ص.جدول</w:t>
      </w:r>
    </w:p>
    <w:p>
      <w:pPr>
        <w:pStyle w:val="BookText"/>
      </w:pPr>
      <w:r>
        <w:rPr>
          <w:rFonts w:ascii="IRNazanin" w:hAnsi="IRNazanin" w:eastAsia="IRNazanin" w:cs="IRNazanin"/>
          <w:lang w:bidi="fa-IR"/>
          <w:color w:val="111111"/>
          <w:sz w:val="28"/>
          <w:szCs w:val="28"/>
          <w:rtl/>
        </w:rPr>
        <w:t xml:space="preserve">شابک : 964-8073-86-4۲۵۰۰۰ریال ؛ 964-8073-86-4۲۵۰۰۰ریال</w:t>
      </w:r>
    </w:p>
    <w:p>
      <w:pPr>
        <w:pStyle w:val="BookText"/>
      </w:pPr>
      <w:r>
        <w:rPr>
          <w:rFonts w:ascii="IRNazanin" w:hAnsi="IRNazanin" w:eastAsia="IRNazanin" w:cs="IRNazanin"/>
          <w:lang w:bidi="fa-IR"/>
          <w:color w:val="111111"/>
          <w:sz w:val="28"/>
          <w:szCs w:val="28"/>
          <w:rtl/>
        </w:rPr>
        <w:t xml:space="preserve">وضعیت فهرست نویسی : فهرستنویسی قبلی</w:t>
      </w:r>
    </w:p>
    <w:p>
      <w:pPr>
        <w:pStyle w:val="BookText"/>
      </w:pPr>
      <w:r>
        <w:rPr>
          <w:rFonts w:ascii="IRNazanin" w:hAnsi="IRNazanin" w:eastAsia="IRNazanin" w:cs="IRNazanin"/>
          <w:lang w:bidi="fa-IR"/>
          <w:color w:val="111111"/>
          <w:sz w:val="28"/>
          <w:szCs w:val="28"/>
          <w:rtl/>
        </w:rPr>
        <w:t xml:space="preserve">یادداشت : کتابنامه: ص. ۸؛ همچنین به‌صورت زیرنویس</w:t>
      </w:r>
    </w:p>
    <w:p>
      <w:pPr>
        <w:pStyle w:val="BookText"/>
      </w:pPr>
      <w:r>
        <w:rPr>
          <w:rFonts w:ascii="IRNazanin" w:hAnsi="IRNazanin" w:eastAsia="IRNazanin" w:cs="IRNazanin"/>
          <w:lang w:bidi="fa-IR"/>
          <w:color w:val="111111"/>
          <w:sz w:val="28"/>
          <w:szCs w:val="28"/>
          <w:rtl/>
        </w:rPr>
        <w:t xml:space="preserve">عنوان دیگر : مجمع البیان فی‌تفسیر القرآن</w:t>
      </w:r>
    </w:p>
    <w:p>
      <w:pPr>
        <w:pStyle w:val="BookText"/>
      </w:pPr>
      <w:r>
        <w:rPr>
          <w:rFonts w:ascii="IRNazanin" w:hAnsi="IRNazanin" w:eastAsia="IRNazanin" w:cs="IRNazanin"/>
          <w:lang w:bidi="fa-IR"/>
          <w:color w:val="111111"/>
          <w:sz w:val="28"/>
          <w:szCs w:val="28"/>
          <w:rtl/>
        </w:rPr>
        <w:t xml:space="preserve">عنوان دیگر : تفسیر علیین</w:t>
      </w:r>
    </w:p>
    <w:p>
      <w:pPr>
        <w:pStyle w:val="BookText"/>
      </w:pPr>
      <w:r>
        <w:rPr>
          <w:rFonts w:ascii="IRNazanin" w:hAnsi="IRNazanin" w:eastAsia="IRNazanin" w:cs="IRNazanin"/>
          <w:lang w:bidi="fa-IR"/>
          <w:color w:val="111111"/>
          <w:sz w:val="28"/>
          <w:szCs w:val="28"/>
          <w:rtl/>
        </w:rPr>
        <w:t xml:space="preserve">موضوع : تفاسیر شیعه -- قرن ۱۴</w:t>
      </w:r>
    </w:p>
    <w:p>
      <w:pPr>
        <w:pStyle w:val="BookText"/>
      </w:pPr>
      <w:r>
        <w:rPr>
          <w:rFonts w:ascii="IRNazanin" w:hAnsi="IRNazanin" w:eastAsia="IRNazanin" w:cs="IRNazanin"/>
          <w:lang w:bidi="fa-IR"/>
          <w:color w:val="111111"/>
          <w:sz w:val="28"/>
          <w:szCs w:val="28"/>
          <w:rtl/>
        </w:rPr>
        <w:t xml:space="preserve">موضوع : قرآن -- واژه‌نامه‌ها -- فارسی</w:t>
      </w:r>
    </w:p>
    <w:p>
      <w:pPr>
        <w:pStyle w:val="BookText"/>
      </w:pPr>
      <w:r>
        <w:rPr>
          <w:rFonts w:ascii="IRNazanin" w:hAnsi="IRNazanin" w:eastAsia="IRNazanin" w:cs="IRNazanin"/>
          <w:lang w:bidi="fa-IR"/>
          <w:color w:val="111111"/>
          <w:sz w:val="28"/>
          <w:szCs w:val="28"/>
          <w:rtl/>
        </w:rPr>
        <w:t xml:space="preserve">شناسه افزوده : طبرسی فضل‌بن حسن، ۵۴۸ - ۴۶۸ق. مجمع البیان -- فی تفسیر القرآن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۹۸/س‌۹ق‌۴ ۱۳۸۲</w:t>
      </w:r>
    </w:p>
    <w:p>
      <w:pPr>
        <w:pStyle w:val="BookText"/>
      </w:pPr>
      <w:r>
        <w:rPr>
          <w:rFonts w:ascii="IRNazanin" w:hAnsi="IRNazanin" w:eastAsia="IRNazanin" w:cs="IRNazanin"/>
          <w:lang w:bidi="fa-IR"/>
          <w:color w:val="111111"/>
          <w:sz w:val="28"/>
          <w:szCs w:val="28"/>
          <w:rtl/>
        </w:rPr>
        <w:t xml:space="preserve">رده بندی دیویی : ۲۹۷/۱۷۹</w:t>
      </w:r>
    </w:p>
    <w:p>
      <w:pPr>
        <w:pStyle w:val="BookText"/>
      </w:pPr>
      <w:r>
        <w:rPr>
          <w:rFonts w:ascii="IRNazanin" w:hAnsi="IRNazanin" w:eastAsia="IRNazanin" w:cs="IRNazanin"/>
          <w:lang w:bidi="fa-IR"/>
          <w:color w:val="111111"/>
          <w:sz w:val="28"/>
          <w:szCs w:val="28"/>
          <w:rtl/>
        </w:rPr>
        <w:t xml:space="preserve">شماره کتابشناسی ملی : م‌۸۲-۳۰۴۶۳</w:t>
      </w:r>
    </w:p>
    <w:p>
      <w:pPr>
        <w:pStyle w:val="Heading2"/>
      </w:pPr>
      <w:bookmarkStart w:id="608" w:name="_Toc2"/>
      <w:r>
        <w:t>اشاره</w:t>
      </w:r>
      <w:bookmarkEnd w:id="60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516_11364"/>
    <w:bookmarkEnd w:id="1"/>
    <w:p>
      <w:pPr>
        <w:pStyle w:val="Heading2"/>
      </w:pPr>
      <w:bookmarkStart w:id="609" w:name="_Toc3"/>
      <w:r>
        <w:t>‌سورة البقرة</w:t>
      </w:r>
      <w:bookmarkEnd w:id="609"/>
    </w:p>
    <w:p>
      <w:pPr>
        <w:pStyle w:val="Heading3"/>
      </w:pPr>
      <w:bookmarkStart w:id="610" w:name="_Toc4"/>
      <w:r>
        <w:t>[سوره البقرة (2): آیه 6]</w:t>
      </w:r>
      <w:bookmarkEnd w:id="610"/>
    </w:p>
    <w:p>
      <w:pPr>
        <w:pStyle w:val="BookText"/>
      </w:pPr>
      <w:r>
        <w:rPr>
          <w:rFonts w:ascii="Amiri" w:hAnsi="Amiri" w:eastAsia="Amiri" w:cs="Amiri"/>
          <w:lang w:bidi="ar-SA"/>
          <w:color w:val="111111"/>
          <w:sz w:val="28"/>
          <w:szCs w:val="28"/>
          <w:rtl/>
        </w:rPr>
        <w:t xml:space="preserve">إِن‌َّ الَّذِین‌َ کَفَرُوا سَواءٌ عَلَیهِم أَ أَنذَرتَهُم أَم لَم تُنذِرهُم لا یُؤمِنُون‌َ (6)</w:t>
      </w:r>
    </w:p>
    <w:p>
      <w:pPr>
        <w:pStyle w:val="BookText"/>
      </w:pPr>
      <w:r>
        <w:rPr>
          <w:rFonts w:ascii="IRNazanin" w:hAnsi="IRNazanin" w:eastAsia="IRNazanin" w:cs="IRNazanin"/>
          <w:lang w:bidi="fa-IR"/>
          <w:color w:val="111111"/>
          <w:sz w:val="28"/>
          <w:szCs w:val="28"/>
          <w:rtl/>
        </w:rPr>
        <w:t xml:space="preserve">6- أَ أَنذَرتَهُم أَم لَم تُنذِرهُم: در لفظ استفهام و در معنی خبر است. اینکه «همزه» را «الف تسویه» گویند و «ادات» تسویه عبارت است از «الف» به علاوه «ام». یعنی مساوی است بر آنان انذار بکنی یا نکنی.</w:t>
      </w:r>
    </w:p>
    <w:p>
      <w:pPr>
        <w:pStyle w:val="BookText"/>
      </w:pPr>
      <w:r>
        <w:rPr>
          <w:rFonts w:ascii="IRNazanin" w:hAnsi="IRNazanin" w:eastAsia="IRNazanin" w:cs="IRNazanin"/>
          <w:lang w:bidi="fa-IR"/>
          <w:color w:val="111111"/>
          <w:sz w:val="28"/>
          <w:szCs w:val="28"/>
          <w:rtl/>
        </w:rPr>
        <w:t xml:space="preserve">«انذرت»: دارای دو مفعول است و گاهی به مفعول دوم به وسیله «الی» متعدی می‌شود.</w:t>
      </w:r>
    </w:p>
    <w:p>
      <w:pPr>
        <w:pStyle w:val="Heading3"/>
      </w:pPr>
      <w:bookmarkStart w:id="611" w:name="_Toc5"/>
      <w:r>
        <w:t>[سوره البقرة (2): آیه 7]</w:t>
      </w:r>
      <w:bookmarkEnd w:id="611"/>
    </w:p>
    <w:p>
      <w:pPr>
        <w:pStyle w:val="BookText"/>
      </w:pPr>
      <w:r>
        <w:rPr>
          <w:rFonts w:ascii="Amiri" w:hAnsi="Amiri" w:eastAsia="Amiri" w:cs="Amiri"/>
          <w:lang w:bidi="ar-SA"/>
          <w:color w:val="111111"/>
          <w:sz w:val="28"/>
          <w:szCs w:val="28"/>
          <w:rtl/>
        </w:rPr>
        <w:t xml:space="preserve">خَتَم‌َ اللّه‌ُ عَلی قُلُوبِهِم وَ عَلی سَمعِهِم وَ عَلی أَبصارِهِم غِشاوَةٌ وَ لَهُم عَذاب‌ٌ عَظِیم‌ٌ (7)</w:t>
      </w:r>
    </w:p>
    <w:p>
      <w:pPr>
        <w:pStyle w:val="BookText"/>
      </w:pPr>
      <w:r>
        <w:rPr>
          <w:rFonts w:ascii="Amiri" w:hAnsi="Amiri" w:eastAsia="Amiri" w:cs="Amiri"/>
          <w:lang w:bidi="ar-SA"/>
          <w:color w:val="111111"/>
          <w:sz w:val="28"/>
          <w:szCs w:val="28"/>
          <w:rtl/>
        </w:rPr>
        <w:t xml:space="preserve">7- خَتَم‌َ: در معنای آن دو احتمال است:</w:t>
      </w:r>
    </w:p>
    <w:p>
      <w:pPr>
        <w:pStyle w:val="BookText"/>
      </w:pPr>
      <w:r>
        <w:rPr>
          <w:rFonts w:ascii="IRNazanin" w:hAnsi="IRNazanin" w:eastAsia="IRNazanin" w:cs="IRNazanin"/>
          <w:lang w:bidi="fa-IR"/>
          <w:color w:val="111111"/>
          <w:sz w:val="28"/>
          <w:szCs w:val="28"/>
          <w:rtl/>
        </w:rPr>
        <w:t xml:space="preserve">1- علامت کفر نهاد. 2- خداوند به عدم قبول حق از سوی کافران شهادت داد.</w:t>
      </w:r>
    </w:p>
    <w:p>
      <w:pPr>
        <w:pStyle w:val="BookText"/>
      </w:pPr>
      <w:r>
        <w:rPr>
          <w:rFonts w:ascii="IRNazanin" w:hAnsi="IRNazanin" w:eastAsia="IRNazanin" w:cs="IRNazanin"/>
          <w:lang w:bidi="fa-IR"/>
          <w:color w:val="111111"/>
          <w:sz w:val="28"/>
          <w:szCs w:val="28"/>
          <w:rtl/>
        </w:rPr>
        <w:t xml:space="preserve">غِشاوَةٌ: غطاء، پرده. مصدر است، مانند «عمامة» و «قلادة» و «عصابة» و هر آنچه دلالت بر در برگرفتن کند مصدرش بر وزن «فعالة» می‌آید.</w:t>
      </w:r>
    </w:p>
    <w:p>
      <w:pPr>
        <w:pStyle w:val="Heading3"/>
      </w:pPr>
      <w:bookmarkStart w:id="612" w:name="_Toc6"/>
      <w:r>
        <w:t>[سوره البقرة (2): آیه 10]</w:t>
      </w:r>
      <w:bookmarkEnd w:id="612"/>
    </w:p>
    <w:p>
      <w:pPr>
        <w:pStyle w:val="BookText"/>
      </w:pPr>
      <w:r>
        <w:rPr>
          <w:rFonts w:ascii="Amiri" w:hAnsi="Amiri" w:eastAsia="Amiri" w:cs="Amiri"/>
          <w:lang w:bidi="ar-SA"/>
          <w:color w:val="111111"/>
          <w:sz w:val="28"/>
          <w:szCs w:val="28"/>
          <w:rtl/>
        </w:rPr>
        <w:t xml:space="preserve">فِی قُلُوبِهِم مَرَض‌ٌ فَزادَهُم‌ُ اللّه‌ُ مَرَضاً وَ لَهُم عَذاب‌ٌ أَلِیم‌ٌ بِما کانُوا یَکذِبُون‌َ (10)</w:t>
      </w:r>
    </w:p>
    <w:p>
      <w:pPr>
        <w:pStyle w:val="BookText"/>
      </w:pPr>
      <w:r>
        <w:rPr>
          <w:rFonts w:ascii="Amiri" w:hAnsi="Amiri" w:eastAsia="Amiri" w:cs="Amiri"/>
          <w:lang w:bidi="ar-SA"/>
          <w:color w:val="111111"/>
          <w:sz w:val="28"/>
          <w:szCs w:val="28"/>
          <w:rtl/>
        </w:rPr>
        <w:t xml:space="preserve">10- مَرَض‌ٌ: مراد از «مرض» شک و نفاق است.</w:t>
      </w:r>
    </w:p>
    <w:p>
      <w:pPr>
        <w:pStyle w:val="Heading3"/>
      </w:pPr>
      <w:bookmarkStart w:id="613" w:name="_Toc7"/>
      <w:r>
        <w:t>[سوره البقرة (2): آیه 13]</w:t>
      </w:r>
      <w:bookmarkEnd w:id="613"/>
    </w:p>
    <w:p>
      <w:pPr>
        <w:pStyle w:val="BookText"/>
      </w:pPr>
      <w:r>
        <w:rPr>
          <w:rFonts w:ascii="Amiri" w:hAnsi="Amiri" w:eastAsia="Amiri" w:cs="Amiri"/>
          <w:lang w:bidi="ar-SA"/>
          <w:color w:val="111111"/>
          <w:sz w:val="28"/>
          <w:szCs w:val="28"/>
          <w:rtl/>
        </w:rPr>
        <w:t xml:space="preserve">وَ إِذا قِیل‌َ لَهُم آمِنُوا کَما آمَن‌َ النّاس‌ُ قالُوا أَ نُؤمِن‌ُ کَما آمَن‌َ السُّفَهاءُ أَلا إِنَّهُم هُم‌ُ السُّفَهاءُ وَ لکِن لا یَعلَمُون‌َ (13)</w:t>
      </w:r>
    </w:p>
    <w:p>
      <w:pPr>
        <w:pStyle w:val="BookText"/>
      </w:pPr>
      <w:r>
        <w:rPr>
          <w:rFonts w:ascii="IRNazanin" w:hAnsi="IRNazanin" w:eastAsia="IRNazanin" w:cs="IRNazanin"/>
          <w:lang w:bidi="fa-IR"/>
          <w:color w:val="111111"/>
          <w:sz w:val="28"/>
          <w:szCs w:val="28"/>
          <w:rtl/>
        </w:rPr>
        <w:t xml:space="preserve">13- السُّفَهاءُ: جمع «سفیه» به معنای کوتاه فکر و کسی که ضرر و مصلحت خود را تشخیص نمی‌دهد.</w:t>
      </w:r>
    </w:p>
    <w:p>
      <w:pPr>
        <w:pStyle w:val="Heading3"/>
      </w:pPr>
      <w:bookmarkStart w:id="614" w:name="_Toc8"/>
      <w:r>
        <w:t>[سوره البقرة (2): آیه 14]</w:t>
      </w:r>
      <w:bookmarkEnd w:id="614"/>
    </w:p>
    <w:p>
      <w:pPr>
        <w:pStyle w:val="BookText"/>
      </w:pPr>
      <w:r>
        <w:rPr>
          <w:rFonts w:ascii="Amiri" w:hAnsi="Amiri" w:eastAsia="Amiri" w:cs="Amiri"/>
          <w:lang w:bidi="ar-SA"/>
          <w:color w:val="111111"/>
          <w:sz w:val="28"/>
          <w:szCs w:val="28"/>
          <w:rtl/>
        </w:rPr>
        <w:t xml:space="preserve">وَ إِذا لَقُوا الَّذِین‌َ آمَنُوا قالُوا آمَنّا وَ إِذا خَلَوا إِلی شَیاطِینِهِم قالُوا إِنّا مَعَکُم إِنَّما نَحن‌ُ مُستَهزِؤُن‌َ (14)</w:t>
      </w:r>
    </w:p>
    <w:p>
      <w:pPr>
        <w:pStyle w:val="BookText"/>
      </w:pPr>
      <w:r>
        <w:rPr>
          <w:rFonts w:ascii="IRNazanin" w:hAnsi="IRNazanin" w:eastAsia="IRNazanin" w:cs="IRNazanin"/>
          <w:lang w:bidi="fa-IR"/>
          <w:color w:val="111111"/>
          <w:sz w:val="28"/>
          <w:szCs w:val="28"/>
          <w:rtl/>
        </w:rPr>
        <w:t xml:space="preserve">14- مُستَهزِؤُن‌َ: هازؤون: مسخره کنندگان.</w:t>
      </w:r>
    </w:p>
    <w:p>
      <w:pPr>
        <w:pStyle w:val="Heading3"/>
      </w:pPr>
      <w:bookmarkStart w:id="615" w:name="_Toc9"/>
      <w:r>
        <w:t>[سوره البقرة (2): آیه 15]</w:t>
      </w:r>
      <w:bookmarkEnd w:id="615"/>
    </w:p>
    <w:p>
      <w:pPr>
        <w:pStyle w:val="BookText"/>
      </w:pPr>
      <w:r>
        <w:rPr>
          <w:rFonts w:ascii="Amiri" w:hAnsi="Amiri" w:eastAsia="Amiri" w:cs="Amiri"/>
          <w:lang w:bidi="ar-SA"/>
          <w:color w:val="111111"/>
          <w:sz w:val="28"/>
          <w:szCs w:val="28"/>
          <w:rtl/>
        </w:rPr>
        <w:t xml:space="preserve">اللّه‌ُ یَستَهزِئ‌ُ بِهِم وَ یَمُدُّهُم فِی طُغیانِهِم یَعمَهُون‌َ (15)</w:t>
      </w:r>
    </w:p>
    <w:p>
      <w:pPr>
        <w:pStyle w:val="BookText"/>
      </w:pPr>
      <w:r>
        <w:rPr>
          <w:rFonts w:ascii="Amiri" w:hAnsi="Amiri" w:eastAsia="Amiri" w:cs="Amiri"/>
          <w:lang w:bidi="ar-SA"/>
          <w:color w:val="111111"/>
          <w:sz w:val="28"/>
          <w:szCs w:val="28"/>
          <w:rtl/>
        </w:rPr>
        <w:t xml:space="preserve">15- یَستَهزِئ‌ُ: یهزأ: مسخره می‌کند.</w:t>
      </w:r>
    </w:p>
    <w:p>
      <w:pPr>
        <w:pStyle w:val="BookText"/>
      </w:pPr>
      <w:r>
        <w:rPr>
          <w:rFonts w:ascii="Amiri" w:hAnsi="Amiri" w:eastAsia="Amiri" w:cs="Amiri"/>
          <w:lang w:bidi="ar-SA"/>
          <w:color w:val="111111"/>
          <w:sz w:val="28"/>
          <w:szCs w:val="28"/>
          <w:rtl/>
        </w:rPr>
        <w:t xml:space="preserve">یَمُدُّهُم فِی طُغیانِهِم: به دو معنی آمده است:</w:t>
      </w:r>
    </w:p>
    <w:p>
      <w:pPr>
        <w:pStyle w:val="BookText"/>
      </w:pPr>
      <w:r>
        <w:rPr>
          <w:rFonts w:ascii="IRNazanin" w:hAnsi="IRNazanin" w:eastAsia="IRNazanin" w:cs="IRNazanin"/>
          <w:lang w:bidi="fa-IR"/>
          <w:color w:val="111111"/>
          <w:sz w:val="28"/>
          <w:szCs w:val="28"/>
          <w:rtl/>
        </w:rPr>
        <w:t xml:space="preserve">1- خداوند به آنان یاری می‌دهد در حالی که آنان دست به طغیان زده‌اند. 2- خداوند آنان را از آثار ایمان مانند نورانیّت قلب و غیره محروم می‌سازد.</w:t>
      </w:r>
    </w:p>
    <w:p>
      <w:pPr>
        <w:pStyle w:val="BookText"/>
      </w:pPr>
      <w:r>
        <w:rPr>
          <w:rFonts w:ascii="IRNazanin" w:hAnsi="IRNazanin" w:eastAsia="IRNazanin" w:cs="IRNazanin"/>
          <w:lang w:bidi="fa-IR"/>
          <w:color w:val="111111"/>
          <w:sz w:val="28"/>
          <w:szCs w:val="28"/>
          <w:rtl/>
        </w:rPr>
        <w:t xml:space="preserve">یَعمَهُون‌َ: در حالی که سرگردان و حیران هستند.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516_11366"/>
    <w:bookmarkEnd w:id="2"/>
    <w:p>
      <w:pPr>
        <w:pStyle w:val="Heading3"/>
      </w:pPr>
      <w:bookmarkStart w:id="616" w:name="_Toc10"/>
      <w:r>
        <w:t>[سوره البقرة (2): آیه 17]</w:t>
      </w:r>
      <w:bookmarkEnd w:id="616"/>
    </w:p>
    <w:p>
      <w:pPr>
        <w:pStyle w:val="BookText"/>
      </w:pPr>
      <w:r>
        <w:rPr>
          <w:rFonts w:ascii="Amiri" w:hAnsi="Amiri" w:eastAsia="Amiri" w:cs="Amiri"/>
          <w:lang w:bidi="ar-SA"/>
          <w:color w:val="111111"/>
          <w:sz w:val="28"/>
          <w:szCs w:val="28"/>
          <w:rtl/>
        </w:rPr>
        <w:t xml:space="preserve">مَثَلُهُم کَمَثَل‌ِ الَّذِی استَوقَدَ ناراً فَلَمّا أَضاءَت ما حَولَه‌ُ ذَهَب‌َ اللّه‌ُ بِنُورِهِم وَ تَرَکَهُم فِی ظُلُمات‌ٍ لا یُبصِرُون‌َ (17)</w:t>
      </w:r>
    </w:p>
    <w:p>
      <w:pPr>
        <w:pStyle w:val="BookText"/>
      </w:pPr>
      <w:r>
        <w:rPr>
          <w:rFonts w:ascii="Amiri" w:hAnsi="Amiri" w:eastAsia="Amiri" w:cs="Amiri"/>
          <w:lang w:bidi="ar-SA"/>
          <w:color w:val="111111"/>
          <w:sz w:val="28"/>
          <w:szCs w:val="28"/>
          <w:rtl/>
        </w:rPr>
        <w:t xml:space="preserve">17- استَوقَدَ: أوقد آتش را افروخت.</w:t>
      </w:r>
    </w:p>
    <w:p>
      <w:pPr>
        <w:pStyle w:val="Heading3"/>
      </w:pPr>
      <w:bookmarkStart w:id="617" w:name="_Toc11"/>
      <w:r>
        <w:t>[سوره البقرة (2): آیه 18]</w:t>
      </w:r>
      <w:bookmarkEnd w:id="617"/>
    </w:p>
    <w:p>
      <w:pPr>
        <w:pStyle w:val="BookText"/>
      </w:pPr>
      <w:r>
        <w:rPr>
          <w:rFonts w:ascii="Amiri" w:hAnsi="Amiri" w:eastAsia="Amiri" w:cs="Amiri"/>
          <w:lang w:bidi="ar-SA"/>
          <w:color w:val="111111"/>
          <w:sz w:val="28"/>
          <w:szCs w:val="28"/>
          <w:rtl/>
        </w:rPr>
        <w:t xml:space="preserve">صُم‌ٌّ بُکم‌ٌ عُمی‌ٌ فَهُم لا یَرجِعُون‌َ (18)</w:t>
      </w:r>
    </w:p>
    <w:p>
      <w:pPr>
        <w:pStyle w:val="BookText"/>
      </w:pPr>
      <w:r>
        <w:rPr>
          <w:rFonts w:ascii="IRNazanin" w:hAnsi="IRNazanin" w:eastAsia="IRNazanin" w:cs="IRNazanin"/>
          <w:lang w:bidi="fa-IR"/>
          <w:color w:val="111111"/>
          <w:sz w:val="28"/>
          <w:szCs w:val="28"/>
          <w:rtl/>
        </w:rPr>
        <w:t xml:space="preserve">18- صُم‌ٌّ: کر مادرزاد. «صم‌ّ» در اصل به معنای مسدود بودن است یعنی گوش آنان بسته است.</w:t>
      </w:r>
    </w:p>
    <w:p>
      <w:pPr>
        <w:pStyle w:val="BookText"/>
      </w:pPr>
      <w:r>
        <w:rPr>
          <w:rFonts w:ascii="IRNazanin" w:hAnsi="IRNazanin" w:eastAsia="IRNazanin" w:cs="IRNazanin"/>
          <w:lang w:bidi="fa-IR"/>
          <w:color w:val="111111"/>
          <w:sz w:val="28"/>
          <w:szCs w:val="28"/>
          <w:rtl/>
        </w:rPr>
        <w:t xml:space="preserve">بُکم‌ٌ: گنگ مادرزاد.</w:t>
      </w:r>
    </w:p>
    <w:p>
      <w:pPr>
        <w:pStyle w:val="BookText"/>
      </w:pPr>
      <w:r>
        <w:rPr>
          <w:rFonts w:ascii="IRNazanin" w:hAnsi="IRNazanin" w:eastAsia="IRNazanin" w:cs="IRNazanin"/>
          <w:lang w:bidi="fa-IR"/>
          <w:color w:val="111111"/>
          <w:sz w:val="28"/>
          <w:szCs w:val="28"/>
          <w:rtl/>
        </w:rPr>
        <w:t xml:space="preserve">عُمی‌ٌ: به دو معناست: 1- کوری. 2- کوری دل ..</w:t>
      </w:r>
    </w:p>
    <w:p>
      <w:pPr>
        <w:pStyle w:val="Heading3"/>
      </w:pPr>
      <w:bookmarkStart w:id="618" w:name="_Toc12"/>
      <w:r>
        <w:t>[سوره البقرة (2): آیه 19]</w:t>
      </w:r>
      <w:bookmarkEnd w:id="618"/>
    </w:p>
    <w:p>
      <w:pPr>
        <w:pStyle w:val="BookText"/>
      </w:pPr>
      <w:r>
        <w:rPr>
          <w:rFonts w:ascii="Amiri" w:hAnsi="Amiri" w:eastAsia="Amiri" w:cs="Amiri"/>
          <w:lang w:bidi="ar-SA"/>
          <w:color w:val="111111"/>
          <w:sz w:val="28"/>
          <w:szCs w:val="28"/>
          <w:rtl/>
        </w:rPr>
        <w:t xml:space="preserve">أَو کَصَیِّب‌ٍ مِن‌َ السَّماءِ فِیه‌ِ ظُلُمات‌ٌ وَ رَعدٌ وَ بَرق‌ٌ یَجعَلُون‌َ أَصابِعَهُم فِی آذانِهِم مِن‌َ الصَّواعِق‌ِ حَذَرَ المَوت‌ِ وَ اللّه‌ُ مُحِیطٌ بِالکافِرِین‌َ (19)</w:t>
      </w:r>
    </w:p>
    <w:p>
      <w:pPr>
        <w:pStyle w:val="BookText"/>
      </w:pPr>
      <w:r>
        <w:rPr>
          <w:rFonts w:ascii="IRNazanin" w:hAnsi="IRNazanin" w:eastAsia="IRNazanin" w:cs="IRNazanin"/>
          <w:lang w:bidi="fa-IR"/>
          <w:color w:val="111111"/>
          <w:sz w:val="28"/>
          <w:szCs w:val="28"/>
          <w:rtl/>
        </w:rPr>
        <w:t xml:space="preserve">19- «صیب»: باران. «صیّب» در اصل «صیوب» و مشتق از «صوب» است، « یا » و «واو» در هم ادغام شده‌اند مانند «سیّد».</w:t>
      </w:r>
    </w:p>
    <w:p>
      <w:pPr>
        <w:pStyle w:val="BookText"/>
      </w:pPr>
      <w:r>
        <w:rPr>
          <w:rFonts w:ascii="Amiri" w:hAnsi="Amiri" w:eastAsia="Amiri" w:cs="Amiri"/>
          <w:lang w:bidi="ar-SA"/>
          <w:color w:val="111111"/>
          <w:sz w:val="28"/>
          <w:szCs w:val="28"/>
          <w:rtl/>
        </w:rPr>
        <w:t xml:space="preserve">کَصَیِّب‌ٍ: مثل اصحاب صیّب.</w:t>
      </w:r>
    </w:p>
    <w:p>
      <w:pPr>
        <w:pStyle w:val="BookText"/>
      </w:pPr>
      <w:r>
        <w:rPr>
          <w:rFonts w:ascii="Amiri" w:hAnsi="Amiri" w:eastAsia="Amiri" w:cs="Amiri"/>
          <w:lang w:bidi="ar-SA"/>
          <w:color w:val="111111"/>
          <w:sz w:val="28"/>
          <w:szCs w:val="28"/>
          <w:rtl/>
        </w:rPr>
        <w:t xml:space="preserve">رَعدٌ: غرّش ابرها.</w:t>
      </w:r>
    </w:p>
    <w:p>
      <w:pPr>
        <w:pStyle w:val="BookText"/>
      </w:pPr>
      <w:r>
        <w:rPr>
          <w:rFonts w:ascii="IRNazanin" w:hAnsi="IRNazanin" w:eastAsia="IRNazanin" w:cs="IRNazanin"/>
          <w:lang w:bidi="fa-IR"/>
          <w:color w:val="111111"/>
          <w:sz w:val="28"/>
          <w:szCs w:val="28"/>
          <w:rtl/>
        </w:rPr>
        <w:t xml:space="preserve">بَرق‌ٌ: روشنایی هنگام غرش ابرها.</w:t>
      </w:r>
    </w:p>
    <w:p>
      <w:pPr>
        <w:pStyle w:val="BookText"/>
      </w:pPr>
      <w:r>
        <w:rPr>
          <w:rFonts w:ascii="IRNazanin" w:hAnsi="IRNazanin" w:eastAsia="IRNazanin" w:cs="IRNazanin"/>
          <w:lang w:bidi="fa-IR"/>
          <w:color w:val="111111"/>
          <w:sz w:val="28"/>
          <w:szCs w:val="28"/>
          <w:rtl/>
        </w:rPr>
        <w:t xml:space="preserve">الصَّواعِق‌ِ: جمع «صاعقه» برخورد شدید ابرها با همدیگر که موجب سقوط برقی از آسمان به زمین می‌شود.</w:t>
      </w:r>
    </w:p>
    <w:p>
      <w:pPr>
        <w:pStyle w:val="BookText"/>
      </w:pPr>
      <w:r>
        <w:rPr>
          <w:rFonts w:ascii="Amiri" w:hAnsi="Amiri" w:eastAsia="Amiri" w:cs="Amiri"/>
          <w:lang w:bidi="ar-SA"/>
          <w:color w:val="111111"/>
          <w:sz w:val="28"/>
          <w:szCs w:val="28"/>
          <w:rtl/>
        </w:rPr>
        <w:t xml:space="preserve">حَذَرَ المَوت‌ِ: مفعول له است یعنی «لأجل حذر الموت»: از بیم مردن.</w:t>
      </w:r>
    </w:p>
    <w:p>
      <w:pPr>
        <w:pStyle w:val="Heading3"/>
      </w:pPr>
      <w:bookmarkStart w:id="619" w:name="_Toc13"/>
      <w:r>
        <w:t>[سوره البقرة (2): آیه 20]</w:t>
      </w:r>
      <w:bookmarkEnd w:id="619"/>
    </w:p>
    <w:p>
      <w:pPr>
        <w:pStyle w:val="BookText"/>
      </w:pPr>
      <w:r>
        <w:rPr>
          <w:rFonts w:ascii="Amiri" w:hAnsi="Amiri" w:eastAsia="Amiri" w:cs="Amiri"/>
          <w:lang w:bidi="ar-SA"/>
          <w:color w:val="111111"/>
          <w:sz w:val="28"/>
          <w:szCs w:val="28"/>
          <w:rtl/>
        </w:rPr>
        <w:t xml:space="preserve">یَکادُ البَرق‌ُ یَخطَف‌ُ أَبصارَهُم کُلَّما أَضاءَ لَهُم مَشَوا فِیه‌ِ وَ إِذا أَظلَم‌َ عَلَیهِم قامُوا وَ لَو شاءَ اللّه‌ُ لَذَهَب‌َ بِسَمعِهِم وَ أَبصارِهِم إِن‌َّ اللّه‌َ عَلی کُل‌ِّ شَی‌ءٍ قَدِیرٌ (20)</w:t>
      </w:r>
    </w:p>
    <w:p>
      <w:pPr>
        <w:pStyle w:val="BookText"/>
      </w:pPr>
      <w:r>
        <w:rPr>
          <w:rFonts w:ascii="IRNazanin" w:hAnsi="IRNazanin" w:eastAsia="IRNazanin" w:cs="IRNazanin"/>
          <w:lang w:bidi="fa-IR"/>
          <w:color w:val="111111"/>
          <w:sz w:val="28"/>
          <w:szCs w:val="28"/>
          <w:rtl/>
        </w:rPr>
        <w:t xml:space="preserve">20- یَخطَف‌ُ أَبصارَهُم: بینایی را از ایشان بگیرد. «خطف» در اصل گرفتن و سلب کردن با سرعت است.</w:t>
      </w:r>
    </w:p>
    <w:p>
      <w:pPr>
        <w:pStyle w:val="BookText"/>
      </w:pPr>
      <w:r>
        <w:rPr>
          <w:rFonts w:ascii="Amiri" w:hAnsi="Amiri" w:eastAsia="Amiri" w:cs="Amiri"/>
          <w:lang w:bidi="ar-SA"/>
          <w:color w:val="111111"/>
          <w:sz w:val="28"/>
          <w:szCs w:val="28"/>
          <w:rtl/>
        </w:rPr>
        <w:t xml:space="preserve">قامُوا: توقّف می‌کنند.</w:t>
      </w:r>
    </w:p>
    <w:p>
      <w:pPr>
        <w:pStyle w:val="Heading3"/>
      </w:pPr>
      <w:bookmarkStart w:id="620" w:name="_Toc14"/>
      <w:r>
        <w:t>[سوره البقرة (2): آیه 21]</w:t>
      </w:r>
      <w:bookmarkEnd w:id="620"/>
    </w:p>
    <w:p>
      <w:pPr>
        <w:pStyle w:val="BookText"/>
      </w:pPr>
      <w:r>
        <w:rPr>
          <w:rFonts w:ascii="Amiri" w:hAnsi="Amiri" w:eastAsia="Amiri" w:cs="Amiri"/>
          <w:lang w:bidi="ar-SA"/>
          <w:color w:val="111111"/>
          <w:sz w:val="28"/>
          <w:szCs w:val="28"/>
          <w:rtl/>
        </w:rPr>
        <w:t xml:space="preserve">یا أَیُّهَا النّاس‌ُ اعبُدُوا رَبَّکُم‌ُ الَّذِی خَلَقَکُم وَ الَّذِین‌َ مِن قَبلِکُم لَعَلَّکُم تَتَّقُون‌َ (21)</w:t>
      </w:r>
    </w:p>
    <w:p>
      <w:pPr>
        <w:pStyle w:val="BookText"/>
      </w:pPr>
      <w:r>
        <w:rPr>
          <w:rFonts w:ascii="IRNazanin" w:hAnsi="IRNazanin" w:eastAsia="IRNazanin" w:cs="IRNazanin"/>
          <w:lang w:bidi="fa-IR"/>
          <w:color w:val="111111"/>
          <w:sz w:val="28"/>
          <w:szCs w:val="28"/>
          <w:rtl/>
        </w:rPr>
        <w:t xml:space="preserve">21- خَلَقَکُم: شما را آفرید. «خلق» در اصل به معنای انجام دادن کار است به اندازه نه زیاد و نه کم. «خلق السّموات» یعنی قرار داد آفرینش آسمان را به مقداری که حکمت اقتضا می‌کرد نه کم و نه زیاد.</w:t>
      </w:r>
    </w:p>
    <w:p>
      <w:pPr>
        <w:pStyle w:val="Heading3"/>
      </w:pPr>
      <w:bookmarkStart w:id="621" w:name="_Toc15"/>
      <w:r>
        <w:t>[سوره البقرة (2): آیه 22]</w:t>
      </w:r>
      <w:bookmarkEnd w:id="621"/>
    </w:p>
    <w:p>
      <w:pPr>
        <w:pStyle w:val="BookText"/>
      </w:pPr>
      <w:r>
        <w:rPr>
          <w:rFonts w:ascii="Amiri" w:hAnsi="Amiri" w:eastAsia="Amiri" w:cs="Amiri"/>
          <w:lang w:bidi="ar-SA"/>
          <w:color w:val="111111"/>
          <w:sz w:val="28"/>
          <w:szCs w:val="28"/>
          <w:rtl/>
        </w:rPr>
        <w:t xml:space="preserve">الَّذِی جَعَل‌َ لَکُم‌ُ الأَرض‌َ فِراشاً وَ السَّماءَ بِناءً وَ أَنزَل‌َ مِن‌َ السَّماءِ ماءً فَأَخرَج‌َ بِه‌ِ مِن‌َ الثَّمَرات‌ِ رِزقاً لَکُم فَلا تَجعَلُوا لِلّه‌ِ أَنداداً وَ أَنتُم تَعلَمُون‌َ (22)</w:t>
      </w:r>
    </w:p>
    <w:p>
      <w:pPr>
        <w:pStyle w:val="BookText"/>
      </w:pPr>
      <w:r>
        <w:rPr>
          <w:rFonts w:ascii="IRNazanin" w:hAnsi="IRNazanin" w:eastAsia="IRNazanin" w:cs="IRNazanin"/>
          <w:lang w:bidi="fa-IR"/>
          <w:color w:val="111111"/>
          <w:sz w:val="28"/>
          <w:szCs w:val="28"/>
          <w:rtl/>
        </w:rPr>
        <w:t xml:space="preserve">22- فِراشاً: بساطا گسترانیده‌ای که تصرف در او ممکن است.</w:t>
      </w:r>
    </w:p>
    <w:p>
      <w:pPr>
        <w:pStyle w:val="BookText"/>
      </w:pPr>
      <w:r>
        <w:rPr>
          <w:rFonts w:ascii="Amiri" w:hAnsi="Amiri" w:eastAsia="Amiri" w:cs="Amiri"/>
          <w:lang w:bidi="ar-SA"/>
          <w:color w:val="111111"/>
          <w:sz w:val="28"/>
          <w:szCs w:val="28"/>
          <w:rtl/>
        </w:rPr>
        <w:t xml:space="preserve">بِناءً: سقف.</w:t>
      </w:r>
    </w:p>
    <w:p>
      <w:pPr>
        <w:pStyle w:val="BookText"/>
      </w:pPr>
      <w:r>
        <w:rPr>
          <w:rFonts w:ascii="Amiri" w:hAnsi="Amiri" w:eastAsia="Amiri" w:cs="Amiri"/>
          <w:lang w:bidi="ar-SA"/>
          <w:color w:val="111111"/>
          <w:sz w:val="28"/>
          <w:szCs w:val="28"/>
          <w:rtl/>
        </w:rPr>
        <w:t xml:space="preserve">أَنداداً: جمع «ندّ» شریک و همتا.</w:t>
      </w:r>
    </w:p>
    <w:p>
      <w:pPr>
        <w:pStyle w:val="Heading3"/>
      </w:pPr>
      <w:bookmarkStart w:id="622" w:name="_Toc16"/>
      <w:r>
        <w:t>[سوره البقرة (2): آیه 23]</w:t>
      </w:r>
      <w:bookmarkEnd w:id="622"/>
    </w:p>
    <w:p>
      <w:pPr>
        <w:pStyle w:val="BookText"/>
      </w:pPr>
      <w:r>
        <w:rPr>
          <w:rFonts w:ascii="Amiri" w:hAnsi="Amiri" w:eastAsia="Amiri" w:cs="Amiri"/>
          <w:lang w:bidi="ar-SA"/>
          <w:color w:val="111111"/>
          <w:sz w:val="28"/>
          <w:szCs w:val="28"/>
          <w:rtl/>
        </w:rPr>
        <w:t xml:space="preserve">وَ إِن کُنتُم فِی رَیب‌ٍ مِمّا نَزَّلنا عَلی عَبدِنا فَأتُوا بِسُورَةٍ مِن مِثلِه‌ِ وَ ادعُوا شُهَداءَکُم مِن دُون‌ِ اللّه‌ِ إِن کُنتُم صادِقِین‌َ (23)</w:t>
      </w:r>
    </w:p>
    <w:p>
      <w:pPr>
        <w:pStyle w:val="BookText"/>
      </w:pPr>
      <w:r>
        <w:rPr>
          <w:rFonts w:ascii="IRNazanin" w:hAnsi="IRNazanin" w:eastAsia="IRNazanin" w:cs="IRNazanin"/>
          <w:lang w:bidi="fa-IR"/>
          <w:color w:val="111111"/>
          <w:sz w:val="28"/>
          <w:szCs w:val="28"/>
          <w:rtl/>
        </w:rPr>
        <w:t xml:space="preserve">23- رَیب‌ٍ: شک داشتن همراه با تهمت.</w:t>
      </w:r>
    </w:p>
    <w:p>
      <w:pPr>
        <w:pStyle w:val="BookText"/>
      </w:pPr>
      <w:r>
        <w:rPr>
          <w:rFonts w:ascii="IRNazanin" w:hAnsi="IRNazanin" w:eastAsia="IRNazanin" w:cs="IRNazanin"/>
          <w:lang w:bidi="fa-IR"/>
          <w:color w:val="111111"/>
          <w:sz w:val="28"/>
          <w:szCs w:val="28"/>
          <w:rtl/>
        </w:rPr>
        <w:t xml:space="preserve">(سورة): در اصل به معنای درجه بلند است و جهت نامگذاری اینکه است که انسان با خواندن هر سوره به درجه بالاتر تعالی پیدا می‌کند. در اینکه جا منظور قطعه‌ای از قرآن است که از دیگر قطعه‌ها جداست.</w:t>
      </w:r>
    </w:p>
    <w:p>
      <w:pPr>
        <w:pStyle w:val="BookText"/>
      </w:pPr>
      <w:r>
        <w:rPr>
          <w:rFonts w:ascii="Amiri" w:hAnsi="Amiri" w:eastAsia="Amiri" w:cs="Amiri"/>
          <w:lang w:bidi="ar-SA"/>
          <w:color w:val="111111"/>
          <w:sz w:val="28"/>
          <w:szCs w:val="28"/>
          <w:rtl/>
        </w:rPr>
        <w:t xml:space="preserve">مِن مِثلِه‌ِ: برای «من» دو احتمال ذکر کرده‌اند: 1- تبعیض است یعنی «بعض مثله». 2- زاید است، به قرینه آیه 13 سوره هود: «فَأتُوا بِعَشرِ سُوَرٍ مِثلِه‌ِ». وَ ادعُوا شُهَداءَکُم: در آوردن سوره از اعوان و انصار خود یاری بجویید.</w:t>
      </w:r>
    </w:p>
    <w:p>
      <w:pPr>
        <w:pStyle w:val="BookText"/>
      </w:pPr>
      <w:r>
        <w:rPr>
          <w:rFonts w:ascii="IRNazanin" w:hAnsi="IRNazanin" w:eastAsia="IRNazanin" w:cs="IRNazanin"/>
          <w:lang w:bidi="fa-IR"/>
          <w:color w:val="111111"/>
          <w:sz w:val="28"/>
          <w:szCs w:val="28"/>
          <w:rtl/>
        </w:rPr>
        <w:t xml:space="preserve">«شهداء» جمع «شهید» و به معنای شاهد است و اطلاق آن بر «اعوان» از آن جهت است که یاوران آنها به هنگام کمک، همدیگر را مشاهده می‌کنند. دُون‌ِ اللّه‌ِ: غیر اللّه.</w:t>
      </w:r>
    </w:p>
    <w:p>
      <w:pPr>
        <w:pStyle w:val="BookText"/>
      </w:pPr>
      <w:r>
        <w:rPr>
          <w:rFonts w:ascii="IRNazanin" w:hAnsi="IRNazanin" w:eastAsia="IRNazanin" w:cs="IRNazanin"/>
          <w:lang w:bidi="fa-IR"/>
          <w:color w:val="111111"/>
          <w:sz w:val="28"/>
          <w:szCs w:val="28"/>
          <w:rtl/>
        </w:rPr>
        <w:t xml:space="preserve">24- «وقود»: هیزم و آن چیزی که از آن آتش درست می‌شود ..</w:t>
      </w:r>
    </w:p>
    <w:p>
      <w:pPr>
        <w:pStyle w:val="Heading3"/>
      </w:pPr>
      <w:bookmarkStart w:id="623" w:name="_Toc17"/>
      <w:r>
        <w:t>[سوره البقرة (2): آیه 24]</w:t>
      </w:r>
      <w:bookmarkEnd w:id="623"/>
    </w:p>
    <w:p>
      <w:pPr>
        <w:pStyle w:val="BookText"/>
      </w:pPr>
      <w:r>
        <w:rPr>
          <w:rFonts w:ascii="Amiri" w:hAnsi="Amiri" w:eastAsia="Amiri" w:cs="Amiri"/>
          <w:lang w:bidi="ar-SA"/>
          <w:color w:val="111111"/>
          <w:sz w:val="28"/>
          <w:szCs w:val="28"/>
          <w:rtl/>
        </w:rPr>
        <w:t xml:space="preserve">فَإِن لَم تَفعَلُوا وَ لَن تَفعَلُوا فَاتَّقُوا النّارَ الَّتِی وَقُودُهَا النّاس‌ُ وَ الحِجارَةُ أُعِدَّت لِلکافِرِین‌َ (24)</w:t>
      </w:r>
    </w:p>
    <w:p>
      <w:pPr>
        <w:pStyle w:val="BookText"/>
      </w:pPr>
      <w:r>
        <w:rPr>
          <w:rFonts w:ascii="IRNazanin" w:hAnsi="IRNazanin" w:eastAsia="IRNazanin" w:cs="IRNazanin"/>
          <w:lang w:bidi="fa-IR"/>
          <w:color w:val="111111"/>
          <w:sz w:val="28"/>
          <w:szCs w:val="28"/>
          <w:rtl/>
        </w:rPr>
        <w:t xml:space="preserve">الحِجارَةُ: جمع «حجر»، و به دو معنا آمده است: 1- بتهای تراشیده شده از سنگ. 2- سنگ مخصوص کبریت.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516_11368"/>
    <w:bookmarkEnd w:id="3"/>
    <w:p>
      <w:pPr>
        <w:pStyle w:val="Heading3"/>
      </w:pPr>
      <w:bookmarkStart w:id="624" w:name="_Toc18"/>
      <w:r>
        <w:t>[سوره البقرة (2): آیه 25]</w:t>
      </w:r>
      <w:bookmarkEnd w:id="624"/>
    </w:p>
    <w:p>
      <w:pPr>
        <w:pStyle w:val="BookText"/>
      </w:pPr>
      <w:r>
        <w:rPr>
          <w:rFonts w:ascii="Amiri" w:hAnsi="Amiri" w:eastAsia="Amiri" w:cs="Amiri"/>
          <w:lang w:bidi="ar-SA"/>
          <w:color w:val="111111"/>
          <w:sz w:val="28"/>
          <w:szCs w:val="28"/>
          <w:rtl/>
        </w:rPr>
        <w:t xml:space="preserve">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 (25)</w:t>
      </w:r>
    </w:p>
    <w:p>
      <w:pPr>
        <w:pStyle w:val="BookText"/>
      </w:pPr>
      <w:r>
        <w:rPr>
          <w:rFonts w:ascii="IRNazanin" w:hAnsi="IRNazanin" w:eastAsia="IRNazanin" w:cs="IRNazanin"/>
          <w:lang w:bidi="fa-IR"/>
          <w:color w:val="111111"/>
          <w:sz w:val="28"/>
          <w:szCs w:val="28"/>
          <w:rtl/>
        </w:rPr>
        <w:t xml:space="preserve">25- بَشِّرِ: بشارت بده. «بشارة» از «بشرة» مأخوذ است. «بشرة» به معنای ظاهر پوست است و چون اثر خبر در روی پوست ظاهر می‌شود به اینکه جهت به خبر بشارت گفته شده است.</w:t>
      </w:r>
    </w:p>
    <w:p>
      <w:pPr>
        <w:pStyle w:val="BookText"/>
      </w:pPr>
      <w:r>
        <w:rPr>
          <w:rFonts w:ascii="IRNazanin" w:hAnsi="IRNazanin" w:eastAsia="IRNazanin" w:cs="IRNazanin"/>
          <w:lang w:bidi="fa-IR"/>
          <w:color w:val="111111"/>
          <w:sz w:val="28"/>
          <w:szCs w:val="28"/>
          <w:rtl/>
        </w:rPr>
        <w:t xml:space="preserve">أَزواج‌ٌ: جمع «زوج» است و بر مرد و زن، هر دو گفته می‌شود.</w:t>
      </w:r>
    </w:p>
    <w:p>
      <w:pPr>
        <w:pStyle w:val="Heading3"/>
      </w:pPr>
      <w:bookmarkStart w:id="625" w:name="_Toc19"/>
      <w:r>
        <w:t>[سوره البقرة (2): آیه 26]</w:t>
      </w:r>
      <w:bookmarkEnd w:id="625"/>
    </w:p>
    <w:p>
      <w:pPr>
        <w:pStyle w:val="BookText"/>
      </w:pPr>
      <w:r>
        <w:rPr>
          <w:rFonts w:ascii="Amiri" w:hAnsi="Amiri" w:eastAsia="Amiri" w:cs="Amiri"/>
          <w:lang w:bidi="ar-SA"/>
          <w:color w:val="111111"/>
          <w:sz w:val="28"/>
          <w:szCs w:val="28"/>
          <w:rtl/>
        </w:rPr>
        <w:t xml:space="preserve">إِن‌َّ اللّه‌َ لا یَستَحیِی أَن یَضرِب‌َ مَثَلاً ما بَعُوضَةً فَما فَوقَها فَأَمَّا الَّذِین‌َ آمَنُوا فَیَعلَمُون‌َ أَنَّه‌ُ الحَق‌ُّ مِن رَبِّهِم وَ أَمَّا الَّذِین‌َ کَفَرُوا فَیَقُولُون‌َ ما ذا أَرادَ اللّه‌ُ بِهذا مَثَلاً یُضِل‌ُّ بِه‌ِ کَثِیراً وَ یَهدِی بِه‌ِ کَثِیراً وَ ما یُضِل‌ُّ بِه‌ِ إِلاَّ الفاسِقِین‌َ (26)</w:t>
      </w:r>
    </w:p>
    <w:p>
      <w:pPr>
        <w:pStyle w:val="BookText"/>
      </w:pPr>
      <w:r>
        <w:rPr>
          <w:rFonts w:ascii="IRNazanin" w:hAnsi="IRNazanin" w:eastAsia="IRNazanin" w:cs="IRNazanin"/>
          <w:lang w:bidi="fa-IR"/>
          <w:color w:val="111111"/>
          <w:sz w:val="28"/>
          <w:szCs w:val="28"/>
          <w:rtl/>
        </w:rPr>
        <w:t xml:space="preserve">26- مَثَلًا ما بَعُوضَةً: برای «ما» چند احتمال وجود دارد: 1- زاید است و مفید تاکید. 2- نکره است و کلمه «بعوضة» مفسر آن است. 3- به معنای «ما بین بعوضة الی ما فوقها» است.</w:t>
      </w:r>
    </w:p>
    <w:p>
      <w:pPr>
        <w:pStyle w:val="BookText"/>
      </w:pPr>
      <w:r>
        <w:rPr>
          <w:rFonts w:ascii="IRNazanin" w:hAnsi="IRNazanin" w:eastAsia="IRNazanin" w:cs="IRNazanin"/>
          <w:lang w:bidi="fa-IR"/>
          <w:color w:val="111111"/>
          <w:sz w:val="28"/>
          <w:szCs w:val="28"/>
          <w:rtl/>
        </w:rPr>
        <w:t xml:space="preserve">بَعُوضَةً: پشه ریز.</w:t>
      </w:r>
    </w:p>
    <w:p>
      <w:pPr>
        <w:pStyle w:val="BookText"/>
      </w:pPr>
      <w:r>
        <w:rPr>
          <w:rFonts w:ascii="IRNazanin" w:hAnsi="IRNazanin" w:eastAsia="IRNazanin" w:cs="IRNazanin"/>
          <w:lang w:bidi="fa-IR"/>
          <w:color w:val="111111"/>
          <w:sz w:val="28"/>
          <w:szCs w:val="28"/>
          <w:rtl/>
        </w:rPr>
        <w:t xml:space="preserve">الفاسِقِین‌َ: سرپیچی کنندگان از اطاعت.</w:t>
      </w:r>
    </w:p>
    <w:p>
      <w:pPr>
        <w:pStyle w:val="BookText"/>
      </w:pPr>
      <w:r>
        <w:rPr>
          <w:rFonts w:ascii="IRNazanin" w:hAnsi="IRNazanin" w:eastAsia="IRNazanin" w:cs="IRNazanin"/>
          <w:lang w:bidi="fa-IR"/>
          <w:color w:val="111111"/>
          <w:sz w:val="28"/>
          <w:szCs w:val="28"/>
          <w:rtl/>
        </w:rPr>
        <w:t xml:space="preserve">«فسق» از «فسقت الرطبة عن قشرها» گرفته شده است یعنی خرما از پوست خودش خارج شد و چون تبهکار از اطاعت خدا بیرون می‌رود، فاسق نامیده می‌شود.</w:t>
      </w:r>
    </w:p>
    <w:p>
      <w:pPr>
        <w:pStyle w:val="Heading3"/>
      </w:pPr>
      <w:bookmarkStart w:id="626" w:name="_Toc20"/>
      <w:r>
        <w:t>[سوره البقرة (2): آیه 27]</w:t>
      </w:r>
      <w:bookmarkEnd w:id="626"/>
    </w:p>
    <w:p>
      <w:pPr>
        <w:pStyle w:val="BookText"/>
      </w:pPr>
      <w:r>
        <w:rPr>
          <w:rFonts w:ascii="Amiri" w:hAnsi="Amiri" w:eastAsia="Amiri" w:cs="Amiri"/>
          <w:lang w:bidi="ar-SA"/>
          <w:color w:val="111111"/>
          <w:sz w:val="28"/>
          <w:szCs w:val="28"/>
          <w:rtl/>
        </w:rPr>
        <w:t xml:space="preserve">الَّذِین‌َ یَنقُضُون‌َ عَهدَ اللّه‌ِ مِن بَعدِ مِیثاقِه‌ِ وَ یَقطَعُون‌َ ما أَمَرَ اللّه‌ُ بِه‌ِ أَن یُوصَل‌َ وَ یُفسِدُون‌َ فِی الأَرض‌ِ أُولئِک‌َ هُم‌ُ الخاسِرُون‌َ (27)</w:t>
      </w:r>
    </w:p>
    <w:p>
      <w:pPr>
        <w:pStyle w:val="BookText"/>
      </w:pPr>
      <w:r>
        <w:rPr>
          <w:rFonts w:ascii="Amiri" w:hAnsi="Amiri" w:eastAsia="Amiri" w:cs="Amiri"/>
          <w:lang w:bidi="ar-SA"/>
          <w:color w:val="111111"/>
          <w:sz w:val="28"/>
          <w:szCs w:val="28"/>
          <w:rtl/>
        </w:rPr>
        <w:t xml:space="preserve">27- یَنقُضُون‌َ: می‌شکنند.</w:t>
      </w:r>
    </w:p>
    <w:p>
      <w:pPr>
        <w:pStyle w:val="BookText"/>
      </w:pPr>
      <w:r>
        <w:rPr>
          <w:rFonts w:ascii="IRNazanin" w:hAnsi="IRNazanin" w:eastAsia="IRNazanin" w:cs="IRNazanin"/>
          <w:lang w:bidi="fa-IR"/>
          <w:color w:val="111111"/>
          <w:sz w:val="28"/>
          <w:szCs w:val="28"/>
          <w:rtl/>
        </w:rPr>
        <w:t xml:space="preserve">عَهدَ: پیمان.</w:t>
      </w:r>
    </w:p>
    <w:p>
      <w:pPr>
        <w:pStyle w:val="BookText"/>
      </w:pPr>
      <w:r>
        <w:rPr>
          <w:rFonts w:ascii="Amiri" w:hAnsi="Amiri" w:eastAsia="Amiri" w:cs="Amiri"/>
          <w:lang w:bidi="ar-SA"/>
          <w:color w:val="111111"/>
          <w:sz w:val="28"/>
          <w:szCs w:val="28"/>
          <w:rtl/>
        </w:rPr>
        <w:t xml:space="preserve">مِن بَعدِ: «من» زاید است.</w:t>
      </w:r>
    </w:p>
    <w:p>
      <w:pPr>
        <w:pStyle w:val="BookText"/>
      </w:pPr>
      <w:r>
        <w:rPr>
          <w:rFonts w:ascii="IRNazanin" w:hAnsi="IRNazanin" w:eastAsia="IRNazanin" w:cs="IRNazanin"/>
          <w:lang w:bidi="fa-IR"/>
          <w:color w:val="111111"/>
          <w:sz w:val="28"/>
          <w:szCs w:val="28"/>
          <w:rtl/>
        </w:rPr>
        <w:t xml:space="preserve">الخاسِرُون‌َ: زیانکاران و هلاک شدگان، خسران در اصل به معنای از بین رفتن سرمایه است.</w:t>
      </w:r>
    </w:p>
    <w:p>
      <w:pPr>
        <w:pStyle w:val="Heading3"/>
      </w:pPr>
      <w:bookmarkStart w:id="627" w:name="_Toc21"/>
      <w:r>
        <w:t>[سوره البقرة (2): آیه 28]</w:t>
      </w:r>
      <w:bookmarkEnd w:id="627"/>
    </w:p>
    <w:p>
      <w:pPr>
        <w:pStyle w:val="BookText"/>
      </w:pPr>
      <w:r>
        <w:rPr>
          <w:rFonts w:ascii="Amiri" w:hAnsi="Amiri" w:eastAsia="Amiri" w:cs="Amiri"/>
          <w:lang w:bidi="ar-SA"/>
          <w:color w:val="111111"/>
          <w:sz w:val="28"/>
          <w:szCs w:val="28"/>
          <w:rtl/>
        </w:rPr>
        <w:t xml:space="preserve">کَیف‌َ تَکفُرُون‌َ بِاللّه‌ِ وَ کُنتُم أَمواتاً فَأَحیاکُم ثُم‌َّ یُمِیتُکُم ثُم‌َّ یُحیِیکُم ثُم‌َّ إِلَیه‌ِ تُرجَعُون‌َ (28)</w:t>
      </w:r>
    </w:p>
    <w:p>
      <w:pPr>
        <w:pStyle w:val="BookText"/>
      </w:pPr>
      <w:r>
        <w:rPr>
          <w:rFonts w:ascii="IRNazanin" w:hAnsi="IRNazanin" w:eastAsia="IRNazanin" w:cs="IRNazanin"/>
          <w:lang w:bidi="fa-IR"/>
          <w:color w:val="111111"/>
          <w:sz w:val="28"/>
          <w:szCs w:val="28"/>
          <w:rtl/>
        </w:rPr>
        <w:t xml:space="preserve">28- تُرجَعُون‌َ: تحشرون. «حشر» را رجوع به خدا نام نهاده‌اند به جهت اینکه که کارهای مردم فقط به نظر خدا وابسته است مانند «رجع امر القوم الی الأمیر» یعنی نظر امیر فقط ملاک است، نه اینکه که رجوع از مکانی به مکانی دیگر باشد.</w:t>
      </w:r>
    </w:p>
    <w:p>
      <w:pPr>
        <w:pStyle w:val="Heading3"/>
      </w:pPr>
      <w:bookmarkStart w:id="628" w:name="_Toc22"/>
      <w:r>
        <w:t>[سوره البقرة (2): آیه 29]</w:t>
      </w:r>
      <w:bookmarkEnd w:id="628"/>
    </w:p>
    <w:p>
      <w:pPr>
        <w:pStyle w:val="BookText"/>
      </w:pPr>
      <w:r>
        <w:rPr>
          <w:rFonts w:ascii="Amiri" w:hAnsi="Amiri" w:eastAsia="Amiri" w:cs="Amiri"/>
          <w:lang w:bidi="ar-SA"/>
          <w:color w:val="111111"/>
          <w:sz w:val="28"/>
          <w:szCs w:val="28"/>
          <w:rtl/>
        </w:rPr>
        <w:t xml:space="preserve">هُوَ الَّذِی خَلَق‌َ لَکُم ما فِی الأَرض‌ِ جَمِیعاً ثُم‌َّ استَوی إِلَی السَّماءِ فَسَوّاهُن‌َّ سَبع‌َ سَماوات‌ٍ وَ هُوَ بِکُل‌ِّ شَی‌ءٍ عَلِیم‌ٌ (29)</w:t>
      </w:r>
    </w:p>
    <w:p>
      <w:pPr>
        <w:pStyle w:val="BookText"/>
      </w:pPr>
      <w:r>
        <w:rPr>
          <w:rFonts w:ascii="IRNazanin" w:hAnsi="IRNazanin" w:eastAsia="IRNazanin" w:cs="IRNazanin"/>
          <w:lang w:bidi="fa-IR"/>
          <w:color w:val="111111"/>
          <w:sz w:val="28"/>
          <w:szCs w:val="28"/>
          <w:rtl/>
        </w:rPr>
        <w:t xml:space="preserve">29- استَوی إِلَی السَّماءِ: برای اینکه عبارت دو معنا آمده است: 1- به سوی آسمان روی آورد و توجه کرد. 2- با قهر بر آسمان مسلّط شد.</w:t>
      </w:r>
    </w:p>
    <w:p>
      <w:pPr>
        <w:pStyle w:val="BookText"/>
      </w:pPr>
      <w:r>
        <w:rPr>
          <w:rFonts w:ascii="IRNazanin" w:hAnsi="IRNazanin" w:eastAsia="IRNazanin" w:cs="IRNazanin"/>
          <w:lang w:bidi="fa-IR"/>
          <w:color w:val="111111"/>
          <w:sz w:val="28"/>
          <w:szCs w:val="28"/>
          <w:rtl/>
        </w:rPr>
        <w:t xml:space="preserve">فَسَوّاهُن‌َّ سَبع‌َ سَماوات‌ٍ: هفت آسمان را بر فراز یکدیگر برافراشت.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516_11371"/>
    <w:bookmarkEnd w:id="4"/>
    <w:p>
      <w:pPr>
        <w:pStyle w:val="Heading3"/>
      </w:pPr>
      <w:bookmarkStart w:id="629" w:name="_Toc23"/>
      <w:r>
        <w:t>[سوره البقرة (2): آیه 30]</w:t>
      </w:r>
      <w:bookmarkEnd w:id="629"/>
    </w:p>
    <w:p>
      <w:pPr>
        <w:pStyle w:val="BookText"/>
      </w:pPr>
      <w:r>
        <w:rPr>
          <w:rFonts w:ascii="Amiri" w:hAnsi="Amiri" w:eastAsia="Amiri" w:cs="Amiri"/>
          <w:lang w:bidi="ar-SA"/>
          <w:color w:val="111111"/>
          <w:sz w:val="28"/>
          <w:szCs w:val="28"/>
          <w:rtl/>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(30)</w:t>
      </w:r>
    </w:p>
    <w:p>
      <w:pPr>
        <w:pStyle w:val="BookText"/>
      </w:pPr>
      <w:r>
        <w:rPr>
          <w:rFonts w:ascii="Amiri" w:hAnsi="Amiri" w:eastAsia="Amiri" w:cs="Amiri"/>
          <w:lang w:bidi="ar-SA"/>
          <w:color w:val="111111"/>
          <w:sz w:val="28"/>
          <w:szCs w:val="28"/>
          <w:rtl/>
        </w:rPr>
        <w:t xml:space="preserve">30- یَسفِک‌ُ الدِّماءَ: خون ریزی می‌کند.</w:t>
      </w:r>
    </w:p>
    <w:p>
      <w:pPr>
        <w:pStyle w:val="BookText"/>
      </w:pPr>
      <w:r>
        <w:rPr>
          <w:rFonts w:ascii="IRNazanin" w:hAnsi="IRNazanin" w:eastAsia="IRNazanin" w:cs="IRNazanin"/>
          <w:lang w:bidi="fa-IR"/>
          <w:color w:val="111111"/>
          <w:sz w:val="28"/>
          <w:szCs w:val="28"/>
          <w:rtl/>
        </w:rPr>
        <w:t xml:space="preserve">نُسَبِّح‌ُ بِحَمدِک‌َ: به چند معنا آمده است: 1- نتکلّم بالحمد یعنی با «الحمد للّه» گفتن تو را تسبیح می‌کنیم. 2- نصلّی لک. 3- نرفع الصوت بالذکر یعنی با صدای بلند ذکر تو را می‌گوییم.</w:t>
      </w:r>
    </w:p>
    <w:p>
      <w:pPr>
        <w:pStyle w:val="BookText"/>
      </w:pPr>
      <w:r>
        <w:rPr>
          <w:rFonts w:ascii="Amiri" w:hAnsi="Amiri" w:eastAsia="Amiri" w:cs="Amiri"/>
          <w:lang w:bidi="ar-SA"/>
          <w:color w:val="111111"/>
          <w:sz w:val="28"/>
          <w:szCs w:val="28"/>
          <w:rtl/>
        </w:rPr>
        <w:t xml:space="preserve">نُقَدِّس‌ُ لَک‌َ: دو احتمال در آن وجود دارد: 1- «لام» زاید است یعنی «ننزّهک». 2- «لام» برای تعلیل است یعنی «نصلّی لاجلک».</w:t>
      </w:r>
    </w:p>
    <w:p>
      <w:pPr>
        <w:pStyle w:val="Heading3"/>
      </w:pPr>
      <w:bookmarkStart w:id="630" w:name="_Toc24"/>
      <w:r>
        <w:t>[سوره البقرة (2): آیه 33]</w:t>
      </w:r>
      <w:bookmarkEnd w:id="630"/>
    </w:p>
    <w:p>
      <w:pPr>
        <w:pStyle w:val="BookText"/>
      </w:pPr>
      <w:r>
        <w:rPr>
          <w:rFonts w:ascii="Amiri" w:hAnsi="Amiri" w:eastAsia="Amiri" w:cs="Amiri"/>
          <w:lang w:bidi="ar-SA"/>
          <w:color w:val="111111"/>
          <w:sz w:val="28"/>
          <w:szCs w:val="28"/>
          <w:rtl/>
        </w:rPr>
        <w:t xml:space="preserve">قال‌َ یا آدَم‌ُ أَنبِئهُم بِأَسمائِهِم فَلَمّا أَنبَأَهُم بِأَسمائِهِم قال‌َ أَ لَم أَقُل لَکُم إِنِّی أَعلَم‌ُ غَیب‌َ السَّماوات‌ِ وَ الأَرض‌ِ وَ أَعلَم‌ُ ما تُبدُون‌َ وَ ما کُنتُم تَکتُمُون‌َ (33)</w:t>
      </w:r>
    </w:p>
    <w:p>
      <w:pPr>
        <w:pStyle w:val="BookText"/>
      </w:pPr>
      <w:r>
        <w:rPr>
          <w:rFonts w:ascii="Amiri" w:hAnsi="Amiri" w:eastAsia="Amiri" w:cs="Amiri"/>
          <w:lang w:bidi="ar-SA"/>
          <w:color w:val="111111"/>
          <w:sz w:val="28"/>
          <w:szCs w:val="28"/>
          <w:rtl/>
        </w:rPr>
        <w:t xml:space="preserve">33- تُبدُون‌َ: آشکار می‌نمایید.</w:t>
      </w:r>
    </w:p>
    <w:p>
      <w:pPr>
        <w:pStyle w:val="Heading3"/>
      </w:pPr>
      <w:bookmarkStart w:id="631" w:name="_Toc25"/>
      <w:r>
        <w:t>[سوره البقرة (2): آیه 34]</w:t>
      </w:r>
      <w:bookmarkEnd w:id="631"/>
    </w:p>
    <w:p>
      <w:pPr>
        <w:pStyle w:val="BookText"/>
      </w:pPr>
      <w:r>
        <w:rPr>
          <w:rFonts w:ascii="Amiri" w:hAnsi="Amiri" w:eastAsia="Amiri" w:cs="Amiri"/>
          <w:lang w:bidi="ar-SA"/>
          <w:color w:val="111111"/>
          <w:sz w:val="28"/>
          <w:szCs w:val="28"/>
          <w:rtl/>
        </w:rPr>
        <w:t xml:space="preserve">وَ إِذ قُلنا لِلمَلائِکَةِ اسجُدُوا لِآدَم‌َ فَسَجَدُوا إِلاّ إِبلِیس‌َ أَبی وَ استَکبَرَ وَ کان‌َ مِن‌َ الکافِرِین‌َ (34)</w:t>
      </w:r>
    </w:p>
    <w:p>
      <w:pPr>
        <w:pStyle w:val="BookText"/>
      </w:pPr>
      <w:r>
        <w:rPr>
          <w:rFonts w:ascii="IRNazanin" w:hAnsi="IRNazanin" w:eastAsia="IRNazanin" w:cs="IRNazanin"/>
          <w:lang w:bidi="fa-IR"/>
          <w:color w:val="111111"/>
          <w:sz w:val="28"/>
          <w:szCs w:val="28"/>
          <w:rtl/>
        </w:rPr>
        <w:t xml:space="preserve">34- اسجُدُوا: سجده در لغت به معنای خضوع و تذلل است و در شرع عمل مخصوص در نماز است.</w:t>
      </w:r>
    </w:p>
    <w:p>
      <w:pPr>
        <w:pStyle w:val="BookText"/>
      </w:pPr>
      <w:r>
        <w:rPr>
          <w:rFonts w:ascii="IRNazanin" w:hAnsi="IRNazanin" w:eastAsia="IRNazanin" w:cs="IRNazanin"/>
          <w:lang w:bidi="fa-IR"/>
          <w:color w:val="111111"/>
          <w:sz w:val="28"/>
          <w:szCs w:val="28"/>
          <w:rtl/>
        </w:rPr>
        <w:t xml:space="preserve">أَبی سرباز زد، امتناع ورزید.</w:t>
      </w:r>
    </w:p>
    <w:p>
      <w:pPr>
        <w:pStyle w:val="BookText"/>
      </w:pPr>
      <w:r>
        <w:rPr>
          <w:rFonts w:ascii="IRNazanin" w:hAnsi="IRNazanin" w:eastAsia="IRNazanin" w:cs="IRNazanin"/>
          <w:lang w:bidi="fa-IR"/>
          <w:color w:val="111111"/>
          <w:sz w:val="28"/>
          <w:szCs w:val="28"/>
          <w:rtl/>
        </w:rPr>
        <w:t xml:space="preserve">کان‌َ مِن‌َ الکافِرِین‌َ: به دو معنا آمده است: 1- کان کافرا فی الاصل. 2- صار من الکافرین.</w:t>
      </w:r>
    </w:p>
    <w:p>
      <w:pPr>
        <w:pStyle w:val="Heading3"/>
      </w:pPr>
      <w:bookmarkStart w:id="632" w:name="_Toc26"/>
      <w:r>
        <w:t>[سوره البقرة (2): آیه 35]</w:t>
      </w:r>
      <w:bookmarkEnd w:id="632"/>
    </w:p>
    <w:p>
      <w:pPr>
        <w:pStyle w:val="BookText"/>
      </w:pPr>
      <w:r>
        <w:rPr>
          <w:rFonts w:ascii="Amiri" w:hAnsi="Amiri" w:eastAsia="Amiri" w:cs="Amiri"/>
          <w:lang w:bidi="ar-SA"/>
          <w:color w:val="111111"/>
          <w:sz w:val="28"/>
          <w:szCs w:val="28"/>
          <w:rtl/>
        </w:rPr>
        <w:t xml:space="preserve">وَ قُلنا یا آدَم‌ُ اسکُن أَنت‌َ وَ زَوجُک‌َ الجَنَّةَ وَ کُلا مِنها رَغَداً حَیث‌ُ شِئتُما وَ لا تَقرَبا هذِه‌ِ الشَّجَرَةَ فَتَکُونا مِن‌َ الظّالِمِین‌َ (35)</w:t>
      </w:r>
    </w:p>
    <w:p>
      <w:pPr>
        <w:pStyle w:val="BookText"/>
      </w:pPr>
      <w:r>
        <w:rPr>
          <w:rFonts w:ascii="IRNazanin" w:hAnsi="IRNazanin" w:eastAsia="IRNazanin" w:cs="IRNazanin"/>
          <w:lang w:bidi="fa-IR"/>
          <w:color w:val="111111"/>
          <w:sz w:val="28"/>
          <w:szCs w:val="28"/>
          <w:rtl/>
        </w:rPr>
        <w:t xml:space="preserve">35- رَغَداً: گشایش در زندگی، فراوان یعنی هر طور می‌خواهید بخورید.</w:t>
      </w:r>
    </w:p>
    <w:p>
      <w:pPr>
        <w:pStyle w:val="BookText"/>
      </w:pPr>
      <w:r>
        <w:rPr>
          <w:rFonts w:ascii="IRNazanin" w:hAnsi="IRNazanin" w:eastAsia="IRNazanin" w:cs="IRNazanin"/>
          <w:lang w:bidi="fa-IR"/>
          <w:color w:val="111111"/>
          <w:sz w:val="28"/>
          <w:szCs w:val="28"/>
          <w:rtl/>
        </w:rPr>
        <w:t xml:space="preserve">لا تَقرَبا: لا تأکلا (علی نحو الکراهة لا التحریم).</w:t>
      </w:r>
    </w:p>
    <w:p>
      <w:pPr>
        <w:pStyle w:val="Heading3"/>
      </w:pPr>
      <w:bookmarkStart w:id="633" w:name="_Toc27"/>
      <w:r>
        <w:t>[سوره البقرة (2): آیه 36]</w:t>
      </w:r>
      <w:bookmarkEnd w:id="633"/>
    </w:p>
    <w:p>
      <w:pPr>
        <w:pStyle w:val="BookText"/>
      </w:pPr>
      <w:r>
        <w:rPr>
          <w:rFonts w:ascii="Amiri" w:hAnsi="Amiri" w:eastAsia="Amiri" w:cs="Amiri"/>
          <w:lang w:bidi="ar-SA"/>
          <w:color w:val="111111"/>
          <w:sz w:val="28"/>
          <w:szCs w:val="28"/>
          <w:rtl/>
        </w:rPr>
        <w:t xml:space="preserve">فَأَزَلَّهُمَا الشَّیطان‌ُ عَنها فَأَخرَجَهُما مِمّا کانا فِیه‌ِ وَ قُلنَا اهبِطُوا بَعضُکُم لِبَعض‌ٍ عَدُوٌّ وَ لَکُم فِی الأَرض‌ِ مُستَقَرٌّ وَ مَتاع‌ٌ إِلی حِین‌ٍ (36)</w:t>
      </w:r>
    </w:p>
    <w:p>
      <w:pPr>
        <w:pStyle w:val="BookText"/>
      </w:pPr>
      <w:r>
        <w:rPr>
          <w:rFonts w:ascii="Amiri" w:hAnsi="Amiri" w:eastAsia="Amiri" w:cs="Amiri"/>
          <w:lang w:bidi="ar-SA"/>
          <w:color w:val="111111"/>
          <w:sz w:val="28"/>
          <w:szCs w:val="28"/>
          <w:rtl/>
        </w:rPr>
        <w:t xml:space="preserve">36- فَأَزَلَّهُمَا الشَّیطان‌ُ عَنها: شیطان آن دو را لغزانید و از بهشت بیرون برد.</w:t>
      </w:r>
    </w:p>
    <w:p>
      <w:pPr>
        <w:pStyle w:val="BookText"/>
      </w:pPr>
      <w:r>
        <w:rPr>
          <w:rFonts w:ascii="IRNazanin" w:hAnsi="IRNazanin" w:eastAsia="IRNazanin" w:cs="IRNazanin"/>
          <w:lang w:bidi="fa-IR"/>
          <w:color w:val="111111"/>
          <w:sz w:val="28"/>
          <w:szCs w:val="28"/>
          <w:rtl/>
        </w:rPr>
        <w:t xml:space="preserve">اهبِطُوا: فرود آیید، حلول کنید.</w:t>
      </w:r>
    </w:p>
    <w:p>
      <w:pPr>
        <w:pStyle w:val="BookText"/>
      </w:pPr>
      <w:r>
        <w:rPr>
          <w:rFonts w:ascii="IRNazanin" w:hAnsi="IRNazanin" w:eastAsia="IRNazanin" w:cs="IRNazanin"/>
          <w:lang w:bidi="fa-IR"/>
          <w:color w:val="111111"/>
          <w:sz w:val="28"/>
          <w:szCs w:val="28"/>
          <w:rtl/>
        </w:rPr>
        <w:t xml:space="preserve">مَتاع‌ٌ استمتاع، بهره بردن.</w:t>
      </w:r>
    </w:p>
    <w:p>
      <w:pPr>
        <w:pStyle w:val="BookText"/>
      </w:pPr>
      <w:r>
        <w:rPr>
          <w:rFonts w:ascii="IRNazanin" w:hAnsi="IRNazanin" w:eastAsia="IRNazanin" w:cs="IRNazanin"/>
          <w:lang w:bidi="fa-IR"/>
          <w:color w:val="111111"/>
          <w:sz w:val="28"/>
          <w:szCs w:val="28"/>
          <w:rtl/>
        </w:rPr>
        <w:t xml:space="preserve">حِین‌ٍ: مدتی از زمان، در اینکه جا مراد تا زمان مرگ است.</w:t>
      </w:r>
    </w:p>
    <w:p>
      <w:pPr>
        <w:pStyle w:val="Heading3"/>
      </w:pPr>
      <w:bookmarkStart w:id="634" w:name="_Toc28"/>
      <w:r>
        <w:t>[سوره البقرة (2): آیه 37]</w:t>
      </w:r>
      <w:bookmarkEnd w:id="634"/>
    </w:p>
    <w:p>
      <w:pPr>
        <w:pStyle w:val="BookText"/>
      </w:pPr>
      <w:r>
        <w:rPr>
          <w:rFonts w:ascii="Amiri" w:hAnsi="Amiri" w:eastAsia="Amiri" w:cs="Amiri"/>
          <w:lang w:bidi="ar-SA"/>
          <w:color w:val="111111"/>
          <w:sz w:val="28"/>
          <w:szCs w:val="28"/>
          <w:rtl/>
        </w:rPr>
        <w:t xml:space="preserve">فَتَلَقّی آدَم‌ُ مِن رَبِّه‌ِ کَلِمات‌ٍ فَتاب‌َ عَلَیه‌ِ إِنَّه‌ُ هُوَ التَّوّاب‌ُ الرَّحِیم‌ُ (37)</w:t>
      </w:r>
    </w:p>
    <w:p>
      <w:pPr>
        <w:pStyle w:val="BookText"/>
      </w:pPr>
      <w:r>
        <w:rPr>
          <w:rFonts w:ascii="IRNazanin" w:hAnsi="IRNazanin" w:eastAsia="IRNazanin" w:cs="IRNazanin"/>
          <w:lang w:bidi="fa-IR"/>
          <w:color w:val="111111"/>
          <w:sz w:val="28"/>
          <w:szCs w:val="28"/>
          <w:rtl/>
        </w:rPr>
        <w:t xml:space="preserve">37- فَتَلَقّی: گرفت، آموخت.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516_11373"/>
    <w:bookmarkEnd w:id="5"/>
    <w:p>
      <w:pPr>
        <w:pStyle w:val="Heading3"/>
      </w:pPr>
      <w:bookmarkStart w:id="635" w:name="_Toc29"/>
      <w:r>
        <w:t>[سوره البقرة (2): آیه 38]</w:t>
      </w:r>
      <w:bookmarkEnd w:id="635"/>
    </w:p>
    <w:p>
      <w:pPr>
        <w:pStyle w:val="BookText"/>
      </w:pPr>
      <w:r>
        <w:rPr>
          <w:rFonts w:ascii="Amiri" w:hAnsi="Amiri" w:eastAsia="Amiri" w:cs="Amiri"/>
          <w:lang w:bidi="ar-SA"/>
          <w:color w:val="111111"/>
          <w:sz w:val="28"/>
          <w:szCs w:val="28"/>
          <w:rtl/>
        </w:rPr>
        <w:t xml:space="preserve">قُلنَا اهبِطُوا مِنها جَمِیعاً فَإِمّا یَأتِیَنَّکُم مِنِّی هُدی‌ً فَمَن تَبِع‌َ هُدای‌َ فَلا خَوف‌ٌ عَلَیهِم وَ لا هُم یَحزَنُون‌َ (38)</w:t>
      </w:r>
    </w:p>
    <w:p>
      <w:pPr>
        <w:pStyle w:val="BookText"/>
      </w:pPr>
      <w:r>
        <w:rPr>
          <w:rFonts w:ascii="Amiri" w:hAnsi="Amiri" w:eastAsia="Amiri" w:cs="Amiri"/>
          <w:lang w:bidi="ar-SA"/>
          <w:color w:val="111111"/>
          <w:sz w:val="28"/>
          <w:szCs w:val="28"/>
          <w:rtl/>
        </w:rPr>
        <w:t xml:space="preserve">38- فَإِمّا یَأتِیَنَّکُم: فان ما یأتینّکم. «إن» شرطیه است، کلمه «ما» برای تصحیح دخول نون تاکید بر فعل مضارع است و مفید تاکید است.</w:t>
      </w:r>
    </w:p>
    <w:p>
      <w:pPr>
        <w:pStyle w:val="Heading3"/>
      </w:pPr>
      <w:bookmarkStart w:id="636" w:name="_Toc30"/>
      <w:r>
        <w:t>[سوره البقرة (2): آیه 39]</w:t>
      </w:r>
      <w:bookmarkEnd w:id="636"/>
    </w:p>
    <w:p>
      <w:pPr>
        <w:pStyle w:val="BookText"/>
      </w:pPr>
      <w:r>
        <w:rPr>
          <w:rFonts w:ascii="Amiri" w:hAnsi="Amiri" w:eastAsia="Amiri" w:cs="Amiri"/>
          <w:lang w:bidi="ar-SA"/>
          <w:color w:val="111111"/>
          <w:sz w:val="28"/>
          <w:szCs w:val="28"/>
          <w:rtl/>
        </w:rPr>
        <w:t xml:space="preserve">وَ الَّذِین‌َ کَفَرُوا وَ کَذَّبُوا بِآیاتِنا أُولئِک‌َ أَصحاب‌ُ النّارِ هُم فِیها خالِدُون‌َ (39)</w:t>
      </w:r>
    </w:p>
    <w:p>
      <w:pPr>
        <w:pStyle w:val="BookText"/>
      </w:pPr>
      <w:r>
        <w:rPr>
          <w:rFonts w:ascii="IRNazanin" w:hAnsi="IRNazanin" w:eastAsia="IRNazanin" w:cs="IRNazanin"/>
          <w:lang w:bidi="fa-IR"/>
          <w:color w:val="111111"/>
          <w:sz w:val="28"/>
          <w:szCs w:val="28"/>
          <w:rtl/>
        </w:rPr>
        <w:t xml:space="preserve">39- أَصحاب‌ُ النّارِ: جمع «صاحب» و هو القرین، ای الملازمون للنار: اهل آتش.</w:t>
      </w:r>
    </w:p>
    <w:p>
      <w:pPr>
        <w:pStyle w:val="Heading3"/>
      </w:pPr>
      <w:bookmarkStart w:id="637" w:name="_Toc31"/>
      <w:r>
        <w:t>[سوره البقرة (2): آیه 40]</w:t>
      </w:r>
      <w:bookmarkEnd w:id="637"/>
    </w:p>
    <w:p>
      <w:pPr>
        <w:pStyle w:val="BookText"/>
      </w:pPr>
      <w:r>
        <w:rPr>
          <w:rFonts w:ascii="Amiri" w:hAnsi="Amiri" w:eastAsia="Amiri" w:cs="Amiri"/>
          <w:lang w:bidi="ar-SA"/>
          <w:color w:val="111111"/>
          <w:sz w:val="28"/>
          <w:szCs w:val="28"/>
          <w:rtl/>
        </w:rPr>
        <w:t xml:space="preserve">یا بَنِی إِسرائِیل‌َ اذکُرُوا نِعمَتِی‌َ الَّتِی أَنعَمت‌ُ عَلَیکُم وَ أَوفُوا بِعَهدِی أُوف‌ِ بِعَهدِکُم وَ إِیّای‌َ فَارهَبُون‌ِ (40)</w:t>
      </w:r>
    </w:p>
    <w:p>
      <w:pPr>
        <w:pStyle w:val="BookText"/>
      </w:pPr>
      <w:r>
        <w:rPr>
          <w:rFonts w:ascii="Amiri" w:hAnsi="Amiri" w:eastAsia="Amiri" w:cs="Amiri"/>
          <w:lang w:bidi="ar-SA"/>
          <w:color w:val="111111"/>
          <w:sz w:val="28"/>
          <w:szCs w:val="28"/>
          <w:rtl/>
        </w:rPr>
        <w:t xml:space="preserve">40- فَارهَبُون‌ِ: از من بترسید. «الرهبة:</w:t>
      </w:r>
    </w:p>
    <w:p>
      <w:pPr>
        <w:pStyle w:val="BookText"/>
      </w:pPr>
      <w:r>
        <w:rPr>
          <w:rFonts w:ascii="Amiri" w:hAnsi="Amiri" w:eastAsia="Amiri" w:cs="Amiri"/>
          <w:lang w:bidi="ar-SA"/>
          <w:color w:val="111111"/>
          <w:sz w:val="28"/>
          <w:szCs w:val="28"/>
          <w:rtl/>
        </w:rPr>
        <w:t xml:space="preserve">الخوف و ضدّها الرغبة».</w:t>
      </w:r>
    </w:p>
    <w:p>
      <w:pPr>
        <w:pStyle w:val="Heading3"/>
      </w:pPr>
      <w:bookmarkStart w:id="638" w:name="_Toc32"/>
      <w:r>
        <w:t>[سوره البقرة (2): آیه 41]</w:t>
      </w:r>
      <w:bookmarkEnd w:id="638"/>
    </w:p>
    <w:p>
      <w:pPr>
        <w:pStyle w:val="BookText"/>
      </w:pPr>
      <w:r>
        <w:rPr>
          <w:rFonts w:ascii="Amiri" w:hAnsi="Amiri" w:eastAsia="Amiri" w:cs="Amiri"/>
          <w:lang w:bidi="ar-SA"/>
          <w:color w:val="111111"/>
          <w:sz w:val="28"/>
          <w:szCs w:val="28"/>
          <w:rtl/>
        </w:rPr>
        <w:t xml:space="preserve">وَ آمِنُوا بِما أَنزَلت‌ُ مُصَدِّقاً لِما مَعَکُم وَ لا تَکُونُوا أَوَّل‌َ کافِرٍ بِه‌ِ وَ لا تَشتَرُوا بِآیاتِی ثَمَناً قَلِیلاً وَ إِیّای‌َ فَاتَّقُون‌ِ (41)</w:t>
      </w:r>
    </w:p>
    <w:p>
      <w:pPr>
        <w:pStyle w:val="BookText"/>
      </w:pPr>
      <w:r>
        <w:rPr>
          <w:rFonts w:ascii="IRNazanin" w:hAnsi="IRNazanin" w:eastAsia="IRNazanin" w:cs="IRNazanin"/>
          <w:lang w:bidi="fa-IR"/>
          <w:color w:val="111111"/>
          <w:sz w:val="28"/>
          <w:szCs w:val="28"/>
          <w:rtl/>
        </w:rPr>
        <w:t xml:space="preserve">41- ثَمَناً: عوض، بدل. ثمن با قیمت فرق دارد ثمن گاهی کمتر از متاع و گاهی بیشتر از متاع و گاهی مساوی با متاع است، ولی قیمت در جایی اطلاق می‌شود که مساوی باشد.</w:t>
      </w:r>
    </w:p>
    <w:p>
      <w:pPr>
        <w:pStyle w:val="Heading3"/>
      </w:pPr>
      <w:bookmarkStart w:id="639" w:name="_Toc33"/>
      <w:r>
        <w:t>[سوره البقرة (2): آیه 42]</w:t>
      </w:r>
      <w:bookmarkEnd w:id="639"/>
    </w:p>
    <w:p>
      <w:pPr>
        <w:pStyle w:val="BookText"/>
      </w:pPr>
      <w:r>
        <w:rPr>
          <w:rFonts w:ascii="Amiri" w:hAnsi="Amiri" w:eastAsia="Amiri" w:cs="Amiri"/>
          <w:lang w:bidi="ar-SA"/>
          <w:color w:val="111111"/>
          <w:sz w:val="28"/>
          <w:szCs w:val="28"/>
          <w:rtl/>
        </w:rPr>
        <w:t xml:space="preserve">وَ لا تَلبِسُوا الحَق‌َّ بِالباطِل‌ِ وَ تَکتُمُوا الحَق‌َّ وَ أَنتُم تَعلَمُون‌َ (42)</w:t>
      </w:r>
    </w:p>
    <w:p>
      <w:pPr>
        <w:pStyle w:val="BookText"/>
      </w:pPr>
      <w:r>
        <w:rPr>
          <w:rFonts w:ascii="IRNazanin" w:hAnsi="IRNazanin" w:eastAsia="IRNazanin" w:cs="IRNazanin"/>
          <w:lang w:bidi="fa-IR"/>
          <w:color w:val="111111"/>
          <w:sz w:val="28"/>
          <w:szCs w:val="28"/>
          <w:rtl/>
        </w:rPr>
        <w:t xml:space="preserve">42- لا تَلبِسُوا: امور را به هم مخلوط نکنید، مشتق از لباس به معنای پوشش است یعنی حق را به وسیله باطل نپوشانید.</w:t>
      </w:r>
    </w:p>
    <w:p>
      <w:pPr>
        <w:pStyle w:val="Heading3"/>
      </w:pPr>
      <w:bookmarkStart w:id="640" w:name="_Toc34"/>
      <w:r>
        <w:t>[سوره البقرة (2): آیه 46]</w:t>
      </w:r>
      <w:bookmarkEnd w:id="640"/>
    </w:p>
    <w:p>
      <w:pPr>
        <w:pStyle w:val="BookText"/>
      </w:pPr>
      <w:r>
        <w:rPr>
          <w:rFonts w:ascii="Amiri" w:hAnsi="Amiri" w:eastAsia="Amiri" w:cs="Amiri"/>
          <w:lang w:bidi="ar-SA"/>
          <w:color w:val="111111"/>
          <w:sz w:val="28"/>
          <w:szCs w:val="28"/>
          <w:rtl/>
        </w:rPr>
        <w:t xml:space="preserve">الَّذِین‌َ یَظُنُّون‌َ أَنَّهُم مُلاقُوا رَبِّهِم وَ أَنَّهُم إِلَیه‌ِ راجِعُون‌َ (46)</w:t>
      </w:r>
    </w:p>
    <w:p>
      <w:pPr>
        <w:pStyle w:val="BookText"/>
      </w:pPr>
      <w:r>
        <w:rPr>
          <w:rFonts w:ascii="Amiri" w:hAnsi="Amiri" w:eastAsia="Amiri" w:cs="Amiri"/>
          <w:lang w:bidi="ar-SA"/>
          <w:color w:val="111111"/>
          <w:sz w:val="28"/>
          <w:szCs w:val="28"/>
          <w:rtl/>
        </w:rPr>
        <w:t xml:space="preserve">46- یَظُنُّون‌َ: «ظن» در اینکه جا به معنای یقین است.</w:t>
      </w:r>
    </w:p>
    <w:p>
      <w:pPr>
        <w:pStyle w:val="Heading3"/>
      </w:pPr>
      <w:bookmarkStart w:id="641" w:name="_Toc35"/>
      <w:r>
        <w:t>[سوره البقرة (2): آیه 48]</w:t>
      </w:r>
      <w:bookmarkEnd w:id="641"/>
    </w:p>
    <w:p>
      <w:pPr>
        <w:pStyle w:val="BookText"/>
      </w:pPr>
      <w:r>
        <w:rPr>
          <w:rFonts w:ascii="Amiri" w:hAnsi="Amiri" w:eastAsia="Amiri" w:cs="Amiri"/>
          <w:lang w:bidi="ar-SA"/>
          <w:color w:val="111111"/>
          <w:sz w:val="28"/>
          <w:szCs w:val="28"/>
          <w:rtl/>
        </w:rPr>
        <w:t xml:space="preserve">وَ اتَّقُوا یَوماً لا تَجزِی نَفس‌ٌ عَن نَفس‌ٍ شَیئاً وَ لا یُقبَل‌ُ مِنها شَفاعَةٌ وَ لا یُؤخَذُ مِنها عَدل‌ٌ وَ لا هُم یُنصَرُون‌َ (48)</w:t>
      </w:r>
    </w:p>
    <w:p>
      <w:pPr>
        <w:pStyle w:val="BookText"/>
      </w:pPr>
      <w:r>
        <w:rPr>
          <w:rFonts w:ascii="IRNazanin" w:hAnsi="IRNazanin" w:eastAsia="IRNazanin" w:cs="IRNazanin"/>
          <w:lang w:bidi="fa-IR"/>
          <w:color w:val="111111"/>
          <w:sz w:val="28"/>
          <w:szCs w:val="28"/>
          <w:rtl/>
        </w:rPr>
        <w:t xml:space="preserve">48- لا تَجزِی: لا تکفی، لا تقضی، لا تغنی.</w:t>
      </w:r>
    </w:p>
    <w:p>
      <w:pPr>
        <w:pStyle w:val="BookText"/>
      </w:pPr>
      <w:r>
        <w:rPr>
          <w:rFonts w:ascii="IRNazanin" w:hAnsi="IRNazanin" w:eastAsia="IRNazanin" w:cs="IRNazanin"/>
          <w:lang w:bidi="fa-IR"/>
          <w:color w:val="111111"/>
          <w:sz w:val="28"/>
          <w:szCs w:val="28"/>
          <w:rtl/>
        </w:rPr>
        <w:t xml:space="preserve">یعنی هیچ کس هیچ مشکلی را از دیگری رفع نمی‌کند.</w:t>
      </w:r>
    </w:p>
    <w:p>
      <w:pPr>
        <w:pStyle w:val="BookText"/>
      </w:pPr>
      <w:r>
        <w:rPr>
          <w:rFonts w:ascii="IRNazanin" w:hAnsi="IRNazanin" w:eastAsia="IRNazanin" w:cs="IRNazanin"/>
          <w:lang w:bidi="fa-IR"/>
          <w:color w:val="111111"/>
          <w:sz w:val="28"/>
          <w:szCs w:val="28"/>
          <w:rtl/>
        </w:rPr>
        <w:t xml:space="preserve">عَدل‌ٌ: فدیه، عوض، بهای آزادی کسی را پرداخت کردن.</w:t>
      </w:r>
    </w:p>
    <w:p>
      <w:pPr>
        <w:pStyle w:val="BookText"/>
      </w:pPr>
      <w:r>
        <w:rPr>
          <w:rFonts w:ascii="IRNazanin" w:hAnsi="IRNazanin" w:eastAsia="IRNazanin" w:cs="IRNazanin"/>
          <w:lang w:bidi="fa-IR"/>
          <w:color w:val="111111"/>
          <w:sz w:val="28"/>
          <w:szCs w:val="28"/>
          <w:rtl/>
        </w:rPr>
        <w:t xml:space="preserve">لا هُم یُنصَرُون‌َ: مرجع ضمیر «هم» نفس است و به اعتبار اینکه که معنای «نفس» جمع است ضمیر جمع آورده شده است.</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516_11375"/>
    <w:bookmarkEnd w:id="6"/>
    <w:p>
      <w:pPr>
        <w:pStyle w:val="Heading3"/>
      </w:pPr>
      <w:bookmarkStart w:id="642" w:name="_Toc36"/>
      <w:r>
        <w:t>[سوره البقرة (2): آیه 49]</w:t>
      </w:r>
      <w:bookmarkEnd w:id="642"/>
    </w:p>
    <w:p>
      <w:pPr>
        <w:pStyle w:val="BookText"/>
      </w:pPr>
      <w:r>
        <w:rPr>
          <w:rFonts w:ascii="Amiri" w:hAnsi="Amiri" w:eastAsia="Amiri" w:cs="Amiri"/>
          <w:lang w:bidi="ar-SA"/>
          <w:color w:val="111111"/>
          <w:sz w:val="28"/>
          <w:szCs w:val="28"/>
          <w:rtl/>
        </w:rPr>
        <w:t xml:space="preserve">وَ إِذ نَجَّیناکُم مِن آل‌ِ فِرعَون‌َ یَسُومُونَکُم سُوءَ العَذاب‌ِ یُذَبِّحُون‌َ أَبناءَکُم وَ یَستَحیُون‌َ نِساءَکُم وَ فِی ذلِکُم بَلاءٌ مِن رَبِّکُم عَظِیم‌ٌ (49)</w:t>
      </w:r>
    </w:p>
    <w:p>
      <w:pPr>
        <w:pStyle w:val="BookText"/>
      </w:pPr>
      <w:r>
        <w:rPr>
          <w:rFonts w:ascii="Amiri" w:hAnsi="Amiri" w:eastAsia="Amiri" w:cs="Amiri"/>
          <w:lang w:bidi="ar-SA"/>
          <w:color w:val="111111"/>
          <w:sz w:val="28"/>
          <w:szCs w:val="28"/>
          <w:rtl/>
        </w:rPr>
        <w:t xml:space="preserve">49- یَسُومُونَکُم سُوءَ العَذاب‌ِ: شما را سخت شکنجه می‌کردند.</w:t>
      </w:r>
    </w:p>
    <w:p>
      <w:pPr>
        <w:pStyle w:val="BookText"/>
      </w:pPr>
      <w:r>
        <w:rPr>
          <w:rFonts w:ascii="IRNazanin" w:hAnsi="IRNazanin" w:eastAsia="IRNazanin" w:cs="IRNazanin"/>
          <w:lang w:bidi="fa-IR"/>
          <w:color w:val="111111"/>
          <w:sz w:val="28"/>
          <w:szCs w:val="28"/>
          <w:rtl/>
        </w:rPr>
        <w:t xml:space="preserve">یَستَحیُون‌َ: زنده نگه می‌داشتند.</w:t>
      </w:r>
    </w:p>
    <w:p>
      <w:pPr>
        <w:pStyle w:val="Heading3"/>
      </w:pPr>
      <w:bookmarkStart w:id="643" w:name="_Toc37"/>
      <w:r>
        <w:t>[سوره البقرة (2): آیه 50]</w:t>
      </w:r>
      <w:bookmarkEnd w:id="643"/>
    </w:p>
    <w:p>
      <w:pPr>
        <w:pStyle w:val="BookText"/>
      </w:pPr>
      <w:r>
        <w:rPr>
          <w:rFonts w:ascii="Amiri" w:hAnsi="Amiri" w:eastAsia="Amiri" w:cs="Amiri"/>
          <w:lang w:bidi="ar-SA"/>
          <w:color w:val="111111"/>
          <w:sz w:val="28"/>
          <w:szCs w:val="28"/>
          <w:rtl/>
        </w:rPr>
        <w:t xml:space="preserve">وَ إِذ فَرَقنا بِکُم‌ُ البَحرَ فَأَنجَیناکُم وَ أَغرَقنا آل‌َ فِرعَون‌َ وَ أَنتُم تَنظُرُون‌َ (50)</w:t>
      </w:r>
    </w:p>
    <w:p>
      <w:pPr>
        <w:pStyle w:val="BookText"/>
      </w:pPr>
      <w:r>
        <w:rPr>
          <w:rFonts w:ascii="Amiri" w:hAnsi="Amiri" w:eastAsia="Amiri" w:cs="Amiri"/>
          <w:lang w:bidi="ar-SA"/>
          <w:color w:val="111111"/>
          <w:sz w:val="28"/>
          <w:szCs w:val="28"/>
          <w:rtl/>
        </w:rPr>
        <w:t xml:space="preserve">50- فَرَقنا بِکُم‌ُ البَحرَ: دریا را برای شما شکافتیم.</w:t>
      </w:r>
    </w:p>
    <w:p>
      <w:pPr>
        <w:pStyle w:val="BookText"/>
      </w:pPr>
      <w:r>
        <w:rPr>
          <w:rFonts w:ascii="IRNazanin" w:hAnsi="IRNazanin" w:eastAsia="IRNazanin" w:cs="IRNazanin"/>
          <w:lang w:bidi="fa-IR"/>
          <w:color w:val="111111"/>
          <w:sz w:val="28"/>
          <w:szCs w:val="28"/>
          <w:rtl/>
        </w:rPr>
        <w:t xml:space="preserve">البَحرَ: یسمی بحرا لاستبحاره و هو سعته و انبساطه: به علت وسعت و گستردگی‌اش دریا نامیده شده است.</w:t>
      </w:r>
    </w:p>
    <w:p>
      <w:pPr>
        <w:pStyle w:val="Heading3"/>
      </w:pPr>
      <w:bookmarkStart w:id="644" w:name="_Toc38"/>
      <w:r>
        <w:t>[سوره البقرة (2): آیه 51]</w:t>
      </w:r>
      <w:bookmarkEnd w:id="644"/>
    </w:p>
    <w:p>
      <w:pPr>
        <w:pStyle w:val="BookText"/>
      </w:pPr>
      <w:r>
        <w:rPr>
          <w:rFonts w:ascii="Amiri" w:hAnsi="Amiri" w:eastAsia="Amiri" w:cs="Amiri"/>
          <w:lang w:bidi="ar-SA"/>
          <w:color w:val="111111"/>
          <w:sz w:val="28"/>
          <w:szCs w:val="28"/>
          <w:rtl/>
        </w:rPr>
        <w:t xml:space="preserve">وَ إِذ واعَدنا مُوسی أَربَعِین‌َ لَیلَةً ثُم‌َّ اتَّخَذتُم‌ُ العِجل‌َ مِن بَعدِه‌ِ وَ أَنتُم ظالِمُون‌َ (51)</w:t>
      </w:r>
    </w:p>
    <w:p>
      <w:pPr>
        <w:pStyle w:val="BookText"/>
      </w:pPr>
      <w:r>
        <w:rPr>
          <w:rFonts w:ascii="IRNazanin" w:hAnsi="IRNazanin" w:eastAsia="IRNazanin" w:cs="IRNazanin"/>
          <w:lang w:bidi="fa-IR"/>
          <w:color w:val="111111"/>
          <w:sz w:val="28"/>
          <w:szCs w:val="28"/>
          <w:rtl/>
        </w:rPr>
        <w:t xml:space="preserve">51- العِجل‌َ: گوساله.</w:t>
      </w:r>
    </w:p>
    <w:p>
      <w:pPr>
        <w:pStyle w:val="Heading3"/>
      </w:pPr>
      <w:bookmarkStart w:id="645" w:name="_Toc39"/>
      <w:r>
        <w:t>[سوره البقرة (2): آیه 53]</w:t>
      </w:r>
      <w:bookmarkEnd w:id="645"/>
    </w:p>
    <w:p>
      <w:pPr>
        <w:pStyle w:val="BookText"/>
      </w:pPr>
      <w:r>
        <w:rPr>
          <w:rFonts w:ascii="Amiri" w:hAnsi="Amiri" w:eastAsia="Amiri" w:cs="Amiri"/>
          <w:lang w:bidi="ar-SA"/>
          <w:color w:val="111111"/>
          <w:sz w:val="28"/>
          <w:szCs w:val="28"/>
          <w:rtl/>
        </w:rPr>
        <w:t xml:space="preserve">وَ إِذ آتَینا مُوسَی الکِتاب‌َ وَ الفُرقان‌َ لَعَلَّکُم تَهتَدُون‌َ (53)</w:t>
      </w:r>
    </w:p>
    <w:p>
      <w:pPr>
        <w:pStyle w:val="BookText"/>
      </w:pPr>
      <w:r>
        <w:rPr>
          <w:rFonts w:ascii="IRNazanin" w:hAnsi="IRNazanin" w:eastAsia="IRNazanin" w:cs="IRNazanin"/>
          <w:lang w:bidi="fa-IR"/>
          <w:color w:val="111111"/>
          <w:sz w:val="28"/>
          <w:szCs w:val="28"/>
          <w:rtl/>
        </w:rPr>
        <w:t xml:space="preserve">53- الفُرقان‌َ: به دو معنا آمده است: 1- فارق بین حلال و حرام و فارق بین موسی و فرعون. 2-</w:t>
      </w:r>
    </w:p>
    <w:p>
      <w:pPr>
        <w:pStyle w:val="BookText"/>
      </w:pPr>
      <w:r>
        <w:rPr>
          <w:rFonts w:ascii="IRNazanin" w:hAnsi="IRNazanin" w:eastAsia="IRNazanin" w:cs="IRNazanin"/>
          <w:lang w:bidi="fa-IR"/>
          <w:color w:val="111111"/>
          <w:sz w:val="28"/>
          <w:szCs w:val="28"/>
          <w:rtl/>
        </w:rPr>
        <w:t xml:space="preserve">مراد شکافته شدن دریا است «و اذ فرقنا بکم البحر».</w:t>
      </w:r>
    </w:p>
    <w:p>
      <w:pPr>
        <w:pStyle w:val="BookText"/>
      </w:pPr>
      <w:r>
        <w:rPr>
          <w:rFonts w:ascii="IRNazanin" w:hAnsi="IRNazanin" w:eastAsia="IRNazanin" w:cs="IRNazanin"/>
          <w:lang w:bidi="fa-IR"/>
          <w:color w:val="111111"/>
          <w:sz w:val="28"/>
          <w:szCs w:val="28"/>
          <w:rtl/>
        </w:rPr>
        <w:t xml:space="preserve">54- (بارئ): خالق.</w:t>
      </w:r>
    </w:p>
    <w:p>
      <w:pPr>
        <w:pStyle w:val="Heading3"/>
      </w:pPr>
      <w:bookmarkStart w:id="646" w:name="_Toc40"/>
      <w:r>
        <w:t>[سوره البقرة (2): آیه 55]</w:t>
      </w:r>
      <w:bookmarkEnd w:id="646"/>
    </w:p>
    <w:p>
      <w:pPr>
        <w:pStyle w:val="BookText"/>
      </w:pPr>
      <w:r>
        <w:rPr>
          <w:rFonts w:ascii="Amiri" w:hAnsi="Amiri" w:eastAsia="Amiri" w:cs="Amiri"/>
          <w:lang w:bidi="ar-SA"/>
          <w:color w:val="111111"/>
          <w:sz w:val="28"/>
          <w:szCs w:val="28"/>
          <w:rtl/>
        </w:rPr>
        <w:t xml:space="preserve">وَ إِذ قُلتُم یا مُوسی لَن نُؤمِن‌َ لَک‌َ حَتّی نَرَی اللّه‌َ جَهرَةً فَأَخَذَتکُم‌ُ الصّاعِقَةُ وَ أَنتُم تَنظُرُون‌َ (55)</w:t>
      </w:r>
    </w:p>
    <w:p>
      <w:pPr>
        <w:pStyle w:val="BookText"/>
      </w:pPr>
      <w:r>
        <w:rPr>
          <w:rFonts w:ascii="Amiri" w:hAnsi="Amiri" w:eastAsia="Amiri" w:cs="Amiri"/>
          <w:lang w:bidi="ar-SA"/>
          <w:color w:val="111111"/>
          <w:sz w:val="28"/>
          <w:szCs w:val="28"/>
          <w:rtl/>
        </w:rPr>
        <w:t xml:space="preserve">55- جَهرَةً: آشکار، علانیة.</w:t>
      </w:r>
    </w:p>
    <w:p>
      <w:pPr>
        <w:pStyle w:val="BookText"/>
      </w:pPr>
      <w:r>
        <w:rPr>
          <w:rFonts w:ascii="IRNazanin" w:hAnsi="IRNazanin" w:eastAsia="IRNazanin" w:cs="IRNazanin"/>
          <w:lang w:bidi="fa-IR"/>
          <w:color w:val="111111"/>
          <w:sz w:val="28"/>
          <w:szCs w:val="28"/>
          <w:rtl/>
        </w:rPr>
        <w:t xml:space="preserve">الصّاعِقَةُ: مراد مرگ است.</w:t>
      </w:r>
    </w:p>
    <w:p>
      <w:pPr>
        <w:pStyle w:val="Heading3"/>
      </w:pPr>
      <w:bookmarkStart w:id="647" w:name="_Toc41"/>
      <w:r>
        <w:t>[سوره البقرة (2): آیه 57]</w:t>
      </w:r>
      <w:bookmarkEnd w:id="647"/>
    </w:p>
    <w:p>
      <w:pPr>
        <w:pStyle w:val="BookText"/>
      </w:pPr>
      <w:r>
        <w:rPr>
          <w:rFonts w:ascii="Amiri" w:hAnsi="Amiri" w:eastAsia="Amiri" w:cs="Amiri"/>
          <w:lang w:bidi="ar-SA"/>
          <w:color w:val="111111"/>
          <w:sz w:val="28"/>
          <w:szCs w:val="28"/>
          <w:rtl/>
        </w:rPr>
        <w:t xml:space="preserve">وَ ظَلَّلنا عَلَیکُم‌ُ الغَمام‌َ وَ أَنزَلنا عَلَیکُم‌ُ المَن‌َّ وَ السَّلوی کُلُوا مِن طَیِّبات‌ِ ما رَزَقناکُم وَ ما ظَلَمُونا وَ لکِن کانُوا أَنفُسَهُم یَظلِمُون‌َ (57)</w:t>
      </w:r>
    </w:p>
    <w:p>
      <w:pPr>
        <w:pStyle w:val="BookText"/>
      </w:pPr>
      <w:r>
        <w:rPr>
          <w:rFonts w:ascii="Amiri" w:hAnsi="Amiri" w:eastAsia="Amiri" w:cs="Amiri"/>
          <w:lang w:bidi="ar-SA"/>
          <w:color w:val="111111"/>
          <w:sz w:val="28"/>
          <w:szCs w:val="28"/>
          <w:rtl/>
        </w:rPr>
        <w:t xml:space="preserve">57- ظَلَّلنا عَلَیکُم‌ُ الغَمام‌َ: ابر را سایه‌بان شما قرار دادیم.</w:t>
      </w:r>
    </w:p>
    <w:p>
      <w:pPr>
        <w:pStyle w:val="BookText"/>
      </w:pPr>
      <w:r>
        <w:rPr>
          <w:rFonts w:ascii="IRNazanin" w:hAnsi="IRNazanin" w:eastAsia="IRNazanin" w:cs="IRNazanin"/>
          <w:lang w:bidi="fa-IR"/>
          <w:color w:val="111111"/>
          <w:sz w:val="28"/>
          <w:szCs w:val="28"/>
          <w:rtl/>
        </w:rPr>
        <w:t xml:space="preserve">الغَمام‌َ: ابر. «غم‌ّ» در اصل به معنای پوشش است و جهت اینکه که ابر را «غمام» می‌گویند اینکه است که آسمان را می‌پوشاند.</w:t>
      </w:r>
    </w:p>
    <w:p>
      <w:pPr>
        <w:pStyle w:val="BookText"/>
      </w:pPr>
      <w:r>
        <w:rPr>
          <w:rFonts w:ascii="IRNazanin" w:hAnsi="IRNazanin" w:eastAsia="IRNazanin" w:cs="IRNazanin"/>
          <w:lang w:bidi="fa-IR"/>
          <w:color w:val="111111"/>
          <w:sz w:val="28"/>
          <w:szCs w:val="28"/>
          <w:rtl/>
        </w:rPr>
        <w:t xml:space="preserve">المَن‌َّ: به چند معناست: 1- شیره درخت که مانند عسل است. 2- نان. 3- تمام نعمتهایی که خداوند به قوم موسی نازل کرد.</w:t>
      </w:r>
    </w:p>
    <w:p>
      <w:pPr>
        <w:pStyle w:val="BookText"/>
      </w:pPr>
      <w:r>
        <w:rPr>
          <w:rFonts w:ascii="IRNazanin" w:hAnsi="IRNazanin" w:eastAsia="IRNazanin" w:cs="IRNazanin"/>
          <w:lang w:bidi="fa-IR"/>
          <w:color w:val="111111"/>
          <w:sz w:val="28"/>
          <w:szCs w:val="28"/>
          <w:rtl/>
        </w:rPr>
        <w:t xml:space="preserve">السَّلوی: به دو معنا آمده است: 1- یک نوع پرنده. 2- عسل.</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516_11377"/>
    <w:bookmarkEnd w:id="7"/>
    <w:p>
      <w:pPr>
        <w:pStyle w:val="Heading3"/>
      </w:pPr>
      <w:bookmarkStart w:id="648" w:name="_Toc42"/>
      <w:r>
        <w:t>[سوره البقرة (2): آیه 58]</w:t>
      </w:r>
      <w:bookmarkEnd w:id="648"/>
    </w:p>
    <w:p>
      <w:pPr>
        <w:pStyle w:val="BookText"/>
      </w:pPr>
      <w:r>
        <w:rPr>
          <w:rFonts w:ascii="Amiri" w:hAnsi="Amiri" w:eastAsia="Amiri" w:cs="Amiri"/>
          <w:lang w:bidi="ar-SA"/>
          <w:color w:val="111111"/>
          <w:sz w:val="28"/>
          <w:szCs w:val="28"/>
          <w:rtl/>
        </w:rPr>
        <w:t xml:space="preserve">وَ إِذ قُلنَا ادخُلُوا هذِه‌ِ القَریَةَ فَکُلُوا مِنها حَیث‌ُ شِئتُم رَغَداً وَ ادخُلُوا الباب‌َ سُجَّداً وَ قُولُوا حِطَّةٌ نَغفِر لَکُم خَطایاکُم وَ سَنَزِیدُ المُحسِنِین‌َ (58)</w:t>
      </w:r>
    </w:p>
    <w:p>
      <w:pPr>
        <w:pStyle w:val="BookText"/>
      </w:pPr>
      <w:r>
        <w:rPr>
          <w:rFonts w:ascii="Amiri" w:hAnsi="Amiri" w:eastAsia="Amiri" w:cs="Amiri"/>
          <w:lang w:bidi="ar-SA"/>
          <w:color w:val="111111"/>
          <w:sz w:val="28"/>
          <w:szCs w:val="28"/>
          <w:rtl/>
        </w:rPr>
        <w:t xml:space="preserve">58- القَریَةَ: شهر. مراد «بیت المقدس» است.</w:t>
      </w:r>
    </w:p>
    <w:p>
      <w:pPr>
        <w:pStyle w:val="BookText"/>
      </w:pPr>
      <w:r>
        <w:rPr>
          <w:rFonts w:ascii="IRNazanin" w:hAnsi="IRNazanin" w:eastAsia="IRNazanin" w:cs="IRNazanin"/>
          <w:lang w:bidi="fa-IR"/>
          <w:color w:val="111111"/>
          <w:sz w:val="28"/>
          <w:szCs w:val="28"/>
          <w:rtl/>
        </w:rPr>
        <w:t xml:space="preserve">سُجَّداً: به چند معنا آمده است: 1- رکعا. 2-</w:t>
      </w:r>
    </w:p>
    <w:p>
      <w:pPr>
        <w:pStyle w:val="BookText"/>
      </w:pPr>
      <w:r>
        <w:rPr>
          <w:rFonts w:ascii="IRNazanin" w:hAnsi="IRNazanin" w:eastAsia="IRNazanin" w:cs="IRNazanin"/>
          <w:lang w:bidi="fa-IR"/>
          <w:color w:val="111111"/>
          <w:sz w:val="28"/>
          <w:szCs w:val="28"/>
          <w:rtl/>
        </w:rPr>
        <w:t xml:space="preserve">خاضعین متواضعین. 3- اذا دخلتموه فاسجدوا للّه شکرا.</w:t>
      </w:r>
    </w:p>
    <w:p>
      <w:pPr>
        <w:pStyle w:val="BookText"/>
      </w:pPr>
      <w:r>
        <w:rPr>
          <w:rFonts w:ascii="Amiri" w:hAnsi="Amiri" w:eastAsia="Amiri" w:cs="Amiri"/>
          <w:lang w:bidi="ar-SA"/>
          <w:color w:val="111111"/>
          <w:sz w:val="28"/>
          <w:szCs w:val="28"/>
          <w:rtl/>
        </w:rPr>
        <w:t xml:space="preserve">حِطَّةٌ: «الحطّ» به معنای سقوط از بلندی است.</w:t>
      </w:r>
    </w:p>
    <w:p>
      <w:pPr>
        <w:pStyle w:val="BookText"/>
      </w:pPr>
      <w:r>
        <w:rPr>
          <w:rFonts w:ascii="IRNazanin" w:hAnsi="IRNazanin" w:eastAsia="IRNazanin" w:cs="IRNazanin"/>
          <w:lang w:bidi="fa-IR"/>
          <w:color w:val="111111"/>
          <w:sz w:val="28"/>
          <w:szCs w:val="28"/>
          <w:rtl/>
        </w:rPr>
        <w:t xml:space="preserve">مراد در اینکه جا «حطّ عنّا ذنوبنا و اغفر لنا» است یعنی بگویید: خدایا از گناهان ما درگذر.</w:t>
      </w:r>
    </w:p>
    <w:p>
      <w:pPr>
        <w:pStyle w:val="Heading3"/>
      </w:pPr>
      <w:bookmarkStart w:id="649" w:name="_Toc43"/>
      <w:r>
        <w:t>[سوره البقرة (2): آیه 59]</w:t>
      </w:r>
      <w:bookmarkEnd w:id="649"/>
    </w:p>
    <w:p>
      <w:pPr>
        <w:pStyle w:val="BookText"/>
      </w:pPr>
      <w:r>
        <w:rPr>
          <w:rFonts w:ascii="Amiri" w:hAnsi="Amiri" w:eastAsia="Amiri" w:cs="Amiri"/>
          <w:lang w:bidi="ar-SA"/>
          <w:color w:val="111111"/>
          <w:sz w:val="28"/>
          <w:szCs w:val="28"/>
          <w:rtl/>
        </w:rPr>
        <w:t xml:space="preserve">فَبَدَّل‌َ الَّذِین‌َ ظَلَمُوا قَولاً غَیرَ الَّذِی قِیل‌َ لَهُم فَأَنزَلنا عَلَی الَّذِین‌َ ظَلَمُوا رِجزاً مِن‌َ السَّماءِ بِما کانُوا یَفسُقُون‌َ (59)</w:t>
      </w:r>
    </w:p>
    <w:p>
      <w:pPr>
        <w:pStyle w:val="BookText"/>
      </w:pPr>
      <w:r>
        <w:rPr>
          <w:rFonts w:ascii="Amiri" w:hAnsi="Amiri" w:eastAsia="Amiri" w:cs="Amiri"/>
          <w:lang w:bidi="ar-SA"/>
          <w:color w:val="111111"/>
          <w:sz w:val="28"/>
          <w:szCs w:val="28"/>
          <w:rtl/>
        </w:rPr>
        <w:t xml:space="preserve">59- رِجزاً: عذاب.</w:t>
      </w:r>
    </w:p>
    <w:p>
      <w:pPr>
        <w:pStyle w:val="BookText"/>
      </w:pPr>
      <w:r>
        <w:rPr>
          <w:rFonts w:ascii="Amiri" w:hAnsi="Amiri" w:eastAsia="Amiri" w:cs="Amiri"/>
          <w:lang w:bidi="ar-SA"/>
          <w:color w:val="111111"/>
          <w:sz w:val="28"/>
          <w:szCs w:val="28"/>
          <w:rtl/>
        </w:rPr>
        <w:t xml:space="preserve">بِما کانُوا یَفسُقُون‌َ: مراد از آن دو وجه است:</w:t>
      </w:r>
    </w:p>
    <w:p>
      <w:pPr>
        <w:pStyle w:val="BookText"/>
      </w:pPr>
      <w:r>
        <w:rPr>
          <w:rFonts w:ascii="IRNazanin" w:hAnsi="IRNazanin" w:eastAsia="IRNazanin" w:cs="IRNazanin"/>
          <w:lang w:bidi="fa-IR"/>
          <w:color w:val="111111"/>
          <w:sz w:val="28"/>
          <w:szCs w:val="28"/>
          <w:rtl/>
        </w:rPr>
        <w:t xml:space="preserve">1- بکونهم فاسقین. 2- بفسقهم، بنابراین که «ما» مصدریه است.</w:t>
      </w:r>
    </w:p>
    <w:p>
      <w:pPr>
        <w:pStyle w:val="Heading3"/>
      </w:pPr>
      <w:bookmarkStart w:id="650" w:name="_Toc44"/>
      <w:r>
        <w:t>[سوره البقرة (2): آیه 60]</w:t>
      </w:r>
      <w:bookmarkEnd w:id="650"/>
    </w:p>
    <w:p>
      <w:pPr>
        <w:pStyle w:val="BookText"/>
      </w:pPr>
      <w:r>
        <w:rPr>
          <w:rFonts w:ascii="Amiri" w:hAnsi="Amiri" w:eastAsia="Amiri" w:cs="Amiri"/>
          <w:lang w:bidi="ar-SA"/>
          <w:color w:val="111111"/>
          <w:sz w:val="28"/>
          <w:szCs w:val="28"/>
          <w:rtl/>
        </w:rPr>
        <w:t xml:space="preserve">وَ إِذِ استَسقی مُوسی لِقَومِه‌ِ فَقُلنَا اضرِب بِعَصاک‌َ الحَجَرَ فَانفَجَرَت مِنه‌ُ اثنَتا عَشرَةَ عَیناً قَد عَلِم‌َ کُل‌ُّ أُناس‌ٍ مَشرَبَهُم کُلُوا وَ اشرَبُوا مِن رِزق‌ِ اللّه‌ِ وَ لا تَعثَوا فِی الأَرض‌ِ مُفسِدِین‌َ (60)</w:t>
      </w:r>
    </w:p>
    <w:p>
      <w:pPr>
        <w:pStyle w:val="BookText"/>
      </w:pPr>
      <w:r>
        <w:rPr>
          <w:rFonts w:ascii="IRNazanin" w:hAnsi="IRNazanin" w:eastAsia="IRNazanin" w:cs="IRNazanin"/>
          <w:lang w:bidi="fa-IR"/>
          <w:color w:val="111111"/>
          <w:sz w:val="28"/>
          <w:szCs w:val="28"/>
          <w:rtl/>
        </w:rPr>
        <w:t xml:space="preserve">60- لا تَعثَوا فِی الأَرض‌ِ: لا تفسدوا و لا تطغوا: در زمین به فساد و فتنه انگیزی نپردازید.</w:t>
      </w:r>
    </w:p>
    <w:p>
      <w:pPr>
        <w:pStyle w:val="BookText"/>
      </w:pPr>
      <w:r>
        <w:rPr>
          <w:rFonts w:ascii="IRNazanin" w:hAnsi="IRNazanin" w:eastAsia="IRNazanin" w:cs="IRNazanin"/>
          <w:lang w:bidi="fa-IR"/>
          <w:color w:val="111111"/>
          <w:sz w:val="28"/>
          <w:szCs w:val="28"/>
          <w:rtl/>
        </w:rPr>
        <w:t xml:space="preserve">«العثی» به معنای «شدّة الفساد» است.</w:t>
      </w:r>
    </w:p>
    <w:p>
      <w:pPr>
        <w:pStyle w:val="BookText"/>
      </w:pPr>
      <w:r>
        <w:rPr>
          <w:rFonts w:ascii="Amiri" w:hAnsi="Amiri" w:eastAsia="Amiri" w:cs="Amiri"/>
          <w:lang w:bidi="ar-SA"/>
          <w:color w:val="111111"/>
          <w:sz w:val="28"/>
          <w:szCs w:val="28"/>
          <w:rtl/>
        </w:rPr>
        <w:t xml:space="preserve">61- «قثّاء»: خیار.</w:t>
      </w:r>
    </w:p>
    <w:p>
      <w:pPr>
        <w:pStyle w:val="BookText"/>
      </w:pPr>
      <w:r>
        <w:rPr>
          <w:rFonts w:ascii="IRNazanin" w:hAnsi="IRNazanin" w:eastAsia="IRNazanin" w:cs="IRNazanin"/>
          <w:lang w:bidi="fa-IR"/>
          <w:color w:val="111111"/>
          <w:sz w:val="28"/>
          <w:szCs w:val="28"/>
          <w:rtl/>
        </w:rPr>
        <w:t xml:space="preserve">«فوم»: به دو معنا آمده است: 1- گندم. «امام باقر علیه السّلام» 2- حبوباتی که از آنها نان می‌پزند.</w:t>
      </w:r>
    </w:p>
    <w:p>
      <w:pPr>
        <w:pStyle w:val="BookText"/>
      </w:pPr>
      <w:r>
        <w:rPr>
          <w:rFonts w:ascii="IRNazanin" w:hAnsi="IRNazanin" w:eastAsia="IRNazanin" w:cs="IRNazanin"/>
          <w:lang w:bidi="fa-IR"/>
          <w:color w:val="111111"/>
          <w:sz w:val="28"/>
          <w:szCs w:val="28"/>
          <w:rtl/>
        </w:rPr>
        <w:t xml:space="preserve">«بصل»: پیاز ..</w:t>
      </w:r>
    </w:p>
    <w:p>
      <w:pPr>
        <w:pStyle w:val="Heading3"/>
      </w:pPr>
      <w:bookmarkStart w:id="651" w:name="_Toc45"/>
      <w:r>
        <w:t>[سوره البقرة (2): آیه 61]</w:t>
      </w:r>
      <w:bookmarkEnd w:id="651"/>
    </w:p>
    <w:p>
      <w:pPr>
        <w:pStyle w:val="BookText"/>
      </w:pPr>
      <w:r>
        <w:rPr>
          <w:rFonts w:ascii="Amiri" w:hAnsi="Amiri" w:eastAsia="Amiri" w:cs="Amiri"/>
          <w:lang w:bidi="ar-SA"/>
          <w:color w:val="111111"/>
          <w:sz w:val="28"/>
          <w:szCs w:val="28"/>
          <w:rtl/>
        </w:rPr>
        <w:t xml:space="preserve">وَ إِذ قُلتُم یا مُوسی لَن نَصبِرَ عَلی طَعام‌ٍ واحِدٍ فَادع‌ُ لَنا رَبَّک‌َ یُخرِج لَنا مِمّا تُنبِت‌ُ الأَرض‌ُ مِن بَقلِها وَ قِثّائِها وَ فُومِها وَ عَدَسِها وَ بَصَلِها قال‌َ أَ تَستَبدِلُون‌َ الَّذِی هُوَ أَدنی بِالَّذِی هُوَ خَیرٌ اهبِطُوا مِصراً فَإِن‌َّ لَکُم ما سَأَلتُم وَ ضُرِبَت عَلَیهِم‌ُ الذِّلَّةُ وَ المَسکَنَةُ وَ باؤُ بِغَضَب‌ٍ مِن‌َ اللّه‌ِ ذلِک‌َ بِأَنَّهُم کانُوا یَکفُرُون‌َ بِآیات‌ِ اللّه‌ِ وَ یَقتُلُون‌َ النَّبِیِّین‌َ بِغَیرِ الحَق‌ِّ ذلِک‌َ بِما عَصَوا وَ کانُوا یَعتَدُون‌َ (61)</w:t>
      </w:r>
    </w:p>
    <w:p>
      <w:pPr>
        <w:pStyle w:val="BookText"/>
      </w:pPr>
      <w:r>
        <w:rPr>
          <w:rFonts w:ascii="Amiri" w:hAnsi="Amiri" w:eastAsia="Amiri" w:cs="Amiri"/>
          <w:lang w:bidi="ar-SA"/>
          <w:color w:val="111111"/>
          <w:sz w:val="28"/>
          <w:szCs w:val="28"/>
          <w:rtl/>
        </w:rPr>
        <w:t xml:space="preserve">ضُرِبَت عَلَیهِم‌ُ الذِّلَّةُ: بر آنان خواری و فقر و ذلت لازم و مقدر شد.</w:t>
      </w:r>
    </w:p>
    <w:p>
      <w:pPr>
        <w:pStyle w:val="BookText"/>
      </w:pPr>
      <w:r>
        <w:rPr>
          <w:rFonts w:ascii="IRNazanin" w:hAnsi="IRNazanin" w:eastAsia="IRNazanin" w:cs="IRNazanin"/>
          <w:lang w:bidi="fa-IR"/>
          <w:color w:val="111111"/>
          <w:sz w:val="28"/>
          <w:szCs w:val="28"/>
          <w:rtl/>
        </w:rPr>
        <w:t xml:space="preserve">باؤُ بِغَضَب‌ٍ: به خشم و قهر خدا گرفتار شدند.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516_11379"/>
    <w:bookmarkEnd w:id="8"/>
    <w:p>
      <w:pPr>
        <w:pStyle w:val="Heading3"/>
      </w:pPr>
      <w:bookmarkStart w:id="652" w:name="_Toc46"/>
      <w:r>
        <w:t>[سوره البقرة (2): آیه 62]</w:t>
      </w:r>
      <w:bookmarkEnd w:id="652"/>
    </w:p>
    <w:p>
      <w:pPr>
        <w:pStyle w:val="BookText"/>
      </w:pPr>
      <w:r>
        <w:rPr>
          <w:rFonts w:ascii="Amiri" w:hAnsi="Amiri" w:eastAsia="Amiri" w:cs="Amiri"/>
          <w:lang w:bidi="ar-SA"/>
          <w:color w:val="111111"/>
          <w:sz w:val="28"/>
          <w:szCs w:val="28"/>
          <w:rtl/>
        </w:rPr>
        <w:t xml:space="preserve">إِن‌َّ الَّذِین‌َ آمَنُوا وَ الَّذِین‌َ هادُوا وَ النَّصاری وَ الصّابِئِین‌َ مَن آمَن‌َ بِاللّه‌ِ وَ الیَوم‌ِ الآخِرِ وَ عَمِل‌َ صالِحاً فَلَهُم أَجرُهُم عِندَ رَبِّهِم وَ لا خَوف‌ٌ عَلَیهِم وَ لا هُم یَحزَنُون‌َ (62)</w:t>
      </w:r>
    </w:p>
    <w:p>
      <w:pPr>
        <w:pStyle w:val="BookText"/>
      </w:pPr>
      <w:r>
        <w:rPr>
          <w:rFonts w:ascii="IRNazanin" w:hAnsi="IRNazanin" w:eastAsia="IRNazanin" w:cs="IRNazanin"/>
          <w:lang w:bidi="fa-IR"/>
          <w:color w:val="111111"/>
          <w:sz w:val="28"/>
          <w:szCs w:val="28"/>
          <w:rtl/>
        </w:rPr>
        <w:t xml:space="preserve">62- الصّابِئِین‌َ: جمع «صابئ» به معنای کسی است که از دینی به دین دیگر منتقل شده است.</w:t>
      </w:r>
    </w:p>
    <w:p>
      <w:pPr>
        <w:pStyle w:val="BookText"/>
      </w:pPr>
      <w:r>
        <w:rPr>
          <w:rFonts w:ascii="IRNazanin" w:hAnsi="IRNazanin" w:eastAsia="IRNazanin" w:cs="IRNazanin"/>
          <w:lang w:bidi="fa-IR"/>
          <w:color w:val="111111"/>
          <w:sz w:val="28"/>
          <w:szCs w:val="28"/>
          <w:rtl/>
        </w:rPr>
        <w:t xml:space="preserve">بعضی گفته‌اند: اینکه قوم خداشناسی را رها کرده و ستارگان را عبادت کردند و بعضی دیگر گفته‌اند که آنان طائفه خاص و دارای مذهبی مخصوص بوده‌اند که ستارگان را عبادت می‌کردند و خدا و معاد و بعضی از انبیا را نیز قبول داشته‌اند</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Heading3"/>
      </w:pPr>
      <w:bookmarkStart w:id="653" w:name="_Toc47"/>
      <w:r>
        <w:t>[سوره البقرة (2): آیه 63]</w:t>
      </w:r>
      <w:bookmarkEnd w:id="653"/>
    </w:p>
    <w:p>
      <w:pPr>
        <w:pStyle w:val="BookText"/>
      </w:pPr>
      <w:r>
        <w:rPr>
          <w:rFonts w:ascii="Amiri" w:hAnsi="Amiri" w:eastAsia="Amiri" w:cs="Amiri"/>
          <w:lang w:bidi="ar-SA"/>
          <w:color w:val="111111"/>
          <w:sz w:val="28"/>
          <w:szCs w:val="28"/>
          <w:rtl/>
        </w:rPr>
        <w:t xml:space="preserve">وَ إِذ أَخَذنا مِیثاقَکُم وَ رَفَعنا فَوقَکُم‌ُ الطُّورَ خُذُوا ما آتَیناکُم بِقُوَّةٍ وَ اذکُرُوا ما فِیه‌ِ لَعَلَّکُم تَتَّقُون‌َ (63)</w:t>
      </w:r>
    </w:p>
    <w:p>
      <w:pPr>
        <w:pStyle w:val="BookText"/>
      </w:pPr>
      <w:r>
        <w:rPr>
          <w:rFonts w:ascii="IRNazanin" w:hAnsi="IRNazanin" w:eastAsia="IRNazanin" w:cs="IRNazanin"/>
          <w:lang w:bidi="fa-IR"/>
          <w:color w:val="111111"/>
          <w:sz w:val="28"/>
          <w:szCs w:val="28"/>
          <w:rtl/>
        </w:rPr>
        <w:t xml:space="preserve">63- الطُّورَ: کوه یا کوه مخصوص مناجات موسی علیه السّلام.</w:t>
      </w:r>
    </w:p>
    <w:p>
      <w:pPr>
        <w:pStyle w:val="BookText"/>
      </w:pPr>
      <w:r>
        <w:rPr>
          <w:rFonts w:ascii="Amiri" w:hAnsi="Amiri" w:eastAsia="Amiri" w:cs="Amiri"/>
          <w:lang w:bidi="ar-SA"/>
          <w:color w:val="111111"/>
          <w:sz w:val="28"/>
          <w:szCs w:val="28"/>
          <w:rtl/>
        </w:rPr>
        <w:t xml:space="preserve">بِقُوَّةٍ: با جدّیت و یقین.</w:t>
      </w:r>
    </w:p>
    <w:p>
      <w:pPr>
        <w:pStyle w:val="Heading3"/>
      </w:pPr>
      <w:bookmarkStart w:id="654" w:name="_Toc48"/>
      <w:r>
        <w:t>[سوره البقرة (2): آیه 65]</w:t>
      </w:r>
      <w:bookmarkEnd w:id="654"/>
    </w:p>
    <w:p>
      <w:pPr>
        <w:pStyle w:val="BookText"/>
      </w:pPr>
      <w:r>
        <w:rPr>
          <w:rFonts w:ascii="Amiri" w:hAnsi="Amiri" w:eastAsia="Amiri" w:cs="Amiri"/>
          <w:lang w:bidi="ar-SA"/>
          <w:color w:val="111111"/>
          <w:sz w:val="28"/>
          <w:szCs w:val="28"/>
          <w:rtl/>
        </w:rPr>
        <w:t xml:space="preserve">وَ لَقَد عَلِمتُم‌ُ الَّذِین‌َ اعتَدَوا مِنکُم فِی السَّبت‌ِ فَقُلنا لَهُم کُونُوا قِرَدَةً خاسِئِین‌َ (65)</w:t>
      </w:r>
    </w:p>
    <w:p>
      <w:pPr>
        <w:pStyle w:val="BookText"/>
      </w:pPr>
      <w:r>
        <w:rPr>
          <w:rFonts w:ascii="IRNazanin" w:hAnsi="IRNazanin" w:eastAsia="IRNazanin" w:cs="IRNazanin"/>
          <w:lang w:bidi="fa-IR"/>
          <w:color w:val="111111"/>
          <w:sz w:val="28"/>
          <w:szCs w:val="28"/>
          <w:rtl/>
        </w:rPr>
        <w:t xml:space="preserve">65- السَّبت‌ِ: شنبه. «سبت» در اصل به معنای دست از کار کشیدن و استراحت کردن است و چون یهود روز شنبه را برای استراحت تعطیل می‌کردند، بدین جهت «سبت» نامیده شده است.</w:t>
      </w:r>
    </w:p>
    <w:p>
      <w:pPr>
        <w:pStyle w:val="BookText"/>
      </w:pPr>
      <w:r>
        <w:rPr>
          <w:rFonts w:ascii="Amiri" w:hAnsi="Amiri" w:eastAsia="Amiri" w:cs="Amiri"/>
          <w:lang w:bidi="ar-SA"/>
          <w:color w:val="111111"/>
          <w:sz w:val="28"/>
          <w:szCs w:val="28"/>
          <w:rtl/>
        </w:rPr>
        <w:t xml:space="preserve">قِرَدَةً: جمع «قرد» به معنای میمون.</w:t>
      </w:r>
    </w:p>
    <w:p>
      <w:pPr>
        <w:pStyle w:val="BookText"/>
      </w:pPr>
      <w:r>
        <w:rPr>
          <w:rFonts w:ascii="IRNazanin" w:hAnsi="IRNazanin" w:eastAsia="IRNazanin" w:cs="IRNazanin"/>
          <w:lang w:bidi="fa-IR"/>
          <w:color w:val="111111"/>
          <w:sz w:val="28"/>
          <w:szCs w:val="28"/>
          <w:rtl/>
        </w:rPr>
        <w:t xml:space="preserve">خاسِئِین‌َ: دور شدگان از رحمت خدا و مطرود شدگان از درگاه او. به سگ گفته می‌شود «اخسأ»، یعنی دور شو.</w:t>
      </w:r>
    </w:p>
    <w:p>
      <w:pPr>
        <w:pStyle w:val="Heading3"/>
      </w:pPr>
      <w:bookmarkStart w:id="655" w:name="_Toc49"/>
      <w:r>
        <w:t>[سوره البقرة (2): آیه 66]</w:t>
      </w:r>
      <w:bookmarkEnd w:id="655"/>
    </w:p>
    <w:p>
      <w:pPr>
        <w:pStyle w:val="BookText"/>
      </w:pPr>
      <w:r>
        <w:rPr>
          <w:rFonts w:ascii="Amiri" w:hAnsi="Amiri" w:eastAsia="Amiri" w:cs="Amiri"/>
          <w:lang w:bidi="ar-SA"/>
          <w:color w:val="111111"/>
          <w:sz w:val="28"/>
          <w:szCs w:val="28"/>
          <w:rtl/>
        </w:rPr>
        <w:t xml:space="preserve">فَجَعَلناها نَکالاً لِما بَین‌َ یَدَیها وَ ما خَلفَها وَ مَوعِظَةً لِلمُتَّقِین‌َ (66)</w:t>
      </w:r>
    </w:p>
    <w:p>
      <w:pPr>
        <w:pStyle w:val="BookText"/>
      </w:pPr>
      <w:r>
        <w:rPr>
          <w:rFonts w:ascii="IRNazanin" w:hAnsi="IRNazanin" w:eastAsia="IRNazanin" w:cs="IRNazanin"/>
          <w:lang w:bidi="fa-IR"/>
          <w:color w:val="111111"/>
          <w:sz w:val="28"/>
          <w:szCs w:val="28"/>
          <w:rtl/>
        </w:rPr>
        <w:t xml:space="preserve">66- نَکالًا: عقوبت، رسوایی، عبرت.</w:t>
      </w:r>
    </w:p>
    <w:p>
      <w:pPr>
        <w:pStyle w:val="Heading3"/>
      </w:pPr>
      <w:bookmarkStart w:id="656" w:name="_Toc50"/>
      <w:r>
        <w:t>[سوره البقرة (2): آیه 67]</w:t>
      </w:r>
      <w:bookmarkEnd w:id="656"/>
    </w:p>
    <w:p>
      <w:pPr>
        <w:pStyle w:val="BookText"/>
      </w:pPr>
      <w:r>
        <w:rPr>
          <w:rFonts w:ascii="Amiri" w:hAnsi="Amiri" w:eastAsia="Amiri" w:cs="Amiri"/>
          <w:lang w:bidi="ar-SA"/>
          <w:color w:val="111111"/>
          <w:sz w:val="28"/>
          <w:szCs w:val="28"/>
          <w:rtl/>
        </w:rPr>
        <w:t xml:space="preserve">وَ إِذ قال‌َ مُوسی لِقَومِه‌ِ إِن‌َّ اللّه‌َ یَأمُرُکُم أَن تَذبَحُوا بَقَرَةً قالُوا أَ تَتَّخِذُنا هُزُواً قال‌َ أَعُوذُ بِاللّه‌ِ أَن أَکُون‌َ مِن‌َ الجاهِلِین‌َ (67)</w:t>
      </w:r>
    </w:p>
    <w:p>
      <w:pPr>
        <w:pStyle w:val="BookText"/>
      </w:pPr>
      <w:r>
        <w:rPr>
          <w:rFonts w:ascii="IRNazanin" w:hAnsi="IRNazanin" w:eastAsia="IRNazanin" w:cs="IRNazanin"/>
          <w:lang w:bidi="fa-IR"/>
          <w:color w:val="111111"/>
          <w:sz w:val="28"/>
          <w:szCs w:val="28"/>
          <w:rtl/>
        </w:rPr>
        <w:t xml:space="preserve">67- بَقَرَةً: گاو ماده. مفرد است و جمع آن «بقر» است مانند «نخلة» که جمع آن «نخل» است.</w:t>
      </w:r>
    </w:p>
    <w:p>
      <w:pPr>
        <w:pStyle w:val="BookText"/>
      </w:pPr>
      <w:r>
        <w:rPr>
          <w:rFonts w:ascii="Amiri" w:hAnsi="Amiri" w:eastAsia="Amiri" w:cs="Amiri"/>
          <w:lang w:bidi="ar-SA"/>
          <w:color w:val="111111"/>
          <w:sz w:val="28"/>
          <w:szCs w:val="28"/>
          <w:rtl/>
        </w:rPr>
        <w:t xml:space="preserve">هُزُواً: مسخره.</w:t>
      </w:r>
    </w:p>
    <w:p>
      <w:pPr>
        <w:pStyle w:val="BookText"/>
      </w:pPr>
      <w:r>
        <w:rPr>
          <w:rFonts w:ascii="IRNazanin" w:hAnsi="IRNazanin" w:eastAsia="IRNazanin" w:cs="IRNazanin"/>
          <w:lang w:bidi="fa-IR"/>
          <w:color w:val="111111"/>
          <w:sz w:val="28"/>
          <w:szCs w:val="28"/>
          <w:rtl/>
        </w:rPr>
        <w:t xml:space="preserve">مِن‌َ الجاهِلِین‌َ: من المستهزئین لأن‌ّ الجاهل یستهزئ: پناه به خدا که از مسخره کنندگان باشم که کار مردم نادان است.</w:t>
      </w:r>
    </w:p>
    <w:p>
      <w:pPr>
        <w:pStyle w:val="Heading3"/>
      </w:pPr>
      <w:bookmarkStart w:id="657" w:name="_Toc51"/>
      <w:r>
        <w:t>[سوره البقرة (2): آیه 68]</w:t>
      </w:r>
      <w:bookmarkEnd w:id="657"/>
    </w:p>
    <w:p>
      <w:pPr>
        <w:pStyle w:val="BookText"/>
      </w:pPr>
      <w:r>
        <w:rPr>
          <w:rFonts w:ascii="Amiri" w:hAnsi="Amiri" w:eastAsia="Amiri" w:cs="Amiri"/>
          <w:lang w:bidi="ar-SA"/>
          <w:color w:val="111111"/>
          <w:sz w:val="28"/>
          <w:szCs w:val="28"/>
          <w:rtl/>
        </w:rPr>
        <w:t xml:space="preserve">قالُوا ادع‌ُ لَنا رَبَّک‌َ یُبَیِّن لَنا ما هِی‌َ قال‌َ إِنَّه‌ُ یَقُول‌ُ إِنَّها بَقَرَةٌ لا فارِض‌ٌ وَ لا بِکرٌ عَوان‌ٌ بَین‌َ ذلِک‌َ فَافعَلُوا ما تُؤمَرُون‌َ (68)</w:t>
      </w:r>
    </w:p>
    <w:p>
      <w:pPr>
        <w:pStyle w:val="BookText"/>
      </w:pPr>
      <w:r>
        <w:rPr>
          <w:rFonts w:ascii="IRNazanin" w:hAnsi="IRNazanin" w:eastAsia="IRNazanin" w:cs="IRNazanin"/>
          <w:lang w:bidi="fa-IR"/>
          <w:color w:val="111111"/>
          <w:sz w:val="28"/>
          <w:szCs w:val="28"/>
          <w:rtl/>
        </w:rPr>
        <w:t xml:space="preserve">68- فارِض‌ٌ: پیر.</w:t>
      </w:r>
    </w:p>
    <w:p>
      <w:pPr>
        <w:pStyle w:val="BookText"/>
      </w:pPr>
      <w:r>
        <w:rPr>
          <w:rFonts w:ascii="Amiri" w:hAnsi="Amiri" w:eastAsia="Amiri" w:cs="Amiri"/>
          <w:lang w:bidi="ar-SA"/>
          <w:color w:val="111111"/>
          <w:sz w:val="28"/>
          <w:szCs w:val="28"/>
          <w:rtl/>
        </w:rPr>
        <w:t xml:space="preserve">بِکرٌ: کم سن.</w:t>
      </w:r>
    </w:p>
    <w:p>
      <w:pPr>
        <w:pStyle w:val="BookText"/>
      </w:pPr>
      <w:r>
        <w:rPr>
          <w:rFonts w:ascii="Amiri" w:hAnsi="Amiri" w:eastAsia="Amiri" w:cs="Amiri"/>
          <w:lang w:bidi="ar-SA"/>
          <w:color w:val="111111"/>
          <w:sz w:val="28"/>
          <w:szCs w:val="28"/>
          <w:rtl/>
        </w:rPr>
        <w:t xml:space="preserve">عَوان‌ٌ: میان سال، متوسط.</w:t>
      </w:r>
    </w:p>
    <w:p>
      <w:pPr>
        <w:pStyle w:val="Heading3"/>
      </w:pPr>
      <w:bookmarkStart w:id="658" w:name="_Toc52"/>
      <w:r>
        <w:t>[سوره البقرة (2): آیه 69]</w:t>
      </w:r>
      <w:bookmarkEnd w:id="658"/>
    </w:p>
    <w:p>
      <w:pPr>
        <w:pStyle w:val="BookText"/>
      </w:pPr>
      <w:r>
        <w:rPr>
          <w:rFonts w:ascii="Amiri" w:hAnsi="Amiri" w:eastAsia="Amiri" w:cs="Amiri"/>
          <w:lang w:bidi="ar-SA"/>
          <w:color w:val="111111"/>
          <w:sz w:val="28"/>
          <w:szCs w:val="28"/>
          <w:rtl/>
        </w:rPr>
        <w:t xml:space="preserve">قالُوا ادع‌ُ لَنا رَبَّک‌َ یُبَیِّن لَنا ما لَونُها قال‌َ إِنَّه‌ُ یَقُول‌ُ إِنَّها بَقَرَةٌ صَفراءُ فاقِع‌ٌ لَونُها تَسُرُّ النّاظِرِین‌َ (69)</w:t>
      </w:r>
    </w:p>
    <w:p>
      <w:pPr>
        <w:pStyle w:val="BookText"/>
      </w:pPr>
      <w:r>
        <w:rPr>
          <w:rFonts w:ascii="IRNazanin" w:hAnsi="IRNazanin" w:eastAsia="IRNazanin" w:cs="IRNazanin"/>
          <w:lang w:bidi="fa-IR"/>
          <w:color w:val="111111"/>
          <w:sz w:val="28"/>
          <w:szCs w:val="28"/>
          <w:rtl/>
        </w:rPr>
        <w:t xml:space="preserve">69- صَفراءُ فاقِع‌ٌ: زرد سیر. در تاکید رنگها چنین گفته می‌شود: «اصفر فاقع» و «احمر ناصع» و «أخضر ناضر» و «أحمر قانئ» و «ابیض یقق و لهق و لهاق» و «اسود حالک و حلوک و حلکوک و غربیب و دجوجی».</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1516_11381"/>
    <w:bookmarkEnd w:id="9"/>
    <w:p>
      <w:pPr>
        <w:pStyle w:val="Heading3"/>
      </w:pPr>
      <w:bookmarkStart w:id="659" w:name="_Toc53"/>
      <w:r>
        <w:t>[سوره البقرة (2): آیه 71]</w:t>
      </w:r>
      <w:bookmarkEnd w:id="659"/>
    </w:p>
    <w:p>
      <w:pPr>
        <w:pStyle w:val="BookText"/>
      </w:pPr>
      <w:r>
        <w:rPr>
          <w:rFonts w:ascii="Amiri" w:hAnsi="Amiri" w:eastAsia="Amiri" w:cs="Amiri"/>
          <w:lang w:bidi="ar-SA"/>
          <w:color w:val="111111"/>
          <w:sz w:val="28"/>
          <w:szCs w:val="28"/>
          <w:rtl/>
        </w:rPr>
        <w:t xml:space="preserve">قال‌َ إِنَّه‌ُ یَقُول‌ُ إِنَّها بَقَرَةٌ لا ذَلُول‌ٌ تُثِیرُ الأَرض‌َ وَ لا تَسقِی الحَرث‌َ مُسَلَّمَةٌ لا شِیَةَ فِیها قالُوا الآن‌َ جِئت‌َ بِالحَق‌ِّ فَذَبَحُوها وَ ما کادُوا یَفعَلُون‌َ (71)</w:t>
      </w:r>
    </w:p>
    <w:p>
      <w:pPr>
        <w:pStyle w:val="BookText"/>
      </w:pPr>
      <w:r>
        <w:rPr>
          <w:rFonts w:ascii="IRNazanin" w:hAnsi="IRNazanin" w:eastAsia="IRNazanin" w:cs="IRNazanin"/>
          <w:lang w:bidi="fa-IR"/>
          <w:color w:val="111111"/>
          <w:sz w:val="28"/>
          <w:szCs w:val="28"/>
          <w:rtl/>
        </w:rPr>
        <w:t xml:space="preserve">71- لا ذَلُول‌ٌ تُثِیرُ الأَرض‌َ: در مقابل کار، رام نیست تا زمین را شیار کند. «اثارة الإرض»: شیار زدن و شخم زدن زمین.</w:t>
      </w:r>
    </w:p>
    <w:p>
      <w:pPr>
        <w:pStyle w:val="BookText"/>
      </w:pPr>
      <w:r>
        <w:rPr>
          <w:rFonts w:ascii="Amiri" w:hAnsi="Amiri" w:eastAsia="Amiri" w:cs="Amiri"/>
          <w:lang w:bidi="ar-SA"/>
          <w:color w:val="111111"/>
          <w:sz w:val="28"/>
          <w:szCs w:val="28"/>
          <w:rtl/>
        </w:rPr>
        <w:t xml:space="preserve">الحَرث‌َ: زراعت.</w:t>
      </w:r>
    </w:p>
    <w:p>
      <w:pPr>
        <w:pStyle w:val="BookText"/>
      </w:pPr>
      <w:r>
        <w:rPr>
          <w:rFonts w:ascii="Amiri" w:hAnsi="Amiri" w:eastAsia="Amiri" w:cs="Amiri"/>
          <w:lang w:bidi="ar-SA"/>
          <w:color w:val="111111"/>
          <w:sz w:val="28"/>
          <w:szCs w:val="28"/>
          <w:rtl/>
        </w:rPr>
        <w:t xml:space="preserve">مُسَلَّمَةٌ: بی‌عیب.</w:t>
      </w:r>
    </w:p>
    <w:p>
      <w:pPr>
        <w:pStyle w:val="BookText"/>
      </w:pPr>
      <w:r>
        <w:rPr>
          <w:rFonts w:ascii="IRNazanin" w:hAnsi="IRNazanin" w:eastAsia="IRNazanin" w:cs="IRNazanin"/>
          <w:lang w:bidi="fa-IR"/>
          <w:color w:val="111111"/>
          <w:sz w:val="28"/>
          <w:szCs w:val="28"/>
          <w:rtl/>
        </w:rPr>
        <w:t xml:space="preserve">لا شِیَةَ: «شیة» به معنای رنگ قسمتی از بدن که با رنگ باقی بدن فرق دارد مانند سفیدی در پیشانی گاوی که زرد یا سیاه است. مراد اینکه است که همه جای او زرد است.</w:t>
      </w:r>
    </w:p>
    <w:p>
      <w:pPr>
        <w:pStyle w:val="Heading3"/>
      </w:pPr>
      <w:bookmarkStart w:id="660" w:name="_Toc54"/>
      <w:r>
        <w:t>[سوره البقرة (2): آیه 72]</w:t>
      </w:r>
      <w:bookmarkEnd w:id="660"/>
    </w:p>
    <w:p>
      <w:pPr>
        <w:pStyle w:val="BookText"/>
      </w:pPr>
      <w:r>
        <w:rPr>
          <w:rFonts w:ascii="Amiri" w:hAnsi="Amiri" w:eastAsia="Amiri" w:cs="Amiri"/>
          <w:lang w:bidi="ar-SA"/>
          <w:color w:val="111111"/>
          <w:sz w:val="28"/>
          <w:szCs w:val="28"/>
          <w:rtl/>
        </w:rPr>
        <w:t xml:space="preserve">وَ إِذ قَتَلتُم نَفساً فَادّارَأتُم فِیها وَ اللّه‌ُ مُخرِج‌ٌ ما کُنتُم تَکتُمُون‌َ (72)</w:t>
      </w:r>
    </w:p>
    <w:p>
      <w:pPr>
        <w:pStyle w:val="BookText"/>
      </w:pPr>
      <w:r>
        <w:rPr>
          <w:rFonts w:ascii="IRNazanin" w:hAnsi="IRNazanin" w:eastAsia="IRNazanin" w:cs="IRNazanin"/>
          <w:lang w:bidi="fa-IR"/>
          <w:color w:val="111111"/>
          <w:sz w:val="28"/>
          <w:szCs w:val="28"/>
          <w:rtl/>
        </w:rPr>
        <w:t xml:space="preserve">72- فَادّارَأتُم: اختلاف کردید و هر کدام از شما قتل را از خود دفع می‌کرد و به گردن دیگری می‌انداخت. «درء» در لغت به معنای دفع کردن است. اصل آن «تدارأتم» بوده، «تا» باب تفاعل تبدیل به «دال» شده و در «دال» ادغام شده است و به خاطر ساکن بودن «دال» اوّل، همزه وصل آورده‌اند.</w:t>
      </w:r>
    </w:p>
    <w:p>
      <w:pPr>
        <w:pStyle w:val="Heading3"/>
      </w:pPr>
      <w:bookmarkStart w:id="661" w:name="_Toc55"/>
      <w:r>
        <w:t>[سوره البقرة (2): آیه 74]</w:t>
      </w:r>
      <w:bookmarkEnd w:id="661"/>
    </w:p>
    <w:p>
      <w:pPr>
        <w:pStyle w:val="BookText"/>
      </w:pPr>
      <w:r>
        <w:rPr>
          <w:rFonts w:ascii="Amiri" w:hAnsi="Amiri" w:eastAsia="Amiri" w:cs="Amiri"/>
          <w:lang w:bidi="ar-SA"/>
          <w:color w:val="111111"/>
          <w:sz w:val="28"/>
          <w:szCs w:val="28"/>
          <w:rtl/>
        </w:rPr>
        <w:t xml:space="preserve">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 (74)</w:t>
      </w:r>
    </w:p>
    <w:p>
      <w:pPr>
        <w:pStyle w:val="BookText"/>
      </w:pPr>
      <w:r>
        <w:rPr>
          <w:rFonts w:ascii="Amiri" w:hAnsi="Amiri" w:eastAsia="Amiri" w:cs="Amiri"/>
          <w:lang w:bidi="ar-SA"/>
          <w:color w:val="111111"/>
          <w:sz w:val="28"/>
          <w:szCs w:val="28"/>
          <w:rtl/>
        </w:rPr>
        <w:t xml:space="preserve">74- أَو أَشَدُّ: بل أشدّ: بلکه سخت‌تر از آن شد.</w:t>
      </w:r>
    </w:p>
    <w:p>
      <w:pPr>
        <w:pStyle w:val="BookText"/>
      </w:pPr>
      <w:r>
        <w:rPr>
          <w:rFonts w:ascii="Amiri" w:hAnsi="Amiri" w:eastAsia="Amiri" w:cs="Amiri"/>
          <w:lang w:bidi="ar-SA"/>
          <w:color w:val="111111"/>
          <w:sz w:val="28"/>
          <w:szCs w:val="28"/>
          <w:rtl/>
        </w:rPr>
        <w:t xml:space="preserve">قَسوَةً: سفت و سخت.</w:t>
      </w:r>
    </w:p>
    <w:p>
      <w:pPr>
        <w:pStyle w:val="BookText"/>
      </w:pPr>
      <w:r>
        <w:rPr>
          <w:rFonts w:ascii="Amiri" w:hAnsi="Amiri" w:eastAsia="Amiri" w:cs="Amiri"/>
          <w:lang w:bidi="ar-SA"/>
          <w:color w:val="111111"/>
          <w:sz w:val="28"/>
          <w:szCs w:val="28"/>
          <w:rtl/>
        </w:rPr>
        <w:t xml:space="preserve">یَشَّقَّق‌ُ: اصل آن «یتشقّق» بوده است، «تا» تبدیل به «شین» و در «شین» ادغام شد. «تشقّق»:</w:t>
      </w:r>
    </w:p>
    <w:p>
      <w:pPr>
        <w:pStyle w:val="BookText"/>
      </w:pPr>
      <w:r>
        <w:rPr>
          <w:rFonts w:ascii="IRNazanin" w:hAnsi="IRNazanin" w:eastAsia="IRNazanin" w:cs="IRNazanin"/>
          <w:lang w:bidi="fa-IR"/>
          <w:color w:val="111111"/>
          <w:sz w:val="28"/>
          <w:szCs w:val="28"/>
          <w:rtl/>
        </w:rPr>
        <w:t xml:space="preserve">شکافته شدن.</w:t>
      </w:r>
    </w:p>
    <w:p>
      <w:pPr>
        <w:pStyle w:val="Heading3"/>
      </w:pPr>
      <w:bookmarkStart w:id="662" w:name="_Toc56"/>
      <w:r>
        <w:t>[سوره البقرة (2): آیه 75]</w:t>
      </w:r>
      <w:bookmarkEnd w:id="662"/>
    </w:p>
    <w:p>
      <w:pPr>
        <w:pStyle w:val="BookText"/>
      </w:pPr>
      <w:r>
        <w:rPr>
          <w:rFonts w:ascii="Amiri" w:hAnsi="Amiri" w:eastAsia="Amiri" w:cs="Amiri"/>
          <w:lang w:bidi="ar-SA"/>
          <w:color w:val="111111"/>
          <w:sz w:val="28"/>
          <w:szCs w:val="28"/>
          <w:rtl/>
        </w:rPr>
        <w:t xml:space="preserve">أَ فَتَطمَعُون‌َ أَن یُؤمِنُوا لَکُم وَ قَد کان‌َ فَرِیق‌ٌ مِنهُم یَسمَعُون‌َ کَلام‌َ اللّه‌ِ ثُم‌َّ یُحَرِّفُونَه‌ُ مِن بَعدِ ما عَقَلُوه‌ُ وَ هُم یَعلَمُون‌َ (75)</w:t>
      </w:r>
    </w:p>
    <w:p>
      <w:pPr>
        <w:pStyle w:val="BookText"/>
      </w:pPr>
      <w:r>
        <w:rPr>
          <w:rFonts w:ascii="Amiri" w:hAnsi="Amiri" w:eastAsia="Amiri" w:cs="Amiri"/>
          <w:lang w:bidi="ar-SA"/>
          <w:color w:val="111111"/>
          <w:sz w:val="28"/>
          <w:szCs w:val="28"/>
          <w:rtl/>
        </w:rPr>
        <w:t xml:space="preserve">75- عَقَلُوه‌ُ: فهموه: با آن که کلام خدا را فهمیدند.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1516_11383"/>
    <w:bookmarkEnd w:id="10"/>
    <w:p>
      <w:pPr>
        <w:pStyle w:val="Heading3"/>
      </w:pPr>
      <w:bookmarkStart w:id="663" w:name="_Toc57"/>
      <w:r>
        <w:t>[سوره البقرة (2): آیه 78]</w:t>
      </w:r>
      <w:bookmarkEnd w:id="663"/>
    </w:p>
    <w:p>
      <w:pPr>
        <w:pStyle w:val="BookText"/>
      </w:pPr>
      <w:r>
        <w:rPr>
          <w:rFonts w:ascii="Amiri" w:hAnsi="Amiri" w:eastAsia="Amiri" w:cs="Amiri"/>
          <w:lang w:bidi="ar-SA"/>
          <w:color w:val="111111"/>
          <w:sz w:val="28"/>
          <w:szCs w:val="28"/>
          <w:rtl/>
        </w:rPr>
        <w:t xml:space="preserve">وَ مِنهُم أُمِّیُّون‌َ لا یَعلَمُون‌َ الکِتاب‌َ إِلاّ أَمانِی‌َّ وَ إِن هُم إِلاّ یَظُنُّون‌َ (78)</w:t>
      </w:r>
    </w:p>
    <w:p>
      <w:pPr>
        <w:pStyle w:val="BookText"/>
      </w:pPr>
      <w:r>
        <w:rPr>
          <w:rFonts w:ascii="IRNazanin" w:hAnsi="IRNazanin" w:eastAsia="IRNazanin" w:cs="IRNazanin"/>
          <w:lang w:bidi="fa-IR"/>
          <w:color w:val="111111"/>
          <w:sz w:val="28"/>
          <w:szCs w:val="28"/>
          <w:rtl/>
        </w:rPr>
        <w:t xml:space="preserve">78- أُمِّیُّون‌َ: الأمّی کسی که نوشتن را نمی‌داند. اینکه تسمیه و نام نهادن شاید به اینکه جهت است که به همان ولادت أولیّه از مادر که نوشتن را نمی‌دانست باقی است.</w:t>
      </w:r>
    </w:p>
    <w:p>
      <w:pPr>
        <w:pStyle w:val="BookText"/>
      </w:pPr>
      <w:r>
        <w:rPr>
          <w:rFonts w:ascii="IRNazanin" w:hAnsi="IRNazanin" w:eastAsia="IRNazanin" w:cs="IRNazanin"/>
          <w:lang w:bidi="fa-IR"/>
          <w:color w:val="111111"/>
          <w:sz w:val="28"/>
          <w:szCs w:val="28"/>
          <w:rtl/>
        </w:rPr>
        <w:t xml:space="preserve">أَمانِی‌َّ: جمع «أمنیّة» و به چند معنا آمده است:</w:t>
      </w:r>
    </w:p>
    <w:p>
      <w:pPr>
        <w:pStyle w:val="BookText"/>
      </w:pPr>
      <w:r>
        <w:rPr>
          <w:rFonts w:ascii="IRNazanin" w:hAnsi="IRNazanin" w:eastAsia="IRNazanin" w:cs="IRNazanin"/>
          <w:lang w:bidi="fa-IR"/>
          <w:color w:val="111111"/>
          <w:sz w:val="28"/>
          <w:szCs w:val="28"/>
          <w:rtl/>
        </w:rPr>
        <w:t xml:space="preserve">1- تلاوت و قرائت. 2- سخنان خود ساخته و بی اساس. 3- آرزوهای بلند پروازانه.</w:t>
      </w:r>
    </w:p>
    <w:p>
      <w:pPr>
        <w:pStyle w:val="Heading3"/>
      </w:pPr>
      <w:bookmarkStart w:id="664" w:name="_Toc58"/>
      <w:r>
        <w:t>[سوره البقرة (2): آیه 79]</w:t>
      </w:r>
      <w:bookmarkEnd w:id="664"/>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 مِمّا کَتَبَت أَیدِیهِم وَ وَیل‌ٌ لَهُم مِمّا یَکسِبُون‌َ (79)</w:t>
      </w:r>
    </w:p>
    <w:p>
      <w:pPr>
        <w:pStyle w:val="BookText"/>
      </w:pPr>
      <w:r>
        <w:rPr>
          <w:rFonts w:ascii="IRNazanin" w:hAnsi="IRNazanin" w:eastAsia="IRNazanin" w:cs="IRNazanin"/>
          <w:lang w:bidi="fa-IR"/>
          <w:color w:val="111111"/>
          <w:sz w:val="28"/>
          <w:szCs w:val="28"/>
          <w:rtl/>
        </w:rPr>
        <w:t xml:space="preserve">79- وَیل‌ٌ: در لغت به معنای عذاب و هلاکت است و برای اظهار تأسف به کار می‌رود و مراد از آن در اینکه جا یکی از دو مورد است: 1- عذاب.</w:t>
      </w:r>
    </w:p>
    <w:p>
      <w:pPr>
        <w:pStyle w:val="BookText"/>
      </w:pPr>
      <w:r>
        <w:rPr>
          <w:rFonts w:ascii="IRNazanin" w:hAnsi="IRNazanin" w:eastAsia="IRNazanin" w:cs="IRNazanin"/>
          <w:lang w:bidi="fa-IR"/>
          <w:color w:val="111111"/>
          <w:sz w:val="28"/>
          <w:szCs w:val="28"/>
          <w:rtl/>
        </w:rPr>
        <w:t xml:space="preserve">2- نام یک وادی در جهنّم که بسیار عمیق است.</w:t>
      </w:r>
    </w:p>
    <w:p>
      <w:pPr>
        <w:pStyle w:val="Heading3"/>
      </w:pPr>
      <w:bookmarkStart w:id="665" w:name="_Toc59"/>
      <w:r>
        <w:t>[سوره البقرة (2): آیه 80]</w:t>
      </w:r>
      <w:bookmarkEnd w:id="665"/>
    </w:p>
    <w:p>
      <w:pPr>
        <w:pStyle w:val="BookText"/>
      </w:pPr>
      <w:r>
        <w:rPr>
          <w:rFonts w:ascii="Amiri" w:hAnsi="Amiri" w:eastAsia="Amiri" w:cs="Amiri"/>
          <w:lang w:bidi="ar-SA"/>
          <w:color w:val="111111"/>
          <w:sz w:val="28"/>
          <w:szCs w:val="28"/>
          <w:rtl/>
        </w:rPr>
        <w:t xml:space="preserve">وَ قالُوا لَن تَمَسَّنَا النّارُ إِلاّ أَیّاماً مَعدُودَةً قُل أَتَّخَذتُم عِندَ اللّه‌ِ عَهداً فَلَن یُخلِف‌َ اللّه‌ُ عَهدَه‌ُ أَم تَقُولُون‌َ عَلَی اللّه‌ِ ما لا تَعلَمُون‌َ (80)</w:t>
      </w:r>
    </w:p>
    <w:p>
      <w:pPr>
        <w:pStyle w:val="BookText"/>
      </w:pPr>
      <w:r>
        <w:rPr>
          <w:rFonts w:ascii="IRNazanin" w:hAnsi="IRNazanin" w:eastAsia="IRNazanin" w:cs="IRNazanin"/>
          <w:lang w:bidi="fa-IR"/>
          <w:color w:val="111111"/>
          <w:sz w:val="28"/>
          <w:szCs w:val="28"/>
          <w:rtl/>
        </w:rPr>
        <w:t xml:space="preserve">80- أَیّاماً مَعدُودَةً: چند روزی (هفت روز، چهل روز).</w:t>
      </w:r>
    </w:p>
    <w:p>
      <w:pPr>
        <w:pStyle w:val="BookText"/>
      </w:pPr>
      <w:r>
        <w:rPr>
          <w:rFonts w:ascii="IRNazanin" w:hAnsi="IRNazanin" w:eastAsia="IRNazanin" w:cs="IRNazanin"/>
          <w:lang w:bidi="fa-IR"/>
          <w:color w:val="111111"/>
          <w:sz w:val="28"/>
          <w:szCs w:val="28"/>
          <w:rtl/>
        </w:rPr>
        <w:t xml:space="preserve">أَتَّخَذتُم: اصل آن «أ إتّخذتم» بوده که همزه استفهام بر همزه وصل داخل شده و بعد از آن همزه وصل ساقط شده است.</w:t>
      </w:r>
    </w:p>
    <w:p>
      <w:pPr>
        <w:pStyle w:val="BookText"/>
      </w:pPr>
      <w:r>
        <w:rPr>
          <w:rFonts w:ascii="IRNazanin" w:hAnsi="IRNazanin" w:eastAsia="IRNazanin" w:cs="IRNazanin"/>
          <w:lang w:bidi="fa-IR"/>
          <w:color w:val="111111"/>
          <w:sz w:val="28"/>
          <w:szCs w:val="28"/>
          <w:rtl/>
        </w:rPr>
        <w:t xml:space="preserve">أَم تَقُولُون‌َ: «أم» یا معادل همزه است و یا منقطعه است به معنای «بل» یعنی بلکه بر خدا می‌بندید چیزی را که نمی‌دانید.</w:t>
      </w:r>
    </w:p>
    <w:p>
      <w:pPr>
        <w:pStyle w:val="Heading3"/>
      </w:pPr>
      <w:bookmarkStart w:id="666" w:name="_Toc60"/>
      <w:r>
        <w:t>[سوره البقرة (2): آیه 81]</w:t>
      </w:r>
      <w:bookmarkEnd w:id="666"/>
    </w:p>
    <w:p>
      <w:pPr>
        <w:pStyle w:val="BookText"/>
      </w:pPr>
      <w:r>
        <w:rPr>
          <w:rFonts w:ascii="Amiri" w:hAnsi="Amiri" w:eastAsia="Amiri" w:cs="Amiri"/>
          <w:lang w:bidi="ar-SA"/>
          <w:color w:val="111111"/>
          <w:sz w:val="28"/>
          <w:szCs w:val="28"/>
          <w:rtl/>
        </w:rPr>
        <w:t xml:space="preserve">بَلی مَن کَسَب‌َ سَیِّئَةً وَ أَحاطَت بِه‌ِ خَطِیئَتُه‌ُ فَأُولئِک‌َ أَصحاب‌ُ النّارِ هُم فِیها خالِدُون‌َ (81)</w:t>
      </w:r>
    </w:p>
    <w:p>
      <w:pPr>
        <w:pStyle w:val="BookText"/>
      </w:pPr>
      <w:r>
        <w:rPr>
          <w:rFonts w:ascii="IRNazanin" w:hAnsi="IRNazanin" w:eastAsia="IRNazanin" w:cs="IRNazanin"/>
          <w:lang w:bidi="fa-IR"/>
          <w:color w:val="111111"/>
          <w:sz w:val="28"/>
          <w:szCs w:val="28"/>
          <w:rtl/>
        </w:rPr>
        <w:t xml:space="preserve">81- بَلی: جواب منفی است، بر خلاف «نعم» که جواب مثبت است.</w:t>
      </w:r>
    </w:p>
    <w:p>
      <w:pPr>
        <w:pStyle w:val="Heading3"/>
      </w:pPr>
      <w:bookmarkStart w:id="667" w:name="_Toc61"/>
      <w:r>
        <w:t>[سوره البقرة (2): آیه 83]</w:t>
      </w:r>
      <w:bookmarkEnd w:id="667"/>
    </w:p>
    <w:p>
      <w:pPr>
        <w:pStyle w:val="BookText"/>
      </w:pPr>
      <w:r>
        <w:rPr>
          <w:rFonts w:ascii="Amiri" w:hAnsi="Amiri" w:eastAsia="Amiri" w:cs="Amiri"/>
          <w:lang w:bidi="ar-SA"/>
          <w:color w:val="111111"/>
          <w:sz w:val="28"/>
          <w:szCs w:val="28"/>
          <w:rtl/>
        </w:rPr>
        <w:t xml:space="preserve">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 (83)</w:t>
      </w:r>
    </w:p>
    <w:p>
      <w:pPr>
        <w:pStyle w:val="BookText"/>
      </w:pPr>
      <w:r>
        <w:rPr>
          <w:rFonts w:ascii="IRNazanin" w:hAnsi="IRNazanin" w:eastAsia="IRNazanin" w:cs="IRNazanin"/>
          <w:lang w:bidi="fa-IR"/>
          <w:color w:val="111111"/>
          <w:sz w:val="28"/>
          <w:szCs w:val="28"/>
          <w:rtl/>
        </w:rPr>
        <w:t xml:space="preserve">83- تَوَلَّیتُم: رو گرداندید.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1516_11386"/>
    <w:bookmarkEnd w:id="11"/>
    <w:p>
      <w:pPr>
        <w:pStyle w:val="Heading3"/>
      </w:pPr>
      <w:bookmarkStart w:id="668" w:name="_Toc62"/>
      <w:r>
        <w:t>[سوره البقرة (2): آیه 84]</w:t>
      </w:r>
      <w:bookmarkEnd w:id="668"/>
    </w:p>
    <w:p>
      <w:pPr>
        <w:pStyle w:val="BookText"/>
      </w:pPr>
      <w:r>
        <w:rPr>
          <w:rFonts w:ascii="Amiri" w:hAnsi="Amiri" w:eastAsia="Amiri" w:cs="Amiri"/>
          <w:lang w:bidi="ar-SA"/>
          <w:color w:val="111111"/>
          <w:sz w:val="28"/>
          <w:szCs w:val="28"/>
          <w:rtl/>
        </w:rPr>
        <w:t xml:space="preserve">وَ إِذ أَخَذنا مِیثاقَکُم لا تَسفِکُون‌َ دِماءَکُم وَ لا تُخرِجُون‌َ أَنفُسَکُم مِن دِیارِکُم ثُم‌َّ أَقرَرتُم وَ أَنتُم تَشهَدُون‌َ (84)</w:t>
      </w:r>
    </w:p>
    <w:p>
      <w:pPr>
        <w:pStyle w:val="BookText"/>
      </w:pPr>
      <w:r>
        <w:rPr>
          <w:rFonts w:ascii="IRNazanin" w:hAnsi="IRNazanin" w:eastAsia="IRNazanin" w:cs="IRNazanin"/>
          <w:lang w:bidi="fa-IR"/>
          <w:color w:val="111111"/>
          <w:sz w:val="28"/>
          <w:szCs w:val="28"/>
          <w:rtl/>
        </w:rPr>
        <w:t xml:space="preserve">84- لا تَسفِکُون‌َ دِماءَکُم: خون یکدیگر را نریزید. «السّفک»: ریختن.</w:t>
      </w:r>
    </w:p>
    <w:p>
      <w:pPr>
        <w:pStyle w:val="BookText"/>
      </w:pPr>
      <w:r>
        <w:rPr>
          <w:rFonts w:ascii="IRNazanin" w:hAnsi="IRNazanin" w:eastAsia="IRNazanin" w:cs="IRNazanin"/>
          <w:lang w:bidi="fa-IR"/>
          <w:color w:val="111111"/>
          <w:sz w:val="28"/>
          <w:szCs w:val="28"/>
          <w:rtl/>
        </w:rPr>
        <w:t xml:space="preserve">وَ لا تُخرِجُون‌َ أَنفُسَکُم مِن دِیارِکُم: به دو معنا آمده است: 1- یکدیگر را از خانه و دیار خود نرانید. 2- کاری که موجب رانده شدن از دیار باشد انجام ندهید.</w:t>
      </w:r>
    </w:p>
    <w:p>
      <w:pPr>
        <w:pStyle w:val="Heading3"/>
      </w:pPr>
      <w:bookmarkStart w:id="669" w:name="_Toc63"/>
      <w:r>
        <w:t>[سوره البقرة (2): آیه 85]</w:t>
      </w:r>
      <w:bookmarkEnd w:id="669"/>
    </w:p>
    <w:p>
      <w:pPr>
        <w:pStyle w:val="BookText"/>
      </w:pPr>
      <w:r>
        <w:rPr>
          <w:rFonts w:ascii="Amiri" w:hAnsi="Amiri" w:eastAsia="Amiri" w:cs="Amiri"/>
          <w:lang w:bidi="ar-SA"/>
          <w:color w:val="111111"/>
          <w:sz w:val="28"/>
          <w:szCs w:val="28"/>
          <w:rtl/>
        </w:rPr>
        <w:t xml:space="preserve">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 (85)</w:t>
      </w:r>
    </w:p>
    <w:p>
      <w:pPr>
        <w:pStyle w:val="BookText"/>
      </w:pPr>
      <w:r>
        <w:rPr>
          <w:rFonts w:ascii="IRNazanin" w:hAnsi="IRNazanin" w:eastAsia="IRNazanin" w:cs="IRNazanin"/>
          <w:lang w:bidi="fa-IR"/>
          <w:color w:val="111111"/>
          <w:sz w:val="28"/>
          <w:szCs w:val="28"/>
          <w:rtl/>
        </w:rPr>
        <w:t xml:space="preserve">85- تَظاهَرُون‌َ عَلَیهِم بِالإِثم‌ِ وَ العُدوان‌ِ: در بد کرداری و ستم بر ضعیفان به یکدیگر کمک می‌کنید.</w:t>
      </w:r>
    </w:p>
    <w:p>
      <w:pPr>
        <w:pStyle w:val="BookText"/>
      </w:pPr>
      <w:r>
        <w:rPr>
          <w:rFonts w:ascii="IRNazanin" w:hAnsi="IRNazanin" w:eastAsia="IRNazanin" w:cs="IRNazanin"/>
          <w:lang w:bidi="fa-IR"/>
          <w:color w:val="111111"/>
          <w:sz w:val="28"/>
          <w:szCs w:val="28"/>
          <w:rtl/>
        </w:rPr>
        <w:t xml:space="preserve">أُساری: جمع «اسیر». بعضی گفته‌اند: بین «اساری» و «أسری» فرق است «أساری» عبارت است از اسیرانی که در بند کشیده شده‌اند و «أسری» عبارت است از اسیرانی که در بند نیستند و صرفا در اختیار اسیر کننده قرار دارند.</w:t>
      </w:r>
    </w:p>
    <w:p>
      <w:pPr>
        <w:pStyle w:val="BookText"/>
      </w:pPr>
      <w:r>
        <w:rPr>
          <w:rFonts w:ascii="IRNazanin" w:hAnsi="IRNazanin" w:eastAsia="IRNazanin" w:cs="IRNazanin"/>
          <w:lang w:bidi="fa-IR"/>
          <w:color w:val="111111"/>
          <w:sz w:val="28"/>
          <w:szCs w:val="28"/>
          <w:rtl/>
        </w:rPr>
        <w:t xml:space="preserve">تُفادُوهُم: فدیه و عوض می‌پردازید تا کسانی را که از دیارتان بیرون کردید و الآن اسیر شده‌اند آزاد کنید. «فدو» دو مفعولی است، اولی را بدون واسطه و دومی را با واسطه می‌گیرد مانند:</w:t>
      </w:r>
    </w:p>
    <w:p>
      <w:pPr>
        <w:pStyle w:val="BookText"/>
      </w:pPr>
      <w:r>
        <w:rPr>
          <w:rFonts w:ascii="IRNazanin" w:hAnsi="IRNazanin" w:eastAsia="IRNazanin" w:cs="IRNazanin"/>
          <w:lang w:bidi="fa-IR"/>
          <w:color w:val="111111"/>
          <w:sz w:val="28"/>
          <w:szCs w:val="28"/>
          <w:rtl/>
        </w:rPr>
        <w:t xml:space="preserve">«و فدیناه بذبح عظیم».</w:t>
      </w:r>
    </w:p>
    <w:p>
      <w:pPr>
        <w:pStyle w:val="Heading3"/>
      </w:pPr>
      <w:bookmarkStart w:id="670" w:name="_Toc64"/>
      <w:r>
        <w:t>[سوره البقرة (2): آیه 87]</w:t>
      </w:r>
      <w:bookmarkEnd w:id="670"/>
    </w:p>
    <w:p>
      <w:pPr>
        <w:pStyle w:val="BookText"/>
      </w:pPr>
      <w:r>
        <w:rPr>
          <w:rFonts w:ascii="Amiri" w:hAnsi="Amiri" w:eastAsia="Amiri" w:cs="Amiri"/>
          <w:lang w:bidi="ar-SA"/>
          <w:color w:val="111111"/>
          <w:sz w:val="28"/>
          <w:szCs w:val="28"/>
          <w:rtl/>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 (87)</w:t>
      </w:r>
    </w:p>
    <w:p>
      <w:pPr>
        <w:pStyle w:val="BookText"/>
      </w:pPr>
      <w:r>
        <w:rPr>
          <w:rFonts w:ascii="IRNazanin" w:hAnsi="IRNazanin" w:eastAsia="IRNazanin" w:cs="IRNazanin"/>
          <w:lang w:bidi="fa-IR"/>
          <w:color w:val="111111"/>
          <w:sz w:val="28"/>
          <w:szCs w:val="28"/>
          <w:rtl/>
        </w:rPr>
        <w:t xml:space="preserve">87- قَفَّینا مِن بَعدِه‌ِ بِالرُّسُل‌ِ: از پی او پیامبران را یکی پس از دیگری فرستادیم. اصل آن «قفا» است.</w:t>
      </w:r>
    </w:p>
    <w:p>
      <w:pPr>
        <w:pStyle w:val="Heading3"/>
      </w:pPr>
      <w:bookmarkStart w:id="671" w:name="_Toc65"/>
      <w:r>
        <w:t>[سوره البقرة (2): آیه 88]</w:t>
      </w:r>
      <w:bookmarkEnd w:id="671"/>
    </w:p>
    <w:p>
      <w:pPr>
        <w:pStyle w:val="BookText"/>
      </w:pPr>
      <w:r>
        <w:rPr>
          <w:rFonts w:ascii="Amiri" w:hAnsi="Amiri" w:eastAsia="Amiri" w:cs="Amiri"/>
          <w:lang w:bidi="ar-SA"/>
          <w:color w:val="111111"/>
          <w:sz w:val="28"/>
          <w:szCs w:val="28"/>
          <w:rtl/>
        </w:rPr>
        <w:t xml:space="preserve">وَ قالُوا قُلُوبُنا غُلف‌ٌ بَل لَعَنَهُم‌ُ اللّه‌ُ بِکُفرِهِم فَقَلِیلاً ما یُؤمِنُون‌َ (88)</w:t>
      </w:r>
    </w:p>
    <w:p>
      <w:pPr>
        <w:pStyle w:val="BookText"/>
      </w:pPr>
      <w:r>
        <w:rPr>
          <w:rFonts w:ascii="IRNazanin" w:hAnsi="IRNazanin" w:eastAsia="IRNazanin" w:cs="IRNazanin"/>
          <w:lang w:bidi="fa-IR"/>
          <w:color w:val="111111"/>
          <w:sz w:val="28"/>
          <w:szCs w:val="28"/>
          <w:rtl/>
        </w:rPr>
        <w:t xml:space="preserve">88- قُلُوبُنا غُلف‌ٌ: قلبهای ما در غلاف است. مقصود اینکه است که قلوب ما از قبول گفتار پیامبر امتناع دارد.</w:t>
      </w:r>
    </w:p>
    <w:p>
      <w:pPr>
        <w:pStyle w:val="BookText"/>
      </w:pPr>
      <w:r>
        <w:rPr>
          <w:rFonts w:ascii="IRNazanin" w:hAnsi="IRNazanin" w:eastAsia="IRNazanin" w:cs="IRNazanin"/>
          <w:lang w:bidi="fa-IR"/>
          <w:color w:val="111111"/>
          <w:sz w:val="28"/>
          <w:szCs w:val="28"/>
          <w:rtl/>
        </w:rPr>
        <w:t xml:space="preserve">«غلف» جمع «أغلف» است مانند «حمر» و «أحمر».</w:t>
      </w:r>
    </w:p>
    <w:p>
      <w:pPr>
        <w:pStyle w:val="BookText"/>
      </w:pPr>
      <w:r>
        <w:rPr>
          <w:rFonts w:ascii="IRNazanin" w:hAnsi="IRNazanin" w:eastAsia="IRNazanin" w:cs="IRNazanin"/>
          <w:lang w:bidi="fa-IR"/>
          <w:color w:val="111111"/>
          <w:sz w:val="28"/>
          <w:szCs w:val="28"/>
          <w:rtl/>
        </w:rPr>
        <w:t xml:space="preserve">فَقَلِیلًا ما یُؤمِنُون‌َ: «ما» زاید و مفید تاکید است و دو معنا دارد: 1- ایمان اندکی دارند. 2- مؤمنین آنان اندکند.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1516_11388"/>
    <w:bookmarkEnd w:id="12"/>
    <w:p>
      <w:pPr>
        <w:pStyle w:val="Heading3"/>
      </w:pPr>
      <w:bookmarkStart w:id="672" w:name="_Toc66"/>
      <w:r>
        <w:t>[سوره البقرة (2): آیه 89]</w:t>
      </w:r>
      <w:bookmarkEnd w:id="672"/>
    </w:p>
    <w:p>
      <w:pPr>
        <w:pStyle w:val="BookText"/>
      </w:pPr>
      <w:r>
        <w:rPr>
          <w:rFonts w:ascii="Amiri" w:hAnsi="Amiri" w:eastAsia="Amiri" w:cs="Amiri"/>
          <w:lang w:bidi="ar-SA"/>
          <w:color w:val="111111"/>
          <w:sz w:val="28"/>
          <w:szCs w:val="28"/>
          <w:rtl/>
        </w:rPr>
        <w:t xml:space="preserve">وَ لَمّا جاءَهُم کِتاب‌ٌ مِن عِندِ اللّه‌ِ مُصَدِّق‌ٌ لِما مَعَهُم وَ کانُوا مِن قَبل‌ُ یَستَفتِحُون‌َ عَلَی الَّذِین‌َ کَفَرُوا فَلَمّا جاءَهُم ما عَرَفُوا کَفَرُوا بِه‌ِ فَلَعنَةُ اللّه‌ِ عَلَی الکافِرِین‌َ (89)</w:t>
      </w:r>
    </w:p>
    <w:p>
      <w:pPr>
        <w:pStyle w:val="BookText"/>
      </w:pPr>
      <w:r>
        <w:rPr>
          <w:rFonts w:ascii="IRNazanin" w:hAnsi="IRNazanin" w:eastAsia="IRNazanin" w:cs="IRNazanin"/>
          <w:lang w:bidi="fa-IR"/>
          <w:color w:val="111111"/>
          <w:sz w:val="28"/>
          <w:szCs w:val="28"/>
          <w:rtl/>
        </w:rPr>
        <w:t xml:space="preserve">89- وَ کانُوا مِن قَبل‌ُ یَستَفتِحُون‌َ: در آن چند احتمال است: 1- در جنگها دعا می‌کردند و برای پیروزی خود خدا را به پیامبر امی قسم می‌دادند.</w:t>
      </w:r>
    </w:p>
    <w:p>
      <w:pPr>
        <w:pStyle w:val="BookText"/>
      </w:pPr>
      <w:r>
        <w:rPr>
          <w:rFonts w:ascii="IRNazanin" w:hAnsi="IRNazanin" w:eastAsia="IRNazanin" w:cs="IRNazanin"/>
          <w:lang w:bidi="fa-IR"/>
          <w:color w:val="111111"/>
          <w:sz w:val="28"/>
          <w:szCs w:val="28"/>
          <w:rtl/>
        </w:rPr>
        <w:t xml:space="preserve">2- به هر کسی که با آنان درگیر می‌شد می‌گفتند:</w:t>
      </w:r>
    </w:p>
    <w:p>
      <w:pPr>
        <w:pStyle w:val="BookText"/>
      </w:pPr>
      <w:r>
        <w:rPr>
          <w:rFonts w:ascii="IRNazanin" w:hAnsi="IRNazanin" w:eastAsia="IRNazanin" w:cs="IRNazanin"/>
          <w:lang w:bidi="fa-IR"/>
          <w:color w:val="111111"/>
          <w:sz w:val="28"/>
          <w:szCs w:val="28"/>
          <w:rtl/>
        </w:rPr>
        <w:t xml:space="preserve">پیامبری در پیش است که آمدنش طولانی شده و هنگامی که بیاید یاور ما علیه شما می‌باشد.</w:t>
      </w:r>
    </w:p>
    <w:p>
      <w:pPr>
        <w:pStyle w:val="Heading3"/>
      </w:pPr>
      <w:bookmarkStart w:id="673" w:name="_Toc67"/>
      <w:r>
        <w:t>[سوره البقرة (2): آیه 90]</w:t>
      </w:r>
      <w:bookmarkEnd w:id="673"/>
    </w:p>
    <w:p>
      <w:pPr>
        <w:pStyle w:val="BookText"/>
      </w:pPr>
      <w:r>
        <w:rPr>
          <w:rFonts w:ascii="Amiri" w:hAnsi="Amiri" w:eastAsia="Amiri" w:cs="Amiri"/>
          <w:lang w:bidi="ar-SA"/>
          <w:color w:val="111111"/>
          <w:sz w:val="28"/>
          <w:szCs w:val="28"/>
          <w:rtl/>
        </w:rPr>
        <w:t xml:space="preserve">بِئسَمَا اشتَرَوا بِه‌ِ أَنفُسَهُم أَن یَکفُرُوا بِما أَنزَل‌َ اللّه‌ُ بَغیاً أَن یُنَزِّل‌َ اللّه‌ُ مِن فَضلِه‌ِ عَلی مَن یَشاءُ مِن عِبادِه‌ِ فَباؤُ بِغَضَب‌ٍ عَلی غَضَب‌ٍ وَ لِلکافِرِین‌َ عَذاب‌ٌ مُهِین‌ٌ (90)</w:t>
      </w:r>
    </w:p>
    <w:p>
      <w:pPr>
        <w:pStyle w:val="BookText"/>
      </w:pPr>
      <w:r>
        <w:rPr>
          <w:rFonts w:ascii="IRNazanin" w:hAnsi="IRNazanin" w:eastAsia="IRNazanin" w:cs="IRNazanin"/>
          <w:lang w:bidi="fa-IR"/>
          <w:color w:val="111111"/>
          <w:sz w:val="28"/>
          <w:szCs w:val="28"/>
          <w:rtl/>
        </w:rPr>
        <w:t xml:space="preserve">90- بَغیاً: حسدا لمحمّد صلّی اللّه علیه و آله: به خاطر حسادت به حضرت محمّد صلّی اللّه علیه و آله زیرا او از فرزندان اسماعیل است و انبیای پیش از او از بنی اسرائیل بودند.</w:t>
      </w:r>
    </w:p>
    <w:p>
      <w:pPr>
        <w:pStyle w:val="BookText"/>
      </w:pPr>
      <w:r>
        <w:rPr>
          <w:rFonts w:ascii="IRNazanin" w:hAnsi="IRNazanin" w:eastAsia="IRNazanin" w:cs="IRNazanin"/>
          <w:lang w:bidi="fa-IR"/>
          <w:color w:val="111111"/>
          <w:sz w:val="28"/>
          <w:szCs w:val="28"/>
          <w:rtl/>
        </w:rPr>
        <w:t xml:space="preserve">مُهِین‌ٌ: به دو معنا آمده است: 1- اهانت کننده، عذابی که معذّبی خود را خوار می‌کند. 2- عذابی که انتقال از آن به رستگاری و بهشت وجود ندارد مانند مخلدین در دوزخ.</w:t>
      </w:r>
    </w:p>
    <w:p>
      <w:pPr>
        <w:pStyle w:val="Heading3"/>
      </w:pPr>
      <w:bookmarkStart w:id="674" w:name="_Toc68"/>
      <w:r>
        <w:t>[سوره البقرة (2): آیه 91]</w:t>
      </w:r>
      <w:bookmarkEnd w:id="674"/>
    </w:p>
    <w:p>
      <w:pPr>
        <w:pStyle w:val="BookText"/>
      </w:pPr>
      <w:r>
        <w:rPr>
          <w:rFonts w:ascii="Amiri" w:hAnsi="Amiri" w:eastAsia="Amiri" w:cs="Amiri"/>
          <w:lang w:bidi="ar-SA"/>
          <w:color w:val="111111"/>
          <w:sz w:val="28"/>
          <w:szCs w:val="28"/>
          <w:rtl/>
        </w:rPr>
        <w:t xml:space="preserve">وَ إِذا قِیل‌َ لَهُم آمِنُوا بِما أَنزَل‌َ اللّه‌ُ قالُوا نُؤمِن‌ُ بِما أُنزِل‌َ عَلَینا وَ یَکفُرُون‌َ بِما وَراءَه‌ُ وَ هُوَ الحَق‌ُّ مُصَدِّقاً لِما مَعَهُم قُل فَلِم‌َ تَقتُلُون‌َ أَنبِیاءَ اللّه‌ِ مِن قَبل‌ُ إِن کُنتُم مُؤمِنِین‌َ (91)</w:t>
      </w:r>
    </w:p>
    <w:p>
      <w:pPr>
        <w:pStyle w:val="BookText"/>
      </w:pPr>
      <w:r>
        <w:rPr>
          <w:rFonts w:ascii="Amiri" w:hAnsi="Amiri" w:eastAsia="Amiri" w:cs="Amiri"/>
          <w:lang w:bidi="ar-SA"/>
          <w:color w:val="111111"/>
          <w:sz w:val="28"/>
          <w:szCs w:val="28"/>
          <w:rtl/>
        </w:rPr>
        <w:t xml:space="preserve">91- بِما وَراءَه‌ُ: به دو معناست: 1- ما بعده.</w:t>
      </w:r>
    </w:p>
    <w:p>
      <w:pPr>
        <w:pStyle w:val="BookText"/>
      </w:pPr>
      <w:r>
        <w:rPr>
          <w:rFonts w:ascii="IRNazanin" w:hAnsi="IRNazanin" w:eastAsia="IRNazanin" w:cs="IRNazanin"/>
          <w:lang w:bidi="fa-IR"/>
          <w:color w:val="111111"/>
          <w:sz w:val="28"/>
          <w:szCs w:val="28"/>
          <w:rtl/>
        </w:rPr>
        <w:t xml:space="preserve">2- سواه. یعنی غیر از تورات.</w:t>
      </w:r>
    </w:p>
    <w:p>
      <w:pPr>
        <w:pStyle w:val="BookText"/>
      </w:pPr>
      <w:r>
        <w:rPr>
          <w:rFonts w:ascii="Amiri" w:hAnsi="Amiri" w:eastAsia="Amiri" w:cs="Amiri"/>
          <w:lang w:bidi="ar-SA"/>
          <w:color w:val="111111"/>
          <w:sz w:val="28"/>
          <w:szCs w:val="28"/>
          <w:rtl/>
        </w:rPr>
        <w:t xml:space="preserve">تَقتُلُون‌َ: قتلتم.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1516_11390"/>
    <w:bookmarkEnd w:id="13"/>
    <w:p>
      <w:pPr>
        <w:pStyle w:val="Heading3"/>
      </w:pPr>
      <w:bookmarkStart w:id="675" w:name="_Toc69"/>
      <w:r>
        <w:t>[سوره البقرة (2): آیه 96]</w:t>
      </w:r>
      <w:bookmarkEnd w:id="675"/>
    </w:p>
    <w:p>
      <w:pPr>
        <w:pStyle w:val="BookText"/>
      </w:pPr>
      <w:r>
        <w:rPr>
          <w:rFonts w:ascii="Amiri" w:hAnsi="Amiri" w:eastAsia="Amiri" w:cs="Amiri"/>
          <w:lang w:bidi="ar-SA"/>
          <w:color w:val="111111"/>
          <w:sz w:val="28"/>
          <w:szCs w:val="28"/>
          <w:rtl/>
        </w:rPr>
        <w:t xml:space="preserve">وَ لَتَجِدَنَّهُم أَحرَص‌َ النّاس‌ِ عَلی حَیاةٍ وَ مِن‌َ الَّذِین‌َ أَشرَکُوا یَوَدُّ أَحَدُهُم لَو یُعَمَّرُ أَلف‌َ سَنَةٍ وَ ما هُوَ بِمُزَحزِحِه‌ِ مِن‌َ العَذاب‌ِ أَن یُعَمَّرَ وَ اللّه‌ُ بَصِیرٌ بِما یَعمَلُون‌َ (96)</w:t>
      </w:r>
    </w:p>
    <w:p>
      <w:pPr>
        <w:pStyle w:val="BookText"/>
      </w:pPr>
      <w:r>
        <w:rPr>
          <w:rFonts w:ascii="IRNazanin" w:hAnsi="IRNazanin" w:eastAsia="IRNazanin" w:cs="IRNazanin"/>
          <w:lang w:bidi="fa-IR"/>
          <w:color w:val="111111"/>
          <w:sz w:val="28"/>
          <w:szCs w:val="28"/>
          <w:rtl/>
        </w:rPr>
        <w:t xml:space="preserve">96- وَ لَتَجِدَنَّهُم أَحرَص‌َ النّاس‌ِ: اینکه آیه سه گونه معنا شده است: 1- «و لتجدن یا محمّد هؤلاء الیهود أحرص النّاس علی حیاة و لتجدنّهم أحرص من الّذین أشرکوا و هم المجوس و من لا یؤمن بالبعث». بنابر اینکه معنا «واو»، جمله «من الّذین أشرکوا» را به «النّاس» عطف کرده است. 2-</w:t>
      </w:r>
    </w:p>
    <w:p>
      <w:pPr>
        <w:pStyle w:val="BookText"/>
      </w:pPr>
      <w:r>
        <w:rPr>
          <w:rFonts w:ascii="IRNazanin" w:hAnsi="IRNazanin" w:eastAsia="IRNazanin" w:cs="IRNazanin"/>
          <w:lang w:bidi="fa-IR"/>
          <w:color w:val="111111"/>
          <w:sz w:val="28"/>
          <w:szCs w:val="28"/>
          <w:rtl/>
        </w:rPr>
        <w:t xml:space="preserve">«و من الّذین أشرکوا» استیناف است و تقدیرش اینکه است: «و من الّذین أشرکوا من یودّ أحدهم ...». 3- در کلام تقدیم و تأخیر است و تقدیرش اینکه است: «و لتجدنّهم و طائفة من الّذین أشرکوا أحرص النّاس علی حیاة».</w:t>
      </w:r>
    </w:p>
    <w:p>
      <w:pPr>
        <w:pStyle w:val="BookText"/>
      </w:pPr>
      <w:r>
        <w:rPr>
          <w:rFonts w:ascii="IRNazanin" w:hAnsi="IRNazanin" w:eastAsia="IRNazanin" w:cs="IRNazanin"/>
          <w:lang w:bidi="fa-IR"/>
          <w:color w:val="111111"/>
          <w:sz w:val="28"/>
          <w:szCs w:val="28"/>
          <w:rtl/>
        </w:rPr>
        <w:t xml:space="preserve">«مزحزح»: خلاص کننده، نجات دهنده یعنی عمر هزار سال هم او را از عذاب خدا نرهاند.</w:t>
      </w:r>
    </w:p>
    <w:p>
      <w:pPr>
        <w:pStyle w:val="Heading3"/>
      </w:pPr>
      <w:bookmarkStart w:id="676" w:name="_Toc70"/>
      <w:r>
        <w:t>[سوره البقرة (2): آیه 100]</w:t>
      </w:r>
      <w:bookmarkEnd w:id="676"/>
    </w:p>
    <w:p>
      <w:pPr>
        <w:pStyle w:val="BookText"/>
      </w:pPr>
      <w:r>
        <w:rPr>
          <w:rFonts w:ascii="Amiri" w:hAnsi="Amiri" w:eastAsia="Amiri" w:cs="Amiri"/>
          <w:lang w:bidi="ar-SA"/>
          <w:color w:val="111111"/>
          <w:sz w:val="28"/>
          <w:szCs w:val="28"/>
          <w:rtl/>
        </w:rPr>
        <w:t xml:space="preserve">أَ وَ کُلَّما عاهَدُوا عَهداً نَبَذَه‌ُ فَرِیق‌ٌ مِنهُم بَل أَکثَرُهُم لا یُؤمِنُون‌َ (100)</w:t>
      </w:r>
    </w:p>
    <w:p>
      <w:pPr>
        <w:pStyle w:val="BookText"/>
      </w:pPr>
      <w:r>
        <w:rPr>
          <w:rFonts w:ascii="Amiri" w:hAnsi="Amiri" w:eastAsia="Amiri" w:cs="Amiri"/>
          <w:lang w:bidi="ar-SA"/>
          <w:color w:val="111111"/>
          <w:sz w:val="28"/>
          <w:szCs w:val="28"/>
          <w:rtl/>
        </w:rPr>
        <w:t xml:space="preserve">100- نَبَذَه‌ُ: نبذ: عهد شکستن‌</w:t>
      </w:r>
    </w:p>
    <w:p>
      <w:pPr>
        <w:pStyle w:val="Heading3"/>
      </w:pPr>
      <w:bookmarkStart w:id="677" w:name="_Toc71"/>
      <w:r>
        <w:t>[سوره البقرة (2): آیه 101]</w:t>
      </w:r>
      <w:bookmarkEnd w:id="677"/>
    </w:p>
    <w:p>
      <w:pPr>
        <w:pStyle w:val="BookText"/>
      </w:pPr>
      <w:r>
        <w:rPr>
          <w:rFonts w:ascii="Amiri" w:hAnsi="Amiri" w:eastAsia="Amiri" w:cs="Amiri"/>
          <w:lang w:bidi="ar-SA"/>
          <w:color w:val="111111"/>
          <w:sz w:val="28"/>
          <w:szCs w:val="28"/>
          <w:rtl/>
        </w:rPr>
        <w:t xml:space="preserve">وَ لَمّا جاءَهُم رَسُول‌ٌ مِن عِندِ اللّه‌ِ مُصَدِّق‌ٌ لِما مَعَهُم نَبَذَ فَرِیق‌ٌ مِن‌َ الَّذِین‌َ أُوتُوا الکِتاب‌َ کِتاب‌َ اللّه‌ِ وَراءَ ظُهُورِهِم کَأَنَّهُم لا یَعلَمُون‌َ (101)</w:t>
      </w:r>
    </w:p>
    <w:p>
      <w:pPr>
        <w:pStyle w:val="BookText"/>
      </w:pPr>
      <w:r>
        <w:rPr>
          <w:rFonts w:ascii="IRNazanin" w:hAnsi="IRNazanin" w:eastAsia="IRNazanin" w:cs="IRNazanin"/>
          <w:lang w:bidi="fa-IR"/>
          <w:color w:val="111111"/>
          <w:sz w:val="28"/>
          <w:szCs w:val="28"/>
          <w:rtl/>
        </w:rPr>
        <w:t xml:space="preserve">101- وَراءَ ظُهُورِهِم: گروهی از اهل کتاب، کتاب خدا را پشت سر انداختند. کنایه از عمل نکردن به کتاب است.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1516_11392"/>
    <w:bookmarkEnd w:id="14"/>
    <w:p>
      <w:pPr>
        <w:pStyle w:val="Heading3"/>
      </w:pPr>
      <w:bookmarkStart w:id="678" w:name="_Toc72"/>
      <w:r>
        <w:t>[سوره البقرة (2): آیه 102]</w:t>
      </w:r>
      <w:bookmarkEnd w:id="678"/>
    </w:p>
    <w:p>
      <w:pPr>
        <w:pStyle w:val="BookText"/>
      </w:pPr>
      <w:r>
        <w:rPr>
          <w:rFonts w:ascii="Amiri" w:hAnsi="Amiri" w:eastAsia="Amiri" w:cs="Amiri"/>
          <w:lang w:bidi="ar-SA"/>
          <w:color w:val="111111"/>
          <w:sz w:val="28"/>
          <w:szCs w:val="28"/>
          <w:rtl/>
        </w:rPr>
        <w:t xml:space="preserve">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 (102)</w:t>
      </w:r>
    </w:p>
    <w:p>
      <w:pPr>
        <w:pStyle w:val="BookText"/>
      </w:pPr>
      <w:r>
        <w:rPr>
          <w:rFonts w:ascii="IRNazanin" w:hAnsi="IRNazanin" w:eastAsia="IRNazanin" w:cs="IRNazanin"/>
          <w:lang w:bidi="fa-IR"/>
          <w:color w:val="111111"/>
          <w:sz w:val="28"/>
          <w:szCs w:val="28"/>
          <w:rtl/>
        </w:rPr>
        <w:t xml:space="preserve">102- وَ اتَّبَعُوا ما تَتلُوا الشَّیاطِین‌ُ عَلی مُلک‌ِ سُلَیمان‌َ. علامه طباطبایی- رحمة اللّه علیه- فرموده است: مفسران در تفسیر اینکه آیه اختلاف عجیبی دارند به طوری که چنین اختلافی در هیچ یک از آیات قرآن به چشم نمی‌خورد و احتمالات موجود در معنای آیه حدود یک میلیون و دویست و شصت هزار می‌باشد.</w:t>
      </w:r>
    </w:p>
    <w:p>
      <w:pPr>
        <w:pStyle w:val="BookText"/>
      </w:pPr>
      <w:r>
        <w:rPr>
          <w:rFonts w:ascii="IRNazanin" w:hAnsi="IRNazanin" w:eastAsia="IRNazanin" w:cs="IRNazanin"/>
          <w:lang w:bidi="fa-IR"/>
          <w:color w:val="111111"/>
          <w:sz w:val="28"/>
          <w:szCs w:val="28"/>
          <w:rtl/>
        </w:rPr>
        <w:t xml:space="preserve">«المیزان» بِبابِل‌َ: «بابل» اسم شهری است و غیر منصرف است زیرا معرفه و مؤنث است.</w:t>
      </w:r>
    </w:p>
    <w:p>
      <w:pPr>
        <w:pStyle w:val="Heading3"/>
      </w:pPr>
      <w:bookmarkStart w:id="679" w:name="_Toc73"/>
      <w:r>
        <w:t>[سوره البقرة (2): آیه 104]</w:t>
      </w:r>
      <w:bookmarkEnd w:id="679"/>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وَ اسمَعُوا وَ لِلکافِرِین‌َ عَذاب‌ٌ أَلِیم‌ٌ (104)</w:t>
      </w:r>
    </w:p>
    <w:p>
      <w:pPr>
        <w:pStyle w:val="BookText"/>
      </w:pPr>
      <w:r>
        <w:rPr>
          <w:rFonts w:ascii="IRNazanin" w:hAnsi="IRNazanin" w:eastAsia="IRNazanin" w:cs="IRNazanin"/>
          <w:lang w:bidi="fa-IR"/>
          <w:color w:val="111111"/>
          <w:sz w:val="28"/>
          <w:szCs w:val="28"/>
          <w:rtl/>
        </w:rPr>
        <w:t xml:space="preserve">104- راعِنا: استمع منّا. گفته شده است علت نهی اینکه است که یهود اینکه کلمه را تحریف می‌کردند و معنایی از آن اراده می‌کردند که مشتق از «رعونه» به معنای ناقص بودن عقل است.</w:t>
      </w:r>
    </w:p>
    <w:p>
      <w:pPr>
        <w:pStyle w:val="BookText"/>
      </w:pPr>
      <w:r>
        <w:rPr>
          <w:rFonts w:ascii="IRNazanin" w:hAnsi="IRNazanin" w:eastAsia="IRNazanin" w:cs="IRNazanin"/>
          <w:lang w:bidi="fa-IR"/>
          <w:color w:val="111111"/>
          <w:sz w:val="28"/>
          <w:szCs w:val="28"/>
          <w:rtl/>
        </w:rPr>
        <w:t xml:space="preserve">انظُرنا: به چند معنا آمده است: 1- به ما مهلت بده تا مطلب را بفهمیم. 2- مطلب را به ما تفهیم کن. 3- به ما توجه و نظر کن.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1516_11394"/>
    <w:bookmarkEnd w:id="15"/>
    <w:p>
      <w:pPr>
        <w:pStyle w:val="Heading3"/>
      </w:pPr>
      <w:bookmarkStart w:id="680" w:name="_Toc74"/>
      <w:r>
        <w:t>[سوره البقرة (2): آیه 106]</w:t>
      </w:r>
      <w:bookmarkEnd w:id="680"/>
    </w:p>
    <w:p>
      <w:pPr>
        <w:pStyle w:val="BookText"/>
      </w:pPr>
      <w:r>
        <w:rPr>
          <w:rFonts w:ascii="Amiri" w:hAnsi="Amiri" w:eastAsia="Amiri" w:cs="Amiri"/>
          <w:lang w:bidi="ar-SA"/>
          <w:color w:val="111111"/>
          <w:sz w:val="28"/>
          <w:szCs w:val="28"/>
          <w:rtl/>
        </w:rPr>
        <w:t xml:space="preserve">ما نَنسَخ مِن آیَةٍ أَو نُنسِها نَأت‌ِ بِخَیرٍ مِنها أَو مِثلِها أَ لَم تَعلَم أَن‌َّ اللّه‌َ عَلی کُل‌ِّ شَی‌ءٍ قَدِیرٌ (106)</w:t>
      </w:r>
    </w:p>
    <w:p>
      <w:pPr>
        <w:pStyle w:val="BookText"/>
      </w:pPr>
      <w:r>
        <w:rPr>
          <w:rFonts w:ascii="IRNazanin" w:hAnsi="IRNazanin" w:eastAsia="IRNazanin" w:cs="IRNazanin"/>
          <w:lang w:bidi="fa-IR"/>
          <w:color w:val="111111"/>
          <w:sz w:val="28"/>
          <w:szCs w:val="28"/>
          <w:rtl/>
        </w:rPr>
        <w:t xml:space="preserve">106- ما نَنسَخ: «ما» شرطیه است یعنی آنچه را نسخ کنیم.</w:t>
      </w:r>
    </w:p>
    <w:p>
      <w:pPr>
        <w:pStyle w:val="BookText"/>
      </w:pPr>
      <w:r>
        <w:rPr>
          <w:rFonts w:ascii="IRNazanin" w:hAnsi="IRNazanin" w:eastAsia="IRNazanin" w:cs="IRNazanin"/>
          <w:lang w:bidi="fa-IR"/>
          <w:color w:val="111111"/>
          <w:sz w:val="28"/>
          <w:szCs w:val="28"/>
          <w:rtl/>
        </w:rPr>
        <w:t xml:space="preserve">نُنسِها: به فراموشی سپاریم. روش به فراموشی سپردن خداوند به یکی از دو امر است:</w:t>
      </w:r>
    </w:p>
    <w:p>
      <w:pPr>
        <w:pStyle w:val="BookText"/>
      </w:pPr>
      <w:r>
        <w:rPr>
          <w:rFonts w:ascii="IRNazanin" w:hAnsi="IRNazanin" w:eastAsia="IRNazanin" w:cs="IRNazanin"/>
          <w:lang w:bidi="fa-IR"/>
          <w:color w:val="111111"/>
          <w:sz w:val="28"/>
          <w:szCs w:val="28"/>
          <w:rtl/>
        </w:rPr>
        <w:t xml:space="preserve">1- خداوند متعال دستور می‌دهد مردم آیه را فراموش کنند. 2- خداوند متعال دستور به ترک خواندن آیه می‌دهد.</w:t>
      </w:r>
    </w:p>
    <w:p>
      <w:pPr>
        <w:pStyle w:val="Heading3"/>
      </w:pPr>
      <w:bookmarkStart w:id="681" w:name="_Toc75"/>
      <w:r>
        <w:t>[سوره البقرة (2): آیه 108]</w:t>
      </w:r>
      <w:bookmarkEnd w:id="681"/>
    </w:p>
    <w:p>
      <w:pPr>
        <w:pStyle w:val="BookText"/>
      </w:pPr>
      <w:r>
        <w:rPr>
          <w:rFonts w:ascii="Amiri" w:hAnsi="Amiri" w:eastAsia="Amiri" w:cs="Amiri"/>
          <w:lang w:bidi="ar-SA"/>
          <w:color w:val="111111"/>
          <w:sz w:val="28"/>
          <w:szCs w:val="28"/>
          <w:rtl/>
        </w:rPr>
        <w:t xml:space="preserve">أَم تُرِیدُون‌َ أَن تَسئَلُوا رَسُولَکُم کَما سُئِل‌َ مُوسی مِن قَبل‌ُ وَ مَن یَتَبَدَّل‌ِ الکُفرَ بِالإِیمان‌ِ فَقَد ضَل‌َّ سَواءَ السَّبِیل‌ِ (108)</w:t>
      </w:r>
    </w:p>
    <w:p>
      <w:pPr>
        <w:pStyle w:val="BookText"/>
      </w:pPr>
      <w:r>
        <w:rPr>
          <w:rFonts w:ascii="Amiri" w:hAnsi="Amiri" w:eastAsia="Amiri" w:cs="Amiri"/>
          <w:lang w:bidi="ar-SA"/>
          <w:color w:val="111111"/>
          <w:sz w:val="28"/>
          <w:szCs w:val="28"/>
          <w:rtl/>
        </w:rPr>
        <w:t xml:space="preserve">108- أَم تُرِیدُون‌َ: «أم» منقطعه است، یعنی بل تریدون.</w:t>
      </w:r>
    </w:p>
    <w:p>
      <w:pPr>
        <w:pStyle w:val="BookText"/>
      </w:pPr>
      <w:r>
        <w:rPr>
          <w:rFonts w:ascii="IRNazanin" w:hAnsi="IRNazanin" w:eastAsia="IRNazanin" w:cs="IRNazanin"/>
          <w:lang w:bidi="fa-IR"/>
          <w:color w:val="111111"/>
          <w:sz w:val="28"/>
          <w:szCs w:val="28"/>
          <w:rtl/>
        </w:rPr>
        <w:t xml:space="preserve">أَن تَسئَلُوا ...: مراد درخواستها و پیشنهادهای غیر معقول و یا محال است.</w:t>
      </w:r>
    </w:p>
    <w:p>
      <w:pPr>
        <w:pStyle w:val="BookText"/>
      </w:pPr>
      <w:r>
        <w:rPr>
          <w:rFonts w:ascii="Amiri" w:hAnsi="Amiri" w:eastAsia="Amiri" w:cs="Amiri"/>
          <w:lang w:bidi="ar-SA"/>
          <w:color w:val="111111"/>
          <w:sz w:val="28"/>
          <w:szCs w:val="28"/>
          <w:rtl/>
        </w:rPr>
        <w:t xml:space="preserve">سَواءَ السَّبِیل‌ِ: به دو معناست: 1- راه میانه و معتدل. 2- وسط راه، نه کنار آن.</w:t>
      </w:r>
    </w:p>
    <w:p>
      <w:pPr>
        <w:pStyle w:val="Heading3"/>
      </w:pPr>
      <w:bookmarkStart w:id="682" w:name="_Toc76"/>
      <w:r>
        <w:t>[سوره البقرة (2): آیه 109]</w:t>
      </w:r>
      <w:bookmarkEnd w:id="682"/>
    </w:p>
    <w:p>
      <w:pPr>
        <w:pStyle w:val="BookText"/>
      </w:pPr>
      <w:r>
        <w:rPr>
          <w:rFonts w:ascii="Amiri" w:hAnsi="Amiri" w:eastAsia="Amiri" w:cs="Amiri"/>
          <w:lang w:bidi="ar-SA"/>
          <w:color w:val="111111"/>
          <w:sz w:val="28"/>
          <w:szCs w:val="28"/>
          <w:rtl/>
        </w:rPr>
        <w:t xml:space="preserve">وَدَّ کَثِیرٌ مِن أَهل‌ِ الکِتاب‌ِ لَو یَرُدُّونَکُم مِن بَعدِ إِیمانِکُم کُفّاراً حَسَداً مِن عِندِ أَنفُسِهِم مِن بَعدِ ما تَبَیَّن‌َ لَهُم‌ُ الحَق‌ُّ فَاعفُوا وَ اصفَحُوا حَتّی یَأتِی‌َ اللّه‌ُ بِأَمرِه‌ِ إِن‌َّ اللّه‌َ عَلی کُل‌ِّ شَی‌ءٍ قَدِیرٌ (109)</w:t>
      </w:r>
    </w:p>
    <w:p>
      <w:pPr>
        <w:pStyle w:val="BookText"/>
      </w:pPr>
      <w:r>
        <w:rPr>
          <w:rFonts w:ascii="Amiri" w:hAnsi="Amiri" w:eastAsia="Amiri" w:cs="Amiri"/>
          <w:lang w:bidi="ar-SA"/>
          <w:color w:val="111111"/>
          <w:sz w:val="28"/>
          <w:szCs w:val="28"/>
          <w:rtl/>
        </w:rPr>
        <w:t xml:space="preserve">109- لَو یَرُدُّونَکُم: ان یردّونکم.</w:t>
      </w:r>
    </w:p>
    <w:p>
      <w:pPr>
        <w:pStyle w:val="Heading3"/>
      </w:pPr>
      <w:bookmarkStart w:id="683" w:name="_Toc77"/>
      <w:r>
        <w:t>[سوره البقرة (2): آیه 111]</w:t>
      </w:r>
      <w:bookmarkEnd w:id="683"/>
    </w:p>
    <w:p>
      <w:pPr>
        <w:pStyle w:val="BookText"/>
      </w:pPr>
      <w:r>
        <w:rPr>
          <w:rFonts w:ascii="Amiri" w:hAnsi="Amiri" w:eastAsia="Amiri" w:cs="Amiri"/>
          <w:lang w:bidi="ar-SA"/>
          <w:color w:val="111111"/>
          <w:sz w:val="28"/>
          <w:szCs w:val="28"/>
          <w:rtl/>
        </w:rPr>
        <w:t xml:space="preserve">وَ قالُوا لَن یَدخُل‌َ الجَنَّةَ إِلاّ مَن کان‌َ هُوداً أَو نَصاری تِلک‌َ أَمانِیُّهُم قُل هاتُوا بُرهانَکُم إِن کُنتُم صادِقِین‌َ (111)</w:t>
      </w:r>
    </w:p>
    <w:p>
      <w:pPr>
        <w:pStyle w:val="BookText"/>
      </w:pPr>
      <w:r>
        <w:rPr>
          <w:rFonts w:ascii="Amiri" w:hAnsi="Amiri" w:eastAsia="Amiri" w:cs="Amiri"/>
          <w:lang w:bidi="ar-SA"/>
          <w:color w:val="111111"/>
          <w:sz w:val="28"/>
          <w:szCs w:val="28"/>
          <w:rtl/>
        </w:rPr>
        <w:t xml:space="preserve">111- هُوداً: یهودا.</w:t>
      </w:r>
    </w:p>
    <w:p>
      <w:pPr>
        <w:pStyle w:val="Heading3"/>
      </w:pPr>
      <w:bookmarkStart w:id="684" w:name="_Toc78"/>
      <w:r>
        <w:t>[سوره البقرة (2): آیه 112]</w:t>
      </w:r>
      <w:bookmarkEnd w:id="684"/>
    </w:p>
    <w:p>
      <w:pPr>
        <w:pStyle w:val="BookText"/>
      </w:pPr>
      <w:r>
        <w:rPr>
          <w:rFonts w:ascii="Amiri" w:hAnsi="Amiri" w:eastAsia="Amiri" w:cs="Amiri"/>
          <w:lang w:bidi="ar-SA"/>
          <w:color w:val="111111"/>
          <w:sz w:val="28"/>
          <w:szCs w:val="28"/>
          <w:rtl/>
        </w:rPr>
        <w:t xml:space="preserve">بَلی مَن أَسلَم‌َ وَجهَه‌ُ لِلّه‌ِ وَ هُوَ مُحسِن‌ٌ فَلَه‌ُ أَجرُه‌ُ عِندَ رَبِّه‌ِ وَ لا خَوف‌ٌ عَلَیهِم وَ لا هُم یَحزَنُون‌َ (112)</w:t>
      </w:r>
    </w:p>
    <w:p>
      <w:pPr>
        <w:pStyle w:val="BookText"/>
      </w:pPr>
      <w:r>
        <w:rPr>
          <w:rFonts w:ascii="Amiri" w:hAnsi="Amiri" w:eastAsia="Amiri" w:cs="Amiri"/>
          <w:lang w:bidi="ar-SA"/>
          <w:color w:val="111111"/>
          <w:sz w:val="28"/>
          <w:szCs w:val="28"/>
          <w:rtl/>
        </w:rPr>
        <w:t xml:space="preserve">112- أَسلَم‌َ وَجهَه‌ُ لِلّه‌ِ: أخلص وجهه للّه.</w:t>
      </w:r>
    </w:p>
    <w:p>
      <w:pPr>
        <w:pStyle w:val="BookText"/>
      </w:pPr>
      <w:r>
        <w:rPr>
          <w:rFonts w:ascii="IRNazanin" w:hAnsi="IRNazanin" w:eastAsia="IRNazanin" w:cs="IRNazanin"/>
          <w:lang w:bidi="fa-IR"/>
          <w:color w:val="111111"/>
          <w:sz w:val="28"/>
          <w:szCs w:val="28"/>
          <w:rtl/>
        </w:rPr>
        <w:t xml:space="preserve">وَجهَه‌ُ: روی خود را. کنایه از تمام وجود است، یعنی نفسه همانند آیه «کل شی‌ء هالک الا وجهه» یعنی «الّا هو» و آیه «و یبقی وجه ربّک» یعنی «ربّک».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1516_11396"/>
    <w:bookmarkEnd w:id="16"/>
    <w:p>
      <w:pPr>
        <w:pStyle w:val="BookText"/>
      </w:pPr>
      <w:r>
        <w:rPr>
          <w:rFonts w:ascii="IRNazanin" w:hAnsi="IRNazanin" w:eastAsia="IRNazanin" w:cs="IRNazanin"/>
          <w:lang w:bidi="fa-IR"/>
          <w:color w:val="111111"/>
          <w:sz w:val="28"/>
          <w:szCs w:val="28"/>
          <w:rtl/>
        </w:rPr>
        <w:t xml:space="preserve">115- (أین): به سبب التقاء ساکنین مبنی بر فتح شده است و در بردارنده معنای شرط است.</w:t>
      </w:r>
    </w:p>
    <w:p>
      <w:pPr>
        <w:pStyle w:val="BookText"/>
      </w:pPr>
      <w:r>
        <w:rPr>
          <w:rFonts w:ascii="IRNazanin" w:hAnsi="IRNazanin" w:eastAsia="IRNazanin" w:cs="IRNazanin"/>
          <w:lang w:bidi="fa-IR"/>
          <w:color w:val="111111"/>
          <w:sz w:val="28"/>
          <w:szCs w:val="28"/>
          <w:rtl/>
        </w:rPr>
        <w:t xml:space="preserve">«تولوا» مجزوم است به شرط و علامت جزم آن سقوط «نون» است. «فثم‌ّ وجه اللّه» جواب شرط است.</w:t>
      </w:r>
    </w:p>
    <w:p>
      <w:pPr>
        <w:pStyle w:val="Heading3"/>
      </w:pPr>
      <w:bookmarkStart w:id="685" w:name="_Toc79"/>
      <w:r>
        <w:t>[سوره البقرة (2): آیه 116]</w:t>
      </w:r>
      <w:bookmarkEnd w:id="685"/>
    </w:p>
    <w:p>
      <w:pPr>
        <w:pStyle w:val="BookText"/>
      </w:pPr>
      <w:r>
        <w:rPr>
          <w:rFonts w:ascii="Amiri" w:hAnsi="Amiri" w:eastAsia="Amiri" w:cs="Amiri"/>
          <w:lang w:bidi="ar-SA"/>
          <w:color w:val="111111"/>
          <w:sz w:val="28"/>
          <w:szCs w:val="28"/>
          <w:rtl/>
        </w:rPr>
        <w:t xml:space="preserve">وَ قالُوا اتَّخَذَ اللّه‌ُ وَلَداً سُبحانَه‌ُ بَل لَه‌ُ ما فِی السَّماوات‌ِ وَ الأَرض‌ِ کُل‌ٌّ لَه‌ُ قانِتُون‌َ (116)</w:t>
      </w:r>
    </w:p>
    <w:p>
      <w:pPr>
        <w:pStyle w:val="BookText"/>
      </w:pPr>
      <w:r>
        <w:rPr>
          <w:rFonts w:ascii="Amiri" w:hAnsi="Amiri" w:eastAsia="Amiri" w:cs="Amiri"/>
          <w:lang w:bidi="ar-SA"/>
          <w:color w:val="111111"/>
          <w:sz w:val="28"/>
          <w:szCs w:val="28"/>
          <w:rtl/>
        </w:rPr>
        <w:t xml:space="preserve">116-که کُل‌ٌّ لَه‌ُ قانِتُون‌َ: همه فرمانبردار اویند.</w:t>
      </w:r>
    </w:p>
    <w:p>
      <w:pPr>
        <w:pStyle w:val="Heading3"/>
      </w:pPr>
      <w:bookmarkStart w:id="686" w:name="_Toc80"/>
      <w:r>
        <w:t>[سوره البقرة (2): آیه 117]</w:t>
      </w:r>
      <w:bookmarkEnd w:id="686"/>
    </w:p>
    <w:p>
      <w:pPr>
        <w:pStyle w:val="BookText"/>
      </w:pPr>
      <w:r>
        <w:rPr>
          <w:rFonts w:ascii="Amiri" w:hAnsi="Amiri" w:eastAsia="Amiri" w:cs="Amiri"/>
          <w:lang w:bidi="ar-SA"/>
          <w:color w:val="111111"/>
          <w:sz w:val="28"/>
          <w:szCs w:val="28"/>
          <w:rtl/>
        </w:rPr>
        <w:t xml:space="preserve">بَدِیع‌ُ السَّماوات‌ِ وَ الأَرض‌ِ وَ إِذا قَضی أَمراً فَإِنَّما یَقُول‌ُ لَه‌ُ کُن فَیَکُون‌ُ (117)</w:t>
      </w:r>
    </w:p>
    <w:p>
      <w:pPr>
        <w:pStyle w:val="BookText"/>
      </w:pPr>
      <w:r>
        <w:rPr>
          <w:rFonts w:ascii="IRNazanin" w:hAnsi="IRNazanin" w:eastAsia="IRNazanin" w:cs="IRNazanin"/>
          <w:lang w:bidi="fa-IR"/>
          <w:color w:val="111111"/>
          <w:sz w:val="28"/>
          <w:szCs w:val="28"/>
          <w:rtl/>
        </w:rPr>
        <w:t xml:space="preserve">117- بَدِیع‌ُ: مبدع و آفریننده. البته مبالغه «بدیع» بیشتر از «مبدع» است.</w:t>
      </w:r>
    </w:p>
    <w:p>
      <w:pPr>
        <w:pStyle w:val="BookText"/>
      </w:pPr>
      <w:r>
        <w:rPr>
          <w:rFonts w:ascii="IRNazanin" w:hAnsi="IRNazanin" w:eastAsia="IRNazanin" w:cs="IRNazanin"/>
          <w:lang w:bidi="fa-IR"/>
          <w:color w:val="111111"/>
          <w:sz w:val="28"/>
          <w:szCs w:val="28"/>
          <w:rtl/>
        </w:rPr>
        <w:t xml:space="preserve">إِذا قَضی أَمراً: چون اراده آفریدن چیزی کند.</w:t>
      </w:r>
    </w:p>
    <w:p>
      <w:pPr>
        <w:pStyle w:val="Heading3"/>
      </w:pPr>
      <w:bookmarkStart w:id="687" w:name="_Toc81"/>
      <w:r>
        <w:t>[سوره البقرة (2): آیه 118]</w:t>
      </w:r>
      <w:bookmarkEnd w:id="687"/>
    </w:p>
    <w:p>
      <w:pPr>
        <w:pStyle w:val="BookText"/>
      </w:pPr>
      <w:r>
        <w:rPr>
          <w:rFonts w:ascii="Amiri" w:hAnsi="Amiri" w:eastAsia="Amiri" w:cs="Amiri"/>
          <w:lang w:bidi="ar-SA"/>
          <w:color w:val="111111"/>
          <w:sz w:val="28"/>
          <w:szCs w:val="28"/>
          <w:rtl/>
        </w:rPr>
        <w:t xml:space="preserve">وَ قال‌َ الَّذِین‌َ لا یَعلَمُون‌َ لَو لا یُکَلِّمُنَا اللّه‌ُ أَو تَأتِینا آیَةٌ کَذلِک‌َ قال‌َ الَّذِین‌َ مِن قَبلِهِم مِثل‌َ قَولِهِم تَشابَهَت قُلُوبُهُم قَد بَیَّنَّا الآیات‌ِ لِقَوم‌ٍ یُوقِنُون‌َ (118)</w:t>
      </w:r>
    </w:p>
    <w:p>
      <w:pPr>
        <w:pStyle w:val="BookText"/>
      </w:pPr>
      <w:r>
        <w:rPr>
          <w:rFonts w:ascii="IRNazanin" w:hAnsi="IRNazanin" w:eastAsia="IRNazanin" w:cs="IRNazanin"/>
          <w:lang w:bidi="fa-IR"/>
          <w:color w:val="111111"/>
          <w:sz w:val="28"/>
          <w:szCs w:val="28"/>
          <w:rtl/>
        </w:rPr>
        <w:t xml:space="preserve">118- لَو لا: هلّا: چرا. برای تحضیض و تحریک است.</w:t>
      </w:r>
    </w:p>
    <w:p>
      <w:pPr>
        <w:pStyle w:val="BookText"/>
      </w:pPr>
      <w:r>
        <w:rPr>
          <w:rFonts w:ascii="IRNazanin" w:hAnsi="IRNazanin" w:eastAsia="IRNazanin" w:cs="IRNazanin"/>
          <w:lang w:bidi="fa-IR"/>
          <w:color w:val="111111"/>
          <w:sz w:val="28"/>
          <w:szCs w:val="28"/>
          <w:rtl/>
        </w:rPr>
        <w:t xml:space="preserve">تَأتِینا آیَةٌ: مقصود آیات دلخواه آنان است و گر نه انبیا آیه آورده‌اند.</w:t>
      </w:r>
    </w:p>
    <w:p>
      <w:pPr>
        <w:pStyle w:val="BookText"/>
      </w:pPr>
      <w:r>
        <w:rPr>
          <w:rFonts w:ascii="IRNazanin" w:hAnsi="IRNazanin" w:eastAsia="IRNazanin" w:cs="IRNazanin"/>
          <w:lang w:bidi="fa-IR"/>
          <w:color w:val="111111"/>
          <w:sz w:val="28"/>
          <w:szCs w:val="28"/>
          <w:rtl/>
        </w:rPr>
        <w:t xml:space="preserve">تَشابَهَت قُلُوبُهُم: دلهای آنان در قساوت و عناد شبیه یکدیگر است.</w:t>
      </w:r>
    </w:p>
    <w:p>
      <w:pPr>
        <w:pStyle w:val="Heading3"/>
      </w:pPr>
      <w:bookmarkStart w:id="688" w:name="_Toc82"/>
      <w:r>
        <w:t>[سوره البقرة (2): آیه 119]</w:t>
      </w:r>
      <w:bookmarkEnd w:id="688"/>
    </w:p>
    <w:p>
      <w:pPr>
        <w:pStyle w:val="BookText"/>
      </w:pPr>
      <w:r>
        <w:rPr>
          <w:rFonts w:ascii="Amiri" w:hAnsi="Amiri" w:eastAsia="Amiri" w:cs="Amiri"/>
          <w:lang w:bidi="ar-SA"/>
          <w:color w:val="111111"/>
          <w:sz w:val="28"/>
          <w:szCs w:val="28"/>
          <w:rtl/>
        </w:rPr>
        <w:t xml:space="preserve">إِنّا أَرسَلناک‌َ بِالحَق‌ِّ بَشِیراً وَ نَذِیراً وَ لا تُسئَل‌ُ عَن أَصحاب‌ِ الجَحِیم‌ِ (119)</w:t>
      </w:r>
    </w:p>
    <w:p>
      <w:pPr>
        <w:pStyle w:val="BookText"/>
      </w:pPr>
      <w:r>
        <w:rPr>
          <w:rFonts w:ascii="Amiri" w:hAnsi="Amiri" w:eastAsia="Amiri" w:cs="Amiri"/>
          <w:lang w:bidi="ar-SA"/>
          <w:color w:val="111111"/>
          <w:sz w:val="28"/>
          <w:szCs w:val="28"/>
          <w:rtl/>
        </w:rPr>
        <w:t xml:space="preserve">119- الجَحِیم‌ِ: آتش بر افروخته. اسم است برای جهنّم.</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1516_11398"/>
    <w:bookmarkEnd w:id="17"/>
    <w:p>
      <w:pPr>
        <w:pStyle w:val="Heading3"/>
      </w:pPr>
      <w:bookmarkStart w:id="689" w:name="_Toc83"/>
      <w:r>
        <w:t>[سوره البقرة (2): آیه 125]</w:t>
      </w:r>
      <w:bookmarkEnd w:id="689"/>
    </w:p>
    <w:p>
      <w:pPr>
        <w:pStyle w:val="BookText"/>
      </w:pPr>
      <w:r>
        <w:rPr>
          <w:rFonts w:ascii="Amiri" w:hAnsi="Amiri" w:eastAsia="Amiri" w:cs="Amiri"/>
          <w:lang w:bidi="ar-SA"/>
          <w:color w:val="111111"/>
          <w:sz w:val="28"/>
          <w:szCs w:val="28"/>
          <w:rtl/>
        </w:rPr>
        <w:t xml:space="preserve">وَ إِذ جَعَلنَا البَیت‌َ مَثابَةً لِلنّاس‌ِ وَ أَمناً وَ اتَّخِذُوا مِن مَقام‌ِ إِبراهِیم‌َ مُصَلًّی وَ عَهِدنا إِلی إِبراهِیم‌َ وَ إِسماعِیل‌َ أَن طَهِّرا بَیتِی‌َ لِلطّائِفِین‌َ وَ العاکِفِین‌َ وَ الرُّکَّع‌ِ السُّجُودِ (125)</w:t>
      </w:r>
    </w:p>
    <w:p>
      <w:pPr>
        <w:pStyle w:val="BookText"/>
      </w:pPr>
      <w:r>
        <w:rPr>
          <w:rFonts w:ascii="IRNazanin" w:hAnsi="IRNazanin" w:eastAsia="IRNazanin" w:cs="IRNazanin"/>
          <w:lang w:bidi="fa-IR"/>
          <w:color w:val="111111"/>
          <w:sz w:val="28"/>
          <w:szCs w:val="28"/>
          <w:rtl/>
        </w:rPr>
        <w:t xml:space="preserve">125- مَثابَةً: اصل آن «مثوبة» است، «واو» تبدیل به «الف» شده است یعنی محل رجوع و آمد و رفت مردم.</w:t>
      </w:r>
    </w:p>
    <w:p>
      <w:pPr>
        <w:pStyle w:val="BookText"/>
      </w:pPr>
      <w:r>
        <w:rPr>
          <w:rFonts w:ascii="IRNazanin" w:hAnsi="IRNazanin" w:eastAsia="IRNazanin" w:cs="IRNazanin"/>
          <w:lang w:bidi="fa-IR"/>
          <w:color w:val="111111"/>
          <w:sz w:val="28"/>
          <w:szCs w:val="28"/>
          <w:rtl/>
        </w:rPr>
        <w:t xml:space="preserve">مَقام‌ِ إِبراهِیم‌َ: محل‌ّ برگزاری نماز طواف.</w:t>
      </w:r>
    </w:p>
    <w:p>
      <w:pPr>
        <w:pStyle w:val="BookText"/>
      </w:pPr>
      <w:r>
        <w:rPr>
          <w:rFonts w:ascii="Amiri" w:hAnsi="Amiri" w:eastAsia="Amiri" w:cs="Amiri"/>
          <w:lang w:bidi="ar-SA"/>
          <w:color w:val="111111"/>
          <w:sz w:val="28"/>
          <w:szCs w:val="28"/>
          <w:rtl/>
        </w:rPr>
        <w:t xml:space="preserve">«امام صادق علیه السّلام» مُصَلًّی: مکان نماز.</w:t>
      </w:r>
    </w:p>
    <w:p>
      <w:pPr>
        <w:pStyle w:val="BookText"/>
      </w:pPr>
      <w:r>
        <w:rPr>
          <w:rFonts w:ascii="IRNazanin" w:hAnsi="IRNazanin" w:eastAsia="IRNazanin" w:cs="IRNazanin"/>
          <w:lang w:bidi="fa-IR"/>
          <w:color w:val="111111"/>
          <w:sz w:val="28"/>
          <w:szCs w:val="28"/>
          <w:rtl/>
        </w:rPr>
        <w:t xml:space="preserve">عَهِدنا: أمرنا: دستور دادیم.</w:t>
      </w:r>
    </w:p>
    <w:p>
      <w:pPr>
        <w:pStyle w:val="BookText"/>
      </w:pPr>
      <w:r>
        <w:rPr>
          <w:rFonts w:ascii="IRNazanin" w:hAnsi="IRNazanin" w:eastAsia="IRNazanin" w:cs="IRNazanin"/>
          <w:lang w:bidi="fa-IR"/>
          <w:color w:val="111111"/>
          <w:sz w:val="28"/>
          <w:szCs w:val="28"/>
          <w:rtl/>
        </w:rPr>
        <w:t xml:space="preserve">لِلطّائِفِین‌َ: در آن دو احتمال وجود دارد: 1- کسانی که به دور خانه خدا طواف می‌کنند.</w:t>
      </w:r>
    </w:p>
    <w:p>
      <w:pPr>
        <w:pStyle w:val="BookText"/>
      </w:pPr>
      <w:r>
        <w:rPr>
          <w:rFonts w:ascii="IRNazanin" w:hAnsi="IRNazanin" w:eastAsia="IRNazanin" w:cs="IRNazanin"/>
          <w:lang w:bidi="fa-IR"/>
          <w:color w:val="111111"/>
          <w:sz w:val="28"/>
          <w:szCs w:val="28"/>
          <w:rtl/>
        </w:rPr>
        <w:t xml:space="preserve">2- زائرانی که برای طواف از بیرون مکه می‌آیند.</w:t>
      </w:r>
    </w:p>
    <w:p>
      <w:pPr>
        <w:pStyle w:val="BookText"/>
      </w:pPr>
      <w:r>
        <w:rPr>
          <w:rFonts w:ascii="IRNazanin" w:hAnsi="IRNazanin" w:eastAsia="IRNazanin" w:cs="IRNazanin"/>
          <w:lang w:bidi="fa-IR"/>
          <w:color w:val="111111"/>
          <w:sz w:val="28"/>
          <w:szCs w:val="28"/>
          <w:rtl/>
        </w:rPr>
        <w:t xml:space="preserve">العاکِفِین‌َ: دو احتمال برای آن گفته‌اند: 1- کسانی که در همسایگی خانه خدا هستند. 2-</w:t>
      </w:r>
    </w:p>
    <w:p>
      <w:pPr>
        <w:pStyle w:val="BookText"/>
      </w:pPr>
      <w:r>
        <w:rPr>
          <w:rFonts w:ascii="IRNazanin" w:hAnsi="IRNazanin" w:eastAsia="IRNazanin" w:cs="IRNazanin"/>
          <w:lang w:bidi="fa-IR"/>
          <w:color w:val="111111"/>
          <w:sz w:val="28"/>
          <w:szCs w:val="28"/>
          <w:rtl/>
        </w:rPr>
        <w:t xml:space="preserve">کسانی که در مکّه مقیم هستند. فعل «عکف» کمتر استعمال می‌شود و بیشتر «اعتکف» استعمال می‌شود.</w:t>
      </w:r>
    </w:p>
    <w:p>
      <w:pPr>
        <w:pStyle w:val="BookText"/>
      </w:pPr>
      <w:r>
        <w:rPr>
          <w:rFonts w:ascii="Amiri" w:hAnsi="Amiri" w:eastAsia="Amiri" w:cs="Amiri"/>
          <w:lang w:bidi="ar-SA"/>
          <w:color w:val="111111"/>
          <w:sz w:val="28"/>
          <w:szCs w:val="28"/>
          <w:rtl/>
        </w:rPr>
        <w:t xml:space="preserve">الرُّکَّع‌ِ: جمع «راکع».</w:t>
      </w:r>
    </w:p>
    <w:p>
      <w:pPr>
        <w:pStyle w:val="BookText"/>
      </w:pPr>
      <w:r>
        <w:rPr>
          <w:rFonts w:ascii="IRNazanin" w:hAnsi="IRNazanin" w:eastAsia="IRNazanin" w:cs="IRNazanin"/>
          <w:lang w:bidi="fa-IR"/>
          <w:color w:val="111111"/>
          <w:sz w:val="28"/>
          <w:szCs w:val="28"/>
          <w:rtl/>
        </w:rPr>
        <w:t xml:space="preserve">السُّجُودِ: جمع «ساجد». هر فعلی که مصدر آن بر وزن «فعول» است جایز است اسم فاعل آن بر وزن «فعول» جمع بسته شود مانند: «قعود» و «رکوع» و «سجود».</w:t>
      </w:r>
    </w:p>
    <w:p>
      <w:pPr>
        <w:pStyle w:val="Heading3"/>
      </w:pPr>
      <w:bookmarkStart w:id="690" w:name="_Toc84"/>
      <w:r>
        <w:t>[سوره البقرة (2): آیه 126]</w:t>
      </w:r>
      <w:bookmarkEnd w:id="690"/>
    </w:p>
    <w:p>
      <w:pPr>
        <w:pStyle w:val="BookText"/>
      </w:pPr>
      <w:r>
        <w:rPr>
          <w:rFonts w:ascii="Amiri" w:hAnsi="Amiri" w:eastAsia="Amiri" w:cs="Amiri"/>
          <w:lang w:bidi="ar-SA"/>
          <w:color w:val="111111"/>
          <w:sz w:val="28"/>
          <w:szCs w:val="28"/>
          <w:rtl/>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 (126)</w:t>
      </w:r>
    </w:p>
    <w:p>
      <w:pPr>
        <w:pStyle w:val="BookText"/>
      </w:pPr>
      <w:r>
        <w:rPr>
          <w:rFonts w:ascii="IRNazanin" w:hAnsi="IRNazanin" w:eastAsia="IRNazanin" w:cs="IRNazanin"/>
          <w:lang w:bidi="fa-IR"/>
          <w:color w:val="111111"/>
          <w:sz w:val="28"/>
          <w:szCs w:val="28"/>
          <w:rtl/>
        </w:rPr>
        <w:t xml:space="preserve">126- المَصِیرُ: مأوی، جایگاه.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1516_11400"/>
    <w:bookmarkEnd w:id="18"/>
    <w:p>
      <w:pPr>
        <w:pStyle w:val="Heading3"/>
      </w:pPr>
      <w:bookmarkStart w:id="691" w:name="_Toc85"/>
      <w:r>
        <w:t>[سوره البقرة (2): آیه 127]</w:t>
      </w:r>
      <w:bookmarkEnd w:id="691"/>
    </w:p>
    <w:p>
      <w:pPr>
        <w:pStyle w:val="BookText"/>
      </w:pPr>
      <w:r>
        <w:rPr>
          <w:rFonts w:ascii="Amiri" w:hAnsi="Amiri" w:eastAsia="Amiri" w:cs="Amiri"/>
          <w:lang w:bidi="ar-SA"/>
          <w:color w:val="111111"/>
          <w:sz w:val="28"/>
          <w:szCs w:val="28"/>
          <w:rtl/>
        </w:rPr>
        <w:t xml:space="preserve">وَ إِذ یَرفَع‌ُ إِبراهِیم‌ُ القَواعِدَ مِن‌َ البَیت‌ِ وَ إِسماعِیل‌ُ رَبَّنا تَقَبَّل مِنّا إِنَّک‌َ أَنت‌َ السَّمِیع‌ُ العَلِیم‌ُ (127)</w:t>
      </w:r>
    </w:p>
    <w:p>
      <w:pPr>
        <w:pStyle w:val="BookText"/>
      </w:pPr>
      <w:r>
        <w:rPr>
          <w:rFonts w:ascii="IRNazanin" w:hAnsi="IRNazanin" w:eastAsia="IRNazanin" w:cs="IRNazanin"/>
          <w:lang w:bidi="fa-IR"/>
          <w:color w:val="111111"/>
          <w:sz w:val="28"/>
          <w:szCs w:val="28"/>
          <w:rtl/>
        </w:rPr>
        <w:t xml:space="preserve">127- القَواعِدَ: جمع «قاعدة» به معنای اساس و پایه.</w:t>
      </w:r>
    </w:p>
    <w:p>
      <w:pPr>
        <w:pStyle w:val="Heading3"/>
      </w:pPr>
      <w:bookmarkStart w:id="692" w:name="_Toc86"/>
      <w:r>
        <w:t>[سوره البقرة (2): آیه 128]</w:t>
      </w:r>
      <w:bookmarkEnd w:id="692"/>
    </w:p>
    <w:p>
      <w:pPr>
        <w:pStyle w:val="BookText"/>
      </w:pPr>
      <w:r>
        <w:rPr>
          <w:rFonts w:ascii="Amiri" w:hAnsi="Amiri" w:eastAsia="Amiri" w:cs="Amiri"/>
          <w:lang w:bidi="ar-SA"/>
          <w:color w:val="111111"/>
          <w:sz w:val="28"/>
          <w:szCs w:val="28"/>
          <w:rtl/>
        </w:rPr>
        <w:t xml:space="preserve">رَبَّنا وَ اجعَلنا مُسلِمَین‌ِ لَک‌َ وَ مِن ذُرِّیَّتِنا أُمَّةً مُسلِمَةً لَک‌َ وَ أَرِنا مَناسِکَنا وَ تُب عَلَینا إِنَّک‌َ أَنت‌َ التَّوّاب‌ُ الرَّحِیم‌ُ (128)</w:t>
      </w:r>
    </w:p>
    <w:p>
      <w:pPr>
        <w:pStyle w:val="BookText"/>
      </w:pPr>
      <w:r>
        <w:rPr>
          <w:rFonts w:ascii="IRNazanin" w:hAnsi="IRNazanin" w:eastAsia="IRNazanin" w:cs="IRNazanin"/>
          <w:lang w:bidi="fa-IR"/>
          <w:color w:val="111111"/>
          <w:sz w:val="28"/>
          <w:szCs w:val="28"/>
          <w:rtl/>
        </w:rPr>
        <w:t xml:space="preserve">128- مِن ذُرِّیَّتِنا: اجعل من ذریتنا. «من» برای تبعیض است یعنی بعضی از ذریه ما را مسلمان قرار بده. و اینکه بدان جهت بوده است که خداوند ابراهیم را آگاه کرده بود که همه فرزندان او در برابر خدا تسلیم نخواهند بود. امام صادق علیه السّلام فرمود: مراد از «ذریة» فقط بنی هاشم است.</w:t>
      </w:r>
    </w:p>
    <w:p>
      <w:pPr>
        <w:pStyle w:val="Heading3"/>
      </w:pPr>
      <w:bookmarkStart w:id="693" w:name="_Toc87"/>
      <w:r>
        <w:t>[سوره البقرة (2): آیه 129]</w:t>
      </w:r>
      <w:bookmarkEnd w:id="693"/>
    </w:p>
    <w:p>
      <w:pPr>
        <w:pStyle w:val="BookText"/>
      </w:pPr>
      <w:r>
        <w:rPr>
          <w:rFonts w:ascii="Amiri" w:hAnsi="Amiri" w:eastAsia="Amiri" w:cs="Amiri"/>
          <w:lang w:bidi="ar-SA"/>
          <w:color w:val="111111"/>
          <w:sz w:val="28"/>
          <w:szCs w:val="28"/>
          <w:rtl/>
        </w:rPr>
        <w:t xml:space="preserve">رَبَّنا وَ ابعَث فِیهِم رَسُولاً مِنهُم یَتلُوا عَلَیهِم آیاتِک‌َ وَ یُعَلِّمُهُم‌ُ الکِتاب‌َ وَ الحِکمَةَ وَ یُزَکِّیهِم إِنَّک‌َ أَنت‌َ العَزِیزُ الحَکِیم‌ُ (129)</w:t>
      </w:r>
    </w:p>
    <w:p>
      <w:pPr>
        <w:pStyle w:val="BookText"/>
      </w:pPr>
      <w:r>
        <w:rPr>
          <w:rFonts w:ascii="IRNazanin" w:hAnsi="IRNazanin" w:eastAsia="IRNazanin" w:cs="IRNazanin"/>
          <w:lang w:bidi="fa-IR"/>
          <w:color w:val="111111"/>
          <w:sz w:val="28"/>
          <w:szCs w:val="28"/>
          <w:rtl/>
        </w:rPr>
        <w:t xml:space="preserve">129- العَزِیزُ: قادر شکست ناپذیر.</w:t>
      </w:r>
    </w:p>
    <w:p>
      <w:pPr>
        <w:pStyle w:val="Heading3"/>
      </w:pPr>
      <w:bookmarkStart w:id="694" w:name="_Toc88"/>
      <w:r>
        <w:t>[سوره البقرة (2): آیه 130]</w:t>
      </w:r>
      <w:bookmarkEnd w:id="694"/>
    </w:p>
    <w:p>
      <w:pPr>
        <w:pStyle w:val="BookText"/>
      </w:pPr>
      <w:r>
        <w:rPr>
          <w:rFonts w:ascii="Amiri" w:hAnsi="Amiri" w:eastAsia="Amiri" w:cs="Amiri"/>
          <w:lang w:bidi="ar-SA"/>
          <w:color w:val="111111"/>
          <w:sz w:val="28"/>
          <w:szCs w:val="28"/>
          <w:rtl/>
        </w:rPr>
        <w:t xml:space="preserve">وَ مَن یَرغَب‌ُ عَن مِلَّةِ إِبراهِیم‌َ إِلاّ مَن سَفِه‌َ نَفسَه‌ُ وَ لَقَدِ اصطَفَیناه‌ُ فِی الدُّنیا وَ إِنَّه‌ُ فِی الآخِرَةِ لَمِن‌َ الصّالِحِین‌َ (130)</w:t>
      </w:r>
    </w:p>
    <w:p>
      <w:pPr>
        <w:pStyle w:val="BookText"/>
      </w:pPr>
      <w:r>
        <w:rPr>
          <w:rFonts w:ascii="IRNazanin" w:hAnsi="IRNazanin" w:eastAsia="IRNazanin" w:cs="IRNazanin"/>
          <w:lang w:bidi="fa-IR"/>
          <w:color w:val="111111"/>
          <w:sz w:val="28"/>
          <w:szCs w:val="28"/>
          <w:rtl/>
        </w:rPr>
        <w:t xml:space="preserve">130- سَفِه‌َ نَفسَه‌ُ: به چند معناست: 1- من أهلک نفسه. 2- من أضل‌ّ نفسه. 3- من جهل قدره.</w:t>
      </w:r>
    </w:p>
    <w:p>
      <w:pPr>
        <w:pStyle w:val="Heading3"/>
      </w:pPr>
      <w:bookmarkStart w:id="695" w:name="_Toc89"/>
      <w:r>
        <w:t>[سوره البقرة (2): آیه 132]</w:t>
      </w:r>
      <w:bookmarkEnd w:id="695"/>
    </w:p>
    <w:p>
      <w:pPr>
        <w:pStyle w:val="BookText"/>
      </w:pPr>
      <w:r>
        <w:rPr>
          <w:rFonts w:ascii="Amiri" w:hAnsi="Amiri" w:eastAsia="Amiri" w:cs="Amiri"/>
          <w:lang w:bidi="ar-SA"/>
          <w:color w:val="111111"/>
          <w:sz w:val="28"/>
          <w:szCs w:val="28"/>
          <w:rtl/>
        </w:rPr>
        <w:t xml:space="preserve">وَ وَصّی بِها إِبراهِیم‌ُ بَنِیه‌ِ وَ یَعقُوب‌ُ یا بَنِی‌َّ إِن‌َّ اللّه‌َ اصطَفی لَکُم‌ُ الدِّین‌َ فَلا تَمُوتُن‌َّ إِلاّ وَ أَنتُم مُسلِمُون‌َ (132)</w:t>
      </w:r>
    </w:p>
    <w:p>
      <w:pPr>
        <w:pStyle w:val="BookText"/>
      </w:pPr>
      <w:r>
        <w:rPr>
          <w:rFonts w:ascii="IRNazanin" w:hAnsi="IRNazanin" w:eastAsia="IRNazanin" w:cs="IRNazanin"/>
          <w:lang w:bidi="fa-IR"/>
          <w:color w:val="111111"/>
          <w:sz w:val="28"/>
          <w:szCs w:val="28"/>
          <w:rtl/>
        </w:rPr>
        <w:t xml:space="preserve">132- بِها: مرجع ضمیر یکی از دو مورد است: 1- الملّة. 2- جمله «أسلمت لرب‌ّ العالمین».</w:t>
      </w:r>
    </w:p>
    <w:p>
      <w:pPr>
        <w:pStyle w:val="Heading3"/>
      </w:pPr>
      <w:bookmarkStart w:id="696" w:name="_Toc90"/>
      <w:r>
        <w:t>[سوره البقرة (2): آیه 133]</w:t>
      </w:r>
      <w:bookmarkEnd w:id="696"/>
    </w:p>
    <w:p>
      <w:pPr>
        <w:pStyle w:val="BookText"/>
      </w:pPr>
      <w:r>
        <w:rPr>
          <w:rFonts w:ascii="Amiri" w:hAnsi="Amiri" w:eastAsia="Amiri" w:cs="Amiri"/>
          <w:lang w:bidi="ar-SA"/>
          <w:color w:val="111111"/>
          <w:sz w:val="28"/>
          <w:szCs w:val="28"/>
          <w:rtl/>
        </w:rPr>
        <w:t xml:space="preserve">أَم کُنتُم شُهَداءَ إِذ حَضَرَ یَعقُوب‌َ المَوت‌ُ إِذ قال‌َ لِبَنِیه‌ِ ما تَعبُدُون‌َ مِن بَعدِی قالُوا نَعبُدُ إِلهَک‌َ وَ إِله‌َ آبائِک‌َ إِبراهِیم‌َ وَ إِسماعِیل‌َ وَ إِسحاق‌َ إِلهاً واحِداً وَ نَحن‌ُ لَه‌ُ مُسلِمُون‌َ (133)</w:t>
      </w:r>
    </w:p>
    <w:p>
      <w:pPr>
        <w:pStyle w:val="BookText"/>
      </w:pPr>
      <w:r>
        <w:rPr>
          <w:rFonts w:ascii="IRNazanin" w:hAnsi="IRNazanin" w:eastAsia="IRNazanin" w:cs="IRNazanin"/>
          <w:lang w:bidi="fa-IR"/>
          <w:color w:val="111111"/>
          <w:sz w:val="28"/>
          <w:szCs w:val="28"/>
          <w:rtl/>
        </w:rPr>
        <w:t xml:space="preserve">133- أَم کُنتُم شُهَداءَ: «أم» منقطعه است به معنای «بل» و مفادش در اینکه جا جحد است یعنی ما کنتم حضورا: شما حاضر نبودید.</w:t>
      </w:r>
    </w:p>
    <w:p>
      <w:pPr>
        <w:pStyle w:val="Heading3"/>
      </w:pPr>
      <w:bookmarkStart w:id="697" w:name="_Toc91"/>
      <w:r>
        <w:t>[سوره البقرة (2): آیه 134]</w:t>
      </w:r>
      <w:bookmarkEnd w:id="697"/>
    </w:p>
    <w:p>
      <w:pPr>
        <w:pStyle w:val="BookText"/>
      </w:pPr>
      <w:r>
        <w:rPr>
          <w:rFonts w:ascii="Amiri" w:hAnsi="Amiri" w:eastAsia="Amiri" w:cs="Amiri"/>
          <w:lang w:bidi="ar-SA"/>
          <w:color w:val="111111"/>
          <w:sz w:val="28"/>
          <w:szCs w:val="28"/>
          <w:rtl/>
        </w:rPr>
        <w:t xml:space="preserve">تِلک‌َ أُمَّةٌ قَد خَلَت لَها ما کَسَبَت وَ لَکُم ما کَسَبتُم وَ لا تُسئَلُون‌َ عَمّا کانُوا یَعمَلُون‌َ (134)</w:t>
      </w:r>
    </w:p>
    <w:p>
      <w:pPr>
        <w:pStyle w:val="BookText"/>
      </w:pPr>
      <w:r>
        <w:rPr>
          <w:rFonts w:ascii="Amiri" w:hAnsi="Amiri" w:eastAsia="Amiri" w:cs="Amiri"/>
          <w:lang w:bidi="ar-SA"/>
          <w:color w:val="111111"/>
          <w:sz w:val="28"/>
          <w:szCs w:val="28"/>
          <w:rtl/>
        </w:rPr>
        <w:t xml:space="preserve">134- تِلک‌َ أُمَّةٌ قَد خَلَت: تلک جماعة قد مضت یعنی إبراهیم و أولادش.</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1516_11402"/>
    <w:bookmarkEnd w:id="19"/>
    <w:p>
      <w:pPr>
        <w:pStyle w:val="Heading3"/>
      </w:pPr>
      <w:bookmarkStart w:id="698" w:name="_Toc92"/>
      <w:r>
        <w:t>[سوره البقرة (2): آیه 135]</w:t>
      </w:r>
      <w:bookmarkEnd w:id="698"/>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 (135)</w:t>
      </w:r>
    </w:p>
    <w:p>
      <w:pPr>
        <w:pStyle w:val="BookText"/>
      </w:pPr>
      <w:r>
        <w:rPr>
          <w:rFonts w:ascii="IRNazanin" w:hAnsi="IRNazanin" w:eastAsia="IRNazanin" w:cs="IRNazanin"/>
          <w:lang w:bidi="fa-IR"/>
          <w:color w:val="111111"/>
          <w:sz w:val="28"/>
          <w:szCs w:val="28"/>
          <w:rtl/>
        </w:rPr>
        <w:t xml:space="preserve">135- وَ قالُوا کُونُوا هُوداً أَو نَصاری ...: آیه اشعار، بلکه دلالت دارد بر اینکه که یهود و نصاری مشرک هستند. وجه دلالت اینکه است که آنان دعوت به یهودیت و نصرانیت می‌کردند. خداوند در جواب نفی کرده است و فرموده است: به دنبال دین ابراهیم باشید که از شرک دور است. «مؤلف»</w:t>
      </w:r>
    </w:p>
    <w:p>
      <w:pPr>
        <w:pStyle w:val="Heading3"/>
      </w:pPr>
      <w:bookmarkStart w:id="699" w:name="_Toc93"/>
      <w:r>
        <w:t>[سوره البقرة (2): آیه 136]</w:t>
      </w:r>
      <w:bookmarkEnd w:id="699"/>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(136)</w:t>
      </w:r>
    </w:p>
    <w:p>
      <w:pPr>
        <w:pStyle w:val="BookText"/>
      </w:pPr>
      <w:r>
        <w:rPr>
          <w:rFonts w:ascii="IRNazanin" w:hAnsi="IRNazanin" w:eastAsia="IRNazanin" w:cs="IRNazanin"/>
          <w:lang w:bidi="fa-IR"/>
          <w:color w:val="111111"/>
          <w:sz w:val="28"/>
          <w:szCs w:val="28"/>
          <w:rtl/>
        </w:rPr>
        <w:t xml:space="preserve">136- الأَسباطِ: دوازده فرزند یعقوب که نوه پیامبران بودند. «امام باقر علیه السّلام»</w:t>
      </w:r>
    </w:p>
    <w:p>
      <w:pPr>
        <w:pStyle w:val="Heading3"/>
      </w:pPr>
      <w:bookmarkStart w:id="700" w:name="_Toc94"/>
      <w:r>
        <w:t>[سوره البقرة (2): آیه 137]</w:t>
      </w:r>
      <w:bookmarkEnd w:id="700"/>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فِی شِقاق‌ٍ فَسَیَکفِیکَهُم‌ُ اللّه‌ُ وَ هُوَ السَّمِیع‌ُ العَلِیم‌ُ (137)</w:t>
      </w:r>
    </w:p>
    <w:p>
      <w:pPr>
        <w:pStyle w:val="BookText"/>
      </w:pPr>
      <w:r>
        <w:rPr>
          <w:rFonts w:ascii="IRNazanin" w:hAnsi="IRNazanin" w:eastAsia="IRNazanin" w:cs="IRNazanin"/>
          <w:lang w:bidi="fa-IR"/>
          <w:color w:val="111111"/>
          <w:sz w:val="28"/>
          <w:szCs w:val="28"/>
          <w:rtl/>
        </w:rPr>
        <w:t xml:space="preserve">137- فِی شِقاق‌ٍ: مخالف حق و در کفر و ضلالت هستند.</w:t>
      </w:r>
    </w:p>
    <w:p>
      <w:pPr>
        <w:pStyle w:val="Heading3"/>
      </w:pPr>
      <w:bookmarkStart w:id="701" w:name="_Toc95"/>
      <w:r>
        <w:t>[سوره البقرة (2): آیه 138]</w:t>
      </w:r>
      <w:bookmarkEnd w:id="701"/>
    </w:p>
    <w:p>
      <w:pPr>
        <w:pStyle w:val="BookText"/>
      </w:pPr>
      <w:r>
        <w:rPr>
          <w:rFonts w:ascii="Amiri" w:hAnsi="Amiri" w:eastAsia="Amiri" w:cs="Amiri"/>
          <w:lang w:bidi="ar-SA"/>
          <w:color w:val="111111"/>
          <w:sz w:val="28"/>
          <w:szCs w:val="28"/>
          <w:rtl/>
        </w:rPr>
        <w:t xml:space="preserve">صِبغَةَ اللّه‌ِ وَ مَن أَحسَن‌ُ مِن‌َ اللّه‌ِ صِبغَةً وَ نَحن‌ُ لَه‌ُ عابِدُون‌َ (138)</w:t>
      </w:r>
    </w:p>
    <w:p>
      <w:pPr>
        <w:pStyle w:val="BookText"/>
      </w:pPr>
      <w:r>
        <w:rPr>
          <w:rFonts w:ascii="IRNazanin" w:hAnsi="IRNazanin" w:eastAsia="IRNazanin" w:cs="IRNazanin"/>
          <w:lang w:bidi="fa-IR"/>
          <w:color w:val="111111"/>
          <w:sz w:val="28"/>
          <w:szCs w:val="28"/>
          <w:rtl/>
        </w:rPr>
        <w:t xml:space="preserve">138- صِبغَةَ اللّه‌ِ: اتّبعوا دین اللّه، اتّبعوا فطرة اللّه. «صبغة» به معنای رنگ است. بعضی گفته‌اند:</w:t>
      </w:r>
    </w:p>
    <w:p>
      <w:pPr>
        <w:pStyle w:val="BookText"/>
      </w:pPr>
      <w:r>
        <w:rPr>
          <w:rFonts w:ascii="IRNazanin" w:hAnsi="IRNazanin" w:eastAsia="IRNazanin" w:cs="IRNazanin"/>
          <w:lang w:bidi="fa-IR"/>
          <w:color w:val="111111"/>
          <w:sz w:val="28"/>
          <w:szCs w:val="28"/>
          <w:rtl/>
        </w:rPr>
        <w:t xml:space="preserve">علّت اینکه که دین را صبغه نامیده‌اند اینکه است که همان گونه که اثر رنگ پدیدار می‌گردد اثر دین هم در اعمالی مانند طهارت و نماز و غیره پدیدار می‌گردد.</w:t>
      </w:r>
    </w:p>
    <w:p>
      <w:pPr>
        <w:pStyle w:val="Heading3"/>
      </w:pPr>
      <w:bookmarkStart w:id="702" w:name="_Toc96"/>
      <w:r>
        <w:t>[سوره البقرة (2): آیه 139]</w:t>
      </w:r>
      <w:bookmarkEnd w:id="702"/>
    </w:p>
    <w:p>
      <w:pPr>
        <w:pStyle w:val="BookText"/>
      </w:pPr>
      <w:r>
        <w:rPr>
          <w:rFonts w:ascii="Amiri" w:hAnsi="Amiri" w:eastAsia="Amiri" w:cs="Amiri"/>
          <w:lang w:bidi="ar-SA"/>
          <w:color w:val="111111"/>
          <w:sz w:val="28"/>
          <w:szCs w:val="28"/>
          <w:rtl/>
        </w:rPr>
        <w:t xml:space="preserve">قُل أَ تُحَاجُّونَنا فِی اللّه‌ِ وَ هُوَ رَبُّنا وَ رَبُّکُم وَ لَنا أَعمالُنا وَ لَکُم أَعمالُکُم وَ نَحن‌ُ لَه‌ُ مُخلِصُون‌َ (139)</w:t>
      </w:r>
    </w:p>
    <w:p>
      <w:pPr>
        <w:pStyle w:val="BookText"/>
      </w:pPr>
      <w:r>
        <w:rPr>
          <w:rFonts w:ascii="Amiri" w:hAnsi="Amiri" w:eastAsia="Amiri" w:cs="Amiri"/>
          <w:lang w:bidi="ar-SA"/>
          <w:color w:val="111111"/>
          <w:sz w:val="28"/>
          <w:szCs w:val="28"/>
          <w:rtl/>
        </w:rPr>
        <w:t xml:space="preserve">139- أَ تُحَاجُّونَنا: آیا با ما مخاصمه و دشمنی می‌کنید.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1516_11404"/>
    <w:bookmarkEnd w:id="20"/>
    <w:p>
      <w:pPr>
        <w:pStyle w:val="Heading3"/>
      </w:pPr>
      <w:bookmarkStart w:id="703" w:name="_Toc97"/>
      <w:r>
        <w:t>[سوره البقرة (2): آیه 142]</w:t>
      </w:r>
      <w:bookmarkEnd w:id="703"/>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یَهدِی مَن یَشاءُ إِلی صِراطٍ مُستَقِیم‌ٍ (142)</w:t>
      </w:r>
    </w:p>
    <w:p>
      <w:pPr>
        <w:pStyle w:val="BookText"/>
      </w:pPr>
      <w:r>
        <w:rPr>
          <w:rFonts w:ascii="Amiri" w:hAnsi="Amiri" w:eastAsia="Amiri" w:cs="Amiri"/>
          <w:lang w:bidi="ar-SA"/>
          <w:color w:val="111111"/>
          <w:sz w:val="28"/>
          <w:szCs w:val="28"/>
          <w:rtl/>
        </w:rPr>
        <w:t xml:space="preserve">142- السُّفَهاءُ: جمع «سفیه» به معنای نادان.</w:t>
      </w:r>
    </w:p>
    <w:p>
      <w:pPr>
        <w:pStyle w:val="BookText"/>
      </w:pPr>
      <w:r>
        <w:rPr>
          <w:rFonts w:ascii="IRNazanin" w:hAnsi="IRNazanin" w:eastAsia="IRNazanin" w:cs="IRNazanin"/>
          <w:lang w:bidi="fa-IR"/>
          <w:color w:val="111111"/>
          <w:sz w:val="28"/>
          <w:szCs w:val="28"/>
          <w:rtl/>
        </w:rPr>
        <w:t xml:space="preserve">من النّاس: بعض النّاس چون کفار بعضی از مردم هستند.</w:t>
      </w:r>
    </w:p>
    <w:p>
      <w:pPr>
        <w:pStyle w:val="BookText"/>
      </w:pPr>
      <w:r>
        <w:rPr>
          <w:rFonts w:ascii="IRNazanin" w:hAnsi="IRNazanin" w:eastAsia="IRNazanin" w:cs="IRNazanin"/>
          <w:lang w:bidi="fa-IR"/>
          <w:color w:val="111111"/>
          <w:sz w:val="28"/>
          <w:szCs w:val="28"/>
          <w:rtl/>
        </w:rPr>
        <w:t xml:space="preserve">ما وَلّاهُم عَن قِبلَتِهِم‌ُ: چه چیزی باعث رو گردانی آنان از بیت المقدس شد.</w:t>
      </w:r>
    </w:p>
    <w:p>
      <w:pPr>
        <w:pStyle w:val="Heading3"/>
      </w:pPr>
      <w:bookmarkStart w:id="704" w:name="_Toc98"/>
      <w:r>
        <w:t>[سوره البقرة (2): آیه 143]</w:t>
      </w:r>
      <w:bookmarkEnd w:id="704"/>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(143)</w:t>
      </w:r>
    </w:p>
    <w:p>
      <w:pPr>
        <w:pStyle w:val="BookText"/>
      </w:pPr>
      <w:r>
        <w:rPr>
          <w:rFonts w:ascii="IRNazanin" w:hAnsi="IRNazanin" w:eastAsia="IRNazanin" w:cs="IRNazanin"/>
          <w:lang w:bidi="fa-IR"/>
          <w:color w:val="111111"/>
          <w:sz w:val="28"/>
          <w:szCs w:val="28"/>
          <w:rtl/>
        </w:rPr>
        <w:t xml:space="preserve">143- أُمَّةً وَسَطاً: امت میانه و بدور از افراط و تفریط. در روایتی امام باقر علیه السّلام فرمود: ما امامان امت وسط هستیم که کسانی که غلوّ می‌کنند باید به سوی ما برگردند و کسانی که مقصرند باید به ما ملحق شوند و ما شاهد بر امت هستیم.</w:t>
      </w:r>
    </w:p>
    <w:p>
      <w:pPr>
        <w:pStyle w:val="Heading3"/>
      </w:pPr>
      <w:bookmarkStart w:id="705" w:name="_Toc99"/>
      <w:r>
        <w:t>[سوره البقرة (2): آیه 144]</w:t>
      </w:r>
      <w:bookmarkEnd w:id="705"/>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 (144)</w:t>
      </w:r>
    </w:p>
    <w:p>
      <w:pPr>
        <w:pStyle w:val="BookText"/>
      </w:pPr>
      <w:r>
        <w:rPr>
          <w:rFonts w:ascii="IRNazanin" w:hAnsi="IRNazanin" w:eastAsia="IRNazanin" w:cs="IRNazanin"/>
          <w:lang w:bidi="fa-IR"/>
          <w:color w:val="111111"/>
          <w:sz w:val="28"/>
          <w:szCs w:val="28"/>
          <w:rtl/>
        </w:rPr>
        <w:t xml:space="preserve">144- فَلَنُوَلِّیَنَّک‌َ قِبلَةً تَرضاها: حتما تو را به سمت قبله‌ای که بدان راضی باشی باز می‌گردانیم.</w:t>
      </w:r>
    </w:p>
    <w:p>
      <w:pPr>
        <w:pStyle w:val="BookText"/>
      </w:pPr>
      <w:r>
        <w:rPr>
          <w:rFonts w:ascii="Amiri" w:hAnsi="Amiri" w:eastAsia="Amiri" w:cs="Amiri"/>
          <w:lang w:bidi="ar-SA"/>
          <w:color w:val="111111"/>
          <w:sz w:val="28"/>
          <w:szCs w:val="28"/>
          <w:rtl/>
        </w:rPr>
        <w:t xml:space="preserve">شَطرَ: سو، سمت، طرف، جهت.</w:t>
      </w:r>
    </w:p>
    <w:p>
      <w:pPr>
        <w:pStyle w:val="BookText"/>
      </w:pPr>
      <w:r>
        <w:rPr>
          <w:rFonts w:ascii="IRNazanin" w:hAnsi="IRNazanin" w:eastAsia="IRNazanin" w:cs="IRNazanin"/>
          <w:lang w:bidi="fa-IR"/>
          <w:color w:val="111111"/>
          <w:sz w:val="28"/>
          <w:szCs w:val="28"/>
          <w:rtl/>
        </w:rPr>
        <w:t xml:space="preserve">الحَرام‌ِ: المحرّم مانند «کتاب» به معنای «مکتوب».</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1516_11406"/>
    <w:bookmarkEnd w:id="21"/>
    <w:p>
      <w:pPr>
        <w:pStyle w:val="Heading3"/>
      </w:pPr>
      <w:bookmarkStart w:id="706" w:name="_Toc100"/>
      <w:r>
        <w:t>[سوره البقرة (2): آیه 147]</w:t>
      </w:r>
      <w:bookmarkEnd w:id="706"/>
    </w:p>
    <w:p>
      <w:pPr>
        <w:pStyle w:val="BookText"/>
      </w:pPr>
      <w:r>
        <w:rPr>
          <w:rFonts w:ascii="Amiri" w:hAnsi="Amiri" w:eastAsia="Amiri" w:cs="Amiri"/>
          <w:lang w:bidi="ar-SA"/>
          <w:color w:val="111111"/>
          <w:sz w:val="28"/>
          <w:szCs w:val="28"/>
          <w:rtl/>
        </w:rPr>
        <w:t xml:space="preserve">الحَق‌ُّ مِن رَبِّک‌َ فَلا تَکُونَن‌َّ مِن‌َ المُمتَرِین‌َ (147)</w:t>
      </w:r>
    </w:p>
    <w:p>
      <w:pPr>
        <w:pStyle w:val="BookText"/>
      </w:pPr>
      <w:r>
        <w:rPr>
          <w:rFonts w:ascii="IRNazanin" w:hAnsi="IRNazanin" w:eastAsia="IRNazanin" w:cs="IRNazanin"/>
          <w:lang w:bidi="fa-IR"/>
          <w:color w:val="111111"/>
          <w:sz w:val="28"/>
          <w:szCs w:val="28"/>
          <w:rtl/>
        </w:rPr>
        <w:t xml:space="preserve">147- المُمتَرِین‌َ: الشّاکّین: شک کنندگان.</w:t>
      </w:r>
    </w:p>
    <w:p>
      <w:pPr>
        <w:pStyle w:val="Heading3"/>
      </w:pPr>
      <w:bookmarkStart w:id="707" w:name="_Toc101"/>
      <w:r>
        <w:t>[سوره البقرة (2): آیه 148]</w:t>
      </w:r>
      <w:bookmarkEnd w:id="707"/>
    </w:p>
    <w:p>
      <w:pPr>
        <w:pStyle w:val="BookText"/>
      </w:pPr>
      <w:r>
        <w:rPr>
          <w:rFonts w:ascii="Amiri" w:hAnsi="Amiri" w:eastAsia="Amiri" w:cs="Amiri"/>
          <w:lang w:bidi="ar-SA"/>
          <w:color w:val="111111"/>
          <w:sz w:val="28"/>
          <w:szCs w:val="28"/>
          <w:rtl/>
        </w:rPr>
        <w:t xml:space="preserve">وَ لِکُل‌ٍّ وِجهَةٌ هُوَ مُوَلِّیها فَاستَبِقُوا الخَیرات‌ِ أَین‌َ ما تَکُونُوا یَأت‌ِ بِکُم‌ُ اللّه‌ُ جَمِیعاً إِن‌َّ اللّه‌َ عَلی کُل‌ِّ شَی‌ءٍ قَدِیرٌ (148)</w:t>
      </w:r>
    </w:p>
    <w:p>
      <w:pPr>
        <w:pStyle w:val="BookText"/>
      </w:pPr>
      <w:r>
        <w:rPr>
          <w:rFonts w:ascii="Amiri" w:hAnsi="Amiri" w:eastAsia="Amiri" w:cs="Amiri"/>
          <w:lang w:bidi="ar-SA"/>
          <w:color w:val="111111"/>
          <w:sz w:val="28"/>
          <w:szCs w:val="28"/>
          <w:rtl/>
        </w:rPr>
        <w:t xml:space="preserve">148- لِکُل‌ٍّ وِجهَةٌ: به دو معنا آمده است:</w:t>
      </w:r>
    </w:p>
    <w:p>
      <w:pPr>
        <w:pStyle w:val="BookText"/>
      </w:pPr>
      <w:r>
        <w:rPr>
          <w:rFonts w:ascii="IRNazanin" w:hAnsi="IRNazanin" w:eastAsia="IRNazanin" w:cs="IRNazanin"/>
          <w:lang w:bidi="fa-IR"/>
          <w:color w:val="111111"/>
          <w:sz w:val="28"/>
          <w:szCs w:val="28"/>
          <w:rtl/>
        </w:rPr>
        <w:t xml:space="preserve">1- برای هر یک از قوم یهود و نصاری قبله‌ای است. 2- برای هر قومی آیینی است.</w:t>
      </w:r>
    </w:p>
    <w:p>
      <w:pPr>
        <w:pStyle w:val="BookText"/>
      </w:pPr>
      <w:r>
        <w:rPr>
          <w:rFonts w:ascii="IRNazanin" w:hAnsi="IRNazanin" w:eastAsia="IRNazanin" w:cs="IRNazanin"/>
          <w:lang w:bidi="fa-IR"/>
          <w:color w:val="111111"/>
          <w:sz w:val="28"/>
          <w:szCs w:val="28"/>
          <w:rtl/>
        </w:rPr>
        <w:t xml:space="preserve">هُوَ مُوَلِّیها: خداوند دستور داده است که به هنگام نماز به آن سمت توجه کنند.</w:t>
      </w:r>
    </w:p>
    <w:p>
      <w:pPr>
        <w:pStyle w:val="Heading3"/>
      </w:pPr>
      <w:bookmarkStart w:id="708" w:name="_Toc102"/>
      <w:r>
        <w:t>[سوره البقرة (2): آیه 149]</w:t>
      </w:r>
      <w:bookmarkEnd w:id="708"/>
    </w:p>
    <w:p>
      <w:pPr>
        <w:pStyle w:val="BookText"/>
      </w:pPr>
      <w:r>
        <w:rPr>
          <w:rFonts w:ascii="Amiri" w:hAnsi="Amiri" w:eastAsia="Amiri" w:cs="Amiri"/>
          <w:lang w:bidi="ar-SA"/>
          <w:color w:val="111111"/>
          <w:sz w:val="28"/>
          <w:szCs w:val="28"/>
          <w:rtl/>
        </w:rPr>
        <w:t xml:space="preserve">وَ مِن حَیث‌ُ خَرَجت‌َ فَوَل‌ِّ وَجهَک‌َ شَطرَ المَسجِدِ الحَرام‌ِ وَ إِنَّه‌ُ لَلحَق‌ُّ مِن رَبِّک‌َ وَ مَا اللّه‌ُ بِغافِل‌ٍ عَمّا تَعمَلُون‌َ (149)</w:t>
      </w:r>
    </w:p>
    <w:p>
      <w:pPr>
        <w:pStyle w:val="BookText"/>
      </w:pPr>
      <w:r>
        <w:rPr>
          <w:rFonts w:ascii="Amiri" w:hAnsi="Amiri" w:eastAsia="Amiri" w:cs="Amiri"/>
          <w:lang w:bidi="ar-SA"/>
          <w:color w:val="111111"/>
          <w:sz w:val="28"/>
          <w:szCs w:val="28"/>
          <w:rtl/>
        </w:rPr>
        <w:t xml:space="preserve">149- شَطرَ المَسجِدِ الحَرام‌ِ: به طرف مسجد الحرام ..</w:t>
      </w:r>
    </w:p>
    <w:p>
      <w:pPr>
        <w:pStyle w:val="Heading3"/>
      </w:pPr>
      <w:bookmarkStart w:id="709" w:name="_Toc103"/>
      <w:r>
        <w:t>[سوره البقرة (2): آیه 150]</w:t>
      </w:r>
      <w:bookmarkEnd w:id="709"/>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 (150)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لِئَلّا یَکُون‌َ لِلنّاس‌ِ عَلَیکُم حُجَّةٌ: در کتب اهل کتاب آمده بوده است که پیامبر آخر الزمان به دو قبله نماز می‌خواند. چنانچه پیامبر فقط به مسجد الاقصی نماز می‌خواند اهل کتاب حجت داشت بر نفی نبوت حضرت محمّد صلّی اللّه علیه و آله، اما وقتی روی به سوی کعبه کرد و به دو قبله نماز خواند حجت آنان بر نفی نبوت از بین رفت و مشخص شد نبی بشارت داده شده همین محمّد صلّی اللّه علیه و آله است.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1516_11408"/>
    <w:bookmarkEnd w:id="22"/>
    <w:p>
      <w:pPr>
        <w:pStyle w:val="Heading3"/>
      </w:pPr>
      <w:bookmarkStart w:id="710" w:name="_Toc104"/>
      <w:r>
        <w:t>[سوره البقرة (2): آیه 158]</w:t>
      </w:r>
      <w:bookmarkEnd w:id="710"/>
    </w:p>
    <w:p>
      <w:pPr>
        <w:pStyle w:val="BookText"/>
      </w:pPr>
      <w:r>
        <w:rPr>
          <w:rFonts w:ascii="Amiri" w:hAnsi="Amiri" w:eastAsia="Amiri" w:cs="Amiri"/>
          <w:lang w:bidi="ar-SA"/>
          <w:color w:val="111111"/>
          <w:sz w:val="28"/>
          <w:szCs w:val="28"/>
          <w:rtl/>
        </w:rPr>
        <w:t xml:space="preserve">إِن‌َّ الصَّفا وَ المَروَةَ مِن شَعائِرِ اللّه‌ِ فَمَن حَج‌َّ البَیت‌َ أَوِ اعتَمَرَ فَلا جُناح‌َ عَلَیه‌ِ أَن یَطَّوَّف‌َ بِهِما وَ مَن تَطَوَّع‌َ خَیراً فَإِن‌َّ اللّه‌َ شاکِرٌ عَلِیم‌ٌ (158)</w:t>
      </w:r>
    </w:p>
    <w:p>
      <w:pPr>
        <w:pStyle w:val="BookText"/>
      </w:pPr>
      <w:r>
        <w:rPr>
          <w:rFonts w:ascii="IRNazanin" w:hAnsi="IRNazanin" w:eastAsia="IRNazanin" w:cs="IRNazanin"/>
          <w:lang w:bidi="fa-IR"/>
          <w:color w:val="111111"/>
          <w:sz w:val="28"/>
          <w:szCs w:val="28"/>
          <w:rtl/>
        </w:rPr>
        <w:t xml:space="preserve">158- شَعائِرِ: علائم، محلهای مخصوص عبادت، مکانهایی که نشانه عبادت دارد.</w:t>
      </w:r>
    </w:p>
    <w:p>
      <w:pPr>
        <w:pStyle w:val="BookText"/>
      </w:pPr>
      <w:r>
        <w:rPr>
          <w:rFonts w:ascii="IRNazanin" w:hAnsi="IRNazanin" w:eastAsia="IRNazanin" w:cs="IRNazanin"/>
          <w:lang w:bidi="fa-IR"/>
          <w:color w:val="111111"/>
          <w:sz w:val="28"/>
          <w:szCs w:val="28"/>
          <w:rtl/>
        </w:rPr>
        <w:t xml:space="preserve">فَلا جُناح‌َ عَلَیه‌ِ: لا حرج علیه یعنی حرجی بر او نیست در حالی که در صفا و مروه بت وجود دارد سعی صفا و مروه را بجا آورد. مشرکان در صفا بتی به نام «اساف» و در مروه بتی به نام «نائله» قرار داده بودند و به هنگام سعی آن دو بت را دست می‌کشیدند. دیدن اینکه منظره بر مسلمانان خیلی سخت و دشوار بود. به خاطر رفع اینکه تنگنا آیه نازل شد یعنی نباید شما در تنگنا باشید، بلکه سعی خود را انجام دهید.</w:t>
      </w:r>
    </w:p>
    <w:p>
      <w:pPr>
        <w:pStyle w:val="BookText"/>
      </w:pPr>
      <w:r>
        <w:rPr>
          <w:rFonts w:ascii="IRNazanin" w:hAnsi="IRNazanin" w:eastAsia="IRNazanin" w:cs="IRNazanin"/>
          <w:lang w:bidi="fa-IR"/>
          <w:color w:val="111111"/>
          <w:sz w:val="28"/>
          <w:szCs w:val="28"/>
          <w:rtl/>
        </w:rPr>
        <w:t xml:space="preserve">تَطَوَّع‌َ: ریشه آن «طاعت» و «تطوع» و «طوع» است و «طوع» به معنای انقیاد است، ولی فرق میان آن دو در اینکه است که «تطوع» مختص به انجام مندوب است، ولی «طاعت» اعم از واجب و مندوب است.</w:t>
      </w:r>
    </w:p>
    <w:p>
      <w:pPr>
        <w:pStyle w:val="Heading3"/>
      </w:pPr>
      <w:bookmarkStart w:id="711" w:name="_Toc105"/>
      <w:r>
        <w:t>[سوره البقرة (2): آیه 162]</w:t>
      </w:r>
      <w:bookmarkEnd w:id="711"/>
    </w:p>
    <w:p>
      <w:pPr>
        <w:pStyle w:val="BookText"/>
      </w:pPr>
      <w:r>
        <w:rPr>
          <w:rFonts w:ascii="Amiri" w:hAnsi="Amiri" w:eastAsia="Amiri" w:cs="Amiri"/>
          <w:lang w:bidi="ar-SA"/>
          <w:color w:val="111111"/>
          <w:sz w:val="28"/>
          <w:szCs w:val="28"/>
          <w:rtl/>
        </w:rPr>
        <w:t xml:space="preserve">خالِدِین‌َ فِیها لا یُخَفَّف‌ُ عَنهُم‌ُ العَذاب‌ُ وَ لا هُم یُنظَرُون‌َ (162)</w:t>
      </w:r>
    </w:p>
    <w:p>
      <w:pPr>
        <w:pStyle w:val="BookText"/>
      </w:pPr>
      <w:r>
        <w:rPr>
          <w:rFonts w:ascii="Amiri" w:hAnsi="Amiri" w:eastAsia="Amiri" w:cs="Amiri"/>
          <w:lang w:bidi="ar-SA"/>
          <w:color w:val="111111"/>
          <w:sz w:val="28"/>
          <w:szCs w:val="28"/>
          <w:rtl/>
        </w:rPr>
        <w:t xml:space="preserve">162- خالِدِین‌َ فِیها: خالدین فی لعنة اللّه.</w:t>
      </w:r>
    </w:p>
    <w:p>
      <w:pPr>
        <w:pStyle w:val="BookText"/>
      </w:pPr>
      <w:r>
        <w:rPr>
          <w:rFonts w:ascii="IRNazanin" w:hAnsi="IRNazanin" w:eastAsia="IRNazanin" w:cs="IRNazanin"/>
          <w:lang w:bidi="fa-IR"/>
          <w:color w:val="111111"/>
          <w:sz w:val="28"/>
          <w:szCs w:val="28"/>
          <w:rtl/>
        </w:rPr>
        <w:t xml:space="preserve">وَ لا هُم یُنظَرُون‌َ: به دو معنا آمده است: 1- مهلت داده نمی‌شوند تا عذر بیاورند. 2- عذاب آنان به تأخیر نمی‌افتد، بلکه حاضر و آماده می‌باشد.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1516_11411"/>
    <w:bookmarkEnd w:id="23"/>
    <w:p>
      <w:pPr>
        <w:pStyle w:val="Heading3"/>
      </w:pPr>
      <w:bookmarkStart w:id="712" w:name="_Toc106"/>
      <w:r>
        <w:t>[سوره البقرة (2): آیه 164]</w:t>
      </w:r>
      <w:bookmarkEnd w:id="712"/>
    </w:p>
    <w:p>
      <w:pPr>
        <w:pStyle w:val="BookText"/>
      </w:pPr>
      <w:r>
        <w:rPr>
          <w:rFonts w:ascii="Amiri" w:hAnsi="Amiri" w:eastAsia="Amiri" w:cs="Amiri"/>
          <w:lang w:bidi="ar-SA"/>
          <w:color w:val="111111"/>
          <w:sz w:val="28"/>
          <w:szCs w:val="28"/>
          <w:rtl/>
        </w:rPr>
        <w:t xml:space="preserve">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(164)</w:t>
      </w:r>
    </w:p>
    <w:p>
      <w:pPr>
        <w:pStyle w:val="BookText"/>
      </w:pPr>
      <w:r>
        <w:rPr>
          <w:rFonts w:ascii="IRNazanin" w:hAnsi="IRNazanin" w:eastAsia="IRNazanin" w:cs="IRNazanin"/>
          <w:lang w:bidi="fa-IR"/>
          <w:color w:val="111111"/>
          <w:sz w:val="28"/>
          <w:szCs w:val="28"/>
          <w:rtl/>
        </w:rPr>
        <w:t xml:space="preserve">164- بَث‌َّ فِیها: منتشر ساخت، مراد اینکه است که انواع حیوانات را در جاهای مختلف آفرید.</w:t>
      </w:r>
    </w:p>
    <w:p>
      <w:pPr>
        <w:pStyle w:val="BookText"/>
      </w:pPr>
      <w:r>
        <w:rPr>
          <w:rFonts w:ascii="IRNazanin" w:hAnsi="IRNazanin" w:eastAsia="IRNazanin" w:cs="IRNazanin"/>
          <w:lang w:bidi="fa-IR"/>
          <w:color w:val="111111"/>
          <w:sz w:val="28"/>
          <w:szCs w:val="28"/>
          <w:rtl/>
        </w:rPr>
        <w:t xml:space="preserve">تَصرِیف‌ِ الرِّیاح‌ِ: تقلیب الرّیاح: گردانیدن بادها از جنوب به شمال و به عکس و غیره.</w:t>
      </w:r>
    </w:p>
    <w:p>
      <w:pPr>
        <w:pStyle w:val="BookText"/>
      </w:pPr>
      <w:r>
        <w:rPr>
          <w:rFonts w:ascii="Amiri" w:hAnsi="Amiri" w:eastAsia="Amiri" w:cs="Amiri"/>
          <w:lang w:bidi="ar-SA"/>
          <w:color w:val="111111"/>
          <w:sz w:val="28"/>
          <w:szCs w:val="28"/>
          <w:rtl/>
        </w:rPr>
        <w:t xml:space="preserve">السَّحاب‌ِ: ابرها.</w:t>
      </w:r>
    </w:p>
    <w:p>
      <w:pPr>
        <w:pStyle w:val="BookText"/>
      </w:pPr>
      <w:r>
        <w:rPr>
          <w:rFonts w:ascii="Amiri" w:hAnsi="Amiri" w:eastAsia="Amiri" w:cs="Amiri"/>
          <w:lang w:bidi="ar-SA"/>
          <w:color w:val="111111"/>
          <w:sz w:val="28"/>
          <w:szCs w:val="28"/>
          <w:rtl/>
        </w:rPr>
        <w:t xml:space="preserve">المُسَخَّرِ: ذلیل، رام.</w:t>
      </w:r>
    </w:p>
    <w:p>
      <w:pPr>
        <w:pStyle w:val="Heading3"/>
      </w:pPr>
      <w:bookmarkStart w:id="713" w:name="_Toc107"/>
      <w:r>
        <w:t>[سوره البقرة (2): آیه 165]</w:t>
      </w:r>
      <w:bookmarkEnd w:id="713"/>
    </w:p>
    <w:p>
      <w:pPr>
        <w:pStyle w:val="BookText"/>
      </w:pPr>
      <w:r>
        <w:rPr>
          <w:rFonts w:ascii="Amiri" w:hAnsi="Amiri" w:eastAsia="Amiri" w:cs="Amiri"/>
          <w:lang w:bidi="ar-SA"/>
          <w:color w:val="111111"/>
          <w:sz w:val="28"/>
          <w:szCs w:val="28"/>
          <w:rtl/>
        </w:rPr>
        <w:t xml:space="preserve">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 (165)</w:t>
      </w:r>
    </w:p>
    <w:p>
      <w:pPr>
        <w:pStyle w:val="BookText"/>
      </w:pPr>
      <w:r>
        <w:rPr>
          <w:rFonts w:ascii="IRNazanin" w:hAnsi="IRNazanin" w:eastAsia="IRNazanin" w:cs="IRNazanin"/>
          <w:lang w:bidi="fa-IR"/>
          <w:color w:val="111111"/>
          <w:sz w:val="28"/>
          <w:szCs w:val="28"/>
          <w:rtl/>
        </w:rPr>
        <w:t xml:space="preserve">165- أَنداداً: جمع «ندّ»، به معنای شریک و همتا.</w:t>
      </w:r>
    </w:p>
    <w:p>
      <w:pPr>
        <w:pStyle w:val="Heading3"/>
      </w:pPr>
      <w:bookmarkStart w:id="714" w:name="_Toc108"/>
      <w:r>
        <w:t>[سوره البقرة (2): آیه 166]</w:t>
      </w:r>
      <w:bookmarkEnd w:id="714"/>
    </w:p>
    <w:p>
      <w:pPr>
        <w:pStyle w:val="BookText"/>
      </w:pPr>
      <w:r>
        <w:rPr>
          <w:rFonts w:ascii="Amiri" w:hAnsi="Amiri" w:eastAsia="Amiri" w:cs="Amiri"/>
          <w:lang w:bidi="ar-SA"/>
          <w:color w:val="111111"/>
          <w:sz w:val="28"/>
          <w:szCs w:val="28"/>
          <w:rtl/>
        </w:rPr>
        <w:t xml:space="preserve">إِذ تَبَرَّأَ الَّذِین‌َ اتُّبِعُوا مِن‌َ الَّذِین‌َ اتَّبَعُوا وَ رَأَوُا العَذاب‌َ وَ تَقَطَّعَت بِهِم‌ُ الأَسباب‌ُ (166)</w:t>
      </w:r>
    </w:p>
    <w:p>
      <w:pPr>
        <w:pStyle w:val="BookText"/>
      </w:pPr>
      <w:r>
        <w:rPr>
          <w:rFonts w:ascii="Amiri" w:hAnsi="Amiri" w:eastAsia="Amiri" w:cs="Amiri"/>
          <w:lang w:bidi="ar-SA"/>
          <w:color w:val="111111"/>
          <w:sz w:val="28"/>
          <w:szCs w:val="28"/>
          <w:rtl/>
        </w:rPr>
        <w:t xml:space="preserve">166- تَبَرَّأَ الَّذِین‌َ اتُّبِعُوا مِن‌َ الَّذِین‌َ اتَّبَعُوا:</w:t>
      </w:r>
    </w:p>
    <w:p>
      <w:pPr>
        <w:pStyle w:val="BookText"/>
      </w:pPr>
      <w:r>
        <w:rPr>
          <w:rFonts w:ascii="IRNazanin" w:hAnsi="IRNazanin" w:eastAsia="IRNazanin" w:cs="IRNazanin"/>
          <w:lang w:bidi="fa-IR"/>
          <w:color w:val="111111"/>
          <w:sz w:val="28"/>
          <w:szCs w:val="28"/>
          <w:rtl/>
        </w:rPr>
        <w:t xml:space="preserve">رؤسا از پیروان خود بیزاری جویند ..</w:t>
      </w:r>
    </w:p>
    <w:p>
      <w:pPr>
        <w:pStyle w:val="Heading3"/>
      </w:pPr>
      <w:bookmarkStart w:id="715" w:name="_Toc109"/>
      <w:r>
        <w:t>[سوره البقرة (2): آیه 167]</w:t>
      </w:r>
      <w:bookmarkEnd w:id="715"/>
    </w:p>
    <w:p>
      <w:pPr>
        <w:pStyle w:val="BookText"/>
      </w:pPr>
      <w:r>
        <w:rPr>
          <w:rFonts w:ascii="Amiri" w:hAnsi="Amiri" w:eastAsia="Amiri" w:cs="Amiri"/>
          <w:lang w:bidi="ar-SA"/>
          <w:color w:val="111111"/>
          <w:sz w:val="28"/>
          <w:szCs w:val="28"/>
          <w:rtl/>
        </w:rPr>
        <w:t xml:space="preserve">وَ قال‌َ الَّذِین‌َ اتَّبَعُوا لَو أَن‌َّ لَنا کَرَّةً فَنَتَبَرَّأَ مِنهُم کَما تَبَرَّؤُا مِنّا کَذلِک‌َ یُرِیهِم‌ُ اللّه‌ُ أَعمالَهُم حَسَرات‌ٍ عَلَیهِم وَ ما هُم بِخارِجِین‌َ مِن‌َ النّارِ (167)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کَرَّةً: بازگشت.</w:t>
      </w:r>
    </w:p>
    <w:p>
      <w:pPr>
        <w:pStyle w:val="Heading3"/>
      </w:pPr>
      <w:bookmarkStart w:id="716" w:name="_Toc110"/>
      <w:r>
        <w:t>[سوره البقرة (2): آیه 168]</w:t>
      </w:r>
      <w:bookmarkEnd w:id="716"/>
    </w:p>
    <w:p>
      <w:pPr>
        <w:pStyle w:val="BookText"/>
      </w:pPr>
      <w:r>
        <w:rPr>
          <w:rFonts w:ascii="Amiri" w:hAnsi="Amiri" w:eastAsia="Amiri" w:cs="Amiri"/>
          <w:lang w:bidi="ar-SA"/>
          <w:color w:val="111111"/>
          <w:sz w:val="28"/>
          <w:szCs w:val="28"/>
          <w:rtl/>
        </w:rPr>
        <w:t xml:space="preserve">یا أَیُّهَا النّاس‌ُ کُلُوا مِمّا فِی الأَرض‌ِ حَلالاً طَیِّباً وَ لا تَتَّبِعُوا خُطُوات‌ِ الشَّیطان‌ِ إِنَّه‌ُ لَکُم عَدُوٌّ مُبِین‌ٌ (168)</w:t>
      </w:r>
    </w:p>
    <w:p>
      <w:pPr>
        <w:pStyle w:val="BookText"/>
      </w:pPr>
      <w:r>
        <w:rPr>
          <w:rFonts w:ascii="IRNazanin" w:hAnsi="IRNazanin" w:eastAsia="IRNazanin" w:cs="IRNazanin"/>
          <w:lang w:bidi="fa-IR"/>
          <w:color w:val="111111"/>
          <w:sz w:val="28"/>
          <w:szCs w:val="28"/>
          <w:rtl/>
        </w:rPr>
        <w:t xml:space="preserve">168- خُطُوات‌ِ: جمع «خطوة»، به معنای گام است و مراد آثار شیطان است.</w:t>
      </w:r>
    </w:p>
    <w:p>
      <w:pPr>
        <w:pStyle w:val="BookText"/>
      </w:pPr>
      <w:r>
        <w:rPr>
          <w:rFonts w:ascii="Amiri" w:hAnsi="Amiri" w:eastAsia="Amiri" w:cs="Amiri"/>
          <w:lang w:bidi="ar-SA"/>
          <w:color w:val="111111"/>
          <w:sz w:val="28"/>
          <w:szCs w:val="28"/>
          <w:rtl/>
        </w:rPr>
        <w:t xml:space="preserve">عَدُوٌّ مُبِین‌ٌ: دشمن آشکار.</w:t>
      </w:r>
    </w:p>
    <w:p>
      <w:pPr>
        <w:pStyle w:val="Heading3"/>
      </w:pPr>
      <w:bookmarkStart w:id="717" w:name="_Toc111"/>
      <w:r>
        <w:t>[سوره البقرة (2): آیه 169]</w:t>
      </w:r>
      <w:bookmarkEnd w:id="717"/>
    </w:p>
    <w:p>
      <w:pPr>
        <w:pStyle w:val="BookText"/>
      </w:pPr>
      <w:r>
        <w:rPr>
          <w:rFonts w:ascii="Amiri" w:hAnsi="Amiri" w:eastAsia="Amiri" w:cs="Amiri"/>
          <w:lang w:bidi="ar-SA"/>
          <w:color w:val="111111"/>
          <w:sz w:val="28"/>
          <w:szCs w:val="28"/>
          <w:rtl/>
        </w:rPr>
        <w:t xml:space="preserve">إِنَّما یَأمُرُکُم بِالسُّوءِ وَ الفَحشاءِ وَ أَن تَقُولُوا عَلَی اللّه‌ِ ما لا تَعلَمُون‌َ (169)</w:t>
      </w:r>
    </w:p>
    <w:p>
      <w:pPr>
        <w:pStyle w:val="BookText"/>
      </w:pPr>
      <w:r>
        <w:rPr>
          <w:rFonts w:ascii="IRNazanin" w:hAnsi="IRNazanin" w:eastAsia="IRNazanin" w:cs="IRNazanin"/>
          <w:lang w:bidi="fa-IR"/>
          <w:color w:val="111111"/>
          <w:sz w:val="28"/>
          <w:szCs w:val="28"/>
          <w:rtl/>
        </w:rPr>
        <w:t xml:space="preserve">169- یَأمُرُکُم: مقصود اینکه است که شیطان شما را دعوت می‌کند.</w:t>
      </w:r>
    </w:p>
    <w:p>
      <w:pPr>
        <w:pStyle w:val="BookText"/>
      </w:pPr>
      <w:r>
        <w:rPr>
          <w:rFonts w:ascii="IRNazanin" w:hAnsi="IRNazanin" w:eastAsia="IRNazanin" w:cs="IRNazanin"/>
          <w:lang w:bidi="fa-IR"/>
          <w:color w:val="111111"/>
          <w:sz w:val="28"/>
          <w:szCs w:val="28"/>
          <w:rtl/>
        </w:rPr>
        <w:t xml:space="preserve">بِالسُّوءِ: قبیح چون عاقبت کار قبیح بد است لذا از او به «سوء» تعبیر شده است.</w:t>
      </w:r>
    </w:p>
    <w:p>
      <w:pPr>
        <w:pStyle w:val="BookText"/>
      </w:pPr>
      <w:r>
        <w:rPr>
          <w:rFonts w:ascii="IRNazanin" w:hAnsi="IRNazanin" w:eastAsia="IRNazanin" w:cs="IRNazanin"/>
          <w:lang w:bidi="fa-IR"/>
          <w:color w:val="111111"/>
          <w:sz w:val="28"/>
          <w:szCs w:val="28"/>
          <w:rtl/>
        </w:rPr>
        <w:t xml:space="preserve">الفَحشاءِ: مصدر است و بر وزن «سرّاء» و «ضرّاء». «فحشاء» در اصل به معنای تجاوز از مقدار است. گفته شده است: مراد از آن در اینکه آیه زنا است.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1516_11413"/>
    <w:bookmarkEnd w:id="24"/>
    <w:p>
      <w:pPr>
        <w:pStyle w:val="Heading3"/>
      </w:pPr>
      <w:bookmarkStart w:id="718" w:name="_Toc112"/>
      <w:r>
        <w:t>[سوره البقرة (2): آیه 170]</w:t>
      </w:r>
      <w:bookmarkEnd w:id="718"/>
    </w:p>
    <w:p>
      <w:pPr>
        <w:pStyle w:val="BookText"/>
      </w:pPr>
      <w:r>
        <w:rPr>
          <w:rFonts w:ascii="Amiri" w:hAnsi="Amiri" w:eastAsia="Amiri" w:cs="Amiri"/>
          <w:lang w:bidi="ar-SA"/>
          <w:color w:val="111111"/>
          <w:sz w:val="28"/>
          <w:szCs w:val="28"/>
          <w:rtl/>
        </w:rPr>
        <w:t xml:space="preserve">وَ إِذا قِیل‌َ لَهُم‌ُ اتَّبِعُوا ما أَنزَل‌َ اللّه‌ُ قالُوا بَل نَتَّبِع‌ُ ما أَلفَینا عَلَیه‌ِ آباءَنا أَ وَ لَو کان‌َ آباؤُهُم لا یَعقِلُون‌َ شَیئاً وَ لا یَهتَدُون‌َ (170)</w:t>
      </w:r>
    </w:p>
    <w:p>
      <w:pPr>
        <w:pStyle w:val="BookText"/>
      </w:pPr>
      <w:r>
        <w:rPr>
          <w:rFonts w:ascii="Amiri" w:hAnsi="Amiri" w:eastAsia="Amiri" w:cs="Amiri"/>
          <w:lang w:bidi="ar-SA"/>
          <w:color w:val="111111"/>
          <w:sz w:val="28"/>
          <w:szCs w:val="28"/>
          <w:rtl/>
        </w:rPr>
        <w:t xml:space="preserve">170- أَلفَینا: وجدنا: یافتیم.</w:t>
      </w:r>
    </w:p>
    <w:p>
      <w:pPr>
        <w:pStyle w:val="Heading3"/>
      </w:pPr>
      <w:bookmarkStart w:id="719" w:name="_Toc113"/>
      <w:r>
        <w:t>[سوره البقرة (2): آیه 171]</w:t>
      </w:r>
      <w:bookmarkEnd w:id="719"/>
    </w:p>
    <w:p>
      <w:pPr>
        <w:pStyle w:val="BookText"/>
      </w:pPr>
      <w:r>
        <w:rPr>
          <w:rFonts w:ascii="Amiri" w:hAnsi="Amiri" w:eastAsia="Amiri" w:cs="Amiri"/>
          <w:lang w:bidi="ar-SA"/>
          <w:color w:val="111111"/>
          <w:sz w:val="28"/>
          <w:szCs w:val="28"/>
          <w:rtl/>
        </w:rPr>
        <w:t xml:space="preserve">وَ مَثَل‌ُ الَّذِین‌َ کَفَرُوا کَمَثَل‌ِ الَّذِی یَنعِق‌ُ بِما لا یَسمَع‌ُ إِلاّ دُعاءً وَ نِداءً صُم‌ٌّ بُکم‌ٌ عُمی‌ٌ فَهُم لا یَعقِلُون‌َ (171)</w:t>
      </w:r>
    </w:p>
    <w:p>
      <w:pPr>
        <w:pStyle w:val="BookText"/>
      </w:pPr>
      <w:r>
        <w:rPr>
          <w:rFonts w:ascii="IRNazanin" w:hAnsi="IRNazanin" w:eastAsia="IRNazanin" w:cs="IRNazanin"/>
          <w:lang w:bidi="fa-IR"/>
          <w:color w:val="111111"/>
          <w:sz w:val="28"/>
          <w:szCs w:val="28"/>
          <w:rtl/>
        </w:rPr>
        <w:t xml:space="preserve">171- یَنعِق‌ُ: بانگ می‌زند. امام باقر علیه السّلام فرمود: مثل کسی که کفار را دعوت به ایمان می‌کند، مثل کسی است که حیوانی را صدا بزند که آن حیوان از آن صدا معنایی درک نکند و جز صدایی نشنود.</w:t>
      </w:r>
    </w:p>
    <w:p>
      <w:pPr>
        <w:pStyle w:val="Heading3"/>
      </w:pPr>
      <w:bookmarkStart w:id="720" w:name="_Toc114"/>
      <w:r>
        <w:t>[سوره البقرة (2): آیه 173]</w:t>
      </w:r>
      <w:bookmarkEnd w:id="720"/>
    </w:p>
    <w:p>
      <w:pPr>
        <w:pStyle w:val="BookText"/>
      </w:pPr>
      <w:r>
        <w:rPr>
          <w:rFonts w:ascii="Amiri" w:hAnsi="Amiri" w:eastAsia="Amiri" w:cs="Amiri"/>
          <w:lang w:bidi="ar-SA"/>
          <w:color w:val="111111"/>
          <w:sz w:val="28"/>
          <w:szCs w:val="28"/>
          <w:rtl/>
        </w:rPr>
        <w:t xml:space="preserve">إِنَّما حَرَّم‌َ عَلَیکُم‌ُ المَیتَةَ وَ الدَّم‌َ وَ لَحم‌َ الخِنزِیرِ وَ ما أُهِل‌َّ بِه‌ِ لِغَیرِ اللّه‌ِ فَمَن‌ِ اضطُرَّ غَیرَ باغ‌ٍ وَ لا عادٍ فَلا إِثم‌َ عَلَیه‌ِ إِن‌َّ اللّه‌َ غَفُورٌ رَحِیم‌ٌ (173)</w:t>
      </w:r>
    </w:p>
    <w:p>
      <w:pPr>
        <w:pStyle w:val="BookText"/>
      </w:pPr>
      <w:r>
        <w:rPr>
          <w:rFonts w:ascii="Amiri" w:hAnsi="Amiri" w:eastAsia="Amiri" w:cs="Amiri"/>
          <w:lang w:bidi="ar-SA"/>
          <w:color w:val="111111"/>
          <w:sz w:val="28"/>
          <w:szCs w:val="28"/>
          <w:rtl/>
        </w:rPr>
        <w:t xml:space="preserve">173- أُهِل‌َّ بِه‌ِ لِغَیرِ اللّه‌ِ: به دو معنا آمده است:</w:t>
      </w:r>
    </w:p>
    <w:p>
      <w:pPr>
        <w:pStyle w:val="BookText"/>
      </w:pPr>
      <w:r>
        <w:rPr>
          <w:rFonts w:ascii="IRNazanin" w:hAnsi="IRNazanin" w:eastAsia="IRNazanin" w:cs="IRNazanin"/>
          <w:lang w:bidi="fa-IR"/>
          <w:color w:val="111111"/>
          <w:sz w:val="28"/>
          <w:szCs w:val="28"/>
          <w:rtl/>
        </w:rPr>
        <w:t xml:space="preserve">1- حیوانی را که با نام غیر خدا سر بریده‌اند مانند اینکه که با نام صنم سر بریده باشند. 2- حیوانی را که به خاطر غیر خدا سر بریده‌اند مانند حیوانی که برای بتها قربانی کرده‌اند. «اهلال» در لغت به معنای «رفع الصوت» است یعنی صدا را بلند نمودن.</w:t>
      </w:r>
    </w:p>
    <w:p>
      <w:pPr>
        <w:pStyle w:val="BookText"/>
      </w:pPr>
      <w:r>
        <w:rPr>
          <w:rFonts w:ascii="IRNazanin" w:hAnsi="IRNazanin" w:eastAsia="IRNazanin" w:cs="IRNazanin"/>
          <w:lang w:bidi="fa-IR"/>
          <w:color w:val="111111"/>
          <w:sz w:val="28"/>
          <w:szCs w:val="28"/>
          <w:rtl/>
        </w:rPr>
        <w:t xml:space="preserve">فَمَن‌ِ اضطُرَّ غَیرَ باغ‌ٍ وَ لا عادٍ: اضطراری مجوّز حلیّت و عدم گناه است که به سبب بغی و عدوان نباشد، ولی اگر کسی دست به بغی و عدوان زد، مانند صیّاد و قطّاع الطریق و کسی که بر امام علیه السّلام خروج می‌کند و مضطرّ می‌شود اینکه اضطرار موجب حلّیت نیست. «المیزان»</w:t>
      </w:r>
    </w:p>
    <w:p>
      <w:pPr>
        <w:pStyle w:val="Heading3"/>
      </w:pPr>
      <w:bookmarkStart w:id="721" w:name="_Toc115"/>
      <w:r>
        <w:t>[سوره البقرة (2): آیه 175]</w:t>
      </w:r>
      <w:bookmarkEnd w:id="721"/>
    </w:p>
    <w:p>
      <w:pPr>
        <w:pStyle w:val="BookText"/>
      </w:pPr>
      <w:r>
        <w:rPr>
          <w:rFonts w:ascii="Amiri" w:hAnsi="Amiri" w:eastAsia="Amiri" w:cs="Amiri"/>
          <w:lang w:bidi="ar-SA"/>
          <w:color w:val="111111"/>
          <w:sz w:val="28"/>
          <w:szCs w:val="28"/>
          <w:rtl/>
        </w:rPr>
        <w:t xml:space="preserve">أُولئِک‌َ الَّذِین‌َ اشتَرَوُا الضَّلالَةَ بِالهُدی وَ العَذاب‌َ بِالمَغفِرَةِ فَما أَصبَرَهُم عَلَی النّارِ (175)</w:t>
      </w:r>
    </w:p>
    <w:p>
      <w:pPr>
        <w:pStyle w:val="BookText"/>
      </w:pPr>
      <w:r>
        <w:rPr>
          <w:rFonts w:ascii="Amiri" w:hAnsi="Amiri" w:eastAsia="Amiri" w:cs="Amiri"/>
          <w:lang w:bidi="ar-SA"/>
          <w:color w:val="111111"/>
          <w:sz w:val="28"/>
          <w:szCs w:val="28"/>
          <w:rtl/>
        </w:rPr>
        <w:t xml:space="preserve">175- فَما أَصبَرَهُم: به دو معنا آمده است:</w:t>
      </w:r>
    </w:p>
    <w:p>
      <w:pPr>
        <w:pStyle w:val="BookText"/>
      </w:pPr>
      <w:r>
        <w:rPr>
          <w:rFonts w:ascii="IRNazanin" w:hAnsi="IRNazanin" w:eastAsia="IRNazanin" w:cs="IRNazanin"/>
          <w:lang w:bidi="fa-IR"/>
          <w:color w:val="111111"/>
          <w:sz w:val="28"/>
          <w:szCs w:val="28"/>
          <w:rtl/>
        </w:rPr>
        <w:t xml:space="preserve">1- «ما» برای تعجّب است یعنی چگونه می‌توانند بر آتش صبر کنند و دوام بیاورند. 2- «ما» برای استفهام است یعنی آیا می‌توانند بر آتش صبر کنند.</w:t>
      </w:r>
    </w:p>
    <w:p>
      <w:pPr>
        <w:pStyle w:val="Heading3"/>
      </w:pPr>
      <w:bookmarkStart w:id="722" w:name="_Toc116"/>
      <w:r>
        <w:t>[سوره البقرة (2): آیه 176]</w:t>
      </w:r>
      <w:bookmarkEnd w:id="722"/>
    </w:p>
    <w:p>
      <w:pPr>
        <w:pStyle w:val="BookText"/>
      </w:pPr>
      <w:r>
        <w:rPr>
          <w:rFonts w:ascii="Amiri" w:hAnsi="Amiri" w:eastAsia="Amiri" w:cs="Amiri"/>
          <w:lang w:bidi="ar-SA"/>
          <w:color w:val="111111"/>
          <w:sz w:val="28"/>
          <w:szCs w:val="28"/>
          <w:rtl/>
        </w:rPr>
        <w:t xml:space="preserve">ذلِک‌َ بِأَن‌َّ اللّه‌َ نَزَّل‌َ الکِتاب‌َ بِالحَق‌ِّ وَ إِن‌َّ الَّذِین‌َ اختَلَفُوا فِی الکِتاب‌ِ لَفِی شِقاق‌ٍ بَعِیدٍ (176)</w:t>
      </w:r>
    </w:p>
    <w:p>
      <w:pPr>
        <w:pStyle w:val="BookText"/>
      </w:pPr>
      <w:r>
        <w:rPr>
          <w:rFonts w:ascii="Amiri" w:hAnsi="Amiri" w:eastAsia="Amiri" w:cs="Amiri"/>
          <w:lang w:bidi="ar-SA"/>
          <w:color w:val="111111"/>
          <w:sz w:val="28"/>
          <w:szCs w:val="28"/>
          <w:rtl/>
        </w:rPr>
        <w:t xml:space="preserve">176- شِقاق‌ٍ بَعِیدٍ: از حق فاصله عمیق دارند.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5" w:name="pg1516_11415"/>
    <w:bookmarkEnd w:id="25"/>
    <w:p>
      <w:pPr>
        <w:pStyle w:val="Heading3"/>
      </w:pPr>
      <w:bookmarkStart w:id="723" w:name="_Toc117"/>
      <w:r>
        <w:t>[سوره البقرة (2): آیه 177]</w:t>
      </w:r>
      <w:bookmarkEnd w:id="723"/>
    </w:p>
    <w:p>
      <w:pPr>
        <w:pStyle w:val="BookText"/>
      </w:pPr>
      <w:r>
        <w:rPr>
          <w:rFonts w:ascii="Amiri" w:hAnsi="Amiri" w:eastAsia="Amiri" w:cs="Amiri"/>
          <w:lang w:bidi="ar-SA"/>
          <w:color w:val="111111"/>
          <w:sz w:val="28"/>
          <w:szCs w:val="28"/>
          <w:rtl/>
        </w:rPr>
        <w:t xml:space="preserve">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(177)</w:t>
      </w:r>
    </w:p>
    <w:p>
      <w:pPr>
        <w:pStyle w:val="BookText"/>
      </w:pPr>
      <w:r>
        <w:rPr>
          <w:rFonts w:ascii="Amiri" w:hAnsi="Amiri" w:eastAsia="Amiri" w:cs="Amiri"/>
          <w:lang w:bidi="ar-SA"/>
          <w:color w:val="111111"/>
          <w:sz w:val="28"/>
          <w:szCs w:val="28"/>
          <w:rtl/>
        </w:rPr>
        <w:t xml:space="preserve">177- لکِن‌َّ البِرَّ: به دو معناست: 1- لکن‌ّ البارّ. «برّ» به معنای «بارّ» است. 2- لکن‌ّ البرّ برّ من آمن.</w:t>
      </w:r>
    </w:p>
    <w:p>
      <w:pPr>
        <w:pStyle w:val="BookText"/>
      </w:pPr>
      <w:r>
        <w:rPr>
          <w:rFonts w:ascii="Amiri" w:hAnsi="Amiri" w:eastAsia="Amiri" w:cs="Amiri"/>
          <w:lang w:bidi="ar-SA"/>
          <w:color w:val="111111"/>
          <w:sz w:val="28"/>
          <w:szCs w:val="28"/>
          <w:rtl/>
        </w:rPr>
        <w:t xml:space="preserve">عَلی حُبِّه‌ِ: برای معنای آن دو وجه است: 1- علی حب المال. 2- علی حب‌ّ اللّه.</w:t>
      </w:r>
    </w:p>
    <w:p>
      <w:pPr>
        <w:pStyle w:val="BookText"/>
      </w:pPr>
      <w:r>
        <w:rPr>
          <w:rFonts w:ascii="IRNazanin" w:hAnsi="IRNazanin" w:eastAsia="IRNazanin" w:cs="IRNazanin"/>
          <w:lang w:bidi="fa-IR"/>
          <w:color w:val="111111"/>
          <w:sz w:val="28"/>
          <w:szCs w:val="28"/>
          <w:rtl/>
        </w:rPr>
        <w:t xml:space="preserve">الصّابِرِین‌َ: منصوب است بنابر مدح و تقدیرش چنین است: «اعنی الصابرین». شیوه عرب بر اینکه است که وقتی صفتهای متعدد برای چیزی می‌آورند و کلام طولانی می‌شود میان آن صفتها فعل مدح یا ذم در تقدیر لحاظ می‌کنند.</w:t>
      </w:r>
    </w:p>
    <w:p>
      <w:pPr>
        <w:pStyle w:val="BookText"/>
      </w:pPr>
      <w:r>
        <w:rPr>
          <w:rFonts w:ascii="IRNazanin" w:hAnsi="IRNazanin" w:eastAsia="IRNazanin" w:cs="IRNazanin"/>
          <w:lang w:bidi="fa-IR"/>
          <w:color w:val="111111"/>
          <w:sz w:val="28"/>
          <w:szCs w:val="28"/>
          <w:rtl/>
        </w:rPr>
        <w:t xml:space="preserve">البَأساءِ: تنگدستی و فقر. مصدر است بر وزن «فعلاء».</w:t>
      </w:r>
    </w:p>
    <w:p>
      <w:pPr>
        <w:pStyle w:val="BookText"/>
      </w:pPr>
      <w:r>
        <w:rPr>
          <w:rFonts w:ascii="Amiri" w:hAnsi="Amiri" w:eastAsia="Amiri" w:cs="Amiri"/>
          <w:lang w:bidi="ar-SA"/>
          <w:color w:val="111111"/>
          <w:sz w:val="28"/>
          <w:szCs w:val="28"/>
          <w:rtl/>
        </w:rPr>
        <w:t xml:space="preserve">الضَّرّاءِ: درد و بیماری. مصدر است بر وزن «فعلاء».</w:t>
      </w:r>
    </w:p>
    <w:p>
      <w:pPr>
        <w:pStyle w:val="BookText"/>
      </w:pPr>
      <w:r>
        <w:rPr>
          <w:rFonts w:ascii="IRNazanin" w:hAnsi="IRNazanin" w:eastAsia="IRNazanin" w:cs="IRNazanin"/>
          <w:lang w:bidi="fa-IR"/>
          <w:color w:val="111111"/>
          <w:sz w:val="28"/>
          <w:szCs w:val="28"/>
          <w:rtl/>
        </w:rPr>
        <w:t xml:space="preserve">البَأس‌ِ: جنگ، کارزار.</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6" w:name="pg1516_11417"/>
    <w:bookmarkEnd w:id="26"/>
    <w:p>
      <w:pPr>
        <w:pStyle w:val="Heading3"/>
      </w:pPr>
      <w:bookmarkStart w:id="724" w:name="_Toc118"/>
      <w:r>
        <w:t>[سوره البقرة (2): آیه 182]</w:t>
      </w:r>
      <w:bookmarkEnd w:id="724"/>
    </w:p>
    <w:p>
      <w:pPr>
        <w:pStyle w:val="BookText"/>
      </w:pPr>
      <w:r>
        <w:rPr>
          <w:rFonts w:ascii="Amiri" w:hAnsi="Amiri" w:eastAsia="Amiri" w:cs="Amiri"/>
          <w:lang w:bidi="ar-SA"/>
          <w:color w:val="111111"/>
          <w:sz w:val="28"/>
          <w:szCs w:val="28"/>
          <w:rtl/>
        </w:rPr>
        <w:t xml:space="preserve">فَمَن خاف‌َ مِن مُوص‌ٍ جَنَفاً أَو إِثماً فَأَصلَح‌َ بَینَهُم فَلا إِثم‌َ عَلَیه‌ِ إِن‌َّ اللّه‌َ غَفُورٌ رَحِیم‌ٌ (182)</w:t>
      </w:r>
    </w:p>
    <w:p>
      <w:pPr>
        <w:pStyle w:val="BookText"/>
      </w:pPr>
      <w:r>
        <w:rPr>
          <w:rFonts w:ascii="IRNazanin" w:hAnsi="IRNazanin" w:eastAsia="IRNazanin" w:cs="IRNazanin"/>
          <w:lang w:bidi="fa-IR"/>
          <w:color w:val="111111"/>
          <w:sz w:val="28"/>
          <w:szCs w:val="28"/>
          <w:rtl/>
        </w:rPr>
        <w:t xml:space="preserve">182- جَنَفاً: جور و ستم از روی اشتباه و غیر عمد.</w:t>
      </w:r>
    </w:p>
    <w:p>
      <w:pPr>
        <w:pStyle w:val="BookText"/>
      </w:pPr>
      <w:r>
        <w:rPr>
          <w:rFonts w:ascii="IRNazanin" w:hAnsi="IRNazanin" w:eastAsia="IRNazanin" w:cs="IRNazanin"/>
          <w:lang w:bidi="fa-IR"/>
          <w:color w:val="111111"/>
          <w:sz w:val="28"/>
          <w:szCs w:val="28"/>
          <w:rtl/>
        </w:rPr>
        <w:t xml:space="preserve">إِثماً: جور و ستم از روی عمد.</w:t>
      </w:r>
    </w:p>
    <w:p>
      <w:pPr>
        <w:pStyle w:val="Heading3"/>
      </w:pPr>
      <w:bookmarkStart w:id="725" w:name="_Toc119"/>
      <w:r>
        <w:t>[سوره البقرة (2): آیه 184]</w:t>
      </w:r>
      <w:bookmarkEnd w:id="725"/>
    </w:p>
    <w:p>
      <w:pPr>
        <w:pStyle w:val="BookText"/>
      </w:pPr>
      <w:r>
        <w:rPr>
          <w:rFonts w:ascii="Amiri" w:hAnsi="Amiri" w:eastAsia="Amiri" w:cs="Amiri"/>
          <w:lang w:bidi="ar-SA"/>
          <w:color w:val="111111"/>
          <w:sz w:val="28"/>
          <w:szCs w:val="28"/>
          <w:rtl/>
        </w:rPr>
        <w:t xml:space="preserve">أَیّاماً مَعدُودات‌ٍ فَمَن کان‌َ مِنکُم مَرِیضاً أَو عَلی سَفَرٍ فَعِدَّةٌ مِن أَیّام‌ٍ أُخَرَ وَ عَلَی الَّذِین‌َ یُطِیقُونَه‌ُ فِدیَةٌ طَعام‌ُ مِسکِین‌ٍ فَمَن تَطَوَّع‌َ خَیراً فَهُوَ خَیرٌ لَه‌ُ وَ أَن تَصُومُوا خَیرٌ لَکُم إِن کُنتُم تَعلَمُون‌َ (184)</w:t>
      </w:r>
    </w:p>
    <w:p>
      <w:pPr>
        <w:pStyle w:val="BookText"/>
      </w:pPr>
      <w:r>
        <w:rPr>
          <w:rFonts w:ascii="Amiri" w:hAnsi="Amiri" w:eastAsia="Amiri" w:cs="Amiri"/>
          <w:lang w:bidi="ar-SA"/>
          <w:color w:val="111111"/>
          <w:sz w:val="28"/>
          <w:szCs w:val="28"/>
          <w:rtl/>
        </w:rPr>
        <w:t xml:space="preserve">184- مَعدُودات‌ٍ: محصور، مضبوط و مشخّص.</w:t>
      </w:r>
    </w:p>
    <w:p>
      <w:pPr>
        <w:pStyle w:val="BookText"/>
      </w:pPr>
      <w:r>
        <w:rPr>
          <w:rFonts w:ascii="IRNazanin" w:hAnsi="IRNazanin" w:eastAsia="IRNazanin" w:cs="IRNazanin"/>
          <w:lang w:bidi="fa-IR"/>
          <w:color w:val="111111"/>
          <w:sz w:val="28"/>
          <w:szCs w:val="28"/>
          <w:rtl/>
        </w:rPr>
        <w:t xml:space="preserve">یُطِیقُونَه‌ُ: به دو معنا آمده است: 1- «یطیقون الصوم» یعنی کسانی که توانایی روزه گرفتن را دارند. 2- «یطیقون الفداء» یعنی کسانی که توانایی پرداخت فدیه را دارند.</w:t>
      </w:r>
    </w:p>
    <w:p>
      <w:pPr>
        <w:pStyle w:val="BookText"/>
      </w:pPr>
      <w:r>
        <w:rPr>
          <w:rFonts w:ascii="IRNazanin" w:hAnsi="IRNazanin" w:eastAsia="IRNazanin" w:cs="IRNazanin"/>
          <w:lang w:bidi="fa-IR"/>
          <w:color w:val="111111"/>
          <w:sz w:val="28"/>
          <w:szCs w:val="28"/>
          <w:rtl/>
        </w:rPr>
        <w:t xml:space="preserve">فَمَن تَطَوَّع‌َ خَیراً: به دو معنا آمده است: 1- کسی که عمل نیکی انجام دهد. 2- کسی که بیش از قدر کفایت و به بیش از یک فقیر طعام بدهد بهتر است.</w:t>
      </w:r>
    </w:p>
    <w:p>
      <w:pPr>
        <w:pStyle w:val="Heading3"/>
      </w:pPr>
      <w:bookmarkStart w:id="726" w:name="_Toc120"/>
      <w:r>
        <w:t>[سوره البقرة (2): آیه 185]</w:t>
      </w:r>
      <w:bookmarkEnd w:id="726"/>
    </w:p>
    <w:p>
      <w:pPr>
        <w:pStyle w:val="BookText"/>
      </w:pPr>
      <w:r>
        <w:rPr>
          <w:rFonts w:ascii="Amiri" w:hAnsi="Amiri" w:eastAsia="Amiri" w:cs="Amiri"/>
          <w:lang w:bidi="ar-SA"/>
          <w:color w:val="111111"/>
          <w:sz w:val="28"/>
          <w:szCs w:val="28"/>
          <w:rtl/>
        </w:rPr>
        <w:t xml:space="preserve">شَهرُ رَمَضان‌َ الَّذِی أُنزِل‌َ فِیه‌ِ القُرآن‌ُ هُدی‌ً لِلنّاس‌ِ وَ بَیِّنات‌ٍ مِن‌َ الهُدی وَ الفُرقان‌ِ فَمَن شَهِدَ مِنکُم‌ُ الشَّهرَ فَلیَصُمه‌ُ وَ مَن کان‌َ مَرِیضاً أَو عَلی سَفَرٍ فَعِدَّةٌ مِن أَیّام‌ٍ أُخَرَ یُرِیدُ اللّه‌ُ بِکُم‌ُ الیُسرَ وَ لا یُرِیدُ بِکُم‌ُ العُسرَ وَ لِتُکمِلُوا العِدَّةَ وَ لِتُکَبِّرُوا اللّه‌َ عَلی ما هَداکُم وَ لَعَلَّکُم تَشکُرُون‌َ (185)</w:t>
      </w:r>
    </w:p>
    <w:p>
      <w:pPr>
        <w:pStyle w:val="BookText"/>
      </w:pPr>
      <w:r>
        <w:rPr>
          <w:rFonts w:ascii="IRNazanin" w:hAnsi="IRNazanin" w:eastAsia="IRNazanin" w:cs="IRNazanin"/>
          <w:lang w:bidi="fa-IR"/>
          <w:color w:val="111111"/>
          <w:sz w:val="28"/>
          <w:szCs w:val="28"/>
          <w:rtl/>
        </w:rPr>
        <w:t xml:space="preserve">185- رَمَضان‌َ: جمع آن «رمضانات» و غیر منصرف و جهت عدم انصراف یکی معرفه است و دیگری داشتن «الف» و «نون» زاید است که همانند دو «الف» تأنیث می‌ماند.</w:t>
      </w:r>
    </w:p>
    <w:p>
      <w:pPr>
        <w:pStyle w:val="BookText"/>
      </w:pPr>
      <w:r>
        <w:rPr>
          <w:rFonts w:ascii="IRNazanin" w:hAnsi="IRNazanin" w:eastAsia="IRNazanin" w:cs="IRNazanin"/>
          <w:lang w:bidi="fa-IR"/>
          <w:color w:val="111111"/>
          <w:sz w:val="28"/>
          <w:szCs w:val="28"/>
          <w:rtl/>
        </w:rPr>
        <w:t xml:space="preserve">القُرآن‌ُ، الفُرقان‌ِ: از امام صادق علیه السّلام منقول است: که «قرآن» عبارت از مجموعه کتاب خدا است و «فرقان» منحصر به آیات محکم است که لازم است به آن عمل شود.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7" w:name="pg1516_11419"/>
    <w:bookmarkEnd w:id="27"/>
    <w:p>
      <w:pPr>
        <w:pStyle w:val="Heading3"/>
      </w:pPr>
      <w:bookmarkStart w:id="727" w:name="_Toc121"/>
      <w:r>
        <w:t>[سوره البقرة (2): آیه 187]</w:t>
      </w:r>
      <w:bookmarkEnd w:id="727"/>
    </w:p>
    <w:p>
      <w:pPr>
        <w:pStyle w:val="BookText"/>
      </w:pPr>
      <w:r>
        <w:rPr>
          <w:rFonts w:ascii="Amiri" w:hAnsi="Amiri" w:eastAsia="Amiri" w:cs="Amiri"/>
          <w:lang w:bidi="ar-SA"/>
          <w:color w:val="111111"/>
          <w:sz w:val="28"/>
          <w:szCs w:val="28"/>
          <w:rtl/>
        </w:rPr>
        <w:t xml:space="preserve">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 وَ لا تُبَاشِرُوهُن‌َّ وَ أَنتُم عاکِفُون‌َ فِی المَساجِدِ تِلک‌َ حُدُودُ اللّه‌ِ فَلا تَقرَبُوها کَذلِک‌َ یُبَیِّن‌ُ اللّه‌ُ آیاتِه‌ِ لِلنّاس‌ِ لَعَلَّهُم یَتَّقُون‌َ (187)</w:t>
      </w:r>
    </w:p>
    <w:p>
      <w:pPr>
        <w:pStyle w:val="BookText"/>
      </w:pPr>
      <w:r>
        <w:rPr>
          <w:rFonts w:ascii="Amiri" w:hAnsi="Amiri" w:eastAsia="Amiri" w:cs="Amiri"/>
          <w:lang w:bidi="ar-SA"/>
          <w:color w:val="111111"/>
          <w:sz w:val="28"/>
          <w:szCs w:val="28"/>
          <w:rtl/>
        </w:rPr>
        <w:t xml:space="preserve">187- الرَّفَث‌ُ: جماع، نزدیکی کردن.</w:t>
      </w:r>
    </w:p>
    <w:p>
      <w:pPr>
        <w:pStyle w:val="BookText"/>
      </w:pPr>
      <w:r>
        <w:rPr>
          <w:rFonts w:ascii="Amiri" w:hAnsi="Amiri" w:eastAsia="Amiri" w:cs="Amiri"/>
          <w:lang w:bidi="ar-SA"/>
          <w:color w:val="111111"/>
          <w:sz w:val="28"/>
          <w:szCs w:val="28"/>
          <w:rtl/>
        </w:rPr>
        <w:t xml:space="preserve">لِباس‌ٌ: مایه آرامش و سکون</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عاکِفُون‌َ فِی المَساجِدِ: هنگامی که در مساجد معتکف هستید. توضیح بیشتر در آیه 125 گذشت.</w:t>
      </w:r>
    </w:p>
    <w:p>
      <w:pPr>
        <w:pStyle w:val="Heading3"/>
      </w:pPr>
      <w:bookmarkStart w:id="728" w:name="_Toc122"/>
      <w:r>
        <w:t>[سوره البقرة (2): آیه 188]</w:t>
      </w:r>
      <w:bookmarkEnd w:id="728"/>
    </w:p>
    <w:p>
      <w:pPr>
        <w:pStyle w:val="BookText"/>
      </w:pPr>
      <w:r>
        <w:rPr>
          <w:rFonts w:ascii="Amiri" w:hAnsi="Amiri" w:eastAsia="Amiri" w:cs="Amiri"/>
          <w:lang w:bidi="ar-SA"/>
          <w:color w:val="111111"/>
          <w:sz w:val="28"/>
          <w:szCs w:val="28"/>
          <w:rtl/>
        </w:rPr>
        <w:t xml:space="preserve">وَ لا تَأکُلُوا أَموالَکُم بَینَکُم بِالباطِل‌ِ وَ تُدلُوا بِها إِلَی الحُکّام‌ِ لِتَأکُلُوا فَرِیقاً مِن أَموال‌ِ النّاس‌ِ بِالإِثم‌ِ وَ أَنتُم تَعلَمُون‌َ (188)</w:t>
      </w:r>
    </w:p>
    <w:p>
      <w:pPr>
        <w:pStyle w:val="BookText"/>
      </w:pPr>
      <w:r>
        <w:rPr>
          <w:rFonts w:ascii="Amiri" w:hAnsi="Amiri" w:eastAsia="Amiri" w:cs="Amiri"/>
          <w:lang w:bidi="ar-SA"/>
          <w:color w:val="111111"/>
          <w:sz w:val="28"/>
          <w:szCs w:val="28"/>
          <w:rtl/>
        </w:rPr>
        <w:t xml:space="preserve">188- لا تَأکُلُوا: تصرّف نکنید.</w:t>
      </w:r>
    </w:p>
    <w:p>
      <w:pPr>
        <w:pStyle w:val="BookText"/>
      </w:pPr>
      <w:r>
        <w:rPr>
          <w:rFonts w:ascii="IRNazanin" w:hAnsi="IRNazanin" w:eastAsia="IRNazanin" w:cs="IRNazanin"/>
          <w:lang w:bidi="fa-IR"/>
          <w:color w:val="111111"/>
          <w:sz w:val="28"/>
          <w:szCs w:val="28"/>
          <w:rtl/>
        </w:rPr>
        <w:t xml:space="preserve">تُدلُوا بِها: لا تدلوا بها: أموال را به عنوان رشوه به قضات جور نپردازید.</w:t>
      </w:r>
    </w:p>
    <w:p>
      <w:pPr>
        <w:pStyle w:val="BookText"/>
      </w:pPr>
      <w:r>
        <w:rPr>
          <w:rFonts w:ascii="IRNazanin" w:hAnsi="IRNazanin" w:eastAsia="IRNazanin" w:cs="IRNazanin"/>
          <w:lang w:bidi="fa-IR"/>
          <w:color w:val="111111"/>
          <w:sz w:val="28"/>
          <w:szCs w:val="28"/>
          <w:rtl/>
        </w:rPr>
        <w:t xml:space="preserve">الحُکّام‌ِ: قضات. امام صادق علیه السّلام فرمود: مراد قضات جور است. «المیزان» فَرِیقاً: مقداری، بخشی.</w:t>
      </w:r>
    </w:p>
    <w:p>
      <w:pPr>
        <w:pStyle w:val="Heading3"/>
      </w:pPr>
      <w:bookmarkStart w:id="729" w:name="_Toc123"/>
      <w:r>
        <w:t>[سوره البقرة (2): آیه 189]</w:t>
      </w:r>
      <w:bookmarkEnd w:id="729"/>
    </w:p>
    <w:p>
      <w:pPr>
        <w:pStyle w:val="BookText"/>
      </w:pPr>
      <w:r>
        <w:rPr>
          <w:rFonts w:ascii="Amiri" w:hAnsi="Amiri" w:eastAsia="Amiri" w:cs="Amiri"/>
          <w:lang w:bidi="ar-SA"/>
          <w:color w:val="111111"/>
          <w:sz w:val="28"/>
          <w:szCs w:val="28"/>
          <w:rtl/>
        </w:rPr>
        <w:t xml:space="preserve">یَسئَلُونَک‌َ عَن‌ِ الأَهِلَّةِ قُل هِی‌َ مَواقِیت‌ُ لِلنّاس‌ِ وَ الحَج‌ِّ وَ لَیس‌َ البِرُّ بِأَن تَأتُوا البُیُوت‌َ مِن ظُهُورِها وَ لکِن‌َّ البِرَّ مَن‌ِ اتَّقی وَ أتُوا البُیُوت‌َ مِن أَبوابِها وَ اتَّقُوا اللّه‌َ لَعَلَّکُم تُفلِحُون‌َ (189)</w:t>
      </w:r>
    </w:p>
    <w:p>
      <w:pPr>
        <w:pStyle w:val="BookText"/>
      </w:pPr>
      <w:r>
        <w:rPr>
          <w:rFonts w:ascii="IRNazanin" w:hAnsi="IRNazanin" w:eastAsia="IRNazanin" w:cs="IRNazanin"/>
          <w:lang w:bidi="fa-IR"/>
          <w:color w:val="111111"/>
          <w:sz w:val="28"/>
          <w:szCs w:val="28"/>
          <w:rtl/>
        </w:rPr>
        <w:t xml:space="preserve">189- الأَهِلَّةِ: جمع «هلال». مقصود آیه اینکه است: مردم از تو می‌پرسند که چرا ماهها گاهی زیاد و گاهی کم می‌شود، بعضی از ماهها سی روز و بعضی کمتر است. جواب اینکه است که حکمتی در آن است و آن، اینکه که ماهها وقت برای اعمالی همچون صوم و حج و غیره است و باید چنین باشد زیرا اگر ماه همانند خورشید یکسان بود وقت برای اعمال قرار نمی‌گرفت.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8" w:name="pg1516_11421"/>
    <w:bookmarkEnd w:id="28"/>
    <w:p>
      <w:pPr>
        <w:pStyle w:val="Heading3"/>
      </w:pPr>
      <w:bookmarkStart w:id="730" w:name="_Toc124"/>
      <w:r>
        <w:t>[سوره البقرة (2): آیه 191]</w:t>
      </w:r>
      <w:bookmarkEnd w:id="730"/>
    </w:p>
    <w:p>
      <w:pPr>
        <w:pStyle w:val="BookText"/>
      </w:pPr>
      <w:r>
        <w:rPr>
          <w:rFonts w:ascii="Amiri" w:hAnsi="Amiri" w:eastAsia="Amiri" w:cs="Amiri"/>
          <w:lang w:bidi="ar-SA"/>
          <w:color w:val="111111"/>
          <w:sz w:val="28"/>
          <w:szCs w:val="28"/>
          <w:rtl/>
        </w:rPr>
        <w:t xml:space="preserve">وَ اقتُلُوهُم حَیث‌ُ ثَقِفتُمُوهُم وَ أَخرِجُوهُم مِن حَیث‌ُ أَخرَجُوکُم وَ الفِتنَةُ أَشَدُّ مِن‌َ القَتل‌ِ وَ لا تُقاتِلُوهُم عِندَ المَسجِدِ الحَرام‌ِ حَتّی یُقاتِلُوکُم فِیه‌ِ فَإِن قاتَلُوکُم فَاقتُلُوهُم کَذلِک‌َ جَزاءُ الکافِرِین‌َ (191)</w:t>
      </w:r>
    </w:p>
    <w:p>
      <w:pPr>
        <w:pStyle w:val="BookText"/>
      </w:pPr>
      <w:r>
        <w:rPr>
          <w:rFonts w:ascii="Amiri" w:hAnsi="Amiri" w:eastAsia="Amiri" w:cs="Amiri"/>
          <w:lang w:bidi="ar-SA"/>
          <w:color w:val="111111"/>
          <w:sz w:val="28"/>
          <w:szCs w:val="28"/>
          <w:rtl/>
        </w:rPr>
        <w:t xml:space="preserve">191- ثَقِفتُمُوهُم: وجدتموهم: آنان را یافتید.</w:t>
      </w:r>
    </w:p>
    <w:p>
      <w:pPr>
        <w:pStyle w:val="BookText"/>
      </w:pPr>
      <w:r>
        <w:rPr>
          <w:rFonts w:ascii="IRNazanin" w:hAnsi="IRNazanin" w:eastAsia="IRNazanin" w:cs="IRNazanin"/>
          <w:lang w:bidi="fa-IR"/>
          <w:color w:val="111111"/>
          <w:sz w:val="28"/>
          <w:szCs w:val="28"/>
          <w:rtl/>
        </w:rPr>
        <w:t xml:space="preserve">الفِتنَةُ: در اصل به معنای آزمایش است و در یکی از اینکه سه مورد استعمال می‌شود: 1- بلا. 2-</w:t>
      </w:r>
    </w:p>
    <w:p>
      <w:pPr>
        <w:pStyle w:val="BookText"/>
      </w:pPr>
      <w:r>
        <w:rPr>
          <w:rFonts w:ascii="IRNazanin" w:hAnsi="IRNazanin" w:eastAsia="IRNazanin" w:cs="IRNazanin"/>
          <w:lang w:bidi="fa-IR"/>
          <w:color w:val="111111"/>
          <w:sz w:val="28"/>
          <w:szCs w:val="28"/>
          <w:rtl/>
        </w:rPr>
        <w:t xml:space="preserve">عذاب. 3- بستن راه خدا و دین. مراد در اینکه جا شرک به خدا و رسول است.</w:t>
      </w:r>
    </w:p>
    <w:p>
      <w:pPr>
        <w:pStyle w:val="Heading3"/>
      </w:pPr>
      <w:bookmarkStart w:id="731" w:name="_Toc125"/>
      <w:r>
        <w:t>[سوره البقرة (2): آیه 193]</w:t>
      </w:r>
      <w:bookmarkEnd w:id="731"/>
    </w:p>
    <w:p>
      <w:pPr>
        <w:pStyle w:val="BookText"/>
      </w:pPr>
      <w:r>
        <w:rPr>
          <w:rFonts w:ascii="Amiri" w:hAnsi="Amiri" w:eastAsia="Amiri" w:cs="Amiri"/>
          <w:lang w:bidi="ar-SA"/>
          <w:color w:val="111111"/>
          <w:sz w:val="28"/>
          <w:szCs w:val="28"/>
          <w:rtl/>
        </w:rPr>
        <w:t xml:space="preserve">وَ قاتِلُوهُم حَتّی لا تَکُون‌َ فِتنَةٌ وَ یَکُون‌َ الدِّین‌ُ لِلّه‌ِ فَإِن‌ِ انتَهَوا فَلا عُدوان‌َ إِلاّ عَلَی الظّالِمِین‌َ (193)</w:t>
      </w:r>
    </w:p>
    <w:p>
      <w:pPr>
        <w:pStyle w:val="BookText"/>
      </w:pPr>
      <w:r>
        <w:rPr>
          <w:rFonts w:ascii="Amiri" w:hAnsi="Amiri" w:eastAsia="Amiri" w:cs="Amiri"/>
          <w:lang w:bidi="ar-SA"/>
          <w:color w:val="111111"/>
          <w:sz w:val="28"/>
          <w:szCs w:val="28"/>
          <w:rtl/>
        </w:rPr>
        <w:t xml:space="preserve">193- فَلا عُدوان‌َ: فلا عقوبة. مراد قتل است.</w:t>
      </w:r>
    </w:p>
    <w:p>
      <w:pPr>
        <w:pStyle w:val="BookText"/>
      </w:pPr>
      <w:r>
        <w:rPr>
          <w:rFonts w:ascii="IRNazanin" w:hAnsi="IRNazanin" w:eastAsia="IRNazanin" w:cs="IRNazanin"/>
          <w:lang w:bidi="fa-IR"/>
          <w:color w:val="111111"/>
          <w:sz w:val="28"/>
          <w:szCs w:val="28"/>
          <w:rtl/>
        </w:rPr>
        <w:t xml:space="preserve">از قتل تعبیر به «عدوان» شده است چون قتل مجازاتی است که بر عدوان مترتب است (از باب اطلاق سبب بر مسبب).</w:t>
      </w:r>
    </w:p>
    <w:p>
      <w:pPr>
        <w:pStyle w:val="Heading3"/>
      </w:pPr>
      <w:bookmarkStart w:id="732" w:name="_Toc126"/>
      <w:r>
        <w:t>[سوره البقرة (2): آیه 194]</w:t>
      </w:r>
      <w:bookmarkEnd w:id="732"/>
    </w:p>
    <w:p>
      <w:pPr>
        <w:pStyle w:val="BookText"/>
      </w:pPr>
      <w:r>
        <w:rPr>
          <w:rFonts w:ascii="Amiri" w:hAnsi="Amiri" w:eastAsia="Amiri" w:cs="Amiri"/>
          <w:lang w:bidi="ar-SA"/>
          <w:color w:val="111111"/>
          <w:sz w:val="28"/>
          <w:szCs w:val="28"/>
          <w:rtl/>
        </w:rPr>
        <w:t xml:space="preserve">الشَّهرُ الحَرام‌ُ بِالشَّهرِ الحَرام‌ِ وَ الحُرُمات‌ُ قِصاص‌ٌ فَمَن‌ِ اعتَدی عَلَیکُم فَاعتَدُوا عَلَیه‌ِ بِمِثل‌ِ مَا اعتَدی عَلَیکُم وَ اتَّقُوا اللّه‌َ وَ اعلَمُوا أَن‌َّ اللّه‌َ مَع‌َ المُتَّقِین‌َ (194)</w:t>
      </w:r>
    </w:p>
    <w:p>
      <w:pPr>
        <w:pStyle w:val="BookText"/>
      </w:pPr>
      <w:r>
        <w:rPr>
          <w:rFonts w:ascii="IRNazanin" w:hAnsi="IRNazanin" w:eastAsia="IRNazanin" w:cs="IRNazanin"/>
          <w:lang w:bidi="fa-IR"/>
          <w:color w:val="111111"/>
          <w:sz w:val="28"/>
          <w:szCs w:val="28"/>
          <w:rtl/>
        </w:rPr>
        <w:t xml:space="preserve">194- الحُرُمات‌ُ: جمع «حرمة» به معنای محترم است و مراد از آن حرمت ماههای حرام و حرمت بلد و حرمت احرام است.</w:t>
      </w:r>
    </w:p>
    <w:p>
      <w:pPr>
        <w:pStyle w:val="Heading3"/>
      </w:pPr>
      <w:bookmarkStart w:id="733" w:name="_Toc127"/>
      <w:r>
        <w:t>[سوره البقرة (2): آیه 195]</w:t>
      </w:r>
      <w:bookmarkEnd w:id="733"/>
    </w:p>
    <w:p>
      <w:pPr>
        <w:pStyle w:val="BookText"/>
      </w:pPr>
      <w:r>
        <w:rPr>
          <w:rFonts w:ascii="Amiri" w:hAnsi="Amiri" w:eastAsia="Amiri" w:cs="Amiri"/>
          <w:lang w:bidi="ar-SA"/>
          <w:color w:val="111111"/>
          <w:sz w:val="28"/>
          <w:szCs w:val="28"/>
          <w:rtl/>
        </w:rPr>
        <w:t xml:space="preserve">وَ أَنفِقُوا فِی سَبِیل‌ِ اللّه‌ِ وَ لا تُلقُوا بِأَیدِیکُم إِلَی التَّهلُکَةِ وَ أَحسِنُوا إِن‌َّ اللّه‌َ یُحِب‌ُّ المُحسِنِین‌َ (195)</w:t>
      </w:r>
    </w:p>
    <w:p>
      <w:pPr>
        <w:pStyle w:val="BookText"/>
      </w:pPr>
      <w:r>
        <w:rPr>
          <w:rFonts w:ascii="Amiri" w:hAnsi="Amiri" w:eastAsia="Amiri" w:cs="Amiri"/>
          <w:lang w:bidi="ar-SA"/>
          <w:color w:val="111111"/>
          <w:sz w:val="28"/>
          <w:szCs w:val="28"/>
          <w:rtl/>
        </w:rPr>
        <w:t xml:space="preserve">195- بِأَیدِیکُم: «با» زاید است</w:t>
      </w:r>
      <w:r>
        <w:rPr>
          <w:rStyle w:val="FootnoteReference"/>
        </w:rPr>
        <w:footnoteReference w:id="3"/>
      </w:r>
      <w:r>
        <w:rPr>
          <w:rFonts w:ascii="IRNazanin" w:hAnsi="IRNazanin" w:eastAsia="IRNazanin" w:cs="IRNazanin"/>
          <w:lang w:bidi="fa-IR"/>
          <w:color w:val="111111"/>
          <w:sz w:val="28"/>
          <w:szCs w:val="28"/>
          <w:rtl/>
        </w:rPr>
        <w:t xml:space="preserve">. التَّهلُکَةِ: هلاکت. در کلام عرب مصدر بر اینکه وزن فقط همین کلام است.</w:t>
      </w:r>
    </w:p>
    <w:p>
      <w:pPr>
        <w:pStyle w:val="BookText"/>
      </w:pPr>
      <w:r>
        <w:rPr>
          <w:rFonts w:ascii="IRNazanin" w:hAnsi="IRNazanin" w:eastAsia="IRNazanin" w:cs="IRNazanin"/>
          <w:lang w:bidi="fa-IR"/>
          <w:color w:val="111111"/>
          <w:sz w:val="28"/>
          <w:szCs w:val="28"/>
          <w:rtl/>
        </w:rPr>
        <w:t xml:space="preserve">أَحسِنُوا: «إحسان» رساندن منفعت به دیگری است البته هر کسی که کار خوب بکند محسن به او اطلاق نمی‌شود مثلا کسی که وام خود را پس می‌دهد محسن نامیده نمی‌شود گرچه کار خوب انجام داده است. امام صادق علیه السّلام فرمود: مراد از احسان در آیه میانه‌روی در انفاق است یعنی در انفاق میانه‌روی داشته باشید و خداوند کسانی را که میانه‌روی دارند دوست می‌دارد زیرا زیاده روی هلاکت است و اگر کسی همه ثروت خود را در راه خدا انفاق کند کار شایسته‌ای انجام نداده است زیرا خداوند می‌فرماید: با دست خود، خود را نابود نکنید.</w:t>
      </w:r>
    </w:p>
    <w:p>
      <w:pPr>
        <w:pStyle w:val="Heading3"/>
      </w:pPr>
      <w:bookmarkStart w:id="734" w:name="_Toc128"/>
      <w:r>
        <w:t>[سوره البقرة (2): آیه 196]</w:t>
      </w:r>
      <w:bookmarkEnd w:id="734"/>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 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وَ اتَّقُوا اللّه‌َ وَ اعلَمُوا أَن‌َّ اللّه‌َ شَدِیدُ العِقاب‌ِ (196)</w:t>
      </w:r>
    </w:p>
    <w:p>
      <w:pPr>
        <w:pStyle w:val="BookText"/>
      </w:pPr>
      <w:r>
        <w:rPr>
          <w:rFonts w:ascii="IRNazanin" w:hAnsi="IRNazanin" w:eastAsia="IRNazanin" w:cs="IRNazanin"/>
          <w:lang w:bidi="fa-IR"/>
          <w:color w:val="111111"/>
          <w:sz w:val="28"/>
          <w:szCs w:val="28"/>
          <w:rtl/>
        </w:rPr>
        <w:t xml:space="preserve">196- أَتِمُّوا الحَج‌َّ وَ العُمرَةَ لِلّه‌ِ: به نیّت تقرّب به خدا حج‌ّ و عمره را به طور کامل انجام دهید. «حضرت علی علیه السّلام و امام چهارم علیه السّلام» أُحصِرتُم: به دو معنا آمده است: 1- ترس یا دشمن یا مرض مانع از رفتن شما به حج‌ّ شد.</w:t>
      </w:r>
    </w:p>
    <w:p>
      <w:pPr>
        <w:pStyle w:val="BookText"/>
      </w:pPr>
      <w:r>
        <w:rPr>
          <w:rFonts w:ascii="IRNazanin" w:hAnsi="IRNazanin" w:eastAsia="IRNazanin" w:cs="IRNazanin"/>
          <w:lang w:bidi="fa-IR"/>
          <w:color w:val="111111"/>
          <w:sz w:val="28"/>
          <w:szCs w:val="28"/>
          <w:rtl/>
        </w:rPr>
        <w:t xml:space="preserve">«ائمه علیهم السّلام» 2- زندان مانع از رفتن به حج‌ّ شد. الهَدی‌ِ: جمع «هدیة» به معنای قربانی است مانند «تمر» که جمع «تمرة» است. مَرِیضاً: مرضی دارد که برای مداوای آن محتاج به تراشیدن سر است. أَذی‌ً: در لغت عبارت است از هر چیزی که موجب أذیّت است. أَذی‌ً مِن رَأسِه‌ِ: از حشرات موذی در سرش در أذیّت است. فَفِدیَةٌ:</w:t>
      </w:r>
    </w:p>
    <w:p>
      <w:pPr>
        <w:pStyle w:val="BookText"/>
      </w:pPr>
      <w:r>
        <w:rPr>
          <w:rFonts w:ascii="IRNazanin" w:hAnsi="IRNazanin" w:eastAsia="IRNazanin" w:cs="IRNazanin"/>
          <w:lang w:bidi="fa-IR"/>
          <w:color w:val="111111"/>
          <w:sz w:val="28"/>
          <w:szCs w:val="28"/>
          <w:rtl/>
        </w:rPr>
        <w:t xml:space="preserve">بدل و عوض یعنی بر گردن کسی که سر تراشیده بدل است. نُسُک‌ٍ: جمع «نسیکة» به معنای قربانی.</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9" w:name="pg1516_11423"/>
    <w:bookmarkEnd w:id="29"/>
    <w:p>
      <w:pPr>
        <w:pStyle w:val="Heading3"/>
      </w:pPr>
      <w:bookmarkStart w:id="735" w:name="_Toc129"/>
      <w:r>
        <w:t>[سوره البقرة (2): آیه 197]</w:t>
      </w:r>
      <w:bookmarkEnd w:id="735"/>
    </w:p>
    <w:p>
      <w:pPr>
        <w:pStyle w:val="BookText"/>
      </w:pPr>
      <w:r>
        <w:rPr>
          <w:rFonts w:ascii="Amiri" w:hAnsi="Amiri" w:eastAsia="Amiri" w:cs="Amiri"/>
          <w:lang w:bidi="ar-SA"/>
          <w:color w:val="111111"/>
          <w:sz w:val="28"/>
          <w:szCs w:val="28"/>
          <w:rtl/>
        </w:rPr>
        <w:t xml:space="preserve">الحَج‌ُّ أَشهُرٌ مَعلُومات‌ٌ فَمَن فَرَض‌َ فِیهِن‌َّ الحَج‌َّ فَلا رَفَث‌َ وَ لا فُسُوق‌َ وَ لا جِدال‌َ فِی الحَج‌ِّ وَ ما تَفعَلُوا مِن خَیرٍ یَعلَمه‌ُ اللّه‌ُ وَ تَزَوَّدُوا فَإِن‌َّ خَیرَ الزّادِ التَّقوی وَ اتَّقُون‌ِ یا أُولِی الأَلباب‌ِ (197)</w:t>
      </w:r>
    </w:p>
    <w:p>
      <w:pPr>
        <w:pStyle w:val="BookText"/>
      </w:pPr>
      <w:r>
        <w:rPr>
          <w:rFonts w:ascii="Amiri" w:hAnsi="Amiri" w:eastAsia="Amiri" w:cs="Amiri"/>
          <w:lang w:bidi="ar-SA"/>
          <w:color w:val="111111"/>
          <w:sz w:val="28"/>
          <w:szCs w:val="28"/>
          <w:rtl/>
        </w:rPr>
        <w:t xml:space="preserve">197- الحَج‌ُّ: أشهر الحج‌ّ.</w:t>
      </w:r>
    </w:p>
    <w:p>
      <w:pPr>
        <w:pStyle w:val="BookText"/>
      </w:pPr>
      <w:r>
        <w:rPr>
          <w:rFonts w:ascii="Amiri" w:hAnsi="Amiri" w:eastAsia="Amiri" w:cs="Amiri"/>
          <w:lang w:bidi="ar-SA"/>
          <w:color w:val="111111"/>
          <w:sz w:val="28"/>
          <w:szCs w:val="28"/>
          <w:rtl/>
        </w:rPr>
        <w:t xml:space="preserve">أَشهُرٌ مَعلُومات‌ٌ: ماههای معیّن.</w:t>
      </w:r>
    </w:p>
    <w:p>
      <w:pPr>
        <w:pStyle w:val="BookText"/>
      </w:pPr>
      <w:r>
        <w:rPr>
          <w:rFonts w:ascii="IRNazanin" w:hAnsi="IRNazanin" w:eastAsia="IRNazanin" w:cs="IRNazanin"/>
          <w:lang w:bidi="fa-IR"/>
          <w:color w:val="111111"/>
          <w:sz w:val="28"/>
          <w:szCs w:val="28"/>
          <w:rtl/>
        </w:rPr>
        <w:t xml:space="preserve">رَفَث‌َ: به سه معناست: 1- جماع. 2- وعده جماع. 3- جماع و وعده جماع.</w:t>
      </w:r>
    </w:p>
    <w:p>
      <w:pPr>
        <w:pStyle w:val="BookText"/>
      </w:pPr>
      <w:r>
        <w:rPr>
          <w:rFonts w:ascii="Amiri" w:hAnsi="Amiri" w:eastAsia="Amiri" w:cs="Amiri"/>
          <w:lang w:bidi="ar-SA"/>
          <w:color w:val="111111"/>
          <w:sz w:val="28"/>
          <w:szCs w:val="28"/>
          <w:rtl/>
        </w:rPr>
        <w:t xml:space="preserve">فُسُوق‌َ: به دو معناست: 1- دروغ. 2- هر معصیتی.</w:t>
      </w:r>
    </w:p>
    <w:p>
      <w:pPr>
        <w:pStyle w:val="BookText"/>
      </w:pPr>
      <w:r>
        <w:rPr>
          <w:rFonts w:ascii="Amiri" w:hAnsi="Amiri" w:eastAsia="Amiri" w:cs="Amiri"/>
          <w:lang w:bidi="ar-SA"/>
          <w:color w:val="111111"/>
          <w:sz w:val="28"/>
          <w:szCs w:val="28"/>
          <w:rtl/>
        </w:rPr>
        <w:t xml:space="preserve">جِدال‌َ: نزاع، مخاصمه.</w:t>
      </w:r>
    </w:p>
    <w:p>
      <w:pPr>
        <w:pStyle w:val="Heading3"/>
      </w:pPr>
      <w:bookmarkStart w:id="736" w:name="_Toc130"/>
      <w:r>
        <w:t>[سوره البقرة (2): آیه 198]</w:t>
      </w:r>
      <w:bookmarkEnd w:id="736"/>
    </w:p>
    <w:p>
      <w:pPr>
        <w:pStyle w:val="BookText"/>
      </w:pPr>
      <w:r>
        <w:rPr>
          <w:rFonts w:ascii="Amiri" w:hAnsi="Amiri" w:eastAsia="Amiri" w:cs="Amiri"/>
          <w:lang w:bidi="ar-SA"/>
          <w:color w:val="111111"/>
          <w:sz w:val="28"/>
          <w:szCs w:val="28"/>
          <w:rtl/>
        </w:rPr>
        <w:t xml:space="preserve">لَیس‌َ عَلَیکُم جُناح‌ٌ أَن تَبتَغُوا فَضلاً مِن رَبِّکُم فَإِذا أَفَضتُم مِن عَرَفات‌ٍ فَاذکُرُوا اللّه‌َ عِندَ المَشعَرِ الحَرام‌ِ وَ اذکُرُوه‌ُ کَما هَداکُم وَ إِن کُنتُم مِن قَبلِه‌ِ لَمِن‌َ الضّالِّین‌َ (198)</w:t>
      </w:r>
    </w:p>
    <w:p>
      <w:pPr>
        <w:pStyle w:val="BookText"/>
      </w:pPr>
      <w:r>
        <w:rPr>
          <w:rFonts w:ascii="Amiri" w:hAnsi="Amiri" w:eastAsia="Amiri" w:cs="Amiri"/>
          <w:lang w:bidi="ar-SA"/>
          <w:color w:val="111111"/>
          <w:sz w:val="28"/>
          <w:szCs w:val="28"/>
          <w:rtl/>
        </w:rPr>
        <w:t xml:space="preserve">198- جُناح‌ٌ: انحراف، اشکال.</w:t>
      </w:r>
    </w:p>
    <w:p>
      <w:pPr>
        <w:pStyle w:val="BookText"/>
      </w:pPr>
      <w:r>
        <w:rPr>
          <w:rFonts w:ascii="Amiri" w:hAnsi="Amiri" w:eastAsia="Amiri" w:cs="Amiri"/>
          <w:lang w:bidi="ar-SA"/>
          <w:color w:val="111111"/>
          <w:sz w:val="28"/>
          <w:szCs w:val="28"/>
          <w:rtl/>
        </w:rPr>
        <w:t xml:space="preserve">أَن تَبتَغُوا: دنبال کسب و تجارت باشید.</w:t>
      </w:r>
    </w:p>
    <w:p>
      <w:pPr>
        <w:pStyle w:val="BookText"/>
      </w:pPr>
      <w:r>
        <w:rPr>
          <w:rFonts w:ascii="IRNazanin" w:hAnsi="IRNazanin" w:eastAsia="IRNazanin" w:cs="IRNazanin"/>
          <w:lang w:bidi="fa-IR"/>
          <w:color w:val="111111"/>
          <w:sz w:val="28"/>
          <w:szCs w:val="28"/>
          <w:rtl/>
        </w:rPr>
        <w:t xml:space="preserve">مقصود آیه اینکه است که کسب و تجارت در حج بلا مانع است.</w:t>
      </w:r>
    </w:p>
    <w:p>
      <w:pPr>
        <w:pStyle w:val="BookText"/>
      </w:pPr>
      <w:r>
        <w:rPr>
          <w:rFonts w:ascii="IRNazanin" w:hAnsi="IRNazanin" w:eastAsia="IRNazanin" w:cs="IRNazanin"/>
          <w:lang w:bidi="fa-IR"/>
          <w:color w:val="111111"/>
          <w:sz w:val="28"/>
          <w:szCs w:val="28"/>
          <w:rtl/>
        </w:rPr>
        <w:t xml:space="preserve">فَإِذا أَفَضتُم: «افاضه» در لغت به معنای پراکنده شدن گروه است و مقصود آیه اینکه است: هنگامی که از عرفات پراکنده شدید و به سوی مشعر روانه شدید.</w:t>
      </w:r>
    </w:p>
    <w:p>
      <w:pPr>
        <w:pStyle w:val="BookText"/>
      </w:pPr>
      <w:r>
        <w:rPr>
          <w:rFonts w:ascii="IRNazanin" w:hAnsi="IRNazanin" w:eastAsia="IRNazanin" w:cs="IRNazanin"/>
          <w:lang w:bidi="fa-IR"/>
          <w:color w:val="111111"/>
          <w:sz w:val="28"/>
          <w:szCs w:val="28"/>
          <w:rtl/>
        </w:rPr>
        <w:t xml:space="preserve">عَرَفات‌ٍ: نام چند منطقه‌ای است که به همدیگر متصل هستند. «عرفات» با اینکه که دو سبب از اسباب منع صرف، یعنی معرفة و تأنیث را داراست، ولی منصرف است و اینکه بدان جهت است که «ات» در آن به عنوان حکایت است، نه علامت تأنیث. و اینکه مانند «نون» در «مسلمون» است اگر فرض کنیم که «مسلمون» اسم مؤنث است. و اینکه «نون» هرگز حذف نمی‌شود.</w:t>
      </w:r>
    </w:p>
    <w:p>
      <w:pPr>
        <w:pStyle w:val="Heading3"/>
      </w:pPr>
      <w:bookmarkStart w:id="737" w:name="_Toc131"/>
      <w:r>
        <w:t>[سوره البقرة (2): آیه 200]</w:t>
      </w:r>
      <w:bookmarkEnd w:id="737"/>
    </w:p>
    <w:p>
      <w:pPr>
        <w:pStyle w:val="BookText"/>
      </w:pPr>
      <w:r>
        <w:rPr>
          <w:rFonts w:ascii="Amiri" w:hAnsi="Amiri" w:eastAsia="Amiri" w:cs="Amiri"/>
          <w:lang w:bidi="ar-SA"/>
          <w:color w:val="111111"/>
          <w:sz w:val="28"/>
          <w:szCs w:val="28"/>
          <w:rtl/>
        </w:rPr>
        <w:t xml:space="preserve">فَإِذا قَضَیتُم مَناسِکَکُم فَاذکُرُوا اللّه‌َ کَذِکرِکُم آباءَکُم أَو أَشَدَّ ذِکراً فَمِن‌َ النّاس‌ِ مَن یَقُول‌ُ رَبَّنا آتِنا فِی الدُّنیا وَ ما لَه‌ُ فِی الآخِرَةِ مِن خَلاق‌ٍ (200)</w:t>
      </w:r>
    </w:p>
    <w:p>
      <w:pPr>
        <w:pStyle w:val="BookText"/>
      </w:pPr>
      <w:r>
        <w:rPr>
          <w:rFonts w:ascii="IRNazanin" w:hAnsi="IRNazanin" w:eastAsia="IRNazanin" w:cs="IRNazanin"/>
          <w:lang w:bidi="fa-IR"/>
          <w:color w:val="111111"/>
          <w:sz w:val="28"/>
          <w:szCs w:val="28"/>
          <w:rtl/>
        </w:rPr>
        <w:t xml:space="preserve">200- قَضَیتُم: مناسک را انجام دادید و به پایان بردید.</w:t>
      </w:r>
    </w:p>
    <w:p>
      <w:pPr>
        <w:pStyle w:val="BookText"/>
      </w:pPr>
      <w:r>
        <w:rPr>
          <w:rFonts w:ascii="IRNazanin" w:hAnsi="IRNazanin" w:eastAsia="IRNazanin" w:cs="IRNazanin"/>
          <w:lang w:bidi="fa-IR"/>
          <w:color w:val="111111"/>
          <w:sz w:val="28"/>
          <w:szCs w:val="28"/>
          <w:rtl/>
        </w:rPr>
        <w:t xml:space="preserve">خَلاق‌ٍ: بهره و نصیبی از خیر.</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0" w:name="pg1516_11425"/>
    <w:bookmarkEnd w:id="30"/>
    <w:p>
      <w:pPr>
        <w:pStyle w:val="Heading3"/>
      </w:pPr>
      <w:bookmarkStart w:id="738" w:name="_Toc132"/>
      <w:r>
        <w:t>[سوره البقرة (2): آیه 203]</w:t>
      </w:r>
      <w:bookmarkEnd w:id="738"/>
    </w:p>
    <w:p>
      <w:pPr>
        <w:pStyle w:val="BookText"/>
      </w:pPr>
      <w:r>
        <w:rPr>
          <w:rFonts w:ascii="Amiri" w:hAnsi="Amiri" w:eastAsia="Amiri" w:cs="Amiri"/>
          <w:lang w:bidi="ar-SA"/>
          <w:color w:val="111111"/>
          <w:sz w:val="28"/>
          <w:szCs w:val="28"/>
          <w:rtl/>
        </w:rPr>
        <w:t xml:space="preserve">وَ اذکُرُوا اللّه‌َ فِی أَیّام‌ٍ مَعدُودات‌ٍ فَمَن تَعَجَّل‌َ فِی یَومَین‌ِ فَلا إِثم‌َ عَلَیه‌ِ وَ مَن تَأَخَّرَ فَلا إِثم‌َ عَلَیه‌ِ لِمَن‌ِ اتَّقی وَ اتَّقُوا اللّه‌َ وَ اعلَمُوا أَنَّکُم إِلَیه‌ِ تُحشَرُون‌َ (203)</w:t>
      </w:r>
    </w:p>
    <w:p>
      <w:pPr>
        <w:pStyle w:val="BookText"/>
      </w:pPr>
      <w:r>
        <w:rPr>
          <w:rFonts w:ascii="Amiri" w:hAnsi="Amiri" w:eastAsia="Amiri" w:cs="Amiri"/>
          <w:lang w:bidi="ar-SA"/>
          <w:color w:val="111111"/>
          <w:sz w:val="28"/>
          <w:szCs w:val="28"/>
          <w:rtl/>
        </w:rPr>
        <w:t xml:space="preserve">203- مَعدُودات‌ٍ: اندک. مراد ایّام تشریق است.</w:t>
      </w:r>
    </w:p>
    <w:p>
      <w:pPr>
        <w:pStyle w:val="BookText"/>
      </w:pPr>
      <w:r>
        <w:rPr>
          <w:rFonts w:ascii="IRNazanin" w:hAnsi="IRNazanin" w:eastAsia="IRNazanin" w:cs="IRNazanin"/>
          <w:lang w:bidi="fa-IR"/>
          <w:color w:val="111111"/>
          <w:sz w:val="28"/>
          <w:szCs w:val="28"/>
          <w:rtl/>
        </w:rPr>
        <w:t xml:space="preserve">تُحشَرُون‌َ: اصل «حشر» گرد آمدن از هر سو در یک مکان است یعنی همه شما در پیشگاه خدا جمع خواهید شد.</w:t>
      </w:r>
    </w:p>
    <w:p>
      <w:pPr>
        <w:pStyle w:val="Heading3"/>
      </w:pPr>
      <w:bookmarkStart w:id="739" w:name="_Toc133"/>
      <w:r>
        <w:t>[سوره البقرة (2): آیه 204]</w:t>
      </w:r>
      <w:bookmarkEnd w:id="739"/>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 (204)</w:t>
      </w:r>
    </w:p>
    <w:p>
      <w:pPr>
        <w:pStyle w:val="BookText"/>
      </w:pPr>
      <w:r>
        <w:rPr>
          <w:rFonts w:ascii="IRNazanin" w:hAnsi="IRNazanin" w:eastAsia="IRNazanin" w:cs="IRNazanin"/>
          <w:lang w:bidi="fa-IR"/>
          <w:color w:val="111111"/>
          <w:sz w:val="28"/>
          <w:szCs w:val="28"/>
          <w:rtl/>
        </w:rPr>
        <w:t xml:space="preserve">204- یُشهِدُ اللّه‌َ عَلی ما فِی قَلبِه‌ِ: خدا را گواه می‌گیرد که گفته‌های او با قلب او یکسان است.</w:t>
      </w:r>
    </w:p>
    <w:p>
      <w:pPr>
        <w:pStyle w:val="BookText"/>
      </w:pPr>
      <w:r>
        <w:rPr>
          <w:rFonts w:ascii="Amiri" w:hAnsi="Amiri" w:eastAsia="Amiri" w:cs="Amiri"/>
          <w:lang w:bidi="ar-SA"/>
          <w:color w:val="111111"/>
          <w:sz w:val="28"/>
          <w:szCs w:val="28"/>
          <w:rtl/>
        </w:rPr>
        <w:t xml:space="preserve">أَلَدُّ: دشمنی سرسخت.</w:t>
      </w:r>
    </w:p>
    <w:p>
      <w:pPr>
        <w:pStyle w:val="BookText"/>
      </w:pPr>
      <w:r>
        <w:rPr>
          <w:rFonts w:ascii="IRNazanin" w:hAnsi="IRNazanin" w:eastAsia="IRNazanin" w:cs="IRNazanin"/>
          <w:lang w:bidi="fa-IR"/>
          <w:color w:val="111111"/>
          <w:sz w:val="28"/>
          <w:szCs w:val="28"/>
          <w:rtl/>
        </w:rPr>
        <w:t xml:space="preserve">الخِصام‌ِ: به دو معناست: 1- جمع «خصم» به معنای دشمن. 2- مصدر است به معنای دشمنی کردن.</w:t>
      </w:r>
    </w:p>
    <w:p>
      <w:pPr>
        <w:pStyle w:val="BookText"/>
      </w:pPr>
      <w:r>
        <w:rPr>
          <w:rFonts w:ascii="Amiri" w:hAnsi="Amiri" w:eastAsia="Amiri" w:cs="Amiri"/>
          <w:lang w:bidi="ar-SA"/>
          <w:color w:val="111111"/>
          <w:sz w:val="28"/>
          <w:szCs w:val="28"/>
          <w:rtl/>
        </w:rPr>
        <w:t xml:space="preserve">أَلَدُّ الخِصام‌ِ: به دو معناست: 1- سرسخت‌ترین دشمن. 2- دشمنی سرسخت.</w:t>
      </w:r>
    </w:p>
    <w:p>
      <w:pPr>
        <w:pStyle w:val="Heading3"/>
      </w:pPr>
      <w:bookmarkStart w:id="740" w:name="_Toc134"/>
      <w:r>
        <w:t>[سوره البقرة (2): آیه 205]</w:t>
      </w:r>
      <w:bookmarkEnd w:id="740"/>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وَ اللّه‌ُ لا یُحِب‌ُّ الفَسادَ (205)</w:t>
      </w:r>
    </w:p>
    <w:p>
      <w:pPr>
        <w:pStyle w:val="BookText"/>
      </w:pPr>
      <w:r>
        <w:rPr>
          <w:rFonts w:ascii="IRNazanin" w:hAnsi="IRNazanin" w:eastAsia="IRNazanin" w:cs="IRNazanin"/>
          <w:lang w:bidi="fa-IR"/>
          <w:color w:val="111111"/>
          <w:sz w:val="28"/>
          <w:szCs w:val="28"/>
          <w:rtl/>
        </w:rPr>
        <w:t xml:space="preserve">205- تَوَلّی: به دو معناست: 1- رو گردان شود. 2- والی و حاکم شود.</w:t>
      </w:r>
    </w:p>
    <w:p>
      <w:pPr>
        <w:pStyle w:val="Heading3"/>
      </w:pPr>
      <w:bookmarkStart w:id="741" w:name="_Toc135"/>
      <w:r>
        <w:t>[سوره البقرة (2): آیه 205]</w:t>
      </w:r>
      <w:bookmarkEnd w:id="741"/>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وَ اللّه‌ُ لا یُحِب‌ُّ الفَسادَ (205)</w:t>
      </w:r>
    </w:p>
    <w:p>
      <w:pPr>
        <w:pStyle w:val="BookText"/>
      </w:pPr>
      <w:r>
        <w:rPr>
          <w:rFonts w:ascii="IRNazanin" w:hAnsi="IRNazanin" w:eastAsia="IRNazanin" w:cs="IRNazanin"/>
          <w:lang w:bidi="fa-IR"/>
          <w:color w:val="111111"/>
          <w:sz w:val="28"/>
          <w:szCs w:val="28"/>
          <w:rtl/>
        </w:rPr>
        <w:t xml:space="preserve">205- سَعی: به دو معنا آمده است: 1- از پیش تو سریع خارج می‌شود. 2- تلاش می‌کند.</w:t>
      </w:r>
    </w:p>
    <w:p>
      <w:pPr>
        <w:pStyle w:val="BookText"/>
      </w:pPr>
      <w:r>
        <w:rPr>
          <w:rFonts w:ascii="IRNazanin" w:hAnsi="IRNazanin" w:eastAsia="IRNazanin" w:cs="IRNazanin"/>
          <w:lang w:bidi="fa-IR"/>
          <w:color w:val="111111"/>
          <w:sz w:val="28"/>
          <w:szCs w:val="28"/>
          <w:rtl/>
        </w:rPr>
        <w:t xml:space="preserve">الحَرث‌َ: زراعت. از امام صادق علیه السّلام منقول است که مراد از «حرث» در اینکه جا دین است و مراد از «نسل» مردم است.</w:t>
      </w:r>
    </w:p>
    <w:p>
      <w:pPr>
        <w:pStyle w:val="Heading3"/>
      </w:pPr>
      <w:bookmarkStart w:id="742" w:name="_Toc136"/>
      <w:r>
        <w:t>[سوره البقرة (2): آیه 206]</w:t>
      </w:r>
      <w:bookmarkEnd w:id="742"/>
    </w:p>
    <w:p>
      <w:pPr>
        <w:pStyle w:val="BookText"/>
      </w:pPr>
      <w:r>
        <w:rPr>
          <w:rFonts w:ascii="Amiri" w:hAnsi="Amiri" w:eastAsia="Amiri" w:cs="Amiri"/>
          <w:lang w:bidi="ar-SA"/>
          <w:color w:val="111111"/>
          <w:sz w:val="28"/>
          <w:szCs w:val="28"/>
          <w:rtl/>
        </w:rPr>
        <w:t xml:space="preserve">وَ إِذا قِیل‌َ لَه‌ُ اتَّق‌ِ اللّه‌َ أَخَذَته‌ُ العِزَّةُ بِالإِثم‌ِ فَحَسبُه‌ُ جَهَنَّم‌ُ وَ لَبِئس‌َ المِهادُ (206)</w:t>
      </w:r>
    </w:p>
    <w:p>
      <w:pPr>
        <w:pStyle w:val="BookText"/>
      </w:pPr>
      <w:r>
        <w:rPr>
          <w:rFonts w:ascii="IRNazanin" w:hAnsi="IRNazanin" w:eastAsia="IRNazanin" w:cs="IRNazanin"/>
          <w:lang w:bidi="fa-IR"/>
          <w:color w:val="111111"/>
          <w:sz w:val="28"/>
          <w:szCs w:val="28"/>
          <w:rtl/>
        </w:rPr>
        <w:t xml:space="preserve">206- أَخَذَته‌ُ العِزَّةُ بِالإِثم‌ِ: به دو معنا آمده است: 1- عزّت و تعصّب جاهلیت او را وادار به گناه می‌کند. «باء» به معنای «علی» است. 2- عزتی را که از راه گناه به دست آورده مانع از تقوی می‌شود. «باء» برای سببیّت است.</w:t>
      </w:r>
    </w:p>
    <w:p>
      <w:pPr>
        <w:pStyle w:val="BookText"/>
      </w:pPr>
      <w:r>
        <w:rPr>
          <w:rFonts w:ascii="IRNazanin" w:hAnsi="IRNazanin" w:eastAsia="IRNazanin" w:cs="IRNazanin"/>
          <w:lang w:bidi="fa-IR"/>
          <w:color w:val="111111"/>
          <w:sz w:val="28"/>
          <w:szCs w:val="28"/>
          <w:rtl/>
        </w:rPr>
        <w:t xml:space="preserve">المِهادُ: قرارگاه، جایگاه.</w:t>
      </w:r>
    </w:p>
    <w:p>
      <w:pPr>
        <w:pStyle w:val="Heading3"/>
      </w:pPr>
      <w:bookmarkStart w:id="743" w:name="_Toc137"/>
      <w:r>
        <w:t>[سوره البقرة (2): آیه 207]</w:t>
      </w:r>
      <w:bookmarkEnd w:id="743"/>
    </w:p>
    <w:p>
      <w:pPr>
        <w:pStyle w:val="BookText"/>
      </w:pPr>
      <w:r>
        <w:rPr>
          <w:rFonts w:ascii="Amiri" w:hAnsi="Amiri" w:eastAsia="Amiri" w:cs="Amiri"/>
          <w:lang w:bidi="ar-SA"/>
          <w:color w:val="111111"/>
          <w:sz w:val="28"/>
          <w:szCs w:val="28"/>
          <w:rtl/>
        </w:rPr>
        <w:t xml:space="preserve">وَ مِن‌َ النّاس‌ِ مَن یَشرِی نَفسَه‌ُ ابتِغاءَ مَرضات‌ِ اللّه‌ِ وَ اللّه‌ُ رَؤُف‌ٌ بِالعِبادِ (207)</w:t>
      </w:r>
    </w:p>
    <w:p>
      <w:pPr>
        <w:pStyle w:val="BookText"/>
      </w:pPr>
      <w:r>
        <w:rPr>
          <w:rFonts w:ascii="IRNazanin" w:hAnsi="IRNazanin" w:eastAsia="IRNazanin" w:cs="IRNazanin"/>
          <w:lang w:bidi="fa-IR"/>
          <w:color w:val="111111"/>
          <w:sz w:val="28"/>
          <w:szCs w:val="28"/>
          <w:rtl/>
        </w:rPr>
        <w:t xml:space="preserve">207- یَشرِی: می‌فروشد: از الفاظ اضداد است.</w:t>
      </w:r>
    </w:p>
    <w:p>
      <w:pPr>
        <w:pStyle w:val="BookText"/>
      </w:pPr>
      <w:r>
        <w:rPr>
          <w:rFonts w:ascii="Amiri" w:hAnsi="Amiri" w:eastAsia="Amiri" w:cs="Amiri"/>
          <w:lang w:bidi="ar-SA"/>
          <w:color w:val="111111"/>
          <w:sz w:val="28"/>
          <w:szCs w:val="28"/>
          <w:rtl/>
        </w:rPr>
        <w:t xml:space="preserve">ابتِغاءَ مَرضات‌ِ اللّه‌ِ: لابتغاء مرضاة اللّه: در راه رضای خدا.</w:t>
      </w:r>
    </w:p>
    <w:p>
      <w:pPr>
        <w:pStyle w:val="BookText"/>
      </w:pPr>
      <w:r>
        <w:rPr>
          <w:rFonts w:ascii="IRNazanin" w:hAnsi="IRNazanin" w:eastAsia="IRNazanin" w:cs="IRNazanin"/>
          <w:lang w:bidi="fa-IR"/>
          <w:color w:val="111111"/>
          <w:sz w:val="28"/>
          <w:szCs w:val="28"/>
          <w:rtl/>
        </w:rPr>
        <w:t xml:space="preserve">رَؤُف‌ٌ بِالعِبادِ: واسع الرحمة بعبیده: رحمتش همه بندگان را فرا گرفته است.</w:t>
      </w:r>
    </w:p>
    <w:p>
      <w:pPr>
        <w:pStyle w:val="Heading3"/>
      </w:pPr>
      <w:bookmarkStart w:id="744" w:name="_Toc138"/>
      <w:r>
        <w:t>[سوره البقرة (2): آیه 209]</w:t>
      </w:r>
      <w:bookmarkEnd w:id="744"/>
    </w:p>
    <w:p>
      <w:pPr>
        <w:pStyle w:val="BookText"/>
      </w:pPr>
      <w:r>
        <w:rPr>
          <w:rFonts w:ascii="Amiri" w:hAnsi="Amiri" w:eastAsia="Amiri" w:cs="Amiri"/>
          <w:lang w:bidi="ar-SA"/>
          <w:color w:val="111111"/>
          <w:sz w:val="28"/>
          <w:szCs w:val="28"/>
          <w:rtl/>
        </w:rPr>
        <w:t xml:space="preserve">فَإِن زَلَلتُم مِن بَعدِ ما جاءَتکُم‌ُ البَیِّنات‌ُ فَاعلَمُوا أَن‌َّ اللّه‌َ عَزِیزٌ حَکِیم‌ٌ (209)</w:t>
      </w:r>
    </w:p>
    <w:p>
      <w:pPr>
        <w:pStyle w:val="BookText"/>
      </w:pPr>
      <w:r>
        <w:rPr>
          <w:rFonts w:ascii="Amiri" w:hAnsi="Amiri" w:eastAsia="Amiri" w:cs="Amiri"/>
          <w:lang w:bidi="ar-SA"/>
          <w:color w:val="111111"/>
          <w:sz w:val="28"/>
          <w:szCs w:val="28"/>
          <w:rtl/>
        </w:rPr>
        <w:t xml:space="preserve">209- زَلَلتُم: بلغزید.</w:t>
      </w:r>
    </w:p>
    <w:p>
      <w:pPr>
        <w:pStyle w:val="Heading3"/>
      </w:pPr>
      <w:bookmarkStart w:id="745" w:name="_Toc139"/>
      <w:r>
        <w:t>[سوره البقرة (2): آیه 210]</w:t>
      </w:r>
      <w:bookmarkEnd w:id="745"/>
    </w:p>
    <w:p>
      <w:pPr>
        <w:pStyle w:val="BookText"/>
      </w:pPr>
      <w:r>
        <w:rPr>
          <w:rFonts w:ascii="Amiri" w:hAnsi="Amiri" w:eastAsia="Amiri" w:cs="Amiri"/>
          <w:lang w:bidi="ar-SA"/>
          <w:color w:val="111111"/>
          <w:sz w:val="28"/>
          <w:szCs w:val="28"/>
          <w:rtl/>
        </w:rPr>
        <w:t xml:space="preserve">هَل یَنظُرُون‌َ إِلاّ أَن یَأتِیَهُم‌ُ اللّه‌ُ فِی ظُلَل‌ٍ مِن‌َ الغَمام‌ِ وَ المَلائِکَةُ وَ قُضِی‌َ الأَمرُ وَ إِلَی اللّه‌ِ تُرجَع‌ُ الأُمُورُ (210)</w:t>
      </w:r>
    </w:p>
    <w:p>
      <w:pPr>
        <w:pStyle w:val="BookText"/>
      </w:pPr>
      <w:r>
        <w:rPr>
          <w:rFonts w:ascii="Amiri" w:hAnsi="Amiri" w:eastAsia="Amiri" w:cs="Amiri"/>
          <w:lang w:bidi="ar-SA"/>
          <w:color w:val="111111"/>
          <w:sz w:val="28"/>
          <w:szCs w:val="28"/>
          <w:rtl/>
        </w:rPr>
        <w:t xml:space="preserve">210- هَل یَنظُرُون‌َ: انتظار نمی‌کشند. «هل» نافیه است.</w:t>
      </w:r>
    </w:p>
    <w:p>
      <w:pPr>
        <w:pStyle w:val="BookText"/>
      </w:pPr>
      <w:r>
        <w:rPr>
          <w:rFonts w:ascii="IRNazanin" w:hAnsi="IRNazanin" w:eastAsia="IRNazanin" w:cs="IRNazanin"/>
          <w:lang w:bidi="fa-IR"/>
          <w:color w:val="111111"/>
          <w:sz w:val="28"/>
          <w:szCs w:val="28"/>
          <w:rtl/>
        </w:rPr>
        <w:t xml:space="preserve">ظُلَل‌ٍ مِن‌َ الغَمام‌ِ: «ظل» به معنای پوشش و سایه‌بان و «الغمام» به معنای ابر است. مجموعه «ظلل من الغمام» کنایه از عذاب است یعنی انتظار نمی‌کشند مگر آمدن قیامت را.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1" w:name="pg1516_11428"/>
    <w:bookmarkEnd w:id="31"/>
    <w:p>
      <w:pPr>
        <w:pStyle w:val="Heading3"/>
      </w:pPr>
      <w:bookmarkStart w:id="746" w:name="_Toc140"/>
      <w:r>
        <w:t>[سوره البقرة (2): آیه 212]</w:t>
      </w:r>
      <w:bookmarkEnd w:id="746"/>
    </w:p>
    <w:p>
      <w:pPr>
        <w:pStyle w:val="BookText"/>
      </w:pPr>
      <w:r>
        <w:rPr>
          <w:rFonts w:ascii="Amiri" w:hAnsi="Amiri" w:eastAsia="Amiri" w:cs="Amiri"/>
          <w:lang w:bidi="ar-SA"/>
          <w:color w:val="111111"/>
          <w:sz w:val="28"/>
          <w:szCs w:val="28"/>
          <w:rtl/>
        </w:rPr>
        <w:t xml:space="preserve">زُیِّن‌َ لِلَّذِین‌َ کَفَرُوا الحَیاةُ الدُّنیا وَ یَسخَرُون‌َ مِن‌َ الَّذِین‌َ آمَنُوا وَ الَّذِین‌َ اتَّقَوا فَوقَهُم یَوم‌َ القِیامَةِ وَ اللّه‌ُ یَرزُق‌ُ مَن یَشاءُ بِغَیرِ حِساب‌ٍ (212)</w:t>
      </w:r>
    </w:p>
    <w:p>
      <w:pPr>
        <w:pStyle w:val="BookText"/>
      </w:pPr>
      <w:r>
        <w:rPr>
          <w:rFonts w:ascii="Amiri" w:hAnsi="Amiri" w:eastAsia="Amiri" w:cs="Amiri"/>
          <w:lang w:bidi="ar-SA"/>
          <w:color w:val="111111"/>
          <w:sz w:val="28"/>
          <w:szCs w:val="28"/>
          <w:rtl/>
        </w:rPr>
        <w:t xml:space="preserve">212- یَسخَرُون‌َ: مسخره می‌کنند.</w:t>
      </w:r>
    </w:p>
    <w:p>
      <w:pPr>
        <w:pStyle w:val="Heading3"/>
      </w:pPr>
      <w:bookmarkStart w:id="747" w:name="_Toc141"/>
      <w:r>
        <w:t>[سوره البقرة (2): آیه 213]</w:t>
      </w:r>
      <w:bookmarkEnd w:id="747"/>
    </w:p>
    <w:p>
      <w:pPr>
        <w:pStyle w:val="BookText"/>
      </w:pPr>
      <w:r>
        <w:rPr>
          <w:rFonts w:ascii="Amiri" w:hAnsi="Amiri" w:eastAsia="Amiri" w:cs="Amiri"/>
          <w:lang w:bidi="ar-SA"/>
          <w:color w:val="111111"/>
          <w:sz w:val="28"/>
          <w:szCs w:val="28"/>
          <w:rtl/>
        </w:rPr>
        <w:t xml:space="preserve">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 (213)</w:t>
      </w:r>
    </w:p>
    <w:p>
      <w:pPr>
        <w:pStyle w:val="BookText"/>
      </w:pPr>
      <w:r>
        <w:rPr>
          <w:rFonts w:ascii="IRNazanin" w:hAnsi="IRNazanin" w:eastAsia="IRNazanin" w:cs="IRNazanin"/>
          <w:lang w:bidi="fa-IR"/>
          <w:color w:val="111111"/>
          <w:sz w:val="28"/>
          <w:szCs w:val="28"/>
          <w:rtl/>
        </w:rPr>
        <w:t xml:space="preserve">213- أُمَّةً: دین یعنی «علی دین واحد» یعنی همه بر فطرت خداشناسی بودند. «جوامع الجامع» مَا اختَلَف‌َ فِیه‌ِ: ضمیر «فیه» به «حق‌ّ» بر می‌گردد.</w:t>
      </w:r>
    </w:p>
    <w:p>
      <w:pPr>
        <w:pStyle w:val="BookText"/>
      </w:pPr>
      <w:r>
        <w:rPr>
          <w:rFonts w:ascii="Amiri" w:hAnsi="Amiri" w:eastAsia="Amiri" w:cs="Amiri"/>
          <w:lang w:bidi="ar-SA"/>
          <w:color w:val="111111"/>
          <w:sz w:val="28"/>
          <w:szCs w:val="28"/>
          <w:rtl/>
        </w:rPr>
        <w:t xml:space="preserve">بِإِذنِه‌ِ: به دو معناست: 1- بعلمه. 2- بلطفه.</w:t>
      </w:r>
    </w:p>
    <w:p>
      <w:pPr>
        <w:pStyle w:val="Heading3"/>
      </w:pPr>
      <w:bookmarkStart w:id="748" w:name="_Toc142"/>
      <w:r>
        <w:t>[سوره البقرة (2): آیه 214]</w:t>
      </w:r>
      <w:bookmarkEnd w:id="748"/>
    </w:p>
    <w:p>
      <w:pPr>
        <w:pStyle w:val="BookText"/>
      </w:pPr>
      <w:r>
        <w:rPr>
          <w:rFonts w:ascii="Amiri" w:hAnsi="Amiri" w:eastAsia="Amiri" w:cs="Amiri"/>
          <w:lang w:bidi="ar-SA"/>
          <w:color w:val="111111"/>
          <w:sz w:val="28"/>
          <w:szCs w:val="28"/>
          <w:rtl/>
        </w:rPr>
        <w:t xml:space="preserve">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 (214)</w:t>
      </w:r>
    </w:p>
    <w:p>
      <w:pPr>
        <w:pStyle w:val="BookText"/>
      </w:pPr>
      <w:r>
        <w:rPr>
          <w:rFonts w:ascii="IRNazanin" w:hAnsi="IRNazanin" w:eastAsia="IRNazanin" w:cs="IRNazanin"/>
          <w:lang w:bidi="fa-IR"/>
          <w:color w:val="111111"/>
          <w:sz w:val="28"/>
          <w:szCs w:val="28"/>
          <w:rtl/>
        </w:rPr>
        <w:t xml:space="preserve">214- أَم حَسِبتُم: بل أظننتم و خلتم أیّها المؤمنون: ای مؤمنان آیا چنین پنداشتید!</w:t>
      </w:r>
    </w:p>
    <w:p>
      <w:pPr>
        <w:pStyle w:val="BookText"/>
      </w:pPr>
      <w:r>
        <w:rPr>
          <w:rFonts w:ascii="Amiri" w:hAnsi="Amiri" w:eastAsia="Amiri" w:cs="Amiri"/>
          <w:lang w:bidi="ar-SA"/>
          <w:color w:val="111111"/>
          <w:sz w:val="28"/>
          <w:szCs w:val="28"/>
          <w:rtl/>
        </w:rPr>
        <w:t xml:space="preserve">البَأساءُ: بدبختی، ضدّ آسایش</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الضَّرّاءُ: ناخوشی، غمناک بودن.</w:t>
      </w:r>
    </w:p>
    <w:p>
      <w:pPr>
        <w:pStyle w:val="Heading3"/>
      </w:pPr>
      <w:bookmarkStart w:id="749" w:name="_Toc143"/>
      <w:r>
        <w:t>[سوره البقرة (2): آیه 215]</w:t>
      </w:r>
      <w:bookmarkEnd w:id="749"/>
    </w:p>
    <w:p>
      <w:pPr>
        <w:pStyle w:val="BookText"/>
      </w:pPr>
      <w:r>
        <w:rPr>
          <w:rFonts w:ascii="Amiri" w:hAnsi="Amiri" w:eastAsia="Amiri" w:cs="Amiri"/>
          <w:lang w:bidi="ar-SA"/>
          <w:color w:val="111111"/>
          <w:sz w:val="28"/>
          <w:szCs w:val="28"/>
          <w:rtl/>
        </w:rPr>
        <w:t xml:space="preserve">یَسئَلُونَک‌َ ما ذا یُنفِقُون‌َ قُل ما أَنفَقتُم مِن خَیرٍ فَلِلوالِدَین‌ِ وَ الأَقرَبِین‌َ وَ الیَتامی وَ المَساکِین‌ِ وَ ابن‌ِ السَّبِیل‌ِ وَ ما تَفعَلُوا مِن خَیرٍ فَإِن‌َّ اللّه‌َ بِه‌ِ عَلِیم‌ٌ (215)</w:t>
      </w:r>
    </w:p>
    <w:p>
      <w:pPr>
        <w:pStyle w:val="BookText"/>
      </w:pPr>
      <w:r>
        <w:rPr>
          <w:rFonts w:ascii="IRNazanin" w:hAnsi="IRNazanin" w:eastAsia="IRNazanin" w:cs="IRNazanin"/>
          <w:lang w:bidi="fa-IR"/>
          <w:color w:val="111111"/>
          <w:sz w:val="28"/>
          <w:szCs w:val="28"/>
          <w:rtl/>
        </w:rPr>
        <w:t xml:space="preserve">215- ما ذا یُنفِقُون‌َ: أی‌ّ شی‌ء ینفقون: چه چیزی را انفاق نمایند!</w:t>
      </w:r>
    </w:p>
    <w:p>
      <w:pPr>
        <w:pStyle w:val="BookText"/>
      </w:pPr>
      <w:r>
        <w:rPr>
          <w:rFonts w:ascii="Amiri" w:hAnsi="Amiri" w:eastAsia="Amiri" w:cs="Amiri"/>
          <w:lang w:bidi="ar-SA"/>
          <w:color w:val="111111"/>
          <w:sz w:val="28"/>
          <w:szCs w:val="28"/>
          <w:rtl/>
        </w:rPr>
        <w:t xml:space="preserve">ما أَنفَقتُم مِن خَیرٍ: ما أنفقتم من مال.</w:t>
      </w:r>
    </w:p>
    <w:p>
      <w:pPr>
        <w:pStyle w:val="BookText"/>
      </w:pPr>
      <w:r>
        <w:rPr>
          <w:rFonts w:ascii="Amiri" w:hAnsi="Amiri" w:eastAsia="Amiri" w:cs="Amiri"/>
          <w:lang w:bidi="ar-SA"/>
          <w:color w:val="111111"/>
          <w:sz w:val="28"/>
          <w:szCs w:val="28"/>
          <w:rtl/>
        </w:rPr>
        <w:t xml:space="preserve">ما تَفعَلُوا مِن خَیرٍ: ما تفعلوا من عمل صالح.</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2" w:name="pg1516_11430"/>
    <w:bookmarkEnd w:id="32"/>
    <w:p>
      <w:pPr>
        <w:pStyle w:val="Heading3"/>
      </w:pPr>
      <w:bookmarkStart w:id="750" w:name="_Toc144"/>
      <w:r>
        <w:t>[سوره البقرة (2): آیه 216]</w:t>
      </w:r>
      <w:bookmarkEnd w:id="750"/>
    </w:p>
    <w:p>
      <w:pPr>
        <w:pStyle w:val="BookText"/>
      </w:pPr>
      <w:r>
        <w:rPr>
          <w:rFonts w:ascii="Amiri" w:hAnsi="Amiri" w:eastAsia="Amiri" w:cs="Amiri"/>
          <w:lang w:bidi="ar-SA"/>
          <w:color w:val="111111"/>
          <w:sz w:val="28"/>
          <w:szCs w:val="28"/>
          <w:rtl/>
        </w:rPr>
        <w:t xml:space="preserve">کُتِب‌َ عَلَیکُم‌ُ القِتال‌ُ وَ هُوَ کُره‌ٌ لَکُم وَ عَسی أَن تَکرَهُوا شَیئاً وَ هُوَ خَیرٌ لَکُم وَ عَسی أَن تُحِبُّوا شَیئاً وَ هُوَ شَرٌّ لَکُم وَ اللّه‌ُ یَعلَم‌ُ وَ أَنتُم لا تَعلَمُون‌َ (216)</w:t>
      </w:r>
    </w:p>
    <w:p>
      <w:pPr>
        <w:pStyle w:val="BookText"/>
      </w:pPr>
      <w:r>
        <w:rPr>
          <w:rFonts w:ascii="Amiri" w:hAnsi="Amiri" w:eastAsia="Amiri" w:cs="Amiri"/>
          <w:lang w:bidi="ar-SA"/>
          <w:color w:val="111111"/>
          <w:sz w:val="28"/>
          <w:szCs w:val="28"/>
          <w:rtl/>
        </w:rPr>
        <w:t xml:space="preserve">216- کُره‌ٌ: شاق‌ّ، دشوار و سخت.</w:t>
      </w:r>
    </w:p>
    <w:p>
      <w:pPr>
        <w:pStyle w:val="Heading3"/>
      </w:pPr>
      <w:bookmarkStart w:id="751" w:name="_Toc145"/>
      <w:r>
        <w:t>[سوره البقرة (2): آیه 217]</w:t>
      </w:r>
      <w:bookmarkEnd w:id="751"/>
    </w:p>
    <w:p>
      <w:pPr>
        <w:pStyle w:val="BookText"/>
      </w:pPr>
      <w:r>
        <w:rPr>
          <w:rFonts w:ascii="Amiri" w:hAnsi="Amiri" w:eastAsia="Amiri" w:cs="Amiri"/>
          <w:lang w:bidi="ar-SA"/>
          <w:color w:val="111111"/>
          <w:sz w:val="28"/>
          <w:szCs w:val="28"/>
          <w:rtl/>
        </w:rPr>
        <w:t xml:space="preserve">یَسئَلُونَک‌َ عَن‌ِ الشَّهرِ الحَرام‌ِ قِتال‌ٍ فِیه‌ِ قُل قِتال‌ٌ فِیه‌ِ کَبِیرٌ وَ صَدٌّ عَن سَبِیل‌ِ اللّه‌ِ وَ کُفرٌ بِه‌ِ وَ المَسجِدِ الحَرام‌ِ وَ إِخراج‌ُ أَهلِه‌ِ مِنه‌ُ أَکبَرُ عِندَ اللّه‌ِ وَ الفِتنَةُ أَکبَرُ مِن‌َ القَتل‌ِ وَ لا یَزالُون‌َ یُقاتِلُونَکُم حَتّی یَرُدُّوکُم عَن دِینِکُم إِن‌ِ استَطاعُوا وَ مَن یَرتَدِد مِنکُم عَن دِینِه‌ِ فَیَمُت وَ هُوَ کافِرٌ فَأُولئِک‌َ حَبِطَت أَعمالُهُم فِی الدُّنیا وَ الآخِرَةِ وَ أُولئِک‌َ أَصحاب‌ُ النّارِ هُم فِیها خالِدُون‌َ (217)</w:t>
      </w:r>
    </w:p>
    <w:p>
      <w:pPr>
        <w:pStyle w:val="BookText"/>
      </w:pPr>
      <w:r>
        <w:rPr>
          <w:rFonts w:ascii="Amiri" w:hAnsi="Amiri" w:eastAsia="Amiri" w:cs="Amiri"/>
          <w:lang w:bidi="ar-SA"/>
          <w:color w:val="111111"/>
          <w:sz w:val="28"/>
          <w:szCs w:val="28"/>
          <w:rtl/>
        </w:rPr>
        <w:t xml:space="preserve">217- کَبِیرٌ: ذنب عظیم.</w:t>
      </w:r>
    </w:p>
    <w:p>
      <w:pPr>
        <w:pStyle w:val="BookText"/>
      </w:pPr>
      <w:r>
        <w:rPr>
          <w:rFonts w:ascii="IRNazanin" w:hAnsi="IRNazanin" w:eastAsia="IRNazanin" w:cs="IRNazanin"/>
          <w:lang w:bidi="fa-IR"/>
          <w:color w:val="111111"/>
          <w:sz w:val="28"/>
          <w:szCs w:val="28"/>
          <w:rtl/>
        </w:rPr>
        <w:t xml:space="preserve">صَدٌّ: مانع شدن. «صدّ» مبتداست و خبر آن «أکبر عند اللّه» است. بعضی گفته‌اند: عطف است بر «کبیر».</w:t>
      </w:r>
    </w:p>
    <w:p>
      <w:pPr>
        <w:pStyle w:val="BookText"/>
      </w:pPr>
      <w:r>
        <w:rPr>
          <w:rFonts w:ascii="Amiri" w:hAnsi="Amiri" w:eastAsia="Amiri" w:cs="Amiri"/>
          <w:lang w:bidi="ar-SA"/>
          <w:color w:val="111111"/>
          <w:sz w:val="28"/>
          <w:szCs w:val="28"/>
          <w:rtl/>
        </w:rPr>
        <w:t xml:space="preserve">المَسجِدِ الحَرام‌ِ: عطف است بر «سبیل اللّه» یعنی «صدّ عن المسجد الحرام».</w:t>
      </w:r>
    </w:p>
    <w:p>
      <w:pPr>
        <w:pStyle w:val="BookText"/>
      </w:pPr>
      <w:r>
        <w:rPr>
          <w:rFonts w:ascii="IRNazanin" w:hAnsi="IRNazanin" w:eastAsia="IRNazanin" w:cs="IRNazanin"/>
          <w:lang w:bidi="fa-IR"/>
          <w:color w:val="111111"/>
          <w:sz w:val="28"/>
          <w:szCs w:val="28"/>
          <w:rtl/>
        </w:rPr>
        <w:t xml:space="preserve">الفِتنَةُ: الکفر باللّه. به سوره بقره، آیه 191 رجوع شود.</w:t>
      </w:r>
    </w:p>
    <w:p>
      <w:pPr>
        <w:pStyle w:val="Heading3"/>
      </w:pPr>
      <w:bookmarkStart w:id="752" w:name="_Toc146"/>
      <w:r>
        <w:t>[سوره البقرة (2): آیه 219]</w:t>
      </w:r>
      <w:bookmarkEnd w:id="752"/>
    </w:p>
    <w:p>
      <w:pPr>
        <w:pStyle w:val="BookText"/>
      </w:pPr>
      <w:r>
        <w:rPr>
          <w:rFonts w:ascii="Amiri" w:hAnsi="Amiri" w:eastAsia="Amiri" w:cs="Amiri"/>
          <w:lang w:bidi="ar-SA"/>
          <w:color w:val="111111"/>
          <w:sz w:val="28"/>
          <w:szCs w:val="28"/>
          <w:rtl/>
        </w:rPr>
        <w:t xml:space="preserve">یَسئَلُونَک‌َ عَن‌ِ الخَمرِ وَ المَیسِرِ قُل فِیهِما إِثم‌ٌ کَبِیرٌ وَ مَنافِع‌ُ لِلنّاس‌ِ وَ إِثمُهُما أَکبَرُ مِن نَفعِهِما وَ یَسئَلُونَک‌َ ما ذا یُنفِقُون‌َ قُل‌ِ العَفوَ کَذلِک‌َ یُبَیِّن‌ُ اللّه‌ُ لَکُم‌ُ الآیات‌ِ لَعَلَّکُم تَتَفَکَّرُون‌َ (219)</w:t>
      </w:r>
    </w:p>
    <w:p>
      <w:pPr>
        <w:pStyle w:val="BookText"/>
      </w:pPr>
      <w:r>
        <w:rPr>
          <w:rFonts w:ascii="Amiri" w:hAnsi="Amiri" w:eastAsia="Amiri" w:cs="Amiri"/>
          <w:lang w:bidi="ar-SA"/>
          <w:color w:val="111111"/>
          <w:sz w:val="28"/>
          <w:szCs w:val="28"/>
          <w:rtl/>
        </w:rPr>
        <w:t xml:space="preserve">219- المَیسِرِ: قمار. إِثم‌ٌ کَبِیرٌ: وزر عظیم.</w:t>
      </w:r>
    </w:p>
    <w:p>
      <w:pPr>
        <w:pStyle w:val="BookText"/>
      </w:pPr>
      <w:r>
        <w:rPr>
          <w:rFonts w:ascii="IRNazanin" w:hAnsi="IRNazanin" w:eastAsia="IRNazanin" w:cs="IRNazanin"/>
          <w:lang w:bidi="fa-IR"/>
          <w:color w:val="111111"/>
          <w:sz w:val="28"/>
          <w:szCs w:val="28"/>
          <w:rtl/>
        </w:rPr>
        <w:t xml:space="preserve">العَفوَ: در لغت به معنای زیادی است و گاهی به معنای گذشت کردن و نادیده گرفتن آمده است و مراد آیه یکی از چند معناست: 1- زیاده از مخارج اهل و عیال. 2- متوسط نه اسراف و نه اقتار. «امام صادق علیه السّلام» 3- آنچه از خرج سال زیاد آمده است. «امام باقر علیه السّلام»</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3" w:name="pg1516_11432"/>
    <w:bookmarkEnd w:id="33"/>
    <w:p>
      <w:pPr>
        <w:pStyle w:val="Heading3"/>
      </w:pPr>
      <w:bookmarkStart w:id="753" w:name="_Toc147"/>
      <w:r>
        <w:t>[سوره البقرة (2): آیه 220]</w:t>
      </w:r>
      <w:bookmarkEnd w:id="753"/>
    </w:p>
    <w:p>
      <w:pPr>
        <w:pStyle w:val="BookText"/>
      </w:pPr>
      <w:r>
        <w:rPr>
          <w:rFonts w:ascii="Amiri" w:hAnsi="Amiri" w:eastAsia="Amiri" w:cs="Amiri"/>
          <w:lang w:bidi="ar-SA"/>
          <w:color w:val="111111"/>
          <w:sz w:val="28"/>
          <w:szCs w:val="28"/>
          <w:rtl/>
        </w:rPr>
        <w:t xml:space="preserve">فِی الدُّنیا وَ الآخِرَةِ وَ یَسئَلُونَک‌َ عَن‌ِ الیَتامی قُل إِصلاح‌ٌ لَهُم خَیرٌ وَ إِن تُخالِطُوهُم فَإِخوانُکُم وَ اللّه‌ُ یَعلَم‌ُ المُفسِدَ مِن‌َ المُصلِح‌ِ وَ لَو شاءَ اللّه‌ُ لَأَعنَتَکُم إِن‌َّ اللّه‌َ عَزِیزٌ حَکِیم‌ٌ (220)</w:t>
      </w:r>
    </w:p>
    <w:p>
      <w:pPr>
        <w:pStyle w:val="BookText"/>
      </w:pPr>
      <w:r>
        <w:rPr>
          <w:rFonts w:ascii="IRNazanin" w:hAnsi="IRNazanin" w:eastAsia="IRNazanin" w:cs="IRNazanin"/>
          <w:lang w:bidi="fa-IR"/>
          <w:color w:val="111111"/>
          <w:sz w:val="28"/>
          <w:szCs w:val="28"/>
          <w:rtl/>
        </w:rPr>
        <w:t xml:space="preserve">220- إِصلاح‌ٌ لَهُم خَیرٌ: رسیدگی به کار یتیمان بدون دریافت مزد بهتر است.</w:t>
      </w:r>
    </w:p>
    <w:p>
      <w:pPr>
        <w:pStyle w:val="BookText"/>
      </w:pPr>
      <w:r>
        <w:rPr>
          <w:rFonts w:ascii="IRNazanin" w:hAnsi="IRNazanin" w:eastAsia="IRNazanin" w:cs="IRNazanin"/>
          <w:lang w:bidi="fa-IR"/>
          <w:color w:val="111111"/>
          <w:sz w:val="28"/>
          <w:szCs w:val="28"/>
          <w:rtl/>
        </w:rPr>
        <w:t xml:space="preserve">تُخالِطُوهُم: آمیزش داشتن با یتیمان و رسیدگی به کار آنان با دریافت مزد.</w:t>
      </w:r>
    </w:p>
    <w:p>
      <w:pPr>
        <w:pStyle w:val="BookText"/>
      </w:pPr>
      <w:r>
        <w:rPr>
          <w:rFonts w:ascii="IRNazanin" w:hAnsi="IRNazanin" w:eastAsia="IRNazanin" w:cs="IRNazanin"/>
          <w:lang w:bidi="fa-IR"/>
          <w:color w:val="111111"/>
          <w:sz w:val="28"/>
          <w:szCs w:val="28"/>
          <w:rtl/>
        </w:rPr>
        <w:t xml:space="preserve">لَأَعنَتَکُم: هر آینه شما را در امور یتیمان در تنگنا و مشقت قرار می‌داد.</w:t>
      </w:r>
    </w:p>
    <w:p>
      <w:pPr>
        <w:pStyle w:val="Heading3"/>
      </w:pPr>
      <w:bookmarkStart w:id="754" w:name="_Toc148"/>
      <w:r>
        <w:t>[سوره البقرة (2): آیه 221]</w:t>
      </w:r>
      <w:bookmarkEnd w:id="754"/>
    </w:p>
    <w:p>
      <w:pPr>
        <w:pStyle w:val="BookText"/>
      </w:pPr>
      <w:r>
        <w:rPr>
          <w:rFonts w:ascii="Amiri" w:hAnsi="Amiri" w:eastAsia="Amiri" w:cs="Amiri"/>
          <w:lang w:bidi="ar-SA"/>
          <w:color w:val="111111"/>
          <w:sz w:val="28"/>
          <w:szCs w:val="28"/>
          <w:rtl/>
        </w:rPr>
        <w:t xml:space="preserve">وَ لا تَنکِحُوا المُشرِکات‌ِ حَتّی یُؤمِن‌َّ وَ لَأَمَةٌ مُؤمِنَةٌ خَیرٌ مِن مُشرِکَةٍ وَ لَو أَعجَبَتکُم وَ لا تُنکِحُوا المُشرِکِین‌َ حَتّی یُؤمِنُوا وَ لَعَبدٌ مُؤمِن‌ٌ خَیرٌ مِن مُشرِک‌ٍ وَ لَو أَعجَبَکُم أُولئِک‌َ یَدعُون‌َ إِلَی النّارِ وَ اللّه‌ُ یَدعُوا إِلَی الجَنَّةِ وَ المَغفِرَةِ بِإِذنِه‌ِ وَ یُبَیِّن‌ُ آیاتِه‌ِ لِلنّاس‌ِ لَعَلَّهُم یَتَذَکَّرُون‌َ (221)</w:t>
      </w:r>
    </w:p>
    <w:p>
      <w:pPr>
        <w:pStyle w:val="BookText"/>
      </w:pPr>
      <w:r>
        <w:rPr>
          <w:rFonts w:ascii="IRNazanin" w:hAnsi="IRNazanin" w:eastAsia="IRNazanin" w:cs="IRNazanin"/>
          <w:lang w:bidi="fa-IR"/>
          <w:color w:val="111111"/>
          <w:sz w:val="28"/>
          <w:szCs w:val="28"/>
          <w:rtl/>
        </w:rPr>
        <w:t xml:space="preserve">221- لَو أَعجَبَتکُم: گر چه او شما را شیفته خود سازد.</w:t>
      </w:r>
    </w:p>
    <w:p>
      <w:pPr>
        <w:pStyle w:val="Heading3"/>
      </w:pPr>
      <w:bookmarkStart w:id="755" w:name="_Toc149"/>
      <w:r>
        <w:t>[سوره البقرة (2): آیه 222]</w:t>
      </w:r>
      <w:bookmarkEnd w:id="755"/>
    </w:p>
    <w:p>
      <w:pPr>
        <w:pStyle w:val="BookText"/>
      </w:pPr>
      <w:r>
        <w:rPr>
          <w:rFonts w:ascii="Amiri" w:hAnsi="Amiri" w:eastAsia="Amiri" w:cs="Amiri"/>
          <w:lang w:bidi="ar-SA"/>
          <w:color w:val="111111"/>
          <w:sz w:val="28"/>
          <w:szCs w:val="28"/>
          <w:rtl/>
        </w:rPr>
        <w:t xml:space="preserve">وَ یَسئَلُونَک‌َ عَن‌ِ المَحِیض‌ِ قُل هُوَ أَذی‌ً فَاعتَزِلُوا النِّساءَ فِی المَحِیض‌ِ وَ لا تَقرَبُوهُن‌َّ حَتّی یَطهُرن‌َ فَإِذا تَطَهَّرن‌َ فَأتُوهُن‌َّ مِن حَیث‌ُ أَمَرَکُم‌ُ اللّه‌ُ إِن‌َّ اللّه‌َ یُحِب‌ُّ التَّوّابِین‌َ وَ یُحِب‌ُّ المُتَطَهِّرِین‌َ (222)</w:t>
      </w:r>
    </w:p>
    <w:p>
      <w:pPr>
        <w:pStyle w:val="BookText"/>
      </w:pPr>
      <w:r>
        <w:rPr>
          <w:rFonts w:ascii="Amiri" w:hAnsi="Amiri" w:eastAsia="Amiri" w:cs="Amiri"/>
          <w:lang w:bidi="ar-SA"/>
          <w:color w:val="111111"/>
          <w:sz w:val="28"/>
          <w:szCs w:val="28"/>
          <w:rtl/>
        </w:rPr>
        <w:t xml:space="preserve">222- المَحِیض‌ِ: مصدر است یعنی حیض.</w:t>
      </w:r>
    </w:p>
    <w:p>
      <w:pPr>
        <w:pStyle w:val="BookText"/>
      </w:pPr>
      <w:r>
        <w:rPr>
          <w:rFonts w:ascii="Amiri" w:hAnsi="Amiri" w:eastAsia="Amiri" w:cs="Amiri"/>
          <w:lang w:bidi="ar-SA"/>
          <w:color w:val="111111"/>
          <w:sz w:val="28"/>
          <w:szCs w:val="28"/>
          <w:rtl/>
        </w:rPr>
        <w:t xml:space="preserve">هُوَ: مرجع ضمیر «محیض» است.</w:t>
      </w:r>
    </w:p>
    <w:p>
      <w:pPr>
        <w:pStyle w:val="BookText"/>
      </w:pPr>
      <w:r>
        <w:rPr>
          <w:rFonts w:ascii="IRNazanin" w:hAnsi="IRNazanin" w:eastAsia="IRNazanin" w:cs="IRNazanin"/>
          <w:lang w:bidi="fa-IR"/>
          <w:color w:val="111111"/>
          <w:sz w:val="28"/>
          <w:szCs w:val="28"/>
          <w:rtl/>
        </w:rPr>
        <w:t xml:space="preserve">أَذی‌ً: اذیتی بر زنان حائض است چون بر آنان مشقت و دشواری است</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Heading3"/>
      </w:pPr>
      <w:bookmarkStart w:id="756" w:name="_Toc150"/>
      <w:r>
        <w:t>[سوره البقرة (2): آیه 223]</w:t>
      </w:r>
      <w:bookmarkEnd w:id="756"/>
    </w:p>
    <w:p>
      <w:pPr>
        <w:pStyle w:val="BookText"/>
      </w:pPr>
      <w:r>
        <w:rPr>
          <w:rFonts w:ascii="Amiri" w:hAnsi="Amiri" w:eastAsia="Amiri" w:cs="Amiri"/>
          <w:lang w:bidi="ar-SA"/>
          <w:color w:val="111111"/>
          <w:sz w:val="28"/>
          <w:szCs w:val="28"/>
          <w:rtl/>
        </w:rPr>
        <w:t xml:space="preserve">نِساؤُکُم حَرث‌ٌ لَکُم فَأتُوا حَرثَکُم أَنّی شِئتُم وَ قَدِّمُوا لِأَنفُسِکُم وَ اتَّقُوا اللّه‌َ وَ اعلَمُوا أَنَّکُم مُلاقُوه‌ُ وَ بَشِّرِ المُؤمِنِین‌َ (223)</w:t>
      </w:r>
    </w:p>
    <w:p>
      <w:pPr>
        <w:pStyle w:val="BookText"/>
      </w:pPr>
      <w:r>
        <w:rPr>
          <w:rFonts w:ascii="IRNazanin" w:hAnsi="IRNazanin" w:eastAsia="IRNazanin" w:cs="IRNazanin"/>
          <w:lang w:bidi="fa-IR"/>
          <w:color w:val="111111"/>
          <w:sz w:val="28"/>
          <w:szCs w:val="28"/>
          <w:rtl/>
        </w:rPr>
        <w:t xml:space="preserve">223- حَرث‌ٌ: مزرعه. مقصود آیه اینکه است که زنان شما محل تولید نسل برای شما می‌باشند.</w:t>
      </w:r>
    </w:p>
    <w:p>
      <w:pPr>
        <w:pStyle w:val="BookText"/>
      </w:pPr>
      <w:r>
        <w:rPr>
          <w:rFonts w:ascii="IRNazanin" w:hAnsi="IRNazanin" w:eastAsia="IRNazanin" w:cs="IRNazanin"/>
          <w:lang w:bidi="fa-IR"/>
          <w:color w:val="111111"/>
          <w:sz w:val="28"/>
          <w:szCs w:val="28"/>
          <w:rtl/>
        </w:rPr>
        <w:t xml:space="preserve">أَنّی شِئتُم: به چند معنا آمده است: 1- از هر جا که خواستید بنابراین «انّی» به معنای «حیث» یا «أین» است. 2- هر گونه که خواستید. بنابراین «انّی» به معنای «کیف» است. 3- هر زمان که خواستید. در معنای سوّم «انّی» به معنای «متی» است.</w:t>
      </w:r>
    </w:p>
    <w:p>
      <w:pPr>
        <w:pStyle w:val="Heading3"/>
      </w:pPr>
      <w:bookmarkStart w:id="757" w:name="_Toc151"/>
      <w:r>
        <w:t>[سوره البقرة (2): آیه 224]</w:t>
      </w:r>
      <w:bookmarkEnd w:id="757"/>
    </w:p>
    <w:p>
      <w:pPr>
        <w:pStyle w:val="BookText"/>
      </w:pPr>
      <w:r>
        <w:rPr>
          <w:rFonts w:ascii="Amiri" w:hAnsi="Amiri" w:eastAsia="Amiri" w:cs="Amiri"/>
          <w:lang w:bidi="ar-SA"/>
          <w:color w:val="111111"/>
          <w:sz w:val="28"/>
          <w:szCs w:val="28"/>
          <w:rtl/>
        </w:rPr>
        <w:t xml:space="preserve">وَ لا تَجعَلُوا اللّه‌َ عُرضَةً لِأَیمانِکُم أَن تَبَرُّوا وَ تَتَّقُوا وَ تُصلِحُوا بَین‌َ النّاس‌ِ وَ اللّه‌ُ سَمِیع‌ٌ عَلِیم‌ٌ (224)</w:t>
      </w:r>
    </w:p>
    <w:p>
      <w:pPr>
        <w:pStyle w:val="BookText"/>
      </w:pPr>
      <w:r>
        <w:rPr>
          <w:rFonts w:ascii="IRNazanin" w:hAnsi="IRNazanin" w:eastAsia="IRNazanin" w:cs="IRNazanin"/>
          <w:lang w:bidi="fa-IR"/>
          <w:color w:val="111111"/>
          <w:sz w:val="28"/>
          <w:szCs w:val="28"/>
          <w:rtl/>
        </w:rPr>
        <w:t xml:space="preserve">224- لا تَجعَلُوا اللّه‌َ عُرضَةً لِأَیمانِکُم: به دو معنا آمده است: 1- خدا را در معرض قسم قرار ندهید یعنی برای هر چیزی به خدا قسم نخورید. «ائمه علیهم السّلام» 2- سوگند به خدا را برای ترک کارهای خیر مانع و بهانه قرار ندهید (مثلا اگر برای انجام کار خیری به شما مراجعه شد نگویید من قسم خورده‌ام اینکه کار را انجام ندهم).</w:t>
      </w:r>
    </w:p>
    <w:p>
      <w:pPr>
        <w:pStyle w:val="BookText"/>
      </w:pPr>
      <w:r>
        <w:rPr>
          <w:rFonts w:ascii="IRNazanin" w:hAnsi="IRNazanin" w:eastAsia="IRNazanin" w:cs="IRNazanin"/>
          <w:lang w:bidi="fa-IR"/>
          <w:color w:val="111111"/>
          <w:sz w:val="28"/>
          <w:szCs w:val="28"/>
          <w:rtl/>
        </w:rPr>
        <w:t xml:space="preserve">أَن تَبَرُّوا: به دو معنا است: 1- «لأن تبرّوا»: برای هر کاری قسم نخورید تا از نیکان شوید. 2- «لأن لا تبرّوا»: برای اینکه که کار خیری را انجام ندهید قسم نخورید.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4" w:name="pg1516_11434"/>
    <w:bookmarkEnd w:id="34"/>
    <w:p>
      <w:pPr>
        <w:pStyle w:val="Heading3"/>
      </w:pPr>
      <w:bookmarkStart w:id="758" w:name="_Toc152"/>
      <w:r>
        <w:t>[سوره البقرة (2): آیه 225]</w:t>
      </w:r>
      <w:bookmarkEnd w:id="758"/>
    </w:p>
    <w:p>
      <w:pPr>
        <w:pStyle w:val="BookText"/>
      </w:pPr>
      <w:r>
        <w:rPr>
          <w:rFonts w:ascii="Amiri" w:hAnsi="Amiri" w:eastAsia="Amiri" w:cs="Amiri"/>
          <w:lang w:bidi="ar-SA"/>
          <w:color w:val="111111"/>
          <w:sz w:val="28"/>
          <w:szCs w:val="28"/>
          <w:rtl/>
        </w:rPr>
        <w:t xml:space="preserve">لا یُؤاخِذُکُم‌ُ اللّه‌ُ بِاللَّغوِ فِی أَیمانِکُم وَ لکِن یُؤاخِذُکُم بِما کَسَبَت قُلُوبُکُم وَ اللّه‌ُ غَفُورٌ حَلِیم‌ٌ (225)</w:t>
      </w:r>
    </w:p>
    <w:p>
      <w:pPr>
        <w:pStyle w:val="BookText"/>
      </w:pPr>
      <w:r>
        <w:rPr>
          <w:rFonts w:ascii="IRNazanin" w:hAnsi="IRNazanin" w:eastAsia="IRNazanin" w:cs="IRNazanin"/>
          <w:lang w:bidi="fa-IR"/>
          <w:color w:val="111111"/>
          <w:sz w:val="28"/>
          <w:szCs w:val="28"/>
          <w:rtl/>
        </w:rPr>
        <w:t xml:space="preserve">225- بِاللَّغوِ فِی أَیمانِکُم: سوگندهای لغوی که بر زبان مردم از روی عادت جاری است مثل اینکه که مرتّب می‌گویند: به خدا قسم، و اللّه. «امام باقر و امام صادق علیهما السّلام»</w:t>
      </w:r>
    </w:p>
    <w:p>
      <w:pPr>
        <w:pStyle w:val="Heading3"/>
      </w:pPr>
      <w:bookmarkStart w:id="759" w:name="_Toc153"/>
      <w:r>
        <w:t>[سوره البقرة (2): آیه 226]</w:t>
      </w:r>
      <w:bookmarkEnd w:id="759"/>
    </w:p>
    <w:p>
      <w:pPr>
        <w:pStyle w:val="BookText"/>
      </w:pPr>
      <w:r>
        <w:rPr>
          <w:rFonts w:ascii="Amiri" w:hAnsi="Amiri" w:eastAsia="Amiri" w:cs="Amiri"/>
          <w:lang w:bidi="ar-SA"/>
          <w:color w:val="111111"/>
          <w:sz w:val="28"/>
          <w:szCs w:val="28"/>
          <w:rtl/>
        </w:rPr>
        <w:t xml:space="preserve">لِلَّذِین‌َ یُؤلُون‌َ مِن نِسائِهِم تَرَبُّص‌ُ أَربَعَةِ أَشهُرٍ فَإِن فاؤُ فَإِن‌َّ اللّه‌َ غَفُورٌ رَحِیم‌ٌ (226)</w:t>
      </w:r>
    </w:p>
    <w:p>
      <w:pPr>
        <w:pStyle w:val="BookText"/>
      </w:pPr>
      <w:r>
        <w:rPr>
          <w:rFonts w:ascii="IRNazanin" w:hAnsi="IRNazanin" w:eastAsia="IRNazanin" w:cs="IRNazanin"/>
          <w:lang w:bidi="fa-IR"/>
          <w:color w:val="111111"/>
          <w:sz w:val="28"/>
          <w:szCs w:val="28"/>
          <w:rtl/>
        </w:rPr>
        <w:t xml:space="preserve">226- یُؤلُون‌َ: برای ضرر رساندن به همسرانشان قسم یاد می‌کنند که با آنها نزدیکی نکنند. «ایلاء» در لغت به معنای قسم است.</w:t>
      </w:r>
    </w:p>
    <w:p>
      <w:pPr>
        <w:pStyle w:val="BookText"/>
      </w:pPr>
      <w:r>
        <w:rPr>
          <w:rFonts w:ascii="IRNazanin" w:hAnsi="IRNazanin" w:eastAsia="IRNazanin" w:cs="IRNazanin"/>
          <w:lang w:bidi="fa-IR"/>
          <w:color w:val="111111"/>
          <w:sz w:val="28"/>
          <w:szCs w:val="28"/>
          <w:rtl/>
        </w:rPr>
        <w:t xml:space="preserve">تَرَبُّص‌ُ: انتظار، درنگ، مهلت.</w:t>
      </w:r>
    </w:p>
    <w:p>
      <w:pPr>
        <w:pStyle w:val="BookText"/>
      </w:pPr>
      <w:r>
        <w:rPr>
          <w:rFonts w:ascii="IRNazanin" w:hAnsi="IRNazanin" w:eastAsia="IRNazanin" w:cs="IRNazanin"/>
          <w:lang w:bidi="fa-IR"/>
          <w:color w:val="111111"/>
          <w:sz w:val="28"/>
          <w:szCs w:val="28"/>
          <w:rtl/>
        </w:rPr>
        <w:t xml:space="preserve">فاؤُ: از «فی‌ء» به معنای رجوع است. به سایه نیز «فی‌ء» گفته می‌شود. نسبت میان «ظل‌ّ» و «فی‌ء» نسبت عام و خاص است به هر سایه‌ای «ظل‌ّ» گفته می‌شود، لیکن به سایه‌ای که قبلا آفتاب در آن جا بوده است «فی‌ء» گفته می‌شود.</w:t>
      </w:r>
    </w:p>
    <w:p>
      <w:pPr>
        <w:pStyle w:val="Heading3"/>
      </w:pPr>
      <w:bookmarkStart w:id="760" w:name="_Toc154"/>
      <w:r>
        <w:t>[سوره البقرة (2): آیه 228]</w:t>
      </w:r>
      <w:bookmarkEnd w:id="760"/>
    </w:p>
    <w:p>
      <w:pPr>
        <w:pStyle w:val="BookText"/>
      </w:pPr>
      <w:r>
        <w:rPr>
          <w:rFonts w:ascii="Amiri" w:hAnsi="Amiri" w:eastAsia="Amiri" w:cs="Amiri"/>
          <w:lang w:bidi="ar-SA"/>
          <w:color w:val="111111"/>
          <w:sz w:val="28"/>
          <w:szCs w:val="28"/>
          <w:rtl/>
        </w:rPr>
        <w:t xml:space="preserve">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 وَ لَهُن‌َّ مِثل‌ُ الَّذِی عَلَیهِن‌َّ بِالمَعرُوف‌ِ وَ لِلرِّجال‌ِ عَلَیهِن‌َّ دَرَجَةٌ وَ اللّه‌ُ عَزِیزٌ حَکِیم‌ٌ (228)</w:t>
      </w:r>
    </w:p>
    <w:p>
      <w:pPr>
        <w:pStyle w:val="BookText"/>
      </w:pPr>
      <w:r>
        <w:rPr>
          <w:rFonts w:ascii="IRNazanin" w:hAnsi="IRNazanin" w:eastAsia="IRNazanin" w:cs="IRNazanin"/>
          <w:lang w:bidi="fa-IR"/>
          <w:color w:val="111111"/>
          <w:sz w:val="28"/>
          <w:szCs w:val="28"/>
          <w:rtl/>
        </w:rPr>
        <w:t xml:space="preserve">228- قُرُوءٍ: جمع «قرء». از الفاظ اضداد است گاهی به معنای حیض می‌آید و گاهی به معنای طهر است. از نظر شیعه در اینکه جا مراد طهر است.</w:t>
      </w:r>
    </w:p>
    <w:p>
      <w:pPr>
        <w:pStyle w:val="BookText"/>
      </w:pPr>
      <w:r>
        <w:rPr>
          <w:rFonts w:ascii="Amiri" w:hAnsi="Amiri" w:eastAsia="Amiri" w:cs="Amiri"/>
          <w:lang w:bidi="ar-SA"/>
          <w:color w:val="111111"/>
          <w:sz w:val="28"/>
          <w:szCs w:val="28"/>
          <w:rtl/>
        </w:rPr>
        <w:t xml:space="preserve">أَن یَکتُمن‌َ ما خَلَق‌َ اللّه‌ُ: اینکه که حیض و حمل را کتمان کنند. «امام صادق علیه السّلام» بُعُولَتُهُن‌َّ: شوهران آنان.</w:t>
      </w:r>
    </w:p>
    <w:p>
      <w:pPr>
        <w:pStyle w:val="BookText"/>
      </w:pPr>
      <w:r>
        <w:rPr>
          <w:rFonts w:ascii="Amiri" w:hAnsi="Amiri" w:eastAsia="Amiri" w:cs="Amiri"/>
          <w:lang w:bidi="ar-SA"/>
          <w:color w:val="111111"/>
          <w:sz w:val="28"/>
          <w:szCs w:val="28"/>
          <w:rtl/>
        </w:rPr>
        <w:t xml:space="preserve">دَرَجَةٌ: منزلت و برتری.</w:t>
      </w:r>
    </w:p>
    <w:p>
      <w:pPr>
        <w:pStyle w:val="Heading3"/>
      </w:pPr>
      <w:bookmarkStart w:id="761" w:name="_Toc155"/>
      <w:r>
        <w:t>[سوره البقرة (2): آیه 229]</w:t>
      </w:r>
      <w:bookmarkEnd w:id="761"/>
    </w:p>
    <w:p>
      <w:pPr>
        <w:pStyle w:val="BookText"/>
      </w:pPr>
      <w:r>
        <w:rPr>
          <w:rFonts w:ascii="Amiri" w:hAnsi="Amiri" w:eastAsia="Amiri" w:cs="Amiri"/>
          <w:lang w:bidi="ar-SA"/>
          <w:color w:val="111111"/>
          <w:sz w:val="28"/>
          <w:szCs w:val="28"/>
          <w:rtl/>
        </w:rPr>
        <w:t xml:space="preserve">الطَّلاق‌ُ مَرَّتان‌ِ فَإِمساک‌ٌ بِمَعرُوف‌ٍ أَو تَسرِیح‌ٌ بِإِحسان‌ٍ وَ 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 مَن یَتَعَدَّ حُدُودَ اللّه‌ِ فَأُولئِک‌َ هُم‌ُ الظّالِمُون‌َ (229)</w:t>
      </w:r>
    </w:p>
    <w:p>
      <w:pPr>
        <w:pStyle w:val="BookText"/>
      </w:pPr>
      <w:r>
        <w:rPr>
          <w:rFonts w:ascii="Amiri" w:hAnsi="Amiri" w:eastAsia="Amiri" w:cs="Amiri"/>
          <w:lang w:bidi="ar-SA"/>
          <w:color w:val="111111"/>
          <w:sz w:val="28"/>
          <w:szCs w:val="28"/>
          <w:rtl/>
        </w:rPr>
        <w:t xml:space="preserve">229- الطَّلاق‌ُ مَرَّتان‌ِ: مراد طلاق رجعی است که دو مرتبه می‌توان طلاق داد و رجوع کرد.</w:t>
      </w:r>
    </w:p>
    <w:p>
      <w:pPr>
        <w:pStyle w:val="BookText"/>
      </w:pPr>
      <w:r>
        <w:rPr>
          <w:rFonts w:ascii="IRNazanin" w:hAnsi="IRNazanin" w:eastAsia="IRNazanin" w:cs="IRNazanin"/>
          <w:lang w:bidi="fa-IR"/>
          <w:color w:val="111111"/>
          <w:sz w:val="28"/>
          <w:szCs w:val="28"/>
          <w:rtl/>
        </w:rPr>
        <w:t xml:space="preserve">فَإِمساک‌ٌ بِمَعرُوف‌ٍ: بعد از طلاق دوم اگر رجوع کرد واجب است مطابق با شرع اسلام با زوجه زندگی نماید.</w:t>
      </w:r>
    </w:p>
    <w:p>
      <w:pPr>
        <w:pStyle w:val="BookText"/>
      </w:pPr>
      <w:r>
        <w:rPr>
          <w:rFonts w:ascii="IRNazanin" w:hAnsi="IRNazanin" w:eastAsia="IRNazanin" w:cs="IRNazanin"/>
          <w:lang w:bidi="fa-IR"/>
          <w:color w:val="111111"/>
          <w:sz w:val="28"/>
          <w:szCs w:val="28"/>
          <w:rtl/>
        </w:rPr>
        <w:t xml:space="preserve">أَو تَسرِیح‌ٌ بِإِحسان‌ٍ: و یا رجوع ننماید تا عده پایان پذیرد. «صادقین علیهما السّلام» فِیمَا افتَدَت بِه‌ِ: مراد آن مالی است که زن برای خلع به شوهر می‌پردازد که گاهی بیش از مهریه است و گاهی کمتر از مهریه و گاهی به مقدار مهریه است.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5" w:name="pg1516_11436"/>
    <w:bookmarkEnd w:id="35"/>
    <w:p>
      <w:pPr>
        <w:pStyle w:val="Heading3"/>
      </w:pPr>
      <w:bookmarkStart w:id="762" w:name="_Toc156"/>
      <w:r>
        <w:t>[سوره البقرة (2): آیه 231]</w:t>
      </w:r>
      <w:bookmarkEnd w:id="762"/>
    </w:p>
    <w:p>
      <w:pPr>
        <w:pStyle w:val="BookText"/>
      </w:pPr>
      <w:r>
        <w:rPr>
          <w:rFonts w:ascii="Amiri" w:hAnsi="Amiri" w:eastAsia="Amiri" w:cs="Amiri"/>
          <w:lang w:bidi="ar-SA"/>
          <w:color w:val="111111"/>
          <w:sz w:val="28"/>
          <w:szCs w:val="28"/>
          <w:rtl/>
        </w:rPr>
        <w:t xml:space="preserve">وَ إِذا طَلَّقتُم‌ُ النِّساءَ فَبَلَغن‌َ أَجَلَهُن‌َّ فَأَمسِکُوهُن‌َّ بِمَعرُوف‌ٍ أَو سَرِّحُوهُن‌َّ بِمَعرُوف‌ٍ وَ لا تُمسِکُوهُن‌َّ ضِراراً لِتَعتَدُوا وَ مَن یَفعَل ذلِک‌َ فَقَد ظَلَم‌َ نَفسَه‌ُ وَ لا تَتَّخِذُوا آیات‌ِ اللّه‌ِ هُزُواً وَ اذکُرُوا نِعمَت‌َ اللّه‌ِ عَلَیکُم وَ ما أَنزَل‌َ عَلَیکُم مِن‌َ الکِتاب‌ِ وَ الحِکمَةِ یَعِظُکُم بِه‌ِ وَ اتَّقُوا اللّه‌َ وَ اعلَمُوا أَن‌َّ اللّه‌َ بِکُل‌ِّ شَی‌ءٍ عَلِیم‌ٌ (231)</w:t>
      </w:r>
    </w:p>
    <w:p>
      <w:pPr>
        <w:pStyle w:val="BookText"/>
      </w:pPr>
      <w:r>
        <w:rPr>
          <w:rFonts w:ascii="Amiri" w:hAnsi="Amiri" w:eastAsia="Amiri" w:cs="Amiri"/>
          <w:lang w:bidi="ar-SA"/>
          <w:color w:val="111111"/>
          <w:sz w:val="28"/>
          <w:szCs w:val="28"/>
          <w:rtl/>
        </w:rPr>
        <w:t xml:space="preserve">231- سَرِّحُوهُن‌َّ: جدا شوید، طلاق دهید.</w:t>
      </w:r>
    </w:p>
    <w:p>
      <w:pPr>
        <w:pStyle w:val="Heading3"/>
      </w:pPr>
      <w:bookmarkStart w:id="763" w:name="_Toc157"/>
      <w:r>
        <w:t>[سوره البقرة (2): آیه 232]</w:t>
      </w:r>
      <w:bookmarkEnd w:id="763"/>
    </w:p>
    <w:p>
      <w:pPr>
        <w:pStyle w:val="BookText"/>
      </w:pPr>
      <w:r>
        <w:rPr>
          <w:rFonts w:ascii="Amiri" w:hAnsi="Amiri" w:eastAsia="Amiri" w:cs="Amiri"/>
          <w:lang w:bidi="ar-SA"/>
          <w:color w:val="111111"/>
          <w:sz w:val="28"/>
          <w:szCs w:val="28"/>
          <w:rtl/>
        </w:rPr>
        <w:t xml:space="preserve">وَ إِذا طَلَّقتُم‌ُ النِّساءَ فَبَلَغن‌َ أَجَلَهُن‌َّ فَلا تَعضُلُوهُن‌َّ أَن یَنکِحن‌َ أَزواجَهُن‌َّ إِذا تَراضَوا بَینَهُم بِالمَعرُوف‌ِ ذلِک‌َ یُوعَظُ بِه‌ِ مَن کان‌َ مِنکُم یُؤمِن‌ُ بِاللّه‌ِ وَ الیَوم‌ِ الآخِرِ ذلِکُم أَزکی لَکُم وَ أَطهَرُ وَ اللّه‌ُ یَعلَم‌ُ وَ أَنتُم لا تَعلَمُون‌َ (232)</w:t>
      </w:r>
    </w:p>
    <w:p>
      <w:pPr>
        <w:pStyle w:val="BookText"/>
      </w:pPr>
      <w:r>
        <w:rPr>
          <w:rFonts w:ascii="IRNazanin" w:hAnsi="IRNazanin" w:eastAsia="IRNazanin" w:cs="IRNazanin"/>
          <w:lang w:bidi="fa-IR"/>
          <w:color w:val="111111"/>
          <w:sz w:val="28"/>
          <w:szCs w:val="28"/>
          <w:rtl/>
        </w:rPr>
        <w:t xml:space="preserve">232- فَبَلَغن‌َ أَجَلَهُن‌َّ: مراد آیه اینکه است وقتی که به پایان عدّه نزدیک شدند.</w:t>
      </w:r>
    </w:p>
    <w:p>
      <w:pPr>
        <w:pStyle w:val="BookText"/>
      </w:pPr>
      <w:r>
        <w:rPr>
          <w:rFonts w:ascii="Amiri" w:hAnsi="Amiri" w:eastAsia="Amiri" w:cs="Amiri"/>
          <w:lang w:bidi="ar-SA"/>
          <w:color w:val="111111"/>
          <w:sz w:val="28"/>
          <w:szCs w:val="28"/>
          <w:rtl/>
        </w:rPr>
        <w:t xml:space="preserve">فَلا تَعضُلُوهُن‌َّ أَن یَنکِحن‌َ أَزواجَهُن‌َّ: خطاب به اولیاست یعنی ایجاد مشکل نکنید و مانع از ازدواج زنان مطلقه با همسران سابق نشوید.</w:t>
      </w:r>
    </w:p>
    <w:p>
      <w:pPr>
        <w:pStyle w:val="BookText"/>
      </w:pPr>
      <w:r>
        <w:rPr>
          <w:rFonts w:ascii="IRNazanin" w:hAnsi="IRNazanin" w:eastAsia="IRNazanin" w:cs="IRNazanin"/>
          <w:lang w:bidi="fa-IR"/>
          <w:color w:val="111111"/>
          <w:sz w:val="28"/>
          <w:szCs w:val="28"/>
          <w:rtl/>
        </w:rPr>
        <w:t xml:space="preserve">«مجمع البیان، المیزان»</w:t>
      </w:r>
    </w:p>
    <w:p>
      <w:pPr>
        <w:pStyle w:val="Heading3"/>
      </w:pPr>
      <w:bookmarkStart w:id="764" w:name="_Toc158"/>
      <w:r>
        <w:t>[سوره البقرة (2): آیه 233]</w:t>
      </w:r>
      <w:bookmarkEnd w:id="764"/>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 (233)</w:t>
      </w:r>
    </w:p>
    <w:p>
      <w:pPr>
        <w:pStyle w:val="BookText"/>
      </w:pPr>
      <w:r>
        <w:rPr>
          <w:rFonts w:ascii="IRNazanin" w:hAnsi="IRNazanin" w:eastAsia="IRNazanin" w:cs="IRNazanin"/>
          <w:lang w:bidi="fa-IR"/>
          <w:color w:val="111111"/>
          <w:sz w:val="28"/>
          <w:szCs w:val="28"/>
          <w:rtl/>
        </w:rPr>
        <w:t xml:space="preserve">233- لا تُضَارَّ والِدَةٌ بِوَلَدِها وَ لا مَولُودٌ لَه‌ُ بِوَلَدِه‌ِ: مادر برای ترس از کم شدن شیر فرزندش در اثر حامله شدن، نباید از مجامعت شوهرش جلوگیری کند و به اینکه وسیله به شوهرش ضرر بزند و همچنین شوهر به جهت مراعات حال فرزندش و ترس از حاملگی زن نباید از نزدیکی با وی خودداری کند. «صادقین علیهما السّلام»</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6" w:name="pg1516_11438"/>
    <w:bookmarkEnd w:id="36"/>
    <w:p>
      <w:pPr>
        <w:pStyle w:val="Heading3"/>
      </w:pPr>
      <w:bookmarkStart w:id="765" w:name="_Toc159"/>
      <w:r>
        <w:t>[سوره البقرة (2): آیه 234]</w:t>
      </w:r>
      <w:bookmarkEnd w:id="765"/>
    </w:p>
    <w:p>
      <w:pPr>
        <w:pStyle w:val="BookText"/>
      </w:pPr>
      <w:r>
        <w:rPr>
          <w:rFonts w:ascii="Amiri" w:hAnsi="Amiri" w:eastAsia="Amiri" w:cs="Amiri"/>
          <w:lang w:bidi="ar-SA"/>
          <w:color w:val="111111"/>
          <w:sz w:val="28"/>
          <w:szCs w:val="28"/>
          <w:rtl/>
        </w:rPr>
        <w:t xml:space="preserve">وَ الَّذِین‌َ یُتَوَفَّون‌َ مِنکُم وَ یَذَرُون‌َ أَزواجاً یَتَرَبَّصن‌َ بِأَنفُسِهِن‌َّ أَربَعَةَ أَشهُرٍ وَ عَشراً فَإِذا بَلَغن‌َ أَجَلَهُن‌َّ فَلا جُناح‌َ عَلَیکُم فِیما فَعَلن‌َ فِی أَنفُسِهِن‌َّ بِالمَعرُوف‌ِ وَ اللّه‌ُ بِما تَعمَلُون‌َ خَبِیرٌ (234)</w:t>
      </w:r>
    </w:p>
    <w:p>
      <w:pPr>
        <w:pStyle w:val="BookText"/>
      </w:pPr>
      <w:r>
        <w:rPr>
          <w:rFonts w:ascii="IRNazanin" w:hAnsi="IRNazanin" w:eastAsia="IRNazanin" w:cs="IRNazanin"/>
          <w:lang w:bidi="fa-IR"/>
          <w:color w:val="111111"/>
          <w:sz w:val="28"/>
          <w:szCs w:val="28"/>
          <w:rtl/>
        </w:rPr>
        <w:t xml:space="preserve">234- یَذَرُون‌َ: «یذر» و «یدع» به معنای رها می‌کند است. آن دو فعل ماضی ندارند و به جای ماضی آن دو از کلمه «ترک» استفاده می‌شود.</w:t>
      </w:r>
    </w:p>
    <w:p>
      <w:pPr>
        <w:pStyle w:val="BookText"/>
      </w:pPr>
      <w:r>
        <w:rPr>
          <w:rFonts w:ascii="Amiri" w:hAnsi="Amiri" w:eastAsia="Amiri" w:cs="Amiri"/>
          <w:lang w:bidi="ar-SA"/>
          <w:color w:val="111111"/>
          <w:sz w:val="28"/>
          <w:szCs w:val="28"/>
          <w:rtl/>
        </w:rPr>
        <w:t xml:space="preserve">فِیما فَعَلن‌َ فِی أَنفُسِهِن‌َّ: بعد از انقضای عدّه کارهای مشروع، مانند ازدواج و زینت کردن اشکال ندارد.</w:t>
      </w:r>
    </w:p>
    <w:p>
      <w:pPr>
        <w:pStyle w:val="Heading3"/>
      </w:pPr>
      <w:bookmarkStart w:id="766" w:name="_Toc160"/>
      <w:r>
        <w:t>[سوره البقرة (2): آیه 235]</w:t>
      </w:r>
      <w:bookmarkEnd w:id="766"/>
    </w:p>
    <w:p>
      <w:pPr>
        <w:pStyle w:val="BookText"/>
      </w:pPr>
      <w:r>
        <w:rPr>
          <w:rFonts w:ascii="Amiri" w:hAnsi="Amiri" w:eastAsia="Amiri" w:cs="Amiri"/>
          <w:lang w:bidi="ar-SA"/>
          <w:color w:val="111111"/>
          <w:sz w:val="28"/>
          <w:szCs w:val="28"/>
          <w:rtl/>
        </w:rPr>
        <w:t xml:space="preserve">وَ لا جُناح‌َ عَلَیکُم فِیما عَرَّضتُم بِه‌ِ مِن خِطبَةِ النِّساءِ أَو أَکنَنتُم فِی أَنفُسِکُم عَلِم‌َ اللّه‌ُ أَنَّکُم سَتَذکُرُونَهُن‌َّ وَ لکِن لا تُواعِدُوهُن‌َّ سِرًّا إِلاّ أَن تَقُولُوا قَولاً مَعرُوفاً وَ لا تَعزِمُوا عُقدَةَ النِّکاح‌ِ حَتّی یَبلُغ‌َ الکِتاب‌ُ أَجَلَه‌ُ وَ اعلَمُوا أَن‌َّ اللّه‌َ یَعلَم‌ُ ما فِی أَنفُسِکُم فَاحذَرُوه‌ُ وَ اعلَمُوا أَن‌َّ اللّه‌َ غَفُورٌ حَلِیم‌ٌ (235)</w:t>
      </w:r>
    </w:p>
    <w:p>
      <w:pPr>
        <w:pStyle w:val="BookText"/>
      </w:pPr>
      <w:r>
        <w:rPr>
          <w:rFonts w:ascii="IRNazanin" w:hAnsi="IRNazanin" w:eastAsia="IRNazanin" w:cs="IRNazanin"/>
          <w:lang w:bidi="fa-IR"/>
          <w:color w:val="111111"/>
          <w:sz w:val="28"/>
          <w:szCs w:val="28"/>
          <w:rtl/>
        </w:rPr>
        <w:t xml:space="preserve">235- عَرَّضتُم بِه‌ِ مِن خِطبَةِ النِّساءِ: گوشه زدن به خواستگاری و رغبت نشان دادن به ازدواج با زنان در عدّه بدون تصریح.</w:t>
      </w:r>
    </w:p>
    <w:p>
      <w:pPr>
        <w:pStyle w:val="BookText"/>
      </w:pPr>
      <w:r>
        <w:rPr>
          <w:rFonts w:ascii="IRNazanin" w:hAnsi="IRNazanin" w:eastAsia="IRNazanin" w:cs="IRNazanin"/>
          <w:lang w:bidi="fa-IR"/>
          <w:color w:val="111111"/>
          <w:sz w:val="28"/>
          <w:szCs w:val="28"/>
          <w:rtl/>
        </w:rPr>
        <w:t xml:space="preserve">أَکنَنتُم: پنهان داشته‌اید، «إکنان» و «کن» هر دو به معنای پوشانیدن است، لیکن اوّلی مختص است به مخفی کردن مطلب در سینه و دوّمی پوشانیدن چیزی برای محافظت است. إِلّا أَن تَقُولُوا: «إلّا» به معنای «لکن» است یعنی لکن قول پسندیده و مباح که همان اشاره و گوشه زدن در خواستگاری است، مانعی ندارد.</w:t>
      </w:r>
    </w:p>
    <w:p>
      <w:pPr>
        <w:pStyle w:val="BookText"/>
      </w:pPr>
      <w:r>
        <w:rPr>
          <w:rFonts w:ascii="IRNazanin" w:hAnsi="IRNazanin" w:eastAsia="IRNazanin" w:cs="IRNazanin"/>
          <w:lang w:bidi="fa-IR"/>
          <w:color w:val="111111"/>
          <w:sz w:val="28"/>
          <w:szCs w:val="28"/>
          <w:rtl/>
        </w:rPr>
        <w:t xml:space="preserve">وَ لا تَعزِمُوا عُقدَةَ النِّکاح‌ِ حَتّی یَبلُغ‌َ الکِتاب‌ُ أَجَلَه‌ُ: نکاح را قطعی نکنید و عقد نکاح را اجرا نکنید تا عدّه پایان یابد. تقدیر آیه «علی عقدة النکاح» بوده است که «علی» به جهت تخفیف حذف شده است همانند: «ضرب زید الظهر و البطن»، یعنی «علی الظهر و البطن».</w:t>
      </w:r>
    </w:p>
    <w:p>
      <w:pPr>
        <w:pStyle w:val="Heading3"/>
      </w:pPr>
      <w:bookmarkStart w:id="767" w:name="_Toc161"/>
      <w:r>
        <w:t>[سوره البقرة (2): آیه 236]</w:t>
      </w:r>
      <w:bookmarkEnd w:id="767"/>
    </w:p>
    <w:p>
      <w:pPr>
        <w:pStyle w:val="BookText"/>
      </w:pPr>
      <w:r>
        <w:rPr>
          <w:rFonts w:ascii="Amiri" w:hAnsi="Amiri" w:eastAsia="Amiri" w:cs="Amiri"/>
          <w:lang w:bidi="ar-SA"/>
          <w:color w:val="111111"/>
          <w:sz w:val="28"/>
          <w:szCs w:val="28"/>
          <w:rtl/>
        </w:rPr>
        <w:t xml:space="preserve">لا جُناح‌َ عَلَیکُم إِن طَلَّقتُم‌ُ النِّساءَ ما لَم تَمَسُّوهُن‌َّ أَو تَفرِضُوا لَهُن‌َّ فَرِیضَةً وَ مَتِّعُوهُن‌َّ عَلَی المُوسِع‌ِ قَدَرُه‌ُ وَ عَلَی المُقتِرِ قَدَرُه‌ُ مَتاعاً بِالمَعرُوف‌ِ حَقًّا عَلَی المُحسِنِین‌َ (236)</w:t>
      </w:r>
    </w:p>
    <w:p>
      <w:pPr>
        <w:pStyle w:val="BookText"/>
      </w:pPr>
      <w:r>
        <w:rPr>
          <w:rFonts w:ascii="IRNazanin" w:hAnsi="IRNazanin" w:eastAsia="IRNazanin" w:cs="IRNazanin"/>
          <w:lang w:bidi="fa-IR"/>
          <w:color w:val="111111"/>
          <w:sz w:val="28"/>
          <w:szCs w:val="28"/>
          <w:rtl/>
        </w:rPr>
        <w:t xml:space="preserve">236- أَو تَفرِضُوا: «أو» برای تردید است و تقدیر آیه چنین است: «تفرضوا لهن‌ّ فریضة أو لم تفرضوا لهن‌ّ فریضة» و جمله اوّل به علّت وضوح محذوف است.</w:t>
      </w:r>
    </w:p>
    <w:p>
      <w:pPr>
        <w:pStyle w:val="BookText"/>
      </w:pPr>
      <w:r>
        <w:rPr>
          <w:rFonts w:ascii="Amiri" w:hAnsi="Amiri" w:eastAsia="Amiri" w:cs="Amiri"/>
          <w:lang w:bidi="ar-SA"/>
          <w:color w:val="111111"/>
          <w:sz w:val="28"/>
          <w:szCs w:val="28"/>
          <w:rtl/>
        </w:rPr>
        <w:t xml:space="preserve">مَتِّعُوهُن‌َّ: در صورتی که مهر مسمی قرار نداده‌اید آنان را از اموال خود بهره‌مند سازید.</w:t>
      </w:r>
    </w:p>
    <w:p>
      <w:pPr>
        <w:pStyle w:val="BookText"/>
      </w:pPr>
      <w:r>
        <w:rPr>
          <w:rFonts w:ascii="IRNazanin" w:hAnsi="IRNazanin" w:eastAsia="IRNazanin" w:cs="IRNazanin"/>
          <w:lang w:bidi="fa-IR"/>
          <w:color w:val="111111"/>
          <w:sz w:val="28"/>
          <w:szCs w:val="28"/>
          <w:rtl/>
        </w:rPr>
        <w:t xml:space="preserve">المُوسِع‌ِ قَدَرُه‌ُ: توانگر به مقدار توان خود.</w:t>
      </w:r>
    </w:p>
    <w:p>
      <w:pPr>
        <w:pStyle w:val="BookText"/>
      </w:pPr>
      <w:r>
        <w:rPr>
          <w:rFonts w:ascii="IRNazanin" w:hAnsi="IRNazanin" w:eastAsia="IRNazanin" w:cs="IRNazanin"/>
          <w:lang w:bidi="fa-IR"/>
          <w:color w:val="111111"/>
          <w:sz w:val="28"/>
          <w:szCs w:val="28"/>
          <w:rtl/>
        </w:rPr>
        <w:t xml:space="preserve">المُقتِرِ قَدَرُه‌ُ: فقیر و تنگدست به اندازه توان خود.</w:t>
      </w:r>
    </w:p>
    <w:p>
      <w:pPr>
        <w:pStyle w:val="BookText"/>
      </w:pPr>
      <w:r>
        <w:rPr>
          <w:rFonts w:ascii="IRNazanin" w:hAnsi="IRNazanin" w:eastAsia="IRNazanin" w:cs="IRNazanin"/>
          <w:lang w:bidi="fa-IR"/>
          <w:color w:val="111111"/>
          <w:sz w:val="28"/>
          <w:szCs w:val="28"/>
          <w:rtl/>
        </w:rPr>
        <w:t xml:space="preserve">مَتاعاً بِالمَعرُوف‌ِ: به دو معنا آمده است: 1- بدون اسراف و تبذیر. 2- به مقدار شایسته زن و شوهر.</w:t>
      </w:r>
    </w:p>
    <w:p>
      <w:pPr>
        <w:pStyle w:val="Heading3"/>
      </w:pPr>
      <w:bookmarkStart w:id="768" w:name="_Toc162"/>
      <w:r>
        <w:t>[سوره البقرة (2): آیه 237]</w:t>
      </w:r>
      <w:bookmarkEnd w:id="768"/>
    </w:p>
    <w:p>
      <w:pPr>
        <w:pStyle w:val="BookText"/>
      </w:pPr>
      <w:r>
        <w:rPr>
          <w:rFonts w:ascii="Amiri" w:hAnsi="Amiri" w:eastAsia="Amiri" w:cs="Amiri"/>
          <w:lang w:bidi="ar-SA"/>
          <w:color w:val="111111"/>
          <w:sz w:val="28"/>
          <w:szCs w:val="28"/>
          <w:rtl/>
        </w:rPr>
        <w:t xml:space="preserve">وَ إِن طَلَّقتُمُوهُن‌َّ مِن قَبل‌ِ أَن تَمَسُّوهُن‌َّ وَ قَد فَرَضتُم لَهُن‌َّ فَرِیضَةً فَنِصف‌ُ ما فَرَضتُم إِلاّ أَن یَعفُون‌َ أَو یَعفُوَا الَّذِی بِیَدِه‌ِ عُقدَةُ النِّکاح‌ِ وَ أَن تَعفُوا أَقرَب‌ُ لِلتَّقوی وَ لا تَنسَوُا الفَضل‌َ بَینَکُم إِن‌َّ اللّه‌َ بِما تَعمَلُون‌َ بَصِیرٌ (237)</w:t>
      </w:r>
    </w:p>
    <w:p>
      <w:pPr>
        <w:pStyle w:val="BookText"/>
      </w:pPr>
      <w:r>
        <w:rPr>
          <w:rFonts w:ascii="IRNazanin" w:hAnsi="IRNazanin" w:eastAsia="IRNazanin" w:cs="IRNazanin"/>
          <w:lang w:bidi="fa-IR"/>
          <w:color w:val="111111"/>
          <w:sz w:val="28"/>
          <w:szCs w:val="28"/>
          <w:rtl/>
        </w:rPr>
        <w:t xml:space="preserve">237- یَعفُوَا الَّذِی بِیَدِه‌ِ عُقدَةُ النِّکاح‌ِ: به دو معنا آمده است: 1- پدر و یا جدّ دختر که گره ازدواج به دست آن دو است، عفو کنند و مقداری از نصف المهر را دریافت نکنند. «امام باقر و امام صادق علیهما السّلام» 2- شوهر از نصف دیگر مهر صرف نظر کند و تمام مهر را بپردازد.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7" w:name="pg1516_11441"/>
    <w:bookmarkEnd w:id="37"/>
    <w:p>
      <w:pPr>
        <w:pStyle w:val="Heading3"/>
      </w:pPr>
      <w:bookmarkStart w:id="769" w:name="_Toc163"/>
      <w:r>
        <w:t>[سوره البقرة (2): آیه 238]</w:t>
      </w:r>
      <w:bookmarkEnd w:id="769"/>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(238)</w:t>
      </w:r>
    </w:p>
    <w:p>
      <w:pPr>
        <w:pStyle w:val="BookText"/>
      </w:pPr>
      <w:r>
        <w:rPr>
          <w:rFonts w:ascii="Amiri" w:hAnsi="Amiri" w:eastAsia="Amiri" w:cs="Amiri"/>
          <w:lang w:bidi="ar-SA"/>
          <w:color w:val="111111"/>
          <w:sz w:val="28"/>
          <w:szCs w:val="28"/>
          <w:rtl/>
        </w:rPr>
        <w:t xml:space="preserve">238- الصَّلاةِ الوُسطی: مراد نماز ظهر است.</w:t>
      </w:r>
    </w:p>
    <w:p>
      <w:pPr>
        <w:pStyle w:val="BookText"/>
      </w:pPr>
      <w:r>
        <w:rPr>
          <w:rFonts w:ascii="IRNazanin" w:hAnsi="IRNazanin" w:eastAsia="IRNazanin" w:cs="IRNazanin"/>
          <w:lang w:bidi="fa-IR"/>
          <w:color w:val="111111"/>
          <w:sz w:val="28"/>
          <w:szCs w:val="28"/>
          <w:rtl/>
        </w:rPr>
        <w:t xml:space="preserve">«صادقین علیهما السّلام» قانِتِین‌َ: به چند معنا است: 1- دعا در نماز در حال ایستاده. «صادقین علیهما السّلام» 2- طائعین. 3-</w:t>
      </w:r>
    </w:p>
    <w:p>
      <w:pPr>
        <w:pStyle w:val="BookText"/>
      </w:pPr>
      <w:r>
        <w:rPr>
          <w:rFonts w:ascii="IRNazanin" w:hAnsi="IRNazanin" w:eastAsia="IRNazanin" w:cs="IRNazanin"/>
          <w:lang w:bidi="fa-IR"/>
          <w:color w:val="111111"/>
          <w:sz w:val="28"/>
          <w:szCs w:val="28"/>
          <w:rtl/>
        </w:rPr>
        <w:t xml:space="preserve">خاشعین.</w:t>
      </w:r>
    </w:p>
    <w:p>
      <w:pPr>
        <w:pStyle w:val="Heading3"/>
      </w:pPr>
      <w:bookmarkStart w:id="770" w:name="_Toc164"/>
      <w:r>
        <w:t>[سوره البقرة (2): آیه 239]</w:t>
      </w:r>
      <w:bookmarkEnd w:id="770"/>
    </w:p>
    <w:p>
      <w:pPr>
        <w:pStyle w:val="BookText"/>
      </w:pPr>
      <w:r>
        <w:rPr>
          <w:rFonts w:ascii="Amiri" w:hAnsi="Amiri" w:eastAsia="Amiri" w:cs="Amiri"/>
          <w:lang w:bidi="ar-SA"/>
          <w:color w:val="111111"/>
          <w:sz w:val="28"/>
          <w:szCs w:val="28"/>
          <w:rtl/>
        </w:rPr>
        <w:t xml:space="preserve">فَإِن خِفتُم فَرِجالاً أَو رُکباناً فَإِذا أَمِنتُم فَاذکُرُوا اللّه‌َ کَما عَلَّمَکُم ما لَم تَکُونُوا تَعلَمُون‌َ (239)</w:t>
      </w:r>
    </w:p>
    <w:p>
      <w:pPr>
        <w:pStyle w:val="BookText"/>
      </w:pPr>
      <w:r>
        <w:rPr>
          <w:rFonts w:ascii="IRNazanin" w:hAnsi="IRNazanin" w:eastAsia="IRNazanin" w:cs="IRNazanin"/>
          <w:lang w:bidi="fa-IR"/>
          <w:color w:val="111111"/>
          <w:sz w:val="28"/>
          <w:szCs w:val="28"/>
          <w:rtl/>
        </w:rPr>
        <w:t xml:space="preserve">239- فَرِجالًا: صلّوا رجالا. «رجال» جمع «راجل» به معنای پیاده است.</w:t>
      </w:r>
    </w:p>
    <w:p>
      <w:pPr>
        <w:pStyle w:val="BookText"/>
      </w:pPr>
      <w:r>
        <w:rPr>
          <w:rFonts w:ascii="IRNazanin" w:hAnsi="IRNazanin" w:eastAsia="IRNazanin" w:cs="IRNazanin"/>
          <w:lang w:bidi="fa-IR"/>
          <w:color w:val="111111"/>
          <w:sz w:val="28"/>
          <w:szCs w:val="28"/>
          <w:rtl/>
        </w:rPr>
        <w:t xml:space="preserve">رُکباناً: صلّوا رکبانا. «رکبانا» جمع «راکب» به معنای سواره است همانند «فرسان» که جمع «فارس» است.</w:t>
      </w:r>
    </w:p>
    <w:p>
      <w:pPr>
        <w:pStyle w:val="Heading3"/>
      </w:pPr>
      <w:bookmarkStart w:id="771" w:name="_Toc165"/>
      <w:r>
        <w:t>[سوره البقرة (2): آیه 240]</w:t>
      </w:r>
      <w:bookmarkEnd w:id="771"/>
    </w:p>
    <w:p>
      <w:pPr>
        <w:pStyle w:val="BookText"/>
      </w:pPr>
      <w:r>
        <w:rPr>
          <w:rFonts w:ascii="Amiri" w:hAnsi="Amiri" w:eastAsia="Amiri" w:cs="Amiri"/>
          <w:lang w:bidi="ar-SA"/>
          <w:color w:val="111111"/>
          <w:sz w:val="28"/>
          <w:szCs w:val="28"/>
          <w:rtl/>
        </w:rPr>
        <w:t xml:space="preserve">وَ الَّذِین‌َ یُتَوَفَّون‌َ مِنکُم وَ یَذَرُون‌َ أَزواجاً وَصِیَّةً لِأَزواجِهِم مَتاعاً إِلَی الحَول‌ِ غَیرَ إِخراج‌ٍ فَإِن خَرَجن‌َ فَلا جُناح‌َ عَلَیکُم فِی ما فَعَلن‌َ فِی أَنفُسِهِن‌َّ مِن مَعرُوف‌ٍ وَ اللّه‌ُ عَزِیزٌ حَکِیم‌ٌ (240)</w:t>
      </w:r>
    </w:p>
    <w:p>
      <w:pPr>
        <w:pStyle w:val="BookText"/>
      </w:pPr>
      <w:r>
        <w:rPr>
          <w:rFonts w:ascii="Amiri" w:hAnsi="Amiri" w:eastAsia="Amiri" w:cs="Amiri"/>
          <w:lang w:bidi="ar-SA"/>
          <w:color w:val="111111"/>
          <w:sz w:val="28"/>
          <w:szCs w:val="28"/>
          <w:rtl/>
        </w:rPr>
        <w:t xml:space="preserve">240- وَصِیَّةً: فلیوصوا وصیّة.</w:t>
      </w:r>
    </w:p>
    <w:p>
      <w:pPr>
        <w:pStyle w:val="Heading3"/>
      </w:pPr>
      <w:bookmarkStart w:id="772" w:name="_Toc166"/>
      <w:r>
        <w:t>[سوره البقرة (2): آیه 245]</w:t>
      </w:r>
      <w:bookmarkEnd w:id="772"/>
    </w:p>
    <w:p>
      <w:pPr>
        <w:pStyle w:val="BookText"/>
      </w:pPr>
      <w:r>
        <w:rPr>
          <w:rFonts w:ascii="Amiri" w:hAnsi="Amiri" w:eastAsia="Amiri" w:cs="Amiri"/>
          <w:lang w:bidi="ar-SA"/>
          <w:color w:val="111111"/>
          <w:sz w:val="28"/>
          <w:szCs w:val="28"/>
          <w:rtl/>
        </w:rPr>
        <w:t xml:space="preserve">مَن ذَا الَّذِی یُقرِض‌ُ اللّه‌َ قَرضاً حَسَناً فَیُضاعِفَه‌ُ لَه‌ُ أَضعافاً کَثِیرَةً وَ اللّه‌ُ یَقبِض‌ُ وَ یَبصُطُ وَ إِلَیه‌ِ تُرجَعُون‌َ (245)</w:t>
      </w:r>
    </w:p>
    <w:p>
      <w:pPr>
        <w:pStyle w:val="BookText"/>
      </w:pPr>
      <w:r>
        <w:rPr>
          <w:rFonts w:ascii="Amiri" w:hAnsi="Amiri" w:eastAsia="Amiri" w:cs="Amiri"/>
          <w:lang w:bidi="ar-SA"/>
          <w:color w:val="111111"/>
          <w:sz w:val="28"/>
          <w:szCs w:val="28"/>
          <w:rtl/>
        </w:rPr>
        <w:t xml:space="preserve">245- یُقرِض‌ُ اللّه‌َ: ینفق فی سبیل اللّه و طاعته.</w:t>
      </w:r>
    </w:p>
    <w:p>
      <w:pPr>
        <w:pStyle w:val="BookText"/>
      </w:pPr>
      <w:r>
        <w:rPr>
          <w:rFonts w:ascii="IRNazanin" w:hAnsi="IRNazanin" w:eastAsia="IRNazanin" w:cs="IRNazanin"/>
          <w:lang w:bidi="fa-IR"/>
          <w:color w:val="111111"/>
          <w:sz w:val="28"/>
          <w:szCs w:val="28"/>
          <w:rtl/>
        </w:rPr>
        <w:t xml:space="preserve">مراد آیه اعم‌ّ از «قرض» اصطلاحی است. از انفاق تعبیر به قرض کرده برای اینکه که بفهماند عوض دارد.</w:t>
      </w:r>
    </w:p>
    <w:p>
      <w:pPr>
        <w:pStyle w:val="BookText"/>
      </w:pPr>
      <w:r>
        <w:rPr>
          <w:rFonts w:ascii="Amiri" w:hAnsi="Amiri" w:eastAsia="Amiri" w:cs="Amiri"/>
          <w:lang w:bidi="ar-SA"/>
          <w:color w:val="111111"/>
          <w:sz w:val="28"/>
          <w:szCs w:val="28"/>
          <w:rtl/>
        </w:rPr>
        <w:t xml:space="preserve">یَقبِض‌ُ: روزی را کم قرار می‌دهد.</w:t>
      </w:r>
    </w:p>
    <w:p>
      <w:pPr>
        <w:pStyle w:val="BookText"/>
      </w:pPr>
      <w:r>
        <w:rPr>
          <w:rFonts w:ascii="Amiri" w:hAnsi="Amiri" w:eastAsia="Amiri" w:cs="Amiri"/>
          <w:lang w:bidi="ar-SA"/>
          <w:color w:val="111111"/>
          <w:sz w:val="28"/>
          <w:szCs w:val="28"/>
          <w:rtl/>
        </w:rPr>
        <w:t xml:space="preserve">یَبصُطُ: روزی را زیاد قرار می‌دهد.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8" w:name="pg1516_11442"/>
    <w:bookmarkEnd w:id="38"/>
    <w:p>
      <w:pPr>
        <w:pStyle w:val="Heading3"/>
      </w:pPr>
      <w:bookmarkStart w:id="773" w:name="_Toc167"/>
      <w:r>
        <w:t>[سوره البقرة (2): آیه 246]</w:t>
      </w:r>
      <w:bookmarkEnd w:id="773"/>
    </w:p>
    <w:p>
      <w:pPr>
        <w:pStyle w:val="BookText"/>
      </w:pPr>
      <w:r>
        <w:rPr>
          <w:rFonts w:ascii="Amiri" w:hAnsi="Amiri" w:eastAsia="Amiri" w:cs="Amiri"/>
          <w:lang w:bidi="ar-SA"/>
          <w:color w:val="111111"/>
          <w:sz w:val="28"/>
          <w:szCs w:val="28"/>
          <w:rtl/>
        </w:rPr>
        <w:t xml:space="preserve">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 (246)</w:t>
      </w:r>
    </w:p>
    <w:p>
      <w:pPr>
        <w:pStyle w:val="BookText"/>
      </w:pPr>
      <w:r>
        <w:rPr>
          <w:rFonts w:ascii="IRNazanin" w:hAnsi="IRNazanin" w:eastAsia="IRNazanin" w:cs="IRNazanin"/>
          <w:lang w:bidi="fa-IR"/>
          <w:color w:val="111111"/>
          <w:sz w:val="28"/>
          <w:szCs w:val="28"/>
          <w:rtl/>
        </w:rPr>
        <w:t xml:space="preserve">246- المَلَإِ: أشراف، (آنهایی که جلالت آنان چشم بینندگان را پر می‌کند).</w:t>
      </w:r>
    </w:p>
    <w:p>
      <w:pPr>
        <w:pStyle w:val="BookText"/>
      </w:pPr>
      <w:r>
        <w:rPr>
          <w:rFonts w:ascii="Amiri" w:hAnsi="Amiri" w:eastAsia="Amiri" w:cs="Amiri"/>
          <w:lang w:bidi="ar-SA"/>
          <w:color w:val="111111"/>
          <w:sz w:val="28"/>
          <w:szCs w:val="28"/>
          <w:rtl/>
        </w:rPr>
        <w:t xml:space="preserve">عَسَیتُم: لعلّکم.</w:t>
      </w:r>
    </w:p>
    <w:p>
      <w:pPr>
        <w:pStyle w:val="Heading3"/>
      </w:pPr>
      <w:bookmarkStart w:id="774" w:name="_Toc168"/>
      <w:r>
        <w:t>[سوره البقرة (2): آیه 247]</w:t>
      </w:r>
      <w:bookmarkEnd w:id="774"/>
    </w:p>
    <w:p>
      <w:pPr>
        <w:pStyle w:val="BookText"/>
      </w:pPr>
      <w:r>
        <w:rPr>
          <w:rFonts w:ascii="Amiri" w:hAnsi="Amiri" w:eastAsia="Amiri" w:cs="Amiri"/>
          <w:lang w:bidi="ar-SA"/>
          <w:color w:val="111111"/>
          <w:sz w:val="28"/>
          <w:szCs w:val="28"/>
          <w:rtl/>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(247)</w:t>
      </w:r>
    </w:p>
    <w:p>
      <w:pPr>
        <w:pStyle w:val="BookText"/>
      </w:pPr>
      <w:r>
        <w:rPr>
          <w:rFonts w:ascii="IRNazanin" w:hAnsi="IRNazanin" w:eastAsia="IRNazanin" w:cs="IRNazanin"/>
          <w:lang w:bidi="fa-IR"/>
          <w:color w:val="111111"/>
          <w:sz w:val="28"/>
          <w:szCs w:val="28"/>
          <w:rtl/>
        </w:rPr>
        <w:t xml:space="preserve">247- طالُوت‌َ: نام فرمانده لشکر بنی اسرائیل و چون بلند قامت بوده طالوت نامیده شده است. «طالوت» و «جالوت» و «داود» به جهت معرفه بودن و عجمی بودن غیر منصرف هستند.</w:t>
      </w:r>
    </w:p>
    <w:p>
      <w:pPr>
        <w:pStyle w:val="BookText"/>
      </w:pPr>
      <w:r>
        <w:rPr>
          <w:rFonts w:ascii="IRNazanin" w:hAnsi="IRNazanin" w:eastAsia="IRNazanin" w:cs="IRNazanin"/>
          <w:lang w:bidi="fa-IR"/>
          <w:color w:val="111111"/>
          <w:sz w:val="28"/>
          <w:szCs w:val="28"/>
          <w:rtl/>
        </w:rPr>
        <w:t xml:space="preserve">اما اگر فرض شود «جاموس» نام مردی باشد، منصرف خواهد بود زیرا فقط معرفه است و عجمی نیست زیرا «الف» و «لام» بر او وارد می‌شود.</w:t>
      </w:r>
    </w:p>
    <w:p>
      <w:pPr>
        <w:pStyle w:val="BookText"/>
      </w:pPr>
      <w:r>
        <w:rPr>
          <w:rFonts w:ascii="Amiri" w:hAnsi="Amiri" w:eastAsia="Amiri" w:cs="Amiri"/>
          <w:lang w:bidi="ar-SA"/>
          <w:color w:val="111111"/>
          <w:sz w:val="28"/>
          <w:szCs w:val="28"/>
          <w:rtl/>
        </w:rPr>
        <w:t xml:space="preserve">بَسطَةً: فضیلت، وسعت.</w:t>
      </w:r>
    </w:p>
    <w:p>
      <w:pPr>
        <w:pStyle w:val="Heading3"/>
      </w:pPr>
      <w:bookmarkStart w:id="775" w:name="_Toc169"/>
      <w:r>
        <w:t>[سوره البقرة (2): آیه 248]</w:t>
      </w:r>
      <w:bookmarkEnd w:id="775"/>
    </w:p>
    <w:p>
      <w:pPr>
        <w:pStyle w:val="BookText"/>
      </w:pPr>
      <w:r>
        <w:rPr>
          <w:rFonts w:ascii="Amiri" w:hAnsi="Amiri" w:eastAsia="Amiri" w:cs="Amiri"/>
          <w:lang w:bidi="ar-SA"/>
          <w:color w:val="111111"/>
          <w:sz w:val="28"/>
          <w:szCs w:val="28"/>
          <w:rtl/>
        </w:rPr>
        <w:t xml:space="preserve">وَ قال‌َ لَهُم نَبِیُّهُم إِن‌َّ آیَةَ مُلکِه‌ِ أَن یَأتِیَکُم‌ُ التّابُوت‌ُ فِیه‌ِ سَکِینَةٌ مِن رَبِّکُم وَ بَقِیَّةٌ مِمّا تَرَک‌َ آل‌ُ مُوسی وَ آل‌ُ هارُون‌َ تَحمِلُه‌ُ المَلائِکَةُ إِن‌َّ فِی ذلِک‌َ لَآیَةً لَکُم إِن کُنتُم مُؤمِنِین‌َ (248)</w:t>
      </w:r>
    </w:p>
    <w:p>
      <w:pPr>
        <w:pStyle w:val="BookText"/>
      </w:pPr>
      <w:r>
        <w:rPr>
          <w:rFonts w:ascii="IRNazanin" w:hAnsi="IRNazanin" w:eastAsia="IRNazanin" w:cs="IRNazanin"/>
          <w:lang w:bidi="fa-IR"/>
          <w:color w:val="111111"/>
          <w:sz w:val="28"/>
          <w:szCs w:val="28"/>
          <w:rtl/>
        </w:rPr>
        <w:t xml:space="preserve">248- التّابُوت‌ُ: صندوقچه مخصوصی که مادر حضرت موسی وی را در آن قرار داد و به دریا انداخت و بعد از آن اینکه صندوقچه میان بنی اسرائیل مقدس شمرده می‌شد و به آن تبرک می‌جستند و هنگامی که وفات موسی فرا رسید آثار نبوت را در درون آن قرار داد و آن را به طور امانت به وصی خود یوشع بن نون سپرد.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9" w:name="pg1516_11444"/>
    <w:bookmarkEnd w:id="39"/>
    <w:p>
      <w:pPr>
        <w:pStyle w:val="Heading3"/>
      </w:pPr>
      <w:bookmarkStart w:id="776" w:name="_Toc170"/>
      <w:r>
        <w:t>[سوره البقرة (2): آیه 249]</w:t>
      </w:r>
      <w:bookmarkEnd w:id="776"/>
    </w:p>
    <w:p>
      <w:pPr>
        <w:pStyle w:val="BookText"/>
      </w:pPr>
      <w:r>
        <w:rPr>
          <w:rFonts w:ascii="Amiri" w:hAnsi="Amiri" w:eastAsia="Amiri" w:cs="Amiri"/>
          <w:lang w:bidi="ar-SA"/>
          <w:color w:val="111111"/>
          <w:sz w:val="28"/>
          <w:szCs w:val="28"/>
          <w:rtl/>
        </w:rPr>
        <w:t xml:space="preserve">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 (249)</w:t>
      </w:r>
    </w:p>
    <w:p>
      <w:pPr>
        <w:pStyle w:val="BookText"/>
      </w:pPr>
      <w:r>
        <w:rPr>
          <w:rFonts w:ascii="IRNazanin" w:hAnsi="IRNazanin" w:eastAsia="IRNazanin" w:cs="IRNazanin"/>
          <w:lang w:bidi="fa-IR"/>
          <w:color w:val="111111"/>
          <w:sz w:val="28"/>
          <w:szCs w:val="28"/>
          <w:rtl/>
        </w:rPr>
        <w:t xml:space="preserve">249- فَصَل‌َ طالُوت‌ُ بِالجُنُودِ: طالوت لشگر را بیرون برد.</w:t>
      </w:r>
    </w:p>
    <w:p>
      <w:pPr>
        <w:pStyle w:val="BookText"/>
      </w:pPr>
      <w:r>
        <w:rPr>
          <w:rFonts w:ascii="IRNazanin" w:hAnsi="IRNazanin" w:eastAsia="IRNazanin" w:cs="IRNazanin"/>
          <w:lang w:bidi="fa-IR"/>
          <w:color w:val="111111"/>
          <w:sz w:val="28"/>
          <w:szCs w:val="28"/>
          <w:rtl/>
        </w:rPr>
        <w:t xml:space="preserve">لَم یَطعَمه‌ُ: «طعم» به معنای چشیدن است، خواه غذا باشد و خواه آب. مراد اینکه است که آب نیاشامد.</w:t>
      </w:r>
    </w:p>
    <w:p>
      <w:pPr>
        <w:pStyle w:val="BookText"/>
      </w:pPr>
      <w:r>
        <w:rPr>
          <w:rFonts w:ascii="Amiri" w:hAnsi="Amiri" w:eastAsia="Amiri" w:cs="Amiri"/>
          <w:lang w:bidi="ar-SA"/>
          <w:color w:val="111111"/>
          <w:sz w:val="28"/>
          <w:szCs w:val="28"/>
          <w:rtl/>
        </w:rPr>
        <w:t xml:space="preserve">اغتَرَف‌َ غُرفَةً بِیَدِه‌ِ: به اندازه یک مشت آب بخورد.</w:t>
      </w:r>
    </w:p>
    <w:p>
      <w:pPr>
        <w:pStyle w:val="BookText"/>
      </w:pPr>
      <w:r>
        <w:rPr>
          <w:rFonts w:ascii="IRNazanin" w:hAnsi="IRNazanin" w:eastAsia="IRNazanin" w:cs="IRNazanin"/>
          <w:lang w:bidi="fa-IR"/>
          <w:color w:val="111111"/>
          <w:sz w:val="28"/>
          <w:szCs w:val="28"/>
          <w:rtl/>
        </w:rPr>
        <w:t xml:space="preserve">قالُوا: دو احتمال دارد: 1- قال الکفّار من جنود طالوت. 2- قال المغترفون. «امام باقر علیه السّلام، المیزان» فِئَةٍ: دسته و گروه. جمع آن «فئون» و «فئات» است.</w:t>
      </w:r>
    </w:p>
    <w:p>
      <w:pPr>
        <w:pStyle w:val="Heading3"/>
      </w:pPr>
      <w:bookmarkStart w:id="777" w:name="_Toc171"/>
      <w:r>
        <w:t>[سوره البقرة (2): آیه 250]</w:t>
      </w:r>
      <w:bookmarkEnd w:id="777"/>
    </w:p>
    <w:p>
      <w:pPr>
        <w:pStyle w:val="BookText"/>
      </w:pPr>
      <w:r>
        <w:rPr>
          <w:rFonts w:ascii="Amiri" w:hAnsi="Amiri" w:eastAsia="Amiri" w:cs="Amiri"/>
          <w:lang w:bidi="ar-SA"/>
          <w:color w:val="111111"/>
          <w:sz w:val="28"/>
          <w:szCs w:val="28"/>
          <w:rtl/>
        </w:rPr>
        <w:t xml:space="preserve">وَ لَمّا بَرَزُوا لِجالُوت‌َ وَ جُنُودِه‌ِ قالُوا رَبَّنا أَفرِغ عَلَینا صَبراً وَ ثَبِّت أَقدامَنا وَ انصُرنا عَلَی القَوم‌ِ الکافِرِین‌َ (250)</w:t>
      </w:r>
    </w:p>
    <w:p>
      <w:pPr>
        <w:pStyle w:val="BookText"/>
      </w:pPr>
      <w:r>
        <w:rPr>
          <w:rFonts w:ascii="Amiri" w:hAnsi="Amiri" w:eastAsia="Amiri" w:cs="Amiri"/>
          <w:lang w:bidi="ar-SA"/>
          <w:color w:val="111111"/>
          <w:sz w:val="28"/>
          <w:szCs w:val="28"/>
          <w:rtl/>
        </w:rPr>
        <w:t xml:space="preserve">250- بَرَزُوا: در مقابل جالوت آشکار شدند.</w:t>
      </w:r>
    </w:p>
    <w:p>
      <w:pPr>
        <w:pStyle w:val="BookText"/>
      </w:pPr>
      <w:r>
        <w:rPr>
          <w:rFonts w:ascii="Amiri" w:hAnsi="Amiri" w:eastAsia="Amiri" w:cs="Amiri"/>
          <w:lang w:bidi="ar-SA"/>
          <w:color w:val="111111"/>
          <w:sz w:val="28"/>
          <w:szCs w:val="28"/>
          <w:rtl/>
        </w:rPr>
        <w:t xml:space="preserve">أَفرِغ عَلَینا صَبراً: نهایت صبر را بر ما بریز.</w:t>
      </w:r>
    </w:p>
    <w:p>
      <w:pPr>
        <w:pStyle w:val="Heading3"/>
      </w:pPr>
      <w:bookmarkStart w:id="778" w:name="_Toc172"/>
      <w:r>
        <w:t>[سوره البقرة (2): آیه 251]</w:t>
      </w:r>
      <w:bookmarkEnd w:id="778"/>
    </w:p>
    <w:p>
      <w:pPr>
        <w:pStyle w:val="BookText"/>
      </w:pPr>
      <w:r>
        <w:rPr>
          <w:rFonts w:ascii="Amiri" w:hAnsi="Amiri" w:eastAsia="Amiri" w:cs="Amiri"/>
          <w:lang w:bidi="ar-SA"/>
          <w:color w:val="111111"/>
          <w:sz w:val="28"/>
          <w:szCs w:val="28"/>
          <w:rtl/>
        </w:rPr>
        <w:t xml:space="preserve">فَهَزَمُوهُم بِإِذن‌ِ اللّه‌ِ وَ قَتَل‌َ داوُدُ جالُوت‌َ وَ آتاه‌ُ اللّه‌ُ المُلک‌َ وَ الحِکمَةَ وَ عَلَّمَه‌ُ مِمّا یَشاءُ وَ لَو لا دَفع‌ُ اللّه‌ِ النّاس‌َ بَعضَهُم بِبَعض‌ٍ لَفَسَدَت‌ِ الأَرض‌ُ وَ لکِن‌َّ اللّه‌َ ذُو فَضل‌ٍ عَلَی العالَمِین‌َ (251)</w:t>
      </w:r>
    </w:p>
    <w:p>
      <w:pPr>
        <w:pStyle w:val="BookText"/>
      </w:pPr>
      <w:r>
        <w:rPr>
          <w:rFonts w:ascii="Amiri" w:hAnsi="Amiri" w:eastAsia="Amiri" w:cs="Amiri"/>
          <w:lang w:bidi="ar-SA"/>
          <w:color w:val="111111"/>
          <w:sz w:val="28"/>
          <w:szCs w:val="28"/>
          <w:rtl/>
        </w:rPr>
        <w:t xml:space="preserve">251- فَهَزَمُوهُم: کافران را شکست دادند.</w:t>
      </w:r>
    </w:p>
    <w:p>
      <w:pPr>
        <w:pStyle w:val="BookText"/>
      </w:pPr>
      <w:r>
        <w:rPr>
          <w:rFonts w:ascii="IRNazanin" w:hAnsi="IRNazanin" w:eastAsia="IRNazanin" w:cs="IRNazanin"/>
          <w:lang w:bidi="fa-IR"/>
          <w:color w:val="111111"/>
          <w:sz w:val="28"/>
          <w:szCs w:val="28"/>
          <w:rtl/>
        </w:rPr>
        <w:t xml:space="preserve">وَ لَو لا دَفع‌ُ اللّه‌ِ النّاس‌َ بَعضَهُم بِبَعض‌ٍ: برای آن دو معنا ذکر کرده‌اند: 1- خداوند به وسیله مسلمین کفار را دفع می‌کند. 2- خداوند به برکت خوبان بدها را نابود نمی‌کند «علی علیه السّلام». در تایید اینکه معنا روایتی از امام صادق علیه السّلام نقل شده است که فرمود:</w:t>
      </w:r>
    </w:p>
    <w:p>
      <w:pPr>
        <w:pStyle w:val="BookText"/>
      </w:pPr>
      <w:r>
        <w:rPr>
          <w:rFonts w:ascii="IRNazanin" w:hAnsi="IRNazanin" w:eastAsia="IRNazanin" w:cs="IRNazanin"/>
          <w:lang w:bidi="fa-IR"/>
          <w:color w:val="111111"/>
          <w:sz w:val="28"/>
          <w:szCs w:val="28"/>
          <w:rtl/>
        </w:rPr>
        <w:t xml:space="preserve">خداوند به برکت شیعیان نمازگزار بلا را از شیعیان بی‌نماز برطرف می‌کند زیرا اگر هیچ کس نماز نمی‌خواند همه نابود می‌شدند و همچنین به برکت شیعیانی که زکات می‌پردازند نابودی را از شیعیانی که زکات نمی‌دهند برطرف می‌کند زیرا اگر هیچ کس زکات پرداخت نمی‌کرد همه شیعیان نابود می‌شدند و خداوند به برکت شیعیانی که حج می‌گزارند نابودی را از شیعیانی که حج نمی‌گزارند برطرف می‌کند و اگر همگان حج را ترک می‌کردند همه نابود می‌شدند.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40" w:name="pg1516_11447"/>
    <w:bookmarkEnd w:id="40"/>
    <w:p>
      <w:pPr>
        <w:pStyle w:val="Heading3"/>
      </w:pPr>
      <w:bookmarkStart w:id="779" w:name="_Toc173"/>
      <w:r>
        <w:t>[سوره البقرة (2): آیه 254]</w:t>
      </w:r>
      <w:bookmarkEnd w:id="779"/>
    </w:p>
    <w:p>
      <w:pPr>
        <w:pStyle w:val="BookText"/>
      </w:pPr>
      <w:r>
        <w:rPr>
          <w:rFonts w:ascii="Amiri" w:hAnsi="Amiri" w:eastAsia="Amiri" w:cs="Amiri"/>
          <w:lang w:bidi="ar-SA"/>
          <w:color w:val="111111"/>
          <w:sz w:val="28"/>
          <w:szCs w:val="28"/>
          <w:rtl/>
        </w:rPr>
        <w:t xml:space="preserve">یا أَیُّهَا الَّذِین‌َ آمَنُوا أَنفِقُوا مِمّا رَزَقناکُم مِن قَبل‌ِ أَن یَأتِی‌َ یَوم‌ٌ لا بَیع‌ٌ فِیه‌ِ وَ لا خُلَّةٌ وَ لا شَفاعَةٌ وَ الکافِرُون‌َ هُم‌ُ الظّالِمُون‌َ (254)</w:t>
      </w:r>
    </w:p>
    <w:p>
      <w:pPr>
        <w:pStyle w:val="BookText"/>
      </w:pPr>
      <w:r>
        <w:rPr>
          <w:rFonts w:ascii="IRNazanin" w:hAnsi="IRNazanin" w:eastAsia="IRNazanin" w:cs="IRNazanin"/>
          <w:lang w:bidi="fa-IR"/>
          <w:color w:val="111111"/>
          <w:sz w:val="28"/>
          <w:szCs w:val="28"/>
          <w:rtl/>
        </w:rPr>
        <w:t xml:space="preserve">254- لا خُلَّةٌ: دوستی نیست چون آن دوستی که تحت لوای معصیت با هم داشته‌اند تبدیل به دشمنی می‌شود.</w:t>
      </w:r>
    </w:p>
    <w:p>
      <w:pPr>
        <w:pStyle w:val="BookText"/>
      </w:pPr>
      <w:r>
        <w:rPr>
          <w:rFonts w:ascii="Amiri" w:hAnsi="Amiri" w:eastAsia="Amiri" w:cs="Amiri"/>
          <w:lang w:bidi="ar-SA"/>
          <w:color w:val="111111"/>
          <w:sz w:val="28"/>
          <w:szCs w:val="28"/>
          <w:rtl/>
        </w:rPr>
        <w:t xml:space="preserve">لا شَفاعَةٌ: شفاعت برای غیر مؤمن نیست.</w:t>
      </w:r>
    </w:p>
    <w:p>
      <w:pPr>
        <w:pStyle w:val="Heading3"/>
      </w:pPr>
      <w:bookmarkStart w:id="780" w:name="_Toc174"/>
      <w:r>
        <w:t>[سوره البقرة (2): آیه 255]</w:t>
      </w:r>
      <w:bookmarkEnd w:id="780"/>
    </w:p>
    <w:p>
      <w:pPr>
        <w:pStyle w:val="BookText"/>
      </w:pPr>
      <w:r>
        <w:rPr>
          <w:rFonts w:ascii="Amiri" w:hAnsi="Amiri" w:eastAsia="Amiri" w:cs="Amiri"/>
          <w:lang w:bidi="ar-SA"/>
          <w:color w:val="111111"/>
          <w:sz w:val="28"/>
          <w:szCs w:val="28"/>
          <w:rtl/>
        </w:rPr>
        <w:t xml:space="preserve">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(255)</w:t>
      </w:r>
    </w:p>
    <w:p>
      <w:pPr>
        <w:pStyle w:val="BookText"/>
      </w:pPr>
      <w:r>
        <w:rPr>
          <w:rFonts w:ascii="IRNazanin" w:hAnsi="IRNazanin" w:eastAsia="IRNazanin" w:cs="IRNazanin"/>
          <w:lang w:bidi="fa-IR"/>
          <w:color w:val="111111"/>
          <w:sz w:val="28"/>
          <w:szCs w:val="28"/>
          <w:rtl/>
        </w:rPr>
        <w:t xml:space="preserve">255- القَیُّوم‌ُ: کسی که متصدّی تدبیر مخلوقات است. اصل آن «قیووم» بر وزن «فیعول» بوده که «واو» تبدیل به « یا » گشته و در « یا » ادغام شده است.</w:t>
      </w:r>
    </w:p>
    <w:p>
      <w:pPr>
        <w:pStyle w:val="BookText"/>
      </w:pPr>
      <w:r>
        <w:rPr>
          <w:rFonts w:ascii="IRNazanin" w:hAnsi="IRNazanin" w:eastAsia="IRNazanin" w:cs="IRNazanin"/>
          <w:lang w:bidi="fa-IR"/>
          <w:color w:val="111111"/>
          <w:sz w:val="28"/>
          <w:szCs w:val="28"/>
          <w:rtl/>
        </w:rPr>
        <w:t xml:space="preserve">سِنَةٌ: چرت، خواب سبک. «سنة» مصدر است، از «وسن یوسن وسنا و سنة».</w:t>
      </w:r>
    </w:p>
    <w:p>
      <w:pPr>
        <w:pStyle w:val="BookText"/>
      </w:pPr>
      <w:r>
        <w:rPr>
          <w:rFonts w:ascii="IRNazanin" w:hAnsi="IRNazanin" w:eastAsia="IRNazanin" w:cs="IRNazanin"/>
          <w:lang w:bidi="fa-IR"/>
          <w:color w:val="111111"/>
          <w:sz w:val="28"/>
          <w:szCs w:val="28"/>
          <w:rtl/>
        </w:rPr>
        <w:t xml:space="preserve">کُرسِیُّه‌ُ: برای آن دو معنی ذکر شده است: 1- علم خدا بر آسمانها و زمین احاطه دارد.</w:t>
      </w:r>
    </w:p>
    <w:p>
      <w:pPr>
        <w:pStyle w:val="BookText"/>
      </w:pPr>
      <w:r>
        <w:rPr>
          <w:rFonts w:ascii="IRNazanin" w:hAnsi="IRNazanin" w:eastAsia="IRNazanin" w:cs="IRNazanin"/>
          <w:lang w:bidi="fa-IR"/>
          <w:color w:val="111111"/>
          <w:sz w:val="28"/>
          <w:szCs w:val="28"/>
          <w:rtl/>
        </w:rPr>
        <w:t xml:space="preserve">«صادقین علیهما السّلام» 2- سلطه و قدرت خدا بر آسمانها و زمین احاطه دارد.</w:t>
      </w:r>
    </w:p>
    <w:p>
      <w:pPr>
        <w:pStyle w:val="BookText"/>
      </w:pPr>
      <w:r>
        <w:rPr>
          <w:rFonts w:ascii="IRNazanin" w:hAnsi="IRNazanin" w:eastAsia="IRNazanin" w:cs="IRNazanin"/>
          <w:lang w:bidi="fa-IR"/>
          <w:color w:val="111111"/>
          <w:sz w:val="28"/>
          <w:szCs w:val="28"/>
          <w:rtl/>
        </w:rPr>
        <w:t xml:space="preserve">لا یَؤُدُه‌ُ حِفظُهُما: نگهداری آن دو خداوند را خسته نمی‌کند.</w:t>
      </w:r>
    </w:p>
    <w:p>
      <w:pPr>
        <w:pStyle w:val="Heading3"/>
      </w:pPr>
      <w:bookmarkStart w:id="781" w:name="_Toc175"/>
      <w:r>
        <w:t>[سوره البقرة (2): آیه 256]</w:t>
      </w:r>
      <w:bookmarkEnd w:id="781"/>
    </w:p>
    <w:p>
      <w:pPr>
        <w:pStyle w:val="BookText"/>
      </w:pPr>
      <w:r>
        <w:rPr>
          <w:rFonts w:ascii="Amiri" w:hAnsi="Amiri" w:eastAsia="Amiri" w:cs="Amiri"/>
          <w:lang w:bidi="ar-SA"/>
          <w:color w:val="111111"/>
          <w:sz w:val="28"/>
          <w:szCs w:val="28"/>
          <w:rtl/>
        </w:rPr>
        <w:t xml:space="preserve">لا إِکراه‌َ فِی الدِّین‌ِ قَد تَبَیَّن‌َ الرُّشدُ مِن‌َ الغَی‌ِّ فَمَن یَکفُر بِالطّاغُوت‌ِ وَ یُؤمِن بِاللّه‌ِ فَقَدِ استَمسَک‌َ بِالعُروَةِ الوُثقی لا انفِصام‌َ لَها وَ اللّه‌ُ سَمِیع‌ٌ عَلِیم‌ٌ (256)</w:t>
      </w:r>
    </w:p>
    <w:p>
      <w:pPr>
        <w:pStyle w:val="BookText"/>
      </w:pPr>
      <w:r>
        <w:rPr>
          <w:rFonts w:ascii="IRNazanin" w:hAnsi="IRNazanin" w:eastAsia="IRNazanin" w:cs="IRNazanin"/>
          <w:lang w:bidi="fa-IR"/>
          <w:color w:val="111111"/>
          <w:sz w:val="28"/>
          <w:szCs w:val="28"/>
          <w:rtl/>
        </w:rPr>
        <w:t xml:space="preserve">256- بِالطّاغُوت‌ِ: در مراد از آن دو وجه است: 1- شیطان. «امام صادق علیه السّلام» 2- بتها و هر معبودی جز خدا. «طاغوت» مصدر است از ماده «طغی»، بر مفرد و جمع لفظ واحد اطلاق می‌شود.</w:t>
      </w:r>
    </w:p>
    <w:p>
      <w:pPr>
        <w:pStyle w:val="BookText"/>
      </w:pPr>
      <w:r>
        <w:rPr>
          <w:rFonts w:ascii="IRNazanin" w:hAnsi="IRNazanin" w:eastAsia="IRNazanin" w:cs="IRNazanin"/>
          <w:lang w:bidi="fa-IR"/>
          <w:color w:val="111111"/>
          <w:sz w:val="28"/>
          <w:szCs w:val="28"/>
          <w:rtl/>
        </w:rPr>
        <w:t xml:space="preserve">در اصل «طغیوت» بود، لام الفعل با عین الفعل جا به جا شد آن گاه «طیغوت» شد، « یا » تبدیل به «الف» در نتیجه «طاغوت» شد. جمع آن «طواغیت» و «طواغت» و «طواغ» و «طواغی» آمده است.</w:t>
      </w:r>
    </w:p>
    <w:p>
      <w:pPr>
        <w:pStyle w:val="BookText"/>
      </w:pPr>
      <w:r>
        <w:rPr>
          <w:rFonts w:ascii="IRNazanin" w:hAnsi="IRNazanin" w:eastAsia="IRNazanin" w:cs="IRNazanin"/>
          <w:lang w:bidi="fa-IR"/>
          <w:color w:val="111111"/>
          <w:sz w:val="28"/>
          <w:szCs w:val="28"/>
          <w:rtl/>
        </w:rPr>
        <w:t xml:space="preserve">بِالعُروَةِ الوُثقی: رشته بسیار محکم و استوار، دستگیره خیلی محکم.</w:t>
      </w:r>
    </w:p>
    <w:p>
      <w:pPr>
        <w:pStyle w:val="BookText"/>
      </w:pPr>
      <w:r>
        <w:rPr>
          <w:rFonts w:ascii="IRNazanin" w:hAnsi="IRNazanin" w:eastAsia="IRNazanin" w:cs="IRNazanin"/>
          <w:lang w:bidi="fa-IR"/>
          <w:color w:val="111111"/>
          <w:sz w:val="28"/>
          <w:szCs w:val="28"/>
          <w:rtl/>
        </w:rPr>
        <w:t xml:space="preserve">لَا انفِصام‌َ: لا انقطاع: پاره شدنی نیست.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1" w:name="pg1516_11448"/>
    <w:bookmarkEnd w:id="41"/>
    <w:p>
      <w:pPr>
        <w:pStyle w:val="Heading3"/>
      </w:pPr>
      <w:bookmarkStart w:id="782" w:name="_Toc176"/>
      <w:r>
        <w:t>[سوره البقرة (2): آیه 257]</w:t>
      </w:r>
      <w:bookmarkEnd w:id="782"/>
    </w:p>
    <w:p>
      <w:pPr>
        <w:pStyle w:val="BookText"/>
      </w:pPr>
      <w:r>
        <w:rPr>
          <w:rFonts w:ascii="Amiri" w:hAnsi="Amiri" w:eastAsia="Amiri" w:cs="Amiri"/>
          <w:lang w:bidi="ar-SA"/>
          <w:color w:val="111111"/>
          <w:sz w:val="28"/>
          <w:szCs w:val="28"/>
          <w:rtl/>
        </w:rPr>
        <w:t xml:space="preserve">اللّه‌ُ وَلِی‌ُّ الَّذِین‌َ آمَنُوا یُخرِجُهُم مِن‌َ الظُّلُمات‌ِ إِلَی النُّورِ وَ الَّذِین‌َ کَفَرُوا أَولِیاؤُهُم‌ُ الطّاغُوت‌ُ یُخرِجُونَهُم مِن‌َ النُّورِ إِلَی الظُّلُمات‌ِ أُولئِک‌َ أَصحاب‌ُ النّارِ هُم فِیها خالِدُون‌َ (257)</w:t>
      </w:r>
    </w:p>
    <w:p>
      <w:pPr>
        <w:pStyle w:val="BookText"/>
      </w:pPr>
      <w:r>
        <w:rPr>
          <w:rFonts w:ascii="IRNazanin" w:hAnsi="IRNazanin" w:eastAsia="IRNazanin" w:cs="IRNazanin"/>
          <w:lang w:bidi="fa-IR"/>
          <w:color w:val="111111"/>
          <w:sz w:val="28"/>
          <w:szCs w:val="28"/>
          <w:rtl/>
        </w:rPr>
        <w:t xml:space="preserve">257- وَلِی‌ُّ: متصدی امور، سرپرست.</w:t>
      </w:r>
    </w:p>
    <w:p>
      <w:pPr>
        <w:pStyle w:val="BookText"/>
      </w:pPr>
      <w:r>
        <w:rPr>
          <w:rFonts w:ascii="IRNazanin" w:hAnsi="IRNazanin" w:eastAsia="IRNazanin" w:cs="IRNazanin"/>
          <w:lang w:bidi="fa-IR"/>
          <w:color w:val="111111"/>
          <w:sz w:val="28"/>
          <w:szCs w:val="28"/>
          <w:rtl/>
        </w:rPr>
        <w:t xml:space="preserve">الطّاغُوت‌ُ: سرکش. لفظ مفرد است، ولی چون قرینه موجود است در اینکه جا جمع اراده شده است. مراد از آن یا شیطان است و یا همه سران ضلالت و گمراهی. برای توضیح بیشتر به آیه قبل رجوع کنید.</w:t>
      </w:r>
    </w:p>
    <w:p>
      <w:pPr>
        <w:pStyle w:val="Heading3"/>
      </w:pPr>
      <w:bookmarkStart w:id="783" w:name="_Toc177"/>
      <w:r>
        <w:t>[سوره البقرة (2): آیه 258]</w:t>
      </w:r>
      <w:bookmarkEnd w:id="783"/>
    </w:p>
    <w:p>
      <w:pPr>
        <w:pStyle w:val="BookText"/>
      </w:pPr>
      <w:r>
        <w:rPr>
          <w:rFonts w:ascii="Amiri" w:hAnsi="Amiri" w:eastAsia="Amiri" w:cs="Amiri"/>
          <w:lang w:bidi="ar-SA"/>
          <w:color w:val="111111"/>
          <w:sz w:val="28"/>
          <w:szCs w:val="28"/>
          <w:rtl/>
        </w:rPr>
        <w:t xml:space="preserve">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(258)</w:t>
      </w:r>
    </w:p>
    <w:p>
      <w:pPr>
        <w:pStyle w:val="BookText"/>
      </w:pPr>
      <w:r>
        <w:rPr>
          <w:rFonts w:ascii="Amiri" w:hAnsi="Amiri" w:eastAsia="Amiri" w:cs="Amiri"/>
          <w:lang w:bidi="ar-SA"/>
          <w:color w:val="111111"/>
          <w:sz w:val="28"/>
          <w:szCs w:val="28"/>
          <w:rtl/>
        </w:rPr>
        <w:t xml:space="preserve">258- فِی رَبِّه‌ِ: فی رب‌ّ إبراهیم.</w:t>
      </w:r>
    </w:p>
    <w:p>
      <w:pPr>
        <w:pStyle w:val="BookText"/>
      </w:pPr>
      <w:r>
        <w:rPr>
          <w:rFonts w:ascii="IRNazanin" w:hAnsi="IRNazanin" w:eastAsia="IRNazanin" w:cs="IRNazanin"/>
          <w:lang w:bidi="fa-IR"/>
          <w:color w:val="111111"/>
          <w:sz w:val="28"/>
          <w:szCs w:val="28"/>
          <w:rtl/>
        </w:rPr>
        <w:t xml:space="preserve">آتاه‌ُ: آتا المحاج‌ّ. مراد نمرود است.</w:t>
      </w:r>
    </w:p>
    <w:p>
      <w:pPr>
        <w:pStyle w:val="Heading3"/>
      </w:pPr>
      <w:bookmarkStart w:id="784" w:name="_Toc178"/>
      <w:r>
        <w:t>[سوره البقرة (2): آیه 259]</w:t>
      </w:r>
      <w:bookmarkEnd w:id="784"/>
    </w:p>
    <w:p>
      <w:pPr>
        <w:pStyle w:val="BookText"/>
      </w:pPr>
      <w:r>
        <w:rPr>
          <w:rFonts w:ascii="Amiri" w:hAnsi="Amiri" w:eastAsia="Amiri" w:cs="Amiri"/>
          <w:lang w:bidi="ar-SA"/>
          <w:color w:val="111111"/>
          <w:sz w:val="28"/>
          <w:szCs w:val="28"/>
          <w:rtl/>
        </w:rPr>
        <w:t xml:space="preserve">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 (259)</w:t>
      </w:r>
    </w:p>
    <w:p>
      <w:pPr>
        <w:pStyle w:val="BookText"/>
      </w:pPr>
      <w:r>
        <w:rPr>
          <w:rFonts w:ascii="IRNazanin" w:hAnsi="IRNazanin" w:eastAsia="IRNazanin" w:cs="IRNazanin"/>
          <w:lang w:bidi="fa-IR"/>
          <w:color w:val="111111"/>
          <w:sz w:val="28"/>
          <w:szCs w:val="28"/>
          <w:rtl/>
        </w:rPr>
        <w:t xml:space="preserve">259- خاوِیَةٌ عَلی عُرُوشِها: برای آن دو وجه ذکر شده است: 1- «خاویة» به معنای «خالیة» است یعنی از سکنه خالی بود و بر روی بناهای خویش پا بر جا بود. 2- «خاویة» به معنای «ساقطة» است یعنی سقف فرو ریخته و دیوارها بر روی آن خراب شده است.</w:t>
      </w:r>
    </w:p>
    <w:p>
      <w:pPr>
        <w:pStyle w:val="BookText"/>
      </w:pPr>
      <w:r>
        <w:rPr>
          <w:rFonts w:ascii="IRNazanin" w:hAnsi="IRNazanin" w:eastAsia="IRNazanin" w:cs="IRNazanin"/>
          <w:lang w:bidi="fa-IR"/>
          <w:color w:val="111111"/>
          <w:sz w:val="28"/>
          <w:szCs w:val="28"/>
          <w:rtl/>
        </w:rPr>
        <w:t xml:space="preserve">لَم یَتَسَنَّه: لم تغیّره السنون گذشت زمان آن را تغییر نداده بود. «لم یتسنّه» از باب تفعّل و از «سنه» گرفته شده است. کَیف‌َ نُنشِزُها: چگونه از زمین بر می‌داریم و به جایگاه اولش در جسد برمی‌گردانیم.</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2" w:name="pg1516_11451"/>
    <w:bookmarkEnd w:id="42"/>
    <w:p>
      <w:pPr>
        <w:pStyle w:val="Heading3"/>
      </w:pPr>
      <w:bookmarkStart w:id="785" w:name="_Toc179"/>
      <w:r>
        <w:t>[سوره البقرة (2): آیه 260]</w:t>
      </w:r>
      <w:bookmarkEnd w:id="785"/>
    </w:p>
    <w:p>
      <w:pPr>
        <w:pStyle w:val="BookText"/>
      </w:pPr>
      <w:r>
        <w:rPr>
          <w:rFonts w:ascii="Amiri" w:hAnsi="Amiri" w:eastAsia="Amiri" w:cs="Amiri"/>
          <w:lang w:bidi="ar-SA"/>
          <w:color w:val="111111"/>
          <w:sz w:val="28"/>
          <w:szCs w:val="28"/>
          <w:rtl/>
        </w:rPr>
        <w:t xml:space="preserve">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 (260)</w:t>
      </w:r>
    </w:p>
    <w:p>
      <w:pPr>
        <w:pStyle w:val="BookText"/>
      </w:pPr>
      <w:r>
        <w:rPr>
          <w:rFonts w:ascii="Amiri" w:hAnsi="Amiri" w:eastAsia="Amiri" w:cs="Amiri"/>
          <w:lang w:bidi="ar-SA"/>
          <w:color w:val="111111"/>
          <w:sz w:val="28"/>
          <w:szCs w:val="28"/>
          <w:rtl/>
        </w:rPr>
        <w:t xml:space="preserve">260- فَصُرهُن‌َّ إِلَیک‌َ: به دو معنا آمده است:</w:t>
      </w:r>
    </w:p>
    <w:p>
      <w:pPr>
        <w:pStyle w:val="BookText"/>
      </w:pPr>
      <w:r>
        <w:rPr>
          <w:rFonts w:ascii="IRNazanin" w:hAnsi="IRNazanin" w:eastAsia="IRNazanin" w:cs="IRNazanin"/>
          <w:lang w:bidi="fa-IR"/>
          <w:color w:val="111111"/>
          <w:sz w:val="28"/>
          <w:szCs w:val="28"/>
          <w:rtl/>
        </w:rPr>
        <w:t xml:space="preserve">1- قطعه قطعه کن، پاره پاره کن. بنابراین معنی «الیک» متعلّق به «خذ» است. 2- به سوی خود متمایل کن. در اینکه صورت «الیک» می‌تواند متعلّق به «خذ» و یا متعلق به «صرهن» باشد.</w:t>
      </w:r>
    </w:p>
    <w:p>
      <w:pPr>
        <w:pStyle w:val="Heading3"/>
      </w:pPr>
      <w:bookmarkStart w:id="786" w:name="_Toc180"/>
      <w:r>
        <w:t>[سوره البقرة (2): آیه 262]</w:t>
      </w:r>
      <w:bookmarkEnd w:id="786"/>
    </w:p>
    <w:p>
      <w:pPr>
        <w:pStyle w:val="BookText"/>
      </w:pPr>
      <w:r>
        <w:rPr>
          <w:rFonts w:ascii="Amiri" w:hAnsi="Amiri" w:eastAsia="Amiri" w:cs="Amiri"/>
          <w:lang w:bidi="ar-SA"/>
          <w:color w:val="111111"/>
          <w:sz w:val="28"/>
          <w:szCs w:val="28"/>
          <w:rtl/>
        </w:rPr>
        <w:t xml:space="preserve">الَّذِین‌َ یُنفِقُون‌َ أَموالَهُم فِی سَبِیل‌ِ اللّه‌ِ ثُم‌َّ لا یُتبِعُون‌َ ما أَنفَقُوا مَنًّا وَ لا أَذی‌ً لَهُم أَجرُهُم عِندَ رَبِّهِم وَ لا خَوف‌ٌ عَلَیهِم وَ لا هُم یَحزَنُون‌َ (262)</w:t>
      </w:r>
    </w:p>
    <w:p>
      <w:pPr>
        <w:pStyle w:val="BookText"/>
      </w:pPr>
      <w:r>
        <w:rPr>
          <w:rFonts w:ascii="Amiri" w:hAnsi="Amiri" w:eastAsia="Amiri" w:cs="Amiri"/>
          <w:lang w:bidi="ar-SA"/>
          <w:color w:val="111111"/>
          <w:sz w:val="28"/>
          <w:szCs w:val="28"/>
          <w:rtl/>
        </w:rPr>
        <w:t xml:space="preserve">262- مَنًّا: منّت.</w:t>
      </w:r>
    </w:p>
    <w:p>
      <w:pPr>
        <w:pStyle w:val="BookText"/>
      </w:pPr>
      <w:r>
        <w:rPr>
          <w:rFonts w:ascii="Amiri" w:hAnsi="Amiri" w:eastAsia="Amiri" w:cs="Amiri"/>
          <w:lang w:bidi="ar-SA"/>
          <w:color w:val="111111"/>
          <w:sz w:val="28"/>
          <w:szCs w:val="28"/>
          <w:rtl/>
        </w:rPr>
        <w:t xml:space="preserve">أَذی‌ً: اذیّت و آزار.</w:t>
      </w:r>
    </w:p>
    <w:p>
      <w:pPr>
        <w:pStyle w:val="Heading3"/>
      </w:pPr>
      <w:bookmarkStart w:id="787" w:name="_Toc181"/>
      <w:r>
        <w:t>[سوره البقرة (2): آیه 263]</w:t>
      </w:r>
      <w:bookmarkEnd w:id="787"/>
    </w:p>
    <w:p>
      <w:pPr>
        <w:pStyle w:val="BookText"/>
      </w:pPr>
      <w:r>
        <w:rPr>
          <w:rFonts w:ascii="Amiri" w:hAnsi="Amiri" w:eastAsia="Amiri" w:cs="Amiri"/>
          <w:lang w:bidi="ar-SA"/>
          <w:color w:val="111111"/>
          <w:sz w:val="28"/>
          <w:szCs w:val="28"/>
          <w:rtl/>
        </w:rPr>
        <w:t xml:space="preserve">قَول‌ٌ مَعرُوف‌ٌ وَ مَغفِرَةٌ خَیرٌ مِن صَدَقَةٍ یَتبَعُها أَذی‌ً وَ اللّه‌ُ غَنِی‌ٌّ حَلِیم‌ٌ (263)</w:t>
      </w:r>
    </w:p>
    <w:p>
      <w:pPr>
        <w:pStyle w:val="BookText"/>
      </w:pPr>
      <w:r>
        <w:rPr>
          <w:rFonts w:ascii="IRNazanin" w:hAnsi="IRNazanin" w:eastAsia="IRNazanin" w:cs="IRNazanin"/>
          <w:lang w:bidi="fa-IR"/>
          <w:color w:val="111111"/>
          <w:sz w:val="28"/>
          <w:szCs w:val="28"/>
          <w:rtl/>
        </w:rPr>
        <w:t xml:space="preserve">263- قَول‌ٌ مَعرُوف‌ٌ: سخن پسندیده و دعای شایسته مثل اینکه که به سائل بگوید: خداوند تو را بی‌نیاز کند.</w:t>
      </w:r>
    </w:p>
    <w:p>
      <w:pPr>
        <w:pStyle w:val="Heading3"/>
      </w:pPr>
      <w:bookmarkStart w:id="788" w:name="_Toc182"/>
      <w:r>
        <w:t>[سوره البقرة (2): آیه 264]</w:t>
      </w:r>
      <w:bookmarkEnd w:id="788"/>
    </w:p>
    <w:p>
      <w:pPr>
        <w:pStyle w:val="BookText"/>
      </w:pPr>
      <w:r>
        <w:rPr>
          <w:rFonts w:ascii="Amiri" w:hAnsi="Amiri" w:eastAsia="Amiri" w:cs="Amiri"/>
          <w:lang w:bidi="ar-SA"/>
          <w:color w:val="111111"/>
          <w:sz w:val="28"/>
          <w:szCs w:val="28"/>
          <w:rtl/>
        </w:rPr>
        <w:t xml:space="preserve">یا أَیُّهَا الَّذِین‌َ آمَنُوا لا تُبطِلُوا صَدَقاتِکُم بِالمَن‌ِّ وَ الأَذی کَالَّذِی یُنفِق‌ُ مالَه‌ُ رِئاءَ النّاس‌ِ وَ لا یُؤمِن‌ُ بِاللّه‌ِ وَ الیَوم‌ِ الآخِرِ فَمَثَلُه‌ُ کَمَثَل‌ِ صَفوان‌ٍ عَلَیه‌ِ تُراب‌ٌ فَأَصابَه‌ُ وابِل‌ٌ فَتَرَکَه‌ُ صَلداً لا یَقدِرُون‌َ عَلی شَی‌ءٍ مِمّا کَسَبُوا وَ اللّه‌ُ لا یَهدِی القَوم‌َ الکافِرِین‌َ (264)</w:t>
      </w:r>
    </w:p>
    <w:p>
      <w:pPr>
        <w:pStyle w:val="BookText"/>
      </w:pPr>
      <w:r>
        <w:rPr>
          <w:rFonts w:ascii="Amiri" w:hAnsi="Amiri" w:eastAsia="Amiri" w:cs="Amiri"/>
          <w:lang w:bidi="ar-SA"/>
          <w:color w:val="111111"/>
          <w:sz w:val="28"/>
          <w:szCs w:val="28"/>
          <w:rtl/>
        </w:rPr>
        <w:t xml:space="preserve">264- رِئاءَ النّاس‌ِ: ریا کردن و به مردم نشان دادن.</w:t>
      </w:r>
    </w:p>
    <w:p>
      <w:pPr>
        <w:pStyle w:val="BookText"/>
      </w:pPr>
      <w:r>
        <w:rPr>
          <w:rFonts w:ascii="IRNazanin" w:hAnsi="IRNazanin" w:eastAsia="IRNazanin" w:cs="IRNazanin"/>
          <w:lang w:bidi="fa-IR"/>
          <w:color w:val="111111"/>
          <w:sz w:val="28"/>
          <w:szCs w:val="28"/>
          <w:rtl/>
        </w:rPr>
        <w:t xml:space="preserve">صَفوان‌ٍ: سنگ سخت و صاف.</w:t>
      </w:r>
    </w:p>
    <w:p>
      <w:pPr>
        <w:pStyle w:val="BookText"/>
      </w:pPr>
      <w:r>
        <w:rPr>
          <w:rFonts w:ascii="IRNazanin" w:hAnsi="IRNazanin" w:eastAsia="IRNazanin" w:cs="IRNazanin"/>
          <w:lang w:bidi="fa-IR"/>
          <w:color w:val="111111"/>
          <w:sz w:val="28"/>
          <w:szCs w:val="28"/>
          <w:rtl/>
        </w:rPr>
        <w:t xml:space="preserve">وابِل‌ٌ: رگبار، باران تند با قطره‌های درشت.</w:t>
      </w:r>
    </w:p>
    <w:p>
      <w:pPr>
        <w:pStyle w:val="BookText"/>
      </w:pPr>
      <w:r>
        <w:rPr>
          <w:rFonts w:ascii="IRNazanin" w:hAnsi="IRNazanin" w:eastAsia="IRNazanin" w:cs="IRNazanin"/>
          <w:lang w:bidi="fa-IR"/>
          <w:color w:val="111111"/>
          <w:sz w:val="28"/>
          <w:szCs w:val="28"/>
          <w:rtl/>
        </w:rPr>
        <w:t xml:space="preserve">صَلداً: سنگ سخت و صاف.</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3" w:name="pg1516_11453"/>
    <w:bookmarkEnd w:id="43"/>
    <w:p>
      <w:pPr>
        <w:pStyle w:val="Heading3"/>
      </w:pPr>
      <w:bookmarkStart w:id="789" w:name="_Toc183"/>
      <w:r>
        <w:t>[سوره البقرة (2): آیه 265]</w:t>
      </w:r>
      <w:bookmarkEnd w:id="789"/>
    </w:p>
    <w:p>
      <w:pPr>
        <w:pStyle w:val="BookText"/>
      </w:pPr>
      <w:r>
        <w:rPr>
          <w:rFonts w:ascii="Amiri" w:hAnsi="Amiri" w:eastAsia="Amiri" w:cs="Amiri"/>
          <w:lang w:bidi="ar-SA"/>
          <w:color w:val="111111"/>
          <w:sz w:val="28"/>
          <w:szCs w:val="28"/>
          <w:rtl/>
        </w:rPr>
        <w:t xml:space="preserve">وَ مَثَل‌ُ الَّذِین‌َ یُنفِقُون‌َ أَموالَهُم‌ُ ابتِغاءَ مَرضات‌ِ اللّه‌ِ وَ تَثبِیتاً مِن أَنفُسِهِم کَمَثَل‌ِ جَنَّةٍ بِرَبوَةٍ أَصابَها وابِل‌ٌ فَآتَت أُکُلَها ضِعفَین‌ِ فَإِن لَم یُصِبها وابِل‌ٌ فَطَل‌ٌّ وَ اللّه‌ُ بِما تَعمَلُون‌َ بَصِیرٌ (265)</w:t>
      </w:r>
    </w:p>
    <w:p>
      <w:pPr>
        <w:pStyle w:val="BookText"/>
      </w:pPr>
      <w:r>
        <w:rPr>
          <w:rFonts w:ascii="Amiri" w:hAnsi="Amiri" w:eastAsia="Amiri" w:cs="Amiri"/>
          <w:lang w:bidi="ar-SA"/>
          <w:color w:val="111111"/>
          <w:sz w:val="28"/>
          <w:szCs w:val="28"/>
          <w:rtl/>
        </w:rPr>
        <w:t xml:space="preserve">265- تَثبِیتاً مِن أَنفُسِهِم: به دو معنا آمده است: 1- از منّت و اذیّت خودداری می‌کنند. «امام باقر علیه السّلام کنز الدقائق» 2- با یقین و بصیرت در دین.</w:t>
      </w:r>
    </w:p>
    <w:p>
      <w:pPr>
        <w:pStyle w:val="BookText"/>
      </w:pPr>
      <w:r>
        <w:rPr>
          <w:rFonts w:ascii="IRNazanin" w:hAnsi="IRNazanin" w:eastAsia="IRNazanin" w:cs="IRNazanin"/>
          <w:lang w:bidi="fa-IR"/>
          <w:color w:val="111111"/>
          <w:sz w:val="28"/>
          <w:szCs w:val="28"/>
          <w:rtl/>
        </w:rPr>
        <w:t xml:space="preserve">بِرَبوَةٍ: زمین بلند، جهت اینکه که «جنة» را مقیّد به «ربوة» کرده است اینکه است که گیاه زمین بلند خوش‌بو می‌شود.</w:t>
      </w:r>
    </w:p>
    <w:p>
      <w:pPr>
        <w:pStyle w:val="BookText"/>
      </w:pPr>
      <w:r>
        <w:rPr>
          <w:rFonts w:ascii="Amiri" w:hAnsi="Amiri" w:eastAsia="Amiri" w:cs="Amiri"/>
          <w:lang w:bidi="ar-SA"/>
          <w:color w:val="111111"/>
          <w:sz w:val="28"/>
          <w:szCs w:val="28"/>
          <w:rtl/>
        </w:rPr>
        <w:t xml:space="preserve">أُکُلَها: مأکولها و ثمرها.</w:t>
      </w:r>
    </w:p>
    <w:p>
      <w:pPr>
        <w:pStyle w:val="BookText"/>
      </w:pPr>
      <w:r>
        <w:rPr>
          <w:rFonts w:ascii="Amiri" w:hAnsi="Amiri" w:eastAsia="Amiri" w:cs="Amiri"/>
          <w:lang w:bidi="ar-SA"/>
          <w:color w:val="111111"/>
          <w:sz w:val="28"/>
          <w:szCs w:val="28"/>
          <w:rtl/>
        </w:rPr>
        <w:t xml:space="preserve">فَطَل‌ٌّ: نم‌نم باران.</w:t>
      </w:r>
    </w:p>
    <w:p>
      <w:pPr>
        <w:pStyle w:val="Heading3"/>
      </w:pPr>
      <w:bookmarkStart w:id="790" w:name="_Toc184"/>
      <w:r>
        <w:t>[سوره البقرة (2): آیه 266]</w:t>
      </w:r>
      <w:bookmarkEnd w:id="790"/>
    </w:p>
    <w:p>
      <w:pPr>
        <w:pStyle w:val="BookText"/>
      </w:pPr>
      <w:r>
        <w:rPr>
          <w:rFonts w:ascii="Amiri" w:hAnsi="Amiri" w:eastAsia="Amiri" w:cs="Amiri"/>
          <w:lang w:bidi="ar-SA"/>
          <w:color w:val="111111"/>
          <w:sz w:val="28"/>
          <w:szCs w:val="28"/>
          <w:rtl/>
        </w:rPr>
        <w:t xml:space="preserve">أَ یَوَدُّ أَحَدُکُم أَن تَکُون‌َ لَه‌ُ جَنَّةٌ مِن نَخِیل‌ٍ وَ أَعناب‌ٍ تَجرِی مِن تَحتِهَا الأَنهارُ لَه‌ُ فِیها مِن کُل‌ِّ الثَّمَرات‌ِ وَ أَصابَه‌ُ الکِبَرُ وَ لَه‌ُ ذُرِّیَّةٌ ضُعَفاءُ فَأَصابَها إِعصارٌ فِیه‌ِ نارٌ فَاحتَرَقَت کَذلِک‌َ یُبَیِّن‌ُ اللّه‌ُ لَکُم‌ُ الآیات‌ِ لَعَلَّکُم تَتَفَکَّرُون‌َ (266)</w:t>
      </w:r>
    </w:p>
    <w:p>
      <w:pPr>
        <w:pStyle w:val="BookText"/>
      </w:pPr>
      <w:r>
        <w:rPr>
          <w:rFonts w:ascii="IRNazanin" w:hAnsi="IRNazanin" w:eastAsia="IRNazanin" w:cs="IRNazanin"/>
          <w:lang w:bidi="fa-IR"/>
          <w:color w:val="111111"/>
          <w:sz w:val="28"/>
          <w:szCs w:val="28"/>
          <w:rtl/>
        </w:rPr>
        <w:t xml:space="preserve">266- الکِبَرُ: پیری.</w:t>
      </w:r>
    </w:p>
    <w:p>
      <w:pPr>
        <w:pStyle w:val="BookText"/>
      </w:pPr>
      <w:r>
        <w:rPr>
          <w:rFonts w:ascii="IRNazanin" w:hAnsi="IRNazanin" w:eastAsia="IRNazanin" w:cs="IRNazanin"/>
          <w:lang w:bidi="fa-IR"/>
          <w:color w:val="111111"/>
          <w:sz w:val="28"/>
          <w:szCs w:val="28"/>
          <w:rtl/>
        </w:rPr>
        <w:t xml:space="preserve">إِعصارٌ: گردباد.</w:t>
      </w:r>
    </w:p>
    <w:p>
      <w:pPr>
        <w:pStyle w:val="Heading3"/>
      </w:pPr>
      <w:bookmarkStart w:id="791" w:name="_Toc185"/>
      <w:r>
        <w:t>[سوره البقرة (2): آیه 267]</w:t>
      </w:r>
      <w:bookmarkEnd w:id="791"/>
    </w:p>
    <w:p>
      <w:pPr>
        <w:pStyle w:val="BookText"/>
      </w:pPr>
      <w:r>
        <w:rPr>
          <w:rFonts w:ascii="Amiri" w:hAnsi="Amiri" w:eastAsia="Amiri" w:cs="Amiri"/>
          <w:lang w:bidi="ar-SA"/>
          <w:color w:val="111111"/>
          <w:sz w:val="28"/>
          <w:szCs w:val="28"/>
          <w:rtl/>
        </w:rPr>
        <w:t xml:space="preserve">یا أَیُّهَا الَّذِین‌َ آمَنُوا أَنفِقُوا مِن طَیِّبات‌ِ ما کَسَبتُم وَ مِمّا أَخرَجنا لَکُم مِن‌َ الأَرض‌ِ وَ لا تَیَمَّمُوا الخَبِیث‌َ مِنه‌ُ تُنفِقُون‌َ وَ لَستُم بِآخِذِیه‌ِ إِلاّ أَن تُغمِضُوا فِیه‌ِ وَ اعلَمُوا أَن‌َّ اللّه‌َ غَنِی‌ٌّ حَمِیدٌ (267)</w:t>
      </w:r>
    </w:p>
    <w:p>
      <w:pPr>
        <w:pStyle w:val="BookText"/>
      </w:pPr>
      <w:r>
        <w:rPr>
          <w:rFonts w:ascii="Amiri" w:hAnsi="Amiri" w:eastAsia="Amiri" w:cs="Amiri"/>
          <w:lang w:bidi="ar-SA"/>
          <w:color w:val="111111"/>
          <w:sz w:val="28"/>
          <w:szCs w:val="28"/>
          <w:rtl/>
        </w:rPr>
        <w:t xml:space="preserve">267- لا تَیَمَّمُوا الخَبِیث‌َ مِنه‌ُ تُنفِقُون‌َ: لا تقصدوا الردی‌ء من المال فتنفقون منه: مال نامرغوب را انفاق نکنید.</w:t>
      </w:r>
    </w:p>
    <w:p>
      <w:pPr>
        <w:pStyle w:val="BookText"/>
      </w:pPr>
      <w:r>
        <w:rPr>
          <w:rFonts w:ascii="IRNazanin" w:hAnsi="IRNazanin" w:eastAsia="IRNazanin" w:cs="IRNazanin"/>
          <w:lang w:bidi="fa-IR"/>
          <w:color w:val="111111"/>
          <w:sz w:val="28"/>
          <w:szCs w:val="28"/>
          <w:rtl/>
        </w:rPr>
        <w:t xml:space="preserve">إِلّا أَن تُغمِضُوا: مگر چشم روی هم بگذارید.</w:t>
      </w:r>
    </w:p>
    <w:p>
      <w:pPr>
        <w:pStyle w:val="Heading3"/>
      </w:pPr>
      <w:bookmarkStart w:id="792" w:name="_Toc186"/>
      <w:r>
        <w:t>[سوره البقرة (2): آیه 269]</w:t>
      </w:r>
      <w:bookmarkEnd w:id="792"/>
    </w:p>
    <w:p>
      <w:pPr>
        <w:pStyle w:val="BookText"/>
      </w:pPr>
      <w:r>
        <w:rPr>
          <w:rFonts w:ascii="Amiri" w:hAnsi="Amiri" w:eastAsia="Amiri" w:cs="Amiri"/>
          <w:lang w:bidi="ar-SA"/>
          <w:color w:val="111111"/>
          <w:sz w:val="28"/>
          <w:szCs w:val="28"/>
          <w:rtl/>
        </w:rPr>
        <w:t xml:space="preserve">یُؤتِی الحِکمَةَ مَن یَشاءُ وَ مَن یُؤت‌َ الحِکمَةَ فَقَد أُوتِی‌َ خَیراً کَثِیراً وَ ما یَذَّکَّرُ إِلاّ أُولُوا الأَلباب‌ِ (269)</w:t>
      </w:r>
    </w:p>
    <w:p>
      <w:pPr>
        <w:pStyle w:val="BookText"/>
      </w:pPr>
      <w:r>
        <w:rPr>
          <w:rFonts w:ascii="Amiri" w:hAnsi="Amiri" w:eastAsia="Amiri" w:cs="Amiri"/>
          <w:lang w:bidi="ar-SA"/>
          <w:color w:val="111111"/>
          <w:sz w:val="28"/>
          <w:szCs w:val="28"/>
          <w:rtl/>
        </w:rPr>
        <w:t xml:space="preserve">269- أُولُوا الأَلباب‌ِ: ذوی العقول:</w:t>
      </w:r>
    </w:p>
    <w:p>
      <w:pPr>
        <w:pStyle w:val="BookText"/>
      </w:pPr>
      <w:r>
        <w:rPr>
          <w:rFonts w:ascii="IRNazanin" w:hAnsi="IRNazanin" w:eastAsia="IRNazanin" w:cs="IRNazanin"/>
          <w:lang w:bidi="fa-IR"/>
          <w:color w:val="111111"/>
          <w:sz w:val="28"/>
          <w:szCs w:val="28"/>
          <w:rtl/>
        </w:rPr>
        <w:t xml:space="preserve">خردمندان. «لب‌ّ» به معنای چیز نفیس و گرانقیمت است و عقل را «لب‌ّ» نامیده‌اند چون نفیس‌ترین و با ارزش‌ترین چیزی که در انسان است عقل او است.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4" w:name="pg1516_11455"/>
    <w:bookmarkEnd w:id="44"/>
    <w:p>
      <w:pPr>
        <w:pStyle w:val="Heading3"/>
      </w:pPr>
      <w:bookmarkStart w:id="793" w:name="_Toc187"/>
      <w:r>
        <w:t>[سوره البقرة (2): آیه 270]</w:t>
      </w:r>
      <w:bookmarkEnd w:id="793"/>
    </w:p>
    <w:p>
      <w:pPr>
        <w:pStyle w:val="BookText"/>
      </w:pPr>
      <w:r>
        <w:rPr>
          <w:rFonts w:ascii="Amiri" w:hAnsi="Amiri" w:eastAsia="Amiri" w:cs="Amiri"/>
          <w:lang w:bidi="ar-SA"/>
          <w:color w:val="111111"/>
          <w:sz w:val="28"/>
          <w:szCs w:val="28"/>
          <w:rtl/>
        </w:rPr>
        <w:t xml:space="preserve">وَ ما أَنفَقتُم مِن نَفَقَةٍ أَو نَذَرتُم مِن نَذرٍ فَإِن‌َّ اللّه‌َ یَعلَمُه‌ُ وَ ما لِلظّالِمِین‌َ مِن أَنصارٍ (270)</w:t>
      </w:r>
    </w:p>
    <w:p>
      <w:pPr>
        <w:pStyle w:val="BookText"/>
      </w:pPr>
      <w:r>
        <w:rPr>
          <w:rFonts w:ascii="IRNazanin" w:hAnsi="IRNazanin" w:eastAsia="IRNazanin" w:cs="IRNazanin"/>
          <w:lang w:bidi="fa-IR"/>
          <w:color w:val="111111"/>
          <w:sz w:val="28"/>
          <w:szCs w:val="28"/>
          <w:rtl/>
        </w:rPr>
        <w:t xml:space="preserve">270- أَنفَقتُم: أنفقتموه. ضمیر مفعول محذوف است.</w:t>
      </w:r>
    </w:p>
    <w:p>
      <w:pPr>
        <w:pStyle w:val="Heading3"/>
      </w:pPr>
      <w:bookmarkStart w:id="794" w:name="_Toc188"/>
      <w:r>
        <w:t>[سوره البقرة (2): آیه 271]</w:t>
      </w:r>
      <w:bookmarkEnd w:id="794"/>
    </w:p>
    <w:p>
      <w:pPr>
        <w:pStyle w:val="BookText"/>
      </w:pPr>
      <w:r>
        <w:rPr>
          <w:rFonts w:ascii="Amiri" w:hAnsi="Amiri" w:eastAsia="Amiri" w:cs="Amiri"/>
          <w:lang w:bidi="ar-SA"/>
          <w:color w:val="111111"/>
          <w:sz w:val="28"/>
          <w:szCs w:val="28"/>
          <w:rtl/>
        </w:rPr>
        <w:t xml:space="preserve">إِن تُبدُوا الصَّدَقات‌ِ فَنِعِمّا هِی‌َ وَ إِن تُخفُوها وَ تُؤتُوهَا الفُقَراءَ فَهُوَ خَیرٌ لَکُم وَ یُکَفِّرُ عَنکُم مِن سَیِّئاتِکُم وَ اللّه‌ُ بِما تَعمَلُون‌َ خَبِیرٌ (271)</w:t>
      </w:r>
    </w:p>
    <w:p>
      <w:pPr>
        <w:pStyle w:val="BookText"/>
      </w:pPr>
      <w:r>
        <w:rPr>
          <w:rFonts w:ascii="Amiri" w:hAnsi="Amiri" w:eastAsia="Amiri" w:cs="Amiri"/>
          <w:lang w:bidi="ar-SA"/>
          <w:color w:val="111111"/>
          <w:sz w:val="28"/>
          <w:szCs w:val="28"/>
          <w:rtl/>
        </w:rPr>
        <w:t xml:space="preserve">271- فَنِعِمّا: نعم الشی‌ء إبداؤها و اعلانها:</w:t>
      </w:r>
    </w:p>
    <w:p>
      <w:pPr>
        <w:pStyle w:val="BookText"/>
      </w:pPr>
      <w:r>
        <w:rPr>
          <w:rFonts w:ascii="IRNazanin" w:hAnsi="IRNazanin" w:eastAsia="IRNazanin" w:cs="IRNazanin"/>
          <w:lang w:bidi="fa-IR"/>
          <w:color w:val="111111"/>
          <w:sz w:val="28"/>
          <w:szCs w:val="28"/>
          <w:rtl/>
        </w:rPr>
        <w:t xml:space="preserve">صدقه علنی کاری است نیکو.</w:t>
      </w:r>
    </w:p>
    <w:p>
      <w:pPr>
        <w:pStyle w:val="Heading3"/>
      </w:pPr>
      <w:bookmarkStart w:id="795" w:name="_Toc189"/>
      <w:r>
        <w:t>[سوره البقرة (2): آیه 273]</w:t>
      </w:r>
      <w:bookmarkEnd w:id="795"/>
    </w:p>
    <w:p>
      <w:pPr>
        <w:pStyle w:val="BookText"/>
      </w:pPr>
      <w:r>
        <w:rPr>
          <w:rFonts w:ascii="Amiri" w:hAnsi="Amiri" w:eastAsia="Amiri" w:cs="Amiri"/>
          <w:lang w:bidi="ar-SA"/>
          <w:color w:val="111111"/>
          <w:sz w:val="28"/>
          <w:szCs w:val="28"/>
          <w:rtl/>
        </w:rPr>
        <w:t xml:space="preserve">لِلفُقَراءِ الَّذِین‌َ أُحصِرُوا فِی سَبِیل‌ِ اللّه‌ِ لا یَستَطِیعُون‌َ ضَرباً فِی الأَرض‌ِ یَحسَبُهُم‌ُ الجاهِل‌ُ أَغنِیاءَ مِن‌َ التَّعَفُّف‌ِ تَعرِفُهُم بِسِیماهُم لا یَسئَلُون‌َ النّاس‌َ إِلحافاً وَ ما تُنفِقُوا مِن خَیرٍ فَإِن‌َّ اللّه‌َ بِه‌ِ عَلِیم‌ٌ (273)</w:t>
      </w:r>
    </w:p>
    <w:p>
      <w:pPr>
        <w:pStyle w:val="BookText"/>
      </w:pPr>
      <w:r>
        <w:rPr>
          <w:rFonts w:ascii="IRNazanin" w:hAnsi="IRNazanin" w:eastAsia="IRNazanin" w:cs="IRNazanin"/>
          <w:lang w:bidi="fa-IR"/>
          <w:color w:val="111111"/>
          <w:sz w:val="28"/>
          <w:szCs w:val="28"/>
          <w:rtl/>
        </w:rPr>
        <w:t xml:space="preserve">273- أُحصِرُوا: از تجارت و کسب به جهت مرض یا فقر و یا جهاد محروم شده‌اند.</w:t>
      </w:r>
    </w:p>
    <w:p>
      <w:pPr>
        <w:pStyle w:val="BookText"/>
      </w:pPr>
      <w:r>
        <w:rPr>
          <w:rFonts w:ascii="IRNazanin" w:hAnsi="IRNazanin" w:eastAsia="IRNazanin" w:cs="IRNazanin"/>
          <w:lang w:bidi="fa-IR"/>
          <w:color w:val="111111"/>
          <w:sz w:val="28"/>
          <w:szCs w:val="28"/>
          <w:rtl/>
        </w:rPr>
        <w:t xml:space="preserve">لا یَستَطِیعُون‌َ ضَرباً فِی الأَرض‌ِ: توانایی آن که کاری در پیش گیرند ندارند.</w:t>
      </w:r>
    </w:p>
    <w:p>
      <w:pPr>
        <w:pStyle w:val="BookText"/>
      </w:pPr>
      <w:r>
        <w:rPr>
          <w:rFonts w:ascii="IRNazanin" w:hAnsi="IRNazanin" w:eastAsia="IRNazanin" w:cs="IRNazanin"/>
          <w:lang w:bidi="fa-IR"/>
          <w:color w:val="111111"/>
          <w:sz w:val="28"/>
          <w:szCs w:val="28"/>
          <w:rtl/>
        </w:rPr>
        <w:t xml:space="preserve">ضَرباً: المشی. کنایه از تحرّک اقتصادی است.</w:t>
      </w:r>
    </w:p>
    <w:p>
      <w:pPr>
        <w:pStyle w:val="BookText"/>
      </w:pPr>
      <w:r>
        <w:rPr>
          <w:rFonts w:ascii="IRNazanin" w:hAnsi="IRNazanin" w:eastAsia="IRNazanin" w:cs="IRNazanin"/>
          <w:lang w:bidi="fa-IR"/>
          <w:color w:val="111111"/>
          <w:sz w:val="28"/>
          <w:szCs w:val="28"/>
          <w:rtl/>
        </w:rPr>
        <w:t xml:space="preserve">یَحسَبُهُم‌ُ الجاهِل‌ُ أَغنِیاءَ: کسی که از حال آنان خبر ندارد گمان می‌برد که غنی هستند.</w:t>
      </w:r>
    </w:p>
    <w:p>
      <w:pPr>
        <w:pStyle w:val="BookText"/>
      </w:pPr>
      <w:r>
        <w:rPr>
          <w:rFonts w:ascii="IRNazanin" w:hAnsi="IRNazanin" w:eastAsia="IRNazanin" w:cs="IRNazanin"/>
          <w:lang w:bidi="fa-IR"/>
          <w:color w:val="111111"/>
          <w:sz w:val="28"/>
          <w:szCs w:val="28"/>
          <w:rtl/>
        </w:rPr>
        <w:t xml:space="preserve">مِن‌َ التَّعَفُّف‌ِ: به سبب خودداری از سؤال و گدایی.</w:t>
      </w:r>
    </w:p>
    <w:p>
      <w:pPr>
        <w:pStyle w:val="BookText"/>
      </w:pPr>
      <w:r>
        <w:rPr>
          <w:rFonts w:ascii="IRNazanin" w:hAnsi="IRNazanin" w:eastAsia="IRNazanin" w:cs="IRNazanin"/>
          <w:lang w:bidi="fa-IR"/>
          <w:color w:val="111111"/>
          <w:sz w:val="28"/>
          <w:szCs w:val="28"/>
          <w:rtl/>
        </w:rPr>
        <w:t xml:space="preserve">إِلحافاً: إلحاح: اصرار. یعنی اصلا سؤال نمی‌کنند، نه اینکه که با اصرار سؤال نمی‌کنند، ولی بدون اصرار سؤال می‌کنند</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5" w:name="pg1516_11457"/>
    <w:bookmarkEnd w:id="45"/>
    <w:p>
      <w:pPr>
        <w:pStyle w:val="Heading3"/>
      </w:pPr>
      <w:bookmarkStart w:id="796" w:name="_Toc190"/>
      <w:r>
        <w:t>[سوره البقرة (2): آیه 275]</w:t>
      </w:r>
      <w:bookmarkEnd w:id="796"/>
    </w:p>
    <w:p>
      <w:pPr>
        <w:pStyle w:val="BookText"/>
      </w:pPr>
      <w:r>
        <w:rPr>
          <w:rFonts w:ascii="Amiri" w:hAnsi="Amiri" w:eastAsia="Amiri" w:cs="Amiri"/>
          <w:lang w:bidi="ar-SA"/>
          <w:color w:val="111111"/>
          <w:sz w:val="28"/>
          <w:szCs w:val="28"/>
          <w:rtl/>
        </w:rPr>
        <w:t xml:space="preserve">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 (275)</w:t>
      </w:r>
    </w:p>
    <w:p>
      <w:pPr>
        <w:pStyle w:val="BookText"/>
      </w:pPr>
      <w:r>
        <w:rPr>
          <w:rFonts w:ascii="Amiri" w:hAnsi="Amiri" w:eastAsia="Amiri" w:cs="Amiri"/>
          <w:lang w:bidi="ar-SA"/>
          <w:color w:val="111111"/>
          <w:sz w:val="28"/>
          <w:szCs w:val="28"/>
          <w:rtl/>
        </w:rPr>
        <w:t xml:space="preserve">275- الَّذِی یَتَخَبَّطُه‌ُ الشَّیطان‌ُ مِن‌َ المَس‌ِّ:</w:t>
      </w:r>
    </w:p>
    <w:p>
      <w:pPr>
        <w:pStyle w:val="BookText"/>
      </w:pPr>
      <w:r>
        <w:rPr>
          <w:rFonts w:ascii="IRNazanin" w:hAnsi="IRNazanin" w:eastAsia="IRNazanin" w:cs="IRNazanin"/>
          <w:lang w:bidi="fa-IR"/>
          <w:color w:val="111111"/>
          <w:sz w:val="28"/>
          <w:szCs w:val="28"/>
          <w:rtl/>
        </w:rPr>
        <w:t xml:space="preserve">کسی که شیطان او را دیوانه کرده است به طوری که خود را بی‌هدف به زمین می‌زند. «من» بیانیّه است و «مس‌ّ» به معنای جنون است</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Heading3"/>
      </w:pPr>
      <w:bookmarkStart w:id="797" w:name="_Toc191"/>
      <w:r>
        <w:t>[سوره البقرة (2): آیه 276]</w:t>
      </w:r>
      <w:bookmarkEnd w:id="797"/>
    </w:p>
    <w:p>
      <w:pPr>
        <w:pStyle w:val="BookText"/>
      </w:pPr>
      <w:r>
        <w:rPr>
          <w:rFonts w:ascii="Amiri" w:hAnsi="Amiri" w:eastAsia="Amiri" w:cs="Amiri"/>
          <w:lang w:bidi="ar-SA"/>
          <w:color w:val="111111"/>
          <w:sz w:val="28"/>
          <w:szCs w:val="28"/>
          <w:rtl/>
        </w:rPr>
        <w:t xml:space="preserve">یَمحَق‌ُ اللّه‌ُ الرِّبا وَ یُربِی الصَّدَقات‌ِ وَ اللّه‌ُ لا یُحِب‌ُّ کُل‌َّ کَفّارٍ أَثِیم‌ٍ (276)</w:t>
      </w:r>
    </w:p>
    <w:p>
      <w:pPr>
        <w:pStyle w:val="BookText"/>
      </w:pPr>
      <w:r>
        <w:rPr>
          <w:rFonts w:ascii="Amiri" w:hAnsi="Amiri" w:eastAsia="Amiri" w:cs="Amiri"/>
          <w:lang w:bidi="ar-SA"/>
          <w:color w:val="111111"/>
          <w:sz w:val="28"/>
          <w:szCs w:val="28"/>
          <w:rtl/>
        </w:rPr>
        <w:t xml:space="preserve">276- یَمحَق‌ُ: از بین می‌برد.</w:t>
      </w:r>
    </w:p>
    <w:p>
      <w:pPr>
        <w:pStyle w:val="BookText"/>
      </w:pPr>
      <w:r>
        <w:rPr>
          <w:rFonts w:ascii="Amiri" w:hAnsi="Amiri" w:eastAsia="Amiri" w:cs="Amiri"/>
          <w:lang w:bidi="ar-SA"/>
          <w:color w:val="111111"/>
          <w:sz w:val="28"/>
          <w:szCs w:val="28"/>
          <w:rtl/>
        </w:rPr>
        <w:t xml:space="preserve">یُربِی: رشد و نمو می‌دهد.</w:t>
      </w:r>
    </w:p>
    <w:p>
      <w:pPr>
        <w:pStyle w:val="BookText"/>
      </w:pPr>
      <w:r>
        <w:rPr>
          <w:rFonts w:ascii="IRNazanin" w:hAnsi="IRNazanin" w:eastAsia="IRNazanin" w:cs="IRNazanin"/>
          <w:lang w:bidi="fa-IR"/>
          <w:color w:val="111111"/>
          <w:sz w:val="28"/>
          <w:szCs w:val="28"/>
          <w:rtl/>
        </w:rPr>
        <w:t xml:space="preserve">کَفّارٍ: ثابت قدم در کفر، پا برجا بر کفر.</w:t>
      </w:r>
    </w:p>
    <w:p>
      <w:pPr>
        <w:pStyle w:val="BookText"/>
      </w:pPr>
      <w:r>
        <w:rPr>
          <w:rFonts w:ascii="IRNazanin" w:hAnsi="IRNazanin" w:eastAsia="IRNazanin" w:cs="IRNazanin"/>
          <w:lang w:bidi="fa-IR"/>
          <w:color w:val="111111"/>
          <w:sz w:val="28"/>
          <w:szCs w:val="28"/>
          <w:rtl/>
        </w:rPr>
        <w:t xml:space="preserve">أَثِیم‌ٍ: گنه‌پیشه، استوار در گناه.</w:t>
      </w:r>
    </w:p>
    <w:p>
      <w:pPr>
        <w:pStyle w:val="Heading3"/>
      </w:pPr>
      <w:bookmarkStart w:id="798" w:name="_Toc192"/>
      <w:r>
        <w:t>[سوره البقرة (2): آیه 278]</w:t>
      </w:r>
      <w:bookmarkEnd w:id="798"/>
    </w:p>
    <w:p>
      <w:pPr>
        <w:pStyle w:val="BookText"/>
      </w:pPr>
      <w:r>
        <w:rPr>
          <w:rFonts w:ascii="Amiri" w:hAnsi="Amiri" w:eastAsia="Amiri" w:cs="Amiri"/>
          <w:lang w:bidi="ar-SA"/>
          <w:color w:val="111111"/>
          <w:sz w:val="28"/>
          <w:szCs w:val="28"/>
          <w:rtl/>
        </w:rPr>
        <w:t xml:space="preserve">یا أَیُّهَا الَّذِین‌َ آمَنُوا اتَّقُوا اللّه‌َ وَ ذَرُوا ما بَقِی‌َ مِن‌َ الرِّبا إِن کُنتُم مُؤمِنِین‌َ (278)</w:t>
      </w:r>
    </w:p>
    <w:p>
      <w:pPr>
        <w:pStyle w:val="BookText"/>
      </w:pPr>
      <w:r>
        <w:rPr>
          <w:rFonts w:ascii="Amiri" w:hAnsi="Amiri" w:eastAsia="Amiri" w:cs="Amiri"/>
          <w:lang w:bidi="ar-SA"/>
          <w:color w:val="111111"/>
          <w:sz w:val="28"/>
          <w:szCs w:val="28"/>
          <w:rtl/>
        </w:rPr>
        <w:t xml:space="preserve">278- ذَرُوا: اترکوا: رها کنید.</w:t>
      </w:r>
    </w:p>
    <w:p>
      <w:pPr>
        <w:pStyle w:val="Heading3"/>
      </w:pPr>
      <w:bookmarkStart w:id="799" w:name="_Toc193"/>
      <w:r>
        <w:t>[سوره البقرة (2): آیه 279]</w:t>
      </w:r>
      <w:bookmarkEnd w:id="799"/>
    </w:p>
    <w:p>
      <w:pPr>
        <w:pStyle w:val="BookText"/>
      </w:pPr>
      <w:r>
        <w:rPr>
          <w:rFonts w:ascii="Amiri" w:hAnsi="Amiri" w:eastAsia="Amiri" w:cs="Amiri"/>
          <w:lang w:bidi="ar-SA"/>
          <w:color w:val="111111"/>
          <w:sz w:val="28"/>
          <w:szCs w:val="28"/>
          <w:rtl/>
        </w:rPr>
        <w:t xml:space="preserve">فَإِن لَم تَفعَلُوا فَأذَنُوا بِحَرب‌ٍ مِن‌َ اللّه‌ِ وَ رَسُولِه‌ِ وَ إِن تُبتُم فَلَکُم رُؤُس‌ُ أَموالِکُم لا تَظلِمُون‌َ وَ لا تُظلَمُون‌َ (279)</w:t>
      </w:r>
    </w:p>
    <w:p>
      <w:pPr>
        <w:pStyle w:val="BookText"/>
      </w:pPr>
      <w:r>
        <w:rPr>
          <w:rFonts w:ascii="IRNazanin" w:hAnsi="IRNazanin" w:eastAsia="IRNazanin" w:cs="IRNazanin"/>
          <w:lang w:bidi="fa-IR"/>
          <w:color w:val="111111"/>
          <w:sz w:val="28"/>
          <w:szCs w:val="28"/>
          <w:rtl/>
        </w:rPr>
        <w:t xml:space="preserve">279- فَأذَنُوا بِحَرب‌ٍ مِن‌َ اللّه‌ِ: بدانید با خدا در جنگ هستید.</w:t>
      </w:r>
    </w:p>
    <w:p>
      <w:pPr>
        <w:pStyle w:val="Heading3"/>
      </w:pPr>
      <w:bookmarkStart w:id="800" w:name="_Toc194"/>
      <w:r>
        <w:t>[سوره البقرة (2): آیه 280]</w:t>
      </w:r>
      <w:bookmarkEnd w:id="800"/>
    </w:p>
    <w:p>
      <w:pPr>
        <w:pStyle w:val="BookText"/>
      </w:pPr>
      <w:r>
        <w:rPr>
          <w:rFonts w:ascii="Amiri" w:hAnsi="Amiri" w:eastAsia="Amiri" w:cs="Amiri"/>
          <w:lang w:bidi="ar-SA"/>
          <w:color w:val="111111"/>
          <w:sz w:val="28"/>
          <w:szCs w:val="28"/>
          <w:rtl/>
        </w:rPr>
        <w:t xml:space="preserve">وَ إِن کان‌َ ذُو عُسرَةٍ فَنَظِرَةٌ إِلی مَیسَرَةٍ وَ أَن تَصَدَّقُوا خَیرٌ لَکُم إِن کُنتُم تَعلَمُون‌َ (280)</w:t>
      </w:r>
    </w:p>
    <w:p>
      <w:pPr>
        <w:pStyle w:val="BookText"/>
      </w:pPr>
      <w:r>
        <w:rPr>
          <w:rFonts w:ascii="IRNazanin" w:hAnsi="IRNazanin" w:eastAsia="IRNazanin" w:cs="IRNazanin"/>
          <w:lang w:bidi="fa-IR"/>
          <w:color w:val="111111"/>
          <w:sz w:val="28"/>
          <w:szCs w:val="28"/>
          <w:rtl/>
        </w:rPr>
        <w:t xml:space="preserve">280- ذُو عُسرَةٍ: بیش از زندگی معمولی ندارد. «امام صادق علیه السّلام» فَنَظِرَةٌ: مهلت بدهید و تأخیر بیاندازید.</w:t>
      </w:r>
    </w:p>
    <w:p>
      <w:pPr>
        <w:pStyle w:val="BookText"/>
      </w:pPr>
      <w:r>
        <w:rPr>
          <w:rFonts w:ascii="IRNazanin" w:hAnsi="IRNazanin" w:eastAsia="IRNazanin" w:cs="IRNazanin"/>
          <w:lang w:bidi="fa-IR"/>
          <w:color w:val="111111"/>
          <w:sz w:val="28"/>
          <w:szCs w:val="28"/>
          <w:rtl/>
        </w:rPr>
        <w:t xml:space="preserve">مَیسَرَةٍ: توانگر شود.</w:t>
      </w:r>
    </w:p>
    <w:p>
      <w:pPr>
        <w:pStyle w:val="BookText"/>
      </w:pPr>
      <w:r>
        <w:rPr>
          <w:rFonts w:ascii="Amiri" w:hAnsi="Amiri" w:eastAsia="Amiri" w:cs="Amiri"/>
          <w:lang w:bidi="ar-SA"/>
          <w:color w:val="111111"/>
          <w:sz w:val="28"/>
          <w:szCs w:val="28"/>
          <w:rtl/>
        </w:rPr>
        <w:t xml:space="preserve">أَن تَصَدَّقُوا: اینکه که از دین صرف نظر کنید و ابراء کنید.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6" w:name="pg1516_11459"/>
    <w:bookmarkEnd w:id="46"/>
    <w:p>
      <w:pPr>
        <w:pStyle w:val="Heading3"/>
      </w:pPr>
      <w:bookmarkStart w:id="801" w:name="_Toc195"/>
      <w:r>
        <w:t>[سوره البقرة (2): آیه 282]</w:t>
      </w:r>
      <w:bookmarkEnd w:id="801"/>
    </w:p>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وَ استَشهِدُوا شَهِیدَین‌ِ مِن رِجالِکُم فَإِن لَم یَکُونا رَجُلَین‌ِ فَرَجُل‌ٌ وَ امرَأَتان‌ِ مِمَّن تَرضَون‌َ مِن‌َ الشُّهَداءِ أَن تَضِل‌َّ إِحداهُما فَتُذَکِّرَ إِحداهُمَا الأُخری وَ لا یَأب‌َ الشُّهَداءُ إِذا ما دُعُوا وَ لا تَسئَمُوا أَن تَکتُبُوه‌ُ صَغِیراً أَو کَبِیراً إِلی أَجَلِه‌ِ ذلِکُم أَقسَطُ عِندَ اللّه‌ِ وَ أَقوَم‌ُ لِلشَّهادَةِ وَ أَدنی أَلاّ تَرتابُوا إِلاّ أَن تَکُون‌َ تِجارَةً حاضِرَةً تُدِیرُونَها بَینَکُم فَلَیس‌َ عَلَیکُم جُناح‌ٌ أَلاّ تَکتُبُوها وَ أَشهِدُوا إِذا تَبایَعتُم وَ لا یُضَارَّ کاتِب‌ٌ وَ لا شَهِیدٌ وَ إِن تَفعَلُوا فَإِنَّه‌ُ فُسُوق‌ٌ بِکُم وَ اتَّقُوا اللّه‌َ وَ یُعَلِّمُکُم‌ُ اللّه‌ُ وَ اللّه‌ُ بِکُل‌ِّ شَی‌ءٍ عَلِیم‌ٌ (282)</w:t>
      </w:r>
    </w:p>
    <w:p>
      <w:pPr>
        <w:pStyle w:val="BookText"/>
      </w:pPr>
      <w:r>
        <w:rPr>
          <w:rFonts w:ascii="IRNazanin" w:hAnsi="IRNazanin" w:eastAsia="IRNazanin" w:cs="IRNazanin"/>
          <w:lang w:bidi="fa-IR"/>
          <w:color w:val="111111"/>
          <w:sz w:val="28"/>
          <w:szCs w:val="28"/>
          <w:rtl/>
        </w:rPr>
        <w:t xml:space="preserve">282- تَدایَنتُم: (به خاطر معامله یا قرض و یا عوامل دیگر) به همدیگر بدهکار شدید.</w:t>
      </w:r>
    </w:p>
    <w:p>
      <w:pPr>
        <w:pStyle w:val="BookText"/>
      </w:pPr>
      <w:r>
        <w:rPr>
          <w:rFonts w:ascii="Amiri" w:hAnsi="Amiri" w:eastAsia="Amiri" w:cs="Amiri"/>
          <w:lang w:bidi="ar-SA"/>
          <w:color w:val="111111"/>
          <w:sz w:val="28"/>
          <w:szCs w:val="28"/>
          <w:rtl/>
        </w:rPr>
        <w:t xml:space="preserve">وَ لیَکتُب بَینَکُم کاتِب‌ٌ بِالعَدل‌ِ: واقعیّت را بدون کم و زیاد بنویسید.</w:t>
      </w:r>
    </w:p>
    <w:p>
      <w:pPr>
        <w:pStyle w:val="BookText"/>
      </w:pPr>
      <w:r>
        <w:rPr>
          <w:rFonts w:ascii="IRNazanin" w:hAnsi="IRNazanin" w:eastAsia="IRNazanin" w:cs="IRNazanin"/>
          <w:lang w:bidi="fa-IR"/>
          <w:color w:val="111111"/>
          <w:sz w:val="28"/>
          <w:szCs w:val="28"/>
          <w:rtl/>
        </w:rPr>
        <w:t xml:space="preserve">وَ لیُملِل‌ِ: به زبان بگوید و املا کند.</w:t>
      </w:r>
    </w:p>
    <w:p>
      <w:pPr>
        <w:pStyle w:val="BookText"/>
      </w:pPr>
      <w:r>
        <w:rPr>
          <w:rFonts w:ascii="IRNazanin" w:hAnsi="IRNazanin" w:eastAsia="IRNazanin" w:cs="IRNazanin"/>
          <w:lang w:bidi="fa-IR"/>
          <w:color w:val="111111"/>
          <w:sz w:val="28"/>
          <w:szCs w:val="28"/>
          <w:rtl/>
        </w:rPr>
        <w:t xml:space="preserve">لا یَبخَس: لا ینقص: از حقیقت چیزی کم نگذارد.</w:t>
      </w:r>
    </w:p>
    <w:p>
      <w:pPr>
        <w:pStyle w:val="BookText"/>
      </w:pPr>
      <w:r>
        <w:rPr>
          <w:rFonts w:ascii="IRNazanin" w:hAnsi="IRNazanin" w:eastAsia="IRNazanin" w:cs="IRNazanin"/>
          <w:lang w:bidi="fa-IR"/>
          <w:color w:val="111111"/>
          <w:sz w:val="28"/>
          <w:szCs w:val="28"/>
          <w:rtl/>
        </w:rPr>
        <w:t xml:space="preserve">لا یَستَطِیع‌ُ أَن یُمِل‌َّ هُوَ: گنگ است.</w:t>
      </w:r>
    </w:p>
    <w:p>
      <w:pPr>
        <w:pStyle w:val="BookText"/>
      </w:pPr>
      <w:r>
        <w:rPr>
          <w:rFonts w:ascii="Amiri" w:hAnsi="Amiri" w:eastAsia="Amiri" w:cs="Amiri"/>
          <w:lang w:bidi="ar-SA"/>
          <w:color w:val="111111"/>
          <w:sz w:val="28"/>
          <w:szCs w:val="28"/>
          <w:rtl/>
        </w:rPr>
        <w:t xml:space="preserve">أَن تَضِل‌َّ إِحداهُما: در صورتی که یکی از بانوان فراموش کرد.</w:t>
      </w:r>
    </w:p>
    <w:p>
      <w:pPr>
        <w:pStyle w:val="BookText"/>
      </w:pPr>
      <w:r>
        <w:rPr>
          <w:rFonts w:ascii="Amiri" w:hAnsi="Amiri" w:eastAsia="Amiri" w:cs="Amiri"/>
          <w:lang w:bidi="ar-SA"/>
          <w:color w:val="111111"/>
          <w:sz w:val="28"/>
          <w:szCs w:val="28"/>
          <w:rtl/>
        </w:rPr>
        <w:t xml:space="preserve">لا یَأب‌َ الشُّهَداءُ: شهود برای تحمّل شهادت و ادای آن امتناع نورزند. «امام صادق علیه السّلام» إِذا ما دُعُوا: «ما» زاید است یعنی «إذا دعوا».</w:t>
      </w:r>
    </w:p>
    <w:p>
      <w:pPr>
        <w:pStyle w:val="BookText"/>
      </w:pPr>
      <w:r>
        <w:rPr>
          <w:rFonts w:ascii="Amiri" w:hAnsi="Amiri" w:eastAsia="Amiri" w:cs="Amiri"/>
          <w:lang w:bidi="ar-SA"/>
          <w:color w:val="111111"/>
          <w:sz w:val="28"/>
          <w:szCs w:val="28"/>
          <w:rtl/>
        </w:rPr>
        <w:t xml:space="preserve">«کنز الدقائق» لا تَسئَمُوا: خسته نشوید.</w:t>
      </w:r>
    </w:p>
    <w:p>
      <w:pPr>
        <w:pStyle w:val="BookText"/>
      </w:pPr>
      <w:r>
        <w:rPr>
          <w:rFonts w:ascii="Amiri" w:hAnsi="Amiri" w:eastAsia="Amiri" w:cs="Amiri"/>
          <w:lang w:bidi="ar-SA"/>
          <w:color w:val="111111"/>
          <w:sz w:val="28"/>
          <w:szCs w:val="28"/>
          <w:rtl/>
        </w:rPr>
        <w:t xml:space="preserve">أَدنی أَلّا تَرتابُوا: أقرب إلی عدم الارتیاب.</w:t>
      </w:r>
    </w:p>
    <w:p>
      <w:pPr>
        <w:pStyle w:val="BookText"/>
      </w:pPr>
      <w:r>
        <w:rPr>
          <w:rFonts w:ascii="Amiri" w:hAnsi="Amiri" w:eastAsia="Amiri" w:cs="Amiri"/>
          <w:lang w:bidi="ar-SA"/>
          <w:color w:val="111111"/>
          <w:sz w:val="28"/>
          <w:szCs w:val="28"/>
          <w:rtl/>
        </w:rPr>
        <w:t xml:space="preserve">تِجارَةً حاضِرَةً تُدِیرُونَها: معامله نقدی باشد.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7" w:name="pg1516_11461"/>
    <w:bookmarkEnd w:id="47"/>
    <w:p>
      <w:pPr>
        <w:pStyle w:val="Heading3"/>
      </w:pPr>
      <w:bookmarkStart w:id="802" w:name="_Toc196"/>
      <w:r>
        <w:t>[سوره البقرة (2): آیه 283]</w:t>
      </w:r>
      <w:bookmarkEnd w:id="802"/>
    </w:p>
    <w:p>
      <w:pPr>
        <w:pStyle w:val="BookText"/>
      </w:pPr>
      <w:r>
        <w:rPr>
          <w:rFonts w:ascii="Amiri" w:hAnsi="Amiri" w:eastAsia="Amiri" w:cs="Amiri"/>
          <w:lang w:bidi="ar-SA"/>
          <w:color w:val="111111"/>
          <w:sz w:val="28"/>
          <w:szCs w:val="28"/>
          <w:rtl/>
        </w:rPr>
        <w:t xml:space="preserve">وَ إِن کُنتُم عَلی سَفَرٍ وَ لَم تَجِدُوا کاتِباً فَرِهان‌ٌ مَقبُوضَةٌ فَإِن أَمِن‌َ بَعضُکُم بَعضاً فَلیُؤَدِّ الَّذِی اؤتُمِن‌َ أَمانَتَه‌ُ وَ لیَتَّق‌ِ اللّه‌َ رَبَّه‌ُ وَ لا تَکتُمُوا الشَّهادَةَ وَ مَن یَکتُمها فَإِنَّه‌ُ آثِم‌ٌ قَلبُه‌ُ وَ اللّه‌ُ بِما تَعمَلُون‌َ عَلِیم‌ٌ (283)</w:t>
      </w:r>
    </w:p>
    <w:p>
      <w:pPr>
        <w:pStyle w:val="BookText"/>
      </w:pPr>
      <w:r>
        <w:rPr>
          <w:rFonts w:ascii="Amiri" w:hAnsi="Amiri" w:eastAsia="Amiri" w:cs="Amiri"/>
          <w:lang w:bidi="ar-SA"/>
          <w:color w:val="111111"/>
          <w:sz w:val="28"/>
          <w:szCs w:val="28"/>
          <w:rtl/>
        </w:rPr>
        <w:t xml:space="preserve">283- فَرِهان‌ٌ: رهن، وثیقه.</w:t>
      </w:r>
    </w:p>
    <w:p>
      <w:pPr>
        <w:pStyle w:val="BookText"/>
      </w:pPr>
      <w:r>
        <w:rPr>
          <w:rFonts w:ascii="Amiri" w:hAnsi="Amiri" w:eastAsia="Amiri" w:cs="Amiri"/>
          <w:lang w:bidi="ar-SA"/>
          <w:color w:val="111111"/>
          <w:sz w:val="28"/>
          <w:szCs w:val="28"/>
          <w:rtl/>
        </w:rPr>
        <w:t xml:space="preserve">الَّذِی اؤتُمِن‌َ: کسی که مورد اطمینان است.</w:t>
      </w:r>
    </w:p>
    <w:p>
      <w:pPr>
        <w:pStyle w:val="Heading3"/>
      </w:pPr>
      <w:bookmarkStart w:id="803" w:name="_Toc197"/>
      <w:r>
        <w:t>[سوره البقرة (2): آیه 284]</w:t>
      </w:r>
      <w:bookmarkEnd w:id="803"/>
    </w:p>
    <w:p>
      <w:pPr>
        <w:pStyle w:val="BookText"/>
      </w:pPr>
      <w:r>
        <w:rPr>
          <w:rFonts w:ascii="Amiri" w:hAnsi="Amiri" w:eastAsia="Amiri" w:cs="Amiri"/>
          <w:lang w:bidi="ar-SA"/>
          <w:color w:val="111111"/>
          <w:sz w:val="28"/>
          <w:szCs w:val="28"/>
          <w:rtl/>
        </w:rPr>
        <w:t xml:space="preserve">لِلّه‌ِ ما فِی السَّماوات‌ِ وَ ما فِی الأَرض‌ِ وَ إِن تُبدُوا ما فِی أَنفُسِکُم أَو تُخفُوه‌ُ یُحاسِبکُم بِه‌ِ اللّه‌ُ فَیَغفِرُ لِمَن یَشاءُ وَ یُعَذِّب‌ُ مَن یَشاءُ وَ اللّه‌ُ عَلی کُل‌ِّ شَی‌ءٍ قَدِیرٌ (284)</w:t>
      </w:r>
    </w:p>
    <w:p>
      <w:pPr>
        <w:pStyle w:val="BookText"/>
      </w:pPr>
      <w:r>
        <w:rPr>
          <w:rFonts w:ascii="Amiri" w:hAnsi="Amiri" w:eastAsia="Amiri" w:cs="Amiri"/>
          <w:lang w:bidi="ar-SA"/>
          <w:color w:val="111111"/>
          <w:sz w:val="28"/>
          <w:szCs w:val="28"/>
          <w:rtl/>
        </w:rPr>
        <w:t xml:space="preserve">284- إِن تُبدُوا ما فِی أَنفُسِکُم أَو تُخفُوه‌ُ:</w:t>
      </w:r>
    </w:p>
    <w:p>
      <w:pPr>
        <w:pStyle w:val="BookText"/>
      </w:pPr>
      <w:r>
        <w:rPr>
          <w:rFonts w:ascii="IRNazanin" w:hAnsi="IRNazanin" w:eastAsia="IRNazanin" w:cs="IRNazanin"/>
          <w:lang w:bidi="fa-IR"/>
          <w:color w:val="111111"/>
          <w:sz w:val="28"/>
          <w:szCs w:val="28"/>
          <w:rtl/>
        </w:rPr>
        <w:t xml:space="preserve">اطاعت و معصیت را خواه آشکار انجام دهید و یا مخفیانه خداوند حساب خواهد کرد.</w:t>
      </w:r>
    </w:p>
    <w:p>
      <w:pPr>
        <w:pStyle w:val="Heading3"/>
      </w:pPr>
      <w:bookmarkStart w:id="804" w:name="_Toc198"/>
      <w:r>
        <w:t>[سوره البقرة (2): آیه 285]</w:t>
      </w:r>
      <w:bookmarkEnd w:id="804"/>
    </w:p>
    <w:p>
      <w:pPr>
        <w:pStyle w:val="BookText"/>
      </w:pPr>
      <w:r>
        <w:rPr>
          <w:rFonts w:ascii="Amiri" w:hAnsi="Amiri" w:eastAsia="Amiri" w:cs="Amiri"/>
          <w:lang w:bidi="ar-SA"/>
          <w:color w:val="111111"/>
          <w:sz w:val="28"/>
          <w:szCs w:val="28"/>
          <w:rtl/>
        </w:rPr>
        <w:t xml:space="preserve">آمَن‌َ الرَّسُول‌ُ بِما أُنزِل‌َ إِلَیه‌ِ مِن رَبِّه‌ِ وَ المُؤمِنُون‌َ کُل‌ٌّ آمَن‌َ بِاللّه‌ِ وَ مَلائِکَتِه‌ِ وَ کُتُبِه‌ِ وَ رُسُلِه‌ِ لا نُفَرِّق‌ُ بَین‌َ أَحَدٍ مِن رُسُلِه‌ِ وَ قالُوا سَمِعنا وَ أَطَعنا غُفرانَک‌َ رَبَّنا وَ إِلَیک‌َ المَصِیرُ (285)</w:t>
      </w:r>
    </w:p>
    <w:p>
      <w:pPr>
        <w:pStyle w:val="BookText"/>
      </w:pPr>
      <w:r>
        <w:rPr>
          <w:rFonts w:ascii="Amiri" w:hAnsi="Amiri" w:eastAsia="Amiri" w:cs="Amiri"/>
          <w:lang w:bidi="ar-SA"/>
          <w:color w:val="111111"/>
          <w:sz w:val="28"/>
          <w:szCs w:val="28"/>
          <w:rtl/>
        </w:rPr>
        <w:t xml:space="preserve">285- غُفرانَک‌َ رَبَّنا: یقولون نسألک غفرانک.</w:t>
      </w:r>
    </w:p>
    <w:p>
      <w:pPr>
        <w:pStyle w:val="Heading3"/>
      </w:pPr>
      <w:bookmarkStart w:id="805" w:name="_Toc199"/>
      <w:r>
        <w:t>[سوره البقرة (2): آیه 286]</w:t>
      </w:r>
      <w:bookmarkEnd w:id="805"/>
    </w:p>
    <w:p>
      <w:pPr>
        <w:pStyle w:val="BookText"/>
      </w:pPr>
      <w:r>
        <w:rPr>
          <w:rFonts w:ascii="Amiri" w:hAnsi="Amiri" w:eastAsia="Amiri" w:cs="Amiri"/>
          <w:lang w:bidi="ar-SA"/>
          <w:color w:val="111111"/>
          <w:sz w:val="28"/>
          <w:szCs w:val="28"/>
          <w:rtl/>
        </w:rPr>
        <w:t xml:space="preserve">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(286)</w:t>
      </w:r>
    </w:p>
    <w:p>
      <w:pPr>
        <w:pStyle w:val="BookText"/>
      </w:pPr>
      <w:r>
        <w:rPr>
          <w:rFonts w:ascii="IRNazanin" w:hAnsi="IRNazanin" w:eastAsia="IRNazanin" w:cs="IRNazanin"/>
          <w:lang w:bidi="fa-IR"/>
          <w:color w:val="111111"/>
          <w:sz w:val="28"/>
          <w:szCs w:val="28"/>
          <w:rtl/>
        </w:rPr>
        <w:t xml:space="preserve">286- إِصراً: بار سنگین، تکالیف شاقّة و طاقت فرسا.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8" w:name="pg1516_11463"/>
    <w:bookmarkEnd w:id="48"/>
    <w:p>
      <w:pPr>
        <w:pStyle w:val="Heading2"/>
      </w:pPr>
      <w:bookmarkStart w:id="806" w:name="_Toc200"/>
      <w:r>
        <w:t>‌سورة آل عمران‌</w:t>
      </w:r>
      <w:bookmarkEnd w:id="806"/>
    </w:p>
    <w:p>
      <w:pPr>
        <w:pStyle w:val="Heading3"/>
      </w:pPr>
      <w:bookmarkStart w:id="807" w:name="_Toc201"/>
      <w:r>
        <w:t>[سوره آل‌عمران (3): آیه 2]</w:t>
      </w:r>
      <w:bookmarkEnd w:id="807"/>
    </w:p>
    <w:p>
      <w:pPr>
        <w:pStyle w:val="BookText"/>
      </w:pPr>
      <w:r>
        <w:rPr>
          <w:rFonts w:ascii="Amiri" w:hAnsi="Amiri" w:eastAsia="Amiri" w:cs="Amiri"/>
          <w:lang w:bidi="ar-SA"/>
          <w:color w:val="111111"/>
          <w:sz w:val="28"/>
          <w:szCs w:val="28"/>
          <w:rtl/>
        </w:rPr>
        <w:t xml:space="preserve">اللّه‌ُ لا إِله‌َ إِلاّ هُوَ الحَی‌ُّ القَیُّوم‌ُ (2)</w:t>
      </w:r>
    </w:p>
    <w:p>
      <w:pPr>
        <w:pStyle w:val="BookText"/>
      </w:pPr>
      <w:r>
        <w:rPr>
          <w:rFonts w:ascii="Amiri" w:hAnsi="Amiri" w:eastAsia="Amiri" w:cs="Amiri"/>
          <w:lang w:bidi="ar-SA"/>
          <w:color w:val="111111"/>
          <w:sz w:val="28"/>
          <w:szCs w:val="28"/>
          <w:rtl/>
        </w:rPr>
        <w:t xml:space="preserve">2- القَیُّوم‌ُ: رجوع شود به سوره بقره، آیه 255.</w:t>
      </w:r>
    </w:p>
    <w:p>
      <w:pPr>
        <w:pStyle w:val="Heading3"/>
      </w:pPr>
      <w:bookmarkStart w:id="808" w:name="_Toc202"/>
      <w:r>
        <w:t>[سوره آل‌عمران (3): آیه 7]</w:t>
      </w:r>
      <w:bookmarkEnd w:id="808"/>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(7)</w:t>
      </w:r>
    </w:p>
    <w:p>
      <w:pPr>
        <w:pStyle w:val="BookText"/>
      </w:pPr>
      <w:r>
        <w:rPr>
          <w:rFonts w:ascii="IRNazanin" w:hAnsi="IRNazanin" w:eastAsia="IRNazanin" w:cs="IRNazanin"/>
          <w:lang w:bidi="fa-IR"/>
          <w:color w:val="111111"/>
          <w:sz w:val="28"/>
          <w:szCs w:val="28"/>
          <w:rtl/>
        </w:rPr>
        <w:t xml:space="preserve">7- مُحکَمات‌ٌ: جمع «محکم»، یعنی آیه‌ای که معنایش روشن است.</w:t>
      </w:r>
    </w:p>
    <w:p>
      <w:pPr>
        <w:pStyle w:val="BookText"/>
      </w:pPr>
      <w:r>
        <w:rPr>
          <w:rFonts w:ascii="Amiri" w:hAnsi="Amiri" w:eastAsia="Amiri" w:cs="Amiri"/>
          <w:lang w:bidi="ar-SA"/>
          <w:color w:val="111111"/>
          <w:sz w:val="28"/>
          <w:szCs w:val="28"/>
          <w:rtl/>
        </w:rPr>
        <w:t xml:space="preserve">أُم‌ُّ الکِتاب‌ِ: اصل الکتاب: محور کتاب.</w:t>
      </w:r>
    </w:p>
    <w:p>
      <w:pPr>
        <w:pStyle w:val="BookText"/>
      </w:pPr>
      <w:r>
        <w:rPr>
          <w:rFonts w:ascii="IRNazanin" w:hAnsi="IRNazanin" w:eastAsia="IRNazanin" w:cs="IRNazanin"/>
          <w:lang w:bidi="fa-IR"/>
          <w:color w:val="111111"/>
          <w:sz w:val="28"/>
          <w:szCs w:val="28"/>
          <w:rtl/>
        </w:rPr>
        <w:t xml:space="preserve">مُتَشابِهات‌ٌ: جمع «متشابه»، یعنی آیه‌ای که معنایش روشن نیست و چند معنا در او احتمال داده می‌شود.</w:t>
      </w:r>
    </w:p>
    <w:p>
      <w:pPr>
        <w:pStyle w:val="BookText"/>
      </w:pPr>
      <w:r>
        <w:rPr>
          <w:rFonts w:ascii="Amiri" w:hAnsi="Amiri" w:eastAsia="Amiri" w:cs="Amiri"/>
          <w:lang w:bidi="ar-SA"/>
          <w:color w:val="111111"/>
          <w:sz w:val="28"/>
          <w:szCs w:val="28"/>
          <w:rtl/>
        </w:rPr>
        <w:t xml:space="preserve">زَیغ‌ٌ: انحراف از حق‌ّ و حقیقت.</w:t>
      </w:r>
    </w:p>
    <w:p>
      <w:pPr>
        <w:pStyle w:val="BookText"/>
      </w:pPr>
      <w:r>
        <w:rPr>
          <w:rFonts w:ascii="IRNazanin" w:hAnsi="IRNazanin" w:eastAsia="IRNazanin" w:cs="IRNazanin"/>
          <w:lang w:bidi="fa-IR"/>
          <w:color w:val="111111"/>
          <w:sz w:val="28"/>
          <w:szCs w:val="28"/>
          <w:rtl/>
        </w:rPr>
        <w:t xml:space="preserve">ابتِغاءَ الفِتنَةِ: به دو معناست: 1- لطلب الضلال و الإضلال. 2- لطلب الکفر. «امام صادق علیه السّلام» تَأوِیلِه‌ِ: «تأویل» در لغت به معنای تفسیر است و مراد از آن در اینکه جا تفسیر بر خلاف حق است.</w:t>
      </w:r>
    </w:p>
    <w:p>
      <w:pPr>
        <w:pStyle w:val="BookText"/>
      </w:pPr>
      <w:r>
        <w:rPr>
          <w:rFonts w:ascii="IRNazanin" w:hAnsi="IRNazanin" w:eastAsia="IRNazanin" w:cs="IRNazanin"/>
          <w:lang w:bidi="fa-IR"/>
          <w:color w:val="111111"/>
          <w:sz w:val="28"/>
          <w:szCs w:val="28"/>
          <w:rtl/>
        </w:rPr>
        <w:t xml:space="preserve">وَ الرّاسِخُون‌َ: الثابتون فی العلم. دو احتمال در آن وجود دارد: 1- عطف است بر «اللّه» و «یقولون» حال است برای «راسخون». 2- «واو» استیناف است. بنابراین «الراسخون» مبتداست و جمله بعد، خبر است. البته بنابراین احتمال، مراد از تأویل، چند علمی است که مخصوص خداوند است مانند «علم الساعة» و علم به زوال دنیا و نزول عیسی و خروج دجال</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3"/>
      </w:pPr>
      <w:bookmarkStart w:id="809" w:name="_Toc203"/>
      <w:r>
        <w:t>[سوره آل‌عمران (3): آیه 9]</w:t>
      </w:r>
      <w:bookmarkEnd w:id="809"/>
    </w:p>
    <w:p>
      <w:pPr>
        <w:pStyle w:val="BookText"/>
      </w:pPr>
      <w:r>
        <w:rPr>
          <w:rFonts w:ascii="Amiri" w:hAnsi="Amiri" w:eastAsia="Amiri" w:cs="Amiri"/>
          <w:lang w:bidi="ar-SA"/>
          <w:color w:val="111111"/>
          <w:sz w:val="28"/>
          <w:szCs w:val="28"/>
          <w:rtl/>
        </w:rPr>
        <w:t xml:space="preserve">رَبَّنا إِنَّک‌َ جامِع‌ُ النّاس‌ِ لِیَوم‌ٍ لا رَیب‌َ فِیه‌ِ إِن‌َّ اللّه‌َ لا یُخلِف‌ُ المِیعادَ (9)</w:t>
      </w:r>
    </w:p>
    <w:p>
      <w:pPr>
        <w:pStyle w:val="BookText"/>
      </w:pPr>
      <w:r>
        <w:rPr>
          <w:rFonts w:ascii="Amiri" w:hAnsi="Amiri" w:eastAsia="Amiri" w:cs="Amiri"/>
          <w:lang w:bidi="ar-SA"/>
          <w:color w:val="111111"/>
          <w:sz w:val="28"/>
          <w:szCs w:val="28"/>
          <w:rtl/>
        </w:rPr>
        <w:t xml:space="preserve">9- لِیَوم‌ٍ: فی یوم.</w:t>
      </w:r>
    </w:p>
    <w:p>
      <w:pPr>
        <w:pStyle w:val="BookText"/>
      </w:pPr>
      <w:r>
        <w:rPr>
          <w:rFonts w:ascii="Amiri" w:hAnsi="Amiri" w:eastAsia="Amiri" w:cs="Amiri"/>
          <w:lang w:bidi="ar-SA"/>
          <w:color w:val="111111"/>
          <w:sz w:val="28"/>
          <w:szCs w:val="28"/>
          <w:rtl/>
        </w:rPr>
        <w:t xml:space="preserve">المِیعادَ: الوعد: وعده.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9" w:name="pg1516_11465"/>
    <w:bookmarkEnd w:id="49"/>
    <w:p>
      <w:pPr>
        <w:pStyle w:val="Heading3"/>
      </w:pPr>
      <w:bookmarkStart w:id="810" w:name="_Toc204"/>
      <w:r>
        <w:t>[سوره آل‌عمران (3): آیه 10]</w:t>
      </w:r>
      <w:bookmarkEnd w:id="810"/>
    </w:p>
    <w:p>
      <w:pPr>
        <w:pStyle w:val="BookText"/>
      </w:pPr>
      <w:r>
        <w:rPr>
          <w:rFonts w:ascii="Amiri" w:hAnsi="Amiri" w:eastAsia="Amiri" w:cs="Amiri"/>
          <w:lang w:bidi="ar-SA"/>
          <w:color w:val="111111"/>
          <w:sz w:val="28"/>
          <w:szCs w:val="28"/>
          <w:rtl/>
        </w:rPr>
        <w:t xml:space="preserve">إِن‌َّ الَّذِین‌َ کَفَرُوا لَن تُغنِی‌َ عَنهُم أَموالُهُم وَ لا أَولادُهُم مِن‌َ اللّه‌ِ شَیئاً وَ أُولئِک‌َ هُم وَقُودُ النّارِ (10)</w:t>
      </w:r>
    </w:p>
    <w:p>
      <w:pPr>
        <w:pStyle w:val="BookText"/>
      </w:pPr>
      <w:r>
        <w:rPr>
          <w:rFonts w:ascii="Amiri" w:hAnsi="Amiri" w:eastAsia="Amiri" w:cs="Amiri"/>
          <w:lang w:bidi="ar-SA"/>
          <w:color w:val="111111"/>
          <w:sz w:val="28"/>
          <w:szCs w:val="28"/>
          <w:rtl/>
        </w:rPr>
        <w:t xml:space="preserve">10- وَقُودُ النّارِ: هیزم آتش.</w:t>
      </w:r>
    </w:p>
    <w:p>
      <w:pPr>
        <w:pStyle w:val="Heading3"/>
      </w:pPr>
      <w:bookmarkStart w:id="811" w:name="_Toc205"/>
      <w:r>
        <w:t>[سوره آل‌عمران (3): آیه 11]</w:t>
      </w:r>
      <w:bookmarkEnd w:id="811"/>
    </w:p>
    <w:p>
      <w:pPr>
        <w:pStyle w:val="BookText"/>
      </w:pPr>
      <w:r>
        <w:rPr>
          <w:rFonts w:ascii="Amiri" w:hAnsi="Amiri" w:eastAsia="Amiri" w:cs="Amiri"/>
          <w:lang w:bidi="ar-SA"/>
          <w:color w:val="111111"/>
          <w:sz w:val="28"/>
          <w:szCs w:val="28"/>
          <w:rtl/>
        </w:rPr>
        <w:t xml:space="preserve">کَدَأب‌ِ آل‌ِ فِرعَون‌َ وَ الَّذِین‌َ مِن قَبلِهِم کَذَّبُوا بِآیاتِنا فَأَخَذَهُم‌ُ اللّه‌ُ بِذُنُوبِهِم وَ اللّه‌ُ شَدِیدُ العِقاب‌ِ (11)</w:t>
      </w:r>
    </w:p>
    <w:p>
      <w:pPr>
        <w:pStyle w:val="BookText"/>
      </w:pPr>
      <w:r>
        <w:rPr>
          <w:rFonts w:ascii="Amiri" w:hAnsi="Amiri" w:eastAsia="Amiri" w:cs="Amiri"/>
          <w:lang w:bidi="ar-SA"/>
          <w:color w:val="111111"/>
          <w:sz w:val="28"/>
          <w:szCs w:val="28"/>
          <w:rtl/>
        </w:rPr>
        <w:t xml:space="preserve">11- کَدَأب‌ِ: عادت.</w:t>
      </w:r>
    </w:p>
    <w:p>
      <w:pPr>
        <w:pStyle w:val="Heading3"/>
      </w:pPr>
      <w:bookmarkStart w:id="812" w:name="_Toc206"/>
      <w:r>
        <w:t>[سوره آل‌عمران (3): آیه 12]</w:t>
      </w:r>
      <w:bookmarkEnd w:id="812"/>
    </w:p>
    <w:p>
      <w:pPr>
        <w:pStyle w:val="BookText"/>
      </w:pPr>
      <w:r>
        <w:rPr>
          <w:rFonts w:ascii="Amiri" w:hAnsi="Amiri" w:eastAsia="Amiri" w:cs="Amiri"/>
          <w:lang w:bidi="ar-SA"/>
          <w:color w:val="111111"/>
          <w:sz w:val="28"/>
          <w:szCs w:val="28"/>
          <w:rtl/>
        </w:rPr>
        <w:t xml:space="preserve">قُل لِلَّذِین‌َ کَفَرُوا سَتُغلَبُون‌َ وَ تُحشَرُون‌َ إِلی جَهَنَّم‌َ وَ بِئس‌َ المِهادُ (12)</w:t>
      </w:r>
    </w:p>
    <w:p>
      <w:pPr>
        <w:pStyle w:val="BookText"/>
      </w:pPr>
      <w:r>
        <w:rPr>
          <w:rFonts w:ascii="IRNazanin" w:hAnsi="IRNazanin" w:eastAsia="IRNazanin" w:cs="IRNazanin"/>
          <w:lang w:bidi="fa-IR"/>
          <w:color w:val="111111"/>
          <w:sz w:val="28"/>
          <w:szCs w:val="28"/>
          <w:rtl/>
        </w:rPr>
        <w:t xml:space="preserve">12- جَهَنَّم‌َ: گفته شده است: «جهنم» مشتق‌ّ از «جهنام» است که به معنای چاه بسیار گود است.</w:t>
      </w:r>
    </w:p>
    <w:p>
      <w:pPr>
        <w:pStyle w:val="BookText"/>
      </w:pPr>
      <w:r>
        <w:rPr>
          <w:rFonts w:ascii="Amiri" w:hAnsi="Amiri" w:eastAsia="Amiri" w:cs="Amiri"/>
          <w:lang w:bidi="ar-SA"/>
          <w:color w:val="111111"/>
          <w:sz w:val="28"/>
          <w:szCs w:val="28"/>
          <w:rtl/>
        </w:rPr>
        <w:t xml:space="preserve">المِهادُ: بستر، رختخواب.</w:t>
      </w:r>
    </w:p>
    <w:p>
      <w:pPr>
        <w:pStyle w:val="Heading3"/>
      </w:pPr>
      <w:bookmarkStart w:id="813" w:name="_Toc207"/>
      <w:r>
        <w:t>[سوره آل‌عمران (3): آیه 13]</w:t>
      </w:r>
      <w:bookmarkEnd w:id="813"/>
    </w:p>
    <w:p>
      <w:pPr>
        <w:pStyle w:val="BookText"/>
      </w:pPr>
      <w:r>
        <w:rPr>
          <w:rFonts w:ascii="Amiri" w:hAnsi="Amiri" w:eastAsia="Amiri" w:cs="Amiri"/>
          <w:lang w:bidi="ar-SA"/>
          <w:color w:val="111111"/>
          <w:sz w:val="28"/>
          <w:szCs w:val="28"/>
          <w:rtl/>
        </w:rPr>
        <w:t xml:space="preserve">قَد کان‌َ لَکُم آیَةٌ فِی فِئَتَین‌ِ التَقَتا فِئَةٌ تُقاتِل‌ُ فِی سَبِیل‌ِ اللّه‌ِ وَ أُخری کافِرَةٌ یَرَونَهُم مِثلَیهِم رَأی‌َ العَین‌ِ وَ اللّه‌ُ یُؤَیِّدُ بِنَصرِه‌ِ مَن یَشاءُ إِن‌َّ فِی ذلِک‌َ لَعِبرَةً لِأُولِی الأَبصارِ (13)</w:t>
      </w:r>
    </w:p>
    <w:p>
      <w:pPr>
        <w:pStyle w:val="BookText"/>
      </w:pPr>
      <w:r>
        <w:rPr>
          <w:rFonts w:ascii="IRNazanin" w:hAnsi="IRNazanin" w:eastAsia="IRNazanin" w:cs="IRNazanin"/>
          <w:lang w:bidi="fa-IR"/>
          <w:color w:val="111111"/>
          <w:sz w:val="28"/>
          <w:szCs w:val="28"/>
          <w:rtl/>
        </w:rPr>
        <w:t xml:space="preserve">13- فِئَةٌ: گروه.</w:t>
      </w:r>
    </w:p>
    <w:p>
      <w:pPr>
        <w:pStyle w:val="BookText"/>
      </w:pPr>
      <w:r>
        <w:rPr>
          <w:rFonts w:ascii="IRNazanin" w:hAnsi="IRNazanin" w:eastAsia="IRNazanin" w:cs="IRNazanin"/>
          <w:lang w:bidi="fa-IR"/>
          <w:color w:val="111111"/>
          <w:sz w:val="28"/>
          <w:szCs w:val="28"/>
          <w:rtl/>
        </w:rPr>
        <w:t xml:space="preserve">یَرَونَهُم مِثلَیهِم: در معنای آن دو احتمال وجود دارد: 1- مسلمانان کافران را دو برابر خود می‌دیدند. 2- کافران مسلمانان را دو برابر خود می‌دیدند.</w:t>
      </w:r>
    </w:p>
    <w:p>
      <w:pPr>
        <w:pStyle w:val="Heading3"/>
      </w:pPr>
      <w:bookmarkStart w:id="814" w:name="_Toc208"/>
      <w:r>
        <w:t>[سوره آل‌عمران (3): آیه 14]</w:t>
      </w:r>
      <w:bookmarkEnd w:id="814"/>
    </w:p>
    <w:p>
      <w:pPr>
        <w:pStyle w:val="BookText"/>
      </w:pPr>
      <w:r>
        <w:rPr>
          <w:rFonts w:ascii="Amiri" w:hAnsi="Amiri" w:eastAsia="Amiri" w:cs="Amiri"/>
          <w:lang w:bidi="ar-SA"/>
          <w:color w:val="111111"/>
          <w:sz w:val="28"/>
          <w:szCs w:val="28"/>
          <w:rtl/>
        </w:rPr>
        <w:t xml:space="preserve">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 (14)</w:t>
      </w:r>
    </w:p>
    <w:p>
      <w:pPr>
        <w:pStyle w:val="BookText"/>
      </w:pPr>
      <w:r>
        <w:rPr>
          <w:rFonts w:ascii="IRNazanin" w:hAnsi="IRNazanin" w:eastAsia="IRNazanin" w:cs="IRNazanin"/>
          <w:lang w:bidi="fa-IR"/>
          <w:color w:val="111111"/>
          <w:sz w:val="28"/>
          <w:szCs w:val="28"/>
          <w:rtl/>
        </w:rPr>
        <w:t xml:space="preserve">14- الشَّهَوات‌ِ: المشتهیات: چیزهایی که انسان به آنها اشتها دارد.</w:t>
      </w:r>
    </w:p>
    <w:p>
      <w:pPr>
        <w:pStyle w:val="BookText"/>
      </w:pPr>
      <w:r>
        <w:rPr>
          <w:rFonts w:ascii="IRNazanin" w:hAnsi="IRNazanin" w:eastAsia="IRNazanin" w:cs="IRNazanin"/>
          <w:lang w:bidi="fa-IR"/>
          <w:color w:val="111111"/>
          <w:sz w:val="28"/>
          <w:szCs w:val="28"/>
          <w:rtl/>
        </w:rPr>
        <w:t xml:space="preserve">القَناطِیرِ: جمع «قنطار» به معنای ثروت فراوان و هنگفت. از صادقین علیهما السّلام نقل شده است که «قنطار» پوست گاو پر از طلاست.</w:t>
      </w:r>
    </w:p>
    <w:p>
      <w:pPr>
        <w:pStyle w:val="BookText"/>
      </w:pPr>
      <w:r>
        <w:rPr>
          <w:rFonts w:ascii="Amiri" w:hAnsi="Amiri" w:eastAsia="Amiri" w:cs="Amiri"/>
          <w:lang w:bidi="ar-SA"/>
          <w:color w:val="111111"/>
          <w:sz w:val="28"/>
          <w:szCs w:val="28"/>
          <w:rtl/>
        </w:rPr>
        <w:t xml:space="preserve">المُقَنطَرَةِ: تاکید «القناطیر» است.</w:t>
      </w:r>
    </w:p>
    <w:p>
      <w:pPr>
        <w:pStyle w:val="BookText"/>
      </w:pPr>
      <w:r>
        <w:rPr>
          <w:rFonts w:ascii="IRNazanin" w:hAnsi="IRNazanin" w:eastAsia="IRNazanin" w:cs="IRNazanin"/>
          <w:lang w:bidi="fa-IR"/>
          <w:color w:val="111111"/>
          <w:sz w:val="28"/>
          <w:szCs w:val="28"/>
          <w:rtl/>
        </w:rPr>
        <w:t xml:space="preserve">الخَیل‌ِ المُسَوَّمَةِ: به چند معنا آمده است: 1- اسبانی که در چراگاه چریده‌اند. 2- اسبان نشان‌دار.</w:t>
      </w:r>
    </w:p>
    <w:p>
      <w:pPr>
        <w:pStyle w:val="BookText"/>
      </w:pPr>
      <w:r>
        <w:rPr>
          <w:rFonts w:ascii="IRNazanin" w:hAnsi="IRNazanin" w:eastAsia="IRNazanin" w:cs="IRNazanin"/>
          <w:lang w:bidi="fa-IR"/>
          <w:color w:val="111111"/>
          <w:sz w:val="28"/>
          <w:szCs w:val="28"/>
          <w:rtl/>
        </w:rPr>
        <w:t xml:space="preserve">3- اسبان زیبا.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50" w:name="pg1516_11467"/>
    <w:bookmarkEnd w:id="50"/>
    <w:p>
      <w:pPr>
        <w:pStyle w:val="Heading3"/>
      </w:pPr>
      <w:bookmarkStart w:id="815" w:name="_Toc209"/>
      <w:r>
        <w:t>[سوره آل‌عمران (3): آیه 19]</w:t>
      </w:r>
      <w:bookmarkEnd w:id="815"/>
    </w:p>
    <w:p>
      <w:pPr>
        <w:pStyle w:val="BookText"/>
      </w:pPr>
      <w:r>
        <w:rPr>
          <w:rFonts w:ascii="Amiri" w:hAnsi="Amiri" w:eastAsia="Amiri" w:cs="Amiri"/>
          <w:lang w:bidi="ar-SA"/>
          <w:color w:val="111111"/>
          <w:sz w:val="28"/>
          <w:szCs w:val="28"/>
          <w:rtl/>
        </w:rPr>
        <w:t xml:space="preserve">إِن‌َّ الدِّین‌َ عِندَ اللّه‌ِ الإِسلام‌ُ وَ مَا اختَلَف‌َ الَّذِین‌َ أُوتُوا الکِتاب‌َ إِلاّ مِن بَعدِ ما جاءَهُم‌ُ العِلم‌ُ بَغیاً بَینَهُم وَ مَن یَکفُر بِآیات‌ِ اللّه‌ِ فَإِن‌َّ اللّه‌َ سَرِیع‌ُ الحِساب‌ِ (19)</w:t>
      </w:r>
    </w:p>
    <w:p>
      <w:pPr>
        <w:pStyle w:val="BookText"/>
      </w:pPr>
      <w:r>
        <w:rPr>
          <w:rFonts w:ascii="Amiri" w:hAnsi="Amiri" w:eastAsia="Amiri" w:cs="Amiri"/>
          <w:lang w:bidi="ar-SA"/>
          <w:color w:val="111111"/>
          <w:sz w:val="28"/>
          <w:szCs w:val="28"/>
          <w:rtl/>
        </w:rPr>
        <w:t xml:space="preserve">19- الَّذِین‌َ أُوتُوا الکِتاب‌َ: مراد یهود و نصاری است.</w:t>
      </w:r>
    </w:p>
    <w:p>
      <w:pPr>
        <w:pStyle w:val="Heading3"/>
      </w:pPr>
      <w:bookmarkStart w:id="816" w:name="_Toc210"/>
      <w:r>
        <w:t>[سوره آل‌عمران (3): آیه 20]</w:t>
      </w:r>
      <w:bookmarkEnd w:id="816"/>
    </w:p>
    <w:p>
      <w:pPr>
        <w:pStyle w:val="BookText"/>
      </w:pPr>
      <w:r>
        <w:rPr>
          <w:rFonts w:ascii="Amiri" w:hAnsi="Amiri" w:eastAsia="Amiri" w:cs="Amiri"/>
          <w:lang w:bidi="ar-SA"/>
          <w:color w:val="111111"/>
          <w:sz w:val="28"/>
          <w:szCs w:val="28"/>
          <w:rtl/>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(20)</w:t>
      </w:r>
    </w:p>
    <w:p>
      <w:pPr>
        <w:pStyle w:val="BookText"/>
      </w:pPr>
      <w:r>
        <w:rPr>
          <w:rFonts w:ascii="IRNazanin" w:hAnsi="IRNazanin" w:eastAsia="IRNazanin" w:cs="IRNazanin"/>
          <w:lang w:bidi="fa-IR"/>
          <w:color w:val="111111"/>
          <w:sz w:val="28"/>
          <w:szCs w:val="28"/>
          <w:rtl/>
        </w:rPr>
        <w:t xml:space="preserve">20- مَن‌ِ اتَّبَعَن‌ِ: مرفوع و عطف بر «تا» در «اسلمت» است. ممکن است گفته شود: هنگامی که اسم ظاهر بر ضمیر عطف می‌شود می‌بایست ضمیر متصل را به ضمیر منفصل تاکید کرد و گفت:</w:t>
      </w:r>
    </w:p>
    <w:p>
      <w:pPr>
        <w:pStyle w:val="BookText"/>
      </w:pPr>
      <w:r>
        <w:rPr>
          <w:rFonts w:ascii="IRNazanin" w:hAnsi="IRNazanin" w:eastAsia="IRNazanin" w:cs="IRNazanin"/>
          <w:lang w:bidi="fa-IR"/>
          <w:color w:val="111111"/>
          <w:sz w:val="28"/>
          <w:szCs w:val="28"/>
          <w:rtl/>
        </w:rPr>
        <w:t xml:space="preserve">«اسلمت انا و من اتبعن» پس چرا در آیه چنین نیست! جواب اینکه است که چون فاصله میان معطوف و معطوف علیه طولانی شده است اینکه فاصله به منزله ضمیر منفصل است.</w:t>
      </w:r>
    </w:p>
    <w:p>
      <w:pPr>
        <w:pStyle w:val="BookText"/>
      </w:pPr>
      <w:r>
        <w:rPr>
          <w:rFonts w:ascii="Amiri" w:hAnsi="Amiri" w:eastAsia="Amiri" w:cs="Amiri"/>
          <w:lang w:bidi="ar-SA"/>
          <w:color w:val="111111"/>
          <w:sz w:val="28"/>
          <w:szCs w:val="28"/>
          <w:rtl/>
        </w:rPr>
        <w:t xml:space="preserve">الأُمِّیِّین‌َ: کسانی که اهل کتاب نیستند یعنی مشرکین.</w:t>
      </w:r>
    </w:p>
    <w:p>
      <w:pPr>
        <w:pStyle w:val="BookText"/>
      </w:pPr>
      <w:r>
        <w:rPr>
          <w:rFonts w:ascii="Amiri" w:hAnsi="Amiri" w:eastAsia="Amiri" w:cs="Amiri"/>
          <w:lang w:bidi="ar-SA"/>
          <w:color w:val="111111"/>
          <w:sz w:val="28"/>
          <w:szCs w:val="28"/>
          <w:rtl/>
        </w:rPr>
        <w:t xml:space="preserve">أَ أَسلَمتُم: لفظ، استفهام و متضمّن معنای امر است یعنی «أسلموا».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1" w:name="pg1516_11469"/>
    <w:bookmarkEnd w:id="51"/>
    <w:p>
      <w:pPr>
        <w:pStyle w:val="Heading3"/>
      </w:pPr>
      <w:bookmarkStart w:id="817" w:name="_Toc211"/>
      <w:r>
        <w:t>[سوره آل‌عمران (3): آیه 23]</w:t>
      </w:r>
      <w:bookmarkEnd w:id="817"/>
    </w:p>
    <w:p>
      <w:pPr>
        <w:pStyle w:val="BookText"/>
      </w:pPr>
      <w:r>
        <w:rPr>
          <w:rFonts w:ascii="Amiri" w:hAnsi="Amiri" w:eastAsia="Amiri" w:cs="Amiri"/>
          <w:lang w:bidi="ar-SA"/>
          <w:color w:val="111111"/>
          <w:sz w:val="28"/>
          <w:szCs w:val="28"/>
          <w:rtl/>
        </w:rPr>
        <w:t xml:space="preserve">أَ لَم تَرَ إِلَی الَّذِین‌َ أُوتُوا نَصِیباً مِن‌َ الکِتاب‌ِ یُدعَون‌َ إِلی کِتاب‌ِ اللّه‌ِ لِیَحکُم‌َ بَینَهُم ثُم‌َّ یَتَوَلّی فَرِیق‌ٌ مِنهُم وَ هُم مُعرِضُون‌َ (23)</w:t>
      </w:r>
    </w:p>
    <w:p>
      <w:pPr>
        <w:pStyle w:val="BookText"/>
      </w:pPr>
      <w:r>
        <w:rPr>
          <w:rFonts w:ascii="IRNazanin" w:hAnsi="IRNazanin" w:eastAsia="IRNazanin" w:cs="IRNazanin"/>
          <w:lang w:bidi="fa-IR"/>
          <w:color w:val="111111"/>
          <w:sz w:val="28"/>
          <w:szCs w:val="28"/>
          <w:rtl/>
        </w:rPr>
        <w:t xml:space="preserve">23- الَّذِین‌َ أُوتُوا نَصِیباً مِن‌َ الکِتاب‌ِ: کسانی که بخشی از کتاب به آنان داده شده است. مراد اهل کتاب است، ولی جهت اینکه که تعبیر به «اوتوا الکتاب» نفرمود، اینکه است که بفهماند آنچه در دست اهل کتاب است از تورات و انجیل بخشی از تورات و انجیل حقیقی است زیرا دچار تحریف شده است. «المیزان»</w:t>
      </w:r>
    </w:p>
    <w:p>
      <w:pPr>
        <w:pStyle w:val="Heading3"/>
      </w:pPr>
      <w:bookmarkStart w:id="818" w:name="_Toc212"/>
      <w:r>
        <w:t>[سوره آل‌عمران (3): آیه 25]</w:t>
      </w:r>
      <w:bookmarkEnd w:id="818"/>
    </w:p>
    <w:p>
      <w:pPr>
        <w:pStyle w:val="BookText"/>
      </w:pPr>
      <w:r>
        <w:rPr>
          <w:rFonts w:ascii="Amiri" w:hAnsi="Amiri" w:eastAsia="Amiri" w:cs="Amiri"/>
          <w:lang w:bidi="ar-SA"/>
          <w:color w:val="111111"/>
          <w:sz w:val="28"/>
          <w:szCs w:val="28"/>
          <w:rtl/>
        </w:rPr>
        <w:t xml:space="preserve">فَکَیف‌َ إِذا جَمَعناهُم لِیَوم‌ٍ لا رَیب‌َ فِیه‌ِ وَ وُفِّیَت کُل‌ُّ نَفس‌ٍ ما کَسَبَت وَ هُم لا یُظلَمُون‌َ (25)</w:t>
      </w:r>
    </w:p>
    <w:p>
      <w:pPr>
        <w:pStyle w:val="BookText"/>
      </w:pPr>
      <w:r>
        <w:rPr>
          <w:rFonts w:ascii="Amiri" w:hAnsi="Amiri" w:eastAsia="Amiri" w:cs="Amiri"/>
          <w:lang w:bidi="ar-SA"/>
          <w:color w:val="111111"/>
          <w:sz w:val="28"/>
          <w:szCs w:val="28"/>
          <w:rtl/>
        </w:rPr>
        <w:t xml:space="preserve">25- وُفِّیَت: أعطیت: داده شود.</w:t>
      </w:r>
    </w:p>
    <w:p>
      <w:pPr>
        <w:pStyle w:val="Heading3"/>
      </w:pPr>
      <w:bookmarkStart w:id="819" w:name="_Toc213"/>
      <w:r>
        <w:t>[سوره آل‌عمران (3): آیه 27]</w:t>
      </w:r>
      <w:bookmarkEnd w:id="819"/>
    </w:p>
    <w:p>
      <w:pPr>
        <w:pStyle w:val="BookText"/>
      </w:pPr>
      <w:r>
        <w:rPr>
          <w:rFonts w:ascii="Amiri" w:hAnsi="Amiri" w:eastAsia="Amiri" w:cs="Amiri"/>
          <w:lang w:bidi="ar-SA"/>
          <w:color w:val="111111"/>
          <w:sz w:val="28"/>
          <w:szCs w:val="28"/>
          <w:rtl/>
        </w:rPr>
        <w:t xml:space="preserve">تُولِج‌ُ اللَّیل‌َ فِی النَّهارِ وَ تُولِج‌ُ النَّهارَ فِی اللَّیل‌ِ وَ تُخرِج‌ُ الحَی‌َّ مِن‌َ المَیِّت‌ِ وَ تُخرِج‌ُ المَیِّت‌َ مِن‌َ الحَی‌ِّ وَ تَرزُق‌ُ مَن تَشاءُ بِغَیرِ حِساب‌ٍ (27)</w:t>
      </w:r>
    </w:p>
    <w:p>
      <w:pPr>
        <w:pStyle w:val="BookText"/>
      </w:pPr>
      <w:r>
        <w:rPr>
          <w:rFonts w:ascii="IRNazanin" w:hAnsi="IRNazanin" w:eastAsia="IRNazanin" w:cs="IRNazanin"/>
          <w:lang w:bidi="fa-IR"/>
          <w:color w:val="111111"/>
          <w:sz w:val="28"/>
          <w:szCs w:val="28"/>
          <w:rtl/>
        </w:rPr>
        <w:t xml:space="preserve">27- تُولِج‌ُ اللَّیل‌َ ...: ایلاج به معنای ادخال است یعنی شب و روز را با کم کردن از آن دو درهم داخل می‌کند، گاهی روز بلند می‌شود و شب کوتاه گاهی به عکس.</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2" w:name="pg1516_11471"/>
    <w:bookmarkEnd w:id="52"/>
    <w:p>
      <w:pPr>
        <w:pStyle w:val="Heading3"/>
      </w:pPr>
      <w:bookmarkStart w:id="820" w:name="_Toc214"/>
      <w:r>
        <w:t>[سوره آل‌عمران (3): آیه 30]</w:t>
      </w:r>
      <w:bookmarkEnd w:id="820"/>
    </w:p>
    <w:p>
      <w:pPr>
        <w:pStyle w:val="BookText"/>
      </w:pPr>
      <w:r>
        <w:rPr>
          <w:rFonts w:ascii="Amiri" w:hAnsi="Amiri" w:eastAsia="Amiri" w:cs="Amiri"/>
          <w:lang w:bidi="ar-SA"/>
          <w:color w:val="111111"/>
          <w:sz w:val="28"/>
          <w:szCs w:val="28"/>
          <w:rtl/>
        </w:rPr>
        <w:t xml:space="preserve">یَوم‌َ تَجِدُ کُل‌ُّ نَفس‌ٍ ما عَمِلَت مِن خَیرٍ مُحضَراً وَ ما عَمِلَت مِن سُوءٍ تَوَدُّ لَو أَن‌َّ بَینَها وَ بَینَه‌ُ أَمَداً بَعِیداً وَ یُحَذِّرُکُم‌ُ اللّه‌ُ نَفسَه‌ُ وَ اللّه‌ُ رَؤُف‌ٌ بِالعِبادِ (30)</w:t>
      </w:r>
    </w:p>
    <w:p>
      <w:pPr>
        <w:pStyle w:val="BookText"/>
      </w:pPr>
      <w:r>
        <w:rPr>
          <w:rFonts w:ascii="IRNazanin" w:hAnsi="IRNazanin" w:eastAsia="IRNazanin" w:cs="IRNazanin"/>
          <w:lang w:bidi="fa-IR"/>
          <w:color w:val="111111"/>
          <w:sz w:val="28"/>
          <w:szCs w:val="28"/>
          <w:rtl/>
        </w:rPr>
        <w:t xml:space="preserve">30- لَو: فعل بعد از آن حذف شده است یعنی «لو ثبت أن‌ّ بینها»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أَمَداً بَعِیداً: فاصله زیاد.</w:t>
      </w:r>
    </w:p>
    <w:p>
      <w:pPr>
        <w:pStyle w:val="Heading3"/>
      </w:pPr>
      <w:bookmarkStart w:id="821" w:name="_Toc215"/>
      <w:r>
        <w:t>[سوره آل‌عمران (3): آیه 35]</w:t>
      </w:r>
      <w:bookmarkEnd w:id="821"/>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فَتَقَبَّل مِنِّی إِنَّک‌َ أَنت‌َ السَّمِیع‌ُ العَلِیم‌ُ (35)</w:t>
      </w:r>
    </w:p>
    <w:p>
      <w:pPr>
        <w:pStyle w:val="BookText"/>
      </w:pPr>
      <w:r>
        <w:rPr>
          <w:rFonts w:ascii="IRNazanin" w:hAnsi="IRNazanin" w:eastAsia="IRNazanin" w:cs="IRNazanin"/>
          <w:lang w:bidi="fa-IR"/>
          <w:color w:val="111111"/>
          <w:sz w:val="28"/>
          <w:szCs w:val="28"/>
          <w:rtl/>
        </w:rPr>
        <w:t xml:space="preserve">35- مُحَرَّراً: آزاد. یعنی او را در حوائج خود به کار نمی‌گیرم و برای خدمت به «بیعه» (عبادتگاه یهود) آزاد است.</w:t>
      </w:r>
    </w:p>
    <w:p>
      <w:pPr>
        <w:pStyle w:val="Heading3"/>
      </w:pPr>
      <w:bookmarkStart w:id="822" w:name="_Toc216"/>
      <w:r>
        <w:t>[سوره آل‌عمران (3): آیه 36]</w:t>
      </w:r>
      <w:bookmarkEnd w:id="822"/>
    </w:p>
    <w:p>
      <w:pPr>
        <w:pStyle w:val="BookText"/>
      </w:pPr>
      <w:r>
        <w:rPr>
          <w:rFonts w:ascii="Amiri" w:hAnsi="Amiri" w:eastAsia="Amiri" w:cs="Amiri"/>
          <w:lang w:bidi="ar-SA"/>
          <w:color w:val="111111"/>
          <w:sz w:val="28"/>
          <w:szCs w:val="28"/>
          <w:rtl/>
        </w:rPr>
        <w:t xml:space="preserve">فَلَمّا وَضَعَتها قالَت رَب‌ِّ إِنِّی وَضَعتُها أُنثی وَ اللّه‌ُ أَعلَم‌ُ بِما وَضَعَت وَ لَیس‌َ الذَّکَرُ کَالأُنثی وَ إِنِّی سَمَّیتُها مَریَم‌َ وَ إِنِّی أُعِیذُها بِک‌َ وَ ذُرِّیَّتَها مِن‌َ الشَّیطان‌ِ الرَّجِیم‌ِ (36)</w:t>
      </w:r>
    </w:p>
    <w:p>
      <w:pPr>
        <w:pStyle w:val="BookText"/>
      </w:pPr>
      <w:r>
        <w:rPr>
          <w:rFonts w:ascii="IRNazanin" w:hAnsi="IRNazanin" w:eastAsia="IRNazanin" w:cs="IRNazanin"/>
          <w:lang w:bidi="fa-IR"/>
          <w:color w:val="111111"/>
          <w:sz w:val="28"/>
          <w:szCs w:val="28"/>
          <w:rtl/>
        </w:rPr>
        <w:t xml:space="preserve">36- مَریَم‌َ: «مریم» در آن زمان به معنای عبادت کننده و خدمتگزار بوده است.</w:t>
      </w:r>
    </w:p>
    <w:p>
      <w:pPr>
        <w:pStyle w:val="Heading3"/>
      </w:pPr>
      <w:bookmarkStart w:id="823" w:name="_Toc217"/>
      <w:r>
        <w:t>[سوره آل‌عمران (3): آیه 37]</w:t>
      </w:r>
      <w:bookmarkEnd w:id="823"/>
    </w:p>
    <w:p>
      <w:pPr>
        <w:pStyle w:val="BookText"/>
      </w:pPr>
      <w:r>
        <w:rPr>
          <w:rFonts w:ascii="Amiri" w:hAnsi="Amiri" w:eastAsia="Amiri" w:cs="Amiri"/>
          <w:lang w:bidi="ar-SA"/>
          <w:color w:val="111111"/>
          <w:sz w:val="28"/>
          <w:szCs w:val="28"/>
          <w:rtl/>
        </w:rPr>
        <w:t xml:space="preserve">فَتَقَبَّلَها رَبُّها بِقَبُول‌ٍ حَسَن‌ٍ وَ أَنبَتَها نَباتاً حَسَناً وَ کَفَّلَها زَکَرِیّا کُلَّما دَخَل‌َ عَلَیها زَکَرِیَّا المِحراب‌َ وَجَدَ عِندَها رِزقاً قال‌َ یا مَریَم‌ُ أَنّی لَک‌ِ هذا قالَت هُوَ مِن عِندِ اللّه‌ِ إِن‌َّ اللّه‌َ یَرزُق‌ُ مَن یَشاءُ بِغَیرِ حِساب‌ٍ (37)</w:t>
      </w:r>
    </w:p>
    <w:p>
      <w:pPr>
        <w:pStyle w:val="BookText"/>
      </w:pPr>
      <w:r>
        <w:rPr>
          <w:rFonts w:ascii="IRNazanin" w:hAnsi="IRNazanin" w:eastAsia="IRNazanin" w:cs="IRNazanin"/>
          <w:lang w:bidi="fa-IR"/>
          <w:color w:val="111111"/>
          <w:sz w:val="28"/>
          <w:szCs w:val="28"/>
          <w:rtl/>
        </w:rPr>
        <w:t xml:space="preserve">37- المِحراب‌َ: به چند معنا آمده است: 1- جایگاه امام جماعت در مسجد. «محراب» در اصل به معنای بهترین جای مجلس است. 2- مکان شریف. 3- مسجد. شاهد بر آن آیه شریفه «یعملون له ما یشاء من محاریب» است «محاریب» به معنای مساجد آمده است. «سوره سبأ، آیه 13»</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3" w:name="pg1516_11473"/>
    <w:bookmarkEnd w:id="53"/>
    <w:p>
      <w:pPr>
        <w:pStyle w:val="Heading3"/>
      </w:pPr>
      <w:bookmarkStart w:id="824" w:name="_Toc218"/>
      <w:r>
        <w:t>[سوره آل‌عمران (3): آیه 38]</w:t>
      </w:r>
      <w:bookmarkEnd w:id="824"/>
    </w:p>
    <w:p>
      <w:pPr>
        <w:pStyle w:val="BookText"/>
      </w:pPr>
      <w:r>
        <w:rPr>
          <w:rFonts w:ascii="Amiri" w:hAnsi="Amiri" w:eastAsia="Amiri" w:cs="Amiri"/>
          <w:lang w:bidi="ar-SA"/>
          <w:color w:val="111111"/>
          <w:sz w:val="28"/>
          <w:szCs w:val="28"/>
          <w:rtl/>
        </w:rPr>
        <w:t xml:space="preserve">هُنالِک‌َ دَعا زَکَرِیّا رَبَّه‌ُ قال‌َ رَب‌ِّ هَب لِی مِن لَدُنک‌َ ذُرِّیَّةً طَیِّبَةً إِنَّک‌َ سَمِیع‌ُ الدُّعاءِ (38)</w:t>
      </w:r>
    </w:p>
    <w:p>
      <w:pPr>
        <w:pStyle w:val="BookText"/>
      </w:pPr>
      <w:r>
        <w:rPr>
          <w:rFonts w:ascii="IRNazanin" w:hAnsi="IRNazanin" w:eastAsia="IRNazanin" w:cs="IRNazanin"/>
          <w:lang w:bidi="fa-IR"/>
          <w:color w:val="111111"/>
          <w:sz w:val="28"/>
          <w:szCs w:val="28"/>
          <w:rtl/>
        </w:rPr>
        <w:t xml:space="preserve">38- هُنالِک‌َ: اصل در آن ظرف است. «هنا لک» برای بعید است و «هنا» برای نزدیک و «هناک» برای متوسط یعنی ما بین دور و نزدیک.</w:t>
      </w:r>
    </w:p>
    <w:p>
      <w:pPr>
        <w:pStyle w:val="Heading3"/>
      </w:pPr>
      <w:bookmarkStart w:id="825" w:name="_Toc219"/>
      <w:r>
        <w:t>[سوره آل‌عمران (3): آیه 39]</w:t>
      </w:r>
      <w:bookmarkEnd w:id="825"/>
    </w:p>
    <w:p>
      <w:pPr>
        <w:pStyle w:val="BookText"/>
      </w:pPr>
      <w:r>
        <w:rPr>
          <w:rFonts w:ascii="Amiri" w:hAnsi="Amiri" w:eastAsia="Amiri" w:cs="Amiri"/>
          <w:lang w:bidi="ar-SA"/>
          <w:color w:val="111111"/>
          <w:sz w:val="28"/>
          <w:szCs w:val="28"/>
          <w:rtl/>
        </w:rPr>
        <w:t xml:space="preserve">فَنادَته‌ُ المَلائِکَةُ وَ هُوَ قائِم‌ٌ یُصَلِّی فِی المِحراب‌ِ أَن‌َّ اللّه‌َ یُبَشِّرُک‌َ بِیَحیی مُصَدِّقاً بِکَلِمَةٍ مِن‌َ اللّه‌ِ وَ سَیِّداً وَ حَصُوراً وَ نَبِیًّا مِن‌َ الصّالِحِین‌َ (39)</w:t>
      </w:r>
    </w:p>
    <w:p>
      <w:pPr>
        <w:pStyle w:val="BookText"/>
      </w:pPr>
      <w:r>
        <w:rPr>
          <w:rFonts w:ascii="IRNazanin" w:hAnsi="IRNazanin" w:eastAsia="IRNazanin" w:cs="IRNazanin"/>
          <w:lang w:bidi="fa-IR"/>
          <w:color w:val="111111"/>
          <w:sz w:val="28"/>
          <w:szCs w:val="28"/>
          <w:rtl/>
        </w:rPr>
        <w:t xml:space="preserve">39- بِکَلِمَةٍ مِن‌َ اللّه‌ِ: مراد حضرت عیسی علیه السّلام است و جهت اینکه که مسیح را «کلمة اللّه» گفته‌اند اینکه است که با کلام خدا (کن) و بدون داشتن پدر به دنیا آمده است.</w:t>
      </w:r>
    </w:p>
    <w:p>
      <w:pPr>
        <w:pStyle w:val="BookText"/>
      </w:pPr>
      <w:r>
        <w:rPr>
          <w:rFonts w:ascii="IRNazanin" w:hAnsi="IRNazanin" w:eastAsia="IRNazanin" w:cs="IRNazanin"/>
          <w:lang w:bidi="fa-IR"/>
          <w:color w:val="111111"/>
          <w:sz w:val="28"/>
          <w:szCs w:val="28"/>
          <w:rtl/>
        </w:rPr>
        <w:t xml:space="preserve">حَصُوراً: به چند معنا آمده است: 1- کسی که از نزدیکی با زن اجتناب می‌ورزد. «امام صادق علیه السّلام» 2- کسی که از کارهای بیهوده و باطل اجتناب می‌ورزد. 3- رازدار.</w:t>
      </w:r>
    </w:p>
    <w:p>
      <w:pPr>
        <w:pStyle w:val="Heading3"/>
      </w:pPr>
      <w:bookmarkStart w:id="826" w:name="_Toc220"/>
      <w:r>
        <w:t>[سوره آل‌عمران (3): آیه 40]</w:t>
      </w:r>
      <w:bookmarkEnd w:id="826"/>
    </w:p>
    <w:p>
      <w:pPr>
        <w:pStyle w:val="BookText"/>
      </w:pPr>
      <w:r>
        <w:rPr>
          <w:rFonts w:ascii="Amiri" w:hAnsi="Amiri" w:eastAsia="Amiri" w:cs="Amiri"/>
          <w:lang w:bidi="ar-SA"/>
          <w:color w:val="111111"/>
          <w:sz w:val="28"/>
          <w:szCs w:val="28"/>
          <w:rtl/>
        </w:rPr>
        <w:t xml:space="preserve">قال‌َ رَب‌ِّ أَنّی یَکُون‌ُ لِی غُلام‌ٌ وَ قَد بَلَغَنِی‌َ الکِبَرُ وَ امرَأَتِی عاقِرٌ قال‌َ کَذلِک‌َ اللّه‌ُ یَفعَل‌ُ ما یَشاءُ (40)</w:t>
      </w:r>
    </w:p>
    <w:p>
      <w:pPr>
        <w:pStyle w:val="BookText"/>
      </w:pPr>
      <w:r>
        <w:rPr>
          <w:rFonts w:ascii="IRNazanin" w:hAnsi="IRNazanin" w:eastAsia="IRNazanin" w:cs="IRNazanin"/>
          <w:lang w:bidi="fa-IR"/>
          <w:color w:val="111111"/>
          <w:sz w:val="28"/>
          <w:szCs w:val="28"/>
          <w:rtl/>
        </w:rPr>
        <w:t xml:space="preserve">40- غُلام‌ٌ: فرزند. در لغت به معنای جوان است. کلمه «غلمة و اغتلام» به معنای نیاز شدید جنسی است و جوان را به جهت شدّت نیازش به ازدواج «غلام» گفته‌اند.</w:t>
      </w:r>
    </w:p>
    <w:p>
      <w:pPr>
        <w:pStyle w:val="BookText"/>
      </w:pPr>
      <w:r>
        <w:rPr>
          <w:rFonts w:ascii="Amiri" w:hAnsi="Amiri" w:eastAsia="Amiri" w:cs="Amiri"/>
          <w:lang w:bidi="ar-SA"/>
          <w:color w:val="111111"/>
          <w:sz w:val="28"/>
          <w:szCs w:val="28"/>
          <w:rtl/>
        </w:rPr>
        <w:t xml:space="preserve">عاقِرٌ: نازا، عقیم.</w:t>
      </w:r>
    </w:p>
    <w:p>
      <w:pPr>
        <w:pStyle w:val="Heading3"/>
      </w:pPr>
      <w:bookmarkStart w:id="827" w:name="_Toc221"/>
      <w:r>
        <w:t>[سوره آل‌عمران (3): آیه 41]</w:t>
      </w:r>
      <w:bookmarkEnd w:id="827"/>
    </w:p>
    <w:p>
      <w:pPr>
        <w:pStyle w:val="BookText"/>
      </w:pPr>
      <w:r>
        <w:rPr>
          <w:rFonts w:ascii="Amiri" w:hAnsi="Amiri" w:eastAsia="Amiri" w:cs="Amiri"/>
          <w:lang w:bidi="ar-SA"/>
          <w:color w:val="111111"/>
          <w:sz w:val="28"/>
          <w:szCs w:val="28"/>
          <w:rtl/>
        </w:rPr>
        <w:t xml:space="preserve">قال‌َ رَب‌ِّ اجعَل لِی آیَةً قال‌َ آیَتُک‌َ أَلاّ تُکَلِّم‌َ النّاس‌َ ثَلاثَةَ أَیّام‌ٍ إِلاّ رَمزاً وَ اذکُر رَبَّک‌َ کَثِیراً وَ سَبِّح بِالعَشِی‌ِّ وَ الإِبکارِ (41)</w:t>
      </w:r>
    </w:p>
    <w:p>
      <w:pPr>
        <w:pStyle w:val="BookText"/>
      </w:pPr>
      <w:r>
        <w:rPr>
          <w:rFonts w:ascii="Amiri" w:hAnsi="Amiri" w:eastAsia="Amiri" w:cs="Amiri"/>
          <w:lang w:bidi="ar-SA"/>
          <w:color w:val="111111"/>
          <w:sz w:val="28"/>
          <w:szCs w:val="28"/>
          <w:rtl/>
        </w:rPr>
        <w:t xml:space="preserve">41- بِالعَشِی‌ِّ: آخر روز.</w:t>
      </w:r>
    </w:p>
    <w:p>
      <w:pPr>
        <w:pStyle w:val="BookText"/>
      </w:pPr>
      <w:r>
        <w:rPr>
          <w:rFonts w:ascii="IRNazanin" w:hAnsi="IRNazanin" w:eastAsia="IRNazanin" w:cs="IRNazanin"/>
          <w:lang w:bidi="fa-IR"/>
          <w:color w:val="111111"/>
          <w:sz w:val="28"/>
          <w:szCs w:val="28"/>
          <w:rtl/>
        </w:rPr>
        <w:t xml:space="preserve">الإِبکارِ: از هنگام طلوع فجر تا بالا آمدن آفتاب. «جوامع الجامع»</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4" w:name="pg1516_11476"/>
    <w:bookmarkEnd w:id="54"/>
    <w:p>
      <w:pPr>
        <w:pStyle w:val="Heading3"/>
      </w:pPr>
      <w:bookmarkStart w:id="828" w:name="_Toc222"/>
      <w:r>
        <w:t>[سوره آل‌عمران (3): آیه 46]</w:t>
      </w:r>
      <w:bookmarkEnd w:id="828"/>
    </w:p>
    <w:p>
      <w:pPr>
        <w:pStyle w:val="BookText"/>
      </w:pPr>
      <w:r>
        <w:rPr>
          <w:rFonts w:ascii="Amiri" w:hAnsi="Amiri" w:eastAsia="Amiri" w:cs="Amiri"/>
          <w:lang w:bidi="ar-SA"/>
          <w:color w:val="111111"/>
          <w:sz w:val="28"/>
          <w:szCs w:val="28"/>
          <w:rtl/>
        </w:rPr>
        <w:t xml:space="preserve">وَ یُکَلِّم‌ُ النّاس‌َ فِی المَهدِ وَ کَهلاً وَ مِن‌َ الصّالِحِین‌َ (46)</w:t>
      </w:r>
    </w:p>
    <w:p>
      <w:pPr>
        <w:pStyle w:val="BookText"/>
      </w:pPr>
      <w:r>
        <w:rPr>
          <w:rFonts w:ascii="IRNazanin" w:hAnsi="IRNazanin" w:eastAsia="IRNazanin" w:cs="IRNazanin"/>
          <w:lang w:bidi="fa-IR"/>
          <w:color w:val="111111"/>
          <w:sz w:val="28"/>
          <w:szCs w:val="28"/>
          <w:rtl/>
        </w:rPr>
        <w:t xml:space="preserve">46- کَهلًا: سنین ما بین جوانی و پیری، در حدود 43 سالگی.</w:t>
      </w:r>
    </w:p>
    <w:p>
      <w:pPr>
        <w:pStyle w:val="Heading3"/>
      </w:pPr>
      <w:bookmarkStart w:id="829" w:name="_Toc223"/>
      <w:r>
        <w:t>[سوره آل‌عمران (3): آیه 49]</w:t>
      </w:r>
      <w:bookmarkEnd w:id="829"/>
    </w:p>
    <w:p>
      <w:pPr>
        <w:pStyle w:val="BookText"/>
      </w:pPr>
      <w:r>
        <w:rPr>
          <w:rFonts w:ascii="Amiri" w:hAnsi="Amiri" w:eastAsia="Amiri" w:cs="Amiri"/>
          <w:lang w:bidi="ar-SA"/>
          <w:color w:val="111111"/>
          <w:sz w:val="28"/>
          <w:szCs w:val="28"/>
          <w:rtl/>
        </w:rPr>
        <w:t xml:space="preserve">وَ رَسُولاً إِلی بَنِی إِسرائِیل‌َ أَنِّی قَد جِئتُکُم بِآیَةٍ مِن رَبِّکُم أَنِّی أَخلُق‌ُ لَکُم مِن‌َ الطِّین‌ِ کَهَیئَةِ الطَّیرِ فَأَنفُخ‌ُ فِیه‌ِ فَیَکُون‌ُ طَیراً بِإِذن‌ِ اللّه‌ِ وَ أُبرِئ‌ُ الأَکمَه‌َ وَ الأَبرَص‌َ وَ أُحی‌ِ المَوتی بِإِذن‌ِ اللّه‌ِ وَ أُنَبِّئُکُم بِما تَأکُلُون‌َ وَ ما تَدَّخِرُون‌َ فِی بُیُوتِکُم إِن‌َّ فِی ذلِک‌َ لَآیَةً لَکُم إِن کُنتُم مُؤمِنِین‌َ (49)</w:t>
      </w:r>
    </w:p>
    <w:p>
      <w:pPr>
        <w:pStyle w:val="BookText"/>
      </w:pPr>
      <w:r>
        <w:rPr>
          <w:rFonts w:ascii="IRNazanin" w:hAnsi="IRNazanin" w:eastAsia="IRNazanin" w:cs="IRNazanin"/>
          <w:lang w:bidi="fa-IR"/>
          <w:color w:val="111111"/>
          <w:sz w:val="28"/>
          <w:szCs w:val="28"/>
          <w:rtl/>
        </w:rPr>
        <w:t xml:space="preserve">49- الأَکمَه‌َ: به دو معناست: 1- کور مادر زاد. 2- کور.</w:t>
      </w:r>
    </w:p>
    <w:p>
      <w:pPr>
        <w:pStyle w:val="BookText"/>
      </w:pPr>
      <w:r>
        <w:rPr>
          <w:rFonts w:ascii="IRNazanin" w:hAnsi="IRNazanin" w:eastAsia="IRNazanin" w:cs="IRNazanin"/>
          <w:lang w:bidi="fa-IR"/>
          <w:color w:val="111111"/>
          <w:sz w:val="28"/>
          <w:szCs w:val="28"/>
          <w:rtl/>
        </w:rPr>
        <w:t xml:space="preserve">الأَبرَص‌َ: پیسی، مرض پوستی است که رنگ قسمتهایی از بدن سفید می‌گردد.</w:t>
      </w:r>
    </w:p>
    <w:p>
      <w:pPr>
        <w:pStyle w:val="Heading3"/>
      </w:pPr>
      <w:bookmarkStart w:id="830" w:name="_Toc224"/>
      <w:r>
        <w:t>[سوره آل‌عمران (3): آیه 52]</w:t>
      </w:r>
      <w:bookmarkEnd w:id="830"/>
    </w:p>
    <w:p>
      <w:pPr>
        <w:pStyle w:val="BookText"/>
      </w:pPr>
      <w:r>
        <w:rPr>
          <w:rFonts w:ascii="Amiri" w:hAnsi="Amiri" w:eastAsia="Amiri" w:cs="Amiri"/>
          <w:lang w:bidi="ar-SA"/>
          <w:color w:val="111111"/>
          <w:sz w:val="28"/>
          <w:szCs w:val="28"/>
          <w:rtl/>
        </w:rPr>
        <w:t xml:space="preserve">فَلَمّا أَحَس‌َّ عِیسی مِنهُم‌ُ الکُفرَ قال‌َ مَن أَنصارِی إِلَی اللّه‌ِ قال‌َ الحَوارِیُّون‌َ نَحن‌ُ أَنصارُ اللّه‌ِ آمَنّا بِاللّه‌ِ وَ اشهَد بِأَنّا مُسلِمُون‌َ (52)</w:t>
      </w:r>
    </w:p>
    <w:p>
      <w:pPr>
        <w:pStyle w:val="BookText"/>
      </w:pPr>
      <w:r>
        <w:rPr>
          <w:rFonts w:ascii="Amiri" w:hAnsi="Amiri" w:eastAsia="Amiri" w:cs="Amiri"/>
          <w:lang w:bidi="ar-SA"/>
          <w:color w:val="111111"/>
          <w:sz w:val="28"/>
          <w:szCs w:val="28"/>
          <w:rtl/>
        </w:rPr>
        <w:t xml:space="preserve">52- إِلَی اللّه‌ِ: دو احتمال در آن وجود دارد:</w:t>
      </w:r>
    </w:p>
    <w:p>
      <w:pPr>
        <w:pStyle w:val="BookText"/>
      </w:pPr>
      <w:r>
        <w:rPr>
          <w:rFonts w:ascii="IRNazanin" w:hAnsi="IRNazanin" w:eastAsia="IRNazanin" w:cs="IRNazanin"/>
          <w:lang w:bidi="fa-IR"/>
          <w:color w:val="111111"/>
          <w:sz w:val="28"/>
          <w:szCs w:val="28"/>
          <w:rtl/>
        </w:rPr>
        <w:t xml:space="preserve">1- به معنای «مع اللّه» است. بنابراین «إلی» به معنای «مع» است. 2- به معنای «فی السّبیل الی اللّه» است.</w:t>
      </w:r>
    </w:p>
    <w:p>
      <w:pPr>
        <w:pStyle w:val="BookText"/>
      </w:pPr>
      <w:r>
        <w:rPr>
          <w:rFonts w:ascii="IRNazanin" w:hAnsi="IRNazanin" w:eastAsia="IRNazanin" w:cs="IRNazanin"/>
          <w:lang w:bidi="fa-IR"/>
          <w:color w:val="111111"/>
          <w:sz w:val="28"/>
          <w:szCs w:val="28"/>
          <w:rtl/>
        </w:rPr>
        <w:t xml:space="preserve">الحَوارِیُّون‌َ: أصحاب عیسی علیه السّلام. اصل آن «حور» به معنای بسیار سفید رنگ است. اصحاب عیسی به یکی از دو جهت حواریون نام گرفته‌اند:</w:t>
      </w:r>
    </w:p>
    <w:p>
      <w:pPr>
        <w:pStyle w:val="BookText"/>
      </w:pPr>
      <w:r>
        <w:rPr>
          <w:rFonts w:ascii="IRNazanin" w:hAnsi="IRNazanin" w:eastAsia="IRNazanin" w:cs="IRNazanin"/>
          <w:lang w:bidi="fa-IR"/>
          <w:color w:val="111111"/>
          <w:sz w:val="28"/>
          <w:szCs w:val="28"/>
          <w:rtl/>
        </w:rPr>
        <w:t xml:space="preserve">1- قلوب آنان مانند جامه سفید بوده است.</w:t>
      </w:r>
    </w:p>
    <w:p>
      <w:pPr>
        <w:pStyle w:val="BookText"/>
      </w:pPr>
      <w:r>
        <w:rPr>
          <w:rFonts w:ascii="IRNazanin" w:hAnsi="IRNazanin" w:eastAsia="IRNazanin" w:cs="IRNazanin"/>
          <w:lang w:bidi="fa-IR"/>
          <w:color w:val="111111"/>
          <w:sz w:val="28"/>
          <w:szCs w:val="28"/>
          <w:rtl/>
        </w:rPr>
        <w:t xml:space="preserve">2- صورت آنان در اثر عبادت نورانی و سفید بوده است.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5" w:name="pg1516_11478"/>
    <w:bookmarkEnd w:id="55"/>
    <w:p>
      <w:pPr>
        <w:pStyle w:val="Heading3"/>
      </w:pPr>
      <w:bookmarkStart w:id="831" w:name="_Toc225"/>
      <w:r>
        <w:t>[سوره آل‌عمران (3): آیه 61]</w:t>
      </w:r>
      <w:bookmarkEnd w:id="831"/>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(61)</w:t>
      </w:r>
    </w:p>
    <w:p>
      <w:pPr>
        <w:pStyle w:val="BookText"/>
      </w:pPr>
      <w:r>
        <w:rPr>
          <w:rFonts w:ascii="IRNazanin" w:hAnsi="IRNazanin" w:eastAsia="IRNazanin" w:cs="IRNazanin"/>
          <w:lang w:bidi="fa-IR"/>
          <w:color w:val="111111"/>
          <w:sz w:val="28"/>
          <w:szCs w:val="28"/>
          <w:rtl/>
        </w:rPr>
        <w:t xml:space="preserve">61- نَبتَهِل: به چند معنا آمده است: 1- همدیگر را لعنت کنیم. 2- در دعا تضرّع کنیم. 3-</w:t>
      </w:r>
    </w:p>
    <w:p>
      <w:pPr>
        <w:pStyle w:val="BookText"/>
      </w:pPr>
      <w:r>
        <w:rPr>
          <w:rFonts w:ascii="IRNazanin" w:hAnsi="IRNazanin" w:eastAsia="IRNazanin" w:cs="IRNazanin"/>
          <w:lang w:bidi="fa-IR"/>
          <w:color w:val="111111"/>
          <w:sz w:val="28"/>
          <w:szCs w:val="28"/>
          <w:rtl/>
        </w:rPr>
        <w:t xml:space="preserve">دستها را در دعا جلو برده و بگشاییم. «امام کاظم علیه السّلام، کنز الدقائق» اینکه آیه در باره نصارای نجران نازل شده است دو نفر از بزرگان نصاری پیش پیامبر صلّی اللّه علیه و آله و سلّم آمدند و اصرار داشتند که عیسی فرزند خداست، زیرا مولود، بدون پدر نمی‌شود. در جواب آنان آیه:</w:t>
      </w:r>
    </w:p>
    <w:p>
      <w:pPr>
        <w:pStyle w:val="BookText"/>
      </w:pPr>
      <w:r>
        <w:rPr>
          <w:rFonts w:ascii="IRNazanin" w:hAnsi="IRNazanin" w:eastAsia="IRNazanin" w:cs="IRNazanin"/>
          <w:lang w:bidi="fa-IR"/>
          <w:color w:val="111111"/>
          <w:sz w:val="28"/>
          <w:szCs w:val="28"/>
          <w:rtl/>
        </w:rPr>
        <w:t xml:space="preserve">«ان مثل عیسی عند اللّه ...» نازل شد، ولی آنان نپذیرفتند. پیامبر صلّی اللّه علیه و آله و سلّم آنان را به مباهله دعوت کرد. آنها تا فردای آن روز مهلت خواستند.</w:t>
      </w:r>
    </w:p>
    <w:p>
      <w:pPr>
        <w:pStyle w:val="BookText"/>
      </w:pPr>
      <w:r>
        <w:rPr>
          <w:rFonts w:ascii="IRNazanin" w:hAnsi="IRNazanin" w:eastAsia="IRNazanin" w:cs="IRNazanin"/>
          <w:lang w:bidi="fa-IR"/>
          <w:color w:val="111111"/>
          <w:sz w:val="28"/>
          <w:szCs w:val="28"/>
          <w:rtl/>
        </w:rPr>
        <w:t xml:space="preserve">هنگامی که به منزل خویش برگشتند، کشیش نصاری به آنان گفت: اگر فردا محمّد با فرزندان و بستگان خویش به مباهله آمد از مباهله پرهیز کنید و اگر با یاران خویش آمد مباهله کنید زیرا اینکه نشان می‌دهد که او بر حق نیست. فردا نصاری دیدند پیامبر دست حسن و حسین علیهما السّلام را گرفته و همراه فاطمه و علی برای مباهله آمده‌اند. به همین خاطر نصاری از مباهله پرهیز کردند.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6" w:name="pg1516_11480"/>
    <w:bookmarkEnd w:id="56"/>
    <w:p>
      <w:pPr>
        <w:pStyle w:val="Heading3"/>
      </w:pPr>
      <w:bookmarkStart w:id="832" w:name="_Toc226"/>
      <w:r>
        <w:t>[سوره آل‌عمران (3): آیه 64]</w:t>
      </w:r>
      <w:bookmarkEnd w:id="832"/>
    </w:p>
    <w:p>
      <w:pPr>
        <w:pStyle w:val="BookText"/>
      </w:pPr>
      <w:r>
        <w:rPr>
          <w:rFonts w:ascii="Amiri" w:hAnsi="Amiri" w:eastAsia="Amiri" w:cs="Amiri"/>
          <w:lang w:bidi="ar-SA"/>
          <w:color w:val="111111"/>
          <w:sz w:val="28"/>
          <w:szCs w:val="28"/>
          <w:rtl/>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(64)</w:t>
      </w:r>
    </w:p>
    <w:p>
      <w:pPr>
        <w:pStyle w:val="BookText"/>
      </w:pPr>
      <w:r>
        <w:rPr>
          <w:rFonts w:ascii="IRNazanin" w:hAnsi="IRNazanin" w:eastAsia="IRNazanin" w:cs="IRNazanin"/>
          <w:lang w:bidi="fa-IR"/>
          <w:color w:val="111111"/>
          <w:sz w:val="28"/>
          <w:szCs w:val="28"/>
          <w:rtl/>
        </w:rPr>
        <w:t xml:space="preserve">64- سَواءٍ: عدل: سخن عادلانه و دور از انحراف، سخن حق‌ّ.</w:t>
      </w:r>
    </w:p>
    <w:p>
      <w:pPr>
        <w:pStyle w:val="BookText"/>
      </w:pPr>
      <w:r>
        <w:rPr>
          <w:rFonts w:ascii="IRNazanin" w:hAnsi="IRNazanin" w:eastAsia="IRNazanin" w:cs="IRNazanin"/>
          <w:lang w:bidi="fa-IR"/>
          <w:color w:val="111111"/>
          <w:sz w:val="28"/>
          <w:szCs w:val="28"/>
          <w:rtl/>
        </w:rPr>
        <w:t xml:space="preserve">لا یَتَّخِذَ بَعضُنا بَعضاً أَرباباً مِن دُون‌ِ اللّه‌ِ: در مراد از آن چند احتمال وجود دارد: 1- عیسی را که خود یکی از انسانهاست نپرستیم. 2- مراد از «اربابا» احبار و دانشمندان اهل کتاب است یعنی از احبار در نهی و امر اطاعت نکنیم، بلکه تابع دستورات خدا باشیم. امام صادق علیه السّلام فرمود: اهل کتاب احبار را پرستش نمی‌کردند، ولی اطاعت می‌کردند و در قوانینی که آنها جعل می‌کردند از آنان اطاعت می‌کردند و اینکه معنای «اتخاذ ارباب» است.</w:t>
      </w:r>
    </w:p>
    <w:p>
      <w:pPr>
        <w:pStyle w:val="Heading3"/>
      </w:pPr>
      <w:bookmarkStart w:id="833" w:name="_Toc227"/>
      <w:r>
        <w:t>[سوره آل‌عمران (3): آیه 69]</w:t>
      </w:r>
      <w:bookmarkEnd w:id="833"/>
    </w:p>
    <w:p>
      <w:pPr>
        <w:pStyle w:val="BookText"/>
      </w:pPr>
      <w:r>
        <w:rPr>
          <w:rFonts w:ascii="Amiri" w:hAnsi="Amiri" w:eastAsia="Amiri" w:cs="Amiri"/>
          <w:lang w:bidi="ar-SA"/>
          <w:color w:val="111111"/>
          <w:sz w:val="28"/>
          <w:szCs w:val="28"/>
          <w:rtl/>
        </w:rPr>
        <w:t xml:space="preserve">وَدَّت طائِفَةٌ مِن أَهل‌ِ الکِتاب‌ِ لَو یُضِلُّونَکُم وَ ما یُضِلُّون‌َ إِلاّ أَنفُسَهُم وَ ما یَشعُرُون‌َ (69)</w:t>
      </w:r>
    </w:p>
    <w:p>
      <w:pPr>
        <w:pStyle w:val="BookText"/>
      </w:pPr>
      <w:r>
        <w:rPr>
          <w:rFonts w:ascii="Amiri" w:hAnsi="Amiri" w:eastAsia="Amiri" w:cs="Amiri"/>
          <w:lang w:bidi="ar-SA"/>
          <w:color w:val="111111"/>
          <w:sz w:val="28"/>
          <w:szCs w:val="28"/>
          <w:rtl/>
        </w:rPr>
        <w:t xml:space="preserve">69- وَدَّت: تمنّی و آرزو کردند.</w:t>
      </w:r>
    </w:p>
    <w:p>
      <w:pPr>
        <w:pStyle w:val="BookText"/>
      </w:pPr>
      <w:r>
        <w:rPr>
          <w:rFonts w:ascii="IRNazanin" w:hAnsi="IRNazanin" w:eastAsia="IRNazanin" w:cs="IRNazanin"/>
          <w:lang w:bidi="fa-IR"/>
          <w:color w:val="111111"/>
          <w:sz w:val="28"/>
          <w:szCs w:val="28"/>
          <w:rtl/>
        </w:rPr>
        <w:t xml:space="preserve">لَو یُضِلُّونَکُم: اینکه که شما را گمراه کنند.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7" w:name="pg1516_11482"/>
    <w:bookmarkEnd w:id="57"/>
    <w:p>
      <w:pPr>
        <w:pStyle w:val="Heading3"/>
      </w:pPr>
      <w:bookmarkStart w:id="834" w:name="_Toc228"/>
      <w:r>
        <w:t>[سوره آل‌عمران (3): آیه 72]</w:t>
      </w:r>
      <w:bookmarkEnd w:id="834"/>
    </w:p>
    <w:p>
      <w:pPr>
        <w:pStyle w:val="BookText"/>
      </w:pPr>
      <w:r>
        <w:rPr>
          <w:rFonts w:ascii="Amiri" w:hAnsi="Amiri" w:eastAsia="Amiri" w:cs="Amiri"/>
          <w:lang w:bidi="ar-SA"/>
          <w:color w:val="111111"/>
          <w:sz w:val="28"/>
          <w:szCs w:val="28"/>
          <w:rtl/>
        </w:rPr>
        <w:t xml:space="preserve">وَ قالَت طائِفَةٌ مِن أَهل‌ِ الکِتاب‌ِ آمِنُوا بِالَّذِی أُنزِل‌َ عَلَی الَّذِین‌َ آمَنُوا وَجه‌َ النَّهارِ وَ اکفُرُوا آخِرَه‌ُ لَعَلَّهُم یَرجِعُون‌َ (72)</w:t>
      </w:r>
    </w:p>
    <w:p>
      <w:pPr>
        <w:pStyle w:val="BookText"/>
      </w:pPr>
      <w:r>
        <w:rPr>
          <w:rFonts w:ascii="IRNazanin" w:hAnsi="IRNazanin" w:eastAsia="IRNazanin" w:cs="IRNazanin"/>
          <w:lang w:bidi="fa-IR"/>
          <w:color w:val="111111"/>
          <w:sz w:val="28"/>
          <w:szCs w:val="28"/>
          <w:rtl/>
        </w:rPr>
        <w:t xml:space="preserve">72- وَجه‌َ النَّهارِ: ابتدای روز یعنی ساعات اوّلیه از روز. جهت تعبیر به «وجه» اینکه است که انسان به هنگام مواجه با روز، ابتدا با ساعات اولیه روز مواجه می‌شود. در متعلق «وجه النهار» دو احتمال است: 1- متعلّق به «أنزل» است و روایتی از امام باقر علیه السّلام نیز مؤید اینکه احتمال است حضرت فرمود: هنگامی که پیامبر به مدینه وارد شد نماز را رو به بیت المقدس می‌خواند، تا اینکه که خداوند دستور به تغییر قبله را به بیت اللّه الحرام نازل فرمود و اینکه نزول وحی به هنگام نماز ظهر بود. یهود گفتند: پیامبر نماز صبح را رو به قبله ما خوانده است ما اینکه را قبول داریم، ولی حکم به تغییر قبله که در نماز ظهر است را قبول نداریم. «المیزان» 2- متعلّق به «آمنوا» است. بنابراین معنا چنین می‌شود: یهود گفتند: صبح به پیامبر ایمان بیاورید، ولی آخر روز از ایمان خود برگردید ..</w:t>
      </w:r>
    </w:p>
    <w:p>
      <w:pPr>
        <w:pStyle w:val="Heading3"/>
      </w:pPr>
      <w:bookmarkStart w:id="835" w:name="_Toc229"/>
      <w:r>
        <w:t>[سوره آل‌عمران (3): آیه 73]</w:t>
      </w:r>
      <w:bookmarkEnd w:id="835"/>
    </w:p>
    <w:p>
      <w:pPr>
        <w:pStyle w:val="BookText"/>
      </w:pPr>
      <w:r>
        <w:rPr>
          <w:rFonts w:ascii="Amiri" w:hAnsi="Amiri" w:eastAsia="Amiri" w:cs="Amiri"/>
          <w:lang w:bidi="ar-SA"/>
          <w:color w:val="111111"/>
          <w:sz w:val="28"/>
          <w:szCs w:val="28"/>
          <w:rtl/>
        </w:rPr>
        <w:t xml:space="preserve">وَ لا تُؤمِنُوا إِلاّ لِمَن تَبِع‌َ دِینَکُم قُل إِن‌َّ الهُدی هُدَی اللّه‌ِ أَن یُؤتی أَحَدٌ مِثل‌َ ما أُوتِیتُم أَو یُحاجُّوکُم عِندَ رَبِّکُم قُل إِن‌َّ الفَضل‌َ بِیَدِ اللّه‌ِ یُؤتِیه‌ِ مَن یَشاءُ وَ اللّه‌ُ واسِع‌ٌ عَلِیم‌ٌ (73)</w:t>
      </w:r>
    </w:p>
    <w:p>
      <w:pPr>
        <w:pStyle w:val="BookText"/>
      </w:pPr>
      <w:r>
        <w:rPr>
          <w:rFonts w:ascii="IRNazanin" w:hAnsi="IRNazanin" w:eastAsia="IRNazanin" w:cs="IRNazanin"/>
          <w:lang w:bidi="fa-IR"/>
          <w:color w:val="111111"/>
          <w:sz w:val="28"/>
          <w:szCs w:val="28"/>
          <w:rtl/>
        </w:rPr>
        <w:t xml:space="preserve">73- وَ لا تُؤمِنُوا إِلّا لِمَن تَبِع‌َ دِینَکُم: یهود به همدیگر گفتند: مورد اطمینان قرار ندهید مگر همکیشان خود را در کتب یهود یکی از علائم نبوّت حضرت محمّد صلّی اللّه علیه و آله تغییر قبله بوده است، یهود به همدیگر می‌گفتند: اینکه مطلب را تنها به کسانی که اطمینان دارید از خودمان هستند بگویید و به دیگران نگویید، مبادا مسلمانان از اینکه مطلب باخبر شوند و در ایمان خود ثابت قدم گردند. «المیزان»</w:t>
      </w:r>
    </w:p>
    <w:p>
      <w:pPr>
        <w:pStyle w:val="Heading3"/>
      </w:pPr>
      <w:bookmarkStart w:id="836" w:name="_Toc230"/>
      <w:r>
        <w:t>[سوره آل‌عمران (3): آیه 75]</w:t>
      </w:r>
      <w:bookmarkEnd w:id="836"/>
    </w:p>
    <w:p>
      <w:pPr>
        <w:pStyle w:val="BookText"/>
      </w:pPr>
      <w:r>
        <w:rPr>
          <w:rFonts w:ascii="Amiri" w:hAnsi="Amiri" w:eastAsia="Amiri" w:cs="Amiri"/>
          <w:lang w:bidi="ar-SA"/>
          <w:color w:val="111111"/>
          <w:sz w:val="28"/>
          <w:szCs w:val="28"/>
          <w:rtl/>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 (75)</w:t>
      </w:r>
    </w:p>
    <w:p>
      <w:pPr>
        <w:pStyle w:val="BookText"/>
      </w:pPr>
      <w:r>
        <w:rPr>
          <w:rFonts w:ascii="Amiri" w:hAnsi="Amiri" w:eastAsia="Amiri" w:cs="Amiri"/>
          <w:lang w:bidi="ar-SA"/>
          <w:color w:val="111111"/>
          <w:sz w:val="28"/>
          <w:szCs w:val="28"/>
          <w:rtl/>
        </w:rPr>
        <w:t xml:space="preserve">75- بِقِنطارٍ: ثروت فراوان.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8" w:name="pg1516_11484"/>
    <w:bookmarkEnd w:id="58"/>
    <w:p>
      <w:pPr>
        <w:pStyle w:val="Heading3"/>
      </w:pPr>
      <w:bookmarkStart w:id="837" w:name="_Toc231"/>
      <w:r>
        <w:t>[سوره آل‌عمران (3): آیه 78]</w:t>
      </w:r>
      <w:bookmarkEnd w:id="837"/>
    </w:p>
    <w:p>
      <w:pPr>
        <w:pStyle w:val="BookText"/>
      </w:pPr>
      <w:r>
        <w:rPr>
          <w:rFonts w:ascii="Amiri" w:hAnsi="Amiri" w:eastAsia="Amiri" w:cs="Amiri"/>
          <w:lang w:bidi="ar-SA"/>
          <w:color w:val="111111"/>
          <w:sz w:val="28"/>
          <w:szCs w:val="28"/>
          <w:rtl/>
        </w:rPr>
        <w:t xml:space="preserve">وَ إِن‌َّ مِنهُم لَفَرِیقاً یَلوُون‌َ أَلسِنَتَهُم بِالکِتاب‌ِ لِتَحسَبُوه‌ُ مِن‌َ الکِتاب‌ِ وَ ما هُوَ مِن‌َ الکِتاب‌ِ وَ یَقُولُون‌َ هُوَ مِن عِندِ اللّه‌ِ وَ ما هُوَ مِن عِندِ اللّه‌ِ وَ یَقُولُون‌َ عَلَی اللّه‌ِ الکَذِب‌َ وَ هُم یَعلَمُون‌َ (78)</w:t>
      </w:r>
    </w:p>
    <w:p>
      <w:pPr>
        <w:pStyle w:val="BookText"/>
      </w:pPr>
      <w:r>
        <w:rPr>
          <w:rFonts w:ascii="IRNazanin" w:hAnsi="IRNazanin" w:eastAsia="IRNazanin" w:cs="IRNazanin"/>
          <w:lang w:bidi="fa-IR"/>
          <w:color w:val="111111"/>
          <w:sz w:val="28"/>
          <w:szCs w:val="28"/>
          <w:rtl/>
        </w:rPr>
        <w:t xml:space="preserve">78- لَفَرِیقاً: منصوب است بنابراین که اسم «ان‌ّ» است و «لام» برای تاکید بر آن داخل شده است و اینکه دخول «لام» در صورتی است که اسم «ان‌ّ» مؤخر باشد، در غیر اینکه صورت صحیح نیست مثلا: «ان‌ّ لزیدا فی الدار» صحیح نیست زیرا دو حرف تاکید در یک جا جمع نمی‌شود همان گونه که «الف» و «لام» بر «الف» و «لام» دیگر وارد نمی‌شود.</w:t>
      </w:r>
    </w:p>
    <w:p>
      <w:pPr>
        <w:pStyle w:val="BookText"/>
      </w:pPr>
      <w:r>
        <w:rPr>
          <w:rFonts w:ascii="Amiri" w:hAnsi="Amiri" w:eastAsia="Amiri" w:cs="Amiri"/>
          <w:lang w:bidi="ar-SA"/>
          <w:color w:val="111111"/>
          <w:sz w:val="28"/>
          <w:szCs w:val="28"/>
          <w:rtl/>
        </w:rPr>
        <w:t xml:space="preserve">یَلوُون‌َ: «لی‌ّ» در لغت به معنای تابیدن است.</w:t>
      </w:r>
    </w:p>
    <w:p>
      <w:pPr>
        <w:pStyle w:val="BookText"/>
      </w:pPr>
      <w:r>
        <w:rPr>
          <w:rFonts w:ascii="IRNazanin" w:hAnsi="IRNazanin" w:eastAsia="IRNazanin" w:cs="IRNazanin"/>
          <w:lang w:bidi="fa-IR"/>
          <w:color w:val="111111"/>
          <w:sz w:val="28"/>
          <w:szCs w:val="28"/>
          <w:rtl/>
        </w:rPr>
        <w:t xml:space="preserve">مراد اینکه است که تحریف می‌کنند.</w:t>
      </w:r>
    </w:p>
    <w:p>
      <w:pPr>
        <w:pStyle w:val="Heading3"/>
      </w:pPr>
      <w:bookmarkStart w:id="838" w:name="_Toc232"/>
      <w:r>
        <w:t>[سوره آل‌عمران (3): آیه 79]</w:t>
      </w:r>
      <w:bookmarkEnd w:id="838"/>
    </w:p>
    <w:p>
      <w:pPr>
        <w:pStyle w:val="BookText"/>
      </w:pPr>
      <w:r>
        <w:rPr>
          <w:rFonts w:ascii="Amiri" w:hAnsi="Amiri" w:eastAsia="Amiri" w:cs="Amiri"/>
          <w:lang w:bidi="ar-SA"/>
          <w:color w:val="111111"/>
          <w:sz w:val="28"/>
          <w:szCs w:val="28"/>
          <w:rtl/>
        </w:rPr>
        <w:t xml:space="preserve">ما کان‌َ لِبَشَرٍ أَن یُؤتِیَه‌ُ اللّه‌ُ الکِتاب‌َ وَ الحُکم‌َ وَ النُّبُوَّةَ ثُم‌َّ یَقُول‌َ لِلنّاس‌ِ کُونُوا عِباداً لِی مِن دُون‌ِ اللّه‌ِ وَ لکِن کُونُوا رَبّانِیِّین‌َ بِما کُنتُم تُعَلِّمُون‌َ الکِتاب‌َ وَ بِما کُنتُم تَدرُسُون‌َ (79)</w:t>
      </w:r>
    </w:p>
    <w:p>
      <w:pPr>
        <w:pStyle w:val="BookText"/>
      </w:pPr>
      <w:r>
        <w:rPr>
          <w:rFonts w:ascii="IRNazanin" w:hAnsi="IRNazanin" w:eastAsia="IRNazanin" w:cs="IRNazanin"/>
          <w:lang w:bidi="fa-IR"/>
          <w:color w:val="111111"/>
          <w:sz w:val="28"/>
          <w:szCs w:val="28"/>
          <w:rtl/>
        </w:rPr>
        <w:t xml:space="preserve">79- رَبّانِیِّین‌َ: تربیت کنندگان.</w:t>
      </w:r>
    </w:p>
    <w:p>
      <w:pPr>
        <w:pStyle w:val="Heading3"/>
      </w:pPr>
      <w:bookmarkStart w:id="839" w:name="_Toc233"/>
      <w:r>
        <w:t>[سوره آل‌عمران (3): آیه 81]</w:t>
      </w:r>
      <w:bookmarkEnd w:id="839"/>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(81)</w:t>
      </w:r>
    </w:p>
    <w:p>
      <w:pPr>
        <w:pStyle w:val="BookText"/>
      </w:pPr>
      <w:r>
        <w:rPr>
          <w:rFonts w:ascii="IRNazanin" w:hAnsi="IRNazanin" w:eastAsia="IRNazanin" w:cs="IRNazanin"/>
          <w:lang w:bidi="fa-IR"/>
          <w:color w:val="111111"/>
          <w:sz w:val="28"/>
          <w:szCs w:val="28"/>
          <w:rtl/>
        </w:rPr>
        <w:t xml:space="preserve">81- إِصرِی: پیمان من، عهد من.</w:t>
      </w:r>
    </w:p>
    <w:p>
      <w:pPr>
        <w:pStyle w:val="Heading3"/>
      </w:pPr>
      <w:bookmarkStart w:id="840" w:name="_Toc234"/>
      <w:r>
        <w:t>[سوره آل‌عمران (3): آیه 83]</w:t>
      </w:r>
      <w:bookmarkEnd w:id="840"/>
    </w:p>
    <w:p>
      <w:pPr>
        <w:pStyle w:val="BookText"/>
      </w:pPr>
      <w:r>
        <w:rPr>
          <w:rFonts w:ascii="Amiri" w:hAnsi="Amiri" w:eastAsia="Amiri" w:cs="Amiri"/>
          <w:lang w:bidi="ar-SA"/>
          <w:color w:val="111111"/>
          <w:sz w:val="28"/>
          <w:szCs w:val="28"/>
          <w:rtl/>
        </w:rPr>
        <w:t xml:space="preserve">أَ فَغَیرَ دِین‌ِ اللّه‌ِ یَبغُون‌َ وَ لَه‌ُ أَسلَم‌َ مَن فِی السَّماوات‌ِ وَ الأَرض‌ِ طَوعاً وَ کَرهاً وَ إِلَیه‌ِ یُرجَعُون‌َ (83)</w:t>
      </w:r>
    </w:p>
    <w:p>
      <w:pPr>
        <w:pStyle w:val="BookText"/>
      </w:pPr>
      <w:r>
        <w:rPr>
          <w:rFonts w:ascii="Amiri" w:hAnsi="Amiri" w:eastAsia="Amiri" w:cs="Amiri"/>
          <w:lang w:bidi="ar-SA"/>
          <w:color w:val="111111"/>
          <w:sz w:val="28"/>
          <w:szCs w:val="28"/>
          <w:rtl/>
        </w:rPr>
        <w:t xml:space="preserve">83- یَبغُون‌َ: یطلبون.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9" w:name="pg1516_11486"/>
    <w:bookmarkEnd w:id="59"/>
    <w:p>
      <w:pPr>
        <w:pStyle w:val="Heading3"/>
      </w:pPr>
      <w:bookmarkStart w:id="841" w:name="_Toc235"/>
      <w:r>
        <w:t>[سوره آل‌عمران (3): آیه 86]</w:t>
      </w:r>
      <w:bookmarkEnd w:id="841"/>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 الظّالِمِین‌َ (86)</w:t>
      </w:r>
    </w:p>
    <w:p>
      <w:pPr>
        <w:pStyle w:val="BookText"/>
      </w:pPr>
      <w:r>
        <w:rPr>
          <w:rFonts w:ascii="Amiri" w:hAnsi="Amiri" w:eastAsia="Amiri" w:cs="Amiri"/>
          <w:lang w:bidi="ar-SA"/>
          <w:color w:val="111111"/>
          <w:sz w:val="28"/>
          <w:szCs w:val="28"/>
          <w:rtl/>
        </w:rPr>
        <w:t xml:space="preserve">86- وَ شَهِدُوا: عطف است بر «إیمانهم».</w:t>
      </w:r>
    </w:p>
    <w:p>
      <w:pPr>
        <w:pStyle w:val="BookText"/>
      </w:pPr>
      <w:r>
        <w:rPr>
          <w:rFonts w:ascii="IRNazanin" w:hAnsi="IRNazanin" w:eastAsia="IRNazanin" w:cs="IRNazanin"/>
          <w:lang w:bidi="fa-IR"/>
          <w:color w:val="111111"/>
          <w:sz w:val="28"/>
          <w:szCs w:val="28"/>
          <w:rtl/>
        </w:rPr>
        <w:t xml:space="preserve">«شهدوا» عطف بر «ایمان» است با اینکه که «ایمان» اسم است، جهت آن اینکه است که «ایمان» مصدر است و مصدر به منزله فعل است. تقدیر چنین است: «بعد ان آمنوا و شهدوا».</w:t>
      </w:r>
    </w:p>
    <w:p>
      <w:pPr>
        <w:pStyle w:val="Heading3"/>
      </w:pPr>
      <w:bookmarkStart w:id="842" w:name="_Toc236"/>
      <w:r>
        <w:t>[سوره آل‌عمران (3): آیه 88]</w:t>
      </w:r>
      <w:bookmarkEnd w:id="842"/>
    </w:p>
    <w:p>
      <w:pPr>
        <w:pStyle w:val="BookText"/>
      </w:pPr>
      <w:r>
        <w:rPr>
          <w:rFonts w:ascii="Amiri" w:hAnsi="Amiri" w:eastAsia="Amiri" w:cs="Amiri"/>
          <w:lang w:bidi="ar-SA"/>
          <w:color w:val="111111"/>
          <w:sz w:val="28"/>
          <w:szCs w:val="28"/>
          <w:rtl/>
        </w:rPr>
        <w:t xml:space="preserve">خالِدِین‌َ فِیها لا یُخَفَّف‌ُ عَنهُم‌ُ العَذاب‌ُ وَ لا هُم یُنظَرُون‌َ (88)</w:t>
      </w:r>
    </w:p>
    <w:p>
      <w:pPr>
        <w:pStyle w:val="BookText"/>
      </w:pPr>
      <w:r>
        <w:rPr>
          <w:rFonts w:ascii="IRNazanin" w:hAnsi="IRNazanin" w:eastAsia="IRNazanin" w:cs="IRNazanin"/>
          <w:lang w:bidi="fa-IR"/>
          <w:color w:val="111111"/>
          <w:sz w:val="28"/>
          <w:szCs w:val="28"/>
          <w:rtl/>
        </w:rPr>
        <w:t xml:space="preserve">88- خالِدِین‌َ: «خلود» به معنای مکث طولانی است و با «دوام» فرق دارد، ولی مسلمین اجماع کرده‌اند که استعمال «خلود» در مورد کفّار برای ابدیّت است.</w:t>
      </w:r>
    </w:p>
    <w:p>
      <w:pPr>
        <w:pStyle w:val="BookText"/>
      </w:pPr>
      <w:r>
        <w:rPr>
          <w:rFonts w:ascii="IRNazanin" w:hAnsi="IRNazanin" w:eastAsia="IRNazanin" w:cs="IRNazanin"/>
          <w:lang w:bidi="fa-IR"/>
          <w:color w:val="111111"/>
          <w:sz w:val="28"/>
          <w:szCs w:val="28"/>
          <w:rtl/>
        </w:rPr>
        <w:t xml:space="preserve">وَ لا هُم یُنظَرُون‌َ: عذاب آنان از وقتی به وقت دیگر به تأخیر نمی‌افتد. «فخر رازی»</w:t>
      </w:r>
    </w:p>
    <w:p>
      <w:pPr>
        <w:pStyle w:val="Heading3"/>
      </w:pPr>
      <w:bookmarkStart w:id="843" w:name="_Toc237"/>
      <w:r>
        <w:t>[سوره آل‌عمران (3): آیه 91]</w:t>
      </w:r>
      <w:bookmarkEnd w:id="843"/>
    </w:p>
    <w:p>
      <w:pPr>
        <w:pStyle w:val="BookText"/>
      </w:pPr>
      <w:r>
        <w:rPr>
          <w:rFonts w:ascii="Amiri" w:hAnsi="Amiri" w:eastAsia="Amiri" w:cs="Amiri"/>
          <w:lang w:bidi="ar-SA"/>
          <w:color w:val="111111"/>
          <w:sz w:val="28"/>
          <w:szCs w:val="28"/>
          <w:rtl/>
        </w:rPr>
        <w:t xml:space="preserve">إِن‌َّ الَّذِین‌َ کَفَرُوا وَ ماتُوا وَ هُم کُفّارٌ فَلَن یُقبَل‌َ مِن أَحَدِهِم مِل‌ءُ الأَرض‌ِ ذَهَباً وَ لَوِ افتَدی بِه‌ِ أُولئِک‌َ لَهُم عَذاب‌ٌ أَلِیم‌ٌ وَ ما لَهُم مِن ناصِرِین‌َ (91)</w:t>
      </w:r>
    </w:p>
    <w:p>
      <w:pPr>
        <w:pStyle w:val="BookText"/>
      </w:pPr>
      <w:r>
        <w:rPr>
          <w:rFonts w:ascii="Amiri" w:hAnsi="Amiri" w:eastAsia="Amiri" w:cs="Amiri"/>
          <w:lang w:bidi="ar-SA"/>
          <w:color w:val="111111"/>
          <w:sz w:val="28"/>
          <w:szCs w:val="28"/>
          <w:rtl/>
        </w:rPr>
        <w:t xml:space="preserve">91- مِل‌ءُ الأَرض‌ِ ذَهَباً: به مقدار تمام روی زمین، طلا.</w:t>
      </w:r>
    </w:p>
    <w:p>
      <w:pPr>
        <w:pStyle w:val="BookText"/>
      </w:pPr>
      <w:r>
        <w:rPr>
          <w:rFonts w:ascii="Amiri" w:hAnsi="Amiri" w:eastAsia="Amiri" w:cs="Amiri"/>
          <w:lang w:bidi="ar-SA"/>
          <w:color w:val="111111"/>
          <w:sz w:val="28"/>
          <w:szCs w:val="28"/>
          <w:rtl/>
        </w:rPr>
        <w:t xml:space="preserve">افتَدی بِه‌ِ: برای رهایی عوض دهد.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60" w:name="pg1516_11488"/>
    <w:bookmarkEnd w:id="60"/>
    <w:p>
      <w:pPr>
        <w:pStyle w:val="Heading3"/>
      </w:pPr>
      <w:bookmarkStart w:id="844" w:name="_Toc238"/>
      <w:r>
        <w:t>[سوره آل‌عمران (3): آیه 92]</w:t>
      </w:r>
      <w:bookmarkEnd w:id="844"/>
    </w:p>
    <w:p>
      <w:pPr>
        <w:pStyle w:val="BookText"/>
      </w:pPr>
      <w:r>
        <w:rPr>
          <w:rFonts w:ascii="Amiri" w:hAnsi="Amiri" w:eastAsia="Amiri" w:cs="Amiri"/>
          <w:lang w:bidi="ar-SA"/>
          <w:color w:val="111111"/>
          <w:sz w:val="28"/>
          <w:szCs w:val="28"/>
          <w:rtl/>
        </w:rPr>
        <w:t xml:space="preserve">لَن تَنالُوا البِرَّ حَتّی تُنفِقُوا مِمّا تُحِبُّون‌َ وَ ما تُنفِقُوا مِن شَی‌ءٍ فَإِن‌َّ اللّه‌َ بِه‌ِ عَلِیم‌ٌ (92)</w:t>
      </w:r>
    </w:p>
    <w:p>
      <w:pPr>
        <w:pStyle w:val="BookText"/>
      </w:pPr>
      <w:r>
        <w:rPr>
          <w:rFonts w:ascii="IRNazanin" w:hAnsi="IRNazanin" w:eastAsia="IRNazanin" w:cs="IRNazanin"/>
          <w:lang w:bidi="fa-IR"/>
          <w:color w:val="111111"/>
          <w:sz w:val="28"/>
          <w:szCs w:val="28"/>
          <w:rtl/>
        </w:rPr>
        <w:t xml:space="preserve">92- البِرَّ: «برّ» عبارت است از رساندن خیر به دیگری با توجه و قصد، ولی «خیر» به معنای رساندن خیرات است گرچه سهوا باشد. و مراد از «برّ» در آیه بهشت و یا طاعة و تقوی است.</w:t>
      </w:r>
    </w:p>
    <w:p>
      <w:pPr>
        <w:pStyle w:val="Heading3"/>
      </w:pPr>
      <w:bookmarkStart w:id="845" w:name="_Toc239"/>
      <w:r>
        <w:t>[سوره آل‌عمران (3): آیه 93]</w:t>
      </w:r>
      <w:bookmarkEnd w:id="845"/>
    </w:p>
    <w:p>
      <w:pPr>
        <w:pStyle w:val="BookText"/>
      </w:pPr>
      <w:r>
        <w:rPr>
          <w:rFonts w:ascii="Amiri" w:hAnsi="Amiri" w:eastAsia="Amiri" w:cs="Amiri"/>
          <w:lang w:bidi="ar-SA"/>
          <w:color w:val="111111"/>
          <w:sz w:val="28"/>
          <w:szCs w:val="28"/>
          <w:rtl/>
        </w:rPr>
        <w:t xml:space="preserve">کُل‌ُّ الطَّعام‌ِ کان‌َ حِلاًّ لِبَنِی إِسرائِیل‌َ إِلاّ ما حَرَّم‌َ إِسرائِیل‌ُ عَلی نَفسِه‌ِ مِن قَبل‌ِ أَن تُنَزَّل‌َ التَّوراةُ قُل فَأتُوا بِالتَّوراةِ فَاتلُوها إِن کُنتُم صادِقِین‌َ (93)</w:t>
      </w:r>
    </w:p>
    <w:p>
      <w:pPr>
        <w:pStyle w:val="BookText"/>
      </w:pPr>
      <w:r>
        <w:rPr>
          <w:rFonts w:ascii="Amiri" w:hAnsi="Amiri" w:eastAsia="Amiri" w:cs="Amiri"/>
          <w:lang w:bidi="ar-SA"/>
          <w:color w:val="111111"/>
          <w:sz w:val="28"/>
          <w:szCs w:val="28"/>
          <w:rtl/>
        </w:rPr>
        <w:t xml:space="preserve">93- الطَّعام‌ِ: المأکولات.</w:t>
      </w:r>
    </w:p>
    <w:p>
      <w:pPr>
        <w:pStyle w:val="BookText"/>
      </w:pPr>
      <w:r>
        <w:rPr>
          <w:rFonts w:ascii="Amiri" w:hAnsi="Amiri" w:eastAsia="Amiri" w:cs="Amiri"/>
          <w:lang w:bidi="ar-SA"/>
          <w:color w:val="111111"/>
          <w:sz w:val="28"/>
          <w:szCs w:val="28"/>
          <w:rtl/>
        </w:rPr>
        <w:t xml:space="preserve">إِسرائِیل‌َ: یعقوب.</w:t>
      </w:r>
    </w:p>
    <w:p>
      <w:pPr>
        <w:pStyle w:val="Heading3"/>
      </w:pPr>
      <w:bookmarkStart w:id="846" w:name="_Toc240"/>
      <w:r>
        <w:t>[سوره آل‌عمران (3): آیه 96]</w:t>
      </w:r>
      <w:bookmarkEnd w:id="846"/>
    </w:p>
    <w:p>
      <w:pPr>
        <w:pStyle w:val="BookText"/>
      </w:pPr>
      <w:r>
        <w:rPr>
          <w:rFonts w:ascii="Amiri" w:hAnsi="Amiri" w:eastAsia="Amiri" w:cs="Amiri"/>
          <w:lang w:bidi="ar-SA"/>
          <w:color w:val="111111"/>
          <w:sz w:val="28"/>
          <w:szCs w:val="28"/>
          <w:rtl/>
        </w:rPr>
        <w:t xml:space="preserve">إِن‌َّ أَوَّل‌َ بَیت‌ٍ وُضِع‌َ لِلنّاس‌ِ لَلَّذِی بِبَکَّةَ مُبارَکاً وَ هُدی‌ً لِلعالَمِین‌َ (96)</w:t>
      </w:r>
    </w:p>
    <w:p>
      <w:pPr>
        <w:pStyle w:val="BookText"/>
      </w:pPr>
      <w:r>
        <w:rPr>
          <w:rFonts w:ascii="IRNazanin" w:hAnsi="IRNazanin" w:eastAsia="IRNazanin" w:cs="IRNazanin"/>
          <w:lang w:bidi="fa-IR"/>
          <w:color w:val="111111"/>
          <w:sz w:val="28"/>
          <w:szCs w:val="28"/>
          <w:rtl/>
        </w:rPr>
        <w:t xml:space="preserve">96- بِبَکَّةَ: به دو معنا آمده است: 1- مسجد الحرام. «امام باقر علیه السّلام» 2- مکّه. «باء» در «بکّة» تبدیل به «میم» شده است.</w:t>
      </w:r>
    </w:p>
    <w:p>
      <w:pPr>
        <w:pStyle w:val="Heading3"/>
      </w:pPr>
      <w:bookmarkStart w:id="847" w:name="_Toc241"/>
      <w:r>
        <w:t>[سوره آل‌عمران (3): آیه 99]</w:t>
      </w:r>
      <w:bookmarkEnd w:id="847"/>
    </w:p>
    <w:p>
      <w:pPr>
        <w:pStyle w:val="BookText"/>
      </w:pPr>
      <w:r>
        <w:rPr>
          <w:rFonts w:ascii="Amiri" w:hAnsi="Amiri" w:eastAsia="Amiri" w:cs="Amiri"/>
          <w:lang w:bidi="ar-SA"/>
          <w:color w:val="111111"/>
          <w:sz w:val="28"/>
          <w:szCs w:val="28"/>
          <w:rtl/>
        </w:rPr>
        <w:t xml:space="preserve">قُل یا أَهل‌َ الکِتاب‌ِ لِم‌َ تَصُدُّون‌َ عَن سَبِیل‌ِ اللّه‌ِ مَن آمَن‌َ تَبغُونَها عِوَجاً وَ أَنتُم شُهَداءُ وَ مَا اللّه‌ُ بِغافِل‌ٍ عَمّا تَعمَلُون‌َ (99)</w:t>
      </w:r>
    </w:p>
    <w:p>
      <w:pPr>
        <w:pStyle w:val="BookText"/>
      </w:pPr>
      <w:r>
        <w:rPr>
          <w:rFonts w:ascii="Amiri" w:hAnsi="Amiri" w:eastAsia="Amiri" w:cs="Amiri"/>
          <w:lang w:bidi="ar-SA"/>
          <w:color w:val="111111"/>
          <w:sz w:val="28"/>
          <w:szCs w:val="28"/>
          <w:rtl/>
        </w:rPr>
        <w:t xml:space="preserve">99- تَصُدُّون‌َ: منع می‌کنید.</w:t>
      </w:r>
    </w:p>
    <w:p>
      <w:pPr>
        <w:pStyle w:val="BookText"/>
      </w:pPr>
      <w:r>
        <w:rPr>
          <w:rFonts w:ascii="Amiri" w:hAnsi="Amiri" w:eastAsia="Amiri" w:cs="Amiri"/>
          <w:lang w:bidi="ar-SA"/>
          <w:color w:val="111111"/>
          <w:sz w:val="28"/>
          <w:szCs w:val="28"/>
          <w:rtl/>
        </w:rPr>
        <w:t xml:space="preserve">تَبغُونَها عِوَجاً: خواهان انحراف راه خدا هستید.</w:t>
      </w:r>
    </w:p>
    <w:p>
      <w:pPr>
        <w:pStyle w:val="BookText"/>
      </w:pPr>
      <w:r>
        <w:rPr>
          <w:rFonts w:ascii="IRNazanin" w:hAnsi="IRNazanin" w:eastAsia="IRNazanin" w:cs="IRNazanin"/>
          <w:lang w:bidi="fa-IR"/>
          <w:color w:val="111111"/>
          <w:sz w:val="28"/>
          <w:szCs w:val="28"/>
          <w:rtl/>
        </w:rPr>
        <w:t xml:space="preserve">أَنتُم شُهَداءُ: به دو معنا آمده است: 1- گواه هستید. 2- عقلا هستید.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61" w:name="pg1516_11490"/>
    <w:bookmarkEnd w:id="61"/>
    <w:p>
      <w:pPr>
        <w:pStyle w:val="Heading3"/>
      </w:pPr>
      <w:bookmarkStart w:id="848" w:name="_Toc242"/>
      <w:r>
        <w:t>[سوره آل‌عمران (3): آیه 101]</w:t>
      </w:r>
      <w:bookmarkEnd w:id="848"/>
    </w:p>
    <w:p>
      <w:pPr>
        <w:pStyle w:val="BookText"/>
      </w:pPr>
      <w:r>
        <w:rPr>
          <w:rFonts w:ascii="Amiri" w:hAnsi="Amiri" w:eastAsia="Amiri" w:cs="Amiri"/>
          <w:lang w:bidi="ar-SA"/>
          <w:color w:val="111111"/>
          <w:sz w:val="28"/>
          <w:szCs w:val="28"/>
          <w:rtl/>
        </w:rPr>
        <w:t xml:space="preserve">وَ کَیف‌َ تَکفُرُون‌َ وَ أَنتُم تُتلی عَلَیکُم آیات‌ُ اللّه‌ِ وَ فِیکُم رَسُولُه‌ُ وَ مَن یَعتَصِم بِاللّه‌ِ فَقَد هُدِی‌َ إِلی صِراطٍ مُستَقِیم‌ٍ (101)</w:t>
      </w:r>
    </w:p>
    <w:p>
      <w:pPr>
        <w:pStyle w:val="BookText"/>
      </w:pPr>
      <w:r>
        <w:rPr>
          <w:rFonts w:ascii="IRNazanin" w:hAnsi="IRNazanin" w:eastAsia="IRNazanin" w:cs="IRNazanin"/>
          <w:lang w:bidi="fa-IR"/>
          <w:color w:val="111111"/>
          <w:sz w:val="28"/>
          <w:szCs w:val="28"/>
          <w:rtl/>
        </w:rPr>
        <w:t xml:space="preserve">101- یَعتَصِم بِاللّه‌ِ: به دو معنا آمده است: 1- به وسیله ایمان به خدا از عبادت غیر خدا امتناع بورزد. 2- به خدا تمسّک کند.</w:t>
      </w:r>
    </w:p>
    <w:p>
      <w:pPr>
        <w:pStyle w:val="Heading3"/>
      </w:pPr>
      <w:bookmarkStart w:id="849" w:name="_Toc243"/>
      <w:r>
        <w:t>[سوره آل‌عمران (3): آیه 102]</w:t>
      </w:r>
      <w:bookmarkEnd w:id="849"/>
    </w:p>
    <w:p>
      <w:pPr>
        <w:pStyle w:val="BookText"/>
      </w:pPr>
      <w:r>
        <w:rPr>
          <w:rFonts w:ascii="Amiri" w:hAnsi="Amiri" w:eastAsia="Amiri" w:cs="Amiri"/>
          <w:lang w:bidi="ar-SA"/>
          <w:color w:val="111111"/>
          <w:sz w:val="28"/>
          <w:szCs w:val="28"/>
          <w:rtl/>
        </w:rPr>
        <w:t xml:space="preserve">یا أَیُّهَا الَّذِین‌َ آمَنُوا اتَّقُوا اللّه‌َ حَق‌َّ تُقاتِه‌ِ وَ لا تَمُوتُن‌َّ إِلاّ وَ أَنتُم مُسلِمُون‌َ (102)</w:t>
      </w:r>
    </w:p>
    <w:p>
      <w:pPr>
        <w:pStyle w:val="BookText"/>
      </w:pPr>
      <w:r>
        <w:rPr>
          <w:rFonts w:ascii="IRNazanin" w:hAnsi="IRNazanin" w:eastAsia="IRNazanin" w:cs="IRNazanin"/>
          <w:lang w:bidi="fa-IR"/>
          <w:color w:val="111111"/>
          <w:sz w:val="28"/>
          <w:szCs w:val="28"/>
          <w:rtl/>
        </w:rPr>
        <w:t xml:space="preserve">102- اتَّقُوا اللّه‌َ حَق‌َّ تُقاتِه‌ِ: «تقاة» مشتق از «وقیت» است و در آن سه وجه جایز است: «تقاة» و «وقاة» و «واقاة». مقصود آیه اینکه است: خدا را اطاعت کنید و معصیت نکنید و سپاسگزار باشید و ناسپاس نباشید و به یاد خدا باشید و او را فراموش نکنید. «امام صادق علیه السّلام»</w:t>
      </w:r>
    </w:p>
    <w:p>
      <w:pPr>
        <w:pStyle w:val="Heading3"/>
      </w:pPr>
      <w:bookmarkStart w:id="850" w:name="_Toc244"/>
      <w:r>
        <w:t>[سوره آل‌عمران (3): آیه 103]</w:t>
      </w:r>
      <w:bookmarkEnd w:id="850"/>
    </w:p>
    <w:p>
      <w:pPr>
        <w:pStyle w:val="BookText"/>
      </w:pPr>
      <w:r>
        <w:rPr>
          <w:rFonts w:ascii="Amiri" w:hAnsi="Amiri" w:eastAsia="Amiri" w:cs="Amiri"/>
          <w:lang w:bidi="ar-SA"/>
          <w:color w:val="111111"/>
          <w:sz w:val="28"/>
          <w:szCs w:val="28"/>
          <w:rtl/>
        </w:rPr>
        <w:t xml:space="preserve">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 (103)</w:t>
      </w:r>
    </w:p>
    <w:p>
      <w:pPr>
        <w:pStyle w:val="BookText"/>
      </w:pPr>
      <w:r>
        <w:rPr>
          <w:rFonts w:ascii="Amiri" w:hAnsi="Amiri" w:eastAsia="Amiri" w:cs="Amiri"/>
          <w:lang w:bidi="ar-SA"/>
          <w:color w:val="111111"/>
          <w:sz w:val="28"/>
          <w:szCs w:val="28"/>
          <w:rtl/>
        </w:rPr>
        <w:t xml:space="preserve">103- فَأَلَّف‌َ: الفت و محبّت ایجاد کرد.</w:t>
      </w:r>
    </w:p>
    <w:p>
      <w:pPr>
        <w:pStyle w:val="BookText"/>
      </w:pPr>
      <w:r>
        <w:rPr>
          <w:rFonts w:ascii="IRNazanin" w:hAnsi="IRNazanin" w:eastAsia="IRNazanin" w:cs="IRNazanin"/>
          <w:lang w:bidi="fa-IR"/>
          <w:color w:val="111111"/>
          <w:sz w:val="28"/>
          <w:szCs w:val="28"/>
          <w:rtl/>
        </w:rPr>
        <w:t xml:space="preserve">شَفا: لب شی‌ء، کنار شی‌ء.</w:t>
      </w:r>
    </w:p>
    <w:p>
      <w:pPr>
        <w:pStyle w:val="BookText"/>
      </w:pPr>
      <w:r>
        <w:rPr>
          <w:rFonts w:ascii="IRNazanin" w:hAnsi="IRNazanin" w:eastAsia="IRNazanin" w:cs="IRNazanin"/>
          <w:lang w:bidi="fa-IR"/>
          <w:color w:val="111111"/>
          <w:sz w:val="28"/>
          <w:szCs w:val="28"/>
          <w:rtl/>
        </w:rPr>
        <w:t xml:space="preserve">حُفرَةٍ: گودی.</w:t>
      </w:r>
    </w:p>
    <w:p>
      <w:pPr>
        <w:pStyle w:val="BookText"/>
      </w:pPr>
      <w:r>
        <w:rPr>
          <w:rFonts w:ascii="IRNazanin" w:hAnsi="IRNazanin" w:eastAsia="IRNazanin" w:cs="IRNazanin"/>
          <w:lang w:bidi="fa-IR"/>
          <w:color w:val="111111"/>
          <w:sz w:val="28"/>
          <w:szCs w:val="28"/>
          <w:rtl/>
        </w:rPr>
        <w:t xml:space="preserve">شَفا حُفرَةٍ مِن‌َ النّارِ: پرتگاه جهنّم.</w:t>
      </w:r>
    </w:p>
    <w:p>
      <w:pPr>
        <w:pStyle w:val="BookText"/>
      </w:pPr>
      <w:r>
        <w:rPr>
          <w:rFonts w:ascii="Amiri" w:hAnsi="Amiri" w:eastAsia="Amiri" w:cs="Amiri"/>
          <w:lang w:bidi="ar-SA"/>
          <w:color w:val="111111"/>
          <w:sz w:val="28"/>
          <w:szCs w:val="28"/>
          <w:rtl/>
        </w:rPr>
        <w:t xml:space="preserve">فَأَنقَذَکُم: شما را نجات داد.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2" w:name="pg1516_11492"/>
    <w:bookmarkEnd w:id="62"/>
    <w:p>
      <w:pPr>
        <w:pStyle w:val="Heading3"/>
      </w:pPr>
      <w:bookmarkStart w:id="851" w:name="_Toc245"/>
      <w:r>
        <w:t>[سوره آل‌عمران (3): آیه 110]</w:t>
      </w:r>
      <w:bookmarkEnd w:id="851"/>
    </w:p>
    <w:p>
      <w:pPr>
        <w:pStyle w:val="BookText"/>
      </w:pPr>
      <w:r>
        <w:rPr>
          <w:rFonts w:ascii="Amiri" w:hAnsi="Amiri" w:eastAsia="Amiri" w:cs="Amiri"/>
          <w:lang w:bidi="ar-SA"/>
          <w:color w:val="111111"/>
          <w:sz w:val="28"/>
          <w:szCs w:val="28"/>
          <w:rtl/>
        </w:rPr>
        <w:t xml:space="preserve">کُنتُم خَیرَ أُمَّةٍ أُخرِجَت لِلنّاس‌ِ تَأمُرُون‌َ بِالمَعرُوف‌ِ وَ تَنهَون‌َ عَن‌ِ المُنکَرِ وَ تُؤمِنُون‌َ بِاللّه‌ِ وَ لَو آمَن‌َ أَهل‌ُ الکِتاب‌ِ لَکان‌َ خَیراً لَهُم مِنهُم‌ُ المُؤمِنُون‌َ وَ أَکثَرُهُم‌ُ الفاسِقُون‌َ (110)</w:t>
      </w:r>
    </w:p>
    <w:p>
      <w:pPr>
        <w:pStyle w:val="BookText"/>
      </w:pPr>
      <w:r>
        <w:rPr>
          <w:rFonts w:ascii="Amiri" w:hAnsi="Amiri" w:eastAsia="Amiri" w:cs="Amiri"/>
          <w:lang w:bidi="ar-SA"/>
          <w:color w:val="111111"/>
          <w:sz w:val="28"/>
          <w:szCs w:val="28"/>
          <w:rtl/>
        </w:rPr>
        <w:t xml:space="preserve">110- خَیرَ أُمَّةٍ: مراد ائمّه علیهم السّلام هستند «روایات».</w:t>
      </w:r>
    </w:p>
    <w:p>
      <w:pPr>
        <w:pStyle w:val="BookText"/>
      </w:pPr>
      <w:r>
        <w:rPr>
          <w:rFonts w:ascii="Amiri" w:hAnsi="Amiri" w:eastAsia="Amiri" w:cs="Amiri"/>
          <w:lang w:bidi="ar-SA"/>
          <w:color w:val="111111"/>
          <w:sz w:val="28"/>
          <w:szCs w:val="28"/>
          <w:rtl/>
        </w:rPr>
        <w:t xml:space="preserve">أُخرِجَت: خلقت: آفریده شده‌اند.</w:t>
      </w:r>
    </w:p>
    <w:p>
      <w:pPr>
        <w:pStyle w:val="Heading3"/>
      </w:pPr>
      <w:bookmarkStart w:id="852" w:name="_Toc246"/>
      <w:r>
        <w:t>[سوره آل‌عمران (3): آیه 112]</w:t>
      </w:r>
      <w:bookmarkEnd w:id="852"/>
    </w:p>
    <w:p>
      <w:pPr>
        <w:pStyle w:val="BookText"/>
      </w:pPr>
      <w:r>
        <w:rPr>
          <w:rFonts w:ascii="Amiri" w:hAnsi="Amiri" w:eastAsia="Amiri" w:cs="Amiri"/>
          <w:lang w:bidi="ar-SA"/>
          <w:color w:val="111111"/>
          <w:sz w:val="28"/>
          <w:szCs w:val="28"/>
          <w:rtl/>
        </w:rPr>
        <w:t xml:space="preserve">ضُرِبَت عَلَیهِم‌ُ الذِّلَّةُ أَین‌َ ما ثُقِفُوا إِلاّ بِحَبل‌ٍ مِن‌َ اللّه‌ِ وَ حَبل‌ٍ مِن‌َ النّاس‌ِ وَ باؤُ بِغَضَب‌ٍ مِن‌َ اللّه‌ِ وَ ضُرِبَت عَلَیهِم‌ُ المَسکَنَةُ ذلِک‌َ بِأَنَّهُم کانُوا یَکفُرُون‌َ بِآیات‌ِ اللّه‌ِ وَ یَقتُلُون‌َ الأَنبِیاءَ بِغَیرِ حَق‌ٍّ ذلِک‌َ بِما عَصَوا وَ کانُوا یَعتَدُون‌َ (112)</w:t>
      </w:r>
    </w:p>
    <w:p>
      <w:pPr>
        <w:pStyle w:val="BookText"/>
      </w:pPr>
      <w:r>
        <w:rPr>
          <w:rFonts w:ascii="IRNazanin" w:hAnsi="IRNazanin" w:eastAsia="IRNazanin" w:cs="IRNazanin"/>
          <w:lang w:bidi="fa-IR"/>
          <w:color w:val="111111"/>
          <w:sz w:val="28"/>
          <w:szCs w:val="28"/>
          <w:rtl/>
        </w:rPr>
        <w:t xml:space="preserve">112- ثُقِفُوا: وجدوا: به آنان دسترسی پیدا شد.</w:t>
      </w:r>
    </w:p>
    <w:p>
      <w:pPr>
        <w:pStyle w:val="BookText"/>
      </w:pPr>
      <w:r>
        <w:rPr>
          <w:rFonts w:ascii="Amiri" w:hAnsi="Amiri" w:eastAsia="Amiri" w:cs="Amiri"/>
          <w:lang w:bidi="ar-SA"/>
          <w:color w:val="111111"/>
          <w:sz w:val="28"/>
          <w:szCs w:val="28"/>
          <w:rtl/>
        </w:rPr>
        <w:t xml:space="preserve">إِلّا بِحَبل‌ٍ مِن‌َ اللّه‌ِ: به واسطه عهدی از طرف خدا.</w:t>
      </w:r>
    </w:p>
    <w:p>
      <w:pPr>
        <w:pStyle w:val="BookText"/>
      </w:pPr>
      <w:r>
        <w:rPr>
          <w:rFonts w:ascii="IRNazanin" w:hAnsi="IRNazanin" w:eastAsia="IRNazanin" w:cs="IRNazanin"/>
          <w:lang w:bidi="fa-IR"/>
          <w:color w:val="111111"/>
          <w:sz w:val="28"/>
          <w:szCs w:val="28"/>
          <w:rtl/>
        </w:rPr>
        <w:t xml:space="preserve">وَ حَبل‌ٍ مِن‌َ النّاس‌ِ: به واسطه عهدی از طرف مردم به گرفتن جزیه. در روایت وارد شده است که مراد از «الحبل من اللّه» کتاب اللّه است و مراد از «الحبل من النّاس» علی بن ابی طالب است</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معنای آیه چنین می‌شود: أهل کتاب در هر کجا باشند به حسب شرع محکوم به ذلّت و پرداخت جزیه هستند، مگر اینکه که مسلمان شوند و به ولایت ائمّة علیهم السّلام تمسّک نمایند.</w:t>
      </w:r>
    </w:p>
    <w:p>
      <w:pPr>
        <w:pStyle w:val="BookText"/>
      </w:pPr>
      <w:r>
        <w:rPr>
          <w:rFonts w:ascii="Amiri" w:hAnsi="Amiri" w:eastAsia="Amiri" w:cs="Amiri"/>
          <w:lang w:bidi="ar-SA"/>
          <w:color w:val="111111"/>
          <w:sz w:val="28"/>
          <w:szCs w:val="28"/>
          <w:rtl/>
        </w:rPr>
        <w:t xml:space="preserve">المَسکَنَةُ: ذلّت و خواری.</w:t>
      </w:r>
    </w:p>
    <w:p>
      <w:pPr>
        <w:pStyle w:val="Heading3"/>
      </w:pPr>
      <w:bookmarkStart w:id="853" w:name="_Toc247"/>
      <w:r>
        <w:t>[سوره آل‌عمران (3): آیه 115]</w:t>
      </w:r>
      <w:bookmarkEnd w:id="853"/>
    </w:p>
    <w:p>
      <w:pPr>
        <w:pStyle w:val="BookText"/>
      </w:pPr>
      <w:r>
        <w:rPr>
          <w:rFonts w:ascii="Amiri" w:hAnsi="Amiri" w:eastAsia="Amiri" w:cs="Amiri"/>
          <w:lang w:bidi="ar-SA"/>
          <w:color w:val="111111"/>
          <w:sz w:val="28"/>
          <w:szCs w:val="28"/>
          <w:rtl/>
        </w:rPr>
        <w:t xml:space="preserve">وَ ما یَفعَلُوا مِن خَیرٍ فَلَن یُکفَرُوه‌ُ وَ اللّه‌ُ عَلِیم‌ٌ بِالمُتَّقِین‌َ (115)</w:t>
      </w:r>
    </w:p>
    <w:p>
      <w:pPr>
        <w:pStyle w:val="BookText"/>
      </w:pPr>
      <w:r>
        <w:rPr>
          <w:rFonts w:ascii="IRNazanin" w:hAnsi="IRNazanin" w:eastAsia="IRNazanin" w:cs="IRNazanin"/>
          <w:lang w:bidi="fa-IR"/>
          <w:color w:val="111111"/>
          <w:sz w:val="28"/>
          <w:szCs w:val="28"/>
          <w:rtl/>
        </w:rPr>
        <w:t xml:space="preserve">115- فَلَن یُکفَرُوه‌ُ: پس هرگز مورد ناسپاسی قرار نمی‌گیرند و از پاداش محروم نخواهند شد.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3" w:name="pg1516_11495"/>
    <w:bookmarkEnd w:id="63"/>
    <w:p>
      <w:pPr>
        <w:pStyle w:val="Heading3"/>
      </w:pPr>
      <w:bookmarkStart w:id="854" w:name="_Toc248"/>
      <w:r>
        <w:t>[سوره آل‌عمران (3): آیه 117]</w:t>
      </w:r>
      <w:bookmarkEnd w:id="854"/>
    </w:p>
    <w:p>
      <w:pPr>
        <w:pStyle w:val="BookText"/>
      </w:pPr>
      <w:r>
        <w:rPr>
          <w:rFonts w:ascii="Amiri" w:hAnsi="Amiri" w:eastAsia="Amiri" w:cs="Amiri"/>
          <w:lang w:bidi="ar-SA"/>
          <w:color w:val="111111"/>
          <w:sz w:val="28"/>
          <w:szCs w:val="28"/>
          <w:rtl/>
        </w:rPr>
        <w:t xml:space="preserve">مَثَل‌ُ ما یُنفِقُون‌َ فِی هذِه‌ِ الحَیاةِ الدُّنیا کَمَثَل‌ِ رِیح‌ٍ فِیها صِرٌّ أَصابَت حَرث‌َ قَوم‌ٍ ظَلَمُوا أَنفُسَهُم فَأَهلَکَته‌ُ وَ ما ظَلَمَهُم‌ُ اللّه‌ُ وَ لکِن أَنفُسَهُم یَظلِمُون‌َ (117)</w:t>
      </w:r>
    </w:p>
    <w:p>
      <w:pPr>
        <w:pStyle w:val="BookText"/>
      </w:pPr>
      <w:r>
        <w:rPr>
          <w:rFonts w:ascii="Amiri" w:hAnsi="Amiri" w:eastAsia="Amiri" w:cs="Amiri"/>
          <w:lang w:bidi="ar-SA"/>
          <w:color w:val="111111"/>
          <w:sz w:val="28"/>
          <w:szCs w:val="28"/>
          <w:rtl/>
        </w:rPr>
        <w:t xml:space="preserve">117- صِرٌّ: سرمای شدید.</w:t>
      </w:r>
    </w:p>
    <w:p>
      <w:pPr>
        <w:pStyle w:val="BookText"/>
      </w:pPr>
      <w:r>
        <w:rPr>
          <w:rFonts w:ascii="Amiri" w:hAnsi="Amiri" w:eastAsia="Amiri" w:cs="Amiri"/>
          <w:lang w:bidi="ar-SA"/>
          <w:color w:val="111111"/>
          <w:sz w:val="28"/>
          <w:szCs w:val="28"/>
          <w:rtl/>
        </w:rPr>
        <w:t xml:space="preserve">حَرث‌َ: کشت، زراعت.</w:t>
      </w:r>
    </w:p>
    <w:p>
      <w:pPr>
        <w:pStyle w:val="Heading3"/>
      </w:pPr>
      <w:bookmarkStart w:id="855" w:name="_Toc249"/>
      <w:r>
        <w:t>[سوره آل‌عمران (3): آیه 118]</w:t>
      </w:r>
      <w:bookmarkEnd w:id="855"/>
    </w:p>
    <w:p>
      <w:pPr>
        <w:pStyle w:val="BookText"/>
      </w:pPr>
      <w:r>
        <w:rPr>
          <w:rFonts w:ascii="Amiri" w:hAnsi="Amiri" w:eastAsia="Amiri" w:cs="Amiri"/>
          <w:lang w:bidi="ar-SA"/>
          <w:color w:val="111111"/>
          <w:sz w:val="28"/>
          <w:szCs w:val="28"/>
          <w:rtl/>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 (118)</w:t>
      </w:r>
    </w:p>
    <w:p>
      <w:pPr>
        <w:pStyle w:val="BookText"/>
      </w:pPr>
      <w:r>
        <w:rPr>
          <w:rFonts w:ascii="IRNazanin" w:hAnsi="IRNazanin" w:eastAsia="IRNazanin" w:cs="IRNazanin"/>
          <w:lang w:bidi="fa-IR"/>
          <w:color w:val="111111"/>
          <w:sz w:val="28"/>
          <w:szCs w:val="28"/>
          <w:rtl/>
        </w:rPr>
        <w:t xml:space="preserve">118- بِطانَةً: همراز، رفیق صمیمی. مفرد و جمع و مذکر و مؤنث در آن یکسان است.</w:t>
      </w:r>
    </w:p>
    <w:p>
      <w:pPr>
        <w:pStyle w:val="BookText"/>
      </w:pPr>
      <w:r>
        <w:rPr>
          <w:rFonts w:ascii="Amiri" w:hAnsi="Amiri" w:eastAsia="Amiri" w:cs="Amiri"/>
          <w:lang w:bidi="ar-SA"/>
          <w:color w:val="111111"/>
          <w:sz w:val="28"/>
          <w:szCs w:val="28"/>
          <w:rtl/>
        </w:rPr>
        <w:t xml:space="preserve">مِن دُونِکُم: من غیر اهل ملّتکم: غیر از همکیشانتان.</w:t>
      </w:r>
    </w:p>
    <w:p>
      <w:pPr>
        <w:pStyle w:val="BookText"/>
      </w:pPr>
      <w:r>
        <w:rPr>
          <w:rFonts w:ascii="Amiri" w:hAnsi="Amiri" w:eastAsia="Amiri" w:cs="Amiri"/>
          <w:lang w:bidi="ar-SA"/>
          <w:color w:val="111111"/>
          <w:sz w:val="28"/>
          <w:szCs w:val="28"/>
          <w:rtl/>
        </w:rPr>
        <w:t xml:space="preserve">لا یَألُونَکُم: از «ألو» به معنای سستی و کوتاهی است.</w:t>
      </w:r>
    </w:p>
    <w:p>
      <w:pPr>
        <w:pStyle w:val="BookText"/>
      </w:pPr>
      <w:r>
        <w:rPr>
          <w:rFonts w:ascii="IRNazanin" w:hAnsi="IRNazanin" w:eastAsia="IRNazanin" w:cs="IRNazanin"/>
          <w:lang w:bidi="fa-IR"/>
          <w:color w:val="111111"/>
          <w:sz w:val="28"/>
          <w:szCs w:val="28"/>
          <w:rtl/>
        </w:rPr>
        <w:t xml:space="preserve">خَبالًا: فساد و ضرر رساندن. مراد آیه چنین می‌شود: از هیچ کوششی بر ضدّ شما کوتاهی نمی‌کنند.</w:t>
      </w:r>
    </w:p>
    <w:p>
      <w:pPr>
        <w:pStyle w:val="BookText"/>
      </w:pPr>
      <w:r>
        <w:rPr>
          <w:rFonts w:ascii="Amiri" w:hAnsi="Amiri" w:eastAsia="Amiri" w:cs="Amiri"/>
          <w:lang w:bidi="ar-SA"/>
          <w:color w:val="111111"/>
          <w:sz w:val="28"/>
          <w:szCs w:val="28"/>
          <w:rtl/>
        </w:rPr>
        <w:t xml:space="preserve">ما عَنِتُّم: عنتکم: زحمت و مشقّت شما. «ما» مصدریه است.</w:t>
      </w:r>
    </w:p>
    <w:p>
      <w:pPr>
        <w:pStyle w:val="Heading3"/>
      </w:pPr>
      <w:bookmarkStart w:id="856" w:name="_Toc250"/>
      <w:r>
        <w:t>[سوره آل‌عمران (3): آیه 119]</w:t>
      </w:r>
      <w:bookmarkEnd w:id="856"/>
    </w:p>
    <w:p>
      <w:pPr>
        <w:pStyle w:val="BookText"/>
      </w:pPr>
      <w:r>
        <w:rPr>
          <w:rFonts w:ascii="Amiri" w:hAnsi="Amiri" w:eastAsia="Amiri" w:cs="Amiri"/>
          <w:lang w:bidi="ar-SA"/>
          <w:color w:val="111111"/>
          <w:sz w:val="28"/>
          <w:szCs w:val="28"/>
          <w:rtl/>
        </w:rPr>
        <w:t xml:space="preserve">ها أَنتُم أُولاءِ تُحِبُّونَهُم وَ لا یُحِبُّونَکُم وَ تُؤمِنُون‌َ بِالکِتاب‌ِ کُلِّه‌ِ وَ إِذا لَقُوکُم قالُوا آمَنّا وَ إِذا خَلَوا عَضُّوا عَلَیکُم‌ُ الأَنامِل‌َ مِن‌َ الغَیظِ قُل مُوتُوا بِغَیظِکُم إِن‌َّ اللّه‌َ عَلِیم‌ٌ بِذات‌ِ الصُّدُورِ (119)</w:t>
      </w:r>
    </w:p>
    <w:p>
      <w:pPr>
        <w:pStyle w:val="BookText"/>
      </w:pPr>
      <w:r>
        <w:rPr>
          <w:rFonts w:ascii="IRNazanin" w:hAnsi="IRNazanin" w:eastAsia="IRNazanin" w:cs="IRNazanin"/>
          <w:lang w:bidi="fa-IR"/>
          <w:color w:val="111111"/>
          <w:sz w:val="28"/>
          <w:szCs w:val="28"/>
          <w:rtl/>
        </w:rPr>
        <w:t xml:space="preserve">119- ها: برای تنبیه است.</w:t>
      </w:r>
    </w:p>
    <w:p>
      <w:pPr>
        <w:pStyle w:val="BookText"/>
      </w:pPr>
      <w:r>
        <w:rPr>
          <w:rFonts w:ascii="IRNazanin" w:hAnsi="IRNazanin" w:eastAsia="IRNazanin" w:cs="IRNazanin"/>
          <w:lang w:bidi="fa-IR"/>
          <w:color w:val="111111"/>
          <w:sz w:val="28"/>
          <w:szCs w:val="28"/>
          <w:rtl/>
        </w:rPr>
        <w:t xml:space="preserve">أُولاءِ: دو احتمال در آن وجود دارد: 1- به معنی «الّذین» بنابراین معنای آیه چنین می‌شود:</w:t>
      </w:r>
    </w:p>
    <w:p>
      <w:pPr>
        <w:pStyle w:val="BookText"/>
      </w:pPr>
      <w:r>
        <w:rPr>
          <w:rFonts w:ascii="IRNazanin" w:hAnsi="IRNazanin" w:eastAsia="IRNazanin" w:cs="IRNazanin"/>
          <w:lang w:bidi="fa-IR"/>
          <w:color w:val="111111"/>
          <w:sz w:val="28"/>
          <w:szCs w:val="28"/>
          <w:rtl/>
        </w:rPr>
        <w:t xml:space="preserve">آگاه باشید شما مسلمانان کسانی هستید که کفار را دوست دارید، ولی آنان شما را دوست ندارند.</w:t>
      </w:r>
    </w:p>
    <w:p>
      <w:pPr>
        <w:pStyle w:val="BookText"/>
      </w:pPr>
      <w:r>
        <w:rPr>
          <w:rFonts w:ascii="IRNazanin" w:hAnsi="IRNazanin" w:eastAsia="IRNazanin" w:cs="IRNazanin"/>
          <w:lang w:bidi="fa-IR"/>
          <w:color w:val="111111"/>
          <w:sz w:val="28"/>
          <w:szCs w:val="28"/>
          <w:rtl/>
        </w:rPr>
        <w:t xml:space="preserve">2- اسم اشاره است بنابراین معنای آیه چنین می‌شود: آگاه باشید شما مسلمانان همانهایی هستید که کفار را دوست دارید، ولی آنان شما را دوست ندارند.</w:t>
      </w:r>
    </w:p>
    <w:p>
      <w:pPr>
        <w:pStyle w:val="BookText"/>
      </w:pPr>
      <w:r>
        <w:rPr>
          <w:rFonts w:ascii="IRNazanin" w:hAnsi="IRNazanin" w:eastAsia="IRNazanin" w:cs="IRNazanin"/>
          <w:lang w:bidi="fa-IR"/>
          <w:color w:val="111111"/>
          <w:sz w:val="28"/>
          <w:szCs w:val="28"/>
          <w:rtl/>
        </w:rPr>
        <w:t xml:space="preserve">بِالکِتاب‌ِ: مراد جنس کتاب است یعنی هر کتاب آسمانی.</w:t>
      </w:r>
    </w:p>
    <w:p>
      <w:pPr>
        <w:pStyle w:val="BookText"/>
      </w:pPr>
      <w:r>
        <w:rPr>
          <w:rFonts w:ascii="IRNazanin" w:hAnsi="IRNazanin" w:eastAsia="IRNazanin" w:cs="IRNazanin"/>
          <w:lang w:bidi="fa-IR"/>
          <w:color w:val="111111"/>
          <w:sz w:val="28"/>
          <w:szCs w:val="28"/>
          <w:rtl/>
        </w:rPr>
        <w:t xml:space="preserve">عَضُّوا عَلَیکُم‌ُ الأَنامِل‌َ مِن‌َ الغَیظِ: از خشم بر شما سر انگشتان خود را به دندان می‌گیرند.</w:t>
      </w:r>
    </w:p>
    <w:p>
      <w:pPr>
        <w:pStyle w:val="Heading3"/>
      </w:pPr>
      <w:bookmarkStart w:id="857" w:name="_Toc251"/>
      <w:r>
        <w:t>[سوره آل‌عمران (3): آیه 121]</w:t>
      </w:r>
      <w:bookmarkEnd w:id="857"/>
    </w:p>
    <w:p>
      <w:pPr>
        <w:pStyle w:val="BookText"/>
      </w:pPr>
      <w:r>
        <w:rPr>
          <w:rFonts w:ascii="Amiri" w:hAnsi="Amiri" w:eastAsia="Amiri" w:cs="Amiri"/>
          <w:lang w:bidi="ar-SA"/>
          <w:color w:val="111111"/>
          <w:sz w:val="28"/>
          <w:szCs w:val="28"/>
          <w:rtl/>
        </w:rPr>
        <w:t xml:space="preserve">وَ إِذ غَدَوت‌َ مِن أَهلِک‌َ تُبَوِّئ‌ُ المُؤمِنِین‌َ مَقاعِدَ لِلقِتال‌ِ وَ اللّه‌ُ سَمِیع‌ٌ عَلِیم‌ٌ (121)</w:t>
      </w:r>
    </w:p>
    <w:p>
      <w:pPr>
        <w:pStyle w:val="BookText"/>
      </w:pPr>
      <w:r>
        <w:rPr>
          <w:rFonts w:ascii="Amiri" w:hAnsi="Amiri" w:eastAsia="Amiri" w:cs="Amiri"/>
          <w:lang w:bidi="ar-SA"/>
          <w:color w:val="111111"/>
          <w:sz w:val="28"/>
          <w:szCs w:val="28"/>
          <w:rtl/>
        </w:rPr>
        <w:t xml:space="preserve">121- غَدَوت‌َ مِن أَهلِک‌َ: بامداد که از مدینه خارج شدی.</w:t>
      </w:r>
    </w:p>
    <w:p>
      <w:pPr>
        <w:pStyle w:val="BookText"/>
      </w:pPr>
      <w:r>
        <w:rPr>
          <w:rFonts w:ascii="IRNazanin" w:hAnsi="IRNazanin" w:eastAsia="IRNazanin" w:cs="IRNazanin"/>
          <w:lang w:bidi="fa-IR"/>
          <w:color w:val="111111"/>
          <w:sz w:val="28"/>
          <w:szCs w:val="28"/>
          <w:rtl/>
        </w:rPr>
        <w:t xml:space="preserve">تُبَوِّئ‌ُ المُؤمِنِین‌َ مَقاعِدَ لِلقِتال‌ِ: جایگاه رزمندگان مؤمن را برای جنگیدن مشخص و مهیا می‌کردی.</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4" w:name="pg1516_11497"/>
    <w:bookmarkEnd w:id="64"/>
    <w:p>
      <w:pPr>
        <w:pStyle w:val="Heading3"/>
      </w:pPr>
      <w:bookmarkStart w:id="858" w:name="_Toc252"/>
      <w:r>
        <w:t>[سوره آل‌عمران (3): آیه 122]</w:t>
      </w:r>
      <w:bookmarkEnd w:id="858"/>
    </w:p>
    <w:p>
      <w:pPr>
        <w:pStyle w:val="BookText"/>
      </w:pPr>
      <w:r>
        <w:rPr>
          <w:rFonts w:ascii="Amiri" w:hAnsi="Amiri" w:eastAsia="Amiri" w:cs="Amiri"/>
          <w:lang w:bidi="ar-SA"/>
          <w:color w:val="111111"/>
          <w:sz w:val="28"/>
          <w:szCs w:val="28"/>
          <w:rtl/>
        </w:rPr>
        <w:t xml:space="preserve">إِذ هَمَّت طائِفَتان‌ِ مِنکُم أَن تَفشَلا وَ اللّه‌ُ وَلِیُّهُما وَ عَلَی اللّه‌ِ فَلیَتَوَکَّل‌ِ المُؤمِنُون‌َ (122)</w:t>
      </w:r>
    </w:p>
    <w:p>
      <w:pPr>
        <w:pStyle w:val="BookText"/>
      </w:pPr>
      <w:r>
        <w:rPr>
          <w:rFonts w:ascii="IRNazanin" w:hAnsi="IRNazanin" w:eastAsia="IRNazanin" w:cs="IRNazanin"/>
          <w:lang w:bidi="fa-IR"/>
          <w:color w:val="111111"/>
          <w:sz w:val="28"/>
          <w:szCs w:val="28"/>
          <w:rtl/>
        </w:rPr>
        <w:t xml:space="preserve">122- هَمَّت طائِفَتان‌ِ مِنکُم أَن تَفشَلا ...: دو احتمال در آن وجود دارد: 1- در مقام مدح آنان است و منّت می‌گذارد که آن دو طایفه تصمیم گرفتند سست شوند و از دشمن بترسند، ولی خدا آنان را یاری کرد بنابراین مؤمنان باید به خداوند توکّل کنند. 2- در مقام مذمّت آنان است و می‌فرماید: آن دو طایفه تصمیم گرفتند سست شوند و از جنگ برگردند در حالی که خدا ولی‌ّ آنان بود و کسی که خدا ولی او است نباید بترسد و مؤمنان باید به خداوند توکّل کنند. (تعریض است به اینکه که آنان توکّل نکردند در حالی که می‌بایست توکّل می‌کردند). «المیزان».</w:t>
      </w:r>
    </w:p>
    <w:p>
      <w:pPr>
        <w:pStyle w:val="Heading3"/>
      </w:pPr>
      <w:bookmarkStart w:id="859" w:name="_Toc253"/>
      <w:r>
        <w:t>[سوره آل‌عمران (3): آیه 125]</w:t>
      </w:r>
      <w:bookmarkEnd w:id="859"/>
    </w:p>
    <w:p>
      <w:pPr>
        <w:pStyle w:val="BookText"/>
      </w:pPr>
      <w:r>
        <w:rPr>
          <w:rFonts w:ascii="Amiri" w:hAnsi="Amiri" w:eastAsia="Amiri" w:cs="Amiri"/>
          <w:lang w:bidi="ar-SA"/>
          <w:color w:val="111111"/>
          <w:sz w:val="28"/>
          <w:szCs w:val="28"/>
          <w:rtl/>
        </w:rPr>
        <w:t xml:space="preserve">بَلی إِن تَصبِرُوا وَ تَتَّقُوا وَ یَأتُوکُم مِن فَورِهِم هذا یُمدِدکُم رَبُّکُم بِخَمسَةِ آلاف‌ٍ مِن‌َ المَلائِکَةِ مُسَوِّمِین‌َ (125)</w:t>
      </w:r>
    </w:p>
    <w:p>
      <w:pPr>
        <w:pStyle w:val="BookText"/>
      </w:pPr>
      <w:r>
        <w:rPr>
          <w:rFonts w:ascii="IRNazanin" w:hAnsi="IRNazanin" w:eastAsia="IRNazanin" w:cs="IRNazanin"/>
          <w:lang w:bidi="fa-IR"/>
          <w:color w:val="111111"/>
          <w:sz w:val="28"/>
          <w:szCs w:val="28"/>
          <w:rtl/>
        </w:rPr>
        <w:t xml:space="preserve">125- 125- (فور): به دو معنا آمده است: 1- فوری، الآن. 2- از روی غضب. غضب را «فور» گفته‌اند چون فوران دارد.</w:t>
      </w:r>
    </w:p>
    <w:p>
      <w:pPr>
        <w:pStyle w:val="BookText"/>
      </w:pPr>
      <w:r>
        <w:rPr>
          <w:rFonts w:ascii="IRNazanin" w:hAnsi="IRNazanin" w:eastAsia="IRNazanin" w:cs="IRNazanin"/>
          <w:lang w:bidi="fa-IR"/>
          <w:color w:val="111111"/>
          <w:sz w:val="28"/>
          <w:szCs w:val="28"/>
          <w:rtl/>
        </w:rPr>
        <w:t xml:space="preserve">مُسَوِّمِین‌َ: نشانه گذاران. علت اینکه که ملائکه را متصف به «مسومین» کرده‌اند اینکه است که آنان در جنگ بدر خود و یا اسبان خود را علامت گذاری کرده بودند.</w:t>
      </w:r>
    </w:p>
    <w:p>
      <w:pPr>
        <w:pStyle w:val="Heading3"/>
      </w:pPr>
      <w:bookmarkStart w:id="860" w:name="_Toc254"/>
      <w:r>
        <w:t>[سوره آل‌عمران (3): آیه 127]</w:t>
      </w:r>
      <w:bookmarkEnd w:id="860"/>
    </w:p>
    <w:p>
      <w:pPr>
        <w:pStyle w:val="BookText"/>
      </w:pPr>
      <w:r>
        <w:rPr>
          <w:rFonts w:ascii="Amiri" w:hAnsi="Amiri" w:eastAsia="Amiri" w:cs="Amiri"/>
          <w:lang w:bidi="ar-SA"/>
          <w:color w:val="111111"/>
          <w:sz w:val="28"/>
          <w:szCs w:val="28"/>
          <w:rtl/>
        </w:rPr>
        <w:t xml:space="preserve">لِیَقطَع‌َ طَرَفاً مِن‌َ الَّذِین‌َ کَفَرُوا أَو یَکبِتَهُم فَیَنقَلِبُوا خائِبِین‌َ (127)</w:t>
      </w:r>
    </w:p>
    <w:p>
      <w:pPr>
        <w:pStyle w:val="BookText"/>
      </w:pPr>
      <w:r>
        <w:rPr>
          <w:rFonts w:ascii="Amiri" w:hAnsi="Amiri" w:eastAsia="Amiri" w:cs="Amiri"/>
          <w:lang w:bidi="ar-SA"/>
          <w:color w:val="111111"/>
          <w:sz w:val="28"/>
          <w:szCs w:val="28"/>
          <w:rtl/>
        </w:rPr>
        <w:t xml:space="preserve">127- لِیَقطَع‌َ طَرَفاً: لیقتل طائفة.</w:t>
      </w:r>
    </w:p>
    <w:p>
      <w:pPr>
        <w:pStyle w:val="BookText"/>
      </w:pPr>
      <w:r>
        <w:rPr>
          <w:rFonts w:ascii="IRNazanin" w:hAnsi="IRNazanin" w:eastAsia="IRNazanin" w:cs="IRNazanin"/>
          <w:lang w:bidi="fa-IR"/>
          <w:color w:val="111111"/>
          <w:sz w:val="28"/>
          <w:szCs w:val="28"/>
          <w:rtl/>
        </w:rPr>
        <w:t xml:space="preserve">یَکبِتَهُم: آنان را خوار و ذلیل گرداند.</w:t>
      </w:r>
    </w:p>
    <w:p>
      <w:pPr>
        <w:pStyle w:val="BookText"/>
      </w:pPr>
      <w:r>
        <w:rPr>
          <w:rFonts w:ascii="IRNazanin" w:hAnsi="IRNazanin" w:eastAsia="IRNazanin" w:cs="IRNazanin"/>
          <w:lang w:bidi="fa-IR"/>
          <w:color w:val="111111"/>
          <w:sz w:val="28"/>
          <w:szCs w:val="28"/>
          <w:rtl/>
        </w:rPr>
        <w:t xml:space="preserve">خائِبِین‌َ: از آرزوهای خود ناامید گشته و به آن نرسیده‌اند.</w:t>
      </w:r>
    </w:p>
    <w:p>
      <w:pPr>
        <w:pStyle w:val="Heading3"/>
      </w:pPr>
      <w:bookmarkStart w:id="861" w:name="_Toc255"/>
      <w:r>
        <w:t>[سوره آل‌عمران (3): آیه 130]</w:t>
      </w:r>
      <w:bookmarkEnd w:id="861"/>
    </w:p>
    <w:p>
      <w:pPr>
        <w:pStyle w:val="BookText"/>
      </w:pPr>
      <w:r>
        <w:rPr>
          <w:rFonts w:ascii="Amiri" w:hAnsi="Amiri" w:eastAsia="Amiri" w:cs="Amiri"/>
          <w:lang w:bidi="ar-SA"/>
          <w:color w:val="111111"/>
          <w:sz w:val="28"/>
          <w:szCs w:val="28"/>
          <w:rtl/>
        </w:rPr>
        <w:t xml:space="preserve">یا أَیُّهَا الَّذِین‌َ آمَنُوا لا تَأکُلُوا الرِّبَوا أَضعافاً مُضاعَفَةً وَ اتَّقُوا اللّه‌َ لَعَلَّکُم تُفلِحُون‌َ (130)</w:t>
      </w:r>
    </w:p>
    <w:p>
      <w:pPr>
        <w:pStyle w:val="BookText"/>
      </w:pPr>
      <w:r>
        <w:rPr>
          <w:rFonts w:ascii="Amiri" w:hAnsi="Amiri" w:eastAsia="Amiri" w:cs="Amiri"/>
          <w:lang w:bidi="ar-SA"/>
          <w:color w:val="111111"/>
          <w:sz w:val="28"/>
          <w:szCs w:val="28"/>
          <w:rtl/>
        </w:rPr>
        <w:t xml:space="preserve">130- الرِّبَوا: زیادی.</w:t>
      </w:r>
    </w:p>
    <w:p>
      <w:pPr>
        <w:pStyle w:val="BookText"/>
      </w:pPr>
      <w:r>
        <w:rPr>
          <w:rFonts w:ascii="IRNazanin" w:hAnsi="IRNazanin" w:eastAsia="IRNazanin" w:cs="IRNazanin"/>
          <w:lang w:bidi="fa-IR"/>
          <w:color w:val="111111"/>
          <w:sz w:val="28"/>
          <w:szCs w:val="28"/>
          <w:rtl/>
        </w:rPr>
        <w:t xml:space="preserve">أَضعافاً مُضاعَفَةً: چند برابر ربا گرفتن. و آن به اینکه صورت بوده است که بعد از فرا رسیدن وقت پرداخت اگر مدیون توان پرداخت دین را نداشت با گرفتن ربا، مدّت تمدید می‌شد و اینکه کار بارها تکرار می‌شد و ربا چند برابر می‌شد.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5" w:name="pg1516_11499"/>
    <w:bookmarkEnd w:id="65"/>
    <w:p>
      <w:pPr>
        <w:pStyle w:val="Heading3"/>
      </w:pPr>
      <w:bookmarkStart w:id="862" w:name="_Toc256"/>
      <w:r>
        <w:t>[سوره آل‌عمران (3): آیه 133]</w:t>
      </w:r>
      <w:bookmarkEnd w:id="862"/>
    </w:p>
    <w:p>
      <w:pPr>
        <w:pStyle w:val="BookText"/>
      </w:pPr>
      <w:r>
        <w:rPr>
          <w:rFonts w:ascii="Amiri" w:hAnsi="Amiri" w:eastAsia="Amiri" w:cs="Amiri"/>
          <w:lang w:bidi="ar-SA"/>
          <w:color w:val="111111"/>
          <w:sz w:val="28"/>
          <w:szCs w:val="28"/>
          <w:rtl/>
        </w:rPr>
        <w:t xml:space="preserve">وَ سارِعُوا إِلی مَغفِرَةٍ مِن رَبِّکُم وَ جَنَّةٍ عَرضُهَا السَّماوات‌ُ وَ الأَرض‌ُ أُعِدَّت لِلمُتَّقِین‌َ (133)</w:t>
      </w:r>
    </w:p>
    <w:p>
      <w:pPr>
        <w:pStyle w:val="BookText"/>
      </w:pPr>
      <w:r>
        <w:rPr>
          <w:rFonts w:ascii="IRNazanin" w:hAnsi="IRNazanin" w:eastAsia="IRNazanin" w:cs="IRNazanin"/>
          <w:lang w:bidi="fa-IR"/>
          <w:color w:val="111111"/>
          <w:sz w:val="28"/>
          <w:szCs w:val="28"/>
          <w:rtl/>
        </w:rPr>
        <w:t xml:space="preserve">133- عَرضُهَا: وسعت و بزرگی بهشت.</w:t>
      </w:r>
    </w:p>
    <w:p>
      <w:pPr>
        <w:pStyle w:val="BookText"/>
      </w:pPr>
      <w:r>
        <w:rPr>
          <w:rFonts w:ascii="IRNazanin" w:hAnsi="IRNazanin" w:eastAsia="IRNazanin" w:cs="IRNazanin"/>
          <w:lang w:bidi="fa-IR"/>
          <w:color w:val="111111"/>
          <w:sz w:val="28"/>
          <w:szCs w:val="28"/>
          <w:rtl/>
        </w:rPr>
        <w:t xml:space="preserve">عرب وقتی می‌خواهد وسعت چیزی را تعریف کند می‌گوید: عرضش اینکه اندازه است</w:t>
      </w:r>
      <w:r>
        <w:rPr>
          <w:rStyle w:val="FootnoteReference"/>
        </w:rPr>
        <w:footnoteReference w:id="11"/>
      </w:r>
      <w:r>
        <w:rPr>
          <w:rFonts w:ascii="IRNazanin" w:hAnsi="IRNazanin" w:eastAsia="IRNazanin" w:cs="IRNazanin"/>
          <w:lang w:bidi="fa-IR"/>
          <w:color w:val="111111"/>
          <w:sz w:val="28"/>
          <w:szCs w:val="28"/>
          <w:rtl/>
        </w:rPr>
        <w:t xml:space="preserve">و از عرض به طریق اولی وسعت طول هم معلوم می‌شود.</w:t>
      </w:r>
    </w:p>
    <w:p>
      <w:pPr>
        <w:pStyle w:val="Heading3"/>
      </w:pPr>
      <w:bookmarkStart w:id="863" w:name="_Toc257"/>
      <w:r>
        <w:t>[سوره آل‌عمران (3): آیه 134]</w:t>
      </w:r>
      <w:bookmarkEnd w:id="863"/>
    </w:p>
    <w:p>
      <w:pPr>
        <w:pStyle w:val="BookText"/>
      </w:pPr>
      <w:r>
        <w:rPr>
          <w:rFonts w:ascii="Amiri" w:hAnsi="Amiri" w:eastAsia="Amiri" w:cs="Amiri"/>
          <w:lang w:bidi="ar-SA"/>
          <w:color w:val="111111"/>
          <w:sz w:val="28"/>
          <w:szCs w:val="28"/>
          <w:rtl/>
        </w:rPr>
        <w:t xml:space="preserve">الَّذِین‌َ یُنفِقُون‌َ فِی السَّرّاءِ وَ الضَّرّاءِ وَ الکاظِمِین‌َ الغَیظَ وَ العافِین‌َ عَن‌ِ النّاس‌ِ وَ اللّه‌ُ یُحِب‌ُّ المُحسِنِین‌َ (134)</w:t>
      </w:r>
    </w:p>
    <w:p>
      <w:pPr>
        <w:pStyle w:val="BookText"/>
      </w:pPr>
      <w:r>
        <w:rPr>
          <w:rFonts w:ascii="IRNazanin" w:hAnsi="IRNazanin" w:eastAsia="IRNazanin" w:cs="IRNazanin"/>
          <w:lang w:bidi="fa-IR"/>
          <w:color w:val="111111"/>
          <w:sz w:val="28"/>
          <w:szCs w:val="28"/>
          <w:rtl/>
        </w:rPr>
        <w:t xml:space="preserve">134- فِی السَّرّاءِ وَ الضَّرّاءِ: به دو معنا آمده است: 1- در گشایش زندگی و تنگدستی. 2- در حال خوشی و اندوه. مراد اینکه است که هیچ یک از اینکه حالات مانع از انفاق آنها نمی‌شود.</w:t>
      </w:r>
    </w:p>
    <w:p>
      <w:pPr>
        <w:pStyle w:val="BookText"/>
      </w:pPr>
      <w:r>
        <w:rPr>
          <w:rFonts w:ascii="IRNazanin" w:hAnsi="IRNazanin" w:eastAsia="IRNazanin" w:cs="IRNazanin"/>
          <w:lang w:bidi="fa-IR"/>
          <w:color w:val="111111"/>
          <w:sz w:val="28"/>
          <w:szCs w:val="28"/>
          <w:rtl/>
        </w:rPr>
        <w:t xml:space="preserve">الکاظِمِین‌َ الغَیظَ: فرو برندگان خشم در حالی که بسیار خشمگین هستند. «کظم» در اصل به معنای بستن دهانه مشگ پر از آب است.</w:t>
      </w:r>
    </w:p>
    <w:p>
      <w:pPr>
        <w:pStyle w:val="Heading3"/>
      </w:pPr>
      <w:bookmarkStart w:id="864" w:name="_Toc258"/>
      <w:r>
        <w:t>[سوره آل‌عمران (3): آیه 135]</w:t>
      </w:r>
      <w:bookmarkEnd w:id="864"/>
    </w:p>
    <w:p>
      <w:pPr>
        <w:pStyle w:val="BookText"/>
      </w:pPr>
      <w:r>
        <w:rPr>
          <w:rFonts w:ascii="Amiri" w:hAnsi="Amiri" w:eastAsia="Amiri" w:cs="Amiri"/>
          <w:lang w:bidi="ar-SA"/>
          <w:color w:val="111111"/>
          <w:sz w:val="28"/>
          <w:szCs w:val="28"/>
          <w:rtl/>
        </w:rPr>
        <w:t xml:space="preserve">وَ الَّذِین‌َ إِذا فَعَلُوا فاحِشَةً أَو ظَلَمُوا أَنفُسَهُم ذَکَرُوا اللّه‌َ فَاستَغفَرُوا لِذُنُوبِهِم وَ مَن یَغفِرُ الذُّنُوب‌َ إِلاَّ اللّه‌ُ وَ لَم یُصِرُّوا عَلی ما فَعَلُوا وَ هُم یَعلَمُون‌َ (135)</w:t>
      </w:r>
    </w:p>
    <w:p>
      <w:pPr>
        <w:pStyle w:val="BookText"/>
      </w:pPr>
      <w:r>
        <w:rPr>
          <w:rFonts w:ascii="IRNazanin" w:hAnsi="IRNazanin" w:eastAsia="IRNazanin" w:cs="IRNazanin"/>
          <w:lang w:bidi="fa-IR"/>
          <w:color w:val="111111"/>
          <w:sz w:val="28"/>
          <w:szCs w:val="28"/>
          <w:rtl/>
        </w:rPr>
        <w:t xml:space="preserve">135- لَم یُصِرُّوا: پافشاری نمی‌ورزند.</w:t>
      </w:r>
    </w:p>
    <w:p>
      <w:pPr>
        <w:pStyle w:val="Heading3"/>
      </w:pPr>
      <w:bookmarkStart w:id="865" w:name="_Toc259"/>
      <w:r>
        <w:t>[سوره آل‌عمران (3): آیه 137]</w:t>
      </w:r>
      <w:bookmarkEnd w:id="865"/>
    </w:p>
    <w:p>
      <w:pPr>
        <w:pStyle w:val="BookText"/>
      </w:pPr>
      <w:r>
        <w:rPr>
          <w:rFonts w:ascii="Amiri" w:hAnsi="Amiri" w:eastAsia="Amiri" w:cs="Amiri"/>
          <w:lang w:bidi="ar-SA"/>
          <w:color w:val="111111"/>
          <w:sz w:val="28"/>
          <w:szCs w:val="28"/>
          <w:rtl/>
        </w:rPr>
        <w:t xml:space="preserve">قَد خَلَت مِن قَبلِکُم سُنَن‌ٌ فَسِیرُوا فِی الأَرض‌ِ فَانظُروا کَیف‌َ کان‌َ عاقِبَةُ المُکَذِّبِین‌َ (137)</w:t>
      </w:r>
    </w:p>
    <w:p>
      <w:pPr>
        <w:pStyle w:val="BookText"/>
      </w:pPr>
      <w:r>
        <w:rPr>
          <w:rFonts w:ascii="IRNazanin" w:hAnsi="IRNazanin" w:eastAsia="IRNazanin" w:cs="IRNazanin"/>
          <w:lang w:bidi="fa-IR"/>
          <w:color w:val="111111"/>
          <w:sz w:val="28"/>
          <w:szCs w:val="28"/>
          <w:rtl/>
        </w:rPr>
        <w:t xml:space="preserve">137- خَلَت: مضت: گذشته است.</w:t>
      </w:r>
    </w:p>
    <w:p>
      <w:pPr>
        <w:pStyle w:val="BookText"/>
      </w:pPr>
      <w:r>
        <w:rPr>
          <w:rFonts w:ascii="IRNazanin" w:hAnsi="IRNazanin" w:eastAsia="IRNazanin" w:cs="IRNazanin"/>
          <w:lang w:bidi="fa-IR"/>
          <w:color w:val="111111"/>
          <w:sz w:val="28"/>
          <w:szCs w:val="28"/>
          <w:rtl/>
        </w:rPr>
        <w:t xml:space="preserve">سُنَن‌ٌ: جمع «سنّت»، به معنای روش پند دهنده.</w:t>
      </w:r>
    </w:p>
    <w:p>
      <w:pPr>
        <w:pStyle w:val="Heading3"/>
      </w:pPr>
      <w:bookmarkStart w:id="866" w:name="_Toc260"/>
      <w:r>
        <w:t>[سوره آل‌عمران (3): آیه 138]</w:t>
      </w:r>
      <w:bookmarkEnd w:id="866"/>
    </w:p>
    <w:p>
      <w:pPr>
        <w:pStyle w:val="BookText"/>
      </w:pPr>
      <w:r>
        <w:rPr>
          <w:rFonts w:ascii="Amiri" w:hAnsi="Amiri" w:eastAsia="Amiri" w:cs="Amiri"/>
          <w:lang w:bidi="ar-SA"/>
          <w:color w:val="111111"/>
          <w:sz w:val="28"/>
          <w:szCs w:val="28"/>
          <w:rtl/>
        </w:rPr>
        <w:t xml:space="preserve">هذا بَیان‌ٌ لِلنّاس‌ِ وَ هُدی‌ً وَ مَوعِظَةٌ لِلمُتَّقِین‌َ (138)</w:t>
      </w:r>
    </w:p>
    <w:p>
      <w:pPr>
        <w:pStyle w:val="BookText"/>
      </w:pPr>
      <w:r>
        <w:rPr>
          <w:rFonts w:ascii="IRNazanin" w:hAnsi="IRNazanin" w:eastAsia="IRNazanin" w:cs="IRNazanin"/>
          <w:lang w:bidi="fa-IR"/>
          <w:color w:val="111111"/>
          <w:sz w:val="28"/>
          <w:szCs w:val="28"/>
          <w:rtl/>
        </w:rPr>
        <w:t xml:space="preserve">138- مَوعِظَةٌ: آنچه موجب نرمی دل می‌شود و باعث کناره‌گیری از زشتی و استقبال از نیکی می‌گردد.</w:t>
      </w:r>
    </w:p>
    <w:p>
      <w:pPr>
        <w:pStyle w:val="Heading3"/>
      </w:pPr>
      <w:bookmarkStart w:id="867" w:name="_Toc261"/>
      <w:r>
        <w:t>[سوره آل‌عمران (3): آیه 140]</w:t>
      </w:r>
      <w:bookmarkEnd w:id="867"/>
    </w:p>
    <w:p>
      <w:pPr>
        <w:pStyle w:val="BookText"/>
      </w:pPr>
      <w:r>
        <w:rPr>
          <w:rFonts w:ascii="Amiri" w:hAnsi="Amiri" w:eastAsia="Amiri" w:cs="Amiri"/>
          <w:lang w:bidi="ar-SA"/>
          <w:color w:val="111111"/>
          <w:sz w:val="28"/>
          <w:szCs w:val="28"/>
          <w:rtl/>
        </w:rPr>
        <w:t xml:space="preserve">إِن یَمسَسکُم قَرح‌ٌ فَقَد مَس‌َّ القَوم‌َ قَرح‌ٌ مِثلُه‌ُ وَ تِلک‌َ الأَیّام‌ُ نُداوِلُها بَین‌َ النّاس‌ِ وَ لِیَعلَم‌َ اللّه‌ُ الَّذِین‌َ آمَنُوا وَ یَتَّخِذَ مِنکُم شُهَداءَ وَ اللّه‌ُ لا یُحِب‌ُّ الظّالِمِین‌َ (140)</w:t>
      </w:r>
    </w:p>
    <w:p>
      <w:pPr>
        <w:pStyle w:val="BookText"/>
      </w:pPr>
      <w:r>
        <w:rPr>
          <w:rFonts w:ascii="Amiri" w:hAnsi="Amiri" w:eastAsia="Amiri" w:cs="Amiri"/>
          <w:lang w:bidi="ar-SA"/>
          <w:color w:val="111111"/>
          <w:sz w:val="28"/>
          <w:szCs w:val="28"/>
          <w:rtl/>
        </w:rPr>
        <w:t xml:space="preserve">140- قَرح‌ٌ: به دو معناست: 1- زخم. 2-</w:t>
      </w:r>
    </w:p>
    <w:p>
      <w:pPr>
        <w:pStyle w:val="BookText"/>
      </w:pPr>
      <w:r>
        <w:rPr>
          <w:rFonts w:ascii="IRNazanin" w:hAnsi="IRNazanin" w:eastAsia="IRNazanin" w:cs="IRNazanin"/>
          <w:lang w:bidi="fa-IR"/>
          <w:color w:val="111111"/>
          <w:sz w:val="28"/>
          <w:szCs w:val="28"/>
          <w:rtl/>
        </w:rPr>
        <w:t xml:space="preserve">جراحت و درد ناشی از آن.</w:t>
      </w:r>
    </w:p>
    <w:p>
      <w:pPr>
        <w:pStyle w:val="BookText"/>
      </w:pPr>
      <w:r>
        <w:rPr>
          <w:rFonts w:ascii="IRNazanin" w:hAnsi="IRNazanin" w:eastAsia="IRNazanin" w:cs="IRNazanin"/>
          <w:lang w:bidi="fa-IR"/>
          <w:color w:val="111111"/>
          <w:sz w:val="28"/>
          <w:szCs w:val="28"/>
          <w:rtl/>
        </w:rPr>
        <w:t xml:space="preserve">نُداوِلُها: روزگار را گاهی به سود گروهی و گاهی به زیان آنان میان مردم می‌گردانیم.</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6" w:name="pg1516_11501"/>
    <w:bookmarkEnd w:id="66"/>
    <w:p>
      <w:pPr>
        <w:pStyle w:val="Heading3"/>
      </w:pPr>
      <w:bookmarkStart w:id="868" w:name="_Toc262"/>
      <w:r>
        <w:t>[سوره آل‌عمران (3): آیه 141]</w:t>
      </w:r>
      <w:bookmarkEnd w:id="868"/>
    </w:p>
    <w:p>
      <w:pPr>
        <w:pStyle w:val="BookText"/>
      </w:pPr>
      <w:r>
        <w:rPr>
          <w:rFonts w:ascii="Amiri" w:hAnsi="Amiri" w:eastAsia="Amiri" w:cs="Amiri"/>
          <w:lang w:bidi="ar-SA"/>
          <w:color w:val="111111"/>
          <w:sz w:val="28"/>
          <w:szCs w:val="28"/>
          <w:rtl/>
        </w:rPr>
        <w:t xml:space="preserve">وَ لِیُمَحِّص‌َ اللّه‌ُ الَّذِین‌َ آمَنُوا وَ یَمحَق‌َ الکافِرِین‌َ (141)</w:t>
      </w:r>
    </w:p>
    <w:p>
      <w:pPr>
        <w:pStyle w:val="BookText"/>
      </w:pPr>
      <w:r>
        <w:rPr>
          <w:rFonts w:ascii="IRNazanin" w:hAnsi="IRNazanin" w:eastAsia="IRNazanin" w:cs="IRNazanin"/>
          <w:lang w:bidi="fa-IR"/>
          <w:color w:val="111111"/>
          <w:sz w:val="28"/>
          <w:szCs w:val="28"/>
          <w:rtl/>
        </w:rPr>
        <w:t xml:space="preserve">141- لِیُمَحِّص‌َ: تا اینکه که پاکیزه و خالص گرداند.</w:t>
      </w:r>
    </w:p>
    <w:p>
      <w:pPr>
        <w:pStyle w:val="BookText"/>
      </w:pPr>
      <w:r>
        <w:rPr>
          <w:rFonts w:ascii="IRNazanin" w:hAnsi="IRNazanin" w:eastAsia="IRNazanin" w:cs="IRNazanin"/>
          <w:lang w:bidi="fa-IR"/>
          <w:color w:val="111111"/>
          <w:sz w:val="28"/>
          <w:szCs w:val="28"/>
          <w:rtl/>
        </w:rPr>
        <w:t xml:space="preserve">یَمحَق‌َ: هلاک گرداند.</w:t>
      </w:r>
    </w:p>
    <w:p>
      <w:pPr>
        <w:pStyle w:val="Heading3"/>
      </w:pPr>
      <w:bookmarkStart w:id="869" w:name="_Toc263"/>
      <w:r>
        <w:t>[سوره آل‌عمران (3): آیه 142]</w:t>
      </w:r>
      <w:bookmarkEnd w:id="869"/>
    </w:p>
    <w:p>
      <w:pPr>
        <w:pStyle w:val="BookText"/>
      </w:pPr>
      <w:r>
        <w:rPr>
          <w:rFonts w:ascii="Amiri" w:hAnsi="Amiri" w:eastAsia="Amiri" w:cs="Amiri"/>
          <w:lang w:bidi="ar-SA"/>
          <w:color w:val="111111"/>
          <w:sz w:val="28"/>
          <w:szCs w:val="28"/>
          <w:rtl/>
        </w:rPr>
        <w:t xml:space="preserve">أَم حَسِبتُم أَن تَدخُلُوا الجَنَّةَ وَ لَمّا یَعلَم‌ِ اللّه‌ُ الَّذِین‌َ جاهَدُوا مِنکُم وَ یَعلَم‌َ الصّابِرِین‌َ (142)</w:t>
      </w:r>
    </w:p>
    <w:p>
      <w:pPr>
        <w:pStyle w:val="BookText"/>
      </w:pPr>
      <w:r>
        <w:rPr>
          <w:rFonts w:ascii="Amiri" w:hAnsi="Amiri" w:eastAsia="Amiri" w:cs="Amiri"/>
          <w:lang w:bidi="ar-SA"/>
          <w:color w:val="111111"/>
          <w:sz w:val="28"/>
          <w:szCs w:val="28"/>
          <w:rtl/>
        </w:rPr>
        <w:t xml:space="preserve">142- أَم حَسِبتُم: بل حسبتم.</w:t>
      </w:r>
    </w:p>
    <w:p>
      <w:pPr>
        <w:pStyle w:val="BookText"/>
      </w:pPr>
      <w:r>
        <w:rPr>
          <w:rFonts w:ascii="Amiri" w:hAnsi="Amiri" w:eastAsia="Amiri" w:cs="Amiri"/>
          <w:lang w:bidi="ar-SA"/>
          <w:color w:val="111111"/>
          <w:sz w:val="28"/>
          <w:szCs w:val="28"/>
          <w:rtl/>
        </w:rPr>
        <w:t xml:space="preserve">یَعلَم‌َ الصّابِرِین‌َ: منصوب به تقدیر «أن» است.</w:t>
      </w:r>
    </w:p>
    <w:p>
      <w:pPr>
        <w:pStyle w:val="Heading3"/>
      </w:pPr>
      <w:bookmarkStart w:id="870" w:name="_Toc264"/>
      <w:r>
        <w:t>[سوره آل‌عمران (3): آیه 143]</w:t>
      </w:r>
      <w:bookmarkEnd w:id="870"/>
    </w:p>
    <w:p>
      <w:pPr>
        <w:pStyle w:val="BookText"/>
      </w:pPr>
      <w:r>
        <w:rPr>
          <w:rFonts w:ascii="Amiri" w:hAnsi="Amiri" w:eastAsia="Amiri" w:cs="Amiri"/>
          <w:lang w:bidi="ar-SA"/>
          <w:color w:val="111111"/>
          <w:sz w:val="28"/>
          <w:szCs w:val="28"/>
          <w:rtl/>
        </w:rPr>
        <w:t xml:space="preserve">وَ لَقَد کُنتُم تَمَنَّون‌َ المَوت‌َ مِن قَبل‌ِ أَن تَلقَوه‌ُ فَقَد رَأَیتُمُوه‌ُ وَ أَنتُم تَنظُرُون‌َ (143)</w:t>
      </w:r>
    </w:p>
    <w:p>
      <w:pPr>
        <w:pStyle w:val="BookText"/>
      </w:pPr>
      <w:r>
        <w:rPr>
          <w:rFonts w:ascii="Amiri" w:hAnsi="Amiri" w:eastAsia="Amiri" w:cs="Amiri"/>
          <w:lang w:bidi="ar-SA"/>
          <w:color w:val="111111"/>
          <w:sz w:val="28"/>
          <w:szCs w:val="28"/>
          <w:rtl/>
        </w:rPr>
        <w:t xml:space="preserve">143- تَمَنَّون‌َ: اصلش «تتمنّون» است، یک «تا» حذف شده است.</w:t>
      </w:r>
    </w:p>
    <w:p>
      <w:pPr>
        <w:pStyle w:val="BookText"/>
      </w:pPr>
      <w:r>
        <w:rPr>
          <w:rFonts w:ascii="IRNazanin" w:hAnsi="IRNazanin" w:eastAsia="IRNazanin" w:cs="IRNazanin"/>
          <w:lang w:bidi="fa-IR"/>
          <w:color w:val="111111"/>
          <w:sz w:val="28"/>
          <w:szCs w:val="28"/>
          <w:rtl/>
        </w:rPr>
        <w:t xml:space="preserve">تَنظُرُون‌َ: چند وجه در آن موجود است: 1- تاکید برای «رأیتموه». فایده تأکید اینکه است که شنونده توهم نکند مراد از «رؤیت» رؤیت قلبی است. 2- شما در فکر بودید. 3- شما به پیامبر نگاه می‌کردید</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Heading3"/>
      </w:pPr>
      <w:bookmarkStart w:id="871" w:name="_Toc265"/>
      <w:r>
        <w:t>[سوره آل‌عمران (3): آیه 144]</w:t>
      </w:r>
      <w:bookmarkEnd w:id="871"/>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عَلی أَعقابِکُم وَ مَن یَنقَلِب عَلی عَقِبَیه‌ِ فَلَن یَضُرَّ اللّه‌َ شَیئاً وَ سَیَجزِی اللّه‌ُ الشّاکِرِین‌َ (144)</w:t>
      </w:r>
    </w:p>
    <w:p>
      <w:pPr>
        <w:pStyle w:val="BookText"/>
      </w:pPr>
      <w:r>
        <w:rPr>
          <w:rFonts w:ascii="IRNazanin" w:hAnsi="IRNazanin" w:eastAsia="IRNazanin" w:cs="IRNazanin"/>
          <w:lang w:bidi="fa-IR"/>
          <w:color w:val="111111"/>
          <w:sz w:val="28"/>
          <w:szCs w:val="28"/>
          <w:rtl/>
        </w:rPr>
        <w:t xml:space="preserve">144- انقَلَبتُم عَلی أَعقابِکُم: به عقب بر می‌گردید کنایه از ارتداد است.</w:t>
      </w:r>
    </w:p>
    <w:p>
      <w:pPr>
        <w:pStyle w:val="Heading3"/>
      </w:pPr>
      <w:bookmarkStart w:id="872" w:name="_Toc266"/>
      <w:r>
        <w:t>[سوره آل‌عمران (3): آیه 146]</w:t>
      </w:r>
      <w:bookmarkEnd w:id="872"/>
    </w:p>
    <w:p>
      <w:pPr>
        <w:pStyle w:val="BookText"/>
      </w:pPr>
      <w:r>
        <w:rPr>
          <w:rFonts w:ascii="Amiri" w:hAnsi="Amiri" w:eastAsia="Amiri" w:cs="Amiri"/>
          <w:lang w:bidi="ar-SA"/>
          <w:color w:val="111111"/>
          <w:sz w:val="28"/>
          <w:szCs w:val="28"/>
          <w:rtl/>
        </w:rPr>
        <w:t xml:space="preserve">وَ کَأَیِّن مِن نَبِی‌ٍّ قاتَل‌َ مَعَه‌ُ رِبِّیُّون‌َ کَثِیرٌ فَما وَهَنُوا لِما أَصابَهُم فِی سَبِیل‌ِ اللّه‌ِ وَ ما ضَعُفُوا وَ مَا استَکانُوا وَ اللّه‌ُ یُحِب‌ُّ الصّابِرِین‌َ (146)</w:t>
      </w:r>
    </w:p>
    <w:p>
      <w:pPr>
        <w:pStyle w:val="BookText"/>
      </w:pPr>
      <w:r>
        <w:rPr>
          <w:rFonts w:ascii="IRNazanin" w:hAnsi="IRNazanin" w:eastAsia="IRNazanin" w:cs="IRNazanin"/>
          <w:lang w:bidi="fa-IR"/>
          <w:color w:val="111111"/>
          <w:sz w:val="28"/>
          <w:szCs w:val="28"/>
          <w:rtl/>
        </w:rPr>
        <w:t xml:space="preserve">146- کَأَیِّن: و کم من رسول. اصل آن «أی‌ّ» است که کاف تشبیه بر آن وارد شده است و محل‌ّ او رفع است.</w:t>
      </w:r>
    </w:p>
    <w:p>
      <w:pPr>
        <w:pStyle w:val="BookText"/>
      </w:pPr>
      <w:r>
        <w:rPr>
          <w:rFonts w:ascii="IRNazanin" w:hAnsi="IRNazanin" w:eastAsia="IRNazanin" w:cs="IRNazanin"/>
          <w:lang w:bidi="fa-IR"/>
          <w:color w:val="111111"/>
          <w:sz w:val="28"/>
          <w:szCs w:val="28"/>
          <w:rtl/>
        </w:rPr>
        <w:t xml:space="preserve">رِبِّیُّون‌َ: به چند معنا آمده است: 1- دانشمندان فقیه و صابر. 2- جمعیتهای زیاد. 3- کسانی که منسوب به رب‌ّ هستند یعنی کسانی که به عبادت خداوند متمسک می‌باشند. 4- ده هزار نفر. «امام باقر علیه السّلام» 5- تابعین.</w:t>
      </w:r>
    </w:p>
    <w:p>
      <w:pPr>
        <w:pStyle w:val="BookText"/>
      </w:pPr>
      <w:r>
        <w:rPr>
          <w:rFonts w:ascii="Amiri" w:hAnsi="Amiri" w:eastAsia="Amiri" w:cs="Amiri"/>
          <w:lang w:bidi="ar-SA"/>
          <w:color w:val="111111"/>
          <w:sz w:val="28"/>
          <w:szCs w:val="28"/>
          <w:rtl/>
        </w:rPr>
        <w:t xml:space="preserve">فَما وَهَنُوا: سست نشدند.</w:t>
      </w:r>
    </w:p>
    <w:p>
      <w:pPr>
        <w:pStyle w:val="BookText"/>
      </w:pPr>
      <w:r>
        <w:rPr>
          <w:rFonts w:ascii="IRNazanin" w:hAnsi="IRNazanin" w:eastAsia="IRNazanin" w:cs="IRNazanin"/>
          <w:lang w:bidi="fa-IR"/>
          <w:color w:val="111111"/>
          <w:sz w:val="28"/>
          <w:szCs w:val="28"/>
          <w:rtl/>
        </w:rPr>
        <w:t xml:space="preserve">مَا استَکانُوا: در مقابل دشمنان تسلیم نشدند. اصلش «کینة» است.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7" w:name="pg1516_11503"/>
    <w:bookmarkEnd w:id="67"/>
    <w:p>
      <w:pPr>
        <w:pStyle w:val="Heading3"/>
      </w:pPr>
      <w:bookmarkStart w:id="873" w:name="_Toc267"/>
      <w:r>
        <w:t>[سوره آل‌عمران (3): آیه 151]</w:t>
      </w:r>
      <w:bookmarkEnd w:id="873"/>
    </w:p>
    <w:p>
      <w:pPr>
        <w:pStyle w:val="BookText"/>
      </w:pPr>
      <w:r>
        <w:rPr>
          <w:rFonts w:ascii="Amiri" w:hAnsi="Amiri" w:eastAsia="Amiri" w:cs="Amiri"/>
          <w:lang w:bidi="ar-SA"/>
          <w:color w:val="111111"/>
          <w:sz w:val="28"/>
          <w:szCs w:val="28"/>
          <w:rtl/>
        </w:rPr>
        <w:t xml:space="preserve">سَنُلقِی فِی قُلُوب‌ِ الَّذِین‌َ کَفَرُوا الرُّعب‌َ بِما أَشرَکُوا بِاللّه‌ِ ما لَم یُنَزِّل بِه‌ِ سُلطاناً وَ مَأواهُم‌ُ النّارُ وَ بِئس‌َ مَثوَی الظّالِمِین‌َ (151)</w:t>
      </w:r>
    </w:p>
    <w:p>
      <w:pPr>
        <w:pStyle w:val="BookText"/>
      </w:pPr>
      <w:r>
        <w:rPr>
          <w:rFonts w:ascii="Amiri" w:hAnsi="Amiri" w:eastAsia="Amiri" w:cs="Amiri"/>
          <w:lang w:bidi="ar-SA"/>
          <w:color w:val="111111"/>
          <w:sz w:val="28"/>
          <w:szCs w:val="28"/>
          <w:rtl/>
        </w:rPr>
        <w:t xml:space="preserve">151- الرُّعب‌َ: ترس.</w:t>
      </w:r>
    </w:p>
    <w:p>
      <w:pPr>
        <w:pStyle w:val="BookText"/>
      </w:pPr>
      <w:r>
        <w:rPr>
          <w:rFonts w:ascii="Amiri" w:hAnsi="Amiri" w:eastAsia="Amiri" w:cs="Amiri"/>
          <w:lang w:bidi="ar-SA"/>
          <w:color w:val="111111"/>
          <w:sz w:val="28"/>
          <w:szCs w:val="28"/>
          <w:rtl/>
        </w:rPr>
        <w:t xml:space="preserve">سُلطاناً: دلیل، برهان.</w:t>
      </w:r>
    </w:p>
    <w:p>
      <w:pPr>
        <w:pStyle w:val="BookText"/>
      </w:pPr>
      <w:r>
        <w:rPr>
          <w:rFonts w:ascii="IRNazanin" w:hAnsi="IRNazanin" w:eastAsia="IRNazanin" w:cs="IRNazanin"/>
          <w:lang w:bidi="fa-IR"/>
          <w:color w:val="111111"/>
          <w:sz w:val="28"/>
          <w:szCs w:val="28"/>
          <w:rtl/>
        </w:rPr>
        <w:t xml:space="preserve">مَثوَی: منزل، جایگاه.</w:t>
      </w:r>
    </w:p>
    <w:p>
      <w:pPr>
        <w:pStyle w:val="Heading3"/>
      </w:pPr>
      <w:bookmarkStart w:id="874" w:name="_Toc268"/>
      <w:r>
        <w:t>[سوره آل‌عمران (3): آیه 152]</w:t>
      </w:r>
      <w:bookmarkEnd w:id="874"/>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(152)</w:t>
      </w:r>
    </w:p>
    <w:p>
      <w:pPr>
        <w:pStyle w:val="BookText"/>
      </w:pPr>
      <w:r>
        <w:rPr>
          <w:rFonts w:ascii="Amiri" w:hAnsi="Amiri" w:eastAsia="Amiri" w:cs="Amiri"/>
          <w:lang w:bidi="ar-SA"/>
          <w:color w:val="111111"/>
          <w:sz w:val="28"/>
          <w:szCs w:val="28"/>
          <w:rtl/>
        </w:rPr>
        <w:t xml:space="preserve">152- تَحُسُّونَهُم: آنان را به قتل رسانیدید.</w:t>
      </w:r>
    </w:p>
    <w:p>
      <w:pPr>
        <w:pStyle w:val="BookText"/>
      </w:pPr>
      <w:r>
        <w:rPr>
          <w:rFonts w:ascii="IRNazanin" w:hAnsi="IRNazanin" w:eastAsia="IRNazanin" w:cs="IRNazanin"/>
          <w:lang w:bidi="fa-IR"/>
          <w:color w:val="111111"/>
          <w:sz w:val="28"/>
          <w:szCs w:val="28"/>
          <w:rtl/>
        </w:rPr>
        <w:t xml:space="preserve">وجه تعبیر از قتل به «حس» اینکه است که قتل موجب نابودی حس می‌شود.</w:t>
      </w:r>
    </w:p>
    <w:p>
      <w:pPr>
        <w:pStyle w:val="BookText"/>
      </w:pPr>
      <w:r>
        <w:rPr>
          <w:rFonts w:ascii="IRNazanin" w:hAnsi="IRNazanin" w:eastAsia="IRNazanin" w:cs="IRNazanin"/>
          <w:lang w:bidi="fa-IR"/>
          <w:color w:val="111111"/>
          <w:sz w:val="28"/>
          <w:szCs w:val="28"/>
          <w:rtl/>
        </w:rPr>
        <w:t xml:space="preserve">إِذا فَشِلتُم: در جواب «اذا» دو قول است: 1- جواب محذوف است و تقدیر چنین است: «حتی اذا فشلتم ... امتحنتم». 2- شرط عبارت از «تنازعتم» است که مؤخر شده است و جواب عبارت از «فشلتم» است که مقدم شده است و «واو» میان آن دو زاید است.</w:t>
      </w:r>
    </w:p>
    <w:p>
      <w:pPr>
        <w:pStyle w:val="Heading3"/>
      </w:pPr>
      <w:bookmarkStart w:id="875" w:name="_Toc269"/>
      <w:r>
        <w:t>[سوره آل‌عمران (3): آیه 153]</w:t>
      </w:r>
      <w:bookmarkEnd w:id="875"/>
    </w:p>
    <w:p>
      <w:pPr>
        <w:pStyle w:val="BookText"/>
      </w:pPr>
      <w:r>
        <w:rPr>
          <w:rFonts w:ascii="Amiri" w:hAnsi="Amiri" w:eastAsia="Amiri" w:cs="Amiri"/>
          <w:lang w:bidi="ar-SA"/>
          <w:color w:val="111111"/>
          <w:sz w:val="28"/>
          <w:szCs w:val="28"/>
          <w:rtl/>
        </w:rPr>
        <w:t xml:space="preserve">إِذ تُصعِدُون‌َ وَ لا تَلوُون‌َ عَلی أَحَدٍ وَ الرَّسُول‌ُ یَدعُوکُم فِی أُخراکُم فَأَثابَکُم غَمًّا بِغَم‌ٍّ لِکَیلا تَحزَنُوا عَلی ما فاتَکُم وَ لا ما أَصابَکُم وَ اللّه‌ُ خَبِیرٌ بِما تَعمَلُون‌َ (153)</w:t>
      </w:r>
    </w:p>
    <w:p>
      <w:pPr>
        <w:pStyle w:val="BookText"/>
      </w:pPr>
      <w:r>
        <w:rPr>
          <w:rFonts w:ascii="IRNazanin" w:hAnsi="IRNazanin" w:eastAsia="IRNazanin" w:cs="IRNazanin"/>
          <w:lang w:bidi="fa-IR"/>
          <w:color w:val="111111"/>
          <w:sz w:val="28"/>
          <w:szCs w:val="28"/>
          <w:rtl/>
        </w:rPr>
        <w:t xml:space="preserve">153- تُصعِدُون‌َ: پا به فرار گذاشتید و گریختید. بین «اصعاد» و «صعود» فرق است «اصعاد» دور شدن از مکانی در زمین هموار است و «صعود» بالا رفتن از بلندی است همانند رفتن به بالای کوه.</w:t>
      </w:r>
    </w:p>
    <w:p>
      <w:pPr>
        <w:pStyle w:val="BookText"/>
      </w:pPr>
      <w:r>
        <w:rPr>
          <w:rFonts w:ascii="IRNazanin" w:hAnsi="IRNazanin" w:eastAsia="IRNazanin" w:cs="IRNazanin"/>
          <w:lang w:bidi="fa-IR"/>
          <w:color w:val="111111"/>
          <w:sz w:val="28"/>
          <w:szCs w:val="28"/>
          <w:rtl/>
        </w:rPr>
        <w:t xml:space="preserve">لا تَلوُون‌َ عَلی أَحَدٍ: به هیچ کسی توجّه نمی‌کردید یعنی فرار می‌کردید و به فکر هیچ کسی نبودید. اصل آن «لوی» است.</w:t>
      </w:r>
    </w:p>
    <w:p>
      <w:pPr>
        <w:pStyle w:val="BookText"/>
      </w:pPr>
      <w:r>
        <w:rPr>
          <w:rFonts w:ascii="IRNazanin" w:hAnsi="IRNazanin" w:eastAsia="IRNazanin" w:cs="IRNazanin"/>
          <w:lang w:bidi="fa-IR"/>
          <w:color w:val="111111"/>
          <w:sz w:val="28"/>
          <w:szCs w:val="28"/>
          <w:rtl/>
        </w:rPr>
        <w:t xml:space="preserve">فِی أُخراکُم: از پشت سر.</w:t>
      </w:r>
    </w:p>
    <w:p>
      <w:pPr>
        <w:pStyle w:val="BookText"/>
      </w:pPr>
      <w:r>
        <w:rPr>
          <w:rFonts w:ascii="IRNazanin" w:hAnsi="IRNazanin" w:eastAsia="IRNazanin" w:cs="IRNazanin"/>
          <w:lang w:bidi="fa-IR"/>
          <w:color w:val="111111"/>
          <w:sz w:val="28"/>
          <w:szCs w:val="28"/>
          <w:rtl/>
        </w:rPr>
        <w:t xml:space="preserve">فَأَثابَکُم غَمًّا بِغَم‌ٍّ: به دو معنا آمده است: 1- شما را با غم در مقابل غم مجازات کرد. چون شما فرمان رسول خدا را گوش نکردید و او را غمناک کردید خداوند هم با شکست خوردن شما، شما را غمناک کرد. 2- با اندوه روی اندوه و غم روی غم شما را مجازات کرد. کنایه از فراوانی غم است غم اوّل به سبب ندامت بر کارهایی انجام گرفته است و غم دوم به سبب چشیدن شداید است.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8" w:name="pg1516_11505"/>
    <w:bookmarkEnd w:id="68"/>
    <w:p>
      <w:pPr>
        <w:pStyle w:val="Heading3"/>
      </w:pPr>
      <w:bookmarkStart w:id="876" w:name="_Toc270"/>
      <w:r>
        <w:t>[سوره آل‌عمران (3): آیه 154]</w:t>
      </w:r>
      <w:bookmarkEnd w:id="876"/>
    </w:p>
    <w:p>
      <w:pPr>
        <w:pStyle w:val="BookText"/>
      </w:pPr>
      <w:r>
        <w:rPr>
          <w:rFonts w:ascii="Amiri" w:hAnsi="Amiri" w:eastAsia="Amiri" w:cs="Amiri"/>
          <w:lang w:bidi="ar-SA"/>
          <w:color w:val="111111"/>
          <w:sz w:val="28"/>
          <w:szCs w:val="28"/>
          <w:rtl/>
        </w:rPr>
        <w:t xml:space="preserve">ثُم‌َّ أَنزَل‌َ عَلَیکُم مِن بَعدِ الغَم‌ِّ أَمَنَةً نُعاساً یَغشی طائِفَةً مِنکُم وَ طائِفَةٌ قَد أَهَمَّتهُم أَنفُسُهُم یَظُنُّون‌َ بِاللّه‌ِ غَیرَ الحَق‌ِّ ظَن‌َّ الجاهِلِیَّةِ یَقُولُون‌َ هَل لَنا مِن‌َ الأَمرِ مِن شَی‌ءٍ قُل إِن‌َّ الأَمرَ کُلَّه‌ُ لِلّه‌ِ یُخفُون‌َ فِی أَنفُسِهِم ما لا یُبدُون‌َ لَک‌َ یَقُولُون‌َ لَو کان‌َ لَنا مِن‌َ الأَمرِ شَی‌ءٌ ما قُتِلنا هاهُنا قُل لَو کُنتُم فِی بُیُوتِکُم لَبَرَزَ الَّذِین‌َ کُتِب‌َ عَلَیهِم‌ُ القَتل‌ُ إِلی مَضاجِعِهِم وَ لِیَبتَلِی‌َ اللّه‌ُ ما فِی صُدُورِکُم وَ لِیُمَحِّص‌َ ما فِی قُلُوبِکُم وَ اللّه‌ُ عَلِیم‌ٌ بِذات‌ِ الصُّدُورِ (154)</w:t>
      </w:r>
    </w:p>
    <w:p>
      <w:pPr>
        <w:pStyle w:val="BookText"/>
      </w:pPr>
      <w:r>
        <w:rPr>
          <w:rFonts w:ascii="Amiri" w:hAnsi="Amiri" w:eastAsia="Amiri" w:cs="Amiri"/>
          <w:lang w:bidi="ar-SA"/>
          <w:color w:val="111111"/>
          <w:sz w:val="28"/>
          <w:szCs w:val="28"/>
          <w:rtl/>
        </w:rPr>
        <w:t xml:space="preserve">154- أَمَنَةً: امنیّت.</w:t>
      </w:r>
    </w:p>
    <w:p>
      <w:pPr>
        <w:pStyle w:val="BookText"/>
      </w:pPr>
      <w:r>
        <w:rPr>
          <w:rFonts w:ascii="IRNazanin" w:hAnsi="IRNazanin" w:eastAsia="IRNazanin" w:cs="IRNazanin"/>
          <w:lang w:bidi="fa-IR"/>
          <w:color w:val="111111"/>
          <w:sz w:val="28"/>
          <w:szCs w:val="28"/>
          <w:rtl/>
        </w:rPr>
        <w:t xml:space="preserve">نُعاساً: خواب، بدل است از «أمنة» چون خواب مایه آرامش است.</w:t>
      </w:r>
    </w:p>
    <w:p>
      <w:pPr>
        <w:pStyle w:val="BookText"/>
      </w:pPr>
      <w:r>
        <w:rPr>
          <w:rFonts w:ascii="IRNazanin" w:hAnsi="IRNazanin" w:eastAsia="IRNazanin" w:cs="IRNazanin"/>
          <w:lang w:bidi="fa-IR"/>
          <w:color w:val="111111"/>
          <w:sz w:val="28"/>
          <w:szCs w:val="28"/>
          <w:rtl/>
        </w:rPr>
        <w:t xml:space="preserve">یَغشی: خواب فرا گرفت.</w:t>
      </w:r>
    </w:p>
    <w:p>
      <w:pPr>
        <w:pStyle w:val="BookText"/>
      </w:pPr>
      <w:r>
        <w:rPr>
          <w:rFonts w:ascii="IRNazanin" w:hAnsi="IRNazanin" w:eastAsia="IRNazanin" w:cs="IRNazanin"/>
          <w:lang w:bidi="fa-IR"/>
          <w:color w:val="111111"/>
          <w:sz w:val="28"/>
          <w:szCs w:val="28"/>
          <w:rtl/>
        </w:rPr>
        <w:t xml:space="preserve">أَهَمَّتهُم أَنفُسُهُم: به دو معنا آمده است: 1- نگرانی جانشان، آنان را مشغول کرد یعنی در اثر نگرانی به خواب نرفتند. 2- همت آنان خلاصی جانشان بود.</w:t>
      </w:r>
    </w:p>
    <w:p>
      <w:pPr>
        <w:pStyle w:val="BookText"/>
      </w:pPr>
      <w:r>
        <w:rPr>
          <w:rFonts w:ascii="IRNazanin" w:hAnsi="IRNazanin" w:eastAsia="IRNazanin" w:cs="IRNazanin"/>
          <w:lang w:bidi="fa-IR"/>
          <w:color w:val="111111"/>
          <w:sz w:val="28"/>
          <w:szCs w:val="28"/>
          <w:rtl/>
        </w:rPr>
        <w:t xml:space="preserve">هَل لَنا مِن‌َ الأَمرِ مِن شَی‌ءٍ: آیا بهره‌ای از پیروزی برای ما هست!</w:t>
      </w:r>
    </w:p>
    <w:p>
      <w:pPr>
        <w:pStyle w:val="BookText"/>
      </w:pPr>
      <w:r>
        <w:rPr>
          <w:rFonts w:ascii="Amiri" w:hAnsi="Amiri" w:eastAsia="Amiri" w:cs="Amiri"/>
          <w:lang w:bidi="ar-SA"/>
          <w:color w:val="111111"/>
          <w:sz w:val="28"/>
          <w:szCs w:val="28"/>
          <w:rtl/>
        </w:rPr>
        <w:t xml:space="preserve">إِن‌َّ الأَمرَ کُلَّه‌ُ لِلّه‌ِ: به دو معنا آمده است: 1- نصرت و غلبه تماما از خداست. 2- قضا در دست خداست هر کسی را بخواهد یاری می‌کند و هر کسی را نخواهد یاری نمی‌کند. «کنز الدقائق» لَبَرَزَ: حتما خارج می‌شدند.</w:t>
      </w:r>
    </w:p>
    <w:p>
      <w:pPr>
        <w:pStyle w:val="BookText"/>
      </w:pPr>
      <w:r>
        <w:rPr>
          <w:rFonts w:ascii="IRNazanin" w:hAnsi="IRNazanin" w:eastAsia="IRNazanin" w:cs="IRNazanin"/>
          <w:lang w:bidi="fa-IR"/>
          <w:color w:val="111111"/>
          <w:sz w:val="28"/>
          <w:szCs w:val="28"/>
          <w:rtl/>
        </w:rPr>
        <w:t xml:space="preserve">مَضاجِعِهِم: قتلگاهشان.</w:t>
      </w:r>
    </w:p>
    <w:p>
      <w:pPr>
        <w:pStyle w:val="BookText"/>
      </w:pPr>
      <w:r>
        <w:rPr>
          <w:rFonts w:ascii="Amiri" w:hAnsi="Amiri" w:eastAsia="Amiri" w:cs="Amiri"/>
          <w:lang w:bidi="ar-SA"/>
          <w:color w:val="111111"/>
          <w:sz w:val="28"/>
          <w:szCs w:val="28"/>
          <w:rtl/>
        </w:rPr>
        <w:t xml:space="preserve">لِیَبتَلِی‌َ: تا امتحان کند و بیازماید.</w:t>
      </w:r>
    </w:p>
    <w:p>
      <w:pPr>
        <w:pStyle w:val="BookText"/>
      </w:pPr>
      <w:r>
        <w:rPr>
          <w:rFonts w:ascii="IRNazanin" w:hAnsi="IRNazanin" w:eastAsia="IRNazanin" w:cs="IRNazanin"/>
          <w:lang w:bidi="fa-IR"/>
          <w:color w:val="111111"/>
          <w:sz w:val="28"/>
          <w:szCs w:val="28"/>
          <w:rtl/>
        </w:rPr>
        <w:t xml:space="preserve">لِیُمَحِّص‌َ: تا خالص گرداند.</w:t>
      </w:r>
    </w:p>
    <w:p>
      <w:pPr>
        <w:pStyle w:val="Heading3"/>
      </w:pPr>
      <w:bookmarkStart w:id="877" w:name="_Toc271"/>
      <w:r>
        <w:t>[سوره آل‌عمران (3): آیه 156]</w:t>
      </w:r>
      <w:bookmarkEnd w:id="877"/>
    </w:p>
    <w:p>
      <w:pPr>
        <w:pStyle w:val="BookText"/>
      </w:pPr>
      <w:r>
        <w:rPr>
          <w:rFonts w:ascii="Amiri" w:hAnsi="Amiri" w:eastAsia="Amiri" w:cs="Amiri"/>
          <w:lang w:bidi="ar-SA"/>
          <w:color w:val="111111"/>
          <w:sz w:val="28"/>
          <w:szCs w:val="28"/>
          <w:rtl/>
        </w:rPr>
        <w:t xml:space="preserve">یا أَیُّهَا الَّذِین‌َ آمَنُوا لا تَکُونُوا کَالَّذِین‌َ کَفَرُوا وَ قالُوا لِإِخوانِهِم إِذا ضَرَبُوا فِی الأَرض‌ِ أَو کانُوا غُزًّی لَو کانُوا عِندَنا ما ماتُوا وَ ما قُتِلُوا لِیَجعَل‌َ اللّه‌ُ ذلِک‌َ حَسرَةً فِی قُلُوبِهِم وَ اللّه‌ُ یُحیِی وَ یُمِیت‌ُ وَ اللّه‌ُ بِما تَعمَلُون‌َ بَصِیرٌ (156)</w:t>
      </w:r>
    </w:p>
    <w:p>
      <w:pPr>
        <w:pStyle w:val="BookText"/>
      </w:pPr>
      <w:r>
        <w:rPr>
          <w:rFonts w:ascii="Amiri" w:hAnsi="Amiri" w:eastAsia="Amiri" w:cs="Amiri"/>
          <w:lang w:bidi="ar-SA"/>
          <w:color w:val="111111"/>
          <w:sz w:val="28"/>
          <w:szCs w:val="28"/>
          <w:rtl/>
        </w:rPr>
        <w:t xml:space="preserve">156- غُزًّی: جمع «غازی» مانند «ضارب» و «ضرّب» و «طالب» و «طلّب» به معنای رزمنده.</w:t>
      </w:r>
    </w:p>
    <w:p>
      <w:pPr>
        <w:pStyle w:val="BookText"/>
      </w:pPr>
      <w:r>
        <w:rPr>
          <w:rFonts w:ascii="Amiri" w:hAnsi="Amiri" w:eastAsia="Amiri" w:cs="Amiri"/>
          <w:lang w:bidi="ar-SA"/>
          <w:color w:val="111111"/>
          <w:sz w:val="28"/>
          <w:szCs w:val="28"/>
          <w:rtl/>
        </w:rPr>
        <w:t xml:space="preserve">لِیَجعَل‌َ: لام برای عاقبت است.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9" w:name="pg1516_11507"/>
    <w:bookmarkEnd w:id="69"/>
    <w:p>
      <w:pPr>
        <w:pStyle w:val="Heading3"/>
      </w:pPr>
      <w:bookmarkStart w:id="878" w:name="_Toc272"/>
      <w:r>
        <w:t>[سوره آل‌عمران (3): آیه 159]</w:t>
      </w:r>
      <w:bookmarkEnd w:id="878"/>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(159)</w:t>
      </w:r>
    </w:p>
    <w:p>
      <w:pPr>
        <w:pStyle w:val="BookText"/>
      </w:pPr>
      <w:r>
        <w:rPr>
          <w:rFonts w:ascii="Amiri" w:hAnsi="Amiri" w:eastAsia="Amiri" w:cs="Amiri"/>
          <w:lang w:bidi="ar-SA"/>
          <w:color w:val="111111"/>
          <w:sz w:val="28"/>
          <w:szCs w:val="28"/>
          <w:rtl/>
        </w:rPr>
        <w:t xml:space="preserve">159- فَبِما رَحمَةٍ: فبرحمة «ما» به اتّفاق مفسّران زاید است.</w:t>
      </w:r>
    </w:p>
    <w:p>
      <w:pPr>
        <w:pStyle w:val="BookText"/>
      </w:pPr>
      <w:r>
        <w:rPr>
          <w:rFonts w:ascii="IRNazanin" w:hAnsi="IRNazanin" w:eastAsia="IRNazanin" w:cs="IRNazanin"/>
          <w:lang w:bidi="fa-IR"/>
          <w:color w:val="111111"/>
          <w:sz w:val="28"/>
          <w:szCs w:val="28"/>
          <w:rtl/>
        </w:rPr>
        <w:t xml:space="preserve">لِنت‌َ: نرم شدی، مهربان شدی. از «لین» است.</w:t>
      </w:r>
    </w:p>
    <w:p>
      <w:pPr>
        <w:pStyle w:val="BookText"/>
      </w:pPr>
      <w:r>
        <w:rPr>
          <w:rFonts w:ascii="Amiri" w:hAnsi="Amiri" w:eastAsia="Amiri" w:cs="Amiri"/>
          <w:lang w:bidi="ar-SA"/>
          <w:color w:val="111111"/>
          <w:sz w:val="28"/>
          <w:szCs w:val="28"/>
          <w:rtl/>
        </w:rPr>
        <w:t xml:space="preserve">فَظًّا: خشن و بد اخلاق.</w:t>
      </w:r>
    </w:p>
    <w:p>
      <w:pPr>
        <w:pStyle w:val="BookText"/>
      </w:pPr>
      <w:r>
        <w:rPr>
          <w:rFonts w:ascii="Amiri" w:hAnsi="Amiri" w:eastAsia="Amiri" w:cs="Amiri"/>
          <w:lang w:bidi="ar-SA"/>
          <w:color w:val="111111"/>
          <w:sz w:val="28"/>
          <w:szCs w:val="28"/>
          <w:rtl/>
        </w:rPr>
        <w:t xml:space="preserve">غَلِیظَ القَلب‌ِ: قسی القلب، سخت دل.</w:t>
      </w:r>
    </w:p>
    <w:p>
      <w:pPr>
        <w:pStyle w:val="BookText"/>
      </w:pPr>
      <w:r>
        <w:rPr>
          <w:rFonts w:ascii="IRNazanin" w:hAnsi="IRNazanin" w:eastAsia="IRNazanin" w:cs="IRNazanin"/>
          <w:lang w:bidi="fa-IR"/>
          <w:color w:val="111111"/>
          <w:sz w:val="28"/>
          <w:szCs w:val="28"/>
          <w:rtl/>
        </w:rPr>
        <w:t xml:space="preserve">لَانفَضُّوا مِن حَولِک‌َ: از اطراف تو پراکنده می‌شدند.</w:t>
      </w:r>
    </w:p>
    <w:p>
      <w:pPr>
        <w:pStyle w:val="Heading3"/>
      </w:pPr>
      <w:bookmarkStart w:id="879" w:name="_Toc273"/>
      <w:r>
        <w:t>[سوره آل‌عمران (3): آیه 160]</w:t>
      </w:r>
      <w:bookmarkEnd w:id="879"/>
    </w:p>
    <w:p>
      <w:pPr>
        <w:pStyle w:val="BookText"/>
      </w:pPr>
      <w:r>
        <w:rPr>
          <w:rFonts w:ascii="Amiri" w:hAnsi="Amiri" w:eastAsia="Amiri" w:cs="Amiri"/>
          <w:lang w:bidi="ar-SA"/>
          <w:color w:val="111111"/>
          <w:sz w:val="28"/>
          <w:szCs w:val="28"/>
          <w:rtl/>
        </w:rPr>
        <w:t xml:space="preserve">إِن یَنصُرکُم‌ُ اللّه‌ُ فَلا غالِب‌َ لَکُم وَ إِن یَخذُلکُم فَمَن ذَا الَّذِی یَنصُرُکُم مِن بَعدِه‌ِ وَ عَلَی اللّه‌ِ فَلیَتَوَکَّل‌ِ المُؤمِنُون‌َ (160)</w:t>
      </w:r>
    </w:p>
    <w:p>
      <w:pPr>
        <w:pStyle w:val="BookText"/>
      </w:pPr>
      <w:r>
        <w:rPr>
          <w:rFonts w:ascii="Amiri" w:hAnsi="Amiri" w:eastAsia="Amiri" w:cs="Amiri"/>
          <w:lang w:bidi="ar-SA"/>
          <w:color w:val="111111"/>
          <w:sz w:val="28"/>
          <w:szCs w:val="28"/>
          <w:rtl/>
        </w:rPr>
        <w:t xml:space="preserve">160- یَخذُلکُم: کمک خود را از شما باز دارد.</w:t>
      </w:r>
    </w:p>
    <w:p>
      <w:pPr>
        <w:pStyle w:val="Heading3"/>
      </w:pPr>
      <w:bookmarkStart w:id="880" w:name="_Toc274"/>
      <w:r>
        <w:t>[سوره آل‌عمران (3): آیه 161]</w:t>
      </w:r>
      <w:bookmarkEnd w:id="880"/>
    </w:p>
    <w:p>
      <w:pPr>
        <w:pStyle w:val="BookText"/>
      </w:pPr>
      <w:r>
        <w:rPr>
          <w:rFonts w:ascii="Amiri" w:hAnsi="Amiri" w:eastAsia="Amiri" w:cs="Amiri"/>
          <w:lang w:bidi="ar-SA"/>
          <w:color w:val="111111"/>
          <w:sz w:val="28"/>
          <w:szCs w:val="28"/>
          <w:rtl/>
        </w:rPr>
        <w:t xml:space="preserve">وَ ما کان‌َ لِنَبِی‌ٍّ أَن یَغُل‌َّ وَ مَن یَغلُل یَأت‌ِ بِما غَل‌َّ یَوم‌َ القِیامَةِ ثُم‌َّ تُوَفّی کُل‌ُّ نَفس‌ٍ ما کَسَبَت وَ هُم لا یُظلَمُون‌َ (161)</w:t>
      </w:r>
    </w:p>
    <w:p>
      <w:pPr>
        <w:pStyle w:val="BookText"/>
      </w:pPr>
      <w:r>
        <w:rPr>
          <w:rFonts w:ascii="Amiri" w:hAnsi="Amiri" w:eastAsia="Amiri" w:cs="Amiri"/>
          <w:lang w:bidi="ar-SA"/>
          <w:color w:val="111111"/>
          <w:sz w:val="28"/>
          <w:szCs w:val="28"/>
          <w:rtl/>
        </w:rPr>
        <w:t xml:space="preserve">161- أَن یَغُل‌َّ: الغلول: خیانت.</w:t>
      </w:r>
    </w:p>
    <w:p>
      <w:pPr>
        <w:pStyle w:val="Heading3"/>
      </w:pPr>
      <w:bookmarkStart w:id="881" w:name="_Toc275"/>
      <w:r>
        <w:t>[سوره آل‌عمران (3): آیه 162]</w:t>
      </w:r>
      <w:bookmarkEnd w:id="881"/>
    </w:p>
    <w:p>
      <w:pPr>
        <w:pStyle w:val="BookText"/>
      </w:pPr>
      <w:r>
        <w:rPr>
          <w:rFonts w:ascii="Amiri" w:hAnsi="Amiri" w:eastAsia="Amiri" w:cs="Amiri"/>
          <w:lang w:bidi="ar-SA"/>
          <w:color w:val="111111"/>
          <w:sz w:val="28"/>
          <w:szCs w:val="28"/>
          <w:rtl/>
        </w:rPr>
        <w:t xml:space="preserve">أَ فَمَن‌ِ اتَّبَع‌َ رِضوان‌َ اللّه‌ِ کَمَن باءَ بِسَخَطٍ مِن‌َ اللّه‌ِ وَ مَأواه‌ُ جَهَنَّم‌ُ وَ بِئس‌َ المَصِیرُ (162)</w:t>
      </w:r>
    </w:p>
    <w:p>
      <w:pPr>
        <w:pStyle w:val="BookText"/>
      </w:pPr>
      <w:r>
        <w:rPr>
          <w:rFonts w:ascii="IRNazanin" w:hAnsi="IRNazanin" w:eastAsia="IRNazanin" w:cs="IRNazanin"/>
          <w:lang w:bidi="fa-IR"/>
          <w:color w:val="111111"/>
          <w:sz w:val="28"/>
          <w:szCs w:val="28"/>
          <w:rtl/>
        </w:rPr>
        <w:t xml:space="preserve">162- فَمَن‌ِ اتَّبَع‌َ رِضوان‌َ اللّه‌ِ: امام صادق علیه السّلام فرمود: مراد از «من اتّبع رضوان اللّه» ائمّه علیهم السّلام هستند و امامان در پیشگاه خداوند برای مؤمنین وسیله ترفیع درجه می‌باشند. بنابراین مرجع ضمیر «هم» در آیه بعد، جمله «من اتّبع رضوان اللّه» است. «کنز الدقائق» باءَ بِسَخَطٍ مِن‌َ اللّه‌ِ: با سخط و غضب خداوند بازگشته است و از جهاد فرار نموده است.</w:t>
      </w:r>
    </w:p>
    <w:p>
      <w:pPr>
        <w:pStyle w:val="Heading3"/>
      </w:pPr>
      <w:bookmarkStart w:id="882" w:name="_Toc276"/>
      <w:r>
        <w:t>[سوره آل‌عمران (3): آیه 163]</w:t>
      </w:r>
      <w:bookmarkEnd w:id="882"/>
    </w:p>
    <w:p>
      <w:pPr>
        <w:pStyle w:val="BookText"/>
      </w:pPr>
      <w:r>
        <w:rPr>
          <w:rFonts w:ascii="Amiri" w:hAnsi="Amiri" w:eastAsia="Amiri" w:cs="Amiri"/>
          <w:lang w:bidi="ar-SA"/>
          <w:color w:val="111111"/>
          <w:sz w:val="28"/>
          <w:szCs w:val="28"/>
          <w:rtl/>
        </w:rPr>
        <w:t xml:space="preserve">هُم دَرَجات‌ٌ عِندَ اللّه‌ِ وَ اللّه‌ُ بَصِیرٌ بِما یَعمَلُون‌َ (163)</w:t>
      </w:r>
    </w:p>
    <w:p>
      <w:pPr>
        <w:pStyle w:val="BookText"/>
      </w:pPr>
      <w:r>
        <w:rPr>
          <w:rFonts w:ascii="IRNazanin" w:hAnsi="IRNazanin" w:eastAsia="IRNazanin" w:cs="IRNazanin"/>
          <w:lang w:bidi="fa-IR"/>
          <w:color w:val="111111"/>
          <w:sz w:val="28"/>
          <w:szCs w:val="28"/>
          <w:rtl/>
        </w:rPr>
        <w:t xml:space="preserve">163- هُم دَرَجات‌ٌ: ذو درجات: آنان دارای درجات هستند. (توضیح بیشتر در آیه قبل گذشت.)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70" w:name="pg1516_11509"/>
    <w:bookmarkEnd w:id="70"/>
    <w:p>
      <w:pPr>
        <w:pStyle w:val="Heading3"/>
      </w:pPr>
      <w:bookmarkStart w:id="883" w:name="_Toc277"/>
      <w:r>
        <w:t>[سوره آل‌عمران (3): آیه 166]</w:t>
      </w:r>
      <w:bookmarkEnd w:id="883"/>
    </w:p>
    <w:p>
      <w:pPr>
        <w:pStyle w:val="BookText"/>
      </w:pPr>
      <w:r>
        <w:rPr>
          <w:rFonts w:ascii="Amiri" w:hAnsi="Amiri" w:eastAsia="Amiri" w:cs="Amiri"/>
          <w:lang w:bidi="ar-SA"/>
          <w:color w:val="111111"/>
          <w:sz w:val="28"/>
          <w:szCs w:val="28"/>
          <w:rtl/>
        </w:rPr>
        <w:t xml:space="preserve">وَ ما أَصابَکُم یَوم‌َ التَقَی الجَمعان‌ِ فَبِإِذن‌ِ اللّه‌ِ وَ لِیَعلَم‌َ المُؤمِنِین‌َ (166)</w:t>
      </w:r>
    </w:p>
    <w:p>
      <w:pPr>
        <w:pStyle w:val="BookText"/>
      </w:pPr>
      <w:r>
        <w:rPr>
          <w:rFonts w:ascii="IRNazanin" w:hAnsi="IRNazanin" w:eastAsia="IRNazanin" w:cs="IRNazanin"/>
          <w:lang w:bidi="fa-IR"/>
          <w:color w:val="111111"/>
          <w:sz w:val="28"/>
          <w:szCs w:val="28"/>
          <w:rtl/>
        </w:rPr>
        <w:t xml:space="preserve">166- الجَمعان‌ِ: مراد لشگر مسلمانان و لشگر مشرکان در جنگ احد است.</w:t>
      </w:r>
    </w:p>
    <w:p>
      <w:pPr>
        <w:pStyle w:val="Heading3"/>
      </w:pPr>
      <w:bookmarkStart w:id="884" w:name="_Toc278"/>
      <w:r>
        <w:t>[سوره آل‌عمران (3): آیه 167]</w:t>
      </w:r>
      <w:bookmarkEnd w:id="884"/>
    </w:p>
    <w:p>
      <w:pPr>
        <w:pStyle w:val="BookText"/>
      </w:pPr>
      <w:r>
        <w:rPr>
          <w:rFonts w:ascii="Amiri" w:hAnsi="Amiri" w:eastAsia="Amiri" w:cs="Amiri"/>
          <w:lang w:bidi="ar-SA"/>
          <w:color w:val="111111"/>
          <w:sz w:val="28"/>
          <w:szCs w:val="28"/>
          <w:rtl/>
        </w:rPr>
        <w:t xml:space="preserve">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 (167)</w:t>
      </w:r>
    </w:p>
    <w:p>
      <w:pPr>
        <w:pStyle w:val="BookText"/>
      </w:pPr>
      <w:r>
        <w:rPr>
          <w:rFonts w:ascii="IRNazanin" w:hAnsi="IRNazanin" w:eastAsia="IRNazanin" w:cs="IRNazanin"/>
          <w:lang w:bidi="fa-IR"/>
          <w:color w:val="111111"/>
          <w:sz w:val="28"/>
          <w:szCs w:val="28"/>
          <w:rtl/>
        </w:rPr>
        <w:t xml:space="preserve">167- لِلکُفرِ: الی الکفر. «لام» به معنای «الی» است.</w:t>
      </w:r>
    </w:p>
    <w:p>
      <w:pPr>
        <w:pStyle w:val="Heading3"/>
      </w:pPr>
      <w:bookmarkStart w:id="885" w:name="_Toc279"/>
      <w:r>
        <w:t>[سوره آل‌عمران (3): آیه 168]</w:t>
      </w:r>
      <w:bookmarkEnd w:id="885"/>
    </w:p>
    <w:p>
      <w:pPr>
        <w:pStyle w:val="BookText"/>
      </w:pPr>
      <w:r>
        <w:rPr>
          <w:rFonts w:ascii="Amiri" w:hAnsi="Amiri" w:eastAsia="Amiri" w:cs="Amiri"/>
          <w:lang w:bidi="ar-SA"/>
          <w:color w:val="111111"/>
          <w:sz w:val="28"/>
          <w:szCs w:val="28"/>
          <w:rtl/>
        </w:rPr>
        <w:t xml:space="preserve">الَّذِین‌َ قالُوا لِإِخوانِهِم وَ قَعَدُوا لَو أَطاعُونا ما قُتِلُوا قُل فَادرَؤُا عَن أَنفُسِکُم‌ُ المَوت‌َ إِن کُنتُم صادِقِین‌َ (168)</w:t>
      </w:r>
    </w:p>
    <w:p>
      <w:pPr>
        <w:pStyle w:val="BookText"/>
      </w:pPr>
      <w:r>
        <w:rPr>
          <w:rFonts w:ascii="IRNazanin" w:hAnsi="IRNazanin" w:eastAsia="IRNazanin" w:cs="IRNazanin"/>
          <w:lang w:bidi="fa-IR"/>
          <w:color w:val="111111"/>
          <w:sz w:val="28"/>
          <w:szCs w:val="28"/>
          <w:rtl/>
        </w:rPr>
        <w:t xml:space="preserve">168- الَّذِین‌َ قالُوا لِإِخوانِهِم: منافقین به برادران نسبی خود گفتند، نه به برادران دینی زیرا منافقین برادر دینی محسوب نمی‌شوند.</w:t>
      </w:r>
    </w:p>
    <w:p>
      <w:pPr>
        <w:pStyle w:val="BookText"/>
      </w:pPr>
      <w:r>
        <w:rPr>
          <w:rFonts w:ascii="IRNazanin" w:hAnsi="IRNazanin" w:eastAsia="IRNazanin" w:cs="IRNazanin"/>
          <w:lang w:bidi="fa-IR"/>
          <w:color w:val="111111"/>
          <w:sz w:val="28"/>
          <w:szCs w:val="28"/>
          <w:rtl/>
        </w:rPr>
        <w:t xml:space="preserve">وَ قَعَدُوا: (اینکه سخن را گفتند) در حالی که خود در خانه نشسته بودند و در جنگ شرکت نداشتند.</w:t>
      </w:r>
    </w:p>
    <w:p>
      <w:pPr>
        <w:pStyle w:val="BookText"/>
      </w:pPr>
      <w:r>
        <w:rPr>
          <w:rFonts w:ascii="IRNazanin" w:hAnsi="IRNazanin" w:eastAsia="IRNazanin" w:cs="IRNazanin"/>
          <w:lang w:bidi="fa-IR"/>
          <w:color w:val="111111"/>
          <w:sz w:val="28"/>
          <w:szCs w:val="28"/>
          <w:rtl/>
        </w:rPr>
        <w:t xml:space="preserve">فَادرَؤُا عَن أَنفُسِکُم‌ُ المَوت‌َ: مرگ را از خود دفع کنید.</w:t>
      </w:r>
    </w:p>
    <w:p>
      <w:pPr>
        <w:pStyle w:val="Heading3"/>
      </w:pPr>
      <w:bookmarkStart w:id="886" w:name="_Toc280"/>
      <w:r>
        <w:t>[سوره آل‌عمران (3): آیه 172]</w:t>
      </w:r>
      <w:bookmarkEnd w:id="886"/>
    </w:p>
    <w:p>
      <w:pPr>
        <w:pStyle w:val="BookText"/>
      </w:pPr>
      <w:r>
        <w:rPr>
          <w:rFonts w:ascii="Amiri" w:hAnsi="Amiri" w:eastAsia="Amiri" w:cs="Amiri"/>
          <w:lang w:bidi="ar-SA"/>
          <w:color w:val="111111"/>
          <w:sz w:val="28"/>
          <w:szCs w:val="28"/>
          <w:rtl/>
        </w:rPr>
        <w:t xml:space="preserve">الَّذِین‌َ استَجابُوا لِلّه‌ِ وَ الرَّسُول‌ِ مِن بَعدِ ما أَصابَهُم‌ُ القَرح‌ُ لِلَّذِین‌َ أَحسَنُوا مِنهُم وَ اتَّقَوا أَجرٌ عَظِیم‌ٌ (172)</w:t>
      </w:r>
    </w:p>
    <w:p>
      <w:pPr>
        <w:pStyle w:val="BookText"/>
      </w:pPr>
      <w:r>
        <w:rPr>
          <w:rFonts w:ascii="Amiri" w:hAnsi="Amiri" w:eastAsia="Amiri" w:cs="Amiri"/>
          <w:lang w:bidi="ar-SA"/>
          <w:color w:val="111111"/>
          <w:sz w:val="28"/>
          <w:szCs w:val="28"/>
          <w:rtl/>
        </w:rPr>
        <w:t xml:space="preserve">172- القَرح‌ُ: الجرح: زخم.</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71" w:name="pg1516_11511"/>
    <w:bookmarkEnd w:id="71"/>
    <w:p>
      <w:pPr>
        <w:pStyle w:val="Heading3"/>
      </w:pPr>
      <w:bookmarkStart w:id="887" w:name="_Toc281"/>
      <w:r>
        <w:t>[سوره آل‌عمران (3): آیه 174]</w:t>
      </w:r>
      <w:bookmarkEnd w:id="887"/>
    </w:p>
    <w:p>
      <w:pPr>
        <w:pStyle w:val="BookText"/>
      </w:pPr>
      <w:r>
        <w:rPr>
          <w:rFonts w:ascii="Amiri" w:hAnsi="Amiri" w:eastAsia="Amiri" w:cs="Amiri"/>
          <w:lang w:bidi="ar-SA"/>
          <w:color w:val="111111"/>
          <w:sz w:val="28"/>
          <w:szCs w:val="28"/>
          <w:rtl/>
        </w:rPr>
        <w:t xml:space="preserve">فَانقَلَبُوا بِنِعمَةٍ مِن‌َ اللّه‌ِ وَ فَضل‌ٍ لَم یَمسَسهُم سُوءٌ وَ اتَّبَعُوا رِضوان‌َ اللّه‌ِ وَ اللّه‌ُ ذُو فَضل‌ٍ عَظِیم‌ٍ (174)</w:t>
      </w:r>
    </w:p>
    <w:p>
      <w:pPr>
        <w:pStyle w:val="BookText"/>
      </w:pPr>
      <w:r>
        <w:rPr>
          <w:rFonts w:ascii="IRNazanin" w:hAnsi="IRNazanin" w:eastAsia="IRNazanin" w:cs="IRNazanin"/>
          <w:lang w:bidi="fa-IR"/>
          <w:color w:val="111111"/>
          <w:sz w:val="28"/>
          <w:szCs w:val="28"/>
          <w:rtl/>
        </w:rPr>
        <w:t xml:space="preserve">174- فَانقَلَبُوا بِنِعمَةٍ مِن‌َ اللّه‌ِ وَ فَضل‌ٍ لَم یَمسَسهُم سُوءٌ: ناراحتی به آنان نرسید و از قتل و جرح سالم ماندند. در روایتی «ابو الجارود» از امام باقر علیه السّلام نقل می‌کند که اینکه آیه در غزوه بدر صغری- که آبی است مال بنی کنانه- نازل شده است و مراد از «فانقلبوا ...» اینکه است که سالمین و غانمین به مدینه برگشتند. در بدر صغری با زاری سالانه دایر بود. مسلمانان در آن جا بیع کردند و دو برابر سود بردند.</w:t>
      </w:r>
    </w:p>
    <w:p>
      <w:pPr>
        <w:pStyle w:val="Heading3"/>
      </w:pPr>
      <w:bookmarkStart w:id="888" w:name="_Toc282"/>
      <w:r>
        <w:t>[سوره آل‌عمران (3): آیه 178]</w:t>
      </w:r>
      <w:bookmarkEnd w:id="888"/>
    </w:p>
    <w:p>
      <w:pPr>
        <w:pStyle w:val="BookText"/>
      </w:pPr>
      <w:r>
        <w:rPr>
          <w:rFonts w:ascii="Amiri" w:hAnsi="Amiri" w:eastAsia="Amiri" w:cs="Amiri"/>
          <w:lang w:bidi="ar-SA"/>
          <w:color w:val="111111"/>
          <w:sz w:val="28"/>
          <w:szCs w:val="28"/>
          <w:rtl/>
        </w:rPr>
        <w:t xml:space="preserve">وَ لا یَحسَبَن‌َّ الَّذِین‌َ کَفَرُوا أَنَّما نُملِی لَهُم خَیرٌ لِأَنفُسِهِم إِنَّما نُملِی لَهُم لِیَزدادُوا إِثماً وَ لَهُم عَذاب‌ٌ مُهِین‌ٌ (178)</w:t>
      </w:r>
    </w:p>
    <w:p>
      <w:pPr>
        <w:pStyle w:val="BookText"/>
      </w:pPr>
      <w:r>
        <w:rPr>
          <w:rFonts w:ascii="IRNazanin" w:hAnsi="IRNazanin" w:eastAsia="IRNazanin" w:cs="IRNazanin"/>
          <w:lang w:bidi="fa-IR"/>
          <w:color w:val="111111"/>
          <w:sz w:val="28"/>
          <w:szCs w:val="28"/>
          <w:rtl/>
        </w:rPr>
        <w:t xml:space="preserve">178- أَنَّما نُملِی: دو احتمال در آن وجود دارد: 1- «ما» به معنای «الّذی» است یعنی «أن‌ّ الّذین نملی». 2- «ما» مصدریه است یعنی «املائنا». «املاء» به معنای مهلت دادن است.</w:t>
      </w:r>
    </w:p>
    <w:p>
      <w:pPr>
        <w:pStyle w:val="BookText"/>
      </w:pPr>
      <w:r>
        <w:rPr>
          <w:rFonts w:ascii="IRNazanin" w:hAnsi="IRNazanin" w:eastAsia="IRNazanin" w:cs="IRNazanin"/>
          <w:lang w:bidi="fa-IR"/>
          <w:color w:val="111111"/>
          <w:sz w:val="28"/>
          <w:szCs w:val="28"/>
          <w:rtl/>
        </w:rPr>
        <w:t xml:space="preserve">لِیَزدادُوا إِثماً: «لام» برای عاقبت است یعنی عاقبت مهلت دادن اینکه شد که بیشتر گناه کردند.</w:t>
      </w:r>
    </w:p>
    <w:p>
      <w:pPr>
        <w:pStyle w:val="BookText"/>
      </w:pPr>
      <w:r>
        <w:rPr>
          <w:rFonts w:ascii="Amiri" w:hAnsi="Amiri" w:eastAsia="Amiri" w:cs="Amiri"/>
          <w:lang w:bidi="ar-SA"/>
          <w:color w:val="111111"/>
          <w:sz w:val="28"/>
          <w:szCs w:val="28"/>
          <w:rtl/>
        </w:rPr>
        <w:t xml:space="preserve">مُهِین‌ٌ: خوار کننده. مشتق از «هون» است.</w:t>
      </w:r>
    </w:p>
    <w:p>
      <w:pPr>
        <w:pStyle w:val="Heading3"/>
      </w:pPr>
      <w:bookmarkStart w:id="889" w:name="_Toc283"/>
      <w:r>
        <w:t>[سوره آل‌عمران (3): آیه 179]</w:t>
      </w:r>
      <w:bookmarkEnd w:id="889"/>
    </w:p>
    <w:p>
      <w:pPr>
        <w:pStyle w:val="BookText"/>
      </w:pPr>
      <w:r>
        <w:rPr>
          <w:rFonts w:ascii="Amiri" w:hAnsi="Amiri" w:eastAsia="Amiri" w:cs="Amiri"/>
          <w:lang w:bidi="ar-SA"/>
          <w:color w:val="111111"/>
          <w:sz w:val="28"/>
          <w:szCs w:val="28"/>
          <w:rtl/>
        </w:rPr>
        <w:t xml:space="preserve">ما کان‌َ اللّه‌ُ لِیَذَرَ المُؤمِنِین‌َ عَلی ما أَنتُم عَلَیه‌ِ حَتّی یَمِیزَ الخَبِیث‌َ مِن‌َ الطَّیِّب‌ِ وَ ما کان‌َ اللّه‌ُ لِیُطلِعَکُم عَلَی الغَیب‌ِ وَ لکِن‌َّ اللّه‌َ یَجتَبِی مِن رُسُلِه‌ِ مَن یَشاءُ فَآمِنُوا بِاللّه‌ِ وَ رُسُلِه‌ِ وَ إِن تُؤمِنُوا وَ تَتَّقُوا فَلَکُم أَجرٌ عَظِیم‌ٌ (179)</w:t>
      </w:r>
    </w:p>
    <w:p>
      <w:pPr>
        <w:pStyle w:val="BookText"/>
      </w:pPr>
      <w:r>
        <w:rPr>
          <w:rFonts w:ascii="Amiri" w:hAnsi="Amiri" w:eastAsia="Amiri" w:cs="Amiri"/>
          <w:lang w:bidi="ar-SA"/>
          <w:color w:val="111111"/>
          <w:sz w:val="28"/>
          <w:szCs w:val="28"/>
          <w:rtl/>
        </w:rPr>
        <w:t xml:space="preserve">179- ما کان‌َ اللّه‌ُ لِیَذَرَ: لیدع: خداوند رها نسازد.</w:t>
      </w:r>
    </w:p>
    <w:p>
      <w:pPr>
        <w:pStyle w:val="Heading3"/>
      </w:pPr>
      <w:bookmarkStart w:id="890" w:name="_Toc284"/>
      <w:r>
        <w:t>[سوره آل‌عمران (3): آیه 180]</w:t>
      </w:r>
      <w:bookmarkEnd w:id="890"/>
    </w:p>
    <w:p>
      <w:pPr>
        <w:pStyle w:val="BookText"/>
      </w:pPr>
      <w:r>
        <w:rPr>
          <w:rFonts w:ascii="Amiri" w:hAnsi="Amiri" w:eastAsia="Amiri" w:cs="Amiri"/>
          <w:lang w:bidi="ar-SA"/>
          <w:color w:val="111111"/>
          <w:sz w:val="28"/>
          <w:szCs w:val="28"/>
          <w:rtl/>
        </w:rPr>
        <w:t xml:space="preserve">وَ لا یَحسَبَن‌َّ الَّذِین‌َ یَبخَلُون‌َ بِما آتاهُم‌ُ اللّه‌ُ مِن فَضلِه‌ِ هُوَ خَیراً لَهُم بَل هُوَ شَرٌّ لَهُم سَیُطَوَّقُون‌َ ما بَخِلُوا بِه‌ِ یَوم‌َ القِیامَةِ وَ لِلّه‌ِ مِیراث‌ُ السَّماوات‌ِ وَ الأَرض‌ِ وَ اللّه‌ُ بِما تَعمَلُون‌َ خَبِیرٌ (180)</w:t>
      </w:r>
    </w:p>
    <w:p>
      <w:pPr>
        <w:pStyle w:val="BookText"/>
      </w:pPr>
      <w:r>
        <w:rPr>
          <w:rFonts w:ascii="IRNazanin" w:hAnsi="IRNazanin" w:eastAsia="IRNazanin" w:cs="IRNazanin"/>
          <w:lang w:bidi="fa-IR"/>
          <w:color w:val="111111"/>
          <w:sz w:val="28"/>
          <w:szCs w:val="28"/>
          <w:rtl/>
        </w:rPr>
        <w:t xml:space="preserve">180- سَیُطَوَّقُون‌َ ما بَخِلُوا بِه‌ِ: به زودی اموالی را که بخل ورزیده‌اند طوق گردن آنان شود. «امام باقر علیه السّلام»</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2" w:name="pg1516_11513"/>
    <w:bookmarkEnd w:id="72"/>
    <w:p>
      <w:pPr>
        <w:pStyle w:val="Heading3"/>
      </w:pPr>
      <w:bookmarkStart w:id="891" w:name="_Toc285"/>
      <w:r>
        <w:t>[سوره آل‌عمران (3): آیه 181]</w:t>
      </w:r>
      <w:bookmarkEnd w:id="891"/>
    </w:p>
    <w:p>
      <w:pPr>
        <w:pStyle w:val="BookText"/>
      </w:pPr>
      <w:r>
        <w:rPr>
          <w:rFonts w:ascii="Amiri" w:hAnsi="Amiri" w:eastAsia="Amiri" w:cs="Amiri"/>
          <w:lang w:bidi="ar-SA"/>
          <w:color w:val="111111"/>
          <w:sz w:val="28"/>
          <w:szCs w:val="28"/>
          <w:rtl/>
        </w:rPr>
        <w:t xml:space="preserve">لَقَد سَمِع‌َ اللّه‌ُ قَول‌َ الَّذِین‌َ قالُوا إِن‌َّ اللّه‌َ فَقِیرٌ وَ نَحن‌ُ أَغنِیاءُ سَنَکتُب‌ُ ما قالُوا وَ قَتلَهُم‌ُ الأَنبِیاءَ بِغَیرِ حَق‌ٍّ وَ نَقُول‌ُ ذُوقُوا عَذاب‌َ الحَرِیق‌ِ (181)</w:t>
      </w:r>
    </w:p>
    <w:p>
      <w:pPr>
        <w:pStyle w:val="BookText"/>
      </w:pPr>
      <w:r>
        <w:rPr>
          <w:rFonts w:ascii="Amiri" w:hAnsi="Amiri" w:eastAsia="Amiri" w:cs="Amiri"/>
          <w:lang w:bidi="ar-SA"/>
          <w:color w:val="111111"/>
          <w:sz w:val="28"/>
          <w:szCs w:val="28"/>
          <w:rtl/>
        </w:rPr>
        <w:t xml:space="preserve">181- الحَرِیق‌ِ: آتش شعله‌ور.</w:t>
      </w:r>
    </w:p>
    <w:p>
      <w:pPr>
        <w:pStyle w:val="Heading3"/>
      </w:pPr>
      <w:bookmarkStart w:id="892" w:name="_Toc286"/>
      <w:r>
        <w:t>[سوره آل‌عمران (3): آیه 183]</w:t>
      </w:r>
      <w:bookmarkEnd w:id="892"/>
    </w:p>
    <w:p>
      <w:pPr>
        <w:pStyle w:val="BookText"/>
      </w:pPr>
      <w:r>
        <w:rPr>
          <w:rFonts w:ascii="Amiri" w:hAnsi="Amiri" w:eastAsia="Amiri" w:cs="Amiri"/>
          <w:lang w:bidi="ar-SA"/>
          <w:color w:val="111111"/>
          <w:sz w:val="28"/>
          <w:szCs w:val="28"/>
          <w:rtl/>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 (183)</w:t>
      </w:r>
    </w:p>
    <w:p>
      <w:pPr>
        <w:pStyle w:val="BookText"/>
      </w:pPr>
      <w:r>
        <w:rPr>
          <w:rFonts w:ascii="IRNazanin" w:hAnsi="IRNazanin" w:eastAsia="IRNazanin" w:cs="IRNazanin"/>
          <w:lang w:bidi="fa-IR"/>
          <w:color w:val="111111"/>
          <w:sz w:val="28"/>
          <w:szCs w:val="28"/>
          <w:rtl/>
        </w:rPr>
        <w:t xml:space="preserve">183- بِقُربان‌ٍ: هر کار نیکی که موجب تقرّب بنده به خداوند شود.</w:t>
      </w:r>
    </w:p>
    <w:p>
      <w:pPr>
        <w:pStyle w:val="Heading3"/>
      </w:pPr>
      <w:bookmarkStart w:id="893" w:name="_Toc287"/>
      <w:r>
        <w:t>[سوره آل‌عمران (3): آیه 184]</w:t>
      </w:r>
      <w:bookmarkEnd w:id="893"/>
    </w:p>
    <w:p>
      <w:pPr>
        <w:pStyle w:val="BookText"/>
      </w:pPr>
      <w:r>
        <w:rPr>
          <w:rFonts w:ascii="Amiri" w:hAnsi="Amiri" w:eastAsia="Amiri" w:cs="Amiri"/>
          <w:lang w:bidi="ar-SA"/>
          <w:color w:val="111111"/>
          <w:sz w:val="28"/>
          <w:szCs w:val="28"/>
          <w:rtl/>
        </w:rPr>
        <w:t xml:space="preserve">فَإِن کَذَّبُوک‌َ فَقَد کُذِّب‌َ رُسُل‌ٌ مِن قَبلِک‌َ جاؤُ بِالبَیِّنات‌ِ وَ الزُّبُرِ وَ الکِتاب‌ِ المُنِیرِ (184)</w:t>
      </w:r>
    </w:p>
    <w:p>
      <w:pPr>
        <w:pStyle w:val="BookText"/>
      </w:pPr>
      <w:r>
        <w:rPr>
          <w:rFonts w:ascii="IRNazanin" w:hAnsi="IRNazanin" w:eastAsia="IRNazanin" w:cs="IRNazanin"/>
          <w:lang w:bidi="fa-IR"/>
          <w:color w:val="111111"/>
          <w:sz w:val="28"/>
          <w:szCs w:val="28"/>
          <w:rtl/>
        </w:rPr>
        <w:t xml:space="preserve">184- الزُّبُرِ: جمع «زبور» و آن عبارت از کتابی است که در او حکمت و مواعظ باشد.</w:t>
      </w:r>
    </w:p>
    <w:p>
      <w:pPr>
        <w:pStyle w:val="Heading3"/>
      </w:pPr>
      <w:bookmarkStart w:id="894" w:name="_Toc288"/>
      <w:r>
        <w:t>[سوره آل‌عمران (3): آیه 185]</w:t>
      </w:r>
      <w:bookmarkEnd w:id="894"/>
    </w:p>
    <w:p>
      <w:pPr>
        <w:pStyle w:val="BookText"/>
      </w:pPr>
      <w:r>
        <w:rPr>
          <w:rFonts w:ascii="Amiri" w:hAnsi="Amiri" w:eastAsia="Amiri" w:cs="Amiri"/>
          <w:lang w:bidi="ar-SA"/>
          <w:color w:val="111111"/>
          <w:sz w:val="28"/>
          <w:szCs w:val="28"/>
          <w:rtl/>
        </w:rPr>
        <w:t xml:space="preserve">کُل‌ُّ نَفس‌ٍ ذائِقَةُ المَوت‌ِ وَ إِنَّما تُوَفَّون‌َ أُجُورَکُم یَوم‌َ القِیامَةِ فَمَن زُحزِح‌َ عَن‌ِ النّارِ وَ أُدخِل‌َ الجَنَّةَ فَقَد فازَ وَ مَا الحَیاةُ الدُّنیا إِلاّ مَتاع‌ُ الغُرُورِ (185)</w:t>
      </w:r>
    </w:p>
    <w:p>
      <w:pPr>
        <w:pStyle w:val="BookText"/>
      </w:pPr>
      <w:r>
        <w:rPr>
          <w:rFonts w:ascii="IRNazanin" w:hAnsi="IRNazanin" w:eastAsia="IRNazanin" w:cs="IRNazanin"/>
          <w:lang w:bidi="fa-IR"/>
          <w:color w:val="111111"/>
          <w:sz w:val="28"/>
          <w:szCs w:val="28"/>
          <w:rtl/>
        </w:rPr>
        <w:t xml:space="preserve">185- تُوَفَّون‌َ أُجُورَکُم: پاداش اعمال خود را به طور کامل دریافت خواهید کرد.</w:t>
      </w:r>
    </w:p>
    <w:p>
      <w:pPr>
        <w:pStyle w:val="BookText"/>
      </w:pPr>
      <w:r>
        <w:rPr>
          <w:rFonts w:ascii="IRNazanin" w:hAnsi="IRNazanin" w:eastAsia="IRNazanin" w:cs="IRNazanin"/>
          <w:lang w:bidi="fa-IR"/>
          <w:color w:val="111111"/>
          <w:sz w:val="28"/>
          <w:szCs w:val="28"/>
          <w:rtl/>
        </w:rPr>
        <w:t xml:space="preserve">در «مجمع البیان» و «المیزان»، «اجورکم» را به جزای اعمال معنی کرده‌اند اعم‌ّ از اعمال خیر یا شرّ، ولی «مفردات راغب» گفته است: اجرت تنها در جایی که نفع است استعمال می‌شود و در ضرر استعمال نمی‌شود. در آیات قرآن هم فقط در ثواب استعمال شده است.</w:t>
      </w:r>
    </w:p>
    <w:p>
      <w:pPr>
        <w:pStyle w:val="BookText"/>
      </w:pPr>
      <w:r>
        <w:rPr>
          <w:rFonts w:ascii="Amiri" w:hAnsi="Amiri" w:eastAsia="Amiri" w:cs="Amiri"/>
          <w:lang w:bidi="ar-SA"/>
          <w:color w:val="111111"/>
          <w:sz w:val="28"/>
          <w:szCs w:val="28"/>
          <w:rtl/>
        </w:rPr>
        <w:t xml:space="preserve">زُحزِح‌َ: خلاصی یابد.</w:t>
      </w:r>
    </w:p>
    <w:p>
      <w:pPr>
        <w:pStyle w:val="Heading3"/>
      </w:pPr>
      <w:bookmarkStart w:id="895" w:name="_Toc289"/>
      <w:r>
        <w:t>[سوره آل‌عمران (3): آیه 186]</w:t>
      </w:r>
      <w:bookmarkEnd w:id="895"/>
    </w:p>
    <w:p>
      <w:pPr>
        <w:pStyle w:val="BookText"/>
      </w:pPr>
      <w:r>
        <w:rPr>
          <w:rFonts w:ascii="Amiri" w:hAnsi="Amiri" w:eastAsia="Amiri" w:cs="Amiri"/>
          <w:lang w:bidi="ar-SA"/>
          <w:color w:val="111111"/>
          <w:sz w:val="28"/>
          <w:szCs w:val="28"/>
          <w:rtl/>
        </w:rPr>
        <w:t xml:space="preserve">لَتُبلَوُن‌َّ فِی أَموالِکُم وَ أَنفُسِکُم وَ لَتَسمَعُن‌َّ مِن‌َ الَّذِین‌َ أُوتُوا الکِتاب‌َ مِن قَبلِکُم وَ مِن‌َ الَّذِین‌َ أَشرَکُوا أَذی‌ً کَثِیراً وَ إِن تَصبِرُوا وَ تَتَّقُوا فَإِن‌َّ ذلِک‌َ مِن عَزم‌ِ الأُمُورِ (186)</w:t>
      </w:r>
    </w:p>
    <w:p>
      <w:pPr>
        <w:pStyle w:val="BookText"/>
      </w:pPr>
      <w:r>
        <w:rPr>
          <w:rFonts w:ascii="IRNazanin" w:hAnsi="IRNazanin" w:eastAsia="IRNazanin" w:cs="IRNazanin"/>
          <w:lang w:bidi="fa-IR"/>
          <w:color w:val="111111"/>
          <w:sz w:val="28"/>
          <w:szCs w:val="28"/>
          <w:rtl/>
        </w:rPr>
        <w:t xml:space="preserve">186- عَزم‌ِ الأُمُورِ: به دو معنا آمده است: 1- اموری که حقّانیّت و رشد آن روشن است و بر عاقل واجب است تصمیم بر آن امر بگیرد. 2- از امور محکم است.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3" w:name="pg1516_11515"/>
    <w:bookmarkEnd w:id="73"/>
    <w:p>
      <w:pPr>
        <w:pStyle w:val="Heading3"/>
      </w:pPr>
      <w:bookmarkStart w:id="896" w:name="_Toc290"/>
      <w:r>
        <w:t>[سوره آل‌عمران (3): آیه 187]</w:t>
      </w:r>
      <w:bookmarkEnd w:id="896"/>
    </w:p>
    <w:p>
      <w:pPr>
        <w:pStyle w:val="BookText"/>
      </w:pPr>
      <w:r>
        <w:rPr>
          <w:rFonts w:ascii="Amiri" w:hAnsi="Amiri" w:eastAsia="Amiri" w:cs="Amiri"/>
          <w:lang w:bidi="ar-SA"/>
          <w:color w:val="111111"/>
          <w:sz w:val="28"/>
          <w:szCs w:val="28"/>
          <w:rtl/>
        </w:rPr>
        <w:t xml:space="preserve">وَ إِذ أَخَذَ اللّه‌ُ مِیثاق‌َ الَّذِین‌َ أُوتُوا الکِتاب‌َ لَتُبَیِّنُنَّه‌ُ لِلنّاس‌ِ وَ لا تَکتُمُونَه‌ُ فَنَبَذُوه‌ُ وَراءَ ظُهُورِهِم وَ اشتَرَوا بِه‌ِ ثَمَناً قَلِیلاً فَبِئس‌َ ما یَشتَرُون‌َ (187)</w:t>
      </w:r>
    </w:p>
    <w:p>
      <w:pPr>
        <w:pStyle w:val="BookText"/>
      </w:pPr>
      <w:r>
        <w:rPr>
          <w:rFonts w:ascii="IRNazanin" w:hAnsi="IRNazanin" w:eastAsia="IRNazanin" w:cs="IRNazanin"/>
          <w:lang w:bidi="fa-IR"/>
          <w:color w:val="111111"/>
          <w:sz w:val="28"/>
          <w:szCs w:val="28"/>
          <w:rtl/>
        </w:rPr>
        <w:t xml:space="preserve">187- فَنَبَذُوه‌ُ وَراءَ ظُهُورِهِم: میثاق را به پشت سر خود انداختند و به آن اعتنا نکردند.</w:t>
      </w:r>
    </w:p>
    <w:p>
      <w:pPr>
        <w:pStyle w:val="Heading3"/>
      </w:pPr>
      <w:bookmarkStart w:id="897" w:name="_Toc291"/>
      <w:r>
        <w:t>[سوره آل‌عمران (3): آیه 188]</w:t>
      </w:r>
      <w:bookmarkEnd w:id="897"/>
    </w:p>
    <w:p>
      <w:pPr>
        <w:pStyle w:val="BookText"/>
      </w:pPr>
      <w:r>
        <w:rPr>
          <w:rFonts w:ascii="Amiri" w:hAnsi="Amiri" w:eastAsia="Amiri" w:cs="Amiri"/>
          <w:lang w:bidi="ar-SA"/>
          <w:color w:val="111111"/>
          <w:sz w:val="28"/>
          <w:szCs w:val="28"/>
          <w:rtl/>
        </w:rPr>
        <w:t xml:space="preserve">لا تَحسَبَن‌َّ الَّذِین‌َ یَفرَحُون‌َ بِما أَتَوا وَ یُحِبُّون‌َ أَن یُحمَدُوا بِما لَم یَفعَلُوا فَلا تَحسَبَنَّهُم بِمَفازَةٍ مِن‌َ العَذاب‌ِ وَ لَهُم عَذاب‌ٌ أَلِیم‌ٌ (188)</w:t>
      </w:r>
    </w:p>
    <w:p>
      <w:pPr>
        <w:pStyle w:val="BookText"/>
      </w:pPr>
      <w:r>
        <w:rPr>
          <w:rFonts w:ascii="Amiri" w:hAnsi="Amiri" w:eastAsia="Amiri" w:cs="Amiri"/>
          <w:lang w:bidi="ar-SA"/>
          <w:color w:val="111111"/>
          <w:sz w:val="28"/>
          <w:szCs w:val="28"/>
          <w:rtl/>
        </w:rPr>
        <w:t xml:space="preserve">188- بِمَفازَةٍ: نجات یافته.</w:t>
      </w:r>
    </w:p>
    <w:p>
      <w:pPr>
        <w:pStyle w:val="Heading3"/>
      </w:pPr>
      <w:bookmarkStart w:id="898" w:name="_Toc292"/>
      <w:r>
        <w:t>[سوره آل‌عمران (3): آیه 190]</w:t>
      </w:r>
      <w:bookmarkEnd w:id="898"/>
    </w:p>
    <w:p>
      <w:pPr>
        <w:pStyle w:val="BookText"/>
      </w:pPr>
      <w:r>
        <w:rPr>
          <w:rFonts w:ascii="Amiri" w:hAnsi="Amiri" w:eastAsia="Amiri" w:cs="Amiri"/>
          <w:lang w:bidi="ar-SA"/>
          <w:color w:val="111111"/>
          <w:sz w:val="28"/>
          <w:szCs w:val="28"/>
          <w:rtl/>
        </w:rPr>
        <w:t xml:space="preserve">إِن‌َّ فِی خَلق‌ِ السَّماوات‌ِ وَ الأَرض‌ِ وَ اختِلاف‌ِ اللَّیل‌ِ وَ النَّهارِ لَآیات‌ٍ لِأُولِی الأَلباب‌ِ (190)</w:t>
      </w:r>
    </w:p>
    <w:p>
      <w:pPr>
        <w:pStyle w:val="BookText"/>
      </w:pPr>
      <w:r>
        <w:rPr>
          <w:rFonts w:ascii="Amiri" w:hAnsi="Amiri" w:eastAsia="Amiri" w:cs="Amiri"/>
          <w:lang w:bidi="ar-SA"/>
          <w:color w:val="111111"/>
          <w:sz w:val="28"/>
          <w:szCs w:val="28"/>
          <w:rtl/>
        </w:rPr>
        <w:t xml:space="preserve">190- الأَلباب‌ِ: جمع «لب‌ّ»: به معنای عقل.</w:t>
      </w:r>
    </w:p>
    <w:p>
      <w:pPr>
        <w:pStyle w:val="Heading3"/>
      </w:pPr>
      <w:bookmarkStart w:id="899" w:name="_Toc293"/>
      <w:r>
        <w:t>[سوره آل‌عمران (3): آیه 191]</w:t>
      </w:r>
      <w:bookmarkEnd w:id="899"/>
    </w:p>
    <w:p>
      <w:pPr>
        <w:pStyle w:val="BookText"/>
      </w:pPr>
      <w:r>
        <w:rPr>
          <w:rFonts w:ascii="Amiri" w:hAnsi="Amiri" w:eastAsia="Amiri" w:cs="Amiri"/>
          <w:lang w:bidi="ar-SA"/>
          <w:color w:val="111111"/>
          <w:sz w:val="28"/>
          <w:szCs w:val="28"/>
          <w:rtl/>
        </w:rPr>
        <w:t xml:space="preserve">الَّذِین‌َ یَذکُرُون‌َ اللّه‌َ قِیاماً وَ قُعُوداً وَ عَلی جُنُوبِهِم وَ یَتَفَکَّرُون‌َ فِی خَلق‌ِ السَّماوات‌ِ وَ الأَرض‌ِ رَبَّنا ما خَلَقت‌َ هذا باطِلاً سُبحانَک‌َ فَقِنا عَذاب‌َ النّارِ (191)</w:t>
      </w:r>
    </w:p>
    <w:p>
      <w:pPr>
        <w:pStyle w:val="BookText"/>
      </w:pPr>
      <w:r>
        <w:rPr>
          <w:rFonts w:ascii="Amiri" w:hAnsi="Amiri" w:eastAsia="Amiri" w:cs="Amiri"/>
          <w:lang w:bidi="ar-SA"/>
          <w:color w:val="111111"/>
          <w:sz w:val="28"/>
          <w:szCs w:val="28"/>
          <w:rtl/>
        </w:rPr>
        <w:t xml:space="preserve">191- الَّذِین‌َ یَذکُرُون‌َ اللّه‌َ قِیاماً وَ قُعُوداً وَ عَلی جُنُوبِهِم: مراد اینکه است در همه حال به یاد خدا هستند. «المیزان»</w:t>
      </w:r>
    </w:p>
    <w:p>
      <w:pPr>
        <w:pStyle w:val="Heading3"/>
      </w:pPr>
      <w:bookmarkStart w:id="900" w:name="_Toc294"/>
      <w:r>
        <w:t>[سوره آل‌عمران (3): آیه 192]</w:t>
      </w:r>
      <w:bookmarkEnd w:id="900"/>
    </w:p>
    <w:p>
      <w:pPr>
        <w:pStyle w:val="BookText"/>
      </w:pPr>
      <w:r>
        <w:rPr>
          <w:rFonts w:ascii="Amiri" w:hAnsi="Amiri" w:eastAsia="Amiri" w:cs="Amiri"/>
          <w:lang w:bidi="ar-SA"/>
          <w:color w:val="111111"/>
          <w:sz w:val="28"/>
          <w:szCs w:val="28"/>
          <w:rtl/>
        </w:rPr>
        <w:t xml:space="preserve">رَبَّنا إِنَّک‌َ مَن تُدخِل‌ِ النّارَ فَقَد أَخزَیتَه‌ُ وَ ما لِلظّالِمِین‌َ مِن أَنصارٍ (192)</w:t>
      </w:r>
    </w:p>
    <w:p>
      <w:pPr>
        <w:pStyle w:val="BookText"/>
      </w:pPr>
      <w:r>
        <w:rPr>
          <w:rFonts w:ascii="IRNazanin" w:hAnsi="IRNazanin" w:eastAsia="IRNazanin" w:cs="IRNazanin"/>
          <w:lang w:bidi="fa-IR"/>
          <w:color w:val="111111"/>
          <w:sz w:val="28"/>
          <w:szCs w:val="28"/>
          <w:rtl/>
        </w:rPr>
        <w:t xml:space="preserve">192- أَخزَیتَه‌ُ: به دو معنا آمده است: 1- او را خوار و ذلیل کرده‌ای. 2- هلاک کرده‌ای.</w:t>
      </w:r>
    </w:p>
    <w:p>
      <w:pPr>
        <w:pStyle w:val="Heading3"/>
      </w:pPr>
      <w:bookmarkStart w:id="901" w:name="_Toc295"/>
      <w:r>
        <w:t>[سوره آل‌عمران (3): آیه 193]</w:t>
      </w:r>
      <w:bookmarkEnd w:id="901"/>
    </w:p>
    <w:p>
      <w:pPr>
        <w:pStyle w:val="BookText"/>
      </w:pPr>
      <w:r>
        <w:rPr>
          <w:rFonts w:ascii="Amiri" w:hAnsi="Amiri" w:eastAsia="Amiri" w:cs="Amiri"/>
          <w:lang w:bidi="ar-SA"/>
          <w:color w:val="111111"/>
          <w:sz w:val="28"/>
          <w:szCs w:val="28"/>
          <w:rtl/>
        </w:rPr>
        <w:t xml:space="preserve">رَبَّنا إِنَّنا سَمِعنا مُنادِیاً یُنادِی لِلإِیمان‌ِ أَن آمِنُوا بِرَبِّکُم فَآمَنّا رَبَّنا فَاغفِر لَنا ذُنُوبَنا وَ کَفِّر عَنّا سَیِّئاتِنا وَ تَوَفَّنا مَع‌َ الأَبرارِ (193)</w:t>
      </w:r>
    </w:p>
    <w:p>
      <w:pPr>
        <w:pStyle w:val="BookText"/>
      </w:pPr>
      <w:r>
        <w:rPr>
          <w:rFonts w:ascii="IRNazanin" w:hAnsi="IRNazanin" w:eastAsia="IRNazanin" w:cs="IRNazanin"/>
          <w:lang w:bidi="fa-IR"/>
          <w:color w:val="111111"/>
          <w:sz w:val="28"/>
          <w:szCs w:val="28"/>
          <w:rtl/>
        </w:rPr>
        <w:t xml:space="preserve">193- لِلإِیمان‌ِ: إلی الإیمان. «لام» به معنای «الی» است.</w:t>
      </w:r>
    </w:p>
    <w:p>
      <w:pPr>
        <w:pStyle w:val="BookText"/>
      </w:pPr>
      <w:r>
        <w:rPr>
          <w:rFonts w:ascii="IRNazanin" w:hAnsi="IRNazanin" w:eastAsia="IRNazanin" w:cs="IRNazanin"/>
          <w:lang w:bidi="fa-IR"/>
          <w:color w:val="111111"/>
          <w:sz w:val="28"/>
          <w:szCs w:val="28"/>
          <w:rtl/>
        </w:rPr>
        <w:t xml:space="preserve">کَفِّر: محو کن. ممکن است گفته شود که «کفران» و «غفران» در لغت به معنای پوشش آمده است بنابراین با وجود «اغفر لنا» از «کفّر عنّا» بی نیاز هستیم. جواب اینکه است که «اغفر لنا» یعنی ما را بدون توبه ببخش و «کفّر عنّا» یعنی ما را با توبه ببخش. در «المیزان» فرموده است: در اصطلاح قرآنی سیّئات به گناهان صغیره اطلاق می‌شود.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4" w:name="pg1516_11518"/>
    <w:bookmarkEnd w:id="74"/>
    <w:p>
      <w:pPr>
        <w:pStyle w:val="Heading3"/>
      </w:pPr>
      <w:bookmarkStart w:id="902" w:name="_Toc296"/>
      <w:r>
        <w:t>[سوره آل‌عمران (3): آیه 195]</w:t>
      </w:r>
      <w:bookmarkEnd w:id="902"/>
    </w:p>
    <w:p>
      <w:pPr>
        <w:pStyle w:val="BookText"/>
      </w:pPr>
      <w:r>
        <w:rPr>
          <w:rFonts w:ascii="Amiri" w:hAnsi="Amiri" w:eastAsia="Amiri" w:cs="Amiri"/>
          <w:lang w:bidi="ar-SA"/>
          <w:color w:val="111111"/>
          <w:sz w:val="28"/>
          <w:szCs w:val="28"/>
          <w:rtl/>
        </w:rPr>
        <w:t xml:space="preserve">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 (195)</w:t>
      </w:r>
    </w:p>
    <w:p>
      <w:pPr>
        <w:pStyle w:val="BookText"/>
      </w:pPr>
      <w:r>
        <w:rPr>
          <w:rFonts w:ascii="Amiri" w:hAnsi="Amiri" w:eastAsia="Amiri" w:cs="Amiri"/>
          <w:lang w:bidi="ar-SA"/>
          <w:color w:val="111111"/>
          <w:sz w:val="28"/>
          <w:szCs w:val="28"/>
          <w:rtl/>
        </w:rPr>
        <w:t xml:space="preserve">195- فَالَّذِین‌َ هاجَرُوا وَ أُخرِجُوا مِن دِیارِهِم: از طریق شیعه نقل شده است که اینکه آیه در باره هجرت علی علیه السّلام و سه فاطمه- فاطمه بنت محمّد صلّی اللّه علیه و آله و سلّم و فاطمه بنت اسد و فاطمه بنت زبیر- نازل شده است. «المیزان»</w:t>
      </w:r>
    </w:p>
    <w:p>
      <w:pPr>
        <w:pStyle w:val="Heading3"/>
      </w:pPr>
      <w:bookmarkStart w:id="903" w:name="_Toc297"/>
      <w:r>
        <w:t>[سوره آل‌عمران (3): آیه 196]</w:t>
      </w:r>
      <w:bookmarkEnd w:id="903"/>
    </w:p>
    <w:p>
      <w:pPr>
        <w:pStyle w:val="BookText"/>
      </w:pPr>
      <w:r>
        <w:rPr>
          <w:rFonts w:ascii="Amiri" w:hAnsi="Amiri" w:eastAsia="Amiri" w:cs="Amiri"/>
          <w:lang w:bidi="ar-SA"/>
          <w:color w:val="111111"/>
          <w:sz w:val="28"/>
          <w:szCs w:val="28"/>
          <w:rtl/>
        </w:rPr>
        <w:t xml:space="preserve">لا یَغُرَّنَّک‌َ تَقَلُّب‌ُ الَّذِین‌َ کَفَرُوا فِی البِلادِ (196)</w:t>
      </w:r>
    </w:p>
    <w:p>
      <w:pPr>
        <w:pStyle w:val="BookText"/>
      </w:pPr>
      <w:r>
        <w:rPr>
          <w:rFonts w:ascii="Amiri" w:hAnsi="Amiri" w:eastAsia="Amiri" w:cs="Amiri"/>
          <w:lang w:bidi="ar-SA"/>
          <w:color w:val="111111"/>
          <w:sz w:val="28"/>
          <w:szCs w:val="28"/>
          <w:rtl/>
        </w:rPr>
        <w:t xml:space="preserve">196- تَقَلُّب‌ُ: رفت و آمد. کنایه از رفاه حال کفّار است.</w:t>
      </w:r>
    </w:p>
    <w:p>
      <w:pPr>
        <w:pStyle w:val="Heading3"/>
      </w:pPr>
      <w:bookmarkStart w:id="904" w:name="_Toc298"/>
      <w:r>
        <w:t>[سوره آل‌عمران (3): آیه 197]</w:t>
      </w:r>
      <w:bookmarkEnd w:id="904"/>
    </w:p>
    <w:p>
      <w:pPr>
        <w:pStyle w:val="BookText"/>
      </w:pPr>
      <w:r>
        <w:rPr>
          <w:rFonts w:ascii="Amiri" w:hAnsi="Amiri" w:eastAsia="Amiri" w:cs="Amiri"/>
          <w:lang w:bidi="ar-SA"/>
          <w:color w:val="111111"/>
          <w:sz w:val="28"/>
          <w:szCs w:val="28"/>
          <w:rtl/>
        </w:rPr>
        <w:t xml:space="preserve">مَتاع‌ٌ قَلِیل‌ٌ ثُم‌َّ مَأواهُم جَهَنَّم‌ُ وَ بِئس‌َ المِهادُ (197)</w:t>
      </w:r>
    </w:p>
    <w:p>
      <w:pPr>
        <w:pStyle w:val="BookText"/>
      </w:pPr>
      <w:r>
        <w:rPr>
          <w:rFonts w:ascii="IRNazanin" w:hAnsi="IRNazanin" w:eastAsia="IRNazanin" w:cs="IRNazanin"/>
          <w:lang w:bidi="fa-IR"/>
          <w:color w:val="111111"/>
          <w:sz w:val="28"/>
          <w:szCs w:val="28"/>
          <w:rtl/>
        </w:rPr>
        <w:t xml:space="preserve">197- مَتاع‌ٌ قَلِیل‌ٌ: بهره بردن ناچیز.</w:t>
      </w:r>
    </w:p>
    <w:p>
      <w:pPr>
        <w:pStyle w:val="BookText"/>
      </w:pPr>
      <w:r>
        <w:rPr>
          <w:rFonts w:ascii="IRNazanin" w:hAnsi="IRNazanin" w:eastAsia="IRNazanin" w:cs="IRNazanin"/>
          <w:lang w:bidi="fa-IR"/>
          <w:color w:val="111111"/>
          <w:sz w:val="28"/>
          <w:szCs w:val="28"/>
          <w:rtl/>
        </w:rPr>
        <w:t xml:space="preserve">المِهادُ: قرارگاه، جایگاه.</w:t>
      </w:r>
    </w:p>
    <w:p>
      <w:pPr>
        <w:pStyle w:val="Heading3"/>
      </w:pPr>
      <w:bookmarkStart w:id="905" w:name="_Toc299"/>
      <w:r>
        <w:t>[سوره آل‌عمران (3): آیه 198]</w:t>
      </w:r>
      <w:bookmarkEnd w:id="905"/>
    </w:p>
    <w:p>
      <w:pPr>
        <w:pStyle w:val="BookText"/>
      </w:pPr>
      <w:r>
        <w:rPr>
          <w:rFonts w:ascii="Amiri" w:hAnsi="Amiri" w:eastAsia="Amiri" w:cs="Amiri"/>
          <w:lang w:bidi="ar-SA"/>
          <w:color w:val="111111"/>
          <w:sz w:val="28"/>
          <w:szCs w:val="28"/>
          <w:rtl/>
        </w:rPr>
        <w:t xml:space="preserve">لکِن‌ِ الَّذِین‌َ اتَّقَوا رَبَّهُم لَهُم جَنّات‌ٌ تَجرِی مِن تَحتِهَا الأَنهارُ خالِدِین‌َ فِیها نُزُلاً مِن عِندِ اللّه‌ِ وَ ما عِندَ اللّه‌ِ خَیرٌ لِلأَبرارِ (198)</w:t>
      </w:r>
    </w:p>
    <w:p>
      <w:pPr>
        <w:pStyle w:val="BookText"/>
      </w:pPr>
      <w:r>
        <w:rPr>
          <w:rFonts w:ascii="IRNazanin" w:hAnsi="IRNazanin" w:eastAsia="IRNazanin" w:cs="IRNazanin"/>
          <w:lang w:bidi="fa-IR"/>
          <w:color w:val="111111"/>
          <w:sz w:val="28"/>
          <w:szCs w:val="28"/>
          <w:rtl/>
        </w:rPr>
        <w:t xml:space="preserve">198- نُزُلًا: آنچه برای پذیرایی از مهمان مانند خوراکی و غیره مهیّا می‌شود.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5" w:name="pg1516_11520"/>
    <w:bookmarkEnd w:id="75"/>
    <w:p>
      <w:pPr>
        <w:pStyle w:val="Heading2"/>
      </w:pPr>
      <w:bookmarkStart w:id="906" w:name="_Toc300"/>
      <w:r>
        <w:t>‌سورة النساء</w:t>
      </w:r>
      <w:bookmarkEnd w:id="906"/>
    </w:p>
    <w:p>
      <w:pPr>
        <w:pStyle w:val="Heading3"/>
      </w:pPr>
      <w:bookmarkStart w:id="907" w:name="_Toc301"/>
      <w:r>
        <w:t>[سوره النساء (4): آیه 1]</w:t>
      </w:r>
      <w:bookmarkEnd w:id="907"/>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یا أَیُّهَا النّاس‌ُ اتَّقُوا رَبَّکُم‌ُ الَّذِی خَلَقَکُم مِن نَفس‌ٍ واحِدَةٍ وَ خَلَق‌َ مِنها زَوجَها وَ بَث‌َّ مِنهُما رِجالاً کَثِیراً وَ نِساءً وَ اتَّقُوا اللّه‌َ الَّذِی تَسائَلُون‌َ بِه‌ِ وَ الأَرحام‌َ إِن‌َّ اللّه‌َ کان‌َ عَلَیکُم رَقِیباً (1)</w:t>
      </w:r>
    </w:p>
    <w:p>
      <w:pPr>
        <w:pStyle w:val="BookText"/>
      </w:pPr>
      <w:r>
        <w:rPr>
          <w:rFonts w:ascii="IRNazanin" w:hAnsi="IRNazanin" w:eastAsia="IRNazanin" w:cs="IRNazanin"/>
          <w:lang w:bidi="fa-IR"/>
          <w:color w:val="111111"/>
          <w:sz w:val="28"/>
          <w:szCs w:val="28"/>
          <w:rtl/>
        </w:rPr>
        <w:t xml:space="preserve">1- بَث‌َّ: منتشر ساخت، گسترش داد.</w:t>
      </w:r>
    </w:p>
    <w:p>
      <w:pPr>
        <w:pStyle w:val="BookText"/>
      </w:pPr>
      <w:r>
        <w:rPr>
          <w:rFonts w:ascii="IRNazanin" w:hAnsi="IRNazanin" w:eastAsia="IRNazanin" w:cs="IRNazanin"/>
          <w:lang w:bidi="fa-IR"/>
          <w:color w:val="111111"/>
          <w:sz w:val="28"/>
          <w:szCs w:val="28"/>
          <w:rtl/>
        </w:rPr>
        <w:t xml:space="preserve">تَسائَلُون‌َ بِه‌ِ وَ الأَرحام‌َ: برای اینکه عبارت دو معنا گفته شده است: 1- «الارحام» عطف است بر «ربه» یعنی هر کدام از شما چنین می‌گویید:</w:t>
      </w:r>
    </w:p>
    <w:p>
      <w:pPr>
        <w:pStyle w:val="BookText"/>
      </w:pPr>
      <w:r>
        <w:rPr>
          <w:rFonts w:ascii="IRNazanin" w:hAnsi="IRNazanin" w:eastAsia="IRNazanin" w:cs="IRNazanin"/>
          <w:lang w:bidi="fa-IR"/>
          <w:color w:val="111111"/>
          <w:sz w:val="28"/>
          <w:szCs w:val="28"/>
          <w:rtl/>
        </w:rPr>
        <w:t xml:space="preserve">«اسألک باللّه أن تفعل کذا و أنشدک باللّه و بالرّحم» یعنی شما با قسم دادن به خدا و خویشاوندان حوائج خود را از همدیگر درخواست می‌کنید.</w:t>
      </w:r>
    </w:p>
    <w:p>
      <w:pPr>
        <w:pStyle w:val="BookText"/>
      </w:pPr>
      <w:r>
        <w:rPr>
          <w:rFonts w:ascii="IRNazanin" w:hAnsi="IRNazanin" w:eastAsia="IRNazanin" w:cs="IRNazanin"/>
          <w:lang w:bidi="fa-IR"/>
          <w:color w:val="111111"/>
          <w:sz w:val="28"/>
          <w:szCs w:val="28"/>
          <w:rtl/>
        </w:rPr>
        <w:t xml:space="preserve">2- «الارحام» عطف بر «اللّه» است یعنی «اتّقوا اللّه و الأرحام» یعنی از رحم بترسید و قطع رحم نکنید یعنی صله رحم کنید. اینکه معنی از امام باقر علیه السّلام روایت شده است. رَقِیباً: محافظ و نگهبان اعمال شما است و هیچ چیز از دید او پنهان نیست.</w:t>
      </w:r>
    </w:p>
    <w:p>
      <w:pPr>
        <w:pStyle w:val="Heading3"/>
      </w:pPr>
      <w:bookmarkStart w:id="908" w:name="_Toc302"/>
      <w:r>
        <w:t>[سوره النساء (4): آیه 2]</w:t>
      </w:r>
      <w:bookmarkEnd w:id="908"/>
    </w:p>
    <w:p>
      <w:pPr>
        <w:pStyle w:val="BookText"/>
      </w:pPr>
      <w:r>
        <w:rPr>
          <w:rFonts w:ascii="Amiri" w:hAnsi="Amiri" w:eastAsia="Amiri" w:cs="Amiri"/>
          <w:lang w:bidi="ar-SA"/>
          <w:color w:val="111111"/>
          <w:sz w:val="28"/>
          <w:szCs w:val="28"/>
          <w:rtl/>
        </w:rPr>
        <w:t xml:space="preserve">وَ آتُوا الیَتامی أَموالَهُم وَ لا تَتَبَدَّلُوا الخَبِیث‌َ بِالطَّیِّب‌ِ وَ لا تَأکُلُوا أَموالَهُم إِلی أَموالِکُم إِنَّه‌ُ کان‌َ حُوباً کَبِیراً (2)</w:t>
      </w:r>
    </w:p>
    <w:p>
      <w:pPr>
        <w:pStyle w:val="BookText"/>
      </w:pPr>
      <w:r>
        <w:rPr>
          <w:rFonts w:ascii="IRNazanin" w:hAnsi="IRNazanin" w:eastAsia="IRNazanin" w:cs="IRNazanin"/>
          <w:lang w:bidi="fa-IR"/>
          <w:color w:val="111111"/>
          <w:sz w:val="28"/>
          <w:szCs w:val="28"/>
          <w:rtl/>
        </w:rPr>
        <w:t xml:space="preserve">2- إِلی أَموالِکُم: مع أموالکم. حُوباً کَبِیراً: إثما عظیما: گناهی بزرگ.</w:t>
      </w:r>
    </w:p>
    <w:p>
      <w:pPr>
        <w:pStyle w:val="Heading3"/>
      </w:pPr>
      <w:bookmarkStart w:id="909" w:name="_Toc303"/>
      <w:r>
        <w:t>[سوره النساء (4): آیه 3]</w:t>
      </w:r>
      <w:bookmarkEnd w:id="909"/>
    </w:p>
    <w:p>
      <w:pPr>
        <w:pStyle w:val="BookText"/>
      </w:pPr>
      <w:r>
        <w:rPr>
          <w:rFonts w:ascii="Amiri" w:hAnsi="Amiri" w:eastAsia="Amiri" w:cs="Amiri"/>
          <w:lang w:bidi="ar-SA"/>
          <w:color w:val="111111"/>
          <w:sz w:val="28"/>
          <w:szCs w:val="28"/>
          <w:rtl/>
        </w:rPr>
        <w:t xml:space="preserve">وَ إِن خِفتُم أَلاّ تُقسِطُوا فِی الیَتامی فَانکِحُوا ما طاب‌َ لَکُم مِن‌َ النِّساءِ مَثنی وَ ثُلاث‌َ وَ رُباع‌َ فَإِن خِفتُم أَلاّ تَعدِلُوا فَواحِدَةً أَو ما مَلَکَت أَیمانُکُم ذلِک‌َ أَدنی أَلاّ تَعُولُوا (3)</w:t>
      </w:r>
    </w:p>
    <w:p>
      <w:pPr>
        <w:pStyle w:val="BookText"/>
      </w:pPr>
      <w:r>
        <w:rPr>
          <w:rFonts w:ascii="IRNazanin" w:hAnsi="IRNazanin" w:eastAsia="IRNazanin" w:cs="IRNazanin"/>
          <w:lang w:bidi="fa-IR"/>
          <w:color w:val="111111"/>
          <w:sz w:val="28"/>
          <w:szCs w:val="28"/>
          <w:rtl/>
        </w:rPr>
        <w:t xml:space="preserve">3- ما طاب‌َ: الطیب و الحلال من النساء. «ما» مصدریه است. أَدنی أَلّا تَعُولُوا: «عول» به معنای منحرف شدن است. یعنی نزدیک‌تر است به اینکه که از عدالت منحرف نشوید.</w:t>
      </w:r>
    </w:p>
    <w:p>
      <w:pPr>
        <w:pStyle w:val="Heading3"/>
      </w:pPr>
      <w:bookmarkStart w:id="910" w:name="_Toc304"/>
      <w:r>
        <w:t>[سوره النساء (4): آیه 4]</w:t>
      </w:r>
      <w:bookmarkEnd w:id="910"/>
    </w:p>
    <w:p>
      <w:pPr>
        <w:pStyle w:val="BookText"/>
      </w:pPr>
      <w:r>
        <w:rPr>
          <w:rFonts w:ascii="Amiri" w:hAnsi="Amiri" w:eastAsia="Amiri" w:cs="Amiri"/>
          <w:lang w:bidi="ar-SA"/>
          <w:color w:val="111111"/>
          <w:sz w:val="28"/>
          <w:szCs w:val="28"/>
          <w:rtl/>
        </w:rPr>
        <w:t xml:space="preserve">وَ آتُوا النِّساءَ صَدُقاتِهِن‌َّ نِحلَةً فَإِن طِبن‌َ لَکُم عَن شَی‌ءٍ مِنه‌ُ نَفساً فَکُلُوه‌ُ هَنِیئاً مَرِیئاً (4)</w:t>
      </w:r>
    </w:p>
    <w:p>
      <w:pPr>
        <w:pStyle w:val="BookText"/>
      </w:pPr>
      <w:r>
        <w:rPr>
          <w:rFonts w:ascii="IRNazanin" w:hAnsi="IRNazanin" w:eastAsia="IRNazanin" w:cs="IRNazanin"/>
          <w:lang w:bidi="fa-IR"/>
          <w:color w:val="111111"/>
          <w:sz w:val="28"/>
          <w:szCs w:val="28"/>
          <w:rtl/>
        </w:rPr>
        <w:t xml:space="preserve">4- صَدُقاتِهِن‌َّ: مهریه زنان. نِحلَةً: عطیه، هبه‌ای است از جانب خداوند چون خداوند مهریه را برای زن قرار داده است. نَفساً: از روی میل و رضایت خاطر. هَنِیئاً: گوارا و دلچسب. مَرِیئاً: خوش عاقبت، کاملا هضم شده که ضرر و اذیّت ندارد.</w:t>
      </w:r>
    </w:p>
    <w:p>
      <w:pPr>
        <w:pStyle w:val="Heading3"/>
      </w:pPr>
      <w:bookmarkStart w:id="911" w:name="_Toc305"/>
      <w:r>
        <w:t>[سوره النساء (4): آیه 5]</w:t>
      </w:r>
      <w:bookmarkEnd w:id="911"/>
    </w:p>
    <w:p>
      <w:pPr>
        <w:pStyle w:val="BookText"/>
      </w:pPr>
      <w:r>
        <w:rPr>
          <w:rFonts w:ascii="Amiri" w:hAnsi="Amiri" w:eastAsia="Amiri" w:cs="Amiri"/>
          <w:lang w:bidi="ar-SA"/>
          <w:color w:val="111111"/>
          <w:sz w:val="28"/>
          <w:szCs w:val="28"/>
          <w:rtl/>
        </w:rPr>
        <w:t xml:space="preserve">وَ لا تُؤتُوا السُّفَهاءَ أَموالَکُم‌ُ الَّتِی جَعَل‌َ اللّه‌ُ لَکُم قِیاماً وَ ارزُقُوهُم فِیها وَ اکسُوهُم وَ قُولُوا لَهُم قَولاً مَعرُوفاً (5)</w:t>
      </w:r>
    </w:p>
    <w:p>
      <w:pPr>
        <w:pStyle w:val="BookText"/>
      </w:pPr>
      <w:r>
        <w:rPr>
          <w:rFonts w:ascii="IRNazanin" w:hAnsi="IRNazanin" w:eastAsia="IRNazanin" w:cs="IRNazanin"/>
          <w:lang w:bidi="fa-IR"/>
          <w:color w:val="111111"/>
          <w:sz w:val="28"/>
          <w:szCs w:val="28"/>
          <w:rtl/>
        </w:rPr>
        <w:t xml:space="preserve">5- وَ لا تُؤتُوا السُّفَهاءَ أَموالَکُم‌ُ الَّتِی جَعَل‌َ اللّه‌ُ لَکُم قِیاماً: مراد از «السّفهاء» یکی از دو معناست: 1- زن و فرزندان انسان. «امام باقر علیه السّلام». بنابراین معنی چنین می‌شود: اموال خودتان را به زن و فرزندانتان ندهید، بلکه اختیار اموالتان به دست خود شما باشد زیرا اموال وسیله قیام و سرپرستی شما بر دیگران از جمله بر زنان است</w:t>
      </w:r>
      <w:r>
        <w:rPr>
          <w:rStyle w:val="FootnoteReference"/>
        </w:rPr>
        <w:footnoteReference w:id="13"/>
      </w:r>
      <w:r>
        <w:rPr>
          <w:rFonts w:ascii="IRNazanin" w:hAnsi="IRNazanin" w:eastAsia="IRNazanin" w:cs="IRNazanin"/>
          <w:lang w:bidi="fa-IR"/>
          <w:color w:val="111111"/>
          <w:sz w:val="28"/>
          <w:szCs w:val="28"/>
          <w:rtl/>
        </w:rPr>
        <w:t xml:space="preserve">. 2- مراد عموم است که شامل بچه، دیوانه و محجور علیه می‌شود. یعنی اموال سفها را به خودشان ندهید. «کم» خطاب به اولیا است و اضافه «أموال» به «کم» بدان جهت است که اختیار تصرّف اموال سفها به دست اولیای آنان است و همین برای انتساب «اموال» به «کم» کفایت می‌کند.</w:t>
      </w:r>
    </w:p>
    <w:p>
      <w:pPr>
        <w:pStyle w:val="Heading3"/>
      </w:pPr>
      <w:bookmarkStart w:id="912" w:name="_Toc306"/>
      <w:r>
        <w:t>[سوره النساء (4): آیه 6]</w:t>
      </w:r>
      <w:bookmarkEnd w:id="912"/>
    </w:p>
    <w:p>
      <w:pPr>
        <w:pStyle w:val="BookText"/>
      </w:pPr>
      <w:r>
        <w:rPr>
          <w:rFonts w:ascii="Amiri" w:hAnsi="Amiri" w:eastAsia="Amiri" w:cs="Amiri"/>
          <w:lang w:bidi="ar-SA"/>
          <w:color w:val="111111"/>
          <w:sz w:val="28"/>
          <w:szCs w:val="28"/>
          <w:rtl/>
        </w:rPr>
        <w:t xml:space="preserve">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 (6)</w:t>
      </w:r>
    </w:p>
    <w:p>
      <w:pPr>
        <w:pStyle w:val="BookText"/>
      </w:pPr>
      <w:r>
        <w:rPr>
          <w:rFonts w:ascii="IRNazanin" w:hAnsi="IRNazanin" w:eastAsia="IRNazanin" w:cs="IRNazanin"/>
          <w:lang w:bidi="fa-IR"/>
          <w:color w:val="111111"/>
          <w:sz w:val="28"/>
          <w:szCs w:val="28"/>
          <w:rtl/>
        </w:rPr>
        <w:t xml:space="preserve">6- آنَستُم مِنهُم رُشداً: رشد آنان را دریافتید. رُشداً: دارای عقل باشد و به حدّی برسد که بتواند امور مالی خود را اداره کند. «امام باقر علیه السّلام» إِسرافاً: مسرفا یعنی بیش از اندازه. بِداراً أَن یَکبَرُوا: در خوردن اموال یتیمان بر بزرگی و رشد آنان مبادرت ننمایید یعنی قبل از رشد و بزرگ شدن یتیمان اموال آنان را حیف و میل نکنید. بِالمَعرُوف‌ِ: به دو معنا است: 1- به اندازه أجرة المثل. 2- به مقدار نیاز و احتیاج.</w:t>
      </w:r>
    </w:p>
    <w:p>
      <w:pPr>
        <w:pStyle w:val="BookText"/>
      </w:pPr>
      <w:r>
        <w:rPr>
          <w:rFonts w:ascii="Amiri" w:hAnsi="Amiri" w:eastAsia="Amiri" w:cs="Amiri"/>
          <w:lang w:bidi="ar-SA"/>
          <w:color w:val="111111"/>
          <w:sz w:val="28"/>
          <w:szCs w:val="28"/>
          <w:rtl/>
        </w:rPr>
        <w:t xml:space="preserve">حَسِیباً: به دو معنا است 1- شاهدا. 2- محاسبا.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6" w:name="pg1516_11522"/>
    <w:bookmarkEnd w:id="76"/>
    <w:p>
      <w:pPr>
        <w:pStyle w:val="Heading3"/>
      </w:pPr>
      <w:bookmarkStart w:id="913" w:name="_Toc307"/>
      <w:r>
        <w:t>[سوره النساء (4): آیه 8]</w:t>
      </w:r>
      <w:bookmarkEnd w:id="913"/>
    </w:p>
    <w:p>
      <w:pPr>
        <w:pStyle w:val="BookText"/>
      </w:pPr>
      <w:r>
        <w:rPr>
          <w:rFonts w:ascii="Amiri" w:hAnsi="Amiri" w:eastAsia="Amiri" w:cs="Amiri"/>
          <w:lang w:bidi="ar-SA"/>
          <w:color w:val="111111"/>
          <w:sz w:val="28"/>
          <w:szCs w:val="28"/>
          <w:rtl/>
        </w:rPr>
        <w:t xml:space="preserve">وَ إِذا حَضَرَ القِسمَةَ أُولُوا القُربی وَ الیَتامی وَ المَساکِین‌ُ فَارزُقُوهُم مِنه‌ُ وَ قُولُوا لَهُم قَولاً مَعرُوفاً (8)</w:t>
      </w:r>
    </w:p>
    <w:p>
      <w:pPr>
        <w:pStyle w:val="BookText"/>
      </w:pPr>
      <w:r>
        <w:rPr>
          <w:rFonts w:ascii="Amiri" w:hAnsi="Amiri" w:eastAsia="Amiri" w:cs="Amiri"/>
          <w:lang w:bidi="ar-SA"/>
          <w:color w:val="111111"/>
          <w:sz w:val="28"/>
          <w:szCs w:val="28"/>
          <w:rtl/>
        </w:rPr>
        <w:t xml:space="preserve">8- القِسمَةَ: قسمت کردن میراث.</w:t>
      </w:r>
    </w:p>
    <w:p>
      <w:pPr>
        <w:pStyle w:val="BookText"/>
      </w:pPr>
      <w:r>
        <w:rPr>
          <w:rFonts w:ascii="IRNazanin" w:hAnsi="IRNazanin" w:eastAsia="IRNazanin" w:cs="IRNazanin"/>
          <w:lang w:bidi="fa-IR"/>
          <w:color w:val="111111"/>
          <w:sz w:val="28"/>
          <w:szCs w:val="28"/>
          <w:rtl/>
        </w:rPr>
        <w:t xml:space="preserve">فَارزُقُوهُم مِنه‌ُ: اکثرا امر را در اینکه جا استحباب دانسته‌اند یعنی مستحب است که بستگانی که در مرتبه ارث بردن نیستند بخشی از ترکه میّت را به آنان داد. (اینکه همان «طعمة» در باب ارث است)</w:t>
      </w:r>
    </w:p>
    <w:p>
      <w:pPr>
        <w:pStyle w:val="Heading3"/>
      </w:pPr>
      <w:bookmarkStart w:id="914" w:name="_Toc308"/>
      <w:r>
        <w:t>[سوره النساء (4): آیه 9]</w:t>
      </w:r>
      <w:bookmarkEnd w:id="914"/>
    </w:p>
    <w:p>
      <w:pPr>
        <w:pStyle w:val="BookText"/>
      </w:pPr>
      <w:r>
        <w:rPr>
          <w:rFonts w:ascii="Amiri" w:hAnsi="Amiri" w:eastAsia="Amiri" w:cs="Amiri"/>
          <w:lang w:bidi="ar-SA"/>
          <w:color w:val="111111"/>
          <w:sz w:val="28"/>
          <w:szCs w:val="28"/>
          <w:rtl/>
        </w:rPr>
        <w:t xml:space="preserve">وَ لیَخش‌َ الَّذِین‌َ لَو تَرَکُوا مِن خَلفِهِم ذُرِّیَّةً ضِعافاً خافُوا عَلَیهِم فَلیَتَّقُوا اللّه‌َ وَ لیَقُولُوا قَولاً سَدِیداً (9)</w:t>
      </w:r>
    </w:p>
    <w:p>
      <w:pPr>
        <w:pStyle w:val="BookText"/>
      </w:pPr>
      <w:r>
        <w:rPr>
          <w:rFonts w:ascii="IRNazanin" w:hAnsi="IRNazanin" w:eastAsia="IRNazanin" w:cs="IRNazanin"/>
          <w:lang w:bidi="fa-IR"/>
          <w:color w:val="111111"/>
          <w:sz w:val="28"/>
          <w:szCs w:val="28"/>
          <w:rtl/>
        </w:rPr>
        <w:t xml:space="preserve">9- ضِعافاً: جمع «ضعیف» و «ضعیفة»، به معنای ناتوان.</w:t>
      </w:r>
    </w:p>
    <w:p>
      <w:pPr>
        <w:pStyle w:val="BookText"/>
      </w:pPr>
      <w:r>
        <w:rPr>
          <w:rFonts w:ascii="Amiri" w:hAnsi="Amiri" w:eastAsia="Amiri" w:cs="Amiri"/>
          <w:lang w:bidi="ar-SA"/>
          <w:color w:val="111111"/>
          <w:sz w:val="28"/>
          <w:szCs w:val="28"/>
          <w:rtl/>
        </w:rPr>
        <w:t xml:space="preserve">سَدِیداً: حق‌ّ، محکم، درست، صواب.</w:t>
      </w:r>
    </w:p>
    <w:p>
      <w:pPr>
        <w:pStyle w:val="Heading3"/>
      </w:pPr>
      <w:bookmarkStart w:id="915" w:name="_Toc309"/>
      <w:r>
        <w:t>[سوره النساء (4): آیه 10]</w:t>
      </w:r>
      <w:bookmarkEnd w:id="915"/>
    </w:p>
    <w:p>
      <w:pPr>
        <w:pStyle w:val="BookText"/>
      </w:pPr>
      <w:r>
        <w:rPr>
          <w:rFonts w:ascii="Amiri" w:hAnsi="Amiri" w:eastAsia="Amiri" w:cs="Amiri"/>
          <w:lang w:bidi="ar-SA"/>
          <w:color w:val="111111"/>
          <w:sz w:val="28"/>
          <w:szCs w:val="28"/>
          <w:rtl/>
        </w:rPr>
        <w:t xml:space="preserve">إِن‌َّ الَّذِین‌َ یَأکُلُون‌َ أَموال‌َ الیَتامی ظُلماً إِنَّما یَأکُلُون‌َ فِی بُطُونِهِم ناراً وَ سَیَصلَون‌َ سَعِیراً (10)</w:t>
      </w:r>
    </w:p>
    <w:p>
      <w:pPr>
        <w:pStyle w:val="BookText"/>
      </w:pPr>
      <w:r>
        <w:rPr>
          <w:rFonts w:ascii="Amiri" w:hAnsi="Amiri" w:eastAsia="Amiri" w:cs="Amiri"/>
          <w:lang w:bidi="ar-SA"/>
          <w:color w:val="111111"/>
          <w:sz w:val="28"/>
          <w:szCs w:val="28"/>
          <w:rtl/>
        </w:rPr>
        <w:t xml:space="preserve">10- سَیَصلَون‌َ سَعِیراً: ملازم آتش شعله‌ور خواهند بود.</w:t>
      </w:r>
    </w:p>
    <w:p>
      <w:pPr>
        <w:pStyle w:val="BookText"/>
      </w:pPr>
      <w:r>
        <w:rPr>
          <w:rFonts w:ascii="Amiri" w:hAnsi="Amiri" w:eastAsia="Amiri" w:cs="Amiri"/>
          <w:lang w:bidi="ar-SA"/>
          <w:color w:val="111111"/>
          <w:sz w:val="28"/>
          <w:szCs w:val="28"/>
          <w:rtl/>
        </w:rPr>
        <w:t xml:space="preserve">سَعِیراً: آتش شعله‌ور.</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7" w:name="pg1516_11524"/>
    <w:bookmarkEnd w:id="77"/>
    <w:p>
      <w:pPr>
        <w:pStyle w:val="Heading3"/>
      </w:pPr>
      <w:bookmarkStart w:id="916" w:name="_Toc310"/>
      <w:r>
        <w:t>[سوره النساء (4): آیه 12]</w:t>
      </w:r>
      <w:bookmarkEnd w:id="916"/>
    </w:p>
    <w:p>
      <w:pPr>
        <w:pStyle w:val="BookText"/>
      </w:pPr>
      <w:r>
        <w:rPr>
          <w:rFonts w:ascii="Amiri" w:hAnsi="Amiri" w:eastAsia="Amiri" w:cs="Amiri"/>
          <w:lang w:bidi="ar-SA"/>
          <w:color w:val="111111"/>
          <w:sz w:val="28"/>
          <w:szCs w:val="28"/>
          <w:rtl/>
        </w:rPr>
        <w:t xml:space="preserve">وَ لَکُم نِصف‌ُ ما تَرَک‌َ أَزواجُکُم إِن لَم یَکُن لَهُن‌َّ وَلَدٌ فَإِن کان‌َ لَهُن‌َّ وَلَدٌ فَلَکُم‌ُ الرُّبُع‌ُ مِمّا تَرَکن‌َ مِن بَعدِ وَصِیَّةٍ یُوصِین‌َ بِها أَو دَین‌ٍ وَ لَهُن‌َّ الرُّبُع‌ُ مِمّا تَرَکتُم إِن لَم یَکُن لَکُم وَلَدٌ فَإِن کان‌َ لَکُم وَلَدٌ فَلَهُن‌َّ الثُّمُن‌ُ مِمّا تَرَکتُم مِن بَعدِ وَصِیَّةٍ تُوصُون‌َ بِها أَو دَین‌ٍ وَ إِن کان‌َ رَجُل‌ٌ یُورَث‌ُ کَلالَةً أَوِ امرَأَةٌ وَ لَه‌ُ أَخ‌ٌ أَو أُخت‌ٌ فَلِکُل‌ِّ واحِدٍ مِنهُمَا السُّدُس‌ُ فَإِن کانُوا أَکثَرَ مِن ذلِک‌َ فَهُم شُرَکاءُ فِی الثُّلُث‌ِ مِن بَعدِ وَصِیَّةٍ یُوصی بِها أَو دَین‌ٍ غَیرَ مُضَارٍّ وَصِیَّةً مِن‌َ اللّه‌ِ وَ اللّه‌ُ عَلِیم‌ٌ حَلِیم‌ٌ (12)</w:t>
      </w:r>
    </w:p>
    <w:p>
      <w:pPr>
        <w:pStyle w:val="BookText"/>
      </w:pPr>
      <w:r>
        <w:rPr>
          <w:rFonts w:ascii="IRNazanin" w:hAnsi="IRNazanin" w:eastAsia="IRNazanin" w:cs="IRNazanin"/>
          <w:lang w:bidi="fa-IR"/>
          <w:color w:val="111111"/>
          <w:sz w:val="28"/>
          <w:szCs w:val="28"/>
          <w:rtl/>
        </w:rPr>
        <w:t xml:space="preserve">12- وَ إِن کان‌َ رَجُل‌ٌ یُورَث‌ُ کَلالَةً: «کان» تامّه است و «یورث» صفت رجل است و «کلالة» حال است برای رجل یعنی اگر مردی باشد که دارای اینکه صفت است که مورّث است و دارای کلاله هم هست.</w:t>
      </w:r>
    </w:p>
    <w:p>
      <w:pPr>
        <w:pStyle w:val="BookText"/>
      </w:pPr>
      <w:r>
        <w:rPr>
          <w:rFonts w:ascii="IRNazanin" w:hAnsi="IRNazanin" w:eastAsia="IRNazanin" w:cs="IRNazanin"/>
          <w:lang w:bidi="fa-IR"/>
          <w:color w:val="111111"/>
          <w:sz w:val="28"/>
          <w:szCs w:val="28"/>
          <w:rtl/>
        </w:rPr>
        <w:t xml:space="preserve">کَلالَةً: برادران و خواهران مادری. «ائمه علیهم السّلام» غَیرَ مُضَارٍّ: وصیت ضرری ننماید. «وصیت ضرری» عبارت است از وصیتی که به ضرر ورثه باشد و همچنین اقرار به دین ضرری ننماید. «دین ضرری» عبارت است از اینکه که اقرار به دینی بکند که واقعیت ندارد.</w:t>
      </w:r>
    </w:p>
    <w:p>
      <w:pPr>
        <w:pStyle w:val="Heading3"/>
      </w:pPr>
      <w:bookmarkStart w:id="917" w:name="_Toc311"/>
      <w:r>
        <w:t>[سوره النساء (4): آیه 13]</w:t>
      </w:r>
      <w:bookmarkEnd w:id="917"/>
    </w:p>
    <w:p>
      <w:pPr>
        <w:pStyle w:val="BookText"/>
      </w:pPr>
      <w:r>
        <w:rPr>
          <w:rFonts w:ascii="Amiri" w:hAnsi="Amiri" w:eastAsia="Amiri" w:cs="Amiri"/>
          <w:lang w:bidi="ar-SA"/>
          <w:color w:val="111111"/>
          <w:sz w:val="28"/>
          <w:szCs w:val="28"/>
          <w:rtl/>
        </w:rPr>
        <w:t xml:space="preserve">تِلک‌َ حُدُودُ اللّه‌ِ وَ مَن یُطِع‌ِ اللّه‌َ وَ رَسُولَه‌ُ یُدخِله‌ُ جَنّات‌ٍ تَجرِی مِن تَحتِهَا الأَنهارُ خالِدِین‌َ فِیها وَ ذلِک‌َ الفَوزُ العَظِیم‌ُ (13)</w:t>
      </w:r>
    </w:p>
    <w:p>
      <w:pPr>
        <w:pStyle w:val="BookText"/>
      </w:pPr>
      <w:r>
        <w:rPr>
          <w:rFonts w:ascii="Amiri" w:hAnsi="Amiri" w:eastAsia="Amiri" w:cs="Amiri"/>
          <w:lang w:bidi="ar-SA"/>
          <w:color w:val="111111"/>
          <w:sz w:val="28"/>
          <w:szCs w:val="28"/>
          <w:rtl/>
        </w:rPr>
        <w:t xml:space="preserve">13- خالِدِین‌َ: دائمی و ابدی هستند.</w:t>
      </w:r>
    </w:p>
    <w:p>
      <w:pPr>
        <w:pStyle w:val="BookText"/>
      </w:pPr>
      <w:r>
        <w:rPr>
          <w:rFonts w:ascii="IRNazanin" w:hAnsi="IRNazanin" w:eastAsia="IRNazanin" w:cs="IRNazanin"/>
          <w:lang w:bidi="fa-IR"/>
          <w:color w:val="111111"/>
          <w:sz w:val="28"/>
          <w:szCs w:val="28"/>
          <w:rtl/>
        </w:rPr>
        <w:t xml:space="preserve">الفَوزُ: رستگاری.</w:t>
      </w:r>
    </w:p>
    <w:p>
      <w:pPr>
        <w:pStyle w:val="Heading3"/>
      </w:pPr>
      <w:bookmarkStart w:id="918" w:name="_Toc312"/>
      <w:r>
        <w:t>[سوره النساء (4): آیه 14]</w:t>
      </w:r>
      <w:bookmarkEnd w:id="918"/>
    </w:p>
    <w:p>
      <w:pPr>
        <w:pStyle w:val="BookText"/>
      </w:pPr>
      <w:r>
        <w:rPr>
          <w:rFonts w:ascii="Amiri" w:hAnsi="Amiri" w:eastAsia="Amiri" w:cs="Amiri"/>
          <w:lang w:bidi="ar-SA"/>
          <w:color w:val="111111"/>
          <w:sz w:val="28"/>
          <w:szCs w:val="28"/>
          <w:rtl/>
        </w:rPr>
        <w:t xml:space="preserve">وَ مَن یَعص‌ِ اللّه‌َ وَ رَسُولَه‌ُ وَ یَتَعَدَّ حُدُودَه‌ُ یُدخِله‌ُ ناراً خالِداً فِیها وَ لَه‌ُ عَذاب‌ٌ مُهِین‌ٌ (14)</w:t>
      </w:r>
    </w:p>
    <w:p>
      <w:pPr>
        <w:pStyle w:val="BookText"/>
      </w:pPr>
      <w:r>
        <w:rPr>
          <w:rFonts w:ascii="IRNazanin" w:hAnsi="IRNazanin" w:eastAsia="IRNazanin" w:cs="IRNazanin"/>
          <w:lang w:bidi="fa-IR"/>
          <w:color w:val="111111"/>
          <w:sz w:val="28"/>
          <w:szCs w:val="28"/>
          <w:rtl/>
        </w:rPr>
        <w:t xml:space="preserve">14- مُهِین‌ٌ: خوار کننده، از «هون» گرفته شده است.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8" w:name="pg1516_11526"/>
    <w:bookmarkEnd w:id="78"/>
    <w:p>
      <w:pPr>
        <w:pStyle w:val="Heading3"/>
      </w:pPr>
      <w:bookmarkStart w:id="919" w:name="_Toc313"/>
      <w:r>
        <w:t>[سوره النساء (4): آیه 17]</w:t>
      </w:r>
      <w:bookmarkEnd w:id="919"/>
    </w:p>
    <w:p>
      <w:pPr>
        <w:pStyle w:val="BookText"/>
      </w:pPr>
      <w:r>
        <w:rPr>
          <w:rFonts w:ascii="Amiri" w:hAnsi="Amiri" w:eastAsia="Amiri" w:cs="Amiri"/>
          <w:lang w:bidi="ar-SA"/>
          <w:color w:val="111111"/>
          <w:sz w:val="28"/>
          <w:szCs w:val="28"/>
          <w:rtl/>
        </w:rPr>
        <w:t xml:space="preserve">إِنَّمَا التَّوبَةُ عَلَی اللّه‌ِ لِلَّذِین‌َ یَعمَلُون‌َ السُّوءَ بِجَهالَةٍ ثُم‌َّ یَتُوبُون‌َ مِن قَرِیب‌ٍ فَأُولئِک‌َ یَتُوب‌ُ اللّه‌ُ عَلَیهِم وَ کان‌َ اللّه‌ُ عَلِیماً حَکِیماً (17)</w:t>
      </w:r>
    </w:p>
    <w:p>
      <w:pPr>
        <w:pStyle w:val="BookText"/>
      </w:pPr>
      <w:r>
        <w:rPr>
          <w:rFonts w:ascii="IRNazanin" w:hAnsi="IRNazanin" w:eastAsia="IRNazanin" w:cs="IRNazanin"/>
          <w:lang w:bidi="fa-IR"/>
          <w:color w:val="111111"/>
          <w:sz w:val="28"/>
          <w:szCs w:val="28"/>
          <w:rtl/>
        </w:rPr>
        <w:t xml:space="preserve">17- عَلَی اللّه‌ِ: به دو معنا آمده است: 1- عند اللّه. 2- مراد قبول توبه است که خداوند بر خودش واجب نموده آن را بپذیرد. «کنز الدقائق» بِجَهالَةٍ: هر گناهی که از بنده سر می‌زند گرچه از روی عمد باشد جهالت نامیده می‌شود زیرا نادانی بنده او را وادار به گناه کرده و گناه را در نظر او زیبا جلوه داده است. «امام صادق علیه السّلام» مِن قَرِیب‌ٍ: مراد قبل از مرگ است (به قرینه مقابله عدم قبول توبه در هنگام مرگ در آیه بعد).</w:t>
      </w:r>
    </w:p>
    <w:p>
      <w:pPr>
        <w:pStyle w:val="Heading3"/>
      </w:pPr>
      <w:bookmarkStart w:id="920" w:name="_Toc314"/>
      <w:r>
        <w:t>[سوره النساء (4): آیه 18]</w:t>
      </w:r>
      <w:bookmarkEnd w:id="920"/>
    </w:p>
    <w:p>
      <w:pPr>
        <w:pStyle w:val="BookText"/>
      </w:pPr>
      <w:r>
        <w:rPr>
          <w:rFonts w:ascii="Amiri" w:hAnsi="Amiri" w:eastAsia="Amiri" w:cs="Amiri"/>
          <w:lang w:bidi="ar-SA"/>
          <w:color w:val="111111"/>
          <w:sz w:val="28"/>
          <w:szCs w:val="28"/>
          <w:rtl/>
        </w:rPr>
        <w:t xml:space="preserve">وَ لَیسَت‌ِ التَّوبَةُ لِلَّذِین‌َ یَعمَلُون‌َ السَّیِّئات‌ِ حَتّی إِذا حَضَرَ أَحَدَهُم‌ُ المَوت‌ُ قال‌َ إِنِّی تُبت‌ُ الآن‌َ وَ لا الَّذِین‌َ یَمُوتُون‌َ وَ هُم کُفّارٌ أُولئِک‌َ أَعتَدنا لَهُم عَذاباً أَلِیماً (18)</w:t>
      </w:r>
    </w:p>
    <w:p>
      <w:pPr>
        <w:pStyle w:val="BookText"/>
      </w:pPr>
      <w:r>
        <w:rPr>
          <w:rFonts w:ascii="IRNazanin" w:hAnsi="IRNazanin" w:eastAsia="IRNazanin" w:cs="IRNazanin"/>
          <w:lang w:bidi="fa-IR"/>
          <w:color w:val="111111"/>
          <w:sz w:val="28"/>
          <w:szCs w:val="28"/>
          <w:rtl/>
        </w:rPr>
        <w:t xml:space="preserve">18- أَعتَدنا: آماده کرده‌ایم. بعضی گفته‌اند:</w:t>
      </w:r>
    </w:p>
    <w:p>
      <w:pPr>
        <w:pStyle w:val="BookText"/>
      </w:pPr>
      <w:r>
        <w:rPr>
          <w:rFonts w:ascii="IRNazanin" w:hAnsi="IRNazanin" w:eastAsia="IRNazanin" w:cs="IRNazanin"/>
          <w:lang w:bidi="fa-IR"/>
          <w:color w:val="111111"/>
          <w:sz w:val="28"/>
          <w:szCs w:val="28"/>
          <w:rtl/>
        </w:rPr>
        <w:t xml:space="preserve">اصل آن «أعددنا» بوده است «دال» به «تا» تبدیل شده است و بعضی دیگر گفته‌اند: «اعتدنا» از «عتد» است.</w:t>
      </w:r>
    </w:p>
    <w:p>
      <w:pPr>
        <w:pStyle w:val="Heading3"/>
      </w:pPr>
      <w:bookmarkStart w:id="921" w:name="_Toc315"/>
      <w:r>
        <w:t>[سوره النساء (4): آیه 19]</w:t>
      </w:r>
      <w:bookmarkEnd w:id="921"/>
    </w:p>
    <w:p>
      <w:pPr>
        <w:pStyle w:val="BookText"/>
      </w:pPr>
      <w:r>
        <w:rPr>
          <w:rFonts w:ascii="Amiri" w:hAnsi="Amiri" w:eastAsia="Amiri" w:cs="Amiri"/>
          <w:lang w:bidi="ar-SA"/>
          <w:color w:val="111111"/>
          <w:sz w:val="28"/>
          <w:szCs w:val="28"/>
          <w:rtl/>
        </w:rPr>
        <w:t xml:space="preserve">یا أَیُّهَا الَّذِین‌َ آمَنُوا لا یَحِل‌ُّ لَکُم أَن تَرِثُوا النِّساءَ کَرهاً وَ لا تَعضُلُوهُن‌َّ لِتَذهَبُوا بِبَعض‌ِ ما آتَیتُمُوهُن‌َّ إِلاّ أَن یَأتِین‌َ بِفاحِشَةٍ مُبَیِّنَةٍ وَ عاشِرُوهُن‌َّ بِالمَعرُوف‌ِ فَإِن کَرِهتُمُوهُن‌َّ فَعَسی أَن تَکرَهُوا شَیئاً وَ یَجعَل‌َ اللّه‌ُ فِیه‌ِ خَیراً کَثِیراً (19)</w:t>
      </w:r>
    </w:p>
    <w:p>
      <w:pPr>
        <w:pStyle w:val="BookText"/>
      </w:pPr>
      <w:r>
        <w:rPr>
          <w:rFonts w:ascii="IRNazanin" w:hAnsi="IRNazanin" w:eastAsia="IRNazanin" w:cs="IRNazanin"/>
          <w:lang w:bidi="fa-IR"/>
          <w:color w:val="111111"/>
          <w:sz w:val="28"/>
          <w:szCs w:val="28"/>
          <w:rtl/>
        </w:rPr>
        <w:t xml:space="preserve">19- أَن تَرِثُوا النِّساءَ: دو وجه برای آن ذکر شده است: 1- از امام باقر علیه السّلام روایت است که در جاهلیت رسم بر اینکه بود شوهر که می‌مرد پسر متوفی از همسر دیگرش و یا ولی‌ّ آن پسر با انداختن لباس خود بر سر همسر متوفی، زن او را به ارث تصاحب می‌کرد سپس یا خودش به همان مهر سابق با او ازدواج می‌کرد و یا به ازدواج دیگری در می‌آورد و مهریه را مالک می‌شد. آیه شریفه از اینکه عمل نهی کرده‌است. 2- آیه در باره مردی نازل شده که همسر خود را در منزل زندانی می‌کرد در حالی که هیچ نیازی به همسر خود نداشت و به انتظار می‌نشست تا زن بمیرد و اموال او را به ارث ببرد، آیه شریفه از اینکه عمل نهی کرده است.</w:t>
      </w:r>
    </w:p>
    <w:p>
      <w:pPr>
        <w:pStyle w:val="BookText"/>
      </w:pPr>
      <w:r>
        <w:rPr>
          <w:rFonts w:ascii="IRNazanin" w:hAnsi="IRNazanin" w:eastAsia="IRNazanin" w:cs="IRNazanin"/>
          <w:lang w:bidi="fa-IR"/>
          <w:color w:val="111111"/>
          <w:sz w:val="28"/>
          <w:szCs w:val="28"/>
          <w:rtl/>
        </w:rPr>
        <w:t xml:space="preserve">وَ لا تَعضُلُوهُن‌َّ: برای آن چندین معنی شده است یکی از آنها اینکه است که اگر شوهری نیاز به همسر خود ندارد برای پس گرفتن مهریه از طلاق دادن او خودداری نکند. «امام صادق علیه السّلام» بِفاحِشَةٍ: هر معصیتی مثل نشوز، إیذاء زوج و عدم تعفّف. «امام باقر علیه السّلام» عاشِرُوهُن‌َّ بِالمَعرُوف‌ِ: با آنان طبق فرمان خدا زندگی کنید.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9" w:name="pg1516_11528"/>
    <w:bookmarkEnd w:id="79"/>
    <w:p>
      <w:pPr>
        <w:pStyle w:val="Heading3"/>
      </w:pPr>
      <w:bookmarkStart w:id="922" w:name="_Toc316"/>
      <w:r>
        <w:t>[سوره النساء (4): آیه 20]</w:t>
      </w:r>
      <w:bookmarkEnd w:id="922"/>
    </w:p>
    <w:p>
      <w:pPr>
        <w:pStyle w:val="BookText"/>
      </w:pPr>
      <w:r>
        <w:rPr>
          <w:rFonts w:ascii="Amiri" w:hAnsi="Amiri" w:eastAsia="Amiri" w:cs="Amiri"/>
          <w:lang w:bidi="ar-SA"/>
          <w:color w:val="111111"/>
          <w:sz w:val="28"/>
          <w:szCs w:val="28"/>
          <w:rtl/>
        </w:rPr>
        <w:t xml:space="preserve">وَ إِن أَرَدتُم‌ُ استِبدال‌َ زَوج‌ٍ مَکان‌َ زَوج‌ٍ وَ آتَیتُم إِحداهُن‌َّ قِنطاراً فَلا تَأخُذُوا مِنه‌ُ شَیئاً أَ تَأخُذُونَه‌ُ بُهتاناً وَ إِثماً مُبِیناً (20)</w:t>
      </w:r>
    </w:p>
    <w:p>
      <w:pPr>
        <w:pStyle w:val="BookText"/>
      </w:pPr>
      <w:r>
        <w:rPr>
          <w:rFonts w:ascii="IRNazanin" w:hAnsi="IRNazanin" w:eastAsia="IRNazanin" w:cs="IRNazanin"/>
          <w:lang w:bidi="fa-IR"/>
          <w:color w:val="111111"/>
          <w:sz w:val="28"/>
          <w:szCs w:val="28"/>
          <w:rtl/>
        </w:rPr>
        <w:t xml:space="preserve">20- قِنطاراً: ثروت فراوان، مقداری از طلا که پوست گاوی را پر کند.</w:t>
      </w:r>
    </w:p>
    <w:p>
      <w:pPr>
        <w:pStyle w:val="BookText"/>
      </w:pPr>
      <w:r>
        <w:rPr>
          <w:rFonts w:ascii="IRNazanin" w:hAnsi="IRNazanin" w:eastAsia="IRNazanin" w:cs="IRNazanin"/>
          <w:lang w:bidi="fa-IR"/>
          <w:color w:val="111111"/>
          <w:sz w:val="28"/>
          <w:szCs w:val="28"/>
          <w:rtl/>
        </w:rPr>
        <w:t xml:space="preserve">بُهتاناً وَ إِثماً مُبِیناً: دو وجه برای آن ذکر شده است: 1- منصوب است بنابراین که حال باشد یعنی «مباهتین» در حالی که شما بهتان می‌زنید و مرتکب گناه آشکار می‌شوید. 2- منصوب به نزع خافض است یعنی «ببهتان و إثم مبین» با بهتان زدن و ارتکاب گناه آشکار می‌خواهید اموال را باز پس بگیرید. «فخر رازی» «بهتان» به معنای دروغی است که متّهم از آن بهت زده می‌شود.</w:t>
      </w:r>
    </w:p>
    <w:p>
      <w:pPr>
        <w:pStyle w:val="Heading3"/>
      </w:pPr>
      <w:bookmarkStart w:id="923" w:name="_Toc317"/>
      <w:r>
        <w:t>[سوره النساء (4): آیه 21]</w:t>
      </w:r>
      <w:bookmarkEnd w:id="923"/>
    </w:p>
    <w:p>
      <w:pPr>
        <w:pStyle w:val="BookText"/>
      </w:pPr>
      <w:r>
        <w:rPr>
          <w:rFonts w:ascii="Amiri" w:hAnsi="Amiri" w:eastAsia="Amiri" w:cs="Amiri"/>
          <w:lang w:bidi="ar-SA"/>
          <w:color w:val="111111"/>
          <w:sz w:val="28"/>
          <w:szCs w:val="28"/>
          <w:rtl/>
        </w:rPr>
        <w:t xml:space="preserve">وَ کَیف‌َ تَأخُذُونَه‌ُ وَ قَد أَفضی بَعضُکُم إِلی بَعض‌ٍ وَ أَخَذن‌َ مِنکُم مِیثاقاً غَلِیظاً (21)</w:t>
      </w:r>
    </w:p>
    <w:p>
      <w:pPr>
        <w:pStyle w:val="BookText"/>
      </w:pPr>
      <w:r>
        <w:rPr>
          <w:rFonts w:ascii="IRNazanin" w:hAnsi="IRNazanin" w:eastAsia="IRNazanin" w:cs="IRNazanin"/>
          <w:lang w:bidi="fa-IR"/>
          <w:color w:val="111111"/>
          <w:sz w:val="28"/>
          <w:szCs w:val="28"/>
          <w:rtl/>
        </w:rPr>
        <w:t xml:space="preserve">21- أَفضی بَعضُکُم إِلی بَعض‌ٍ: «افضاء» در اصل به معنای رسیدن به چیزی در اثر لمس کردن است و در اینکه جا کنایه از جماع است یعنی چگونه مهر را پس می‌گیرید با آن که با او نزدیکی کرده‌اید.</w:t>
      </w:r>
    </w:p>
    <w:p>
      <w:pPr>
        <w:pStyle w:val="BookText"/>
      </w:pPr>
      <w:r>
        <w:rPr>
          <w:rFonts w:ascii="IRNazanin" w:hAnsi="IRNazanin" w:eastAsia="IRNazanin" w:cs="IRNazanin"/>
          <w:lang w:bidi="fa-IR"/>
          <w:color w:val="111111"/>
          <w:sz w:val="28"/>
          <w:szCs w:val="28"/>
          <w:rtl/>
        </w:rPr>
        <w:t xml:space="preserve">أَخَذن‌َ مِنکُم مِیثاقاً غَلِیظاً: «میثاق غلیظ» به دو معنا آمده است: 1- پیمانی است که در هنگام عقد ازدواج از مرد گرفته می‌شود که یا زن را به نیکی نگهدارد و یا به نیکی رهایش سازد. «امام باقر علیه السّلام» 2- زن در هنگام عقد نکاح چنین قرارداد می‌نماید که با اینکه مهریه خودش را زن شما نماید. «المیزان»</w:t>
      </w:r>
    </w:p>
    <w:p>
      <w:pPr>
        <w:pStyle w:val="Heading3"/>
      </w:pPr>
      <w:bookmarkStart w:id="924" w:name="_Toc318"/>
      <w:r>
        <w:t>[سوره النساء (4): آیه 22]</w:t>
      </w:r>
      <w:bookmarkEnd w:id="924"/>
    </w:p>
    <w:p>
      <w:pPr>
        <w:pStyle w:val="BookText"/>
      </w:pPr>
      <w:r>
        <w:rPr>
          <w:rFonts w:ascii="Amiri" w:hAnsi="Amiri" w:eastAsia="Amiri" w:cs="Amiri"/>
          <w:lang w:bidi="ar-SA"/>
          <w:color w:val="111111"/>
          <w:sz w:val="28"/>
          <w:szCs w:val="28"/>
          <w:rtl/>
        </w:rPr>
        <w:t xml:space="preserve">وَ لا تَنکِحُوا ما نَکَح‌َ آباؤُکُم مِن‌َ النِّساءِ إِلاّ ما قَد سَلَف‌َ إِنَّه‌ُ کان‌َ فاحِشَةً وَ مَقتاً وَ ساءَ سَبِیلاً (22)</w:t>
      </w:r>
    </w:p>
    <w:p>
      <w:pPr>
        <w:pStyle w:val="BookText"/>
      </w:pPr>
      <w:r>
        <w:rPr>
          <w:rFonts w:ascii="IRNazanin" w:hAnsi="IRNazanin" w:eastAsia="IRNazanin" w:cs="IRNazanin"/>
          <w:lang w:bidi="fa-IR"/>
          <w:color w:val="111111"/>
          <w:sz w:val="28"/>
          <w:szCs w:val="28"/>
          <w:rtl/>
        </w:rPr>
        <w:t xml:space="preserve">22- مَقتاً: بغض نسبت به کار زشت یعنی اینکه کار موجب خشم خداست.</w:t>
      </w:r>
    </w:p>
    <w:p>
      <w:pPr>
        <w:pStyle w:val="Heading3"/>
      </w:pPr>
      <w:bookmarkStart w:id="925" w:name="_Toc319"/>
      <w:r>
        <w:t>[سوره النساء (4): آیه 23]</w:t>
      </w:r>
      <w:bookmarkEnd w:id="925"/>
    </w:p>
    <w:p>
      <w:pPr>
        <w:pStyle w:val="BookText"/>
      </w:pPr>
      <w:r>
        <w:rPr>
          <w:rFonts w:ascii="Amiri" w:hAnsi="Amiri" w:eastAsia="Amiri" w:cs="Amiri"/>
          <w:lang w:bidi="ar-SA"/>
          <w:color w:val="111111"/>
          <w:sz w:val="28"/>
          <w:szCs w:val="28"/>
          <w:rtl/>
        </w:rPr>
        <w:t xml:space="preserve">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وَ أَن تَجمَعُوا بَین‌َ الأُختَین‌ِ إِلاّ ما قَد سَلَف‌َ إِن‌َّ اللّه‌َ کان‌َ غَفُوراً رَحِیماً (23)</w:t>
      </w:r>
    </w:p>
    <w:p>
      <w:pPr>
        <w:pStyle w:val="BookText"/>
      </w:pPr>
      <w:r>
        <w:rPr>
          <w:rFonts w:ascii="IRNazanin" w:hAnsi="IRNazanin" w:eastAsia="IRNazanin" w:cs="IRNazanin"/>
          <w:lang w:bidi="fa-IR"/>
          <w:color w:val="111111"/>
          <w:sz w:val="28"/>
          <w:szCs w:val="28"/>
          <w:rtl/>
        </w:rPr>
        <w:t xml:space="preserve">23- رَبائِبُکُم‌ُ: جمع «ربیبة»، به معنای تربیت یافته است و مراد دختر همسر از شوهر قبلی است.</w:t>
      </w:r>
    </w:p>
    <w:p>
      <w:pPr>
        <w:pStyle w:val="BookText"/>
      </w:pPr>
      <w:r>
        <w:rPr>
          <w:rFonts w:ascii="IRNazanin" w:hAnsi="IRNazanin" w:eastAsia="IRNazanin" w:cs="IRNazanin"/>
          <w:lang w:bidi="fa-IR"/>
          <w:color w:val="111111"/>
          <w:sz w:val="28"/>
          <w:szCs w:val="28"/>
          <w:rtl/>
        </w:rPr>
        <w:t xml:space="preserve">حَلائِل‌ُ أَبنائِکُم‌ُ: همسر پسر، عروس.</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80" w:name="pg1516_11530"/>
    <w:bookmarkEnd w:id="80"/>
    <w:p>
      <w:pPr>
        <w:pStyle w:val="Heading3"/>
      </w:pPr>
      <w:bookmarkStart w:id="926" w:name="_Toc320"/>
      <w:r>
        <w:t>[سوره النساء (4): آیه 24]</w:t>
      </w:r>
      <w:bookmarkEnd w:id="926"/>
    </w:p>
    <w:p>
      <w:pPr>
        <w:pStyle w:val="BookText"/>
      </w:pPr>
      <w:r>
        <w:rPr>
          <w:rFonts w:ascii="Amiri" w:hAnsi="Amiri" w:eastAsia="Amiri" w:cs="Amiri"/>
          <w:lang w:bidi="ar-SA"/>
          <w:color w:val="111111"/>
          <w:sz w:val="28"/>
          <w:szCs w:val="28"/>
          <w:rtl/>
        </w:rPr>
        <w:t xml:space="preserve">وَ المُحصَنات‌ُ مِن‌َ النِّساءِ إِلاّ ما مَلَکَت أَیمانُکُم کِتاب‌َ اللّه‌ِ عَلَیکُم وَ أُحِل‌َّ لَکُم ما وَراءَ ذلِکُم أَن تَبتَغُوا بِأَموالِکُم مُحصِنِین‌َ غَیرَ مُسافِحِین‌َ فَمَا استَمتَعتُم بِه‌ِ مِنهُن‌َّ فَآتُوهُن‌َّ أُجُورَهُن‌َّ فَرِیضَةً وَ لا جُناح‌َ عَلَیکُم فِیما تَراضَیتُم بِه‌ِ مِن بَعدِ الفَرِیضَةِ إِن‌َّ اللّه‌َ کان‌َ عَلِیماً حَکِیماً (24)</w:t>
      </w:r>
    </w:p>
    <w:p>
      <w:pPr>
        <w:pStyle w:val="BookText"/>
      </w:pPr>
      <w:r>
        <w:rPr>
          <w:rFonts w:ascii="IRNazanin" w:hAnsi="IRNazanin" w:eastAsia="IRNazanin" w:cs="IRNazanin"/>
          <w:lang w:bidi="fa-IR"/>
          <w:color w:val="111111"/>
          <w:sz w:val="28"/>
          <w:szCs w:val="28"/>
          <w:rtl/>
        </w:rPr>
        <w:t xml:space="preserve">24- وَ المُحصَنات‌ُ مِن‌َ النِّساءِ إِلّا ما مَلَکَت أَیمانُکُم: چند احتمال وجود دارد: 1- زنان شوهردار، مگر آن زنانی که در جنگ به اسارت در آمده‌اند. «علی علیه السّلام» 2- زنان شوهردار، مگر کنیزان شما که با دیگران ازدواج کرده‌اند که در اینکه صورت فروش آنان طلاق آنان است. «امام صادق علیه السّلام، کنز الدقائق» 3- از امام باقر علیه السّلام در باره اینکه آیه نقل شده است که مردی به عبدش که دارای همسر است و آن همسر نیز امه اینکه مرد است، دستور می‌دهد از همسرت کناره‌گیری کن و با او نزدیکی نکن. سپس امه را استبرا می‌کند و بعد با او نزدیکی می‌کند، سپس به شوهرش که همان عبد است بر می‌گرداند بدون اینکه که نکاح جدیدی نیاز باشد. «کنز الدقائق و المیزان» أَن تَبتَغُوا: بدل است از «ما» در «ماوراء».</w:t>
      </w:r>
    </w:p>
    <w:p>
      <w:pPr>
        <w:pStyle w:val="BookText"/>
      </w:pPr>
      <w:r>
        <w:rPr>
          <w:rFonts w:ascii="Amiri" w:hAnsi="Amiri" w:eastAsia="Amiri" w:cs="Amiri"/>
          <w:lang w:bidi="ar-SA"/>
          <w:color w:val="111111"/>
          <w:sz w:val="28"/>
          <w:szCs w:val="28"/>
          <w:rtl/>
        </w:rPr>
        <w:t xml:space="preserve">مُحصِنِین‌َ: عفیف هستید.</w:t>
      </w:r>
    </w:p>
    <w:p>
      <w:pPr>
        <w:pStyle w:val="BookText"/>
      </w:pPr>
      <w:r>
        <w:rPr>
          <w:rFonts w:ascii="IRNazanin" w:hAnsi="IRNazanin" w:eastAsia="IRNazanin" w:cs="IRNazanin"/>
          <w:lang w:bidi="fa-IR"/>
          <w:color w:val="111111"/>
          <w:sz w:val="28"/>
          <w:szCs w:val="28"/>
          <w:rtl/>
        </w:rPr>
        <w:t xml:space="preserve">غَیرَ مُسافِحِین‌َ: زناکار نیستید. «سفح» در اصل به معنای ریختن آب است و جهت اینکه که به زنا سفح گفته شده است اینکه است که زناکار منی را به حرام می‌ریزد.</w:t>
      </w:r>
    </w:p>
    <w:p>
      <w:pPr>
        <w:pStyle w:val="BookText"/>
      </w:pPr>
      <w:r>
        <w:rPr>
          <w:rFonts w:ascii="Amiri" w:hAnsi="Amiri" w:eastAsia="Amiri" w:cs="Amiri"/>
          <w:lang w:bidi="ar-SA"/>
          <w:color w:val="111111"/>
          <w:sz w:val="28"/>
          <w:szCs w:val="28"/>
          <w:rtl/>
        </w:rPr>
        <w:t xml:space="preserve">فَمَا استَمتَعتُم بِه‌ِ: طبق مستفاد از روایات فریقین مراد از «متعة» نکاح موقّت است.</w:t>
      </w:r>
    </w:p>
    <w:p>
      <w:pPr>
        <w:pStyle w:val="Heading3"/>
      </w:pPr>
      <w:bookmarkStart w:id="927" w:name="_Toc321"/>
      <w:r>
        <w:t>[سوره النساء (4): آیه 25]</w:t>
      </w:r>
      <w:bookmarkEnd w:id="927"/>
    </w:p>
    <w:p>
      <w:pPr>
        <w:pStyle w:val="BookText"/>
      </w:pPr>
      <w:r>
        <w:rPr>
          <w:rFonts w:ascii="Amiri" w:hAnsi="Amiri" w:eastAsia="Amiri" w:cs="Amiri"/>
          <w:lang w:bidi="ar-SA"/>
          <w:color w:val="111111"/>
          <w:sz w:val="28"/>
          <w:szCs w:val="28"/>
          <w:rtl/>
        </w:rPr>
        <w:t xml:space="preserve">وَ مَن لَم یَستَطِع مِنکُم طَولاً أَن یَنکِح‌َ المُحصَنات‌ِ المُؤمِنات‌ِ فَمِن ما مَلَکَت أَیمانُکُم مِن فَتَیاتِکُم‌ُ المُؤمِنات‌ِ وَ اللّه‌ُ أَعلَم‌ُ بِإِیمانِکُم بَعضُکُم مِن بَعض‌ٍ فَانکِحُوهُن‌َّ بِإِذن‌ِ أَهلِهِن‌َّ وَ آتُوهُن‌َّ أُجُورَهُن‌َّ بِالمَعرُوف‌ِ مُحصَنات‌ٍ غَیرَ مُسافِحات‌ٍ وَ لا مُتَّخِذات‌ِ أَخدان‌ٍ فَإِذا أُحصِن‌َّ فَإِن أَتَین‌َ بِفاحِشَةٍ فَعَلَیهِن‌َّ نِصف‌ُ ما عَلَی المُحصَنات‌ِ مِن‌َ العَذاب‌ِ ذلِک‌َ لِمَن خَشِی‌َ العَنَت‌َ مِنکُم وَ أَن تَصبِرُوا خَیرٌ لَکُم وَ اللّه‌ُ غَفُورٌ رَحِیم‌ٌ (25)</w:t>
      </w:r>
    </w:p>
    <w:p>
      <w:pPr>
        <w:pStyle w:val="BookText"/>
      </w:pPr>
      <w:r>
        <w:rPr>
          <w:rFonts w:ascii="Amiri" w:hAnsi="Amiri" w:eastAsia="Amiri" w:cs="Amiri"/>
          <w:lang w:bidi="ar-SA"/>
          <w:color w:val="111111"/>
          <w:sz w:val="28"/>
          <w:szCs w:val="28"/>
          <w:rtl/>
        </w:rPr>
        <w:t xml:space="preserve">25- مَن لَم یَستَطِع مِنکُم طَولًا: کسی که توانایی مالی ندارد. «طول» به معنای مال و ثروت است.</w:t>
      </w:r>
    </w:p>
    <w:p>
      <w:pPr>
        <w:pStyle w:val="BookText"/>
      </w:pPr>
      <w:r>
        <w:rPr>
          <w:rFonts w:ascii="IRNazanin" w:hAnsi="IRNazanin" w:eastAsia="IRNazanin" w:cs="IRNazanin"/>
          <w:lang w:bidi="fa-IR"/>
          <w:color w:val="111111"/>
          <w:sz w:val="28"/>
          <w:szCs w:val="28"/>
          <w:rtl/>
        </w:rPr>
        <w:t xml:space="preserve">فَتَیاتِکُم‌ُ: کنیزان شما. «فتی» به معنای مرد جوان است. «فتاة» به معنای زن جوان است و بر کنیز هم اطلاق «فتاة» می‌شود خواه جوان باشد و یا پیر. کنیز پیر را هم «فتاة» گفته‌اند چون احترامی که زن حرّه دارد او ندارد و از نظر احترام مانند جوان می‌ماند.</w:t>
      </w:r>
    </w:p>
    <w:p>
      <w:pPr>
        <w:pStyle w:val="BookText"/>
      </w:pPr>
      <w:r>
        <w:rPr>
          <w:rFonts w:ascii="Amiri" w:hAnsi="Amiri" w:eastAsia="Amiri" w:cs="Amiri"/>
          <w:lang w:bidi="ar-SA"/>
          <w:color w:val="111111"/>
          <w:sz w:val="28"/>
          <w:szCs w:val="28"/>
          <w:rtl/>
        </w:rPr>
        <w:t xml:space="preserve">غَیرَ مُسافِحات‌ٍ: زنای علنی انجام ندهند.</w:t>
      </w:r>
    </w:p>
    <w:p>
      <w:pPr>
        <w:pStyle w:val="BookText"/>
      </w:pPr>
      <w:r>
        <w:rPr>
          <w:rFonts w:ascii="Amiri" w:hAnsi="Amiri" w:eastAsia="Amiri" w:cs="Amiri"/>
          <w:lang w:bidi="ar-SA"/>
          <w:color w:val="111111"/>
          <w:sz w:val="28"/>
          <w:szCs w:val="28"/>
          <w:rtl/>
        </w:rPr>
        <w:t xml:space="preserve">لا مُتَّخِذات‌ِ أَخدان‌ٍ: زنای مخفی انجام ندهند.</w:t>
      </w:r>
    </w:p>
    <w:p>
      <w:pPr>
        <w:pStyle w:val="BookText"/>
      </w:pPr>
      <w:r>
        <w:rPr>
          <w:rFonts w:ascii="Amiri" w:hAnsi="Amiri" w:eastAsia="Amiri" w:cs="Amiri"/>
          <w:lang w:bidi="ar-SA"/>
          <w:color w:val="111111"/>
          <w:sz w:val="28"/>
          <w:szCs w:val="28"/>
          <w:rtl/>
        </w:rPr>
        <w:t xml:space="preserve">أُحصِن‌َّ: ازدواج کردند.</w:t>
      </w:r>
    </w:p>
    <w:p>
      <w:pPr>
        <w:pStyle w:val="BookText"/>
      </w:pPr>
      <w:r>
        <w:rPr>
          <w:rFonts w:ascii="IRNazanin" w:hAnsi="IRNazanin" w:eastAsia="IRNazanin" w:cs="IRNazanin"/>
          <w:lang w:bidi="fa-IR"/>
          <w:color w:val="111111"/>
          <w:sz w:val="28"/>
          <w:szCs w:val="28"/>
          <w:rtl/>
        </w:rPr>
        <w:t xml:space="preserve">العَنَت‌َ: «العنت» در اصل به معنای زحمت و مشقّت است و مقصود از آن در اینکه جا زنا است و سبب اینکه که به زنا «العنت» گفته شده است اینکه است که زنا موجب حدّ در دنیا و عذاب در آخرت می‌شود.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81" w:name="pg1516_11532"/>
    <w:bookmarkEnd w:id="81"/>
    <w:p>
      <w:pPr>
        <w:pStyle w:val="Heading3"/>
      </w:pPr>
      <w:bookmarkStart w:id="928" w:name="_Toc322"/>
      <w:r>
        <w:t>[سوره النساء (4): آیه 27]</w:t>
      </w:r>
      <w:bookmarkEnd w:id="928"/>
    </w:p>
    <w:p>
      <w:pPr>
        <w:pStyle w:val="BookText"/>
      </w:pPr>
      <w:r>
        <w:rPr>
          <w:rFonts w:ascii="Amiri" w:hAnsi="Amiri" w:eastAsia="Amiri" w:cs="Amiri"/>
          <w:lang w:bidi="ar-SA"/>
          <w:color w:val="111111"/>
          <w:sz w:val="28"/>
          <w:szCs w:val="28"/>
          <w:rtl/>
        </w:rPr>
        <w:t xml:space="preserve">وَ اللّه‌ُ یُرِیدُ أَن یَتُوب‌َ عَلَیکُم وَ یُرِیدُ الَّذِین‌َ یَتَّبِعُون‌َ الشَّهَوات‌ِ أَن تَمِیلُوا مَیلاً عَظِیماً (27)</w:t>
      </w:r>
    </w:p>
    <w:p>
      <w:pPr>
        <w:pStyle w:val="BookText"/>
      </w:pPr>
      <w:r>
        <w:rPr>
          <w:rFonts w:ascii="Amiri" w:hAnsi="Amiri" w:eastAsia="Amiri" w:cs="Amiri"/>
          <w:lang w:bidi="ar-SA"/>
          <w:color w:val="111111"/>
          <w:sz w:val="28"/>
          <w:szCs w:val="28"/>
          <w:rtl/>
        </w:rPr>
        <w:t xml:space="preserve">27- أَن تَمِیلُوا مَیلًا عَظِیماً: از حق بسیار دور و منحرف شوید.</w:t>
      </w:r>
    </w:p>
    <w:p>
      <w:pPr>
        <w:pStyle w:val="Heading3"/>
      </w:pPr>
      <w:bookmarkStart w:id="929" w:name="_Toc323"/>
      <w:r>
        <w:t>[سوره النساء (4): آیه 29]</w:t>
      </w:r>
      <w:bookmarkEnd w:id="929"/>
    </w:p>
    <w:p>
      <w:pPr>
        <w:pStyle w:val="BookText"/>
      </w:pPr>
      <w:r>
        <w:rPr>
          <w:rFonts w:ascii="Amiri" w:hAnsi="Amiri" w:eastAsia="Amiri" w:cs="Amiri"/>
          <w:lang w:bidi="ar-SA"/>
          <w:color w:val="111111"/>
          <w:sz w:val="28"/>
          <w:szCs w:val="28"/>
          <w:rtl/>
        </w:rPr>
        <w:t xml:space="preserve">یا أَیُّهَا الَّذِین‌َ آمَنُوا لا تَأکُلُوا أَموالَکُم بَینَکُم بِالباطِل‌ِ إِلاّ أَن تَکُون‌َ تِجارَةً عَن تَراض‌ٍ مِنکُم وَ لا تَقتُلُوا أَنفُسَکُم إِن‌َّ اللّه‌َ کان‌َ بِکُم رَحِیماً (29)</w:t>
      </w:r>
    </w:p>
    <w:p>
      <w:pPr>
        <w:pStyle w:val="BookText"/>
      </w:pPr>
      <w:r>
        <w:rPr>
          <w:rFonts w:ascii="IRNazanin" w:hAnsi="IRNazanin" w:eastAsia="IRNazanin" w:cs="IRNazanin"/>
          <w:lang w:bidi="fa-IR"/>
          <w:color w:val="111111"/>
          <w:sz w:val="28"/>
          <w:szCs w:val="28"/>
          <w:rtl/>
        </w:rPr>
        <w:t xml:space="preserve">29- بِالباطِل‌ِ: هر آنچه را که شرع مباح نمی‌داند. مانند ربا، قمار، خیانت، ظلم. «جوامع الجامع» لا تَقتُلُوا أَنفُسَکُم: به چند معنا آمده است: 1- خودکشی نکنید. 2- همدیگر را نکشید چون همه شما اهل یک دین و مثل نفس واحده هستید.</w:t>
      </w:r>
    </w:p>
    <w:p>
      <w:pPr>
        <w:pStyle w:val="BookText"/>
      </w:pPr>
      <w:r>
        <w:rPr>
          <w:rFonts w:ascii="IRNazanin" w:hAnsi="IRNazanin" w:eastAsia="IRNazanin" w:cs="IRNazanin"/>
          <w:lang w:bidi="fa-IR"/>
          <w:color w:val="111111"/>
          <w:sz w:val="28"/>
          <w:szCs w:val="28"/>
          <w:rtl/>
        </w:rPr>
        <w:t xml:space="preserve">3- از امام صادق علیه السّلام نقل شده است که در أثر مقاتله با کسی که از شما قوی‌تر است خویشتن را در مخاطره کشته شدن قرار ندهید.</w:t>
      </w:r>
    </w:p>
    <w:p>
      <w:pPr>
        <w:pStyle w:val="Heading3"/>
      </w:pPr>
      <w:bookmarkStart w:id="930" w:name="_Toc324"/>
      <w:r>
        <w:t>[سوره النساء (4): آیه 30]</w:t>
      </w:r>
      <w:bookmarkEnd w:id="930"/>
    </w:p>
    <w:p>
      <w:pPr>
        <w:pStyle w:val="BookText"/>
      </w:pPr>
      <w:r>
        <w:rPr>
          <w:rFonts w:ascii="Amiri" w:hAnsi="Amiri" w:eastAsia="Amiri" w:cs="Amiri"/>
          <w:lang w:bidi="ar-SA"/>
          <w:color w:val="111111"/>
          <w:sz w:val="28"/>
          <w:szCs w:val="28"/>
          <w:rtl/>
        </w:rPr>
        <w:t xml:space="preserve">وَ مَن یَفعَل ذلِک‌َ عُدواناً وَ ظُلماً فَسَوف‌َ نُصلِیه‌ِ ناراً وَ کان‌َ ذلِک‌َ عَلَی اللّه‌ِ یَسِیراً (30)</w:t>
      </w:r>
    </w:p>
    <w:p>
      <w:pPr>
        <w:pStyle w:val="BookText"/>
      </w:pPr>
      <w:r>
        <w:rPr>
          <w:rFonts w:ascii="IRNazanin" w:hAnsi="IRNazanin" w:eastAsia="IRNazanin" w:cs="IRNazanin"/>
          <w:lang w:bidi="fa-IR"/>
          <w:color w:val="111111"/>
          <w:sz w:val="28"/>
          <w:szCs w:val="28"/>
          <w:rtl/>
        </w:rPr>
        <w:t xml:space="preserve">30- نُصلِیه‌ِ ناراً: او را داخل در آتش می‌کنیم و به آتش می‌سوزانیم.</w:t>
      </w:r>
    </w:p>
    <w:p>
      <w:pPr>
        <w:pStyle w:val="Heading3"/>
      </w:pPr>
      <w:bookmarkStart w:id="931" w:name="_Toc325"/>
      <w:r>
        <w:t>[سوره النساء (4): آیه 31]</w:t>
      </w:r>
      <w:bookmarkEnd w:id="931"/>
    </w:p>
    <w:p>
      <w:pPr>
        <w:pStyle w:val="BookText"/>
      </w:pPr>
      <w:r>
        <w:rPr>
          <w:rFonts w:ascii="Amiri" w:hAnsi="Amiri" w:eastAsia="Amiri" w:cs="Amiri"/>
          <w:lang w:bidi="ar-SA"/>
          <w:color w:val="111111"/>
          <w:sz w:val="28"/>
          <w:szCs w:val="28"/>
          <w:rtl/>
        </w:rPr>
        <w:t xml:space="preserve">إِن تَجتَنِبُوا کَبائِرَ ما تُنهَون‌َ عَنه‌ُ نُکَفِّر عَنکُم سَیِّئاتِکُم وَ نُدخِلکُم مُدخَلاً کَرِیماً (31)</w:t>
      </w:r>
    </w:p>
    <w:p>
      <w:pPr>
        <w:pStyle w:val="BookText"/>
      </w:pPr>
      <w:r>
        <w:rPr>
          <w:rFonts w:ascii="IRNazanin" w:hAnsi="IRNazanin" w:eastAsia="IRNazanin" w:cs="IRNazanin"/>
          <w:lang w:bidi="fa-IR"/>
          <w:color w:val="111111"/>
          <w:sz w:val="28"/>
          <w:szCs w:val="28"/>
          <w:rtl/>
        </w:rPr>
        <w:t xml:space="preserve">31- مُدخَلًا کَرِیماً: جایگاه نیکو و پاکیزه که هیچ چیز باعث نقصان آن نمی‌شود. مقصود بهشت است.</w:t>
      </w:r>
    </w:p>
    <w:p>
      <w:pPr>
        <w:pStyle w:val="Heading3"/>
      </w:pPr>
      <w:bookmarkStart w:id="932" w:name="_Toc326"/>
      <w:r>
        <w:t>[سوره النساء (4): آیه 33]</w:t>
      </w:r>
      <w:bookmarkEnd w:id="932"/>
    </w:p>
    <w:p>
      <w:pPr>
        <w:pStyle w:val="BookText"/>
      </w:pPr>
      <w:r>
        <w:rPr>
          <w:rFonts w:ascii="Amiri" w:hAnsi="Amiri" w:eastAsia="Amiri" w:cs="Amiri"/>
          <w:lang w:bidi="ar-SA"/>
          <w:color w:val="111111"/>
          <w:sz w:val="28"/>
          <w:szCs w:val="28"/>
          <w:rtl/>
        </w:rPr>
        <w:t xml:space="preserve">وَ لِکُل‌ٍّ جَعَلنا مَوالِی‌َ مِمّا تَرَک‌َ الوالِدان‌ِ وَ الأَقرَبُون‌َ وَ الَّذِین‌َ عَقَدَت أَیمانُکُم فَآتُوهُم نَصِیبَهُم إِن‌َّ اللّه‌َ کان‌َ عَلی کُل‌ِّ شَی‌ءٍ شَهِیداً (33)</w:t>
      </w:r>
    </w:p>
    <w:p>
      <w:pPr>
        <w:pStyle w:val="BookText"/>
      </w:pPr>
      <w:r>
        <w:rPr>
          <w:rFonts w:ascii="Amiri" w:hAnsi="Amiri" w:eastAsia="Amiri" w:cs="Amiri"/>
          <w:lang w:bidi="ar-SA"/>
          <w:color w:val="111111"/>
          <w:sz w:val="28"/>
          <w:szCs w:val="28"/>
          <w:rtl/>
        </w:rPr>
        <w:t xml:space="preserve">33- مَوالِی‌َ: جمع «مولی»، به معنای وارث.</w:t>
      </w:r>
    </w:p>
    <w:p>
      <w:pPr>
        <w:pStyle w:val="BookText"/>
      </w:pPr>
      <w:r>
        <w:rPr>
          <w:rFonts w:ascii="IRNazanin" w:hAnsi="IRNazanin" w:eastAsia="IRNazanin" w:cs="IRNazanin"/>
          <w:lang w:bidi="fa-IR"/>
          <w:color w:val="111111"/>
          <w:sz w:val="28"/>
          <w:szCs w:val="28"/>
          <w:rtl/>
        </w:rPr>
        <w:t xml:space="preserve">مراد وارثانی است که آنان به ارث بردن سزاوارترند. «امام صادق علیه السّلام، کنز الدقائق». «ولی» در اصل به معنای سزاوار بودن است.</w:t>
      </w:r>
    </w:p>
    <w:p>
      <w:pPr>
        <w:pStyle w:val="BookText"/>
      </w:pPr>
      <w:r>
        <w:rPr>
          <w:rFonts w:ascii="IRNazanin" w:hAnsi="IRNazanin" w:eastAsia="IRNazanin" w:cs="IRNazanin"/>
          <w:lang w:bidi="fa-IR"/>
          <w:color w:val="111111"/>
          <w:sz w:val="28"/>
          <w:szCs w:val="28"/>
          <w:rtl/>
        </w:rPr>
        <w:t xml:space="preserve">وَ الَّذِین‌َ عَقَدَت أَیمانُکُم: کسانی را که با آنان پیمان بسته‌اید. دو وجه برای آن ذکر کرده‌اند: 1- «الّذین» عطف است به «الوالدان»، بنابراین معنی چنین می‌شود:</w:t>
      </w:r>
    </w:p>
    <w:p>
      <w:pPr>
        <w:pStyle w:val="BookText"/>
      </w:pPr>
      <w:r>
        <w:rPr>
          <w:rFonts w:ascii="IRNazanin" w:hAnsi="IRNazanin" w:eastAsia="IRNazanin" w:cs="IRNazanin"/>
          <w:lang w:bidi="fa-IR"/>
          <w:color w:val="111111"/>
          <w:sz w:val="28"/>
          <w:szCs w:val="28"/>
          <w:rtl/>
        </w:rPr>
        <w:t xml:space="preserve">کسانی که هم پیمان با شما هستند وارثان آنان از آنان ارث می‌برند، نه شما زیرا وارثان اولویّت دارند، نه شما که طرف پیمان هستید. 2- اکثر مفسّرین «الّذین» را از جمله قبل جدا گرفته و مبتدا قرار داده‌اند و جمله «فأتوهم» را خبر قرار داده‌اند. توضیح: در جاهلیت رسم بر اینکه بود که دو نفر با یکدیگر هم قسم و هم پیمان می‌شدند و شکل پیمان و مواد آن چنین بوده است: یکی به دیگری می‌گفت: 1- خون من خون تو است و خون تو خون من است، جنگ من جنگ تو و جنگ تو جنگ من است، آشتی تو آشتی من و آشتی من آشتی تو است. 2- تو از من ارث می‌بری و من از تو ارث می‌برم. 3- تو عاقله من می‌باشی و دیه مرا می‌پردازی و من هم عاقله تو و دیه ترا می‌پردازم. با اینکه پیمان هر یک از دیگری به مقدار یک ششم (1/ 6) ارث می‌برد. البته بعدا اینکه آیه به وسیله آیه «اولوا الأرحام بعضهم اولی ببعض» نسخ شده است.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82" w:name="pg1516_11534"/>
    <w:bookmarkEnd w:id="82"/>
    <w:p>
      <w:pPr>
        <w:pStyle w:val="Heading3"/>
      </w:pPr>
      <w:bookmarkStart w:id="933" w:name="_Toc327"/>
      <w:r>
        <w:t>[سوره النساء (4): آیه 34]</w:t>
      </w:r>
      <w:bookmarkEnd w:id="933"/>
    </w:p>
    <w:p>
      <w:pPr>
        <w:pStyle w:val="BookText"/>
      </w:pPr>
      <w:r>
        <w:rPr>
          <w:rFonts w:ascii="Amiri" w:hAnsi="Amiri" w:eastAsia="Amiri" w:cs="Amiri"/>
          <w:lang w:bidi="ar-SA"/>
          <w:color w:val="111111"/>
          <w:sz w:val="28"/>
          <w:szCs w:val="28"/>
          <w:rtl/>
        </w:rPr>
        <w:t xml:space="preserve">الرِّجال‌ُ قَوّامُون‌َ عَلَی النِّساءِ بِما فَضَّل‌َ اللّه‌ُ بَعضَهُم عَلی بَعض‌ٍ وَ بِما أَنفَقُوا مِن أَموالِهِم فَالصّالِحات‌ُ قانِتات‌ٌ حافِظات‌ٌ لِلغَیب‌ِ بِما حَفِظَ اللّه‌ُ وَ اللاّتِی تَخافُون‌َ نُشُوزَهُن‌َّ فَعِظُوهُن‌َّ وَ اهجُرُوهُن‌َّ فِی المَضاجِع‌ِ وَ اضرِبُوهُن‌َّ فَإِن أَطَعنَکُم فَلا تَبغُوا عَلَیهِن‌َّ سَبِیلاً إِن‌َّ اللّه‌َ کان‌َ عَلِیًّا کَبِیراً (34)</w:t>
      </w:r>
    </w:p>
    <w:p>
      <w:pPr>
        <w:pStyle w:val="BookText"/>
      </w:pPr>
      <w:r>
        <w:rPr>
          <w:rFonts w:ascii="IRNazanin" w:hAnsi="IRNazanin" w:eastAsia="IRNazanin" w:cs="IRNazanin"/>
          <w:lang w:bidi="fa-IR"/>
          <w:color w:val="111111"/>
          <w:sz w:val="28"/>
          <w:szCs w:val="28"/>
          <w:rtl/>
        </w:rPr>
        <w:t xml:space="preserve">34- قَوّامُون‌َ: مردان در تربیت نمودن و اداره کردن زندگی و تأدیب و تعلیم، سرپرست زنان هستند. «قوّام» صیغه مبالغه است. در «المیزان» نقل کرده است که إبراهیم بن محرز می‌گوید: خدمت امام باقر علیه السّلام بودم، کسی سؤال کرد که مردی به همسرش گفته است: اختیار تو به دست خودت باشد. امام علیه السّلام در جواب فرمود:</w:t>
      </w:r>
    </w:p>
    <w:p>
      <w:pPr>
        <w:pStyle w:val="BookText"/>
      </w:pPr>
      <w:r>
        <w:rPr>
          <w:rFonts w:ascii="IRNazanin" w:hAnsi="IRNazanin" w:eastAsia="IRNazanin" w:cs="IRNazanin"/>
          <w:lang w:bidi="fa-IR"/>
          <w:color w:val="111111"/>
          <w:sz w:val="28"/>
          <w:szCs w:val="28"/>
          <w:rtl/>
        </w:rPr>
        <w:t xml:space="preserve">چگونه چنین مطلبی صحیح است در حالی که خداوند می‌فرماید: «الرجال قوّامون علی النساء»!</w:t>
      </w:r>
    </w:p>
    <w:p>
      <w:pPr>
        <w:pStyle w:val="BookText"/>
      </w:pPr>
      <w:r>
        <w:rPr>
          <w:rFonts w:ascii="IRNazanin" w:hAnsi="IRNazanin" w:eastAsia="IRNazanin" w:cs="IRNazanin"/>
          <w:lang w:bidi="fa-IR"/>
          <w:color w:val="111111"/>
          <w:sz w:val="28"/>
          <w:szCs w:val="28"/>
          <w:rtl/>
        </w:rPr>
        <w:t xml:space="preserve">بِما فَضَّل‌َ اللّه‌ُ: به سبب آن که خداوند مرد را از جهت دانش و عقل و خوش فکری و اراده بر زن برتری داده است. «ما» مصدریه است اینکه بیان علت است برای سرپرست بودن مرد بر زن. بِما أَنفَقُوا مِن أَموالِهِم: به سبب آن که اموال خود را برای مهریه و هزینه زندگی زنان خرج نموده‌اند، اینکه بیان علّت دوم است برای سرپرستی مرد از زن «ما» مصدریه است. قانِتات‌ٌ: مطیع و فرمانبردار خدا و شوهران هستند. حافِظات‌ٌ لِلغَیب‌ِ: هنگام نبودن شوهر حافظ دامن خود و اموال و حقوق شوهر هستند. بِما حَفِظَ اللّه‌ُ: «ما» مصدریه است یعنی به سبب آن که خداوند آنان را با لطف خود حفظ کرده و اگر لطف خدا نبود نمی‌توانستند خود را حفظ کنند. نُشُوزَهُن‌َّ:</w:t>
      </w:r>
    </w:p>
    <w:p>
      <w:pPr>
        <w:pStyle w:val="BookText"/>
      </w:pPr>
      <w:r>
        <w:rPr>
          <w:rFonts w:ascii="IRNazanin" w:hAnsi="IRNazanin" w:eastAsia="IRNazanin" w:cs="IRNazanin"/>
          <w:lang w:bidi="fa-IR"/>
          <w:color w:val="111111"/>
          <w:sz w:val="28"/>
          <w:szCs w:val="28"/>
          <w:rtl/>
        </w:rPr>
        <w:t xml:space="preserve">سرپیچی زنان از شوهران و تسلّط آنان بر شوهران. اهجُرُوهُن‌َّ فِی المَضاجِع‌ِ: در بستر به آنان پشت نمایید. «امام باقر علیه السّلام». «ضجوع» در اصل به معنای به پشت خوابیدن است. فَلا تَبغُوا عَلَیهِن‌َّ سَبِیلًا:</w:t>
      </w:r>
    </w:p>
    <w:p>
      <w:pPr>
        <w:pStyle w:val="BookText"/>
      </w:pPr>
      <w:r>
        <w:rPr>
          <w:rFonts w:ascii="IRNazanin" w:hAnsi="IRNazanin" w:eastAsia="IRNazanin" w:cs="IRNazanin"/>
          <w:lang w:bidi="fa-IR"/>
          <w:color w:val="111111"/>
          <w:sz w:val="28"/>
          <w:szCs w:val="28"/>
          <w:rtl/>
        </w:rPr>
        <w:t xml:space="preserve">به دنبال هیچ بهانه‌ای برای ضرر زدن به آنان نباشید.</w:t>
      </w:r>
    </w:p>
    <w:p>
      <w:pPr>
        <w:pStyle w:val="Heading3"/>
      </w:pPr>
      <w:bookmarkStart w:id="934" w:name="_Toc328"/>
      <w:r>
        <w:t>[سوره النساء (4): آیه 35]</w:t>
      </w:r>
      <w:bookmarkEnd w:id="934"/>
    </w:p>
    <w:p>
      <w:pPr>
        <w:pStyle w:val="BookText"/>
      </w:pPr>
      <w:r>
        <w:rPr>
          <w:rFonts w:ascii="Amiri" w:hAnsi="Amiri" w:eastAsia="Amiri" w:cs="Amiri"/>
          <w:lang w:bidi="ar-SA"/>
          <w:color w:val="111111"/>
          <w:sz w:val="28"/>
          <w:szCs w:val="28"/>
          <w:rtl/>
        </w:rPr>
        <w:t xml:space="preserve">وَ إِن خِفتُم شِقاق‌َ بَینِهِما فَابعَثُوا حَکَماً مِن أَهلِه‌ِ وَ حَکَماً مِن أَهلِها إِن یُرِیدا إِصلاحاً یُوَفِّق‌ِ اللّه‌ُ بَینَهُما إِن‌َّ اللّه‌َ کان‌َ عَلِیماً خَبِیراً (35)</w:t>
      </w:r>
    </w:p>
    <w:p>
      <w:pPr>
        <w:pStyle w:val="BookText"/>
      </w:pPr>
      <w:r>
        <w:rPr>
          <w:rFonts w:ascii="IRNazanin" w:hAnsi="IRNazanin" w:eastAsia="IRNazanin" w:cs="IRNazanin"/>
          <w:lang w:bidi="fa-IR"/>
          <w:color w:val="111111"/>
          <w:sz w:val="28"/>
          <w:szCs w:val="28"/>
          <w:rtl/>
        </w:rPr>
        <w:t xml:space="preserve">35- شِقاق‌َ: نزاع، دشمنی، جدایی</w:t>
      </w:r>
      <w:r>
        <w:rPr>
          <w:rStyle w:val="FootnoteReference"/>
        </w:rPr>
        <w:footnoteReference w:id="14"/>
      </w:r>
      <w:r>
        <w:rPr>
          <w:rFonts w:ascii="IRNazanin" w:hAnsi="IRNazanin" w:eastAsia="IRNazanin" w:cs="IRNazanin"/>
          <w:lang w:bidi="fa-IR"/>
          <w:color w:val="111111"/>
          <w:sz w:val="28"/>
          <w:szCs w:val="28"/>
          <w:rtl/>
        </w:rPr>
        <w:t xml:space="preserve">. یُرِیدا: دو احتمال در آن وجود دارد: 1- «یرید الحکمان». 2- «یرید الزوجان». «المیزان»</w:t>
      </w:r>
    </w:p>
    <w:p>
      <w:pPr>
        <w:pStyle w:val="Heading3"/>
      </w:pPr>
      <w:bookmarkStart w:id="935" w:name="_Toc329"/>
      <w:r>
        <w:t>[سوره النساء (4): آیه 36]</w:t>
      </w:r>
      <w:bookmarkEnd w:id="935"/>
    </w:p>
    <w:p>
      <w:pPr>
        <w:pStyle w:val="BookText"/>
      </w:pPr>
      <w:r>
        <w:rPr>
          <w:rFonts w:ascii="Amiri" w:hAnsi="Amiri" w:eastAsia="Amiri" w:cs="Amiri"/>
          <w:lang w:bidi="ar-SA"/>
          <w:color w:val="111111"/>
          <w:sz w:val="28"/>
          <w:szCs w:val="28"/>
          <w:rtl/>
        </w:rPr>
        <w:t xml:space="preserve">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 یُحِب‌ُّ مَن کان‌َ مُختالاً فَخُوراً (36)</w:t>
      </w:r>
    </w:p>
    <w:p>
      <w:pPr>
        <w:pStyle w:val="BookText"/>
      </w:pPr>
      <w:r>
        <w:rPr>
          <w:rFonts w:ascii="Amiri" w:hAnsi="Amiri" w:eastAsia="Amiri" w:cs="Amiri"/>
          <w:lang w:bidi="ar-SA"/>
          <w:color w:val="111111"/>
          <w:sz w:val="28"/>
          <w:szCs w:val="28"/>
          <w:rtl/>
        </w:rPr>
        <w:t xml:space="preserve">36- بِالوالِدَین‌ِ إِحساناً»: دو احتمال در آن وجود دارد: 1- «أحسنوا إلی الوالدین إحسانا». 2- «أوصاکم اللّه بالوالدین إحسانا». الجارِ الجُنُب‌ِ:</w:t>
      </w:r>
    </w:p>
    <w:p>
      <w:pPr>
        <w:pStyle w:val="BookText"/>
      </w:pPr>
      <w:r>
        <w:rPr>
          <w:rFonts w:ascii="IRNazanin" w:hAnsi="IRNazanin" w:eastAsia="IRNazanin" w:cs="IRNazanin"/>
          <w:lang w:bidi="fa-IR"/>
          <w:color w:val="111111"/>
          <w:sz w:val="28"/>
          <w:szCs w:val="28"/>
          <w:rtl/>
        </w:rPr>
        <w:t xml:space="preserve">دو احتمال در آن وجود دارد: 1- همسایه اجنبی که فامیل نیست. 2- همسایه غیر مسلمان. الصّاحِب‌ِ بِالجَنب‌ِ:</w:t>
      </w:r>
    </w:p>
    <w:p>
      <w:pPr>
        <w:pStyle w:val="BookText"/>
      </w:pPr>
      <w:r>
        <w:rPr>
          <w:rFonts w:ascii="IRNazanin" w:hAnsi="IRNazanin" w:eastAsia="IRNazanin" w:cs="IRNazanin"/>
          <w:lang w:bidi="fa-IR"/>
          <w:color w:val="111111"/>
          <w:sz w:val="28"/>
          <w:szCs w:val="28"/>
          <w:rtl/>
        </w:rPr>
        <w:t xml:space="preserve">کسی که در کنار شما است، رفیق، همسفر، همسر و غیره. ابن‌ِ السَّبِیل‌ِ</w:t>
      </w:r>
      <w:r>
        <w:rPr>
          <w:rStyle w:val="FootnoteReference"/>
        </w:rPr>
        <w:footnoteReference w:id="15"/>
      </w:r>
      <w:r>
        <w:rPr>
          <w:rFonts w:ascii="IRNazanin" w:hAnsi="IRNazanin" w:eastAsia="IRNazanin" w:cs="IRNazanin"/>
          <w:lang w:bidi="fa-IR"/>
          <w:color w:val="111111"/>
          <w:sz w:val="28"/>
          <w:szCs w:val="28"/>
          <w:rtl/>
        </w:rPr>
        <w:t xml:space="preserve">: به دو معنا آمده است: 1- مسافر. 2-</w:t>
      </w:r>
    </w:p>
    <w:p>
      <w:pPr>
        <w:pStyle w:val="BookText"/>
      </w:pPr>
      <w:r>
        <w:rPr>
          <w:rFonts w:ascii="IRNazanin" w:hAnsi="IRNazanin" w:eastAsia="IRNazanin" w:cs="IRNazanin"/>
          <w:lang w:bidi="fa-IR"/>
          <w:color w:val="111111"/>
          <w:sz w:val="28"/>
          <w:szCs w:val="28"/>
          <w:rtl/>
        </w:rPr>
        <w:t xml:space="preserve">مهمان</w:t>
      </w:r>
      <w:r>
        <w:rPr>
          <w:rStyle w:val="FootnoteReference"/>
        </w:rPr>
        <w:footnoteReference w:id="16"/>
      </w:r>
      <w:r>
        <w:rPr>
          <w:rFonts w:ascii="IRNazanin" w:hAnsi="IRNazanin" w:eastAsia="IRNazanin" w:cs="IRNazanin"/>
          <w:lang w:bidi="fa-IR"/>
          <w:color w:val="111111"/>
          <w:sz w:val="28"/>
          <w:szCs w:val="28"/>
          <w:rtl/>
        </w:rPr>
        <w:t xml:space="preserve">. مُختالًا: متکبّر در راه رفتن. اصل آن «تخیّل» است زیرا متکبّر خیال بزرگی و عظمت می‌کند.</w:t>
      </w:r>
    </w:p>
    <w:p>
      <w:pPr>
        <w:pStyle w:val="BookText"/>
      </w:pPr>
      <w:r>
        <w:rPr>
          <w:rFonts w:ascii="IRNazanin" w:hAnsi="IRNazanin" w:eastAsia="IRNazanin" w:cs="IRNazanin"/>
          <w:lang w:bidi="fa-IR"/>
          <w:color w:val="111111"/>
          <w:sz w:val="28"/>
          <w:szCs w:val="28"/>
          <w:rtl/>
        </w:rPr>
        <w:t xml:space="preserve">فَخُوراً: فخر فروشی. کسی که فضائل خود را برای تکبر کردن بیان می‌کند، ولی اگر بیان فضائل خود جهت شکرگزاری باشد، «شکور» خوانده می‌شود.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3" w:name="pg1516_11537"/>
    <w:bookmarkEnd w:id="83"/>
    <w:p>
      <w:pPr>
        <w:pStyle w:val="Heading3"/>
      </w:pPr>
      <w:bookmarkStart w:id="936" w:name="_Toc330"/>
      <w:r>
        <w:t>[سوره النساء (4): آیه 38]</w:t>
      </w:r>
      <w:bookmarkEnd w:id="936"/>
    </w:p>
    <w:p>
      <w:pPr>
        <w:pStyle w:val="BookText"/>
      </w:pPr>
      <w:r>
        <w:rPr>
          <w:rFonts w:ascii="Amiri" w:hAnsi="Amiri" w:eastAsia="Amiri" w:cs="Amiri"/>
          <w:lang w:bidi="ar-SA"/>
          <w:color w:val="111111"/>
          <w:sz w:val="28"/>
          <w:szCs w:val="28"/>
          <w:rtl/>
        </w:rPr>
        <w:t xml:space="preserve">وَ الَّذِین‌َ یُنفِقُون‌َ أَموالَهُم رِئاءَ النّاس‌ِ وَ لا یُؤمِنُون‌َ بِاللّه‌ِ وَ لا بِالیَوم‌ِ الآخِرِ وَ مَن یَکُن‌ِ الشَّیطان‌ُ لَه‌ُ قَرِیناً فَساءَ قَرِیناً (38)</w:t>
      </w:r>
    </w:p>
    <w:p>
      <w:pPr>
        <w:pStyle w:val="BookText"/>
      </w:pPr>
      <w:r>
        <w:rPr>
          <w:rFonts w:ascii="Amiri" w:hAnsi="Amiri" w:eastAsia="Amiri" w:cs="Amiri"/>
          <w:lang w:bidi="ar-SA"/>
          <w:color w:val="111111"/>
          <w:sz w:val="28"/>
          <w:szCs w:val="28"/>
          <w:rtl/>
        </w:rPr>
        <w:t xml:space="preserve">38- رِئاءَ النّاس‌ِ: مصدر باب مفاعلة است.</w:t>
      </w:r>
    </w:p>
    <w:p>
      <w:pPr>
        <w:pStyle w:val="BookText"/>
      </w:pPr>
      <w:r>
        <w:rPr>
          <w:rFonts w:ascii="IRNazanin" w:hAnsi="IRNazanin" w:eastAsia="IRNazanin" w:cs="IRNazanin"/>
          <w:lang w:bidi="fa-IR"/>
          <w:color w:val="111111"/>
          <w:sz w:val="28"/>
          <w:szCs w:val="28"/>
          <w:rtl/>
        </w:rPr>
        <w:t xml:space="preserve">یعنی «مرائین النّاس»: در حالی که ریا می‌کنند و به مردم نشان می‌دهند.</w:t>
      </w:r>
    </w:p>
    <w:p>
      <w:pPr>
        <w:pStyle w:val="Heading3"/>
      </w:pPr>
      <w:bookmarkStart w:id="937" w:name="_Toc331"/>
      <w:r>
        <w:t>[سوره النساء (4): آیه 39]</w:t>
      </w:r>
      <w:bookmarkEnd w:id="937"/>
    </w:p>
    <w:p>
      <w:pPr>
        <w:pStyle w:val="BookText"/>
      </w:pPr>
      <w:r>
        <w:rPr>
          <w:rFonts w:ascii="Amiri" w:hAnsi="Amiri" w:eastAsia="Amiri" w:cs="Amiri"/>
          <w:lang w:bidi="ar-SA"/>
          <w:color w:val="111111"/>
          <w:sz w:val="28"/>
          <w:szCs w:val="28"/>
          <w:rtl/>
        </w:rPr>
        <w:t xml:space="preserve">وَ ما ذا عَلَیهِم لَو آمَنُوا بِاللّه‌ِ وَ الیَوم‌ِ الآخِرِ وَ أَنفَقُوا مِمّا رَزَقَهُم‌ُ اللّه‌ُ وَ کان‌َ اللّه‌ُ بِهِم عَلِیماً (39)</w:t>
      </w:r>
    </w:p>
    <w:p>
      <w:pPr>
        <w:pStyle w:val="BookText"/>
      </w:pPr>
      <w:r>
        <w:rPr>
          <w:rFonts w:ascii="IRNazanin" w:hAnsi="IRNazanin" w:eastAsia="IRNazanin" w:cs="IRNazanin"/>
          <w:lang w:bidi="fa-IR"/>
          <w:color w:val="111111"/>
          <w:sz w:val="28"/>
          <w:szCs w:val="28"/>
          <w:rtl/>
        </w:rPr>
        <w:t xml:space="preserve">39- ما ذا عَلَیهِم: به دو معناست: 1- أی‌ّ شی‌ء علیهم. 2- ما الّذی علیهم یعنی چه ضرری برای آنان داشت.</w:t>
      </w:r>
    </w:p>
    <w:p>
      <w:pPr>
        <w:pStyle w:val="Heading3"/>
      </w:pPr>
      <w:bookmarkStart w:id="938" w:name="_Toc332"/>
      <w:r>
        <w:t>[سوره النساء (4): آیه 40]</w:t>
      </w:r>
      <w:bookmarkEnd w:id="938"/>
    </w:p>
    <w:p>
      <w:pPr>
        <w:pStyle w:val="BookText"/>
      </w:pPr>
      <w:r>
        <w:rPr>
          <w:rFonts w:ascii="Amiri" w:hAnsi="Amiri" w:eastAsia="Amiri" w:cs="Amiri"/>
          <w:lang w:bidi="ar-SA"/>
          <w:color w:val="111111"/>
          <w:sz w:val="28"/>
          <w:szCs w:val="28"/>
          <w:rtl/>
        </w:rPr>
        <w:t xml:space="preserve">إِن‌َّ اللّه‌َ لا یَظلِم‌ُ مِثقال‌َ ذَرَّةٍ وَ إِن تَک‌ُ حَسَنَةً یُضاعِفها وَ یُؤت‌ِ مِن لَدُنه‌ُ أَجراً عَظِیماً (40)</w:t>
      </w:r>
    </w:p>
    <w:p>
      <w:pPr>
        <w:pStyle w:val="BookText"/>
      </w:pPr>
      <w:r>
        <w:rPr>
          <w:rFonts w:ascii="IRNazanin" w:hAnsi="IRNazanin" w:eastAsia="IRNazanin" w:cs="IRNazanin"/>
          <w:lang w:bidi="fa-IR"/>
          <w:color w:val="111111"/>
          <w:sz w:val="28"/>
          <w:szCs w:val="28"/>
          <w:rtl/>
        </w:rPr>
        <w:t xml:space="preserve">40- مِثقال‌َ: سنگینی، وزن.</w:t>
      </w:r>
    </w:p>
    <w:p>
      <w:pPr>
        <w:pStyle w:val="BookText"/>
      </w:pPr>
      <w:r>
        <w:rPr>
          <w:rFonts w:ascii="IRNazanin" w:hAnsi="IRNazanin" w:eastAsia="IRNazanin" w:cs="IRNazanin"/>
          <w:lang w:bidi="fa-IR"/>
          <w:color w:val="111111"/>
          <w:sz w:val="28"/>
          <w:szCs w:val="28"/>
          <w:rtl/>
        </w:rPr>
        <w:t xml:space="preserve">ذَرَّةٍ: به دو معناست: 1- مورچه سرخ رنگ کوچک که به سختی دیده می‌شود. 2- ذرّه‌ای از گرد و غبار معلّق در هوا.</w:t>
      </w:r>
    </w:p>
    <w:p>
      <w:pPr>
        <w:pStyle w:val="Heading3"/>
      </w:pPr>
      <w:bookmarkStart w:id="939" w:name="_Toc333"/>
      <w:r>
        <w:t>[سوره النساء (4): آیه 42]</w:t>
      </w:r>
      <w:bookmarkEnd w:id="939"/>
    </w:p>
    <w:p>
      <w:pPr>
        <w:pStyle w:val="BookText"/>
      </w:pPr>
      <w:r>
        <w:rPr>
          <w:rFonts w:ascii="Amiri" w:hAnsi="Amiri" w:eastAsia="Amiri" w:cs="Amiri"/>
          <w:lang w:bidi="ar-SA"/>
          <w:color w:val="111111"/>
          <w:sz w:val="28"/>
          <w:szCs w:val="28"/>
          <w:rtl/>
        </w:rPr>
        <w:t xml:space="preserve">یَومَئِذٍ یَوَدُّ الَّذِین‌َ کَفَرُوا وَ عَصَوُا الرَّسُول‌َ لَو تُسَوّی بِهِم‌ُ الأَرض‌ُ وَ لا یَکتُمُون‌َ اللّه‌َ حَدِیثاً (42)</w:t>
      </w:r>
    </w:p>
    <w:p>
      <w:pPr>
        <w:pStyle w:val="BookText"/>
      </w:pPr>
      <w:r>
        <w:rPr>
          <w:rFonts w:ascii="Amiri" w:hAnsi="Amiri" w:eastAsia="Amiri" w:cs="Amiri"/>
          <w:lang w:bidi="ar-SA"/>
          <w:color w:val="111111"/>
          <w:sz w:val="28"/>
          <w:szCs w:val="28"/>
          <w:rtl/>
        </w:rPr>
        <w:t xml:space="preserve">42- لَو تُسَوّی بِهِم‌ُ الأَرض‌ُ: آرزو می‌کنند ای کاش خاک بودند</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Heading3"/>
      </w:pPr>
      <w:bookmarkStart w:id="940" w:name="_Toc334"/>
      <w:r>
        <w:t>[سوره النساء (4): آیه 43]</w:t>
      </w:r>
      <w:bookmarkEnd w:id="940"/>
    </w:p>
    <w:p>
      <w:pPr>
        <w:pStyle w:val="BookText"/>
      </w:pPr>
      <w:r>
        <w:rPr>
          <w:rFonts w:ascii="Amiri" w:hAnsi="Amiri" w:eastAsia="Amiri" w:cs="Amiri"/>
          <w:lang w:bidi="ar-SA"/>
          <w:color w:val="111111"/>
          <w:sz w:val="28"/>
          <w:szCs w:val="28"/>
          <w:rtl/>
        </w:rPr>
        <w:t xml:space="preserve">یا أَیُّهَا الَّذِین‌َ آمَنُوا لا تَقرَبُوا الصَّلاةَ وَ أَنتُم سُکاری حَتّی تَعلَمُوا ما تَقُولُون‌َ وَ لا جُنُباً إِلاّ عابِرِی سَبِیل‌ٍ حَتَّی تَغتَسِلُوا وَ إِن کُنتُم مَرضی أَو عَلی سَفَرٍ أَو جاءَ أَحَدٌ مِنکُم مِن‌َ الغائِطِ أَو لامَستُم‌ُ النِّساءَ فَلَم تَجِدُوا ماءً فَتَیَمَّمُوا صَعِیداً طَیِّباً فَامسَحُوا بِوُجُوهِکُم وَ أَیدِیکُم إِن‌َّ اللّه‌َ کان‌َ عَفُوًّا غَفُوراً (43)</w:t>
      </w:r>
    </w:p>
    <w:p>
      <w:pPr>
        <w:pStyle w:val="BookText"/>
      </w:pPr>
      <w:r>
        <w:rPr>
          <w:rFonts w:ascii="IRNazanin" w:hAnsi="IRNazanin" w:eastAsia="IRNazanin" w:cs="IRNazanin"/>
          <w:lang w:bidi="fa-IR"/>
          <w:color w:val="111111"/>
          <w:sz w:val="28"/>
          <w:szCs w:val="28"/>
          <w:rtl/>
        </w:rPr>
        <w:t xml:space="preserve">43- لا تَقرَبُوا الصَّلاةَ: در آیه شریفه چند معنی محتمل است: 1- «صلاة» به معنای نماز است در اینکه صورت «عابری سبیل» به معنای مسافر است همان گونه که در «جوامع الجامع» آمده است یعنی در حال مستی و جنابت مشغول نماز نشوید مگر آن که جنب مسافر باشد که در اینکه صورت با آن که جنب است با تیمّم می‌تواند وارد نماز شود بنابراین «عابری سبیل» استثنای از «جنبا» است. 2- «صلاة» به معنای مسجد است، در اینکه صورت «عابری سبیل» به معنای عابر است و معنی چنین می‌شود: در حال مستی و جنابت داخل مسجد نشوید مگر آن که جنب بخواهد از مسجد عبور کند و مکث نکند. 3- لفظ «صلاة» مشترک است بین دو معنی و در یک استعمال با قرینه در هر دو معنی استعمال شده است اولا در نماز به قرینه «حتی تعملوا ما تقولون» و ثانیا در مسجد به قرینه «و لا جنبا الّا عابدی سبیل». «صافی» سُکاری: به دو معناست: 1- مست. 2- خواب آلود.</w:t>
      </w:r>
    </w:p>
    <w:p>
      <w:pPr>
        <w:pStyle w:val="BookText"/>
      </w:pPr>
      <w:r>
        <w:rPr>
          <w:rFonts w:ascii="IRNazanin" w:hAnsi="IRNazanin" w:eastAsia="IRNazanin" w:cs="IRNazanin"/>
          <w:lang w:bidi="fa-IR"/>
          <w:color w:val="111111"/>
          <w:sz w:val="28"/>
          <w:szCs w:val="28"/>
          <w:rtl/>
        </w:rPr>
        <w:t xml:space="preserve">إِلّا عابِرِی سَبِیل‌ٍ: به دو معنا آمده است: 1- مگر مسافر باشید. 2- مگر عابر باشید.</w:t>
      </w:r>
    </w:p>
    <w:p>
      <w:pPr>
        <w:pStyle w:val="BookText"/>
      </w:pPr>
      <w:r>
        <w:rPr>
          <w:rFonts w:ascii="Amiri" w:hAnsi="Amiri" w:eastAsia="Amiri" w:cs="Amiri"/>
          <w:lang w:bidi="ar-SA"/>
          <w:color w:val="111111"/>
          <w:sz w:val="28"/>
          <w:szCs w:val="28"/>
          <w:rtl/>
        </w:rPr>
        <w:t xml:space="preserve">عَلی سَفَرٍ: مسافرین.</w:t>
      </w:r>
    </w:p>
    <w:p>
      <w:pPr>
        <w:pStyle w:val="BookText"/>
      </w:pPr>
      <w:r>
        <w:rPr>
          <w:rFonts w:ascii="IRNazanin" w:hAnsi="IRNazanin" w:eastAsia="IRNazanin" w:cs="IRNazanin"/>
          <w:lang w:bidi="fa-IR"/>
          <w:color w:val="111111"/>
          <w:sz w:val="28"/>
          <w:szCs w:val="28"/>
          <w:rtl/>
        </w:rPr>
        <w:t xml:space="preserve">الغائِطِ: مکان امنی که برای قضای حاجت انتخاب می‌شود تا از دید پنهان باشد. معنای آیه چنین است: هر کدام از شما که از محل‌ّ قضای حاجت برگشت، کنایه از حدث است.</w:t>
      </w:r>
    </w:p>
    <w:p>
      <w:pPr>
        <w:pStyle w:val="BookText"/>
      </w:pPr>
      <w:r>
        <w:rPr>
          <w:rFonts w:ascii="IRNazanin" w:hAnsi="IRNazanin" w:eastAsia="IRNazanin" w:cs="IRNazanin"/>
          <w:lang w:bidi="fa-IR"/>
          <w:color w:val="111111"/>
          <w:sz w:val="28"/>
          <w:szCs w:val="28"/>
          <w:rtl/>
        </w:rPr>
        <w:t xml:space="preserve">صَعِیداً: طبق مذهب شیعه مطلق روی زمین مراد می‌باشد.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4" w:name="pg1516_11539"/>
    <w:bookmarkEnd w:id="84"/>
    <w:p>
      <w:pPr>
        <w:pStyle w:val="Heading3"/>
      </w:pPr>
      <w:bookmarkStart w:id="941" w:name="_Toc335"/>
      <w:r>
        <w:t>[سوره النساء (4): آیه 46]</w:t>
      </w:r>
      <w:bookmarkEnd w:id="941"/>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(46)</w:t>
      </w:r>
    </w:p>
    <w:p>
      <w:pPr>
        <w:pStyle w:val="BookText"/>
      </w:pPr>
      <w:r>
        <w:rPr>
          <w:rFonts w:ascii="Amiri" w:hAnsi="Amiri" w:eastAsia="Amiri" w:cs="Amiri"/>
          <w:lang w:bidi="ar-SA"/>
          <w:color w:val="111111"/>
          <w:sz w:val="28"/>
          <w:szCs w:val="28"/>
          <w:rtl/>
        </w:rPr>
        <w:t xml:space="preserve">46- سَمِعنا وَ عَصَینا: شنیدیم و عمل نکردیم.</w:t>
      </w:r>
    </w:p>
    <w:p>
      <w:pPr>
        <w:pStyle w:val="BookText"/>
      </w:pPr>
      <w:r>
        <w:rPr>
          <w:rFonts w:ascii="IRNazanin" w:hAnsi="IRNazanin" w:eastAsia="IRNazanin" w:cs="IRNazanin"/>
          <w:lang w:bidi="fa-IR"/>
          <w:color w:val="111111"/>
          <w:sz w:val="28"/>
          <w:szCs w:val="28"/>
          <w:rtl/>
        </w:rPr>
        <w:t xml:space="preserve">اسمَع غَیرَ ُسمَع‌ٍ: سخن یهود است و خطاب به پیامبر صلّی اللّه علیه و آله و سلّم و به دو معنا آمده است: 1- اینکه عبارت نوعی فحش بوده است بشنو که نشنوی.</w:t>
      </w:r>
    </w:p>
    <w:p>
      <w:pPr>
        <w:pStyle w:val="BookText"/>
      </w:pPr>
      <w:r>
        <w:rPr>
          <w:rFonts w:ascii="IRNazanin" w:hAnsi="IRNazanin" w:eastAsia="IRNazanin" w:cs="IRNazanin"/>
          <w:lang w:bidi="fa-IR"/>
          <w:color w:val="111111"/>
          <w:sz w:val="28"/>
          <w:szCs w:val="28"/>
          <w:rtl/>
        </w:rPr>
        <w:t xml:space="preserve">2- بشنو که جوابی برای تو نیست.</w:t>
      </w:r>
    </w:p>
    <w:p>
      <w:pPr>
        <w:pStyle w:val="BookText"/>
      </w:pPr>
      <w:r>
        <w:rPr>
          <w:rFonts w:ascii="IRNazanin" w:hAnsi="IRNazanin" w:eastAsia="IRNazanin" w:cs="IRNazanin"/>
          <w:lang w:bidi="fa-IR"/>
          <w:color w:val="111111"/>
          <w:sz w:val="28"/>
          <w:szCs w:val="28"/>
          <w:rtl/>
        </w:rPr>
        <w:t xml:space="preserve">راعِنا: اینکه کلمه از ماده «رعایت» است. به خاطر سب‌ّ نبی اکرم صلّی اللّه علیه و آله تحریف می‌کردند و از «رعونه» می‌گرفتند که به معنای کم داشتن و نقصان است</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لَیًّا بِأَلسِنَتِهِم: زبانهای خود را از حق به سوی باطل می‌چرخاندند. «جوامع الجامع»</w:t>
      </w:r>
      <w:r>
        <w:rPr>
          <w:rStyle w:val="FootnoteReference"/>
        </w:rPr>
        <w:footnoteReference w:id="19"/>
      </w:r>
      <w:r>
        <w:rPr>
          <w:rFonts w:ascii="Amiri" w:hAnsi="Amiri" w:eastAsia="Amiri" w:cs="Amiri"/>
          <w:lang w:bidi="ar-SA"/>
          <w:color w:val="111111"/>
          <w:sz w:val="28"/>
          <w:szCs w:val="28"/>
          <w:rtl/>
        </w:rPr>
        <w:t xml:space="preserve">طَعناً فِی الدِّین‌ِ: طعنه زدن.</w:t>
      </w:r>
    </w:p>
    <w:p>
      <w:pPr>
        <w:pStyle w:val="BookText"/>
      </w:pPr>
      <w:r>
        <w:rPr>
          <w:rFonts w:ascii="Amiri" w:hAnsi="Amiri" w:eastAsia="Amiri" w:cs="Amiri"/>
          <w:lang w:bidi="ar-SA"/>
          <w:color w:val="111111"/>
          <w:sz w:val="28"/>
          <w:szCs w:val="28"/>
          <w:rtl/>
        </w:rPr>
        <w:t xml:space="preserve">إِلّا قَلِیلًا: عدّه اندکی از آنان ایمان می‌آورند.</w:t>
      </w:r>
    </w:p>
    <w:p>
      <w:pPr>
        <w:pStyle w:val="Heading3"/>
      </w:pPr>
      <w:bookmarkStart w:id="942" w:name="_Toc336"/>
      <w:r>
        <w:t>[سوره النساء (4): آیه 47]</w:t>
      </w:r>
      <w:bookmarkEnd w:id="942"/>
    </w:p>
    <w:p>
      <w:pPr>
        <w:pStyle w:val="BookText"/>
      </w:pPr>
      <w:r>
        <w:rPr>
          <w:rFonts w:ascii="Amiri" w:hAnsi="Amiri" w:eastAsia="Amiri" w:cs="Amiri"/>
          <w:lang w:bidi="ar-SA"/>
          <w:color w:val="111111"/>
          <w:sz w:val="28"/>
          <w:szCs w:val="28"/>
          <w:rtl/>
        </w:rPr>
        <w:t xml:space="preserve">یا أَیُّهَا الَّذِین‌َ أُوتُوا الکِتاب‌َ آمِنُوا بِما نَزَّلنا مُصَدِّقاً لِما مَعَکُم مِن قَبل‌ِ أَن نَطمِس‌َ وُجُوهاً فَنَرُدَّها عَلی أَدبارِها أَو نَلعَنَهُم کَما لَعَنّا أَصحاب‌َ السَّبت‌ِ وَ کان‌َ أَمرُ اللّه‌ِ مَفعُولاً (47)</w:t>
      </w:r>
    </w:p>
    <w:p>
      <w:pPr>
        <w:pStyle w:val="BookText"/>
      </w:pPr>
      <w:r>
        <w:rPr>
          <w:rFonts w:ascii="IRNazanin" w:hAnsi="IRNazanin" w:eastAsia="IRNazanin" w:cs="IRNazanin"/>
          <w:lang w:bidi="fa-IR"/>
          <w:color w:val="111111"/>
          <w:sz w:val="28"/>
          <w:szCs w:val="28"/>
          <w:rtl/>
        </w:rPr>
        <w:t xml:space="preserve">47- مِن قَبل‌ِ أَن نَطمِس‌َ وُجُوهاً: «طمس» به معنای از بین بردن آثار چیزی است به اینکه که: 1- چهره آنان را محو نموده و در پشت سر آنان قرار می‌دهیم. 2- صورت آنان را از سمت هدایت به سوی ضلالت بر می‌گردانیم تا هرگز رستگار نشوند. «امام باقر علیه السّلام»</w:t>
      </w:r>
    </w:p>
    <w:p>
      <w:pPr>
        <w:pStyle w:val="Heading3"/>
      </w:pPr>
      <w:bookmarkStart w:id="943" w:name="_Toc337"/>
      <w:r>
        <w:t>[سوره النساء (4): آیه 48]</w:t>
      </w:r>
      <w:bookmarkEnd w:id="943"/>
    </w:p>
    <w:p>
      <w:pPr>
        <w:pStyle w:val="BookText"/>
      </w:pPr>
      <w:r>
        <w:rPr>
          <w:rFonts w:ascii="Amiri" w:hAnsi="Amiri" w:eastAsia="Amiri" w:cs="Amiri"/>
          <w:lang w:bidi="ar-SA"/>
          <w:color w:val="111111"/>
          <w:sz w:val="28"/>
          <w:szCs w:val="28"/>
          <w:rtl/>
        </w:rPr>
        <w:t xml:space="preserve">إِن‌َّ اللّه‌َ لا یَغفِرُ أَن یُشرَک‌َ بِه‌ِ وَ یَغفِرُ ما دُون‌َ ذلِک‌َ لِمَن یَشاءُ وَ مَن یُشرِک بِاللّه‌ِ فَقَدِ افتَری إِثماً عَظِیماً (48)</w:t>
      </w:r>
    </w:p>
    <w:p>
      <w:pPr>
        <w:pStyle w:val="BookText"/>
      </w:pPr>
      <w:r>
        <w:rPr>
          <w:rFonts w:ascii="IRNazanin" w:hAnsi="IRNazanin" w:eastAsia="IRNazanin" w:cs="IRNazanin"/>
          <w:lang w:bidi="fa-IR"/>
          <w:color w:val="111111"/>
          <w:sz w:val="28"/>
          <w:szCs w:val="28"/>
          <w:rtl/>
        </w:rPr>
        <w:t xml:space="preserve">48- افتَری إِثماً عَظِیماً: فقد کذب و إثم اثما عظیما: دروغ گفته و گناه بزرگی مرتکب شده است.</w:t>
      </w:r>
    </w:p>
    <w:p>
      <w:pPr>
        <w:pStyle w:val="Heading3"/>
      </w:pPr>
      <w:bookmarkStart w:id="944" w:name="_Toc338"/>
      <w:r>
        <w:t>[سوره النساء (4): آیه 49]</w:t>
      </w:r>
      <w:bookmarkEnd w:id="944"/>
    </w:p>
    <w:p>
      <w:pPr>
        <w:pStyle w:val="BookText"/>
      </w:pPr>
      <w:r>
        <w:rPr>
          <w:rFonts w:ascii="Amiri" w:hAnsi="Amiri" w:eastAsia="Amiri" w:cs="Amiri"/>
          <w:lang w:bidi="ar-SA"/>
          <w:color w:val="111111"/>
          <w:sz w:val="28"/>
          <w:szCs w:val="28"/>
          <w:rtl/>
        </w:rPr>
        <w:t xml:space="preserve">أَ لَم تَرَ إِلَی الَّذِین‌َ یُزَکُّون‌َ أَنفُسَهُم بَل‌ِ اللّه‌ُ یُزَکِّی مَن یَشاءُ وَ لا یُظلَمُون‌َ فَتِیلاً (49)</w:t>
      </w:r>
    </w:p>
    <w:p>
      <w:pPr>
        <w:pStyle w:val="BookText"/>
      </w:pPr>
      <w:r>
        <w:rPr>
          <w:rFonts w:ascii="IRNazanin" w:hAnsi="IRNazanin" w:eastAsia="IRNazanin" w:cs="IRNazanin"/>
          <w:lang w:bidi="fa-IR"/>
          <w:color w:val="111111"/>
          <w:sz w:val="28"/>
          <w:szCs w:val="28"/>
          <w:rtl/>
        </w:rPr>
        <w:t xml:space="preserve">49- فَتِیلًا: به چند معنا آمده است: 1- نخ باریک که در شکاف هسته خرما می‌باشد، کنایه از اندک است. 2-</w:t>
      </w:r>
    </w:p>
    <w:p>
      <w:pPr>
        <w:pStyle w:val="BookText"/>
      </w:pPr>
      <w:r>
        <w:rPr>
          <w:rFonts w:ascii="IRNazanin" w:hAnsi="IRNazanin" w:eastAsia="IRNazanin" w:cs="IRNazanin"/>
          <w:lang w:bidi="fa-IR"/>
          <w:color w:val="111111"/>
          <w:sz w:val="28"/>
          <w:szCs w:val="28"/>
          <w:rtl/>
        </w:rPr>
        <w:t xml:space="preserve">چرکی که از مالیدن دو انگشت بهم به وجود می‌آید. 3- آن نقطه‌ای که در هسته وجود دارد. «روایات ائمه، المیزان»</w:t>
      </w:r>
    </w:p>
    <w:p>
      <w:pPr>
        <w:pStyle w:val="Heading3"/>
      </w:pPr>
      <w:bookmarkStart w:id="945" w:name="_Toc339"/>
      <w:r>
        <w:t>[سوره النساء (4): آیه 51]</w:t>
      </w:r>
      <w:bookmarkEnd w:id="945"/>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وَ یَقُولُون‌َ لِلَّذِین‌َ کَفَرُوا هؤُلاءِ أَهدی مِن‌َ الَّذِین‌َ آمَنُوا سَبِیلاً (51)</w:t>
      </w:r>
    </w:p>
    <w:p>
      <w:pPr>
        <w:pStyle w:val="BookText"/>
      </w:pPr>
      <w:r>
        <w:rPr>
          <w:rFonts w:ascii="IRNazanin" w:hAnsi="IRNazanin" w:eastAsia="IRNazanin" w:cs="IRNazanin"/>
          <w:lang w:bidi="fa-IR"/>
          <w:color w:val="111111"/>
          <w:sz w:val="28"/>
          <w:szCs w:val="28"/>
          <w:rtl/>
        </w:rPr>
        <w:t xml:space="preserve">51- بِالجِبت‌ِ وَ الطّاغُوت‌ِ: نام دو بت از بتهای قریش که کعب بن الأشرف یهودی در مقابل آنها سجده کرد.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5" w:name="pg1516_11541"/>
    <w:bookmarkEnd w:id="85"/>
    <w:p>
      <w:pPr>
        <w:pStyle w:val="Heading3"/>
      </w:pPr>
      <w:bookmarkStart w:id="946" w:name="_Toc340"/>
      <w:r>
        <w:t>[سوره النساء (4): آیه 53]</w:t>
      </w:r>
      <w:bookmarkEnd w:id="946"/>
    </w:p>
    <w:p>
      <w:pPr>
        <w:pStyle w:val="BookText"/>
      </w:pPr>
      <w:r>
        <w:rPr>
          <w:rFonts w:ascii="Amiri" w:hAnsi="Amiri" w:eastAsia="Amiri" w:cs="Amiri"/>
          <w:lang w:bidi="ar-SA"/>
          <w:color w:val="111111"/>
          <w:sz w:val="28"/>
          <w:szCs w:val="28"/>
          <w:rtl/>
        </w:rPr>
        <w:t xml:space="preserve">أَم لَهُم نَصِیب‌ٌ مِن‌َ المُلک‌ِ فَإِذاً لا یُؤتُون‌َ النّاس‌َ نَقِیراً (53)</w:t>
      </w:r>
    </w:p>
    <w:p>
      <w:pPr>
        <w:pStyle w:val="BookText"/>
      </w:pPr>
      <w:r>
        <w:rPr>
          <w:rFonts w:ascii="Amiri" w:hAnsi="Amiri" w:eastAsia="Amiri" w:cs="Amiri"/>
          <w:lang w:bidi="ar-SA"/>
          <w:color w:val="111111"/>
          <w:sz w:val="28"/>
          <w:szCs w:val="28"/>
          <w:rtl/>
        </w:rPr>
        <w:t xml:space="preserve">53- أَم لَهُم نَصِیب‌ٌ: بل ألهم نصیب.</w:t>
      </w:r>
    </w:p>
    <w:p>
      <w:pPr>
        <w:pStyle w:val="BookText"/>
      </w:pPr>
      <w:r>
        <w:rPr>
          <w:rFonts w:ascii="IRNazanin" w:hAnsi="IRNazanin" w:eastAsia="IRNazanin" w:cs="IRNazanin"/>
          <w:lang w:bidi="fa-IR"/>
          <w:color w:val="111111"/>
          <w:sz w:val="28"/>
          <w:szCs w:val="28"/>
          <w:rtl/>
        </w:rPr>
        <w:t xml:space="preserve">نَقِیراً: به دو معنا آمده است: 1- گودی اندک در پشت هسته خرما کنایه از قلیل بودن است. 2-</w:t>
      </w:r>
    </w:p>
    <w:p>
      <w:pPr>
        <w:pStyle w:val="BookText"/>
      </w:pPr>
      <w:r>
        <w:rPr>
          <w:rFonts w:ascii="IRNazanin" w:hAnsi="IRNazanin" w:eastAsia="IRNazanin" w:cs="IRNazanin"/>
          <w:lang w:bidi="fa-IR"/>
          <w:color w:val="111111"/>
          <w:sz w:val="28"/>
          <w:szCs w:val="28"/>
          <w:rtl/>
        </w:rPr>
        <w:t xml:space="preserve">مقدار ناچیزی که پرنده با منقار زدن از زمین بر می‌دارد. «المیزان»</w:t>
      </w:r>
    </w:p>
    <w:p>
      <w:pPr>
        <w:pStyle w:val="Heading3"/>
      </w:pPr>
      <w:bookmarkStart w:id="947" w:name="_Toc341"/>
      <w:r>
        <w:t>[سوره النساء (4): آیه 55]</w:t>
      </w:r>
      <w:bookmarkEnd w:id="947"/>
    </w:p>
    <w:p>
      <w:pPr>
        <w:pStyle w:val="BookText"/>
      </w:pPr>
      <w:r>
        <w:rPr>
          <w:rFonts w:ascii="Amiri" w:hAnsi="Amiri" w:eastAsia="Amiri" w:cs="Amiri"/>
          <w:lang w:bidi="ar-SA"/>
          <w:color w:val="111111"/>
          <w:sz w:val="28"/>
          <w:szCs w:val="28"/>
          <w:rtl/>
        </w:rPr>
        <w:t xml:space="preserve">فَمِنهُم مَن آمَن‌َ بِه‌ِ وَ مِنهُم مَن صَدَّ عَنه‌ُ وَ کَفی بِجَهَنَّم‌َ سَعِیراً (55)</w:t>
      </w:r>
    </w:p>
    <w:p>
      <w:pPr>
        <w:pStyle w:val="BookText"/>
      </w:pPr>
      <w:r>
        <w:rPr>
          <w:rFonts w:ascii="IRNazanin" w:hAnsi="IRNazanin" w:eastAsia="IRNazanin" w:cs="IRNazanin"/>
          <w:lang w:bidi="fa-IR"/>
          <w:color w:val="111111"/>
          <w:sz w:val="28"/>
          <w:szCs w:val="28"/>
          <w:rtl/>
        </w:rPr>
        <w:t xml:space="preserve">55- صَدَّ عَنه‌ُ: از او رو گردان شده است.</w:t>
      </w:r>
    </w:p>
    <w:p>
      <w:pPr>
        <w:pStyle w:val="BookText"/>
      </w:pPr>
      <w:r>
        <w:rPr>
          <w:rFonts w:ascii="Amiri" w:hAnsi="Amiri" w:eastAsia="Amiri" w:cs="Amiri"/>
          <w:lang w:bidi="ar-SA"/>
          <w:color w:val="111111"/>
          <w:sz w:val="28"/>
          <w:szCs w:val="28"/>
          <w:rtl/>
        </w:rPr>
        <w:t xml:space="preserve">سَعِیراً: آتش شعله‌ور.</w:t>
      </w:r>
    </w:p>
    <w:p>
      <w:pPr>
        <w:pStyle w:val="Heading3"/>
      </w:pPr>
      <w:bookmarkStart w:id="948" w:name="_Toc342"/>
      <w:r>
        <w:t>[سوره النساء (4): آیه 56]</w:t>
      </w:r>
      <w:bookmarkEnd w:id="948"/>
    </w:p>
    <w:p>
      <w:pPr>
        <w:pStyle w:val="BookText"/>
      </w:pPr>
      <w:r>
        <w:rPr>
          <w:rFonts w:ascii="Amiri" w:hAnsi="Amiri" w:eastAsia="Amiri" w:cs="Amiri"/>
          <w:lang w:bidi="ar-SA"/>
          <w:color w:val="111111"/>
          <w:sz w:val="28"/>
          <w:szCs w:val="28"/>
          <w:rtl/>
        </w:rPr>
        <w:t xml:space="preserve">إِن‌َّ الَّذِین‌َ کَفَرُوا بِآیاتِنا سَوف‌َ نُصلِیهِم ناراً کُلَّما نَضِجَت جُلُودُهُم بَدَّلناهُم جُلُوداً غَیرَها لِیَذُوقُوا العَذاب‌َ إِن‌َّ اللّه‌َ کان‌َ عَزِیزاً حَکِیماً (56)</w:t>
      </w:r>
    </w:p>
    <w:p>
      <w:pPr>
        <w:pStyle w:val="BookText"/>
      </w:pPr>
      <w:r>
        <w:rPr>
          <w:rFonts w:ascii="Amiri" w:hAnsi="Amiri" w:eastAsia="Amiri" w:cs="Amiri"/>
          <w:lang w:bidi="ar-SA"/>
          <w:color w:val="111111"/>
          <w:sz w:val="28"/>
          <w:szCs w:val="28"/>
          <w:rtl/>
        </w:rPr>
        <w:t xml:space="preserve">56- سَوف‌َ نُصلِیهِم: به زودی آنان را ملازم آتش قرار خواهیم داد.</w:t>
      </w:r>
    </w:p>
    <w:p>
      <w:pPr>
        <w:pStyle w:val="Heading3"/>
      </w:pPr>
      <w:bookmarkStart w:id="949" w:name="_Toc343"/>
      <w:r>
        <w:t>[سوره النساء (4): آیه 56]</w:t>
      </w:r>
      <w:bookmarkEnd w:id="949"/>
    </w:p>
    <w:p>
      <w:pPr>
        <w:pStyle w:val="BookText"/>
      </w:pPr>
      <w:r>
        <w:rPr>
          <w:rFonts w:ascii="Amiri" w:hAnsi="Amiri" w:eastAsia="Amiri" w:cs="Amiri"/>
          <w:lang w:bidi="ar-SA"/>
          <w:color w:val="111111"/>
          <w:sz w:val="28"/>
          <w:szCs w:val="28"/>
          <w:rtl/>
        </w:rPr>
        <w:t xml:space="preserve">إِن‌َّ الَّذِین‌َ کَفَرُوا بِآیاتِنا سَوف‌َ نُصلِیهِم ناراً کُلَّما نَضِجَت جُلُودُهُم بَدَّلناهُم جُلُوداً غَیرَها لِیَذُوقُوا العَذاب‌َ إِن‌َّ اللّه‌َ کان‌َ عَزِیزاً حَکِیماً (56)</w:t>
      </w:r>
    </w:p>
    <w:p>
      <w:pPr>
        <w:pStyle w:val="BookText"/>
      </w:pPr>
      <w:r>
        <w:rPr>
          <w:rFonts w:ascii="Amiri" w:hAnsi="Amiri" w:eastAsia="Amiri" w:cs="Amiri"/>
          <w:lang w:bidi="ar-SA"/>
          <w:color w:val="111111"/>
          <w:sz w:val="28"/>
          <w:szCs w:val="28"/>
          <w:rtl/>
        </w:rPr>
        <w:t xml:space="preserve">56- نَضِجَت: کاملا سوخته شدند. «المنجد»</w:t>
      </w:r>
    </w:p>
    <w:p>
      <w:pPr>
        <w:pStyle w:val="Heading3"/>
      </w:pPr>
      <w:bookmarkStart w:id="950" w:name="_Toc344"/>
      <w:r>
        <w:t>[سوره النساء (4): آیه 57]</w:t>
      </w:r>
      <w:bookmarkEnd w:id="950"/>
    </w:p>
    <w:p>
      <w:pPr>
        <w:pStyle w:val="BookText"/>
      </w:pPr>
      <w:r>
        <w:rPr>
          <w:rFonts w:ascii="Amiri" w:hAnsi="Amiri" w:eastAsia="Amiri" w:cs="Amiri"/>
          <w:lang w:bidi="ar-SA"/>
          <w:color w:val="111111"/>
          <w:sz w:val="28"/>
          <w:szCs w:val="28"/>
          <w:rtl/>
        </w:rPr>
        <w:t xml:space="preserve">وَ الَّذِین‌َ آمَنُوا وَ عَمِلُوا الصّالِحات‌ِ سَنُدخِلُهُم جَنّات‌ٍ تَجرِی مِن تَحتِهَا الأَنهارُ خالِدِین‌َ فِیها أَبَداً لَهُم فِیها أَزواج‌ٌ مُطَهَّرَةٌ وَ نُدخِلُهُم ظِلاًّ ظَلِیلاً (57)</w:t>
      </w:r>
    </w:p>
    <w:p>
      <w:pPr>
        <w:pStyle w:val="BookText"/>
      </w:pPr>
      <w:r>
        <w:rPr>
          <w:rFonts w:ascii="IRNazanin" w:hAnsi="IRNazanin" w:eastAsia="IRNazanin" w:cs="IRNazanin"/>
          <w:lang w:bidi="fa-IR"/>
          <w:color w:val="111111"/>
          <w:sz w:val="28"/>
          <w:szCs w:val="28"/>
          <w:rtl/>
        </w:rPr>
        <w:t xml:space="preserve">57- ظِلًّا ظَلِیلًا: به دو معناست: 1- سایه همیشگی. 2- پوششی که آنان را از گرما و سرما محفوظ می‌دارد. «ظل‌ّ» در اصل به معنای پوشش است و به سایه هم از آن جهت که از خورشید حفظ می‌کند «ظل‌ّ» گفته شده است.</w:t>
      </w:r>
    </w:p>
    <w:p>
      <w:pPr>
        <w:pStyle w:val="Heading3"/>
      </w:pPr>
      <w:bookmarkStart w:id="951" w:name="_Toc345"/>
      <w:r>
        <w:t>[سوره النساء (4): آیه 58]</w:t>
      </w:r>
      <w:bookmarkEnd w:id="951"/>
    </w:p>
    <w:p>
      <w:pPr>
        <w:pStyle w:val="BookText"/>
      </w:pPr>
      <w:r>
        <w:rPr>
          <w:rFonts w:ascii="Amiri" w:hAnsi="Amiri" w:eastAsia="Amiri" w:cs="Amiri"/>
          <w:lang w:bidi="ar-SA"/>
          <w:color w:val="111111"/>
          <w:sz w:val="28"/>
          <w:szCs w:val="28"/>
          <w:rtl/>
        </w:rPr>
        <w:t xml:space="preserve">إِن‌َّ اللّه‌َ یَأمُرُکُم أَن تُؤَدُّوا الأَمانات‌ِ إِلی أَهلِها وَ إِذا حَکَمتُم بَین‌َ النّاس‌ِ أَن تَحکُمُوا بِالعَدل‌ِ إِن‌َّ اللّه‌َ نِعِمّا یَعِظُکُم بِه‌ِ إِن‌َّ اللّه‌َ کان‌َ سَمِیعاً بَصِیراً (58)</w:t>
      </w:r>
    </w:p>
    <w:p>
      <w:pPr>
        <w:pStyle w:val="BookText"/>
      </w:pPr>
      <w:r>
        <w:rPr>
          <w:rFonts w:ascii="Amiri" w:hAnsi="Amiri" w:eastAsia="Amiri" w:cs="Amiri"/>
          <w:lang w:bidi="ar-SA"/>
          <w:color w:val="111111"/>
          <w:sz w:val="28"/>
          <w:szCs w:val="28"/>
          <w:rtl/>
        </w:rPr>
        <w:t xml:space="preserve">58- نِعِمّا یَعِظُکُم بِه‌ِ: نعم الشی‌ء ما یعظکم به:</w:t>
      </w:r>
    </w:p>
    <w:p>
      <w:pPr>
        <w:pStyle w:val="BookText"/>
      </w:pPr>
      <w:r>
        <w:rPr>
          <w:rFonts w:ascii="IRNazanin" w:hAnsi="IRNazanin" w:eastAsia="IRNazanin" w:cs="IRNazanin"/>
          <w:lang w:bidi="fa-IR"/>
          <w:color w:val="111111"/>
          <w:sz w:val="28"/>
          <w:szCs w:val="28"/>
          <w:rtl/>
        </w:rPr>
        <w:t xml:space="preserve">خوب چیزی است آنچه که خداوند شما را به آن موعظه می‌نماید.</w:t>
      </w:r>
    </w:p>
    <w:p>
      <w:pPr>
        <w:pStyle w:val="Heading3"/>
      </w:pPr>
      <w:bookmarkStart w:id="952" w:name="_Toc346"/>
      <w:r>
        <w:t>[سوره النساء (4): آیه 59]</w:t>
      </w:r>
      <w:bookmarkEnd w:id="952"/>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(59)</w:t>
      </w:r>
    </w:p>
    <w:p>
      <w:pPr>
        <w:pStyle w:val="BookText"/>
      </w:pPr>
      <w:r>
        <w:rPr>
          <w:rFonts w:ascii="IRNazanin" w:hAnsi="IRNazanin" w:eastAsia="IRNazanin" w:cs="IRNazanin"/>
          <w:lang w:bidi="fa-IR"/>
          <w:color w:val="111111"/>
          <w:sz w:val="28"/>
          <w:szCs w:val="28"/>
          <w:rtl/>
        </w:rPr>
        <w:t xml:space="preserve">59- أَحسَن‌ُ تَأوِیلًا: به دو معنا آمده است: 1- از جهت عاقبت نیکوتر است. 2- اینکه رجوع به خدا و رسول بهتر از تأویلهای شما است.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6" w:name="pg1516_11543"/>
    <w:bookmarkEnd w:id="86"/>
    <w:p>
      <w:pPr>
        <w:pStyle w:val="Heading3"/>
      </w:pPr>
      <w:bookmarkStart w:id="953" w:name="_Toc347"/>
      <w:r>
        <w:t>[سوره النساء (4): آیه 60]</w:t>
      </w:r>
      <w:bookmarkEnd w:id="953"/>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 (60)</w:t>
      </w:r>
    </w:p>
    <w:p>
      <w:pPr>
        <w:pStyle w:val="BookText"/>
      </w:pPr>
      <w:r>
        <w:rPr>
          <w:rFonts w:ascii="IRNazanin" w:hAnsi="IRNazanin" w:eastAsia="IRNazanin" w:cs="IRNazanin"/>
          <w:lang w:bidi="fa-IR"/>
          <w:color w:val="111111"/>
          <w:sz w:val="28"/>
          <w:szCs w:val="28"/>
          <w:rtl/>
        </w:rPr>
        <w:t xml:space="preserve">60- الطّاغُوت‌ِ: صیغه مبالغه از «طغیان» به معنای بسیار سرکش. پس هر معبودی به جز خدا طاغوت است و گاهی بتها از باب مصداق طاغوت خوانده شده است. در روایتی از امام باقر و صادق علیهما السّلام نقل شده است: هر حاکمی که به غیر از خدا حکومت کند طاغوت است.</w:t>
      </w:r>
    </w:p>
    <w:p>
      <w:pPr>
        <w:pStyle w:val="Heading3"/>
      </w:pPr>
      <w:bookmarkStart w:id="954" w:name="_Toc348"/>
      <w:r>
        <w:t>[سوره النساء (4): آیه 61]</w:t>
      </w:r>
      <w:bookmarkEnd w:id="954"/>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 (61)</w:t>
      </w:r>
    </w:p>
    <w:p>
      <w:pPr>
        <w:pStyle w:val="BookText"/>
      </w:pPr>
      <w:r>
        <w:rPr>
          <w:rFonts w:ascii="IRNazanin" w:hAnsi="IRNazanin" w:eastAsia="IRNazanin" w:cs="IRNazanin"/>
          <w:lang w:bidi="fa-IR"/>
          <w:color w:val="111111"/>
          <w:sz w:val="28"/>
          <w:szCs w:val="28"/>
          <w:rtl/>
        </w:rPr>
        <w:t xml:space="preserve">61- یَصُدُّون‌َ عَنک‌َ صُدُوداً: به شدّت از تو روی بر می‌گردانند و به سوی دیگران میل پیدا می‌کنند.</w:t>
      </w:r>
    </w:p>
    <w:p>
      <w:pPr>
        <w:pStyle w:val="Heading3"/>
      </w:pPr>
      <w:bookmarkStart w:id="955" w:name="_Toc349"/>
      <w:r>
        <w:t>[سوره النساء (4): آیه 63]</w:t>
      </w:r>
      <w:bookmarkEnd w:id="955"/>
    </w:p>
    <w:p>
      <w:pPr>
        <w:pStyle w:val="BookText"/>
      </w:pPr>
      <w:r>
        <w:rPr>
          <w:rFonts w:ascii="Amiri" w:hAnsi="Amiri" w:eastAsia="Amiri" w:cs="Amiri"/>
          <w:lang w:bidi="ar-SA"/>
          <w:color w:val="111111"/>
          <w:sz w:val="28"/>
          <w:szCs w:val="28"/>
          <w:rtl/>
        </w:rPr>
        <w:t xml:space="preserve">أُولئِک‌َ الَّذِین‌َ یَعلَم‌ُ اللّه‌ُ ما فِی قُلُوبِهِم فَأَعرِض عَنهُم وَ عِظهُم وَ قُل لَهُم فِی أَنفُسِهِم قَولاً بَلِیغاً (63)</w:t>
      </w:r>
    </w:p>
    <w:p>
      <w:pPr>
        <w:pStyle w:val="BookText"/>
      </w:pPr>
      <w:r>
        <w:rPr>
          <w:rFonts w:ascii="Amiri" w:hAnsi="Amiri" w:eastAsia="Amiri" w:cs="Amiri"/>
          <w:lang w:bidi="ar-SA"/>
          <w:color w:val="111111"/>
          <w:sz w:val="28"/>
          <w:szCs w:val="28"/>
          <w:rtl/>
        </w:rPr>
        <w:t xml:space="preserve">63- فَأَعرِض عَنهُم: از عقاب کردن آنان صرف نظر کن.</w:t>
      </w:r>
    </w:p>
    <w:p>
      <w:pPr>
        <w:pStyle w:val="BookText"/>
      </w:pPr>
      <w:r>
        <w:rPr>
          <w:rFonts w:ascii="IRNazanin" w:hAnsi="IRNazanin" w:eastAsia="IRNazanin" w:cs="IRNazanin"/>
          <w:lang w:bidi="fa-IR"/>
          <w:color w:val="111111"/>
          <w:sz w:val="28"/>
          <w:szCs w:val="28"/>
          <w:rtl/>
        </w:rPr>
        <w:t xml:space="preserve">قُل لَهُم فِی أَنفُسِهِم قَولًا بَلِیغاً: در رابطه با جان منافقین با سخن رسا بگو (که اگر نفاق دل خود را اظهار کنید و یا اینکه که اگر کارهای زشت خود را تکرار کنید کشته خواهید شد.)</w:t>
      </w:r>
    </w:p>
    <w:p>
      <w:pPr>
        <w:pStyle w:val="Heading3"/>
      </w:pPr>
      <w:bookmarkStart w:id="956" w:name="_Toc350"/>
      <w:r>
        <w:t>[سوره النساء (4): آیه 65]</w:t>
      </w:r>
      <w:bookmarkEnd w:id="956"/>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 (65)</w:t>
      </w:r>
    </w:p>
    <w:p>
      <w:pPr>
        <w:pStyle w:val="BookText"/>
      </w:pPr>
      <w:r>
        <w:rPr>
          <w:rFonts w:ascii="Amiri" w:hAnsi="Amiri" w:eastAsia="Amiri" w:cs="Amiri"/>
          <w:lang w:bidi="ar-SA"/>
          <w:color w:val="111111"/>
          <w:sz w:val="28"/>
          <w:szCs w:val="28"/>
          <w:rtl/>
        </w:rPr>
        <w:t xml:space="preserve">65- یُحَکِّمُوک‌َ: تو را حکم قرار دهند.</w:t>
      </w:r>
    </w:p>
    <w:p>
      <w:pPr>
        <w:pStyle w:val="BookText"/>
      </w:pPr>
      <w:r>
        <w:rPr>
          <w:rFonts w:ascii="IRNazanin" w:hAnsi="IRNazanin" w:eastAsia="IRNazanin" w:cs="IRNazanin"/>
          <w:lang w:bidi="fa-IR"/>
          <w:color w:val="111111"/>
          <w:sz w:val="28"/>
          <w:szCs w:val="28"/>
          <w:rtl/>
        </w:rPr>
        <w:t xml:space="preserve">حَرَجاً: در اثر حکم پیامبر در دلهای خود احساس مضایقه و سختی نکنند.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7" w:name="pg1516_11545"/>
    <w:bookmarkEnd w:id="87"/>
    <w:p>
      <w:pPr>
        <w:pStyle w:val="Heading3"/>
      </w:pPr>
      <w:bookmarkStart w:id="957" w:name="_Toc351"/>
      <w:r>
        <w:t>[سوره النساء (4): آیه 69]</w:t>
      </w:r>
      <w:bookmarkEnd w:id="957"/>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رَفِیقاً (69)</w:t>
      </w:r>
    </w:p>
    <w:p>
      <w:pPr>
        <w:pStyle w:val="BookText"/>
      </w:pPr>
      <w:r>
        <w:rPr>
          <w:rFonts w:ascii="IRNazanin" w:hAnsi="IRNazanin" w:eastAsia="IRNazanin" w:cs="IRNazanin"/>
          <w:lang w:bidi="fa-IR"/>
          <w:color w:val="111111"/>
          <w:sz w:val="28"/>
          <w:szCs w:val="28"/>
          <w:rtl/>
        </w:rPr>
        <w:t xml:space="preserve">69- الصِّدِّیقِین‌َ: به دو معناست: 1- کسی که عادت به تصدیق کرده و همیشه گفتار خدا و رسول را تصدیق می‌کند. 2- کسی که عادت او راستگویی است.</w:t>
      </w:r>
    </w:p>
    <w:p>
      <w:pPr>
        <w:pStyle w:val="BookText"/>
      </w:pPr>
      <w:r>
        <w:rPr>
          <w:rFonts w:ascii="IRNazanin" w:hAnsi="IRNazanin" w:eastAsia="IRNazanin" w:cs="IRNazanin"/>
          <w:lang w:bidi="fa-IR"/>
          <w:color w:val="111111"/>
          <w:sz w:val="28"/>
          <w:szCs w:val="28"/>
          <w:rtl/>
        </w:rPr>
        <w:t xml:space="preserve">الشُّهَداءِ: کشته شدگان در راه خدا.</w:t>
      </w:r>
    </w:p>
    <w:p>
      <w:pPr>
        <w:pStyle w:val="Heading3"/>
      </w:pPr>
      <w:bookmarkStart w:id="958" w:name="_Toc352"/>
      <w:r>
        <w:t>[سوره النساء (4): آیه 71]</w:t>
      </w:r>
      <w:bookmarkEnd w:id="958"/>
    </w:p>
    <w:p>
      <w:pPr>
        <w:pStyle w:val="BookText"/>
      </w:pPr>
      <w:r>
        <w:rPr>
          <w:rFonts w:ascii="Amiri" w:hAnsi="Amiri" w:eastAsia="Amiri" w:cs="Amiri"/>
          <w:lang w:bidi="ar-SA"/>
          <w:color w:val="111111"/>
          <w:sz w:val="28"/>
          <w:szCs w:val="28"/>
          <w:rtl/>
        </w:rPr>
        <w:t xml:space="preserve">یا أَیُّهَا الَّذِین‌َ آمَنُوا خُذُوا حِذرَکُم فَانفِرُوا ثُبات‌ٍ أَوِ انفِرُوا جَمِیعاً (71)</w:t>
      </w:r>
    </w:p>
    <w:p>
      <w:pPr>
        <w:pStyle w:val="BookText"/>
      </w:pPr>
      <w:r>
        <w:rPr>
          <w:rFonts w:ascii="Amiri" w:hAnsi="Amiri" w:eastAsia="Amiri" w:cs="Amiri"/>
          <w:lang w:bidi="ar-SA"/>
          <w:color w:val="111111"/>
          <w:sz w:val="28"/>
          <w:szCs w:val="28"/>
          <w:rtl/>
        </w:rPr>
        <w:t xml:space="preserve">71- خُذُوا حِذرَکُم: اسلحه خویش را بردارید. «امام باقر علیه السّلام» فَانفِرُوا: خارج شوید، حرکت کنید.</w:t>
      </w:r>
    </w:p>
    <w:p>
      <w:pPr>
        <w:pStyle w:val="BookText"/>
      </w:pPr>
      <w:r>
        <w:rPr>
          <w:rFonts w:ascii="IRNazanin" w:hAnsi="IRNazanin" w:eastAsia="IRNazanin" w:cs="IRNazanin"/>
          <w:lang w:bidi="fa-IR"/>
          <w:color w:val="111111"/>
          <w:sz w:val="28"/>
          <w:szCs w:val="28"/>
          <w:rtl/>
        </w:rPr>
        <w:t xml:space="preserve">ثُبات‌ٍ: جمع «ثبة» به معنای دسته و گروه یعنی دسته دسته، فوج فوج. هر دسته‌ای به مقصدی غیر از مقصد دسته دیگر، به عبارت دیگر در جهات مختلف.</w:t>
      </w:r>
    </w:p>
    <w:p>
      <w:pPr>
        <w:pStyle w:val="BookText"/>
      </w:pPr>
      <w:r>
        <w:rPr>
          <w:rFonts w:ascii="IRNazanin" w:hAnsi="IRNazanin" w:eastAsia="IRNazanin" w:cs="IRNazanin"/>
          <w:lang w:bidi="fa-IR"/>
          <w:color w:val="111111"/>
          <w:sz w:val="28"/>
          <w:szCs w:val="28"/>
          <w:rtl/>
        </w:rPr>
        <w:t xml:space="preserve">جَمِیعاً: همگی با هم. همه با هم به سوی یک مقصد. «جمیعا» و «ثبات» در مقابل یکدیگرند.</w:t>
      </w:r>
    </w:p>
    <w:p>
      <w:pPr>
        <w:pStyle w:val="Heading3"/>
      </w:pPr>
      <w:bookmarkStart w:id="959" w:name="_Toc353"/>
      <w:r>
        <w:t>[سوره النساء (4): آیه 72]</w:t>
      </w:r>
      <w:bookmarkEnd w:id="959"/>
    </w:p>
    <w:p>
      <w:pPr>
        <w:pStyle w:val="BookText"/>
      </w:pPr>
      <w:r>
        <w:rPr>
          <w:rFonts w:ascii="Amiri" w:hAnsi="Amiri" w:eastAsia="Amiri" w:cs="Amiri"/>
          <w:lang w:bidi="ar-SA"/>
          <w:color w:val="111111"/>
          <w:sz w:val="28"/>
          <w:szCs w:val="28"/>
          <w:rtl/>
        </w:rPr>
        <w:t xml:space="preserve">وَ إِن‌َّ مِنکُم لَمَن لَیُبَطِّئَن‌َّ فَإِن أَصابَتکُم مُصِیبَةٌ قال‌َ قَد أَنعَم‌َ اللّه‌ُ عَلَی‌َّ إِذ لَم أَکُن مَعَهُم شَهِیداً (72)</w:t>
      </w:r>
    </w:p>
    <w:p>
      <w:pPr>
        <w:pStyle w:val="BookText"/>
      </w:pPr>
      <w:r>
        <w:rPr>
          <w:rFonts w:ascii="IRNazanin" w:hAnsi="IRNazanin" w:eastAsia="IRNazanin" w:cs="IRNazanin"/>
          <w:lang w:bidi="fa-IR"/>
          <w:color w:val="111111"/>
          <w:sz w:val="28"/>
          <w:szCs w:val="28"/>
          <w:rtl/>
        </w:rPr>
        <w:t xml:space="preserve">72- لَیُبَطِّئَن‌َّ: لام برای قسم است. قسم یاد کرده‌اند که از پیامبر عقب بمانند و برای جهاد همراه او خارج نشوند. «التبطئة» به معنای دنبال افتادن از کاری است.</w:t>
      </w:r>
    </w:p>
    <w:p>
      <w:pPr>
        <w:pStyle w:val="Heading3"/>
      </w:pPr>
      <w:bookmarkStart w:id="960" w:name="_Toc354"/>
      <w:r>
        <w:t>[سوره النساء (4): آیه 73]</w:t>
      </w:r>
      <w:bookmarkEnd w:id="960"/>
    </w:p>
    <w:p>
      <w:pPr>
        <w:pStyle w:val="BookText"/>
      </w:pPr>
      <w:r>
        <w:rPr>
          <w:rFonts w:ascii="Amiri" w:hAnsi="Amiri" w:eastAsia="Amiri" w:cs="Amiri"/>
          <w:lang w:bidi="ar-SA"/>
          <w:color w:val="111111"/>
          <w:sz w:val="28"/>
          <w:szCs w:val="28"/>
          <w:rtl/>
        </w:rPr>
        <w:t xml:space="preserve">وَ لَئِن أَصابَکُم فَضل‌ٌ مِن‌َ اللّه‌ِ لَیَقُولَن‌َّ کَأَن لَم تَکُن بَینَکُم وَ بَینَه‌ُ مَوَدَّةٌ یا لَیتَنِی کُنت‌ُ مَعَهُم فَأَفُوزَ فَوزاً عَظِیماً (73)</w:t>
      </w:r>
    </w:p>
    <w:p>
      <w:pPr>
        <w:pStyle w:val="BookText"/>
      </w:pPr>
      <w:r>
        <w:rPr>
          <w:rFonts w:ascii="IRNazanin" w:hAnsi="IRNazanin" w:eastAsia="IRNazanin" w:cs="IRNazanin"/>
          <w:lang w:bidi="fa-IR"/>
          <w:color w:val="111111"/>
          <w:sz w:val="28"/>
          <w:szCs w:val="28"/>
          <w:rtl/>
        </w:rPr>
        <w:t xml:space="preserve">73- کَأَن: اصل او «کأنّه» بوده، ضمیر حذف شده و تخفیف حاصل شده است.</w:t>
      </w:r>
    </w:p>
    <w:p>
      <w:pPr>
        <w:pStyle w:val="BookText"/>
      </w:pPr>
      <w:r>
        <w:rPr>
          <w:rFonts w:ascii="IRNazanin" w:hAnsi="IRNazanin" w:eastAsia="IRNazanin" w:cs="IRNazanin"/>
          <w:lang w:bidi="fa-IR"/>
          <w:color w:val="111111"/>
          <w:sz w:val="28"/>
          <w:szCs w:val="28"/>
          <w:rtl/>
        </w:rPr>
        <w:t xml:space="preserve">کَأَن لَم تَکُن بَینَکُم وَ بَینَه‌ُ مَوَدَّةٌ: برای آن دو معنا ذکر کرده‌اند: 1- جمله معترضه است یعنی گویا میان شما و آن تأخیر کننده هیچ مودّتی نیست که آرزو می‌کند کاش در جنگ حضور داشت، البته برای بدست آوردن ثروت و غنائم جنگی، نه برای یاری دین. 2- سخن می‌گویند مانند سخن بیگانگان که آرزوی رسیدن به ثروت و غنیمت را دارند نه نصرت مسلمانان را.</w:t>
      </w:r>
    </w:p>
    <w:p>
      <w:pPr>
        <w:pStyle w:val="BookText"/>
      </w:pPr>
      <w:r>
        <w:rPr>
          <w:rFonts w:ascii="Amiri" w:hAnsi="Amiri" w:eastAsia="Amiri" w:cs="Amiri"/>
          <w:lang w:bidi="ar-SA"/>
          <w:color w:val="111111"/>
          <w:sz w:val="28"/>
          <w:szCs w:val="28"/>
          <w:rtl/>
        </w:rPr>
        <w:t xml:space="preserve">فَأَفُوزَ فَوزاً عَظِیماً: به مال مهمّی دست می‌یافتم ..</w:t>
      </w:r>
    </w:p>
    <w:p>
      <w:pPr>
        <w:pStyle w:val="Heading3"/>
      </w:pPr>
      <w:bookmarkStart w:id="961" w:name="_Toc355"/>
      <w:r>
        <w:t>[سوره النساء (4): آیه 74]</w:t>
      </w:r>
      <w:bookmarkEnd w:id="961"/>
    </w:p>
    <w:p>
      <w:pPr>
        <w:pStyle w:val="BookText"/>
      </w:pPr>
      <w:r>
        <w:rPr>
          <w:rFonts w:ascii="Amiri" w:hAnsi="Amiri" w:eastAsia="Amiri" w:cs="Amiri"/>
          <w:lang w:bidi="ar-SA"/>
          <w:color w:val="111111"/>
          <w:sz w:val="28"/>
          <w:szCs w:val="28"/>
          <w:rtl/>
        </w:rPr>
        <w:t xml:space="preserve">فَلیُقاتِل فِی سَبِیل‌ِ اللّه‌ِ الَّذِین‌َ یَشرُون‌َ الحَیاةَ الدُّنیا بِالآخِرَةِ وَ مَن یُقاتِل فِی سَبِیل‌ِ اللّه‌ِ فَیُقتَل أَو یَغلِب فَسَوف‌َ نُؤتِیه‌ِ أَجراً عَظِیماً (74)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یَشرُون‌َ: یبیعون: فروخته‌اند.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8" w:name="pg1516_11547"/>
    <w:bookmarkEnd w:id="88"/>
    <w:p>
      <w:pPr>
        <w:pStyle w:val="Heading3"/>
      </w:pPr>
      <w:bookmarkStart w:id="962" w:name="_Toc356"/>
      <w:r>
        <w:t>[سوره النساء (4): آیه 75]</w:t>
      </w:r>
      <w:bookmarkEnd w:id="962"/>
    </w:p>
    <w:p>
      <w:pPr>
        <w:pStyle w:val="BookText"/>
      </w:pPr>
      <w:r>
        <w:rPr>
          <w:rFonts w:ascii="Amiri" w:hAnsi="Amiri" w:eastAsia="Amiri" w:cs="Amiri"/>
          <w:lang w:bidi="ar-SA"/>
          <w:color w:val="111111"/>
          <w:sz w:val="28"/>
          <w:szCs w:val="28"/>
          <w:rtl/>
        </w:rPr>
        <w:t xml:space="preserve">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 (75)</w:t>
      </w:r>
    </w:p>
    <w:p>
      <w:pPr>
        <w:pStyle w:val="BookText"/>
      </w:pPr>
      <w:r>
        <w:rPr>
          <w:rFonts w:ascii="Amiri" w:hAnsi="Amiri" w:eastAsia="Amiri" w:cs="Amiri"/>
          <w:lang w:bidi="ar-SA"/>
          <w:color w:val="111111"/>
          <w:sz w:val="28"/>
          <w:szCs w:val="28"/>
          <w:rtl/>
        </w:rPr>
        <w:t xml:space="preserve">75- الوِلدان‌ِ: جمع «ولد».</w:t>
      </w:r>
    </w:p>
    <w:p>
      <w:pPr>
        <w:pStyle w:val="Heading3"/>
      </w:pPr>
      <w:bookmarkStart w:id="963" w:name="_Toc357"/>
      <w:r>
        <w:t>[سوره النساء (4): آیه 77]</w:t>
      </w:r>
      <w:bookmarkEnd w:id="963"/>
    </w:p>
    <w:p>
      <w:pPr>
        <w:pStyle w:val="BookText"/>
      </w:pPr>
      <w:r>
        <w:rPr>
          <w:rFonts w:ascii="Amiri" w:hAnsi="Amiri" w:eastAsia="Amiri" w:cs="Amiri"/>
          <w:lang w:bidi="ar-SA"/>
          <w:color w:val="111111"/>
          <w:sz w:val="28"/>
          <w:szCs w:val="28"/>
          <w:rtl/>
        </w:rPr>
        <w:t xml:space="preserve">أَ لَم تَرَ إِلَی الَّذِین‌َ قِیل‌َ لَهُم کُفُّوا أَیدِیَکُم وَ أَقِیمُوا الصَّلاةَ وَ آتُوا الزَّکاةَ فَلَمّا کُتِب‌َ عَلَیهِم‌ُ القِتال‌ُ إِذا فَرِیق‌ٌ مِنهُم یَخشَون‌َ النّاس‌َ کَخَشیَةِ اللّه‌ِ أَو أَشَدَّ خَشیَةً وَ قالُوا رَبَّنا لِم‌َ کَتَبت‌َ عَلَینَا القِتال‌َ لَو لا أَخَّرتَنا إِلی أَجَل‌ٍ قَرِیب‌ٍ قُل مَتاع‌ُ الدُّنیا قَلِیل‌ٌ وَ الآخِرَةُ خَیرٌ لِمَن‌ِ اتَّقی وَ لا تُظلَمُون‌َ فَتِیلاً (77)</w:t>
      </w:r>
    </w:p>
    <w:p>
      <w:pPr>
        <w:pStyle w:val="BookText"/>
      </w:pPr>
      <w:r>
        <w:rPr>
          <w:rFonts w:ascii="IRNazanin" w:hAnsi="IRNazanin" w:eastAsia="IRNazanin" w:cs="IRNazanin"/>
          <w:lang w:bidi="fa-IR"/>
          <w:color w:val="111111"/>
          <w:sz w:val="28"/>
          <w:szCs w:val="28"/>
          <w:rtl/>
        </w:rPr>
        <w:t xml:space="preserve">77- کُفُّوا أَیدِیَکُم: دست نگهدارید و قتال نکنید. (اینکه حکم مربوط به زمانی بوده که پیامبر صلّی اللّه علیه و آله در مکه بوده و هنوز مأمور به قتال نبوده است).</w:t>
      </w:r>
    </w:p>
    <w:p>
      <w:pPr>
        <w:pStyle w:val="BookText"/>
      </w:pPr>
      <w:r>
        <w:rPr>
          <w:rFonts w:ascii="Amiri" w:hAnsi="Amiri" w:eastAsia="Amiri" w:cs="Amiri"/>
          <w:lang w:bidi="ar-SA"/>
          <w:color w:val="111111"/>
          <w:sz w:val="28"/>
          <w:szCs w:val="28"/>
          <w:rtl/>
        </w:rPr>
        <w:t xml:space="preserve">فَتِیلًا: به سوره نساء، آیه 49 رجوع شود.</w:t>
      </w:r>
    </w:p>
    <w:p>
      <w:pPr>
        <w:pStyle w:val="Heading3"/>
      </w:pPr>
      <w:bookmarkStart w:id="964" w:name="_Toc358"/>
      <w:r>
        <w:t>[سوره النساء (4): آیه 78]</w:t>
      </w:r>
      <w:bookmarkEnd w:id="964"/>
    </w:p>
    <w:p>
      <w:pPr>
        <w:pStyle w:val="BookText"/>
      </w:pPr>
      <w:r>
        <w:rPr>
          <w:rFonts w:ascii="Amiri" w:hAnsi="Amiri" w:eastAsia="Amiri" w:cs="Amiri"/>
          <w:lang w:bidi="ar-SA"/>
          <w:color w:val="111111"/>
          <w:sz w:val="28"/>
          <w:szCs w:val="28"/>
          <w:rtl/>
        </w:rPr>
        <w:t xml:space="preserve">أَینَما تَکُونُوا یُدرِککُم‌ُ المَوت‌ُ وَ لَو کُنتُم فِی بُرُوج‌ٍ مُشَیَّدَةٍ وَ إِن تُصِبهُم حَسَنَةٌ یَقُولُوا هذِه‌ِ مِن عِندِ اللّه‌ِ وَ إِن تُصِبهُم سَیِّئَةٌ یَقُولُوا هذِه‌ِ مِن عِندِک‌َ قُل کُل‌ٌّ مِن عِندِ اللّه‌ِ فَما لِهؤُلاءِ القَوم‌ِ لا یَکادُون‌َ یَفقَهُون‌َ حَدِیثاً (78)</w:t>
      </w:r>
    </w:p>
    <w:p>
      <w:pPr>
        <w:pStyle w:val="BookText"/>
      </w:pPr>
      <w:r>
        <w:rPr>
          <w:rFonts w:ascii="Amiri" w:hAnsi="Amiri" w:eastAsia="Amiri" w:cs="Amiri"/>
          <w:lang w:bidi="ar-SA"/>
          <w:color w:val="111111"/>
          <w:sz w:val="28"/>
          <w:szCs w:val="28"/>
          <w:rtl/>
        </w:rPr>
        <w:t xml:space="preserve">78- أَینَما تَکُونُوا: هر جا باشید.</w:t>
      </w:r>
    </w:p>
    <w:p>
      <w:pPr>
        <w:pStyle w:val="BookText"/>
      </w:pPr>
      <w:r>
        <w:rPr>
          <w:rFonts w:ascii="Amiri" w:hAnsi="Amiri" w:eastAsia="Amiri" w:cs="Amiri"/>
          <w:lang w:bidi="ar-SA"/>
          <w:color w:val="111111"/>
          <w:sz w:val="28"/>
          <w:szCs w:val="28"/>
          <w:rtl/>
        </w:rPr>
        <w:t xml:space="preserve">بُرُوج‌ٍ: قصرها، کاخها.</w:t>
      </w:r>
    </w:p>
    <w:p>
      <w:pPr>
        <w:pStyle w:val="BookText"/>
      </w:pPr>
      <w:r>
        <w:rPr>
          <w:rFonts w:ascii="IRNazanin" w:hAnsi="IRNazanin" w:eastAsia="IRNazanin" w:cs="IRNazanin"/>
          <w:lang w:bidi="fa-IR"/>
          <w:color w:val="111111"/>
          <w:sz w:val="28"/>
          <w:szCs w:val="28"/>
          <w:rtl/>
        </w:rPr>
        <w:t xml:space="preserve">مُشَیَّدَةٍ: به چند معناست: 1- بلند و مرتفع. 2-</w:t>
      </w:r>
    </w:p>
    <w:p>
      <w:pPr>
        <w:pStyle w:val="BookText"/>
      </w:pPr>
      <w:r>
        <w:rPr>
          <w:rFonts w:ascii="Amiri" w:hAnsi="Amiri" w:eastAsia="Amiri" w:cs="Amiri"/>
          <w:lang w:bidi="ar-SA"/>
          <w:color w:val="111111"/>
          <w:sz w:val="28"/>
          <w:szCs w:val="28"/>
          <w:rtl/>
        </w:rPr>
        <w:t xml:space="preserve">محکم. 3- مزیّن.</w:t>
      </w:r>
    </w:p>
    <w:p>
      <w:pPr>
        <w:pStyle w:val="BookText"/>
      </w:pPr>
      <w:r>
        <w:rPr>
          <w:rFonts w:ascii="IRNazanin" w:hAnsi="IRNazanin" w:eastAsia="IRNazanin" w:cs="IRNazanin"/>
          <w:lang w:bidi="fa-IR"/>
          <w:color w:val="111111"/>
          <w:sz w:val="28"/>
          <w:szCs w:val="28"/>
          <w:rtl/>
        </w:rPr>
        <w:t xml:space="preserve">حَسَنَةٌ: گشایش، نعمت، پیروزی.</w:t>
      </w:r>
    </w:p>
    <w:p>
      <w:pPr>
        <w:pStyle w:val="BookText"/>
      </w:pPr>
      <w:r>
        <w:rPr>
          <w:rFonts w:ascii="IRNazanin" w:hAnsi="IRNazanin" w:eastAsia="IRNazanin" w:cs="IRNazanin"/>
          <w:lang w:bidi="fa-IR"/>
          <w:color w:val="111111"/>
          <w:sz w:val="28"/>
          <w:szCs w:val="28"/>
          <w:rtl/>
        </w:rPr>
        <w:t xml:space="preserve">سَیِّئَةٌ: گرفتاری، فقر، قحطی، مصیبت، کشتار و شکست.</w:t>
      </w:r>
    </w:p>
    <w:p>
      <w:pPr>
        <w:pStyle w:val="BookText"/>
      </w:pPr>
      <w:r>
        <w:rPr>
          <w:rFonts w:ascii="IRNazanin" w:hAnsi="IRNazanin" w:eastAsia="IRNazanin" w:cs="IRNazanin"/>
          <w:lang w:bidi="fa-IR"/>
          <w:color w:val="111111"/>
          <w:sz w:val="28"/>
          <w:szCs w:val="28"/>
          <w:rtl/>
        </w:rPr>
        <w:t xml:space="preserve">فَما لِهؤُلاءِ: لام در «فما لهؤلاء» جارّه است و نباید در آن توقّف کرد، در نوشتن جدا نوشته می‌شود یعنی چه شده است اینکه منافقین را!؟ لا یَکادُون‌َ یَفقَهُون‌َ حَدِیثاً: به دو معنا آمده است: 1- نزدیک نمی‌شوند تا قرآن را بفهمند و اعراض می‌کنند. 2- حقیقت اینکه مطلب که همه گرفتاریها و خوشیها از آن خداوند است را نمی‌فهمند. (در المیزان احتمال دوم را انتخاب کرده است.)</w:t>
      </w:r>
    </w:p>
    <w:p>
      <w:pPr>
        <w:pStyle w:val="Heading3"/>
      </w:pPr>
      <w:bookmarkStart w:id="965" w:name="_Toc359"/>
      <w:r>
        <w:t>[سوره النساء (4): آیه 79]</w:t>
      </w:r>
      <w:bookmarkEnd w:id="965"/>
    </w:p>
    <w:p>
      <w:pPr>
        <w:pStyle w:val="BookText"/>
      </w:pPr>
      <w:r>
        <w:rPr>
          <w:rFonts w:ascii="Amiri" w:hAnsi="Amiri" w:eastAsia="Amiri" w:cs="Amiri"/>
          <w:lang w:bidi="ar-SA"/>
          <w:color w:val="111111"/>
          <w:sz w:val="28"/>
          <w:szCs w:val="28"/>
          <w:rtl/>
        </w:rPr>
        <w:t xml:space="preserve">ما أَصابَک‌َ مِن حَسَنَةٍ فَمِن‌َ اللّه‌ِ وَ ما أَصابَک‌َ مِن سَیِّئَةٍ فَمِن نَفسِک‌َ وَ أَرسَلناک‌َ لِلنّاس‌ِ رَسُولاً وَ کَفی بِاللّه‌ِ شَهِیداً (79)</w:t>
      </w:r>
    </w:p>
    <w:p>
      <w:pPr>
        <w:pStyle w:val="BookText"/>
      </w:pPr>
      <w:r>
        <w:rPr>
          <w:rFonts w:ascii="IRNazanin" w:hAnsi="IRNazanin" w:eastAsia="IRNazanin" w:cs="IRNazanin"/>
          <w:lang w:bidi="fa-IR"/>
          <w:color w:val="111111"/>
          <w:sz w:val="28"/>
          <w:szCs w:val="28"/>
          <w:rtl/>
        </w:rPr>
        <w:t xml:space="preserve">79- مِن حَسَنَةٍ: من نعمة فی الدّین و الدنیا: نعمتهای خدا چه دنیوی و چه اخروی مانند سلامتی، پیروزی و غیره.</w:t>
      </w:r>
    </w:p>
    <w:p>
      <w:pPr>
        <w:pStyle w:val="BookText"/>
      </w:pPr>
      <w:r>
        <w:rPr>
          <w:rFonts w:ascii="IRNazanin" w:hAnsi="IRNazanin" w:eastAsia="IRNazanin" w:cs="IRNazanin"/>
          <w:lang w:bidi="fa-IR"/>
          <w:color w:val="111111"/>
          <w:sz w:val="28"/>
          <w:szCs w:val="28"/>
          <w:rtl/>
        </w:rPr>
        <w:t xml:space="preserve">مِن سَیِّئَةٍ: گرفتاریها، بلایا و فقر به سبب گناهان است.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9" w:name="pg1516_11549"/>
    <w:bookmarkEnd w:id="89"/>
    <w:p>
      <w:pPr>
        <w:pStyle w:val="Heading3"/>
      </w:pPr>
      <w:bookmarkStart w:id="966" w:name="_Toc360"/>
      <w:r>
        <w:t>[سوره النساء (4): آیه 80]</w:t>
      </w:r>
      <w:bookmarkEnd w:id="966"/>
    </w:p>
    <w:p>
      <w:pPr>
        <w:pStyle w:val="BookText"/>
      </w:pPr>
      <w:r>
        <w:rPr>
          <w:rFonts w:ascii="Amiri" w:hAnsi="Amiri" w:eastAsia="Amiri" w:cs="Amiri"/>
          <w:lang w:bidi="ar-SA"/>
          <w:color w:val="111111"/>
          <w:sz w:val="28"/>
          <w:szCs w:val="28"/>
          <w:rtl/>
        </w:rPr>
        <w:t xml:space="preserve">مَن یُطِع‌ِ الرَّسُول‌َ فَقَد أَطاع‌َ اللّه‌َ وَ مَن تَوَلّی فَما أَرسَلناک‌َ عَلَیهِم حَفِیظاً (80)</w:t>
      </w:r>
    </w:p>
    <w:p>
      <w:pPr>
        <w:pStyle w:val="BookText"/>
      </w:pPr>
      <w:r>
        <w:rPr>
          <w:rFonts w:ascii="IRNazanin" w:hAnsi="IRNazanin" w:eastAsia="IRNazanin" w:cs="IRNazanin"/>
          <w:lang w:bidi="fa-IR"/>
          <w:color w:val="111111"/>
          <w:sz w:val="28"/>
          <w:szCs w:val="28"/>
          <w:rtl/>
        </w:rPr>
        <w:t xml:space="preserve">80- فَما أَرسَلناک‌َ عَلَیهِم حَفِیظاً: تو را نگهبان قرار نداده‌ایم برای اینکه که آنان را از پشت کردن باز داری.</w:t>
      </w:r>
    </w:p>
    <w:p>
      <w:pPr>
        <w:pStyle w:val="Heading3"/>
      </w:pPr>
      <w:bookmarkStart w:id="967" w:name="_Toc361"/>
      <w:r>
        <w:t>[سوره النساء (4): آیه 81]</w:t>
      </w:r>
      <w:bookmarkEnd w:id="967"/>
    </w:p>
    <w:p>
      <w:pPr>
        <w:pStyle w:val="BookText"/>
      </w:pPr>
      <w:r>
        <w:rPr>
          <w:rFonts w:ascii="Amiri" w:hAnsi="Amiri" w:eastAsia="Amiri" w:cs="Amiri"/>
          <w:lang w:bidi="ar-SA"/>
          <w:color w:val="111111"/>
          <w:sz w:val="28"/>
          <w:szCs w:val="28"/>
          <w:rtl/>
        </w:rPr>
        <w:t xml:space="preserve">وَ یَقُولُون‌َ طاعَةٌ فَإِذا بَرَزُوا مِن عِندِک‌َ بَیَّت‌َ طائِفَةٌ مِنهُم غَیرَ الَّذِی تَقُول‌ُ وَ اللّه‌ُ یَکتُب‌ُ ما یُبَیِّتُون‌َ فَأَعرِض عَنهُم وَ تَوَکَّل عَلَی اللّه‌ِ وَ کَفی بِاللّه‌ِ وَکِیلاً (81)</w:t>
      </w:r>
    </w:p>
    <w:p>
      <w:pPr>
        <w:pStyle w:val="BookText"/>
      </w:pPr>
      <w:r>
        <w:rPr>
          <w:rFonts w:ascii="IRNazanin" w:hAnsi="IRNazanin" w:eastAsia="IRNazanin" w:cs="IRNazanin"/>
          <w:lang w:bidi="fa-IR"/>
          <w:color w:val="111111"/>
          <w:sz w:val="28"/>
          <w:szCs w:val="28"/>
          <w:rtl/>
        </w:rPr>
        <w:t xml:space="preserve">81- یَقُولُون‌َ طاعَةٌ: منافقین می‌گویند: ما اطاعت می‌کنیم.</w:t>
      </w:r>
    </w:p>
    <w:p>
      <w:pPr>
        <w:pStyle w:val="BookText"/>
      </w:pPr>
      <w:r>
        <w:rPr>
          <w:rFonts w:ascii="Amiri" w:hAnsi="Amiri" w:eastAsia="Amiri" w:cs="Amiri"/>
          <w:lang w:bidi="ar-SA"/>
          <w:color w:val="111111"/>
          <w:sz w:val="28"/>
          <w:szCs w:val="28"/>
          <w:rtl/>
        </w:rPr>
        <w:t xml:space="preserve">بَرَزُوا: خارج شدند.</w:t>
      </w:r>
    </w:p>
    <w:p>
      <w:pPr>
        <w:pStyle w:val="BookText"/>
      </w:pPr>
      <w:r>
        <w:rPr>
          <w:rFonts w:ascii="IRNazanin" w:hAnsi="IRNazanin" w:eastAsia="IRNazanin" w:cs="IRNazanin"/>
          <w:lang w:bidi="fa-IR"/>
          <w:color w:val="111111"/>
          <w:sz w:val="28"/>
          <w:szCs w:val="28"/>
          <w:rtl/>
        </w:rPr>
        <w:t xml:space="preserve">بَیَّت‌َ: «تبییت» عبارت است از تصمیم‌گیری در شب.</w:t>
      </w:r>
    </w:p>
    <w:p>
      <w:pPr>
        <w:pStyle w:val="Heading3"/>
      </w:pPr>
      <w:bookmarkStart w:id="968" w:name="_Toc362"/>
      <w:r>
        <w:t>[سوره النساء (4): آیه 83]</w:t>
      </w:r>
      <w:bookmarkEnd w:id="968"/>
    </w:p>
    <w:p>
      <w:pPr>
        <w:pStyle w:val="BookText"/>
      </w:pPr>
      <w:r>
        <w:rPr>
          <w:rFonts w:ascii="Amiri" w:hAnsi="Amiri" w:eastAsia="Amiri" w:cs="Amiri"/>
          <w:lang w:bidi="ar-SA"/>
          <w:color w:val="111111"/>
          <w:sz w:val="28"/>
          <w:szCs w:val="28"/>
          <w:rtl/>
        </w:rPr>
        <w:t xml:space="preserve">وَ إِذا جاءَهُم أَمرٌ مِن‌َ الأَمن‌ِ أَوِ الخَوف‌ِ أَذاعُوا بِه‌ِ وَ لَو رَدُّوه‌ُ إِلَی الرَّسُول‌ِ وَ إِلی أُولِی الأَمرِ مِنهُم لَعَلِمَه‌ُ الَّذِین‌َ یَستَنبِطُونَه‌ُ مِنهُم وَ لَو لا فَضل‌ُ اللّه‌ِ عَلَیکُم وَ رَحمَتُه‌ُ لاتَّبَعتُم‌ُ الشَّیطان‌َ إِلاّ قَلِیلاً (83)</w:t>
      </w:r>
    </w:p>
    <w:p>
      <w:pPr>
        <w:pStyle w:val="BookText"/>
      </w:pPr>
      <w:r>
        <w:rPr>
          <w:rFonts w:ascii="IRNazanin" w:hAnsi="IRNazanin" w:eastAsia="IRNazanin" w:cs="IRNazanin"/>
          <w:lang w:bidi="fa-IR"/>
          <w:color w:val="111111"/>
          <w:sz w:val="28"/>
          <w:szCs w:val="28"/>
          <w:rtl/>
        </w:rPr>
        <w:t xml:space="preserve">83- أَمرٌ مِن‌َ الأَمن‌ِ: خبر پیروزی مسلمانان بر دشمنان است.</w:t>
      </w:r>
    </w:p>
    <w:p>
      <w:pPr>
        <w:pStyle w:val="BookText"/>
      </w:pPr>
      <w:r>
        <w:rPr>
          <w:rFonts w:ascii="IRNazanin" w:hAnsi="IRNazanin" w:eastAsia="IRNazanin" w:cs="IRNazanin"/>
          <w:lang w:bidi="fa-IR"/>
          <w:color w:val="111111"/>
          <w:sz w:val="28"/>
          <w:szCs w:val="28"/>
          <w:rtl/>
        </w:rPr>
        <w:t xml:space="preserve">أَوِ الخَوف‌ِ: خبر ناراحت کننده که به ضرر مسلمانان است.</w:t>
      </w:r>
    </w:p>
    <w:p>
      <w:pPr>
        <w:pStyle w:val="BookText"/>
      </w:pPr>
      <w:r>
        <w:rPr>
          <w:rFonts w:ascii="IRNazanin" w:hAnsi="IRNazanin" w:eastAsia="IRNazanin" w:cs="IRNazanin"/>
          <w:lang w:bidi="fa-IR"/>
          <w:color w:val="111111"/>
          <w:sz w:val="28"/>
          <w:szCs w:val="28"/>
          <w:rtl/>
        </w:rPr>
        <w:t xml:space="preserve">أَذاعُوا بِه‌ِ: (بدون اینکه که از صحّت آن آگاهی داشته باشند) آن را فاش می‌کنند.</w:t>
      </w:r>
    </w:p>
    <w:p>
      <w:pPr>
        <w:pStyle w:val="BookText"/>
      </w:pPr>
      <w:r>
        <w:rPr>
          <w:rFonts w:ascii="Amiri" w:hAnsi="Amiri" w:eastAsia="Amiri" w:cs="Amiri"/>
          <w:lang w:bidi="ar-SA"/>
          <w:color w:val="111111"/>
          <w:sz w:val="28"/>
          <w:szCs w:val="28"/>
          <w:rtl/>
        </w:rPr>
        <w:t xml:space="preserve">أُولِی الأَمرِ: مراد امامان معصوم علیهم السّلام است.</w:t>
      </w:r>
    </w:p>
    <w:p>
      <w:pPr>
        <w:pStyle w:val="BookText"/>
      </w:pPr>
      <w:r>
        <w:rPr>
          <w:rFonts w:ascii="Amiri" w:hAnsi="Amiri" w:eastAsia="Amiri" w:cs="Amiri"/>
          <w:lang w:bidi="ar-SA"/>
          <w:color w:val="111111"/>
          <w:sz w:val="28"/>
          <w:szCs w:val="28"/>
          <w:rtl/>
        </w:rPr>
        <w:t xml:space="preserve">«امام باقر علیه السّلام» یَستَنبِطُونَه‌ُ: تحقیق و تفحص و جستجو می‌کردند.</w:t>
      </w:r>
    </w:p>
    <w:p>
      <w:pPr>
        <w:pStyle w:val="BookText"/>
      </w:pPr>
      <w:r>
        <w:rPr>
          <w:rFonts w:ascii="IRNazanin" w:hAnsi="IRNazanin" w:eastAsia="IRNazanin" w:cs="IRNazanin"/>
          <w:lang w:bidi="fa-IR"/>
          <w:color w:val="111111"/>
          <w:sz w:val="28"/>
          <w:szCs w:val="28"/>
          <w:rtl/>
        </w:rPr>
        <w:t xml:space="preserve">مِنهُم: در مرجع ضمیر دو احتمال است: 1- اولی الأمر. 2- منافقین و یا مؤمنهای ضعیف الإیمان</w:t>
      </w:r>
      <w:r>
        <w:rPr>
          <w:rStyle w:val="FootnoteReference"/>
        </w:rPr>
        <w:footnoteReference w:id="20"/>
      </w:r>
      <w:r>
        <w:rPr>
          <w:rFonts w:ascii="IRNazanin" w:hAnsi="IRNazanin" w:eastAsia="IRNazanin" w:cs="IRNazanin"/>
          <w:lang w:bidi="fa-IR"/>
          <w:color w:val="111111"/>
          <w:sz w:val="28"/>
          <w:szCs w:val="28"/>
          <w:rtl/>
        </w:rPr>
        <w:t xml:space="preserve">. احتمال اوّل قوی‌تر است.</w:t>
      </w:r>
    </w:p>
    <w:p>
      <w:pPr>
        <w:pStyle w:val="Heading3"/>
      </w:pPr>
      <w:bookmarkStart w:id="969" w:name="_Toc363"/>
      <w:r>
        <w:t>[سوره النساء (4): آیه 84]</w:t>
      </w:r>
      <w:bookmarkEnd w:id="969"/>
    </w:p>
    <w:p>
      <w:pPr>
        <w:pStyle w:val="BookText"/>
      </w:pPr>
      <w:r>
        <w:rPr>
          <w:rFonts w:ascii="Amiri" w:hAnsi="Amiri" w:eastAsia="Amiri" w:cs="Amiri"/>
          <w:lang w:bidi="ar-SA"/>
          <w:color w:val="111111"/>
          <w:sz w:val="28"/>
          <w:szCs w:val="28"/>
          <w:rtl/>
        </w:rPr>
        <w:t xml:space="preserve">فَقاتِل فِی سَبِیل‌ِ اللّه‌ِ لا تُکَلَّف‌ُ إِلاّ نَفسَک‌َ وَ حَرِّض‌ِ المُؤمِنِین‌َ عَسَی اللّه‌ُ أَن یَکُف‌َّ بَأس‌َ الَّذِین‌َ کَفَرُوا وَ اللّه‌ُ أَشَدُّ بَأساً وَ أَشَدُّ تَنکِیلاً (84)</w:t>
      </w:r>
    </w:p>
    <w:p>
      <w:pPr>
        <w:pStyle w:val="BookText"/>
      </w:pPr>
      <w:r>
        <w:rPr>
          <w:rFonts w:ascii="Amiri" w:hAnsi="Amiri" w:eastAsia="Amiri" w:cs="Amiri"/>
          <w:lang w:bidi="ar-SA"/>
          <w:color w:val="111111"/>
          <w:sz w:val="28"/>
          <w:szCs w:val="28"/>
          <w:rtl/>
        </w:rPr>
        <w:t xml:space="preserve">84- حَرِّض‌ِ: ترغیب و تشویق کن. بَأس‌َ: آسیب.</w:t>
      </w:r>
    </w:p>
    <w:p>
      <w:pPr>
        <w:pStyle w:val="BookText"/>
      </w:pPr>
      <w:r>
        <w:rPr>
          <w:rFonts w:ascii="Amiri" w:hAnsi="Amiri" w:eastAsia="Amiri" w:cs="Amiri"/>
          <w:lang w:bidi="ar-SA"/>
          <w:color w:val="111111"/>
          <w:sz w:val="28"/>
          <w:szCs w:val="28"/>
          <w:rtl/>
        </w:rPr>
        <w:t xml:space="preserve">أَشَدُّ بَأساً: آسیب شدیدتر.</w:t>
      </w:r>
    </w:p>
    <w:p>
      <w:pPr>
        <w:pStyle w:val="BookText"/>
      </w:pPr>
      <w:r>
        <w:rPr>
          <w:rFonts w:ascii="Amiri" w:hAnsi="Amiri" w:eastAsia="Amiri" w:cs="Amiri"/>
          <w:lang w:bidi="ar-SA"/>
          <w:color w:val="111111"/>
          <w:sz w:val="28"/>
          <w:szCs w:val="28"/>
          <w:rtl/>
        </w:rPr>
        <w:t xml:space="preserve">أَشَدُّ تَنکِیلًا: عقوبت و عذاب شدیدتر.</w:t>
      </w:r>
    </w:p>
    <w:p>
      <w:pPr>
        <w:pStyle w:val="Heading3"/>
      </w:pPr>
      <w:bookmarkStart w:id="970" w:name="_Toc364"/>
      <w:r>
        <w:t>[سوره النساء (4): آیه 85]</w:t>
      </w:r>
      <w:bookmarkEnd w:id="970"/>
    </w:p>
    <w:p>
      <w:pPr>
        <w:pStyle w:val="BookText"/>
      </w:pPr>
      <w:r>
        <w:rPr>
          <w:rFonts w:ascii="Amiri" w:hAnsi="Amiri" w:eastAsia="Amiri" w:cs="Amiri"/>
          <w:lang w:bidi="ar-SA"/>
          <w:color w:val="111111"/>
          <w:sz w:val="28"/>
          <w:szCs w:val="28"/>
          <w:rtl/>
        </w:rPr>
        <w:t xml:space="preserve">مَن یَشفَع شَفاعَةً حَسَنَةً یَکُن لَه‌ُ نَصِیب‌ٌ مِنها وَ مَن یَشفَع شَفاعَةً سَیِّئَةً یَکُن لَه‌ُ کِفل‌ٌ مِنها وَ کان‌َ اللّه‌ُ عَلی کُل‌ِّ شَی‌ءٍ مُقِیتاً (85)</w:t>
      </w:r>
    </w:p>
    <w:p>
      <w:pPr>
        <w:pStyle w:val="BookText"/>
      </w:pPr>
      <w:r>
        <w:rPr>
          <w:rFonts w:ascii="IRNazanin" w:hAnsi="IRNazanin" w:eastAsia="IRNazanin" w:cs="IRNazanin"/>
          <w:lang w:bidi="fa-IR"/>
          <w:color w:val="111111"/>
          <w:sz w:val="28"/>
          <w:szCs w:val="28"/>
          <w:rtl/>
        </w:rPr>
        <w:t xml:space="preserve">85- یَشفَع: وساطت کند. شَفاعَةً حَسَنَةً: وساطت در کار خیر و نیک. شَفاعَةً سَیِّئَةً: وساطت در کار شر و قبیح. کِفل‌ٌ: نصیبی. مُقِیتاً: از «قوت» مشتق است و در باره معنای آن چند قول است: 1- قدرتمند. 2- کسی که قوت می‌دهد و «قوت» عبارت است از آنچه رمق را حفظ می‌کند. 3- حافظی که هر چیزی را به اندازه نیاز آن شی‌ء به محافظت، حفظ می‌کند.</w:t>
      </w:r>
    </w:p>
    <w:p>
      <w:pPr>
        <w:pStyle w:val="Heading3"/>
      </w:pPr>
      <w:bookmarkStart w:id="971" w:name="_Toc365"/>
      <w:r>
        <w:t>[سوره النساء (4): آیه 86]</w:t>
      </w:r>
      <w:bookmarkEnd w:id="971"/>
    </w:p>
    <w:p>
      <w:pPr>
        <w:pStyle w:val="BookText"/>
      </w:pPr>
      <w:r>
        <w:rPr>
          <w:rFonts w:ascii="Amiri" w:hAnsi="Amiri" w:eastAsia="Amiri" w:cs="Amiri"/>
          <w:lang w:bidi="ar-SA"/>
          <w:color w:val="111111"/>
          <w:sz w:val="28"/>
          <w:szCs w:val="28"/>
          <w:rtl/>
        </w:rPr>
        <w:t xml:space="preserve">وَ إِذا حُیِّیتُم بِتَحِیَّةٍ فَحَیُّوا بِأَحسَن‌َ مِنها أَو رُدُّوها إِن‌َّ اللّه‌َ کان‌َ عَلی کُل‌ِّ شَی‌ءٍ حَسِیباً (86)</w:t>
      </w:r>
    </w:p>
    <w:p>
      <w:pPr>
        <w:pStyle w:val="BookText"/>
      </w:pPr>
      <w:r>
        <w:rPr>
          <w:rFonts w:ascii="IRNazanin" w:hAnsi="IRNazanin" w:eastAsia="IRNazanin" w:cs="IRNazanin"/>
          <w:lang w:bidi="fa-IR"/>
          <w:color w:val="111111"/>
          <w:sz w:val="28"/>
          <w:szCs w:val="28"/>
          <w:rtl/>
        </w:rPr>
        <w:t xml:space="preserve">86- إِذا حُیِّیتُم بِتَحِیَّةٍ: وقتی به شما سلام کردند. «تحیّت» در اصل مصدر «حیّاک اللّه» است که خبر دادن از حیات مخاطب است، سپس در دعا برای حیات استعمال شده است و پس از آن به هر دعایی تحیّت گفته شده است و بعد در سلام غلبه پیدا کرده است. از صادقین علیهما السّلام روایت شده است که مراد از «تحیّت» سلام و مطلق نیکی کردن به دیگران است. «کنز الدقائق» فَحَیُّوا بِأَحسَن‌َ مِنها أَو رُدُّوها: جواب سلام را بهتر از سلام و یا همانند آن بدهید.</w:t>
      </w:r>
    </w:p>
    <w:p>
      <w:pPr>
        <w:pStyle w:val="BookText"/>
      </w:pPr>
      <w:r>
        <w:rPr>
          <w:rFonts w:ascii="IRNazanin" w:hAnsi="IRNazanin" w:eastAsia="IRNazanin" w:cs="IRNazanin"/>
          <w:lang w:bidi="fa-IR"/>
          <w:color w:val="111111"/>
          <w:sz w:val="28"/>
          <w:szCs w:val="28"/>
          <w:rtl/>
        </w:rPr>
        <w:t xml:space="preserve">حَسِیباً: در معنای «حسیب» چند قول آمده است: 1- حسابگر. 2- حافظ. 3- کافی. 4- جزا دهنده.</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90" w:name="pg1516_11551"/>
    <w:bookmarkEnd w:id="90"/>
    <w:p>
      <w:pPr>
        <w:pStyle w:val="Heading3"/>
      </w:pPr>
      <w:bookmarkStart w:id="972" w:name="_Toc366"/>
      <w:r>
        <w:t>[سوره النساء (4): آیه 87]</w:t>
      </w:r>
      <w:bookmarkEnd w:id="972"/>
    </w:p>
    <w:p>
      <w:pPr>
        <w:pStyle w:val="BookText"/>
      </w:pPr>
      <w:r>
        <w:rPr>
          <w:rFonts w:ascii="Amiri" w:hAnsi="Amiri" w:eastAsia="Amiri" w:cs="Amiri"/>
          <w:lang w:bidi="ar-SA"/>
          <w:color w:val="111111"/>
          <w:sz w:val="28"/>
          <w:szCs w:val="28"/>
          <w:rtl/>
        </w:rPr>
        <w:t xml:space="preserve">اللّه‌ُ لا إِله‌َ إِلاّ هُوَ لَیَجمَعَنَّکُم إِلی یَوم‌ِ القِیامَةِ لا رَیب‌َ فِیه‌ِ وَ مَن أَصدَق‌ُ مِن‌َ اللّه‌ِ حَدِیثاً (87)</w:t>
      </w:r>
    </w:p>
    <w:p>
      <w:pPr>
        <w:pStyle w:val="BookText"/>
      </w:pPr>
      <w:r>
        <w:rPr>
          <w:rFonts w:ascii="Amiri" w:hAnsi="Amiri" w:eastAsia="Amiri" w:cs="Amiri"/>
          <w:lang w:bidi="ar-SA"/>
          <w:color w:val="111111"/>
          <w:sz w:val="28"/>
          <w:szCs w:val="28"/>
          <w:rtl/>
        </w:rPr>
        <w:t xml:space="preserve">87- لَیَجمَعَنَّکُم: لام برای قسم است.</w:t>
      </w:r>
    </w:p>
    <w:p>
      <w:pPr>
        <w:pStyle w:val="BookText"/>
      </w:pPr>
      <w:r>
        <w:rPr>
          <w:rFonts w:ascii="IRNazanin" w:hAnsi="IRNazanin" w:eastAsia="IRNazanin" w:cs="IRNazanin"/>
          <w:lang w:bidi="fa-IR"/>
          <w:color w:val="111111"/>
          <w:sz w:val="28"/>
          <w:szCs w:val="28"/>
          <w:rtl/>
        </w:rPr>
        <w:t xml:space="preserve">حَدِیثاً: به دو معنا آمده است: 1- وعده دادن.</w:t>
      </w:r>
    </w:p>
    <w:p>
      <w:pPr>
        <w:pStyle w:val="BookText"/>
      </w:pPr>
      <w:r>
        <w:rPr>
          <w:rFonts w:ascii="IRNazanin" w:hAnsi="IRNazanin" w:eastAsia="IRNazanin" w:cs="IRNazanin"/>
          <w:lang w:bidi="fa-IR"/>
          <w:color w:val="111111"/>
          <w:sz w:val="28"/>
          <w:szCs w:val="28"/>
          <w:rtl/>
        </w:rPr>
        <w:t xml:space="preserve">2- خبر دادن.</w:t>
      </w:r>
    </w:p>
    <w:p>
      <w:pPr>
        <w:pStyle w:val="Heading3"/>
      </w:pPr>
      <w:bookmarkStart w:id="973" w:name="_Toc367"/>
      <w:r>
        <w:t>[سوره النساء (4): آیه 88]</w:t>
      </w:r>
      <w:bookmarkEnd w:id="973"/>
    </w:p>
    <w:p>
      <w:pPr>
        <w:pStyle w:val="BookText"/>
      </w:pPr>
      <w:r>
        <w:rPr>
          <w:rFonts w:ascii="Amiri" w:hAnsi="Amiri" w:eastAsia="Amiri" w:cs="Amiri"/>
          <w:lang w:bidi="ar-SA"/>
          <w:color w:val="111111"/>
          <w:sz w:val="28"/>
          <w:szCs w:val="28"/>
          <w:rtl/>
        </w:rPr>
        <w:t xml:space="preserve">فَما لَکُم فِی المُنافِقِین‌َ فِئَتَین‌ِ وَ اللّه‌ُ أَرکَسَهُم بِما کَسَبُوا أَ تُرِیدُون‌َ أَن تَهدُوا مَن أَضَل‌َّ اللّه‌ُ وَ مَن یُضلِل‌ِ اللّه‌ُ فَلَن تَجِدَ لَه‌ُ سَبِیلاً (88)</w:t>
      </w:r>
    </w:p>
    <w:p>
      <w:pPr>
        <w:pStyle w:val="BookText"/>
      </w:pPr>
      <w:r>
        <w:rPr>
          <w:rFonts w:ascii="IRNazanin" w:hAnsi="IRNazanin" w:eastAsia="IRNazanin" w:cs="IRNazanin"/>
          <w:lang w:bidi="fa-IR"/>
          <w:color w:val="111111"/>
          <w:sz w:val="28"/>
          <w:szCs w:val="28"/>
          <w:rtl/>
        </w:rPr>
        <w:t xml:space="preserve">88- فَما لَکُم فِی المُنافِقِین‌َ فِئَتَین‌ِ: چرا شما مسلمانان در قضاوت در باره منافقین دو دسته شدید دسته‌ای آنان را تکفیر کردید و دسته‌ای دیگر تکفیر نکردید! «فئتین» منصوب است بنابر حال بودن.</w:t>
      </w:r>
    </w:p>
    <w:p>
      <w:pPr>
        <w:pStyle w:val="BookText"/>
      </w:pPr>
      <w:r>
        <w:rPr>
          <w:rFonts w:ascii="IRNazanin" w:hAnsi="IRNazanin" w:eastAsia="IRNazanin" w:cs="IRNazanin"/>
          <w:lang w:bidi="fa-IR"/>
          <w:color w:val="111111"/>
          <w:sz w:val="28"/>
          <w:szCs w:val="28"/>
          <w:rtl/>
        </w:rPr>
        <w:t xml:space="preserve">أَرکَسَهُم: به دو معنا آمده است: 1- خدا منافقین را به حکم کفّار برگردانید و آنان محکوم به کفر هستند. 2- خدا آنان را هلاک کرد.</w:t>
      </w:r>
    </w:p>
    <w:p>
      <w:pPr>
        <w:pStyle w:val="Heading3"/>
      </w:pPr>
      <w:bookmarkStart w:id="974" w:name="_Toc368"/>
      <w:r>
        <w:t>[سوره النساء (4): آیه 89]</w:t>
      </w:r>
      <w:bookmarkEnd w:id="974"/>
    </w:p>
    <w:p>
      <w:pPr>
        <w:pStyle w:val="BookText"/>
      </w:pPr>
      <w:r>
        <w:rPr>
          <w:rFonts w:ascii="Amiri" w:hAnsi="Amiri" w:eastAsia="Amiri" w:cs="Amiri"/>
          <w:lang w:bidi="ar-SA"/>
          <w:color w:val="111111"/>
          <w:sz w:val="28"/>
          <w:szCs w:val="28"/>
          <w:rtl/>
        </w:rPr>
        <w:t xml:space="preserve">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 (89)</w:t>
      </w:r>
    </w:p>
    <w:p>
      <w:pPr>
        <w:pStyle w:val="BookText"/>
      </w:pPr>
      <w:r>
        <w:rPr>
          <w:rFonts w:ascii="Amiri" w:hAnsi="Amiri" w:eastAsia="Amiri" w:cs="Amiri"/>
          <w:lang w:bidi="ar-SA"/>
          <w:color w:val="111111"/>
          <w:sz w:val="28"/>
          <w:szCs w:val="28"/>
          <w:rtl/>
        </w:rPr>
        <w:t xml:space="preserve">89- وَدُّوا لَو تَکفُرُون‌َ: «لو» به معنای «أن» است یعنی آرزو دارند شما مسلمانان کافر شوید.</w:t>
      </w:r>
    </w:p>
    <w:p>
      <w:pPr>
        <w:pStyle w:val="BookText"/>
      </w:pPr>
      <w:r>
        <w:rPr>
          <w:rFonts w:ascii="IRNazanin" w:hAnsi="IRNazanin" w:eastAsia="IRNazanin" w:cs="IRNazanin"/>
          <w:lang w:bidi="fa-IR"/>
          <w:color w:val="111111"/>
          <w:sz w:val="28"/>
          <w:szCs w:val="28"/>
          <w:rtl/>
        </w:rPr>
        <w:t xml:space="preserve">«کنز الدقائق» فَإِن تَوَلَّوا: اگر از هجرت رو گردان شدند.</w:t>
      </w:r>
    </w:p>
    <w:p>
      <w:pPr>
        <w:pStyle w:val="BookText"/>
      </w:pPr>
      <w:r>
        <w:rPr>
          <w:rFonts w:ascii="Amiri" w:hAnsi="Amiri" w:eastAsia="Amiri" w:cs="Amiri"/>
          <w:lang w:bidi="ar-SA"/>
          <w:color w:val="111111"/>
          <w:sz w:val="28"/>
          <w:szCs w:val="28"/>
          <w:rtl/>
        </w:rPr>
        <w:t xml:space="preserve">وَلِیًّا: دوست.</w:t>
      </w:r>
    </w:p>
    <w:p>
      <w:pPr>
        <w:pStyle w:val="BookText"/>
      </w:pPr>
      <w:r>
        <w:rPr>
          <w:rFonts w:ascii="Amiri" w:hAnsi="Amiri" w:eastAsia="Amiri" w:cs="Amiri"/>
          <w:lang w:bidi="ar-SA"/>
          <w:color w:val="111111"/>
          <w:sz w:val="28"/>
          <w:szCs w:val="28"/>
          <w:rtl/>
        </w:rPr>
        <w:t xml:space="preserve">نَصِیراً: یاور.</w:t>
      </w:r>
    </w:p>
    <w:p>
      <w:pPr>
        <w:pStyle w:val="Heading3"/>
      </w:pPr>
      <w:bookmarkStart w:id="975" w:name="_Toc369"/>
      <w:r>
        <w:t>[سوره النساء (4): آیه 90]</w:t>
      </w:r>
      <w:bookmarkEnd w:id="975"/>
    </w:p>
    <w:p>
      <w:pPr>
        <w:pStyle w:val="BookText"/>
      </w:pPr>
      <w:r>
        <w:rPr>
          <w:rFonts w:ascii="Amiri" w:hAnsi="Amiri" w:eastAsia="Amiri" w:cs="Amiri"/>
          <w:lang w:bidi="ar-SA"/>
          <w:color w:val="111111"/>
          <w:sz w:val="28"/>
          <w:szCs w:val="28"/>
          <w:rtl/>
        </w:rPr>
        <w:t xml:space="preserve">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 (90)</w:t>
      </w:r>
    </w:p>
    <w:p>
      <w:pPr>
        <w:pStyle w:val="BookText"/>
      </w:pPr>
      <w:r>
        <w:rPr>
          <w:rFonts w:ascii="IRNazanin" w:hAnsi="IRNazanin" w:eastAsia="IRNazanin" w:cs="IRNazanin"/>
          <w:lang w:bidi="fa-IR"/>
          <w:color w:val="111111"/>
          <w:sz w:val="28"/>
          <w:szCs w:val="28"/>
          <w:rtl/>
        </w:rPr>
        <w:t xml:space="preserve">90- إِلَّا الَّذِین‌َ یَصِلُون‌َ إِلی قَوم‌ٍ بَینَکُم وَ بَینَهُم مِیثاق‌ٌ: مگر کسانی که خود را به قبیله‌ای برسانند که شما با آن قبیله پیمان عدم تعرّض دارید.</w:t>
      </w:r>
    </w:p>
    <w:p>
      <w:pPr>
        <w:pStyle w:val="BookText"/>
      </w:pPr>
      <w:r>
        <w:rPr>
          <w:rFonts w:ascii="IRNazanin" w:hAnsi="IRNazanin" w:eastAsia="IRNazanin" w:cs="IRNazanin"/>
          <w:lang w:bidi="fa-IR"/>
          <w:color w:val="111111"/>
          <w:sz w:val="28"/>
          <w:szCs w:val="28"/>
          <w:rtl/>
        </w:rPr>
        <w:t xml:space="preserve">أَو جاؤُکُم حَصِرَت صُدُورُهُم أَن یُقاتِلُوکُم أَو یُقاتِلُوا قَومَهُم: یا کسانی که از جنگ مضایقه دارند و مایل نیستند بر له و علیه شما بجنگند، بلکه می‌خواهند بی‌طرف باشند. «حصر» در اصل به معنای ضیق و تنگ بودن است. «حصرت صدورهم» حال است و تقدیر: «قد حصرت صدورهم» است زیرا فعل ماضی در صورتی که حال باشد لازم است به همراه «قد» باشد یا در ظاهر و یا در تقدیر.</w:t>
      </w:r>
    </w:p>
    <w:p>
      <w:pPr>
        <w:pStyle w:val="BookText"/>
      </w:pPr>
      <w:r>
        <w:rPr>
          <w:rFonts w:ascii="Amiri" w:hAnsi="Amiri" w:eastAsia="Amiri" w:cs="Amiri"/>
          <w:lang w:bidi="ar-SA"/>
          <w:color w:val="111111"/>
          <w:sz w:val="28"/>
          <w:szCs w:val="28"/>
          <w:rtl/>
        </w:rPr>
        <w:t xml:space="preserve">أَلقَوا إِلَیکُم‌ُ السَّلَم‌َ: تسلیم شما شدند.</w:t>
      </w:r>
    </w:p>
    <w:p>
      <w:pPr>
        <w:pStyle w:val="Heading3"/>
      </w:pPr>
      <w:bookmarkStart w:id="976" w:name="_Toc370"/>
      <w:r>
        <w:t>[سوره النساء (4): آیه 91]</w:t>
      </w:r>
      <w:bookmarkEnd w:id="976"/>
    </w:p>
    <w:p>
      <w:pPr>
        <w:pStyle w:val="BookText"/>
      </w:pPr>
      <w:r>
        <w:rPr>
          <w:rFonts w:ascii="Amiri" w:hAnsi="Amiri" w:eastAsia="Amiri" w:cs="Amiri"/>
          <w:lang w:bidi="ar-SA"/>
          <w:color w:val="111111"/>
          <w:sz w:val="28"/>
          <w:szCs w:val="28"/>
          <w:rtl/>
        </w:rPr>
        <w:t xml:space="preserve">سَتَجِدُون‌َ آخَرِین‌َ یُرِیدُون‌َ أَن یَأمَنُوکُم وَ یَأمَنُوا قَومَهُم کُلَّما رُدُّوا إِلَی الفِتنَةِ أُرکِسُوا فِیها فَإِن لَم یَعتَزِلُوکُم وَ یُلقُوا إِلَیکُم‌ُ السَّلَم‌َ وَ یَکُفُّوا أَیدِیَهُم فَخُذُوهُم وَ اقتُلُوهُم حَیث‌ُ ثَقِفتُمُوهُم وَ أُولئِکُم جَعَلنا لَکُم عَلَیهِم سُلطاناً مُبِیناً (91)</w:t>
      </w:r>
    </w:p>
    <w:p>
      <w:pPr>
        <w:pStyle w:val="BookText"/>
      </w:pPr>
      <w:r>
        <w:rPr>
          <w:rFonts w:ascii="Amiri" w:hAnsi="Amiri" w:eastAsia="Amiri" w:cs="Amiri"/>
          <w:lang w:bidi="ar-SA"/>
          <w:color w:val="111111"/>
          <w:sz w:val="28"/>
          <w:szCs w:val="28"/>
          <w:rtl/>
        </w:rPr>
        <w:t xml:space="preserve">91- یَأمَنُوکُم: از دست شما در امان باشند.</w:t>
      </w:r>
    </w:p>
    <w:p>
      <w:pPr>
        <w:pStyle w:val="BookText"/>
      </w:pPr>
      <w:r>
        <w:rPr>
          <w:rFonts w:ascii="Amiri" w:hAnsi="Amiri" w:eastAsia="Amiri" w:cs="Amiri"/>
          <w:lang w:bidi="ar-SA"/>
          <w:color w:val="111111"/>
          <w:sz w:val="28"/>
          <w:szCs w:val="28"/>
          <w:rtl/>
        </w:rPr>
        <w:t xml:space="preserve">یَأمَنُوا قَومَهُم: از دست قبیله خود در امان باشند.</w:t>
      </w:r>
    </w:p>
    <w:p>
      <w:pPr>
        <w:pStyle w:val="BookText"/>
      </w:pPr>
      <w:r>
        <w:rPr>
          <w:rFonts w:ascii="IRNazanin" w:hAnsi="IRNazanin" w:eastAsia="IRNazanin" w:cs="IRNazanin"/>
          <w:lang w:bidi="fa-IR"/>
          <w:color w:val="111111"/>
          <w:sz w:val="28"/>
          <w:szCs w:val="28"/>
          <w:rtl/>
        </w:rPr>
        <w:t xml:space="preserve">الفِتنَةِ: «فتنه» در لغت به معنای امتحان است و مقصود از آن در آیه یکی از دو چیز است: 1- شرک و بت پرستی.</w:t>
      </w:r>
    </w:p>
    <w:p>
      <w:pPr>
        <w:pStyle w:val="BookText"/>
      </w:pPr>
      <w:r>
        <w:rPr>
          <w:rFonts w:ascii="IRNazanin" w:hAnsi="IRNazanin" w:eastAsia="IRNazanin" w:cs="IRNazanin"/>
          <w:lang w:bidi="fa-IR"/>
          <w:color w:val="111111"/>
          <w:sz w:val="28"/>
          <w:szCs w:val="28"/>
          <w:rtl/>
        </w:rPr>
        <w:t xml:space="preserve">2- جنگ با مسلمانان. «جوامع الجامع» أُرکِسُوا: به فتنه و شرک بر می‌گردند. «الإرکاس»: الرّد.</w:t>
      </w:r>
    </w:p>
    <w:p>
      <w:pPr>
        <w:pStyle w:val="BookText"/>
      </w:pPr>
      <w:r>
        <w:rPr>
          <w:rFonts w:ascii="IRNazanin" w:hAnsi="IRNazanin" w:eastAsia="IRNazanin" w:cs="IRNazanin"/>
          <w:lang w:bidi="fa-IR"/>
          <w:color w:val="111111"/>
          <w:sz w:val="28"/>
          <w:szCs w:val="28"/>
          <w:rtl/>
        </w:rPr>
        <w:t xml:space="preserve">ثَقِفتُمُوهُم: آنان را یافتید، به آنان دسترسی پیدا کردید.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91" w:name="pg1516_11554"/>
    <w:bookmarkEnd w:id="91"/>
    <w:p>
      <w:pPr>
        <w:pStyle w:val="Heading3"/>
      </w:pPr>
      <w:bookmarkStart w:id="977" w:name="_Toc371"/>
      <w:r>
        <w:t>[سوره النساء (4): آیه 92]</w:t>
      </w:r>
      <w:bookmarkEnd w:id="977"/>
    </w:p>
    <w:p>
      <w:pPr>
        <w:pStyle w:val="BookText"/>
      </w:pPr>
      <w:r>
        <w:rPr>
          <w:rFonts w:ascii="Amiri" w:hAnsi="Amiri" w:eastAsia="Amiri" w:cs="Amiri"/>
          <w:lang w:bidi="ar-SA"/>
          <w:color w:val="111111"/>
          <w:sz w:val="28"/>
          <w:szCs w:val="28"/>
          <w:rtl/>
        </w:rPr>
        <w:t xml:space="preserve">وَ ما کان‌َ لِمُؤمِن‌ٍ أَن یَقتُل‌َ مُؤمِناً إِلاّ خَطَأً وَ مَن قَتَل‌َ مُؤمِناً خَطَأً فَتَحرِیرُ رَقَبَةٍ مُؤمِنَةٍ وَ دِیَةٌ مُسَلَّمَةٌ إِلی أَهلِه‌ِ إِلاّ أَن یَصَّدَّقُوا فَإِن کان‌َ مِن قَوم‌ٍ عَدُوٍّ لَکُم وَ هُوَ مُؤمِن‌ٌ فَتَحرِیرُ رَقَبَةٍ مُؤمِنَةٍ وَ إِن کان‌َ مِن قَوم‌ٍ بَینَکُم وَ بَینَهُم مِیثاق‌ٌ فَدِیَةٌ مُسَلَّمَةٌ إِلی أَهلِه‌ِ وَ تَحرِیرُ رَقَبَةٍ مُؤمِنَةٍ فَمَن لَم یَجِد فَصِیام‌ُ شَهرَین‌ِ مُتَتابِعَین‌ِ تَوبَةً مِن‌َ اللّه‌ِ وَ کان‌َ اللّه‌ُ عَلِیماً حَکِیماً (92)</w:t>
      </w:r>
    </w:p>
    <w:p>
      <w:pPr>
        <w:pStyle w:val="BookText"/>
      </w:pPr>
      <w:r>
        <w:rPr>
          <w:rFonts w:ascii="IRNazanin" w:hAnsi="IRNazanin" w:eastAsia="IRNazanin" w:cs="IRNazanin"/>
          <w:lang w:bidi="fa-IR"/>
          <w:color w:val="111111"/>
          <w:sz w:val="28"/>
          <w:szCs w:val="28"/>
          <w:rtl/>
        </w:rPr>
        <w:t xml:space="preserve">92- مُسَلَّمَةٌ إِلی أَهلِه‌ِ: به بازماندگان مقتول پرداخت شود.</w:t>
      </w:r>
    </w:p>
    <w:p>
      <w:pPr>
        <w:pStyle w:val="BookText"/>
      </w:pPr>
      <w:r>
        <w:rPr>
          <w:rFonts w:ascii="IRNazanin" w:hAnsi="IRNazanin" w:eastAsia="IRNazanin" w:cs="IRNazanin"/>
          <w:lang w:bidi="fa-IR"/>
          <w:color w:val="111111"/>
          <w:sz w:val="28"/>
          <w:szCs w:val="28"/>
          <w:rtl/>
        </w:rPr>
        <w:t xml:space="preserve">إِلّا أَن یَصَّدَّقُوا: مگر اینکه که اولیای مقتول، قاتل را عفو کنند و دیه را به او ببخشند. از هر کار خوب در روایات به عنوان صدقه تعبیر شده است.</w:t>
      </w:r>
    </w:p>
    <w:p>
      <w:pPr>
        <w:pStyle w:val="BookText"/>
      </w:pPr>
      <w:r>
        <w:rPr>
          <w:rFonts w:ascii="IRNazanin" w:hAnsi="IRNazanin" w:eastAsia="IRNazanin" w:cs="IRNazanin"/>
          <w:lang w:bidi="fa-IR"/>
          <w:color w:val="111111"/>
          <w:sz w:val="28"/>
          <w:szCs w:val="28"/>
          <w:rtl/>
        </w:rPr>
        <w:t xml:space="preserve">«جوامع» اصل «یصّدّقوا» «یتصدّقوا» بوده است که «تا» تبدیل به «صاد» شده و دو «صاد» در هم إدغام شده‌اند.</w:t>
      </w:r>
    </w:p>
    <w:p>
      <w:pPr>
        <w:pStyle w:val="BookText"/>
      </w:pPr>
      <w:r>
        <w:rPr>
          <w:rFonts w:ascii="IRNazanin" w:hAnsi="IRNazanin" w:eastAsia="IRNazanin" w:cs="IRNazanin"/>
          <w:lang w:bidi="fa-IR"/>
          <w:color w:val="111111"/>
          <w:sz w:val="28"/>
          <w:szCs w:val="28"/>
          <w:rtl/>
        </w:rPr>
        <w:t xml:space="preserve">تَوبَةً مِن‌َ اللّه‌ِ: اینکه عبارت چند گونه معنا شده است: 1- تا خداوند توبه شما را قبول کند و به شما بازگردد. 2- توبه به معنای تخفیف است یعنی تخفیفی است از خداوند. 3- اینکه جمله قید است برای تمام احکامی که در آیه مذکور است یعنی حکم کفّاره، توبه و عنایت از طرف خداوند برای قاتل است برای اینکه که روحش از آثار قتل پاک شود. «المیزان»</w:t>
      </w:r>
    </w:p>
    <w:p>
      <w:pPr>
        <w:pStyle w:val="Heading3"/>
      </w:pPr>
      <w:bookmarkStart w:id="978" w:name="_Toc372"/>
      <w:r>
        <w:t>[سوره النساء (4): آیه 93]</w:t>
      </w:r>
      <w:bookmarkEnd w:id="978"/>
    </w:p>
    <w:p>
      <w:pPr>
        <w:pStyle w:val="BookText"/>
      </w:pPr>
      <w:r>
        <w:rPr>
          <w:rFonts w:ascii="Amiri" w:hAnsi="Amiri" w:eastAsia="Amiri" w:cs="Amiri"/>
          <w:lang w:bidi="ar-SA"/>
          <w:color w:val="111111"/>
          <w:sz w:val="28"/>
          <w:szCs w:val="28"/>
          <w:rtl/>
        </w:rPr>
        <w:t xml:space="preserve">وَ مَن یَقتُل مُؤمِناً مُتَعَمِّداً فَجَزاؤُه‌ُ جَهَنَّم‌ُ خالِداً فِیها وَ غَضِب‌َ اللّه‌ُ عَلَیه‌ِ وَ لَعَنَه‌ُ وَ أَعَدَّ لَه‌ُ عَذاباً عَظِیماً (93)</w:t>
      </w:r>
    </w:p>
    <w:p>
      <w:pPr>
        <w:pStyle w:val="BookText"/>
      </w:pPr>
      <w:r>
        <w:rPr>
          <w:rFonts w:ascii="IRNazanin" w:hAnsi="IRNazanin" w:eastAsia="IRNazanin" w:cs="IRNazanin"/>
          <w:lang w:bidi="fa-IR"/>
          <w:color w:val="111111"/>
          <w:sz w:val="28"/>
          <w:szCs w:val="28"/>
          <w:rtl/>
        </w:rPr>
        <w:t xml:space="preserve">93- مُؤمِناً مُتَعَمِّداً: از امام صادق علیه السّلام نقل شده است: معنی «تعمّد» اینکه است که کسی مؤمنی را به خاطر ایمانش به قتل برساند، ولی اگر به خاطر اغراض دیگر باشد در جهنّم مخلّد نیست.</w:t>
      </w:r>
    </w:p>
    <w:p>
      <w:pPr>
        <w:pStyle w:val="BookText"/>
      </w:pPr>
      <w:r>
        <w:rPr>
          <w:rFonts w:ascii="IRNazanin" w:hAnsi="IRNazanin" w:eastAsia="IRNazanin" w:cs="IRNazanin"/>
          <w:lang w:bidi="fa-IR"/>
          <w:color w:val="111111"/>
          <w:sz w:val="28"/>
          <w:szCs w:val="28"/>
          <w:rtl/>
        </w:rPr>
        <w:t xml:space="preserve">فَجَزاؤُه‌ُ جَهَنَّم‌ُ خالِداً فِیها: از امام صادق علیه السّلام نقل شده است که پیامبر صلّی اللّه علیه و آله فرمود: جزای قاتل، جهنّم همیشگی است، اگر خدا بخواهد مجازات نماید. به عبارت دیگر قاتل، استحقاق عذاب ابدی دارد نه اینکه که خداوند حتما او را عذاب ابدی می‌کند.</w:t>
      </w:r>
    </w:p>
    <w:p>
      <w:pPr>
        <w:pStyle w:val="Heading3"/>
      </w:pPr>
      <w:bookmarkStart w:id="979" w:name="_Toc373"/>
      <w:r>
        <w:t>[سوره النساء (4): آیه 94]</w:t>
      </w:r>
      <w:bookmarkEnd w:id="979"/>
    </w:p>
    <w:p>
      <w:pPr>
        <w:pStyle w:val="BookText"/>
      </w:pPr>
      <w:r>
        <w:rPr>
          <w:rFonts w:ascii="Amiri" w:hAnsi="Amiri" w:eastAsia="Amiri" w:cs="Amiri"/>
          <w:lang w:bidi="ar-SA"/>
          <w:color w:val="111111"/>
          <w:sz w:val="28"/>
          <w:szCs w:val="28"/>
          <w:rtl/>
        </w:rPr>
        <w:t xml:space="preserve">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 (94)</w:t>
      </w:r>
    </w:p>
    <w:p>
      <w:pPr>
        <w:pStyle w:val="BookText"/>
      </w:pPr>
      <w:r>
        <w:rPr>
          <w:rFonts w:ascii="Amiri" w:hAnsi="Amiri" w:eastAsia="Amiri" w:cs="Amiri"/>
          <w:lang w:bidi="ar-SA"/>
          <w:color w:val="111111"/>
          <w:sz w:val="28"/>
          <w:szCs w:val="28"/>
          <w:rtl/>
        </w:rPr>
        <w:t xml:space="preserve">94- ضَرَبتُم فِی سَبِیل‌ِ اللّه‌ِ: برای جهاد سفر کردید.</w:t>
      </w:r>
    </w:p>
    <w:p>
      <w:pPr>
        <w:pStyle w:val="BookText"/>
      </w:pPr>
      <w:r>
        <w:rPr>
          <w:rFonts w:ascii="IRNazanin" w:hAnsi="IRNazanin" w:eastAsia="IRNazanin" w:cs="IRNazanin"/>
          <w:lang w:bidi="fa-IR"/>
          <w:color w:val="111111"/>
          <w:sz w:val="28"/>
          <w:szCs w:val="28"/>
          <w:rtl/>
        </w:rPr>
        <w:t xml:space="preserve">لِمَن أَلقی إِلَیکُم‌ُ السَّلام‌َ: به دو معنا آمده است: 1- به کسی که تحیّت و سلام گفت. 2- به کسی که با شما جنگ ندارد و اظهار اسلام کرد</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عَرَض‌َ: هر چیز زود گذر که دوام و بقا ندارد، «عرض» خوانده می‌شود.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92" w:name="pg1516_11556"/>
    <w:bookmarkEnd w:id="92"/>
    <w:p>
      <w:pPr>
        <w:pStyle w:val="Heading3"/>
      </w:pPr>
      <w:bookmarkStart w:id="980" w:name="_Toc374"/>
      <w:r>
        <w:t>[سوره النساء (4): آیه 95]</w:t>
      </w:r>
      <w:bookmarkEnd w:id="980"/>
    </w:p>
    <w:p>
      <w:pPr>
        <w:pStyle w:val="BookText"/>
      </w:pPr>
      <w:r>
        <w:rPr>
          <w:rFonts w:ascii="Amiri" w:hAnsi="Amiri" w:eastAsia="Amiri" w:cs="Amiri"/>
          <w:lang w:bidi="ar-SA"/>
          <w:color w:val="111111"/>
          <w:sz w:val="28"/>
          <w:szCs w:val="28"/>
          <w:rtl/>
        </w:rPr>
        <w:t xml:space="preserve">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 (95)</w:t>
      </w:r>
    </w:p>
    <w:p>
      <w:pPr>
        <w:pStyle w:val="BookText"/>
      </w:pPr>
      <w:r>
        <w:rPr>
          <w:rFonts w:ascii="IRNazanin" w:hAnsi="IRNazanin" w:eastAsia="IRNazanin" w:cs="IRNazanin"/>
          <w:lang w:bidi="fa-IR"/>
          <w:color w:val="111111"/>
          <w:sz w:val="28"/>
          <w:szCs w:val="28"/>
          <w:rtl/>
        </w:rPr>
        <w:t xml:space="preserve">95- أُولِی الضَّرَرِ: کسانی که عذر و نقصی مانند کوری، مریضی و غیر اینها در وجودشان می‌باشد. «جوامع»</w:t>
      </w:r>
    </w:p>
    <w:p>
      <w:pPr>
        <w:pStyle w:val="Heading3"/>
      </w:pPr>
      <w:bookmarkStart w:id="981" w:name="_Toc375"/>
      <w:r>
        <w:t>[سوره النساء (4): آیه 97]</w:t>
      </w:r>
      <w:bookmarkEnd w:id="981"/>
    </w:p>
    <w:p>
      <w:pPr>
        <w:pStyle w:val="BookText"/>
      </w:pPr>
      <w:r>
        <w:rPr>
          <w:rFonts w:ascii="Amiri" w:hAnsi="Amiri" w:eastAsia="Amiri" w:cs="Amiri"/>
          <w:lang w:bidi="ar-SA"/>
          <w:color w:val="111111"/>
          <w:sz w:val="28"/>
          <w:szCs w:val="28"/>
          <w:rtl/>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(97)</w:t>
      </w:r>
    </w:p>
    <w:p>
      <w:pPr>
        <w:pStyle w:val="BookText"/>
      </w:pPr>
      <w:r>
        <w:rPr>
          <w:rFonts w:ascii="Amiri" w:hAnsi="Amiri" w:eastAsia="Amiri" w:cs="Amiri"/>
          <w:lang w:bidi="ar-SA"/>
          <w:color w:val="111111"/>
          <w:sz w:val="28"/>
          <w:szCs w:val="28"/>
          <w:rtl/>
        </w:rPr>
        <w:t xml:space="preserve">97- کُنّا مُستَضعَفِین‌َ فِی الأَرض‌ِ: مشرکان ما را ضعیف کرده بودند و مانع ایمان ما بودند، زیرا عدّه ما اندک و عدّه آنان زیاد بود.</w:t>
      </w:r>
    </w:p>
    <w:p>
      <w:pPr>
        <w:pStyle w:val="Heading3"/>
      </w:pPr>
      <w:bookmarkStart w:id="982" w:name="_Toc376"/>
      <w:r>
        <w:t>[سوره النساء (4): آیه 98]</w:t>
      </w:r>
      <w:bookmarkEnd w:id="982"/>
    </w:p>
    <w:p>
      <w:pPr>
        <w:pStyle w:val="BookText"/>
      </w:pPr>
      <w:r>
        <w:rPr>
          <w:rFonts w:ascii="Amiri" w:hAnsi="Amiri" w:eastAsia="Amiri" w:cs="Amiri"/>
          <w:lang w:bidi="ar-SA"/>
          <w:color w:val="111111"/>
          <w:sz w:val="28"/>
          <w:szCs w:val="28"/>
          <w:rtl/>
        </w:rPr>
        <w:t xml:space="preserve">إِلاَّ المُستَضعَفِین‌َ مِن‌َ الرِّجال‌ِ وَ النِّساءِ وَ الوِلدان‌ِ لا یَستَطِیعُون‌َ حِیلَةً وَ لا یَهتَدُون‌َ سَبِیلاً (98)</w:t>
      </w:r>
    </w:p>
    <w:p>
      <w:pPr>
        <w:pStyle w:val="BookText"/>
      </w:pPr>
      <w:r>
        <w:rPr>
          <w:rFonts w:ascii="IRNazanin" w:hAnsi="IRNazanin" w:eastAsia="IRNazanin" w:cs="IRNazanin"/>
          <w:lang w:bidi="fa-IR"/>
          <w:color w:val="111111"/>
          <w:sz w:val="28"/>
          <w:szCs w:val="28"/>
          <w:rtl/>
        </w:rPr>
        <w:t xml:space="preserve">98- لا یَستَطِیعُون‌َ حِیلَةً: چاره‌ای نداشته‌اند، در اثر فقر و غیره قادر به هجرت نبوده‌اند.</w:t>
      </w:r>
    </w:p>
    <w:p>
      <w:pPr>
        <w:pStyle w:val="Heading3"/>
      </w:pPr>
      <w:bookmarkStart w:id="983" w:name="_Toc377"/>
      <w:r>
        <w:t>[سوره النساء (4): آیه 100]</w:t>
      </w:r>
      <w:bookmarkEnd w:id="983"/>
    </w:p>
    <w:p>
      <w:pPr>
        <w:pStyle w:val="BookText"/>
      </w:pPr>
      <w:r>
        <w:rPr>
          <w:rFonts w:ascii="Amiri" w:hAnsi="Amiri" w:eastAsia="Amiri" w:cs="Amiri"/>
          <w:lang w:bidi="ar-SA"/>
          <w:color w:val="111111"/>
          <w:sz w:val="28"/>
          <w:szCs w:val="28"/>
          <w:rtl/>
        </w:rPr>
        <w:t xml:space="preserve">وَ مَن یُهاجِر فِی سَبِیل‌ِ اللّه‌ِ یَجِد فِی الأَرض‌ِ مُراغَماً کَثِیراً وَ سَعَةً وَ مَن یَخرُج مِن بَیتِه‌ِ مُهاجِراً إِلَی اللّه‌ِ وَ رَسُولِه‌ِ ثُم‌َّ یُدرِکه‌ُ المَوت‌ُ فَقَد وَقَع‌َ أَجرُه‌ُ عَلَی اللّه‌ِ وَ کان‌َ اللّه‌ُ غَفُوراً رَحِیماً (100)</w:t>
      </w:r>
    </w:p>
    <w:p>
      <w:pPr>
        <w:pStyle w:val="BookText"/>
      </w:pPr>
      <w:r>
        <w:rPr>
          <w:rFonts w:ascii="IRNazanin" w:hAnsi="IRNazanin" w:eastAsia="IRNazanin" w:cs="IRNazanin"/>
          <w:lang w:bidi="fa-IR"/>
          <w:color w:val="111111"/>
          <w:sz w:val="28"/>
          <w:szCs w:val="28"/>
          <w:rtl/>
        </w:rPr>
        <w:t xml:space="preserve">100- مُراغَماً کَثِیراً: مکانهای فراوان پیدا می‌شود.</w:t>
      </w:r>
    </w:p>
    <w:p>
      <w:pPr>
        <w:pStyle w:val="BookText"/>
      </w:pPr>
      <w:r>
        <w:rPr>
          <w:rFonts w:ascii="IRNazanin" w:hAnsi="IRNazanin" w:eastAsia="IRNazanin" w:cs="IRNazanin"/>
          <w:lang w:bidi="fa-IR"/>
          <w:color w:val="111111"/>
          <w:sz w:val="28"/>
          <w:szCs w:val="28"/>
          <w:rtl/>
        </w:rPr>
        <w:t xml:space="preserve">سَعَةً: چند احتمال در آن وجود دارد: 1- سعه در رزق. 2- گشایش در هدایت. 3- گشایش از اذیت مشرکین.</w:t>
      </w:r>
    </w:p>
    <w:p>
      <w:pPr>
        <w:pStyle w:val="Heading3"/>
      </w:pPr>
      <w:bookmarkStart w:id="984" w:name="_Toc378"/>
      <w:r>
        <w:t>[سوره النساء (4): آیه 101]</w:t>
      </w:r>
      <w:bookmarkEnd w:id="984"/>
    </w:p>
    <w:p>
      <w:pPr>
        <w:pStyle w:val="BookText"/>
      </w:pPr>
      <w:r>
        <w:rPr>
          <w:rFonts w:ascii="Amiri" w:hAnsi="Amiri" w:eastAsia="Amiri" w:cs="Amiri"/>
          <w:lang w:bidi="ar-SA"/>
          <w:color w:val="111111"/>
          <w:sz w:val="28"/>
          <w:szCs w:val="28"/>
          <w:rtl/>
        </w:rPr>
        <w:t xml:space="preserve">وَ إِذا ضَرَبتُم فِی الأَرض‌ِ فَلَیس‌َ عَلَیکُم جُناح‌ٌ أَن تَقصُرُوا مِن‌َ الصَّلاةِ إِن خِفتُم أَن یَفتِنَکُم‌ُ الَّذِین‌َ کَفَرُوا إِن‌َّ الکافِرِین‌َ کانُوا لَکُم عَدُوًّا مُبِیناً (101)</w:t>
      </w:r>
    </w:p>
    <w:p>
      <w:pPr>
        <w:pStyle w:val="BookText"/>
      </w:pPr>
      <w:r>
        <w:rPr>
          <w:rFonts w:ascii="Amiri" w:hAnsi="Amiri" w:eastAsia="Amiri" w:cs="Amiri"/>
          <w:lang w:bidi="ar-SA"/>
          <w:color w:val="111111"/>
          <w:sz w:val="28"/>
          <w:szCs w:val="28"/>
          <w:rtl/>
        </w:rPr>
        <w:t xml:space="preserve">101- ضَرَبتُم فِی الأَرض‌ِ: مسافرت کردید.</w:t>
      </w:r>
    </w:p>
    <w:p>
      <w:pPr>
        <w:pStyle w:val="BookText"/>
      </w:pPr>
      <w:r>
        <w:rPr>
          <w:rFonts w:ascii="IRNazanin" w:hAnsi="IRNazanin" w:eastAsia="IRNazanin" w:cs="IRNazanin"/>
          <w:lang w:bidi="fa-IR"/>
          <w:color w:val="111111"/>
          <w:sz w:val="28"/>
          <w:szCs w:val="28"/>
          <w:rtl/>
        </w:rPr>
        <w:t xml:space="preserve">جُناح‌ٌ: حرج، گناه.</w:t>
      </w:r>
    </w:p>
    <w:p>
      <w:pPr>
        <w:pStyle w:val="BookText"/>
      </w:pPr>
      <w:r>
        <w:rPr>
          <w:rFonts w:ascii="Amiri" w:hAnsi="Amiri" w:eastAsia="Amiri" w:cs="Amiri"/>
          <w:lang w:bidi="ar-SA"/>
          <w:color w:val="111111"/>
          <w:sz w:val="28"/>
          <w:szCs w:val="28"/>
          <w:rtl/>
        </w:rPr>
        <w:t xml:space="preserve">أَن تَقصُرُوا مِن‌َ الصَّلاةِ: نماز را شکسته بخوانید.</w:t>
      </w:r>
    </w:p>
    <w:p>
      <w:pPr>
        <w:pStyle w:val="BookText"/>
      </w:pPr>
      <w:r>
        <w:rPr>
          <w:rFonts w:ascii="IRNazanin" w:hAnsi="IRNazanin" w:eastAsia="IRNazanin" w:cs="IRNazanin"/>
          <w:lang w:bidi="fa-IR"/>
          <w:color w:val="111111"/>
          <w:sz w:val="28"/>
          <w:szCs w:val="28"/>
          <w:rtl/>
        </w:rPr>
        <w:t xml:space="preserve">إِن خِفتُم أَن یَفتِنَکُم‌ُ: اگر از آسیب رساندن مشرکان ترس دارید. مخفی نماند که نماز قصر منحصر به سفر خوف نیست، بلکه از نظر روایات اعم‌ّ از سفر خوف و سفر امن است و به همین جهت یا از مفهوم آیه صرف نظر شده و یا حمل بر سفرهای غالب شده که دارای خوف بوده است.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3" w:name="pg1516_11558"/>
    <w:bookmarkEnd w:id="93"/>
    <w:p>
      <w:pPr>
        <w:pStyle w:val="Heading3"/>
      </w:pPr>
      <w:bookmarkStart w:id="985" w:name="_Toc379"/>
      <w:r>
        <w:t>[سوره النساء (4): آیه 102]</w:t>
      </w:r>
      <w:bookmarkEnd w:id="985"/>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 (102)</w:t>
      </w:r>
    </w:p>
    <w:p>
      <w:pPr>
        <w:pStyle w:val="BookText"/>
      </w:pPr>
      <w:r>
        <w:rPr>
          <w:rFonts w:ascii="IRNazanin" w:hAnsi="IRNazanin" w:eastAsia="IRNazanin" w:cs="IRNazanin"/>
          <w:lang w:bidi="fa-IR"/>
          <w:color w:val="111111"/>
          <w:sz w:val="28"/>
          <w:szCs w:val="28"/>
          <w:rtl/>
        </w:rPr>
        <w:t xml:space="preserve">102- لیَأخُذُوا أَسلِحَتَهُم: نمازگزاران سلاحهای خود را همراه داشته باشند.</w:t>
      </w:r>
    </w:p>
    <w:p>
      <w:pPr>
        <w:pStyle w:val="BookText"/>
      </w:pPr>
      <w:r>
        <w:rPr>
          <w:rFonts w:ascii="IRNazanin" w:hAnsi="IRNazanin" w:eastAsia="IRNazanin" w:cs="IRNazanin"/>
          <w:lang w:bidi="fa-IR"/>
          <w:color w:val="111111"/>
          <w:sz w:val="28"/>
          <w:szCs w:val="28"/>
          <w:rtl/>
        </w:rPr>
        <w:t xml:space="preserve">فَإِذا سَجَدُوا فَلیَکُونُوا مِن وَرائِکُم: وقتی نماز دسته اوّل تمام شد بروند و پشت سر شما (گروه دوم) نگهبانی دهند</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لیَأخُذُوا حِذرَهُم وَ أَسلِحَتَهُم: از دشمن بر حذر باشند و سلاح با خود همراه داشته باشند. در اینکه جا حذر و احتیاط مانند وسیله و ابزار فرض شده است و به همین جهت تعبیر به «اخذ» کرده است. «جوامع» لَو تَغفُلُون‌َ عَن أَسلِحَتِکُم: اینکه که از سلاح غافل شوید و کنار بگذارید</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فَیَمِیلُون‌َ عَلَیکُم مَیلَةً واحِدَةً: یک مرتبه به شما حمله کنند. «میل» به معنای هجوم و حمله است.</w:t>
      </w:r>
    </w:p>
    <w:p>
      <w:pPr>
        <w:pStyle w:val="Heading3"/>
      </w:pPr>
      <w:bookmarkStart w:id="986" w:name="_Toc380"/>
      <w:r>
        <w:t>[سوره النساء (4): آیه 103]</w:t>
      </w:r>
      <w:bookmarkEnd w:id="986"/>
    </w:p>
    <w:p>
      <w:pPr>
        <w:pStyle w:val="BookText"/>
      </w:pPr>
      <w:r>
        <w:rPr>
          <w:rFonts w:ascii="Amiri" w:hAnsi="Amiri" w:eastAsia="Amiri" w:cs="Amiri"/>
          <w:lang w:bidi="ar-SA"/>
          <w:color w:val="111111"/>
          <w:sz w:val="28"/>
          <w:szCs w:val="28"/>
          <w:rtl/>
        </w:rPr>
        <w:t xml:space="preserve">فَإِذا قَضَیتُم‌ُ الصَّلاةَ فَاذکُرُوا اللّه‌َ قِیاماً وَ قُعُوداً وَ عَلی جُنُوبِکُم فَإِذَا اطمَأنَنتُم فَأَقِیمُوا الصَّلاةَ إِن‌َّ الصَّلاةَ کانَت عَلَی المُؤمِنِین‌َ کِتاباً مَوقُوتاً (103)</w:t>
      </w:r>
    </w:p>
    <w:p>
      <w:pPr>
        <w:pStyle w:val="BookText"/>
      </w:pPr>
      <w:r>
        <w:rPr>
          <w:rFonts w:ascii="IRNazanin" w:hAnsi="IRNazanin" w:eastAsia="IRNazanin" w:cs="IRNazanin"/>
          <w:lang w:bidi="fa-IR"/>
          <w:color w:val="111111"/>
          <w:sz w:val="28"/>
          <w:szCs w:val="28"/>
          <w:rtl/>
        </w:rPr>
        <w:t xml:space="preserve">103- فَإِذا قَضَیتُم‌ُ الصَّلاةَ: هنگامی که از نماز فارغ شدید.</w:t>
      </w:r>
    </w:p>
    <w:p>
      <w:pPr>
        <w:pStyle w:val="BookText"/>
      </w:pPr>
      <w:r>
        <w:rPr>
          <w:rFonts w:ascii="IRNazanin" w:hAnsi="IRNazanin" w:eastAsia="IRNazanin" w:cs="IRNazanin"/>
          <w:lang w:bidi="fa-IR"/>
          <w:color w:val="111111"/>
          <w:sz w:val="28"/>
          <w:szCs w:val="28"/>
          <w:rtl/>
        </w:rPr>
        <w:t xml:space="preserve">عَلی جُنُوبِکُم: به پهلو آرمیده‌اید.</w:t>
      </w:r>
    </w:p>
    <w:p>
      <w:pPr>
        <w:pStyle w:val="BookText"/>
      </w:pPr>
      <w:r>
        <w:rPr>
          <w:rFonts w:ascii="Amiri" w:hAnsi="Amiri" w:eastAsia="Amiri" w:cs="Amiri"/>
          <w:lang w:bidi="ar-SA"/>
          <w:color w:val="111111"/>
          <w:sz w:val="28"/>
          <w:szCs w:val="28"/>
          <w:rtl/>
        </w:rPr>
        <w:t xml:space="preserve">فَإِذَا اطمَأنَنتُم: وقتی به وطن رسیدید، عدل «و إذا ضربتم» است.</w:t>
      </w:r>
    </w:p>
    <w:p>
      <w:pPr>
        <w:pStyle w:val="Heading3"/>
      </w:pPr>
      <w:bookmarkStart w:id="987" w:name="_Toc381"/>
      <w:r>
        <w:t>[سوره النساء (4): آیه 104]</w:t>
      </w:r>
      <w:bookmarkEnd w:id="987"/>
    </w:p>
    <w:p>
      <w:pPr>
        <w:pStyle w:val="BookText"/>
      </w:pPr>
      <w:r>
        <w:rPr>
          <w:rFonts w:ascii="Amiri" w:hAnsi="Amiri" w:eastAsia="Amiri" w:cs="Amiri"/>
          <w:lang w:bidi="ar-SA"/>
          <w:color w:val="111111"/>
          <w:sz w:val="28"/>
          <w:szCs w:val="28"/>
          <w:rtl/>
        </w:rPr>
        <w:t xml:space="preserve">وَ لا تَهِنُوا فِی ابتِغاءِ القَوم‌ِ إِن تَکُونُوا تَألَمُون‌َ فَإِنَّهُم یَألَمُون‌َ کَما تَألَمُون‌َ وَ تَرجُون‌َ مِن‌َ اللّه‌ِ ما لا یَرجُون‌َ وَ کان‌َ اللّه‌ُ عَلِیماً حَکِیماً (104)</w:t>
      </w:r>
    </w:p>
    <w:p>
      <w:pPr>
        <w:pStyle w:val="BookText"/>
      </w:pPr>
      <w:r>
        <w:rPr>
          <w:rFonts w:ascii="Amiri" w:hAnsi="Amiri" w:eastAsia="Amiri" w:cs="Amiri"/>
          <w:lang w:bidi="ar-SA"/>
          <w:color w:val="111111"/>
          <w:sz w:val="28"/>
          <w:szCs w:val="28"/>
          <w:rtl/>
        </w:rPr>
        <w:t xml:space="preserve">104- فِی ابتِغاءِ القَوم‌ِ: در تعقیب و دنبال کردن دشمن.</w:t>
      </w:r>
    </w:p>
    <w:p>
      <w:pPr>
        <w:pStyle w:val="BookText"/>
      </w:pPr>
      <w:r>
        <w:rPr>
          <w:rFonts w:ascii="Amiri" w:hAnsi="Amiri" w:eastAsia="Amiri" w:cs="Amiri"/>
          <w:lang w:bidi="ar-SA"/>
          <w:color w:val="111111"/>
          <w:sz w:val="28"/>
          <w:szCs w:val="28"/>
          <w:rtl/>
        </w:rPr>
        <w:t xml:space="preserve">تَألَمُون‌َ: درد می‌کشید.</w:t>
      </w:r>
    </w:p>
    <w:p>
      <w:pPr>
        <w:pStyle w:val="Heading3"/>
      </w:pPr>
      <w:bookmarkStart w:id="988" w:name="_Toc382"/>
      <w:r>
        <w:t>[سوره النساء (4): آیه 105]</w:t>
      </w:r>
      <w:bookmarkEnd w:id="988"/>
    </w:p>
    <w:p>
      <w:pPr>
        <w:pStyle w:val="BookText"/>
      </w:pPr>
      <w:r>
        <w:rPr>
          <w:rFonts w:ascii="Amiri" w:hAnsi="Amiri" w:eastAsia="Amiri" w:cs="Amiri"/>
          <w:lang w:bidi="ar-SA"/>
          <w:color w:val="111111"/>
          <w:sz w:val="28"/>
          <w:szCs w:val="28"/>
          <w:rtl/>
        </w:rPr>
        <w:t xml:space="preserve">إِنّا أَنزَلنا إِلَیک‌َ الکِتاب‌َ بِالحَق‌ِّ لِتَحکُم‌َ بَین‌َ النّاس‌ِ بِما أَراک‌َ اللّه‌ُ وَ لا تَکُن لِلخائِنِین‌َ خَصِیماً (105)</w:t>
      </w:r>
    </w:p>
    <w:p>
      <w:pPr>
        <w:pStyle w:val="BookText"/>
      </w:pPr>
      <w:r>
        <w:rPr>
          <w:rFonts w:ascii="Amiri" w:hAnsi="Amiri" w:eastAsia="Amiri" w:cs="Amiri"/>
          <w:lang w:bidi="ar-SA"/>
          <w:color w:val="111111"/>
          <w:sz w:val="28"/>
          <w:szCs w:val="28"/>
          <w:rtl/>
        </w:rPr>
        <w:t xml:space="preserve">105- وَ لا تَکُن لِلخائِنِین‌َ خَصِیماً: «لام» مفید انتفاع و منفعت است یعنی به نفع خائنین با مؤمنان دشمنی نکن.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4" w:name="pg1516_11560"/>
    <w:bookmarkEnd w:id="94"/>
    <w:p>
      <w:pPr>
        <w:pStyle w:val="Heading3"/>
      </w:pPr>
      <w:bookmarkStart w:id="989" w:name="_Toc383"/>
      <w:r>
        <w:t>[سوره النساء (4): آیه 107]</w:t>
      </w:r>
      <w:bookmarkEnd w:id="989"/>
    </w:p>
    <w:p>
      <w:pPr>
        <w:pStyle w:val="BookText"/>
      </w:pPr>
      <w:r>
        <w:rPr>
          <w:rFonts w:ascii="Amiri" w:hAnsi="Amiri" w:eastAsia="Amiri" w:cs="Amiri"/>
          <w:lang w:bidi="ar-SA"/>
          <w:color w:val="111111"/>
          <w:sz w:val="28"/>
          <w:szCs w:val="28"/>
          <w:rtl/>
        </w:rPr>
        <w:t xml:space="preserve">وَ لا تُجادِل عَن‌ِ الَّذِین‌َ یَختانُون‌َ أَنفُسَهُم إِن‌َّ اللّه‌َ لا یُحِب‌ُّ مَن کان‌َ خَوّاناً أَثِیماً (107)</w:t>
      </w:r>
    </w:p>
    <w:p>
      <w:pPr>
        <w:pStyle w:val="BookText"/>
      </w:pPr>
      <w:r>
        <w:rPr>
          <w:rFonts w:ascii="Amiri" w:hAnsi="Amiri" w:eastAsia="Amiri" w:cs="Amiri"/>
          <w:lang w:bidi="ar-SA"/>
          <w:color w:val="111111"/>
          <w:sz w:val="28"/>
          <w:szCs w:val="28"/>
          <w:rtl/>
        </w:rPr>
        <w:t xml:space="preserve">107- لا تُجادِل عَن‌ِ الَّذِین‌َ یَختانُون‌َ أَنفُسَهُم: از کسانی که به خود خیانت می‌کنند دفاع نکن.</w:t>
      </w:r>
    </w:p>
    <w:p>
      <w:pPr>
        <w:pStyle w:val="BookText"/>
      </w:pPr>
      <w:r>
        <w:rPr>
          <w:rFonts w:ascii="IRNazanin" w:hAnsi="IRNazanin" w:eastAsia="IRNazanin" w:cs="IRNazanin"/>
          <w:lang w:bidi="fa-IR"/>
          <w:color w:val="111111"/>
          <w:sz w:val="28"/>
          <w:szCs w:val="28"/>
          <w:rtl/>
        </w:rPr>
        <w:t xml:space="preserve">خَوّاناً: مبالغه خائن یعنی خیلی خیانت کننده و کسی که به گناه عادت کرده است.</w:t>
      </w:r>
    </w:p>
    <w:p>
      <w:pPr>
        <w:pStyle w:val="BookText"/>
      </w:pPr>
      <w:r>
        <w:rPr>
          <w:rFonts w:ascii="IRNazanin" w:hAnsi="IRNazanin" w:eastAsia="IRNazanin" w:cs="IRNazanin"/>
          <w:lang w:bidi="fa-IR"/>
          <w:color w:val="111111"/>
          <w:sz w:val="28"/>
          <w:szCs w:val="28"/>
          <w:rtl/>
        </w:rPr>
        <w:t xml:space="preserve">أَثِیماً: گناهکار.</w:t>
      </w:r>
    </w:p>
    <w:p>
      <w:pPr>
        <w:pStyle w:val="Heading3"/>
      </w:pPr>
      <w:bookmarkStart w:id="990" w:name="_Toc384"/>
      <w:r>
        <w:t>[سوره النساء (4): آیه 108]</w:t>
      </w:r>
      <w:bookmarkEnd w:id="990"/>
    </w:p>
    <w:p>
      <w:pPr>
        <w:pStyle w:val="BookText"/>
      </w:pPr>
      <w:r>
        <w:rPr>
          <w:rFonts w:ascii="Amiri" w:hAnsi="Amiri" w:eastAsia="Amiri" w:cs="Amiri"/>
          <w:lang w:bidi="ar-SA"/>
          <w:color w:val="111111"/>
          <w:sz w:val="28"/>
          <w:szCs w:val="28"/>
          <w:rtl/>
        </w:rPr>
        <w:t xml:space="preserve">یَستَخفُون‌َ مِن‌َ النّاس‌ِ وَ لا یَستَخفُون‌َ مِن‌َ اللّه‌ِ وَ هُوَ مَعَهُم إِذ یُبَیِّتُون‌َ ما لا یَرضی مِن‌َ القَول‌ِ وَ کان‌َ اللّه‌ُ بِما یَعمَلُون‌َ مُحِیطاً (108)</w:t>
      </w:r>
    </w:p>
    <w:p>
      <w:pPr>
        <w:pStyle w:val="BookText"/>
      </w:pPr>
      <w:r>
        <w:rPr>
          <w:rFonts w:ascii="IRNazanin" w:hAnsi="IRNazanin" w:eastAsia="IRNazanin" w:cs="IRNazanin"/>
          <w:lang w:bidi="fa-IR"/>
          <w:color w:val="111111"/>
          <w:sz w:val="28"/>
          <w:szCs w:val="28"/>
          <w:rtl/>
        </w:rPr>
        <w:t xml:space="preserve">108- یَستَخفُون‌َ مِن‌َ النّاس‌ِ وَ لا یَستَخفُون‌َ مِن‌َ اللّه‌ِ: برای اینکه جمله دو معنا ذکر شده است: 1- خود را از مردم پنهان می‌کنند، ولی از خدا مخفی نمی‌کنند و به همین جهت شبانه تصمیم می‌گیرند تا به دور از چشم مردم باشد. 2- از مردم شرم و حیا می‌کنند و از خدا شرم نمی‌کنند.</w:t>
      </w:r>
    </w:p>
    <w:p>
      <w:pPr>
        <w:pStyle w:val="BookText"/>
      </w:pPr>
      <w:r>
        <w:rPr>
          <w:rFonts w:ascii="IRNazanin" w:hAnsi="IRNazanin" w:eastAsia="IRNazanin" w:cs="IRNazanin"/>
          <w:lang w:bidi="fa-IR"/>
          <w:color w:val="111111"/>
          <w:sz w:val="28"/>
          <w:szCs w:val="28"/>
          <w:rtl/>
        </w:rPr>
        <w:t xml:space="preserve">یُبَیِّتُون‌َ: شبانه تصمیم می‌گیرند.</w:t>
      </w:r>
    </w:p>
    <w:p>
      <w:pPr>
        <w:pStyle w:val="Heading3"/>
      </w:pPr>
      <w:bookmarkStart w:id="991" w:name="_Toc385"/>
      <w:r>
        <w:t>[سوره النساء (4): آیه 109]</w:t>
      </w:r>
      <w:bookmarkEnd w:id="991"/>
    </w:p>
    <w:p>
      <w:pPr>
        <w:pStyle w:val="BookText"/>
      </w:pPr>
      <w:r>
        <w:rPr>
          <w:rFonts w:ascii="Amiri" w:hAnsi="Amiri" w:eastAsia="Amiri" w:cs="Amiri"/>
          <w:lang w:bidi="ar-SA"/>
          <w:color w:val="111111"/>
          <w:sz w:val="28"/>
          <w:szCs w:val="28"/>
          <w:rtl/>
        </w:rPr>
        <w:t xml:space="preserve">ها أَنتُم هؤُلاءِ جادَلتُم عَنهُم فِی الحَیاةِ الدُّنیا فَمَن یُجادِل‌ُ اللّه‌َ عَنهُم یَوم‌َ القِیامَةِ أَم مَن یَکُون‌ُ عَلَیهِم وَکِیلاً (109)</w:t>
      </w:r>
    </w:p>
    <w:p>
      <w:pPr>
        <w:pStyle w:val="BookText"/>
      </w:pPr>
      <w:r>
        <w:rPr>
          <w:rFonts w:ascii="IRNazanin" w:hAnsi="IRNazanin" w:eastAsia="IRNazanin" w:cs="IRNazanin"/>
          <w:lang w:bidi="fa-IR"/>
          <w:color w:val="111111"/>
          <w:sz w:val="28"/>
          <w:szCs w:val="28"/>
          <w:rtl/>
        </w:rPr>
        <w:t xml:space="preserve">109- ها أَنتُم: آگاه باشید. خطاب به کسانی است که از خائنان دفاع می‌کردند.</w:t>
      </w:r>
    </w:p>
    <w:p>
      <w:pPr>
        <w:pStyle w:val="BookText"/>
      </w:pPr>
      <w:r>
        <w:rPr>
          <w:rFonts w:ascii="Amiri" w:hAnsi="Amiri" w:eastAsia="Amiri" w:cs="Amiri"/>
          <w:lang w:bidi="ar-SA"/>
          <w:color w:val="111111"/>
          <w:sz w:val="28"/>
          <w:szCs w:val="28"/>
          <w:rtl/>
        </w:rPr>
        <w:t xml:space="preserve">جادَلتُم عَنهُم: از خائنان دفاع کردید.</w:t>
      </w:r>
    </w:p>
    <w:p>
      <w:pPr>
        <w:pStyle w:val="BookText"/>
      </w:pPr>
      <w:r>
        <w:rPr>
          <w:rFonts w:ascii="IRNazanin" w:hAnsi="IRNazanin" w:eastAsia="IRNazanin" w:cs="IRNazanin"/>
          <w:lang w:bidi="fa-IR"/>
          <w:color w:val="111111"/>
          <w:sz w:val="28"/>
          <w:szCs w:val="28"/>
          <w:rtl/>
        </w:rPr>
        <w:t xml:space="preserve">فَمَن یُجادِل‌ُ اللّه‌َ عَنهُم یَوم‌َ القِیامَةِ: چه کسی در قیامت در مقابل خداوند از آنان دفاع خواهد کرد!</w:t>
      </w:r>
    </w:p>
    <w:p>
      <w:pPr>
        <w:pStyle w:val="Heading3"/>
      </w:pPr>
      <w:bookmarkStart w:id="992" w:name="_Toc386"/>
      <w:r>
        <w:t>[سوره النساء (4): آیه 112]</w:t>
      </w:r>
      <w:bookmarkEnd w:id="992"/>
    </w:p>
    <w:p>
      <w:pPr>
        <w:pStyle w:val="BookText"/>
      </w:pPr>
      <w:r>
        <w:rPr>
          <w:rFonts w:ascii="Amiri" w:hAnsi="Amiri" w:eastAsia="Amiri" w:cs="Amiri"/>
          <w:lang w:bidi="ar-SA"/>
          <w:color w:val="111111"/>
          <w:sz w:val="28"/>
          <w:szCs w:val="28"/>
          <w:rtl/>
        </w:rPr>
        <w:t xml:space="preserve">وَ مَن یَکسِب خَطِیئَةً أَو إِثماً ثُم‌َّ یَرم‌ِ بِه‌ِ بَرِیئاً فَقَدِ احتَمَل‌َ بُهتاناً وَ إِثماً مُبِیناً (112)</w:t>
      </w:r>
    </w:p>
    <w:p>
      <w:pPr>
        <w:pStyle w:val="BookText"/>
      </w:pPr>
      <w:r>
        <w:rPr>
          <w:rFonts w:ascii="IRNazanin" w:hAnsi="IRNazanin" w:eastAsia="IRNazanin" w:cs="IRNazanin"/>
          <w:lang w:bidi="fa-IR"/>
          <w:color w:val="111111"/>
          <w:sz w:val="28"/>
          <w:szCs w:val="28"/>
          <w:rtl/>
        </w:rPr>
        <w:t xml:space="preserve">112- خَطِیئَةً: گناه عمدی و غیر عمدی.</w:t>
      </w:r>
    </w:p>
    <w:p>
      <w:pPr>
        <w:pStyle w:val="BookText"/>
      </w:pPr>
      <w:r>
        <w:rPr>
          <w:rFonts w:ascii="IRNazanin" w:hAnsi="IRNazanin" w:eastAsia="IRNazanin" w:cs="IRNazanin"/>
          <w:lang w:bidi="fa-IR"/>
          <w:color w:val="111111"/>
          <w:sz w:val="28"/>
          <w:szCs w:val="28"/>
          <w:rtl/>
        </w:rPr>
        <w:t xml:space="preserve">إِثماً: گناه عمدی.</w:t>
      </w:r>
    </w:p>
    <w:p>
      <w:pPr>
        <w:pStyle w:val="BookText"/>
      </w:pPr>
      <w:r>
        <w:rPr>
          <w:rFonts w:ascii="IRNazanin" w:hAnsi="IRNazanin" w:eastAsia="IRNazanin" w:cs="IRNazanin"/>
          <w:lang w:bidi="fa-IR"/>
          <w:color w:val="111111"/>
          <w:sz w:val="28"/>
          <w:szCs w:val="28"/>
          <w:rtl/>
        </w:rPr>
        <w:t xml:space="preserve">یَرم‌ِ بِه‌ِ بَرِیئاً: آن گناه را به کسی که بی‌تقصیر است نسبت دهد.</w:t>
      </w:r>
    </w:p>
    <w:p>
      <w:pPr>
        <w:pStyle w:val="BookText"/>
      </w:pPr>
      <w:r>
        <w:rPr>
          <w:rFonts w:ascii="Amiri" w:hAnsi="Amiri" w:eastAsia="Amiri" w:cs="Amiri"/>
          <w:lang w:bidi="ar-SA"/>
          <w:color w:val="111111"/>
          <w:sz w:val="28"/>
          <w:szCs w:val="28"/>
          <w:rtl/>
        </w:rPr>
        <w:t xml:space="preserve">احتَمَل‌َ: تحمّل کرده است، به دوش کشیده است.</w:t>
      </w:r>
    </w:p>
    <w:p>
      <w:pPr>
        <w:pStyle w:val="BookText"/>
      </w:pPr>
      <w:r>
        <w:rPr>
          <w:rFonts w:ascii="IRNazanin" w:hAnsi="IRNazanin" w:eastAsia="IRNazanin" w:cs="IRNazanin"/>
          <w:lang w:bidi="fa-IR"/>
          <w:color w:val="111111"/>
          <w:sz w:val="28"/>
          <w:szCs w:val="28"/>
          <w:rtl/>
        </w:rPr>
        <w:t xml:space="preserve">بُهتاناً: دروغ بزرگ که موجب تحیّر و شگفت انسان شود.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5" w:name="pg1516_11562"/>
    <w:bookmarkEnd w:id="95"/>
    <w:p>
      <w:pPr>
        <w:pStyle w:val="Heading3"/>
      </w:pPr>
      <w:bookmarkStart w:id="993" w:name="_Toc387"/>
      <w:r>
        <w:t>[سوره النساء (4): آیه 114]</w:t>
      </w:r>
      <w:bookmarkEnd w:id="993"/>
    </w:p>
    <w:p>
      <w:pPr>
        <w:pStyle w:val="BookText"/>
      </w:pPr>
      <w:r>
        <w:rPr>
          <w:rFonts w:ascii="Amiri" w:hAnsi="Amiri" w:eastAsia="Amiri" w:cs="Amiri"/>
          <w:lang w:bidi="ar-SA"/>
          <w:color w:val="111111"/>
          <w:sz w:val="28"/>
          <w:szCs w:val="28"/>
          <w:rtl/>
        </w:rPr>
        <w:t xml:space="preserve">لا خَیرَ فِی کَثِیرٍ مِن نَجواهُم إِلاّ مَن أَمَرَ بِصَدَقَةٍ أَو مَعرُوف‌ٍ أَو إِصلاح‌ٍ بَین‌َ النّاس‌ِ وَ مَن یَفعَل ذلِک‌َ ابتِغاءَ مَرضات‌ِ اللّه‌ِ فَسَوف‌َ نُؤتِیه‌ِ أَجراً عَظِیماً (114)</w:t>
      </w:r>
    </w:p>
    <w:p>
      <w:pPr>
        <w:pStyle w:val="BookText"/>
      </w:pPr>
      <w:r>
        <w:rPr>
          <w:rFonts w:ascii="IRNazanin" w:hAnsi="IRNazanin" w:eastAsia="IRNazanin" w:cs="IRNazanin"/>
          <w:lang w:bidi="fa-IR"/>
          <w:color w:val="111111"/>
          <w:sz w:val="28"/>
          <w:szCs w:val="28"/>
          <w:rtl/>
        </w:rPr>
        <w:t xml:space="preserve">114- نَجواهُم: «نجوی» به معنای در گوشی حرف زدن است. إِلّا مَن أَمَرَ بِصَدَقَةٍ: إلّا نجوی من أمر بصدقة: جز نجوای کسی که امر به صدقه کند. مَعرُوف‌ٍ: کار نیک. کار نیک را به اینکه جهت که عقول اعتراف به حسن آن دارند و یا به اینکه سبب که اهل خیر آن را می‌شناسند معروف گفته‌اند.</w:t>
      </w:r>
    </w:p>
    <w:p>
      <w:pPr>
        <w:pStyle w:val="BookText"/>
      </w:pPr>
      <w:r>
        <w:rPr>
          <w:rFonts w:ascii="Amiri" w:hAnsi="Amiri" w:eastAsia="Amiri" w:cs="Amiri"/>
          <w:lang w:bidi="ar-SA"/>
          <w:color w:val="111111"/>
          <w:sz w:val="28"/>
          <w:szCs w:val="28"/>
          <w:rtl/>
        </w:rPr>
        <w:t xml:space="preserve">ابتِغاءَ مَرضات‌ِ اللّه‌ِ: برای طلب رضای خدا.</w:t>
      </w:r>
    </w:p>
    <w:p>
      <w:pPr>
        <w:pStyle w:val="Heading3"/>
      </w:pPr>
      <w:bookmarkStart w:id="994" w:name="_Toc388"/>
      <w:r>
        <w:t>[سوره النساء (4): آیه 115]</w:t>
      </w:r>
      <w:bookmarkEnd w:id="994"/>
    </w:p>
    <w:p>
      <w:pPr>
        <w:pStyle w:val="BookText"/>
      </w:pPr>
      <w:r>
        <w:rPr>
          <w:rFonts w:ascii="Amiri" w:hAnsi="Amiri" w:eastAsia="Amiri" w:cs="Amiri"/>
          <w:lang w:bidi="ar-SA"/>
          <w:color w:val="111111"/>
          <w:sz w:val="28"/>
          <w:szCs w:val="28"/>
          <w:rtl/>
        </w:rPr>
        <w:t xml:space="preserve">وَ مَن یُشاقِق‌ِ الرَّسُول‌َ مِن بَعدِ ما تَبَیَّن‌َ لَه‌ُ الهُدی وَ یَتَّبِع غَیرَ سَبِیل‌ِ المُؤمِنِین‌َ نُوَلِّه‌ِ ما تَوَلّی وَ نُصلِه‌ِ جَهَنَّم‌َ وَ ساءَت مَصِیراً (115)</w:t>
      </w:r>
    </w:p>
    <w:p>
      <w:pPr>
        <w:pStyle w:val="BookText"/>
      </w:pPr>
      <w:r>
        <w:rPr>
          <w:rFonts w:ascii="IRNazanin" w:hAnsi="IRNazanin" w:eastAsia="IRNazanin" w:cs="IRNazanin"/>
          <w:lang w:bidi="fa-IR"/>
          <w:color w:val="111111"/>
          <w:sz w:val="28"/>
          <w:szCs w:val="28"/>
          <w:rtl/>
        </w:rPr>
        <w:t xml:space="preserve">115- مَن یُشاقِق‌ِ الرَّسُول‌َ: کسی که با رسول خدا دشمنی کند و از او جدا شود. نُوَلِّه‌ِ ما تَوَلّی: نقرّب منه: نزدیک می‌سازیم یعنی او را به همان چیزی که تکیه‌گاه خود قرار داده بود واگذار می‌کنیم.</w:t>
      </w:r>
    </w:p>
    <w:p>
      <w:pPr>
        <w:pStyle w:val="Heading3"/>
      </w:pPr>
      <w:bookmarkStart w:id="995" w:name="_Toc389"/>
      <w:r>
        <w:t>[سوره النساء (4): آیه 117]</w:t>
      </w:r>
      <w:bookmarkEnd w:id="995"/>
    </w:p>
    <w:p>
      <w:pPr>
        <w:pStyle w:val="BookText"/>
      </w:pPr>
      <w:r>
        <w:rPr>
          <w:rFonts w:ascii="Amiri" w:hAnsi="Amiri" w:eastAsia="Amiri" w:cs="Amiri"/>
          <w:lang w:bidi="ar-SA"/>
          <w:color w:val="111111"/>
          <w:sz w:val="28"/>
          <w:szCs w:val="28"/>
          <w:rtl/>
        </w:rPr>
        <w:t xml:space="preserve">إِن یَدعُون‌َ مِن دُونِه‌ِ إِلاّ إِناثاً وَ إِن یَدعُون‌َ إِلاّ شَیطاناً مَرِیداً (117)</w:t>
      </w:r>
    </w:p>
    <w:p>
      <w:pPr>
        <w:pStyle w:val="BookText"/>
      </w:pPr>
      <w:r>
        <w:rPr>
          <w:rFonts w:ascii="Amiri" w:hAnsi="Amiri" w:eastAsia="Amiri" w:cs="Amiri"/>
          <w:lang w:bidi="ar-SA"/>
          <w:color w:val="111111"/>
          <w:sz w:val="28"/>
          <w:szCs w:val="28"/>
          <w:rtl/>
        </w:rPr>
        <w:t xml:space="preserve">117- إِن یَدعُون‌َ: ما یدعون. «إن» نافیه است.</w:t>
      </w:r>
    </w:p>
    <w:p>
      <w:pPr>
        <w:pStyle w:val="BookText"/>
      </w:pPr>
      <w:r>
        <w:rPr>
          <w:rFonts w:ascii="IRNazanin" w:hAnsi="IRNazanin" w:eastAsia="IRNazanin" w:cs="IRNazanin"/>
          <w:lang w:bidi="fa-IR"/>
          <w:color w:val="111111"/>
          <w:sz w:val="28"/>
          <w:szCs w:val="28"/>
          <w:rtl/>
        </w:rPr>
        <w:t xml:space="preserve">إِلّا إِناثاً: نمی‌خوانند مگر مؤنثهایی را. مراد را سه گونه بیان کرده‌اند: 1- مراد از «اناث» أوثان و بتها می‌باشند و علّت تعبیر از اوثان به اناث اینکه است که برای بتها اسامی نسوان را می‌نهادند مانند: «لات» و «عزاة». 2- مراد از «إناث» ملائکه است. آنان ملائکه را می‌پرستیدند و گمان می‌کردند ملائکه دختران خدا هستند. 3- «اناث» به معنای انفعال پذیری است و زنها را هم به همین جهت مؤنث می‌گویند. خداوند می‌خواهد بفرماید: معبودهای شما فاعل و قادر بر انجام کاری نیستند و منفعل هستند، در حالی که معبود باید فاعل و قادر باشد نه منفعل. «کنز الدقائق، المیزان» مَرِیداً: به دو معنا آمده است: 1- تمرّد کننده و سرکش. 2- عاری از همه خیرها، به قرینه «لعنه اللّه». «المیزان».</w:t>
      </w:r>
    </w:p>
    <w:p>
      <w:pPr>
        <w:pStyle w:val="Heading3"/>
      </w:pPr>
      <w:bookmarkStart w:id="996" w:name="_Toc390"/>
      <w:r>
        <w:t>[سوره النساء (4): آیه 118]</w:t>
      </w:r>
      <w:bookmarkEnd w:id="996"/>
    </w:p>
    <w:p>
      <w:pPr>
        <w:pStyle w:val="BookText"/>
      </w:pPr>
      <w:r>
        <w:rPr>
          <w:rFonts w:ascii="Amiri" w:hAnsi="Amiri" w:eastAsia="Amiri" w:cs="Amiri"/>
          <w:lang w:bidi="ar-SA"/>
          <w:color w:val="111111"/>
          <w:sz w:val="28"/>
          <w:szCs w:val="28"/>
          <w:rtl/>
        </w:rPr>
        <w:t xml:space="preserve">لَعَنَه‌ُ اللّه‌ُ وَ قال‌َ لَأَتَّخِذَن‌َّ مِن عِبادِک‌َ نَصِیباً مَفرُوضاً (118)</w:t>
      </w:r>
    </w:p>
    <w:p>
      <w:pPr>
        <w:pStyle w:val="BookText"/>
      </w:pPr>
      <w:r>
        <w:rPr>
          <w:rFonts w:ascii="IRNazanin" w:hAnsi="IRNazanin" w:eastAsia="IRNazanin" w:cs="IRNazanin"/>
          <w:lang w:bidi="fa-IR"/>
          <w:color w:val="111111"/>
          <w:sz w:val="28"/>
          <w:szCs w:val="28"/>
          <w:rtl/>
        </w:rPr>
        <w:t xml:space="preserve">118- لَعَنَه‌ُ اللّه‌ُ: خدا او را از خیر دور کرده است. لَأَتَّخِذَن‌َّ مِن عِبادِک‌َ نَصِیباً مَفرُوضاً: سوگند می‌خورم که از میان بندگان تو حتما سهمیه‌ای معلوم و مشخّص را بر می‌گزینم. در روایات نقل شده است که یک هزارم از بندگان سهمیه خدا و بقیه سهمیه ابلیس هستند. در بعضی دیگر از روایات آمده است که 99 از مردم در آتش و باقی در بهشت هستند. لام در «لأتّخذون‌ّ» برای قسم است.</w:t>
      </w:r>
    </w:p>
    <w:p>
      <w:pPr>
        <w:pStyle w:val="Heading3"/>
      </w:pPr>
      <w:bookmarkStart w:id="997" w:name="_Toc391"/>
      <w:r>
        <w:t>[سوره النساء (4): آیه 119]</w:t>
      </w:r>
      <w:bookmarkEnd w:id="997"/>
    </w:p>
    <w:p>
      <w:pPr>
        <w:pStyle w:val="BookText"/>
      </w:pPr>
      <w:r>
        <w:rPr>
          <w:rFonts w:ascii="Amiri" w:hAnsi="Amiri" w:eastAsia="Amiri" w:cs="Amiri"/>
          <w:lang w:bidi="ar-SA"/>
          <w:color w:val="111111"/>
          <w:sz w:val="28"/>
          <w:szCs w:val="28"/>
          <w:rtl/>
        </w:rPr>
        <w:t xml:space="preserve">وَ لَأُضِلَّنَّهُم وَ لَأُمَنِّیَنَّهُم وَ لَآمُرَنَّهُم فَلَیُبَتِّکُن‌َّ آذان‌َ الأَنعام‌ِ وَ لَآمُرَنَّهُم فَلَیُغَیِّرُن‌َّ خَلق‌َ اللّه‌ِ وَ مَن یَتَّخِذِ الشَّیطان‌َ وَلِیًّا مِن دُون‌ِ اللّه‌ِ فَقَد خَسِرَ خُسراناً مُبِیناً (119)</w:t>
      </w:r>
    </w:p>
    <w:p>
      <w:pPr>
        <w:pStyle w:val="BookText"/>
      </w:pPr>
      <w:r>
        <w:rPr>
          <w:rFonts w:ascii="IRNazanin" w:hAnsi="IRNazanin" w:eastAsia="IRNazanin" w:cs="IRNazanin"/>
          <w:lang w:bidi="fa-IR"/>
          <w:color w:val="111111"/>
          <w:sz w:val="28"/>
          <w:szCs w:val="28"/>
          <w:rtl/>
        </w:rPr>
        <w:t xml:space="preserve">119- لَأُضِلَّنَّهُم: اینکه جمله گفتار شیطان است. یعنی سوگند می‌خورم که حتما آنان را گمراه خواهم کرد. لَأُمَنِّیَنَّهُم: سوگند می‌خورم که بندگانت را به آرزوی زندگانی طولانی سرگرم خواهم نمود و به آنان آرزوهای باطل القا خواهم کرد. لَآمُرَنَّهُم: سوگند می‌خورم که حتما به آنان دستور خواهم داد. (تا اینکه که گوش چهار پایان را ببرند یا بشکافند). فَلَیُبَتِّکُن‌َّ آذان‌َ الأَنعام‌ِ: برای اینکه جمله دو معنا آمده است: 1- حتما گوشهای چهار پایان را خواهند برید. «امام صادق علیه السّلام» 2- حتما گوشهای چهار پایان را خواهند شکافت. فَلَیُغَیِّرُن‌َّ خَلق‌َ اللّه‌ِ:</w:t>
      </w:r>
    </w:p>
    <w:p>
      <w:pPr>
        <w:pStyle w:val="BookText"/>
      </w:pPr>
      <w:r>
        <w:rPr>
          <w:rFonts w:ascii="IRNazanin" w:hAnsi="IRNazanin" w:eastAsia="IRNazanin" w:cs="IRNazanin"/>
          <w:lang w:bidi="fa-IR"/>
          <w:color w:val="111111"/>
          <w:sz w:val="28"/>
          <w:szCs w:val="28"/>
          <w:rtl/>
        </w:rPr>
        <w:t xml:space="preserve">دین و دستورات خدا را حتما تغییر خواهند داد. «امام صادق علیه السّلام» وَلِیًّا: به دو معنا آمده است: 1- ناصر و کمک کار. 2- رب‌ّ مطاع.</w:t>
      </w:r>
    </w:p>
    <w:p>
      <w:pPr>
        <w:pStyle w:val="Heading3"/>
      </w:pPr>
      <w:bookmarkStart w:id="998" w:name="_Toc392"/>
      <w:r>
        <w:t>[سوره النساء (4): آیه 120]</w:t>
      </w:r>
      <w:bookmarkEnd w:id="998"/>
    </w:p>
    <w:p>
      <w:pPr>
        <w:pStyle w:val="BookText"/>
      </w:pPr>
      <w:r>
        <w:rPr>
          <w:rFonts w:ascii="Amiri" w:hAnsi="Amiri" w:eastAsia="Amiri" w:cs="Amiri"/>
          <w:lang w:bidi="ar-SA"/>
          <w:color w:val="111111"/>
          <w:sz w:val="28"/>
          <w:szCs w:val="28"/>
          <w:rtl/>
        </w:rPr>
        <w:t xml:space="preserve">یَعِدُهُم وَ یُمَنِّیهِم وَ ما یَعِدُهُم‌ُ الشَّیطان‌ُ إِلاّ غُرُوراً (120)</w:t>
      </w:r>
    </w:p>
    <w:p>
      <w:pPr>
        <w:pStyle w:val="BookText"/>
      </w:pPr>
      <w:r>
        <w:rPr>
          <w:rFonts w:ascii="IRNazanin" w:hAnsi="IRNazanin" w:eastAsia="IRNazanin" w:cs="IRNazanin"/>
          <w:lang w:bidi="fa-IR"/>
          <w:color w:val="111111"/>
          <w:sz w:val="28"/>
          <w:szCs w:val="28"/>
          <w:rtl/>
        </w:rPr>
        <w:t xml:space="preserve">120- غُرُوراً: فریب، یعنی در چیزی که ضرر دارد وانمود می‌کند که منفعت دارد و ضرر را منفعت جلوه می‌دهد.</w:t>
      </w:r>
    </w:p>
    <w:p>
      <w:pPr>
        <w:pStyle w:val="Heading3"/>
      </w:pPr>
      <w:bookmarkStart w:id="999" w:name="_Toc393"/>
      <w:r>
        <w:t>[سوره النساء (4): آیه 121]</w:t>
      </w:r>
      <w:bookmarkEnd w:id="999"/>
    </w:p>
    <w:p>
      <w:pPr>
        <w:pStyle w:val="BookText"/>
      </w:pPr>
      <w:r>
        <w:rPr>
          <w:rFonts w:ascii="Amiri" w:hAnsi="Amiri" w:eastAsia="Amiri" w:cs="Amiri"/>
          <w:lang w:bidi="ar-SA"/>
          <w:color w:val="111111"/>
          <w:sz w:val="28"/>
          <w:szCs w:val="28"/>
          <w:rtl/>
        </w:rPr>
        <w:t xml:space="preserve">أُولئِک‌َ مَأواهُم جَهَنَّم‌ُ وَ لا یَجِدُون‌َ عَنها مَحِیصاً (121)</w:t>
      </w:r>
    </w:p>
    <w:p>
      <w:pPr>
        <w:pStyle w:val="BookText"/>
      </w:pPr>
      <w:r>
        <w:rPr>
          <w:rFonts w:ascii="Amiri" w:hAnsi="Amiri" w:eastAsia="Amiri" w:cs="Amiri"/>
          <w:lang w:bidi="ar-SA"/>
          <w:color w:val="111111"/>
          <w:sz w:val="28"/>
          <w:szCs w:val="28"/>
          <w:rtl/>
        </w:rPr>
        <w:t xml:space="preserve">121- مَحِیصاً: راه نجات و خلاصی.</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6" w:name="pg1516_11564"/>
    <w:bookmarkEnd w:id="96"/>
    <w:p>
      <w:pPr>
        <w:pStyle w:val="Heading3"/>
      </w:pPr>
      <w:bookmarkStart w:id="1000" w:name="_Toc394"/>
      <w:r>
        <w:t>[سوره النساء (4): آیه 123]</w:t>
      </w:r>
      <w:bookmarkEnd w:id="1000"/>
    </w:p>
    <w:p>
      <w:pPr>
        <w:pStyle w:val="BookText"/>
      </w:pPr>
      <w:r>
        <w:rPr>
          <w:rFonts w:ascii="Amiri" w:hAnsi="Amiri" w:eastAsia="Amiri" w:cs="Amiri"/>
          <w:lang w:bidi="ar-SA"/>
          <w:color w:val="111111"/>
          <w:sz w:val="28"/>
          <w:szCs w:val="28"/>
          <w:rtl/>
        </w:rPr>
        <w:t xml:space="preserve">لَیس‌َ بِأَمانِیِّکُم وَ لا أَمانِی‌ِّ أَهل‌ِ الکِتاب‌ِ مَن یَعمَل سُوءاً یُجزَ بِه‌ِ وَ لا یَجِد لَه‌ُ مِن دُون‌ِ اللّه‌ِ وَلِیًّا وَ لا نَصِیراً (123)</w:t>
      </w:r>
    </w:p>
    <w:p>
      <w:pPr>
        <w:pStyle w:val="BookText"/>
      </w:pPr>
      <w:r>
        <w:rPr>
          <w:rFonts w:ascii="IRNazanin" w:hAnsi="IRNazanin" w:eastAsia="IRNazanin" w:cs="IRNazanin"/>
          <w:lang w:bidi="fa-IR"/>
          <w:color w:val="111111"/>
          <w:sz w:val="28"/>
          <w:szCs w:val="28"/>
          <w:rtl/>
        </w:rPr>
        <w:t xml:space="preserve">123- لَیس‌َ بِأَمانِیِّکُم وَ لا أَمانِی‌ِّ أَهل‌ِ الکِتاب‌ِ: ثواب و عقاب نه به آرزوهای شما بستگی دارد و نه به آرزوهای اهل کتاب. مخاطب به «کم» یا مسلمانان هستند و یا مشرکان.</w:t>
      </w:r>
    </w:p>
    <w:p>
      <w:pPr>
        <w:pStyle w:val="Heading3"/>
      </w:pPr>
      <w:bookmarkStart w:id="1001" w:name="_Toc395"/>
      <w:r>
        <w:t>[سوره النساء (4): آیه 124]</w:t>
      </w:r>
      <w:bookmarkEnd w:id="1001"/>
    </w:p>
    <w:p>
      <w:pPr>
        <w:pStyle w:val="BookText"/>
      </w:pPr>
      <w:r>
        <w:rPr>
          <w:rFonts w:ascii="Amiri" w:hAnsi="Amiri" w:eastAsia="Amiri" w:cs="Amiri"/>
          <w:lang w:bidi="ar-SA"/>
          <w:color w:val="111111"/>
          <w:sz w:val="28"/>
          <w:szCs w:val="28"/>
          <w:rtl/>
        </w:rPr>
        <w:t xml:space="preserve">وَ مَن یَعمَل مِن‌َ الصّالِحات‌ِ مِن ذَکَرٍ أَو أُنثی وَ هُوَ مُؤمِن‌ٌ فَأُولئِک‌َ یَدخُلُون‌َ الجَنَّةَ وَ لا یُظلَمُون‌َ نَقِیراً (124)</w:t>
      </w:r>
    </w:p>
    <w:p>
      <w:pPr>
        <w:pStyle w:val="BookText"/>
      </w:pPr>
      <w:r>
        <w:rPr>
          <w:rFonts w:ascii="IRNazanin" w:hAnsi="IRNazanin" w:eastAsia="IRNazanin" w:cs="IRNazanin"/>
          <w:lang w:bidi="fa-IR"/>
          <w:color w:val="111111"/>
          <w:sz w:val="28"/>
          <w:szCs w:val="28"/>
          <w:rtl/>
        </w:rPr>
        <w:t xml:space="preserve">124- نَقِیراً: سوراخ پشت هسته خرما. کنایه از اندک بودن است.</w:t>
      </w:r>
    </w:p>
    <w:p>
      <w:pPr>
        <w:pStyle w:val="Heading3"/>
      </w:pPr>
      <w:bookmarkStart w:id="1002" w:name="_Toc396"/>
      <w:r>
        <w:t>[سوره النساء (4): آیه 125]</w:t>
      </w:r>
      <w:bookmarkEnd w:id="1002"/>
    </w:p>
    <w:p>
      <w:pPr>
        <w:pStyle w:val="BookText"/>
      </w:pPr>
      <w:r>
        <w:rPr>
          <w:rFonts w:ascii="Amiri" w:hAnsi="Amiri" w:eastAsia="Amiri" w:cs="Amiri"/>
          <w:lang w:bidi="ar-SA"/>
          <w:color w:val="111111"/>
          <w:sz w:val="28"/>
          <w:szCs w:val="28"/>
          <w:rtl/>
        </w:rPr>
        <w:t xml:space="preserve">وَ مَن أَحسَن‌ُ دِیناً مِمَّن أَسلَم‌َ وَجهَه‌ُ لِلّه‌ِ وَ هُوَ مُحسِن‌ٌ وَ اتَّبَع‌َ مِلَّةَ إِبراهِیم‌َ حَنِیفاً وَ اتَّخَذَ اللّه‌ُ إِبراهِیم‌َ خَلِیلاً (125)</w:t>
      </w:r>
    </w:p>
    <w:p>
      <w:pPr>
        <w:pStyle w:val="BookText"/>
      </w:pPr>
      <w:r>
        <w:rPr>
          <w:rFonts w:ascii="IRNazanin" w:hAnsi="IRNazanin" w:eastAsia="IRNazanin" w:cs="IRNazanin"/>
          <w:lang w:bidi="fa-IR"/>
          <w:color w:val="111111"/>
          <w:sz w:val="28"/>
          <w:szCs w:val="28"/>
          <w:rtl/>
        </w:rPr>
        <w:t xml:space="preserve">125- أَسلَم‌َ وَجهَه‌ُ لِلّه‌ِ: برای اینکه جمله چند معنا ذکر شده است: 1- أسلم ذاته للّه: خودش را تسلیم خدا کرد. 2- در عبادت، خدا را قصد کرد 3- اعمال خود را با إخلاص به جا آورد.</w:t>
      </w:r>
    </w:p>
    <w:p>
      <w:pPr>
        <w:pStyle w:val="BookText"/>
      </w:pPr>
      <w:r>
        <w:rPr>
          <w:rFonts w:ascii="Amiri" w:hAnsi="Amiri" w:eastAsia="Amiri" w:cs="Amiri"/>
          <w:lang w:bidi="ar-SA"/>
          <w:color w:val="111111"/>
          <w:sz w:val="28"/>
          <w:szCs w:val="28"/>
          <w:rtl/>
        </w:rPr>
        <w:t xml:space="preserve">حَنِیفاً: مستقیما.</w:t>
      </w:r>
    </w:p>
    <w:p>
      <w:pPr>
        <w:pStyle w:val="BookText"/>
      </w:pPr>
      <w:r>
        <w:rPr>
          <w:rFonts w:ascii="Amiri" w:hAnsi="Amiri" w:eastAsia="Amiri" w:cs="Amiri"/>
          <w:lang w:bidi="ar-SA"/>
          <w:color w:val="111111"/>
          <w:sz w:val="28"/>
          <w:szCs w:val="28"/>
          <w:rtl/>
        </w:rPr>
        <w:t xml:space="preserve">خَلِیلًا: دوست بسیار صمیمی.</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7" w:name="pg1516_11566"/>
    <w:bookmarkEnd w:id="97"/>
    <w:p>
      <w:pPr>
        <w:pStyle w:val="Heading3"/>
      </w:pPr>
      <w:bookmarkStart w:id="1003" w:name="_Toc397"/>
      <w:r>
        <w:t>[سوره النساء (4): آیه 128]</w:t>
      </w:r>
      <w:bookmarkEnd w:id="1003"/>
    </w:p>
    <w:p>
      <w:pPr>
        <w:pStyle w:val="BookText"/>
      </w:pPr>
      <w:r>
        <w:rPr>
          <w:rFonts w:ascii="Amiri" w:hAnsi="Amiri" w:eastAsia="Amiri" w:cs="Amiri"/>
          <w:lang w:bidi="ar-SA"/>
          <w:color w:val="111111"/>
          <w:sz w:val="28"/>
          <w:szCs w:val="28"/>
          <w:rtl/>
        </w:rPr>
        <w:t xml:space="preserve">وَ إِن‌ِ امرَأَةٌ خافَت مِن بَعلِها نُشُوزاً أَو إِعراضاً فَلا جُناح‌َ عَلَیهِما أَن یُصلِحا بَینَهُما صُلحاً وَ الصُّلح‌ُ خَیرٌ وَ أُحضِرَت‌ِ الأَنفُس‌ُ الشُّح‌َّ وَ إِن تُحسِنُوا وَ تَتَّقُوا فَإِن‌َّ اللّه‌َ کان‌َ بِما تَعمَلُون‌َ خَبِیراً (128)</w:t>
      </w:r>
    </w:p>
    <w:p>
      <w:pPr>
        <w:pStyle w:val="BookText"/>
      </w:pPr>
      <w:r>
        <w:rPr>
          <w:rFonts w:ascii="IRNazanin" w:hAnsi="IRNazanin" w:eastAsia="IRNazanin" w:cs="IRNazanin"/>
          <w:lang w:bidi="fa-IR"/>
          <w:color w:val="111111"/>
          <w:sz w:val="28"/>
          <w:szCs w:val="28"/>
          <w:rtl/>
        </w:rPr>
        <w:t xml:space="preserve">128- نُشُوزاً: در تفسیر «مجمع البیان» در آیه 34 از سوره نساء فرموده است: «نشوز» به معنای بلندی و ارتفاع است. مقصود در آیه (128)اینکه است که شوهر از خود برتری و استیلا نشان دهد.</w:t>
      </w:r>
    </w:p>
    <w:p>
      <w:pPr>
        <w:pStyle w:val="BookText"/>
      </w:pPr>
      <w:r>
        <w:rPr>
          <w:rFonts w:ascii="IRNazanin" w:hAnsi="IRNazanin" w:eastAsia="IRNazanin" w:cs="IRNazanin"/>
          <w:lang w:bidi="fa-IR"/>
          <w:color w:val="111111"/>
          <w:sz w:val="28"/>
          <w:szCs w:val="28"/>
          <w:rtl/>
        </w:rPr>
        <w:t xml:space="preserve">إِعراضاً: از زوجه رو گردان شود و به دیگری دل ببندد.</w:t>
      </w:r>
    </w:p>
    <w:p>
      <w:pPr>
        <w:pStyle w:val="BookText"/>
      </w:pPr>
      <w:r>
        <w:rPr>
          <w:rFonts w:ascii="Amiri" w:hAnsi="Amiri" w:eastAsia="Amiri" w:cs="Amiri"/>
          <w:lang w:bidi="ar-SA"/>
          <w:color w:val="111111"/>
          <w:sz w:val="28"/>
          <w:szCs w:val="28"/>
          <w:rtl/>
        </w:rPr>
        <w:t xml:space="preserve">أُحضِرَت‌ِ الأَنفُس‌ُ الشُّح‌َّ: بر جانها حرص زیاد حاضر شده است که مانع از صلح می‌شود</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3"/>
      </w:pPr>
      <w:bookmarkStart w:id="1004" w:name="_Toc398"/>
      <w:r>
        <w:t>[سوره النساء (4): آیه 129]</w:t>
      </w:r>
      <w:bookmarkEnd w:id="1004"/>
    </w:p>
    <w:p>
      <w:pPr>
        <w:pStyle w:val="BookText"/>
      </w:pPr>
      <w:r>
        <w:rPr>
          <w:rFonts w:ascii="Amiri" w:hAnsi="Amiri" w:eastAsia="Amiri" w:cs="Amiri"/>
          <w:lang w:bidi="ar-SA"/>
          <w:color w:val="111111"/>
          <w:sz w:val="28"/>
          <w:szCs w:val="28"/>
          <w:rtl/>
        </w:rPr>
        <w:t xml:space="preserve">وَ لَن تَستَطِیعُوا أَن تَعدِلُوا بَین‌َ النِّساءِ وَ لَو حَرَصتُم فَلا تَمِیلُوا کُل‌َّ المَیل‌ِ فَتَذَرُوها کَالمُعَلَّقَةِ وَ إِن تُصلِحُوا وَ تَتَّقُوا فَإِن‌َّ اللّه‌َ کان‌َ غَفُوراً رَحِیماً (129)</w:t>
      </w:r>
    </w:p>
    <w:p>
      <w:pPr>
        <w:pStyle w:val="BookText"/>
      </w:pPr>
      <w:r>
        <w:rPr>
          <w:rFonts w:ascii="IRNazanin" w:hAnsi="IRNazanin" w:eastAsia="IRNazanin" w:cs="IRNazanin"/>
          <w:lang w:bidi="fa-IR"/>
          <w:color w:val="111111"/>
          <w:sz w:val="28"/>
          <w:szCs w:val="28"/>
          <w:rtl/>
        </w:rPr>
        <w:t xml:space="preserve">129- فَتَذَرُوها کَالمُعَلَّقَةِ: معلّق نگذارید به طوری که نه شوهردار باشد و نه بدون شوهر. (امام باقر علیه السّلام).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8" w:name="pg1516_11568"/>
    <w:bookmarkEnd w:id="98"/>
    <w:p>
      <w:pPr>
        <w:pStyle w:val="Heading3"/>
      </w:pPr>
      <w:bookmarkStart w:id="1005" w:name="_Toc399"/>
      <w:r>
        <w:t>[سوره النساء (4): آیه 135]</w:t>
      </w:r>
      <w:bookmarkEnd w:id="1005"/>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(135)</w:t>
      </w:r>
    </w:p>
    <w:p>
      <w:pPr>
        <w:pStyle w:val="BookText"/>
      </w:pPr>
      <w:r>
        <w:rPr>
          <w:rFonts w:ascii="IRNazanin" w:hAnsi="IRNazanin" w:eastAsia="IRNazanin" w:cs="IRNazanin"/>
          <w:lang w:bidi="fa-IR"/>
          <w:color w:val="111111"/>
          <w:sz w:val="28"/>
          <w:szCs w:val="28"/>
          <w:rtl/>
        </w:rPr>
        <w:t xml:space="preserve">135- إِن یَکُن غَنِیًّا أَو فَقِیراً: اگر مشهود علیه یا مشهود له غنی و یا فقیر باشد. مقصود آیه اینکه است نیازمندی و بی‌نیازی نباید در ادای شهادت مؤثر باشد.</w:t>
      </w:r>
    </w:p>
    <w:p>
      <w:pPr>
        <w:pStyle w:val="BookText"/>
      </w:pPr>
      <w:r>
        <w:rPr>
          <w:rFonts w:ascii="Amiri" w:hAnsi="Amiri" w:eastAsia="Amiri" w:cs="Amiri"/>
          <w:lang w:bidi="ar-SA"/>
          <w:color w:val="111111"/>
          <w:sz w:val="28"/>
          <w:szCs w:val="28"/>
          <w:rtl/>
        </w:rPr>
        <w:t xml:space="preserve">أَولی بِهِما: اولی بالغنی و الفقیر.</w:t>
      </w:r>
    </w:p>
    <w:p>
      <w:pPr>
        <w:pStyle w:val="BookText"/>
      </w:pPr>
      <w:r>
        <w:rPr>
          <w:rFonts w:ascii="IRNazanin" w:hAnsi="IRNazanin" w:eastAsia="IRNazanin" w:cs="IRNazanin"/>
          <w:lang w:bidi="fa-IR"/>
          <w:color w:val="111111"/>
          <w:sz w:val="28"/>
          <w:szCs w:val="28"/>
          <w:rtl/>
        </w:rPr>
        <w:t xml:space="preserve">إِن تَلوُوا: برای اینکه عبارت دو معنا آمده است:</w:t>
      </w:r>
    </w:p>
    <w:p>
      <w:pPr>
        <w:pStyle w:val="BookText"/>
      </w:pPr>
      <w:r>
        <w:rPr>
          <w:rFonts w:ascii="IRNazanin" w:hAnsi="IRNazanin" w:eastAsia="IRNazanin" w:cs="IRNazanin"/>
          <w:lang w:bidi="fa-IR"/>
          <w:color w:val="111111"/>
          <w:sz w:val="28"/>
          <w:szCs w:val="28"/>
          <w:rtl/>
        </w:rPr>
        <w:t xml:space="preserve">1- اگر شهادت را تغییر دهید. (امام باقر علیه السّلام) 2- اگر در ادای شهادت سهل انگاری کنید.</w:t>
      </w:r>
    </w:p>
    <w:p>
      <w:pPr>
        <w:pStyle w:val="BookText"/>
      </w:pPr>
      <w:r>
        <w:rPr>
          <w:rFonts w:ascii="IRNazanin" w:hAnsi="IRNazanin" w:eastAsia="IRNazanin" w:cs="IRNazanin"/>
          <w:lang w:bidi="fa-IR"/>
          <w:color w:val="111111"/>
          <w:sz w:val="28"/>
          <w:szCs w:val="28"/>
          <w:rtl/>
        </w:rPr>
        <w:t xml:space="preserve">تُعرِضُوا: شهادت را کتمان کنید. «امام باقر علیه السّلام»</w:t>
      </w:r>
    </w:p>
    <w:p>
      <w:pPr>
        <w:pStyle w:val="Heading3"/>
      </w:pPr>
      <w:bookmarkStart w:id="1006" w:name="_Toc400"/>
      <w:r>
        <w:t>[سوره النساء (4): آیه 136]</w:t>
      </w:r>
      <w:bookmarkEnd w:id="1006"/>
    </w:p>
    <w:p>
      <w:pPr>
        <w:pStyle w:val="BookText"/>
      </w:pPr>
      <w:r>
        <w:rPr>
          <w:rFonts w:ascii="Amiri" w:hAnsi="Amiri" w:eastAsia="Amiri" w:cs="Amiri"/>
          <w:lang w:bidi="ar-SA"/>
          <w:color w:val="111111"/>
          <w:sz w:val="28"/>
          <w:szCs w:val="28"/>
          <w:rtl/>
        </w:rPr>
        <w:t xml:space="preserve">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 (136)</w:t>
      </w:r>
    </w:p>
    <w:p>
      <w:pPr>
        <w:pStyle w:val="BookText"/>
      </w:pPr>
      <w:r>
        <w:rPr>
          <w:rFonts w:ascii="IRNazanin" w:hAnsi="IRNazanin" w:eastAsia="IRNazanin" w:cs="IRNazanin"/>
          <w:lang w:bidi="fa-IR"/>
          <w:color w:val="111111"/>
          <w:sz w:val="28"/>
          <w:szCs w:val="28"/>
          <w:rtl/>
        </w:rPr>
        <w:t xml:space="preserve">136- یا أَیُّهَا الَّذِین‌َ آمَنُوا آمِنُوا: در باره معنای اینکه جمله چند قول آمده است: 1- ای کسانی که در ظاهر ایمان آورده‌اید در باطن هم مؤمن باشید. بنابراین، اینکه جمله خطاب به منافقین است. 2- ای کسانی که ایمان اجمالی آورده‌اید، به اینکه چند چیز ایمان تفصیلی بیاورید. «المیزان»</w:t>
      </w:r>
    </w:p>
    <w:p>
      <w:pPr>
        <w:pStyle w:val="Heading3"/>
      </w:pPr>
      <w:bookmarkStart w:id="1007" w:name="_Toc401"/>
      <w:r>
        <w:t>[سوره النساء (4): آیه 140]</w:t>
      </w:r>
      <w:bookmarkEnd w:id="1007"/>
    </w:p>
    <w:p>
      <w:pPr>
        <w:pStyle w:val="BookText"/>
      </w:pPr>
      <w:r>
        <w:rPr>
          <w:rFonts w:ascii="Amiri" w:hAnsi="Amiri" w:eastAsia="Amiri" w:cs="Amiri"/>
          <w:lang w:bidi="ar-SA"/>
          <w:color w:val="111111"/>
          <w:sz w:val="28"/>
          <w:szCs w:val="28"/>
          <w:rtl/>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 (140)</w:t>
      </w:r>
    </w:p>
    <w:p>
      <w:pPr>
        <w:pStyle w:val="BookText"/>
      </w:pPr>
      <w:r>
        <w:rPr>
          <w:rFonts w:ascii="IRNazanin" w:hAnsi="IRNazanin" w:eastAsia="IRNazanin" w:cs="IRNazanin"/>
          <w:lang w:bidi="fa-IR"/>
          <w:color w:val="111111"/>
          <w:sz w:val="28"/>
          <w:szCs w:val="28"/>
          <w:rtl/>
        </w:rPr>
        <w:t xml:space="preserve">140-فی که یَخُوضُوا فِی حَدِیث‌ٍ غَیرِه‌ِ: در مطلب دیگری که استهزا دین در آن نباشد وارد شوند.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9" w:name="pg1516_11570"/>
    <w:bookmarkEnd w:id="99"/>
    <w:p>
      <w:pPr>
        <w:pStyle w:val="Heading3"/>
      </w:pPr>
      <w:bookmarkStart w:id="1008" w:name="_Toc402"/>
      <w:r>
        <w:t>[سوره النساء (4): آیه 141]</w:t>
      </w:r>
      <w:bookmarkEnd w:id="1008"/>
    </w:p>
    <w:p>
      <w:pPr>
        <w:pStyle w:val="BookText"/>
      </w:pPr>
      <w:r>
        <w:rPr>
          <w:rFonts w:ascii="Amiri" w:hAnsi="Amiri" w:eastAsia="Amiri" w:cs="Amiri"/>
          <w:lang w:bidi="ar-SA"/>
          <w:color w:val="111111"/>
          <w:sz w:val="28"/>
          <w:szCs w:val="28"/>
          <w:rtl/>
        </w:rPr>
        <w:t xml:space="preserve">الَّذِین‌َ یَتَرَبَّصُون‌َ بِکُم فَإِن کان‌َ لَکُم فَتح‌ٌ مِن‌َ اللّه‌ِ قالُوا أَ لَم نَکُن مَعَکُم وَ إِن کان‌َ لِلکافِرِین‌َ نَصِیب‌ٌ قالُوا أَ لَم نَستَحوِذ عَلَیکُم وَ نَمنَعکُم مِن‌َ المُؤمِنِین‌َ فَاللّه‌ُ یَحکُم‌ُ بَینَکُم یَوم‌َ القِیامَةِ وَ لَن یَجعَل‌َ اللّه‌ُ لِلکافِرِین‌َ عَلَی المُؤمِنِین‌َ سَبِیلاً (141)</w:t>
      </w:r>
    </w:p>
    <w:p>
      <w:pPr>
        <w:pStyle w:val="BookText"/>
      </w:pPr>
      <w:r>
        <w:rPr>
          <w:rFonts w:ascii="IRNazanin" w:hAnsi="IRNazanin" w:eastAsia="IRNazanin" w:cs="IRNazanin"/>
          <w:lang w:bidi="fa-IR"/>
          <w:color w:val="111111"/>
          <w:sz w:val="28"/>
          <w:szCs w:val="28"/>
          <w:rtl/>
        </w:rPr>
        <w:t xml:space="preserve">141- أَ لَم نَستَحوِذ عَلَیکُم وَ نَمنَعکُم مِن‌َ المُؤمِنِین‌َ: آیا ما به سبب جاسوسی وسیله پیروزی شما را فراهم ننمودیم یعنی فراهم نمودیم و آیا ما به سبب جاسوسی باعث دفع مسلمانان از شما نشدیم یعنی شدیم</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3"/>
      </w:pPr>
      <w:bookmarkStart w:id="1009" w:name="_Toc403"/>
      <w:r>
        <w:t>[سوره النساء (4): آیه 142]</w:t>
      </w:r>
      <w:bookmarkEnd w:id="1009"/>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 (142)</w:t>
      </w:r>
    </w:p>
    <w:p>
      <w:pPr>
        <w:pStyle w:val="BookText"/>
      </w:pPr>
      <w:r>
        <w:rPr>
          <w:rFonts w:ascii="IRNazanin" w:hAnsi="IRNazanin" w:eastAsia="IRNazanin" w:cs="IRNazanin"/>
          <w:lang w:bidi="fa-IR"/>
          <w:color w:val="111111"/>
          <w:sz w:val="28"/>
          <w:szCs w:val="28"/>
          <w:rtl/>
        </w:rPr>
        <w:t xml:space="preserve">142- کُسالی: کسل و سنگین.</w:t>
      </w:r>
    </w:p>
    <w:p>
      <w:pPr>
        <w:pStyle w:val="BookText"/>
      </w:pPr>
      <w:r>
        <w:rPr>
          <w:rFonts w:ascii="IRNazanin" w:hAnsi="IRNazanin" w:eastAsia="IRNazanin" w:cs="IRNazanin"/>
          <w:lang w:bidi="fa-IR"/>
          <w:color w:val="111111"/>
          <w:sz w:val="28"/>
          <w:szCs w:val="28"/>
          <w:rtl/>
        </w:rPr>
        <w:t xml:space="preserve">یُراؤُن‌َ النّاس‌َ: برای نشان دادن به مردم نماز می‌خوانند تا مال و جان خود را حفظ کنند، نه برای خدا. در «کنز الدقائق» فرموده است: «مراءة» از باب مفاعله به معنای تفعیل است.</w:t>
      </w:r>
    </w:p>
    <w:p>
      <w:pPr>
        <w:pStyle w:val="BookText"/>
      </w:pPr>
      <w:r>
        <w:rPr>
          <w:rFonts w:ascii="IRNazanin" w:hAnsi="IRNazanin" w:eastAsia="IRNazanin" w:cs="IRNazanin"/>
          <w:lang w:bidi="fa-IR"/>
          <w:color w:val="111111"/>
          <w:sz w:val="28"/>
          <w:szCs w:val="28"/>
          <w:rtl/>
        </w:rPr>
        <w:t xml:space="preserve">إِلّا قَلِیلًا: از علی علیه السّلام منقول است که ذکر سرّی ذکر کثیر است و منافقان تنها ذکر علنی داشته‌اند، به همین جهت ذکرشان قلیل بوده است. «کنز الدقائق»</w:t>
      </w:r>
    </w:p>
    <w:p>
      <w:pPr>
        <w:pStyle w:val="Heading3"/>
      </w:pPr>
      <w:bookmarkStart w:id="1010" w:name="_Toc404"/>
      <w:r>
        <w:t>[سوره النساء (4): آیه 143]</w:t>
      </w:r>
      <w:bookmarkEnd w:id="1010"/>
    </w:p>
    <w:p>
      <w:pPr>
        <w:pStyle w:val="BookText"/>
      </w:pPr>
      <w:r>
        <w:rPr>
          <w:rFonts w:ascii="Amiri" w:hAnsi="Amiri" w:eastAsia="Amiri" w:cs="Amiri"/>
          <w:lang w:bidi="ar-SA"/>
          <w:color w:val="111111"/>
          <w:sz w:val="28"/>
          <w:szCs w:val="28"/>
          <w:rtl/>
        </w:rPr>
        <w:t xml:space="preserve">مُذَبذَبِین‌َ بَین‌َ ذلِک‌َ لا إِلی هؤُلاءِ وَ لا إِلی هؤُلاءِ وَ مَن یُضلِل‌ِ اللّه‌ُ فَلَن تَجِدَ لَه‌ُ سَبِیلاً (143)</w:t>
      </w:r>
    </w:p>
    <w:p>
      <w:pPr>
        <w:pStyle w:val="BookText"/>
      </w:pPr>
      <w:r>
        <w:rPr>
          <w:rFonts w:ascii="Amiri" w:hAnsi="Amiri" w:eastAsia="Amiri" w:cs="Amiri"/>
          <w:lang w:bidi="ar-SA"/>
          <w:color w:val="111111"/>
          <w:sz w:val="28"/>
          <w:szCs w:val="28"/>
          <w:rtl/>
        </w:rPr>
        <w:t xml:space="preserve">143- مُذَبذَبِین‌َ بَین‌َ ذلِک‌َ: مردّد بین کفر و ایمان هستند.</w:t>
      </w:r>
    </w:p>
    <w:p>
      <w:pPr>
        <w:pStyle w:val="Heading3"/>
      </w:pPr>
      <w:bookmarkStart w:id="1011" w:name="_Toc405"/>
      <w:r>
        <w:t>[سوره النساء (4): آیه 144]</w:t>
      </w:r>
      <w:bookmarkEnd w:id="1011"/>
    </w:p>
    <w:p>
      <w:pPr>
        <w:pStyle w:val="BookText"/>
      </w:pPr>
      <w:r>
        <w:rPr>
          <w:rFonts w:ascii="Amiri" w:hAnsi="Amiri" w:eastAsia="Amiri" w:cs="Amiri"/>
          <w:lang w:bidi="ar-SA"/>
          <w:color w:val="111111"/>
          <w:sz w:val="28"/>
          <w:szCs w:val="28"/>
          <w:rtl/>
        </w:rPr>
        <w:t xml:space="preserve">یا أَیُّهَا الَّذِین‌َ آمَنُوا لا تَتَّخِذُوا الکافِرِین‌َ أَولِیاءَ مِن دُون‌ِ المُؤمِنِین‌َ أَ تُرِیدُون‌َ أَن تَجعَلُوا لِلّه‌ِ عَلَیکُم سُلطاناً مُبِیناً (144)</w:t>
      </w:r>
    </w:p>
    <w:p>
      <w:pPr>
        <w:pStyle w:val="BookText"/>
      </w:pPr>
      <w:r>
        <w:rPr>
          <w:rFonts w:ascii="Amiri" w:hAnsi="Amiri" w:eastAsia="Amiri" w:cs="Amiri"/>
          <w:lang w:bidi="ar-SA"/>
          <w:color w:val="111111"/>
          <w:sz w:val="28"/>
          <w:szCs w:val="28"/>
          <w:rtl/>
        </w:rPr>
        <w:t xml:space="preserve">144- سُلطاناً مُبِیناً: دلیل و حجّت روشن.</w:t>
      </w:r>
    </w:p>
    <w:p>
      <w:pPr>
        <w:pStyle w:val="Heading3"/>
      </w:pPr>
      <w:bookmarkStart w:id="1012" w:name="_Toc406"/>
      <w:r>
        <w:t>[سوره النساء (4): آیه 145]</w:t>
      </w:r>
      <w:bookmarkEnd w:id="1012"/>
    </w:p>
    <w:p>
      <w:pPr>
        <w:pStyle w:val="BookText"/>
      </w:pPr>
      <w:r>
        <w:rPr>
          <w:rFonts w:ascii="Amiri" w:hAnsi="Amiri" w:eastAsia="Amiri" w:cs="Amiri"/>
          <w:lang w:bidi="ar-SA"/>
          <w:color w:val="111111"/>
          <w:sz w:val="28"/>
          <w:szCs w:val="28"/>
          <w:rtl/>
        </w:rPr>
        <w:t xml:space="preserve">إِن‌َّ المُنافِقِین‌َ فِی الدَّرک‌ِ الأَسفَل‌ِ مِن‌َ النّارِ وَ لَن تَجِدَ لَهُم نَصِیراً (145)</w:t>
      </w:r>
    </w:p>
    <w:p>
      <w:pPr>
        <w:pStyle w:val="BookText"/>
      </w:pPr>
      <w:r>
        <w:rPr>
          <w:rFonts w:ascii="IRNazanin" w:hAnsi="IRNazanin" w:eastAsia="IRNazanin" w:cs="IRNazanin"/>
          <w:lang w:bidi="fa-IR"/>
          <w:color w:val="111111"/>
          <w:sz w:val="28"/>
          <w:szCs w:val="28"/>
          <w:rtl/>
        </w:rPr>
        <w:t xml:space="preserve">145- الدَّرک‌ِ الأَسفَل‌ِ: طبقه پایین جهنّم.</w:t>
      </w:r>
    </w:p>
    <w:p>
      <w:pPr>
        <w:pStyle w:val="Heading3"/>
      </w:pPr>
      <w:bookmarkStart w:id="1013" w:name="_Toc407"/>
      <w:r>
        <w:t>[سوره النساء (4): آیه 147]</w:t>
      </w:r>
      <w:bookmarkEnd w:id="1013"/>
    </w:p>
    <w:p>
      <w:pPr>
        <w:pStyle w:val="BookText"/>
      </w:pPr>
      <w:r>
        <w:rPr>
          <w:rFonts w:ascii="Amiri" w:hAnsi="Amiri" w:eastAsia="Amiri" w:cs="Amiri"/>
          <w:lang w:bidi="ar-SA"/>
          <w:color w:val="111111"/>
          <w:sz w:val="28"/>
          <w:szCs w:val="28"/>
          <w:rtl/>
        </w:rPr>
        <w:t xml:space="preserve">ما یَفعَل‌ُ اللّه‌ُ بِعَذابِکُم إِن شَکَرتُم وَ آمَنتُم وَ کان‌َ اللّه‌ُ شاکِراً عَلِیماً (147)</w:t>
      </w:r>
    </w:p>
    <w:p>
      <w:pPr>
        <w:pStyle w:val="BookText"/>
      </w:pPr>
      <w:r>
        <w:rPr>
          <w:rFonts w:ascii="IRNazanin" w:hAnsi="IRNazanin" w:eastAsia="IRNazanin" w:cs="IRNazanin"/>
          <w:lang w:bidi="fa-IR"/>
          <w:color w:val="111111"/>
          <w:sz w:val="28"/>
          <w:szCs w:val="28"/>
          <w:rtl/>
        </w:rPr>
        <w:t xml:space="preserve">147- ما یَفعَل‌ُ اللّه‌ُ بِعَذابِکُم: با عذاب شما سودی عاید خداوند نمی‌شود، و ضرری از او دفع نمی‌شود پس برای چه شما را عذاب کند.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00" w:name="pg1516_11572"/>
    <w:bookmarkEnd w:id="100"/>
    <w:p>
      <w:pPr>
        <w:pStyle w:val="Heading3"/>
      </w:pPr>
      <w:bookmarkStart w:id="1014" w:name="_Toc408"/>
      <w:r>
        <w:t>[سوره النساء (4): آیه 148]</w:t>
      </w:r>
      <w:bookmarkEnd w:id="1014"/>
    </w:p>
    <w:p>
      <w:pPr>
        <w:pStyle w:val="BookText"/>
      </w:pPr>
      <w:r>
        <w:rPr>
          <w:rFonts w:ascii="Amiri" w:hAnsi="Amiri" w:eastAsia="Amiri" w:cs="Amiri"/>
          <w:lang w:bidi="ar-SA"/>
          <w:color w:val="111111"/>
          <w:sz w:val="28"/>
          <w:szCs w:val="28"/>
          <w:rtl/>
        </w:rPr>
        <w:t xml:space="preserve">لا یُحِب‌ُّ اللّه‌ُ الجَهرَ بِالسُّوءِ مِن‌َ القَول‌ِ إِلاّ مَن ظُلِم‌َ وَ کان‌َ اللّه‌ُ سَمِیعاً عَلِیماً (148)</w:t>
      </w:r>
    </w:p>
    <w:p>
      <w:pPr>
        <w:pStyle w:val="BookText"/>
      </w:pPr>
      <w:r>
        <w:rPr>
          <w:rFonts w:ascii="IRNazanin" w:hAnsi="IRNazanin" w:eastAsia="IRNazanin" w:cs="IRNazanin"/>
          <w:lang w:bidi="fa-IR"/>
          <w:color w:val="111111"/>
          <w:sz w:val="28"/>
          <w:szCs w:val="28"/>
          <w:rtl/>
        </w:rPr>
        <w:t xml:space="preserve">148- بِالسُّوءِ مِن‌َ القَول‌ِ: هر سخنی که ناراحت کند کسی را که اینکه سخن در باره او گفته می‌شود مانند نفرین و فحش دادن و ذکر بدیهایی که دارد و ذکر بدیهایی که ندارد. همه اینها از موارد گفتار سوء است و چنانچه بعضی گفته‌اند، اختصاص به برخی از موارد ندارد و روایات وارده هم مؤید تعمیم است. مثلا در برخی روایات آمده است که امام صادق علیه السّلام فرمود:</w:t>
      </w:r>
    </w:p>
    <w:p>
      <w:pPr>
        <w:pStyle w:val="BookText"/>
      </w:pPr>
      <w:r>
        <w:rPr>
          <w:rFonts w:ascii="IRNazanin" w:hAnsi="IRNazanin" w:eastAsia="IRNazanin" w:cs="IRNazanin"/>
          <w:lang w:bidi="fa-IR"/>
          <w:color w:val="111111"/>
          <w:sz w:val="28"/>
          <w:szCs w:val="28"/>
          <w:rtl/>
        </w:rPr>
        <w:t xml:space="preserve">فحش دادن جایز نیست مگر برای مظلوم که در مقام دادخواهی از ظالم باشد. در روایت دیگری آمده است که امام صادق فرمود: گفتن بدیهایی که دیگران دارند جایز نیست مگر برای مظلوم.</w:t>
      </w:r>
    </w:p>
    <w:p>
      <w:pPr>
        <w:pStyle w:val="BookText"/>
      </w:pPr>
      <w:r>
        <w:rPr>
          <w:rFonts w:ascii="IRNazanin" w:hAnsi="IRNazanin" w:eastAsia="IRNazanin" w:cs="IRNazanin"/>
          <w:lang w:bidi="fa-IR"/>
          <w:color w:val="111111"/>
          <w:sz w:val="28"/>
          <w:szCs w:val="28"/>
          <w:rtl/>
        </w:rPr>
        <w:t xml:space="preserve">«المیزان». در «مجمع البیان» فرموده است: اینکه آیه دلالت دارد بر اینکه که هر فاسقی که فسق علنی کند آشکار کردن بدیها او بلا مانع است.</w:t>
      </w:r>
    </w:p>
    <w:p>
      <w:pPr>
        <w:pStyle w:val="Heading3"/>
      </w:pPr>
      <w:bookmarkStart w:id="1015" w:name="_Toc409"/>
      <w:r>
        <w:t>[سوره النساء (4): آیه 153]</w:t>
      </w:r>
      <w:bookmarkEnd w:id="1015"/>
    </w:p>
    <w:p>
      <w:pPr>
        <w:pStyle w:val="BookText"/>
      </w:pPr>
      <w:r>
        <w:rPr>
          <w:rFonts w:ascii="Amiri" w:hAnsi="Amiri" w:eastAsia="Amiri" w:cs="Amiri"/>
          <w:lang w:bidi="ar-SA"/>
          <w:color w:val="111111"/>
          <w:sz w:val="28"/>
          <w:szCs w:val="28"/>
          <w:rtl/>
        </w:rPr>
        <w:t xml:space="preserve">یَسئَلُک‌َ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وَ آتَینا مُوسی سُلطاناً مُبِیناً (153)</w:t>
      </w:r>
    </w:p>
    <w:p>
      <w:pPr>
        <w:pStyle w:val="BookText"/>
      </w:pPr>
      <w:r>
        <w:rPr>
          <w:rFonts w:ascii="Amiri" w:hAnsi="Amiri" w:eastAsia="Amiri" w:cs="Amiri"/>
          <w:lang w:bidi="ar-SA"/>
          <w:color w:val="111111"/>
          <w:sz w:val="28"/>
          <w:szCs w:val="28"/>
          <w:rtl/>
        </w:rPr>
        <w:t xml:space="preserve">153- جَهرَةً: آشکار و علنی.</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01" w:name="pg1516_11574"/>
    <w:bookmarkEnd w:id="101"/>
    <w:p>
      <w:pPr>
        <w:pStyle w:val="Heading3"/>
      </w:pPr>
      <w:bookmarkStart w:id="1016" w:name="_Toc410"/>
      <w:r>
        <w:t>[سوره النساء (4): آیه 155]</w:t>
      </w:r>
      <w:bookmarkEnd w:id="1016"/>
    </w:p>
    <w:p>
      <w:pPr>
        <w:pStyle w:val="BookText"/>
      </w:pPr>
      <w:r>
        <w:rPr>
          <w:rFonts w:ascii="Amiri" w:hAnsi="Amiri" w:eastAsia="Amiri" w:cs="Amiri"/>
          <w:lang w:bidi="ar-SA"/>
          <w:color w:val="111111"/>
          <w:sz w:val="28"/>
          <w:szCs w:val="28"/>
          <w:rtl/>
        </w:rPr>
        <w:t xml:space="preserve">فَبِما نَقضِهِم مِیثاقَهُم وَ کُفرِهِم بِآیات‌ِ اللّه‌ِ وَ قَتلِهِم‌ُ الأَنبِیاءَ بِغَیرِ حَق‌ٍّ وَ قَولِهِم قُلُوبُنا غُلف‌ٌ بَل طَبَع‌َ اللّه‌ُ عَلَیها بِکُفرِهِم فَلا یُؤمِنُون‌َ إِلاّ قَلِیلاً (155)</w:t>
      </w:r>
    </w:p>
    <w:p>
      <w:pPr>
        <w:pStyle w:val="BookText"/>
      </w:pPr>
      <w:r>
        <w:rPr>
          <w:rFonts w:ascii="IRNazanin" w:hAnsi="IRNazanin" w:eastAsia="IRNazanin" w:cs="IRNazanin"/>
          <w:lang w:bidi="fa-IR"/>
          <w:color w:val="111111"/>
          <w:sz w:val="28"/>
          <w:szCs w:val="28"/>
          <w:rtl/>
        </w:rPr>
        <w:t xml:space="preserve">155- فَبِما نَقضِهِم: «ما» زاید و مفید تاکید است یعنی «فبنقضهم». عامل در آن «حرّمنا» در آیه 160 می‌باشد یعنی به سبب اینکه گناهان ما طیّبات را بر آنان حرام کردیم.</w:t>
      </w:r>
    </w:p>
    <w:p>
      <w:pPr>
        <w:pStyle w:val="BookText"/>
      </w:pPr>
      <w:r>
        <w:rPr>
          <w:rFonts w:ascii="IRNazanin" w:hAnsi="IRNazanin" w:eastAsia="IRNazanin" w:cs="IRNazanin"/>
          <w:lang w:bidi="fa-IR"/>
          <w:color w:val="111111"/>
          <w:sz w:val="28"/>
          <w:szCs w:val="28"/>
          <w:rtl/>
        </w:rPr>
        <w:t xml:space="preserve">غُلف‌ٌ: در غلاف است. یعنی دلهای ما از قبول گفتار پیامبر صلّی اللّه علیه و آله امتناع دارد.</w:t>
      </w:r>
    </w:p>
    <w:p>
      <w:pPr>
        <w:pStyle w:val="BookText"/>
      </w:pPr>
      <w:r>
        <w:rPr>
          <w:rFonts w:ascii="IRNazanin" w:hAnsi="IRNazanin" w:eastAsia="IRNazanin" w:cs="IRNazanin"/>
          <w:lang w:bidi="fa-IR"/>
          <w:color w:val="111111"/>
          <w:sz w:val="28"/>
          <w:szCs w:val="28"/>
          <w:rtl/>
        </w:rPr>
        <w:t xml:space="preserve">156- (بهتان): چیزی را که به دروغ به کسی نسبت دهند و باعث حیرت و شگفت شنونده شود. مراد از آن در اینکه آیه نسبت زنا است.</w:t>
      </w:r>
    </w:p>
    <w:p>
      <w:pPr>
        <w:pStyle w:val="Heading3"/>
      </w:pPr>
      <w:bookmarkStart w:id="1017" w:name="_Toc411"/>
      <w:r>
        <w:t>[سوره النساء (4): آیه 157]</w:t>
      </w:r>
      <w:bookmarkEnd w:id="1017"/>
    </w:p>
    <w:p>
      <w:pPr>
        <w:pStyle w:val="BookText"/>
      </w:pPr>
      <w:r>
        <w:rPr>
          <w:rFonts w:ascii="Amiri" w:hAnsi="Amiri" w:eastAsia="Amiri" w:cs="Amiri"/>
          <w:lang w:bidi="ar-SA"/>
          <w:color w:val="111111"/>
          <w:sz w:val="28"/>
          <w:szCs w:val="28"/>
          <w:rtl/>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(157)</w:t>
      </w:r>
    </w:p>
    <w:p>
      <w:pPr>
        <w:pStyle w:val="BookText"/>
      </w:pPr>
      <w:r>
        <w:rPr>
          <w:rFonts w:ascii="Amiri" w:hAnsi="Amiri" w:eastAsia="Amiri" w:cs="Amiri"/>
          <w:lang w:bidi="ar-SA"/>
          <w:color w:val="111111"/>
          <w:sz w:val="28"/>
          <w:szCs w:val="28"/>
          <w:rtl/>
        </w:rPr>
        <w:t xml:space="preserve">157- ما صَلَبُوه‌ُ: او را به دار نیاویخته‌اند.</w:t>
      </w:r>
    </w:p>
    <w:p>
      <w:pPr>
        <w:pStyle w:val="Heading3"/>
      </w:pPr>
      <w:bookmarkStart w:id="1018" w:name="_Toc412"/>
      <w:r>
        <w:t>[سوره النساء (4): آیه 159]</w:t>
      </w:r>
      <w:bookmarkEnd w:id="1018"/>
    </w:p>
    <w:p>
      <w:pPr>
        <w:pStyle w:val="BookText"/>
      </w:pPr>
      <w:r>
        <w:rPr>
          <w:rFonts w:ascii="Amiri" w:hAnsi="Amiri" w:eastAsia="Amiri" w:cs="Amiri"/>
          <w:lang w:bidi="ar-SA"/>
          <w:color w:val="111111"/>
          <w:sz w:val="28"/>
          <w:szCs w:val="28"/>
          <w:rtl/>
        </w:rPr>
        <w:t xml:space="preserve">وَ إِن مِن أَهل‌ِ الکِتاب‌ِ إِلاّ لَیُؤمِنَن‌َّ بِه‌ِ قَبل‌َ مَوتِه‌ِ وَ یَوم‌َ القِیامَةِ یَکُون‌ُ عَلَیهِم شَهِیداً (159)</w:t>
      </w:r>
    </w:p>
    <w:p>
      <w:pPr>
        <w:pStyle w:val="BookText"/>
      </w:pPr>
      <w:r>
        <w:rPr>
          <w:rFonts w:ascii="Amiri" w:hAnsi="Amiri" w:eastAsia="Amiri" w:cs="Amiri"/>
          <w:lang w:bidi="ar-SA"/>
          <w:color w:val="111111"/>
          <w:sz w:val="28"/>
          <w:szCs w:val="28"/>
          <w:rtl/>
        </w:rPr>
        <w:t xml:space="preserve">159- إِن مِن أَهل‌ِ الکِتاب‌ِ: «إن» نافیه است.</w:t>
      </w:r>
    </w:p>
    <w:p>
      <w:pPr>
        <w:pStyle w:val="BookText"/>
      </w:pPr>
      <w:r>
        <w:rPr>
          <w:rFonts w:ascii="IRNazanin" w:hAnsi="IRNazanin" w:eastAsia="IRNazanin" w:cs="IRNazanin"/>
          <w:lang w:bidi="fa-IR"/>
          <w:color w:val="111111"/>
          <w:sz w:val="28"/>
          <w:szCs w:val="28"/>
          <w:rtl/>
        </w:rPr>
        <w:t xml:space="preserve">معمولا بعد از «ان» نافیه کلمه «الّا» می‌آید، البته برخی موارد هم بدون «الّا» است مانند: «و لقد مکناهم فیما إن مکناکم فیه» یعنی «ما مکناکم فیه».</w:t>
      </w:r>
    </w:p>
    <w:p>
      <w:pPr>
        <w:pStyle w:val="Heading3"/>
      </w:pPr>
      <w:bookmarkStart w:id="1019" w:name="_Toc413"/>
      <w:r>
        <w:t>[سوره النساء (4): آیه 162]</w:t>
      </w:r>
      <w:bookmarkEnd w:id="1019"/>
    </w:p>
    <w:p>
      <w:pPr>
        <w:pStyle w:val="BookText"/>
      </w:pPr>
      <w:r>
        <w:rPr>
          <w:rFonts w:ascii="Amiri" w:hAnsi="Amiri" w:eastAsia="Amiri" w:cs="Amiri"/>
          <w:lang w:bidi="ar-SA"/>
          <w:color w:val="111111"/>
          <w:sz w:val="28"/>
          <w:szCs w:val="28"/>
          <w:rtl/>
        </w:rPr>
        <w:t xml:space="preserve">لکِن‌ِ الرّاسِخُون‌َ فِی العِلم‌ِ مِنهُم وَ المُؤمِنُون‌َ یُؤمِنُون‌َ بِما أُنزِل‌َ إِلَیک‌َ وَ ما أُنزِل‌َ مِن قَبلِک‌َ وَ المُقِیمِین‌َ الصَّلاةَ وَ المُؤتُون‌َ الزَّکاةَ وَ المُؤمِنُون‌َ بِاللّه‌ِ وَ الیَوم‌ِ الآخِرِ أُولئِک‌َ سَنُؤتِیهِم أَجراً عَظِیماً (162)</w:t>
      </w:r>
    </w:p>
    <w:p>
      <w:pPr>
        <w:pStyle w:val="BookText"/>
      </w:pPr>
      <w:r>
        <w:rPr>
          <w:rFonts w:ascii="IRNazanin" w:hAnsi="IRNazanin" w:eastAsia="IRNazanin" w:cs="IRNazanin"/>
          <w:lang w:bidi="fa-IR"/>
          <w:color w:val="111111"/>
          <w:sz w:val="28"/>
          <w:szCs w:val="28"/>
          <w:rtl/>
        </w:rPr>
        <w:t xml:space="preserve">162- المُقِیمِین‌َ الصَّلاةَ: در اعراب «المقیمین» دو وجه است: 1- منصوب است بنابر مدح یعنی «لکن الراسخون فی العلم و اذکر المقیمین الصلوة». 2- مجرور است بنابراین که عطف باشد به «ما» در «بما انزل» یعنی مؤمنین ایمان می‌آورند به مطالبی که به تو نازل شده است و به «مقیمین الصلاة» که انبیا هستند.</w:t>
      </w:r>
    </w:p>
    <w:p>
      <w:pPr>
        <w:pStyle w:val="BookText"/>
      </w:pPr>
      <w:r>
        <w:rPr>
          <w:rFonts w:ascii="Amiri" w:hAnsi="Amiri" w:eastAsia="Amiri" w:cs="Amiri"/>
          <w:lang w:bidi="ar-SA"/>
          <w:color w:val="111111"/>
          <w:sz w:val="28"/>
          <w:szCs w:val="28"/>
          <w:rtl/>
        </w:rPr>
        <w:t xml:space="preserve">المُؤتُون‌َ الزَّکاةَ: عطف است بر «الراسخون».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02" w:name="pg1516_11576"/>
    <w:bookmarkEnd w:id="102"/>
    <w:p>
      <w:pPr>
        <w:pStyle w:val="Heading3"/>
      </w:pPr>
      <w:bookmarkStart w:id="1020" w:name="_Toc414"/>
      <w:r>
        <w:t>[سوره النساء (4): آیه 163]</w:t>
      </w:r>
      <w:bookmarkEnd w:id="1020"/>
    </w:p>
    <w:p>
      <w:pPr>
        <w:pStyle w:val="BookText"/>
      </w:pPr>
      <w:r>
        <w:rPr>
          <w:rFonts w:ascii="Amiri" w:hAnsi="Amiri" w:eastAsia="Amiri" w:cs="Amiri"/>
          <w:lang w:bidi="ar-SA"/>
          <w:color w:val="111111"/>
          <w:sz w:val="28"/>
          <w:szCs w:val="28"/>
          <w:rtl/>
        </w:rPr>
        <w:t xml:space="preserve">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 (163)</w:t>
      </w:r>
    </w:p>
    <w:p>
      <w:pPr>
        <w:pStyle w:val="BookText"/>
      </w:pPr>
      <w:r>
        <w:rPr>
          <w:rFonts w:ascii="IRNazanin" w:hAnsi="IRNazanin" w:eastAsia="IRNazanin" w:cs="IRNazanin"/>
          <w:lang w:bidi="fa-IR"/>
          <w:color w:val="111111"/>
          <w:sz w:val="28"/>
          <w:szCs w:val="28"/>
          <w:rtl/>
        </w:rPr>
        <w:t xml:space="preserve">163- الأَسباطِ: فرزندان یعقوب (مراد آن عدّه از فرزندان یعقوب هستند که رسول شده‌اند مانند: یوسف، داود، سلیمان، موسی و عیسی، نه اینکه که همه فرزندان مراد باشند.) در «المیزان» ذیل آیه 84 آل عمران فرموده است: آیه اشعار دارد که مراد از «أسباط» پیامبران از ذرّیّة حضرت یعقوب یا از نوادگان بنی اسرائیل، مانند: داود، سلیمان، یونس، ایوب و غیر از ایشان می‌باشند.</w:t>
      </w:r>
    </w:p>
    <w:p>
      <w:pPr>
        <w:pStyle w:val="Heading3"/>
      </w:pPr>
      <w:bookmarkStart w:id="1021" w:name="_Toc415"/>
      <w:r>
        <w:t>[سوره النساء (4): آیه 164]</w:t>
      </w:r>
      <w:bookmarkEnd w:id="1021"/>
    </w:p>
    <w:p>
      <w:pPr>
        <w:pStyle w:val="BookText"/>
      </w:pPr>
      <w:r>
        <w:rPr>
          <w:rFonts w:ascii="Amiri" w:hAnsi="Amiri" w:eastAsia="Amiri" w:cs="Amiri"/>
          <w:lang w:bidi="ar-SA"/>
          <w:color w:val="111111"/>
          <w:sz w:val="28"/>
          <w:szCs w:val="28"/>
          <w:rtl/>
        </w:rPr>
        <w:t xml:space="preserve">وَ رُسُلاً قَد قَصَصناهُم عَلَیک‌َ مِن قَبل‌ُ وَ رُسُلاً لَم نَقصُصهُم عَلَیک‌َ وَ کَلَّم‌َ اللّه‌ُ مُوسی تَکلِیماً (164)</w:t>
      </w:r>
    </w:p>
    <w:p>
      <w:pPr>
        <w:pStyle w:val="BookText"/>
      </w:pPr>
      <w:r>
        <w:rPr>
          <w:rFonts w:ascii="IRNazanin" w:hAnsi="IRNazanin" w:eastAsia="IRNazanin" w:cs="IRNazanin"/>
          <w:lang w:bidi="fa-IR"/>
          <w:color w:val="111111"/>
          <w:sz w:val="28"/>
          <w:szCs w:val="28"/>
          <w:rtl/>
        </w:rPr>
        <w:t xml:space="preserve">164- رُسُلًا: در نصب آن دو وجه است: 1- فعلی در تقدیر است که به واسطه فعل بعد از «رسلا» روشن می‌شود یعنی «قصصنا رسلا قد قصصناهم». 2- منصوب به نزع خافض است و تقدیر چنین بوده است: «اوحینا الیک و الی رسل».</w:t>
      </w:r>
    </w:p>
    <w:p>
      <w:pPr>
        <w:pStyle w:val="Heading3"/>
      </w:pPr>
      <w:bookmarkStart w:id="1022" w:name="_Toc416"/>
      <w:r>
        <w:t>[سوره النساء (4): آیه 170]</w:t>
      </w:r>
      <w:bookmarkEnd w:id="1022"/>
    </w:p>
    <w:p>
      <w:pPr>
        <w:pStyle w:val="BookText"/>
      </w:pPr>
      <w:r>
        <w:rPr>
          <w:rFonts w:ascii="Amiri" w:hAnsi="Amiri" w:eastAsia="Amiri" w:cs="Amiri"/>
          <w:lang w:bidi="ar-SA"/>
          <w:color w:val="111111"/>
          <w:sz w:val="28"/>
          <w:szCs w:val="28"/>
          <w:rtl/>
        </w:rPr>
        <w:t xml:space="preserve">یا أَیُّهَا النّاس‌ُ قَد جاءَکُم‌ُ الرَّسُول‌ُ بِالحَق‌ِّ مِن رَبِّکُم فَآمِنُوا خَیراً لَکُم وَ إِن تَکفُرُوا فَإِن‌َّ لِلّه‌ِ ما فِی السَّماوات‌ِ وَ الأَرض‌ِ وَ کان‌َ اللّه‌ُ عَلِیماً حَکِیماً (170)</w:t>
      </w:r>
    </w:p>
    <w:p>
      <w:pPr>
        <w:pStyle w:val="BookText"/>
      </w:pPr>
      <w:r>
        <w:rPr>
          <w:rFonts w:ascii="IRNazanin" w:hAnsi="IRNazanin" w:eastAsia="IRNazanin" w:cs="IRNazanin"/>
          <w:lang w:bidi="fa-IR"/>
          <w:color w:val="111111"/>
          <w:sz w:val="28"/>
          <w:szCs w:val="28"/>
          <w:rtl/>
        </w:rPr>
        <w:t xml:space="preserve">170- خَیراً: نحویین گفته‌اند: «خیرا» بعد از امر منصوب است، ولی وجه او را بیان نکرده‌اند.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3" w:name="pg1516_11578"/>
    <w:bookmarkEnd w:id="103"/>
    <w:p>
      <w:pPr>
        <w:pStyle w:val="Heading3"/>
      </w:pPr>
      <w:bookmarkStart w:id="1023" w:name="_Toc417"/>
      <w:r>
        <w:t>[سوره النساء (4): آیه 171]</w:t>
      </w:r>
      <w:bookmarkEnd w:id="1023"/>
    </w:p>
    <w:p>
      <w:pPr>
        <w:pStyle w:val="BookText"/>
      </w:pPr>
      <w:r>
        <w:rPr>
          <w:rFonts w:ascii="Amiri" w:hAnsi="Amiri" w:eastAsia="Amiri" w:cs="Amiri"/>
          <w:lang w:bidi="ar-SA"/>
          <w:color w:val="111111"/>
          <w:sz w:val="28"/>
          <w:szCs w:val="28"/>
          <w:rtl/>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 (171)</w:t>
      </w:r>
    </w:p>
    <w:p>
      <w:pPr>
        <w:pStyle w:val="BookText"/>
      </w:pPr>
      <w:r>
        <w:rPr>
          <w:rFonts w:ascii="Amiri" w:hAnsi="Amiri" w:eastAsia="Amiri" w:cs="Amiri"/>
          <w:lang w:bidi="ar-SA"/>
          <w:color w:val="111111"/>
          <w:sz w:val="28"/>
          <w:szCs w:val="28"/>
          <w:rtl/>
        </w:rPr>
        <w:t xml:space="preserve">171- لا تَغلُوا: از حق‌ّ فراتر نروید.</w:t>
      </w:r>
    </w:p>
    <w:p>
      <w:pPr>
        <w:pStyle w:val="BookText"/>
      </w:pPr>
      <w:r>
        <w:rPr>
          <w:rFonts w:ascii="IRNazanin" w:hAnsi="IRNazanin" w:eastAsia="IRNazanin" w:cs="IRNazanin"/>
          <w:lang w:bidi="fa-IR"/>
          <w:color w:val="111111"/>
          <w:sz w:val="28"/>
          <w:szCs w:val="28"/>
          <w:rtl/>
        </w:rPr>
        <w:t xml:space="preserve">المَسِیح‌ُ: الممسوح: پاک شده از هر گناه و پلیدی.</w:t>
      </w:r>
    </w:p>
    <w:p>
      <w:pPr>
        <w:pStyle w:val="BookText"/>
      </w:pPr>
      <w:r>
        <w:rPr>
          <w:rFonts w:ascii="IRNazanin" w:hAnsi="IRNazanin" w:eastAsia="IRNazanin" w:cs="IRNazanin"/>
          <w:lang w:bidi="fa-IR"/>
          <w:color w:val="111111"/>
          <w:sz w:val="28"/>
          <w:szCs w:val="28"/>
          <w:rtl/>
        </w:rPr>
        <w:t xml:space="preserve">کَلِمَتُه‌ُ: مراد حضرت عیسی علیه السّلام است و چون حضرت با گفتن کلمه «کن» موجود شده تعبیر به «کلمته» شده است.</w:t>
      </w:r>
    </w:p>
    <w:p>
      <w:pPr>
        <w:pStyle w:val="BookText"/>
      </w:pPr>
      <w:r>
        <w:rPr>
          <w:rFonts w:ascii="IRNazanin" w:hAnsi="IRNazanin" w:eastAsia="IRNazanin" w:cs="IRNazanin"/>
          <w:lang w:bidi="fa-IR"/>
          <w:color w:val="111111"/>
          <w:sz w:val="28"/>
          <w:szCs w:val="28"/>
          <w:rtl/>
        </w:rPr>
        <w:t xml:space="preserve">رُوح‌ٌ مِنه‌ُ: در تعبیر از حضرت عیسی علیه السّلام به روح چند قول وجود دارد: 1- عیسی مانند روح وسیله حیات بخشیدن است زیرا ارشاد می‌کند.</w:t>
      </w:r>
    </w:p>
    <w:p>
      <w:pPr>
        <w:pStyle w:val="BookText"/>
      </w:pPr>
      <w:r>
        <w:rPr>
          <w:rFonts w:ascii="IRNazanin" w:hAnsi="IRNazanin" w:eastAsia="IRNazanin" w:cs="IRNazanin"/>
          <w:lang w:bidi="fa-IR"/>
          <w:color w:val="111111"/>
          <w:sz w:val="28"/>
          <w:szCs w:val="28"/>
          <w:rtl/>
        </w:rPr>
        <w:t xml:space="preserve">2- رحمت است از ناحیه خداوند</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Heading3"/>
      </w:pPr>
      <w:bookmarkStart w:id="1024" w:name="_Toc418"/>
      <w:r>
        <w:t>[سوره النساء (4): آیه 172]</w:t>
      </w:r>
      <w:bookmarkEnd w:id="1024"/>
    </w:p>
    <w:p>
      <w:pPr>
        <w:pStyle w:val="BookText"/>
      </w:pPr>
      <w:r>
        <w:rPr>
          <w:rFonts w:ascii="Amiri" w:hAnsi="Amiri" w:eastAsia="Amiri" w:cs="Amiri"/>
          <w:lang w:bidi="ar-SA"/>
          <w:color w:val="111111"/>
          <w:sz w:val="28"/>
          <w:szCs w:val="28"/>
          <w:rtl/>
        </w:rPr>
        <w:t xml:space="preserve">لَن یَستَنکِف‌َ المَسِیح‌ُ أَن یَکُون‌َ عَبداً لِلّه‌ِ وَ لا المَلائِکَةُ المُقَرَّبُون‌َ وَ مَن یَستَنکِف عَن عِبادَتِه‌ِ وَ یَستَکبِر فَسَیَحشُرُهُم إِلَیه‌ِ جَمِیعاً (172)</w:t>
      </w:r>
    </w:p>
    <w:p>
      <w:pPr>
        <w:pStyle w:val="BookText"/>
      </w:pPr>
      <w:r>
        <w:rPr>
          <w:rFonts w:ascii="IRNazanin" w:hAnsi="IRNazanin" w:eastAsia="IRNazanin" w:cs="IRNazanin"/>
          <w:lang w:bidi="fa-IR"/>
          <w:color w:val="111111"/>
          <w:sz w:val="28"/>
          <w:szCs w:val="28"/>
          <w:rtl/>
        </w:rPr>
        <w:t xml:space="preserve">172- لَن یَستَنکِف‌َ المَسِیح‌ُ: روایت شده است عده‌ای از نصارای نجران خدمت پیامبر اکرم صلّی اللّه علیه و آله و سلّم رسیدند. و به پیامبر گفتند: چرا صاحب ما را عیبناک کرده‌ای! پیامبر صلّی اللّه علیه و آله و سلّم پرسید صاحب شما کیست! آنان جواب دادند صاحب ما عیسی علیه السّلام است. پیامبر فرمود: مگر من در باره وی چه گفته‌ام! نصاری گفتند: شما گفته‌ای: عیسی بنده و فرستاده خدا است. آنگاه اینکه آیه نازل شد.</w:t>
      </w:r>
    </w:p>
    <w:p>
      <w:pPr>
        <w:pStyle w:val="Heading3"/>
      </w:pPr>
      <w:bookmarkStart w:id="1025" w:name="_Toc419"/>
      <w:r>
        <w:t>[سوره النساء (4): آیه 173]</w:t>
      </w:r>
      <w:bookmarkEnd w:id="1025"/>
    </w:p>
    <w:p>
      <w:pPr>
        <w:pStyle w:val="BookText"/>
      </w:pPr>
      <w:r>
        <w:rPr>
          <w:rFonts w:ascii="Amiri" w:hAnsi="Amiri" w:eastAsia="Amiri" w:cs="Amiri"/>
          <w:lang w:bidi="ar-SA"/>
          <w:color w:val="111111"/>
          <w:sz w:val="28"/>
          <w:szCs w:val="28"/>
          <w:rtl/>
        </w:rPr>
        <w:t xml:space="preserve">فَأَمَّا الَّذِین‌َ آمَنُوا وَ عَمِلُوا الصّالِحات‌ِ فَیُوَفِّیهِم أُجُورَهُم وَ یَزِیدُهُم مِن فَضلِه‌ِ وَ أَمَّا الَّذِین‌َ استَنکَفُوا وَ استَکبَرُوا فَیُعَذِّبُهُم عَذاباً أَلِیماً وَ لا یَجِدُون‌َ لَهُم مِن دُون‌ِ اللّه‌ِ وَلِیًّا وَ لا نَصِیراً (173)</w:t>
      </w:r>
    </w:p>
    <w:p>
      <w:pPr>
        <w:pStyle w:val="BookText"/>
      </w:pPr>
      <w:r>
        <w:rPr>
          <w:rFonts w:ascii="Amiri" w:hAnsi="Amiri" w:eastAsia="Amiri" w:cs="Amiri"/>
          <w:lang w:bidi="ar-SA"/>
          <w:color w:val="111111"/>
          <w:sz w:val="28"/>
          <w:szCs w:val="28"/>
          <w:rtl/>
        </w:rPr>
        <w:t xml:space="preserve">173- فَیُوَفِّیهِم: خداوند به طور کامل مزد آنان را خواهد داد.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4" w:name="pg1516_11581"/>
    <w:bookmarkEnd w:id="104"/>
    <w:p>
      <w:pPr>
        <w:pStyle w:val="Heading2"/>
      </w:pPr>
      <w:bookmarkStart w:id="1026" w:name="_Toc420"/>
      <w:r>
        <w:t>‌سورة المائدة</w:t>
      </w:r>
      <w:bookmarkEnd w:id="1026"/>
    </w:p>
    <w:p>
      <w:pPr>
        <w:pStyle w:val="Heading3"/>
      </w:pPr>
      <w:bookmarkStart w:id="1027" w:name="_Toc421"/>
      <w:r>
        <w:t>[سوره المائدة (5): آیه 1]</w:t>
      </w:r>
      <w:bookmarkEnd w:id="1027"/>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یا أَیُّهَا الَّذِین‌َ آمَنُوا أَوفُوا بِالعُقُودِ أُحِلَّت لَکُم بَهِیمَةُ الأَنعام‌ِ إِلاّ ما یُتلی عَلَیکُم غَیرَ مُحِلِّی الصَّیدِ وَ أَنتُم حُرُم‌ٌ إِن‌َّ اللّه‌َ یَحکُم‌ُ ما یُرِیدُ (1)</w:t>
      </w:r>
    </w:p>
    <w:p>
      <w:pPr>
        <w:pStyle w:val="BookText"/>
      </w:pPr>
      <w:r>
        <w:rPr>
          <w:rFonts w:ascii="IRNazanin" w:hAnsi="IRNazanin" w:eastAsia="IRNazanin" w:cs="IRNazanin"/>
          <w:lang w:bidi="fa-IR"/>
          <w:color w:val="111111"/>
          <w:sz w:val="28"/>
          <w:szCs w:val="28"/>
          <w:rtl/>
        </w:rPr>
        <w:t xml:space="preserve">1- بِالعُقُودِ: جمع «عقد» به معنای پیمان. عقد و عهد هر دو به معنای پیمان است، ولی فرق میان آنها از نظر لغوی در اینکه است که عقد پیمان میان دو نفر است، ولی عهد اعم‌ّ از آن است و شامل پیمان انسان با خودش نیز می‌شود</w:t>
      </w:r>
      <w:r>
        <w:rPr>
          <w:rStyle w:val="FootnoteReference"/>
        </w:rPr>
        <w:footnoteReference w:id="27"/>
      </w:r>
      <w:r>
        <w:rPr>
          <w:rFonts w:ascii="Amiri" w:hAnsi="Amiri" w:eastAsia="Amiri" w:cs="Amiri"/>
          <w:lang w:bidi="ar-SA"/>
          <w:color w:val="111111"/>
          <w:sz w:val="28"/>
          <w:szCs w:val="28"/>
          <w:rtl/>
        </w:rPr>
        <w:t xml:space="preserve">. بَهِیمَةُ:</w:t>
      </w:r>
    </w:p>
    <w:p>
      <w:pPr>
        <w:pStyle w:val="BookText"/>
      </w:pPr>
      <w:r>
        <w:rPr>
          <w:rFonts w:ascii="IRNazanin" w:hAnsi="IRNazanin" w:eastAsia="IRNazanin" w:cs="IRNazanin"/>
          <w:lang w:bidi="fa-IR"/>
          <w:color w:val="111111"/>
          <w:sz w:val="28"/>
          <w:szCs w:val="28"/>
          <w:rtl/>
        </w:rPr>
        <w:t xml:space="preserve">چهار پایان اعم‌ّ از حیوانات دریایی و صحرایی. به هر موجودی که توان تشخیص ندارد «بهیمه» می‌گویند و چهار پایان را بهیمه گفته‌اند چون از تشخیص خوب و بد عاجز می‌باشند. بَهِیمَةُ الأَنعام‌ِ: بچه‌هایی که در شکم چهار پایان (گاو، گوسفند، و شتر) هستند و مادران آنها ذبح شرعی شده باشند حلال می‌باشند. «امام صادق علیه السّلام» غَیرَ مُحِلِّی الصَّیدِ: اصل آن «غیر محلّین الصید» بوده است که نون به جهت اضافه حذف شده است یعنی در حالی که محرم هستید صید را حلال نشمارید. بنابراین مفاد آیه چنین می‌شود:</w:t>
      </w:r>
    </w:p>
    <w:p>
      <w:pPr>
        <w:pStyle w:val="BookText"/>
      </w:pPr>
      <w:r>
        <w:rPr>
          <w:rFonts w:ascii="IRNazanin" w:hAnsi="IRNazanin" w:eastAsia="IRNazanin" w:cs="IRNazanin"/>
          <w:lang w:bidi="fa-IR"/>
          <w:color w:val="111111"/>
          <w:sz w:val="28"/>
          <w:szCs w:val="28"/>
          <w:rtl/>
        </w:rPr>
        <w:t xml:space="preserve">انعام بر شما حلال است به استثنای صید انعام در حال احرام. وَ أَنتُم حُرُم‌ٌ: انتم محرمون: در حالی که در حال احرام هستید.</w:t>
      </w:r>
    </w:p>
    <w:p>
      <w:pPr>
        <w:pStyle w:val="Heading3"/>
      </w:pPr>
      <w:bookmarkStart w:id="1028" w:name="_Toc422"/>
      <w:r>
        <w:t>[سوره المائدة (5): آیه 2]</w:t>
      </w:r>
      <w:bookmarkEnd w:id="1028"/>
    </w:p>
    <w:p>
      <w:pPr>
        <w:pStyle w:val="BookText"/>
      </w:pPr>
      <w:r>
        <w:rPr>
          <w:rFonts w:ascii="Amiri" w:hAnsi="Amiri" w:eastAsia="Amiri" w:cs="Amiri"/>
          <w:lang w:bidi="ar-SA"/>
          <w:color w:val="111111"/>
          <w:sz w:val="28"/>
          <w:szCs w:val="28"/>
          <w:rtl/>
        </w:rPr>
        <w:t xml:space="preserve">یا أَیُّهَا الَّذِین‌َ آمَنُوا لا تُحِلُّوا شَعائِرَ اللّه‌ِ وَ لا الشَّهرَ الحَرام‌َ وَ لا الهَدی‌َ وَ لا القَلائِدَ وَ لا آمِّین‌َ البَیت‌َ الحَرام‌َ یَبتَغُون‌َ فَضلاً مِن رَبِّهِم وَ رِضواناً وَ إِذا حَلَلتُم فَاصطادُوا وَ لا یَجرِمَنَّکُم شَنَآن‌ُ قَوم‌ٍ أَن صَدُّوکُم عَن‌ِ المَسجِدِ الحَرام‌ِ أَن تَعتَدُوا وَ تَعاوَنُوا عَلَی البِرِّ وَ التَّقوی وَ لا تَعاوَنُوا عَلَی الإِثم‌ِ وَ العُدوان‌ِ وَ اتَّقُوا اللّه‌َ إِن‌َّ اللّه‌َ شَدِیدُ العِقاب‌ِ (2)</w:t>
      </w:r>
    </w:p>
    <w:p>
      <w:pPr>
        <w:pStyle w:val="BookText"/>
      </w:pPr>
      <w:r>
        <w:rPr>
          <w:rFonts w:ascii="IRNazanin" w:hAnsi="IRNazanin" w:eastAsia="IRNazanin" w:cs="IRNazanin"/>
          <w:lang w:bidi="fa-IR"/>
          <w:color w:val="111111"/>
          <w:sz w:val="28"/>
          <w:szCs w:val="28"/>
          <w:rtl/>
        </w:rPr>
        <w:t xml:space="preserve">2- لا تُحِلُّوا شَعائِرَ اللّه‌ِ: در باره معنای آن چند قول آمده است: 1- حدود خدا را محترم بشمارید و حرامهای خدا را حلال نشمارید. 2- مناسک و علائم حج مانند عرفات و طواف را محترم بشمارید. «المیزان» 3- عربها صفا و مروه را از شعائر به حساب نمی‌آوردند و برای همین سعی بین صفا و مروه به جا نمی‌آوردند، از اینکه جهت خداوند فرموده است: شعائر یعنی صفا و مروه را محترم بشمارید و آنان را از ترک سعی منع فرموده است. «امام باقر علیه السّلام» وَ لَا الشَّهرَ الحَرام‌َ: جنگ در ماههای حرام را حلال نشمارید. الهَدی‌َ: قربانی که برای ذبح در منی مشخّص می‌شود.</w:t>
      </w:r>
    </w:p>
    <w:p>
      <w:pPr>
        <w:pStyle w:val="BookText"/>
      </w:pPr>
      <w:r>
        <w:rPr>
          <w:rFonts w:ascii="IRNazanin" w:hAnsi="IRNazanin" w:eastAsia="IRNazanin" w:cs="IRNazanin"/>
          <w:lang w:bidi="fa-IR"/>
          <w:color w:val="111111"/>
          <w:sz w:val="28"/>
          <w:szCs w:val="28"/>
          <w:rtl/>
        </w:rPr>
        <w:t xml:space="preserve">القَلائِدَ: «جمع قلادة» است یعنی چیزی که مانند گردن‌بند که به گردن خود شخص و یا به گردن چهار پایانی که برای قربانی مشخّص شده بودند می‌انداختند تا علامت حج‌ّ باشد، احتمال دارد مراد آن «هدی» هایی است که در گردن آنها قلادة به عنوان علامت هدی بوده است یعنی آنها را حلال نشمارید. آمِّین‌َ البَیت‌َ الحَرام‌َ: «آمّین» جمع آم‌ّ به معنای قصد کننده. کسانی که آهنگ مکه کرده‌اند، مراد اینکه است که مشرکانی که قصد مکه کرده‌اند و محرم شده‌اند نباید مورد تعرّض مسلمانان قرار گیرند. فَاصطادُوا: جایز است صید کنید. لا یَجرِمَنَّکُم: شما را وادار نکند، باعث نشود. شَنَآن‌ُ قَوم‌ٍ: «شنئان» مصدر است و به معنای بغض و دشمنی است. أَن صَدُّوکُم:</w:t>
      </w:r>
    </w:p>
    <w:p>
      <w:pPr>
        <w:pStyle w:val="BookText"/>
      </w:pPr>
      <w:r>
        <w:rPr>
          <w:rFonts w:ascii="IRNazanin" w:hAnsi="IRNazanin" w:eastAsia="IRNazanin" w:cs="IRNazanin"/>
          <w:lang w:bidi="fa-IR"/>
          <w:color w:val="111111"/>
          <w:sz w:val="28"/>
          <w:szCs w:val="28"/>
          <w:rtl/>
        </w:rPr>
        <w:t xml:space="preserve">مفعول له است. حاصل آیه چنین است: به سبب اینکه که مشرکین در روز حدیبیّة از رفتن شما به مکه مانع شده‌اند اینکه امر باعث دشمنی شما با آنان نشود که در نتیجه شما تعدی کنید و از عدالت خارج شوید.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5" w:name="pg1516_11583"/>
    <w:bookmarkEnd w:id="105"/>
    <w:p>
      <w:pPr>
        <w:pStyle w:val="Heading3"/>
      </w:pPr>
      <w:bookmarkStart w:id="1029" w:name="_Toc423"/>
      <w:r>
        <w:t>[سوره المائدة (5): آیه 3]</w:t>
      </w:r>
      <w:bookmarkEnd w:id="1029"/>
    </w:p>
    <w:p>
      <w:pPr>
        <w:pStyle w:val="BookText"/>
      </w:pPr>
      <w:r>
        <w:rPr>
          <w:rFonts w:ascii="Amiri" w:hAnsi="Amiri" w:eastAsia="Amiri" w:cs="Amiri"/>
          <w:lang w:bidi="ar-SA"/>
          <w:color w:val="111111"/>
          <w:sz w:val="28"/>
          <w:szCs w:val="28"/>
          <w:rtl/>
        </w:rPr>
        <w:t xml:space="preserve">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ذلِکُم فِسق‌ٌ الیَوم‌َ یَئِس‌َ الَّذِین‌َ کَفَرُوا مِن دِینِکُم فَلا تَخشَوهُم وَ اخشَون‌ِ الیَوم‌َ أَکمَلت‌ُ لَکُم دِینَکُم وَ أَتمَمت‌ُ عَلَیکُم نِعمَتِی وَ رَضِیت‌ُ لَکُم‌ُ الإِسلام‌َ دِیناً فَمَن‌ِ اضطُرَّ فِی مَخمَصَةٍ غَیرَ مُتَجانِف‌ٍ لِإِثم‌ٍ فَإِن‌َّ اللّه‌َ غَفُورٌ رَحِیم‌ٌ (3)</w:t>
      </w:r>
    </w:p>
    <w:p>
      <w:pPr>
        <w:pStyle w:val="BookText"/>
      </w:pPr>
      <w:r>
        <w:rPr>
          <w:rFonts w:ascii="IRNazanin" w:hAnsi="IRNazanin" w:eastAsia="IRNazanin" w:cs="IRNazanin"/>
          <w:lang w:bidi="fa-IR"/>
          <w:color w:val="111111"/>
          <w:sz w:val="28"/>
          <w:szCs w:val="28"/>
          <w:rtl/>
        </w:rPr>
        <w:t xml:space="preserve">3- ما أُهِل‌َّ لِغَیرِ اللّه‌ِ بِه‌ِ: «اهلال» در لغت به معنای رفع الصوت است و مراد از آیه حیوانی است که با نام غیر خدا ذبح شده باشد. المُنخَنِقَةُ: حیوانی که خفه شده است. المَوقُوذَةُ: به دو معنا آمده است: 1- حیوانی که در اثر زدن مرده است. (اینکه معنی در لغت آمده و از امام باقر علیه السّلام نیز نقل شده است). 2- حیوانی که در أثر مریضی مرده است. «امام جواد علیه السّلام کنز الدقائق» المُتَرَدِّیَةُ:</w:t>
      </w:r>
    </w:p>
    <w:p>
      <w:pPr>
        <w:pStyle w:val="BookText"/>
      </w:pPr>
      <w:r>
        <w:rPr>
          <w:rFonts w:ascii="IRNazanin" w:hAnsi="IRNazanin" w:eastAsia="IRNazanin" w:cs="IRNazanin"/>
          <w:lang w:bidi="fa-IR"/>
          <w:color w:val="111111"/>
          <w:sz w:val="28"/>
          <w:szCs w:val="28"/>
          <w:rtl/>
        </w:rPr>
        <w:t xml:space="preserve">حیوانی که در اثر سقوط از بلندی و یا ساقط شدن در چاه مرده است. النَّطِیحَةُ: حیوانی که در أثر شاخ زدن حیوان دیگر مرده است. ما أَکَل‌َ السَّبُع‌ُ: حیوانی که توسّط درندگان دریده شده است. النُّصُب‌ِ: جمع «نصاب». مراد یکی از دو معناست: 1- بتهایی که از سنگ ساخته شده بودند. 2- سنگهایی غیر از بتها که در اطراف کعبه می‌نهادند. ما ذُبِح‌َ عَلَی النُّصُب‌ِ: برای اینکه عبارت چند معنا نقل شده است: 1- حیوانی که با یاد بت ذبح شده است. 2- حیوانی که برای تقرّب به بتها ذبح شده است.</w:t>
      </w:r>
    </w:p>
    <w:p>
      <w:pPr>
        <w:pStyle w:val="BookText"/>
      </w:pPr>
      <w:r>
        <w:rPr>
          <w:rFonts w:ascii="IRNazanin" w:hAnsi="IRNazanin" w:eastAsia="IRNazanin" w:cs="IRNazanin"/>
          <w:lang w:bidi="fa-IR"/>
          <w:color w:val="111111"/>
          <w:sz w:val="28"/>
          <w:szCs w:val="28"/>
          <w:rtl/>
        </w:rPr>
        <w:t xml:space="preserve">«علی» در اینکه وجه به معنای «لام» است یعنی «ذبح للنصب». 3- حیوانی که بر روی سنگ ذبح کرده‌اند. سنّت جاهلی بر اینکه بوده است که سنگهایی را مقدّس می‌شمردند و ذبح را روی آن انجام می‌دادند. «المیزان» أَن تَستَقسِمُوا بِالأَزلام‌ِ: اینکه جمله عطف است بر «المیتة» یعنی «حرّمت علیکم أن تستقسموا»: حرام است بر شما که به واسطه تیرهای قرعه درخواست روزی کنید. «الأزلام» جمع «زلم» و به معنای تیرهای مخصوص قرعه و یا قمار است. در اینکه آیه دو احتمال وجود دارد: 1- در زمان جاهلیّت تیرهایی بوده که بر روی بعضی «أمرنی ربّی» و بر روی بعضی دیگر «نهانی ربی» و بر روی بعض دیگر «غفل» نوشته بوده است. اگر اوّلی در قرعه مورد اصابت بود، اقدام به انجام عمل می‌کردند و اگر دومی بود، انجام نمی‌دادند و اگر سومی بود، دوباره قرعه می‌زدند. خداوند می‌فرماید: اینکه کار حرام است. 2- قابهای قمار که فارسیان و رومیان با آن قمار می‌کردند.</w:t>
      </w:r>
    </w:p>
    <w:p>
      <w:pPr>
        <w:pStyle w:val="BookText"/>
      </w:pPr>
      <w:r>
        <w:rPr>
          <w:rFonts w:ascii="IRNazanin" w:hAnsi="IRNazanin" w:eastAsia="IRNazanin" w:cs="IRNazanin"/>
          <w:lang w:bidi="fa-IR"/>
          <w:color w:val="111111"/>
          <w:sz w:val="28"/>
          <w:szCs w:val="28"/>
          <w:rtl/>
        </w:rPr>
        <w:t xml:space="preserve">مَخمَصَةٍ: در لغت به معنای شکم دردی است که در اثر گرسنگی شدید پدید آید در اینکه جا مراد گرسنگی شدید است. غَیرَ مُتَجانِف‌ٍ: به سوی گناه متمایل نشود مثلا در صورت ضرورت أکل، بیش از سدّ جوع نخورد.</w:t>
      </w:r>
    </w:p>
    <w:p>
      <w:pPr>
        <w:pStyle w:val="Heading3"/>
      </w:pPr>
      <w:bookmarkStart w:id="1030" w:name="_Toc424"/>
      <w:r>
        <w:t>[سوره المائدة (5): آیه 4]</w:t>
      </w:r>
      <w:bookmarkEnd w:id="1030"/>
    </w:p>
    <w:p>
      <w:pPr>
        <w:pStyle w:val="BookText"/>
      </w:pPr>
      <w:r>
        <w:rPr>
          <w:rFonts w:ascii="Amiri" w:hAnsi="Amiri" w:eastAsia="Amiri" w:cs="Amiri"/>
          <w:lang w:bidi="ar-SA"/>
          <w:color w:val="111111"/>
          <w:sz w:val="28"/>
          <w:szCs w:val="28"/>
          <w:rtl/>
        </w:rPr>
        <w:t xml:space="preserve">یَسئَلُونَک‌َ ما ذا أُحِل‌َّ لَهُم قُل أُحِل‌َّ لَکُم‌ُ الطَّیِّبات‌ُ وَ ما عَلَّمتُم مِن‌َ الجَوارِح‌ِ مُکَلِّبِین‌َ تُعَلِّمُونَهُن‌َّ مِمّا عَلَّمَکُم‌ُ اللّه‌ُ فَکُلُوا مِمّا أَمسَکن‌َ عَلَیکُم وَ اذکُرُوا اسم‌َ اللّه‌ِ عَلَیه‌ِ وَ اتَّقُوا اللّه‌َ إِن‌َّ اللّه‌َ سَرِیع‌ُ الحِساب‌ِ (4)</w:t>
      </w:r>
    </w:p>
    <w:p>
      <w:pPr>
        <w:pStyle w:val="BookText"/>
      </w:pPr>
      <w:r>
        <w:rPr>
          <w:rFonts w:ascii="IRNazanin" w:hAnsi="IRNazanin" w:eastAsia="IRNazanin" w:cs="IRNazanin"/>
          <w:lang w:bidi="fa-IR"/>
          <w:color w:val="111111"/>
          <w:sz w:val="28"/>
          <w:szCs w:val="28"/>
          <w:rtl/>
        </w:rPr>
        <w:t xml:space="preserve">4- الجَوارِح‌ِ: جمع جارحة و مراد از آن یکی از دو چیز است: 1- سگان شکاری. «از ائمه علیهم السّلام» 2- هر حیوان شکاری درنده، خواه پرنده باشد یا غیر پرنده. «جوارح» در اصل به معنای «کواسب» جمع «کاسبه» به معنی کسب کننده است و اینکه حیوانات شکاری چون وسیله کسب صاحبان خود می‌باشند به اینکه جهت به آنان جوارح اطلاق شده است. مُکَلِّبِین‌َ: تعلیم دهندگان سگهای شکاری. تُعَلِّمُونَهُن‌َّ مِمّا عَلَّمَکُم‌ُ اللّه‌ُ: شرایطی که شارع در سگهای شکاری معتبر کرده و در فقه بیان شده است که عبارتند از: 1- سگ در دنبال کردن صید و دنبال نکردن صید به فرمان صیاد باشد. 2- صید را نگه دارد و چیزی از او نخورد. «کنز الدقائق، کنز العرفان»</w:t>
      </w:r>
    </w:p>
    <w:p>
      <w:pPr>
        <w:pStyle w:val="Heading3"/>
      </w:pPr>
      <w:bookmarkStart w:id="1031" w:name="_Toc425"/>
      <w:r>
        <w:t>[سوره المائدة (5): آیه 5]</w:t>
      </w:r>
      <w:bookmarkEnd w:id="1031"/>
    </w:p>
    <w:p>
      <w:pPr>
        <w:pStyle w:val="BookText"/>
      </w:pPr>
      <w:r>
        <w:rPr>
          <w:rFonts w:ascii="Amiri" w:hAnsi="Amiri" w:eastAsia="Amiri" w:cs="Amiri"/>
          <w:lang w:bidi="ar-SA"/>
          <w:color w:val="111111"/>
          <w:sz w:val="28"/>
          <w:szCs w:val="28"/>
          <w:rtl/>
        </w:rPr>
        <w:t xml:space="preserve">الیَوم‌َ أُحِل‌َّ لَکُم‌ُ الطَّیِّبات‌ُ وَ طَعام‌ُ الَّذِین‌َ أُوتُوا الکِتاب‌َ حِل‌ٌّ لَکُم وَ طَعامُکُم حِل‌ٌّ لَهُم وَ المُحصَنات‌ُ مِن‌َ المُؤمِنات‌ِ وَ المُحصَنات‌ُ مِن‌َ الَّذِین‌َ أُوتُوا الکِتاب‌َ مِن قَبلِکُم إِذا آتَیتُمُوهُن‌َّ أُجُورَهُن‌َّ مُحصِنِین‌َ غَیرَ مُسافِحِین‌َ وَ لا مُتَّخِذِی أَخدان‌ٍ وَ مَن یَکفُر بِالإِیمان‌ِ فَقَد حَبِطَ عَمَلُه‌ُ وَ هُوَ فِی الآخِرَةِ مِن‌َ الخاسِرِین‌َ (5)</w:t>
      </w:r>
    </w:p>
    <w:p>
      <w:pPr>
        <w:pStyle w:val="BookText"/>
      </w:pPr>
      <w:r>
        <w:rPr>
          <w:rFonts w:ascii="Amiri" w:hAnsi="Amiri" w:eastAsia="Amiri" w:cs="Amiri"/>
          <w:lang w:bidi="ar-SA"/>
          <w:color w:val="111111"/>
          <w:sz w:val="28"/>
          <w:szCs w:val="28"/>
          <w:rtl/>
        </w:rPr>
        <w:t xml:space="preserve">5- طَعام‌ُ الَّذِین‌َ أُوتُوا الکِتاب‌َ: از امام صادق علیه السّلام نقل شده است: مراد از «طعام» حبوبات و امثال آن از اشیایی است که نیاز به تذکیه ندارد، ولی ذبایح اهل کتاب حلال نیست. مُحصِنِین‌َ غَیرَ مُسافِحِین‌َ: به سوره نساء، آیه 25 رجوع شود. وَ لا مُتَّخِذِی أَخدان‌ٍ: به سوره نساء، آیه 25 رجوع شود.</w:t>
      </w:r>
    </w:p>
    <w:p>
      <w:pPr>
        <w:pStyle w:val="BookText"/>
      </w:pPr>
      <w:r>
        <w:rPr>
          <w:rFonts w:ascii="Amiri" w:hAnsi="Amiri" w:eastAsia="Amiri" w:cs="Amiri"/>
          <w:lang w:bidi="ar-SA"/>
          <w:color w:val="111111"/>
          <w:sz w:val="28"/>
          <w:szCs w:val="28"/>
          <w:rtl/>
        </w:rPr>
        <w:t xml:space="preserve">حَبِطَ عَمَلُه‌ُ: استحقاق ثواب بر عمل ندارد.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6" w:name="pg1516_11585"/>
    <w:bookmarkEnd w:id="106"/>
    <w:p>
      <w:pPr>
        <w:pStyle w:val="Heading3"/>
      </w:pPr>
      <w:bookmarkStart w:id="1032" w:name="_Toc426"/>
      <w:r>
        <w:t>[سوره المائدة (5): آیه 6]</w:t>
      </w:r>
      <w:bookmarkEnd w:id="1032"/>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(6)</w:t>
      </w:r>
    </w:p>
    <w:p>
      <w:pPr>
        <w:pStyle w:val="BookText"/>
      </w:pPr>
      <w:r>
        <w:rPr>
          <w:rFonts w:ascii="Amiri" w:hAnsi="Amiri" w:eastAsia="Amiri" w:cs="Amiri"/>
          <w:lang w:bidi="ar-SA"/>
          <w:color w:val="111111"/>
          <w:sz w:val="28"/>
          <w:szCs w:val="28"/>
          <w:rtl/>
        </w:rPr>
        <w:t xml:space="preserve">6- إِلَی المَرافِق‌ِ: مع المرافق.</w:t>
      </w:r>
    </w:p>
    <w:p>
      <w:pPr>
        <w:pStyle w:val="BookText"/>
      </w:pPr>
      <w:r>
        <w:rPr>
          <w:rFonts w:ascii="IRNazanin" w:hAnsi="IRNazanin" w:eastAsia="IRNazanin" w:cs="IRNazanin"/>
          <w:lang w:bidi="fa-IR"/>
          <w:color w:val="111111"/>
          <w:sz w:val="28"/>
          <w:szCs w:val="28"/>
          <w:rtl/>
        </w:rPr>
        <w:t xml:space="preserve">الکَعبَین‌ِ: دو استخوان برآمده روی پا.</w:t>
      </w:r>
    </w:p>
    <w:p>
      <w:pPr>
        <w:pStyle w:val="BookText"/>
      </w:pPr>
      <w:r>
        <w:rPr>
          <w:rFonts w:ascii="IRNazanin" w:hAnsi="IRNazanin" w:eastAsia="IRNazanin" w:cs="IRNazanin"/>
          <w:lang w:bidi="fa-IR"/>
          <w:color w:val="111111"/>
          <w:sz w:val="28"/>
          <w:szCs w:val="28"/>
          <w:rtl/>
        </w:rPr>
        <w:t xml:space="preserve">فَاطَّهَّرُوا: اصل آن «تطهّروا» بود، «تا» تبدیل به «طا» شد و بعد از ساکن کردن در «طا» دوّم ادغام شد و چون ابتدا به ساکن محال بود همزه در اوّل آن آورده شده «اطّهروا» شد.</w:t>
      </w:r>
    </w:p>
    <w:p>
      <w:pPr>
        <w:pStyle w:val="Heading3"/>
      </w:pPr>
      <w:bookmarkStart w:id="1033" w:name="_Toc427"/>
      <w:r>
        <w:t>[سوره المائدة (5): آیه 8]</w:t>
      </w:r>
      <w:bookmarkEnd w:id="1033"/>
    </w:p>
    <w:p>
      <w:pPr>
        <w:pStyle w:val="BookText"/>
      </w:pPr>
      <w:r>
        <w:rPr>
          <w:rFonts w:ascii="Amiri" w:hAnsi="Amiri" w:eastAsia="Amiri" w:cs="Amiri"/>
          <w:lang w:bidi="ar-SA"/>
          <w:color w:val="111111"/>
          <w:sz w:val="28"/>
          <w:szCs w:val="28"/>
          <w:rtl/>
        </w:rPr>
        <w:t xml:space="preserve">یا أَیُّهَا الَّذِین‌َ آمَنُوا کُونُوا قَوّامِین‌َ لِلّه‌ِ شُهَداءَ بِالقِسطِ وَ لا یَجرِمَنَّکُم شَنَآن‌ُ قَوم‌ٍ عَلی أَلاّ تَعدِلُوا اعدِلُوا هُوَ أَقرَب‌ُ لِلتَّقوی وَ اتَّقُوا اللّه‌َ إِن‌َّ اللّه‌َ خَبِیرٌ بِما تَعمَلُون‌َ (8)</w:t>
      </w:r>
    </w:p>
    <w:p>
      <w:pPr>
        <w:pStyle w:val="BookText"/>
      </w:pPr>
      <w:r>
        <w:rPr>
          <w:rFonts w:ascii="Amiri" w:hAnsi="Amiri" w:eastAsia="Amiri" w:cs="Amiri"/>
          <w:lang w:bidi="ar-SA"/>
          <w:color w:val="111111"/>
          <w:sz w:val="28"/>
          <w:szCs w:val="28"/>
          <w:rtl/>
        </w:rPr>
        <w:t xml:space="preserve">8- قَوّامِین‌َ لِلّه‌ِ: برای رضای خدا کارهای نیک انجام دهید.</w:t>
      </w:r>
    </w:p>
    <w:p>
      <w:pPr>
        <w:pStyle w:val="BookText"/>
      </w:pPr>
      <w:r>
        <w:rPr>
          <w:rFonts w:ascii="IRNazanin" w:hAnsi="IRNazanin" w:eastAsia="IRNazanin" w:cs="IRNazanin"/>
          <w:lang w:bidi="fa-IR"/>
          <w:color w:val="111111"/>
          <w:sz w:val="28"/>
          <w:szCs w:val="28"/>
          <w:rtl/>
        </w:rPr>
        <w:t xml:space="preserve">شُهَداءَ بِالقِسطِ: به عدالت گواهی دهید یعنی شهادت عادلانه باشد.</w:t>
      </w:r>
    </w:p>
    <w:p>
      <w:pPr>
        <w:pStyle w:val="BookText"/>
      </w:pPr>
      <w:r>
        <w:rPr>
          <w:rFonts w:ascii="Amiri" w:hAnsi="Amiri" w:eastAsia="Amiri" w:cs="Amiri"/>
          <w:lang w:bidi="ar-SA"/>
          <w:color w:val="111111"/>
          <w:sz w:val="28"/>
          <w:szCs w:val="28"/>
          <w:rtl/>
        </w:rPr>
        <w:t xml:space="preserve">وَ لا یَجرِمَنَّکُم: به سوره مائدة، آیه 2 رجوع شود.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7" w:name="pg1516_11587"/>
    <w:bookmarkEnd w:id="107"/>
    <w:p>
      <w:pPr>
        <w:pStyle w:val="Heading3"/>
      </w:pPr>
      <w:bookmarkStart w:id="1034" w:name="_Toc428"/>
      <w:r>
        <w:t>[سوره المائدة (5): آیه 12]</w:t>
      </w:r>
      <w:bookmarkEnd w:id="1034"/>
    </w:p>
    <w:p>
      <w:pPr>
        <w:pStyle w:val="BookText"/>
      </w:pPr>
      <w:r>
        <w:rPr>
          <w:rFonts w:ascii="Amiri" w:hAnsi="Amiri" w:eastAsia="Amiri" w:cs="Amiri"/>
          <w:lang w:bidi="ar-SA"/>
          <w:color w:val="111111"/>
          <w:sz w:val="28"/>
          <w:szCs w:val="28"/>
          <w:rtl/>
        </w:rPr>
        <w:t xml:space="preserve">وَ لَقَد أَخَذَ اللّه‌ُ مِیثاق‌َ بَنِی إِسرائِیل‌َ وَ بَعَثنا مِنهُم‌ُ اثنَی عَشَرَ نَقِیباً وَ قال‌َ اللّه‌ُ إِنِّی مَعَکُم لَئِن أَقَمتُم‌ُ الصَّلاةَ وَ آتَیتُم‌ُ الزَّکاةَ وَ آمَنتُم بِرُسُلِی وَ عَزَّرتُمُوهُم وَ أَقرَضتُم‌ُ اللّه‌َ قَرضاً حَسَناً لَأُکَفِّرَن‌َّ عَنکُم سَیِّئاتِکُم وَ لَأُدخِلَنَّکُم جَنّات‌ٍ تَجرِی مِن تَحتِهَا الأَنهارُ فَمَن کَفَرَ بَعدَ ذلِک‌َ مِنکُم فَقَد ضَل‌َّ سَواءَ السَّبِیل‌ِ (12)</w:t>
      </w:r>
    </w:p>
    <w:p>
      <w:pPr>
        <w:pStyle w:val="BookText"/>
      </w:pPr>
      <w:r>
        <w:rPr>
          <w:rFonts w:ascii="IRNazanin" w:hAnsi="IRNazanin" w:eastAsia="IRNazanin" w:cs="IRNazanin"/>
          <w:lang w:bidi="fa-IR"/>
          <w:color w:val="111111"/>
          <w:sz w:val="28"/>
          <w:szCs w:val="28"/>
          <w:rtl/>
        </w:rPr>
        <w:t xml:space="preserve">12- نَقِیباً: به چند معنا آمده است: 1- دیده‌بان، جاسوس. 2- ضامن. 3- رئیس. 4- شهید و گواه.</w:t>
      </w:r>
    </w:p>
    <w:p>
      <w:pPr>
        <w:pStyle w:val="Heading3"/>
      </w:pPr>
      <w:bookmarkStart w:id="1035" w:name="_Toc429"/>
      <w:r>
        <w:t>[سوره المائدة (5): آیه 13]</w:t>
      </w:r>
      <w:bookmarkEnd w:id="1035"/>
    </w:p>
    <w:p>
      <w:pPr>
        <w:pStyle w:val="BookText"/>
      </w:pPr>
      <w:r>
        <w:rPr>
          <w:rFonts w:ascii="Amiri" w:hAnsi="Amiri" w:eastAsia="Amiri" w:cs="Amiri"/>
          <w:lang w:bidi="ar-SA"/>
          <w:color w:val="111111"/>
          <w:sz w:val="28"/>
          <w:szCs w:val="28"/>
          <w:rtl/>
        </w:rPr>
        <w:t xml:space="preserve">فَبِما نَقضِهِم مِیثاقَهُم لَعَنّاهُم وَ جَعَلنا قُلُوبَهُم قاسِیَةً یُحَرِّفُون‌َ الکَلِم‌َ عَن مَواضِعِه‌ِ وَ نَسُوا حَظًّا مِمّا ذُکِّرُوا بِه‌ِ وَ لا تَزال‌ُ تَطَّلِع‌ُ عَلی خائِنَةٍ مِنهُم إِلاّ قَلِیلاً مِنهُم فَاعف‌ُ عَنهُم وَ اصفَح إِن‌َّ اللّه‌َ یُحِب‌ُّ المُحسِنِین‌َ (13)</w:t>
      </w:r>
    </w:p>
    <w:p>
      <w:pPr>
        <w:pStyle w:val="BookText"/>
      </w:pPr>
      <w:r>
        <w:rPr>
          <w:rFonts w:ascii="Amiri" w:hAnsi="Amiri" w:eastAsia="Amiri" w:cs="Amiri"/>
          <w:lang w:bidi="ar-SA"/>
          <w:color w:val="111111"/>
          <w:sz w:val="28"/>
          <w:szCs w:val="28"/>
          <w:rtl/>
        </w:rPr>
        <w:t xml:space="preserve">13- فَبِما نَقضِهِم: فبنقضهم. «ما» زاید و فایده آن تاکید است.</w:t>
      </w:r>
    </w:p>
    <w:p>
      <w:pPr>
        <w:pStyle w:val="BookText"/>
      </w:pPr>
      <w:r>
        <w:rPr>
          <w:rFonts w:ascii="IRNazanin" w:hAnsi="IRNazanin" w:eastAsia="IRNazanin" w:cs="IRNazanin"/>
          <w:lang w:bidi="fa-IR"/>
          <w:color w:val="111111"/>
          <w:sz w:val="28"/>
          <w:szCs w:val="28"/>
          <w:rtl/>
        </w:rPr>
        <w:t xml:space="preserve">خائِنَةٍ: در «خائنة» چند احتمال وجود دارد:</w:t>
      </w:r>
    </w:p>
    <w:p>
      <w:pPr>
        <w:pStyle w:val="BookText"/>
      </w:pPr>
      <w:r>
        <w:rPr>
          <w:rFonts w:ascii="IRNazanin" w:hAnsi="IRNazanin" w:eastAsia="IRNazanin" w:cs="IRNazanin"/>
          <w:lang w:bidi="fa-IR"/>
          <w:color w:val="111111"/>
          <w:sz w:val="28"/>
          <w:szCs w:val="28"/>
          <w:rtl/>
        </w:rPr>
        <w:t xml:space="preserve">1- مراد مصدر باشد یعنی خیانت مانند «فأهلکوا بالطاغیة»، یعنی «بالطغیان». 2- صفت برای موصوف محذوف باشد یعنی «فرقة خائنة».</w:t>
      </w:r>
    </w:p>
    <w:p>
      <w:pPr>
        <w:pStyle w:val="BookText"/>
      </w:pPr>
      <w:r>
        <w:rPr>
          <w:rFonts w:ascii="IRNazanin" w:hAnsi="IRNazanin" w:eastAsia="IRNazanin" w:cs="IRNazanin"/>
          <w:lang w:bidi="fa-IR"/>
          <w:color w:val="111111"/>
          <w:sz w:val="28"/>
          <w:szCs w:val="28"/>
          <w:rtl/>
        </w:rPr>
        <w:t xml:space="preserve">3- مراد خائن باشد و «تا» برای مبالغه باشد مانند «تا» در «علامة». «مجمع البیان، کنز الدقائق و تفسیر فخر رازی»</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8" w:name="pg1516_11589"/>
    <w:bookmarkEnd w:id="108"/>
    <w:p>
      <w:pPr>
        <w:pStyle w:val="Heading3"/>
      </w:pPr>
      <w:bookmarkStart w:id="1036" w:name="_Toc430"/>
      <w:r>
        <w:t>[سوره المائدة (5): آیه 14]</w:t>
      </w:r>
      <w:bookmarkEnd w:id="1036"/>
    </w:p>
    <w:p>
      <w:pPr>
        <w:pStyle w:val="BookText"/>
      </w:pPr>
      <w:r>
        <w:rPr>
          <w:rFonts w:ascii="Amiri" w:hAnsi="Amiri" w:eastAsia="Amiri" w:cs="Amiri"/>
          <w:lang w:bidi="ar-SA"/>
          <w:color w:val="111111"/>
          <w:sz w:val="28"/>
          <w:szCs w:val="28"/>
          <w:rtl/>
        </w:rPr>
        <w:t xml:space="preserve">وَ مِن‌َ الَّذِین‌َ قالُوا إِنّا نَصاری أَخَذنا مِیثاقَهُم فَنَسُوا حَظًّا مِمّا ذُکِّرُوا بِه‌ِ فَأَغرَینا بَینَهُم‌ُ العَداوَةَ وَ البَغضاءَ إِلی یَوم‌ِ القِیامَةِ وَ سَوف‌َ یُنَبِّئُهُم‌ُ اللّه‌ُ بِما کانُوا یَصنَعُون‌َ (14)</w:t>
      </w:r>
    </w:p>
    <w:p>
      <w:pPr>
        <w:pStyle w:val="BookText"/>
      </w:pPr>
      <w:r>
        <w:rPr>
          <w:rFonts w:ascii="IRNazanin" w:hAnsi="IRNazanin" w:eastAsia="IRNazanin" w:cs="IRNazanin"/>
          <w:lang w:bidi="fa-IR"/>
          <w:color w:val="111111"/>
          <w:sz w:val="28"/>
          <w:szCs w:val="28"/>
          <w:rtl/>
        </w:rPr>
        <w:t xml:space="preserve">14- فَأَغرَینا بَینَهُم‌ُ: «اغراء» به معنای لصوق و چسبانیدن است یعنی دشمنی را میان آنان ملازم ساختیم. در مرجع ضمیر دو احتمال است:</w:t>
      </w:r>
    </w:p>
    <w:p>
      <w:pPr>
        <w:pStyle w:val="BookText"/>
      </w:pPr>
      <w:r>
        <w:rPr>
          <w:rFonts w:ascii="IRNazanin" w:hAnsi="IRNazanin" w:eastAsia="IRNazanin" w:cs="IRNazanin"/>
          <w:lang w:bidi="fa-IR"/>
          <w:color w:val="111111"/>
          <w:sz w:val="28"/>
          <w:szCs w:val="28"/>
          <w:rtl/>
        </w:rPr>
        <w:t xml:space="preserve">1- یهود و نصاری یعنی دشمنی را میان یهود و نصاری ملازم ساختیم. 2- نصاری یعنی میان گروه‌های نصاری دشمنی را مقرّر کردیم. مرحوم علامه طباطبایی قدس سرّه معنای اخیر را در «المیزان» پسندیده است</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Heading3"/>
      </w:pPr>
      <w:bookmarkStart w:id="1037" w:name="_Toc431"/>
      <w:r>
        <w:t>[سوره المائدة (5): آیه 15]</w:t>
      </w:r>
      <w:bookmarkEnd w:id="1037"/>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 یَعفُوا عَن کَثِیرٍ قَد جاءَکُم مِن‌َ اللّه‌ِ نُورٌ وَ کِتاب‌ٌ مُبِین‌ٌ (15)</w:t>
      </w:r>
    </w:p>
    <w:p>
      <w:pPr>
        <w:pStyle w:val="BookText"/>
      </w:pPr>
      <w:r>
        <w:rPr>
          <w:rFonts w:ascii="IRNazanin" w:hAnsi="IRNazanin" w:eastAsia="IRNazanin" w:cs="IRNazanin"/>
          <w:lang w:bidi="fa-IR"/>
          <w:color w:val="111111"/>
          <w:sz w:val="28"/>
          <w:szCs w:val="28"/>
          <w:rtl/>
        </w:rPr>
        <w:t xml:space="preserve">15- مِمّا کُنتُم تُخفُون‌َ مِن‌َ الکِتاب‌ِ: رسول ما بیان می‌کند بسیاری از احکامی را که در دین یهود و نصاری بوده، ولی آنان پوشانده بودند که یکی از آن احکام رجم زانی بوده است.</w:t>
      </w:r>
    </w:p>
    <w:p>
      <w:pPr>
        <w:pStyle w:val="BookText"/>
      </w:pPr>
      <w:r>
        <w:rPr>
          <w:rFonts w:ascii="IRNazanin" w:hAnsi="IRNazanin" w:eastAsia="IRNazanin" w:cs="IRNazanin"/>
          <w:lang w:bidi="fa-IR"/>
          <w:color w:val="111111"/>
          <w:sz w:val="28"/>
          <w:szCs w:val="28"/>
          <w:rtl/>
        </w:rPr>
        <w:t xml:space="preserve">یَعفُوا عَن کَثِیرٍ: از بسیاری از احکام پوشیده نیز پرده بر نمی‌دارد.</w:t>
      </w:r>
    </w:p>
    <w:p>
      <w:pPr>
        <w:pStyle w:val="Heading3"/>
      </w:pPr>
      <w:bookmarkStart w:id="1038" w:name="_Toc432"/>
      <w:r>
        <w:t>[سوره المائدة (5): آیه 17]</w:t>
      </w:r>
      <w:bookmarkEnd w:id="1038"/>
    </w:p>
    <w:p>
      <w:pPr>
        <w:pStyle w:val="BookText"/>
      </w:pPr>
      <w:r>
        <w:rPr>
          <w:rFonts w:ascii="Amiri" w:hAnsi="Amiri" w:eastAsia="Amiri" w:cs="Amiri"/>
          <w:lang w:bidi="ar-SA"/>
          <w:color w:val="111111"/>
          <w:sz w:val="28"/>
          <w:szCs w:val="28"/>
          <w:rtl/>
        </w:rPr>
        <w:t xml:space="preserve">لَقَد کَفَرَ الَّذِین‌َ قالُوا إِن‌َّ اللّه‌َ هُوَ المَسِیح‌ُ ابن‌ُ مَریَم‌َ قُل فَمَن یَملِک‌ُ مِن‌َ اللّه‌ِ شَیئاً إِن أَرادَ أَن یُهلِک‌َ المَسِیح‌َ ابن‌َ مَریَم‌َ وَ أُمَّه‌ُ وَ مَن فِی الأَرض‌ِ جَمِیعاً وَ لِلّه‌ِ مُلک‌ُ السَّماوات‌ِ وَ الأَرض‌ِ وَ ما بَینَهُما یَخلُق‌ُ ما یَشاءُ وَ اللّه‌ُ عَلی کُل‌ِّ شَی‌ءٍ قَدِیرٌ (17)</w:t>
      </w:r>
    </w:p>
    <w:p>
      <w:pPr>
        <w:pStyle w:val="BookText"/>
      </w:pPr>
      <w:r>
        <w:rPr>
          <w:rFonts w:ascii="IRNazanin" w:hAnsi="IRNazanin" w:eastAsia="IRNazanin" w:cs="IRNazanin"/>
          <w:lang w:bidi="fa-IR"/>
          <w:color w:val="111111"/>
          <w:sz w:val="28"/>
          <w:szCs w:val="28"/>
          <w:rtl/>
        </w:rPr>
        <w:t xml:space="preserve">17- لَقَد کَفَرَ الَّذِین‌َ قالُوا: «لام» جواب قسم است و تقدیر چنین است: «اقسم لقد کفر الّذین قالوا» یعنی هر آینه گویندگان اینکه سخن (که مسیح خداست) کافر شدند.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9" w:name="pg1516_11591"/>
    <w:bookmarkEnd w:id="109"/>
    <w:p>
      <w:pPr>
        <w:pStyle w:val="Heading3"/>
      </w:pPr>
      <w:bookmarkStart w:id="1039" w:name="_Toc433"/>
      <w:r>
        <w:t>[سوره المائدة (5): آیه 19]</w:t>
      </w:r>
      <w:bookmarkEnd w:id="1039"/>
    </w:p>
    <w:p>
      <w:pPr>
        <w:pStyle w:val="BookText"/>
      </w:pPr>
      <w:r>
        <w:rPr>
          <w:rFonts w:ascii="Amiri" w:hAnsi="Amiri" w:eastAsia="Amiri" w:cs="Amiri"/>
          <w:lang w:bidi="ar-SA"/>
          <w:color w:val="111111"/>
          <w:sz w:val="28"/>
          <w:szCs w:val="28"/>
          <w:rtl/>
        </w:rPr>
        <w:t xml:space="preserve">یا أَهل‌َ الکِتاب‌ِ قَد جاءَکُم رَسُولُنا یُبَیِّن‌ُ لَکُم عَلی فَترَةٍ مِن‌َ الرُّسُل‌ِ أَن تَقُولُوا ما جاءَنا مِن بَشِیرٍ وَ لا نَذِیرٍ فَقَد جاءَکُم بَشِیرٌ وَ نَذِیرٌ وَ اللّه‌ُ عَلی کُل‌ِّ شَی‌ءٍ قَدِیرٌ (19)</w:t>
      </w:r>
    </w:p>
    <w:p>
      <w:pPr>
        <w:pStyle w:val="BookText"/>
      </w:pPr>
      <w:r>
        <w:rPr>
          <w:rFonts w:ascii="IRNazanin" w:hAnsi="IRNazanin" w:eastAsia="IRNazanin" w:cs="IRNazanin"/>
          <w:lang w:bidi="fa-IR"/>
          <w:color w:val="111111"/>
          <w:sz w:val="28"/>
          <w:szCs w:val="28"/>
          <w:rtl/>
        </w:rPr>
        <w:t xml:space="preserve">19- فَترَةٍ: قطع شدن وحی در فاصله زمانی میان دو پیامبر.</w:t>
      </w:r>
    </w:p>
    <w:p>
      <w:pPr>
        <w:pStyle w:val="BookText"/>
      </w:pPr>
      <w:r>
        <w:rPr>
          <w:rFonts w:ascii="IRNazanin" w:hAnsi="IRNazanin" w:eastAsia="IRNazanin" w:cs="IRNazanin"/>
          <w:lang w:bidi="fa-IR"/>
          <w:color w:val="111111"/>
          <w:sz w:val="28"/>
          <w:szCs w:val="28"/>
          <w:rtl/>
        </w:rPr>
        <w:t xml:space="preserve">أَن تَقُولُوا: برای اینکه جمله دو احتمال وجود دارد: 1- کراهة أن تقولوا. 2- لئلّا تقولوا.</w:t>
      </w:r>
    </w:p>
    <w:p>
      <w:pPr>
        <w:pStyle w:val="Heading3"/>
      </w:pPr>
      <w:bookmarkStart w:id="1040" w:name="_Toc434"/>
      <w:r>
        <w:t>[سوره المائدة (5): آیه 21]</w:t>
      </w:r>
      <w:bookmarkEnd w:id="1040"/>
    </w:p>
    <w:p>
      <w:pPr>
        <w:pStyle w:val="BookText"/>
      </w:pPr>
      <w:r>
        <w:rPr>
          <w:rFonts w:ascii="Amiri" w:hAnsi="Amiri" w:eastAsia="Amiri" w:cs="Amiri"/>
          <w:lang w:bidi="ar-SA"/>
          <w:color w:val="111111"/>
          <w:sz w:val="28"/>
          <w:szCs w:val="28"/>
          <w:rtl/>
        </w:rPr>
        <w:t xml:space="preserve">یا قَوم‌ِ ادخُلُوا الأَرض‌َ المُقَدَّسَةَ الَّتِی کَتَب‌َ اللّه‌ُ لَکُم وَ لا تَرتَدُّوا عَلی أَدبارِکُم فَتَنقَلِبُوا خاسِرِین‌َ (21)</w:t>
      </w:r>
    </w:p>
    <w:p>
      <w:pPr>
        <w:pStyle w:val="BookText"/>
      </w:pPr>
      <w:r>
        <w:rPr>
          <w:rFonts w:ascii="IRNazanin" w:hAnsi="IRNazanin" w:eastAsia="IRNazanin" w:cs="IRNazanin"/>
          <w:lang w:bidi="fa-IR"/>
          <w:color w:val="111111"/>
          <w:sz w:val="28"/>
          <w:szCs w:val="28"/>
          <w:rtl/>
        </w:rPr>
        <w:t xml:space="preserve">21- الأَرض‌َ المُقَدَّسَةَ: زمینی که از شرک پاک گشته و محل استقرار انبیا و مؤمنان قرار گرفته است. در اینکه که ارض مقدسه کجاست چند قول وجود دارد: 1- بیت المقدس. 2- فلسطین و دمشق و قسمتی از اردن. 3- شام. «مروی از امام باقر علیه السّلام، کنز الدقائق»</w:t>
      </w:r>
    </w:p>
    <w:p>
      <w:pPr>
        <w:pStyle w:val="Heading3"/>
      </w:pPr>
      <w:bookmarkStart w:id="1041" w:name="_Toc435"/>
      <w:r>
        <w:t>[سوره المائدة (5): آیه 23]</w:t>
      </w:r>
      <w:bookmarkEnd w:id="1041"/>
    </w:p>
    <w:p>
      <w:pPr>
        <w:pStyle w:val="BookText"/>
      </w:pPr>
      <w:r>
        <w:rPr>
          <w:rFonts w:ascii="Amiri" w:hAnsi="Amiri" w:eastAsia="Amiri" w:cs="Amiri"/>
          <w:lang w:bidi="ar-SA"/>
          <w:color w:val="111111"/>
          <w:sz w:val="28"/>
          <w:szCs w:val="28"/>
          <w:rtl/>
        </w:rPr>
        <w:t xml:space="preserve">قال‌َ رَجُلان‌ِ مِن‌َ الَّذِین‌َ یَخافُون‌َ أَنعَم‌َ اللّه‌ُ عَلَیهِمَا ادخُلُوا عَلَیهِم‌ُ الباب‌َ فَإِذا دَخَلتُمُوه‌ُ فَإِنَّکُم غالِبُون‌َ وَ عَلَی اللّه‌ِ فَتَوَکَّلُوا إِن کُنتُم مُؤمِنِین‌َ (23)</w:t>
      </w:r>
    </w:p>
    <w:p>
      <w:pPr>
        <w:pStyle w:val="BookText"/>
      </w:pPr>
      <w:r>
        <w:rPr>
          <w:rFonts w:ascii="IRNazanin" w:hAnsi="IRNazanin" w:eastAsia="IRNazanin" w:cs="IRNazanin"/>
          <w:lang w:bidi="fa-IR"/>
          <w:color w:val="111111"/>
          <w:sz w:val="28"/>
          <w:szCs w:val="28"/>
          <w:rtl/>
        </w:rPr>
        <w:t xml:space="preserve">23- رَجُلان‌ِ مِن‌َ الَّذِین‌َ یَخافُون‌َ: مقصود دو نفر از فرزانگانی بوده است که موسی برای تهیه گزارش فرستاده بود. نام آن دو نفر «یوشع بن نون» و «کالب بن یوفنا» بوده است. در تفسیر «کنز الدقائق» در روایتی از امام باقر علیه السّلام نقل کرده است که آن دو نفر (یوشع و کالب) پسر عموی حضرت موسی بوده‌اند.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10" w:name="pg1516_11593"/>
    <w:bookmarkEnd w:id="110"/>
    <w:p>
      <w:pPr>
        <w:pStyle w:val="Heading3"/>
      </w:pPr>
      <w:bookmarkStart w:id="1042" w:name="_Toc436"/>
      <w:r>
        <w:t>[سوره المائدة (5): آیه 26]</w:t>
      </w:r>
      <w:bookmarkEnd w:id="1042"/>
    </w:p>
    <w:p>
      <w:pPr>
        <w:pStyle w:val="BookText"/>
      </w:pPr>
      <w:r>
        <w:rPr>
          <w:rFonts w:ascii="Amiri" w:hAnsi="Amiri" w:eastAsia="Amiri" w:cs="Amiri"/>
          <w:lang w:bidi="ar-SA"/>
          <w:color w:val="111111"/>
          <w:sz w:val="28"/>
          <w:szCs w:val="28"/>
          <w:rtl/>
        </w:rPr>
        <w:t xml:space="preserve">قال‌َ فَإِنَّها مُحَرَّمَةٌ عَلَیهِم أَربَعِین‌َ سَنَةً یَتِیهُون‌َ فِی الأَرض‌ِ فَلا تَأس‌َ عَلَی القَوم‌ِ الفاسِقِین‌َ (26)</w:t>
      </w:r>
    </w:p>
    <w:p>
      <w:pPr>
        <w:pStyle w:val="BookText"/>
      </w:pPr>
      <w:r>
        <w:rPr>
          <w:rFonts w:ascii="IRNazanin" w:hAnsi="IRNazanin" w:eastAsia="IRNazanin" w:cs="IRNazanin"/>
          <w:lang w:bidi="fa-IR"/>
          <w:color w:val="111111"/>
          <w:sz w:val="28"/>
          <w:szCs w:val="28"/>
          <w:rtl/>
        </w:rPr>
        <w:t xml:space="preserve">26- یَتِیهُون‌َ: سرگردان بودند. از «تیه» مشتق است.</w:t>
      </w:r>
    </w:p>
    <w:p>
      <w:pPr>
        <w:pStyle w:val="BookText"/>
      </w:pPr>
      <w:r>
        <w:rPr>
          <w:rFonts w:ascii="IRNazanin" w:hAnsi="IRNazanin" w:eastAsia="IRNazanin" w:cs="IRNazanin"/>
          <w:lang w:bidi="fa-IR"/>
          <w:color w:val="111111"/>
          <w:sz w:val="28"/>
          <w:szCs w:val="28"/>
          <w:rtl/>
        </w:rPr>
        <w:t xml:space="preserve">فَلا تَأس‌َ: بر نابودی آن قوم اندوهگین مباش.</w:t>
      </w:r>
    </w:p>
    <w:p>
      <w:pPr>
        <w:pStyle w:val="BookText"/>
      </w:pPr>
      <w:r>
        <w:rPr>
          <w:rFonts w:ascii="IRNazanin" w:hAnsi="IRNazanin" w:eastAsia="IRNazanin" w:cs="IRNazanin"/>
          <w:lang w:bidi="fa-IR"/>
          <w:color w:val="111111"/>
          <w:sz w:val="28"/>
          <w:szCs w:val="28"/>
          <w:rtl/>
        </w:rPr>
        <w:t xml:space="preserve">در مخاطب دو احتمال است: 1- حضرت موسی علیه السّلام. 2- حضرت محمّد صلّی اللّه علیه و آله و سلّم.</w:t>
      </w:r>
    </w:p>
    <w:p>
      <w:pPr>
        <w:pStyle w:val="Heading3"/>
      </w:pPr>
      <w:bookmarkStart w:id="1043" w:name="_Toc437"/>
      <w:r>
        <w:t>[سوره المائدة (5): آیه 28]</w:t>
      </w:r>
      <w:bookmarkEnd w:id="1043"/>
    </w:p>
    <w:p>
      <w:pPr>
        <w:pStyle w:val="BookText"/>
      </w:pPr>
      <w:r>
        <w:rPr>
          <w:rFonts w:ascii="Amiri" w:hAnsi="Amiri" w:eastAsia="Amiri" w:cs="Amiri"/>
          <w:lang w:bidi="ar-SA"/>
          <w:color w:val="111111"/>
          <w:sz w:val="28"/>
          <w:szCs w:val="28"/>
          <w:rtl/>
        </w:rPr>
        <w:t xml:space="preserve">لَئِن بَسَطت‌َ إِلَی‌َّ یَدَک‌َ لِتَقتُلَنِی ما أَنَا بِباسِطٍ یَدِی‌َ إِلَیک‌َ لِأَقتُلَک‌َ إِنِّی أَخاف‌ُ اللّه‌َ رَب‌َّ العالَمِین‌َ (28)</w:t>
      </w:r>
    </w:p>
    <w:p>
      <w:pPr>
        <w:pStyle w:val="BookText"/>
      </w:pPr>
      <w:r>
        <w:rPr>
          <w:rFonts w:ascii="IRNazanin" w:hAnsi="IRNazanin" w:eastAsia="IRNazanin" w:cs="IRNazanin"/>
          <w:lang w:bidi="fa-IR"/>
          <w:color w:val="111111"/>
          <w:sz w:val="28"/>
          <w:szCs w:val="28"/>
          <w:rtl/>
        </w:rPr>
        <w:t xml:space="preserve">28- لَئِن بَسَطت‌َ: «لام» برای قسم است یعنی قسم یاد می‌کنم اگر دستت را دراز کنی.</w:t>
      </w:r>
    </w:p>
    <w:p>
      <w:pPr>
        <w:pStyle w:val="Heading3"/>
      </w:pPr>
      <w:bookmarkStart w:id="1044" w:name="_Toc438"/>
      <w:r>
        <w:t>[سوره المائدة (5): آیه 31]</w:t>
      </w:r>
      <w:bookmarkEnd w:id="1044"/>
    </w:p>
    <w:p>
      <w:pPr>
        <w:pStyle w:val="BookText"/>
      </w:pPr>
      <w:r>
        <w:rPr>
          <w:rFonts w:ascii="Amiri" w:hAnsi="Amiri" w:eastAsia="Amiri" w:cs="Amiri"/>
          <w:lang w:bidi="ar-SA"/>
          <w:color w:val="111111"/>
          <w:sz w:val="28"/>
          <w:szCs w:val="28"/>
          <w:rtl/>
        </w:rPr>
        <w:t xml:space="preserve">فَبَعَث‌َ اللّه‌ُ غُراباً یَبحَث‌ُ فِی الأَرض‌ِ لِیُرِیَه‌ُ کَیف‌َ یُوارِی سَوأَةَ أَخِیه‌ِ قال‌َ یا وَیلَتی أَ عَجَزت‌ُ أَن أَکُون‌َ مِثل‌َ هذَا الغُراب‌ِ فَأُوارِی‌َ سَوأَةَ أَخِی فَأَصبَح‌َ مِن‌َ النّادِمِین‌َ (31)</w:t>
      </w:r>
    </w:p>
    <w:p>
      <w:pPr>
        <w:pStyle w:val="BookText"/>
      </w:pPr>
      <w:r>
        <w:rPr>
          <w:rFonts w:ascii="Amiri" w:hAnsi="Amiri" w:eastAsia="Amiri" w:cs="Amiri"/>
          <w:lang w:bidi="ar-SA"/>
          <w:color w:val="111111"/>
          <w:sz w:val="28"/>
          <w:szCs w:val="28"/>
          <w:rtl/>
        </w:rPr>
        <w:t xml:space="preserve">31- غُراباً: کلاغ.</w:t>
      </w:r>
    </w:p>
    <w:p>
      <w:pPr>
        <w:pStyle w:val="BookText"/>
      </w:pPr>
      <w:r>
        <w:rPr>
          <w:rFonts w:ascii="IRNazanin" w:hAnsi="IRNazanin" w:eastAsia="IRNazanin" w:cs="IRNazanin"/>
          <w:lang w:bidi="fa-IR"/>
          <w:color w:val="111111"/>
          <w:sz w:val="28"/>
          <w:szCs w:val="28"/>
          <w:rtl/>
        </w:rPr>
        <w:t xml:space="preserve">یَبحَث‌ُ فِی الأَرض‌ِ: «بحث» به معنای جستجو کردن در داخل خاک برای یافتن چیزی است یعنی در زمین جستجو می‌کرد. در «المیزان» فرموده است: مستفاد از آیه اینکه است که کلاغ چیزی را در زمین دفن کرد و گر نه صرف کندن زمین موجب یادگیری قابیل نمی‌شد و کلاغ پرنده‌ای است که بعضی از آذوقه خود را دفن می‌کند.</w:t>
      </w:r>
    </w:p>
    <w:p>
      <w:pPr>
        <w:pStyle w:val="BookText"/>
      </w:pPr>
      <w:r>
        <w:rPr>
          <w:rFonts w:ascii="IRNazanin" w:hAnsi="IRNazanin" w:eastAsia="IRNazanin" w:cs="IRNazanin"/>
          <w:lang w:bidi="fa-IR"/>
          <w:color w:val="111111"/>
          <w:sz w:val="28"/>
          <w:szCs w:val="28"/>
          <w:rtl/>
        </w:rPr>
        <w:t xml:space="preserve">یُوارِی: پنهان نماید، بپوشاند.</w:t>
      </w:r>
    </w:p>
    <w:p>
      <w:pPr>
        <w:pStyle w:val="BookText"/>
      </w:pPr>
      <w:r>
        <w:rPr>
          <w:rFonts w:ascii="Amiri" w:hAnsi="Amiri" w:eastAsia="Amiri" w:cs="Amiri"/>
          <w:lang w:bidi="ar-SA"/>
          <w:color w:val="111111"/>
          <w:sz w:val="28"/>
          <w:szCs w:val="28"/>
          <w:rtl/>
        </w:rPr>
        <w:t xml:space="preserve">سَوأَةَ: دو احتمال دارد: 1- جنازه و جسد.</w:t>
      </w:r>
    </w:p>
    <w:p>
      <w:pPr>
        <w:pStyle w:val="BookText"/>
      </w:pPr>
      <w:r>
        <w:rPr>
          <w:rFonts w:ascii="IRNazanin" w:hAnsi="IRNazanin" w:eastAsia="IRNazanin" w:cs="IRNazanin"/>
          <w:lang w:bidi="fa-IR"/>
          <w:color w:val="111111"/>
          <w:sz w:val="28"/>
          <w:szCs w:val="28"/>
          <w:rtl/>
        </w:rPr>
        <w:t xml:space="preserve">«سوءة» در اصل به چیز ناخوشاند گویند و جهت اینکه که از جنازه تعبیر به «سوءة» شده است اینکه است که جنازه مورد تنفّر انسان است</w:t>
      </w:r>
      <w:r>
        <w:rPr>
          <w:rStyle w:val="FootnoteReference"/>
        </w:rPr>
        <w:footnoteReference w:id="29"/>
      </w:r>
      <w:r>
        <w:rPr>
          <w:rFonts w:ascii="Times New Roman" w:hAnsi="Times New Roman" w:eastAsia="Times New Roman" w:cs="Times New Roman"/>
          <w:lang w:val="en-US" w:bidi="en-US"/>
          <w:color w:val="111111"/>
          <w:sz w:val="28"/>
          <w:szCs w:val="28"/>
          <w:rtl/>
        </w:rPr>
        <w:t xml:space="preserve">. 2-</w:t>
      </w:r>
    </w:p>
    <w:p>
      <w:pPr>
        <w:pStyle w:val="BookText"/>
      </w:pPr>
      <w:r>
        <w:rPr>
          <w:rFonts w:ascii="IRNazanin" w:hAnsi="IRNazanin" w:eastAsia="IRNazanin" w:cs="IRNazanin"/>
          <w:lang w:bidi="fa-IR"/>
          <w:color w:val="111111"/>
          <w:sz w:val="28"/>
          <w:szCs w:val="28"/>
          <w:rtl/>
        </w:rPr>
        <w:t xml:space="preserve">عورت.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11" w:name="pg1516_11595"/>
    <w:bookmarkEnd w:id="111"/>
    <w:p>
      <w:pPr>
        <w:pStyle w:val="Heading3"/>
      </w:pPr>
      <w:bookmarkStart w:id="1045" w:name="_Toc439"/>
      <w:r>
        <w:t>[سوره المائدة (5): آیه 32]</w:t>
      </w:r>
      <w:bookmarkEnd w:id="1045"/>
    </w:p>
    <w:p>
      <w:pPr>
        <w:pStyle w:val="BookText"/>
      </w:pPr>
      <w:r>
        <w:rPr>
          <w:rFonts w:ascii="Amiri" w:hAnsi="Amiri" w:eastAsia="Amiri" w:cs="Amiri"/>
          <w:lang w:bidi="ar-SA"/>
          <w:color w:val="111111"/>
          <w:sz w:val="28"/>
          <w:szCs w:val="28"/>
          <w:rtl/>
        </w:rPr>
        <w:t xml:space="preserve">مِن أَجل‌ِ ذلِک‌َ کَتَبنا عَلی بَنِی إِسرائِیل‌َ أَنَّه‌ُ مَن قَتَل‌َ نَفساً بِغَیرِ نَفس‌ٍ أَو فَسادٍ فِی الأَرض‌ِ فَکَأَنَّما قَتَل‌َ النّاس‌َ جَمِیعاً وَ مَن أَحیاها فَکَأَنَّما أَحیَا النّاس‌َ جَمِیعاً وَ لَقَد جاءَتهُم رُسُلُنا بِالبَیِّنات‌ِ ثُم‌َّ إِن‌َّ کَثِیراً مِنهُم بَعدَ ذلِک‌َ فِی الأَرض‌ِ لَمُسرِفُون‌َ (32)</w:t>
      </w:r>
    </w:p>
    <w:p>
      <w:pPr>
        <w:pStyle w:val="BookText"/>
      </w:pPr>
      <w:r>
        <w:rPr>
          <w:rFonts w:ascii="IRNazanin" w:hAnsi="IRNazanin" w:eastAsia="IRNazanin" w:cs="IRNazanin"/>
          <w:lang w:bidi="fa-IR"/>
          <w:color w:val="111111"/>
          <w:sz w:val="28"/>
          <w:szCs w:val="28"/>
          <w:rtl/>
        </w:rPr>
        <w:t xml:space="preserve">32- مِن أَجل‌ِ ذلِک‌َ: «أجل» به معنای سبب است یعنی به سبب اینکه جنایت بر بنی اسرائیل لازم کردیم. «جوامع» أَو فَسادٍ فِی الأَرض‌ِ: بغیر فساد منها فی الإرض یعنی کسی را به قتل برساند بدون اینکه که مقتول مرتکب فسادی شده باشد، ولی اگر شخص مفسد فی الإرض بود کشتن او جایز است.</w:t>
      </w:r>
    </w:p>
    <w:p>
      <w:pPr>
        <w:pStyle w:val="Heading3"/>
      </w:pPr>
      <w:bookmarkStart w:id="1046" w:name="_Toc440"/>
      <w:r>
        <w:t>[سوره المائدة (5): آیه 33]</w:t>
      </w:r>
      <w:bookmarkEnd w:id="1046"/>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(33)</w:t>
      </w:r>
    </w:p>
    <w:p>
      <w:pPr>
        <w:pStyle w:val="BookText"/>
      </w:pPr>
      <w:r>
        <w:rPr>
          <w:rFonts w:ascii="IRNazanin" w:hAnsi="IRNazanin" w:eastAsia="IRNazanin" w:cs="IRNazanin"/>
          <w:lang w:bidi="fa-IR"/>
          <w:color w:val="111111"/>
          <w:sz w:val="28"/>
          <w:szCs w:val="28"/>
          <w:rtl/>
        </w:rPr>
        <w:t xml:space="preserve">33- یُحارِبُون‌َ اللّه‌َ: محارب کیست!: 1- قطّاع الطریق و راه زنها. 2- هر کسی که با حمل سلاح ایجاد ناامنی کند، خواه در شهر باشد و یا در جادّه‌ها. «أهل البیت علیهم السّلام» یُصَلَّبُوا: به دار آویخته شود.</w:t>
      </w:r>
    </w:p>
    <w:p>
      <w:pPr>
        <w:pStyle w:val="BookText"/>
      </w:pPr>
      <w:r>
        <w:rPr>
          <w:rFonts w:ascii="IRNazanin" w:hAnsi="IRNazanin" w:eastAsia="IRNazanin" w:cs="IRNazanin"/>
          <w:lang w:bidi="fa-IR"/>
          <w:color w:val="111111"/>
          <w:sz w:val="28"/>
          <w:szCs w:val="28"/>
          <w:rtl/>
        </w:rPr>
        <w:t xml:space="preserve">مِن خِلاف‌ٍ: دست راست با پای چپ.</w:t>
      </w:r>
    </w:p>
    <w:p>
      <w:pPr>
        <w:pStyle w:val="BookText"/>
      </w:pPr>
      <w:r>
        <w:rPr>
          <w:rFonts w:ascii="Amiri" w:hAnsi="Amiri" w:eastAsia="Amiri" w:cs="Amiri"/>
          <w:lang w:bidi="ar-SA"/>
          <w:color w:val="111111"/>
          <w:sz w:val="28"/>
          <w:szCs w:val="28"/>
          <w:rtl/>
        </w:rPr>
        <w:t xml:space="preserve">یُنفَوا مِن‌َ الأَرض‌ِ: از محل‌ّ خود تبعید شوند.</w:t>
      </w:r>
    </w:p>
    <w:p>
      <w:pPr>
        <w:pStyle w:val="BookText"/>
      </w:pPr>
      <w:r>
        <w:rPr>
          <w:rFonts w:ascii="Amiri" w:hAnsi="Amiri" w:eastAsia="Amiri" w:cs="Amiri"/>
          <w:lang w:bidi="ar-SA"/>
          <w:color w:val="111111"/>
          <w:sz w:val="28"/>
          <w:szCs w:val="28"/>
          <w:rtl/>
        </w:rPr>
        <w:t xml:space="preserve">خِزی‌ٌ: رسوایی، خواری.</w:t>
      </w:r>
    </w:p>
    <w:p>
      <w:pPr>
        <w:pStyle w:val="Heading3"/>
      </w:pPr>
      <w:bookmarkStart w:id="1047" w:name="_Toc441"/>
      <w:r>
        <w:t>[سوره المائدة (5): آیه 35]</w:t>
      </w:r>
      <w:bookmarkEnd w:id="1047"/>
    </w:p>
    <w:p>
      <w:pPr>
        <w:pStyle w:val="BookText"/>
      </w:pPr>
      <w:r>
        <w:rPr>
          <w:rFonts w:ascii="Amiri" w:hAnsi="Amiri" w:eastAsia="Amiri" w:cs="Amiri"/>
          <w:lang w:bidi="ar-SA"/>
          <w:color w:val="111111"/>
          <w:sz w:val="28"/>
          <w:szCs w:val="28"/>
          <w:rtl/>
        </w:rPr>
        <w:t xml:space="preserve">یا أَیُّهَا الَّذِین‌َ آمَنُوا اتَّقُوا اللّه‌َ وَ ابتَغُوا إِلَیه‌ِ الوَسِیلَةَ وَ جاهِدُوا فِی سَبِیلِه‌ِ لَعَلَّکُم تُفلِحُون‌َ (35)</w:t>
      </w:r>
    </w:p>
    <w:p>
      <w:pPr>
        <w:pStyle w:val="BookText"/>
      </w:pPr>
      <w:r>
        <w:rPr>
          <w:rFonts w:ascii="IRNazanin" w:hAnsi="IRNazanin" w:eastAsia="IRNazanin" w:cs="IRNazanin"/>
          <w:lang w:bidi="fa-IR"/>
          <w:color w:val="111111"/>
          <w:sz w:val="28"/>
          <w:szCs w:val="28"/>
          <w:rtl/>
        </w:rPr>
        <w:t xml:space="preserve">35- الوَسِیلَةَ: در اینکه که مراد از «وسیله» چیست دو قول وجود دارد: 1- از دیدگاه روایات وارده در ذیل آیه استفاده می‌شود که: «وسیله» عبارت است از رسول اللّه صلّی اللّه علیه و آله و أئمّة علیهم السّلام. «کنز الدقائق» 2- بهترین درجه بهشت «علی علیه السّلام، کنز الدقائق»</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12" w:name="pg1516_11597"/>
    <w:bookmarkEnd w:id="112"/>
    <w:p>
      <w:pPr>
        <w:pStyle w:val="Heading3"/>
      </w:pPr>
      <w:bookmarkStart w:id="1048" w:name="_Toc442"/>
      <w:r>
        <w:t>[سوره المائدة (5): آیه 38]</w:t>
      </w:r>
      <w:bookmarkEnd w:id="1048"/>
    </w:p>
    <w:p>
      <w:pPr>
        <w:pStyle w:val="BookText"/>
      </w:pPr>
      <w:r>
        <w:rPr>
          <w:rFonts w:ascii="Amiri" w:hAnsi="Amiri" w:eastAsia="Amiri" w:cs="Amiri"/>
          <w:lang w:bidi="ar-SA"/>
          <w:color w:val="111111"/>
          <w:sz w:val="28"/>
          <w:szCs w:val="28"/>
          <w:rtl/>
        </w:rPr>
        <w:t xml:space="preserve">وَ السّارِق‌ُ وَ السّارِقَةُ فَاقطَعُوا أَیدِیَهُما جَزاءً بِما کَسَبا نَکالاً مِن‌َ اللّه‌ِ وَ اللّه‌ُ عَزِیزٌ حَکِیم‌ٌ (38)</w:t>
      </w:r>
    </w:p>
    <w:p>
      <w:pPr>
        <w:pStyle w:val="BookText"/>
      </w:pPr>
      <w:r>
        <w:rPr>
          <w:rFonts w:ascii="IRNazanin" w:hAnsi="IRNazanin" w:eastAsia="IRNazanin" w:cs="IRNazanin"/>
          <w:lang w:bidi="fa-IR"/>
          <w:color w:val="111111"/>
          <w:sz w:val="28"/>
          <w:szCs w:val="28"/>
          <w:rtl/>
        </w:rPr>
        <w:t xml:space="preserve">38- نَکالًا مِن‌َ اللّه‌ِ: عقوبتی از خداوند، به گونه‌ای که مایه عبرت دیگران شود.</w:t>
      </w:r>
    </w:p>
    <w:p>
      <w:pPr>
        <w:pStyle w:val="Heading3"/>
      </w:pPr>
      <w:bookmarkStart w:id="1049" w:name="_Toc443"/>
      <w:r>
        <w:t>[سوره المائدة (5): آیه 41]</w:t>
      </w:r>
      <w:bookmarkEnd w:id="1049"/>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(41)</w:t>
      </w:r>
    </w:p>
    <w:p>
      <w:pPr>
        <w:pStyle w:val="BookText"/>
      </w:pPr>
      <w:r>
        <w:rPr>
          <w:rFonts w:ascii="Amiri" w:hAnsi="Amiri" w:eastAsia="Amiri" w:cs="Amiri"/>
          <w:lang w:bidi="ar-SA"/>
          <w:color w:val="111111"/>
          <w:sz w:val="28"/>
          <w:szCs w:val="28"/>
          <w:rtl/>
        </w:rPr>
        <w:t xml:space="preserve">41- سَمّاعُون‌َ لِلکَذِب‌ِ: دروغ را قبول می‌کنند.</w:t>
      </w:r>
    </w:p>
    <w:p>
      <w:pPr>
        <w:pStyle w:val="BookText"/>
      </w:pPr>
      <w:r>
        <w:rPr>
          <w:rFonts w:ascii="IRNazanin" w:hAnsi="IRNazanin" w:eastAsia="IRNazanin" w:cs="IRNazanin"/>
          <w:lang w:bidi="fa-IR"/>
          <w:color w:val="111111"/>
          <w:sz w:val="28"/>
          <w:szCs w:val="28"/>
          <w:rtl/>
        </w:rPr>
        <w:t xml:space="preserve">سَمّاعُون‌َ لِقَوم‌ٍ آخَرِین‌َ: برای اینکه عبارت دو معنا نقل شده است: 1- جاسوس هستند، می‌خواهند گفتار تو را برای دیگران (احبار) نقل کنند. 2- حرف دیگران (احبار) را قبول می‌کنند.</w:t>
      </w:r>
    </w:p>
    <w:p>
      <w:pPr>
        <w:pStyle w:val="BookText"/>
      </w:pPr>
      <w:r>
        <w:rPr>
          <w:rFonts w:ascii="Amiri" w:hAnsi="Amiri" w:eastAsia="Amiri" w:cs="Amiri"/>
          <w:lang w:bidi="ar-SA"/>
          <w:color w:val="111111"/>
          <w:sz w:val="28"/>
          <w:szCs w:val="28"/>
          <w:rtl/>
        </w:rPr>
        <w:t xml:space="preserve">مِن بَعدِ مَواضِعِه‌ِ: من بعد أن وضعه اللّه مواضعه.</w:t>
      </w:r>
    </w:p>
    <w:p>
      <w:pPr>
        <w:pStyle w:val="BookText"/>
      </w:pPr>
      <w:r>
        <w:rPr>
          <w:rFonts w:ascii="IRNazanin" w:hAnsi="IRNazanin" w:eastAsia="IRNazanin" w:cs="IRNazanin"/>
          <w:lang w:bidi="fa-IR"/>
          <w:color w:val="111111"/>
          <w:sz w:val="28"/>
          <w:szCs w:val="28"/>
          <w:rtl/>
        </w:rPr>
        <w:t xml:space="preserve">فِتنَتَه‌ُ: برای «فتنه» در اینکه جا چند معنا ذکر شده است: 1- عذاب. 2- هلاکت. 3- رسوایی.</w:t>
      </w:r>
    </w:p>
    <w:p>
      <w:pPr>
        <w:pStyle w:val="BookText"/>
      </w:pPr>
      <w:r>
        <w:rPr>
          <w:rFonts w:ascii="IRNazanin" w:hAnsi="IRNazanin" w:eastAsia="IRNazanin" w:cs="IRNazanin"/>
          <w:lang w:bidi="fa-IR"/>
          <w:color w:val="111111"/>
          <w:sz w:val="28"/>
          <w:szCs w:val="28"/>
          <w:rtl/>
        </w:rPr>
        <w:t xml:space="preserve">4- آزمایش. 5- گمراهی. «المیزان» یَقُولُون‌َ إِن أُوتِیتُم ...: در شأن نزول آن آمده است: یک مرد محصن (دارای همسر) با یک زن محصنه (شوهردار) از یهودیهای خیبر که از خانواده اشراف بودند با همدیگر زنا کردند. با اینکه که دستور دینی یهود اینکه بود که باید زانی محصن و زانیه محصنه رجم (سنگسار) گردند، از اجرای حکم خدا سرباز زدند. آن دو زناکار را به همراه گروهی خدمت پیامبر اکرم صلّی اللّه علیه و آله فرستادند و به گروه همراه گفتند: اگر پیامبر دستور جلد (شلاق) داد بپذیرید و اگر دستور رجم داد نپذیرید. در اینکه هنگام آیه رجم نازل شد و پیامبر دستور داد آن دو زناکار را رجم کنند، ولی یهودیها نپذیرفتند. پیامبر صلّی اللّه علیه و آله و سلّم از میان یهود «إبن صوریا» را که از همه آنان به تورات آگاه‌تر بوده داور قرار داد و با سوگند از وی پرسید آیا دستور رجم در تورات هست یا نه! وی نیز پاسخ مثبت داد. آن گاه هر دو را رجم کردند.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3" w:name="pg1516_11599"/>
    <w:bookmarkEnd w:id="113"/>
    <w:p>
      <w:pPr>
        <w:pStyle w:val="Heading3"/>
      </w:pPr>
      <w:bookmarkStart w:id="1050" w:name="_Toc444"/>
      <w:r>
        <w:t>[سوره المائدة (5): آیه 42]</w:t>
      </w:r>
      <w:bookmarkEnd w:id="1050"/>
    </w:p>
    <w:p>
      <w:pPr>
        <w:pStyle w:val="BookText"/>
      </w:pPr>
      <w:r>
        <w:rPr>
          <w:rFonts w:ascii="Amiri" w:hAnsi="Amiri" w:eastAsia="Amiri" w:cs="Amiri"/>
          <w:lang w:bidi="ar-SA"/>
          <w:color w:val="111111"/>
          <w:sz w:val="28"/>
          <w:szCs w:val="28"/>
          <w:rtl/>
        </w:rPr>
        <w:t xml:space="preserve">سَمّاعُون‌َ لِلکَذِب‌ِ أَکّالُون‌َ لِلسُّحت‌ِ فَإِن جاؤُک‌َ فَاحکُم بَینَهُم أَو أَعرِض عَنهُم وَ إِن تُعرِض عَنهُم فَلَن یَضُرُّوک‌َ شَیئاً وَ إِن حَکَمت‌َ فَاحکُم بَینَهُم بِالقِسطِ إِن‌َّ اللّه‌َ یُحِب‌ُّ المُقسِطِین‌َ (42)</w:t>
      </w:r>
    </w:p>
    <w:p>
      <w:pPr>
        <w:pStyle w:val="BookText"/>
      </w:pPr>
      <w:r>
        <w:rPr>
          <w:rFonts w:ascii="Amiri" w:hAnsi="Amiri" w:eastAsia="Amiri" w:cs="Amiri"/>
          <w:lang w:bidi="ar-SA"/>
          <w:color w:val="111111"/>
          <w:sz w:val="28"/>
          <w:szCs w:val="28"/>
          <w:rtl/>
        </w:rPr>
        <w:t xml:space="preserve">42- أَکّالُون‌َ لِلسُّحت‌ِ: بسیار حرام خوردند.</w:t>
      </w:r>
    </w:p>
    <w:p>
      <w:pPr>
        <w:pStyle w:val="BookText"/>
      </w:pPr>
      <w:r>
        <w:rPr>
          <w:rFonts w:ascii="IRNazanin" w:hAnsi="IRNazanin" w:eastAsia="IRNazanin" w:cs="IRNazanin"/>
          <w:lang w:bidi="fa-IR"/>
          <w:color w:val="111111"/>
          <w:sz w:val="28"/>
          <w:szCs w:val="28"/>
          <w:rtl/>
        </w:rPr>
        <w:t xml:space="preserve">مراد از «سحت» مال حرام است و آن در اصل به معنای استیصال و بیچارگی است چون سر انجام خوردن مال حرام دوزخ و استیصال است، بر حرام «سحت» اطلاق شده است.</w:t>
      </w:r>
    </w:p>
    <w:p>
      <w:pPr>
        <w:pStyle w:val="Heading3"/>
      </w:pPr>
      <w:bookmarkStart w:id="1051" w:name="_Toc445"/>
      <w:r>
        <w:t>[سوره المائدة (5): آیه 43]</w:t>
      </w:r>
      <w:bookmarkEnd w:id="1051"/>
    </w:p>
    <w:p>
      <w:pPr>
        <w:pStyle w:val="BookText"/>
      </w:pPr>
      <w:r>
        <w:rPr>
          <w:rFonts w:ascii="Amiri" w:hAnsi="Amiri" w:eastAsia="Amiri" w:cs="Amiri"/>
          <w:lang w:bidi="ar-SA"/>
          <w:color w:val="111111"/>
          <w:sz w:val="28"/>
          <w:szCs w:val="28"/>
          <w:rtl/>
        </w:rPr>
        <w:t xml:space="preserve">وَ کَیف‌َ یُحَکِّمُونَک‌َ وَ عِندَهُم‌ُ التَّوراةُ فِیها حُکم‌ُ اللّه‌ِ ثُم‌َّ یَتَوَلَّون‌َ مِن بَعدِ ذلِک‌َ وَ ما أُولئِک‌َ بِالمُؤمِنِین‌َ (43)</w:t>
      </w:r>
    </w:p>
    <w:p>
      <w:pPr>
        <w:pStyle w:val="BookText"/>
      </w:pPr>
      <w:r>
        <w:rPr>
          <w:rFonts w:ascii="Amiri" w:hAnsi="Amiri" w:eastAsia="Amiri" w:cs="Amiri"/>
          <w:lang w:bidi="ar-SA"/>
          <w:color w:val="111111"/>
          <w:sz w:val="28"/>
          <w:szCs w:val="28"/>
          <w:rtl/>
        </w:rPr>
        <w:t xml:space="preserve">43- یَتَوَلَّون‌َ: حکم خدا را رها می‌کنند و به آن عمل نمی‌کنند.</w:t>
      </w:r>
    </w:p>
    <w:p>
      <w:pPr>
        <w:pStyle w:val="BookText"/>
      </w:pPr>
      <w:r>
        <w:rPr>
          <w:rFonts w:ascii="IRNazanin" w:hAnsi="IRNazanin" w:eastAsia="IRNazanin" w:cs="IRNazanin"/>
          <w:lang w:bidi="fa-IR"/>
          <w:color w:val="111111"/>
          <w:sz w:val="28"/>
          <w:szCs w:val="28"/>
          <w:rtl/>
        </w:rPr>
        <w:t xml:space="preserve">مِن بَعدِ ذلِک‌َ: بعد از حکم کردن پیامبر بر طبق دستور تورات.</w:t>
      </w:r>
    </w:p>
    <w:p>
      <w:pPr>
        <w:pStyle w:val="Heading3"/>
      </w:pPr>
      <w:bookmarkStart w:id="1052" w:name="_Toc446"/>
      <w:r>
        <w:t>[سوره المائدة (5): آیه 44]</w:t>
      </w:r>
      <w:bookmarkEnd w:id="1052"/>
    </w:p>
    <w:p>
      <w:pPr>
        <w:pStyle w:val="BookText"/>
      </w:pPr>
      <w:r>
        <w:rPr>
          <w:rFonts w:ascii="Amiri" w:hAnsi="Amiri" w:eastAsia="Amiri" w:cs="Amiri"/>
          <w:lang w:bidi="ar-SA"/>
          <w:color w:val="111111"/>
          <w:sz w:val="28"/>
          <w:szCs w:val="28"/>
          <w:rtl/>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(44)</w:t>
      </w:r>
    </w:p>
    <w:p>
      <w:pPr>
        <w:pStyle w:val="BookText"/>
      </w:pPr>
      <w:r>
        <w:rPr>
          <w:rFonts w:ascii="IRNazanin" w:hAnsi="IRNazanin" w:eastAsia="IRNazanin" w:cs="IRNazanin"/>
          <w:lang w:bidi="fa-IR"/>
          <w:color w:val="111111"/>
          <w:sz w:val="28"/>
          <w:szCs w:val="28"/>
          <w:rtl/>
        </w:rPr>
        <w:t xml:space="preserve">44- الَّذِین‌َ أَسلَمُوا: در اینکه که «الّذین اسلموا» چه کسانی هستند دو قول وجود دارد: 1- پیامبرانی که در برابر خداوند تسلیم هستند که یکی از آنان نبی اکرم صلّی اللّه علیه و آله است. 2- پیامبران بعد از موسی تا زمان عیسی.</w:t>
      </w:r>
    </w:p>
    <w:p>
      <w:pPr>
        <w:pStyle w:val="BookText"/>
      </w:pPr>
      <w:r>
        <w:rPr>
          <w:rFonts w:ascii="IRNazanin" w:hAnsi="IRNazanin" w:eastAsia="IRNazanin" w:cs="IRNazanin"/>
          <w:lang w:bidi="fa-IR"/>
          <w:color w:val="111111"/>
          <w:sz w:val="28"/>
          <w:szCs w:val="28"/>
          <w:rtl/>
        </w:rPr>
        <w:t xml:space="preserve">لِلَّذِین‌َ هادُوا: برای اینکه عبارت دو معنا آمده است: 1- برای کسانی که هدایت شدند. 2- برای کسانی که یهودی شدند. اینکه کلمه یا متعلّق است به «یحکم» و یا مربوط است به «هدی‌ّ و نور» یعنی «هدی و نور للذین هادوا».</w:t>
      </w:r>
    </w:p>
    <w:p>
      <w:pPr>
        <w:pStyle w:val="BookText"/>
      </w:pPr>
      <w:r>
        <w:rPr>
          <w:rFonts w:ascii="IRNazanin" w:hAnsi="IRNazanin" w:eastAsia="IRNazanin" w:cs="IRNazanin"/>
          <w:lang w:bidi="fa-IR"/>
          <w:color w:val="111111"/>
          <w:sz w:val="28"/>
          <w:szCs w:val="28"/>
          <w:rtl/>
        </w:rPr>
        <w:t xml:space="preserve">الرَّبّانِیُّون‌َ: مراد از «ربانیّون»: 1- طبق روایات، امامان معصوم علیهم السّلام هستند. «کنز الدقائق» 2- دانشمندان آگاه به امور سیاست و اداره جامعه.</w:t>
      </w:r>
    </w:p>
    <w:p>
      <w:pPr>
        <w:pStyle w:val="BookText"/>
      </w:pPr>
      <w:r>
        <w:rPr>
          <w:rFonts w:ascii="IRNazanin" w:hAnsi="IRNazanin" w:eastAsia="IRNazanin" w:cs="IRNazanin"/>
          <w:lang w:bidi="fa-IR"/>
          <w:color w:val="111111"/>
          <w:sz w:val="28"/>
          <w:szCs w:val="28"/>
          <w:rtl/>
        </w:rPr>
        <w:t xml:space="preserve">الأَحبارُ: جمع «حبر» به معنای دانشمند خوب است. «تحبیر» به معنای «تحسین» است و جهت اینکه که عالم را «حبر» گفته‌اند اینکه است که حسن را تحسین و قبیح را تقبیح می‌کند.</w:t>
      </w:r>
    </w:p>
    <w:p>
      <w:pPr>
        <w:pStyle w:val="Heading3"/>
      </w:pPr>
      <w:bookmarkStart w:id="1053" w:name="_Toc447"/>
      <w:r>
        <w:t>[سوره المائدة (5): آیه 45]</w:t>
      </w:r>
      <w:bookmarkEnd w:id="1053"/>
    </w:p>
    <w:p>
      <w:pPr>
        <w:pStyle w:val="BookText"/>
      </w:pPr>
      <w:r>
        <w:rPr>
          <w:rFonts w:ascii="Amiri" w:hAnsi="Amiri" w:eastAsia="Amiri" w:cs="Amiri"/>
          <w:lang w:bidi="ar-SA"/>
          <w:color w:val="111111"/>
          <w:sz w:val="28"/>
          <w:szCs w:val="28"/>
          <w:rtl/>
        </w:rPr>
        <w:t xml:space="preserve">وَ کَتَبنا عَلَیهِم فِیها أَن‌َّ النَّفس‌َ بِالنَّفس‌ِ وَ العَین‌َ بِالعَین‌ِ وَ الأَنف‌َ بِالأَنف‌ِ وَ الأُذُن‌َ بِالأُذُن‌ِ وَ السِّن‌َّ بِالسِّن‌ِّ وَ الجُرُوح‌َ قِصاص‌ٌ فَمَن تَصَدَّق‌َ بِه‌ِ فَهُوَ کَفّارَةٌ لَه‌ُ وَ مَن لَم یَحکُم بِما أَنزَل‌َ اللّه‌ُ فَأُولئِک‌َ هُم‌ُ الظّالِمُون‌َ (45)</w:t>
      </w:r>
    </w:p>
    <w:p>
      <w:pPr>
        <w:pStyle w:val="BookText"/>
      </w:pPr>
      <w:r>
        <w:rPr>
          <w:rFonts w:ascii="Amiri" w:hAnsi="Amiri" w:eastAsia="Amiri" w:cs="Amiri"/>
          <w:lang w:bidi="ar-SA"/>
          <w:color w:val="111111"/>
          <w:sz w:val="28"/>
          <w:szCs w:val="28"/>
          <w:rtl/>
        </w:rPr>
        <w:t xml:space="preserve">45- تَصَدَّق‌َ بِه‌ِ: مرجع ضمیر «به» قصاص است یعنی از قصاص عفو کند.</w:t>
      </w:r>
    </w:p>
    <w:p>
      <w:pPr>
        <w:pStyle w:val="BookText"/>
      </w:pPr>
      <w:r>
        <w:rPr>
          <w:rFonts w:ascii="IRNazanin" w:hAnsi="IRNazanin" w:eastAsia="IRNazanin" w:cs="IRNazanin"/>
          <w:lang w:bidi="fa-IR"/>
          <w:color w:val="111111"/>
          <w:sz w:val="28"/>
          <w:szCs w:val="28"/>
          <w:rtl/>
        </w:rPr>
        <w:t xml:space="preserve">کَفّارَةٌ لَه‌ُ: برای عفو کننده کفاره است. «قول اکثر مفسّرین». در روایتی از امام صادق علیه السّلام نقل شده است: به مقدار عفوی که نموده است، خداوند از گناهان عفو کننده می‌بخشد.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4" w:name="pg1516_11601"/>
    <w:bookmarkEnd w:id="114"/>
    <w:p>
      <w:pPr>
        <w:pStyle w:val="Heading3"/>
      </w:pPr>
      <w:bookmarkStart w:id="1054" w:name="_Toc448"/>
      <w:r>
        <w:t>[سوره المائدة (5): آیه 46]</w:t>
      </w:r>
      <w:bookmarkEnd w:id="1054"/>
    </w:p>
    <w:p>
      <w:pPr>
        <w:pStyle w:val="BookText"/>
      </w:pPr>
      <w:r>
        <w:rPr>
          <w:rFonts w:ascii="Amiri" w:hAnsi="Amiri" w:eastAsia="Amiri" w:cs="Amiri"/>
          <w:lang w:bidi="ar-SA"/>
          <w:color w:val="111111"/>
          <w:sz w:val="28"/>
          <w:szCs w:val="28"/>
          <w:rtl/>
        </w:rPr>
        <w:t xml:space="preserve">وَ قَفَّینا عَلی آثارِهِم بِعِیسَی ابن‌ِ مَریَم‌َ مُصَدِّقاً لِما بَین‌َ یَدَیه‌ِ مِن‌َ التَّوراةِ وَ آتَیناه‌ُ الإِنجِیل‌َ فِیه‌ِ هُدی‌ً وَ نُورٌ وَ مُصَدِّقاً لِما بَین‌َ یَدَیه‌ِ مِن‌َ التَّوراةِ وَ هُدی‌ً وَ مَوعِظَةً لِلمُتَّقِین‌َ (46)</w:t>
      </w:r>
    </w:p>
    <w:p>
      <w:pPr>
        <w:pStyle w:val="BookText"/>
      </w:pPr>
      <w:r>
        <w:rPr>
          <w:rFonts w:ascii="Amiri" w:hAnsi="Amiri" w:eastAsia="Amiri" w:cs="Amiri"/>
          <w:lang w:bidi="ar-SA"/>
          <w:color w:val="111111"/>
          <w:sz w:val="28"/>
          <w:szCs w:val="28"/>
          <w:rtl/>
        </w:rPr>
        <w:t xml:space="preserve">46- قَفَّینا عَلی آثارِهِم بِعِیسَی ابن‌ِ مَریَم‌َ:</w:t>
      </w:r>
    </w:p>
    <w:p>
      <w:pPr>
        <w:pStyle w:val="BookText"/>
      </w:pPr>
      <w:r>
        <w:rPr>
          <w:rFonts w:ascii="IRNazanin" w:hAnsi="IRNazanin" w:eastAsia="IRNazanin" w:cs="IRNazanin"/>
          <w:lang w:bidi="fa-IR"/>
          <w:color w:val="111111"/>
          <w:sz w:val="28"/>
          <w:szCs w:val="28"/>
          <w:rtl/>
        </w:rPr>
        <w:t xml:space="preserve">عیسی بن مریم را تابع و پیرو آثار انبیای پیشین قرار دادیم.</w:t>
      </w:r>
    </w:p>
    <w:p>
      <w:pPr>
        <w:pStyle w:val="Heading3"/>
      </w:pPr>
      <w:bookmarkStart w:id="1055" w:name="_Toc449"/>
      <w:r>
        <w:t>[سوره المائدة (5): آیه 48]</w:t>
      </w:r>
      <w:bookmarkEnd w:id="1055"/>
    </w:p>
    <w:p>
      <w:pPr>
        <w:pStyle w:val="BookText"/>
      </w:pPr>
      <w:r>
        <w:rPr>
          <w:rFonts w:ascii="Amiri" w:hAnsi="Amiri" w:eastAsia="Amiri" w:cs="Amiri"/>
          <w:lang w:bidi="ar-SA"/>
          <w:color w:val="111111"/>
          <w:sz w:val="28"/>
          <w:szCs w:val="28"/>
          <w:rtl/>
        </w:rPr>
        <w:t xml:space="preserve">وَ أَنزَلنا إِلَیک‌َ الکِتاب‌َ بِالحَق‌ِّ مُصَدِّقاً لِما بَین‌َ یَدَیه‌ِ مِن‌َ الکِتاب‌ِ وَ مُهَیمِناً عَلَیه‌ِ فَاحکُم بَینَهُم بِما أَنزَل‌َ اللّه‌ُ وَ لا تَتَّبِع أَهواءَهُم عَمّا جاءَک‌َ مِن‌َ الحَق‌ِّ لِکُل‌ٍّ جَعَلنا مِنکُم شِرعَةً وَ مِنهاجاً وَ لَو شاءَ اللّه‌ُ لَجَعَلَکُم أُمَّةً واحِدَةً وَ لکِن لِیَبلُوَکُم فِی ما آتاکُم فَاستَبِقُوا الخَیرات‌ِ إِلَی اللّه‌ِ مَرجِعُکُم جَمِیعاً فَیُنَبِّئُکُم بِما کُنتُم فِیه‌ِ تَختَلِفُون‌َ (48)</w:t>
      </w:r>
    </w:p>
    <w:p>
      <w:pPr>
        <w:pStyle w:val="BookText"/>
      </w:pPr>
      <w:r>
        <w:rPr>
          <w:rFonts w:ascii="IRNazanin" w:hAnsi="IRNazanin" w:eastAsia="IRNazanin" w:cs="IRNazanin"/>
          <w:lang w:bidi="fa-IR"/>
          <w:color w:val="111111"/>
          <w:sz w:val="28"/>
          <w:szCs w:val="28"/>
          <w:rtl/>
        </w:rPr>
        <w:t xml:space="preserve">48- مُهَیمِناً عَلَیه‌ِ: قرآن بر کتب آسمانی گذشته مراقب و امین و گواه است. اصل «مهیمن» «مؤیمن» بود «همزه» تبدیل به «ها» شد، مانند:</w:t>
      </w:r>
    </w:p>
    <w:p>
      <w:pPr>
        <w:pStyle w:val="BookText"/>
      </w:pPr>
      <w:r>
        <w:rPr>
          <w:rFonts w:ascii="IRNazanin" w:hAnsi="IRNazanin" w:eastAsia="IRNazanin" w:cs="IRNazanin"/>
          <w:lang w:bidi="fa-IR"/>
          <w:color w:val="111111"/>
          <w:sz w:val="28"/>
          <w:szCs w:val="28"/>
          <w:rtl/>
        </w:rPr>
        <w:t xml:space="preserve">«هرقت الماء» که در اصل «أرقت» بوده است.</w:t>
      </w:r>
    </w:p>
    <w:p>
      <w:pPr>
        <w:pStyle w:val="BookText"/>
      </w:pPr>
      <w:r>
        <w:rPr>
          <w:rFonts w:ascii="IRNazanin" w:hAnsi="IRNazanin" w:eastAsia="IRNazanin" w:cs="IRNazanin"/>
          <w:lang w:bidi="fa-IR"/>
          <w:color w:val="111111"/>
          <w:sz w:val="28"/>
          <w:szCs w:val="28"/>
          <w:rtl/>
        </w:rPr>
        <w:t xml:space="preserve">لا تَتَّبِع أَهواءَهُم عَمّا جاءَک‌َ مِن‌َ الحَق‌ِّ: از حق‌ّ که به تو نازل شده رو گردان نشو و دنبال خواهشهای اهل کتاب نرو.</w:t>
      </w:r>
    </w:p>
    <w:p>
      <w:pPr>
        <w:pStyle w:val="BookText"/>
      </w:pPr>
      <w:r>
        <w:rPr>
          <w:rFonts w:ascii="IRNazanin" w:hAnsi="IRNazanin" w:eastAsia="IRNazanin" w:cs="IRNazanin"/>
          <w:lang w:bidi="fa-IR"/>
          <w:color w:val="111111"/>
          <w:sz w:val="28"/>
          <w:szCs w:val="28"/>
          <w:rtl/>
        </w:rPr>
        <w:t xml:space="preserve">شِرعَةً: شریعت: راه واضح. «شرعه» در اصل به معنای راهی است که انسان را به آب که مایه حیات است می‌رساند.</w:t>
      </w:r>
    </w:p>
    <w:p>
      <w:pPr>
        <w:pStyle w:val="BookText"/>
      </w:pPr>
      <w:r>
        <w:rPr>
          <w:rFonts w:ascii="IRNazanin" w:hAnsi="IRNazanin" w:eastAsia="IRNazanin" w:cs="IRNazanin"/>
          <w:lang w:bidi="fa-IR"/>
          <w:color w:val="111111"/>
          <w:sz w:val="28"/>
          <w:szCs w:val="28"/>
          <w:rtl/>
        </w:rPr>
        <w:t xml:space="preserve">مِنهاجاً: راه روشن. دین هم راهی است به حیات معنوی. با توجه به اینکه که «شرعة» و «منهاج» از نظر معنی یکسانند تکرار آن برای تأکید است.</w:t>
      </w:r>
    </w:p>
    <w:p>
      <w:pPr>
        <w:pStyle w:val="BookText"/>
      </w:pPr>
      <w:r>
        <w:rPr>
          <w:rFonts w:ascii="IRNazanin" w:hAnsi="IRNazanin" w:eastAsia="IRNazanin" w:cs="IRNazanin"/>
          <w:lang w:bidi="fa-IR"/>
          <w:color w:val="111111"/>
          <w:sz w:val="28"/>
          <w:szCs w:val="28"/>
          <w:rtl/>
        </w:rPr>
        <w:t xml:space="preserve">لِکُل‌ٍّ جَعَلنا مِنکُم: در مخاطب دو احتمال است: 1- مخاطب یهود، نصاری و مسلمین هستند چون قبلا از اینکه سه گروه نام برده شده است. 2- در تفسیر علی بن إبراهیم آمده است:</w:t>
      </w:r>
    </w:p>
    <w:p>
      <w:pPr>
        <w:pStyle w:val="BookText"/>
      </w:pPr>
      <w:r>
        <w:rPr>
          <w:rFonts w:ascii="IRNazanin" w:hAnsi="IRNazanin" w:eastAsia="IRNazanin" w:cs="IRNazanin"/>
          <w:lang w:bidi="fa-IR"/>
          <w:color w:val="111111"/>
          <w:sz w:val="28"/>
          <w:szCs w:val="28"/>
          <w:rtl/>
        </w:rPr>
        <w:t xml:space="preserve">«لکل‌ّ نبی شرعة و طریق: برای هر پیامبری شریعت و راهی است». «کنز الدقائق»</w:t>
      </w:r>
    </w:p>
    <w:p>
      <w:pPr>
        <w:pStyle w:val="Heading3"/>
      </w:pPr>
      <w:bookmarkStart w:id="1056" w:name="_Toc450"/>
      <w:r>
        <w:t>[سوره المائدة (5): آیه 49]</w:t>
      </w:r>
      <w:bookmarkEnd w:id="1056"/>
    </w:p>
    <w:p>
      <w:pPr>
        <w:pStyle w:val="BookText"/>
      </w:pPr>
      <w:r>
        <w:rPr>
          <w:rFonts w:ascii="Amiri" w:hAnsi="Amiri" w:eastAsia="Amiri" w:cs="Amiri"/>
          <w:lang w:bidi="ar-SA"/>
          <w:color w:val="111111"/>
          <w:sz w:val="28"/>
          <w:szCs w:val="28"/>
          <w:rtl/>
        </w:rPr>
        <w:t xml:space="preserve">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 (49)</w:t>
      </w:r>
    </w:p>
    <w:p>
      <w:pPr>
        <w:pStyle w:val="BookText"/>
      </w:pPr>
      <w:r>
        <w:rPr>
          <w:rFonts w:ascii="Amiri" w:hAnsi="Amiri" w:eastAsia="Amiri" w:cs="Amiri"/>
          <w:lang w:bidi="ar-SA"/>
          <w:color w:val="111111"/>
          <w:sz w:val="28"/>
          <w:szCs w:val="28"/>
          <w:rtl/>
        </w:rPr>
        <w:t xml:space="preserve">49- أَن یَفتِنُوک‌َ: أن یضلّوک.</w:t>
      </w:r>
    </w:p>
    <w:p>
      <w:pPr>
        <w:pStyle w:val="BookText"/>
      </w:pPr>
      <w:r>
        <w:rPr>
          <w:rFonts w:ascii="IRNazanin" w:hAnsi="IRNazanin" w:eastAsia="IRNazanin" w:cs="IRNazanin"/>
          <w:lang w:bidi="fa-IR"/>
          <w:color w:val="111111"/>
          <w:sz w:val="28"/>
          <w:szCs w:val="28"/>
          <w:rtl/>
        </w:rPr>
        <w:t xml:space="preserve">یُصِیبَهُم بِبَعض‌ِ ذُنُوبِهِم: آنان را به سبب بعضی از گناهانشان عقاب کند.</w:t>
      </w:r>
    </w:p>
    <w:p>
      <w:pPr>
        <w:pStyle w:val="Heading3"/>
      </w:pPr>
      <w:bookmarkStart w:id="1057" w:name="_Toc451"/>
      <w:r>
        <w:t>[سوره المائدة (5): آیه 50]</w:t>
      </w:r>
      <w:bookmarkEnd w:id="1057"/>
    </w:p>
    <w:p>
      <w:pPr>
        <w:pStyle w:val="BookText"/>
      </w:pPr>
      <w:r>
        <w:rPr>
          <w:rFonts w:ascii="Amiri" w:hAnsi="Amiri" w:eastAsia="Amiri" w:cs="Amiri"/>
          <w:lang w:bidi="ar-SA"/>
          <w:color w:val="111111"/>
          <w:sz w:val="28"/>
          <w:szCs w:val="28"/>
          <w:rtl/>
        </w:rPr>
        <w:t xml:space="preserve">أَ فَحُکم‌َ الجاهِلِیَّةِ یَبغُون‌َ وَ مَن أَحسَن‌ُ مِن‌َ اللّه‌ِ حُکماً لِقَوم‌ٍ یُوقِنُون‌َ (50)</w:t>
      </w:r>
    </w:p>
    <w:p>
      <w:pPr>
        <w:pStyle w:val="BookText"/>
      </w:pPr>
      <w:r>
        <w:rPr>
          <w:rFonts w:ascii="IRNazanin" w:hAnsi="IRNazanin" w:eastAsia="IRNazanin" w:cs="IRNazanin"/>
          <w:lang w:bidi="fa-IR"/>
          <w:color w:val="111111"/>
          <w:sz w:val="28"/>
          <w:szCs w:val="28"/>
          <w:rtl/>
        </w:rPr>
        <w:t xml:space="preserve">50- أَ فَحُکم‌َ الجاهِلِیَّةِ یَبغُون‌َ: آیا یهود از تو حکم جاهلیت را درخواست می‌کنند! مراد از حکم جاهلیت، هر حکمی است که خلاف حکم خدا باشد. «امام صادق علیه السّلام، المیزان»</w:t>
      </w:r>
      <w:r>
        <w:rPr>
          <w:rStyle w:val="FootnoteReference"/>
        </w:rPr>
        <w:footnoteReference w:id="30"/>
      </w:r>
      <w:r>
        <w:rPr>
          <w:rFonts w:ascii="IRNazanin" w:hAnsi="IRNazanin" w:eastAsia="IRNazanin" w:cs="IRNazanin"/>
          <w:lang w:bidi="fa-IR"/>
          <w:color w:val="111111"/>
          <w:sz w:val="28"/>
          <w:szCs w:val="28"/>
          <w:rtl/>
        </w:rPr>
        <w:t xml:space="preserve">(لازم به ذکر است که در قوم یهود در اجرای عقوبت میان اقویا و ضعفا تبعیض بوده است و آنان از پیامبر خواستار چنین حکمی بوده‌اند).</w:t>
      </w:r>
    </w:p>
    <w:p>
      <w:pPr>
        <w:pStyle w:val="BookText"/>
      </w:pPr>
      <w:r>
        <w:rPr>
          <w:rFonts w:ascii="IRNazanin" w:hAnsi="IRNazanin" w:eastAsia="IRNazanin" w:cs="IRNazanin"/>
          <w:lang w:bidi="fa-IR"/>
          <w:color w:val="111111"/>
          <w:sz w:val="28"/>
          <w:szCs w:val="28"/>
          <w:rtl/>
        </w:rPr>
        <w:t xml:space="preserve">لِقَوم‌ٍ: «لام» به معنای «عند» است یعنی «عند قوم».</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5" w:name="pg1516_11604"/>
    <w:bookmarkEnd w:id="115"/>
    <w:p>
      <w:pPr>
        <w:pStyle w:val="Heading3"/>
      </w:pPr>
      <w:bookmarkStart w:id="1058" w:name="_Toc452"/>
      <w:r>
        <w:t>[سوره المائدة (5): آیه 52]</w:t>
      </w:r>
      <w:bookmarkEnd w:id="1058"/>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(52)</w:t>
      </w:r>
    </w:p>
    <w:p>
      <w:pPr>
        <w:pStyle w:val="BookText"/>
      </w:pPr>
      <w:r>
        <w:rPr>
          <w:rFonts w:ascii="IRNazanin" w:hAnsi="IRNazanin" w:eastAsia="IRNazanin" w:cs="IRNazanin"/>
          <w:lang w:bidi="fa-IR"/>
          <w:color w:val="111111"/>
          <w:sz w:val="28"/>
          <w:szCs w:val="28"/>
          <w:rtl/>
        </w:rPr>
        <w:t xml:space="preserve">52- أَن تُصِیبَنا دائِرَةٌ: «دائرة» به دو معنا آمده است: 1- دولت و حکومت یعنی ترس اینکه داریم که دولت و حکومت به دست دشمنان اسلام بیفتد و به آنان محتاج شویم. 2- گرفتاری یعنی ترس داریم که شداید و گرفتاری به ما برسد، مثلا گرفتار قحطی شویم و یهود و نصاری به ما طعام نفروشند.</w:t>
      </w:r>
    </w:p>
    <w:p>
      <w:pPr>
        <w:pStyle w:val="Heading3"/>
      </w:pPr>
      <w:bookmarkStart w:id="1059" w:name="_Toc453"/>
      <w:r>
        <w:t>[سوره المائدة (5): آیه 53]</w:t>
      </w:r>
      <w:bookmarkEnd w:id="1059"/>
    </w:p>
    <w:p>
      <w:pPr>
        <w:pStyle w:val="BookText"/>
      </w:pPr>
      <w:r>
        <w:rPr>
          <w:rFonts w:ascii="Amiri" w:hAnsi="Amiri" w:eastAsia="Amiri" w:cs="Amiri"/>
          <w:lang w:bidi="ar-SA"/>
          <w:color w:val="111111"/>
          <w:sz w:val="28"/>
          <w:szCs w:val="28"/>
          <w:rtl/>
        </w:rPr>
        <w:t xml:space="preserve">وَ یَقُول‌ُ الَّذِین‌َ آمَنُوا أَ هؤُلاءِ الَّذِین‌َ أَقسَمُوا بِاللّه‌ِ جَهدَ أَیمانِهِم إِنَّهُم لَمَعَکُم حَبِطَت أَعمالُهُم فَأَصبَحُوا خاسِرِین‌َ (53)</w:t>
      </w:r>
    </w:p>
    <w:p>
      <w:pPr>
        <w:pStyle w:val="BookText"/>
      </w:pPr>
      <w:r>
        <w:rPr>
          <w:rFonts w:ascii="Amiri" w:hAnsi="Amiri" w:eastAsia="Amiri" w:cs="Amiri"/>
          <w:lang w:bidi="ar-SA"/>
          <w:color w:val="111111"/>
          <w:sz w:val="28"/>
          <w:szCs w:val="28"/>
          <w:rtl/>
        </w:rPr>
        <w:t xml:space="preserve">53- جَهدَ أَیمانِهِم: در حالی که قسمهای غلیظ و شدید می‌خورند.</w:t>
      </w:r>
    </w:p>
    <w:p>
      <w:pPr>
        <w:pStyle w:val="Heading3"/>
      </w:pPr>
      <w:bookmarkStart w:id="1060" w:name="_Toc454"/>
      <w:r>
        <w:t>[سوره المائدة (5): آیه 54]</w:t>
      </w:r>
      <w:bookmarkEnd w:id="1060"/>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(54)</w:t>
      </w:r>
    </w:p>
    <w:p>
      <w:pPr>
        <w:pStyle w:val="BookText"/>
      </w:pPr>
      <w:r>
        <w:rPr>
          <w:rFonts w:ascii="IRNazanin" w:hAnsi="IRNazanin" w:eastAsia="IRNazanin" w:cs="IRNazanin"/>
          <w:lang w:bidi="fa-IR"/>
          <w:color w:val="111111"/>
          <w:sz w:val="28"/>
          <w:szCs w:val="28"/>
          <w:rtl/>
        </w:rPr>
        <w:t xml:space="preserve">54- بِقَوم‌ٍ: مراد از آن علی علیه السّلام و اصحاب آن حضرت هستند که با «ناکثین» و «قاسطین» و «مارقین» جنگیدند. «صادقین علیهما السّلام» أَذِلَّةٍ عَلَی المُؤمِنِین‌َ: با مؤمنان رحیم و مهربانند. «اذلّه» جمع «ذل‌ّ» به کسر ذال و به معنای نرمی و دل رحم بودن است. در مقابل «صعوبت» که به معنای خشن بودن است. «ذل‌ّ» به ضم‌ّ ذال به معنای خواری است و در مقابل آن «عزّت» به معنای سر بلندی است. مراد در اینکه آیه «ذل‌ّ» به کسر ذال است.</w:t>
      </w:r>
    </w:p>
    <w:p>
      <w:pPr>
        <w:pStyle w:val="BookText"/>
      </w:pPr>
      <w:r>
        <w:rPr>
          <w:rFonts w:ascii="Amiri" w:hAnsi="Amiri" w:eastAsia="Amiri" w:cs="Amiri"/>
          <w:lang w:bidi="ar-SA"/>
          <w:color w:val="111111"/>
          <w:sz w:val="28"/>
          <w:szCs w:val="28"/>
          <w:rtl/>
        </w:rPr>
        <w:t xml:space="preserve">أَعِزَّةٍ عَلَی الکافِرِین‌َ: در برخورد با کفّار تند و خشن هستند.</w:t>
      </w:r>
    </w:p>
    <w:p>
      <w:pPr>
        <w:pStyle w:val="Heading3"/>
      </w:pPr>
      <w:bookmarkStart w:id="1061" w:name="_Toc455"/>
      <w:r>
        <w:t>[سوره المائدة (5): آیه 57]</w:t>
      </w:r>
      <w:bookmarkEnd w:id="1061"/>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 (57)</w:t>
      </w:r>
    </w:p>
    <w:p>
      <w:pPr>
        <w:pStyle w:val="BookText"/>
      </w:pPr>
      <w:r>
        <w:rPr>
          <w:rFonts w:ascii="Amiri" w:hAnsi="Amiri" w:eastAsia="Amiri" w:cs="Amiri"/>
          <w:lang w:bidi="ar-SA"/>
          <w:color w:val="111111"/>
          <w:sz w:val="28"/>
          <w:szCs w:val="28"/>
          <w:rtl/>
        </w:rPr>
        <w:t xml:space="preserve">57- هُزُواً: سخریه، مسخره، ریشخند.</w:t>
      </w:r>
    </w:p>
    <w:p>
      <w:pPr>
        <w:pStyle w:val="BookText"/>
      </w:pPr>
      <w:r>
        <w:rPr>
          <w:rFonts w:ascii="IRNazanin" w:hAnsi="IRNazanin" w:eastAsia="IRNazanin" w:cs="IRNazanin"/>
          <w:lang w:bidi="fa-IR"/>
          <w:color w:val="111111"/>
          <w:sz w:val="28"/>
          <w:szCs w:val="28"/>
          <w:rtl/>
        </w:rPr>
        <w:t xml:space="preserve">لَعِباً: در معنای آن دو احتمال است: 1- راه نادرست. 2- بازیچه، شوخی. «المیزان»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6" w:name="pg1516_11606"/>
    <w:bookmarkEnd w:id="116"/>
    <w:p>
      <w:pPr>
        <w:pStyle w:val="Heading3"/>
      </w:pPr>
      <w:bookmarkStart w:id="1062" w:name="_Toc456"/>
      <w:r>
        <w:t>[سوره المائدة (5): آیه 59]</w:t>
      </w:r>
      <w:bookmarkEnd w:id="1062"/>
    </w:p>
    <w:p>
      <w:pPr>
        <w:pStyle w:val="BookText"/>
      </w:pPr>
      <w:r>
        <w:rPr>
          <w:rFonts w:ascii="Amiri" w:hAnsi="Amiri" w:eastAsia="Amiri" w:cs="Amiri"/>
          <w:lang w:bidi="ar-SA"/>
          <w:color w:val="111111"/>
          <w:sz w:val="28"/>
          <w:szCs w:val="28"/>
          <w:rtl/>
        </w:rPr>
        <w:t xml:space="preserve">قُل یا أَهل‌َ الکِتاب‌ِ هَل تَنقِمُون‌َ مِنّا إِلاّ أَن آمَنّا بِاللّه‌ِ وَ ما أُنزِل‌َ إِلَینا وَ ما أُنزِل‌َ مِن قَبل‌ُ وَ أَن‌َّ أَکثَرَکُم فاسِقُون‌َ (59)</w:t>
      </w:r>
    </w:p>
    <w:p>
      <w:pPr>
        <w:pStyle w:val="BookText"/>
      </w:pPr>
      <w:r>
        <w:rPr>
          <w:rFonts w:ascii="IRNazanin" w:hAnsi="IRNazanin" w:eastAsia="IRNazanin" w:cs="IRNazanin"/>
          <w:lang w:bidi="fa-IR"/>
          <w:color w:val="111111"/>
          <w:sz w:val="28"/>
          <w:szCs w:val="28"/>
          <w:rtl/>
        </w:rPr>
        <w:t xml:space="preserve">59- هَل تَنقِمُون‌َ مِنّا: از ما عیب نمی‌گیرید.</w:t>
      </w:r>
    </w:p>
    <w:p>
      <w:pPr>
        <w:pStyle w:val="BookText"/>
      </w:pPr>
      <w:r>
        <w:rPr>
          <w:rFonts w:ascii="IRNazanin" w:hAnsi="IRNazanin" w:eastAsia="IRNazanin" w:cs="IRNazanin"/>
          <w:lang w:bidi="fa-IR"/>
          <w:color w:val="111111"/>
          <w:sz w:val="28"/>
          <w:szCs w:val="28"/>
          <w:rtl/>
        </w:rPr>
        <w:t xml:space="preserve">به عبارت دیگر از ما عیبی سراغ ندارید.</w:t>
      </w:r>
    </w:p>
    <w:p>
      <w:pPr>
        <w:pStyle w:val="Heading3"/>
      </w:pPr>
      <w:bookmarkStart w:id="1063" w:name="_Toc457"/>
      <w:r>
        <w:t>[سوره المائدة (5): آیه 60]</w:t>
      </w:r>
      <w:bookmarkEnd w:id="1063"/>
    </w:p>
    <w:p>
      <w:pPr>
        <w:pStyle w:val="BookText"/>
      </w:pPr>
      <w:r>
        <w:rPr>
          <w:rFonts w:ascii="Amiri" w:hAnsi="Amiri" w:eastAsia="Amiri" w:cs="Amiri"/>
          <w:lang w:bidi="ar-SA"/>
          <w:color w:val="111111"/>
          <w:sz w:val="28"/>
          <w:szCs w:val="28"/>
          <w:rtl/>
        </w:rPr>
        <w:t xml:space="preserve">قُل هَل أُنَبِّئُکُم بِشَرٍّ مِن ذلِک‌َ مَثُوبَةً عِندَ اللّه‌ِ مَن لَعَنَه‌ُ اللّه‌ُ وَ غَضِب‌َ عَلَیه‌ِ وَ جَعَل‌َ مِنهُم‌ُ القِرَدَةَ وَ الخَنازِیرَ وَ عَبَدَ الطّاغُوت‌َ أُولئِک‌َ شَرٌّ مَکاناً وَ أَضَل‌ُّ عَن سَواءِ السَّبِیل‌ِ (60)</w:t>
      </w:r>
    </w:p>
    <w:p>
      <w:pPr>
        <w:pStyle w:val="BookText"/>
      </w:pPr>
      <w:r>
        <w:rPr>
          <w:rFonts w:ascii="Amiri" w:hAnsi="Amiri" w:eastAsia="Amiri" w:cs="Amiri"/>
          <w:lang w:bidi="ar-SA"/>
          <w:color w:val="111111"/>
          <w:sz w:val="28"/>
          <w:szCs w:val="28"/>
          <w:rtl/>
        </w:rPr>
        <w:t xml:space="preserve">60- مِن ذلِک‌َ: اشاره به یکی از دو امر است:</w:t>
      </w:r>
    </w:p>
    <w:p>
      <w:pPr>
        <w:pStyle w:val="BookText"/>
      </w:pPr>
      <w:r>
        <w:rPr>
          <w:rFonts w:ascii="IRNazanin" w:hAnsi="IRNazanin" w:eastAsia="IRNazanin" w:cs="IRNazanin"/>
          <w:lang w:bidi="fa-IR"/>
          <w:color w:val="111111"/>
          <w:sz w:val="28"/>
          <w:szCs w:val="28"/>
          <w:rtl/>
        </w:rPr>
        <w:t xml:space="preserve">1- اشاره به «تنقمون» است یعنی اگر شما یهود به ایمان آوردن ما اشکال می‌گیرید و اینکه کار را بد می‌دانید، بدتر از اینکه شما یهود هستید که مورد لعن خداوند قرار گرفته‌اید و مسخ شده‌اید.</w:t>
      </w:r>
    </w:p>
    <w:p>
      <w:pPr>
        <w:pStyle w:val="BookText"/>
      </w:pPr>
      <w:r>
        <w:rPr>
          <w:rFonts w:ascii="IRNazanin" w:hAnsi="IRNazanin" w:eastAsia="IRNazanin" w:cs="IRNazanin"/>
          <w:lang w:bidi="fa-IR"/>
          <w:color w:val="111111"/>
          <w:sz w:val="28"/>
          <w:szCs w:val="28"/>
          <w:rtl/>
        </w:rPr>
        <w:t xml:space="preserve">(توضیح: اینکه که قرآن بر ایمان مسلمانان کلمه «بد» و بر ملعون شدن یهود کلمه «بدتر» اطلاق کرده است از باب مماشات با یهود است و گر نه ایمان مسلمانان اصلا کار بدی نبوده است.) 2- ممکن است اشاره به «نقمت» باشد یعنی عیب گیری شما گناه است و بدتر از آن، اینکه است که مورد لعن خداوند قرار گرفته‌اید. «المیزان» مَثُوبَةً: عقوبة و مجازاة. گرچه «مثوبة» اختصاص به احسان دارد، ولی از باب «فبشّرهم بعذاب اللّه» است. «جوامع» عَبَدَ الطّاغُوت‌َ: عطف است بر «لعنه» یعنی «من عبد الطاغوت»: کسانی که طاغوت (گوساله) را پرستیدند.</w:t>
      </w:r>
    </w:p>
    <w:p>
      <w:pPr>
        <w:pStyle w:val="Heading3"/>
      </w:pPr>
      <w:bookmarkStart w:id="1064" w:name="_Toc458"/>
      <w:r>
        <w:t>[سوره المائدة (5): آیه 61]</w:t>
      </w:r>
      <w:bookmarkEnd w:id="1064"/>
    </w:p>
    <w:p>
      <w:pPr>
        <w:pStyle w:val="BookText"/>
      </w:pPr>
      <w:r>
        <w:rPr>
          <w:rFonts w:ascii="Amiri" w:hAnsi="Amiri" w:eastAsia="Amiri" w:cs="Amiri"/>
          <w:lang w:bidi="ar-SA"/>
          <w:color w:val="111111"/>
          <w:sz w:val="28"/>
          <w:szCs w:val="28"/>
          <w:rtl/>
        </w:rPr>
        <w:t xml:space="preserve">وَ إِذا جاؤُکُم قالُوا آمَنّا وَ قَد دَخَلُوا بِالکُفرِ وَ هُم قَد خَرَجُوا بِه‌ِ وَ اللّه‌ُ أَعلَم‌ُ بِما کانُوا یَکتُمُون‌َ (61)</w:t>
      </w:r>
    </w:p>
    <w:p>
      <w:pPr>
        <w:pStyle w:val="BookText"/>
      </w:pPr>
      <w:r>
        <w:rPr>
          <w:rFonts w:ascii="Amiri" w:hAnsi="Amiri" w:eastAsia="Amiri" w:cs="Amiri"/>
          <w:lang w:bidi="ar-SA"/>
          <w:color w:val="111111"/>
          <w:sz w:val="28"/>
          <w:szCs w:val="28"/>
          <w:rtl/>
        </w:rPr>
        <w:t xml:space="preserve">61- قَد دَخَلُوا بِالکُفرِ وَ هُم قَد خَرَجُوا بِه‌ِ:</w:t>
      </w:r>
    </w:p>
    <w:p>
      <w:pPr>
        <w:pStyle w:val="BookText"/>
      </w:pPr>
      <w:r>
        <w:rPr>
          <w:rFonts w:ascii="IRNazanin" w:hAnsi="IRNazanin" w:eastAsia="IRNazanin" w:cs="IRNazanin"/>
          <w:lang w:bidi="fa-IR"/>
          <w:color w:val="111111"/>
          <w:sz w:val="28"/>
          <w:szCs w:val="28"/>
          <w:rtl/>
        </w:rPr>
        <w:t xml:space="preserve">یعنی «قد دخلوا کافرین». «بالکفر» حال است، و «به» یعنی «بالکفر». بنابراین معنای عبارت چنین می‌شود: با کفر بر پیامبر وارد می‌شوند و با کفر خارج می‌شوند.</w:t>
      </w:r>
    </w:p>
    <w:p>
      <w:pPr>
        <w:pStyle w:val="Heading3"/>
      </w:pPr>
      <w:bookmarkStart w:id="1065" w:name="_Toc459"/>
      <w:r>
        <w:t>[سوره المائدة (5): آیه 63]</w:t>
      </w:r>
      <w:bookmarkEnd w:id="1065"/>
    </w:p>
    <w:p>
      <w:pPr>
        <w:pStyle w:val="BookText"/>
      </w:pPr>
      <w:r>
        <w:rPr>
          <w:rFonts w:ascii="Amiri" w:hAnsi="Amiri" w:eastAsia="Amiri" w:cs="Amiri"/>
          <w:lang w:bidi="ar-SA"/>
          <w:color w:val="111111"/>
          <w:sz w:val="28"/>
          <w:szCs w:val="28"/>
          <w:rtl/>
        </w:rPr>
        <w:t xml:space="preserve">لَو لا یَنهاهُم‌ُ الرَّبّانِیُّون‌َ وَ الأَحبارُ عَن قَولِهِم‌ُ الإِثم‌َ وَ أَکلِهِم‌ُ السُّحت‌َ لَبِئس‌َ ما کانُوا یَصنَعُون‌َ (63)</w:t>
      </w:r>
    </w:p>
    <w:p>
      <w:pPr>
        <w:pStyle w:val="BookText"/>
      </w:pPr>
      <w:r>
        <w:rPr>
          <w:rFonts w:ascii="IRNazanin" w:hAnsi="IRNazanin" w:eastAsia="IRNazanin" w:cs="IRNazanin"/>
          <w:lang w:bidi="fa-IR"/>
          <w:color w:val="111111"/>
          <w:sz w:val="28"/>
          <w:szCs w:val="28"/>
          <w:rtl/>
        </w:rPr>
        <w:t xml:space="preserve">63- الرَّبّانِیُّون‌َ: حسن گفته است: مراد علمای نصرانی است.</w:t>
      </w:r>
    </w:p>
    <w:p>
      <w:pPr>
        <w:pStyle w:val="BookText"/>
      </w:pPr>
      <w:r>
        <w:rPr>
          <w:rFonts w:ascii="Amiri" w:hAnsi="Amiri" w:eastAsia="Amiri" w:cs="Amiri"/>
          <w:lang w:bidi="ar-SA"/>
          <w:color w:val="111111"/>
          <w:sz w:val="28"/>
          <w:szCs w:val="28"/>
          <w:rtl/>
        </w:rPr>
        <w:t xml:space="preserve">الأَحبارُ: علمای یهود</w:t>
      </w:r>
      <w:r>
        <w:rPr>
          <w:rStyle w:val="FootnoteReference"/>
        </w:rPr>
        <w:footnoteReference w:id="31"/>
      </w:r>
      <w:r>
        <w:rPr>
          <w:rFonts w:ascii="Amiri" w:hAnsi="Amiri" w:eastAsia="Amiri" w:cs="Amiri"/>
          <w:lang w:bidi="ar-SA"/>
          <w:color w:val="111111"/>
          <w:sz w:val="28"/>
          <w:szCs w:val="28"/>
          <w:rtl/>
        </w:rPr>
        <w:t xml:space="preserve">لَبِئس‌َ: «لام» برای قسم است.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7" w:name="pg1516_11608"/>
    <w:bookmarkEnd w:id="117"/>
    <w:p>
      <w:pPr>
        <w:pStyle w:val="Heading3"/>
      </w:pPr>
      <w:bookmarkStart w:id="1066" w:name="_Toc460"/>
      <w:r>
        <w:t>[سوره المائدة (5): آیه 66]</w:t>
      </w:r>
      <w:bookmarkEnd w:id="1066"/>
    </w:p>
    <w:p>
      <w:pPr>
        <w:pStyle w:val="BookText"/>
      </w:pPr>
      <w:r>
        <w:rPr>
          <w:rFonts w:ascii="Amiri" w:hAnsi="Amiri" w:eastAsia="Amiri" w:cs="Amiri"/>
          <w:lang w:bidi="ar-SA"/>
          <w:color w:val="111111"/>
          <w:sz w:val="28"/>
          <w:szCs w:val="28"/>
          <w:rtl/>
        </w:rPr>
        <w:t xml:space="preserve">وَ لَو أَنَّهُم أَقامُوا التَّوراةَ وَ الإِنجِیل‌َ وَ ما أُنزِل‌َ إِلَیهِم مِن رَبِّهِم لَأَکَلُوا مِن فَوقِهِم وَ مِن تَحت‌ِ أَرجُلِهِم مِنهُم أُمَّةٌ مُقتَصِدَةٌ وَ کَثِیرٌ مِنهُم ساءَ ما یَعمَلُون‌َ (66)</w:t>
      </w:r>
    </w:p>
    <w:p>
      <w:pPr>
        <w:pStyle w:val="BookText"/>
      </w:pPr>
      <w:r>
        <w:rPr>
          <w:rFonts w:ascii="IRNazanin" w:hAnsi="IRNazanin" w:eastAsia="IRNazanin" w:cs="IRNazanin"/>
          <w:lang w:bidi="fa-IR"/>
          <w:color w:val="111111"/>
          <w:sz w:val="28"/>
          <w:szCs w:val="28"/>
          <w:rtl/>
        </w:rPr>
        <w:t xml:space="preserve">66- أُمَّةٌ: قوم، گروه.</w:t>
      </w:r>
    </w:p>
    <w:p>
      <w:pPr>
        <w:pStyle w:val="BookText"/>
      </w:pPr>
      <w:r>
        <w:rPr>
          <w:rFonts w:ascii="IRNazanin" w:hAnsi="IRNazanin" w:eastAsia="IRNazanin" w:cs="IRNazanin"/>
          <w:lang w:bidi="fa-IR"/>
          <w:color w:val="111111"/>
          <w:sz w:val="28"/>
          <w:szCs w:val="28"/>
          <w:rtl/>
        </w:rPr>
        <w:t xml:space="preserve">مُقتَصِدَةٌ: معتدل در عمل و بدون افراط و تفریط، میانه‌رو (آنان کسانی هستند که به اسلام گرویده‌اند).</w:t>
      </w:r>
    </w:p>
    <w:p>
      <w:pPr>
        <w:pStyle w:val="Heading3"/>
      </w:pPr>
      <w:bookmarkStart w:id="1067" w:name="_Toc461"/>
      <w:r>
        <w:t>[سوره المائدة (5): آیه 67]</w:t>
      </w:r>
      <w:bookmarkEnd w:id="1067"/>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وَ اللّه‌ُ یَعصِمُک‌َ مِن‌َ النّاس‌ِ إِن‌َّ اللّه‌َ لا یَهدِی القَوم‌َ الکافِرِین‌َ (67)</w:t>
      </w:r>
    </w:p>
    <w:p>
      <w:pPr>
        <w:pStyle w:val="BookText"/>
      </w:pPr>
      <w:r>
        <w:rPr>
          <w:rFonts w:ascii="IRNazanin" w:hAnsi="IRNazanin" w:eastAsia="IRNazanin" w:cs="IRNazanin"/>
          <w:lang w:bidi="fa-IR"/>
          <w:color w:val="111111"/>
          <w:sz w:val="28"/>
          <w:szCs w:val="28"/>
          <w:rtl/>
        </w:rPr>
        <w:t xml:space="preserve">67- یا أَیُّهَا الرَّسُول‌ُ ...: در روایات بسیاری از سنی و شیعه است که اینکه آیه مربوط به جریان غدیر و نصب علی علیه السّلام به ولایت جانشینی پیامبر صلّی اللّه علیه و آله و سلّم می‌باشد و پیامبر از اینکه نصب خوفی داشته است و خوف از اینکه جهت بوده است که اینکه نصب بر گروهی گران آید و نپذیرند. خداوند دستور اکید فرموده است که اینکه کار باید انجام گیرد و حافظ تو خداوند است.</w:t>
      </w:r>
    </w:p>
    <w:p>
      <w:pPr>
        <w:pStyle w:val="Heading3"/>
      </w:pPr>
      <w:bookmarkStart w:id="1068" w:name="_Toc462"/>
      <w:r>
        <w:t>[سوره المائدة (5): آیه 68]</w:t>
      </w:r>
      <w:bookmarkEnd w:id="1068"/>
    </w:p>
    <w:p>
      <w:pPr>
        <w:pStyle w:val="BookText"/>
      </w:pPr>
      <w:r>
        <w:rPr>
          <w:rFonts w:ascii="Amiri" w:hAnsi="Amiri" w:eastAsia="Amiri" w:cs="Amiri"/>
          <w:lang w:bidi="ar-SA"/>
          <w:color w:val="111111"/>
          <w:sz w:val="28"/>
          <w:szCs w:val="28"/>
          <w:rtl/>
        </w:rPr>
        <w:t xml:space="preserve">قُل یا أَهل‌َ الکِتاب‌ِ لَستُم عَلی شَی‌ءٍ حَتّی تُقِیمُوا التَّوراةَ وَ الإِنجِیل‌َ وَ ما أُنزِل‌َ إِلَیکُم مِن رَبِّکُم وَ لَیَزِیدَن‌َّ کَثِیراً مِنهُم ما أُنزِل‌َ إِلَیک‌َ مِن رَبِّک‌َ طُغیاناً وَ کُفراً فَلا تَأس‌َ عَلَی القَوم‌ِ الکافِرِین‌َ (68)</w:t>
      </w:r>
    </w:p>
    <w:p>
      <w:pPr>
        <w:pStyle w:val="BookText"/>
      </w:pPr>
      <w:r>
        <w:rPr>
          <w:rFonts w:ascii="IRNazanin" w:hAnsi="IRNazanin" w:eastAsia="IRNazanin" w:cs="IRNazanin"/>
          <w:lang w:bidi="fa-IR"/>
          <w:color w:val="111111"/>
          <w:sz w:val="28"/>
          <w:szCs w:val="28"/>
          <w:rtl/>
        </w:rPr>
        <w:t xml:space="preserve">68- فَلا تَأس‌َ: اندوهگین مباش و تأسّف مخور.</w:t>
      </w:r>
    </w:p>
    <w:p>
      <w:pPr>
        <w:pStyle w:val="Heading3"/>
      </w:pPr>
      <w:bookmarkStart w:id="1069" w:name="_Toc463"/>
      <w:r>
        <w:t>[سوره المائدة (5): آیه 70]</w:t>
      </w:r>
      <w:bookmarkEnd w:id="1069"/>
    </w:p>
    <w:p>
      <w:pPr>
        <w:pStyle w:val="BookText"/>
      </w:pPr>
      <w:r>
        <w:rPr>
          <w:rFonts w:ascii="Amiri" w:hAnsi="Amiri" w:eastAsia="Amiri" w:cs="Amiri"/>
          <w:lang w:bidi="ar-SA"/>
          <w:color w:val="111111"/>
          <w:sz w:val="28"/>
          <w:szCs w:val="28"/>
          <w:rtl/>
        </w:rPr>
        <w:t xml:space="preserve">لَقَد أَخَذنا مِیثاق‌َ بَنِی إِسرائِیل‌َ وَ أَرسَلنا إِلَیهِم رُسُلاً کُلَّما جاءَهُم رَسُول‌ٌ بِما لا تَهوی أَنفُسُهُم فَرِیقاً کَذَّبُوا وَ فَرِیقاً یَقتُلُون‌َ (70)</w:t>
      </w:r>
    </w:p>
    <w:p>
      <w:pPr>
        <w:pStyle w:val="BookText"/>
      </w:pPr>
      <w:r>
        <w:rPr>
          <w:rFonts w:ascii="Amiri" w:hAnsi="Amiri" w:eastAsia="Amiri" w:cs="Amiri"/>
          <w:lang w:bidi="ar-SA"/>
          <w:color w:val="111111"/>
          <w:sz w:val="28"/>
          <w:szCs w:val="28"/>
          <w:rtl/>
        </w:rPr>
        <w:t xml:space="preserve">70- لَقَد أَخَذنا: «لام» برای قسم است.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8" w:name="pg1516_11610"/>
    <w:bookmarkEnd w:id="118"/>
    <w:p>
      <w:pPr>
        <w:pStyle w:val="Heading3"/>
      </w:pPr>
      <w:bookmarkStart w:id="1070" w:name="_Toc464"/>
      <w:r>
        <w:t>[سوره المائدة (5): آیه 71]</w:t>
      </w:r>
      <w:bookmarkEnd w:id="1070"/>
    </w:p>
    <w:p>
      <w:pPr>
        <w:pStyle w:val="BookText"/>
      </w:pPr>
      <w:r>
        <w:rPr>
          <w:rFonts w:ascii="Amiri" w:hAnsi="Amiri" w:eastAsia="Amiri" w:cs="Amiri"/>
          <w:lang w:bidi="ar-SA"/>
          <w:color w:val="111111"/>
          <w:sz w:val="28"/>
          <w:szCs w:val="28"/>
          <w:rtl/>
        </w:rPr>
        <w:t xml:space="preserve">وَ حَسِبُوا أَلاّ تَکُون‌َ فِتنَةٌ فَعَمُوا وَ صَمُّوا ثُم‌َّ تاب‌َ اللّه‌ُ عَلَیهِم ثُم‌َّ عَمُوا وَ صَمُّوا کَثِیرٌ مِنهُم وَ اللّه‌ُ بَصِیرٌ بِما یَعمَلُون‌َ (71)</w:t>
      </w:r>
    </w:p>
    <w:p>
      <w:pPr>
        <w:pStyle w:val="BookText"/>
      </w:pPr>
      <w:r>
        <w:rPr>
          <w:rFonts w:ascii="IRNazanin" w:hAnsi="IRNazanin" w:eastAsia="IRNazanin" w:cs="IRNazanin"/>
          <w:lang w:bidi="fa-IR"/>
          <w:color w:val="111111"/>
          <w:sz w:val="28"/>
          <w:szCs w:val="28"/>
          <w:rtl/>
        </w:rPr>
        <w:t xml:space="preserve">71- حَسِبُوا أَلّا تَکُون‌َ فِتنَةٌ: چنین پنداشتند که خداوند عقوبت نخواهد کرد.</w:t>
      </w:r>
    </w:p>
    <w:p>
      <w:pPr>
        <w:pStyle w:val="Heading3"/>
      </w:pPr>
      <w:bookmarkStart w:id="1071" w:name="_Toc465"/>
      <w:r>
        <w:t>[سوره المائدة (5): آیه 72]</w:t>
      </w:r>
      <w:bookmarkEnd w:id="1071"/>
    </w:p>
    <w:p>
      <w:pPr>
        <w:pStyle w:val="BookText"/>
      </w:pPr>
      <w:r>
        <w:rPr>
          <w:rFonts w:ascii="Amiri" w:hAnsi="Amiri" w:eastAsia="Amiri" w:cs="Amiri"/>
          <w:lang w:bidi="ar-SA"/>
          <w:color w:val="111111"/>
          <w:sz w:val="28"/>
          <w:szCs w:val="28"/>
          <w:rtl/>
        </w:rPr>
        <w:t xml:space="preserve">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 (72)</w:t>
      </w:r>
    </w:p>
    <w:p>
      <w:pPr>
        <w:pStyle w:val="BookText"/>
      </w:pPr>
      <w:r>
        <w:rPr>
          <w:rFonts w:ascii="IRNazanin" w:hAnsi="IRNazanin" w:eastAsia="IRNazanin" w:cs="IRNazanin"/>
          <w:lang w:bidi="fa-IR"/>
          <w:color w:val="111111"/>
          <w:sz w:val="28"/>
          <w:szCs w:val="28"/>
          <w:rtl/>
        </w:rPr>
        <w:t xml:space="preserve">72- إِن‌َّ اللّه‌َ هُوَ المَسِیح‌ُ ابن‌ُ مَریَم‌َ: اینکه آیه در مقام توضیح مذهب گروهی از نصاری است که به نام «یعقوبیه» خوانده می‌شوند. آنان عقیده دارند ذات خداوند با مسیح متّحد گشته است و تبدیل به یک وجود شده‌اند و «ناسوت» با «لاهوت» متّحد گشته است.</w:t>
      </w:r>
    </w:p>
    <w:p>
      <w:pPr>
        <w:pStyle w:val="Heading3"/>
      </w:pPr>
      <w:bookmarkStart w:id="1072" w:name="_Toc466"/>
      <w:r>
        <w:t>[سوره المائدة (5): آیه 75]</w:t>
      </w:r>
      <w:bookmarkEnd w:id="1072"/>
    </w:p>
    <w:p>
      <w:pPr>
        <w:pStyle w:val="BookText"/>
      </w:pPr>
      <w:r>
        <w:rPr>
          <w:rFonts w:ascii="Amiri" w:hAnsi="Amiri" w:eastAsia="Amiri" w:cs="Amiri"/>
          <w:lang w:bidi="ar-SA"/>
          <w:color w:val="111111"/>
          <w:sz w:val="28"/>
          <w:szCs w:val="28"/>
          <w:rtl/>
        </w:rPr>
        <w:t xml:space="preserve">مَا المَسِیح‌ُ ابن‌ُ مَریَم‌َ إِلاّ رَسُول‌ٌ قَد خَلَت مِن قَبلِه‌ِ الرُّسُل‌ُ وَ أُمُّه‌ُ صِدِّیقَةٌ کانا یَأکُلان‌ِ الطَّعام‌َ انظُر کَیف‌َ نُبَیِّن‌ُ لَهُم‌ُ الآیات‌ِ ثُم‌َّ انظُر أَنّی یُؤفَکُون‌َ (75)</w:t>
      </w:r>
    </w:p>
    <w:p>
      <w:pPr>
        <w:pStyle w:val="BookText"/>
      </w:pPr>
      <w:r>
        <w:rPr>
          <w:rFonts w:ascii="IRNazanin" w:hAnsi="IRNazanin" w:eastAsia="IRNazanin" w:cs="IRNazanin"/>
          <w:lang w:bidi="fa-IR"/>
          <w:color w:val="111111"/>
          <w:sz w:val="28"/>
          <w:szCs w:val="28"/>
          <w:rtl/>
        </w:rPr>
        <w:t xml:space="preserve">75- أَنّی یُؤفَکُون‌َ: چگونه از حق‌ّ رو گردان هستند. «أفکه یأفکه أفکا» یعنی رو گردان شد.</w:t>
      </w:r>
    </w:p>
    <w:p>
      <w:pPr>
        <w:pStyle w:val="BookText"/>
      </w:pPr>
      <w:r>
        <w:rPr>
          <w:rFonts w:ascii="IRNazanin" w:hAnsi="IRNazanin" w:eastAsia="IRNazanin" w:cs="IRNazanin"/>
          <w:lang w:bidi="fa-IR"/>
          <w:color w:val="111111"/>
          <w:sz w:val="28"/>
          <w:szCs w:val="28"/>
          <w:rtl/>
        </w:rPr>
        <w:t xml:space="preserve">و کذب را هم «افک» گفته‌اند، چون رو گردانی از حق‌ّ است.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9" w:name="pg1516_11612"/>
    <w:bookmarkEnd w:id="119"/>
    <w:p>
      <w:pPr>
        <w:pStyle w:val="Heading3"/>
      </w:pPr>
      <w:bookmarkStart w:id="1073" w:name="_Toc467"/>
      <w:r>
        <w:t>[سوره المائدة (5): آیه 77]</w:t>
      </w:r>
      <w:bookmarkEnd w:id="1073"/>
    </w:p>
    <w:p>
      <w:pPr>
        <w:pStyle w:val="BookText"/>
      </w:pPr>
      <w:r>
        <w:rPr>
          <w:rFonts w:ascii="Amiri" w:hAnsi="Amiri" w:eastAsia="Amiri" w:cs="Amiri"/>
          <w:lang w:bidi="ar-SA"/>
          <w:color w:val="111111"/>
          <w:sz w:val="28"/>
          <w:szCs w:val="28"/>
          <w:rtl/>
        </w:rPr>
        <w:t xml:space="preserve">قُل یا أَهل‌َ الکِتاب‌ِ لا تَغلُوا فِی دِینِکُم غَیرَ الحَق‌ِّ وَ لا تَتَّبِعُوا أَهواءَ قَوم‌ٍ قَد ضَلُّوا مِن قَبل‌ُ وَ أَضَلُّوا کَثِیراً وَ ضَلُّوا عَن سَواءِ السَّبِیل‌ِ (77)</w:t>
      </w:r>
    </w:p>
    <w:p>
      <w:pPr>
        <w:pStyle w:val="BookText"/>
      </w:pPr>
      <w:r>
        <w:rPr>
          <w:rFonts w:ascii="Amiri" w:hAnsi="Amiri" w:eastAsia="Amiri" w:cs="Amiri"/>
          <w:lang w:bidi="ar-SA"/>
          <w:color w:val="111111"/>
          <w:sz w:val="28"/>
          <w:szCs w:val="28"/>
          <w:rtl/>
        </w:rPr>
        <w:t xml:space="preserve">77- لا تَغلُوا فِی دِینِکُم غَیرَ الحَق‌ِّ: دو معنا برای اینکه جمله ذکر شده است: 1- در دین خود غلو نکنید در حالی که با حق‌ّ مخالف می‌باشید. 2-</w:t>
      </w:r>
    </w:p>
    <w:p>
      <w:pPr>
        <w:pStyle w:val="BookText"/>
      </w:pPr>
      <w:r>
        <w:rPr>
          <w:rFonts w:ascii="IRNazanin" w:hAnsi="IRNazanin" w:eastAsia="IRNazanin" w:cs="IRNazanin"/>
          <w:lang w:bidi="fa-IR"/>
          <w:color w:val="111111"/>
          <w:sz w:val="28"/>
          <w:szCs w:val="28"/>
          <w:rtl/>
        </w:rPr>
        <w:t xml:space="preserve">در دین خود غلو نکنید مگر در موردی که غلو به حق‌ّ باشد.</w:t>
      </w:r>
    </w:p>
    <w:p>
      <w:pPr>
        <w:pStyle w:val="Heading3"/>
      </w:pPr>
      <w:bookmarkStart w:id="1074" w:name="_Toc468"/>
      <w:r>
        <w:t>[سوره المائدة (5): آیه 79]</w:t>
      </w:r>
      <w:bookmarkEnd w:id="1074"/>
    </w:p>
    <w:p>
      <w:pPr>
        <w:pStyle w:val="BookText"/>
      </w:pPr>
      <w:r>
        <w:rPr>
          <w:rFonts w:ascii="Amiri" w:hAnsi="Amiri" w:eastAsia="Amiri" w:cs="Amiri"/>
          <w:lang w:bidi="ar-SA"/>
          <w:color w:val="111111"/>
          <w:sz w:val="28"/>
          <w:szCs w:val="28"/>
          <w:rtl/>
        </w:rPr>
        <w:t xml:space="preserve">کانُوا لا یَتَناهَون‌َ عَن مُنکَرٍ فَعَلُوه‌ُ لَبِئس‌َ ما کانُوا یَفعَلُون‌َ (79)</w:t>
      </w:r>
    </w:p>
    <w:p>
      <w:pPr>
        <w:pStyle w:val="BookText"/>
      </w:pPr>
      <w:r>
        <w:rPr>
          <w:rFonts w:ascii="IRNazanin" w:hAnsi="IRNazanin" w:eastAsia="IRNazanin" w:cs="IRNazanin"/>
          <w:lang w:bidi="fa-IR"/>
          <w:color w:val="111111"/>
          <w:sz w:val="28"/>
          <w:szCs w:val="28"/>
          <w:rtl/>
        </w:rPr>
        <w:t xml:space="preserve">79- کانُوا لا یَتَناهَون‌َ عَن مُنکَرٍ: همدیگر را از کار زشت نهی نمی‌کردند و خود نیز از کار زشت دست بر نمی‌داشتند.</w:t>
      </w:r>
    </w:p>
    <w:p>
      <w:pPr>
        <w:pStyle w:val="Heading3"/>
      </w:pPr>
      <w:bookmarkStart w:id="1075" w:name="_Toc469"/>
      <w:r>
        <w:t>[سوره المائدة (5): آیه 82]</w:t>
      </w:r>
      <w:bookmarkEnd w:id="1075"/>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 (82)</w:t>
      </w:r>
    </w:p>
    <w:p>
      <w:pPr>
        <w:pStyle w:val="BookText"/>
      </w:pPr>
      <w:r>
        <w:rPr>
          <w:rFonts w:ascii="IRNazanin" w:hAnsi="IRNazanin" w:eastAsia="IRNazanin" w:cs="IRNazanin"/>
          <w:lang w:bidi="fa-IR"/>
          <w:color w:val="111111"/>
          <w:sz w:val="28"/>
          <w:szCs w:val="28"/>
          <w:rtl/>
        </w:rPr>
        <w:t xml:space="preserve">82- قِسِّیسِین‌َ: «قس‌ّ» در اصل به معنای نشر حدیث است و مراد در اینکه آیه یکی از چند مورد است: 1- رؤسای نصاری. 2- عبّاد 3- علما 4- بعضی گفته‌اند: یکی از علمای نصاری که انجیل را از تحریف حفظ کرد به نام «قسیسا» بود، از اینکه جهت پیروان او را قسیس می‌نامند. 5- «قسیس» معرب «کشیش» است. «المیزان» رُهباناً: جمع «راهب» به معنای عبادت کننده در صومعه. اصل آن «رهبة» به معنای خوف و ترس است.</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20" w:name="pg1516_11614"/>
    <w:bookmarkEnd w:id="120"/>
    <w:p>
      <w:pPr>
        <w:pStyle w:val="Heading3"/>
      </w:pPr>
      <w:bookmarkStart w:id="1076" w:name="_Toc470"/>
      <w:r>
        <w:t>[سوره المائدة (5): آیه 83]</w:t>
      </w:r>
      <w:bookmarkEnd w:id="1076"/>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 (83)</w:t>
      </w:r>
    </w:p>
    <w:p>
      <w:pPr>
        <w:pStyle w:val="BookText"/>
      </w:pPr>
      <w:r>
        <w:rPr>
          <w:rFonts w:ascii="IRNazanin" w:hAnsi="IRNazanin" w:eastAsia="IRNazanin" w:cs="IRNazanin"/>
          <w:lang w:bidi="fa-IR"/>
          <w:color w:val="111111"/>
          <w:sz w:val="28"/>
          <w:szCs w:val="28"/>
          <w:rtl/>
        </w:rPr>
        <w:t xml:space="preserve">83- تَفِیض‌ُ مِن‌َ الدَّمع‌ِ: از اشک پر می‌شود.</w:t>
      </w:r>
    </w:p>
    <w:p>
      <w:pPr>
        <w:pStyle w:val="Heading3"/>
      </w:pPr>
      <w:bookmarkStart w:id="1077" w:name="_Toc471"/>
      <w:r>
        <w:t>[سوره المائدة (5): آیه 86]</w:t>
      </w:r>
      <w:bookmarkEnd w:id="1077"/>
    </w:p>
    <w:p>
      <w:pPr>
        <w:pStyle w:val="BookText"/>
      </w:pPr>
      <w:r>
        <w:rPr>
          <w:rFonts w:ascii="Amiri" w:hAnsi="Amiri" w:eastAsia="Amiri" w:cs="Amiri"/>
          <w:lang w:bidi="ar-SA"/>
          <w:color w:val="111111"/>
          <w:sz w:val="28"/>
          <w:szCs w:val="28"/>
          <w:rtl/>
        </w:rPr>
        <w:t xml:space="preserve">وَ الَّذِین‌َ کَفَرُوا وَ کَذَّبُوا بِآیاتِنا أُولئِک‌َ أَصحاب‌ُ الجَحِیم‌ِ (86)</w:t>
      </w:r>
    </w:p>
    <w:p>
      <w:pPr>
        <w:pStyle w:val="BookText"/>
      </w:pPr>
      <w:r>
        <w:rPr>
          <w:rFonts w:ascii="IRNazanin" w:hAnsi="IRNazanin" w:eastAsia="IRNazanin" w:cs="IRNazanin"/>
          <w:lang w:bidi="fa-IR"/>
          <w:color w:val="111111"/>
          <w:sz w:val="28"/>
          <w:szCs w:val="28"/>
          <w:rtl/>
        </w:rPr>
        <w:t xml:space="preserve">86- الجَحِیم‌ِ: از اسامی دوزخ و به معنای آتش برافروخته است.</w:t>
      </w:r>
    </w:p>
    <w:p>
      <w:pPr>
        <w:pStyle w:val="Heading3"/>
      </w:pPr>
      <w:bookmarkStart w:id="1078" w:name="_Toc472"/>
      <w:r>
        <w:t>[سوره المائدة (5): آیه 87]</w:t>
      </w:r>
      <w:bookmarkEnd w:id="1078"/>
    </w:p>
    <w:p>
      <w:pPr>
        <w:pStyle w:val="BookText"/>
      </w:pPr>
      <w:r>
        <w:rPr>
          <w:rFonts w:ascii="Amiri" w:hAnsi="Amiri" w:eastAsia="Amiri" w:cs="Amiri"/>
          <w:lang w:bidi="ar-SA"/>
          <w:color w:val="111111"/>
          <w:sz w:val="28"/>
          <w:szCs w:val="28"/>
          <w:rtl/>
        </w:rPr>
        <w:t xml:space="preserve">یا أَیُّهَا الَّذِین‌َ آمَنُوا لا تُحَرِّمُوا طَیِّبات‌ِ ما أَحَل‌َّ اللّه‌ُ لَکُم وَ لا تَعتَدُوا إِن‌َّ اللّه‌َ لا یُحِب‌ُّ المُعتَدِین‌َ (87)</w:t>
      </w:r>
    </w:p>
    <w:p>
      <w:pPr>
        <w:pStyle w:val="BookText"/>
      </w:pPr>
      <w:r>
        <w:rPr>
          <w:rFonts w:ascii="IRNazanin" w:hAnsi="IRNazanin" w:eastAsia="IRNazanin" w:cs="IRNazanin"/>
          <w:lang w:bidi="fa-IR"/>
          <w:color w:val="111111"/>
          <w:sz w:val="28"/>
          <w:szCs w:val="28"/>
          <w:rtl/>
        </w:rPr>
        <w:t xml:space="preserve">87- لا تُحَرِّمُوا طَیِّبات‌ِ ما أَحَل‌َّ اللّه‌ُ لَکُم: به چند معنا آمده است: 1- عقیده پیدا نکنید به حرمت طیبات. 2- برای دیگران بی‌جهت فتوای به حرمت ندهید. 3- در اجتناب از طیبات همانند محرمات رفتار نکنید یعنی در عمل به گونه‌ای احتیاط نکنید که تصور شود طیبات حرام هستند.</w:t>
      </w:r>
    </w:p>
    <w:p>
      <w:pPr>
        <w:pStyle w:val="Heading3"/>
      </w:pPr>
      <w:bookmarkStart w:id="1079" w:name="_Toc473"/>
      <w:r>
        <w:t>[سوره المائدة (5): آیه 89]</w:t>
      </w:r>
      <w:bookmarkEnd w:id="1079"/>
    </w:p>
    <w:p>
      <w:pPr>
        <w:pStyle w:val="BookText"/>
      </w:pPr>
      <w:r>
        <w:rPr>
          <w:rFonts w:ascii="Amiri" w:hAnsi="Amiri" w:eastAsia="Amiri" w:cs="Amiri"/>
          <w:lang w:bidi="ar-SA"/>
          <w:color w:val="111111"/>
          <w:sz w:val="28"/>
          <w:szCs w:val="28"/>
          <w:rtl/>
        </w:rPr>
        <w:t xml:space="preserve">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وَ احفَظُوا أَیمانَکُم کَذلِک‌َ یُبَیِّن‌ُ اللّه‌ُ لَکُم آیاتِه‌ِ لَعَلَّکُم تَشکُرُون‌َ (89)</w:t>
      </w:r>
    </w:p>
    <w:p>
      <w:pPr>
        <w:pStyle w:val="BookText"/>
      </w:pPr>
      <w:r>
        <w:rPr>
          <w:rFonts w:ascii="IRNazanin" w:hAnsi="IRNazanin" w:eastAsia="IRNazanin" w:cs="IRNazanin"/>
          <w:lang w:bidi="fa-IR"/>
          <w:color w:val="111111"/>
          <w:sz w:val="28"/>
          <w:szCs w:val="28"/>
          <w:rtl/>
        </w:rPr>
        <w:t xml:space="preserve">89- بِاللَّغوِ فِی أَیمانِکُم: قسمهای لغو و بیهوده‌ای که بر زبان جاری می‌شود. «امام باقر و امام صادق علیهم السّلام» (رجوع شود به سوره بقره، آیه 225.)</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21" w:name="pg1516_11616"/>
    <w:bookmarkEnd w:id="121"/>
    <w:p>
      <w:pPr>
        <w:pStyle w:val="Heading3"/>
      </w:pPr>
      <w:bookmarkStart w:id="1080" w:name="_Toc474"/>
      <w:r>
        <w:t>[سوره المائدة (5): آیه 90]</w:t>
      </w:r>
      <w:bookmarkEnd w:id="1080"/>
    </w:p>
    <w:p>
      <w:pPr>
        <w:pStyle w:val="BookText"/>
      </w:pPr>
      <w:r>
        <w:rPr>
          <w:rFonts w:ascii="Amiri" w:hAnsi="Amiri" w:eastAsia="Amiri" w:cs="Amiri"/>
          <w:lang w:bidi="ar-SA"/>
          <w:color w:val="111111"/>
          <w:sz w:val="28"/>
          <w:szCs w:val="28"/>
          <w:rtl/>
        </w:rPr>
        <w:t xml:space="preserve">یا أَیُّهَا الَّذِین‌َ آمَنُوا إِنَّمَا الخَمرُ وَ المَیسِرُ وَ الأَنصاب‌ُ وَ الأَزلام‌ُ رِجس‌ٌ مِن عَمَل‌ِ الشَّیطان‌ِ فَاجتَنِبُوه‌ُ لَعَلَّکُم تُفلِحُون‌َ (90)</w:t>
      </w:r>
    </w:p>
    <w:p>
      <w:pPr>
        <w:pStyle w:val="BookText"/>
      </w:pPr>
      <w:r>
        <w:rPr>
          <w:rFonts w:ascii="IRNazanin" w:hAnsi="IRNazanin" w:eastAsia="IRNazanin" w:cs="IRNazanin"/>
          <w:lang w:bidi="fa-IR"/>
          <w:color w:val="111111"/>
          <w:sz w:val="28"/>
          <w:szCs w:val="28"/>
          <w:rtl/>
        </w:rPr>
        <w:t xml:space="preserve">90- الخَمرُ: شراب. وجه نامگذاری شراب به «خمر» اینکه است که «خمر» در اصل به معنای پوشانیدن است و چون شراب باعث سکر و مستی است و مستی نیز باعث پوشاندن عقل است «خمر» نامیده شده است.</w:t>
      </w:r>
    </w:p>
    <w:p>
      <w:pPr>
        <w:pStyle w:val="BookText"/>
      </w:pPr>
      <w:r>
        <w:rPr>
          <w:rFonts w:ascii="IRNazanin" w:hAnsi="IRNazanin" w:eastAsia="IRNazanin" w:cs="IRNazanin"/>
          <w:lang w:bidi="fa-IR"/>
          <w:color w:val="111111"/>
          <w:sz w:val="28"/>
          <w:szCs w:val="28"/>
          <w:rtl/>
        </w:rPr>
        <w:t xml:space="preserve">المَیسِرُ: قمار، مأخوذ از «یسر» به معنای آسان بودن است، در مقابل «عسر».</w:t>
      </w:r>
    </w:p>
    <w:p>
      <w:pPr>
        <w:pStyle w:val="BookText"/>
      </w:pPr>
      <w:r>
        <w:rPr>
          <w:rFonts w:ascii="IRNazanin" w:hAnsi="IRNazanin" w:eastAsia="IRNazanin" w:cs="IRNazanin"/>
          <w:lang w:bidi="fa-IR"/>
          <w:color w:val="111111"/>
          <w:sz w:val="28"/>
          <w:szCs w:val="28"/>
          <w:rtl/>
        </w:rPr>
        <w:t xml:space="preserve">الأَنصاب‌ُ: بتها، وجه نامگذاری اینکه است که بتها را نصب می‌کردند و بر پا نگه می‌داشتند.</w:t>
      </w:r>
    </w:p>
    <w:p>
      <w:pPr>
        <w:pStyle w:val="BookText"/>
      </w:pPr>
      <w:r>
        <w:rPr>
          <w:rFonts w:ascii="IRNazanin" w:hAnsi="IRNazanin" w:eastAsia="IRNazanin" w:cs="IRNazanin"/>
          <w:lang w:bidi="fa-IR"/>
          <w:color w:val="111111"/>
          <w:sz w:val="28"/>
          <w:szCs w:val="28"/>
          <w:rtl/>
        </w:rPr>
        <w:t xml:space="preserve">الأَزلام‌ُ: جمع «زلم» و به معنای تیرهای مخصوص قمار.</w:t>
      </w:r>
    </w:p>
    <w:p>
      <w:pPr>
        <w:pStyle w:val="Heading3"/>
      </w:pPr>
      <w:bookmarkStart w:id="1081" w:name="_Toc475"/>
      <w:r>
        <w:t>[سوره المائدة (5): آیه 95]</w:t>
      </w:r>
      <w:bookmarkEnd w:id="1081"/>
    </w:p>
    <w:p>
      <w:pPr>
        <w:pStyle w:val="BookText"/>
      </w:pPr>
      <w:r>
        <w:rPr>
          <w:rFonts w:ascii="Amiri" w:hAnsi="Amiri" w:eastAsia="Amiri" w:cs="Amiri"/>
          <w:lang w:bidi="ar-SA"/>
          <w:color w:val="111111"/>
          <w:sz w:val="28"/>
          <w:szCs w:val="28"/>
          <w:rtl/>
        </w:rPr>
        <w:t xml:space="preserve">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 عَفَا اللّه‌ُ عَمّا سَلَف‌َ وَ مَن عادَ فَیَنتَقِم‌ُ اللّه‌ُ مِنه‌ُ وَ اللّه‌ُ عَزِیزٌ ذُو انتِقام‌ٍ (95)</w:t>
      </w:r>
    </w:p>
    <w:p>
      <w:pPr>
        <w:pStyle w:val="BookText"/>
      </w:pPr>
      <w:r>
        <w:rPr>
          <w:rFonts w:ascii="IRNazanin" w:hAnsi="IRNazanin" w:eastAsia="IRNazanin" w:cs="IRNazanin"/>
          <w:lang w:bidi="fa-IR"/>
          <w:color w:val="111111"/>
          <w:sz w:val="28"/>
          <w:szCs w:val="28"/>
          <w:rtl/>
        </w:rPr>
        <w:t xml:space="preserve">95- وَ أَنتُم حُرُم‌ٌ: محرمین: در حالی که محرم هستید. «حرم» جمع «حرام» به معنای محرم است.</w:t>
      </w:r>
    </w:p>
    <w:p>
      <w:pPr>
        <w:pStyle w:val="BookText"/>
      </w:pPr>
      <w:r>
        <w:rPr>
          <w:rFonts w:ascii="IRNazanin" w:hAnsi="IRNazanin" w:eastAsia="IRNazanin" w:cs="IRNazanin"/>
          <w:lang w:bidi="fa-IR"/>
          <w:color w:val="111111"/>
          <w:sz w:val="28"/>
          <w:szCs w:val="28"/>
          <w:rtl/>
        </w:rPr>
        <w:t xml:space="preserve">النَّعَم‌ِ: گاو، گوسفند و شتر.</w:t>
      </w:r>
    </w:p>
    <w:p>
      <w:pPr>
        <w:pStyle w:val="BookText"/>
      </w:pPr>
      <w:r>
        <w:rPr>
          <w:rFonts w:ascii="Amiri" w:hAnsi="Amiri" w:eastAsia="Amiri" w:cs="Amiri"/>
          <w:lang w:bidi="ar-SA"/>
          <w:color w:val="111111"/>
          <w:sz w:val="28"/>
          <w:szCs w:val="28"/>
          <w:rtl/>
        </w:rPr>
        <w:t xml:space="preserve">هَدیاً بالِغ‌َ الکَعبَةِ: به عنوان هدیه به کعبه می‌رساند.</w:t>
      </w:r>
    </w:p>
    <w:p>
      <w:pPr>
        <w:pStyle w:val="BookText"/>
      </w:pPr>
      <w:r>
        <w:rPr>
          <w:rFonts w:ascii="IRNazanin" w:hAnsi="IRNazanin" w:eastAsia="IRNazanin" w:cs="IRNazanin"/>
          <w:lang w:bidi="fa-IR"/>
          <w:color w:val="111111"/>
          <w:sz w:val="28"/>
          <w:szCs w:val="28"/>
          <w:rtl/>
        </w:rPr>
        <w:t xml:space="preserve">عَدل‌ٍ: به فتح عین به معنای معادل شی‌ء از غیر جنس خودش و به کسر عین (عدل) به معنای مثل شی‌ء از جنس خودش است.</w:t>
      </w:r>
    </w:p>
    <w:p>
      <w:pPr>
        <w:pStyle w:val="BookText"/>
      </w:pPr>
      <w:r>
        <w:rPr>
          <w:rFonts w:ascii="IRNazanin" w:hAnsi="IRNazanin" w:eastAsia="IRNazanin" w:cs="IRNazanin"/>
          <w:lang w:bidi="fa-IR"/>
          <w:color w:val="111111"/>
          <w:sz w:val="28"/>
          <w:szCs w:val="28"/>
          <w:rtl/>
        </w:rPr>
        <w:t xml:space="preserve">وَبال‌َ: کار بسیار زشت، مراد اینکه است که مجازات کار زشت خود را بچشد.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22" w:name="pg1516_11618"/>
    <w:bookmarkEnd w:id="122"/>
    <w:p>
      <w:pPr>
        <w:pStyle w:val="Heading3"/>
      </w:pPr>
      <w:bookmarkStart w:id="1082" w:name="_Toc476"/>
      <w:r>
        <w:t>[سوره المائدة (5): آیه 96]</w:t>
      </w:r>
      <w:bookmarkEnd w:id="1082"/>
    </w:p>
    <w:p>
      <w:pPr>
        <w:pStyle w:val="BookText"/>
      </w:pPr>
      <w:r>
        <w:rPr>
          <w:rFonts w:ascii="Amiri" w:hAnsi="Amiri" w:eastAsia="Amiri" w:cs="Amiri"/>
          <w:lang w:bidi="ar-SA"/>
          <w:color w:val="111111"/>
          <w:sz w:val="28"/>
          <w:szCs w:val="28"/>
          <w:rtl/>
        </w:rPr>
        <w:t xml:space="preserve">أُحِل‌َّ لَکُم صَیدُ البَحرِ وَ طَعامُه‌ُ مَتاعاً لَکُم وَ لِلسَّیّارَةِ وَ حُرِّم‌َ عَلَیکُم صَیدُ البَرِّ ما دُمتُم حُرُماً وَ اتَّقُوا اللّه‌َ الَّذِی إِلَیه‌ِ تُحشَرُون‌َ (96)</w:t>
      </w:r>
    </w:p>
    <w:p>
      <w:pPr>
        <w:pStyle w:val="BookText"/>
      </w:pPr>
      <w:r>
        <w:rPr>
          <w:rFonts w:ascii="Amiri" w:hAnsi="Amiri" w:eastAsia="Amiri" w:cs="Amiri"/>
          <w:lang w:bidi="ar-SA"/>
          <w:color w:val="111111"/>
          <w:sz w:val="28"/>
          <w:szCs w:val="28"/>
          <w:rtl/>
        </w:rPr>
        <w:t xml:space="preserve">96- طَعامُه‌ُ: خوردن صید دریایی. «المیزان» لَکُم: برای شما ساکنان مکّه.</w:t>
      </w:r>
    </w:p>
    <w:p>
      <w:pPr>
        <w:pStyle w:val="BookText"/>
      </w:pPr>
      <w:r>
        <w:rPr>
          <w:rFonts w:ascii="Amiri" w:hAnsi="Amiri" w:eastAsia="Amiri" w:cs="Amiri"/>
          <w:lang w:bidi="ar-SA"/>
          <w:color w:val="111111"/>
          <w:sz w:val="28"/>
          <w:szCs w:val="28"/>
          <w:rtl/>
        </w:rPr>
        <w:t xml:space="preserve">لِلسَّیّارَةِ: برای مسافران.</w:t>
      </w:r>
    </w:p>
    <w:p>
      <w:pPr>
        <w:pStyle w:val="Heading3"/>
      </w:pPr>
      <w:bookmarkStart w:id="1083" w:name="_Toc477"/>
      <w:r>
        <w:t>[سوره المائدة (5): آیه 97]</w:t>
      </w:r>
      <w:bookmarkEnd w:id="1083"/>
    </w:p>
    <w:p>
      <w:pPr>
        <w:pStyle w:val="BookText"/>
      </w:pPr>
      <w:r>
        <w:rPr>
          <w:rFonts w:ascii="Amiri" w:hAnsi="Amiri" w:eastAsia="Amiri" w:cs="Amiri"/>
          <w:lang w:bidi="ar-SA"/>
          <w:color w:val="111111"/>
          <w:sz w:val="28"/>
          <w:szCs w:val="28"/>
          <w:rtl/>
        </w:rPr>
        <w:t xml:space="preserve">جَعَل‌َ اللّه‌ُ الکَعبَةَ البَیت‌َ الحَرام‌َ قِیاماً لِلنّاس‌ِ وَ الشَّهرَ الحَرام‌َ وَ الهَدی‌َ وَ القَلائِدَ ذلِک‌َ لِتَعلَمُوا أَن‌َّ اللّه‌َ یَعلَم‌ُ ما فِی السَّماوات‌ِ وَ ما فِی الأَرض‌ِ وَ أَن‌َّ اللّه‌َ بِکُل‌ِّ شَی‌ءٍ عَلِیم‌ٌ (97)</w:t>
      </w:r>
    </w:p>
    <w:p>
      <w:pPr>
        <w:pStyle w:val="BookText"/>
      </w:pPr>
      <w:r>
        <w:rPr>
          <w:rFonts w:ascii="IRNazanin" w:hAnsi="IRNazanin" w:eastAsia="IRNazanin" w:cs="IRNazanin"/>
          <w:lang w:bidi="fa-IR"/>
          <w:color w:val="111111"/>
          <w:sz w:val="28"/>
          <w:szCs w:val="28"/>
          <w:rtl/>
        </w:rPr>
        <w:t xml:space="preserve">97- الکَعبَةَ: «کعبة» چون مربّع و چهار گوش است کعبه نامیده شده است و مربّع را کعبه گویند، چون زاویه‌های آن برآمدگی دارد و کعوبت به معنای برآمدگی است. «کعبت المرأة» یعنی سینه‌های او برآمده است.</w:t>
      </w:r>
    </w:p>
    <w:p>
      <w:pPr>
        <w:pStyle w:val="BookText"/>
      </w:pPr>
      <w:r>
        <w:rPr>
          <w:rFonts w:ascii="IRNazanin" w:hAnsi="IRNazanin" w:eastAsia="IRNazanin" w:cs="IRNazanin"/>
          <w:lang w:bidi="fa-IR"/>
          <w:color w:val="111111"/>
          <w:sz w:val="28"/>
          <w:szCs w:val="28"/>
          <w:rtl/>
        </w:rPr>
        <w:t xml:space="preserve">قِیاماً لِلنّاس‌ِ: چند احتمال در آن موجود است: 1- به پا دارنده زندگانی و معاش مردم زیرا مردم به واسطه کعبه به تجارت و کسب نایل می‌شوند. 2- از برکت کعبه مردم به پا هستند زیرا در روایات آمده است که اگر یک سال مردم به حج نروند و کعبه تعطیل گردد، همه مردم هلاک خواهند شد.</w:t>
      </w:r>
    </w:p>
    <w:p>
      <w:pPr>
        <w:pStyle w:val="BookText"/>
      </w:pPr>
      <w:r>
        <w:rPr>
          <w:rFonts w:ascii="Amiri" w:hAnsi="Amiri" w:eastAsia="Amiri" w:cs="Amiri"/>
          <w:lang w:bidi="ar-SA"/>
          <w:color w:val="111111"/>
          <w:sz w:val="28"/>
          <w:szCs w:val="28"/>
          <w:rtl/>
        </w:rPr>
        <w:t xml:space="preserve">الهَدی‌َ وَ القَلائِدَ: به سوره مائده، آیه 2 رجوع شود.</w:t>
      </w:r>
    </w:p>
    <w:p>
      <w:pPr>
        <w:pStyle w:val="Heading3"/>
      </w:pPr>
      <w:bookmarkStart w:id="1084" w:name="_Toc478"/>
      <w:r>
        <w:t>[سوره المائدة (5): آیه 103]</w:t>
      </w:r>
      <w:bookmarkEnd w:id="1084"/>
    </w:p>
    <w:p>
      <w:pPr>
        <w:pStyle w:val="BookText"/>
      </w:pPr>
      <w:r>
        <w:rPr>
          <w:rFonts w:ascii="Amiri" w:hAnsi="Amiri" w:eastAsia="Amiri" w:cs="Amiri"/>
          <w:lang w:bidi="ar-SA"/>
          <w:color w:val="111111"/>
          <w:sz w:val="28"/>
          <w:szCs w:val="28"/>
          <w:rtl/>
        </w:rPr>
        <w:t xml:space="preserve">ما جَعَل‌َ اللّه‌ُ مِن بَحِیرَةٍ وَ لا سائِبَةٍ وَ لا وَصِیلَةٍ وَ لا حام‌ٍ وَ لکِن‌َّ الَّذِین‌َ کَفَرُوا یَفتَرُون‌َ عَلَی اللّه‌ِ الکَذِب‌َ وَ أَکثَرُهُم لا یَعقِلُون‌َ (103)</w:t>
      </w:r>
    </w:p>
    <w:p>
      <w:pPr>
        <w:pStyle w:val="BookText"/>
      </w:pPr>
      <w:r>
        <w:rPr>
          <w:rFonts w:ascii="IRNazanin" w:hAnsi="IRNazanin" w:eastAsia="IRNazanin" w:cs="IRNazanin"/>
          <w:lang w:bidi="fa-IR"/>
          <w:color w:val="111111"/>
          <w:sz w:val="28"/>
          <w:szCs w:val="28"/>
          <w:rtl/>
        </w:rPr>
        <w:t xml:space="preserve">103- بَحِیرَةٍ: در معنای «بحیره» چند قول وجود دارد: 1- شتری که پنج نوبت زایمان می‌کرد، اگر در نوبت پنجم فرزند نر می‌زایید گوش آن را می‌شکافتند و از کشتن و سوار شدن بر آن خودداری می‌کردند و از آب و چمن‌زار منع نمی‌کردند. 2- شتری که پنج نوبت زایمان می‌کرد در نوبت پنجم اگر بچه‌اش نر بود مادر را می‌کشتند و زنان و مردان از گوشت او می‌خوردند و اگر بچه‌اش ماده بود گوش مادر را می‌شکافتند و او را «بحیرة» می‌نامیدند و بر او سوار نمی‌شدند و زنان از شیر و منافع دیگر آن محروم بودند و تنها مردان از منافع او بهره‌مند بودند و هنگامی که می‌مرد زنان و مردان از گوشت او می‌خوردند. «بحیرة» از «بحر» به معنی شکافتن است یعنی شکافته شده.</w:t>
      </w:r>
    </w:p>
    <w:p>
      <w:pPr>
        <w:pStyle w:val="BookText"/>
      </w:pPr>
      <w:r>
        <w:rPr>
          <w:rFonts w:ascii="IRNazanin" w:hAnsi="IRNazanin" w:eastAsia="IRNazanin" w:cs="IRNazanin"/>
          <w:lang w:bidi="fa-IR"/>
          <w:color w:val="111111"/>
          <w:sz w:val="28"/>
          <w:szCs w:val="28"/>
          <w:rtl/>
        </w:rPr>
        <w:t xml:space="preserve">سائِبَةٍ: برای «سائبة» چند معنا ذکر شده است: 1- حیوانی را که به خاطر نذر آزاد می‌کردند و دیگر از او بهره‌کشی نمی‌کردند و او را از آب و چمن‌زار منع نمی‌کردند. 2- حیوانی که در راه بتها آزاد می‌شد. «سائبة» اسم فاعل از «ساب الماء اذا جری علی وجه الإرض» به معنای آزاد شدن و رها شدن است.</w:t>
      </w:r>
    </w:p>
    <w:p>
      <w:pPr>
        <w:pStyle w:val="BookText"/>
      </w:pPr>
      <w:r>
        <w:rPr>
          <w:rFonts w:ascii="IRNazanin" w:hAnsi="IRNazanin" w:eastAsia="IRNazanin" w:cs="IRNazanin"/>
          <w:lang w:bidi="fa-IR"/>
          <w:color w:val="111111"/>
          <w:sz w:val="28"/>
          <w:szCs w:val="28"/>
          <w:rtl/>
        </w:rPr>
        <w:t xml:space="preserve">وَصِیلَةٍ: از «وصل» است و به چند معنا آمده است: 1- از امام صادق علیه السّلام نقل شده است که در زمان جاهلیت هنگامی که شتر دو قلو می‌زایید می‌گفتند: «وصلت» و دیگر کشتن او را جایز نمی‌دانستند و از گوشت آن نمی‌خوردند. «کنز الدقائق» 2- هنگامی که گوسفندی زایمان می‌کرد اگر بچه‌اش ماده بود برای صاحبش بود و اگر نر بود برای بتها قربانی می‌شد و اگر نر و ماده با هم متولد می‌شد می‌گفتند: خواهر به برادر وصل شده است و از قربانی کردن نر نیز صرف نظر می‌کردند.</w:t>
      </w:r>
    </w:p>
    <w:p>
      <w:pPr>
        <w:pStyle w:val="BookText"/>
      </w:pPr>
      <w:r>
        <w:rPr>
          <w:rFonts w:ascii="IRNazanin" w:hAnsi="IRNazanin" w:eastAsia="IRNazanin" w:cs="IRNazanin"/>
          <w:lang w:bidi="fa-IR"/>
          <w:color w:val="111111"/>
          <w:sz w:val="28"/>
          <w:szCs w:val="28"/>
          <w:rtl/>
        </w:rPr>
        <w:t xml:space="preserve">حام‌ٍ: اگر از صلب شتر نری ده فرزند متولد می‌شد، می‌گفتند: سوار شدن بر آن حیوان ممنوع است و او را برای چریدن در چمن‌زار و نوشیدن آب آزاد می‌گذاشتند و می‌گفتند: پشت اینکه حیوان قرق شده است.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3" w:name="pg1516_11621"/>
    <w:bookmarkEnd w:id="123"/>
    <w:p>
      <w:pPr>
        <w:pStyle w:val="Heading3"/>
      </w:pPr>
      <w:bookmarkStart w:id="1085" w:name="_Toc479"/>
      <w:r>
        <w:t>[سوره المائدة (5): آیه 105]</w:t>
      </w:r>
      <w:bookmarkEnd w:id="1085"/>
    </w:p>
    <w:p>
      <w:pPr>
        <w:pStyle w:val="BookText"/>
      </w:pPr>
      <w:r>
        <w:rPr>
          <w:rFonts w:ascii="Amiri" w:hAnsi="Amiri" w:eastAsia="Amiri" w:cs="Amiri"/>
          <w:lang w:bidi="ar-SA"/>
          <w:color w:val="111111"/>
          <w:sz w:val="28"/>
          <w:szCs w:val="28"/>
          <w:rtl/>
        </w:rPr>
        <w:t xml:space="preserve">یا أَیُّهَا الَّذِین‌َ آمَنُوا عَلَیکُم أَنفُسَکُم لا یَضُرُّکُم مَن ضَل‌َّ إِذَا اهتَدَیتُم إِلَی اللّه‌ِ مَرجِعُکُم جَمِیعاً فَیُنَبِّئُکُم بِما کُنتُم تَعمَلُون‌َ (105)</w:t>
      </w:r>
    </w:p>
    <w:p>
      <w:pPr>
        <w:pStyle w:val="BookText"/>
      </w:pPr>
      <w:r>
        <w:rPr>
          <w:rFonts w:ascii="Amiri" w:hAnsi="Amiri" w:eastAsia="Amiri" w:cs="Amiri"/>
          <w:lang w:bidi="ar-SA"/>
          <w:color w:val="111111"/>
          <w:sz w:val="28"/>
          <w:szCs w:val="28"/>
          <w:rtl/>
        </w:rPr>
        <w:t xml:space="preserve">105- عَلَیکُم أَنفُسَکُم: به دو معنا آمده است:</w:t>
      </w:r>
    </w:p>
    <w:p>
      <w:pPr>
        <w:pStyle w:val="BookText"/>
      </w:pPr>
      <w:r>
        <w:rPr>
          <w:rFonts w:ascii="IRNazanin" w:hAnsi="IRNazanin" w:eastAsia="IRNazanin" w:cs="IRNazanin"/>
          <w:lang w:bidi="fa-IR"/>
          <w:color w:val="111111"/>
          <w:sz w:val="28"/>
          <w:szCs w:val="28"/>
          <w:rtl/>
        </w:rPr>
        <w:t xml:space="preserve">1- «احفظوا انفسکم»: مواظب خویشتن باشید تا دچار معاصی نشوید و از گناهان دوری کنید. 2-</w:t>
      </w:r>
    </w:p>
    <w:p>
      <w:pPr>
        <w:pStyle w:val="BookText"/>
      </w:pPr>
      <w:r>
        <w:rPr>
          <w:rFonts w:ascii="IRNazanin" w:hAnsi="IRNazanin" w:eastAsia="IRNazanin" w:cs="IRNazanin"/>
          <w:lang w:bidi="fa-IR"/>
          <w:color w:val="111111"/>
          <w:sz w:val="28"/>
          <w:szCs w:val="28"/>
          <w:rtl/>
        </w:rPr>
        <w:t xml:space="preserve">«الزموا امر انفسکم» همانند «الزم زیدا» یعنی ملازم و همراه زید باش. بنابراین مقصود از آیه اینکه می‌شود: ملازم کارهای نفس خویش باشید به خود بپردازید و به دیگران کاری نداشته باشید.</w:t>
      </w:r>
    </w:p>
    <w:p>
      <w:pPr>
        <w:pStyle w:val="Heading3"/>
      </w:pPr>
      <w:bookmarkStart w:id="1086" w:name="_Toc480"/>
      <w:r>
        <w:t>[سوره المائدة (5): آیه 106]</w:t>
      </w:r>
      <w:bookmarkEnd w:id="1086"/>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 (106)</w:t>
      </w:r>
    </w:p>
    <w:p>
      <w:pPr>
        <w:pStyle w:val="BookText"/>
      </w:pPr>
      <w:r>
        <w:rPr>
          <w:rFonts w:ascii="Amiri" w:hAnsi="Amiri" w:eastAsia="Amiri" w:cs="Amiri"/>
          <w:lang w:bidi="ar-SA"/>
          <w:color w:val="111111"/>
          <w:sz w:val="28"/>
          <w:szCs w:val="28"/>
          <w:rtl/>
        </w:rPr>
        <w:t xml:space="preserve">106- شَهادَةُ: برای آن دو معنی آمده است:</w:t>
      </w:r>
    </w:p>
    <w:p>
      <w:pPr>
        <w:pStyle w:val="BookText"/>
      </w:pPr>
      <w:r>
        <w:rPr>
          <w:rFonts w:ascii="IRNazanin" w:hAnsi="IRNazanin" w:eastAsia="IRNazanin" w:cs="IRNazanin"/>
          <w:lang w:bidi="fa-IR"/>
          <w:color w:val="111111"/>
          <w:sz w:val="28"/>
          <w:szCs w:val="28"/>
          <w:rtl/>
        </w:rPr>
        <w:t xml:space="preserve">1- به معنای گواهی دادن در محکمه یعنی شاهدان در دادگاه باید دو نفر عادل باشند. 2- به معنای حضور یعنی به هنگام وصیت باید دو نفر حاضر باشند مانند آیه «و لیشهد عذابهما طائفة من المؤمنین» یعنی «و لیحضر عذابهما طائفة من المؤمنین».</w:t>
      </w:r>
    </w:p>
    <w:p>
      <w:pPr>
        <w:pStyle w:val="Heading3"/>
      </w:pPr>
      <w:bookmarkStart w:id="1087" w:name="_Toc481"/>
      <w:r>
        <w:t>[سوره المائدة (5): آیه 107]</w:t>
      </w:r>
      <w:bookmarkEnd w:id="1087"/>
    </w:p>
    <w:p>
      <w:pPr>
        <w:pStyle w:val="BookText"/>
      </w:pPr>
      <w:r>
        <w:rPr>
          <w:rFonts w:ascii="Amiri" w:hAnsi="Amiri" w:eastAsia="Amiri" w:cs="Amiri"/>
          <w:lang w:bidi="ar-SA"/>
          <w:color w:val="111111"/>
          <w:sz w:val="28"/>
          <w:szCs w:val="28"/>
          <w:rtl/>
        </w:rPr>
        <w:t xml:space="preserve">فَإِن عُثِرَ عَلی أَنَّهُمَا استَحَقّا إِثماً فَآخَران‌ِ یَقُومان‌ِ مَقامَهُما مِن‌َ الَّذِین‌َ استَحَق‌َّ عَلَیهِم‌ُ الأَولَیان‌ِ فَیُقسِمان‌ِ بِاللّه‌ِ لَشَهادَتُنا أَحَق‌ُّ مِن شَهادَتِهِما وَ مَا اعتَدَینا إِنّا إِذاً لَمِن‌َ الظّالِمِین‌َ (107)</w:t>
      </w:r>
    </w:p>
    <w:p>
      <w:pPr>
        <w:pStyle w:val="BookText"/>
      </w:pPr>
      <w:r>
        <w:rPr>
          <w:rFonts w:ascii="Amiri" w:hAnsi="Amiri" w:eastAsia="Amiri" w:cs="Amiri"/>
          <w:lang w:bidi="ar-SA"/>
          <w:color w:val="111111"/>
          <w:sz w:val="28"/>
          <w:szCs w:val="28"/>
          <w:rtl/>
        </w:rPr>
        <w:t xml:space="preserve">107- عُثِرَ: اطلاع حاصل شد.</w:t>
      </w:r>
    </w:p>
    <w:p>
      <w:pPr>
        <w:pStyle w:val="BookText"/>
      </w:pPr>
      <w:r>
        <w:rPr>
          <w:rFonts w:ascii="IRNazanin" w:hAnsi="IRNazanin" w:eastAsia="IRNazanin" w:cs="IRNazanin"/>
          <w:lang w:bidi="fa-IR"/>
          <w:color w:val="111111"/>
          <w:sz w:val="28"/>
          <w:szCs w:val="28"/>
          <w:rtl/>
        </w:rPr>
        <w:t xml:space="preserve">استَحَقّا: مستوجب گناه شدند.</w:t>
      </w:r>
    </w:p>
    <w:p>
      <w:pPr>
        <w:pStyle w:val="BookText"/>
      </w:pPr>
      <w:r>
        <w:rPr>
          <w:rFonts w:ascii="Amiri" w:hAnsi="Amiri" w:eastAsia="Amiri" w:cs="Amiri"/>
          <w:lang w:bidi="ar-SA"/>
          <w:color w:val="111111"/>
          <w:sz w:val="28"/>
          <w:szCs w:val="28"/>
          <w:rtl/>
        </w:rPr>
        <w:t xml:space="preserve">الأَولَیان‌ِ: نزدیکان میّت.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4" w:name="pg1516_11623"/>
    <w:bookmarkEnd w:id="124"/>
    <w:p>
      <w:pPr>
        <w:pStyle w:val="Heading3"/>
      </w:pPr>
      <w:bookmarkStart w:id="1088" w:name="_Toc482"/>
      <w:r>
        <w:t>[سوره المائدة (5): آیه 109]</w:t>
      </w:r>
      <w:bookmarkEnd w:id="1088"/>
    </w:p>
    <w:p>
      <w:pPr>
        <w:pStyle w:val="BookText"/>
      </w:pPr>
      <w:r>
        <w:rPr>
          <w:rFonts w:ascii="Amiri" w:hAnsi="Amiri" w:eastAsia="Amiri" w:cs="Amiri"/>
          <w:lang w:bidi="ar-SA"/>
          <w:color w:val="111111"/>
          <w:sz w:val="28"/>
          <w:szCs w:val="28"/>
          <w:rtl/>
        </w:rPr>
        <w:t xml:space="preserve">یَوم‌َ یَجمَع‌ُ اللّه‌ُ الرُّسُل‌َ فَیَقُول‌ُ ما ذا أُجِبتُم قالُوا لا عِلم‌َ لَنا إِنَّک‌َ أَنت‌َ عَلاّم‌ُ الغُیُوب‌ِ (109)</w:t>
      </w:r>
    </w:p>
    <w:p>
      <w:pPr>
        <w:pStyle w:val="BookText"/>
      </w:pPr>
      <w:r>
        <w:rPr>
          <w:rFonts w:ascii="IRNazanin" w:hAnsi="IRNazanin" w:eastAsia="IRNazanin" w:cs="IRNazanin"/>
          <w:lang w:bidi="fa-IR"/>
          <w:color w:val="111111"/>
          <w:sz w:val="28"/>
          <w:szCs w:val="28"/>
          <w:rtl/>
        </w:rPr>
        <w:t xml:space="preserve">109- ما ذا أُجِبتُم: مردم از دعوت شما چگونه استقبال کردند آیا قبول کردند، یا نه!</w:t>
      </w:r>
    </w:p>
    <w:p>
      <w:pPr>
        <w:pStyle w:val="Heading3"/>
      </w:pPr>
      <w:bookmarkStart w:id="1089" w:name="_Toc483"/>
      <w:r>
        <w:t>[سوره المائدة (5): آیه 110]</w:t>
      </w:r>
      <w:bookmarkEnd w:id="1089"/>
    </w:p>
    <w:p>
      <w:pPr>
        <w:pStyle w:val="BookText"/>
      </w:pPr>
      <w:r>
        <w:rPr>
          <w:rFonts w:ascii="Amiri" w:hAnsi="Amiri" w:eastAsia="Amiri" w:cs="Amiri"/>
          <w:lang w:bidi="ar-SA"/>
          <w:color w:val="111111"/>
          <w:sz w:val="28"/>
          <w:szCs w:val="28"/>
          <w:rtl/>
        </w:rPr>
        <w:t xml:space="preserve">إِذ قال‌َ اللّه‌ُ یا عِیسَی ابن‌َ مَریَم‌َ اذکُر نِعمَتِی عَلَیک‌َ وَ عَلی والِدَتِک‌َ إِذ أَیَّدتُک‌َ بِرُوح‌ِ القُدُس‌ِ تُکَلِّم‌ُ النّاس‌َ فِی المَهدِ وَ کَهلاً وَ إِذ عَلَّمتُک‌َ الکِتاب‌َ وَ الحِکمَةَ وَ التَّوراةَ وَ الإِنجِیل‌َ وَ إِذ تَخلُق‌ُ مِن‌َ الطِّین‌ِ کَهَیئَةِ الطَّیرِ بِإِذنِی فَتَنفُخ‌ُ فِیها فَتَکُون‌ُ طَیراً بِإِذنِی وَ تُبرِئ‌ُ الأَکمَه‌َ وَ الأَبرَص‌َ بِإِذنِی وَ إِذ تُخرِج‌ُ المَوتی بِإِذنِی وَ إِذ کَفَفت‌ُ بَنِی إِسرائِیل‌َ عَنک‌َ إِذ جِئتَهُم بِالبَیِّنات‌ِ فَقال‌َ الَّذِین‌َ کَفَرُوا مِنهُم إِن هذا إِلاّ سِحرٌ مُبِین‌ٌ (110)</w:t>
      </w:r>
    </w:p>
    <w:p>
      <w:pPr>
        <w:pStyle w:val="BookText"/>
      </w:pPr>
      <w:r>
        <w:rPr>
          <w:rFonts w:ascii="IRNazanin" w:hAnsi="IRNazanin" w:eastAsia="IRNazanin" w:cs="IRNazanin"/>
          <w:lang w:bidi="fa-IR"/>
          <w:color w:val="111111"/>
          <w:sz w:val="28"/>
          <w:szCs w:val="28"/>
          <w:rtl/>
        </w:rPr>
        <w:t xml:space="preserve">110- کَهلًا: سالهای ما بین جوانی و پیری، در حدود 43 سالگی. رجوع شود به سوره آل عمران، آیه 46.</w:t>
      </w:r>
    </w:p>
    <w:p>
      <w:pPr>
        <w:pStyle w:val="BookText"/>
      </w:pPr>
      <w:r>
        <w:rPr>
          <w:rFonts w:ascii="Amiri" w:hAnsi="Amiri" w:eastAsia="Amiri" w:cs="Amiri"/>
          <w:lang w:bidi="ar-SA"/>
          <w:color w:val="111111"/>
          <w:sz w:val="28"/>
          <w:szCs w:val="28"/>
          <w:rtl/>
        </w:rPr>
        <w:t xml:space="preserve">الأَکمَه‌َ: کور مادرزاد.</w:t>
      </w:r>
    </w:p>
    <w:p>
      <w:pPr>
        <w:pStyle w:val="BookText"/>
      </w:pPr>
      <w:r>
        <w:rPr>
          <w:rFonts w:ascii="IRNazanin" w:hAnsi="IRNazanin" w:eastAsia="IRNazanin" w:cs="IRNazanin"/>
          <w:lang w:bidi="fa-IR"/>
          <w:color w:val="111111"/>
          <w:sz w:val="28"/>
          <w:szCs w:val="28"/>
          <w:rtl/>
        </w:rPr>
        <w:t xml:space="preserve">الأَبرَص‌َ: کسی که مبتلا به مرض پیسی است.</w:t>
      </w:r>
    </w:p>
    <w:p>
      <w:pPr>
        <w:pStyle w:val="Heading3"/>
      </w:pPr>
      <w:bookmarkStart w:id="1090" w:name="_Toc484"/>
      <w:r>
        <w:t>[سوره المائدة (5): آیه 111]</w:t>
      </w:r>
      <w:bookmarkEnd w:id="1090"/>
    </w:p>
    <w:p>
      <w:pPr>
        <w:pStyle w:val="BookText"/>
      </w:pPr>
      <w:r>
        <w:rPr>
          <w:rFonts w:ascii="Amiri" w:hAnsi="Amiri" w:eastAsia="Amiri" w:cs="Amiri"/>
          <w:lang w:bidi="ar-SA"/>
          <w:color w:val="111111"/>
          <w:sz w:val="28"/>
          <w:szCs w:val="28"/>
          <w:rtl/>
        </w:rPr>
        <w:t xml:space="preserve">وَ إِذ أَوحَیت‌ُ إِلَی الحَوارِیِّین‌َ أَن آمِنُوا بِی وَ بِرَسُولِی قالُوا آمَنّا وَ اشهَد بِأَنَّنا مُسلِمُون‌َ (111)</w:t>
      </w:r>
    </w:p>
    <w:p>
      <w:pPr>
        <w:pStyle w:val="BookText"/>
      </w:pPr>
      <w:r>
        <w:rPr>
          <w:rFonts w:ascii="Amiri" w:hAnsi="Amiri" w:eastAsia="Amiri" w:cs="Amiri"/>
          <w:lang w:bidi="ar-SA"/>
          <w:color w:val="111111"/>
          <w:sz w:val="28"/>
          <w:szCs w:val="28"/>
          <w:rtl/>
        </w:rPr>
        <w:t xml:space="preserve">111- الحَوارِیِّین‌َ: خواص حضرت عیسی علیه السّلام.</w:t>
      </w:r>
    </w:p>
    <w:p>
      <w:pPr>
        <w:pStyle w:val="Heading3"/>
      </w:pPr>
      <w:bookmarkStart w:id="1091" w:name="_Toc485"/>
      <w:r>
        <w:t>[سوره المائدة (5): آیه 112]</w:t>
      </w:r>
      <w:bookmarkEnd w:id="1091"/>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قال‌َ اتَّقُوا اللّه‌َ إِن کُنتُم مُؤمِنِین‌َ (112)</w:t>
      </w:r>
    </w:p>
    <w:p>
      <w:pPr>
        <w:pStyle w:val="BookText"/>
      </w:pPr>
      <w:r>
        <w:rPr>
          <w:rFonts w:ascii="Amiri" w:hAnsi="Amiri" w:eastAsia="Amiri" w:cs="Amiri"/>
          <w:lang w:bidi="ar-SA"/>
          <w:color w:val="111111"/>
          <w:sz w:val="28"/>
          <w:szCs w:val="28"/>
          <w:rtl/>
        </w:rPr>
        <w:t xml:space="preserve">112- مائِدَةً: سفره‌ای که غذا دارد.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5" w:name="pg1516_11625"/>
    <w:bookmarkEnd w:id="125"/>
    <w:p>
      <w:pPr>
        <w:pStyle w:val="Heading3"/>
      </w:pPr>
      <w:bookmarkStart w:id="1092" w:name="_Toc486"/>
      <w:r>
        <w:t>[سوره المائدة (5): آیه 114]</w:t>
      </w:r>
      <w:bookmarkEnd w:id="1092"/>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تَکُون‌ُ لَنا عِیداً لِأَوَّلِنا وَ آخِرِنا وَ آیَةً مِنک‌َ وَ ارزُقنا وَ أَنت‌َ خَیرُ الرّازِقِین‌َ (114)</w:t>
      </w:r>
    </w:p>
    <w:p>
      <w:pPr>
        <w:pStyle w:val="BookText"/>
      </w:pPr>
      <w:r>
        <w:rPr>
          <w:rFonts w:ascii="IRNazanin" w:hAnsi="IRNazanin" w:eastAsia="IRNazanin" w:cs="IRNazanin"/>
          <w:lang w:bidi="fa-IR"/>
          <w:color w:val="111111"/>
          <w:sz w:val="28"/>
          <w:szCs w:val="28"/>
          <w:rtl/>
        </w:rPr>
        <w:t xml:space="preserve">114- تَکُون‌ُ لَنا عِیداً لِأَوَّلِنا وَ آخِرِنا: روز نزول مائده برای همه ما عید باشد چه کسانی که امروز هستند و چه کسانی که در آینده خواهند آمد.</w:t>
      </w:r>
    </w:p>
    <w:p>
      <w:pPr>
        <w:pStyle w:val="Heading3"/>
      </w:pPr>
      <w:bookmarkStart w:id="1093" w:name="_Toc487"/>
      <w:r>
        <w:t>[سوره المائدة (5): آیه 116]</w:t>
      </w:r>
      <w:bookmarkEnd w:id="1093"/>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 (116)</w:t>
      </w:r>
    </w:p>
    <w:p>
      <w:pPr>
        <w:pStyle w:val="BookText"/>
      </w:pPr>
      <w:r>
        <w:rPr>
          <w:rFonts w:ascii="IRNazanin" w:hAnsi="IRNazanin" w:eastAsia="IRNazanin" w:cs="IRNazanin"/>
          <w:lang w:bidi="fa-IR"/>
          <w:color w:val="111111"/>
          <w:sz w:val="28"/>
          <w:szCs w:val="28"/>
          <w:rtl/>
        </w:rPr>
        <w:t xml:space="preserve">116- اتَّخِذُونِی وَ أُمِّی إِلهَین‌ِ: بعضی گفته اند: در میان نصاری سراغ نداریم کسی قائل باشد که حضرت مریم خداست. در جواب گفته شده است: در گذشته گروهی از نصاری بوده‌اند به نام «مریمیّه» که معتقد بوده‌اند مریم خداست.</w:t>
      </w:r>
    </w:p>
    <w:p>
      <w:pPr>
        <w:pStyle w:val="BookText"/>
      </w:pPr>
      <w:r>
        <w:rPr>
          <w:rFonts w:ascii="Amiri" w:hAnsi="Amiri" w:eastAsia="Amiri" w:cs="Amiri"/>
          <w:lang w:bidi="ar-SA"/>
          <w:color w:val="111111"/>
          <w:sz w:val="28"/>
          <w:szCs w:val="28"/>
          <w:rtl/>
        </w:rPr>
        <w:t xml:space="preserve">مِن دُون‌ِ اللّه‌ِ: «من» زاید و مفید تاکید است.</w:t>
      </w:r>
    </w:p>
    <w:p>
      <w:pPr>
        <w:pStyle w:val="Heading3"/>
      </w:pPr>
      <w:bookmarkStart w:id="1094" w:name="_Toc488"/>
      <w:r>
        <w:t>[سوره المائدة (5): آیه 117]</w:t>
      </w:r>
      <w:bookmarkEnd w:id="1094"/>
    </w:p>
    <w:p>
      <w:pPr>
        <w:pStyle w:val="BookText"/>
      </w:pPr>
      <w:r>
        <w:rPr>
          <w:rFonts w:ascii="Amiri" w:hAnsi="Amiri" w:eastAsia="Amiri" w:cs="Amiri"/>
          <w:lang w:bidi="ar-SA"/>
          <w:color w:val="111111"/>
          <w:sz w:val="28"/>
          <w:szCs w:val="28"/>
          <w:rtl/>
        </w:rPr>
        <w:t xml:space="preserve">ما قُلت‌ُ لَهُم إِلاّ ما أَمَرتَنِی بِه‌ِ أَن‌ِ اعبُدُوا اللّه‌َ رَبِّی وَ رَبَّکُم وَ کُنت‌ُ عَلَیهِم شَهِیداً ما دُمت‌ُ فِیهِم فَلَمّا تَوَفَّیتَنِی کُنت‌َ أَنت‌َ الرَّقِیب‌َ عَلَیهِم وَ أَنت‌َ عَلی کُل‌ِّ شَی‌ءٍ شَهِیدٌ (117)</w:t>
      </w:r>
    </w:p>
    <w:p>
      <w:pPr>
        <w:pStyle w:val="BookText"/>
      </w:pPr>
      <w:r>
        <w:rPr>
          <w:rFonts w:ascii="Amiri" w:hAnsi="Amiri" w:eastAsia="Amiri" w:cs="Amiri"/>
          <w:lang w:bidi="ar-SA"/>
          <w:color w:val="111111"/>
          <w:sz w:val="28"/>
          <w:szCs w:val="28"/>
          <w:rtl/>
        </w:rPr>
        <w:t xml:space="preserve">117- تَوَفَّیتَنِی: قبضتنی یعنی قبض کرده‌ای.</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6" w:name="pg1516_11627"/>
    <w:bookmarkEnd w:id="126"/>
    <w:p>
      <w:pPr>
        <w:pStyle w:val="Heading2"/>
      </w:pPr>
      <w:bookmarkStart w:id="1095" w:name="_Toc489"/>
      <w:r>
        <w:t>‌سورة الأنعام‌</w:t>
      </w:r>
      <w:bookmarkEnd w:id="1095"/>
    </w:p>
    <w:p>
      <w:pPr>
        <w:pStyle w:val="Heading3"/>
      </w:pPr>
      <w:bookmarkStart w:id="1096" w:name="_Toc490"/>
      <w:r>
        <w:t>[سوره الأنعام (6): آیه 1]</w:t>
      </w:r>
      <w:bookmarkEnd w:id="1096"/>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الَّذِی خَلَق‌َ السَّماوات‌ِ وَ الأَرض‌َ وَ جَعَل‌َ الظُّلُمات‌ِ وَ النُّورَ ثُم‌َّ الَّذِین‌َ کَفَرُوا بِرَبِّهِم یَعدِلُون‌َ (1)</w:t>
      </w:r>
    </w:p>
    <w:p>
      <w:pPr>
        <w:pStyle w:val="BookText"/>
      </w:pPr>
      <w:r>
        <w:rPr>
          <w:rFonts w:ascii="Amiri" w:hAnsi="Amiri" w:eastAsia="Amiri" w:cs="Amiri"/>
          <w:lang w:bidi="ar-SA"/>
          <w:color w:val="111111"/>
          <w:sz w:val="28"/>
          <w:szCs w:val="28"/>
          <w:rtl/>
        </w:rPr>
        <w:t xml:space="preserve">1- بِرَبِّهِم: متعلّق است به «یعدلون» یعنی «یعدلون بربّهم».</w:t>
      </w:r>
    </w:p>
    <w:p>
      <w:pPr>
        <w:pStyle w:val="BookText"/>
      </w:pPr>
      <w:r>
        <w:rPr>
          <w:rFonts w:ascii="IRNazanin" w:hAnsi="IRNazanin" w:eastAsia="IRNazanin" w:cs="IRNazanin"/>
          <w:lang w:bidi="fa-IR"/>
          <w:color w:val="111111"/>
          <w:sz w:val="28"/>
          <w:szCs w:val="28"/>
          <w:rtl/>
        </w:rPr>
        <w:t xml:space="preserve">یَعدِلُون‌َ: بتان را با خدا یکسان و مساوی قرار داده‌اند. «عدلت به غیره» یعنی «سوّیته به غیره»:</w:t>
      </w:r>
    </w:p>
    <w:p>
      <w:pPr>
        <w:pStyle w:val="BookText"/>
      </w:pPr>
      <w:r>
        <w:rPr>
          <w:rFonts w:ascii="IRNazanin" w:hAnsi="IRNazanin" w:eastAsia="IRNazanin" w:cs="IRNazanin"/>
          <w:lang w:bidi="fa-IR"/>
          <w:color w:val="111111"/>
          <w:sz w:val="28"/>
          <w:szCs w:val="28"/>
          <w:rtl/>
        </w:rPr>
        <w:t xml:space="preserve">آن را با غیرش مساوی قرار دادم.</w:t>
      </w:r>
    </w:p>
    <w:p>
      <w:pPr>
        <w:pStyle w:val="Heading3"/>
      </w:pPr>
      <w:bookmarkStart w:id="1097" w:name="_Toc491"/>
      <w:r>
        <w:t>[سوره الأنعام (6): آیه 2]</w:t>
      </w:r>
      <w:bookmarkEnd w:id="1097"/>
    </w:p>
    <w:p>
      <w:pPr>
        <w:pStyle w:val="BookText"/>
      </w:pPr>
      <w:r>
        <w:rPr>
          <w:rFonts w:ascii="Amiri" w:hAnsi="Amiri" w:eastAsia="Amiri" w:cs="Amiri"/>
          <w:lang w:bidi="ar-SA"/>
          <w:color w:val="111111"/>
          <w:sz w:val="28"/>
          <w:szCs w:val="28"/>
          <w:rtl/>
        </w:rPr>
        <w:t xml:space="preserve">هُوَ الَّذِی خَلَقَکُم مِن طِین‌ٍ ثُم‌َّ قَضی أَجَلاً وَ أَجَل‌ٌ مُسَمًّی عِندَه‌ُ ثُم‌َّ أَنتُم تَمتَرُون‌َ (2)</w:t>
      </w:r>
    </w:p>
    <w:p>
      <w:pPr>
        <w:pStyle w:val="BookText"/>
      </w:pPr>
      <w:r>
        <w:rPr>
          <w:rFonts w:ascii="IRNazanin" w:hAnsi="IRNazanin" w:eastAsia="IRNazanin" w:cs="IRNazanin"/>
          <w:lang w:bidi="fa-IR"/>
          <w:color w:val="111111"/>
          <w:sz w:val="28"/>
          <w:szCs w:val="28"/>
          <w:rtl/>
        </w:rPr>
        <w:t xml:space="preserve">2- تَمتَرُون‌َ: خطاب به کفار است یعنی شما در معاد شک دارید با اینکه که اینکه خلقتها را می‌بینید.</w:t>
      </w:r>
    </w:p>
    <w:p>
      <w:pPr>
        <w:pStyle w:val="Heading3"/>
      </w:pPr>
      <w:bookmarkStart w:id="1098" w:name="_Toc492"/>
      <w:r>
        <w:t>[سوره الأنعام (6): آیه 6]</w:t>
      </w:r>
      <w:bookmarkEnd w:id="1098"/>
    </w:p>
    <w:p>
      <w:pPr>
        <w:pStyle w:val="BookText"/>
      </w:pPr>
      <w:r>
        <w:rPr>
          <w:rFonts w:ascii="Amiri" w:hAnsi="Amiri" w:eastAsia="Amiri" w:cs="Amiri"/>
          <w:lang w:bidi="ar-SA"/>
          <w:color w:val="111111"/>
          <w:sz w:val="28"/>
          <w:szCs w:val="28"/>
          <w:rtl/>
        </w:rPr>
        <w:t xml:space="preserve">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 (6)</w:t>
      </w:r>
    </w:p>
    <w:p>
      <w:pPr>
        <w:pStyle w:val="BookText"/>
      </w:pPr>
      <w:r>
        <w:rPr>
          <w:rFonts w:ascii="IRNazanin" w:hAnsi="IRNazanin" w:eastAsia="IRNazanin" w:cs="IRNazanin"/>
          <w:lang w:bidi="fa-IR"/>
          <w:color w:val="111111"/>
          <w:sz w:val="28"/>
          <w:szCs w:val="28"/>
          <w:rtl/>
        </w:rPr>
        <w:t xml:space="preserve">6- قَرن‌ٍ: مردمان هر عصر و زمان.</w:t>
      </w:r>
    </w:p>
    <w:p>
      <w:pPr>
        <w:pStyle w:val="BookText"/>
      </w:pPr>
      <w:r>
        <w:rPr>
          <w:rFonts w:ascii="Amiri" w:hAnsi="Amiri" w:eastAsia="Amiri" w:cs="Amiri"/>
          <w:lang w:bidi="ar-SA"/>
          <w:color w:val="111111"/>
          <w:sz w:val="28"/>
          <w:szCs w:val="28"/>
          <w:rtl/>
        </w:rPr>
        <w:t xml:space="preserve">مَکَّنّاهُم: امکانات در اختیار آنان قرار دادیم.</w:t>
      </w:r>
    </w:p>
    <w:p>
      <w:pPr>
        <w:pStyle w:val="BookText"/>
      </w:pPr>
      <w:r>
        <w:rPr>
          <w:rFonts w:ascii="Amiri" w:hAnsi="Amiri" w:eastAsia="Amiri" w:cs="Amiri"/>
          <w:lang w:bidi="ar-SA"/>
          <w:color w:val="111111"/>
          <w:sz w:val="28"/>
          <w:szCs w:val="28"/>
          <w:rtl/>
        </w:rPr>
        <w:t xml:space="preserve">السَّماءَ: در اینکه جا مراد باران است.</w:t>
      </w:r>
    </w:p>
    <w:p>
      <w:pPr>
        <w:pStyle w:val="BookText"/>
      </w:pPr>
      <w:r>
        <w:rPr>
          <w:rFonts w:ascii="Amiri" w:hAnsi="Amiri" w:eastAsia="Amiri" w:cs="Amiri"/>
          <w:lang w:bidi="ar-SA"/>
          <w:color w:val="111111"/>
          <w:sz w:val="28"/>
          <w:szCs w:val="28"/>
          <w:rtl/>
        </w:rPr>
        <w:t xml:space="preserve">مِدراراً: زیاد، فراوان.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7" w:name="pg1516_11629"/>
    <w:bookmarkEnd w:id="127"/>
    <w:p>
      <w:pPr>
        <w:pStyle w:val="Heading3"/>
      </w:pPr>
      <w:bookmarkStart w:id="1099" w:name="_Toc493"/>
      <w:r>
        <w:t>[سوره الأنعام (6): آیه 9]</w:t>
      </w:r>
      <w:bookmarkEnd w:id="1099"/>
    </w:p>
    <w:p>
      <w:pPr>
        <w:pStyle w:val="BookText"/>
      </w:pPr>
      <w:r>
        <w:rPr>
          <w:rFonts w:ascii="Amiri" w:hAnsi="Amiri" w:eastAsia="Amiri" w:cs="Amiri"/>
          <w:lang w:bidi="ar-SA"/>
          <w:color w:val="111111"/>
          <w:sz w:val="28"/>
          <w:szCs w:val="28"/>
          <w:rtl/>
        </w:rPr>
        <w:t xml:space="preserve">وَ لَو جَعَلناه‌ُ مَلَکاً لَجَعَلناه‌ُ رَجُلاً وَ لَلَبَسنا عَلَیهِم ما یَلبِسُون‌َ (9)</w:t>
      </w:r>
    </w:p>
    <w:p>
      <w:pPr>
        <w:pStyle w:val="BookText"/>
      </w:pPr>
      <w:r>
        <w:rPr>
          <w:rFonts w:ascii="IRNazanin" w:hAnsi="IRNazanin" w:eastAsia="IRNazanin" w:cs="IRNazanin"/>
          <w:lang w:bidi="fa-IR"/>
          <w:color w:val="111111"/>
          <w:sz w:val="28"/>
          <w:szCs w:val="28"/>
          <w:rtl/>
        </w:rPr>
        <w:t xml:space="preserve">9- لَلَبَسنا عَلَیهِم ما یَلبِسُون‌َ: مشتبه قرار می‌دادیم بر آنان همان چیزی را که خودشان مشتبه قرار داده بودند. توضیح: کفار به همدیگر می‌گفتند: «ما هذا إلّا بشر مثلکم»: پیامبر هم مانند شما بشر است. به همین جهت درخواست می‌کردند ملک نازل شود. خداوند می‌فرماید: اگر ملک فرستاده شود به صورت رجل فرستاده می‌شود و همین اشکال شما که بشر است بر آن هم وارد خواهد شد پس فرستادن ملک راه حل‌ّ نیست چون شبهه و خلط به حال خود باقی است.</w:t>
      </w:r>
    </w:p>
    <w:p>
      <w:pPr>
        <w:pStyle w:val="Heading3"/>
      </w:pPr>
      <w:bookmarkStart w:id="1100" w:name="_Toc494"/>
      <w:r>
        <w:t>[سوره الأنعام (6): آیه 10]</w:t>
      </w:r>
      <w:bookmarkEnd w:id="1100"/>
    </w:p>
    <w:p>
      <w:pPr>
        <w:pStyle w:val="BookText"/>
      </w:pPr>
      <w:r>
        <w:rPr>
          <w:rFonts w:ascii="Amiri" w:hAnsi="Amiri" w:eastAsia="Amiri" w:cs="Amiri"/>
          <w:lang w:bidi="ar-SA"/>
          <w:color w:val="111111"/>
          <w:sz w:val="28"/>
          <w:szCs w:val="28"/>
          <w:rtl/>
        </w:rPr>
        <w:t xml:space="preserve">وَ لَقَدِ استُهزِئ‌َ بِرُسُل‌ٍ مِن قَبلِک‌َ فَحاق‌َ بِالَّذِین‌َ سَخِرُوا مِنهُم ما کانُوا بِه‌ِ یَستَهزِؤُن‌َ (10)</w:t>
      </w:r>
    </w:p>
    <w:p>
      <w:pPr>
        <w:pStyle w:val="BookText"/>
      </w:pPr>
      <w:r>
        <w:rPr>
          <w:rFonts w:ascii="IRNazanin" w:hAnsi="IRNazanin" w:eastAsia="IRNazanin" w:cs="IRNazanin"/>
          <w:lang w:bidi="fa-IR"/>
          <w:color w:val="111111"/>
          <w:sz w:val="28"/>
          <w:szCs w:val="28"/>
          <w:rtl/>
        </w:rPr>
        <w:t xml:space="preserve">10- فَحاق‌َ بِالَّذِین‌َ: در معنای اینکه جمله دو قول وجود دارد: 1- به آنان حلول کرد. 2- آنان را احاطه کرد.</w:t>
      </w:r>
    </w:p>
    <w:p>
      <w:pPr>
        <w:pStyle w:val="Heading3"/>
      </w:pPr>
      <w:bookmarkStart w:id="1101" w:name="_Toc495"/>
      <w:r>
        <w:t>[سوره الأنعام (6): آیه 12]</w:t>
      </w:r>
      <w:bookmarkEnd w:id="1101"/>
    </w:p>
    <w:p>
      <w:pPr>
        <w:pStyle w:val="BookText"/>
      </w:pPr>
      <w:r>
        <w:rPr>
          <w:rFonts w:ascii="Amiri" w:hAnsi="Amiri" w:eastAsia="Amiri" w:cs="Amiri"/>
          <w:lang w:bidi="ar-SA"/>
          <w:color w:val="111111"/>
          <w:sz w:val="28"/>
          <w:szCs w:val="28"/>
          <w:rtl/>
        </w:rPr>
        <w:t xml:space="preserve">قُل لِمَن ما فِی السَّماوات‌ِ وَ الأَرض‌ِ قُل لِلّه‌ِ کَتَب‌َ عَلی نَفسِه‌ِ الرَّحمَةَ لَیَجمَعَنَّکُم إِلی یَوم‌ِ القِیامَةِ لا رَیب‌َ فِیه‌ِ الَّذِین‌َ خَسِرُوا أَنفُسَهُم فَهُم لا یُؤمِنُون‌َ (12)</w:t>
      </w:r>
    </w:p>
    <w:p>
      <w:pPr>
        <w:pStyle w:val="BookText"/>
      </w:pPr>
      <w:r>
        <w:rPr>
          <w:rFonts w:ascii="IRNazanin" w:hAnsi="IRNazanin" w:eastAsia="IRNazanin" w:cs="IRNazanin"/>
          <w:lang w:bidi="fa-IR"/>
          <w:color w:val="111111"/>
          <w:sz w:val="28"/>
          <w:szCs w:val="28"/>
          <w:rtl/>
        </w:rPr>
        <w:t xml:space="preserve">12- لَیَجمَعَنَّکُم: «لام» برای قسم است یعنی سوگند یاد می‌کند که شما را جمع خواهد کرد.</w:t>
      </w:r>
    </w:p>
    <w:p>
      <w:pPr>
        <w:pStyle w:val="Heading3"/>
      </w:pPr>
      <w:bookmarkStart w:id="1102" w:name="_Toc496"/>
      <w:r>
        <w:t>[سوره الأنعام (6): آیه 14]</w:t>
      </w:r>
      <w:bookmarkEnd w:id="1102"/>
    </w:p>
    <w:p>
      <w:pPr>
        <w:pStyle w:val="BookText"/>
      </w:pPr>
      <w:r>
        <w:rPr>
          <w:rFonts w:ascii="Amiri" w:hAnsi="Amiri" w:eastAsia="Amiri" w:cs="Amiri"/>
          <w:lang w:bidi="ar-SA"/>
          <w:color w:val="111111"/>
          <w:sz w:val="28"/>
          <w:szCs w:val="28"/>
          <w:rtl/>
        </w:rPr>
        <w:t xml:space="preserve">قُل أَ غَیرَ اللّه‌ِ أَتَّخِذُ وَلِیًّا فاطِرِ السَّماوات‌ِ وَ الأَرض‌ِ وَ هُوَ یُطعِم‌ُ وَ لا یُطعَم‌ُ قُل إِنِّی أُمِرت‌ُ أَن أَکُون‌َ أَوَّل‌َ مَن أَسلَم‌َ وَ لا تَکُونَن‌َّ مِن‌َ المُشرِکِین‌َ (14)</w:t>
      </w:r>
    </w:p>
    <w:p>
      <w:pPr>
        <w:pStyle w:val="BookText"/>
      </w:pPr>
      <w:r>
        <w:rPr>
          <w:rFonts w:ascii="IRNazanin" w:hAnsi="IRNazanin" w:eastAsia="IRNazanin" w:cs="IRNazanin"/>
          <w:lang w:bidi="fa-IR"/>
          <w:color w:val="111111"/>
          <w:sz w:val="28"/>
          <w:szCs w:val="28"/>
          <w:rtl/>
        </w:rPr>
        <w:t xml:space="preserve">14- فاطِرِ: آفریننده بدون کمک گرفتن از الگو و نمونه. «فطرت البئر» یعنی من اوّل کسی بودم که چاه کندم. «فطرة» در اصل به معنای شکافتن است.</w:t>
      </w:r>
    </w:p>
    <w:p>
      <w:pPr>
        <w:pStyle w:val="Heading3"/>
      </w:pPr>
      <w:bookmarkStart w:id="1103" w:name="_Toc497"/>
      <w:r>
        <w:t>[سوره الأنعام (6): آیه 15]</w:t>
      </w:r>
      <w:bookmarkEnd w:id="1103"/>
    </w:p>
    <w:p>
      <w:pPr>
        <w:pStyle w:val="BookText"/>
      </w:pPr>
      <w:r>
        <w:rPr>
          <w:rFonts w:ascii="Amiri" w:hAnsi="Amiri" w:eastAsia="Amiri" w:cs="Amiri"/>
          <w:lang w:bidi="ar-SA"/>
          <w:color w:val="111111"/>
          <w:sz w:val="28"/>
          <w:szCs w:val="28"/>
          <w:rtl/>
        </w:rPr>
        <w:t xml:space="preserve">قُل إِنِّی أَخاف‌ُ إِن عَصَیت‌ُ رَبِّی عَذاب‌َ یَوم‌ٍ عَظِیم‌ٍ (15)</w:t>
      </w:r>
    </w:p>
    <w:p>
      <w:pPr>
        <w:pStyle w:val="BookText"/>
      </w:pPr>
      <w:r>
        <w:rPr>
          <w:rFonts w:ascii="IRNazanin" w:hAnsi="IRNazanin" w:eastAsia="IRNazanin" w:cs="IRNazanin"/>
          <w:lang w:bidi="fa-IR"/>
          <w:color w:val="111111"/>
          <w:sz w:val="28"/>
          <w:szCs w:val="28"/>
          <w:rtl/>
        </w:rPr>
        <w:t xml:space="preserve">15- أَخاف‌ُ: در اینکه که معنای «اخاف» در اینکه جا چیست دو نظر وجود دارد: 1- یقین دارم و می‌دانم. 2- ترس دارم.</w:t>
      </w:r>
    </w:p>
    <w:p>
      <w:pPr>
        <w:pStyle w:val="Heading3"/>
      </w:pPr>
      <w:bookmarkStart w:id="1104" w:name="_Toc498"/>
      <w:r>
        <w:t>[سوره الأنعام (6): آیه 16]</w:t>
      </w:r>
      <w:bookmarkEnd w:id="1104"/>
    </w:p>
    <w:p>
      <w:pPr>
        <w:pStyle w:val="BookText"/>
      </w:pPr>
      <w:r>
        <w:rPr>
          <w:rFonts w:ascii="Amiri" w:hAnsi="Amiri" w:eastAsia="Amiri" w:cs="Amiri"/>
          <w:lang w:bidi="ar-SA"/>
          <w:color w:val="111111"/>
          <w:sz w:val="28"/>
          <w:szCs w:val="28"/>
          <w:rtl/>
        </w:rPr>
        <w:t xml:space="preserve">مَن یُصرَف عَنه‌ُ یَومَئِذٍ فَقَد رَحِمَه‌ُ وَ ذلِک‌َ الفَوزُ المُبِین‌ُ (16)</w:t>
      </w:r>
    </w:p>
    <w:p>
      <w:pPr>
        <w:pStyle w:val="BookText"/>
      </w:pPr>
      <w:r>
        <w:rPr>
          <w:rFonts w:ascii="IRNazanin" w:hAnsi="IRNazanin" w:eastAsia="IRNazanin" w:cs="IRNazanin"/>
          <w:lang w:bidi="fa-IR"/>
          <w:color w:val="111111"/>
          <w:sz w:val="28"/>
          <w:szCs w:val="28"/>
          <w:rtl/>
        </w:rPr>
        <w:t xml:space="preserve">16- مَن یُصرَف عَنه‌ُ: کسی که از عذاب از او باز گردانده شود، کسی که بخشیده شود.</w:t>
      </w:r>
    </w:p>
    <w:p>
      <w:pPr>
        <w:pStyle w:val="BookText"/>
      </w:pPr>
      <w:r>
        <w:rPr>
          <w:rFonts w:ascii="IRNazanin" w:hAnsi="IRNazanin" w:eastAsia="IRNazanin" w:cs="IRNazanin"/>
          <w:lang w:bidi="fa-IR"/>
          <w:color w:val="111111"/>
          <w:sz w:val="28"/>
          <w:szCs w:val="28"/>
          <w:rtl/>
        </w:rPr>
        <w:t xml:space="preserve">الفَوزُ: به مطلوب رسیدن، کامیاب شدن.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8" w:name="pg1516_11631"/>
    <w:bookmarkEnd w:id="128"/>
    <w:p>
      <w:pPr>
        <w:pStyle w:val="Heading3"/>
      </w:pPr>
      <w:bookmarkStart w:id="1105" w:name="_Toc499"/>
      <w:r>
        <w:t>[سوره الأنعام (6): آیه 19]</w:t>
      </w:r>
      <w:bookmarkEnd w:id="1105"/>
    </w:p>
    <w:p>
      <w:pPr>
        <w:pStyle w:val="BookText"/>
      </w:pPr>
      <w:r>
        <w:rPr>
          <w:rFonts w:ascii="Amiri" w:hAnsi="Amiri" w:eastAsia="Amiri" w:cs="Amiri"/>
          <w:lang w:bidi="ar-SA"/>
          <w:color w:val="111111"/>
          <w:sz w:val="28"/>
          <w:szCs w:val="28"/>
          <w:rtl/>
        </w:rPr>
        <w:t xml:space="preserve">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(19)</w:t>
      </w:r>
    </w:p>
    <w:p>
      <w:pPr>
        <w:pStyle w:val="BookText"/>
      </w:pPr>
      <w:r>
        <w:rPr>
          <w:rFonts w:ascii="IRNazanin" w:hAnsi="IRNazanin" w:eastAsia="IRNazanin" w:cs="IRNazanin"/>
          <w:lang w:bidi="fa-IR"/>
          <w:color w:val="111111"/>
          <w:sz w:val="28"/>
          <w:szCs w:val="28"/>
          <w:rtl/>
        </w:rPr>
        <w:t xml:space="preserve">19- أَی‌ُّ شَی‌ءٍ أَکبَرُ شَهادَةً: چه موجودی شهادتش از همه بالاتر است. «کنز الدقائق»</w:t>
      </w:r>
    </w:p>
    <w:p>
      <w:pPr>
        <w:pStyle w:val="Heading3"/>
      </w:pPr>
      <w:bookmarkStart w:id="1106" w:name="_Toc500"/>
      <w:r>
        <w:t>[سوره الأنعام (6): آیه 23]</w:t>
      </w:r>
      <w:bookmarkEnd w:id="1106"/>
    </w:p>
    <w:p>
      <w:pPr>
        <w:pStyle w:val="BookText"/>
      </w:pPr>
      <w:r>
        <w:rPr>
          <w:rFonts w:ascii="Amiri" w:hAnsi="Amiri" w:eastAsia="Amiri" w:cs="Amiri"/>
          <w:lang w:bidi="ar-SA"/>
          <w:color w:val="111111"/>
          <w:sz w:val="28"/>
          <w:szCs w:val="28"/>
          <w:rtl/>
        </w:rPr>
        <w:t xml:space="preserve">ثُم‌َّ لَم تَکُن فِتنَتُهُم إِلاّ أَن قالُوا وَ اللّه‌ِ رَبِّنا ما کُنّا مُشرِکِین‌َ (23)</w:t>
      </w:r>
    </w:p>
    <w:p>
      <w:pPr>
        <w:pStyle w:val="BookText"/>
      </w:pPr>
      <w:r>
        <w:rPr>
          <w:rFonts w:ascii="IRNazanin" w:hAnsi="IRNazanin" w:eastAsia="IRNazanin" w:cs="IRNazanin"/>
          <w:lang w:bidi="fa-IR"/>
          <w:color w:val="111111"/>
          <w:sz w:val="28"/>
          <w:szCs w:val="28"/>
          <w:rtl/>
        </w:rPr>
        <w:t xml:space="preserve">23- فِتنَتُهُم: چند معنا برای آن ذکر شده است: 1- جواب. 2- عذر خواهی. «امام صادق علیه السّلام». احتمال دوم به احتمال اول باز می‌گردد.</w:t>
      </w:r>
    </w:p>
    <w:p>
      <w:pPr>
        <w:pStyle w:val="Heading3"/>
      </w:pPr>
      <w:bookmarkStart w:id="1107" w:name="_Toc501"/>
      <w:r>
        <w:t>[سوره الأنعام (6): آیه 25]</w:t>
      </w:r>
      <w:bookmarkEnd w:id="1107"/>
    </w:p>
    <w:p>
      <w:pPr>
        <w:pStyle w:val="BookText"/>
      </w:pPr>
      <w:r>
        <w:rPr>
          <w:rFonts w:ascii="Amiri" w:hAnsi="Amiri" w:eastAsia="Amiri" w:cs="Amiri"/>
          <w:lang w:bidi="ar-SA"/>
          <w:color w:val="111111"/>
          <w:sz w:val="28"/>
          <w:szCs w:val="28"/>
          <w:rtl/>
        </w:rPr>
        <w:t xml:space="preserve">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 (25)</w:t>
      </w:r>
    </w:p>
    <w:p>
      <w:pPr>
        <w:pStyle w:val="BookText"/>
      </w:pPr>
      <w:r>
        <w:rPr>
          <w:rFonts w:ascii="IRNazanin" w:hAnsi="IRNazanin" w:eastAsia="IRNazanin" w:cs="IRNazanin"/>
          <w:lang w:bidi="fa-IR"/>
          <w:color w:val="111111"/>
          <w:sz w:val="28"/>
          <w:szCs w:val="28"/>
          <w:rtl/>
        </w:rPr>
        <w:t xml:space="preserve">25- أَکِنَّةً: جمع «کنان» به معنای چیزی که پوشش چیز دیگر باشد. یعنی بر دل آنان مانع و پوشش قرار دادیم که دیگر نمی‌فهمند.</w:t>
      </w:r>
    </w:p>
    <w:p>
      <w:pPr>
        <w:pStyle w:val="BookText"/>
      </w:pPr>
      <w:r>
        <w:rPr>
          <w:rFonts w:ascii="IRNazanin" w:hAnsi="IRNazanin" w:eastAsia="IRNazanin" w:cs="IRNazanin"/>
          <w:lang w:bidi="fa-IR"/>
          <w:color w:val="111111"/>
          <w:sz w:val="28"/>
          <w:szCs w:val="28"/>
          <w:rtl/>
        </w:rPr>
        <w:t xml:space="preserve">وَقراً: ثقل سامعة، سنگینی گوش.</w:t>
      </w:r>
    </w:p>
    <w:p>
      <w:pPr>
        <w:pStyle w:val="BookText"/>
      </w:pPr>
      <w:r>
        <w:rPr>
          <w:rFonts w:ascii="IRNazanin" w:hAnsi="IRNazanin" w:eastAsia="IRNazanin" w:cs="IRNazanin"/>
          <w:lang w:bidi="fa-IR"/>
          <w:color w:val="111111"/>
          <w:sz w:val="28"/>
          <w:szCs w:val="28"/>
          <w:rtl/>
        </w:rPr>
        <w:t xml:space="preserve">أَساطِیرُ الأَوَّلِین‌َ: جمع «اسطورة» و «أساطرة» است و برای آن دو معنا آمده است: 1- اخبار گذشتگان. 2- افسانه‌ها، مانند افسانه رستم و اسفندیار.</w:t>
      </w:r>
    </w:p>
    <w:p>
      <w:pPr>
        <w:pStyle w:val="Heading3"/>
      </w:pPr>
      <w:bookmarkStart w:id="1108" w:name="_Toc502"/>
      <w:r>
        <w:t>[سوره الأنعام (6): آیه 26]</w:t>
      </w:r>
      <w:bookmarkEnd w:id="1108"/>
    </w:p>
    <w:p>
      <w:pPr>
        <w:pStyle w:val="BookText"/>
      </w:pPr>
      <w:r>
        <w:rPr>
          <w:rFonts w:ascii="Amiri" w:hAnsi="Amiri" w:eastAsia="Amiri" w:cs="Amiri"/>
          <w:lang w:bidi="ar-SA"/>
          <w:color w:val="111111"/>
          <w:sz w:val="28"/>
          <w:szCs w:val="28"/>
          <w:rtl/>
        </w:rPr>
        <w:t xml:space="preserve">وَ هُم یَنهَون‌َ عَنه‌ُ وَ یَنأَون‌َ عَنه‌ُ وَ إِن یُهلِکُون‌َ إِلاّ أَنفُسَهُم وَ ما یَشعُرُون‌َ (26)</w:t>
      </w:r>
    </w:p>
    <w:p>
      <w:pPr>
        <w:pStyle w:val="BookText"/>
      </w:pPr>
      <w:r>
        <w:rPr>
          <w:rFonts w:ascii="IRNazanin" w:hAnsi="IRNazanin" w:eastAsia="IRNazanin" w:cs="IRNazanin"/>
          <w:lang w:bidi="fa-IR"/>
          <w:color w:val="111111"/>
          <w:sz w:val="28"/>
          <w:szCs w:val="28"/>
          <w:rtl/>
        </w:rPr>
        <w:t xml:space="preserve">26- یَنهَون‌َ عَنه‌ُ وَ یَنأَون‌َ عَنه‌ُ: کفار مردم را از نزدیک شدن به پیامبر نهی می‌کردند و خودشان هم از پیامبر دوری می‌جستند.</w:t>
      </w:r>
    </w:p>
    <w:p>
      <w:pPr>
        <w:pStyle w:val="Heading3"/>
      </w:pPr>
      <w:bookmarkStart w:id="1109" w:name="_Toc503"/>
      <w:r>
        <w:t>[سوره الأنعام (6): آیه 27]</w:t>
      </w:r>
      <w:bookmarkEnd w:id="1109"/>
    </w:p>
    <w:p>
      <w:pPr>
        <w:pStyle w:val="BookText"/>
      </w:pPr>
      <w:r>
        <w:rPr>
          <w:rFonts w:ascii="Amiri" w:hAnsi="Amiri" w:eastAsia="Amiri" w:cs="Amiri"/>
          <w:lang w:bidi="ar-SA"/>
          <w:color w:val="111111"/>
          <w:sz w:val="28"/>
          <w:szCs w:val="28"/>
          <w:rtl/>
        </w:rPr>
        <w:t xml:space="preserve">وَ لَو تَری إِذ وُقِفُوا عَلَی النّارِ فَقالُوا یا لَیتَنا نُرَدُّ وَ لا نُکَذِّب‌َ بِآیات‌ِ رَبِّنا وَ نَکُون‌َ مِن‌َ المُؤمِنِین‌َ (27)</w:t>
      </w:r>
    </w:p>
    <w:p>
      <w:pPr>
        <w:pStyle w:val="BookText"/>
      </w:pPr>
      <w:r>
        <w:rPr>
          <w:rFonts w:ascii="Amiri" w:hAnsi="Amiri" w:eastAsia="Amiri" w:cs="Amiri"/>
          <w:lang w:bidi="ar-SA"/>
          <w:color w:val="111111"/>
          <w:sz w:val="28"/>
          <w:szCs w:val="28"/>
          <w:rtl/>
        </w:rPr>
        <w:t xml:space="preserve">27- وُقِفُوا عَلَی النّارِ: به دو معنا آمده است:</w:t>
      </w:r>
    </w:p>
    <w:p>
      <w:pPr>
        <w:pStyle w:val="BookText"/>
      </w:pPr>
      <w:r>
        <w:rPr>
          <w:rFonts w:ascii="IRNazanin" w:hAnsi="IRNazanin" w:eastAsia="IRNazanin" w:cs="IRNazanin"/>
          <w:lang w:bidi="fa-IR"/>
          <w:color w:val="111111"/>
          <w:sz w:val="28"/>
          <w:szCs w:val="28"/>
          <w:rtl/>
        </w:rPr>
        <w:t xml:space="preserve">1- آتش را مشاهده کردند. 2- داخل آتش شدند و سختی آتش را فهمیدند.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9" w:name="pg1516_11633"/>
    <w:bookmarkEnd w:id="129"/>
    <w:p>
      <w:pPr>
        <w:pStyle w:val="Heading3"/>
      </w:pPr>
      <w:bookmarkStart w:id="1110" w:name="_Toc504"/>
      <w:r>
        <w:t>[سوره الأنعام (6): آیه 31]</w:t>
      </w:r>
      <w:bookmarkEnd w:id="1110"/>
    </w:p>
    <w:p>
      <w:pPr>
        <w:pStyle w:val="BookText"/>
      </w:pPr>
      <w:r>
        <w:rPr>
          <w:rFonts w:ascii="Amiri" w:hAnsi="Amiri" w:eastAsia="Amiri" w:cs="Amiri"/>
          <w:lang w:bidi="ar-SA"/>
          <w:color w:val="111111"/>
          <w:sz w:val="28"/>
          <w:szCs w:val="28"/>
          <w:rtl/>
        </w:rPr>
        <w:t xml:space="preserve">قَد خَسِرَ الَّذِین‌َ کَذَّبُوا بِلِقاءِ اللّه‌ِ حَتّی إِذا جاءَتهُم‌ُ السّاعَةُ بَغتَةً قالُوا یا حَسرَتَنا عَلی ما فَرَّطنا فِیها وَ هُم یَحمِلُون‌َ أَوزارَهُم عَلی ظُهُورِهِم أَلا ساءَ ما یَزِرُون‌َ (31)</w:t>
      </w:r>
    </w:p>
    <w:p>
      <w:pPr>
        <w:pStyle w:val="BookText"/>
      </w:pPr>
      <w:r>
        <w:rPr>
          <w:rFonts w:ascii="IRNazanin" w:hAnsi="IRNazanin" w:eastAsia="IRNazanin" w:cs="IRNazanin"/>
          <w:lang w:bidi="fa-IR"/>
          <w:color w:val="111111"/>
          <w:sz w:val="28"/>
          <w:szCs w:val="28"/>
          <w:rtl/>
        </w:rPr>
        <w:t xml:space="preserve">31- بَغتَةً: ناگهانی.</w:t>
      </w:r>
    </w:p>
    <w:p>
      <w:pPr>
        <w:pStyle w:val="BookText"/>
      </w:pPr>
      <w:r>
        <w:rPr>
          <w:rFonts w:ascii="IRNazanin" w:hAnsi="IRNazanin" w:eastAsia="IRNazanin" w:cs="IRNazanin"/>
          <w:lang w:bidi="fa-IR"/>
          <w:color w:val="111111"/>
          <w:sz w:val="28"/>
          <w:szCs w:val="28"/>
          <w:rtl/>
        </w:rPr>
        <w:t xml:space="preserve">أَوزارَهُم: سنگینی گناهان. «وزر» در اصل به معنای «ثقل» است.</w:t>
      </w:r>
    </w:p>
    <w:p>
      <w:pPr>
        <w:pStyle w:val="BookText"/>
      </w:pPr>
      <w:r>
        <w:rPr>
          <w:rFonts w:ascii="Amiri" w:hAnsi="Amiri" w:eastAsia="Amiri" w:cs="Amiri"/>
          <w:lang w:bidi="ar-SA"/>
          <w:color w:val="111111"/>
          <w:sz w:val="28"/>
          <w:szCs w:val="28"/>
          <w:rtl/>
        </w:rPr>
        <w:t xml:space="preserve">ما یَزِرُون‌َ: باری که به دوش می‌کشند.</w:t>
      </w:r>
    </w:p>
    <w:p>
      <w:pPr>
        <w:pStyle w:val="Heading3"/>
      </w:pPr>
      <w:bookmarkStart w:id="1111" w:name="_Toc505"/>
      <w:r>
        <w:t>[سوره الأنعام (6): آیه 32]</w:t>
      </w:r>
      <w:bookmarkEnd w:id="1111"/>
    </w:p>
    <w:p>
      <w:pPr>
        <w:pStyle w:val="BookText"/>
      </w:pPr>
      <w:r>
        <w:rPr>
          <w:rFonts w:ascii="Amiri" w:hAnsi="Amiri" w:eastAsia="Amiri" w:cs="Amiri"/>
          <w:lang w:bidi="ar-SA"/>
          <w:color w:val="111111"/>
          <w:sz w:val="28"/>
          <w:szCs w:val="28"/>
          <w:rtl/>
        </w:rPr>
        <w:t xml:space="preserve">وَ مَا الحَیاةُ الدُّنیا إِلاّ لَعِب‌ٌ وَ لَهوٌ وَ لَلدّارُ الآخِرَةُ خَیرٌ لِلَّذِین‌َ یَتَّقُون‌َ أَ فَلا تَعقِلُون‌َ (32)</w:t>
      </w:r>
    </w:p>
    <w:p>
      <w:pPr>
        <w:pStyle w:val="BookText"/>
      </w:pPr>
      <w:r>
        <w:rPr>
          <w:rFonts w:ascii="Amiri" w:hAnsi="Amiri" w:eastAsia="Amiri" w:cs="Amiri"/>
          <w:lang w:bidi="ar-SA"/>
          <w:color w:val="111111"/>
          <w:sz w:val="28"/>
          <w:szCs w:val="28"/>
          <w:rtl/>
        </w:rPr>
        <w:t xml:space="preserve">32- لَعِب‌ٌ: کاری که فایده و سودی ندارد.</w:t>
      </w:r>
    </w:p>
    <w:p>
      <w:pPr>
        <w:pStyle w:val="BookText"/>
      </w:pPr>
      <w:r>
        <w:rPr>
          <w:rFonts w:ascii="IRNazanin" w:hAnsi="IRNazanin" w:eastAsia="IRNazanin" w:cs="IRNazanin"/>
          <w:lang w:bidi="fa-IR"/>
          <w:color w:val="111111"/>
          <w:sz w:val="28"/>
          <w:szCs w:val="28"/>
          <w:rtl/>
        </w:rPr>
        <w:t xml:space="preserve">لَهوٌ: کار از روی شوخی و هوس.</w:t>
      </w:r>
    </w:p>
    <w:p>
      <w:pPr>
        <w:pStyle w:val="Heading3"/>
      </w:pPr>
      <w:bookmarkStart w:id="1112" w:name="_Toc506"/>
      <w:r>
        <w:t>[سوره الأنعام (6): آیه 33]</w:t>
      </w:r>
      <w:bookmarkEnd w:id="1112"/>
    </w:p>
    <w:p>
      <w:pPr>
        <w:pStyle w:val="BookText"/>
      </w:pPr>
      <w:r>
        <w:rPr>
          <w:rFonts w:ascii="Amiri" w:hAnsi="Amiri" w:eastAsia="Amiri" w:cs="Amiri"/>
          <w:lang w:bidi="ar-SA"/>
          <w:color w:val="111111"/>
          <w:sz w:val="28"/>
          <w:szCs w:val="28"/>
          <w:rtl/>
        </w:rPr>
        <w:t xml:space="preserve">قَد نَعلَم‌ُ إِنَّه‌ُ لَیَحزُنُک‌َ الَّذِی یَقُولُون‌َ فَإِنَّهُم لا یُکَذِّبُونَک‌َ وَ لکِن‌َّ الظّالِمِین‌َ بِآیات‌ِ اللّه‌ِ یَجحَدُون‌َ (33)</w:t>
      </w:r>
    </w:p>
    <w:p>
      <w:pPr>
        <w:pStyle w:val="BookText"/>
      </w:pPr>
      <w:r>
        <w:rPr>
          <w:rFonts w:ascii="IRNazanin" w:hAnsi="IRNazanin" w:eastAsia="IRNazanin" w:cs="IRNazanin"/>
          <w:lang w:bidi="fa-IR"/>
          <w:color w:val="111111"/>
          <w:sz w:val="28"/>
          <w:szCs w:val="28"/>
          <w:rtl/>
        </w:rPr>
        <w:t xml:space="preserve">33- فَإِنَّهُم لا یُکَذِّبُونَک‌َ: در معنای آن بر چند وجه اختلاف شده است: 1- کفار با استدلال و اقامه دلیل نمی‌توانند تو را تکذیب کنند. 2- تو را دروغگو نمی‌یابند. 3- شخص تو را نمی‌توانند دروغگو بدانند زیرا تو به امین شهرت یافته‌ای، ولی آیات خدا را انکار می‌کنند. 4- تکذیب کفار تکذیب تو نیست، بلکه در حقیقت تکذیب خداست چون آیات از طرف خدا نازل شده است (پس ناراحت مباش).</w:t>
      </w:r>
    </w:p>
    <w:p>
      <w:pPr>
        <w:pStyle w:val="Heading3"/>
      </w:pPr>
      <w:bookmarkStart w:id="1113" w:name="_Toc507"/>
      <w:r>
        <w:t>[سوره الأنعام (6): آیه 34]</w:t>
      </w:r>
      <w:bookmarkEnd w:id="1113"/>
    </w:p>
    <w:p>
      <w:pPr>
        <w:pStyle w:val="BookText"/>
      </w:pPr>
      <w:r>
        <w:rPr>
          <w:rFonts w:ascii="Amiri" w:hAnsi="Amiri" w:eastAsia="Amiri" w:cs="Amiri"/>
          <w:lang w:bidi="ar-SA"/>
          <w:color w:val="111111"/>
          <w:sz w:val="28"/>
          <w:szCs w:val="28"/>
          <w:rtl/>
        </w:rPr>
        <w:t xml:space="preserve">وَ لَقَد کُذِّبَت رُسُل‌ٌ مِن قَبلِک‌َ فَصَبَرُوا عَلی ما کُذِّبُوا وَ أُوذُوا حَتّی أَتاهُم نَصرُنا وَ لا مُبَدِّل‌َ لِکَلِمات‌ِ اللّه‌ِ وَ لَقَد جاءَک‌َ مِن نَبَإِ المُرسَلِین‌َ (34)</w:t>
      </w:r>
    </w:p>
    <w:p>
      <w:pPr>
        <w:pStyle w:val="BookText"/>
      </w:pPr>
      <w:r>
        <w:rPr>
          <w:rFonts w:ascii="Amiri" w:hAnsi="Amiri" w:eastAsia="Amiri" w:cs="Amiri"/>
          <w:lang w:bidi="ar-SA"/>
          <w:color w:val="111111"/>
          <w:sz w:val="28"/>
          <w:szCs w:val="28"/>
          <w:rtl/>
        </w:rPr>
        <w:t xml:space="preserve">34- مِن نَبَإِ المُرسَلِین‌َ: بعض نبأ المرسلین.</w:t>
      </w:r>
    </w:p>
    <w:p>
      <w:pPr>
        <w:pStyle w:val="BookText"/>
      </w:pPr>
      <w:r>
        <w:rPr>
          <w:rFonts w:ascii="IRNazanin" w:hAnsi="IRNazanin" w:eastAsia="IRNazanin" w:cs="IRNazanin"/>
          <w:lang w:bidi="fa-IR"/>
          <w:color w:val="111111"/>
          <w:sz w:val="28"/>
          <w:szCs w:val="28"/>
          <w:rtl/>
        </w:rPr>
        <w:t xml:space="preserve">«من» تبعیضیّه است.</w:t>
      </w:r>
    </w:p>
    <w:p>
      <w:pPr>
        <w:pStyle w:val="Heading3"/>
      </w:pPr>
      <w:bookmarkStart w:id="1114" w:name="_Toc508"/>
      <w:r>
        <w:t>[سوره الأنعام (6): آیه 35]</w:t>
      </w:r>
      <w:bookmarkEnd w:id="1114"/>
    </w:p>
    <w:p>
      <w:pPr>
        <w:pStyle w:val="BookText"/>
      </w:pPr>
      <w:r>
        <w:rPr>
          <w:rFonts w:ascii="Amiri" w:hAnsi="Amiri" w:eastAsia="Amiri" w:cs="Amiri"/>
          <w:lang w:bidi="ar-SA"/>
          <w:color w:val="111111"/>
          <w:sz w:val="28"/>
          <w:szCs w:val="28"/>
          <w:rtl/>
        </w:rPr>
        <w:t xml:space="preserve">وَ إِن کان‌َ کَبُرَ عَلَیک‌َ إِعراضُهُم فَإِن‌ِ استَطَعت‌َ أَن تَبتَغِی‌َ نَفَقاً فِی الأَرض‌ِ أَو سُلَّماً فِی السَّماءِ فَتَأتِیَهُم بِآیَةٍ وَ لَو شاءَ اللّه‌ُ لَجَمَعَهُم عَلَی الهُدی فَلا تَکُونَن‌َّ مِن‌َ الجاهِلِین‌َ (35)</w:t>
      </w:r>
    </w:p>
    <w:p>
      <w:pPr>
        <w:pStyle w:val="BookText"/>
      </w:pPr>
      <w:r>
        <w:rPr>
          <w:rFonts w:ascii="IRNazanin" w:hAnsi="IRNazanin" w:eastAsia="IRNazanin" w:cs="IRNazanin"/>
          <w:lang w:bidi="fa-IR"/>
          <w:color w:val="111111"/>
          <w:sz w:val="28"/>
          <w:szCs w:val="28"/>
          <w:rtl/>
        </w:rPr>
        <w:t xml:space="preserve">35- نَفَقاً: نقب و سوراخ در زیر زمین که به جای دیگر راه دارد، تونل.</w:t>
      </w:r>
    </w:p>
    <w:p>
      <w:pPr>
        <w:pStyle w:val="BookText"/>
      </w:pPr>
      <w:r>
        <w:rPr>
          <w:rFonts w:ascii="Amiri" w:hAnsi="Amiri" w:eastAsia="Amiri" w:cs="Amiri"/>
          <w:lang w:bidi="ar-SA"/>
          <w:color w:val="111111"/>
          <w:sz w:val="28"/>
          <w:szCs w:val="28"/>
          <w:rtl/>
        </w:rPr>
        <w:t xml:space="preserve">سُلَّماً: نردبان.</w:t>
      </w:r>
    </w:p>
    <w:p>
      <w:pPr>
        <w:pStyle w:val="BookText"/>
      </w:pPr>
      <w:r>
        <w:rPr>
          <w:rFonts w:ascii="Amiri" w:hAnsi="Amiri" w:eastAsia="Amiri" w:cs="Amiri"/>
          <w:lang w:bidi="ar-SA"/>
          <w:color w:val="111111"/>
          <w:sz w:val="28"/>
          <w:szCs w:val="28"/>
          <w:rtl/>
        </w:rPr>
        <w:t xml:space="preserve">تَبتَغِی‌َ: طلب کنی.</w:t>
      </w:r>
    </w:p>
    <w:p>
      <w:pPr>
        <w:pStyle w:val="BookText"/>
      </w:pPr>
      <w:r>
        <w:rPr>
          <w:rFonts w:ascii="Amiri" w:hAnsi="Amiri" w:eastAsia="Amiri" w:cs="Amiri"/>
          <w:lang w:bidi="ar-SA"/>
          <w:color w:val="111111"/>
          <w:sz w:val="28"/>
          <w:szCs w:val="28"/>
          <w:rtl/>
        </w:rPr>
        <w:t xml:space="preserve">بِآیَةٍ: حجّتی که آنان را وادار به ایمان کند.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30" w:name="pg1516_11635"/>
    <w:bookmarkEnd w:id="130"/>
    <w:p>
      <w:pPr>
        <w:pStyle w:val="Heading3"/>
      </w:pPr>
      <w:bookmarkStart w:id="1115" w:name="_Toc509"/>
      <w:r>
        <w:t>[سوره الأنعام (6): آیه 38]</w:t>
      </w:r>
      <w:bookmarkEnd w:id="1115"/>
    </w:p>
    <w:p>
      <w:pPr>
        <w:pStyle w:val="BookText"/>
      </w:pPr>
      <w:r>
        <w:rPr>
          <w:rFonts w:ascii="Amiri" w:hAnsi="Amiri" w:eastAsia="Amiri" w:cs="Amiri"/>
          <w:lang w:bidi="ar-SA"/>
          <w:color w:val="111111"/>
          <w:sz w:val="28"/>
          <w:szCs w:val="28"/>
          <w:rtl/>
        </w:rPr>
        <w:t xml:space="preserve">وَ ما مِن دَابَّةٍ فِی الأَرض‌ِ وَ لا طائِرٍ یَطِیرُ بِجَناحَیه‌ِ إِلاّ أُمَم‌ٌ أَمثالُکُم ما فَرَّطنا فِی الکِتاب‌ِ مِن شَی‌ءٍ ثُم‌َّ إِلی رَبِّهِم یُحشَرُون‌َ (38)</w:t>
      </w:r>
    </w:p>
    <w:p>
      <w:pPr>
        <w:pStyle w:val="BookText"/>
      </w:pPr>
      <w:r>
        <w:rPr>
          <w:rFonts w:ascii="Amiri" w:hAnsi="Amiri" w:eastAsia="Amiri" w:cs="Amiri"/>
          <w:lang w:bidi="ar-SA"/>
          <w:color w:val="111111"/>
          <w:sz w:val="28"/>
          <w:szCs w:val="28"/>
          <w:rtl/>
        </w:rPr>
        <w:t xml:space="preserve">38- دَابَّةٍ: جنبده، حیوانی که بر روی زمین راه می‌رود.</w:t>
      </w:r>
    </w:p>
    <w:p>
      <w:pPr>
        <w:pStyle w:val="BookText"/>
      </w:pPr>
      <w:r>
        <w:rPr>
          <w:rFonts w:ascii="Amiri" w:hAnsi="Amiri" w:eastAsia="Amiri" w:cs="Amiri"/>
          <w:lang w:bidi="ar-SA"/>
          <w:color w:val="111111"/>
          <w:sz w:val="28"/>
          <w:szCs w:val="28"/>
          <w:rtl/>
        </w:rPr>
        <w:t xml:space="preserve">أُمَم‌ٌ: اصناف و دسته‌ها.</w:t>
      </w:r>
    </w:p>
    <w:p>
      <w:pPr>
        <w:pStyle w:val="BookText"/>
      </w:pPr>
      <w:r>
        <w:rPr>
          <w:rFonts w:ascii="IRNazanin" w:hAnsi="IRNazanin" w:eastAsia="IRNazanin" w:cs="IRNazanin"/>
          <w:lang w:bidi="fa-IR"/>
          <w:color w:val="111111"/>
          <w:sz w:val="28"/>
          <w:szCs w:val="28"/>
          <w:rtl/>
        </w:rPr>
        <w:t xml:space="preserve">أَمثالُکُم: مانند شما هستند از جهت نیاز به خالق و مدبّر که غذا و لباس و دیگر حوائج آنان را تدبیر می‌کند.</w:t>
      </w:r>
    </w:p>
    <w:p>
      <w:pPr>
        <w:pStyle w:val="Heading3"/>
      </w:pPr>
      <w:bookmarkStart w:id="1116" w:name="_Toc510"/>
      <w:r>
        <w:t>[سوره الأنعام (6): آیه 40]</w:t>
      </w:r>
      <w:bookmarkEnd w:id="1116"/>
    </w:p>
    <w:p>
      <w:pPr>
        <w:pStyle w:val="BookText"/>
      </w:pPr>
      <w:r>
        <w:rPr>
          <w:rFonts w:ascii="Amiri" w:hAnsi="Amiri" w:eastAsia="Amiri" w:cs="Amiri"/>
          <w:lang w:bidi="ar-SA"/>
          <w:color w:val="111111"/>
          <w:sz w:val="28"/>
          <w:szCs w:val="28"/>
          <w:rtl/>
        </w:rPr>
        <w:t xml:space="preserve">قُل أَ رَأَیتَکُم إِن أَتاکُم عَذاب‌ُ اللّه‌ِ أَو أَتَتکُم‌ُ السّاعَةُ أَ غَیرَ اللّه‌ِ تَدعُون‌َ إِن کُنتُم صادِقِین‌َ (40)</w:t>
      </w:r>
    </w:p>
    <w:p>
      <w:pPr>
        <w:pStyle w:val="BookText"/>
      </w:pPr>
      <w:r>
        <w:rPr>
          <w:rFonts w:ascii="IRNazanin" w:hAnsi="IRNazanin" w:eastAsia="IRNazanin" w:cs="IRNazanin"/>
          <w:lang w:bidi="fa-IR"/>
          <w:color w:val="111111"/>
          <w:sz w:val="28"/>
          <w:szCs w:val="28"/>
          <w:rtl/>
        </w:rPr>
        <w:t xml:space="preserve">40- أَ رَأَیتَکُم: آیا شما دیده‌اید. «تا» ضمیر خطاب نیست، بلکه حرف است که در همه حال به فعل ملحق می‌شود همانند «کاف» در «هنا لک».</w:t>
      </w:r>
    </w:p>
    <w:p>
      <w:pPr>
        <w:pStyle w:val="BookText"/>
      </w:pPr>
      <w:r>
        <w:rPr>
          <w:rFonts w:ascii="IRNazanin" w:hAnsi="IRNazanin" w:eastAsia="IRNazanin" w:cs="IRNazanin"/>
          <w:lang w:bidi="fa-IR"/>
          <w:color w:val="111111"/>
          <w:sz w:val="28"/>
          <w:szCs w:val="28"/>
          <w:rtl/>
        </w:rPr>
        <w:t xml:space="preserve">فقط «کم» برای خطاب است و مشخّص کننده تأنیث و تذکیر و تثنیه و جمع است.</w:t>
      </w:r>
    </w:p>
    <w:p>
      <w:pPr>
        <w:pStyle w:val="Heading3"/>
      </w:pPr>
      <w:bookmarkStart w:id="1117" w:name="_Toc511"/>
      <w:r>
        <w:t>[سوره الأنعام (6): آیه 41]</w:t>
      </w:r>
      <w:bookmarkEnd w:id="1117"/>
    </w:p>
    <w:p>
      <w:pPr>
        <w:pStyle w:val="BookText"/>
      </w:pPr>
      <w:r>
        <w:rPr>
          <w:rFonts w:ascii="Amiri" w:hAnsi="Amiri" w:eastAsia="Amiri" w:cs="Amiri"/>
          <w:lang w:bidi="ar-SA"/>
          <w:color w:val="111111"/>
          <w:sz w:val="28"/>
          <w:szCs w:val="28"/>
          <w:rtl/>
        </w:rPr>
        <w:t xml:space="preserve">بَل إِیّاه‌ُ تَدعُون‌َ فَیَکشِف‌ُ ما تَدعُون‌َ إِلَیه‌ِ إِن شاءَ وَ تَنسَون‌َ ما تُشرِکُون‌َ (41)</w:t>
      </w:r>
    </w:p>
    <w:p>
      <w:pPr>
        <w:pStyle w:val="BookText"/>
      </w:pPr>
      <w:r>
        <w:rPr>
          <w:rFonts w:ascii="IRNazanin" w:hAnsi="IRNazanin" w:eastAsia="IRNazanin" w:cs="IRNazanin"/>
          <w:lang w:bidi="fa-IR"/>
          <w:color w:val="111111"/>
          <w:sz w:val="28"/>
          <w:szCs w:val="28"/>
          <w:rtl/>
        </w:rPr>
        <w:t xml:space="preserve">41- ما تُشرِکُون‌َ: در «ما» دو احتمال وجود دارد: 1- «ما» موصوله است یعنی آن چیزی را که شریک قرار می‌دادید. 2- «ما» مصدریه است یعنی «شرککم».</w:t>
      </w:r>
    </w:p>
    <w:p>
      <w:pPr>
        <w:pStyle w:val="Heading3"/>
      </w:pPr>
      <w:bookmarkStart w:id="1118" w:name="_Toc512"/>
      <w:r>
        <w:t>[سوره الأنعام (6): آیه 42]</w:t>
      </w:r>
      <w:bookmarkEnd w:id="1118"/>
    </w:p>
    <w:p>
      <w:pPr>
        <w:pStyle w:val="BookText"/>
      </w:pPr>
      <w:r>
        <w:rPr>
          <w:rFonts w:ascii="Amiri" w:hAnsi="Amiri" w:eastAsia="Amiri" w:cs="Amiri"/>
          <w:lang w:bidi="ar-SA"/>
          <w:color w:val="111111"/>
          <w:sz w:val="28"/>
          <w:szCs w:val="28"/>
          <w:rtl/>
        </w:rPr>
        <w:t xml:space="preserve">وَ لَقَد أَرسَلنا إِلی أُمَم‌ٍ مِن قَبلِک‌َ فَأَخَذناهُم بِالبَأساءِ وَ الضَّرّاءِ لَعَلَّهُم یَتَضَرَّعُون‌َ (42)</w:t>
      </w:r>
    </w:p>
    <w:p>
      <w:pPr>
        <w:pStyle w:val="BookText"/>
      </w:pPr>
      <w:r>
        <w:rPr>
          <w:rFonts w:ascii="IRNazanin" w:hAnsi="IRNazanin" w:eastAsia="IRNazanin" w:cs="IRNazanin"/>
          <w:lang w:bidi="fa-IR"/>
          <w:color w:val="111111"/>
          <w:sz w:val="28"/>
          <w:szCs w:val="28"/>
          <w:rtl/>
        </w:rPr>
        <w:t xml:space="preserve">42- بِالبَأساءِ: فقر، خوف، سختی، ناپسندی.</w:t>
      </w:r>
    </w:p>
    <w:p>
      <w:pPr>
        <w:pStyle w:val="BookText"/>
      </w:pPr>
      <w:r>
        <w:rPr>
          <w:rFonts w:ascii="IRNazanin" w:hAnsi="IRNazanin" w:eastAsia="IRNazanin" w:cs="IRNazanin"/>
          <w:lang w:bidi="fa-IR"/>
          <w:color w:val="111111"/>
          <w:sz w:val="28"/>
          <w:szCs w:val="28"/>
          <w:rtl/>
        </w:rPr>
        <w:t xml:space="preserve">الضَّرّاءِ: زمین گیری، سختی، نقص اموال و انفس، مریضی.</w:t>
      </w:r>
    </w:p>
    <w:p>
      <w:pPr>
        <w:pStyle w:val="BookText"/>
      </w:pPr>
      <w:r>
        <w:rPr>
          <w:rFonts w:ascii="Amiri" w:hAnsi="Amiri" w:eastAsia="Amiri" w:cs="Amiri"/>
          <w:lang w:bidi="ar-SA"/>
          <w:color w:val="111111"/>
          <w:sz w:val="28"/>
          <w:szCs w:val="28"/>
          <w:rtl/>
        </w:rPr>
        <w:t xml:space="preserve">یَتَضَرَّعُون‌َ: لکی یتضرعوا: تا اینکه که تواضع و تذلّل کنند.</w:t>
      </w:r>
    </w:p>
    <w:p>
      <w:pPr>
        <w:pStyle w:val="Heading3"/>
      </w:pPr>
      <w:bookmarkStart w:id="1119" w:name="_Toc513"/>
      <w:r>
        <w:t>[سوره الأنعام (6): آیه 43]</w:t>
      </w:r>
      <w:bookmarkEnd w:id="1119"/>
    </w:p>
    <w:p>
      <w:pPr>
        <w:pStyle w:val="BookText"/>
      </w:pPr>
      <w:r>
        <w:rPr>
          <w:rFonts w:ascii="Amiri" w:hAnsi="Amiri" w:eastAsia="Amiri" w:cs="Amiri"/>
          <w:lang w:bidi="ar-SA"/>
          <w:color w:val="111111"/>
          <w:sz w:val="28"/>
          <w:szCs w:val="28"/>
          <w:rtl/>
        </w:rPr>
        <w:t xml:space="preserve">فَلَو لا إِذ جاءَهُم بَأسُنا تَضَرَّعُوا وَ لکِن قَسَت قُلُوبُهُم وَ زَیَّن‌َ لَهُم‌ُ الشَّیطان‌ُ ما کانُوا یَعمَلُون‌َ (43)</w:t>
      </w:r>
    </w:p>
    <w:p>
      <w:pPr>
        <w:pStyle w:val="BookText"/>
      </w:pPr>
      <w:r>
        <w:rPr>
          <w:rFonts w:ascii="IRNazanin" w:hAnsi="IRNazanin" w:eastAsia="IRNazanin" w:cs="IRNazanin"/>
          <w:lang w:bidi="fa-IR"/>
          <w:color w:val="111111"/>
          <w:sz w:val="28"/>
          <w:szCs w:val="28"/>
          <w:rtl/>
        </w:rPr>
        <w:t xml:space="preserve">43- فَلَو لا: برای تحضیض است یعنی چرا به هنگامی که دچار مشکل شدند از خود تواضع و تذلّل نشان ندادند.</w:t>
      </w:r>
    </w:p>
    <w:p>
      <w:pPr>
        <w:pStyle w:val="Heading3"/>
      </w:pPr>
      <w:bookmarkStart w:id="1120" w:name="_Toc514"/>
      <w:r>
        <w:t>[سوره الأنعام (6): آیه 44]</w:t>
      </w:r>
      <w:bookmarkEnd w:id="1120"/>
    </w:p>
    <w:p>
      <w:pPr>
        <w:pStyle w:val="BookText"/>
      </w:pPr>
      <w:r>
        <w:rPr>
          <w:rFonts w:ascii="Amiri" w:hAnsi="Amiri" w:eastAsia="Amiri" w:cs="Amiri"/>
          <w:lang w:bidi="ar-SA"/>
          <w:color w:val="111111"/>
          <w:sz w:val="28"/>
          <w:szCs w:val="28"/>
          <w:rtl/>
        </w:rPr>
        <w:t xml:space="preserve">فَلَمّا نَسُوا ما ذُکِّرُوا بِه‌ِ فَتَحنا عَلَیهِم أَبواب‌َ کُل‌ِّ شَی‌ءٍ حَتّی إِذا فَرِحُوا بِما أُوتُوا أَخَذناهُم بَغتَةً فَإِذا هُم مُبلِسُون‌َ (44)</w:t>
      </w:r>
    </w:p>
    <w:p>
      <w:pPr>
        <w:pStyle w:val="BookText"/>
      </w:pPr>
      <w:r>
        <w:rPr>
          <w:rFonts w:ascii="IRNazanin" w:hAnsi="IRNazanin" w:eastAsia="IRNazanin" w:cs="IRNazanin"/>
          <w:lang w:bidi="fa-IR"/>
          <w:color w:val="111111"/>
          <w:sz w:val="28"/>
          <w:szCs w:val="28"/>
          <w:rtl/>
        </w:rPr>
        <w:t xml:space="preserve">44- مُبلِسُون‌َ: چند معنا برای آن گفته شده است: 1- مأیوس شدگان از رحمت و نجات. 2- خاضعین: کسانی که خاضع هستند. 3- سرگردانها.</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31" w:name="pg1516_11637"/>
    <w:bookmarkEnd w:id="131"/>
    <w:p>
      <w:pPr>
        <w:pStyle w:val="Heading3"/>
      </w:pPr>
      <w:bookmarkStart w:id="1121" w:name="_Toc515"/>
      <w:r>
        <w:t>[سوره الأنعام (6): آیه 45]</w:t>
      </w:r>
      <w:bookmarkEnd w:id="1121"/>
    </w:p>
    <w:p>
      <w:pPr>
        <w:pStyle w:val="BookText"/>
      </w:pPr>
      <w:r>
        <w:rPr>
          <w:rFonts w:ascii="Amiri" w:hAnsi="Amiri" w:eastAsia="Amiri" w:cs="Amiri"/>
          <w:lang w:bidi="ar-SA"/>
          <w:color w:val="111111"/>
          <w:sz w:val="28"/>
          <w:szCs w:val="28"/>
          <w:rtl/>
        </w:rPr>
        <w:t xml:space="preserve">فَقُطِع‌َ دابِرُ القَوم‌ِ الَّذِین‌َ ظَلَمُوا وَ الحَمدُ لِلّه‌ِ رَب‌ِّ العالَمِین‌َ (45)</w:t>
      </w:r>
    </w:p>
    <w:p>
      <w:pPr>
        <w:pStyle w:val="BookText"/>
      </w:pPr>
      <w:r>
        <w:rPr>
          <w:rFonts w:ascii="Amiri" w:hAnsi="Amiri" w:eastAsia="Amiri" w:cs="Amiri"/>
          <w:lang w:bidi="ar-SA"/>
          <w:color w:val="111111"/>
          <w:sz w:val="28"/>
          <w:szCs w:val="28"/>
          <w:rtl/>
        </w:rPr>
        <w:t xml:space="preserve">45- فَقُطِع‌َ دابِرُ القَوم‌ِ: مشتق از «دبر» و به معنای عقب است یعنی عقب و نسل قوم قطع شد.</w:t>
      </w:r>
    </w:p>
    <w:p>
      <w:pPr>
        <w:pStyle w:val="Heading3"/>
      </w:pPr>
      <w:bookmarkStart w:id="1122" w:name="_Toc516"/>
      <w:r>
        <w:t>[سوره الأنعام (6): آیه 46]</w:t>
      </w:r>
      <w:bookmarkEnd w:id="1122"/>
    </w:p>
    <w:p>
      <w:pPr>
        <w:pStyle w:val="BookText"/>
      </w:pPr>
      <w:r>
        <w:rPr>
          <w:rFonts w:ascii="Amiri" w:hAnsi="Amiri" w:eastAsia="Amiri" w:cs="Amiri"/>
          <w:lang w:bidi="ar-SA"/>
          <w:color w:val="111111"/>
          <w:sz w:val="28"/>
          <w:szCs w:val="28"/>
          <w:rtl/>
        </w:rPr>
        <w:t xml:space="preserve">قُل أَ رَأَیتُم إِن أَخَذَ اللّه‌ُ سَمعَکُم وَ أَبصارَکُم وَ خَتَم‌َ عَلی قُلُوبِکُم مَن إِله‌ٌ غَیرُ اللّه‌ِ یَأتِیکُم بِه‌ِ انظُر کَیف‌َ نُصَرِّف‌ُ الآیات‌ِ ثُم‌َّ هُم یَصدِفُون‌َ (46)</w:t>
      </w:r>
    </w:p>
    <w:p>
      <w:pPr>
        <w:pStyle w:val="BookText"/>
      </w:pPr>
      <w:r>
        <w:rPr>
          <w:rFonts w:ascii="IRNazanin" w:hAnsi="IRNazanin" w:eastAsia="IRNazanin" w:cs="IRNazanin"/>
          <w:lang w:bidi="fa-IR"/>
          <w:color w:val="111111"/>
          <w:sz w:val="28"/>
          <w:szCs w:val="28"/>
          <w:rtl/>
        </w:rPr>
        <w:t xml:space="preserve">46- یَصدِفُون‌َ: روی گردان می‌شوند و اعراض می‌کنند «صدف عن الشی‌ء صدوفا»: از آن رو گردان شد.</w:t>
      </w:r>
    </w:p>
    <w:p>
      <w:pPr>
        <w:pStyle w:val="Heading3"/>
      </w:pPr>
      <w:bookmarkStart w:id="1123" w:name="_Toc517"/>
      <w:r>
        <w:t>[سوره الأنعام (6): آیه 47]</w:t>
      </w:r>
      <w:bookmarkEnd w:id="1123"/>
    </w:p>
    <w:p>
      <w:pPr>
        <w:pStyle w:val="BookText"/>
      </w:pPr>
      <w:r>
        <w:rPr>
          <w:rFonts w:ascii="Amiri" w:hAnsi="Amiri" w:eastAsia="Amiri" w:cs="Amiri"/>
          <w:lang w:bidi="ar-SA"/>
          <w:color w:val="111111"/>
          <w:sz w:val="28"/>
          <w:szCs w:val="28"/>
          <w:rtl/>
        </w:rPr>
        <w:t xml:space="preserve">قُل أَ رَأَیتَکُم إِن أَتاکُم عَذاب‌ُ اللّه‌ِ بَغتَةً أَو جَهرَةً هَل یُهلَک‌ُ إِلاَّ القَوم‌ُ الظّالِمُون‌َ (47)</w:t>
      </w:r>
    </w:p>
    <w:p>
      <w:pPr>
        <w:pStyle w:val="BookText"/>
      </w:pPr>
      <w:r>
        <w:rPr>
          <w:rFonts w:ascii="IRNazanin" w:hAnsi="IRNazanin" w:eastAsia="IRNazanin" w:cs="IRNazanin"/>
          <w:lang w:bidi="fa-IR"/>
          <w:color w:val="111111"/>
          <w:sz w:val="28"/>
          <w:szCs w:val="28"/>
          <w:rtl/>
        </w:rPr>
        <w:t xml:space="preserve">47- بَغتَةً: ناگهانی، در ناگهانی خفا هم هست و به همین جهت در مقابل «جهرة» قرار گرفته است.</w:t>
      </w:r>
    </w:p>
    <w:p>
      <w:pPr>
        <w:pStyle w:val="Heading3"/>
      </w:pPr>
      <w:bookmarkStart w:id="1124" w:name="_Toc518"/>
      <w:r>
        <w:t>[سوره الأنعام (6): آیه 52]</w:t>
      </w:r>
      <w:bookmarkEnd w:id="1124"/>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 (52)</w:t>
      </w:r>
    </w:p>
    <w:p>
      <w:pPr>
        <w:pStyle w:val="BookText"/>
      </w:pPr>
      <w:r>
        <w:rPr>
          <w:rFonts w:ascii="IRNazanin" w:hAnsi="IRNazanin" w:eastAsia="IRNazanin" w:cs="IRNazanin"/>
          <w:lang w:bidi="fa-IR"/>
          <w:color w:val="111111"/>
          <w:sz w:val="28"/>
          <w:szCs w:val="28"/>
          <w:rtl/>
        </w:rPr>
        <w:t xml:space="preserve">52- وَ لا تَطرُدِ الَّذِین‌َ ...: گروهی از مشرکین به پیامبر صلّی اللّه علیه و آله و سلّم پیشنهاد کردند که تو قشر فقیر همانند سلمان و بلال را از خود بران تا ما به تو گرایش پیدا کنیم. خداوند در اینکه آیه پیامبر را از اینکه کار نهی فرموده است و پیروان فقیر پیامبر را ستوده است.</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32" w:name="pg1516_11639"/>
    <w:bookmarkEnd w:id="132"/>
    <w:p>
      <w:pPr>
        <w:pStyle w:val="Heading3"/>
      </w:pPr>
      <w:bookmarkStart w:id="1125" w:name="_Toc519"/>
      <w:r>
        <w:t>[سوره الأنعام (6): آیه 54]</w:t>
      </w:r>
      <w:bookmarkEnd w:id="1125"/>
    </w:p>
    <w:p>
      <w:pPr>
        <w:pStyle w:val="BookText"/>
      </w:pPr>
      <w:r>
        <w:rPr>
          <w:rFonts w:ascii="Amiri" w:hAnsi="Amiri" w:eastAsia="Amiri" w:cs="Amiri"/>
          <w:lang w:bidi="ar-SA"/>
          <w:color w:val="111111"/>
          <w:sz w:val="28"/>
          <w:szCs w:val="28"/>
          <w:rtl/>
        </w:rPr>
        <w:t xml:space="preserve">وَ إِذا جاءَک‌َ الَّذِین‌َ یُؤمِنُون‌َ بِآیاتِنا فَقُل سَلام‌ٌ عَلَیکُم کَتَب‌َ رَبُّکُم عَلی نَفسِه‌ِ الرَّحمَةَ أَنَّه‌ُ مَن عَمِل‌َ مِنکُم سُوءاً بِجَهالَةٍ ثُم‌َّ تاب‌َ مِن بَعدِه‌ِ وَ أَصلَح‌َ فَأَنَّه‌ُ غَفُورٌ رَحِیم‌ٌ (54)</w:t>
      </w:r>
    </w:p>
    <w:p>
      <w:pPr>
        <w:pStyle w:val="BookText"/>
      </w:pPr>
      <w:r>
        <w:rPr>
          <w:rFonts w:ascii="IRNazanin" w:hAnsi="IRNazanin" w:eastAsia="IRNazanin" w:cs="IRNazanin"/>
          <w:lang w:bidi="fa-IR"/>
          <w:color w:val="111111"/>
          <w:sz w:val="28"/>
          <w:szCs w:val="28"/>
          <w:rtl/>
        </w:rPr>
        <w:t xml:space="preserve">54- بِجَهالَةٍ: به سبب اینکه که نادان بود به اینکه مطلب که نباید لذت فانی را بر عذاب اخروی مقدّم کرد.</w:t>
      </w:r>
    </w:p>
    <w:p>
      <w:pPr>
        <w:pStyle w:val="Heading3"/>
      </w:pPr>
      <w:bookmarkStart w:id="1126" w:name="_Toc520"/>
      <w:r>
        <w:t>[سوره الأنعام (6): آیه 55]</w:t>
      </w:r>
      <w:bookmarkEnd w:id="1126"/>
    </w:p>
    <w:p>
      <w:pPr>
        <w:pStyle w:val="BookText"/>
      </w:pPr>
      <w:r>
        <w:rPr>
          <w:rFonts w:ascii="Amiri" w:hAnsi="Amiri" w:eastAsia="Amiri" w:cs="Amiri"/>
          <w:lang w:bidi="ar-SA"/>
          <w:color w:val="111111"/>
          <w:sz w:val="28"/>
          <w:szCs w:val="28"/>
          <w:rtl/>
        </w:rPr>
        <w:t xml:space="preserve">وَ کَذلِک‌َ نُفَصِّل‌ُ الآیات‌ِ وَ لِتَستَبِین‌َ سَبِیل‌ُ المُجرِمِین‌َ (55)</w:t>
      </w:r>
    </w:p>
    <w:p>
      <w:pPr>
        <w:pStyle w:val="BookText"/>
      </w:pPr>
      <w:r>
        <w:rPr>
          <w:rFonts w:ascii="IRNazanin" w:hAnsi="IRNazanin" w:eastAsia="IRNazanin" w:cs="IRNazanin"/>
          <w:lang w:bidi="fa-IR"/>
          <w:color w:val="111111"/>
          <w:sz w:val="28"/>
          <w:szCs w:val="28"/>
          <w:rtl/>
        </w:rPr>
        <w:t xml:space="preserve">55- لِتَستَبِین‌َ سَبِیل‌ُ المُجرِمِین‌َ: تا اینکه که راه گناهکاران روشن شود. «سبیل» فاعل «تستبین» و مؤنث است مانند «قل هذه سبیلی».</w:t>
      </w:r>
    </w:p>
    <w:p>
      <w:pPr>
        <w:pStyle w:val="Heading3"/>
      </w:pPr>
      <w:bookmarkStart w:id="1127" w:name="_Toc521"/>
      <w:r>
        <w:t>[سوره الأنعام (6): آیه 57]</w:t>
      </w:r>
      <w:bookmarkEnd w:id="1127"/>
    </w:p>
    <w:p>
      <w:pPr>
        <w:pStyle w:val="BookText"/>
      </w:pPr>
      <w:r>
        <w:rPr>
          <w:rFonts w:ascii="Amiri" w:hAnsi="Amiri" w:eastAsia="Amiri" w:cs="Amiri"/>
          <w:lang w:bidi="ar-SA"/>
          <w:color w:val="111111"/>
          <w:sz w:val="28"/>
          <w:szCs w:val="28"/>
          <w:rtl/>
        </w:rPr>
        <w:t xml:space="preserve">قُل إِنِّی عَلی بَیِّنَةٍ مِن رَبِّی وَ کَذَّبتُم بِه‌ِ ما عِندِی ما تَستَعجِلُون‌َ بِه‌ِ إِن‌ِ الحُکم‌ُ إِلاّ لِلّه‌ِ یَقُص‌ُّ الحَق‌َّ وَ هُوَ خَیرُ الفاصِلِین‌َ (57)</w:t>
      </w:r>
    </w:p>
    <w:p>
      <w:pPr>
        <w:pStyle w:val="BookText"/>
      </w:pPr>
      <w:r>
        <w:rPr>
          <w:rFonts w:ascii="Amiri" w:hAnsi="Amiri" w:eastAsia="Amiri" w:cs="Amiri"/>
          <w:lang w:bidi="ar-SA"/>
          <w:color w:val="111111"/>
          <w:sz w:val="28"/>
          <w:szCs w:val="28"/>
          <w:rtl/>
        </w:rPr>
        <w:t xml:space="preserve">57- بَیِّنَةٍ: دلیلی که میان حق‌ّ و باطل تمییز ایجاد می‌کند.</w:t>
      </w:r>
    </w:p>
    <w:p>
      <w:pPr>
        <w:pStyle w:val="BookText"/>
      </w:pPr>
      <w:r>
        <w:rPr>
          <w:rFonts w:ascii="IRNazanin" w:hAnsi="IRNazanin" w:eastAsia="IRNazanin" w:cs="IRNazanin"/>
          <w:lang w:bidi="fa-IR"/>
          <w:color w:val="111111"/>
          <w:sz w:val="28"/>
          <w:szCs w:val="28"/>
          <w:rtl/>
        </w:rPr>
        <w:t xml:space="preserve">کَذَّبتُم بِه‌ِ: کذّبتم بالبیّنة. چون مراد از «بیّنة» بیان است ضمیر مذکر آمده است.</w:t>
      </w:r>
    </w:p>
    <w:p>
      <w:pPr>
        <w:pStyle w:val="BookText"/>
      </w:pPr>
      <w:r>
        <w:rPr>
          <w:rFonts w:ascii="Amiri" w:hAnsi="Amiri" w:eastAsia="Amiri" w:cs="Amiri"/>
          <w:lang w:bidi="ar-SA"/>
          <w:color w:val="111111"/>
          <w:sz w:val="28"/>
          <w:szCs w:val="28"/>
          <w:rtl/>
        </w:rPr>
        <w:t xml:space="preserve">ما عِندِی: لیس عندی.</w:t>
      </w:r>
    </w:p>
    <w:p>
      <w:pPr>
        <w:pStyle w:val="Heading3"/>
      </w:pPr>
      <w:bookmarkStart w:id="1128" w:name="_Toc522"/>
      <w:r>
        <w:t>[سوره الأنعام (6): آیه 59]</w:t>
      </w:r>
      <w:bookmarkEnd w:id="1128"/>
    </w:p>
    <w:p>
      <w:pPr>
        <w:pStyle w:val="BookText"/>
      </w:pPr>
      <w:r>
        <w:rPr>
          <w:rFonts w:ascii="Amiri" w:hAnsi="Amiri" w:eastAsia="Amiri" w:cs="Amiri"/>
          <w:lang w:bidi="ar-SA"/>
          <w:color w:val="111111"/>
          <w:sz w:val="28"/>
          <w:szCs w:val="28"/>
          <w:rtl/>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 (59)</w:t>
      </w:r>
    </w:p>
    <w:p>
      <w:pPr>
        <w:pStyle w:val="BookText"/>
      </w:pPr>
      <w:r>
        <w:rPr>
          <w:rFonts w:ascii="IRNazanin" w:hAnsi="IRNazanin" w:eastAsia="IRNazanin" w:cs="IRNazanin"/>
          <w:lang w:bidi="fa-IR"/>
          <w:color w:val="111111"/>
          <w:sz w:val="28"/>
          <w:szCs w:val="28"/>
          <w:rtl/>
        </w:rPr>
        <w:t xml:space="preserve">59- مَفاتِح‌ُ: خزائن غیب پیش خداوند است.</w:t>
      </w:r>
    </w:p>
    <w:p>
      <w:pPr>
        <w:pStyle w:val="BookText"/>
      </w:pPr>
      <w:r>
        <w:rPr>
          <w:rFonts w:ascii="IRNazanin" w:hAnsi="IRNazanin" w:eastAsia="IRNazanin" w:cs="IRNazanin"/>
          <w:lang w:bidi="fa-IR"/>
          <w:color w:val="111111"/>
          <w:sz w:val="28"/>
          <w:szCs w:val="28"/>
          <w:rtl/>
        </w:rPr>
        <w:t xml:space="preserve">«مفاتح» جمع «مفتح» به کسر میم و جمع «مفتح» به فتح میم است. اوّلی به معنای کلید است و دومی به معنای خزانه است.</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3" w:name="pg1516_11641"/>
    <w:bookmarkEnd w:id="133"/>
    <w:p>
      <w:pPr>
        <w:pStyle w:val="Heading3"/>
      </w:pPr>
      <w:bookmarkStart w:id="1129" w:name="_Toc523"/>
      <w:r>
        <w:t>[سوره الأنعام (6): آیه 60]</w:t>
      </w:r>
      <w:bookmarkEnd w:id="1129"/>
    </w:p>
    <w:p>
      <w:pPr>
        <w:pStyle w:val="BookText"/>
      </w:pPr>
      <w:r>
        <w:rPr>
          <w:rFonts w:ascii="Amiri" w:hAnsi="Amiri" w:eastAsia="Amiri" w:cs="Amiri"/>
          <w:lang w:bidi="ar-SA"/>
          <w:color w:val="111111"/>
          <w:sz w:val="28"/>
          <w:szCs w:val="28"/>
          <w:rtl/>
        </w:rPr>
        <w:t xml:space="preserve">وَ هُوَ الَّذِی یَتَوَفّاکُم بِاللَّیل‌ِ وَ یَعلَم‌ُ ما جَرَحتُم بِالنَّهارِ ثُم‌َّ یَبعَثُکُم فِیه‌ِ لِیُقضی أَجَل‌ٌ مُسَمًّی ثُم‌َّ إِلَیه‌ِ مَرجِعُکُم ثُم‌َّ یُنَبِّئُکُم بِما کُنتُم تَعمَلُون‌َ (60)</w:t>
      </w:r>
    </w:p>
    <w:p>
      <w:pPr>
        <w:pStyle w:val="BookText"/>
      </w:pPr>
      <w:r>
        <w:rPr>
          <w:rFonts w:ascii="IRNazanin" w:hAnsi="IRNazanin" w:eastAsia="IRNazanin" w:cs="IRNazanin"/>
          <w:lang w:bidi="fa-IR"/>
          <w:color w:val="111111"/>
          <w:sz w:val="28"/>
          <w:szCs w:val="28"/>
          <w:rtl/>
        </w:rPr>
        <w:t xml:space="preserve">60- جَرَحتُم: کسبتم. چون اعمال و افعال با جوارح انجام می‌گیرد، بدین جهت «جرحتم» گفته است.</w:t>
      </w:r>
    </w:p>
    <w:p>
      <w:pPr>
        <w:pStyle w:val="BookText"/>
      </w:pPr>
      <w:r>
        <w:rPr>
          <w:rFonts w:ascii="IRNazanin" w:hAnsi="IRNazanin" w:eastAsia="IRNazanin" w:cs="IRNazanin"/>
          <w:lang w:bidi="fa-IR"/>
          <w:color w:val="111111"/>
          <w:sz w:val="28"/>
          <w:szCs w:val="28"/>
          <w:rtl/>
        </w:rPr>
        <w:t xml:space="preserve">لِیُقضی أَجَل‌ٌ مُسَمًّی: تا «اجل مسمی» یعنی عمر به پایان برسد.</w:t>
      </w:r>
    </w:p>
    <w:p>
      <w:pPr>
        <w:pStyle w:val="Heading3"/>
      </w:pPr>
      <w:bookmarkStart w:id="1130" w:name="_Toc524"/>
      <w:r>
        <w:t>[سوره الأنعام (6): آیه 63]</w:t>
      </w:r>
      <w:bookmarkEnd w:id="1130"/>
    </w:p>
    <w:p>
      <w:pPr>
        <w:pStyle w:val="BookText"/>
      </w:pPr>
      <w:r>
        <w:rPr>
          <w:rFonts w:ascii="Amiri" w:hAnsi="Amiri" w:eastAsia="Amiri" w:cs="Amiri"/>
          <w:lang w:bidi="ar-SA"/>
          <w:color w:val="111111"/>
          <w:sz w:val="28"/>
          <w:szCs w:val="28"/>
          <w:rtl/>
        </w:rPr>
        <w:t xml:space="preserve">قُل مَن یُنَجِّیکُم مِن ظُلُمات‌ِ البَرِّ وَ البَحرِ تَدعُونَه‌ُ تَضَرُّعاً وَ خُفیَةً لَئِن أَنجانا مِن هذِه‌ِ لَنَکُونَن‌َّ مِن‌َ الشّاکِرِین‌َ (63)</w:t>
      </w:r>
    </w:p>
    <w:p>
      <w:pPr>
        <w:pStyle w:val="BookText"/>
      </w:pPr>
      <w:r>
        <w:rPr>
          <w:rFonts w:ascii="IRNazanin" w:hAnsi="IRNazanin" w:eastAsia="IRNazanin" w:cs="IRNazanin"/>
          <w:lang w:bidi="fa-IR"/>
          <w:color w:val="111111"/>
          <w:sz w:val="28"/>
          <w:szCs w:val="28"/>
          <w:rtl/>
        </w:rPr>
        <w:t xml:space="preserve">63- مِن ظُلُمات‌ِ البَرِّ وَ البَحرِ: از شداید و گرفتاریهای خشکی و دریا.</w:t>
      </w:r>
    </w:p>
    <w:p>
      <w:pPr>
        <w:pStyle w:val="BookText"/>
      </w:pPr>
      <w:r>
        <w:rPr>
          <w:rFonts w:ascii="IRNazanin" w:hAnsi="IRNazanin" w:eastAsia="IRNazanin" w:cs="IRNazanin"/>
          <w:lang w:bidi="fa-IR"/>
          <w:color w:val="111111"/>
          <w:sz w:val="28"/>
          <w:szCs w:val="28"/>
          <w:rtl/>
        </w:rPr>
        <w:t xml:space="preserve">تَضَرُّعاً: در معنای آن دو احتمال است: 1- در خواست با زبان. 2- درخواست آشکار و علنی.</w:t>
      </w:r>
    </w:p>
    <w:p>
      <w:pPr>
        <w:pStyle w:val="BookText"/>
      </w:pPr>
      <w:r>
        <w:rPr>
          <w:rFonts w:ascii="Amiri" w:hAnsi="Amiri" w:eastAsia="Amiri" w:cs="Amiri"/>
          <w:lang w:bidi="ar-SA"/>
          <w:color w:val="111111"/>
          <w:sz w:val="28"/>
          <w:szCs w:val="28"/>
          <w:rtl/>
        </w:rPr>
        <w:t xml:space="preserve">خُفیَةً: در معنای آن دو احتمال است:</w:t>
      </w:r>
    </w:p>
    <w:p>
      <w:pPr>
        <w:pStyle w:val="BookText"/>
      </w:pPr>
      <w:r>
        <w:rPr>
          <w:rFonts w:ascii="IRNazanin" w:hAnsi="IRNazanin" w:eastAsia="IRNazanin" w:cs="IRNazanin"/>
          <w:lang w:bidi="fa-IR"/>
          <w:color w:val="111111"/>
          <w:sz w:val="28"/>
          <w:szCs w:val="28"/>
          <w:rtl/>
        </w:rPr>
        <w:t xml:space="preserve">1- درخواست قلبی. 2- درخواست مخفی.</w:t>
      </w:r>
    </w:p>
    <w:p>
      <w:pPr>
        <w:pStyle w:val="Heading3"/>
      </w:pPr>
      <w:bookmarkStart w:id="1131" w:name="_Toc525"/>
      <w:r>
        <w:t>[سوره الأنعام (6): آیه 64]</w:t>
      </w:r>
      <w:bookmarkEnd w:id="1131"/>
    </w:p>
    <w:p>
      <w:pPr>
        <w:pStyle w:val="BookText"/>
      </w:pPr>
      <w:r>
        <w:rPr>
          <w:rFonts w:ascii="Amiri" w:hAnsi="Amiri" w:eastAsia="Amiri" w:cs="Amiri"/>
          <w:lang w:bidi="ar-SA"/>
          <w:color w:val="111111"/>
          <w:sz w:val="28"/>
          <w:szCs w:val="28"/>
          <w:rtl/>
        </w:rPr>
        <w:t xml:space="preserve">قُل‌ِ اللّه‌ُ یُنَجِّیکُم مِنها وَ مِن کُل‌ِّ کَرب‌ٍ ثُم‌َّ أَنتُم تُشرِکُون‌َ (64)</w:t>
      </w:r>
    </w:p>
    <w:p>
      <w:pPr>
        <w:pStyle w:val="BookText"/>
      </w:pPr>
      <w:r>
        <w:rPr>
          <w:rFonts w:ascii="Amiri" w:hAnsi="Amiri" w:eastAsia="Amiri" w:cs="Amiri"/>
          <w:lang w:bidi="ar-SA"/>
          <w:color w:val="111111"/>
          <w:sz w:val="28"/>
          <w:szCs w:val="28"/>
          <w:rtl/>
        </w:rPr>
        <w:t xml:space="preserve">64- کَرب‌ٍ: اندوه.</w:t>
      </w:r>
    </w:p>
    <w:p>
      <w:pPr>
        <w:pStyle w:val="Heading3"/>
      </w:pPr>
      <w:bookmarkStart w:id="1132" w:name="_Toc526"/>
      <w:r>
        <w:t>[سوره الأنعام (6): آیه 65]</w:t>
      </w:r>
      <w:bookmarkEnd w:id="1132"/>
    </w:p>
    <w:p>
      <w:pPr>
        <w:pStyle w:val="BookText"/>
      </w:pPr>
      <w:r>
        <w:rPr>
          <w:rFonts w:ascii="Amiri" w:hAnsi="Amiri" w:eastAsia="Amiri" w:cs="Amiri"/>
          <w:lang w:bidi="ar-SA"/>
          <w:color w:val="111111"/>
          <w:sz w:val="28"/>
          <w:szCs w:val="28"/>
          <w:rtl/>
        </w:rPr>
        <w:t xml:space="preserve">قُل هُوَ القادِرُ عَلی أَن یَبعَث‌َ عَلَیکُم عَذاباً مِن فَوقِکُم أَو مِن تَحت‌ِ أَرجُلِکُم أَو یَلبِسَکُم شِیَعاً وَ یُذِیق‌َ بَعضَکُم بَأس‌َ بَعض‌ٍ انظُر کَیف‌َ نُصَرِّف‌ُ الآیات‌ِ لَعَلَّهُم یَفقَهُون‌َ (65)</w:t>
      </w:r>
    </w:p>
    <w:p>
      <w:pPr>
        <w:pStyle w:val="BookText"/>
      </w:pPr>
      <w:r>
        <w:rPr>
          <w:rFonts w:ascii="Amiri" w:hAnsi="Amiri" w:eastAsia="Amiri" w:cs="Amiri"/>
          <w:lang w:bidi="ar-SA"/>
          <w:color w:val="111111"/>
          <w:sz w:val="28"/>
          <w:szCs w:val="28"/>
          <w:rtl/>
        </w:rPr>
        <w:t xml:space="preserve">65- عَذاباً مِن فَوقِکُم: به دو معنا آمده است:</w:t>
      </w:r>
    </w:p>
    <w:p>
      <w:pPr>
        <w:pStyle w:val="BookText"/>
      </w:pPr>
      <w:r>
        <w:rPr>
          <w:rFonts w:ascii="IRNazanin" w:hAnsi="IRNazanin" w:eastAsia="IRNazanin" w:cs="IRNazanin"/>
          <w:lang w:bidi="fa-IR"/>
          <w:color w:val="111111"/>
          <w:sz w:val="28"/>
          <w:szCs w:val="28"/>
          <w:rtl/>
        </w:rPr>
        <w:t xml:space="preserve">1- عذاب آسمانی. 2- عذاب توسط کسانی که بالاتر از شما هستند مانند ملوک.</w:t>
      </w:r>
    </w:p>
    <w:p>
      <w:pPr>
        <w:pStyle w:val="BookText"/>
      </w:pPr>
      <w:r>
        <w:rPr>
          <w:rFonts w:ascii="IRNazanin" w:hAnsi="IRNazanin" w:eastAsia="IRNazanin" w:cs="IRNazanin"/>
          <w:lang w:bidi="fa-IR"/>
          <w:color w:val="111111"/>
          <w:sz w:val="28"/>
          <w:szCs w:val="28"/>
          <w:rtl/>
        </w:rPr>
        <w:t xml:space="preserve">تَحت‌ِ أَرجُلِکُم: به دو معنا آمده است: 1- عذاب زمینی مانند فرو رفتن در زمین. 2- عذاب توسط کسانی که پایین‌تر از شما هستند مانند عبید.</w:t>
      </w:r>
    </w:p>
    <w:p>
      <w:pPr>
        <w:pStyle w:val="BookText"/>
      </w:pPr>
      <w:r>
        <w:rPr>
          <w:rFonts w:ascii="IRNazanin" w:hAnsi="IRNazanin" w:eastAsia="IRNazanin" w:cs="IRNazanin"/>
          <w:lang w:bidi="fa-IR"/>
          <w:color w:val="111111"/>
          <w:sz w:val="28"/>
          <w:szCs w:val="28"/>
          <w:rtl/>
        </w:rPr>
        <w:t xml:space="preserve">«شیع»: جمع «شیعة» به معنای گروه.</w:t>
      </w:r>
    </w:p>
    <w:p>
      <w:pPr>
        <w:pStyle w:val="BookText"/>
      </w:pPr>
      <w:r>
        <w:rPr>
          <w:rFonts w:ascii="IRNazanin" w:hAnsi="IRNazanin" w:eastAsia="IRNazanin" w:cs="IRNazanin"/>
          <w:lang w:bidi="fa-IR"/>
          <w:color w:val="111111"/>
          <w:sz w:val="28"/>
          <w:szCs w:val="28"/>
          <w:rtl/>
        </w:rPr>
        <w:t xml:space="preserve">یَلبِسَکُم شِیَعاً: میان شما ایجاد دشمنی و عداوت کند تا به جان هم بیفتید. «امام صادق علیه السّلام» یُذِیق‌َ بَعضَکُم بَأس‌َ بَعض‌ٍ: بعضی طعم جنگ را به بعضی دیگر بچشاند یعنی کشت و کشتار کنید.</w:t>
      </w:r>
    </w:p>
    <w:p>
      <w:pPr>
        <w:pStyle w:val="BookText"/>
      </w:pPr>
      <w:r>
        <w:rPr>
          <w:rFonts w:ascii="IRNazanin" w:hAnsi="IRNazanin" w:eastAsia="IRNazanin" w:cs="IRNazanin"/>
          <w:lang w:bidi="fa-IR"/>
          <w:color w:val="111111"/>
          <w:sz w:val="28"/>
          <w:szCs w:val="28"/>
          <w:rtl/>
        </w:rPr>
        <w:t xml:space="preserve">بَأس‌َ: قتل و جنگ.</w:t>
      </w:r>
    </w:p>
    <w:p>
      <w:pPr>
        <w:pStyle w:val="Heading3"/>
      </w:pPr>
      <w:bookmarkStart w:id="1133" w:name="_Toc527"/>
      <w:r>
        <w:t>[سوره الأنعام (6): آیه 68]</w:t>
      </w:r>
      <w:bookmarkEnd w:id="1133"/>
    </w:p>
    <w:p>
      <w:pPr>
        <w:pStyle w:val="BookText"/>
      </w:pPr>
      <w:r>
        <w:rPr>
          <w:rFonts w:ascii="Amiri" w:hAnsi="Amiri" w:eastAsia="Amiri" w:cs="Amiri"/>
          <w:lang w:bidi="ar-SA"/>
          <w:color w:val="111111"/>
          <w:sz w:val="28"/>
          <w:szCs w:val="28"/>
          <w:rtl/>
        </w:rPr>
        <w:t xml:space="preserve">وَ إِذا رَأَیت‌َ الَّذِین‌َ یَخُوضُون‌َ فِی آیاتِنا فَأَعرِض عَنهُم حَتّی یَخُوضُوا فِی حَدِیث‌ٍ غَیرِه‌ِ وَ إِمّا یُنسِیَنَّک‌َ الشَّیطان‌ُ فَلا تَقعُد بَعدَ الذِّکری مَع‌َ القَوم‌ِ الظّالِمِین‌َ (68)</w:t>
      </w:r>
    </w:p>
    <w:p>
      <w:pPr>
        <w:pStyle w:val="BookText"/>
      </w:pPr>
      <w:r>
        <w:rPr>
          <w:rFonts w:ascii="IRNazanin" w:hAnsi="IRNazanin" w:eastAsia="IRNazanin" w:cs="IRNazanin"/>
          <w:lang w:bidi="fa-IR"/>
          <w:color w:val="111111"/>
          <w:sz w:val="28"/>
          <w:szCs w:val="28"/>
          <w:rtl/>
        </w:rPr>
        <w:t xml:space="preserve">68- یَخُوضُون‌َ فِی آیاتِنا: آیات ما را تکذیب می‌کنند و دین را به مسخره می‌گیرند.</w:t>
      </w:r>
    </w:p>
    <w:p>
      <w:pPr>
        <w:pStyle w:val="BookText"/>
      </w:pPr>
      <w:r>
        <w:rPr>
          <w:rFonts w:ascii="Amiri" w:hAnsi="Amiri" w:eastAsia="Amiri" w:cs="Amiri"/>
          <w:lang w:bidi="ar-SA"/>
          <w:color w:val="111111"/>
          <w:sz w:val="28"/>
          <w:szCs w:val="28"/>
          <w:rtl/>
        </w:rPr>
        <w:t xml:space="preserve">إِمّا یُنسِیَنَّک‌َ: اصل آن «إن ما ینسینّک» است. «ما» زاید است و فایده آن تصحیح دخول نون تأکید بر فعل مضارع است</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4" w:name="pg1516_11643"/>
    <w:bookmarkEnd w:id="134"/>
    <w:p>
      <w:pPr>
        <w:pStyle w:val="Heading3"/>
      </w:pPr>
      <w:bookmarkStart w:id="1134" w:name="_Toc528"/>
      <w:r>
        <w:t>[سوره الأنعام (6): آیه 69]</w:t>
      </w:r>
      <w:bookmarkEnd w:id="1134"/>
    </w:p>
    <w:p>
      <w:pPr>
        <w:pStyle w:val="BookText"/>
      </w:pPr>
      <w:r>
        <w:rPr>
          <w:rFonts w:ascii="Amiri" w:hAnsi="Amiri" w:eastAsia="Amiri" w:cs="Amiri"/>
          <w:lang w:bidi="ar-SA"/>
          <w:color w:val="111111"/>
          <w:sz w:val="28"/>
          <w:szCs w:val="28"/>
          <w:rtl/>
        </w:rPr>
        <w:t xml:space="preserve">وَ ما عَلَی الَّذِین‌َ یَتَّقُون‌َ مِن حِسابِهِم مِن شَی‌ءٍ وَ لکِن ذِکری لَعَلَّهُم یَتَّقُون‌َ (69)</w:t>
      </w:r>
    </w:p>
    <w:p>
      <w:pPr>
        <w:pStyle w:val="BookText"/>
      </w:pPr>
      <w:r>
        <w:rPr>
          <w:rFonts w:ascii="Amiri" w:hAnsi="Amiri" w:eastAsia="Amiri" w:cs="Amiri"/>
          <w:lang w:bidi="ar-SA"/>
          <w:color w:val="111111"/>
          <w:sz w:val="28"/>
          <w:szCs w:val="28"/>
          <w:rtl/>
        </w:rPr>
        <w:t xml:space="preserve">69- مِن حِسابِهِم: من حساب الکفّار.</w:t>
      </w:r>
    </w:p>
    <w:p>
      <w:pPr>
        <w:pStyle w:val="Heading3"/>
      </w:pPr>
      <w:bookmarkStart w:id="1135" w:name="_Toc529"/>
      <w:r>
        <w:t>[سوره الأنعام (6): آیه 70]</w:t>
      </w:r>
      <w:bookmarkEnd w:id="1135"/>
    </w:p>
    <w:p>
      <w:pPr>
        <w:pStyle w:val="BookText"/>
      </w:pPr>
      <w:r>
        <w:rPr>
          <w:rFonts w:ascii="Amiri" w:hAnsi="Amiri" w:eastAsia="Amiri" w:cs="Amiri"/>
          <w:lang w:bidi="ar-SA"/>
          <w:color w:val="111111"/>
          <w:sz w:val="28"/>
          <w:szCs w:val="28"/>
          <w:rtl/>
        </w:rPr>
        <w:t xml:space="preserve">وَ ذَرِ الَّذِین‌َ اتَّخَذُوا دِینَهُم لَعِباً وَ لَهواً وَ غَرَّتهُم‌ُ الحَیاةُ الدُّنیا وَ ذَکِّر بِه‌ِ أَن تُبسَل‌َ نَفس‌ٌ بِما کَسَبَت لَیس‌َ لَها مِن دُون‌ِ اللّه‌ِ وَلِی‌ٌّ وَ لا شَفِیع‌ٌ وَ إِن تَعدِل کُل‌َّ عَدل‌ٍ لا یُؤخَذ مِنها أُولئِک‌َ الَّذِین‌َ أُبسِلُوا بِما کَسَبُوا لَهُم شَراب‌ٌ مِن حَمِیم‌ٍ وَ عَذاب‌ٌ أَلِیم‌ٌ بِما کانُوا یَکفُرُون‌َ (70)</w:t>
      </w:r>
    </w:p>
    <w:p>
      <w:pPr>
        <w:pStyle w:val="BookText"/>
      </w:pPr>
      <w:r>
        <w:rPr>
          <w:rFonts w:ascii="IRNazanin" w:hAnsi="IRNazanin" w:eastAsia="IRNazanin" w:cs="IRNazanin"/>
          <w:lang w:bidi="fa-IR"/>
          <w:color w:val="111111"/>
          <w:sz w:val="28"/>
          <w:szCs w:val="28"/>
          <w:rtl/>
        </w:rPr>
        <w:t xml:space="preserve">70- أَن تُبسَل‌َ: در معنای آن دو احتمال است: 1- هر کس در برابر اعمال خود گرفتار شود.</w:t>
      </w:r>
    </w:p>
    <w:p>
      <w:pPr>
        <w:pStyle w:val="BookText"/>
      </w:pPr>
      <w:r>
        <w:rPr>
          <w:rFonts w:ascii="IRNazanin" w:hAnsi="IRNazanin" w:eastAsia="IRNazanin" w:cs="IRNazanin"/>
          <w:lang w:bidi="fa-IR"/>
          <w:color w:val="111111"/>
          <w:sz w:val="28"/>
          <w:szCs w:val="28"/>
          <w:rtl/>
        </w:rPr>
        <w:t xml:space="preserve">2- هر کس در برابر اعمال خود مجازات شود.</w:t>
      </w:r>
    </w:p>
    <w:p>
      <w:pPr>
        <w:pStyle w:val="BookText"/>
      </w:pPr>
      <w:r>
        <w:rPr>
          <w:rFonts w:ascii="IRNazanin" w:hAnsi="IRNazanin" w:eastAsia="IRNazanin" w:cs="IRNazanin"/>
          <w:lang w:bidi="fa-IR"/>
          <w:color w:val="111111"/>
          <w:sz w:val="28"/>
          <w:szCs w:val="28"/>
          <w:rtl/>
        </w:rPr>
        <w:t xml:space="preserve">حَمِیم‌ٍ: آب جوشی که به آخرین درجه جوش رسیده است و حمام هم از همین مشتق است.</w:t>
      </w:r>
    </w:p>
    <w:p>
      <w:pPr>
        <w:pStyle w:val="Heading3"/>
      </w:pPr>
      <w:bookmarkStart w:id="1136" w:name="_Toc530"/>
      <w:r>
        <w:t>[سوره الأنعام (6): آیه 71]</w:t>
      </w:r>
      <w:bookmarkEnd w:id="1136"/>
    </w:p>
    <w:p>
      <w:pPr>
        <w:pStyle w:val="BookText"/>
      </w:pPr>
      <w:r>
        <w:rPr>
          <w:rFonts w:ascii="Amiri" w:hAnsi="Amiri" w:eastAsia="Amiri" w:cs="Amiri"/>
          <w:lang w:bidi="ar-SA"/>
          <w:color w:val="111111"/>
          <w:sz w:val="28"/>
          <w:szCs w:val="28"/>
          <w:rtl/>
        </w:rPr>
        <w:t xml:space="preserve">قُل أَ نَدعُوا مِن دُون‌ِ اللّه‌ِ ما لا یَنفَعُنا وَ لا یَضُرُّنا وَ نُرَدُّ عَلی أَعقابِنا بَعدَ إِذ هَدانَا اللّه‌ُ کَالَّذِی استَهوَته‌ُ الشَّیاطِین‌ُ فِی الأَرض‌ِ حَیران‌َ لَه‌ُ أَصحاب‌ٌ یَدعُونَه‌ُ إِلَی الهُدَی ائتِنا قُل إِن‌َّ هُدَی اللّه‌ِ هُوَ الهُدی وَ أُمِرنا لِنُسلِم‌َ لِرَب‌ِّ العالَمِین‌َ (71)</w:t>
      </w:r>
    </w:p>
    <w:p>
      <w:pPr>
        <w:pStyle w:val="BookText"/>
      </w:pPr>
      <w:r>
        <w:rPr>
          <w:rFonts w:ascii="IRNazanin" w:hAnsi="IRNazanin" w:eastAsia="IRNazanin" w:cs="IRNazanin"/>
          <w:lang w:bidi="fa-IR"/>
          <w:color w:val="111111"/>
          <w:sz w:val="28"/>
          <w:szCs w:val="28"/>
          <w:rtl/>
        </w:rPr>
        <w:t xml:space="preserve">71- استَهوَته‌ُ الشَّیاطِین‌ُ: شیطانها او را گمراه کرده‌اند یعنی او را به سوی سقوط و هلاکت کشانده‌اند. «استهواء» به معنای سقوط از بالا به پایین است.</w:t>
      </w:r>
    </w:p>
    <w:p>
      <w:pPr>
        <w:pStyle w:val="BookText"/>
      </w:pPr>
      <w:r>
        <w:rPr>
          <w:rFonts w:ascii="IRNazanin" w:hAnsi="IRNazanin" w:eastAsia="IRNazanin" w:cs="IRNazanin"/>
          <w:lang w:bidi="fa-IR"/>
          <w:color w:val="111111"/>
          <w:sz w:val="28"/>
          <w:szCs w:val="28"/>
          <w:rtl/>
        </w:rPr>
        <w:t xml:space="preserve">حَیران‌َ: متحیّر، سرگردان، حال است برای مفعول.</w:t>
      </w:r>
    </w:p>
    <w:p>
      <w:pPr>
        <w:pStyle w:val="BookText"/>
      </w:pPr>
      <w:r>
        <w:rPr>
          <w:rFonts w:ascii="Amiri" w:hAnsi="Amiri" w:eastAsia="Amiri" w:cs="Amiri"/>
          <w:lang w:bidi="ar-SA"/>
          <w:color w:val="111111"/>
          <w:sz w:val="28"/>
          <w:szCs w:val="28"/>
          <w:rtl/>
        </w:rPr>
        <w:t xml:space="preserve">لَه‌ُ: برای متحیّر.</w:t>
      </w:r>
    </w:p>
    <w:p>
      <w:pPr>
        <w:pStyle w:val="Heading3"/>
      </w:pPr>
      <w:bookmarkStart w:id="1137" w:name="_Toc531"/>
      <w:r>
        <w:t>[سوره الأنعام (6): آیه 73]</w:t>
      </w:r>
      <w:bookmarkEnd w:id="1137"/>
    </w:p>
    <w:p>
      <w:pPr>
        <w:pStyle w:val="BookText"/>
      </w:pPr>
      <w:r>
        <w:rPr>
          <w:rFonts w:ascii="Amiri" w:hAnsi="Amiri" w:eastAsia="Amiri" w:cs="Amiri"/>
          <w:lang w:bidi="ar-SA"/>
          <w:color w:val="111111"/>
          <w:sz w:val="28"/>
          <w:szCs w:val="28"/>
          <w:rtl/>
        </w:rPr>
        <w:t xml:space="preserve">وَ هُوَ الَّذِی خَلَق‌َ السَّماوات‌ِ وَ الأَرض‌َ بِالحَق‌ِّ وَ یَوم‌َ یَقُول‌ُ کُن فَیَکُون‌ُ قَولُه‌ُ الحَق‌ُّ وَ لَه‌ُ المُلک‌ُ یَوم‌َ یُنفَخ‌ُ فِی الصُّورِ عالِم‌ُ الغَیب‌ِ وَ الشَّهادَةِ وَ هُوَ الحَکِیم‌ُ الخَبِیرُ (73)</w:t>
      </w:r>
    </w:p>
    <w:p>
      <w:pPr>
        <w:pStyle w:val="BookText"/>
      </w:pPr>
      <w:r>
        <w:rPr>
          <w:rFonts w:ascii="IRNazanin" w:hAnsi="IRNazanin" w:eastAsia="IRNazanin" w:cs="IRNazanin"/>
          <w:lang w:bidi="fa-IR"/>
          <w:color w:val="111111"/>
          <w:sz w:val="28"/>
          <w:szCs w:val="28"/>
          <w:rtl/>
        </w:rPr>
        <w:t xml:space="preserve">73- فَیَکُون‌ُ قَولُه‌ُ الحَق‌ُّ: برای اینکه ترکیب دو وجه است: 1- «قوله» فاعل «یکون» و «الحق‌ّ» صفت قول است یعنی قول خداوند که حق‌ّ است تحقّق پیدا می‌کند. 2- «فیکون» ادامه «کن» باشد و «قوله» مبتدا و «الحق‌ّ» خبر باشد.</w:t>
      </w:r>
    </w:p>
    <w:p>
      <w:pPr>
        <w:pStyle w:val="BookText"/>
      </w:pPr>
      <w:r>
        <w:rPr>
          <w:rFonts w:ascii="IRNazanin" w:hAnsi="IRNazanin" w:eastAsia="IRNazanin" w:cs="IRNazanin"/>
          <w:lang w:bidi="fa-IR"/>
          <w:color w:val="111111"/>
          <w:sz w:val="28"/>
          <w:szCs w:val="28"/>
          <w:rtl/>
        </w:rPr>
        <w:t xml:space="preserve">الصُّورِ: به دو معنا آمده است: 1- شیپور مخصوص اسرافیل. 2- جمع «صورة» به معنای اسکلت.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5" w:name="pg1516_11645"/>
    <w:bookmarkEnd w:id="135"/>
    <w:p>
      <w:pPr>
        <w:pStyle w:val="Heading3"/>
      </w:pPr>
      <w:bookmarkStart w:id="1138" w:name="_Toc532"/>
      <w:r>
        <w:t>[سوره الأنعام (6): آیه 74]</w:t>
      </w:r>
      <w:bookmarkEnd w:id="1138"/>
    </w:p>
    <w:p>
      <w:pPr>
        <w:pStyle w:val="BookText"/>
      </w:pPr>
      <w:r>
        <w:rPr>
          <w:rFonts w:ascii="Amiri" w:hAnsi="Amiri" w:eastAsia="Amiri" w:cs="Amiri"/>
          <w:lang w:bidi="ar-SA"/>
          <w:color w:val="111111"/>
          <w:sz w:val="28"/>
          <w:szCs w:val="28"/>
          <w:rtl/>
        </w:rPr>
        <w:t xml:space="preserve">وَ إِذ قال‌َ إِبراهِیم‌ُ لِأَبِیه‌ِ آزَرَ أَ تَتَّخِذُ أَصناماً آلِهَةً إِنِّی أَراک‌َ وَ قَومَک‌َ فِی ضَلال‌ٍ مُبِین‌ٍ (74)</w:t>
      </w:r>
    </w:p>
    <w:p>
      <w:pPr>
        <w:pStyle w:val="BookText"/>
      </w:pPr>
      <w:r>
        <w:rPr>
          <w:rFonts w:ascii="IRNazanin" w:hAnsi="IRNazanin" w:eastAsia="IRNazanin" w:cs="IRNazanin"/>
          <w:lang w:bidi="fa-IR"/>
          <w:color w:val="111111"/>
          <w:sz w:val="28"/>
          <w:szCs w:val="28"/>
          <w:rtl/>
        </w:rPr>
        <w:t xml:space="preserve">74- لِأَبِیه‌ِ آزَرَ: شیعیان عقیده دارند که آزر یا جدّ مادری ابراهیم بوده است و یا عموی وی زیرا پدران پیامبر باید از شرک پاک باشند.</w:t>
      </w:r>
    </w:p>
    <w:p>
      <w:pPr>
        <w:pStyle w:val="BookText"/>
      </w:pPr>
      <w:r>
        <w:rPr>
          <w:rFonts w:ascii="IRNazanin" w:hAnsi="IRNazanin" w:eastAsia="IRNazanin" w:cs="IRNazanin"/>
          <w:lang w:bidi="fa-IR"/>
          <w:color w:val="111111"/>
          <w:sz w:val="28"/>
          <w:szCs w:val="28"/>
          <w:rtl/>
        </w:rPr>
        <w:t xml:space="preserve">أَصناماً: جمع «صنم» به معنای بت. فرق «صنم» با «وثن» در اینکه است که صنم به بتی که مصوّر و دارای صورت است اطلاق می‌شود و وثن به غیر مصوّر گفته می‌شود.</w:t>
      </w:r>
    </w:p>
    <w:p>
      <w:pPr>
        <w:pStyle w:val="Heading3"/>
      </w:pPr>
      <w:bookmarkStart w:id="1139" w:name="_Toc533"/>
      <w:r>
        <w:t>[سوره الأنعام (6): آیه 75]</w:t>
      </w:r>
      <w:bookmarkEnd w:id="1139"/>
    </w:p>
    <w:p>
      <w:pPr>
        <w:pStyle w:val="BookText"/>
      </w:pPr>
      <w:r>
        <w:rPr>
          <w:rFonts w:ascii="Amiri" w:hAnsi="Amiri" w:eastAsia="Amiri" w:cs="Amiri"/>
          <w:lang w:bidi="ar-SA"/>
          <w:color w:val="111111"/>
          <w:sz w:val="28"/>
          <w:szCs w:val="28"/>
          <w:rtl/>
        </w:rPr>
        <w:t xml:space="preserve">وَ کَذلِک‌َ نُرِی إِبراهِیم‌َ مَلَکُوت‌َ السَّماوات‌ِ وَ الأَرض‌ِ وَ لِیَکُون‌َ مِن‌َ المُوقِنِین‌َ (75)</w:t>
      </w:r>
    </w:p>
    <w:p>
      <w:pPr>
        <w:pStyle w:val="BookText"/>
      </w:pPr>
      <w:r>
        <w:rPr>
          <w:rFonts w:ascii="IRNazanin" w:hAnsi="IRNazanin" w:eastAsia="IRNazanin" w:cs="IRNazanin"/>
          <w:lang w:bidi="fa-IR"/>
          <w:color w:val="111111"/>
          <w:sz w:val="28"/>
          <w:szCs w:val="28"/>
          <w:rtl/>
        </w:rPr>
        <w:t xml:space="preserve">75- مَلَکُوت‌َ: به معنای ملک است «واو» و «تا» را برای مبالغه اضافه می‌کنند.</w:t>
      </w:r>
    </w:p>
    <w:p>
      <w:pPr>
        <w:pStyle w:val="Heading3"/>
      </w:pPr>
      <w:bookmarkStart w:id="1140" w:name="_Toc534"/>
      <w:r>
        <w:t>[سوره الأنعام (6): آیه 76]</w:t>
      </w:r>
      <w:bookmarkEnd w:id="1140"/>
    </w:p>
    <w:p>
      <w:pPr>
        <w:pStyle w:val="BookText"/>
      </w:pPr>
      <w:r>
        <w:rPr>
          <w:rFonts w:ascii="Amiri" w:hAnsi="Amiri" w:eastAsia="Amiri" w:cs="Amiri"/>
          <w:lang w:bidi="ar-SA"/>
          <w:color w:val="111111"/>
          <w:sz w:val="28"/>
          <w:szCs w:val="28"/>
          <w:rtl/>
        </w:rPr>
        <w:t xml:space="preserve">فَلَمّا جَن‌َّ عَلَیه‌ِ اللَّیل‌ُ رَأی کَوکَباً قال‌َ هذا رَبِّی فَلَمّا أَفَل‌َ قال‌َ لا أُحِب‌ُّ الآفِلِین‌َ (76)</w:t>
      </w:r>
    </w:p>
    <w:p>
      <w:pPr>
        <w:pStyle w:val="BookText"/>
      </w:pPr>
      <w:r>
        <w:rPr>
          <w:rFonts w:ascii="IRNazanin" w:hAnsi="IRNazanin" w:eastAsia="IRNazanin" w:cs="IRNazanin"/>
          <w:lang w:bidi="fa-IR"/>
          <w:color w:val="111111"/>
          <w:sz w:val="28"/>
          <w:szCs w:val="28"/>
          <w:rtl/>
        </w:rPr>
        <w:t xml:space="preserve">76- جَن‌َّ عَلَیه‌ِ اللَّیل‌ُ: تاریک شد، همه چیز به واسطه تاریکی پوشیده شد.</w:t>
      </w:r>
    </w:p>
    <w:p>
      <w:pPr>
        <w:pStyle w:val="Heading3"/>
      </w:pPr>
      <w:bookmarkStart w:id="1141" w:name="_Toc535"/>
      <w:r>
        <w:t>[سوره الأنعام (6): آیه 77]</w:t>
      </w:r>
      <w:bookmarkEnd w:id="1141"/>
    </w:p>
    <w:p>
      <w:pPr>
        <w:pStyle w:val="BookText"/>
      </w:pPr>
      <w:r>
        <w:rPr>
          <w:rFonts w:ascii="Amiri" w:hAnsi="Amiri" w:eastAsia="Amiri" w:cs="Amiri"/>
          <w:lang w:bidi="ar-SA"/>
          <w:color w:val="111111"/>
          <w:sz w:val="28"/>
          <w:szCs w:val="28"/>
          <w:rtl/>
        </w:rPr>
        <w:t xml:space="preserve">فَلَمّا رَأَی القَمَرَ بازِغاً قال‌َ هذا رَبِّی فَلَمّا أَفَل‌َ قال‌َ لَئِن لَم یَهدِنِی رَبِّی لَأَکُونَن‌َّ مِن‌َ القَوم‌ِ الضّالِّین‌َ (77)</w:t>
      </w:r>
    </w:p>
    <w:p>
      <w:pPr>
        <w:pStyle w:val="BookText"/>
      </w:pPr>
      <w:r>
        <w:rPr>
          <w:rFonts w:ascii="IRNazanin" w:hAnsi="IRNazanin" w:eastAsia="IRNazanin" w:cs="IRNazanin"/>
          <w:lang w:bidi="fa-IR"/>
          <w:color w:val="111111"/>
          <w:sz w:val="28"/>
          <w:szCs w:val="28"/>
          <w:rtl/>
        </w:rPr>
        <w:t xml:space="preserve">77- أَفَل‌َ: ناپدید شد و غروب کرد. القَمَرَ: در لغت به معنای سفیدی است و ماه را هم به خاطر سفیدی قمر می‌نامند. ماه را تا سه شب هلال و در باقی شبها قمر می‌نامند.</w:t>
      </w:r>
    </w:p>
    <w:p>
      <w:pPr>
        <w:pStyle w:val="BookText"/>
      </w:pPr>
      <w:r>
        <w:rPr>
          <w:rFonts w:ascii="IRNazanin" w:hAnsi="IRNazanin" w:eastAsia="IRNazanin" w:cs="IRNazanin"/>
          <w:lang w:bidi="fa-IR"/>
          <w:color w:val="111111"/>
          <w:sz w:val="28"/>
          <w:szCs w:val="28"/>
          <w:rtl/>
        </w:rPr>
        <w:t xml:space="preserve">بازِغاً: طالعا. «بزغ» یعنی طلوع کرد.</w:t>
      </w:r>
    </w:p>
    <w:p>
      <w:pPr>
        <w:pStyle w:val="Heading3"/>
      </w:pPr>
      <w:bookmarkStart w:id="1142" w:name="_Toc536"/>
      <w:r>
        <w:t>[سوره الأنعام (6): آیه 80]</w:t>
      </w:r>
      <w:bookmarkEnd w:id="1142"/>
    </w:p>
    <w:p>
      <w:pPr>
        <w:pStyle w:val="BookText"/>
      </w:pPr>
      <w:r>
        <w:rPr>
          <w:rFonts w:ascii="Amiri" w:hAnsi="Amiri" w:eastAsia="Amiri" w:cs="Amiri"/>
          <w:lang w:bidi="ar-SA"/>
          <w:color w:val="111111"/>
          <w:sz w:val="28"/>
          <w:szCs w:val="28"/>
          <w:rtl/>
        </w:rPr>
        <w:t xml:space="preserve">وَ حاجَّه‌ُ قَومُه‌ُ قال‌َ أَ تُحاجُّونِّی فِی اللّه‌ِ وَ قَد هَدان‌ِ وَ لا أَخاف‌ُ ما تُشرِکُون‌َ بِه‌ِ إِلاّ أَن یَشاءَ رَبِّی شَیئاً وَسِع‌َ رَبِّی کُل‌َّ شَی‌ءٍ عِلماً أَ فَلا تَتَذَکَّرُون‌َ (80)</w:t>
      </w:r>
    </w:p>
    <w:p>
      <w:pPr>
        <w:pStyle w:val="BookText"/>
      </w:pPr>
      <w:r>
        <w:rPr>
          <w:rFonts w:ascii="Amiri" w:hAnsi="Amiri" w:eastAsia="Amiri" w:cs="Amiri"/>
          <w:lang w:bidi="ar-SA"/>
          <w:color w:val="111111"/>
          <w:sz w:val="28"/>
          <w:szCs w:val="28"/>
          <w:rtl/>
        </w:rPr>
        <w:t xml:space="preserve">80- حاجَّه‌ُ قَومُه‌ُ: ملتش با او ستیز و جدال کردند.</w:t>
      </w:r>
    </w:p>
    <w:p>
      <w:pPr>
        <w:pStyle w:val="Heading3"/>
      </w:pPr>
      <w:bookmarkStart w:id="1143" w:name="_Toc537"/>
      <w:r>
        <w:t>[سوره الأنعام (6): آیه 81]</w:t>
      </w:r>
      <w:bookmarkEnd w:id="1143"/>
    </w:p>
    <w:p>
      <w:pPr>
        <w:pStyle w:val="BookText"/>
      </w:pPr>
      <w:r>
        <w:rPr>
          <w:rFonts w:ascii="Amiri" w:hAnsi="Amiri" w:eastAsia="Amiri" w:cs="Amiri"/>
          <w:lang w:bidi="ar-SA"/>
          <w:color w:val="111111"/>
          <w:sz w:val="28"/>
          <w:szCs w:val="28"/>
          <w:rtl/>
        </w:rPr>
        <w:t xml:space="preserve">وَ کَیف‌َ أَخاف‌ُ ما أَشرَکتُم وَ لا تَخافُون‌َ أَنَّکُم أَشرَکتُم بِاللّه‌ِ ما لَم یُنَزِّل بِه‌ِ عَلَیکُم سُلطاناً فَأَی‌ُّ الفَرِیقَین‌ِ أَحَق‌ُّ بِالأَمن‌ِ إِن کُنتُم تَعلَمُون‌َ (81)</w:t>
      </w:r>
    </w:p>
    <w:p>
      <w:pPr>
        <w:pStyle w:val="BookText"/>
      </w:pPr>
      <w:r>
        <w:rPr>
          <w:rFonts w:ascii="Amiri" w:hAnsi="Amiri" w:eastAsia="Amiri" w:cs="Amiri"/>
          <w:lang w:bidi="ar-SA"/>
          <w:color w:val="111111"/>
          <w:sz w:val="28"/>
          <w:szCs w:val="28"/>
          <w:rtl/>
        </w:rPr>
        <w:t xml:space="preserve">81- سُلطاناً: دلیل و برهان.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6" w:name="pg1516_11647"/>
    <w:bookmarkEnd w:id="136"/>
    <w:p>
      <w:pPr>
        <w:pStyle w:val="Heading3"/>
      </w:pPr>
      <w:bookmarkStart w:id="1144" w:name="_Toc538"/>
      <w:r>
        <w:t>[سوره الأنعام (6): آیه 82]</w:t>
      </w:r>
      <w:bookmarkEnd w:id="1144"/>
    </w:p>
    <w:p>
      <w:pPr>
        <w:pStyle w:val="BookText"/>
      </w:pPr>
      <w:r>
        <w:rPr>
          <w:rFonts w:ascii="Amiri" w:hAnsi="Amiri" w:eastAsia="Amiri" w:cs="Amiri"/>
          <w:lang w:bidi="ar-SA"/>
          <w:color w:val="111111"/>
          <w:sz w:val="28"/>
          <w:szCs w:val="28"/>
          <w:rtl/>
        </w:rPr>
        <w:t xml:space="preserve">الَّذِین‌َ آمَنُوا وَ لَم یَلبِسُوا إِیمانَهُم بِظُلم‌ٍ أُولئِک‌َ لَهُم‌ُ الأَمن‌ُ وَ هُم مُهتَدُون‌َ (82)</w:t>
      </w:r>
    </w:p>
    <w:p>
      <w:pPr>
        <w:pStyle w:val="BookText"/>
      </w:pPr>
      <w:r>
        <w:rPr>
          <w:rFonts w:ascii="IRNazanin" w:hAnsi="IRNazanin" w:eastAsia="IRNazanin" w:cs="IRNazanin"/>
          <w:lang w:bidi="fa-IR"/>
          <w:color w:val="111111"/>
          <w:sz w:val="28"/>
          <w:szCs w:val="28"/>
          <w:rtl/>
        </w:rPr>
        <w:t xml:space="preserve">82- بِظُلم‌ٍ: مراد از ظلم در اینکه جا شرک است.</w:t>
      </w:r>
    </w:p>
    <w:p>
      <w:pPr>
        <w:pStyle w:val="Heading3"/>
      </w:pPr>
      <w:bookmarkStart w:id="1145" w:name="_Toc539"/>
      <w:r>
        <w:t>[سوره الأنعام (6): آیه 88]</w:t>
      </w:r>
      <w:bookmarkEnd w:id="1145"/>
    </w:p>
    <w:p>
      <w:pPr>
        <w:pStyle w:val="BookText"/>
      </w:pPr>
      <w:r>
        <w:rPr>
          <w:rFonts w:ascii="Amiri" w:hAnsi="Amiri" w:eastAsia="Amiri" w:cs="Amiri"/>
          <w:lang w:bidi="ar-SA"/>
          <w:color w:val="111111"/>
          <w:sz w:val="28"/>
          <w:szCs w:val="28"/>
          <w:rtl/>
        </w:rPr>
        <w:t xml:space="preserve">ذلِک‌َ هُدَی اللّه‌ِ یَهدِی بِه‌ِ مَن یَشاءُ مِن عِبادِه‌ِ وَ لَو أَشرَکُوا لَحَبِطَ عَنهُم ما کانُوا یَعمَلُون‌َ (88)</w:t>
      </w:r>
    </w:p>
    <w:p>
      <w:pPr>
        <w:pStyle w:val="BookText"/>
      </w:pPr>
      <w:r>
        <w:rPr>
          <w:rFonts w:ascii="IRNazanin" w:hAnsi="IRNazanin" w:eastAsia="IRNazanin" w:cs="IRNazanin"/>
          <w:lang w:bidi="fa-IR"/>
          <w:color w:val="111111"/>
          <w:sz w:val="28"/>
          <w:szCs w:val="28"/>
          <w:rtl/>
        </w:rPr>
        <w:t xml:space="preserve">88- وَ لَو أَشرَکُوا لَحَبِطَ عَنهُم ما کانُوا یَعمَلُون‌َ: هنگامی که مشرک شدند اعمالی را که به عنوان تقرب به بت انجام می‌دهند باطل است.</w:t>
      </w:r>
    </w:p>
    <w:p>
      <w:pPr>
        <w:pStyle w:val="BookText"/>
      </w:pPr>
      <w:r>
        <w:rPr>
          <w:rFonts w:ascii="IRNazanin" w:hAnsi="IRNazanin" w:eastAsia="IRNazanin" w:cs="IRNazanin"/>
          <w:lang w:bidi="fa-IR"/>
          <w:color w:val="111111"/>
          <w:sz w:val="28"/>
          <w:szCs w:val="28"/>
          <w:rtl/>
        </w:rPr>
        <w:t xml:space="preserve">امّا اعمالی را که پیش از مشرک بودن انجام داده‌اند باطل می‌شود یا نه، آیه در مقام بیان آن نیست.</w:t>
      </w:r>
    </w:p>
    <w:p>
      <w:pPr>
        <w:pStyle w:val="Heading3"/>
      </w:pPr>
      <w:bookmarkStart w:id="1146" w:name="_Toc540"/>
      <w:r>
        <w:t>[سوره الأنعام (6): آیه 89]</w:t>
      </w:r>
      <w:bookmarkEnd w:id="1146"/>
    </w:p>
    <w:p>
      <w:pPr>
        <w:pStyle w:val="BookText"/>
      </w:pP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 (89)</w:t>
      </w:r>
    </w:p>
    <w:p>
      <w:pPr>
        <w:pStyle w:val="BookText"/>
      </w:pPr>
      <w:r>
        <w:rPr>
          <w:rFonts w:ascii="Amiri" w:hAnsi="Amiri" w:eastAsia="Amiri" w:cs="Amiri"/>
          <w:lang w:bidi="ar-SA"/>
          <w:color w:val="111111"/>
          <w:sz w:val="28"/>
          <w:szCs w:val="28"/>
          <w:rtl/>
        </w:rPr>
        <w:t xml:space="preserve">89- یَکفُر بِها: یکفر بالنبوّة.</w:t>
      </w:r>
    </w:p>
    <w:p>
      <w:pPr>
        <w:pStyle w:val="BookText"/>
      </w:pPr>
      <w:r>
        <w:rPr>
          <w:rFonts w:ascii="IRNazanin" w:hAnsi="IRNazanin" w:eastAsia="IRNazanin" w:cs="IRNazanin"/>
          <w:lang w:bidi="fa-IR"/>
          <w:color w:val="111111"/>
          <w:sz w:val="28"/>
          <w:szCs w:val="28"/>
          <w:rtl/>
        </w:rPr>
        <w:t xml:space="preserve">وَکَّلنا بِها: وکّلنا بالنبوّة یعنی برای پاسداری از نبوّت موکّل کرده‌ایم.</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7" w:name="pg1516_11649"/>
    <w:bookmarkEnd w:id="137"/>
    <w:p>
      <w:pPr>
        <w:pStyle w:val="Heading3"/>
      </w:pPr>
      <w:bookmarkStart w:id="1147" w:name="_Toc541"/>
      <w:r>
        <w:t>[سوره الأنعام (6): آیه 91]</w:t>
      </w:r>
      <w:bookmarkEnd w:id="1147"/>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 (91)</w:t>
      </w:r>
    </w:p>
    <w:p>
      <w:pPr>
        <w:pStyle w:val="BookText"/>
      </w:pPr>
      <w:r>
        <w:rPr>
          <w:rFonts w:ascii="IRNazanin" w:hAnsi="IRNazanin" w:eastAsia="IRNazanin" w:cs="IRNazanin"/>
          <w:lang w:bidi="fa-IR"/>
          <w:color w:val="111111"/>
          <w:sz w:val="28"/>
          <w:szCs w:val="28"/>
          <w:rtl/>
        </w:rPr>
        <w:t xml:space="preserve">91- وَ ما قَدَرُوا اللّه‌َ حَق‌َّ قَدرِه‌ِ: خدا را آن گونه که حقّش بود نشناختند. قَراطِیس‌َ: نوشتجات پراکنده.</w:t>
      </w:r>
    </w:p>
    <w:p>
      <w:pPr>
        <w:pStyle w:val="BookText"/>
      </w:pPr>
      <w:r>
        <w:rPr>
          <w:rFonts w:ascii="IRNazanin" w:hAnsi="IRNazanin" w:eastAsia="IRNazanin" w:cs="IRNazanin"/>
          <w:lang w:bidi="fa-IR"/>
          <w:color w:val="111111"/>
          <w:sz w:val="28"/>
          <w:szCs w:val="28"/>
          <w:rtl/>
        </w:rPr>
        <w:t xml:space="preserve">تُبدُونَها: بخشی از آن را آشکار می‌کنید.</w:t>
      </w:r>
    </w:p>
    <w:p>
      <w:pPr>
        <w:pStyle w:val="Heading3"/>
      </w:pPr>
      <w:bookmarkStart w:id="1148" w:name="_Toc542"/>
      <w:r>
        <w:t>[سوره الأنعام (6): آیه 92]</w:t>
      </w:r>
      <w:bookmarkEnd w:id="1148"/>
    </w:p>
    <w:p>
      <w:pPr>
        <w:pStyle w:val="BookText"/>
      </w:pPr>
      <w:r>
        <w:rPr>
          <w:rFonts w:ascii="Amiri" w:hAnsi="Amiri" w:eastAsia="Amiri" w:cs="Amiri"/>
          <w:lang w:bidi="ar-SA"/>
          <w:color w:val="111111"/>
          <w:sz w:val="28"/>
          <w:szCs w:val="28"/>
          <w:rtl/>
        </w:rPr>
        <w:t xml:space="preserve">وَ هذا کِتاب‌ٌ أَنزَلناه‌ُ مُبارَک‌ٌ مُصَدِّق‌ُ الَّذِی بَین‌َ یَدَیه‌ِ وَ لِتُنذِرَ أُم‌َّ القُری وَ مَن حَولَها وَ الَّذِین‌َ یُؤمِنُون‌َ بِالآخِرَةِ یُؤمِنُون‌َ بِه‌ِ وَ هُم عَلی صَلاتِهِم یُحافِظُون‌َ (92)</w:t>
      </w:r>
    </w:p>
    <w:p>
      <w:pPr>
        <w:pStyle w:val="BookText"/>
      </w:pPr>
      <w:r>
        <w:rPr>
          <w:rFonts w:ascii="IRNazanin" w:hAnsi="IRNazanin" w:eastAsia="IRNazanin" w:cs="IRNazanin"/>
          <w:lang w:bidi="fa-IR"/>
          <w:color w:val="111111"/>
          <w:sz w:val="28"/>
          <w:szCs w:val="28"/>
          <w:rtl/>
        </w:rPr>
        <w:t xml:space="preserve">92- أُم‌َّ القُری وَ مَن حَولَها: مکه و کسانی که اطراف مکه هستند یعنی تمام کسانی که در روی کره زمین ساکن هستند چون زمین از مکه گسترش پیدا کرده است. به اینکه جهت آن را «ام‌ّ القری» می‌نامند.</w:t>
      </w:r>
    </w:p>
    <w:p>
      <w:pPr>
        <w:pStyle w:val="Heading3"/>
      </w:pPr>
      <w:bookmarkStart w:id="1149" w:name="_Toc543"/>
      <w:r>
        <w:t>[سوره الأنعام (6): آیه 93]</w:t>
      </w:r>
      <w:bookmarkEnd w:id="1149"/>
    </w:p>
    <w:p>
      <w:pPr>
        <w:pStyle w:val="BookText"/>
      </w:pPr>
      <w:r>
        <w:rPr>
          <w:rFonts w:ascii="Amiri" w:hAnsi="Amiri" w:eastAsia="Amiri" w:cs="Amiri"/>
          <w:lang w:bidi="ar-SA"/>
          <w:color w:val="111111"/>
          <w:sz w:val="28"/>
          <w:szCs w:val="28"/>
          <w:rtl/>
        </w:rPr>
        <w:t xml:space="preserve">وَ مَن أَظلَم‌ُ مِمَّن‌ِ افتَری عَلَی اللّه‌ِ کَذِباً أَو قال‌َ أُوحِی‌َ إِلَی‌َّ وَ لَم یُوح‌َ إِلَیه‌ِ شَی‌ءٌ وَ مَن قال‌َ سَأُنزِل‌ُ مِثل‌َ ما أَنزَل‌َ اللّه‌ُ وَ لَو تَری إِذِ الظّالِمُون‌َ فِی غَمَرات‌ِ المَوت‌ِ وَ المَلائِکَةُ باسِطُوا أَیدِیهِم أَخرِجُوا أَنفُسَکُم‌ُ الیَوم‌َ تُجزَون‌َ عَذاب‌َ الهُون‌ِ بِما کُنتُم تَقُولُون‌َ عَلَی اللّه‌ِ غَیرَ الحَق‌ِّ وَ کُنتُم عَن آیاتِه‌ِ تَستَکبِرُون‌َ (93)</w:t>
      </w:r>
    </w:p>
    <w:p>
      <w:pPr>
        <w:pStyle w:val="BookText"/>
      </w:pPr>
      <w:r>
        <w:rPr>
          <w:rFonts w:ascii="IRNazanin" w:hAnsi="IRNazanin" w:eastAsia="IRNazanin" w:cs="IRNazanin"/>
          <w:lang w:bidi="fa-IR"/>
          <w:color w:val="111111"/>
          <w:sz w:val="28"/>
          <w:szCs w:val="28"/>
          <w:rtl/>
        </w:rPr>
        <w:t xml:space="preserve">93- غَمَرات‌ِ المَوت‌ِ: شداید و گرفتاریهای مرگ.</w:t>
      </w:r>
    </w:p>
    <w:p>
      <w:pPr>
        <w:pStyle w:val="BookText"/>
      </w:pPr>
      <w:r>
        <w:rPr>
          <w:rFonts w:ascii="Amiri" w:hAnsi="Amiri" w:eastAsia="Amiri" w:cs="Amiri"/>
          <w:lang w:bidi="ar-SA"/>
          <w:color w:val="111111"/>
          <w:sz w:val="28"/>
          <w:szCs w:val="28"/>
          <w:rtl/>
        </w:rPr>
        <w:t xml:space="preserve">عَذاب‌َ الهُون‌ِ: عذاب خوار کننده.</w:t>
      </w:r>
    </w:p>
    <w:p>
      <w:pPr>
        <w:pStyle w:val="Heading3"/>
      </w:pPr>
      <w:bookmarkStart w:id="1150" w:name="_Toc544"/>
      <w:r>
        <w:t>[سوره الأنعام (6): آیه 94]</w:t>
      </w:r>
      <w:bookmarkEnd w:id="1150"/>
    </w:p>
    <w:p>
      <w:pPr>
        <w:pStyle w:val="BookText"/>
      </w:pPr>
      <w:r>
        <w:rPr>
          <w:rFonts w:ascii="Amiri" w:hAnsi="Amiri" w:eastAsia="Amiri" w:cs="Amiri"/>
          <w:lang w:bidi="ar-SA"/>
          <w:color w:val="111111"/>
          <w:sz w:val="28"/>
          <w:szCs w:val="28"/>
          <w:rtl/>
        </w:rPr>
        <w:t xml:space="preserve">وَ لَقَد جِئتُمُونا فُرادی کَما خَلَقناکُم أَوَّل‌َ مَرَّةٍ وَ تَرَکتُم ما خَوَّلناکُم وَراءَ ظُهُورِکُم وَ ما نَری مَعَکُم شُفَعاءَکُم‌ُ الَّذِین‌َ زَعَمتُم أَنَّهُم فِیکُم شُرَکاءُ لَقَد تَقَطَّع‌َ بَینَکُم وَ ضَل‌َّ عَنکُم ما کُنتُم تَزعُمُون‌َ (94)</w:t>
      </w:r>
    </w:p>
    <w:p>
      <w:pPr>
        <w:pStyle w:val="BookText"/>
      </w:pPr>
      <w:r>
        <w:rPr>
          <w:rFonts w:ascii="IRNazanin" w:hAnsi="IRNazanin" w:eastAsia="IRNazanin" w:cs="IRNazanin"/>
          <w:lang w:bidi="fa-IR"/>
          <w:color w:val="111111"/>
          <w:sz w:val="28"/>
          <w:szCs w:val="28"/>
          <w:rtl/>
        </w:rPr>
        <w:t xml:space="preserve">94- فُرادی: جمع «فرد» به معنای تنها.</w:t>
      </w:r>
    </w:p>
    <w:p>
      <w:pPr>
        <w:pStyle w:val="BookText"/>
      </w:pPr>
      <w:r>
        <w:rPr>
          <w:rFonts w:ascii="IRNazanin" w:hAnsi="IRNazanin" w:eastAsia="IRNazanin" w:cs="IRNazanin"/>
          <w:lang w:bidi="fa-IR"/>
          <w:color w:val="111111"/>
          <w:sz w:val="28"/>
          <w:szCs w:val="28"/>
          <w:rtl/>
        </w:rPr>
        <w:t xml:space="preserve">ما خَوَّلناکُم: آنچه به شما عطا و تملیک کردیم.</w:t>
      </w:r>
    </w:p>
    <w:p>
      <w:pPr>
        <w:pStyle w:val="BookText"/>
      </w:pPr>
      <w:r>
        <w:rPr>
          <w:rFonts w:ascii="Amiri" w:hAnsi="Amiri" w:eastAsia="Amiri" w:cs="Amiri"/>
          <w:lang w:bidi="ar-SA"/>
          <w:color w:val="111111"/>
          <w:sz w:val="28"/>
          <w:szCs w:val="28"/>
          <w:rtl/>
        </w:rPr>
        <w:t xml:space="preserve">تَقَطَّع‌َ بَینَکُم: روابط میان شما قطع می‌شود و میان شما جدایی می‌افتد.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8" w:name="pg1516_11651"/>
    <w:bookmarkEnd w:id="138"/>
    <w:p>
      <w:pPr>
        <w:pStyle w:val="Heading3"/>
      </w:pPr>
      <w:bookmarkStart w:id="1151" w:name="_Toc545"/>
      <w:r>
        <w:t>[سوره الأنعام (6): آیه 95]</w:t>
      </w:r>
      <w:bookmarkEnd w:id="1151"/>
    </w:p>
    <w:p>
      <w:pPr>
        <w:pStyle w:val="BookText"/>
      </w:pPr>
      <w:r>
        <w:rPr>
          <w:rFonts w:ascii="Amiri" w:hAnsi="Amiri" w:eastAsia="Amiri" w:cs="Amiri"/>
          <w:lang w:bidi="ar-SA"/>
          <w:color w:val="111111"/>
          <w:sz w:val="28"/>
          <w:szCs w:val="28"/>
          <w:rtl/>
        </w:rPr>
        <w:t xml:space="preserve">إِن‌َّ اللّه‌َ فالِق‌ُ الحَب‌ِّ وَ النَّوی یُخرِج‌ُ الحَی‌َّ مِن‌َ المَیِّت‌ِ وَ مُخرِج‌ُ المَیِّت‌ِ مِن‌َ الحَی‌ِّ ذلِکُم‌ُ اللّه‌ُ فَأَنّی تُؤفَکُون‌َ (95)</w:t>
      </w:r>
    </w:p>
    <w:p>
      <w:pPr>
        <w:pStyle w:val="BookText"/>
      </w:pPr>
      <w:r>
        <w:rPr>
          <w:rFonts w:ascii="Amiri" w:hAnsi="Amiri" w:eastAsia="Amiri" w:cs="Amiri"/>
          <w:lang w:bidi="ar-SA"/>
          <w:color w:val="111111"/>
          <w:sz w:val="28"/>
          <w:szCs w:val="28"/>
          <w:rtl/>
        </w:rPr>
        <w:t xml:space="preserve">95- فالِق‌ُ: شکافنده.</w:t>
      </w:r>
    </w:p>
    <w:p>
      <w:pPr>
        <w:pStyle w:val="BookText"/>
      </w:pPr>
      <w:r>
        <w:rPr>
          <w:rFonts w:ascii="IRNazanin" w:hAnsi="IRNazanin" w:eastAsia="IRNazanin" w:cs="IRNazanin"/>
          <w:lang w:bidi="fa-IR"/>
          <w:color w:val="111111"/>
          <w:sz w:val="28"/>
          <w:szCs w:val="28"/>
          <w:rtl/>
        </w:rPr>
        <w:t xml:space="preserve">الحَب‌ِّ: جمع «حبّة» به معنای چیزی که هسته ندارد، مانند گندم و جو.</w:t>
      </w:r>
    </w:p>
    <w:p>
      <w:pPr>
        <w:pStyle w:val="BookText"/>
      </w:pPr>
      <w:r>
        <w:rPr>
          <w:rFonts w:ascii="Amiri" w:hAnsi="Amiri" w:eastAsia="Amiri" w:cs="Amiri"/>
          <w:lang w:bidi="ar-SA"/>
          <w:color w:val="111111"/>
          <w:sz w:val="28"/>
          <w:szCs w:val="28"/>
          <w:rtl/>
        </w:rPr>
        <w:t xml:space="preserve">النَّوی: هسته.</w:t>
      </w:r>
    </w:p>
    <w:p>
      <w:pPr>
        <w:pStyle w:val="Heading3"/>
      </w:pPr>
      <w:bookmarkStart w:id="1152" w:name="_Toc546"/>
      <w:r>
        <w:t>[سوره الأنعام (6): آیه 96]</w:t>
      </w:r>
      <w:bookmarkEnd w:id="1152"/>
    </w:p>
    <w:p>
      <w:pPr>
        <w:pStyle w:val="BookText"/>
      </w:pPr>
      <w:r>
        <w:rPr>
          <w:rFonts w:ascii="Amiri" w:hAnsi="Amiri" w:eastAsia="Amiri" w:cs="Amiri"/>
          <w:lang w:bidi="ar-SA"/>
          <w:color w:val="111111"/>
          <w:sz w:val="28"/>
          <w:szCs w:val="28"/>
          <w:rtl/>
        </w:rPr>
        <w:t xml:space="preserve">فالِق‌ُ الإِصباح‌ِ وَ جَعَل‌َ اللَّیل‌َ سَکَناً وَ الشَّمس‌َ وَ القَمَرَ حُسباناً ذلِک‌َ تَقدِیرُ العَزِیزِ العَلِیم‌ِ (96)</w:t>
      </w:r>
    </w:p>
    <w:p>
      <w:pPr>
        <w:pStyle w:val="BookText"/>
      </w:pPr>
      <w:r>
        <w:rPr>
          <w:rFonts w:ascii="Amiri" w:hAnsi="Amiri" w:eastAsia="Amiri" w:cs="Amiri"/>
          <w:lang w:bidi="ar-SA"/>
          <w:color w:val="111111"/>
          <w:sz w:val="28"/>
          <w:szCs w:val="28"/>
          <w:rtl/>
        </w:rPr>
        <w:t xml:space="preserve">96- الإِصباح‌ِ: صبح.</w:t>
      </w:r>
    </w:p>
    <w:p>
      <w:pPr>
        <w:pStyle w:val="BookText"/>
      </w:pPr>
      <w:r>
        <w:rPr>
          <w:rFonts w:ascii="IRNazanin" w:hAnsi="IRNazanin" w:eastAsia="IRNazanin" w:cs="IRNazanin"/>
          <w:lang w:bidi="fa-IR"/>
          <w:color w:val="111111"/>
          <w:sz w:val="28"/>
          <w:szCs w:val="28"/>
          <w:rtl/>
        </w:rPr>
        <w:t xml:space="preserve">سَکَناً: برای سکونت و آرامش، وسیله آرامش.</w:t>
      </w:r>
    </w:p>
    <w:p>
      <w:pPr>
        <w:pStyle w:val="BookText"/>
      </w:pPr>
      <w:r>
        <w:rPr>
          <w:rFonts w:ascii="IRNazanin" w:hAnsi="IRNazanin" w:eastAsia="IRNazanin" w:cs="IRNazanin"/>
          <w:lang w:bidi="fa-IR"/>
          <w:color w:val="111111"/>
          <w:sz w:val="28"/>
          <w:szCs w:val="28"/>
          <w:rtl/>
        </w:rPr>
        <w:t xml:space="preserve">حُسباناً: خورشید و ماه را روی حساب قرار داد که از آن حساب تعدّی نمی‌کنند. فایده اینکه نظم اینکه است که خورشید و ماه وسیله‌ای برای تاریخ و حساب بندگان و شناختن اوقات عبادت قرار گرفت.</w:t>
      </w:r>
    </w:p>
    <w:p>
      <w:pPr>
        <w:pStyle w:val="Heading3"/>
      </w:pPr>
      <w:bookmarkStart w:id="1153" w:name="_Toc547"/>
      <w:r>
        <w:t>[سوره الأنعام (6): آیه 99]</w:t>
      </w:r>
      <w:bookmarkEnd w:id="1153"/>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انظُرُوا إِلی ثَمَرِه‌ِ إِذا أَثمَرَ وَ یَنعِه‌ِ إِن‌َّ فِی ذلِکُم لَآیات‌ٍ لِقَوم‌ٍ یُؤمِنُون‌َ (99)</w:t>
      </w:r>
    </w:p>
    <w:p>
      <w:pPr>
        <w:pStyle w:val="BookText"/>
      </w:pPr>
      <w:r>
        <w:rPr>
          <w:rFonts w:ascii="IRNazanin" w:hAnsi="IRNazanin" w:eastAsia="IRNazanin" w:cs="IRNazanin"/>
          <w:lang w:bidi="fa-IR"/>
          <w:color w:val="111111"/>
          <w:sz w:val="28"/>
          <w:szCs w:val="28"/>
          <w:rtl/>
        </w:rPr>
        <w:t xml:space="preserve">99- نَبات‌َ کُل‌ِّ شَی‌ءٍ: در معنای آن دو وجه است: 1- رویش و رستن هر چیزی. 2- انواع نباتات.</w:t>
      </w:r>
    </w:p>
    <w:p>
      <w:pPr>
        <w:pStyle w:val="BookText"/>
      </w:pPr>
      <w:r>
        <w:rPr>
          <w:rFonts w:ascii="IRNazanin" w:hAnsi="IRNazanin" w:eastAsia="IRNazanin" w:cs="IRNazanin"/>
          <w:lang w:bidi="fa-IR"/>
          <w:color w:val="111111"/>
          <w:sz w:val="28"/>
          <w:szCs w:val="28"/>
          <w:rtl/>
        </w:rPr>
        <w:t xml:space="preserve">مُتَراکِباً: سوار بر روی هم همانند سنبل گندم.</w:t>
      </w:r>
    </w:p>
    <w:p>
      <w:pPr>
        <w:pStyle w:val="BookText"/>
      </w:pPr>
      <w:r>
        <w:rPr>
          <w:rFonts w:ascii="IRNazanin" w:hAnsi="IRNazanin" w:eastAsia="IRNazanin" w:cs="IRNazanin"/>
          <w:lang w:bidi="fa-IR"/>
          <w:color w:val="111111"/>
          <w:sz w:val="28"/>
          <w:szCs w:val="28"/>
          <w:rtl/>
        </w:rPr>
        <w:t xml:space="preserve">طَلعِها: شکوفه، ابتدای آشکار شدن میوه.</w:t>
      </w:r>
    </w:p>
    <w:p>
      <w:pPr>
        <w:pStyle w:val="BookText"/>
      </w:pPr>
      <w:r>
        <w:rPr>
          <w:rFonts w:ascii="Amiri" w:hAnsi="Amiri" w:eastAsia="Amiri" w:cs="Amiri"/>
          <w:lang w:bidi="ar-SA"/>
          <w:color w:val="111111"/>
          <w:sz w:val="28"/>
          <w:szCs w:val="28"/>
          <w:rtl/>
        </w:rPr>
        <w:t xml:space="preserve">قِنوان‌ٌ: خوشه.</w:t>
      </w:r>
    </w:p>
    <w:p>
      <w:pPr>
        <w:pStyle w:val="BookText"/>
      </w:pPr>
      <w:r>
        <w:rPr>
          <w:rFonts w:ascii="Amiri" w:hAnsi="Amiri" w:eastAsia="Amiri" w:cs="Amiri"/>
          <w:lang w:bidi="ar-SA"/>
          <w:color w:val="111111"/>
          <w:sz w:val="28"/>
          <w:szCs w:val="28"/>
          <w:rtl/>
        </w:rPr>
        <w:t xml:space="preserve">دانِیَةٌ: نزدیک و در دسترس.</w:t>
      </w:r>
    </w:p>
    <w:p>
      <w:pPr>
        <w:pStyle w:val="BookText"/>
      </w:pPr>
      <w:r>
        <w:rPr>
          <w:rFonts w:ascii="IRNazanin" w:hAnsi="IRNazanin" w:eastAsia="IRNazanin" w:cs="IRNazanin"/>
          <w:lang w:bidi="fa-IR"/>
          <w:color w:val="111111"/>
          <w:sz w:val="28"/>
          <w:szCs w:val="28"/>
          <w:rtl/>
        </w:rPr>
        <w:t xml:space="preserve">مُشتَبِهاً: از جهاتی شبیه یکدیگرند مانند داشتن برگ.</w:t>
      </w:r>
    </w:p>
    <w:p>
      <w:pPr>
        <w:pStyle w:val="BookText"/>
      </w:pPr>
      <w:r>
        <w:rPr>
          <w:rFonts w:ascii="Amiri" w:hAnsi="Amiri" w:eastAsia="Amiri" w:cs="Amiri"/>
          <w:lang w:bidi="ar-SA"/>
          <w:color w:val="111111"/>
          <w:sz w:val="28"/>
          <w:szCs w:val="28"/>
          <w:rtl/>
        </w:rPr>
        <w:t xml:space="preserve">غَیرَ مُتَشابِه‌ٍ: از جهاتی با هم فرق دارند مانند طعم.</w:t>
      </w:r>
    </w:p>
    <w:p>
      <w:pPr>
        <w:pStyle w:val="BookText"/>
      </w:pPr>
      <w:r>
        <w:rPr>
          <w:rFonts w:ascii="IRNazanin" w:hAnsi="IRNazanin" w:eastAsia="IRNazanin" w:cs="IRNazanin"/>
          <w:lang w:bidi="fa-IR"/>
          <w:color w:val="111111"/>
          <w:sz w:val="28"/>
          <w:szCs w:val="28"/>
          <w:rtl/>
        </w:rPr>
        <w:t xml:space="preserve">انظُرُوا إِلی ثَمَرِه‌ِ إِذا أَثمَرَ وَ یَنعِه‌ِ: از ابتدای میوه تا رسیدن آن با نظر عبرت نگاه کنید. «ینع» به معنای رسیدن میوه است. «واو» عاطفه است به «ثمره» یعنی «انظروا الی ینعه».</w:t>
      </w:r>
    </w:p>
    <w:p>
      <w:pPr>
        <w:pStyle w:val="Heading3"/>
      </w:pPr>
      <w:bookmarkStart w:id="1154" w:name="_Toc548"/>
      <w:r>
        <w:t>[سوره الأنعام (6): آیه 100]</w:t>
      </w:r>
      <w:bookmarkEnd w:id="1154"/>
    </w:p>
    <w:p>
      <w:pPr>
        <w:pStyle w:val="BookText"/>
      </w:pPr>
      <w:r>
        <w:rPr>
          <w:rFonts w:ascii="Amiri" w:hAnsi="Amiri" w:eastAsia="Amiri" w:cs="Amiri"/>
          <w:lang w:bidi="ar-SA"/>
          <w:color w:val="111111"/>
          <w:sz w:val="28"/>
          <w:szCs w:val="28"/>
          <w:rtl/>
        </w:rPr>
        <w:t xml:space="preserve">وَ جَعَلُوا لِلّه‌ِ شُرَکاءَ الجِن‌َّ وَ خَلَقَهُم وَ خَرَقُوا لَه‌ُ بَنِین‌َ وَ بَنات‌ٍ بِغَیرِ عِلم‌ٍ سُبحانَه‌ُ وَ تَعالی عَمّا یَصِفُون‌َ (100)</w:t>
      </w:r>
    </w:p>
    <w:p>
      <w:pPr>
        <w:pStyle w:val="BookText"/>
      </w:pPr>
      <w:r>
        <w:rPr>
          <w:rFonts w:ascii="IRNazanin" w:hAnsi="IRNazanin" w:eastAsia="IRNazanin" w:cs="IRNazanin"/>
          <w:lang w:bidi="fa-IR"/>
          <w:color w:val="111111"/>
          <w:sz w:val="28"/>
          <w:szCs w:val="28"/>
          <w:rtl/>
        </w:rPr>
        <w:t xml:space="preserve">100- الجِن‌َّ: مراد یکی از چند وجه است: 1- مراد از جن‌ّ در اینکه جا ملائکه است زیرا جن‌ّ به معنای پنهان از چشم است و ملائکه هم به اینکه معنی جن‌ّ هستند. 2- جن‌ّ معروف. 3- شیاطین.</w:t>
      </w:r>
    </w:p>
    <w:p>
      <w:pPr>
        <w:pStyle w:val="BookText"/>
      </w:pPr>
      <w:r>
        <w:rPr>
          <w:rFonts w:ascii="IRNazanin" w:hAnsi="IRNazanin" w:eastAsia="IRNazanin" w:cs="IRNazanin"/>
          <w:lang w:bidi="fa-IR"/>
          <w:color w:val="111111"/>
          <w:sz w:val="28"/>
          <w:szCs w:val="28"/>
          <w:rtl/>
        </w:rPr>
        <w:t xml:space="preserve">خَلَقَهُم: در مرجع ضمیر «هم» چند وجه است: 1- مشرکین است یعنی و حال آن که خداوند مشرکین را خلق کرده است. 2- جن‌ّ است یعنی و حال آن که خداوند جن‌ّ را خلق کرده است. 3- انسان و جن‌ّ است یعنی و حال آن که خداوند همه آنان را آفریده است.</w:t>
      </w:r>
    </w:p>
    <w:p>
      <w:pPr>
        <w:pStyle w:val="BookText"/>
      </w:pPr>
      <w:r>
        <w:rPr>
          <w:rFonts w:ascii="IRNazanin" w:hAnsi="IRNazanin" w:eastAsia="IRNazanin" w:cs="IRNazanin"/>
          <w:lang w:bidi="fa-IR"/>
          <w:color w:val="111111"/>
          <w:sz w:val="28"/>
          <w:szCs w:val="28"/>
          <w:rtl/>
        </w:rPr>
        <w:t xml:space="preserve">خَرَقُوا لَه‌ُ بَنِین‌َ وَ بَنات‌ٍ بِغَیرِ عِلم‌ٍ: به دروغ و افترا و بدون هیچ دلیلی به خداوند فرزندان ذکور و إناث نسبت دادند.</w:t>
      </w:r>
    </w:p>
    <w:p>
      <w:pPr>
        <w:pStyle w:val="Heading3"/>
      </w:pPr>
      <w:bookmarkStart w:id="1155" w:name="_Toc549"/>
      <w:r>
        <w:t>[سوره الأنعام (6): آیه 101]</w:t>
      </w:r>
      <w:bookmarkEnd w:id="1155"/>
    </w:p>
    <w:p>
      <w:pPr>
        <w:pStyle w:val="BookText"/>
      </w:pPr>
      <w:r>
        <w:rPr>
          <w:rFonts w:ascii="Amiri" w:hAnsi="Amiri" w:eastAsia="Amiri" w:cs="Amiri"/>
          <w:lang w:bidi="ar-SA"/>
          <w:color w:val="111111"/>
          <w:sz w:val="28"/>
          <w:szCs w:val="28"/>
          <w:rtl/>
        </w:rPr>
        <w:t xml:space="preserve">بَدِیع‌ُ السَّماوات‌ِ وَ الأَرض‌ِ أَنّی یَکُون‌ُ لَه‌ُ وَلَدٌ وَ لَم تَکُن لَه‌ُ صاحِبَةٌ وَ خَلَق‌َ کُل‌َّ شَی‌ءٍ وَ هُوَ بِکُل‌ِّ شَی‌ءٍ عَلِیم‌ٌ (101)</w:t>
      </w:r>
    </w:p>
    <w:p>
      <w:pPr>
        <w:pStyle w:val="BookText"/>
      </w:pPr>
      <w:r>
        <w:rPr>
          <w:rFonts w:ascii="IRNazanin" w:hAnsi="IRNazanin" w:eastAsia="IRNazanin" w:cs="IRNazanin"/>
          <w:lang w:bidi="fa-IR"/>
          <w:color w:val="111111"/>
          <w:sz w:val="28"/>
          <w:szCs w:val="28"/>
          <w:rtl/>
        </w:rPr>
        <w:t xml:space="preserve">101- بَدِیع‌ُ: آفریننده‌ای که آفرینش او از روی الگو نبوده است.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9" w:name="pg1516_11654"/>
    <w:bookmarkEnd w:id="139"/>
    <w:p>
      <w:pPr>
        <w:pStyle w:val="Heading3"/>
      </w:pPr>
      <w:bookmarkStart w:id="1156" w:name="_Toc550"/>
      <w:r>
        <w:t>[سوره الأنعام (6): آیه 102]</w:t>
      </w:r>
      <w:bookmarkEnd w:id="1156"/>
    </w:p>
    <w:p>
      <w:pPr>
        <w:pStyle w:val="BookText"/>
      </w:pPr>
      <w:r>
        <w:rPr>
          <w:rFonts w:ascii="Amiri" w:hAnsi="Amiri" w:eastAsia="Amiri" w:cs="Amiri"/>
          <w:lang w:bidi="ar-SA"/>
          <w:color w:val="111111"/>
          <w:sz w:val="28"/>
          <w:szCs w:val="28"/>
          <w:rtl/>
        </w:rPr>
        <w:t xml:space="preserve">ذلِکُم‌ُ اللّه‌ُ رَبُّکُم لا إِله‌َ إِلاّ هُوَ خالِق‌ُ کُل‌ِّ شَی‌ءٍ فَاعبُدُوه‌ُ وَ هُوَ عَلی کُل‌ِّ شَی‌ءٍ وَکِیل‌ٌ (102)</w:t>
      </w:r>
    </w:p>
    <w:p>
      <w:pPr>
        <w:pStyle w:val="BookText"/>
      </w:pPr>
      <w:r>
        <w:rPr>
          <w:rFonts w:ascii="IRNazanin" w:hAnsi="IRNazanin" w:eastAsia="IRNazanin" w:cs="IRNazanin"/>
          <w:lang w:bidi="fa-IR"/>
          <w:color w:val="111111"/>
          <w:sz w:val="28"/>
          <w:szCs w:val="28"/>
          <w:rtl/>
        </w:rPr>
        <w:t xml:space="preserve">102- وَکِیل‌ٌ: حافظ و نگهبان.</w:t>
      </w:r>
    </w:p>
    <w:p>
      <w:pPr>
        <w:pStyle w:val="Heading3"/>
      </w:pPr>
      <w:bookmarkStart w:id="1157" w:name="_Toc551"/>
      <w:r>
        <w:t>[سوره الأنعام (6): آیه 103]</w:t>
      </w:r>
      <w:bookmarkEnd w:id="1157"/>
    </w:p>
    <w:p>
      <w:pPr>
        <w:pStyle w:val="BookText"/>
      </w:pPr>
      <w:r>
        <w:rPr>
          <w:rFonts w:ascii="Amiri" w:hAnsi="Amiri" w:eastAsia="Amiri" w:cs="Amiri"/>
          <w:lang w:bidi="ar-SA"/>
          <w:color w:val="111111"/>
          <w:sz w:val="28"/>
          <w:szCs w:val="28"/>
          <w:rtl/>
        </w:rPr>
        <w:t xml:space="preserve">لا تُدرِکُه‌ُ الأَبصارُ وَ هُوَ یُدرِک‌ُ الأَبصارَ وَ هُوَ اللَّطِیف‌ُ الخَبِیرُ (103)</w:t>
      </w:r>
    </w:p>
    <w:p>
      <w:pPr>
        <w:pStyle w:val="BookText"/>
      </w:pPr>
      <w:r>
        <w:rPr>
          <w:rFonts w:ascii="IRNazanin" w:hAnsi="IRNazanin" w:eastAsia="IRNazanin" w:cs="IRNazanin"/>
          <w:lang w:bidi="fa-IR"/>
          <w:color w:val="111111"/>
          <w:sz w:val="28"/>
          <w:szCs w:val="28"/>
          <w:rtl/>
        </w:rPr>
        <w:t xml:space="preserve">103- اللَّطِیف‌ُ: در معنای آن چند وجه گفته شده است: 1- در بخشیدن انواع نعمتها به بندگان بسیار لطف دارد. 2- تدبیر او لطیف و ظریف است، 3- کسی که نعمتهای زیاد خود را ناچیز و طاعت اندک بندگان را زیاد به حساب می‌آورد.</w:t>
      </w:r>
    </w:p>
    <w:p>
      <w:pPr>
        <w:pStyle w:val="BookText"/>
      </w:pPr>
      <w:r>
        <w:rPr>
          <w:rFonts w:ascii="IRNazanin" w:hAnsi="IRNazanin" w:eastAsia="IRNazanin" w:cs="IRNazanin"/>
          <w:lang w:bidi="fa-IR"/>
          <w:color w:val="111111"/>
          <w:sz w:val="28"/>
          <w:szCs w:val="28"/>
          <w:rtl/>
        </w:rPr>
        <w:t xml:space="preserve">4- وقتی او را بخوانی جواب گوید و اگر قصد او کنی پناهت دهد و اگر او را دوست بداری به تو نزدیک می‌شود و اگر فرمانبردار او باشی تو را کفایت کند و اگر گناه او کنی مورد عفو قرار دهد و اگر به او پشت کنی تو را به سوی خود خواند و اگر به سوی او رو کنی تو را هدایت کند.</w:t>
      </w:r>
    </w:p>
    <w:p>
      <w:pPr>
        <w:pStyle w:val="Heading3"/>
      </w:pPr>
      <w:bookmarkStart w:id="1158" w:name="_Toc552"/>
      <w:r>
        <w:t>[سوره الأنعام (6): آیه 105]</w:t>
      </w:r>
      <w:bookmarkEnd w:id="1158"/>
    </w:p>
    <w:p>
      <w:pPr>
        <w:pStyle w:val="BookText"/>
      </w:pPr>
      <w:r>
        <w:rPr>
          <w:rFonts w:ascii="Amiri" w:hAnsi="Amiri" w:eastAsia="Amiri" w:cs="Amiri"/>
          <w:lang w:bidi="ar-SA"/>
          <w:color w:val="111111"/>
          <w:sz w:val="28"/>
          <w:szCs w:val="28"/>
          <w:rtl/>
        </w:rPr>
        <w:t xml:space="preserve">وَ کَذلِک‌َ نُصَرِّف‌ُ الآیات‌ِ وَ لِیَقُولُوا دَرَست‌َ وَ لِنُبَیِّنَه‌ُ لِقَوم‌ٍ یَعلَمُون‌َ (105)</w:t>
      </w:r>
    </w:p>
    <w:p>
      <w:pPr>
        <w:pStyle w:val="BookText"/>
      </w:pPr>
      <w:r>
        <w:rPr>
          <w:rFonts w:ascii="IRNazanin" w:hAnsi="IRNazanin" w:eastAsia="IRNazanin" w:cs="IRNazanin"/>
          <w:lang w:bidi="fa-IR"/>
          <w:color w:val="111111"/>
          <w:sz w:val="28"/>
          <w:szCs w:val="28"/>
          <w:rtl/>
        </w:rPr>
        <w:t xml:space="preserve">105- وَ لِیَقُولُوا دَرَست‌َ: «لام» برای عاقبت است یعنی عاقبت اینکه شد که گفتند: ای محمّد تو اینکه مطالب را پیش یهود آموخته‌ای و درس گرفته‌ای.</w:t>
      </w:r>
    </w:p>
    <w:p>
      <w:pPr>
        <w:pStyle w:val="Heading3"/>
      </w:pPr>
      <w:bookmarkStart w:id="1159" w:name="_Toc553"/>
      <w:r>
        <w:t>[سوره الأنعام (6): آیه 108]</w:t>
      </w:r>
      <w:bookmarkEnd w:id="1159"/>
    </w:p>
    <w:p>
      <w:pPr>
        <w:pStyle w:val="BookText"/>
      </w:pPr>
      <w:r>
        <w:rPr>
          <w:rFonts w:ascii="Amiri" w:hAnsi="Amiri" w:eastAsia="Amiri" w:cs="Amiri"/>
          <w:lang w:bidi="ar-SA"/>
          <w:color w:val="111111"/>
          <w:sz w:val="28"/>
          <w:szCs w:val="28"/>
          <w:rtl/>
        </w:rPr>
        <w:t xml:space="preserve">وَ لا تَسُبُّوا الَّذِین‌َ یَدعُون‌َ مِن دُون‌ِ اللّه‌ِ فَیَسُبُّوا اللّه‌َ عَدواً بِغَیرِ عِلم‌ٍ کَذلِک‌َ زَیَّنّا لِکُل‌ِّ أُمَّةٍ عَمَلَهُم ثُم‌َّ إِلی رَبِّهِم مَرجِعُهُم فَیُنَبِّئُهُم بِما کانُوا یَعمَلُون‌َ (108)</w:t>
      </w:r>
    </w:p>
    <w:p>
      <w:pPr>
        <w:pStyle w:val="BookText"/>
      </w:pPr>
      <w:r>
        <w:rPr>
          <w:rFonts w:ascii="IRNazanin" w:hAnsi="IRNazanin" w:eastAsia="IRNazanin" w:cs="IRNazanin"/>
          <w:lang w:bidi="fa-IR"/>
          <w:color w:val="111111"/>
          <w:sz w:val="28"/>
          <w:szCs w:val="28"/>
          <w:rtl/>
        </w:rPr>
        <w:t xml:space="preserve">108- لا تَسُبُّوا: «سب‌ّ» به معنای به زشتی یاد کردن است که یکی از مصادیق آن فحش است.</w:t>
      </w:r>
    </w:p>
    <w:p>
      <w:pPr>
        <w:pStyle w:val="Heading3"/>
      </w:pPr>
      <w:bookmarkStart w:id="1160" w:name="_Toc554"/>
      <w:r>
        <w:t>[سوره الأنعام (6): آیه 109]</w:t>
      </w:r>
      <w:bookmarkEnd w:id="1160"/>
    </w:p>
    <w:p>
      <w:pPr>
        <w:pStyle w:val="BookText"/>
      </w:pPr>
      <w:r>
        <w:rPr>
          <w:rFonts w:ascii="Amiri" w:hAnsi="Amiri" w:eastAsia="Amiri" w:cs="Amiri"/>
          <w:lang w:bidi="ar-SA"/>
          <w:color w:val="111111"/>
          <w:sz w:val="28"/>
          <w:szCs w:val="28"/>
          <w:rtl/>
        </w:rPr>
        <w:t xml:space="preserve">وَ أَقسَمُوا بِاللّه‌ِ جَهدَ أَیمانِهِم لَئِن جاءَتهُم آیَةٌ لَیُؤمِنُن‌َّ بِها قُل إِنَّمَا الآیات‌ُ عِندَ اللّه‌ِ وَ ما یُشعِرُکُم أَنَّها إِذا جاءَت لا یُؤمِنُون‌َ (109)</w:t>
      </w:r>
    </w:p>
    <w:p>
      <w:pPr>
        <w:pStyle w:val="BookText"/>
      </w:pPr>
      <w:r>
        <w:rPr>
          <w:rFonts w:ascii="Amiri" w:hAnsi="Amiri" w:eastAsia="Amiri" w:cs="Amiri"/>
          <w:lang w:bidi="ar-SA"/>
          <w:color w:val="111111"/>
          <w:sz w:val="28"/>
          <w:szCs w:val="28"/>
          <w:rtl/>
        </w:rPr>
        <w:t xml:space="preserve">109- أَقسَمُوا بِاللّه‌ِ جَهدَ أَیمانِهِم: با تأکید فراوان قسم یاد می‌کنند.</w:t>
      </w:r>
    </w:p>
    <w:p>
      <w:pPr>
        <w:pStyle w:val="BookText"/>
      </w:pPr>
      <w:r>
        <w:rPr>
          <w:rFonts w:ascii="IRNazanin" w:hAnsi="IRNazanin" w:eastAsia="IRNazanin" w:cs="IRNazanin"/>
          <w:lang w:bidi="fa-IR"/>
          <w:color w:val="111111"/>
          <w:sz w:val="28"/>
          <w:szCs w:val="28"/>
          <w:rtl/>
        </w:rPr>
        <w:t xml:space="preserve">ما یُشعِرُکُم: چه چیزی شما مشرکین را و یا شما مؤمنین را آگاه کرده است. «ما» استفهامیه است</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یُشعِرُکُم أَنَّها إِذا جاءَت لا یُؤمِنُون‌َ: دو وجه برای آن ذکر شده است: 1- چه چیزی شما را آگاه کرده است که اگر آیات نازل شد ایمان نمی‌آورند. 2- «أن‌ّ» به معنای لعل‌ّ است.</w:t>
      </w:r>
    </w:p>
    <w:p>
      <w:pPr>
        <w:pStyle w:val="Heading3"/>
      </w:pPr>
      <w:bookmarkStart w:id="1161" w:name="_Toc555"/>
      <w:r>
        <w:t>[سوره الأنعام (6): آیه 110]</w:t>
      </w:r>
      <w:bookmarkEnd w:id="1161"/>
    </w:p>
    <w:p>
      <w:pPr>
        <w:pStyle w:val="BookText"/>
      </w:pPr>
      <w:r>
        <w:rPr>
          <w:rFonts w:ascii="Amiri" w:hAnsi="Amiri" w:eastAsia="Amiri" w:cs="Amiri"/>
          <w:lang w:bidi="ar-SA"/>
          <w:color w:val="111111"/>
          <w:sz w:val="28"/>
          <w:szCs w:val="28"/>
          <w:rtl/>
        </w:rPr>
        <w:t xml:space="preserve">وَ نُقَلِّب‌ُ أَفئِدَتَهُم وَ أَبصارَهُم کَما لَم یُؤمِنُوا بِه‌ِ أَوَّل‌َ مَرَّةٍ وَ نَذَرُهُم فِی طُغیانِهِم یَعمَهُون‌َ (110)</w:t>
      </w:r>
    </w:p>
    <w:p>
      <w:pPr>
        <w:pStyle w:val="BookText"/>
      </w:pPr>
      <w:r>
        <w:rPr>
          <w:rFonts w:ascii="IRNazanin" w:hAnsi="IRNazanin" w:eastAsia="IRNazanin" w:cs="IRNazanin"/>
          <w:lang w:bidi="fa-IR"/>
          <w:color w:val="111111"/>
          <w:sz w:val="28"/>
          <w:szCs w:val="28"/>
          <w:rtl/>
        </w:rPr>
        <w:t xml:space="preserve">110- نَذَرُهُم فِی طُغیانِهِم: ایشان را در سرکشی و طغیان آزاد گذاشته‌ایم.</w:t>
      </w:r>
    </w:p>
    <w:p>
      <w:pPr>
        <w:pStyle w:val="BookText"/>
      </w:pPr>
      <w:r>
        <w:rPr>
          <w:rFonts w:ascii="IRNazanin" w:hAnsi="IRNazanin" w:eastAsia="IRNazanin" w:cs="IRNazanin"/>
          <w:lang w:bidi="fa-IR"/>
          <w:color w:val="111111"/>
          <w:sz w:val="28"/>
          <w:szCs w:val="28"/>
          <w:rtl/>
        </w:rPr>
        <w:t xml:space="preserve">یَعمَهُون‌َ: سرگردان و حیرانند.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40" w:name="pg1516_11656"/>
    <w:bookmarkEnd w:id="140"/>
    <w:p>
      <w:pPr>
        <w:pStyle w:val="Heading3"/>
      </w:pPr>
      <w:bookmarkStart w:id="1162" w:name="_Toc556"/>
      <w:r>
        <w:t>[سوره الأنعام (6): آیه 111]</w:t>
      </w:r>
      <w:bookmarkEnd w:id="1162"/>
    </w:p>
    <w:p>
      <w:pPr>
        <w:pStyle w:val="BookText"/>
      </w:pPr>
      <w:r>
        <w:rPr>
          <w:rFonts w:ascii="Amiri" w:hAnsi="Amiri" w:eastAsia="Amiri" w:cs="Amiri"/>
          <w:lang w:bidi="ar-SA"/>
          <w:color w:val="111111"/>
          <w:sz w:val="28"/>
          <w:szCs w:val="28"/>
          <w:rtl/>
        </w:rPr>
        <w:t xml:space="preserve">وَ لَو أَنَّنا نَزَّلنا إِلَیهِم‌ُ المَلائِکَةَ وَ کَلَّمَهُم‌ُ المَوتی وَ حَشَرنا عَلَیهِم کُل‌َّ شَی‌ءٍ قُبُلاً ما کانُوا لِیُؤمِنُوا إِلاّ أَن یَشاءَ اللّه‌ُ وَ لکِن‌َّ أَکثَرَهُم یَجهَلُون‌َ (111)</w:t>
      </w:r>
    </w:p>
    <w:p>
      <w:pPr>
        <w:pStyle w:val="BookText"/>
      </w:pPr>
      <w:r>
        <w:rPr>
          <w:rFonts w:ascii="IRNazanin" w:hAnsi="IRNazanin" w:eastAsia="IRNazanin" w:cs="IRNazanin"/>
          <w:lang w:bidi="fa-IR"/>
          <w:color w:val="111111"/>
          <w:sz w:val="28"/>
          <w:szCs w:val="28"/>
          <w:rtl/>
        </w:rPr>
        <w:t xml:space="preserve">111- قُبُلًا: به دو معنا آمده است: 1- دیدن با چشم و مواجه شدن. 2- جمع «قبیل» به معنای گروه گروه.</w:t>
      </w:r>
    </w:p>
    <w:p>
      <w:pPr>
        <w:pStyle w:val="BookText"/>
      </w:pPr>
      <w:r>
        <w:rPr>
          <w:rFonts w:ascii="Amiri" w:hAnsi="Amiri" w:eastAsia="Amiri" w:cs="Amiri"/>
          <w:lang w:bidi="ar-SA"/>
          <w:color w:val="111111"/>
          <w:sz w:val="28"/>
          <w:szCs w:val="28"/>
          <w:rtl/>
        </w:rPr>
        <w:t xml:space="preserve">إِلّا أَن یَشاءَ اللّه‌ُ: إلّا أن یجبر اللّه علی الإیمان:</w:t>
      </w:r>
    </w:p>
    <w:p>
      <w:pPr>
        <w:pStyle w:val="BookText"/>
      </w:pPr>
      <w:r>
        <w:rPr>
          <w:rFonts w:ascii="IRNazanin" w:hAnsi="IRNazanin" w:eastAsia="IRNazanin" w:cs="IRNazanin"/>
          <w:lang w:bidi="fa-IR"/>
          <w:color w:val="111111"/>
          <w:sz w:val="28"/>
          <w:szCs w:val="28"/>
          <w:rtl/>
        </w:rPr>
        <w:t xml:space="preserve">جز اینکه که خدا آنان را مجبور بر ایمان کند.</w:t>
      </w:r>
    </w:p>
    <w:p>
      <w:pPr>
        <w:pStyle w:val="BookText"/>
      </w:pPr>
      <w:r>
        <w:rPr>
          <w:rFonts w:ascii="IRNazanin" w:hAnsi="IRNazanin" w:eastAsia="IRNazanin" w:cs="IRNazanin"/>
          <w:lang w:bidi="fa-IR"/>
          <w:color w:val="111111"/>
          <w:sz w:val="28"/>
          <w:szCs w:val="28"/>
          <w:rtl/>
        </w:rPr>
        <w:t xml:space="preserve">«ائمة علیهم السّلام»</w:t>
      </w:r>
    </w:p>
    <w:p>
      <w:pPr>
        <w:pStyle w:val="Heading3"/>
      </w:pPr>
      <w:bookmarkStart w:id="1163" w:name="_Toc557"/>
      <w:r>
        <w:t>[سوره الأنعام (6): آیه 112]</w:t>
      </w:r>
      <w:bookmarkEnd w:id="1163"/>
    </w:p>
    <w:p>
      <w:pPr>
        <w:pStyle w:val="BookText"/>
      </w:pPr>
      <w:r>
        <w:rPr>
          <w:rFonts w:ascii="Amiri" w:hAnsi="Amiri" w:eastAsia="Amiri" w:cs="Amiri"/>
          <w:lang w:bidi="ar-SA"/>
          <w:color w:val="111111"/>
          <w:sz w:val="28"/>
          <w:szCs w:val="28"/>
          <w:rtl/>
        </w:rPr>
        <w:t xml:space="preserve">وَ کَذلِک‌َ جَعَلنا لِکُل‌ِّ نَبِی‌ٍّ عَدُوًّا شَیاطِین‌َ الإِنس‌ِ وَ الجِن‌ِّ یُوحِی بَعضُهُم إِلی بَعض‌ٍ زُخرُف‌َ القَول‌ِ غُرُوراً وَ لَو شاءَ رَبُّک‌َ ما فَعَلُوه‌ُ فَذَرهُم وَ ما یَفتَرُون‌َ (112)</w:t>
      </w:r>
    </w:p>
    <w:p>
      <w:pPr>
        <w:pStyle w:val="BookText"/>
      </w:pPr>
      <w:r>
        <w:rPr>
          <w:rFonts w:ascii="Amiri" w:hAnsi="Amiri" w:eastAsia="Amiri" w:cs="Amiri"/>
          <w:lang w:bidi="ar-SA"/>
          <w:color w:val="111111"/>
          <w:sz w:val="28"/>
          <w:szCs w:val="28"/>
          <w:rtl/>
        </w:rPr>
        <w:t xml:space="preserve">112- شَیاطِین‌َ: بدل است برای «عدوّا» و «عدوّا» به معنای «اعداء» است.</w:t>
      </w:r>
    </w:p>
    <w:p>
      <w:pPr>
        <w:pStyle w:val="BookText"/>
      </w:pPr>
      <w:r>
        <w:rPr>
          <w:rFonts w:ascii="IRNazanin" w:hAnsi="IRNazanin" w:eastAsia="IRNazanin" w:cs="IRNazanin"/>
          <w:lang w:bidi="fa-IR"/>
          <w:color w:val="111111"/>
          <w:sz w:val="28"/>
          <w:szCs w:val="28"/>
          <w:rtl/>
        </w:rPr>
        <w:t xml:space="preserve">زُخرُف‌َ القَول‌ِ: سخنان به ظاهر زیبا و زینت دار. «زخرف»: مزیّن و زینت یافته و بودن شی‌ء در کمال زیبایی.</w:t>
      </w:r>
    </w:p>
    <w:p>
      <w:pPr>
        <w:pStyle w:val="BookText"/>
      </w:pPr>
      <w:r>
        <w:rPr>
          <w:rFonts w:ascii="IRNazanin" w:hAnsi="IRNazanin" w:eastAsia="IRNazanin" w:cs="IRNazanin"/>
          <w:lang w:bidi="fa-IR"/>
          <w:color w:val="111111"/>
          <w:sz w:val="28"/>
          <w:szCs w:val="28"/>
          <w:rtl/>
        </w:rPr>
        <w:t xml:space="preserve">غُرُوراً: چیزی که ظاهری زیبا و باطنی ناپسند دارد. «غرورا» مفعول له است یعنی وحی بعضی از شیاطین به بعض دیگر برای فریب دادن و غرور است.</w:t>
      </w:r>
    </w:p>
    <w:p>
      <w:pPr>
        <w:pStyle w:val="BookText"/>
      </w:pPr>
      <w:r>
        <w:rPr>
          <w:rFonts w:ascii="Amiri" w:hAnsi="Amiri" w:eastAsia="Amiri" w:cs="Amiri"/>
          <w:lang w:bidi="ar-SA"/>
          <w:color w:val="111111"/>
          <w:sz w:val="28"/>
          <w:szCs w:val="28"/>
          <w:rtl/>
        </w:rPr>
        <w:t xml:space="preserve">ما یَفتَرُون‌َ: «ما» مصدریة است یعنی «افترائهم».</w:t>
      </w:r>
    </w:p>
    <w:p>
      <w:pPr>
        <w:pStyle w:val="Heading3"/>
      </w:pPr>
      <w:bookmarkStart w:id="1164" w:name="_Toc558"/>
      <w:r>
        <w:t>[سوره الأنعام (6): آیه 113]</w:t>
      </w:r>
      <w:bookmarkEnd w:id="1164"/>
    </w:p>
    <w:p>
      <w:pPr>
        <w:pStyle w:val="BookText"/>
      </w:pPr>
      <w:r>
        <w:rPr>
          <w:rFonts w:ascii="Amiri" w:hAnsi="Amiri" w:eastAsia="Amiri" w:cs="Amiri"/>
          <w:lang w:bidi="ar-SA"/>
          <w:color w:val="111111"/>
          <w:sz w:val="28"/>
          <w:szCs w:val="28"/>
          <w:rtl/>
        </w:rPr>
        <w:t xml:space="preserve">وَ لِتَصغی إِلَیه‌ِ أَفئِدَةُ الَّذِین‌َ لا یُؤمِنُون‌َ بِالآخِرَةِ وَ لِیَرضَوه‌ُ وَ لِیَقتَرِفُوا ما هُم مُقتَرِفُون‌َ (113)</w:t>
      </w:r>
    </w:p>
    <w:p>
      <w:pPr>
        <w:pStyle w:val="BookText"/>
      </w:pPr>
      <w:r>
        <w:rPr>
          <w:rFonts w:ascii="IRNazanin" w:hAnsi="IRNazanin" w:eastAsia="IRNazanin" w:cs="IRNazanin"/>
          <w:lang w:bidi="fa-IR"/>
          <w:color w:val="111111"/>
          <w:sz w:val="28"/>
          <w:szCs w:val="28"/>
          <w:rtl/>
        </w:rPr>
        <w:t xml:space="preserve">113- وَ لِتَصغی إِلَیه‌ِ: تا به سوی آن تمایل پیدا کند. «لتصغی» مفعول له است و عطف است به «غرورا» یعنی یکی دیگر از علل وحی شیاطین به همدیگر اینکه است که دل کافران به وحی شیاطین میل پیدا کند.</w:t>
      </w:r>
    </w:p>
    <w:p>
      <w:pPr>
        <w:pStyle w:val="BookText"/>
      </w:pPr>
      <w:r>
        <w:rPr>
          <w:rFonts w:ascii="IRNazanin" w:hAnsi="IRNazanin" w:eastAsia="IRNazanin" w:cs="IRNazanin"/>
          <w:lang w:bidi="fa-IR"/>
          <w:color w:val="111111"/>
          <w:sz w:val="28"/>
          <w:szCs w:val="28"/>
          <w:rtl/>
        </w:rPr>
        <w:t xml:space="preserve">وَ لِیَرضَوه‌ُ: تا به آن وحی راضی شوند و دل خوش کنند. عطف است به «لتصغی».</w:t>
      </w:r>
    </w:p>
    <w:p>
      <w:pPr>
        <w:pStyle w:val="BookText"/>
      </w:pPr>
      <w:r>
        <w:rPr>
          <w:rFonts w:ascii="IRNazanin" w:hAnsi="IRNazanin" w:eastAsia="IRNazanin" w:cs="IRNazanin"/>
          <w:lang w:bidi="fa-IR"/>
          <w:color w:val="111111"/>
          <w:sz w:val="28"/>
          <w:szCs w:val="28"/>
          <w:rtl/>
        </w:rPr>
        <w:t xml:space="preserve">لِیَقتَرِفُوا: تا گناه کسب کنند. «اقتراف» به معنای اکتساب و عطف است بر «لتصغی».</w:t>
      </w:r>
    </w:p>
    <w:p>
      <w:pPr>
        <w:pStyle w:val="BookText"/>
      </w:pPr>
      <w:r>
        <w:rPr>
          <w:rFonts w:ascii="Amiri" w:hAnsi="Amiri" w:eastAsia="Amiri" w:cs="Amiri"/>
          <w:lang w:bidi="ar-SA"/>
          <w:color w:val="111111"/>
          <w:sz w:val="28"/>
          <w:szCs w:val="28"/>
          <w:rtl/>
        </w:rPr>
        <w:t xml:space="preserve">مُقتَرِفُون‌َ: مکتسبون.</w:t>
      </w:r>
    </w:p>
    <w:p>
      <w:pPr>
        <w:pStyle w:val="Heading3"/>
      </w:pPr>
      <w:bookmarkStart w:id="1165" w:name="_Toc559"/>
      <w:r>
        <w:t>[سوره الأنعام (6): آیه 116]</w:t>
      </w:r>
      <w:bookmarkEnd w:id="1165"/>
    </w:p>
    <w:p>
      <w:pPr>
        <w:pStyle w:val="BookText"/>
      </w:pPr>
      <w:r>
        <w:rPr>
          <w:rFonts w:ascii="Amiri" w:hAnsi="Amiri" w:eastAsia="Amiri" w:cs="Amiri"/>
          <w:lang w:bidi="ar-SA"/>
          <w:color w:val="111111"/>
          <w:sz w:val="28"/>
          <w:szCs w:val="28"/>
          <w:rtl/>
        </w:rPr>
        <w:t xml:space="preserve">وَ إِن تُطِع أَکثَرَ مَن فِی الأَرض‌ِ یُضِلُّوک‌َ عَن سَبِیل‌ِ اللّه‌ِ إِن یَتَّبِعُون‌َ إِلاَّ الظَّن‌َّ وَ إِن هُم إِلاّ یَخرُصُون‌َ (116)</w:t>
      </w:r>
    </w:p>
    <w:p>
      <w:pPr>
        <w:pStyle w:val="BookText"/>
      </w:pPr>
      <w:r>
        <w:rPr>
          <w:rFonts w:ascii="IRNazanin" w:hAnsi="IRNazanin" w:eastAsia="IRNazanin" w:cs="IRNazanin"/>
          <w:lang w:bidi="fa-IR"/>
          <w:color w:val="111111"/>
          <w:sz w:val="28"/>
          <w:szCs w:val="28"/>
          <w:rtl/>
        </w:rPr>
        <w:t xml:space="preserve">116- یَخرُصُون‌َ: به دو معنا آمده است: 1- یکذبون دروغ می‌گویند. 2- از روی تخمین می‌گویند.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41" w:name="pg1516_11658"/>
    <w:bookmarkEnd w:id="141"/>
    <w:p>
      <w:pPr>
        <w:pStyle w:val="Heading3"/>
      </w:pPr>
      <w:bookmarkStart w:id="1166" w:name="_Toc560"/>
      <w:r>
        <w:t>[سوره الأنعام (6): آیه 119]</w:t>
      </w:r>
      <w:bookmarkEnd w:id="1166"/>
    </w:p>
    <w:p>
      <w:pPr>
        <w:pStyle w:val="BookText"/>
      </w:pPr>
      <w:r>
        <w:rPr>
          <w:rFonts w:ascii="Amiri" w:hAnsi="Amiri" w:eastAsia="Amiri" w:cs="Amiri"/>
          <w:lang w:bidi="ar-SA"/>
          <w:color w:val="111111"/>
          <w:sz w:val="28"/>
          <w:szCs w:val="28"/>
          <w:rtl/>
        </w:rPr>
        <w:t xml:space="preserve">وَ ما لَکُم أَلاّ تَأکُلُوا مِمّا ذُکِرَ اسم‌ُ اللّه‌ِ عَلَیه‌ِ وَ قَد فَصَّل‌َ لَکُم ما حَرَّم‌َ عَلَیکُم إِلاّ مَا اضطُرِرتُم إِلَیه‌ِ وَ إِن‌َّ کَثِیراً لَیُضِلُّون‌َ بِأَهوائِهِم بِغَیرِ عِلم‌ٍ إِن‌َّ رَبَّک‌َ هُوَ أَعلَم‌ُ بِالمُعتَدِین‌َ (119)</w:t>
      </w:r>
    </w:p>
    <w:p>
      <w:pPr>
        <w:pStyle w:val="BookText"/>
      </w:pPr>
      <w:r>
        <w:rPr>
          <w:rFonts w:ascii="IRNazanin" w:hAnsi="IRNazanin" w:eastAsia="IRNazanin" w:cs="IRNazanin"/>
          <w:lang w:bidi="fa-IR"/>
          <w:color w:val="111111"/>
          <w:sz w:val="28"/>
          <w:szCs w:val="28"/>
          <w:rtl/>
        </w:rPr>
        <w:t xml:space="preserve">119- مِمّا ذُکِرَ اسم‌ُ اللّه‌ِ: مراد آن حیوانی است که با نام خدا ذبح شده است، به خلاف مردار و یا حیوانی که با نام بت ذبح شده است.</w:t>
      </w:r>
    </w:p>
    <w:p>
      <w:pPr>
        <w:pStyle w:val="Heading3"/>
      </w:pPr>
      <w:bookmarkStart w:id="1167" w:name="_Toc561"/>
      <w:r>
        <w:t>[سوره الأنعام (6): آیه 120]</w:t>
      </w:r>
      <w:bookmarkEnd w:id="1167"/>
    </w:p>
    <w:p>
      <w:pPr>
        <w:pStyle w:val="BookText"/>
      </w:pPr>
      <w:r>
        <w:rPr>
          <w:rFonts w:ascii="Amiri" w:hAnsi="Amiri" w:eastAsia="Amiri" w:cs="Amiri"/>
          <w:lang w:bidi="ar-SA"/>
          <w:color w:val="111111"/>
          <w:sz w:val="28"/>
          <w:szCs w:val="28"/>
          <w:rtl/>
        </w:rPr>
        <w:t xml:space="preserve">وَ ذَرُوا ظاهِرَ الإِثم‌ِ وَ باطِنَه‌ُ إِن‌َّ الَّذِین‌َ یَکسِبُون‌َ الإِثم‌َ سَیُجزَون‌َ بِما کانُوا یَقتَرِفُون‌َ (120)</w:t>
      </w:r>
    </w:p>
    <w:p>
      <w:pPr>
        <w:pStyle w:val="BookText"/>
      </w:pPr>
      <w:r>
        <w:rPr>
          <w:rFonts w:ascii="IRNazanin" w:hAnsi="IRNazanin" w:eastAsia="IRNazanin" w:cs="IRNazanin"/>
          <w:lang w:bidi="fa-IR"/>
          <w:color w:val="111111"/>
          <w:sz w:val="28"/>
          <w:szCs w:val="28"/>
          <w:rtl/>
        </w:rPr>
        <w:t xml:space="preserve">120- ظاهِرَ الإِثم‌ِ وَ باطِنَه‌ُ: به دو معنا است: 1- گناه آشکار و پنهان. 2- گناه جوارح و قلب.</w:t>
      </w:r>
    </w:p>
    <w:p>
      <w:pPr>
        <w:pStyle w:val="BookText"/>
      </w:pPr>
      <w:r>
        <w:rPr>
          <w:rFonts w:ascii="Amiri" w:hAnsi="Amiri" w:eastAsia="Amiri" w:cs="Amiri"/>
          <w:lang w:bidi="ar-SA"/>
          <w:color w:val="111111"/>
          <w:sz w:val="28"/>
          <w:szCs w:val="28"/>
          <w:rtl/>
        </w:rPr>
        <w:t xml:space="preserve">یَقتَرِفُون‌َ: یکسبون.</w:t>
      </w:r>
    </w:p>
    <w:p>
      <w:pPr>
        <w:pStyle w:val="Heading3"/>
      </w:pPr>
      <w:bookmarkStart w:id="1168" w:name="_Toc562"/>
      <w:r>
        <w:t>[سوره الأنعام (6): آیه 123]</w:t>
      </w:r>
      <w:bookmarkEnd w:id="1168"/>
    </w:p>
    <w:p>
      <w:pPr>
        <w:pStyle w:val="BookText"/>
      </w:pPr>
      <w:r>
        <w:rPr>
          <w:rFonts w:ascii="Amiri" w:hAnsi="Amiri" w:eastAsia="Amiri" w:cs="Amiri"/>
          <w:lang w:bidi="ar-SA"/>
          <w:color w:val="111111"/>
          <w:sz w:val="28"/>
          <w:szCs w:val="28"/>
          <w:rtl/>
        </w:rPr>
        <w:t xml:space="preserve">وَ کَذلِک‌َ جَعَلنا فِی کُل‌ِّ قَریَةٍ أَکابِرَ مُجرِمِیها لِیَمکُرُوا فِیها وَ ما یَمکُرُون‌َ إِلاّ بِأَنفُسِهِم وَ ما یَشعُرُون‌َ (123)</w:t>
      </w:r>
    </w:p>
    <w:p>
      <w:pPr>
        <w:pStyle w:val="BookText"/>
      </w:pPr>
      <w:r>
        <w:rPr>
          <w:rFonts w:ascii="IRNazanin" w:hAnsi="IRNazanin" w:eastAsia="IRNazanin" w:cs="IRNazanin"/>
          <w:lang w:bidi="fa-IR"/>
          <w:color w:val="111111"/>
          <w:sz w:val="28"/>
          <w:szCs w:val="28"/>
          <w:rtl/>
        </w:rPr>
        <w:t xml:space="preserve">123- لِیَمکُرُوا: عاقبت در اینکه قریه مکر کردند. «لام» برای عاقبت است.</w:t>
      </w:r>
    </w:p>
    <w:p>
      <w:pPr>
        <w:pStyle w:val="Heading3"/>
      </w:pPr>
      <w:bookmarkStart w:id="1169" w:name="_Toc563"/>
      <w:r>
        <w:t>[سوره الأنعام (6): آیه 124]</w:t>
      </w:r>
      <w:bookmarkEnd w:id="1169"/>
    </w:p>
    <w:p>
      <w:pPr>
        <w:pStyle w:val="BookText"/>
      </w:pPr>
      <w:r>
        <w:rPr>
          <w:rFonts w:ascii="Amiri" w:hAnsi="Amiri" w:eastAsia="Amiri" w:cs="Amiri"/>
          <w:lang w:bidi="ar-SA"/>
          <w:color w:val="111111"/>
          <w:sz w:val="28"/>
          <w:szCs w:val="28"/>
          <w:rtl/>
        </w:rPr>
        <w:t xml:space="preserve">وَ إِذا جاءَتهُم آیَةٌ قالُوا لَن نُؤمِن‌َ حَتّی نُؤتی مِثل‌َ ما أُوتِی‌َ رُسُل‌ُ اللّه‌ِ اللّه‌ُ أَعلَم‌ُ حَیث‌ُ یَجعَل‌ُ رِسالَتَه‌ُ سَیُصِیب‌ُ الَّذِین‌َ أَجرَمُوا صَغارٌ عِندَ اللّه‌ِ وَ عَذاب‌ٌ شَدِیدٌ بِما کانُوا یَمکُرُون‌َ (124)</w:t>
      </w:r>
    </w:p>
    <w:p>
      <w:pPr>
        <w:pStyle w:val="BookText"/>
      </w:pPr>
      <w:r>
        <w:rPr>
          <w:rFonts w:ascii="IRNazanin" w:hAnsi="IRNazanin" w:eastAsia="IRNazanin" w:cs="IRNazanin"/>
          <w:lang w:bidi="fa-IR"/>
          <w:color w:val="111111"/>
          <w:sz w:val="28"/>
          <w:szCs w:val="28"/>
          <w:rtl/>
        </w:rPr>
        <w:t xml:space="preserve">124- حَیث‌ُ: «ظرفیّة» نیست، بلکه مفعول به است به معنای مکان یعنی خداوند به موضعی (کسانی) که رسالتش را در آن قرار دهد عالم‌تر است.</w:t>
      </w:r>
    </w:p>
    <w:p>
      <w:pPr>
        <w:pStyle w:val="BookText"/>
      </w:pPr>
      <w:r>
        <w:rPr>
          <w:rFonts w:ascii="Amiri" w:hAnsi="Amiri" w:eastAsia="Amiri" w:cs="Amiri"/>
          <w:lang w:bidi="ar-SA"/>
          <w:color w:val="111111"/>
          <w:sz w:val="28"/>
          <w:szCs w:val="28"/>
          <w:rtl/>
        </w:rPr>
        <w:t xml:space="preserve">صَغارٌ: ذلّت و خفّت.</w:t>
      </w:r>
    </w:p>
    <w:p>
      <w:pPr>
        <w:pStyle w:val="BookText"/>
      </w:pPr>
      <w:r>
        <w:rPr>
          <w:rFonts w:ascii="IRNazanin" w:hAnsi="IRNazanin" w:eastAsia="IRNazanin" w:cs="IRNazanin"/>
          <w:lang w:bidi="fa-IR"/>
          <w:color w:val="111111"/>
          <w:sz w:val="28"/>
          <w:szCs w:val="28"/>
          <w:rtl/>
        </w:rPr>
        <w:t xml:space="preserve">صَغارٌ عِندَ اللّه‌ِ: ذلّتی که برای آنان پیش خدا ثابت است.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42" w:name="pg1516_11660"/>
    <w:bookmarkEnd w:id="142"/>
    <w:p>
      <w:pPr>
        <w:pStyle w:val="Heading3"/>
      </w:pPr>
      <w:bookmarkStart w:id="1170" w:name="_Toc564"/>
      <w:r>
        <w:t>[سوره الأنعام (6): آیه 125]</w:t>
      </w:r>
      <w:bookmarkEnd w:id="1170"/>
    </w:p>
    <w:p>
      <w:pPr>
        <w:pStyle w:val="BookText"/>
      </w:pPr>
      <w:r>
        <w:rPr>
          <w:rFonts w:ascii="Amiri" w:hAnsi="Amiri" w:eastAsia="Amiri" w:cs="Amiri"/>
          <w:lang w:bidi="ar-SA"/>
          <w:color w:val="111111"/>
          <w:sz w:val="28"/>
          <w:szCs w:val="28"/>
          <w:rtl/>
        </w:rPr>
        <w:t xml:space="preserve">فَمَن یُرِدِ اللّه‌ُ أَن یَهدِیَه‌ُ یَشرَح صَدرَه‌ُ لِلإِسلام‌ِ وَ مَن یُرِد أَن یُضِلَّه‌ُ یَجعَل صَدرَه‌ُ ضَیِّقاً حَرَجاً کَأَنَّما یَصَّعَّدُ فِی السَّماءِ کَذلِک‌َ یَجعَل‌ُ اللّه‌ُ الرِّجس‌َ عَلَی الَّذِین‌َ لا یُؤمِنُون‌َ (125)</w:t>
      </w:r>
    </w:p>
    <w:p>
      <w:pPr>
        <w:pStyle w:val="BookText"/>
      </w:pPr>
      <w:r>
        <w:rPr>
          <w:rFonts w:ascii="IRNazanin" w:hAnsi="IRNazanin" w:eastAsia="IRNazanin" w:cs="IRNazanin"/>
          <w:lang w:bidi="fa-IR"/>
          <w:color w:val="111111"/>
          <w:sz w:val="28"/>
          <w:szCs w:val="28"/>
          <w:rtl/>
        </w:rPr>
        <w:t xml:space="preserve">125- یَشرَح صَدرَه‌ُ: از پیامبر صلّی اللّه علیه و آله و سلّم سؤال کردند معنای شرح الصدر چیست! پیامبر فرمود:</w:t>
      </w:r>
    </w:p>
    <w:p>
      <w:pPr>
        <w:pStyle w:val="BookText"/>
      </w:pPr>
      <w:r>
        <w:rPr>
          <w:rFonts w:ascii="IRNazanin" w:hAnsi="IRNazanin" w:eastAsia="IRNazanin" w:cs="IRNazanin"/>
          <w:lang w:bidi="fa-IR"/>
          <w:color w:val="111111"/>
          <w:sz w:val="28"/>
          <w:szCs w:val="28"/>
          <w:rtl/>
        </w:rPr>
        <w:t xml:space="preserve">نوری است که خداوند در دل مؤمن قرار می‌دهد و سینه‌اش فراخ می‌شود. پرسیدند: یا رسول اللّه آیا شرح صدر نشانه‌ای دارد! پیامبر در جواب فرمود: بله. نشانه آن اینکه است که فقط به فکر خانه جاویدان است و از دنیا دل بریده است و آماده مرگ است.</w:t>
      </w:r>
    </w:p>
    <w:p>
      <w:pPr>
        <w:pStyle w:val="BookText"/>
      </w:pPr>
      <w:r>
        <w:rPr>
          <w:rFonts w:ascii="IRNazanin" w:hAnsi="IRNazanin" w:eastAsia="IRNazanin" w:cs="IRNazanin"/>
          <w:lang w:bidi="fa-IR"/>
          <w:color w:val="111111"/>
          <w:sz w:val="28"/>
          <w:szCs w:val="28"/>
          <w:rtl/>
        </w:rPr>
        <w:t xml:space="preserve">حَرَجاً: بسیار تنگ، بسیار سخت.</w:t>
      </w:r>
    </w:p>
    <w:p>
      <w:pPr>
        <w:pStyle w:val="BookText"/>
      </w:pPr>
      <w:r>
        <w:rPr>
          <w:rFonts w:ascii="IRNazanin" w:hAnsi="IRNazanin" w:eastAsia="IRNazanin" w:cs="IRNazanin"/>
          <w:lang w:bidi="fa-IR"/>
          <w:color w:val="111111"/>
          <w:sz w:val="28"/>
          <w:szCs w:val="28"/>
          <w:rtl/>
        </w:rPr>
        <w:t xml:space="preserve">کَأَنَّما یَصَّعَّدُ فِی السَّماءِ: برای اینکه عبارت چند وجه ذکر شده است: 1- گویا به او تکلیف کرده‌اند که به آسمان صعود کند. 2- گویا متحمّل مشقّتی است در بالا رفتن. «یصعّد» در اصل «یتصعّد» و از باب تفعّل است. «تا» مبدّل به «صاد» و در «صاد» ادغام شده است.</w:t>
      </w:r>
    </w:p>
    <w:p>
      <w:pPr>
        <w:pStyle w:val="Heading3"/>
      </w:pPr>
      <w:bookmarkStart w:id="1171" w:name="_Toc565"/>
      <w:r>
        <w:t>[سوره الأنعام (6): آیه 126]</w:t>
      </w:r>
      <w:bookmarkEnd w:id="1171"/>
    </w:p>
    <w:p>
      <w:pPr>
        <w:pStyle w:val="BookText"/>
      </w:pPr>
      <w:r>
        <w:rPr>
          <w:rFonts w:ascii="Amiri" w:hAnsi="Amiri" w:eastAsia="Amiri" w:cs="Amiri"/>
          <w:lang w:bidi="ar-SA"/>
          <w:color w:val="111111"/>
          <w:sz w:val="28"/>
          <w:szCs w:val="28"/>
          <w:rtl/>
        </w:rPr>
        <w:t xml:space="preserve">وَ هذا صِراطُ رَبِّک‌َ مُستَقِیماً قَد فَصَّلنَا الآیات‌ِ لِقَوم‌ٍ یَذَّکَّرُون‌َ (126)</w:t>
      </w:r>
    </w:p>
    <w:p>
      <w:pPr>
        <w:pStyle w:val="BookText"/>
      </w:pPr>
      <w:r>
        <w:rPr>
          <w:rFonts w:ascii="Amiri" w:hAnsi="Amiri" w:eastAsia="Amiri" w:cs="Amiri"/>
          <w:lang w:bidi="ar-SA"/>
          <w:color w:val="111111"/>
          <w:sz w:val="28"/>
          <w:szCs w:val="28"/>
          <w:rtl/>
        </w:rPr>
        <w:t xml:space="preserve">126- یَذَّکَّرُون‌َ: اصل آن «یتذکّرون» بود «تا» مبدّل به «ذال» و در «ذال» ادغام شد.</w:t>
      </w:r>
    </w:p>
    <w:p>
      <w:pPr>
        <w:pStyle w:val="Heading3"/>
      </w:pPr>
      <w:bookmarkStart w:id="1172" w:name="_Toc566"/>
      <w:r>
        <w:t>[سوره الأنعام (6): آیه 127]</w:t>
      </w:r>
      <w:bookmarkEnd w:id="1172"/>
    </w:p>
    <w:p>
      <w:pPr>
        <w:pStyle w:val="BookText"/>
      </w:pPr>
      <w:r>
        <w:rPr>
          <w:rFonts w:ascii="Amiri" w:hAnsi="Amiri" w:eastAsia="Amiri" w:cs="Amiri"/>
          <w:lang w:bidi="ar-SA"/>
          <w:color w:val="111111"/>
          <w:sz w:val="28"/>
          <w:szCs w:val="28"/>
          <w:rtl/>
        </w:rPr>
        <w:t xml:space="preserve">لَهُم دارُ السَّلام‌ِ عِندَ رَبِّهِم وَ هُوَ وَلِیُّهُم بِما کانُوا یَعمَلُون‌َ (127)</w:t>
      </w:r>
    </w:p>
    <w:p>
      <w:pPr>
        <w:pStyle w:val="BookText"/>
      </w:pPr>
      <w:r>
        <w:rPr>
          <w:rFonts w:ascii="IRNazanin" w:hAnsi="IRNazanin" w:eastAsia="IRNazanin" w:cs="IRNazanin"/>
          <w:lang w:bidi="fa-IR"/>
          <w:color w:val="111111"/>
          <w:sz w:val="28"/>
          <w:szCs w:val="28"/>
          <w:rtl/>
        </w:rPr>
        <w:t xml:space="preserve">127- لَهُم دارُ السَّلام‌ِ عِندَ رَبِّهِم: سلامتی برای آنان در نزد پروردگار تضمین شده است.</w:t>
      </w:r>
    </w:p>
    <w:p>
      <w:pPr>
        <w:pStyle w:val="Heading3"/>
      </w:pPr>
      <w:bookmarkStart w:id="1173" w:name="_Toc567"/>
      <w:r>
        <w:t>[سوره الأنعام (6): آیه 131]</w:t>
      </w:r>
      <w:bookmarkEnd w:id="1173"/>
    </w:p>
    <w:p>
      <w:pPr>
        <w:pStyle w:val="BookText"/>
      </w:pPr>
      <w:r>
        <w:rPr>
          <w:rFonts w:ascii="Amiri" w:hAnsi="Amiri" w:eastAsia="Amiri" w:cs="Amiri"/>
          <w:lang w:bidi="ar-SA"/>
          <w:color w:val="111111"/>
          <w:sz w:val="28"/>
          <w:szCs w:val="28"/>
          <w:rtl/>
        </w:rPr>
        <w:t xml:space="preserve">ذلِک‌َ أَن لَم یَکُن رَبُّک‌َ مُهلِک‌َ القُری بِظُلم‌ٍ وَ أَهلُها غافِلُون‌َ (131)</w:t>
      </w:r>
    </w:p>
    <w:p>
      <w:pPr>
        <w:pStyle w:val="BookText"/>
      </w:pPr>
      <w:r>
        <w:rPr>
          <w:rFonts w:ascii="IRNazanin" w:hAnsi="IRNazanin" w:eastAsia="IRNazanin" w:cs="IRNazanin"/>
          <w:lang w:bidi="fa-IR"/>
          <w:color w:val="111111"/>
          <w:sz w:val="28"/>
          <w:szCs w:val="28"/>
          <w:rtl/>
        </w:rPr>
        <w:t xml:space="preserve">131- أَن لَم یَکُن: «أن» مخفّفه از مثقّله است تقدیر چنین است: «لأنّه لم یکن».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3" w:name="pg1516_11662"/>
    <w:bookmarkEnd w:id="143"/>
    <w:p>
      <w:pPr>
        <w:pStyle w:val="Heading3"/>
      </w:pPr>
      <w:bookmarkStart w:id="1174" w:name="_Toc568"/>
      <w:r>
        <w:t>[سوره الأنعام (6): آیه 135]</w:t>
      </w:r>
      <w:bookmarkEnd w:id="1174"/>
    </w:p>
    <w:p>
      <w:pPr>
        <w:pStyle w:val="BookText"/>
      </w:pPr>
      <w:r>
        <w:rPr>
          <w:rFonts w:ascii="Amiri" w:hAnsi="Amiri" w:eastAsia="Amiri" w:cs="Amiri"/>
          <w:lang w:bidi="ar-SA"/>
          <w:color w:val="111111"/>
          <w:sz w:val="28"/>
          <w:szCs w:val="28"/>
          <w:rtl/>
        </w:rPr>
        <w:t xml:space="preserve">قُل یا قَوم‌ِ اعمَلُوا عَلی مَکانَتِکُم إِنِّی عامِل‌ٌ فَسَوف‌َ تَعلَمُون‌َ مَن تَکُون‌ُ لَه‌ُ عاقِبَةُ الدّارِ إِنَّه‌ُ لا یُفلِح‌ُ الظّالِمُون‌َ (135)</w:t>
      </w:r>
    </w:p>
    <w:p>
      <w:pPr>
        <w:pStyle w:val="BookText"/>
      </w:pPr>
      <w:r>
        <w:rPr>
          <w:rFonts w:ascii="Amiri" w:hAnsi="Amiri" w:eastAsia="Amiri" w:cs="Amiri"/>
          <w:lang w:bidi="ar-SA"/>
          <w:color w:val="111111"/>
          <w:sz w:val="28"/>
          <w:szCs w:val="28"/>
          <w:rtl/>
        </w:rPr>
        <w:t xml:space="preserve">135- عَلی مَکانَتِکُم: علی قدر منزلتکم و تمکّنکم من الدنیا.</w:t>
      </w:r>
    </w:p>
    <w:p>
      <w:pPr>
        <w:pStyle w:val="Heading3"/>
      </w:pPr>
      <w:bookmarkStart w:id="1175" w:name="_Toc569"/>
      <w:r>
        <w:t>[سوره الأنعام (6): آیه 136]</w:t>
      </w:r>
      <w:bookmarkEnd w:id="1175"/>
    </w:p>
    <w:p>
      <w:pPr>
        <w:pStyle w:val="BookText"/>
      </w:pPr>
      <w:r>
        <w:rPr>
          <w:rFonts w:ascii="Amiri" w:hAnsi="Amiri" w:eastAsia="Amiri" w:cs="Amiri"/>
          <w:lang w:bidi="ar-SA"/>
          <w:color w:val="111111"/>
          <w:sz w:val="28"/>
          <w:szCs w:val="28"/>
          <w:rtl/>
        </w:rPr>
        <w:t xml:space="preserve">وَ جَعَلُوا لِلّه‌ِ مِمّا ذَرَأَ مِن‌َ الحَرث‌ِ وَ الأَنعام‌ِ نَصِیباً فَقالُوا هذا لِلّه‌ِ بِزَعمِهِم وَ هذا لِشُرَکائِنا فَما کان‌َ لِشُرَکائِهِم فَلا یَصِل‌ُ إِلَی اللّه‌ِ وَ ما کان‌َ لِلّه‌ِ فَهُوَ یَصِل‌ُ إِلی شُرَکائِهِم ساءَ ما یَحکُمُون‌َ (136)</w:t>
      </w:r>
    </w:p>
    <w:p>
      <w:pPr>
        <w:pStyle w:val="BookText"/>
      </w:pPr>
      <w:r>
        <w:rPr>
          <w:rFonts w:ascii="IRNazanin" w:hAnsi="IRNazanin" w:eastAsia="IRNazanin" w:cs="IRNazanin"/>
          <w:lang w:bidi="fa-IR"/>
          <w:color w:val="111111"/>
          <w:sz w:val="28"/>
          <w:szCs w:val="28"/>
          <w:rtl/>
        </w:rPr>
        <w:t xml:space="preserve">136- جَعَلُوا لِلّه‌ِ مِمّا ذَرَأَ مِن‌َ الحَرث‌ِ وَ الأَنعام‌ِ نَصِیباً: اینکه کلام عدل دیگری دارد که به خاطر روشن بودن آن حذف شده است یعنی «و جعلوا للاوثان منه نصیبا» در توضیح آیه چند وجه گفته شده است: 1- مشرکان یک زمین را به نیت خدا و زمین دیگری را به نیت بتها زراعت می‌کردند، اگر زراعت منسوب به خدا محصول خوبی می‌داد و زراعت منسوب به بتها محصولش خوب نبود، بخشی از محصول زمین منسوب به خدا جهت مصارف بتها مصرف می‌شد و می‌گفتند: خدا بی‌نیاز است و همچنین انعام را میان خدا و بتها تقسیم می‌کردند. 2- اگر از آن چیزی که برای بتها قرار داده بودند داخل آن سهمی که برای خدا قرار داده بودند می‌شد، آن را جدا کرده و به بتها بر می‌گرداندند و اگر به عکس بود به حال خود رها می‌کردند و می‌گفتند: خداوند بی‌نیاز است.</w:t>
      </w:r>
    </w:p>
    <w:p>
      <w:pPr>
        <w:pStyle w:val="BookText"/>
      </w:pPr>
      <w:r>
        <w:rPr>
          <w:rFonts w:ascii="IRNazanin" w:hAnsi="IRNazanin" w:eastAsia="IRNazanin" w:cs="IRNazanin"/>
          <w:lang w:bidi="fa-IR"/>
          <w:color w:val="111111"/>
          <w:sz w:val="28"/>
          <w:szCs w:val="28"/>
          <w:rtl/>
        </w:rPr>
        <w:t xml:space="preserve">«ائمه علیهم السّلام»</w:t>
      </w:r>
    </w:p>
    <w:p>
      <w:pPr>
        <w:pStyle w:val="Heading3"/>
      </w:pPr>
      <w:bookmarkStart w:id="1176" w:name="_Toc570"/>
      <w:r>
        <w:t>[سوره الأنعام (6): آیه 136]</w:t>
      </w:r>
      <w:bookmarkEnd w:id="1176"/>
    </w:p>
    <w:p>
      <w:pPr>
        <w:pStyle w:val="BookText"/>
      </w:pPr>
      <w:r>
        <w:rPr>
          <w:rFonts w:ascii="Amiri" w:hAnsi="Amiri" w:eastAsia="Amiri" w:cs="Amiri"/>
          <w:lang w:bidi="ar-SA"/>
          <w:color w:val="111111"/>
          <w:sz w:val="28"/>
          <w:szCs w:val="28"/>
          <w:rtl/>
        </w:rPr>
        <w:t xml:space="preserve">وَ جَعَلُوا لِلّه‌ِ مِمّا ذَرَأَ مِن‌َ الحَرث‌ِ وَ الأَنعام‌ِ نَصِیباً فَقالُوا هذا لِلّه‌ِ بِزَعمِهِم وَ هذا لِشُرَکائِنا فَما کان‌َ لِشُرَکائِهِم فَلا یَصِل‌ُ إِلَی اللّه‌ِ وَ ما کان‌َ لِلّه‌ِ فَهُوَ یَصِل‌ُ إِلی شُرَکائِهِم ساءَ ما یَحکُمُون‌َ (136)</w:t>
      </w:r>
    </w:p>
    <w:p>
      <w:pPr>
        <w:pStyle w:val="BookText"/>
      </w:pPr>
      <w:r>
        <w:rPr>
          <w:rFonts w:ascii="Amiri" w:hAnsi="Amiri" w:eastAsia="Amiri" w:cs="Amiri"/>
          <w:lang w:bidi="ar-SA"/>
          <w:color w:val="111111"/>
          <w:sz w:val="28"/>
          <w:szCs w:val="28"/>
          <w:rtl/>
        </w:rPr>
        <w:t xml:space="preserve">136- الحَرث‌ِ: زراعت.</w:t>
      </w:r>
    </w:p>
    <w:p>
      <w:pPr>
        <w:pStyle w:val="BookText"/>
      </w:pPr>
      <w:r>
        <w:rPr>
          <w:rFonts w:ascii="IRNazanin" w:hAnsi="IRNazanin" w:eastAsia="IRNazanin" w:cs="IRNazanin"/>
          <w:lang w:bidi="fa-IR"/>
          <w:color w:val="111111"/>
          <w:sz w:val="28"/>
          <w:szCs w:val="28"/>
          <w:rtl/>
        </w:rPr>
        <w:t xml:space="preserve">الأَنعام‌ِ: شتر، گاو و گوسفند.</w:t>
      </w:r>
    </w:p>
    <w:p>
      <w:pPr>
        <w:pStyle w:val="Heading3"/>
      </w:pPr>
      <w:bookmarkStart w:id="1177" w:name="_Toc571"/>
      <w:r>
        <w:t>[سوره الأنعام (6): آیه 137]</w:t>
      </w:r>
      <w:bookmarkEnd w:id="1177"/>
    </w:p>
    <w:p>
      <w:pPr>
        <w:pStyle w:val="BookText"/>
      </w:pPr>
      <w:r>
        <w:rPr>
          <w:rFonts w:ascii="Amiri" w:hAnsi="Amiri" w:eastAsia="Amiri" w:cs="Amiri"/>
          <w:lang w:bidi="ar-SA"/>
          <w:color w:val="111111"/>
          <w:sz w:val="28"/>
          <w:szCs w:val="28"/>
          <w:rtl/>
        </w:rPr>
        <w:t xml:space="preserve">وَ کَذلِک‌َ زَیَّن‌َ لِکَثِیرٍ مِن‌َ المُشرِکِین‌َ قَتل‌َ أَولادِهِم شُرَکاؤُهُم لِیُردُوهُم وَ لِیَلبِسُوا عَلَیهِم دِینَهُم وَ لَو شاءَ اللّه‌ُ ما فَعَلُوه‌ُ فَذَرهُم وَ ما یَفتَرُون‌َ (137)</w:t>
      </w:r>
    </w:p>
    <w:p>
      <w:pPr>
        <w:pStyle w:val="BookText"/>
      </w:pPr>
      <w:r>
        <w:rPr>
          <w:rFonts w:ascii="IRNazanin" w:hAnsi="IRNazanin" w:eastAsia="IRNazanin" w:cs="IRNazanin"/>
          <w:lang w:bidi="fa-IR"/>
          <w:color w:val="111111"/>
          <w:sz w:val="28"/>
          <w:szCs w:val="28"/>
          <w:rtl/>
        </w:rPr>
        <w:t xml:space="preserve">137- لِیُردُوهُم: لیهلکوهم یعنی عاقبت مشرکین فرزندان (دختران) خود را هلاک کردند. «لام» برای عاقبت است.</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4" w:name="pg1516_11664"/>
    <w:bookmarkEnd w:id="144"/>
    <w:p>
      <w:pPr>
        <w:pStyle w:val="Heading3"/>
      </w:pPr>
      <w:bookmarkStart w:id="1178" w:name="_Toc572"/>
      <w:r>
        <w:t>[سوره الأنعام (6): آیه 138]</w:t>
      </w:r>
      <w:bookmarkEnd w:id="1178"/>
    </w:p>
    <w:p>
      <w:pPr>
        <w:pStyle w:val="BookText"/>
      </w:pPr>
      <w:r>
        <w:rPr>
          <w:rFonts w:ascii="Amiri" w:hAnsi="Amiri" w:eastAsia="Amiri" w:cs="Amiri"/>
          <w:lang w:bidi="ar-SA"/>
          <w:color w:val="111111"/>
          <w:sz w:val="28"/>
          <w:szCs w:val="28"/>
          <w:rtl/>
        </w:rPr>
        <w:t xml:space="preserve">وَ قالُوا هذِه‌ِ أَنعام‌ٌ وَ حَرث‌ٌ حِجرٌ لا یَطعَمُها إِلاّ مَن نَشاءُ بِزَعمِهِم وَ أَنعام‌ٌ حُرِّمَت ظُهُورُها وَ أَنعام‌ٌ لا یَذکُرُون‌َ اسم‌َ اللّه‌ِ عَلَیهَا افتِراءً عَلَیه‌ِ سَیَجزِیهِم بِما کانُوا یَفتَرُون‌َ (138)</w:t>
      </w:r>
    </w:p>
    <w:p>
      <w:pPr>
        <w:pStyle w:val="BookText"/>
      </w:pPr>
      <w:r>
        <w:rPr>
          <w:rFonts w:ascii="Amiri" w:hAnsi="Amiri" w:eastAsia="Amiri" w:cs="Amiri"/>
          <w:lang w:bidi="ar-SA"/>
          <w:color w:val="111111"/>
          <w:sz w:val="28"/>
          <w:szCs w:val="28"/>
          <w:rtl/>
        </w:rPr>
        <w:t xml:space="preserve">138- حِجرٌ: حرام و ممنوع.</w:t>
      </w:r>
    </w:p>
    <w:p>
      <w:pPr>
        <w:pStyle w:val="BookText"/>
      </w:pPr>
      <w:r>
        <w:rPr>
          <w:rFonts w:ascii="IRNazanin" w:hAnsi="IRNazanin" w:eastAsia="IRNazanin" w:cs="IRNazanin"/>
          <w:lang w:bidi="fa-IR"/>
          <w:color w:val="111111"/>
          <w:sz w:val="28"/>
          <w:szCs w:val="28"/>
          <w:rtl/>
        </w:rPr>
        <w:t xml:space="preserve">حُرِّمَت ظُهُورُها: سوار شدن بر پشت انعام حرام شده است مانند «سائبة» و «بحیرة» و «حام» که توضیح آن در سوره مائده، آیه 102 گذشت.</w:t>
      </w:r>
    </w:p>
    <w:p>
      <w:pPr>
        <w:pStyle w:val="BookText"/>
      </w:pPr>
      <w:r>
        <w:rPr>
          <w:rFonts w:ascii="IRNazanin" w:hAnsi="IRNazanin" w:eastAsia="IRNazanin" w:cs="IRNazanin"/>
          <w:lang w:bidi="fa-IR"/>
          <w:color w:val="111111"/>
          <w:sz w:val="28"/>
          <w:szCs w:val="28"/>
          <w:rtl/>
        </w:rPr>
        <w:t xml:space="preserve">أَنعام‌ٌ لا یَذکُرُون‌َ اسم‌َ اللّه‌ِ عَلَیهَا: به دو معنا آمده است: 1- در هنگام ذبح نام خدا را نمی‌برند.</w:t>
      </w:r>
    </w:p>
    <w:p>
      <w:pPr>
        <w:pStyle w:val="BookText"/>
      </w:pPr>
      <w:r>
        <w:rPr>
          <w:rFonts w:ascii="IRNazanin" w:hAnsi="IRNazanin" w:eastAsia="IRNazanin" w:cs="IRNazanin"/>
          <w:lang w:bidi="fa-IR"/>
          <w:color w:val="111111"/>
          <w:sz w:val="28"/>
          <w:szCs w:val="28"/>
          <w:rtl/>
        </w:rPr>
        <w:t xml:space="preserve">2- برای رفتن به حج بر آن سوار نمی‌شوند.</w:t>
      </w:r>
    </w:p>
    <w:p>
      <w:pPr>
        <w:pStyle w:val="Heading3"/>
      </w:pPr>
      <w:bookmarkStart w:id="1179" w:name="_Toc573"/>
      <w:r>
        <w:t>[سوره الأنعام (6): آیه 139]</w:t>
      </w:r>
      <w:bookmarkEnd w:id="1179"/>
    </w:p>
    <w:p>
      <w:pPr>
        <w:pStyle w:val="BookText"/>
      </w:pPr>
      <w:r>
        <w:rPr>
          <w:rFonts w:ascii="Amiri" w:hAnsi="Amiri" w:eastAsia="Amiri" w:cs="Amiri"/>
          <w:lang w:bidi="ar-SA"/>
          <w:color w:val="111111"/>
          <w:sz w:val="28"/>
          <w:szCs w:val="28"/>
          <w:rtl/>
        </w:rPr>
        <w:t xml:space="preserve">وَ قالُوا ما فِی بُطُون‌ِ هذِه‌ِ الأَنعام‌ِ خالِصَةٌ لِذُکُورِنا وَ مُحَرَّم‌ٌ عَلی أَزواجِنا وَ إِن یَکُن مَیتَةً فَهُم فِیه‌ِ شُرَکاءُ سَیَجزِیهِم وَصفَهُم إِنَّه‌ُ حَکِیم‌ٌ عَلِیم‌ٌ (139)</w:t>
      </w:r>
    </w:p>
    <w:p>
      <w:pPr>
        <w:pStyle w:val="BookText"/>
      </w:pPr>
      <w:r>
        <w:rPr>
          <w:rFonts w:ascii="Amiri" w:hAnsi="Amiri" w:eastAsia="Amiri" w:cs="Amiri"/>
          <w:lang w:bidi="ar-SA"/>
          <w:color w:val="111111"/>
          <w:sz w:val="28"/>
          <w:szCs w:val="28"/>
          <w:rtl/>
        </w:rPr>
        <w:t xml:space="preserve">139- بُطُون‌ِ هذِه‌ِ الأَنعام‌ِ: برای توضیح آیه، به سوره مائده، آیه 103 رجوع شود.</w:t>
      </w:r>
    </w:p>
    <w:p>
      <w:pPr>
        <w:pStyle w:val="Heading3"/>
      </w:pPr>
      <w:bookmarkStart w:id="1180" w:name="_Toc574"/>
      <w:r>
        <w:t>[سوره الأنعام (6): آیه 140]</w:t>
      </w:r>
      <w:bookmarkEnd w:id="1180"/>
    </w:p>
    <w:p>
      <w:pPr>
        <w:pStyle w:val="BookText"/>
      </w:pPr>
      <w:r>
        <w:rPr>
          <w:rFonts w:ascii="Amiri" w:hAnsi="Amiri" w:eastAsia="Amiri" w:cs="Amiri"/>
          <w:lang w:bidi="ar-SA"/>
          <w:color w:val="111111"/>
          <w:sz w:val="28"/>
          <w:szCs w:val="28"/>
          <w:rtl/>
        </w:rPr>
        <w:t xml:space="preserve">قَد خَسِرَ الَّذِین‌َ قَتَلُوا أَولادَهُم سَفَهاً بِغَیرِ عِلم‌ٍ وَ حَرَّمُوا ما رَزَقَهُم‌ُ اللّه‌ُ افتِراءً عَلَی اللّه‌ِ قَد ضَلُّوا وَ ما کانُوا مُهتَدِین‌َ (140)</w:t>
      </w:r>
    </w:p>
    <w:p>
      <w:pPr>
        <w:pStyle w:val="BookText"/>
      </w:pPr>
      <w:r>
        <w:rPr>
          <w:rFonts w:ascii="IRNazanin" w:hAnsi="IRNazanin" w:eastAsia="IRNazanin" w:cs="IRNazanin"/>
          <w:lang w:bidi="fa-IR"/>
          <w:color w:val="111111"/>
          <w:sz w:val="28"/>
          <w:szCs w:val="28"/>
          <w:rtl/>
        </w:rPr>
        <w:t xml:space="preserve">140- سَفَهاً: جهالت و نادانی. «سفه» عبارت از عجله کردن در انجام کار به انگیزه میل نفسانی است. «نزق» عبارت از عجله کردن از روی طبع و خصلت تند مزاجی است.</w:t>
      </w:r>
    </w:p>
    <w:p>
      <w:pPr>
        <w:pStyle w:val="BookText"/>
      </w:pPr>
      <w:r>
        <w:rPr>
          <w:rFonts w:ascii="Amiri" w:hAnsi="Amiri" w:eastAsia="Amiri" w:cs="Amiri"/>
          <w:lang w:bidi="ar-SA"/>
          <w:color w:val="111111"/>
          <w:sz w:val="28"/>
          <w:szCs w:val="28"/>
          <w:rtl/>
        </w:rPr>
        <w:t xml:space="preserve">بِغَیرِ عِلم‌ٍ: تأکید است برای «سفها».</w:t>
      </w:r>
    </w:p>
    <w:p>
      <w:pPr>
        <w:pStyle w:val="Heading3"/>
      </w:pPr>
      <w:bookmarkStart w:id="1181" w:name="_Toc575"/>
      <w:r>
        <w:t>[سوره الأنعام (6): آیه 141]</w:t>
      </w:r>
      <w:bookmarkEnd w:id="1181"/>
    </w:p>
    <w:p>
      <w:pPr>
        <w:pStyle w:val="BookText"/>
      </w:pPr>
      <w:r>
        <w:rPr>
          <w:rFonts w:ascii="Amiri" w:hAnsi="Amiri" w:eastAsia="Amiri" w:cs="Amiri"/>
          <w:lang w:bidi="ar-SA"/>
          <w:color w:val="111111"/>
          <w:sz w:val="28"/>
          <w:szCs w:val="28"/>
          <w:rtl/>
        </w:rPr>
        <w:t xml:space="preserve">وَ هُوَ الَّذِی أَنشَأَ جَنّات‌ٍ مَعرُوشات‌ٍ وَ غَیرَ مَعرُوشات‌ٍ وَ النَّخل‌َ وَ الزَّرع‌َ مُختَلِفاً أُکُلُه‌ُ وَ الزَّیتُون‌َ وَ الرُّمّان‌َ مُتَشابِهاً وَ غَیرَ مُتَشابِه‌ٍ کُلُوا مِن ثَمَرِه‌ِ إِذا أَثمَرَ وَ آتُوا حَقَّه‌ُ یَوم‌َ حَصادِه‌ِ وَ لا تُسرِفُوا إِنَّه‌ُ لا یُحِب‌ُّ المُسرِفِین‌َ (141)</w:t>
      </w:r>
    </w:p>
    <w:p>
      <w:pPr>
        <w:pStyle w:val="BookText"/>
      </w:pPr>
      <w:r>
        <w:rPr>
          <w:rFonts w:ascii="IRNazanin" w:hAnsi="IRNazanin" w:eastAsia="IRNazanin" w:cs="IRNazanin"/>
          <w:lang w:bidi="fa-IR"/>
          <w:color w:val="111111"/>
          <w:sz w:val="28"/>
          <w:szCs w:val="28"/>
          <w:rtl/>
        </w:rPr>
        <w:t xml:space="preserve">141- أَنشَأَ: «إنشاء» به معنای ایجاد شی‌ء است ابتداء و بدون الگو.</w:t>
      </w:r>
    </w:p>
    <w:p>
      <w:pPr>
        <w:pStyle w:val="BookText"/>
      </w:pPr>
      <w:r>
        <w:rPr>
          <w:rFonts w:ascii="IRNazanin" w:hAnsi="IRNazanin" w:eastAsia="IRNazanin" w:cs="IRNazanin"/>
          <w:lang w:bidi="fa-IR"/>
          <w:color w:val="111111"/>
          <w:sz w:val="28"/>
          <w:szCs w:val="28"/>
          <w:rtl/>
        </w:rPr>
        <w:t xml:space="preserve">جَنّات‌ٍ: باغهای پوشیده از درختان.</w:t>
      </w:r>
    </w:p>
    <w:p>
      <w:pPr>
        <w:pStyle w:val="BookText"/>
      </w:pPr>
      <w:r>
        <w:rPr>
          <w:rFonts w:ascii="IRNazanin" w:hAnsi="IRNazanin" w:eastAsia="IRNazanin" w:cs="IRNazanin"/>
          <w:lang w:bidi="fa-IR"/>
          <w:color w:val="111111"/>
          <w:sz w:val="28"/>
          <w:szCs w:val="28"/>
          <w:rtl/>
        </w:rPr>
        <w:t xml:space="preserve">مَعرُوشات‌ٍ: داربستی که درختان انگور و غیر آن را به روی آن قرار می‌دهند.</w:t>
      </w:r>
    </w:p>
    <w:p>
      <w:pPr>
        <w:pStyle w:val="BookText"/>
      </w:pPr>
      <w:r>
        <w:rPr>
          <w:rFonts w:ascii="IRNazanin" w:hAnsi="IRNazanin" w:eastAsia="IRNazanin" w:cs="IRNazanin"/>
          <w:lang w:bidi="fa-IR"/>
          <w:color w:val="111111"/>
          <w:sz w:val="28"/>
          <w:szCs w:val="28"/>
          <w:rtl/>
        </w:rPr>
        <w:t xml:space="preserve">مُتَشابِهاً وَ غَیرَ مُتَشابِه‌ٍ: در جهاتی به یکدیگر شبیه هستند و در جهاتی شبیه نیستند.</w:t>
      </w:r>
    </w:p>
    <w:p>
      <w:pPr>
        <w:pStyle w:val="BookText"/>
      </w:pPr>
      <w:r>
        <w:rPr>
          <w:rFonts w:ascii="IRNazanin" w:hAnsi="IRNazanin" w:eastAsia="IRNazanin" w:cs="IRNazanin"/>
          <w:lang w:bidi="fa-IR"/>
          <w:color w:val="111111"/>
          <w:sz w:val="28"/>
          <w:szCs w:val="28"/>
          <w:rtl/>
        </w:rPr>
        <w:t xml:space="preserve">حَصادِه‌ِ: هنگام چیدن محصول.</w:t>
      </w:r>
    </w:p>
    <w:p>
      <w:pPr>
        <w:pStyle w:val="Heading3"/>
      </w:pPr>
      <w:bookmarkStart w:id="1182" w:name="_Toc576"/>
      <w:r>
        <w:t>[سوره الأنعام (6): آیه 142]</w:t>
      </w:r>
      <w:bookmarkEnd w:id="1182"/>
    </w:p>
    <w:p>
      <w:pPr>
        <w:pStyle w:val="BookText"/>
      </w:pPr>
      <w:r>
        <w:rPr>
          <w:rFonts w:ascii="Amiri" w:hAnsi="Amiri" w:eastAsia="Amiri" w:cs="Amiri"/>
          <w:lang w:bidi="ar-SA"/>
          <w:color w:val="111111"/>
          <w:sz w:val="28"/>
          <w:szCs w:val="28"/>
          <w:rtl/>
        </w:rPr>
        <w:t xml:space="preserve">وَ مِن‌َ الأَنعام‌ِ حَمُولَةً وَ فَرشاً کُلُوا مِمّا رَزَقَکُم‌ُ اللّه‌ُ وَ لا تَتَّبِعُوا خُطُوات‌ِ الشَّیطان‌ِ إِنَّه‌ُ لَکُم عَدُوٌّ مُبِین‌ٌ (142)</w:t>
      </w:r>
    </w:p>
    <w:p>
      <w:pPr>
        <w:pStyle w:val="BookText"/>
      </w:pPr>
      <w:r>
        <w:rPr>
          <w:rFonts w:ascii="Amiri" w:hAnsi="Amiri" w:eastAsia="Amiri" w:cs="Amiri"/>
          <w:lang w:bidi="ar-SA"/>
          <w:color w:val="111111"/>
          <w:sz w:val="28"/>
          <w:szCs w:val="28"/>
          <w:rtl/>
        </w:rPr>
        <w:t xml:space="preserve">142- مِن‌َ الأَنعام‌ِ حَمُولَةً: عطف است بر «جنّات» یعنی «أنشأ من الأنعام حمولة».</w:t>
      </w:r>
    </w:p>
    <w:p>
      <w:pPr>
        <w:pStyle w:val="BookText"/>
      </w:pPr>
      <w:r>
        <w:rPr>
          <w:rFonts w:ascii="IRNazanin" w:hAnsi="IRNazanin" w:eastAsia="IRNazanin" w:cs="IRNazanin"/>
          <w:lang w:bidi="fa-IR"/>
          <w:color w:val="111111"/>
          <w:sz w:val="28"/>
          <w:szCs w:val="28"/>
          <w:rtl/>
        </w:rPr>
        <w:t xml:space="preserve">حَمُولَةً: در اینکه جا دو احتمال است: 1- هر حیوان باربر اعم از شتر و غیر آن. 2- شتر باربر.</w:t>
      </w:r>
    </w:p>
    <w:p>
      <w:pPr>
        <w:pStyle w:val="BookText"/>
      </w:pPr>
      <w:r>
        <w:rPr>
          <w:rFonts w:ascii="IRNazanin" w:hAnsi="IRNazanin" w:eastAsia="IRNazanin" w:cs="IRNazanin"/>
          <w:lang w:bidi="fa-IR"/>
          <w:color w:val="111111"/>
          <w:sz w:val="28"/>
          <w:szCs w:val="28"/>
          <w:rtl/>
        </w:rPr>
        <w:t xml:space="preserve">فَرشاً: یکی از احتمالها اینکه است که یکی از منافع بعضی از حیوانات فرش و زیر انداز است مثل اینکه که از پشم و کرک آن برای زیر انداز استفاده می‌شود</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5" w:name="pg1516_11667"/>
    <w:bookmarkEnd w:id="145"/>
    <w:p>
      <w:pPr>
        <w:pStyle w:val="Heading3"/>
      </w:pPr>
      <w:bookmarkStart w:id="1183" w:name="_Toc577"/>
      <w:r>
        <w:t>[سوره الأنعام (6): آیه 143]</w:t>
      </w:r>
      <w:bookmarkEnd w:id="1183"/>
    </w:p>
    <w:p>
      <w:pPr>
        <w:pStyle w:val="BookText"/>
      </w:pPr>
      <w:r>
        <w:rPr>
          <w:rFonts w:ascii="Amiri" w:hAnsi="Amiri" w:eastAsia="Amiri" w:cs="Amiri"/>
          <w:lang w:bidi="ar-SA"/>
          <w:color w:val="111111"/>
          <w:sz w:val="28"/>
          <w:szCs w:val="28"/>
          <w:rtl/>
        </w:rPr>
        <w:t xml:space="preserve">ثَمانِیَةَ أَزواج‌ٍ مِن‌َ الضَّأن‌ِ اثنَین‌ِ وَ مِن‌َ المَعزِ اثنَین‌ِ قُل آلذَّکَرَین‌ِ حَرَّم‌َ أَم‌ِ الأُنثَیَین‌ِ أَمَّا اشتَمَلَت عَلَیه‌ِ أَرحام‌ُ الأُنثَیَین‌ِ نَبِّئُونِی بِعِلم‌ٍ إِن کُنتُم صادِقِین‌َ (143)</w:t>
      </w:r>
    </w:p>
    <w:p>
      <w:pPr>
        <w:pStyle w:val="BookText"/>
      </w:pPr>
      <w:r>
        <w:rPr>
          <w:rFonts w:ascii="Amiri" w:hAnsi="Amiri" w:eastAsia="Amiri" w:cs="Amiri"/>
          <w:lang w:bidi="ar-SA"/>
          <w:color w:val="111111"/>
          <w:sz w:val="28"/>
          <w:szCs w:val="28"/>
          <w:rtl/>
        </w:rPr>
        <w:t xml:space="preserve">143- ثَمانِیَةَ أَزواج‌ٍ: أنشأ ثمانیة أزواج.</w:t>
      </w:r>
    </w:p>
    <w:p>
      <w:pPr>
        <w:pStyle w:val="BookText"/>
      </w:pPr>
      <w:r>
        <w:rPr>
          <w:rFonts w:ascii="IRNazanin" w:hAnsi="IRNazanin" w:eastAsia="IRNazanin" w:cs="IRNazanin"/>
          <w:lang w:bidi="fa-IR"/>
          <w:color w:val="111111"/>
          <w:sz w:val="28"/>
          <w:szCs w:val="28"/>
          <w:rtl/>
        </w:rPr>
        <w:t xml:space="preserve">الضَّأن‌ِ: گوسفند دارای پشم، میش.</w:t>
      </w:r>
    </w:p>
    <w:p>
      <w:pPr>
        <w:pStyle w:val="BookText"/>
      </w:pPr>
      <w:r>
        <w:rPr>
          <w:rFonts w:ascii="IRNazanin" w:hAnsi="IRNazanin" w:eastAsia="IRNazanin" w:cs="IRNazanin"/>
          <w:lang w:bidi="fa-IR"/>
          <w:color w:val="111111"/>
          <w:sz w:val="28"/>
          <w:szCs w:val="28"/>
          <w:rtl/>
        </w:rPr>
        <w:t xml:space="preserve">المَعزِ: گوسفند دارای مو، بز.</w:t>
      </w:r>
    </w:p>
    <w:p>
      <w:pPr>
        <w:pStyle w:val="BookText"/>
      </w:pPr>
      <w:r>
        <w:rPr>
          <w:rFonts w:ascii="IRNazanin" w:hAnsi="IRNazanin" w:eastAsia="IRNazanin" w:cs="IRNazanin"/>
          <w:lang w:bidi="fa-IR"/>
          <w:color w:val="111111"/>
          <w:sz w:val="28"/>
          <w:szCs w:val="28"/>
          <w:rtl/>
        </w:rPr>
        <w:t xml:space="preserve">أَمَّا اشتَمَلَت: «أمّا» مرکّب است از «أم» عاطفه و «ما» موصوله. «اشتملت» یعنی در بر گرفته است.</w:t>
      </w:r>
    </w:p>
    <w:p>
      <w:pPr>
        <w:pStyle w:val="Heading3"/>
      </w:pPr>
      <w:bookmarkStart w:id="1184" w:name="_Toc578"/>
      <w:r>
        <w:t>[سوره الأنعام (6): آیه 144]</w:t>
      </w:r>
      <w:bookmarkEnd w:id="1184"/>
    </w:p>
    <w:p>
      <w:pPr>
        <w:pStyle w:val="BookText"/>
      </w:pPr>
      <w:r>
        <w:rPr>
          <w:rFonts w:ascii="Amiri" w:hAnsi="Amiri" w:eastAsia="Amiri" w:cs="Amiri"/>
          <w:lang w:bidi="ar-SA"/>
          <w:color w:val="111111"/>
          <w:sz w:val="28"/>
          <w:szCs w:val="28"/>
          <w:rtl/>
        </w:rPr>
        <w:t xml:space="preserve">وَ مِن‌َ الإِبِل‌ِ اثنَین‌ِ وَ مِن‌َ البَقَرِ اثنَین‌ِ قُل آلذَّکَرَین‌ِ حَرَّم‌َ أَم‌ِ الأُنثَیَین‌ِ أَمَّا اشتَمَلَت عَلَیه‌ِ أَرحام‌ُ الأُنثَیَین‌ِ أَم کُنتُم شُهَداءَ إِذ وَصّاکُم‌ُ اللّه‌ُ بِهذا فَمَن أَظلَم‌ُ مِمَّن‌ِ افتَری عَلَی اللّه‌ِ کَذِباً لِیُضِل‌َّ النّاس‌َ بِغَیرِ عِلم‌ٍ إِن‌َّ اللّه‌َ لا یَهدِی القَوم‌َ الظّالِمِین‌َ (144)</w:t>
      </w:r>
    </w:p>
    <w:p>
      <w:pPr>
        <w:pStyle w:val="BookText"/>
      </w:pPr>
      <w:r>
        <w:rPr>
          <w:rFonts w:ascii="Amiri" w:hAnsi="Amiri" w:eastAsia="Amiri" w:cs="Amiri"/>
          <w:lang w:bidi="ar-SA"/>
          <w:color w:val="111111"/>
          <w:sz w:val="28"/>
          <w:szCs w:val="28"/>
          <w:rtl/>
        </w:rPr>
        <w:t xml:space="preserve">144- حَرَّم‌َ: به سوره مائده، آیه 102 رجوع شود.</w:t>
      </w:r>
    </w:p>
    <w:p>
      <w:pPr>
        <w:pStyle w:val="Heading3"/>
      </w:pPr>
      <w:bookmarkStart w:id="1185" w:name="_Toc579"/>
      <w:r>
        <w:t>[سوره الأنعام (6): آیه 145]</w:t>
      </w:r>
      <w:bookmarkEnd w:id="1185"/>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 (145)</w:t>
      </w:r>
    </w:p>
    <w:p>
      <w:pPr>
        <w:pStyle w:val="BookText"/>
      </w:pPr>
      <w:r>
        <w:rPr>
          <w:rFonts w:ascii="Amiri" w:hAnsi="Amiri" w:eastAsia="Amiri" w:cs="Amiri"/>
          <w:lang w:bidi="ar-SA"/>
          <w:color w:val="111111"/>
          <w:sz w:val="28"/>
          <w:szCs w:val="28"/>
          <w:rtl/>
        </w:rPr>
        <w:t xml:space="preserve">145- طاعِم‌ٍ یَطعَمُه‌ُ: آکل یأکله.</w:t>
      </w:r>
    </w:p>
    <w:p>
      <w:pPr>
        <w:pStyle w:val="BookText"/>
      </w:pPr>
      <w:r>
        <w:rPr>
          <w:rFonts w:ascii="IRNazanin" w:hAnsi="IRNazanin" w:eastAsia="IRNazanin" w:cs="IRNazanin"/>
          <w:lang w:bidi="fa-IR"/>
          <w:color w:val="111111"/>
          <w:sz w:val="28"/>
          <w:szCs w:val="28"/>
          <w:rtl/>
        </w:rPr>
        <w:t xml:space="preserve">مَسفُوحاً: ریخته شده. جهت اینکه که خون مقیّد به «مسفوح» شده است اینکه است که خونی که ریخته نشده و با گوشت مخلوط شده به طوری که قابل جدا شدن نیست، مباح است.</w:t>
      </w:r>
    </w:p>
    <w:p>
      <w:pPr>
        <w:pStyle w:val="BookText"/>
      </w:pPr>
      <w:r>
        <w:rPr>
          <w:rFonts w:ascii="IRNazanin" w:hAnsi="IRNazanin" w:eastAsia="IRNazanin" w:cs="IRNazanin"/>
          <w:lang w:bidi="fa-IR"/>
          <w:color w:val="111111"/>
          <w:sz w:val="28"/>
          <w:szCs w:val="28"/>
          <w:rtl/>
        </w:rPr>
        <w:t xml:space="preserve">فِسقاً أُهِل‌َّ لِغَیرِ اللّه‌ِ: به حیوانی که با نام غیر خدا ذبح شده باشد اطلاق «فسق» شده است چون از فرمان خدا خارج شده است، اینکه عبارت عطف است بر «لحم الخنزیر».</w:t>
      </w:r>
    </w:p>
    <w:p>
      <w:pPr>
        <w:pStyle w:val="BookText"/>
      </w:pPr>
      <w:r>
        <w:rPr>
          <w:rFonts w:ascii="Amiri" w:hAnsi="Amiri" w:eastAsia="Amiri" w:cs="Amiri"/>
          <w:lang w:bidi="ar-SA"/>
          <w:color w:val="111111"/>
          <w:sz w:val="28"/>
          <w:szCs w:val="28"/>
          <w:rtl/>
        </w:rPr>
        <w:t xml:space="preserve">غَیرَ باغ‌ٍ وَ لا عادٍ: به سوره بقره، آیه 173 رجوع شود.</w:t>
      </w:r>
    </w:p>
    <w:p>
      <w:pPr>
        <w:pStyle w:val="Heading3"/>
      </w:pPr>
      <w:bookmarkStart w:id="1186" w:name="_Toc580"/>
      <w:r>
        <w:t>[سوره الأنعام (6): آیه 146]</w:t>
      </w:r>
      <w:bookmarkEnd w:id="1186"/>
    </w:p>
    <w:p>
      <w:pPr>
        <w:pStyle w:val="BookText"/>
      </w:pPr>
      <w:r>
        <w:rPr>
          <w:rFonts w:ascii="Amiri" w:hAnsi="Amiri" w:eastAsia="Amiri" w:cs="Amiri"/>
          <w:lang w:bidi="ar-SA"/>
          <w:color w:val="111111"/>
          <w:sz w:val="28"/>
          <w:szCs w:val="28"/>
          <w:rtl/>
        </w:rPr>
        <w:t xml:space="preserve">وَ عَلَی الَّذِین‌َ هادُوا حَرَّمنا کُل‌َّ ذِی ظُفُرٍ وَ مِن‌َ البَقَرِ وَ الغَنَم‌ِ حَرَّمنا عَلَیهِم شُحُومَهُما إِلاّ ما حَمَلَت ظُهُورُهُما أَوِ الحَوایا أَو مَا اختَلَطَ بِعَظم‌ٍ ذلِک‌َ جَزَیناهُم بِبَغیِهِم وَ إِنّا لَصادِقُون‌َ (146)</w:t>
      </w:r>
    </w:p>
    <w:p>
      <w:pPr>
        <w:pStyle w:val="BookText"/>
      </w:pPr>
      <w:r>
        <w:rPr>
          <w:rFonts w:ascii="Amiri" w:hAnsi="Amiri" w:eastAsia="Amiri" w:cs="Amiri"/>
          <w:lang w:bidi="ar-SA"/>
          <w:color w:val="111111"/>
          <w:sz w:val="28"/>
          <w:szCs w:val="28"/>
          <w:rtl/>
        </w:rPr>
        <w:t xml:space="preserve">146- الَّذِین‌َ هادُوا: یهودیها.</w:t>
      </w:r>
    </w:p>
    <w:p>
      <w:pPr>
        <w:pStyle w:val="BookText"/>
      </w:pPr>
      <w:r>
        <w:rPr>
          <w:rFonts w:ascii="IRNazanin" w:hAnsi="IRNazanin" w:eastAsia="IRNazanin" w:cs="IRNazanin"/>
          <w:lang w:bidi="fa-IR"/>
          <w:color w:val="111111"/>
          <w:sz w:val="28"/>
          <w:szCs w:val="28"/>
          <w:rtl/>
        </w:rPr>
        <w:t xml:space="preserve">ذِی ظُفُرٍ: در معنای آن اختلاف است: 1- هر حیوانی که دارای ناخن و یا سم‌ّ است. 2- هر حیوانی که میان انگشتانش بسته است مانند شتر، شترمرغ و مرغابی.</w:t>
      </w:r>
    </w:p>
    <w:p>
      <w:pPr>
        <w:pStyle w:val="BookText"/>
      </w:pPr>
      <w:r>
        <w:rPr>
          <w:rFonts w:ascii="IRNazanin" w:hAnsi="IRNazanin" w:eastAsia="IRNazanin" w:cs="IRNazanin"/>
          <w:lang w:bidi="fa-IR"/>
          <w:color w:val="111111"/>
          <w:sz w:val="28"/>
          <w:szCs w:val="28"/>
          <w:rtl/>
        </w:rPr>
        <w:t xml:space="preserve">شُحُومَهُما: پیه‌های گاو و گوسفند.</w:t>
      </w:r>
    </w:p>
    <w:p>
      <w:pPr>
        <w:pStyle w:val="BookText"/>
      </w:pPr>
      <w:r>
        <w:rPr>
          <w:rFonts w:ascii="IRNazanin" w:hAnsi="IRNazanin" w:eastAsia="IRNazanin" w:cs="IRNazanin"/>
          <w:lang w:bidi="fa-IR"/>
          <w:color w:val="111111"/>
          <w:sz w:val="28"/>
          <w:szCs w:val="28"/>
          <w:rtl/>
        </w:rPr>
        <w:t xml:space="preserve">إِلّا ما حَمَلَت ظُهُورُهُما: مگر آن مقدار از پیه که در گرده آنان است.</w:t>
      </w:r>
    </w:p>
    <w:p>
      <w:pPr>
        <w:pStyle w:val="BookText"/>
      </w:pPr>
      <w:r>
        <w:rPr>
          <w:rFonts w:ascii="IRNazanin" w:hAnsi="IRNazanin" w:eastAsia="IRNazanin" w:cs="IRNazanin"/>
          <w:lang w:bidi="fa-IR"/>
          <w:color w:val="111111"/>
          <w:sz w:val="28"/>
          <w:szCs w:val="28"/>
          <w:rtl/>
        </w:rPr>
        <w:t xml:space="preserve">الحَوایا: به چند معنا آمده است: 1- معده، شکمبه و روده‌ها. بنابراین معنا چنین است: «ما حملته الحوایا»: آن پیه‌هایی که به معده و شکمبه و روده‌ها چسبیده است. 2- مقعد. در اینکه صورت معنی چنین می‌شود: مگر آن پیه‌هایی که به مقعد چسبیده است. «الحوایا» جمع «حویّة» است.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6" w:name="pg1516_11669"/>
    <w:bookmarkEnd w:id="146"/>
    <w:p>
      <w:pPr>
        <w:pStyle w:val="Heading3"/>
      </w:pPr>
      <w:bookmarkStart w:id="1187" w:name="_Toc581"/>
      <w:r>
        <w:t>[سوره الأنعام (6): آیه 147]</w:t>
      </w:r>
      <w:bookmarkEnd w:id="1187"/>
    </w:p>
    <w:p>
      <w:pPr>
        <w:pStyle w:val="BookText"/>
      </w:pPr>
      <w:r>
        <w:rPr>
          <w:rFonts w:ascii="Amiri" w:hAnsi="Amiri" w:eastAsia="Amiri" w:cs="Amiri"/>
          <w:lang w:bidi="ar-SA"/>
          <w:color w:val="111111"/>
          <w:sz w:val="28"/>
          <w:szCs w:val="28"/>
          <w:rtl/>
        </w:rPr>
        <w:t xml:space="preserve">فَإِن کَذَّبُوک‌َ فَقُل رَبُّکُم ذُو رَحمَةٍ واسِعَةٍ وَ لا یُرَدُّ بَأسُه‌ُ عَن‌ِ القَوم‌ِ المُجرِمِین‌َ (147)</w:t>
      </w:r>
    </w:p>
    <w:p>
      <w:pPr>
        <w:pStyle w:val="BookText"/>
      </w:pPr>
      <w:r>
        <w:rPr>
          <w:rFonts w:ascii="Amiri" w:hAnsi="Amiri" w:eastAsia="Amiri" w:cs="Amiri"/>
          <w:lang w:bidi="ar-SA"/>
          <w:color w:val="111111"/>
          <w:sz w:val="28"/>
          <w:szCs w:val="28"/>
          <w:rtl/>
        </w:rPr>
        <w:t xml:space="preserve">147- بَأسُه‌ُ: عذابه.</w:t>
      </w:r>
    </w:p>
    <w:p>
      <w:pPr>
        <w:pStyle w:val="Heading3"/>
      </w:pPr>
      <w:bookmarkStart w:id="1188" w:name="_Toc582"/>
      <w:r>
        <w:t>[سوره الأنعام (6): آیه 148]</w:t>
      </w:r>
      <w:bookmarkEnd w:id="1188"/>
    </w:p>
    <w:p>
      <w:pPr>
        <w:pStyle w:val="BookText"/>
      </w:pPr>
      <w:r>
        <w:rPr>
          <w:rFonts w:ascii="Amiri" w:hAnsi="Amiri" w:eastAsia="Amiri" w:cs="Amiri"/>
          <w:lang w:bidi="ar-SA"/>
          <w:color w:val="111111"/>
          <w:sz w:val="28"/>
          <w:szCs w:val="28"/>
          <w:rtl/>
        </w:rPr>
        <w:t xml:space="preserve">سَیَقُول‌ُ الَّذِین‌َ أَشرَکُوا لَو شاءَ اللّه‌ُ ما أَشرَکنا وَ لا آباؤُنا وَ لا حَرَّمنا مِن شَی‌ءٍ کَذلِک‌َ کَذَّب‌َ الَّذِین‌َ مِن قَبلِهِم حَتّی ذاقُوا بَأسَنا قُل هَل عِندَکُم مِن عِلم‌ٍ فَتُخرِجُوه‌ُ لَنا إِن تَتَّبِعُون‌َ إِلاَّ الظَّن‌َّ وَ إِن أَنتُم إِلاّ تَخرُصُون‌َ (148)</w:t>
      </w:r>
    </w:p>
    <w:p>
      <w:pPr>
        <w:pStyle w:val="BookText"/>
      </w:pPr>
      <w:r>
        <w:rPr>
          <w:rFonts w:ascii="IRNazanin" w:hAnsi="IRNazanin" w:eastAsia="IRNazanin" w:cs="IRNazanin"/>
          <w:lang w:bidi="fa-IR"/>
          <w:color w:val="111111"/>
          <w:sz w:val="28"/>
          <w:szCs w:val="28"/>
          <w:rtl/>
        </w:rPr>
        <w:t xml:space="preserve">148- ذاقُوا بَأسَنا: برای آن دو معنا آورده‌اند: 1- به عذاب ما رسیدند. 2- عذاب ما را چشیدند.</w:t>
      </w:r>
    </w:p>
    <w:p>
      <w:pPr>
        <w:pStyle w:val="BookText"/>
      </w:pPr>
      <w:r>
        <w:rPr>
          <w:rFonts w:ascii="IRNazanin" w:hAnsi="IRNazanin" w:eastAsia="IRNazanin" w:cs="IRNazanin"/>
          <w:lang w:bidi="fa-IR"/>
          <w:color w:val="111111"/>
          <w:sz w:val="28"/>
          <w:szCs w:val="28"/>
          <w:rtl/>
        </w:rPr>
        <w:t xml:space="preserve">بعضی گفته‌اند: چشیدن دلالت دارد بر اینکه که عذاب موقّت بوده است زیرا «ذوق» مرتبه اوّلین درک و فهم از شی‌ء است و باقیمانده عذاب در پیش است.</w:t>
      </w:r>
    </w:p>
    <w:p>
      <w:pPr>
        <w:pStyle w:val="BookText"/>
      </w:pPr>
      <w:r>
        <w:rPr>
          <w:rFonts w:ascii="Amiri" w:hAnsi="Amiri" w:eastAsia="Amiri" w:cs="Amiri"/>
          <w:lang w:bidi="ar-SA"/>
          <w:color w:val="111111"/>
          <w:sz w:val="28"/>
          <w:szCs w:val="28"/>
          <w:rtl/>
        </w:rPr>
        <w:t xml:space="preserve">تَخرُصُون‌َ: تکذبون.</w:t>
      </w:r>
    </w:p>
    <w:p>
      <w:pPr>
        <w:pStyle w:val="Heading3"/>
      </w:pPr>
      <w:bookmarkStart w:id="1189" w:name="_Toc583"/>
      <w:r>
        <w:t>[سوره الأنعام (6): آیه 150]</w:t>
      </w:r>
      <w:bookmarkEnd w:id="1189"/>
    </w:p>
    <w:p>
      <w:pPr>
        <w:pStyle w:val="BookText"/>
      </w:pPr>
      <w:r>
        <w:rPr>
          <w:rFonts w:ascii="Amiri" w:hAnsi="Amiri" w:eastAsia="Amiri" w:cs="Amiri"/>
          <w:lang w:bidi="ar-SA"/>
          <w:color w:val="111111"/>
          <w:sz w:val="28"/>
          <w:szCs w:val="28"/>
          <w:rtl/>
        </w:rPr>
        <w:t xml:space="preserve">قُل هَلُم‌َّ شُهَداءَکُم‌ُ الَّذِین‌َ یَشهَدُون‌َ أَن‌َّ اللّه‌َ حَرَّم‌َ هذا فَإِن شَهِدُوا فَلا تَشهَد مَعَهُم وَ لا تَتَّبِع أَهواءَ الَّذِین‌َ کَذَّبُوا بِآیاتِنا وَ الَّذِین‌َ لا یُؤمِنُون‌َ بِالآخِرَةِ وَ هُم بِرَبِّهِم یَعدِلُون‌َ (150)</w:t>
      </w:r>
    </w:p>
    <w:p>
      <w:pPr>
        <w:pStyle w:val="BookText"/>
      </w:pPr>
      <w:r>
        <w:rPr>
          <w:rFonts w:ascii="IRNazanin" w:hAnsi="IRNazanin" w:eastAsia="IRNazanin" w:cs="IRNazanin"/>
          <w:lang w:bidi="fa-IR"/>
          <w:color w:val="111111"/>
          <w:sz w:val="28"/>
          <w:szCs w:val="28"/>
          <w:rtl/>
        </w:rPr>
        <w:t xml:space="preserve">150- هَلُم‌َّ: بیاورید. برای مفرد و تثنیه و جمع استعمال می‌شود و از اسماء افعال است.</w:t>
      </w:r>
    </w:p>
    <w:p>
      <w:pPr>
        <w:pStyle w:val="Heading3"/>
      </w:pPr>
      <w:bookmarkStart w:id="1190" w:name="_Toc584"/>
      <w:r>
        <w:t>[سوره الأنعام (6): آیه 151]</w:t>
      </w:r>
      <w:bookmarkEnd w:id="1190"/>
    </w:p>
    <w:p>
      <w:pPr>
        <w:pStyle w:val="BookText"/>
      </w:pPr>
      <w:r>
        <w:rPr>
          <w:rFonts w:ascii="Amiri" w:hAnsi="Amiri" w:eastAsia="Amiri" w:cs="Amiri"/>
          <w:lang w:bidi="ar-SA"/>
          <w:color w:val="111111"/>
          <w:sz w:val="28"/>
          <w:szCs w:val="28"/>
          <w:rtl/>
        </w:rPr>
        <w:t xml:space="preserve">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 (151)</w:t>
      </w:r>
    </w:p>
    <w:p>
      <w:pPr>
        <w:pStyle w:val="BookText"/>
      </w:pPr>
      <w:r>
        <w:rPr>
          <w:rFonts w:ascii="IRNazanin" w:hAnsi="IRNazanin" w:eastAsia="IRNazanin" w:cs="IRNazanin"/>
          <w:lang w:bidi="fa-IR"/>
          <w:color w:val="111111"/>
          <w:sz w:val="28"/>
          <w:szCs w:val="28"/>
          <w:rtl/>
        </w:rPr>
        <w:t xml:space="preserve">151- تَعالَوا: در صورتی که ندا دهنده از نظر مقامی یا مکانی مرتبه‌اش بالاتر از مدعو (خوانده شده) باشد، ندای او را «تعال» می‌گویند.</w:t>
      </w:r>
    </w:p>
    <w:p>
      <w:pPr>
        <w:pStyle w:val="BookText"/>
      </w:pPr>
      <w:r>
        <w:rPr>
          <w:rFonts w:ascii="IRNazanin" w:hAnsi="IRNazanin" w:eastAsia="IRNazanin" w:cs="IRNazanin"/>
          <w:lang w:bidi="fa-IR"/>
          <w:color w:val="111111"/>
          <w:sz w:val="28"/>
          <w:szCs w:val="28"/>
          <w:rtl/>
        </w:rPr>
        <w:t xml:space="preserve">ما حَرَّم‌َ: برای «ما» دو وجه ذکر کرده‌اند: 1- موصوله. 2- استفهامیه یعنی چه چیزی را حرام کرده و چه چیزی را حرام نکرده است!</w:t>
      </w:r>
    </w:p>
    <w:p>
      <w:pPr>
        <w:pStyle w:val="BookText"/>
      </w:pPr>
      <w:r>
        <w:rPr>
          <w:rFonts w:ascii="IRNazanin" w:hAnsi="IRNazanin" w:eastAsia="IRNazanin" w:cs="IRNazanin"/>
          <w:lang w:bidi="fa-IR"/>
          <w:color w:val="111111"/>
          <w:sz w:val="28"/>
          <w:szCs w:val="28"/>
          <w:rtl/>
        </w:rPr>
        <w:t xml:space="preserve">أَلّا تُشرِکُوا: «ألّا» در اصل «أن لا» است و «أن» تفسیریه و بیان کننده چیزهای حرام از غیر حرام است.</w:t>
      </w:r>
    </w:p>
    <w:p>
      <w:pPr>
        <w:pStyle w:val="BookText"/>
      </w:pPr>
      <w:r>
        <w:rPr>
          <w:rFonts w:ascii="IRNazanin" w:hAnsi="IRNazanin" w:eastAsia="IRNazanin" w:cs="IRNazanin"/>
          <w:lang w:bidi="fa-IR"/>
          <w:color w:val="111111"/>
          <w:sz w:val="28"/>
          <w:szCs w:val="28"/>
          <w:rtl/>
        </w:rPr>
        <w:t xml:space="preserve">إِملاق‌ٍ: فقر و تنگدستی.</w:t>
      </w:r>
    </w:p>
    <w:p>
      <w:pPr>
        <w:pStyle w:val="BookText"/>
      </w:pPr>
      <w:r>
        <w:rPr>
          <w:rFonts w:ascii="IRNazanin" w:hAnsi="IRNazanin" w:eastAsia="IRNazanin" w:cs="IRNazanin"/>
          <w:lang w:bidi="fa-IR"/>
          <w:color w:val="111111"/>
          <w:sz w:val="28"/>
          <w:szCs w:val="28"/>
          <w:rtl/>
        </w:rPr>
        <w:t xml:space="preserve">ما ظَهَرَ: چند معنا برای آن آمده است: 1- زنای علنی و آشکار. 2- گناه جوارحی.</w:t>
      </w:r>
    </w:p>
    <w:p>
      <w:pPr>
        <w:pStyle w:val="BookText"/>
      </w:pPr>
      <w:r>
        <w:rPr>
          <w:rFonts w:ascii="IRNazanin" w:hAnsi="IRNazanin" w:eastAsia="IRNazanin" w:cs="IRNazanin"/>
          <w:lang w:bidi="fa-IR"/>
          <w:color w:val="111111"/>
          <w:sz w:val="28"/>
          <w:szCs w:val="28"/>
          <w:rtl/>
        </w:rPr>
        <w:t xml:space="preserve">ما بَطَن‌َ: چند معنا برای آن آمده است: 1- زنای مخفی. 2- گناه جوانحی.</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7" w:name="pg1516_11671"/>
    <w:bookmarkEnd w:id="147"/>
    <w:p>
      <w:pPr>
        <w:pStyle w:val="Heading3"/>
      </w:pPr>
      <w:bookmarkStart w:id="1191" w:name="_Toc585"/>
      <w:r>
        <w:t>[سوره الأنعام (6): آیه 152]</w:t>
      </w:r>
      <w:bookmarkEnd w:id="1191"/>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 (152)</w:t>
      </w:r>
    </w:p>
    <w:p>
      <w:pPr>
        <w:pStyle w:val="BookText"/>
      </w:pPr>
      <w:r>
        <w:rPr>
          <w:rFonts w:ascii="Amiri" w:hAnsi="Amiri" w:eastAsia="Amiri" w:cs="Amiri"/>
          <w:lang w:bidi="ar-SA"/>
          <w:color w:val="111111"/>
          <w:sz w:val="28"/>
          <w:szCs w:val="28"/>
          <w:rtl/>
        </w:rPr>
        <w:t xml:space="preserve">152- بِالَّتِی هِی‌َ أَحسَن‌ُ: بالطریقه التی هی احسن: با روش نیکوتر و بهتر.</w:t>
      </w:r>
    </w:p>
    <w:p>
      <w:pPr>
        <w:pStyle w:val="BookText"/>
      </w:pPr>
      <w:r>
        <w:rPr>
          <w:rFonts w:ascii="IRNazanin" w:hAnsi="IRNazanin" w:eastAsia="IRNazanin" w:cs="IRNazanin"/>
          <w:lang w:bidi="fa-IR"/>
          <w:color w:val="111111"/>
          <w:sz w:val="28"/>
          <w:szCs w:val="28"/>
          <w:rtl/>
        </w:rPr>
        <w:t xml:space="preserve">یَبلُغ‌َ أَشُدَّه‌ُ: سنین گوناگونی را گفته‌اند بعضی ده سالگی و بعضی سی سالگی و بعضی بیست و پنج سالگی را گفته‌اند، امّا بهترین اقوال اینکه است که او به حدّی برسد که عقلش کامل گردد.</w:t>
      </w:r>
    </w:p>
    <w:p>
      <w:pPr>
        <w:pStyle w:val="Heading3"/>
      </w:pPr>
      <w:bookmarkStart w:id="1192" w:name="_Toc586"/>
      <w:r>
        <w:t>[سوره الأنعام (6): آیه 154]</w:t>
      </w:r>
      <w:bookmarkEnd w:id="1192"/>
    </w:p>
    <w:p>
      <w:pPr>
        <w:pStyle w:val="BookText"/>
      </w:pPr>
      <w:r>
        <w:rPr>
          <w:rFonts w:ascii="Amiri" w:hAnsi="Amiri" w:eastAsia="Amiri" w:cs="Amiri"/>
          <w:lang w:bidi="ar-SA"/>
          <w:color w:val="111111"/>
          <w:sz w:val="28"/>
          <w:szCs w:val="28"/>
          <w:rtl/>
        </w:rPr>
        <w:t xml:space="preserve">ثُم‌َّ آتَینا مُوسَی الکِتاب‌َ تَماماً عَلَی الَّذِی أَحسَن‌َ وَ تَفصِیلاً لِکُل‌ِّ شَی‌ءٍ وَ هُدی‌ً وَ رَحمَةً لَعَلَّهُم بِلِقاءِ رَبِّهِم یُؤمِنُون‌َ (154)</w:t>
      </w:r>
    </w:p>
    <w:p>
      <w:pPr>
        <w:pStyle w:val="BookText"/>
      </w:pPr>
      <w:r>
        <w:rPr>
          <w:rFonts w:ascii="IRNazanin" w:hAnsi="IRNazanin" w:eastAsia="IRNazanin" w:cs="IRNazanin"/>
          <w:lang w:bidi="fa-IR"/>
          <w:color w:val="111111"/>
          <w:sz w:val="28"/>
          <w:szCs w:val="28"/>
          <w:rtl/>
        </w:rPr>
        <w:t xml:space="preserve">154- تَماماً عَلَی الَّذِی أَحسَن‌َ: کتاب را به موسی دادیم تا احسان‌های خود را به وی تمام و کامل گردانیم.</w:t>
      </w:r>
    </w:p>
    <w:p>
      <w:pPr>
        <w:pStyle w:val="Heading3"/>
      </w:pPr>
      <w:bookmarkStart w:id="1193" w:name="_Toc587"/>
      <w:r>
        <w:t>[سوره الأنعام (6): آیه 156]</w:t>
      </w:r>
      <w:bookmarkEnd w:id="1193"/>
    </w:p>
    <w:p>
      <w:pPr>
        <w:pStyle w:val="BookText"/>
      </w:pPr>
      <w:r>
        <w:rPr>
          <w:rFonts w:ascii="Amiri" w:hAnsi="Amiri" w:eastAsia="Amiri" w:cs="Amiri"/>
          <w:lang w:bidi="ar-SA"/>
          <w:color w:val="111111"/>
          <w:sz w:val="28"/>
          <w:szCs w:val="28"/>
          <w:rtl/>
        </w:rPr>
        <w:t xml:space="preserve">أَن تَقُولُوا إِنَّما أُنزِل‌َ الکِتاب‌ُ عَلی طائِفَتَین‌ِ مِن قَبلِنا وَ إِن کُنّا عَن دِراسَتِهِم لَغافِلِین‌َ (156)</w:t>
      </w:r>
    </w:p>
    <w:p>
      <w:pPr>
        <w:pStyle w:val="BookText"/>
      </w:pPr>
      <w:r>
        <w:rPr>
          <w:rFonts w:ascii="IRNazanin" w:hAnsi="IRNazanin" w:eastAsia="IRNazanin" w:cs="IRNazanin"/>
          <w:lang w:bidi="fa-IR"/>
          <w:color w:val="111111"/>
          <w:sz w:val="28"/>
          <w:szCs w:val="28"/>
          <w:rtl/>
        </w:rPr>
        <w:t xml:space="preserve">156- أَن تَقُولُوا: دو وجه برای آن ذکر شده است: 1- کراهة أن تقولوا. 2- لئلّا تقولوا یعنی ما قرآن را برای شما مشرکین نازل کردیم تا اینکه که نگویید چرا بر طائفه یهود و نصاری کتاب نازل شده و بر ما نشده است.</w:t>
      </w:r>
    </w:p>
    <w:p>
      <w:pPr>
        <w:pStyle w:val="BookText"/>
      </w:pPr>
      <w:r>
        <w:rPr>
          <w:rFonts w:ascii="IRNazanin" w:hAnsi="IRNazanin" w:eastAsia="IRNazanin" w:cs="IRNazanin"/>
          <w:lang w:bidi="fa-IR"/>
          <w:color w:val="111111"/>
          <w:sz w:val="28"/>
          <w:szCs w:val="28"/>
          <w:rtl/>
        </w:rPr>
        <w:t xml:space="preserve">إِن کُنّا عَن دِراسَتِهِم لَغافِلِین‌َ: إنّا کنّا غافلین عن تلاوة کتبهم: ما از یاد گرفتن کتب آنان در غفلت بودیم، (پس تکلیفی نداریم).</w:t>
      </w:r>
    </w:p>
    <w:p>
      <w:pPr>
        <w:pStyle w:val="Heading3"/>
      </w:pPr>
      <w:bookmarkStart w:id="1194" w:name="_Toc588"/>
      <w:r>
        <w:t>[سوره الأنعام (6): آیه 157]</w:t>
      </w:r>
      <w:bookmarkEnd w:id="1194"/>
    </w:p>
    <w:p>
      <w:pPr>
        <w:pStyle w:val="BookText"/>
      </w:pPr>
      <w:r>
        <w:rPr>
          <w:rFonts w:ascii="Amiri" w:hAnsi="Amiri" w:eastAsia="Amiri" w:cs="Amiri"/>
          <w:lang w:bidi="ar-SA"/>
          <w:color w:val="111111"/>
          <w:sz w:val="28"/>
          <w:szCs w:val="28"/>
          <w:rtl/>
        </w:rPr>
        <w:t xml:space="preserve">أَو تَقُولُوا لَو أَنّا أُنزِل‌َ عَلَینَا الکِتاب‌ُ لَکُنّا أَهدی مِنهُم فَقَد جاءَکُم بَیِّنَةٌ مِن رَبِّکُم وَ هُدی‌ً وَ رَحمَةٌ فَمَن أَظلَم‌ُ مِمَّن کَذَّب‌َ بِآیات‌ِ اللّه‌ِ وَ صَدَف‌َ عَنها سَنَجزِی الَّذِین‌َ یَصدِفُون‌َ عَن آیاتِنا سُوءَ العَذاب‌ِ بِما کانُوا یَصدِفُون‌َ (157)</w:t>
      </w:r>
    </w:p>
    <w:p>
      <w:pPr>
        <w:pStyle w:val="BookText"/>
      </w:pPr>
      <w:r>
        <w:rPr>
          <w:rFonts w:ascii="IRNazanin" w:hAnsi="IRNazanin" w:eastAsia="IRNazanin" w:cs="IRNazanin"/>
          <w:lang w:bidi="fa-IR"/>
          <w:color w:val="111111"/>
          <w:sz w:val="28"/>
          <w:szCs w:val="28"/>
          <w:rtl/>
        </w:rPr>
        <w:t xml:space="preserve">157- صَدَف‌َ عَنها: از آیات روی گردان شود.</w:t>
      </w:r>
    </w:p>
    <w:p>
      <w:pPr>
        <w:pStyle w:val="BookText"/>
      </w:pPr>
      <w:r>
        <w:rPr>
          <w:rFonts w:ascii="Amiri" w:hAnsi="Amiri" w:eastAsia="Amiri" w:cs="Amiri"/>
          <w:lang w:bidi="ar-SA"/>
          <w:color w:val="111111"/>
          <w:sz w:val="28"/>
          <w:szCs w:val="28"/>
          <w:rtl/>
        </w:rPr>
        <w:t xml:space="preserve">سُوءَ العَذاب‌ِ: عذاب شدید.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8" w:name="pg1516_11673"/>
    <w:bookmarkEnd w:id="148"/>
    <w:p>
      <w:pPr>
        <w:pStyle w:val="Heading3"/>
      </w:pPr>
      <w:bookmarkStart w:id="1195" w:name="_Toc589"/>
      <w:r>
        <w:t>[سوره الأنعام (6): آیه 158]</w:t>
      </w:r>
      <w:bookmarkEnd w:id="1195"/>
    </w:p>
    <w:p>
      <w:pPr>
        <w:pStyle w:val="BookText"/>
      </w:pPr>
      <w:r>
        <w:rPr>
          <w:rFonts w:ascii="Amiri" w:hAnsi="Amiri" w:eastAsia="Amiri" w:cs="Amiri"/>
          <w:lang w:bidi="ar-SA"/>
          <w:color w:val="111111"/>
          <w:sz w:val="28"/>
          <w:szCs w:val="28"/>
          <w:rtl/>
        </w:rPr>
        <w:t xml:space="preserve">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 (158)</w:t>
      </w:r>
    </w:p>
    <w:p>
      <w:pPr>
        <w:pStyle w:val="BookText"/>
      </w:pPr>
      <w:r>
        <w:rPr>
          <w:rFonts w:ascii="IRNazanin" w:hAnsi="IRNazanin" w:eastAsia="IRNazanin" w:cs="IRNazanin"/>
          <w:lang w:bidi="fa-IR"/>
          <w:color w:val="111111"/>
          <w:sz w:val="28"/>
          <w:szCs w:val="28"/>
          <w:rtl/>
        </w:rPr>
        <w:t xml:space="preserve">158- کَسَبَت: عطف است بر «آمنت» یعنی «لم تکن کسبت».</w:t>
      </w:r>
    </w:p>
    <w:p>
      <w:pPr>
        <w:pStyle w:val="Heading3"/>
      </w:pPr>
      <w:bookmarkStart w:id="1196" w:name="_Toc590"/>
      <w:r>
        <w:t>[سوره الأنعام (6): آیه 159]</w:t>
      </w:r>
      <w:bookmarkEnd w:id="1196"/>
    </w:p>
    <w:p>
      <w:pPr>
        <w:pStyle w:val="BookText"/>
      </w:pPr>
      <w:r>
        <w:rPr>
          <w:rFonts w:ascii="Amiri" w:hAnsi="Amiri" w:eastAsia="Amiri" w:cs="Amiri"/>
          <w:lang w:bidi="ar-SA"/>
          <w:color w:val="111111"/>
          <w:sz w:val="28"/>
          <w:szCs w:val="28"/>
          <w:rtl/>
        </w:rPr>
        <w:t xml:space="preserve">إِن‌َّ الَّذِین‌َ فَرَّقُوا دِینَهُم وَ کانُوا شِیَعاً لَست‌َ مِنهُم فِی شَی‌ءٍ إِنَّما أَمرُهُم إِلَی اللّه‌ِ ثُم‌َّ یُنَبِّئُهُم بِما کانُوا یَفعَلُون‌َ (159)</w:t>
      </w:r>
    </w:p>
    <w:p>
      <w:pPr>
        <w:pStyle w:val="BookText"/>
      </w:pPr>
      <w:r>
        <w:rPr>
          <w:rFonts w:ascii="IRNazanin" w:hAnsi="IRNazanin" w:eastAsia="IRNazanin" w:cs="IRNazanin"/>
          <w:lang w:bidi="fa-IR"/>
          <w:color w:val="111111"/>
          <w:sz w:val="28"/>
          <w:szCs w:val="28"/>
          <w:rtl/>
        </w:rPr>
        <w:t xml:space="preserve">159- الَّذِین‌َ فَرَّقُوا دِینَهُم وَ کانُوا شِیَعاً: آنانی که دین خویش را پراکنده کرده و به چندین گروه تقسیم شده‌اند. در روایتی امام باقر علیه السّلام فرمود:</w:t>
      </w:r>
    </w:p>
    <w:p>
      <w:pPr>
        <w:pStyle w:val="BookText"/>
      </w:pPr>
      <w:r>
        <w:rPr>
          <w:rFonts w:ascii="IRNazanin" w:hAnsi="IRNazanin" w:eastAsia="IRNazanin" w:cs="IRNazanin"/>
          <w:lang w:bidi="fa-IR"/>
          <w:color w:val="111111"/>
          <w:sz w:val="28"/>
          <w:szCs w:val="28"/>
          <w:rtl/>
        </w:rPr>
        <w:t xml:space="preserve">منظور از آیه تمام گمراهان و صاحبان شبهه و بدعت از میان مسلمان است.</w:t>
      </w:r>
    </w:p>
    <w:p>
      <w:pPr>
        <w:pStyle w:val="Heading3"/>
      </w:pPr>
      <w:bookmarkStart w:id="1197" w:name="_Toc591"/>
      <w:r>
        <w:t>[سوره الأنعام (6): آیه 161]</w:t>
      </w:r>
      <w:bookmarkEnd w:id="1197"/>
    </w:p>
    <w:p>
      <w:pPr>
        <w:pStyle w:val="BookText"/>
      </w:pPr>
      <w:r>
        <w:rPr>
          <w:rFonts w:ascii="Amiri" w:hAnsi="Amiri" w:eastAsia="Amiri" w:cs="Amiri"/>
          <w:lang w:bidi="ar-SA"/>
          <w:color w:val="111111"/>
          <w:sz w:val="28"/>
          <w:szCs w:val="28"/>
          <w:rtl/>
        </w:rPr>
        <w:t xml:space="preserve">قُل إِنَّنِی هَدانِی رَبِّی إِلی صِراطٍ مُستَقِیم‌ٍ دِیناً قِیَماً مِلَّةَ إِبراهِیم‌َ حَنِیفاً وَ ما کان‌َ مِن‌َ المُشرِکِین‌َ (161)</w:t>
      </w:r>
    </w:p>
    <w:p>
      <w:pPr>
        <w:pStyle w:val="BookText"/>
      </w:pPr>
      <w:r>
        <w:rPr>
          <w:rFonts w:ascii="Amiri" w:hAnsi="Amiri" w:eastAsia="Amiri" w:cs="Amiri"/>
          <w:lang w:bidi="ar-SA"/>
          <w:color w:val="111111"/>
          <w:sz w:val="28"/>
          <w:szCs w:val="28"/>
          <w:rtl/>
        </w:rPr>
        <w:t xml:space="preserve">161- قِیَماً: مستقیم و در نهایت استقامت.</w:t>
      </w:r>
    </w:p>
    <w:p>
      <w:pPr>
        <w:pStyle w:val="BookText"/>
      </w:pPr>
      <w:r>
        <w:rPr>
          <w:rFonts w:ascii="IRNazanin" w:hAnsi="IRNazanin" w:eastAsia="IRNazanin" w:cs="IRNazanin"/>
          <w:lang w:bidi="fa-IR"/>
          <w:color w:val="111111"/>
          <w:sz w:val="28"/>
          <w:szCs w:val="28"/>
          <w:rtl/>
        </w:rPr>
        <w:t xml:space="preserve">حَنِیفاً: برای آن چند معنا ذکر کرده‌اند: 1- مخلصا. 2- دور از انحراف یعنی مستقیم بنابر معنای دوم تاکید «قیما» خواهد بود.</w:t>
      </w:r>
    </w:p>
    <w:p>
      <w:pPr>
        <w:pStyle w:val="Heading3"/>
      </w:pPr>
      <w:bookmarkStart w:id="1198" w:name="_Toc592"/>
      <w:r>
        <w:t>[سوره الأنعام (6): آیه 162]</w:t>
      </w:r>
      <w:bookmarkEnd w:id="1198"/>
    </w:p>
    <w:p>
      <w:pPr>
        <w:pStyle w:val="BookText"/>
      </w:pPr>
      <w:r>
        <w:rPr>
          <w:rFonts w:ascii="Amiri" w:hAnsi="Amiri" w:eastAsia="Amiri" w:cs="Amiri"/>
          <w:lang w:bidi="ar-SA"/>
          <w:color w:val="111111"/>
          <w:sz w:val="28"/>
          <w:szCs w:val="28"/>
          <w:rtl/>
        </w:rPr>
        <w:t xml:space="preserve">قُل إِن‌َّ صَلاتِی وَ نُسُکِی وَ مَحیای‌َ وَ مَماتِی لِلّه‌ِ رَب‌ِّ العالَمِین‌َ (162)</w:t>
      </w:r>
    </w:p>
    <w:p>
      <w:pPr>
        <w:pStyle w:val="BookText"/>
      </w:pPr>
      <w:r>
        <w:rPr>
          <w:rFonts w:ascii="IRNazanin" w:hAnsi="IRNazanin" w:eastAsia="IRNazanin" w:cs="IRNazanin"/>
          <w:lang w:bidi="fa-IR"/>
          <w:color w:val="111111"/>
          <w:sz w:val="28"/>
          <w:szCs w:val="28"/>
          <w:rtl/>
        </w:rPr>
        <w:t xml:space="preserve">162- نُسُکِی: به دو معنا آمده است: 1- دین و آیین من. 2- قربانی کردن من در حج و عمره.</w:t>
      </w:r>
    </w:p>
    <w:p>
      <w:pPr>
        <w:pStyle w:val="Heading3"/>
      </w:pPr>
      <w:bookmarkStart w:id="1199" w:name="_Toc593"/>
      <w:r>
        <w:t>[سوره الأنعام (6): آیه 165]</w:t>
      </w:r>
      <w:bookmarkEnd w:id="1199"/>
    </w:p>
    <w:p>
      <w:pPr>
        <w:pStyle w:val="BookText"/>
      </w:pPr>
      <w:r>
        <w:rPr>
          <w:rFonts w:ascii="Amiri" w:hAnsi="Amiri" w:eastAsia="Amiri" w:cs="Amiri"/>
          <w:lang w:bidi="ar-SA"/>
          <w:color w:val="111111"/>
          <w:sz w:val="28"/>
          <w:szCs w:val="28"/>
          <w:rtl/>
        </w:rPr>
        <w:t xml:space="preserve">وَ هُوَ الَّذِی جَعَلَکُم خَلائِف‌َ الأَرض‌ِ وَ رَفَع‌َ بَعضَکُم فَوق‌َ بَعض‌ٍ دَرَجات‌ٍ لِیَبلُوَکُم فِی ما آتاکُم إِن‌َّ رَبَّک‌َ سَرِیع‌ُ العِقاب‌ِ وَ إِنَّه‌ُ لَغَفُورٌ رَحِیم‌ٌ (165)</w:t>
      </w:r>
    </w:p>
    <w:p>
      <w:pPr>
        <w:pStyle w:val="BookText"/>
      </w:pPr>
      <w:r>
        <w:rPr>
          <w:rFonts w:ascii="IRNazanin" w:hAnsi="IRNazanin" w:eastAsia="IRNazanin" w:cs="IRNazanin"/>
          <w:lang w:bidi="fa-IR"/>
          <w:color w:val="111111"/>
          <w:sz w:val="28"/>
          <w:szCs w:val="28"/>
          <w:rtl/>
        </w:rPr>
        <w:t xml:space="preserve">165- خَلائِف‌َ الأَرض‌ِ: جمع «خلیفة» و مراد از آن یکی از دو امر است: 1- مردم هر عصری جانشین عصر قبل می‌شوند. 2- امّت محمّد صلّی اللّه علیه و آله را جانشین امتهای گذشته قرار داد.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9" w:name="pg1516_11675"/>
    <w:bookmarkEnd w:id="149"/>
    <w:p>
      <w:pPr>
        <w:pStyle w:val="Heading2"/>
      </w:pPr>
      <w:bookmarkStart w:id="1200" w:name="_Toc594"/>
      <w:r>
        <w:t>‌سورة الأعراف‌</w:t>
      </w:r>
      <w:bookmarkEnd w:id="1200"/>
    </w:p>
    <w:p>
      <w:pPr>
        <w:pStyle w:val="Heading3"/>
      </w:pPr>
      <w:bookmarkStart w:id="1201" w:name="_Toc595"/>
      <w:r>
        <w:t>[سوره الأعراف (7): آیه 3]</w:t>
      </w:r>
      <w:bookmarkEnd w:id="1201"/>
    </w:p>
    <w:p>
      <w:pPr>
        <w:pStyle w:val="BookText"/>
      </w:pPr>
      <w:r>
        <w:rPr>
          <w:rFonts w:ascii="Amiri" w:hAnsi="Amiri" w:eastAsia="Amiri" w:cs="Amiri"/>
          <w:lang w:bidi="ar-SA"/>
          <w:color w:val="111111"/>
          <w:sz w:val="28"/>
          <w:szCs w:val="28"/>
          <w:rtl/>
        </w:rPr>
        <w:t xml:space="preserve">اتَّبِعُوا ما أُنزِل‌َ إِلَیکُم مِن رَبِّکُم وَ لا تَتَّبِعُوا مِن دُونِه‌ِ أَولِیاءَ قَلِیلاً ما تَذَکَّرُون‌َ (3)</w:t>
      </w:r>
    </w:p>
    <w:p>
      <w:pPr>
        <w:pStyle w:val="BookText"/>
      </w:pPr>
      <w:r>
        <w:rPr>
          <w:rFonts w:ascii="Amiri" w:hAnsi="Amiri" w:eastAsia="Amiri" w:cs="Amiri"/>
          <w:lang w:bidi="ar-SA"/>
          <w:color w:val="111111"/>
          <w:sz w:val="28"/>
          <w:szCs w:val="28"/>
          <w:rtl/>
        </w:rPr>
        <w:t xml:space="preserve">3- قَلِیلًا ما تَذَکَّرُون‌َ: قلیلا تذکّرکم «ما» مصدریه است.</w:t>
      </w:r>
    </w:p>
    <w:p>
      <w:pPr>
        <w:pStyle w:val="Heading3"/>
      </w:pPr>
      <w:bookmarkStart w:id="1202" w:name="_Toc596"/>
      <w:r>
        <w:t>[سوره الأعراف (7): آیه 4]</w:t>
      </w:r>
      <w:bookmarkEnd w:id="1202"/>
    </w:p>
    <w:p>
      <w:pPr>
        <w:pStyle w:val="BookText"/>
      </w:pPr>
      <w:r>
        <w:rPr>
          <w:rFonts w:ascii="Amiri" w:hAnsi="Amiri" w:eastAsia="Amiri" w:cs="Amiri"/>
          <w:lang w:bidi="ar-SA"/>
          <w:color w:val="111111"/>
          <w:sz w:val="28"/>
          <w:szCs w:val="28"/>
          <w:rtl/>
        </w:rPr>
        <w:t xml:space="preserve">وَ کَم مِن قَریَةٍ أَهلَکناها فَجاءَها بَأسُنا بَیاتاً أَو هُم قائِلُون‌َ (4)</w:t>
      </w:r>
    </w:p>
    <w:p>
      <w:pPr>
        <w:pStyle w:val="BookText"/>
      </w:pPr>
      <w:r>
        <w:rPr>
          <w:rFonts w:ascii="Amiri" w:hAnsi="Amiri" w:eastAsia="Amiri" w:cs="Amiri"/>
          <w:lang w:bidi="ar-SA"/>
          <w:color w:val="111111"/>
          <w:sz w:val="28"/>
          <w:szCs w:val="28"/>
          <w:rtl/>
        </w:rPr>
        <w:t xml:space="preserve">4- وَ کَم مِن قَریَةٍ أَهلَکناها: و بسیاری از ساکنان قریه‌ها را هلاک کردیم.</w:t>
      </w:r>
    </w:p>
    <w:p>
      <w:pPr>
        <w:pStyle w:val="BookText"/>
      </w:pPr>
      <w:r>
        <w:rPr>
          <w:rFonts w:ascii="Amiri" w:hAnsi="Amiri" w:eastAsia="Amiri" w:cs="Amiri"/>
          <w:lang w:bidi="ar-SA"/>
          <w:color w:val="111111"/>
          <w:sz w:val="28"/>
          <w:szCs w:val="28"/>
          <w:rtl/>
        </w:rPr>
        <w:t xml:space="preserve">بَیاتاً: در شب.</w:t>
      </w:r>
    </w:p>
    <w:p>
      <w:pPr>
        <w:pStyle w:val="BookText"/>
      </w:pPr>
      <w:r>
        <w:rPr>
          <w:rFonts w:ascii="IRNazanin" w:hAnsi="IRNazanin" w:eastAsia="IRNazanin" w:cs="IRNazanin"/>
          <w:lang w:bidi="fa-IR"/>
          <w:color w:val="111111"/>
          <w:sz w:val="28"/>
          <w:szCs w:val="28"/>
          <w:rtl/>
        </w:rPr>
        <w:t xml:space="preserve">أَو هُم قائِلُون‌َ: یا در روز که در خواب قیلوله بودند. «او» برای اباحه است یعنی گاهی نزول عذاب در شب بوده و گاهی در روز بوده است.</w:t>
      </w:r>
    </w:p>
    <w:p>
      <w:pPr>
        <w:pStyle w:val="Heading3"/>
      </w:pPr>
      <w:bookmarkStart w:id="1203" w:name="_Toc597"/>
      <w:r>
        <w:t>[سوره الأعراف (7): آیه 7]</w:t>
      </w:r>
      <w:bookmarkEnd w:id="1203"/>
    </w:p>
    <w:p>
      <w:pPr>
        <w:pStyle w:val="BookText"/>
      </w:pPr>
      <w:r>
        <w:rPr>
          <w:rFonts w:ascii="Amiri" w:hAnsi="Amiri" w:eastAsia="Amiri" w:cs="Amiri"/>
          <w:lang w:bidi="ar-SA"/>
          <w:color w:val="111111"/>
          <w:sz w:val="28"/>
          <w:szCs w:val="28"/>
          <w:rtl/>
        </w:rPr>
        <w:t xml:space="preserve">فَلَنَقُصَّن‌َّ عَلَیهِم بِعِلم‌ٍ وَ ما کُنّا غائِبِین‌َ (7)</w:t>
      </w:r>
    </w:p>
    <w:p>
      <w:pPr>
        <w:pStyle w:val="BookText"/>
      </w:pPr>
      <w:r>
        <w:rPr>
          <w:rFonts w:ascii="IRNazanin" w:hAnsi="IRNazanin" w:eastAsia="IRNazanin" w:cs="IRNazanin"/>
          <w:lang w:bidi="fa-IR"/>
          <w:color w:val="111111"/>
          <w:sz w:val="28"/>
          <w:szCs w:val="28"/>
          <w:rtl/>
        </w:rPr>
        <w:t xml:space="preserve">7- فَلَنَقُصَّن‌َّ عَلَیهِم بِعِلم‌ٍ: اعمال و کردار آنان را با علم و آگاهی بازگو می‌نماییم.</w:t>
      </w:r>
    </w:p>
    <w:p>
      <w:pPr>
        <w:pStyle w:val="Heading3"/>
      </w:pPr>
      <w:bookmarkStart w:id="1204" w:name="_Toc598"/>
      <w:r>
        <w:t>[سوره الأعراف (7): آیه 10]</w:t>
      </w:r>
      <w:bookmarkEnd w:id="1204"/>
    </w:p>
    <w:p>
      <w:pPr>
        <w:pStyle w:val="BookText"/>
      </w:pPr>
      <w:r>
        <w:rPr>
          <w:rFonts w:ascii="Amiri" w:hAnsi="Amiri" w:eastAsia="Amiri" w:cs="Amiri"/>
          <w:lang w:bidi="ar-SA"/>
          <w:color w:val="111111"/>
          <w:sz w:val="28"/>
          <w:szCs w:val="28"/>
          <w:rtl/>
        </w:rPr>
        <w:t xml:space="preserve">وَ لَقَد مَکَّنّاکُم فِی الأَرض‌ِ وَ جَعَلنا لَکُم فِیها مَعایِش‌َ قَلِیلاً ما تَشکُرُون‌َ (10)</w:t>
      </w:r>
    </w:p>
    <w:p>
      <w:pPr>
        <w:pStyle w:val="BookText"/>
      </w:pPr>
      <w:r>
        <w:rPr>
          <w:rFonts w:ascii="IRNazanin" w:hAnsi="IRNazanin" w:eastAsia="IRNazanin" w:cs="IRNazanin"/>
          <w:lang w:bidi="fa-IR"/>
          <w:color w:val="111111"/>
          <w:sz w:val="28"/>
          <w:szCs w:val="28"/>
          <w:rtl/>
        </w:rPr>
        <w:t xml:space="preserve">10- مَعایِش‌َ: وسایل زندگی.</w:t>
      </w:r>
    </w:p>
    <w:p>
      <w:pPr>
        <w:pStyle w:val="BookText"/>
      </w:pPr>
      <w:r>
        <w:rPr>
          <w:rFonts w:ascii="Amiri" w:hAnsi="Amiri" w:eastAsia="Amiri" w:cs="Amiri"/>
          <w:lang w:bidi="ar-SA"/>
          <w:color w:val="111111"/>
          <w:sz w:val="28"/>
          <w:szCs w:val="28"/>
          <w:rtl/>
        </w:rPr>
        <w:t xml:space="preserve">قَلِیلًا ما تَشکُرُون‌َ: برای اینکه جمله دو تقدیر آمده است: 1- قلیلا شکرکم «ما» مصدریه است.</w:t>
      </w:r>
    </w:p>
    <w:p>
      <w:pPr>
        <w:pStyle w:val="BookText"/>
      </w:pPr>
      <w:r>
        <w:rPr>
          <w:rFonts w:ascii="IRNazanin" w:hAnsi="IRNazanin" w:eastAsia="IRNazanin" w:cs="IRNazanin"/>
          <w:lang w:bidi="fa-IR"/>
          <w:color w:val="111111"/>
          <w:sz w:val="28"/>
          <w:szCs w:val="28"/>
          <w:rtl/>
        </w:rPr>
        <w:t xml:space="preserve">2- تشکرون قلیلا «ما» زاید است.</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50" w:name="pg1516_11677"/>
    <w:bookmarkEnd w:id="150"/>
    <w:p>
      <w:pPr>
        <w:pStyle w:val="Heading3"/>
      </w:pPr>
      <w:bookmarkStart w:id="1205" w:name="_Toc599"/>
      <w:r>
        <w:t>[سوره الأعراف (7): آیه 12]</w:t>
      </w:r>
      <w:bookmarkEnd w:id="1205"/>
    </w:p>
    <w:p>
      <w:pPr>
        <w:pStyle w:val="BookText"/>
      </w:pPr>
      <w:r>
        <w:rPr>
          <w:rFonts w:ascii="Amiri" w:hAnsi="Amiri" w:eastAsia="Amiri" w:cs="Amiri"/>
          <w:lang w:bidi="ar-SA"/>
          <w:color w:val="111111"/>
          <w:sz w:val="28"/>
          <w:szCs w:val="28"/>
          <w:rtl/>
        </w:rPr>
        <w:t xml:space="preserve">قال‌َ ما مَنَعَک‌َ أَلاّ تَسجُدَ إِذ أَمَرتُک‌َ قال‌َ أَنَا خَیرٌ مِنه‌ُ خَلَقتَنِی مِن نارٍ وَ خَلَقتَه‌ُ مِن طِین‌ٍ (12)</w:t>
      </w:r>
    </w:p>
    <w:p>
      <w:pPr>
        <w:pStyle w:val="BookText"/>
      </w:pPr>
      <w:r>
        <w:rPr>
          <w:rFonts w:ascii="IRNazanin" w:hAnsi="IRNazanin" w:eastAsia="IRNazanin" w:cs="IRNazanin"/>
          <w:lang w:bidi="fa-IR"/>
          <w:color w:val="111111"/>
          <w:sz w:val="28"/>
          <w:szCs w:val="28"/>
          <w:rtl/>
        </w:rPr>
        <w:t xml:space="preserve">12- ما مَنَعَک‌َ أَلّا تَسجُدَ: برای «لا» در اینکه جا دو وجه ذکر کرده‌اند: 1- «لا» زاید است، بنابراین معنا چنین است: چه چیزی تو را از سجده کردن منع کرد! 2- زاید نیست، در اینکه صورت معنای آیه چنین می‌شود: چه چیزی باعث شد که سجده نکردی!</w:t>
      </w:r>
    </w:p>
    <w:p>
      <w:pPr>
        <w:pStyle w:val="Heading3"/>
      </w:pPr>
      <w:bookmarkStart w:id="1206" w:name="_Toc600"/>
      <w:r>
        <w:t>[سوره الأعراف (7): آیه 13]</w:t>
      </w:r>
      <w:bookmarkEnd w:id="1206"/>
    </w:p>
    <w:p>
      <w:pPr>
        <w:pStyle w:val="BookText"/>
      </w:pPr>
      <w:r>
        <w:rPr>
          <w:rFonts w:ascii="Amiri" w:hAnsi="Amiri" w:eastAsia="Amiri" w:cs="Amiri"/>
          <w:lang w:bidi="ar-SA"/>
          <w:color w:val="111111"/>
          <w:sz w:val="28"/>
          <w:szCs w:val="28"/>
          <w:rtl/>
        </w:rPr>
        <w:t xml:space="preserve">قال‌َ فَاهبِط مِنها فَما یَکُون‌ُ لَک‌َ أَن تَتَکَبَّرَ فِیها فَاخرُج إِنَّک‌َ مِن‌َ الصّاغِرِین‌َ (13)</w:t>
      </w:r>
    </w:p>
    <w:p>
      <w:pPr>
        <w:pStyle w:val="BookText"/>
      </w:pPr>
      <w:r>
        <w:rPr>
          <w:rFonts w:ascii="IRNazanin" w:hAnsi="IRNazanin" w:eastAsia="IRNazanin" w:cs="IRNazanin"/>
          <w:lang w:bidi="fa-IR"/>
          <w:color w:val="111111"/>
          <w:sz w:val="28"/>
          <w:szCs w:val="28"/>
          <w:rtl/>
        </w:rPr>
        <w:t xml:space="preserve">13- فِیها: در مرجع ضمیر دو قول: 1- «الجنّة». 2- «السماء». یعنی بهشت یا آسمان جای متکبر نیست و جای متکبّر در آتش است.</w:t>
      </w:r>
    </w:p>
    <w:p>
      <w:pPr>
        <w:pStyle w:val="Heading3"/>
      </w:pPr>
      <w:bookmarkStart w:id="1207" w:name="_Toc601"/>
      <w:r>
        <w:t>[سوره الأعراف (7): آیه 14]</w:t>
      </w:r>
      <w:bookmarkEnd w:id="1207"/>
    </w:p>
    <w:p>
      <w:pPr>
        <w:pStyle w:val="BookText"/>
      </w:pPr>
      <w:r>
        <w:rPr>
          <w:rFonts w:ascii="Amiri" w:hAnsi="Amiri" w:eastAsia="Amiri" w:cs="Amiri"/>
          <w:lang w:bidi="ar-SA"/>
          <w:color w:val="111111"/>
          <w:sz w:val="28"/>
          <w:szCs w:val="28"/>
          <w:rtl/>
        </w:rPr>
        <w:t xml:space="preserve">قال‌َ أَنظِرنِی إِلی یَوم‌ِ یُبعَثُون‌َ (14)</w:t>
      </w:r>
    </w:p>
    <w:p>
      <w:pPr>
        <w:pStyle w:val="BookText"/>
      </w:pPr>
      <w:r>
        <w:rPr>
          <w:rFonts w:ascii="IRNazanin" w:hAnsi="IRNazanin" w:eastAsia="IRNazanin" w:cs="IRNazanin"/>
          <w:lang w:bidi="fa-IR"/>
          <w:color w:val="111111"/>
          <w:sz w:val="28"/>
          <w:szCs w:val="28"/>
          <w:rtl/>
        </w:rPr>
        <w:t xml:space="preserve">14- أَنظِرنِی: مهلت ده و مرگ مرا به تأخیر بیانداز.</w:t>
      </w:r>
    </w:p>
    <w:p>
      <w:pPr>
        <w:pStyle w:val="Heading3"/>
      </w:pPr>
      <w:bookmarkStart w:id="1208" w:name="_Toc602"/>
      <w:r>
        <w:t>[سوره الأعراف (7): آیه 16]</w:t>
      </w:r>
      <w:bookmarkEnd w:id="1208"/>
    </w:p>
    <w:p>
      <w:pPr>
        <w:pStyle w:val="BookText"/>
      </w:pPr>
      <w:r>
        <w:rPr>
          <w:rFonts w:ascii="Amiri" w:hAnsi="Amiri" w:eastAsia="Amiri" w:cs="Amiri"/>
          <w:lang w:bidi="ar-SA"/>
          <w:color w:val="111111"/>
          <w:sz w:val="28"/>
          <w:szCs w:val="28"/>
          <w:rtl/>
        </w:rPr>
        <w:t xml:space="preserve">قال‌َ فَبِما أَغوَیتَنِی لَأَقعُدَن‌َّ لَهُم صِراطَک‌َ المُستَقِیم‌َ (16)</w:t>
      </w:r>
    </w:p>
    <w:p>
      <w:pPr>
        <w:pStyle w:val="BookText"/>
      </w:pPr>
      <w:r>
        <w:rPr>
          <w:rFonts w:ascii="Amiri" w:hAnsi="Amiri" w:eastAsia="Amiri" w:cs="Amiri"/>
          <w:lang w:bidi="ar-SA"/>
          <w:color w:val="111111"/>
          <w:sz w:val="28"/>
          <w:szCs w:val="28"/>
          <w:rtl/>
        </w:rPr>
        <w:t xml:space="preserve">16- لَأَقعُدَن‌َّ: جواب قسم است و قسم محذوف است.</w:t>
      </w:r>
    </w:p>
    <w:p>
      <w:pPr>
        <w:pStyle w:val="BookText"/>
      </w:pPr>
      <w:r>
        <w:rPr>
          <w:rFonts w:ascii="IRNazanin" w:hAnsi="IRNazanin" w:eastAsia="IRNazanin" w:cs="IRNazanin"/>
          <w:lang w:bidi="fa-IR"/>
          <w:color w:val="111111"/>
          <w:sz w:val="28"/>
          <w:szCs w:val="28"/>
          <w:rtl/>
        </w:rPr>
        <w:t xml:space="preserve">صِراطَک‌َ: منصوب به نزع خافض است یعنی «علی صراطک».</w:t>
      </w:r>
    </w:p>
    <w:p>
      <w:pPr>
        <w:pStyle w:val="Heading3"/>
      </w:pPr>
      <w:bookmarkStart w:id="1209" w:name="_Toc603"/>
      <w:r>
        <w:t>[سوره الأعراف (7): آیه 17]</w:t>
      </w:r>
      <w:bookmarkEnd w:id="1209"/>
    </w:p>
    <w:p>
      <w:pPr>
        <w:pStyle w:val="BookText"/>
      </w:pPr>
      <w:r>
        <w:rPr>
          <w:rFonts w:ascii="Amiri" w:hAnsi="Amiri" w:eastAsia="Amiri" w:cs="Amiri"/>
          <w:lang w:bidi="ar-SA"/>
          <w:color w:val="111111"/>
          <w:sz w:val="28"/>
          <w:szCs w:val="28"/>
          <w:rtl/>
        </w:rPr>
        <w:t xml:space="preserve">ثُم‌َّ لَآتِیَنَّهُم مِن بَین‌ِ أَیدِیهِم وَ مِن خَلفِهِم وَ عَن أَیمانِهِم وَ عَن شَمائِلِهِم وَ لا تَجِدُ أَکثَرَهُم شاکِرِین‌َ (17)</w:t>
      </w:r>
    </w:p>
    <w:p>
      <w:pPr>
        <w:pStyle w:val="BookText"/>
      </w:pPr>
      <w:r>
        <w:rPr>
          <w:rFonts w:ascii="IRNazanin" w:hAnsi="IRNazanin" w:eastAsia="IRNazanin" w:cs="IRNazanin"/>
          <w:lang w:bidi="fa-IR"/>
          <w:color w:val="111111"/>
          <w:sz w:val="28"/>
          <w:szCs w:val="28"/>
          <w:rtl/>
        </w:rPr>
        <w:t xml:space="preserve">17- مِن بَین‌ِ أَیدِیهِم: آخرت را در نظر مردم خوار و کم ارزش جلوه می‌دهم. «امام باقر علیه السّلام» مِن خَلفِهِم: تشویق به ثروت اندوزی می‌کنم تا برای وارث باقی بماند. «امام باقر علیه السّلام» أَیمانِهِم: امور دینی را سست و ضلالت را زیبا جلوه می‌دهم. «امام باقر علیه السّلام» شَمائِلِهِم: لذات دنیوی را برای مردم شیرین جلوه می‌دهم. «امام باقر علیه السّلام»</w:t>
      </w:r>
    </w:p>
    <w:p>
      <w:pPr>
        <w:pStyle w:val="Heading3"/>
      </w:pPr>
      <w:bookmarkStart w:id="1210" w:name="_Toc604"/>
      <w:r>
        <w:t>[سوره الأعراف (7): آیه 18]</w:t>
      </w:r>
      <w:bookmarkEnd w:id="1210"/>
    </w:p>
    <w:p>
      <w:pPr>
        <w:pStyle w:val="BookText"/>
      </w:pPr>
      <w:r>
        <w:rPr>
          <w:rFonts w:ascii="Amiri" w:hAnsi="Amiri" w:eastAsia="Amiri" w:cs="Amiri"/>
          <w:lang w:bidi="ar-SA"/>
          <w:color w:val="111111"/>
          <w:sz w:val="28"/>
          <w:szCs w:val="28"/>
          <w:rtl/>
        </w:rPr>
        <w:t xml:space="preserve">قال‌َ اخرُج مِنها مَذؤُماً مَدحُوراً لَمَن تَبِعَک‌َ مِنهُم لَأَملَأَن‌َّ جَهَنَّم‌َ مِنکُم أَجمَعِین‌َ (18)</w:t>
      </w:r>
    </w:p>
    <w:p>
      <w:pPr>
        <w:pStyle w:val="BookText"/>
      </w:pPr>
      <w:r>
        <w:rPr>
          <w:rFonts w:ascii="IRNazanin" w:hAnsi="IRNazanin" w:eastAsia="IRNazanin" w:cs="IRNazanin"/>
          <w:lang w:bidi="fa-IR"/>
          <w:color w:val="111111"/>
          <w:sz w:val="28"/>
          <w:szCs w:val="28"/>
          <w:rtl/>
        </w:rPr>
        <w:t xml:space="preserve">18- مَذؤُماً: به چند معنا آمده است: 1- مذموم. 2- معیوب و عیبناک. 3- خوار و ملعون.</w:t>
      </w:r>
    </w:p>
    <w:p>
      <w:pPr>
        <w:pStyle w:val="BookText"/>
      </w:pPr>
      <w:r>
        <w:rPr>
          <w:rFonts w:ascii="IRNazanin" w:hAnsi="IRNazanin" w:eastAsia="IRNazanin" w:cs="IRNazanin"/>
          <w:lang w:bidi="fa-IR"/>
          <w:color w:val="111111"/>
          <w:sz w:val="28"/>
          <w:szCs w:val="28"/>
          <w:rtl/>
        </w:rPr>
        <w:t xml:space="preserve">مَدحُوراً: مطرود، رانده شده. «دحر» به معنای طرد و دفع شی‌ء است با حالت خواری و ذلّت.</w:t>
      </w:r>
    </w:p>
    <w:p>
      <w:pPr>
        <w:pStyle w:val="BookText"/>
      </w:pPr>
      <w:r>
        <w:rPr>
          <w:rFonts w:ascii="IRNazanin" w:hAnsi="IRNazanin" w:eastAsia="IRNazanin" w:cs="IRNazanin"/>
          <w:lang w:bidi="fa-IR"/>
          <w:color w:val="111111"/>
          <w:sz w:val="28"/>
          <w:szCs w:val="28"/>
          <w:rtl/>
        </w:rPr>
        <w:t xml:space="preserve">لَأَملَأَن‌َّ: «لام» برای قسم است یعنی قسم یاد می‌کنم که جهنّم را از شماها پر خواهم کرد.</w:t>
      </w:r>
    </w:p>
    <w:p>
      <w:pPr>
        <w:pStyle w:val="Heading3"/>
      </w:pPr>
      <w:bookmarkStart w:id="1211" w:name="_Toc605"/>
      <w:r>
        <w:t>[سوره الأعراف (7): آیه 20]</w:t>
      </w:r>
      <w:bookmarkEnd w:id="1211"/>
    </w:p>
    <w:p>
      <w:pPr>
        <w:pStyle w:val="BookText"/>
      </w:pPr>
      <w:r>
        <w:rPr>
          <w:rFonts w:ascii="Amiri" w:hAnsi="Amiri" w:eastAsia="Amiri" w:cs="Amiri"/>
          <w:lang w:bidi="ar-SA"/>
          <w:color w:val="111111"/>
          <w:sz w:val="28"/>
          <w:szCs w:val="28"/>
          <w:rtl/>
        </w:rPr>
        <w:t xml:space="preserve">فَوَسوَس‌َ لَهُمَا الشَّیطان‌ُ لِیُبدِی‌َ لَهُما ما وُورِی‌َ عَنهُما مِن سَوآتِهِما وَ قال‌َ ما نَهاکُما رَبُّکُما عَن هذِه‌ِ الشَّجَرَةِ إِلاّ أَن تَکُونا مَلَکَین‌ِ أَو تَکُونا مِن‌َ الخالِدِین‌َ (20)</w:t>
      </w:r>
    </w:p>
    <w:p>
      <w:pPr>
        <w:pStyle w:val="BookText"/>
      </w:pPr>
      <w:r>
        <w:rPr>
          <w:rFonts w:ascii="IRNazanin" w:hAnsi="IRNazanin" w:eastAsia="IRNazanin" w:cs="IRNazanin"/>
          <w:lang w:bidi="fa-IR"/>
          <w:color w:val="111111"/>
          <w:sz w:val="28"/>
          <w:szCs w:val="28"/>
          <w:rtl/>
        </w:rPr>
        <w:t xml:space="preserve">20- فَوَسوَس‌َ لَهُمَا: «وسوس إلیه» یعنی با صدای آهسته معنی را به قلب او القا کرد. «وسوس له» یعنی به وهم او انداخت که اینکه کار به نفع او است.</w:t>
      </w:r>
    </w:p>
    <w:p>
      <w:pPr>
        <w:pStyle w:val="BookText"/>
      </w:pPr>
      <w:r>
        <w:rPr>
          <w:rFonts w:ascii="IRNazanin" w:hAnsi="IRNazanin" w:eastAsia="IRNazanin" w:cs="IRNazanin"/>
          <w:lang w:bidi="fa-IR"/>
          <w:color w:val="111111"/>
          <w:sz w:val="28"/>
          <w:szCs w:val="28"/>
          <w:rtl/>
        </w:rPr>
        <w:t xml:space="preserve">لِیُبدِی‌َ: تا آشکار و علنی سازد. ما وُورِی‌َ عَنهُما: آنچه را که از آنان مستور بود. سَوآتِهِما: عورت زن و مرد. إِلّا أَن تَکُونا: کراهة أن تکونا یعنی به علّت اینکه که نخواسته است شما ملک باشید.</w:t>
      </w:r>
    </w:p>
    <w:p>
      <w:pPr>
        <w:pStyle w:val="Heading3"/>
      </w:pPr>
      <w:bookmarkStart w:id="1212" w:name="_Toc606"/>
      <w:r>
        <w:t>[سوره الأعراف (7): آیه 21]</w:t>
      </w:r>
      <w:bookmarkEnd w:id="1212"/>
    </w:p>
    <w:p>
      <w:pPr>
        <w:pStyle w:val="BookText"/>
      </w:pPr>
      <w:r>
        <w:rPr>
          <w:rFonts w:ascii="Amiri" w:hAnsi="Amiri" w:eastAsia="Amiri" w:cs="Amiri"/>
          <w:lang w:bidi="ar-SA"/>
          <w:color w:val="111111"/>
          <w:sz w:val="28"/>
          <w:szCs w:val="28"/>
          <w:rtl/>
        </w:rPr>
        <w:t xml:space="preserve">وَ قاسَمَهُما إِنِّی لَکُما لَمِن‌َ النّاصِحِین‌َ (21)</w:t>
      </w:r>
    </w:p>
    <w:p>
      <w:pPr>
        <w:pStyle w:val="BookText"/>
      </w:pPr>
      <w:r>
        <w:rPr>
          <w:rFonts w:ascii="Amiri" w:hAnsi="Amiri" w:eastAsia="Amiri" w:cs="Amiri"/>
          <w:lang w:bidi="ar-SA"/>
          <w:color w:val="111111"/>
          <w:sz w:val="28"/>
          <w:szCs w:val="28"/>
          <w:rtl/>
        </w:rPr>
        <w:t xml:space="preserve">21- قاسَمَهُما: برای آن دو، قسم یاد کرد.</w:t>
      </w:r>
    </w:p>
    <w:p>
      <w:pPr>
        <w:pStyle w:val="Heading3"/>
      </w:pPr>
      <w:bookmarkStart w:id="1213" w:name="_Toc607"/>
      <w:r>
        <w:t>[سوره الأعراف (7): آیه 22]</w:t>
      </w:r>
      <w:bookmarkEnd w:id="1213"/>
    </w:p>
    <w:p>
      <w:pPr>
        <w:pStyle w:val="BookText"/>
      </w:pPr>
      <w:r>
        <w:rPr>
          <w:rFonts w:ascii="Amiri" w:hAnsi="Amiri" w:eastAsia="Amiri" w:cs="Amiri"/>
          <w:lang w:bidi="ar-SA"/>
          <w:color w:val="111111"/>
          <w:sz w:val="28"/>
          <w:szCs w:val="28"/>
          <w:rtl/>
        </w:rPr>
        <w:t xml:space="preserve">فَدَلاّهُما بِغُرُورٍ فَلَمّا ذاقَا الشَّجَرَةَ بَدَت لَهُما سَوآتُهُما وَ طَفِقا یَخصِفان‌ِ عَلَیهِما مِن وَرَق‌ِ الجَنَّةِ وَ ناداهُما رَبُّهُما أَ لَم أَنهَکُما عَن تِلکُمَا الشَّجَرَةِ وَ أَقُل لَکُما إِن‌َّ الشَّیطان‌َ لَکُما عَدُوٌّ مُبِین‌ٌ (22)</w:t>
      </w:r>
    </w:p>
    <w:p>
      <w:pPr>
        <w:pStyle w:val="BookText"/>
      </w:pPr>
      <w:r>
        <w:rPr>
          <w:rFonts w:ascii="IRNazanin" w:hAnsi="IRNazanin" w:eastAsia="IRNazanin" w:cs="IRNazanin"/>
          <w:lang w:bidi="fa-IR"/>
          <w:color w:val="111111"/>
          <w:sz w:val="28"/>
          <w:szCs w:val="28"/>
          <w:rtl/>
        </w:rPr>
        <w:t xml:space="preserve">22- فَدَلّاهُما بِغُرُورٍ: به چند معنا آمده است: 1- با فریب، آن دو را از مقامشان سرنگون و جزء زیانکاران ساخت. 3- با فریب آن دو را گرفتار کرد. بَدَت لَهُما سَوآتُهُما: عورتهای آن دو برای همدیگر آشکار شد و خجالت کشیدند. طَفِقا: شروع کردند. یَخصِفان‌ِ عَلَیهِما مِن وَرَق‌ِ الجَنَّةِ: برگهای بهشت را برای پوشاندن عورت خود روی هم قرار می‌دادند. «خصف» در اصل به معنای وصله کردن است.</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51" w:name="pg1516_11679"/>
    <w:bookmarkEnd w:id="151"/>
    <w:p>
      <w:pPr>
        <w:pStyle w:val="Heading3"/>
      </w:pPr>
      <w:bookmarkStart w:id="1214" w:name="_Toc608"/>
      <w:r>
        <w:t>[سوره الأعراف (7): آیه 24]</w:t>
      </w:r>
      <w:bookmarkEnd w:id="1214"/>
    </w:p>
    <w:p>
      <w:pPr>
        <w:pStyle w:val="BookText"/>
      </w:pPr>
      <w:r>
        <w:rPr>
          <w:rFonts w:ascii="Amiri" w:hAnsi="Amiri" w:eastAsia="Amiri" w:cs="Amiri"/>
          <w:lang w:bidi="ar-SA"/>
          <w:color w:val="111111"/>
          <w:sz w:val="28"/>
          <w:szCs w:val="28"/>
          <w:rtl/>
        </w:rPr>
        <w:t xml:space="preserve">قال‌َ اهبِطُوا بَعضُکُم لِبَعض‌ٍ عَدُوٌّ وَ لَکُم فِی الأَرض‌ِ مُستَقَرٌّ وَ مَتاع‌ٌ إِلی حِین‌ٍ (24)</w:t>
      </w:r>
    </w:p>
    <w:p>
      <w:pPr>
        <w:pStyle w:val="BookText"/>
      </w:pPr>
      <w:r>
        <w:rPr>
          <w:rFonts w:ascii="IRNazanin" w:hAnsi="IRNazanin" w:eastAsia="IRNazanin" w:cs="IRNazanin"/>
          <w:lang w:bidi="fa-IR"/>
          <w:color w:val="111111"/>
          <w:sz w:val="28"/>
          <w:szCs w:val="28"/>
          <w:rtl/>
        </w:rPr>
        <w:t xml:space="preserve">24- اهبِطُوا: خطاب جمع به خاطر آن است که مخاطب آدم و حوّا و ذرّیه آنهاست. (سوره بقره، آیه 38)</w:t>
      </w:r>
    </w:p>
    <w:p>
      <w:pPr>
        <w:pStyle w:val="Heading3"/>
      </w:pPr>
      <w:bookmarkStart w:id="1215" w:name="_Toc609"/>
      <w:r>
        <w:t>[سوره الأعراف (7): آیه 26]</w:t>
      </w:r>
      <w:bookmarkEnd w:id="1215"/>
    </w:p>
    <w:p>
      <w:pPr>
        <w:pStyle w:val="BookText"/>
      </w:pPr>
      <w:r>
        <w:rPr>
          <w:rFonts w:ascii="Amiri" w:hAnsi="Amiri" w:eastAsia="Amiri" w:cs="Amiri"/>
          <w:lang w:bidi="ar-SA"/>
          <w:color w:val="111111"/>
          <w:sz w:val="28"/>
          <w:szCs w:val="28"/>
          <w:rtl/>
        </w:rPr>
        <w:t xml:space="preserve">یا بَنِی آدَم‌َ قَد أَنزَلنا عَلَیکُم لِباساً یُوارِی سَوآتِکُم وَ رِیشاً وَ لِباس‌ُ التَّقوی ذلِک‌َ خَیرٌ ذلِک‌َ مِن آیات‌ِ اللّه‌ِ لَعَلَّهُم یَذَّکَّرُون‌َ (26)</w:t>
      </w:r>
    </w:p>
    <w:p>
      <w:pPr>
        <w:pStyle w:val="BookText"/>
      </w:pPr>
      <w:r>
        <w:rPr>
          <w:rFonts w:ascii="IRNazanin" w:hAnsi="IRNazanin" w:eastAsia="IRNazanin" w:cs="IRNazanin"/>
          <w:lang w:bidi="fa-IR"/>
          <w:color w:val="111111"/>
          <w:sz w:val="28"/>
          <w:szCs w:val="28"/>
          <w:rtl/>
        </w:rPr>
        <w:t xml:space="preserve">26- رِیشاً: اثاثیه و لوازم مورد نیاز انسان.</w:t>
      </w:r>
    </w:p>
    <w:p>
      <w:pPr>
        <w:pStyle w:val="Heading3"/>
      </w:pPr>
      <w:bookmarkStart w:id="1216" w:name="_Toc610"/>
      <w:r>
        <w:t>[سوره الأعراف (7): آیه 27]</w:t>
      </w:r>
      <w:bookmarkEnd w:id="1216"/>
    </w:p>
    <w:p>
      <w:pPr>
        <w:pStyle w:val="BookText"/>
      </w:pPr>
      <w:r>
        <w:rPr>
          <w:rFonts w:ascii="Amiri" w:hAnsi="Amiri" w:eastAsia="Amiri" w:cs="Amiri"/>
          <w:lang w:bidi="ar-SA"/>
          <w:color w:val="111111"/>
          <w:sz w:val="28"/>
          <w:szCs w:val="28"/>
          <w:rtl/>
        </w:rPr>
        <w:t xml:space="preserve">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یُؤمِنُون‌َ (27)</w:t>
      </w:r>
    </w:p>
    <w:p>
      <w:pPr>
        <w:pStyle w:val="BookText"/>
      </w:pPr>
      <w:r>
        <w:rPr>
          <w:rFonts w:ascii="IRNazanin" w:hAnsi="IRNazanin" w:eastAsia="IRNazanin" w:cs="IRNazanin"/>
          <w:lang w:bidi="fa-IR"/>
          <w:color w:val="111111"/>
          <w:sz w:val="28"/>
          <w:szCs w:val="28"/>
          <w:rtl/>
        </w:rPr>
        <w:t xml:space="preserve">27- لا یَفتِنَنَّکُم‌ُ: شیطان شما را گمراه نکند.</w:t>
      </w:r>
    </w:p>
    <w:p>
      <w:pPr>
        <w:pStyle w:val="BookText"/>
      </w:pPr>
      <w:r>
        <w:rPr>
          <w:rFonts w:ascii="IRNazanin" w:hAnsi="IRNazanin" w:eastAsia="IRNazanin" w:cs="IRNazanin"/>
          <w:lang w:bidi="fa-IR"/>
          <w:color w:val="111111"/>
          <w:sz w:val="28"/>
          <w:szCs w:val="28"/>
          <w:rtl/>
        </w:rPr>
        <w:t xml:space="preserve">قَبِیلُه‌ُ: لشگر شیطان.</w:t>
      </w:r>
    </w:p>
    <w:p>
      <w:pPr>
        <w:pStyle w:val="Heading3"/>
      </w:pPr>
      <w:bookmarkStart w:id="1217" w:name="_Toc611"/>
      <w:r>
        <w:t>[سوره الأعراف (7): آیه 28]</w:t>
      </w:r>
      <w:bookmarkEnd w:id="1217"/>
    </w:p>
    <w:p>
      <w:pPr>
        <w:pStyle w:val="BookText"/>
      </w:pPr>
      <w:r>
        <w:rPr>
          <w:rFonts w:ascii="Amiri" w:hAnsi="Amiri" w:eastAsia="Amiri" w:cs="Amiri"/>
          <w:lang w:bidi="ar-SA"/>
          <w:color w:val="111111"/>
          <w:sz w:val="28"/>
          <w:szCs w:val="28"/>
          <w:rtl/>
        </w:rPr>
        <w:t xml:space="preserve">وَ إِذا فَعَلُوا فاحِشَةً قالُوا وَجَدنا عَلَیها آباءَنا وَ اللّه‌ُ أَمَرَنا بِها قُل إِن‌َّ اللّه‌َ لا یَأمُرُ بِالفَحشاءِ أَ تَقُولُون‌َ عَلَی اللّه‌ِ ما لا تَعلَمُون‌َ (28)</w:t>
      </w:r>
    </w:p>
    <w:p>
      <w:pPr>
        <w:pStyle w:val="BookText"/>
      </w:pPr>
      <w:r>
        <w:rPr>
          <w:rFonts w:ascii="IRNazanin" w:hAnsi="IRNazanin" w:eastAsia="IRNazanin" w:cs="IRNazanin"/>
          <w:lang w:bidi="fa-IR"/>
          <w:color w:val="111111"/>
          <w:sz w:val="28"/>
          <w:szCs w:val="28"/>
          <w:rtl/>
        </w:rPr>
        <w:t xml:space="preserve">28- فاحِشَةً: گفته شده اینکه کنایه است از طواف با بدن برهنه. زنان و مردان مشرک با بدن عریان و برهنه دور خانه خدا طواف می‌کردند، هنگامی که اینکه عمل ناشایست آنان مورد ایراد و اشکال قرار می‌گرفت در جواب می‌گفتند: پدران ما چنین می‌کردند ما هم تابع آنان هستیم و دوست نداریم در لباسی که مرتکب گناه شده‌ایم طواف کنیم.</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52" w:name="pg1516_11681"/>
    <w:bookmarkEnd w:id="152"/>
    <w:p>
      <w:pPr>
        <w:pStyle w:val="Heading3"/>
      </w:pPr>
      <w:bookmarkStart w:id="1218" w:name="_Toc612"/>
      <w:r>
        <w:t>[سوره الأعراف (7): آیه 31]</w:t>
      </w:r>
      <w:bookmarkEnd w:id="1218"/>
    </w:p>
    <w:p>
      <w:pPr>
        <w:pStyle w:val="BookText"/>
      </w:pPr>
      <w:r>
        <w:rPr>
          <w:rFonts w:ascii="Amiri" w:hAnsi="Amiri" w:eastAsia="Amiri" w:cs="Amiri"/>
          <w:lang w:bidi="ar-SA"/>
          <w:color w:val="111111"/>
          <w:sz w:val="28"/>
          <w:szCs w:val="28"/>
          <w:rtl/>
        </w:rPr>
        <w:t xml:space="preserve">یا بَنِی آدَم‌َ خُذُوا زِینَتَکُم عِندَ کُل‌ِّ مَسجِدٍ وَ کُلُوا وَ اشرَبُوا وَ لا تُسرِفُوا إِنَّه‌ُ لا یُحِب‌ُّ المُسرِفِین‌َ (31)</w:t>
      </w:r>
    </w:p>
    <w:p>
      <w:pPr>
        <w:pStyle w:val="BookText"/>
      </w:pPr>
      <w:r>
        <w:rPr>
          <w:rFonts w:ascii="IRNazanin" w:hAnsi="IRNazanin" w:eastAsia="IRNazanin" w:cs="IRNazanin"/>
          <w:lang w:bidi="fa-IR"/>
          <w:color w:val="111111"/>
          <w:sz w:val="28"/>
          <w:szCs w:val="28"/>
          <w:rtl/>
        </w:rPr>
        <w:t xml:space="preserve">31- خُذُوا زِینَتَکُم عِندَ کُل‌ِّ مَسجِدٍ: چند معنا برای آن ذکر کرده‌اند: 1- هنگام نماز جمعه و نماز عید لباسهای مزین بپوشید. «امام باقر علیه السّلام» 2- هنگام نماز لباسهای مزیّن بپوشید. 3- هنگام نماز موها را شانه کرده و عطر و هر چیزی که زینت به حساب می‌آید استعمال کنید. «امام صادق علیه السّلام»</w:t>
      </w:r>
    </w:p>
    <w:p>
      <w:pPr>
        <w:pStyle w:val="Heading3"/>
      </w:pPr>
      <w:bookmarkStart w:id="1219" w:name="_Toc613"/>
      <w:r>
        <w:t>[سوره الأعراف (7): آیه 32]</w:t>
      </w:r>
      <w:bookmarkEnd w:id="1219"/>
    </w:p>
    <w:p>
      <w:pPr>
        <w:pStyle w:val="BookText"/>
      </w:pPr>
      <w:r>
        <w:rPr>
          <w:rFonts w:ascii="Amiri" w:hAnsi="Amiri" w:eastAsia="Amiri" w:cs="Amiri"/>
          <w:lang w:bidi="ar-SA"/>
          <w:color w:val="111111"/>
          <w:sz w:val="28"/>
          <w:szCs w:val="28"/>
          <w:rtl/>
        </w:rPr>
        <w:t xml:space="preserve">قُل مَن حَرَّم‌َ زِینَةَ اللّه‌ِ الَّتِی أَخرَج‌َ لِعِبادِه‌ِ وَ الطَّیِّبات‌ِ مِن‌َ الرِّزق‌ِ قُل هِی‌َ لِلَّذِین‌َ آمَنُوا فِی الحَیاةِ الدُّنیا خالِصَةً یَوم‌َ القِیامَةِ کَذلِک‌َ نُفَصِّل‌ُ الآیات‌ِ لِقَوم‌ٍ یَعلَمُون‌َ (32)</w:t>
      </w:r>
    </w:p>
    <w:p>
      <w:pPr>
        <w:pStyle w:val="BookText"/>
      </w:pPr>
      <w:r>
        <w:rPr>
          <w:rFonts w:ascii="IRNazanin" w:hAnsi="IRNazanin" w:eastAsia="IRNazanin" w:cs="IRNazanin"/>
          <w:lang w:bidi="fa-IR"/>
          <w:color w:val="111111"/>
          <w:sz w:val="28"/>
          <w:szCs w:val="28"/>
          <w:rtl/>
        </w:rPr>
        <w:t xml:space="preserve">32- خالِصَةً: به یکی از دو معناست: 1- منحصرا. توضیح اینکه که طیّبات در دنیا میان مؤمنان و کفار مشترک است، ولی در قیامت تنها از آن مؤمنان خواهد بود. 2- طیّبات در دنیا با غم و اندوه مخلوط است، ولی در قیامت خالص و بدون غم و اندوه خواهد بود.</w:t>
      </w:r>
    </w:p>
    <w:p>
      <w:pPr>
        <w:pStyle w:val="Heading3"/>
      </w:pPr>
      <w:bookmarkStart w:id="1220" w:name="_Toc614"/>
      <w:r>
        <w:t>[سوره الأعراف (7): آیه 33]</w:t>
      </w:r>
      <w:bookmarkEnd w:id="1220"/>
    </w:p>
    <w:p>
      <w:pPr>
        <w:pStyle w:val="BookText"/>
      </w:pPr>
      <w:r>
        <w:rPr>
          <w:rFonts w:ascii="Amiri" w:hAnsi="Amiri" w:eastAsia="Amiri" w:cs="Amiri"/>
          <w:lang w:bidi="ar-SA"/>
          <w:color w:val="111111"/>
          <w:sz w:val="28"/>
          <w:szCs w:val="28"/>
          <w:rtl/>
        </w:rPr>
        <w:t xml:space="preserve">قُل إِنَّما حَرَّم‌َ رَبِّی‌َ الفَواحِش‌َ ما ظَهَرَ مِنها وَ ما بَطَن‌َ وَ الإِثم‌َ وَ البَغی‌َ بِغَیرِ الحَق‌ِّ وَ أَن تُشرِکُوا بِاللّه‌ِ ما لَم یُنَزِّل بِه‌ِ سُلطاناً وَ أَن تَقُولُوا عَلَی اللّه‌ِ ما لا تَعلَمُون‌َ (33)</w:t>
      </w:r>
    </w:p>
    <w:p>
      <w:pPr>
        <w:pStyle w:val="BookText"/>
      </w:pPr>
      <w:r>
        <w:rPr>
          <w:rFonts w:ascii="Amiri" w:hAnsi="Amiri" w:eastAsia="Amiri" w:cs="Amiri"/>
          <w:lang w:bidi="ar-SA"/>
          <w:color w:val="111111"/>
          <w:sz w:val="28"/>
          <w:szCs w:val="28"/>
          <w:rtl/>
        </w:rPr>
        <w:t xml:space="preserve">33- ما ظَهَرَ مِنها وَ ما بَطَن‌َ: به سوره الأنعام، آیه 151 رجوع شود.</w:t>
      </w:r>
    </w:p>
    <w:p>
      <w:pPr>
        <w:pStyle w:val="BookText"/>
      </w:pPr>
      <w:r>
        <w:rPr>
          <w:rFonts w:ascii="Amiri" w:hAnsi="Amiri" w:eastAsia="Amiri" w:cs="Amiri"/>
          <w:lang w:bidi="ar-SA"/>
          <w:color w:val="111111"/>
          <w:sz w:val="28"/>
          <w:szCs w:val="28"/>
          <w:rtl/>
        </w:rPr>
        <w:t xml:space="preserve">البَغی‌َ: ظلم و فساد.</w:t>
      </w:r>
    </w:p>
    <w:p>
      <w:pPr>
        <w:pStyle w:val="BookText"/>
      </w:pPr>
      <w:r>
        <w:rPr>
          <w:rFonts w:ascii="IRNazanin" w:hAnsi="IRNazanin" w:eastAsia="IRNazanin" w:cs="IRNazanin"/>
          <w:lang w:bidi="fa-IR"/>
          <w:color w:val="111111"/>
          <w:sz w:val="28"/>
          <w:szCs w:val="28"/>
          <w:rtl/>
        </w:rPr>
        <w:t xml:space="preserve">بِغَیرِ الحَق‌ِّ: توضیح و تاکید همان «بغی» است، نه اینکه که «بغی» بر دو قسم باشد، یکی به حق‌ّ و دیگری به غیر حق‌ّ.</w:t>
      </w:r>
    </w:p>
    <w:p>
      <w:pPr>
        <w:pStyle w:val="Heading3"/>
      </w:pPr>
      <w:bookmarkStart w:id="1221" w:name="_Toc615"/>
      <w:r>
        <w:t>[سوره الأعراف (7): آیه 35]</w:t>
      </w:r>
      <w:bookmarkEnd w:id="1221"/>
    </w:p>
    <w:p>
      <w:pPr>
        <w:pStyle w:val="BookText"/>
      </w:pPr>
      <w:r>
        <w:rPr>
          <w:rFonts w:ascii="Amiri" w:hAnsi="Amiri" w:eastAsia="Amiri" w:cs="Amiri"/>
          <w:lang w:bidi="ar-SA"/>
          <w:color w:val="111111"/>
          <w:sz w:val="28"/>
          <w:szCs w:val="28"/>
          <w:rtl/>
        </w:rPr>
        <w:t xml:space="preserve">یا بَنِی آدَم‌َ إِمّا یَأتِیَنَّکُم رُسُل‌ٌ مِنکُم یَقُصُّون‌َ عَلَیکُم آیاتِی فَمَن‌ِ اتَّقی وَ أَصلَح‌َ فَلا خَوف‌ٌ عَلَیهِم وَ لا هُم یَحزَنُون‌َ (35)</w:t>
      </w:r>
    </w:p>
    <w:p>
      <w:pPr>
        <w:pStyle w:val="BookText"/>
      </w:pPr>
      <w:r>
        <w:rPr>
          <w:rFonts w:ascii="Amiri" w:hAnsi="Amiri" w:eastAsia="Amiri" w:cs="Amiri"/>
          <w:lang w:bidi="ar-SA"/>
          <w:color w:val="111111"/>
          <w:sz w:val="28"/>
          <w:szCs w:val="28"/>
          <w:rtl/>
        </w:rPr>
        <w:t xml:space="preserve">35- إِمّا یَأتِیَنَّکُم: إن ما یأتینّکم. «إن» شرطیه و «ما» زاید است و مصحّح دخول «نون تاکید» بر فعل مضارع است.</w:t>
      </w:r>
    </w:p>
    <w:p>
      <w:pPr>
        <w:pStyle w:val="Heading3"/>
      </w:pPr>
      <w:bookmarkStart w:id="1222" w:name="_Toc616"/>
      <w:r>
        <w:t>[سوره الأعراف (7): آیه 37]</w:t>
      </w:r>
      <w:bookmarkEnd w:id="1222"/>
    </w:p>
    <w:p>
      <w:pPr>
        <w:pStyle w:val="BookText"/>
      </w:pPr>
      <w:r>
        <w:rPr>
          <w:rFonts w:ascii="Amiri" w:hAnsi="Amiri" w:eastAsia="Amiri" w:cs="Amiri"/>
          <w:lang w:bidi="ar-SA"/>
          <w:color w:val="111111"/>
          <w:sz w:val="28"/>
          <w:szCs w:val="28"/>
          <w:rtl/>
        </w:rPr>
        <w:t xml:space="preserve">فَمَن أَظلَم‌ُ مِمَّن‌ِ افتَری عَلَی اللّه‌ِ کَذِباً أَو کَذَّب‌َ بِآیاتِه‌ِ أُولئِک‌َ یَنالُهُم نَصِیبُهُم مِن‌َ الکِتاب‌ِ حَتّی إِذا جاءَتهُم رُسُلُنا یَتَوَفَّونَهُم قالُوا أَین‌َ ما کُنتُم تَدعُون‌َ مِن دُون‌ِ اللّه‌ِ قالُوا ضَلُّوا عَنّا وَ شَهِدُوا عَلی أَنفُسِهِم أَنَّهُم کانُوا کافِرِین‌َ (37)</w:t>
      </w:r>
    </w:p>
    <w:p>
      <w:pPr>
        <w:pStyle w:val="BookText"/>
      </w:pPr>
      <w:r>
        <w:rPr>
          <w:rFonts w:ascii="IRNazanin" w:hAnsi="IRNazanin" w:eastAsia="IRNazanin" w:cs="IRNazanin"/>
          <w:lang w:bidi="fa-IR"/>
          <w:color w:val="111111"/>
          <w:sz w:val="28"/>
          <w:szCs w:val="28"/>
          <w:rtl/>
        </w:rPr>
        <w:t xml:space="preserve">37- الکِتاب‌ِ: برای آن چند معنا آورده‌اند: 1- عذاب. علّت اینکه که از عذاب به کتاب تعبیر شده اینکه است که عذاب در کتاب خدا آمده است. 2- هر چیز مقرّر خواه خیر و خواه شرّ.</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53" w:name="pg1516_11684"/>
    <w:bookmarkEnd w:id="153"/>
    <w:p>
      <w:pPr>
        <w:pStyle w:val="Heading3"/>
      </w:pPr>
      <w:bookmarkStart w:id="1223" w:name="_Toc617"/>
      <w:r>
        <w:t>[سوره الأعراف (7): آیه 38]</w:t>
      </w:r>
      <w:bookmarkEnd w:id="1223"/>
    </w:p>
    <w:p>
      <w:pPr>
        <w:pStyle w:val="BookText"/>
      </w:pPr>
      <w:r>
        <w:rPr>
          <w:rFonts w:ascii="Amiri" w:hAnsi="Amiri" w:eastAsia="Amiri" w:cs="Amiri"/>
          <w:lang w:bidi="ar-SA"/>
          <w:color w:val="111111"/>
          <w:sz w:val="28"/>
          <w:szCs w:val="28"/>
          <w:rtl/>
        </w:rPr>
        <w:t xml:space="preserve">قال‌َ ادخُلُوا فِی أُمَم‌ٍ قَد خَلَت مِن قَبلِکُم مِن‌َ الجِن‌ِّ وَ الإِنس‌ِ فِی النّارِ کُلَّما دَخَلَت أُمَّةٌ لَعَنَت أُختَها حَتّی إِذَا ادّارَکُوا فِیها جَمِیعاً قالَت أُخراهُم لِأُولاهُم رَبَّنا هؤُلاءِ أَضَلُّونا فَآتِهِم عَذاباً ضِعفاً مِن‌َ النّارِ قال‌َ لِکُل‌ٍّ ضِعف‌ٌ وَ لکِن لا تَعلَمُون‌َ (38)</w:t>
      </w:r>
    </w:p>
    <w:p>
      <w:pPr>
        <w:pStyle w:val="BookText"/>
      </w:pPr>
      <w:r>
        <w:rPr>
          <w:rFonts w:ascii="IRNazanin" w:hAnsi="IRNazanin" w:eastAsia="IRNazanin" w:cs="IRNazanin"/>
          <w:lang w:bidi="fa-IR"/>
          <w:color w:val="111111"/>
          <w:sz w:val="28"/>
          <w:szCs w:val="28"/>
          <w:rtl/>
        </w:rPr>
        <w:t xml:space="preserve">38- إِذَا ادّارَکُوا فِیها: وقتی در آتش به هم ملحق شدند و به هم پیوستند. «ادّارکوا» در اصل «تدارکوا» بوده است، «تا» مبدّل به «دال» شده و در دال ادغام شده است و برای تمکّن از تلفّظ در ابتدای آن همزه آورده‌اند.</w:t>
      </w:r>
    </w:p>
    <w:p>
      <w:pPr>
        <w:pStyle w:val="BookText"/>
      </w:pPr>
      <w:r>
        <w:rPr>
          <w:rFonts w:ascii="IRNazanin" w:hAnsi="IRNazanin" w:eastAsia="IRNazanin" w:cs="IRNazanin"/>
          <w:lang w:bidi="fa-IR"/>
          <w:color w:val="111111"/>
          <w:sz w:val="28"/>
          <w:szCs w:val="28"/>
          <w:rtl/>
        </w:rPr>
        <w:t xml:space="preserve">هؤُلاءِ: امام صادق علیه السّلام فرمود: مراد رهبران ستمگر است.</w:t>
      </w:r>
    </w:p>
    <w:p>
      <w:pPr>
        <w:pStyle w:val="BookText"/>
      </w:pPr>
      <w:r>
        <w:rPr>
          <w:rFonts w:ascii="Amiri" w:hAnsi="Amiri" w:eastAsia="Amiri" w:cs="Amiri"/>
          <w:lang w:bidi="ar-SA"/>
          <w:color w:val="111111"/>
          <w:sz w:val="28"/>
          <w:szCs w:val="28"/>
          <w:rtl/>
        </w:rPr>
        <w:t xml:space="preserve">ضِعف‌ٌ: دو برابر.</w:t>
      </w:r>
    </w:p>
    <w:p>
      <w:pPr>
        <w:pStyle w:val="Heading3"/>
      </w:pPr>
      <w:bookmarkStart w:id="1224" w:name="_Toc618"/>
      <w:r>
        <w:t>[سوره الأعراف (7): آیه 40]</w:t>
      </w:r>
      <w:bookmarkEnd w:id="1224"/>
    </w:p>
    <w:p>
      <w:pPr>
        <w:pStyle w:val="BookText"/>
      </w:pPr>
      <w:r>
        <w:rPr>
          <w:rFonts w:ascii="Amiri" w:hAnsi="Amiri" w:eastAsia="Amiri" w:cs="Amiri"/>
          <w:lang w:bidi="ar-SA"/>
          <w:color w:val="111111"/>
          <w:sz w:val="28"/>
          <w:szCs w:val="28"/>
          <w:rtl/>
        </w:rPr>
        <w:t xml:space="preserve">إِن‌َّ الَّذِین‌َ کَذَّبُوا بِآیاتِنا وَ استَکبَرُوا عَنها لا تُفَتَّح‌ُ لَهُم أَبواب‌ُ السَّماءِ وَ لا یَدخُلُون‌َ الجَنَّةَ حَتّی یَلِج‌َ الجَمَل‌ُ فِی سَم‌ِّ الخِیاطِ وَ کَذلِک‌َ نَجزِی المُجرِمِین‌َ (40)</w:t>
      </w:r>
    </w:p>
    <w:p>
      <w:pPr>
        <w:pStyle w:val="BookText"/>
      </w:pPr>
      <w:r>
        <w:rPr>
          <w:rFonts w:ascii="Amiri" w:hAnsi="Amiri" w:eastAsia="Amiri" w:cs="Amiri"/>
          <w:lang w:bidi="ar-SA"/>
          <w:color w:val="111111"/>
          <w:sz w:val="28"/>
          <w:szCs w:val="28"/>
          <w:rtl/>
        </w:rPr>
        <w:t xml:space="preserve">40- یَلِج‌َ: از «ولوج» است یعنی داخل شود.</w:t>
      </w:r>
    </w:p>
    <w:p>
      <w:pPr>
        <w:pStyle w:val="BookText"/>
      </w:pPr>
      <w:r>
        <w:rPr>
          <w:rFonts w:ascii="IRNazanin" w:hAnsi="IRNazanin" w:eastAsia="IRNazanin" w:cs="IRNazanin"/>
          <w:lang w:bidi="fa-IR"/>
          <w:color w:val="111111"/>
          <w:sz w:val="28"/>
          <w:szCs w:val="28"/>
          <w:rtl/>
        </w:rPr>
        <w:t xml:space="preserve">اینکه جمله برای بیان محال بودن دخول مکذّبین به بهشت است.</w:t>
      </w:r>
    </w:p>
    <w:p>
      <w:pPr>
        <w:pStyle w:val="BookText"/>
      </w:pPr>
      <w:r>
        <w:rPr>
          <w:rFonts w:ascii="Amiri" w:hAnsi="Amiri" w:eastAsia="Amiri" w:cs="Amiri"/>
          <w:lang w:bidi="ar-SA"/>
          <w:color w:val="111111"/>
          <w:sz w:val="28"/>
          <w:szCs w:val="28"/>
          <w:rtl/>
        </w:rPr>
        <w:t xml:space="preserve">الجَمَل‌ُ: شتر نر.</w:t>
      </w:r>
    </w:p>
    <w:p>
      <w:pPr>
        <w:pStyle w:val="BookText"/>
      </w:pPr>
      <w:r>
        <w:rPr>
          <w:rFonts w:ascii="Amiri" w:hAnsi="Amiri" w:eastAsia="Amiri" w:cs="Amiri"/>
          <w:lang w:bidi="ar-SA"/>
          <w:color w:val="111111"/>
          <w:sz w:val="28"/>
          <w:szCs w:val="28"/>
          <w:rtl/>
        </w:rPr>
        <w:t xml:space="preserve">سَم‌ِّ: سوراخ.</w:t>
      </w:r>
    </w:p>
    <w:p>
      <w:pPr>
        <w:pStyle w:val="BookText"/>
      </w:pPr>
      <w:r>
        <w:rPr>
          <w:rFonts w:ascii="Amiri" w:hAnsi="Amiri" w:eastAsia="Amiri" w:cs="Amiri"/>
          <w:lang w:bidi="ar-SA"/>
          <w:color w:val="111111"/>
          <w:sz w:val="28"/>
          <w:szCs w:val="28"/>
          <w:rtl/>
        </w:rPr>
        <w:t xml:space="preserve">الخِیاطِ: سوزن.</w:t>
      </w:r>
    </w:p>
    <w:p>
      <w:pPr>
        <w:pStyle w:val="Heading3"/>
      </w:pPr>
      <w:bookmarkStart w:id="1225" w:name="_Toc619"/>
      <w:r>
        <w:t>[سوره الأعراف (7): آیه 41]</w:t>
      </w:r>
      <w:bookmarkEnd w:id="1225"/>
    </w:p>
    <w:p>
      <w:pPr>
        <w:pStyle w:val="BookText"/>
      </w:pPr>
      <w:r>
        <w:rPr>
          <w:rFonts w:ascii="Amiri" w:hAnsi="Amiri" w:eastAsia="Amiri" w:cs="Amiri"/>
          <w:lang w:bidi="ar-SA"/>
          <w:color w:val="111111"/>
          <w:sz w:val="28"/>
          <w:szCs w:val="28"/>
          <w:rtl/>
        </w:rPr>
        <w:t xml:space="preserve">لَهُم مِن جَهَنَّم‌َ مِهادٌ وَ مِن فَوقِهِم غَواش‌ٍ وَ کَذلِک‌َ نَجزِی الظّالِمِین‌َ (41)</w:t>
      </w:r>
    </w:p>
    <w:p>
      <w:pPr>
        <w:pStyle w:val="BookText"/>
      </w:pPr>
      <w:r>
        <w:rPr>
          <w:rFonts w:ascii="IRNazanin" w:hAnsi="IRNazanin" w:eastAsia="IRNazanin" w:cs="IRNazanin"/>
          <w:lang w:bidi="fa-IR"/>
          <w:color w:val="111111"/>
          <w:sz w:val="28"/>
          <w:szCs w:val="28"/>
          <w:rtl/>
        </w:rPr>
        <w:t xml:space="preserve">41- جَهَنَّم‌َ: نامی از نامهای آتش. در اینکه که جهنم از چه ماده‌ای مشتق است دو قول است: 1- از «جهومة» به معنای خشونت و تندی. 2- از «بئر جهنام» به معنای چاهی که بسیار گود است و ته آن ناپیداست.</w:t>
      </w:r>
    </w:p>
    <w:p>
      <w:pPr>
        <w:pStyle w:val="BookText"/>
      </w:pPr>
      <w:r>
        <w:rPr>
          <w:rFonts w:ascii="IRNazanin" w:hAnsi="IRNazanin" w:eastAsia="IRNazanin" w:cs="IRNazanin"/>
          <w:lang w:bidi="fa-IR"/>
          <w:color w:val="111111"/>
          <w:sz w:val="28"/>
          <w:szCs w:val="28"/>
          <w:rtl/>
        </w:rPr>
        <w:t xml:space="preserve">«مهاد»: فرش، زیر انداز.</w:t>
      </w:r>
    </w:p>
    <w:p>
      <w:pPr>
        <w:pStyle w:val="BookText"/>
      </w:pPr>
      <w:r>
        <w:rPr>
          <w:rFonts w:ascii="IRNazanin" w:hAnsi="IRNazanin" w:eastAsia="IRNazanin" w:cs="IRNazanin"/>
          <w:lang w:bidi="fa-IR"/>
          <w:color w:val="111111"/>
          <w:sz w:val="28"/>
          <w:szCs w:val="28"/>
          <w:rtl/>
        </w:rPr>
        <w:t xml:space="preserve">غَواش‌ٍ: اصل آن «غواشی» است، « یا » حذف شده است و مفرد آن «غاشیة» به معنای پوشاننده است کنایه از اینکه است که آتش احاطه دارد.</w:t>
      </w:r>
    </w:p>
    <w:p>
      <w:pPr>
        <w:pStyle w:val="Heading3"/>
      </w:pPr>
      <w:bookmarkStart w:id="1226" w:name="_Toc620"/>
      <w:r>
        <w:t>[سوره الأعراف (7): آیه 43]</w:t>
      </w:r>
      <w:bookmarkEnd w:id="1226"/>
    </w:p>
    <w:p>
      <w:pPr>
        <w:pStyle w:val="BookText"/>
      </w:pPr>
      <w:r>
        <w:rPr>
          <w:rFonts w:ascii="Amiri" w:hAnsi="Amiri" w:eastAsia="Amiri" w:cs="Amiri"/>
          <w:lang w:bidi="ar-SA"/>
          <w:color w:val="111111"/>
          <w:sz w:val="28"/>
          <w:szCs w:val="28"/>
          <w:rtl/>
        </w:rPr>
        <w:t xml:space="preserve">وَ نَزَعنا ما فِی صُدُورِهِم مِن غِل‌ٍّ تَجرِی مِن تَحتِهِم‌ُ الأَنهارُ وَ قالُوا الحَمدُ لِلّه‌ِ الَّذِی هَدانا لِهذا وَ ما کُنّا لِنَهتَدِی‌َ لَو لا أَن هَدانَا اللّه‌ُ لَقَد جاءَت رُسُل‌ُ رَبِّنا بِالحَق‌ِّ وَ نُودُوا أَن تِلکُم‌ُ الجَنَّةُ أُورِثتُمُوها بِما کُنتُم تَعمَلُون‌َ (43)</w:t>
      </w:r>
    </w:p>
    <w:p>
      <w:pPr>
        <w:pStyle w:val="BookText"/>
      </w:pPr>
      <w:r>
        <w:rPr>
          <w:rFonts w:ascii="Amiri" w:hAnsi="Amiri" w:eastAsia="Amiri" w:cs="Amiri"/>
          <w:lang w:bidi="ar-SA"/>
          <w:color w:val="111111"/>
          <w:sz w:val="28"/>
          <w:szCs w:val="28"/>
          <w:rtl/>
        </w:rPr>
        <w:t xml:space="preserve">43- صُدُورِهِم: قلوبهم.</w:t>
      </w:r>
    </w:p>
    <w:p>
      <w:pPr>
        <w:pStyle w:val="BookText"/>
      </w:pPr>
      <w:r>
        <w:rPr>
          <w:rFonts w:ascii="Amiri" w:hAnsi="Amiri" w:eastAsia="Amiri" w:cs="Amiri"/>
          <w:lang w:bidi="ar-SA"/>
          <w:color w:val="111111"/>
          <w:sz w:val="28"/>
          <w:szCs w:val="28"/>
          <w:rtl/>
        </w:rPr>
        <w:t xml:space="preserve">غِل‌ٍّ: حقد و حسد و عداوت.</w:t>
      </w:r>
    </w:p>
    <w:p>
      <w:pPr>
        <w:pStyle w:val="BookText"/>
      </w:pPr>
      <w:r>
        <w:rPr>
          <w:rFonts w:ascii="Amiri" w:hAnsi="Amiri" w:eastAsia="Amiri" w:cs="Amiri"/>
          <w:lang w:bidi="ar-SA"/>
          <w:color w:val="111111"/>
          <w:sz w:val="28"/>
          <w:szCs w:val="28"/>
          <w:rtl/>
        </w:rPr>
        <w:t xml:space="preserve">نُودُوا: ندا می‌شوند.</w:t>
      </w:r>
    </w:p>
    <w:p>
      <w:pPr>
        <w:pStyle w:val="BookText"/>
      </w:pPr>
      <w:r>
        <w:rPr>
          <w:rFonts w:ascii="IRNazanin" w:hAnsi="IRNazanin" w:eastAsia="IRNazanin" w:cs="IRNazanin"/>
          <w:lang w:bidi="fa-IR"/>
          <w:color w:val="111111"/>
          <w:sz w:val="28"/>
          <w:szCs w:val="28"/>
          <w:rtl/>
        </w:rPr>
        <w:t xml:space="preserve">أَن تِلکُم‌ُ الجَنَّةُ: «أن» تفسیر می‌کند «نودوا» را یعنی ندا اینکه است که به آنان گفته می‌شود اینکه بهشت را به ارث بردید.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4" w:name="pg1516_11686"/>
    <w:bookmarkEnd w:id="154"/>
    <w:p>
      <w:pPr>
        <w:pStyle w:val="Heading3"/>
      </w:pPr>
      <w:bookmarkStart w:id="1227" w:name="_Toc621"/>
      <w:r>
        <w:t>[سوره الأعراف (7): آیه 44]</w:t>
      </w:r>
      <w:bookmarkEnd w:id="1227"/>
    </w:p>
    <w:p>
      <w:pPr>
        <w:pStyle w:val="BookText"/>
      </w:pPr>
      <w:r>
        <w:rPr>
          <w:rFonts w:ascii="Amiri" w:hAnsi="Amiri" w:eastAsia="Amiri" w:cs="Amiri"/>
          <w:lang w:bidi="ar-SA"/>
          <w:color w:val="111111"/>
          <w:sz w:val="28"/>
          <w:szCs w:val="28"/>
          <w:rtl/>
        </w:rPr>
        <w:t xml:space="preserve">وَ نادی أَصحاب‌ُ الجَنَّةِ أَصحاب‌َ النّارِ أَن قَد وَجَدنا ما وَعَدَنا رَبُّنا حَقًّا فَهَل وَجَدتُم ما وَعَدَ رَبُّکُم حَقًّا قالُوا نَعَم فَأَذَّن‌َ مُؤَذِّن‌ٌ بَینَهُم أَن لَعنَةُ اللّه‌ِ عَلَی الظّالِمِین‌َ (44)</w:t>
      </w:r>
    </w:p>
    <w:p>
      <w:pPr>
        <w:pStyle w:val="BookText"/>
      </w:pPr>
      <w:r>
        <w:rPr>
          <w:rFonts w:ascii="IRNazanin" w:hAnsi="IRNazanin" w:eastAsia="IRNazanin" w:cs="IRNazanin"/>
          <w:lang w:bidi="fa-IR"/>
          <w:color w:val="111111"/>
          <w:sz w:val="28"/>
          <w:szCs w:val="28"/>
          <w:rtl/>
        </w:rPr>
        <w:t xml:space="preserve">44- أَن لَعنَةُ اللّه‌ِ: «أن» مخففه از مثقلة است و ضمیر قصه در تقدیر است و تقدیر چنین است:</w:t>
      </w:r>
    </w:p>
    <w:p>
      <w:pPr>
        <w:pStyle w:val="BookText"/>
      </w:pPr>
      <w:r>
        <w:rPr>
          <w:rFonts w:ascii="IRNazanin" w:hAnsi="IRNazanin" w:eastAsia="IRNazanin" w:cs="IRNazanin"/>
          <w:lang w:bidi="fa-IR"/>
          <w:color w:val="111111"/>
          <w:sz w:val="28"/>
          <w:szCs w:val="28"/>
          <w:rtl/>
        </w:rPr>
        <w:t xml:space="preserve">«أنه لعنة اللّه». «أن» وقتی بعد از ماده «علم» واقع شد مخففه از مثقله است و در اینکه جا «اذّن مؤذّن» به معنای «اعلم معلم» است. «لعنة اللّه» یعنی «غضبه».</w:t>
      </w:r>
    </w:p>
    <w:p>
      <w:pPr>
        <w:pStyle w:val="Heading3"/>
      </w:pPr>
      <w:bookmarkStart w:id="1228" w:name="_Toc622"/>
      <w:r>
        <w:t>[سوره الأعراف (7): آیه 45]</w:t>
      </w:r>
      <w:bookmarkEnd w:id="1228"/>
    </w:p>
    <w:p>
      <w:pPr>
        <w:pStyle w:val="BookText"/>
      </w:pPr>
      <w:r>
        <w:rPr>
          <w:rFonts w:ascii="Amiri" w:hAnsi="Amiri" w:eastAsia="Amiri" w:cs="Amiri"/>
          <w:lang w:bidi="ar-SA"/>
          <w:color w:val="111111"/>
          <w:sz w:val="28"/>
          <w:szCs w:val="28"/>
          <w:rtl/>
        </w:rPr>
        <w:t xml:space="preserve">الَّذِین‌َ یَصُدُّون‌َ عَن سَبِیل‌ِ اللّه‌ِ وَ یَبغُونَها عِوَجاً وَ هُم بِالآخِرَةِ کافِرُون‌َ (45)</w:t>
      </w:r>
    </w:p>
    <w:p>
      <w:pPr>
        <w:pStyle w:val="BookText"/>
      </w:pPr>
      <w:r>
        <w:rPr>
          <w:rFonts w:ascii="Amiri" w:hAnsi="Amiri" w:eastAsia="Amiri" w:cs="Amiri"/>
          <w:lang w:bidi="ar-SA"/>
          <w:color w:val="111111"/>
          <w:sz w:val="28"/>
          <w:szCs w:val="28"/>
          <w:rtl/>
        </w:rPr>
        <w:t xml:space="preserve">45- یَبغُونَها عِوَجاً: می‌خواهند راه خدا را کج و منحرف سازند.</w:t>
      </w:r>
    </w:p>
    <w:p>
      <w:pPr>
        <w:pStyle w:val="Heading3"/>
      </w:pPr>
      <w:bookmarkStart w:id="1229" w:name="_Toc623"/>
      <w:r>
        <w:t>[سوره الأعراف (7): آیه 46]</w:t>
      </w:r>
      <w:bookmarkEnd w:id="1229"/>
    </w:p>
    <w:p>
      <w:pPr>
        <w:pStyle w:val="BookText"/>
      </w:pPr>
      <w:r>
        <w:rPr>
          <w:rFonts w:ascii="Amiri" w:hAnsi="Amiri" w:eastAsia="Amiri" w:cs="Amiri"/>
          <w:lang w:bidi="ar-SA"/>
          <w:color w:val="111111"/>
          <w:sz w:val="28"/>
          <w:szCs w:val="28"/>
          <w:rtl/>
        </w:rPr>
        <w:t xml:space="preserve">وَ بَینَهُما حِجاب‌ٌ وَ عَلَی الأَعراف‌ِ رِجال‌ٌ یَعرِفُون‌َ کُلاًّ بِسِیماهُم وَ نادَوا أَصحاب‌َ الجَنَّةِ أَن سَلام‌ٌ عَلَیکُم لَم یَدخُلُوها وَ هُم یَطمَعُون‌َ (46)</w:t>
      </w:r>
    </w:p>
    <w:p>
      <w:pPr>
        <w:pStyle w:val="BookText"/>
      </w:pPr>
      <w:r>
        <w:rPr>
          <w:rFonts w:ascii="IRNazanin" w:hAnsi="IRNazanin" w:eastAsia="IRNazanin" w:cs="IRNazanin"/>
          <w:lang w:bidi="fa-IR"/>
          <w:color w:val="111111"/>
          <w:sz w:val="28"/>
          <w:szCs w:val="28"/>
          <w:rtl/>
        </w:rPr>
        <w:t xml:space="preserve">46- الأَعراف‌ِ: جمع «عرف» در لغت به معنای جاهای بلند است و مراد در اینکه جا تلّی است بین بهشت و جهنم که محل وقوف پیامبران و جانشینان آنان است. هر پیامبر و یا وصی پیامبری به همراه گناهکاران از امت زمان خود بر روی آن تل قرار می‌گیرند و خطاب به امت گناهکار زمان خود می‌گوید: نگاه کنید به برادران خود در بهشت که در مسابقه از شما جلو افتادند و به بهشت راه یافتند، در اینکه هنگام گناهکاران به بهشتیان سلام می‌کنند و اینکه معنای «نادوا اصحاب الجنة ان سلام علیکم» است. «امام صادق علیه السّلام» رِجال‌ٌ: مراد از آن یکی از دو قول است: 1- پیامبران و اوصیای آنان. «امام صادق علیه السّلام» 2- ائمه علیهم السّلام. «امام باقر علیه السّلام» کُلًّا: هر یک از اهل بهشت و جهنّم را.</w:t>
      </w:r>
    </w:p>
    <w:p>
      <w:pPr>
        <w:pStyle w:val="BookText"/>
      </w:pPr>
      <w:r>
        <w:rPr>
          <w:rFonts w:ascii="IRNazanin" w:hAnsi="IRNazanin" w:eastAsia="IRNazanin" w:cs="IRNazanin"/>
          <w:lang w:bidi="fa-IR"/>
          <w:color w:val="111111"/>
          <w:sz w:val="28"/>
          <w:szCs w:val="28"/>
          <w:rtl/>
        </w:rPr>
        <w:t xml:space="preserve">بِسِیماهُم: به واسطه علامتی که اهل بهشت و جهنّم دارند ائمة علیهم السّلام آنان را می‌شناسند که کدام یک اهل بهشت و کدام یک اهل دوزخ است. «سیما» به معنای علامت است.</w:t>
      </w:r>
    </w:p>
    <w:p>
      <w:pPr>
        <w:pStyle w:val="Heading3"/>
      </w:pPr>
      <w:bookmarkStart w:id="1230" w:name="_Toc624"/>
      <w:r>
        <w:t>[سوره الأعراف (7): آیه 47]</w:t>
      </w:r>
      <w:bookmarkEnd w:id="1230"/>
    </w:p>
    <w:p>
      <w:pPr>
        <w:pStyle w:val="BookText"/>
      </w:pPr>
      <w:r>
        <w:rPr>
          <w:rFonts w:ascii="Amiri" w:hAnsi="Amiri" w:eastAsia="Amiri" w:cs="Amiri"/>
          <w:lang w:bidi="ar-SA"/>
          <w:color w:val="111111"/>
          <w:sz w:val="28"/>
          <w:szCs w:val="28"/>
          <w:rtl/>
        </w:rPr>
        <w:t xml:space="preserve">وَ إِذا صُرِفَت أَبصارُهُم تِلقاءَ أَصحاب‌ِ النّارِ قالُوا رَبَّنا لا تَجعَلنا مَع‌َ القَوم‌ِ الظّالِمِین‌َ (47)</w:t>
      </w:r>
    </w:p>
    <w:p>
      <w:pPr>
        <w:pStyle w:val="BookText"/>
      </w:pPr>
      <w:r>
        <w:rPr>
          <w:rFonts w:ascii="IRNazanin" w:hAnsi="IRNazanin" w:eastAsia="IRNazanin" w:cs="IRNazanin"/>
          <w:lang w:bidi="fa-IR"/>
          <w:color w:val="111111"/>
          <w:sz w:val="28"/>
          <w:szCs w:val="28"/>
          <w:rtl/>
        </w:rPr>
        <w:t xml:space="preserve">47- وَ إِذا صُرِفَت أَبصارُهُم تِلقاءَ أَصحاب‌ِ النّارِ: وقتی چشم گناهکاران به سوی جهنمیان می‌افتد.</w:t>
      </w:r>
    </w:p>
    <w:p>
      <w:pPr>
        <w:pStyle w:val="Heading3"/>
      </w:pPr>
      <w:bookmarkStart w:id="1231" w:name="_Toc625"/>
      <w:r>
        <w:t>[سوره الأعراف (7): آیه 48]</w:t>
      </w:r>
      <w:bookmarkEnd w:id="1231"/>
    </w:p>
    <w:p>
      <w:pPr>
        <w:pStyle w:val="BookText"/>
      </w:pPr>
      <w:r>
        <w:rPr>
          <w:rFonts w:ascii="Amiri" w:hAnsi="Amiri" w:eastAsia="Amiri" w:cs="Amiri"/>
          <w:lang w:bidi="ar-SA"/>
          <w:color w:val="111111"/>
          <w:sz w:val="28"/>
          <w:szCs w:val="28"/>
          <w:rtl/>
        </w:rPr>
        <w:t xml:space="preserve">وَ نادی أَصحاب‌ُ الأَعراف‌ِ رِجالاً یَعرِفُونَهُم بِسِیماهُم قالُوا ما أَغنی عَنکُم جَمعُکُم وَ ما کُنتُم تَستَکبِرُون‌َ (48)</w:t>
      </w:r>
    </w:p>
    <w:p>
      <w:pPr>
        <w:pStyle w:val="BookText"/>
      </w:pPr>
      <w:r>
        <w:rPr>
          <w:rFonts w:ascii="Amiri" w:hAnsi="Amiri" w:eastAsia="Amiri" w:cs="Amiri"/>
          <w:lang w:bidi="ar-SA"/>
          <w:color w:val="111111"/>
          <w:sz w:val="28"/>
          <w:szCs w:val="28"/>
          <w:rtl/>
        </w:rPr>
        <w:t xml:space="preserve">48- جَمعُکُم: ثروت و زیادی نفرات.</w:t>
      </w:r>
    </w:p>
    <w:p>
      <w:pPr>
        <w:pStyle w:val="BookText"/>
      </w:pPr>
      <w:r>
        <w:rPr>
          <w:rFonts w:ascii="Amiri" w:hAnsi="Amiri" w:eastAsia="Amiri" w:cs="Amiri"/>
          <w:lang w:bidi="ar-SA"/>
          <w:color w:val="111111"/>
          <w:sz w:val="28"/>
          <w:szCs w:val="28"/>
          <w:rtl/>
        </w:rPr>
        <w:t xml:space="preserve">ما کُنتُم تَستَکبِرُون‌َ: استکبارکم. «ما» مصدریه است.</w:t>
      </w:r>
    </w:p>
    <w:p>
      <w:pPr>
        <w:pStyle w:val="Heading3"/>
      </w:pPr>
      <w:bookmarkStart w:id="1232" w:name="_Toc626"/>
      <w:r>
        <w:t>[سوره الأعراف (7): آیه 49]</w:t>
      </w:r>
      <w:bookmarkEnd w:id="1232"/>
    </w:p>
    <w:p>
      <w:pPr>
        <w:pStyle w:val="BookText"/>
      </w:pPr>
      <w:r>
        <w:rPr>
          <w:rFonts w:ascii="Amiri" w:hAnsi="Amiri" w:eastAsia="Amiri" w:cs="Amiri"/>
          <w:lang w:bidi="ar-SA"/>
          <w:color w:val="111111"/>
          <w:sz w:val="28"/>
          <w:szCs w:val="28"/>
          <w:rtl/>
        </w:rPr>
        <w:t xml:space="preserve">أَ هؤُلاءِ الَّذِین‌َ أَقسَمتُم لا یَنالُهُم‌ُ اللّه‌ُ بِرَحمَةٍ ادخُلُوا الجَنَّةَ لا خَوف‌ٌ عَلَیکُم وَ لا أَنتُم تَحزَنُون‌َ (49)</w:t>
      </w:r>
    </w:p>
    <w:p>
      <w:pPr>
        <w:pStyle w:val="BookText"/>
      </w:pPr>
      <w:r>
        <w:rPr>
          <w:rFonts w:ascii="Amiri" w:hAnsi="Amiri" w:eastAsia="Amiri" w:cs="Amiri"/>
          <w:lang w:bidi="ar-SA"/>
          <w:color w:val="111111"/>
          <w:sz w:val="28"/>
          <w:szCs w:val="28"/>
          <w:rtl/>
        </w:rPr>
        <w:t xml:space="preserve">49- هؤُلاءِ: اهل بهشت.</w:t>
      </w:r>
    </w:p>
    <w:p>
      <w:pPr>
        <w:pStyle w:val="BookText"/>
      </w:pPr>
      <w:r>
        <w:rPr>
          <w:rFonts w:ascii="Amiri" w:hAnsi="Amiri" w:eastAsia="Amiri" w:cs="Amiri"/>
          <w:lang w:bidi="ar-SA"/>
          <w:color w:val="111111"/>
          <w:sz w:val="28"/>
          <w:szCs w:val="28"/>
          <w:rtl/>
        </w:rPr>
        <w:t xml:space="preserve">أَقسَمتُم: قسم یاد کرده بودید.</w:t>
      </w:r>
    </w:p>
    <w:p>
      <w:pPr>
        <w:pStyle w:val="Heading3"/>
      </w:pPr>
      <w:bookmarkStart w:id="1233" w:name="_Toc627"/>
      <w:r>
        <w:t>[سوره الأعراف (7): آیه 50]</w:t>
      </w:r>
      <w:bookmarkEnd w:id="1233"/>
    </w:p>
    <w:p>
      <w:pPr>
        <w:pStyle w:val="BookText"/>
      </w:pPr>
      <w:r>
        <w:rPr>
          <w:rFonts w:ascii="Amiri" w:hAnsi="Amiri" w:eastAsia="Amiri" w:cs="Amiri"/>
          <w:lang w:bidi="ar-SA"/>
          <w:color w:val="111111"/>
          <w:sz w:val="28"/>
          <w:szCs w:val="28"/>
          <w:rtl/>
        </w:rPr>
        <w:t xml:space="preserve">وَ نادی أَصحاب‌ُ النّارِ أَصحاب‌َ الجَنَّةِ أَن أَفِیضُوا عَلَینا مِن‌َ الماءِ أَو مِمّا رَزَقَکُم‌ُ اللّه‌ُ قالُوا إِن‌َّ اللّه‌َ حَرَّمَهُما عَلَی الکافِرِین‌َ (50)</w:t>
      </w:r>
    </w:p>
    <w:p>
      <w:pPr>
        <w:pStyle w:val="BookText"/>
      </w:pPr>
      <w:r>
        <w:rPr>
          <w:rFonts w:ascii="IRNazanin" w:hAnsi="IRNazanin" w:eastAsia="IRNazanin" w:cs="IRNazanin"/>
          <w:lang w:bidi="fa-IR"/>
          <w:color w:val="111111"/>
          <w:sz w:val="28"/>
          <w:szCs w:val="28"/>
          <w:rtl/>
        </w:rPr>
        <w:t xml:space="preserve">50- أَفِیضُوا: سرازیر کنید. «افاضة» به معنای جاری شدن آب از بلندی به پستی است.</w:t>
      </w:r>
    </w:p>
    <w:p>
      <w:pPr>
        <w:pStyle w:val="Heading3"/>
      </w:pPr>
      <w:bookmarkStart w:id="1234" w:name="_Toc628"/>
      <w:r>
        <w:t>[سوره الأعراف (7): آیه 51]</w:t>
      </w:r>
      <w:bookmarkEnd w:id="1234"/>
    </w:p>
    <w:p>
      <w:pPr>
        <w:pStyle w:val="BookText"/>
      </w:pPr>
      <w:r>
        <w:rPr>
          <w:rFonts w:ascii="Amiri" w:hAnsi="Amiri" w:eastAsia="Amiri" w:cs="Amiri"/>
          <w:lang w:bidi="ar-SA"/>
          <w:color w:val="111111"/>
          <w:sz w:val="28"/>
          <w:szCs w:val="28"/>
          <w:rtl/>
        </w:rPr>
        <w:t xml:space="preserve">الَّذِین‌َ اتَّخَذُوا دِینَهُم لَهواً وَ لَعِباً وَ غَرَّتهُم‌ُ الحَیاةُ الدُّنیا فَالیَوم‌َ نَنساهُم کَما نَسُوا لِقاءَ یَومِهِم هذا وَ ما کانُوا بِآیاتِنا یَجحَدُون‌َ (51)</w:t>
      </w:r>
    </w:p>
    <w:p>
      <w:pPr>
        <w:pStyle w:val="BookText"/>
      </w:pPr>
      <w:r>
        <w:rPr>
          <w:rFonts w:ascii="Amiri" w:hAnsi="Amiri" w:eastAsia="Amiri" w:cs="Amiri"/>
          <w:lang w:bidi="ar-SA"/>
          <w:color w:val="111111"/>
          <w:sz w:val="28"/>
          <w:szCs w:val="28"/>
          <w:rtl/>
        </w:rPr>
        <w:t xml:space="preserve">51- کَما نَسُوا: کنسیانهم. «ما» مصدریه است.</w:t>
      </w:r>
    </w:p>
    <w:p>
      <w:pPr>
        <w:pStyle w:val="BookText"/>
      </w:pPr>
      <w:r>
        <w:rPr>
          <w:rFonts w:ascii="Amiri" w:hAnsi="Amiri" w:eastAsia="Amiri" w:cs="Amiri"/>
          <w:lang w:bidi="ar-SA"/>
          <w:color w:val="111111"/>
          <w:sz w:val="28"/>
          <w:szCs w:val="28"/>
          <w:rtl/>
        </w:rPr>
        <w:t xml:space="preserve">ما کانُوا بِآیاتِنا یَجحَدُون‌َ: کونهم جاحدین لآیاتنا. «ما» مصدریه است.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5" w:name="pg1516_11688"/>
    <w:bookmarkEnd w:id="155"/>
    <w:p>
      <w:pPr>
        <w:pStyle w:val="Heading3"/>
      </w:pPr>
      <w:bookmarkStart w:id="1235" w:name="_Toc629"/>
      <w:r>
        <w:t>[سوره الأعراف (7): آیه 54]</w:t>
      </w:r>
      <w:bookmarkEnd w:id="1235"/>
    </w:p>
    <w:p>
      <w:pPr>
        <w:pStyle w:val="BookText"/>
      </w:pPr>
      <w:r>
        <w:rPr>
          <w:rFonts w:ascii="Amiri" w:hAnsi="Amiri" w:eastAsia="Amiri" w:cs="Amiri"/>
          <w:lang w:bidi="ar-SA"/>
          <w:color w:val="111111"/>
          <w:sz w:val="28"/>
          <w:szCs w:val="28"/>
          <w:rtl/>
        </w:rPr>
        <w:t xml:space="preserve">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 (54)</w:t>
      </w:r>
    </w:p>
    <w:p>
      <w:pPr>
        <w:pStyle w:val="BookText"/>
      </w:pPr>
      <w:r>
        <w:rPr>
          <w:rFonts w:ascii="IRNazanin" w:hAnsi="IRNazanin" w:eastAsia="IRNazanin" w:cs="IRNazanin"/>
          <w:lang w:bidi="fa-IR"/>
          <w:color w:val="111111"/>
          <w:sz w:val="28"/>
          <w:szCs w:val="28"/>
          <w:rtl/>
        </w:rPr>
        <w:t xml:space="preserve">54- استَوی عَلَی العَرش‌ِ: ملک و حکومت او برقرار و عزّت او ثابت است در مقابل «ثل‌ّ عرشه» یعنی عزّت و حکومت او لرزان و مضطرب است.</w:t>
      </w:r>
    </w:p>
    <w:p>
      <w:pPr>
        <w:pStyle w:val="BookText"/>
      </w:pPr>
      <w:r>
        <w:rPr>
          <w:rFonts w:ascii="IRNazanin" w:hAnsi="IRNazanin" w:eastAsia="IRNazanin" w:cs="IRNazanin"/>
          <w:lang w:bidi="fa-IR"/>
          <w:color w:val="111111"/>
          <w:sz w:val="28"/>
          <w:szCs w:val="28"/>
          <w:rtl/>
        </w:rPr>
        <w:t xml:space="preserve">یُغشِی: می‌پوشاند. دو مفعولی است.</w:t>
      </w:r>
    </w:p>
    <w:p>
      <w:pPr>
        <w:pStyle w:val="BookText"/>
      </w:pPr>
      <w:r>
        <w:rPr>
          <w:rFonts w:ascii="Amiri" w:hAnsi="Amiri" w:eastAsia="Amiri" w:cs="Amiri"/>
          <w:lang w:bidi="ar-SA"/>
          <w:color w:val="111111"/>
          <w:sz w:val="28"/>
          <w:szCs w:val="28"/>
          <w:rtl/>
        </w:rPr>
        <w:t xml:space="preserve">یَطلُبُه‌ُ حَثِیثاً: با سرعت به دنبال او می‌آید.</w:t>
      </w:r>
    </w:p>
    <w:p>
      <w:pPr>
        <w:pStyle w:val="BookText"/>
      </w:pPr>
      <w:r>
        <w:rPr>
          <w:rFonts w:ascii="Amiri" w:hAnsi="Amiri" w:eastAsia="Amiri" w:cs="Amiri"/>
          <w:lang w:bidi="ar-SA"/>
          <w:color w:val="111111"/>
          <w:sz w:val="28"/>
          <w:szCs w:val="28"/>
          <w:rtl/>
        </w:rPr>
        <w:t xml:space="preserve">حَثِیثاً: حرکت و سیر سریع.</w:t>
      </w:r>
    </w:p>
    <w:p>
      <w:pPr>
        <w:pStyle w:val="Heading3"/>
      </w:pPr>
      <w:bookmarkStart w:id="1236" w:name="_Toc630"/>
      <w:r>
        <w:t>[سوره الأعراف (7): آیه 55]</w:t>
      </w:r>
      <w:bookmarkEnd w:id="1236"/>
    </w:p>
    <w:p>
      <w:pPr>
        <w:pStyle w:val="BookText"/>
      </w:pPr>
      <w:r>
        <w:rPr>
          <w:rFonts w:ascii="Amiri" w:hAnsi="Amiri" w:eastAsia="Amiri" w:cs="Amiri"/>
          <w:lang w:bidi="ar-SA"/>
          <w:color w:val="111111"/>
          <w:sz w:val="28"/>
          <w:szCs w:val="28"/>
          <w:rtl/>
        </w:rPr>
        <w:t xml:space="preserve">ادعُوا رَبَّکُم تَضَرُّعاً وَ خُفیَةً إِنَّه‌ُ لا یُحِب‌ُّ المُعتَدِین‌َ (55)</w:t>
      </w:r>
    </w:p>
    <w:p>
      <w:pPr>
        <w:pStyle w:val="BookText"/>
      </w:pPr>
      <w:r>
        <w:rPr>
          <w:rFonts w:ascii="Amiri" w:hAnsi="Amiri" w:eastAsia="Amiri" w:cs="Amiri"/>
          <w:lang w:bidi="ar-SA"/>
          <w:color w:val="111111"/>
          <w:sz w:val="28"/>
          <w:szCs w:val="28"/>
          <w:rtl/>
        </w:rPr>
        <w:t xml:space="preserve">55- تَضَرُّعاً وَ خُفیَةً: به سوره الأنعام، آیه 63 رجوع شود.</w:t>
      </w:r>
    </w:p>
    <w:p>
      <w:pPr>
        <w:pStyle w:val="Heading3"/>
      </w:pPr>
      <w:bookmarkStart w:id="1237" w:name="_Toc631"/>
      <w:r>
        <w:t>[سوره الأعراف (7): آیه 56]</w:t>
      </w:r>
      <w:bookmarkEnd w:id="1237"/>
    </w:p>
    <w:p>
      <w:pPr>
        <w:pStyle w:val="BookText"/>
      </w:pPr>
      <w:r>
        <w:rPr>
          <w:rFonts w:ascii="Amiri" w:hAnsi="Amiri" w:eastAsia="Amiri" w:cs="Amiri"/>
          <w:lang w:bidi="ar-SA"/>
          <w:color w:val="111111"/>
          <w:sz w:val="28"/>
          <w:szCs w:val="28"/>
          <w:rtl/>
        </w:rPr>
        <w:t xml:space="preserve">وَ لا تُفسِدُوا فِی الأَرض‌ِ بَعدَ إِصلاحِها وَ ادعُوه‌ُ خَوفاً وَ طَمَعاً إِن‌َّ رَحمَت‌َ اللّه‌ِ قَرِیب‌ٌ مِن‌َ المُحسِنِین‌َ (56)</w:t>
      </w:r>
    </w:p>
    <w:p>
      <w:pPr>
        <w:pStyle w:val="BookText"/>
      </w:pPr>
      <w:r>
        <w:rPr>
          <w:rFonts w:ascii="IRNazanin" w:hAnsi="IRNazanin" w:eastAsia="IRNazanin" w:cs="IRNazanin"/>
          <w:lang w:bidi="fa-IR"/>
          <w:color w:val="111111"/>
          <w:sz w:val="28"/>
          <w:szCs w:val="28"/>
          <w:rtl/>
        </w:rPr>
        <w:t xml:space="preserve">56- إِصلاحِها: امام باقر علیه السّلام فرمود: زمین فاسد بود خداوند به توسّط پیامبر صلّی اللّه علیه و آله اصلاح کرد.</w:t>
      </w:r>
    </w:p>
    <w:p>
      <w:pPr>
        <w:pStyle w:val="BookText"/>
      </w:pPr>
      <w:r>
        <w:rPr>
          <w:rFonts w:ascii="IRNazanin" w:hAnsi="IRNazanin" w:eastAsia="IRNazanin" w:cs="IRNazanin"/>
          <w:lang w:bidi="fa-IR"/>
          <w:color w:val="111111"/>
          <w:sz w:val="28"/>
          <w:szCs w:val="28"/>
          <w:rtl/>
        </w:rPr>
        <w:t xml:space="preserve">خَوفاً: در حالی که از عذاب ترس داشته باشید.</w:t>
      </w:r>
    </w:p>
    <w:p>
      <w:pPr>
        <w:pStyle w:val="BookText"/>
      </w:pPr>
      <w:r>
        <w:rPr>
          <w:rFonts w:ascii="IRNazanin" w:hAnsi="IRNazanin" w:eastAsia="IRNazanin" w:cs="IRNazanin"/>
          <w:lang w:bidi="fa-IR"/>
          <w:color w:val="111111"/>
          <w:sz w:val="28"/>
          <w:szCs w:val="28"/>
          <w:rtl/>
        </w:rPr>
        <w:t xml:space="preserve">طَمَعاً: در حالی که به ثواب امیدوار باشید.</w:t>
      </w:r>
    </w:p>
    <w:p>
      <w:pPr>
        <w:pStyle w:val="Heading3"/>
      </w:pPr>
      <w:bookmarkStart w:id="1238" w:name="_Toc632"/>
      <w:r>
        <w:t>[سوره الأعراف (7): آیه 57]</w:t>
      </w:r>
      <w:bookmarkEnd w:id="1238"/>
    </w:p>
    <w:p>
      <w:pPr>
        <w:pStyle w:val="BookText"/>
      </w:pPr>
      <w:r>
        <w:rPr>
          <w:rFonts w:ascii="Amiri" w:hAnsi="Amiri" w:eastAsia="Amiri" w:cs="Amiri"/>
          <w:lang w:bidi="ar-SA"/>
          <w:color w:val="111111"/>
          <w:sz w:val="28"/>
          <w:szCs w:val="28"/>
          <w:rtl/>
        </w:rPr>
        <w:t xml:space="preserve">وَ هُوَ الَّذِی یُرسِل‌ُ الرِّیاح‌َ بُشراً بَین‌َ یَدَی رَحمَتِه‌ِ حَتّی إِذا أَقَلَّت سَحاباً ثِقالاً سُقناه‌ُ لِبَلَدٍ مَیِّت‌ٍ فَأَنزَلنا بِه‌ِ الماءَ فَأَخرَجنا بِه‌ِ مِن کُل‌ِّ الثَّمَرات‌ِ کَذلِک‌َ نُخرِج‌ُ المَوتی لَعَلَّکُم تَذَکَّرُون‌َ (57)</w:t>
      </w:r>
    </w:p>
    <w:p>
      <w:pPr>
        <w:pStyle w:val="BookText"/>
      </w:pPr>
      <w:r>
        <w:rPr>
          <w:rFonts w:ascii="IRNazanin" w:hAnsi="IRNazanin" w:eastAsia="IRNazanin" w:cs="IRNazanin"/>
          <w:lang w:bidi="fa-IR"/>
          <w:color w:val="111111"/>
          <w:sz w:val="28"/>
          <w:szCs w:val="28"/>
          <w:rtl/>
        </w:rPr>
        <w:t xml:space="preserve">57- الرِّیاح‌َ: در قرآن بادهای رحمت به صورت جمع، یعنی «ریاح» و باد عذاب به صورت مفرد آمده است مانند «فاهلکوا بریح صرصر عاتیة». هنگامی که باد می‌وزید پیامبر می‌فرمود: «اللهم‌ّ اجعلها ریاحا و لا تجعله ریحا».</w:t>
      </w:r>
    </w:p>
    <w:p>
      <w:pPr>
        <w:pStyle w:val="BookText"/>
      </w:pPr>
      <w:r>
        <w:rPr>
          <w:rFonts w:ascii="IRNazanin" w:hAnsi="IRNazanin" w:eastAsia="IRNazanin" w:cs="IRNazanin"/>
          <w:lang w:bidi="fa-IR"/>
          <w:color w:val="111111"/>
          <w:sz w:val="28"/>
          <w:szCs w:val="28"/>
          <w:rtl/>
        </w:rPr>
        <w:t xml:space="preserve">بُشراً: جمع «بشیر» بشارت دهنده.</w:t>
      </w:r>
    </w:p>
    <w:p>
      <w:pPr>
        <w:pStyle w:val="BookText"/>
      </w:pPr>
      <w:r>
        <w:rPr>
          <w:rFonts w:ascii="Amiri" w:hAnsi="Amiri" w:eastAsia="Amiri" w:cs="Amiri"/>
          <w:lang w:bidi="ar-SA"/>
          <w:color w:val="111111"/>
          <w:sz w:val="28"/>
          <w:szCs w:val="28"/>
          <w:rtl/>
        </w:rPr>
        <w:t xml:space="preserve">بَین‌َ یَدَی: جلوتر از رحمت.</w:t>
      </w:r>
    </w:p>
    <w:p>
      <w:pPr>
        <w:pStyle w:val="BookText"/>
      </w:pPr>
      <w:r>
        <w:rPr>
          <w:rFonts w:ascii="Amiri" w:hAnsi="Amiri" w:eastAsia="Amiri" w:cs="Amiri"/>
          <w:lang w:bidi="ar-SA"/>
          <w:color w:val="111111"/>
          <w:sz w:val="28"/>
          <w:szCs w:val="28"/>
          <w:rtl/>
        </w:rPr>
        <w:t xml:space="preserve">رَحمَتِه‌ِ: باران خداوند.</w:t>
      </w:r>
    </w:p>
    <w:p>
      <w:pPr>
        <w:pStyle w:val="BookText"/>
      </w:pPr>
      <w:r>
        <w:rPr>
          <w:rFonts w:ascii="Amiri" w:hAnsi="Amiri" w:eastAsia="Amiri" w:cs="Amiri"/>
          <w:lang w:bidi="ar-SA"/>
          <w:color w:val="111111"/>
          <w:sz w:val="28"/>
          <w:szCs w:val="28"/>
          <w:rtl/>
        </w:rPr>
        <w:t xml:space="preserve">بُشراً بَین‌َ یَدَی رَحمَتِه‌ِ: بادهای جلوتر از باران، بشارت دهنده آمدن باران است.</w:t>
      </w:r>
    </w:p>
    <w:p>
      <w:pPr>
        <w:pStyle w:val="BookText"/>
      </w:pPr>
      <w:r>
        <w:rPr>
          <w:rFonts w:ascii="IRNazanin" w:hAnsi="IRNazanin" w:eastAsia="IRNazanin" w:cs="IRNazanin"/>
          <w:lang w:bidi="fa-IR"/>
          <w:color w:val="111111"/>
          <w:sz w:val="28"/>
          <w:szCs w:val="28"/>
          <w:rtl/>
        </w:rPr>
        <w:t xml:space="preserve">أَقَلَّت: حمل کرد. «إقلال» به معنای حمل چیز سنگین است به طوری که حامل را ناتوان سازد.</w:t>
      </w:r>
    </w:p>
    <w:p>
      <w:pPr>
        <w:pStyle w:val="BookText"/>
      </w:pPr>
      <w:r>
        <w:rPr>
          <w:rFonts w:ascii="IRNazanin" w:hAnsi="IRNazanin" w:eastAsia="IRNazanin" w:cs="IRNazanin"/>
          <w:lang w:bidi="fa-IR"/>
          <w:color w:val="111111"/>
          <w:sz w:val="28"/>
          <w:szCs w:val="28"/>
          <w:rtl/>
        </w:rPr>
        <w:t xml:space="preserve">سَحاباً ثِقالًا: ابرهای از آب سنگین شده.</w:t>
      </w:r>
    </w:p>
    <w:p>
      <w:pPr>
        <w:pStyle w:val="BookText"/>
      </w:pPr>
      <w:r>
        <w:rPr>
          <w:rFonts w:ascii="IRNazanin" w:hAnsi="IRNazanin" w:eastAsia="IRNazanin" w:cs="IRNazanin"/>
          <w:lang w:bidi="fa-IR"/>
          <w:color w:val="111111"/>
          <w:sz w:val="28"/>
          <w:szCs w:val="28"/>
          <w:rtl/>
        </w:rPr>
        <w:t xml:space="preserve">سُقناه‌ُ: روانه کردیم، حرکت دادیم، سوق دادیم.</w:t>
      </w:r>
    </w:p>
    <w:p>
      <w:pPr>
        <w:pStyle w:val="BookText"/>
      </w:pPr>
      <w:r>
        <w:rPr>
          <w:rFonts w:ascii="Amiri" w:hAnsi="Amiri" w:eastAsia="Amiri" w:cs="Amiri"/>
          <w:lang w:bidi="ar-SA"/>
          <w:color w:val="111111"/>
          <w:sz w:val="28"/>
          <w:szCs w:val="28"/>
          <w:rtl/>
        </w:rPr>
        <w:t xml:space="preserve">لِبَلَدٍ: إلی بلد.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6" w:name="pg1516_11690"/>
    <w:bookmarkEnd w:id="156"/>
    <w:p>
      <w:pPr>
        <w:pStyle w:val="Heading3"/>
      </w:pPr>
      <w:bookmarkStart w:id="1239" w:name="_Toc633"/>
      <w:r>
        <w:t>[سوره الأعراف (7): آیه 58]</w:t>
      </w:r>
      <w:bookmarkEnd w:id="1239"/>
    </w:p>
    <w:p>
      <w:pPr>
        <w:pStyle w:val="BookText"/>
      </w:pPr>
      <w:r>
        <w:rPr>
          <w:rFonts w:ascii="Amiri" w:hAnsi="Amiri" w:eastAsia="Amiri" w:cs="Amiri"/>
          <w:lang w:bidi="ar-SA"/>
          <w:color w:val="111111"/>
          <w:sz w:val="28"/>
          <w:szCs w:val="28"/>
          <w:rtl/>
        </w:rPr>
        <w:t xml:space="preserve">وَ البَلَدُ الطَّیِّب‌ُ یَخرُج‌ُ نَباتُه‌ُ بِإِذن‌ِ رَبِّه‌ِ وَ الَّذِی خَبُث‌َ لا یَخرُج‌ُ إِلاّ نَکِداً کَذلِک‌َ نُصَرِّف‌ُ الآیات‌ِ لِقَوم‌ٍ یَشکُرُون‌َ (58)</w:t>
      </w:r>
    </w:p>
    <w:p>
      <w:pPr>
        <w:pStyle w:val="BookText"/>
      </w:pPr>
      <w:r>
        <w:rPr>
          <w:rFonts w:ascii="IRNazanin" w:hAnsi="IRNazanin" w:eastAsia="IRNazanin" w:cs="IRNazanin"/>
          <w:lang w:bidi="fa-IR"/>
          <w:color w:val="111111"/>
          <w:sz w:val="28"/>
          <w:szCs w:val="28"/>
          <w:rtl/>
        </w:rPr>
        <w:t xml:space="preserve">58- نَکِداً: بخل ورزیدن در بخشش و به سختی چیزی را عطا کردن. مراد آیه، زمین شوره‌زار است که به سختی چیزی در او می‌روید ..</w:t>
      </w:r>
    </w:p>
    <w:p>
      <w:pPr>
        <w:pStyle w:val="Heading3"/>
      </w:pPr>
      <w:bookmarkStart w:id="1240" w:name="_Toc634"/>
      <w:r>
        <w:t>[سوره الأعراف (7): آیه 59]</w:t>
      </w:r>
      <w:bookmarkEnd w:id="1240"/>
    </w:p>
    <w:p>
      <w:pPr>
        <w:pStyle w:val="BookText"/>
      </w:pPr>
      <w:r>
        <w:rPr>
          <w:rFonts w:ascii="Amiri" w:hAnsi="Amiri" w:eastAsia="Amiri" w:cs="Amiri"/>
          <w:lang w:bidi="ar-SA"/>
          <w:color w:val="111111"/>
          <w:sz w:val="28"/>
          <w:szCs w:val="28"/>
          <w:rtl/>
        </w:rPr>
        <w:t xml:space="preserve">لَقَد أَرسَلنا نُوحاً إِلی قَومِه‌ِ فَقال‌َ یا قَوم‌ِ اعبُدُوا اللّه‌َ ما لَکُم مِن إِله‌ٍ غَیرُه‌ُ إِنِّی أَخاف‌ُ عَلَیکُم عَذاب‌َ یَوم‌ٍ عَظِیم‌ٍ (59)</w:t>
      </w:r>
    </w:p>
    <w:p>
      <w:pPr>
        <w:pStyle w:val="BookText"/>
      </w:pPr>
      <w:r>
        <w:rPr>
          <w:rFonts w:ascii="Amiri" w:hAnsi="Amiri" w:eastAsia="Amiri" w:cs="Amiri"/>
          <w:lang w:bidi="ar-SA"/>
          <w:color w:val="111111"/>
          <w:sz w:val="28"/>
          <w:szCs w:val="28"/>
          <w:rtl/>
        </w:rPr>
        <w:t xml:space="preserve">59- لَقَد أَرسَلنا: «لام» برای قسم است.</w:t>
      </w:r>
    </w:p>
    <w:p>
      <w:pPr>
        <w:pStyle w:val="BookText"/>
      </w:pPr>
      <w:r>
        <w:rPr>
          <w:rFonts w:ascii="IRNazanin" w:hAnsi="IRNazanin" w:eastAsia="IRNazanin" w:cs="IRNazanin"/>
          <w:lang w:bidi="fa-IR"/>
          <w:color w:val="111111"/>
          <w:sz w:val="28"/>
          <w:szCs w:val="28"/>
          <w:rtl/>
        </w:rPr>
        <w:t xml:space="preserve">یا قَوم‌ِ: اصل آن « یا قومی» بوده است « یا » برای تخفیف حذف شده است.</w:t>
      </w:r>
    </w:p>
    <w:p>
      <w:pPr>
        <w:pStyle w:val="Heading3"/>
      </w:pPr>
      <w:bookmarkStart w:id="1241" w:name="_Toc635"/>
      <w:r>
        <w:t>[سوره الأعراف (7): آیه 60]</w:t>
      </w:r>
      <w:bookmarkEnd w:id="1241"/>
    </w:p>
    <w:p>
      <w:pPr>
        <w:pStyle w:val="BookText"/>
      </w:pPr>
      <w:r>
        <w:rPr>
          <w:rFonts w:ascii="Amiri" w:hAnsi="Amiri" w:eastAsia="Amiri" w:cs="Amiri"/>
          <w:lang w:bidi="ar-SA"/>
          <w:color w:val="111111"/>
          <w:sz w:val="28"/>
          <w:szCs w:val="28"/>
          <w:rtl/>
        </w:rPr>
        <w:t xml:space="preserve">قال‌َ المَلَأُ مِن قَومِه‌ِ إِنّا لَنَراک‌َ فِی ضَلال‌ٍ مُبِین‌ٍ (60)</w:t>
      </w:r>
    </w:p>
    <w:p>
      <w:pPr>
        <w:pStyle w:val="BookText"/>
      </w:pPr>
      <w:r>
        <w:rPr>
          <w:rFonts w:ascii="IRNazanin" w:hAnsi="IRNazanin" w:eastAsia="IRNazanin" w:cs="IRNazanin"/>
          <w:lang w:bidi="fa-IR"/>
          <w:color w:val="111111"/>
          <w:sz w:val="28"/>
          <w:szCs w:val="28"/>
          <w:rtl/>
        </w:rPr>
        <w:t xml:space="preserve">60- المَلَأُ: به دو معنا آمده است: 1- گروهی از مردان. 2- اشراف و رؤسا که هیبت آنان چشم و دل دیگران را پر می‌کند.</w:t>
      </w:r>
    </w:p>
    <w:p>
      <w:pPr>
        <w:pStyle w:val="Heading3"/>
      </w:pPr>
      <w:bookmarkStart w:id="1242" w:name="_Toc636"/>
      <w:r>
        <w:t>[سوره الأعراف (7): آیه 61]</w:t>
      </w:r>
      <w:bookmarkEnd w:id="1242"/>
    </w:p>
    <w:p>
      <w:pPr>
        <w:pStyle w:val="BookText"/>
      </w:pPr>
      <w:r>
        <w:rPr>
          <w:rFonts w:ascii="Amiri" w:hAnsi="Amiri" w:eastAsia="Amiri" w:cs="Amiri"/>
          <w:lang w:bidi="ar-SA"/>
          <w:color w:val="111111"/>
          <w:sz w:val="28"/>
          <w:szCs w:val="28"/>
          <w:rtl/>
        </w:rPr>
        <w:t xml:space="preserve">قال‌َ یا قَوم‌ِ لَیس‌َ بِی ضَلالَةٌ وَ لکِنِّی رَسُول‌ٌ مِن رَب‌ِّ العالَمِین‌َ (61)</w:t>
      </w:r>
    </w:p>
    <w:p>
      <w:pPr>
        <w:pStyle w:val="BookText"/>
      </w:pPr>
      <w:r>
        <w:rPr>
          <w:rFonts w:ascii="IRNazanin" w:hAnsi="IRNazanin" w:eastAsia="IRNazanin" w:cs="IRNazanin"/>
          <w:lang w:bidi="fa-IR"/>
          <w:color w:val="111111"/>
          <w:sz w:val="28"/>
          <w:szCs w:val="28"/>
          <w:rtl/>
        </w:rPr>
        <w:t xml:space="preserve">61- لکِنِّی: اصل آن «لکنّنی» بوده است، برای تخفیف یک نون آن حذف شده است.</w:t>
      </w:r>
    </w:p>
    <w:p>
      <w:pPr>
        <w:pStyle w:val="Heading3"/>
      </w:pPr>
      <w:bookmarkStart w:id="1243" w:name="_Toc637"/>
      <w:r>
        <w:t>[سوره الأعراف (7): آیه 64]</w:t>
      </w:r>
      <w:bookmarkEnd w:id="1243"/>
    </w:p>
    <w:p>
      <w:pPr>
        <w:pStyle w:val="BookText"/>
      </w:pPr>
      <w:r>
        <w:rPr>
          <w:rFonts w:ascii="Amiri" w:hAnsi="Amiri" w:eastAsia="Amiri" w:cs="Amiri"/>
          <w:lang w:bidi="ar-SA"/>
          <w:color w:val="111111"/>
          <w:sz w:val="28"/>
          <w:szCs w:val="28"/>
          <w:rtl/>
        </w:rPr>
        <w:t xml:space="preserve">فَکَذَّبُوه‌ُ فَأَنجَیناه‌ُ وَ الَّذِین‌َ مَعَه‌ُ فِی الفُلک‌ِ وَ أَغرَقنَا الَّذِین‌َ کَذَّبُوا بِآیاتِنا إِنَّهُم کانُوا قَوماً عَمِین‌َ (64)</w:t>
      </w:r>
    </w:p>
    <w:p>
      <w:pPr>
        <w:pStyle w:val="BookText"/>
      </w:pPr>
      <w:r>
        <w:rPr>
          <w:rFonts w:ascii="IRNazanin" w:hAnsi="IRNazanin" w:eastAsia="IRNazanin" w:cs="IRNazanin"/>
          <w:lang w:bidi="fa-IR"/>
          <w:color w:val="111111"/>
          <w:sz w:val="28"/>
          <w:szCs w:val="28"/>
          <w:rtl/>
        </w:rPr>
        <w:t xml:space="preserve">64- عَمِین‌َ: جمع است و در اصل «عمیین» بوده است که یک « یا » برای تخفیف حذف شده است. مفرد آن «عمی‌ّ» صفت مشبهه و به معنای کور دل است، ولی «اعمی» به معنای نابینا است.</w:t>
      </w:r>
    </w:p>
    <w:p>
      <w:pPr>
        <w:pStyle w:val="BookText"/>
      </w:pPr>
      <w:r>
        <w:rPr>
          <w:rFonts w:ascii="IRNazanin" w:hAnsi="IRNazanin" w:eastAsia="IRNazanin" w:cs="IRNazanin"/>
          <w:lang w:bidi="fa-IR"/>
          <w:color w:val="111111"/>
          <w:sz w:val="28"/>
          <w:szCs w:val="28"/>
          <w:rtl/>
        </w:rPr>
        <w:t xml:space="preserve">«المیزان و کنز الدقائق»</w:t>
      </w:r>
    </w:p>
    <w:p>
      <w:pPr>
        <w:pStyle w:val="Heading3"/>
      </w:pPr>
      <w:bookmarkStart w:id="1244" w:name="_Toc638"/>
      <w:r>
        <w:t>[سوره الأعراف (7): آیه 66]</w:t>
      </w:r>
      <w:bookmarkEnd w:id="1244"/>
    </w:p>
    <w:p>
      <w:pPr>
        <w:pStyle w:val="BookText"/>
      </w:pPr>
      <w:r>
        <w:rPr>
          <w:rFonts w:ascii="Amiri" w:hAnsi="Amiri" w:eastAsia="Amiri" w:cs="Amiri"/>
          <w:lang w:bidi="ar-SA"/>
          <w:color w:val="111111"/>
          <w:sz w:val="28"/>
          <w:szCs w:val="28"/>
          <w:rtl/>
        </w:rPr>
        <w:t xml:space="preserve">قال‌َ المَلَأُ الَّذِین‌َ کَفَرُوا مِن قَومِه‌ِ إِنّا لَنَراک‌َ فِی سَفاهَةٍ وَ إِنّا لَنَظُنُّک‌َ مِن‌َ الکاذِبِین‌َ (66)</w:t>
      </w:r>
    </w:p>
    <w:p>
      <w:pPr>
        <w:pStyle w:val="BookText"/>
      </w:pPr>
      <w:r>
        <w:rPr>
          <w:rFonts w:ascii="IRNazanin" w:hAnsi="IRNazanin" w:eastAsia="IRNazanin" w:cs="IRNazanin"/>
          <w:lang w:bidi="fa-IR"/>
          <w:color w:val="111111"/>
          <w:sz w:val="28"/>
          <w:szCs w:val="28"/>
          <w:rtl/>
        </w:rPr>
        <w:t xml:space="preserve">66- سَفاهَةٍ: در آن دو وجه است: 1- خیلی نادان. 2- کم عقلی که منشأ خطا در افکار می‌شود.</w:t>
      </w:r>
    </w:p>
    <w:p>
      <w:pPr>
        <w:pStyle w:val="BookText"/>
      </w:pPr>
      <w:r>
        <w:rPr>
          <w:rFonts w:ascii="IRNazanin" w:hAnsi="IRNazanin" w:eastAsia="IRNazanin" w:cs="IRNazanin"/>
          <w:lang w:bidi="fa-IR"/>
          <w:color w:val="111111"/>
          <w:sz w:val="28"/>
          <w:szCs w:val="28"/>
          <w:rtl/>
        </w:rPr>
        <w:t xml:space="preserve">«المیزان»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7" w:name="pg1516_11692"/>
    <w:bookmarkEnd w:id="157"/>
    <w:p>
      <w:pPr>
        <w:pStyle w:val="Heading3"/>
      </w:pPr>
      <w:bookmarkStart w:id="1245" w:name="_Toc639"/>
      <w:r>
        <w:t>[سوره الأعراف (7): آیه 69]</w:t>
      </w:r>
      <w:bookmarkEnd w:id="1245"/>
    </w:p>
    <w:p>
      <w:pPr>
        <w:pStyle w:val="BookText"/>
      </w:pPr>
      <w:r>
        <w:rPr>
          <w:rFonts w:ascii="Amiri" w:hAnsi="Amiri" w:eastAsia="Amiri" w:cs="Amiri"/>
          <w:lang w:bidi="ar-SA"/>
          <w:color w:val="111111"/>
          <w:sz w:val="28"/>
          <w:szCs w:val="28"/>
          <w:rtl/>
        </w:rPr>
        <w:t xml:space="preserve">أَ وَ عَجِبتُم أَن جاءَکُم ذِکرٌ مِن رَبِّکُم عَلی رَجُل‌ٍ مِنکُم لِیُنذِرَکُم وَ اذکُرُوا إِذ جَعَلَکُم خُلَفاءَ مِن بَعدِ قَوم‌ِ نُوح‌ٍ وَ زادَکُم فِی الخَلق‌ِ بَصطَةً فَاذکُرُوا آلاءَ اللّه‌ِ لَعَلَّکُم تُفلِحُون‌َ (69)</w:t>
      </w:r>
    </w:p>
    <w:p>
      <w:pPr>
        <w:pStyle w:val="BookText"/>
      </w:pPr>
      <w:r>
        <w:rPr>
          <w:rFonts w:ascii="IRNazanin" w:hAnsi="IRNazanin" w:eastAsia="IRNazanin" w:cs="IRNazanin"/>
          <w:lang w:bidi="fa-IR"/>
          <w:color w:val="111111"/>
          <w:sz w:val="28"/>
          <w:szCs w:val="28"/>
          <w:rtl/>
        </w:rPr>
        <w:t xml:space="preserve">69- بَصطَةً: بسطة، به معنای توانمند و قد بلند.</w:t>
      </w:r>
    </w:p>
    <w:p>
      <w:pPr>
        <w:pStyle w:val="Heading3"/>
      </w:pPr>
      <w:bookmarkStart w:id="1246" w:name="_Toc640"/>
      <w:r>
        <w:t>[سوره الأعراف (7): آیه 71]</w:t>
      </w:r>
      <w:bookmarkEnd w:id="1246"/>
    </w:p>
    <w:p>
      <w:pPr>
        <w:pStyle w:val="BookText"/>
      </w:pPr>
      <w:r>
        <w:rPr>
          <w:rFonts w:ascii="Amiri" w:hAnsi="Amiri" w:eastAsia="Amiri" w:cs="Amiri"/>
          <w:lang w:bidi="ar-SA"/>
          <w:color w:val="111111"/>
          <w:sz w:val="28"/>
          <w:szCs w:val="28"/>
          <w:rtl/>
        </w:rPr>
        <w:t xml:space="preserve">قال‌َ قَد وَقَع‌َ عَلَیکُم مِن رَبِّکُم رِجس‌ٌ وَ غَضَب‌ٌ أَ تُجادِلُونَنِی فِی أَسماءٍ سَمَّیتُمُوها أَنتُم وَ آباؤُکُم ما نَزَّل‌َ اللّه‌ُ بِها مِن سُلطان‌ٍ فَانتَظِرُوا إِنِّی مَعَکُم مِن‌َ المُنتَظِرِین‌َ (71)</w:t>
      </w:r>
    </w:p>
    <w:p>
      <w:pPr>
        <w:pStyle w:val="BookText"/>
      </w:pPr>
      <w:r>
        <w:rPr>
          <w:rFonts w:ascii="Amiri" w:hAnsi="Amiri" w:eastAsia="Amiri" w:cs="Amiri"/>
          <w:lang w:bidi="ar-SA"/>
          <w:color w:val="111111"/>
          <w:sz w:val="28"/>
          <w:szCs w:val="28"/>
          <w:rtl/>
        </w:rPr>
        <w:t xml:space="preserve">71- وَقَع‌َ عَلَیکُم: بر شما لازم شده است.</w:t>
      </w:r>
    </w:p>
    <w:p>
      <w:pPr>
        <w:pStyle w:val="BookText"/>
      </w:pPr>
      <w:r>
        <w:rPr>
          <w:rFonts w:ascii="IRNazanin" w:hAnsi="IRNazanin" w:eastAsia="IRNazanin" w:cs="IRNazanin"/>
          <w:lang w:bidi="fa-IR"/>
          <w:color w:val="111111"/>
          <w:sz w:val="28"/>
          <w:szCs w:val="28"/>
          <w:rtl/>
        </w:rPr>
        <w:t xml:space="preserve">رِجس‌ٌ: عذاب. اصل آن «رجز» بوده است، «زاء» مبدل به «سین» شده است.</w:t>
      </w:r>
    </w:p>
    <w:p>
      <w:pPr>
        <w:pStyle w:val="BookText"/>
      </w:pPr>
      <w:r>
        <w:rPr>
          <w:rFonts w:ascii="IRNazanin" w:hAnsi="IRNazanin" w:eastAsia="IRNazanin" w:cs="IRNazanin"/>
          <w:lang w:bidi="fa-IR"/>
          <w:color w:val="111111"/>
          <w:sz w:val="28"/>
          <w:szCs w:val="28"/>
          <w:rtl/>
        </w:rPr>
        <w:t xml:space="preserve">أَسماءٍ سَمَّیتُمُوها: در معنای آن دو وجه است: 1- به دروغ نام اله بر آنها نهاده‌اید در صورتی که حقیقتا اله نیستند، پس تنها یک نامگذاری است. 2- برای هر بتی نامی نهاده‌اید بعضی از بتها را می‌گویید: باران نازل می‌کند و بعضی رزق می‌دهد و بعضی شفا می‌بخشد و بعضی رفیق در سفر است. اینها اسمهای خالی از حقیقت است که شما برای بتها نهاده‌اید.</w:t>
      </w:r>
    </w:p>
    <w:p>
      <w:pPr>
        <w:pStyle w:val="BookText"/>
      </w:pPr>
      <w:r>
        <w:rPr>
          <w:rFonts w:ascii="Amiri" w:hAnsi="Amiri" w:eastAsia="Amiri" w:cs="Amiri"/>
          <w:lang w:bidi="ar-SA"/>
          <w:color w:val="111111"/>
          <w:sz w:val="28"/>
          <w:szCs w:val="28"/>
          <w:rtl/>
        </w:rPr>
        <w:t xml:space="preserve">سُلطان‌ٍ: دلیل و برهان.</w:t>
      </w:r>
    </w:p>
    <w:p>
      <w:pPr>
        <w:pStyle w:val="Heading3"/>
      </w:pPr>
      <w:bookmarkStart w:id="1247" w:name="_Toc641"/>
      <w:r>
        <w:t>[سوره الأعراف (7): آیه 72]</w:t>
      </w:r>
      <w:bookmarkEnd w:id="1247"/>
    </w:p>
    <w:p>
      <w:pPr>
        <w:pStyle w:val="BookText"/>
      </w:pPr>
      <w:r>
        <w:rPr>
          <w:rFonts w:ascii="Amiri" w:hAnsi="Amiri" w:eastAsia="Amiri" w:cs="Amiri"/>
          <w:lang w:bidi="ar-SA"/>
          <w:color w:val="111111"/>
          <w:sz w:val="28"/>
          <w:szCs w:val="28"/>
          <w:rtl/>
        </w:rPr>
        <w:t xml:space="preserve">فَأَنجَیناه‌ُ وَ الَّذِین‌َ مَعَه‌ُ بِرَحمَةٍ مِنّا وَ قَطَعنا دابِرَ الَّذِین‌َ کَذَّبُوا بِآیاتِنا وَ ما کانُوا مُؤمِنِین‌َ (72)</w:t>
      </w:r>
    </w:p>
    <w:p>
      <w:pPr>
        <w:pStyle w:val="BookText"/>
      </w:pPr>
      <w:r>
        <w:rPr>
          <w:rFonts w:ascii="Amiri" w:hAnsi="Amiri" w:eastAsia="Amiri" w:cs="Amiri"/>
          <w:lang w:bidi="ar-SA"/>
          <w:color w:val="111111"/>
          <w:sz w:val="28"/>
          <w:szCs w:val="28"/>
          <w:rtl/>
        </w:rPr>
        <w:t xml:space="preserve">72- قَطَعنا دابِرَ: نسل و دنباله آنان را قطع کردیم.</w:t>
      </w:r>
    </w:p>
    <w:p>
      <w:pPr>
        <w:pStyle w:val="Heading3"/>
      </w:pPr>
      <w:bookmarkStart w:id="1248" w:name="_Toc642"/>
      <w:r>
        <w:t>[سوره الأعراف (7): آیه 73]</w:t>
      </w:r>
      <w:bookmarkEnd w:id="1248"/>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 أَلِیم‌ٌ (73)</w:t>
      </w:r>
    </w:p>
    <w:p>
      <w:pPr>
        <w:pStyle w:val="BookText"/>
      </w:pPr>
      <w:r>
        <w:rPr>
          <w:rFonts w:ascii="IRNazanin" w:hAnsi="IRNazanin" w:eastAsia="IRNazanin" w:cs="IRNazanin"/>
          <w:lang w:bidi="fa-IR"/>
          <w:color w:val="111111"/>
          <w:sz w:val="28"/>
          <w:szCs w:val="28"/>
          <w:rtl/>
        </w:rPr>
        <w:t xml:space="preserve">73- ناقَةُ اللّه‌ِ: اضافه «ناقة» به «اللّه» یا برای تفضیل است مانند «بیت اللّه» و یا برای اینکه است که خداوند آن ناقه را بدون واسطه خلقت کرد.</w:t>
      </w:r>
    </w:p>
    <w:p>
      <w:pPr>
        <w:pStyle w:val="BookText"/>
      </w:pPr>
      <w:r>
        <w:rPr>
          <w:rFonts w:ascii="Amiri" w:hAnsi="Amiri" w:eastAsia="Amiri" w:cs="Amiri"/>
          <w:lang w:bidi="ar-SA"/>
          <w:color w:val="111111"/>
          <w:sz w:val="28"/>
          <w:szCs w:val="28"/>
          <w:rtl/>
        </w:rPr>
        <w:t xml:space="preserve">لَکُم آیَةً: برای شما علامت و نشانه است.</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8" w:name="pg1516_11694"/>
    <w:bookmarkEnd w:id="158"/>
    <w:p>
      <w:pPr>
        <w:pStyle w:val="Heading3"/>
      </w:pPr>
      <w:bookmarkStart w:id="1249" w:name="_Toc643"/>
      <w:r>
        <w:t>[سوره الأعراف (7): آیه 74]</w:t>
      </w:r>
      <w:bookmarkEnd w:id="1249"/>
    </w:p>
    <w:p>
      <w:pPr>
        <w:pStyle w:val="BookText"/>
      </w:pPr>
      <w:r>
        <w:rPr>
          <w:rFonts w:ascii="Amiri" w:hAnsi="Amiri" w:eastAsia="Amiri" w:cs="Amiri"/>
          <w:lang w:bidi="ar-SA"/>
          <w:color w:val="111111"/>
          <w:sz w:val="28"/>
          <w:szCs w:val="28"/>
          <w:rtl/>
        </w:rPr>
        <w:t xml:space="preserve">وَ اذکُرُوا إِذ جَعَلَکُم خُلَفاءَ مِن بَعدِ عادٍ وَ بَوَّأَکُم فِی الأَرض‌ِ تَتَّخِذُون‌َ مِن سُهُولِها قُصُوراً وَ تَنحِتُون‌َ الجِبال‌َ بُیُوتاً فَاذکُرُوا آلاءَ اللّه‌ِ وَ لا تَعثَوا فِی الأَرض‌ِ مُفسِدِین‌َ (74)</w:t>
      </w:r>
    </w:p>
    <w:p>
      <w:pPr>
        <w:pStyle w:val="BookText"/>
      </w:pPr>
      <w:r>
        <w:rPr>
          <w:rFonts w:ascii="IRNazanin" w:hAnsi="IRNazanin" w:eastAsia="IRNazanin" w:cs="IRNazanin"/>
          <w:lang w:bidi="fa-IR"/>
          <w:color w:val="111111"/>
          <w:sz w:val="28"/>
          <w:szCs w:val="28"/>
          <w:rtl/>
        </w:rPr>
        <w:t xml:space="preserve">74- بَوَّأَکُم: شما را در زمین فرود آورد و در زمین خانه‌هایی برای شما قرار داد.</w:t>
      </w:r>
    </w:p>
    <w:p>
      <w:pPr>
        <w:pStyle w:val="BookText"/>
      </w:pPr>
      <w:r>
        <w:rPr>
          <w:rFonts w:ascii="IRNazanin" w:hAnsi="IRNazanin" w:eastAsia="IRNazanin" w:cs="IRNazanin"/>
          <w:lang w:bidi="fa-IR"/>
          <w:color w:val="111111"/>
          <w:sz w:val="28"/>
          <w:szCs w:val="28"/>
          <w:rtl/>
        </w:rPr>
        <w:t xml:space="preserve">سُهُولِها: جمع «سهل»، به معنای زمین همواری که زندگی در آن آسان است بر خلاف کوه.</w:t>
      </w:r>
    </w:p>
    <w:p>
      <w:pPr>
        <w:pStyle w:val="BookText"/>
      </w:pPr>
      <w:r>
        <w:rPr>
          <w:rFonts w:ascii="Amiri" w:hAnsi="Amiri" w:eastAsia="Amiri" w:cs="Amiri"/>
          <w:lang w:bidi="ar-SA"/>
          <w:color w:val="111111"/>
          <w:sz w:val="28"/>
          <w:szCs w:val="28"/>
          <w:rtl/>
        </w:rPr>
        <w:t xml:space="preserve">تَنحِتُون‌َ الجِبال‌َ بُیُوتاً: از کوهها خانه‌هایی می‌تراشید.</w:t>
      </w:r>
    </w:p>
    <w:p>
      <w:pPr>
        <w:pStyle w:val="BookText"/>
      </w:pPr>
      <w:r>
        <w:rPr>
          <w:rFonts w:ascii="Amiri" w:hAnsi="Amiri" w:eastAsia="Amiri" w:cs="Amiri"/>
          <w:lang w:bidi="ar-SA"/>
          <w:color w:val="111111"/>
          <w:sz w:val="28"/>
          <w:szCs w:val="28"/>
          <w:rtl/>
        </w:rPr>
        <w:t xml:space="preserve">لا تَعثَوا فِی الأَرض‌ِ: در روی زمین فساد نکنید. «العثی»: فساد.</w:t>
      </w:r>
    </w:p>
    <w:p>
      <w:pPr>
        <w:pStyle w:val="Heading3"/>
      </w:pPr>
      <w:bookmarkStart w:id="1250" w:name="_Toc644"/>
      <w:r>
        <w:t>[سوره الأعراف (7): آیه 75]</w:t>
      </w:r>
      <w:bookmarkEnd w:id="1250"/>
    </w:p>
    <w:p>
      <w:pPr>
        <w:pStyle w:val="BookText"/>
      </w:pPr>
      <w:r>
        <w:rPr>
          <w:rFonts w:ascii="Amiri" w:hAnsi="Amiri" w:eastAsia="Amiri" w:cs="Amiri"/>
          <w:lang w:bidi="ar-SA"/>
          <w:color w:val="111111"/>
          <w:sz w:val="28"/>
          <w:szCs w:val="28"/>
          <w:rtl/>
        </w:rPr>
        <w:t xml:space="preserve">قال‌َ المَلَأُ الَّذِین‌َ استَکبَرُوا مِن قَومِه‌ِ لِلَّذِین‌َ استُضعِفُوا لِمَن آمَن‌َ مِنهُم أَ تَعلَمُون‌َ أَن‌َّ صالِحاً مُرسَل‌ٌ مِن رَبِّه‌ِ قالُوا إِنّا بِما أُرسِل‌َ بِه‌ِ مُؤمِنُون‌َ (75)</w:t>
      </w:r>
    </w:p>
    <w:p>
      <w:pPr>
        <w:pStyle w:val="BookText"/>
      </w:pPr>
      <w:r>
        <w:rPr>
          <w:rFonts w:ascii="IRNazanin" w:hAnsi="IRNazanin" w:eastAsia="IRNazanin" w:cs="IRNazanin"/>
          <w:lang w:bidi="fa-IR"/>
          <w:color w:val="111111"/>
          <w:sz w:val="28"/>
          <w:szCs w:val="28"/>
          <w:rtl/>
        </w:rPr>
        <w:t xml:space="preserve">75- لِمَن آمَن‌َ: بدل از «للّذین استضعفوا» است یعنی مستضعفین همان مؤمنان بودند.</w:t>
      </w:r>
    </w:p>
    <w:p>
      <w:pPr>
        <w:pStyle w:val="Heading3"/>
      </w:pPr>
      <w:bookmarkStart w:id="1251" w:name="_Toc645"/>
      <w:r>
        <w:t>[سوره الأعراف (7): آیه 77]</w:t>
      </w:r>
      <w:bookmarkEnd w:id="1251"/>
    </w:p>
    <w:p>
      <w:pPr>
        <w:pStyle w:val="BookText"/>
      </w:pPr>
      <w:r>
        <w:rPr>
          <w:rFonts w:ascii="Amiri" w:hAnsi="Amiri" w:eastAsia="Amiri" w:cs="Amiri"/>
          <w:lang w:bidi="ar-SA"/>
          <w:color w:val="111111"/>
          <w:sz w:val="28"/>
          <w:szCs w:val="28"/>
          <w:rtl/>
        </w:rPr>
        <w:t xml:space="preserve">فَعَقَرُوا النّاقَةَ وَ عَتَوا عَن أَمرِ رَبِّهِم وَ قالُوا یا صالِح‌ُ ائتِنا بِما تَعِدُنا إِن کُنت‌َ مِن‌َ المُرسَلِین‌َ (77)</w:t>
      </w:r>
    </w:p>
    <w:p>
      <w:pPr>
        <w:pStyle w:val="BookText"/>
      </w:pPr>
      <w:r>
        <w:rPr>
          <w:rFonts w:ascii="Amiri" w:hAnsi="Amiri" w:eastAsia="Amiri" w:cs="Amiri"/>
          <w:lang w:bidi="ar-SA"/>
          <w:color w:val="111111"/>
          <w:sz w:val="28"/>
          <w:szCs w:val="28"/>
          <w:rtl/>
        </w:rPr>
        <w:t xml:space="preserve">77- فَعَقَرُوا النّاقَةَ: شتر را نحر کردند.</w:t>
      </w:r>
    </w:p>
    <w:p>
      <w:pPr>
        <w:pStyle w:val="BookText"/>
      </w:pPr>
      <w:r>
        <w:rPr>
          <w:rFonts w:ascii="IRNazanin" w:hAnsi="IRNazanin" w:eastAsia="IRNazanin" w:cs="IRNazanin"/>
          <w:lang w:bidi="fa-IR"/>
          <w:color w:val="111111"/>
          <w:sz w:val="28"/>
          <w:szCs w:val="28"/>
          <w:rtl/>
        </w:rPr>
        <w:t xml:space="preserve">عَتَوا: بیش از اندازه از امر خدا سرپیچی و فساد کردند.</w:t>
      </w:r>
    </w:p>
    <w:p>
      <w:pPr>
        <w:pStyle w:val="Heading3"/>
      </w:pPr>
      <w:bookmarkStart w:id="1252" w:name="_Toc646"/>
      <w:r>
        <w:t>[سوره الأعراف (7): آیه 78]</w:t>
      </w:r>
      <w:bookmarkEnd w:id="1252"/>
    </w:p>
    <w:p>
      <w:pPr>
        <w:pStyle w:val="BookText"/>
      </w:pPr>
      <w:r>
        <w:rPr>
          <w:rFonts w:ascii="Amiri" w:hAnsi="Amiri" w:eastAsia="Amiri" w:cs="Amiri"/>
          <w:lang w:bidi="ar-SA"/>
          <w:color w:val="111111"/>
          <w:sz w:val="28"/>
          <w:szCs w:val="28"/>
          <w:rtl/>
        </w:rPr>
        <w:t xml:space="preserve">فَأَخَذَتهُم‌ُ الرَّجفَةُ فَأَصبَحُوا فِی دارِهِم جاثِمِین‌َ (78)</w:t>
      </w:r>
    </w:p>
    <w:p>
      <w:pPr>
        <w:pStyle w:val="BookText"/>
      </w:pPr>
      <w:r>
        <w:rPr>
          <w:rFonts w:ascii="IRNazanin" w:hAnsi="IRNazanin" w:eastAsia="IRNazanin" w:cs="IRNazanin"/>
          <w:lang w:bidi="fa-IR"/>
          <w:color w:val="111111"/>
          <w:sz w:val="28"/>
          <w:szCs w:val="28"/>
          <w:rtl/>
        </w:rPr>
        <w:t xml:space="preserve">78- الرَّجفَةُ: در اینکه جا به چند معنا آمده است: 1- صدای دلخراش. 2- صاعقه. 3- زلزله.</w:t>
      </w:r>
    </w:p>
    <w:p>
      <w:pPr>
        <w:pStyle w:val="BookText"/>
      </w:pPr>
      <w:r>
        <w:rPr>
          <w:rFonts w:ascii="IRNazanin" w:hAnsi="IRNazanin" w:eastAsia="IRNazanin" w:cs="IRNazanin"/>
          <w:lang w:bidi="fa-IR"/>
          <w:color w:val="111111"/>
          <w:sz w:val="28"/>
          <w:szCs w:val="28"/>
          <w:rtl/>
        </w:rPr>
        <w:t xml:space="preserve">«رجفة» در اصل به معنای حرکتی است که انسان را به شدّت از جا می‌کند.</w:t>
      </w:r>
    </w:p>
    <w:p>
      <w:pPr>
        <w:pStyle w:val="BookText"/>
      </w:pPr>
      <w:r>
        <w:rPr>
          <w:rFonts w:ascii="IRNazanin" w:hAnsi="IRNazanin" w:eastAsia="IRNazanin" w:cs="IRNazanin"/>
          <w:lang w:bidi="fa-IR"/>
          <w:color w:val="111111"/>
          <w:sz w:val="28"/>
          <w:szCs w:val="28"/>
          <w:rtl/>
        </w:rPr>
        <w:t xml:space="preserve">جاثِمِین‌َ: ساقط شده بودند در حالی که به رو و سینه به زمین افتاده بودند.</w:t>
      </w:r>
    </w:p>
    <w:p>
      <w:pPr>
        <w:pStyle w:val="Heading3"/>
      </w:pPr>
      <w:bookmarkStart w:id="1253" w:name="_Toc647"/>
      <w:r>
        <w:t>[سوره الأعراف (7): آیه 81]</w:t>
      </w:r>
      <w:bookmarkEnd w:id="1253"/>
    </w:p>
    <w:p>
      <w:pPr>
        <w:pStyle w:val="BookText"/>
      </w:pPr>
      <w:r>
        <w:rPr>
          <w:rFonts w:ascii="Amiri" w:hAnsi="Amiri" w:eastAsia="Amiri" w:cs="Amiri"/>
          <w:lang w:bidi="ar-SA"/>
          <w:color w:val="111111"/>
          <w:sz w:val="28"/>
          <w:szCs w:val="28"/>
          <w:rtl/>
        </w:rPr>
        <w:t xml:space="preserve">إِنَّکُم لَتَأتُون‌َ الرِّجال‌َ شَهوَةً مِن دُون‌ِ النِّساءِ بَل أَنتُم قَوم‌ٌ مُسرِفُون‌َ (81)</w:t>
      </w:r>
    </w:p>
    <w:p>
      <w:pPr>
        <w:pStyle w:val="BookText"/>
      </w:pPr>
      <w:r>
        <w:rPr>
          <w:rFonts w:ascii="IRNazanin" w:hAnsi="IRNazanin" w:eastAsia="IRNazanin" w:cs="IRNazanin"/>
          <w:lang w:bidi="fa-IR"/>
          <w:color w:val="111111"/>
          <w:sz w:val="28"/>
          <w:szCs w:val="28"/>
          <w:rtl/>
        </w:rPr>
        <w:t xml:space="preserve">81- مُسرِفُون‌َ: بیش از اندازه ستمگرند.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9" w:name="pg1516_11696"/>
    <w:bookmarkEnd w:id="159"/>
    <w:p>
      <w:pPr>
        <w:pStyle w:val="Heading3"/>
      </w:pPr>
      <w:bookmarkStart w:id="1254" w:name="_Toc648"/>
      <w:r>
        <w:t>[سوره الأعراف (7): آیه 83]</w:t>
      </w:r>
      <w:bookmarkEnd w:id="1254"/>
    </w:p>
    <w:p>
      <w:pPr>
        <w:pStyle w:val="BookText"/>
      </w:pPr>
      <w:r>
        <w:rPr>
          <w:rFonts w:ascii="Amiri" w:hAnsi="Amiri" w:eastAsia="Amiri" w:cs="Amiri"/>
          <w:lang w:bidi="ar-SA"/>
          <w:color w:val="111111"/>
          <w:sz w:val="28"/>
          <w:szCs w:val="28"/>
          <w:rtl/>
        </w:rPr>
        <w:t xml:space="preserve">فَأَنجَیناه‌ُ وَ أَهلَه‌ُ إِلاَّ امرَأَتَه‌ُ کانَت مِن‌َ الغابِرِین‌َ (83)</w:t>
      </w:r>
    </w:p>
    <w:p>
      <w:pPr>
        <w:pStyle w:val="BookText"/>
      </w:pPr>
      <w:r>
        <w:rPr>
          <w:rFonts w:ascii="IRNazanin" w:hAnsi="IRNazanin" w:eastAsia="IRNazanin" w:cs="IRNazanin"/>
          <w:lang w:bidi="fa-IR"/>
          <w:color w:val="111111"/>
          <w:sz w:val="28"/>
          <w:szCs w:val="28"/>
          <w:rtl/>
        </w:rPr>
        <w:t xml:space="preserve">83- مِن‌َ الغابِرِین‌َ: از باقیماندگان و هلاک شوندگان است.</w:t>
      </w:r>
    </w:p>
    <w:p>
      <w:pPr>
        <w:pStyle w:val="Heading3"/>
      </w:pPr>
      <w:bookmarkStart w:id="1255" w:name="_Toc649"/>
      <w:r>
        <w:t>[سوره الأعراف (7): آیه 84]</w:t>
      </w:r>
      <w:bookmarkEnd w:id="1255"/>
    </w:p>
    <w:p>
      <w:pPr>
        <w:pStyle w:val="BookText"/>
      </w:pPr>
      <w:r>
        <w:rPr>
          <w:rFonts w:ascii="Amiri" w:hAnsi="Amiri" w:eastAsia="Amiri" w:cs="Amiri"/>
          <w:lang w:bidi="ar-SA"/>
          <w:color w:val="111111"/>
          <w:sz w:val="28"/>
          <w:szCs w:val="28"/>
          <w:rtl/>
        </w:rPr>
        <w:t xml:space="preserve">وَ أَمطَرنا عَلَیهِم مَطَراً فَانظُر کَیف‌َ کان‌َ عاقِبَةُ المُجرِمِین‌َ (84)</w:t>
      </w:r>
    </w:p>
    <w:p>
      <w:pPr>
        <w:pStyle w:val="BookText"/>
      </w:pPr>
      <w:r>
        <w:rPr>
          <w:rFonts w:ascii="IRNazanin" w:hAnsi="IRNazanin" w:eastAsia="IRNazanin" w:cs="IRNazanin"/>
          <w:lang w:bidi="fa-IR"/>
          <w:color w:val="111111"/>
          <w:sz w:val="28"/>
          <w:szCs w:val="28"/>
          <w:rtl/>
        </w:rPr>
        <w:t xml:space="preserve">84- أَمطَرنا عَلَیهِم مَطَراً: مراد باران نیست، بلکه سنگباران است چنانچه در آیات دیگر آمده است «أمطرنا علیهم حجارة من سجّیل».</w:t>
      </w:r>
    </w:p>
    <w:p>
      <w:pPr>
        <w:pStyle w:val="Heading3"/>
      </w:pPr>
      <w:bookmarkStart w:id="1256" w:name="_Toc650"/>
      <w:r>
        <w:t>[سوره الأعراف (7): آیه 85]</w:t>
      </w:r>
      <w:bookmarkEnd w:id="1256"/>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قَد جاءَتکُم بَیِّنَةٌ مِن رَبِّکُم فَأَوفُوا الکَیل‌َ وَ المِیزان‌َ وَ لا تَبخَسُوا النّاس‌َ أَشیاءَهُم وَ لا تُفسِدُوا فِی الأَرض‌ِ بَعدَ إِصلاحِها ذلِکُم خَیرٌ لَکُم إِن کُنتُم مُؤمِنِین‌َ (85)</w:t>
      </w:r>
    </w:p>
    <w:p>
      <w:pPr>
        <w:pStyle w:val="BookText"/>
      </w:pPr>
      <w:r>
        <w:rPr>
          <w:rFonts w:ascii="IRNazanin" w:hAnsi="IRNazanin" w:eastAsia="IRNazanin" w:cs="IRNazanin"/>
          <w:lang w:bidi="fa-IR"/>
          <w:color w:val="111111"/>
          <w:sz w:val="28"/>
          <w:szCs w:val="28"/>
          <w:rtl/>
        </w:rPr>
        <w:t xml:space="preserve">85- مَدیَن‌َ: نام قبیله و یا شهر است. عطف به آیات قبل است یعنی «أرسلنا الی مدین».</w:t>
      </w:r>
    </w:p>
    <w:p>
      <w:pPr>
        <w:pStyle w:val="BookText"/>
      </w:pPr>
      <w:r>
        <w:rPr>
          <w:rFonts w:ascii="Amiri" w:hAnsi="Amiri" w:eastAsia="Amiri" w:cs="Amiri"/>
          <w:lang w:bidi="ar-SA"/>
          <w:color w:val="111111"/>
          <w:sz w:val="28"/>
          <w:szCs w:val="28"/>
          <w:rtl/>
        </w:rPr>
        <w:t xml:space="preserve">فَأَوفُوا الکَیل‌َ: حقوق مردم را در کیل و وزن کردن خوب ادا کنید.</w:t>
      </w:r>
    </w:p>
    <w:p>
      <w:pPr>
        <w:pStyle w:val="BookText"/>
      </w:pPr>
      <w:r>
        <w:rPr>
          <w:rFonts w:ascii="IRNazanin" w:hAnsi="IRNazanin" w:eastAsia="IRNazanin" w:cs="IRNazanin"/>
          <w:lang w:bidi="fa-IR"/>
          <w:color w:val="111111"/>
          <w:sz w:val="28"/>
          <w:szCs w:val="28"/>
          <w:rtl/>
        </w:rPr>
        <w:t xml:space="preserve">لا تَبخَسُوا: از حقوق مردم کم نگذارید.</w:t>
      </w:r>
    </w:p>
    <w:p>
      <w:pPr>
        <w:pStyle w:val="BookText"/>
      </w:pPr>
      <w:r>
        <w:rPr>
          <w:rFonts w:ascii="Amiri" w:hAnsi="Amiri" w:eastAsia="Amiri" w:cs="Amiri"/>
          <w:lang w:bidi="ar-SA"/>
          <w:color w:val="111111"/>
          <w:sz w:val="28"/>
          <w:szCs w:val="28"/>
          <w:rtl/>
        </w:rPr>
        <w:t xml:space="preserve">ذلِکُم خَیرٌ لَکُم إِن کُنتُم مُؤمِنِین‌َ: إیفای حقوق در صورتی که همراه با ایمان به خداوند باشد مفید است.</w:t>
      </w:r>
    </w:p>
    <w:p>
      <w:pPr>
        <w:pStyle w:val="Heading3"/>
      </w:pPr>
      <w:bookmarkStart w:id="1257" w:name="_Toc651"/>
      <w:r>
        <w:t>[سوره الأعراف (7): آیه 86]</w:t>
      </w:r>
      <w:bookmarkEnd w:id="1257"/>
    </w:p>
    <w:p>
      <w:pPr>
        <w:pStyle w:val="BookText"/>
      </w:pPr>
      <w:r>
        <w:rPr>
          <w:rFonts w:ascii="Amiri" w:hAnsi="Amiri" w:eastAsia="Amiri" w:cs="Amiri"/>
          <w:lang w:bidi="ar-SA"/>
          <w:color w:val="111111"/>
          <w:sz w:val="28"/>
          <w:szCs w:val="28"/>
          <w:rtl/>
        </w:rPr>
        <w:t xml:space="preserve">وَ لا تَقعُدُوا بِکُل‌ِّ صِراطٍ تُوعِدُون‌َ وَ تَصُدُّون‌َ عَن سَبِیل‌ِ اللّه‌ِ مَن آمَن‌َ بِه‌ِ وَ تَبغُونَها عِوَجاً وَ اذکُرُوا إِذ کُنتُم قَلِیلاً فَکَثَّرَکُم وَ انظُرُوا کَیف‌َ کان‌َ عاقِبَةُ المُفسِدِین‌َ (86)</w:t>
      </w:r>
    </w:p>
    <w:p>
      <w:pPr>
        <w:pStyle w:val="BookText"/>
      </w:pPr>
      <w:r>
        <w:rPr>
          <w:rFonts w:ascii="Amiri" w:hAnsi="Amiri" w:eastAsia="Amiri" w:cs="Amiri"/>
          <w:lang w:bidi="ar-SA"/>
          <w:color w:val="111111"/>
          <w:sz w:val="28"/>
          <w:szCs w:val="28"/>
          <w:rtl/>
        </w:rPr>
        <w:t xml:space="preserve">86- بِکُل‌ِّ صِراطٍ: به دو معنا آمده است: 1- علی کل‌ّ صراط. 2- فی کل‌ّ صراط.</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60" w:name="pg1516_11698"/>
    <w:bookmarkEnd w:id="160"/>
    <w:p>
      <w:pPr>
        <w:pStyle w:val="Heading3"/>
      </w:pPr>
      <w:bookmarkStart w:id="1258" w:name="_Toc652"/>
      <w:r>
        <w:t>[سوره الأعراف (7): آیه 88]</w:t>
      </w:r>
      <w:bookmarkEnd w:id="1258"/>
    </w:p>
    <w:p>
      <w:pPr>
        <w:pStyle w:val="BookText"/>
      </w:pPr>
      <w:r>
        <w:rPr>
          <w:rFonts w:ascii="Amiri" w:hAnsi="Amiri" w:eastAsia="Amiri" w:cs="Amiri"/>
          <w:lang w:bidi="ar-SA"/>
          <w:color w:val="111111"/>
          <w:sz w:val="28"/>
          <w:szCs w:val="28"/>
          <w:rtl/>
        </w:rPr>
        <w:t xml:space="preserve">قال‌َ المَلَأُ الَّذِین‌َ استَکبَرُوا مِن قَومِه‌ِ لَنُخرِجَنَّک‌َ یا شُعَیب‌ُ وَ الَّذِین‌َ آمَنُوا مَعَک‌َ مِن قَریَتِنا أَو لَتَعُودُن‌َّ فِی مِلَّتِنا قال‌َ أَ وَ لَو کُنّا کارِهِین‌َ (88)</w:t>
      </w:r>
    </w:p>
    <w:p>
      <w:pPr>
        <w:pStyle w:val="BookText"/>
      </w:pPr>
      <w:r>
        <w:rPr>
          <w:rFonts w:ascii="IRNazanin" w:hAnsi="IRNazanin" w:eastAsia="IRNazanin" w:cs="IRNazanin"/>
          <w:lang w:bidi="fa-IR"/>
          <w:color w:val="111111"/>
          <w:sz w:val="28"/>
          <w:szCs w:val="28"/>
          <w:rtl/>
        </w:rPr>
        <w:t xml:space="preserve">88- المَلَأُ: به سوره الأعراف، آیه 60 رجوع شود.</w:t>
      </w:r>
    </w:p>
    <w:p>
      <w:pPr>
        <w:pStyle w:val="BookText"/>
      </w:pPr>
      <w:r>
        <w:rPr>
          <w:rFonts w:ascii="IRNazanin" w:hAnsi="IRNazanin" w:eastAsia="IRNazanin" w:cs="IRNazanin"/>
          <w:lang w:bidi="fa-IR"/>
          <w:color w:val="111111"/>
          <w:sz w:val="28"/>
          <w:szCs w:val="28"/>
          <w:rtl/>
        </w:rPr>
        <w:t xml:space="preserve">أَ وَ لَو کُنّا کارِهِین‌َ: معنای لازم آن مراد است یعنی شعیب به آنان فرمود: وقتی ما از دین شما ناخشنودیم از دین خود رجوع نخواهیم کرد.</w:t>
      </w:r>
    </w:p>
    <w:p>
      <w:pPr>
        <w:pStyle w:val="Heading3"/>
      </w:pPr>
      <w:bookmarkStart w:id="1259" w:name="_Toc653"/>
      <w:r>
        <w:t>[سوره الأعراف (7): آیه 89]</w:t>
      </w:r>
      <w:bookmarkEnd w:id="1259"/>
    </w:p>
    <w:p>
      <w:pPr>
        <w:pStyle w:val="BookText"/>
      </w:pPr>
      <w:r>
        <w:rPr>
          <w:rFonts w:ascii="Amiri" w:hAnsi="Amiri" w:eastAsia="Amiri" w:cs="Amiri"/>
          <w:lang w:bidi="ar-SA"/>
          <w:color w:val="111111"/>
          <w:sz w:val="28"/>
          <w:szCs w:val="28"/>
          <w:rtl/>
        </w:rPr>
        <w:t xml:space="preserve">قَدِ افتَرَینا عَلَی اللّه‌ِ کَذِباً إِن عُدنا فِی مِلَّتِکُم بَعدَ إِذ نَجّانَا اللّه‌ُ مِنها وَ ما یَکُون‌ُ لَنا أَن نَعُودَ فِیها إِلاّ أَن یَشاءَ اللّه‌ُ رَبُّنا وَسِع‌َ رَبُّنا کُل‌َّ شَی‌ءٍ عِلماً عَلَی اللّه‌ِ تَوَکَّلنا رَبَّنَا افتَح بَینَنا وَ بَین‌َ قَومِنا بِالحَق‌ِّ وَ أَنت‌َ خَیرُ الفاتِحِین‌َ (89)</w:t>
      </w:r>
    </w:p>
    <w:p>
      <w:pPr>
        <w:pStyle w:val="BookText"/>
      </w:pPr>
      <w:r>
        <w:rPr>
          <w:rFonts w:ascii="Amiri" w:hAnsi="Amiri" w:eastAsia="Amiri" w:cs="Amiri"/>
          <w:lang w:bidi="ar-SA"/>
          <w:color w:val="111111"/>
          <w:sz w:val="28"/>
          <w:szCs w:val="28"/>
          <w:rtl/>
        </w:rPr>
        <w:t xml:space="preserve">89- نَعُودَ فِیها: مرجع ضمیر در «فیها» یکی از دو احتمال است: 1- قریه. 2- ملّة</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3"/>
      </w:pPr>
      <w:bookmarkStart w:id="1260" w:name="_Toc654"/>
      <w:r>
        <w:t>[سوره الأعراف (7): آیه 90]</w:t>
      </w:r>
      <w:bookmarkEnd w:id="1260"/>
    </w:p>
    <w:p>
      <w:pPr>
        <w:pStyle w:val="BookText"/>
      </w:pPr>
      <w:r>
        <w:rPr>
          <w:rFonts w:ascii="Amiri" w:hAnsi="Amiri" w:eastAsia="Amiri" w:cs="Amiri"/>
          <w:lang w:bidi="ar-SA"/>
          <w:color w:val="111111"/>
          <w:sz w:val="28"/>
          <w:szCs w:val="28"/>
          <w:rtl/>
        </w:rPr>
        <w:t xml:space="preserve">وَ قال‌َ المَلَأُ الَّذِین‌َ کَفَرُوا مِن قَومِه‌ِ لَئِن‌ِ اتَّبَعتُم شُعَیباً إِنَّکُم إِذاً لَخاسِرُون‌َ (90)</w:t>
      </w:r>
    </w:p>
    <w:p>
      <w:pPr>
        <w:pStyle w:val="BookText"/>
      </w:pPr>
      <w:r>
        <w:rPr>
          <w:rFonts w:ascii="Amiri" w:hAnsi="Amiri" w:eastAsia="Amiri" w:cs="Amiri"/>
          <w:lang w:bidi="ar-SA"/>
          <w:color w:val="111111"/>
          <w:sz w:val="28"/>
          <w:szCs w:val="28"/>
          <w:rtl/>
        </w:rPr>
        <w:t xml:space="preserve">90- إِذاً: زاید است.</w:t>
      </w:r>
    </w:p>
    <w:p>
      <w:pPr>
        <w:pStyle w:val="Heading3"/>
      </w:pPr>
      <w:bookmarkStart w:id="1261" w:name="_Toc655"/>
      <w:r>
        <w:t>[سوره الأعراف (7): آیه 91]</w:t>
      </w:r>
      <w:bookmarkEnd w:id="1261"/>
    </w:p>
    <w:p>
      <w:pPr>
        <w:pStyle w:val="BookText"/>
      </w:pPr>
      <w:r>
        <w:rPr>
          <w:rFonts w:ascii="Amiri" w:hAnsi="Amiri" w:eastAsia="Amiri" w:cs="Amiri"/>
          <w:lang w:bidi="ar-SA"/>
          <w:color w:val="111111"/>
          <w:sz w:val="28"/>
          <w:szCs w:val="28"/>
          <w:rtl/>
        </w:rPr>
        <w:t xml:space="preserve">فَأَخَذَتهُم‌ُ الرَّجفَةُ فَأَصبَحُوا فِی دارِهِم جاثِمِین‌َ (91)</w:t>
      </w:r>
    </w:p>
    <w:p>
      <w:pPr>
        <w:pStyle w:val="BookText"/>
      </w:pPr>
      <w:r>
        <w:rPr>
          <w:rFonts w:ascii="IRNazanin" w:hAnsi="IRNazanin" w:eastAsia="IRNazanin" w:cs="IRNazanin"/>
          <w:lang w:bidi="fa-IR"/>
          <w:color w:val="111111"/>
          <w:sz w:val="28"/>
          <w:szCs w:val="28"/>
          <w:rtl/>
        </w:rPr>
        <w:t xml:space="preserve">91- الرَّجفَةُ: به چند معنا آمده است: 1- زلزله. 2- آتش شعله‌ور. 3- صدای دلخراش. «امام صادق علیه السّلام» جاثِمِین‌َ: به سوره الأعراف، آیه 78 رجوع شود.</w:t>
      </w:r>
    </w:p>
    <w:p>
      <w:pPr>
        <w:pStyle w:val="Heading3"/>
      </w:pPr>
      <w:bookmarkStart w:id="1262" w:name="_Toc656"/>
      <w:r>
        <w:t>[سوره الأعراف (7): آیه 92]</w:t>
      </w:r>
      <w:bookmarkEnd w:id="1262"/>
    </w:p>
    <w:p>
      <w:pPr>
        <w:pStyle w:val="BookText"/>
      </w:pPr>
      <w:r>
        <w:rPr>
          <w:rFonts w:ascii="Amiri" w:hAnsi="Amiri" w:eastAsia="Amiri" w:cs="Amiri"/>
          <w:lang w:bidi="ar-SA"/>
          <w:color w:val="111111"/>
          <w:sz w:val="28"/>
          <w:szCs w:val="28"/>
          <w:rtl/>
        </w:rPr>
        <w:t xml:space="preserve">الَّذِین‌َ کَذَّبُوا شُعَیباً کَأَن لَم یَغنَوا فِیهَا الَّذِین‌َ کَذَّبُوا شُعَیباً کانُوا هُم‌ُ الخاسِرِین‌َ (92)</w:t>
      </w:r>
    </w:p>
    <w:p>
      <w:pPr>
        <w:pStyle w:val="BookText"/>
      </w:pPr>
      <w:r>
        <w:rPr>
          <w:rFonts w:ascii="IRNazanin" w:hAnsi="IRNazanin" w:eastAsia="IRNazanin" w:cs="IRNazanin"/>
          <w:lang w:bidi="fa-IR"/>
          <w:color w:val="111111"/>
          <w:sz w:val="28"/>
          <w:szCs w:val="28"/>
          <w:rtl/>
        </w:rPr>
        <w:t xml:space="preserve">92- کَأَن لَم یَغنَوا فِیهَا: گویا هرگز ساکن اینکه خانه‌ها نبودند.</w:t>
      </w:r>
    </w:p>
    <w:p>
      <w:pPr>
        <w:pStyle w:val="Heading3"/>
      </w:pPr>
      <w:bookmarkStart w:id="1263" w:name="_Toc657"/>
      <w:r>
        <w:t>[سوره الأعراف (7): آیه 93]</w:t>
      </w:r>
      <w:bookmarkEnd w:id="1263"/>
    </w:p>
    <w:p>
      <w:pPr>
        <w:pStyle w:val="BookText"/>
      </w:pPr>
      <w:r>
        <w:rPr>
          <w:rFonts w:ascii="Amiri" w:hAnsi="Amiri" w:eastAsia="Amiri" w:cs="Amiri"/>
          <w:lang w:bidi="ar-SA"/>
          <w:color w:val="111111"/>
          <w:sz w:val="28"/>
          <w:szCs w:val="28"/>
          <w:rtl/>
        </w:rPr>
        <w:t xml:space="preserve">فَتَوَلّی عَنهُم وَ قال‌َ یا قَوم‌ِ لَقَد أَبلَغتُکُم رِسالات‌ِ رَبِّی وَ نَصَحت‌ُ لَکُم فَکَیف‌َ آسی عَلی قَوم‌ٍ کافِرِین‌َ (93)</w:t>
      </w:r>
    </w:p>
    <w:p>
      <w:pPr>
        <w:pStyle w:val="BookText"/>
      </w:pPr>
      <w:r>
        <w:rPr>
          <w:rFonts w:ascii="IRNazanin" w:hAnsi="IRNazanin" w:eastAsia="IRNazanin" w:cs="IRNazanin"/>
          <w:lang w:bidi="fa-IR"/>
          <w:color w:val="111111"/>
          <w:sz w:val="28"/>
          <w:szCs w:val="28"/>
          <w:rtl/>
        </w:rPr>
        <w:t xml:space="preserve">93- آسی: محزون باشم و غصّه بخورم.</w:t>
      </w:r>
    </w:p>
    <w:p>
      <w:pPr>
        <w:pStyle w:val="Heading3"/>
      </w:pPr>
      <w:bookmarkStart w:id="1264" w:name="_Toc658"/>
      <w:r>
        <w:t>[سوره الأعراف (7): آیه 94]</w:t>
      </w:r>
      <w:bookmarkEnd w:id="1264"/>
    </w:p>
    <w:p>
      <w:pPr>
        <w:pStyle w:val="BookText"/>
      </w:pPr>
      <w:r>
        <w:rPr>
          <w:rFonts w:ascii="Amiri" w:hAnsi="Amiri" w:eastAsia="Amiri" w:cs="Amiri"/>
          <w:lang w:bidi="ar-SA"/>
          <w:color w:val="111111"/>
          <w:sz w:val="28"/>
          <w:szCs w:val="28"/>
          <w:rtl/>
        </w:rPr>
        <w:t xml:space="preserve">وَ ما أَرسَلنا فِی قَریَةٍ مِن نَبِی‌ٍّ إِلاّ أَخَذنا أَهلَها بِالبَأساءِ وَ الضَّرّاءِ لَعَلَّهُم یَضَّرَّعُون‌َ (94)</w:t>
      </w:r>
    </w:p>
    <w:p>
      <w:pPr>
        <w:pStyle w:val="BookText"/>
      </w:pPr>
      <w:r>
        <w:rPr>
          <w:rFonts w:ascii="IRNazanin" w:hAnsi="IRNazanin" w:eastAsia="IRNazanin" w:cs="IRNazanin"/>
          <w:lang w:bidi="fa-IR"/>
          <w:color w:val="111111"/>
          <w:sz w:val="28"/>
          <w:szCs w:val="28"/>
          <w:rtl/>
        </w:rPr>
        <w:t xml:space="preserve">94- بِالبَأساءِ: در اینکه جا چند احتمال است:</w:t>
      </w:r>
    </w:p>
    <w:p>
      <w:pPr>
        <w:pStyle w:val="BookText"/>
      </w:pPr>
      <w:r>
        <w:rPr>
          <w:rFonts w:ascii="IRNazanin" w:hAnsi="IRNazanin" w:eastAsia="IRNazanin" w:cs="IRNazanin"/>
          <w:lang w:bidi="fa-IR"/>
          <w:color w:val="111111"/>
          <w:sz w:val="28"/>
          <w:szCs w:val="28"/>
          <w:rtl/>
        </w:rPr>
        <w:t xml:space="preserve">1- گرسنگی. 2- سختیهای مربوط به جان.</w:t>
      </w:r>
    </w:p>
    <w:p>
      <w:pPr>
        <w:pStyle w:val="BookText"/>
      </w:pPr>
      <w:r>
        <w:rPr>
          <w:rFonts w:ascii="IRNazanin" w:hAnsi="IRNazanin" w:eastAsia="IRNazanin" w:cs="IRNazanin"/>
          <w:lang w:bidi="fa-IR"/>
          <w:color w:val="111111"/>
          <w:sz w:val="28"/>
          <w:szCs w:val="28"/>
          <w:rtl/>
        </w:rPr>
        <w:t xml:space="preserve">الضَّرّاءِ: به چند معنا آمده است: 1- امراض و گرفتاریها. 2- فقر. 3- سختیهای مالی.</w:t>
      </w:r>
    </w:p>
    <w:p>
      <w:pPr>
        <w:pStyle w:val="BookText"/>
      </w:pPr>
      <w:r>
        <w:rPr>
          <w:rFonts w:ascii="IRNazanin" w:hAnsi="IRNazanin" w:eastAsia="IRNazanin" w:cs="IRNazanin"/>
          <w:lang w:bidi="fa-IR"/>
          <w:color w:val="111111"/>
          <w:sz w:val="28"/>
          <w:szCs w:val="28"/>
          <w:rtl/>
        </w:rPr>
        <w:t xml:space="preserve">یَضَّرَّعُون‌َ: در درگاه خداوند تضرع کنند.</w:t>
      </w:r>
    </w:p>
    <w:p>
      <w:pPr>
        <w:pStyle w:val="BookText"/>
      </w:pPr>
      <w:r>
        <w:rPr>
          <w:rFonts w:ascii="IRNazanin" w:hAnsi="IRNazanin" w:eastAsia="IRNazanin" w:cs="IRNazanin"/>
          <w:lang w:bidi="fa-IR"/>
          <w:color w:val="111111"/>
          <w:sz w:val="28"/>
          <w:szCs w:val="28"/>
          <w:rtl/>
        </w:rPr>
        <w:t xml:space="preserve">اصل آن «یتضرّعون» بوده «تا» بدل به «ضاد» و در «ضاد» ادغام شده است.</w:t>
      </w:r>
    </w:p>
    <w:p>
      <w:pPr>
        <w:pStyle w:val="Heading3"/>
      </w:pPr>
      <w:bookmarkStart w:id="1265" w:name="_Toc659"/>
      <w:r>
        <w:t>[سوره الأعراف (7): آیه 95]</w:t>
      </w:r>
      <w:bookmarkEnd w:id="1265"/>
    </w:p>
    <w:p>
      <w:pPr>
        <w:pStyle w:val="BookText"/>
      </w:pPr>
      <w:r>
        <w:rPr>
          <w:rFonts w:ascii="Amiri" w:hAnsi="Amiri" w:eastAsia="Amiri" w:cs="Amiri"/>
          <w:lang w:bidi="ar-SA"/>
          <w:color w:val="111111"/>
          <w:sz w:val="28"/>
          <w:szCs w:val="28"/>
          <w:rtl/>
        </w:rPr>
        <w:t xml:space="preserve">ثُم‌َّ بَدَّلنا مَکان‌َ السَّیِّئَةِ الحَسَنَةَ حَتّی عَفَوا وَ قالُوا قَد مَس‌َّ آباءَنَا الضَّرّاءُ وَ السَّرّاءُ فَأَخَذناهُم بَغتَةً وَ هُم لا یَشعُرُون‌َ (95)</w:t>
      </w:r>
    </w:p>
    <w:p>
      <w:pPr>
        <w:pStyle w:val="BookText"/>
      </w:pPr>
      <w:r>
        <w:rPr>
          <w:rFonts w:ascii="IRNazanin" w:hAnsi="IRNazanin" w:eastAsia="IRNazanin" w:cs="IRNazanin"/>
          <w:lang w:bidi="fa-IR"/>
          <w:color w:val="111111"/>
          <w:sz w:val="28"/>
          <w:szCs w:val="28"/>
          <w:rtl/>
        </w:rPr>
        <w:t xml:space="preserve">95- حَتّی عَفَوا: تا اینکه که خوشیها و اموال را زیاد کردند.</w:t>
      </w:r>
    </w:p>
    <w:p>
      <w:pPr>
        <w:pStyle w:val="BookText"/>
      </w:pPr>
      <w:r>
        <w:rPr>
          <w:rFonts w:ascii="IRNazanin" w:hAnsi="IRNazanin" w:eastAsia="IRNazanin" w:cs="IRNazanin"/>
          <w:lang w:bidi="fa-IR"/>
          <w:color w:val="111111"/>
          <w:sz w:val="28"/>
          <w:szCs w:val="28"/>
          <w:rtl/>
        </w:rPr>
        <w:t xml:space="preserve">الضَّرّاءُ: گرفتاری. «مفردات راغب» السَّرّاءُ: خوشی. «مفردات راغب»</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61" w:name="pg1516_11700"/>
    <w:bookmarkEnd w:id="161"/>
    <w:p>
      <w:pPr>
        <w:pStyle w:val="Heading3"/>
      </w:pPr>
      <w:bookmarkStart w:id="1266" w:name="_Toc660"/>
      <w:r>
        <w:t>[سوره الأعراف (7): آیه 97]</w:t>
      </w:r>
      <w:bookmarkEnd w:id="1266"/>
    </w:p>
    <w:p>
      <w:pPr>
        <w:pStyle w:val="BookText"/>
      </w:pPr>
      <w:r>
        <w:rPr>
          <w:rFonts w:ascii="Amiri" w:hAnsi="Amiri" w:eastAsia="Amiri" w:cs="Amiri"/>
          <w:lang w:bidi="ar-SA"/>
          <w:color w:val="111111"/>
          <w:sz w:val="28"/>
          <w:szCs w:val="28"/>
          <w:rtl/>
        </w:rPr>
        <w:t xml:space="preserve">أَ فَأَمِن‌َ أَهل‌ُ القُری أَن یَأتِیَهُم بَأسُنا بَیاتاً وَ هُم نائِمُون‌َ (97)</w:t>
      </w:r>
    </w:p>
    <w:p>
      <w:pPr>
        <w:pStyle w:val="BookText"/>
      </w:pPr>
      <w:r>
        <w:rPr>
          <w:rFonts w:ascii="Amiri" w:hAnsi="Amiri" w:eastAsia="Amiri" w:cs="Amiri"/>
          <w:lang w:bidi="ar-SA"/>
          <w:color w:val="111111"/>
          <w:sz w:val="28"/>
          <w:szCs w:val="28"/>
          <w:rtl/>
        </w:rPr>
        <w:t xml:space="preserve">97- بَأسُنا: عذابنا.</w:t>
      </w:r>
    </w:p>
    <w:p>
      <w:pPr>
        <w:pStyle w:val="Heading3"/>
      </w:pPr>
      <w:bookmarkStart w:id="1267" w:name="_Toc661"/>
      <w:r>
        <w:t>[سوره الأعراف (7): آیه 98]</w:t>
      </w:r>
      <w:bookmarkEnd w:id="1267"/>
    </w:p>
    <w:p>
      <w:pPr>
        <w:pStyle w:val="BookText"/>
      </w:pPr>
      <w:r>
        <w:rPr>
          <w:rFonts w:ascii="Amiri" w:hAnsi="Amiri" w:eastAsia="Amiri" w:cs="Amiri"/>
          <w:lang w:bidi="ar-SA"/>
          <w:color w:val="111111"/>
          <w:sz w:val="28"/>
          <w:szCs w:val="28"/>
          <w:rtl/>
        </w:rPr>
        <w:t xml:space="preserve">أَ وَ أَمِن‌َ أَهل‌ُ القُری أَن یَأتِیَهُم بَأسُنا ضُحًی وَ هُم یَلعَبُون‌َ (98)</w:t>
      </w:r>
    </w:p>
    <w:p>
      <w:pPr>
        <w:pStyle w:val="BookText"/>
      </w:pPr>
      <w:r>
        <w:rPr>
          <w:rFonts w:ascii="IRNazanin" w:hAnsi="IRNazanin" w:eastAsia="IRNazanin" w:cs="IRNazanin"/>
          <w:lang w:bidi="fa-IR"/>
          <w:color w:val="111111"/>
          <w:sz w:val="28"/>
          <w:szCs w:val="28"/>
          <w:rtl/>
        </w:rPr>
        <w:t xml:space="preserve">98- ضُحًی: ساعات اوّل روز، هنگامی که خورشید بالا آمده است.</w:t>
      </w:r>
    </w:p>
    <w:p>
      <w:pPr>
        <w:pStyle w:val="Heading3"/>
      </w:pPr>
      <w:bookmarkStart w:id="1268" w:name="_Toc662"/>
      <w:r>
        <w:t>[سوره الأعراف (7): آیه 99]</w:t>
      </w:r>
      <w:bookmarkEnd w:id="1268"/>
    </w:p>
    <w:p>
      <w:pPr>
        <w:pStyle w:val="BookText"/>
      </w:pPr>
      <w:r>
        <w:rPr>
          <w:rFonts w:ascii="Amiri" w:hAnsi="Amiri" w:eastAsia="Amiri" w:cs="Amiri"/>
          <w:lang w:bidi="ar-SA"/>
          <w:color w:val="111111"/>
          <w:sz w:val="28"/>
          <w:szCs w:val="28"/>
          <w:rtl/>
        </w:rPr>
        <w:t xml:space="preserve">أَ فَأَمِنُوا مَکرَ اللّه‌ِ فَلا یَأمَن‌ُ مَکرَ اللّه‌ِ إِلاَّ القَوم‌ُ الخاسِرُون‌َ (99)</w:t>
      </w:r>
    </w:p>
    <w:p>
      <w:pPr>
        <w:pStyle w:val="BookText"/>
      </w:pPr>
      <w:r>
        <w:rPr>
          <w:rFonts w:ascii="IRNazanin" w:hAnsi="IRNazanin" w:eastAsia="IRNazanin" w:cs="IRNazanin"/>
          <w:lang w:bidi="fa-IR"/>
          <w:color w:val="111111"/>
          <w:sz w:val="28"/>
          <w:szCs w:val="28"/>
          <w:rtl/>
        </w:rPr>
        <w:t xml:space="preserve">99- مَکرَ اللّه‌ِ: به دو معنا آمده است: 1- عذاب خداوند. جهت اینکه که از عذاب تعبیر به «مکر» شده است اینکه است که عذاب من حیث لا یشعر نازل می‌شود. 2- استدراج.</w:t>
      </w:r>
    </w:p>
    <w:p>
      <w:pPr>
        <w:pStyle w:val="Heading3"/>
      </w:pPr>
      <w:bookmarkStart w:id="1269" w:name="_Toc663"/>
      <w:r>
        <w:t>[سوره الأعراف (7): آیه 100]</w:t>
      </w:r>
      <w:bookmarkEnd w:id="1269"/>
    </w:p>
    <w:p>
      <w:pPr>
        <w:pStyle w:val="BookText"/>
      </w:pPr>
      <w:r>
        <w:rPr>
          <w:rFonts w:ascii="Amiri" w:hAnsi="Amiri" w:eastAsia="Amiri" w:cs="Amiri"/>
          <w:lang w:bidi="ar-SA"/>
          <w:color w:val="111111"/>
          <w:sz w:val="28"/>
          <w:szCs w:val="28"/>
          <w:rtl/>
        </w:rPr>
        <w:t xml:space="preserve">أَ وَ لَم یَهدِ لِلَّذِین‌َ یَرِثُون‌َ الأَرض‌َ مِن بَعدِ أَهلِها أَن لَو نَشاءُ أَصَبناهُم بِذُنُوبِهِم وَ نَطبَع‌ُ عَلی قُلُوبِهِم فَهُم لا یَسمَعُون‌َ (100)</w:t>
      </w:r>
    </w:p>
    <w:p>
      <w:pPr>
        <w:pStyle w:val="BookText"/>
      </w:pPr>
      <w:r>
        <w:rPr>
          <w:rFonts w:ascii="IRNazanin" w:hAnsi="IRNazanin" w:eastAsia="IRNazanin" w:cs="IRNazanin"/>
          <w:lang w:bidi="fa-IR"/>
          <w:color w:val="111111"/>
          <w:sz w:val="28"/>
          <w:szCs w:val="28"/>
          <w:rtl/>
        </w:rPr>
        <w:t xml:space="preserve">100- أَ وَ لَم یَهدِ: آیا روشن نساخت و بیان نکرد. «یهدی» به معنای «یبیّن» است و برای همین خاطر با «لام» متعدی شده است. در ترکیب آیه چند وجه است: 1- «ان لو نشاء اصبناهم» در محل رفع است تا فاعل «لم یهد» باشد و «للذین یرثون الارض من بعد اهلها» مفعول است برای «لم یهد».</w:t>
      </w:r>
    </w:p>
    <w:p>
      <w:pPr>
        <w:pStyle w:val="BookText"/>
      </w:pPr>
      <w:r>
        <w:rPr>
          <w:rFonts w:ascii="IRNazanin" w:hAnsi="IRNazanin" w:eastAsia="IRNazanin" w:cs="IRNazanin"/>
          <w:lang w:bidi="fa-IR"/>
          <w:color w:val="111111"/>
          <w:sz w:val="28"/>
          <w:szCs w:val="28"/>
          <w:rtl/>
        </w:rPr>
        <w:t xml:space="preserve">بنابراین معنا چنین می‌شود: آیا اراده و مشیت ما بر عقوبت گناهکاران باعث روشنایی کسانی که جانشین مردمان گذشته هستند نشد. 2- فاعل ضمیر است و به آیاتی که عقوبت امتهای متخلّف را بیان کرده است باز می‌گردد و «للذین یرثون ...» مفعول با واسطه و «ان لو نشاء ...» مفعول بدون واسطه است. بنابر اینکه معنای آیه چنین می‌شود:</w:t>
      </w:r>
    </w:p>
    <w:p>
      <w:pPr>
        <w:pStyle w:val="BookText"/>
      </w:pPr>
      <w:r>
        <w:rPr>
          <w:rFonts w:ascii="IRNazanin" w:hAnsi="IRNazanin" w:eastAsia="IRNazanin" w:cs="IRNazanin"/>
          <w:lang w:bidi="fa-IR"/>
          <w:color w:val="111111"/>
          <w:sz w:val="28"/>
          <w:szCs w:val="28"/>
          <w:rtl/>
        </w:rPr>
        <w:t xml:space="preserve">آیا عقوبت امتهای گذشته را که در آیاتی بیان شده است برای جانشینان آنان روشن نکرد که خدا می‌تواند گناهکاران را مؤاخذه کند. «المیزان» أَصَبناهُم: آنان را هلاک می‌کردیم.</w:t>
      </w:r>
    </w:p>
    <w:p>
      <w:pPr>
        <w:pStyle w:val="Heading3"/>
      </w:pPr>
      <w:bookmarkStart w:id="1270" w:name="_Toc664"/>
      <w:r>
        <w:t>[سوره الأعراف (7): آیه 101]</w:t>
      </w:r>
      <w:bookmarkEnd w:id="1270"/>
    </w:p>
    <w:p>
      <w:pPr>
        <w:pStyle w:val="BookText"/>
      </w:pPr>
      <w:r>
        <w:rPr>
          <w:rFonts w:ascii="Amiri" w:hAnsi="Amiri" w:eastAsia="Amiri" w:cs="Amiri"/>
          <w:lang w:bidi="ar-SA"/>
          <w:color w:val="111111"/>
          <w:sz w:val="28"/>
          <w:szCs w:val="28"/>
          <w:rtl/>
        </w:rPr>
        <w:t xml:space="preserve">تِلک‌َ القُری نَقُص‌ُّ عَلَیک‌َ مِن أَنبائِها وَ لَقَد جاءَتهُم رُسُلُهُم بِالبَیِّنات‌ِ فَما کانُوا لِیُؤمِنُوا بِما کَذَّبُوا مِن قَبل‌ُ کَذلِک‌َ یَطبَع‌ُ اللّه‌ُ عَلی قُلُوب‌ِ الکافِرِین‌َ (101)</w:t>
      </w:r>
    </w:p>
    <w:p>
      <w:pPr>
        <w:pStyle w:val="BookText"/>
      </w:pPr>
      <w:r>
        <w:rPr>
          <w:rFonts w:ascii="Amiri" w:hAnsi="Amiri" w:eastAsia="Amiri" w:cs="Amiri"/>
          <w:lang w:bidi="ar-SA"/>
          <w:color w:val="111111"/>
          <w:sz w:val="28"/>
          <w:szCs w:val="28"/>
          <w:rtl/>
        </w:rPr>
        <w:t xml:space="preserve">101- أَنبائِها: جمع «نبأ» به معنای خبر مهم‌ّ.</w:t>
      </w:r>
    </w:p>
    <w:p>
      <w:pPr>
        <w:pStyle w:val="Heading3"/>
      </w:pPr>
      <w:bookmarkStart w:id="1271" w:name="_Toc665"/>
      <w:r>
        <w:t>[سوره الأعراف (7): آیه 102]</w:t>
      </w:r>
      <w:bookmarkEnd w:id="1271"/>
    </w:p>
    <w:p>
      <w:pPr>
        <w:pStyle w:val="BookText"/>
      </w:pPr>
      <w:r>
        <w:rPr>
          <w:rFonts w:ascii="Amiri" w:hAnsi="Amiri" w:eastAsia="Amiri" w:cs="Amiri"/>
          <w:lang w:bidi="ar-SA"/>
          <w:color w:val="111111"/>
          <w:sz w:val="28"/>
          <w:szCs w:val="28"/>
          <w:rtl/>
        </w:rPr>
        <w:t xml:space="preserve">وَ ما وَجَدنا لِأَکثَرِهِم مِن عَهدٍ وَ إِن وَجَدنا أَکثَرَهُم لَفاسِقِین‌َ (102)</w:t>
      </w:r>
    </w:p>
    <w:p>
      <w:pPr>
        <w:pStyle w:val="BookText"/>
      </w:pPr>
      <w:r>
        <w:rPr>
          <w:rFonts w:ascii="IRNazanin" w:hAnsi="IRNazanin" w:eastAsia="IRNazanin" w:cs="IRNazanin"/>
          <w:lang w:bidi="fa-IR"/>
          <w:color w:val="111111"/>
          <w:sz w:val="28"/>
          <w:szCs w:val="28"/>
          <w:rtl/>
        </w:rPr>
        <w:t xml:space="preserve">102- مِن عَهدٍ: «من» زاید است و مراد از «عهد» جنس عهد است یعنی به هیچ عهدی عمل نکردند.</w:t>
      </w:r>
    </w:p>
    <w:p>
      <w:pPr>
        <w:pStyle w:val="BookText"/>
      </w:pPr>
      <w:r>
        <w:rPr>
          <w:rFonts w:ascii="IRNazanin" w:hAnsi="IRNazanin" w:eastAsia="IRNazanin" w:cs="IRNazanin"/>
          <w:lang w:bidi="fa-IR"/>
          <w:color w:val="111111"/>
          <w:sz w:val="28"/>
          <w:szCs w:val="28"/>
          <w:rtl/>
        </w:rPr>
        <w:t xml:space="preserve">إِن وَجَدنا: «إن» مخفّفه از مثقّله و مفید تاکید است و چون مخفّف شده عمل نکرده است.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62" w:name="pg1516_11702"/>
    <w:bookmarkEnd w:id="162"/>
    <w:p>
      <w:pPr>
        <w:pStyle w:val="Heading3"/>
      </w:pPr>
      <w:bookmarkStart w:id="1272" w:name="_Toc666"/>
      <w:r>
        <w:t>[سوره الأعراف (7): آیه 107]</w:t>
      </w:r>
      <w:bookmarkEnd w:id="1272"/>
    </w:p>
    <w:p>
      <w:pPr>
        <w:pStyle w:val="BookText"/>
      </w:pPr>
      <w:r>
        <w:rPr>
          <w:rFonts w:ascii="Amiri" w:hAnsi="Amiri" w:eastAsia="Amiri" w:cs="Amiri"/>
          <w:lang w:bidi="ar-SA"/>
          <w:color w:val="111111"/>
          <w:sz w:val="28"/>
          <w:szCs w:val="28"/>
          <w:rtl/>
        </w:rPr>
        <w:t xml:space="preserve">فَأَلقی عَصاه‌ُ فَإِذا هِی‌َ ثُعبان‌ٌ مُبِین‌ٌ (107)</w:t>
      </w:r>
    </w:p>
    <w:p>
      <w:pPr>
        <w:pStyle w:val="BookText"/>
      </w:pPr>
      <w:r>
        <w:rPr>
          <w:rFonts w:ascii="IRNazanin" w:hAnsi="IRNazanin" w:eastAsia="IRNazanin" w:cs="IRNazanin"/>
          <w:lang w:bidi="fa-IR"/>
          <w:color w:val="111111"/>
          <w:sz w:val="28"/>
          <w:szCs w:val="28"/>
          <w:rtl/>
        </w:rPr>
        <w:t xml:space="preserve">107- ثُعبان‌ٌ مُبِین‌ٌ: اژدهای حقیقی و آشکارا.</w:t>
      </w:r>
    </w:p>
    <w:p>
      <w:pPr>
        <w:pStyle w:val="Heading3"/>
      </w:pPr>
      <w:bookmarkStart w:id="1273" w:name="_Toc667"/>
      <w:r>
        <w:t>[سوره الأعراف (7): آیه 108]</w:t>
      </w:r>
      <w:bookmarkEnd w:id="1273"/>
    </w:p>
    <w:p>
      <w:pPr>
        <w:pStyle w:val="BookText"/>
      </w:pPr>
      <w:r>
        <w:rPr>
          <w:rFonts w:ascii="Amiri" w:hAnsi="Amiri" w:eastAsia="Amiri" w:cs="Amiri"/>
          <w:lang w:bidi="ar-SA"/>
          <w:color w:val="111111"/>
          <w:sz w:val="28"/>
          <w:szCs w:val="28"/>
          <w:rtl/>
        </w:rPr>
        <w:t xml:space="preserve">وَ نَزَع‌َ یَدَه‌ُ فَإِذا هِی‌َ بَیضاءُ لِلنّاظِرِین‌َ (108)</w:t>
      </w:r>
    </w:p>
    <w:p>
      <w:pPr>
        <w:pStyle w:val="BookText"/>
      </w:pPr>
      <w:r>
        <w:rPr>
          <w:rFonts w:ascii="Amiri" w:hAnsi="Amiri" w:eastAsia="Amiri" w:cs="Amiri"/>
          <w:lang w:bidi="ar-SA"/>
          <w:color w:val="111111"/>
          <w:sz w:val="28"/>
          <w:szCs w:val="28"/>
          <w:rtl/>
        </w:rPr>
        <w:t xml:space="preserve">108- نَزَع‌َ یَدَه‌ُ: دست خود را از آستین برآورد.</w:t>
      </w:r>
    </w:p>
    <w:p>
      <w:pPr>
        <w:pStyle w:val="Heading3"/>
      </w:pPr>
      <w:bookmarkStart w:id="1274" w:name="_Toc668"/>
      <w:r>
        <w:t>[سوره الأعراف (7): آیه 109]</w:t>
      </w:r>
      <w:bookmarkEnd w:id="1274"/>
    </w:p>
    <w:p>
      <w:pPr>
        <w:pStyle w:val="BookText"/>
      </w:pPr>
      <w:r>
        <w:rPr>
          <w:rFonts w:ascii="Amiri" w:hAnsi="Amiri" w:eastAsia="Amiri" w:cs="Amiri"/>
          <w:lang w:bidi="ar-SA"/>
          <w:color w:val="111111"/>
          <w:sz w:val="28"/>
          <w:szCs w:val="28"/>
          <w:rtl/>
        </w:rPr>
        <w:t xml:space="preserve">قال‌َ المَلَأُ مِن قَوم‌ِ فِرعَون‌َ إِن‌َّ هذا لَساحِرٌ عَلِیم‌ٌ (109)</w:t>
      </w:r>
    </w:p>
    <w:p>
      <w:pPr>
        <w:pStyle w:val="BookText"/>
      </w:pPr>
      <w:r>
        <w:rPr>
          <w:rFonts w:ascii="IRNazanin" w:hAnsi="IRNazanin" w:eastAsia="IRNazanin" w:cs="IRNazanin"/>
          <w:lang w:bidi="fa-IR"/>
          <w:color w:val="111111"/>
          <w:sz w:val="28"/>
          <w:szCs w:val="28"/>
          <w:rtl/>
        </w:rPr>
        <w:t xml:space="preserve">109- المَلَأُ: به سوره الأعراف، آیه 60 رجوع شود.</w:t>
      </w:r>
    </w:p>
    <w:p>
      <w:pPr>
        <w:pStyle w:val="Heading3"/>
      </w:pPr>
      <w:bookmarkStart w:id="1275" w:name="_Toc669"/>
      <w:r>
        <w:t>[سوره الأعراف (7): آیه 110]</w:t>
      </w:r>
      <w:bookmarkEnd w:id="1275"/>
    </w:p>
    <w:p>
      <w:pPr>
        <w:pStyle w:val="BookText"/>
      </w:pPr>
      <w:r>
        <w:rPr>
          <w:rFonts w:ascii="Amiri" w:hAnsi="Amiri" w:eastAsia="Amiri" w:cs="Amiri"/>
          <w:lang w:bidi="ar-SA"/>
          <w:color w:val="111111"/>
          <w:sz w:val="28"/>
          <w:szCs w:val="28"/>
          <w:rtl/>
        </w:rPr>
        <w:t xml:space="preserve">یُرِیدُ أَن یُخرِجَکُم مِن أَرضِکُم فَما ذا تَأمُرُون‌َ (110)</w:t>
      </w:r>
    </w:p>
    <w:p>
      <w:pPr>
        <w:pStyle w:val="BookText"/>
      </w:pPr>
      <w:r>
        <w:rPr>
          <w:rFonts w:ascii="IRNazanin" w:hAnsi="IRNazanin" w:eastAsia="IRNazanin" w:cs="IRNazanin"/>
          <w:lang w:bidi="fa-IR"/>
          <w:color w:val="111111"/>
          <w:sz w:val="28"/>
          <w:szCs w:val="28"/>
          <w:rtl/>
        </w:rPr>
        <w:t xml:space="preserve">110- فَما ذا تَأمُرُون‌َ: در معنای آن سه احتمال وجود دارد: 1- اشراف در مقام مشورت به همدیگر گفتند: چه کار می‌کنید و چه دستور می‌دهید! 2- اشراف به فرعون گفتند: چه دستور می‌فرمایید! آوردن ضمیر جمع برای احترام است. 3- فرعون به اشراف گفت: نظر شما چیست!</w:t>
      </w:r>
    </w:p>
    <w:p>
      <w:pPr>
        <w:pStyle w:val="Heading3"/>
      </w:pPr>
      <w:bookmarkStart w:id="1276" w:name="_Toc670"/>
      <w:r>
        <w:t>[سوره الأعراف (7): آیه 111]</w:t>
      </w:r>
      <w:bookmarkEnd w:id="1276"/>
    </w:p>
    <w:p>
      <w:pPr>
        <w:pStyle w:val="BookText"/>
      </w:pPr>
      <w:r>
        <w:rPr>
          <w:rFonts w:ascii="Amiri" w:hAnsi="Amiri" w:eastAsia="Amiri" w:cs="Amiri"/>
          <w:lang w:bidi="ar-SA"/>
          <w:color w:val="111111"/>
          <w:sz w:val="28"/>
          <w:szCs w:val="28"/>
          <w:rtl/>
        </w:rPr>
        <w:t xml:space="preserve">قالُوا أَرجِه وَ أَخاه‌ُ وَ أَرسِل فِی المَدائِن‌ِ حاشِرِین‌َ (111)</w:t>
      </w:r>
    </w:p>
    <w:p>
      <w:pPr>
        <w:pStyle w:val="BookText"/>
      </w:pPr>
      <w:r>
        <w:rPr>
          <w:rFonts w:ascii="IRNazanin" w:hAnsi="IRNazanin" w:eastAsia="IRNazanin" w:cs="IRNazanin"/>
          <w:lang w:bidi="fa-IR"/>
          <w:color w:val="111111"/>
          <w:sz w:val="28"/>
          <w:szCs w:val="28"/>
          <w:rtl/>
        </w:rPr>
        <w:t xml:space="preserve">111- قالُوا: قال الملأ.</w:t>
      </w:r>
    </w:p>
    <w:p>
      <w:pPr>
        <w:pStyle w:val="BookText"/>
      </w:pPr>
      <w:r>
        <w:rPr>
          <w:rFonts w:ascii="IRNazanin" w:hAnsi="IRNazanin" w:eastAsia="IRNazanin" w:cs="IRNazanin"/>
          <w:lang w:bidi="fa-IR"/>
          <w:color w:val="111111"/>
          <w:sz w:val="28"/>
          <w:szCs w:val="28"/>
          <w:rtl/>
        </w:rPr>
        <w:t xml:space="preserve">أَرجِه: باز دارید و به حال انتظار نگاه دارید.</w:t>
      </w:r>
    </w:p>
    <w:p>
      <w:pPr>
        <w:pStyle w:val="BookText"/>
      </w:pPr>
      <w:r>
        <w:rPr>
          <w:rFonts w:ascii="Amiri" w:hAnsi="Amiri" w:eastAsia="Amiri" w:cs="Amiri"/>
          <w:lang w:bidi="ar-SA"/>
          <w:color w:val="111111"/>
          <w:sz w:val="28"/>
          <w:szCs w:val="28"/>
          <w:rtl/>
        </w:rPr>
        <w:t xml:space="preserve">حاشِرِین‌َ: ساحران را جمع آوری کنند.</w:t>
      </w:r>
    </w:p>
    <w:p>
      <w:pPr>
        <w:pStyle w:val="Heading3"/>
      </w:pPr>
      <w:bookmarkStart w:id="1277" w:name="_Toc671"/>
      <w:r>
        <w:t>[سوره الأعراف (7): آیه 112]</w:t>
      </w:r>
      <w:bookmarkEnd w:id="1277"/>
    </w:p>
    <w:p>
      <w:pPr>
        <w:pStyle w:val="BookText"/>
      </w:pPr>
      <w:r>
        <w:rPr>
          <w:rFonts w:ascii="Amiri" w:hAnsi="Amiri" w:eastAsia="Amiri" w:cs="Amiri"/>
          <w:lang w:bidi="ar-SA"/>
          <w:color w:val="111111"/>
          <w:sz w:val="28"/>
          <w:szCs w:val="28"/>
          <w:rtl/>
        </w:rPr>
        <w:t xml:space="preserve">یَأتُوک‌َ بِکُل‌ِّ ساحِرٍ عَلِیم‌ٍ (112)</w:t>
      </w:r>
    </w:p>
    <w:p>
      <w:pPr>
        <w:pStyle w:val="BookText"/>
      </w:pPr>
      <w:r>
        <w:rPr>
          <w:rFonts w:ascii="IRNazanin" w:hAnsi="IRNazanin" w:eastAsia="IRNazanin" w:cs="IRNazanin"/>
          <w:lang w:bidi="fa-IR"/>
          <w:color w:val="111111"/>
          <w:sz w:val="28"/>
          <w:szCs w:val="28"/>
          <w:rtl/>
        </w:rPr>
        <w:t xml:space="preserve">112- یَأتُوک‌َ: اصل آن «یأتونک» بوده، نون به سبب جزم حذف شده است زیرا «یأتوک» در جواب امر است.</w:t>
      </w:r>
    </w:p>
    <w:p>
      <w:pPr>
        <w:pStyle w:val="Heading3"/>
      </w:pPr>
      <w:bookmarkStart w:id="1278" w:name="_Toc672"/>
      <w:r>
        <w:t>[سوره الأعراف (7): آیه 114]</w:t>
      </w:r>
      <w:bookmarkEnd w:id="1278"/>
    </w:p>
    <w:p>
      <w:pPr>
        <w:pStyle w:val="BookText"/>
      </w:pPr>
      <w:r>
        <w:rPr>
          <w:rFonts w:ascii="Amiri" w:hAnsi="Amiri" w:eastAsia="Amiri" w:cs="Amiri"/>
          <w:lang w:bidi="ar-SA"/>
          <w:color w:val="111111"/>
          <w:sz w:val="28"/>
          <w:szCs w:val="28"/>
          <w:rtl/>
        </w:rPr>
        <w:t xml:space="preserve">قال‌َ نَعَم وَ إِنَّکُم لَمِن‌َ المُقَرَّبِین‌َ (114)</w:t>
      </w:r>
    </w:p>
    <w:p>
      <w:pPr>
        <w:pStyle w:val="BookText"/>
      </w:pPr>
      <w:r>
        <w:rPr>
          <w:rFonts w:ascii="Amiri" w:hAnsi="Amiri" w:eastAsia="Amiri" w:cs="Amiri"/>
          <w:lang w:bidi="ar-SA"/>
          <w:color w:val="111111"/>
          <w:sz w:val="28"/>
          <w:szCs w:val="28"/>
          <w:rtl/>
        </w:rPr>
        <w:t xml:space="preserve">114- وَ إِنَّکُم لَمِن‌َ المُقَرَّبِین‌َ: «واو» عاطفه است یعنی علاوه بر آن که برای شما أجر هست، از مقرّبان و صاحبان منصب در حکومت نیز خواهید بود.</w:t>
      </w:r>
    </w:p>
    <w:p>
      <w:pPr>
        <w:pStyle w:val="Heading3"/>
      </w:pPr>
      <w:bookmarkStart w:id="1279" w:name="_Toc673"/>
      <w:r>
        <w:t>[سوره الأعراف (7): آیه 116]</w:t>
      </w:r>
      <w:bookmarkEnd w:id="1279"/>
    </w:p>
    <w:p>
      <w:pPr>
        <w:pStyle w:val="BookText"/>
      </w:pPr>
      <w:r>
        <w:rPr>
          <w:rFonts w:ascii="Amiri" w:hAnsi="Amiri" w:eastAsia="Amiri" w:cs="Amiri"/>
          <w:lang w:bidi="ar-SA"/>
          <w:color w:val="111111"/>
          <w:sz w:val="28"/>
          <w:szCs w:val="28"/>
          <w:rtl/>
        </w:rPr>
        <w:t xml:space="preserve">قال‌َ أَلقُوا فَلَمّا أَلقَوا سَحَرُوا أَعیُن‌َ النّاس‌ِ وَ استَرهَبُوهُم وَ جاؤُ بِسِحرٍ عَظِیم‌ٍ (116)</w:t>
      </w:r>
    </w:p>
    <w:p>
      <w:pPr>
        <w:pStyle w:val="BookText"/>
      </w:pPr>
      <w:r>
        <w:rPr>
          <w:rFonts w:ascii="IRNazanin" w:hAnsi="IRNazanin" w:eastAsia="IRNazanin" w:cs="IRNazanin"/>
          <w:lang w:bidi="fa-IR"/>
          <w:color w:val="111111"/>
          <w:sz w:val="28"/>
          <w:szCs w:val="28"/>
          <w:rtl/>
        </w:rPr>
        <w:t xml:space="preserve">116- استَرهَبُوهُم: مردم را ترسانیدند. «الاسترهاب» به معنای «الاخافة» است. «المیزان»</w:t>
      </w:r>
    </w:p>
    <w:p>
      <w:pPr>
        <w:pStyle w:val="Heading3"/>
      </w:pPr>
      <w:bookmarkStart w:id="1280" w:name="_Toc674"/>
      <w:r>
        <w:t>[سوره الأعراف (7): آیه 117]</w:t>
      </w:r>
      <w:bookmarkEnd w:id="1280"/>
    </w:p>
    <w:p>
      <w:pPr>
        <w:pStyle w:val="BookText"/>
      </w:pPr>
      <w:r>
        <w:rPr>
          <w:rFonts w:ascii="Amiri" w:hAnsi="Amiri" w:eastAsia="Amiri" w:cs="Amiri"/>
          <w:lang w:bidi="ar-SA"/>
          <w:color w:val="111111"/>
          <w:sz w:val="28"/>
          <w:szCs w:val="28"/>
          <w:rtl/>
        </w:rPr>
        <w:t xml:space="preserve">وَ أَوحَینا إِلی مُوسی أَن أَلق‌ِ عَصاک‌َ فَإِذا هِی‌َ تَلقَف‌ُ ما یَأفِکُون‌َ (117)</w:t>
      </w:r>
    </w:p>
    <w:p>
      <w:pPr>
        <w:pStyle w:val="BookText"/>
      </w:pPr>
      <w:r>
        <w:rPr>
          <w:rFonts w:ascii="IRNazanin" w:hAnsi="IRNazanin" w:eastAsia="IRNazanin" w:cs="IRNazanin"/>
          <w:lang w:bidi="fa-IR"/>
          <w:color w:val="111111"/>
          <w:sz w:val="28"/>
          <w:szCs w:val="28"/>
          <w:rtl/>
        </w:rPr>
        <w:t xml:space="preserve">117- ما یَأفِکُون‌َ: «افک» به معنای خلاف واقع است یعنی عصا آن مارهایی که واقعیت نداشتند و به دروغ به صورت مار بودند را بلعید.</w:t>
      </w:r>
    </w:p>
    <w:p>
      <w:pPr>
        <w:pStyle w:val="Heading3"/>
      </w:pPr>
      <w:bookmarkStart w:id="1281" w:name="_Toc675"/>
      <w:r>
        <w:t>[سوره الأعراف (7): آیه 118]</w:t>
      </w:r>
      <w:bookmarkEnd w:id="1281"/>
    </w:p>
    <w:p>
      <w:pPr>
        <w:pStyle w:val="BookText"/>
      </w:pPr>
      <w:r>
        <w:rPr>
          <w:rFonts w:ascii="Amiri" w:hAnsi="Amiri" w:eastAsia="Amiri" w:cs="Amiri"/>
          <w:lang w:bidi="ar-SA"/>
          <w:color w:val="111111"/>
          <w:sz w:val="28"/>
          <w:szCs w:val="28"/>
          <w:rtl/>
        </w:rPr>
        <w:t xml:space="preserve">فَوَقَع‌َ الحَق‌ُّ وَ بَطَل‌َ ما کانُوا یَعمَلُون‌َ (118)</w:t>
      </w:r>
    </w:p>
    <w:p>
      <w:pPr>
        <w:pStyle w:val="BookText"/>
      </w:pPr>
      <w:r>
        <w:rPr>
          <w:rFonts w:ascii="Amiri" w:hAnsi="Amiri" w:eastAsia="Amiri" w:cs="Amiri"/>
          <w:lang w:bidi="ar-SA"/>
          <w:color w:val="111111"/>
          <w:sz w:val="28"/>
          <w:szCs w:val="28"/>
          <w:rtl/>
        </w:rPr>
        <w:t xml:space="preserve">118- فَوَقَع‌َ الحَق‌ُّ: حق‌ّ آشکار شد.</w:t>
      </w:r>
    </w:p>
    <w:p>
      <w:pPr>
        <w:pStyle w:val="Heading3"/>
      </w:pPr>
      <w:bookmarkStart w:id="1282" w:name="_Toc676"/>
      <w:r>
        <w:t>[سوره الأعراف (7): آیه 119]</w:t>
      </w:r>
      <w:bookmarkEnd w:id="1282"/>
    </w:p>
    <w:p>
      <w:pPr>
        <w:pStyle w:val="BookText"/>
      </w:pPr>
      <w:r>
        <w:rPr>
          <w:rFonts w:ascii="Amiri" w:hAnsi="Amiri" w:eastAsia="Amiri" w:cs="Amiri"/>
          <w:lang w:bidi="ar-SA"/>
          <w:color w:val="111111"/>
          <w:sz w:val="28"/>
          <w:szCs w:val="28"/>
          <w:rtl/>
        </w:rPr>
        <w:t xml:space="preserve">فَغُلِبُوا هُنالِک‌َ وَ انقَلَبُوا صاغِرِین‌َ (119)</w:t>
      </w:r>
    </w:p>
    <w:p>
      <w:pPr>
        <w:pStyle w:val="BookText"/>
      </w:pPr>
      <w:r>
        <w:rPr>
          <w:rFonts w:ascii="Amiri" w:hAnsi="Amiri" w:eastAsia="Amiri" w:cs="Amiri"/>
          <w:lang w:bidi="ar-SA"/>
          <w:color w:val="111111"/>
          <w:sz w:val="28"/>
          <w:szCs w:val="28"/>
          <w:rtl/>
        </w:rPr>
        <w:t xml:space="preserve">119- صاغِرِین‌َ: خوار شدند.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3" w:name="pg1516_11704"/>
    <w:bookmarkEnd w:id="163"/>
    <w:p>
      <w:pPr>
        <w:pStyle w:val="Heading3"/>
      </w:pPr>
      <w:bookmarkStart w:id="1283" w:name="_Toc677"/>
      <w:r>
        <w:t>[سوره الأعراف (7): آیه 124]</w:t>
      </w:r>
      <w:bookmarkEnd w:id="1283"/>
    </w:p>
    <w:p>
      <w:pPr>
        <w:pStyle w:val="BookText"/>
      </w:pPr>
      <w:r>
        <w:rPr>
          <w:rFonts w:ascii="Amiri" w:hAnsi="Amiri" w:eastAsia="Amiri" w:cs="Amiri"/>
          <w:lang w:bidi="ar-SA"/>
          <w:color w:val="111111"/>
          <w:sz w:val="28"/>
          <w:szCs w:val="28"/>
          <w:rtl/>
        </w:rPr>
        <w:t xml:space="preserve">لَأُقَطِّعَن‌َّ أَیدِیَکُم وَ أَرجُلَکُم مِن خِلاف‌ٍ ثُم‌َّ لَأُصَلِّبَنَّکُم أَجمَعِین‌َ (124)</w:t>
      </w:r>
    </w:p>
    <w:p>
      <w:pPr>
        <w:pStyle w:val="BookText"/>
      </w:pPr>
      <w:r>
        <w:rPr>
          <w:rFonts w:ascii="IRNazanin" w:hAnsi="IRNazanin" w:eastAsia="IRNazanin" w:cs="IRNazanin"/>
          <w:lang w:bidi="fa-IR"/>
          <w:color w:val="111111"/>
          <w:sz w:val="28"/>
          <w:szCs w:val="28"/>
          <w:rtl/>
        </w:rPr>
        <w:t xml:space="preserve">124- مِن خِلاف‌ٍ: یک دست با یک پا، به خلاف یکدیگر یعنی دست راست با پای چپ و یا به عکس.</w:t>
      </w:r>
    </w:p>
    <w:p>
      <w:pPr>
        <w:pStyle w:val="BookText"/>
      </w:pPr>
      <w:r>
        <w:rPr>
          <w:rFonts w:ascii="Amiri" w:hAnsi="Amiri" w:eastAsia="Amiri" w:cs="Amiri"/>
          <w:lang w:bidi="ar-SA"/>
          <w:color w:val="111111"/>
          <w:sz w:val="28"/>
          <w:szCs w:val="28"/>
          <w:rtl/>
        </w:rPr>
        <w:t xml:space="preserve">لَأُصَلِّبَنَّکُم: حتما شما را دار آویز خواهم کرد.</w:t>
      </w:r>
    </w:p>
    <w:p>
      <w:pPr>
        <w:pStyle w:val="Heading3"/>
      </w:pPr>
      <w:bookmarkStart w:id="1284" w:name="_Toc678"/>
      <w:r>
        <w:t>[سوره الأعراف (7): آیه 126]</w:t>
      </w:r>
      <w:bookmarkEnd w:id="1284"/>
    </w:p>
    <w:p>
      <w:pPr>
        <w:pStyle w:val="BookText"/>
      </w:pPr>
      <w:r>
        <w:rPr>
          <w:rFonts w:ascii="Amiri" w:hAnsi="Amiri" w:eastAsia="Amiri" w:cs="Amiri"/>
          <w:lang w:bidi="ar-SA"/>
          <w:color w:val="111111"/>
          <w:sz w:val="28"/>
          <w:szCs w:val="28"/>
          <w:rtl/>
        </w:rPr>
        <w:t xml:space="preserve">وَ ما تَنقِم‌ُ مِنّا إِلاّ أَن آمَنّا بِآیات‌ِ رَبِّنا لَمّا جاءَتنا رَبَّنا أَفرِغ عَلَینا صَبراً وَ تَوَفَّنا مُسلِمِین‌َ (126)</w:t>
      </w:r>
    </w:p>
    <w:p>
      <w:pPr>
        <w:pStyle w:val="BookText"/>
      </w:pPr>
      <w:r>
        <w:rPr>
          <w:rFonts w:ascii="IRNazanin" w:hAnsi="IRNazanin" w:eastAsia="IRNazanin" w:cs="IRNazanin"/>
          <w:lang w:bidi="fa-IR"/>
          <w:color w:val="111111"/>
          <w:sz w:val="28"/>
          <w:szCs w:val="28"/>
          <w:rtl/>
        </w:rPr>
        <w:t xml:space="preserve">126- ما تَنقِم‌ُ مِنّا: ایراد و عیبی از ما سراغ ندارید جز اینکه که ما به خداوند ایمان آورده‌ایم.</w:t>
      </w:r>
    </w:p>
    <w:p>
      <w:pPr>
        <w:pStyle w:val="BookText"/>
      </w:pPr>
      <w:r>
        <w:rPr>
          <w:rFonts w:ascii="Amiri" w:hAnsi="Amiri" w:eastAsia="Amiri" w:cs="Amiri"/>
          <w:lang w:bidi="ar-SA"/>
          <w:color w:val="111111"/>
          <w:sz w:val="28"/>
          <w:szCs w:val="28"/>
          <w:rtl/>
        </w:rPr>
        <w:t xml:space="preserve">أَفرِغ عَلَینا صَبراً: به ما صبر کامل عطا فرما.</w:t>
      </w:r>
    </w:p>
    <w:p>
      <w:pPr>
        <w:pStyle w:val="Heading3"/>
      </w:pPr>
      <w:bookmarkStart w:id="1285" w:name="_Toc679"/>
      <w:r>
        <w:t>[سوره الأعراف (7): آیه 127]</w:t>
      </w:r>
      <w:bookmarkEnd w:id="1285"/>
    </w:p>
    <w:p>
      <w:pPr>
        <w:pStyle w:val="BookText"/>
      </w:pPr>
      <w:r>
        <w:rPr>
          <w:rFonts w:ascii="Amiri" w:hAnsi="Amiri" w:eastAsia="Amiri" w:cs="Amiri"/>
          <w:lang w:bidi="ar-SA"/>
          <w:color w:val="111111"/>
          <w:sz w:val="28"/>
          <w:szCs w:val="28"/>
          <w:rtl/>
        </w:rPr>
        <w:t xml:space="preserve">وَ قال‌َ المَلَأُ مِن قَوم‌ِ فِرعَون‌َ أَ تَذَرُ مُوسی وَ قَومَه‌ُ لِیُفسِدُوا فِی الأَرض‌ِ وَ یَذَرَک‌َ وَ آلِهَتَک‌َ قال‌َ سَنُقَتِّل‌ُ أَبناءَهُم وَ نَستَحیِی نِساءَهُم وَ إِنّا فَوقَهُم قاهِرُون‌َ (127)</w:t>
      </w:r>
    </w:p>
    <w:p>
      <w:pPr>
        <w:pStyle w:val="BookText"/>
      </w:pPr>
      <w:r>
        <w:rPr>
          <w:rFonts w:ascii="Amiri" w:hAnsi="Amiri" w:eastAsia="Amiri" w:cs="Amiri"/>
          <w:lang w:bidi="ar-SA"/>
          <w:color w:val="111111"/>
          <w:sz w:val="28"/>
          <w:szCs w:val="28"/>
          <w:rtl/>
        </w:rPr>
        <w:t xml:space="preserve">127- یَذَرَک‌َ: به معنای «لیذرک» است یعنی تا تو را رها کنند.</w:t>
      </w:r>
    </w:p>
    <w:p>
      <w:pPr>
        <w:pStyle w:val="BookText"/>
      </w:pPr>
      <w:r>
        <w:rPr>
          <w:rFonts w:ascii="Amiri" w:hAnsi="Amiri" w:eastAsia="Amiri" w:cs="Amiri"/>
          <w:lang w:bidi="ar-SA"/>
          <w:color w:val="111111"/>
          <w:sz w:val="28"/>
          <w:szCs w:val="28"/>
          <w:rtl/>
        </w:rPr>
        <w:t xml:space="preserve">سَنُقَتِّل‌ُ: بسیار خواهیم کشت.</w:t>
      </w:r>
    </w:p>
    <w:p>
      <w:pPr>
        <w:pStyle w:val="BookText"/>
      </w:pPr>
      <w:r>
        <w:rPr>
          <w:rFonts w:ascii="IRNazanin" w:hAnsi="IRNazanin" w:eastAsia="IRNazanin" w:cs="IRNazanin"/>
          <w:lang w:bidi="fa-IR"/>
          <w:color w:val="111111"/>
          <w:sz w:val="28"/>
          <w:szCs w:val="28"/>
          <w:rtl/>
        </w:rPr>
        <w:t xml:space="preserve">نَستَحیِی: زنده نگاه خواهیم داشت.</w:t>
      </w:r>
    </w:p>
    <w:p>
      <w:pPr>
        <w:pStyle w:val="Heading3"/>
      </w:pPr>
      <w:bookmarkStart w:id="1286" w:name="_Toc680"/>
      <w:r>
        <w:t>[سوره الأعراف (7): آیه 130]</w:t>
      </w:r>
      <w:bookmarkEnd w:id="1286"/>
    </w:p>
    <w:p>
      <w:pPr>
        <w:pStyle w:val="BookText"/>
      </w:pPr>
      <w:r>
        <w:rPr>
          <w:rFonts w:ascii="Amiri" w:hAnsi="Amiri" w:eastAsia="Amiri" w:cs="Amiri"/>
          <w:lang w:bidi="ar-SA"/>
          <w:color w:val="111111"/>
          <w:sz w:val="28"/>
          <w:szCs w:val="28"/>
          <w:rtl/>
        </w:rPr>
        <w:t xml:space="preserve">وَ لَقَد أَخَذنا آل‌َ فِرعَون‌َ بِالسِّنِین‌َ وَ نَقص‌ٍ مِن‌َ الثَّمَرات‌ِ لَعَلَّهُم یَذَّکَّرُون‌َ (130)</w:t>
      </w:r>
    </w:p>
    <w:p>
      <w:pPr>
        <w:pStyle w:val="BookText"/>
      </w:pPr>
      <w:r>
        <w:rPr>
          <w:rFonts w:ascii="IRNazanin" w:hAnsi="IRNazanin" w:eastAsia="IRNazanin" w:cs="IRNazanin"/>
          <w:lang w:bidi="fa-IR"/>
          <w:color w:val="111111"/>
          <w:sz w:val="28"/>
          <w:szCs w:val="28"/>
          <w:rtl/>
        </w:rPr>
        <w:t xml:space="preserve">130- لَقَد أَخَذنا: به خدا سوگند ما آنان را عقاب کردیم. «لام» برای قسم است.</w:t>
      </w:r>
    </w:p>
    <w:p>
      <w:pPr>
        <w:pStyle w:val="BookText"/>
      </w:pPr>
      <w:r>
        <w:rPr>
          <w:rFonts w:ascii="IRNazanin" w:hAnsi="IRNazanin" w:eastAsia="IRNazanin" w:cs="IRNazanin"/>
          <w:lang w:bidi="fa-IR"/>
          <w:color w:val="111111"/>
          <w:sz w:val="28"/>
          <w:szCs w:val="28"/>
          <w:rtl/>
        </w:rPr>
        <w:t xml:space="preserve">بِالسِّنِین‌َ: قحطی و گرسنگی و جمع «سنة» است.</w:t>
      </w:r>
    </w:p>
    <w:p>
      <w:pPr>
        <w:pStyle w:val="BookText"/>
      </w:pPr>
      <w:r>
        <w:rPr>
          <w:rFonts w:ascii="Amiri" w:hAnsi="Amiri" w:eastAsia="Amiri" w:cs="Amiri"/>
          <w:lang w:bidi="ar-SA"/>
          <w:color w:val="111111"/>
          <w:sz w:val="28"/>
          <w:szCs w:val="28"/>
          <w:rtl/>
        </w:rPr>
        <w:t xml:space="preserve">نَقص‌ٍ مِن‌َ الثَّمَرات‌ِ: کمبود میوه‌ها.</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4" w:name="pg1516_11706"/>
    <w:bookmarkEnd w:id="164"/>
    <w:p>
      <w:pPr>
        <w:pStyle w:val="Heading3"/>
      </w:pPr>
      <w:bookmarkStart w:id="1287" w:name="_Toc681"/>
      <w:r>
        <w:t>[سوره الأعراف (7): آیه 131]</w:t>
      </w:r>
      <w:bookmarkEnd w:id="1287"/>
    </w:p>
    <w:p>
      <w:pPr>
        <w:pStyle w:val="BookText"/>
      </w:pPr>
      <w:r>
        <w:rPr>
          <w:rFonts w:ascii="Amiri" w:hAnsi="Amiri" w:eastAsia="Amiri" w:cs="Amiri"/>
          <w:lang w:bidi="ar-SA"/>
          <w:color w:val="111111"/>
          <w:sz w:val="28"/>
          <w:szCs w:val="28"/>
          <w:rtl/>
        </w:rPr>
        <w:t xml:space="preserve">فَإِذا جاءَتهُم‌ُ الحَسَنَةُ قالُوا لَنا هذِه‌ِ وَ إِن تُصِبهُم سَیِّئَةٌ یَطَّیَّرُوا بِمُوسی وَ مَن مَعَه‌ُ أَلا إِنَّما طائِرُهُم عِندَ اللّه‌ِ وَ لکِن‌َّ أَکثَرَهُم لا یَعلَمُون‌َ (131)</w:t>
      </w:r>
    </w:p>
    <w:p>
      <w:pPr>
        <w:pStyle w:val="BookText"/>
      </w:pPr>
      <w:r>
        <w:rPr>
          <w:rFonts w:ascii="Amiri" w:hAnsi="Amiri" w:eastAsia="Amiri" w:cs="Amiri"/>
          <w:lang w:bidi="ar-SA"/>
          <w:color w:val="111111"/>
          <w:sz w:val="28"/>
          <w:szCs w:val="28"/>
          <w:rtl/>
        </w:rPr>
        <w:t xml:space="preserve">131- یَطَّیَّرُوا: فال بد می‌زدند. اصل آن «یتطیّروا» بوده «تا» بدل به «طا» و در «طا» ادغام شده است.</w:t>
      </w:r>
    </w:p>
    <w:p>
      <w:pPr>
        <w:pStyle w:val="BookText"/>
      </w:pPr>
      <w:r>
        <w:rPr>
          <w:rFonts w:ascii="Amiri" w:hAnsi="Amiri" w:eastAsia="Amiri" w:cs="Amiri"/>
          <w:lang w:bidi="ar-SA"/>
          <w:color w:val="111111"/>
          <w:sz w:val="28"/>
          <w:szCs w:val="28"/>
          <w:rtl/>
        </w:rPr>
        <w:t xml:space="preserve">طائِرُهُم: فال بد و شوم.</w:t>
      </w:r>
    </w:p>
    <w:p>
      <w:pPr>
        <w:pStyle w:val="Heading3"/>
      </w:pPr>
      <w:bookmarkStart w:id="1288" w:name="_Toc682"/>
      <w:r>
        <w:t>[سوره الأعراف (7): آیه 132]</w:t>
      </w:r>
      <w:bookmarkEnd w:id="1288"/>
    </w:p>
    <w:p>
      <w:pPr>
        <w:pStyle w:val="BookText"/>
      </w:pPr>
      <w:r>
        <w:rPr>
          <w:rFonts w:ascii="Amiri" w:hAnsi="Amiri" w:eastAsia="Amiri" w:cs="Amiri"/>
          <w:lang w:bidi="ar-SA"/>
          <w:color w:val="111111"/>
          <w:sz w:val="28"/>
          <w:szCs w:val="28"/>
          <w:rtl/>
        </w:rPr>
        <w:t xml:space="preserve">وَ قالُوا مَهما تَأتِنا بِه‌ِ مِن آیَةٍ لِتَسحَرَنا بِها فَما نَحن‌ُ لَک‌َ بِمُؤمِنِین‌َ (132)</w:t>
      </w:r>
    </w:p>
    <w:p>
      <w:pPr>
        <w:pStyle w:val="BookText"/>
      </w:pPr>
      <w:r>
        <w:rPr>
          <w:rFonts w:ascii="IRNazanin" w:hAnsi="IRNazanin" w:eastAsia="IRNazanin" w:cs="IRNazanin"/>
          <w:lang w:bidi="fa-IR"/>
          <w:color w:val="111111"/>
          <w:sz w:val="28"/>
          <w:szCs w:val="28"/>
          <w:rtl/>
        </w:rPr>
        <w:t xml:space="preserve">132- مَهما تَأتِنا بِه‌ِ: هر چیزی را به عنوان معجزه برای ما بیاوری. «مهما» یعنی «ای‌ّ شی‌ء».</w:t>
      </w:r>
    </w:p>
    <w:p>
      <w:pPr>
        <w:pStyle w:val="BookText"/>
      </w:pPr>
      <w:r>
        <w:rPr>
          <w:rFonts w:ascii="Amiri" w:hAnsi="Amiri" w:eastAsia="Amiri" w:cs="Amiri"/>
          <w:lang w:bidi="ar-SA"/>
          <w:color w:val="111111"/>
          <w:sz w:val="28"/>
          <w:szCs w:val="28"/>
          <w:rtl/>
        </w:rPr>
        <w:t xml:space="preserve">بِه‌ِ: مرجع ضمیر «مهما» است.</w:t>
      </w:r>
    </w:p>
    <w:p>
      <w:pPr>
        <w:pStyle w:val="BookText"/>
      </w:pPr>
      <w:r>
        <w:rPr>
          <w:rFonts w:ascii="Amiri" w:hAnsi="Amiri" w:eastAsia="Amiri" w:cs="Amiri"/>
          <w:lang w:bidi="ar-SA"/>
          <w:color w:val="111111"/>
          <w:sz w:val="28"/>
          <w:szCs w:val="28"/>
          <w:rtl/>
        </w:rPr>
        <w:t xml:space="preserve">لِتَسحَرَنا بِها: تا ما را با آن آیه سحر کنی.</w:t>
      </w:r>
    </w:p>
    <w:p>
      <w:pPr>
        <w:pStyle w:val="Heading3"/>
      </w:pPr>
      <w:bookmarkStart w:id="1289" w:name="_Toc683"/>
      <w:r>
        <w:t>[سوره الأعراف (7): آیه 133]</w:t>
      </w:r>
      <w:bookmarkEnd w:id="1289"/>
    </w:p>
    <w:p>
      <w:pPr>
        <w:pStyle w:val="BookText"/>
      </w:pPr>
      <w:r>
        <w:rPr>
          <w:rFonts w:ascii="Amiri" w:hAnsi="Amiri" w:eastAsia="Amiri" w:cs="Amiri"/>
          <w:lang w:bidi="ar-SA"/>
          <w:color w:val="111111"/>
          <w:sz w:val="28"/>
          <w:szCs w:val="28"/>
          <w:rtl/>
        </w:rPr>
        <w:t xml:space="preserve">فَأَرسَلنا عَلَیهِم‌ُ الطُّوفان‌َ وَ الجَرادَ وَ القُمَّل‌َ وَ الضَّفادِع‌َ وَ الدَّم‌َ آیات‌ٍ مُفَصَّلات‌ٍ فَاستَکبَرُوا وَ کانُوا قَوماً مُجرِمِین‌َ (133)</w:t>
      </w:r>
    </w:p>
    <w:p>
      <w:pPr>
        <w:pStyle w:val="BookText"/>
      </w:pPr>
      <w:r>
        <w:rPr>
          <w:rFonts w:ascii="Amiri" w:hAnsi="Amiri" w:eastAsia="Amiri" w:cs="Amiri"/>
          <w:lang w:bidi="ar-SA"/>
          <w:color w:val="111111"/>
          <w:sz w:val="28"/>
          <w:szCs w:val="28"/>
          <w:rtl/>
        </w:rPr>
        <w:t xml:space="preserve">133- الطُّوفان‌َ: سیل.</w:t>
      </w:r>
    </w:p>
    <w:p>
      <w:pPr>
        <w:pStyle w:val="BookText"/>
      </w:pPr>
      <w:r>
        <w:rPr>
          <w:rFonts w:ascii="Amiri" w:hAnsi="Amiri" w:eastAsia="Amiri" w:cs="Amiri"/>
          <w:lang w:bidi="ar-SA"/>
          <w:color w:val="111111"/>
          <w:sz w:val="28"/>
          <w:szCs w:val="28"/>
          <w:rtl/>
        </w:rPr>
        <w:t xml:space="preserve">الجَرادَ: ملخ بال‌دار.</w:t>
      </w:r>
    </w:p>
    <w:p>
      <w:pPr>
        <w:pStyle w:val="BookText"/>
      </w:pPr>
      <w:r>
        <w:rPr>
          <w:rFonts w:ascii="IRNazanin" w:hAnsi="IRNazanin" w:eastAsia="IRNazanin" w:cs="IRNazanin"/>
          <w:lang w:bidi="fa-IR"/>
          <w:color w:val="111111"/>
          <w:sz w:val="28"/>
          <w:szCs w:val="28"/>
          <w:rtl/>
        </w:rPr>
        <w:t xml:space="preserve">القُمَّل‌َ: به چند معنا آمده است: 1- ملخ کوچک بدون بال. 2- کک. 3- سوسک.</w:t>
      </w:r>
    </w:p>
    <w:p>
      <w:pPr>
        <w:pStyle w:val="BookText"/>
      </w:pPr>
      <w:r>
        <w:rPr>
          <w:rFonts w:ascii="Amiri" w:hAnsi="Amiri" w:eastAsia="Amiri" w:cs="Amiri"/>
          <w:lang w:bidi="ar-SA"/>
          <w:color w:val="111111"/>
          <w:sz w:val="28"/>
          <w:szCs w:val="28"/>
          <w:rtl/>
        </w:rPr>
        <w:t xml:space="preserve">الضَّفادِع‌َ: قورباغه‌ها</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فَاستَکبَرُوا: از قبول وحی امتناع ورزیدند.</w:t>
      </w:r>
    </w:p>
    <w:p>
      <w:pPr>
        <w:pStyle w:val="Heading3"/>
      </w:pPr>
      <w:bookmarkStart w:id="1290" w:name="_Toc684"/>
      <w:r>
        <w:t>[سوره الأعراف (7): آیه 134]</w:t>
      </w:r>
      <w:bookmarkEnd w:id="1290"/>
    </w:p>
    <w:p>
      <w:pPr>
        <w:pStyle w:val="BookText"/>
      </w:pPr>
      <w:r>
        <w:rPr>
          <w:rFonts w:ascii="Amiri" w:hAnsi="Amiri" w:eastAsia="Amiri" w:cs="Amiri"/>
          <w:lang w:bidi="ar-SA"/>
          <w:color w:val="111111"/>
          <w:sz w:val="28"/>
          <w:szCs w:val="28"/>
          <w:rtl/>
        </w:rPr>
        <w:t xml:space="preserve">وَ لَمّا وَقَع‌َ عَلَیهِم‌ُ الرِّجزُ قالُوا یا مُوسَی ادع‌ُ لَنا رَبَّک‌َ بِما عَهِدَ عِندَک‌َ لَئِن کَشَفت‌َ عَنَّا الرِّجزَ لَنُؤمِنَن‌َّ لَک‌َ وَ لَنُرسِلَن‌َّ مَعَک‌َ بَنِی إِسرائِیل‌َ (134)</w:t>
      </w:r>
    </w:p>
    <w:p>
      <w:pPr>
        <w:pStyle w:val="BookText"/>
      </w:pPr>
      <w:r>
        <w:rPr>
          <w:rFonts w:ascii="Amiri" w:hAnsi="Amiri" w:eastAsia="Amiri" w:cs="Amiri"/>
          <w:lang w:bidi="ar-SA"/>
          <w:color w:val="111111"/>
          <w:sz w:val="28"/>
          <w:szCs w:val="28"/>
          <w:rtl/>
        </w:rPr>
        <w:t xml:space="preserve">134- الرِّجزُ: عذاب.</w:t>
      </w:r>
    </w:p>
    <w:p>
      <w:pPr>
        <w:pStyle w:val="BookText"/>
      </w:pPr>
      <w:r>
        <w:rPr>
          <w:rFonts w:ascii="Amiri" w:hAnsi="Amiri" w:eastAsia="Amiri" w:cs="Amiri"/>
          <w:lang w:bidi="ar-SA"/>
          <w:color w:val="111111"/>
          <w:sz w:val="28"/>
          <w:szCs w:val="28"/>
          <w:rtl/>
        </w:rPr>
        <w:t xml:space="preserve">بِما عَهِدَ عِندَک‌َ: قسم به آن نبوّت که خداوند به تو داده است. «با» برای قسم است.</w:t>
      </w:r>
    </w:p>
    <w:p>
      <w:pPr>
        <w:pStyle w:val="Heading3"/>
      </w:pPr>
      <w:bookmarkStart w:id="1291" w:name="_Toc685"/>
      <w:r>
        <w:t>[سوره الأعراف (7): آیه 135]</w:t>
      </w:r>
      <w:bookmarkEnd w:id="1291"/>
    </w:p>
    <w:p>
      <w:pPr>
        <w:pStyle w:val="BookText"/>
      </w:pPr>
      <w:r>
        <w:rPr>
          <w:rFonts w:ascii="Amiri" w:hAnsi="Amiri" w:eastAsia="Amiri" w:cs="Amiri"/>
          <w:lang w:bidi="ar-SA"/>
          <w:color w:val="111111"/>
          <w:sz w:val="28"/>
          <w:szCs w:val="28"/>
          <w:rtl/>
        </w:rPr>
        <w:t xml:space="preserve">فَلَمّا کَشَفنا عَنهُم‌ُ الرِّجزَ إِلی أَجَل‌ٍ هُم بالِغُوه‌ُ إِذا هُم یَنکُثُون‌َ (135)</w:t>
      </w:r>
    </w:p>
    <w:p>
      <w:pPr>
        <w:pStyle w:val="BookText"/>
      </w:pPr>
      <w:r>
        <w:rPr>
          <w:rFonts w:ascii="IRNazanin" w:hAnsi="IRNazanin" w:eastAsia="IRNazanin" w:cs="IRNazanin"/>
          <w:lang w:bidi="fa-IR"/>
          <w:color w:val="111111"/>
          <w:sz w:val="28"/>
          <w:szCs w:val="28"/>
          <w:rtl/>
        </w:rPr>
        <w:t xml:space="preserve">135- یَنکُثُون‌َ: پیمان را شکستند.</w:t>
      </w:r>
    </w:p>
    <w:p>
      <w:pPr>
        <w:pStyle w:val="Heading3"/>
      </w:pPr>
      <w:bookmarkStart w:id="1292" w:name="_Toc686"/>
      <w:r>
        <w:t>[سوره الأعراف (7): آیه 136]</w:t>
      </w:r>
      <w:bookmarkEnd w:id="1292"/>
    </w:p>
    <w:p>
      <w:pPr>
        <w:pStyle w:val="BookText"/>
      </w:pPr>
      <w:r>
        <w:rPr>
          <w:rFonts w:ascii="Amiri" w:hAnsi="Amiri" w:eastAsia="Amiri" w:cs="Amiri"/>
          <w:lang w:bidi="ar-SA"/>
          <w:color w:val="111111"/>
          <w:sz w:val="28"/>
          <w:szCs w:val="28"/>
          <w:rtl/>
        </w:rPr>
        <w:t xml:space="preserve">فَانتَقَمنا مِنهُم فَأَغرَقناهُم فِی الیَم‌ِّ بِأَنَّهُم کَذَّبُوا بِآیاتِنا وَ کانُوا عَنها غافِلِین‌َ (136)</w:t>
      </w:r>
    </w:p>
    <w:p>
      <w:pPr>
        <w:pStyle w:val="BookText"/>
      </w:pPr>
      <w:r>
        <w:rPr>
          <w:rFonts w:ascii="Amiri" w:hAnsi="Amiri" w:eastAsia="Amiri" w:cs="Amiri"/>
          <w:lang w:bidi="ar-SA"/>
          <w:color w:val="111111"/>
          <w:sz w:val="28"/>
          <w:szCs w:val="28"/>
          <w:rtl/>
        </w:rPr>
        <w:t xml:space="preserve">136- الیَم‌ِّ: دریا.</w:t>
      </w:r>
    </w:p>
    <w:p>
      <w:pPr>
        <w:pStyle w:val="Heading3"/>
      </w:pPr>
      <w:bookmarkStart w:id="1293" w:name="_Toc687"/>
      <w:r>
        <w:t>[سوره الأعراف (7): آیه 137]</w:t>
      </w:r>
      <w:bookmarkEnd w:id="1293"/>
    </w:p>
    <w:p>
      <w:pPr>
        <w:pStyle w:val="BookText"/>
      </w:pPr>
      <w:r>
        <w:rPr>
          <w:rFonts w:ascii="Amiri" w:hAnsi="Amiri" w:eastAsia="Amiri" w:cs="Amiri"/>
          <w:lang w:bidi="ar-SA"/>
          <w:color w:val="111111"/>
          <w:sz w:val="28"/>
          <w:szCs w:val="28"/>
          <w:rtl/>
        </w:rPr>
        <w:t xml:space="preserve">وَ أَورَثنَا القَوم‌َ الَّذِین‌َ کانُوا یُستَضعَفُون‌َ مَشارِق‌َ الأَرض‌ِ وَ مَغارِبَهَا الَّتِی بارَکنا فِیها وَ تَمَّت کَلِمَت‌ُ رَبِّک‌َ الحُسنی عَلی بَنِی إِسرائِیل‌َ بِما صَبَرُوا وَ دَمَّرنا ما کان‌َ یَصنَع‌ُ فِرعَون‌ُ وَ قَومُه‌ُ وَ ما کانُوا یَعرِشُون‌َ (137)</w:t>
      </w:r>
    </w:p>
    <w:p>
      <w:pPr>
        <w:pStyle w:val="BookText"/>
      </w:pPr>
      <w:r>
        <w:rPr>
          <w:rFonts w:ascii="IRNazanin" w:hAnsi="IRNazanin" w:eastAsia="IRNazanin" w:cs="IRNazanin"/>
          <w:lang w:bidi="fa-IR"/>
          <w:color w:val="111111"/>
          <w:sz w:val="28"/>
          <w:szCs w:val="28"/>
          <w:rtl/>
        </w:rPr>
        <w:t xml:space="preserve">137- الَّذِین‌َ کانُوا یُستَضعَفُون‌َ: مراد قوم بنی اسرائیل است چون آنان مورد استضعاف و ستم فرعونیان قرار گرفته بودند.</w:t>
      </w:r>
    </w:p>
    <w:p>
      <w:pPr>
        <w:pStyle w:val="BookText"/>
      </w:pPr>
      <w:r>
        <w:rPr>
          <w:rFonts w:ascii="Amiri" w:hAnsi="Amiri" w:eastAsia="Amiri" w:cs="Amiri"/>
          <w:lang w:bidi="ar-SA"/>
          <w:color w:val="111111"/>
          <w:sz w:val="28"/>
          <w:szCs w:val="28"/>
          <w:rtl/>
        </w:rPr>
        <w:t xml:space="preserve">تَمَّت: محقّق شد.</w:t>
      </w:r>
    </w:p>
    <w:p>
      <w:pPr>
        <w:pStyle w:val="BookText"/>
      </w:pPr>
      <w:r>
        <w:rPr>
          <w:rFonts w:ascii="IRNazanin" w:hAnsi="IRNazanin" w:eastAsia="IRNazanin" w:cs="IRNazanin"/>
          <w:lang w:bidi="fa-IR"/>
          <w:color w:val="111111"/>
          <w:sz w:val="28"/>
          <w:szCs w:val="28"/>
          <w:rtl/>
        </w:rPr>
        <w:t xml:space="preserve">کَلِمَت‌ُ رَبِّک‌َ الحُسنی: مراد از «کلمة الحسنی» یکی از اینکه دو امر است: 1- وعده خدا به نجات بنی اسرائیل و هلاکت فرعون. 2- مراد «و نرید أن نمن‌ّ علی الّذین استضعفوا ...»</w:t>
      </w:r>
      <w:r>
        <w:rPr>
          <w:rStyle w:val="FootnoteReference"/>
        </w:rPr>
        <w:footnoteReference w:id="37"/>
      </w: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دَمَّرنا: هلاک کردیم و نابود ساختیم.</w:t>
      </w:r>
    </w:p>
    <w:p>
      <w:pPr>
        <w:pStyle w:val="BookText"/>
      </w:pPr>
      <w:r>
        <w:rPr>
          <w:rFonts w:ascii="Amiri" w:hAnsi="Amiri" w:eastAsia="Amiri" w:cs="Amiri"/>
          <w:lang w:bidi="ar-SA"/>
          <w:color w:val="111111"/>
          <w:sz w:val="28"/>
          <w:szCs w:val="28"/>
          <w:rtl/>
        </w:rPr>
        <w:t xml:space="preserve">ما کان‌َ یَصنَع‌ُ فِرعَون‌ُ وَ قَومُه‌ُ: بنا و ساختمانهایی را که فرعون و قومش ساخته بودند.</w:t>
      </w:r>
    </w:p>
    <w:p>
      <w:pPr>
        <w:pStyle w:val="BookText"/>
      </w:pPr>
      <w:r>
        <w:rPr>
          <w:rFonts w:ascii="IRNazanin" w:hAnsi="IRNazanin" w:eastAsia="IRNazanin" w:cs="IRNazanin"/>
          <w:lang w:bidi="fa-IR"/>
          <w:color w:val="111111"/>
          <w:sz w:val="28"/>
          <w:szCs w:val="28"/>
          <w:rtl/>
        </w:rPr>
        <w:t xml:space="preserve">ما کانُوا یَعرِشُون‌َ: دو احتمال در آن وجود دارد: 1- درختان و میوه‌ها. 2- قصرها و خانه‌ها.</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5" w:name="pg1516_11709"/>
    <w:bookmarkEnd w:id="165"/>
    <w:p>
      <w:pPr>
        <w:pStyle w:val="Heading3"/>
      </w:pPr>
      <w:bookmarkStart w:id="1294" w:name="_Toc688"/>
      <w:r>
        <w:t>[سوره الأعراف (7): آیه 138]</w:t>
      </w:r>
      <w:bookmarkEnd w:id="1294"/>
    </w:p>
    <w:p>
      <w:pPr>
        <w:pStyle w:val="BookText"/>
      </w:pPr>
      <w:r>
        <w:rPr>
          <w:rFonts w:ascii="Amiri" w:hAnsi="Amiri" w:eastAsia="Amiri" w:cs="Amiri"/>
          <w:lang w:bidi="ar-SA"/>
          <w:color w:val="111111"/>
          <w:sz w:val="28"/>
          <w:szCs w:val="28"/>
          <w:rtl/>
        </w:rPr>
        <w:t xml:space="preserve">وَ جاوَزنا بِبَنِی إِسرائِیل‌َ البَحرَ فَأَتَوا عَلی قَوم‌ٍ یَعکُفُون‌َ عَلی أَصنام‌ٍ لَهُم قالُوا یا مُوسَی اجعَل لَنا إِلهاً کَما لَهُم آلِهَةٌ قال‌َ إِنَّکُم قَوم‌ٌ تَجهَلُون‌َ (138)</w:t>
      </w:r>
    </w:p>
    <w:p>
      <w:pPr>
        <w:pStyle w:val="BookText"/>
      </w:pPr>
      <w:r>
        <w:rPr>
          <w:rFonts w:ascii="IRNazanin" w:hAnsi="IRNazanin" w:eastAsia="IRNazanin" w:cs="IRNazanin"/>
          <w:lang w:bidi="fa-IR"/>
          <w:color w:val="111111"/>
          <w:sz w:val="28"/>
          <w:szCs w:val="28"/>
          <w:rtl/>
        </w:rPr>
        <w:t xml:space="preserve">138- جاوَزنا: عبور دادیم.</w:t>
      </w:r>
    </w:p>
    <w:p>
      <w:pPr>
        <w:pStyle w:val="BookText"/>
      </w:pPr>
      <w:r>
        <w:rPr>
          <w:rFonts w:ascii="Amiri" w:hAnsi="Amiri" w:eastAsia="Amiri" w:cs="Amiri"/>
          <w:lang w:bidi="ar-SA"/>
          <w:color w:val="111111"/>
          <w:sz w:val="28"/>
          <w:szCs w:val="28"/>
          <w:rtl/>
        </w:rPr>
        <w:t xml:space="preserve">فَأَتَوا: برخورد کردند.</w:t>
      </w:r>
    </w:p>
    <w:p>
      <w:pPr>
        <w:pStyle w:val="BookText"/>
      </w:pPr>
      <w:r>
        <w:rPr>
          <w:rFonts w:ascii="Amiri" w:hAnsi="Amiri" w:eastAsia="Amiri" w:cs="Amiri"/>
          <w:lang w:bidi="ar-SA"/>
          <w:color w:val="111111"/>
          <w:sz w:val="28"/>
          <w:szCs w:val="28"/>
          <w:rtl/>
        </w:rPr>
        <w:t xml:space="preserve">یَعکُفُون‌َ: ملازم شده بودند و روی آورده بودند.</w:t>
      </w:r>
    </w:p>
    <w:p>
      <w:pPr>
        <w:pStyle w:val="Heading3"/>
      </w:pPr>
      <w:bookmarkStart w:id="1295" w:name="_Toc689"/>
      <w:r>
        <w:t>[سوره الأعراف (7): آیه 139]</w:t>
      </w:r>
      <w:bookmarkEnd w:id="1295"/>
    </w:p>
    <w:p>
      <w:pPr>
        <w:pStyle w:val="BookText"/>
      </w:pPr>
      <w:r>
        <w:rPr>
          <w:rFonts w:ascii="Amiri" w:hAnsi="Amiri" w:eastAsia="Amiri" w:cs="Amiri"/>
          <w:lang w:bidi="ar-SA"/>
          <w:color w:val="111111"/>
          <w:sz w:val="28"/>
          <w:szCs w:val="28"/>
          <w:rtl/>
        </w:rPr>
        <w:t xml:space="preserve">إِن‌َّ هؤُلاءِ مُتَبَّرٌ ما هُم فِیه‌ِ وَ باطِل‌ٌ ما کانُوا یَعمَلُون‌َ (139)</w:t>
      </w:r>
    </w:p>
    <w:p>
      <w:pPr>
        <w:pStyle w:val="BookText"/>
      </w:pPr>
      <w:r>
        <w:rPr>
          <w:rFonts w:ascii="Amiri" w:hAnsi="Amiri" w:eastAsia="Amiri" w:cs="Amiri"/>
          <w:lang w:bidi="ar-SA"/>
          <w:color w:val="111111"/>
          <w:sz w:val="28"/>
          <w:szCs w:val="28"/>
          <w:rtl/>
        </w:rPr>
        <w:t xml:space="preserve">139- مُتَبَّرٌ: هلاک و نابود خواهند شد.</w:t>
      </w:r>
    </w:p>
    <w:p>
      <w:pPr>
        <w:pStyle w:val="BookText"/>
      </w:pPr>
      <w:r>
        <w:rPr>
          <w:rFonts w:ascii="IRNazanin" w:hAnsi="IRNazanin" w:eastAsia="IRNazanin" w:cs="IRNazanin"/>
          <w:lang w:bidi="fa-IR"/>
          <w:color w:val="111111"/>
          <w:sz w:val="28"/>
          <w:szCs w:val="28"/>
          <w:rtl/>
        </w:rPr>
        <w:t xml:space="preserve">ما هُم: آن چیزی که آنان در او هستند یعنی عبادت بتها.</w:t>
      </w:r>
    </w:p>
    <w:p>
      <w:pPr>
        <w:pStyle w:val="Heading3"/>
      </w:pPr>
      <w:bookmarkStart w:id="1296" w:name="_Toc690"/>
      <w:r>
        <w:t>[سوره الأعراف (7): آیه 141]</w:t>
      </w:r>
      <w:bookmarkEnd w:id="1296"/>
    </w:p>
    <w:p>
      <w:pPr>
        <w:pStyle w:val="BookText"/>
      </w:pPr>
      <w:r>
        <w:rPr>
          <w:rFonts w:ascii="Amiri" w:hAnsi="Amiri" w:eastAsia="Amiri" w:cs="Amiri"/>
          <w:lang w:bidi="ar-SA"/>
          <w:color w:val="111111"/>
          <w:sz w:val="28"/>
          <w:szCs w:val="28"/>
          <w:rtl/>
        </w:rPr>
        <w:t xml:space="preserve">وَ إِذ أَنجَیناکُم مِن آل‌ِ فِرعَون‌َ یَسُومُونَکُم سُوءَ العَذاب‌ِ یُقَتِّلُون‌َ أَبناءَکُم وَ یَستَحیُون‌َ نِساءَکُم وَ فِی ذلِکُم بَلاءٌ مِن رَبِّکُم عَظِیم‌ٌ (141)</w:t>
      </w:r>
    </w:p>
    <w:p>
      <w:pPr>
        <w:pStyle w:val="BookText"/>
      </w:pPr>
      <w:r>
        <w:rPr>
          <w:rFonts w:ascii="Amiri" w:hAnsi="Amiri" w:eastAsia="Amiri" w:cs="Amiri"/>
          <w:lang w:bidi="ar-SA"/>
          <w:color w:val="111111"/>
          <w:sz w:val="28"/>
          <w:szCs w:val="28"/>
          <w:rtl/>
        </w:rPr>
        <w:t xml:space="preserve">141- یَسُومُونَکُم سُوءَ العَذاب‌ِ: شما را به عذاب دردناک عذاب می‌کردند. به سوره بقرة، آیه 49 رجوع شود.</w:t>
      </w:r>
    </w:p>
    <w:p>
      <w:pPr>
        <w:pStyle w:val="Heading3"/>
      </w:pPr>
      <w:bookmarkStart w:id="1297" w:name="_Toc691"/>
      <w:r>
        <w:t>[سوره الأعراف (7): آیه 142]</w:t>
      </w:r>
      <w:bookmarkEnd w:id="1297"/>
    </w:p>
    <w:p>
      <w:pPr>
        <w:pStyle w:val="BookText"/>
      </w:pPr>
      <w:r>
        <w:rPr>
          <w:rFonts w:ascii="Amiri" w:hAnsi="Amiri" w:eastAsia="Amiri" w:cs="Amiri"/>
          <w:lang w:bidi="ar-SA"/>
          <w:color w:val="111111"/>
          <w:sz w:val="28"/>
          <w:szCs w:val="28"/>
          <w:rtl/>
        </w:rPr>
        <w:t xml:space="preserve">وَ واعَدنا مُوسی ثَلاثِین‌َ لَیلَةً وَ أَتمَمناها بِعَشرٍ فَتَم‌َّ مِیقات‌ُ رَبِّه‌ِ أَربَعِین‌َ لَیلَةً وَ قال‌َ مُوسی لِأَخِیه‌ِ هارُون‌َ اخلُفنِی فِی قَومِی وَ أَصلِح وَ لا تَتَّبِع سَبِیل‌َ المُفسِدِین‌َ (142)</w:t>
      </w:r>
    </w:p>
    <w:p>
      <w:pPr>
        <w:pStyle w:val="BookText"/>
      </w:pPr>
      <w:r>
        <w:rPr>
          <w:rFonts w:ascii="IRNazanin" w:hAnsi="IRNazanin" w:eastAsia="IRNazanin" w:cs="IRNazanin"/>
          <w:lang w:bidi="fa-IR"/>
          <w:color w:val="111111"/>
          <w:sz w:val="28"/>
          <w:szCs w:val="28"/>
          <w:rtl/>
        </w:rPr>
        <w:t xml:space="preserve">142- مِیقات‌ُ: آن مقدار از زمان که برای انجام کاری معیّن می‌شود.</w:t>
      </w:r>
    </w:p>
    <w:p>
      <w:pPr>
        <w:pStyle w:val="Heading3"/>
      </w:pPr>
      <w:bookmarkStart w:id="1298" w:name="_Toc692"/>
      <w:r>
        <w:t>[سوره الأعراف (7): آیه 143]</w:t>
      </w:r>
      <w:bookmarkEnd w:id="1298"/>
    </w:p>
    <w:p>
      <w:pPr>
        <w:pStyle w:val="BookText"/>
      </w:pPr>
      <w:r>
        <w:rPr>
          <w:rFonts w:ascii="Amiri" w:hAnsi="Amiri" w:eastAsia="Amiri" w:cs="Amiri"/>
          <w:lang w:bidi="ar-SA"/>
          <w:color w:val="111111"/>
          <w:sz w:val="28"/>
          <w:szCs w:val="28"/>
          <w:rtl/>
        </w:rPr>
        <w:t xml:space="preserve">وَ لَمّا جاءَ مُوسی لِمِیقاتِنا وَ کَلَّمَه‌ُ رَبُّه‌ُ قال‌َ رَب‌ِّ أَرِنِی أَنظُر إِلَیک‌َ قال‌َ لَن تَرانِی وَ لکِن‌ِ انظُر إِلَی الجَبَل‌ِ فَإِن‌ِ استَقَرَّ مَکانَه‌ُ فَسَوف‌َ تَرانِی فَلَمّا تَجَلّی رَبُّه‌ُ لِلجَبَل‌ِ جَعَلَه‌ُ دَکًّا وَ خَرَّ مُوسی صَعِقاً فَلَمّا أَفاق‌َ قال‌َ سُبحانَک‌َ تُبت‌ُ إِلَیک‌َ وَ أَنَا أَوَّل‌ُ المُؤمِنِین‌َ (143)</w:t>
      </w:r>
    </w:p>
    <w:p>
      <w:pPr>
        <w:pStyle w:val="BookText"/>
      </w:pPr>
      <w:r>
        <w:rPr>
          <w:rFonts w:ascii="Amiri" w:hAnsi="Amiri" w:eastAsia="Amiri" w:cs="Amiri"/>
          <w:lang w:bidi="ar-SA"/>
          <w:color w:val="111111"/>
          <w:sz w:val="28"/>
          <w:szCs w:val="28"/>
          <w:rtl/>
        </w:rPr>
        <w:t xml:space="preserve">143- جَعَلَه‌ُ دَکًّا: او را طوری نابود کرد که با زمین یکسان شد.</w:t>
      </w:r>
    </w:p>
    <w:p>
      <w:pPr>
        <w:pStyle w:val="BookText"/>
      </w:pPr>
      <w:r>
        <w:rPr>
          <w:rFonts w:ascii="Amiri" w:hAnsi="Amiri" w:eastAsia="Amiri" w:cs="Amiri"/>
          <w:lang w:bidi="ar-SA"/>
          <w:color w:val="111111"/>
          <w:sz w:val="28"/>
          <w:szCs w:val="28"/>
          <w:rtl/>
        </w:rPr>
        <w:t xml:space="preserve">خَرَّ مُوسی صَعِقاً: موسی غش کرد و نقش بر زمین شد.</w:t>
      </w:r>
    </w:p>
    <w:p>
      <w:pPr>
        <w:pStyle w:val="BookText"/>
      </w:pPr>
      <w:r>
        <w:rPr>
          <w:rFonts w:ascii="Amiri" w:hAnsi="Amiri" w:eastAsia="Amiri" w:cs="Amiri"/>
          <w:lang w:bidi="ar-SA"/>
          <w:color w:val="111111"/>
          <w:sz w:val="28"/>
          <w:szCs w:val="28"/>
          <w:rtl/>
        </w:rPr>
        <w:t xml:space="preserve">أَفاق‌َ: به هوش آمد.</w:t>
      </w:r>
    </w:p>
    <w:p>
      <w:pPr>
        <w:pStyle w:val="BookText"/>
      </w:pPr>
      <w:r>
        <w:rPr>
          <w:rFonts w:ascii="Amiri" w:hAnsi="Amiri" w:eastAsia="Amiri" w:cs="Amiri"/>
          <w:lang w:bidi="ar-SA"/>
          <w:color w:val="111111"/>
          <w:sz w:val="28"/>
          <w:szCs w:val="28"/>
          <w:rtl/>
        </w:rPr>
        <w:t xml:space="preserve">أَنَا أَوَّل‌ُ المُؤمِنِین‌َ: اوّل کسی هستم که ایمان آوردم به اینکه که تو قابل رؤیت نیستی.</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6" w:name="pg1516_11711"/>
    <w:bookmarkEnd w:id="166"/>
    <w:p>
      <w:pPr>
        <w:pStyle w:val="Heading3"/>
      </w:pPr>
      <w:bookmarkStart w:id="1299" w:name="_Toc693"/>
      <w:r>
        <w:t>[سوره الأعراف (7): آیه 145]</w:t>
      </w:r>
      <w:bookmarkEnd w:id="1299"/>
    </w:p>
    <w:p>
      <w:pPr>
        <w:pStyle w:val="BookText"/>
      </w:pPr>
      <w:r>
        <w:rPr>
          <w:rFonts w:ascii="Amiri" w:hAnsi="Amiri" w:eastAsia="Amiri" w:cs="Amiri"/>
          <w:lang w:bidi="ar-SA"/>
          <w:color w:val="111111"/>
          <w:sz w:val="28"/>
          <w:szCs w:val="28"/>
          <w:rtl/>
        </w:rPr>
        <w:t xml:space="preserve">وَ کَتَبنا لَه‌ُ فِی الأَلواح‌ِ مِن کُل‌ِّ شَی‌ءٍ مَوعِظَةً وَ تَفصِیلاً لِکُل‌ِّ شَی‌ءٍ فَخُذها بِقُوَّةٍ وَ أمُر قَومَک‌َ یَأخُذُوا بِأَحسَنِها سَأُرِیکُم دارَ الفاسِقِین‌َ (145)</w:t>
      </w:r>
    </w:p>
    <w:p>
      <w:pPr>
        <w:pStyle w:val="BookText"/>
      </w:pPr>
      <w:r>
        <w:rPr>
          <w:rFonts w:ascii="IRNazanin" w:hAnsi="IRNazanin" w:eastAsia="IRNazanin" w:cs="IRNazanin"/>
          <w:lang w:bidi="fa-IR"/>
          <w:color w:val="111111"/>
          <w:sz w:val="28"/>
          <w:szCs w:val="28"/>
          <w:rtl/>
        </w:rPr>
        <w:t xml:space="preserve">145- الأَلواح‌ِ: جمع «لوح» به معنای صحیفه‌ای که برای نوشتن مهیّا و آماده است. مراد از «الواح» تورات است.</w:t>
      </w:r>
    </w:p>
    <w:p>
      <w:pPr>
        <w:pStyle w:val="BookText"/>
      </w:pPr>
      <w:r>
        <w:rPr>
          <w:rFonts w:ascii="Amiri" w:hAnsi="Amiri" w:eastAsia="Amiri" w:cs="Amiri"/>
          <w:lang w:bidi="ar-SA"/>
          <w:color w:val="111111"/>
          <w:sz w:val="28"/>
          <w:szCs w:val="28"/>
          <w:rtl/>
        </w:rPr>
        <w:t xml:space="preserve">مَوعِظَةً وَ تَفصِیلًا: اینکه دو کلمه «کل شی‌ء» را تفسیر می‌کند.</w:t>
      </w:r>
    </w:p>
    <w:p>
      <w:pPr>
        <w:pStyle w:val="Heading3"/>
      </w:pPr>
      <w:bookmarkStart w:id="1300" w:name="_Toc694"/>
      <w:r>
        <w:t>[سوره الأعراف (7): آیه 146]</w:t>
      </w:r>
      <w:bookmarkEnd w:id="1300"/>
    </w:p>
    <w:p>
      <w:pPr>
        <w:pStyle w:val="BookText"/>
      </w:pPr>
      <w:r>
        <w:rPr>
          <w:rFonts w:ascii="Amiri" w:hAnsi="Amiri" w:eastAsia="Amiri" w:cs="Amiri"/>
          <w:lang w:bidi="ar-SA"/>
          <w:color w:val="111111"/>
          <w:sz w:val="28"/>
          <w:szCs w:val="28"/>
          <w:rtl/>
        </w:rPr>
        <w:t xml:space="preserve">سَأَصرِف‌ُ عَن آیاتِی‌َ الَّذِین‌َ یَتَکَبَّرُون‌َ فِی الأَرض‌ِ بِغَیرِ الحَق‌ِّ وَ إِن یَرَوا کُل‌َّ آیَةٍ لا یُؤمِنُوا بِها وَ إِن یَرَوا سَبِیل‌َ الرُّشدِ لا یَتَّخِذُوه‌ُ سَبِیلاً وَ إِن یَرَوا سَبِیل‌َ الغَی‌ِّ یَتَّخِذُوه‌ُ سَبِیلاً ذلِک‌َ بِأَنَّهُم کَذَّبُوا بِآیاتِنا وَ کانُوا عَنها غافِلِین‌َ (146)</w:t>
      </w:r>
    </w:p>
    <w:p>
      <w:pPr>
        <w:pStyle w:val="BookText"/>
      </w:pPr>
      <w:r>
        <w:rPr>
          <w:rFonts w:ascii="IRNazanin" w:hAnsi="IRNazanin" w:eastAsia="IRNazanin" w:cs="IRNazanin"/>
          <w:lang w:bidi="fa-IR"/>
          <w:color w:val="111111"/>
          <w:sz w:val="28"/>
          <w:szCs w:val="28"/>
          <w:rtl/>
        </w:rPr>
        <w:t xml:space="preserve">146- بِغَیرِ الحَق‌ِّ: تاکید است برای «یتکبرون» یعنی تکبر همیشه همراه با ناحق بودن است مانند «و یقتلون النبیین بغیر حق».</w:t>
      </w:r>
    </w:p>
    <w:p>
      <w:pPr>
        <w:pStyle w:val="Heading3"/>
      </w:pPr>
      <w:bookmarkStart w:id="1301" w:name="_Toc695"/>
      <w:r>
        <w:t>[سوره الأعراف (7): آیه 148]</w:t>
      </w:r>
      <w:bookmarkEnd w:id="1301"/>
    </w:p>
    <w:p>
      <w:pPr>
        <w:pStyle w:val="BookText"/>
      </w:pPr>
      <w:r>
        <w:rPr>
          <w:rFonts w:ascii="Amiri" w:hAnsi="Amiri" w:eastAsia="Amiri" w:cs="Amiri"/>
          <w:lang w:bidi="ar-SA"/>
          <w:color w:val="111111"/>
          <w:sz w:val="28"/>
          <w:szCs w:val="28"/>
          <w:rtl/>
        </w:rPr>
        <w:t xml:space="preserve">وَ اتَّخَذَ قَوم‌ُ مُوسی مِن بَعدِه‌ِ مِن حُلِیِّهِم عِجلاً جَسَداً لَه‌ُ خُوارٌ أَ لَم یَرَوا أَنَّه‌ُ لا یُکَلِّمُهُم وَ لا یَهدِیهِم سَبِیلاً اتَّخَذُوه‌ُ وَ کانُوا ظالِمِین‌َ (148)</w:t>
      </w:r>
    </w:p>
    <w:p>
      <w:pPr>
        <w:pStyle w:val="BookText"/>
      </w:pPr>
      <w:r>
        <w:rPr>
          <w:rFonts w:ascii="Amiri" w:hAnsi="Amiri" w:eastAsia="Amiri" w:cs="Amiri"/>
          <w:lang w:bidi="ar-SA"/>
          <w:color w:val="111111"/>
          <w:sz w:val="28"/>
          <w:szCs w:val="28"/>
          <w:rtl/>
        </w:rPr>
        <w:t xml:space="preserve">148- حُلِیِّهِم: زیور آلات.</w:t>
      </w:r>
    </w:p>
    <w:p>
      <w:pPr>
        <w:pStyle w:val="BookText"/>
      </w:pPr>
      <w:r>
        <w:rPr>
          <w:rFonts w:ascii="IRNazanin" w:hAnsi="IRNazanin" w:eastAsia="IRNazanin" w:cs="IRNazanin"/>
          <w:lang w:bidi="fa-IR"/>
          <w:color w:val="111111"/>
          <w:sz w:val="28"/>
          <w:szCs w:val="28"/>
          <w:rtl/>
        </w:rPr>
        <w:t xml:space="preserve">عِجلًا: گوساله.</w:t>
      </w:r>
    </w:p>
    <w:p>
      <w:pPr>
        <w:pStyle w:val="BookText"/>
      </w:pPr>
      <w:r>
        <w:rPr>
          <w:rFonts w:ascii="Amiri" w:hAnsi="Amiri" w:eastAsia="Amiri" w:cs="Amiri"/>
          <w:lang w:bidi="ar-SA"/>
          <w:color w:val="111111"/>
          <w:sz w:val="28"/>
          <w:szCs w:val="28"/>
          <w:rtl/>
        </w:rPr>
        <w:t xml:space="preserve">جَسَداً: بدون روح.</w:t>
      </w:r>
    </w:p>
    <w:p>
      <w:pPr>
        <w:pStyle w:val="BookText"/>
      </w:pPr>
      <w:r>
        <w:rPr>
          <w:rFonts w:ascii="IRNazanin" w:hAnsi="IRNazanin" w:eastAsia="IRNazanin" w:cs="IRNazanin"/>
          <w:lang w:bidi="fa-IR"/>
          <w:color w:val="111111"/>
          <w:sz w:val="28"/>
          <w:szCs w:val="28"/>
          <w:rtl/>
        </w:rPr>
        <w:t xml:space="preserve">خُوارٌ: صدای گاو.</w:t>
      </w:r>
    </w:p>
    <w:p>
      <w:pPr>
        <w:pStyle w:val="Heading3"/>
      </w:pPr>
      <w:bookmarkStart w:id="1302" w:name="_Toc696"/>
      <w:r>
        <w:t>[سوره الأعراف (7): آیه 149]</w:t>
      </w:r>
      <w:bookmarkEnd w:id="1302"/>
    </w:p>
    <w:p>
      <w:pPr>
        <w:pStyle w:val="BookText"/>
      </w:pPr>
      <w:r>
        <w:rPr>
          <w:rFonts w:ascii="Amiri" w:hAnsi="Amiri" w:eastAsia="Amiri" w:cs="Amiri"/>
          <w:lang w:bidi="ar-SA"/>
          <w:color w:val="111111"/>
          <w:sz w:val="28"/>
          <w:szCs w:val="28"/>
          <w:rtl/>
        </w:rPr>
        <w:t xml:space="preserve">وَ لَمّا سُقِطَ فِی أَیدِیهِم وَ رَأَوا أَنَّهُم قَد ضَلُّوا قالُوا لَئِن لَم یَرحَمنا رَبُّنا وَ یَغفِر لَنا لَنَکُونَن‌َّ مِن‌َ الخاسِرِین‌َ (149)</w:t>
      </w:r>
    </w:p>
    <w:p>
      <w:pPr>
        <w:pStyle w:val="BookText"/>
      </w:pPr>
      <w:r>
        <w:rPr>
          <w:rFonts w:ascii="IRNazanin" w:hAnsi="IRNazanin" w:eastAsia="IRNazanin" w:cs="IRNazanin"/>
          <w:lang w:bidi="fa-IR"/>
          <w:color w:val="111111"/>
          <w:sz w:val="28"/>
          <w:szCs w:val="28"/>
          <w:rtl/>
        </w:rPr>
        <w:t xml:space="preserve">149- لَمّا سُقِطَ فِی أَیدِیهِم: وقتی که پشیمان شدند. اینکه جمله ضرب المثل است برای نادم و پشیمان.</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7" w:name="pg1516_11713"/>
    <w:bookmarkEnd w:id="167"/>
    <w:p>
      <w:pPr>
        <w:pStyle w:val="Heading3"/>
      </w:pPr>
      <w:bookmarkStart w:id="1303" w:name="_Toc697"/>
      <w:r>
        <w:t>[سوره الأعراف (7): آیه 150]</w:t>
      </w:r>
      <w:bookmarkEnd w:id="1303"/>
    </w:p>
    <w:p>
      <w:pPr>
        <w:pStyle w:val="BookText"/>
      </w:pPr>
      <w:r>
        <w:rPr>
          <w:rFonts w:ascii="Amiri" w:hAnsi="Amiri" w:eastAsia="Amiri" w:cs="Amiri"/>
          <w:lang w:bidi="ar-SA"/>
          <w:color w:val="111111"/>
          <w:sz w:val="28"/>
          <w:szCs w:val="28"/>
          <w:rtl/>
        </w:rPr>
        <w:t xml:space="preserve">وَ لَمّا رَجَع‌َ مُوسی إِلی قَومِه‌ِ غَضبان‌َ أَسِفاً قال‌َ بِئسَما خَلَفتُمُونِی مِن بَعدِی أَ عَجِلتُم أَمرَ رَبِّکُم وَ أَلقَی الأَلواح‌َ وَ أَخَذَ بِرَأس‌ِ أَخِیه‌ِ یَجُرُّه‌ُ إِلَیه‌ِ قال‌َ ابن‌َ أُم‌َّ إِن‌َّ القَوم‌َ استَضعَفُونِی وَ کادُوا یَقتُلُونَنِی فَلا تُشمِت بِی‌َ الأَعداءَ وَ لا تَجعَلنِی مَع‌َ القَوم‌ِ الظّالِمِین‌َ (150)</w:t>
      </w:r>
    </w:p>
    <w:p>
      <w:pPr>
        <w:pStyle w:val="BookText"/>
      </w:pPr>
      <w:r>
        <w:rPr>
          <w:rFonts w:ascii="Amiri" w:hAnsi="Amiri" w:eastAsia="Amiri" w:cs="Amiri"/>
          <w:lang w:bidi="ar-SA"/>
          <w:color w:val="111111"/>
          <w:sz w:val="28"/>
          <w:szCs w:val="28"/>
          <w:rtl/>
        </w:rPr>
        <w:t xml:space="preserve">150- غَضبان‌َ: غضبناک.</w:t>
      </w:r>
    </w:p>
    <w:p>
      <w:pPr>
        <w:pStyle w:val="BookText"/>
      </w:pPr>
      <w:r>
        <w:rPr>
          <w:rFonts w:ascii="IRNazanin" w:hAnsi="IRNazanin" w:eastAsia="IRNazanin" w:cs="IRNazanin"/>
          <w:lang w:bidi="fa-IR"/>
          <w:color w:val="111111"/>
          <w:sz w:val="28"/>
          <w:szCs w:val="28"/>
          <w:rtl/>
        </w:rPr>
        <w:t xml:space="preserve">أَسِفاً: دو معنا آمده است: 1- اندوهگین. 2-</w:t>
      </w:r>
    </w:p>
    <w:p>
      <w:pPr>
        <w:pStyle w:val="BookText"/>
      </w:pPr>
      <w:r>
        <w:rPr>
          <w:rFonts w:ascii="IRNazanin" w:hAnsi="IRNazanin" w:eastAsia="IRNazanin" w:cs="IRNazanin"/>
          <w:lang w:bidi="fa-IR"/>
          <w:color w:val="111111"/>
          <w:sz w:val="28"/>
          <w:szCs w:val="28"/>
          <w:rtl/>
        </w:rPr>
        <w:t xml:space="preserve">غضبناک. تکرار معنا در اینکه جا برای تاکید است.</w:t>
      </w:r>
    </w:p>
    <w:p>
      <w:pPr>
        <w:pStyle w:val="BookText"/>
      </w:pPr>
      <w:r>
        <w:rPr>
          <w:rFonts w:ascii="Amiri" w:hAnsi="Amiri" w:eastAsia="Amiri" w:cs="Amiri"/>
          <w:lang w:bidi="ar-SA"/>
          <w:color w:val="111111"/>
          <w:sz w:val="28"/>
          <w:szCs w:val="28"/>
          <w:rtl/>
        </w:rPr>
        <w:t xml:space="preserve">فَلا تُشمِت بِی‌َ: مرا مورد شماتت دشمنان قرار مده.</w:t>
      </w:r>
    </w:p>
    <w:p>
      <w:pPr>
        <w:pStyle w:val="Heading3"/>
      </w:pPr>
      <w:bookmarkStart w:id="1304" w:name="_Toc698"/>
      <w:r>
        <w:t>[سوره الأعراف (7): آیه 154]</w:t>
      </w:r>
      <w:bookmarkEnd w:id="1304"/>
    </w:p>
    <w:p>
      <w:pPr>
        <w:pStyle w:val="BookText"/>
      </w:pPr>
      <w:r>
        <w:rPr>
          <w:rFonts w:ascii="Amiri" w:hAnsi="Amiri" w:eastAsia="Amiri" w:cs="Amiri"/>
          <w:lang w:bidi="ar-SA"/>
          <w:color w:val="111111"/>
          <w:sz w:val="28"/>
          <w:szCs w:val="28"/>
          <w:rtl/>
        </w:rPr>
        <w:t xml:space="preserve">وَ لَمّا سَکَت‌َ عَن مُوسَی الغَضَب‌ُ أَخَذَ الأَلواح‌َ وَ فِی نُسخَتِها هُدی‌ً وَ رَحمَةٌ لِلَّذِین‌َ هُم لِرَبِّهِم یَرهَبُون‌َ (154)</w:t>
      </w:r>
    </w:p>
    <w:p>
      <w:pPr>
        <w:pStyle w:val="BookText"/>
      </w:pPr>
      <w:r>
        <w:rPr>
          <w:rFonts w:ascii="Amiri" w:hAnsi="Amiri" w:eastAsia="Amiri" w:cs="Amiri"/>
          <w:lang w:bidi="ar-SA"/>
          <w:color w:val="111111"/>
          <w:sz w:val="28"/>
          <w:szCs w:val="28"/>
          <w:rtl/>
        </w:rPr>
        <w:t xml:space="preserve">154- فِی نُسخَتِها هُدی‌ً: در میان نوشته‌های تورات هدایت و موعظه بود.</w:t>
      </w:r>
    </w:p>
    <w:p>
      <w:pPr>
        <w:pStyle w:val="BookText"/>
      </w:pPr>
      <w:r>
        <w:rPr>
          <w:rFonts w:ascii="Amiri" w:hAnsi="Amiri" w:eastAsia="Amiri" w:cs="Amiri"/>
          <w:lang w:bidi="ar-SA"/>
          <w:color w:val="111111"/>
          <w:sz w:val="28"/>
          <w:szCs w:val="28"/>
          <w:rtl/>
        </w:rPr>
        <w:t xml:space="preserve">لِرَبِّهِم یَرهَبُون‌َ: از خدا ترس دارند.</w:t>
      </w:r>
    </w:p>
    <w:p>
      <w:pPr>
        <w:pStyle w:val="Heading3"/>
      </w:pPr>
      <w:bookmarkStart w:id="1305" w:name="_Toc699"/>
      <w:r>
        <w:t>[سوره الأعراف (7): آیه 155]</w:t>
      </w:r>
      <w:bookmarkEnd w:id="1305"/>
    </w:p>
    <w:p>
      <w:pPr>
        <w:pStyle w:val="BookText"/>
      </w:pPr>
      <w:r>
        <w:rPr>
          <w:rFonts w:ascii="Amiri" w:hAnsi="Amiri" w:eastAsia="Amiri" w:cs="Amiri"/>
          <w:lang w:bidi="ar-SA"/>
          <w:color w:val="111111"/>
          <w:sz w:val="28"/>
          <w:szCs w:val="28"/>
          <w:rtl/>
        </w:rPr>
        <w:t xml:space="preserve">وَ اختارَ مُوسی قَومَه‌ُ سَبعِین‌َ رَجُلاً لِمِیقاتِنا فَلَمّا أَخَذَتهُم‌ُ الرَّجفَةُ قال‌َ رَب‌ِّ لَو شِئت‌َ أَهلَکتَهُم مِن قَبل‌ُ وَ إِیّای‌َ أَ تُهلِکُنا بِما فَعَل‌َ السُّفَهاءُ مِنّا إِن هِی‌َ إِلاّ فِتنَتُک‌َ تُضِل‌ُّ بِها مَن تَشاءُ وَ تَهدِی مَن تَشاءُ أَنت‌َ وَلِیُّنا فَاغفِر لَنا وَ ارحَمنا وَ أَنت‌َ خَیرُ الغافِرِین‌َ (155)</w:t>
      </w:r>
    </w:p>
    <w:p>
      <w:pPr>
        <w:pStyle w:val="BookText"/>
      </w:pPr>
      <w:r>
        <w:rPr>
          <w:rFonts w:ascii="IRNazanin" w:hAnsi="IRNazanin" w:eastAsia="IRNazanin" w:cs="IRNazanin"/>
          <w:lang w:bidi="fa-IR"/>
          <w:color w:val="111111"/>
          <w:sz w:val="28"/>
          <w:szCs w:val="28"/>
          <w:rtl/>
        </w:rPr>
        <w:t xml:space="preserve">155- قَومَه‌ُ: تقدیر آن «من قومه» است، «من» حذف شده است.</w:t>
      </w:r>
    </w:p>
    <w:p>
      <w:pPr>
        <w:pStyle w:val="BookText"/>
      </w:pPr>
      <w:r>
        <w:rPr>
          <w:rFonts w:ascii="Amiri" w:hAnsi="Amiri" w:eastAsia="Amiri" w:cs="Amiri"/>
          <w:lang w:bidi="ar-SA"/>
          <w:color w:val="111111"/>
          <w:sz w:val="28"/>
          <w:szCs w:val="28"/>
          <w:rtl/>
        </w:rPr>
        <w:t xml:space="preserve">الرَّجفَةُ: لرزه و اضطراب.</w:t>
      </w:r>
    </w:p>
    <w:p>
      <w:pPr>
        <w:pStyle w:val="BookText"/>
      </w:pPr>
      <w:r>
        <w:rPr>
          <w:rFonts w:ascii="Amiri" w:hAnsi="Amiri" w:eastAsia="Amiri" w:cs="Amiri"/>
          <w:lang w:bidi="ar-SA"/>
          <w:color w:val="111111"/>
          <w:sz w:val="28"/>
          <w:szCs w:val="28"/>
          <w:rtl/>
        </w:rPr>
        <w:t xml:space="preserve">فِتنَتُک‌َ: امتحان تو.</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8" w:name="pg1516_11715"/>
    <w:bookmarkEnd w:id="168"/>
    <w:p>
      <w:pPr>
        <w:pStyle w:val="Heading3"/>
      </w:pPr>
      <w:bookmarkStart w:id="1306" w:name="_Toc700"/>
      <w:r>
        <w:t>[سوره الأعراف (7): آیه 156]</w:t>
      </w:r>
      <w:bookmarkEnd w:id="1306"/>
    </w:p>
    <w:p>
      <w:pPr>
        <w:pStyle w:val="BookText"/>
      </w:pPr>
      <w:r>
        <w:rPr>
          <w:rFonts w:ascii="Amiri" w:hAnsi="Amiri" w:eastAsia="Amiri" w:cs="Amiri"/>
          <w:lang w:bidi="ar-SA"/>
          <w:color w:val="111111"/>
          <w:sz w:val="28"/>
          <w:szCs w:val="28"/>
          <w:rtl/>
        </w:rPr>
        <w:t xml:space="preserve">وَ اکتُب لَنا فِی هذِه‌ِ الدُّنیا حَسَنَةً وَ فِی الآخِرَةِ إِنّا هُدنا إِلَیک‌َ قال‌َ عَذابِی أُصِیب‌ُ بِه‌ِ مَن أَشاءُ وَ رَحمَتِی وَسِعَت کُل‌َّ شَی‌ءٍ فَسَأَکتُبُها لِلَّذِین‌َ یَتَّقُون‌َ وَ یُؤتُون‌َ الزَّکاةَ وَ الَّذِین‌َ هُم بِآیاتِنا یُؤمِنُون‌َ (156)</w:t>
      </w:r>
    </w:p>
    <w:p>
      <w:pPr>
        <w:pStyle w:val="BookText"/>
      </w:pPr>
      <w:r>
        <w:rPr>
          <w:rFonts w:ascii="IRNazanin" w:hAnsi="IRNazanin" w:eastAsia="IRNazanin" w:cs="IRNazanin"/>
          <w:lang w:bidi="fa-IR"/>
          <w:color w:val="111111"/>
          <w:sz w:val="28"/>
          <w:szCs w:val="28"/>
          <w:rtl/>
        </w:rPr>
        <w:t xml:space="preserve">156- هُدنا إِلَیک‌َ: با توبه به سوی تو رجوع کردیم. از «هود» به معنای رجوع مشتق است.</w:t>
      </w:r>
    </w:p>
    <w:p>
      <w:pPr>
        <w:pStyle w:val="Heading3"/>
      </w:pPr>
      <w:bookmarkStart w:id="1307" w:name="_Toc701"/>
      <w:r>
        <w:t>[سوره الأعراف (7): آیه 157]</w:t>
      </w:r>
      <w:bookmarkEnd w:id="1307"/>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(157)</w:t>
      </w:r>
    </w:p>
    <w:p>
      <w:pPr>
        <w:pStyle w:val="BookText"/>
      </w:pPr>
      <w:r>
        <w:rPr>
          <w:rFonts w:ascii="Amiri" w:hAnsi="Amiri" w:eastAsia="Amiri" w:cs="Amiri"/>
          <w:lang w:bidi="ar-SA"/>
          <w:color w:val="111111"/>
          <w:sz w:val="28"/>
          <w:szCs w:val="28"/>
          <w:rtl/>
        </w:rPr>
        <w:t xml:space="preserve">157- الأُمِّی‌َّ: به دو معنا آمده است: 1- منسوب به «أم‌ّ القری». «امام باقر علیه السّلام» 2- درس نخوانده.</w:t>
      </w:r>
    </w:p>
    <w:p>
      <w:pPr>
        <w:pStyle w:val="BookText"/>
      </w:pPr>
      <w:r>
        <w:rPr>
          <w:rFonts w:ascii="IRNazanin" w:hAnsi="IRNazanin" w:eastAsia="IRNazanin" w:cs="IRNazanin"/>
          <w:lang w:bidi="fa-IR"/>
          <w:color w:val="111111"/>
          <w:sz w:val="28"/>
          <w:szCs w:val="28"/>
          <w:rtl/>
        </w:rPr>
        <w:t xml:space="preserve">إِصرَهُم: سنگینی یعنی تکالیف سنگین.</w:t>
      </w:r>
    </w:p>
    <w:p>
      <w:pPr>
        <w:pStyle w:val="BookText"/>
      </w:pPr>
      <w:r>
        <w:rPr>
          <w:rFonts w:ascii="IRNazanin" w:hAnsi="IRNazanin" w:eastAsia="IRNazanin" w:cs="IRNazanin"/>
          <w:lang w:bidi="fa-IR"/>
          <w:color w:val="111111"/>
          <w:sz w:val="28"/>
          <w:szCs w:val="28"/>
          <w:rtl/>
        </w:rPr>
        <w:t xml:space="preserve">الأَغلال‌َ الَّتِی کانَت عَلَیهِم: مراد یکی از دو امر است: 1- پیمانهایی که به گردن آنان بود. 2-</w:t>
      </w:r>
    </w:p>
    <w:p>
      <w:pPr>
        <w:pStyle w:val="BookText"/>
      </w:pPr>
      <w:r>
        <w:rPr>
          <w:rFonts w:ascii="IRNazanin" w:hAnsi="IRNazanin" w:eastAsia="IRNazanin" w:cs="IRNazanin"/>
          <w:lang w:bidi="fa-IR"/>
          <w:color w:val="111111"/>
          <w:sz w:val="28"/>
          <w:szCs w:val="28"/>
          <w:rtl/>
        </w:rPr>
        <w:t xml:space="preserve">تکالیف دشواری که با آنها امتحان شدند مانند اینکه که توبه آنان کشتن همدیگر بود. «اغلال» جمع «غل‌ّ» است.</w:t>
      </w:r>
    </w:p>
    <w:p>
      <w:pPr>
        <w:pStyle w:val="BookText"/>
      </w:pPr>
      <w:r>
        <w:rPr>
          <w:rFonts w:ascii="IRNazanin" w:hAnsi="IRNazanin" w:eastAsia="IRNazanin" w:cs="IRNazanin"/>
          <w:lang w:bidi="fa-IR"/>
          <w:color w:val="111111"/>
          <w:sz w:val="28"/>
          <w:szCs w:val="28"/>
          <w:rtl/>
        </w:rPr>
        <w:t xml:space="preserve">عَزَّرُوه‌ُ: او را بزرگ شمردند و دشمنانش را از وی دور ساختند.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9" w:name="pg1516_11717"/>
    <w:bookmarkEnd w:id="169"/>
    <w:p>
      <w:pPr>
        <w:pStyle w:val="Heading3"/>
      </w:pPr>
      <w:bookmarkStart w:id="1308" w:name="_Toc702"/>
      <w:r>
        <w:t>[سوره الأعراف (7): آیه 160]</w:t>
      </w:r>
      <w:bookmarkEnd w:id="1308"/>
    </w:p>
    <w:p>
      <w:pPr>
        <w:pStyle w:val="BookText"/>
      </w:pPr>
      <w:r>
        <w:rPr>
          <w:rFonts w:ascii="Amiri" w:hAnsi="Amiri" w:eastAsia="Amiri" w:cs="Amiri"/>
          <w:lang w:bidi="ar-SA"/>
          <w:color w:val="111111"/>
          <w:sz w:val="28"/>
          <w:szCs w:val="28"/>
          <w:rtl/>
        </w:rPr>
        <w:t xml:space="preserve">وَ قَطَّعناهُم‌ُ اثنَتَی عَشرَةَ أَسباطاً أُمَماً وَ أَوحَینا إِلی مُوسی إِذِ استَسقاه‌ُ قَومُه‌ُ أَن‌ِ اضرِب بِعَصاک‌َ الحَجَرَ فَانبَجَسَت مِنه‌ُ اثنَتا عَشرَةَ عَیناً قَد عَلِم‌َ کُل‌ُّ أُناس‌ٍ مَشرَبَهُم وَ ظَلَّلنا عَلَیهِم‌ُ الغَمام‌َ وَ أَنزَلنا عَلَیهِم‌ُ المَن‌َّ وَ السَّلوی کُلُوا مِن طَیِّبات‌ِ ما رَزَقناکُم وَ ما ظَلَمُونا وَ لکِن کانُوا أَنفُسَهُم یَظلِمُون‌َ (160)</w:t>
      </w:r>
    </w:p>
    <w:p>
      <w:pPr>
        <w:pStyle w:val="BookText"/>
      </w:pPr>
      <w:r>
        <w:rPr>
          <w:rFonts w:ascii="Amiri" w:hAnsi="Amiri" w:eastAsia="Amiri" w:cs="Amiri"/>
          <w:lang w:bidi="ar-SA"/>
          <w:color w:val="111111"/>
          <w:sz w:val="28"/>
          <w:szCs w:val="28"/>
          <w:rtl/>
        </w:rPr>
        <w:t xml:space="preserve">160- قَطَّعناهُم‌ُ اثنَتَی عَشرَةَ أَسباطاً أُمَماً:</w:t>
      </w:r>
    </w:p>
    <w:p>
      <w:pPr>
        <w:pStyle w:val="BookText"/>
      </w:pPr>
      <w:r>
        <w:rPr>
          <w:rFonts w:ascii="IRNazanin" w:hAnsi="IRNazanin" w:eastAsia="IRNazanin" w:cs="IRNazanin"/>
          <w:lang w:bidi="fa-IR"/>
          <w:color w:val="111111"/>
          <w:sz w:val="28"/>
          <w:szCs w:val="28"/>
          <w:rtl/>
        </w:rPr>
        <w:t xml:space="preserve">بنی اسرائیل را به دوازده گروه تقسیم کردیم.</w:t>
      </w:r>
    </w:p>
    <w:p>
      <w:pPr>
        <w:pStyle w:val="BookText"/>
      </w:pPr>
      <w:r>
        <w:rPr>
          <w:rFonts w:ascii="IRNazanin" w:hAnsi="IRNazanin" w:eastAsia="IRNazanin" w:cs="IRNazanin"/>
          <w:lang w:bidi="fa-IR"/>
          <w:color w:val="111111"/>
          <w:sz w:val="28"/>
          <w:szCs w:val="28"/>
          <w:rtl/>
        </w:rPr>
        <w:t xml:space="preserve">«أسباط»: فرزندان یعقوب که دوازده تن بودند.</w:t>
      </w:r>
    </w:p>
    <w:p>
      <w:pPr>
        <w:pStyle w:val="BookText"/>
      </w:pPr>
      <w:r>
        <w:rPr>
          <w:rFonts w:ascii="IRNazanin" w:hAnsi="IRNazanin" w:eastAsia="IRNazanin" w:cs="IRNazanin"/>
          <w:lang w:bidi="fa-IR"/>
          <w:color w:val="111111"/>
          <w:sz w:val="28"/>
          <w:szCs w:val="28"/>
          <w:rtl/>
        </w:rPr>
        <w:t xml:space="preserve">فَانبَجَسَت: آب اندک اندک بیرون آمد. در مقابل «انفجر» یعنی آب فراوان بیرون آمد. آب چشمه در ابتدای جوشش اندک است سپس زیاد می‌شود، به همین سبب در اینکه آیه به «انبجست» تعبیر کرده و در سوره بقره، آیه 60 به «انفجرت» تعبیر شده است.</w:t>
      </w:r>
    </w:p>
    <w:p>
      <w:pPr>
        <w:pStyle w:val="BookText"/>
      </w:pPr>
      <w:r>
        <w:rPr>
          <w:rFonts w:ascii="Amiri" w:hAnsi="Amiri" w:eastAsia="Amiri" w:cs="Amiri"/>
          <w:lang w:bidi="ar-SA"/>
          <w:color w:val="111111"/>
          <w:sz w:val="28"/>
          <w:szCs w:val="28"/>
          <w:rtl/>
        </w:rPr>
        <w:t xml:space="preserve">المَن‌َّ وَ السَّلوی: به سوره بقره، آیه 57 رجوع شود.</w:t>
      </w:r>
    </w:p>
    <w:p>
      <w:pPr>
        <w:pStyle w:val="Heading3"/>
      </w:pPr>
      <w:bookmarkStart w:id="1309" w:name="_Toc703"/>
      <w:r>
        <w:t>[سوره الأعراف (7): آیه 161]</w:t>
      </w:r>
      <w:bookmarkEnd w:id="1309"/>
    </w:p>
    <w:p>
      <w:pPr>
        <w:pStyle w:val="BookText"/>
      </w:pPr>
      <w:r>
        <w:rPr>
          <w:rFonts w:ascii="Amiri" w:hAnsi="Amiri" w:eastAsia="Amiri" w:cs="Amiri"/>
          <w:lang w:bidi="ar-SA"/>
          <w:color w:val="111111"/>
          <w:sz w:val="28"/>
          <w:szCs w:val="28"/>
          <w:rtl/>
        </w:rPr>
        <w:t xml:space="preserve">وَ إِذ قِیل‌َ لَهُم‌ُ اسکُنُوا هذِه‌ِ القَریَةَ وَ کُلُوا مِنها حَیث‌ُ شِئتُم وَ قُولُوا حِطَّةٌ وَ ادخُلُوا الباب‌َ سُجَّداً نَغفِر لَکُم خَطِیئاتِکُم سَنَزِیدُ المُحسِنِین‌َ (161)</w:t>
      </w:r>
    </w:p>
    <w:p>
      <w:pPr>
        <w:pStyle w:val="BookText"/>
      </w:pPr>
      <w:r>
        <w:rPr>
          <w:rFonts w:ascii="Amiri" w:hAnsi="Amiri" w:eastAsia="Amiri" w:cs="Amiri"/>
          <w:lang w:bidi="ar-SA"/>
          <w:color w:val="111111"/>
          <w:sz w:val="28"/>
          <w:szCs w:val="28"/>
          <w:rtl/>
        </w:rPr>
        <w:t xml:space="preserve">161- حِطَّةٌ: به سوره بقره، آیه 58 رجوع شود.</w:t>
      </w:r>
    </w:p>
    <w:p>
      <w:pPr>
        <w:pStyle w:val="Heading3"/>
      </w:pPr>
      <w:bookmarkStart w:id="1310" w:name="_Toc704"/>
      <w:r>
        <w:t>[سوره الأعراف (7): آیه 163]</w:t>
      </w:r>
      <w:bookmarkEnd w:id="1310"/>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 (163)</w:t>
      </w:r>
    </w:p>
    <w:p>
      <w:pPr>
        <w:pStyle w:val="BookText"/>
      </w:pPr>
      <w:r>
        <w:rPr>
          <w:rFonts w:ascii="Amiri" w:hAnsi="Amiri" w:eastAsia="Amiri" w:cs="Amiri"/>
          <w:lang w:bidi="ar-SA"/>
          <w:color w:val="111111"/>
          <w:sz w:val="28"/>
          <w:szCs w:val="28"/>
          <w:rtl/>
        </w:rPr>
        <w:t xml:space="preserve">163- کانَت حاضِرَةَ البَحرِ: در کنار دریا بود.</w:t>
      </w:r>
    </w:p>
    <w:p>
      <w:pPr>
        <w:pStyle w:val="BookText"/>
      </w:pPr>
      <w:r>
        <w:rPr>
          <w:rFonts w:ascii="Amiri" w:hAnsi="Amiri" w:eastAsia="Amiri" w:cs="Amiri"/>
          <w:lang w:bidi="ar-SA"/>
          <w:color w:val="111111"/>
          <w:sz w:val="28"/>
          <w:szCs w:val="28"/>
          <w:rtl/>
        </w:rPr>
        <w:t xml:space="preserve">یَعدُون‌َ فِی السَّبت‌ِ: روز شنبه تعدّی می‌کردند.</w:t>
      </w:r>
    </w:p>
    <w:p>
      <w:pPr>
        <w:pStyle w:val="BookText"/>
      </w:pPr>
      <w:r>
        <w:rPr>
          <w:rFonts w:ascii="Amiri" w:hAnsi="Amiri" w:eastAsia="Amiri" w:cs="Amiri"/>
          <w:lang w:bidi="ar-SA"/>
          <w:color w:val="111111"/>
          <w:sz w:val="28"/>
          <w:szCs w:val="28"/>
          <w:rtl/>
        </w:rPr>
        <w:t xml:space="preserve">شُرَّعاً: به دو معنا است: 1- ظاهر، بر روی آب.</w:t>
      </w:r>
    </w:p>
    <w:p>
      <w:pPr>
        <w:pStyle w:val="BookText"/>
      </w:pPr>
      <w:r>
        <w:rPr>
          <w:rFonts w:ascii="IRNazanin" w:hAnsi="IRNazanin" w:eastAsia="IRNazanin" w:cs="IRNazanin"/>
          <w:lang w:bidi="fa-IR"/>
          <w:color w:val="111111"/>
          <w:sz w:val="28"/>
          <w:szCs w:val="28"/>
          <w:rtl/>
        </w:rPr>
        <w:t xml:space="preserve">2- پی در پی.</w:t>
      </w:r>
    </w:p>
    <w:p>
      <w:pPr>
        <w:pStyle w:val="BookText"/>
      </w:pPr>
      <w:r>
        <w:rPr>
          <w:rFonts w:ascii="Amiri" w:hAnsi="Amiri" w:eastAsia="Amiri" w:cs="Amiri"/>
          <w:lang w:bidi="ar-SA"/>
          <w:color w:val="111111"/>
          <w:sz w:val="28"/>
          <w:szCs w:val="28"/>
          <w:rtl/>
        </w:rPr>
        <w:t xml:space="preserve">یَوم‌َ لا یَسبِتُون‌َ: در غیر شنبه.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70" w:name="pg1516_11719"/>
    <w:bookmarkEnd w:id="170"/>
    <w:p>
      <w:pPr>
        <w:pStyle w:val="Heading3"/>
      </w:pPr>
      <w:bookmarkStart w:id="1311" w:name="_Toc705"/>
      <w:r>
        <w:t>[سوره الأعراف (7): آیه 165]</w:t>
      </w:r>
      <w:bookmarkEnd w:id="1311"/>
    </w:p>
    <w:p>
      <w:pPr>
        <w:pStyle w:val="BookText"/>
      </w:pPr>
      <w:r>
        <w:rPr>
          <w:rFonts w:ascii="Amiri" w:hAnsi="Amiri" w:eastAsia="Amiri" w:cs="Amiri"/>
          <w:lang w:bidi="ar-SA"/>
          <w:color w:val="111111"/>
          <w:sz w:val="28"/>
          <w:szCs w:val="28"/>
          <w:rtl/>
        </w:rPr>
        <w:t xml:space="preserve">فَلَمّا نَسُوا ما ذُکِّرُوا بِه‌ِ أَنجَینَا الَّذِین‌َ یَنهَون‌َ عَن‌ِ السُّوءِ وَ أَخَذنَا الَّذِین‌َ ظَلَمُوا بِعَذاب‌ٍ بَئِیس‌ٍ بِما کانُوا یَفسُقُون‌َ (165)</w:t>
      </w:r>
    </w:p>
    <w:p>
      <w:pPr>
        <w:pStyle w:val="BookText"/>
      </w:pPr>
      <w:r>
        <w:rPr>
          <w:rFonts w:ascii="Amiri" w:hAnsi="Amiri" w:eastAsia="Amiri" w:cs="Amiri"/>
          <w:lang w:bidi="ar-SA"/>
          <w:color w:val="111111"/>
          <w:sz w:val="28"/>
          <w:szCs w:val="28"/>
          <w:rtl/>
        </w:rPr>
        <w:t xml:space="preserve">165- بَئِیس‌ٍ: شدید.</w:t>
      </w:r>
    </w:p>
    <w:p>
      <w:pPr>
        <w:pStyle w:val="Heading3"/>
      </w:pPr>
      <w:bookmarkStart w:id="1312" w:name="_Toc706"/>
      <w:r>
        <w:t>[سوره الأعراف (7): آیه 166]</w:t>
      </w:r>
      <w:bookmarkEnd w:id="1312"/>
    </w:p>
    <w:p>
      <w:pPr>
        <w:pStyle w:val="BookText"/>
      </w:pPr>
      <w:r>
        <w:rPr>
          <w:rFonts w:ascii="Amiri" w:hAnsi="Amiri" w:eastAsia="Amiri" w:cs="Amiri"/>
          <w:lang w:bidi="ar-SA"/>
          <w:color w:val="111111"/>
          <w:sz w:val="28"/>
          <w:szCs w:val="28"/>
          <w:rtl/>
        </w:rPr>
        <w:t xml:space="preserve">فَلَمّا عَتَوا عَن ما نُهُوا عَنه‌ُ قُلنا لَهُم کُونُوا قِرَدَةً خاسِئِین‌َ (166)</w:t>
      </w:r>
    </w:p>
    <w:p>
      <w:pPr>
        <w:pStyle w:val="BookText"/>
      </w:pPr>
      <w:r>
        <w:rPr>
          <w:rFonts w:ascii="IRNazanin" w:hAnsi="IRNazanin" w:eastAsia="IRNazanin" w:cs="IRNazanin"/>
          <w:lang w:bidi="fa-IR"/>
          <w:color w:val="111111"/>
          <w:sz w:val="28"/>
          <w:szCs w:val="28"/>
          <w:rtl/>
        </w:rPr>
        <w:t xml:space="preserve">166- عَتَوا: سرپیچی کردند و مرتکب زشت‌ترین گناهان شدند.</w:t>
      </w:r>
    </w:p>
    <w:p>
      <w:pPr>
        <w:pStyle w:val="BookText"/>
      </w:pPr>
      <w:r>
        <w:rPr>
          <w:rFonts w:ascii="Amiri" w:hAnsi="Amiri" w:eastAsia="Amiri" w:cs="Amiri"/>
          <w:lang w:bidi="ar-SA"/>
          <w:color w:val="111111"/>
          <w:sz w:val="28"/>
          <w:szCs w:val="28"/>
          <w:rtl/>
        </w:rPr>
        <w:t xml:space="preserve">قِرَدَةً: میمون.</w:t>
      </w:r>
    </w:p>
    <w:p>
      <w:pPr>
        <w:pStyle w:val="BookText"/>
      </w:pPr>
      <w:r>
        <w:rPr>
          <w:rFonts w:ascii="IRNazanin" w:hAnsi="IRNazanin" w:eastAsia="IRNazanin" w:cs="IRNazanin"/>
          <w:lang w:bidi="fa-IR"/>
          <w:color w:val="111111"/>
          <w:sz w:val="28"/>
          <w:szCs w:val="28"/>
          <w:rtl/>
        </w:rPr>
        <w:t xml:space="preserve">خاسِئِین‌َ: دور شدگان، طرد شدگان.</w:t>
      </w:r>
    </w:p>
    <w:p>
      <w:pPr>
        <w:pStyle w:val="Heading3"/>
      </w:pPr>
      <w:bookmarkStart w:id="1313" w:name="_Toc707"/>
      <w:r>
        <w:t>[سوره الأعراف (7): آیه 167]</w:t>
      </w:r>
      <w:bookmarkEnd w:id="1313"/>
    </w:p>
    <w:p>
      <w:pPr>
        <w:pStyle w:val="BookText"/>
      </w:pPr>
      <w:r>
        <w:rPr>
          <w:rFonts w:ascii="Amiri" w:hAnsi="Amiri" w:eastAsia="Amiri" w:cs="Amiri"/>
          <w:lang w:bidi="ar-SA"/>
          <w:color w:val="111111"/>
          <w:sz w:val="28"/>
          <w:szCs w:val="28"/>
          <w:rtl/>
        </w:rPr>
        <w:t xml:space="preserve">وَ إِذ تَأَذَّن‌َ رَبُّک‌َ لَیَبعَثَن‌َّ عَلَیهِم إِلی یَوم‌ِ القِیامَةِ مَن یَسُومُهُم سُوءَ العَذاب‌ِ إِن‌َّ رَبَّک‌َ لَسَرِیع‌ُ العِقاب‌ِ وَ إِنَّه‌ُ لَغَفُورٌ رَحِیم‌ٌ (167)</w:t>
      </w:r>
    </w:p>
    <w:p>
      <w:pPr>
        <w:pStyle w:val="BookText"/>
      </w:pPr>
      <w:r>
        <w:rPr>
          <w:rFonts w:ascii="Amiri" w:hAnsi="Amiri" w:eastAsia="Amiri" w:cs="Amiri"/>
          <w:lang w:bidi="ar-SA"/>
          <w:color w:val="111111"/>
          <w:sz w:val="28"/>
          <w:szCs w:val="28"/>
          <w:rtl/>
        </w:rPr>
        <w:t xml:space="preserve">167- تَأَذَّن‌َ: إذن داد.</w:t>
      </w:r>
    </w:p>
    <w:p>
      <w:pPr>
        <w:pStyle w:val="BookText"/>
      </w:pPr>
      <w:r>
        <w:rPr>
          <w:rFonts w:ascii="Amiri" w:hAnsi="Amiri" w:eastAsia="Amiri" w:cs="Amiri"/>
          <w:lang w:bidi="ar-SA"/>
          <w:color w:val="111111"/>
          <w:sz w:val="28"/>
          <w:szCs w:val="28"/>
          <w:rtl/>
        </w:rPr>
        <w:t xml:space="preserve">عَلَیهِم: علی الیهود.</w:t>
      </w:r>
    </w:p>
    <w:p>
      <w:pPr>
        <w:pStyle w:val="BookText"/>
      </w:pPr>
      <w:r>
        <w:rPr>
          <w:rFonts w:ascii="IRNazanin" w:hAnsi="IRNazanin" w:eastAsia="IRNazanin" w:cs="IRNazanin"/>
          <w:lang w:bidi="fa-IR"/>
          <w:color w:val="111111"/>
          <w:sz w:val="28"/>
          <w:szCs w:val="28"/>
          <w:rtl/>
        </w:rPr>
        <w:t xml:space="preserve">یَسُومُهُم: آنان را کیفر سخت بچشاند.</w:t>
      </w:r>
    </w:p>
    <w:p>
      <w:pPr>
        <w:pStyle w:val="Heading3"/>
      </w:pPr>
      <w:bookmarkStart w:id="1314" w:name="_Toc708"/>
      <w:r>
        <w:t>[سوره الأعراف (7): آیه 168]</w:t>
      </w:r>
      <w:bookmarkEnd w:id="1314"/>
    </w:p>
    <w:p>
      <w:pPr>
        <w:pStyle w:val="BookText"/>
      </w:pPr>
      <w:r>
        <w:rPr>
          <w:rFonts w:ascii="Amiri" w:hAnsi="Amiri" w:eastAsia="Amiri" w:cs="Amiri"/>
          <w:lang w:bidi="ar-SA"/>
          <w:color w:val="111111"/>
          <w:sz w:val="28"/>
          <w:szCs w:val="28"/>
          <w:rtl/>
        </w:rPr>
        <w:t xml:space="preserve">وَ قَطَّعناهُم فِی الأَرض‌ِ أُمَماً مِنهُم‌ُ الصّالِحُون‌َ وَ مِنهُم دُون‌َ ذلِک‌َ وَ بَلَوناهُم بِالحَسَنات‌ِ وَ السَّیِّئات‌ِ لَعَلَّهُم یَرجِعُون‌َ (168)</w:t>
      </w:r>
    </w:p>
    <w:p>
      <w:pPr>
        <w:pStyle w:val="BookText"/>
      </w:pPr>
      <w:r>
        <w:rPr>
          <w:rFonts w:ascii="IRNazanin" w:hAnsi="IRNazanin" w:eastAsia="IRNazanin" w:cs="IRNazanin"/>
          <w:lang w:bidi="fa-IR"/>
          <w:color w:val="111111"/>
          <w:sz w:val="28"/>
          <w:szCs w:val="28"/>
          <w:rtl/>
        </w:rPr>
        <w:t xml:space="preserve">168- قَطَّعناهُم فِی الأَرض‌ِ أُمَماً: یهود را در روی زمین فرقه فرقه و پراکنده کردیم.</w:t>
      </w:r>
    </w:p>
    <w:p>
      <w:pPr>
        <w:pStyle w:val="Heading3"/>
      </w:pPr>
      <w:bookmarkStart w:id="1315" w:name="_Toc709"/>
      <w:r>
        <w:t>[سوره الأعراف (7): آیه 169]</w:t>
      </w:r>
      <w:bookmarkEnd w:id="1315"/>
    </w:p>
    <w:p>
      <w:pPr>
        <w:pStyle w:val="BookText"/>
      </w:pPr>
      <w:r>
        <w:rPr>
          <w:rFonts w:ascii="Amiri" w:hAnsi="Amiri" w:eastAsia="Amiri" w:cs="Amiri"/>
          <w:lang w:bidi="ar-SA"/>
          <w:color w:val="111111"/>
          <w:sz w:val="28"/>
          <w:szCs w:val="28"/>
          <w:rtl/>
        </w:rPr>
        <w:t xml:space="preserve">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وَ دَرَسُوا ما فِیه‌ِ وَ الدّارُ الآخِرَةُ خَیرٌ لِلَّذِین‌َ یَتَّقُون‌َ أَ فَلا تَعقِلُون‌َ (169)</w:t>
      </w:r>
    </w:p>
    <w:p>
      <w:pPr>
        <w:pStyle w:val="BookText"/>
      </w:pPr>
      <w:r>
        <w:rPr>
          <w:rFonts w:ascii="IRNazanin" w:hAnsi="IRNazanin" w:eastAsia="IRNazanin" w:cs="IRNazanin"/>
          <w:lang w:bidi="fa-IR"/>
          <w:color w:val="111111"/>
          <w:sz w:val="28"/>
          <w:szCs w:val="28"/>
          <w:rtl/>
        </w:rPr>
        <w:t xml:space="preserve">169- فَخَلَف‌َ مِن بَعدِهِم خَلف‌ٌ: بعد از یهود گروه دیگر جانشین شد.</w:t>
      </w:r>
    </w:p>
    <w:p>
      <w:pPr>
        <w:pStyle w:val="BookText"/>
      </w:pPr>
      <w:r>
        <w:rPr>
          <w:rFonts w:ascii="IRNazanin" w:hAnsi="IRNazanin" w:eastAsia="IRNazanin" w:cs="IRNazanin"/>
          <w:lang w:bidi="fa-IR"/>
          <w:color w:val="111111"/>
          <w:sz w:val="28"/>
          <w:szCs w:val="28"/>
          <w:rtl/>
        </w:rPr>
        <w:t xml:space="preserve">عَرَض‌َ هذَا الأَدنی: متاع و کالای اینکه دنیای بسیار پست.</w:t>
      </w:r>
    </w:p>
    <w:p>
      <w:pPr>
        <w:pStyle w:val="BookText"/>
      </w:pPr>
      <w:r>
        <w:rPr>
          <w:rFonts w:ascii="IRNazanin" w:hAnsi="IRNazanin" w:eastAsia="IRNazanin" w:cs="IRNazanin"/>
          <w:lang w:bidi="fa-IR"/>
          <w:color w:val="111111"/>
          <w:sz w:val="28"/>
          <w:szCs w:val="28"/>
          <w:rtl/>
        </w:rPr>
        <w:t xml:space="preserve">دَرَسُوا: عطف است به «ورثوا الکتاب» یعنی مطالب او را خواندند، ولی عمل نکردند.</w:t>
      </w:r>
    </w:p>
    <w:p>
      <w:pPr>
        <w:pStyle w:val="Heading3"/>
      </w:pPr>
      <w:bookmarkStart w:id="1316" w:name="_Toc710"/>
      <w:r>
        <w:t>[سوره الأعراف (7): آیه 170]</w:t>
      </w:r>
      <w:bookmarkEnd w:id="1316"/>
    </w:p>
    <w:p>
      <w:pPr>
        <w:pStyle w:val="BookText"/>
      </w:pPr>
      <w:r>
        <w:rPr>
          <w:rFonts w:ascii="Amiri" w:hAnsi="Amiri" w:eastAsia="Amiri" w:cs="Amiri"/>
          <w:lang w:bidi="ar-SA"/>
          <w:color w:val="111111"/>
          <w:sz w:val="28"/>
          <w:szCs w:val="28"/>
          <w:rtl/>
        </w:rPr>
        <w:t xml:space="preserve">وَ الَّذِین‌َ یُمَسِّکُون‌َ بِالکِتاب‌ِ وَ أَقامُوا الصَّلاةَ إِنّا لا نُضِیع‌ُ أَجرَ المُصلِحِین‌َ (170)</w:t>
      </w:r>
    </w:p>
    <w:p>
      <w:pPr>
        <w:pStyle w:val="BookText"/>
      </w:pPr>
      <w:r>
        <w:rPr>
          <w:rFonts w:ascii="IRNazanin" w:hAnsi="IRNazanin" w:eastAsia="IRNazanin" w:cs="IRNazanin"/>
          <w:lang w:bidi="fa-IR"/>
          <w:color w:val="111111"/>
          <w:sz w:val="28"/>
          <w:szCs w:val="28"/>
          <w:rtl/>
        </w:rPr>
        <w:t xml:space="preserve">170- یُمَسِّکُون‌َ: تمسک می‌کنند و چنگ می‌زنند.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71" w:name="pg1516_11721"/>
    <w:bookmarkEnd w:id="171"/>
    <w:p>
      <w:pPr>
        <w:pStyle w:val="Heading3"/>
      </w:pPr>
      <w:bookmarkStart w:id="1317" w:name="_Toc711"/>
      <w:r>
        <w:t>[سوره الأعراف (7): آیه 171]</w:t>
      </w:r>
      <w:bookmarkEnd w:id="1317"/>
    </w:p>
    <w:p>
      <w:pPr>
        <w:pStyle w:val="BookText"/>
      </w:pPr>
      <w:r>
        <w:rPr>
          <w:rFonts w:ascii="Amiri" w:hAnsi="Amiri" w:eastAsia="Amiri" w:cs="Amiri"/>
          <w:lang w:bidi="ar-SA"/>
          <w:color w:val="111111"/>
          <w:sz w:val="28"/>
          <w:szCs w:val="28"/>
          <w:rtl/>
        </w:rPr>
        <w:t xml:space="preserve">وَ إِذ نَتَقنَا الجَبَل‌َ فَوقَهُم کَأَنَّه‌ُ ظُلَّةٌ وَ ظَنُّوا أَنَّه‌ُ واقِع‌ٌ بِهِم خُذُوا ما آتَیناکُم بِقُوَّةٍ وَ اذکُرُوا ما فِیه‌ِ لَعَلَّکُم تَتَّقُون‌َ (171)</w:t>
      </w:r>
    </w:p>
    <w:p>
      <w:pPr>
        <w:pStyle w:val="BookText"/>
      </w:pPr>
      <w:r>
        <w:rPr>
          <w:rFonts w:ascii="Amiri" w:hAnsi="Amiri" w:eastAsia="Amiri" w:cs="Amiri"/>
          <w:lang w:bidi="ar-SA"/>
          <w:color w:val="111111"/>
          <w:sz w:val="28"/>
          <w:szCs w:val="28"/>
          <w:rtl/>
        </w:rPr>
        <w:t xml:space="preserve">171- نَتَقنَا: از ریشه برکندیم.</w:t>
      </w:r>
    </w:p>
    <w:p>
      <w:pPr>
        <w:pStyle w:val="BookText"/>
      </w:pPr>
      <w:r>
        <w:rPr>
          <w:rFonts w:ascii="Amiri" w:hAnsi="Amiri" w:eastAsia="Amiri" w:cs="Amiri"/>
          <w:lang w:bidi="ar-SA"/>
          <w:color w:val="111111"/>
          <w:sz w:val="28"/>
          <w:szCs w:val="28"/>
          <w:rtl/>
        </w:rPr>
        <w:t xml:space="preserve">ظُلَّةٌ: به دو معنا آمده است: 1- أبر. 2- سایبان.</w:t>
      </w:r>
    </w:p>
    <w:p>
      <w:pPr>
        <w:pStyle w:val="Heading3"/>
      </w:pPr>
      <w:bookmarkStart w:id="1318" w:name="_Toc712"/>
      <w:r>
        <w:t>[سوره الأعراف (7): آیه 172]</w:t>
      </w:r>
      <w:bookmarkEnd w:id="1318"/>
    </w:p>
    <w:p>
      <w:pPr>
        <w:pStyle w:val="BookText"/>
      </w:pPr>
      <w:r>
        <w:rPr>
          <w:rFonts w:ascii="Amiri" w:hAnsi="Amiri" w:eastAsia="Amiri" w:cs="Amiri"/>
          <w:lang w:bidi="ar-SA"/>
          <w:color w:val="111111"/>
          <w:sz w:val="28"/>
          <w:szCs w:val="28"/>
          <w:rtl/>
        </w:rPr>
        <w:t xml:space="preserve">وَ إِذ أَخَذَ رَبُّک‌َ مِن بَنِی آدَم‌َ مِن ظُهُورِهِم ذُرِّیَّتَهُم وَ أَشهَدَهُم عَلی أَنفُسِهِم أَ لَست‌ُ بِرَبِّکُم قالُوا بَلی شَهِدنا أَن تَقُولُوا یَوم‌َ القِیامَةِ إِنّا کُنّا عَن هذا غافِلِین‌َ (172)</w:t>
      </w:r>
    </w:p>
    <w:p>
      <w:pPr>
        <w:pStyle w:val="BookText"/>
      </w:pPr>
      <w:r>
        <w:rPr>
          <w:rFonts w:ascii="IRNazanin" w:hAnsi="IRNazanin" w:eastAsia="IRNazanin" w:cs="IRNazanin"/>
          <w:lang w:bidi="fa-IR"/>
          <w:color w:val="111111"/>
          <w:sz w:val="28"/>
          <w:szCs w:val="28"/>
          <w:rtl/>
        </w:rPr>
        <w:t xml:space="preserve">172- أَن تَقُولُوا: برای آن دو وجه ذکر شده است: 1- کراهة أن تقولوا. 2- لئلّا تقولوا.</w:t>
      </w:r>
    </w:p>
    <w:p>
      <w:pPr>
        <w:pStyle w:val="Heading3"/>
      </w:pPr>
      <w:bookmarkStart w:id="1319" w:name="_Toc713"/>
      <w:r>
        <w:t>[سوره الأعراف (7): آیه 175]</w:t>
      </w:r>
      <w:bookmarkEnd w:id="1319"/>
    </w:p>
    <w:p>
      <w:pPr>
        <w:pStyle w:val="BookText"/>
      </w:pPr>
      <w:r>
        <w:rPr>
          <w:rFonts w:ascii="Amiri" w:hAnsi="Amiri" w:eastAsia="Amiri" w:cs="Amiri"/>
          <w:lang w:bidi="ar-SA"/>
          <w:color w:val="111111"/>
          <w:sz w:val="28"/>
          <w:szCs w:val="28"/>
          <w:rtl/>
        </w:rPr>
        <w:t xml:space="preserve">وَ اتل‌ُ عَلَیهِم نَبَأَ الَّذِی آتَیناه‌ُ آیاتِنا فَانسَلَخ‌َ مِنها فَأَتبَعَه‌ُ الشَّیطان‌ُ فَکان‌َ مِن‌َ الغاوِین‌َ (175)</w:t>
      </w:r>
    </w:p>
    <w:p>
      <w:pPr>
        <w:pStyle w:val="BookText"/>
      </w:pPr>
      <w:r>
        <w:rPr>
          <w:rFonts w:ascii="Amiri" w:hAnsi="Amiri" w:eastAsia="Amiri" w:cs="Amiri"/>
          <w:lang w:bidi="ar-SA"/>
          <w:color w:val="111111"/>
          <w:sz w:val="28"/>
          <w:szCs w:val="28"/>
          <w:rtl/>
        </w:rPr>
        <w:t xml:space="preserve">175- فَانسَلَخ‌َ مِنها: از آن خارج شد و بیرون آمد.</w:t>
      </w:r>
    </w:p>
    <w:p>
      <w:pPr>
        <w:pStyle w:val="BookText"/>
      </w:pPr>
      <w:r>
        <w:rPr>
          <w:rFonts w:ascii="IRNazanin" w:hAnsi="IRNazanin" w:eastAsia="IRNazanin" w:cs="IRNazanin"/>
          <w:lang w:bidi="fa-IR"/>
          <w:color w:val="111111"/>
          <w:sz w:val="28"/>
          <w:szCs w:val="28"/>
          <w:rtl/>
        </w:rPr>
        <w:t xml:space="preserve">فَأَتبَعَه‌ُ: شیطان او را تعقیب کرد. «اتبعه» یعنی «تبعه». «تبع» و «اتبع» و «تتبع» هر سه دارای معنای واحد است.</w:t>
      </w:r>
    </w:p>
    <w:p>
      <w:pPr>
        <w:pStyle w:val="BookText"/>
      </w:pPr>
      <w:r>
        <w:rPr>
          <w:rFonts w:ascii="IRNazanin" w:hAnsi="IRNazanin" w:eastAsia="IRNazanin" w:cs="IRNazanin"/>
          <w:lang w:bidi="fa-IR"/>
          <w:color w:val="111111"/>
          <w:sz w:val="28"/>
          <w:szCs w:val="28"/>
          <w:rtl/>
        </w:rPr>
        <w:t xml:space="preserve">الغاوِین‌َ: نابود شدگان، هلاک شدگان.</w:t>
      </w:r>
    </w:p>
    <w:p>
      <w:pPr>
        <w:pStyle w:val="Heading3"/>
      </w:pPr>
      <w:bookmarkStart w:id="1320" w:name="_Toc714"/>
      <w:r>
        <w:t>[سوره الأعراف (7): آیه 176]</w:t>
      </w:r>
      <w:bookmarkEnd w:id="1320"/>
    </w:p>
    <w:p>
      <w:pPr>
        <w:pStyle w:val="BookText"/>
      </w:pPr>
      <w:r>
        <w:rPr>
          <w:rFonts w:ascii="Amiri" w:hAnsi="Amiri" w:eastAsia="Amiri" w:cs="Amiri"/>
          <w:lang w:bidi="ar-SA"/>
          <w:color w:val="111111"/>
          <w:sz w:val="28"/>
          <w:szCs w:val="28"/>
          <w:rtl/>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(176)</w:t>
      </w:r>
    </w:p>
    <w:p>
      <w:pPr>
        <w:pStyle w:val="BookText"/>
      </w:pPr>
      <w:r>
        <w:rPr>
          <w:rFonts w:ascii="IRNazanin" w:hAnsi="IRNazanin" w:eastAsia="IRNazanin" w:cs="IRNazanin"/>
          <w:lang w:bidi="fa-IR"/>
          <w:color w:val="111111"/>
          <w:sz w:val="28"/>
          <w:szCs w:val="28"/>
          <w:rtl/>
        </w:rPr>
        <w:t xml:space="preserve">176- أَخلَدَ إِلَی الأَرض‌ِ: به زمین چسبید یعنی دل به دنیا بست.</w:t>
      </w:r>
    </w:p>
    <w:p>
      <w:pPr>
        <w:pStyle w:val="BookText"/>
      </w:pPr>
      <w:r>
        <w:rPr>
          <w:rFonts w:ascii="IRNazanin" w:hAnsi="IRNazanin" w:eastAsia="IRNazanin" w:cs="IRNazanin"/>
          <w:lang w:bidi="fa-IR"/>
          <w:color w:val="111111"/>
          <w:sz w:val="28"/>
          <w:szCs w:val="28"/>
          <w:rtl/>
        </w:rPr>
        <w:t xml:space="preserve">تَحمِل عَلَیه‌ِ: به او سخت بگیری و به وی حمله‌ور شوی. کنایه از اینکه است که موعظه تأثیر ندارد.</w:t>
      </w:r>
    </w:p>
    <w:p>
      <w:pPr>
        <w:pStyle w:val="BookText"/>
      </w:pPr>
      <w:r>
        <w:rPr>
          <w:rFonts w:ascii="IRNazanin" w:hAnsi="IRNazanin" w:eastAsia="IRNazanin" w:cs="IRNazanin"/>
          <w:lang w:bidi="fa-IR"/>
          <w:color w:val="111111"/>
          <w:sz w:val="28"/>
          <w:szCs w:val="28"/>
          <w:rtl/>
        </w:rPr>
        <w:t xml:space="preserve">یَلهَث: زبان را بیرون می‌آورد.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72" w:name="pg1516_11723"/>
    <w:bookmarkEnd w:id="172"/>
    <w:p>
      <w:pPr>
        <w:pStyle w:val="Heading3"/>
      </w:pPr>
      <w:bookmarkStart w:id="1321" w:name="_Toc715"/>
      <w:r>
        <w:t>[سوره الأعراف (7): آیه 179]</w:t>
      </w:r>
      <w:bookmarkEnd w:id="1321"/>
    </w:p>
    <w:p>
      <w:pPr>
        <w:pStyle w:val="BookText"/>
      </w:pPr>
      <w:r>
        <w:rPr>
          <w:rFonts w:ascii="Amiri" w:hAnsi="Amiri" w:eastAsia="Amiri" w:cs="Amiri"/>
          <w:lang w:bidi="ar-SA"/>
          <w:color w:val="111111"/>
          <w:sz w:val="28"/>
          <w:szCs w:val="28"/>
          <w:rtl/>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(179)</w:t>
      </w:r>
    </w:p>
    <w:p>
      <w:pPr>
        <w:pStyle w:val="BookText"/>
      </w:pPr>
      <w:r>
        <w:rPr>
          <w:rFonts w:ascii="IRNazanin" w:hAnsi="IRNazanin" w:eastAsia="IRNazanin" w:cs="IRNazanin"/>
          <w:lang w:bidi="fa-IR"/>
          <w:color w:val="111111"/>
          <w:sz w:val="28"/>
          <w:szCs w:val="28"/>
          <w:rtl/>
        </w:rPr>
        <w:t xml:space="preserve">179- لِجَهَنَّم‌َ: «لام» برای عاقبت است یعنی عاقبت کار چنین شد.</w:t>
      </w:r>
    </w:p>
    <w:p>
      <w:pPr>
        <w:pStyle w:val="Heading3"/>
      </w:pPr>
      <w:bookmarkStart w:id="1322" w:name="_Toc716"/>
      <w:r>
        <w:t>[سوره الأعراف (7): آیه 180]</w:t>
      </w:r>
      <w:bookmarkEnd w:id="1322"/>
    </w:p>
    <w:p>
      <w:pPr>
        <w:pStyle w:val="BookText"/>
      </w:pPr>
      <w:r>
        <w:rPr>
          <w:rFonts w:ascii="Amiri" w:hAnsi="Amiri" w:eastAsia="Amiri" w:cs="Amiri"/>
          <w:lang w:bidi="ar-SA"/>
          <w:color w:val="111111"/>
          <w:sz w:val="28"/>
          <w:szCs w:val="28"/>
          <w:rtl/>
        </w:rPr>
        <w:t xml:space="preserve">وَ لِلّه‌ِ الأَسماءُ الحُسنی فَادعُوه‌ُ بِها وَ ذَرُوا الَّذِین‌َ یُلحِدُون‌َ فِی أَسمائِه‌ِ سَیُجزَون‌َ ما کانُوا یَعمَلُون‌َ (180)</w:t>
      </w:r>
    </w:p>
    <w:p>
      <w:pPr>
        <w:pStyle w:val="BookText"/>
      </w:pPr>
      <w:r>
        <w:rPr>
          <w:rFonts w:ascii="IRNazanin" w:hAnsi="IRNazanin" w:eastAsia="IRNazanin" w:cs="IRNazanin"/>
          <w:lang w:bidi="fa-IR"/>
          <w:color w:val="111111"/>
          <w:sz w:val="28"/>
          <w:szCs w:val="28"/>
          <w:rtl/>
        </w:rPr>
        <w:t xml:space="preserve">180- وَ لِلّه‌ِ الأَسماءُ الحُسنی: در روایتی از معصوم علیه السّلام نقل شده است که فرمود: به خدا قسم اسماء حسنای خداوند ما هستیم، هیچ عملی بدون معرفت ما مورد پذیرش خداوند قرار نمی‌گیرد.</w:t>
      </w:r>
    </w:p>
    <w:p>
      <w:pPr>
        <w:pStyle w:val="BookText"/>
      </w:pPr>
      <w:r>
        <w:rPr>
          <w:rFonts w:ascii="IRNazanin" w:hAnsi="IRNazanin" w:eastAsia="IRNazanin" w:cs="IRNazanin"/>
          <w:lang w:bidi="fa-IR"/>
          <w:color w:val="111111"/>
          <w:sz w:val="28"/>
          <w:szCs w:val="28"/>
          <w:rtl/>
        </w:rPr>
        <w:t xml:space="preserve">«کنز الدقائق»</w:t>
      </w:r>
    </w:p>
    <w:p>
      <w:pPr>
        <w:pStyle w:val="Heading3"/>
      </w:pPr>
      <w:bookmarkStart w:id="1323" w:name="_Toc717"/>
      <w:r>
        <w:t>[سوره الأعراف (7): آیه 180]</w:t>
      </w:r>
      <w:bookmarkEnd w:id="1323"/>
    </w:p>
    <w:p>
      <w:pPr>
        <w:pStyle w:val="BookText"/>
      </w:pPr>
      <w:r>
        <w:rPr>
          <w:rFonts w:ascii="Amiri" w:hAnsi="Amiri" w:eastAsia="Amiri" w:cs="Amiri"/>
          <w:lang w:bidi="ar-SA"/>
          <w:color w:val="111111"/>
          <w:sz w:val="28"/>
          <w:szCs w:val="28"/>
          <w:rtl/>
        </w:rPr>
        <w:t xml:space="preserve">وَ لِلّه‌ِ الأَسماءُ الحُسنی فَادعُوه‌ُ بِها وَ ذَرُوا الَّذِین‌َ یُلحِدُون‌َ فِی أَسمائِه‌ِ سَیُجزَون‌َ ما کانُوا یَعمَلُون‌َ (180)</w:t>
      </w:r>
    </w:p>
    <w:p>
      <w:pPr>
        <w:pStyle w:val="BookText"/>
      </w:pPr>
      <w:r>
        <w:rPr>
          <w:rFonts w:ascii="IRNazanin" w:hAnsi="IRNazanin" w:eastAsia="IRNazanin" w:cs="IRNazanin"/>
          <w:lang w:bidi="fa-IR"/>
          <w:color w:val="111111"/>
          <w:sz w:val="28"/>
          <w:szCs w:val="28"/>
          <w:rtl/>
        </w:rPr>
        <w:t xml:space="preserve">180- یُلحِدُون‌َ فِی أَسمائِه‌ِ: خدا را به چیزی که لایق او نیست توصیف می‌کنند.</w:t>
      </w:r>
    </w:p>
    <w:p>
      <w:pPr>
        <w:pStyle w:val="Heading3"/>
      </w:pPr>
      <w:bookmarkStart w:id="1324" w:name="_Toc718"/>
      <w:r>
        <w:t>[سوره الأعراف (7): آیه 182]</w:t>
      </w:r>
      <w:bookmarkEnd w:id="1324"/>
    </w:p>
    <w:p>
      <w:pPr>
        <w:pStyle w:val="BookText"/>
      </w:pPr>
      <w:r>
        <w:rPr>
          <w:rFonts w:ascii="Amiri" w:hAnsi="Amiri" w:eastAsia="Amiri" w:cs="Amiri"/>
          <w:lang w:bidi="ar-SA"/>
          <w:color w:val="111111"/>
          <w:sz w:val="28"/>
          <w:szCs w:val="28"/>
          <w:rtl/>
        </w:rPr>
        <w:t xml:space="preserve">وَ الَّذِین‌َ کَذَّبُوا بِآیاتِنا سَنَستَدرِجُهُم مِن حَیث‌ُ لا یَعلَمُون‌َ (182)</w:t>
      </w:r>
    </w:p>
    <w:p>
      <w:pPr>
        <w:pStyle w:val="BookText"/>
      </w:pPr>
      <w:r>
        <w:rPr>
          <w:rFonts w:ascii="IRNazanin" w:hAnsi="IRNazanin" w:eastAsia="IRNazanin" w:cs="IRNazanin"/>
          <w:lang w:bidi="fa-IR"/>
          <w:color w:val="111111"/>
          <w:sz w:val="28"/>
          <w:szCs w:val="28"/>
          <w:rtl/>
        </w:rPr>
        <w:t xml:space="preserve">182- سَنَستَدرِجُهُم: آنان را درجه به درجه و گام به گام به سوی هلاکت خواهیم برد.</w:t>
      </w:r>
    </w:p>
    <w:p>
      <w:pPr>
        <w:pStyle w:val="Heading3"/>
      </w:pPr>
      <w:bookmarkStart w:id="1325" w:name="_Toc719"/>
      <w:r>
        <w:t>[سوره الأعراف (7): آیه 183]</w:t>
      </w:r>
      <w:bookmarkEnd w:id="1325"/>
    </w:p>
    <w:p>
      <w:pPr>
        <w:pStyle w:val="BookText"/>
      </w:pPr>
      <w:r>
        <w:rPr>
          <w:rFonts w:ascii="Amiri" w:hAnsi="Amiri" w:eastAsia="Amiri" w:cs="Amiri"/>
          <w:lang w:bidi="ar-SA"/>
          <w:color w:val="111111"/>
          <w:sz w:val="28"/>
          <w:szCs w:val="28"/>
          <w:rtl/>
        </w:rPr>
        <w:t xml:space="preserve">وَ أُملِی لَهُم إِن‌َّ کَیدِی مَتِین‌ٌ (183)</w:t>
      </w:r>
    </w:p>
    <w:p>
      <w:pPr>
        <w:pStyle w:val="BookText"/>
      </w:pPr>
      <w:r>
        <w:rPr>
          <w:rFonts w:ascii="Amiri" w:hAnsi="Amiri" w:eastAsia="Amiri" w:cs="Amiri"/>
          <w:lang w:bidi="ar-SA"/>
          <w:color w:val="111111"/>
          <w:sz w:val="28"/>
          <w:szCs w:val="28"/>
          <w:rtl/>
        </w:rPr>
        <w:t xml:space="preserve">183- أُملِی لَهُم: به آنان مهلت می‌دهم.</w:t>
      </w:r>
    </w:p>
    <w:p>
      <w:pPr>
        <w:pStyle w:val="BookText"/>
      </w:pPr>
      <w:r>
        <w:rPr>
          <w:rFonts w:ascii="IRNazanin" w:hAnsi="IRNazanin" w:eastAsia="IRNazanin" w:cs="IRNazanin"/>
          <w:lang w:bidi="fa-IR"/>
          <w:color w:val="111111"/>
          <w:sz w:val="28"/>
          <w:szCs w:val="28"/>
          <w:rtl/>
        </w:rPr>
        <w:t xml:space="preserve">کَیدِی مَتِین‌ٌ: «عذابی قوی». جهت اینکه که از «عذاب» به کید تعبیر شده است اینکه است که من حیث لا یشعر به آنان نازل می‌شود.</w:t>
      </w:r>
    </w:p>
    <w:p>
      <w:pPr>
        <w:pStyle w:val="Heading3"/>
      </w:pPr>
      <w:bookmarkStart w:id="1326" w:name="_Toc720"/>
      <w:r>
        <w:t>[سوره الأعراف (7): آیه 187]</w:t>
      </w:r>
      <w:bookmarkEnd w:id="1326"/>
    </w:p>
    <w:p>
      <w:pPr>
        <w:pStyle w:val="BookText"/>
      </w:pPr>
      <w:r>
        <w:rPr>
          <w:rFonts w:ascii="Amiri" w:hAnsi="Amiri" w:eastAsia="Amiri" w:cs="Amiri"/>
          <w:lang w:bidi="ar-SA"/>
          <w:color w:val="111111"/>
          <w:sz w:val="28"/>
          <w:szCs w:val="28"/>
          <w:rtl/>
        </w:rPr>
        <w:t xml:space="preserve">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 (187)</w:t>
      </w:r>
    </w:p>
    <w:p>
      <w:pPr>
        <w:pStyle w:val="BookText"/>
      </w:pPr>
      <w:r>
        <w:rPr>
          <w:rFonts w:ascii="IRNazanin" w:hAnsi="IRNazanin" w:eastAsia="IRNazanin" w:cs="IRNazanin"/>
          <w:lang w:bidi="fa-IR"/>
          <w:color w:val="111111"/>
          <w:sz w:val="28"/>
          <w:szCs w:val="28"/>
          <w:rtl/>
        </w:rPr>
        <w:t xml:space="preserve">187- أَیّان‌َ مُرساها: چه وقت قیامت واقع خواهد شد.</w:t>
      </w:r>
    </w:p>
    <w:p>
      <w:pPr>
        <w:pStyle w:val="BookText"/>
      </w:pPr>
      <w:r>
        <w:rPr>
          <w:rFonts w:ascii="Amiri" w:hAnsi="Amiri" w:eastAsia="Amiri" w:cs="Amiri"/>
          <w:lang w:bidi="ar-SA"/>
          <w:color w:val="111111"/>
          <w:sz w:val="28"/>
          <w:szCs w:val="28"/>
          <w:rtl/>
        </w:rPr>
        <w:t xml:space="preserve">حَفِی‌ٌّ: به دو معنا آمده است: 1- عالم. 2-</w:t>
      </w:r>
    </w:p>
    <w:p>
      <w:pPr>
        <w:pStyle w:val="BookText"/>
      </w:pPr>
      <w:r>
        <w:rPr>
          <w:rFonts w:ascii="IRNazanin" w:hAnsi="IRNazanin" w:eastAsia="IRNazanin" w:cs="IRNazanin"/>
          <w:lang w:bidi="fa-IR"/>
          <w:color w:val="111111"/>
          <w:sz w:val="28"/>
          <w:szCs w:val="28"/>
          <w:rtl/>
        </w:rPr>
        <w:t xml:space="preserve">خوشحال یعنی گویا از سؤال آنان خوشحال هستی.</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73" w:name="pg1516_11725"/>
    <w:bookmarkEnd w:id="173"/>
    <w:p>
      <w:pPr>
        <w:pStyle w:val="Heading3"/>
      </w:pPr>
      <w:bookmarkStart w:id="1327" w:name="_Toc721"/>
      <w:r>
        <w:t>[سوره الأعراف (7): آیه 189]</w:t>
      </w:r>
      <w:bookmarkEnd w:id="1327"/>
    </w:p>
    <w:p>
      <w:pPr>
        <w:pStyle w:val="BookText"/>
      </w:pPr>
      <w:r>
        <w:rPr>
          <w:rFonts w:ascii="Amiri" w:hAnsi="Amiri" w:eastAsia="Amiri" w:cs="Amiri"/>
          <w:lang w:bidi="ar-SA"/>
          <w:color w:val="111111"/>
          <w:sz w:val="28"/>
          <w:szCs w:val="28"/>
          <w:rtl/>
        </w:rPr>
        <w:t xml:space="preserve">هُوَ الَّذِی خَلَقَکُم مِن نَفس‌ٍ واحِدَةٍ وَ جَعَل‌َ مِنها زَوجَها لِیَسکُن‌َ إِلَیها فَلَمّا تَغَشّاها حَمَلَت حَملاً خَفِیفاً فَمَرَّت بِه‌ِ فَلَمّا أَثقَلَت دَعَوَا اللّه‌َ رَبَّهُما لَئِن آتَیتَنا صالِحاً لَنَکُونَن‌َّ مِن‌َ الشّاکِرِین‌َ (189)</w:t>
      </w:r>
    </w:p>
    <w:p>
      <w:pPr>
        <w:pStyle w:val="BookText"/>
      </w:pPr>
      <w:r>
        <w:rPr>
          <w:rFonts w:ascii="Amiri" w:hAnsi="Amiri" w:eastAsia="Amiri" w:cs="Amiri"/>
          <w:lang w:bidi="ar-SA"/>
          <w:color w:val="111111"/>
          <w:sz w:val="28"/>
          <w:szCs w:val="28"/>
          <w:rtl/>
        </w:rPr>
        <w:t xml:space="preserve">189- تَغَشّاها: جماع کرد.</w:t>
      </w:r>
    </w:p>
    <w:p>
      <w:pPr>
        <w:pStyle w:val="BookText"/>
      </w:pPr>
      <w:r>
        <w:rPr>
          <w:rFonts w:ascii="IRNazanin" w:hAnsi="IRNazanin" w:eastAsia="IRNazanin" w:cs="IRNazanin"/>
          <w:lang w:bidi="fa-IR"/>
          <w:color w:val="111111"/>
          <w:sz w:val="28"/>
          <w:szCs w:val="28"/>
          <w:rtl/>
        </w:rPr>
        <w:t xml:space="preserve">فَمَرَّت بِه‌ِ: حمل به سبکی استمرار پیدا کرد.</w:t>
      </w:r>
    </w:p>
    <w:p>
      <w:pPr>
        <w:pStyle w:val="Heading3"/>
      </w:pPr>
      <w:bookmarkStart w:id="1328" w:name="_Toc722"/>
      <w:r>
        <w:t>[سوره الأعراف (7): آیه 190]</w:t>
      </w:r>
      <w:bookmarkEnd w:id="1328"/>
    </w:p>
    <w:p>
      <w:pPr>
        <w:pStyle w:val="BookText"/>
      </w:pPr>
      <w:r>
        <w:rPr>
          <w:rFonts w:ascii="Amiri" w:hAnsi="Amiri" w:eastAsia="Amiri" w:cs="Amiri"/>
          <w:lang w:bidi="ar-SA"/>
          <w:color w:val="111111"/>
          <w:sz w:val="28"/>
          <w:szCs w:val="28"/>
          <w:rtl/>
        </w:rPr>
        <w:t xml:space="preserve">فَلَمّا آتاهُما صالِحاً جَعَلا لَه‌ُ شُرَکاءَ فِیما آتاهُما فَتَعالَی اللّه‌ُ عَمّا یُشرِکُون‌َ (190)</w:t>
      </w:r>
    </w:p>
    <w:p>
      <w:pPr>
        <w:pStyle w:val="BookText"/>
      </w:pPr>
      <w:r>
        <w:rPr>
          <w:rFonts w:ascii="IRNazanin" w:hAnsi="IRNazanin" w:eastAsia="IRNazanin" w:cs="IRNazanin"/>
          <w:lang w:bidi="fa-IR"/>
          <w:color w:val="111111"/>
          <w:sz w:val="28"/>
          <w:szCs w:val="28"/>
          <w:rtl/>
        </w:rPr>
        <w:t xml:space="preserve">190- جَعَلا: ضمیر تثنیه به حضرت آدم و حوّا بر می‌گردد، ولی در کلام حذفی وجود دارد و تقدیر چنین است: «جعل اولادهما» یعنی فرزندان آدم و حوّا برای خدا شریک قرار دادند و قرینه بر اینکه تقدیر، جمله «فتعالی اللّه عمّا یشرکون» است زیرا ضمیر جمع آورده است در حالی که اگر مراد از آن تثنیه بود باید «عما یشرکان» بفرماید.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4" w:name="pg1516_11728"/>
    <w:bookmarkEnd w:id="174"/>
    <w:p>
      <w:pPr>
        <w:pStyle w:val="Heading3"/>
      </w:pPr>
      <w:bookmarkStart w:id="1329" w:name="_Toc723"/>
      <w:r>
        <w:t>[سوره الأعراف (7): آیه 196]</w:t>
      </w:r>
      <w:bookmarkEnd w:id="1329"/>
    </w:p>
    <w:p>
      <w:pPr>
        <w:pStyle w:val="BookText"/>
      </w:pPr>
      <w:r>
        <w:rPr>
          <w:rFonts w:ascii="Amiri" w:hAnsi="Amiri" w:eastAsia="Amiri" w:cs="Amiri"/>
          <w:lang w:bidi="ar-SA"/>
          <w:color w:val="111111"/>
          <w:sz w:val="28"/>
          <w:szCs w:val="28"/>
          <w:rtl/>
        </w:rPr>
        <w:t xml:space="preserve">إِن‌َّ وَلِیِّی‌َ اللّه‌ُ الَّذِی نَزَّل‌َ الکِتاب‌َ وَ هُوَ یَتَوَلَّی الصّالِحِین‌َ (196)</w:t>
      </w:r>
    </w:p>
    <w:p>
      <w:pPr>
        <w:pStyle w:val="BookText"/>
      </w:pPr>
      <w:r>
        <w:rPr>
          <w:rFonts w:ascii="IRNazanin" w:hAnsi="IRNazanin" w:eastAsia="IRNazanin" w:cs="IRNazanin"/>
          <w:lang w:bidi="fa-IR"/>
          <w:color w:val="111111"/>
          <w:sz w:val="28"/>
          <w:szCs w:val="28"/>
          <w:rtl/>
        </w:rPr>
        <w:t xml:space="preserve">196- إِن‌َّ وَلِیِّی‌َ اللّه‌ُ: مردی از علی علیه السّلام پرسید:</w:t>
      </w:r>
    </w:p>
    <w:p>
      <w:pPr>
        <w:pStyle w:val="BookText"/>
      </w:pPr>
      <w:r>
        <w:rPr>
          <w:rFonts w:ascii="IRNazanin" w:hAnsi="IRNazanin" w:eastAsia="IRNazanin" w:cs="IRNazanin"/>
          <w:lang w:bidi="fa-IR"/>
          <w:color w:val="111111"/>
          <w:sz w:val="28"/>
          <w:szCs w:val="28"/>
          <w:rtl/>
        </w:rPr>
        <w:t xml:space="preserve">به من خبر بده از آنچه وسیله ایمنی از سوختن و غرق شدن است؟ حضرت در جواب فرمود: اینکه آیات را بخوان: «إن‌ّ ولیّی اللّه الذی نزّل الکتاب و هو یتولّی الصّالحین»، «و ما قدروا اللّه حق‌ّ قدره و الإرض جمیعا قبضته یوم القیامة و السّموات مطویّات بیمینه سبحانه و تعالی عمّا یشرکون».</w:t>
      </w:r>
    </w:p>
    <w:p>
      <w:pPr>
        <w:pStyle w:val="BookText"/>
      </w:pPr>
      <w:r>
        <w:rPr>
          <w:rFonts w:ascii="IRNazanin" w:hAnsi="IRNazanin" w:eastAsia="IRNazanin" w:cs="IRNazanin"/>
          <w:lang w:bidi="fa-IR"/>
          <w:color w:val="111111"/>
          <w:sz w:val="28"/>
          <w:szCs w:val="28"/>
          <w:rtl/>
        </w:rPr>
        <w:t xml:space="preserve">هر کس آنها را بخواند از سوختن و غرق شدن در امان است. «اصول کافی، چاپ اسوه، جلد 4، صفحه 455»</w:t>
      </w:r>
    </w:p>
    <w:p>
      <w:pPr>
        <w:pStyle w:val="Heading3"/>
      </w:pPr>
      <w:bookmarkStart w:id="1330" w:name="_Toc724"/>
      <w:r>
        <w:t>[سوره الأعراف (7): آیه 199]</w:t>
      </w:r>
      <w:bookmarkEnd w:id="1330"/>
    </w:p>
    <w:p>
      <w:pPr>
        <w:pStyle w:val="BookText"/>
      </w:pPr>
      <w:r>
        <w:rPr>
          <w:rFonts w:ascii="Amiri" w:hAnsi="Amiri" w:eastAsia="Amiri" w:cs="Amiri"/>
          <w:lang w:bidi="ar-SA"/>
          <w:color w:val="111111"/>
          <w:sz w:val="28"/>
          <w:szCs w:val="28"/>
          <w:rtl/>
        </w:rPr>
        <w:t xml:space="preserve">خُذِ العَفوَ وَ أمُر بِالعُرف‌ِ وَ أَعرِض عَن‌ِ الجاهِلِین‌َ (199)</w:t>
      </w:r>
    </w:p>
    <w:p>
      <w:pPr>
        <w:pStyle w:val="BookText"/>
      </w:pPr>
      <w:r>
        <w:rPr>
          <w:rFonts w:ascii="IRNazanin" w:hAnsi="IRNazanin" w:eastAsia="IRNazanin" w:cs="IRNazanin"/>
          <w:lang w:bidi="fa-IR"/>
          <w:color w:val="111111"/>
          <w:sz w:val="28"/>
          <w:szCs w:val="28"/>
          <w:rtl/>
        </w:rPr>
        <w:t xml:space="preserve">199- العَفوَ: به سوره بقره، آیه 219 رجوع شود.</w:t>
      </w:r>
    </w:p>
    <w:p>
      <w:pPr>
        <w:pStyle w:val="BookText"/>
      </w:pPr>
      <w:r>
        <w:rPr>
          <w:rFonts w:ascii="Amiri" w:hAnsi="Amiri" w:eastAsia="Amiri" w:cs="Amiri"/>
          <w:lang w:bidi="ar-SA"/>
          <w:color w:val="111111"/>
          <w:sz w:val="28"/>
          <w:szCs w:val="28"/>
          <w:rtl/>
        </w:rPr>
        <w:t xml:space="preserve">بِالعُرف‌ِ: معروف.</w:t>
      </w:r>
    </w:p>
    <w:p>
      <w:pPr>
        <w:pStyle w:val="Heading3"/>
      </w:pPr>
      <w:bookmarkStart w:id="1331" w:name="_Toc725"/>
      <w:r>
        <w:t>[سوره الأعراف (7): آیه 200]</w:t>
      </w:r>
      <w:bookmarkEnd w:id="1331"/>
    </w:p>
    <w:p>
      <w:pPr>
        <w:pStyle w:val="BookText"/>
      </w:pPr>
      <w:r>
        <w:rPr>
          <w:rFonts w:ascii="Amiri" w:hAnsi="Amiri" w:eastAsia="Amiri" w:cs="Amiri"/>
          <w:lang w:bidi="ar-SA"/>
          <w:color w:val="111111"/>
          <w:sz w:val="28"/>
          <w:szCs w:val="28"/>
          <w:rtl/>
        </w:rPr>
        <w:t xml:space="preserve">وَ إِمّا یَنزَغَنَّک‌َ مِن‌َ الشَّیطان‌ِ نَزغ‌ٌ فَاستَعِذ بِاللّه‌ِ إِنَّه‌ُ سَمِیع‌ٌ عَلِیم‌ٌ (200)</w:t>
      </w:r>
    </w:p>
    <w:p>
      <w:pPr>
        <w:pStyle w:val="BookText"/>
      </w:pPr>
      <w:r>
        <w:rPr>
          <w:rFonts w:ascii="IRNazanin" w:hAnsi="IRNazanin" w:eastAsia="IRNazanin" w:cs="IRNazanin"/>
          <w:lang w:bidi="fa-IR"/>
          <w:color w:val="111111"/>
          <w:sz w:val="28"/>
          <w:szCs w:val="28"/>
          <w:rtl/>
        </w:rPr>
        <w:t xml:space="preserve">200- إِمّا یَنزَغَنَّک‌َ مِن‌َ الشَّیطان‌ِ نَزغ‌ٌ: اگر لغزشی از شیطان به تو رسید</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3"/>
      </w:pPr>
      <w:bookmarkStart w:id="1332" w:name="_Toc726"/>
      <w:r>
        <w:t>[سوره الأعراف (7): آیه 201]</w:t>
      </w:r>
      <w:bookmarkEnd w:id="1332"/>
    </w:p>
    <w:p>
      <w:pPr>
        <w:pStyle w:val="BookText"/>
      </w:pPr>
      <w:r>
        <w:rPr>
          <w:rFonts w:ascii="Amiri" w:hAnsi="Amiri" w:eastAsia="Amiri" w:cs="Amiri"/>
          <w:lang w:bidi="ar-SA"/>
          <w:color w:val="111111"/>
          <w:sz w:val="28"/>
          <w:szCs w:val="28"/>
          <w:rtl/>
        </w:rPr>
        <w:t xml:space="preserve">إِن‌َّ الَّذِین‌َ اتَّقَوا إِذا مَسَّهُم طائِف‌ٌ مِن‌َ الشَّیطان‌ِ تَذَکَّرُوا فَإِذا هُم مُبصِرُون‌َ (201)</w:t>
      </w:r>
    </w:p>
    <w:p>
      <w:pPr>
        <w:pStyle w:val="BookText"/>
      </w:pPr>
      <w:r>
        <w:rPr>
          <w:rFonts w:ascii="Amiri" w:hAnsi="Amiri" w:eastAsia="Amiri" w:cs="Amiri"/>
          <w:lang w:bidi="ar-SA"/>
          <w:color w:val="111111"/>
          <w:sz w:val="28"/>
          <w:szCs w:val="28"/>
          <w:rtl/>
        </w:rPr>
        <w:t xml:space="preserve">201- طائِف‌ٌ مِن‌َ الشَّیطان‌ِ: خطر و وسوسه‌ای از ناحیه شیطان.</w:t>
      </w:r>
    </w:p>
    <w:p>
      <w:pPr>
        <w:pStyle w:val="Heading3"/>
      </w:pPr>
      <w:bookmarkStart w:id="1333" w:name="_Toc727"/>
      <w:r>
        <w:t>[سوره الأعراف (7): آیه 202]</w:t>
      </w:r>
      <w:bookmarkEnd w:id="1333"/>
    </w:p>
    <w:p>
      <w:pPr>
        <w:pStyle w:val="BookText"/>
      </w:pPr>
      <w:r>
        <w:rPr>
          <w:rFonts w:ascii="Amiri" w:hAnsi="Amiri" w:eastAsia="Amiri" w:cs="Amiri"/>
          <w:lang w:bidi="ar-SA"/>
          <w:color w:val="111111"/>
          <w:sz w:val="28"/>
          <w:szCs w:val="28"/>
          <w:rtl/>
        </w:rPr>
        <w:t xml:space="preserve">وَ إِخوانُهُم یَمُدُّونَهُم فِی الغَی‌ِّ ثُم‌َّ لا یُقصِرُون‌َ (202)</w:t>
      </w:r>
    </w:p>
    <w:p>
      <w:pPr>
        <w:pStyle w:val="BookText"/>
      </w:pPr>
      <w:r>
        <w:rPr>
          <w:rFonts w:ascii="Amiri" w:hAnsi="Amiri" w:eastAsia="Amiri" w:cs="Amiri"/>
          <w:lang w:bidi="ar-SA"/>
          <w:color w:val="111111"/>
          <w:sz w:val="28"/>
          <w:szCs w:val="28"/>
          <w:rtl/>
        </w:rPr>
        <w:t xml:space="preserve">202- إِخوانُهُم: اخوان المشرکین.</w:t>
      </w:r>
    </w:p>
    <w:p>
      <w:pPr>
        <w:pStyle w:val="Heading3"/>
      </w:pPr>
      <w:bookmarkStart w:id="1334" w:name="_Toc728"/>
      <w:r>
        <w:t>[سوره الأعراف (7): آیه 203]</w:t>
      </w:r>
      <w:bookmarkEnd w:id="1334"/>
    </w:p>
    <w:p>
      <w:pPr>
        <w:pStyle w:val="BookText"/>
      </w:pPr>
      <w:r>
        <w:rPr>
          <w:rFonts w:ascii="Amiri" w:hAnsi="Amiri" w:eastAsia="Amiri" w:cs="Amiri"/>
          <w:lang w:bidi="ar-SA"/>
          <w:color w:val="111111"/>
          <w:sz w:val="28"/>
          <w:szCs w:val="28"/>
          <w:rtl/>
        </w:rPr>
        <w:t xml:space="preserve">وَ إِذا لَم تَأتِهِم بِآیَةٍ قالُوا لَو لا اجتَبَیتَها قُل إِنَّما أَتَّبِع‌ُ ما یُوحی إِلَی‌َّ مِن رَبِّی هذا بَصائِرُ مِن رَبِّکُم وَ هُدی‌ً وَ رَحمَةٌ لِقَوم‌ٍ یُؤمِنُون‌َ (203)</w:t>
      </w:r>
    </w:p>
    <w:p>
      <w:pPr>
        <w:pStyle w:val="BookText"/>
      </w:pPr>
      <w:r>
        <w:rPr>
          <w:rFonts w:ascii="IRNazanin" w:hAnsi="IRNazanin" w:eastAsia="IRNazanin" w:cs="IRNazanin"/>
          <w:lang w:bidi="fa-IR"/>
          <w:color w:val="111111"/>
          <w:sz w:val="28"/>
          <w:szCs w:val="28"/>
          <w:rtl/>
        </w:rPr>
        <w:t xml:space="preserve">203- لَو لا اجتَبَیتَها: چرا از پیش خود آیه نمی‌سازی!</w:t>
      </w:r>
    </w:p>
    <w:p>
      <w:pPr>
        <w:pStyle w:val="Heading3"/>
      </w:pPr>
      <w:bookmarkStart w:id="1335" w:name="_Toc729"/>
      <w:r>
        <w:t>[سوره الأعراف (7): آیه 204]</w:t>
      </w:r>
      <w:bookmarkEnd w:id="1335"/>
    </w:p>
    <w:p>
      <w:pPr>
        <w:pStyle w:val="BookText"/>
      </w:pPr>
      <w:r>
        <w:rPr>
          <w:rFonts w:ascii="Amiri" w:hAnsi="Amiri" w:eastAsia="Amiri" w:cs="Amiri"/>
          <w:lang w:bidi="ar-SA"/>
          <w:color w:val="111111"/>
          <w:sz w:val="28"/>
          <w:szCs w:val="28"/>
          <w:rtl/>
        </w:rPr>
        <w:t xml:space="preserve">وَ إِذا قُرِئ‌َ القُرآن‌ُ فَاستَمِعُوا لَه‌ُ وَ أَنصِتُوا لَعَلَّکُم تُرحَمُون‌َ (204)</w:t>
      </w:r>
    </w:p>
    <w:p>
      <w:pPr>
        <w:pStyle w:val="BookText"/>
      </w:pPr>
      <w:r>
        <w:rPr>
          <w:rFonts w:ascii="IRNazanin" w:hAnsi="IRNazanin" w:eastAsia="IRNazanin" w:cs="IRNazanin"/>
          <w:lang w:bidi="fa-IR"/>
          <w:color w:val="111111"/>
          <w:sz w:val="28"/>
          <w:szCs w:val="28"/>
          <w:rtl/>
        </w:rPr>
        <w:t xml:space="preserve">204- أَنصِتُوا: سکوت کنید و گوش دهید.</w:t>
      </w:r>
    </w:p>
    <w:p>
      <w:pPr>
        <w:pStyle w:val="Heading3"/>
      </w:pPr>
      <w:bookmarkStart w:id="1336" w:name="_Toc730"/>
      <w:r>
        <w:t>[سوره الأعراف (7): آیه 205]</w:t>
      </w:r>
      <w:bookmarkEnd w:id="1336"/>
    </w:p>
    <w:p>
      <w:pPr>
        <w:pStyle w:val="BookText"/>
      </w:pPr>
      <w:r>
        <w:rPr>
          <w:rFonts w:ascii="Amiri" w:hAnsi="Amiri" w:eastAsia="Amiri" w:cs="Amiri"/>
          <w:lang w:bidi="ar-SA"/>
          <w:color w:val="111111"/>
          <w:sz w:val="28"/>
          <w:szCs w:val="28"/>
          <w:rtl/>
        </w:rPr>
        <w:t xml:space="preserve">وَ اذکُر رَبَّک‌َ فِی نَفسِک‌َ تَضَرُّعاً وَ خِیفَةً وَ دُون‌َ الجَهرِ مِن‌َ القَول‌ِ بِالغُدُوِّ وَ الآصال‌ِ وَ لا تَکُن مِن‌َ الغافِلِین‌َ (205)</w:t>
      </w:r>
    </w:p>
    <w:p>
      <w:pPr>
        <w:pStyle w:val="BookText"/>
      </w:pPr>
      <w:r>
        <w:rPr>
          <w:rFonts w:ascii="Amiri" w:hAnsi="Amiri" w:eastAsia="Amiri" w:cs="Amiri"/>
          <w:lang w:bidi="ar-SA"/>
          <w:color w:val="111111"/>
          <w:sz w:val="28"/>
          <w:szCs w:val="28"/>
          <w:rtl/>
        </w:rPr>
        <w:t xml:space="preserve">205- تَضَرُّعاً وَ خِیفَةً: به سوره الأنعام، آیه 63 رجوع شود.</w:t>
      </w:r>
    </w:p>
    <w:p>
      <w:pPr>
        <w:pStyle w:val="BookText"/>
      </w:pPr>
      <w:r>
        <w:rPr>
          <w:rFonts w:ascii="Amiri" w:hAnsi="Amiri" w:eastAsia="Amiri" w:cs="Amiri"/>
          <w:lang w:bidi="ar-SA"/>
          <w:color w:val="111111"/>
          <w:sz w:val="28"/>
          <w:szCs w:val="28"/>
          <w:rtl/>
        </w:rPr>
        <w:t xml:space="preserve">دُون‌َ الجَهرِ: نه خیلی بلند.</w:t>
      </w:r>
    </w:p>
    <w:p>
      <w:pPr>
        <w:pStyle w:val="BookText"/>
      </w:pPr>
      <w:r>
        <w:rPr>
          <w:rFonts w:ascii="IRNazanin" w:hAnsi="IRNazanin" w:eastAsia="IRNazanin" w:cs="IRNazanin"/>
          <w:lang w:bidi="fa-IR"/>
          <w:color w:val="111111"/>
          <w:sz w:val="28"/>
          <w:szCs w:val="28"/>
          <w:rtl/>
        </w:rPr>
        <w:t xml:space="preserve">بِالغُدُوِّ: صبحگاهان.</w:t>
      </w:r>
    </w:p>
    <w:p>
      <w:pPr>
        <w:pStyle w:val="BookText"/>
      </w:pPr>
      <w:r>
        <w:rPr>
          <w:rFonts w:ascii="IRNazanin" w:hAnsi="IRNazanin" w:eastAsia="IRNazanin" w:cs="IRNazanin"/>
          <w:lang w:bidi="fa-IR"/>
          <w:color w:val="111111"/>
          <w:sz w:val="28"/>
          <w:szCs w:val="28"/>
          <w:rtl/>
        </w:rPr>
        <w:t xml:space="preserve">الآصال‌ِ: هنگام عصر تا غروب.</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5" w:name="pg1516_11730"/>
    <w:bookmarkEnd w:id="175"/>
    <w:p>
      <w:pPr>
        <w:pStyle w:val="Heading2"/>
      </w:pPr>
      <w:bookmarkStart w:id="1337" w:name="_Toc731"/>
      <w:r>
        <w:t>‌سورة الأنفال‌</w:t>
      </w:r>
      <w:bookmarkEnd w:id="1337"/>
    </w:p>
    <w:p>
      <w:pPr>
        <w:pStyle w:val="Heading3"/>
      </w:pPr>
      <w:bookmarkStart w:id="1338" w:name="_Toc732"/>
      <w:r>
        <w:t>[سوره الأنفال (8): آیه 1]</w:t>
      </w:r>
      <w:bookmarkEnd w:id="1338"/>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یَسئَلُونَک‌َ عَن‌ِ الأَنفال‌ِ قُل‌ِ الأَنفال‌ُ لِلّه‌ِ وَ الرَّسُول‌ِ فَاتَّقُوا اللّه‌َ وَ أَصلِحُوا ذات‌َ بَینِکُم وَ أَطِیعُوا اللّه‌َ وَ رَسُولَه‌ُ إِن کُنتُم مُؤمِنِین‌َ (1)</w:t>
      </w:r>
    </w:p>
    <w:p>
      <w:pPr>
        <w:pStyle w:val="BookText"/>
      </w:pPr>
      <w:r>
        <w:rPr>
          <w:rFonts w:ascii="IRNazanin" w:hAnsi="IRNazanin" w:eastAsia="IRNazanin" w:cs="IRNazanin"/>
          <w:lang w:bidi="fa-IR"/>
          <w:color w:val="111111"/>
          <w:sz w:val="28"/>
          <w:szCs w:val="28"/>
          <w:rtl/>
        </w:rPr>
        <w:t xml:space="preserve">1- یَسئَلُونَک‌َ عَن‌ِ الأَنفال‌ِ: در معنای آن دو احتمال وجود دارد: 1- از تو درخواست می‌کنند که انفال را به آنان بدهی. 2- از تو سؤال می‌کنند که حکم انفال چیست.</w:t>
      </w:r>
    </w:p>
    <w:p>
      <w:pPr>
        <w:pStyle w:val="BookText"/>
      </w:pPr>
      <w:r>
        <w:rPr>
          <w:rFonts w:ascii="IRNazanin" w:hAnsi="IRNazanin" w:eastAsia="IRNazanin" w:cs="IRNazanin"/>
          <w:lang w:bidi="fa-IR"/>
          <w:color w:val="111111"/>
          <w:sz w:val="28"/>
          <w:szCs w:val="28"/>
          <w:rtl/>
        </w:rPr>
        <w:t xml:space="preserve">أَصلِحُوا ذات‌َ بَینِکُم: میان خود را اصلاح کنید و نزاع و خصومت را کنار بگذارید.</w:t>
      </w:r>
    </w:p>
    <w:p>
      <w:pPr>
        <w:pStyle w:val="Heading3"/>
      </w:pPr>
      <w:bookmarkStart w:id="1339" w:name="_Toc733"/>
      <w:r>
        <w:t>[سوره الأنفال (8): آیه 2]</w:t>
      </w:r>
      <w:bookmarkEnd w:id="1339"/>
    </w:p>
    <w:p>
      <w:pPr>
        <w:pStyle w:val="BookText"/>
      </w:pPr>
      <w:r>
        <w:rPr>
          <w:rFonts w:ascii="Amiri" w:hAnsi="Amiri" w:eastAsia="Amiri" w:cs="Amiri"/>
          <w:lang w:bidi="ar-SA"/>
          <w:color w:val="111111"/>
          <w:sz w:val="28"/>
          <w:szCs w:val="28"/>
          <w:rtl/>
        </w:rPr>
        <w:t xml:space="preserve">إِنَّمَا المُؤمِنُون‌َ الَّذِین‌َ إِذا ذُکِرَ اللّه‌ُ وَجِلَت قُلُوبُهُم وَ إِذا تُلِیَت عَلَیهِم آیاتُه‌ُ زادَتهُم إِیماناً وَ عَلی رَبِّهِم یَتَوَکَّلُون‌َ (2)</w:t>
      </w:r>
    </w:p>
    <w:p>
      <w:pPr>
        <w:pStyle w:val="BookText"/>
      </w:pPr>
      <w:r>
        <w:rPr>
          <w:rFonts w:ascii="IRNazanin" w:hAnsi="IRNazanin" w:eastAsia="IRNazanin" w:cs="IRNazanin"/>
          <w:lang w:bidi="fa-IR"/>
          <w:color w:val="111111"/>
          <w:sz w:val="28"/>
          <w:szCs w:val="28"/>
          <w:rtl/>
        </w:rPr>
        <w:t xml:space="preserve">2- وَجِلَت قُلُوبُهُم: قلبهای آنان را ترس و بی‌تابی زیاد فرا می‌گیرد.</w:t>
      </w:r>
    </w:p>
    <w:p>
      <w:pPr>
        <w:pStyle w:val="Heading3"/>
      </w:pPr>
      <w:bookmarkStart w:id="1340" w:name="_Toc734"/>
      <w:r>
        <w:t>[سوره الأنفال (8): آیه 5]</w:t>
      </w:r>
      <w:bookmarkEnd w:id="1340"/>
    </w:p>
    <w:p>
      <w:pPr>
        <w:pStyle w:val="BookText"/>
      </w:pPr>
      <w:r>
        <w:rPr>
          <w:rFonts w:ascii="Amiri" w:hAnsi="Amiri" w:eastAsia="Amiri" w:cs="Amiri"/>
          <w:lang w:bidi="ar-SA"/>
          <w:color w:val="111111"/>
          <w:sz w:val="28"/>
          <w:szCs w:val="28"/>
          <w:rtl/>
        </w:rPr>
        <w:t xml:space="preserve">کَما أَخرَجَک‌َ رَبُّک‌َ مِن بَیتِک‌َ بِالحَق‌ِّ وَ إِن‌َّ فَرِیقاً مِن‌َ المُؤمِنِین‌َ لَکارِهُون‌َ (5)</w:t>
      </w:r>
    </w:p>
    <w:p>
      <w:pPr>
        <w:pStyle w:val="BookText"/>
      </w:pPr>
      <w:r>
        <w:rPr>
          <w:rFonts w:ascii="Amiri" w:hAnsi="Amiri" w:eastAsia="Amiri" w:cs="Amiri"/>
          <w:lang w:bidi="ar-SA"/>
          <w:color w:val="111111"/>
          <w:sz w:val="28"/>
          <w:szCs w:val="28"/>
          <w:rtl/>
        </w:rPr>
        <w:t xml:space="preserve">5- کَما أَخرَجَک‌َ رَبُّک‌َ مِن بَیتِک‌َ: «کما اخرجک» متعلق است به «قل الأنفال ...»</w:t>
      </w:r>
    </w:p>
    <w:p>
      <w:pPr>
        <w:pStyle w:val="BookText"/>
      </w:pPr>
      <w:r>
        <w:rPr>
          <w:rFonts w:ascii="IRNazanin" w:hAnsi="IRNazanin" w:eastAsia="IRNazanin" w:cs="IRNazanin"/>
          <w:lang w:bidi="fa-IR"/>
          <w:color w:val="111111"/>
          <w:sz w:val="28"/>
          <w:szCs w:val="28"/>
          <w:rtl/>
        </w:rPr>
        <w:t xml:space="preserve">یعنی آنان از حکم انفال که از آن خدا و رسول است ناخرسندند همان گونه که از اینکه که پروردگارت تو را برای جنگ بدر از مدینه خارج کرد ناخرسند بودند.</w:t>
      </w:r>
    </w:p>
    <w:p>
      <w:pPr>
        <w:pStyle w:val="Heading3"/>
      </w:pPr>
      <w:bookmarkStart w:id="1341" w:name="_Toc735"/>
      <w:r>
        <w:t>[سوره الأنفال (8): آیه 7]</w:t>
      </w:r>
      <w:bookmarkEnd w:id="1341"/>
    </w:p>
    <w:p>
      <w:pPr>
        <w:pStyle w:val="BookText"/>
      </w:pPr>
      <w:r>
        <w:rPr>
          <w:rFonts w:ascii="Amiri" w:hAnsi="Amiri" w:eastAsia="Amiri" w:cs="Amiri"/>
          <w:lang w:bidi="ar-SA"/>
          <w:color w:val="111111"/>
          <w:sz w:val="28"/>
          <w:szCs w:val="28"/>
          <w:rtl/>
        </w:rPr>
        <w:t xml:space="preserve">وَ إِذ یَعِدُکُم‌ُ اللّه‌ُ إِحدَی الطّائِفَتَین‌ِ أَنَّها لَکُم وَ تَوَدُّون‌َ أَن‌َّ غَیرَ ذات‌ِ الشَّوکَةِ تَکُون‌ُ لَکُم وَ یُرِیدُ اللّه‌ُ أَن یُحِق‌َّ الحَق‌َّ بِکَلِماتِه‌ِ وَ یَقطَع‌َ دابِرَ الکافِرِین‌َ (7)</w:t>
      </w:r>
    </w:p>
    <w:p>
      <w:pPr>
        <w:pStyle w:val="BookText"/>
      </w:pPr>
      <w:r>
        <w:rPr>
          <w:rFonts w:ascii="IRNazanin" w:hAnsi="IRNazanin" w:eastAsia="IRNazanin" w:cs="IRNazanin"/>
          <w:lang w:bidi="fa-IR"/>
          <w:color w:val="111111"/>
          <w:sz w:val="28"/>
          <w:szCs w:val="28"/>
          <w:rtl/>
        </w:rPr>
        <w:t xml:space="preserve">7- الطّائِفَتَین‌ِ: یکی از دو طایفه کاروان تجارت است و دیگری لشگر قریش که برای جنگ بدر آمده بودند.</w:t>
      </w:r>
    </w:p>
    <w:p>
      <w:pPr>
        <w:pStyle w:val="BookText"/>
      </w:pPr>
      <w:r>
        <w:rPr>
          <w:rFonts w:ascii="IRNazanin" w:hAnsi="IRNazanin" w:eastAsia="IRNazanin" w:cs="IRNazanin"/>
          <w:lang w:bidi="fa-IR"/>
          <w:color w:val="111111"/>
          <w:sz w:val="28"/>
          <w:szCs w:val="28"/>
          <w:rtl/>
        </w:rPr>
        <w:t xml:space="preserve">غَیرَ ذات‌ِ الشَّوکَةِ: مراد کاروان تجارتی قریش است. «ذات الشوکة» به معنای لشگر است وجه نامگذاری لشگر به «ذات الشوکة» اینکه است که «شوکة» به معنای تیزی است و از «شوک» به معنای خار استعاره گرفته شده است و لشگر هم چون دارای سختی و مواجه شدن با تیزی و مشکلات است «ذات الشوکة» نامیده شده است. بعضی گفته‌اند: «شوکة» به معنای سلاح است و «ذات الشوکة» یعنی ذات السلاح. «مستفاد از مجمع البیان و جوامع الجامع» یَقطَع‌َ دابِرَ الکافِرِین‌َ: نسل کافران را قطع کند.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6" w:name="pg1516_11732"/>
    <w:bookmarkEnd w:id="176"/>
    <w:p>
      <w:pPr>
        <w:pStyle w:val="Heading3"/>
      </w:pPr>
      <w:bookmarkStart w:id="1342" w:name="_Toc736"/>
      <w:r>
        <w:t>[سوره الأنفال (8): آیه 9]</w:t>
      </w:r>
      <w:bookmarkEnd w:id="1342"/>
    </w:p>
    <w:p>
      <w:pPr>
        <w:pStyle w:val="BookText"/>
      </w:pPr>
      <w:r>
        <w:rPr>
          <w:rFonts w:ascii="Amiri" w:hAnsi="Amiri" w:eastAsia="Amiri" w:cs="Amiri"/>
          <w:lang w:bidi="ar-SA"/>
          <w:color w:val="111111"/>
          <w:sz w:val="28"/>
          <w:szCs w:val="28"/>
          <w:rtl/>
        </w:rPr>
        <w:t xml:space="preserve">إِذ تَستَغِیثُون‌َ رَبَّکُم فَاستَجاب‌َ لَکُم أَنِّی مُمِدُّکُم بِأَلف‌ٍ مِن‌َ المَلائِکَةِ مُردِفِین‌َ (9)</w:t>
      </w:r>
    </w:p>
    <w:p>
      <w:pPr>
        <w:pStyle w:val="BookText"/>
      </w:pPr>
      <w:r>
        <w:rPr>
          <w:rFonts w:ascii="IRNazanin" w:hAnsi="IRNazanin" w:eastAsia="IRNazanin" w:cs="IRNazanin"/>
          <w:lang w:bidi="fa-IR"/>
          <w:color w:val="111111"/>
          <w:sz w:val="28"/>
          <w:szCs w:val="28"/>
          <w:rtl/>
        </w:rPr>
        <w:t xml:space="preserve">9- إِذ تَستَغِیثُون‌َ رَبَّکُم: هنگامی که از خداوند یاری طلبیدید. مُمِدُّکُم: مدد و کمک خواهم کرد. بِأَلف‌ٍ مِن‌َ المَلائِکَةِ مُردِفِین‌َ: به چند معنا آمده است: 1- هزار ملک در پی هزار ملک دیگر. 2- هزار ملک پی در پی. 3- هزار ملک در پی مسلمین و پشتوانه آنان.</w:t>
      </w:r>
    </w:p>
    <w:p>
      <w:pPr>
        <w:pStyle w:val="Heading3"/>
      </w:pPr>
      <w:bookmarkStart w:id="1343" w:name="_Toc737"/>
      <w:r>
        <w:t>[سوره الأنفال (8): آیه 10]</w:t>
      </w:r>
      <w:bookmarkEnd w:id="1343"/>
    </w:p>
    <w:p>
      <w:pPr>
        <w:pStyle w:val="BookText"/>
      </w:pPr>
      <w:r>
        <w:rPr>
          <w:rFonts w:ascii="Amiri" w:hAnsi="Amiri" w:eastAsia="Amiri" w:cs="Amiri"/>
          <w:lang w:bidi="ar-SA"/>
          <w:color w:val="111111"/>
          <w:sz w:val="28"/>
          <w:szCs w:val="28"/>
          <w:rtl/>
        </w:rPr>
        <w:t xml:space="preserve">وَ ما جَعَلَه‌ُ اللّه‌ُ إِلاّ بُشری وَ لِتَطمَئِن‌َّ بِه‌ِ قُلُوبُکُم وَ مَا النَّصرُ إِلاّ مِن عِندِ اللّه‌ِ إِن‌َّ اللّه‌َ عَزِیزٌ حَکِیم‌ٌ (10)</w:t>
      </w:r>
    </w:p>
    <w:p>
      <w:pPr>
        <w:pStyle w:val="BookText"/>
      </w:pPr>
      <w:r>
        <w:rPr>
          <w:rFonts w:ascii="Amiri" w:hAnsi="Amiri" w:eastAsia="Amiri" w:cs="Amiri"/>
          <w:lang w:bidi="ar-SA"/>
          <w:color w:val="111111"/>
          <w:sz w:val="28"/>
          <w:szCs w:val="28"/>
          <w:rtl/>
        </w:rPr>
        <w:t xml:space="preserve">10- جَعَلَه‌ُ: مرجع ضمیر «امداد» است.</w:t>
      </w:r>
    </w:p>
    <w:p>
      <w:pPr>
        <w:pStyle w:val="Heading3"/>
      </w:pPr>
      <w:bookmarkStart w:id="1344" w:name="_Toc738"/>
      <w:r>
        <w:t>[سوره الأنفال (8): آیه 11]</w:t>
      </w:r>
      <w:bookmarkEnd w:id="1344"/>
    </w:p>
    <w:p>
      <w:pPr>
        <w:pStyle w:val="BookText"/>
      </w:pPr>
      <w:r>
        <w:rPr>
          <w:rFonts w:ascii="Amiri" w:hAnsi="Amiri" w:eastAsia="Amiri" w:cs="Amiri"/>
          <w:lang w:bidi="ar-SA"/>
          <w:color w:val="111111"/>
          <w:sz w:val="28"/>
          <w:szCs w:val="28"/>
          <w:rtl/>
        </w:rPr>
        <w:t xml:space="preserve">إِذ یُغَشِّیکُم‌ُ النُّعاس‌َ أَمَنَةً مِنه‌ُ وَ یُنَزِّل‌ُ عَلَیکُم مِن‌َ السَّماءِ ماءً لِیُطَهِّرَکُم بِه‌ِ وَ یُذهِب‌َ عَنکُم رِجزَ الشَّیطان‌ِ وَ لِیَربِطَ عَلی قُلُوبِکُم وَ یُثَبِّت‌َ بِه‌ِ الأَقدام‌َ (11)</w:t>
      </w:r>
    </w:p>
    <w:p>
      <w:pPr>
        <w:pStyle w:val="BookText"/>
      </w:pPr>
      <w:r>
        <w:rPr>
          <w:rFonts w:ascii="IRNazanin" w:hAnsi="IRNazanin" w:eastAsia="IRNazanin" w:cs="IRNazanin"/>
          <w:lang w:bidi="fa-IR"/>
          <w:color w:val="111111"/>
          <w:sz w:val="28"/>
          <w:szCs w:val="28"/>
          <w:rtl/>
        </w:rPr>
        <w:t xml:space="preserve">11- یُغَشِّیکُم‌ُ النُّعاس‌َ: شما را خواب فرا گرفت. النُّعاس‌َ: ابتدای خواب که هنوز سنگین نشده، چرت. أَمَنَةً مِنه‌ُ: به دو وجه آمده است: 1- «امنة من اللّه» مفعول له است یعنی به علت اینکه که آرامشی از طرف خداوند باشد زیرا در شرایط خوف نوعا انسان خواب نمی‌رود، و اینکه لطف خدا بود که شما به خواب رفتید و آرامش پیدا کردید. 2- «امنة من العدو» در امان بودن از دست دشمن. رِجزَ الشَّیطان‌ِ: به دو معنا آمده است: 1- وسوسه شیطان. 2- جنابت.</w:t>
      </w:r>
    </w:p>
    <w:p>
      <w:pPr>
        <w:pStyle w:val="Heading3"/>
      </w:pPr>
      <w:bookmarkStart w:id="1345" w:name="_Toc739"/>
      <w:r>
        <w:t>[سوره الأنفال (8): آیه 12]</w:t>
      </w:r>
      <w:bookmarkEnd w:id="1345"/>
    </w:p>
    <w:p>
      <w:pPr>
        <w:pStyle w:val="BookText"/>
      </w:pPr>
      <w:r>
        <w:rPr>
          <w:rFonts w:ascii="Amiri" w:hAnsi="Amiri" w:eastAsia="Amiri" w:cs="Amiri"/>
          <w:lang w:bidi="ar-SA"/>
          <w:color w:val="111111"/>
          <w:sz w:val="28"/>
          <w:szCs w:val="28"/>
          <w:rtl/>
        </w:rPr>
        <w:t xml:space="preserve">إِذ یُوحِی رَبُّک‌َ إِلَی المَلائِکَةِ أَنِّی مَعَکُم فَثَبِّتُوا الَّذِین‌َ آمَنُوا سَأُلقِی فِی قُلُوب‌ِ الَّذِین‌َ کَفَرُوا الرُّعب‌َ فَاضرِبُوا فَوق‌َ الأَعناق‌ِ وَ اضرِبُوا مِنهُم کُل‌َّ بَنان‌ٍ (12)</w:t>
      </w:r>
    </w:p>
    <w:p>
      <w:pPr>
        <w:pStyle w:val="BookText"/>
      </w:pPr>
      <w:r>
        <w:rPr>
          <w:rFonts w:ascii="IRNazanin" w:hAnsi="IRNazanin" w:eastAsia="IRNazanin" w:cs="IRNazanin"/>
          <w:lang w:bidi="fa-IR"/>
          <w:color w:val="111111"/>
          <w:sz w:val="28"/>
          <w:szCs w:val="28"/>
          <w:rtl/>
        </w:rPr>
        <w:t xml:space="preserve">12- فَثَبِّتُوا: مخاطب ملائکه هستند یعنی ای ملائکه، شما مؤمنین را پا برجا نگهدارید و آنان را بشارت دهید. الرُّعب‌َ: خوف و ترس. فَوق‌َ الأَعناق‌ِ: بالای گردنها، یعنی سرها و جمجمه‌ها را بزنید. تعبیر به «فوق» برای اینکه است که سر بالای گردن است. فَاضرِبُوا: مخاطب در اینکه جا یکی از اینکه دو است: 1- ملائکه. 2- مؤمنان</w:t>
      </w:r>
      <w:r>
        <w:rPr>
          <w:rStyle w:val="FootnoteReference"/>
        </w:rPr>
        <w:footnoteReference w:id="39"/>
      </w:r>
      <w:r>
        <w:rPr>
          <w:rFonts w:ascii="IRNazanin" w:hAnsi="IRNazanin" w:eastAsia="IRNazanin" w:cs="IRNazanin"/>
          <w:lang w:bidi="fa-IR"/>
          <w:color w:val="111111"/>
          <w:sz w:val="28"/>
          <w:szCs w:val="28"/>
          <w:rtl/>
        </w:rPr>
        <w:t xml:space="preserve">. بَنان‌ٍ: سر انگشتان.</w:t>
      </w:r>
    </w:p>
    <w:p>
      <w:pPr>
        <w:pStyle w:val="Heading3"/>
      </w:pPr>
      <w:bookmarkStart w:id="1346" w:name="_Toc740"/>
      <w:r>
        <w:t>[سوره الأنفال (8): آیه 13]</w:t>
      </w:r>
      <w:bookmarkEnd w:id="1346"/>
    </w:p>
    <w:p>
      <w:pPr>
        <w:pStyle w:val="BookText"/>
      </w:pPr>
      <w:r>
        <w:rPr>
          <w:rFonts w:ascii="Amiri" w:hAnsi="Amiri" w:eastAsia="Amiri" w:cs="Amiri"/>
          <w:lang w:bidi="ar-SA"/>
          <w:color w:val="111111"/>
          <w:sz w:val="28"/>
          <w:szCs w:val="28"/>
          <w:rtl/>
        </w:rPr>
        <w:t xml:space="preserve">ذلِک‌َ بِأَنَّهُم شَاقُّوا اللّه‌َ وَ رَسُولَه‌ُ وَ مَن یُشاقِق‌ِ اللّه‌َ وَ رَسُولَه‌ُ فَإِن‌َّ اللّه‌َ شَدِیدُ العِقاب‌ِ (13)</w:t>
      </w:r>
    </w:p>
    <w:p>
      <w:pPr>
        <w:pStyle w:val="BookText"/>
      </w:pPr>
      <w:r>
        <w:rPr>
          <w:rFonts w:ascii="Amiri" w:hAnsi="Amiri" w:eastAsia="Amiri" w:cs="Amiri"/>
          <w:lang w:bidi="ar-SA"/>
          <w:color w:val="111111"/>
          <w:sz w:val="28"/>
          <w:szCs w:val="28"/>
          <w:rtl/>
        </w:rPr>
        <w:t xml:space="preserve">13- شَاقُّوا اللّه‌َ: با خدا مخالفت کردند.</w:t>
      </w:r>
    </w:p>
    <w:p>
      <w:pPr>
        <w:pStyle w:val="Heading3"/>
      </w:pPr>
      <w:bookmarkStart w:id="1347" w:name="_Toc741"/>
      <w:r>
        <w:t>[سوره الأنفال (8): آیه 15]</w:t>
      </w:r>
      <w:bookmarkEnd w:id="1347"/>
    </w:p>
    <w:p>
      <w:pPr>
        <w:pStyle w:val="BookText"/>
      </w:pPr>
      <w:r>
        <w:rPr>
          <w:rFonts w:ascii="Amiri" w:hAnsi="Amiri" w:eastAsia="Amiri" w:cs="Amiri"/>
          <w:lang w:bidi="ar-SA"/>
          <w:color w:val="111111"/>
          <w:sz w:val="28"/>
          <w:szCs w:val="28"/>
          <w:rtl/>
        </w:rPr>
        <w:t xml:space="preserve">یا أَیُّهَا الَّذِین‌َ آمَنُوا إِذا لَقِیتُم‌ُ الَّذِین‌َ کَفَرُوا زَحفاً فَلا تُوَلُّوهُم‌ُ الأَدبارَ (15)</w:t>
      </w:r>
    </w:p>
    <w:p>
      <w:pPr>
        <w:pStyle w:val="BookText"/>
      </w:pPr>
      <w:r>
        <w:rPr>
          <w:rFonts w:ascii="IRNazanin" w:hAnsi="IRNazanin" w:eastAsia="IRNazanin" w:cs="IRNazanin"/>
          <w:lang w:bidi="fa-IR"/>
          <w:color w:val="111111"/>
          <w:sz w:val="28"/>
          <w:szCs w:val="28"/>
          <w:rtl/>
        </w:rPr>
        <w:t xml:space="preserve">15- إِذا لَقِیتُم‌ُ الَّذِین‌َ کَفَرُوا زَحفاً: هنگامی که کفار را از نزدیک ملاقات کردید. «الزحف» به معنای «الدنو قلیلا قلیلا».</w:t>
      </w:r>
    </w:p>
    <w:p>
      <w:pPr>
        <w:pStyle w:val="BookText"/>
      </w:pPr>
      <w:r>
        <w:rPr>
          <w:rFonts w:ascii="IRNazanin" w:hAnsi="IRNazanin" w:eastAsia="IRNazanin" w:cs="IRNazanin"/>
          <w:lang w:bidi="fa-IR"/>
          <w:color w:val="111111"/>
          <w:sz w:val="28"/>
          <w:szCs w:val="28"/>
          <w:rtl/>
        </w:rPr>
        <w:t xml:space="preserve">فَلا تُوَلُّوهُم‌ُ الأَدبارَ: به دشمن پشت نکنید و فرار نکنید.</w:t>
      </w:r>
    </w:p>
    <w:p>
      <w:pPr>
        <w:pStyle w:val="Heading3"/>
      </w:pPr>
      <w:bookmarkStart w:id="1348" w:name="_Toc742"/>
      <w:r>
        <w:t>[سوره الأنفال (8): آیه 16]</w:t>
      </w:r>
      <w:bookmarkEnd w:id="1348"/>
    </w:p>
    <w:p>
      <w:pPr>
        <w:pStyle w:val="BookText"/>
      </w:pPr>
      <w:r>
        <w:rPr>
          <w:rFonts w:ascii="Amiri" w:hAnsi="Amiri" w:eastAsia="Amiri" w:cs="Amiri"/>
          <w:lang w:bidi="ar-SA"/>
          <w:color w:val="111111"/>
          <w:sz w:val="28"/>
          <w:szCs w:val="28"/>
          <w:rtl/>
        </w:rPr>
        <w:t xml:space="preserve">وَ مَن یُوَلِّهِم یَومَئِذٍ دُبُرَه‌ُ إِلاّ مُتَحَرِّفاً لِقِتال‌ٍ أَو مُتَحَیِّزاً إِلی فِئَةٍ فَقَد باءَ بِغَضَب‌ٍ مِن‌َ اللّه‌ِ وَ مَأواه‌ُ جَهَنَّم‌ُ وَ بِئس‌َ المَصِیرُ (16)</w:t>
      </w:r>
    </w:p>
    <w:p>
      <w:pPr>
        <w:pStyle w:val="BookText"/>
      </w:pPr>
      <w:r>
        <w:rPr>
          <w:rFonts w:ascii="IRNazanin" w:hAnsi="IRNazanin" w:eastAsia="IRNazanin" w:cs="IRNazanin"/>
          <w:lang w:bidi="fa-IR"/>
          <w:color w:val="111111"/>
          <w:sz w:val="28"/>
          <w:szCs w:val="28"/>
          <w:rtl/>
        </w:rPr>
        <w:t xml:space="preserve">16- یُوَلِّهِم یَومَئِذٍ دُبُرَه‌ُ: کسی که به دشمن پشت کند. إِلّا مُتَحَرِّفاً لِقِتال‌ٍ: یکی از مواردی که فرار جایز است جایی است که بخواهد مکان بهتری را برای جنگیدن انتخاب کند. مُتَحَیِّزاً إِلی فِئَةٍ: مورد دومی که فرار جایز است آن جا است که رزمنده تنها مانده و بخواهد به جماعت رزمندگان ملحق شود. فِئَةٍ: جماعت، گروه.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7" w:name="pg1516_11733"/>
    <w:bookmarkEnd w:id="177"/>
    <w:p>
      <w:pPr>
        <w:pStyle w:val="Heading3"/>
      </w:pPr>
      <w:bookmarkStart w:id="1349" w:name="_Toc743"/>
      <w:r>
        <w:t>[سوره الأنفال (8): آیه 17]</w:t>
      </w:r>
      <w:bookmarkEnd w:id="1349"/>
    </w:p>
    <w:p>
      <w:pPr>
        <w:pStyle w:val="BookText"/>
      </w:pPr>
      <w:r>
        <w:rPr>
          <w:rFonts w:ascii="Amiri" w:hAnsi="Amiri" w:eastAsia="Amiri" w:cs="Amiri"/>
          <w:lang w:bidi="ar-SA"/>
          <w:color w:val="111111"/>
          <w:sz w:val="28"/>
          <w:szCs w:val="28"/>
          <w:rtl/>
        </w:rPr>
        <w:t xml:space="preserve">فَلَم تَقتُلُوهُم وَ لکِن‌َّ اللّه‌َ قَتَلَهُم وَ ما رَمَیت‌َ إِذ رَمَیت‌َ وَ لکِن‌َّ اللّه‌َ رَمی وَ لِیُبلِی‌َ المُؤمِنِین‌َ مِنه‌ُ بَلاءً حَسَناً إِن‌َّ اللّه‌َ سَمِیع‌ٌ عَلِیم‌ٌ (17)</w:t>
      </w:r>
    </w:p>
    <w:p>
      <w:pPr>
        <w:pStyle w:val="BookText"/>
      </w:pPr>
      <w:r>
        <w:rPr>
          <w:rFonts w:ascii="IRNazanin" w:hAnsi="IRNazanin" w:eastAsia="IRNazanin" w:cs="IRNazanin"/>
          <w:lang w:bidi="fa-IR"/>
          <w:color w:val="111111"/>
          <w:sz w:val="28"/>
          <w:szCs w:val="28"/>
          <w:rtl/>
        </w:rPr>
        <w:t xml:space="preserve">17- وَ لِیُبلِی‌َ المُؤمِنِین‌َ مِنه‌ُ بَلاءً حَسَناً: تا خداوند از اینکه پیروزی نعمت خوبی را به مسلمانان عطا کند.</w:t>
      </w:r>
    </w:p>
    <w:p>
      <w:pPr>
        <w:pStyle w:val="BookText"/>
      </w:pPr>
      <w:r>
        <w:rPr>
          <w:rFonts w:ascii="IRNazanin" w:hAnsi="IRNazanin" w:eastAsia="IRNazanin" w:cs="IRNazanin"/>
          <w:lang w:bidi="fa-IR"/>
          <w:color w:val="111111"/>
          <w:sz w:val="28"/>
          <w:szCs w:val="28"/>
          <w:rtl/>
        </w:rPr>
        <w:t xml:space="preserve">مِنه‌ُ: مرجع ضمیر یکی از دو چیز است: 1- نصرت. 2- اللّه.</w:t>
      </w:r>
    </w:p>
    <w:p>
      <w:pPr>
        <w:pStyle w:val="Heading3"/>
      </w:pPr>
      <w:bookmarkStart w:id="1350" w:name="_Toc744"/>
      <w:r>
        <w:t>[سوره الأنفال (8): آیه 18]</w:t>
      </w:r>
      <w:bookmarkEnd w:id="1350"/>
    </w:p>
    <w:p>
      <w:pPr>
        <w:pStyle w:val="BookText"/>
      </w:pPr>
      <w:r>
        <w:rPr>
          <w:rFonts w:ascii="Amiri" w:hAnsi="Amiri" w:eastAsia="Amiri" w:cs="Amiri"/>
          <w:lang w:bidi="ar-SA"/>
          <w:color w:val="111111"/>
          <w:sz w:val="28"/>
          <w:szCs w:val="28"/>
          <w:rtl/>
        </w:rPr>
        <w:t xml:space="preserve">ذلِکُم وَ أَن‌َّ اللّه‌َ مُوهِن‌ُ کَیدِ الکافِرِین‌َ (18)</w:t>
      </w:r>
    </w:p>
    <w:p>
      <w:pPr>
        <w:pStyle w:val="BookText"/>
      </w:pPr>
      <w:r>
        <w:rPr>
          <w:rFonts w:ascii="IRNazanin" w:hAnsi="IRNazanin" w:eastAsia="IRNazanin" w:cs="IRNazanin"/>
          <w:lang w:bidi="fa-IR"/>
          <w:color w:val="111111"/>
          <w:sz w:val="28"/>
          <w:szCs w:val="28"/>
          <w:rtl/>
        </w:rPr>
        <w:t xml:space="preserve">18- ذلِکُم: الأمر ذلکم یعنی قضیّه چنین است که خداوند سست کننده کید کافران است.</w:t>
      </w:r>
    </w:p>
    <w:p>
      <w:pPr>
        <w:pStyle w:val="Heading3"/>
      </w:pPr>
      <w:bookmarkStart w:id="1351" w:name="_Toc745"/>
      <w:r>
        <w:t>[سوره الأنفال (8): آیه 19]</w:t>
      </w:r>
      <w:bookmarkEnd w:id="1351"/>
    </w:p>
    <w:p>
      <w:pPr>
        <w:pStyle w:val="BookText"/>
      </w:pPr>
      <w:r>
        <w:rPr>
          <w:rFonts w:ascii="Amiri" w:hAnsi="Amiri" w:eastAsia="Amiri" w:cs="Amiri"/>
          <w:lang w:bidi="ar-SA"/>
          <w:color w:val="111111"/>
          <w:sz w:val="28"/>
          <w:szCs w:val="28"/>
          <w:rtl/>
        </w:rPr>
        <w:t xml:space="preserve">إِن تَستَفتِحُوا فَقَد جاءَکُم‌ُ الفَتح‌ُ وَ إِن تَنتَهُوا فَهُوَ خَیرٌ لَکُم وَ إِن تَعُودُوا نَعُد وَ لَن تُغنِی‌َ عَنکُم فِئَتُکُم شَیئاً وَ لَو کَثُرَت وَ أَن‌َّ اللّه‌َ مَع‌َ المُؤمِنِین‌َ (19)</w:t>
      </w:r>
    </w:p>
    <w:p>
      <w:pPr>
        <w:pStyle w:val="BookText"/>
      </w:pPr>
      <w:r>
        <w:rPr>
          <w:rFonts w:ascii="IRNazanin" w:hAnsi="IRNazanin" w:eastAsia="IRNazanin" w:cs="IRNazanin"/>
          <w:lang w:bidi="fa-IR"/>
          <w:color w:val="111111"/>
          <w:sz w:val="28"/>
          <w:szCs w:val="28"/>
          <w:rtl/>
        </w:rPr>
        <w:t xml:space="preserve">19- إِن تَستَفتِحُوا فَقَد جاءَکُم‌ُ الفَتح‌ُ: خطاب به مشرکان است یعنی اگر فتح و پیروزی درخواست می‌کردید، پیروزی حاصل شد.</w:t>
      </w:r>
    </w:p>
    <w:p>
      <w:pPr>
        <w:pStyle w:val="BookText"/>
      </w:pPr>
      <w:r>
        <w:rPr>
          <w:rFonts w:ascii="IRNazanin" w:hAnsi="IRNazanin" w:eastAsia="IRNazanin" w:cs="IRNazanin"/>
          <w:lang w:bidi="fa-IR"/>
          <w:color w:val="111111"/>
          <w:sz w:val="28"/>
          <w:szCs w:val="28"/>
          <w:rtl/>
        </w:rPr>
        <w:t xml:space="preserve">توضیح اینکه که ابو جهل در جنگ بدر چنین دعا کرد: «اللّهم ربّنا دیننا القدیم و دین محمّد الحدیث فأی الدینین کان أحب‌ّ إلیک و أرضی عندک فانصر أهله الیوم» یعنی پروردگارا آیین ما قدیمی است و آیین محمّد جدید است هر یکی از اینکه دو آیین پیش تو محبوب‌تر است امروز صاحب آن را پیروز کن. خداوند در جواب می‌فرماید: «دعای شما مشرکان به فتح و پیروزی قبول شده است. دین محمّد حق‌ّ است و ما او را پیروز کردیم.»</w:t>
      </w:r>
    </w:p>
    <w:p>
      <w:pPr>
        <w:pStyle w:val="BookText"/>
      </w:pPr>
      <w:r>
        <w:rPr>
          <w:rFonts w:ascii="IRNazanin" w:hAnsi="IRNazanin" w:eastAsia="IRNazanin" w:cs="IRNazanin"/>
          <w:lang w:bidi="fa-IR"/>
          <w:color w:val="111111"/>
          <w:sz w:val="28"/>
          <w:szCs w:val="28"/>
          <w:rtl/>
        </w:rPr>
        <w:t xml:space="preserve">إِن تَنتَهُوا: اگر از کفر دست بردارید.</w:t>
      </w:r>
    </w:p>
    <w:p>
      <w:pPr>
        <w:pStyle w:val="BookText"/>
      </w:pPr>
      <w:r>
        <w:rPr>
          <w:rFonts w:ascii="IRNazanin" w:hAnsi="IRNazanin" w:eastAsia="IRNazanin" w:cs="IRNazanin"/>
          <w:lang w:bidi="fa-IR"/>
          <w:color w:val="111111"/>
          <w:sz w:val="28"/>
          <w:szCs w:val="28"/>
          <w:rtl/>
        </w:rPr>
        <w:t xml:space="preserve">إِن تَعُودُوا: اگر به کفر برگردید.</w:t>
      </w:r>
    </w:p>
    <w:p>
      <w:pPr>
        <w:pStyle w:val="BookText"/>
      </w:pPr>
      <w:r>
        <w:rPr>
          <w:rFonts w:ascii="IRNazanin" w:hAnsi="IRNazanin" w:eastAsia="IRNazanin" w:cs="IRNazanin"/>
          <w:lang w:bidi="fa-IR"/>
          <w:color w:val="111111"/>
          <w:sz w:val="28"/>
          <w:szCs w:val="28"/>
          <w:rtl/>
        </w:rPr>
        <w:t xml:space="preserve">فِئَتُکُم: جماعت و گروه شما.</w:t>
      </w:r>
    </w:p>
    <w:p>
      <w:pPr>
        <w:pStyle w:val="Heading3"/>
      </w:pPr>
      <w:bookmarkStart w:id="1352" w:name="_Toc746"/>
      <w:r>
        <w:t>[سوره الأنفال (8): آیه 22]</w:t>
      </w:r>
      <w:bookmarkEnd w:id="1352"/>
    </w:p>
    <w:p>
      <w:pPr>
        <w:pStyle w:val="BookText"/>
      </w:pPr>
      <w:r>
        <w:rPr>
          <w:rFonts w:ascii="Amiri" w:hAnsi="Amiri" w:eastAsia="Amiri" w:cs="Amiri"/>
          <w:lang w:bidi="ar-SA"/>
          <w:color w:val="111111"/>
          <w:sz w:val="28"/>
          <w:szCs w:val="28"/>
          <w:rtl/>
        </w:rPr>
        <w:t xml:space="preserve">إِن‌َّ شَرَّ الدَّوَاب‌ِّ عِندَ اللّه‌ِ الصُّم‌ُّ البُکم‌ُ الَّذِین‌َ لا یَعقِلُون‌َ (22)</w:t>
      </w:r>
    </w:p>
    <w:p>
      <w:pPr>
        <w:pStyle w:val="BookText"/>
      </w:pPr>
      <w:r>
        <w:rPr>
          <w:rFonts w:ascii="Amiri" w:hAnsi="Amiri" w:eastAsia="Amiri" w:cs="Amiri"/>
          <w:lang w:bidi="ar-SA"/>
          <w:color w:val="111111"/>
          <w:sz w:val="28"/>
          <w:szCs w:val="28"/>
          <w:rtl/>
        </w:rPr>
        <w:t xml:space="preserve">22- شَرَّ الدَّوَاب‌ِّ: بدترین جنبنده‌ها.</w:t>
      </w:r>
    </w:p>
    <w:p>
      <w:pPr>
        <w:pStyle w:val="Heading3"/>
      </w:pPr>
      <w:bookmarkStart w:id="1353" w:name="_Toc747"/>
      <w:r>
        <w:t>[سوره الأنفال (8): آیه 24]</w:t>
      </w:r>
      <w:bookmarkEnd w:id="1353"/>
    </w:p>
    <w:p>
      <w:pPr>
        <w:pStyle w:val="BookText"/>
      </w:pPr>
      <w:r>
        <w:rPr>
          <w:rFonts w:ascii="Amiri" w:hAnsi="Amiri" w:eastAsia="Amiri" w:cs="Amiri"/>
          <w:lang w:bidi="ar-SA"/>
          <w:color w:val="111111"/>
          <w:sz w:val="28"/>
          <w:szCs w:val="28"/>
          <w:rtl/>
        </w:rPr>
        <w:t xml:space="preserve">یا أَیُّهَا الَّذِین‌َ آمَنُوا استَجِیبُوا لِلّه‌ِ وَ لِلرَّسُول‌ِ إِذا دَعاکُم لِما یُحیِیکُم وَ اعلَمُوا أَن‌َّ اللّه‌َ یَحُول‌ُ بَین‌َ المَرءِ وَ قَلبِه‌ِ وَ أَنَّه‌ُ إِلَیه‌ِ تُحشَرُون‌َ (24)</w:t>
      </w:r>
    </w:p>
    <w:p>
      <w:pPr>
        <w:pStyle w:val="BookText"/>
      </w:pPr>
      <w:r>
        <w:rPr>
          <w:rFonts w:ascii="Amiri" w:hAnsi="Amiri" w:eastAsia="Amiri" w:cs="Amiri"/>
          <w:lang w:bidi="ar-SA"/>
          <w:color w:val="111111"/>
          <w:sz w:val="28"/>
          <w:szCs w:val="28"/>
          <w:rtl/>
        </w:rPr>
        <w:t xml:space="preserve">24- استَجِیبُوا لِلّه‌ِ وَ لِلرَّسُول‌ِ: أجیبوا اللّه و رسوله.</w:t>
      </w:r>
    </w:p>
    <w:p>
      <w:pPr>
        <w:pStyle w:val="BookText"/>
      </w:pPr>
      <w:r>
        <w:rPr>
          <w:rFonts w:ascii="IRNazanin" w:hAnsi="IRNazanin" w:eastAsia="IRNazanin" w:cs="IRNazanin"/>
          <w:lang w:bidi="fa-IR"/>
          <w:color w:val="111111"/>
          <w:sz w:val="28"/>
          <w:szCs w:val="28"/>
          <w:rtl/>
        </w:rPr>
        <w:t xml:space="preserve">لِما یُحیِیکُم: «لام» به معنای «الی» است ای «الی احیائکم».</w:t>
      </w:r>
    </w:p>
    <w:p>
      <w:pPr>
        <w:pStyle w:val="BookText"/>
      </w:pPr>
      <w:r>
        <w:rPr>
          <w:rFonts w:ascii="IRNazanin" w:hAnsi="IRNazanin" w:eastAsia="IRNazanin" w:cs="IRNazanin"/>
          <w:lang w:bidi="fa-IR"/>
          <w:color w:val="111111"/>
          <w:sz w:val="28"/>
          <w:szCs w:val="28"/>
          <w:rtl/>
        </w:rPr>
        <w:t xml:space="preserve">یَحُول‌ُ بَین‌َ المَرءِ وَ قَلبِه‌ِ: خداوند بین شخص و قلب او حائل ایجاد می‌کند. امام صادق علیه السّلام فرمود: هرگز حق را به جای باطل و باطل را به جای حق باور نمی‌کند.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8" w:name="pg1516_11735"/>
    <w:bookmarkEnd w:id="178"/>
    <w:p>
      <w:pPr>
        <w:pStyle w:val="Heading3"/>
      </w:pPr>
      <w:bookmarkStart w:id="1354" w:name="_Toc748"/>
      <w:r>
        <w:t>[سوره الأنفال (8): آیه 26]</w:t>
      </w:r>
      <w:bookmarkEnd w:id="1354"/>
    </w:p>
    <w:p>
      <w:pPr>
        <w:pStyle w:val="BookText"/>
      </w:pPr>
      <w:r>
        <w:rPr>
          <w:rFonts w:ascii="Amiri" w:hAnsi="Amiri" w:eastAsia="Amiri" w:cs="Amiri"/>
          <w:lang w:bidi="ar-SA"/>
          <w:color w:val="111111"/>
          <w:sz w:val="28"/>
          <w:szCs w:val="28"/>
          <w:rtl/>
        </w:rPr>
        <w:t xml:space="preserve">وَ اذکُرُوا إِذ أَنتُم قَلِیل‌ٌ مُستَضعَفُون‌َ فِی الأَرض‌ِ تَخافُون‌َ أَن یَتَخَطَّفَکُم‌ُ النّاس‌ُ فَآواکُم وَ أَیَّدَکُم بِنَصرِه‌ِ وَ رَزَقَکُم مِن‌َ الطَّیِّبات‌ِ لَعَلَّکُم تَشکُرُون‌َ (26)</w:t>
      </w:r>
    </w:p>
    <w:p>
      <w:pPr>
        <w:pStyle w:val="BookText"/>
      </w:pPr>
      <w:r>
        <w:rPr>
          <w:rFonts w:ascii="Amiri" w:hAnsi="Amiri" w:eastAsia="Amiri" w:cs="Amiri"/>
          <w:lang w:bidi="ar-SA"/>
          <w:color w:val="111111"/>
          <w:sz w:val="28"/>
          <w:szCs w:val="28"/>
          <w:rtl/>
        </w:rPr>
        <w:t xml:space="preserve">26- یَتَخَطَّفَکُم‌ُ النّاس‌ُ: مردم مشرک شما را بربایند.</w:t>
      </w:r>
    </w:p>
    <w:p>
      <w:pPr>
        <w:pStyle w:val="Heading3"/>
      </w:pPr>
      <w:bookmarkStart w:id="1355" w:name="_Toc749"/>
      <w:r>
        <w:t>[سوره الأنفال (8): آیه 27]</w:t>
      </w:r>
      <w:bookmarkEnd w:id="1355"/>
    </w:p>
    <w:p>
      <w:pPr>
        <w:pStyle w:val="BookText"/>
      </w:pPr>
      <w:r>
        <w:rPr>
          <w:rFonts w:ascii="Amiri" w:hAnsi="Amiri" w:eastAsia="Amiri" w:cs="Amiri"/>
          <w:lang w:bidi="ar-SA"/>
          <w:color w:val="111111"/>
          <w:sz w:val="28"/>
          <w:szCs w:val="28"/>
          <w:rtl/>
        </w:rPr>
        <w:t xml:space="preserve">یا أَیُّهَا الَّذِین‌َ آمَنُوا لا تَخُونُوا اللّه‌َ وَ الرَّسُول‌َ وَ تَخُونُوا أَماناتِکُم وَ أَنتُم تَعلَمُون‌َ (27)</w:t>
      </w:r>
    </w:p>
    <w:p>
      <w:pPr>
        <w:pStyle w:val="BookText"/>
      </w:pPr>
      <w:r>
        <w:rPr>
          <w:rFonts w:ascii="IRNazanin" w:hAnsi="IRNazanin" w:eastAsia="IRNazanin" w:cs="IRNazanin"/>
          <w:lang w:bidi="fa-IR"/>
          <w:color w:val="111111"/>
          <w:sz w:val="28"/>
          <w:szCs w:val="28"/>
          <w:rtl/>
        </w:rPr>
        <w:t xml:space="preserve">27- وَ تَخُونُوا: عطف است به «لا تخونوا» یعنی «لا تخونوا أماناتکم».</w:t>
      </w:r>
    </w:p>
    <w:p>
      <w:pPr>
        <w:pStyle w:val="Heading3"/>
      </w:pPr>
      <w:bookmarkStart w:id="1356" w:name="_Toc750"/>
      <w:r>
        <w:t>[سوره الأنفال (8): آیه 29]</w:t>
      </w:r>
      <w:bookmarkEnd w:id="1356"/>
    </w:p>
    <w:p>
      <w:pPr>
        <w:pStyle w:val="BookText"/>
      </w:pPr>
      <w:r>
        <w:rPr>
          <w:rFonts w:ascii="Amiri" w:hAnsi="Amiri" w:eastAsia="Amiri" w:cs="Amiri"/>
          <w:lang w:bidi="ar-SA"/>
          <w:color w:val="111111"/>
          <w:sz w:val="28"/>
          <w:szCs w:val="28"/>
          <w:rtl/>
        </w:rPr>
        <w:t xml:space="preserve">یا أَیُّهَا الَّذِین‌َ آمَنُوا إِن تَتَّقُوا اللّه‌َ یَجعَل لَکُم فُرقاناً وَ یُکَفِّر عَنکُم سَیِّئاتِکُم وَ یَغفِر لَکُم وَ اللّه‌ُ ذُو الفَضل‌ِ العَظِیم‌ِ (29)</w:t>
      </w:r>
    </w:p>
    <w:p>
      <w:pPr>
        <w:pStyle w:val="BookText"/>
      </w:pPr>
      <w:r>
        <w:rPr>
          <w:rFonts w:ascii="IRNazanin" w:hAnsi="IRNazanin" w:eastAsia="IRNazanin" w:cs="IRNazanin"/>
          <w:lang w:bidi="fa-IR"/>
          <w:color w:val="111111"/>
          <w:sz w:val="28"/>
          <w:szCs w:val="28"/>
          <w:rtl/>
        </w:rPr>
        <w:t xml:space="preserve">29- فُرقاناً: نورانیّتی که موجب تشخیص حق‌ّ از باطل باشد. در «المیزان» فرموده است:</w:t>
      </w:r>
    </w:p>
    <w:p>
      <w:pPr>
        <w:pStyle w:val="BookText"/>
      </w:pPr>
      <w:r>
        <w:rPr>
          <w:rFonts w:ascii="IRNazanin" w:hAnsi="IRNazanin" w:eastAsia="IRNazanin" w:cs="IRNazanin"/>
          <w:lang w:bidi="fa-IR"/>
          <w:color w:val="111111"/>
          <w:sz w:val="28"/>
          <w:szCs w:val="28"/>
          <w:rtl/>
        </w:rPr>
        <w:t xml:space="preserve">فرقان آن نورانیتی است که دو چیز را از همدیگر جدا می‌کند و در اینکه آیه چون ثمره تقوی بیان شده است مراد فرقان میان حق و باطل است، خواه در اعتقادات که تشخیص بین کفر و ایمان است و خواه در اعمال که تشخیص بین طاعت و معصیت است و یا در نظر و اندیشه که صحیح و خطا را تفکیک می‌کند.</w:t>
      </w:r>
    </w:p>
    <w:p>
      <w:pPr>
        <w:pStyle w:val="Heading3"/>
      </w:pPr>
      <w:bookmarkStart w:id="1357" w:name="_Toc751"/>
      <w:r>
        <w:t>[سوره الأنفال (8): آیه 30]</w:t>
      </w:r>
      <w:bookmarkEnd w:id="1357"/>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وَ یَمکُرُون‌َ وَ یَمکُرُ اللّه‌ُ وَ اللّه‌ُ خَیرُ الماکِرِین‌َ (30)</w:t>
      </w:r>
    </w:p>
    <w:p>
      <w:pPr>
        <w:pStyle w:val="BookText"/>
      </w:pPr>
      <w:r>
        <w:rPr>
          <w:rFonts w:ascii="Amiri" w:hAnsi="Amiri" w:eastAsia="Amiri" w:cs="Amiri"/>
          <w:lang w:bidi="ar-SA"/>
          <w:color w:val="111111"/>
          <w:sz w:val="28"/>
          <w:szCs w:val="28"/>
          <w:rtl/>
        </w:rPr>
        <w:t xml:space="preserve">30- یَمکُرُ: حیله می‌زدند و مکر می‌کردند.</w:t>
      </w:r>
    </w:p>
    <w:p>
      <w:pPr>
        <w:pStyle w:val="BookText"/>
      </w:pPr>
      <w:r>
        <w:rPr>
          <w:rFonts w:ascii="IRNazanin" w:hAnsi="IRNazanin" w:eastAsia="IRNazanin" w:cs="IRNazanin"/>
          <w:lang w:bidi="fa-IR"/>
          <w:color w:val="111111"/>
          <w:sz w:val="28"/>
          <w:szCs w:val="28"/>
          <w:rtl/>
        </w:rPr>
        <w:t xml:space="preserve">لِیُثبِتُوک‌َ: به چند معنا آمده است: 1- تا تو را زندانی کنند. 2- تا تو را مجروح سازند. 3- تا تو را گروگان گیرند.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9" w:name="pg1516_11737"/>
    <w:bookmarkEnd w:id="179"/>
    <w:p>
      <w:pPr>
        <w:pStyle w:val="Heading3"/>
      </w:pPr>
      <w:bookmarkStart w:id="1358" w:name="_Toc752"/>
      <w:r>
        <w:t>[سوره الأنفال (8): آیه 34]</w:t>
      </w:r>
      <w:bookmarkEnd w:id="1358"/>
    </w:p>
    <w:p>
      <w:pPr>
        <w:pStyle w:val="BookText"/>
      </w:pPr>
      <w:r>
        <w:rPr>
          <w:rFonts w:ascii="Amiri" w:hAnsi="Amiri" w:eastAsia="Amiri" w:cs="Amiri"/>
          <w:lang w:bidi="ar-SA"/>
          <w:color w:val="111111"/>
          <w:sz w:val="28"/>
          <w:szCs w:val="28"/>
          <w:rtl/>
        </w:rPr>
        <w:t xml:space="preserve">وَ ما لَهُم أَلاّ یُعَذِّبَهُم‌ُ اللّه‌ُ وَ هُم یَصُدُّون‌َ عَن‌ِ المَسجِدِ الحَرام‌ِ وَ ما کانُوا أَولِیاءَه‌ُ إِن أَولِیاؤُه‌ُ إِلاَّ المُتَّقُون‌َ وَ لکِن‌َّ أَکثَرَهُم لا یَعلَمُون‌َ (34)</w:t>
      </w:r>
    </w:p>
    <w:p>
      <w:pPr>
        <w:pStyle w:val="BookText"/>
      </w:pPr>
      <w:r>
        <w:rPr>
          <w:rFonts w:ascii="IRNazanin" w:hAnsi="IRNazanin" w:eastAsia="IRNazanin" w:cs="IRNazanin"/>
          <w:lang w:bidi="fa-IR"/>
          <w:color w:val="111111"/>
          <w:sz w:val="28"/>
          <w:szCs w:val="28"/>
          <w:rtl/>
        </w:rPr>
        <w:t xml:space="preserve">34- وَ ما کانُوا أَولِیاءَه‌ُ: و ما کان المشرکون اولیاء المسجد الحرام. «امام باقر علیه السّلام» إِن أَولِیاؤُه‌ُ: ان اولیاؤ المسجد الحرام. «امام باقر علیه السّلام» ما لَهُم أَلّا یُعَذِّبَهُم‌ُ اللّه‌ُ: چرا خداوند آنان را عذاب نکند.</w:t>
      </w:r>
    </w:p>
    <w:p>
      <w:pPr>
        <w:pStyle w:val="BookText"/>
      </w:pPr>
      <w:r>
        <w:rPr>
          <w:rFonts w:ascii="Amiri" w:hAnsi="Amiri" w:eastAsia="Amiri" w:cs="Amiri"/>
          <w:lang w:bidi="ar-SA"/>
          <w:color w:val="111111"/>
          <w:sz w:val="28"/>
          <w:szCs w:val="28"/>
          <w:rtl/>
        </w:rPr>
        <w:t xml:space="preserve">أَولِیاؤُه‌ُ: أولیاء المسجد.</w:t>
      </w:r>
    </w:p>
    <w:p>
      <w:pPr>
        <w:pStyle w:val="Heading3"/>
      </w:pPr>
      <w:bookmarkStart w:id="1359" w:name="_Toc753"/>
      <w:r>
        <w:t>[سوره الأنفال (8): آیه 35]</w:t>
      </w:r>
      <w:bookmarkEnd w:id="1359"/>
    </w:p>
    <w:p>
      <w:pPr>
        <w:pStyle w:val="BookText"/>
      </w:pPr>
      <w:r>
        <w:rPr>
          <w:rFonts w:ascii="Amiri" w:hAnsi="Amiri" w:eastAsia="Amiri" w:cs="Amiri"/>
          <w:lang w:bidi="ar-SA"/>
          <w:color w:val="111111"/>
          <w:sz w:val="28"/>
          <w:szCs w:val="28"/>
          <w:rtl/>
        </w:rPr>
        <w:t xml:space="preserve">وَ ما کان‌َ صَلاتُهُم عِندَ البَیت‌ِ إِلاّ مُکاءً وَ تَصدِیَةً فَذُوقُوا العَذاب‌َ بِما کُنتُم تَکفُرُون‌َ (35)</w:t>
      </w:r>
    </w:p>
    <w:p>
      <w:pPr>
        <w:pStyle w:val="BookText"/>
      </w:pPr>
      <w:r>
        <w:rPr>
          <w:rFonts w:ascii="Amiri" w:hAnsi="Amiri" w:eastAsia="Amiri" w:cs="Amiri"/>
          <w:lang w:bidi="ar-SA"/>
          <w:color w:val="111111"/>
          <w:sz w:val="28"/>
          <w:szCs w:val="28"/>
          <w:rtl/>
        </w:rPr>
        <w:t xml:space="preserve">35- صَلاتُهُم: دعائهم.</w:t>
      </w:r>
    </w:p>
    <w:p>
      <w:pPr>
        <w:pStyle w:val="BookText"/>
      </w:pPr>
      <w:r>
        <w:rPr>
          <w:rFonts w:ascii="Amiri" w:hAnsi="Amiri" w:eastAsia="Amiri" w:cs="Amiri"/>
          <w:lang w:bidi="ar-SA"/>
          <w:color w:val="111111"/>
          <w:sz w:val="28"/>
          <w:szCs w:val="28"/>
          <w:rtl/>
        </w:rPr>
        <w:t xml:space="preserve">مُکاءً: سوت زدن.</w:t>
      </w:r>
    </w:p>
    <w:p>
      <w:pPr>
        <w:pStyle w:val="BookText"/>
      </w:pPr>
      <w:r>
        <w:rPr>
          <w:rFonts w:ascii="Amiri" w:hAnsi="Amiri" w:eastAsia="Amiri" w:cs="Amiri"/>
          <w:lang w:bidi="ar-SA"/>
          <w:color w:val="111111"/>
          <w:sz w:val="28"/>
          <w:szCs w:val="28"/>
          <w:rtl/>
        </w:rPr>
        <w:t xml:space="preserve">تَصدِیَةً: کف زدن.</w:t>
      </w:r>
    </w:p>
    <w:p>
      <w:pPr>
        <w:pStyle w:val="Heading3"/>
      </w:pPr>
      <w:bookmarkStart w:id="1360" w:name="_Toc754"/>
      <w:r>
        <w:t>[سوره الأنفال (8): آیه 37]</w:t>
      </w:r>
      <w:bookmarkEnd w:id="1360"/>
    </w:p>
    <w:p>
      <w:pPr>
        <w:pStyle w:val="BookText"/>
      </w:pPr>
      <w:r>
        <w:rPr>
          <w:rFonts w:ascii="Amiri" w:hAnsi="Amiri" w:eastAsia="Amiri" w:cs="Amiri"/>
          <w:lang w:bidi="ar-SA"/>
          <w:color w:val="111111"/>
          <w:sz w:val="28"/>
          <w:szCs w:val="28"/>
          <w:rtl/>
        </w:rPr>
        <w:t xml:space="preserve">لِیَمِیزَ اللّه‌ُ الخَبِیث‌َ مِن‌َ الطَّیِّب‌ِ وَ یَجعَل‌َ الخَبِیث‌َ بَعضَه‌ُ عَلی بَعض‌ٍ فَیَرکُمَه‌ُ جَمِیعاً فَیَجعَلَه‌ُ فِی جَهَنَّم‌َ أُولئِک‌َ هُم‌ُ الخاسِرُون‌َ (37)</w:t>
      </w:r>
    </w:p>
    <w:p>
      <w:pPr>
        <w:pStyle w:val="BookText"/>
      </w:pPr>
      <w:r>
        <w:rPr>
          <w:rFonts w:ascii="Amiri" w:hAnsi="Amiri" w:eastAsia="Amiri" w:cs="Amiri"/>
          <w:lang w:bidi="ar-SA"/>
          <w:color w:val="111111"/>
          <w:sz w:val="28"/>
          <w:szCs w:val="28"/>
          <w:rtl/>
        </w:rPr>
        <w:t xml:space="preserve">37- فَیَرکُمَه‌ُ جَمِیعاً: روی هم قرار می‌دهد.</w:t>
      </w:r>
    </w:p>
    <w:p>
      <w:pPr>
        <w:pStyle w:val="Heading3"/>
      </w:pPr>
      <w:bookmarkStart w:id="1361" w:name="_Toc755"/>
      <w:r>
        <w:t>[سوره الأنفال (8): آیه 39]</w:t>
      </w:r>
      <w:bookmarkEnd w:id="1361"/>
    </w:p>
    <w:p>
      <w:pPr>
        <w:pStyle w:val="BookText"/>
      </w:pPr>
      <w:r>
        <w:rPr>
          <w:rFonts w:ascii="Amiri" w:hAnsi="Amiri" w:eastAsia="Amiri" w:cs="Amiri"/>
          <w:lang w:bidi="ar-SA"/>
          <w:color w:val="111111"/>
          <w:sz w:val="28"/>
          <w:szCs w:val="28"/>
          <w:rtl/>
        </w:rPr>
        <w:t xml:space="preserve">وَ قاتِلُوهُم حَتّی لا تَکُون‌َ فِتنَةٌ وَ یَکُون‌َ الدِّین‌ُ کُلُّه‌ُ لِلّه‌ِ فَإِن‌ِ انتَهَوا فَإِن‌َّ اللّه‌َ بِما یَعمَلُون‌َ بَصِیرٌ (39)</w:t>
      </w:r>
    </w:p>
    <w:p>
      <w:pPr>
        <w:pStyle w:val="BookText"/>
      </w:pPr>
      <w:r>
        <w:rPr>
          <w:rFonts w:ascii="Amiri" w:hAnsi="Amiri" w:eastAsia="Amiri" w:cs="Amiri"/>
          <w:lang w:bidi="ar-SA"/>
          <w:color w:val="111111"/>
          <w:sz w:val="28"/>
          <w:szCs w:val="28"/>
          <w:rtl/>
        </w:rPr>
        <w:t xml:space="preserve">39- فِتنَةٌ: شرک و کفر.</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80" w:name="pg1516_11739"/>
    <w:bookmarkEnd w:id="180"/>
    <w:p>
      <w:pPr>
        <w:pStyle w:val="Heading3"/>
      </w:pPr>
      <w:bookmarkStart w:id="1362" w:name="_Toc756"/>
      <w:r>
        <w:t>[سوره الأنفال (8): آیه 41]</w:t>
      </w:r>
      <w:bookmarkEnd w:id="1362"/>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 (41)</w:t>
      </w:r>
    </w:p>
    <w:p>
      <w:pPr>
        <w:pStyle w:val="BookText"/>
      </w:pPr>
      <w:r>
        <w:rPr>
          <w:rFonts w:ascii="Amiri" w:hAnsi="Amiri" w:eastAsia="Amiri" w:cs="Amiri"/>
          <w:lang w:bidi="ar-SA"/>
          <w:color w:val="111111"/>
          <w:sz w:val="28"/>
          <w:szCs w:val="28"/>
          <w:rtl/>
        </w:rPr>
        <w:t xml:space="preserve">41- أَنَّما غَنِمتُم: أن‌ّ ما غنمتم.</w:t>
      </w:r>
    </w:p>
    <w:p>
      <w:pPr>
        <w:pStyle w:val="BookText"/>
      </w:pPr>
      <w:r>
        <w:rPr>
          <w:rFonts w:ascii="Amiri" w:hAnsi="Amiri" w:eastAsia="Amiri" w:cs="Amiri"/>
          <w:lang w:bidi="ar-SA"/>
          <w:color w:val="111111"/>
          <w:sz w:val="28"/>
          <w:szCs w:val="28"/>
          <w:rtl/>
        </w:rPr>
        <w:t xml:space="preserve">ابن‌ِ السَّبِیل‌ِ: سیّدی که مسافر است.</w:t>
      </w:r>
    </w:p>
    <w:p>
      <w:pPr>
        <w:pStyle w:val="BookText"/>
      </w:pPr>
      <w:r>
        <w:rPr>
          <w:rFonts w:ascii="IRNazanin" w:hAnsi="IRNazanin" w:eastAsia="IRNazanin" w:cs="IRNazanin"/>
          <w:lang w:bidi="fa-IR"/>
          <w:color w:val="111111"/>
          <w:sz w:val="28"/>
          <w:szCs w:val="28"/>
          <w:rtl/>
        </w:rPr>
        <w:t xml:space="preserve">یَوم‌َ الفُرقان‌ِ: روز بدر چون خداوند در آن روز میان مسلمانان و مشرکان فرق گذاشت زیرا مسلمانان را عزّت بخشید و کافران را ذلیل کرد.</w:t>
      </w:r>
    </w:p>
    <w:p>
      <w:pPr>
        <w:pStyle w:val="Heading3"/>
      </w:pPr>
      <w:bookmarkStart w:id="1363" w:name="_Toc757"/>
      <w:r>
        <w:t>[سوره الأنفال (8): آیه 42]</w:t>
      </w:r>
      <w:bookmarkEnd w:id="1363"/>
    </w:p>
    <w:p>
      <w:pPr>
        <w:pStyle w:val="BookText"/>
      </w:pPr>
      <w:r>
        <w:rPr>
          <w:rFonts w:ascii="Amiri" w:hAnsi="Amiri" w:eastAsia="Amiri" w:cs="Amiri"/>
          <w:lang w:bidi="ar-SA"/>
          <w:color w:val="111111"/>
          <w:sz w:val="28"/>
          <w:szCs w:val="28"/>
          <w:rtl/>
        </w:rPr>
        <w:t xml:space="preserve">إِذ أَنتُم بِالعُدوَةِ الدُّنیا وَ هُم بِالعُدوَةِ القُصوی وَ الرَّکب‌ُ أَسفَل‌َ مِنکُم وَ لَو تَواعَدتُم لاختَلَفتُم فِی المِیعادِ وَ لکِن لِیَقضِی‌َ اللّه‌ُ أَمراً کان‌َ مَفعُولاً لِیَهلِک‌َ مَن هَلَک‌َ عَن بَیِّنَةٍ وَ یَحیی مَن حَی‌َّ عَن بَیِّنَةٍ وَ إِن‌َّ اللّه‌َ لَسَمِیع‌ٌ عَلِیم‌ٌ (42)</w:t>
      </w:r>
    </w:p>
    <w:p>
      <w:pPr>
        <w:pStyle w:val="BookText"/>
      </w:pPr>
      <w:r>
        <w:rPr>
          <w:rFonts w:ascii="Amiri" w:hAnsi="Amiri" w:eastAsia="Amiri" w:cs="Amiri"/>
          <w:lang w:bidi="ar-SA"/>
          <w:color w:val="111111"/>
          <w:sz w:val="28"/>
          <w:szCs w:val="28"/>
          <w:rtl/>
        </w:rPr>
        <w:t xml:space="preserve">42- بِالعُدوَةِ: کنار شی‌ء.</w:t>
      </w:r>
    </w:p>
    <w:p>
      <w:pPr>
        <w:pStyle w:val="BookText"/>
      </w:pPr>
      <w:r>
        <w:rPr>
          <w:rFonts w:ascii="IRNazanin" w:hAnsi="IRNazanin" w:eastAsia="IRNazanin" w:cs="IRNazanin"/>
          <w:lang w:bidi="fa-IR"/>
          <w:color w:val="111111"/>
          <w:sz w:val="28"/>
          <w:szCs w:val="28"/>
          <w:rtl/>
        </w:rPr>
        <w:t xml:space="preserve">الدُّنیا: آن سمت وادی که طرف مدینه و نزدیک به مدینه بود.</w:t>
      </w:r>
    </w:p>
    <w:p>
      <w:pPr>
        <w:pStyle w:val="BookText"/>
      </w:pPr>
      <w:r>
        <w:rPr>
          <w:rFonts w:ascii="IRNazanin" w:hAnsi="IRNazanin" w:eastAsia="IRNazanin" w:cs="IRNazanin"/>
          <w:lang w:bidi="fa-IR"/>
          <w:color w:val="111111"/>
          <w:sz w:val="28"/>
          <w:szCs w:val="28"/>
          <w:rtl/>
        </w:rPr>
        <w:t xml:space="preserve">توضیح اینکه که وسط لشگر اسلام و لشگر قریش یک وادی وجود داشته است که آن طرف وادی که سمت مدینه بوده قرارگاه لشگر اسلام بوده است و طرف دیگر وادی که دورتر از مدینه بود قرارگاه لشگر قریش بوده است.</w:t>
      </w:r>
    </w:p>
    <w:p>
      <w:pPr>
        <w:pStyle w:val="BookText"/>
      </w:pPr>
      <w:r>
        <w:rPr>
          <w:rFonts w:ascii="IRNazanin" w:hAnsi="IRNazanin" w:eastAsia="IRNazanin" w:cs="IRNazanin"/>
          <w:lang w:bidi="fa-IR"/>
          <w:color w:val="111111"/>
          <w:sz w:val="28"/>
          <w:szCs w:val="28"/>
          <w:rtl/>
        </w:rPr>
        <w:t xml:space="preserve">القُصوی: آن سمت وادی که از مدینه دورتر بوده است.</w:t>
      </w:r>
    </w:p>
    <w:p>
      <w:pPr>
        <w:pStyle w:val="BookText"/>
      </w:pPr>
      <w:r>
        <w:rPr>
          <w:rFonts w:ascii="IRNazanin" w:hAnsi="IRNazanin" w:eastAsia="IRNazanin" w:cs="IRNazanin"/>
          <w:lang w:bidi="fa-IR"/>
          <w:color w:val="111111"/>
          <w:sz w:val="28"/>
          <w:szCs w:val="28"/>
          <w:rtl/>
        </w:rPr>
        <w:t xml:space="preserve">الرَّکب‌ُ أَسفَل‌َ مِنکُم: کاروان تجارت قریش پایین‌تر از شما قرار گرفته بود. «الرکب» جمع «راکب» است مانند: «شارب و شرب» و «صاحب و صحب».</w:t>
      </w:r>
    </w:p>
    <w:p>
      <w:pPr>
        <w:pStyle w:val="BookText"/>
      </w:pPr>
      <w:r>
        <w:rPr>
          <w:rFonts w:ascii="IRNazanin" w:hAnsi="IRNazanin" w:eastAsia="IRNazanin" w:cs="IRNazanin"/>
          <w:lang w:bidi="fa-IR"/>
          <w:color w:val="111111"/>
          <w:sz w:val="28"/>
          <w:szCs w:val="28"/>
          <w:rtl/>
        </w:rPr>
        <w:t xml:space="preserve">لَو تَواعَدتُم: اگر با هم وعده می‌گذاشتید.</w:t>
      </w:r>
    </w:p>
    <w:p>
      <w:pPr>
        <w:pStyle w:val="BookText"/>
      </w:pPr>
      <w:r>
        <w:rPr>
          <w:rFonts w:ascii="Amiri" w:hAnsi="Amiri" w:eastAsia="Amiri" w:cs="Amiri"/>
          <w:lang w:bidi="ar-SA"/>
          <w:color w:val="111111"/>
          <w:sz w:val="28"/>
          <w:szCs w:val="28"/>
          <w:rtl/>
        </w:rPr>
        <w:t xml:space="preserve">لَاختَلَفتُم: به توافق نمی‌رسیدید.</w:t>
      </w:r>
    </w:p>
    <w:p>
      <w:pPr>
        <w:pStyle w:val="BookText"/>
      </w:pPr>
      <w:r>
        <w:rPr>
          <w:rFonts w:ascii="Amiri" w:hAnsi="Amiri" w:eastAsia="Amiri" w:cs="Amiri"/>
          <w:lang w:bidi="ar-SA"/>
          <w:color w:val="111111"/>
          <w:sz w:val="28"/>
          <w:szCs w:val="28"/>
          <w:rtl/>
        </w:rPr>
        <w:t xml:space="preserve">لِیَقضِی‌َ: تا اینکه که انجام بدهد.</w:t>
      </w:r>
    </w:p>
    <w:p>
      <w:pPr>
        <w:pStyle w:val="BookText"/>
      </w:pPr>
      <w:r>
        <w:rPr>
          <w:rFonts w:ascii="IRNazanin" w:hAnsi="IRNazanin" w:eastAsia="IRNazanin" w:cs="IRNazanin"/>
          <w:lang w:bidi="fa-IR"/>
          <w:color w:val="111111"/>
          <w:sz w:val="28"/>
          <w:szCs w:val="28"/>
          <w:rtl/>
        </w:rPr>
        <w:t xml:space="preserve">أَمراً کان‌َ مَفعُولًا: کاری را که حتما لازم بود واقع شود و آن عبارت بود از عزّت مسلمانان و خواری مشرکان.</w:t>
      </w:r>
    </w:p>
    <w:p>
      <w:pPr>
        <w:pStyle w:val="Heading3"/>
      </w:pPr>
      <w:bookmarkStart w:id="1364" w:name="_Toc758"/>
      <w:r>
        <w:t>[سوره الأنفال (8): آیه 43]</w:t>
      </w:r>
      <w:bookmarkEnd w:id="1364"/>
    </w:p>
    <w:p>
      <w:pPr>
        <w:pStyle w:val="BookText"/>
      </w:pPr>
      <w:r>
        <w:rPr>
          <w:rFonts w:ascii="Amiri" w:hAnsi="Amiri" w:eastAsia="Amiri" w:cs="Amiri"/>
          <w:lang w:bidi="ar-SA"/>
          <w:color w:val="111111"/>
          <w:sz w:val="28"/>
          <w:szCs w:val="28"/>
          <w:rtl/>
        </w:rPr>
        <w:t xml:space="preserve">إِذ یُرِیکَهُم‌ُ اللّه‌ُ فِی مَنامِک‌َ قَلِیلاً وَ لَو أَراکَهُم کَثِیراً لَفَشِلتُم وَ لَتَنازَعتُم فِی الأَمرِ وَ لکِن‌َّ اللّه‌َ سَلَّم‌َ إِنَّه‌ُ عَلِیم‌ٌ بِذات‌ِ الصُّدُورِ (43)</w:t>
      </w:r>
    </w:p>
    <w:p>
      <w:pPr>
        <w:pStyle w:val="BookText"/>
      </w:pPr>
      <w:r>
        <w:rPr>
          <w:rFonts w:ascii="IRNazanin" w:hAnsi="IRNazanin" w:eastAsia="IRNazanin" w:cs="IRNazanin"/>
          <w:lang w:bidi="fa-IR"/>
          <w:color w:val="111111"/>
          <w:sz w:val="28"/>
          <w:szCs w:val="28"/>
          <w:rtl/>
        </w:rPr>
        <w:t xml:space="preserve">43- سَلَّم‌َ: خداوند مؤمنان را از سستی و اختلاف سالم نگهداشت.</w:t>
      </w:r>
    </w:p>
    <w:p>
      <w:pPr>
        <w:pStyle w:val="Heading3"/>
      </w:pPr>
      <w:bookmarkStart w:id="1365" w:name="_Toc759"/>
      <w:r>
        <w:t>[سوره الأنفال (8): آیه 44]</w:t>
      </w:r>
      <w:bookmarkEnd w:id="1365"/>
    </w:p>
    <w:p>
      <w:pPr>
        <w:pStyle w:val="BookText"/>
      </w:pPr>
      <w:r>
        <w:rPr>
          <w:rFonts w:ascii="Amiri" w:hAnsi="Amiri" w:eastAsia="Amiri" w:cs="Amiri"/>
          <w:lang w:bidi="ar-SA"/>
          <w:color w:val="111111"/>
          <w:sz w:val="28"/>
          <w:szCs w:val="28"/>
          <w:rtl/>
        </w:rPr>
        <w:t xml:space="preserve">وَ إِذ یُرِیکُمُوهُم إِذِ التَقَیتُم فِی أَعیُنِکُم قَلِیلاً وَ یُقَلِّلُکُم فِی أَعیُنِهِم لِیَقضِی‌َ اللّه‌ُ أَمراً کان‌َ مَفعُولاً وَ إِلَی اللّه‌ِ تُرجَع‌ُ الأُمُورُ (44)</w:t>
      </w:r>
    </w:p>
    <w:p>
      <w:pPr>
        <w:pStyle w:val="BookText"/>
      </w:pPr>
      <w:r>
        <w:rPr>
          <w:rFonts w:ascii="Amiri" w:hAnsi="Amiri" w:eastAsia="Amiri" w:cs="Amiri"/>
          <w:lang w:bidi="ar-SA"/>
          <w:color w:val="111111"/>
          <w:sz w:val="28"/>
          <w:szCs w:val="28"/>
          <w:rtl/>
        </w:rPr>
        <w:t xml:space="preserve">44- وَ إِذ یُرِیکُمُوهُم إِذِ التَقَیتُم فِی أَعیُنِکُم قَلِیلًا: مشرکین را در نظر شما مؤمنین اندک نشان داد. مخاطب در «کم» مؤمنین است و مرجع «هم» مشرکین است.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81" w:name="pg1516_11741"/>
    <w:bookmarkEnd w:id="181"/>
    <w:p>
      <w:pPr>
        <w:pStyle w:val="Heading3"/>
      </w:pPr>
      <w:bookmarkStart w:id="1366" w:name="_Toc760"/>
      <w:r>
        <w:t>[سوره الأنفال (8): آیه 46]</w:t>
      </w:r>
      <w:bookmarkEnd w:id="1366"/>
    </w:p>
    <w:p>
      <w:pPr>
        <w:pStyle w:val="BookText"/>
      </w:pPr>
      <w:r>
        <w:rPr>
          <w:rFonts w:ascii="Amiri" w:hAnsi="Amiri" w:eastAsia="Amiri" w:cs="Amiri"/>
          <w:lang w:bidi="ar-SA"/>
          <w:color w:val="111111"/>
          <w:sz w:val="28"/>
          <w:szCs w:val="28"/>
          <w:rtl/>
        </w:rPr>
        <w:t xml:space="preserve">وَ أَطِیعُوا اللّه‌َ وَ رَسُولَه‌ُ وَ لا تَنازَعُوا فَتَفشَلُوا وَ تَذهَب‌َ رِیحُکُم وَ اصبِرُوا إِن‌َّ اللّه‌َ مَع‌َ الصّابِرِین‌َ (46)</w:t>
      </w:r>
    </w:p>
    <w:p>
      <w:pPr>
        <w:pStyle w:val="BookText"/>
      </w:pPr>
      <w:r>
        <w:rPr>
          <w:rFonts w:ascii="IRNazanin" w:hAnsi="IRNazanin" w:eastAsia="IRNazanin" w:cs="IRNazanin"/>
          <w:lang w:bidi="fa-IR"/>
          <w:color w:val="111111"/>
          <w:sz w:val="28"/>
          <w:szCs w:val="28"/>
          <w:rtl/>
        </w:rPr>
        <w:t xml:space="preserve">46- فَتَفشَلُوا: منصوب به «أن» مقدّر است، چون در جواب نهی است یعنی تا اینکه که سست بشوید.</w:t>
      </w:r>
    </w:p>
    <w:p>
      <w:pPr>
        <w:pStyle w:val="BookText"/>
      </w:pPr>
      <w:r>
        <w:rPr>
          <w:rFonts w:ascii="Amiri" w:hAnsi="Amiri" w:eastAsia="Amiri" w:cs="Amiri"/>
          <w:lang w:bidi="ar-SA"/>
          <w:color w:val="111111"/>
          <w:sz w:val="28"/>
          <w:szCs w:val="28"/>
          <w:rtl/>
        </w:rPr>
        <w:t xml:space="preserve">تَذهَب‌َ رِیحُکُم: باد شما از بین برود یعنی عظمت و شوکت و ابّهت شما از بین برود.</w:t>
      </w:r>
    </w:p>
    <w:p>
      <w:pPr>
        <w:pStyle w:val="Heading3"/>
      </w:pPr>
      <w:bookmarkStart w:id="1367" w:name="_Toc761"/>
      <w:r>
        <w:t>[سوره الأنفال (8): آیه 47]</w:t>
      </w:r>
      <w:bookmarkEnd w:id="1367"/>
    </w:p>
    <w:p>
      <w:pPr>
        <w:pStyle w:val="BookText"/>
      </w:pPr>
      <w:r>
        <w:rPr>
          <w:rFonts w:ascii="Amiri" w:hAnsi="Amiri" w:eastAsia="Amiri" w:cs="Amiri"/>
          <w:lang w:bidi="ar-SA"/>
          <w:color w:val="111111"/>
          <w:sz w:val="28"/>
          <w:szCs w:val="28"/>
          <w:rtl/>
        </w:rPr>
        <w:t xml:space="preserve">وَ لا تَکُونُوا کَالَّذِین‌َ خَرَجُوا مِن دِیارِهِم بَطَراً وَ رِئاءَ النّاس‌ِ وَ یَصُدُّون‌َ عَن سَبِیل‌ِ اللّه‌ِ وَ اللّه‌ُ بِما یَعمَلُون‌َ مُحِیطٌ (47)</w:t>
      </w:r>
    </w:p>
    <w:p>
      <w:pPr>
        <w:pStyle w:val="BookText"/>
      </w:pPr>
      <w:r>
        <w:rPr>
          <w:rFonts w:ascii="IRNazanin" w:hAnsi="IRNazanin" w:eastAsia="IRNazanin" w:cs="IRNazanin"/>
          <w:lang w:bidi="fa-IR"/>
          <w:color w:val="111111"/>
          <w:sz w:val="28"/>
          <w:szCs w:val="28"/>
          <w:rtl/>
        </w:rPr>
        <w:t xml:space="preserve">47- بَطَراً: در حال خوش گذرانی و عیّاشی.</w:t>
      </w:r>
    </w:p>
    <w:p>
      <w:pPr>
        <w:pStyle w:val="BookText"/>
      </w:pPr>
      <w:r>
        <w:rPr>
          <w:rFonts w:ascii="IRNazanin" w:hAnsi="IRNazanin" w:eastAsia="IRNazanin" w:cs="IRNazanin"/>
          <w:lang w:bidi="fa-IR"/>
          <w:color w:val="111111"/>
          <w:sz w:val="28"/>
          <w:szCs w:val="28"/>
          <w:rtl/>
        </w:rPr>
        <w:t xml:space="preserve">مراد، قریش است که از مکه با شرب خمر و زنان زینت کرده بیرون آمدند.</w:t>
      </w:r>
    </w:p>
    <w:p>
      <w:pPr>
        <w:pStyle w:val="BookText"/>
      </w:pPr>
      <w:r>
        <w:rPr>
          <w:rFonts w:ascii="IRNazanin" w:hAnsi="IRNazanin" w:eastAsia="IRNazanin" w:cs="IRNazanin"/>
          <w:lang w:bidi="fa-IR"/>
          <w:color w:val="111111"/>
          <w:sz w:val="28"/>
          <w:szCs w:val="28"/>
          <w:rtl/>
        </w:rPr>
        <w:t xml:space="preserve">رِئاءَ النّاس‌ِ: در حالی که خلاف واقع را به عنوان واقع وانمود می‌کردند. توضیح اینکه که لشگر قریش در دل، از مسلمانان خوف داشتند، ولی در ظاهر نشان می‌دادند که خوف ندارند.</w:t>
      </w:r>
    </w:p>
    <w:p>
      <w:pPr>
        <w:pStyle w:val="Heading3"/>
      </w:pPr>
      <w:bookmarkStart w:id="1368" w:name="_Toc762"/>
      <w:r>
        <w:t>[سوره الأنفال (8): آیه 48]</w:t>
      </w:r>
      <w:bookmarkEnd w:id="1368"/>
    </w:p>
    <w:p>
      <w:pPr>
        <w:pStyle w:val="BookText"/>
      </w:pPr>
      <w:r>
        <w:rPr>
          <w:rFonts w:ascii="Amiri" w:hAnsi="Amiri" w:eastAsia="Amiri" w:cs="Amiri"/>
          <w:lang w:bidi="ar-SA"/>
          <w:color w:val="111111"/>
          <w:sz w:val="28"/>
          <w:szCs w:val="28"/>
          <w:rtl/>
        </w:rPr>
        <w:t xml:space="preserve">وَ إِذ زَیَّن‌َ لَهُم‌ُ الشَّیطان‌ُ أَعمالَهُم وَ قال‌َ لا غالِب‌َ لَکُم‌ُ الیَوم‌َ مِن‌َ النّاس‌ِ وَ إِنِّی جارٌ لَکُم فَلَمّا تَراءَت‌ِ الفِئَتان‌ِ نَکَص‌َ عَلی عَقِبَیه‌ِ وَ قال‌َ إِنِّی بَرِی‌ءٌ مِنکُم إِنِّی أَری ما لا تَرَون‌َ إِنِّی أَخاف‌ُ اللّه‌َ وَ اللّه‌ُ شَدِیدُ العِقاب‌ِ (48)</w:t>
      </w:r>
    </w:p>
    <w:p>
      <w:pPr>
        <w:pStyle w:val="BookText"/>
      </w:pPr>
      <w:r>
        <w:rPr>
          <w:rFonts w:ascii="IRNazanin" w:hAnsi="IRNazanin" w:eastAsia="IRNazanin" w:cs="IRNazanin"/>
          <w:lang w:bidi="fa-IR"/>
          <w:color w:val="111111"/>
          <w:sz w:val="28"/>
          <w:szCs w:val="28"/>
          <w:rtl/>
        </w:rPr>
        <w:t xml:space="preserve">48- جارٌ لَکُم: به دو معنا آمده است: 1- یاور شما هستم. 2- شما را تأمین می‌دهم.</w:t>
      </w:r>
    </w:p>
    <w:p>
      <w:pPr>
        <w:pStyle w:val="BookText"/>
      </w:pPr>
      <w:r>
        <w:rPr>
          <w:rFonts w:ascii="IRNazanin" w:hAnsi="IRNazanin" w:eastAsia="IRNazanin" w:cs="IRNazanin"/>
          <w:lang w:bidi="fa-IR"/>
          <w:color w:val="111111"/>
          <w:sz w:val="28"/>
          <w:szCs w:val="28"/>
          <w:rtl/>
        </w:rPr>
        <w:t xml:space="preserve">تَراءَت‌ِ الفِئَتان‌ِ: دو لشگر در برابر هم قرار گرفتند.</w:t>
      </w:r>
    </w:p>
    <w:p>
      <w:pPr>
        <w:pStyle w:val="BookText"/>
      </w:pPr>
      <w:r>
        <w:rPr>
          <w:rFonts w:ascii="IRNazanin" w:hAnsi="IRNazanin" w:eastAsia="IRNazanin" w:cs="IRNazanin"/>
          <w:lang w:bidi="fa-IR"/>
          <w:color w:val="111111"/>
          <w:sz w:val="28"/>
          <w:szCs w:val="28"/>
          <w:rtl/>
        </w:rPr>
        <w:t xml:space="preserve">نَکَص‌َ عَلی عَقِبَیه‌ِ: به عقب برگشت.</w:t>
      </w:r>
    </w:p>
    <w:p>
      <w:pPr>
        <w:pStyle w:val="Heading3"/>
      </w:pPr>
      <w:bookmarkStart w:id="1369" w:name="_Toc763"/>
      <w:r>
        <w:t>[سوره الأنفال (8): آیه 49]</w:t>
      </w:r>
      <w:bookmarkEnd w:id="1369"/>
    </w:p>
    <w:p>
      <w:pPr>
        <w:pStyle w:val="BookText"/>
      </w:pPr>
      <w:r>
        <w:rPr>
          <w:rFonts w:ascii="Amiri" w:hAnsi="Amiri" w:eastAsia="Amiri" w:cs="Amiri"/>
          <w:lang w:bidi="ar-SA"/>
          <w:color w:val="111111"/>
          <w:sz w:val="28"/>
          <w:szCs w:val="28"/>
          <w:rtl/>
        </w:rPr>
        <w:t xml:space="preserve">إِذ یَقُول‌ُ المُنافِقُون‌َ وَ الَّذِین‌َ فِی قُلُوبِهِم مَرَض‌ٌ غَرَّ هؤُلاءِ دِینُهُم وَ مَن یَتَوَکَّل عَلَی اللّه‌ِ فَإِن‌َّ اللّه‌َ عَزِیزٌ حَکِیم‌ٌ (49)</w:t>
      </w:r>
    </w:p>
    <w:p>
      <w:pPr>
        <w:pStyle w:val="BookText"/>
      </w:pPr>
      <w:r>
        <w:rPr>
          <w:rFonts w:ascii="IRNazanin" w:hAnsi="IRNazanin" w:eastAsia="IRNazanin" w:cs="IRNazanin"/>
          <w:lang w:bidi="fa-IR"/>
          <w:color w:val="111111"/>
          <w:sz w:val="28"/>
          <w:szCs w:val="28"/>
          <w:rtl/>
        </w:rPr>
        <w:t xml:space="preserve">49- غَرَّ هؤُلاءِ دِینُهُم: مسلمانان را دینشان گول زده است زیرا با عدّه کم برای جنگ بدر آمده‌اند.</w:t>
      </w:r>
    </w:p>
    <w:p>
      <w:pPr>
        <w:pStyle w:val="Heading3"/>
      </w:pPr>
      <w:bookmarkStart w:id="1370" w:name="_Toc764"/>
      <w:r>
        <w:t>[سوره الأنفال (8): آیه 50]</w:t>
      </w:r>
      <w:bookmarkEnd w:id="1370"/>
    </w:p>
    <w:p>
      <w:pPr>
        <w:pStyle w:val="BookText"/>
      </w:pPr>
      <w:r>
        <w:rPr>
          <w:rFonts w:ascii="Amiri" w:hAnsi="Amiri" w:eastAsia="Amiri" w:cs="Amiri"/>
          <w:lang w:bidi="ar-SA"/>
          <w:color w:val="111111"/>
          <w:sz w:val="28"/>
          <w:szCs w:val="28"/>
          <w:rtl/>
        </w:rPr>
        <w:t xml:space="preserve">وَ لَو تَری إِذ یَتَوَفَّی الَّذِین‌َ کَفَرُوا المَلائِکَةُ یَضرِبُون‌َ وُجُوهَهُم وَ أَدبارَهُم وَ ذُوقُوا عَذاب‌َ الحَرِیق‌ِ (50)</w:t>
      </w:r>
    </w:p>
    <w:p>
      <w:pPr>
        <w:pStyle w:val="BookText"/>
      </w:pPr>
      <w:r>
        <w:rPr>
          <w:rFonts w:ascii="IRNazanin" w:hAnsi="IRNazanin" w:eastAsia="IRNazanin" w:cs="IRNazanin"/>
          <w:lang w:bidi="fa-IR"/>
          <w:color w:val="111111"/>
          <w:sz w:val="28"/>
          <w:szCs w:val="28"/>
          <w:rtl/>
        </w:rPr>
        <w:t xml:space="preserve">50- وَ لَو تَری: جواب «لو» محذوف است یعنی «لرأیت أمرا عجیبا».</w:t>
      </w:r>
    </w:p>
    <w:p>
      <w:pPr>
        <w:pStyle w:val="Heading3"/>
      </w:pPr>
      <w:bookmarkStart w:id="1371" w:name="_Toc765"/>
      <w:r>
        <w:t>[سوره الأنفال (8): آیه 52]</w:t>
      </w:r>
      <w:bookmarkEnd w:id="1371"/>
    </w:p>
    <w:p>
      <w:pPr>
        <w:pStyle w:val="BookText"/>
      </w:pPr>
      <w:r>
        <w:rPr>
          <w:rFonts w:ascii="Amiri" w:hAnsi="Amiri" w:eastAsia="Amiri" w:cs="Amiri"/>
          <w:lang w:bidi="ar-SA"/>
          <w:color w:val="111111"/>
          <w:sz w:val="28"/>
          <w:szCs w:val="28"/>
          <w:rtl/>
        </w:rPr>
        <w:t xml:space="preserve">کَدَأب‌ِ آل‌ِ فِرعَون‌َ وَ الَّذِین‌َ مِن قَبلِهِم کَفَرُوا بِآیات‌ِ اللّه‌ِ فَأَخَذَهُم‌ُ اللّه‌ُ بِذُنُوبِهِم إِن‌َّ اللّه‌َ قَوِی‌ٌّ شَدِیدُ العِقاب‌ِ (52)</w:t>
      </w:r>
    </w:p>
    <w:p>
      <w:pPr>
        <w:pStyle w:val="BookText"/>
      </w:pPr>
      <w:r>
        <w:rPr>
          <w:rFonts w:ascii="Amiri" w:hAnsi="Amiri" w:eastAsia="Amiri" w:cs="Amiri"/>
          <w:lang w:bidi="ar-SA"/>
          <w:color w:val="111111"/>
          <w:sz w:val="28"/>
          <w:szCs w:val="28"/>
          <w:rtl/>
        </w:rPr>
        <w:t xml:space="preserve">52- کَدَأب‌ِ: دأبهم کدأب آل فرعون.</w:t>
      </w:r>
    </w:p>
    <w:p>
      <w:pPr>
        <w:pStyle w:val="BookText"/>
      </w:pPr>
      <w:r>
        <w:rPr>
          <w:rFonts w:ascii="IRNazanin" w:hAnsi="IRNazanin" w:eastAsia="IRNazanin" w:cs="IRNazanin"/>
          <w:lang w:bidi="fa-IR"/>
          <w:color w:val="111111"/>
          <w:sz w:val="28"/>
          <w:szCs w:val="28"/>
          <w:rtl/>
        </w:rPr>
        <w:t xml:space="preserve">«دأب»: روش.</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82" w:name="pg1516_11743"/>
    <w:bookmarkEnd w:id="182"/>
    <w:p>
      <w:pPr>
        <w:pStyle w:val="Heading3"/>
      </w:pPr>
      <w:bookmarkStart w:id="1372" w:name="_Toc766"/>
      <w:r>
        <w:t>[سوره الأنفال (8): آیه 57]</w:t>
      </w:r>
      <w:bookmarkEnd w:id="1372"/>
    </w:p>
    <w:p>
      <w:pPr>
        <w:pStyle w:val="BookText"/>
      </w:pPr>
      <w:r>
        <w:rPr>
          <w:rFonts w:ascii="Amiri" w:hAnsi="Amiri" w:eastAsia="Amiri" w:cs="Amiri"/>
          <w:lang w:bidi="ar-SA"/>
          <w:color w:val="111111"/>
          <w:sz w:val="28"/>
          <w:szCs w:val="28"/>
          <w:rtl/>
        </w:rPr>
        <w:t xml:space="preserve">فَإِمّا تَثقَفَنَّهُم فِی الحَرب‌ِ فَشَرِّد بِهِم مَن خَلفَهُم لَعَلَّهُم یَذَّکَّرُون‌َ (57)</w:t>
      </w:r>
    </w:p>
    <w:p>
      <w:pPr>
        <w:pStyle w:val="BookText"/>
      </w:pPr>
      <w:r>
        <w:rPr>
          <w:rFonts w:ascii="IRNazanin" w:hAnsi="IRNazanin" w:eastAsia="IRNazanin" w:cs="IRNazanin"/>
          <w:lang w:bidi="fa-IR"/>
          <w:color w:val="111111"/>
          <w:sz w:val="28"/>
          <w:szCs w:val="28"/>
          <w:rtl/>
        </w:rPr>
        <w:t xml:space="preserve">57- فَإِمّا: فإن ما. «ما» مفید تاکید است و فایده‌اش تصحیح دخول «نون تاکید» بر فعل مضارع است.</w:t>
      </w:r>
    </w:p>
    <w:p>
      <w:pPr>
        <w:pStyle w:val="BookText"/>
      </w:pPr>
      <w:r>
        <w:rPr>
          <w:rFonts w:ascii="IRNazanin" w:hAnsi="IRNazanin" w:eastAsia="IRNazanin" w:cs="IRNazanin"/>
          <w:lang w:bidi="fa-IR"/>
          <w:color w:val="111111"/>
          <w:sz w:val="28"/>
          <w:szCs w:val="28"/>
          <w:rtl/>
        </w:rPr>
        <w:t xml:space="preserve">تَثقَفَنَّهُم: بر آنان سریعا پیروز شدی.</w:t>
      </w:r>
    </w:p>
    <w:p>
      <w:pPr>
        <w:pStyle w:val="BookText"/>
      </w:pPr>
      <w:r>
        <w:rPr>
          <w:rFonts w:ascii="IRNazanin" w:hAnsi="IRNazanin" w:eastAsia="IRNazanin" w:cs="IRNazanin"/>
          <w:lang w:bidi="fa-IR"/>
          <w:color w:val="111111"/>
          <w:sz w:val="28"/>
          <w:szCs w:val="28"/>
          <w:rtl/>
        </w:rPr>
        <w:t xml:space="preserve">فَشَرِّد: سخت عقوبت کن و گوشمالی ده تا آیندگان متفرّق و پراکنده شوند و در یک جا متمرکز نشوند.</w:t>
      </w:r>
    </w:p>
    <w:p>
      <w:pPr>
        <w:pStyle w:val="BookText"/>
      </w:pPr>
      <w:r>
        <w:rPr>
          <w:rFonts w:ascii="IRNazanin" w:hAnsi="IRNazanin" w:eastAsia="IRNazanin" w:cs="IRNazanin"/>
          <w:lang w:bidi="fa-IR"/>
          <w:color w:val="111111"/>
          <w:sz w:val="28"/>
          <w:szCs w:val="28"/>
          <w:rtl/>
        </w:rPr>
        <w:t xml:space="preserve">خَلفَهُم: کسانی که جانشین گذشتگان هستند.</w:t>
      </w:r>
    </w:p>
    <w:p>
      <w:pPr>
        <w:pStyle w:val="Heading3"/>
      </w:pPr>
      <w:bookmarkStart w:id="1373" w:name="_Toc767"/>
      <w:r>
        <w:t>[سوره الأنفال (8): آیه 58]</w:t>
      </w:r>
      <w:bookmarkEnd w:id="1373"/>
    </w:p>
    <w:p>
      <w:pPr>
        <w:pStyle w:val="BookText"/>
      </w:pPr>
      <w:r>
        <w:rPr>
          <w:rFonts w:ascii="Amiri" w:hAnsi="Amiri" w:eastAsia="Amiri" w:cs="Amiri"/>
          <w:lang w:bidi="ar-SA"/>
          <w:color w:val="111111"/>
          <w:sz w:val="28"/>
          <w:szCs w:val="28"/>
          <w:rtl/>
        </w:rPr>
        <w:t xml:space="preserve">وَ إِمّا تَخافَن‌َّ مِن قَوم‌ٍ خِیانَةً فَانبِذ إِلَیهِم عَلی سَواءٍ إِن‌َّ اللّه‌َ لا یُحِب‌ُّ الخائِنِین‌َ (58)</w:t>
      </w:r>
    </w:p>
    <w:p>
      <w:pPr>
        <w:pStyle w:val="BookText"/>
      </w:pPr>
      <w:r>
        <w:rPr>
          <w:rFonts w:ascii="IRNazanin" w:hAnsi="IRNazanin" w:eastAsia="IRNazanin" w:cs="IRNazanin"/>
          <w:lang w:bidi="fa-IR"/>
          <w:color w:val="111111"/>
          <w:sz w:val="28"/>
          <w:szCs w:val="28"/>
          <w:rtl/>
        </w:rPr>
        <w:t xml:space="preserve">58- إِمّا تَخافَن‌َّ: إن ما. «ما» برای تاکید است و فایده‌اش تصحیح دخول «نون تاکید» بر فعل مضارع است.</w:t>
      </w:r>
    </w:p>
    <w:p>
      <w:pPr>
        <w:pStyle w:val="BookText"/>
      </w:pPr>
      <w:r>
        <w:rPr>
          <w:rFonts w:ascii="Amiri" w:hAnsi="Amiri" w:eastAsia="Amiri" w:cs="Amiri"/>
          <w:lang w:bidi="ar-SA"/>
          <w:color w:val="111111"/>
          <w:sz w:val="28"/>
          <w:szCs w:val="28"/>
          <w:rtl/>
        </w:rPr>
        <w:t xml:space="preserve">خِیانَةً: نقض عهد.</w:t>
      </w:r>
    </w:p>
    <w:p>
      <w:pPr>
        <w:pStyle w:val="BookText"/>
      </w:pPr>
      <w:r>
        <w:rPr>
          <w:rFonts w:ascii="Amiri" w:hAnsi="Amiri" w:eastAsia="Amiri" w:cs="Amiri"/>
          <w:lang w:bidi="ar-SA"/>
          <w:color w:val="111111"/>
          <w:sz w:val="28"/>
          <w:szCs w:val="28"/>
          <w:rtl/>
        </w:rPr>
        <w:t xml:space="preserve">فَانبِذ إِلَیهِم عَلی سَواءٍ: به دو معنا آمده است:</w:t>
      </w:r>
    </w:p>
    <w:p>
      <w:pPr>
        <w:pStyle w:val="BookText"/>
      </w:pPr>
      <w:r>
        <w:rPr>
          <w:rFonts w:ascii="IRNazanin" w:hAnsi="IRNazanin" w:eastAsia="IRNazanin" w:cs="IRNazanin"/>
          <w:lang w:bidi="fa-IR"/>
          <w:color w:val="111111"/>
          <w:sz w:val="28"/>
          <w:szCs w:val="28"/>
          <w:rtl/>
        </w:rPr>
        <w:t xml:space="preserve">1- پیمان را مقابل آنانی که پیمان شکستند بیانداز یعنی تو هم پیمان را بشکن و به اطلاع آنان برسان که نقص عهد کرده‌ای تا هر دو به طور مساوی از نقض عهد مطّلع بشوید. 2- تو هم پیمان را بشکن، ولی عادلانه اگر در پیمان، مالی قرار داد شده بود مال را برگردانید.</w:t>
      </w:r>
    </w:p>
    <w:p>
      <w:pPr>
        <w:pStyle w:val="Heading3"/>
      </w:pPr>
      <w:bookmarkStart w:id="1374" w:name="_Toc768"/>
      <w:r>
        <w:t>[سوره الأنفال (8): آیه 60]</w:t>
      </w:r>
      <w:bookmarkEnd w:id="1374"/>
    </w:p>
    <w:p>
      <w:pPr>
        <w:pStyle w:val="BookText"/>
      </w:pPr>
      <w:r>
        <w:rPr>
          <w:rFonts w:ascii="Amiri" w:hAnsi="Amiri" w:eastAsia="Amiri" w:cs="Amiri"/>
          <w:lang w:bidi="ar-SA"/>
          <w:color w:val="111111"/>
          <w:sz w:val="28"/>
          <w:szCs w:val="28"/>
          <w:rtl/>
        </w:rPr>
        <w:t xml:space="preserve">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 تُظلَمُون‌َ (60)</w:t>
      </w:r>
    </w:p>
    <w:p>
      <w:pPr>
        <w:pStyle w:val="BookText"/>
      </w:pPr>
      <w:r>
        <w:rPr>
          <w:rFonts w:ascii="Amiri" w:hAnsi="Amiri" w:eastAsia="Amiri" w:cs="Amiri"/>
          <w:lang w:bidi="ar-SA"/>
          <w:color w:val="111111"/>
          <w:sz w:val="28"/>
          <w:szCs w:val="28"/>
          <w:rtl/>
        </w:rPr>
        <w:t xml:space="preserve">60- مِن رِباطِ الخَیل‌ِ: از بستن اسبها.</w:t>
      </w:r>
    </w:p>
    <w:p>
      <w:pPr>
        <w:pStyle w:val="BookText"/>
      </w:pPr>
      <w:r>
        <w:rPr>
          <w:rFonts w:ascii="IRNazanin" w:hAnsi="IRNazanin" w:eastAsia="IRNazanin" w:cs="IRNazanin"/>
          <w:lang w:bidi="fa-IR"/>
          <w:color w:val="111111"/>
          <w:sz w:val="28"/>
          <w:szCs w:val="28"/>
          <w:rtl/>
        </w:rPr>
        <w:t xml:space="preserve">تُرهِبُون‌َ بِه‌ِ: با آمادگی، دشمن را به وحشت بیاندازید.</w:t>
      </w:r>
    </w:p>
    <w:p>
      <w:pPr>
        <w:pStyle w:val="BookText"/>
      </w:pPr>
      <w:r>
        <w:rPr>
          <w:rFonts w:ascii="IRNazanin" w:hAnsi="IRNazanin" w:eastAsia="IRNazanin" w:cs="IRNazanin"/>
          <w:lang w:bidi="fa-IR"/>
          <w:color w:val="111111"/>
          <w:sz w:val="28"/>
          <w:szCs w:val="28"/>
          <w:rtl/>
        </w:rPr>
        <w:t xml:space="preserve">آخَرِین‌َ مِن دُونِهِم: دسته دیگر غیر از کافران (منافقان) یعنی با آمادگی، کفار و منافقان را به وحشت بیاندازید.</w:t>
      </w:r>
    </w:p>
    <w:p>
      <w:pPr>
        <w:pStyle w:val="Heading3"/>
      </w:pPr>
      <w:bookmarkStart w:id="1375" w:name="_Toc769"/>
      <w:r>
        <w:t>[سوره الأنفال (8): آیه 61]</w:t>
      </w:r>
      <w:bookmarkEnd w:id="1375"/>
    </w:p>
    <w:p>
      <w:pPr>
        <w:pStyle w:val="BookText"/>
      </w:pPr>
      <w:r>
        <w:rPr>
          <w:rFonts w:ascii="Amiri" w:hAnsi="Amiri" w:eastAsia="Amiri" w:cs="Amiri"/>
          <w:lang w:bidi="ar-SA"/>
          <w:color w:val="111111"/>
          <w:sz w:val="28"/>
          <w:szCs w:val="28"/>
          <w:rtl/>
        </w:rPr>
        <w:t xml:space="preserve">وَ إِن جَنَحُوا لِلسَّلم‌ِ فَاجنَح لَها وَ تَوَکَّل عَلَی اللّه‌ِ إِنَّه‌ُ هُوَ السَّمِیع‌ُ العَلِیم‌ُ (61)</w:t>
      </w:r>
    </w:p>
    <w:p>
      <w:pPr>
        <w:pStyle w:val="BookText"/>
      </w:pPr>
      <w:r>
        <w:rPr>
          <w:rFonts w:ascii="Amiri" w:hAnsi="Amiri" w:eastAsia="Amiri" w:cs="Amiri"/>
          <w:lang w:bidi="ar-SA"/>
          <w:color w:val="111111"/>
          <w:sz w:val="28"/>
          <w:szCs w:val="28"/>
          <w:rtl/>
        </w:rPr>
        <w:t xml:space="preserve">61- جَنَحُوا لِلسَّلم‌ِ: برای صلح مایل بودند.</w:t>
      </w:r>
    </w:p>
    <w:p>
      <w:pPr>
        <w:pStyle w:val="BookText"/>
      </w:pPr>
      <w:r>
        <w:rPr>
          <w:rFonts w:ascii="Amiri" w:hAnsi="Amiri" w:eastAsia="Amiri" w:cs="Amiri"/>
          <w:lang w:bidi="ar-SA"/>
          <w:color w:val="111111"/>
          <w:sz w:val="28"/>
          <w:szCs w:val="28"/>
          <w:rtl/>
        </w:rPr>
        <w:t xml:space="preserve">لَها: للمسالمة.</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83" w:name="pg1516_11745"/>
    <w:bookmarkEnd w:id="183"/>
    <w:p>
      <w:pPr>
        <w:pStyle w:val="Heading3"/>
      </w:pPr>
      <w:bookmarkStart w:id="1376" w:name="_Toc770"/>
      <w:r>
        <w:t>[سوره الأنفال (8): آیه 64]</w:t>
      </w:r>
      <w:bookmarkEnd w:id="1376"/>
    </w:p>
    <w:p>
      <w:pPr>
        <w:pStyle w:val="BookText"/>
      </w:pPr>
      <w:r>
        <w:rPr>
          <w:rFonts w:ascii="Amiri" w:hAnsi="Amiri" w:eastAsia="Amiri" w:cs="Amiri"/>
          <w:lang w:bidi="ar-SA"/>
          <w:color w:val="111111"/>
          <w:sz w:val="28"/>
          <w:szCs w:val="28"/>
          <w:rtl/>
        </w:rPr>
        <w:t xml:space="preserve">یا أَیُّهَا النَّبِی‌ُّ حَسبُک‌َ اللّه‌ُ وَ مَن‌ِ اتَّبَعَک‌َ مِن‌َ المُؤمِنِین‌َ (64)</w:t>
      </w:r>
    </w:p>
    <w:p>
      <w:pPr>
        <w:pStyle w:val="BookText"/>
      </w:pPr>
      <w:r>
        <w:rPr>
          <w:rFonts w:ascii="IRNazanin" w:hAnsi="IRNazanin" w:eastAsia="IRNazanin" w:cs="IRNazanin"/>
          <w:lang w:bidi="fa-IR"/>
          <w:color w:val="111111"/>
          <w:sz w:val="28"/>
          <w:szCs w:val="28"/>
          <w:rtl/>
        </w:rPr>
        <w:t xml:space="preserve">64- مَن‌ِ اتَّبَعَک‌َ: 1- عطف است به «اللّه»، یعنی خدا و مؤمنان تو را کافی هستند. 2- عطف است به کاف «حسبک» یعنی خداوند تو را و مؤمنان را کافی است.</w:t>
      </w:r>
    </w:p>
    <w:p>
      <w:pPr>
        <w:pStyle w:val="Heading3"/>
      </w:pPr>
      <w:bookmarkStart w:id="1377" w:name="_Toc771"/>
      <w:r>
        <w:t>[سوره الأنفال (8): آیه 65]</w:t>
      </w:r>
      <w:bookmarkEnd w:id="1377"/>
    </w:p>
    <w:p>
      <w:pPr>
        <w:pStyle w:val="BookText"/>
      </w:pPr>
      <w:r>
        <w:rPr>
          <w:rFonts w:ascii="Amiri" w:hAnsi="Amiri" w:eastAsia="Amiri" w:cs="Amiri"/>
          <w:lang w:bidi="ar-SA"/>
          <w:color w:val="111111"/>
          <w:sz w:val="28"/>
          <w:szCs w:val="28"/>
          <w:rtl/>
        </w:rPr>
        <w:t xml:space="preserve">یا أَیُّهَا النَّبِی‌ُّ حَرِّض‌ِ المُؤمِنِین‌َ عَلَی القِتال‌ِ إِن یَکُن مِنکُم عِشرُون‌َ صابِرُون‌َ یَغلِبُوا مِائَتَین‌ِ وَ إِن یَکُن مِنکُم مِائَةٌ یَغلِبُوا أَلفاً مِن‌َ الَّذِین‌َ کَفَرُوا بِأَنَّهُم قَوم‌ٌ لا یَفقَهُون‌َ (65)</w:t>
      </w:r>
    </w:p>
    <w:p>
      <w:pPr>
        <w:pStyle w:val="BookText"/>
      </w:pPr>
      <w:r>
        <w:rPr>
          <w:rFonts w:ascii="IRNazanin" w:hAnsi="IRNazanin" w:eastAsia="IRNazanin" w:cs="IRNazanin"/>
          <w:lang w:bidi="fa-IR"/>
          <w:color w:val="111111"/>
          <w:sz w:val="28"/>
          <w:szCs w:val="28"/>
          <w:rtl/>
        </w:rPr>
        <w:t xml:space="preserve">65- حَرِّض‌ِ: برانگیز.</w:t>
      </w:r>
    </w:p>
    <w:p>
      <w:pPr>
        <w:pStyle w:val="Heading3"/>
      </w:pPr>
      <w:bookmarkStart w:id="1378" w:name="_Toc772"/>
      <w:r>
        <w:t>[سوره الأنفال (8): آیه 66]</w:t>
      </w:r>
      <w:bookmarkEnd w:id="1378"/>
    </w:p>
    <w:p>
      <w:pPr>
        <w:pStyle w:val="BookText"/>
      </w:pPr>
      <w:r>
        <w:rPr>
          <w:rFonts w:ascii="Amiri" w:hAnsi="Amiri" w:eastAsia="Amiri" w:cs="Amiri"/>
          <w:lang w:bidi="ar-SA"/>
          <w:color w:val="111111"/>
          <w:sz w:val="28"/>
          <w:szCs w:val="28"/>
          <w:rtl/>
        </w:rPr>
        <w:t xml:space="preserve">الآن‌َ خَفَّف‌َ اللّه‌ُ عَنکُم وَ عَلِم‌َ أَن‌َّ فِیکُم ضَعفاً فَإِن یَکُن مِنکُم مِائَةٌ صابِرَةٌ یَغلِبُوا مِائَتَین‌ِ وَ إِن یَکُن مِنکُم أَلف‌ٌ یَغلِبُوا أَلفَین‌ِ بِإِذن‌ِ اللّه‌ِ وَ اللّه‌ُ مَع‌َ الصّابِرِین‌َ (66)</w:t>
      </w:r>
    </w:p>
    <w:p>
      <w:pPr>
        <w:pStyle w:val="BookText"/>
      </w:pPr>
      <w:r>
        <w:rPr>
          <w:rFonts w:ascii="IRNazanin" w:hAnsi="IRNazanin" w:eastAsia="IRNazanin" w:cs="IRNazanin"/>
          <w:lang w:bidi="fa-IR"/>
          <w:color w:val="111111"/>
          <w:sz w:val="28"/>
          <w:szCs w:val="28"/>
          <w:rtl/>
        </w:rPr>
        <w:t xml:space="preserve">66- ضَعفاً: مراد ضعف جسمانی نیست بلکه ضعف از جهت اراده و عقیده است.</w:t>
      </w:r>
    </w:p>
    <w:p>
      <w:pPr>
        <w:pStyle w:val="Heading3"/>
      </w:pPr>
      <w:bookmarkStart w:id="1379" w:name="_Toc773"/>
      <w:r>
        <w:t>[سوره الأنفال (8): آیه 67]</w:t>
      </w:r>
      <w:bookmarkEnd w:id="1379"/>
    </w:p>
    <w:p>
      <w:pPr>
        <w:pStyle w:val="BookText"/>
      </w:pPr>
      <w:r>
        <w:rPr>
          <w:rFonts w:ascii="Amiri" w:hAnsi="Amiri" w:eastAsia="Amiri" w:cs="Amiri"/>
          <w:lang w:bidi="ar-SA"/>
          <w:color w:val="111111"/>
          <w:sz w:val="28"/>
          <w:szCs w:val="28"/>
          <w:rtl/>
        </w:rPr>
        <w:t xml:space="preserve">ما کان‌َ لِنَبِی‌ٍّ أَن یَکُون‌َ لَه‌ُ أَسری حَتّی یُثخِن‌َ فِی الأَرض‌ِ تُرِیدُون‌َ عَرَض‌َ الدُّنیا وَ اللّه‌ُ یُرِیدُ الآخِرَةَ وَ اللّه‌ُ عَزِیزٌ حَکِیم‌ٌ (67)</w:t>
      </w:r>
    </w:p>
    <w:p>
      <w:pPr>
        <w:pStyle w:val="BookText"/>
      </w:pPr>
      <w:r>
        <w:rPr>
          <w:rFonts w:ascii="IRNazanin" w:hAnsi="IRNazanin" w:eastAsia="IRNazanin" w:cs="IRNazanin"/>
          <w:lang w:bidi="fa-IR"/>
          <w:color w:val="111111"/>
          <w:sz w:val="28"/>
          <w:szCs w:val="28"/>
          <w:rtl/>
        </w:rPr>
        <w:t xml:space="preserve">67- ما کان‌َ لِنَبِی‌ٍّ أَن یَکُون‌َ لَه‌ُ أَسری: پیامبر نباید اسیر بگیرد.</w:t>
      </w:r>
    </w:p>
    <w:p>
      <w:pPr>
        <w:pStyle w:val="BookText"/>
      </w:pPr>
      <w:r>
        <w:rPr>
          <w:rFonts w:ascii="Amiri" w:hAnsi="Amiri" w:eastAsia="Amiri" w:cs="Amiri"/>
          <w:lang w:bidi="ar-SA"/>
          <w:color w:val="111111"/>
          <w:sz w:val="28"/>
          <w:szCs w:val="28"/>
          <w:rtl/>
        </w:rPr>
        <w:t xml:space="preserve">حَتّی یُثخِن‌َ فِی الأَرض‌ِ: تا اینکه که مشرکان به شدّت سرکوب شوند.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4" w:name="pg1516_11748"/>
    <w:bookmarkEnd w:id="184"/>
    <w:p>
      <w:pPr>
        <w:pStyle w:val="Heading3"/>
      </w:pPr>
      <w:bookmarkStart w:id="1380" w:name="_Toc774"/>
      <w:r>
        <w:t>[سوره الأنفال (8): آیه 71]</w:t>
      </w:r>
      <w:bookmarkEnd w:id="1380"/>
    </w:p>
    <w:p>
      <w:pPr>
        <w:pStyle w:val="BookText"/>
      </w:pPr>
      <w:r>
        <w:rPr>
          <w:rFonts w:ascii="Amiri" w:hAnsi="Amiri" w:eastAsia="Amiri" w:cs="Amiri"/>
          <w:lang w:bidi="ar-SA"/>
          <w:color w:val="111111"/>
          <w:sz w:val="28"/>
          <w:szCs w:val="28"/>
          <w:rtl/>
        </w:rPr>
        <w:t xml:space="preserve">وَ إِن یُرِیدُوا خِیانَتَک‌َ فَقَد خانُوا اللّه‌َ مِن قَبل‌ُ فَأَمکَن‌َ مِنهُم وَ اللّه‌ُ عَلِیم‌ٌ حَکِیم‌ٌ (71)</w:t>
      </w:r>
    </w:p>
    <w:p>
      <w:pPr>
        <w:pStyle w:val="BookText"/>
      </w:pPr>
      <w:r>
        <w:rPr>
          <w:rFonts w:ascii="IRNazanin" w:hAnsi="IRNazanin" w:eastAsia="IRNazanin" w:cs="IRNazanin"/>
          <w:lang w:bidi="fa-IR"/>
          <w:color w:val="111111"/>
          <w:sz w:val="28"/>
          <w:szCs w:val="28"/>
          <w:rtl/>
        </w:rPr>
        <w:t xml:space="preserve">71- فَأَمکَن‌َ مِنهُم: فأمکنک لهم یعنی تو را بر آنان پیروز کرد و باز هم پیروز خواهد کرد.</w:t>
      </w:r>
    </w:p>
    <w:p>
      <w:pPr>
        <w:pStyle w:val="Heading3"/>
      </w:pPr>
      <w:bookmarkStart w:id="1381" w:name="_Toc775"/>
      <w:r>
        <w:t>[سوره الأنفال (8): آیه 72]</w:t>
      </w:r>
      <w:bookmarkEnd w:id="1381"/>
    </w:p>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 (72)</w:t>
      </w:r>
    </w:p>
    <w:p>
      <w:pPr>
        <w:pStyle w:val="BookText"/>
      </w:pPr>
      <w:r>
        <w:rPr>
          <w:rFonts w:ascii="IRNazanin" w:hAnsi="IRNazanin" w:eastAsia="IRNazanin" w:cs="IRNazanin"/>
          <w:lang w:bidi="fa-IR"/>
          <w:color w:val="111111"/>
          <w:sz w:val="28"/>
          <w:szCs w:val="28"/>
          <w:rtl/>
        </w:rPr>
        <w:t xml:space="preserve">72- الَّذِین‌َ آوَوا: کسانی که به پیامبر و مهاجران مسکن دادند یعنی انصار.</w:t>
      </w:r>
    </w:p>
    <w:p>
      <w:pPr>
        <w:pStyle w:val="BookText"/>
      </w:pPr>
      <w:r>
        <w:rPr>
          <w:rFonts w:ascii="Amiri" w:hAnsi="Amiri" w:eastAsia="Amiri" w:cs="Amiri"/>
          <w:lang w:bidi="ar-SA"/>
          <w:color w:val="111111"/>
          <w:sz w:val="28"/>
          <w:szCs w:val="28"/>
          <w:rtl/>
        </w:rPr>
        <w:t xml:space="preserve">ما لَکُم مِن وَلایَتِهِم مِن شَی‌ءٍ: نصرت آنان بر شما لازم نیست. «ولایت» در اینکه جا به معنای نصرت است.</w:t>
      </w:r>
    </w:p>
    <w:p>
      <w:pPr>
        <w:pStyle w:val="Heading3"/>
      </w:pPr>
      <w:bookmarkStart w:id="1382" w:name="_Toc776"/>
      <w:r>
        <w:t>[سوره الأنفال (8): آیه 73]</w:t>
      </w:r>
      <w:bookmarkEnd w:id="1382"/>
    </w:p>
    <w:p>
      <w:pPr>
        <w:pStyle w:val="BookText"/>
      </w:pPr>
      <w:r>
        <w:rPr>
          <w:rFonts w:ascii="Amiri" w:hAnsi="Amiri" w:eastAsia="Amiri" w:cs="Amiri"/>
          <w:lang w:bidi="ar-SA"/>
          <w:color w:val="111111"/>
          <w:sz w:val="28"/>
          <w:szCs w:val="28"/>
          <w:rtl/>
        </w:rPr>
        <w:t xml:space="preserve">وَ الَّذِین‌َ کَفَرُوا بَعضُهُم أَولِیاءُ بَعض‌ٍ إِلاّ تَفعَلُوه‌ُ تَکُن فِتنَةٌ فِی الأَرض‌ِ وَ فَسادٌ کَبِیرٌ (73)</w:t>
      </w:r>
    </w:p>
    <w:p>
      <w:pPr>
        <w:pStyle w:val="BookText"/>
      </w:pPr>
      <w:r>
        <w:rPr>
          <w:rFonts w:ascii="Amiri" w:hAnsi="Amiri" w:eastAsia="Amiri" w:cs="Amiri"/>
          <w:lang w:bidi="ar-SA"/>
          <w:color w:val="111111"/>
          <w:sz w:val="28"/>
          <w:szCs w:val="28"/>
          <w:rtl/>
        </w:rPr>
        <w:t xml:space="preserve">73- إِلّا تَفعَلُوه‌ُ: إن لا تفعلوا ما أمرتکم به.</w:t>
      </w:r>
    </w:p>
    <w:p>
      <w:pPr>
        <w:pStyle w:val="BookText"/>
      </w:pPr>
      <w:r>
        <w:rPr>
          <w:rFonts w:ascii="IRNazanin" w:hAnsi="IRNazanin" w:eastAsia="IRNazanin" w:cs="IRNazanin"/>
          <w:lang w:bidi="fa-IR"/>
          <w:color w:val="111111"/>
          <w:sz w:val="28"/>
          <w:szCs w:val="28"/>
          <w:rtl/>
        </w:rPr>
        <w:t xml:space="preserve">فِتنَةٌ: «فتنه» در اصل به معنای امتحان است، ولی در موارد دیگری نیز مانند: کفر، شرک، عذاب و عذرخواهی استعمال می‌شود.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5" w:name="pg1516_11750"/>
    <w:bookmarkEnd w:id="185"/>
    <w:p>
      <w:pPr>
        <w:pStyle w:val="Heading2"/>
      </w:pPr>
      <w:bookmarkStart w:id="1383" w:name="_Toc777"/>
      <w:r>
        <w:t>‌سورة التوبة</w:t>
      </w:r>
      <w:bookmarkEnd w:id="1383"/>
    </w:p>
    <w:p>
      <w:pPr>
        <w:pStyle w:val="Heading3"/>
      </w:pPr>
      <w:bookmarkStart w:id="1384" w:name="_Toc778"/>
      <w:r>
        <w:t>[سوره التوبة (9): آیه 1]</w:t>
      </w:r>
      <w:bookmarkEnd w:id="1384"/>
    </w:p>
    <w:p>
      <w:pPr>
        <w:pStyle w:val="BookText"/>
      </w:pPr>
      <w:r>
        <w:rPr>
          <w:rFonts w:ascii="Amiri" w:hAnsi="Amiri" w:eastAsia="Amiri" w:cs="Amiri"/>
          <w:lang w:bidi="ar-SA"/>
          <w:color w:val="111111"/>
          <w:sz w:val="28"/>
          <w:szCs w:val="28"/>
          <w:rtl/>
        </w:rPr>
        <w:t xml:space="preserve">بَراءَةٌ مِن‌َ اللّه‌ِ وَ رَسُولِه‌ِ إِلَی الَّذِین‌َ عاهَدتُم مِن‌َ المُشرِکِین‌َ (1)</w:t>
      </w:r>
    </w:p>
    <w:p>
      <w:pPr>
        <w:pStyle w:val="BookText"/>
      </w:pPr>
      <w:r>
        <w:rPr>
          <w:rFonts w:ascii="Amiri" w:hAnsi="Amiri" w:eastAsia="Amiri" w:cs="Amiri"/>
          <w:lang w:bidi="ar-SA"/>
          <w:color w:val="111111"/>
          <w:sz w:val="28"/>
          <w:szCs w:val="28"/>
          <w:rtl/>
        </w:rPr>
        <w:t xml:space="preserve">1- بَراءَةٌ: هذه الآیات براءة.</w:t>
      </w:r>
    </w:p>
    <w:p>
      <w:pPr>
        <w:pStyle w:val="BookText"/>
      </w:pPr>
      <w:r>
        <w:rPr>
          <w:rFonts w:ascii="IRNazanin" w:hAnsi="IRNazanin" w:eastAsia="IRNazanin" w:cs="IRNazanin"/>
          <w:lang w:bidi="fa-IR"/>
          <w:color w:val="111111"/>
          <w:sz w:val="28"/>
          <w:szCs w:val="28"/>
          <w:rtl/>
        </w:rPr>
        <w:t xml:space="preserve">بَراءَةٌ: برداشتن پیمان.</w:t>
      </w:r>
    </w:p>
    <w:p>
      <w:pPr>
        <w:pStyle w:val="Heading3"/>
      </w:pPr>
      <w:bookmarkStart w:id="1385" w:name="_Toc779"/>
      <w:r>
        <w:t>[سوره التوبة (9): آیه 2]</w:t>
      </w:r>
      <w:bookmarkEnd w:id="1385"/>
    </w:p>
    <w:p>
      <w:pPr>
        <w:pStyle w:val="BookText"/>
      </w:pPr>
      <w:r>
        <w:rPr>
          <w:rFonts w:ascii="Amiri" w:hAnsi="Amiri" w:eastAsia="Amiri" w:cs="Amiri"/>
          <w:lang w:bidi="ar-SA"/>
          <w:color w:val="111111"/>
          <w:sz w:val="28"/>
          <w:szCs w:val="28"/>
          <w:rtl/>
        </w:rPr>
        <w:t xml:space="preserve">فَسِیحُوا فِی الأَرض‌ِ أَربَعَةَ أَشهُرٍ وَ اعلَمُوا أَنَّکُم غَیرُ مُعجِزِی اللّه‌ِ وَ أَن‌َّ اللّه‌َ مُخزِی الکافِرِین‌َ (2)</w:t>
      </w:r>
    </w:p>
    <w:p>
      <w:pPr>
        <w:pStyle w:val="BookText"/>
      </w:pPr>
      <w:r>
        <w:rPr>
          <w:rFonts w:ascii="IRNazanin" w:hAnsi="IRNazanin" w:eastAsia="IRNazanin" w:cs="IRNazanin"/>
          <w:lang w:bidi="fa-IR"/>
          <w:color w:val="111111"/>
          <w:sz w:val="28"/>
          <w:szCs w:val="28"/>
          <w:rtl/>
        </w:rPr>
        <w:t xml:space="preserve">2- فَسِیحُوا: با مهلت و خاطری آسوده سیر کنید.</w:t>
      </w:r>
    </w:p>
    <w:p>
      <w:pPr>
        <w:pStyle w:val="BookText"/>
      </w:pPr>
      <w:r>
        <w:rPr>
          <w:rFonts w:ascii="Amiri" w:hAnsi="Amiri" w:eastAsia="Amiri" w:cs="Amiri"/>
          <w:lang w:bidi="ar-SA"/>
          <w:color w:val="111111"/>
          <w:sz w:val="28"/>
          <w:szCs w:val="28"/>
          <w:rtl/>
        </w:rPr>
        <w:t xml:space="preserve">مُخزِی الکافِرِین‌َ: خوار کننده کافران.</w:t>
      </w:r>
    </w:p>
    <w:p>
      <w:pPr>
        <w:pStyle w:val="Heading3"/>
      </w:pPr>
      <w:bookmarkStart w:id="1386" w:name="_Toc780"/>
      <w:r>
        <w:t>[سوره التوبة (9): آیه 3]</w:t>
      </w:r>
      <w:bookmarkEnd w:id="1386"/>
    </w:p>
    <w:p>
      <w:pPr>
        <w:pStyle w:val="BookText"/>
      </w:pPr>
      <w:r>
        <w:rPr>
          <w:rFonts w:ascii="Amiri" w:hAnsi="Amiri" w:eastAsia="Amiri" w:cs="Amiri"/>
          <w:lang w:bidi="ar-SA"/>
          <w:color w:val="111111"/>
          <w:sz w:val="28"/>
          <w:szCs w:val="28"/>
          <w:rtl/>
        </w:rPr>
        <w:t xml:space="preserve">وَ أَذان‌ٌ مِن‌َ اللّه‌ِ وَ رَسُولِه‌ِ إِلَی النّاس‌ِ یَوم‌َ الحَج‌ِّ الأَکبَرِ أَن‌َّ اللّه‌َ بَرِی‌ءٌ مِن‌َ المُشرِکِین‌َ وَ رَسُولُه‌ُ فَإِن تُبتُم فَهُوَ خَیرٌ لَکُم وَ إِن تَوَلَّیتُم فَاعلَمُوا أَنَّکُم غَیرُ مُعجِزِی اللّه‌ِ وَ بَشِّرِ الَّذِین‌َ کَفَرُوا بِعَذاب‌ٍ أَلِیم‌ٍ (3)</w:t>
      </w:r>
    </w:p>
    <w:p>
      <w:pPr>
        <w:pStyle w:val="BookText"/>
      </w:pPr>
      <w:r>
        <w:rPr>
          <w:rFonts w:ascii="IRNazanin" w:hAnsi="IRNazanin" w:eastAsia="IRNazanin" w:cs="IRNazanin"/>
          <w:lang w:bidi="fa-IR"/>
          <w:color w:val="111111"/>
          <w:sz w:val="28"/>
          <w:szCs w:val="28"/>
          <w:rtl/>
        </w:rPr>
        <w:t xml:space="preserve">3- أَذان‌ٌ: اعلام. در آن معنای امر است یعنی اعلام کنید.</w:t>
      </w:r>
    </w:p>
    <w:p>
      <w:pPr>
        <w:pStyle w:val="BookText"/>
      </w:pPr>
      <w:r>
        <w:rPr>
          <w:rFonts w:ascii="Amiri" w:hAnsi="Amiri" w:eastAsia="Amiri" w:cs="Amiri"/>
          <w:lang w:bidi="ar-SA"/>
          <w:color w:val="111111"/>
          <w:sz w:val="28"/>
          <w:szCs w:val="28"/>
          <w:rtl/>
        </w:rPr>
        <w:t xml:space="preserve">یَوم‌َ الحَج‌ِّ الأَکبَرِ: یکی از اینکه ایام مراد است:</w:t>
      </w:r>
    </w:p>
    <w:p>
      <w:pPr>
        <w:pStyle w:val="BookText"/>
      </w:pPr>
      <w:r>
        <w:rPr>
          <w:rFonts w:ascii="IRNazanin" w:hAnsi="IRNazanin" w:eastAsia="IRNazanin" w:cs="IRNazanin"/>
          <w:lang w:bidi="fa-IR"/>
          <w:color w:val="111111"/>
          <w:sz w:val="28"/>
          <w:szCs w:val="28"/>
          <w:rtl/>
        </w:rPr>
        <w:t xml:space="preserve">1- روز عرفه. 2- روز عید قربان. «امام صادق علیه السّلام» 3- تمام ایام حج‌ّ همان گونه که می‌گویند: «یوم الجمل» یعنی ایام جنگ جمل. وجه نامگذاری به «اکبر» اینکه است که در آن سال مسلمانان و مشرکان با هم حج به جای آوردند، ولی در سالهای بعد فقط مسلمانان حج به جای آوردند و مراسم حج مختص مسلمانان شد.</w:t>
      </w:r>
    </w:p>
    <w:p>
      <w:pPr>
        <w:pStyle w:val="Heading3"/>
      </w:pPr>
      <w:bookmarkStart w:id="1387" w:name="_Toc781"/>
      <w:r>
        <w:t>[سوره التوبة (9): آیه 4]</w:t>
      </w:r>
      <w:bookmarkEnd w:id="1387"/>
    </w:p>
    <w:p>
      <w:pPr>
        <w:pStyle w:val="BookText"/>
      </w:pPr>
      <w:r>
        <w:rPr>
          <w:rFonts w:ascii="Amiri" w:hAnsi="Amiri" w:eastAsia="Amiri" w:cs="Amiri"/>
          <w:lang w:bidi="ar-SA"/>
          <w:color w:val="111111"/>
          <w:sz w:val="28"/>
          <w:szCs w:val="28"/>
          <w:rtl/>
        </w:rPr>
        <w:t xml:space="preserve">إِلاَّ الَّذِین‌َ عاهَدتُم مِن‌َ المُشرِکِین‌َ ثُم‌َّ لَم یَنقُصُوکُم شَیئاً وَ لَم یُظاهِرُوا عَلَیکُم أَحَداً فَأَتِمُّوا إِلَیهِم عَهدَهُم إِلی مُدَّتِهِم إِن‌َّ اللّه‌َ یُحِب‌ُّ المُتَّقِین‌َ (4)</w:t>
      </w:r>
    </w:p>
    <w:p>
      <w:pPr>
        <w:pStyle w:val="BookText"/>
      </w:pPr>
      <w:r>
        <w:rPr>
          <w:rFonts w:ascii="IRNazanin" w:hAnsi="IRNazanin" w:eastAsia="IRNazanin" w:cs="IRNazanin"/>
          <w:lang w:bidi="fa-IR"/>
          <w:color w:val="111111"/>
          <w:sz w:val="28"/>
          <w:szCs w:val="28"/>
          <w:rtl/>
        </w:rPr>
        <w:t xml:space="preserve">4- لَم یَنقُصُوکُم: پیمان با شما را نقض نکردند.</w:t>
      </w:r>
    </w:p>
    <w:p>
      <w:pPr>
        <w:pStyle w:val="Heading3"/>
      </w:pPr>
      <w:bookmarkStart w:id="1388" w:name="_Toc782"/>
      <w:r>
        <w:t>[سوره التوبة (9): آیه 5]</w:t>
      </w:r>
      <w:bookmarkEnd w:id="1388"/>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وَ خُذُوهُم وَ احصُرُوهُم وَ اقعُدُوا لَهُم کُل‌َّ مَرصَدٍ فَإِن تابُوا وَ أَقامُوا الصَّلاةَ وَ آتَوُا الزَّکاةَ فَخَلُّوا سَبِیلَهُم إِن‌َّ اللّه‌َ غَفُورٌ رَحِیم‌ٌ (5)</w:t>
      </w:r>
    </w:p>
    <w:p>
      <w:pPr>
        <w:pStyle w:val="BookText"/>
      </w:pPr>
      <w:r>
        <w:rPr>
          <w:rFonts w:ascii="IRNazanin" w:hAnsi="IRNazanin" w:eastAsia="IRNazanin" w:cs="IRNazanin"/>
          <w:lang w:bidi="fa-IR"/>
          <w:color w:val="111111"/>
          <w:sz w:val="28"/>
          <w:szCs w:val="28"/>
          <w:rtl/>
        </w:rPr>
        <w:t xml:space="preserve">5- انسَلَخ‌َ: پایان یافت.</w:t>
      </w:r>
    </w:p>
    <w:p>
      <w:pPr>
        <w:pStyle w:val="BookText"/>
      </w:pPr>
      <w:r>
        <w:rPr>
          <w:rFonts w:ascii="IRNazanin" w:hAnsi="IRNazanin" w:eastAsia="IRNazanin" w:cs="IRNazanin"/>
          <w:lang w:bidi="fa-IR"/>
          <w:color w:val="111111"/>
          <w:sz w:val="28"/>
          <w:szCs w:val="28"/>
          <w:rtl/>
        </w:rPr>
        <w:t xml:space="preserve">الأَشهُرُ الحُرُم‌ُ: به دو معنا آمده است: 1- ماههای حرام رجب، ذی القعده، ذی الحجه و محرّم. 2- چهار ماهی که به مشرکین فرصت داده شده بود از دهم ذی الحجه تا دهم ربیع الثانی.</w:t>
      </w:r>
    </w:p>
    <w:p>
      <w:pPr>
        <w:pStyle w:val="BookText"/>
      </w:pPr>
      <w:r>
        <w:rPr>
          <w:rFonts w:ascii="IRNazanin" w:hAnsi="IRNazanin" w:eastAsia="IRNazanin" w:cs="IRNazanin"/>
          <w:lang w:bidi="fa-IR"/>
          <w:color w:val="111111"/>
          <w:sz w:val="28"/>
          <w:szCs w:val="28"/>
          <w:rtl/>
        </w:rPr>
        <w:t xml:space="preserve">احصُرُوهُم: به چند معنا آمده است: 1- زندان کنید. 2- اسیر کنید. 3- از ورود آنان به مکه مانع شوید.</w:t>
      </w:r>
    </w:p>
    <w:p>
      <w:pPr>
        <w:pStyle w:val="BookText"/>
      </w:pPr>
      <w:r>
        <w:rPr>
          <w:rFonts w:ascii="Amiri" w:hAnsi="Amiri" w:eastAsia="Amiri" w:cs="Amiri"/>
          <w:lang w:bidi="ar-SA"/>
          <w:color w:val="111111"/>
          <w:sz w:val="28"/>
          <w:szCs w:val="28"/>
          <w:rtl/>
        </w:rPr>
        <w:t xml:space="preserve">وَ اقعُدُوا لَهُم کُل‌َّ مَرصَدٍ: در هر راهی به کمین آنان بنشینید. «مرصد» به معنای راه است.</w:t>
      </w:r>
    </w:p>
    <w:p>
      <w:pPr>
        <w:pStyle w:val="Heading3"/>
      </w:pPr>
      <w:bookmarkStart w:id="1389" w:name="_Toc783"/>
      <w:r>
        <w:t>[سوره التوبة (9): آیه 6]</w:t>
      </w:r>
      <w:bookmarkEnd w:id="1389"/>
    </w:p>
    <w:p>
      <w:pPr>
        <w:pStyle w:val="BookText"/>
      </w:pPr>
      <w:r>
        <w:rPr>
          <w:rFonts w:ascii="Amiri" w:hAnsi="Amiri" w:eastAsia="Amiri" w:cs="Amiri"/>
          <w:lang w:bidi="ar-SA"/>
          <w:color w:val="111111"/>
          <w:sz w:val="28"/>
          <w:szCs w:val="28"/>
          <w:rtl/>
        </w:rPr>
        <w:t xml:space="preserve">وَ إِن أَحَدٌ مِن‌َ المُشرِکِین‌َ استَجارَک‌َ فَأَجِره‌ُ حَتّی یَسمَع‌َ کَلام‌َ اللّه‌ِ ثُم‌َّ أَبلِغه‌ُ مَأمَنَه‌ُ ذلِک‌َ بِأَنَّهُم قَوم‌ٌ لا یَعلَمُون‌َ (6)</w:t>
      </w:r>
    </w:p>
    <w:p>
      <w:pPr>
        <w:pStyle w:val="BookText"/>
      </w:pPr>
      <w:r>
        <w:rPr>
          <w:rFonts w:ascii="IRNazanin" w:hAnsi="IRNazanin" w:eastAsia="IRNazanin" w:cs="IRNazanin"/>
          <w:lang w:bidi="fa-IR"/>
          <w:color w:val="111111"/>
          <w:sz w:val="28"/>
          <w:szCs w:val="28"/>
          <w:rtl/>
        </w:rPr>
        <w:t xml:space="preserve">6- إِن أَحَدٌ مِن‌َ المُشرِکِین‌َ استَجارَک‌َ فَأَجِره‌ُ: اگر برای مطالعه اسلام و قرآن پناه خواست، پناه ده.</w:t>
      </w:r>
    </w:p>
    <w:p>
      <w:pPr>
        <w:pStyle w:val="BookText"/>
      </w:pPr>
      <w:r>
        <w:rPr>
          <w:rFonts w:ascii="Amiri" w:hAnsi="Amiri" w:eastAsia="Amiri" w:cs="Amiri"/>
          <w:lang w:bidi="ar-SA"/>
          <w:color w:val="111111"/>
          <w:sz w:val="28"/>
          <w:szCs w:val="28"/>
          <w:rtl/>
        </w:rPr>
        <w:t xml:space="preserve">مَأمَنَه‌ُ: محل‌ّ امنش.</w:t>
      </w:r>
    </w:p>
    <w:p>
      <w:pPr>
        <w:pStyle w:val="BookText"/>
      </w:pPr>
      <w:r>
        <w:rPr>
          <w:rFonts w:ascii="Amiri" w:hAnsi="Amiri" w:eastAsia="Amiri" w:cs="Amiri"/>
          <w:lang w:bidi="ar-SA"/>
          <w:color w:val="111111"/>
          <w:sz w:val="28"/>
          <w:szCs w:val="28"/>
          <w:rtl/>
        </w:rPr>
        <w:t xml:space="preserve">أَبلِغه‌ُ مَأمَنَه‌ُ: به مأمنش برسان.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6" w:name="pg1516_11752"/>
    <w:bookmarkEnd w:id="186"/>
    <w:p>
      <w:pPr>
        <w:pStyle w:val="Heading3"/>
      </w:pPr>
      <w:bookmarkStart w:id="1390" w:name="_Toc784"/>
      <w:r>
        <w:t>[سوره التوبة (9): آیه 8]</w:t>
      </w:r>
      <w:bookmarkEnd w:id="1390"/>
    </w:p>
    <w:p>
      <w:pPr>
        <w:pStyle w:val="BookText"/>
      </w:pPr>
      <w:r>
        <w:rPr>
          <w:rFonts w:ascii="Amiri" w:hAnsi="Amiri" w:eastAsia="Amiri" w:cs="Amiri"/>
          <w:lang w:bidi="ar-SA"/>
          <w:color w:val="111111"/>
          <w:sz w:val="28"/>
          <w:szCs w:val="28"/>
          <w:rtl/>
        </w:rPr>
        <w:t xml:space="preserve">کَیف‌َ وَ إِن یَظهَرُوا عَلَیکُم لا یَرقُبُوا فِیکُم إِلاًّ وَ لا ذِمَّةً یُرضُونَکُم بِأَفواهِهِم وَ تَأبی قُلُوبُهُم وَ أَکثَرُهُم فاسِقُون‌َ (8)</w:t>
      </w:r>
    </w:p>
    <w:p>
      <w:pPr>
        <w:pStyle w:val="BookText"/>
      </w:pPr>
      <w:r>
        <w:rPr>
          <w:rFonts w:ascii="IRNazanin" w:hAnsi="IRNazanin" w:eastAsia="IRNazanin" w:cs="IRNazanin"/>
          <w:lang w:bidi="fa-IR"/>
          <w:color w:val="111111"/>
          <w:sz w:val="28"/>
          <w:szCs w:val="28"/>
          <w:rtl/>
        </w:rPr>
        <w:t xml:space="preserve">8- إِن یَظهَرُوا عَلَیکُم: اگر بر شما پیروز شدند.</w:t>
      </w:r>
    </w:p>
    <w:p>
      <w:pPr>
        <w:pStyle w:val="BookText"/>
      </w:pPr>
      <w:r>
        <w:rPr>
          <w:rFonts w:ascii="Amiri" w:hAnsi="Amiri" w:eastAsia="Amiri" w:cs="Amiri"/>
          <w:lang w:bidi="ar-SA"/>
          <w:color w:val="111111"/>
          <w:sz w:val="28"/>
          <w:szCs w:val="28"/>
          <w:rtl/>
        </w:rPr>
        <w:t xml:space="preserve">لا یَرقُبُوا فِیکُم إِلًّا وَ لا ذِمَّةً: خویشی و عهدی را در باره شما حفظ نخواهند کرد.</w:t>
      </w:r>
    </w:p>
    <w:p>
      <w:pPr>
        <w:pStyle w:val="BookText"/>
      </w:pPr>
      <w:r>
        <w:rPr>
          <w:rFonts w:ascii="IRNazanin" w:hAnsi="IRNazanin" w:eastAsia="IRNazanin" w:cs="IRNazanin"/>
          <w:lang w:bidi="fa-IR"/>
          <w:color w:val="111111"/>
          <w:sz w:val="28"/>
          <w:szCs w:val="28"/>
          <w:rtl/>
        </w:rPr>
        <w:t xml:space="preserve">إِلًّا: به چند معنا آمده است: 1- خویشی. 2-</w:t>
      </w:r>
    </w:p>
    <w:p>
      <w:pPr>
        <w:pStyle w:val="BookText"/>
      </w:pPr>
      <w:r>
        <w:rPr>
          <w:rFonts w:ascii="IRNazanin" w:hAnsi="IRNazanin" w:eastAsia="IRNazanin" w:cs="IRNazanin"/>
          <w:lang w:bidi="fa-IR"/>
          <w:color w:val="111111"/>
          <w:sz w:val="28"/>
          <w:szCs w:val="28"/>
          <w:rtl/>
        </w:rPr>
        <w:t xml:space="preserve">اسم خداوند متعال. 3- عهد.</w:t>
      </w:r>
    </w:p>
    <w:p>
      <w:pPr>
        <w:pStyle w:val="BookText"/>
      </w:pPr>
      <w:r>
        <w:rPr>
          <w:rFonts w:ascii="IRNazanin" w:hAnsi="IRNazanin" w:eastAsia="IRNazanin" w:cs="IRNazanin"/>
          <w:lang w:bidi="fa-IR"/>
          <w:color w:val="111111"/>
          <w:sz w:val="28"/>
          <w:szCs w:val="28"/>
          <w:rtl/>
        </w:rPr>
        <w:t xml:space="preserve">ذِمَّةً: عهد و پیمان.</w:t>
      </w:r>
    </w:p>
    <w:p>
      <w:pPr>
        <w:pStyle w:val="Heading3"/>
      </w:pPr>
      <w:bookmarkStart w:id="1391" w:name="_Toc785"/>
      <w:r>
        <w:t>[سوره التوبة (9): آیه 12]</w:t>
      </w:r>
      <w:bookmarkEnd w:id="1391"/>
    </w:p>
    <w:p>
      <w:pPr>
        <w:pStyle w:val="BookText"/>
      </w:pPr>
      <w:r>
        <w:rPr>
          <w:rFonts w:ascii="Amiri" w:hAnsi="Amiri" w:eastAsia="Amiri" w:cs="Amiri"/>
          <w:lang w:bidi="ar-SA"/>
          <w:color w:val="111111"/>
          <w:sz w:val="28"/>
          <w:szCs w:val="28"/>
          <w:rtl/>
        </w:rPr>
        <w:t xml:space="preserve">وَ إِن نَکَثُوا أَیمانَهُم مِن بَعدِ عَهدِهِم وَ طَعَنُوا فِی دِینِکُم فَقاتِلُوا أَئِمَّةَ الکُفرِ إِنَّهُم لا أَیمان‌َ لَهُم لَعَلَّهُم یَنتَهُون‌َ (12)</w:t>
      </w:r>
    </w:p>
    <w:p>
      <w:pPr>
        <w:pStyle w:val="BookText"/>
      </w:pPr>
      <w:r>
        <w:rPr>
          <w:rFonts w:ascii="IRNazanin" w:hAnsi="IRNazanin" w:eastAsia="IRNazanin" w:cs="IRNazanin"/>
          <w:lang w:bidi="fa-IR"/>
          <w:color w:val="111111"/>
          <w:sz w:val="28"/>
          <w:szCs w:val="28"/>
          <w:rtl/>
        </w:rPr>
        <w:t xml:space="preserve">12- إِن نَکَثُوا: اگر شکستند.</w:t>
      </w:r>
    </w:p>
    <w:p>
      <w:pPr>
        <w:pStyle w:val="BookText"/>
      </w:pPr>
      <w:r>
        <w:rPr>
          <w:rFonts w:ascii="IRNazanin" w:hAnsi="IRNazanin" w:eastAsia="IRNazanin" w:cs="IRNazanin"/>
          <w:lang w:bidi="fa-IR"/>
          <w:color w:val="111111"/>
          <w:sz w:val="28"/>
          <w:szCs w:val="28"/>
          <w:rtl/>
        </w:rPr>
        <w:t xml:space="preserve">أَیمانَهُم: جمع «یمین»، به معنای پیمان و عهد و قسم.</w:t>
      </w:r>
    </w:p>
    <w:p>
      <w:pPr>
        <w:pStyle w:val="BookText"/>
      </w:pPr>
      <w:r>
        <w:rPr>
          <w:rFonts w:ascii="IRNazanin" w:hAnsi="IRNazanin" w:eastAsia="IRNazanin" w:cs="IRNazanin"/>
          <w:lang w:bidi="fa-IR"/>
          <w:color w:val="111111"/>
          <w:sz w:val="28"/>
          <w:szCs w:val="28"/>
          <w:rtl/>
        </w:rPr>
        <w:t xml:space="preserve">طَعَنُوا فِی دِینِکُم: از دین شما عیب‌گیری کردند.</w:t>
      </w:r>
    </w:p>
    <w:p>
      <w:pPr>
        <w:pStyle w:val="BookText"/>
      </w:pPr>
      <w:r>
        <w:rPr>
          <w:rFonts w:ascii="IRNazanin" w:hAnsi="IRNazanin" w:eastAsia="IRNazanin" w:cs="IRNazanin"/>
          <w:lang w:bidi="fa-IR"/>
          <w:color w:val="111111"/>
          <w:sz w:val="28"/>
          <w:szCs w:val="28"/>
          <w:rtl/>
        </w:rPr>
        <w:t xml:space="preserve">لا أَیمان‌َ لَهُم: آنان به پیمان و قسم وفا نمی‌کنند.</w:t>
      </w:r>
    </w:p>
    <w:p>
      <w:pPr>
        <w:pStyle w:val="Heading3"/>
      </w:pPr>
      <w:bookmarkStart w:id="1392" w:name="_Toc786"/>
      <w:r>
        <w:t>[سوره التوبة (9): آیه 13]</w:t>
      </w:r>
      <w:bookmarkEnd w:id="1392"/>
    </w:p>
    <w:p>
      <w:pPr>
        <w:pStyle w:val="BookText"/>
      </w:pPr>
      <w:r>
        <w:rPr>
          <w:rFonts w:ascii="Amiri" w:hAnsi="Amiri" w:eastAsia="Amiri" w:cs="Amiri"/>
          <w:lang w:bidi="ar-SA"/>
          <w:color w:val="111111"/>
          <w:sz w:val="28"/>
          <w:szCs w:val="28"/>
          <w:rtl/>
        </w:rPr>
        <w:t xml:space="preserve">أَ لا تُقاتِلُون‌َ قَوماً نَکَثُوا أَیمانَهُم وَ هَمُّوا بِإِخراج‌ِ الرَّسُول‌ِ وَ هُم بَدَؤُکُم أَوَّل‌َ مَرَّةٍ أَ تَخشَونَهُم فَاللّه‌ُ أَحَق‌ُّ أَن تَخشَوه‌ُ إِن کُنتُم مُؤمِنِین‌َ (13)</w:t>
      </w:r>
    </w:p>
    <w:p>
      <w:pPr>
        <w:pStyle w:val="BookText"/>
      </w:pPr>
      <w:r>
        <w:rPr>
          <w:rFonts w:ascii="IRNazanin" w:hAnsi="IRNazanin" w:eastAsia="IRNazanin" w:cs="IRNazanin"/>
          <w:lang w:bidi="fa-IR"/>
          <w:color w:val="111111"/>
          <w:sz w:val="28"/>
          <w:szCs w:val="28"/>
          <w:rtl/>
        </w:rPr>
        <w:t xml:space="preserve">13- أَ لا تُقاتِلُون‌َ: چرا با آنان جنگ نمی‌کنید یعنی باید جنگ بکنید. «ألا» برای تحضیض است.</w:t>
      </w:r>
    </w:p>
    <w:p>
      <w:pPr>
        <w:pStyle w:val="BookText"/>
      </w:pPr>
      <w:r>
        <w:rPr>
          <w:rFonts w:ascii="IRNazanin" w:hAnsi="IRNazanin" w:eastAsia="IRNazanin" w:cs="IRNazanin"/>
          <w:lang w:bidi="fa-IR"/>
          <w:color w:val="111111"/>
          <w:sz w:val="28"/>
          <w:szCs w:val="28"/>
          <w:rtl/>
        </w:rPr>
        <w:t xml:space="preserve">هَمُّوا: تصمیم گرفتند.</w:t>
      </w:r>
    </w:p>
    <w:p>
      <w:pPr>
        <w:pStyle w:val="BookText"/>
      </w:pPr>
      <w:r>
        <w:rPr>
          <w:rFonts w:ascii="IRNazanin" w:hAnsi="IRNazanin" w:eastAsia="IRNazanin" w:cs="IRNazanin"/>
          <w:lang w:bidi="fa-IR"/>
          <w:color w:val="111111"/>
          <w:sz w:val="28"/>
          <w:szCs w:val="28"/>
          <w:rtl/>
        </w:rPr>
        <w:t xml:space="preserve">هُم بَدَؤُکُم أَوَّل‌َ مَرَّةٍ: بار اول آنان شروع به جنگ کردند. در جنگ بدر مشرکان تصمیم به آغاز جنگ گرفتند.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7" w:name="pg1516_11754"/>
    <w:bookmarkEnd w:id="187"/>
    <w:p>
      <w:pPr>
        <w:pStyle w:val="Heading3"/>
      </w:pPr>
      <w:bookmarkStart w:id="1393" w:name="_Toc787"/>
      <w:r>
        <w:t>[سوره التوبة (9): آیه 16]</w:t>
      </w:r>
      <w:bookmarkEnd w:id="1393"/>
    </w:p>
    <w:p>
      <w:pPr>
        <w:pStyle w:val="BookText"/>
      </w:pPr>
      <w:r>
        <w:rPr>
          <w:rFonts w:ascii="Amiri" w:hAnsi="Amiri" w:eastAsia="Amiri" w:cs="Amiri"/>
          <w:lang w:bidi="ar-SA"/>
          <w:color w:val="111111"/>
          <w:sz w:val="28"/>
          <w:szCs w:val="28"/>
          <w:rtl/>
        </w:rPr>
        <w:t xml:space="preserve">أَم حَسِبتُم أَن تُترَکُوا وَ لَمّا یَعلَم‌ِ اللّه‌ُ الَّذِین‌َ جاهَدُوا مِنکُم وَ لَم یَتَّخِذُوا مِن دُون‌ِ اللّه‌ِ وَ لا رَسُولِه‌ِ وَ لا المُؤمِنِین‌َ وَلِیجَةً وَ اللّه‌ُ خَبِیرٌ بِما تَعمَلُون‌َ (16)</w:t>
      </w:r>
    </w:p>
    <w:p>
      <w:pPr>
        <w:pStyle w:val="BookText"/>
      </w:pPr>
      <w:r>
        <w:rPr>
          <w:rFonts w:ascii="Amiri" w:hAnsi="Amiri" w:eastAsia="Amiri" w:cs="Amiri"/>
          <w:lang w:bidi="ar-SA"/>
          <w:color w:val="111111"/>
          <w:sz w:val="28"/>
          <w:szCs w:val="28"/>
          <w:rtl/>
        </w:rPr>
        <w:t xml:space="preserve">16- لَم یَتَّخِذُوا: عطف است به «جاهدوا» یعنی «لمّا یعلم اللّه الّذین لم یتخذوا ...»</w:t>
      </w:r>
    </w:p>
    <w:p>
      <w:pPr>
        <w:pStyle w:val="BookText"/>
      </w:pPr>
      <w:r>
        <w:rPr>
          <w:rFonts w:ascii="Amiri" w:hAnsi="Amiri" w:eastAsia="Amiri" w:cs="Amiri"/>
          <w:lang w:bidi="ar-SA"/>
          <w:color w:val="111111"/>
          <w:sz w:val="28"/>
          <w:szCs w:val="28"/>
          <w:rtl/>
        </w:rPr>
        <w:t xml:space="preserve">وَلِیجَةً: محرم اسرار، همراز.</w:t>
      </w:r>
    </w:p>
    <w:p>
      <w:pPr>
        <w:pStyle w:val="Heading3"/>
      </w:pPr>
      <w:bookmarkStart w:id="1394" w:name="_Toc788"/>
      <w:r>
        <w:t>[سوره التوبة (9): آیه 17]</w:t>
      </w:r>
      <w:bookmarkEnd w:id="1394"/>
    </w:p>
    <w:p>
      <w:pPr>
        <w:pStyle w:val="BookText"/>
      </w:pPr>
      <w:r>
        <w:rPr>
          <w:rFonts w:ascii="Amiri" w:hAnsi="Amiri" w:eastAsia="Amiri" w:cs="Amiri"/>
          <w:lang w:bidi="ar-SA"/>
          <w:color w:val="111111"/>
          <w:sz w:val="28"/>
          <w:szCs w:val="28"/>
          <w:rtl/>
        </w:rPr>
        <w:t xml:space="preserve">ما کان‌َ لِلمُشرِکِین‌َ أَن یَعمُرُوا مَساجِدَ اللّه‌ِ شاهِدِین‌َ عَلی أَنفُسِهِم بِالکُفرِ أُولئِک‌َ حَبِطَت أَعمالُهُم وَ فِی النّارِ هُم خالِدُون‌َ (17)</w:t>
      </w:r>
    </w:p>
    <w:p>
      <w:pPr>
        <w:pStyle w:val="BookText"/>
      </w:pPr>
      <w:r>
        <w:rPr>
          <w:rFonts w:ascii="IRNazanin" w:hAnsi="IRNazanin" w:eastAsia="IRNazanin" w:cs="IRNazanin"/>
          <w:lang w:bidi="fa-IR"/>
          <w:color w:val="111111"/>
          <w:sz w:val="28"/>
          <w:szCs w:val="28"/>
          <w:rtl/>
        </w:rPr>
        <w:t xml:space="preserve">17- شاهِدِین‌َ عَلی أَنفُسِهِم بِالکُفرِ: وقتی از آنان سؤال کنی خودشان می‌گویند: ما مشرک هستیم.</w:t>
      </w:r>
    </w:p>
    <w:p>
      <w:pPr>
        <w:pStyle w:val="Heading3"/>
      </w:pPr>
      <w:bookmarkStart w:id="1395" w:name="_Toc789"/>
      <w:r>
        <w:t>[سوره التوبة (9): آیه 18]</w:t>
      </w:r>
      <w:bookmarkEnd w:id="1395"/>
    </w:p>
    <w:p>
      <w:pPr>
        <w:pStyle w:val="BookText"/>
      </w:pPr>
      <w:r>
        <w:rPr>
          <w:rFonts w:ascii="Amiri" w:hAnsi="Amiri" w:eastAsia="Amiri" w:cs="Amiri"/>
          <w:lang w:bidi="ar-SA"/>
          <w:color w:val="111111"/>
          <w:sz w:val="28"/>
          <w:szCs w:val="28"/>
          <w:rtl/>
        </w:rPr>
        <w:t xml:space="preserve">إِنَّما یَعمُرُ مَساجِدَ اللّه‌ِ مَن آمَن‌َ بِاللّه‌ِ وَ الیَوم‌ِ الآخِرِ وَ أَقام‌َ الصَّلاةَ وَ آتَی الزَّکاةَ وَ لَم یَخش‌َ إِلاَّ اللّه‌َ فَعَسی أُولئِک‌َ أَن یَکُونُوا مِن‌َ المُهتَدِین‌َ (18)</w:t>
      </w:r>
    </w:p>
    <w:p>
      <w:pPr>
        <w:pStyle w:val="BookText"/>
      </w:pPr>
      <w:r>
        <w:rPr>
          <w:rFonts w:ascii="IRNazanin" w:hAnsi="IRNazanin" w:eastAsia="IRNazanin" w:cs="IRNazanin"/>
          <w:lang w:bidi="fa-IR"/>
          <w:color w:val="111111"/>
          <w:sz w:val="28"/>
          <w:szCs w:val="28"/>
          <w:rtl/>
        </w:rPr>
        <w:t xml:space="preserve">18- یَعمُرُ: به دو معنا آمده است: 1- در مساجد حضور پیدا می‌کنند و نماز گزارند زیرا آبادی مسجد به حضور در آن است. 2- ظاهر مساجد را آباد می‌کنند.</w:t>
      </w:r>
    </w:p>
    <w:p>
      <w:pPr>
        <w:pStyle w:val="Heading3"/>
      </w:pPr>
      <w:bookmarkStart w:id="1396" w:name="_Toc790"/>
      <w:r>
        <w:t>[سوره التوبة (9): آیه 19]</w:t>
      </w:r>
      <w:bookmarkEnd w:id="1396"/>
    </w:p>
    <w:p>
      <w:pPr>
        <w:pStyle w:val="BookText"/>
      </w:pPr>
      <w:r>
        <w:rPr>
          <w:rFonts w:ascii="Amiri" w:hAnsi="Amiri" w:eastAsia="Amiri" w:cs="Amiri"/>
          <w:lang w:bidi="ar-SA"/>
          <w:color w:val="111111"/>
          <w:sz w:val="28"/>
          <w:szCs w:val="28"/>
          <w:rtl/>
        </w:rPr>
        <w:t xml:space="preserve">أَ جَعَلتُم سِقایَةَ الحاج‌ِّ وَ عِمارَةَ المَسجِدِ الحَرام‌ِ کَمَن آمَن‌َ بِاللّه‌ِ وَ الیَوم‌ِ الآخِرِ وَ جاهَدَ فِی سَبِیل‌ِ اللّه‌ِ لا یَستَوُون‌َ عِندَ اللّه‌ِ وَ اللّه‌ُ لا یَهدِی القَوم‌َ الظّالِمِین‌َ (19)</w:t>
      </w:r>
    </w:p>
    <w:p>
      <w:pPr>
        <w:pStyle w:val="BookText"/>
      </w:pPr>
      <w:r>
        <w:rPr>
          <w:rFonts w:ascii="Amiri" w:hAnsi="Amiri" w:eastAsia="Amiri" w:cs="Amiri"/>
          <w:lang w:bidi="ar-SA"/>
          <w:color w:val="111111"/>
          <w:sz w:val="28"/>
          <w:szCs w:val="28"/>
          <w:rtl/>
        </w:rPr>
        <w:t xml:space="preserve">19- سِقایَةَ الحاج‌ِّ: سیراب کردن حجاج.</w:t>
      </w:r>
    </w:p>
    <w:p>
      <w:pPr>
        <w:pStyle w:val="BookText"/>
      </w:pPr>
      <w:r>
        <w:rPr>
          <w:rFonts w:ascii="IRNazanin" w:hAnsi="IRNazanin" w:eastAsia="IRNazanin" w:cs="IRNazanin"/>
          <w:lang w:bidi="fa-IR"/>
          <w:color w:val="111111"/>
          <w:sz w:val="28"/>
          <w:szCs w:val="28"/>
          <w:rtl/>
        </w:rPr>
        <w:t xml:space="preserve">نقل شده است علی علیه السّلام به عمویش عباس فرمود:</w:t>
      </w:r>
    </w:p>
    <w:p>
      <w:pPr>
        <w:pStyle w:val="BookText"/>
      </w:pPr>
      <w:r>
        <w:rPr>
          <w:rFonts w:ascii="IRNazanin" w:hAnsi="IRNazanin" w:eastAsia="IRNazanin" w:cs="IRNazanin"/>
          <w:lang w:bidi="fa-IR"/>
          <w:color w:val="111111"/>
          <w:sz w:val="28"/>
          <w:szCs w:val="28"/>
          <w:rtl/>
        </w:rPr>
        <w:t xml:space="preserve">آیا هجرت نمی‌کنی و به رسول خدا ملحق نمی‌شوی. عباس در جواب گفت: من مشغول به کاری بهتر از هجرت هستم زیرا من مسجد الحرام را تعمیر می‌کنم و حجاج را سیراب می‌کنم آن گاه اینکه آیه نازل شد.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8" w:name="pg1516_11756"/>
    <w:bookmarkEnd w:id="188"/>
    <w:p>
      <w:pPr>
        <w:pStyle w:val="Heading3"/>
      </w:pPr>
      <w:bookmarkStart w:id="1397" w:name="_Toc791"/>
      <w:r>
        <w:t>[سوره التوبة (9): آیه 21]</w:t>
      </w:r>
      <w:bookmarkEnd w:id="1397"/>
    </w:p>
    <w:p>
      <w:pPr>
        <w:pStyle w:val="BookText"/>
      </w:pPr>
      <w:r>
        <w:rPr>
          <w:rFonts w:ascii="Amiri" w:hAnsi="Amiri" w:eastAsia="Amiri" w:cs="Amiri"/>
          <w:lang w:bidi="ar-SA"/>
          <w:color w:val="111111"/>
          <w:sz w:val="28"/>
          <w:szCs w:val="28"/>
          <w:rtl/>
        </w:rPr>
        <w:t xml:space="preserve">یُبَشِّرُهُم رَبُّهُم بِرَحمَةٍ مِنه‌ُ وَ رِضوان‌ٍ وَ جَنّات‌ٍ لَهُم فِیها نَعِیم‌ٌ مُقِیم‌ٌ (21)</w:t>
      </w:r>
    </w:p>
    <w:p>
      <w:pPr>
        <w:pStyle w:val="BookText"/>
      </w:pPr>
      <w:r>
        <w:rPr>
          <w:rFonts w:ascii="IRNazanin" w:hAnsi="IRNazanin" w:eastAsia="IRNazanin" w:cs="IRNazanin"/>
          <w:lang w:bidi="fa-IR"/>
          <w:color w:val="111111"/>
          <w:sz w:val="28"/>
          <w:szCs w:val="28"/>
          <w:rtl/>
        </w:rPr>
        <w:t xml:space="preserve">21- نَعِیم‌ٌ: نعمت فراوان. «مفردات راغب» مُقِیم‌ٌ: همیشگی، زوال ناپذیر.</w:t>
      </w:r>
    </w:p>
    <w:p>
      <w:pPr>
        <w:pStyle w:val="Heading3"/>
      </w:pPr>
      <w:bookmarkStart w:id="1398" w:name="_Toc792"/>
      <w:r>
        <w:t>[سوره التوبة (9): آیه 24]</w:t>
      </w:r>
      <w:bookmarkEnd w:id="1398"/>
    </w:p>
    <w:p>
      <w:pPr>
        <w:pStyle w:val="BookText"/>
      </w:pPr>
      <w:r>
        <w:rPr>
          <w:rFonts w:ascii="Amiri" w:hAnsi="Amiri" w:eastAsia="Amiri" w:cs="Amiri"/>
          <w:lang w:bidi="ar-SA"/>
          <w:color w:val="111111"/>
          <w:sz w:val="28"/>
          <w:szCs w:val="28"/>
          <w:rtl/>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(24)</w:t>
      </w:r>
    </w:p>
    <w:p>
      <w:pPr>
        <w:pStyle w:val="BookText"/>
      </w:pPr>
      <w:r>
        <w:rPr>
          <w:rFonts w:ascii="Amiri" w:hAnsi="Amiri" w:eastAsia="Amiri" w:cs="Amiri"/>
          <w:lang w:bidi="ar-SA"/>
          <w:color w:val="111111"/>
          <w:sz w:val="28"/>
          <w:szCs w:val="28"/>
          <w:rtl/>
        </w:rPr>
        <w:t xml:space="preserve">24- اقتَرَفتُمُوها: کسب کرده‌اید و جمع آوری نموده‌اید.</w:t>
      </w:r>
    </w:p>
    <w:p>
      <w:pPr>
        <w:pStyle w:val="BookText"/>
      </w:pPr>
      <w:r>
        <w:rPr>
          <w:rFonts w:ascii="Amiri" w:hAnsi="Amiri" w:eastAsia="Amiri" w:cs="Amiri"/>
          <w:lang w:bidi="ar-SA"/>
          <w:color w:val="111111"/>
          <w:sz w:val="28"/>
          <w:szCs w:val="28"/>
          <w:rtl/>
        </w:rPr>
        <w:t xml:space="preserve">فَتَرَبَّصُوا: منتظر بمانید. (تا حکم خدا و یا عقوبت او بیاید).</w:t>
      </w:r>
    </w:p>
    <w:p>
      <w:pPr>
        <w:pStyle w:val="Heading3"/>
      </w:pPr>
      <w:bookmarkStart w:id="1399" w:name="_Toc793"/>
      <w:r>
        <w:t>[سوره التوبة (9): آیه 25]</w:t>
      </w:r>
      <w:bookmarkEnd w:id="1399"/>
    </w:p>
    <w:p>
      <w:pPr>
        <w:pStyle w:val="BookText"/>
      </w:pPr>
      <w:r>
        <w:rPr>
          <w:rFonts w:ascii="Amiri" w:hAnsi="Amiri" w:eastAsia="Amiri" w:cs="Amiri"/>
          <w:lang w:bidi="ar-SA"/>
          <w:color w:val="111111"/>
          <w:sz w:val="28"/>
          <w:szCs w:val="28"/>
          <w:rtl/>
        </w:rPr>
        <w:t xml:space="preserve">لَقَد نَصَرَکُم‌ُ اللّه‌ُ فِی مَواطِن‌َ کَثِیرَةٍ وَ یَوم‌َ حُنَین‌ٍ إِذ أَعجَبَتکُم کَثرَتُکُم فَلَم تُغن‌ِ عَنکُم شَیئاً وَ ضاقَت عَلَیکُم‌ُ الأَرض‌ُ بِما رَحُبَت ثُم‌َّ وَلَّیتُم مُدبِرِین‌َ (25)</w:t>
      </w:r>
    </w:p>
    <w:p>
      <w:pPr>
        <w:pStyle w:val="BookText"/>
      </w:pPr>
      <w:r>
        <w:rPr>
          <w:rFonts w:ascii="Amiri" w:hAnsi="Amiri" w:eastAsia="Amiri" w:cs="Amiri"/>
          <w:lang w:bidi="ar-SA"/>
          <w:color w:val="111111"/>
          <w:sz w:val="28"/>
          <w:szCs w:val="28"/>
          <w:rtl/>
        </w:rPr>
        <w:t xml:space="preserve">25- لَقَد: «لام» برای قسم است.</w:t>
      </w:r>
    </w:p>
    <w:p>
      <w:pPr>
        <w:pStyle w:val="BookText"/>
      </w:pPr>
      <w:r>
        <w:rPr>
          <w:rFonts w:ascii="Amiri" w:hAnsi="Amiri" w:eastAsia="Amiri" w:cs="Amiri"/>
          <w:lang w:bidi="ar-SA"/>
          <w:color w:val="111111"/>
          <w:sz w:val="28"/>
          <w:szCs w:val="28"/>
          <w:rtl/>
        </w:rPr>
        <w:t xml:space="preserve">کَثِیرَةٍ: هشتاد موضع بوده است. «ائمه معصومین علیهم السّلام» حُنَین‌ٍ: محلی بین مکه و طائف.</w:t>
      </w:r>
    </w:p>
    <w:p>
      <w:pPr>
        <w:pStyle w:val="BookText"/>
      </w:pPr>
      <w:r>
        <w:rPr>
          <w:rFonts w:ascii="Amiri" w:hAnsi="Amiri" w:eastAsia="Amiri" w:cs="Amiri"/>
          <w:lang w:bidi="ar-SA"/>
          <w:color w:val="111111"/>
          <w:sz w:val="28"/>
          <w:szCs w:val="28"/>
          <w:rtl/>
        </w:rPr>
        <w:t xml:space="preserve">فَلَم تُغن‌ِ عَنکُم شَیئاً: زیادی شما مانع شکست شما نشد.</w:t>
      </w:r>
    </w:p>
    <w:p>
      <w:pPr>
        <w:pStyle w:val="BookText"/>
      </w:pPr>
      <w:r>
        <w:rPr>
          <w:rFonts w:ascii="IRNazanin" w:hAnsi="IRNazanin" w:eastAsia="IRNazanin" w:cs="IRNazanin"/>
          <w:lang w:bidi="fa-IR"/>
          <w:color w:val="111111"/>
          <w:sz w:val="28"/>
          <w:szCs w:val="28"/>
          <w:rtl/>
        </w:rPr>
        <w:t xml:space="preserve">بِما رَحُبَت: «ما» مصدریه است و «با» به معنای «مع» است یعنی «مع سعتها».</w:t>
      </w:r>
    </w:p>
    <w:p>
      <w:pPr>
        <w:pStyle w:val="BookText"/>
      </w:pPr>
      <w:r>
        <w:rPr>
          <w:rFonts w:ascii="Amiri" w:hAnsi="Amiri" w:eastAsia="Amiri" w:cs="Amiri"/>
          <w:lang w:bidi="ar-SA"/>
          <w:color w:val="111111"/>
          <w:sz w:val="28"/>
          <w:szCs w:val="28"/>
          <w:rtl/>
        </w:rPr>
        <w:t xml:space="preserve">وَلَّیتُم مُدبِرِین‌َ: فرار کردید و شکست خوردید.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9" w:name="pg1516_11758"/>
    <w:bookmarkEnd w:id="189"/>
    <w:p>
      <w:pPr>
        <w:pStyle w:val="Heading3"/>
      </w:pPr>
      <w:bookmarkStart w:id="1400" w:name="_Toc794"/>
      <w:r>
        <w:t>[سوره التوبة (9): آیه 28]</w:t>
      </w:r>
      <w:bookmarkEnd w:id="1400"/>
    </w:p>
    <w:p>
      <w:pPr>
        <w:pStyle w:val="BookText"/>
      </w:pPr>
      <w:r>
        <w:rPr>
          <w:rFonts w:ascii="Amiri" w:hAnsi="Amiri" w:eastAsia="Amiri" w:cs="Amiri"/>
          <w:lang w:bidi="ar-SA"/>
          <w:color w:val="111111"/>
          <w:sz w:val="28"/>
          <w:szCs w:val="28"/>
          <w:rtl/>
        </w:rPr>
        <w:t xml:space="preserve">یا أَیُّهَا الَّذِین‌َ آمَنُوا إِنَّمَا المُشرِکُون‌َ نَجَس‌ٌ فَلا یَقرَبُوا المَسجِدَ الحَرام‌َ بَعدَ عامِهِم هذا وَ إِن خِفتُم عَیلَةً فَسَوف‌َ یُغنِیکُم‌ُ اللّه‌ُ مِن فَضلِه‌ِ إِن شاءَ إِن‌َّ اللّه‌َ عَلِیم‌ٌ حَکِیم‌ٌ (28)</w:t>
      </w:r>
    </w:p>
    <w:p>
      <w:pPr>
        <w:pStyle w:val="BookText"/>
      </w:pPr>
      <w:r>
        <w:rPr>
          <w:rFonts w:ascii="Amiri" w:hAnsi="Amiri" w:eastAsia="Amiri" w:cs="Amiri"/>
          <w:lang w:bidi="ar-SA"/>
          <w:color w:val="111111"/>
          <w:sz w:val="28"/>
          <w:szCs w:val="28"/>
          <w:rtl/>
        </w:rPr>
        <w:t xml:space="preserve">28- نَجَس‌ٌ: به دو معنا آمده است:</w:t>
      </w:r>
    </w:p>
    <w:p>
      <w:pPr>
        <w:pStyle w:val="BookText"/>
      </w:pPr>
      <w:r>
        <w:rPr>
          <w:rFonts w:ascii="IRNazanin" w:hAnsi="IRNazanin" w:eastAsia="IRNazanin" w:cs="IRNazanin"/>
          <w:lang w:bidi="fa-IR"/>
          <w:color w:val="111111"/>
          <w:sz w:val="28"/>
          <w:szCs w:val="28"/>
          <w:rtl/>
        </w:rPr>
        <w:t xml:space="preserve">1- پلیدی. 2- نجاست اصطلاحی.</w:t>
      </w:r>
    </w:p>
    <w:p>
      <w:pPr>
        <w:pStyle w:val="BookText"/>
      </w:pPr>
      <w:r>
        <w:rPr>
          <w:rFonts w:ascii="IRNazanin" w:hAnsi="IRNazanin" w:eastAsia="IRNazanin" w:cs="IRNazanin"/>
          <w:lang w:bidi="fa-IR"/>
          <w:color w:val="111111"/>
          <w:sz w:val="28"/>
          <w:szCs w:val="28"/>
          <w:rtl/>
        </w:rPr>
        <w:t xml:space="preserve">عَیلَةً: فقر و تنگدستی. (مسلمانان خوف داشتند که در اثر جلوگیری از ورود کفار به مسجد الحرام و مکه تجارتها کاهش پیدا کند و وضع اقتصادی آنان فلج شود).</w:t>
      </w:r>
    </w:p>
    <w:p>
      <w:pPr>
        <w:pStyle w:val="Heading3"/>
      </w:pPr>
      <w:bookmarkStart w:id="1401" w:name="_Toc795"/>
      <w:r>
        <w:t>[سوره التوبة (9): آیه 29]</w:t>
      </w:r>
      <w:bookmarkEnd w:id="1401"/>
    </w:p>
    <w:p>
      <w:pPr>
        <w:pStyle w:val="BookText"/>
      </w:pPr>
      <w:r>
        <w:rPr>
          <w:rFonts w:ascii="Amiri" w:hAnsi="Amiri" w:eastAsia="Amiri" w:cs="Amiri"/>
          <w:lang w:bidi="ar-SA"/>
          <w:color w:val="111111"/>
          <w:sz w:val="28"/>
          <w:szCs w:val="28"/>
          <w:rtl/>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(29)</w:t>
      </w:r>
    </w:p>
    <w:p>
      <w:pPr>
        <w:pStyle w:val="BookText"/>
      </w:pPr>
      <w:r>
        <w:rPr>
          <w:rFonts w:ascii="Amiri" w:hAnsi="Amiri" w:eastAsia="Amiri" w:cs="Amiri"/>
          <w:lang w:bidi="ar-SA"/>
          <w:color w:val="111111"/>
          <w:sz w:val="28"/>
          <w:szCs w:val="28"/>
          <w:rtl/>
        </w:rPr>
        <w:t xml:space="preserve">29- الجِزیَةَ: مال مقرر بر اهل ذمه.</w:t>
      </w:r>
    </w:p>
    <w:p>
      <w:pPr>
        <w:pStyle w:val="BookText"/>
      </w:pPr>
      <w:r>
        <w:rPr>
          <w:rFonts w:ascii="IRNazanin" w:hAnsi="IRNazanin" w:eastAsia="IRNazanin" w:cs="IRNazanin"/>
          <w:lang w:bidi="fa-IR"/>
          <w:color w:val="111111"/>
          <w:sz w:val="28"/>
          <w:szCs w:val="28"/>
          <w:rtl/>
        </w:rPr>
        <w:t xml:space="preserve">عَن یَدٍ: دو معنا برای آن ذکر شده است: 1- جزیه را با دست خودشان به صورت نقدی با ذلت و خواری بپردازند نه توسط نایب. 2- «ید» کنایه از قدرت است یعنی از موضع قدرت مسلمانان و از موضع ذلت آنان جزیه پرداخت گردد.</w:t>
      </w:r>
    </w:p>
    <w:p>
      <w:pPr>
        <w:pStyle w:val="BookText"/>
      </w:pPr>
      <w:r>
        <w:rPr>
          <w:rFonts w:ascii="Amiri" w:hAnsi="Amiri" w:eastAsia="Amiri" w:cs="Amiri"/>
          <w:lang w:bidi="ar-SA"/>
          <w:color w:val="111111"/>
          <w:sz w:val="28"/>
          <w:szCs w:val="28"/>
          <w:rtl/>
        </w:rPr>
        <w:t xml:space="preserve">صاغِرُون‌َ: ذلیل و خوار.</w:t>
      </w:r>
    </w:p>
    <w:p>
      <w:pPr>
        <w:pStyle w:val="Heading3"/>
      </w:pPr>
      <w:bookmarkStart w:id="1402" w:name="_Toc796"/>
      <w:r>
        <w:t>[سوره التوبة (9): آیه 30]</w:t>
      </w:r>
      <w:bookmarkEnd w:id="1402"/>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قاتَلَهُم‌ُ اللّه‌ُ أَنّی یُؤفَکُون‌َ (30)</w:t>
      </w:r>
    </w:p>
    <w:p>
      <w:pPr>
        <w:pStyle w:val="BookText"/>
      </w:pPr>
      <w:r>
        <w:rPr>
          <w:rFonts w:ascii="Amiri" w:hAnsi="Amiri" w:eastAsia="Amiri" w:cs="Amiri"/>
          <w:lang w:bidi="ar-SA"/>
          <w:color w:val="111111"/>
          <w:sz w:val="28"/>
          <w:szCs w:val="28"/>
          <w:rtl/>
        </w:rPr>
        <w:t xml:space="preserve">30- قَولُهُم بِأَفواهِهِم: سخن بدون دلیل و منطق</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یُضاهِؤُن‌َ: شباهت دارند.</w:t>
      </w:r>
    </w:p>
    <w:p>
      <w:pPr>
        <w:pStyle w:val="BookText"/>
      </w:pPr>
      <w:r>
        <w:rPr>
          <w:rFonts w:ascii="IRNazanin" w:hAnsi="IRNazanin" w:eastAsia="IRNazanin" w:cs="IRNazanin"/>
          <w:lang w:bidi="fa-IR"/>
          <w:color w:val="111111"/>
          <w:sz w:val="28"/>
          <w:szCs w:val="28"/>
          <w:rtl/>
        </w:rPr>
        <w:t xml:space="preserve">الَّذِین‌َ کَفَرُوا مِن قَبل‌ُ: مراد در اینکه آیه، بت پرستان هستند.</w:t>
      </w:r>
    </w:p>
    <w:p>
      <w:pPr>
        <w:pStyle w:val="BookText"/>
      </w:pPr>
      <w:r>
        <w:rPr>
          <w:rFonts w:ascii="Amiri" w:hAnsi="Amiri" w:eastAsia="Amiri" w:cs="Amiri"/>
          <w:lang w:bidi="ar-SA"/>
          <w:color w:val="111111"/>
          <w:sz w:val="28"/>
          <w:szCs w:val="28"/>
          <w:rtl/>
        </w:rPr>
        <w:t xml:space="preserve">قاتَلَهُم‌ُ اللّه‌ُ: لعنت خدا بر آنان باد.</w:t>
      </w:r>
    </w:p>
    <w:p>
      <w:pPr>
        <w:pStyle w:val="BookText"/>
      </w:pPr>
      <w:r>
        <w:rPr>
          <w:rFonts w:ascii="IRNazanin" w:hAnsi="IRNazanin" w:eastAsia="IRNazanin" w:cs="IRNazanin"/>
          <w:lang w:bidi="fa-IR"/>
          <w:color w:val="111111"/>
          <w:sz w:val="28"/>
          <w:szCs w:val="28"/>
          <w:rtl/>
        </w:rPr>
        <w:t xml:space="preserve">أَنّی یُؤفَکُون‌َ: چرا رو گردان شده‌اند.</w:t>
      </w:r>
    </w:p>
    <w:p>
      <w:pPr>
        <w:pStyle w:val="Heading3"/>
      </w:pPr>
      <w:bookmarkStart w:id="1403" w:name="_Toc797"/>
      <w:r>
        <w:t>[سوره التوبة (9): آیه 31]</w:t>
      </w:r>
      <w:bookmarkEnd w:id="1403"/>
    </w:p>
    <w:p>
      <w:pPr>
        <w:pStyle w:val="BookText"/>
      </w:pPr>
      <w:r>
        <w:rPr>
          <w:rFonts w:ascii="Amiri" w:hAnsi="Amiri" w:eastAsia="Amiri" w:cs="Amiri"/>
          <w:lang w:bidi="ar-SA"/>
          <w:color w:val="111111"/>
          <w:sz w:val="28"/>
          <w:szCs w:val="28"/>
          <w:rtl/>
        </w:rPr>
        <w:t xml:space="preserve">اتَّخَذُوا أَحبارَهُم وَ رُهبانَهُم أَرباباً مِن دُون‌ِ اللّه‌ِ وَ المَسِیح‌َ ابن‌َ مَریَم‌َ وَ ما أُمِرُوا إِلاّ لِیَعبُدُوا إِلهاً واحِداً لا إِله‌َ إِلاّ هُوَ سُبحانَه‌ُ عَمّا یُشرِکُون‌َ (31)</w:t>
      </w:r>
    </w:p>
    <w:p>
      <w:pPr>
        <w:pStyle w:val="BookText"/>
      </w:pPr>
      <w:r>
        <w:rPr>
          <w:rFonts w:ascii="IRNazanin" w:hAnsi="IRNazanin" w:eastAsia="IRNazanin" w:cs="IRNazanin"/>
          <w:lang w:bidi="fa-IR"/>
          <w:color w:val="111111"/>
          <w:sz w:val="28"/>
          <w:szCs w:val="28"/>
          <w:rtl/>
        </w:rPr>
        <w:t xml:space="preserve">31- أَحبارَهُم: علمای خود را. در سوره مائده، آیه 44 و 63 گذشت که «حبر» هم به معنای دانشمند نیکوکار و هم به معنای عالم یهودی استعمال گردیده است.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90" w:name="pg1516_11760"/>
    <w:bookmarkEnd w:id="190"/>
    <w:p>
      <w:pPr>
        <w:pStyle w:val="Heading3"/>
      </w:pPr>
      <w:bookmarkStart w:id="1404" w:name="_Toc798"/>
      <w:r>
        <w:t>[سوره التوبة (9): آیه 34]</w:t>
      </w:r>
      <w:bookmarkEnd w:id="1404"/>
    </w:p>
    <w:p>
      <w:pPr>
        <w:pStyle w:val="BookText"/>
      </w:pPr>
      <w:r>
        <w:rPr>
          <w:rFonts w:ascii="Amiri" w:hAnsi="Amiri" w:eastAsia="Amiri" w:cs="Amiri"/>
          <w:lang w:bidi="ar-SA"/>
          <w:color w:val="111111"/>
          <w:sz w:val="28"/>
          <w:szCs w:val="28"/>
          <w:rtl/>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 (34)</w:t>
      </w:r>
    </w:p>
    <w:p>
      <w:pPr>
        <w:pStyle w:val="BookText"/>
      </w:pPr>
      <w:r>
        <w:rPr>
          <w:rFonts w:ascii="IRNazanin" w:hAnsi="IRNazanin" w:eastAsia="IRNazanin" w:cs="IRNazanin"/>
          <w:lang w:bidi="fa-IR"/>
          <w:color w:val="111111"/>
          <w:sz w:val="28"/>
          <w:szCs w:val="28"/>
          <w:rtl/>
        </w:rPr>
        <w:t xml:space="preserve">34- الرُّهبان‌ِ: جمع «راهب» به معنای عبادت کننده است.</w:t>
      </w:r>
    </w:p>
    <w:p>
      <w:pPr>
        <w:pStyle w:val="BookText"/>
      </w:pPr>
      <w:r>
        <w:rPr>
          <w:rFonts w:ascii="IRNazanin" w:hAnsi="IRNazanin" w:eastAsia="IRNazanin" w:cs="IRNazanin"/>
          <w:lang w:bidi="fa-IR"/>
          <w:color w:val="111111"/>
          <w:sz w:val="28"/>
          <w:szCs w:val="28"/>
          <w:rtl/>
        </w:rPr>
        <w:t xml:space="preserve">لَیَأکُلُون‌َ أَموال‌َ النّاس‌ِ بِالباطِل‌ِ: از راههای حرام اموال مردم را تملک می‌کنند که یکی از آنها گرفتن رشوه است.</w:t>
      </w:r>
    </w:p>
    <w:p>
      <w:pPr>
        <w:pStyle w:val="BookText"/>
      </w:pPr>
      <w:r>
        <w:rPr>
          <w:rFonts w:ascii="Amiri" w:hAnsi="Amiri" w:eastAsia="Amiri" w:cs="Amiri"/>
          <w:lang w:bidi="ar-SA"/>
          <w:color w:val="111111"/>
          <w:sz w:val="28"/>
          <w:szCs w:val="28"/>
          <w:rtl/>
        </w:rPr>
        <w:t xml:space="preserve">یَکنِزُون‌َ: جمع آوری می‌کنند.</w:t>
      </w:r>
    </w:p>
    <w:p>
      <w:pPr>
        <w:pStyle w:val="BookText"/>
      </w:pPr>
      <w:r>
        <w:rPr>
          <w:rFonts w:ascii="IRNazanin" w:hAnsi="IRNazanin" w:eastAsia="IRNazanin" w:cs="IRNazanin"/>
          <w:lang w:bidi="fa-IR"/>
          <w:color w:val="111111"/>
          <w:sz w:val="28"/>
          <w:szCs w:val="28"/>
          <w:rtl/>
        </w:rPr>
        <w:t xml:space="preserve">لا یُنفِقُونَها: زکات آن را نمی‌پردازند. در مرجع ضمیر «ها» دو قول است: 1- اموال که از «ذهب و فضه» استفاده می‌شود. 2- کنوز.</w:t>
      </w:r>
    </w:p>
    <w:p>
      <w:pPr>
        <w:pStyle w:val="Heading3"/>
      </w:pPr>
      <w:bookmarkStart w:id="1405" w:name="_Toc799"/>
      <w:r>
        <w:t>[سوره التوبة (9): آیه 35]</w:t>
      </w:r>
      <w:bookmarkEnd w:id="1405"/>
    </w:p>
    <w:p>
      <w:pPr>
        <w:pStyle w:val="BookText"/>
      </w:pPr>
      <w:r>
        <w:rPr>
          <w:rFonts w:ascii="Amiri" w:hAnsi="Amiri" w:eastAsia="Amiri" w:cs="Amiri"/>
          <w:lang w:bidi="ar-SA"/>
          <w:color w:val="111111"/>
          <w:sz w:val="28"/>
          <w:szCs w:val="28"/>
          <w:rtl/>
        </w:rPr>
        <w:t xml:space="preserve">یَوم‌َ یُحمی عَلَیها فِی نارِ جَهَنَّم‌َ فَتُکوی بِها جِباهُهُم وَ جُنُوبُهُم وَ ظُهُورُهُم هذا ما کَنَزتُم لِأَنفُسِکُم فَذُوقُوا ما کُنتُم تَکنِزُون‌َ (35)</w:t>
      </w:r>
    </w:p>
    <w:p>
      <w:pPr>
        <w:pStyle w:val="BookText"/>
      </w:pPr>
      <w:r>
        <w:rPr>
          <w:rFonts w:ascii="IRNazanin" w:hAnsi="IRNazanin" w:eastAsia="IRNazanin" w:cs="IRNazanin"/>
          <w:lang w:bidi="fa-IR"/>
          <w:color w:val="111111"/>
          <w:sz w:val="28"/>
          <w:szCs w:val="28"/>
          <w:rtl/>
        </w:rPr>
        <w:t xml:space="preserve">35- یَوم‌َ یُحمی عَلَیها فِی نارِ جَهَنَّم‌َ فَتُکوی بِها جِباهُهُم وَ جُنُوبُهُم وَ ظُهُورُهُم: روزی که طلا و نقره‌ها را در آتش جهنم داغ می‌کنند و بر پیشانی و پهلو و پشت آنان می‌چسبانند. «کی‌ّ» به معنای چسبانیدن چیز داغ بر عضوی از اعضای بدن.</w:t>
      </w:r>
    </w:p>
    <w:p>
      <w:pPr>
        <w:pStyle w:val="Heading3"/>
      </w:pPr>
      <w:bookmarkStart w:id="1406" w:name="_Toc800"/>
      <w:r>
        <w:t>[سوره التوبة (9): آیه 36]</w:t>
      </w:r>
      <w:bookmarkEnd w:id="1406"/>
    </w:p>
    <w:p>
      <w:pPr>
        <w:pStyle w:val="BookText"/>
      </w:pPr>
      <w:r>
        <w:rPr>
          <w:rFonts w:ascii="Amiri" w:hAnsi="Amiri" w:eastAsia="Amiri" w:cs="Amiri"/>
          <w:lang w:bidi="ar-SA"/>
          <w:color w:val="111111"/>
          <w:sz w:val="28"/>
          <w:szCs w:val="28"/>
          <w:rtl/>
        </w:rPr>
        <w:t xml:space="preserve">إِن‌َّ عِدَّةَ الشُّهُورِ عِندَ اللّه‌ِ اثنا عَشَرَ شَهراً فِی کِتاب‌ِ اللّه‌ِ یَوم‌َ خَلَق‌َ السَّماوات‌ِ وَ الأَرض‌َ مِنها أَربَعَةٌ حُرُم‌ٌ ذلِک‌َ الدِّین‌ُ القَیِّم‌ُ فَلا تَظلِمُوا فِیهِن‌َّ أَنفُسَکُم وَ قاتِلُوا المُشرِکِین‌َ کَافَّةً کَما یُقاتِلُونَکُم کَافَّةً وَ اعلَمُوا أَن‌َّ اللّه‌َ مَع‌َ المُتَّقِین‌َ (36)</w:t>
      </w:r>
    </w:p>
    <w:p>
      <w:pPr>
        <w:pStyle w:val="BookText"/>
      </w:pPr>
      <w:r>
        <w:rPr>
          <w:rFonts w:ascii="Amiri" w:hAnsi="Amiri" w:eastAsia="Amiri" w:cs="Amiri"/>
          <w:lang w:bidi="ar-SA"/>
          <w:color w:val="111111"/>
          <w:sz w:val="28"/>
          <w:szCs w:val="28"/>
          <w:rtl/>
        </w:rPr>
        <w:t xml:space="preserve">36- ذلِک‌َ الدِّین‌ُ القَیِّم‌ُ: دو معنا برای آن ذکر شده است: 1- اینکه حساب صحیح است. 2- اینکه حکم صحیح است.</w:t>
      </w:r>
    </w:p>
    <w:p>
      <w:pPr>
        <w:pStyle w:val="BookText"/>
      </w:pPr>
      <w:r>
        <w:rPr>
          <w:rFonts w:ascii="Amiri" w:hAnsi="Amiri" w:eastAsia="Amiri" w:cs="Amiri"/>
          <w:lang w:bidi="ar-SA"/>
          <w:color w:val="111111"/>
          <w:sz w:val="28"/>
          <w:szCs w:val="28"/>
          <w:rtl/>
        </w:rPr>
        <w:t xml:space="preserve">قاتِلُوا المُشرِکِین‌َ کَافَّةً: برای آن دو وجه است:</w:t>
      </w:r>
    </w:p>
    <w:p>
      <w:pPr>
        <w:pStyle w:val="BookText"/>
      </w:pPr>
      <w:r>
        <w:rPr>
          <w:rFonts w:ascii="IRNazanin" w:hAnsi="IRNazanin" w:eastAsia="IRNazanin" w:cs="IRNazanin"/>
          <w:lang w:bidi="fa-IR"/>
          <w:color w:val="111111"/>
          <w:sz w:val="28"/>
          <w:szCs w:val="28"/>
          <w:rtl/>
        </w:rPr>
        <w:t xml:space="preserve">1- قید مسلمین است یعنی شما مسلمانان همگی در قتال مشرکان شرکت کنید. 2- قید مشرکین است یعنی همه مشرکان را بکشید.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91" w:name="pg1516_11762"/>
    <w:bookmarkEnd w:id="191"/>
    <w:p>
      <w:pPr>
        <w:pStyle w:val="Heading3"/>
      </w:pPr>
      <w:bookmarkStart w:id="1407" w:name="_Toc801"/>
      <w:r>
        <w:t>[سوره التوبة (9): آیه 37]</w:t>
      </w:r>
      <w:bookmarkEnd w:id="1407"/>
    </w:p>
    <w:p>
      <w:pPr>
        <w:pStyle w:val="BookText"/>
      </w:pPr>
      <w:r>
        <w:rPr>
          <w:rFonts w:ascii="Amiri" w:hAnsi="Amiri" w:eastAsia="Amiri" w:cs="Amiri"/>
          <w:lang w:bidi="ar-SA"/>
          <w:color w:val="111111"/>
          <w:sz w:val="28"/>
          <w:szCs w:val="28"/>
          <w:rtl/>
        </w:rPr>
        <w:t xml:space="preserve">إِنَّمَا 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 (37)</w:t>
      </w:r>
    </w:p>
    <w:p>
      <w:pPr>
        <w:pStyle w:val="BookText"/>
      </w:pPr>
      <w:r>
        <w:rPr>
          <w:rFonts w:ascii="IRNazanin" w:hAnsi="IRNazanin" w:eastAsia="IRNazanin" w:cs="IRNazanin"/>
          <w:lang w:bidi="fa-IR"/>
          <w:color w:val="111111"/>
          <w:sz w:val="28"/>
          <w:szCs w:val="28"/>
          <w:rtl/>
        </w:rPr>
        <w:t xml:space="preserve">37- النَّسِی‌ءُ: تأخیر انداختن. مراد در اینکه جا یکی از چند چیز است: 1- اعمال حج را از ماه ذی الحجه به ماههای دیگر تأخیر می‌انداختند. 2-</w:t>
      </w:r>
    </w:p>
    <w:p>
      <w:pPr>
        <w:pStyle w:val="BookText"/>
      </w:pPr>
      <w:r>
        <w:rPr>
          <w:rFonts w:ascii="IRNazanin" w:hAnsi="IRNazanin" w:eastAsia="IRNazanin" w:cs="IRNazanin"/>
          <w:lang w:bidi="fa-IR"/>
          <w:color w:val="111111"/>
          <w:sz w:val="28"/>
          <w:szCs w:val="28"/>
          <w:rtl/>
        </w:rPr>
        <w:t xml:space="preserve">حرمت کشتار در ماههای حرام را به ماههای دیگر می‌انداختند. (برای تفصیل می‌توان به تفسیر فخر رازی رجوع کرد.)</w:t>
      </w:r>
    </w:p>
    <w:p>
      <w:pPr>
        <w:pStyle w:val="BookText"/>
      </w:pPr>
      <w:r>
        <w:rPr>
          <w:rFonts w:ascii="IRNazanin" w:hAnsi="IRNazanin" w:eastAsia="IRNazanin" w:cs="IRNazanin"/>
          <w:lang w:bidi="fa-IR"/>
          <w:color w:val="111111"/>
          <w:sz w:val="28"/>
          <w:szCs w:val="28"/>
          <w:rtl/>
        </w:rPr>
        <w:t xml:space="preserve">زِیادَةٌ فِی الکُفرِ: چون حلال شمردن حرام حرام بود، لذا اینکه خود نوعی کفر بود.</w:t>
      </w:r>
    </w:p>
    <w:p>
      <w:pPr>
        <w:pStyle w:val="BookText"/>
      </w:pPr>
      <w:r>
        <w:rPr>
          <w:rFonts w:ascii="Amiri" w:hAnsi="Amiri" w:eastAsia="Amiri" w:cs="Amiri"/>
          <w:lang w:bidi="ar-SA"/>
          <w:color w:val="111111"/>
          <w:sz w:val="28"/>
          <w:szCs w:val="28"/>
          <w:rtl/>
        </w:rPr>
        <w:t xml:space="preserve">بِه‌ِ: بالنسی‌ء.</w:t>
      </w:r>
    </w:p>
    <w:p>
      <w:pPr>
        <w:pStyle w:val="BookText"/>
      </w:pPr>
      <w:r>
        <w:rPr>
          <w:rFonts w:ascii="IRNazanin" w:hAnsi="IRNazanin" w:eastAsia="IRNazanin" w:cs="IRNazanin"/>
          <w:lang w:bidi="fa-IR"/>
          <w:color w:val="111111"/>
          <w:sz w:val="28"/>
          <w:szCs w:val="28"/>
          <w:rtl/>
        </w:rPr>
        <w:t xml:space="preserve">لِیُواطِؤُا: تا برابر شود یعنی هر ماهی را که از ماههای حرام تحلیل کرده بودند در عوض ماهی را از ماههای حلال تحریم می‌کردند تا برابر هم باشند و در نتیجه ماههای حرام همان چهار ماه باشد.</w:t>
      </w:r>
    </w:p>
    <w:p>
      <w:pPr>
        <w:pStyle w:val="Heading3"/>
      </w:pPr>
      <w:bookmarkStart w:id="1408" w:name="_Toc802"/>
      <w:r>
        <w:t>[سوره التوبة (9): آیه 38]</w:t>
      </w:r>
      <w:bookmarkEnd w:id="1408"/>
    </w:p>
    <w:p>
      <w:pPr>
        <w:pStyle w:val="BookText"/>
      </w:pPr>
      <w:r>
        <w:rPr>
          <w:rFonts w:ascii="Amiri" w:hAnsi="Amiri" w:eastAsia="Amiri" w:cs="Amiri"/>
          <w:lang w:bidi="ar-SA"/>
          <w:color w:val="111111"/>
          <w:sz w:val="28"/>
          <w:szCs w:val="28"/>
          <w:rtl/>
        </w:rPr>
        <w:t xml:space="preserve">یا أَیُّهَا الَّذِین‌َ آمَنُوا ما لَکُم إِذا قِیل‌َ لَکُم‌ُ انفِرُوا فِی سَبِیل‌ِ اللّه‌ِ اثّاقَلتُم إِلَی الأَرض‌ِ أَ رَضِیتُم بِالحَیاةِ الدُّنیا مِن‌َ الآخِرَةِ فَما مَتاع‌ُ الحَیاةِ الدُّنیا فِی الآخِرَةِ إِلاّ قَلِیل‌ٌ (38)</w:t>
      </w:r>
    </w:p>
    <w:p>
      <w:pPr>
        <w:pStyle w:val="BookText"/>
      </w:pPr>
      <w:r>
        <w:rPr>
          <w:rFonts w:ascii="Amiri" w:hAnsi="Amiri" w:eastAsia="Amiri" w:cs="Amiri"/>
          <w:lang w:bidi="ar-SA"/>
          <w:color w:val="111111"/>
          <w:sz w:val="28"/>
          <w:szCs w:val="28"/>
          <w:rtl/>
        </w:rPr>
        <w:t xml:space="preserve">38- انفِرُوا فِی سَبِیل‌ِ اللّه‌ِ: برای جهاد حرکت کنید.</w:t>
      </w:r>
    </w:p>
    <w:p>
      <w:pPr>
        <w:pStyle w:val="BookText"/>
      </w:pPr>
      <w:r>
        <w:rPr>
          <w:rFonts w:ascii="IRNazanin" w:hAnsi="IRNazanin" w:eastAsia="IRNazanin" w:cs="IRNazanin"/>
          <w:lang w:bidi="fa-IR"/>
          <w:color w:val="111111"/>
          <w:sz w:val="28"/>
          <w:szCs w:val="28"/>
          <w:rtl/>
        </w:rPr>
        <w:t xml:space="preserve">اثّاقَلتُم: سنگینی و کاهلی کردید و متمایل به اقامت در زمین شدید. اصل آن «تثاقلتم» بوده، «تا» مبدل به «ثا» و در «ثا» ادغام شده است و برای امکان تلفظ همزه‌ای در اول کلمه آورده‌اند.</w:t>
      </w:r>
    </w:p>
    <w:p>
      <w:pPr>
        <w:pStyle w:val="Heading3"/>
      </w:pPr>
      <w:bookmarkStart w:id="1409" w:name="_Toc803"/>
      <w:r>
        <w:t>[سوره التوبة (9): آیه 39]</w:t>
      </w:r>
      <w:bookmarkEnd w:id="1409"/>
    </w:p>
    <w:p>
      <w:pPr>
        <w:pStyle w:val="BookText"/>
      </w:pPr>
      <w:r>
        <w:rPr>
          <w:rFonts w:ascii="Amiri" w:hAnsi="Amiri" w:eastAsia="Amiri" w:cs="Amiri"/>
          <w:lang w:bidi="ar-SA"/>
          <w:color w:val="111111"/>
          <w:sz w:val="28"/>
          <w:szCs w:val="28"/>
          <w:rtl/>
        </w:rPr>
        <w:t xml:space="preserve">إِلاّ تَنفِرُوا یُعَذِّبکُم عَذاباً أَلِیماً وَ یَستَبدِل قَوماً غَیرَکُم وَ لا تَضُرُّوه‌ُ شَیئاً وَ اللّه‌ُ عَلی کُل‌ِّ شَی‌ءٍ قَدِیرٌ (39)</w:t>
      </w:r>
    </w:p>
    <w:p>
      <w:pPr>
        <w:pStyle w:val="BookText"/>
      </w:pPr>
      <w:r>
        <w:rPr>
          <w:rFonts w:ascii="Amiri" w:hAnsi="Amiri" w:eastAsia="Amiri" w:cs="Amiri"/>
          <w:lang w:bidi="ar-SA"/>
          <w:color w:val="111111"/>
          <w:sz w:val="28"/>
          <w:szCs w:val="28"/>
          <w:rtl/>
        </w:rPr>
        <w:t xml:space="preserve">39- إِلّا تَنفِرُوا: إن لا تنفروا.</w:t>
      </w:r>
    </w:p>
    <w:p>
      <w:pPr>
        <w:pStyle w:val="Heading3"/>
      </w:pPr>
      <w:bookmarkStart w:id="1410" w:name="_Toc804"/>
      <w:r>
        <w:t>[سوره التوبة (9): آیه 40]</w:t>
      </w:r>
      <w:bookmarkEnd w:id="1410"/>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(40)</w:t>
      </w:r>
    </w:p>
    <w:p>
      <w:pPr>
        <w:pStyle w:val="BookText"/>
      </w:pPr>
      <w:r>
        <w:rPr>
          <w:rFonts w:ascii="Amiri" w:hAnsi="Amiri" w:eastAsia="Amiri" w:cs="Amiri"/>
          <w:lang w:bidi="ar-SA"/>
          <w:color w:val="111111"/>
          <w:sz w:val="28"/>
          <w:szCs w:val="28"/>
          <w:rtl/>
        </w:rPr>
        <w:t xml:space="preserve">40- إِلّا تَنصُرُوه‌ُ: إن لا تنصروه.</w:t>
      </w:r>
    </w:p>
    <w:p>
      <w:pPr>
        <w:pStyle w:val="BookText"/>
      </w:pPr>
      <w:r>
        <w:rPr>
          <w:rFonts w:ascii="IRNazanin" w:hAnsi="IRNazanin" w:eastAsia="IRNazanin" w:cs="IRNazanin"/>
          <w:lang w:bidi="fa-IR"/>
          <w:color w:val="111111"/>
          <w:sz w:val="28"/>
          <w:szCs w:val="28"/>
          <w:rtl/>
        </w:rPr>
        <w:t xml:space="preserve">ثانِی‌َ اثنَین‌ِ: دومی از دو نفر یعنی در حالی که هیچ کسی به جز یک نفر همراه او نبود.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92" w:name="pg1516_11764"/>
    <w:bookmarkEnd w:id="192"/>
    <w:p>
      <w:pPr>
        <w:pStyle w:val="Heading3"/>
      </w:pPr>
      <w:bookmarkStart w:id="1411" w:name="_Toc805"/>
      <w:r>
        <w:t>[سوره التوبة (9): آیه 41]</w:t>
      </w:r>
      <w:bookmarkEnd w:id="1411"/>
    </w:p>
    <w:p>
      <w:pPr>
        <w:pStyle w:val="BookText"/>
      </w:pPr>
      <w:r>
        <w:rPr>
          <w:rFonts w:ascii="Amiri" w:hAnsi="Amiri" w:eastAsia="Amiri" w:cs="Amiri"/>
          <w:lang w:bidi="ar-SA"/>
          <w:color w:val="111111"/>
          <w:sz w:val="28"/>
          <w:szCs w:val="28"/>
          <w:rtl/>
        </w:rPr>
        <w:t xml:space="preserve">انفِرُوا خِفافاً وَ ثِقالاً وَ جاهِدُوا بِأَموالِکُم وَ أَنفُسِکُم فِی سَبِیل‌ِ اللّه‌ِ ذلِکُم خَیرٌ لَکُم إِن کُنتُم تَعلَمُون‌َ (41)</w:t>
      </w:r>
    </w:p>
    <w:p>
      <w:pPr>
        <w:pStyle w:val="BookText"/>
      </w:pPr>
      <w:r>
        <w:rPr>
          <w:rFonts w:ascii="IRNazanin" w:hAnsi="IRNazanin" w:eastAsia="IRNazanin" w:cs="IRNazanin"/>
          <w:lang w:bidi="fa-IR"/>
          <w:color w:val="111111"/>
          <w:sz w:val="28"/>
          <w:szCs w:val="28"/>
          <w:rtl/>
        </w:rPr>
        <w:t xml:space="preserve">41- خِفافاً: در حالی که خروج آسان باشد و سبک بال باشید مانند مجرد بودن، جوان بودن.</w:t>
      </w:r>
    </w:p>
    <w:p>
      <w:pPr>
        <w:pStyle w:val="BookText"/>
      </w:pPr>
      <w:r>
        <w:rPr>
          <w:rFonts w:ascii="IRNazanin" w:hAnsi="IRNazanin" w:eastAsia="IRNazanin" w:cs="IRNazanin"/>
          <w:lang w:bidi="fa-IR"/>
          <w:color w:val="111111"/>
          <w:sz w:val="28"/>
          <w:szCs w:val="28"/>
          <w:rtl/>
        </w:rPr>
        <w:t xml:space="preserve">ثِقالًا: در حالی که خروج دشوار و سنگین باشد مانند متأهل بودن، پیر بودن.</w:t>
      </w:r>
    </w:p>
    <w:p>
      <w:pPr>
        <w:pStyle w:val="Heading3"/>
      </w:pPr>
      <w:bookmarkStart w:id="1412" w:name="_Toc806"/>
      <w:r>
        <w:t>[سوره التوبة (9): آیه 42]</w:t>
      </w:r>
      <w:bookmarkEnd w:id="1412"/>
    </w:p>
    <w:p>
      <w:pPr>
        <w:pStyle w:val="BookText"/>
      </w:pPr>
      <w:r>
        <w:rPr>
          <w:rFonts w:ascii="Amiri" w:hAnsi="Amiri" w:eastAsia="Amiri" w:cs="Amiri"/>
          <w:lang w:bidi="ar-SA"/>
          <w:color w:val="111111"/>
          <w:sz w:val="28"/>
          <w:szCs w:val="28"/>
          <w:rtl/>
        </w:rPr>
        <w:t xml:space="preserve">لَو کان‌َ عَرَضاً قَرِیباً وَ سَفَراً قاصِداً لاتَّبَعُوک‌َ وَ لکِن بَعُدَت عَلَیهِم‌ُ الشُّقَّةُ وَ سَیَحلِفُون‌َ بِاللّه‌ِ لَوِ استَطَعنا لَخَرَجنا مَعَکُم یُهلِکُون‌َ أَنفُسَهُم وَ اللّه‌ُ یَعلَم‌ُ إِنَّهُم لَکاذِبُون‌َ (42)</w:t>
      </w:r>
    </w:p>
    <w:p>
      <w:pPr>
        <w:pStyle w:val="BookText"/>
      </w:pPr>
      <w:r>
        <w:rPr>
          <w:rFonts w:ascii="Amiri" w:hAnsi="Amiri" w:eastAsia="Amiri" w:cs="Amiri"/>
          <w:lang w:bidi="ar-SA"/>
          <w:color w:val="111111"/>
          <w:sz w:val="28"/>
          <w:szCs w:val="28"/>
          <w:rtl/>
        </w:rPr>
        <w:t xml:space="preserve">42- عَرَضاً قَرِیباً: کالای آماده یعنی غنیمت حاضر.</w:t>
      </w:r>
    </w:p>
    <w:p>
      <w:pPr>
        <w:pStyle w:val="BookText"/>
      </w:pPr>
      <w:r>
        <w:rPr>
          <w:rFonts w:ascii="Amiri" w:hAnsi="Amiri" w:eastAsia="Amiri" w:cs="Amiri"/>
          <w:lang w:bidi="ar-SA"/>
          <w:color w:val="111111"/>
          <w:sz w:val="28"/>
          <w:szCs w:val="28"/>
          <w:rtl/>
        </w:rPr>
        <w:t xml:space="preserve">سَفَراً قاصِداً: مسافرت نزدیک و آسان.</w:t>
      </w:r>
    </w:p>
    <w:p>
      <w:pPr>
        <w:pStyle w:val="BookText"/>
      </w:pPr>
      <w:r>
        <w:rPr>
          <w:rFonts w:ascii="Amiri" w:hAnsi="Amiri" w:eastAsia="Amiri" w:cs="Amiri"/>
          <w:lang w:bidi="ar-SA"/>
          <w:color w:val="111111"/>
          <w:sz w:val="28"/>
          <w:szCs w:val="28"/>
          <w:rtl/>
        </w:rPr>
        <w:t xml:space="preserve">الشُّقَّةُ: مسافت.</w:t>
      </w:r>
    </w:p>
    <w:p>
      <w:pPr>
        <w:pStyle w:val="BookText"/>
      </w:pPr>
      <w:r>
        <w:rPr>
          <w:rFonts w:ascii="Amiri" w:hAnsi="Amiri" w:eastAsia="Amiri" w:cs="Amiri"/>
          <w:lang w:bidi="ar-SA"/>
          <w:color w:val="111111"/>
          <w:sz w:val="28"/>
          <w:szCs w:val="28"/>
          <w:rtl/>
        </w:rPr>
        <w:t xml:space="preserve">بَعُدَت عَلَیهِم‌ُ الشُّقَّةُ: مسافت طولانی بود (زیرا برای غزوه تبوک می‌بایست تا شام بروند.)</w:t>
      </w:r>
    </w:p>
    <w:p>
      <w:pPr>
        <w:pStyle w:val="Heading3"/>
      </w:pPr>
      <w:bookmarkStart w:id="1413" w:name="_Toc807"/>
      <w:r>
        <w:t>[سوره التوبة (9): آیه 43]</w:t>
      </w:r>
      <w:bookmarkEnd w:id="1413"/>
    </w:p>
    <w:p>
      <w:pPr>
        <w:pStyle w:val="BookText"/>
      </w:pPr>
      <w:r>
        <w:rPr>
          <w:rFonts w:ascii="Amiri" w:hAnsi="Amiri" w:eastAsia="Amiri" w:cs="Amiri"/>
          <w:lang w:bidi="ar-SA"/>
          <w:color w:val="111111"/>
          <w:sz w:val="28"/>
          <w:szCs w:val="28"/>
          <w:rtl/>
        </w:rPr>
        <w:t xml:space="preserve">عَفَا اللّه‌ُ عَنک‌َ لِم‌َ أَذِنت‌َ لَهُم حَتّی یَتَبَیَّن‌َ لَک‌َ الَّذِین‌َ صَدَقُوا وَ تَعلَم‌َ الکاذِبِین‌َ (43)</w:t>
      </w:r>
    </w:p>
    <w:p>
      <w:pPr>
        <w:pStyle w:val="BookText"/>
      </w:pPr>
      <w:r>
        <w:rPr>
          <w:rFonts w:ascii="IRNazanin" w:hAnsi="IRNazanin" w:eastAsia="IRNazanin" w:cs="IRNazanin"/>
          <w:lang w:bidi="fa-IR"/>
          <w:color w:val="111111"/>
          <w:sz w:val="28"/>
          <w:szCs w:val="28"/>
          <w:rtl/>
        </w:rPr>
        <w:t xml:space="preserve">43- لِم‌َ أَذِنت‌َ لَهُم: چرا به آنان اجازه ترک جهاد دادی.</w:t>
      </w:r>
    </w:p>
    <w:p>
      <w:pPr>
        <w:pStyle w:val="Heading3"/>
      </w:pPr>
      <w:bookmarkStart w:id="1414" w:name="_Toc808"/>
      <w:r>
        <w:t>[سوره التوبة (9): آیه 44]</w:t>
      </w:r>
      <w:bookmarkEnd w:id="1414"/>
    </w:p>
    <w:p>
      <w:pPr>
        <w:pStyle w:val="BookText"/>
      </w:pPr>
      <w:r>
        <w:rPr>
          <w:rFonts w:ascii="Amiri" w:hAnsi="Amiri" w:eastAsia="Amiri" w:cs="Amiri"/>
          <w:lang w:bidi="ar-SA"/>
          <w:color w:val="111111"/>
          <w:sz w:val="28"/>
          <w:szCs w:val="28"/>
          <w:rtl/>
        </w:rPr>
        <w:t xml:space="preserve">لا یَستَأذِنُک‌َ الَّذِین‌َ یُؤمِنُون‌َ بِاللّه‌ِ وَ الیَوم‌ِ الآخِرِ أَن یُجاهِدُوا بِأَموالِهِم وَ أَنفُسِهِم وَ اللّه‌ُ عَلِیم‌ٌ بِالمُتَّقِین‌َ (44)</w:t>
      </w:r>
    </w:p>
    <w:p>
      <w:pPr>
        <w:pStyle w:val="BookText"/>
      </w:pPr>
      <w:r>
        <w:rPr>
          <w:rFonts w:ascii="Amiri" w:hAnsi="Amiri" w:eastAsia="Amiri" w:cs="Amiri"/>
          <w:lang w:bidi="ar-SA"/>
          <w:color w:val="111111"/>
          <w:sz w:val="28"/>
          <w:szCs w:val="28"/>
          <w:rtl/>
        </w:rPr>
        <w:t xml:space="preserve">44- أَن یُجاهِدُوا: فی أن یجاهدوا.</w:t>
      </w:r>
    </w:p>
    <w:p>
      <w:pPr>
        <w:pStyle w:val="Heading3"/>
      </w:pPr>
      <w:bookmarkStart w:id="1415" w:name="_Toc809"/>
      <w:r>
        <w:t>[سوره التوبة (9): آیه 45]</w:t>
      </w:r>
      <w:bookmarkEnd w:id="1415"/>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 (45)</w:t>
      </w:r>
    </w:p>
    <w:p>
      <w:pPr>
        <w:pStyle w:val="BookText"/>
      </w:pPr>
      <w:r>
        <w:rPr>
          <w:rFonts w:ascii="IRNazanin" w:hAnsi="IRNazanin" w:eastAsia="IRNazanin" w:cs="IRNazanin"/>
          <w:lang w:bidi="fa-IR"/>
          <w:color w:val="111111"/>
          <w:sz w:val="28"/>
          <w:szCs w:val="28"/>
          <w:rtl/>
        </w:rPr>
        <w:t xml:space="preserve">45- یَتَرَدَّدُون‌َ: سرگردانند.</w:t>
      </w:r>
    </w:p>
    <w:p>
      <w:pPr>
        <w:pStyle w:val="Heading3"/>
      </w:pPr>
      <w:bookmarkStart w:id="1416" w:name="_Toc810"/>
      <w:r>
        <w:t>[سوره التوبة (9): آیه 46]</w:t>
      </w:r>
      <w:bookmarkEnd w:id="1416"/>
    </w:p>
    <w:p>
      <w:pPr>
        <w:pStyle w:val="BookText"/>
      </w:pPr>
      <w:r>
        <w:rPr>
          <w:rFonts w:ascii="Amiri" w:hAnsi="Amiri" w:eastAsia="Amiri" w:cs="Amiri"/>
          <w:lang w:bidi="ar-SA"/>
          <w:color w:val="111111"/>
          <w:sz w:val="28"/>
          <w:szCs w:val="28"/>
          <w:rtl/>
        </w:rPr>
        <w:t xml:space="preserve">وَ لَو أَرادُوا الخُرُوج‌َ لَأَعَدُّوا لَه‌ُ عُدَّةً وَ لکِن کَرِه‌َ اللّه‌ُ انبِعاثَهُم فَثَبَّطَهُم وَ قِیل‌َ اقعُدُوا مَع‌َ القاعِدِین‌َ (46)</w:t>
      </w:r>
    </w:p>
    <w:p>
      <w:pPr>
        <w:pStyle w:val="BookText"/>
      </w:pPr>
      <w:r>
        <w:rPr>
          <w:rFonts w:ascii="Amiri" w:hAnsi="Amiri" w:eastAsia="Amiri" w:cs="Amiri"/>
          <w:lang w:bidi="ar-SA"/>
          <w:color w:val="111111"/>
          <w:sz w:val="28"/>
          <w:szCs w:val="28"/>
          <w:rtl/>
        </w:rPr>
        <w:t xml:space="preserve">46- عُدَّةً: وسایل لازم.</w:t>
      </w:r>
    </w:p>
    <w:p>
      <w:pPr>
        <w:pStyle w:val="BookText"/>
      </w:pPr>
      <w:r>
        <w:rPr>
          <w:rFonts w:ascii="Amiri" w:hAnsi="Amiri" w:eastAsia="Amiri" w:cs="Amiri"/>
          <w:lang w:bidi="ar-SA"/>
          <w:color w:val="111111"/>
          <w:sz w:val="28"/>
          <w:szCs w:val="28"/>
          <w:rtl/>
        </w:rPr>
        <w:t xml:space="preserve">انبِعاثَهُم: خارج شدن و حرکت آنان.</w:t>
      </w:r>
    </w:p>
    <w:p>
      <w:pPr>
        <w:pStyle w:val="BookText"/>
      </w:pPr>
      <w:r>
        <w:rPr>
          <w:rFonts w:ascii="Amiri" w:hAnsi="Amiri" w:eastAsia="Amiri" w:cs="Amiri"/>
          <w:lang w:bidi="ar-SA"/>
          <w:color w:val="111111"/>
          <w:sz w:val="28"/>
          <w:szCs w:val="28"/>
          <w:rtl/>
        </w:rPr>
        <w:t xml:space="preserve">فَثَبَّطَهُم: آنان را منصرف و متوقف ساخت.</w:t>
      </w:r>
    </w:p>
    <w:p>
      <w:pPr>
        <w:pStyle w:val="Heading3"/>
      </w:pPr>
      <w:bookmarkStart w:id="1417" w:name="_Toc811"/>
      <w:r>
        <w:t>[سوره التوبة (9): آیه 47]</w:t>
      </w:r>
      <w:bookmarkEnd w:id="1417"/>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 وَ اللّه‌ُ عَلِیم‌ٌ بِالظّالِمِین‌َ (47)</w:t>
      </w:r>
    </w:p>
    <w:p>
      <w:pPr>
        <w:pStyle w:val="BookText"/>
      </w:pPr>
      <w:r>
        <w:rPr>
          <w:rFonts w:ascii="IRNazanin" w:hAnsi="IRNazanin" w:eastAsia="IRNazanin" w:cs="IRNazanin"/>
          <w:lang w:bidi="fa-IR"/>
          <w:color w:val="111111"/>
          <w:sz w:val="28"/>
          <w:szCs w:val="28"/>
          <w:rtl/>
        </w:rPr>
        <w:t xml:space="preserve">47- خَبالًا: شر، فساد، ایجاد اضطراب.</w:t>
      </w:r>
    </w:p>
    <w:p>
      <w:pPr>
        <w:pStyle w:val="BookText"/>
      </w:pPr>
      <w:r>
        <w:rPr>
          <w:rFonts w:ascii="Amiri" w:hAnsi="Amiri" w:eastAsia="Amiri" w:cs="Amiri"/>
          <w:lang w:bidi="ar-SA"/>
          <w:color w:val="111111"/>
          <w:sz w:val="28"/>
          <w:szCs w:val="28"/>
          <w:rtl/>
        </w:rPr>
        <w:t xml:space="preserve">لَأَوضَعُوا خِلالَکُم: به سرعت در میان شما رخنه می‌کردند.</w:t>
      </w:r>
    </w:p>
    <w:p>
      <w:pPr>
        <w:pStyle w:val="BookText"/>
      </w:pPr>
      <w:r>
        <w:rPr>
          <w:rFonts w:ascii="Amiri" w:hAnsi="Amiri" w:eastAsia="Amiri" w:cs="Amiri"/>
          <w:lang w:bidi="ar-SA"/>
          <w:color w:val="111111"/>
          <w:sz w:val="28"/>
          <w:szCs w:val="28"/>
          <w:rtl/>
        </w:rPr>
        <w:t xml:space="preserve">یَبغُونَکُم‌ُ الفِتنَةَ: به دنبال ایجاد زحمت و سختی و اختلاف برای شما بودند.</w:t>
      </w:r>
    </w:p>
    <w:p>
      <w:pPr>
        <w:pStyle w:val="BookText"/>
      </w:pPr>
      <w:r>
        <w:rPr>
          <w:rFonts w:ascii="Amiri" w:hAnsi="Amiri" w:eastAsia="Amiri" w:cs="Amiri"/>
          <w:lang w:bidi="ar-SA"/>
          <w:color w:val="111111"/>
          <w:sz w:val="28"/>
          <w:szCs w:val="28"/>
          <w:rtl/>
        </w:rPr>
        <w:t xml:space="preserve">سَمّاعُون‌َ: جمع «سمّاع» به معنای جاسوس.</w:t>
      </w:r>
    </w:p>
    <w:p>
      <w:pPr>
        <w:pStyle w:val="BookText"/>
      </w:pPr>
      <w:r>
        <w:rPr>
          <w:rFonts w:ascii="Amiri" w:hAnsi="Amiri" w:eastAsia="Amiri" w:cs="Amiri"/>
          <w:lang w:bidi="ar-SA"/>
          <w:color w:val="111111"/>
          <w:sz w:val="28"/>
          <w:szCs w:val="28"/>
          <w:rtl/>
        </w:rPr>
        <w:t xml:space="preserve">لَهُم: للمنافقین.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93" w:name="pg1516_11767"/>
    <w:bookmarkEnd w:id="193"/>
    <w:p>
      <w:pPr>
        <w:pStyle w:val="Heading3"/>
      </w:pPr>
      <w:bookmarkStart w:id="1418" w:name="_Toc812"/>
      <w:r>
        <w:t>[سوره التوبة (9): آیه 49]</w:t>
      </w:r>
      <w:bookmarkEnd w:id="1418"/>
    </w:p>
    <w:p>
      <w:pPr>
        <w:pStyle w:val="BookText"/>
      </w:pPr>
      <w:r>
        <w:rPr>
          <w:rFonts w:ascii="Amiri" w:hAnsi="Amiri" w:eastAsia="Amiri" w:cs="Amiri"/>
          <w:lang w:bidi="ar-SA"/>
          <w:color w:val="111111"/>
          <w:sz w:val="28"/>
          <w:szCs w:val="28"/>
          <w:rtl/>
        </w:rPr>
        <w:t xml:space="preserve">وَ مِنهُم مَن یَقُول‌ُ ائذَن لِی وَ لا تَفتِنِّی أَلا فِی الفِتنَةِ سَقَطُوا وَ إِن‌َّ جَهَنَّم‌َ لَمُحِیطَةٌ بِالکافِرِین‌َ (49)</w:t>
      </w:r>
    </w:p>
    <w:p>
      <w:pPr>
        <w:pStyle w:val="BookText"/>
      </w:pPr>
      <w:r>
        <w:rPr>
          <w:rFonts w:ascii="IRNazanin" w:hAnsi="IRNazanin" w:eastAsia="IRNazanin" w:cs="IRNazanin"/>
          <w:lang w:bidi="fa-IR"/>
          <w:color w:val="111111"/>
          <w:sz w:val="28"/>
          <w:szCs w:val="28"/>
          <w:rtl/>
        </w:rPr>
        <w:t xml:space="preserve">49- لا تَفتِنِّی: به چند معنا آمده است: 1- بعضی از منافقان گفتند: مرا در فتنه نیانداز و مراد از «فتنة» چیزی است که موجب فریب می‌شود یعنی ای پیامبر با توصیف کردن غنائم جنگ تبوک ما را نفریب. «المیزان» 2- مرا به دختران زرد رنگ مبتلا نکن. مراد از دختران زرد رنگ، زنان روم بودند که احتمال می‌رفت جزء غنائم در جنگ تبوک باشند. 3- مرا در گناه قرار نده (چون اگر اذن در ترک جهاد ندهی جهاد واجب است و ترک واجب گناه است پس من در گناه واقع می‌شوم.)</w:t>
      </w:r>
    </w:p>
    <w:p>
      <w:pPr>
        <w:pStyle w:val="BookText"/>
      </w:pPr>
      <w:r>
        <w:rPr>
          <w:rFonts w:ascii="IRNazanin" w:hAnsi="IRNazanin" w:eastAsia="IRNazanin" w:cs="IRNazanin"/>
          <w:lang w:bidi="fa-IR"/>
          <w:color w:val="111111"/>
          <w:sz w:val="28"/>
          <w:szCs w:val="28"/>
          <w:rtl/>
        </w:rPr>
        <w:t xml:space="preserve">فِی الفِتنَةِ سَقَطُوا: در گرفتاری و بدبختی و نکبت و عذاب جهنم افتاده‌اند.</w:t>
      </w:r>
    </w:p>
    <w:p>
      <w:pPr>
        <w:pStyle w:val="Heading3"/>
      </w:pPr>
      <w:bookmarkStart w:id="1419" w:name="_Toc813"/>
      <w:r>
        <w:t>[سوره التوبة (9): آیه 52]</w:t>
      </w:r>
      <w:bookmarkEnd w:id="1419"/>
    </w:p>
    <w:p>
      <w:pPr>
        <w:pStyle w:val="BookText"/>
      </w:pPr>
      <w:r>
        <w:rPr>
          <w:rFonts w:ascii="Amiri" w:hAnsi="Amiri" w:eastAsia="Amiri" w:cs="Amiri"/>
          <w:lang w:bidi="ar-SA"/>
          <w:color w:val="111111"/>
          <w:sz w:val="28"/>
          <w:szCs w:val="28"/>
          <w:rtl/>
        </w:rPr>
        <w:t xml:space="preserve">قُل هَل تَرَبَّصُون‌َ بِنا إِلاّ إِحدَی الحُسنَیَین‌ِ وَ نَحن‌ُ نَتَرَبَّص‌ُ بِکُم أَن یُصِیبَکُم‌ُ اللّه‌ُ بِعَذاب‌ٍ مِن عِندِه‌ِ أَو بِأَیدِینا فَتَرَبَّصُوا إِنّا مَعَکُم مُتَرَبِّصُون‌َ (52)</w:t>
      </w:r>
    </w:p>
    <w:p>
      <w:pPr>
        <w:pStyle w:val="BookText"/>
      </w:pPr>
      <w:r>
        <w:rPr>
          <w:rFonts w:ascii="Amiri" w:hAnsi="Amiri" w:eastAsia="Amiri" w:cs="Amiri"/>
          <w:lang w:bidi="ar-SA"/>
          <w:color w:val="111111"/>
          <w:sz w:val="28"/>
          <w:szCs w:val="28"/>
          <w:rtl/>
        </w:rPr>
        <w:t xml:space="preserve">52- هَل تَرَبَّصُون‌َ بِنا إِلّا إِحدَی الحُسنَیَین‌ِ:</w:t>
      </w:r>
    </w:p>
    <w:p>
      <w:pPr>
        <w:pStyle w:val="BookText"/>
      </w:pPr>
      <w:r>
        <w:rPr>
          <w:rFonts w:ascii="IRNazanin" w:hAnsi="IRNazanin" w:eastAsia="IRNazanin" w:cs="IRNazanin"/>
          <w:lang w:bidi="fa-IR"/>
          <w:color w:val="111111"/>
          <w:sz w:val="28"/>
          <w:szCs w:val="28"/>
          <w:rtl/>
        </w:rPr>
        <w:t xml:space="preserve">نسبت به ما انتظار نداشته باشید مگر یکی از دو نیکی را یا پیروزی در دنیا و یا شهادت.</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4" w:name="pg1516_11769"/>
    <w:bookmarkEnd w:id="194"/>
    <w:p>
      <w:pPr>
        <w:pStyle w:val="Heading3"/>
      </w:pPr>
      <w:bookmarkStart w:id="1420" w:name="_Toc814"/>
      <w:r>
        <w:t>[سوره التوبة (9): آیه 55]</w:t>
      </w:r>
      <w:bookmarkEnd w:id="1420"/>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 (55)</w:t>
      </w:r>
    </w:p>
    <w:p>
      <w:pPr>
        <w:pStyle w:val="BookText"/>
      </w:pPr>
      <w:r>
        <w:rPr>
          <w:rFonts w:ascii="Amiri" w:hAnsi="Amiri" w:eastAsia="Amiri" w:cs="Amiri"/>
          <w:lang w:bidi="ar-SA"/>
          <w:color w:val="111111"/>
          <w:sz w:val="28"/>
          <w:szCs w:val="28"/>
          <w:rtl/>
        </w:rPr>
        <w:t xml:space="preserve">55- تَزهَق‌َ أَنفُسُهُم: جان آنان به سختی خارج شود.</w:t>
      </w:r>
    </w:p>
    <w:p>
      <w:pPr>
        <w:pStyle w:val="Heading3"/>
      </w:pPr>
      <w:bookmarkStart w:id="1421" w:name="_Toc815"/>
      <w:r>
        <w:t>[سوره التوبة (9): آیه 56]</w:t>
      </w:r>
      <w:bookmarkEnd w:id="1421"/>
    </w:p>
    <w:p>
      <w:pPr>
        <w:pStyle w:val="BookText"/>
      </w:pPr>
      <w:r>
        <w:rPr>
          <w:rFonts w:ascii="Amiri" w:hAnsi="Amiri" w:eastAsia="Amiri" w:cs="Amiri"/>
          <w:lang w:bidi="ar-SA"/>
          <w:color w:val="111111"/>
          <w:sz w:val="28"/>
          <w:szCs w:val="28"/>
          <w:rtl/>
        </w:rPr>
        <w:t xml:space="preserve">وَ یَحلِفُون‌َ بِاللّه‌ِ إِنَّهُم لَمِنکُم وَ ما هُم مِنکُم وَ لکِنَّهُم قَوم‌ٌ یَفرَقُون‌َ (56)</w:t>
      </w:r>
    </w:p>
    <w:p>
      <w:pPr>
        <w:pStyle w:val="BookText"/>
      </w:pPr>
      <w:r>
        <w:rPr>
          <w:rFonts w:ascii="IRNazanin" w:hAnsi="IRNazanin" w:eastAsia="IRNazanin" w:cs="IRNazanin"/>
          <w:lang w:bidi="fa-IR"/>
          <w:color w:val="111111"/>
          <w:sz w:val="28"/>
          <w:szCs w:val="28"/>
          <w:rtl/>
        </w:rPr>
        <w:t xml:space="preserve">56- یَفرَقُون‌َ: از ترس مرگ و اسیر شدن اظهار ایمان می‌کنند. از «فرق» مشتق است و آن به معنای ترسیدن و مضطرب شدن از اینکه که مبادا ضرری به او برسد.</w:t>
      </w:r>
    </w:p>
    <w:p>
      <w:pPr>
        <w:pStyle w:val="Heading3"/>
      </w:pPr>
      <w:bookmarkStart w:id="1422" w:name="_Toc816"/>
      <w:r>
        <w:t>[سوره التوبة (9): آیه 57]</w:t>
      </w:r>
      <w:bookmarkEnd w:id="1422"/>
    </w:p>
    <w:p>
      <w:pPr>
        <w:pStyle w:val="BookText"/>
      </w:pPr>
      <w:r>
        <w:rPr>
          <w:rFonts w:ascii="Amiri" w:hAnsi="Amiri" w:eastAsia="Amiri" w:cs="Amiri"/>
          <w:lang w:bidi="ar-SA"/>
          <w:color w:val="111111"/>
          <w:sz w:val="28"/>
          <w:szCs w:val="28"/>
          <w:rtl/>
        </w:rPr>
        <w:t xml:space="preserve">لَو یَجِدُون‌َ مَلجَأً أَو مَغارات‌ٍ أَو مُدَّخَلاً لَوَلَّوا إِلَیه‌ِ وَ هُم یَجمَحُون‌َ (57)</w:t>
      </w:r>
    </w:p>
    <w:p>
      <w:pPr>
        <w:pStyle w:val="BookText"/>
      </w:pPr>
      <w:r>
        <w:rPr>
          <w:rFonts w:ascii="IRNazanin" w:hAnsi="IRNazanin" w:eastAsia="IRNazanin" w:cs="IRNazanin"/>
          <w:lang w:bidi="fa-IR"/>
          <w:color w:val="111111"/>
          <w:sz w:val="28"/>
          <w:szCs w:val="28"/>
          <w:rtl/>
        </w:rPr>
        <w:t xml:space="preserve">57- مَلجَأً: پناهگاه.</w:t>
      </w:r>
    </w:p>
    <w:p>
      <w:pPr>
        <w:pStyle w:val="BookText"/>
      </w:pPr>
      <w:r>
        <w:rPr>
          <w:rFonts w:ascii="IRNazanin" w:hAnsi="IRNazanin" w:eastAsia="IRNazanin" w:cs="IRNazanin"/>
          <w:lang w:bidi="fa-IR"/>
          <w:color w:val="111111"/>
          <w:sz w:val="28"/>
          <w:szCs w:val="28"/>
          <w:rtl/>
        </w:rPr>
        <w:t xml:space="preserve">مَغارات‌ٍ: جمع «مغارة» به معنای غار و شکاف کوه.</w:t>
      </w:r>
    </w:p>
    <w:p>
      <w:pPr>
        <w:pStyle w:val="BookText"/>
      </w:pPr>
      <w:r>
        <w:rPr>
          <w:rFonts w:ascii="IRNazanin" w:hAnsi="IRNazanin" w:eastAsia="IRNazanin" w:cs="IRNazanin"/>
          <w:lang w:bidi="fa-IR"/>
          <w:color w:val="111111"/>
          <w:sz w:val="28"/>
          <w:szCs w:val="28"/>
          <w:rtl/>
        </w:rPr>
        <w:t xml:space="preserve">مُدَّخَلًا: مخفیگاه، گریزگاه. اصل آن «متدخلا» بوده، «تا» مبدّل به «دال» و در «دال» ادغام شده است و فعل ماضی آن «ادّخل» است.</w:t>
      </w:r>
    </w:p>
    <w:p>
      <w:pPr>
        <w:pStyle w:val="BookText"/>
      </w:pPr>
      <w:r>
        <w:rPr>
          <w:rFonts w:ascii="Amiri" w:hAnsi="Amiri" w:eastAsia="Amiri" w:cs="Amiri"/>
          <w:lang w:bidi="ar-SA"/>
          <w:color w:val="111111"/>
          <w:sz w:val="28"/>
          <w:szCs w:val="28"/>
          <w:rtl/>
        </w:rPr>
        <w:t xml:space="preserve">لَوَلَّوا إِلَیه‌ِ: به سوی آن روی می‌آوردند.</w:t>
      </w:r>
    </w:p>
    <w:p>
      <w:pPr>
        <w:pStyle w:val="BookText"/>
      </w:pPr>
      <w:r>
        <w:rPr>
          <w:rFonts w:ascii="Amiri" w:hAnsi="Amiri" w:eastAsia="Amiri" w:cs="Amiri"/>
          <w:lang w:bidi="ar-SA"/>
          <w:color w:val="111111"/>
          <w:sz w:val="28"/>
          <w:szCs w:val="28"/>
          <w:rtl/>
        </w:rPr>
        <w:t xml:space="preserve">یَجمَحُون‌َ: با سرعت داخل آن می‌شدند.</w:t>
      </w:r>
    </w:p>
    <w:p>
      <w:pPr>
        <w:pStyle w:val="Heading3"/>
      </w:pPr>
      <w:bookmarkStart w:id="1423" w:name="_Toc817"/>
      <w:r>
        <w:t>[سوره التوبة (9): آیه 58]</w:t>
      </w:r>
      <w:bookmarkEnd w:id="1423"/>
    </w:p>
    <w:p>
      <w:pPr>
        <w:pStyle w:val="BookText"/>
      </w:pPr>
      <w:r>
        <w:rPr>
          <w:rFonts w:ascii="Amiri" w:hAnsi="Amiri" w:eastAsia="Amiri" w:cs="Amiri"/>
          <w:lang w:bidi="ar-SA"/>
          <w:color w:val="111111"/>
          <w:sz w:val="28"/>
          <w:szCs w:val="28"/>
          <w:rtl/>
        </w:rPr>
        <w:t xml:space="preserve">وَ مِنهُم مَن یَلمِزُک‌َ فِی الصَّدَقات‌ِ فَإِن أُعطُوا مِنها رَضُوا وَ إِن لَم یُعطَوا مِنها إِذا هُم یَسخَطُون‌َ (58)</w:t>
      </w:r>
    </w:p>
    <w:p>
      <w:pPr>
        <w:pStyle w:val="BookText"/>
      </w:pPr>
      <w:r>
        <w:rPr>
          <w:rFonts w:ascii="IRNazanin" w:hAnsi="IRNazanin" w:eastAsia="IRNazanin" w:cs="IRNazanin"/>
          <w:lang w:bidi="fa-IR"/>
          <w:color w:val="111111"/>
          <w:sz w:val="28"/>
          <w:szCs w:val="28"/>
          <w:rtl/>
        </w:rPr>
        <w:t xml:space="preserve">58- یَلمِزُک‌َ: از تو عیب می‌گیرند.</w:t>
      </w:r>
    </w:p>
    <w:p>
      <w:pPr>
        <w:pStyle w:val="Heading3"/>
      </w:pPr>
      <w:bookmarkStart w:id="1424" w:name="_Toc818"/>
      <w:r>
        <w:t>[سوره التوبة (9): آیه 60]</w:t>
      </w:r>
      <w:bookmarkEnd w:id="1424"/>
    </w:p>
    <w:p>
      <w:pPr>
        <w:pStyle w:val="BookText"/>
      </w:pPr>
      <w:r>
        <w:rPr>
          <w:rFonts w:ascii="Amiri" w:hAnsi="Amiri" w:eastAsia="Amiri" w:cs="Amiri"/>
          <w:lang w:bidi="ar-SA"/>
          <w:color w:val="111111"/>
          <w:sz w:val="28"/>
          <w:szCs w:val="28"/>
          <w:rtl/>
        </w:rPr>
        <w:t xml:space="preserve">إِنَّمَا الصَّدَقات‌ُ لِلفُقَراءِ وَ المَساکِین‌ِ وَ العامِلِین‌َ عَلَیها وَ المُؤَلَّفَةِ قُلُوبُهُم وَ فِی الرِّقاب‌ِ وَ الغارِمِین‌َ وَ فِی سَبِیل‌ِ اللّه‌ِ وَ ابن‌ِ السَّبِیل‌ِ فَرِیضَةً مِن‌َ اللّه‌ِ وَ اللّه‌ُ عَلِیم‌ٌ حَکِیم‌ٌ (60)</w:t>
      </w:r>
    </w:p>
    <w:p>
      <w:pPr>
        <w:pStyle w:val="BookText"/>
      </w:pPr>
      <w:r>
        <w:rPr>
          <w:rFonts w:ascii="Amiri" w:hAnsi="Amiri" w:eastAsia="Amiri" w:cs="Amiri"/>
          <w:lang w:bidi="ar-SA"/>
          <w:color w:val="111111"/>
          <w:sz w:val="28"/>
          <w:szCs w:val="28"/>
          <w:rtl/>
        </w:rPr>
        <w:t xml:space="preserve">60- العامِلِین‌َ عَلَیها: ماموران جمع آوری زکات.</w:t>
      </w:r>
    </w:p>
    <w:p>
      <w:pPr>
        <w:pStyle w:val="BookText"/>
      </w:pPr>
      <w:r>
        <w:rPr>
          <w:rFonts w:ascii="IRNazanin" w:hAnsi="IRNazanin" w:eastAsia="IRNazanin" w:cs="IRNazanin"/>
          <w:lang w:bidi="fa-IR"/>
          <w:color w:val="111111"/>
          <w:sz w:val="28"/>
          <w:szCs w:val="28"/>
          <w:rtl/>
        </w:rPr>
        <w:t xml:space="preserve">المُؤَلَّفَةِ قُلُوبُهُم: کفاری که به آنان زکات داده می‌شود تا به اسلام متمایل شوند و مسلمانان را در جنگ با دشمنان اسلام کمک کنند.</w:t>
      </w:r>
    </w:p>
    <w:p>
      <w:pPr>
        <w:pStyle w:val="BookText"/>
      </w:pPr>
      <w:r>
        <w:rPr>
          <w:rFonts w:ascii="Amiri" w:hAnsi="Amiri" w:eastAsia="Amiri" w:cs="Amiri"/>
          <w:lang w:bidi="ar-SA"/>
          <w:color w:val="111111"/>
          <w:sz w:val="28"/>
          <w:szCs w:val="28"/>
          <w:rtl/>
        </w:rPr>
        <w:t xml:space="preserve">فِی الرِّقاب‌ِ: در راه آزاد کردن بنده‌ها و کنیزان.</w:t>
      </w:r>
    </w:p>
    <w:p>
      <w:pPr>
        <w:pStyle w:val="BookText"/>
      </w:pPr>
      <w:r>
        <w:rPr>
          <w:rFonts w:ascii="Amiri" w:hAnsi="Amiri" w:eastAsia="Amiri" w:cs="Amiri"/>
          <w:lang w:bidi="ar-SA"/>
          <w:color w:val="111111"/>
          <w:sz w:val="28"/>
          <w:szCs w:val="28"/>
          <w:rtl/>
        </w:rPr>
        <w:t xml:space="preserve">الغارِمِین‌َ: بدهکاران.</w:t>
      </w:r>
    </w:p>
    <w:p>
      <w:pPr>
        <w:pStyle w:val="BookText"/>
      </w:pPr>
      <w:r>
        <w:rPr>
          <w:rFonts w:ascii="Amiri" w:hAnsi="Amiri" w:eastAsia="Amiri" w:cs="Amiri"/>
          <w:lang w:bidi="ar-SA"/>
          <w:color w:val="111111"/>
          <w:sz w:val="28"/>
          <w:szCs w:val="28"/>
          <w:rtl/>
        </w:rPr>
        <w:t xml:space="preserve">فِی سَبِیل‌ِ اللّه‌ِ: جهاد و یا هر راه خیر.</w:t>
      </w:r>
    </w:p>
    <w:p>
      <w:pPr>
        <w:pStyle w:val="BookText"/>
      </w:pPr>
      <w:r>
        <w:rPr>
          <w:rFonts w:ascii="Amiri" w:hAnsi="Amiri" w:eastAsia="Amiri" w:cs="Amiri"/>
          <w:lang w:bidi="ar-SA"/>
          <w:color w:val="111111"/>
          <w:sz w:val="28"/>
          <w:szCs w:val="28"/>
          <w:rtl/>
        </w:rPr>
        <w:t xml:space="preserve">ابن‌ِ السَّبِیل‌ِ: مسافری که در راه مانده و زاد و توشه ندارد.</w:t>
      </w:r>
    </w:p>
    <w:p>
      <w:pPr>
        <w:pStyle w:val="Heading3"/>
      </w:pPr>
      <w:bookmarkStart w:id="1425" w:name="_Toc819"/>
      <w:r>
        <w:t>[سوره التوبة (9): آیه 61]</w:t>
      </w:r>
      <w:bookmarkEnd w:id="1425"/>
    </w:p>
    <w:p>
      <w:pPr>
        <w:pStyle w:val="BookText"/>
      </w:pPr>
      <w:r>
        <w:rPr>
          <w:rFonts w:ascii="Amiri" w:hAnsi="Amiri" w:eastAsia="Amiri" w:cs="Amiri"/>
          <w:lang w:bidi="ar-SA"/>
          <w:color w:val="111111"/>
          <w:sz w:val="28"/>
          <w:szCs w:val="28"/>
          <w:rtl/>
        </w:rPr>
        <w:t xml:space="preserve">وَ مِنهُم‌ُ الَّذِین‌َ یُؤذُون‌َ النَّبِی‌َّ وَ یَقُولُون‌َ هُوَ أُذُن‌ٌ قُل أُذُن‌ُ خَیرٍ لَکُم یُؤمِن‌ُ بِاللّه‌ِ وَ یُؤمِن‌ُ لِلمُؤمِنِین‌َ وَ رَحمَةٌ لِلَّذِین‌َ آمَنُوا مِنکُم وَ الَّذِین‌َ یُؤذُون‌َ رَسُول‌َ اللّه‌ِ لَهُم عَذاب‌ٌ أَلِیم‌ٌ (61)</w:t>
      </w:r>
    </w:p>
    <w:p>
      <w:pPr>
        <w:pStyle w:val="BookText"/>
      </w:pPr>
      <w:r>
        <w:rPr>
          <w:rFonts w:ascii="IRNazanin" w:hAnsi="IRNazanin" w:eastAsia="IRNazanin" w:cs="IRNazanin"/>
          <w:lang w:bidi="fa-IR"/>
          <w:color w:val="111111"/>
          <w:sz w:val="28"/>
          <w:szCs w:val="28"/>
          <w:rtl/>
        </w:rPr>
        <w:t xml:space="preserve">61- أُذُن‌ٌ: هر چه به او گویند، گوش کند و قبول نماید.</w:t>
      </w:r>
    </w:p>
    <w:p>
      <w:pPr>
        <w:pStyle w:val="BookText"/>
      </w:pPr>
      <w:r>
        <w:rPr>
          <w:rFonts w:ascii="IRNazanin" w:hAnsi="IRNazanin" w:eastAsia="IRNazanin" w:cs="IRNazanin"/>
          <w:lang w:bidi="fa-IR"/>
          <w:color w:val="111111"/>
          <w:sz w:val="28"/>
          <w:szCs w:val="28"/>
          <w:rtl/>
        </w:rPr>
        <w:t xml:space="preserve">أُذُن‌ُ خَیرٍ: گوش کردن او و قبول کردن ایشان عذر شما را، برای شما بهتر است.</w:t>
      </w:r>
    </w:p>
    <w:p>
      <w:pPr>
        <w:pStyle w:val="BookText"/>
      </w:pPr>
      <w:r>
        <w:rPr>
          <w:rFonts w:ascii="Amiri" w:hAnsi="Amiri" w:eastAsia="Amiri" w:cs="Amiri"/>
          <w:lang w:bidi="ar-SA"/>
          <w:color w:val="111111"/>
          <w:sz w:val="28"/>
          <w:szCs w:val="28"/>
          <w:rtl/>
        </w:rPr>
        <w:t xml:space="preserve">یُؤمِن‌ُ لِلمُؤمِنِین‌َ: سخن مؤمنان را تصدیق می‌کند.</w:t>
      </w:r>
    </w:p>
    <w:p>
      <w:pPr>
        <w:pStyle w:val="BookText"/>
      </w:pPr>
      <w:r>
        <w:rPr>
          <w:rFonts w:ascii="Amiri" w:hAnsi="Amiri" w:eastAsia="Amiri" w:cs="Amiri"/>
          <w:lang w:bidi="ar-SA"/>
          <w:color w:val="111111"/>
          <w:sz w:val="28"/>
          <w:szCs w:val="28"/>
          <w:rtl/>
        </w:rPr>
        <w:t xml:space="preserve">رَحمَةٌ: هو رحمة.</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5" w:name="pg1516_11771"/>
    <w:bookmarkEnd w:id="195"/>
    <w:p>
      <w:pPr>
        <w:pStyle w:val="Heading3"/>
      </w:pPr>
      <w:bookmarkStart w:id="1426" w:name="_Toc820"/>
      <w:r>
        <w:t>[سوره التوبة (9): آیه 63]</w:t>
      </w:r>
      <w:bookmarkEnd w:id="1426"/>
    </w:p>
    <w:p>
      <w:pPr>
        <w:pStyle w:val="BookText"/>
      </w:pPr>
      <w:r>
        <w:rPr>
          <w:rFonts w:ascii="Amiri" w:hAnsi="Amiri" w:eastAsia="Amiri" w:cs="Amiri"/>
          <w:lang w:bidi="ar-SA"/>
          <w:color w:val="111111"/>
          <w:sz w:val="28"/>
          <w:szCs w:val="28"/>
          <w:rtl/>
        </w:rPr>
        <w:t xml:space="preserve">أَ لَم یَعلَمُوا أَنَّه‌ُ مَن یُحادِدِ اللّه‌َ وَ رَسُولَه‌ُ فَأَن‌َّ لَه‌ُ نارَ جَهَنَّم‌َ خالِداً فِیها ذلِک‌َ الخِزی‌ُ العَظِیم‌ُ (63)</w:t>
      </w:r>
    </w:p>
    <w:p>
      <w:pPr>
        <w:pStyle w:val="BookText"/>
      </w:pPr>
      <w:r>
        <w:rPr>
          <w:rFonts w:ascii="Amiri" w:hAnsi="Amiri" w:eastAsia="Amiri" w:cs="Amiri"/>
          <w:lang w:bidi="ar-SA"/>
          <w:color w:val="111111"/>
          <w:sz w:val="28"/>
          <w:szCs w:val="28"/>
          <w:rtl/>
        </w:rPr>
        <w:t xml:space="preserve">63- یُحادِدِ: دشمنی کند.</w:t>
      </w:r>
    </w:p>
    <w:p>
      <w:pPr>
        <w:pStyle w:val="BookText"/>
      </w:pPr>
      <w:r>
        <w:rPr>
          <w:rFonts w:ascii="Amiri" w:hAnsi="Amiri" w:eastAsia="Amiri" w:cs="Amiri"/>
          <w:lang w:bidi="ar-SA"/>
          <w:color w:val="111111"/>
          <w:sz w:val="28"/>
          <w:szCs w:val="28"/>
          <w:rtl/>
        </w:rPr>
        <w:t xml:space="preserve">الخِزی‌ُ: خواری.</w:t>
      </w:r>
    </w:p>
    <w:p>
      <w:pPr>
        <w:pStyle w:val="Heading3"/>
      </w:pPr>
      <w:bookmarkStart w:id="1427" w:name="_Toc821"/>
      <w:r>
        <w:t>[سوره التوبة (9): آیه 64]</w:t>
      </w:r>
      <w:bookmarkEnd w:id="1427"/>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 (64)</w:t>
      </w:r>
    </w:p>
    <w:p>
      <w:pPr>
        <w:pStyle w:val="BookText"/>
      </w:pPr>
      <w:r>
        <w:rPr>
          <w:rFonts w:ascii="IRNazanin" w:hAnsi="IRNazanin" w:eastAsia="IRNazanin" w:cs="IRNazanin"/>
          <w:lang w:bidi="fa-IR"/>
          <w:color w:val="111111"/>
          <w:sz w:val="28"/>
          <w:szCs w:val="28"/>
          <w:rtl/>
        </w:rPr>
        <w:t xml:space="preserve">64- یَحذَرُ المُنافِقُون‌َ: دو وجه برای آن ذکر شده است: 1- جمله خبریه است یعنی منافقین ترس دارند. 2- جمله انشائیه است یعنی باید در حذر باشند.</w:t>
      </w:r>
    </w:p>
    <w:p>
      <w:pPr>
        <w:pStyle w:val="BookText"/>
      </w:pPr>
      <w:r>
        <w:rPr>
          <w:rFonts w:ascii="IRNazanin" w:hAnsi="IRNazanin" w:eastAsia="IRNazanin" w:cs="IRNazanin"/>
          <w:lang w:bidi="fa-IR"/>
          <w:color w:val="111111"/>
          <w:sz w:val="28"/>
          <w:szCs w:val="28"/>
          <w:rtl/>
        </w:rPr>
        <w:t xml:space="preserve">ما تَحذَرُون‌َ: آن چیزی را که از آشکار شدنش ترس داشتید یعنی نفاق.</w:t>
      </w:r>
    </w:p>
    <w:p>
      <w:pPr>
        <w:pStyle w:val="Heading3"/>
      </w:pPr>
      <w:bookmarkStart w:id="1428" w:name="_Toc822"/>
      <w:r>
        <w:t>[سوره التوبة (9): آیه 66]</w:t>
      </w:r>
      <w:bookmarkEnd w:id="1428"/>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 (66)</w:t>
      </w:r>
    </w:p>
    <w:p>
      <w:pPr>
        <w:pStyle w:val="BookText"/>
      </w:pPr>
      <w:r>
        <w:rPr>
          <w:rFonts w:ascii="IRNazanin" w:hAnsi="IRNazanin" w:eastAsia="IRNazanin" w:cs="IRNazanin"/>
          <w:lang w:bidi="fa-IR"/>
          <w:color w:val="111111"/>
          <w:sz w:val="28"/>
          <w:szCs w:val="28"/>
          <w:rtl/>
        </w:rPr>
        <w:t xml:space="preserve">66- عَن طائِفَةٍ: «طائفة» اسم است برای گروه، ولی گاهی بر یک نفر هم اطلاق شده است و در اینکه صورت تقدیر کلام چنین است: «نفس طائفة» و در قرآن هم نظیر دارد مثل: «و لیشهد عذابهما طائفة من المؤمنین». در روایات از ائمة علیهم السّلام آمده است که حضور یک نفر هم کافی است.</w:t>
      </w:r>
    </w:p>
    <w:p>
      <w:pPr>
        <w:pStyle w:val="Heading3"/>
      </w:pPr>
      <w:bookmarkStart w:id="1429" w:name="_Toc823"/>
      <w:r>
        <w:t>[سوره التوبة (9): آیه 67]</w:t>
      </w:r>
      <w:bookmarkEnd w:id="1429"/>
    </w:p>
    <w:p>
      <w:pPr>
        <w:pStyle w:val="BookText"/>
      </w:pPr>
      <w:r>
        <w:rPr>
          <w:rFonts w:ascii="Amiri" w:hAnsi="Amiri" w:eastAsia="Amiri" w:cs="Amiri"/>
          <w:lang w:bidi="ar-SA"/>
          <w:color w:val="111111"/>
          <w:sz w:val="28"/>
          <w:szCs w:val="28"/>
          <w:rtl/>
        </w:rPr>
        <w:t xml:space="preserve">المُنافِقُون‌َ وَ المُنافِقات‌ُ بَعضُهُم مِن بَعض‌ٍ یَأمُرُون‌َ بِالمُنکَرِ وَ یَنهَون‌َ عَن‌ِ المَعرُوف‌ِ وَ یَقبِضُون‌َ أَیدِیَهُم نَسُوا اللّه‌َ فَنَسِیَهُم إِن‌َّ المُنافِقِین‌َ هُم‌ُ الفاسِقُون‌َ (67)</w:t>
      </w:r>
    </w:p>
    <w:p>
      <w:pPr>
        <w:pStyle w:val="BookText"/>
      </w:pPr>
      <w:r>
        <w:rPr>
          <w:rFonts w:ascii="Amiri" w:hAnsi="Amiri" w:eastAsia="Amiri" w:cs="Amiri"/>
          <w:lang w:bidi="ar-SA"/>
          <w:color w:val="111111"/>
          <w:sz w:val="28"/>
          <w:szCs w:val="28"/>
          <w:rtl/>
        </w:rPr>
        <w:t xml:space="preserve">67- یَقبِضُون‌َ أَیدِیَهُم: از انجام کارهای نیک خودداری می‌کنند.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6" w:name="pg1516_11773"/>
    <w:bookmarkEnd w:id="196"/>
    <w:p>
      <w:pPr>
        <w:pStyle w:val="Heading3"/>
      </w:pPr>
      <w:bookmarkStart w:id="1430" w:name="_Toc824"/>
      <w:r>
        <w:t>[سوره التوبة (9): آیه 69]</w:t>
      </w:r>
      <w:bookmarkEnd w:id="1430"/>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(69)</w:t>
      </w:r>
    </w:p>
    <w:p>
      <w:pPr>
        <w:pStyle w:val="BookText"/>
      </w:pPr>
      <w:r>
        <w:rPr>
          <w:rFonts w:ascii="Amiri" w:hAnsi="Amiri" w:eastAsia="Amiri" w:cs="Amiri"/>
          <w:lang w:bidi="ar-SA"/>
          <w:color w:val="111111"/>
          <w:sz w:val="28"/>
          <w:szCs w:val="28"/>
          <w:rtl/>
        </w:rPr>
        <w:t xml:space="preserve">69- بِخَلاقِهِم: نصیب آنان، بهره آنان.</w:t>
      </w:r>
    </w:p>
    <w:p>
      <w:pPr>
        <w:pStyle w:val="Heading3"/>
      </w:pPr>
      <w:bookmarkStart w:id="1431" w:name="_Toc825"/>
      <w:r>
        <w:t>[سوره التوبة (9): آیه 70]</w:t>
      </w:r>
      <w:bookmarkEnd w:id="1431"/>
    </w:p>
    <w:p>
      <w:pPr>
        <w:pStyle w:val="BookText"/>
      </w:pPr>
      <w:r>
        <w:rPr>
          <w:rFonts w:ascii="Amiri" w:hAnsi="Amiri" w:eastAsia="Amiri" w:cs="Amiri"/>
          <w:lang w:bidi="ar-SA"/>
          <w:color w:val="111111"/>
          <w:sz w:val="28"/>
          <w:szCs w:val="28"/>
          <w:rtl/>
        </w:rPr>
        <w:t xml:space="preserve">أَ لَم یَأتِهِم نَبَأُ الَّذِین‌َ مِن قَبلِهِم قَوم‌ِ نُوح‌ٍ وَ عادٍ وَ ثَمُودَ وَ قَوم‌ِ إِبراهِیم‌َ وَ أَصحاب‌ِ مَدیَن‌َ وَ المُؤتَفِکات‌ِ أَتَتهُم رُسُلُهُم بِالبَیِّنات‌ِ فَما کان‌َ اللّه‌ُ لِیَظلِمَهُم وَ لکِن کانُوا أَنفُسَهُم یَظلِمُون‌َ (70)</w:t>
      </w:r>
    </w:p>
    <w:p>
      <w:pPr>
        <w:pStyle w:val="BookText"/>
      </w:pPr>
      <w:r>
        <w:rPr>
          <w:rFonts w:ascii="Amiri" w:hAnsi="Amiri" w:eastAsia="Amiri" w:cs="Amiri"/>
          <w:lang w:bidi="ar-SA"/>
          <w:color w:val="111111"/>
          <w:sz w:val="28"/>
          <w:szCs w:val="28"/>
          <w:rtl/>
        </w:rPr>
        <w:t xml:space="preserve">70- قَوم‌ِ نُوح‌ٍ: قوم نوح. (که با غرق شدن هلاک شدند.)</w:t>
      </w:r>
    </w:p>
    <w:p>
      <w:pPr>
        <w:pStyle w:val="BookText"/>
      </w:pPr>
      <w:r>
        <w:rPr>
          <w:rFonts w:ascii="IRNazanin" w:hAnsi="IRNazanin" w:eastAsia="IRNazanin" w:cs="IRNazanin"/>
          <w:lang w:bidi="fa-IR"/>
          <w:color w:val="111111"/>
          <w:sz w:val="28"/>
          <w:szCs w:val="28"/>
          <w:rtl/>
        </w:rPr>
        <w:t xml:space="preserve">عادٍ: قوم هود، (که با باد هلاک شدند.)</w:t>
      </w:r>
    </w:p>
    <w:p>
      <w:pPr>
        <w:pStyle w:val="BookText"/>
      </w:pPr>
      <w:r>
        <w:rPr>
          <w:rFonts w:ascii="IRNazanin" w:hAnsi="IRNazanin" w:eastAsia="IRNazanin" w:cs="IRNazanin"/>
          <w:lang w:bidi="fa-IR"/>
          <w:color w:val="111111"/>
          <w:sz w:val="28"/>
          <w:szCs w:val="28"/>
          <w:rtl/>
        </w:rPr>
        <w:t xml:space="preserve">ثَمُودَ: قوم صالح، (که به واسطه صیحه و یا زمین لرزه هلاک شدند.)</w:t>
      </w:r>
    </w:p>
    <w:p>
      <w:pPr>
        <w:pStyle w:val="BookText"/>
      </w:pPr>
      <w:r>
        <w:rPr>
          <w:rFonts w:ascii="IRNazanin" w:hAnsi="IRNazanin" w:eastAsia="IRNazanin" w:cs="IRNazanin"/>
          <w:lang w:bidi="fa-IR"/>
          <w:color w:val="111111"/>
          <w:sz w:val="28"/>
          <w:szCs w:val="28"/>
          <w:rtl/>
        </w:rPr>
        <w:t xml:space="preserve">قَوم‌ِ إِبراهِیم‌َ: قوم ابراهیم، (که به واسطه سلب نعمت و نابودی نمرود هلاک شدند.)</w:t>
      </w:r>
    </w:p>
    <w:p>
      <w:pPr>
        <w:pStyle w:val="BookText"/>
      </w:pPr>
      <w:r>
        <w:rPr>
          <w:rFonts w:ascii="Amiri" w:hAnsi="Amiri" w:eastAsia="Amiri" w:cs="Amiri"/>
          <w:lang w:bidi="ar-SA"/>
          <w:color w:val="111111"/>
          <w:sz w:val="28"/>
          <w:szCs w:val="28"/>
          <w:rtl/>
        </w:rPr>
        <w:t xml:space="preserve">أَصحاب‌ِ مَدیَن‌َ: قوم شعیب، (که به واسطه عذاب «یوم الظلّة» هلاک شدند.)</w:t>
      </w:r>
    </w:p>
    <w:p>
      <w:pPr>
        <w:pStyle w:val="BookText"/>
      </w:pPr>
      <w:r>
        <w:rPr>
          <w:rFonts w:ascii="IRNazanin" w:hAnsi="IRNazanin" w:eastAsia="IRNazanin" w:cs="IRNazanin"/>
          <w:lang w:bidi="fa-IR"/>
          <w:color w:val="111111"/>
          <w:sz w:val="28"/>
          <w:szCs w:val="28"/>
          <w:rtl/>
        </w:rPr>
        <w:t xml:space="preserve">المُؤتَفِکات‌ِ: سه قریه بوده است که قوم لوط در آن جا زندگی می‌کردند که همه آن سه قریه زیر و رو شد. «المؤتفکة»: منقلب و زیر و رو شده.</w:t>
      </w:r>
    </w:p>
    <w:p>
      <w:pPr>
        <w:pStyle w:val="BookText"/>
      </w:pPr>
      <w:r>
        <w:rPr>
          <w:rFonts w:ascii="IRNazanin" w:hAnsi="IRNazanin" w:eastAsia="IRNazanin" w:cs="IRNazanin"/>
          <w:lang w:bidi="fa-IR"/>
          <w:color w:val="111111"/>
          <w:sz w:val="28"/>
          <w:szCs w:val="28"/>
          <w:rtl/>
        </w:rPr>
        <w:t xml:space="preserve">علت تعبیر به جمع به لحاظ سه قریه است.</w:t>
      </w:r>
    </w:p>
    <w:p>
      <w:pPr>
        <w:pStyle w:val="Heading3"/>
      </w:pPr>
      <w:bookmarkStart w:id="1432" w:name="_Toc826"/>
      <w:r>
        <w:t>[سوره التوبة (9): آیه 72]</w:t>
      </w:r>
      <w:bookmarkEnd w:id="1432"/>
    </w:p>
    <w:p>
      <w:pPr>
        <w:pStyle w:val="BookText"/>
      </w:pPr>
      <w:r>
        <w:rPr>
          <w:rFonts w:ascii="Amiri" w:hAnsi="Amiri" w:eastAsia="Amiri" w:cs="Amiri"/>
          <w:lang w:bidi="ar-SA"/>
          <w:color w:val="111111"/>
          <w:sz w:val="28"/>
          <w:szCs w:val="28"/>
          <w:rtl/>
        </w:rPr>
        <w:t xml:space="preserve">وَعَدَ اللّه‌ُ المُؤمِنِین‌َ وَ المُؤمِنات‌ِ جَنّات‌ٍ تَجرِی مِن تَحتِهَا الأَنهارُ خالِدِین‌َ فِیها وَ مَساکِن‌َ طَیِّبَةً فِی جَنّات‌ِ عَدن‌ٍ وَ رِضوان‌ٌ مِن‌َ اللّه‌ِ أَکبَرُ ذلِک‌َ هُوَ الفَوزُ العَظِیم‌ُ (72)</w:t>
      </w:r>
    </w:p>
    <w:p>
      <w:pPr>
        <w:pStyle w:val="BookText"/>
      </w:pPr>
      <w:r>
        <w:rPr>
          <w:rFonts w:ascii="IRNazanin" w:hAnsi="IRNazanin" w:eastAsia="IRNazanin" w:cs="IRNazanin"/>
          <w:lang w:bidi="fa-IR"/>
          <w:color w:val="111111"/>
          <w:sz w:val="28"/>
          <w:szCs w:val="28"/>
          <w:rtl/>
        </w:rPr>
        <w:t xml:space="preserve">72- عَدن‌ٍ: دو احتمال در آن وجود دارد: 1- مخلّد و همیشگی. 2- بهترین درجه بهشت.</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7" w:name="pg1516_11775"/>
    <w:bookmarkEnd w:id="197"/>
    <w:p>
      <w:pPr>
        <w:pStyle w:val="Heading3"/>
      </w:pPr>
      <w:bookmarkStart w:id="1433" w:name="_Toc827"/>
      <w:r>
        <w:t>[سوره التوبة (9): آیه 74]</w:t>
      </w:r>
      <w:bookmarkEnd w:id="1433"/>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(74)</w:t>
      </w:r>
    </w:p>
    <w:p>
      <w:pPr>
        <w:pStyle w:val="BookText"/>
      </w:pPr>
      <w:r>
        <w:rPr>
          <w:rFonts w:ascii="IRNazanin" w:hAnsi="IRNazanin" w:eastAsia="IRNazanin" w:cs="IRNazanin"/>
          <w:lang w:bidi="fa-IR"/>
          <w:color w:val="111111"/>
          <w:sz w:val="28"/>
          <w:szCs w:val="28"/>
          <w:rtl/>
        </w:rPr>
        <w:t xml:space="preserve">74- یَحلِفُون‌َ بِاللّه‌ِ ما قالُوا: در جنگ تبوک بعضی از منافقین با همدیگر خلوت کرده و پیامبر را دشنام دادند. اینکه جریان به پیامبر رسید حضرت خطاب به آنان فرمود: چنین خبری به من رسیده است. منافقین انکار کرده و بر نفی خبر قسم یاد کردند.</w:t>
      </w:r>
    </w:p>
    <w:p>
      <w:pPr>
        <w:pStyle w:val="BookText"/>
      </w:pPr>
      <w:r>
        <w:rPr>
          <w:rFonts w:ascii="IRNazanin" w:hAnsi="IRNazanin" w:eastAsia="IRNazanin" w:cs="IRNazanin"/>
          <w:lang w:bidi="fa-IR"/>
          <w:color w:val="111111"/>
          <w:sz w:val="28"/>
          <w:szCs w:val="28"/>
          <w:rtl/>
        </w:rPr>
        <w:t xml:space="preserve">ما نَقَمُوا: ایراد و عیبی نمی‌توانند بگیرند.</w:t>
      </w:r>
    </w:p>
    <w:p>
      <w:pPr>
        <w:pStyle w:val="Heading3"/>
      </w:pPr>
      <w:bookmarkStart w:id="1434" w:name="_Toc828"/>
      <w:r>
        <w:t>[سوره التوبة (9): آیه 75]</w:t>
      </w:r>
      <w:bookmarkEnd w:id="1434"/>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 (75)</w:t>
      </w:r>
    </w:p>
    <w:p>
      <w:pPr>
        <w:pStyle w:val="BookText"/>
      </w:pPr>
      <w:r>
        <w:rPr>
          <w:rFonts w:ascii="IRNazanin" w:hAnsi="IRNazanin" w:eastAsia="IRNazanin" w:cs="IRNazanin"/>
          <w:lang w:bidi="fa-IR"/>
          <w:color w:val="111111"/>
          <w:sz w:val="28"/>
          <w:szCs w:val="28"/>
          <w:rtl/>
        </w:rPr>
        <w:t xml:space="preserve">75- لَنَصَّدَّقَن‌َّ: اصل آن «لنتصدقن» بود، «تا» مبدل به «صاد» و در «صاد» ادغام شده است. گفته اند: اینکه آیه در باره «ثعلبة بن حاطب» نازل شده است. وی مردی تنگدست بود از پیامبر صلّی اللّه علیه و آله و سلّم درخواست کرد تا دعا کند وی توانگر گردد. پیامبر در ابتدا وی را از اینکه درخواست منع فرمود و توصیه فرمود که فقر بهتر است، ولی ثعلبه اصرار ورزید و قسم یاد کرد چنانچه ثروتمند شد حقوق واجب خود را بپردازد. پیامبر دعا فرمود: وی ثروتمند شد، ولی از پرداخت حقوق الهی ممانعت کرد و منافق شد.</w:t>
      </w:r>
    </w:p>
    <w:p>
      <w:pPr>
        <w:pStyle w:val="Heading3"/>
      </w:pPr>
      <w:bookmarkStart w:id="1435" w:name="_Toc829"/>
      <w:r>
        <w:t>[سوره التوبة (9): آیه 79]</w:t>
      </w:r>
      <w:bookmarkEnd w:id="1435"/>
    </w:p>
    <w:p>
      <w:pPr>
        <w:pStyle w:val="BookText"/>
      </w:pPr>
      <w:r>
        <w:rPr>
          <w:rFonts w:ascii="Amiri" w:hAnsi="Amiri" w:eastAsia="Amiri" w:cs="Amiri"/>
          <w:lang w:bidi="ar-SA"/>
          <w:color w:val="111111"/>
          <w:sz w:val="28"/>
          <w:szCs w:val="28"/>
          <w:rtl/>
        </w:rPr>
        <w:t xml:space="preserve">الَّذِین‌َ یَلمِزُون‌َ المُطَّوِّعِین‌َ مِن‌َ المُؤمِنِین‌َ فِی الصَّدَقات‌ِ وَ الَّذِین‌َ لا یَجِدُون‌َ إِلاّ جُهدَهُم فَیَسخَرُون‌َ مِنهُم سَخِرَ اللّه‌ُ مِنهُم وَ لَهُم عَذاب‌ٌ أَلِیم‌ٌ (79)</w:t>
      </w:r>
    </w:p>
    <w:p>
      <w:pPr>
        <w:pStyle w:val="BookText"/>
      </w:pPr>
      <w:r>
        <w:rPr>
          <w:rFonts w:ascii="IRNazanin" w:hAnsi="IRNazanin" w:eastAsia="IRNazanin" w:cs="IRNazanin"/>
          <w:lang w:bidi="fa-IR"/>
          <w:color w:val="111111"/>
          <w:sz w:val="28"/>
          <w:szCs w:val="28"/>
          <w:rtl/>
        </w:rPr>
        <w:t xml:space="preserve">79- یَلمِزُون‌َ: عیب می‌گیرند.</w:t>
      </w:r>
    </w:p>
    <w:p>
      <w:pPr>
        <w:pStyle w:val="BookText"/>
      </w:pPr>
      <w:r>
        <w:rPr>
          <w:rFonts w:ascii="IRNazanin" w:hAnsi="IRNazanin" w:eastAsia="IRNazanin" w:cs="IRNazanin"/>
          <w:lang w:bidi="fa-IR"/>
          <w:color w:val="111111"/>
          <w:sz w:val="28"/>
          <w:szCs w:val="28"/>
          <w:rtl/>
        </w:rPr>
        <w:t xml:space="preserve">المُطَّوِّعِین‌َ: کسانی که صدقه مستحبی می‌دهند. اصل آن «المتطوعین» بوده، «تا» مبدل به «طا» شده و در «طا» ادغام شده است.</w:t>
      </w:r>
    </w:p>
    <w:p>
      <w:pPr>
        <w:pStyle w:val="BookText"/>
      </w:pPr>
      <w:r>
        <w:rPr>
          <w:rFonts w:ascii="IRNazanin" w:hAnsi="IRNazanin" w:eastAsia="IRNazanin" w:cs="IRNazanin"/>
          <w:lang w:bidi="fa-IR"/>
          <w:color w:val="111111"/>
          <w:sz w:val="28"/>
          <w:szCs w:val="28"/>
          <w:rtl/>
        </w:rPr>
        <w:t xml:space="preserve">فِی الصَّدَقات‌ِ: از آنان در دادن صدقه عیب می‌گرفتند که مثلا کم است یا ریایی است. «فی الصدقات» قید برای «یلمزون» است.</w:t>
      </w:r>
    </w:p>
    <w:p>
      <w:pPr>
        <w:pStyle w:val="BookText"/>
      </w:pPr>
      <w:r>
        <w:rPr>
          <w:rFonts w:ascii="IRNazanin" w:hAnsi="IRNazanin" w:eastAsia="IRNazanin" w:cs="IRNazanin"/>
          <w:lang w:bidi="fa-IR"/>
          <w:color w:val="111111"/>
          <w:sz w:val="28"/>
          <w:szCs w:val="28"/>
          <w:rtl/>
        </w:rPr>
        <w:t xml:space="preserve">وَ الَّذِین‌َ لا یَجِدُون‌َ إِلّا جُهدَهُم: عطف به «المطوّعین» است یعنی «یلمزون الّذین لا یجدون» از کسانی که به دست نمی‌آورند مگر به اندازه فعالیت خودشان- گرچه اندک باشد- عیب گیری می‌کنند یعنی از همان مقدار مالی که به دست می‌آورند گرچه اندک باشد انفاق می‌کنند.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8" w:name="pg1516_11777"/>
    <w:bookmarkEnd w:id="198"/>
    <w:p>
      <w:pPr>
        <w:pStyle w:val="Heading3"/>
      </w:pPr>
      <w:bookmarkStart w:id="1436" w:name="_Toc830"/>
      <w:r>
        <w:t>[سوره التوبة (9): آیه 81]</w:t>
      </w:r>
      <w:bookmarkEnd w:id="1436"/>
    </w:p>
    <w:p>
      <w:pPr>
        <w:pStyle w:val="BookText"/>
      </w:pPr>
      <w:r>
        <w:rPr>
          <w:rFonts w:ascii="Amiri" w:hAnsi="Amiri" w:eastAsia="Amiri" w:cs="Amiri"/>
          <w:lang w:bidi="ar-SA"/>
          <w:color w:val="111111"/>
          <w:sz w:val="28"/>
          <w:szCs w:val="28"/>
          <w:rtl/>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 (81)</w:t>
      </w:r>
    </w:p>
    <w:p>
      <w:pPr>
        <w:pStyle w:val="BookText"/>
      </w:pPr>
      <w:r>
        <w:rPr>
          <w:rFonts w:ascii="Amiri" w:hAnsi="Amiri" w:eastAsia="Amiri" w:cs="Amiri"/>
          <w:lang w:bidi="ar-SA"/>
          <w:color w:val="111111"/>
          <w:sz w:val="28"/>
          <w:szCs w:val="28"/>
          <w:rtl/>
        </w:rPr>
        <w:t xml:space="preserve">81- المُخَلَّفُون‌َ: کسانی که به جهاد نرفته بودند.</w:t>
      </w:r>
    </w:p>
    <w:p>
      <w:pPr>
        <w:pStyle w:val="BookText"/>
      </w:pPr>
      <w:r>
        <w:rPr>
          <w:rFonts w:ascii="Amiri" w:hAnsi="Amiri" w:eastAsia="Amiri" w:cs="Amiri"/>
          <w:lang w:bidi="ar-SA"/>
          <w:color w:val="111111"/>
          <w:sz w:val="28"/>
          <w:szCs w:val="28"/>
          <w:rtl/>
        </w:rPr>
        <w:t xml:space="preserve">بِمَقعَدِهِم: بقعودهم یعنی از نرفتن به جهاد خوشحال بودند.</w:t>
      </w:r>
    </w:p>
    <w:p>
      <w:pPr>
        <w:pStyle w:val="BookText"/>
      </w:pPr>
      <w:r>
        <w:rPr>
          <w:rFonts w:ascii="IRNazanin" w:hAnsi="IRNazanin" w:eastAsia="IRNazanin" w:cs="IRNazanin"/>
          <w:lang w:bidi="fa-IR"/>
          <w:color w:val="111111"/>
          <w:sz w:val="28"/>
          <w:szCs w:val="28"/>
          <w:rtl/>
        </w:rPr>
        <w:t xml:space="preserve">خِلاف‌َ: به دو معنا آمده است: 1- بعد از رسول خدا. 2- به علت مخالفت کردن با رسول خدا.</w:t>
      </w:r>
    </w:p>
    <w:p>
      <w:pPr>
        <w:pStyle w:val="Heading3"/>
      </w:pPr>
      <w:bookmarkStart w:id="1437" w:name="_Toc831"/>
      <w:r>
        <w:t>[سوره التوبة (9): آیه 82]</w:t>
      </w:r>
      <w:bookmarkEnd w:id="1437"/>
    </w:p>
    <w:p>
      <w:pPr>
        <w:pStyle w:val="BookText"/>
      </w:pPr>
      <w:r>
        <w:rPr>
          <w:rFonts w:ascii="Amiri" w:hAnsi="Amiri" w:eastAsia="Amiri" w:cs="Amiri"/>
          <w:lang w:bidi="ar-SA"/>
          <w:color w:val="111111"/>
          <w:sz w:val="28"/>
          <w:szCs w:val="28"/>
          <w:rtl/>
        </w:rPr>
        <w:t xml:space="preserve">فَلیَضحَکُوا قَلِیلاً وَ لیَبکُوا کَثِیراً جَزاءً بِما کانُوا یَکسِبُون‌َ (82)</w:t>
      </w:r>
    </w:p>
    <w:p>
      <w:pPr>
        <w:pStyle w:val="BookText"/>
      </w:pPr>
      <w:r>
        <w:rPr>
          <w:rFonts w:ascii="IRNazanin" w:hAnsi="IRNazanin" w:eastAsia="IRNazanin" w:cs="IRNazanin"/>
          <w:lang w:bidi="fa-IR"/>
          <w:color w:val="111111"/>
          <w:sz w:val="28"/>
          <w:szCs w:val="28"/>
          <w:rtl/>
        </w:rPr>
        <w:t xml:space="preserve">82- فَلیَضحَکُوا قَلِیلًا: منافقین در دنیا بخندند و چون دنیا زود گذر است پس خنده آنان اندک است.</w:t>
      </w:r>
    </w:p>
    <w:p>
      <w:pPr>
        <w:pStyle w:val="BookText"/>
      </w:pPr>
      <w:r>
        <w:rPr>
          <w:rFonts w:ascii="IRNazanin" w:hAnsi="IRNazanin" w:eastAsia="IRNazanin" w:cs="IRNazanin"/>
          <w:lang w:bidi="fa-IR"/>
          <w:color w:val="111111"/>
          <w:sz w:val="28"/>
          <w:szCs w:val="28"/>
          <w:rtl/>
        </w:rPr>
        <w:t xml:space="preserve">وَ لیَبکُوا کَثِیراً: منافقین در آخرت بگریند و چون آخرت طولانی است پس بسیار خواهند گریست.</w:t>
      </w:r>
    </w:p>
    <w:p>
      <w:pPr>
        <w:pStyle w:val="Heading3"/>
      </w:pPr>
      <w:bookmarkStart w:id="1438" w:name="_Toc832"/>
      <w:r>
        <w:t>[سوره التوبة (9): آیه 83]</w:t>
      </w:r>
      <w:bookmarkEnd w:id="1438"/>
    </w:p>
    <w:p>
      <w:pPr>
        <w:pStyle w:val="BookText"/>
      </w:pPr>
      <w:r>
        <w:rPr>
          <w:rFonts w:ascii="Amiri" w:hAnsi="Amiri" w:eastAsia="Amiri" w:cs="Amiri"/>
          <w:lang w:bidi="ar-SA"/>
          <w:color w:val="111111"/>
          <w:sz w:val="28"/>
          <w:szCs w:val="28"/>
          <w:rtl/>
        </w:rPr>
        <w:t xml:space="preserve">فَإِن رَجَعَک‌َ اللّه‌ُ إِلی طائِفَةٍ مِنهُم فَاستَأذَنُوک‌َ لِلخُرُوج‌ِ فَقُل لَن تَخرُجُوا مَعِی‌َ أَبَداً وَ لَن تُقاتِلُوا مَعِی‌َ عَدُوًّا إِنَّکُم رَضِیتُم بِالقُعُودِ أَوَّل‌َ مَرَّةٍ فَاقعُدُوا مَع‌َ الخالِفِین‌َ (83)</w:t>
      </w:r>
    </w:p>
    <w:p>
      <w:pPr>
        <w:pStyle w:val="BookText"/>
      </w:pPr>
      <w:r>
        <w:rPr>
          <w:rFonts w:ascii="IRNazanin" w:hAnsi="IRNazanin" w:eastAsia="IRNazanin" w:cs="IRNazanin"/>
          <w:lang w:bidi="fa-IR"/>
          <w:color w:val="111111"/>
          <w:sz w:val="28"/>
          <w:szCs w:val="28"/>
          <w:rtl/>
        </w:rPr>
        <w:t xml:space="preserve">83- فَاستَأذَنُوک‌َ: از تو اجازه خواهند خواست تا در غزوه دیگر شرکت کنند.</w:t>
      </w:r>
    </w:p>
    <w:p>
      <w:pPr>
        <w:pStyle w:val="BookText"/>
      </w:pPr>
      <w:r>
        <w:rPr>
          <w:rFonts w:ascii="IRNazanin" w:hAnsi="IRNazanin" w:eastAsia="IRNazanin" w:cs="IRNazanin"/>
          <w:lang w:bidi="fa-IR"/>
          <w:color w:val="111111"/>
          <w:sz w:val="28"/>
          <w:szCs w:val="28"/>
          <w:rtl/>
        </w:rPr>
        <w:t xml:space="preserve">الخالِفِین‌َ: کسانی که به عذر به جهاد نرفته بودند مانند پیران، زنان و اطفال.</w:t>
      </w:r>
    </w:p>
    <w:p>
      <w:pPr>
        <w:pStyle w:val="Heading3"/>
      </w:pPr>
      <w:bookmarkStart w:id="1439" w:name="_Toc833"/>
      <w:r>
        <w:t>[سوره التوبة (9): آیه 85]</w:t>
      </w:r>
      <w:bookmarkEnd w:id="1439"/>
    </w:p>
    <w:p>
      <w:pPr>
        <w:pStyle w:val="BookText"/>
      </w:pPr>
      <w:r>
        <w:rPr>
          <w:rFonts w:ascii="Amiri" w:hAnsi="Amiri" w:eastAsia="Amiri" w:cs="Amiri"/>
          <w:lang w:bidi="ar-SA"/>
          <w:color w:val="111111"/>
          <w:sz w:val="28"/>
          <w:szCs w:val="28"/>
          <w:rtl/>
        </w:rPr>
        <w:t xml:space="preserve">وَ لا تُعجِبک‌َ أَموالُهُم وَ أَولادُهُم إِنَّما یُرِیدُ اللّه‌ُ أَن یُعَذِّبَهُم بِها فِی الدُّنیا وَ تَزهَق‌َ أَنفُسُهُم وَ هُم کافِرُون‌َ (85)</w:t>
      </w:r>
    </w:p>
    <w:p>
      <w:pPr>
        <w:pStyle w:val="BookText"/>
      </w:pPr>
      <w:r>
        <w:rPr>
          <w:rFonts w:ascii="Amiri" w:hAnsi="Amiri" w:eastAsia="Amiri" w:cs="Amiri"/>
          <w:lang w:bidi="ar-SA"/>
          <w:color w:val="111111"/>
          <w:sz w:val="28"/>
          <w:szCs w:val="28"/>
          <w:rtl/>
        </w:rPr>
        <w:t xml:space="preserve">85- تَزهَق‌َ أَنفُسُهُم وَ هُم کافِرُون‌َ: آنان در حال کفر بمیرند</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Heading3"/>
      </w:pPr>
      <w:bookmarkStart w:id="1440" w:name="_Toc834"/>
      <w:r>
        <w:t>[سوره التوبة (9): آیه 86]</w:t>
      </w:r>
      <w:bookmarkEnd w:id="1440"/>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 (86)</w:t>
      </w:r>
    </w:p>
    <w:p>
      <w:pPr>
        <w:pStyle w:val="BookText"/>
      </w:pPr>
      <w:r>
        <w:rPr>
          <w:rFonts w:ascii="Amiri" w:hAnsi="Amiri" w:eastAsia="Amiri" w:cs="Amiri"/>
          <w:lang w:bidi="ar-SA"/>
          <w:color w:val="111111"/>
          <w:sz w:val="28"/>
          <w:szCs w:val="28"/>
          <w:rtl/>
        </w:rPr>
        <w:t xml:space="preserve">86- أُولُوا الطَّول‌ِ: صاحبان قدرت و ثروت.</w:t>
      </w:r>
    </w:p>
    <w:p>
      <w:pPr>
        <w:pStyle w:val="BookText"/>
      </w:pPr>
      <w:r>
        <w:rPr>
          <w:rFonts w:ascii="IRNazanin" w:hAnsi="IRNazanin" w:eastAsia="IRNazanin" w:cs="IRNazanin"/>
          <w:lang w:bidi="fa-IR"/>
          <w:color w:val="111111"/>
          <w:sz w:val="28"/>
          <w:szCs w:val="28"/>
          <w:rtl/>
        </w:rPr>
        <w:t xml:space="preserve">القاعِدِین‌َ: کسانی که به جهاد نرفته‌اند و در مدینه مانده‌اند مانند زنان و اطفال.</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9" w:name="pg1516_11779"/>
    <w:bookmarkEnd w:id="199"/>
    <w:p>
      <w:pPr>
        <w:pStyle w:val="Heading3"/>
      </w:pPr>
      <w:bookmarkStart w:id="1441" w:name="_Toc835"/>
      <w:r>
        <w:t>[سوره التوبة (9): آیه 87]</w:t>
      </w:r>
      <w:bookmarkEnd w:id="1441"/>
    </w:p>
    <w:p>
      <w:pPr>
        <w:pStyle w:val="BookText"/>
      </w:pPr>
      <w:r>
        <w:rPr>
          <w:rFonts w:ascii="Amiri" w:hAnsi="Amiri" w:eastAsia="Amiri" w:cs="Amiri"/>
          <w:lang w:bidi="ar-SA"/>
          <w:color w:val="111111"/>
          <w:sz w:val="28"/>
          <w:szCs w:val="28"/>
          <w:rtl/>
        </w:rPr>
        <w:t xml:space="preserve">رَضُوا بِأَن یَکُونُوا مَع‌َ الخَوالِف‌ِ وَ طُبِع‌َ عَلی قُلُوبِهِم فَهُم لا یَفقَهُون‌َ (87)</w:t>
      </w:r>
    </w:p>
    <w:p>
      <w:pPr>
        <w:pStyle w:val="BookText"/>
      </w:pPr>
      <w:r>
        <w:rPr>
          <w:rFonts w:ascii="IRNazanin" w:hAnsi="IRNazanin" w:eastAsia="IRNazanin" w:cs="IRNazanin"/>
          <w:lang w:bidi="fa-IR"/>
          <w:color w:val="111111"/>
          <w:sz w:val="28"/>
          <w:szCs w:val="28"/>
          <w:rtl/>
        </w:rPr>
        <w:t xml:space="preserve">87- الخَوالِف‌ِ: کسانی که با عذر به جهاد نرفته‌اند مانند اطفال، زنان و کهنسالان.</w:t>
      </w:r>
    </w:p>
    <w:p>
      <w:pPr>
        <w:pStyle w:val="Heading3"/>
      </w:pPr>
      <w:bookmarkStart w:id="1442" w:name="_Toc836"/>
      <w:r>
        <w:t>[سوره التوبة (9): آیه 90]</w:t>
      </w:r>
      <w:bookmarkEnd w:id="1442"/>
    </w:p>
    <w:p>
      <w:pPr>
        <w:pStyle w:val="BookText"/>
      </w:pPr>
      <w:r>
        <w:rPr>
          <w:rFonts w:ascii="Amiri" w:hAnsi="Amiri" w:eastAsia="Amiri" w:cs="Amiri"/>
          <w:lang w:bidi="ar-SA"/>
          <w:color w:val="111111"/>
          <w:sz w:val="28"/>
          <w:szCs w:val="28"/>
          <w:rtl/>
        </w:rPr>
        <w:t xml:space="preserve">وَ جاءَ المُعَذِّرُون‌َ مِن‌َ الأَعراب‌ِ لِیُؤذَن‌َ لَهُم وَ قَعَدَ الَّذِین‌َ کَذَبُوا اللّه‌َ وَ رَسُولَه‌ُ سَیُصِیب‌ُ الَّذِین‌َ کَفَرُوا مِنهُم عَذاب‌ٌ أَلِیم‌ٌ (90)</w:t>
      </w:r>
    </w:p>
    <w:p>
      <w:pPr>
        <w:pStyle w:val="BookText"/>
      </w:pPr>
      <w:r>
        <w:rPr>
          <w:rFonts w:ascii="IRNazanin" w:hAnsi="IRNazanin" w:eastAsia="IRNazanin" w:cs="IRNazanin"/>
          <w:lang w:bidi="fa-IR"/>
          <w:color w:val="111111"/>
          <w:sz w:val="28"/>
          <w:szCs w:val="28"/>
          <w:rtl/>
        </w:rPr>
        <w:t xml:space="preserve">90- المُعَذِّرُون‌َ: به دو معنا آمده است: 1- کسانی که عذر تراشیدند، ولی در حقیقت عذری نداشتند. 2- کسانی که عذر داشتند.</w:t>
      </w:r>
    </w:p>
    <w:p>
      <w:pPr>
        <w:pStyle w:val="Heading3"/>
      </w:pPr>
      <w:bookmarkStart w:id="1443" w:name="_Toc837"/>
      <w:r>
        <w:t>[سوره التوبة (9): آیه 91]</w:t>
      </w:r>
      <w:bookmarkEnd w:id="1443"/>
    </w:p>
    <w:p>
      <w:pPr>
        <w:pStyle w:val="BookText"/>
      </w:pPr>
      <w:r>
        <w:rPr>
          <w:rFonts w:ascii="Amiri" w:hAnsi="Amiri" w:eastAsia="Amiri" w:cs="Amiri"/>
          <w:lang w:bidi="ar-SA"/>
          <w:color w:val="111111"/>
          <w:sz w:val="28"/>
          <w:szCs w:val="28"/>
          <w:rtl/>
        </w:rPr>
        <w:t xml:space="preserve">لَیس‌َ عَلَی الضُّعَفاءِ وَ لا عَلَی المَرضی وَ لا عَلَی الَّذِین‌َ لا یَجِدُون‌َ ما یُنفِقُون‌َ حَرَج‌ٌ إِذا نَصَحُوا لِلّه‌ِ وَ رَسُولِه‌ِ ما عَلَی المُحسِنِین‌َ مِن سَبِیل‌ٍ وَ اللّه‌ُ غَفُورٌ رَحِیم‌ٌ (91)</w:t>
      </w:r>
    </w:p>
    <w:p>
      <w:pPr>
        <w:pStyle w:val="BookText"/>
      </w:pPr>
      <w:r>
        <w:rPr>
          <w:rFonts w:ascii="IRNazanin" w:hAnsi="IRNazanin" w:eastAsia="IRNazanin" w:cs="IRNazanin"/>
          <w:lang w:bidi="fa-IR"/>
          <w:color w:val="111111"/>
          <w:sz w:val="28"/>
          <w:szCs w:val="28"/>
          <w:rtl/>
        </w:rPr>
        <w:t xml:space="preserve">91- حَرَج‌ٌ: در تخلف افراد مزبور از جهاد اشکالی نیست.</w:t>
      </w:r>
    </w:p>
    <w:p>
      <w:pPr>
        <w:pStyle w:val="BookText"/>
      </w:pPr>
      <w:r>
        <w:rPr>
          <w:rFonts w:ascii="IRNazanin" w:hAnsi="IRNazanin" w:eastAsia="IRNazanin" w:cs="IRNazanin"/>
          <w:lang w:bidi="fa-IR"/>
          <w:color w:val="111111"/>
          <w:sz w:val="28"/>
          <w:szCs w:val="28"/>
          <w:rtl/>
        </w:rPr>
        <w:t xml:space="preserve">إِذا نَصَحُوا لِلّه‌ِ: اگر عمل خود را برای خدا خالص کرده‌اند.</w:t>
      </w:r>
    </w:p>
    <w:p>
      <w:pPr>
        <w:pStyle w:val="Heading3"/>
      </w:pPr>
      <w:bookmarkStart w:id="1444" w:name="_Toc838"/>
      <w:r>
        <w:t>[سوره التوبة (9): آیه 92]</w:t>
      </w:r>
      <w:bookmarkEnd w:id="1444"/>
    </w:p>
    <w:p>
      <w:pPr>
        <w:pStyle w:val="BookText"/>
      </w:pPr>
      <w:r>
        <w:rPr>
          <w:rFonts w:ascii="Amiri" w:hAnsi="Amiri" w:eastAsia="Amiri" w:cs="Amiri"/>
          <w:lang w:bidi="ar-SA"/>
          <w:color w:val="111111"/>
          <w:sz w:val="28"/>
          <w:szCs w:val="28"/>
          <w:rtl/>
        </w:rPr>
        <w:t xml:space="preserve">وَ لا عَلَی الَّذِین‌َ إِذا ما أَتَوک‌َ لِتَحمِلَهُم قُلت‌َ لا أَجِدُ ما أَحمِلُکُم عَلَیه‌ِ تَوَلَّوا وَ أَعیُنُهُم تَفِیض‌ُ مِن‌َ الدَّمع‌ِ حَزَناً أَلاّ یَجِدُوا ما یُنفِقُون‌َ (92)</w:t>
      </w:r>
    </w:p>
    <w:p>
      <w:pPr>
        <w:pStyle w:val="BookText"/>
      </w:pPr>
      <w:r>
        <w:rPr>
          <w:rFonts w:ascii="IRNazanin" w:hAnsi="IRNazanin" w:eastAsia="IRNazanin" w:cs="IRNazanin"/>
          <w:lang w:bidi="fa-IR"/>
          <w:color w:val="111111"/>
          <w:sz w:val="28"/>
          <w:szCs w:val="28"/>
          <w:rtl/>
        </w:rPr>
        <w:t xml:space="preserve">92- لِتَحمِلَهُم: برای اینکه که آنان را سوار بر مرکب کنی، برای آنان مرکب مهیا کنی (زیرا خود مرکب ندارند.)</w:t>
      </w:r>
    </w:p>
    <w:p>
      <w:pPr>
        <w:pStyle w:val="BookText"/>
      </w:pPr>
      <w:r>
        <w:rPr>
          <w:rFonts w:ascii="IRNazanin" w:hAnsi="IRNazanin" w:eastAsia="IRNazanin" w:cs="IRNazanin"/>
          <w:lang w:bidi="fa-IR"/>
          <w:color w:val="111111"/>
          <w:sz w:val="28"/>
          <w:szCs w:val="28"/>
          <w:rtl/>
        </w:rPr>
        <w:t xml:space="preserve">ما أَحمِلُکُم: چیزی که شما را بر آن سوار کنم.</w:t>
      </w:r>
    </w:p>
    <w:p>
      <w:pPr>
        <w:pStyle w:val="BookText"/>
      </w:pPr>
      <w:r>
        <w:rPr>
          <w:rFonts w:ascii="IRNazanin" w:hAnsi="IRNazanin" w:eastAsia="IRNazanin" w:cs="IRNazanin"/>
          <w:lang w:bidi="fa-IR"/>
          <w:color w:val="111111"/>
          <w:sz w:val="28"/>
          <w:szCs w:val="28"/>
          <w:rtl/>
        </w:rPr>
        <w:t xml:space="preserve">أَعیُنُهُم تَفِیض‌ُ مِن‌َ الدَّمع‌ِ: چشم آنان از اشک پر گشته و سرازیر می‌گردد.</w:t>
      </w:r>
    </w:p>
    <w:p>
      <w:pPr>
        <w:pStyle w:val="BookText"/>
      </w:pPr>
      <w:r>
        <w:rPr>
          <w:rFonts w:ascii="IRNazanin" w:hAnsi="IRNazanin" w:eastAsia="IRNazanin" w:cs="IRNazanin"/>
          <w:lang w:bidi="fa-IR"/>
          <w:color w:val="111111"/>
          <w:sz w:val="28"/>
          <w:szCs w:val="28"/>
          <w:rtl/>
        </w:rPr>
        <w:t xml:space="preserve">حَزَناً: (به سبب نداشتن ابزار جنگ) اندوهگین هستند.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200" w:name="pg1516_11781"/>
    <w:bookmarkEnd w:id="200"/>
    <w:p>
      <w:pPr>
        <w:pStyle w:val="Heading3"/>
      </w:pPr>
      <w:bookmarkStart w:id="1445" w:name="_Toc839"/>
      <w:r>
        <w:t>[سوره التوبة (9): آیه 95]</w:t>
      </w:r>
      <w:bookmarkEnd w:id="1445"/>
    </w:p>
    <w:p>
      <w:pPr>
        <w:pStyle w:val="BookText"/>
      </w:pPr>
      <w:r>
        <w:rPr>
          <w:rFonts w:ascii="Amiri" w:hAnsi="Amiri" w:eastAsia="Amiri" w:cs="Amiri"/>
          <w:lang w:bidi="ar-SA"/>
          <w:color w:val="111111"/>
          <w:sz w:val="28"/>
          <w:szCs w:val="28"/>
          <w:rtl/>
        </w:rPr>
        <w:t xml:space="preserve">سَیَحلِفُون‌َ بِاللّه‌ِ لَکُم إِذَا انقَلَبتُم إِلَیهِم لِتُعرِضُوا عَنهُم فَأَعرِضُوا عَنهُم إِنَّهُم رِجس‌ٌ وَ مَأواهُم جَهَنَّم‌ُ جَزاءً بِما کانُوا یَکسِبُون‌َ (95)</w:t>
      </w:r>
    </w:p>
    <w:p>
      <w:pPr>
        <w:pStyle w:val="BookText"/>
      </w:pPr>
      <w:r>
        <w:rPr>
          <w:rFonts w:ascii="IRNazanin" w:hAnsi="IRNazanin" w:eastAsia="IRNazanin" w:cs="IRNazanin"/>
          <w:lang w:bidi="fa-IR"/>
          <w:color w:val="111111"/>
          <w:sz w:val="28"/>
          <w:szCs w:val="28"/>
          <w:rtl/>
        </w:rPr>
        <w:t xml:space="preserve">95- لِتُعرِضُوا عَنهُم: تا از آنان چشم پوشی کنید.</w:t>
      </w:r>
    </w:p>
    <w:p>
      <w:pPr>
        <w:pStyle w:val="Heading3"/>
      </w:pPr>
      <w:bookmarkStart w:id="1446" w:name="_Toc840"/>
      <w:r>
        <w:t>[سوره التوبة (9): آیه 97]</w:t>
      </w:r>
      <w:bookmarkEnd w:id="1446"/>
    </w:p>
    <w:p>
      <w:pPr>
        <w:pStyle w:val="BookText"/>
      </w:pPr>
      <w:r>
        <w:rPr>
          <w:rFonts w:ascii="Amiri" w:hAnsi="Amiri" w:eastAsia="Amiri" w:cs="Amiri"/>
          <w:lang w:bidi="ar-SA"/>
          <w:color w:val="111111"/>
          <w:sz w:val="28"/>
          <w:szCs w:val="28"/>
          <w:rtl/>
        </w:rPr>
        <w:t xml:space="preserve">الأَعراب‌ُ أَشَدُّ کُفراً وَ نِفاقاً وَ أَجدَرُ أَلاّ یَعلَمُوا حُدُودَ ما أَنزَل‌َ اللّه‌ُ عَلی رَسُولِه‌ِ وَ اللّه‌ُ عَلِیم‌ٌ حَکِیم‌ٌ (97)</w:t>
      </w:r>
    </w:p>
    <w:p>
      <w:pPr>
        <w:pStyle w:val="BookText"/>
      </w:pPr>
      <w:r>
        <w:rPr>
          <w:rFonts w:ascii="IRNazanin" w:hAnsi="IRNazanin" w:eastAsia="IRNazanin" w:cs="IRNazanin"/>
          <w:lang w:bidi="fa-IR"/>
          <w:color w:val="111111"/>
          <w:sz w:val="28"/>
          <w:szCs w:val="28"/>
          <w:rtl/>
        </w:rPr>
        <w:t xml:space="preserve">97- الأَعراب‌ُ: عربهایی که در بیابانهای اطراف مدینه زندگی می‌کردند.</w:t>
      </w:r>
    </w:p>
    <w:p>
      <w:pPr>
        <w:pStyle w:val="BookText"/>
      </w:pPr>
      <w:r>
        <w:rPr>
          <w:rFonts w:ascii="Amiri" w:hAnsi="Amiri" w:eastAsia="Amiri" w:cs="Amiri"/>
          <w:lang w:bidi="ar-SA"/>
          <w:color w:val="111111"/>
          <w:sz w:val="28"/>
          <w:szCs w:val="28"/>
          <w:rtl/>
        </w:rPr>
        <w:t xml:space="preserve">أَجدَرُ: سزاوارتر.</w:t>
      </w:r>
    </w:p>
    <w:p>
      <w:pPr>
        <w:pStyle w:val="Heading3"/>
      </w:pPr>
      <w:bookmarkStart w:id="1447" w:name="_Toc841"/>
      <w:r>
        <w:t>[سوره التوبة (9): آیه 98]</w:t>
      </w:r>
      <w:bookmarkEnd w:id="1447"/>
    </w:p>
    <w:p>
      <w:pPr>
        <w:pStyle w:val="BookText"/>
      </w:pPr>
      <w:r>
        <w:rPr>
          <w:rFonts w:ascii="Amiri" w:hAnsi="Amiri" w:eastAsia="Amiri" w:cs="Amiri"/>
          <w:lang w:bidi="ar-SA"/>
          <w:color w:val="111111"/>
          <w:sz w:val="28"/>
          <w:szCs w:val="28"/>
          <w:rtl/>
        </w:rPr>
        <w:t xml:space="preserve">وَ مِن‌َ الأَعراب‌ِ مَن یَتَّخِذُ ما یُنفِق‌ُ مَغرَماً وَ یَتَرَبَّص‌ُ بِکُم‌ُ الدَّوائِرَ عَلَیهِم دائِرَةُ السَّوءِ وَ اللّه‌ُ سَمِیع‌ٌ عَلِیم‌ٌ (98)</w:t>
      </w:r>
    </w:p>
    <w:p>
      <w:pPr>
        <w:pStyle w:val="BookText"/>
      </w:pPr>
      <w:r>
        <w:rPr>
          <w:rFonts w:ascii="Amiri" w:hAnsi="Amiri" w:eastAsia="Amiri" w:cs="Amiri"/>
          <w:lang w:bidi="ar-SA"/>
          <w:color w:val="111111"/>
          <w:sz w:val="28"/>
          <w:szCs w:val="28"/>
          <w:rtl/>
        </w:rPr>
        <w:t xml:space="preserve">98- مَغرَماً: خسارت و زیان.</w:t>
      </w:r>
    </w:p>
    <w:p>
      <w:pPr>
        <w:pStyle w:val="BookText"/>
      </w:pPr>
      <w:r>
        <w:rPr>
          <w:rFonts w:ascii="Amiri" w:hAnsi="Amiri" w:eastAsia="Amiri" w:cs="Amiri"/>
          <w:lang w:bidi="ar-SA"/>
          <w:color w:val="111111"/>
          <w:sz w:val="28"/>
          <w:szCs w:val="28"/>
          <w:rtl/>
        </w:rPr>
        <w:t xml:space="preserve">یَتَرَبَّص‌ُ بِکُم‌ُ: در باره شما انتظار می‌کشد.</w:t>
      </w:r>
    </w:p>
    <w:p>
      <w:pPr>
        <w:pStyle w:val="BookText"/>
      </w:pPr>
      <w:r>
        <w:rPr>
          <w:rFonts w:ascii="IRNazanin" w:hAnsi="IRNazanin" w:eastAsia="IRNazanin" w:cs="IRNazanin"/>
          <w:lang w:bidi="fa-IR"/>
          <w:color w:val="111111"/>
          <w:sz w:val="28"/>
          <w:szCs w:val="28"/>
          <w:rtl/>
        </w:rPr>
        <w:t xml:space="preserve">الدَّوائِرَ: جمع «دائرة» به معنای گرفتاری و مصیبت.</w:t>
      </w:r>
    </w:p>
    <w:p>
      <w:pPr>
        <w:pStyle w:val="BookText"/>
      </w:pPr>
      <w:r>
        <w:rPr>
          <w:rFonts w:ascii="IRNazanin" w:hAnsi="IRNazanin" w:eastAsia="IRNazanin" w:cs="IRNazanin"/>
          <w:lang w:bidi="fa-IR"/>
          <w:color w:val="111111"/>
          <w:sz w:val="28"/>
          <w:szCs w:val="28"/>
          <w:rtl/>
        </w:rPr>
        <w:t xml:space="preserve">دائِرَةُ السَّوءِ: اضافه «دائرة» به «السوء» مفید تاکید است و اگر اضافه هم نمی‌شد از خود «دائرة» معنای «سوء» استفاده می‌شد. «دائرة» آن گرفتاری است که انسان را احاطه کند و راهی برای گریز نباشد.</w:t>
      </w:r>
    </w:p>
    <w:p>
      <w:pPr>
        <w:pStyle w:val="Heading3"/>
      </w:pPr>
      <w:bookmarkStart w:id="1448" w:name="_Toc842"/>
      <w:r>
        <w:t>[سوره التوبة (9): آیه 99]</w:t>
      </w:r>
      <w:bookmarkEnd w:id="1448"/>
    </w:p>
    <w:p>
      <w:pPr>
        <w:pStyle w:val="BookText"/>
      </w:pPr>
      <w:r>
        <w:rPr>
          <w:rFonts w:ascii="Amiri" w:hAnsi="Amiri" w:eastAsia="Amiri" w:cs="Amiri"/>
          <w:lang w:bidi="ar-SA"/>
          <w:color w:val="111111"/>
          <w:sz w:val="28"/>
          <w:szCs w:val="28"/>
          <w:rtl/>
        </w:rPr>
        <w:t xml:space="preserve">وَ مِن‌َ الأَعراب‌ِ مَن یُؤمِن‌ُ بِاللّه‌ِ وَ الیَوم‌ِ الآخِرِ وَ یَتَّخِذُ ما یُنفِق‌ُ قُرُبات‌ٍ عِندَ اللّه‌ِ وَ صَلَوات‌ِ الرَّسُول‌ِ أَلا إِنَّها قُربَةٌ لَهُم سَیُدخِلُهُم‌ُ اللّه‌ُ فِی رَحمَتِه‌ِ إِن‌َّ اللّه‌َ غَفُورٌ رَحِیم‌ٌ (99)</w:t>
      </w:r>
    </w:p>
    <w:p>
      <w:pPr>
        <w:pStyle w:val="BookText"/>
      </w:pPr>
      <w:r>
        <w:rPr>
          <w:rFonts w:ascii="IRNazanin" w:hAnsi="IRNazanin" w:eastAsia="IRNazanin" w:cs="IRNazanin"/>
          <w:lang w:bidi="fa-IR"/>
          <w:color w:val="111111"/>
          <w:sz w:val="28"/>
          <w:szCs w:val="28"/>
          <w:rtl/>
        </w:rPr>
        <w:t xml:space="preserve">99- صَلَوات‌ِ الرَّسُول‌ِ: عطف است بر «قربات» یعنی با انفاق دعا و استغفار پیامبر را برای خویش طلب می‌کنند.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201" w:name="pg1516_11783"/>
    <w:bookmarkEnd w:id="201"/>
    <w:p>
      <w:pPr>
        <w:pStyle w:val="Heading3"/>
      </w:pPr>
      <w:bookmarkStart w:id="1449" w:name="_Toc843"/>
      <w:r>
        <w:t>[سوره التوبة (9): آیه 101]</w:t>
      </w:r>
      <w:bookmarkEnd w:id="1449"/>
    </w:p>
    <w:p>
      <w:pPr>
        <w:pStyle w:val="BookText"/>
      </w:pPr>
      <w:r>
        <w:rPr>
          <w:rFonts w:ascii="Amiri" w:hAnsi="Amiri" w:eastAsia="Amiri" w:cs="Amiri"/>
          <w:lang w:bidi="ar-SA"/>
          <w:color w:val="111111"/>
          <w:sz w:val="28"/>
          <w:szCs w:val="28"/>
          <w:rtl/>
        </w:rPr>
        <w:t xml:space="preserve">وَ مِمَّن حَولَکُم مِن‌َ الأَعراب‌ِ مُنافِقُون‌َ وَ مِن أَهل‌ِ المَدِینَةِ مَرَدُوا عَلَی النِّفاق‌ِ لا تَعلَمُهُم نَحن‌ُ نَعلَمُهُم سَنُعَذِّبُهُم مَرَّتَین‌ِ ثُم‌َّ یُرَدُّون‌َ إِلی عَذاب‌ٍ عَظِیم‌ٍ (101)</w:t>
      </w:r>
    </w:p>
    <w:p>
      <w:pPr>
        <w:pStyle w:val="BookText"/>
      </w:pPr>
      <w:r>
        <w:rPr>
          <w:rFonts w:ascii="Amiri" w:hAnsi="Amiri" w:eastAsia="Amiri" w:cs="Amiri"/>
          <w:lang w:bidi="ar-SA"/>
          <w:color w:val="111111"/>
          <w:sz w:val="28"/>
          <w:szCs w:val="28"/>
          <w:rtl/>
        </w:rPr>
        <w:t xml:space="preserve">101- وَ مِن أَهل‌ِ المَدِینَةِ: و من أهل المدینة ایضا منافقون یعنی بعضی از مردم مدینه منافق هستند.</w:t>
      </w:r>
    </w:p>
    <w:p>
      <w:pPr>
        <w:pStyle w:val="BookText"/>
      </w:pPr>
      <w:r>
        <w:rPr>
          <w:rFonts w:ascii="Amiri" w:hAnsi="Amiri" w:eastAsia="Amiri" w:cs="Amiri"/>
          <w:lang w:bidi="ar-SA"/>
          <w:color w:val="111111"/>
          <w:sz w:val="28"/>
          <w:szCs w:val="28"/>
          <w:rtl/>
        </w:rPr>
        <w:t xml:space="preserve">مَرَدُوا عَلَی النِّفاق‌ِ: به دو معنا آمده است: 1- در نفاق محکم و قوی شده‌اند. 2- در نفاق فرو رفته‌اند.</w:t>
      </w:r>
    </w:p>
    <w:p>
      <w:pPr>
        <w:pStyle w:val="Heading3"/>
      </w:pPr>
      <w:bookmarkStart w:id="1450" w:name="_Toc844"/>
      <w:r>
        <w:t>[سوره التوبة (9): آیه 103]</w:t>
      </w:r>
      <w:bookmarkEnd w:id="1450"/>
    </w:p>
    <w:p>
      <w:pPr>
        <w:pStyle w:val="BookText"/>
      </w:pPr>
      <w:r>
        <w:rPr>
          <w:rFonts w:ascii="Amiri" w:hAnsi="Amiri" w:eastAsia="Amiri" w:cs="Amiri"/>
          <w:lang w:bidi="ar-SA"/>
          <w:color w:val="111111"/>
          <w:sz w:val="28"/>
          <w:szCs w:val="28"/>
          <w:rtl/>
        </w:rPr>
        <w:t xml:space="preserve">خُذ مِن أَموالِهِم صَدَقَةً تُطَهِّرُهُم وَ تُزَکِّیهِم بِها وَ صَل‌ِّ عَلَیهِم إِن‌َّ صَلاتَک‌َ سَکَن‌ٌ لَهُم وَ اللّه‌ُ سَمِیع‌ٌ عَلِیم‌ٌ (103)</w:t>
      </w:r>
    </w:p>
    <w:p>
      <w:pPr>
        <w:pStyle w:val="BookText"/>
      </w:pPr>
      <w:r>
        <w:rPr>
          <w:rFonts w:ascii="IRNazanin" w:hAnsi="IRNazanin" w:eastAsia="IRNazanin" w:cs="IRNazanin"/>
          <w:lang w:bidi="fa-IR"/>
          <w:color w:val="111111"/>
          <w:sz w:val="28"/>
          <w:szCs w:val="28"/>
          <w:rtl/>
        </w:rPr>
        <w:t xml:space="preserve">102- صَدَقَةً: اکثر مفسرین گفته‌اند: مراد زکات است. صَل‌ِّ عَلَیهِم: به آنان دعا کن.</w:t>
      </w:r>
    </w:p>
    <w:p>
      <w:pPr>
        <w:pStyle w:val="Heading3"/>
      </w:pPr>
      <w:bookmarkStart w:id="1451" w:name="_Toc845"/>
      <w:r>
        <w:t>[سوره التوبة (9): آیه 105]</w:t>
      </w:r>
      <w:bookmarkEnd w:id="1451"/>
    </w:p>
    <w:p>
      <w:pPr>
        <w:pStyle w:val="BookText"/>
      </w:pPr>
      <w:r>
        <w:rPr>
          <w:rFonts w:ascii="Amiri" w:hAnsi="Amiri" w:eastAsia="Amiri" w:cs="Amiri"/>
          <w:lang w:bidi="ar-SA"/>
          <w:color w:val="111111"/>
          <w:sz w:val="28"/>
          <w:szCs w:val="28"/>
          <w:rtl/>
        </w:rPr>
        <w:t xml:space="preserve">وَ قُل‌ِ اعمَلُوا فَسَیَرَی اللّه‌ُ عَمَلَکُم وَ رَسُولُه‌ُ وَ المُؤمِنُون‌َ وَ سَتُرَدُّون‌َ إِلی عالِم‌ِ الغَیب‌ِ وَ الشَّهادَةِ فَیُنَبِّئُکُم بِما کُنتُم تَعمَلُون‌َ (105)</w:t>
      </w:r>
    </w:p>
    <w:p>
      <w:pPr>
        <w:pStyle w:val="BookText"/>
      </w:pPr>
      <w:r>
        <w:rPr>
          <w:rFonts w:ascii="IRNazanin" w:hAnsi="IRNazanin" w:eastAsia="IRNazanin" w:cs="IRNazanin"/>
          <w:lang w:bidi="fa-IR"/>
          <w:color w:val="111111"/>
          <w:sz w:val="28"/>
          <w:szCs w:val="28"/>
          <w:rtl/>
        </w:rPr>
        <w:t xml:space="preserve">105- المُؤمِنُون‌َ: در روایات شیعه آمده است: مراد از «المؤمنون» امامان معصوم علیهم السّلام است که اعمال امت هفته‌ای دو مرتبه به آنان عرضه می‌شود.</w:t>
      </w:r>
    </w:p>
    <w:p>
      <w:pPr>
        <w:pStyle w:val="Heading3"/>
      </w:pPr>
      <w:bookmarkStart w:id="1452" w:name="_Toc846"/>
      <w:r>
        <w:t>[سوره التوبة (9): آیه 106]</w:t>
      </w:r>
      <w:bookmarkEnd w:id="1452"/>
    </w:p>
    <w:p>
      <w:pPr>
        <w:pStyle w:val="BookText"/>
      </w:pPr>
      <w:r>
        <w:rPr>
          <w:rFonts w:ascii="Amiri" w:hAnsi="Amiri" w:eastAsia="Amiri" w:cs="Amiri"/>
          <w:lang w:bidi="ar-SA"/>
          <w:color w:val="111111"/>
          <w:sz w:val="28"/>
          <w:szCs w:val="28"/>
          <w:rtl/>
        </w:rPr>
        <w:t xml:space="preserve">وَ آخَرُون‌َ مُرجَون‌َ لِأَمرِ اللّه‌ِ إِمّا یُعَذِّبُهُم وَ إِمّا یَتُوب‌ُ عَلَیهِم وَ اللّه‌ُ عَلِیم‌ٌ حَکِیم‌ٌ (106)</w:t>
      </w:r>
    </w:p>
    <w:p>
      <w:pPr>
        <w:pStyle w:val="BookText"/>
      </w:pPr>
      <w:r>
        <w:rPr>
          <w:rFonts w:ascii="Amiri" w:hAnsi="Amiri" w:eastAsia="Amiri" w:cs="Amiri"/>
          <w:lang w:bidi="ar-SA"/>
          <w:color w:val="111111"/>
          <w:sz w:val="28"/>
          <w:szCs w:val="28"/>
          <w:rtl/>
        </w:rPr>
        <w:t xml:space="preserve">106- آخَرُون‌َ مُرجَون‌َ: عطف است بر «آخرون اعترفوا».</w:t>
      </w:r>
    </w:p>
    <w:p>
      <w:pPr>
        <w:pStyle w:val="BookText"/>
      </w:pPr>
      <w:r>
        <w:rPr>
          <w:rFonts w:ascii="IRNazanin" w:hAnsi="IRNazanin" w:eastAsia="IRNazanin" w:cs="IRNazanin"/>
          <w:lang w:bidi="fa-IR"/>
          <w:color w:val="111111"/>
          <w:sz w:val="28"/>
          <w:szCs w:val="28"/>
          <w:rtl/>
        </w:rPr>
        <w:t xml:space="preserve">مُرجَون‌َ: متوقف و منتظر دستور خدا هستند.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02" w:name="pg1516_11785"/>
    <w:bookmarkEnd w:id="202"/>
    <w:p>
      <w:pPr>
        <w:pStyle w:val="Heading3"/>
      </w:pPr>
      <w:bookmarkStart w:id="1453" w:name="_Toc847"/>
      <w:r>
        <w:t>[سوره التوبة (9): آیه 107]</w:t>
      </w:r>
      <w:bookmarkEnd w:id="1453"/>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(107)</w:t>
      </w:r>
    </w:p>
    <w:p>
      <w:pPr>
        <w:pStyle w:val="BookText"/>
      </w:pPr>
      <w:r>
        <w:rPr>
          <w:rFonts w:ascii="IRNazanin" w:hAnsi="IRNazanin" w:eastAsia="IRNazanin" w:cs="IRNazanin"/>
          <w:lang w:bidi="fa-IR"/>
          <w:color w:val="111111"/>
          <w:sz w:val="28"/>
          <w:szCs w:val="28"/>
          <w:rtl/>
        </w:rPr>
        <w:t xml:space="preserve">107- مَسجِداً ضِراراً: اینکه مسجد همان مسجدی است که معروف به مسجد ضرار است و در نزدیکی مسجد «قبا» توسط منافقین ساخته شد.</w:t>
      </w:r>
    </w:p>
    <w:p>
      <w:pPr>
        <w:pStyle w:val="BookText"/>
      </w:pPr>
      <w:r>
        <w:rPr>
          <w:rFonts w:ascii="IRNazanin" w:hAnsi="IRNazanin" w:eastAsia="IRNazanin" w:cs="IRNazanin"/>
          <w:lang w:bidi="fa-IR"/>
          <w:color w:val="111111"/>
          <w:sz w:val="28"/>
          <w:szCs w:val="28"/>
          <w:rtl/>
        </w:rPr>
        <w:t xml:space="preserve">داستان اینکه مسجد از اینکه قرار بود که تنی چند از منافقین که پانزده نفر بودند، تصمیم گرفتند مسجدی بسازند و در نماز پیامبر شرکت نکنند و هدف آنان ایجاد تفرقه در صف مسلمانان و ایجاد پایگاه برای منافقین بود. از پیامبر صلّی اللّه علیه و آله دعوت کردند تا با نمازگزاردن در آن مسجد آن را افتتاح کند. پیامبر چون عازم جنگ تبوک بود اجابت دعوت را به بعد از بازگشت از تبوک موکول کرد.</w:t>
      </w:r>
    </w:p>
    <w:p>
      <w:pPr>
        <w:pStyle w:val="BookText"/>
      </w:pPr>
      <w:r>
        <w:rPr>
          <w:rFonts w:ascii="IRNazanin" w:hAnsi="IRNazanin" w:eastAsia="IRNazanin" w:cs="IRNazanin"/>
          <w:lang w:bidi="fa-IR"/>
          <w:color w:val="111111"/>
          <w:sz w:val="28"/>
          <w:szCs w:val="28"/>
          <w:rtl/>
        </w:rPr>
        <w:t xml:space="preserve">بعد از بازگشت اینکه آیه به پیامبر نازل شد.</w:t>
      </w:r>
    </w:p>
    <w:p>
      <w:pPr>
        <w:pStyle w:val="BookText"/>
      </w:pPr>
      <w:r>
        <w:rPr>
          <w:rFonts w:ascii="Amiri" w:hAnsi="Amiri" w:eastAsia="Amiri" w:cs="Amiri"/>
          <w:lang w:bidi="ar-SA"/>
          <w:color w:val="111111"/>
          <w:sz w:val="28"/>
          <w:szCs w:val="28"/>
          <w:rtl/>
        </w:rPr>
        <w:t xml:space="preserve">ضِراراً: برای ضرر زدن.</w:t>
      </w:r>
    </w:p>
    <w:p>
      <w:pPr>
        <w:pStyle w:val="BookText"/>
      </w:pPr>
      <w:r>
        <w:rPr>
          <w:rFonts w:ascii="IRNazanin" w:hAnsi="IRNazanin" w:eastAsia="IRNazanin" w:cs="IRNazanin"/>
          <w:lang w:bidi="fa-IR"/>
          <w:color w:val="111111"/>
          <w:sz w:val="28"/>
          <w:szCs w:val="28"/>
          <w:rtl/>
        </w:rPr>
        <w:t xml:space="preserve">کُفراً: برای به پا داشتن کفر.</w:t>
      </w:r>
    </w:p>
    <w:p>
      <w:pPr>
        <w:pStyle w:val="BookText"/>
      </w:pPr>
      <w:r>
        <w:rPr>
          <w:rFonts w:ascii="IRNazanin" w:hAnsi="IRNazanin" w:eastAsia="IRNazanin" w:cs="IRNazanin"/>
          <w:lang w:bidi="fa-IR"/>
          <w:color w:val="111111"/>
          <w:sz w:val="28"/>
          <w:szCs w:val="28"/>
          <w:rtl/>
        </w:rPr>
        <w:t xml:space="preserve">تَفرِیقاً: برای ایجاد اختلاف میان مسلمانان.</w:t>
      </w:r>
    </w:p>
    <w:p>
      <w:pPr>
        <w:pStyle w:val="BookText"/>
      </w:pPr>
      <w:r>
        <w:rPr>
          <w:rFonts w:ascii="IRNazanin" w:hAnsi="IRNazanin" w:eastAsia="IRNazanin" w:cs="IRNazanin"/>
          <w:lang w:bidi="fa-IR"/>
          <w:color w:val="111111"/>
          <w:sz w:val="28"/>
          <w:szCs w:val="28"/>
          <w:rtl/>
        </w:rPr>
        <w:t xml:space="preserve">إِرصاداً لِمَن حارَب‌َ اللّه‌َ: به علت مهیا ساختن و پایگاه ساختن برای کسانی که با خدا در محاربه هستند ..</w:t>
      </w:r>
    </w:p>
    <w:p>
      <w:pPr>
        <w:pStyle w:val="Heading3"/>
      </w:pPr>
      <w:bookmarkStart w:id="1454" w:name="_Toc848"/>
      <w:r>
        <w:t>[سوره التوبة (9): آیه 108]</w:t>
      </w:r>
      <w:bookmarkEnd w:id="1454"/>
    </w:p>
    <w:p>
      <w:pPr>
        <w:pStyle w:val="BookText"/>
      </w:pPr>
      <w:r>
        <w:rPr>
          <w:rFonts w:ascii="Amiri" w:hAnsi="Amiri" w:eastAsia="Amiri" w:cs="Amiri"/>
          <w:lang w:bidi="ar-SA"/>
          <w:color w:val="111111"/>
          <w:sz w:val="28"/>
          <w:szCs w:val="28"/>
          <w:rtl/>
        </w:rPr>
        <w:t xml:space="preserve">لا تَقُم فِیه‌ِ أَبَداً لَمَسجِدٌ أُسِّس‌َ عَلَی التَّقوی مِن أَوَّل‌ِ یَوم‌ٍ أَحَق‌ُّ أَن تَقُوم‌َ فِیه‌ِ فِیه‌ِ رِجال‌ٌ یُحِبُّون‌َ أَن یَتَطَهَّرُوا وَ اللّه‌ُ یُحِب‌ُّ المُطَّهِّرِین‌َ (108)</w:t>
      </w:r>
    </w:p>
    <w:p>
      <w:pPr>
        <w:pStyle w:val="BookText"/>
      </w:pPr>
      <w:r>
        <w:rPr>
          <w:rFonts w:ascii="Amiri" w:hAnsi="Amiri" w:eastAsia="Amiri" w:cs="Amiri"/>
          <w:lang w:bidi="ar-SA"/>
          <w:color w:val="111111"/>
          <w:sz w:val="28"/>
          <w:szCs w:val="28"/>
          <w:rtl/>
        </w:rPr>
        <w:t xml:space="preserve">108- لَمَسجِدٌ: «لام» برای قسم است.</w:t>
      </w:r>
    </w:p>
    <w:p>
      <w:pPr>
        <w:pStyle w:val="Heading3"/>
      </w:pPr>
      <w:bookmarkStart w:id="1455" w:name="_Toc849"/>
      <w:r>
        <w:t>[سوره التوبة (9): آیه 109]</w:t>
      </w:r>
      <w:bookmarkEnd w:id="1455"/>
    </w:p>
    <w:p>
      <w:pPr>
        <w:pStyle w:val="BookText"/>
      </w:pPr>
      <w:r>
        <w:rPr>
          <w:rFonts w:ascii="Amiri" w:hAnsi="Amiri" w:eastAsia="Amiri" w:cs="Amiri"/>
          <w:lang w:bidi="ar-SA"/>
          <w:color w:val="111111"/>
          <w:sz w:val="28"/>
          <w:szCs w:val="28"/>
          <w:rtl/>
        </w:rPr>
        <w:t xml:space="preserve">أَ فَمَن أَسَّس‌َ بُنیانَه‌ُ عَلی تَقوی مِن‌َ اللّه‌ِ وَ رِضوان‌ٍ خَیرٌ أَم مَن أَسَّس‌َ بُنیانَه‌ُ عَلی شَفا جُرُف‌ٍ هارٍ فَانهارَ بِه‌ِ فِی نارِ جَهَنَّم‌َ وَ اللّه‌ُ لا یَهدِی القَوم‌َ الظّالِمِین‌َ (109)</w:t>
      </w:r>
    </w:p>
    <w:p>
      <w:pPr>
        <w:pStyle w:val="BookText"/>
      </w:pPr>
      <w:r>
        <w:rPr>
          <w:rFonts w:ascii="IRNazanin" w:hAnsi="IRNazanin" w:eastAsia="IRNazanin" w:cs="IRNazanin"/>
          <w:lang w:bidi="fa-IR"/>
          <w:color w:val="111111"/>
          <w:sz w:val="28"/>
          <w:szCs w:val="28"/>
          <w:rtl/>
        </w:rPr>
        <w:t xml:space="preserve">109- خَیرٌ: در مقابل شر است و معنای تفضیل و برتری ندارد.</w:t>
      </w:r>
    </w:p>
    <w:p>
      <w:pPr>
        <w:pStyle w:val="BookText"/>
      </w:pPr>
      <w:r>
        <w:rPr>
          <w:rFonts w:ascii="IRNazanin" w:hAnsi="IRNazanin" w:eastAsia="IRNazanin" w:cs="IRNazanin"/>
          <w:lang w:bidi="fa-IR"/>
          <w:color w:val="111111"/>
          <w:sz w:val="28"/>
          <w:szCs w:val="28"/>
          <w:rtl/>
        </w:rPr>
        <w:t xml:space="preserve">شَفا: لبه، کنار.</w:t>
      </w:r>
    </w:p>
    <w:p>
      <w:pPr>
        <w:pStyle w:val="BookText"/>
      </w:pPr>
      <w:r>
        <w:rPr>
          <w:rFonts w:ascii="IRNazanin" w:hAnsi="IRNazanin" w:eastAsia="IRNazanin" w:cs="IRNazanin"/>
          <w:lang w:bidi="fa-IR"/>
          <w:color w:val="111111"/>
          <w:sz w:val="28"/>
          <w:szCs w:val="28"/>
          <w:rtl/>
        </w:rPr>
        <w:t xml:space="preserve">جُرُف‌ٍ: قسمتی از کنار رودخانه که زیر او خالی شده است.</w:t>
      </w:r>
    </w:p>
    <w:p>
      <w:pPr>
        <w:pStyle w:val="BookText"/>
      </w:pPr>
      <w:r>
        <w:rPr>
          <w:rFonts w:ascii="IRNazanin" w:hAnsi="IRNazanin" w:eastAsia="IRNazanin" w:cs="IRNazanin"/>
          <w:lang w:bidi="fa-IR"/>
          <w:color w:val="111111"/>
          <w:sz w:val="28"/>
          <w:szCs w:val="28"/>
          <w:rtl/>
        </w:rPr>
        <w:t xml:space="preserve">هارٍ: ساقط، سرنگون.</w:t>
      </w:r>
    </w:p>
    <w:p>
      <w:pPr>
        <w:pStyle w:val="BookText"/>
      </w:pPr>
      <w:r>
        <w:rPr>
          <w:rFonts w:ascii="Amiri" w:hAnsi="Amiri" w:eastAsia="Amiri" w:cs="Amiri"/>
          <w:lang w:bidi="ar-SA"/>
          <w:color w:val="111111"/>
          <w:sz w:val="28"/>
          <w:szCs w:val="28"/>
          <w:rtl/>
        </w:rPr>
        <w:t xml:space="preserve">فَانهارَ بِه‌ِ فِی نارِ جَهَنَّم‌َ: آن بنا او را در جهنم افکند.</w:t>
      </w:r>
    </w:p>
    <w:p>
      <w:pPr>
        <w:pStyle w:val="Heading3"/>
      </w:pPr>
      <w:bookmarkStart w:id="1456" w:name="_Toc850"/>
      <w:r>
        <w:t>[سوره التوبة (9): آیه 110]</w:t>
      </w:r>
      <w:bookmarkEnd w:id="1456"/>
    </w:p>
    <w:p>
      <w:pPr>
        <w:pStyle w:val="BookText"/>
      </w:pPr>
      <w:r>
        <w:rPr>
          <w:rFonts w:ascii="Amiri" w:hAnsi="Amiri" w:eastAsia="Amiri" w:cs="Amiri"/>
          <w:lang w:bidi="ar-SA"/>
          <w:color w:val="111111"/>
          <w:sz w:val="28"/>
          <w:szCs w:val="28"/>
          <w:rtl/>
        </w:rPr>
        <w:t xml:space="preserve">لا یَزال‌ُ بُنیانُهُم‌ُ الَّذِی بَنَوا رِیبَةً فِی قُلُوبِهِم إِلاّ أَن تَقَطَّع‌َ قُلُوبُهُم وَ اللّه‌ُ عَلِیم‌ٌ حَکِیم‌ٌ (110)</w:t>
      </w:r>
    </w:p>
    <w:p>
      <w:pPr>
        <w:pStyle w:val="BookText"/>
      </w:pPr>
      <w:r>
        <w:rPr>
          <w:rFonts w:ascii="IRNazanin" w:hAnsi="IRNazanin" w:eastAsia="IRNazanin" w:cs="IRNazanin"/>
          <w:lang w:bidi="fa-IR"/>
          <w:color w:val="111111"/>
          <w:sz w:val="28"/>
          <w:szCs w:val="28"/>
          <w:rtl/>
        </w:rPr>
        <w:t xml:space="preserve">110- رِیبَةً: به سه معنا آمده است: 1- ایجاد تردید و تثبیت نفاق در دل. 2- حضاضت و پستی. 3- حسرت.</w:t>
      </w:r>
    </w:p>
    <w:p>
      <w:pPr>
        <w:pStyle w:val="BookText"/>
      </w:pPr>
      <w:r>
        <w:rPr>
          <w:rFonts w:ascii="IRNazanin" w:hAnsi="IRNazanin" w:eastAsia="IRNazanin" w:cs="IRNazanin"/>
          <w:lang w:bidi="fa-IR"/>
          <w:color w:val="111111"/>
          <w:sz w:val="28"/>
          <w:szCs w:val="28"/>
          <w:rtl/>
        </w:rPr>
        <w:t xml:space="preserve">إِلّا أَن تَقَطَّع‌َ قُلُوبُهُم: «إلّا» به معنای «حتی» و مراد یکی از دو معنا است: 1- تا اینکه که مرگ آنان فرا رسد. 2- تا اینکه که توبه کنند و از کار خود دست کشند.</w:t>
      </w:r>
    </w:p>
    <w:p>
      <w:pPr>
        <w:pStyle w:val="Heading3"/>
      </w:pPr>
      <w:bookmarkStart w:id="1457" w:name="_Toc851"/>
      <w:r>
        <w:t>[سوره التوبة (9): آیه 111]</w:t>
      </w:r>
      <w:bookmarkEnd w:id="1457"/>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(111)</w:t>
      </w:r>
    </w:p>
    <w:p>
      <w:pPr>
        <w:pStyle w:val="BookText"/>
      </w:pPr>
      <w:r>
        <w:rPr>
          <w:rFonts w:ascii="IRNazanin" w:hAnsi="IRNazanin" w:eastAsia="IRNazanin" w:cs="IRNazanin"/>
          <w:lang w:bidi="fa-IR"/>
          <w:color w:val="111111"/>
          <w:sz w:val="28"/>
          <w:szCs w:val="28"/>
          <w:rtl/>
        </w:rPr>
        <w:t xml:space="preserve">111- وَعداً عَلَیه‌ِ حَقًّا: مفعول مطلق نوعی است زیرا کلمه «اشتری» دلالت بر وعده می‌کند یعنی خداوند وعده داده است وعده‌ای که حق است.</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03" w:name="pg1516_11788"/>
    <w:bookmarkEnd w:id="203"/>
    <w:p>
      <w:pPr>
        <w:pStyle w:val="Heading3"/>
      </w:pPr>
      <w:bookmarkStart w:id="1458" w:name="_Toc852"/>
      <w:r>
        <w:t>[سوره التوبة (9): آیه 112]</w:t>
      </w:r>
      <w:bookmarkEnd w:id="1458"/>
    </w:p>
    <w:p>
      <w:pPr>
        <w:pStyle w:val="BookText"/>
      </w:pPr>
      <w:r>
        <w:rPr>
          <w:rFonts w:ascii="Amiri" w:hAnsi="Amiri" w:eastAsia="Amiri" w:cs="Amiri"/>
          <w:lang w:bidi="ar-SA"/>
          <w:color w:val="111111"/>
          <w:sz w:val="28"/>
          <w:szCs w:val="28"/>
          <w:rtl/>
        </w:rPr>
        <w:t xml:space="preserve">التّائِبُون‌َ العابِدُون‌َ الحامِدُون‌َ السّائِحُون‌َ الرّاکِعُون‌َ السّاجِدُون‌َ الآمِرُون‌َ بِالمَعرُوف‌ِ وَ النّاهُون‌َ عَن‌ِ المُنکَرِ وَ الحافِظُون‌َ لِحُدُودِ اللّه‌ِ وَ بَشِّرِ المُؤمِنِین‌َ (112)</w:t>
      </w:r>
    </w:p>
    <w:p>
      <w:pPr>
        <w:pStyle w:val="BookText"/>
      </w:pPr>
      <w:r>
        <w:rPr>
          <w:rFonts w:ascii="IRNazanin" w:hAnsi="IRNazanin" w:eastAsia="IRNazanin" w:cs="IRNazanin"/>
          <w:lang w:bidi="fa-IR"/>
          <w:color w:val="111111"/>
          <w:sz w:val="28"/>
          <w:szCs w:val="28"/>
          <w:rtl/>
        </w:rPr>
        <w:t xml:space="preserve">112- السّائِحُون‌َ: به دو معنا آمده است: 1- روزه داران. 2- کسانی که برای عبرت گرفتن سفر می‌کنند.</w:t>
      </w:r>
    </w:p>
    <w:p>
      <w:pPr>
        <w:pStyle w:val="Heading3"/>
      </w:pPr>
      <w:bookmarkStart w:id="1459" w:name="_Toc853"/>
      <w:r>
        <w:t>[سوره التوبة (9): آیه 114]</w:t>
      </w:r>
      <w:bookmarkEnd w:id="1459"/>
    </w:p>
    <w:p>
      <w:pPr>
        <w:pStyle w:val="BookText"/>
      </w:pPr>
      <w:r>
        <w:rPr>
          <w:rFonts w:ascii="Amiri" w:hAnsi="Amiri" w:eastAsia="Amiri" w:cs="Amiri"/>
          <w:lang w:bidi="ar-SA"/>
          <w:color w:val="111111"/>
          <w:sz w:val="28"/>
          <w:szCs w:val="28"/>
          <w:rtl/>
        </w:rPr>
        <w:t xml:space="preserve">وَ ما کان‌َ استِغفارُ إِبراهِیم‌َ لِأَبِیه‌ِ إِلاّ عَن مَوعِدَةٍ وَعَدَها إِیّاه‌ُ فَلَمّا تَبَیَّن‌َ لَه‌ُ أَنَّه‌ُ عَدُوٌّ لِلّه‌ِ تَبَرَّأَ مِنه‌ُ إِن‌َّ إِبراهِیم‌َ لَأَوّاه‌ٌ حَلِیم‌ٌ (114)</w:t>
      </w:r>
    </w:p>
    <w:p>
      <w:pPr>
        <w:pStyle w:val="BookText"/>
      </w:pPr>
      <w:r>
        <w:rPr>
          <w:rFonts w:ascii="IRNazanin" w:hAnsi="IRNazanin" w:eastAsia="IRNazanin" w:cs="IRNazanin"/>
          <w:lang w:bidi="fa-IR"/>
          <w:color w:val="111111"/>
          <w:sz w:val="28"/>
          <w:szCs w:val="28"/>
          <w:rtl/>
        </w:rPr>
        <w:t xml:space="preserve">114- لَأَوّاه‌ٌ: بسیار دعا و گریه می‌کرد. «امام صادق علیه السّلام»</w:t>
      </w:r>
    </w:p>
    <w:p>
      <w:pPr>
        <w:pStyle w:val="Heading3"/>
      </w:pPr>
      <w:bookmarkStart w:id="1460" w:name="_Toc854"/>
      <w:r>
        <w:t>[سوره التوبة (9): آیه 117]</w:t>
      </w:r>
      <w:bookmarkEnd w:id="1460"/>
    </w:p>
    <w:p>
      <w:pPr>
        <w:pStyle w:val="BookText"/>
      </w:pPr>
      <w:r>
        <w:rPr>
          <w:rFonts w:ascii="Amiri" w:hAnsi="Amiri" w:eastAsia="Amiri" w:cs="Amiri"/>
          <w:lang w:bidi="ar-SA"/>
          <w:color w:val="111111"/>
          <w:sz w:val="28"/>
          <w:szCs w:val="28"/>
          <w:rtl/>
        </w:rPr>
        <w:t xml:space="preserve">لَقَد تاب‌َ اللّه‌ُ عَلَی النَّبِی‌ِّ وَ المُهاجِرِین‌َ وَ الأَنصارِ الَّذِین‌َ اتَّبَعُوه‌ُ فِی ساعَةِ العُسرَةِ مِن بَعدِ ما کادَ یَزِیغ‌ُ قُلُوب‌ُ فَرِیق‌ٍ مِنهُم ثُم‌َّ تاب‌َ عَلَیهِم إِنَّه‌ُ بِهِم رَؤُف‌ٌ رَحِیم‌ٌ (117)</w:t>
      </w:r>
    </w:p>
    <w:p>
      <w:pPr>
        <w:pStyle w:val="BookText"/>
      </w:pPr>
      <w:r>
        <w:rPr>
          <w:rFonts w:ascii="IRNazanin" w:hAnsi="IRNazanin" w:eastAsia="IRNazanin" w:cs="IRNazanin"/>
          <w:lang w:bidi="fa-IR"/>
          <w:color w:val="111111"/>
          <w:sz w:val="28"/>
          <w:szCs w:val="28"/>
          <w:rtl/>
        </w:rPr>
        <w:t xml:space="preserve">117- ساعَةِ العُسرَةِ: هنگام سختی، لحظه‌های سخت.</w:t>
      </w:r>
    </w:p>
    <w:p>
      <w:pPr>
        <w:pStyle w:val="BookText"/>
      </w:pPr>
      <w:r>
        <w:rPr>
          <w:rFonts w:ascii="IRNazanin" w:hAnsi="IRNazanin" w:eastAsia="IRNazanin" w:cs="IRNazanin"/>
          <w:lang w:bidi="fa-IR"/>
          <w:color w:val="111111"/>
          <w:sz w:val="28"/>
          <w:szCs w:val="28"/>
          <w:rtl/>
        </w:rPr>
        <w:t xml:space="preserve">یَزِیغ‌ُ: زیغ به معنای رو گردان شدن از حق به سوی باطل است. مراد گروهی است که در غزوه تبوک قصد فرار داشتند.</w:t>
      </w:r>
    </w:p>
    <w:p>
      <w:pPr>
        <w:pStyle w:val="BookText"/>
      </w:pPr>
      <w:r>
        <w:rPr>
          <w:rFonts w:ascii="IRNazanin" w:hAnsi="IRNazanin" w:eastAsia="IRNazanin" w:cs="IRNazanin"/>
          <w:lang w:bidi="fa-IR"/>
          <w:color w:val="111111"/>
          <w:sz w:val="28"/>
          <w:szCs w:val="28"/>
          <w:rtl/>
        </w:rPr>
        <w:t xml:space="preserve">توضیح: «ابو حثیمه» از جنگ تبوک سر باز زد و همراه پیامبر نرفت تا اینکه که ده روز گذشت، روزی که هوا بسیار گرم بود وارد منزل شد و دو همسر زیبای وی غذا را آماده و منزل را مرتب نموده و آب خنک آماده کرده بودند، ناگهان ابو حثیمه گفت: عجب پیامبر در اینکه هوای گرم در جنگ باشد و من در راحتی اینکه بود که پشیمان شد و خود را در تبوک به پیامبر رساند و اینکه آیه در اینکه باره نازل شده است.</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4" w:name="pg1516_11790"/>
    <w:bookmarkEnd w:id="204"/>
    <w:p>
      <w:pPr>
        <w:pStyle w:val="Heading3"/>
      </w:pPr>
      <w:bookmarkStart w:id="1461" w:name="_Toc855"/>
      <w:r>
        <w:t>[سوره التوبة (9): آیه 118]</w:t>
      </w:r>
      <w:bookmarkEnd w:id="1461"/>
    </w:p>
    <w:p>
      <w:pPr>
        <w:pStyle w:val="BookText"/>
      </w:pPr>
      <w:r>
        <w:rPr>
          <w:rFonts w:ascii="Amiri" w:hAnsi="Amiri" w:eastAsia="Amiri" w:cs="Amiri"/>
          <w:lang w:bidi="ar-SA"/>
          <w:color w:val="111111"/>
          <w:sz w:val="28"/>
          <w:szCs w:val="28"/>
          <w:rtl/>
        </w:rPr>
        <w:t xml:space="preserve">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 (118)</w:t>
      </w:r>
    </w:p>
    <w:p>
      <w:pPr>
        <w:pStyle w:val="BookText"/>
      </w:pPr>
      <w:r>
        <w:rPr>
          <w:rFonts w:ascii="IRNazanin" w:hAnsi="IRNazanin" w:eastAsia="IRNazanin" w:cs="IRNazanin"/>
          <w:lang w:bidi="fa-IR"/>
          <w:color w:val="111111"/>
          <w:sz w:val="28"/>
          <w:szCs w:val="28"/>
          <w:rtl/>
        </w:rPr>
        <w:t xml:space="preserve">118- عَلَی الثَّلاثَةِ: تاب علی الثلاثة. از امام صادق علیه السّلام نقل شده است: آن سه نفر عبارت بودند از: «کعب بن مالک» و «هلال بن امیه» و «مرارة بن ربیع». «تفسیر کنز الدقائق» خُلِّفُوا: از رفتن به جهاد سرباز زدند.</w:t>
      </w:r>
    </w:p>
    <w:p>
      <w:pPr>
        <w:pStyle w:val="BookText"/>
      </w:pPr>
      <w:r>
        <w:rPr>
          <w:rFonts w:ascii="Amiri" w:hAnsi="Amiri" w:eastAsia="Amiri" w:cs="Amiri"/>
          <w:lang w:bidi="ar-SA"/>
          <w:color w:val="111111"/>
          <w:sz w:val="28"/>
          <w:szCs w:val="28"/>
          <w:rtl/>
        </w:rPr>
        <w:t xml:space="preserve">بِما رَحُبَت: برحبها ای مع سعتها.</w:t>
      </w:r>
    </w:p>
    <w:p>
      <w:pPr>
        <w:pStyle w:val="BookText"/>
      </w:pPr>
      <w:r>
        <w:rPr>
          <w:rFonts w:ascii="IRNazanin" w:hAnsi="IRNazanin" w:eastAsia="IRNazanin" w:cs="IRNazanin"/>
          <w:lang w:bidi="fa-IR"/>
          <w:color w:val="111111"/>
          <w:sz w:val="28"/>
          <w:szCs w:val="28"/>
          <w:rtl/>
        </w:rPr>
        <w:t xml:space="preserve">تاب‌َ عَلَیهِم لِیَتُوبُوا: به دو معنا آمده است: 1- خداوند راه توبه را هموار کرد تا اینکه سه نفر توبه کنند. 2- خداوند توبه آنان را قبول کرد تا گناهکاران دیگر بدانند خداوند توبه‌پذیر است و به توبه راغب شوند و توبه نمایند.</w:t>
      </w:r>
    </w:p>
    <w:p>
      <w:pPr>
        <w:pStyle w:val="Heading3"/>
      </w:pPr>
      <w:bookmarkStart w:id="1462" w:name="_Toc856"/>
      <w:r>
        <w:t>[سوره التوبة (9): آیه 120]</w:t>
      </w:r>
      <w:bookmarkEnd w:id="1462"/>
    </w:p>
    <w:p>
      <w:pPr>
        <w:pStyle w:val="BookText"/>
      </w:pPr>
      <w:r>
        <w:rPr>
          <w:rFonts w:ascii="Amiri" w:hAnsi="Amiri" w:eastAsia="Amiri" w:cs="Amiri"/>
          <w:lang w:bidi="ar-SA"/>
          <w:color w:val="111111"/>
          <w:sz w:val="28"/>
          <w:szCs w:val="28"/>
          <w:rtl/>
        </w:rPr>
        <w:t xml:space="preserve">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 (120)</w:t>
      </w:r>
    </w:p>
    <w:p>
      <w:pPr>
        <w:pStyle w:val="BookText"/>
      </w:pPr>
      <w:r>
        <w:rPr>
          <w:rFonts w:ascii="Amiri" w:hAnsi="Amiri" w:eastAsia="Amiri" w:cs="Amiri"/>
          <w:lang w:bidi="ar-SA"/>
          <w:color w:val="111111"/>
          <w:sz w:val="28"/>
          <w:szCs w:val="28"/>
          <w:rtl/>
        </w:rPr>
        <w:t xml:space="preserve">120- لا یَرغَبُوا بِأَنفُسِهِم عَن نَفسِه‌ِ: برای حفظ جان خود از جان نبی صلّی اللّه علیه و آله صرف نظر نکنید.</w:t>
      </w:r>
    </w:p>
    <w:p>
      <w:pPr>
        <w:pStyle w:val="BookText"/>
      </w:pPr>
      <w:r>
        <w:rPr>
          <w:rFonts w:ascii="IRNazanin" w:hAnsi="IRNazanin" w:eastAsia="IRNazanin" w:cs="IRNazanin"/>
          <w:lang w:bidi="fa-IR"/>
          <w:color w:val="111111"/>
          <w:sz w:val="28"/>
          <w:szCs w:val="28"/>
          <w:rtl/>
        </w:rPr>
        <w:t xml:space="preserve">ظَمَأٌ: تشنگی شدید.</w:t>
      </w:r>
    </w:p>
    <w:p>
      <w:pPr>
        <w:pStyle w:val="BookText"/>
      </w:pPr>
      <w:r>
        <w:rPr>
          <w:rFonts w:ascii="IRNazanin" w:hAnsi="IRNazanin" w:eastAsia="IRNazanin" w:cs="IRNazanin"/>
          <w:lang w:bidi="fa-IR"/>
          <w:color w:val="111111"/>
          <w:sz w:val="28"/>
          <w:szCs w:val="28"/>
          <w:rtl/>
        </w:rPr>
        <w:t xml:space="preserve">نَصَب‌ٌ: خستگی.</w:t>
      </w:r>
    </w:p>
    <w:p>
      <w:pPr>
        <w:pStyle w:val="BookText"/>
      </w:pPr>
      <w:r>
        <w:rPr>
          <w:rFonts w:ascii="IRNazanin" w:hAnsi="IRNazanin" w:eastAsia="IRNazanin" w:cs="IRNazanin"/>
          <w:lang w:bidi="fa-IR"/>
          <w:color w:val="111111"/>
          <w:sz w:val="28"/>
          <w:szCs w:val="28"/>
          <w:rtl/>
        </w:rPr>
        <w:t xml:space="preserve">مَخمَصَةٌ: گرسنگی زیاد.</w:t>
      </w:r>
    </w:p>
    <w:p>
      <w:pPr>
        <w:pStyle w:val="BookText"/>
      </w:pPr>
      <w:r>
        <w:rPr>
          <w:rFonts w:ascii="IRNazanin" w:hAnsi="IRNazanin" w:eastAsia="IRNazanin" w:cs="IRNazanin"/>
          <w:lang w:bidi="fa-IR"/>
          <w:color w:val="111111"/>
          <w:sz w:val="28"/>
          <w:szCs w:val="28"/>
          <w:rtl/>
        </w:rPr>
        <w:t xml:space="preserve">لا یَطَؤُن‌َ مَوطِئاً: قدم در محلی نمی‌گذارند. نَیلًا: زخم، قتل، اسیری.</w:t>
      </w:r>
    </w:p>
    <w:p>
      <w:pPr>
        <w:pStyle w:val="Heading3"/>
      </w:pPr>
      <w:bookmarkStart w:id="1463" w:name="_Toc857"/>
      <w:r>
        <w:t>[سوره التوبة (9): آیه 121]</w:t>
      </w:r>
      <w:bookmarkEnd w:id="1463"/>
    </w:p>
    <w:p>
      <w:pPr>
        <w:pStyle w:val="BookText"/>
      </w:pPr>
      <w:r>
        <w:rPr>
          <w:rFonts w:ascii="Amiri" w:hAnsi="Amiri" w:eastAsia="Amiri" w:cs="Amiri"/>
          <w:lang w:bidi="ar-SA"/>
          <w:color w:val="111111"/>
          <w:sz w:val="28"/>
          <w:szCs w:val="28"/>
          <w:rtl/>
        </w:rPr>
        <w:t xml:space="preserve">وَ لا یُنفِقُون‌َ نَفَقَةً صَغِیرَةً وَ لا کَبِیرَةً وَ لا یَقطَعُون‌َ وادِیاً إِلاّ کُتِب‌َ لَهُم لِیَجزِیَهُم‌ُ اللّه‌ُ أَحسَن‌َ ما کانُوا یَعمَلُون‌َ (121)</w:t>
      </w:r>
    </w:p>
    <w:p>
      <w:pPr>
        <w:pStyle w:val="BookText"/>
      </w:pPr>
      <w:r>
        <w:rPr>
          <w:rFonts w:ascii="IRNazanin" w:hAnsi="IRNazanin" w:eastAsia="IRNazanin" w:cs="IRNazanin"/>
          <w:lang w:bidi="fa-IR"/>
          <w:color w:val="111111"/>
          <w:sz w:val="28"/>
          <w:szCs w:val="28"/>
          <w:rtl/>
        </w:rPr>
        <w:t xml:space="preserve">121- لا یَقطَعُون‌َ وادِیاً: هیچ بیابانی را نمی‌پیمایند.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5" w:name="pg1516_11792"/>
    <w:bookmarkEnd w:id="205"/>
    <w:p>
      <w:pPr>
        <w:pStyle w:val="Heading3"/>
      </w:pPr>
      <w:bookmarkStart w:id="1464" w:name="_Toc858"/>
      <w:r>
        <w:t>[سوره التوبة (9): آیه 123]</w:t>
      </w:r>
      <w:bookmarkEnd w:id="1464"/>
    </w:p>
    <w:p>
      <w:pPr>
        <w:pStyle w:val="BookText"/>
      </w:pPr>
      <w:r>
        <w:rPr>
          <w:rFonts w:ascii="Amiri" w:hAnsi="Amiri" w:eastAsia="Amiri" w:cs="Amiri"/>
          <w:lang w:bidi="ar-SA"/>
          <w:color w:val="111111"/>
          <w:sz w:val="28"/>
          <w:szCs w:val="28"/>
          <w:rtl/>
        </w:rPr>
        <w:t xml:space="preserve">یا أَیُّهَا الَّذِین‌َ آمَنُوا قاتِلُوا الَّذِین‌َ یَلُونَکُم مِن‌َ الکُفّارِ وَ لیَجِدُوا فِیکُم غِلظَةً وَ اعلَمُوا أَن‌َّ اللّه‌َ مَع‌َ المُتَّقِین‌َ (123)</w:t>
      </w:r>
    </w:p>
    <w:p>
      <w:pPr>
        <w:pStyle w:val="BookText"/>
      </w:pPr>
      <w:r>
        <w:rPr>
          <w:rFonts w:ascii="Amiri" w:hAnsi="Amiri" w:eastAsia="Amiri" w:cs="Amiri"/>
          <w:lang w:bidi="ar-SA"/>
          <w:color w:val="111111"/>
          <w:sz w:val="28"/>
          <w:szCs w:val="28"/>
          <w:rtl/>
        </w:rPr>
        <w:t xml:space="preserve">123- الَّذِین‌َ یَلُونَکُم: آن کفاری که در نزدیکی شما قرار دارند.</w:t>
      </w:r>
    </w:p>
    <w:p>
      <w:pPr>
        <w:pStyle w:val="BookText"/>
      </w:pPr>
      <w:r>
        <w:rPr>
          <w:rFonts w:ascii="IRNazanin" w:hAnsi="IRNazanin" w:eastAsia="IRNazanin" w:cs="IRNazanin"/>
          <w:lang w:bidi="fa-IR"/>
          <w:color w:val="111111"/>
          <w:sz w:val="28"/>
          <w:szCs w:val="28"/>
          <w:rtl/>
        </w:rPr>
        <w:t xml:space="preserve">غِلظَةً: در آن چند وجه است: 1- شجاعت. 2-</w:t>
      </w:r>
    </w:p>
    <w:p>
      <w:pPr>
        <w:pStyle w:val="BookText"/>
      </w:pPr>
      <w:r>
        <w:rPr>
          <w:rFonts w:ascii="IRNazanin" w:hAnsi="IRNazanin" w:eastAsia="IRNazanin" w:cs="IRNazanin"/>
          <w:lang w:bidi="fa-IR"/>
          <w:color w:val="111111"/>
          <w:sz w:val="28"/>
          <w:szCs w:val="28"/>
          <w:rtl/>
        </w:rPr>
        <w:t xml:space="preserve">خشونت. 3- توانایی.</w:t>
      </w:r>
    </w:p>
    <w:p>
      <w:pPr>
        <w:pStyle w:val="Heading3"/>
      </w:pPr>
      <w:bookmarkStart w:id="1465" w:name="_Toc859"/>
      <w:r>
        <w:t>[سوره التوبة (9): آیه 126]</w:t>
      </w:r>
      <w:bookmarkEnd w:id="1465"/>
    </w:p>
    <w:p>
      <w:pPr>
        <w:pStyle w:val="BookText"/>
      </w:pPr>
      <w:r>
        <w:rPr>
          <w:rFonts w:ascii="Amiri" w:hAnsi="Amiri" w:eastAsia="Amiri" w:cs="Amiri"/>
          <w:lang w:bidi="ar-SA"/>
          <w:color w:val="111111"/>
          <w:sz w:val="28"/>
          <w:szCs w:val="28"/>
          <w:rtl/>
        </w:rPr>
        <w:t xml:space="preserve">أَ وَ لا یَرَون‌َ أَنَّهُم یُفتَنُون‌َ فِی کُل‌ِّ عام‌ٍ مَرَّةً أَو مَرَّتَین‌ِ ثُم‌َّ لا یَتُوبُون‌َ وَ لا هُم یَذَّکَّرُون‌َ (126)</w:t>
      </w:r>
    </w:p>
    <w:p>
      <w:pPr>
        <w:pStyle w:val="BookText"/>
      </w:pPr>
      <w:r>
        <w:rPr>
          <w:rFonts w:ascii="Amiri" w:hAnsi="Amiri" w:eastAsia="Amiri" w:cs="Amiri"/>
          <w:lang w:bidi="ar-SA"/>
          <w:color w:val="111111"/>
          <w:sz w:val="28"/>
          <w:szCs w:val="28"/>
          <w:rtl/>
        </w:rPr>
        <w:t xml:space="preserve">126- یُفتَنُون‌َ: امتحان می‌شوند.</w:t>
      </w:r>
    </w:p>
    <w:p>
      <w:pPr>
        <w:pStyle w:val="BookText"/>
      </w:pPr>
      <w:r>
        <w:rPr>
          <w:rFonts w:ascii="Amiri" w:hAnsi="Amiri" w:eastAsia="Amiri" w:cs="Amiri"/>
          <w:lang w:bidi="ar-SA"/>
          <w:color w:val="111111"/>
          <w:sz w:val="28"/>
          <w:szCs w:val="28"/>
          <w:rtl/>
        </w:rPr>
        <w:t xml:space="preserve">یَذَّکَّرُون‌َ: اصل آن «یتذکرون» بوده، «تا» تبدیل به «ذال» و در «ذال» ادغام شده است.</w:t>
      </w:r>
    </w:p>
    <w:p>
      <w:pPr>
        <w:pStyle w:val="Heading3"/>
      </w:pPr>
      <w:bookmarkStart w:id="1466" w:name="_Toc860"/>
      <w:r>
        <w:t>[سوره التوبة (9): آیه 127]</w:t>
      </w:r>
      <w:bookmarkEnd w:id="1466"/>
    </w:p>
    <w:p>
      <w:pPr>
        <w:pStyle w:val="BookText"/>
      </w:pPr>
      <w:r>
        <w:rPr>
          <w:rFonts w:ascii="Amiri" w:hAnsi="Amiri" w:eastAsia="Amiri" w:cs="Amiri"/>
          <w:lang w:bidi="ar-SA"/>
          <w:color w:val="111111"/>
          <w:sz w:val="28"/>
          <w:szCs w:val="28"/>
          <w:rtl/>
        </w:rPr>
        <w:t xml:space="preserve">وَ إِذا ما أُنزِلَت سُورَةٌ نَظَرَ بَعضُهُم إِلی بَعض‌ٍ هَل یَراکُم مِن أَحَدٍ ثُم‌َّ انصَرَفُوا صَرَف‌َ اللّه‌ُ قُلُوبَهُم بِأَنَّهُم قَوم‌ٌ لا یَفقَهُون‌َ (127)</w:t>
      </w:r>
    </w:p>
    <w:p>
      <w:pPr>
        <w:pStyle w:val="BookText"/>
      </w:pPr>
      <w:r>
        <w:rPr>
          <w:rFonts w:ascii="IRNazanin" w:hAnsi="IRNazanin" w:eastAsia="IRNazanin" w:cs="IRNazanin"/>
          <w:lang w:bidi="fa-IR"/>
          <w:color w:val="111111"/>
          <w:sz w:val="28"/>
          <w:szCs w:val="28"/>
          <w:rtl/>
        </w:rPr>
        <w:t xml:space="preserve">127- هَل یَراکُم مِن أَحَدٍ: منافقین به همدیگر می‌گویند: آیا کسی از مسلمانان شما را دید!</w:t>
      </w:r>
    </w:p>
    <w:p>
      <w:pPr>
        <w:pStyle w:val="BookText"/>
      </w:pPr>
      <w:r>
        <w:rPr>
          <w:rFonts w:ascii="IRNazanin" w:hAnsi="IRNazanin" w:eastAsia="IRNazanin" w:cs="IRNazanin"/>
          <w:lang w:bidi="fa-IR"/>
          <w:color w:val="111111"/>
          <w:sz w:val="28"/>
          <w:szCs w:val="28"/>
          <w:rtl/>
        </w:rPr>
        <w:t xml:space="preserve">صَرَف‌َ اللّه‌ُ قُلُوبَهُم: خداوند دل آنان را از حقیقت برگردانیده است.</w:t>
      </w:r>
    </w:p>
    <w:p>
      <w:pPr>
        <w:pStyle w:val="Heading3"/>
      </w:pPr>
      <w:bookmarkStart w:id="1467" w:name="_Toc861"/>
      <w:r>
        <w:t>[سوره التوبة (9): آیه 128]</w:t>
      </w:r>
      <w:bookmarkEnd w:id="1467"/>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 رَؤُف‌ٌ رَحِیم‌ٌ (128)</w:t>
      </w:r>
    </w:p>
    <w:p>
      <w:pPr>
        <w:pStyle w:val="BookText"/>
      </w:pPr>
      <w:r>
        <w:rPr>
          <w:rFonts w:ascii="IRNazanin" w:hAnsi="IRNazanin" w:eastAsia="IRNazanin" w:cs="IRNazanin"/>
          <w:lang w:bidi="fa-IR"/>
          <w:color w:val="111111"/>
          <w:sz w:val="28"/>
          <w:szCs w:val="28"/>
          <w:rtl/>
        </w:rPr>
        <w:t xml:space="preserve">128- عَزِیزٌ عَلَیه‌ِ: سخت و گران است بر او.</w:t>
      </w:r>
    </w:p>
    <w:p>
      <w:pPr>
        <w:pStyle w:val="BookText"/>
      </w:pPr>
      <w:r>
        <w:rPr>
          <w:rFonts w:ascii="Amiri" w:hAnsi="Amiri" w:eastAsia="Amiri" w:cs="Amiri"/>
          <w:lang w:bidi="ar-SA"/>
          <w:color w:val="111111"/>
          <w:sz w:val="28"/>
          <w:szCs w:val="28"/>
          <w:rtl/>
        </w:rPr>
        <w:t xml:space="preserve">ما عَنِتُّم: ما مصدریه است یعنی «عنتکم»:</w:t>
      </w:r>
    </w:p>
    <w:p>
      <w:pPr>
        <w:pStyle w:val="BookText"/>
      </w:pPr>
      <w:r>
        <w:rPr>
          <w:rFonts w:ascii="IRNazanin" w:hAnsi="IRNazanin" w:eastAsia="IRNazanin" w:cs="IRNazanin"/>
          <w:lang w:bidi="fa-IR"/>
          <w:color w:val="111111"/>
          <w:sz w:val="28"/>
          <w:szCs w:val="28"/>
          <w:rtl/>
        </w:rPr>
        <w:t xml:space="preserve">سختیهای شما.</w:t>
      </w:r>
    </w:p>
    <w:p>
      <w:pPr>
        <w:pStyle w:val="BookText"/>
      </w:pPr>
      <w:r>
        <w:rPr>
          <w:rFonts w:ascii="Amiri" w:hAnsi="Amiri" w:eastAsia="Amiri" w:cs="Amiri"/>
          <w:lang w:bidi="ar-SA"/>
          <w:color w:val="111111"/>
          <w:sz w:val="28"/>
          <w:szCs w:val="28"/>
          <w:rtl/>
        </w:rPr>
        <w:t xml:space="preserve">حَرِیص‌ٌ عَلَیکُم: بر ایمان آوردن شما حرص و ولع دارد.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6" w:name="pg1516_11794"/>
    <w:bookmarkEnd w:id="206"/>
    <w:p>
      <w:pPr>
        <w:pStyle w:val="Heading2"/>
      </w:pPr>
      <w:bookmarkStart w:id="1468" w:name="_Toc862"/>
      <w:r>
        <w:t>‌سورة یونس‌</w:t>
      </w:r>
      <w:bookmarkEnd w:id="1468"/>
    </w:p>
    <w:p>
      <w:pPr>
        <w:pStyle w:val="Heading3"/>
      </w:pPr>
      <w:bookmarkStart w:id="1469" w:name="_Toc863"/>
      <w:r>
        <w:t>[سوره یونس (10): آیه 2]</w:t>
      </w:r>
      <w:bookmarkEnd w:id="1469"/>
    </w:p>
    <w:p>
      <w:pPr>
        <w:pStyle w:val="BookText"/>
      </w:pPr>
      <w:r>
        <w:rPr>
          <w:rFonts w:ascii="Amiri" w:hAnsi="Amiri" w:eastAsia="Amiri" w:cs="Amiri"/>
          <w:lang w:bidi="ar-SA"/>
          <w:color w:val="111111"/>
          <w:sz w:val="28"/>
          <w:szCs w:val="28"/>
          <w:rtl/>
        </w:rPr>
        <w:t xml:space="preserve">أَ کان‌َ لِلنّاس‌ِ عَجَباً أَن أَوحَینا إِلی رَجُل‌ٍ مِنهُم أَن أَنذِرِ النّاس‌َ وَ بَشِّرِ الَّذِین‌َ آمَنُوا أَن‌َّ لَهُم قَدَم‌َ صِدق‌ٍ عِندَ رَبِّهِم قال‌َ الکافِرُون‌َ إِن‌َّ هذا لَساحِرٌ مُبِین‌ٌ (2)</w:t>
      </w:r>
    </w:p>
    <w:p>
      <w:pPr>
        <w:pStyle w:val="BookText"/>
      </w:pPr>
      <w:r>
        <w:rPr>
          <w:rFonts w:ascii="IRNazanin" w:hAnsi="IRNazanin" w:eastAsia="IRNazanin" w:cs="IRNazanin"/>
          <w:lang w:bidi="fa-IR"/>
          <w:color w:val="111111"/>
          <w:sz w:val="28"/>
          <w:szCs w:val="28"/>
          <w:rtl/>
        </w:rPr>
        <w:t xml:space="preserve">2- قَدَم‌َ صِدق‌ٍ: در معنای آن چند وجه است:</w:t>
      </w:r>
    </w:p>
    <w:p>
      <w:pPr>
        <w:pStyle w:val="BookText"/>
      </w:pPr>
      <w:r>
        <w:rPr>
          <w:rFonts w:ascii="IRNazanin" w:hAnsi="IRNazanin" w:eastAsia="IRNazanin" w:cs="IRNazanin"/>
          <w:lang w:bidi="fa-IR"/>
          <w:color w:val="111111"/>
          <w:sz w:val="28"/>
          <w:szCs w:val="28"/>
          <w:rtl/>
        </w:rPr>
        <w:t xml:space="preserve">1- شرافت و جاودانگی در بهشت است. 2-</w:t>
      </w:r>
    </w:p>
    <w:p>
      <w:pPr>
        <w:pStyle w:val="BookText"/>
      </w:pPr>
      <w:r>
        <w:rPr>
          <w:rFonts w:ascii="IRNazanin" w:hAnsi="IRNazanin" w:eastAsia="IRNazanin" w:cs="IRNazanin"/>
          <w:lang w:bidi="fa-IR"/>
          <w:color w:val="111111"/>
          <w:sz w:val="28"/>
          <w:szCs w:val="28"/>
          <w:rtl/>
        </w:rPr>
        <w:t xml:space="preserve">جایگاه بلند. 3- زیباییهای مربوط به بنده «قدم» و زیباییهای مربوط به مولا «ید» نامیده می‌شود. و اینکه به جهت فرق گذاری بین مولا و عبد است. 4- شفاعت محمّد و آل محمّد صلّی اللّه علیه و آله.</w:t>
      </w:r>
    </w:p>
    <w:p>
      <w:pPr>
        <w:pStyle w:val="Heading3"/>
      </w:pPr>
      <w:bookmarkStart w:id="1470" w:name="_Toc864"/>
      <w:r>
        <w:t>[سوره یونس (10): آیه 3]</w:t>
      </w:r>
      <w:bookmarkEnd w:id="1470"/>
    </w:p>
    <w:p>
      <w:pPr>
        <w:pStyle w:val="BookText"/>
      </w:pPr>
      <w:r>
        <w:rPr>
          <w:rFonts w:ascii="Amiri" w:hAnsi="Amiri" w:eastAsia="Amiri" w:cs="Amiri"/>
          <w:lang w:bidi="ar-SA"/>
          <w:color w:val="111111"/>
          <w:sz w:val="28"/>
          <w:szCs w:val="28"/>
          <w:rtl/>
        </w:rPr>
        <w:t xml:space="preserve">إِن‌َّ رَبَّکُم‌ُ اللّه‌ُ الَّذِی خَلَق‌َ السَّماوات‌ِ وَ الأَرض‌َ فِی سِتَّةِ أَیّام‌ٍ ثُم‌َّ استَوی عَلَی العَرش‌ِ یُدَبِّرُ الأَمرَ ما مِن شَفِیع‌ٍ إِلاّ مِن بَعدِ إِذنِه‌ِ ذلِکُم‌ُ اللّه‌ُ رَبُّکُم فَاعبُدُوه‌ُ أَ فَلا تَذَکَّرُون‌َ (3)</w:t>
      </w:r>
    </w:p>
    <w:p>
      <w:pPr>
        <w:pStyle w:val="BookText"/>
      </w:pPr>
      <w:r>
        <w:rPr>
          <w:rFonts w:ascii="IRNazanin" w:hAnsi="IRNazanin" w:eastAsia="IRNazanin" w:cs="IRNazanin"/>
          <w:lang w:bidi="fa-IR"/>
          <w:color w:val="111111"/>
          <w:sz w:val="28"/>
          <w:szCs w:val="28"/>
          <w:rtl/>
        </w:rPr>
        <w:t xml:space="preserve">3- استَوی عَلَی العَرش‌ِ: «عرش» به معنای تخت ملک، محل نشستن ملک است. «استوی علی العرش»، یعنی بر تمام امور تسلط دارد و چون تدبیر مملکت از تخت صادر می‌شود برای همین به «استوی علی العرش» تعبیر کرده است.</w:t>
      </w:r>
    </w:p>
    <w:p>
      <w:pPr>
        <w:pStyle w:val="Heading3"/>
      </w:pPr>
      <w:bookmarkStart w:id="1471" w:name="_Toc865"/>
      <w:r>
        <w:t>[سوره یونس (10): آیه 4]</w:t>
      </w:r>
      <w:bookmarkEnd w:id="1471"/>
    </w:p>
    <w:p>
      <w:pPr>
        <w:pStyle w:val="BookText"/>
      </w:pPr>
      <w:r>
        <w:rPr>
          <w:rFonts w:ascii="Amiri" w:hAnsi="Amiri" w:eastAsia="Amiri" w:cs="Amiri"/>
          <w:lang w:bidi="ar-SA"/>
          <w:color w:val="111111"/>
          <w:sz w:val="28"/>
          <w:szCs w:val="28"/>
          <w:rtl/>
        </w:rPr>
        <w:t xml:space="preserve">إِلَیه‌ِ مَرجِعُکُم جَمِیعاً وَعدَ اللّه‌ِ حَقًّا إِنَّه‌ُ یَبدَؤُا الخَلق‌َ ثُم‌َّ یُعِیدُه‌ُ لِیَجزِی‌َ الَّذِین‌َ آمَنُوا وَ عَمِلُوا الصّالِحات‌ِ بِالقِسطِ وَ الَّذِین‌َ کَفَرُوا لَهُم شَراب‌ٌ مِن حَمِیم‌ٍ وَ عَذاب‌ٌ أَلِیم‌ٌ بِما کانُوا یَکفُرُون‌َ (4)</w:t>
      </w:r>
    </w:p>
    <w:p>
      <w:pPr>
        <w:pStyle w:val="BookText"/>
      </w:pPr>
      <w:r>
        <w:rPr>
          <w:rFonts w:ascii="IRNazanin" w:hAnsi="IRNazanin" w:eastAsia="IRNazanin" w:cs="IRNazanin"/>
          <w:lang w:bidi="fa-IR"/>
          <w:color w:val="111111"/>
          <w:sz w:val="28"/>
          <w:szCs w:val="28"/>
          <w:rtl/>
        </w:rPr>
        <w:t xml:space="preserve">4- حَمِیم‌ٍ: آب جوشی که به آخرین درجه جوشیدن رسیده است.</w:t>
      </w:r>
    </w:p>
    <w:p>
      <w:pPr>
        <w:pStyle w:val="BookText"/>
      </w:pPr>
      <w:r>
        <w:rPr>
          <w:rFonts w:ascii="Amiri" w:hAnsi="Amiri" w:eastAsia="Amiri" w:cs="Amiri"/>
          <w:lang w:bidi="ar-SA"/>
          <w:color w:val="111111"/>
          <w:sz w:val="28"/>
          <w:szCs w:val="28"/>
          <w:rtl/>
        </w:rPr>
        <w:t xml:space="preserve">أَلِیم‌ٌ: دردناک.</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7" w:name="pg1516_11796"/>
    <w:bookmarkEnd w:id="207"/>
    <w:p>
      <w:pPr>
        <w:pStyle w:val="Heading3"/>
      </w:pPr>
      <w:bookmarkStart w:id="1472" w:name="_Toc866"/>
      <w:r>
        <w:t>[سوره یونس (10): آیه 10]</w:t>
      </w:r>
      <w:bookmarkEnd w:id="1472"/>
    </w:p>
    <w:p>
      <w:pPr>
        <w:pStyle w:val="BookText"/>
      </w:pPr>
      <w:r>
        <w:rPr>
          <w:rFonts w:ascii="Amiri" w:hAnsi="Amiri" w:eastAsia="Amiri" w:cs="Amiri"/>
          <w:lang w:bidi="ar-SA"/>
          <w:color w:val="111111"/>
          <w:sz w:val="28"/>
          <w:szCs w:val="28"/>
          <w:rtl/>
        </w:rPr>
        <w:t xml:space="preserve">دَعواهُم فِیها سُبحانَک‌َ اللّهُم‌َّ وَ تَحِیَّتُهُم فِیها سَلام‌ٌ وَ آخِرُ دَعواهُم أَن‌ِ الحَمدُ لِلّه‌ِ رَب‌ِّ العالَمِین‌َ (10)</w:t>
      </w:r>
    </w:p>
    <w:p>
      <w:pPr>
        <w:pStyle w:val="BookText"/>
      </w:pPr>
      <w:r>
        <w:rPr>
          <w:rFonts w:ascii="IRNazanin" w:hAnsi="IRNazanin" w:eastAsia="IRNazanin" w:cs="IRNazanin"/>
          <w:lang w:bidi="fa-IR"/>
          <w:color w:val="111111"/>
          <w:sz w:val="28"/>
          <w:szCs w:val="28"/>
          <w:rtl/>
        </w:rPr>
        <w:t xml:space="preserve">10- دَعواهُم: دعا و ذکر مؤمنین.</w:t>
      </w:r>
    </w:p>
    <w:p>
      <w:pPr>
        <w:pStyle w:val="BookText"/>
      </w:pPr>
      <w:r>
        <w:rPr>
          <w:rFonts w:ascii="Amiri" w:hAnsi="Amiri" w:eastAsia="Amiri" w:cs="Amiri"/>
          <w:lang w:bidi="ar-SA"/>
          <w:color w:val="111111"/>
          <w:sz w:val="28"/>
          <w:szCs w:val="28"/>
          <w:rtl/>
        </w:rPr>
        <w:t xml:space="preserve">أَن‌ِ الحَمدُ: «أن» مخففه از مثقله است.</w:t>
      </w:r>
    </w:p>
    <w:p>
      <w:pPr>
        <w:pStyle w:val="Heading3"/>
      </w:pPr>
      <w:bookmarkStart w:id="1473" w:name="_Toc867"/>
      <w:r>
        <w:t>[سوره یونس (10): آیه 11]</w:t>
      </w:r>
      <w:bookmarkEnd w:id="1473"/>
    </w:p>
    <w:p>
      <w:pPr>
        <w:pStyle w:val="BookText"/>
      </w:pPr>
      <w:r>
        <w:rPr>
          <w:rFonts w:ascii="Amiri" w:hAnsi="Amiri" w:eastAsia="Amiri" w:cs="Amiri"/>
          <w:lang w:bidi="ar-SA"/>
          <w:color w:val="111111"/>
          <w:sz w:val="28"/>
          <w:szCs w:val="28"/>
          <w:rtl/>
        </w:rPr>
        <w:t xml:space="preserve">وَ لَو یُعَجِّل‌ُ اللّه‌ُ لِلنّاس‌ِ الشَّرَّ استِعجالَهُم بِالخَیرِ لَقُضِی‌َ إِلَیهِم أَجَلُهُم فَنَذَرُ الَّذِین‌َ لا یَرجُون‌َ لِقاءَنا فِی طُغیانِهِم یَعمَهُون‌َ (11)</w:t>
      </w:r>
    </w:p>
    <w:p>
      <w:pPr>
        <w:pStyle w:val="BookText"/>
      </w:pPr>
      <w:r>
        <w:rPr>
          <w:rFonts w:ascii="IRNazanin" w:hAnsi="IRNazanin" w:eastAsia="IRNazanin" w:cs="IRNazanin"/>
          <w:lang w:bidi="fa-IR"/>
          <w:color w:val="111111"/>
          <w:sz w:val="28"/>
          <w:szCs w:val="28"/>
          <w:rtl/>
        </w:rPr>
        <w:t xml:space="preserve">11- الشَّرَّ: به دو معنا آمده است: 1- دعاء الشر: دعای شری که بر خود و یا دیگران می‌کنند.</w:t>
      </w:r>
    </w:p>
    <w:p>
      <w:pPr>
        <w:pStyle w:val="BookText"/>
      </w:pPr>
      <w:r>
        <w:rPr>
          <w:rFonts w:ascii="IRNazanin" w:hAnsi="IRNazanin" w:eastAsia="IRNazanin" w:cs="IRNazanin"/>
          <w:lang w:bidi="fa-IR"/>
          <w:color w:val="111111"/>
          <w:sz w:val="28"/>
          <w:szCs w:val="28"/>
          <w:rtl/>
        </w:rPr>
        <w:t xml:space="preserve">مثلا از امری ناراحت می‌شود و می‌گوید: خدا مرا از میان بردارد. 2- عقاب یعنی خداوند در عقاب کردن به سبب کار زشت عجله نمی‌کند.</w:t>
      </w:r>
    </w:p>
    <w:p>
      <w:pPr>
        <w:pStyle w:val="BookText"/>
      </w:pPr>
      <w:r>
        <w:rPr>
          <w:rFonts w:ascii="IRNazanin" w:hAnsi="IRNazanin" w:eastAsia="IRNazanin" w:cs="IRNazanin"/>
          <w:lang w:bidi="fa-IR"/>
          <w:color w:val="111111"/>
          <w:sz w:val="28"/>
          <w:szCs w:val="28"/>
          <w:rtl/>
        </w:rPr>
        <w:t xml:space="preserve">یَعمَهُون‌َ: «العمه» به معنای سرگردانی شدید است.</w:t>
      </w:r>
    </w:p>
    <w:p>
      <w:pPr>
        <w:pStyle w:val="Heading3"/>
      </w:pPr>
      <w:bookmarkStart w:id="1474" w:name="_Toc868"/>
      <w:r>
        <w:t>[سوره یونس (10): آیه 12]</w:t>
      </w:r>
      <w:bookmarkEnd w:id="1474"/>
    </w:p>
    <w:p>
      <w:pPr>
        <w:pStyle w:val="BookText"/>
      </w:pPr>
      <w:r>
        <w:rPr>
          <w:rFonts w:ascii="Amiri" w:hAnsi="Amiri" w:eastAsia="Amiri" w:cs="Amiri"/>
          <w:lang w:bidi="ar-SA"/>
          <w:color w:val="111111"/>
          <w:sz w:val="28"/>
          <w:szCs w:val="28"/>
          <w:rtl/>
        </w:rPr>
        <w:t xml:space="preserve">وَ إِذا مَس‌َّ الإِنسان‌َ الضُّرُّ دَعانا لِجَنبِه‌ِ أَو قاعِداً أَو قائِماً فَلَمّا کَشَفنا عَنه‌ُ ضُرَّه‌ُ مَرَّ کَأَن لَم یَدعُنا إِلی ضُرٍّ مَسَّه‌ُ کَذلِک‌َ زُیِّن‌َ لِلمُسرِفِین‌َ ما کانُوا یَعمَلُون‌َ (12)</w:t>
      </w:r>
    </w:p>
    <w:p>
      <w:pPr>
        <w:pStyle w:val="BookText"/>
      </w:pPr>
      <w:r>
        <w:rPr>
          <w:rFonts w:ascii="IRNazanin" w:hAnsi="IRNazanin" w:eastAsia="IRNazanin" w:cs="IRNazanin"/>
          <w:lang w:bidi="fa-IR"/>
          <w:color w:val="111111"/>
          <w:sz w:val="28"/>
          <w:szCs w:val="28"/>
          <w:rtl/>
        </w:rPr>
        <w:t xml:space="preserve">12- الضُّرُّ: گرفتاری، سختی.</w:t>
      </w:r>
    </w:p>
    <w:p>
      <w:pPr>
        <w:pStyle w:val="BookText"/>
      </w:pPr>
      <w:r>
        <w:rPr>
          <w:rFonts w:ascii="IRNazanin" w:hAnsi="IRNazanin" w:eastAsia="IRNazanin" w:cs="IRNazanin"/>
          <w:lang w:bidi="fa-IR"/>
          <w:color w:val="111111"/>
          <w:sz w:val="28"/>
          <w:szCs w:val="28"/>
          <w:rtl/>
        </w:rPr>
        <w:t xml:space="preserve">لِجَنبِه‌ِ: در حالی که بر پهلو خوابیده.</w:t>
      </w:r>
    </w:p>
    <w:p>
      <w:pPr>
        <w:pStyle w:val="BookText"/>
      </w:pPr>
      <w:r>
        <w:rPr>
          <w:rFonts w:ascii="Amiri" w:hAnsi="Amiri" w:eastAsia="Amiri" w:cs="Amiri"/>
          <w:lang w:bidi="ar-SA"/>
          <w:color w:val="111111"/>
          <w:sz w:val="28"/>
          <w:szCs w:val="28"/>
          <w:rtl/>
        </w:rPr>
        <w:t xml:space="preserve">أَو قاعِداً أَو قائِماً: یعنی در همه حال.</w:t>
      </w:r>
    </w:p>
    <w:p>
      <w:pPr>
        <w:pStyle w:val="BookText"/>
      </w:pPr>
      <w:r>
        <w:rPr>
          <w:rFonts w:ascii="IRNazanin" w:hAnsi="IRNazanin" w:eastAsia="IRNazanin" w:cs="IRNazanin"/>
          <w:lang w:bidi="fa-IR"/>
          <w:color w:val="111111"/>
          <w:sz w:val="28"/>
          <w:szCs w:val="28"/>
          <w:rtl/>
        </w:rPr>
        <w:t xml:space="preserve">مَرَّ: به کار گذشته ادامه می‌دهد و شکر ما را به جا نمی‌آورد.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8" w:name="pg1516_11798"/>
    <w:bookmarkEnd w:id="208"/>
    <w:p>
      <w:pPr>
        <w:pStyle w:val="Heading3"/>
      </w:pPr>
      <w:bookmarkStart w:id="1475" w:name="_Toc869"/>
      <w:r>
        <w:t>[سوره یونس (10): آیه 15]</w:t>
      </w:r>
      <w:bookmarkEnd w:id="1475"/>
    </w:p>
    <w:p>
      <w:pPr>
        <w:pStyle w:val="BookText"/>
      </w:pPr>
      <w:r>
        <w:rPr>
          <w:rFonts w:ascii="Amiri" w:hAnsi="Amiri" w:eastAsia="Amiri" w:cs="Amiri"/>
          <w:lang w:bidi="ar-SA"/>
          <w:color w:val="111111"/>
          <w:sz w:val="28"/>
          <w:szCs w:val="28"/>
          <w:rtl/>
        </w:rPr>
        <w:t xml:space="preserve">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 (15)</w:t>
      </w:r>
    </w:p>
    <w:p>
      <w:pPr>
        <w:pStyle w:val="BookText"/>
      </w:pPr>
      <w:r>
        <w:rPr>
          <w:rFonts w:ascii="IRNazanin" w:hAnsi="IRNazanin" w:eastAsia="IRNazanin" w:cs="IRNazanin"/>
          <w:lang w:bidi="fa-IR"/>
          <w:color w:val="111111"/>
          <w:sz w:val="28"/>
          <w:szCs w:val="28"/>
          <w:rtl/>
        </w:rPr>
        <w:t xml:space="preserve">15- بَدِّله‌ُ: تغییراتی در او ایجاد کن حلال را حرام و حرام را حلال کن.</w:t>
      </w:r>
    </w:p>
    <w:p>
      <w:pPr>
        <w:pStyle w:val="BookText"/>
      </w:pPr>
      <w:r>
        <w:rPr>
          <w:rFonts w:ascii="IRNazanin" w:hAnsi="IRNazanin" w:eastAsia="IRNazanin" w:cs="IRNazanin"/>
          <w:lang w:bidi="fa-IR"/>
          <w:color w:val="111111"/>
          <w:sz w:val="28"/>
          <w:szCs w:val="28"/>
          <w:rtl/>
        </w:rPr>
        <w:t xml:space="preserve">تِلقاءِ نَفسِی: از پیش خودم.</w:t>
      </w:r>
    </w:p>
    <w:p>
      <w:pPr>
        <w:pStyle w:val="Heading3"/>
      </w:pPr>
      <w:bookmarkStart w:id="1476" w:name="_Toc870"/>
      <w:r>
        <w:t>[سوره یونس (10): آیه 16]</w:t>
      </w:r>
      <w:bookmarkEnd w:id="1476"/>
    </w:p>
    <w:p>
      <w:pPr>
        <w:pStyle w:val="BookText"/>
      </w:pPr>
      <w:r>
        <w:rPr>
          <w:rFonts w:ascii="Amiri" w:hAnsi="Amiri" w:eastAsia="Amiri" w:cs="Amiri"/>
          <w:lang w:bidi="ar-SA"/>
          <w:color w:val="111111"/>
          <w:sz w:val="28"/>
          <w:szCs w:val="28"/>
          <w:rtl/>
        </w:rPr>
        <w:t xml:space="preserve">قُل لَو شاءَ اللّه‌ُ ما تَلَوتُه‌ُ عَلَیکُم وَ لا أَدراکُم بِه‌ِ فَقَد لَبِثت‌ُ فِیکُم عُمُراً مِن قَبلِه‌ِ أَ فَلا تَعقِلُون‌َ (16)</w:t>
      </w:r>
    </w:p>
    <w:p>
      <w:pPr>
        <w:pStyle w:val="BookText"/>
      </w:pPr>
      <w:r>
        <w:rPr>
          <w:rFonts w:ascii="IRNazanin" w:hAnsi="IRNazanin" w:eastAsia="IRNazanin" w:cs="IRNazanin"/>
          <w:lang w:bidi="fa-IR"/>
          <w:color w:val="111111"/>
          <w:sz w:val="28"/>
          <w:szCs w:val="28"/>
          <w:rtl/>
        </w:rPr>
        <w:t xml:space="preserve">16- لا أَدراکُم بِه‌ِ: خداوند شما را به قرآن آگاه نمی‌کرد.</w:t>
      </w:r>
    </w:p>
    <w:p>
      <w:pPr>
        <w:pStyle w:val="Heading3"/>
      </w:pPr>
      <w:bookmarkStart w:id="1477" w:name="_Toc871"/>
      <w:r>
        <w:t>[سوره یونس (10): آیه 18]</w:t>
      </w:r>
      <w:bookmarkEnd w:id="1477"/>
    </w:p>
    <w:p>
      <w:pPr>
        <w:pStyle w:val="BookText"/>
      </w:pPr>
      <w:r>
        <w:rPr>
          <w:rFonts w:ascii="Amiri" w:hAnsi="Amiri" w:eastAsia="Amiri" w:cs="Amiri"/>
          <w:lang w:bidi="ar-SA"/>
          <w:color w:val="111111"/>
          <w:sz w:val="28"/>
          <w:szCs w:val="28"/>
          <w:rtl/>
        </w:rPr>
        <w:t xml:space="preserve">وَ یَعبُدُون‌َ مِن دُون‌ِ اللّه‌ِ ما لا یَضُرُّهُم وَ لا یَنفَعُهُم وَ یَقُولُون‌َ هؤُلاءِ شُفَعاؤُنا عِندَ اللّه‌ِ قُل أَ تُنَبِّئُون‌َ اللّه‌َ بِما لا یَعلَم‌ُ فِی السَّماوات‌ِ وَ لا فِی الأَرض‌ِ سُبحانَه‌ُ وَ تَعالی عَمّا یُشرِکُون‌َ (18)</w:t>
      </w:r>
    </w:p>
    <w:p>
      <w:pPr>
        <w:pStyle w:val="BookText"/>
      </w:pPr>
      <w:r>
        <w:rPr>
          <w:rFonts w:ascii="IRNazanin" w:hAnsi="IRNazanin" w:eastAsia="IRNazanin" w:cs="IRNazanin"/>
          <w:lang w:bidi="fa-IR"/>
          <w:color w:val="111111"/>
          <w:sz w:val="28"/>
          <w:szCs w:val="28"/>
          <w:rtl/>
        </w:rPr>
        <w:t xml:space="preserve">18- یَقُولُون‌َ هؤُلاءِ شُفَعاؤُنا عِندَ اللّه‌ِ: مشرکان می‌گفتند: ما بتها را به خاطر اینکه که در قیامت پیش خداوند از ما شفاعت کنند پرستش می‌کنیم</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Heading3"/>
      </w:pPr>
      <w:bookmarkStart w:id="1478" w:name="_Toc872"/>
      <w:r>
        <w:t>[سوره یونس (10): آیه 19]</w:t>
      </w:r>
      <w:bookmarkEnd w:id="1478"/>
    </w:p>
    <w:p>
      <w:pPr>
        <w:pStyle w:val="BookText"/>
      </w:pPr>
      <w:r>
        <w:rPr>
          <w:rFonts w:ascii="Amiri" w:hAnsi="Amiri" w:eastAsia="Amiri" w:cs="Amiri"/>
          <w:lang w:bidi="ar-SA"/>
          <w:color w:val="111111"/>
          <w:sz w:val="28"/>
          <w:szCs w:val="28"/>
          <w:rtl/>
        </w:rPr>
        <w:t xml:space="preserve">وَ ما کان‌َ النّاس‌ُ إِلاّ أُمَّةً واحِدَةً فَاختَلَفُوا وَ لَو لا کَلِمَةٌ سَبَقَت مِن رَبِّک‌َ لَقُضِی‌َ بَینَهُم فِیما فِیه‌ِ یَختَلِفُون‌َ (19)</w:t>
      </w:r>
    </w:p>
    <w:p>
      <w:pPr>
        <w:pStyle w:val="BookText"/>
      </w:pPr>
      <w:r>
        <w:rPr>
          <w:rFonts w:ascii="Amiri" w:hAnsi="Amiri" w:eastAsia="Amiri" w:cs="Amiri"/>
          <w:lang w:bidi="ar-SA"/>
          <w:color w:val="111111"/>
          <w:sz w:val="28"/>
          <w:szCs w:val="28"/>
          <w:rtl/>
        </w:rPr>
        <w:t xml:space="preserve">19- وَ ما کان‌َ النّاس‌ُ إِلّا أُمَّةً واحِدَةً فَاختَلَفُوا:</w:t>
      </w:r>
    </w:p>
    <w:p>
      <w:pPr>
        <w:pStyle w:val="BookText"/>
      </w:pPr>
      <w:r>
        <w:rPr>
          <w:rFonts w:ascii="IRNazanin" w:hAnsi="IRNazanin" w:eastAsia="IRNazanin" w:cs="IRNazanin"/>
          <w:lang w:bidi="fa-IR"/>
          <w:color w:val="111111"/>
          <w:sz w:val="28"/>
          <w:szCs w:val="28"/>
          <w:rtl/>
        </w:rPr>
        <w:t xml:space="preserve">همه مردم بر فطرت توحید و اسلام بودند سپس گروه گروه و مختلف شدند.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9" w:name="pg1516_11800"/>
    <w:bookmarkEnd w:id="209"/>
    <w:p>
      <w:pPr>
        <w:pStyle w:val="Heading3"/>
      </w:pPr>
      <w:bookmarkStart w:id="1479" w:name="_Toc873"/>
      <w:r>
        <w:t>[سوره یونس (10): آیه 22]</w:t>
      </w:r>
      <w:bookmarkEnd w:id="1479"/>
    </w:p>
    <w:p>
      <w:pPr>
        <w:pStyle w:val="BookText"/>
      </w:pPr>
      <w:r>
        <w:rPr>
          <w:rFonts w:ascii="Amiri" w:hAnsi="Amiri" w:eastAsia="Amiri" w:cs="Amiri"/>
          <w:lang w:bidi="ar-SA"/>
          <w:color w:val="111111"/>
          <w:sz w:val="28"/>
          <w:szCs w:val="28"/>
          <w:rtl/>
        </w:rPr>
        <w:t xml:space="preserve">هُوَ الَّذِی یُسَیِّرُکُم فِی البَرِّ وَ البَحرِ حَتّی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 الشّاکِرِین‌َ (22)</w:t>
      </w:r>
    </w:p>
    <w:p>
      <w:pPr>
        <w:pStyle w:val="BookText"/>
      </w:pPr>
      <w:r>
        <w:rPr>
          <w:rFonts w:ascii="Amiri" w:hAnsi="Amiri" w:eastAsia="Amiri" w:cs="Amiri"/>
          <w:lang w:bidi="ar-SA"/>
          <w:color w:val="111111"/>
          <w:sz w:val="28"/>
          <w:szCs w:val="28"/>
          <w:rtl/>
        </w:rPr>
        <w:t xml:space="preserve">22- جَرَین‌َ بِهِم: کشتیها مردم را حرکت دادند.</w:t>
      </w:r>
    </w:p>
    <w:p>
      <w:pPr>
        <w:pStyle w:val="BookText"/>
      </w:pPr>
      <w:r>
        <w:rPr>
          <w:rFonts w:ascii="Amiri" w:hAnsi="Amiri" w:eastAsia="Amiri" w:cs="Amiri"/>
          <w:lang w:bidi="ar-SA"/>
          <w:color w:val="111111"/>
          <w:sz w:val="28"/>
          <w:szCs w:val="28"/>
          <w:rtl/>
        </w:rPr>
        <w:t xml:space="preserve">فَرِحُوا بِها: به وزیدن باد خوشنود شدند.</w:t>
      </w:r>
    </w:p>
    <w:p>
      <w:pPr>
        <w:pStyle w:val="BookText"/>
      </w:pPr>
      <w:r>
        <w:rPr>
          <w:rFonts w:ascii="Amiri" w:hAnsi="Amiri" w:eastAsia="Amiri" w:cs="Amiri"/>
          <w:lang w:bidi="ar-SA"/>
          <w:color w:val="111111"/>
          <w:sz w:val="28"/>
          <w:szCs w:val="28"/>
          <w:rtl/>
        </w:rPr>
        <w:t xml:space="preserve">عاصِف‌ٌ: باد شدید، طوفان.</w:t>
      </w:r>
    </w:p>
    <w:p>
      <w:pPr>
        <w:pStyle w:val="Heading3"/>
      </w:pPr>
      <w:bookmarkStart w:id="1480" w:name="_Toc874"/>
      <w:r>
        <w:t>[سوره یونس (10): آیه 23]</w:t>
      </w:r>
      <w:bookmarkEnd w:id="1480"/>
    </w:p>
    <w:p>
      <w:pPr>
        <w:pStyle w:val="BookText"/>
      </w:pPr>
      <w:r>
        <w:rPr>
          <w:rFonts w:ascii="Amiri" w:hAnsi="Amiri" w:eastAsia="Amiri" w:cs="Amiri"/>
          <w:lang w:bidi="ar-SA"/>
          <w:color w:val="111111"/>
          <w:sz w:val="28"/>
          <w:szCs w:val="28"/>
          <w:rtl/>
        </w:rPr>
        <w:t xml:space="preserve">فَلَمّا أَنجاهُم إِذا هُم یَبغُون‌َ فِی الأَرض‌ِ بِغَیرِ الحَق‌ِّ یا أَیُّهَا النّاس‌ُ إِنَّما بَغیُکُم عَلی أَنفُسِکُم مَتاع‌َ الحَیاةِ الدُّنیا ثُم‌َّ إِلَینا مَرجِعُکُم فَنُنَبِّئُکُم بِما کُنتُم تَعمَلُون‌َ (23)</w:t>
      </w:r>
    </w:p>
    <w:p>
      <w:pPr>
        <w:pStyle w:val="BookText"/>
      </w:pPr>
      <w:r>
        <w:rPr>
          <w:rFonts w:ascii="IRNazanin" w:hAnsi="IRNazanin" w:eastAsia="IRNazanin" w:cs="IRNazanin"/>
          <w:lang w:bidi="fa-IR"/>
          <w:color w:val="111111"/>
          <w:sz w:val="28"/>
          <w:szCs w:val="28"/>
          <w:rtl/>
        </w:rPr>
        <w:t xml:space="preserve">23- مَتاع‌َ الحَیاةِ الدُّنیا: تتمتعون متاع الحیوة الدنیا. اینکه جمله بیان علت است برای «بغیکم علی انفسکم» یعنی شما به خاطر بهره بردن از دنیا به همدیگر ظلم می‌کنید.</w:t>
      </w:r>
    </w:p>
    <w:p>
      <w:pPr>
        <w:pStyle w:val="Heading3"/>
      </w:pPr>
      <w:bookmarkStart w:id="1481" w:name="_Toc875"/>
      <w:r>
        <w:t>[سوره یونس (10): آیه 24]</w:t>
      </w:r>
      <w:bookmarkEnd w:id="1481"/>
    </w:p>
    <w:p>
      <w:pPr>
        <w:pStyle w:val="BookText"/>
      </w:pPr>
      <w:r>
        <w:rPr>
          <w:rFonts w:ascii="Amiri" w:hAnsi="Amiri" w:eastAsia="Amiri" w:cs="Amiri"/>
          <w:lang w:bidi="ar-SA"/>
          <w:color w:val="111111"/>
          <w:sz w:val="28"/>
          <w:szCs w:val="28"/>
          <w:rtl/>
        </w:rPr>
        <w:t xml:space="preserve">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 (24)</w:t>
      </w:r>
    </w:p>
    <w:p>
      <w:pPr>
        <w:pStyle w:val="BookText"/>
      </w:pPr>
      <w:r>
        <w:rPr>
          <w:rFonts w:ascii="IRNazanin" w:hAnsi="IRNazanin" w:eastAsia="IRNazanin" w:cs="IRNazanin"/>
          <w:lang w:bidi="fa-IR"/>
          <w:color w:val="111111"/>
          <w:sz w:val="28"/>
          <w:szCs w:val="28"/>
          <w:rtl/>
        </w:rPr>
        <w:t xml:space="preserve">24- فَاختَلَطَ بِه‌ِ: به سبب آب باران گیاهان با همدیگر مخلوط شدند.</w:t>
      </w:r>
    </w:p>
    <w:p>
      <w:pPr>
        <w:pStyle w:val="BookText"/>
      </w:pPr>
      <w:r>
        <w:rPr>
          <w:rFonts w:ascii="Amiri" w:hAnsi="Amiri" w:eastAsia="Amiri" w:cs="Amiri"/>
          <w:lang w:bidi="ar-SA"/>
          <w:color w:val="111111"/>
          <w:sz w:val="28"/>
          <w:szCs w:val="28"/>
          <w:rtl/>
        </w:rPr>
        <w:t xml:space="preserve">زُخرُفَها: نهایت زیبایی.</w:t>
      </w:r>
    </w:p>
    <w:p>
      <w:pPr>
        <w:pStyle w:val="BookText"/>
      </w:pPr>
      <w:r>
        <w:rPr>
          <w:rFonts w:ascii="IRNazanin" w:hAnsi="IRNazanin" w:eastAsia="IRNazanin" w:cs="IRNazanin"/>
          <w:lang w:bidi="fa-IR"/>
          <w:color w:val="111111"/>
          <w:sz w:val="28"/>
          <w:szCs w:val="28"/>
          <w:rtl/>
        </w:rPr>
        <w:t xml:space="preserve">ازَّیَّنَت: زیبا شد. اصل آن تزیّنت بوده، «تا» مبدل به «زا» و در «زا» ادغام شده است. برای تمکن از تلفظ در ابتدای آن همزه اضافه کرده‌اند.</w:t>
      </w:r>
    </w:p>
    <w:p>
      <w:pPr>
        <w:pStyle w:val="BookText"/>
      </w:pPr>
      <w:r>
        <w:rPr>
          <w:rFonts w:ascii="Amiri" w:hAnsi="Amiri" w:eastAsia="Amiri" w:cs="Amiri"/>
          <w:lang w:bidi="ar-SA"/>
          <w:color w:val="111111"/>
          <w:sz w:val="28"/>
          <w:szCs w:val="28"/>
          <w:rtl/>
        </w:rPr>
        <w:t xml:space="preserve">عَلَیها: علی نبات الإرض.</w:t>
      </w:r>
    </w:p>
    <w:p>
      <w:pPr>
        <w:pStyle w:val="BookText"/>
      </w:pPr>
      <w:r>
        <w:rPr>
          <w:rFonts w:ascii="Amiri" w:hAnsi="Amiri" w:eastAsia="Amiri" w:cs="Amiri"/>
          <w:lang w:bidi="ar-SA"/>
          <w:color w:val="111111"/>
          <w:sz w:val="28"/>
          <w:szCs w:val="28"/>
          <w:rtl/>
        </w:rPr>
        <w:t xml:space="preserve">أَمرُنا: عذابنا.</w:t>
      </w:r>
    </w:p>
    <w:p>
      <w:pPr>
        <w:pStyle w:val="BookText"/>
      </w:pPr>
      <w:r>
        <w:rPr>
          <w:rFonts w:ascii="Amiri" w:hAnsi="Amiri" w:eastAsia="Amiri" w:cs="Amiri"/>
          <w:lang w:bidi="ar-SA"/>
          <w:color w:val="111111"/>
          <w:sz w:val="28"/>
          <w:szCs w:val="28"/>
          <w:rtl/>
        </w:rPr>
        <w:t xml:space="preserve">حَصِیداً: درو شده.</w:t>
      </w:r>
    </w:p>
    <w:p>
      <w:pPr>
        <w:pStyle w:val="BookText"/>
      </w:pPr>
      <w:r>
        <w:rPr>
          <w:rFonts w:ascii="IRNazanin" w:hAnsi="IRNazanin" w:eastAsia="IRNazanin" w:cs="IRNazanin"/>
          <w:lang w:bidi="fa-IR"/>
          <w:color w:val="111111"/>
          <w:sz w:val="28"/>
          <w:szCs w:val="28"/>
          <w:rtl/>
        </w:rPr>
        <w:t xml:space="preserve">کَأَن لَم تَغن‌َ بِالأَمس‌ِ: گویا از قبل سر پا نبوده است.</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10" w:name="pg1516_11802"/>
    <w:bookmarkEnd w:id="210"/>
    <w:p>
      <w:pPr>
        <w:pStyle w:val="Heading3"/>
      </w:pPr>
      <w:bookmarkStart w:id="1482" w:name="_Toc876"/>
      <w:r>
        <w:t>[سوره یونس (10): آیه 26]</w:t>
      </w:r>
      <w:bookmarkEnd w:id="1482"/>
    </w:p>
    <w:p>
      <w:pPr>
        <w:pStyle w:val="BookText"/>
      </w:pPr>
      <w:r>
        <w:rPr>
          <w:rFonts w:ascii="Amiri" w:hAnsi="Amiri" w:eastAsia="Amiri" w:cs="Amiri"/>
          <w:lang w:bidi="ar-SA"/>
          <w:color w:val="111111"/>
          <w:sz w:val="28"/>
          <w:szCs w:val="28"/>
          <w:rtl/>
        </w:rPr>
        <w:t xml:space="preserve">لِلَّذِین‌َ أَحسَنُوا الحُسنی وَ زِیادَةٌ وَ لا یَرهَق‌ُ وُجُوهَهُم قَتَرٌ وَ لا ذِلَّةٌ أُولئِک‌َ أَصحاب‌ُ الجَنَّةِ هُم فِیها خالِدُون‌َ (26)</w:t>
      </w:r>
    </w:p>
    <w:p>
      <w:pPr>
        <w:pStyle w:val="BookText"/>
      </w:pPr>
      <w:r>
        <w:rPr>
          <w:rFonts w:ascii="IRNazanin" w:hAnsi="IRNazanin" w:eastAsia="IRNazanin" w:cs="IRNazanin"/>
          <w:lang w:bidi="fa-IR"/>
          <w:color w:val="111111"/>
          <w:sz w:val="28"/>
          <w:szCs w:val="28"/>
          <w:rtl/>
        </w:rPr>
        <w:t xml:space="preserve">26- زِیادَةٌ: ثواب تفضلی علاوه بر ثواب استحقاقی.</w:t>
      </w:r>
    </w:p>
    <w:p>
      <w:pPr>
        <w:pStyle w:val="BookText"/>
      </w:pPr>
      <w:r>
        <w:rPr>
          <w:rFonts w:ascii="IRNazanin" w:hAnsi="IRNazanin" w:eastAsia="IRNazanin" w:cs="IRNazanin"/>
          <w:lang w:bidi="fa-IR"/>
          <w:color w:val="111111"/>
          <w:sz w:val="28"/>
          <w:szCs w:val="28"/>
          <w:rtl/>
        </w:rPr>
        <w:t xml:space="preserve">لا یَرهَق‌ُ: نمی‌پوشاند، عارض نمی‌شود.</w:t>
      </w:r>
    </w:p>
    <w:p>
      <w:pPr>
        <w:pStyle w:val="BookText"/>
      </w:pPr>
      <w:r>
        <w:rPr>
          <w:rFonts w:ascii="Amiri" w:hAnsi="Amiri" w:eastAsia="Amiri" w:cs="Amiri"/>
          <w:lang w:bidi="ar-SA"/>
          <w:color w:val="111111"/>
          <w:sz w:val="28"/>
          <w:szCs w:val="28"/>
          <w:rtl/>
        </w:rPr>
        <w:t xml:space="preserve">قَتَرٌ: غبار، سیاهی.</w:t>
      </w:r>
    </w:p>
    <w:p>
      <w:pPr>
        <w:pStyle w:val="BookText"/>
      </w:pPr>
      <w:r>
        <w:rPr>
          <w:rFonts w:ascii="Amiri" w:hAnsi="Amiri" w:eastAsia="Amiri" w:cs="Amiri"/>
          <w:lang w:bidi="ar-SA"/>
          <w:color w:val="111111"/>
          <w:sz w:val="28"/>
          <w:szCs w:val="28"/>
          <w:rtl/>
        </w:rPr>
        <w:t xml:space="preserve">ذِلَّةٌ: خواری.</w:t>
      </w:r>
    </w:p>
    <w:p>
      <w:pPr>
        <w:pStyle w:val="Heading3"/>
      </w:pPr>
      <w:bookmarkStart w:id="1483" w:name="_Toc877"/>
      <w:r>
        <w:t>[سوره یونس (10): آیه 28]</w:t>
      </w:r>
      <w:bookmarkEnd w:id="1483"/>
    </w:p>
    <w:p>
      <w:pPr>
        <w:pStyle w:val="BookText"/>
      </w:pPr>
      <w:r>
        <w:rPr>
          <w:rFonts w:ascii="Amiri" w:hAnsi="Amiri" w:eastAsia="Amiri" w:cs="Amiri"/>
          <w:lang w:bidi="ar-SA"/>
          <w:color w:val="111111"/>
          <w:sz w:val="28"/>
          <w:szCs w:val="28"/>
          <w:rtl/>
        </w:rPr>
        <w:t xml:space="preserve">وَ یَوم‌َ نَحشُرُهُم جَمِیعاً ثُم‌َّ نَقُول‌ُ لِلَّذِین‌َ أَشرَکُوا مَکانَکُم أَنتُم وَ شُرَکاؤُکُم فَزَیَّلنا بَینَهُم وَ قال‌َ شُرَکاؤُهُم ما کُنتُم إِیّانا تَعبُدُون‌َ (28)</w:t>
      </w:r>
    </w:p>
    <w:p>
      <w:pPr>
        <w:pStyle w:val="BookText"/>
      </w:pPr>
      <w:r>
        <w:rPr>
          <w:rFonts w:ascii="IRNazanin" w:hAnsi="IRNazanin" w:eastAsia="IRNazanin" w:cs="IRNazanin"/>
          <w:lang w:bidi="fa-IR"/>
          <w:color w:val="111111"/>
          <w:sz w:val="28"/>
          <w:szCs w:val="28"/>
          <w:rtl/>
        </w:rPr>
        <w:t xml:space="preserve">28- مَکانَکُم: منصوب به فعل مقدر است یعنی «الزموا مکانکم» سر جای خود باشید. فَزَیَّلنا بَینَهُم: در سؤال کردن میان بت پرستان و بتان فاصله ایجاد می‌کنیم و از همدیگر متفرق می‌سازیم. از بت پرستان می‌پرسیم چرا پرستش کردید و از بتها می‌پرسیم چرا پرستش شدید.</w:t>
      </w:r>
    </w:p>
    <w:p>
      <w:pPr>
        <w:pStyle w:val="Heading3"/>
      </w:pPr>
      <w:bookmarkStart w:id="1484" w:name="_Toc878"/>
      <w:r>
        <w:t>[سوره یونس (10): آیه 29]</w:t>
      </w:r>
      <w:bookmarkEnd w:id="1484"/>
    </w:p>
    <w:p>
      <w:pPr>
        <w:pStyle w:val="BookText"/>
      </w:pPr>
      <w:r>
        <w:rPr>
          <w:rFonts w:ascii="Amiri" w:hAnsi="Amiri" w:eastAsia="Amiri" w:cs="Amiri"/>
          <w:lang w:bidi="ar-SA"/>
          <w:color w:val="111111"/>
          <w:sz w:val="28"/>
          <w:szCs w:val="28"/>
          <w:rtl/>
        </w:rPr>
        <w:t xml:space="preserve">فَکَفی بِاللّه‌ِ شَهِیداً بَینَنا وَ بَینَکُم إِن کُنّا عَن عِبادَتِکُم لَغافِلِین‌َ (29)</w:t>
      </w:r>
    </w:p>
    <w:p>
      <w:pPr>
        <w:pStyle w:val="BookText"/>
      </w:pPr>
      <w:r>
        <w:rPr>
          <w:rFonts w:ascii="Amiri" w:hAnsi="Amiri" w:eastAsia="Amiri" w:cs="Amiri"/>
          <w:lang w:bidi="ar-SA"/>
          <w:color w:val="111111"/>
          <w:sz w:val="28"/>
          <w:szCs w:val="28"/>
          <w:rtl/>
        </w:rPr>
        <w:t xml:space="preserve">29- إِن کُنّا عَن عِبادَتِکُم: «ان» مخففه از مثقله است یعنی «إنّا کنّا عن عبادتکم لغافلین».</w:t>
      </w:r>
    </w:p>
    <w:p>
      <w:pPr>
        <w:pStyle w:val="Heading3"/>
      </w:pPr>
      <w:bookmarkStart w:id="1485" w:name="_Toc879"/>
      <w:r>
        <w:t>[سوره یونس (10): آیه 30]</w:t>
      </w:r>
      <w:bookmarkEnd w:id="1485"/>
    </w:p>
    <w:p>
      <w:pPr>
        <w:pStyle w:val="BookText"/>
      </w:pPr>
      <w:r>
        <w:rPr>
          <w:rFonts w:ascii="Amiri" w:hAnsi="Amiri" w:eastAsia="Amiri" w:cs="Amiri"/>
          <w:lang w:bidi="ar-SA"/>
          <w:color w:val="111111"/>
          <w:sz w:val="28"/>
          <w:szCs w:val="28"/>
          <w:rtl/>
        </w:rPr>
        <w:t xml:space="preserve">هُنالِک‌َ تَبلُوا کُل‌ُّ نَفس‌ٍ ما أَسلَفَت وَ رُدُّوا إِلَی اللّه‌ِ مَولاهُم‌ُ الحَق‌ِّ وَ ضَل‌َّ عَنهُم ما کانُوا یَفتَرُون‌َ (30)</w:t>
      </w:r>
    </w:p>
    <w:p>
      <w:pPr>
        <w:pStyle w:val="BookText"/>
      </w:pPr>
      <w:r>
        <w:rPr>
          <w:rFonts w:ascii="IRNazanin" w:hAnsi="IRNazanin" w:eastAsia="IRNazanin" w:cs="IRNazanin"/>
          <w:lang w:bidi="fa-IR"/>
          <w:color w:val="111111"/>
          <w:sz w:val="28"/>
          <w:szCs w:val="28"/>
          <w:rtl/>
        </w:rPr>
        <w:t xml:space="preserve">30- تَبلُوا: آگاه می‌شود.</w:t>
      </w:r>
    </w:p>
    <w:p>
      <w:pPr>
        <w:pStyle w:val="Heading3"/>
      </w:pPr>
      <w:bookmarkStart w:id="1486" w:name="_Toc880"/>
      <w:r>
        <w:t>[سوره یونس (10): آیه 32]</w:t>
      </w:r>
      <w:bookmarkEnd w:id="1486"/>
    </w:p>
    <w:p>
      <w:pPr>
        <w:pStyle w:val="BookText"/>
      </w:pPr>
      <w:r>
        <w:rPr>
          <w:rFonts w:ascii="Amiri" w:hAnsi="Amiri" w:eastAsia="Amiri" w:cs="Amiri"/>
          <w:lang w:bidi="ar-SA"/>
          <w:color w:val="111111"/>
          <w:sz w:val="28"/>
          <w:szCs w:val="28"/>
          <w:rtl/>
        </w:rPr>
        <w:t xml:space="preserve">فَذلِکُم‌ُ اللّه‌ُ رَبُّکُم‌ُ الحَق‌ُّ فَما ذا بَعدَ الحَق‌ِّ إِلاَّ الضَّلال‌ُ فَأَنّی تُصرَفُون‌َ (32)</w:t>
      </w:r>
    </w:p>
    <w:p>
      <w:pPr>
        <w:pStyle w:val="BookText"/>
      </w:pPr>
      <w:r>
        <w:rPr>
          <w:rFonts w:ascii="IRNazanin" w:hAnsi="IRNazanin" w:eastAsia="IRNazanin" w:cs="IRNazanin"/>
          <w:lang w:bidi="fa-IR"/>
          <w:color w:val="111111"/>
          <w:sz w:val="28"/>
          <w:szCs w:val="28"/>
          <w:rtl/>
        </w:rPr>
        <w:t xml:space="preserve">32-از که تُصرَفُون‌َ: رو گردان هستید.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11" w:name="pg1516_11804"/>
    <w:bookmarkEnd w:id="211"/>
    <w:p>
      <w:pPr>
        <w:pStyle w:val="Heading3"/>
      </w:pPr>
      <w:bookmarkStart w:id="1487" w:name="_Toc881"/>
      <w:r>
        <w:t>[سوره یونس (10): آیه 34]</w:t>
      </w:r>
      <w:bookmarkEnd w:id="1487"/>
    </w:p>
    <w:p>
      <w:pPr>
        <w:pStyle w:val="BookText"/>
      </w:pPr>
      <w:r>
        <w:rPr>
          <w:rFonts w:ascii="Amiri" w:hAnsi="Amiri" w:eastAsia="Amiri" w:cs="Amiri"/>
          <w:lang w:bidi="ar-SA"/>
          <w:color w:val="111111"/>
          <w:sz w:val="28"/>
          <w:szCs w:val="28"/>
          <w:rtl/>
        </w:rPr>
        <w:t xml:space="preserve">قُل هَل مِن شُرَکائِکُم مَن یَبدَؤُا الخَلق‌َ ثُم‌َّ یُعِیدُه‌ُ قُل‌ِ اللّه‌ُ یَبدَؤُا الخَلق‌َ ثُم‌َّ یُعِیدُه‌ُ فَأَنّی تُؤفَکُون‌َ (34)</w:t>
      </w:r>
    </w:p>
    <w:p>
      <w:pPr>
        <w:pStyle w:val="BookText"/>
      </w:pPr>
      <w:r>
        <w:rPr>
          <w:rFonts w:ascii="Amiri" w:hAnsi="Amiri" w:eastAsia="Amiri" w:cs="Amiri"/>
          <w:lang w:bidi="ar-SA"/>
          <w:color w:val="111111"/>
          <w:sz w:val="28"/>
          <w:szCs w:val="28"/>
          <w:rtl/>
        </w:rPr>
        <w:t xml:space="preserve">34- تُؤفَکُون‌َ</w:t>
      </w:r>
      <w:r>
        <w:rPr>
          <w:rStyle w:val="FootnoteReference"/>
        </w:rPr>
        <w:footnoteReference w:id="43"/>
      </w:r>
      <w:r>
        <w:rPr>
          <w:rFonts w:ascii="IRNazanin" w:hAnsi="IRNazanin" w:eastAsia="IRNazanin" w:cs="IRNazanin"/>
          <w:lang w:bidi="fa-IR"/>
          <w:color w:val="111111"/>
          <w:sz w:val="28"/>
          <w:szCs w:val="28"/>
          <w:rtl/>
        </w:rPr>
        <w:t xml:space="preserve">: رو گردان هستید.</w:t>
      </w:r>
    </w:p>
    <w:p>
      <w:pPr>
        <w:pStyle w:val="Heading3"/>
      </w:pPr>
      <w:bookmarkStart w:id="1488" w:name="_Toc882"/>
      <w:r>
        <w:t>[سوره یونس (10): آیه 35]</w:t>
      </w:r>
      <w:bookmarkEnd w:id="1488"/>
    </w:p>
    <w:p>
      <w:pPr>
        <w:pStyle w:val="BookText"/>
      </w:pPr>
      <w:r>
        <w:rPr>
          <w:rFonts w:ascii="Amiri" w:hAnsi="Amiri" w:eastAsia="Amiri" w:cs="Amiri"/>
          <w:lang w:bidi="ar-SA"/>
          <w:color w:val="111111"/>
          <w:sz w:val="28"/>
          <w:szCs w:val="28"/>
          <w:rtl/>
        </w:rPr>
        <w:t xml:space="preserve">قُل هَل مِن شُرَکائِکُم مَن یَهدِی إِلَی الحَق‌ِّ قُل‌ِ اللّه‌ُ یَهدِی لِلحَق‌ِّ أَ فَمَن یَهدِی إِلَی الحَق‌ِّ أَحَق‌ُّ أَن یُتَّبَع‌َ أَمَّن لا یَهِدِّی إِلاّ أَن یُهدی فَما لَکُم کَیف‌َ تَحکُمُون‌َ (35)</w:t>
      </w:r>
    </w:p>
    <w:p>
      <w:pPr>
        <w:pStyle w:val="BookText"/>
      </w:pPr>
      <w:r>
        <w:rPr>
          <w:rFonts w:ascii="Amiri" w:hAnsi="Amiri" w:eastAsia="Amiri" w:cs="Amiri"/>
          <w:lang w:bidi="ar-SA"/>
          <w:color w:val="111111"/>
          <w:sz w:val="28"/>
          <w:szCs w:val="28"/>
          <w:rtl/>
        </w:rPr>
        <w:t xml:space="preserve">35- لِلحَق‌ِّ: الی الحق.</w:t>
      </w:r>
    </w:p>
    <w:p>
      <w:pPr>
        <w:pStyle w:val="BookText"/>
      </w:pPr>
      <w:r>
        <w:rPr>
          <w:rFonts w:ascii="IRNazanin" w:hAnsi="IRNazanin" w:eastAsia="IRNazanin" w:cs="IRNazanin"/>
          <w:lang w:bidi="fa-IR"/>
          <w:color w:val="111111"/>
          <w:sz w:val="28"/>
          <w:szCs w:val="28"/>
          <w:rtl/>
        </w:rPr>
        <w:t xml:space="preserve">لا یَهِدِّی: اصل آن «لا یهتدی» بوده، «تا» مبدل به «دال» و در «دال» ادغام شده است.</w:t>
      </w:r>
    </w:p>
    <w:p>
      <w:pPr>
        <w:pStyle w:val="Heading3"/>
      </w:pPr>
      <w:bookmarkStart w:id="1489" w:name="_Toc883"/>
      <w:r>
        <w:t>[سوره یونس (10): آیه 38]</w:t>
      </w:r>
      <w:bookmarkEnd w:id="1489"/>
    </w:p>
    <w:p>
      <w:pPr>
        <w:pStyle w:val="BookText"/>
      </w:pPr>
      <w:r>
        <w:rPr>
          <w:rFonts w:ascii="Amiri" w:hAnsi="Amiri" w:eastAsia="Amiri" w:cs="Amiri"/>
          <w:lang w:bidi="ar-SA"/>
          <w:color w:val="111111"/>
          <w:sz w:val="28"/>
          <w:szCs w:val="28"/>
          <w:rtl/>
        </w:rPr>
        <w:t xml:space="preserve">أَم یَقُولُون‌َ افتَراه‌ُ قُل فَأتُوا بِسُورَةٍ مِثلِه‌ِ وَ ادعُوا مَن‌ِ استَطَعتُم مِن دُون‌ِ اللّه‌ِ إِن کُنتُم صادِقِین‌َ (38)</w:t>
      </w:r>
    </w:p>
    <w:p>
      <w:pPr>
        <w:pStyle w:val="BookText"/>
      </w:pPr>
      <w:r>
        <w:rPr>
          <w:rFonts w:ascii="IRNazanin" w:hAnsi="IRNazanin" w:eastAsia="IRNazanin" w:cs="IRNazanin"/>
          <w:lang w:bidi="fa-IR"/>
          <w:color w:val="111111"/>
          <w:sz w:val="28"/>
          <w:szCs w:val="28"/>
          <w:rtl/>
        </w:rPr>
        <w:t xml:space="preserve">38- أَم یَقُولُون‌َ: ام منقطعه است و به معنای «بل» است. تقدیر عبارت چنین است: «بل یقولون».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12" w:name="pg1516_11806"/>
    <w:bookmarkEnd w:id="212"/>
    <w:p>
      <w:pPr>
        <w:pStyle w:val="Heading3"/>
      </w:pPr>
      <w:bookmarkStart w:id="1490" w:name="_Toc884"/>
      <w:r>
        <w:t>[سوره یونس (10): آیه 45]</w:t>
      </w:r>
      <w:bookmarkEnd w:id="1490"/>
    </w:p>
    <w:p>
      <w:pPr>
        <w:pStyle w:val="BookText"/>
      </w:pPr>
      <w:r>
        <w:rPr>
          <w:rFonts w:ascii="Amiri" w:hAnsi="Amiri" w:eastAsia="Amiri" w:cs="Amiri"/>
          <w:lang w:bidi="ar-SA"/>
          <w:color w:val="111111"/>
          <w:sz w:val="28"/>
          <w:szCs w:val="28"/>
          <w:rtl/>
        </w:rPr>
        <w:t xml:space="preserve">وَ یَوم‌َ یَحشُرُهُم کَأَن لَم یَلبَثُوا إِلاّ ساعَةً مِن‌َ النَّهارِ یَتَعارَفُون‌َ بَینَهُم قَد خَسِرَ الَّذِین‌َ کَذَّبُوا بِلِقاءِ اللّه‌ِ وَ ما کانُوا مُهتَدِین‌َ (45)</w:t>
      </w:r>
    </w:p>
    <w:p>
      <w:pPr>
        <w:pStyle w:val="BookText"/>
      </w:pPr>
      <w:r>
        <w:rPr>
          <w:rFonts w:ascii="IRNazanin" w:hAnsi="IRNazanin" w:eastAsia="IRNazanin" w:cs="IRNazanin"/>
          <w:lang w:bidi="fa-IR"/>
          <w:color w:val="111111"/>
          <w:sz w:val="28"/>
          <w:szCs w:val="28"/>
          <w:rtl/>
        </w:rPr>
        <w:t xml:space="preserve">45- لَم یَلبَثُوا إِلّا ساعَةً: در دنیا و یا در قبر توقف نکرده‌اند، مگر یک ساعت.</w:t>
      </w:r>
    </w:p>
    <w:p>
      <w:pPr>
        <w:pStyle w:val="BookText"/>
      </w:pPr>
      <w:r>
        <w:rPr>
          <w:rFonts w:ascii="IRNazanin" w:hAnsi="IRNazanin" w:eastAsia="IRNazanin" w:cs="IRNazanin"/>
          <w:lang w:bidi="fa-IR"/>
          <w:color w:val="111111"/>
          <w:sz w:val="28"/>
          <w:szCs w:val="28"/>
          <w:rtl/>
        </w:rPr>
        <w:t xml:space="preserve">یَتَعارَفُون‌َ بَینَهُم: همدیگر را می‌شناسند.</w:t>
      </w:r>
    </w:p>
    <w:p>
      <w:pPr>
        <w:pStyle w:val="Heading3"/>
      </w:pPr>
      <w:bookmarkStart w:id="1491" w:name="_Toc885"/>
      <w:r>
        <w:t>[سوره یونس (10): آیه 46]</w:t>
      </w:r>
      <w:bookmarkEnd w:id="1491"/>
    </w:p>
    <w:p>
      <w:pPr>
        <w:pStyle w:val="BookText"/>
      </w:pPr>
      <w:r>
        <w:rPr>
          <w:rFonts w:ascii="Amiri" w:hAnsi="Amiri" w:eastAsia="Amiri" w:cs="Amiri"/>
          <w:lang w:bidi="ar-SA"/>
          <w:color w:val="111111"/>
          <w:sz w:val="28"/>
          <w:szCs w:val="28"/>
          <w:rtl/>
        </w:rPr>
        <w:t xml:space="preserve">وَ إِمّا نُرِیَنَّک‌َ بَعض‌َ الَّذِی نَعِدُهُم أَو نَتَوَفَّیَنَّک‌َ فَإِلَینا مَرجِعُهُم ثُم‌َّ اللّه‌ُ شَهِیدٌ عَلی ما یَفعَلُون‌َ (46)</w:t>
      </w:r>
    </w:p>
    <w:p>
      <w:pPr>
        <w:pStyle w:val="BookText"/>
      </w:pPr>
      <w:r>
        <w:rPr>
          <w:rFonts w:ascii="Amiri" w:hAnsi="Amiri" w:eastAsia="Amiri" w:cs="Amiri"/>
          <w:lang w:bidi="ar-SA"/>
          <w:color w:val="111111"/>
          <w:sz w:val="28"/>
          <w:szCs w:val="28"/>
          <w:rtl/>
        </w:rPr>
        <w:t xml:space="preserve">46- إِمّا نُرِیَنَّک‌َ: إن ما نرینّک. «ما» زاید و مفید تاکید است و مصحح دخول «نون تاکید» بر فعل مضارع است</w:t>
      </w:r>
      <w:r>
        <w:rPr>
          <w:rStyle w:val="FootnoteReference"/>
        </w:rPr>
        <w:footnoteReference w:id="44"/>
      </w:r>
      <w:r>
        <w:rPr>
          <w:rFonts w:ascii="IRNazanin" w:hAnsi="IRNazanin" w:eastAsia="IRNazanin" w:cs="IRNazanin"/>
          <w:lang w:bidi="fa-IR"/>
          <w:color w:val="111111"/>
          <w:sz w:val="28"/>
          <w:szCs w:val="28"/>
          <w:rtl/>
        </w:rPr>
        <w:t xml:space="preserve">. یعنی اگر ما عذاب کافران را قبل از مرگ تو به تو نشان دهیم.</w:t>
      </w:r>
    </w:p>
    <w:p>
      <w:pPr>
        <w:pStyle w:val="BookText"/>
      </w:pPr>
      <w:r>
        <w:rPr>
          <w:rFonts w:ascii="IRNazanin" w:hAnsi="IRNazanin" w:eastAsia="IRNazanin" w:cs="IRNazanin"/>
          <w:lang w:bidi="fa-IR"/>
          <w:color w:val="111111"/>
          <w:sz w:val="28"/>
          <w:szCs w:val="28"/>
          <w:rtl/>
        </w:rPr>
        <w:t xml:space="preserve">أَو نَتَوَفَّیَنَّک‌َ: یا تو را بمیرانیم و بعد از مرگ تو کافران را عذاب کنیم.</w:t>
      </w:r>
    </w:p>
    <w:p>
      <w:pPr>
        <w:pStyle w:val="Heading3"/>
      </w:pPr>
      <w:bookmarkStart w:id="1492" w:name="_Toc886"/>
      <w:r>
        <w:t>[سوره یونس (10): آیه 48]</w:t>
      </w:r>
      <w:bookmarkEnd w:id="1492"/>
    </w:p>
    <w:p>
      <w:pPr>
        <w:pStyle w:val="BookText"/>
      </w:pPr>
      <w:r>
        <w:rPr>
          <w:rFonts w:ascii="Amiri" w:hAnsi="Amiri" w:eastAsia="Amiri" w:cs="Amiri"/>
          <w:lang w:bidi="ar-SA"/>
          <w:color w:val="111111"/>
          <w:sz w:val="28"/>
          <w:szCs w:val="28"/>
          <w:rtl/>
        </w:rPr>
        <w:t xml:space="preserve">وَ یَقُولُون‌َ مَتی هذَا الوَعدُ إِن کُنتُم صادِقِین‌َ (48)</w:t>
      </w:r>
    </w:p>
    <w:p>
      <w:pPr>
        <w:pStyle w:val="BookText"/>
      </w:pPr>
      <w:r>
        <w:rPr>
          <w:rFonts w:ascii="Amiri" w:hAnsi="Amiri" w:eastAsia="Amiri" w:cs="Amiri"/>
          <w:lang w:bidi="ar-SA"/>
          <w:color w:val="111111"/>
          <w:sz w:val="28"/>
          <w:szCs w:val="28"/>
          <w:rtl/>
        </w:rPr>
        <w:t xml:space="preserve">48- هذَا الوَعدُ: در مراد از آن دو وجه است:</w:t>
      </w:r>
    </w:p>
    <w:p>
      <w:pPr>
        <w:pStyle w:val="BookText"/>
      </w:pPr>
      <w:r>
        <w:rPr>
          <w:rFonts w:ascii="IRNazanin" w:hAnsi="IRNazanin" w:eastAsia="IRNazanin" w:cs="IRNazanin"/>
          <w:lang w:bidi="fa-IR"/>
          <w:color w:val="111111"/>
          <w:sz w:val="28"/>
          <w:szCs w:val="28"/>
          <w:rtl/>
        </w:rPr>
        <w:t xml:space="preserve">1- قیامت. 2- عذاب دنیوی.</w:t>
      </w:r>
    </w:p>
    <w:p>
      <w:pPr>
        <w:pStyle w:val="Heading3"/>
      </w:pPr>
      <w:bookmarkStart w:id="1493" w:name="_Toc887"/>
      <w:r>
        <w:t>[سوره یونس (10): آیه 50]</w:t>
      </w:r>
      <w:bookmarkEnd w:id="1493"/>
    </w:p>
    <w:p>
      <w:pPr>
        <w:pStyle w:val="BookText"/>
      </w:pPr>
      <w:r>
        <w:rPr>
          <w:rFonts w:ascii="Amiri" w:hAnsi="Amiri" w:eastAsia="Amiri" w:cs="Amiri"/>
          <w:lang w:bidi="ar-SA"/>
          <w:color w:val="111111"/>
          <w:sz w:val="28"/>
          <w:szCs w:val="28"/>
          <w:rtl/>
        </w:rPr>
        <w:t xml:space="preserve">قُل أَ رَأَیتُم إِن أَتاکُم عَذابُه‌ُ بَیاتاً أَو نَهاراً ما ذا یَستَعجِل‌ُ مِنه‌ُ المُجرِمُون‌َ (50)</w:t>
      </w:r>
    </w:p>
    <w:p>
      <w:pPr>
        <w:pStyle w:val="BookText"/>
      </w:pPr>
      <w:r>
        <w:rPr>
          <w:rFonts w:ascii="IRNazanin" w:hAnsi="IRNazanin" w:eastAsia="IRNazanin" w:cs="IRNazanin"/>
          <w:lang w:bidi="fa-IR"/>
          <w:color w:val="111111"/>
          <w:sz w:val="28"/>
          <w:szCs w:val="28"/>
          <w:rtl/>
        </w:rPr>
        <w:t xml:space="preserve">50- ما ذا یَستَعجِل‌ُ مِنه‌ُ المُجرِمُون‌َ: در معنای او دو احتمال است: 1- «ما» مبتدا و «ذا» به معنای الذی و خبر برای مبتداست. 2- «ماذا» روی هم رفته اسم است، بنابراین معنا چنین شود: «ای‌ّ شی‌ء یستعجل المجرمون».</w:t>
      </w:r>
    </w:p>
    <w:p>
      <w:pPr>
        <w:pStyle w:val="Heading3"/>
      </w:pPr>
      <w:bookmarkStart w:id="1494" w:name="_Toc888"/>
      <w:r>
        <w:t>[سوره یونس (10): آیه 53]</w:t>
      </w:r>
      <w:bookmarkEnd w:id="1494"/>
    </w:p>
    <w:p>
      <w:pPr>
        <w:pStyle w:val="BookText"/>
      </w:pPr>
      <w:r>
        <w:rPr>
          <w:rFonts w:ascii="Amiri" w:hAnsi="Amiri" w:eastAsia="Amiri" w:cs="Amiri"/>
          <w:lang w:bidi="ar-SA"/>
          <w:color w:val="111111"/>
          <w:sz w:val="28"/>
          <w:szCs w:val="28"/>
          <w:rtl/>
        </w:rPr>
        <w:t xml:space="preserve">وَ یَستَنبِئُونَک‌َ أَ حَق‌ٌّ هُوَ قُل إِی وَ رَبِّی إِنَّه‌ُ لَحَق‌ٌّ وَ ما أَنتُم بِمُعجِزِین‌َ (53)</w:t>
      </w:r>
    </w:p>
    <w:p>
      <w:pPr>
        <w:pStyle w:val="BookText"/>
      </w:pPr>
      <w:r>
        <w:rPr>
          <w:rFonts w:ascii="Amiri" w:hAnsi="Amiri" w:eastAsia="Amiri" w:cs="Amiri"/>
          <w:lang w:bidi="ar-SA"/>
          <w:color w:val="111111"/>
          <w:sz w:val="28"/>
          <w:szCs w:val="28"/>
          <w:rtl/>
        </w:rPr>
        <w:t xml:space="preserve">53- وَ ما أَنتُم بِمُعجِزِین‌َ: شما نمی‌توانید مانع عذاب شوید.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13" w:name="pg1516_11808"/>
    <w:bookmarkEnd w:id="213"/>
    <w:p>
      <w:pPr>
        <w:pStyle w:val="Heading3"/>
      </w:pPr>
      <w:bookmarkStart w:id="1495" w:name="_Toc889"/>
      <w:r>
        <w:t>[سوره یونس (10): آیه 57]</w:t>
      </w:r>
      <w:bookmarkEnd w:id="1495"/>
    </w:p>
    <w:p>
      <w:pPr>
        <w:pStyle w:val="BookText"/>
      </w:pPr>
      <w:r>
        <w:rPr>
          <w:rFonts w:ascii="Amiri" w:hAnsi="Amiri" w:eastAsia="Amiri" w:cs="Amiri"/>
          <w:lang w:bidi="ar-SA"/>
          <w:color w:val="111111"/>
          <w:sz w:val="28"/>
          <w:szCs w:val="28"/>
          <w:rtl/>
        </w:rPr>
        <w:t xml:space="preserve">یا أَیُّهَا النّاس‌ُ قَد جاءَتکُم مَوعِظَةٌ مِن رَبِّکُم وَ شِفاءٌ لِما فِی الصُّدُورِ وَ هُدی‌ً وَ رَحمَةٌ لِلمُؤمِنِین‌َ (57)</w:t>
      </w:r>
    </w:p>
    <w:p>
      <w:pPr>
        <w:pStyle w:val="BookText"/>
      </w:pPr>
      <w:r>
        <w:rPr>
          <w:rFonts w:ascii="Amiri" w:hAnsi="Amiri" w:eastAsia="Amiri" w:cs="Amiri"/>
          <w:lang w:bidi="ar-SA"/>
          <w:color w:val="111111"/>
          <w:sz w:val="28"/>
          <w:szCs w:val="28"/>
          <w:rtl/>
        </w:rPr>
        <w:t xml:space="preserve">57- شِفاءٌ لِما فِی الصُّدُورِ: علی علیه السّلام فرمود:</w:t>
      </w:r>
    </w:p>
    <w:p>
      <w:pPr>
        <w:pStyle w:val="BookText"/>
      </w:pPr>
      <w:r>
        <w:rPr>
          <w:rFonts w:ascii="IRNazanin" w:hAnsi="IRNazanin" w:eastAsia="IRNazanin" w:cs="IRNazanin"/>
          <w:lang w:bidi="fa-IR"/>
          <w:color w:val="111111"/>
          <w:sz w:val="28"/>
          <w:szCs w:val="28"/>
          <w:rtl/>
        </w:rPr>
        <w:t xml:space="preserve">قرآن دارویی است که بعد از آن، داروی دیگر نیست. «نهج البلاغه خطبه 198» همچنین در وصف پرهیزگاران فرمود: آنان شبها اجزای قرآن را تلاوت می‌کنند و برای دردهای خود درمانی می‌یابند. «نهج البلاغه خطبه 193»</w:t>
      </w:r>
    </w:p>
    <w:p>
      <w:pPr>
        <w:pStyle w:val="Heading3"/>
      </w:pPr>
      <w:bookmarkStart w:id="1496" w:name="_Toc890"/>
      <w:r>
        <w:t>[سوره یونس (10): آیه 61]</w:t>
      </w:r>
      <w:bookmarkEnd w:id="1496"/>
    </w:p>
    <w:p>
      <w:pPr>
        <w:pStyle w:val="BookText"/>
      </w:pPr>
      <w:r>
        <w:rPr>
          <w:rFonts w:ascii="Amiri" w:hAnsi="Amiri" w:eastAsia="Amiri" w:cs="Amiri"/>
          <w:lang w:bidi="ar-SA"/>
          <w:color w:val="111111"/>
          <w:sz w:val="28"/>
          <w:szCs w:val="28"/>
          <w:rtl/>
        </w:rPr>
        <w:t xml:space="preserve">وَ ما تَکُون‌ُ فِی شَأن‌ٍ وَ ما تَتلُوا مِنه‌ُ مِن قُرآن‌ٍ وَ لا تَعمَلُون‌َ مِن عَمَل‌ٍ إِلاّ کُنّا عَلَیکُم شُهُوداً إِذ تُفِیضُون‌َ فِیه‌ِ وَ ما یَعزُب‌ُ عَن رَبِّک‌َ مِن مِثقال‌ِ ذَرَّةٍ فِی الأَرض‌ِ وَ لا فِی السَّماءِ وَ لا أَصغَرَ مِن ذلِک‌َ وَ لا أَکبَرَ إِلاّ فِی کِتاب‌ٍ مُبِین‌ٍ (61)</w:t>
      </w:r>
    </w:p>
    <w:p>
      <w:pPr>
        <w:pStyle w:val="BookText"/>
      </w:pPr>
      <w:r>
        <w:rPr>
          <w:rFonts w:ascii="Amiri" w:hAnsi="Amiri" w:eastAsia="Amiri" w:cs="Amiri"/>
          <w:lang w:bidi="ar-SA"/>
          <w:color w:val="111111"/>
          <w:sz w:val="28"/>
          <w:szCs w:val="28"/>
          <w:rtl/>
        </w:rPr>
        <w:t xml:space="preserve">61- شَأن‌ٍ: کار، حال.</w:t>
      </w:r>
    </w:p>
    <w:p>
      <w:pPr>
        <w:pStyle w:val="BookText"/>
      </w:pPr>
      <w:r>
        <w:rPr>
          <w:rFonts w:ascii="Amiri" w:hAnsi="Amiri" w:eastAsia="Amiri" w:cs="Amiri"/>
          <w:lang w:bidi="ar-SA"/>
          <w:color w:val="111111"/>
          <w:sz w:val="28"/>
          <w:szCs w:val="28"/>
          <w:rtl/>
        </w:rPr>
        <w:t xml:space="preserve">مِنه‌ُ: من اللّه.</w:t>
      </w:r>
    </w:p>
    <w:p>
      <w:pPr>
        <w:pStyle w:val="BookText"/>
      </w:pPr>
      <w:r>
        <w:rPr>
          <w:rFonts w:ascii="Amiri" w:hAnsi="Amiri" w:eastAsia="Amiri" w:cs="Amiri"/>
          <w:lang w:bidi="ar-SA"/>
          <w:color w:val="111111"/>
          <w:sz w:val="28"/>
          <w:szCs w:val="28"/>
          <w:rtl/>
        </w:rPr>
        <w:t xml:space="preserve">تُفِیضُون‌َ فِیه‌ِ: در آن کار و یا در آن حال داخل می‌شوید.</w:t>
      </w:r>
    </w:p>
    <w:p>
      <w:pPr>
        <w:pStyle w:val="BookText"/>
      </w:pPr>
      <w:r>
        <w:rPr>
          <w:rFonts w:ascii="IRNazanin" w:hAnsi="IRNazanin" w:eastAsia="IRNazanin" w:cs="IRNazanin"/>
          <w:lang w:bidi="fa-IR"/>
          <w:color w:val="111111"/>
          <w:sz w:val="28"/>
          <w:szCs w:val="28"/>
          <w:rtl/>
        </w:rPr>
        <w:t xml:space="preserve">ما یَعزُب‌ُ: غایب و پنهان نمی‌شود.</w:t>
      </w:r>
    </w:p>
    <w:p>
      <w:pPr>
        <w:pStyle w:val="BookText"/>
      </w:pPr>
      <w:r>
        <w:rPr>
          <w:rFonts w:ascii="IRNazanin" w:hAnsi="IRNazanin" w:eastAsia="IRNazanin" w:cs="IRNazanin"/>
          <w:lang w:bidi="fa-IR"/>
          <w:color w:val="111111"/>
          <w:sz w:val="28"/>
          <w:szCs w:val="28"/>
          <w:rtl/>
        </w:rPr>
        <w:t xml:space="preserve">مِثقال‌ِ ذَرَّةٍ: وزن مورچه کوچک.</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4" w:name="pg1516_11810"/>
    <w:bookmarkEnd w:id="214"/>
    <w:p>
      <w:pPr>
        <w:pStyle w:val="Heading3"/>
      </w:pPr>
      <w:bookmarkStart w:id="1497" w:name="_Toc891"/>
      <w:r>
        <w:t>[سوره یونس (10): آیه 64]</w:t>
      </w:r>
      <w:bookmarkEnd w:id="1497"/>
    </w:p>
    <w:p>
      <w:pPr>
        <w:pStyle w:val="BookText"/>
      </w:pPr>
      <w:r>
        <w:rPr>
          <w:rFonts w:ascii="Amiri" w:hAnsi="Amiri" w:eastAsia="Amiri" w:cs="Amiri"/>
          <w:lang w:bidi="ar-SA"/>
          <w:color w:val="111111"/>
          <w:sz w:val="28"/>
          <w:szCs w:val="28"/>
          <w:rtl/>
        </w:rPr>
        <w:t xml:space="preserve">لَهُم‌ُ البُشری فِی الحَیاةِ الدُّنیا وَ فِی الآخِرَةِ لا تَبدِیل‌َ لِکَلِمات‌ِ اللّه‌ِ ذلِک‌َ هُوَ الفَوزُ العَظِیم‌ُ (64)</w:t>
      </w:r>
    </w:p>
    <w:p>
      <w:pPr>
        <w:pStyle w:val="BookText"/>
      </w:pPr>
      <w:r>
        <w:rPr>
          <w:rFonts w:ascii="IRNazanin" w:hAnsi="IRNazanin" w:eastAsia="IRNazanin" w:cs="IRNazanin"/>
          <w:lang w:bidi="fa-IR"/>
          <w:color w:val="111111"/>
          <w:sz w:val="28"/>
          <w:szCs w:val="28"/>
          <w:rtl/>
        </w:rPr>
        <w:t xml:space="preserve">64- لَهُم‌ُ البُشری فِی الحَیاةِ الدُّنیا: در مراد از آن چند وجه است: 1- بشارتهایی که خداوند در قرآن بر پاداش به اعمال نیک داده است. 2-</w:t>
      </w:r>
    </w:p>
    <w:p>
      <w:pPr>
        <w:pStyle w:val="BookText"/>
      </w:pPr>
      <w:r>
        <w:rPr>
          <w:rFonts w:ascii="IRNazanin" w:hAnsi="IRNazanin" w:eastAsia="IRNazanin" w:cs="IRNazanin"/>
          <w:lang w:bidi="fa-IR"/>
          <w:color w:val="111111"/>
          <w:sz w:val="28"/>
          <w:szCs w:val="28"/>
          <w:rtl/>
        </w:rPr>
        <w:t xml:space="preserve">بشارت فرشتگان به مؤمنان به هنگام مردن. 3-</w:t>
      </w:r>
    </w:p>
    <w:p>
      <w:pPr>
        <w:pStyle w:val="BookText"/>
      </w:pPr>
      <w:r>
        <w:rPr>
          <w:rFonts w:ascii="IRNazanin" w:hAnsi="IRNazanin" w:eastAsia="IRNazanin" w:cs="IRNazanin"/>
          <w:lang w:bidi="fa-IR"/>
          <w:color w:val="111111"/>
          <w:sz w:val="28"/>
          <w:szCs w:val="28"/>
          <w:rtl/>
        </w:rPr>
        <w:t xml:space="preserve">خوابهای خوب و خوشی که مؤمن خود می‌بیند و یا دیگران برای وی می‌بینند. «امام باقر علیه السّلام»</w:t>
      </w:r>
    </w:p>
    <w:p>
      <w:pPr>
        <w:pStyle w:val="Heading3"/>
      </w:pPr>
      <w:bookmarkStart w:id="1498" w:name="_Toc892"/>
      <w:r>
        <w:t>[سوره یونس (10): آیه 66]</w:t>
      </w:r>
      <w:bookmarkEnd w:id="1498"/>
    </w:p>
    <w:p>
      <w:pPr>
        <w:pStyle w:val="BookText"/>
      </w:pPr>
      <w:r>
        <w:rPr>
          <w:rFonts w:ascii="Amiri" w:hAnsi="Amiri" w:eastAsia="Amiri" w:cs="Amiri"/>
          <w:lang w:bidi="ar-SA"/>
          <w:color w:val="111111"/>
          <w:sz w:val="28"/>
          <w:szCs w:val="28"/>
          <w:rtl/>
        </w:rPr>
        <w:t xml:space="preserve">أَلا إِن‌َّ لِلّه‌ِ مَن فِی السَّماوات‌ِ وَ مَن فِی الأَرض‌ِ وَ ما یَتَّبِع‌ُ الَّذِین‌َ یَدعُون‌َ مِن دُون‌ِ اللّه‌ِ شُرَکاءَ إِن یَتَّبِعُون‌َ إِلاَّ الظَّن‌َّ وَ إِن هُم إِلاّ یَخرُصُون‌َ (66)</w:t>
      </w:r>
    </w:p>
    <w:p>
      <w:pPr>
        <w:pStyle w:val="BookText"/>
      </w:pPr>
      <w:r>
        <w:rPr>
          <w:rFonts w:ascii="IRNazanin" w:hAnsi="IRNazanin" w:eastAsia="IRNazanin" w:cs="IRNazanin"/>
          <w:lang w:bidi="fa-IR"/>
          <w:color w:val="111111"/>
          <w:sz w:val="28"/>
          <w:szCs w:val="28"/>
          <w:rtl/>
        </w:rPr>
        <w:t xml:space="preserve">66- ما یَتَّبِع‌ُ: چند وجه برای آن آورده‌اند:</w:t>
      </w:r>
    </w:p>
    <w:p>
      <w:pPr>
        <w:pStyle w:val="BookText"/>
      </w:pPr>
      <w:r>
        <w:rPr>
          <w:rFonts w:ascii="IRNazanin" w:hAnsi="IRNazanin" w:eastAsia="IRNazanin" w:cs="IRNazanin"/>
          <w:lang w:bidi="fa-IR"/>
          <w:color w:val="111111"/>
          <w:sz w:val="28"/>
          <w:szCs w:val="28"/>
          <w:rtl/>
        </w:rPr>
        <w:t xml:space="preserve">1- «ما» استفهامیه و به معنای «أی‌ّ شی‌ء» است یعنی مشرکین چه چیزی را دنبال می‌کنند و اینکه در مقام توبیخ آنان است. 2- «ما» نافیه است یعنی در حقیقت شریک خدا را تبعیت نمی‌کنند زیرا خدا شریک ندارد، بلکه خیال‌های خودشان را تبعیت می‌کنند.</w:t>
      </w:r>
    </w:p>
    <w:p>
      <w:pPr>
        <w:pStyle w:val="Heading3"/>
      </w:pPr>
      <w:bookmarkStart w:id="1499" w:name="_Toc893"/>
      <w:r>
        <w:t>[سوره یونس (10): آیه 68]</w:t>
      </w:r>
      <w:bookmarkEnd w:id="1499"/>
    </w:p>
    <w:p>
      <w:pPr>
        <w:pStyle w:val="BookText"/>
      </w:pPr>
      <w:r>
        <w:rPr>
          <w:rFonts w:ascii="Amiri" w:hAnsi="Amiri" w:eastAsia="Amiri" w:cs="Amiri"/>
          <w:lang w:bidi="ar-SA"/>
          <w:color w:val="111111"/>
          <w:sz w:val="28"/>
          <w:szCs w:val="28"/>
          <w:rtl/>
        </w:rPr>
        <w:t xml:space="preserve">قالُوا اتَّخَذَ اللّه‌ُ وَلَداً سُبحانَه‌ُ هُوَ الغَنِی‌ُّ لَه‌ُ ما فِی السَّماوات‌ِ وَ ما فِی الأَرض‌ِ إِن عِندَکُم مِن سُلطان‌ٍ بِهذا أَ تَقُولُون‌َ عَلَی اللّه‌ِ ما لا تَعلَمُون‌َ (68)</w:t>
      </w:r>
    </w:p>
    <w:p>
      <w:pPr>
        <w:pStyle w:val="BookText"/>
      </w:pPr>
      <w:r>
        <w:rPr>
          <w:rFonts w:ascii="Amiri" w:hAnsi="Amiri" w:eastAsia="Amiri" w:cs="Amiri"/>
          <w:lang w:bidi="ar-SA"/>
          <w:color w:val="111111"/>
          <w:sz w:val="28"/>
          <w:szCs w:val="28"/>
          <w:rtl/>
        </w:rPr>
        <w:t xml:space="preserve">68- إِن عِندَکُم: «إن» نافیه است یعنی «ما عندکم.»</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5" w:name="pg1516_11812"/>
    <w:bookmarkEnd w:id="215"/>
    <w:p>
      <w:pPr>
        <w:pStyle w:val="Heading3"/>
      </w:pPr>
      <w:bookmarkStart w:id="1500" w:name="_Toc894"/>
      <w:r>
        <w:t>[سوره یونس (10): آیه 71]</w:t>
      </w:r>
      <w:bookmarkEnd w:id="1500"/>
    </w:p>
    <w:p>
      <w:pPr>
        <w:pStyle w:val="BookText"/>
      </w:pPr>
      <w:r>
        <w:rPr>
          <w:rFonts w:ascii="Amiri" w:hAnsi="Amiri" w:eastAsia="Amiri" w:cs="Amiri"/>
          <w:lang w:bidi="ar-SA"/>
          <w:color w:val="111111"/>
          <w:sz w:val="28"/>
          <w:szCs w:val="28"/>
          <w:rtl/>
        </w:rPr>
        <w:t xml:space="preserve">وَ اتل‌ُ عَلَیهِم نَبَأَ نُوح‌ٍ إِذ قال‌َ لِقَومِه‌ِ یا قَوم‌ِ إِن کان‌َ کَبُرَ عَلَیکُم مَقامِی وَ تَذکِیرِی بِآیات‌ِ اللّه‌ِ فَعَلَی اللّه‌ِ تَوَکَّلت‌ُ فَأَجمِعُوا أَمرَکُم وَ شُرَکاءَکُم ثُم‌َّ لا یَکُن أَمرُکُم عَلَیکُم غُمَّةً ثُم‌َّ اقضُوا إِلَی‌َّ وَ لا تُنظِرُون‌ِ (71)</w:t>
      </w:r>
    </w:p>
    <w:p>
      <w:pPr>
        <w:pStyle w:val="BookText"/>
      </w:pPr>
      <w:r>
        <w:rPr>
          <w:rFonts w:ascii="IRNazanin" w:hAnsi="IRNazanin" w:eastAsia="IRNazanin" w:cs="IRNazanin"/>
          <w:lang w:bidi="fa-IR"/>
          <w:color w:val="111111"/>
          <w:sz w:val="28"/>
          <w:szCs w:val="28"/>
          <w:rtl/>
        </w:rPr>
        <w:t xml:space="preserve">71- مَقامِی: بودن من در میان شما.</w:t>
      </w:r>
    </w:p>
    <w:p>
      <w:pPr>
        <w:pStyle w:val="BookText"/>
      </w:pPr>
      <w:r>
        <w:rPr>
          <w:rFonts w:ascii="IRNazanin" w:hAnsi="IRNazanin" w:eastAsia="IRNazanin" w:cs="IRNazanin"/>
          <w:lang w:bidi="fa-IR"/>
          <w:color w:val="111111"/>
          <w:sz w:val="28"/>
          <w:szCs w:val="28"/>
          <w:rtl/>
        </w:rPr>
        <w:t xml:space="preserve">فَأَجمِعُوا أَمرَکُم وَ شُرَکاءَکُم: همراه شرکا تصمیم خود را بگیرید. «و شرکاء» مفعول معه است.</w:t>
      </w:r>
    </w:p>
    <w:p>
      <w:pPr>
        <w:pStyle w:val="BookText"/>
      </w:pPr>
      <w:r>
        <w:rPr>
          <w:rFonts w:ascii="Amiri" w:hAnsi="Amiri" w:eastAsia="Amiri" w:cs="Amiri"/>
          <w:lang w:bidi="ar-SA"/>
          <w:color w:val="111111"/>
          <w:sz w:val="28"/>
          <w:szCs w:val="28"/>
          <w:rtl/>
        </w:rPr>
        <w:t xml:space="preserve">غُمَّةً: به دو معنا آمده است: 1- غم و اندوه. 2-</w:t>
      </w:r>
    </w:p>
    <w:p>
      <w:pPr>
        <w:pStyle w:val="BookText"/>
      </w:pPr>
      <w:r>
        <w:rPr>
          <w:rFonts w:ascii="IRNazanin" w:hAnsi="IRNazanin" w:eastAsia="IRNazanin" w:cs="IRNazanin"/>
          <w:lang w:bidi="fa-IR"/>
          <w:color w:val="111111"/>
          <w:sz w:val="28"/>
          <w:szCs w:val="28"/>
          <w:rtl/>
        </w:rPr>
        <w:t xml:space="preserve">مبهم و پوشیده. بنابر معنای اول، مراد آیه چنین می‌شود: پایان تصمیم شما باید غم و اندوه به دنبال نداشته باشد و بنابر معنای دوم مراد چنین است: کار و تصمیم شما نباید مبهم باشد، بلکه باید روشن باشد.</w:t>
      </w:r>
    </w:p>
    <w:p>
      <w:pPr>
        <w:pStyle w:val="BookText"/>
      </w:pPr>
      <w:r>
        <w:rPr>
          <w:rFonts w:ascii="IRNazanin" w:hAnsi="IRNazanin" w:eastAsia="IRNazanin" w:cs="IRNazanin"/>
          <w:lang w:bidi="fa-IR"/>
          <w:color w:val="111111"/>
          <w:sz w:val="28"/>
          <w:szCs w:val="28"/>
          <w:rtl/>
        </w:rPr>
        <w:t xml:space="preserve">اقضُوا إِلَی‌َّ: دو معنا برای آن ذکر کرده‌اند: 1- برای قتل من قیام کنید، اگر می‌توانید. 2- در باره من هر چه می‌خواهید انجام بدهید.</w:t>
      </w:r>
    </w:p>
    <w:p>
      <w:pPr>
        <w:pStyle w:val="BookText"/>
      </w:pPr>
      <w:r>
        <w:rPr>
          <w:rFonts w:ascii="Amiri" w:hAnsi="Amiri" w:eastAsia="Amiri" w:cs="Amiri"/>
          <w:lang w:bidi="ar-SA"/>
          <w:color w:val="111111"/>
          <w:sz w:val="28"/>
          <w:szCs w:val="28"/>
          <w:rtl/>
        </w:rPr>
        <w:t xml:space="preserve">لا تُنظِرُون‌ِ: مرا مهلت ندهید.</w:t>
      </w:r>
    </w:p>
    <w:p>
      <w:pPr>
        <w:pStyle w:val="Heading3"/>
      </w:pPr>
      <w:bookmarkStart w:id="1501" w:name="_Toc895"/>
      <w:r>
        <w:t>[سوره یونس (10): آیه 77]</w:t>
      </w:r>
      <w:bookmarkEnd w:id="1501"/>
    </w:p>
    <w:p>
      <w:pPr>
        <w:pStyle w:val="BookText"/>
      </w:pPr>
      <w:r>
        <w:rPr>
          <w:rFonts w:ascii="Amiri" w:hAnsi="Amiri" w:eastAsia="Amiri" w:cs="Amiri"/>
          <w:lang w:bidi="ar-SA"/>
          <w:color w:val="111111"/>
          <w:sz w:val="28"/>
          <w:szCs w:val="28"/>
          <w:rtl/>
        </w:rPr>
        <w:t xml:space="preserve">قال‌َ مُوسی أَ تَقُولُون‌َ لِلحَق‌ِّ لَمّا جاءَکُم أَ سِحرٌ هذا وَ لا یُفلِح‌ُ السّاحِرُون‌َ (77)</w:t>
      </w:r>
    </w:p>
    <w:p>
      <w:pPr>
        <w:pStyle w:val="BookText"/>
      </w:pPr>
      <w:r>
        <w:rPr>
          <w:rFonts w:ascii="Amiri" w:hAnsi="Amiri" w:eastAsia="Amiri" w:cs="Amiri"/>
          <w:lang w:bidi="ar-SA"/>
          <w:color w:val="111111"/>
          <w:sz w:val="28"/>
          <w:szCs w:val="28"/>
          <w:rtl/>
        </w:rPr>
        <w:t xml:space="preserve">77- أَ تَقُولُون‌َ لِلحَق‌ِّ لَمّا جاءَکُم: أ تقولون للحق لمّا جاءکم سحر.</w:t>
      </w:r>
    </w:p>
    <w:p>
      <w:pPr>
        <w:pStyle w:val="Heading3"/>
      </w:pPr>
      <w:bookmarkStart w:id="1502" w:name="_Toc896"/>
      <w:r>
        <w:t>[سوره یونس (10): آیه 78]</w:t>
      </w:r>
      <w:bookmarkEnd w:id="1502"/>
    </w:p>
    <w:p>
      <w:pPr>
        <w:pStyle w:val="BookText"/>
      </w:pPr>
      <w:r>
        <w:rPr>
          <w:rFonts w:ascii="Amiri" w:hAnsi="Amiri" w:eastAsia="Amiri" w:cs="Amiri"/>
          <w:lang w:bidi="ar-SA"/>
          <w:color w:val="111111"/>
          <w:sz w:val="28"/>
          <w:szCs w:val="28"/>
          <w:rtl/>
        </w:rPr>
        <w:t xml:space="preserve">قالُوا أَ جِئتَنا لِتَلفِتَنا عَمّا وَجَدنا عَلَیه‌ِ آباءَنا وَ تَکُون‌َ لَکُمَا الکِبرِیاءُ فِی الأَرض‌ِ وَ ما نَحن‌ُ لَکُما بِمُؤمِنِین‌َ (78)</w:t>
      </w:r>
    </w:p>
    <w:p>
      <w:pPr>
        <w:pStyle w:val="BookText"/>
      </w:pPr>
      <w:r>
        <w:rPr>
          <w:rFonts w:ascii="Amiri" w:hAnsi="Amiri" w:eastAsia="Amiri" w:cs="Amiri"/>
          <w:lang w:bidi="ar-SA"/>
          <w:color w:val="111111"/>
          <w:sz w:val="28"/>
          <w:szCs w:val="28"/>
          <w:rtl/>
        </w:rPr>
        <w:t xml:space="preserve">78- لِتَلفِتَنا: برای اینکه که ما را منصرف سازی.</w:t>
      </w:r>
    </w:p>
    <w:p>
      <w:pPr>
        <w:pStyle w:val="BookText"/>
      </w:pPr>
      <w:r>
        <w:rPr>
          <w:rFonts w:ascii="Amiri" w:hAnsi="Amiri" w:eastAsia="Amiri" w:cs="Amiri"/>
          <w:lang w:bidi="ar-SA"/>
          <w:color w:val="111111"/>
          <w:sz w:val="28"/>
          <w:szCs w:val="28"/>
          <w:rtl/>
        </w:rPr>
        <w:t xml:space="preserve">الکِبرِیاءُ: ریاست و آقایی.</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6" w:name="pg1516_11815"/>
    <w:bookmarkEnd w:id="216"/>
    <w:p>
      <w:pPr>
        <w:pStyle w:val="Heading3"/>
      </w:pPr>
      <w:bookmarkStart w:id="1503" w:name="_Toc897"/>
      <w:r>
        <w:t>[سوره یونس (10): آیه 81]</w:t>
      </w:r>
      <w:bookmarkEnd w:id="1503"/>
    </w:p>
    <w:p>
      <w:pPr>
        <w:pStyle w:val="BookText"/>
      </w:pPr>
      <w:r>
        <w:rPr>
          <w:rFonts w:ascii="Amiri" w:hAnsi="Amiri" w:eastAsia="Amiri" w:cs="Amiri"/>
          <w:lang w:bidi="ar-SA"/>
          <w:color w:val="111111"/>
          <w:sz w:val="28"/>
          <w:szCs w:val="28"/>
          <w:rtl/>
        </w:rPr>
        <w:t xml:space="preserve">فَلَمّا أَلقَوا قال‌َ مُوسی ما جِئتُم بِه‌ِ السِّحرُ إِن‌َّ اللّه‌َ سَیُبطِلُه‌ُ إِن‌َّ اللّه‌َ لا یُصلِح‌ُ عَمَل‌َ المُفسِدِین‌َ (81)</w:t>
      </w:r>
    </w:p>
    <w:p>
      <w:pPr>
        <w:pStyle w:val="BookText"/>
      </w:pPr>
      <w:r>
        <w:rPr>
          <w:rFonts w:ascii="IRNazanin" w:hAnsi="IRNazanin" w:eastAsia="IRNazanin" w:cs="IRNazanin"/>
          <w:lang w:bidi="fa-IR"/>
          <w:color w:val="111111"/>
          <w:sz w:val="28"/>
          <w:szCs w:val="28"/>
          <w:rtl/>
        </w:rPr>
        <w:t xml:space="preserve">81- ما جِئتُم بِه‌ِ السِّحرُ: «ما» مبتدا و «السحر» خبر است. برای الف و لام در «السحر» دو وجه ذکر کرده‌اند: 1- عهد، بنابراین معنی چنین است: اینکه کاری که شما کردید همان سحری است که به من نسبت می‌دادید. 2- تزیین. در اینکه صورت معنی چنین می‌شود: اینکه کاری که شما می‌کنید سحر است و خداوند بطلان آن را آشکار خواهد کرد. «المیزان»</w:t>
      </w:r>
    </w:p>
    <w:p>
      <w:pPr>
        <w:pStyle w:val="Heading3"/>
      </w:pPr>
      <w:bookmarkStart w:id="1504" w:name="_Toc898"/>
      <w:r>
        <w:t>[سوره یونس (10): آیه 83]</w:t>
      </w:r>
      <w:bookmarkEnd w:id="1504"/>
    </w:p>
    <w:p>
      <w:pPr>
        <w:pStyle w:val="BookText"/>
      </w:pPr>
      <w:r>
        <w:rPr>
          <w:rFonts w:ascii="Amiri" w:hAnsi="Amiri" w:eastAsia="Amiri" w:cs="Amiri"/>
          <w:lang w:bidi="ar-SA"/>
          <w:color w:val="111111"/>
          <w:sz w:val="28"/>
          <w:szCs w:val="28"/>
          <w:rtl/>
        </w:rPr>
        <w:t xml:space="preserve">فَما آمَن‌َ لِمُوسی إِلاّ ذُرِّیَّةٌ مِن قَومِه‌ِ عَلی خَوف‌ٍ مِن فِرعَون‌َ وَ مَلائِهِم أَن یَفتِنَهُم وَ إِن‌َّ فِرعَون‌َ لَعال‌ٍ فِی الأَرض‌ِ وَ إِنَّه‌ُ لَمِن‌َ المُسرِفِین‌َ (83)</w:t>
      </w:r>
    </w:p>
    <w:p>
      <w:pPr>
        <w:pStyle w:val="BookText"/>
      </w:pPr>
      <w:r>
        <w:rPr>
          <w:rFonts w:ascii="Amiri" w:hAnsi="Amiri" w:eastAsia="Amiri" w:cs="Amiri"/>
          <w:lang w:bidi="ar-SA"/>
          <w:color w:val="111111"/>
          <w:sz w:val="28"/>
          <w:szCs w:val="28"/>
          <w:rtl/>
        </w:rPr>
        <w:t xml:space="preserve">83- مِن قَومِه‌ِ: مراد یکی از دو مورد است:</w:t>
      </w:r>
    </w:p>
    <w:p>
      <w:pPr>
        <w:pStyle w:val="BookText"/>
      </w:pPr>
      <w:r>
        <w:rPr>
          <w:rFonts w:ascii="IRNazanin" w:hAnsi="IRNazanin" w:eastAsia="IRNazanin" w:cs="IRNazanin"/>
          <w:lang w:bidi="fa-IR"/>
          <w:color w:val="111111"/>
          <w:sz w:val="28"/>
          <w:szCs w:val="28"/>
          <w:rtl/>
        </w:rPr>
        <w:t xml:space="preserve">1- من قوم فرعون. 2- من قوم موسی.</w:t>
      </w:r>
    </w:p>
    <w:p>
      <w:pPr>
        <w:pStyle w:val="BookText"/>
      </w:pPr>
      <w:r>
        <w:rPr>
          <w:rFonts w:ascii="IRNazanin" w:hAnsi="IRNazanin" w:eastAsia="IRNazanin" w:cs="IRNazanin"/>
          <w:lang w:bidi="fa-IR"/>
          <w:color w:val="111111"/>
          <w:sz w:val="28"/>
          <w:szCs w:val="28"/>
          <w:rtl/>
        </w:rPr>
        <w:t xml:space="preserve">عَلی خَوف‌ٍ مِن فِرعَون‌َ وَ مَلَائِهِم أَن یَفتِنَهُم: در حالی که گروندگان به موسی از فرعون و سران و اشرافشان ترس داشتند که آنان را گرفتار سازند تا از دین خود برگردند. «ملئهم» به معنای ملأ قوم است.</w:t>
      </w:r>
    </w:p>
    <w:p>
      <w:pPr>
        <w:pStyle w:val="BookText"/>
      </w:pPr>
      <w:r>
        <w:rPr>
          <w:rFonts w:ascii="Amiri" w:hAnsi="Amiri" w:eastAsia="Amiri" w:cs="Amiri"/>
          <w:lang w:bidi="ar-SA"/>
          <w:color w:val="111111"/>
          <w:sz w:val="28"/>
          <w:szCs w:val="28"/>
          <w:rtl/>
        </w:rPr>
        <w:t xml:space="preserve">لَعال‌ٍ: مستکبر.</w:t>
      </w:r>
    </w:p>
    <w:p>
      <w:pPr>
        <w:pStyle w:val="BookText"/>
      </w:pPr>
      <w:r>
        <w:rPr>
          <w:rFonts w:ascii="IRNazanin" w:hAnsi="IRNazanin" w:eastAsia="IRNazanin" w:cs="IRNazanin"/>
          <w:lang w:bidi="fa-IR"/>
          <w:color w:val="111111"/>
          <w:sz w:val="28"/>
          <w:szCs w:val="28"/>
          <w:rtl/>
        </w:rPr>
        <w:t xml:space="preserve">لَمِن‌َ المُسرِفِین‌َ: تجاوز کنندگان از حد (در گناه کردن).</w:t>
      </w:r>
    </w:p>
    <w:p>
      <w:pPr>
        <w:pStyle w:val="Heading3"/>
      </w:pPr>
      <w:bookmarkStart w:id="1505" w:name="_Toc899"/>
      <w:r>
        <w:t>[سوره یونس (10): آیه 85]</w:t>
      </w:r>
      <w:bookmarkEnd w:id="1505"/>
    </w:p>
    <w:p>
      <w:pPr>
        <w:pStyle w:val="BookText"/>
      </w:pPr>
      <w:r>
        <w:rPr>
          <w:rFonts w:ascii="Amiri" w:hAnsi="Amiri" w:eastAsia="Amiri" w:cs="Amiri"/>
          <w:lang w:bidi="ar-SA"/>
          <w:color w:val="111111"/>
          <w:sz w:val="28"/>
          <w:szCs w:val="28"/>
          <w:rtl/>
        </w:rPr>
        <w:t xml:space="preserve">فَقالُوا عَلَی اللّه‌ِ تَوَکَّلنا رَبَّنا لا تَجعَلنا فِتنَةً لِلقَوم‌ِ الظّالِمِین‌َ (85)</w:t>
      </w:r>
    </w:p>
    <w:p>
      <w:pPr>
        <w:pStyle w:val="BookText"/>
      </w:pPr>
      <w:r>
        <w:rPr>
          <w:rFonts w:ascii="IRNazanin" w:hAnsi="IRNazanin" w:eastAsia="IRNazanin" w:cs="IRNazanin"/>
          <w:lang w:bidi="fa-IR"/>
          <w:color w:val="111111"/>
          <w:sz w:val="28"/>
          <w:szCs w:val="28"/>
          <w:rtl/>
        </w:rPr>
        <w:t xml:space="preserve">85- لا تَجعَلنا فِتنَةً لِلقَوم‌ِ الظّالِمِین‌َ: برای اینکه عبارت چند معنا آمده است: 1- ما را وسیله امتحان ستمگران قرار نده یعنی ظالمان را در ظلم کردن به ما متمکن نساز تا ما را وادار به انصراف از دینمان بکنند. 2- امام صادق علیه السّلام در باره معنای آن فرمود:</w:t>
      </w:r>
    </w:p>
    <w:p>
      <w:pPr>
        <w:pStyle w:val="BookText"/>
      </w:pPr>
      <w:r>
        <w:rPr>
          <w:rFonts w:ascii="IRNazanin" w:hAnsi="IRNazanin" w:eastAsia="IRNazanin" w:cs="IRNazanin"/>
          <w:lang w:bidi="fa-IR"/>
          <w:color w:val="111111"/>
          <w:sz w:val="28"/>
          <w:szCs w:val="28"/>
          <w:rtl/>
        </w:rPr>
        <w:t xml:space="preserve">ستمگران را بر ما مسلط نکن برای اینکه که آنها را به وسیله ما آزمایش کنی.</w:t>
      </w:r>
    </w:p>
    <w:p>
      <w:pPr>
        <w:pStyle w:val="Heading3"/>
      </w:pPr>
      <w:bookmarkStart w:id="1506" w:name="_Toc900"/>
      <w:r>
        <w:t>[سوره یونس (10): آیه 87]</w:t>
      </w:r>
      <w:bookmarkEnd w:id="1506"/>
    </w:p>
    <w:p>
      <w:pPr>
        <w:pStyle w:val="BookText"/>
      </w:pPr>
      <w:r>
        <w:rPr>
          <w:rFonts w:ascii="Amiri" w:hAnsi="Amiri" w:eastAsia="Amiri" w:cs="Amiri"/>
          <w:lang w:bidi="ar-SA"/>
          <w:color w:val="111111"/>
          <w:sz w:val="28"/>
          <w:szCs w:val="28"/>
          <w:rtl/>
        </w:rPr>
        <w:t xml:space="preserve">وَ أَوحَینا إِلی مُوسی وَ أَخِیه‌ِ أَن تَبَوَّءا لِقَومِکُما بِمِصرَ بُیُوتاً وَ اجعَلُوا بُیُوتَکُم قِبلَةً وَ أَقِیمُوا الصَّلاةَ وَ بَشِّرِ المُؤمِنِین‌َ (87)</w:t>
      </w:r>
    </w:p>
    <w:p>
      <w:pPr>
        <w:pStyle w:val="BookText"/>
      </w:pPr>
      <w:r>
        <w:rPr>
          <w:rFonts w:ascii="Amiri" w:hAnsi="Amiri" w:eastAsia="Amiri" w:cs="Amiri"/>
          <w:lang w:bidi="ar-SA"/>
          <w:color w:val="111111"/>
          <w:sz w:val="28"/>
          <w:szCs w:val="28"/>
          <w:rtl/>
        </w:rPr>
        <w:t xml:space="preserve">87- تَبَوَّءا لِقَومِکُما بِمِصرَ بُیُوتاً: خانه‌های ملت خودتان را در مصر قرار دهید.</w:t>
      </w:r>
    </w:p>
    <w:p>
      <w:pPr>
        <w:pStyle w:val="BookText"/>
      </w:pPr>
      <w:r>
        <w:rPr>
          <w:rFonts w:ascii="IRNazanin" w:hAnsi="IRNazanin" w:eastAsia="IRNazanin" w:cs="IRNazanin"/>
          <w:lang w:bidi="fa-IR"/>
          <w:color w:val="111111"/>
          <w:sz w:val="28"/>
          <w:szCs w:val="28"/>
          <w:rtl/>
        </w:rPr>
        <w:t xml:space="preserve">بِمِصرَ: «مصر» غیر منصرف است، به جهت تأنیث و معرفه بودن (کشور معروف).</w:t>
      </w:r>
    </w:p>
    <w:p>
      <w:pPr>
        <w:pStyle w:val="BookText"/>
      </w:pPr>
      <w:r>
        <w:rPr>
          <w:rFonts w:ascii="Amiri" w:hAnsi="Amiri" w:eastAsia="Amiri" w:cs="Amiri"/>
          <w:lang w:bidi="ar-SA"/>
          <w:color w:val="111111"/>
          <w:sz w:val="28"/>
          <w:szCs w:val="28"/>
          <w:rtl/>
        </w:rPr>
        <w:t xml:space="preserve">اجعَلُوا بُیُوتَکُم قِبلَةً: خانه‌های خود را در برابر هم قرار دهید.</w:t>
      </w:r>
    </w:p>
    <w:p>
      <w:pPr>
        <w:pStyle w:val="Heading3"/>
      </w:pPr>
      <w:bookmarkStart w:id="1507" w:name="_Toc901"/>
      <w:r>
        <w:t>[سوره یونس (10): آیه 88]</w:t>
      </w:r>
      <w:bookmarkEnd w:id="1507"/>
    </w:p>
    <w:p>
      <w:pPr>
        <w:pStyle w:val="BookText"/>
      </w:pPr>
      <w:r>
        <w:rPr>
          <w:rFonts w:ascii="Amiri" w:hAnsi="Amiri" w:eastAsia="Amiri" w:cs="Amiri"/>
          <w:lang w:bidi="ar-SA"/>
          <w:color w:val="111111"/>
          <w:sz w:val="28"/>
          <w:szCs w:val="28"/>
          <w:rtl/>
        </w:rPr>
        <w:t xml:space="preserve">وَ قال‌َ مُوسی رَبَّنا إِنَّک‌َ آتَیت‌َ فِرعَون‌َ وَ مَلَأَه‌ُ زِینَةً وَ أَموالاً فِی الحَیاةِ الدُّنیا رَبَّنا لِیُضِلُّوا عَن سَبِیلِک‌َ رَبَّنَا اطمِس عَلی أَموالِهِم وَ اشدُد عَلی قُلُوبِهِم فَلا یُؤمِنُوا حَتّی یَرَوُا العَذاب‌َ الأَلِیم‌َ (88)</w:t>
      </w:r>
    </w:p>
    <w:p>
      <w:pPr>
        <w:pStyle w:val="BookText"/>
      </w:pPr>
      <w:r>
        <w:rPr>
          <w:rFonts w:ascii="Amiri" w:hAnsi="Amiri" w:eastAsia="Amiri" w:cs="Amiri"/>
          <w:lang w:bidi="ar-SA"/>
          <w:color w:val="111111"/>
          <w:sz w:val="28"/>
          <w:szCs w:val="28"/>
          <w:rtl/>
        </w:rPr>
        <w:t xml:space="preserve">88- مَلَأَه‌ُ: قومه.</w:t>
      </w:r>
    </w:p>
    <w:p>
      <w:pPr>
        <w:pStyle w:val="BookText"/>
      </w:pPr>
      <w:r>
        <w:rPr>
          <w:rFonts w:ascii="IRNazanin" w:hAnsi="IRNazanin" w:eastAsia="IRNazanin" w:cs="IRNazanin"/>
          <w:lang w:bidi="fa-IR"/>
          <w:color w:val="111111"/>
          <w:sz w:val="28"/>
          <w:szCs w:val="28"/>
          <w:rtl/>
        </w:rPr>
        <w:t xml:space="preserve">لِیُضِلُّوا: برای «لام» در اینکه جا دو معنا ذکر کرده‌اند: 1- لام عاقبت یعنی عاقبت اینکه «ایتاء» اینکه است که بندگان تو را گمراه می‌کنند. 2- لام دعا یعنی خدایا آنان را در گمراهی پابرجا و مستحکم ساز. (اینکه سخن حضرت موسی به اینکه خاطر بود که دیگر امیدی به ایمان آوردن آنان نداشت و کاملا از ایمان آنان مأیوس شده بود.)</w:t>
      </w:r>
    </w:p>
    <w:p>
      <w:pPr>
        <w:pStyle w:val="BookText"/>
      </w:pPr>
      <w:r>
        <w:rPr>
          <w:rFonts w:ascii="Amiri" w:hAnsi="Amiri" w:eastAsia="Amiri" w:cs="Amiri"/>
          <w:lang w:bidi="ar-SA"/>
          <w:color w:val="111111"/>
          <w:sz w:val="28"/>
          <w:szCs w:val="28"/>
          <w:rtl/>
        </w:rPr>
        <w:t xml:space="preserve">اطمِس عَلی أَموالِهِم: اموال آنان را نابود ساز.</w:t>
      </w:r>
    </w:p>
    <w:p>
      <w:pPr>
        <w:pStyle w:val="BookText"/>
      </w:pPr>
      <w:r>
        <w:rPr>
          <w:rFonts w:ascii="Amiri" w:hAnsi="Amiri" w:eastAsia="Amiri" w:cs="Amiri"/>
          <w:lang w:bidi="ar-SA"/>
          <w:color w:val="111111"/>
          <w:sz w:val="28"/>
          <w:szCs w:val="28"/>
          <w:rtl/>
        </w:rPr>
        <w:t xml:space="preserve">اشدُد عَلی قُلُوبِهِم: دل آنان را سخت کن.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7" w:name="pg1516_11817"/>
    <w:bookmarkEnd w:id="217"/>
    <w:p>
      <w:pPr>
        <w:pStyle w:val="Heading3"/>
      </w:pPr>
      <w:bookmarkStart w:id="1508" w:name="_Toc902"/>
      <w:r>
        <w:t>[سوره یونس (10): آیه 89]</w:t>
      </w:r>
      <w:bookmarkEnd w:id="1508"/>
    </w:p>
    <w:p>
      <w:pPr>
        <w:pStyle w:val="BookText"/>
      </w:pPr>
      <w:r>
        <w:rPr>
          <w:rFonts w:ascii="Amiri" w:hAnsi="Amiri" w:eastAsia="Amiri" w:cs="Amiri"/>
          <w:lang w:bidi="ar-SA"/>
          <w:color w:val="111111"/>
          <w:sz w:val="28"/>
          <w:szCs w:val="28"/>
          <w:rtl/>
        </w:rPr>
        <w:t xml:space="preserve">قال‌َ قَد أُجِیبَت دَعوَتُکُما فَاستَقِیما وَ لا تَتَّبِعان‌ِّ سَبِیل‌َ الَّذِین‌َ لا یَعلَمُون‌َ (89)</w:t>
      </w:r>
    </w:p>
    <w:p>
      <w:pPr>
        <w:pStyle w:val="BookText"/>
      </w:pPr>
      <w:r>
        <w:rPr>
          <w:rFonts w:ascii="IRNazanin" w:hAnsi="IRNazanin" w:eastAsia="IRNazanin" w:cs="IRNazanin"/>
          <w:lang w:bidi="fa-IR"/>
          <w:color w:val="111111"/>
          <w:sz w:val="28"/>
          <w:szCs w:val="28"/>
          <w:rtl/>
        </w:rPr>
        <w:t xml:space="preserve">89- فَاستَقِیما: در دعوت به سوی خداوند ثابت قدم باشید.</w:t>
      </w:r>
    </w:p>
    <w:p>
      <w:pPr>
        <w:pStyle w:val="BookText"/>
      </w:pPr>
      <w:r>
        <w:rPr>
          <w:rFonts w:ascii="Amiri" w:hAnsi="Amiri" w:eastAsia="Amiri" w:cs="Amiri"/>
          <w:lang w:bidi="ar-SA"/>
          <w:color w:val="111111"/>
          <w:sz w:val="28"/>
          <w:szCs w:val="28"/>
          <w:rtl/>
        </w:rPr>
        <w:t xml:space="preserve">لا تَتَّبِعان‌ِّ: نهی مؤکد به نون ثقیله است یعنی حتما نباید متابعت کنید</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3"/>
      </w:pPr>
      <w:bookmarkStart w:id="1509" w:name="_Toc903"/>
      <w:r>
        <w:t>[سوره یونس (10): آیه 90]</w:t>
      </w:r>
      <w:bookmarkEnd w:id="1509"/>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 (90)</w:t>
      </w:r>
    </w:p>
    <w:p>
      <w:pPr>
        <w:pStyle w:val="BookText"/>
      </w:pPr>
      <w:r>
        <w:rPr>
          <w:rFonts w:ascii="IRNazanin" w:hAnsi="IRNazanin" w:eastAsia="IRNazanin" w:cs="IRNazanin"/>
          <w:lang w:bidi="fa-IR"/>
          <w:color w:val="111111"/>
          <w:sz w:val="28"/>
          <w:szCs w:val="28"/>
          <w:rtl/>
        </w:rPr>
        <w:t xml:space="preserve">90- جاوَزنا: عبور دادیم.</w:t>
      </w:r>
    </w:p>
    <w:p>
      <w:pPr>
        <w:pStyle w:val="Heading3"/>
      </w:pPr>
      <w:bookmarkStart w:id="1510" w:name="_Toc904"/>
      <w:r>
        <w:t>[سوره یونس (10): آیه 93]</w:t>
      </w:r>
      <w:bookmarkEnd w:id="1510"/>
    </w:p>
    <w:p>
      <w:pPr>
        <w:pStyle w:val="BookText"/>
      </w:pPr>
      <w:r>
        <w:rPr>
          <w:rFonts w:ascii="Amiri" w:hAnsi="Amiri" w:eastAsia="Amiri" w:cs="Amiri"/>
          <w:lang w:bidi="ar-SA"/>
          <w:color w:val="111111"/>
          <w:sz w:val="28"/>
          <w:szCs w:val="28"/>
          <w:rtl/>
        </w:rPr>
        <w:t xml:space="preserve">وَ لَقَد بَوَّأنا بَنِی إِسرائِیل‌َ مُبَوَّأَ صِدق‌ٍ وَ رَزَقناهُم مِن‌َ الطَّیِّبات‌ِ فَمَا اختَلَفُوا حَتّی جاءَهُم‌ُ العِلم‌ُ إِن‌َّ رَبَّک‌َ یَقضِی بَینَهُم یَوم‌َ القِیامَةِ فِیما کانُوا فِیه‌ِ یَختَلِفُون‌َ (93)</w:t>
      </w:r>
    </w:p>
    <w:p>
      <w:pPr>
        <w:pStyle w:val="BookText"/>
      </w:pPr>
      <w:r>
        <w:rPr>
          <w:rFonts w:ascii="IRNazanin" w:hAnsi="IRNazanin" w:eastAsia="IRNazanin" w:cs="IRNazanin"/>
          <w:lang w:bidi="fa-IR"/>
          <w:color w:val="111111"/>
          <w:sz w:val="28"/>
          <w:szCs w:val="28"/>
          <w:rtl/>
        </w:rPr>
        <w:t xml:space="preserve">93- بَوَّأنا: آماده ساختیم، فرود آوردیم، آنان را در جای خوب جا دادیم.</w:t>
      </w:r>
    </w:p>
    <w:p>
      <w:pPr>
        <w:pStyle w:val="BookText"/>
      </w:pPr>
      <w:r>
        <w:rPr>
          <w:rFonts w:ascii="IRNazanin" w:hAnsi="IRNazanin" w:eastAsia="IRNazanin" w:cs="IRNazanin"/>
          <w:lang w:bidi="fa-IR"/>
          <w:color w:val="111111"/>
          <w:sz w:val="28"/>
          <w:szCs w:val="28"/>
          <w:rtl/>
        </w:rPr>
        <w:t xml:space="preserve">مُبَوَّأَ صِدق‌ٍ: منزلگاه صدق. وجه صدق یا برای اینکه است که نسبت اینکه مکان به مکانهای دیگر، نسبت صدق به کذب است و یا برای اینکه که مکان، دلالت صادقانه بر نعمتهای خدا دارد.</w:t>
      </w:r>
    </w:p>
    <w:p>
      <w:pPr>
        <w:pStyle w:val="BookText"/>
      </w:pPr>
      <w:r>
        <w:rPr>
          <w:rFonts w:ascii="IRNazanin" w:hAnsi="IRNazanin" w:eastAsia="IRNazanin" w:cs="IRNazanin"/>
          <w:lang w:bidi="fa-IR"/>
          <w:color w:val="111111"/>
          <w:sz w:val="28"/>
          <w:szCs w:val="28"/>
          <w:rtl/>
        </w:rPr>
        <w:t xml:space="preserve">العِلم‌ُ: مراد از آن یکی از دو امر است: 1- قرآن. 2- تورات.</w:t>
      </w:r>
    </w:p>
    <w:p>
      <w:pPr>
        <w:pStyle w:val="Heading3"/>
      </w:pPr>
      <w:bookmarkStart w:id="1511" w:name="_Toc905"/>
      <w:r>
        <w:t>[سوره یونس (10): آیه 94]</w:t>
      </w:r>
      <w:bookmarkEnd w:id="1511"/>
    </w:p>
    <w:p>
      <w:pPr>
        <w:pStyle w:val="BookText"/>
      </w:pPr>
      <w:r>
        <w:rPr>
          <w:rFonts w:ascii="Amiri" w:hAnsi="Amiri" w:eastAsia="Amiri" w:cs="Amiri"/>
          <w:lang w:bidi="ar-SA"/>
          <w:color w:val="111111"/>
          <w:sz w:val="28"/>
          <w:szCs w:val="28"/>
          <w:rtl/>
        </w:rPr>
        <w:t xml:space="preserve">فَإِن کُنت‌َ فِی شَک‌ٍّ مِمّا أَنزَلنا إِلَیک‌َ فَسئَل‌ِ الَّذِین‌َ یَقرَؤُن‌َ الکِتاب‌َ مِن قَبلِک‌َ لَقَد جاءَک‌َ الحَق‌ُّ مِن رَبِّک‌َ فَلا تَکُونَن‌َّ مِن‌َ المُمتَرِین‌َ (94)</w:t>
      </w:r>
    </w:p>
    <w:p>
      <w:pPr>
        <w:pStyle w:val="BookText"/>
      </w:pPr>
      <w:r>
        <w:rPr>
          <w:rFonts w:ascii="IRNazanin" w:hAnsi="IRNazanin" w:eastAsia="IRNazanin" w:cs="IRNazanin"/>
          <w:lang w:bidi="fa-IR"/>
          <w:color w:val="111111"/>
          <w:sz w:val="28"/>
          <w:szCs w:val="28"/>
          <w:rtl/>
        </w:rPr>
        <w:t xml:space="preserve">94- شَک‌ٍّ: دو معنا برای آن گفته‌اند: 1- تردید. مخاطب پیامبر صلّی اللّه علیه و آله و سلّم است، ولی منظور مردم هستند (از باب به در بگو تا دیوار بشنود.)</w:t>
      </w:r>
    </w:p>
    <w:p>
      <w:pPr>
        <w:pStyle w:val="BookText"/>
      </w:pPr>
      <w:r>
        <w:rPr>
          <w:rFonts w:ascii="IRNazanin" w:hAnsi="IRNazanin" w:eastAsia="IRNazanin" w:cs="IRNazanin"/>
          <w:lang w:bidi="fa-IR"/>
          <w:color w:val="111111"/>
          <w:sz w:val="28"/>
          <w:szCs w:val="28"/>
          <w:rtl/>
        </w:rPr>
        <w:t xml:space="preserve">2- تنگنایی و سختی بر اینکه اساس معنی چنین می‌شود: اگر اذیت کفار تو را سخت آزار می‌دهد و صبر تو لبریز شده است از کسانی که کتاب می‌خوانند داستان سختیهای انبیای سابق را بپرس تا موجب دلگرمی تو شود.</w:t>
      </w:r>
    </w:p>
    <w:p>
      <w:pPr>
        <w:pStyle w:val="Heading3"/>
      </w:pPr>
      <w:bookmarkStart w:id="1512" w:name="_Toc906"/>
      <w:r>
        <w:t>[سوره یونس (10): آیه 96]</w:t>
      </w:r>
      <w:bookmarkEnd w:id="1512"/>
    </w:p>
    <w:p>
      <w:pPr>
        <w:pStyle w:val="BookText"/>
      </w:pPr>
      <w:r>
        <w:rPr>
          <w:rFonts w:ascii="Amiri" w:hAnsi="Amiri" w:eastAsia="Amiri" w:cs="Amiri"/>
          <w:lang w:bidi="ar-SA"/>
          <w:color w:val="111111"/>
          <w:sz w:val="28"/>
          <w:szCs w:val="28"/>
          <w:rtl/>
        </w:rPr>
        <w:t xml:space="preserve">إِن‌َّ الَّذِین‌َ حَقَّت عَلَیهِم کَلِمَت‌ُ رَبِّک‌َ لا یُؤمِنُون‌َ (96)</w:t>
      </w:r>
    </w:p>
    <w:p>
      <w:pPr>
        <w:pStyle w:val="BookText"/>
      </w:pPr>
      <w:r>
        <w:rPr>
          <w:rFonts w:ascii="Amiri" w:hAnsi="Amiri" w:eastAsia="Amiri" w:cs="Amiri"/>
          <w:lang w:bidi="ar-SA"/>
          <w:color w:val="111111"/>
          <w:sz w:val="28"/>
          <w:szCs w:val="28"/>
          <w:rtl/>
        </w:rPr>
        <w:t xml:space="preserve">96- حَقَّت عَلَیهِم کَلِمَت‌ُ رَبِّک‌َ: عذاب خدا بر آنان حتمی شده است.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8" w:name="pg1516_11819"/>
    <w:bookmarkEnd w:id="218"/>
    <w:p>
      <w:pPr>
        <w:pStyle w:val="Heading3"/>
      </w:pPr>
      <w:bookmarkStart w:id="1513" w:name="_Toc907"/>
      <w:r>
        <w:t>[سوره یونس (10): آیه 98]</w:t>
      </w:r>
      <w:bookmarkEnd w:id="1513"/>
    </w:p>
    <w:p>
      <w:pPr>
        <w:pStyle w:val="BookText"/>
      </w:pPr>
      <w:r>
        <w:rPr>
          <w:rFonts w:ascii="Amiri" w:hAnsi="Amiri" w:eastAsia="Amiri" w:cs="Amiri"/>
          <w:lang w:bidi="ar-SA"/>
          <w:color w:val="111111"/>
          <w:sz w:val="28"/>
          <w:szCs w:val="28"/>
          <w:rtl/>
        </w:rPr>
        <w:t xml:space="preserve">فَلَو لا کانَت قَریَةٌ آمَنَت فَنَفَعَها إِیمانُها إِلاّ قَوم‌َ یُونُس‌َ لَمّا آمَنُوا کَشَفنا عَنهُم عَذاب‌َ الخِزی‌ِ فِی الحَیاةِ الدُّنیا وَ مَتَّعناهُم إِلی حِین‌ٍ (98)</w:t>
      </w:r>
    </w:p>
    <w:p>
      <w:pPr>
        <w:pStyle w:val="BookText"/>
      </w:pPr>
      <w:r>
        <w:rPr>
          <w:rFonts w:ascii="Amiri" w:hAnsi="Amiri" w:eastAsia="Amiri" w:cs="Amiri"/>
          <w:lang w:bidi="ar-SA"/>
          <w:color w:val="111111"/>
          <w:sz w:val="28"/>
          <w:szCs w:val="28"/>
          <w:rtl/>
        </w:rPr>
        <w:t xml:space="preserve">98- فَلَو لا کانَت قَریَةٌ آمَنَت فَنَفَعَها إِیمانُها:</w:t>
      </w:r>
    </w:p>
    <w:p>
      <w:pPr>
        <w:pStyle w:val="BookText"/>
      </w:pPr>
      <w:r>
        <w:rPr>
          <w:rFonts w:ascii="IRNazanin" w:hAnsi="IRNazanin" w:eastAsia="IRNazanin" w:cs="IRNazanin"/>
          <w:lang w:bidi="fa-IR"/>
          <w:color w:val="111111"/>
          <w:sz w:val="28"/>
          <w:szCs w:val="28"/>
          <w:rtl/>
        </w:rPr>
        <w:t xml:space="preserve">چرا قریه‌ها ایمان نیاوردند تا ایمانشان به آنان سود بخشد. «لولا» به معنای «هلّا» است.</w:t>
      </w:r>
    </w:p>
    <w:p>
      <w:pPr>
        <w:pStyle w:val="BookText"/>
      </w:pPr>
      <w:r>
        <w:rPr>
          <w:rFonts w:ascii="Amiri" w:hAnsi="Amiri" w:eastAsia="Amiri" w:cs="Amiri"/>
          <w:lang w:bidi="ar-SA"/>
          <w:color w:val="111111"/>
          <w:sz w:val="28"/>
          <w:szCs w:val="28"/>
          <w:rtl/>
        </w:rPr>
        <w:t xml:space="preserve">إِلّا قَوم‌َ یُونُس‌َ: در آن دو احتمال وجود دارد:</w:t>
      </w:r>
    </w:p>
    <w:p>
      <w:pPr>
        <w:pStyle w:val="BookText"/>
      </w:pPr>
      <w:r>
        <w:rPr>
          <w:rFonts w:ascii="IRNazanin" w:hAnsi="IRNazanin" w:eastAsia="IRNazanin" w:cs="IRNazanin"/>
          <w:lang w:bidi="fa-IR"/>
          <w:color w:val="111111"/>
          <w:sz w:val="28"/>
          <w:szCs w:val="28"/>
          <w:rtl/>
        </w:rPr>
        <w:t xml:space="preserve">1- استثناء منقطع است یعنی لکن قوم یونس ایمان آورد و ایمان آنان به ایشان سود بخشید. 2-</w:t>
      </w:r>
    </w:p>
    <w:p>
      <w:pPr>
        <w:pStyle w:val="BookText"/>
      </w:pPr>
      <w:r>
        <w:rPr>
          <w:rFonts w:ascii="IRNazanin" w:hAnsi="IRNazanin" w:eastAsia="IRNazanin" w:cs="IRNazanin"/>
          <w:lang w:bidi="fa-IR"/>
          <w:color w:val="111111"/>
          <w:sz w:val="28"/>
          <w:szCs w:val="28"/>
          <w:rtl/>
        </w:rPr>
        <w:t xml:space="preserve">استثناء متصل است یعنی هیچ قریه‌ای به هنگام نزول بلا ایمان نیاورد، البته ایمانی که سود بخش باشد جز قوم یونس.</w:t>
      </w:r>
    </w:p>
    <w:p>
      <w:pPr>
        <w:pStyle w:val="BookText"/>
      </w:pPr>
      <w:r>
        <w:rPr>
          <w:rFonts w:ascii="Amiri" w:hAnsi="Amiri" w:eastAsia="Amiri" w:cs="Amiri"/>
          <w:lang w:bidi="ar-SA"/>
          <w:color w:val="111111"/>
          <w:sz w:val="28"/>
          <w:szCs w:val="28"/>
          <w:rtl/>
        </w:rPr>
        <w:t xml:space="preserve">الخِزی‌ِ: خواری.</w:t>
      </w:r>
    </w:p>
    <w:p>
      <w:pPr>
        <w:pStyle w:val="Heading3"/>
      </w:pPr>
      <w:bookmarkStart w:id="1514" w:name="_Toc908"/>
      <w:r>
        <w:t>[سوره یونس (10): آیه 101]</w:t>
      </w:r>
      <w:bookmarkEnd w:id="1514"/>
    </w:p>
    <w:p>
      <w:pPr>
        <w:pStyle w:val="BookText"/>
      </w:pPr>
      <w:r>
        <w:rPr>
          <w:rFonts w:ascii="Amiri" w:hAnsi="Amiri" w:eastAsia="Amiri" w:cs="Amiri"/>
          <w:lang w:bidi="ar-SA"/>
          <w:color w:val="111111"/>
          <w:sz w:val="28"/>
          <w:szCs w:val="28"/>
          <w:rtl/>
        </w:rPr>
        <w:t xml:space="preserve">قُل‌ِ انظُرُوا ما ذا فِی السَّماوات‌ِ وَ الأَرض‌ِ وَ ما تُغنِی الآیات‌ُ وَ النُّذُرُ عَن قَوم‌ٍ لا یُؤمِنُون‌َ (101)</w:t>
      </w:r>
    </w:p>
    <w:p>
      <w:pPr>
        <w:pStyle w:val="BookText"/>
      </w:pPr>
      <w:r>
        <w:rPr>
          <w:rFonts w:ascii="Amiri" w:hAnsi="Amiri" w:eastAsia="Amiri" w:cs="Amiri"/>
          <w:lang w:bidi="ar-SA"/>
          <w:color w:val="111111"/>
          <w:sz w:val="28"/>
          <w:szCs w:val="28"/>
          <w:rtl/>
        </w:rPr>
        <w:t xml:space="preserve">101- انظُرُوا ما ذا فِی السَّماوات‌ِ وَ الأَرض‌ِ:</w:t>
      </w:r>
    </w:p>
    <w:p>
      <w:pPr>
        <w:pStyle w:val="BookText"/>
      </w:pPr>
      <w:r>
        <w:rPr>
          <w:rFonts w:ascii="IRNazanin" w:hAnsi="IRNazanin" w:eastAsia="IRNazanin" w:cs="IRNazanin"/>
          <w:lang w:bidi="fa-IR"/>
          <w:color w:val="111111"/>
          <w:sz w:val="28"/>
          <w:szCs w:val="28"/>
          <w:rtl/>
        </w:rPr>
        <w:t xml:space="preserve">در موجودات آسمان و زمین فکر کنید. «نظر» یعنی یافتن چیزی با فکر.</w:t>
      </w:r>
    </w:p>
    <w:p>
      <w:pPr>
        <w:pStyle w:val="BookText"/>
      </w:pPr>
      <w:r>
        <w:rPr>
          <w:rFonts w:ascii="Amiri" w:hAnsi="Amiri" w:eastAsia="Amiri" w:cs="Amiri"/>
          <w:lang w:bidi="ar-SA"/>
          <w:color w:val="111111"/>
          <w:sz w:val="28"/>
          <w:szCs w:val="28"/>
          <w:rtl/>
        </w:rPr>
        <w:t xml:space="preserve">ما تُغنِی الآیات‌ُ وَ النُّذُرُ عَن قَوم‌ٍ لا یُؤمِنُون‌َ:</w:t>
      </w:r>
    </w:p>
    <w:p>
      <w:pPr>
        <w:pStyle w:val="BookText"/>
      </w:pPr>
      <w:r>
        <w:rPr>
          <w:rFonts w:ascii="IRNazanin" w:hAnsi="IRNazanin" w:eastAsia="IRNazanin" w:cs="IRNazanin"/>
          <w:lang w:bidi="fa-IR"/>
          <w:color w:val="111111"/>
          <w:sz w:val="28"/>
          <w:szCs w:val="28"/>
          <w:rtl/>
        </w:rPr>
        <w:t xml:space="preserve">معجزات و براهین قومی را که ایمان نمی‌آورند بی نیاز نمی‌کند یعنی سودی نمی‌بخشد.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9" w:name="pg1516_11821"/>
    <w:bookmarkEnd w:id="219"/>
    <w:p>
      <w:pPr>
        <w:pStyle w:val="Heading2"/>
      </w:pPr>
      <w:bookmarkStart w:id="1515" w:name="_Toc909"/>
      <w:r>
        <w:t>‌سورة هود</w:t>
      </w:r>
      <w:bookmarkEnd w:id="1515"/>
    </w:p>
    <w:p>
      <w:pPr>
        <w:pStyle w:val="Heading3"/>
      </w:pPr>
      <w:bookmarkStart w:id="1516" w:name="_Toc910"/>
      <w:r>
        <w:t>[سوره هود (11): آیه 5]</w:t>
      </w:r>
      <w:bookmarkEnd w:id="1516"/>
    </w:p>
    <w:p>
      <w:pPr>
        <w:pStyle w:val="BookText"/>
      </w:pPr>
      <w:r>
        <w:rPr>
          <w:rFonts w:ascii="Amiri" w:hAnsi="Amiri" w:eastAsia="Amiri" w:cs="Amiri"/>
          <w:lang w:bidi="ar-SA"/>
          <w:color w:val="111111"/>
          <w:sz w:val="28"/>
          <w:szCs w:val="28"/>
          <w:rtl/>
        </w:rPr>
        <w:t xml:space="preserve">أَلا إِنَّهُم یَثنُون‌َ صُدُورَهُم لِیَستَخفُوا مِنه‌ُ أَلا حِین‌َ یَستَغشُون‌َ ثِیابَهُم یَعلَم‌ُ ما یُسِرُّون‌َ وَ ما یُعلِنُون‌َ إِنَّه‌ُ عَلِیم‌ٌ بِذات‌ِ الصُّدُورِ (5)</w:t>
      </w:r>
    </w:p>
    <w:p>
      <w:pPr>
        <w:pStyle w:val="BookText"/>
      </w:pPr>
      <w:r>
        <w:rPr>
          <w:rFonts w:ascii="IRNazanin" w:hAnsi="IRNazanin" w:eastAsia="IRNazanin" w:cs="IRNazanin"/>
          <w:lang w:bidi="fa-IR"/>
          <w:color w:val="111111"/>
          <w:sz w:val="28"/>
          <w:szCs w:val="28"/>
          <w:rtl/>
        </w:rPr>
        <w:t xml:space="preserve">5- یَثنُون‌َ صُدُورَهُم لِیَستَخفُوا مِنه‌ُ: به چند معنا آمده است: 1- در شأن نزول آیه امام باقر علیه السّلام از جابر بن عبد اللّه نقل فرمود: مشرکین به هنگام طواف خانه خدا سرها و پشتهای خود را خم می‌کردند و با لباس خویش سر خود را می‌پوشاندند تا پیامبر صلّی اللّه علیه و آله و سلّم آنان را نبیند.</w:t>
      </w:r>
    </w:p>
    <w:p>
      <w:pPr>
        <w:pStyle w:val="BookText"/>
      </w:pPr>
      <w:r>
        <w:rPr>
          <w:rFonts w:ascii="IRNazanin" w:hAnsi="IRNazanin" w:eastAsia="IRNazanin" w:cs="IRNazanin"/>
          <w:lang w:bidi="fa-IR"/>
          <w:color w:val="111111"/>
          <w:sz w:val="28"/>
          <w:szCs w:val="28"/>
          <w:rtl/>
        </w:rPr>
        <w:t xml:space="preserve">2- عداوت پیامبر را در سینه‌های خود مخفی می‌دارند. 3- سینه‌های خود را به یکدیگر نزدیک و نجوی می‌کنند تا اسرار خود را مخفی نگهدارند. مادّه آن «ثنی» است.</w:t>
      </w:r>
    </w:p>
    <w:p>
      <w:pPr>
        <w:pStyle w:val="BookText"/>
      </w:pPr>
      <w:r>
        <w:rPr>
          <w:rFonts w:ascii="IRNazanin" w:hAnsi="IRNazanin" w:eastAsia="IRNazanin" w:cs="IRNazanin"/>
          <w:lang w:bidi="fa-IR"/>
          <w:color w:val="111111"/>
          <w:sz w:val="28"/>
          <w:szCs w:val="28"/>
          <w:rtl/>
        </w:rPr>
        <w:t xml:space="preserve">یَستَغشُون‌َ ثِیابَهُم: هنگام پوشش لباس هم خداوند آشکار و نهان را می‌داند.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20" w:name="pg1516_11823"/>
    <w:bookmarkEnd w:id="220"/>
    <w:p>
      <w:pPr>
        <w:pStyle w:val="Heading3"/>
      </w:pPr>
      <w:bookmarkStart w:id="1517" w:name="_Toc911"/>
      <w:r>
        <w:t>[سوره هود (11): آیه 7]</w:t>
      </w:r>
      <w:bookmarkEnd w:id="1517"/>
    </w:p>
    <w:p>
      <w:pPr>
        <w:pStyle w:val="BookText"/>
      </w:pPr>
      <w:r>
        <w:rPr>
          <w:rFonts w:ascii="Amiri" w:hAnsi="Amiri" w:eastAsia="Amiri" w:cs="Amiri"/>
          <w:lang w:bidi="ar-SA"/>
          <w:color w:val="111111"/>
          <w:sz w:val="28"/>
          <w:szCs w:val="28"/>
          <w:rtl/>
        </w:rPr>
        <w:t xml:space="preserve">وَ هُوَ الَّذِی خَلَق‌َ السَّماوات‌ِ وَ الأَرض‌َ فِی سِتَّةِ أَیّام‌ٍ وَ کان‌َ عَرشُه‌ُ عَلَی الماءِ لِیَبلُوَکُم أَیُّکُم أَحسَن‌ُ عَمَلاً وَ لَئِن قُلت‌َ إِنَّکُم مَبعُوثُون‌َ مِن بَعدِ المَوت‌ِ لَیَقُولَن‌َّ الَّذِین‌َ کَفَرُوا إِن هذا إِلاّ سِحرٌ مُبِین‌ٌ (7)</w:t>
      </w:r>
    </w:p>
    <w:p>
      <w:pPr>
        <w:pStyle w:val="BookText"/>
      </w:pPr>
      <w:r>
        <w:rPr>
          <w:rFonts w:ascii="Amiri" w:hAnsi="Amiri" w:eastAsia="Amiri" w:cs="Amiri"/>
          <w:lang w:bidi="ar-SA"/>
          <w:color w:val="111111"/>
          <w:sz w:val="28"/>
          <w:szCs w:val="28"/>
          <w:rtl/>
        </w:rPr>
        <w:t xml:space="preserve">7- لَئِن: «لام» برای قسم است.</w:t>
      </w:r>
    </w:p>
    <w:p>
      <w:pPr>
        <w:pStyle w:val="Heading3"/>
      </w:pPr>
      <w:bookmarkStart w:id="1518" w:name="_Toc912"/>
      <w:r>
        <w:t>[سوره هود (11): آیه 8]</w:t>
      </w:r>
      <w:bookmarkEnd w:id="1518"/>
    </w:p>
    <w:p>
      <w:pPr>
        <w:pStyle w:val="BookText"/>
      </w:pPr>
      <w:r>
        <w:rPr>
          <w:rFonts w:ascii="Amiri" w:hAnsi="Amiri" w:eastAsia="Amiri" w:cs="Amiri"/>
          <w:lang w:bidi="ar-SA"/>
          <w:color w:val="111111"/>
          <w:sz w:val="28"/>
          <w:szCs w:val="28"/>
          <w:rtl/>
        </w:rPr>
        <w:t xml:space="preserve">وَ لَئِن أَخَّرنا عَنهُم‌ُ العَذاب‌َ إِلی أُمَّةٍ مَعدُودَةٍ لَیَقُولُن‌َّ ما یَحبِسُه‌ُ أَلا یَوم‌َ یَأتِیهِم لَیس‌َ مَصرُوفاً عَنهُم وَ حاق‌َ بِهِم ما کانُوا بِه‌ِ یَستَهزِؤُن‌َ (8)</w:t>
      </w:r>
    </w:p>
    <w:p>
      <w:pPr>
        <w:pStyle w:val="BookText"/>
      </w:pPr>
      <w:r>
        <w:rPr>
          <w:rFonts w:ascii="Amiri" w:hAnsi="Amiri" w:eastAsia="Amiri" w:cs="Amiri"/>
          <w:lang w:bidi="ar-SA"/>
          <w:color w:val="111111"/>
          <w:sz w:val="28"/>
          <w:szCs w:val="28"/>
          <w:rtl/>
        </w:rPr>
        <w:t xml:space="preserve">8- أُمَّةٍ مَعدُودَةٍ: زمان معیّن.</w:t>
      </w:r>
    </w:p>
    <w:p>
      <w:pPr>
        <w:pStyle w:val="BookText"/>
      </w:pPr>
      <w:r>
        <w:rPr>
          <w:rFonts w:ascii="IRNazanin" w:hAnsi="IRNazanin" w:eastAsia="IRNazanin" w:cs="IRNazanin"/>
          <w:lang w:bidi="fa-IR"/>
          <w:color w:val="111111"/>
          <w:sz w:val="28"/>
          <w:szCs w:val="28"/>
          <w:rtl/>
        </w:rPr>
        <w:t xml:space="preserve">حاق‌َ بِهِم ما کانُوا بِه‌ِ یَستَهزِؤُن‌َ: فرود آید بر آنان همان چیزی که آن را مسخره می‌کردند.</w:t>
      </w:r>
    </w:p>
    <w:p>
      <w:pPr>
        <w:pStyle w:val="Heading3"/>
      </w:pPr>
      <w:bookmarkStart w:id="1519" w:name="_Toc913"/>
      <w:r>
        <w:t>[سوره هود (11): آیه 12]</w:t>
      </w:r>
      <w:bookmarkEnd w:id="1519"/>
    </w:p>
    <w:p>
      <w:pPr>
        <w:pStyle w:val="BookText"/>
      </w:pPr>
      <w:r>
        <w:rPr>
          <w:rFonts w:ascii="Amiri" w:hAnsi="Amiri" w:eastAsia="Amiri" w:cs="Amiri"/>
          <w:lang w:bidi="ar-SA"/>
          <w:color w:val="111111"/>
          <w:sz w:val="28"/>
          <w:szCs w:val="28"/>
          <w:rtl/>
        </w:rPr>
        <w:t xml:space="preserve">فَلَعَلَّک‌َ تارِک‌ٌ بَعض‌َ ما یُوحی إِلَیک‌َ وَ ضائِق‌ٌ بِه‌ِ صَدرُک‌َ أَن یَقُولُوا لَو لا أُنزِل‌َ عَلَیه‌ِ کَنزٌ أَو جاءَ مَعَه‌ُ مَلَک‌ٌ إِنَّما أَنت‌َ نَذِیرٌ وَ اللّه‌ُ عَلی کُل‌ِّ شَی‌ءٍ وَکِیل‌ٌ (12)</w:t>
      </w:r>
    </w:p>
    <w:p>
      <w:pPr>
        <w:pStyle w:val="BookText"/>
      </w:pPr>
      <w:r>
        <w:rPr>
          <w:rFonts w:ascii="Amiri" w:hAnsi="Amiri" w:eastAsia="Amiri" w:cs="Amiri"/>
          <w:lang w:bidi="ar-SA"/>
          <w:color w:val="111111"/>
          <w:sz w:val="28"/>
          <w:szCs w:val="28"/>
          <w:rtl/>
        </w:rPr>
        <w:t xml:space="preserve">12- فَلَعَلَّک‌َ تارِک‌ٌ بَعض‌َ ما یُوحی إِلَیک‌َ:</w:t>
      </w:r>
    </w:p>
    <w:p>
      <w:pPr>
        <w:pStyle w:val="BookText"/>
      </w:pPr>
      <w:r>
        <w:rPr>
          <w:rFonts w:ascii="IRNazanin" w:hAnsi="IRNazanin" w:eastAsia="IRNazanin" w:cs="IRNazanin"/>
          <w:lang w:bidi="fa-IR"/>
          <w:color w:val="111111"/>
          <w:sz w:val="28"/>
          <w:szCs w:val="28"/>
          <w:rtl/>
        </w:rPr>
        <w:t xml:space="preserve">شاید دست برداری از برخی مطالبی که به تو وحی می‌شود. مراد اینکه است مبادا دست برداری و رها سازی.</w:t>
      </w:r>
    </w:p>
    <w:p>
      <w:pPr>
        <w:pStyle w:val="BookText"/>
      </w:pPr>
      <w:r>
        <w:rPr>
          <w:rFonts w:ascii="IRNazanin" w:hAnsi="IRNazanin" w:eastAsia="IRNazanin" w:cs="IRNazanin"/>
          <w:lang w:bidi="fa-IR"/>
          <w:color w:val="111111"/>
          <w:sz w:val="28"/>
          <w:szCs w:val="28"/>
          <w:rtl/>
        </w:rPr>
        <w:t xml:space="preserve">ضائِق‌ٌ بِه‌ِ صَدرُک‌َ: سینه تو از گفتار کفار به تنگ آید و حوصله‌ات تمام شود.</w:t>
      </w:r>
    </w:p>
    <w:p>
      <w:pPr>
        <w:pStyle w:val="BookText"/>
      </w:pPr>
      <w:r>
        <w:rPr>
          <w:rFonts w:ascii="IRNazanin" w:hAnsi="IRNazanin" w:eastAsia="IRNazanin" w:cs="IRNazanin"/>
          <w:lang w:bidi="fa-IR"/>
          <w:color w:val="111111"/>
          <w:sz w:val="28"/>
          <w:szCs w:val="28"/>
          <w:rtl/>
        </w:rPr>
        <w:t xml:space="preserve">أَن یَقُولُوا: کراهة أن یقولوا یعنی مبادا بعضی از قرآن را رها سازی و سینه تو از گفتار ناخوش مشرکان که می‌گویند: چرا گنج بر او نازل نمی‌شود و یا چرا ملک همراه او نمی‌آید، به تنگ آید.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21" w:name="pg1516_11825"/>
    <w:bookmarkEnd w:id="221"/>
    <w:p>
      <w:pPr>
        <w:pStyle w:val="Heading3"/>
      </w:pPr>
      <w:bookmarkStart w:id="1520" w:name="_Toc914"/>
      <w:r>
        <w:t>[سوره هود (11): آیه 13]</w:t>
      </w:r>
      <w:bookmarkEnd w:id="1520"/>
    </w:p>
    <w:p>
      <w:pPr>
        <w:pStyle w:val="BookText"/>
      </w:pPr>
      <w:r>
        <w:rPr>
          <w:rFonts w:ascii="Amiri" w:hAnsi="Amiri" w:eastAsia="Amiri" w:cs="Amiri"/>
          <w:lang w:bidi="ar-SA"/>
          <w:color w:val="111111"/>
          <w:sz w:val="28"/>
          <w:szCs w:val="28"/>
          <w:rtl/>
        </w:rPr>
        <w:t xml:space="preserve">أَم یَقُولُون‌َ افتَراه‌ُ قُل فَأتُوا بِعَشرِ سُوَرٍ مِثلِه‌ِ مُفتَرَیات‌ٍ وَ ادعُوا مَن‌ِ استَطَعتُم مِن دُون‌ِ اللّه‌ِ إِن کُنتُم صادِقِین‌َ (13)</w:t>
      </w:r>
    </w:p>
    <w:p>
      <w:pPr>
        <w:pStyle w:val="BookText"/>
      </w:pPr>
      <w:r>
        <w:rPr>
          <w:rFonts w:ascii="Amiri" w:hAnsi="Amiri" w:eastAsia="Amiri" w:cs="Amiri"/>
          <w:lang w:bidi="ar-SA"/>
          <w:color w:val="111111"/>
          <w:sz w:val="28"/>
          <w:szCs w:val="28"/>
          <w:rtl/>
        </w:rPr>
        <w:t xml:space="preserve">13- أَم یَقُولُون‌َ: «ام» منقطعه است، به معنای «بل أ یقولون».</w:t>
      </w:r>
    </w:p>
    <w:p>
      <w:pPr>
        <w:pStyle w:val="Heading3"/>
      </w:pPr>
      <w:bookmarkStart w:id="1521" w:name="_Toc915"/>
      <w:r>
        <w:t>[سوره هود (11): آیه 15]</w:t>
      </w:r>
      <w:bookmarkEnd w:id="1521"/>
    </w:p>
    <w:p>
      <w:pPr>
        <w:pStyle w:val="BookText"/>
      </w:pPr>
      <w:r>
        <w:rPr>
          <w:rFonts w:ascii="Amiri" w:hAnsi="Amiri" w:eastAsia="Amiri" w:cs="Amiri"/>
          <w:lang w:bidi="ar-SA"/>
          <w:color w:val="111111"/>
          <w:sz w:val="28"/>
          <w:szCs w:val="28"/>
          <w:rtl/>
        </w:rPr>
        <w:t xml:space="preserve">مَن کان‌َ یُرِیدُ الحَیاةَ الدُّنیا وَ زِینَتَها نُوَف‌ِّ إِلَیهِم أَعمالَهُم فِیها وَ هُم فِیها لا یُبخَسُون‌َ (15)</w:t>
      </w:r>
    </w:p>
    <w:p>
      <w:pPr>
        <w:pStyle w:val="BookText"/>
      </w:pPr>
      <w:r>
        <w:rPr>
          <w:rFonts w:ascii="Amiri" w:hAnsi="Amiri" w:eastAsia="Amiri" w:cs="Amiri"/>
          <w:lang w:bidi="ar-SA"/>
          <w:color w:val="111111"/>
          <w:sz w:val="28"/>
          <w:szCs w:val="28"/>
          <w:rtl/>
        </w:rPr>
        <w:t xml:space="preserve">15- زِینَتَها: زیباییها و خوشیهای دنیا.</w:t>
      </w:r>
    </w:p>
    <w:p>
      <w:pPr>
        <w:pStyle w:val="BookText"/>
      </w:pPr>
      <w:r>
        <w:rPr>
          <w:rFonts w:ascii="Amiri" w:hAnsi="Amiri" w:eastAsia="Amiri" w:cs="Amiri"/>
          <w:lang w:bidi="ar-SA"/>
          <w:color w:val="111111"/>
          <w:sz w:val="28"/>
          <w:szCs w:val="28"/>
          <w:rtl/>
        </w:rPr>
        <w:t xml:space="preserve">نُوَف‌ِّ: جزای اعمال آنان را کاملا خواهیم داد.</w:t>
      </w:r>
    </w:p>
    <w:p>
      <w:pPr>
        <w:pStyle w:val="BookText"/>
      </w:pPr>
      <w:r>
        <w:rPr>
          <w:rFonts w:ascii="IRNazanin" w:hAnsi="IRNazanin" w:eastAsia="IRNazanin" w:cs="IRNazanin"/>
          <w:lang w:bidi="fa-IR"/>
          <w:color w:val="111111"/>
          <w:sz w:val="28"/>
          <w:szCs w:val="28"/>
          <w:rtl/>
        </w:rPr>
        <w:t xml:space="preserve">لا یُبخَسُون‌َ: از أجر آنان چیزی کاسته نمی‌شود.</w:t>
      </w:r>
    </w:p>
    <w:p>
      <w:pPr>
        <w:pStyle w:val="Heading3"/>
      </w:pPr>
      <w:bookmarkStart w:id="1522" w:name="_Toc916"/>
      <w:r>
        <w:t>[سوره هود (11): آیه 17]</w:t>
      </w:r>
      <w:bookmarkEnd w:id="1522"/>
    </w:p>
    <w:p>
      <w:pPr>
        <w:pStyle w:val="BookText"/>
      </w:pPr>
      <w:r>
        <w:rPr>
          <w:rFonts w:ascii="Amiri" w:hAnsi="Amiri" w:eastAsia="Amiri" w:cs="Amiri"/>
          <w:lang w:bidi="ar-SA"/>
          <w:color w:val="111111"/>
          <w:sz w:val="28"/>
          <w:szCs w:val="28"/>
          <w:rtl/>
        </w:rPr>
        <w:t xml:space="preserve">أَ فَمَن کان‌َ عَلی بَیِّنَةٍ مِن رَبِّه‌ِ وَ یَتلُوه‌ُ شاهِدٌ مِنه‌ُ وَ مِن قَبلِه‌ِ کِتاب‌ُ مُوسی إِماماً وَ رَحمَةً أُولئِک‌َ یُؤمِنُون‌َ بِه‌ِ وَ مَن یَکفُر بِه‌ِ مِن‌َ الأَحزاب‌ِ فَالنّارُ مَوعِدُه‌ُ فَلا تَک‌ُ فِی مِریَةٍ مِنه‌ُ إِنَّه‌ُ الحَق‌ُّ مِن رَبِّک‌َ وَ لکِن‌َّ أَکثَرَ النّاس‌ِ لا یُؤمِنُون‌َ (17)</w:t>
      </w:r>
    </w:p>
    <w:p>
      <w:pPr>
        <w:pStyle w:val="BookText"/>
      </w:pPr>
      <w:r>
        <w:rPr>
          <w:rFonts w:ascii="IRNazanin" w:hAnsi="IRNazanin" w:eastAsia="IRNazanin" w:cs="IRNazanin"/>
          <w:lang w:bidi="fa-IR"/>
          <w:color w:val="111111"/>
          <w:sz w:val="28"/>
          <w:szCs w:val="28"/>
          <w:rtl/>
        </w:rPr>
        <w:t xml:space="preserve">17- یَتلُوه‌ُ شاهِدٌ مِنه‌ُ: دو معنا برای آن ذکر کرده‌اند: 1- جبرئیل و یا پیامبر از جانب خدا قرآن را تلاوت می‌کند. 2- علی علیه السّلام از پیامبر صلّی اللّه علیه و آله پیروی می‌کند و بر صحت نبوت پیامبر صلّی اللّه علیه و آله شهادت می‌دهد. «امام باقر و امام رضا علیهما السّلام» شاهِدٌ: در مراد از «شاهد» چند قول است: 1- جبرئیل. 2- رسول اللّه صلّی اللّه علیه و آله. 3- علی علیه السّلام.</w:t>
      </w:r>
    </w:p>
    <w:p>
      <w:pPr>
        <w:pStyle w:val="BookText"/>
      </w:pPr>
      <w:r>
        <w:rPr>
          <w:rFonts w:ascii="IRNazanin" w:hAnsi="IRNazanin" w:eastAsia="IRNazanin" w:cs="IRNazanin"/>
          <w:lang w:bidi="fa-IR"/>
          <w:color w:val="111111"/>
          <w:sz w:val="28"/>
          <w:szCs w:val="28"/>
          <w:rtl/>
        </w:rPr>
        <w:t xml:space="preserve">قَبلِه‌ِ: به دو معنا آمده است: 1- قبل از قرآن. 2-</w:t>
      </w:r>
    </w:p>
    <w:p>
      <w:pPr>
        <w:pStyle w:val="BookText"/>
      </w:pPr>
      <w:r>
        <w:rPr>
          <w:rFonts w:ascii="IRNazanin" w:hAnsi="IRNazanin" w:eastAsia="IRNazanin" w:cs="IRNazanin"/>
          <w:lang w:bidi="fa-IR"/>
          <w:color w:val="111111"/>
          <w:sz w:val="28"/>
          <w:szCs w:val="28"/>
          <w:rtl/>
        </w:rPr>
        <w:t xml:space="preserve">قبل از پیامبر صلّی اللّه علیه و آله.</w:t>
      </w:r>
    </w:p>
    <w:p>
      <w:pPr>
        <w:pStyle w:val="BookText"/>
      </w:pPr>
      <w:r>
        <w:rPr>
          <w:rFonts w:ascii="IRNazanin" w:hAnsi="IRNazanin" w:eastAsia="IRNazanin" w:cs="IRNazanin"/>
          <w:lang w:bidi="fa-IR"/>
          <w:color w:val="111111"/>
          <w:sz w:val="28"/>
          <w:szCs w:val="28"/>
          <w:rtl/>
        </w:rPr>
        <w:t xml:space="preserve">کِتاب‌ُ مُوسی: یتلوه کتاب موسی (زیرا تورات به رسالت حضرت محمّد صلّی اللّه علیه و آله گواهی داده بوده است.)</w:t>
      </w:r>
    </w:p>
    <w:p>
      <w:pPr>
        <w:pStyle w:val="BookText"/>
      </w:pPr>
      <w:r>
        <w:rPr>
          <w:rFonts w:ascii="Amiri" w:hAnsi="Amiri" w:eastAsia="Amiri" w:cs="Amiri"/>
          <w:lang w:bidi="ar-SA"/>
          <w:color w:val="111111"/>
          <w:sz w:val="28"/>
          <w:szCs w:val="28"/>
          <w:rtl/>
        </w:rPr>
        <w:t xml:space="preserve">إِماماً وَ رَحمَةً: حال است برای «کتاب موسی».</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22" w:name="pg1516_11827"/>
    <w:bookmarkEnd w:id="222"/>
    <w:p>
      <w:pPr>
        <w:pStyle w:val="Heading3"/>
      </w:pPr>
      <w:bookmarkStart w:id="1523" w:name="_Toc917"/>
      <w:r>
        <w:t>[سوره هود (11): آیه 20]</w:t>
      </w:r>
      <w:bookmarkEnd w:id="1523"/>
    </w:p>
    <w:p>
      <w:pPr>
        <w:pStyle w:val="BookText"/>
      </w:pPr>
      <w:r>
        <w:rPr>
          <w:rFonts w:ascii="Amiri" w:hAnsi="Amiri" w:eastAsia="Amiri" w:cs="Amiri"/>
          <w:lang w:bidi="ar-SA"/>
          <w:color w:val="111111"/>
          <w:sz w:val="28"/>
          <w:szCs w:val="28"/>
          <w:rtl/>
        </w:rPr>
        <w:t xml:space="preserve">أُولئِک‌َ لَم یَکُونُوا مُعجِزِین‌َ فِی الأَرض‌ِ وَ ما کان‌َ لَهُم مِن دُون‌ِ اللّه‌ِ مِن أَولِیاءَ یُضاعَف‌ُ لَهُم‌ُ العَذاب‌ُ ما کانُوا یَستَطِیعُون‌َ السَّمع‌َ وَ ما کانُوا یُبصِرُون‌َ (20)</w:t>
      </w:r>
    </w:p>
    <w:p>
      <w:pPr>
        <w:pStyle w:val="BookText"/>
      </w:pPr>
      <w:r>
        <w:rPr>
          <w:rFonts w:ascii="IRNazanin" w:hAnsi="IRNazanin" w:eastAsia="IRNazanin" w:cs="IRNazanin"/>
          <w:lang w:bidi="fa-IR"/>
          <w:color w:val="111111"/>
          <w:sz w:val="28"/>
          <w:szCs w:val="28"/>
          <w:rtl/>
        </w:rPr>
        <w:t xml:space="preserve">20- ما کانُوا یَستَطِیعُون‌َ السَّمع‌َ: در اصل «بما کانوا» بود، «با» حذف شده است. اینکه آیه در مقام تعلیل برای «یضاعف» است یعنی علت مضاعف شدن عذاب اینکه است که آنان توانایی شنیدن و دیدن حقایق را داشتند، ولی از روی عناد گوش نکردند و ندیدند و از حق رو گردان شدند.</w:t>
      </w:r>
    </w:p>
    <w:p>
      <w:pPr>
        <w:pStyle w:val="Heading3"/>
      </w:pPr>
      <w:bookmarkStart w:id="1524" w:name="_Toc918"/>
      <w:r>
        <w:t>[سوره هود (11): آیه 23]</w:t>
      </w:r>
      <w:bookmarkEnd w:id="1524"/>
    </w:p>
    <w:p>
      <w:pPr>
        <w:pStyle w:val="BookText"/>
      </w:pPr>
      <w:r>
        <w:rPr>
          <w:rFonts w:ascii="Amiri" w:hAnsi="Amiri" w:eastAsia="Amiri" w:cs="Amiri"/>
          <w:lang w:bidi="ar-SA"/>
          <w:color w:val="111111"/>
          <w:sz w:val="28"/>
          <w:szCs w:val="28"/>
          <w:rtl/>
        </w:rPr>
        <w:t xml:space="preserve">إِن‌َّ الَّذِین‌َ آمَنُوا وَ عَمِلُوا الصّالِحات‌ِ وَ أَخبَتُوا إِلی رَبِّهِم أُولئِک‌َ أَصحاب‌ُ الجَنَّةِ هُم فِیها خالِدُون‌َ (23)</w:t>
      </w:r>
    </w:p>
    <w:p>
      <w:pPr>
        <w:pStyle w:val="BookText"/>
      </w:pPr>
      <w:r>
        <w:rPr>
          <w:rFonts w:ascii="Amiri" w:hAnsi="Amiri" w:eastAsia="Amiri" w:cs="Amiri"/>
          <w:lang w:bidi="ar-SA"/>
          <w:color w:val="111111"/>
          <w:sz w:val="28"/>
          <w:szCs w:val="28"/>
          <w:rtl/>
        </w:rPr>
        <w:t xml:space="preserve">23- أَخبَتُوا إِلی رَبِّهِم: در مقابل خدا خضوع کردند.</w:t>
      </w:r>
    </w:p>
    <w:p>
      <w:pPr>
        <w:pStyle w:val="Heading3"/>
      </w:pPr>
      <w:bookmarkStart w:id="1525" w:name="_Toc919"/>
      <w:r>
        <w:t>[سوره هود (11): آیه 27]</w:t>
      </w:r>
      <w:bookmarkEnd w:id="1525"/>
    </w:p>
    <w:p>
      <w:pPr>
        <w:pStyle w:val="BookText"/>
      </w:pPr>
      <w:r>
        <w:rPr>
          <w:rFonts w:ascii="Amiri" w:hAnsi="Amiri" w:eastAsia="Amiri" w:cs="Amiri"/>
          <w:lang w:bidi="ar-SA"/>
          <w:color w:val="111111"/>
          <w:sz w:val="28"/>
          <w:szCs w:val="28"/>
          <w:rtl/>
        </w:rPr>
        <w:t xml:space="preserve">فَقال‌َ المَلَأُ الَّذِین‌َ کَفَرُوا مِن قَومِه‌ِ ما نَراک‌َ إِلاّ بَشَراً مِثلَنا وَ ما نَراک‌َ اتَّبَعَک‌َ إِلاَّ الَّذِین‌َ هُم أَراذِلُنا بادِی‌َ الرَّأی‌ِ وَ ما نَری لَکُم عَلَینا مِن فَضل‌ٍ بَل نَظُنُّکُم کاذِبِین‌َ (27)</w:t>
      </w:r>
    </w:p>
    <w:p>
      <w:pPr>
        <w:pStyle w:val="BookText"/>
      </w:pPr>
      <w:r>
        <w:rPr>
          <w:rFonts w:ascii="IRNazanin" w:hAnsi="IRNazanin" w:eastAsia="IRNazanin" w:cs="IRNazanin"/>
          <w:lang w:bidi="fa-IR"/>
          <w:color w:val="111111"/>
          <w:sz w:val="28"/>
          <w:szCs w:val="28"/>
          <w:rtl/>
        </w:rPr>
        <w:t xml:space="preserve">27- أَراذِلُنا: جمع «رذل» به معنای طبقه پایین، طبقه بی‌پول و به عبارت دیگر طبقه پست، به نظر سردمداران.</w:t>
      </w:r>
    </w:p>
    <w:p>
      <w:pPr>
        <w:pStyle w:val="BookText"/>
      </w:pPr>
      <w:r>
        <w:rPr>
          <w:rFonts w:ascii="IRNazanin" w:hAnsi="IRNazanin" w:eastAsia="IRNazanin" w:cs="IRNazanin"/>
          <w:lang w:bidi="fa-IR"/>
          <w:color w:val="111111"/>
          <w:sz w:val="28"/>
          <w:szCs w:val="28"/>
          <w:rtl/>
        </w:rPr>
        <w:t xml:space="preserve">بادِی‌َ الرَّأی‌ِ: متابعت کورکورانه و بدون فکر، کسانی از تو پیروی کردند که با دید ابتدایی سخنان تو را قبول کرده‌اند، نه با تعمق.</w:t>
      </w:r>
    </w:p>
    <w:p>
      <w:pPr>
        <w:pStyle w:val="Heading3"/>
      </w:pPr>
      <w:bookmarkStart w:id="1526" w:name="_Toc920"/>
      <w:r>
        <w:t>[سوره هود (11): آیه 28]</w:t>
      </w:r>
      <w:bookmarkEnd w:id="1526"/>
    </w:p>
    <w:p>
      <w:pPr>
        <w:pStyle w:val="BookText"/>
      </w:pPr>
      <w:r>
        <w:rPr>
          <w:rFonts w:ascii="Amiri" w:hAnsi="Amiri" w:eastAsia="Amiri" w:cs="Amiri"/>
          <w:lang w:bidi="ar-SA"/>
          <w:color w:val="111111"/>
          <w:sz w:val="28"/>
          <w:szCs w:val="28"/>
          <w:rtl/>
        </w:rPr>
        <w:t xml:space="preserve">قال‌َ یا قَوم‌ِ أَ رَأَیتُم إِن کُنت‌ُ عَلی بَیِّنَةٍ مِن رَبِّی وَ آتانِی رَحمَةً مِن عِندِه‌ِ فَعُمِّیَت عَلَیکُم أَ نُلزِمُکُمُوها وَ أَنتُم لَها کارِهُون‌َ (28)</w:t>
      </w:r>
    </w:p>
    <w:p>
      <w:pPr>
        <w:pStyle w:val="BookText"/>
      </w:pPr>
      <w:r>
        <w:rPr>
          <w:rFonts w:ascii="IRNazanin" w:hAnsi="IRNazanin" w:eastAsia="IRNazanin" w:cs="IRNazanin"/>
          <w:lang w:bidi="fa-IR"/>
          <w:color w:val="111111"/>
          <w:sz w:val="28"/>
          <w:szCs w:val="28"/>
          <w:rtl/>
        </w:rPr>
        <w:t xml:space="preserve">28- فَعُمِّیَت عَلَیکُم: اینکه رحمت بر شما پوشیده مانده است.</w:t>
      </w:r>
    </w:p>
    <w:p>
      <w:pPr>
        <w:pStyle w:val="BookText"/>
      </w:pPr>
      <w:r>
        <w:rPr>
          <w:rFonts w:ascii="IRNazanin" w:hAnsi="IRNazanin" w:eastAsia="IRNazanin" w:cs="IRNazanin"/>
          <w:lang w:bidi="fa-IR"/>
          <w:color w:val="111111"/>
          <w:sz w:val="28"/>
          <w:szCs w:val="28"/>
          <w:rtl/>
        </w:rPr>
        <w:t xml:space="preserve">أَ نُلزِمُکُمُوها: آیا شما را مجبور به قبول رحمت کنیم. (مراد از رحمت، نبوت و معرفت حق است.)</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23" w:name="pg1516_11829"/>
    <w:bookmarkEnd w:id="223"/>
    <w:p>
      <w:pPr>
        <w:pStyle w:val="Heading3"/>
      </w:pPr>
      <w:bookmarkStart w:id="1527" w:name="_Toc921"/>
      <w:r>
        <w:t>[سوره هود (11): آیه 30]</w:t>
      </w:r>
      <w:bookmarkEnd w:id="1527"/>
    </w:p>
    <w:p>
      <w:pPr>
        <w:pStyle w:val="BookText"/>
      </w:pPr>
      <w:r>
        <w:rPr>
          <w:rFonts w:ascii="Amiri" w:hAnsi="Amiri" w:eastAsia="Amiri" w:cs="Amiri"/>
          <w:lang w:bidi="ar-SA"/>
          <w:color w:val="111111"/>
          <w:sz w:val="28"/>
          <w:szCs w:val="28"/>
          <w:rtl/>
        </w:rPr>
        <w:t xml:space="preserve">وَ یا قَوم‌ِ مَن یَنصُرُنِی مِن‌َ اللّه‌ِ إِن طَرَدتُهُم أَ فَلا تَذَکَّرُون‌َ (30)</w:t>
      </w:r>
    </w:p>
    <w:p>
      <w:pPr>
        <w:pStyle w:val="BookText"/>
      </w:pPr>
      <w:r>
        <w:rPr>
          <w:rFonts w:ascii="IRNazanin" w:hAnsi="IRNazanin" w:eastAsia="IRNazanin" w:cs="IRNazanin"/>
          <w:lang w:bidi="fa-IR"/>
          <w:color w:val="111111"/>
          <w:sz w:val="28"/>
          <w:szCs w:val="28"/>
          <w:rtl/>
        </w:rPr>
        <w:t xml:space="preserve">30- مَن یَنصُرُنِی مِن‌َ اللّه‌ِ: چه کسی مرا از عذاب خدا نجات می‌دهد!</w:t>
      </w:r>
    </w:p>
    <w:p>
      <w:pPr>
        <w:pStyle w:val="Heading3"/>
      </w:pPr>
      <w:bookmarkStart w:id="1528" w:name="_Toc922"/>
      <w:r>
        <w:t>[سوره هود (11): آیه 31]</w:t>
      </w:r>
      <w:bookmarkEnd w:id="1528"/>
    </w:p>
    <w:p>
      <w:pPr>
        <w:pStyle w:val="BookText"/>
      </w:pPr>
      <w:r>
        <w:rPr>
          <w:rFonts w:ascii="Amiri" w:hAnsi="Amiri" w:eastAsia="Amiri" w:cs="Amiri"/>
          <w:lang w:bidi="ar-SA"/>
          <w:color w:val="111111"/>
          <w:sz w:val="28"/>
          <w:szCs w:val="28"/>
          <w:rtl/>
        </w:rPr>
        <w:t xml:space="preserve">وَ لا أَقُول‌ُ لَکُم عِندِی خَزائِن‌ُ اللّه‌ِ وَ لا أَعلَم‌ُ الغَیب‌َ وَ لا أَقُول‌ُ إِنِّی مَلَک‌ٌ وَ لا أَقُول‌ُ لِلَّذِین‌َ تَزدَرِی أَعیُنُکُم لَن یُؤتِیَهُم‌ُ اللّه‌ُ خَیراً اللّه‌ُ أَعلَم‌ُ بِما فِی أَنفُسِهِم إِنِّی إِذاً لَمِن‌َ الظّالِمِین‌َ (31)</w:t>
      </w:r>
    </w:p>
    <w:p>
      <w:pPr>
        <w:pStyle w:val="BookText"/>
      </w:pPr>
      <w:r>
        <w:rPr>
          <w:rFonts w:ascii="IRNazanin" w:hAnsi="IRNazanin" w:eastAsia="IRNazanin" w:cs="IRNazanin"/>
          <w:lang w:bidi="fa-IR"/>
          <w:color w:val="111111"/>
          <w:sz w:val="28"/>
          <w:szCs w:val="28"/>
          <w:rtl/>
        </w:rPr>
        <w:t xml:space="preserve">31- تَزدَرِی أَعیُنُکُم: چشم شما آنان را حقیر می‌بیند. اصل آن «زری» است، به باب افتعال رفته «ازتری» شده است، «تا» مبدّل به «دال» شده «ازدری تزدری» شده است.</w:t>
      </w:r>
    </w:p>
    <w:p>
      <w:pPr>
        <w:pStyle w:val="Heading3"/>
      </w:pPr>
      <w:bookmarkStart w:id="1529" w:name="_Toc923"/>
      <w:r>
        <w:t>[سوره هود (11): آیه 33]</w:t>
      </w:r>
      <w:bookmarkEnd w:id="1529"/>
    </w:p>
    <w:p>
      <w:pPr>
        <w:pStyle w:val="BookText"/>
      </w:pPr>
      <w:r>
        <w:rPr>
          <w:rFonts w:ascii="Amiri" w:hAnsi="Amiri" w:eastAsia="Amiri" w:cs="Amiri"/>
          <w:lang w:bidi="ar-SA"/>
          <w:color w:val="111111"/>
          <w:sz w:val="28"/>
          <w:szCs w:val="28"/>
          <w:rtl/>
        </w:rPr>
        <w:t xml:space="preserve">قال‌َ إِنَّما یَأتِیکُم بِه‌ِ اللّه‌ُ إِن شاءَ وَ ما أَنتُم بِمُعجِزِین‌َ (33)</w:t>
      </w:r>
    </w:p>
    <w:p>
      <w:pPr>
        <w:pStyle w:val="BookText"/>
      </w:pPr>
      <w:r>
        <w:rPr>
          <w:rFonts w:ascii="IRNazanin" w:hAnsi="IRNazanin" w:eastAsia="IRNazanin" w:cs="IRNazanin"/>
          <w:lang w:bidi="fa-IR"/>
          <w:color w:val="111111"/>
          <w:sz w:val="28"/>
          <w:szCs w:val="28"/>
          <w:rtl/>
        </w:rPr>
        <w:t xml:space="preserve">33- ما أَنتُم بِمُعجِزِین‌َ: شما توانایی گریز از عذاب خدا را ندارید.</w:t>
      </w:r>
    </w:p>
    <w:p>
      <w:pPr>
        <w:pStyle w:val="Heading3"/>
      </w:pPr>
      <w:bookmarkStart w:id="1530" w:name="_Toc924"/>
      <w:r>
        <w:t>[سوره هود (11): آیه 36]</w:t>
      </w:r>
      <w:bookmarkEnd w:id="1530"/>
    </w:p>
    <w:p>
      <w:pPr>
        <w:pStyle w:val="BookText"/>
      </w:pPr>
      <w:r>
        <w:rPr>
          <w:rFonts w:ascii="Amiri" w:hAnsi="Amiri" w:eastAsia="Amiri" w:cs="Amiri"/>
          <w:lang w:bidi="ar-SA"/>
          <w:color w:val="111111"/>
          <w:sz w:val="28"/>
          <w:szCs w:val="28"/>
          <w:rtl/>
        </w:rPr>
        <w:t xml:space="preserve">وَ أُوحِی‌َ إِلی نُوح‌ٍ أَنَّه‌ُ لَن یُؤمِن‌َ مِن قَومِک‌َ إِلاّ مَن قَد آمَن‌َ فَلا تَبتَئِس بِما کانُوا یَفعَلُون‌َ (36)</w:t>
      </w:r>
    </w:p>
    <w:p>
      <w:pPr>
        <w:pStyle w:val="BookText"/>
      </w:pPr>
      <w:r>
        <w:rPr>
          <w:rFonts w:ascii="IRNazanin" w:hAnsi="IRNazanin" w:eastAsia="IRNazanin" w:cs="IRNazanin"/>
          <w:lang w:bidi="fa-IR"/>
          <w:color w:val="111111"/>
          <w:sz w:val="28"/>
          <w:szCs w:val="28"/>
          <w:rtl/>
        </w:rPr>
        <w:t xml:space="preserve">36- فَلا تَبتَئِس: پس غصه مخور و غمگین مباش.</w:t>
      </w:r>
    </w:p>
    <w:p>
      <w:pPr>
        <w:pStyle w:val="Heading3"/>
      </w:pPr>
      <w:bookmarkStart w:id="1531" w:name="_Toc925"/>
      <w:r>
        <w:t>[سوره هود (11): آیه 37]</w:t>
      </w:r>
      <w:bookmarkEnd w:id="1531"/>
    </w:p>
    <w:p>
      <w:pPr>
        <w:pStyle w:val="BookText"/>
      </w:pPr>
      <w:r>
        <w:rPr>
          <w:rFonts w:ascii="Amiri" w:hAnsi="Amiri" w:eastAsia="Amiri" w:cs="Amiri"/>
          <w:lang w:bidi="ar-SA"/>
          <w:color w:val="111111"/>
          <w:sz w:val="28"/>
          <w:szCs w:val="28"/>
          <w:rtl/>
        </w:rPr>
        <w:t xml:space="preserve">وَ اصنَع‌ِ الفُلک‌َ بِأَعیُنِنا وَ وَحیِنا وَ لا تُخاطِبنِی فِی الَّذِین‌َ ظَلَمُوا إِنَّهُم مُغرَقُون‌َ (37)</w:t>
      </w:r>
    </w:p>
    <w:p>
      <w:pPr>
        <w:pStyle w:val="BookText"/>
      </w:pPr>
      <w:r>
        <w:rPr>
          <w:rFonts w:ascii="Amiri" w:hAnsi="Amiri" w:eastAsia="Amiri" w:cs="Amiri"/>
          <w:lang w:bidi="ar-SA"/>
          <w:color w:val="111111"/>
          <w:sz w:val="28"/>
          <w:szCs w:val="28"/>
          <w:rtl/>
        </w:rPr>
        <w:t xml:space="preserve">37- بِأَعیُنِنا: در مقابل دید و محافظت ما.</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4" w:name="pg1516_11831"/>
    <w:bookmarkEnd w:id="224"/>
    <w:p>
      <w:pPr>
        <w:pStyle w:val="Heading3"/>
      </w:pPr>
      <w:bookmarkStart w:id="1532" w:name="_Toc926"/>
      <w:r>
        <w:t>[سوره هود (11): آیه 40]</w:t>
      </w:r>
      <w:bookmarkEnd w:id="1532"/>
    </w:p>
    <w:p>
      <w:pPr>
        <w:pStyle w:val="BookText"/>
      </w:pPr>
      <w:r>
        <w:rPr>
          <w:rFonts w:ascii="Amiri" w:hAnsi="Amiri" w:eastAsia="Amiri" w:cs="Amiri"/>
          <w:lang w:bidi="ar-SA"/>
          <w:color w:val="111111"/>
          <w:sz w:val="28"/>
          <w:szCs w:val="28"/>
          <w:rtl/>
        </w:rPr>
        <w:t xml:space="preserve">حَتّی إِذا جاءَ أَمرُنا وَ فارَ التَّنُّورُ قُلنَا احمِل فِیها مِن کُل‌ٍّ زَوجَین‌ِ اثنَین‌ِ وَ أَهلَک‌َ إِلاّ مَن سَبَق‌َ عَلَیه‌ِ القَول‌ُ وَ مَن آمَن‌َ وَ ما آمَن‌َ مَعَه‌ُ إِلاّ قَلِیل‌ٌ (40)</w:t>
      </w:r>
    </w:p>
    <w:p>
      <w:pPr>
        <w:pStyle w:val="BookText"/>
      </w:pPr>
      <w:r>
        <w:rPr>
          <w:rFonts w:ascii="Amiri" w:hAnsi="Amiri" w:eastAsia="Amiri" w:cs="Amiri"/>
          <w:lang w:bidi="ar-SA"/>
          <w:color w:val="111111"/>
          <w:sz w:val="28"/>
          <w:szCs w:val="28"/>
          <w:rtl/>
        </w:rPr>
        <w:t xml:space="preserve">40- فارَ التَّنُّورُ: آب از تنور جوشید.</w:t>
      </w:r>
    </w:p>
    <w:p>
      <w:pPr>
        <w:pStyle w:val="BookText"/>
      </w:pPr>
      <w:r>
        <w:rPr>
          <w:rFonts w:ascii="Amiri" w:hAnsi="Amiri" w:eastAsia="Amiri" w:cs="Amiri"/>
          <w:lang w:bidi="ar-SA"/>
          <w:color w:val="111111"/>
          <w:sz w:val="28"/>
          <w:szCs w:val="28"/>
          <w:rtl/>
        </w:rPr>
        <w:t xml:space="preserve">مِن کُل‌ٍّ زَوجَین‌ِ: از هر حیوانی یک جفت نر و ماده.</w:t>
      </w:r>
    </w:p>
    <w:p>
      <w:pPr>
        <w:pStyle w:val="BookText"/>
      </w:pPr>
      <w:r>
        <w:rPr>
          <w:rFonts w:ascii="IRNazanin" w:hAnsi="IRNazanin" w:eastAsia="IRNazanin" w:cs="IRNazanin"/>
          <w:lang w:bidi="fa-IR"/>
          <w:color w:val="111111"/>
          <w:sz w:val="28"/>
          <w:szCs w:val="28"/>
          <w:rtl/>
        </w:rPr>
        <w:t xml:space="preserve">اثنَین‌ِ: تاکید است برای «زوجین».</w:t>
      </w:r>
    </w:p>
    <w:p>
      <w:pPr>
        <w:pStyle w:val="Heading3"/>
      </w:pPr>
      <w:bookmarkStart w:id="1533" w:name="_Toc927"/>
      <w:r>
        <w:t>[سوره هود (11): آیه 41]</w:t>
      </w:r>
      <w:bookmarkEnd w:id="1533"/>
    </w:p>
    <w:p>
      <w:pPr>
        <w:pStyle w:val="BookText"/>
      </w:pPr>
      <w:r>
        <w:rPr>
          <w:rFonts w:ascii="Amiri" w:hAnsi="Amiri" w:eastAsia="Amiri" w:cs="Amiri"/>
          <w:lang w:bidi="ar-SA"/>
          <w:color w:val="111111"/>
          <w:sz w:val="28"/>
          <w:szCs w:val="28"/>
          <w:rtl/>
        </w:rPr>
        <w:t xml:space="preserve">وَ قال‌َ ارکَبُوا فِیها بِسم‌ِ اللّه‌ِ مَجراها وَ مُرساها إِن‌َّ رَبِّی لَغَفُورٌ رَحِیم‌ٌ (41)</w:t>
      </w:r>
    </w:p>
    <w:p>
      <w:pPr>
        <w:pStyle w:val="BookText"/>
      </w:pPr>
      <w:r>
        <w:rPr>
          <w:rFonts w:ascii="IRNazanin" w:hAnsi="IRNazanin" w:eastAsia="IRNazanin" w:cs="IRNazanin"/>
          <w:lang w:bidi="fa-IR"/>
          <w:color w:val="111111"/>
          <w:sz w:val="28"/>
          <w:szCs w:val="28"/>
          <w:rtl/>
        </w:rPr>
        <w:t xml:space="preserve">41- بِسم‌ِ اللّه‌ِ: به «بسم اللّه» تبرک بجویید، یا «بسم اللّه» بگویید.</w:t>
      </w:r>
    </w:p>
    <w:p>
      <w:pPr>
        <w:pStyle w:val="BookText"/>
      </w:pPr>
      <w:r>
        <w:rPr>
          <w:rFonts w:ascii="IRNazanin" w:hAnsi="IRNazanin" w:eastAsia="IRNazanin" w:cs="IRNazanin"/>
          <w:lang w:bidi="fa-IR"/>
          <w:color w:val="111111"/>
          <w:sz w:val="28"/>
          <w:szCs w:val="28"/>
          <w:rtl/>
        </w:rPr>
        <w:t xml:space="preserve">مَجراها: هنگام حرکت کردن کشتی.</w:t>
      </w:r>
    </w:p>
    <w:p>
      <w:pPr>
        <w:pStyle w:val="BookText"/>
      </w:pPr>
      <w:r>
        <w:rPr>
          <w:rFonts w:ascii="IRNazanin" w:hAnsi="IRNazanin" w:eastAsia="IRNazanin" w:cs="IRNazanin"/>
          <w:lang w:bidi="fa-IR"/>
          <w:color w:val="111111"/>
          <w:sz w:val="28"/>
          <w:szCs w:val="28"/>
          <w:rtl/>
        </w:rPr>
        <w:t xml:space="preserve">مُرساها: هنگام نگاه داشتن و توقف کردن کشتی.</w:t>
      </w:r>
    </w:p>
    <w:p>
      <w:pPr>
        <w:pStyle w:val="Heading3"/>
      </w:pPr>
      <w:bookmarkStart w:id="1534" w:name="_Toc928"/>
      <w:r>
        <w:t>[سوره هود (11): آیه 42]</w:t>
      </w:r>
      <w:bookmarkEnd w:id="1534"/>
    </w:p>
    <w:p>
      <w:pPr>
        <w:pStyle w:val="BookText"/>
      </w:pPr>
      <w:r>
        <w:rPr>
          <w:rFonts w:ascii="Amiri" w:hAnsi="Amiri" w:eastAsia="Amiri" w:cs="Amiri"/>
          <w:lang w:bidi="ar-SA"/>
          <w:color w:val="111111"/>
          <w:sz w:val="28"/>
          <w:szCs w:val="28"/>
          <w:rtl/>
        </w:rPr>
        <w:t xml:space="preserve">وَ هِی‌َ تَجرِی بِهِم فِی مَوج‌ٍ کَالجِبال‌ِ وَ نادی نُوح‌ٌ ابنَه‌ُ وَ کان‌َ فِی مَعزِل‌ٍ یا بُنَی‌َّ ارکَب مَعَنا وَ لا تَکُن مَع‌َ الکافِرِین‌َ (42)</w:t>
      </w:r>
    </w:p>
    <w:p>
      <w:pPr>
        <w:pStyle w:val="BookText"/>
      </w:pPr>
      <w:r>
        <w:rPr>
          <w:rFonts w:ascii="Amiri" w:hAnsi="Amiri" w:eastAsia="Amiri" w:cs="Amiri"/>
          <w:lang w:bidi="ar-SA"/>
          <w:color w:val="111111"/>
          <w:sz w:val="28"/>
          <w:szCs w:val="28"/>
          <w:rtl/>
        </w:rPr>
        <w:t xml:space="preserve">42- تَجرِی بِهِم فِی مَوج‌ٍ کَالجِبال‌ِ: کشتی، آنان را در میان موجهایی که مثل کوهها بود به حرکت درآورد.</w:t>
      </w:r>
    </w:p>
    <w:p>
      <w:pPr>
        <w:pStyle w:val="BookText"/>
      </w:pPr>
      <w:r>
        <w:rPr>
          <w:rFonts w:ascii="Amiri" w:hAnsi="Amiri" w:eastAsia="Amiri" w:cs="Amiri"/>
          <w:lang w:bidi="ar-SA"/>
          <w:color w:val="111111"/>
          <w:sz w:val="28"/>
          <w:szCs w:val="28"/>
          <w:rtl/>
        </w:rPr>
        <w:t xml:space="preserve">مَعزِل‌ٍ: در کناری.</w:t>
      </w:r>
    </w:p>
    <w:p>
      <w:pPr>
        <w:pStyle w:val="Heading3"/>
      </w:pPr>
      <w:bookmarkStart w:id="1535" w:name="_Toc929"/>
      <w:r>
        <w:t>[سوره هود (11): آیه 43]</w:t>
      </w:r>
      <w:bookmarkEnd w:id="1535"/>
    </w:p>
    <w:p>
      <w:pPr>
        <w:pStyle w:val="BookText"/>
      </w:pPr>
      <w:r>
        <w:rPr>
          <w:rFonts w:ascii="Amiri" w:hAnsi="Amiri" w:eastAsia="Amiri" w:cs="Amiri"/>
          <w:lang w:bidi="ar-SA"/>
          <w:color w:val="111111"/>
          <w:sz w:val="28"/>
          <w:szCs w:val="28"/>
          <w:rtl/>
        </w:rPr>
        <w:t xml:space="preserve">قال‌َ سَآوِی إِلی جَبَل‌ٍ یَعصِمُنِی مِن‌َ الماءِ قال‌َ لا عاصِم‌َ الیَوم‌َ مِن أَمرِ اللّه‌ِ إِلاّ مَن رَحِم‌َ وَ حال‌َ بَینَهُمَا المَوج‌ُ فَکان‌َ مِن‌َ المُغرَقِین‌َ (43)</w:t>
      </w:r>
    </w:p>
    <w:p>
      <w:pPr>
        <w:pStyle w:val="BookText"/>
      </w:pPr>
      <w:r>
        <w:rPr>
          <w:rFonts w:ascii="IRNazanin" w:hAnsi="IRNazanin" w:eastAsia="IRNazanin" w:cs="IRNazanin"/>
          <w:lang w:bidi="fa-IR"/>
          <w:color w:val="111111"/>
          <w:sz w:val="28"/>
          <w:szCs w:val="28"/>
          <w:rtl/>
        </w:rPr>
        <w:t xml:space="preserve">43- سَآوِی إِلی جَبَل‌ٍ: به کوه پناه می‌برم.</w:t>
      </w:r>
    </w:p>
    <w:p>
      <w:pPr>
        <w:pStyle w:val="BookText"/>
      </w:pPr>
      <w:r>
        <w:rPr>
          <w:rFonts w:ascii="IRNazanin" w:hAnsi="IRNazanin" w:eastAsia="IRNazanin" w:cs="IRNazanin"/>
          <w:lang w:bidi="fa-IR"/>
          <w:color w:val="111111"/>
          <w:sz w:val="28"/>
          <w:szCs w:val="28"/>
          <w:rtl/>
        </w:rPr>
        <w:t xml:space="preserve">لا عاصِم‌َ الیَوم‌َ: امروز مانع و دافع از عذاب خدا وجود ندارد.</w:t>
      </w:r>
    </w:p>
    <w:p>
      <w:pPr>
        <w:pStyle w:val="Heading3"/>
      </w:pPr>
      <w:bookmarkStart w:id="1536" w:name="_Toc930"/>
      <w:r>
        <w:t>[سوره هود (11): آیه 44]</w:t>
      </w:r>
      <w:bookmarkEnd w:id="1536"/>
    </w:p>
    <w:p>
      <w:pPr>
        <w:pStyle w:val="BookText"/>
      </w:pPr>
      <w:r>
        <w:rPr>
          <w:rFonts w:ascii="Amiri" w:hAnsi="Amiri" w:eastAsia="Amiri" w:cs="Amiri"/>
          <w:lang w:bidi="ar-SA"/>
          <w:color w:val="111111"/>
          <w:sz w:val="28"/>
          <w:szCs w:val="28"/>
          <w:rtl/>
        </w:rPr>
        <w:t xml:space="preserve">وَ قِیل‌َ یا أَرض‌ُ ابلَعِی ماءَک‌ِ وَ یا سَماءُ أَقلِعِی وَ غِیض‌َ الماءُ وَ قُضِی‌َ الأَمرُ وَ استَوَت عَلَی الجُودِی‌ِّ وَ قِیل‌َ بُعداً لِلقَوم‌ِ الظّالِمِین‌َ (44)</w:t>
      </w:r>
    </w:p>
    <w:p>
      <w:pPr>
        <w:pStyle w:val="BookText"/>
      </w:pPr>
      <w:r>
        <w:rPr>
          <w:rFonts w:ascii="Amiri" w:hAnsi="Amiri" w:eastAsia="Amiri" w:cs="Amiri"/>
          <w:lang w:bidi="ar-SA"/>
          <w:color w:val="111111"/>
          <w:sz w:val="28"/>
          <w:szCs w:val="28"/>
          <w:rtl/>
        </w:rPr>
        <w:t xml:space="preserve">44- ابلَعِی: ببلع و فرو ببر.</w:t>
      </w:r>
    </w:p>
    <w:p>
      <w:pPr>
        <w:pStyle w:val="BookText"/>
      </w:pPr>
      <w:r>
        <w:rPr>
          <w:rFonts w:ascii="Amiri" w:hAnsi="Amiri" w:eastAsia="Amiri" w:cs="Amiri"/>
          <w:lang w:bidi="ar-SA"/>
          <w:color w:val="111111"/>
          <w:sz w:val="28"/>
          <w:szCs w:val="28"/>
          <w:rtl/>
        </w:rPr>
        <w:t xml:space="preserve">أَقلِعِی: از باریدن خودداری کن.</w:t>
      </w:r>
    </w:p>
    <w:p>
      <w:pPr>
        <w:pStyle w:val="BookText"/>
      </w:pPr>
      <w:r>
        <w:rPr>
          <w:rFonts w:ascii="Amiri" w:hAnsi="Amiri" w:eastAsia="Amiri" w:cs="Amiri"/>
          <w:lang w:bidi="ar-SA"/>
          <w:color w:val="111111"/>
          <w:sz w:val="28"/>
          <w:szCs w:val="28"/>
          <w:rtl/>
        </w:rPr>
        <w:t xml:space="preserve">غِیض‌َ الماءُ: آب به زمین فرو رفت.</w:t>
      </w:r>
    </w:p>
    <w:p>
      <w:pPr>
        <w:pStyle w:val="BookText"/>
      </w:pPr>
      <w:r>
        <w:rPr>
          <w:rFonts w:ascii="IRNazanin" w:hAnsi="IRNazanin" w:eastAsia="IRNazanin" w:cs="IRNazanin"/>
          <w:lang w:bidi="fa-IR"/>
          <w:color w:val="111111"/>
          <w:sz w:val="28"/>
          <w:szCs w:val="28"/>
          <w:rtl/>
        </w:rPr>
        <w:t xml:space="preserve">استَوَت عَلَی الجُودِی‌ِّ: کشتی بر کوه جودی قرار گرفت.</w:t>
      </w:r>
    </w:p>
    <w:p>
      <w:pPr>
        <w:pStyle w:val="BookText"/>
      </w:pPr>
      <w:r>
        <w:rPr>
          <w:rFonts w:ascii="Amiri" w:hAnsi="Amiri" w:eastAsia="Amiri" w:cs="Amiri"/>
          <w:lang w:bidi="ar-SA"/>
          <w:color w:val="111111"/>
          <w:sz w:val="28"/>
          <w:szCs w:val="28"/>
          <w:rtl/>
        </w:rPr>
        <w:t xml:space="preserve">الجُودِی‌ِّ: کوهی است در موصل عراق.</w:t>
      </w:r>
    </w:p>
    <w:p>
      <w:pPr>
        <w:pStyle w:val="BookText"/>
      </w:pPr>
      <w:r>
        <w:rPr>
          <w:rFonts w:ascii="IRNazanin" w:hAnsi="IRNazanin" w:eastAsia="IRNazanin" w:cs="IRNazanin"/>
          <w:lang w:bidi="fa-IR"/>
          <w:color w:val="111111"/>
          <w:sz w:val="28"/>
          <w:szCs w:val="28"/>
          <w:rtl/>
        </w:rPr>
        <w:t xml:space="preserve">بُعداً لِلقَوم‌ِ الظّالِمِین‌َ: خداوند ستمگران را از رحمت خود دور گرداند.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5" w:name="pg1516_11833"/>
    <w:bookmarkEnd w:id="225"/>
    <w:p>
      <w:pPr>
        <w:pStyle w:val="Heading3"/>
      </w:pPr>
      <w:bookmarkStart w:id="1537" w:name="_Toc931"/>
      <w:r>
        <w:t>[سوره هود (11): آیه 46]</w:t>
      </w:r>
      <w:bookmarkEnd w:id="1537"/>
    </w:p>
    <w:p>
      <w:pPr>
        <w:pStyle w:val="BookText"/>
      </w:pPr>
      <w:r>
        <w:rPr>
          <w:rFonts w:ascii="Amiri" w:hAnsi="Amiri" w:eastAsia="Amiri" w:cs="Amiri"/>
          <w:lang w:bidi="ar-SA"/>
          <w:color w:val="111111"/>
          <w:sz w:val="28"/>
          <w:szCs w:val="28"/>
          <w:rtl/>
        </w:rPr>
        <w:t xml:space="preserve">قال‌َ یا نُوح‌ُ إِنَّه‌ُ لَیس‌َ مِن أَهلِک‌َ إِنَّه‌ُ عَمَل‌ٌ غَیرُ صالِح‌ٍ فَلا تَسئَلن‌ِ ما لَیس‌َ لَک‌َ بِه‌ِ عِلم‌ٌ إِنِّی أَعِظُک‌َ أَن تَکُون‌َ مِن‌َ الجاهِلِین‌َ (46)</w:t>
      </w:r>
    </w:p>
    <w:p>
      <w:pPr>
        <w:pStyle w:val="BookText"/>
      </w:pPr>
      <w:r>
        <w:rPr>
          <w:rFonts w:ascii="Amiri" w:hAnsi="Amiri" w:eastAsia="Amiri" w:cs="Amiri"/>
          <w:lang w:bidi="ar-SA"/>
          <w:color w:val="111111"/>
          <w:sz w:val="28"/>
          <w:szCs w:val="28"/>
          <w:rtl/>
        </w:rPr>
        <w:t xml:space="preserve">46- لَیس‌َ مِن أَهلِک‌َ: به دو معنا آمده است:</w:t>
      </w:r>
    </w:p>
    <w:p>
      <w:pPr>
        <w:pStyle w:val="BookText"/>
      </w:pPr>
      <w:r>
        <w:rPr>
          <w:rFonts w:ascii="IRNazanin" w:hAnsi="IRNazanin" w:eastAsia="IRNazanin" w:cs="IRNazanin"/>
          <w:lang w:bidi="fa-IR"/>
          <w:color w:val="111111"/>
          <w:sz w:val="28"/>
          <w:szCs w:val="28"/>
          <w:rtl/>
        </w:rPr>
        <w:t xml:space="preserve">1- فرزند تو از آن اهلی که ما وعده نجات آنان را دادیم نیست زیرا ما گفتیم: اهل خود را به کشتی سوار کن، مگر کسانی را که گمراه و جزء غرق شدگان هستند. پسر تو از گمراهان است. 2- «اهل» به معنای دین یعنی فرزند تو جزء گروه شما نیست زیرا او مخالف شما است. «امام صادق» عَمَل‌ٌ غَیرُ صالِح‌ٍ: ذو عمل غیر صالح.</w:t>
      </w:r>
    </w:p>
    <w:p>
      <w:pPr>
        <w:pStyle w:val="BookText"/>
      </w:pPr>
      <w:r>
        <w:rPr>
          <w:rFonts w:ascii="Amiri" w:hAnsi="Amiri" w:eastAsia="Amiri" w:cs="Amiri"/>
          <w:lang w:bidi="ar-SA"/>
          <w:color w:val="111111"/>
          <w:sz w:val="28"/>
          <w:szCs w:val="28"/>
          <w:rtl/>
        </w:rPr>
        <w:t xml:space="preserve">أَن تَکُون‌َ: لئلّا تکون.</w:t>
      </w:r>
    </w:p>
    <w:p>
      <w:pPr>
        <w:pStyle w:val="Heading3"/>
      </w:pPr>
      <w:bookmarkStart w:id="1538" w:name="_Toc932"/>
      <w:r>
        <w:t>[سوره هود (11): آیه 52]</w:t>
      </w:r>
      <w:bookmarkEnd w:id="1538"/>
    </w:p>
    <w:p>
      <w:pPr>
        <w:pStyle w:val="BookText"/>
      </w:pPr>
      <w:r>
        <w:rPr>
          <w:rFonts w:ascii="Amiri" w:hAnsi="Amiri" w:eastAsia="Amiri" w:cs="Amiri"/>
          <w:lang w:bidi="ar-SA"/>
          <w:color w:val="111111"/>
          <w:sz w:val="28"/>
          <w:szCs w:val="28"/>
          <w:rtl/>
        </w:rPr>
        <w:t xml:space="preserve">وَ یا قَوم‌ِ استَغفِرُوا رَبَّکُم ثُم‌َّ تُوبُوا إِلَیه‌ِ یُرسِل‌ِ السَّماءَ عَلَیکُم مِدراراً وَ یَزِدکُم قُوَّةً إِلی قُوَّتِکُم وَ لا تَتَوَلَّوا مُجرِمِین‌َ (52)</w:t>
      </w:r>
    </w:p>
    <w:p>
      <w:pPr>
        <w:pStyle w:val="BookText"/>
      </w:pPr>
      <w:r>
        <w:rPr>
          <w:rFonts w:ascii="Amiri" w:hAnsi="Amiri" w:eastAsia="Amiri" w:cs="Amiri"/>
          <w:lang w:bidi="ar-SA"/>
          <w:color w:val="111111"/>
          <w:sz w:val="28"/>
          <w:szCs w:val="28"/>
          <w:rtl/>
        </w:rPr>
        <w:t xml:space="preserve">52- السَّماءَ: باران.</w:t>
      </w:r>
    </w:p>
    <w:p>
      <w:pPr>
        <w:pStyle w:val="BookText"/>
      </w:pPr>
      <w:r>
        <w:rPr>
          <w:rFonts w:ascii="IRNazanin" w:hAnsi="IRNazanin" w:eastAsia="IRNazanin" w:cs="IRNazanin"/>
          <w:lang w:bidi="fa-IR"/>
          <w:color w:val="111111"/>
          <w:sz w:val="28"/>
          <w:szCs w:val="28"/>
          <w:rtl/>
        </w:rPr>
        <w:t xml:space="preserve">مِدراراً: فراوان و پی در پی و به اندازه نیاز.</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6" w:name="pg1516_11835"/>
    <w:bookmarkEnd w:id="226"/>
    <w:p>
      <w:pPr>
        <w:pStyle w:val="Heading3"/>
      </w:pPr>
      <w:bookmarkStart w:id="1539" w:name="_Toc933"/>
      <w:r>
        <w:t>[سوره هود (11): آیه 54]</w:t>
      </w:r>
      <w:bookmarkEnd w:id="1539"/>
    </w:p>
    <w:p>
      <w:pPr>
        <w:pStyle w:val="BookText"/>
      </w:pPr>
      <w:r>
        <w:rPr>
          <w:rFonts w:ascii="Amiri" w:hAnsi="Amiri" w:eastAsia="Amiri" w:cs="Amiri"/>
          <w:lang w:bidi="ar-SA"/>
          <w:color w:val="111111"/>
          <w:sz w:val="28"/>
          <w:szCs w:val="28"/>
          <w:rtl/>
        </w:rPr>
        <w:t xml:space="preserve">إِن نَقُول‌ُ إِلاَّ اعتَراک‌َ بَعض‌ُ آلِهَتِنا بِسُوءٍ قال‌َ إِنِّی أُشهِدُ اللّه‌َ وَ اشهَدُوا أَنِّی بَرِی‌ءٌ مِمّا تُشرِکُون‌َ (54)</w:t>
      </w:r>
    </w:p>
    <w:p>
      <w:pPr>
        <w:pStyle w:val="BookText"/>
      </w:pPr>
      <w:r>
        <w:rPr>
          <w:rFonts w:ascii="Amiri" w:hAnsi="Amiri" w:eastAsia="Amiri" w:cs="Amiri"/>
          <w:lang w:bidi="ar-SA"/>
          <w:color w:val="111111"/>
          <w:sz w:val="28"/>
          <w:szCs w:val="28"/>
          <w:rtl/>
        </w:rPr>
        <w:t xml:space="preserve">54- إِن نَقُول‌ُ إِلَّا اعتَراک‌َ بَعض‌ُ آلِهَتِنا بِسُوءٍ:</w:t>
      </w:r>
    </w:p>
    <w:p>
      <w:pPr>
        <w:pStyle w:val="BookText"/>
      </w:pPr>
      <w:r>
        <w:rPr>
          <w:rFonts w:ascii="IRNazanin" w:hAnsi="IRNazanin" w:eastAsia="IRNazanin" w:cs="IRNazanin"/>
          <w:lang w:bidi="fa-IR"/>
          <w:color w:val="111111"/>
          <w:sz w:val="28"/>
          <w:szCs w:val="28"/>
          <w:rtl/>
        </w:rPr>
        <w:t xml:space="preserve">سخنی در باره تو نمی‌گوییم جز اینکه که بعضی از خدایان ما به تو آسیبی رسانده‌اند یعنی مورد خشم بتهای ما قرار گرفته‌ای و عقل خود را از دست داده‌ای.</w:t>
      </w:r>
    </w:p>
    <w:p>
      <w:pPr>
        <w:pStyle w:val="Heading3"/>
      </w:pPr>
      <w:bookmarkStart w:id="1540" w:name="_Toc934"/>
      <w:r>
        <w:t>[سوره هود (11): آیه 55]</w:t>
      </w:r>
      <w:bookmarkEnd w:id="1540"/>
    </w:p>
    <w:p>
      <w:pPr>
        <w:pStyle w:val="BookText"/>
      </w:pPr>
      <w:r>
        <w:rPr>
          <w:rFonts w:ascii="Amiri" w:hAnsi="Amiri" w:eastAsia="Amiri" w:cs="Amiri"/>
          <w:lang w:bidi="ar-SA"/>
          <w:color w:val="111111"/>
          <w:sz w:val="28"/>
          <w:szCs w:val="28"/>
          <w:rtl/>
        </w:rPr>
        <w:t xml:space="preserve">مِن دُونِه‌ِ فَکِیدُونِی جَمِیعاً ثُم‌َّ لا تُنظِرُون‌ِ (55)</w:t>
      </w:r>
    </w:p>
    <w:p>
      <w:pPr>
        <w:pStyle w:val="BookText"/>
      </w:pPr>
      <w:r>
        <w:rPr>
          <w:rFonts w:ascii="Amiri" w:hAnsi="Amiri" w:eastAsia="Amiri" w:cs="Amiri"/>
          <w:lang w:bidi="ar-SA"/>
          <w:color w:val="111111"/>
          <w:sz w:val="28"/>
          <w:szCs w:val="28"/>
          <w:rtl/>
        </w:rPr>
        <w:t xml:space="preserve">55- فَکِیدُونِی جَمِیعاً ثُم‌َّ لا تُنظِرُون‌ِ: همه شما و خدایانتان در باره آسیب رسانیدن به من نقشه بکشید و مرا مهلت ندهید.</w:t>
      </w:r>
    </w:p>
    <w:p>
      <w:pPr>
        <w:pStyle w:val="Heading3"/>
      </w:pPr>
      <w:bookmarkStart w:id="1541" w:name="_Toc935"/>
      <w:r>
        <w:t>[سوره هود (11): آیه 59]</w:t>
      </w:r>
      <w:bookmarkEnd w:id="1541"/>
    </w:p>
    <w:p>
      <w:pPr>
        <w:pStyle w:val="BookText"/>
      </w:pPr>
      <w:r>
        <w:rPr>
          <w:rFonts w:ascii="Amiri" w:hAnsi="Amiri" w:eastAsia="Amiri" w:cs="Amiri"/>
          <w:lang w:bidi="ar-SA"/>
          <w:color w:val="111111"/>
          <w:sz w:val="28"/>
          <w:szCs w:val="28"/>
          <w:rtl/>
        </w:rPr>
        <w:t xml:space="preserve">وَ تِلک‌َ عادٌ جَحَدُوا بِآیات‌ِ رَبِّهِم وَ عَصَوا رُسُلَه‌ُ وَ اتَّبَعُوا أَمرَ کُل‌ِّ جَبّارٍ عَنِیدٍ (59)</w:t>
      </w:r>
    </w:p>
    <w:p>
      <w:pPr>
        <w:pStyle w:val="BookText"/>
      </w:pPr>
      <w:r>
        <w:rPr>
          <w:rFonts w:ascii="IRNazanin" w:hAnsi="IRNazanin" w:eastAsia="IRNazanin" w:cs="IRNazanin"/>
          <w:lang w:bidi="fa-IR"/>
          <w:color w:val="111111"/>
          <w:sz w:val="28"/>
          <w:szCs w:val="28"/>
          <w:rtl/>
        </w:rPr>
        <w:t xml:space="preserve">59- عَصَوا رُسُلَه‌ُ: سؤال: هود علیه السّلام یک رسول بود و مورد تکذیب قوم خود قرار گرفت، چرا تعبیر به جمع کرده و «رسله» گفته است!</w:t>
      </w:r>
    </w:p>
    <w:p>
      <w:pPr>
        <w:pStyle w:val="BookText"/>
      </w:pPr>
      <w:r>
        <w:rPr>
          <w:rFonts w:ascii="IRNazanin" w:hAnsi="IRNazanin" w:eastAsia="IRNazanin" w:cs="IRNazanin"/>
          <w:lang w:bidi="fa-IR"/>
          <w:color w:val="111111"/>
          <w:sz w:val="28"/>
          <w:szCs w:val="28"/>
          <w:rtl/>
        </w:rPr>
        <w:t xml:space="preserve">جواب: چون هود آنان را به خدا و پیامبران گذشته دعوت می‌کرد، تکذیب هود تکذیب رسل گذشته نیز هست. مضافا بر اینکه که تکذیب یک رسول تکذیب همه رسل است.</w:t>
      </w:r>
    </w:p>
    <w:p>
      <w:pPr>
        <w:pStyle w:val="BookText"/>
      </w:pPr>
      <w:r>
        <w:rPr>
          <w:rFonts w:ascii="IRNazanin" w:hAnsi="IRNazanin" w:eastAsia="IRNazanin" w:cs="IRNazanin"/>
          <w:lang w:bidi="fa-IR"/>
          <w:color w:val="111111"/>
          <w:sz w:val="28"/>
          <w:szCs w:val="28"/>
          <w:rtl/>
        </w:rPr>
        <w:t xml:space="preserve">عَنِیدٍ: شخص بسیار خودخواه که حق را قبول نمی‌کند.</w:t>
      </w:r>
    </w:p>
    <w:p>
      <w:pPr>
        <w:pStyle w:val="Heading3"/>
      </w:pPr>
      <w:bookmarkStart w:id="1542" w:name="_Toc936"/>
      <w:r>
        <w:t>[سوره هود (11): آیه 60]</w:t>
      </w:r>
      <w:bookmarkEnd w:id="1542"/>
    </w:p>
    <w:p>
      <w:pPr>
        <w:pStyle w:val="BookText"/>
      </w:pPr>
      <w:r>
        <w:rPr>
          <w:rFonts w:ascii="Amiri" w:hAnsi="Amiri" w:eastAsia="Amiri" w:cs="Amiri"/>
          <w:lang w:bidi="ar-SA"/>
          <w:color w:val="111111"/>
          <w:sz w:val="28"/>
          <w:szCs w:val="28"/>
          <w:rtl/>
        </w:rPr>
        <w:t xml:space="preserve">وَ أُتبِعُوا فِی هذِه‌ِ الدُّنیا لَعنَةً وَ یَوم‌َ القِیامَةِ أَلا إِن‌َّ عاداً کَفَرُوا رَبَّهُم أَلا بُعداً لِعادٍ قَوم‌ِ هُودٍ (60)</w:t>
      </w:r>
    </w:p>
    <w:p>
      <w:pPr>
        <w:pStyle w:val="BookText"/>
      </w:pPr>
      <w:r>
        <w:rPr>
          <w:rFonts w:ascii="IRNazanin" w:hAnsi="IRNazanin" w:eastAsia="IRNazanin" w:cs="IRNazanin"/>
          <w:lang w:bidi="fa-IR"/>
          <w:color w:val="111111"/>
          <w:sz w:val="28"/>
          <w:szCs w:val="28"/>
          <w:rtl/>
        </w:rPr>
        <w:t xml:space="preserve">60- بُعداً: مفعول مطلق است یعنی «أبعدهم اللّه من رحمته فبعدوا بعدا».</w:t>
      </w:r>
    </w:p>
    <w:p>
      <w:pPr>
        <w:pStyle w:val="Heading3"/>
      </w:pPr>
      <w:bookmarkStart w:id="1543" w:name="_Toc937"/>
      <w:r>
        <w:t>[سوره هود (11): آیه 61]</w:t>
      </w:r>
      <w:bookmarkEnd w:id="1543"/>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هُوَ أَنشَأَکُم مِن‌َ الأَرض‌ِ وَ استَعمَرَکُم فِیها فَاستَغفِرُوه‌ُ ثُم‌َّ تُوبُوا إِلَیه‌ِ إِن‌َّ رَبِّی قَرِیب‌ٌ مُجِیب‌ٌ (61)</w:t>
      </w:r>
    </w:p>
    <w:p>
      <w:pPr>
        <w:pStyle w:val="BookText"/>
      </w:pPr>
      <w:r>
        <w:rPr>
          <w:rFonts w:ascii="IRNazanin" w:hAnsi="IRNazanin" w:eastAsia="IRNazanin" w:cs="IRNazanin"/>
          <w:lang w:bidi="fa-IR"/>
          <w:color w:val="111111"/>
          <w:sz w:val="28"/>
          <w:szCs w:val="28"/>
          <w:rtl/>
        </w:rPr>
        <w:t xml:space="preserve">61- استَعمَرَکُم: خدا شما را برای عمران در زمین قرار داد به اینکه که شما را محتاج سکونت در زمین قرار داد. و توانایی آباد کردن آن را نیز به شما عطا کرد.</w:t>
      </w:r>
    </w:p>
    <w:p>
      <w:pPr>
        <w:pStyle w:val="Heading3"/>
      </w:pPr>
      <w:bookmarkStart w:id="1544" w:name="_Toc938"/>
      <w:r>
        <w:t>[سوره هود (11): آیه 62]</w:t>
      </w:r>
      <w:bookmarkEnd w:id="1544"/>
    </w:p>
    <w:p>
      <w:pPr>
        <w:pStyle w:val="BookText"/>
      </w:pPr>
      <w:r>
        <w:rPr>
          <w:rFonts w:ascii="Amiri" w:hAnsi="Amiri" w:eastAsia="Amiri" w:cs="Amiri"/>
          <w:lang w:bidi="ar-SA"/>
          <w:color w:val="111111"/>
          <w:sz w:val="28"/>
          <w:szCs w:val="28"/>
          <w:rtl/>
        </w:rPr>
        <w:t xml:space="preserve">قالُوا یا صالِح‌ُ قَد کُنت‌َ فِینا مَرجُوًّا قَبل‌َ هذا أَ تَنهانا أَن نَعبُدَ ما یَعبُدُ آباؤُنا وَ إِنَّنا لَفِی شَک‌ٍّ مِمّا تَدعُونا إِلَیه‌ِ مُرِیب‌ٍ (62)</w:t>
      </w:r>
    </w:p>
    <w:p>
      <w:pPr>
        <w:pStyle w:val="BookText"/>
      </w:pPr>
      <w:r>
        <w:rPr>
          <w:rFonts w:ascii="IRNazanin" w:hAnsi="IRNazanin" w:eastAsia="IRNazanin" w:cs="IRNazanin"/>
          <w:lang w:bidi="fa-IR"/>
          <w:color w:val="111111"/>
          <w:sz w:val="28"/>
          <w:szCs w:val="28"/>
          <w:rtl/>
        </w:rPr>
        <w:t xml:space="preserve">62- مَرجُوًّا قَبل‌َ هذا: در سابق از تو امید خیری داشتیم، ولی الآن از تو مأیوس شدیم.</w:t>
      </w:r>
    </w:p>
    <w:p>
      <w:pPr>
        <w:pStyle w:val="BookText"/>
      </w:pPr>
      <w:r>
        <w:rPr>
          <w:rFonts w:ascii="IRNazanin" w:hAnsi="IRNazanin" w:eastAsia="IRNazanin" w:cs="IRNazanin"/>
          <w:lang w:bidi="fa-IR"/>
          <w:color w:val="111111"/>
          <w:sz w:val="28"/>
          <w:szCs w:val="28"/>
          <w:rtl/>
        </w:rPr>
        <w:t xml:space="preserve">مُرِیب‌ٍ: صفت شک است یعنی آن شکی که موجب تهمت شود.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7" w:name="pg1516_11837"/>
    <w:bookmarkEnd w:id="227"/>
    <w:p>
      <w:pPr>
        <w:pStyle w:val="Heading3"/>
      </w:pPr>
      <w:bookmarkStart w:id="1545" w:name="_Toc939"/>
      <w:r>
        <w:t>[سوره هود (11): آیه 63]</w:t>
      </w:r>
      <w:bookmarkEnd w:id="1545"/>
    </w:p>
    <w:p>
      <w:pPr>
        <w:pStyle w:val="BookText"/>
      </w:pPr>
      <w:r>
        <w:rPr>
          <w:rFonts w:ascii="Amiri" w:hAnsi="Amiri" w:eastAsia="Amiri" w:cs="Amiri"/>
          <w:lang w:bidi="ar-SA"/>
          <w:color w:val="111111"/>
          <w:sz w:val="28"/>
          <w:szCs w:val="28"/>
          <w:rtl/>
        </w:rPr>
        <w:t xml:space="preserve">قال‌َ یا قَوم‌ِ أَ رَأَیتُم إِن کُنت‌ُ عَلی بَیِّنَةٍ مِن رَبِّی وَ آتانِی مِنه‌ُ رَحمَةً فَمَن یَنصُرُنِی مِن‌َ اللّه‌ِ إِن عَصَیتُه‌ُ فَما تَزِیدُونَنِی غَیرَ تَخسِیرٍ (63)</w:t>
      </w:r>
    </w:p>
    <w:p>
      <w:pPr>
        <w:pStyle w:val="BookText"/>
      </w:pPr>
      <w:r>
        <w:rPr>
          <w:rFonts w:ascii="Amiri" w:hAnsi="Amiri" w:eastAsia="Amiri" w:cs="Amiri"/>
          <w:lang w:bidi="ar-SA"/>
          <w:color w:val="111111"/>
          <w:sz w:val="28"/>
          <w:szCs w:val="28"/>
          <w:rtl/>
        </w:rPr>
        <w:t xml:space="preserve">63- فَما تَزِیدُونَنِی غَیرَ تَخسِیرٍ: دو معنا در آن احتمال دارد: 1- اینکه حرفها موجب نمی‌شود جز اینکه که شما را منتسب به زیان و خسران کنم. 2-</w:t>
      </w:r>
    </w:p>
    <w:p>
      <w:pPr>
        <w:pStyle w:val="BookText"/>
      </w:pPr>
      <w:r>
        <w:rPr>
          <w:rFonts w:ascii="IRNazanin" w:hAnsi="IRNazanin" w:eastAsia="IRNazanin" w:cs="IRNazanin"/>
          <w:lang w:bidi="fa-IR"/>
          <w:color w:val="111111"/>
          <w:sz w:val="28"/>
          <w:szCs w:val="28"/>
          <w:rtl/>
        </w:rPr>
        <w:t xml:space="preserve">یا اینکه که آگاه به زیانکاری شما بشوم.</w:t>
      </w:r>
    </w:p>
    <w:p>
      <w:pPr>
        <w:pStyle w:val="Heading3"/>
      </w:pPr>
      <w:bookmarkStart w:id="1546" w:name="_Toc940"/>
      <w:r>
        <w:t>[سوره هود (11): آیه 67]</w:t>
      </w:r>
      <w:bookmarkEnd w:id="1546"/>
    </w:p>
    <w:p>
      <w:pPr>
        <w:pStyle w:val="BookText"/>
      </w:pPr>
      <w:r>
        <w:rPr>
          <w:rFonts w:ascii="Amiri" w:hAnsi="Amiri" w:eastAsia="Amiri" w:cs="Amiri"/>
          <w:lang w:bidi="ar-SA"/>
          <w:color w:val="111111"/>
          <w:sz w:val="28"/>
          <w:szCs w:val="28"/>
          <w:rtl/>
        </w:rPr>
        <w:t xml:space="preserve">وَ أَخَذَ الَّذِین‌َ ظَلَمُوا الصَّیحَةُ فَأَصبَحُوا فِی دِیارِهِم جاثِمِین‌َ (67)</w:t>
      </w:r>
    </w:p>
    <w:p>
      <w:pPr>
        <w:pStyle w:val="BookText"/>
      </w:pPr>
      <w:r>
        <w:rPr>
          <w:rFonts w:ascii="IRNazanin" w:hAnsi="IRNazanin" w:eastAsia="IRNazanin" w:cs="IRNazanin"/>
          <w:lang w:bidi="fa-IR"/>
          <w:color w:val="111111"/>
          <w:sz w:val="28"/>
          <w:szCs w:val="28"/>
          <w:rtl/>
        </w:rPr>
        <w:t xml:space="preserve">67- جاثِمِین‌َ: به دو معنا آمده است: 1- در حالی که به حال مرگ به رو افتاده‌اند. 2- در حالی که به زانو در آمده‌اند.</w:t>
      </w:r>
    </w:p>
    <w:p>
      <w:pPr>
        <w:pStyle w:val="Heading3"/>
      </w:pPr>
      <w:bookmarkStart w:id="1547" w:name="_Toc941"/>
      <w:r>
        <w:t>[سوره هود (11): آیه 68]</w:t>
      </w:r>
      <w:bookmarkEnd w:id="1547"/>
    </w:p>
    <w:p>
      <w:pPr>
        <w:pStyle w:val="BookText"/>
      </w:pPr>
      <w:r>
        <w:rPr>
          <w:rFonts w:ascii="Amiri" w:hAnsi="Amiri" w:eastAsia="Amiri" w:cs="Amiri"/>
          <w:lang w:bidi="ar-SA"/>
          <w:color w:val="111111"/>
          <w:sz w:val="28"/>
          <w:szCs w:val="28"/>
          <w:rtl/>
        </w:rPr>
        <w:t xml:space="preserve">کَأَن لَم یَغنَوا فِیها أَلا إِن‌َّ ثَمُودَ کَفَرُوا رَبَّهُم أَلا بُعداً لِثَمُودَ (68)</w:t>
      </w:r>
    </w:p>
    <w:p>
      <w:pPr>
        <w:pStyle w:val="BookText"/>
      </w:pPr>
      <w:r>
        <w:rPr>
          <w:rFonts w:ascii="IRNazanin" w:hAnsi="IRNazanin" w:eastAsia="IRNazanin" w:cs="IRNazanin"/>
          <w:lang w:bidi="fa-IR"/>
          <w:color w:val="111111"/>
          <w:sz w:val="28"/>
          <w:szCs w:val="28"/>
          <w:rtl/>
        </w:rPr>
        <w:t xml:space="preserve">68- کَأَن لَم یَغنَوا فِیها: گویا در منازل خود نبودند.</w:t>
      </w:r>
    </w:p>
    <w:p>
      <w:pPr>
        <w:pStyle w:val="Heading3"/>
      </w:pPr>
      <w:bookmarkStart w:id="1548" w:name="_Toc942"/>
      <w:r>
        <w:t>[سوره هود (11): آیه 69]</w:t>
      </w:r>
      <w:bookmarkEnd w:id="1548"/>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 (69)</w:t>
      </w:r>
    </w:p>
    <w:p>
      <w:pPr>
        <w:pStyle w:val="BookText"/>
      </w:pPr>
      <w:r>
        <w:rPr>
          <w:rFonts w:ascii="IRNazanin" w:hAnsi="IRNazanin" w:eastAsia="IRNazanin" w:cs="IRNazanin"/>
          <w:lang w:bidi="fa-IR"/>
          <w:color w:val="111111"/>
          <w:sz w:val="28"/>
          <w:szCs w:val="28"/>
          <w:rtl/>
        </w:rPr>
        <w:t xml:space="preserve">69- فَما لَبِث‌َ أَن جاءَ بِعِجل‌ٍ حَنِیذٍ: بدون درنگ گوساله را کباب کرده و برای آنان آورد.</w:t>
      </w:r>
    </w:p>
    <w:p>
      <w:pPr>
        <w:pStyle w:val="BookText"/>
      </w:pPr>
      <w:r>
        <w:rPr>
          <w:rFonts w:ascii="IRNazanin" w:hAnsi="IRNazanin" w:eastAsia="IRNazanin" w:cs="IRNazanin"/>
          <w:lang w:bidi="fa-IR"/>
          <w:color w:val="111111"/>
          <w:sz w:val="28"/>
          <w:szCs w:val="28"/>
          <w:rtl/>
        </w:rPr>
        <w:t xml:space="preserve">«عجل»: گوساله.</w:t>
      </w:r>
    </w:p>
    <w:p>
      <w:pPr>
        <w:pStyle w:val="BookText"/>
      </w:pPr>
      <w:r>
        <w:rPr>
          <w:rFonts w:ascii="Amiri" w:hAnsi="Amiri" w:eastAsia="Amiri" w:cs="Amiri"/>
          <w:lang w:bidi="ar-SA"/>
          <w:color w:val="111111"/>
          <w:sz w:val="28"/>
          <w:szCs w:val="28"/>
          <w:rtl/>
        </w:rPr>
        <w:t xml:space="preserve">حَنِیذٍ: کباب شده.</w:t>
      </w:r>
    </w:p>
    <w:p>
      <w:pPr>
        <w:pStyle w:val="Heading3"/>
      </w:pPr>
      <w:bookmarkStart w:id="1549" w:name="_Toc943"/>
      <w:r>
        <w:t>[سوره هود (11): آیه 70]</w:t>
      </w:r>
      <w:bookmarkEnd w:id="1549"/>
    </w:p>
    <w:p>
      <w:pPr>
        <w:pStyle w:val="BookText"/>
      </w:pPr>
      <w:r>
        <w:rPr>
          <w:rFonts w:ascii="Amiri" w:hAnsi="Amiri" w:eastAsia="Amiri" w:cs="Amiri"/>
          <w:lang w:bidi="ar-SA"/>
          <w:color w:val="111111"/>
          <w:sz w:val="28"/>
          <w:szCs w:val="28"/>
          <w:rtl/>
        </w:rPr>
        <w:t xml:space="preserve">فَلَمّا رَأی أَیدِیَهُم لا تَصِل‌ُ إِلَیه‌ِ نَکِرَهُم وَ أَوجَس‌َ مِنهُم خِیفَةً قالُوا لا تَخَف إِنّا أُرسِلنا إِلی قَوم‌ِ لُوطٍ (70)</w:t>
      </w:r>
    </w:p>
    <w:p>
      <w:pPr>
        <w:pStyle w:val="BookText"/>
      </w:pPr>
      <w:r>
        <w:rPr>
          <w:rFonts w:ascii="Amiri" w:hAnsi="Amiri" w:eastAsia="Amiri" w:cs="Amiri"/>
          <w:lang w:bidi="ar-SA"/>
          <w:color w:val="111111"/>
          <w:sz w:val="28"/>
          <w:szCs w:val="28"/>
          <w:rtl/>
        </w:rPr>
        <w:t xml:space="preserve">70- نَکِرَهُم: آنان را نشناخت.</w:t>
      </w:r>
    </w:p>
    <w:p>
      <w:pPr>
        <w:pStyle w:val="BookText"/>
      </w:pPr>
      <w:r>
        <w:rPr>
          <w:rFonts w:ascii="IRNazanin" w:hAnsi="IRNazanin" w:eastAsia="IRNazanin" w:cs="IRNazanin"/>
          <w:lang w:bidi="fa-IR"/>
          <w:color w:val="111111"/>
          <w:sz w:val="28"/>
          <w:szCs w:val="28"/>
          <w:rtl/>
        </w:rPr>
        <w:t xml:space="preserve">أَوجَس‌َ مِنهُم خِیفَةً: از آنان ترسید، ولی در دل پنهان ساخت.</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8" w:name="pg1516_11840"/>
    <w:bookmarkEnd w:id="228"/>
    <w:p>
      <w:pPr>
        <w:pStyle w:val="Heading3"/>
      </w:pPr>
      <w:bookmarkStart w:id="1550" w:name="_Toc944"/>
      <w:r>
        <w:t>[سوره هود (11): آیه 74]</w:t>
      </w:r>
      <w:bookmarkEnd w:id="1550"/>
    </w:p>
    <w:p>
      <w:pPr>
        <w:pStyle w:val="BookText"/>
      </w:pPr>
      <w:r>
        <w:rPr>
          <w:rFonts w:ascii="Amiri" w:hAnsi="Amiri" w:eastAsia="Amiri" w:cs="Amiri"/>
          <w:lang w:bidi="ar-SA"/>
          <w:color w:val="111111"/>
          <w:sz w:val="28"/>
          <w:szCs w:val="28"/>
          <w:rtl/>
        </w:rPr>
        <w:t xml:space="preserve">فَلَمّا ذَهَب‌َ عَن إِبراهِیم‌َ الرَّوع‌ُ وَ جاءَته‌ُ البُشری یُجادِلُنا فِی قَوم‌ِ لُوطٍ (74)</w:t>
      </w:r>
    </w:p>
    <w:p>
      <w:pPr>
        <w:pStyle w:val="BookText"/>
      </w:pPr>
      <w:r>
        <w:rPr>
          <w:rFonts w:ascii="Amiri" w:hAnsi="Amiri" w:eastAsia="Amiri" w:cs="Amiri"/>
          <w:lang w:bidi="ar-SA"/>
          <w:color w:val="111111"/>
          <w:sz w:val="28"/>
          <w:szCs w:val="28"/>
          <w:rtl/>
        </w:rPr>
        <w:t xml:space="preserve">74- الرَّوع‌ُ: ترس.</w:t>
      </w:r>
    </w:p>
    <w:p>
      <w:pPr>
        <w:pStyle w:val="BookText"/>
      </w:pPr>
      <w:r>
        <w:rPr>
          <w:rFonts w:ascii="Amiri" w:hAnsi="Amiri" w:eastAsia="Amiri" w:cs="Amiri"/>
          <w:lang w:bidi="ar-SA"/>
          <w:color w:val="111111"/>
          <w:sz w:val="28"/>
          <w:szCs w:val="28"/>
          <w:rtl/>
        </w:rPr>
        <w:t xml:space="preserve">یُجادِلُنا فِی قَوم‌ِ لُوطٍ: در باره عذاب قوم لوط با ما مجادله می‌کرد.</w:t>
      </w:r>
    </w:p>
    <w:p>
      <w:pPr>
        <w:pStyle w:val="Heading3"/>
      </w:pPr>
      <w:bookmarkStart w:id="1551" w:name="_Toc945"/>
      <w:r>
        <w:t>[سوره هود (11): آیه 75]</w:t>
      </w:r>
      <w:bookmarkEnd w:id="1551"/>
    </w:p>
    <w:p>
      <w:pPr>
        <w:pStyle w:val="BookText"/>
      </w:pPr>
      <w:r>
        <w:rPr>
          <w:rFonts w:ascii="Amiri" w:hAnsi="Amiri" w:eastAsia="Amiri" w:cs="Amiri"/>
          <w:lang w:bidi="ar-SA"/>
          <w:color w:val="111111"/>
          <w:sz w:val="28"/>
          <w:szCs w:val="28"/>
          <w:rtl/>
        </w:rPr>
        <w:t xml:space="preserve">إِن‌َّ إِبراهِیم‌َ لَحَلِیم‌ٌ أَوّاه‌ٌ مُنِیب‌ٌ (75)</w:t>
      </w:r>
    </w:p>
    <w:p>
      <w:pPr>
        <w:pStyle w:val="BookText"/>
      </w:pPr>
      <w:r>
        <w:rPr>
          <w:rFonts w:ascii="IRNazanin" w:hAnsi="IRNazanin" w:eastAsia="IRNazanin" w:cs="IRNazanin"/>
          <w:lang w:bidi="fa-IR"/>
          <w:color w:val="111111"/>
          <w:sz w:val="28"/>
          <w:szCs w:val="28"/>
          <w:rtl/>
        </w:rPr>
        <w:t xml:space="preserve">75- أَوّاه‌ٌ: زیاد دعا و گریه می‌کرد و اهل دعا بود. اینکه مطلب در سوره براءة، آیه 114 بیان شد.</w:t>
      </w:r>
    </w:p>
    <w:p>
      <w:pPr>
        <w:pStyle w:val="BookText"/>
      </w:pPr>
      <w:r>
        <w:rPr>
          <w:rFonts w:ascii="IRNazanin" w:hAnsi="IRNazanin" w:eastAsia="IRNazanin" w:cs="IRNazanin"/>
          <w:lang w:bidi="fa-IR"/>
          <w:color w:val="111111"/>
          <w:sz w:val="28"/>
          <w:szCs w:val="28"/>
          <w:rtl/>
        </w:rPr>
        <w:t xml:space="preserve">مُنِیب‌ٌ: توکل به خدا داشت و در امور خود به خدا مراجعه می‌کرد.</w:t>
      </w:r>
    </w:p>
    <w:p>
      <w:pPr>
        <w:pStyle w:val="Heading3"/>
      </w:pPr>
      <w:bookmarkStart w:id="1552" w:name="_Toc946"/>
      <w:r>
        <w:t>[سوره هود (11): آیه 76]</w:t>
      </w:r>
      <w:bookmarkEnd w:id="1552"/>
    </w:p>
    <w:p>
      <w:pPr>
        <w:pStyle w:val="BookText"/>
      </w:pPr>
      <w:r>
        <w:rPr>
          <w:rFonts w:ascii="Amiri" w:hAnsi="Amiri" w:eastAsia="Amiri" w:cs="Amiri"/>
          <w:lang w:bidi="ar-SA"/>
          <w:color w:val="111111"/>
          <w:sz w:val="28"/>
          <w:szCs w:val="28"/>
          <w:rtl/>
        </w:rPr>
        <w:t xml:space="preserve">یا إِبراهِیم‌ُ أَعرِض عَن هذا إِنَّه‌ُ قَد جاءَ أَمرُ رَبِّک‌َ وَ إِنَّهُم آتِیهِم عَذاب‌ٌ غَیرُ مَردُودٍ (76)</w:t>
      </w:r>
    </w:p>
    <w:p>
      <w:pPr>
        <w:pStyle w:val="BookText"/>
      </w:pPr>
      <w:r>
        <w:rPr>
          <w:rFonts w:ascii="IRNazanin" w:hAnsi="IRNazanin" w:eastAsia="IRNazanin" w:cs="IRNazanin"/>
          <w:lang w:bidi="fa-IR"/>
          <w:color w:val="111111"/>
          <w:sz w:val="28"/>
          <w:szCs w:val="28"/>
          <w:rtl/>
        </w:rPr>
        <w:t xml:space="preserve">76- غَیرُ مَردُودٍ: غیر قابل بازگشت.</w:t>
      </w:r>
    </w:p>
    <w:p>
      <w:pPr>
        <w:pStyle w:val="Heading3"/>
      </w:pPr>
      <w:bookmarkStart w:id="1553" w:name="_Toc947"/>
      <w:r>
        <w:t>[سوره هود (11): آیه 77]</w:t>
      </w:r>
      <w:bookmarkEnd w:id="1553"/>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 (77)</w:t>
      </w:r>
    </w:p>
    <w:p>
      <w:pPr>
        <w:pStyle w:val="BookText"/>
      </w:pPr>
      <w:r>
        <w:rPr>
          <w:rFonts w:ascii="IRNazanin" w:hAnsi="IRNazanin" w:eastAsia="IRNazanin" w:cs="IRNazanin"/>
          <w:lang w:bidi="fa-IR"/>
          <w:color w:val="111111"/>
          <w:sz w:val="28"/>
          <w:szCs w:val="28"/>
          <w:rtl/>
        </w:rPr>
        <w:t xml:space="preserve">77- سِی‌ءَ بِهِم: آمدن رسل باعث ناراحتی لوط شد چون می‌ترسید از اینکه که قومش متعرض آنان شوند.</w:t>
      </w:r>
    </w:p>
    <w:p>
      <w:pPr>
        <w:pStyle w:val="BookText"/>
      </w:pPr>
      <w:r>
        <w:rPr>
          <w:rFonts w:ascii="IRNazanin" w:hAnsi="IRNazanin" w:eastAsia="IRNazanin" w:cs="IRNazanin"/>
          <w:lang w:bidi="fa-IR"/>
          <w:color w:val="111111"/>
          <w:sz w:val="28"/>
          <w:szCs w:val="28"/>
          <w:rtl/>
        </w:rPr>
        <w:t xml:space="preserve">ضاق‌َ بِهِم ذَرعاً: اینکه جمله در باره کسی به کار می‌رود که چاره‌ای برای نجات از مشکل خود ندارد. یعنی قلب لوط به واسطه آمدن رسل در تنگنا و مضیقه قرار گرفت زیرا می‌ترسید میهمانان وی مورد تعرض قرار گیرند.</w:t>
      </w:r>
    </w:p>
    <w:p>
      <w:pPr>
        <w:pStyle w:val="BookText"/>
      </w:pPr>
      <w:r>
        <w:rPr>
          <w:rFonts w:ascii="Amiri" w:hAnsi="Amiri" w:eastAsia="Amiri" w:cs="Amiri"/>
          <w:lang w:bidi="ar-SA"/>
          <w:color w:val="111111"/>
          <w:sz w:val="28"/>
          <w:szCs w:val="28"/>
          <w:rtl/>
        </w:rPr>
        <w:t xml:space="preserve">ذَرعاً: قلب.</w:t>
      </w:r>
    </w:p>
    <w:p>
      <w:pPr>
        <w:pStyle w:val="BookText"/>
      </w:pPr>
      <w:r>
        <w:rPr>
          <w:rFonts w:ascii="IRNazanin" w:hAnsi="IRNazanin" w:eastAsia="IRNazanin" w:cs="IRNazanin"/>
          <w:lang w:bidi="fa-IR"/>
          <w:color w:val="111111"/>
          <w:sz w:val="28"/>
          <w:szCs w:val="28"/>
          <w:rtl/>
        </w:rPr>
        <w:t xml:space="preserve">یَوم‌ٌ عَصِیب‌ٌ: روز سخت، روزی که شر در پی شر باشد.</w:t>
      </w:r>
    </w:p>
    <w:p>
      <w:pPr>
        <w:pStyle w:val="Heading3"/>
      </w:pPr>
      <w:bookmarkStart w:id="1554" w:name="_Toc948"/>
      <w:r>
        <w:t>[سوره هود (11): آیه 78]</w:t>
      </w:r>
      <w:bookmarkEnd w:id="1554"/>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 (78)</w:t>
      </w:r>
    </w:p>
    <w:p>
      <w:pPr>
        <w:pStyle w:val="BookText"/>
      </w:pPr>
      <w:r>
        <w:rPr>
          <w:rFonts w:ascii="Amiri" w:hAnsi="Amiri" w:eastAsia="Amiri" w:cs="Amiri"/>
          <w:lang w:bidi="ar-SA"/>
          <w:color w:val="111111"/>
          <w:sz w:val="28"/>
          <w:szCs w:val="28"/>
          <w:rtl/>
        </w:rPr>
        <w:t xml:space="preserve">78- یُهرَعُون‌َ إِلَیه‌ِ: با سرعت به سوی لوط رفتند.</w:t>
      </w:r>
    </w:p>
    <w:p>
      <w:pPr>
        <w:pStyle w:val="BookText"/>
      </w:pPr>
      <w:r>
        <w:rPr>
          <w:rFonts w:ascii="IRNazanin" w:hAnsi="IRNazanin" w:eastAsia="IRNazanin" w:cs="IRNazanin"/>
          <w:lang w:bidi="fa-IR"/>
          <w:color w:val="111111"/>
          <w:sz w:val="28"/>
          <w:szCs w:val="28"/>
          <w:rtl/>
        </w:rPr>
        <w:t xml:space="preserve">لا تُخزُون‌ِ فِی ضَیفِی: مرا در رابطه با میهمانانم خوار نسازید یعنی مرا شرمنده میهمانانم نکنید. در «مفردات راغب» آمده است که «ضیف» مصدر است و بر مفرد و جمع اطلاق می‌شود و گاهی به «أضیاف» و «ضیوف» جمع بسته می‌شود.</w:t>
      </w:r>
    </w:p>
    <w:p>
      <w:pPr>
        <w:pStyle w:val="BookText"/>
      </w:pPr>
      <w:r>
        <w:rPr>
          <w:rFonts w:ascii="IRNazanin" w:hAnsi="IRNazanin" w:eastAsia="IRNazanin" w:cs="IRNazanin"/>
          <w:lang w:bidi="fa-IR"/>
          <w:color w:val="111111"/>
          <w:sz w:val="28"/>
          <w:szCs w:val="28"/>
          <w:rtl/>
        </w:rPr>
        <w:t xml:space="preserve">رَشِیدٌ: کسی که رشد عقلانی داشته باشد (تا شما را نصیحت کند.)</w:t>
      </w:r>
    </w:p>
    <w:p>
      <w:pPr>
        <w:pStyle w:val="Heading3"/>
      </w:pPr>
      <w:bookmarkStart w:id="1555" w:name="_Toc949"/>
      <w:r>
        <w:t>[سوره هود (11): آیه 80]</w:t>
      </w:r>
      <w:bookmarkEnd w:id="1555"/>
    </w:p>
    <w:p>
      <w:pPr>
        <w:pStyle w:val="BookText"/>
      </w:pPr>
      <w:r>
        <w:rPr>
          <w:rFonts w:ascii="Amiri" w:hAnsi="Amiri" w:eastAsia="Amiri" w:cs="Amiri"/>
          <w:lang w:bidi="ar-SA"/>
          <w:color w:val="111111"/>
          <w:sz w:val="28"/>
          <w:szCs w:val="28"/>
          <w:rtl/>
        </w:rPr>
        <w:t xml:space="preserve">قال‌َ لَو أَن‌َّ لِی بِکُم قُوَّةً أَو آوِی إِلی رُکن‌ٍ شَدِیدٍ (80)</w:t>
      </w:r>
    </w:p>
    <w:p>
      <w:pPr>
        <w:pStyle w:val="BookText"/>
      </w:pPr>
      <w:r>
        <w:rPr>
          <w:rFonts w:ascii="IRNazanin" w:hAnsi="IRNazanin" w:eastAsia="IRNazanin" w:cs="IRNazanin"/>
          <w:lang w:bidi="fa-IR"/>
          <w:color w:val="111111"/>
          <w:sz w:val="28"/>
          <w:szCs w:val="28"/>
          <w:rtl/>
        </w:rPr>
        <w:t xml:space="preserve">80- إِلی رُکن‌ٍ شَدِیدٍ: به یک عشیره و طایفه‌ای قوی پناه می‌بردم.</w:t>
      </w:r>
    </w:p>
    <w:p>
      <w:pPr>
        <w:pStyle w:val="Heading3"/>
      </w:pPr>
      <w:bookmarkStart w:id="1556" w:name="_Toc950"/>
      <w:r>
        <w:t>[سوره هود (11): آیه 81]</w:t>
      </w:r>
      <w:bookmarkEnd w:id="1556"/>
    </w:p>
    <w:p>
      <w:pPr>
        <w:pStyle w:val="BookText"/>
      </w:pPr>
      <w:r>
        <w:rPr>
          <w:rFonts w:ascii="Amiri" w:hAnsi="Amiri" w:eastAsia="Amiri" w:cs="Amiri"/>
          <w:lang w:bidi="ar-SA"/>
          <w:color w:val="111111"/>
          <w:sz w:val="28"/>
          <w:szCs w:val="28"/>
          <w:rtl/>
        </w:rPr>
        <w:t xml:space="preserve">قالُوا یا لُوطُ إِنّا رُسُل‌ُ رَبِّک‌َ لَن یَصِلُوا إِلَیک‌َ فَأَسرِ بِأَهلِک‌َ بِقِطع‌ٍ مِن‌َ اللَّیل‌ِ وَ لا یَلتَفِت مِنکُم أَحَدٌ إِلاَّ امرَأَتَک‌َ إِنَّه‌ُ مُصِیبُها ما أَصابَهُم إِن‌َّ مَوعِدَهُم‌ُ الصُّبح‌ُ أَ لَیس‌َ الصُّبح‌ُ بِقَرِیب‌ٍ (81)</w:t>
      </w:r>
    </w:p>
    <w:p>
      <w:pPr>
        <w:pStyle w:val="BookText"/>
      </w:pPr>
      <w:r>
        <w:rPr>
          <w:rFonts w:ascii="Amiri" w:hAnsi="Amiri" w:eastAsia="Amiri" w:cs="Amiri"/>
          <w:lang w:bidi="ar-SA"/>
          <w:color w:val="111111"/>
          <w:sz w:val="28"/>
          <w:szCs w:val="28"/>
          <w:rtl/>
        </w:rPr>
        <w:t xml:space="preserve">81- فَأَسرِ بِأَهلِک‌َ بِقِطع‌ٍ مِن‌َ اللَّیل‌ِ: اهل خود را در تاریکی شب حرکت بده.</w:t>
      </w:r>
    </w:p>
    <w:p>
      <w:pPr>
        <w:pStyle w:val="BookText"/>
      </w:pPr>
      <w:r>
        <w:rPr>
          <w:rFonts w:ascii="IRNazanin" w:hAnsi="IRNazanin" w:eastAsia="IRNazanin" w:cs="IRNazanin"/>
          <w:lang w:bidi="fa-IR"/>
          <w:color w:val="111111"/>
          <w:sz w:val="28"/>
          <w:szCs w:val="28"/>
          <w:rtl/>
        </w:rPr>
        <w:t xml:space="preserve">وَ لا یَلتَفِت مِنکُم أَحَدٌ: کسی از شما رو نگرداند و به عذاب قوم التفات نکند.</w:t>
      </w:r>
    </w:p>
    <w:p>
      <w:pPr>
        <w:pStyle w:val="BookText"/>
      </w:pPr>
      <w:r>
        <w:rPr>
          <w:rFonts w:ascii="IRNazanin" w:hAnsi="IRNazanin" w:eastAsia="IRNazanin" w:cs="IRNazanin"/>
          <w:lang w:bidi="fa-IR"/>
          <w:color w:val="111111"/>
          <w:sz w:val="28"/>
          <w:szCs w:val="28"/>
          <w:rtl/>
        </w:rPr>
        <w:t xml:space="preserve">إِلَّا امرَأَتَک‌َ: استثناء در اینکه جا یکی از دو امر است: 1- از «أحد» یعنی همسر تو به عذاب قوم التفات می‌کند و عذاب می‌شود. 2- از «باهلک» باشد یعنی همسرت را با خود نبر. «المیزان»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9" w:name="pg1516_11842"/>
    <w:bookmarkEnd w:id="229"/>
    <w:p>
      <w:pPr>
        <w:pStyle w:val="Heading3"/>
      </w:pPr>
      <w:bookmarkStart w:id="1557" w:name="_Toc951"/>
      <w:r>
        <w:t>[سوره هود (11): آیه 82]</w:t>
      </w:r>
      <w:bookmarkEnd w:id="1557"/>
    </w:p>
    <w:p>
      <w:pPr>
        <w:pStyle w:val="BookText"/>
      </w:pPr>
      <w:r>
        <w:rPr>
          <w:rFonts w:ascii="Amiri" w:hAnsi="Amiri" w:eastAsia="Amiri" w:cs="Amiri"/>
          <w:lang w:bidi="ar-SA"/>
          <w:color w:val="111111"/>
          <w:sz w:val="28"/>
          <w:szCs w:val="28"/>
          <w:rtl/>
        </w:rPr>
        <w:t xml:space="preserve">فَلَمّا جاءَ أَمرُنا جَعَلنا عالِیَها سافِلَها وَ أَمطَرنا عَلَیها حِجارَةً مِن سِجِّیل‌ٍ مَنضُودٍ (82)</w:t>
      </w:r>
    </w:p>
    <w:p>
      <w:pPr>
        <w:pStyle w:val="BookText"/>
      </w:pPr>
      <w:r>
        <w:rPr>
          <w:rFonts w:ascii="IRNazanin" w:hAnsi="IRNazanin" w:eastAsia="IRNazanin" w:cs="IRNazanin"/>
          <w:lang w:bidi="fa-IR"/>
          <w:color w:val="111111"/>
          <w:sz w:val="28"/>
          <w:szCs w:val="28"/>
          <w:rtl/>
        </w:rPr>
        <w:t xml:space="preserve">82- سِجِّیل‌ٍ: به دو معنا آمده است: 1- معرب سنگ گل. 2- گل.</w:t>
      </w:r>
    </w:p>
    <w:p>
      <w:pPr>
        <w:pStyle w:val="BookText"/>
      </w:pPr>
      <w:r>
        <w:rPr>
          <w:rFonts w:ascii="IRNazanin" w:hAnsi="IRNazanin" w:eastAsia="IRNazanin" w:cs="IRNazanin"/>
          <w:lang w:bidi="fa-IR"/>
          <w:color w:val="111111"/>
          <w:sz w:val="28"/>
          <w:szCs w:val="28"/>
          <w:rtl/>
        </w:rPr>
        <w:t xml:space="preserve">مَنضُودٍ: به دو معنا آمده است: 1- پشت سر هم. 2- با هم.</w:t>
      </w:r>
    </w:p>
    <w:p>
      <w:pPr>
        <w:pStyle w:val="Heading3"/>
      </w:pPr>
      <w:bookmarkStart w:id="1558" w:name="_Toc952"/>
      <w:r>
        <w:t>[سوره هود (11): آیه 83]</w:t>
      </w:r>
      <w:bookmarkEnd w:id="1558"/>
    </w:p>
    <w:p>
      <w:pPr>
        <w:pStyle w:val="BookText"/>
      </w:pPr>
      <w:r>
        <w:rPr>
          <w:rFonts w:ascii="Amiri" w:hAnsi="Amiri" w:eastAsia="Amiri" w:cs="Amiri"/>
          <w:lang w:bidi="ar-SA"/>
          <w:color w:val="111111"/>
          <w:sz w:val="28"/>
          <w:szCs w:val="28"/>
          <w:rtl/>
        </w:rPr>
        <w:t xml:space="preserve">مُسَوَّمَةً عِندَ رَبِّک‌َ وَ ما هِی‌َ مِن‌َ الظّالِمِین‌َ بِبَعِیدٍ (83)</w:t>
      </w:r>
    </w:p>
    <w:p>
      <w:pPr>
        <w:pStyle w:val="BookText"/>
      </w:pPr>
      <w:r>
        <w:rPr>
          <w:rFonts w:ascii="Amiri" w:hAnsi="Amiri" w:eastAsia="Amiri" w:cs="Amiri"/>
          <w:lang w:bidi="ar-SA"/>
          <w:color w:val="111111"/>
          <w:sz w:val="28"/>
          <w:szCs w:val="28"/>
          <w:rtl/>
        </w:rPr>
        <w:t xml:space="preserve">83- مُسَوَّمَةً: علامت‌دار، نشان‌دار.</w:t>
      </w:r>
    </w:p>
    <w:p>
      <w:pPr>
        <w:pStyle w:val="BookText"/>
      </w:pPr>
      <w:r>
        <w:rPr>
          <w:rFonts w:ascii="Amiri" w:hAnsi="Amiri" w:eastAsia="Amiri" w:cs="Amiri"/>
          <w:lang w:bidi="ar-SA"/>
          <w:color w:val="111111"/>
          <w:sz w:val="28"/>
          <w:szCs w:val="28"/>
          <w:rtl/>
        </w:rPr>
        <w:t xml:space="preserve">ما هِی‌َ: ما تلک الحجارة.</w:t>
      </w:r>
    </w:p>
    <w:p>
      <w:pPr>
        <w:pStyle w:val="Heading3"/>
      </w:pPr>
      <w:bookmarkStart w:id="1559" w:name="_Toc953"/>
      <w:r>
        <w:t>[سوره هود (11): آیه 84]</w:t>
      </w:r>
      <w:bookmarkEnd w:id="1559"/>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وَ لا تَنقُصُوا المِکیال‌َ وَ المِیزان‌َ إِنِّی أَراکُم بِخَیرٍ وَ إِنِّی أَخاف‌ُ عَلَیکُم عَذاب‌َ یَوم‌ٍ مُحِیطٍ (84)</w:t>
      </w:r>
    </w:p>
    <w:p>
      <w:pPr>
        <w:pStyle w:val="BookText"/>
      </w:pPr>
      <w:r>
        <w:rPr>
          <w:rFonts w:ascii="Amiri" w:hAnsi="Amiri" w:eastAsia="Amiri" w:cs="Amiri"/>
          <w:lang w:bidi="ar-SA"/>
          <w:color w:val="111111"/>
          <w:sz w:val="28"/>
          <w:szCs w:val="28"/>
          <w:rtl/>
        </w:rPr>
        <w:t xml:space="preserve">84- مَدیَن‌َ: به دو معناست: 1- نام قبیله. 2-</w:t>
      </w:r>
    </w:p>
    <w:p>
      <w:pPr>
        <w:pStyle w:val="BookText"/>
      </w:pPr>
      <w:r>
        <w:rPr>
          <w:rFonts w:ascii="IRNazanin" w:hAnsi="IRNazanin" w:eastAsia="IRNazanin" w:cs="IRNazanin"/>
          <w:lang w:bidi="fa-IR"/>
          <w:color w:val="111111"/>
          <w:sz w:val="28"/>
          <w:szCs w:val="28"/>
          <w:rtl/>
        </w:rPr>
        <w:t xml:space="preserve">نام شهری که قوم شعیب در آن قرار داشتند.</w:t>
      </w:r>
    </w:p>
    <w:p>
      <w:pPr>
        <w:pStyle w:val="Heading3"/>
      </w:pPr>
      <w:bookmarkStart w:id="1560" w:name="_Toc954"/>
      <w:r>
        <w:t>[سوره هود (11): آیه 85]</w:t>
      </w:r>
      <w:bookmarkEnd w:id="1560"/>
    </w:p>
    <w:p>
      <w:pPr>
        <w:pStyle w:val="BookText"/>
      </w:pPr>
      <w:r>
        <w:rPr>
          <w:rFonts w:ascii="Amiri" w:hAnsi="Amiri" w:eastAsia="Amiri" w:cs="Amiri"/>
          <w:lang w:bidi="ar-SA"/>
          <w:color w:val="111111"/>
          <w:sz w:val="28"/>
          <w:szCs w:val="28"/>
          <w:rtl/>
        </w:rPr>
        <w:t xml:space="preserve">وَ یا قَوم‌ِ أَوفُوا المِکیال‌َ وَ المِیزان‌َ بِالقِسطِ وَ لا تَبخَسُوا النّاس‌َ أَشیاءَهُم وَ لا تَعثَوا فِی الأَرض‌ِ مُفسِدِین‌َ (85)</w:t>
      </w:r>
    </w:p>
    <w:p>
      <w:pPr>
        <w:pStyle w:val="BookText"/>
      </w:pPr>
      <w:r>
        <w:rPr>
          <w:rFonts w:ascii="IRNazanin" w:hAnsi="IRNazanin" w:eastAsia="IRNazanin" w:cs="IRNazanin"/>
          <w:lang w:bidi="fa-IR"/>
          <w:color w:val="111111"/>
          <w:sz w:val="28"/>
          <w:szCs w:val="28"/>
          <w:rtl/>
        </w:rPr>
        <w:t xml:space="preserve">85- لا تَبخَسُوا: در معاملات از کالاهای مردم کم نگذارید.</w:t>
      </w:r>
    </w:p>
    <w:p>
      <w:pPr>
        <w:pStyle w:val="BookText"/>
      </w:pPr>
      <w:r>
        <w:rPr>
          <w:rFonts w:ascii="Amiri" w:hAnsi="Amiri" w:eastAsia="Amiri" w:cs="Amiri"/>
          <w:lang w:bidi="ar-SA"/>
          <w:color w:val="111111"/>
          <w:sz w:val="28"/>
          <w:szCs w:val="28"/>
          <w:rtl/>
        </w:rPr>
        <w:t xml:space="preserve">لا تَعثَوا فِی الأَرض‌ِ مُفسِدِین‌َ: در زمین فساد نکنید.</w:t>
      </w:r>
    </w:p>
    <w:p>
      <w:pPr>
        <w:pStyle w:val="Heading3"/>
      </w:pPr>
      <w:bookmarkStart w:id="1561" w:name="_Toc955"/>
      <w:r>
        <w:t>[سوره هود (11): آیه 87]</w:t>
      </w:r>
      <w:bookmarkEnd w:id="1561"/>
    </w:p>
    <w:p>
      <w:pPr>
        <w:pStyle w:val="BookText"/>
      </w:pPr>
      <w:r>
        <w:rPr>
          <w:rFonts w:ascii="Amiri" w:hAnsi="Amiri" w:eastAsia="Amiri" w:cs="Amiri"/>
          <w:lang w:bidi="ar-SA"/>
          <w:color w:val="111111"/>
          <w:sz w:val="28"/>
          <w:szCs w:val="28"/>
          <w:rtl/>
        </w:rPr>
        <w:t xml:space="preserve">قالُوا یا شُعَیب‌ُ أَ صَلاتُک‌َ تَأمُرُک‌َ أَن نَترُک‌َ ما یَعبُدُ آباؤُنا أَو أَن نَفعَل‌َ فِی أَموالِنا ما نَشؤُا إِنَّک‌َ لَأَنت‌َ الحَلِیم‌ُ الرَّشِیدُ (87)</w:t>
      </w:r>
    </w:p>
    <w:p>
      <w:pPr>
        <w:pStyle w:val="BookText"/>
      </w:pPr>
      <w:r>
        <w:rPr>
          <w:rFonts w:ascii="IRNazanin" w:hAnsi="IRNazanin" w:eastAsia="IRNazanin" w:cs="IRNazanin"/>
          <w:lang w:bidi="fa-IR"/>
          <w:color w:val="111111"/>
          <w:sz w:val="28"/>
          <w:szCs w:val="28"/>
          <w:rtl/>
        </w:rPr>
        <w:t xml:space="preserve">87- أَ صَلاتُک‌َ: به دو معنا آمده است: 1- آیا نماز تو، چون شعیب کثیر الصلاة بود. 2- آیا دین تو و نماز چون مهمترین دستور و سمبل دین است، از دین به نماز تعبیر کرده است.</w:t>
      </w:r>
    </w:p>
    <w:p>
      <w:pPr>
        <w:pStyle w:val="BookText"/>
      </w:pPr>
      <w:r>
        <w:rPr>
          <w:rFonts w:ascii="IRNazanin" w:hAnsi="IRNazanin" w:eastAsia="IRNazanin" w:cs="IRNazanin"/>
          <w:lang w:bidi="fa-IR"/>
          <w:color w:val="111111"/>
          <w:sz w:val="28"/>
          <w:szCs w:val="28"/>
          <w:rtl/>
        </w:rPr>
        <w:t xml:space="preserve">أَن نَفعَل‌َ: عطف است بر «یعبد» یعنی «ان نترک ما نفعل فی اموالنا»: آیا نماز تو جلو کم فروشی ما را می‌گیرد!</w:t>
      </w:r>
    </w:p>
    <w:p>
      <w:pPr>
        <w:pStyle w:val="BookText"/>
      </w:pPr>
      <w:r>
        <w:rPr>
          <w:rFonts w:ascii="IRNazanin" w:hAnsi="IRNazanin" w:eastAsia="IRNazanin" w:cs="IRNazanin"/>
          <w:lang w:bidi="fa-IR"/>
          <w:color w:val="111111"/>
          <w:sz w:val="28"/>
          <w:szCs w:val="28"/>
          <w:rtl/>
        </w:rPr>
        <w:t xml:space="preserve">الرَّشِیدُ: فهمیده و عاقل. اطلاق عاقل به او یا به عنوان مسخره است و یا حقیقتا او را عاقل می‌دانستند یعنی تو که عاقل هستی چرا با ما مخالفت می‌ورزی.</w:t>
      </w:r>
    </w:p>
    <w:p>
      <w:pPr>
        <w:pStyle w:val="Heading3"/>
      </w:pPr>
      <w:bookmarkStart w:id="1562" w:name="_Toc956"/>
      <w:r>
        <w:t>[سوره هود (11): آیه 88]</w:t>
      </w:r>
      <w:bookmarkEnd w:id="1562"/>
    </w:p>
    <w:p>
      <w:pPr>
        <w:pStyle w:val="BookText"/>
      </w:pPr>
      <w:r>
        <w:rPr>
          <w:rFonts w:ascii="Amiri" w:hAnsi="Amiri" w:eastAsia="Amiri" w:cs="Amiri"/>
          <w:lang w:bidi="ar-SA"/>
          <w:color w:val="111111"/>
          <w:sz w:val="28"/>
          <w:szCs w:val="28"/>
          <w:rtl/>
        </w:rPr>
        <w:t xml:space="preserve">قال‌َ یا قَوم‌ِ أَ رَأَیتُم إِن کُنت‌ُ عَلی بَیِّنَةٍ مِن رَبِّی وَ رَزَقَنِی مِنه‌ُ رِزقاً حَسَناً وَ ما أُرِیدُ أَن أُخالِفَکُم إِلی ما أَنهاکُم عَنه‌ُ إِن أُرِیدُ إِلاَّ الإِصلاح‌َ مَا استَطَعت‌ُ وَ ما تَوفِیقِی إِلاّ بِاللّه‌ِ عَلَیه‌ِ تَوَکَّلت‌ُ وَ إِلَیه‌ِ أُنِیب‌ُ (88)</w:t>
      </w:r>
    </w:p>
    <w:p>
      <w:pPr>
        <w:pStyle w:val="BookText"/>
      </w:pPr>
      <w:r>
        <w:rPr>
          <w:rFonts w:ascii="Amiri" w:hAnsi="Amiri" w:eastAsia="Amiri" w:cs="Amiri"/>
          <w:lang w:bidi="ar-SA"/>
          <w:color w:val="111111"/>
          <w:sz w:val="28"/>
          <w:szCs w:val="28"/>
          <w:rtl/>
        </w:rPr>
        <w:t xml:space="preserve">88- أُنِیب‌ُ: رجوع می‌کنم.</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30" w:name="pg1516_11844"/>
    <w:bookmarkEnd w:id="230"/>
    <w:p>
      <w:pPr>
        <w:pStyle w:val="Heading3"/>
      </w:pPr>
      <w:bookmarkStart w:id="1563" w:name="_Toc957"/>
      <w:r>
        <w:t>[سوره هود (11): آیه 89]</w:t>
      </w:r>
      <w:bookmarkEnd w:id="1563"/>
    </w:p>
    <w:p>
      <w:pPr>
        <w:pStyle w:val="BookText"/>
      </w:pPr>
      <w:r>
        <w:rPr>
          <w:rFonts w:ascii="Amiri" w:hAnsi="Amiri" w:eastAsia="Amiri" w:cs="Amiri"/>
          <w:lang w:bidi="ar-SA"/>
          <w:color w:val="111111"/>
          <w:sz w:val="28"/>
          <w:szCs w:val="28"/>
          <w:rtl/>
        </w:rPr>
        <w:t xml:space="preserve">وَ یا قَوم‌ِ لا یَجرِمَنَّکُم شِقاقِی أَن یُصِیبَکُم مِثل‌ُ ما أَصاب‌َ قَوم‌َ نُوح‌ٍ أَو قَوم‌َ هُودٍ أَو قَوم‌َ صالِح‌ٍ وَ ما قَوم‌ُ لُوطٍ مِنکُم بِبَعِیدٍ (89)</w:t>
      </w:r>
    </w:p>
    <w:p>
      <w:pPr>
        <w:pStyle w:val="BookText"/>
      </w:pPr>
      <w:r>
        <w:rPr>
          <w:rFonts w:ascii="IRNazanin" w:hAnsi="IRNazanin" w:eastAsia="IRNazanin" w:cs="IRNazanin"/>
          <w:lang w:bidi="fa-IR"/>
          <w:color w:val="111111"/>
          <w:sz w:val="28"/>
          <w:szCs w:val="28"/>
          <w:rtl/>
        </w:rPr>
        <w:t xml:space="preserve">89- لا یَجرِمَنَّکُم شِقاقِی أَن یُصِیبَکُم مِثل‌ُ ما أَصاب‌َ قَوم‌َ نُوح‌ٍ: دشمنی شما با من شما را وادار نکند که به سرنوشت اقوام دیگر مانند قوم نوح دچار شوید.</w:t>
      </w:r>
    </w:p>
    <w:p>
      <w:pPr>
        <w:pStyle w:val="Heading3"/>
      </w:pPr>
      <w:bookmarkStart w:id="1564" w:name="_Toc958"/>
      <w:r>
        <w:t>[سوره هود (11): آیه 91]</w:t>
      </w:r>
      <w:bookmarkEnd w:id="1564"/>
    </w:p>
    <w:p>
      <w:pPr>
        <w:pStyle w:val="BookText"/>
      </w:pPr>
      <w:r>
        <w:rPr>
          <w:rFonts w:ascii="Amiri" w:hAnsi="Amiri" w:eastAsia="Amiri" w:cs="Amiri"/>
          <w:lang w:bidi="ar-SA"/>
          <w:color w:val="111111"/>
          <w:sz w:val="28"/>
          <w:szCs w:val="28"/>
          <w:rtl/>
        </w:rPr>
        <w:t xml:space="preserve">قالُوا یا شُعَیب‌ُ ما نَفقَه‌ُ کَثِیراً مِمّا تَقُول‌ُ وَ إِنّا لَنَراک‌َ فِینا ضَعِیفاً وَ لَو لا رَهطُک‌َ لَرَجَمناک‌َ وَ ما أَنت‌َ عَلَینا بِعَزِیزٍ (91)</w:t>
      </w:r>
    </w:p>
    <w:p>
      <w:pPr>
        <w:pStyle w:val="BookText"/>
      </w:pPr>
      <w:r>
        <w:rPr>
          <w:rFonts w:ascii="IRNazanin" w:hAnsi="IRNazanin" w:eastAsia="IRNazanin" w:cs="IRNazanin"/>
          <w:lang w:bidi="fa-IR"/>
          <w:color w:val="111111"/>
          <w:sz w:val="28"/>
          <w:szCs w:val="28"/>
          <w:rtl/>
        </w:rPr>
        <w:t xml:space="preserve">91- ما نَفقَه‌ُ: فعل متکلم مع الغیر است، از مادّه «فقه» یعنی بسیاری از گفته‌های شما را نمی‌فهمیم.</w:t>
      </w:r>
    </w:p>
    <w:p>
      <w:pPr>
        <w:pStyle w:val="BookText"/>
      </w:pPr>
      <w:r>
        <w:rPr>
          <w:rFonts w:ascii="Amiri" w:hAnsi="Amiri" w:eastAsia="Amiri" w:cs="Amiri"/>
          <w:lang w:bidi="ar-SA"/>
          <w:color w:val="111111"/>
          <w:sz w:val="28"/>
          <w:szCs w:val="28"/>
          <w:rtl/>
        </w:rPr>
        <w:t xml:space="preserve">رَهطُک‌َ: طایفه تو.</w:t>
      </w:r>
    </w:p>
    <w:p>
      <w:pPr>
        <w:pStyle w:val="Heading3"/>
      </w:pPr>
      <w:bookmarkStart w:id="1565" w:name="_Toc959"/>
      <w:r>
        <w:t>[سوره هود (11): آیه 92]</w:t>
      </w:r>
      <w:bookmarkEnd w:id="1565"/>
    </w:p>
    <w:p>
      <w:pPr>
        <w:pStyle w:val="BookText"/>
      </w:pPr>
      <w:r>
        <w:rPr>
          <w:rFonts w:ascii="Amiri" w:hAnsi="Amiri" w:eastAsia="Amiri" w:cs="Amiri"/>
          <w:lang w:bidi="ar-SA"/>
          <w:color w:val="111111"/>
          <w:sz w:val="28"/>
          <w:szCs w:val="28"/>
          <w:rtl/>
        </w:rPr>
        <w:t xml:space="preserve">قال‌َ یا قَوم‌ِ أَ رَهطِی أَعَزُّ عَلَیکُم مِن‌َ اللّه‌ِ وَ اتَّخَذتُمُوه‌ُ وَراءَکُم ظِهرِیًّا إِن‌َّ رَبِّی بِما تَعمَلُون‌َ مُحِیطٌ (92)</w:t>
      </w:r>
    </w:p>
    <w:p>
      <w:pPr>
        <w:pStyle w:val="BookText"/>
      </w:pPr>
      <w:r>
        <w:rPr>
          <w:rFonts w:ascii="IRNazanin" w:hAnsi="IRNazanin" w:eastAsia="IRNazanin" w:cs="IRNazanin"/>
          <w:lang w:bidi="fa-IR"/>
          <w:color w:val="111111"/>
          <w:sz w:val="28"/>
          <w:szCs w:val="28"/>
          <w:rtl/>
        </w:rPr>
        <w:t xml:space="preserve">92- اتَّخَذتُمُوه‌ُ وَراءَکُم ظِهرِیًّا: خدا را پشت سر قرار داده‌اید و او را فراموش کرده‌اید و به دستور او بی‌اعتنا هستید.</w:t>
      </w:r>
    </w:p>
    <w:p>
      <w:pPr>
        <w:pStyle w:val="Heading3"/>
      </w:pPr>
      <w:bookmarkStart w:id="1566" w:name="_Toc960"/>
      <w:r>
        <w:t>[سوره هود (11): آیه 93]</w:t>
      </w:r>
      <w:bookmarkEnd w:id="1566"/>
    </w:p>
    <w:p>
      <w:pPr>
        <w:pStyle w:val="BookText"/>
      </w:pPr>
      <w:r>
        <w:rPr>
          <w:rFonts w:ascii="Amiri" w:hAnsi="Amiri" w:eastAsia="Amiri" w:cs="Amiri"/>
          <w:lang w:bidi="ar-SA"/>
          <w:color w:val="111111"/>
          <w:sz w:val="28"/>
          <w:szCs w:val="28"/>
          <w:rtl/>
        </w:rPr>
        <w:t xml:space="preserve">وَ یا قَوم‌ِ اعمَلُوا عَلی مَکانَتِکُم إِنِّی عامِل‌ٌ سَوف‌َ تَعلَمُون‌َ مَن یَأتِیه‌ِ عَذاب‌ٌ یُخزِیه‌ِ وَ مَن هُوَ کاذِب‌ٌ وَ ارتَقِبُوا إِنِّی مَعَکُم رَقِیب‌ٌ (93)</w:t>
      </w:r>
    </w:p>
    <w:p>
      <w:pPr>
        <w:pStyle w:val="BookText"/>
      </w:pPr>
      <w:r>
        <w:rPr>
          <w:rFonts w:ascii="IRNazanin" w:hAnsi="IRNazanin" w:eastAsia="IRNazanin" w:cs="IRNazanin"/>
          <w:lang w:bidi="fa-IR"/>
          <w:color w:val="111111"/>
          <w:sz w:val="28"/>
          <w:szCs w:val="28"/>
          <w:rtl/>
        </w:rPr>
        <w:t xml:space="preserve">93- عَلی مَکانَتِکُم: به دو معناست: 1- بر همین حال عمل کنید. 2- هر چه از دست شما ساخته است و در امکان شما هست انجام دهید.</w:t>
      </w:r>
    </w:p>
    <w:p>
      <w:pPr>
        <w:pStyle w:val="Heading3"/>
      </w:pPr>
      <w:bookmarkStart w:id="1567" w:name="_Toc961"/>
      <w:r>
        <w:t>[سوره هود (11): آیه 94]</w:t>
      </w:r>
      <w:bookmarkEnd w:id="1567"/>
    </w:p>
    <w:p>
      <w:pPr>
        <w:pStyle w:val="BookText"/>
      </w:pPr>
      <w:r>
        <w:rPr>
          <w:rFonts w:ascii="Amiri" w:hAnsi="Amiri" w:eastAsia="Amiri" w:cs="Amiri"/>
          <w:lang w:bidi="ar-SA"/>
          <w:color w:val="111111"/>
          <w:sz w:val="28"/>
          <w:szCs w:val="28"/>
          <w:rtl/>
        </w:rPr>
        <w:t xml:space="preserve">وَ لَمّا جاءَ أَمرُنا نَجَّینا شُعَیباً وَ الَّذِین‌َ آمَنُوا مَعَه‌ُ بِرَحمَةٍ مِنّا وَ أَخَذَت‌ِ الَّذِین‌َ ظَلَمُوا الصَّیحَةُ فَأَصبَحُوا فِی دِیارِهِم جاثِمِین‌َ (94)</w:t>
      </w:r>
    </w:p>
    <w:p>
      <w:pPr>
        <w:pStyle w:val="BookText"/>
      </w:pPr>
      <w:r>
        <w:rPr>
          <w:rFonts w:ascii="Amiri" w:hAnsi="Amiri" w:eastAsia="Amiri" w:cs="Amiri"/>
          <w:lang w:bidi="ar-SA"/>
          <w:color w:val="111111"/>
          <w:sz w:val="28"/>
          <w:szCs w:val="28"/>
          <w:rtl/>
        </w:rPr>
        <w:t xml:space="preserve">94- جاثِمِین‌َ: به آیه 67 رجوع شود.</w:t>
      </w:r>
    </w:p>
    <w:p>
      <w:pPr>
        <w:pStyle w:val="Heading3"/>
      </w:pPr>
      <w:bookmarkStart w:id="1568" w:name="_Toc962"/>
      <w:r>
        <w:t>[سوره هود (11): آیه 95]</w:t>
      </w:r>
      <w:bookmarkEnd w:id="1568"/>
    </w:p>
    <w:p>
      <w:pPr>
        <w:pStyle w:val="BookText"/>
      </w:pPr>
      <w:r>
        <w:rPr>
          <w:rFonts w:ascii="Amiri" w:hAnsi="Amiri" w:eastAsia="Amiri" w:cs="Amiri"/>
          <w:lang w:bidi="ar-SA"/>
          <w:color w:val="111111"/>
          <w:sz w:val="28"/>
          <w:szCs w:val="28"/>
          <w:rtl/>
        </w:rPr>
        <w:t xml:space="preserve">کَأَن لَم یَغنَوا فِیها أَلا بُعداً لِمَدیَن‌َ کَما بَعِدَت ثَمُودُ (95)</w:t>
      </w:r>
    </w:p>
    <w:p>
      <w:pPr>
        <w:pStyle w:val="BookText"/>
      </w:pPr>
      <w:r>
        <w:rPr>
          <w:rFonts w:ascii="IRNazanin" w:hAnsi="IRNazanin" w:eastAsia="IRNazanin" w:cs="IRNazanin"/>
          <w:lang w:bidi="fa-IR"/>
          <w:color w:val="111111"/>
          <w:sz w:val="28"/>
          <w:szCs w:val="28"/>
          <w:rtl/>
        </w:rPr>
        <w:t xml:space="preserve">95- کَأَن لَم یَغنَوا فِیها: گویا در منازل خود نبودند.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31" w:name="pg1516_11846"/>
    <w:bookmarkEnd w:id="231"/>
    <w:p>
      <w:pPr>
        <w:pStyle w:val="Heading3"/>
      </w:pPr>
      <w:bookmarkStart w:id="1569" w:name="_Toc963"/>
      <w:r>
        <w:t>[سوره هود (11): آیه 98]</w:t>
      </w:r>
      <w:bookmarkEnd w:id="1569"/>
    </w:p>
    <w:p>
      <w:pPr>
        <w:pStyle w:val="BookText"/>
      </w:pPr>
      <w:r>
        <w:rPr>
          <w:rFonts w:ascii="Amiri" w:hAnsi="Amiri" w:eastAsia="Amiri" w:cs="Amiri"/>
          <w:lang w:bidi="ar-SA"/>
          <w:color w:val="111111"/>
          <w:sz w:val="28"/>
          <w:szCs w:val="28"/>
          <w:rtl/>
        </w:rPr>
        <w:t xml:space="preserve">یَقدُم‌ُ قَومَه‌ُ یَوم‌َ القِیامَةِ فَأَورَدَهُم‌ُ النّارَ وَ بِئس‌َ الوِردُ المَورُودُ (98)</w:t>
      </w:r>
    </w:p>
    <w:p>
      <w:pPr>
        <w:pStyle w:val="BookText"/>
      </w:pPr>
      <w:r>
        <w:rPr>
          <w:rFonts w:ascii="IRNazanin" w:hAnsi="IRNazanin" w:eastAsia="IRNazanin" w:cs="IRNazanin"/>
          <w:lang w:bidi="fa-IR"/>
          <w:color w:val="111111"/>
          <w:sz w:val="28"/>
          <w:szCs w:val="28"/>
          <w:rtl/>
        </w:rPr>
        <w:t xml:space="preserve">98- الوِردُ المَورُودُ: فرعون آنان را به آتش وارد می‌کند و بد جایگاهی است آتش.</w:t>
      </w:r>
    </w:p>
    <w:p>
      <w:pPr>
        <w:pStyle w:val="Heading3"/>
      </w:pPr>
      <w:bookmarkStart w:id="1570" w:name="_Toc964"/>
      <w:r>
        <w:t>[سوره هود (11): آیه 99]</w:t>
      </w:r>
      <w:bookmarkEnd w:id="1570"/>
    </w:p>
    <w:p>
      <w:pPr>
        <w:pStyle w:val="BookText"/>
      </w:pPr>
      <w:r>
        <w:rPr>
          <w:rFonts w:ascii="Amiri" w:hAnsi="Amiri" w:eastAsia="Amiri" w:cs="Amiri"/>
          <w:lang w:bidi="ar-SA"/>
          <w:color w:val="111111"/>
          <w:sz w:val="28"/>
          <w:szCs w:val="28"/>
          <w:rtl/>
        </w:rPr>
        <w:t xml:space="preserve">وَ أُتبِعُوا فِی هذِه‌ِ لَعنَةً وَ یَوم‌َ القِیامَةِ بِئس‌َ الرِّفدُ المَرفُودُ (99)</w:t>
      </w:r>
    </w:p>
    <w:p>
      <w:pPr>
        <w:pStyle w:val="BookText"/>
      </w:pPr>
      <w:r>
        <w:rPr>
          <w:rFonts w:ascii="IRNazanin" w:hAnsi="IRNazanin" w:eastAsia="IRNazanin" w:cs="IRNazanin"/>
          <w:lang w:bidi="fa-IR"/>
          <w:color w:val="111111"/>
          <w:sz w:val="28"/>
          <w:szCs w:val="28"/>
          <w:rtl/>
        </w:rPr>
        <w:t xml:space="preserve">99- الرِّفدُ المَرفُودُ: در دنیا و آخرت لعنت می‌شوند و بد چیزی است لعنت پی در پی در دنیا و آخرت.</w:t>
      </w:r>
    </w:p>
    <w:p>
      <w:pPr>
        <w:pStyle w:val="Heading3"/>
      </w:pPr>
      <w:bookmarkStart w:id="1571" w:name="_Toc965"/>
      <w:r>
        <w:t>[سوره هود (11): آیه 100]</w:t>
      </w:r>
      <w:bookmarkEnd w:id="1571"/>
    </w:p>
    <w:p>
      <w:pPr>
        <w:pStyle w:val="BookText"/>
      </w:pPr>
      <w:r>
        <w:rPr>
          <w:rFonts w:ascii="Amiri" w:hAnsi="Amiri" w:eastAsia="Amiri" w:cs="Amiri"/>
          <w:lang w:bidi="ar-SA"/>
          <w:color w:val="111111"/>
          <w:sz w:val="28"/>
          <w:szCs w:val="28"/>
          <w:rtl/>
        </w:rPr>
        <w:t xml:space="preserve">ذلِک‌َ مِن أَنباءِ القُری نَقُصُّه‌ُ عَلَیک‌َ مِنها قائِم‌ٌ وَ حَصِیدٌ (100)</w:t>
      </w:r>
    </w:p>
    <w:p>
      <w:pPr>
        <w:pStyle w:val="BookText"/>
      </w:pPr>
      <w:r>
        <w:rPr>
          <w:rFonts w:ascii="IRNazanin" w:hAnsi="IRNazanin" w:eastAsia="IRNazanin" w:cs="IRNazanin"/>
          <w:lang w:bidi="fa-IR"/>
          <w:color w:val="111111"/>
          <w:sz w:val="28"/>
          <w:szCs w:val="28"/>
          <w:rtl/>
        </w:rPr>
        <w:t xml:space="preserve">100- قائِم‌ٌ: آباد و سر پا، گرچه از سکنه خالی باشد.</w:t>
      </w:r>
    </w:p>
    <w:p>
      <w:pPr>
        <w:pStyle w:val="BookText"/>
      </w:pPr>
      <w:r>
        <w:rPr>
          <w:rFonts w:ascii="Amiri" w:hAnsi="Amiri" w:eastAsia="Amiri" w:cs="Amiri"/>
          <w:lang w:bidi="ar-SA"/>
          <w:color w:val="111111"/>
          <w:sz w:val="28"/>
          <w:szCs w:val="28"/>
          <w:rtl/>
        </w:rPr>
        <w:t xml:space="preserve">حَصِیدٌ: خراب، نابود.</w:t>
      </w:r>
    </w:p>
    <w:p>
      <w:pPr>
        <w:pStyle w:val="Heading3"/>
      </w:pPr>
      <w:bookmarkStart w:id="1572" w:name="_Toc966"/>
      <w:r>
        <w:t>[سوره هود (11): آیه 101]</w:t>
      </w:r>
      <w:bookmarkEnd w:id="1572"/>
    </w:p>
    <w:p>
      <w:pPr>
        <w:pStyle w:val="BookText"/>
      </w:pPr>
      <w:r>
        <w:rPr>
          <w:rFonts w:ascii="Amiri" w:hAnsi="Amiri" w:eastAsia="Amiri" w:cs="Amiri"/>
          <w:lang w:bidi="ar-SA"/>
          <w:color w:val="111111"/>
          <w:sz w:val="28"/>
          <w:szCs w:val="28"/>
          <w:rtl/>
        </w:rPr>
        <w:t xml:space="preserve">وَ ما ظَلَمناهُم وَ لکِن ظَلَمُوا أَنفُسَهُم فَما أَغنَت عَنهُم آلِهَتُهُم‌ُ الَّتِی یَدعُون‌َ مِن دُون‌ِ اللّه‌ِ مِن شَی‌ءٍ لَمّا جاءَ أَمرُ رَبِّک‌َ وَ ما زادُوهُم غَیرَ تَتبِیب‌ٍ (101)</w:t>
      </w:r>
    </w:p>
    <w:p>
      <w:pPr>
        <w:pStyle w:val="BookText"/>
      </w:pPr>
      <w:r>
        <w:rPr>
          <w:rFonts w:ascii="Amiri" w:hAnsi="Amiri" w:eastAsia="Amiri" w:cs="Amiri"/>
          <w:lang w:bidi="ar-SA"/>
          <w:color w:val="111111"/>
          <w:sz w:val="28"/>
          <w:szCs w:val="28"/>
          <w:rtl/>
        </w:rPr>
        <w:t xml:space="preserve">101- تَتبِیب‌ٍ: زیانکاری و خسران.</w:t>
      </w:r>
    </w:p>
    <w:p>
      <w:pPr>
        <w:pStyle w:val="Heading3"/>
      </w:pPr>
      <w:bookmarkStart w:id="1573" w:name="_Toc967"/>
      <w:r>
        <w:t>[سوره هود (11): آیه 103]</w:t>
      </w:r>
      <w:bookmarkEnd w:id="1573"/>
    </w:p>
    <w:p>
      <w:pPr>
        <w:pStyle w:val="BookText"/>
      </w:pPr>
      <w:r>
        <w:rPr>
          <w:rFonts w:ascii="Amiri" w:hAnsi="Amiri" w:eastAsia="Amiri" w:cs="Amiri"/>
          <w:lang w:bidi="ar-SA"/>
          <w:color w:val="111111"/>
          <w:sz w:val="28"/>
          <w:szCs w:val="28"/>
          <w:rtl/>
        </w:rPr>
        <w:t xml:space="preserve">إِن‌َّ فِی ذلِک‌َ لَآیَةً لِمَن خاف‌َ عَذاب‌َ الآخِرَةِ ذلِک‌َ یَوم‌ٌ مَجمُوع‌ٌ لَه‌ُ النّاس‌ُ وَ ذلِک‌َ یَوم‌ٌ مَشهُودٌ (103)</w:t>
      </w:r>
    </w:p>
    <w:p>
      <w:pPr>
        <w:pStyle w:val="BookText"/>
      </w:pPr>
      <w:r>
        <w:rPr>
          <w:rFonts w:ascii="Amiri" w:hAnsi="Amiri" w:eastAsia="Amiri" w:cs="Amiri"/>
          <w:lang w:bidi="ar-SA"/>
          <w:color w:val="111111"/>
          <w:sz w:val="28"/>
          <w:szCs w:val="28"/>
          <w:rtl/>
        </w:rPr>
        <w:t xml:space="preserve">103- ذلِک‌َ یَوم‌ٌ مَشهُودٌ: آن روز برای تمام خلایق مشهود است.</w:t>
      </w:r>
    </w:p>
    <w:p>
      <w:pPr>
        <w:pStyle w:val="Heading3"/>
      </w:pPr>
      <w:bookmarkStart w:id="1574" w:name="_Toc968"/>
      <w:r>
        <w:t>[سوره هود (11): آیه 105]</w:t>
      </w:r>
      <w:bookmarkEnd w:id="1574"/>
    </w:p>
    <w:p>
      <w:pPr>
        <w:pStyle w:val="BookText"/>
      </w:pPr>
      <w:r>
        <w:rPr>
          <w:rFonts w:ascii="Amiri" w:hAnsi="Amiri" w:eastAsia="Amiri" w:cs="Amiri"/>
          <w:lang w:bidi="ar-SA"/>
          <w:color w:val="111111"/>
          <w:sz w:val="28"/>
          <w:szCs w:val="28"/>
          <w:rtl/>
        </w:rPr>
        <w:t xml:space="preserve">یَوم‌َ یَأت‌ِ لا تَکَلَّم‌ُ نَفس‌ٌ إِلاّ بِإِذنِه‌ِ فَمِنهُم شَقِی‌ٌّ وَ سَعِیدٌ (105)</w:t>
      </w:r>
    </w:p>
    <w:p>
      <w:pPr>
        <w:pStyle w:val="BookText"/>
      </w:pPr>
      <w:r>
        <w:rPr>
          <w:rFonts w:ascii="IRNazanin" w:hAnsi="IRNazanin" w:eastAsia="IRNazanin" w:cs="IRNazanin"/>
          <w:lang w:bidi="fa-IR"/>
          <w:color w:val="111111"/>
          <w:sz w:val="28"/>
          <w:szCs w:val="28"/>
          <w:rtl/>
        </w:rPr>
        <w:t xml:space="preserve">105- یَأت‌ِ: اصل آن «یأتی» بود، در اثر کثرت استعمال « یا » حذف شده است.</w:t>
      </w:r>
    </w:p>
    <w:p>
      <w:pPr>
        <w:pStyle w:val="BookText"/>
      </w:pPr>
      <w:r>
        <w:rPr>
          <w:rFonts w:ascii="Amiri" w:hAnsi="Amiri" w:eastAsia="Amiri" w:cs="Amiri"/>
          <w:lang w:bidi="ar-SA"/>
          <w:color w:val="111111"/>
          <w:sz w:val="28"/>
          <w:szCs w:val="28"/>
          <w:rtl/>
        </w:rPr>
        <w:t xml:space="preserve">لا تَکَلَّم‌ُ: اصل آن «لا تتکلم» بود، «تا» برای تخفیف حذف شده است.</w:t>
      </w:r>
    </w:p>
    <w:p>
      <w:pPr>
        <w:pStyle w:val="Heading3"/>
      </w:pPr>
      <w:bookmarkStart w:id="1575" w:name="_Toc969"/>
      <w:r>
        <w:t>[سوره هود (11): آیه 106]</w:t>
      </w:r>
      <w:bookmarkEnd w:id="1575"/>
    </w:p>
    <w:p>
      <w:pPr>
        <w:pStyle w:val="BookText"/>
      </w:pPr>
      <w:r>
        <w:rPr>
          <w:rFonts w:ascii="Amiri" w:hAnsi="Amiri" w:eastAsia="Amiri" w:cs="Amiri"/>
          <w:lang w:bidi="ar-SA"/>
          <w:color w:val="111111"/>
          <w:sz w:val="28"/>
          <w:szCs w:val="28"/>
          <w:rtl/>
        </w:rPr>
        <w:t xml:space="preserve">فَأَمَّا الَّذِین‌َ شَقُوا فَفِی النّارِ لَهُم فِیها زَفِیرٌ وَ شَهِیق‌ٌ (106)</w:t>
      </w:r>
    </w:p>
    <w:p>
      <w:pPr>
        <w:pStyle w:val="BookText"/>
      </w:pPr>
      <w:r>
        <w:rPr>
          <w:rFonts w:ascii="IRNazanin" w:hAnsi="IRNazanin" w:eastAsia="IRNazanin" w:cs="IRNazanin"/>
          <w:lang w:bidi="fa-IR"/>
          <w:color w:val="111111"/>
          <w:sz w:val="28"/>
          <w:szCs w:val="28"/>
          <w:rtl/>
        </w:rPr>
        <w:t xml:space="preserve">106- زَفِیرٌ: صدای ناهنجار مانند آغاز صدای الاغ.</w:t>
      </w:r>
    </w:p>
    <w:p>
      <w:pPr>
        <w:pStyle w:val="BookText"/>
      </w:pPr>
      <w:r>
        <w:rPr>
          <w:rFonts w:ascii="IRNazanin" w:hAnsi="IRNazanin" w:eastAsia="IRNazanin" w:cs="IRNazanin"/>
          <w:lang w:bidi="fa-IR"/>
          <w:color w:val="111111"/>
          <w:sz w:val="28"/>
          <w:szCs w:val="28"/>
          <w:rtl/>
        </w:rPr>
        <w:t xml:space="preserve">شَهِیق‌ٌ: صدای ناهنجار و بلند مانند آخر صدای الاغ.</w:t>
      </w:r>
    </w:p>
    <w:p>
      <w:pPr>
        <w:pStyle w:val="Heading3"/>
      </w:pPr>
      <w:bookmarkStart w:id="1576" w:name="_Toc970"/>
      <w:r>
        <w:t>[سوره هود (11): آیه 108]</w:t>
      </w:r>
      <w:bookmarkEnd w:id="1576"/>
    </w:p>
    <w:p>
      <w:pPr>
        <w:pStyle w:val="BookText"/>
      </w:pPr>
      <w:r>
        <w:rPr>
          <w:rFonts w:ascii="Amiri" w:hAnsi="Amiri" w:eastAsia="Amiri" w:cs="Amiri"/>
          <w:lang w:bidi="ar-SA"/>
          <w:color w:val="111111"/>
          <w:sz w:val="28"/>
          <w:szCs w:val="28"/>
          <w:rtl/>
        </w:rPr>
        <w:t xml:space="preserve">وَ أَمَّا الَّذِین‌َ سُعِدُوا فَفِی الجَنَّةِ خالِدِین‌َ فِیها ما دامَت‌ِ السَّماوات‌ُ وَ الأَرض‌ُ إِلاّ ما شاءَ رَبُّک‌َ عَطاءً غَیرَ مَجذُوذٍ (108)</w:t>
      </w:r>
    </w:p>
    <w:p>
      <w:pPr>
        <w:pStyle w:val="BookText"/>
      </w:pPr>
      <w:r>
        <w:rPr>
          <w:rFonts w:ascii="Amiri" w:hAnsi="Amiri" w:eastAsia="Amiri" w:cs="Amiri"/>
          <w:lang w:bidi="ar-SA"/>
          <w:color w:val="111111"/>
          <w:sz w:val="28"/>
          <w:szCs w:val="28"/>
          <w:rtl/>
        </w:rPr>
        <w:t xml:space="preserve">108- غَیرَ مَجذُوذٍ: غیر مقطوع.</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32" w:name="pg1516_11848"/>
    <w:bookmarkEnd w:id="232"/>
    <w:p>
      <w:pPr>
        <w:pStyle w:val="Heading3"/>
      </w:pPr>
      <w:bookmarkStart w:id="1577" w:name="_Toc971"/>
      <w:r>
        <w:t>[سوره هود (11): آیه 111]</w:t>
      </w:r>
      <w:bookmarkEnd w:id="1577"/>
    </w:p>
    <w:p>
      <w:pPr>
        <w:pStyle w:val="BookText"/>
      </w:pPr>
      <w:r>
        <w:rPr>
          <w:rFonts w:ascii="Amiri" w:hAnsi="Amiri" w:eastAsia="Amiri" w:cs="Amiri"/>
          <w:lang w:bidi="ar-SA"/>
          <w:color w:val="111111"/>
          <w:sz w:val="28"/>
          <w:szCs w:val="28"/>
          <w:rtl/>
        </w:rPr>
        <w:t xml:space="preserve">وَ إِن‌َّ کُلاًّ لَمّا لَیُوَفِّیَنَّهُم رَبُّک‌َ أَعمالَهُم إِنَّه‌ُ بِما یَعمَلُون‌َ خَبِیرٌ (111)</w:t>
      </w:r>
    </w:p>
    <w:p>
      <w:pPr>
        <w:pStyle w:val="BookText"/>
      </w:pPr>
      <w:r>
        <w:rPr>
          <w:rFonts w:ascii="IRNazanin" w:hAnsi="IRNazanin" w:eastAsia="IRNazanin" w:cs="IRNazanin"/>
          <w:lang w:bidi="fa-IR"/>
          <w:color w:val="111111"/>
          <w:sz w:val="28"/>
          <w:szCs w:val="28"/>
          <w:rtl/>
        </w:rPr>
        <w:t xml:space="preserve">111- لَمّا: جمیعا، همگی. تاکید است برای «کلّا».</w:t>
      </w:r>
    </w:p>
    <w:p>
      <w:pPr>
        <w:pStyle w:val="Heading3"/>
      </w:pPr>
      <w:bookmarkStart w:id="1578" w:name="_Toc972"/>
      <w:r>
        <w:t>[سوره هود (11): آیه 113]</w:t>
      </w:r>
      <w:bookmarkEnd w:id="1578"/>
    </w:p>
    <w:p>
      <w:pPr>
        <w:pStyle w:val="BookText"/>
      </w:pPr>
      <w:r>
        <w:rPr>
          <w:rFonts w:ascii="Amiri" w:hAnsi="Amiri" w:eastAsia="Amiri" w:cs="Amiri"/>
          <w:lang w:bidi="ar-SA"/>
          <w:color w:val="111111"/>
          <w:sz w:val="28"/>
          <w:szCs w:val="28"/>
          <w:rtl/>
        </w:rPr>
        <w:t xml:space="preserve">وَ لا تَرکَنُوا إِلَی الَّذِین‌َ ظَلَمُوا فَتَمَسَّکُم‌ُ النّارُ وَ ما لَکُم مِن دُون‌ِ اللّه‌ِ مِن أَولِیاءَ ثُم‌َّ لا تُنصَرُون‌َ (113)</w:t>
      </w:r>
    </w:p>
    <w:p>
      <w:pPr>
        <w:pStyle w:val="BookText"/>
      </w:pPr>
      <w:r>
        <w:rPr>
          <w:rFonts w:ascii="IRNazanin" w:hAnsi="IRNazanin" w:eastAsia="IRNazanin" w:cs="IRNazanin"/>
          <w:lang w:bidi="fa-IR"/>
          <w:color w:val="111111"/>
          <w:sz w:val="28"/>
          <w:szCs w:val="28"/>
          <w:rtl/>
        </w:rPr>
        <w:t xml:space="preserve">113- لا تَرکَنُوا: تمایل پیدا نکنید و اعتماد نکنید.</w:t>
      </w:r>
    </w:p>
    <w:p>
      <w:pPr>
        <w:pStyle w:val="Heading3"/>
      </w:pPr>
      <w:bookmarkStart w:id="1579" w:name="_Toc973"/>
      <w:r>
        <w:t>[سوره هود (11): آیه 114]</w:t>
      </w:r>
      <w:bookmarkEnd w:id="1579"/>
    </w:p>
    <w:p>
      <w:pPr>
        <w:pStyle w:val="BookText"/>
      </w:pPr>
      <w:r>
        <w:rPr>
          <w:rFonts w:ascii="Amiri" w:hAnsi="Amiri" w:eastAsia="Amiri" w:cs="Amiri"/>
          <w:lang w:bidi="ar-SA"/>
          <w:color w:val="111111"/>
          <w:sz w:val="28"/>
          <w:szCs w:val="28"/>
          <w:rtl/>
        </w:rPr>
        <w:t xml:space="preserve">وَ أَقِم‌ِ الصَّلاةَ طَرَفَی‌ِ النَّهارِ وَ زُلَفاً مِن‌َ اللَّیل‌ِ إِن‌َّ الحَسَنات‌ِ یُذهِبن‌َ السَّیِّئات‌ِ ذلِک‌َ ذِکری لِلذّاکِرِین‌َ (114)</w:t>
      </w:r>
    </w:p>
    <w:p>
      <w:pPr>
        <w:pStyle w:val="BookText"/>
      </w:pPr>
      <w:r>
        <w:rPr>
          <w:rFonts w:ascii="Amiri" w:hAnsi="Amiri" w:eastAsia="Amiri" w:cs="Amiri"/>
          <w:lang w:bidi="ar-SA"/>
          <w:color w:val="111111"/>
          <w:sz w:val="28"/>
          <w:szCs w:val="28"/>
          <w:rtl/>
        </w:rPr>
        <w:t xml:space="preserve">114- زُلَفاً مِن‌َ اللَّیل‌ِ: ساعات اول شب.</w:t>
      </w:r>
    </w:p>
    <w:p>
      <w:pPr>
        <w:pStyle w:val="BookText"/>
      </w:pPr>
      <w:r>
        <w:rPr>
          <w:rFonts w:ascii="IRNazanin" w:hAnsi="IRNazanin" w:eastAsia="IRNazanin" w:cs="IRNazanin"/>
          <w:lang w:bidi="fa-IR"/>
          <w:color w:val="111111"/>
          <w:sz w:val="28"/>
          <w:szCs w:val="28"/>
          <w:rtl/>
        </w:rPr>
        <w:t xml:space="preserve">شاید مراد نماز عشا باشد.</w:t>
      </w:r>
    </w:p>
    <w:p>
      <w:pPr>
        <w:pStyle w:val="Heading3"/>
      </w:pPr>
      <w:bookmarkStart w:id="1580" w:name="_Toc974"/>
      <w:r>
        <w:t>[سوره هود (11): آیه 116]</w:t>
      </w:r>
      <w:bookmarkEnd w:id="1580"/>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وَ کانُوا مُجرِمِین‌َ (116)</w:t>
      </w:r>
    </w:p>
    <w:p>
      <w:pPr>
        <w:pStyle w:val="BookText"/>
      </w:pPr>
      <w:r>
        <w:rPr>
          <w:rFonts w:ascii="IRNazanin" w:hAnsi="IRNazanin" w:eastAsia="IRNazanin" w:cs="IRNazanin"/>
          <w:lang w:bidi="fa-IR"/>
          <w:color w:val="111111"/>
          <w:sz w:val="28"/>
          <w:szCs w:val="28"/>
          <w:rtl/>
        </w:rPr>
        <w:t xml:space="preserve">116- فَلَو لا کان‌َ مِن‌َ القُرُون‌ِ مِن قَبلِکُم أُولُوا بَقِیَّةٍ: چرا از مردمان گذشته کسانی بر نیکی باقی نماندند که نهی از منکر کنند! «لولا» به معنای «هلّا» است.</w:t>
      </w:r>
    </w:p>
    <w:p>
      <w:pPr>
        <w:pStyle w:val="BookText"/>
      </w:pPr>
      <w:r>
        <w:rPr>
          <w:rFonts w:ascii="IRNazanin" w:hAnsi="IRNazanin" w:eastAsia="IRNazanin" w:cs="IRNazanin"/>
          <w:lang w:bidi="fa-IR"/>
          <w:color w:val="111111"/>
          <w:sz w:val="28"/>
          <w:szCs w:val="28"/>
          <w:rtl/>
        </w:rPr>
        <w:t xml:space="preserve">ما أُترِفُوا: آن نعمتها و لذتهایی که به آنها عادت کرده بودند. «ترفه» عادت کردن به نعمت است.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33" w:name="pg1516_11851"/>
    <w:bookmarkEnd w:id="233"/>
    <w:p>
      <w:pPr>
        <w:pStyle w:val="Heading3"/>
      </w:pPr>
      <w:bookmarkStart w:id="1581" w:name="_Toc975"/>
      <w:r>
        <w:t>[سوره هود (11): آیه 119]</w:t>
      </w:r>
      <w:bookmarkEnd w:id="1581"/>
    </w:p>
    <w:p>
      <w:pPr>
        <w:pStyle w:val="BookText"/>
      </w:pPr>
      <w:r>
        <w:rPr>
          <w:rFonts w:ascii="Amiri" w:hAnsi="Amiri" w:eastAsia="Amiri" w:cs="Amiri"/>
          <w:lang w:bidi="ar-SA"/>
          <w:color w:val="111111"/>
          <w:sz w:val="28"/>
          <w:szCs w:val="28"/>
          <w:rtl/>
        </w:rPr>
        <w:t xml:space="preserve">إِلاّ مَن رَحِم‌َ رَبُّک‌َ وَ لِذلِک‌َ خَلَقَهُم وَ تَمَّت کَلِمَةُ رَبِّک‌َ لَأَملَأَن‌َّ جَهَنَّم‌َ مِن‌َ الجِنَّةِ وَ النّاس‌ِ أَجمَعِین‌َ (119)</w:t>
      </w:r>
    </w:p>
    <w:p>
      <w:pPr>
        <w:pStyle w:val="BookText"/>
      </w:pPr>
      <w:r>
        <w:rPr>
          <w:rFonts w:ascii="Amiri" w:hAnsi="Amiri" w:eastAsia="Amiri" w:cs="Amiri"/>
          <w:lang w:bidi="ar-SA"/>
          <w:color w:val="111111"/>
          <w:sz w:val="28"/>
          <w:szCs w:val="28"/>
          <w:rtl/>
        </w:rPr>
        <w:t xml:space="preserve">119- وَ لِذلِک‌َ: دو وجه برای آن آورده‌اند:</w:t>
      </w:r>
    </w:p>
    <w:p>
      <w:pPr>
        <w:pStyle w:val="BookText"/>
      </w:pPr>
      <w:r>
        <w:rPr>
          <w:rFonts w:ascii="IRNazanin" w:hAnsi="IRNazanin" w:eastAsia="IRNazanin" w:cs="IRNazanin"/>
          <w:lang w:bidi="fa-IR"/>
          <w:color w:val="111111"/>
          <w:sz w:val="28"/>
          <w:szCs w:val="28"/>
          <w:rtl/>
        </w:rPr>
        <w:t xml:space="preserve">1- به معنای «لاجل الرحمة». 2- «لام» برای عاقبت است یعنی عاقبت خلقت اختلاف شد. مراد اینکه است خداوند آفرید و می‌دانست که عاقبت آفرینش منجر به اختلاف می‌شود.</w:t>
      </w:r>
    </w:p>
    <w:p>
      <w:pPr>
        <w:pStyle w:val="BookText"/>
      </w:pPr>
      <w:r>
        <w:rPr>
          <w:rFonts w:ascii="Amiri" w:hAnsi="Amiri" w:eastAsia="Amiri" w:cs="Amiri"/>
          <w:lang w:bidi="ar-SA"/>
          <w:color w:val="111111"/>
          <w:sz w:val="28"/>
          <w:szCs w:val="28"/>
          <w:rtl/>
        </w:rPr>
        <w:t xml:space="preserve">لَأَملَأَن‌َّ: «لام» برای قسم است.</w:t>
      </w:r>
    </w:p>
    <w:p>
      <w:pPr>
        <w:pStyle w:val="Heading2"/>
      </w:pPr>
      <w:bookmarkStart w:id="1582" w:name="_Toc976"/>
      <w:r>
        <w:t>‌سورة یوسف‌</w:t>
      </w:r>
      <w:bookmarkEnd w:id="1582"/>
    </w:p>
    <w:p>
      <w:pPr>
        <w:pStyle w:val="Heading3"/>
      </w:pPr>
      <w:bookmarkStart w:id="1583" w:name="_Toc977"/>
      <w:r>
        <w:t>[سوره یوسف (12): آیه 3]</w:t>
      </w:r>
      <w:bookmarkEnd w:id="1583"/>
    </w:p>
    <w:p>
      <w:pPr>
        <w:pStyle w:val="BookText"/>
      </w:pPr>
      <w:r>
        <w:rPr>
          <w:rFonts w:ascii="Amiri" w:hAnsi="Amiri" w:eastAsia="Amiri" w:cs="Amiri"/>
          <w:lang w:bidi="ar-SA"/>
          <w:color w:val="111111"/>
          <w:sz w:val="28"/>
          <w:szCs w:val="28"/>
          <w:rtl/>
        </w:rPr>
        <w:t xml:space="preserve">نَحن‌ُ نَقُص‌ُّ عَلَیک‌َ أَحسَن‌َ القَصَص‌ِ بِما أَوحَینا إِلَیک‌َ هذَا القُرآن‌َ وَ إِن کُنت‌َ مِن قَبلِه‌ِ لَمِن‌َ الغافِلِین‌َ (3)</w:t>
      </w:r>
    </w:p>
    <w:p>
      <w:pPr>
        <w:pStyle w:val="BookText"/>
      </w:pPr>
      <w:r>
        <w:rPr>
          <w:rFonts w:ascii="Amiri" w:hAnsi="Amiri" w:eastAsia="Amiri" w:cs="Amiri"/>
          <w:lang w:bidi="ar-SA"/>
          <w:color w:val="111111"/>
          <w:sz w:val="28"/>
          <w:szCs w:val="28"/>
          <w:rtl/>
        </w:rPr>
        <w:t xml:space="preserve">3- بِما أَوحَینا: بوحینا.</w:t>
      </w:r>
    </w:p>
    <w:p>
      <w:pPr>
        <w:pStyle w:val="BookText"/>
      </w:pPr>
      <w:r>
        <w:rPr>
          <w:rFonts w:ascii="IRNazanin" w:hAnsi="IRNazanin" w:eastAsia="IRNazanin" w:cs="IRNazanin"/>
          <w:lang w:bidi="fa-IR"/>
          <w:color w:val="111111"/>
          <w:sz w:val="28"/>
          <w:szCs w:val="28"/>
          <w:rtl/>
        </w:rPr>
        <w:t xml:space="preserve">أَحسَن‌َ القَصَص‌ِ: دو معنی در آن محتمل است: 1- «احسن تبیین و احسن ایضاح» یعنی قرآن بهترین بیان است و سبب آن اینکه است که وحی خداوند است. « یا » در «یوحی» برای بیان سبب است. 2- مقصود داستان یوسف است زیرا دارای نکات آموزنده و اخبار گذشتگان است.</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4" w:name="pg1516_11853"/>
    <w:bookmarkEnd w:id="234"/>
    <w:p>
      <w:pPr>
        <w:pStyle w:val="Heading3"/>
      </w:pPr>
      <w:bookmarkStart w:id="1584" w:name="_Toc978"/>
      <w:r>
        <w:t>[سوره یوسف (12): آیه 6]</w:t>
      </w:r>
      <w:bookmarkEnd w:id="1584"/>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کَما أَتَمَّها عَلی أَبَوَیک‌َ مِن قَبل‌ُ إِبراهِیم‌َ وَ إِسحاق‌َ إِن‌َّ رَبَّک‌َ عَلِیم‌ٌ حَکِیم‌ٌ (6)</w:t>
      </w:r>
    </w:p>
    <w:p>
      <w:pPr>
        <w:pStyle w:val="BookText"/>
      </w:pPr>
      <w:r>
        <w:rPr>
          <w:rFonts w:ascii="Amiri" w:hAnsi="Amiri" w:eastAsia="Amiri" w:cs="Amiri"/>
          <w:lang w:bidi="ar-SA"/>
          <w:color w:val="111111"/>
          <w:sz w:val="28"/>
          <w:szCs w:val="28"/>
          <w:rtl/>
        </w:rPr>
        <w:t xml:space="preserve">6- تَأوِیل‌ِ الأَحادِیث‌ِ: تعبیر خواب.</w:t>
      </w:r>
    </w:p>
    <w:p>
      <w:pPr>
        <w:pStyle w:val="Heading3"/>
      </w:pPr>
      <w:bookmarkStart w:id="1585" w:name="_Toc979"/>
      <w:r>
        <w:t>[سوره یوسف (12): آیه 7]</w:t>
      </w:r>
      <w:bookmarkEnd w:id="1585"/>
    </w:p>
    <w:p>
      <w:pPr>
        <w:pStyle w:val="BookText"/>
      </w:pPr>
      <w:r>
        <w:rPr>
          <w:rFonts w:ascii="Amiri" w:hAnsi="Amiri" w:eastAsia="Amiri" w:cs="Amiri"/>
          <w:lang w:bidi="ar-SA"/>
          <w:color w:val="111111"/>
          <w:sz w:val="28"/>
          <w:szCs w:val="28"/>
          <w:rtl/>
        </w:rPr>
        <w:t xml:space="preserve">لَقَد کان‌َ فِی یُوسُف‌َ وَ إِخوَتِه‌ِ آیات‌ٌ لِلسّائِلِین‌َ (7)</w:t>
      </w:r>
    </w:p>
    <w:p>
      <w:pPr>
        <w:pStyle w:val="BookText"/>
      </w:pPr>
      <w:r>
        <w:rPr>
          <w:rFonts w:ascii="IRNazanin" w:hAnsi="IRNazanin" w:eastAsia="IRNazanin" w:cs="IRNazanin"/>
          <w:lang w:bidi="fa-IR"/>
          <w:color w:val="111111"/>
          <w:sz w:val="28"/>
          <w:szCs w:val="28"/>
          <w:rtl/>
        </w:rPr>
        <w:t xml:space="preserve">7- آیات‌ٌ: عبرتهایی.</w:t>
      </w:r>
    </w:p>
    <w:p>
      <w:pPr>
        <w:pStyle w:val="Heading3"/>
      </w:pPr>
      <w:bookmarkStart w:id="1586" w:name="_Toc980"/>
      <w:r>
        <w:t>[سوره یوسف (12): آیه 8]</w:t>
      </w:r>
      <w:bookmarkEnd w:id="1586"/>
    </w:p>
    <w:p>
      <w:pPr>
        <w:pStyle w:val="BookText"/>
      </w:pPr>
      <w:r>
        <w:rPr>
          <w:rFonts w:ascii="Amiri" w:hAnsi="Amiri" w:eastAsia="Amiri" w:cs="Amiri"/>
          <w:lang w:bidi="ar-SA"/>
          <w:color w:val="111111"/>
          <w:sz w:val="28"/>
          <w:szCs w:val="28"/>
          <w:rtl/>
        </w:rPr>
        <w:t xml:space="preserve">إِذ قالُوا لَیُوسُف‌ُ وَ أَخُوه‌ُ أَحَب‌ُّ إِلی أَبِینا مِنّا وَ نَحن‌ُ عُصبَةٌ إِن‌َّ أَبانا لَفِی ضَلال‌ٍ مُبِین‌ٍ (8)</w:t>
      </w:r>
    </w:p>
    <w:p>
      <w:pPr>
        <w:pStyle w:val="BookText"/>
      </w:pPr>
      <w:r>
        <w:rPr>
          <w:rFonts w:ascii="IRNazanin" w:hAnsi="IRNazanin" w:eastAsia="IRNazanin" w:cs="IRNazanin"/>
          <w:lang w:bidi="fa-IR"/>
          <w:color w:val="111111"/>
          <w:sz w:val="28"/>
          <w:szCs w:val="28"/>
          <w:rtl/>
        </w:rPr>
        <w:t xml:space="preserve">8- عُصبَةٌ: گروهی که از همدیگر حمایت می‌کنند و نسبت به همدیگر تعصب دارند.</w:t>
      </w:r>
    </w:p>
    <w:p>
      <w:pPr>
        <w:pStyle w:val="BookText"/>
      </w:pPr>
      <w:r>
        <w:rPr>
          <w:rFonts w:ascii="IRNazanin" w:hAnsi="IRNazanin" w:eastAsia="IRNazanin" w:cs="IRNazanin"/>
          <w:lang w:bidi="fa-IR"/>
          <w:color w:val="111111"/>
          <w:sz w:val="28"/>
          <w:szCs w:val="28"/>
          <w:rtl/>
        </w:rPr>
        <w:t xml:space="preserve">ضَلال‌ٍ: در ترجیح دادن یوسف بر ما دچار اشتباه و خطا است. مراد گمراهی در دین نیست.</w:t>
      </w:r>
    </w:p>
    <w:p>
      <w:pPr>
        <w:pStyle w:val="Heading3"/>
      </w:pPr>
      <w:bookmarkStart w:id="1587" w:name="_Toc981"/>
      <w:r>
        <w:t>[سوره یوسف (12): آیه 10]</w:t>
      </w:r>
      <w:bookmarkEnd w:id="1587"/>
    </w:p>
    <w:p>
      <w:pPr>
        <w:pStyle w:val="BookText"/>
      </w:pPr>
      <w:r>
        <w:rPr>
          <w:rFonts w:ascii="Amiri" w:hAnsi="Amiri" w:eastAsia="Amiri" w:cs="Amiri"/>
          <w:lang w:bidi="ar-SA"/>
          <w:color w:val="111111"/>
          <w:sz w:val="28"/>
          <w:szCs w:val="28"/>
          <w:rtl/>
        </w:rPr>
        <w:t xml:space="preserve">قال‌َ قائِل‌ٌ مِنهُم لا تَقتُلُوا یُوسُف‌َ وَ أَلقُوه‌ُ فِی غَیابَت‌ِ الجُب‌ِّ یَلتَقِطه‌ُ بَعض‌ُ السَّیّارَةِ إِن کُنتُم فاعِلِین‌َ (10)</w:t>
      </w:r>
    </w:p>
    <w:p>
      <w:pPr>
        <w:pStyle w:val="BookText"/>
      </w:pPr>
      <w:r>
        <w:rPr>
          <w:rFonts w:ascii="IRNazanin" w:hAnsi="IRNazanin" w:eastAsia="IRNazanin" w:cs="IRNazanin"/>
          <w:lang w:bidi="fa-IR"/>
          <w:color w:val="111111"/>
          <w:sz w:val="28"/>
          <w:szCs w:val="28"/>
          <w:rtl/>
        </w:rPr>
        <w:t xml:space="preserve">10- غَیابَت‌ِ: هر چیزی که چیز دیگر را بپوشاند. مراد قعر چاه است.</w:t>
      </w:r>
    </w:p>
    <w:p>
      <w:pPr>
        <w:pStyle w:val="BookText"/>
      </w:pPr>
      <w:r>
        <w:rPr>
          <w:rFonts w:ascii="IRNazanin" w:hAnsi="IRNazanin" w:eastAsia="IRNazanin" w:cs="IRNazanin"/>
          <w:lang w:bidi="fa-IR"/>
          <w:color w:val="111111"/>
          <w:sz w:val="28"/>
          <w:szCs w:val="28"/>
          <w:rtl/>
        </w:rPr>
        <w:t xml:space="preserve">الجُب‌ِّ: چاه.</w:t>
      </w:r>
    </w:p>
    <w:p>
      <w:pPr>
        <w:pStyle w:val="BookText"/>
      </w:pPr>
      <w:r>
        <w:rPr>
          <w:rFonts w:ascii="IRNazanin" w:hAnsi="IRNazanin" w:eastAsia="IRNazanin" w:cs="IRNazanin"/>
          <w:lang w:bidi="fa-IR"/>
          <w:color w:val="111111"/>
          <w:sz w:val="28"/>
          <w:szCs w:val="28"/>
          <w:rtl/>
        </w:rPr>
        <w:t xml:space="preserve">السَّیّارَةِ: کاروان. وجه نامگذاری کاروان به سیاره اینکه است که کاروان سیر و حرکت می‌کند.</w:t>
      </w:r>
    </w:p>
    <w:p>
      <w:pPr>
        <w:pStyle w:val="BookText"/>
      </w:pPr>
      <w:r>
        <w:rPr>
          <w:rFonts w:ascii="IRNazanin" w:hAnsi="IRNazanin" w:eastAsia="IRNazanin" w:cs="IRNazanin"/>
          <w:lang w:bidi="fa-IR"/>
          <w:color w:val="111111"/>
          <w:sz w:val="28"/>
          <w:szCs w:val="28"/>
          <w:rtl/>
        </w:rPr>
        <w:t xml:space="preserve">یَلتَقِطه‌ُ: او را پیدا کنند.</w:t>
      </w:r>
    </w:p>
    <w:p>
      <w:pPr>
        <w:pStyle w:val="Heading3"/>
      </w:pPr>
      <w:bookmarkStart w:id="1588" w:name="_Toc982"/>
      <w:r>
        <w:t>[سوره یوسف (12): آیه 12]</w:t>
      </w:r>
      <w:bookmarkEnd w:id="1588"/>
    </w:p>
    <w:p>
      <w:pPr>
        <w:pStyle w:val="BookText"/>
      </w:pPr>
      <w:r>
        <w:rPr>
          <w:rFonts w:ascii="Amiri" w:hAnsi="Amiri" w:eastAsia="Amiri" w:cs="Amiri"/>
          <w:lang w:bidi="ar-SA"/>
          <w:color w:val="111111"/>
          <w:sz w:val="28"/>
          <w:szCs w:val="28"/>
          <w:rtl/>
        </w:rPr>
        <w:t xml:space="preserve">أَرسِله‌ُ مَعَنا غَداً یَرتَع وَ یَلعَب وَ إِنّا لَه‌ُ لَحافِظُون‌َ (12)</w:t>
      </w:r>
    </w:p>
    <w:p>
      <w:pPr>
        <w:pStyle w:val="BookText"/>
      </w:pPr>
      <w:r>
        <w:rPr>
          <w:rFonts w:ascii="IRNazanin" w:hAnsi="IRNazanin" w:eastAsia="IRNazanin" w:cs="IRNazanin"/>
          <w:lang w:bidi="fa-IR"/>
          <w:color w:val="111111"/>
          <w:sz w:val="28"/>
          <w:szCs w:val="28"/>
          <w:rtl/>
        </w:rPr>
        <w:t xml:space="preserve">12- یَرتَع: به دو معنا آمده است: 1- بازی کند. 2- لذت ببرد. اصل آن «یرتعی» بوده، چون جواب امر است « یا » حذف شده است. ثلاثی مجرد آن «رعی» است.</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5" w:name="pg1516_11855"/>
    <w:bookmarkEnd w:id="235"/>
    <w:p>
      <w:pPr>
        <w:pStyle w:val="Heading3"/>
      </w:pPr>
      <w:bookmarkStart w:id="1589" w:name="_Toc983"/>
      <w:r>
        <w:t>[سوره یوسف (12): آیه 15]</w:t>
      </w:r>
      <w:bookmarkEnd w:id="1589"/>
    </w:p>
    <w:p>
      <w:pPr>
        <w:pStyle w:val="BookText"/>
      </w:pPr>
      <w:r>
        <w:rPr>
          <w:rFonts w:ascii="Amiri" w:hAnsi="Amiri" w:eastAsia="Amiri" w:cs="Amiri"/>
          <w:lang w:bidi="ar-SA"/>
          <w:color w:val="111111"/>
          <w:sz w:val="28"/>
          <w:szCs w:val="28"/>
          <w:rtl/>
        </w:rPr>
        <w:t xml:space="preserve">فَلَمّا ذَهَبُوا بِه‌ِ وَ أَجمَعُوا أَن یَجعَلُوه‌ُ فِی غَیابَت‌ِ الجُب‌ِّ وَ أَوحَینا إِلَیه‌ِ لَتُنَبِّئَنَّهُم بِأَمرِهِم هذا وَ هُم لا یَشعُرُون‌َ (15)</w:t>
      </w:r>
    </w:p>
    <w:p>
      <w:pPr>
        <w:pStyle w:val="BookText"/>
      </w:pPr>
      <w:r>
        <w:rPr>
          <w:rFonts w:ascii="IRNazanin" w:hAnsi="IRNazanin" w:eastAsia="IRNazanin" w:cs="IRNazanin"/>
          <w:lang w:bidi="fa-IR"/>
          <w:color w:val="111111"/>
          <w:sz w:val="28"/>
          <w:szCs w:val="28"/>
          <w:rtl/>
        </w:rPr>
        <w:t xml:space="preserve">15- أَجمَعُوا: تصمیم گرفتند.</w:t>
      </w:r>
    </w:p>
    <w:p>
      <w:pPr>
        <w:pStyle w:val="BookText"/>
      </w:pPr>
      <w:r>
        <w:rPr>
          <w:rFonts w:ascii="Amiri" w:hAnsi="Amiri" w:eastAsia="Amiri" w:cs="Amiri"/>
          <w:lang w:bidi="ar-SA"/>
          <w:color w:val="111111"/>
          <w:sz w:val="28"/>
          <w:szCs w:val="28"/>
          <w:rtl/>
        </w:rPr>
        <w:t xml:space="preserve">لَتُنَبِّئَنَّهُم بِأَمرِهِم: کارهای ناشایست آنان را به آنان خبر خواهی داد و مراد، آیه 89 «هل علمتم ما فعلتم بیوسف و اخیه اذ انتم جاهلون» است.</w:t>
      </w:r>
    </w:p>
    <w:p>
      <w:pPr>
        <w:pStyle w:val="BookText"/>
      </w:pPr>
      <w:r>
        <w:rPr>
          <w:rFonts w:ascii="IRNazanin" w:hAnsi="IRNazanin" w:eastAsia="IRNazanin" w:cs="IRNazanin"/>
          <w:lang w:bidi="fa-IR"/>
          <w:color w:val="111111"/>
          <w:sz w:val="28"/>
          <w:szCs w:val="28"/>
          <w:rtl/>
        </w:rPr>
        <w:t xml:space="preserve">وَ هُم لا یَشعُرُون‌َ: در حالی که آنان نمی‌دانند که تو یوسف هستی. «شعور» به معنای پی بردن به مطلبی است که مانند مو ظریف است.</w:t>
      </w:r>
    </w:p>
    <w:p>
      <w:pPr>
        <w:pStyle w:val="Heading3"/>
      </w:pPr>
      <w:bookmarkStart w:id="1590" w:name="_Toc984"/>
      <w:r>
        <w:t>[سوره یوسف (12): آیه 17]</w:t>
      </w:r>
      <w:bookmarkEnd w:id="1590"/>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 (17)</w:t>
      </w:r>
    </w:p>
    <w:p>
      <w:pPr>
        <w:pStyle w:val="BookText"/>
      </w:pPr>
      <w:r>
        <w:rPr>
          <w:rFonts w:ascii="Amiri" w:hAnsi="Amiri" w:eastAsia="Amiri" w:cs="Amiri"/>
          <w:lang w:bidi="ar-SA"/>
          <w:color w:val="111111"/>
          <w:sz w:val="28"/>
          <w:szCs w:val="28"/>
          <w:rtl/>
        </w:rPr>
        <w:t xml:space="preserve">17- نَستَبِق‌ُ: مسابقه بدهیم.</w:t>
      </w:r>
    </w:p>
    <w:p>
      <w:pPr>
        <w:pStyle w:val="Heading3"/>
      </w:pPr>
      <w:bookmarkStart w:id="1591" w:name="_Toc985"/>
      <w:r>
        <w:t>[سوره یوسف (12): آیه 18]</w:t>
      </w:r>
      <w:bookmarkEnd w:id="1591"/>
    </w:p>
    <w:p>
      <w:pPr>
        <w:pStyle w:val="BookText"/>
      </w:pPr>
      <w:r>
        <w:rPr>
          <w:rFonts w:ascii="Amiri" w:hAnsi="Amiri" w:eastAsia="Amiri" w:cs="Amiri"/>
          <w:lang w:bidi="ar-SA"/>
          <w:color w:val="111111"/>
          <w:sz w:val="28"/>
          <w:szCs w:val="28"/>
          <w:rtl/>
        </w:rPr>
        <w:t xml:space="preserve">وَ جاؤُ عَلی قَمِیصِه‌ِ بِدَم‌ٍ کَذِب‌ٍ قال‌َ بَل سَوَّلَت لَکُم أَنفُسُکُم أَمراً فَصَبرٌ جَمِیل‌ٌ وَ اللّه‌ُ المُستَعان‌ُ عَلی ما تَصِفُون‌َ (18)</w:t>
      </w:r>
    </w:p>
    <w:p>
      <w:pPr>
        <w:pStyle w:val="BookText"/>
      </w:pPr>
      <w:r>
        <w:rPr>
          <w:rFonts w:ascii="Amiri" w:hAnsi="Amiri" w:eastAsia="Amiri" w:cs="Amiri"/>
          <w:lang w:bidi="ar-SA"/>
          <w:color w:val="111111"/>
          <w:sz w:val="28"/>
          <w:szCs w:val="28"/>
          <w:rtl/>
        </w:rPr>
        <w:t xml:space="preserve">18- بِدَم‌ٍ کَذِب‌ٍ: دم مکذوب علیه اوفیه:</w:t>
      </w:r>
    </w:p>
    <w:p>
      <w:pPr>
        <w:pStyle w:val="BookText"/>
      </w:pPr>
      <w:r>
        <w:rPr>
          <w:rFonts w:ascii="IRNazanin" w:hAnsi="IRNazanin" w:eastAsia="IRNazanin" w:cs="IRNazanin"/>
          <w:lang w:bidi="fa-IR"/>
          <w:color w:val="111111"/>
          <w:sz w:val="28"/>
          <w:szCs w:val="28"/>
          <w:rtl/>
        </w:rPr>
        <w:t xml:space="preserve">خونی که در او دروغ بود یعنی خود وجود خون در پیراهن سالم دلیل بر کذب سخن آنان بود.</w:t>
      </w:r>
    </w:p>
    <w:p>
      <w:pPr>
        <w:pStyle w:val="BookText"/>
      </w:pPr>
      <w:r>
        <w:rPr>
          <w:rFonts w:ascii="Amiri" w:hAnsi="Amiri" w:eastAsia="Amiri" w:cs="Amiri"/>
          <w:lang w:bidi="ar-SA"/>
          <w:color w:val="111111"/>
          <w:sz w:val="28"/>
          <w:szCs w:val="28"/>
          <w:rtl/>
        </w:rPr>
        <w:t xml:space="preserve">سَوَّلَت لَکُم أَنفُسُکُم أَمراً: نفسهای شما برای شما کاری را زینت داده است.</w:t>
      </w:r>
    </w:p>
    <w:p>
      <w:pPr>
        <w:pStyle w:val="BookText"/>
      </w:pPr>
      <w:r>
        <w:rPr>
          <w:rFonts w:ascii="Amiri" w:hAnsi="Amiri" w:eastAsia="Amiri" w:cs="Amiri"/>
          <w:lang w:bidi="ar-SA"/>
          <w:color w:val="111111"/>
          <w:sz w:val="28"/>
          <w:szCs w:val="28"/>
          <w:rtl/>
        </w:rPr>
        <w:t xml:space="preserve">فَصَبرٌ جَمِیل‌ٌ: صبری صبر جمیل لا جزع فیه:</w:t>
      </w:r>
    </w:p>
    <w:p>
      <w:pPr>
        <w:pStyle w:val="BookText"/>
      </w:pPr>
      <w:r>
        <w:rPr>
          <w:rFonts w:ascii="IRNazanin" w:hAnsi="IRNazanin" w:eastAsia="IRNazanin" w:cs="IRNazanin"/>
          <w:lang w:bidi="fa-IR"/>
          <w:color w:val="111111"/>
          <w:sz w:val="28"/>
          <w:szCs w:val="28"/>
          <w:rtl/>
        </w:rPr>
        <w:t xml:space="preserve">صبر من صبری است که بی‌تابی در آن نیست ..</w:t>
      </w:r>
    </w:p>
    <w:p>
      <w:pPr>
        <w:pStyle w:val="Heading3"/>
      </w:pPr>
      <w:bookmarkStart w:id="1592" w:name="_Toc986"/>
      <w:r>
        <w:t>[سوره یوسف (12): آیه 19]</w:t>
      </w:r>
      <w:bookmarkEnd w:id="1592"/>
    </w:p>
    <w:p>
      <w:pPr>
        <w:pStyle w:val="BookText"/>
      </w:pPr>
      <w:r>
        <w:rPr>
          <w:rFonts w:ascii="Amiri" w:hAnsi="Amiri" w:eastAsia="Amiri" w:cs="Amiri"/>
          <w:lang w:bidi="ar-SA"/>
          <w:color w:val="111111"/>
          <w:sz w:val="28"/>
          <w:szCs w:val="28"/>
          <w:rtl/>
        </w:rPr>
        <w:t xml:space="preserve">وَ جاءَت سَیّارَةٌ فَأَرسَلُوا وارِدَهُم فَأَدلی دَلوَه‌ُ قال‌َ یا بُشری هذا غُلام‌ٌ وَ أَسَرُّوه‌ُ بِضاعَةً وَ اللّه‌ُ عَلِیم‌ٌ بِما یَعمَلُون‌َ (19)</w:t>
      </w:r>
    </w:p>
    <w:p>
      <w:pPr>
        <w:pStyle w:val="BookText"/>
      </w:pPr>
      <w:r>
        <w:rPr>
          <w:rFonts w:ascii="IRNazanin" w:hAnsi="IRNazanin" w:eastAsia="IRNazanin" w:cs="IRNazanin"/>
          <w:lang w:bidi="fa-IR"/>
          <w:color w:val="111111"/>
          <w:sz w:val="28"/>
          <w:szCs w:val="28"/>
          <w:rtl/>
        </w:rPr>
        <w:t xml:space="preserve">19- 19- «وارد»: کسی که برای جستجوی آب از کاروان جلوتر می‌رود.</w:t>
      </w:r>
    </w:p>
    <w:p>
      <w:pPr>
        <w:pStyle w:val="BookText"/>
      </w:pPr>
      <w:r>
        <w:rPr>
          <w:rFonts w:ascii="IRNazanin" w:hAnsi="IRNazanin" w:eastAsia="IRNazanin" w:cs="IRNazanin"/>
          <w:lang w:bidi="fa-IR"/>
          <w:color w:val="111111"/>
          <w:sz w:val="28"/>
          <w:szCs w:val="28"/>
          <w:rtl/>
        </w:rPr>
        <w:t xml:space="preserve">فَأَدلی دَلوَه‌ُ: دلو خویش را به چاه انداخت.</w:t>
      </w:r>
    </w:p>
    <w:p>
      <w:pPr>
        <w:pStyle w:val="BookText"/>
      </w:pPr>
      <w:r>
        <w:rPr>
          <w:rFonts w:ascii="IRNazanin" w:hAnsi="IRNazanin" w:eastAsia="IRNazanin" w:cs="IRNazanin"/>
          <w:lang w:bidi="fa-IR"/>
          <w:color w:val="111111"/>
          <w:sz w:val="28"/>
          <w:szCs w:val="28"/>
          <w:rtl/>
        </w:rPr>
        <w:t xml:space="preserve">أَسَرُّوه‌ُ بِضاعَةً: به دو معنا آمده است: 1- یابندگان یوسف، وی را از دیگر دوستان خویش مخفی داشتند به اینکه عنوان که صاحبان آب یوسف را داده‌اند تا برای آنان به فروش برسانیم.</w:t>
      </w:r>
    </w:p>
    <w:p>
      <w:pPr>
        <w:pStyle w:val="BookText"/>
      </w:pPr>
      <w:r>
        <w:rPr>
          <w:rFonts w:ascii="IRNazanin" w:hAnsi="IRNazanin" w:eastAsia="IRNazanin" w:cs="IRNazanin"/>
          <w:lang w:bidi="fa-IR"/>
          <w:color w:val="111111"/>
          <w:sz w:val="28"/>
          <w:szCs w:val="28"/>
          <w:rtl/>
        </w:rPr>
        <w:t xml:space="preserve">جهت مخفی داشتن اینکه بوده است که رفقای آنان شریک آنان نشوند. 2- برادران یوسف برادر بودن وی را پوشیده داشتند و او را به عنوان عبد فروختند</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Heading3"/>
      </w:pPr>
      <w:bookmarkStart w:id="1593" w:name="_Toc987"/>
      <w:r>
        <w:t>[سوره یوسف (12): آیه 20]</w:t>
      </w:r>
      <w:bookmarkEnd w:id="1593"/>
    </w:p>
    <w:p>
      <w:pPr>
        <w:pStyle w:val="BookText"/>
      </w:pPr>
      <w:r>
        <w:rPr>
          <w:rFonts w:ascii="Amiri" w:hAnsi="Amiri" w:eastAsia="Amiri" w:cs="Amiri"/>
          <w:lang w:bidi="ar-SA"/>
          <w:color w:val="111111"/>
          <w:sz w:val="28"/>
          <w:szCs w:val="28"/>
          <w:rtl/>
        </w:rPr>
        <w:t xml:space="preserve">وَ شَرَوه‌ُ بِثَمَن‌ٍ بَخس‌ٍ دَراهِم‌َ مَعدُودَةٍ وَ کانُوا فِیه‌ِ مِن‌َ الزّاهِدِین‌َ (20)</w:t>
      </w:r>
    </w:p>
    <w:p>
      <w:pPr>
        <w:pStyle w:val="BookText"/>
      </w:pPr>
      <w:r>
        <w:rPr>
          <w:rFonts w:ascii="IRNazanin" w:hAnsi="IRNazanin" w:eastAsia="IRNazanin" w:cs="IRNazanin"/>
          <w:lang w:bidi="fa-IR"/>
          <w:color w:val="111111"/>
          <w:sz w:val="28"/>
          <w:szCs w:val="28"/>
          <w:rtl/>
        </w:rPr>
        <w:t xml:space="preserve">20- وَ شَرَوه‌ُ بِثَمَن‌ٍ بَخس‌ٍ: به بهای اندک و کم او را فروختند. در اینکه که فروشندگان چه کسانی بوده‌اند دو احتمال وجود دارد: 1- برادران یوسف. 2- کاروانیانی که او را یافته بودند و در مصر فروختند. در «المیزان» احتمال دوم را انتخاب کرده است.</w:t>
      </w:r>
    </w:p>
    <w:p>
      <w:pPr>
        <w:pStyle w:val="BookText"/>
      </w:pPr>
      <w:r>
        <w:rPr>
          <w:rFonts w:ascii="Amiri" w:hAnsi="Amiri" w:eastAsia="Amiri" w:cs="Amiri"/>
          <w:lang w:bidi="ar-SA"/>
          <w:color w:val="111111"/>
          <w:sz w:val="28"/>
          <w:szCs w:val="28"/>
          <w:rtl/>
        </w:rPr>
        <w:t xml:space="preserve">مَعدُودَةٍ: کم حدود بیست یا هیجده درهم بوده است.</w:t>
      </w:r>
    </w:p>
    <w:p>
      <w:pPr>
        <w:pStyle w:val="BookText"/>
      </w:pPr>
      <w:r>
        <w:rPr>
          <w:rFonts w:ascii="IRNazanin" w:hAnsi="IRNazanin" w:eastAsia="IRNazanin" w:cs="IRNazanin"/>
          <w:lang w:bidi="fa-IR"/>
          <w:color w:val="111111"/>
          <w:sz w:val="28"/>
          <w:szCs w:val="28"/>
          <w:rtl/>
        </w:rPr>
        <w:t xml:space="preserve">کانُوا فِیه‌ِ مِن‌َ الزّاهِدِین‌َ: کاروانیان در ثمن او بی‌رغبت بودند، زیرا او را پیدا کرده بودند، نه اینکه که بضاعت و کالا باشد.</w:t>
      </w:r>
    </w:p>
    <w:p>
      <w:pPr>
        <w:pStyle w:val="Heading3"/>
      </w:pPr>
      <w:bookmarkStart w:id="1594" w:name="_Toc988"/>
      <w:r>
        <w:t>[سوره یوسف (12): آیه 21]</w:t>
      </w:r>
      <w:bookmarkEnd w:id="1594"/>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 (21)</w:t>
      </w:r>
    </w:p>
    <w:p>
      <w:pPr>
        <w:pStyle w:val="BookText"/>
      </w:pPr>
      <w:r>
        <w:rPr>
          <w:rFonts w:ascii="Amiri" w:hAnsi="Amiri" w:eastAsia="Amiri" w:cs="Amiri"/>
          <w:lang w:bidi="ar-SA"/>
          <w:color w:val="111111"/>
          <w:sz w:val="28"/>
          <w:szCs w:val="28"/>
          <w:rtl/>
        </w:rPr>
        <w:t xml:space="preserve">21- مِن مِصرَ: من اهل مصر.</w:t>
      </w:r>
    </w:p>
    <w:p>
      <w:pPr>
        <w:pStyle w:val="BookText"/>
      </w:pPr>
      <w:r>
        <w:rPr>
          <w:rFonts w:ascii="Amiri" w:hAnsi="Amiri" w:eastAsia="Amiri" w:cs="Amiri"/>
          <w:lang w:bidi="ar-SA"/>
          <w:color w:val="111111"/>
          <w:sz w:val="28"/>
          <w:szCs w:val="28"/>
          <w:rtl/>
        </w:rPr>
        <w:t xml:space="preserve">أَکرِمِی: بسیار خوب قرار بده.</w:t>
      </w:r>
    </w:p>
    <w:p>
      <w:pPr>
        <w:pStyle w:val="BookText"/>
      </w:pPr>
      <w:r>
        <w:rPr>
          <w:rFonts w:ascii="IRNazanin" w:hAnsi="IRNazanin" w:eastAsia="IRNazanin" w:cs="IRNazanin"/>
          <w:lang w:bidi="fa-IR"/>
          <w:color w:val="111111"/>
          <w:sz w:val="28"/>
          <w:szCs w:val="28"/>
          <w:rtl/>
        </w:rPr>
        <w:t xml:space="preserve">مَثواه‌ُ: جایگاه.</w:t>
      </w:r>
    </w:p>
    <w:p>
      <w:pPr>
        <w:pStyle w:val="BookText"/>
      </w:pPr>
      <w:r>
        <w:rPr>
          <w:rFonts w:ascii="Amiri" w:hAnsi="Amiri" w:eastAsia="Amiri" w:cs="Amiri"/>
          <w:lang w:bidi="ar-SA"/>
          <w:color w:val="111111"/>
          <w:sz w:val="28"/>
          <w:szCs w:val="28"/>
          <w:rtl/>
        </w:rPr>
        <w:t xml:space="preserve">عَسی أَن یَنفَعَنا: شاید بفروشیم و سودی ببریم.</w:t>
      </w:r>
    </w:p>
    <w:p>
      <w:pPr>
        <w:pStyle w:val="Heading3"/>
      </w:pPr>
      <w:bookmarkStart w:id="1595" w:name="_Toc989"/>
      <w:r>
        <w:t>[سوره یوسف (12): آیه 22]</w:t>
      </w:r>
      <w:bookmarkEnd w:id="1595"/>
    </w:p>
    <w:p>
      <w:pPr>
        <w:pStyle w:val="BookText"/>
      </w:pPr>
      <w:r>
        <w:rPr>
          <w:rFonts w:ascii="Amiri" w:hAnsi="Amiri" w:eastAsia="Amiri" w:cs="Amiri"/>
          <w:lang w:bidi="ar-SA"/>
          <w:color w:val="111111"/>
          <w:sz w:val="28"/>
          <w:szCs w:val="28"/>
          <w:rtl/>
        </w:rPr>
        <w:t xml:space="preserve">وَ لَمّا بَلَغ‌َ أَشُدَّه‌ُ آتَیناه‌ُ حُکماً وَ عِلماً وَ کَذلِک‌َ نَجزِی المُحسِنِین‌َ (22)</w:t>
      </w:r>
    </w:p>
    <w:p>
      <w:pPr>
        <w:pStyle w:val="BookText"/>
      </w:pPr>
      <w:r>
        <w:rPr>
          <w:rFonts w:ascii="IRNazanin" w:hAnsi="IRNazanin" w:eastAsia="IRNazanin" w:cs="IRNazanin"/>
          <w:lang w:bidi="fa-IR"/>
          <w:color w:val="111111"/>
          <w:sz w:val="28"/>
          <w:szCs w:val="28"/>
          <w:rtl/>
        </w:rPr>
        <w:t xml:space="preserve">22- لَمّا بَلَغ‌َ أَشُدَّه‌ُ: چون به کمال جوانی و نیرومندی و کمال عقلانی رسید. در باره اینکه دوره از سن، چند قول آمده است: 1- از هیجده تا سی سالگی. 2- چهل سالگی. 3- شصت سالگی.</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6" w:name="pg1516_11857"/>
    <w:bookmarkEnd w:id="236"/>
    <w:p>
      <w:pPr>
        <w:pStyle w:val="Heading3"/>
      </w:pPr>
      <w:bookmarkStart w:id="1596" w:name="_Toc990"/>
      <w:r>
        <w:t>[سوره یوسف (12): آیه 23]</w:t>
      </w:r>
      <w:bookmarkEnd w:id="1596"/>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إِنَّه‌ُ لا یُفلِح‌ُ الظّالِمُون‌َ (23)</w:t>
      </w:r>
    </w:p>
    <w:p>
      <w:pPr>
        <w:pStyle w:val="BookText"/>
      </w:pPr>
      <w:r>
        <w:rPr>
          <w:rFonts w:ascii="Amiri" w:hAnsi="Amiri" w:eastAsia="Amiri" w:cs="Amiri"/>
          <w:lang w:bidi="ar-SA"/>
          <w:color w:val="111111"/>
          <w:sz w:val="28"/>
          <w:szCs w:val="28"/>
          <w:rtl/>
        </w:rPr>
        <w:t xml:space="preserve">23- راوَدَته‌ُ الَّتِی هُوَ فِی بَیتِها عَن نَفسِه‌ِ:</w:t>
      </w:r>
    </w:p>
    <w:p>
      <w:pPr>
        <w:pStyle w:val="BookText"/>
      </w:pPr>
      <w:r>
        <w:rPr>
          <w:rFonts w:ascii="IRNazanin" w:hAnsi="IRNazanin" w:eastAsia="IRNazanin" w:cs="IRNazanin"/>
          <w:lang w:bidi="fa-IR"/>
          <w:color w:val="111111"/>
          <w:sz w:val="28"/>
          <w:szCs w:val="28"/>
          <w:rtl/>
        </w:rPr>
        <w:t xml:space="preserve">زلیخا از یوسف درخواست همبستری کرد.</w:t>
      </w:r>
    </w:p>
    <w:p>
      <w:pPr>
        <w:pStyle w:val="BookText"/>
      </w:pPr>
      <w:r>
        <w:rPr>
          <w:rFonts w:ascii="IRNazanin" w:hAnsi="IRNazanin" w:eastAsia="IRNazanin" w:cs="IRNazanin"/>
          <w:lang w:bidi="fa-IR"/>
          <w:color w:val="111111"/>
          <w:sz w:val="28"/>
          <w:szCs w:val="28"/>
          <w:rtl/>
        </w:rPr>
        <w:t xml:space="preserve">«مراودة» در اصل به معنای درخواست چیزی است با نرمی و ملایمت.</w:t>
      </w:r>
    </w:p>
    <w:p>
      <w:pPr>
        <w:pStyle w:val="BookText"/>
      </w:pPr>
      <w:r>
        <w:rPr>
          <w:rFonts w:ascii="Amiri" w:hAnsi="Amiri" w:eastAsia="Amiri" w:cs="Amiri"/>
          <w:lang w:bidi="ar-SA"/>
          <w:color w:val="111111"/>
          <w:sz w:val="28"/>
          <w:szCs w:val="28"/>
          <w:rtl/>
        </w:rPr>
        <w:t xml:space="preserve">غَلَّقَت‌ِ الأَبواب‌َ: همه درها را محکم بست.</w:t>
      </w:r>
    </w:p>
    <w:p>
      <w:pPr>
        <w:pStyle w:val="BookText"/>
      </w:pPr>
      <w:r>
        <w:rPr>
          <w:rFonts w:ascii="IRNazanin" w:hAnsi="IRNazanin" w:eastAsia="IRNazanin" w:cs="IRNazanin"/>
          <w:lang w:bidi="fa-IR"/>
          <w:color w:val="111111"/>
          <w:sz w:val="28"/>
          <w:szCs w:val="28"/>
          <w:rtl/>
        </w:rPr>
        <w:t xml:space="preserve">هَیت‌َ لَک‌َ: بشتاب به چیزی که برای تو مهیا گشته است. اسم فعل است.</w:t>
      </w:r>
    </w:p>
    <w:p>
      <w:pPr>
        <w:pStyle w:val="BookText"/>
      </w:pPr>
      <w:r>
        <w:rPr>
          <w:rFonts w:ascii="Amiri" w:hAnsi="Amiri" w:eastAsia="Amiri" w:cs="Amiri"/>
          <w:lang w:bidi="ar-SA"/>
          <w:color w:val="111111"/>
          <w:sz w:val="28"/>
          <w:szCs w:val="28"/>
          <w:rtl/>
        </w:rPr>
        <w:t xml:space="preserve">إِنَّه‌ُ رَبِّی: به دو معنا آمده است: 1- ان‌ّ العزیز ربی. 2- ان‌ّ اللّه ربی.</w:t>
      </w:r>
    </w:p>
    <w:p>
      <w:pPr>
        <w:pStyle w:val="Heading3"/>
      </w:pPr>
      <w:bookmarkStart w:id="1597" w:name="_Toc991"/>
      <w:r>
        <w:t>[سوره یوسف (12): آیه 24]</w:t>
      </w:r>
      <w:bookmarkEnd w:id="1597"/>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 المُخلَصِین‌َ (24)</w:t>
      </w:r>
    </w:p>
    <w:p>
      <w:pPr>
        <w:pStyle w:val="BookText"/>
      </w:pPr>
      <w:r>
        <w:rPr>
          <w:rFonts w:ascii="Amiri" w:hAnsi="Amiri" w:eastAsia="Amiri" w:cs="Amiri"/>
          <w:lang w:bidi="ar-SA"/>
          <w:color w:val="111111"/>
          <w:sz w:val="28"/>
          <w:szCs w:val="28"/>
          <w:rtl/>
        </w:rPr>
        <w:t xml:space="preserve">24- هَمَّت بِه‌ِ: زلیخا عزم یوسف کرد.</w:t>
      </w:r>
    </w:p>
    <w:p>
      <w:pPr>
        <w:pStyle w:val="Heading3"/>
      </w:pPr>
      <w:bookmarkStart w:id="1598" w:name="_Toc992"/>
      <w:r>
        <w:t>[سوره یوسف (12): آیه 25]</w:t>
      </w:r>
      <w:bookmarkEnd w:id="1598"/>
    </w:p>
    <w:p>
      <w:pPr>
        <w:pStyle w:val="BookText"/>
      </w:pPr>
      <w:r>
        <w:rPr>
          <w:rFonts w:ascii="Amiri" w:hAnsi="Amiri" w:eastAsia="Amiri" w:cs="Amiri"/>
          <w:lang w:bidi="ar-SA"/>
          <w:color w:val="111111"/>
          <w:sz w:val="28"/>
          <w:szCs w:val="28"/>
          <w:rtl/>
        </w:rPr>
        <w:t xml:space="preserve">وَ استَبَقَا الباب‌َ وَ قَدَّت قَمِیصَه‌ُ مِن دُبُرٍ وَ أَلفَیا سَیِّدَها لَدَی الباب‌ِ قالَت ما جَزاءُ مَن أَرادَ بِأَهلِک‌َ سُوءاً إِلاّ أَن یُسجَن‌َ أَو عَذاب‌ٌ أَلِیم‌ٌ (25)</w:t>
      </w:r>
    </w:p>
    <w:p>
      <w:pPr>
        <w:pStyle w:val="BookText"/>
      </w:pPr>
      <w:r>
        <w:rPr>
          <w:rFonts w:ascii="IRNazanin" w:hAnsi="IRNazanin" w:eastAsia="IRNazanin" w:cs="IRNazanin"/>
          <w:lang w:bidi="fa-IR"/>
          <w:color w:val="111111"/>
          <w:sz w:val="28"/>
          <w:szCs w:val="28"/>
          <w:rtl/>
        </w:rPr>
        <w:t xml:space="preserve">25- قَدَّت قَمِیصَه‌ُ مِن دُبُرٍ: پیراهن یوسف را از پشت پاره کرد.</w:t>
      </w:r>
    </w:p>
    <w:p>
      <w:pPr>
        <w:pStyle w:val="BookText"/>
      </w:pPr>
      <w:r>
        <w:rPr>
          <w:rFonts w:ascii="IRNazanin" w:hAnsi="IRNazanin" w:eastAsia="IRNazanin" w:cs="IRNazanin"/>
          <w:lang w:bidi="fa-IR"/>
          <w:color w:val="111111"/>
          <w:sz w:val="28"/>
          <w:szCs w:val="28"/>
          <w:rtl/>
        </w:rPr>
        <w:t xml:space="preserve">قَمِیصَه‌ُ: پیراهن یوسف.</w:t>
      </w:r>
    </w:p>
    <w:p>
      <w:pPr>
        <w:pStyle w:val="BookText"/>
      </w:pPr>
      <w:r>
        <w:rPr>
          <w:rFonts w:ascii="IRNazanin" w:hAnsi="IRNazanin" w:eastAsia="IRNazanin" w:cs="IRNazanin"/>
          <w:lang w:bidi="fa-IR"/>
          <w:color w:val="111111"/>
          <w:sz w:val="28"/>
          <w:szCs w:val="28"/>
          <w:rtl/>
        </w:rPr>
        <w:t xml:space="preserve">مِن دُبُرٍ: از پشت.</w:t>
      </w:r>
    </w:p>
    <w:p>
      <w:pPr>
        <w:pStyle w:val="Heading3"/>
      </w:pPr>
      <w:bookmarkStart w:id="1599" w:name="_Toc993"/>
      <w:r>
        <w:t>[سوره یوسف (12): آیه 29]</w:t>
      </w:r>
      <w:bookmarkEnd w:id="1599"/>
    </w:p>
    <w:p>
      <w:pPr>
        <w:pStyle w:val="BookText"/>
      </w:pPr>
      <w:r>
        <w:rPr>
          <w:rFonts w:ascii="Amiri" w:hAnsi="Amiri" w:eastAsia="Amiri" w:cs="Amiri"/>
          <w:lang w:bidi="ar-SA"/>
          <w:color w:val="111111"/>
          <w:sz w:val="28"/>
          <w:szCs w:val="28"/>
          <w:rtl/>
        </w:rPr>
        <w:t xml:space="preserve">یُوسُف‌ُ أَعرِض عَن هذا وَ استَغفِرِی لِذَنبِک‌ِ إِنَّک‌ِ کُنت‌ِ مِن‌َ الخاطِئِین‌َ (29)</w:t>
      </w:r>
    </w:p>
    <w:p>
      <w:pPr>
        <w:pStyle w:val="BookText"/>
      </w:pPr>
      <w:r>
        <w:rPr>
          <w:rFonts w:ascii="IRNazanin" w:hAnsi="IRNazanin" w:eastAsia="IRNazanin" w:cs="IRNazanin"/>
          <w:lang w:bidi="fa-IR"/>
          <w:color w:val="111111"/>
          <w:sz w:val="28"/>
          <w:szCs w:val="28"/>
          <w:rtl/>
        </w:rPr>
        <w:t xml:space="preserve">29- یُوسُف‌ُ أَعرِض عَن هذا: ای یوسف از اینکه جریان صرف نظر کن، تا خبر منتشر نشود. در گوینده اینکه سخن دو احتمال است: 1- شاهد.</w:t>
      </w:r>
    </w:p>
    <w:p>
      <w:pPr>
        <w:pStyle w:val="BookText"/>
      </w:pPr>
      <w:r>
        <w:rPr>
          <w:rFonts w:ascii="IRNazanin" w:hAnsi="IRNazanin" w:eastAsia="IRNazanin" w:cs="IRNazanin"/>
          <w:lang w:bidi="fa-IR"/>
          <w:color w:val="111111"/>
          <w:sz w:val="28"/>
          <w:szCs w:val="28"/>
          <w:rtl/>
        </w:rPr>
        <w:t xml:space="preserve">2- عزیز.</w:t>
      </w:r>
    </w:p>
    <w:p>
      <w:pPr>
        <w:pStyle w:val="Heading3"/>
      </w:pPr>
      <w:bookmarkStart w:id="1600" w:name="_Toc994"/>
      <w:r>
        <w:t>[سوره یوسف (12): آیه 30]</w:t>
      </w:r>
      <w:bookmarkEnd w:id="1600"/>
    </w:p>
    <w:p>
      <w:pPr>
        <w:pStyle w:val="BookText"/>
      </w:pPr>
      <w:r>
        <w:rPr>
          <w:rFonts w:ascii="Amiri" w:hAnsi="Amiri" w:eastAsia="Amiri" w:cs="Amiri"/>
          <w:lang w:bidi="ar-SA"/>
          <w:color w:val="111111"/>
          <w:sz w:val="28"/>
          <w:szCs w:val="28"/>
          <w:rtl/>
        </w:rPr>
        <w:t xml:space="preserve">وَ قال‌َ نِسوَةٌ فِی المَدِینَةِ امرَأَت‌ُ العَزِیزِ تُراوِدُ فَتاها عَن نَفسِه‌ِ قَد شَغَفَها حُبًّا إِنّا لَنَراها فِی ضَلال‌ٍ مُبِین‌ٍ (30)</w:t>
      </w:r>
    </w:p>
    <w:p>
      <w:pPr>
        <w:pStyle w:val="BookText"/>
      </w:pPr>
      <w:r>
        <w:rPr>
          <w:rFonts w:ascii="IRNazanin" w:hAnsi="IRNazanin" w:eastAsia="IRNazanin" w:cs="IRNazanin"/>
          <w:lang w:bidi="fa-IR"/>
          <w:color w:val="111111"/>
          <w:sz w:val="28"/>
          <w:szCs w:val="28"/>
          <w:rtl/>
        </w:rPr>
        <w:t xml:space="preserve">30- العَزِیزِ: مراد ملک مصر است. در «جوامع» آورده است که «عزیز» در زبان عربی به معنای پادشاه است.</w:t>
      </w:r>
    </w:p>
    <w:p>
      <w:pPr>
        <w:pStyle w:val="BookText"/>
      </w:pPr>
      <w:r>
        <w:rPr>
          <w:rFonts w:ascii="Amiri" w:hAnsi="Amiri" w:eastAsia="Amiri" w:cs="Amiri"/>
          <w:lang w:bidi="ar-SA"/>
          <w:color w:val="111111"/>
          <w:sz w:val="28"/>
          <w:szCs w:val="28"/>
          <w:rtl/>
        </w:rPr>
        <w:t xml:space="preserve">تُراوِدُ فَتاها عَن نَفسِه‌ِ: غلامش را برای زنا به سوی خویش دعوت کرده است.</w:t>
      </w:r>
    </w:p>
    <w:p>
      <w:pPr>
        <w:pStyle w:val="BookText"/>
      </w:pPr>
      <w:r>
        <w:rPr>
          <w:rFonts w:ascii="IRNazanin" w:hAnsi="IRNazanin" w:eastAsia="IRNazanin" w:cs="IRNazanin"/>
          <w:lang w:bidi="fa-IR"/>
          <w:color w:val="111111"/>
          <w:sz w:val="28"/>
          <w:szCs w:val="28"/>
          <w:rtl/>
        </w:rPr>
        <w:t xml:space="preserve">«فتا»: غلام، جوان.</w:t>
      </w:r>
    </w:p>
    <w:p>
      <w:pPr>
        <w:pStyle w:val="BookText"/>
      </w:pPr>
      <w:r>
        <w:rPr>
          <w:rFonts w:ascii="IRNazanin" w:hAnsi="IRNazanin" w:eastAsia="IRNazanin" w:cs="IRNazanin"/>
          <w:lang w:bidi="fa-IR"/>
          <w:color w:val="111111"/>
          <w:sz w:val="28"/>
          <w:szCs w:val="28"/>
          <w:rtl/>
        </w:rPr>
        <w:t xml:space="preserve">شَغَفَها: عشق یوسف وارد قلب زلیخا شده و به عمق قلبش رسیده است.</w:t>
      </w:r>
    </w:p>
    <w:p>
      <w:pPr>
        <w:pStyle w:val="BookText"/>
      </w:pPr>
      <w:r>
        <w:rPr>
          <w:rFonts w:ascii="Amiri" w:hAnsi="Amiri" w:eastAsia="Amiri" w:cs="Amiri"/>
          <w:lang w:bidi="ar-SA"/>
          <w:color w:val="111111"/>
          <w:sz w:val="28"/>
          <w:szCs w:val="28"/>
          <w:rtl/>
        </w:rPr>
        <w:t xml:space="preserve">ضَلال‌ٍ مُبِین‌ٍ: اشتباهی آشکار، خطای روشن.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7" w:name="pg1516_11859"/>
    <w:bookmarkEnd w:id="237"/>
    <w:p>
      <w:pPr>
        <w:pStyle w:val="Heading3"/>
      </w:pPr>
      <w:bookmarkStart w:id="1601" w:name="_Toc995"/>
      <w:r>
        <w:t>[سوره یوسف (12): آیه 31]</w:t>
      </w:r>
      <w:bookmarkEnd w:id="1601"/>
    </w:p>
    <w:p>
      <w:pPr>
        <w:pStyle w:val="BookText"/>
      </w:pPr>
      <w:r>
        <w:rPr>
          <w:rFonts w:ascii="Amiri" w:hAnsi="Amiri" w:eastAsia="Amiri" w:cs="Amiri"/>
          <w:lang w:bidi="ar-SA"/>
          <w:color w:val="111111"/>
          <w:sz w:val="28"/>
          <w:szCs w:val="28"/>
          <w:rtl/>
        </w:rPr>
        <w:t xml:space="preserve">فَلَمّا سَمِعَت بِمَکرِهِن‌َّ أَرسَلَت إِلَیهِن‌َّ وَ أَعتَدَت لَهُن‌َّ مُتَّکَأً وَ آتَت کُل‌َّ واحِدَةٍ مِنهُن‌َّ سِکِّیناً وَ قالَت‌ِ اخرُج عَلَیهِن‌َّ فَلَمّا رَأَینَه‌ُ أَکبَرنَه‌ُ وَ قَطَّعن‌َ أَیدِیَهُن‌َّ وَ قُلن‌َ حاش‌َ لِلّه‌ِ ما هذا بَشَراً إِن هذا إِلاّ مَلَک‌ٌ کَرِیم‌ٌ (31)</w:t>
      </w:r>
    </w:p>
    <w:p>
      <w:pPr>
        <w:pStyle w:val="BookText"/>
      </w:pPr>
      <w:r>
        <w:rPr>
          <w:rFonts w:ascii="IRNazanin" w:hAnsi="IRNazanin" w:eastAsia="IRNazanin" w:cs="IRNazanin"/>
          <w:lang w:bidi="fa-IR"/>
          <w:color w:val="111111"/>
          <w:sz w:val="28"/>
          <w:szCs w:val="28"/>
          <w:rtl/>
        </w:rPr>
        <w:t xml:space="preserve">31- مُتَّکَأً: به چند معنا آمده است: 1- پشتی.</w:t>
      </w:r>
    </w:p>
    <w:p>
      <w:pPr>
        <w:pStyle w:val="BookText"/>
      </w:pPr>
      <w:r>
        <w:rPr>
          <w:rFonts w:ascii="IRNazanin" w:hAnsi="IRNazanin" w:eastAsia="IRNazanin" w:cs="IRNazanin"/>
          <w:lang w:bidi="fa-IR"/>
          <w:color w:val="111111"/>
          <w:sz w:val="28"/>
          <w:szCs w:val="28"/>
          <w:rtl/>
        </w:rPr>
        <w:t xml:space="preserve">2- هر طعامی که در خوردن آن نیاز به چاقو هست چون اینکه طعامها غالبا با تکیه دادن بر پشتی خورده می‌شود به اینکه مناسبت از «طعام» تعبیر به «متکا» کرده است. 3- ترنج.</w:t>
      </w:r>
    </w:p>
    <w:p>
      <w:pPr>
        <w:pStyle w:val="BookText"/>
      </w:pPr>
      <w:r>
        <w:rPr>
          <w:rFonts w:ascii="Amiri" w:hAnsi="Amiri" w:eastAsia="Amiri" w:cs="Amiri"/>
          <w:lang w:bidi="ar-SA"/>
          <w:color w:val="111111"/>
          <w:sz w:val="28"/>
          <w:szCs w:val="28"/>
          <w:rtl/>
        </w:rPr>
        <w:t xml:space="preserve">قَطَّعن‌َ أَیدِیَهُن‌َّ: دستشان را بریدند و زخمی کردند. مراد از «قطع» جدا شدن دست از بدن نیست.</w:t>
      </w:r>
    </w:p>
    <w:p>
      <w:pPr>
        <w:pStyle w:val="BookText"/>
      </w:pPr>
      <w:r>
        <w:rPr>
          <w:rFonts w:ascii="IRNazanin" w:hAnsi="IRNazanin" w:eastAsia="IRNazanin" w:cs="IRNazanin"/>
          <w:lang w:bidi="fa-IR"/>
          <w:color w:val="111111"/>
          <w:sz w:val="28"/>
          <w:szCs w:val="28"/>
          <w:rtl/>
        </w:rPr>
        <w:t xml:space="preserve">حاش‌َ: به دو معنا آمده است: 1- گفتند:</w:t>
      </w:r>
    </w:p>
    <w:p>
      <w:pPr>
        <w:pStyle w:val="BookText"/>
      </w:pPr>
      <w:r>
        <w:rPr>
          <w:rFonts w:ascii="IRNazanin" w:hAnsi="IRNazanin" w:eastAsia="IRNazanin" w:cs="IRNazanin"/>
          <w:lang w:bidi="fa-IR"/>
          <w:color w:val="111111"/>
          <w:sz w:val="28"/>
          <w:szCs w:val="28"/>
          <w:rtl/>
        </w:rPr>
        <w:t xml:space="preserve">یوسف از اینکه تهمت بدور است. 2- گفتند:</w:t>
      </w:r>
    </w:p>
    <w:p>
      <w:pPr>
        <w:pStyle w:val="BookText"/>
      </w:pPr>
      <w:r>
        <w:rPr>
          <w:rFonts w:ascii="IRNazanin" w:hAnsi="IRNazanin" w:eastAsia="IRNazanin" w:cs="IRNazanin"/>
          <w:lang w:bidi="fa-IR"/>
          <w:color w:val="111111"/>
          <w:sz w:val="28"/>
          <w:szCs w:val="28"/>
          <w:rtl/>
        </w:rPr>
        <w:t xml:space="preserve">یوسف از بشر بودن به دور است. اصل آن «حاشی» بر وزن فاعل است، « یا » برای تخفیف حذف شده است.</w:t>
      </w:r>
    </w:p>
    <w:p>
      <w:pPr>
        <w:pStyle w:val="BookText"/>
      </w:pPr>
      <w:r>
        <w:rPr>
          <w:rFonts w:ascii="IRNazanin" w:hAnsi="IRNazanin" w:eastAsia="IRNazanin" w:cs="IRNazanin"/>
          <w:lang w:bidi="fa-IR"/>
          <w:color w:val="111111"/>
          <w:sz w:val="28"/>
          <w:szCs w:val="28"/>
          <w:rtl/>
        </w:rPr>
        <w:t xml:space="preserve">لِلّه‌ِ: دوری گزیدن یوسف برای خوف از خدا بود.</w:t>
      </w:r>
    </w:p>
    <w:p>
      <w:pPr>
        <w:pStyle w:val="BookText"/>
      </w:pPr>
      <w:r>
        <w:rPr>
          <w:rFonts w:ascii="IRNazanin" w:hAnsi="IRNazanin" w:eastAsia="IRNazanin" w:cs="IRNazanin"/>
          <w:lang w:bidi="fa-IR"/>
          <w:color w:val="111111"/>
          <w:sz w:val="28"/>
          <w:szCs w:val="28"/>
          <w:rtl/>
        </w:rPr>
        <w:t xml:space="preserve">إِن هذا: لیس هذا.</w:t>
      </w:r>
    </w:p>
    <w:p>
      <w:pPr>
        <w:pStyle w:val="Heading3"/>
      </w:pPr>
      <w:bookmarkStart w:id="1602" w:name="_Toc996"/>
      <w:r>
        <w:t>[سوره یوسف (12): آیه 32]</w:t>
      </w:r>
      <w:bookmarkEnd w:id="1602"/>
    </w:p>
    <w:p>
      <w:pPr>
        <w:pStyle w:val="BookText"/>
      </w:pPr>
      <w:r>
        <w:rPr>
          <w:rFonts w:ascii="Amiri" w:hAnsi="Amiri" w:eastAsia="Amiri" w:cs="Amiri"/>
          <w:lang w:bidi="ar-SA"/>
          <w:color w:val="111111"/>
          <w:sz w:val="28"/>
          <w:szCs w:val="28"/>
          <w:rtl/>
        </w:rPr>
        <w:t xml:space="preserve">قالَت فَذلِکُن‌َّ الَّذِی لُمتُنَّنِی فِیه‌ِ وَ لَقَد راوَدتُه‌ُ عَن نَفسِه‌ِ فَاستَعصَم‌َ وَ لَئِن لَم یَفعَل ما آمُرُه‌ُ لَیُسجَنَن‌َّ وَ لَیَکُوناً مِن‌َ الصّاغِرِین‌َ (32)</w:t>
      </w:r>
    </w:p>
    <w:p>
      <w:pPr>
        <w:pStyle w:val="BookText"/>
      </w:pPr>
      <w:r>
        <w:rPr>
          <w:rFonts w:ascii="Amiri" w:hAnsi="Amiri" w:eastAsia="Amiri" w:cs="Amiri"/>
          <w:lang w:bidi="ar-SA"/>
          <w:color w:val="111111"/>
          <w:sz w:val="28"/>
          <w:szCs w:val="28"/>
          <w:rtl/>
        </w:rPr>
        <w:t xml:space="preserve">32- فَذلِکُن‌َّ: کلمه «کن‌ّ» ضمیر نیست، بلکه صرفا برای خطاب است.</w:t>
      </w:r>
    </w:p>
    <w:p>
      <w:pPr>
        <w:pStyle w:val="BookText"/>
      </w:pPr>
      <w:r>
        <w:rPr>
          <w:rFonts w:ascii="Amiri" w:hAnsi="Amiri" w:eastAsia="Amiri" w:cs="Amiri"/>
          <w:lang w:bidi="ar-SA"/>
          <w:color w:val="111111"/>
          <w:sz w:val="28"/>
          <w:szCs w:val="28"/>
          <w:rtl/>
        </w:rPr>
        <w:t xml:space="preserve">فَاستَعصَم‌َ: امتناع ورزید.</w:t>
      </w:r>
    </w:p>
    <w:p>
      <w:pPr>
        <w:pStyle w:val="BookText"/>
      </w:pPr>
      <w:r>
        <w:rPr>
          <w:rFonts w:ascii="IRNazanin" w:hAnsi="IRNazanin" w:eastAsia="IRNazanin" w:cs="IRNazanin"/>
          <w:lang w:bidi="fa-IR"/>
          <w:color w:val="111111"/>
          <w:sz w:val="28"/>
          <w:szCs w:val="28"/>
          <w:rtl/>
        </w:rPr>
        <w:t xml:space="preserve">لَیَکُوناً: اصل آن «لیکونن» است. در حال وقف «نون» تبدیل به «الف» می‌شود مانند «تنوین» که در حال وقف تبدیل به «الف» می‌شود.</w:t>
      </w:r>
    </w:p>
    <w:p>
      <w:pPr>
        <w:pStyle w:val="Heading3"/>
      </w:pPr>
      <w:bookmarkStart w:id="1603" w:name="_Toc997"/>
      <w:r>
        <w:t>[سوره یوسف (12): آیه 33]</w:t>
      </w:r>
      <w:bookmarkEnd w:id="1603"/>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 (33)</w:t>
      </w:r>
    </w:p>
    <w:p>
      <w:pPr>
        <w:pStyle w:val="BookText"/>
      </w:pPr>
      <w:r>
        <w:rPr>
          <w:rFonts w:ascii="Amiri" w:hAnsi="Amiri" w:eastAsia="Amiri" w:cs="Amiri"/>
          <w:lang w:bidi="ar-SA"/>
          <w:color w:val="111111"/>
          <w:sz w:val="28"/>
          <w:szCs w:val="28"/>
          <w:rtl/>
        </w:rPr>
        <w:t xml:space="preserve">33- أَصب‌ُ إِلَیهِن‌َّ: به سوی آنان متمایل می‌شوم.</w:t>
      </w:r>
    </w:p>
    <w:p>
      <w:pPr>
        <w:pStyle w:val="Heading3"/>
      </w:pPr>
      <w:bookmarkStart w:id="1604" w:name="_Toc998"/>
      <w:r>
        <w:t>[سوره یوسف (12): آیه 36]</w:t>
      </w:r>
      <w:bookmarkEnd w:id="1604"/>
    </w:p>
    <w:p>
      <w:pPr>
        <w:pStyle w:val="BookText"/>
      </w:pPr>
      <w:r>
        <w:rPr>
          <w:rFonts w:ascii="Amiri" w:hAnsi="Amiri" w:eastAsia="Amiri" w:cs="Amiri"/>
          <w:lang w:bidi="ar-SA"/>
          <w:color w:val="111111"/>
          <w:sz w:val="28"/>
          <w:szCs w:val="28"/>
          <w:rtl/>
        </w:rPr>
        <w:t xml:space="preserve">وَ دَخَل‌َ مَعَه‌ُ السِّجن‌َ فَتَیان‌ِ قال‌َ أَحَدُهُما إِنِّی أَرانِی أَعصِرُ خَمراً وَ قال‌َ الآخَرُ إِنِّی أَرانِی أَحمِل‌ُ فَوق‌َ رَأسِی خُبزاً تَأکُل‌ُ الطَّیرُ مِنه‌ُ نَبِّئنا بِتَأوِیلِه‌ِ إِنّا نَراک‌َ مِن‌َ المُحسِنِین‌َ (36)</w:t>
      </w:r>
    </w:p>
    <w:p>
      <w:pPr>
        <w:pStyle w:val="BookText"/>
      </w:pPr>
      <w:r>
        <w:rPr>
          <w:rFonts w:ascii="IRNazanin" w:hAnsi="IRNazanin" w:eastAsia="IRNazanin" w:cs="IRNazanin"/>
          <w:lang w:bidi="fa-IR"/>
          <w:color w:val="111111"/>
          <w:sz w:val="28"/>
          <w:szCs w:val="28"/>
          <w:rtl/>
        </w:rPr>
        <w:t xml:space="preserve">36- فَتَیان‌ِ: به دو معنا آمده است: 1- دو نوجوان. 2- دو عبد.</w:t>
      </w:r>
    </w:p>
    <w:p>
      <w:pPr>
        <w:pStyle w:val="BookText"/>
      </w:pPr>
      <w:r>
        <w:rPr>
          <w:rFonts w:ascii="IRNazanin" w:hAnsi="IRNazanin" w:eastAsia="IRNazanin" w:cs="IRNazanin"/>
          <w:lang w:bidi="fa-IR"/>
          <w:color w:val="111111"/>
          <w:sz w:val="28"/>
          <w:szCs w:val="28"/>
          <w:rtl/>
        </w:rPr>
        <w:t xml:space="preserve">أَعصِرُ خَمراً: برای شراب درست کردن، آب انگور می‌گیرم. «عصر» به معنای فشار دادن چیزی است، برای خارج کردن آب آن. در اینکه جا فشار متعلق به انگور است، نه خمر، ولی به علاقه اول و مشارفت «أعصر» به خمر نسبت داده شده است.</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8" w:name="pg1516_11861"/>
    <w:bookmarkEnd w:id="238"/>
    <w:p>
      <w:pPr>
        <w:pStyle w:val="Heading3"/>
      </w:pPr>
      <w:bookmarkStart w:id="1605" w:name="_Toc999"/>
      <w:r>
        <w:t>[سوره یوسف (12): آیه 42]</w:t>
      </w:r>
      <w:bookmarkEnd w:id="1605"/>
    </w:p>
    <w:p>
      <w:pPr>
        <w:pStyle w:val="BookText"/>
      </w:pPr>
      <w:r>
        <w:rPr>
          <w:rFonts w:ascii="Amiri" w:hAnsi="Amiri" w:eastAsia="Amiri" w:cs="Amiri"/>
          <w:lang w:bidi="ar-SA"/>
          <w:color w:val="111111"/>
          <w:sz w:val="28"/>
          <w:szCs w:val="28"/>
          <w:rtl/>
        </w:rPr>
        <w:t xml:space="preserve">وَ قال‌َ لِلَّذِی ظَن‌َّ أَنَّه‌ُ ناج‌ٍ مِنهُمَا اذکُرنِی عِندَ رَبِّک‌َ فَأَنساه‌ُ الشَّیطان‌ُ ذِکرَ رَبِّه‌ِ فَلَبِث‌َ فِی السِّجن‌ِ بِضع‌َ سِنِین‌َ (42)</w:t>
      </w:r>
    </w:p>
    <w:p>
      <w:pPr>
        <w:pStyle w:val="BookText"/>
      </w:pPr>
      <w:r>
        <w:rPr>
          <w:rFonts w:ascii="Amiri" w:hAnsi="Amiri" w:eastAsia="Amiri" w:cs="Amiri"/>
          <w:lang w:bidi="ar-SA"/>
          <w:color w:val="111111"/>
          <w:sz w:val="28"/>
          <w:szCs w:val="28"/>
          <w:rtl/>
        </w:rPr>
        <w:t xml:space="preserve">42- فَأَنساه‌ُ الشَّیطان‌ُ ذِکرَ رَبِّه‌ِ: دو معنا برای آن آورده‌اند: 1- فأنسی الشیطان یوسف ذکر اللّه.</w:t>
      </w:r>
    </w:p>
    <w:p>
      <w:pPr>
        <w:pStyle w:val="BookText"/>
      </w:pPr>
      <w:r>
        <w:rPr>
          <w:rFonts w:ascii="IRNazanin" w:hAnsi="IRNazanin" w:eastAsia="IRNazanin" w:cs="IRNazanin"/>
          <w:lang w:bidi="fa-IR"/>
          <w:color w:val="111111"/>
          <w:sz w:val="28"/>
          <w:szCs w:val="28"/>
          <w:rtl/>
        </w:rPr>
        <w:t xml:space="preserve">2- فأنسی الشیطان الساقی ذکر یوسف عند الملک.</w:t>
      </w:r>
    </w:p>
    <w:p>
      <w:pPr>
        <w:pStyle w:val="BookText"/>
      </w:pPr>
      <w:r>
        <w:rPr>
          <w:rFonts w:ascii="IRNazanin" w:hAnsi="IRNazanin" w:eastAsia="IRNazanin" w:cs="IRNazanin"/>
          <w:lang w:bidi="fa-IR"/>
          <w:color w:val="111111"/>
          <w:sz w:val="28"/>
          <w:szCs w:val="28"/>
          <w:rtl/>
        </w:rPr>
        <w:t xml:space="preserve">بِضع‌َ: هفت سال. «امام سجاد و امام صادق علیهما السّلام»</w:t>
      </w:r>
    </w:p>
    <w:p>
      <w:pPr>
        <w:pStyle w:val="Heading3"/>
      </w:pPr>
      <w:bookmarkStart w:id="1606" w:name="_Toc1000"/>
      <w:r>
        <w:t>[سوره یوسف (12): آیه 43]</w:t>
      </w:r>
      <w:bookmarkEnd w:id="1606"/>
    </w:p>
    <w:p>
      <w:pPr>
        <w:pStyle w:val="BookText"/>
      </w:pPr>
      <w:r>
        <w:rPr>
          <w:rFonts w:ascii="Amiri" w:hAnsi="Amiri" w:eastAsia="Amiri" w:cs="Amiri"/>
          <w:lang w:bidi="ar-SA"/>
          <w:color w:val="111111"/>
          <w:sz w:val="28"/>
          <w:szCs w:val="28"/>
          <w:rtl/>
        </w:rPr>
        <w:t xml:space="preserve">وَ قال‌َ المَلِک‌ُ إِنِّی أَری سَبع‌َ بَقَرات‌ٍ سِمان‌ٍ یَأکُلُهُن‌َّ سَبع‌ٌ عِجاف‌ٌ وَ سَبع‌َ سُنبُلات‌ٍ خُضرٍ وَ أُخَرَ یابِسات‌ٍ یا أَیُّهَا المَلَأُ أَفتُونِی فِی رُءیای‌َ إِن کُنتُم لِلرُّءیا تَعبُرُون‌َ (43)</w:t>
      </w:r>
    </w:p>
    <w:p>
      <w:pPr>
        <w:pStyle w:val="BookText"/>
      </w:pPr>
      <w:r>
        <w:rPr>
          <w:rFonts w:ascii="IRNazanin" w:hAnsi="IRNazanin" w:eastAsia="IRNazanin" w:cs="IRNazanin"/>
          <w:lang w:bidi="fa-IR"/>
          <w:color w:val="111111"/>
          <w:sz w:val="28"/>
          <w:szCs w:val="28"/>
          <w:rtl/>
        </w:rPr>
        <w:t xml:space="preserve">43- سِمان‌ٍ: چاق.</w:t>
      </w:r>
    </w:p>
    <w:p>
      <w:pPr>
        <w:pStyle w:val="BookText"/>
      </w:pPr>
      <w:r>
        <w:rPr>
          <w:rFonts w:ascii="IRNazanin" w:hAnsi="IRNazanin" w:eastAsia="IRNazanin" w:cs="IRNazanin"/>
          <w:lang w:bidi="fa-IR"/>
          <w:color w:val="111111"/>
          <w:sz w:val="28"/>
          <w:szCs w:val="28"/>
          <w:rtl/>
        </w:rPr>
        <w:t xml:space="preserve">عِجاف‌ٌ: جمع «أعجف» برای مذکر و «عجفا» برای مؤنث، به معنای لاغر.</w:t>
      </w:r>
    </w:p>
    <w:p>
      <w:pPr>
        <w:pStyle w:val="BookText"/>
      </w:pPr>
      <w:r>
        <w:rPr>
          <w:rFonts w:ascii="IRNazanin" w:hAnsi="IRNazanin" w:eastAsia="IRNazanin" w:cs="IRNazanin"/>
          <w:lang w:bidi="fa-IR"/>
          <w:color w:val="111111"/>
          <w:sz w:val="28"/>
          <w:szCs w:val="28"/>
          <w:rtl/>
        </w:rPr>
        <w:t xml:space="preserve">المَلَأُ: به دو معناست: 1- اشراف. 2- ساحران و کاهنان.</w:t>
      </w:r>
    </w:p>
    <w:p>
      <w:pPr>
        <w:pStyle w:val="BookText"/>
      </w:pPr>
      <w:r>
        <w:rPr>
          <w:rFonts w:ascii="Amiri" w:hAnsi="Amiri" w:eastAsia="Amiri" w:cs="Amiri"/>
          <w:lang w:bidi="ar-SA"/>
          <w:color w:val="111111"/>
          <w:sz w:val="28"/>
          <w:szCs w:val="28"/>
          <w:rtl/>
        </w:rPr>
        <w:t xml:space="preserve">أَفتُونِی فِی رُءیای‌َ: خواب مرا تعبیر کنید.</w:t>
      </w:r>
    </w:p>
    <w:p>
      <w:pPr>
        <w:pStyle w:val="BookText"/>
      </w:pPr>
      <w:r>
        <w:rPr>
          <w:rFonts w:ascii="IRNazanin" w:hAnsi="IRNazanin" w:eastAsia="IRNazanin" w:cs="IRNazanin"/>
          <w:lang w:bidi="fa-IR"/>
          <w:color w:val="111111"/>
          <w:sz w:val="28"/>
          <w:szCs w:val="28"/>
          <w:rtl/>
        </w:rPr>
        <w:t xml:space="preserve">لِلرُّءیا تَعبُرُون‌َ: «لام» برای بیان تعبیر است و تعبیر کردن مربوط به خواب است. چون «مفعول به» مقدم بر «فعل» شده «لام» بر آن وارد شده است و اگر مؤخر بود چنین گفته می‌شد: «تعبرون الرویا».</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9" w:name="pg1516_11863"/>
    <w:bookmarkEnd w:id="239"/>
    <w:p>
      <w:pPr>
        <w:pStyle w:val="Heading3"/>
      </w:pPr>
      <w:bookmarkStart w:id="1607" w:name="_Toc1001"/>
      <w:r>
        <w:t>[سوره یوسف (12): آیه 44]</w:t>
      </w:r>
      <w:bookmarkEnd w:id="1607"/>
    </w:p>
    <w:p>
      <w:pPr>
        <w:pStyle w:val="BookText"/>
      </w:pPr>
      <w:r>
        <w:rPr>
          <w:rFonts w:ascii="Amiri" w:hAnsi="Amiri" w:eastAsia="Amiri" w:cs="Amiri"/>
          <w:lang w:bidi="ar-SA"/>
          <w:color w:val="111111"/>
          <w:sz w:val="28"/>
          <w:szCs w:val="28"/>
          <w:rtl/>
        </w:rPr>
        <w:t xml:space="preserve">قالُوا أَضغاث‌ُ أَحلام‌ٍ وَ ما نَحن‌ُ بِتَأوِیل‌ِ الأَحلام‌ِ بِعالِمِین‌َ (44)</w:t>
      </w:r>
    </w:p>
    <w:p>
      <w:pPr>
        <w:pStyle w:val="BookText"/>
      </w:pPr>
      <w:r>
        <w:rPr>
          <w:rFonts w:ascii="Amiri" w:hAnsi="Amiri" w:eastAsia="Amiri" w:cs="Amiri"/>
          <w:lang w:bidi="ar-SA"/>
          <w:color w:val="111111"/>
          <w:sz w:val="28"/>
          <w:szCs w:val="28"/>
          <w:rtl/>
        </w:rPr>
        <w:t xml:space="preserve">44- أَضغاث‌ُ أَحلام‌ٍ: خوابهای آشفته.</w:t>
      </w:r>
    </w:p>
    <w:p>
      <w:pPr>
        <w:pStyle w:val="BookText"/>
      </w:pPr>
      <w:r>
        <w:rPr>
          <w:rFonts w:ascii="IRNazanin" w:hAnsi="IRNazanin" w:eastAsia="IRNazanin" w:cs="IRNazanin"/>
          <w:lang w:bidi="fa-IR"/>
          <w:color w:val="111111"/>
          <w:sz w:val="28"/>
          <w:szCs w:val="28"/>
          <w:rtl/>
        </w:rPr>
        <w:t xml:space="preserve">«اضغاث» جمع «ضغث» به معنای دسته‌ای از سبزی و مانند آن که مخلوط و درهم آمیخته است. «أحلام» جمع «حلم» به معنای خواب است.</w:t>
      </w:r>
    </w:p>
    <w:p>
      <w:pPr>
        <w:pStyle w:val="BookText"/>
      </w:pPr>
      <w:r>
        <w:rPr>
          <w:rFonts w:ascii="Amiri" w:hAnsi="Amiri" w:eastAsia="Amiri" w:cs="Amiri"/>
          <w:lang w:bidi="ar-SA"/>
          <w:color w:val="111111"/>
          <w:sz w:val="28"/>
          <w:szCs w:val="28"/>
          <w:rtl/>
        </w:rPr>
        <w:t xml:space="preserve">بِتَأوِیل‌ِ الأَحلام‌ِ: تفسیر و توضیح خواب، تعبیر خواب.</w:t>
      </w:r>
    </w:p>
    <w:p>
      <w:pPr>
        <w:pStyle w:val="Heading3"/>
      </w:pPr>
      <w:bookmarkStart w:id="1608" w:name="_Toc1002"/>
      <w:r>
        <w:t>[سوره یوسف (12): آیه 45]</w:t>
      </w:r>
      <w:bookmarkEnd w:id="1608"/>
    </w:p>
    <w:p>
      <w:pPr>
        <w:pStyle w:val="BookText"/>
      </w:pPr>
      <w:r>
        <w:rPr>
          <w:rFonts w:ascii="Amiri" w:hAnsi="Amiri" w:eastAsia="Amiri" w:cs="Amiri"/>
          <w:lang w:bidi="ar-SA"/>
          <w:color w:val="111111"/>
          <w:sz w:val="28"/>
          <w:szCs w:val="28"/>
          <w:rtl/>
        </w:rPr>
        <w:t xml:space="preserve">وَ قال‌َ الَّذِی نَجا مِنهُما وَ ادَّکَرَ بَعدَ أُمَّةٍ أَنَا أُنَبِّئُکُم بِتَأوِیلِه‌ِ فَأَرسِلُون‌ِ (45)</w:t>
      </w:r>
    </w:p>
    <w:p>
      <w:pPr>
        <w:pStyle w:val="BookText"/>
      </w:pPr>
      <w:r>
        <w:rPr>
          <w:rFonts w:ascii="IRNazanin" w:hAnsi="IRNazanin" w:eastAsia="IRNazanin" w:cs="IRNazanin"/>
          <w:lang w:bidi="fa-IR"/>
          <w:color w:val="111111"/>
          <w:sz w:val="28"/>
          <w:szCs w:val="28"/>
          <w:rtl/>
        </w:rPr>
        <w:t xml:space="preserve">45- ادَّکَرَ: متذکر شد و به یادش آمد. اصل آن «اذتکر» از باب افتعال است «تا» تبدیل به «دال» گردیده، «اذدکر» شده سپس «ذال» تبدیل به «دال» و درهم ادغام شده «ادّکر» شده است.</w:t>
      </w:r>
    </w:p>
    <w:p>
      <w:pPr>
        <w:pStyle w:val="BookText"/>
      </w:pPr>
      <w:r>
        <w:rPr>
          <w:rFonts w:ascii="Amiri" w:hAnsi="Amiri" w:eastAsia="Amiri" w:cs="Amiri"/>
          <w:lang w:bidi="ar-SA"/>
          <w:color w:val="111111"/>
          <w:sz w:val="28"/>
          <w:szCs w:val="28"/>
          <w:rtl/>
        </w:rPr>
        <w:t xml:space="preserve">أُمَّةٍ: مدتی، زمان طولانی.</w:t>
      </w:r>
    </w:p>
    <w:p>
      <w:pPr>
        <w:pStyle w:val="Heading3"/>
      </w:pPr>
      <w:bookmarkStart w:id="1609" w:name="_Toc1003"/>
      <w:r>
        <w:t>[سوره یوسف (12): آیه 47]</w:t>
      </w:r>
      <w:bookmarkEnd w:id="1609"/>
    </w:p>
    <w:p>
      <w:pPr>
        <w:pStyle w:val="BookText"/>
      </w:pPr>
      <w:r>
        <w:rPr>
          <w:rFonts w:ascii="Amiri" w:hAnsi="Amiri" w:eastAsia="Amiri" w:cs="Amiri"/>
          <w:lang w:bidi="ar-SA"/>
          <w:color w:val="111111"/>
          <w:sz w:val="28"/>
          <w:szCs w:val="28"/>
          <w:rtl/>
        </w:rPr>
        <w:t xml:space="preserve">قال‌َ تَزرَعُون‌َ سَبع‌َ سِنِین‌َ دَأَباً فَما حَصَدتُم فَذَرُوه‌ُ فِی سُنبُلِه‌ِ إِلاّ قَلِیلاً مِمّا تَأکُلُون‌َ (47)</w:t>
      </w:r>
    </w:p>
    <w:p>
      <w:pPr>
        <w:pStyle w:val="BookText"/>
      </w:pPr>
      <w:r>
        <w:rPr>
          <w:rFonts w:ascii="IRNazanin" w:hAnsi="IRNazanin" w:eastAsia="IRNazanin" w:cs="IRNazanin"/>
          <w:lang w:bidi="fa-IR"/>
          <w:color w:val="111111"/>
          <w:sz w:val="28"/>
          <w:szCs w:val="28"/>
          <w:rtl/>
        </w:rPr>
        <w:t xml:space="preserve">47- دَأَباً: به دو معناست: 1- پی در پی. 2- با سعی و کوشش.</w:t>
      </w:r>
    </w:p>
    <w:p>
      <w:pPr>
        <w:pStyle w:val="BookText"/>
      </w:pPr>
      <w:r>
        <w:rPr>
          <w:rFonts w:ascii="IRNazanin" w:hAnsi="IRNazanin" w:eastAsia="IRNazanin" w:cs="IRNazanin"/>
          <w:lang w:bidi="fa-IR"/>
          <w:color w:val="111111"/>
          <w:sz w:val="28"/>
          <w:szCs w:val="28"/>
          <w:rtl/>
        </w:rPr>
        <w:t xml:space="preserve">فَما حَصَدتُم: آنچه از زراعت درو کردید.</w:t>
      </w:r>
    </w:p>
    <w:p>
      <w:pPr>
        <w:pStyle w:val="BookText"/>
      </w:pPr>
      <w:r>
        <w:rPr>
          <w:rFonts w:ascii="IRNazanin" w:hAnsi="IRNazanin" w:eastAsia="IRNazanin" w:cs="IRNazanin"/>
          <w:lang w:bidi="fa-IR"/>
          <w:color w:val="111111"/>
          <w:sz w:val="28"/>
          <w:szCs w:val="28"/>
          <w:rtl/>
        </w:rPr>
        <w:t xml:space="preserve">فَذَرُوه‌ُ فِی سُنبُلِه‌ِ: رها سازید و بگذارید در سنبل باشد.</w:t>
      </w:r>
    </w:p>
    <w:p>
      <w:pPr>
        <w:pStyle w:val="Heading3"/>
      </w:pPr>
      <w:bookmarkStart w:id="1610" w:name="_Toc1004"/>
      <w:r>
        <w:t>[سوره یوسف (12): آیه 48]</w:t>
      </w:r>
      <w:bookmarkEnd w:id="1610"/>
    </w:p>
    <w:p>
      <w:pPr>
        <w:pStyle w:val="BookText"/>
      </w:pPr>
      <w:r>
        <w:rPr>
          <w:rFonts w:ascii="Amiri" w:hAnsi="Amiri" w:eastAsia="Amiri" w:cs="Amiri"/>
          <w:lang w:bidi="ar-SA"/>
          <w:color w:val="111111"/>
          <w:sz w:val="28"/>
          <w:szCs w:val="28"/>
          <w:rtl/>
        </w:rPr>
        <w:t xml:space="preserve">ثُم‌َّ یَأتِی مِن بَعدِ ذلِک‌َ سَبع‌ٌ شِدادٌ یَأکُلن‌َ ما قَدَّمتُم لَهُن‌َّ إِلاّ قَلِیلاً مِمّا تُحصِنُون‌َ (48)</w:t>
      </w:r>
    </w:p>
    <w:p>
      <w:pPr>
        <w:pStyle w:val="BookText"/>
      </w:pPr>
      <w:r>
        <w:rPr>
          <w:rFonts w:ascii="Amiri" w:hAnsi="Amiri" w:eastAsia="Amiri" w:cs="Amiri"/>
          <w:lang w:bidi="ar-SA"/>
          <w:color w:val="111111"/>
          <w:sz w:val="28"/>
          <w:szCs w:val="28"/>
          <w:rtl/>
        </w:rPr>
        <w:t xml:space="preserve">48- سَبع‌ٌ شِدادٌ: هفت سال سختی و قحطی.</w:t>
      </w:r>
    </w:p>
    <w:p>
      <w:pPr>
        <w:pStyle w:val="BookText"/>
      </w:pPr>
      <w:r>
        <w:rPr>
          <w:rFonts w:ascii="IRNazanin" w:hAnsi="IRNazanin" w:eastAsia="IRNazanin" w:cs="IRNazanin"/>
          <w:lang w:bidi="fa-IR"/>
          <w:color w:val="111111"/>
          <w:sz w:val="28"/>
          <w:szCs w:val="28"/>
          <w:rtl/>
        </w:rPr>
        <w:t xml:space="preserve">تُحصِنُون‌َ: نگهداری کرده بودید.</w:t>
      </w:r>
    </w:p>
    <w:p>
      <w:pPr>
        <w:pStyle w:val="Heading3"/>
      </w:pPr>
      <w:bookmarkStart w:id="1611" w:name="_Toc1005"/>
      <w:r>
        <w:t>[سوره یوسف (12): آیه 49]</w:t>
      </w:r>
      <w:bookmarkEnd w:id="1611"/>
    </w:p>
    <w:p>
      <w:pPr>
        <w:pStyle w:val="BookText"/>
      </w:pPr>
      <w:r>
        <w:rPr>
          <w:rFonts w:ascii="Amiri" w:hAnsi="Amiri" w:eastAsia="Amiri" w:cs="Amiri"/>
          <w:lang w:bidi="ar-SA"/>
          <w:color w:val="111111"/>
          <w:sz w:val="28"/>
          <w:szCs w:val="28"/>
          <w:rtl/>
        </w:rPr>
        <w:t xml:space="preserve">ثُم‌َّ یَأتِی مِن بَعدِ ذلِک‌َ عام‌ٌ فِیه‌ِ یُغاث‌ُ النّاس‌ُ وَ فِیه‌ِ یَعصِرُون‌َ (49)</w:t>
      </w:r>
    </w:p>
    <w:p>
      <w:pPr>
        <w:pStyle w:val="BookText"/>
      </w:pPr>
      <w:r>
        <w:rPr>
          <w:rFonts w:ascii="IRNazanin" w:hAnsi="IRNazanin" w:eastAsia="IRNazanin" w:cs="IRNazanin"/>
          <w:lang w:bidi="fa-IR"/>
          <w:color w:val="111111"/>
          <w:sz w:val="28"/>
          <w:szCs w:val="28"/>
          <w:rtl/>
        </w:rPr>
        <w:t xml:space="preserve">49- یُغاث‌ُ النّاس‌ُ: به دو معنا آمده است: 1- برای مردم باران می‌بارد بنابراین که از «غیث» مشتق باشد. 2- به فریاد مردم رسیدگی می‌شود و از قحطی نجات می‌یابند بنابراین که از «غوث» مشتق باشد.</w:t>
      </w:r>
    </w:p>
    <w:p>
      <w:pPr>
        <w:pStyle w:val="BookText"/>
      </w:pPr>
      <w:r>
        <w:rPr>
          <w:rFonts w:ascii="IRNazanin" w:hAnsi="IRNazanin" w:eastAsia="IRNazanin" w:cs="IRNazanin"/>
          <w:lang w:bidi="fa-IR"/>
          <w:color w:val="111111"/>
          <w:sz w:val="28"/>
          <w:szCs w:val="28"/>
          <w:rtl/>
        </w:rPr>
        <w:t xml:space="preserve">فِیه‌ِ یَعصِرُون‌َ: در سالی که باران می‌بارد، آب انگور و روغن زیتون و کنجد می‌گیرند.</w:t>
      </w:r>
    </w:p>
    <w:p>
      <w:pPr>
        <w:pStyle w:val="Heading3"/>
      </w:pPr>
      <w:bookmarkStart w:id="1612" w:name="_Toc1006"/>
      <w:r>
        <w:t>[سوره یوسف (12): آیه 51]</w:t>
      </w:r>
      <w:bookmarkEnd w:id="1612"/>
    </w:p>
    <w:p>
      <w:pPr>
        <w:pStyle w:val="BookText"/>
      </w:pPr>
      <w:r>
        <w:rPr>
          <w:rFonts w:ascii="Amiri" w:hAnsi="Amiri" w:eastAsia="Amiri" w:cs="Amiri"/>
          <w:lang w:bidi="ar-SA"/>
          <w:color w:val="111111"/>
          <w:sz w:val="28"/>
          <w:szCs w:val="28"/>
          <w:rtl/>
        </w:rPr>
        <w:t xml:space="preserve">قال‌َ ما خَطبُکُن‌َّ إِذ راوَدتُن‌َّ یُوسُف‌َ عَن نَفسِه‌ِ قُلن‌َ حاش‌َ لِلّه‌ِ ما عَلِمنا عَلَیه‌ِ مِن سُوءٍ قالَت‌ِ امرَأَةُ العَزِیزِ الآن‌َ حَصحَص‌َ الحَق‌ُّ أَنَا راوَدتُه‌ُ عَن نَفسِه‌ِ وَ إِنَّه‌ُ لَمِن‌َ الصّادِقِین‌َ (51)</w:t>
      </w:r>
    </w:p>
    <w:p>
      <w:pPr>
        <w:pStyle w:val="BookText"/>
      </w:pPr>
      <w:r>
        <w:rPr>
          <w:rFonts w:ascii="IRNazanin" w:hAnsi="IRNazanin" w:eastAsia="IRNazanin" w:cs="IRNazanin"/>
          <w:lang w:bidi="fa-IR"/>
          <w:color w:val="111111"/>
          <w:sz w:val="28"/>
          <w:szCs w:val="28"/>
          <w:rtl/>
        </w:rPr>
        <w:t xml:space="preserve">51- قال‌َ ما خَطبُکُن‌َّ إِذ راوَدتُن‌َّ: فرستاده ملک برگشت و به زنان گفت: خواسته شما از یوسف به هنگامی که او را به سوی خویش خواندید چه بوده است!</w:t>
      </w:r>
    </w:p>
    <w:p>
      <w:pPr>
        <w:pStyle w:val="BookText"/>
      </w:pPr>
      <w:r>
        <w:rPr>
          <w:rFonts w:ascii="IRNazanin" w:hAnsi="IRNazanin" w:eastAsia="IRNazanin" w:cs="IRNazanin"/>
          <w:lang w:bidi="fa-IR"/>
          <w:color w:val="111111"/>
          <w:sz w:val="28"/>
          <w:szCs w:val="28"/>
          <w:rtl/>
        </w:rPr>
        <w:t xml:space="preserve">حاش‌َ لِلّه‌ِ: اینکه در مقام تنزیه یوسف است یعنی ما یوسف را از تهمتهای ناروای خویش منزه می‌دانیم. حَصحَص‌َ الحَق‌ُّ: حق واضح و آشکار شد.</w:t>
      </w:r>
    </w:p>
    <w:p>
      <w:pPr>
        <w:pStyle w:val="Heading3"/>
      </w:pPr>
      <w:bookmarkStart w:id="1613" w:name="_Toc1007"/>
      <w:r>
        <w:t>[سوره یوسف (12): آیه 52]</w:t>
      </w:r>
      <w:bookmarkEnd w:id="1613"/>
    </w:p>
    <w:p>
      <w:pPr>
        <w:pStyle w:val="BookText"/>
      </w:pPr>
      <w:r>
        <w:rPr>
          <w:rFonts w:ascii="Amiri" w:hAnsi="Amiri" w:eastAsia="Amiri" w:cs="Amiri"/>
          <w:lang w:bidi="ar-SA"/>
          <w:color w:val="111111"/>
          <w:sz w:val="28"/>
          <w:szCs w:val="28"/>
          <w:rtl/>
        </w:rPr>
        <w:t xml:space="preserve">ذلِک‌َ لِیَعلَم‌َ أَنِّی لَم أَخُنه‌ُ بِالغَیب‌ِ وَ أَن‌َّ اللّه‌َ لا یَهدِی کَیدَ الخائِنِین‌َ (52)</w:t>
      </w:r>
    </w:p>
    <w:p>
      <w:pPr>
        <w:pStyle w:val="BookText"/>
      </w:pPr>
      <w:r>
        <w:rPr>
          <w:rFonts w:ascii="Amiri" w:hAnsi="Amiri" w:eastAsia="Amiri" w:cs="Amiri"/>
          <w:lang w:bidi="ar-SA"/>
          <w:color w:val="111111"/>
          <w:sz w:val="28"/>
          <w:szCs w:val="28"/>
          <w:rtl/>
        </w:rPr>
        <w:t xml:space="preserve">52- ذلِک‌َ لِیَعلَم‌َ: اینکه کلام یوسف است. یعنی اینکه کار را کردم تا عزیز بداند.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40" w:name="pg1516_11865"/>
    <w:bookmarkEnd w:id="240"/>
    <w:p>
      <w:pPr>
        <w:pStyle w:val="Heading3"/>
      </w:pPr>
      <w:bookmarkStart w:id="1614" w:name="_Toc1008"/>
      <w:r>
        <w:t>[سوره یوسف (12): آیه 54]</w:t>
      </w:r>
      <w:bookmarkEnd w:id="1614"/>
    </w:p>
    <w:p>
      <w:pPr>
        <w:pStyle w:val="BookText"/>
      </w:pPr>
      <w:r>
        <w:rPr>
          <w:rFonts w:ascii="Amiri" w:hAnsi="Amiri" w:eastAsia="Amiri" w:cs="Amiri"/>
          <w:lang w:bidi="ar-SA"/>
          <w:color w:val="111111"/>
          <w:sz w:val="28"/>
          <w:szCs w:val="28"/>
          <w:rtl/>
        </w:rPr>
        <w:t xml:space="preserve">وَ قال‌َ المَلِک‌ُ ائتُونِی بِه‌ِ أَستَخلِصه‌ُ لِنَفسِی فَلَمّا کَلَّمَه‌ُ قال‌َ إِنَّک‌َ الیَوم‌َ لَدَینا مَکِین‌ٌ أَمِین‌ٌ (54)</w:t>
      </w:r>
    </w:p>
    <w:p>
      <w:pPr>
        <w:pStyle w:val="BookText"/>
      </w:pPr>
      <w:r>
        <w:rPr>
          <w:rFonts w:ascii="IRNazanin" w:hAnsi="IRNazanin" w:eastAsia="IRNazanin" w:cs="IRNazanin"/>
          <w:lang w:bidi="fa-IR"/>
          <w:color w:val="111111"/>
          <w:sz w:val="28"/>
          <w:szCs w:val="28"/>
          <w:rtl/>
        </w:rPr>
        <w:t xml:space="preserve">54-لا که أَستَخلِصه‌ُ لِنَفسِی: او را برای خودم خالص گردانم.</w:t>
      </w:r>
    </w:p>
    <w:p>
      <w:pPr>
        <w:pStyle w:val="BookText"/>
      </w:pPr>
      <w:r>
        <w:rPr>
          <w:rFonts w:ascii="Amiri" w:hAnsi="Amiri" w:eastAsia="Amiri" w:cs="Amiri"/>
          <w:lang w:bidi="ar-SA"/>
          <w:color w:val="111111"/>
          <w:sz w:val="28"/>
          <w:szCs w:val="28"/>
          <w:rtl/>
        </w:rPr>
        <w:t xml:space="preserve">لا که‌مَکِین‌ٌ: صاحب منزلت و مقام.</w:t>
      </w:r>
    </w:p>
    <w:p>
      <w:pPr>
        <w:pStyle w:val="Heading3"/>
      </w:pPr>
      <w:bookmarkStart w:id="1615" w:name="_Toc1009"/>
      <w:r>
        <w:t>[سوره یوسف (12): آیه 56]</w:t>
      </w:r>
      <w:bookmarkEnd w:id="1615"/>
    </w:p>
    <w:p>
      <w:pPr>
        <w:pStyle w:val="BookText"/>
      </w:pPr>
      <w:r>
        <w:rPr>
          <w:rFonts w:ascii="Amiri" w:hAnsi="Amiri" w:eastAsia="Amiri" w:cs="Amiri"/>
          <w:lang w:bidi="ar-SA"/>
          <w:color w:val="111111"/>
          <w:sz w:val="28"/>
          <w:szCs w:val="28"/>
          <w:rtl/>
        </w:rPr>
        <w:t xml:space="preserve">وَ کَذلِک‌َ مَکَّنّا لِیُوسُف‌َ فِی الأَرض‌ِ یَتَبَوَّأُ مِنها حَیث‌ُ یَشاءُ نُصِیب‌ُ بِرَحمَتِنا مَن نَشاءُ وَ لا نُضِیع‌ُ أَجرَ المُحسِنِین‌َ (56)</w:t>
      </w:r>
    </w:p>
    <w:p>
      <w:pPr>
        <w:pStyle w:val="BookText"/>
      </w:pPr>
      <w:r>
        <w:rPr>
          <w:rFonts w:ascii="Amiri" w:hAnsi="Amiri" w:eastAsia="Amiri" w:cs="Amiri"/>
          <w:lang w:bidi="ar-SA"/>
          <w:color w:val="111111"/>
          <w:sz w:val="28"/>
          <w:szCs w:val="28"/>
          <w:rtl/>
        </w:rPr>
        <w:t xml:space="preserve">56- یَتَبَوَّأُ مِنها حَیث‌ُ یَشاءُ: به هر نحوی که می‌خواست تصرف می‌کرد.</w:t>
      </w:r>
    </w:p>
    <w:p>
      <w:pPr>
        <w:pStyle w:val="BookText"/>
      </w:pPr>
      <w:r>
        <w:rPr>
          <w:rFonts w:ascii="Amiri" w:hAnsi="Amiri" w:eastAsia="Amiri" w:cs="Amiri"/>
          <w:lang w:bidi="ar-SA"/>
          <w:color w:val="111111"/>
          <w:sz w:val="28"/>
          <w:szCs w:val="28"/>
          <w:rtl/>
        </w:rPr>
        <w:t xml:space="preserve">نُصِیب‌ُ بِرَحمَتِنا: اختصاص می‌دهیم به نعمتهای دنیوی و اخروی هر کس را که بخواهیم.</w:t>
      </w:r>
    </w:p>
    <w:p>
      <w:pPr>
        <w:pStyle w:val="Heading3"/>
      </w:pPr>
      <w:bookmarkStart w:id="1616" w:name="_Toc1010"/>
      <w:r>
        <w:t>[سوره یوسف (12): آیه 59]</w:t>
      </w:r>
      <w:bookmarkEnd w:id="1616"/>
    </w:p>
    <w:p>
      <w:pPr>
        <w:pStyle w:val="BookText"/>
      </w:pPr>
      <w:r>
        <w:rPr>
          <w:rFonts w:ascii="Amiri" w:hAnsi="Amiri" w:eastAsia="Amiri" w:cs="Amiri"/>
          <w:lang w:bidi="ar-SA"/>
          <w:color w:val="111111"/>
          <w:sz w:val="28"/>
          <w:szCs w:val="28"/>
          <w:rtl/>
        </w:rPr>
        <w:t xml:space="preserve">وَ لَمّا جَهَّزَهُم بِجَهازِهِم قال‌َ ائتُونِی بِأَخ‌ٍ لَکُم مِن أَبِیکُم أَ لا تَرَون‌َ أَنِّی أُوفِی الکَیل‌َ وَ أَنَا خَیرُ المُنزِلِین‌َ (59)</w:t>
      </w:r>
    </w:p>
    <w:p>
      <w:pPr>
        <w:pStyle w:val="BookText"/>
      </w:pPr>
      <w:r>
        <w:rPr>
          <w:rFonts w:ascii="Amiri" w:hAnsi="Amiri" w:eastAsia="Amiri" w:cs="Amiri"/>
          <w:lang w:bidi="ar-SA"/>
          <w:color w:val="111111"/>
          <w:sz w:val="28"/>
          <w:szCs w:val="28"/>
          <w:rtl/>
        </w:rPr>
        <w:t xml:space="preserve">59- جَهَّزَهُم بِجَهازِهِم: آنان را برای سفر مهیا ساخت.</w:t>
      </w:r>
    </w:p>
    <w:p>
      <w:pPr>
        <w:pStyle w:val="BookText"/>
      </w:pPr>
      <w:r>
        <w:rPr>
          <w:rFonts w:ascii="Amiri" w:hAnsi="Amiri" w:eastAsia="Amiri" w:cs="Amiri"/>
          <w:lang w:bidi="ar-SA"/>
          <w:color w:val="111111"/>
          <w:sz w:val="28"/>
          <w:szCs w:val="28"/>
          <w:rtl/>
        </w:rPr>
        <w:t xml:space="preserve">خَیرُ المُنزِلِین‌َ: بهترین میزبان و صاحب منزل هستم.</w:t>
      </w:r>
    </w:p>
    <w:p>
      <w:pPr>
        <w:pStyle w:val="Heading3"/>
      </w:pPr>
      <w:bookmarkStart w:id="1617" w:name="_Toc1011"/>
      <w:r>
        <w:t>[سوره یوسف (12): آیه 62]</w:t>
      </w:r>
      <w:bookmarkEnd w:id="1617"/>
    </w:p>
    <w:p>
      <w:pPr>
        <w:pStyle w:val="BookText"/>
      </w:pPr>
      <w:r>
        <w:rPr>
          <w:rFonts w:ascii="Amiri" w:hAnsi="Amiri" w:eastAsia="Amiri" w:cs="Amiri"/>
          <w:lang w:bidi="ar-SA"/>
          <w:color w:val="111111"/>
          <w:sz w:val="28"/>
          <w:szCs w:val="28"/>
          <w:rtl/>
        </w:rPr>
        <w:t xml:space="preserve">وَ قال‌َ لِفِتیانِه‌ِ اجعَلُوا بِضاعَتَهُم فِی رِحالِهِم لَعَلَّهُم یَعرِفُونَها إِذَا انقَلَبُوا إِلی أَهلِهِم لَعَلَّهُم یَرجِعُون‌َ (62)</w:t>
      </w:r>
    </w:p>
    <w:p>
      <w:pPr>
        <w:pStyle w:val="BookText"/>
      </w:pPr>
      <w:r>
        <w:rPr>
          <w:rFonts w:ascii="Amiri" w:hAnsi="Amiri" w:eastAsia="Amiri" w:cs="Amiri"/>
          <w:lang w:bidi="ar-SA"/>
          <w:color w:val="111111"/>
          <w:sz w:val="28"/>
          <w:szCs w:val="28"/>
          <w:rtl/>
        </w:rPr>
        <w:t xml:space="preserve">62- لِفِتیانِه‌ِ: نوکران و غلامان.</w:t>
      </w:r>
    </w:p>
    <w:p>
      <w:pPr>
        <w:pStyle w:val="BookText"/>
      </w:pPr>
      <w:r>
        <w:rPr>
          <w:rFonts w:ascii="Amiri" w:hAnsi="Amiri" w:eastAsia="Amiri" w:cs="Amiri"/>
          <w:lang w:bidi="ar-SA"/>
          <w:color w:val="111111"/>
          <w:sz w:val="28"/>
          <w:szCs w:val="28"/>
          <w:rtl/>
        </w:rPr>
        <w:t xml:space="preserve">(بضاعة): ثمن.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41" w:name="pg1516_11867"/>
    <w:bookmarkEnd w:id="241"/>
    <w:p>
      <w:pPr>
        <w:pStyle w:val="Heading3"/>
      </w:pPr>
      <w:bookmarkStart w:id="1618" w:name="_Toc1012"/>
      <w:r>
        <w:t>[سوره یوسف (12): آیه 65]</w:t>
      </w:r>
      <w:bookmarkEnd w:id="1618"/>
    </w:p>
    <w:p>
      <w:pPr>
        <w:pStyle w:val="BookText"/>
      </w:pPr>
      <w:r>
        <w:rPr>
          <w:rFonts w:ascii="Amiri" w:hAnsi="Amiri" w:eastAsia="Amiri" w:cs="Amiri"/>
          <w:lang w:bidi="ar-SA"/>
          <w:color w:val="111111"/>
          <w:sz w:val="28"/>
          <w:szCs w:val="28"/>
          <w:rtl/>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 (65)</w:t>
      </w:r>
    </w:p>
    <w:p>
      <w:pPr>
        <w:pStyle w:val="BookText"/>
      </w:pPr>
      <w:r>
        <w:rPr>
          <w:rFonts w:ascii="IRNazanin" w:hAnsi="IRNazanin" w:eastAsia="IRNazanin" w:cs="IRNazanin"/>
          <w:lang w:bidi="fa-IR"/>
          <w:color w:val="111111"/>
          <w:sz w:val="28"/>
          <w:szCs w:val="28"/>
          <w:rtl/>
        </w:rPr>
        <w:t xml:space="preserve">65- ما نَبغِی: چه چیزی می‌خواستیم! «ما» استفهامیه است.</w:t>
      </w:r>
    </w:p>
    <w:p>
      <w:pPr>
        <w:pStyle w:val="BookText"/>
      </w:pPr>
      <w:r>
        <w:rPr>
          <w:rFonts w:ascii="IRNazanin" w:hAnsi="IRNazanin" w:eastAsia="IRNazanin" w:cs="IRNazanin"/>
          <w:lang w:bidi="fa-IR"/>
          <w:color w:val="111111"/>
          <w:sz w:val="28"/>
          <w:szCs w:val="28"/>
          <w:rtl/>
        </w:rPr>
        <w:t xml:space="preserve">نَمِیرُ: مواد غذایی تهیه می‌کنیم. «میرة» به معنای مواد غذایی که از شهری به شهر دیگر حمل می‌شود.</w:t>
      </w:r>
    </w:p>
    <w:p>
      <w:pPr>
        <w:pStyle w:val="BookText"/>
      </w:pPr>
      <w:r>
        <w:rPr>
          <w:rFonts w:ascii="Amiri" w:hAnsi="Amiri" w:eastAsia="Amiri" w:cs="Amiri"/>
          <w:lang w:bidi="ar-SA"/>
          <w:color w:val="111111"/>
          <w:sz w:val="28"/>
          <w:szCs w:val="28"/>
          <w:rtl/>
        </w:rPr>
        <w:t xml:space="preserve">کَیل‌َ بَعِیرٍ: بار شتر.</w:t>
      </w:r>
    </w:p>
    <w:p>
      <w:pPr>
        <w:pStyle w:val="Heading3"/>
      </w:pPr>
      <w:bookmarkStart w:id="1619" w:name="_Toc1013"/>
      <w:r>
        <w:t>[سوره یوسف (12): آیه 66]</w:t>
      </w:r>
      <w:bookmarkEnd w:id="1619"/>
    </w:p>
    <w:p>
      <w:pPr>
        <w:pStyle w:val="BookText"/>
      </w:pPr>
      <w:r>
        <w:rPr>
          <w:rFonts w:ascii="Amiri" w:hAnsi="Amiri" w:eastAsia="Amiri" w:cs="Amiri"/>
          <w:lang w:bidi="ar-SA"/>
          <w:color w:val="111111"/>
          <w:sz w:val="28"/>
          <w:szCs w:val="28"/>
          <w:rtl/>
        </w:rPr>
        <w:t xml:space="preserve">قال‌َ لَن أُرسِلَه‌ُ مَعَکُم حَتّی تُؤتُون‌ِ مَوثِقاً مِن‌َ اللّه‌ِ لَتَأتُنَّنِی بِه‌ِ إِلاّ أَن یُحاطَ بِکُم فَلَمّا آتَوه‌ُ مَوثِقَهُم قال‌َ اللّه‌ُ عَلی ما نَقُول‌ُ وَکِیل‌ٌ (66)</w:t>
      </w:r>
    </w:p>
    <w:p>
      <w:pPr>
        <w:pStyle w:val="BookText"/>
      </w:pPr>
      <w:r>
        <w:rPr>
          <w:rFonts w:ascii="IRNazanin" w:hAnsi="IRNazanin" w:eastAsia="IRNazanin" w:cs="IRNazanin"/>
          <w:lang w:bidi="fa-IR"/>
          <w:color w:val="111111"/>
          <w:sz w:val="28"/>
          <w:szCs w:val="28"/>
          <w:rtl/>
        </w:rPr>
        <w:t xml:space="preserve">66- أَن یُحاطَ بِکُم: به دو معناست: 1- همه هلاک شوید. 2- گرفتاری پیش آید که از طاقت شما بیرون باشد.</w:t>
      </w:r>
    </w:p>
    <w:p>
      <w:pPr>
        <w:pStyle w:val="Heading3"/>
      </w:pPr>
      <w:bookmarkStart w:id="1620" w:name="_Toc1014"/>
      <w:r>
        <w:t>[سوره یوسف (12): آیه 67]</w:t>
      </w:r>
      <w:bookmarkEnd w:id="1620"/>
    </w:p>
    <w:p>
      <w:pPr>
        <w:pStyle w:val="BookText"/>
      </w:pPr>
      <w:r>
        <w:rPr>
          <w:rFonts w:ascii="Amiri" w:hAnsi="Amiri" w:eastAsia="Amiri" w:cs="Amiri"/>
          <w:lang w:bidi="ar-SA"/>
          <w:color w:val="111111"/>
          <w:sz w:val="28"/>
          <w:szCs w:val="28"/>
          <w:rtl/>
        </w:rPr>
        <w:t xml:space="preserve">وَ قال‌َ یا بَنِی‌َّ لا تَدخُلُوا مِن باب‌ٍ واحِدٍ وَ ادخُلُوا مِن أَبواب‌ٍ مُتَفَرِّقَةٍ وَ ما أُغنِی عَنکُم مِن‌َ اللّه‌ِ مِن شَی‌ءٍ إِن‌ِ الحُکم‌ُ إِلاّ لِلّه‌ِ عَلَیه‌ِ تَوَکَّلت‌ُ وَ عَلَیه‌ِ فَلیَتَوَکَّل‌ِ المُتَوَکِّلُون‌َ (67)</w:t>
      </w:r>
    </w:p>
    <w:p>
      <w:pPr>
        <w:pStyle w:val="BookText"/>
      </w:pPr>
      <w:r>
        <w:rPr>
          <w:rFonts w:ascii="Amiri" w:hAnsi="Amiri" w:eastAsia="Amiri" w:cs="Amiri"/>
          <w:lang w:bidi="ar-SA"/>
          <w:color w:val="111111"/>
          <w:sz w:val="28"/>
          <w:szCs w:val="28"/>
          <w:rtl/>
        </w:rPr>
        <w:t xml:space="preserve">67- ما أُغنِی عَنکُم مِن‌َ اللّه‌ِ مِن شَی‌ءٍ: تقدیر الهی را نمی‌توانم از شما دور کنم.</w:t>
      </w:r>
    </w:p>
    <w:p>
      <w:pPr>
        <w:pStyle w:val="Heading3"/>
      </w:pPr>
      <w:bookmarkStart w:id="1621" w:name="_Toc1015"/>
      <w:r>
        <w:t>[سوره یوسف (12): آیه 68]</w:t>
      </w:r>
      <w:bookmarkEnd w:id="1621"/>
    </w:p>
    <w:p>
      <w:pPr>
        <w:pStyle w:val="BookText"/>
      </w:pPr>
      <w:r>
        <w:rPr>
          <w:rFonts w:ascii="Amiri" w:hAnsi="Amiri" w:eastAsia="Amiri" w:cs="Amiri"/>
          <w:lang w:bidi="ar-SA"/>
          <w:color w:val="111111"/>
          <w:sz w:val="28"/>
          <w:szCs w:val="28"/>
          <w:rtl/>
        </w:rPr>
        <w:t xml:space="preserve">وَ لَمّا دَخَلُوا مِن حَیث‌ُ أَمَرَهُم أَبُوهُم ما کان‌َ یُغنِی عَنهُم مِن‌َ اللّه‌ِ مِن شَی‌ءٍ إِلاّ حاجَةً فِی نَفس‌ِ یَعقُوب‌َ قَضاها وَ إِنَّه‌ُ لَذُو عِلم‌ٍ لِما عَلَّمناه‌ُ وَ لکِن‌َّ أَکثَرَ النّاس‌ِ لا یَعلَمُون‌َ (68)</w:t>
      </w:r>
    </w:p>
    <w:p>
      <w:pPr>
        <w:pStyle w:val="BookText"/>
      </w:pPr>
      <w:r>
        <w:rPr>
          <w:rFonts w:ascii="Amiri" w:hAnsi="Amiri" w:eastAsia="Amiri" w:cs="Amiri"/>
          <w:lang w:bidi="ar-SA"/>
          <w:color w:val="111111"/>
          <w:sz w:val="28"/>
          <w:szCs w:val="28"/>
          <w:rtl/>
        </w:rPr>
        <w:t xml:space="preserve">68- إِلّا حاجَةً: لکن حاجة.</w:t>
      </w:r>
    </w:p>
    <w:p>
      <w:pPr>
        <w:pStyle w:val="Heading3"/>
      </w:pPr>
      <w:bookmarkStart w:id="1622" w:name="_Toc1016"/>
      <w:r>
        <w:t>[سوره یوسف (12): آیه 69]</w:t>
      </w:r>
      <w:bookmarkEnd w:id="1622"/>
    </w:p>
    <w:p>
      <w:pPr>
        <w:pStyle w:val="BookText"/>
      </w:pPr>
      <w:r>
        <w:rPr>
          <w:rFonts w:ascii="Amiri" w:hAnsi="Amiri" w:eastAsia="Amiri" w:cs="Amiri"/>
          <w:lang w:bidi="ar-SA"/>
          <w:color w:val="111111"/>
          <w:sz w:val="28"/>
          <w:szCs w:val="28"/>
          <w:rtl/>
        </w:rPr>
        <w:t xml:space="preserve">وَ لَمّا دَخَلُوا عَلی یُوسُف‌َ آوی إِلَیه‌ِ أَخاه‌ُ قال‌َ إِنِّی أَنَا أَخُوک‌َ فَلا تَبتَئِس بِما کانُوا یَعمَلُون‌َ (69)</w:t>
      </w:r>
    </w:p>
    <w:p>
      <w:pPr>
        <w:pStyle w:val="BookText"/>
      </w:pPr>
      <w:r>
        <w:rPr>
          <w:rFonts w:ascii="IRNazanin" w:hAnsi="IRNazanin" w:eastAsia="IRNazanin" w:cs="IRNazanin"/>
          <w:lang w:bidi="fa-IR"/>
          <w:color w:val="111111"/>
          <w:sz w:val="28"/>
          <w:szCs w:val="28"/>
          <w:rtl/>
        </w:rPr>
        <w:t xml:space="preserve">69- آوی إِلَیه‌ِ: در آغوش کشید و در پیش خود جای داد.</w:t>
      </w:r>
    </w:p>
    <w:p>
      <w:pPr>
        <w:pStyle w:val="BookText"/>
      </w:pPr>
      <w:r>
        <w:rPr>
          <w:rFonts w:ascii="IRNazanin" w:hAnsi="IRNazanin" w:eastAsia="IRNazanin" w:cs="IRNazanin"/>
          <w:lang w:bidi="fa-IR"/>
          <w:color w:val="111111"/>
          <w:sz w:val="28"/>
          <w:szCs w:val="28"/>
          <w:rtl/>
        </w:rPr>
        <w:t xml:space="preserve">فَلا تَبتَئِس: غمگین مباش.</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42" w:name="pg1516_11869"/>
    <w:bookmarkEnd w:id="242"/>
    <w:p>
      <w:pPr>
        <w:pStyle w:val="Heading3"/>
      </w:pPr>
      <w:bookmarkStart w:id="1623" w:name="_Toc1017"/>
      <w:r>
        <w:t>[سوره یوسف (12): آیه 70]</w:t>
      </w:r>
      <w:bookmarkEnd w:id="1623"/>
    </w:p>
    <w:p>
      <w:pPr>
        <w:pStyle w:val="BookText"/>
      </w:pPr>
      <w:r>
        <w:rPr>
          <w:rFonts w:ascii="Amiri" w:hAnsi="Amiri" w:eastAsia="Amiri" w:cs="Amiri"/>
          <w:lang w:bidi="ar-SA"/>
          <w:color w:val="111111"/>
          <w:sz w:val="28"/>
          <w:szCs w:val="28"/>
          <w:rtl/>
        </w:rPr>
        <w:t xml:space="preserve">فَلَمّا جَهَّزَهُم بِجَهازِهِم جَعَل‌َ السِّقایَةَ فِی رَحل‌ِ أَخِیه‌ِ ثُم‌َّ أَذَّن‌َ مُؤَذِّن‌ٌ أَیَّتُهَا العِیرُ إِنَّکُم لَسارِقُون‌َ (70)</w:t>
      </w:r>
    </w:p>
    <w:p>
      <w:pPr>
        <w:pStyle w:val="BookText"/>
      </w:pPr>
      <w:r>
        <w:rPr>
          <w:rFonts w:ascii="IRNazanin" w:hAnsi="IRNazanin" w:eastAsia="IRNazanin" w:cs="IRNazanin"/>
          <w:lang w:bidi="fa-IR"/>
          <w:color w:val="111111"/>
          <w:sz w:val="28"/>
          <w:szCs w:val="28"/>
          <w:rtl/>
        </w:rPr>
        <w:t xml:space="preserve">70- السِّقایَةَ: ظرف مخصوص آب خوردن که با آن گندم و مانند آن را نیز کیل می‌کردند. از امام صادق علیه السّلام نقل شده است که از طلا بوده است.</w:t>
      </w:r>
    </w:p>
    <w:p>
      <w:pPr>
        <w:pStyle w:val="BookText"/>
      </w:pPr>
      <w:r>
        <w:rPr>
          <w:rFonts w:ascii="Amiri" w:hAnsi="Amiri" w:eastAsia="Amiri" w:cs="Amiri"/>
          <w:lang w:bidi="ar-SA"/>
          <w:color w:val="111111"/>
          <w:sz w:val="28"/>
          <w:szCs w:val="28"/>
          <w:rtl/>
        </w:rPr>
        <w:t xml:space="preserve">العِیرُ: قافله و کاروان.</w:t>
      </w:r>
    </w:p>
    <w:p>
      <w:pPr>
        <w:pStyle w:val="BookText"/>
      </w:pPr>
      <w:r>
        <w:rPr>
          <w:rFonts w:ascii="IRNazanin" w:hAnsi="IRNazanin" w:eastAsia="IRNazanin" w:cs="IRNazanin"/>
          <w:lang w:bidi="fa-IR"/>
          <w:color w:val="111111"/>
          <w:sz w:val="28"/>
          <w:szCs w:val="28"/>
          <w:rtl/>
        </w:rPr>
        <w:t xml:space="preserve">إِنَّکُم لَسارِقُون‌َ: دو وجه برای اینکه جمله ذکر کرده‌اند: 1- جمله خبریه است. و اطلاق سارق یا برای اینکه بوده است که ندا کننده از گذاشتن پیمانه بی‌خبر بوده و یا اینکه که باخبر بوده ولی مرادش اینکه بوده که شما سارق یوسف می‌باشید. 2- جمله استفهامیه است یعنی آیا شما پیمانه را دزدیدید!</w:t>
      </w:r>
    </w:p>
    <w:p>
      <w:pPr>
        <w:pStyle w:val="Heading3"/>
      </w:pPr>
      <w:bookmarkStart w:id="1624" w:name="_Toc1018"/>
      <w:r>
        <w:t>[سوره یوسف (12): آیه 72]</w:t>
      </w:r>
      <w:bookmarkEnd w:id="1624"/>
    </w:p>
    <w:p>
      <w:pPr>
        <w:pStyle w:val="BookText"/>
      </w:pPr>
      <w:r>
        <w:rPr>
          <w:rFonts w:ascii="Amiri" w:hAnsi="Amiri" w:eastAsia="Amiri" w:cs="Amiri"/>
          <w:lang w:bidi="ar-SA"/>
          <w:color w:val="111111"/>
          <w:sz w:val="28"/>
          <w:szCs w:val="28"/>
          <w:rtl/>
        </w:rPr>
        <w:t xml:space="preserve">قالُوا نَفقِدُ صُواع‌َ المَلِک‌ِ وَ لِمَن جاءَ بِه‌ِ حِمل‌ُ بَعِیرٍ وَ أَنَا بِه‌ِ زَعِیم‌ٌ (72)</w:t>
      </w:r>
    </w:p>
    <w:p>
      <w:pPr>
        <w:pStyle w:val="BookText"/>
      </w:pPr>
      <w:r>
        <w:rPr>
          <w:rFonts w:ascii="IRNazanin" w:hAnsi="IRNazanin" w:eastAsia="IRNazanin" w:cs="IRNazanin"/>
          <w:lang w:bidi="fa-IR"/>
          <w:color w:val="111111"/>
          <w:sz w:val="28"/>
          <w:szCs w:val="28"/>
          <w:rtl/>
        </w:rPr>
        <w:t xml:space="preserve">72- صُواع‌َ: سقایة به معنای پیمانه مخصوص. قبلا توضیح داده شد.</w:t>
      </w:r>
    </w:p>
    <w:p>
      <w:pPr>
        <w:pStyle w:val="BookText"/>
      </w:pPr>
      <w:r>
        <w:rPr>
          <w:rFonts w:ascii="IRNazanin" w:hAnsi="IRNazanin" w:eastAsia="IRNazanin" w:cs="IRNazanin"/>
          <w:lang w:bidi="fa-IR"/>
          <w:color w:val="111111"/>
          <w:sz w:val="28"/>
          <w:szCs w:val="28"/>
          <w:rtl/>
        </w:rPr>
        <w:t xml:space="preserve">حِمل‌ُ بَعِیرٍ: بار شتر از گندم و جو.</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43" w:name="pg1516_11871"/>
    <w:bookmarkEnd w:id="243"/>
    <w:p>
      <w:pPr>
        <w:pStyle w:val="Heading3"/>
      </w:pPr>
      <w:bookmarkStart w:id="1625" w:name="_Toc1019"/>
      <w:r>
        <w:t>[سوره یوسف (12): آیه 80]</w:t>
      </w:r>
      <w:bookmarkEnd w:id="1625"/>
    </w:p>
    <w:p>
      <w:pPr>
        <w:pStyle w:val="BookText"/>
      </w:pPr>
      <w:r>
        <w:rPr>
          <w:rFonts w:ascii="Amiri" w:hAnsi="Amiri" w:eastAsia="Amiri" w:cs="Amiri"/>
          <w:lang w:bidi="ar-SA"/>
          <w:color w:val="111111"/>
          <w:sz w:val="28"/>
          <w:szCs w:val="28"/>
          <w:rtl/>
        </w:rPr>
        <w:t xml:space="preserve">فَلَمَّا استَیأَسُوا مِنه‌ُ خَلَصُوا نَجِیًّا قال‌َ کَبِیرُهُم أَ لَم تَعلَمُوا أَن‌َّ أَباکُم قَد أَخَذَ عَلَیکُم مَوثِقاً مِن‌َ اللّه‌ِ وَ مِن قَبل‌ُ ما فَرَّطتُم فِی یُوسُف‌َ فَلَن أَبرَح‌َ الأَرض‌َ حَتّی یَأذَن‌َ لِی أَبِی أَو یَحکُم‌َ اللّه‌ُ لِی وَ هُوَ خَیرُ الحاکِمِین‌َ (80)</w:t>
      </w:r>
    </w:p>
    <w:p>
      <w:pPr>
        <w:pStyle w:val="BookText"/>
      </w:pPr>
      <w:r>
        <w:rPr>
          <w:rFonts w:ascii="IRNazanin" w:hAnsi="IRNazanin" w:eastAsia="IRNazanin" w:cs="IRNazanin"/>
          <w:lang w:bidi="fa-IR"/>
          <w:color w:val="111111"/>
          <w:sz w:val="28"/>
          <w:szCs w:val="28"/>
          <w:rtl/>
        </w:rPr>
        <w:t xml:space="preserve">80- خَلَصُوا نَجِیًّا: از مردم فاصله گرفتند و با یکدیگر به نجوی و مشورت پرداختند.</w:t>
      </w:r>
    </w:p>
    <w:p>
      <w:pPr>
        <w:pStyle w:val="BookText"/>
      </w:pPr>
      <w:r>
        <w:rPr>
          <w:rFonts w:ascii="Amiri" w:hAnsi="Amiri" w:eastAsia="Amiri" w:cs="Amiri"/>
          <w:lang w:bidi="ar-SA"/>
          <w:color w:val="111111"/>
          <w:sz w:val="28"/>
          <w:szCs w:val="28"/>
          <w:rtl/>
        </w:rPr>
        <w:t xml:space="preserve">فَرَّطتُم: کوتاهی کردید.</w:t>
      </w:r>
    </w:p>
    <w:p>
      <w:pPr>
        <w:pStyle w:val="BookText"/>
      </w:pPr>
      <w:r>
        <w:rPr>
          <w:rFonts w:ascii="IRNazanin" w:hAnsi="IRNazanin" w:eastAsia="IRNazanin" w:cs="IRNazanin"/>
          <w:lang w:bidi="fa-IR"/>
          <w:color w:val="111111"/>
          <w:sz w:val="28"/>
          <w:szCs w:val="28"/>
          <w:rtl/>
        </w:rPr>
        <w:t xml:space="preserve">فَلَن أَبرَح‌َ الأَرض‌َ: برای همیشه در اینکه سرزمین یعنی مصر خواهم ماند و از جای خود تکان نخواهم خورد.</w:t>
      </w:r>
    </w:p>
    <w:p>
      <w:pPr>
        <w:pStyle w:val="Heading3"/>
      </w:pPr>
      <w:bookmarkStart w:id="1626" w:name="_Toc1020"/>
      <w:r>
        <w:t>[سوره یوسف (12): آیه 82]</w:t>
      </w:r>
      <w:bookmarkEnd w:id="1626"/>
    </w:p>
    <w:p>
      <w:pPr>
        <w:pStyle w:val="BookText"/>
      </w:pPr>
      <w:r>
        <w:rPr>
          <w:rFonts w:ascii="Amiri" w:hAnsi="Amiri" w:eastAsia="Amiri" w:cs="Amiri"/>
          <w:lang w:bidi="ar-SA"/>
          <w:color w:val="111111"/>
          <w:sz w:val="28"/>
          <w:szCs w:val="28"/>
          <w:rtl/>
        </w:rPr>
        <w:t xml:space="preserve">وَ سئَل‌ِ القَریَةَ الَّتِی کُنّا فِیها وَ العِیرَ الَّتِی أَقبَلنا فِیها وَ إِنّا لَصادِقُون‌َ (82)</w:t>
      </w:r>
    </w:p>
    <w:p>
      <w:pPr>
        <w:pStyle w:val="BookText"/>
      </w:pPr>
      <w:r>
        <w:rPr>
          <w:rFonts w:ascii="Amiri" w:hAnsi="Amiri" w:eastAsia="Amiri" w:cs="Amiri"/>
          <w:lang w:bidi="ar-SA"/>
          <w:color w:val="111111"/>
          <w:sz w:val="28"/>
          <w:szCs w:val="28"/>
          <w:rtl/>
        </w:rPr>
        <w:t xml:space="preserve">82- العِیرَ الَّتِی أَقبَلنا فِیها: از کاروانی که ما به همراه آن به کنعان آمده‌ایم سؤال کن.</w:t>
      </w:r>
    </w:p>
    <w:p>
      <w:pPr>
        <w:pStyle w:val="Heading3"/>
      </w:pPr>
      <w:bookmarkStart w:id="1627" w:name="_Toc1021"/>
      <w:r>
        <w:t>[سوره یوسف (12): آیه 83]</w:t>
      </w:r>
      <w:bookmarkEnd w:id="1627"/>
    </w:p>
    <w:p>
      <w:pPr>
        <w:pStyle w:val="BookText"/>
      </w:pPr>
      <w:r>
        <w:rPr>
          <w:rFonts w:ascii="Amiri" w:hAnsi="Amiri" w:eastAsia="Amiri" w:cs="Amiri"/>
          <w:lang w:bidi="ar-SA"/>
          <w:color w:val="111111"/>
          <w:sz w:val="28"/>
          <w:szCs w:val="28"/>
          <w:rtl/>
        </w:rPr>
        <w:t xml:space="preserve">قال‌َ بَل سَوَّلَت لَکُم أَنفُسُکُم أَمراً فَصَبرٌ جَمِیل‌ٌ عَسَی اللّه‌ُ أَن یَأتِیَنِی بِهِم جَمِیعاً إِنَّه‌ُ هُوَ العَلِیم‌ُ الحَکِیم‌ُ (83)</w:t>
      </w:r>
    </w:p>
    <w:p>
      <w:pPr>
        <w:pStyle w:val="BookText"/>
      </w:pPr>
      <w:r>
        <w:rPr>
          <w:rFonts w:ascii="IRNazanin" w:hAnsi="IRNazanin" w:eastAsia="IRNazanin" w:cs="IRNazanin"/>
          <w:lang w:bidi="fa-IR"/>
          <w:color w:val="111111"/>
          <w:sz w:val="28"/>
          <w:szCs w:val="28"/>
          <w:rtl/>
        </w:rPr>
        <w:t xml:space="preserve">83- بِهِم: مراد از ضمیر «هم» یوسف و إبن یامین و شمعون است که سومی از ناراحتی در مصر مانده بود.</w:t>
      </w:r>
    </w:p>
    <w:p>
      <w:pPr>
        <w:pStyle w:val="Heading3"/>
      </w:pPr>
      <w:bookmarkStart w:id="1628" w:name="_Toc1022"/>
      <w:r>
        <w:t>[سوره یوسف (12): آیه 84]</w:t>
      </w:r>
      <w:bookmarkEnd w:id="1628"/>
    </w:p>
    <w:p>
      <w:pPr>
        <w:pStyle w:val="BookText"/>
      </w:pPr>
      <w:r>
        <w:rPr>
          <w:rFonts w:ascii="Amiri" w:hAnsi="Amiri" w:eastAsia="Amiri" w:cs="Amiri"/>
          <w:lang w:bidi="ar-SA"/>
          <w:color w:val="111111"/>
          <w:sz w:val="28"/>
          <w:szCs w:val="28"/>
          <w:rtl/>
        </w:rPr>
        <w:t xml:space="preserve">وَ تَوَلّی عَنهُم وَ قال‌َ یا أَسَفی عَلی یُوسُف‌َ وَ ابیَضَّت عَیناه‌ُ مِن‌َ الحُزن‌ِ فَهُوَ کَظِیم‌ٌ (84)</w:t>
      </w:r>
    </w:p>
    <w:p>
      <w:pPr>
        <w:pStyle w:val="BookText"/>
      </w:pPr>
      <w:r>
        <w:rPr>
          <w:rFonts w:ascii="IRNazanin" w:hAnsi="IRNazanin" w:eastAsia="IRNazanin" w:cs="IRNazanin"/>
          <w:lang w:bidi="fa-IR"/>
          <w:color w:val="111111"/>
          <w:sz w:val="28"/>
          <w:szCs w:val="28"/>
          <w:rtl/>
        </w:rPr>
        <w:t xml:space="preserve">84- یا أَسَفی: کلمه تأسف است و در مقام رسیدن مصیبت گفته می‌شود مثل کلمه استرجاع.</w:t>
      </w:r>
    </w:p>
    <w:p>
      <w:pPr>
        <w:pStyle w:val="BookText"/>
      </w:pPr>
      <w:r>
        <w:rPr>
          <w:rFonts w:ascii="IRNazanin" w:hAnsi="IRNazanin" w:eastAsia="IRNazanin" w:cs="IRNazanin"/>
          <w:lang w:bidi="fa-IR"/>
          <w:color w:val="111111"/>
          <w:sz w:val="28"/>
          <w:szCs w:val="28"/>
          <w:rtl/>
        </w:rPr>
        <w:t xml:space="preserve">کَظِیم‌ٌ: کاظم به معنای کسی که دل او پر از غصه و اندوه است، ولی غیظ و خشم خود را کنترل می‌کند و برای کسی اظهار نمی‌کند.</w:t>
      </w:r>
    </w:p>
    <w:p>
      <w:pPr>
        <w:pStyle w:val="Heading3"/>
      </w:pPr>
      <w:bookmarkStart w:id="1629" w:name="_Toc1023"/>
      <w:r>
        <w:t>[سوره یوسف (12): آیه 85]</w:t>
      </w:r>
      <w:bookmarkEnd w:id="1629"/>
    </w:p>
    <w:p>
      <w:pPr>
        <w:pStyle w:val="BookText"/>
      </w:pPr>
      <w:r>
        <w:rPr>
          <w:rFonts w:ascii="Amiri" w:hAnsi="Amiri" w:eastAsia="Amiri" w:cs="Amiri"/>
          <w:lang w:bidi="ar-SA"/>
          <w:color w:val="111111"/>
          <w:sz w:val="28"/>
          <w:szCs w:val="28"/>
          <w:rtl/>
        </w:rPr>
        <w:t xml:space="preserve">قالُوا تَاللّه‌ِ تَفتَؤُا تَذکُرُ یُوسُف‌َ حَتّی تَکُون‌َ حَرَضاً أَو تَکُون‌َ مِن‌َ الهالِکِین‌َ (85)</w:t>
      </w:r>
    </w:p>
    <w:p>
      <w:pPr>
        <w:pStyle w:val="BookText"/>
      </w:pPr>
      <w:r>
        <w:rPr>
          <w:rFonts w:ascii="IRNazanin" w:hAnsi="IRNazanin" w:eastAsia="IRNazanin" w:cs="IRNazanin"/>
          <w:lang w:bidi="fa-IR"/>
          <w:color w:val="111111"/>
          <w:sz w:val="28"/>
          <w:szCs w:val="28"/>
          <w:rtl/>
        </w:rPr>
        <w:t xml:space="preserve">85- تَفتَؤُا: پیوسته. اصل آن «لا تفتوأ» بوده حرف نفی برای وضوح حذف شده است.</w:t>
      </w:r>
    </w:p>
    <w:p>
      <w:pPr>
        <w:pStyle w:val="BookText"/>
      </w:pPr>
      <w:r>
        <w:rPr>
          <w:rFonts w:ascii="Amiri" w:hAnsi="Amiri" w:eastAsia="Amiri" w:cs="Amiri"/>
          <w:lang w:bidi="ar-SA"/>
          <w:color w:val="111111"/>
          <w:sz w:val="28"/>
          <w:szCs w:val="28"/>
          <w:rtl/>
        </w:rPr>
        <w:t xml:space="preserve">حَتّی تَکُون‌َ حَرَضاً: در معنای آن دو احتمال است: 1- تا اینکه که دیوانه شوی. 2- تا اینکه که نابود و هلاک شوی.</w:t>
      </w:r>
    </w:p>
    <w:p>
      <w:pPr>
        <w:pStyle w:val="BookText"/>
      </w:pPr>
      <w:r>
        <w:rPr>
          <w:rFonts w:ascii="IRNazanin" w:hAnsi="IRNazanin" w:eastAsia="IRNazanin" w:cs="IRNazanin"/>
          <w:lang w:bidi="fa-IR"/>
          <w:color w:val="111111"/>
          <w:sz w:val="28"/>
          <w:szCs w:val="28"/>
          <w:rtl/>
        </w:rPr>
        <w:t xml:space="preserve">86- (بث): اندوه از نظر لغت «بث‌ّ» عبارت است از اندوهی که صاحب آن توانایی کتمانش را ندارد و آن را اظهار می‌کند و پراکنده می‌سازد.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4" w:name="pg1516_11873"/>
    <w:bookmarkEnd w:id="244"/>
    <w:p>
      <w:pPr>
        <w:pStyle w:val="Heading3"/>
      </w:pPr>
      <w:bookmarkStart w:id="1630" w:name="_Toc1024"/>
      <w:r>
        <w:t>[سوره یوسف (12): آیه 87]</w:t>
      </w:r>
      <w:bookmarkEnd w:id="1630"/>
    </w:p>
    <w:p>
      <w:pPr>
        <w:pStyle w:val="BookText"/>
      </w:pPr>
      <w:r>
        <w:rPr>
          <w:rFonts w:ascii="Amiri" w:hAnsi="Amiri" w:eastAsia="Amiri" w:cs="Amiri"/>
          <w:lang w:bidi="ar-SA"/>
          <w:color w:val="111111"/>
          <w:sz w:val="28"/>
          <w:szCs w:val="28"/>
          <w:rtl/>
        </w:rPr>
        <w:t xml:space="preserve">یا بَنِی‌َّ اذهَبُوا فَتَحَسَّسُوا مِن یُوسُف‌َ وَ أَخِیه‌ِ وَ لا تَیأَسُوا مِن رَوح‌ِ اللّه‌ِ إِنَّه‌ُ لا یَیأَس‌ُ مِن رَوح‌ِ اللّه‌ِ إِلاَّ القَوم‌ُ الکافِرُون‌َ (87)</w:t>
      </w:r>
    </w:p>
    <w:p>
      <w:pPr>
        <w:pStyle w:val="BookText"/>
      </w:pPr>
      <w:r>
        <w:rPr>
          <w:rFonts w:ascii="Amiri" w:hAnsi="Amiri" w:eastAsia="Amiri" w:cs="Amiri"/>
          <w:lang w:bidi="ar-SA"/>
          <w:color w:val="111111"/>
          <w:sz w:val="28"/>
          <w:szCs w:val="28"/>
          <w:rtl/>
        </w:rPr>
        <w:t xml:space="preserve">87- فَتَحَسَّسُوا: جستجو کنید.</w:t>
      </w:r>
    </w:p>
    <w:p>
      <w:pPr>
        <w:pStyle w:val="Heading3"/>
      </w:pPr>
      <w:bookmarkStart w:id="1631" w:name="_Toc1025"/>
      <w:r>
        <w:t>[سوره یوسف (12): آیه 88]</w:t>
      </w:r>
      <w:bookmarkEnd w:id="1631"/>
    </w:p>
    <w:p>
      <w:pPr>
        <w:pStyle w:val="BookText"/>
      </w:pPr>
      <w:r>
        <w:rPr>
          <w:rFonts w:ascii="Amiri" w:hAnsi="Amiri" w:eastAsia="Amiri" w:cs="Amiri"/>
          <w:lang w:bidi="ar-SA"/>
          <w:color w:val="111111"/>
          <w:sz w:val="28"/>
          <w:szCs w:val="28"/>
          <w:rtl/>
        </w:rPr>
        <w:t xml:space="preserve">فَلَمّا دَخَلُوا عَلَیه‌ِ قالُوا یا أَیُّهَا العَزِیزُ مَسَّنا وَ أَهلَنَا الضُّرُّ وَ جِئنا بِبِضاعَةٍ مُزجاةٍ فَأَوف‌ِ لَنَا الکَیل‌َ وَ تَصَدَّق عَلَینا إِن‌َّ اللّه‌َ یَجزِی المُتَصَدِّقِین‌َ (88)</w:t>
      </w:r>
    </w:p>
    <w:p>
      <w:pPr>
        <w:pStyle w:val="BookText"/>
      </w:pPr>
      <w:r>
        <w:rPr>
          <w:rFonts w:ascii="IRNazanin" w:hAnsi="IRNazanin" w:eastAsia="IRNazanin" w:cs="IRNazanin"/>
          <w:lang w:bidi="fa-IR"/>
          <w:color w:val="111111"/>
          <w:sz w:val="28"/>
          <w:szCs w:val="28"/>
          <w:rtl/>
        </w:rPr>
        <w:t xml:space="preserve">88- الضُّرُّ: گرسنگی، قحطی، نیاز، گرفتاری.</w:t>
      </w:r>
    </w:p>
    <w:p>
      <w:pPr>
        <w:pStyle w:val="BookText"/>
      </w:pPr>
      <w:r>
        <w:rPr>
          <w:rFonts w:ascii="Amiri" w:hAnsi="Amiri" w:eastAsia="Amiri" w:cs="Amiri"/>
          <w:lang w:bidi="ar-SA"/>
          <w:color w:val="111111"/>
          <w:sz w:val="28"/>
          <w:szCs w:val="28"/>
          <w:rtl/>
        </w:rPr>
        <w:t xml:space="preserve">بِبِضاعَةٍ: کالا.</w:t>
      </w:r>
    </w:p>
    <w:p>
      <w:pPr>
        <w:pStyle w:val="BookText"/>
      </w:pPr>
      <w:r>
        <w:rPr>
          <w:rFonts w:ascii="IRNazanin" w:hAnsi="IRNazanin" w:eastAsia="IRNazanin" w:cs="IRNazanin"/>
          <w:lang w:bidi="fa-IR"/>
          <w:color w:val="111111"/>
          <w:sz w:val="28"/>
          <w:szCs w:val="28"/>
          <w:rtl/>
        </w:rPr>
        <w:t xml:space="preserve">مُزجاةٍ: به دو معنا آمده است: 1- اندک. 2-</w:t>
      </w:r>
    </w:p>
    <w:p>
      <w:pPr>
        <w:pStyle w:val="BookText"/>
      </w:pPr>
      <w:r>
        <w:rPr>
          <w:rFonts w:ascii="IRNazanin" w:hAnsi="IRNazanin" w:eastAsia="IRNazanin" w:cs="IRNazanin"/>
          <w:lang w:bidi="fa-IR"/>
          <w:color w:val="111111"/>
          <w:sz w:val="28"/>
          <w:szCs w:val="28"/>
          <w:rtl/>
        </w:rPr>
        <w:t xml:space="preserve">پست و ناچیز. در اصل به معنای دفع کردن و دور انداختن است یعنی کالایی که مورد رغبت نیست و دور انداختنی است.</w:t>
      </w:r>
    </w:p>
    <w:p>
      <w:pPr>
        <w:pStyle w:val="Heading3"/>
      </w:pPr>
      <w:bookmarkStart w:id="1632" w:name="_Toc1026"/>
      <w:r>
        <w:t>[سوره یوسف (12): آیه 91]</w:t>
      </w:r>
      <w:bookmarkEnd w:id="1632"/>
    </w:p>
    <w:p>
      <w:pPr>
        <w:pStyle w:val="BookText"/>
      </w:pPr>
      <w:r>
        <w:rPr>
          <w:rFonts w:ascii="Amiri" w:hAnsi="Amiri" w:eastAsia="Amiri" w:cs="Amiri"/>
          <w:lang w:bidi="ar-SA"/>
          <w:color w:val="111111"/>
          <w:sz w:val="28"/>
          <w:szCs w:val="28"/>
          <w:rtl/>
        </w:rPr>
        <w:t xml:space="preserve">قالُوا تَاللّه‌ِ لَقَد آثَرَک‌َ اللّه‌ُ عَلَینا وَ إِن کُنّا لَخاطِئِین‌َ (91)</w:t>
      </w:r>
    </w:p>
    <w:p>
      <w:pPr>
        <w:pStyle w:val="BookText"/>
      </w:pPr>
      <w:r>
        <w:rPr>
          <w:rFonts w:ascii="IRNazanin" w:hAnsi="IRNazanin" w:eastAsia="IRNazanin" w:cs="IRNazanin"/>
          <w:lang w:bidi="fa-IR"/>
          <w:color w:val="111111"/>
          <w:sz w:val="28"/>
          <w:szCs w:val="28"/>
          <w:rtl/>
        </w:rPr>
        <w:t xml:space="preserve">91- آثَرَک‌َ اللّه‌ُ عَلَینا: خداوند تو را بر ما برتری و فضیلت داد و از بین ما برگزید.</w:t>
      </w:r>
    </w:p>
    <w:p>
      <w:pPr>
        <w:pStyle w:val="BookText"/>
      </w:pPr>
      <w:r>
        <w:rPr>
          <w:rFonts w:ascii="Amiri" w:hAnsi="Amiri" w:eastAsia="Amiri" w:cs="Amiri"/>
          <w:lang w:bidi="ar-SA"/>
          <w:color w:val="111111"/>
          <w:sz w:val="28"/>
          <w:szCs w:val="28"/>
          <w:rtl/>
        </w:rPr>
        <w:t xml:space="preserve">وَ إِن کُنّا خاطِئِین‌َ: إن‌ّ شأننا و حالنا إنّا کنا خاطئین.</w:t>
      </w:r>
    </w:p>
    <w:p>
      <w:pPr>
        <w:pStyle w:val="BookText"/>
      </w:pPr>
      <w:r>
        <w:rPr>
          <w:rFonts w:ascii="IRNazanin" w:hAnsi="IRNazanin" w:eastAsia="IRNazanin" w:cs="IRNazanin"/>
          <w:lang w:bidi="fa-IR"/>
          <w:color w:val="111111"/>
          <w:sz w:val="28"/>
          <w:szCs w:val="28"/>
          <w:rtl/>
        </w:rPr>
        <w:t xml:space="preserve">«جوامع الجامع».</w:t>
      </w:r>
    </w:p>
    <w:p>
      <w:pPr>
        <w:pStyle w:val="Heading3"/>
      </w:pPr>
      <w:bookmarkStart w:id="1633" w:name="_Toc1027"/>
      <w:r>
        <w:t>[سوره یوسف (12): آیه 92]</w:t>
      </w:r>
      <w:bookmarkEnd w:id="1633"/>
    </w:p>
    <w:p>
      <w:pPr>
        <w:pStyle w:val="BookText"/>
      </w:pPr>
      <w:r>
        <w:rPr>
          <w:rFonts w:ascii="Amiri" w:hAnsi="Amiri" w:eastAsia="Amiri" w:cs="Amiri"/>
          <w:lang w:bidi="ar-SA"/>
          <w:color w:val="111111"/>
          <w:sz w:val="28"/>
          <w:szCs w:val="28"/>
          <w:rtl/>
        </w:rPr>
        <w:t xml:space="preserve">قال‌َ لا تَثرِیب‌َ عَلَیکُم‌ُ الیَوم‌َ یَغفِرُ اللّه‌ُ لَکُم وَ هُوَ أَرحَم‌ُ الرّاحِمِین‌َ (92)</w:t>
      </w:r>
    </w:p>
    <w:p>
      <w:pPr>
        <w:pStyle w:val="BookText"/>
      </w:pPr>
      <w:r>
        <w:rPr>
          <w:rFonts w:ascii="Amiri" w:hAnsi="Amiri" w:eastAsia="Amiri" w:cs="Amiri"/>
          <w:lang w:bidi="ar-SA"/>
          <w:color w:val="111111"/>
          <w:sz w:val="28"/>
          <w:szCs w:val="28"/>
          <w:rtl/>
        </w:rPr>
        <w:t xml:space="preserve">92- تَثرِیب‌َ: ملامت، سرزنش.</w:t>
      </w:r>
    </w:p>
    <w:p>
      <w:pPr>
        <w:pStyle w:val="Heading3"/>
      </w:pPr>
      <w:bookmarkStart w:id="1634" w:name="_Toc1028"/>
      <w:r>
        <w:t>[سوره یوسف (12): آیه 93]</w:t>
      </w:r>
      <w:bookmarkEnd w:id="1634"/>
    </w:p>
    <w:p>
      <w:pPr>
        <w:pStyle w:val="BookText"/>
      </w:pPr>
      <w:r>
        <w:rPr>
          <w:rFonts w:ascii="Amiri" w:hAnsi="Amiri" w:eastAsia="Amiri" w:cs="Amiri"/>
          <w:lang w:bidi="ar-SA"/>
          <w:color w:val="111111"/>
          <w:sz w:val="28"/>
          <w:szCs w:val="28"/>
          <w:rtl/>
        </w:rPr>
        <w:t xml:space="preserve">اذهَبُوا بِقَمِیصِی هذا فَأَلقُوه‌ُ عَلی وَجه‌ِ أَبِی یَأت‌ِ بَصِیراً وَ أتُونِی بِأَهلِکُم أَجمَعِین‌َ (93)</w:t>
      </w:r>
    </w:p>
    <w:p>
      <w:pPr>
        <w:pStyle w:val="BookText"/>
      </w:pPr>
      <w:r>
        <w:rPr>
          <w:rFonts w:ascii="Amiri" w:hAnsi="Amiri" w:eastAsia="Amiri" w:cs="Amiri"/>
          <w:lang w:bidi="ar-SA"/>
          <w:color w:val="111111"/>
          <w:sz w:val="28"/>
          <w:szCs w:val="28"/>
          <w:rtl/>
        </w:rPr>
        <w:t xml:space="preserve">93- یَأت‌ِ بَصِیراً: بینایی‌اش را باز خواهد یافت.</w:t>
      </w:r>
    </w:p>
    <w:p>
      <w:pPr>
        <w:pStyle w:val="Heading3"/>
      </w:pPr>
      <w:bookmarkStart w:id="1635" w:name="_Toc1029"/>
      <w:r>
        <w:t>[سوره یوسف (12): آیه 94]</w:t>
      </w:r>
      <w:bookmarkEnd w:id="1635"/>
    </w:p>
    <w:p>
      <w:pPr>
        <w:pStyle w:val="BookText"/>
      </w:pPr>
      <w:r>
        <w:rPr>
          <w:rFonts w:ascii="Amiri" w:hAnsi="Amiri" w:eastAsia="Amiri" w:cs="Amiri"/>
          <w:lang w:bidi="ar-SA"/>
          <w:color w:val="111111"/>
          <w:sz w:val="28"/>
          <w:szCs w:val="28"/>
          <w:rtl/>
        </w:rPr>
        <w:t xml:space="preserve">وَ لَمّا فَصَلَت‌ِ العِیرُ قال‌َ أَبُوهُم إِنِّی لَأَجِدُ رِیح‌َ یُوسُف‌َ لَو لا أَن تُفَنِّدُون‌ِ (94)</w:t>
      </w:r>
    </w:p>
    <w:p>
      <w:pPr>
        <w:pStyle w:val="BookText"/>
      </w:pPr>
      <w:r>
        <w:rPr>
          <w:rFonts w:ascii="IRNazanin" w:hAnsi="IRNazanin" w:eastAsia="IRNazanin" w:cs="IRNazanin"/>
          <w:lang w:bidi="fa-IR"/>
          <w:color w:val="111111"/>
          <w:sz w:val="28"/>
          <w:szCs w:val="28"/>
          <w:rtl/>
        </w:rPr>
        <w:t xml:space="preserve">94- لَمّا فَصَلَت‌ِ العِیرُ: هنگامی که قافله به قصد شام از مصر فاصله گرفت.</w:t>
      </w:r>
    </w:p>
    <w:p>
      <w:pPr>
        <w:pStyle w:val="BookText"/>
      </w:pPr>
      <w:r>
        <w:rPr>
          <w:rFonts w:ascii="IRNazanin" w:hAnsi="IRNazanin" w:eastAsia="IRNazanin" w:cs="IRNazanin"/>
          <w:lang w:bidi="fa-IR"/>
          <w:color w:val="111111"/>
          <w:sz w:val="28"/>
          <w:szCs w:val="28"/>
          <w:rtl/>
        </w:rPr>
        <w:t xml:space="preserve">لَو لا أَن تُفَنِّدُون‌ِ: اگر مرا به سفاهت و خرفتی و بی‌عقلی متهم نکنید. «الفند»: بی‌عقلی، سفاهت، خرفتی.</w:t>
      </w:r>
    </w:p>
    <w:p>
      <w:pPr>
        <w:pStyle w:val="Heading3"/>
      </w:pPr>
      <w:bookmarkStart w:id="1636" w:name="_Toc1030"/>
      <w:r>
        <w:t>[سوره یوسف (12): آیه 95]</w:t>
      </w:r>
      <w:bookmarkEnd w:id="1636"/>
    </w:p>
    <w:p>
      <w:pPr>
        <w:pStyle w:val="BookText"/>
      </w:pPr>
      <w:r>
        <w:rPr>
          <w:rFonts w:ascii="Amiri" w:hAnsi="Amiri" w:eastAsia="Amiri" w:cs="Amiri"/>
          <w:lang w:bidi="ar-SA"/>
          <w:color w:val="111111"/>
          <w:sz w:val="28"/>
          <w:szCs w:val="28"/>
          <w:rtl/>
        </w:rPr>
        <w:t xml:space="preserve">قالُوا تَاللّه‌ِ إِنَّک‌َ لَفِی ضَلالِک‌َ القَدِیم‌ِ (95)</w:t>
      </w:r>
    </w:p>
    <w:p>
      <w:pPr>
        <w:pStyle w:val="BookText"/>
      </w:pPr>
      <w:r>
        <w:rPr>
          <w:rFonts w:ascii="IRNazanin" w:hAnsi="IRNazanin" w:eastAsia="IRNazanin" w:cs="IRNazanin"/>
          <w:lang w:bidi="fa-IR"/>
          <w:color w:val="111111"/>
          <w:sz w:val="28"/>
          <w:szCs w:val="28"/>
          <w:rtl/>
        </w:rPr>
        <w:t xml:space="preserve">95- ضَلالِک‌َ القَدِیم‌ِ: تو در اشتباه سابق خود باقی هستی زیرا یوسف مرده و تو می‌پنداری که زنده است. مراد از «ضلالت» گمراهی در دین نیست.</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45" w:name="pg1516_11875"/>
    <w:bookmarkEnd w:id="245"/>
    <w:p>
      <w:pPr>
        <w:pStyle w:val="Heading3"/>
      </w:pPr>
      <w:bookmarkStart w:id="1637" w:name="_Toc1031"/>
      <w:r>
        <w:t>[سوره یوسف (12): آیه 99]</w:t>
      </w:r>
      <w:bookmarkEnd w:id="1637"/>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 (99)</w:t>
      </w:r>
    </w:p>
    <w:p>
      <w:pPr>
        <w:pStyle w:val="BookText"/>
      </w:pPr>
      <w:r>
        <w:rPr>
          <w:rFonts w:ascii="IRNazanin" w:hAnsi="IRNazanin" w:eastAsia="IRNazanin" w:cs="IRNazanin"/>
          <w:lang w:bidi="fa-IR"/>
          <w:color w:val="111111"/>
          <w:sz w:val="28"/>
          <w:szCs w:val="28"/>
          <w:rtl/>
        </w:rPr>
        <w:t xml:space="preserve">99- آوی إِلَیه‌ِ أَبَوَیه‌ِ: پدر و مادرش را در آغوش کشید. مفسرین گفته‌اند مراد از مادر خاله وی می‌باشد و عرب بر خاله هم اطلاق «ام‌ّ» می‌کند.</w:t>
      </w:r>
    </w:p>
    <w:p>
      <w:pPr>
        <w:pStyle w:val="Heading3"/>
      </w:pPr>
      <w:bookmarkStart w:id="1638" w:name="_Toc1032"/>
      <w:r>
        <w:t>[سوره یوسف (12): آیه 100]</w:t>
      </w:r>
      <w:bookmarkEnd w:id="1638"/>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(100)</w:t>
      </w:r>
    </w:p>
    <w:p>
      <w:pPr>
        <w:pStyle w:val="BookText"/>
      </w:pPr>
      <w:r>
        <w:rPr>
          <w:rFonts w:ascii="IRNazanin" w:hAnsi="IRNazanin" w:eastAsia="IRNazanin" w:cs="IRNazanin"/>
          <w:lang w:bidi="fa-IR"/>
          <w:color w:val="111111"/>
          <w:sz w:val="28"/>
          <w:szCs w:val="28"/>
          <w:rtl/>
        </w:rPr>
        <w:t xml:space="preserve">100- البَدوِ: بادیه و صحرا، زیرا یعقوب علیه السّلام به همراه خانواده خود در صحرا سکونت داشت.</w:t>
      </w:r>
    </w:p>
    <w:p>
      <w:pPr>
        <w:pStyle w:val="BookText"/>
      </w:pPr>
      <w:r>
        <w:rPr>
          <w:rFonts w:ascii="IRNazanin" w:hAnsi="IRNazanin" w:eastAsia="IRNazanin" w:cs="IRNazanin"/>
          <w:lang w:bidi="fa-IR"/>
          <w:color w:val="111111"/>
          <w:sz w:val="28"/>
          <w:szCs w:val="28"/>
          <w:rtl/>
        </w:rPr>
        <w:t xml:space="preserve">نَزَغ‌َ الشَّیطان‌ُ: شیطان میان من و برادرانم تخم کینه و حسد کاشت و بین ما را تیره کرد.</w:t>
      </w:r>
    </w:p>
    <w:p>
      <w:pPr>
        <w:pStyle w:val="Heading3"/>
      </w:pPr>
      <w:bookmarkStart w:id="1639" w:name="_Toc1033"/>
      <w:r>
        <w:t>[سوره یوسف (12): آیه 101]</w:t>
      </w:r>
      <w:bookmarkEnd w:id="1639"/>
    </w:p>
    <w:p>
      <w:pPr>
        <w:pStyle w:val="BookText"/>
      </w:pPr>
      <w:r>
        <w:rPr>
          <w:rFonts w:ascii="Amiri" w:hAnsi="Amiri" w:eastAsia="Amiri" w:cs="Amiri"/>
          <w:lang w:bidi="ar-SA"/>
          <w:color w:val="111111"/>
          <w:sz w:val="28"/>
          <w:szCs w:val="28"/>
          <w:rtl/>
        </w:rPr>
        <w:t xml:space="preserve">رَب‌ِّ قَد آتَیتَنِی مِن‌َ المُلک‌ِ وَ عَلَّمتَنِی مِن تَأوِیل‌ِ الأَحادِیث‌ِ فاطِرَ السَّماوات‌ِ وَ الأَرض‌ِ أَنت‌َ وَلِیِّی فِی الدُّنیا وَ الآخِرَةِ تَوَفَّنِی مُسلِماً وَ أَلحِقنِی بِالصّالِحِین‌َ (101)</w:t>
      </w:r>
    </w:p>
    <w:p>
      <w:pPr>
        <w:pStyle w:val="BookText"/>
      </w:pPr>
      <w:r>
        <w:rPr>
          <w:rFonts w:ascii="Amiri" w:hAnsi="Amiri" w:eastAsia="Amiri" w:cs="Amiri"/>
          <w:lang w:bidi="ar-SA"/>
          <w:color w:val="111111"/>
          <w:sz w:val="28"/>
          <w:szCs w:val="28"/>
          <w:rtl/>
        </w:rPr>
        <w:t xml:space="preserve">101- فاطِرَ السَّماوات‌ِ: یا فاطر السموات.</w:t>
      </w:r>
    </w:p>
    <w:p>
      <w:pPr>
        <w:pStyle w:val="Heading3"/>
      </w:pPr>
      <w:bookmarkStart w:id="1640" w:name="_Toc1034"/>
      <w:r>
        <w:t>[سوره یوسف (12): آیه 102]</w:t>
      </w:r>
      <w:bookmarkEnd w:id="1640"/>
    </w:p>
    <w:p>
      <w:pPr>
        <w:pStyle w:val="BookText"/>
      </w:pPr>
      <w:r>
        <w:rPr>
          <w:rFonts w:ascii="Amiri" w:hAnsi="Amiri" w:eastAsia="Amiri" w:cs="Amiri"/>
          <w:lang w:bidi="ar-SA"/>
          <w:color w:val="111111"/>
          <w:sz w:val="28"/>
          <w:szCs w:val="28"/>
          <w:rtl/>
        </w:rPr>
        <w:t xml:space="preserve">ذلِک‌َ مِن أَنباءِ الغَیب‌ِ نُوحِیه‌ِ إِلَیک‌َ وَ ما کُنت‌َ لَدَیهِم إِذ أَجمَعُوا أَمرَهُم وَ هُم یَمکُرُون‌َ (102)</w:t>
      </w:r>
    </w:p>
    <w:p>
      <w:pPr>
        <w:pStyle w:val="BookText"/>
      </w:pPr>
      <w:r>
        <w:rPr>
          <w:rFonts w:ascii="IRNazanin" w:hAnsi="IRNazanin" w:eastAsia="IRNazanin" w:cs="IRNazanin"/>
          <w:lang w:bidi="fa-IR"/>
          <w:color w:val="111111"/>
          <w:sz w:val="28"/>
          <w:szCs w:val="28"/>
          <w:rtl/>
        </w:rPr>
        <w:t xml:space="preserve">102- أَجمَعُوا أَمرَهُم: تصمیم گرفتند که یوسف را در چاه بیاندازند.</w:t>
      </w:r>
    </w:p>
    <w:p>
      <w:pPr>
        <w:pStyle w:val="Heading3"/>
      </w:pPr>
      <w:bookmarkStart w:id="1641" w:name="_Toc1035"/>
      <w:r>
        <w:t>[سوره یوسف (12): آیه 103]</w:t>
      </w:r>
      <w:bookmarkEnd w:id="1641"/>
    </w:p>
    <w:p>
      <w:pPr>
        <w:pStyle w:val="BookText"/>
      </w:pPr>
      <w:r>
        <w:rPr>
          <w:rFonts w:ascii="Amiri" w:hAnsi="Amiri" w:eastAsia="Amiri" w:cs="Amiri"/>
          <w:lang w:bidi="ar-SA"/>
          <w:color w:val="111111"/>
          <w:sz w:val="28"/>
          <w:szCs w:val="28"/>
          <w:rtl/>
        </w:rPr>
        <w:t xml:space="preserve">وَ ما أَکثَرُ النّاس‌ِ وَ لَو حَرَصت‌َ بِمُؤمِنِین‌َ (103)</w:t>
      </w:r>
    </w:p>
    <w:p>
      <w:pPr>
        <w:pStyle w:val="BookText"/>
      </w:pPr>
      <w:r>
        <w:rPr>
          <w:rFonts w:ascii="Amiri" w:hAnsi="Amiri" w:eastAsia="Amiri" w:cs="Amiri"/>
          <w:lang w:bidi="ar-SA"/>
          <w:color w:val="111111"/>
          <w:sz w:val="28"/>
          <w:szCs w:val="28"/>
          <w:rtl/>
        </w:rPr>
        <w:t xml:space="preserve">103- بِمُؤمِنِین‌َ: خبر برای «ما اکثر النّاس» است یعنی «لیس اکثر النّاس بمؤمنین و لو حرصت».</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6" w:name="pg1516_11877"/>
    <w:bookmarkEnd w:id="246"/>
    <w:p>
      <w:pPr>
        <w:pStyle w:val="Heading3"/>
      </w:pPr>
      <w:bookmarkStart w:id="1642" w:name="_Toc1036"/>
      <w:r>
        <w:t>[سوره یوسف (12): آیه 105]</w:t>
      </w:r>
      <w:bookmarkEnd w:id="1642"/>
    </w:p>
    <w:p>
      <w:pPr>
        <w:pStyle w:val="BookText"/>
      </w:pPr>
      <w:r>
        <w:rPr>
          <w:rFonts w:ascii="Amiri" w:hAnsi="Amiri" w:eastAsia="Amiri" w:cs="Amiri"/>
          <w:lang w:bidi="ar-SA"/>
          <w:color w:val="111111"/>
          <w:sz w:val="28"/>
          <w:szCs w:val="28"/>
          <w:rtl/>
        </w:rPr>
        <w:t xml:space="preserve">وَ کَأَیِّن مِن آیَةٍ فِی السَّماوات‌ِ وَ الأَرض‌ِ یَمُرُّون‌َ عَلَیها وَ هُم عَنها مُعرِضُون‌َ (105)</w:t>
      </w:r>
    </w:p>
    <w:p>
      <w:pPr>
        <w:pStyle w:val="BookText"/>
      </w:pPr>
      <w:r>
        <w:rPr>
          <w:rFonts w:ascii="IRNazanin" w:hAnsi="IRNazanin" w:eastAsia="IRNazanin" w:cs="IRNazanin"/>
          <w:lang w:bidi="fa-IR"/>
          <w:color w:val="111111"/>
          <w:sz w:val="28"/>
          <w:szCs w:val="28"/>
          <w:rtl/>
        </w:rPr>
        <w:t xml:space="preserve">105- کَأَیِّن: مانند «کم» است یعنی چقدر، چه مقدار. اصل آن «ای‌ّ» بود، کاف بر آن داخل شد.</w:t>
      </w:r>
    </w:p>
    <w:p>
      <w:pPr>
        <w:pStyle w:val="Heading3"/>
      </w:pPr>
      <w:bookmarkStart w:id="1643" w:name="_Toc1037"/>
      <w:r>
        <w:t>[سوره یوسف (12): آیه 106]</w:t>
      </w:r>
      <w:bookmarkEnd w:id="1643"/>
    </w:p>
    <w:p>
      <w:pPr>
        <w:pStyle w:val="BookText"/>
      </w:pPr>
      <w:r>
        <w:rPr>
          <w:rFonts w:ascii="Amiri" w:hAnsi="Amiri" w:eastAsia="Amiri" w:cs="Amiri"/>
          <w:lang w:bidi="ar-SA"/>
          <w:color w:val="111111"/>
          <w:sz w:val="28"/>
          <w:szCs w:val="28"/>
          <w:rtl/>
        </w:rPr>
        <w:t xml:space="preserve">وَ ما یُؤمِن‌ُ أَکثَرُهُم بِاللّه‌ِ إِلاّ وَ هُم مُشرِکُون‌َ (106)</w:t>
      </w:r>
    </w:p>
    <w:p>
      <w:pPr>
        <w:pStyle w:val="BookText"/>
      </w:pPr>
      <w:r>
        <w:rPr>
          <w:rFonts w:ascii="IRNazanin" w:hAnsi="IRNazanin" w:eastAsia="IRNazanin" w:cs="IRNazanin"/>
          <w:lang w:bidi="fa-IR"/>
          <w:color w:val="111111"/>
          <w:sz w:val="28"/>
          <w:szCs w:val="28"/>
          <w:rtl/>
        </w:rPr>
        <w:t xml:space="preserve">106- ما یُؤمِن‌ُ أَکثَرُهُم بِاللّه‌ِ إِلّا وَ هُم مُشرِکُون‌َ: در معنای آن چند وجه است: 1- مراد مشرکین است زیرا آنان هم «اللّه» را قبول داشتند و هم بتها را. 2- مراد از «اشراک» شرک در طاعت است، نه شرک در عبادت یعنی مؤمنینی خدا را عبادت می‌کنند، ولی مرتکب معاصی می‌شوند و از اینکه جهت از شیطان اطاعت می‌کنند. 3- مراد بعضی از مراتب پایین شرک است که با ایمان قابل جمع است یعنی شرک خفی. «المیزان»</w:t>
      </w:r>
    </w:p>
    <w:p>
      <w:pPr>
        <w:pStyle w:val="Heading3"/>
      </w:pPr>
      <w:bookmarkStart w:id="1644" w:name="_Toc1038"/>
      <w:r>
        <w:t>[سوره یوسف (12): آیه 107]</w:t>
      </w:r>
      <w:bookmarkEnd w:id="1644"/>
    </w:p>
    <w:p>
      <w:pPr>
        <w:pStyle w:val="BookText"/>
      </w:pPr>
      <w:r>
        <w:rPr>
          <w:rFonts w:ascii="Amiri" w:hAnsi="Amiri" w:eastAsia="Amiri" w:cs="Amiri"/>
          <w:lang w:bidi="ar-SA"/>
          <w:color w:val="111111"/>
          <w:sz w:val="28"/>
          <w:szCs w:val="28"/>
          <w:rtl/>
        </w:rPr>
        <w:t xml:space="preserve">أَ فَأَمِنُوا أَن تَأتِیَهُم غاشِیَةٌ مِن عَذاب‌ِ اللّه‌ِ أَو تَأتِیَهُم‌ُ السّاعَةُ بَغتَةً وَ هُم لا یَشعُرُون‌َ (107)</w:t>
      </w:r>
    </w:p>
    <w:p>
      <w:pPr>
        <w:pStyle w:val="BookText"/>
      </w:pPr>
      <w:r>
        <w:rPr>
          <w:rFonts w:ascii="IRNazanin" w:hAnsi="IRNazanin" w:eastAsia="IRNazanin" w:cs="IRNazanin"/>
          <w:lang w:bidi="fa-IR"/>
          <w:color w:val="111111"/>
          <w:sz w:val="28"/>
          <w:szCs w:val="28"/>
          <w:rtl/>
        </w:rPr>
        <w:t xml:space="preserve">107- غاشِیَةٌ: پوشاننده یعنی عذابی که همه آنان را در برگیرد.</w:t>
      </w:r>
    </w:p>
    <w:p>
      <w:pPr>
        <w:pStyle w:val="Heading3"/>
      </w:pPr>
      <w:bookmarkStart w:id="1645" w:name="_Toc1039"/>
      <w:r>
        <w:t>[سوره یوسف (12): آیه 110]</w:t>
      </w:r>
      <w:bookmarkEnd w:id="1645"/>
    </w:p>
    <w:p>
      <w:pPr>
        <w:pStyle w:val="BookText"/>
      </w:pPr>
      <w:r>
        <w:rPr>
          <w:rFonts w:ascii="Amiri" w:hAnsi="Amiri" w:eastAsia="Amiri" w:cs="Amiri"/>
          <w:lang w:bidi="ar-SA"/>
          <w:color w:val="111111"/>
          <w:sz w:val="28"/>
          <w:szCs w:val="28"/>
          <w:rtl/>
        </w:rPr>
        <w:t xml:space="preserve">حَتّی إِذَا استَیأَس‌َ الرُّسُل‌ُ وَ ظَنُّوا أَنَّهُم قَد کُذِبُوا جاءَهُم نَصرُنا فَنُجِّی‌َ مَن نَشاءُ وَ لا یُرَدُّ بَأسُنا عَن‌ِ القَوم‌ِ المُجرِمِین‌َ (110)</w:t>
      </w:r>
    </w:p>
    <w:p>
      <w:pPr>
        <w:pStyle w:val="BookText"/>
      </w:pPr>
      <w:r>
        <w:rPr>
          <w:rFonts w:ascii="IRNazanin" w:hAnsi="IRNazanin" w:eastAsia="IRNazanin" w:cs="IRNazanin"/>
          <w:lang w:bidi="fa-IR"/>
          <w:color w:val="111111"/>
          <w:sz w:val="28"/>
          <w:szCs w:val="28"/>
          <w:rtl/>
        </w:rPr>
        <w:t xml:space="preserve">110- ظَنُّوا أَنَّهُم قَد کُذِبُوا: مردم پنداشتند که انبیا به آنان دروغ گفته‌اند.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7" w:name="pg1516_11879"/>
    <w:bookmarkEnd w:id="247"/>
    <w:p>
      <w:pPr>
        <w:pStyle w:val="Heading2"/>
      </w:pPr>
      <w:bookmarkStart w:id="1646" w:name="_Toc1040"/>
      <w:r>
        <w:t>‌سورة الرعد</w:t>
      </w:r>
      <w:bookmarkEnd w:id="1646"/>
    </w:p>
    <w:p>
      <w:pPr>
        <w:pStyle w:val="Heading3"/>
      </w:pPr>
      <w:bookmarkStart w:id="1647" w:name="_Toc1041"/>
      <w:r>
        <w:t>[سوره الرعد (13): آیه 2]</w:t>
      </w:r>
      <w:bookmarkEnd w:id="1647"/>
    </w:p>
    <w:p>
      <w:pPr>
        <w:pStyle w:val="BookText"/>
      </w:pPr>
      <w:r>
        <w:rPr>
          <w:rFonts w:ascii="Amiri" w:hAnsi="Amiri" w:eastAsia="Amiri" w:cs="Amiri"/>
          <w:lang w:bidi="ar-SA"/>
          <w:color w:val="111111"/>
          <w:sz w:val="28"/>
          <w:szCs w:val="28"/>
          <w:rtl/>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 (2)</w:t>
      </w:r>
    </w:p>
    <w:p>
      <w:pPr>
        <w:pStyle w:val="BookText"/>
      </w:pPr>
      <w:r>
        <w:rPr>
          <w:rFonts w:ascii="Amiri" w:hAnsi="Amiri" w:eastAsia="Amiri" w:cs="Amiri"/>
          <w:lang w:bidi="ar-SA"/>
          <w:color w:val="111111"/>
          <w:sz w:val="28"/>
          <w:szCs w:val="28"/>
          <w:rtl/>
        </w:rPr>
        <w:t xml:space="preserve">2- بِغَیرِ عَمَدٍ تَرَونَها: به دو معنا آمده است:</w:t>
      </w:r>
    </w:p>
    <w:p>
      <w:pPr>
        <w:pStyle w:val="BookText"/>
      </w:pPr>
      <w:r>
        <w:rPr>
          <w:rFonts w:ascii="IRNazanin" w:hAnsi="IRNazanin" w:eastAsia="IRNazanin" w:cs="IRNazanin"/>
          <w:lang w:bidi="fa-IR"/>
          <w:color w:val="111111"/>
          <w:sz w:val="28"/>
          <w:szCs w:val="28"/>
          <w:rtl/>
        </w:rPr>
        <w:t xml:space="preserve">1- آسمانها را بدون ستون برافراشت، همان گونه که می‌بینید. 2- «ترون» صفت «عمد» است یعنی ستونی که قابل رؤیت شما باشد ندارد. لکن ستون نامرئی دارد.</w:t>
      </w:r>
    </w:p>
    <w:p>
      <w:pPr>
        <w:pStyle w:val="BookText"/>
      </w:pPr>
      <w:r>
        <w:rPr>
          <w:rFonts w:ascii="Amiri" w:hAnsi="Amiri" w:eastAsia="Amiri" w:cs="Amiri"/>
          <w:lang w:bidi="ar-SA"/>
          <w:color w:val="111111"/>
          <w:sz w:val="28"/>
          <w:szCs w:val="28"/>
          <w:rtl/>
        </w:rPr>
        <w:t xml:space="preserve">استَوی عَلَی العَرش‌ِ: به سوره یونس، آیه 3 رجوع شود.</w:t>
      </w:r>
    </w:p>
    <w:p>
      <w:pPr>
        <w:pStyle w:val="Heading3"/>
      </w:pPr>
      <w:bookmarkStart w:id="1648" w:name="_Toc1042"/>
      <w:r>
        <w:t>[سوره الرعد (13): آیه 3]</w:t>
      </w:r>
      <w:bookmarkEnd w:id="1648"/>
    </w:p>
    <w:p>
      <w:pPr>
        <w:pStyle w:val="BookText"/>
      </w:pPr>
      <w:r>
        <w:rPr>
          <w:rFonts w:ascii="Amiri" w:hAnsi="Amiri" w:eastAsia="Amiri" w:cs="Amiri"/>
          <w:lang w:bidi="ar-SA"/>
          <w:color w:val="111111"/>
          <w:sz w:val="28"/>
          <w:szCs w:val="28"/>
          <w:rtl/>
        </w:rPr>
        <w:t xml:space="preserve">وَ هُوَ الَّذِی مَدَّ الأَرض‌َ وَ جَعَل‌َ فِیها رَواسِی‌َ وَ أَنهاراً وَ مِن کُل‌ِّ الثَّمَرات‌ِ جَعَل‌َ فِیها زَوجَین‌ِ اثنَین‌ِ یُغشِی اللَّیل‌َ النَّهارَ إِن‌َّ فِی ذلِک‌َ لَآیات‌ٍ لِقَوم‌ٍ یَتَفَکَّرُون‌َ (3)</w:t>
      </w:r>
    </w:p>
    <w:p>
      <w:pPr>
        <w:pStyle w:val="BookText"/>
      </w:pPr>
      <w:r>
        <w:rPr>
          <w:rFonts w:ascii="Amiri" w:hAnsi="Amiri" w:eastAsia="Amiri" w:cs="Amiri"/>
          <w:lang w:bidi="ar-SA"/>
          <w:color w:val="111111"/>
          <w:sz w:val="28"/>
          <w:szCs w:val="28"/>
          <w:rtl/>
        </w:rPr>
        <w:t xml:space="preserve">3- رَواسِی‌َ: کوههای ثابت و استوار.</w:t>
      </w:r>
    </w:p>
    <w:p>
      <w:pPr>
        <w:pStyle w:val="BookText"/>
      </w:pPr>
      <w:r>
        <w:rPr>
          <w:rFonts w:ascii="IRNazanin" w:hAnsi="IRNazanin" w:eastAsia="IRNazanin" w:cs="IRNazanin"/>
          <w:lang w:bidi="fa-IR"/>
          <w:color w:val="111111"/>
          <w:sz w:val="28"/>
          <w:szCs w:val="28"/>
          <w:rtl/>
        </w:rPr>
        <w:t xml:space="preserve">زَوجَین‌ِ اثنَین‌ِ: دو صنف سیاه و سفید، ترش و شیرین، تابستانی و زمستانی، تر و خشک.</w:t>
      </w:r>
    </w:p>
    <w:p>
      <w:pPr>
        <w:pStyle w:val="BookText"/>
      </w:pPr>
      <w:r>
        <w:rPr>
          <w:rFonts w:ascii="IRNazanin" w:hAnsi="IRNazanin" w:eastAsia="IRNazanin" w:cs="IRNazanin"/>
          <w:lang w:bidi="fa-IR"/>
          <w:color w:val="111111"/>
          <w:sz w:val="28"/>
          <w:szCs w:val="28"/>
          <w:rtl/>
        </w:rPr>
        <w:t xml:space="preserve">«اثنین» برای تاکید است.</w:t>
      </w:r>
    </w:p>
    <w:p>
      <w:pPr>
        <w:pStyle w:val="BookText"/>
      </w:pPr>
      <w:r>
        <w:rPr>
          <w:rFonts w:ascii="IRNazanin" w:hAnsi="IRNazanin" w:eastAsia="IRNazanin" w:cs="IRNazanin"/>
          <w:lang w:bidi="fa-IR"/>
          <w:color w:val="111111"/>
          <w:sz w:val="28"/>
          <w:szCs w:val="28"/>
          <w:rtl/>
        </w:rPr>
        <w:t xml:space="preserve">یُغشِی: تاریکی شب، روز را می‌پوشاند.</w:t>
      </w:r>
    </w:p>
    <w:p>
      <w:pPr>
        <w:pStyle w:val="Heading3"/>
      </w:pPr>
      <w:bookmarkStart w:id="1649" w:name="_Toc1043"/>
      <w:r>
        <w:t>[سوره الرعد (13): آیه 4]</w:t>
      </w:r>
      <w:bookmarkEnd w:id="1649"/>
    </w:p>
    <w:p>
      <w:pPr>
        <w:pStyle w:val="BookText"/>
      </w:pPr>
      <w:r>
        <w:rPr>
          <w:rFonts w:ascii="Amiri" w:hAnsi="Amiri" w:eastAsia="Amiri" w:cs="Amiri"/>
          <w:lang w:bidi="ar-SA"/>
          <w:color w:val="111111"/>
          <w:sz w:val="28"/>
          <w:szCs w:val="28"/>
          <w:rtl/>
        </w:rPr>
        <w:t xml:space="preserve">وَ فِی الأَرض‌ِ قِطَع‌ٌ مُتَجاوِرات‌ٌ وَ جَنّات‌ٌ مِن أَعناب‌ٍ وَ زَرع‌ٌ وَ نَخِیل‌ٌ صِنوان‌ٌ وَ غَیرُ صِنوان‌ٍ یُسقی بِماءٍ واحِدٍ وَ نُفَضِّل‌ُ بَعضَها عَلی بَعض‌ٍ فِی الأُکُل‌ِ إِن‌َّ فِی ذلِک‌َ لَآیات‌ٍ لِقَوم‌ٍ یَعقِلُون‌َ (4)</w:t>
      </w:r>
    </w:p>
    <w:p>
      <w:pPr>
        <w:pStyle w:val="BookText"/>
      </w:pPr>
      <w:r>
        <w:rPr>
          <w:rFonts w:ascii="Amiri" w:hAnsi="Amiri" w:eastAsia="Amiri" w:cs="Amiri"/>
          <w:lang w:bidi="ar-SA"/>
          <w:color w:val="111111"/>
          <w:sz w:val="28"/>
          <w:szCs w:val="28"/>
          <w:rtl/>
        </w:rPr>
        <w:t xml:space="preserve">4- مُتَجاوِرات‌ٌ: در مجاورت و نزدیکی هم.</w:t>
      </w:r>
    </w:p>
    <w:p>
      <w:pPr>
        <w:pStyle w:val="BookText"/>
      </w:pPr>
      <w:r>
        <w:rPr>
          <w:rFonts w:ascii="IRNazanin" w:hAnsi="IRNazanin" w:eastAsia="IRNazanin" w:cs="IRNazanin"/>
          <w:lang w:bidi="fa-IR"/>
          <w:color w:val="111111"/>
          <w:sz w:val="28"/>
          <w:szCs w:val="28"/>
          <w:rtl/>
        </w:rPr>
        <w:t xml:space="preserve">صِنوان‌ٌ: نخلهایی که از یک ریشه هستند.</w:t>
      </w:r>
    </w:p>
    <w:p>
      <w:pPr>
        <w:pStyle w:val="BookText"/>
      </w:pPr>
      <w:r>
        <w:rPr>
          <w:rFonts w:ascii="Amiri" w:hAnsi="Amiri" w:eastAsia="Amiri" w:cs="Amiri"/>
          <w:lang w:bidi="ar-SA"/>
          <w:color w:val="111111"/>
          <w:sz w:val="28"/>
          <w:szCs w:val="28"/>
          <w:rtl/>
        </w:rPr>
        <w:t xml:space="preserve">غَیرُ صِنوان‌ٍ: نخلهایی که از ریشه‌های مختلف هستند.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8" w:name="pg1516_11881"/>
    <w:bookmarkEnd w:id="248"/>
    <w:p>
      <w:pPr>
        <w:pStyle w:val="Heading3"/>
      </w:pPr>
      <w:bookmarkStart w:id="1650" w:name="_Toc1044"/>
      <w:r>
        <w:t>[سوره الرعد (13): آیه 6]</w:t>
      </w:r>
      <w:bookmarkEnd w:id="1650"/>
    </w:p>
    <w:p>
      <w:pPr>
        <w:pStyle w:val="BookText"/>
      </w:pPr>
      <w:r>
        <w:rPr>
          <w:rFonts w:ascii="Amiri" w:hAnsi="Amiri" w:eastAsia="Amiri" w:cs="Amiri"/>
          <w:lang w:bidi="ar-SA"/>
          <w:color w:val="111111"/>
          <w:sz w:val="28"/>
          <w:szCs w:val="28"/>
          <w:rtl/>
        </w:rPr>
        <w:t xml:space="preserve">وَ یَستَعجِلُونَک‌َ بِالسَّیِّئَةِ قَبل‌َ الحَسَنَةِ وَ قَد خَلَت مِن قَبلِهِم‌ُ المَثُلات‌ُ وَ إِن‌َّ رَبَّک‌َ لَذُو مَغفِرَةٍ لِلنّاس‌ِ عَلی ظُلمِهِم وَ إِن‌َّ رَبَّک‌َ لَشَدِیدُ العِقاب‌ِ (6)</w:t>
      </w:r>
    </w:p>
    <w:p>
      <w:pPr>
        <w:pStyle w:val="BookText"/>
      </w:pPr>
      <w:r>
        <w:rPr>
          <w:rFonts w:ascii="IRNazanin" w:hAnsi="IRNazanin" w:eastAsia="IRNazanin" w:cs="IRNazanin"/>
          <w:lang w:bidi="fa-IR"/>
          <w:color w:val="111111"/>
          <w:sz w:val="28"/>
          <w:szCs w:val="28"/>
          <w:rtl/>
        </w:rPr>
        <w:t xml:space="preserve">6- المَثُلات‌ُ: جمع «مثلة» به معنای عقوبت البته آن عقوبتی که به گوش همگان رسیده و ضرب المثل شده است مانند مسخ بنی اسرائیل.</w:t>
      </w:r>
    </w:p>
    <w:p>
      <w:pPr>
        <w:pStyle w:val="Heading3"/>
      </w:pPr>
      <w:bookmarkStart w:id="1651" w:name="_Toc1045"/>
      <w:r>
        <w:t>[سوره الرعد (13): آیه 8]</w:t>
      </w:r>
      <w:bookmarkEnd w:id="1651"/>
    </w:p>
    <w:p>
      <w:pPr>
        <w:pStyle w:val="BookText"/>
      </w:pPr>
      <w:r>
        <w:rPr>
          <w:rFonts w:ascii="Amiri" w:hAnsi="Amiri" w:eastAsia="Amiri" w:cs="Amiri"/>
          <w:lang w:bidi="ar-SA"/>
          <w:color w:val="111111"/>
          <w:sz w:val="28"/>
          <w:szCs w:val="28"/>
          <w:rtl/>
        </w:rPr>
        <w:t xml:space="preserve">اللّه‌ُ یَعلَم‌ُ ما تَحمِل‌ُ کُل‌ُّ أُنثی وَ ما تَغِیض‌ُ الأَرحام‌ُ وَ ما تَزدادُ وَ کُل‌ُّ شَی‌ءٍ عِندَه‌ُ بِمِقدارٍ (8)</w:t>
      </w:r>
    </w:p>
    <w:p>
      <w:pPr>
        <w:pStyle w:val="BookText"/>
      </w:pPr>
      <w:r>
        <w:rPr>
          <w:rFonts w:ascii="IRNazanin" w:hAnsi="IRNazanin" w:eastAsia="IRNazanin" w:cs="IRNazanin"/>
          <w:lang w:bidi="fa-IR"/>
          <w:color w:val="111111"/>
          <w:sz w:val="28"/>
          <w:szCs w:val="28"/>
          <w:rtl/>
        </w:rPr>
        <w:t xml:space="preserve">8- ما تَحمِل‌ُ کُل‌ُّ أُنثی: در «ما» دو احتمال است: 1- استفهامیه یعنی زنان به چه چیزی بار دارند دختر یا پسر! 2- موصوله یعنی هر آنچه را که زنان در رحم دارند، چه دختر و چه پسر.</w:t>
      </w:r>
    </w:p>
    <w:p>
      <w:pPr>
        <w:pStyle w:val="BookText"/>
      </w:pPr>
      <w:r>
        <w:rPr>
          <w:rFonts w:ascii="Amiri" w:hAnsi="Amiri" w:eastAsia="Amiri" w:cs="Amiri"/>
          <w:lang w:bidi="ar-SA"/>
          <w:color w:val="111111"/>
          <w:sz w:val="28"/>
          <w:szCs w:val="28"/>
          <w:rtl/>
        </w:rPr>
        <w:t xml:space="preserve">«جوامع الجامع» ما تَغِیض‌ُ الأَرحام‌ُ: در «ما» دو احتمال است:</w:t>
      </w:r>
    </w:p>
    <w:p>
      <w:pPr>
        <w:pStyle w:val="BookText"/>
      </w:pPr>
      <w:r>
        <w:rPr>
          <w:rFonts w:ascii="IRNazanin" w:hAnsi="IRNazanin" w:eastAsia="IRNazanin" w:cs="IRNazanin"/>
          <w:lang w:bidi="fa-IR"/>
          <w:color w:val="111111"/>
          <w:sz w:val="28"/>
          <w:szCs w:val="28"/>
          <w:rtl/>
        </w:rPr>
        <w:t xml:space="preserve">1- استفهامیه یعنی رحم زنان چه مدتی را کم گذاشته است یعنی چه مدت زودتر از نه ماه زایمان کرده است! 2- موصولة یعنی هر مدتی را که رحم زنان کم گذاشته و زودتر از نه ماه زایمان کرده است. «جوامع الجامع» ما تَزدادُ: در «ما» دو احتمال است: 1- استفهامیه یعنی چه مدتی دیرتر از نه ماه زایمان می‌کند! 2- موصوله یعنی هر مدتی را که دیرتر از نه ماه زایمان کرده است. «جوامع الجامع»</w:t>
      </w:r>
    </w:p>
    <w:p>
      <w:pPr>
        <w:pStyle w:val="Heading3"/>
      </w:pPr>
      <w:bookmarkStart w:id="1652" w:name="_Toc1046"/>
      <w:r>
        <w:t>[سوره الرعد (13): آیه 10]</w:t>
      </w:r>
      <w:bookmarkEnd w:id="1652"/>
    </w:p>
    <w:p>
      <w:pPr>
        <w:pStyle w:val="BookText"/>
      </w:pPr>
      <w:r>
        <w:rPr>
          <w:rFonts w:ascii="Amiri" w:hAnsi="Amiri" w:eastAsia="Amiri" w:cs="Amiri"/>
          <w:lang w:bidi="ar-SA"/>
          <w:color w:val="111111"/>
          <w:sz w:val="28"/>
          <w:szCs w:val="28"/>
          <w:rtl/>
        </w:rPr>
        <w:t xml:space="preserve">سَواءٌ مِنکُم مَن أَسَرَّ القَول‌َ وَ مَن جَهَرَ بِه‌ِ وَ مَن هُوَ مُستَخف‌ٍ بِاللَّیل‌ِ وَ سارِب‌ٌ بِالنَّهارِ (10)</w:t>
      </w:r>
    </w:p>
    <w:p>
      <w:pPr>
        <w:pStyle w:val="BookText"/>
      </w:pPr>
      <w:r>
        <w:rPr>
          <w:rFonts w:ascii="IRNazanin" w:hAnsi="IRNazanin" w:eastAsia="IRNazanin" w:cs="IRNazanin"/>
          <w:lang w:bidi="fa-IR"/>
          <w:color w:val="111111"/>
          <w:sz w:val="28"/>
          <w:szCs w:val="28"/>
          <w:rtl/>
        </w:rPr>
        <w:t xml:space="preserve">10- مَن هُوَ مُستَخف‌ٍ بِاللَّیل‌ِ: کسی که به واسطه تاریکی شب پیدا نیست.</w:t>
      </w:r>
    </w:p>
    <w:p>
      <w:pPr>
        <w:pStyle w:val="BookText"/>
      </w:pPr>
      <w:r>
        <w:rPr>
          <w:rFonts w:ascii="IRNazanin" w:hAnsi="IRNazanin" w:eastAsia="IRNazanin" w:cs="IRNazanin"/>
          <w:lang w:bidi="fa-IR"/>
          <w:color w:val="111111"/>
          <w:sz w:val="28"/>
          <w:szCs w:val="28"/>
          <w:rtl/>
        </w:rPr>
        <w:t xml:space="preserve">سارِب‌ٌ بِالنَّهارِ: کسی که در روشنایی روز پیدا است و به دنبال حوائج خود روان است.</w:t>
      </w:r>
    </w:p>
    <w:p>
      <w:pPr>
        <w:pStyle w:val="Heading3"/>
      </w:pPr>
      <w:bookmarkStart w:id="1653" w:name="_Toc1047"/>
      <w:r>
        <w:t>[سوره الرعد (13): آیه 11]</w:t>
      </w:r>
      <w:bookmarkEnd w:id="1653"/>
    </w:p>
    <w:p>
      <w:pPr>
        <w:pStyle w:val="BookText"/>
      </w:pPr>
      <w:r>
        <w:rPr>
          <w:rFonts w:ascii="Amiri" w:hAnsi="Amiri" w:eastAsia="Amiri" w:cs="Amiri"/>
          <w:lang w:bidi="ar-SA"/>
          <w:color w:val="111111"/>
          <w:sz w:val="28"/>
          <w:szCs w:val="28"/>
          <w:rtl/>
        </w:rPr>
        <w:t xml:space="preserve">لَه‌ُ مُعَقِّبات‌ٌ مِن بَین‌ِ یَدَیه‌ِ وَ مِن خَلفِه‌ِ یَحفَظُونَه‌ُ مِن أَمرِ اللّه‌ِ إِن‌َّ اللّه‌َ لا یُغَیِّرُ ما بِقَوم‌ٍ حَتّی یُغَیِّرُوا ما بِأَنفُسِهِم وَ إِذا أَرادَ اللّه‌ُ بِقَوم‌ٍ سُوءاً فَلا مَرَدَّ لَه‌ُ وَ ما لَهُم مِن دُونِه‌ِ مِن وال‌ٍ (11)</w:t>
      </w:r>
    </w:p>
    <w:p>
      <w:pPr>
        <w:pStyle w:val="BookText"/>
      </w:pPr>
      <w:r>
        <w:rPr>
          <w:rFonts w:ascii="IRNazanin" w:hAnsi="IRNazanin" w:eastAsia="IRNazanin" w:cs="IRNazanin"/>
          <w:lang w:bidi="fa-IR"/>
          <w:color w:val="111111"/>
          <w:sz w:val="28"/>
          <w:szCs w:val="28"/>
          <w:rtl/>
        </w:rPr>
        <w:t xml:space="preserve">11- لَه‌ُ: در مرجع ضمیر دو وجه آمده است: 1- «اللّه». 2- «من» در «من اسر القول».</w:t>
      </w:r>
    </w:p>
    <w:p>
      <w:pPr>
        <w:pStyle w:val="BookText"/>
      </w:pPr>
      <w:r>
        <w:rPr>
          <w:rFonts w:ascii="IRNazanin" w:hAnsi="IRNazanin" w:eastAsia="IRNazanin" w:cs="IRNazanin"/>
          <w:lang w:bidi="fa-IR"/>
          <w:color w:val="111111"/>
          <w:sz w:val="28"/>
          <w:szCs w:val="28"/>
          <w:rtl/>
        </w:rPr>
        <w:t xml:space="preserve">مُعَقِّبات‌ٌ: کسانی که پشت سر همدیگر می‌آیند و جایگزین یکدیگر می‌شوند. مراد در اینکه جا یکی از دو مورد است: 1- ملائکه روز و شب است که جانشین همدیگر می‌شوند و اعمال ما را می‌نویسند. «ائمه علیهم السّلام» 2- ملائکه‌ای که بندگان را از خطرها حفظ می‌کنند.</w:t>
      </w:r>
    </w:p>
    <w:p>
      <w:pPr>
        <w:pStyle w:val="BookText"/>
      </w:pPr>
      <w:r>
        <w:rPr>
          <w:rFonts w:ascii="Amiri" w:hAnsi="Amiri" w:eastAsia="Amiri" w:cs="Amiri"/>
          <w:lang w:bidi="ar-SA"/>
          <w:color w:val="111111"/>
          <w:sz w:val="28"/>
          <w:szCs w:val="28"/>
          <w:rtl/>
        </w:rPr>
        <w:t xml:space="preserve">فَلا مَرَدَّ لَه‌ُ: مدافعی برای آن ملت نخواهد بود.</w:t>
      </w:r>
    </w:p>
    <w:p>
      <w:pPr>
        <w:pStyle w:val="Heading3"/>
      </w:pPr>
      <w:bookmarkStart w:id="1654" w:name="_Toc1048"/>
      <w:r>
        <w:t>[سوره الرعد (13): آیه 13]</w:t>
      </w:r>
      <w:bookmarkEnd w:id="1654"/>
    </w:p>
    <w:p>
      <w:pPr>
        <w:pStyle w:val="BookText"/>
      </w:pPr>
      <w:r>
        <w:rPr>
          <w:rFonts w:ascii="Amiri" w:hAnsi="Amiri" w:eastAsia="Amiri" w:cs="Amiri"/>
          <w:lang w:bidi="ar-SA"/>
          <w:color w:val="111111"/>
          <w:sz w:val="28"/>
          <w:szCs w:val="28"/>
          <w:rtl/>
        </w:rPr>
        <w:t xml:space="preserve">وَ یُسَبِّح‌ُ الرَّعدُ بِحَمدِه‌ِ وَ المَلائِکَةُ مِن خِیفَتِه‌ِ وَ یُرسِل‌ُ الصَّواعِق‌َ فَیُصِیب‌ُ بِها مَن یَشاءُ وَ هُم یُجادِلُون‌َ فِی اللّه‌ِ وَ هُوَ شَدِیدُ المِحال‌ِ (13)</w:t>
      </w:r>
    </w:p>
    <w:p>
      <w:pPr>
        <w:pStyle w:val="BookText"/>
      </w:pPr>
      <w:r>
        <w:rPr>
          <w:rFonts w:ascii="Amiri" w:hAnsi="Amiri" w:eastAsia="Amiri" w:cs="Amiri"/>
          <w:lang w:bidi="ar-SA"/>
          <w:color w:val="111111"/>
          <w:sz w:val="28"/>
          <w:szCs w:val="28"/>
          <w:rtl/>
        </w:rPr>
        <w:t xml:space="preserve">13- شَدِیدُ المِحال‌ِ: شدید الاخذ و العذاب.</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9" w:name="pg1516_11883"/>
    <w:bookmarkEnd w:id="249"/>
    <w:p>
      <w:pPr>
        <w:pStyle w:val="Heading3"/>
      </w:pPr>
      <w:bookmarkStart w:id="1655" w:name="_Toc1049"/>
      <w:r>
        <w:t>[سوره الرعد (13): آیه 14]</w:t>
      </w:r>
      <w:bookmarkEnd w:id="1655"/>
    </w:p>
    <w:p>
      <w:pPr>
        <w:pStyle w:val="BookText"/>
      </w:pPr>
      <w:r>
        <w:rPr>
          <w:rFonts w:ascii="Amiri" w:hAnsi="Amiri" w:eastAsia="Amiri" w:cs="Amiri"/>
          <w:lang w:bidi="ar-SA"/>
          <w:color w:val="111111"/>
          <w:sz w:val="28"/>
          <w:szCs w:val="28"/>
          <w:rtl/>
        </w:rPr>
        <w:t xml:space="preserve">لَه‌ُ دَعوَةُ الحَق‌ِّ وَ الَّذِین‌َ یَدعُون‌َ مِن دُونِه‌ِ لا یَستَجِیبُون‌َ لَهُم بِشَی‌ءٍ إِلاّ کَباسِطِ کَفَّیه‌ِ إِلَی الماءِ لِیَبلُغ‌َ فاه‌ُ وَ ما هُوَ بِبالِغِه‌ِ وَ ما دُعاءُ الکافِرِین‌َ إِلاّ فِی ضَلال‌ٍ (14)</w:t>
      </w:r>
    </w:p>
    <w:p>
      <w:pPr>
        <w:pStyle w:val="BookText"/>
      </w:pPr>
      <w:r>
        <w:rPr>
          <w:rFonts w:ascii="Amiri" w:hAnsi="Amiri" w:eastAsia="Amiri" w:cs="Amiri"/>
          <w:lang w:bidi="ar-SA"/>
          <w:color w:val="111111"/>
          <w:sz w:val="28"/>
          <w:szCs w:val="28"/>
          <w:rtl/>
        </w:rPr>
        <w:t xml:space="preserve">14- کَباسِطِ کَفَّیه‌ِ إِلَی الماءِ لِیَبلُغ‌َ فاه‌ُ: ضرب المثل است به دو معنا آمده است: 1- کسی که دست خود را از راه دور به آب دراز کرده است.</w:t>
      </w:r>
    </w:p>
    <w:p>
      <w:pPr>
        <w:pStyle w:val="BookText"/>
      </w:pPr>
      <w:r>
        <w:rPr>
          <w:rFonts w:ascii="IRNazanin" w:hAnsi="IRNazanin" w:eastAsia="IRNazanin" w:cs="IRNazanin"/>
          <w:lang w:bidi="fa-IR"/>
          <w:color w:val="111111"/>
          <w:sz w:val="28"/>
          <w:szCs w:val="28"/>
          <w:rtl/>
        </w:rPr>
        <w:t xml:space="preserve">2- کسی که دست خود را برای برداشتن آب باز کرده قهرا آبی در دست او نمی‌ماند تا به دهان او برسد، بلکه باید دست خود را مشت کند تا آب در آن بماند.</w:t>
      </w:r>
    </w:p>
    <w:p>
      <w:pPr>
        <w:pStyle w:val="Heading3"/>
      </w:pPr>
      <w:bookmarkStart w:id="1656" w:name="_Toc1050"/>
      <w:r>
        <w:t>[سوره الرعد (13): آیه 15]</w:t>
      </w:r>
      <w:bookmarkEnd w:id="1656"/>
    </w:p>
    <w:p>
      <w:pPr>
        <w:pStyle w:val="BookText"/>
      </w:pPr>
      <w:r>
        <w:rPr>
          <w:rFonts w:ascii="Amiri" w:hAnsi="Amiri" w:eastAsia="Amiri" w:cs="Amiri"/>
          <w:lang w:bidi="ar-SA"/>
          <w:color w:val="111111"/>
          <w:sz w:val="28"/>
          <w:szCs w:val="28"/>
          <w:rtl/>
        </w:rPr>
        <w:t xml:space="preserve">وَ لِلّه‌ِ یَسجُدُ مَن فِی السَّماوات‌ِ وَ الأَرض‌ِ طَوعاً وَ کَرهاً وَ ظِلالُهُم بِالغُدُوِّ وَ الآصال‌ِ (15)</w:t>
      </w:r>
    </w:p>
    <w:p>
      <w:pPr>
        <w:pStyle w:val="BookText"/>
      </w:pPr>
      <w:r>
        <w:rPr>
          <w:rFonts w:ascii="IRNazanin" w:hAnsi="IRNazanin" w:eastAsia="IRNazanin" w:cs="IRNazanin"/>
          <w:lang w:bidi="fa-IR"/>
          <w:color w:val="111111"/>
          <w:sz w:val="28"/>
          <w:szCs w:val="28"/>
          <w:rtl/>
        </w:rPr>
        <w:t xml:space="preserve">15- الآصال‌ِ: شامگاهان.</w:t>
      </w:r>
    </w:p>
    <w:p>
      <w:pPr>
        <w:pStyle w:val="Heading3"/>
      </w:pPr>
      <w:bookmarkStart w:id="1657" w:name="_Toc1051"/>
      <w:r>
        <w:t>[سوره الرعد (13): آیه 17]</w:t>
      </w:r>
      <w:bookmarkEnd w:id="1657"/>
    </w:p>
    <w:p>
      <w:pPr>
        <w:pStyle w:val="BookText"/>
      </w:pPr>
      <w:r>
        <w:rPr>
          <w:rFonts w:ascii="Amiri" w:hAnsi="Amiri" w:eastAsia="Amiri" w:cs="Amiri"/>
          <w:lang w:bidi="ar-SA"/>
          <w:color w:val="111111"/>
          <w:sz w:val="28"/>
          <w:szCs w:val="28"/>
          <w:rtl/>
        </w:rPr>
        <w:t xml:space="preserve">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 کَذلِک‌َ یَضرِب‌ُ اللّه‌ُ الأَمثال‌َ (17)</w:t>
      </w:r>
    </w:p>
    <w:p>
      <w:pPr>
        <w:pStyle w:val="BookText"/>
      </w:pPr>
      <w:r>
        <w:rPr>
          <w:rFonts w:ascii="Amiri" w:hAnsi="Amiri" w:eastAsia="Amiri" w:cs="Amiri"/>
          <w:lang w:bidi="ar-SA"/>
          <w:color w:val="111111"/>
          <w:sz w:val="28"/>
          <w:szCs w:val="28"/>
          <w:rtl/>
        </w:rPr>
        <w:t xml:space="preserve">17- فَسالَت: به جریان درآمد.</w:t>
      </w:r>
    </w:p>
    <w:p>
      <w:pPr>
        <w:pStyle w:val="BookText"/>
      </w:pPr>
      <w:r>
        <w:rPr>
          <w:rFonts w:ascii="Amiri" w:hAnsi="Amiri" w:eastAsia="Amiri" w:cs="Amiri"/>
          <w:lang w:bidi="ar-SA"/>
          <w:color w:val="111111"/>
          <w:sz w:val="28"/>
          <w:szCs w:val="28"/>
          <w:rtl/>
        </w:rPr>
        <w:t xml:space="preserve">أَودِیَةٌ: رودخانه‌ها و نهرها.</w:t>
      </w:r>
    </w:p>
    <w:p>
      <w:pPr>
        <w:pStyle w:val="BookText"/>
      </w:pPr>
      <w:r>
        <w:rPr>
          <w:rFonts w:ascii="Amiri" w:hAnsi="Amiri" w:eastAsia="Amiri" w:cs="Amiri"/>
          <w:lang w:bidi="ar-SA"/>
          <w:color w:val="111111"/>
          <w:sz w:val="28"/>
          <w:szCs w:val="28"/>
          <w:rtl/>
        </w:rPr>
        <w:t xml:space="preserve">زَبَداً: کف.</w:t>
      </w:r>
    </w:p>
    <w:p>
      <w:pPr>
        <w:pStyle w:val="BookText"/>
      </w:pPr>
      <w:r>
        <w:rPr>
          <w:rFonts w:ascii="Amiri" w:hAnsi="Amiri" w:eastAsia="Amiri" w:cs="Amiri"/>
          <w:lang w:bidi="ar-SA"/>
          <w:color w:val="111111"/>
          <w:sz w:val="28"/>
          <w:szCs w:val="28"/>
          <w:rtl/>
        </w:rPr>
        <w:t xml:space="preserve">رابِیاً: روی آب.</w:t>
      </w:r>
    </w:p>
    <w:p>
      <w:pPr>
        <w:pStyle w:val="BookText"/>
      </w:pPr>
      <w:r>
        <w:rPr>
          <w:rFonts w:ascii="IRNazanin" w:hAnsi="IRNazanin" w:eastAsia="IRNazanin" w:cs="IRNazanin"/>
          <w:lang w:bidi="fa-IR"/>
          <w:color w:val="111111"/>
          <w:sz w:val="28"/>
          <w:szCs w:val="28"/>
          <w:rtl/>
        </w:rPr>
        <w:t xml:space="preserve">مِمّا یُوقِدُون‌َ: از چیزهایی که در آتش ذوب می‌کنند مانند طلا و نقره.</w:t>
      </w:r>
    </w:p>
    <w:p>
      <w:pPr>
        <w:pStyle w:val="BookText"/>
      </w:pPr>
      <w:r>
        <w:rPr>
          <w:rFonts w:ascii="Amiri" w:hAnsi="Amiri" w:eastAsia="Amiri" w:cs="Amiri"/>
          <w:lang w:bidi="ar-SA"/>
          <w:color w:val="111111"/>
          <w:sz w:val="28"/>
          <w:szCs w:val="28"/>
          <w:rtl/>
        </w:rPr>
        <w:t xml:space="preserve">ابتِغاءَ حِلیَةٍ: برای ساختن زیور آلات.</w:t>
      </w:r>
    </w:p>
    <w:p>
      <w:pPr>
        <w:pStyle w:val="BookText"/>
      </w:pPr>
      <w:r>
        <w:rPr>
          <w:rFonts w:ascii="IRNazanin" w:hAnsi="IRNazanin" w:eastAsia="IRNazanin" w:cs="IRNazanin"/>
          <w:lang w:bidi="fa-IR"/>
          <w:color w:val="111111"/>
          <w:sz w:val="28"/>
          <w:szCs w:val="28"/>
          <w:rtl/>
        </w:rPr>
        <w:t xml:space="preserve">مَتاع‌ٍ: برای ساختن ظروف و غیره. جُفاءً: پوچ و بلا استفاده.</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50" w:name="pg1516_11885"/>
    <w:bookmarkEnd w:id="250"/>
    <w:p>
      <w:pPr>
        <w:pStyle w:val="Heading3"/>
      </w:pPr>
      <w:bookmarkStart w:id="1658" w:name="_Toc1052"/>
      <w:r>
        <w:t>[سوره الرعد (13): آیه 19]</w:t>
      </w:r>
      <w:bookmarkEnd w:id="1658"/>
    </w:p>
    <w:p>
      <w:pPr>
        <w:pStyle w:val="BookText"/>
      </w:pPr>
      <w:r>
        <w:rPr>
          <w:rFonts w:ascii="Amiri" w:hAnsi="Amiri" w:eastAsia="Amiri" w:cs="Amiri"/>
          <w:lang w:bidi="ar-SA"/>
          <w:color w:val="111111"/>
          <w:sz w:val="28"/>
          <w:szCs w:val="28"/>
          <w:rtl/>
        </w:rPr>
        <w:t xml:space="preserve">أَ فَمَن یَعلَم‌ُ أَنَّما أُنزِل‌َ إِلَیک‌َ مِن رَبِّک‌َ الحَق‌ُّ کَمَن هُوَ أَعمی إِنَّما یَتَذَکَّرُ أُولُوا الأَلباب‌ِ (19)</w:t>
      </w:r>
    </w:p>
    <w:p>
      <w:pPr>
        <w:pStyle w:val="BookText"/>
      </w:pPr>
      <w:r>
        <w:rPr>
          <w:rFonts w:ascii="IRNazanin" w:hAnsi="IRNazanin" w:eastAsia="IRNazanin" w:cs="IRNazanin"/>
          <w:lang w:bidi="fa-IR"/>
          <w:color w:val="111111"/>
          <w:sz w:val="28"/>
          <w:szCs w:val="28"/>
          <w:rtl/>
        </w:rPr>
        <w:t xml:space="preserve">19- الأَلباب‌ِ: جمع «لب‌ّ». ارزشمندترین اجزای چیزی را «لب‌ّ» گویند و ارزشمندترین اجزای انسان عقل است برای همین به عقل «لب‌ّ» گفته می‌شود.</w:t>
      </w:r>
    </w:p>
    <w:p>
      <w:pPr>
        <w:pStyle w:val="Heading3"/>
      </w:pPr>
      <w:bookmarkStart w:id="1659" w:name="_Toc1053"/>
      <w:r>
        <w:t>[سوره الرعد (13): آیه 22]</w:t>
      </w:r>
      <w:bookmarkEnd w:id="1659"/>
    </w:p>
    <w:p>
      <w:pPr>
        <w:pStyle w:val="BookText"/>
      </w:pPr>
      <w:r>
        <w:rPr>
          <w:rFonts w:ascii="Amiri" w:hAnsi="Amiri" w:eastAsia="Amiri" w:cs="Amiri"/>
          <w:lang w:bidi="ar-SA"/>
          <w:color w:val="111111"/>
          <w:sz w:val="28"/>
          <w:szCs w:val="28"/>
          <w:rtl/>
        </w:rPr>
        <w:t xml:space="preserve">وَ الَّذِین‌َ صَبَرُوا ابتِغاءَ وَجه‌ِ رَبِّهِم وَ أَقامُوا الصَّلاةَ وَ أَنفَقُوا مِمّا رَزَقناهُم سِرًّا وَ عَلانِیَةً وَ یَدرَؤُن‌َ بِالحَسَنَةِ السَّیِّئَةَ أُولئِک‌َ لَهُم عُقبَی الدّارِ (22)</w:t>
      </w:r>
    </w:p>
    <w:p>
      <w:pPr>
        <w:pStyle w:val="BookText"/>
      </w:pPr>
      <w:r>
        <w:rPr>
          <w:rFonts w:ascii="IRNazanin" w:hAnsi="IRNazanin" w:eastAsia="IRNazanin" w:cs="IRNazanin"/>
          <w:lang w:bidi="fa-IR"/>
          <w:color w:val="111111"/>
          <w:sz w:val="28"/>
          <w:szCs w:val="28"/>
          <w:rtl/>
        </w:rPr>
        <w:t xml:space="preserve">22- یَدرَؤُن‌َ: به دو معنا آمده است: 1- دفع می‌کنند یعنی بعد از گناه، کار ثواب انجام می‌دهند تا گناه از بین برود. 2- بدیهای دیگران را با نیکی پاسخ می‌دهند.</w:t>
      </w:r>
    </w:p>
    <w:p>
      <w:pPr>
        <w:pStyle w:val="Heading3"/>
      </w:pPr>
      <w:bookmarkStart w:id="1660" w:name="_Toc1054"/>
      <w:r>
        <w:t>[سوره الرعد (13): آیه 23]</w:t>
      </w:r>
      <w:bookmarkEnd w:id="1660"/>
    </w:p>
    <w:p>
      <w:pPr>
        <w:pStyle w:val="BookText"/>
      </w:pPr>
      <w:r>
        <w:rPr>
          <w:rFonts w:ascii="Amiri" w:hAnsi="Amiri" w:eastAsia="Amiri" w:cs="Amiri"/>
          <w:lang w:bidi="ar-SA"/>
          <w:color w:val="111111"/>
          <w:sz w:val="28"/>
          <w:szCs w:val="28"/>
          <w:rtl/>
        </w:rPr>
        <w:t xml:space="preserve">جَنّات‌ُ عَدن‌ٍ یَدخُلُونَها وَ مَن صَلَح‌َ مِن آبائِهِم وَ أَزواجِهِم وَ ذُرِّیّاتِهِم وَ المَلائِکَةُ یَدخُلُون‌َ عَلَیهِم مِن کُل‌ِّ باب‌ٍ (23)</w:t>
      </w:r>
    </w:p>
    <w:p>
      <w:pPr>
        <w:pStyle w:val="BookText"/>
      </w:pPr>
      <w:r>
        <w:rPr>
          <w:rFonts w:ascii="IRNazanin" w:hAnsi="IRNazanin" w:eastAsia="IRNazanin" w:cs="IRNazanin"/>
          <w:lang w:bidi="fa-IR"/>
          <w:color w:val="111111"/>
          <w:sz w:val="28"/>
          <w:szCs w:val="28"/>
          <w:rtl/>
        </w:rPr>
        <w:t xml:space="preserve">23- عَدن‌ٍ: توقف طولانی. منظور از آن در اینکه جا توقف در بهشت است چون توقف در آن همیشگی است.</w:t>
      </w:r>
    </w:p>
    <w:p>
      <w:pPr>
        <w:pStyle w:val="Heading3"/>
      </w:pPr>
      <w:bookmarkStart w:id="1661" w:name="_Toc1055"/>
      <w:r>
        <w:t>[سوره الرعد (13): آیه 27]</w:t>
      </w:r>
      <w:bookmarkEnd w:id="1661"/>
    </w:p>
    <w:p>
      <w:pPr>
        <w:pStyle w:val="BookText"/>
      </w:pPr>
      <w:r>
        <w:rPr>
          <w:rFonts w:ascii="Amiri" w:hAnsi="Amiri" w:eastAsia="Amiri" w:cs="Amiri"/>
          <w:lang w:bidi="ar-SA"/>
          <w:color w:val="111111"/>
          <w:sz w:val="28"/>
          <w:szCs w:val="28"/>
          <w:rtl/>
        </w:rPr>
        <w:t xml:space="preserve">وَ یَقُول‌ُ الَّذِین‌َ کَفَرُوا لَو لا أُنزِل‌َ عَلَیه‌ِ آیَةٌ مِن رَبِّه‌ِ قُل إِن‌َّ اللّه‌َ یُضِل‌ُّ مَن یَشاءُ وَ یَهدِی إِلَیه‌ِ مَن أَناب‌َ (27)</w:t>
      </w:r>
    </w:p>
    <w:p>
      <w:pPr>
        <w:pStyle w:val="BookText"/>
      </w:pPr>
      <w:r>
        <w:rPr>
          <w:rFonts w:ascii="IRNazanin" w:hAnsi="IRNazanin" w:eastAsia="IRNazanin" w:cs="IRNazanin"/>
          <w:lang w:bidi="fa-IR"/>
          <w:color w:val="111111"/>
          <w:sz w:val="28"/>
          <w:szCs w:val="28"/>
          <w:rtl/>
        </w:rPr>
        <w:t xml:space="preserve">27- أَناب‌َ: باز گردد.</w:t>
      </w:r>
    </w:p>
    <w:p>
      <w:pPr>
        <w:pStyle w:val="BookText"/>
      </w:pPr>
      <w:r>
        <w:rPr>
          <w:rFonts w:ascii="Amiri" w:hAnsi="Amiri" w:eastAsia="Amiri" w:cs="Amiri"/>
          <w:lang w:bidi="ar-SA"/>
          <w:color w:val="111111"/>
          <w:sz w:val="28"/>
          <w:szCs w:val="28"/>
          <w:rtl/>
        </w:rPr>
        <w:t xml:space="preserve">آیَةٌ: معجزة.</w:t>
      </w:r>
    </w:p>
    <w:p>
      <w:pPr>
        <w:pStyle w:val="Heading3"/>
      </w:pPr>
      <w:bookmarkStart w:id="1662" w:name="_Toc1056"/>
      <w:r>
        <w:t>[سوره الرعد (13): آیه 28]</w:t>
      </w:r>
      <w:bookmarkEnd w:id="1662"/>
    </w:p>
    <w:p>
      <w:pPr>
        <w:pStyle w:val="BookText"/>
      </w:pPr>
      <w:r>
        <w:rPr>
          <w:rFonts w:ascii="Amiri" w:hAnsi="Amiri" w:eastAsia="Amiri" w:cs="Amiri"/>
          <w:lang w:bidi="ar-SA"/>
          <w:color w:val="111111"/>
          <w:sz w:val="28"/>
          <w:szCs w:val="28"/>
          <w:rtl/>
        </w:rPr>
        <w:t xml:space="preserve">الَّذِین‌َ آمَنُوا وَ تَطمَئِن‌ُّ قُلُوبُهُم بِذِکرِ اللّه‌ِ أَلا بِذِکرِ اللّه‌ِ تَطمَئِن‌ُّ القُلُوب‌ُ (28)</w:t>
      </w:r>
    </w:p>
    <w:p>
      <w:pPr>
        <w:pStyle w:val="BookText"/>
      </w:pPr>
      <w:r>
        <w:rPr>
          <w:rFonts w:ascii="Amiri" w:hAnsi="Amiri" w:eastAsia="Amiri" w:cs="Amiri"/>
          <w:lang w:bidi="ar-SA"/>
          <w:color w:val="111111"/>
          <w:sz w:val="28"/>
          <w:szCs w:val="28"/>
          <w:rtl/>
        </w:rPr>
        <w:t xml:space="preserve">28- الَّذِین‌َ آمَنُوا وَ تَطمَئِن‌ُّ قُلُوبُهُم ... القُلُوب‌ُ:</w:t>
      </w:r>
    </w:p>
    <w:p>
      <w:pPr>
        <w:pStyle w:val="BookText"/>
      </w:pPr>
      <w:r>
        <w:rPr>
          <w:rFonts w:ascii="IRNazanin" w:hAnsi="IRNazanin" w:eastAsia="IRNazanin" w:cs="IRNazanin"/>
          <w:lang w:bidi="fa-IR"/>
          <w:color w:val="111111"/>
          <w:sz w:val="28"/>
          <w:szCs w:val="28"/>
          <w:rtl/>
        </w:rPr>
        <w:t xml:space="preserve">اینکه بخش مبتداست و جمله «الّذین امنوا و عملوا الصالحات» در آیه 29 بدل است و جمله «طوبی لهم و حسن مآب» خبر است.</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51" w:name="pg1516_11888"/>
    <w:bookmarkEnd w:id="251"/>
    <w:p>
      <w:pPr>
        <w:pStyle w:val="Heading3"/>
      </w:pPr>
      <w:bookmarkStart w:id="1663" w:name="_Toc1057"/>
      <w:r>
        <w:t>[سوره الرعد (13): آیه 29]</w:t>
      </w:r>
      <w:bookmarkEnd w:id="1663"/>
    </w:p>
    <w:p>
      <w:pPr>
        <w:pStyle w:val="BookText"/>
      </w:pPr>
      <w:r>
        <w:rPr>
          <w:rFonts w:ascii="Amiri" w:hAnsi="Amiri" w:eastAsia="Amiri" w:cs="Amiri"/>
          <w:lang w:bidi="ar-SA"/>
          <w:color w:val="111111"/>
          <w:sz w:val="28"/>
          <w:szCs w:val="28"/>
          <w:rtl/>
        </w:rPr>
        <w:t xml:space="preserve">الَّذِین‌َ آمَنُوا وَ عَمِلُوا الصّالِحات‌ِ طُوبی لَهُم وَ حُسن‌ُ مَآب‌ٍ (29)</w:t>
      </w:r>
    </w:p>
    <w:p>
      <w:pPr>
        <w:pStyle w:val="BookText"/>
      </w:pPr>
      <w:r>
        <w:rPr>
          <w:rFonts w:ascii="IRNazanin" w:hAnsi="IRNazanin" w:eastAsia="IRNazanin" w:cs="IRNazanin"/>
          <w:lang w:bidi="fa-IR"/>
          <w:color w:val="111111"/>
          <w:sz w:val="28"/>
          <w:szCs w:val="28"/>
          <w:rtl/>
        </w:rPr>
        <w:t xml:space="preserve">29- طُوبی: به دو معنا آمده است: 1- نام درختی است. 2- گوارا بودن.</w:t>
      </w:r>
    </w:p>
    <w:p>
      <w:pPr>
        <w:pStyle w:val="BookText"/>
      </w:pPr>
      <w:r>
        <w:rPr>
          <w:rFonts w:ascii="IRNazanin" w:hAnsi="IRNazanin" w:eastAsia="IRNazanin" w:cs="IRNazanin"/>
          <w:lang w:bidi="fa-IR"/>
          <w:color w:val="111111"/>
          <w:sz w:val="28"/>
          <w:szCs w:val="28"/>
          <w:rtl/>
        </w:rPr>
        <w:t xml:space="preserve">مَآب‌ٍ: بازگشت.</w:t>
      </w:r>
    </w:p>
    <w:p>
      <w:pPr>
        <w:pStyle w:val="Heading3"/>
      </w:pPr>
      <w:bookmarkStart w:id="1664" w:name="_Toc1058"/>
      <w:r>
        <w:t>[سوره الرعد (13): آیه 31]</w:t>
      </w:r>
      <w:bookmarkEnd w:id="1664"/>
    </w:p>
    <w:p>
      <w:pPr>
        <w:pStyle w:val="BookText"/>
      </w:pPr>
      <w:r>
        <w:rPr>
          <w:rFonts w:ascii="Amiri" w:hAnsi="Amiri" w:eastAsia="Amiri" w:cs="Amiri"/>
          <w:lang w:bidi="ar-SA"/>
          <w:color w:val="111111"/>
          <w:sz w:val="28"/>
          <w:szCs w:val="28"/>
          <w:rtl/>
        </w:rPr>
        <w:t xml:space="preserve">وَ لَو أَن‌َّ قُرآناً سُیِّرَت بِه‌ِ الجِبال‌ُ أَو قُطِّعَت بِه‌ِ الأَرض‌ُ أَو کُلِّم‌َ بِه‌ِ المَوتی بَل لِلّه‌ِ الأَمرُ جَمِیعاً أَ فَلَم یَیأَس‌ِ الَّذِین‌َ آمَنُوا أَن لَو یَشاءُ اللّه‌ُ لَهَدَی النّاس‌َ جَمِیعاً وَ لا یَزال‌ُ الَّذِین‌َ کَفَرُوا تُصِیبُهُم بِما صَنَعُوا قارِعَةٌ أَو تَحُل‌ُّ قَرِیباً مِن دارِهِم حَتّی یَأتِی‌َ وَعدُ اللّه‌ِ إِن‌َّ اللّه‌َ لا یُخلِف‌ُ المِیعادَ (31)</w:t>
      </w:r>
    </w:p>
    <w:p>
      <w:pPr>
        <w:pStyle w:val="BookText"/>
      </w:pPr>
      <w:r>
        <w:rPr>
          <w:rFonts w:ascii="IRNazanin" w:hAnsi="IRNazanin" w:eastAsia="IRNazanin" w:cs="IRNazanin"/>
          <w:lang w:bidi="fa-IR"/>
          <w:color w:val="111111"/>
          <w:sz w:val="28"/>
          <w:szCs w:val="28"/>
          <w:rtl/>
        </w:rPr>
        <w:t xml:space="preserve">31- وَ لَو أَن‌َّ: جواب «لو» به خاطر وضوح محذوف است یعنی اگر چنین می‌شد ایمان نمی‌آوردند.</w:t>
      </w:r>
    </w:p>
    <w:p>
      <w:pPr>
        <w:pStyle w:val="BookText"/>
      </w:pPr>
      <w:r>
        <w:rPr>
          <w:rFonts w:ascii="Amiri" w:hAnsi="Amiri" w:eastAsia="Amiri" w:cs="Amiri"/>
          <w:lang w:bidi="ar-SA"/>
          <w:color w:val="111111"/>
          <w:sz w:val="28"/>
          <w:szCs w:val="28"/>
          <w:rtl/>
        </w:rPr>
        <w:t xml:space="preserve">قُرآناً سُیِّرَت بِه‌ِ الجِبال‌ُ: به توسط قرآن کوهها به حرکت درآید.</w:t>
      </w:r>
    </w:p>
    <w:p>
      <w:pPr>
        <w:pStyle w:val="BookText"/>
      </w:pPr>
      <w:r>
        <w:rPr>
          <w:rFonts w:ascii="IRNazanin" w:hAnsi="IRNazanin" w:eastAsia="IRNazanin" w:cs="IRNazanin"/>
          <w:lang w:bidi="fa-IR"/>
          <w:color w:val="111111"/>
          <w:sz w:val="28"/>
          <w:szCs w:val="28"/>
          <w:rtl/>
        </w:rPr>
        <w:t xml:space="preserve">قُطِّعَت بِه‌ِ الأَرض‌ُ: به دو معنا است: 1- به توسط قرآن زمین پیموده شود و بتوان از سویی به سوی دیگر رفت. (اینکه معنی با توجه به روایت وارده در شأن نزول نوشته شده است.) 2- زمین تکه‌تکه شود. «جوامع الجامع» أَ فَلَم یَیأَس‌ِ: مؤمنان آرزوی ایمان آوردن کفار را در دل داشتند، برای همین هر وقت کفار درخواست معجزه می‌کردند، مؤمنان امیدوار می‌شدند خداوند به مؤمنان می‌فرماید: از ایمان آوردن کفار مأیوس شوید. آیا هنوز مأیوس نشده‌اید!؟ «مستفاد از المیزان و مجمع البیان» قارِعَةٌ: گرفتاری سخت مانند جنگ، قحطی، کشتار و اسیری. قیامت را نیز به خاطر سختیهایش «قارعة» نامیده‌اند.</w:t>
      </w:r>
    </w:p>
    <w:p>
      <w:pPr>
        <w:pStyle w:val="BookText"/>
      </w:pPr>
      <w:r>
        <w:rPr>
          <w:rFonts w:ascii="IRNazanin" w:hAnsi="IRNazanin" w:eastAsia="IRNazanin" w:cs="IRNazanin"/>
          <w:lang w:bidi="fa-IR"/>
          <w:color w:val="111111"/>
          <w:sz w:val="28"/>
          <w:szCs w:val="28"/>
          <w:rtl/>
        </w:rPr>
        <w:t xml:space="preserve">تَحُل‌ُّ قَرِیباً: نزدیکی آنان اصابت کند. قسمت اول که «تصیبهم بما صنعوا قارعة» می‌باشد اینکه بود که مصیبتها به خود آنان اصابت کند، قسمت دوم که «تحل‌ّ قریبا من دارهم» می‌باشد اینکه است که در نزدیکی آنان بلا بیاید.</w:t>
      </w:r>
    </w:p>
    <w:p>
      <w:pPr>
        <w:pStyle w:val="Heading3"/>
      </w:pPr>
      <w:bookmarkStart w:id="1665" w:name="_Toc1059"/>
      <w:r>
        <w:t>[سوره الرعد (13): آیه 33]</w:t>
      </w:r>
      <w:bookmarkEnd w:id="1665"/>
    </w:p>
    <w:p>
      <w:pPr>
        <w:pStyle w:val="BookText"/>
      </w:pPr>
      <w:r>
        <w:rPr>
          <w:rFonts w:ascii="Amiri" w:hAnsi="Amiri" w:eastAsia="Amiri" w:cs="Amiri"/>
          <w:lang w:bidi="ar-SA"/>
          <w:color w:val="111111"/>
          <w:sz w:val="28"/>
          <w:szCs w:val="28"/>
          <w:rtl/>
        </w:rPr>
        <w:t xml:space="preserve">أَ فَمَن هُوَ قائِم‌ٌ عَلی کُل‌ِّ نَفس‌ٍ بِما کَسَبَت وَ جَعَلُوا لِلّه‌ِ شُرَکاءَ قُل سَمُّوهُم أَم تُنَبِّئُونَه‌ُ بِما لا یَعلَم‌ُ فِی الأَرض‌ِ أَم بِظاهِرٍ مِن‌َ القَول‌ِ بَل زُیِّن‌َ لِلَّذِین‌َ کَفَرُوا مَکرُهُم وَ صُدُّوا عَن‌ِ السَّبِیل‌ِ وَ مَن یُضلِل‌ِ اللّه‌ُ فَما لَه‌ُ مِن هادٍ (33)</w:t>
      </w:r>
    </w:p>
    <w:p>
      <w:pPr>
        <w:pStyle w:val="BookText"/>
      </w:pPr>
      <w:r>
        <w:rPr>
          <w:rFonts w:ascii="Amiri" w:hAnsi="Amiri" w:eastAsia="Amiri" w:cs="Amiri"/>
          <w:lang w:bidi="ar-SA"/>
          <w:color w:val="111111"/>
          <w:sz w:val="28"/>
          <w:szCs w:val="28"/>
          <w:rtl/>
        </w:rPr>
        <w:t xml:space="preserve">33- أَم تُنَبِّئُونَه‌ُ: «ام» منقطع از سابق است یعنی آیا به خدا از شریکی خبر می‌دهید که خودش از آن خبر ندارد.</w:t>
      </w:r>
    </w:p>
    <w:p>
      <w:pPr>
        <w:pStyle w:val="BookText"/>
      </w:pPr>
      <w:r>
        <w:rPr>
          <w:rFonts w:ascii="IRNazanin" w:hAnsi="IRNazanin" w:eastAsia="IRNazanin" w:cs="IRNazanin"/>
          <w:lang w:bidi="fa-IR"/>
          <w:color w:val="111111"/>
          <w:sz w:val="28"/>
          <w:szCs w:val="28"/>
          <w:rtl/>
        </w:rPr>
        <w:t xml:space="preserve">أَم بِظاهِرٍ مِن‌َ القَول‌ِ: به دو معنا است: 1- یا سخنی عاری از حقیقت است. 2- یا گفتار شما به کتابی مستند است.</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52" w:name="pg1516_11890"/>
    <w:bookmarkEnd w:id="252"/>
    <w:p>
      <w:pPr>
        <w:pStyle w:val="Heading3"/>
      </w:pPr>
      <w:bookmarkStart w:id="1666" w:name="_Toc1060"/>
      <w:r>
        <w:t>[سوره الرعد (13): آیه 35]</w:t>
      </w:r>
      <w:bookmarkEnd w:id="1666"/>
    </w:p>
    <w:p>
      <w:pPr>
        <w:pStyle w:val="BookText"/>
      </w:pPr>
      <w:r>
        <w:rPr>
          <w:rFonts w:ascii="Amiri" w:hAnsi="Amiri" w:eastAsia="Amiri" w:cs="Amiri"/>
          <w:lang w:bidi="ar-SA"/>
          <w:color w:val="111111"/>
          <w:sz w:val="28"/>
          <w:szCs w:val="28"/>
          <w:rtl/>
        </w:rPr>
        <w:t xml:space="preserve">مَثَل‌ُ الجَنَّةِ الَّتِی وُعِدَ المُتَّقُون‌َ تَجرِی مِن تَحتِهَا الأَنهارُ أُکُلُها دائِم‌ٌ وَ ظِلُّها تِلک‌َ عُقبَی الَّذِین‌َ اتَّقَوا وَ عُقبَی الکافِرِین‌َ النّارُ (35)</w:t>
      </w:r>
    </w:p>
    <w:p>
      <w:pPr>
        <w:pStyle w:val="BookText"/>
      </w:pPr>
      <w:r>
        <w:rPr>
          <w:rFonts w:ascii="Amiri" w:hAnsi="Amiri" w:eastAsia="Amiri" w:cs="Amiri"/>
          <w:lang w:bidi="ar-SA"/>
          <w:color w:val="111111"/>
          <w:sz w:val="28"/>
          <w:szCs w:val="28"/>
          <w:rtl/>
        </w:rPr>
        <w:t xml:space="preserve">35- أُکُلُها: خوراکیها و میوه‌های آن.</w:t>
      </w:r>
    </w:p>
    <w:p>
      <w:pPr>
        <w:pStyle w:val="BookText"/>
      </w:pPr>
      <w:r>
        <w:rPr>
          <w:rFonts w:ascii="Amiri" w:hAnsi="Amiri" w:eastAsia="Amiri" w:cs="Amiri"/>
          <w:lang w:bidi="ar-SA"/>
          <w:color w:val="111111"/>
          <w:sz w:val="28"/>
          <w:szCs w:val="28"/>
          <w:rtl/>
        </w:rPr>
        <w:t xml:space="preserve">ظِلُّها: ظلها دائم.</w:t>
      </w:r>
    </w:p>
    <w:p>
      <w:pPr>
        <w:pStyle w:val="Heading3"/>
      </w:pPr>
      <w:bookmarkStart w:id="1667" w:name="_Toc1061"/>
      <w:r>
        <w:t>[سوره الرعد (13): آیه 36]</w:t>
      </w:r>
      <w:bookmarkEnd w:id="1667"/>
    </w:p>
    <w:p>
      <w:pPr>
        <w:pStyle w:val="BookText"/>
      </w:pPr>
      <w:r>
        <w:rPr>
          <w:rFonts w:ascii="Amiri" w:hAnsi="Amiri" w:eastAsia="Amiri" w:cs="Amiri"/>
          <w:lang w:bidi="ar-SA"/>
          <w:color w:val="111111"/>
          <w:sz w:val="28"/>
          <w:szCs w:val="28"/>
          <w:rtl/>
        </w:rPr>
        <w:t xml:space="preserve">وَ الَّذِین‌َ آتَیناهُم‌ُ الکِتاب‌َ یَفرَحُون‌َ بِما أُنزِل‌َ إِلَیک‌َ وَ مِن‌َ الأَحزاب‌ِ مَن یُنکِرُ بَعضَه‌ُ قُل إِنَّما أُمِرت‌ُ أَن أَعبُدَ اللّه‌َ وَ لا أُشرِک‌َ بِه‌ِ إِلَیه‌ِ أَدعُوا وَ إِلَیه‌ِ مَآب‌ِ (36)</w:t>
      </w:r>
    </w:p>
    <w:p>
      <w:pPr>
        <w:pStyle w:val="BookText"/>
      </w:pPr>
      <w:r>
        <w:rPr>
          <w:rFonts w:ascii="IRNazanin" w:hAnsi="IRNazanin" w:eastAsia="IRNazanin" w:cs="IRNazanin"/>
          <w:lang w:bidi="fa-IR"/>
          <w:color w:val="111111"/>
          <w:sz w:val="28"/>
          <w:szCs w:val="28"/>
          <w:rtl/>
        </w:rPr>
        <w:t xml:space="preserve">36- مِن‌َ الأَحزاب‌ِ مَن یُنکِرُ بَعضَه‌ُ: احزابی که برای جنگ و دشمنی تو همدست شده‌اند، بعضی از آنان بعضی دیگر را قبول ندارند زیرا مشرکان اطلاق «رحمن» را به خداوند قبول نداشتند، به عکس یهود که اطلاق رحمن را بر خدا چون در تورات زیاد وارد شده بود قبول داشتند.</w:t>
      </w:r>
    </w:p>
    <w:p>
      <w:pPr>
        <w:pStyle w:val="Heading3"/>
      </w:pPr>
      <w:bookmarkStart w:id="1668" w:name="_Toc1062"/>
      <w:r>
        <w:t>[سوره الرعد (13): آیه 40]</w:t>
      </w:r>
      <w:bookmarkEnd w:id="1668"/>
    </w:p>
    <w:p>
      <w:pPr>
        <w:pStyle w:val="BookText"/>
      </w:pPr>
      <w:r>
        <w:rPr>
          <w:rFonts w:ascii="Amiri" w:hAnsi="Amiri" w:eastAsia="Amiri" w:cs="Amiri"/>
          <w:lang w:bidi="ar-SA"/>
          <w:color w:val="111111"/>
          <w:sz w:val="28"/>
          <w:szCs w:val="28"/>
          <w:rtl/>
        </w:rPr>
        <w:t xml:space="preserve">وَ إِن ما نُرِیَنَّک‌َ بَعض‌َ الَّذِی نَعِدُهُم أَو نَتَوَفَّیَنَّک‌َ فَإِنَّما عَلَیک‌َ البَلاغ‌ُ وَ عَلَینَا الحِساب‌ُ (40)</w:t>
      </w:r>
    </w:p>
    <w:p>
      <w:pPr>
        <w:pStyle w:val="BookText"/>
      </w:pPr>
      <w:r>
        <w:rPr>
          <w:rFonts w:ascii="IRNazanin" w:hAnsi="IRNazanin" w:eastAsia="IRNazanin" w:cs="IRNazanin"/>
          <w:lang w:bidi="fa-IR"/>
          <w:color w:val="111111"/>
          <w:sz w:val="28"/>
          <w:szCs w:val="28"/>
          <w:rtl/>
        </w:rPr>
        <w:t xml:space="preserve">40- إِن ما: «ما» زاید و مفید تاکید است و موجب تجویز دخول نون تاکید بر فعل مضارع است</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Heading3"/>
      </w:pPr>
      <w:bookmarkStart w:id="1669" w:name="_Toc1063"/>
      <w:r>
        <w:t>[سوره الرعد (13): آیه 41]</w:t>
      </w:r>
      <w:bookmarkEnd w:id="1669"/>
    </w:p>
    <w:p>
      <w:pPr>
        <w:pStyle w:val="BookText"/>
      </w:pPr>
      <w:r>
        <w:rPr>
          <w:rFonts w:ascii="Amiri" w:hAnsi="Amiri" w:eastAsia="Amiri" w:cs="Amiri"/>
          <w:lang w:bidi="ar-SA"/>
          <w:color w:val="111111"/>
          <w:sz w:val="28"/>
          <w:szCs w:val="28"/>
          <w:rtl/>
        </w:rPr>
        <w:t xml:space="preserve">أَ وَ لَم یَرَوا أَنّا نَأتِی الأَرض‌َ نَنقُصُها مِن أَطرافِها وَ اللّه‌ُ یَحکُم‌ُ لا مُعَقِّب‌َ لِحُکمِه‌ِ وَ هُوَ سَرِیع‌ُ الحِساب‌ِ (41)</w:t>
      </w:r>
    </w:p>
    <w:p>
      <w:pPr>
        <w:pStyle w:val="BookText"/>
      </w:pPr>
      <w:r>
        <w:rPr>
          <w:rFonts w:ascii="IRNazanin" w:hAnsi="IRNazanin" w:eastAsia="IRNazanin" w:cs="IRNazanin"/>
          <w:lang w:bidi="fa-IR"/>
          <w:color w:val="111111"/>
          <w:sz w:val="28"/>
          <w:szCs w:val="28"/>
          <w:rtl/>
        </w:rPr>
        <w:t xml:space="preserve">41- نَنقُصُها مِن أَطرافِها: زمین را از اطرافش کم می‌کنیم. مراد آیه یکی از چند قول است:</w:t>
      </w:r>
    </w:p>
    <w:p>
      <w:pPr>
        <w:pStyle w:val="BookText"/>
      </w:pPr>
      <w:r>
        <w:rPr>
          <w:rFonts w:ascii="IRNazanin" w:hAnsi="IRNazanin" w:eastAsia="IRNazanin" w:cs="IRNazanin"/>
          <w:lang w:bidi="fa-IR"/>
          <w:color w:val="111111"/>
          <w:sz w:val="28"/>
          <w:szCs w:val="28"/>
          <w:rtl/>
        </w:rPr>
        <w:t xml:space="preserve">1- ننقص اهل الارض بامانة اهلها: مردم را می‌میرانیم. 2- فقها و خوبان زمین را می‌میرانیم.</w:t>
      </w:r>
    </w:p>
    <w:p>
      <w:pPr>
        <w:pStyle w:val="BookText"/>
      </w:pPr>
      <w:r>
        <w:rPr>
          <w:rFonts w:ascii="IRNazanin" w:hAnsi="IRNazanin" w:eastAsia="IRNazanin" w:cs="IRNazanin"/>
          <w:lang w:bidi="fa-IR"/>
          <w:color w:val="111111"/>
          <w:sz w:val="28"/>
          <w:szCs w:val="28"/>
          <w:rtl/>
        </w:rPr>
        <w:t xml:space="preserve">«امام صادق علیه السّلام» 3- سلطه کفار را از زمین کم کرده و به تصرف مسلمانان در می‌آوریم.</w:t>
      </w:r>
    </w:p>
    <w:p>
      <w:pPr>
        <w:pStyle w:val="BookText"/>
      </w:pPr>
      <w:r>
        <w:rPr>
          <w:rFonts w:ascii="Amiri" w:hAnsi="Amiri" w:eastAsia="Amiri" w:cs="Amiri"/>
          <w:lang w:bidi="ar-SA"/>
          <w:color w:val="111111"/>
          <w:sz w:val="28"/>
          <w:szCs w:val="28"/>
          <w:rtl/>
        </w:rPr>
        <w:t xml:space="preserve">لا مُعَقِّب‌َ لِحُکمِه‌ِ: کسی را توانایی رد حکم خدا نیست.</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53" w:name="pg1516_11892"/>
    <w:bookmarkEnd w:id="253"/>
    <w:p>
      <w:pPr>
        <w:pStyle w:val="Heading3"/>
      </w:pPr>
      <w:bookmarkStart w:id="1670" w:name="_Toc1064"/>
      <w:r>
        <w:t>[سوره الرعد (13): آیه 43]</w:t>
      </w:r>
      <w:bookmarkEnd w:id="1670"/>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 الکِتاب‌ِ (43)</w:t>
      </w:r>
    </w:p>
    <w:p>
      <w:pPr>
        <w:pStyle w:val="BookText"/>
      </w:pPr>
      <w:r>
        <w:rPr>
          <w:rFonts w:ascii="IRNazanin" w:hAnsi="IRNazanin" w:eastAsia="IRNazanin" w:cs="IRNazanin"/>
          <w:lang w:bidi="fa-IR"/>
          <w:color w:val="111111"/>
          <w:sz w:val="28"/>
          <w:szCs w:val="28"/>
          <w:rtl/>
        </w:rPr>
        <w:t xml:space="preserve">43- مَن عِندَه‌ُ عِلم‌ُ الکِتاب‌ِ: در اینکه که مراد از کسانی که علم کتاب دارند چه کسانی هستند، چند قول است: 1- علی بن ابی طالب و امامان معصوم علیهم السّلام. در روایتی امام صادق علیه السّلام فرمود:</w:t>
      </w:r>
    </w:p>
    <w:p>
      <w:pPr>
        <w:pStyle w:val="BookText"/>
      </w:pPr>
      <w:r>
        <w:rPr>
          <w:rFonts w:ascii="IRNazanin" w:hAnsi="IRNazanin" w:eastAsia="IRNazanin" w:cs="IRNazanin"/>
          <w:lang w:bidi="fa-IR"/>
          <w:color w:val="111111"/>
          <w:sz w:val="28"/>
          <w:szCs w:val="28"/>
          <w:rtl/>
        </w:rPr>
        <w:t xml:space="preserve">مقصود آیه، ما و علی علیه السّلام هستیم. و علی علیه السّلام از همه ما افضل است. در روایت دیگری آمده است که حضرت دست را بر روی سینه خود نهاد و فرمود:</w:t>
      </w:r>
    </w:p>
    <w:p>
      <w:pPr>
        <w:pStyle w:val="BookText"/>
      </w:pPr>
      <w:r>
        <w:rPr>
          <w:rFonts w:ascii="IRNazanin" w:hAnsi="IRNazanin" w:eastAsia="IRNazanin" w:cs="IRNazanin"/>
          <w:lang w:bidi="fa-IR"/>
          <w:color w:val="111111"/>
          <w:sz w:val="28"/>
          <w:szCs w:val="28"/>
          <w:rtl/>
        </w:rPr>
        <w:t xml:space="preserve">به خدا قسم «علم الکتاب» اینکه جا است.</w:t>
      </w:r>
    </w:p>
    <w:p>
      <w:pPr>
        <w:pStyle w:val="BookText"/>
      </w:pPr>
      <w:r>
        <w:rPr>
          <w:rFonts w:ascii="IRNazanin" w:hAnsi="IRNazanin" w:eastAsia="IRNazanin" w:cs="IRNazanin"/>
          <w:lang w:bidi="fa-IR"/>
          <w:color w:val="111111"/>
          <w:sz w:val="28"/>
          <w:szCs w:val="28"/>
          <w:rtl/>
        </w:rPr>
        <w:t xml:space="preserve">«صادقین علیهما السّلام» 2- کسانی که از اهل کتاب به پیامبر صلّی اللّه علیه و آله ایمان آورده‌اند مانند عبد اللّه بن سلام و سلمان فارسی.</w:t>
      </w:r>
    </w:p>
    <w:p>
      <w:pPr>
        <w:pStyle w:val="Heading2"/>
      </w:pPr>
      <w:bookmarkStart w:id="1671" w:name="_Toc1065"/>
      <w:r>
        <w:t>‌سورة ابراهیم‌</w:t>
      </w:r>
      <w:bookmarkEnd w:id="1671"/>
    </w:p>
    <w:p>
      <w:pPr>
        <w:pStyle w:val="Heading3"/>
      </w:pPr>
      <w:bookmarkStart w:id="1672" w:name="_Toc1066"/>
      <w:r>
        <w:t>[سوره إبراهیم (14): آیه 5]</w:t>
      </w:r>
      <w:bookmarkEnd w:id="1672"/>
    </w:p>
    <w:p>
      <w:pPr>
        <w:pStyle w:val="BookText"/>
      </w:pPr>
      <w:r>
        <w:rPr>
          <w:rFonts w:ascii="Amiri" w:hAnsi="Amiri" w:eastAsia="Amiri" w:cs="Amiri"/>
          <w:lang w:bidi="ar-SA"/>
          <w:color w:val="111111"/>
          <w:sz w:val="28"/>
          <w:szCs w:val="28"/>
          <w:rtl/>
        </w:rPr>
        <w:t xml:space="preserve">وَ لَقَد أَرسَلنا مُوسی بِآیاتِنا أَن أَخرِج قَومَک‌َ مِن‌َ الظُّلُمات‌ِ إِلَی النُّورِ وَ ذَکِّرهُم بِأَیّام‌ِ اللّه‌ِ إِن‌َّ فِی ذلِک‌َ لَآیات‌ٍ لِکُل‌ِّ صَبّارٍ شَکُورٍ (5)</w:t>
      </w:r>
    </w:p>
    <w:p>
      <w:pPr>
        <w:pStyle w:val="BookText"/>
      </w:pPr>
      <w:r>
        <w:rPr>
          <w:rFonts w:ascii="Amiri" w:hAnsi="Amiri" w:eastAsia="Amiri" w:cs="Amiri"/>
          <w:lang w:bidi="ar-SA"/>
          <w:color w:val="111111"/>
          <w:sz w:val="28"/>
          <w:szCs w:val="28"/>
          <w:rtl/>
        </w:rPr>
        <w:t xml:space="preserve">5- ذَکِّرهُم بِأَیّام‌ِ اللّه‌ِ: یادآوری کن نعمتهایی را که در ایام اللّه واقع شده است. «امام صادق علیه السّلام»</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54" w:name="pg1516_11894"/>
    <w:bookmarkEnd w:id="254"/>
    <w:p>
      <w:pPr>
        <w:pStyle w:val="Heading3"/>
      </w:pPr>
      <w:bookmarkStart w:id="1673" w:name="_Toc1067"/>
      <w:r>
        <w:t>[سوره إبراهیم (14): آیه 6]</w:t>
      </w:r>
      <w:bookmarkEnd w:id="1673"/>
    </w:p>
    <w:p>
      <w:pPr>
        <w:pStyle w:val="BookText"/>
      </w:pPr>
      <w:r>
        <w:rPr>
          <w:rFonts w:ascii="Amiri" w:hAnsi="Amiri" w:eastAsia="Amiri" w:cs="Amiri"/>
          <w:lang w:bidi="ar-SA"/>
          <w:color w:val="111111"/>
          <w:sz w:val="28"/>
          <w:szCs w:val="28"/>
          <w:rtl/>
        </w:rPr>
        <w:t xml:space="preserve">وَ إِذ قال‌َ مُوسی لِقَومِه‌ِ اذکُرُوا نِعمَةَ اللّه‌ِ عَلَیکُم إِذ أَنجاکُم مِن آل‌ِ فِرعَون‌َ یَسُومُونَکُم سُوءَ العَذاب‌ِ وَ یُذَبِّحُون‌َ أَبناءَکُم وَ یَستَحیُون‌َ نِساءَکُم وَ فِی ذلِکُم بَلاءٌ مِن رَبِّکُم عَظِیم‌ٌ (6)</w:t>
      </w:r>
    </w:p>
    <w:p>
      <w:pPr>
        <w:pStyle w:val="BookText"/>
      </w:pPr>
      <w:r>
        <w:rPr>
          <w:rFonts w:ascii="Amiri" w:hAnsi="Amiri" w:eastAsia="Amiri" w:cs="Amiri"/>
          <w:lang w:bidi="ar-SA"/>
          <w:color w:val="111111"/>
          <w:sz w:val="28"/>
          <w:szCs w:val="28"/>
          <w:rtl/>
        </w:rPr>
        <w:t xml:space="preserve">6- یَسُومُونَکُم سُوءَ العَذاب‌ِ: بدترین شکنجه‌ها را به شما می‌دادند.</w:t>
      </w:r>
    </w:p>
    <w:p>
      <w:pPr>
        <w:pStyle w:val="Heading3"/>
      </w:pPr>
      <w:bookmarkStart w:id="1674" w:name="_Toc1068"/>
      <w:r>
        <w:t>[سوره إبراهیم (14): آیه 7]</w:t>
      </w:r>
      <w:bookmarkEnd w:id="1674"/>
    </w:p>
    <w:p>
      <w:pPr>
        <w:pStyle w:val="BookText"/>
      </w:pPr>
      <w:r>
        <w:rPr>
          <w:rFonts w:ascii="Amiri" w:hAnsi="Amiri" w:eastAsia="Amiri" w:cs="Amiri"/>
          <w:lang w:bidi="ar-SA"/>
          <w:color w:val="111111"/>
          <w:sz w:val="28"/>
          <w:szCs w:val="28"/>
          <w:rtl/>
        </w:rPr>
        <w:t xml:space="preserve">وَ إِذ تَأَذَّن‌َ رَبُّکُم لَئِن شَکَرتُم لَأَزِیدَنَّکُم وَ لَئِن کَفَرتُم إِن‌َّ عَذابِی لَشَدِیدٌ (7) 7- تَأَذَّن‌َ: اعلام کرد.</w:t>
      </w:r>
    </w:p>
    <w:p>
      <w:pPr>
        <w:pStyle w:val="Heading3"/>
      </w:pPr>
      <w:bookmarkStart w:id="1675" w:name="_Toc1069"/>
      <w:r>
        <w:t>[سوره إبراهیم (14): آیه 9]</w:t>
      </w:r>
      <w:bookmarkEnd w:id="1675"/>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 (9)</w:t>
      </w:r>
    </w:p>
    <w:p>
      <w:pPr>
        <w:pStyle w:val="BookText"/>
      </w:pPr>
      <w:r>
        <w:rPr>
          <w:rFonts w:ascii="IRNazanin" w:hAnsi="IRNazanin" w:eastAsia="IRNazanin" w:cs="IRNazanin"/>
          <w:lang w:bidi="fa-IR"/>
          <w:color w:val="111111"/>
          <w:sz w:val="28"/>
          <w:szCs w:val="28"/>
          <w:rtl/>
        </w:rPr>
        <w:t xml:space="preserve">9- فَرَدُّوا أَیدِیَهُم فِی أَفواهِهِم: به چند معنا آمده است: 1- کفار دست خود را به علامت تعجب از گفتار انبیا به دندان گزیدند. 2- کفار دستشان را بر دهان انبیا نهادند کنایه از اینکه که به انبیا اشاره کردند که ساکت شوید. 3- کفار برای اینکه که به انبیا بفهمانند که سکوت کنید و از دعوت خود دست بردارید دستهای خود را بر دهان خودشان نهادند.</w:t>
      </w:r>
    </w:p>
    <w:p>
      <w:pPr>
        <w:pStyle w:val="BookText"/>
      </w:pPr>
      <w:r>
        <w:rPr>
          <w:rFonts w:ascii="IRNazanin" w:hAnsi="IRNazanin" w:eastAsia="IRNazanin" w:cs="IRNazanin"/>
          <w:lang w:bidi="fa-IR"/>
          <w:color w:val="111111"/>
          <w:sz w:val="28"/>
          <w:szCs w:val="28"/>
          <w:rtl/>
        </w:rPr>
        <w:t xml:space="preserve">مُرِیب‌ٍ: شکی که موجب بدگمانی به کسی شود، به اینکه که او را دروغگو و ریاست طلب بدانی.</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5" w:name="pg1516_11896"/>
    <w:bookmarkEnd w:id="255"/>
    <w:p>
      <w:pPr>
        <w:pStyle w:val="Heading3"/>
      </w:pPr>
      <w:bookmarkStart w:id="1676" w:name="_Toc1070"/>
      <w:r>
        <w:t>[سوره إبراهیم (14): آیه 13]</w:t>
      </w:r>
      <w:bookmarkEnd w:id="1676"/>
    </w:p>
    <w:p>
      <w:pPr>
        <w:pStyle w:val="BookText"/>
      </w:pPr>
      <w:r>
        <w:rPr>
          <w:rFonts w:ascii="Amiri" w:hAnsi="Amiri" w:eastAsia="Amiri" w:cs="Amiri"/>
          <w:lang w:bidi="ar-SA"/>
          <w:color w:val="111111"/>
          <w:sz w:val="28"/>
          <w:szCs w:val="28"/>
          <w:rtl/>
        </w:rPr>
        <w:t xml:space="preserve">وَ قال‌َ الَّذِین‌َ کَفَرُوا لِرُسُلِهِم لَنُخرِجَنَّکُم مِن أَرضِنا أَو لَتَعُودُن‌َّ فِی مِلَّتِنا فَأَوحی إِلَیهِم رَبُّهُم لَنُهلِکَن‌َّ الظّالِمِین‌َ (13)</w:t>
      </w:r>
    </w:p>
    <w:p>
      <w:pPr>
        <w:pStyle w:val="BookText"/>
      </w:pPr>
      <w:r>
        <w:rPr>
          <w:rFonts w:ascii="Amiri" w:hAnsi="Amiri" w:eastAsia="Amiri" w:cs="Amiri"/>
          <w:lang w:bidi="ar-SA"/>
          <w:color w:val="111111"/>
          <w:sz w:val="28"/>
          <w:szCs w:val="28"/>
          <w:rtl/>
        </w:rPr>
        <w:t xml:space="preserve">13- أَو لَتَعُودُن‌َّ: «او» به معنای «إلّا» است یعنی «إلّا أن تعودوا».</w:t>
      </w:r>
    </w:p>
    <w:p>
      <w:pPr>
        <w:pStyle w:val="Heading3"/>
      </w:pPr>
      <w:bookmarkStart w:id="1677" w:name="_Toc1071"/>
      <w:r>
        <w:t>[سوره إبراهیم (14): آیه 15]</w:t>
      </w:r>
      <w:bookmarkEnd w:id="1677"/>
    </w:p>
    <w:p>
      <w:pPr>
        <w:pStyle w:val="BookText"/>
      </w:pPr>
      <w:r>
        <w:rPr>
          <w:rFonts w:ascii="Amiri" w:hAnsi="Amiri" w:eastAsia="Amiri" w:cs="Amiri"/>
          <w:lang w:bidi="ar-SA"/>
          <w:color w:val="111111"/>
          <w:sz w:val="28"/>
          <w:szCs w:val="28"/>
          <w:rtl/>
        </w:rPr>
        <w:t xml:space="preserve">وَ استَفتَحُوا وَ خاب‌َ کُل‌ُّ جَبّارٍ عَنِیدٍ (15)</w:t>
      </w:r>
    </w:p>
    <w:p>
      <w:pPr>
        <w:pStyle w:val="BookText"/>
      </w:pPr>
      <w:r>
        <w:rPr>
          <w:rFonts w:ascii="IRNazanin" w:hAnsi="IRNazanin" w:eastAsia="IRNazanin" w:cs="IRNazanin"/>
          <w:lang w:bidi="fa-IR"/>
          <w:color w:val="111111"/>
          <w:sz w:val="28"/>
          <w:szCs w:val="28"/>
          <w:rtl/>
        </w:rPr>
        <w:t xml:space="preserve">15- استَفتَحُوا: پیامبران از خداوند درخواست پیروزی می‌کردند.</w:t>
      </w:r>
    </w:p>
    <w:p>
      <w:pPr>
        <w:pStyle w:val="BookText"/>
      </w:pPr>
      <w:r>
        <w:rPr>
          <w:rFonts w:ascii="IRNazanin" w:hAnsi="IRNazanin" w:eastAsia="IRNazanin" w:cs="IRNazanin"/>
          <w:lang w:bidi="fa-IR"/>
          <w:color w:val="111111"/>
          <w:sz w:val="28"/>
          <w:szCs w:val="28"/>
          <w:rtl/>
        </w:rPr>
        <w:t xml:space="preserve">خاب‌َ: زیانکار شد.</w:t>
      </w:r>
    </w:p>
    <w:p>
      <w:pPr>
        <w:pStyle w:val="BookText"/>
      </w:pPr>
      <w:r>
        <w:rPr>
          <w:rFonts w:ascii="IRNazanin" w:hAnsi="IRNazanin" w:eastAsia="IRNazanin" w:cs="IRNazanin"/>
          <w:lang w:bidi="fa-IR"/>
          <w:color w:val="111111"/>
          <w:sz w:val="28"/>
          <w:szCs w:val="28"/>
          <w:rtl/>
        </w:rPr>
        <w:t xml:space="preserve">عَنِیدٍ: کسی که از حق سرپیچی می‌کند.</w:t>
      </w:r>
    </w:p>
    <w:p>
      <w:pPr>
        <w:pStyle w:val="Heading3"/>
      </w:pPr>
      <w:bookmarkStart w:id="1678" w:name="_Toc1072"/>
      <w:r>
        <w:t>[سوره إبراهیم (14): آیه 16]</w:t>
      </w:r>
      <w:bookmarkEnd w:id="1678"/>
    </w:p>
    <w:p>
      <w:pPr>
        <w:pStyle w:val="BookText"/>
      </w:pPr>
      <w:r>
        <w:rPr>
          <w:rFonts w:ascii="Amiri" w:hAnsi="Amiri" w:eastAsia="Amiri" w:cs="Amiri"/>
          <w:lang w:bidi="ar-SA"/>
          <w:color w:val="111111"/>
          <w:sz w:val="28"/>
          <w:szCs w:val="28"/>
          <w:rtl/>
        </w:rPr>
        <w:t xml:space="preserve">مِن وَرائِه‌ِ جَهَنَّم‌ُ وَ یُسقی مِن ماءٍ صَدِیدٍ (16)</w:t>
      </w:r>
    </w:p>
    <w:p>
      <w:pPr>
        <w:pStyle w:val="BookText"/>
      </w:pPr>
      <w:r>
        <w:rPr>
          <w:rFonts w:ascii="IRNazanin" w:hAnsi="IRNazanin" w:eastAsia="IRNazanin" w:cs="IRNazanin"/>
          <w:lang w:bidi="fa-IR"/>
          <w:color w:val="111111"/>
          <w:sz w:val="28"/>
          <w:szCs w:val="28"/>
          <w:rtl/>
        </w:rPr>
        <w:t xml:space="preserve">16- صَدِیدٍ: چرک و خونی که از زخم خارج می‌شود. در اینکه جا مراد چرک و خونی است که از فرج زناکاران خارج می‌شود. «امام صادق علیه السّلام»</w:t>
      </w:r>
    </w:p>
    <w:p>
      <w:pPr>
        <w:pStyle w:val="Heading3"/>
      </w:pPr>
      <w:bookmarkStart w:id="1679" w:name="_Toc1073"/>
      <w:r>
        <w:t>[سوره إبراهیم (14): آیه 17]</w:t>
      </w:r>
      <w:bookmarkEnd w:id="1679"/>
    </w:p>
    <w:p>
      <w:pPr>
        <w:pStyle w:val="BookText"/>
      </w:pPr>
      <w:r>
        <w:rPr>
          <w:rFonts w:ascii="Amiri" w:hAnsi="Amiri" w:eastAsia="Amiri" w:cs="Amiri"/>
          <w:lang w:bidi="ar-SA"/>
          <w:color w:val="111111"/>
          <w:sz w:val="28"/>
          <w:szCs w:val="28"/>
          <w:rtl/>
        </w:rPr>
        <w:t xml:space="preserve">یَتَجَرَّعُه‌ُ وَ لا یَکادُ یُسِیغُه‌ُ وَ یَأتِیه‌ِ المَوت‌ُ مِن کُل‌ِّ مَکان‌ٍ وَ ما هُوَ بِمَیِّت‌ٍ وَ مِن وَرائِه‌ِ عَذاب‌ٌ غَلِیظٌ (17)</w:t>
      </w:r>
    </w:p>
    <w:p>
      <w:pPr>
        <w:pStyle w:val="BookText"/>
      </w:pPr>
      <w:r>
        <w:rPr>
          <w:rFonts w:ascii="Amiri" w:hAnsi="Amiri" w:eastAsia="Amiri" w:cs="Amiri"/>
          <w:lang w:bidi="ar-SA"/>
          <w:color w:val="111111"/>
          <w:sz w:val="28"/>
          <w:szCs w:val="28"/>
          <w:rtl/>
        </w:rPr>
        <w:t xml:space="preserve">17- یَتَجَرَّعُه‌ُ: جرعه جرعه می‌نوشند.</w:t>
      </w:r>
    </w:p>
    <w:p>
      <w:pPr>
        <w:pStyle w:val="BookText"/>
      </w:pPr>
      <w:r>
        <w:rPr>
          <w:rFonts w:ascii="Amiri" w:hAnsi="Amiri" w:eastAsia="Amiri" w:cs="Amiri"/>
          <w:lang w:bidi="ar-SA"/>
          <w:color w:val="111111"/>
          <w:sz w:val="28"/>
          <w:szCs w:val="28"/>
          <w:rtl/>
        </w:rPr>
        <w:t xml:space="preserve">لا یَکادُ یُسِیغُه‌ُ: با میل نمی‌نوشد، بلکه از روی اکراه می‌نوشد.</w:t>
      </w:r>
    </w:p>
    <w:p>
      <w:pPr>
        <w:pStyle w:val="Heading3"/>
      </w:pPr>
      <w:bookmarkStart w:id="1680" w:name="_Toc1074"/>
      <w:r>
        <w:t>[سوره إبراهیم (14): آیه 18]</w:t>
      </w:r>
      <w:bookmarkEnd w:id="1680"/>
    </w:p>
    <w:p>
      <w:pPr>
        <w:pStyle w:val="BookText"/>
      </w:pPr>
      <w:r>
        <w:rPr>
          <w:rFonts w:ascii="Amiri" w:hAnsi="Amiri" w:eastAsia="Amiri" w:cs="Amiri"/>
          <w:lang w:bidi="ar-SA"/>
          <w:color w:val="111111"/>
          <w:sz w:val="28"/>
          <w:szCs w:val="28"/>
          <w:rtl/>
        </w:rPr>
        <w:t xml:space="preserve">مَثَل‌ُ الَّذِین‌َ کَفَرُوا بِرَبِّهِم أَعمالُهُم کَرَمادٍ اشتَدَّت بِه‌ِ الرِّیح‌ُ فِی یَوم‌ٍ عاصِف‌ٍ لا یَقدِرُون‌َ مِمّا کَسَبُوا عَلی شَی‌ءٍ ذلِک‌َ هُوَ الضَّلال‌ُ البَعِیدُ (18)</w:t>
      </w:r>
    </w:p>
    <w:p>
      <w:pPr>
        <w:pStyle w:val="BookText"/>
      </w:pPr>
      <w:r>
        <w:rPr>
          <w:rFonts w:ascii="Amiri" w:hAnsi="Amiri" w:eastAsia="Amiri" w:cs="Amiri"/>
          <w:lang w:bidi="ar-SA"/>
          <w:color w:val="111111"/>
          <w:sz w:val="28"/>
          <w:szCs w:val="28"/>
          <w:rtl/>
        </w:rPr>
        <w:t xml:space="preserve">18- کَرَمادٍ: مانند خاکستر.</w:t>
      </w:r>
    </w:p>
    <w:p>
      <w:pPr>
        <w:pStyle w:val="BookText"/>
      </w:pPr>
      <w:r>
        <w:rPr>
          <w:rFonts w:ascii="Amiri" w:hAnsi="Amiri" w:eastAsia="Amiri" w:cs="Amiri"/>
          <w:lang w:bidi="ar-SA"/>
          <w:color w:val="111111"/>
          <w:sz w:val="28"/>
          <w:szCs w:val="28"/>
          <w:rtl/>
        </w:rPr>
        <w:t xml:space="preserve">فِی یَوم‌ٍ عاصِف‌ٍ: روز طوفانی.</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6" w:name="pg1516_11898"/>
    <w:bookmarkEnd w:id="256"/>
    <w:p>
      <w:pPr>
        <w:pStyle w:val="Heading3"/>
      </w:pPr>
      <w:bookmarkStart w:id="1681" w:name="_Toc1075"/>
      <w:r>
        <w:t>[سوره إبراهیم (14): آیه 19]</w:t>
      </w:r>
      <w:bookmarkEnd w:id="1681"/>
    </w:p>
    <w:p>
      <w:pPr>
        <w:pStyle w:val="BookText"/>
      </w:pPr>
      <w:r>
        <w:rPr>
          <w:rFonts w:ascii="Amiri" w:hAnsi="Amiri" w:eastAsia="Amiri" w:cs="Amiri"/>
          <w:lang w:bidi="ar-SA"/>
          <w:color w:val="111111"/>
          <w:sz w:val="28"/>
          <w:szCs w:val="28"/>
          <w:rtl/>
        </w:rPr>
        <w:t xml:space="preserve">أَ لَم تَرَ أَن‌َّ اللّه‌َ خَلَق‌َ السَّماوات‌ِ وَ الأَرض‌َ بِالحَق‌ِّ إِن یَشَأ یُذهِبکُم وَ یَأت‌ِ بِخَلق‌ٍ جَدِیدٍ (19)</w:t>
      </w:r>
    </w:p>
    <w:p>
      <w:pPr>
        <w:pStyle w:val="BookText"/>
      </w:pPr>
      <w:r>
        <w:rPr>
          <w:rFonts w:ascii="IRNazanin" w:hAnsi="IRNazanin" w:eastAsia="IRNazanin" w:cs="IRNazanin"/>
          <w:lang w:bidi="fa-IR"/>
          <w:color w:val="111111"/>
          <w:sz w:val="28"/>
          <w:szCs w:val="28"/>
          <w:rtl/>
        </w:rPr>
        <w:t xml:space="preserve">19- بِالحَق‌ِّ: در اینکه جا دو احتمال است: 1- بقوله الحق. 2- للحق یعنی برای غرض صحیح خداوند آسمان و زمین را آفرید و آن عبارت از دین داری و بندگی خداست. پس مفاد آن «لیعبدوه» است.</w:t>
      </w:r>
    </w:p>
    <w:p>
      <w:pPr>
        <w:pStyle w:val="Heading3"/>
      </w:pPr>
      <w:bookmarkStart w:id="1682" w:name="_Toc1076"/>
      <w:r>
        <w:t>[سوره إبراهیم (14): آیه 21]</w:t>
      </w:r>
      <w:bookmarkEnd w:id="1682"/>
    </w:p>
    <w:p>
      <w:pPr>
        <w:pStyle w:val="BookText"/>
      </w:pPr>
      <w:r>
        <w:rPr>
          <w:rFonts w:ascii="Amiri" w:hAnsi="Amiri" w:eastAsia="Amiri" w:cs="Amiri"/>
          <w:lang w:bidi="ar-SA"/>
          <w:color w:val="111111"/>
          <w:sz w:val="28"/>
          <w:szCs w:val="28"/>
          <w:rtl/>
        </w:rPr>
        <w:t xml:space="preserve">وَ بَرَزُوا لِلّه‌ِ جَمِیعاً فَقال‌َ الضُّعَفاءُ لِلَّذِین‌َ استَکبَرُوا إِنّا کُنّا لَکُم تَبَعاً فَهَل أَنتُم مُغنُون‌َ عَنّا مِن عَذاب‌ِ اللّه‌ِ مِن شَی‌ءٍ قالُوا لَو هَدانَا اللّه‌ُ لَهَدَیناکُم سَواءٌ عَلَینا أَ جَزِعنا أَم صَبَرنا ما لَنا مِن مَحِیص‌ٍ (21)</w:t>
      </w:r>
    </w:p>
    <w:p>
      <w:pPr>
        <w:pStyle w:val="BookText"/>
      </w:pPr>
      <w:r>
        <w:rPr>
          <w:rFonts w:ascii="IRNazanin" w:hAnsi="IRNazanin" w:eastAsia="IRNazanin" w:cs="IRNazanin"/>
          <w:lang w:bidi="fa-IR"/>
          <w:color w:val="111111"/>
          <w:sz w:val="28"/>
          <w:szCs w:val="28"/>
          <w:rtl/>
        </w:rPr>
        <w:t xml:space="preserve">21- بَرَزُوا: آشکار شوند یعنی از قبرها بیرون آیند. لفظ ماضی است، ولی مراد استقبال است و چون حتما واقع خواهد شد به لفظ ماضی آورده است ..</w:t>
      </w:r>
    </w:p>
    <w:p>
      <w:pPr>
        <w:pStyle w:val="Heading3"/>
      </w:pPr>
      <w:bookmarkStart w:id="1683" w:name="_Toc1077"/>
      <w:r>
        <w:t>[سوره إبراهیم (14): آیه 22]</w:t>
      </w:r>
      <w:bookmarkEnd w:id="1683"/>
    </w:p>
    <w:p>
      <w:pPr>
        <w:pStyle w:val="BookText"/>
      </w:pPr>
      <w:r>
        <w:rPr>
          <w:rFonts w:ascii="Amiri" w:hAnsi="Amiri" w:eastAsia="Amiri" w:cs="Amiri"/>
          <w:lang w:bidi="ar-SA"/>
          <w:color w:val="111111"/>
          <w:sz w:val="28"/>
          <w:szCs w:val="28"/>
          <w:rtl/>
        </w:rPr>
        <w:t xml:space="preserve">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 إِن‌َّ الظّالِمِین‌َ لَهُم عَذاب‌ٌ أَلِیم‌ٌ (22)</w:t>
      </w:r>
    </w:p>
    <w:p>
      <w:pPr>
        <w:pStyle w:val="BookText"/>
      </w:pPr>
      <w:r>
        <w:rPr>
          <w:rFonts w:ascii="IRNazanin" w:hAnsi="IRNazanin" w:eastAsia="IRNazanin" w:cs="IRNazanin"/>
          <w:lang w:bidi="fa-IR"/>
          <w:color w:val="111111"/>
          <w:sz w:val="28"/>
          <w:szCs w:val="28"/>
          <w:rtl/>
        </w:rPr>
        <w:t xml:space="preserve">22-- «مصرخ»: فریادرس.</w:t>
      </w:r>
    </w:p>
    <w:p>
      <w:pPr>
        <w:pStyle w:val="BookText"/>
      </w:pPr>
      <w:r>
        <w:rPr>
          <w:rFonts w:ascii="Amiri" w:hAnsi="Amiri" w:eastAsia="Amiri" w:cs="Amiri"/>
          <w:lang w:bidi="ar-SA"/>
          <w:color w:val="111111"/>
          <w:sz w:val="28"/>
          <w:szCs w:val="28"/>
          <w:rtl/>
        </w:rPr>
        <w:t xml:space="preserve">بِما أَشرَکتُمُون‌ِ: باشراککم ایای مع اللّه فی الطاعة.</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7" w:name="pg1516_11900"/>
    <w:bookmarkEnd w:id="257"/>
    <w:p>
      <w:pPr>
        <w:pStyle w:val="Heading3"/>
      </w:pPr>
      <w:bookmarkStart w:id="1684" w:name="_Toc1078"/>
      <w:r>
        <w:t>[سوره إبراهیم (14): آیه 25]</w:t>
      </w:r>
      <w:bookmarkEnd w:id="1684"/>
    </w:p>
    <w:p>
      <w:pPr>
        <w:pStyle w:val="BookText"/>
      </w:pPr>
      <w:r>
        <w:rPr>
          <w:rFonts w:ascii="Amiri" w:hAnsi="Amiri" w:eastAsia="Amiri" w:cs="Amiri"/>
          <w:lang w:bidi="ar-SA"/>
          <w:color w:val="111111"/>
          <w:sz w:val="28"/>
          <w:szCs w:val="28"/>
          <w:rtl/>
        </w:rPr>
        <w:t xml:space="preserve">تُؤتِی أُکُلَها کُل‌َّ حِین‌ٍ بِإِذن‌ِ رَبِّها وَ یَضرِب‌ُ اللّه‌ُ الأَمثال‌َ لِلنّاس‌ِ لَعَلَّهُم یَتَذَکَّرُون‌َ (25)</w:t>
      </w:r>
    </w:p>
    <w:p>
      <w:pPr>
        <w:pStyle w:val="BookText"/>
      </w:pPr>
      <w:r>
        <w:rPr>
          <w:rFonts w:ascii="Amiri" w:hAnsi="Amiri" w:eastAsia="Amiri" w:cs="Amiri"/>
          <w:lang w:bidi="ar-SA"/>
          <w:color w:val="111111"/>
          <w:sz w:val="28"/>
          <w:szCs w:val="28"/>
          <w:rtl/>
        </w:rPr>
        <w:t xml:space="preserve">25- أُکُلَها: خوراکی و میوه‌های آن درخت.</w:t>
      </w:r>
    </w:p>
    <w:p>
      <w:pPr>
        <w:pStyle w:val="Heading3"/>
      </w:pPr>
      <w:bookmarkStart w:id="1685" w:name="_Toc1079"/>
      <w:r>
        <w:t>[سوره إبراهیم (14): آیه 26]</w:t>
      </w:r>
      <w:bookmarkEnd w:id="1685"/>
    </w:p>
    <w:p>
      <w:pPr>
        <w:pStyle w:val="BookText"/>
      </w:pPr>
      <w:r>
        <w:rPr>
          <w:rFonts w:ascii="Amiri" w:hAnsi="Amiri" w:eastAsia="Amiri" w:cs="Amiri"/>
          <w:lang w:bidi="ar-SA"/>
          <w:color w:val="111111"/>
          <w:sz w:val="28"/>
          <w:szCs w:val="28"/>
          <w:rtl/>
        </w:rPr>
        <w:t xml:space="preserve">وَ مَثَل‌ُ کَلِمَةٍ خَبِیثَةٍ کَشَجَرَةٍ خَبِیثَةٍ اجتُثَّت مِن فَوق‌ِ الأَرض‌ِ ما لَها مِن قَرارٍ (26)</w:t>
      </w:r>
    </w:p>
    <w:p>
      <w:pPr>
        <w:pStyle w:val="BookText"/>
      </w:pPr>
      <w:r>
        <w:rPr>
          <w:rFonts w:ascii="Amiri" w:hAnsi="Amiri" w:eastAsia="Amiri" w:cs="Amiri"/>
          <w:lang w:bidi="ar-SA"/>
          <w:color w:val="111111"/>
          <w:sz w:val="28"/>
          <w:szCs w:val="28"/>
          <w:rtl/>
        </w:rPr>
        <w:t xml:space="preserve">26- اجتُثَّت مِن فَوق‌ِ الأَرض‌ِ: از ریشه از زمین کنده شد.</w:t>
      </w:r>
    </w:p>
    <w:p>
      <w:pPr>
        <w:pStyle w:val="Heading3"/>
      </w:pPr>
      <w:bookmarkStart w:id="1686" w:name="_Toc1080"/>
      <w:r>
        <w:t>[سوره إبراهیم (14): آیه 28]</w:t>
      </w:r>
      <w:bookmarkEnd w:id="1686"/>
    </w:p>
    <w:p>
      <w:pPr>
        <w:pStyle w:val="BookText"/>
      </w:pPr>
      <w:r>
        <w:rPr>
          <w:rFonts w:ascii="Amiri" w:hAnsi="Amiri" w:eastAsia="Amiri" w:cs="Amiri"/>
          <w:lang w:bidi="ar-SA"/>
          <w:color w:val="111111"/>
          <w:sz w:val="28"/>
          <w:szCs w:val="28"/>
          <w:rtl/>
        </w:rPr>
        <w:t xml:space="preserve">أَ لَم تَرَ إِلَی الَّذِین‌َ بَدَّلُوا نِعمَت‌َ اللّه‌ِ کُفراً وَ أَحَلُّوا قَومَهُم دارَ البَوارِ (28)</w:t>
      </w:r>
    </w:p>
    <w:p>
      <w:pPr>
        <w:pStyle w:val="BookText"/>
      </w:pPr>
      <w:r>
        <w:rPr>
          <w:rFonts w:ascii="Amiri" w:hAnsi="Amiri" w:eastAsia="Amiri" w:cs="Amiri"/>
          <w:lang w:bidi="ar-SA"/>
          <w:color w:val="111111"/>
          <w:sz w:val="28"/>
          <w:szCs w:val="28"/>
          <w:rtl/>
        </w:rPr>
        <w:t xml:space="preserve">28- البَوارِ: هلاک، نابودی.</w:t>
      </w:r>
    </w:p>
    <w:p>
      <w:pPr>
        <w:pStyle w:val="Heading3"/>
      </w:pPr>
      <w:bookmarkStart w:id="1687" w:name="_Toc1081"/>
      <w:r>
        <w:t>[سوره إبراهیم (14): آیه 29]</w:t>
      </w:r>
      <w:bookmarkEnd w:id="1687"/>
    </w:p>
    <w:p>
      <w:pPr>
        <w:pStyle w:val="BookText"/>
      </w:pPr>
      <w:r>
        <w:rPr>
          <w:rFonts w:ascii="Amiri" w:hAnsi="Amiri" w:eastAsia="Amiri" w:cs="Amiri"/>
          <w:lang w:bidi="ar-SA"/>
          <w:color w:val="111111"/>
          <w:sz w:val="28"/>
          <w:szCs w:val="28"/>
          <w:rtl/>
        </w:rPr>
        <w:t xml:space="preserve">جَهَنَّم‌َ یَصلَونَها وَ بِئس‌َ القَرارُ (29)</w:t>
      </w:r>
    </w:p>
    <w:p>
      <w:pPr>
        <w:pStyle w:val="BookText"/>
      </w:pPr>
      <w:r>
        <w:rPr>
          <w:rFonts w:ascii="IRNazanin" w:hAnsi="IRNazanin" w:eastAsia="IRNazanin" w:cs="IRNazanin"/>
          <w:lang w:bidi="fa-IR"/>
          <w:color w:val="111111"/>
          <w:sz w:val="28"/>
          <w:szCs w:val="28"/>
          <w:rtl/>
        </w:rPr>
        <w:t xml:space="preserve">29- یَصلَونَها: ملازم جهنم خواهند شد یعنی داخل در جهنم می‌شوند.</w:t>
      </w:r>
    </w:p>
    <w:p>
      <w:pPr>
        <w:pStyle w:val="Heading3"/>
      </w:pPr>
      <w:bookmarkStart w:id="1688" w:name="_Toc1082"/>
      <w:r>
        <w:t>[سوره إبراهیم (14): آیه 30]</w:t>
      </w:r>
      <w:bookmarkEnd w:id="1688"/>
    </w:p>
    <w:p>
      <w:pPr>
        <w:pStyle w:val="BookText"/>
      </w:pPr>
      <w:r>
        <w:rPr>
          <w:rFonts w:ascii="Amiri" w:hAnsi="Amiri" w:eastAsia="Amiri" w:cs="Amiri"/>
          <w:lang w:bidi="ar-SA"/>
          <w:color w:val="111111"/>
          <w:sz w:val="28"/>
          <w:szCs w:val="28"/>
          <w:rtl/>
        </w:rPr>
        <w:t xml:space="preserve">وَ جَعَلُوا لِلّه‌ِ أَنداداً لِیُضِلُّوا عَن سَبِیلِه‌ِ قُل تَمَتَّعُوا فَإِن‌َّ مَصِیرَکُم إِلَی النّارِ (30)</w:t>
      </w:r>
    </w:p>
    <w:p>
      <w:pPr>
        <w:pStyle w:val="BookText"/>
      </w:pPr>
      <w:r>
        <w:rPr>
          <w:rFonts w:ascii="IRNazanin" w:hAnsi="IRNazanin" w:eastAsia="IRNazanin" w:cs="IRNazanin"/>
          <w:lang w:bidi="fa-IR"/>
          <w:color w:val="111111"/>
          <w:sz w:val="28"/>
          <w:szCs w:val="28"/>
          <w:rtl/>
        </w:rPr>
        <w:t xml:space="preserve">30- لِیُضِلُّوا: «لام» برای عاقبت است، یعنی عاقبت کار آنان گمراهی شد.</w:t>
      </w:r>
    </w:p>
    <w:p>
      <w:pPr>
        <w:pStyle w:val="Heading3"/>
      </w:pPr>
      <w:bookmarkStart w:id="1689" w:name="_Toc1083"/>
      <w:r>
        <w:t>[سوره إبراهیم (14): آیه 31]</w:t>
      </w:r>
      <w:bookmarkEnd w:id="1689"/>
    </w:p>
    <w:p>
      <w:pPr>
        <w:pStyle w:val="BookText"/>
      </w:pPr>
      <w:r>
        <w:rPr>
          <w:rFonts w:ascii="Amiri" w:hAnsi="Amiri" w:eastAsia="Amiri" w:cs="Amiri"/>
          <w:lang w:bidi="ar-SA"/>
          <w:color w:val="111111"/>
          <w:sz w:val="28"/>
          <w:szCs w:val="28"/>
          <w:rtl/>
        </w:rPr>
        <w:t xml:space="preserve">قُل لِعِبادِی‌َ الَّذِین‌َ آمَنُوا یُقِیمُوا الصَّلاةَ وَ یُنفِقُوا مِمّا رَزَقناهُم سِرًّا وَ عَلانِیَةً مِن قَبل‌ِ أَن یَأتِی‌َ یَوم‌ٌ لا بَیع‌ٌ فِیه‌ِ وَ لا خِلال‌ٌ (31)</w:t>
      </w:r>
    </w:p>
    <w:p>
      <w:pPr>
        <w:pStyle w:val="BookText"/>
      </w:pPr>
      <w:r>
        <w:rPr>
          <w:rFonts w:ascii="Amiri" w:hAnsi="Amiri" w:eastAsia="Amiri" w:cs="Amiri"/>
          <w:lang w:bidi="ar-SA"/>
          <w:color w:val="111111"/>
          <w:sz w:val="28"/>
          <w:szCs w:val="28"/>
          <w:rtl/>
        </w:rPr>
        <w:t xml:space="preserve">31- یُقِیمُوا الصَّلاةَ: لیقیموا الصلاة.</w:t>
      </w:r>
    </w:p>
    <w:p>
      <w:pPr>
        <w:pStyle w:val="Heading3"/>
      </w:pPr>
      <w:bookmarkStart w:id="1690" w:name="_Toc1084"/>
      <w:r>
        <w:t>[سوره إبراهیم (14): آیه 33]</w:t>
      </w:r>
      <w:bookmarkEnd w:id="1690"/>
    </w:p>
    <w:p>
      <w:pPr>
        <w:pStyle w:val="BookText"/>
      </w:pPr>
      <w:r>
        <w:rPr>
          <w:rFonts w:ascii="Amiri" w:hAnsi="Amiri" w:eastAsia="Amiri" w:cs="Amiri"/>
          <w:lang w:bidi="ar-SA"/>
          <w:color w:val="111111"/>
          <w:sz w:val="28"/>
          <w:szCs w:val="28"/>
          <w:rtl/>
        </w:rPr>
        <w:t xml:space="preserve">وَ سَخَّرَ لَکُم‌ُ الشَّمس‌َ وَ القَمَرَ دائِبَین‌ِ وَ سَخَّرَ لَکُم‌ُ اللَّیل‌َ وَ النَّهارَ (33)</w:t>
      </w:r>
    </w:p>
    <w:p>
      <w:pPr>
        <w:pStyle w:val="BookText"/>
      </w:pPr>
      <w:r>
        <w:rPr>
          <w:rFonts w:ascii="IRNazanin" w:hAnsi="IRNazanin" w:eastAsia="IRNazanin" w:cs="IRNazanin"/>
          <w:lang w:bidi="fa-IR"/>
          <w:color w:val="111111"/>
          <w:sz w:val="28"/>
          <w:szCs w:val="28"/>
          <w:rtl/>
        </w:rPr>
        <w:t xml:space="preserve">33- دائِبَین‌ِ: دائمین. «دأب» در اصل به معنای عادت و سنت است یعنی به طور عادت همیشه در جریان هستند.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8" w:name="pg1516_11902"/>
    <w:bookmarkEnd w:id="258"/>
    <w:p>
      <w:pPr>
        <w:pStyle w:val="Heading3"/>
      </w:pPr>
      <w:bookmarkStart w:id="1691" w:name="_Toc1085"/>
      <w:r>
        <w:t>[سوره إبراهیم (14): آیه 34]</w:t>
      </w:r>
      <w:bookmarkEnd w:id="1691"/>
    </w:p>
    <w:p>
      <w:pPr>
        <w:pStyle w:val="BookText"/>
      </w:pPr>
      <w:r>
        <w:rPr>
          <w:rFonts w:ascii="Amiri" w:hAnsi="Amiri" w:eastAsia="Amiri" w:cs="Amiri"/>
          <w:lang w:bidi="ar-SA"/>
          <w:color w:val="111111"/>
          <w:sz w:val="28"/>
          <w:szCs w:val="28"/>
          <w:rtl/>
        </w:rPr>
        <w:t xml:space="preserve">وَ آتاکُم مِن کُل‌ِّ ما سَأَلتُمُوه‌ُ وَ إِن تَعُدُّوا نِعمَت‌َ اللّه‌ِ لا تُحصُوها إِن‌َّ الإِنسان‌َ لَظَلُوم‌ٌ کَفّارٌ (34)</w:t>
      </w:r>
    </w:p>
    <w:p>
      <w:pPr>
        <w:pStyle w:val="BookText"/>
      </w:pPr>
      <w:r>
        <w:rPr>
          <w:rFonts w:ascii="IRNazanin" w:hAnsi="IRNazanin" w:eastAsia="IRNazanin" w:cs="IRNazanin"/>
          <w:lang w:bidi="fa-IR"/>
          <w:color w:val="111111"/>
          <w:sz w:val="28"/>
          <w:szCs w:val="28"/>
          <w:rtl/>
        </w:rPr>
        <w:t xml:space="preserve">34- آتاکُم مِن کُل‌ِّ ما سَأَلتُمُوه‌ُ: تمام نیازمندیهای شما را برای شما آفریده است. مفاد آیه همانند آیه «خلق لکم ما فی الارض جمیعا» است.</w:t>
      </w:r>
    </w:p>
    <w:p>
      <w:pPr>
        <w:pStyle w:val="Heading3"/>
      </w:pPr>
      <w:bookmarkStart w:id="1692" w:name="_Toc1086"/>
      <w:r>
        <w:t>[سوره إبراهیم (14): آیه 35]</w:t>
      </w:r>
      <w:bookmarkEnd w:id="1692"/>
    </w:p>
    <w:p>
      <w:pPr>
        <w:pStyle w:val="BookText"/>
      </w:pPr>
      <w:r>
        <w:rPr>
          <w:rFonts w:ascii="Amiri" w:hAnsi="Amiri" w:eastAsia="Amiri" w:cs="Amiri"/>
          <w:lang w:bidi="ar-SA"/>
          <w:color w:val="111111"/>
          <w:sz w:val="28"/>
          <w:szCs w:val="28"/>
          <w:rtl/>
        </w:rPr>
        <w:t xml:space="preserve">وَ إِذ قال‌َ إِبراهِیم‌ُ رَب‌ِّ اجعَل هَذَا البَلَدَ آمِناً وَ اجنُبنِی وَ بَنِی‌َّ أَن نَعبُدَ الأَصنام‌َ (35)</w:t>
      </w:r>
    </w:p>
    <w:p>
      <w:pPr>
        <w:pStyle w:val="BookText"/>
      </w:pPr>
      <w:r>
        <w:rPr>
          <w:rFonts w:ascii="IRNazanin" w:hAnsi="IRNazanin" w:eastAsia="IRNazanin" w:cs="IRNazanin"/>
          <w:lang w:bidi="fa-IR"/>
          <w:color w:val="111111"/>
          <w:sz w:val="28"/>
          <w:szCs w:val="28"/>
          <w:rtl/>
        </w:rPr>
        <w:t xml:space="preserve">35- بَنِی‌َّ أَن نَعبُدَ الأَصنام‌َ: با توجه به اینکه که دعای پیامبر مستجاب است معلوم می‌شود که دعای آن حضرت مخصوص عده‌ای بوده است که آنان در آینده موحدّ بوده‌اند. امام باقر علیه السّلام فرمود: بازماندگان عترت ابراهیم ما هستیم و دعای ابراهیم در خصوص ما به اجابت رسید.</w:t>
      </w:r>
    </w:p>
    <w:p>
      <w:pPr>
        <w:pStyle w:val="Heading3"/>
      </w:pPr>
      <w:bookmarkStart w:id="1693" w:name="_Toc1087"/>
      <w:r>
        <w:t>[سوره إبراهیم (14): آیه 37]</w:t>
      </w:r>
      <w:bookmarkEnd w:id="1693"/>
    </w:p>
    <w:p>
      <w:pPr>
        <w:pStyle w:val="BookText"/>
      </w:pPr>
      <w:r>
        <w:rPr>
          <w:rFonts w:ascii="Amiri" w:hAnsi="Amiri" w:eastAsia="Amiri" w:cs="Amiri"/>
          <w:lang w:bidi="ar-SA"/>
          <w:color w:val="111111"/>
          <w:sz w:val="28"/>
          <w:szCs w:val="28"/>
          <w:rtl/>
        </w:rPr>
        <w:t xml:space="preserve">رَبَّنا إِنِّی أَسکَنت‌ُ مِن ذُرِّیَّتِی بِوادٍ غَیرِ ذِی زَرع‌ٍ عِندَ بَیتِک‌َ المُحَرَّم‌ِ رَبَّنا لِیُقِیمُوا الصَّلاةَ فَاجعَل أَفئِدَةً مِن‌َ النّاس‌ِ تَهوِی إِلَیهِم وَ ارزُقهُم مِن‌َ الثَّمَرات‌ِ لَعَلَّهُم یَشکُرُون‌َ (37)</w:t>
      </w:r>
    </w:p>
    <w:p>
      <w:pPr>
        <w:pStyle w:val="BookText"/>
      </w:pPr>
      <w:r>
        <w:rPr>
          <w:rFonts w:ascii="Amiri" w:hAnsi="Amiri" w:eastAsia="Amiri" w:cs="Amiri"/>
          <w:lang w:bidi="ar-SA"/>
          <w:color w:val="111111"/>
          <w:sz w:val="28"/>
          <w:szCs w:val="28"/>
          <w:rtl/>
        </w:rPr>
        <w:t xml:space="preserve">37- لِیُقِیمُوا الصَّلاةَ: مفعول له است برای «اسکنت».</w:t>
      </w:r>
    </w:p>
    <w:p>
      <w:pPr>
        <w:pStyle w:val="Heading3"/>
      </w:pPr>
      <w:bookmarkStart w:id="1694" w:name="_Toc1088"/>
      <w:r>
        <w:t>[سوره إبراهیم (14): آیه 42]</w:t>
      </w:r>
      <w:bookmarkEnd w:id="1694"/>
    </w:p>
    <w:p>
      <w:pPr>
        <w:pStyle w:val="BookText"/>
      </w:pPr>
      <w:r>
        <w:rPr>
          <w:rFonts w:ascii="Amiri" w:hAnsi="Amiri" w:eastAsia="Amiri" w:cs="Amiri"/>
          <w:lang w:bidi="ar-SA"/>
          <w:color w:val="111111"/>
          <w:sz w:val="28"/>
          <w:szCs w:val="28"/>
          <w:rtl/>
        </w:rPr>
        <w:t xml:space="preserve">وَ لا تَحسَبَن‌َّ اللّه‌َ غافِلاً عَمّا یَعمَل‌ُ الظّالِمُون‌َ إِنَّما یُؤَخِّرُهُم لِیَوم‌ٍ تَشخَص‌ُ فِیه‌ِ الأَبصارُ (42)</w:t>
      </w:r>
    </w:p>
    <w:p>
      <w:pPr>
        <w:pStyle w:val="BookText"/>
      </w:pPr>
      <w:r>
        <w:rPr>
          <w:rFonts w:ascii="IRNazanin" w:hAnsi="IRNazanin" w:eastAsia="IRNazanin" w:cs="IRNazanin"/>
          <w:lang w:bidi="fa-IR"/>
          <w:color w:val="111111"/>
          <w:sz w:val="28"/>
          <w:szCs w:val="28"/>
          <w:rtl/>
        </w:rPr>
        <w:t xml:space="preserve">42- تَشخَص‌ُ فِیه‌ِ الأَبصارُ: چشمها خیره می‌شود و بسته نمی‌شود و پلک نمی‌زند.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9" w:name="pg1516_11904"/>
    <w:bookmarkEnd w:id="259"/>
    <w:p>
      <w:pPr>
        <w:pStyle w:val="Heading3"/>
      </w:pPr>
      <w:bookmarkStart w:id="1695" w:name="_Toc1089"/>
      <w:r>
        <w:t>[سوره إبراهیم (14): آیه 43]</w:t>
      </w:r>
      <w:bookmarkEnd w:id="1695"/>
    </w:p>
    <w:p>
      <w:pPr>
        <w:pStyle w:val="BookText"/>
      </w:pPr>
      <w:r>
        <w:rPr>
          <w:rFonts w:ascii="Amiri" w:hAnsi="Amiri" w:eastAsia="Amiri" w:cs="Amiri"/>
          <w:lang w:bidi="ar-SA"/>
          <w:color w:val="111111"/>
          <w:sz w:val="28"/>
          <w:szCs w:val="28"/>
          <w:rtl/>
        </w:rPr>
        <w:t xml:space="preserve">مُهطِعِین‌َ مُقنِعِی رُؤُسِهِم لا یَرتَدُّ إِلَیهِم طَرفُهُم وَ أَفئِدَتُهُم هَواءٌ (43)</w:t>
      </w:r>
    </w:p>
    <w:p>
      <w:pPr>
        <w:pStyle w:val="BookText"/>
      </w:pPr>
      <w:r>
        <w:rPr>
          <w:rFonts w:ascii="Amiri" w:hAnsi="Amiri" w:eastAsia="Amiri" w:cs="Amiri"/>
          <w:lang w:bidi="ar-SA"/>
          <w:color w:val="111111"/>
          <w:sz w:val="28"/>
          <w:szCs w:val="28"/>
          <w:rtl/>
        </w:rPr>
        <w:t xml:space="preserve">43- مُهطِعِین‌َ: مسرعین: در حالی که سرعت دارند.</w:t>
      </w:r>
    </w:p>
    <w:p>
      <w:pPr>
        <w:pStyle w:val="BookText"/>
      </w:pPr>
      <w:r>
        <w:rPr>
          <w:rFonts w:ascii="IRNazanin" w:hAnsi="IRNazanin" w:eastAsia="IRNazanin" w:cs="IRNazanin"/>
          <w:lang w:bidi="fa-IR"/>
          <w:color w:val="111111"/>
          <w:sz w:val="28"/>
          <w:szCs w:val="28"/>
          <w:rtl/>
        </w:rPr>
        <w:t xml:space="preserve">مُقنِعِی رُؤُسِهِم: به دو معنا آمده است: 1- سرهای خود را بالا گرفته‌اند. 2- سرهای خود را پایین انداخته‌اند.</w:t>
      </w:r>
    </w:p>
    <w:p>
      <w:pPr>
        <w:pStyle w:val="BookText"/>
      </w:pPr>
      <w:r>
        <w:rPr>
          <w:rFonts w:ascii="IRNazanin" w:hAnsi="IRNazanin" w:eastAsia="IRNazanin" w:cs="IRNazanin"/>
          <w:lang w:bidi="fa-IR"/>
          <w:color w:val="111111"/>
          <w:sz w:val="28"/>
          <w:szCs w:val="28"/>
          <w:rtl/>
        </w:rPr>
        <w:t xml:space="preserve">لا یَرتَدُّ إِلَیهِم طَرفُهُم: پیوسته نگاه می‌کنند و چشم را نمی‌بندند.</w:t>
      </w:r>
    </w:p>
    <w:p>
      <w:pPr>
        <w:pStyle w:val="BookText"/>
      </w:pPr>
      <w:r>
        <w:rPr>
          <w:rFonts w:ascii="IRNazanin" w:hAnsi="IRNazanin" w:eastAsia="IRNazanin" w:cs="IRNazanin"/>
          <w:lang w:bidi="fa-IR"/>
          <w:color w:val="111111"/>
          <w:sz w:val="28"/>
          <w:szCs w:val="28"/>
          <w:rtl/>
        </w:rPr>
        <w:t xml:space="preserve">أَفئِدَتُهُم هَواءٌ: دلهای آنان به خاطر ترس، از همه چیز خالی شده است.</w:t>
      </w:r>
    </w:p>
    <w:p>
      <w:pPr>
        <w:pStyle w:val="Heading3"/>
      </w:pPr>
      <w:bookmarkStart w:id="1696" w:name="_Toc1090"/>
      <w:r>
        <w:t>[سوره إبراهیم (14): آیه 44]</w:t>
      </w:r>
      <w:bookmarkEnd w:id="1696"/>
    </w:p>
    <w:p>
      <w:pPr>
        <w:pStyle w:val="BookText"/>
      </w:pPr>
      <w:r>
        <w:rPr>
          <w:rFonts w:ascii="Amiri" w:hAnsi="Amiri" w:eastAsia="Amiri" w:cs="Amiri"/>
          <w:lang w:bidi="ar-SA"/>
          <w:color w:val="111111"/>
          <w:sz w:val="28"/>
          <w:szCs w:val="28"/>
          <w:rtl/>
        </w:rPr>
        <w:t xml:space="preserve">وَ أَنذِرِ النّاس‌َ یَوم‌َ یَأتِیهِم‌ُ العَذاب‌ُ فَیَقُول‌ُ الَّذِین‌َ ظَلَمُوا رَبَّنا أَخِّرنا إِلی أَجَل‌ٍ قَرِیب‌ٍ نُجِب دَعوَتَک‌َ وَ نَتَّبِع‌ِ الرُّسُل‌َ أَ وَ لَم تَکُونُوا أَقسَمتُم مِن قَبل‌ُ ما لَکُم مِن زَوال‌ٍ (44)</w:t>
      </w:r>
    </w:p>
    <w:p>
      <w:pPr>
        <w:pStyle w:val="BookText"/>
      </w:pPr>
      <w:r>
        <w:rPr>
          <w:rFonts w:ascii="Amiri" w:hAnsi="Amiri" w:eastAsia="Amiri" w:cs="Amiri"/>
          <w:lang w:bidi="ar-SA"/>
          <w:color w:val="111111"/>
          <w:sz w:val="28"/>
          <w:szCs w:val="28"/>
          <w:rtl/>
        </w:rPr>
        <w:t xml:space="preserve">44- أَقسَمتُم مِن قَبل‌ُ ما لَکُم مِن زَوال‌ٍ: قسم یاد کرده بودید که از دنیا به آخرت منتقل نخواهید شد.</w:t>
      </w:r>
    </w:p>
    <w:p>
      <w:pPr>
        <w:pStyle w:val="Heading3"/>
      </w:pPr>
      <w:bookmarkStart w:id="1697" w:name="_Toc1091"/>
      <w:r>
        <w:t>[سوره إبراهیم (14): آیه 46]</w:t>
      </w:r>
      <w:bookmarkEnd w:id="1697"/>
    </w:p>
    <w:p>
      <w:pPr>
        <w:pStyle w:val="BookText"/>
      </w:pPr>
      <w:r>
        <w:rPr>
          <w:rFonts w:ascii="Amiri" w:hAnsi="Amiri" w:eastAsia="Amiri" w:cs="Amiri"/>
          <w:lang w:bidi="ar-SA"/>
          <w:color w:val="111111"/>
          <w:sz w:val="28"/>
          <w:szCs w:val="28"/>
          <w:rtl/>
        </w:rPr>
        <w:t xml:space="preserve">وَ قَد مَکَرُوا مَکرَهُم وَ عِندَ اللّه‌ِ مَکرُهُم وَ إِن کان‌َ مَکرُهُم لِتَزُول‌َ مِنه‌ُ الجِبال‌ُ (46)</w:t>
      </w:r>
    </w:p>
    <w:p>
      <w:pPr>
        <w:pStyle w:val="BookText"/>
      </w:pPr>
      <w:r>
        <w:rPr>
          <w:rFonts w:ascii="IRNazanin" w:hAnsi="IRNazanin" w:eastAsia="IRNazanin" w:cs="IRNazanin"/>
          <w:lang w:bidi="fa-IR"/>
          <w:color w:val="111111"/>
          <w:sz w:val="28"/>
          <w:szCs w:val="28"/>
          <w:rtl/>
        </w:rPr>
        <w:t xml:space="preserve">46- لِتَزُول‌َ مِنه‌ُ الجِبال‌ُ: گرچه مکر آنان به اندازه‌ای بزرگ باشد که موجب کنده شدن کوهها شود، اما در مقابل خدا ناچیز است.</w:t>
      </w:r>
    </w:p>
    <w:p>
      <w:pPr>
        <w:pStyle w:val="Heading3"/>
      </w:pPr>
      <w:bookmarkStart w:id="1698" w:name="_Toc1092"/>
      <w:r>
        <w:t>[سوره إبراهیم (14): آیه 49]</w:t>
      </w:r>
      <w:bookmarkEnd w:id="1698"/>
    </w:p>
    <w:p>
      <w:pPr>
        <w:pStyle w:val="BookText"/>
      </w:pPr>
      <w:r>
        <w:rPr>
          <w:rFonts w:ascii="Amiri" w:hAnsi="Amiri" w:eastAsia="Amiri" w:cs="Amiri"/>
          <w:lang w:bidi="ar-SA"/>
          <w:color w:val="111111"/>
          <w:sz w:val="28"/>
          <w:szCs w:val="28"/>
          <w:rtl/>
        </w:rPr>
        <w:t xml:space="preserve">وَ تَرَی المُجرِمِین‌َ یَومَئِذٍ مُقَرَّنِین‌َ فِی الأَصفادِ (49)</w:t>
      </w:r>
    </w:p>
    <w:p>
      <w:pPr>
        <w:pStyle w:val="BookText"/>
      </w:pPr>
      <w:r>
        <w:rPr>
          <w:rFonts w:ascii="IRNazanin" w:hAnsi="IRNazanin" w:eastAsia="IRNazanin" w:cs="IRNazanin"/>
          <w:lang w:bidi="fa-IR"/>
          <w:color w:val="111111"/>
          <w:sz w:val="28"/>
          <w:szCs w:val="28"/>
          <w:rtl/>
        </w:rPr>
        <w:t xml:space="preserve">49- مُقَرَّنِین‌َ فِی الأَصفادِ: مجرمین با همدیگر در غل و زنجیر بسته شده‌اند و دست آنان بر گردنشان بسته است. «اصفاد» جمع «صفد» به معنای غلی که دست را به گردن می‌بندد.</w:t>
      </w:r>
    </w:p>
    <w:p>
      <w:pPr>
        <w:pStyle w:val="Heading3"/>
      </w:pPr>
      <w:bookmarkStart w:id="1699" w:name="_Toc1093"/>
      <w:r>
        <w:t>[سوره إبراهیم (14): آیه 50]</w:t>
      </w:r>
      <w:bookmarkEnd w:id="1699"/>
    </w:p>
    <w:p>
      <w:pPr>
        <w:pStyle w:val="BookText"/>
      </w:pPr>
      <w:r>
        <w:rPr>
          <w:rFonts w:ascii="Amiri" w:hAnsi="Amiri" w:eastAsia="Amiri" w:cs="Amiri"/>
          <w:lang w:bidi="ar-SA"/>
          <w:color w:val="111111"/>
          <w:sz w:val="28"/>
          <w:szCs w:val="28"/>
          <w:rtl/>
        </w:rPr>
        <w:t xml:space="preserve">سَرابِیلُهُم مِن قَطِران‌ٍ وَ تَغشی وُجُوهَهُم‌ُ النّارُ (50)</w:t>
      </w:r>
    </w:p>
    <w:p>
      <w:pPr>
        <w:pStyle w:val="BookText"/>
      </w:pPr>
      <w:r>
        <w:rPr>
          <w:rFonts w:ascii="IRNazanin" w:hAnsi="IRNazanin" w:eastAsia="IRNazanin" w:cs="IRNazanin"/>
          <w:lang w:bidi="fa-IR"/>
          <w:color w:val="111111"/>
          <w:sz w:val="28"/>
          <w:szCs w:val="28"/>
          <w:rtl/>
        </w:rPr>
        <w:t xml:space="preserve">50- سَرابِیلُهُم: پیراهنهای آنان.</w:t>
      </w:r>
    </w:p>
    <w:p>
      <w:pPr>
        <w:pStyle w:val="BookText"/>
      </w:pPr>
      <w:r>
        <w:rPr>
          <w:rFonts w:ascii="IRNazanin" w:hAnsi="IRNazanin" w:eastAsia="IRNazanin" w:cs="IRNazanin"/>
          <w:lang w:bidi="fa-IR"/>
          <w:color w:val="111111"/>
          <w:sz w:val="28"/>
          <w:szCs w:val="28"/>
          <w:rtl/>
        </w:rPr>
        <w:t xml:space="preserve">قَطِران‌ٍ: به دو معناست: 1- نوعی مایع سیاه رنگ بدبو و لزج. 2- مس و قلع گداخته.</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60" w:name="pg1516_11906"/>
    <w:bookmarkEnd w:id="260"/>
    <w:p>
      <w:pPr>
        <w:pStyle w:val="Heading2"/>
      </w:pPr>
      <w:bookmarkStart w:id="1700" w:name="_Toc1094"/>
      <w:r>
        <w:t>‌سورة الحجر</w:t>
      </w:r>
      <w:bookmarkEnd w:id="1700"/>
    </w:p>
    <w:p>
      <w:pPr>
        <w:pStyle w:val="Heading3"/>
      </w:pPr>
      <w:bookmarkStart w:id="1701" w:name="_Toc1095"/>
      <w:r>
        <w:t>[سوره الحجر (15): آیه 2]</w:t>
      </w:r>
      <w:bookmarkEnd w:id="1701"/>
    </w:p>
    <w:p>
      <w:pPr>
        <w:pStyle w:val="BookText"/>
      </w:pPr>
      <w:r>
        <w:rPr>
          <w:rFonts w:ascii="Amiri" w:hAnsi="Amiri" w:eastAsia="Amiri" w:cs="Amiri"/>
          <w:lang w:bidi="ar-SA"/>
          <w:color w:val="111111"/>
          <w:sz w:val="28"/>
          <w:szCs w:val="28"/>
          <w:rtl/>
        </w:rPr>
        <w:t xml:space="preserve">رُبَما یَوَدُّ الَّذِین‌َ کَفَرُوا لَو کانُوا مُسلِمِین‌َ (2)</w:t>
      </w:r>
    </w:p>
    <w:p>
      <w:pPr>
        <w:pStyle w:val="BookText"/>
      </w:pPr>
      <w:r>
        <w:rPr>
          <w:rFonts w:ascii="Amiri" w:hAnsi="Amiri" w:eastAsia="Amiri" w:cs="Amiri"/>
          <w:lang w:bidi="ar-SA"/>
          <w:color w:val="111111"/>
          <w:sz w:val="28"/>
          <w:szCs w:val="28"/>
          <w:rtl/>
        </w:rPr>
        <w:t xml:space="preserve">2- رُبَما یَوَدُّ الَّذِین‌َ کَفَرُوا لَو کانُوا مُسلِمِین‌َ:</w:t>
      </w:r>
    </w:p>
    <w:p>
      <w:pPr>
        <w:pStyle w:val="BookText"/>
      </w:pPr>
      <w:r>
        <w:rPr>
          <w:rFonts w:ascii="IRNazanin" w:hAnsi="IRNazanin" w:eastAsia="IRNazanin" w:cs="IRNazanin"/>
          <w:lang w:bidi="fa-IR"/>
          <w:color w:val="111111"/>
          <w:sz w:val="28"/>
          <w:szCs w:val="28"/>
          <w:rtl/>
        </w:rPr>
        <w:t xml:space="preserve">چه بسا کفار (در روز قیامت) آرزو می‌کنند ای کاش مسلمان بودند(1).</w:t>
      </w:r>
    </w:p>
    <w:p>
      <w:pPr>
        <w:pStyle w:val="Heading3"/>
      </w:pPr>
      <w:bookmarkStart w:id="1702" w:name="_Toc1096"/>
      <w:r>
        <w:t>[سوره الحجر (15): آیه 3]</w:t>
      </w:r>
      <w:bookmarkEnd w:id="1702"/>
    </w:p>
    <w:p>
      <w:pPr>
        <w:pStyle w:val="BookText"/>
      </w:pPr>
      <w:r>
        <w:rPr>
          <w:rFonts w:ascii="Amiri" w:hAnsi="Amiri" w:eastAsia="Amiri" w:cs="Amiri"/>
          <w:lang w:bidi="ar-SA"/>
          <w:color w:val="111111"/>
          <w:sz w:val="28"/>
          <w:szCs w:val="28"/>
          <w:rtl/>
        </w:rPr>
        <w:t xml:space="preserve">ذَرهُم یَأکُلُوا وَ یَتَمَتَّعُوا وَ یُلهِهِم‌ُ الأَمَل‌ُ فَسَوف‌َ یَعلَمُون‌َ (3)</w:t>
      </w:r>
    </w:p>
    <w:p>
      <w:pPr>
        <w:pStyle w:val="BookText"/>
      </w:pPr>
      <w:r>
        <w:rPr>
          <w:rFonts w:ascii="IRNazanin" w:hAnsi="IRNazanin" w:eastAsia="IRNazanin" w:cs="IRNazanin"/>
          <w:lang w:bidi="fa-IR"/>
          <w:color w:val="111111"/>
          <w:sz w:val="28"/>
          <w:szCs w:val="28"/>
          <w:rtl/>
        </w:rPr>
        <w:t xml:space="preserve">3- یُلهِهِم‌ُ الأَمَل‌ُ: آرزوها آنان را به خود مشغول کند و از پیروی پیامبر و قرآن باز دارد.</w:t>
      </w:r>
    </w:p>
    <w:p>
      <w:pPr>
        <w:pStyle w:val="Heading3"/>
      </w:pPr>
      <w:bookmarkStart w:id="1703" w:name="_Toc1097"/>
      <w:r>
        <w:t>[سوره الحجر (15): آیه 7]</w:t>
      </w:r>
      <w:bookmarkEnd w:id="1703"/>
    </w:p>
    <w:p>
      <w:pPr>
        <w:pStyle w:val="BookText"/>
      </w:pPr>
      <w:r>
        <w:rPr>
          <w:rFonts w:ascii="Amiri" w:hAnsi="Amiri" w:eastAsia="Amiri" w:cs="Amiri"/>
          <w:lang w:bidi="ar-SA"/>
          <w:color w:val="111111"/>
          <w:sz w:val="28"/>
          <w:szCs w:val="28"/>
          <w:rtl/>
        </w:rPr>
        <w:t xml:space="preserve">لَو ما تَأتِینا بِالمَلائِکَةِ إِن کُنت‌َ مِن‌َ الصّادِقِین‌َ (7)</w:t>
      </w:r>
    </w:p>
    <w:p>
      <w:pPr>
        <w:pStyle w:val="BookText"/>
      </w:pPr>
      <w:r>
        <w:rPr>
          <w:rFonts w:ascii="IRNazanin" w:hAnsi="IRNazanin" w:eastAsia="IRNazanin" w:cs="IRNazanin"/>
          <w:lang w:bidi="fa-IR"/>
          <w:color w:val="111111"/>
          <w:sz w:val="28"/>
          <w:szCs w:val="28"/>
          <w:rtl/>
        </w:rPr>
        <w:t xml:space="preserve">7- لَو ما تَأتِینا بِالمَلائِکَةِ: هلا تأتینا: چرا برای ما، ملائکه را نمی‌آوری تا شاهد صدق سخنان تو باشند.</w:t>
      </w:r>
    </w:p>
    <w:p>
      <w:pPr>
        <w:pStyle w:val="Heading3"/>
      </w:pPr>
      <w:bookmarkStart w:id="1704" w:name="_Toc1098"/>
      <w:r>
        <w:t>[سوره الحجر (15): آیه 10]</w:t>
      </w:r>
      <w:bookmarkEnd w:id="1704"/>
    </w:p>
    <w:p>
      <w:pPr>
        <w:pStyle w:val="BookText"/>
      </w:pPr>
      <w:r>
        <w:rPr>
          <w:rFonts w:ascii="Amiri" w:hAnsi="Amiri" w:eastAsia="Amiri" w:cs="Amiri"/>
          <w:lang w:bidi="ar-SA"/>
          <w:color w:val="111111"/>
          <w:sz w:val="28"/>
          <w:szCs w:val="28"/>
          <w:rtl/>
        </w:rPr>
        <w:t xml:space="preserve">وَ لَقَد أَرسَلنا مِن قَبلِک‌َ فِی شِیَع‌ِ الأَوَّلِین‌َ (10)</w:t>
      </w:r>
    </w:p>
    <w:p>
      <w:pPr>
        <w:pStyle w:val="BookText"/>
      </w:pPr>
      <w:r>
        <w:rPr>
          <w:rFonts w:ascii="IRNazanin" w:hAnsi="IRNazanin" w:eastAsia="IRNazanin" w:cs="IRNazanin"/>
          <w:lang w:bidi="fa-IR"/>
          <w:color w:val="111111"/>
          <w:sz w:val="28"/>
          <w:szCs w:val="28"/>
          <w:rtl/>
        </w:rPr>
        <w:t xml:space="preserve">10- شِیَع‌ِ: جمع «شیعه» به معنای گروه و فرقه. از مشایعت به معنای متابعت و پیروی کردن است و پیروان هر رهبری را شیعه گویند. و از همین باب است شیعه علی علیه السّلام.</w:t>
      </w:r>
    </w:p>
    <w:p>
      <w:pPr>
        <w:pStyle w:val="Heading3"/>
      </w:pPr>
      <w:bookmarkStart w:id="1705" w:name="_Toc1099"/>
      <w:r>
        <w:t>[سوره الحجر (15): آیه 12]</w:t>
      </w:r>
      <w:bookmarkEnd w:id="1705"/>
    </w:p>
    <w:p>
      <w:pPr>
        <w:pStyle w:val="BookText"/>
      </w:pPr>
      <w:r>
        <w:rPr>
          <w:rFonts w:ascii="Amiri" w:hAnsi="Amiri" w:eastAsia="Amiri" w:cs="Amiri"/>
          <w:lang w:bidi="ar-SA"/>
          <w:color w:val="111111"/>
          <w:sz w:val="28"/>
          <w:szCs w:val="28"/>
          <w:rtl/>
        </w:rPr>
        <w:t xml:space="preserve">کَذلِک‌َ نَسلُکُه‌ُ فِی قُلُوب‌ِ المُجرِمِین‌َ (12)</w:t>
      </w:r>
    </w:p>
    <w:p>
      <w:pPr>
        <w:pStyle w:val="BookText"/>
      </w:pPr>
      <w:r>
        <w:rPr>
          <w:rFonts w:ascii="Amiri" w:hAnsi="Amiri" w:eastAsia="Amiri" w:cs="Amiri"/>
          <w:lang w:bidi="ar-SA"/>
          <w:color w:val="111111"/>
          <w:sz w:val="28"/>
          <w:szCs w:val="28"/>
          <w:rtl/>
        </w:rPr>
        <w:t xml:space="preserve">12- نَسلُکُه‌ُ فِی قُلُوب‌ِ المُجرِمِین‌َ: به دو معنا آمده است: 1- قرآن را به دل مجرمان خطور و عبور می‌دهیم، با اینکه حال آنان ایمان نمی‌آورند.</w:t>
      </w:r>
    </w:p>
    <w:p>
      <w:pPr>
        <w:pStyle w:val="BookText"/>
      </w:pPr>
      <w:r>
        <w:rPr>
          <w:rFonts w:ascii="IRNazanin" w:hAnsi="IRNazanin" w:eastAsia="IRNazanin" w:cs="IRNazanin"/>
          <w:lang w:bidi="fa-IR"/>
          <w:color w:val="111111"/>
          <w:sz w:val="28"/>
          <w:szCs w:val="28"/>
          <w:rtl/>
        </w:rPr>
        <w:t xml:space="preserve">2- استهزا را به دل مجرمان عبور می‌دهیم تا عقوبتی بر آنان باشد.</w:t>
      </w:r>
    </w:p>
    <w:p>
      <w:pPr>
        <w:pStyle w:val="Heading3"/>
      </w:pPr>
      <w:bookmarkStart w:id="1706" w:name="_Toc1100"/>
      <w:r>
        <w:t>[سوره الحجر (15): آیه 14]</w:t>
      </w:r>
      <w:bookmarkEnd w:id="1706"/>
    </w:p>
    <w:p>
      <w:pPr>
        <w:pStyle w:val="BookText"/>
      </w:pPr>
      <w:r>
        <w:rPr>
          <w:rFonts w:ascii="Amiri" w:hAnsi="Amiri" w:eastAsia="Amiri" w:cs="Amiri"/>
          <w:lang w:bidi="ar-SA"/>
          <w:color w:val="111111"/>
          <w:sz w:val="28"/>
          <w:szCs w:val="28"/>
          <w:rtl/>
        </w:rPr>
        <w:t xml:space="preserve">وَ لَو فَتَحنا عَلَیهِم باباً مِن‌َ السَّماءِ فَظَلُّوا فِیه‌ِ یَعرُجُون‌َ (14)</w:t>
      </w:r>
    </w:p>
    <w:p>
      <w:pPr>
        <w:pStyle w:val="BookText"/>
      </w:pPr>
      <w:r>
        <w:rPr>
          <w:rFonts w:ascii="IRNazanin" w:hAnsi="IRNazanin" w:eastAsia="IRNazanin" w:cs="IRNazanin"/>
          <w:lang w:bidi="fa-IR"/>
          <w:color w:val="111111"/>
          <w:sz w:val="28"/>
          <w:szCs w:val="28"/>
          <w:rtl/>
        </w:rPr>
        <w:t xml:space="preserve">14- فَظَلُّوا فِیه‌ِ یَعرُجُون‌َ: پس کفار در آسمانها صعود می‌کردند.</w:t>
      </w:r>
    </w:p>
    <w:p>
      <w:pPr>
        <w:pStyle w:val="Heading3"/>
      </w:pPr>
      <w:bookmarkStart w:id="1707" w:name="_Toc1101"/>
      <w:r>
        <w:t>[سوره الحجر (15): آیه 15]</w:t>
      </w:r>
      <w:bookmarkEnd w:id="1707"/>
    </w:p>
    <w:p>
      <w:pPr>
        <w:pStyle w:val="BookText"/>
      </w:pPr>
      <w:r>
        <w:rPr>
          <w:rFonts w:ascii="Amiri" w:hAnsi="Amiri" w:eastAsia="Amiri" w:cs="Amiri"/>
          <w:lang w:bidi="ar-SA"/>
          <w:color w:val="111111"/>
          <w:sz w:val="28"/>
          <w:szCs w:val="28"/>
          <w:rtl/>
        </w:rPr>
        <w:t xml:space="preserve">لَقالُوا إِنَّما سُکِّرَت أَبصارُنا بَل نَحن‌ُ قَوم‌ٌ مَسحُورُون‌َ (15)</w:t>
      </w:r>
    </w:p>
    <w:p>
      <w:pPr>
        <w:pStyle w:val="BookText"/>
      </w:pPr>
      <w:r>
        <w:rPr>
          <w:rFonts w:ascii="IRNazanin" w:hAnsi="IRNazanin" w:eastAsia="IRNazanin" w:cs="IRNazanin"/>
          <w:lang w:bidi="fa-IR"/>
          <w:color w:val="111111"/>
          <w:sz w:val="28"/>
          <w:szCs w:val="28"/>
          <w:rtl/>
        </w:rPr>
        <w:t xml:space="preserve">15- سُکِّرَت أَبصارُنا: به دو معنا آمده است: 1- چشمان ما بسته شده است. 2- چشمان ما کور شده است.</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61" w:name="pg1516_11909"/>
    <w:bookmarkEnd w:id="261"/>
    <w:p>
      <w:pPr>
        <w:pStyle w:val="Heading3"/>
      </w:pPr>
      <w:bookmarkStart w:id="1708" w:name="_Toc1102"/>
      <w:r>
        <w:t>[سوره الحجر (15): آیه 18]</w:t>
      </w:r>
      <w:bookmarkEnd w:id="1708"/>
    </w:p>
    <w:p>
      <w:pPr>
        <w:pStyle w:val="BookText"/>
      </w:pPr>
      <w:r>
        <w:rPr>
          <w:rFonts w:ascii="Amiri" w:hAnsi="Amiri" w:eastAsia="Amiri" w:cs="Amiri"/>
          <w:lang w:bidi="ar-SA"/>
          <w:color w:val="111111"/>
          <w:sz w:val="28"/>
          <w:szCs w:val="28"/>
          <w:rtl/>
        </w:rPr>
        <w:t xml:space="preserve">إِلاّ مَن‌ِ استَرَق‌َ السَّمع‌َ فَأَتبَعَه‌ُ شِهاب‌ٌ مُبِین‌ٌ (18)</w:t>
      </w:r>
    </w:p>
    <w:p>
      <w:pPr>
        <w:pStyle w:val="BookText"/>
      </w:pPr>
      <w:r>
        <w:rPr>
          <w:rFonts w:ascii="IRNazanin" w:hAnsi="IRNazanin" w:eastAsia="IRNazanin" w:cs="IRNazanin"/>
          <w:lang w:bidi="fa-IR"/>
          <w:color w:val="111111"/>
          <w:sz w:val="28"/>
          <w:szCs w:val="28"/>
          <w:rtl/>
        </w:rPr>
        <w:t xml:space="preserve">18- استَرَق‌َ السَّمع‌َ: استراق سمع کرد و مطالب مخفیانه را شنید. «سمع» به معنای مسموع است.</w:t>
      </w:r>
    </w:p>
    <w:p>
      <w:pPr>
        <w:pStyle w:val="BookText"/>
      </w:pPr>
      <w:r>
        <w:rPr>
          <w:rFonts w:ascii="Amiri" w:hAnsi="Amiri" w:eastAsia="Amiri" w:cs="Amiri"/>
          <w:lang w:bidi="ar-SA"/>
          <w:color w:val="111111"/>
          <w:sz w:val="28"/>
          <w:szCs w:val="28"/>
          <w:rtl/>
        </w:rPr>
        <w:t xml:space="preserve">شِهاب‌ٌ: شعله آتش.</w:t>
      </w:r>
    </w:p>
    <w:p>
      <w:pPr>
        <w:pStyle w:val="Heading3"/>
      </w:pPr>
      <w:bookmarkStart w:id="1709" w:name="_Toc1103"/>
      <w:r>
        <w:t>[سوره الحجر (15): آیه 19]</w:t>
      </w:r>
      <w:bookmarkEnd w:id="1709"/>
    </w:p>
    <w:p>
      <w:pPr>
        <w:pStyle w:val="BookText"/>
      </w:pPr>
      <w:r>
        <w:rPr>
          <w:rFonts w:ascii="Amiri" w:hAnsi="Amiri" w:eastAsia="Amiri" w:cs="Amiri"/>
          <w:lang w:bidi="ar-SA"/>
          <w:color w:val="111111"/>
          <w:sz w:val="28"/>
          <w:szCs w:val="28"/>
          <w:rtl/>
        </w:rPr>
        <w:t xml:space="preserve">وَ الأَرض‌َ مَدَدناها وَ أَلقَینا فِیها رَواسِی‌َ وَ أَنبَتنا فِیها مِن کُل‌ِّ شَی‌ءٍ مَوزُون‌ٍ (19)</w:t>
      </w:r>
    </w:p>
    <w:p>
      <w:pPr>
        <w:pStyle w:val="BookText"/>
      </w:pPr>
      <w:r>
        <w:rPr>
          <w:rFonts w:ascii="IRNazanin" w:hAnsi="IRNazanin" w:eastAsia="IRNazanin" w:cs="IRNazanin"/>
          <w:lang w:bidi="fa-IR"/>
          <w:color w:val="111111"/>
          <w:sz w:val="28"/>
          <w:szCs w:val="28"/>
          <w:rtl/>
        </w:rPr>
        <w:t xml:space="preserve">19- مَدَدناها: زمین را گستراندیم و برای آن طول و عرض قرار دادیم.</w:t>
      </w:r>
    </w:p>
    <w:p>
      <w:pPr>
        <w:pStyle w:val="BookText"/>
      </w:pPr>
      <w:r>
        <w:rPr>
          <w:rFonts w:ascii="IRNazanin" w:hAnsi="IRNazanin" w:eastAsia="IRNazanin" w:cs="IRNazanin"/>
          <w:lang w:bidi="fa-IR"/>
          <w:color w:val="111111"/>
          <w:sz w:val="28"/>
          <w:szCs w:val="28"/>
          <w:rtl/>
        </w:rPr>
        <w:t xml:space="preserve">رَواسِی‌َ: جمع «راسیة» به معنای کوههای استوار.</w:t>
      </w:r>
    </w:p>
    <w:p>
      <w:pPr>
        <w:pStyle w:val="BookText"/>
      </w:pPr>
      <w:r>
        <w:rPr>
          <w:rFonts w:ascii="Amiri" w:hAnsi="Amiri" w:eastAsia="Amiri" w:cs="Amiri"/>
          <w:lang w:bidi="ar-SA"/>
          <w:color w:val="111111"/>
          <w:sz w:val="28"/>
          <w:szCs w:val="28"/>
          <w:rtl/>
        </w:rPr>
        <w:t xml:space="preserve">مَوزُون‌ٍ: به اندازه نه زیاد و نه کم.</w:t>
      </w:r>
    </w:p>
    <w:p>
      <w:pPr>
        <w:pStyle w:val="Heading3"/>
      </w:pPr>
      <w:bookmarkStart w:id="1710" w:name="_Toc1104"/>
      <w:r>
        <w:t>[سوره الحجر (15): آیه 20]</w:t>
      </w:r>
      <w:bookmarkEnd w:id="1710"/>
    </w:p>
    <w:p>
      <w:pPr>
        <w:pStyle w:val="BookText"/>
      </w:pPr>
      <w:r>
        <w:rPr>
          <w:rFonts w:ascii="Amiri" w:hAnsi="Amiri" w:eastAsia="Amiri" w:cs="Amiri"/>
          <w:lang w:bidi="ar-SA"/>
          <w:color w:val="111111"/>
          <w:sz w:val="28"/>
          <w:szCs w:val="28"/>
          <w:rtl/>
        </w:rPr>
        <w:t xml:space="preserve">وَ جَعَلنا لَکُم فِیها مَعایِش‌َ وَ مَن لَستُم لَه‌ُ بِرازِقِین‌َ (20)</w:t>
      </w:r>
    </w:p>
    <w:p>
      <w:pPr>
        <w:pStyle w:val="BookText"/>
      </w:pPr>
      <w:r>
        <w:rPr>
          <w:rFonts w:ascii="Amiri" w:hAnsi="Amiri" w:eastAsia="Amiri" w:cs="Amiri"/>
          <w:lang w:bidi="ar-SA"/>
          <w:color w:val="111111"/>
          <w:sz w:val="28"/>
          <w:szCs w:val="28"/>
          <w:rtl/>
        </w:rPr>
        <w:t xml:space="preserve">20- مَعایِش‌َ: اسباب و ابزار رزق و روزی.</w:t>
      </w:r>
    </w:p>
    <w:p>
      <w:pPr>
        <w:pStyle w:val="BookText"/>
      </w:pPr>
      <w:r>
        <w:rPr>
          <w:rFonts w:ascii="IRNazanin" w:hAnsi="IRNazanin" w:eastAsia="IRNazanin" w:cs="IRNazanin"/>
          <w:lang w:bidi="fa-IR"/>
          <w:color w:val="111111"/>
          <w:sz w:val="28"/>
          <w:szCs w:val="28"/>
          <w:rtl/>
        </w:rPr>
        <w:t xml:space="preserve">مَن لَستُم لَه‌ُ بِرازِقِین‌َ: جنبندگان و عبید و اماء.</w:t>
      </w:r>
    </w:p>
    <w:p>
      <w:pPr>
        <w:pStyle w:val="BookText"/>
      </w:pPr>
      <w:r>
        <w:rPr>
          <w:rFonts w:ascii="IRNazanin" w:hAnsi="IRNazanin" w:eastAsia="IRNazanin" w:cs="IRNazanin"/>
          <w:lang w:bidi="fa-IR"/>
          <w:color w:val="111111"/>
          <w:sz w:val="28"/>
          <w:szCs w:val="28"/>
          <w:rtl/>
        </w:rPr>
        <w:t xml:space="preserve">عطف بر «معایش» است.</w:t>
      </w:r>
    </w:p>
    <w:p>
      <w:pPr>
        <w:pStyle w:val="Heading3"/>
      </w:pPr>
      <w:bookmarkStart w:id="1711" w:name="_Toc1105"/>
      <w:r>
        <w:t>[سوره الحجر (15): آیه 22]</w:t>
      </w:r>
      <w:bookmarkEnd w:id="1711"/>
    </w:p>
    <w:p>
      <w:pPr>
        <w:pStyle w:val="BookText"/>
      </w:pPr>
      <w:r>
        <w:rPr>
          <w:rFonts w:ascii="Amiri" w:hAnsi="Amiri" w:eastAsia="Amiri" w:cs="Amiri"/>
          <w:lang w:bidi="ar-SA"/>
          <w:color w:val="111111"/>
          <w:sz w:val="28"/>
          <w:szCs w:val="28"/>
          <w:rtl/>
        </w:rPr>
        <w:t xml:space="preserve">وَ أَرسَلنَا الرِّیاح‌َ لَواقِح‌َ فَأَنزَلنا مِن‌َ السَّماءِ ماءً فَأَسقَیناکُمُوه‌ُ وَ ما أَنتُم لَه‌ُ بِخازِنِین‌َ (22)</w:t>
      </w:r>
    </w:p>
    <w:p>
      <w:pPr>
        <w:pStyle w:val="BookText"/>
      </w:pPr>
      <w:r>
        <w:rPr>
          <w:rFonts w:ascii="Amiri" w:hAnsi="Amiri" w:eastAsia="Amiri" w:cs="Amiri"/>
          <w:lang w:bidi="ar-SA"/>
          <w:color w:val="111111"/>
          <w:sz w:val="28"/>
          <w:szCs w:val="28"/>
          <w:rtl/>
        </w:rPr>
        <w:t xml:space="preserve">22- الرِّیاح‌َ لَواقِح‌َ: بادهایی که موجب لقاح (بارور شدن) ابرها و نباتات می‌شود.</w:t>
      </w:r>
    </w:p>
    <w:p>
      <w:pPr>
        <w:pStyle w:val="BookText"/>
      </w:pPr>
      <w:r>
        <w:rPr>
          <w:rFonts w:ascii="Amiri" w:hAnsi="Amiri" w:eastAsia="Amiri" w:cs="Amiri"/>
          <w:lang w:bidi="ar-SA"/>
          <w:color w:val="111111"/>
          <w:sz w:val="28"/>
          <w:szCs w:val="28"/>
          <w:rtl/>
        </w:rPr>
        <w:t xml:space="preserve">بِخازِنِین‌َ: بحافظین.</w:t>
      </w:r>
    </w:p>
    <w:p>
      <w:pPr>
        <w:pStyle w:val="Heading3"/>
      </w:pPr>
      <w:bookmarkStart w:id="1712" w:name="_Toc1106"/>
      <w:r>
        <w:t>[سوره الحجر (15): آیه 26]</w:t>
      </w:r>
      <w:bookmarkEnd w:id="1712"/>
    </w:p>
    <w:p>
      <w:pPr>
        <w:pStyle w:val="BookText"/>
      </w:pPr>
      <w:r>
        <w:rPr>
          <w:rFonts w:ascii="Amiri" w:hAnsi="Amiri" w:eastAsia="Amiri" w:cs="Amiri"/>
          <w:lang w:bidi="ar-SA"/>
          <w:color w:val="111111"/>
          <w:sz w:val="28"/>
          <w:szCs w:val="28"/>
          <w:rtl/>
        </w:rPr>
        <w:t xml:space="preserve">وَ لَقَد خَلَقنَا الإِنسان‌َ مِن صَلصال‌ٍ مِن حَمَإٍ مَسنُون‌ٍ (26)</w:t>
      </w:r>
    </w:p>
    <w:p>
      <w:pPr>
        <w:pStyle w:val="BookText"/>
      </w:pPr>
      <w:r>
        <w:rPr>
          <w:rFonts w:ascii="IRNazanin" w:hAnsi="IRNazanin" w:eastAsia="IRNazanin" w:cs="IRNazanin"/>
          <w:lang w:bidi="fa-IR"/>
          <w:color w:val="111111"/>
          <w:sz w:val="28"/>
          <w:szCs w:val="28"/>
          <w:rtl/>
        </w:rPr>
        <w:t xml:space="preserve">26- صَلصال‌ٍ: به دو معنا آمده است: 1- گل خشک که وقتی ضربه به او وارد می‌شود صدا می‌کند. 2- گل گندیده.</w:t>
      </w:r>
    </w:p>
    <w:p>
      <w:pPr>
        <w:pStyle w:val="BookText"/>
      </w:pPr>
      <w:r>
        <w:rPr>
          <w:rFonts w:ascii="IRNazanin" w:hAnsi="IRNazanin" w:eastAsia="IRNazanin" w:cs="IRNazanin"/>
          <w:lang w:bidi="fa-IR"/>
          <w:color w:val="111111"/>
          <w:sz w:val="28"/>
          <w:szCs w:val="28"/>
          <w:rtl/>
        </w:rPr>
        <w:t xml:space="preserve">حَمَإٍ: گل دگرگون، لجن.</w:t>
      </w:r>
    </w:p>
    <w:p>
      <w:pPr>
        <w:pStyle w:val="BookText"/>
      </w:pPr>
      <w:r>
        <w:rPr>
          <w:rFonts w:ascii="IRNazanin" w:hAnsi="IRNazanin" w:eastAsia="IRNazanin" w:cs="IRNazanin"/>
          <w:lang w:bidi="fa-IR"/>
          <w:color w:val="111111"/>
          <w:sz w:val="28"/>
          <w:szCs w:val="28"/>
          <w:rtl/>
        </w:rPr>
        <w:t xml:space="preserve">مَسنُون‌ٍ: ریخته‌گری شده و به شکل و قیافه‌ای درآمده است.</w:t>
      </w:r>
    </w:p>
    <w:p>
      <w:pPr>
        <w:pStyle w:val="Heading3"/>
      </w:pPr>
      <w:bookmarkStart w:id="1713" w:name="_Toc1107"/>
      <w:r>
        <w:t>[سوره الحجر (15): آیه 27]</w:t>
      </w:r>
      <w:bookmarkEnd w:id="1713"/>
    </w:p>
    <w:p>
      <w:pPr>
        <w:pStyle w:val="BookText"/>
      </w:pPr>
      <w:r>
        <w:rPr>
          <w:rFonts w:ascii="Amiri" w:hAnsi="Amiri" w:eastAsia="Amiri" w:cs="Amiri"/>
          <w:lang w:bidi="ar-SA"/>
          <w:color w:val="111111"/>
          <w:sz w:val="28"/>
          <w:szCs w:val="28"/>
          <w:rtl/>
        </w:rPr>
        <w:t xml:space="preserve">وَ الجَان‌َّ خَلَقناه‌ُ مِن قَبل‌ُ مِن نارِ السَّمُوم‌ِ (27)</w:t>
      </w:r>
    </w:p>
    <w:p>
      <w:pPr>
        <w:pStyle w:val="BookText"/>
      </w:pPr>
      <w:r>
        <w:rPr>
          <w:rFonts w:ascii="Amiri" w:hAnsi="Amiri" w:eastAsia="Amiri" w:cs="Amiri"/>
          <w:lang w:bidi="ar-SA"/>
          <w:color w:val="111111"/>
          <w:sz w:val="28"/>
          <w:szCs w:val="28"/>
          <w:rtl/>
        </w:rPr>
        <w:t xml:space="preserve">27- مِن قَبل‌ُ: قبل از خلقت آدم.</w:t>
      </w:r>
    </w:p>
    <w:p>
      <w:pPr>
        <w:pStyle w:val="BookText"/>
      </w:pPr>
      <w:r>
        <w:rPr>
          <w:rFonts w:ascii="IRNazanin" w:hAnsi="IRNazanin" w:eastAsia="IRNazanin" w:cs="IRNazanin"/>
          <w:lang w:bidi="fa-IR"/>
          <w:color w:val="111111"/>
          <w:sz w:val="28"/>
          <w:szCs w:val="28"/>
          <w:rtl/>
        </w:rPr>
        <w:t xml:space="preserve">نارِ السَّمُوم‌ِ: آتشی که دارای باد داغ و کشنده است. «السموم» به دو معناست: 1- باد داغ. 2- آتش شعله‌ور.</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62" w:name="pg1516_11911"/>
    <w:bookmarkEnd w:id="262"/>
    <w:p>
      <w:pPr>
        <w:pStyle w:val="Heading3"/>
      </w:pPr>
      <w:bookmarkStart w:id="1714" w:name="_Toc1108"/>
      <w:r>
        <w:t>[سوره الحجر (15): آیه 36]</w:t>
      </w:r>
      <w:bookmarkEnd w:id="1714"/>
    </w:p>
    <w:p>
      <w:pPr>
        <w:pStyle w:val="BookText"/>
      </w:pPr>
      <w:r>
        <w:rPr>
          <w:rFonts w:ascii="Amiri" w:hAnsi="Amiri" w:eastAsia="Amiri" w:cs="Amiri"/>
          <w:lang w:bidi="ar-SA"/>
          <w:color w:val="111111"/>
          <w:sz w:val="28"/>
          <w:szCs w:val="28"/>
          <w:rtl/>
        </w:rPr>
        <w:t xml:space="preserve">قال‌َ رَب‌ِّ فَأَنظِرنِی إِلی یَوم‌ِ یُبعَثُون‌َ (36)</w:t>
      </w:r>
    </w:p>
    <w:p>
      <w:pPr>
        <w:pStyle w:val="BookText"/>
      </w:pPr>
      <w:r>
        <w:rPr>
          <w:rFonts w:ascii="Amiri" w:hAnsi="Amiri" w:eastAsia="Amiri" w:cs="Amiri"/>
          <w:lang w:bidi="ar-SA"/>
          <w:color w:val="111111"/>
          <w:sz w:val="28"/>
          <w:szCs w:val="28"/>
          <w:rtl/>
        </w:rPr>
        <w:t xml:space="preserve">36- فَأَنظِرنِی: مرا مهلت بده.</w:t>
      </w:r>
    </w:p>
    <w:p>
      <w:pPr>
        <w:pStyle w:val="Heading3"/>
      </w:pPr>
      <w:bookmarkStart w:id="1715" w:name="_Toc1109"/>
      <w:r>
        <w:t>[سوره الحجر (15): آیه 41]</w:t>
      </w:r>
      <w:bookmarkEnd w:id="1715"/>
    </w:p>
    <w:p>
      <w:pPr>
        <w:pStyle w:val="BookText"/>
      </w:pPr>
      <w:r>
        <w:rPr>
          <w:rFonts w:ascii="Amiri" w:hAnsi="Amiri" w:eastAsia="Amiri" w:cs="Amiri"/>
          <w:lang w:bidi="ar-SA"/>
          <w:color w:val="111111"/>
          <w:sz w:val="28"/>
          <w:szCs w:val="28"/>
          <w:rtl/>
        </w:rPr>
        <w:t xml:space="preserve">قال‌َ هذا صِراطٌ عَلَی‌َّ مُستَقِیم‌ٌ (41)</w:t>
      </w:r>
    </w:p>
    <w:p>
      <w:pPr>
        <w:pStyle w:val="BookText"/>
      </w:pPr>
      <w:r>
        <w:rPr>
          <w:rFonts w:ascii="IRNazanin" w:hAnsi="IRNazanin" w:eastAsia="IRNazanin" w:cs="IRNazanin"/>
          <w:lang w:bidi="fa-IR"/>
          <w:color w:val="111111"/>
          <w:sz w:val="28"/>
          <w:szCs w:val="28"/>
          <w:rtl/>
        </w:rPr>
        <w:t xml:space="preserve">41- صِراطٌ عَلَی‌َّ: به دو معنا آمده است: 1- تهدیدی است از طرف خداوند یعنی راهت به من خواهد افتاد و حساب تو را خواهم رسید مانند «ان‌ّ ربّک لبالمرصاد». 2- راهی است که بیان و هدایت آن به عهده من است.</w:t>
      </w:r>
    </w:p>
    <w:p>
      <w:pPr>
        <w:pStyle w:val="Heading3"/>
      </w:pPr>
      <w:bookmarkStart w:id="1716" w:name="_Toc1110"/>
      <w:r>
        <w:t>[سوره الحجر (15): آیه 42]</w:t>
      </w:r>
      <w:bookmarkEnd w:id="1716"/>
    </w:p>
    <w:p>
      <w:pPr>
        <w:pStyle w:val="BookText"/>
      </w:pPr>
      <w:r>
        <w:rPr>
          <w:rFonts w:ascii="Amiri" w:hAnsi="Amiri" w:eastAsia="Amiri" w:cs="Amiri"/>
          <w:lang w:bidi="ar-SA"/>
          <w:color w:val="111111"/>
          <w:sz w:val="28"/>
          <w:szCs w:val="28"/>
          <w:rtl/>
        </w:rPr>
        <w:t xml:space="preserve">إِن‌َّ عِبادِی لَیس‌َ لَک‌َ عَلَیهِم سُلطان‌ٌ إِلاّ مَن‌ِ اتَّبَعَک‌َ مِن‌َ الغاوِین‌َ (42)</w:t>
      </w:r>
    </w:p>
    <w:p>
      <w:pPr>
        <w:pStyle w:val="BookText"/>
      </w:pPr>
      <w:r>
        <w:rPr>
          <w:rFonts w:ascii="IRNazanin" w:hAnsi="IRNazanin" w:eastAsia="IRNazanin" w:cs="IRNazanin"/>
          <w:lang w:bidi="fa-IR"/>
          <w:color w:val="111111"/>
          <w:sz w:val="28"/>
          <w:szCs w:val="28"/>
          <w:rtl/>
        </w:rPr>
        <w:t xml:space="preserve">42- الغاوِین‌َ: گمراهان.</w:t>
      </w:r>
    </w:p>
    <w:p>
      <w:pPr>
        <w:pStyle w:val="Heading3"/>
      </w:pPr>
      <w:bookmarkStart w:id="1717" w:name="_Toc1111"/>
      <w:r>
        <w:t>[سوره الحجر (15): آیه 44]</w:t>
      </w:r>
      <w:bookmarkEnd w:id="1717"/>
    </w:p>
    <w:p>
      <w:pPr>
        <w:pStyle w:val="BookText"/>
      </w:pPr>
      <w:r>
        <w:rPr>
          <w:rFonts w:ascii="Amiri" w:hAnsi="Amiri" w:eastAsia="Amiri" w:cs="Amiri"/>
          <w:lang w:bidi="ar-SA"/>
          <w:color w:val="111111"/>
          <w:sz w:val="28"/>
          <w:szCs w:val="28"/>
          <w:rtl/>
        </w:rPr>
        <w:t xml:space="preserve">لَها سَبعَةُ أَبواب‌ٍ لِکُل‌ِّ باب‌ٍ مِنهُم جُزءٌ مَقسُوم‌ٌ (44)</w:t>
      </w:r>
    </w:p>
    <w:p>
      <w:pPr>
        <w:pStyle w:val="BookText"/>
      </w:pPr>
      <w:r>
        <w:rPr>
          <w:rFonts w:ascii="Amiri" w:hAnsi="Amiri" w:eastAsia="Amiri" w:cs="Amiri"/>
          <w:lang w:bidi="ar-SA"/>
          <w:color w:val="111111"/>
          <w:sz w:val="28"/>
          <w:szCs w:val="28"/>
          <w:rtl/>
        </w:rPr>
        <w:t xml:space="preserve">44- مِنهُم: من الغاوین.</w:t>
      </w:r>
    </w:p>
    <w:p>
      <w:pPr>
        <w:pStyle w:val="BookText"/>
      </w:pPr>
      <w:r>
        <w:rPr>
          <w:rFonts w:ascii="Amiri" w:hAnsi="Amiri" w:eastAsia="Amiri" w:cs="Amiri"/>
          <w:lang w:bidi="ar-SA"/>
          <w:color w:val="111111"/>
          <w:sz w:val="28"/>
          <w:szCs w:val="28"/>
          <w:rtl/>
        </w:rPr>
        <w:t xml:space="preserve">جُزءٌ مَقسُوم‌ٌ: بهره‌ای معین و قسمت شده.</w:t>
      </w:r>
    </w:p>
    <w:p>
      <w:pPr>
        <w:pStyle w:val="Heading3"/>
      </w:pPr>
      <w:bookmarkStart w:id="1718" w:name="_Toc1112"/>
      <w:r>
        <w:t>[سوره الحجر (15): آیه 47]</w:t>
      </w:r>
      <w:bookmarkEnd w:id="1718"/>
    </w:p>
    <w:p>
      <w:pPr>
        <w:pStyle w:val="BookText"/>
      </w:pPr>
      <w:r>
        <w:rPr>
          <w:rFonts w:ascii="Amiri" w:hAnsi="Amiri" w:eastAsia="Amiri" w:cs="Amiri"/>
          <w:lang w:bidi="ar-SA"/>
          <w:color w:val="111111"/>
          <w:sz w:val="28"/>
          <w:szCs w:val="28"/>
          <w:rtl/>
        </w:rPr>
        <w:t xml:space="preserve">وَ نَزَعنا ما فِی صُدُورِهِم مِن غِل‌ٍّ إِخواناً عَلی سُرُرٍ مُتَقابِلِین‌َ (47)</w:t>
      </w:r>
    </w:p>
    <w:p>
      <w:pPr>
        <w:pStyle w:val="BookText"/>
      </w:pPr>
      <w:r>
        <w:rPr>
          <w:rFonts w:ascii="Amiri" w:hAnsi="Amiri" w:eastAsia="Amiri" w:cs="Amiri"/>
          <w:lang w:bidi="ar-SA"/>
          <w:color w:val="111111"/>
          <w:sz w:val="28"/>
          <w:szCs w:val="28"/>
          <w:rtl/>
        </w:rPr>
        <w:t xml:space="preserve">47- غِل‌ٍّ: عداوت و کینه و دشمنی.</w:t>
      </w:r>
    </w:p>
    <w:p>
      <w:pPr>
        <w:pStyle w:val="BookText"/>
      </w:pPr>
      <w:r>
        <w:rPr>
          <w:rFonts w:ascii="IRNazanin" w:hAnsi="IRNazanin" w:eastAsia="IRNazanin" w:cs="IRNazanin"/>
          <w:lang w:bidi="fa-IR"/>
          <w:color w:val="111111"/>
          <w:sz w:val="28"/>
          <w:szCs w:val="28"/>
          <w:rtl/>
        </w:rPr>
        <w:t xml:space="preserve">عَلی سُرُرٍ: قرار دارند بر نشیمنگاههای رفیع که برای شادمانی مهیا شده است.</w:t>
      </w:r>
    </w:p>
    <w:p>
      <w:pPr>
        <w:pStyle w:val="BookText"/>
      </w:pPr>
      <w:r>
        <w:rPr>
          <w:rFonts w:ascii="Amiri" w:hAnsi="Amiri" w:eastAsia="Amiri" w:cs="Amiri"/>
          <w:lang w:bidi="ar-SA"/>
          <w:color w:val="111111"/>
          <w:sz w:val="28"/>
          <w:szCs w:val="28"/>
          <w:rtl/>
        </w:rPr>
        <w:t xml:space="preserve">مُتَقابِلِین‌َ: رو به روی هم.</w:t>
      </w:r>
    </w:p>
    <w:p>
      <w:pPr>
        <w:pStyle w:val="Heading3"/>
      </w:pPr>
      <w:bookmarkStart w:id="1719" w:name="_Toc1113"/>
      <w:r>
        <w:t>[سوره الحجر (15): آیه 48]</w:t>
      </w:r>
      <w:bookmarkEnd w:id="1719"/>
    </w:p>
    <w:p>
      <w:pPr>
        <w:pStyle w:val="BookText"/>
      </w:pPr>
      <w:r>
        <w:rPr>
          <w:rFonts w:ascii="Amiri" w:hAnsi="Amiri" w:eastAsia="Amiri" w:cs="Amiri"/>
          <w:lang w:bidi="ar-SA"/>
          <w:color w:val="111111"/>
          <w:sz w:val="28"/>
          <w:szCs w:val="28"/>
          <w:rtl/>
        </w:rPr>
        <w:t xml:space="preserve">لا یَمَسُّهُم فِیها نَصَب‌ٌ وَ ما هُم مِنها بِمُخرَجِین‌َ (48)</w:t>
      </w:r>
    </w:p>
    <w:p>
      <w:pPr>
        <w:pStyle w:val="BookText"/>
      </w:pPr>
      <w:r>
        <w:rPr>
          <w:rFonts w:ascii="Amiri" w:hAnsi="Amiri" w:eastAsia="Amiri" w:cs="Amiri"/>
          <w:lang w:bidi="ar-SA"/>
          <w:color w:val="111111"/>
          <w:sz w:val="28"/>
          <w:szCs w:val="28"/>
          <w:rtl/>
        </w:rPr>
        <w:t xml:space="preserve">48- نَصَب‌ٌ: زحمت و سختی.</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63" w:name="pg1516_11913"/>
    <w:bookmarkEnd w:id="263"/>
    <w:p>
      <w:pPr>
        <w:pStyle w:val="Heading3"/>
      </w:pPr>
      <w:bookmarkStart w:id="1720" w:name="_Toc1114"/>
      <w:r>
        <w:t>[سوره الحجر (15): آیه 52]</w:t>
      </w:r>
      <w:bookmarkEnd w:id="1720"/>
    </w:p>
    <w:p>
      <w:pPr>
        <w:pStyle w:val="BookText"/>
      </w:pPr>
      <w:r>
        <w:rPr>
          <w:rFonts w:ascii="Amiri" w:hAnsi="Amiri" w:eastAsia="Amiri" w:cs="Amiri"/>
          <w:lang w:bidi="ar-SA"/>
          <w:color w:val="111111"/>
          <w:sz w:val="28"/>
          <w:szCs w:val="28"/>
          <w:rtl/>
        </w:rPr>
        <w:t xml:space="preserve">إِذ دَخَلُوا عَلَیه‌ِ فَقالُوا سَلاماً قال‌َ إِنّا مِنکُم وَجِلُون‌َ (52)</w:t>
      </w:r>
    </w:p>
    <w:p>
      <w:pPr>
        <w:pStyle w:val="BookText"/>
      </w:pPr>
      <w:r>
        <w:rPr>
          <w:rFonts w:ascii="Amiri" w:hAnsi="Amiri" w:eastAsia="Amiri" w:cs="Amiri"/>
          <w:lang w:bidi="ar-SA"/>
          <w:color w:val="111111"/>
          <w:sz w:val="28"/>
          <w:szCs w:val="28"/>
          <w:rtl/>
        </w:rPr>
        <w:t xml:space="preserve">52- وَجِلُون‌َ: می‌ترسیم.</w:t>
      </w:r>
    </w:p>
    <w:p>
      <w:pPr>
        <w:pStyle w:val="Heading3"/>
      </w:pPr>
      <w:bookmarkStart w:id="1721" w:name="_Toc1115"/>
      <w:r>
        <w:t>[سوره الحجر (15): آیه 57]</w:t>
      </w:r>
      <w:bookmarkEnd w:id="1721"/>
    </w:p>
    <w:p>
      <w:pPr>
        <w:pStyle w:val="BookText"/>
      </w:pPr>
      <w:r>
        <w:rPr>
          <w:rFonts w:ascii="Amiri" w:hAnsi="Amiri" w:eastAsia="Amiri" w:cs="Amiri"/>
          <w:lang w:bidi="ar-SA"/>
          <w:color w:val="111111"/>
          <w:sz w:val="28"/>
          <w:szCs w:val="28"/>
          <w:rtl/>
        </w:rPr>
        <w:t xml:space="preserve">قال‌َ فَما خَطبُکُم أَیُّهَا المُرسَلُون‌َ (57)</w:t>
      </w:r>
    </w:p>
    <w:p>
      <w:pPr>
        <w:pStyle w:val="BookText"/>
      </w:pPr>
      <w:r>
        <w:rPr>
          <w:rFonts w:ascii="IRNazanin" w:hAnsi="IRNazanin" w:eastAsia="IRNazanin" w:cs="IRNazanin"/>
          <w:lang w:bidi="fa-IR"/>
          <w:color w:val="111111"/>
          <w:sz w:val="28"/>
          <w:szCs w:val="28"/>
          <w:rtl/>
        </w:rPr>
        <w:t xml:space="preserve">57- فَما خَطبُکُم: کار مهم شما چیست!</w:t>
      </w:r>
    </w:p>
    <w:p>
      <w:pPr>
        <w:pStyle w:val="Heading3"/>
      </w:pPr>
      <w:bookmarkStart w:id="1722" w:name="_Toc1116"/>
      <w:r>
        <w:t>[سوره الحجر (15): آیه 60]</w:t>
      </w:r>
      <w:bookmarkEnd w:id="1722"/>
    </w:p>
    <w:p>
      <w:pPr>
        <w:pStyle w:val="BookText"/>
      </w:pPr>
      <w:r>
        <w:rPr>
          <w:rFonts w:ascii="Amiri" w:hAnsi="Amiri" w:eastAsia="Amiri" w:cs="Amiri"/>
          <w:lang w:bidi="ar-SA"/>
          <w:color w:val="111111"/>
          <w:sz w:val="28"/>
          <w:szCs w:val="28"/>
          <w:rtl/>
        </w:rPr>
        <w:t xml:space="preserve">إِلاَّ امرَأَتَه‌ُ قَدَّرنا إِنَّها لَمِن‌َ الغابِرِین‌َ (60)</w:t>
      </w:r>
    </w:p>
    <w:p>
      <w:pPr>
        <w:pStyle w:val="BookText"/>
      </w:pPr>
      <w:r>
        <w:rPr>
          <w:rFonts w:ascii="IRNazanin" w:hAnsi="IRNazanin" w:eastAsia="IRNazanin" w:cs="IRNazanin"/>
          <w:lang w:bidi="fa-IR"/>
          <w:color w:val="111111"/>
          <w:sz w:val="28"/>
          <w:szCs w:val="28"/>
          <w:rtl/>
        </w:rPr>
        <w:t xml:space="preserve">60- لَمِن‌َ الغابِرِین‌َ: از باقیماندگان در شهر و از هلاک شوندگان است.</w:t>
      </w:r>
    </w:p>
    <w:p>
      <w:pPr>
        <w:pStyle w:val="Heading3"/>
      </w:pPr>
      <w:bookmarkStart w:id="1723" w:name="_Toc1117"/>
      <w:r>
        <w:t>[سوره الحجر (15): آیه 62]</w:t>
      </w:r>
      <w:bookmarkEnd w:id="1723"/>
    </w:p>
    <w:p>
      <w:pPr>
        <w:pStyle w:val="BookText"/>
      </w:pPr>
      <w:r>
        <w:rPr>
          <w:rFonts w:ascii="Amiri" w:hAnsi="Amiri" w:eastAsia="Amiri" w:cs="Amiri"/>
          <w:lang w:bidi="ar-SA"/>
          <w:color w:val="111111"/>
          <w:sz w:val="28"/>
          <w:szCs w:val="28"/>
          <w:rtl/>
        </w:rPr>
        <w:t xml:space="preserve">قال‌َ إِنَّکُم قَوم‌ٌ مُنکَرُون‌َ (62)</w:t>
      </w:r>
    </w:p>
    <w:p>
      <w:pPr>
        <w:pStyle w:val="BookText"/>
      </w:pPr>
      <w:r>
        <w:rPr>
          <w:rFonts w:ascii="Amiri" w:hAnsi="Amiri" w:eastAsia="Amiri" w:cs="Amiri"/>
          <w:lang w:bidi="ar-SA"/>
          <w:color w:val="111111"/>
          <w:sz w:val="28"/>
          <w:szCs w:val="28"/>
          <w:rtl/>
        </w:rPr>
        <w:t xml:space="preserve">62- مُنکَرُون‌َ: ناشناخته.</w:t>
      </w:r>
    </w:p>
    <w:p>
      <w:pPr>
        <w:pStyle w:val="Heading3"/>
      </w:pPr>
      <w:bookmarkStart w:id="1724" w:name="_Toc1118"/>
      <w:r>
        <w:t>[سوره الحجر (15): آیه 63]</w:t>
      </w:r>
      <w:bookmarkEnd w:id="1724"/>
    </w:p>
    <w:p>
      <w:pPr>
        <w:pStyle w:val="BookText"/>
      </w:pPr>
      <w:r>
        <w:rPr>
          <w:rFonts w:ascii="Amiri" w:hAnsi="Amiri" w:eastAsia="Amiri" w:cs="Amiri"/>
          <w:lang w:bidi="ar-SA"/>
          <w:color w:val="111111"/>
          <w:sz w:val="28"/>
          <w:szCs w:val="28"/>
          <w:rtl/>
        </w:rPr>
        <w:t xml:space="preserve">قالُوا بَل جِئناک‌َ بِما کانُوا فِیه‌ِ یَمتَرُون‌َ (63)</w:t>
      </w:r>
    </w:p>
    <w:p>
      <w:pPr>
        <w:pStyle w:val="BookText"/>
      </w:pPr>
      <w:r>
        <w:rPr>
          <w:rFonts w:ascii="Amiri" w:hAnsi="Amiri" w:eastAsia="Amiri" w:cs="Amiri"/>
          <w:lang w:bidi="ar-SA"/>
          <w:color w:val="111111"/>
          <w:sz w:val="28"/>
          <w:szCs w:val="28"/>
          <w:rtl/>
        </w:rPr>
        <w:t xml:space="preserve">63- جِئناک‌َ بِما کانُوا فِیه‌ِ یَمتَرُون‌َ: آن عذابی را که قوم تو در آن تردید داشتند آورده‌ایم.</w:t>
      </w:r>
    </w:p>
    <w:p>
      <w:pPr>
        <w:pStyle w:val="Heading3"/>
      </w:pPr>
      <w:bookmarkStart w:id="1725" w:name="_Toc1119"/>
      <w:r>
        <w:t>[سوره الحجر (15): آیه 65]</w:t>
      </w:r>
      <w:bookmarkEnd w:id="1725"/>
    </w:p>
    <w:p>
      <w:pPr>
        <w:pStyle w:val="BookText"/>
      </w:pPr>
      <w:r>
        <w:rPr>
          <w:rFonts w:ascii="Amiri" w:hAnsi="Amiri" w:eastAsia="Amiri" w:cs="Amiri"/>
          <w:lang w:bidi="ar-SA"/>
          <w:color w:val="111111"/>
          <w:sz w:val="28"/>
          <w:szCs w:val="28"/>
          <w:rtl/>
        </w:rPr>
        <w:t xml:space="preserve">فَأَسرِ بِأَهلِک‌َ بِقِطع‌ٍ مِن‌َ اللَّیل‌ِ وَ اتَّبِع أَدبارَهُم وَ لا یَلتَفِت مِنکُم أَحَدٌ وَ امضُوا حَیث‌ُ تُؤمَرُون‌َ (65)</w:t>
      </w:r>
    </w:p>
    <w:p>
      <w:pPr>
        <w:pStyle w:val="BookText"/>
      </w:pPr>
      <w:r>
        <w:rPr>
          <w:rFonts w:ascii="IRNazanin" w:hAnsi="IRNazanin" w:eastAsia="IRNazanin" w:cs="IRNazanin"/>
          <w:lang w:bidi="fa-IR"/>
          <w:color w:val="111111"/>
          <w:sz w:val="28"/>
          <w:szCs w:val="28"/>
          <w:rtl/>
        </w:rPr>
        <w:t xml:space="preserve">65- فَأَسرِ بِأَهلِک‌َ بِقِطع‌ٍ مِن‌َ اللَّیل‌ِ: بعد از آن که بیشتر شب سپری شد و پاسی از شب باقی ماند، اهل خود را حرکت بده.</w:t>
      </w:r>
    </w:p>
    <w:p>
      <w:pPr>
        <w:pStyle w:val="BookText"/>
      </w:pPr>
      <w:r>
        <w:rPr>
          <w:rFonts w:ascii="IRNazanin" w:hAnsi="IRNazanin" w:eastAsia="IRNazanin" w:cs="IRNazanin"/>
          <w:lang w:bidi="fa-IR"/>
          <w:color w:val="111111"/>
          <w:sz w:val="28"/>
          <w:szCs w:val="28"/>
          <w:rtl/>
        </w:rPr>
        <w:t xml:space="preserve">وَ اتَّبِع أَدبارَهُم: تو نیز از پشت سر اهل خود حرکت کن تا مراقب آنان باشی.</w:t>
      </w:r>
    </w:p>
    <w:p>
      <w:pPr>
        <w:pStyle w:val="BookText"/>
      </w:pPr>
      <w:r>
        <w:rPr>
          <w:rFonts w:ascii="IRNazanin" w:hAnsi="IRNazanin" w:eastAsia="IRNazanin" w:cs="IRNazanin"/>
          <w:lang w:bidi="fa-IR"/>
          <w:color w:val="111111"/>
          <w:sz w:val="28"/>
          <w:szCs w:val="28"/>
          <w:rtl/>
        </w:rPr>
        <w:t xml:space="preserve">لا یَلتَفِت مِنکُم أَحَدٌ: دو معنا برای آن آورده‌اند: 1- بروید و به آنچه در شهر گذاشته‌اید توجه نکنید. 2- به عقب سر خود توجه نکنید، مبادا عذاب قوم را ببینید و بی‌تاب شوید.</w:t>
      </w:r>
    </w:p>
    <w:p>
      <w:pPr>
        <w:pStyle w:val="Heading3"/>
      </w:pPr>
      <w:bookmarkStart w:id="1726" w:name="_Toc1120"/>
      <w:r>
        <w:t>[سوره الحجر (15): آیه 66]</w:t>
      </w:r>
      <w:bookmarkEnd w:id="1726"/>
    </w:p>
    <w:p>
      <w:pPr>
        <w:pStyle w:val="BookText"/>
      </w:pPr>
      <w:r>
        <w:rPr>
          <w:rFonts w:ascii="Amiri" w:hAnsi="Amiri" w:eastAsia="Amiri" w:cs="Amiri"/>
          <w:lang w:bidi="ar-SA"/>
          <w:color w:val="111111"/>
          <w:sz w:val="28"/>
          <w:szCs w:val="28"/>
          <w:rtl/>
        </w:rPr>
        <w:t xml:space="preserve">وَ قَضَینا إِلَیه‌ِ ذلِک‌َ الأَمرَ أَن‌َّ دابِرَ هؤُلاءِ مَقطُوع‌ٌ مُصبِحِین‌َ (66)</w:t>
      </w:r>
    </w:p>
    <w:p>
      <w:pPr>
        <w:pStyle w:val="BookText"/>
      </w:pPr>
      <w:r>
        <w:rPr>
          <w:rFonts w:ascii="Amiri" w:hAnsi="Amiri" w:eastAsia="Amiri" w:cs="Amiri"/>
          <w:lang w:bidi="ar-SA"/>
          <w:color w:val="111111"/>
          <w:sz w:val="28"/>
          <w:szCs w:val="28"/>
          <w:rtl/>
        </w:rPr>
        <w:t xml:space="preserve">66- دابِرَ هؤُلاءِ: نسل اینکه قوم.</w:t>
      </w:r>
    </w:p>
    <w:p>
      <w:pPr>
        <w:pStyle w:val="BookText"/>
      </w:pPr>
      <w:r>
        <w:rPr>
          <w:rFonts w:ascii="Amiri" w:hAnsi="Amiri" w:eastAsia="Amiri" w:cs="Amiri"/>
          <w:lang w:bidi="ar-SA"/>
          <w:color w:val="111111"/>
          <w:sz w:val="28"/>
          <w:szCs w:val="28"/>
          <w:rtl/>
        </w:rPr>
        <w:t xml:space="preserve">مَقطُوع‌ٌ: قطع خواهد شد.</w:t>
      </w:r>
    </w:p>
    <w:p>
      <w:pPr>
        <w:pStyle w:val="BookText"/>
      </w:pPr>
      <w:r>
        <w:rPr>
          <w:rFonts w:ascii="IRNazanin" w:hAnsi="IRNazanin" w:eastAsia="IRNazanin" w:cs="IRNazanin"/>
          <w:lang w:bidi="fa-IR"/>
          <w:color w:val="111111"/>
          <w:sz w:val="28"/>
          <w:szCs w:val="28"/>
          <w:rtl/>
        </w:rPr>
        <w:t xml:space="preserve">مُصبِحِین‌َ: به هنگامی که صبح نمودند.</w:t>
      </w:r>
    </w:p>
    <w:p>
      <w:pPr>
        <w:pStyle w:val="Heading3"/>
      </w:pPr>
      <w:bookmarkStart w:id="1727" w:name="_Toc1121"/>
      <w:r>
        <w:t>[سوره الحجر (15): آیه 68]</w:t>
      </w:r>
      <w:bookmarkEnd w:id="1727"/>
    </w:p>
    <w:p>
      <w:pPr>
        <w:pStyle w:val="BookText"/>
      </w:pPr>
      <w:r>
        <w:rPr>
          <w:rFonts w:ascii="Amiri" w:hAnsi="Amiri" w:eastAsia="Amiri" w:cs="Amiri"/>
          <w:lang w:bidi="ar-SA"/>
          <w:color w:val="111111"/>
          <w:sz w:val="28"/>
          <w:szCs w:val="28"/>
          <w:rtl/>
        </w:rPr>
        <w:t xml:space="preserve">قال‌َ إِن‌َّ هؤُلاءِ ضَیفِی فَلا تَفضَحُون‌ِ (68)</w:t>
      </w:r>
    </w:p>
    <w:p>
      <w:pPr>
        <w:pStyle w:val="BookText"/>
      </w:pPr>
      <w:r>
        <w:rPr>
          <w:rFonts w:ascii="IRNazanin" w:hAnsi="IRNazanin" w:eastAsia="IRNazanin" w:cs="IRNazanin"/>
          <w:lang w:bidi="fa-IR"/>
          <w:color w:val="111111"/>
          <w:sz w:val="28"/>
          <w:szCs w:val="28"/>
          <w:rtl/>
        </w:rPr>
        <w:t xml:space="preserve">68- فَلا تَفضَحُون‌ِ: ننگ را دامنگیر من نکنید.</w:t>
      </w:r>
    </w:p>
    <w:p>
      <w:pPr>
        <w:pStyle w:val="Heading3"/>
      </w:pPr>
      <w:bookmarkStart w:id="1728" w:name="_Toc1122"/>
      <w:r>
        <w:t>[سوره الحجر (15): آیه 69]</w:t>
      </w:r>
      <w:bookmarkEnd w:id="1728"/>
    </w:p>
    <w:p>
      <w:pPr>
        <w:pStyle w:val="BookText"/>
      </w:pPr>
      <w:r>
        <w:rPr>
          <w:rFonts w:ascii="Amiri" w:hAnsi="Amiri" w:eastAsia="Amiri" w:cs="Amiri"/>
          <w:lang w:bidi="ar-SA"/>
          <w:color w:val="111111"/>
          <w:sz w:val="28"/>
          <w:szCs w:val="28"/>
          <w:rtl/>
        </w:rPr>
        <w:t xml:space="preserve">وَ اتَّقُوا اللّه‌َ وَ لا تُخزُون‌ِ (69)</w:t>
      </w:r>
    </w:p>
    <w:p>
      <w:pPr>
        <w:pStyle w:val="BookText"/>
      </w:pPr>
      <w:r>
        <w:rPr>
          <w:rFonts w:ascii="Amiri" w:hAnsi="Amiri" w:eastAsia="Amiri" w:cs="Amiri"/>
          <w:lang w:bidi="ar-SA"/>
          <w:color w:val="111111"/>
          <w:sz w:val="28"/>
          <w:szCs w:val="28"/>
          <w:rtl/>
        </w:rPr>
        <w:t xml:space="preserve">69- لا تُخزُون‌ِ: مرا خوار نسازید.</w:t>
      </w:r>
    </w:p>
    <w:p>
      <w:pPr>
        <w:pStyle w:val="Heading3"/>
      </w:pPr>
      <w:bookmarkStart w:id="1729" w:name="_Toc1123"/>
      <w:r>
        <w:t>[سوره الحجر (15): آیه 70]</w:t>
      </w:r>
      <w:bookmarkEnd w:id="1729"/>
    </w:p>
    <w:p>
      <w:pPr>
        <w:pStyle w:val="BookText"/>
      </w:pPr>
      <w:r>
        <w:rPr>
          <w:rFonts w:ascii="Amiri" w:hAnsi="Amiri" w:eastAsia="Amiri" w:cs="Amiri"/>
          <w:lang w:bidi="ar-SA"/>
          <w:color w:val="111111"/>
          <w:sz w:val="28"/>
          <w:szCs w:val="28"/>
          <w:rtl/>
        </w:rPr>
        <w:t xml:space="preserve">قالُوا أَ وَ لَم نَنهَک‌َ عَن‌ِ العالَمِین‌َ (70)</w:t>
      </w:r>
    </w:p>
    <w:p>
      <w:pPr>
        <w:pStyle w:val="BookText"/>
      </w:pPr>
      <w:r>
        <w:rPr>
          <w:rFonts w:ascii="IRNazanin" w:hAnsi="IRNazanin" w:eastAsia="IRNazanin" w:cs="IRNazanin"/>
          <w:lang w:bidi="fa-IR"/>
          <w:color w:val="111111"/>
          <w:sz w:val="28"/>
          <w:szCs w:val="28"/>
          <w:rtl/>
        </w:rPr>
        <w:t xml:space="preserve">70- أَ وَ لَم نَنهَک‌َ عَن‌ِ العالَمِین‌َ: آیا ما تو را نهی نکردیم که هیچ کسی را میهمانی نکنی.</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64" w:name="pg1516_11915"/>
    <w:bookmarkEnd w:id="264"/>
    <w:p>
      <w:pPr>
        <w:pStyle w:val="Heading3"/>
      </w:pPr>
      <w:bookmarkStart w:id="1730" w:name="_Toc1124"/>
      <w:r>
        <w:t>[سوره الحجر (15): آیه 72]</w:t>
      </w:r>
      <w:bookmarkEnd w:id="1730"/>
    </w:p>
    <w:p>
      <w:pPr>
        <w:pStyle w:val="BookText"/>
      </w:pPr>
      <w:r>
        <w:rPr>
          <w:rFonts w:ascii="Amiri" w:hAnsi="Amiri" w:eastAsia="Amiri" w:cs="Amiri"/>
          <w:lang w:bidi="ar-SA"/>
          <w:color w:val="111111"/>
          <w:sz w:val="28"/>
          <w:szCs w:val="28"/>
          <w:rtl/>
        </w:rPr>
        <w:t xml:space="preserve">لَعَمرُک‌َ إِنَّهُم لَفِی سَکرَتِهِم یَعمَهُون‌َ (72)</w:t>
      </w:r>
    </w:p>
    <w:p>
      <w:pPr>
        <w:pStyle w:val="BookText"/>
      </w:pPr>
      <w:r>
        <w:rPr>
          <w:rFonts w:ascii="Amiri" w:hAnsi="Amiri" w:eastAsia="Amiri" w:cs="Amiri"/>
          <w:lang w:bidi="ar-SA"/>
          <w:color w:val="111111"/>
          <w:sz w:val="28"/>
          <w:szCs w:val="28"/>
          <w:rtl/>
        </w:rPr>
        <w:t xml:space="preserve">72- لَعَمرُک‌َ: لعمرک قسمی یعنی قسم به جان تو.</w:t>
      </w:r>
    </w:p>
    <w:p>
      <w:pPr>
        <w:pStyle w:val="BookText"/>
      </w:pPr>
      <w:r>
        <w:rPr>
          <w:rFonts w:ascii="IRNazanin" w:hAnsi="IRNazanin" w:eastAsia="IRNazanin" w:cs="IRNazanin"/>
          <w:lang w:bidi="fa-IR"/>
          <w:color w:val="111111"/>
          <w:sz w:val="28"/>
          <w:szCs w:val="28"/>
          <w:rtl/>
        </w:rPr>
        <w:t xml:space="preserve">لَفِی سَکرَتِهِم یَعمَهُون‌َ: در مستی و غفلت خود سرگردانند.</w:t>
      </w:r>
    </w:p>
    <w:p>
      <w:pPr>
        <w:pStyle w:val="Heading3"/>
      </w:pPr>
      <w:bookmarkStart w:id="1731" w:name="_Toc1125"/>
      <w:r>
        <w:t>[سوره الحجر (15): آیه 73]</w:t>
      </w:r>
      <w:bookmarkEnd w:id="1731"/>
    </w:p>
    <w:p>
      <w:pPr>
        <w:pStyle w:val="BookText"/>
      </w:pPr>
      <w:r>
        <w:rPr>
          <w:rFonts w:ascii="Amiri" w:hAnsi="Amiri" w:eastAsia="Amiri" w:cs="Amiri"/>
          <w:lang w:bidi="ar-SA"/>
          <w:color w:val="111111"/>
          <w:sz w:val="28"/>
          <w:szCs w:val="28"/>
          <w:rtl/>
        </w:rPr>
        <w:t xml:space="preserve">فَأَخَذَتهُم‌ُ الصَّیحَةُ مُشرِقِین‌َ (73)</w:t>
      </w:r>
    </w:p>
    <w:p>
      <w:pPr>
        <w:pStyle w:val="BookText"/>
      </w:pPr>
      <w:r>
        <w:rPr>
          <w:rFonts w:ascii="Amiri" w:hAnsi="Amiri" w:eastAsia="Amiri" w:cs="Amiri"/>
          <w:lang w:bidi="ar-SA"/>
          <w:color w:val="111111"/>
          <w:sz w:val="28"/>
          <w:szCs w:val="28"/>
          <w:rtl/>
        </w:rPr>
        <w:t xml:space="preserve">73- الصَّیحَةُ: صدای وحشتناک.</w:t>
      </w:r>
    </w:p>
    <w:p>
      <w:pPr>
        <w:pStyle w:val="BookText"/>
      </w:pPr>
      <w:r>
        <w:rPr>
          <w:rFonts w:ascii="IRNazanin" w:hAnsi="IRNazanin" w:eastAsia="IRNazanin" w:cs="IRNazanin"/>
          <w:lang w:bidi="fa-IR"/>
          <w:color w:val="111111"/>
          <w:sz w:val="28"/>
          <w:szCs w:val="28"/>
          <w:rtl/>
        </w:rPr>
        <w:t xml:space="preserve">مُشرِقِین‌َ: هنگام طلوع خورشید.</w:t>
      </w:r>
    </w:p>
    <w:p>
      <w:pPr>
        <w:pStyle w:val="Heading3"/>
      </w:pPr>
      <w:bookmarkStart w:id="1732" w:name="_Toc1126"/>
      <w:r>
        <w:t>[سوره الحجر (15): آیه 74]</w:t>
      </w:r>
      <w:bookmarkEnd w:id="1732"/>
    </w:p>
    <w:p>
      <w:pPr>
        <w:pStyle w:val="BookText"/>
      </w:pPr>
      <w:r>
        <w:rPr>
          <w:rFonts w:ascii="Amiri" w:hAnsi="Amiri" w:eastAsia="Amiri" w:cs="Amiri"/>
          <w:lang w:bidi="ar-SA"/>
          <w:color w:val="111111"/>
          <w:sz w:val="28"/>
          <w:szCs w:val="28"/>
          <w:rtl/>
        </w:rPr>
        <w:t xml:space="preserve">فَجَعَلنا عالِیَها سافِلَها وَ أَمطَرنا عَلَیهِم حِجارَةً مِن سِجِّیل‌ٍ (74)</w:t>
      </w:r>
    </w:p>
    <w:p>
      <w:pPr>
        <w:pStyle w:val="BookText"/>
      </w:pPr>
      <w:r>
        <w:rPr>
          <w:rFonts w:ascii="IRNazanin" w:hAnsi="IRNazanin" w:eastAsia="IRNazanin" w:cs="IRNazanin"/>
          <w:lang w:bidi="fa-IR"/>
          <w:color w:val="111111"/>
          <w:sz w:val="28"/>
          <w:szCs w:val="28"/>
          <w:rtl/>
        </w:rPr>
        <w:t xml:space="preserve">74- سِجِّیل‌ٍ: به دو معنی آمده است: 1- معرب سنگ گل. 2- گل.</w:t>
      </w:r>
    </w:p>
    <w:p>
      <w:pPr>
        <w:pStyle w:val="Heading3"/>
      </w:pPr>
      <w:bookmarkStart w:id="1733" w:name="_Toc1127"/>
      <w:r>
        <w:t>[سوره الحجر (15): آیه 75]</w:t>
      </w:r>
      <w:bookmarkEnd w:id="1733"/>
    </w:p>
    <w:p>
      <w:pPr>
        <w:pStyle w:val="BookText"/>
      </w:pPr>
      <w:r>
        <w:rPr>
          <w:rFonts w:ascii="Amiri" w:hAnsi="Amiri" w:eastAsia="Amiri" w:cs="Amiri"/>
          <w:lang w:bidi="ar-SA"/>
          <w:color w:val="111111"/>
          <w:sz w:val="28"/>
          <w:szCs w:val="28"/>
          <w:rtl/>
        </w:rPr>
        <w:t xml:space="preserve">إِن‌َّ فِی ذلِک‌َ لَآیات‌ٍ لِلمُتَوَسِّمِین‌َ (75)</w:t>
      </w:r>
    </w:p>
    <w:p>
      <w:pPr>
        <w:pStyle w:val="BookText"/>
      </w:pPr>
      <w:r>
        <w:rPr>
          <w:rFonts w:ascii="IRNazanin" w:hAnsi="IRNazanin" w:eastAsia="IRNazanin" w:cs="IRNazanin"/>
          <w:lang w:bidi="fa-IR"/>
          <w:color w:val="111111"/>
          <w:sz w:val="28"/>
          <w:szCs w:val="28"/>
          <w:rtl/>
        </w:rPr>
        <w:t xml:space="preserve">75- لِلمُتَوَسِّمِین‌َ: کسانی که اهل تفکرند و به آیات خدا با چشم بصیرت نظر می‌کنند.</w:t>
      </w:r>
    </w:p>
    <w:p>
      <w:pPr>
        <w:pStyle w:val="Heading3"/>
      </w:pPr>
      <w:bookmarkStart w:id="1734" w:name="_Toc1128"/>
      <w:r>
        <w:t>[سوره الحجر (15): آیه 76]</w:t>
      </w:r>
      <w:bookmarkEnd w:id="1734"/>
    </w:p>
    <w:p>
      <w:pPr>
        <w:pStyle w:val="BookText"/>
      </w:pPr>
      <w:r>
        <w:rPr>
          <w:rFonts w:ascii="Amiri" w:hAnsi="Amiri" w:eastAsia="Amiri" w:cs="Amiri"/>
          <w:lang w:bidi="ar-SA"/>
          <w:color w:val="111111"/>
          <w:sz w:val="28"/>
          <w:szCs w:val="28"/>
          <w:rtl/>
        </w:rPr>
        <w:t xml:space="preserve">وَ إِنَّها لَبِسَبِیل‌ٍ مُقِیم‌ٍ (76)</w:t>
      </w:r>
    </w:p>
    <w:p>
      <w:pPr>
        <w:pStyle w:val="BookText"/>
      </w:pPr>
      <w:r>
        <w:rPr>
          <w:rFonts w:ascii="IRNazanin" w:hAnsi="IRNazanin" w:eastAsia="IRNazanin" w:cs="IRNazanin"/>
          <w:lang w:bidi="fa-IR"/>
          <w:color w:val="111111"/>
          <w:sz w:val="28"/>
          <w:szCs w:val="28"/>
          <w:rtl/>
        </w:rPr>
        <w:t xml:space="preserve">76- إِنَّها لَبِسَبِیل‌ٍ مُقِیم‌ٍ: به تحقیق اینکه قریه در راهی قرار گرفته است که مورد رفت و آمد مردمان است و می‌توانند آثار آن را مشاهده کنند.</w:t>
      </w:r>
    </w:p>
    <w:p>
      <w:pPr>
        <w:pStyle w:val="Heading3"/>
      </w:pPr>
      <w:bookmarkStart w:id="1735" w:name="_Toc1129"/>
      <w:r>
        <w:t>[سوره الحجر (15): آیه 78]</w:t>
      </w:r>
      <w:bookmarkEnd w:id="1735"/>
    </w:p>
    <w:p>
      <w:pPr>
        <w:pStyle w:val="BookText"/>
      </w:pPr>
      <w:r>
        <w:rPr>
          <w:rFonts w:ascii="Amiri" w:hAnsi="Amiri" w:eastAsia="Amiri" w:cs="Amiri"/>
          <w:lang w:bidi="ar-SA"/>
          <w:color w:val="111111"/>
          <w:sz w:val="28"/>
          <w:szCs w:val="28"/>
          <w:rtl/>
        </w:rPr>
        <w:t xml:space="preserve">وَ إِن کان‌َ أَصحاب‌ُ الأَیکَةِ لَظالِمِین‌َ (78)</w:t>
      </w:r>
    </w:p>
    <w:p>
      <w:pPr>
        <w:pStyle w:val="BookText"/>
      </w:pPr>
      <w:r>
        <w:rPr>
          <w:rFonts w:ascii="Amiri" w:hAnsi="Amiri" w:eastAsia="Amiri" w:cs="Amiri"/>
          <w:lang w:bidi="ar-SA"/>
          <w:color w:val="111111"/>
          <w:sz w:val="28"/>
          <w:szCs w:val="28"/>
          <w:rtl/>
        </w:rPr>
        <w:t xml:space="preserve">78- وَ إِن کان‌َ أَصحاب‌ُ الأَیکَةِ: قوم شعیب.</w:t>
      </w:r>
    </w:p>
    <w:p>
      <w:pPr>
        <w:pStyle w:val="BookText"/>
      </w:pPr>
      <w:r>
        <w:rPr>
          <w:rFonts w:ascii="IRNazanin" w:hAnsi="IRNazanin" w:eastAsia="IRNazanin" w:cs="IRNazanin"/>
          <w:lang w:bidi="fa-IR"/>
          <w:color w:val="111111"/>
          <w:sz w:val="28"/>
          <w:szCs w:val="28"/>
          <w:rtl/>
        </w:rPr>
        <w:t xml:space="preserve">«أیکة» درختی که شاخه‌هایش در هم فرو رفته است. جمع آن «ایک» است مانند «شجرة» که جمعش «شجر» است. «ان» مخففه از مثقله است.</w:t>
      </w:r>
    </w:p>
    <w:p>
      <w:pPr>
        <w:pStyle w:val="Heading3"/>
      </w:pPr>
      <w:bookmarkStart w:id="1736" w:name="_Toc1130"/>
      <w:r>
        <w:t>[سوره الحجر (15): آیه 79]</w:t>
      </w:r>
      <w:bookmarkEnd w:id="1736"/>
    </w:p>
    <w:p>
      <w:pPr>
        <w:pStyle w:val="BookText"/>
      </w:pPr>
      <w:r>
        <w:rPr>
          <w:rFonts w:ascii="Amiri" w:hAnsi="Amiri" w:eastAsia="Amiri" w:cs="Amiri"/>
          <w:lang w:bidi="ar-SA"/>
          <w:color w:val="111111"/>
          <w:sz w:val="28"/>
          <w:szCs w:val="28"/>
          <w:rtl/>
        </w:rPr>
        <w:t xml:space="preserve">فَانتَقَمنا مِنهُم وَ إِنَّهُما لَبِإِمام‌ٍ مُبِین‌ٍ (79)</w:t>
      </w:r>
    </w:p>
    <w:p>
      <w:pPr>
        <w:pStyle w:val="BookText"/>
      </w:pPr>
      <w:r>
        <w:rPr>
          <w:rFonts w:ascii="IRNazanin" w:hAnsi="IRNazanin" w:eastAsia="IRNazanin" w:cs="IRNazanin"/>
          <w:lang w:bidi="fa-IR"/>
          <w:color w:val="111111"/>
          <w:sz w:val="28"/>
          <w:szCs w:val="28"/>
          <w:rtl/>
        </w:rPr>
        <w:t xml:space="preserve">79- إِنَّهُما: مراد قریه قوم لوط و قریه قوم شعیب است. لَبِإِمام‌ٍ مُبِین‌ٍ: مراد از «امام مبین» یکی از دو مورد است: 1- راه واضح یعنی قریه قوم لوط و شعیب در راه روشن قرار دارند. راه را «امام» نامیده‌اند، چون انسان با رفتن از راه به مقصد می‌رسد. 2- لوح محفوظ یعنی جریان اینکه دو قریه، در لوح محفوظ نوشته شده است.</w:t>
      </w:r>
    </w:p>
    <w:p>
      <w:pPr>
        <w:pStyle w:val="Heading3"/>
      </w:pPr>
      <w:bookmarkStart w:id="1737" w:name="_Toc1131"/>
      <w:r>
        <w:t>[سوره الحجر (15): آیه 80]</w:t>
      </w:r>
      <w:bookmarkEnd w:id="1737"/>
    </w:p>
    <w:p>
      <w:pPr>
        <w:pStyle w:val="BookText"/>
      </w:pPr>
      <w:r>
        <w:rPr>
          <w:rFonts w:ascii="Amiri" w:hAnsi="Amiri" w:eastAsia="Amiri" w:cs="Amiri"/>
          <w:lang w:bidi="ar-SA"/>
          <w:color w:val="111111"/>
          <w:sz w:val="28"/>
          <w:szCs w:val="28"/>
          <w:rtl/>
        </w:rPr>
        <w:t xml:space="preserve">وَ لَقَد کَذَّب‌َ أَصحاب‌ُ الحِجرِ المُرسَلِین‌َ (80)</w:t>
      </w:r>
    </w:p>
    <w:p>
      <w:pPr>
        <w:pStyle w:val="BookText"/>
      </w:pPr>
      <w:r>
        <w:rPr>
          <w:rFonts w:ascii="IRNazanin" w:hAnsi="IRNazanin" w:eastAsia="IRNazanin" w:cs="IRNazanin"/>
          <w:lang w:bidi="fa-IR"/>
          <w:color w:val="111111"/>
          <w:sz w:val="28"/>
          <w:szCs w:val="28"/>
          <w:rtl/>
        </w:rPr>
        <w:t xml:space="preserve">80- الحِجرِ: نام محلی است که قوم ثمود در آن ساکن بودند. «أَصحاب‌ُ الحِجرِ»: اهالی حجر.</w:t>
      </w:r>
    </w:p>
    <w:p>
      <w:pPr>
        <w:pStyle w:val="Heading3"/>
      </w:pPr>
      <w:bookmarkStart w:id="1738" w:name="_Toc1132"/>
      <w:r>
        <w:t>[سوره الحجر (15): آیه 82]</w:t>
      </w:r>
      <w:bookmarkEnd w:id="1738"/>
    </w:p>
    <w:p>
      <w:pPr>
        <w:pStyle w:val="BookText"/>
      </w:pPr>
      <w:r>
        <w:rPr>
          <w:rFonts w:ascii="Amiri" w:hAnsi="Amiri" w:eastAsia="Amiri" w:cs="Amiri"/>
          <w:lang w:bidi="ar-SA"/>
          <w:color w:val="111111"/>
          <w:sz w:val="28"/>
          <w:szCs w:val="28"/>
          <w:rtl/>
        </w:rPr>
        <w:t xml:space="preserve">وَ کانُوا یَنحِتُون‌َ مِن‌َ الجِبال‌ِ بُیُوتاً آمِنِین‌َ (82)</w:t>
      </w:r>
    </w:p>
    <w:p>
      <w:pPr>
        <w:pStyle w:val="BookText"/>
      </w:pPr>
      <w:r>
        <w:rPr>
          <w:rFonts w:ascii="Amiri" w:hAnsi="Amiri" w:eastAsia="Amiri" w:cs="Amiri"/>
          <w:lang w:bidi="ar-SA"/>
          <w:color w:val="111111"/>
          <w:sz w:val="28"/>
          <w:szCs w:val="28"/>
          <w:rtl/>
        </w:rPr>
        <w:t xml:space="preserve">82- یَنحِتُون‌َ مِن‌َ الجِبال‌ِ بُیُوتاً: کوهها را می‌تراشیدند و خانه می‌ساختند.</w:t>
      </w:r>
    </w:p>
    <w:p>
      <w:pPr>
        <w:pStyle w:val="Heading3"/>
      </w:pPr>
      <w:bookmarkStart w:id="1739" w:name="_Toc1133"/>
      <w:r>
        <w:t>[سوره الحجر (15): آیه 87]</w:t>
      </w:r>
      <w:bookmarkEnd w:id="1739"/>
    </w:p>
    <w:p>
      <w:pPr>
        <w:pStyle w:val="BookText"/>
      </w:pPr>
      <w:r>
        <w:rPr>
          <w:rFonts w:ascii="Amiri" w:hAnsi="Amiri" w:eastAsia="Amiri" w:cs="Amiri"/>
          <w:lang w:bidi="ar-SA"/>
          <w:color w:val="111111"/>
          <w:sz w:val="28"/>
          <w:szCs w:val="28"/>
          <w:rtl/>
        </w:rPr>
        <w:t xml:space="preserve">وَ لَقَد آتَیناک‌َ سَبعاً مِن‌َ المَثانِی وَ القُرآن‌َ العَظِیم‌َ (87)</w:t>
      </w:r>
    </w:p>
    <w:p>
      <w:pPr>
        <w:pStyle w:val="BookText"/>
      </w:pPr>
      <w:r>
        <w:rPr>
          <w:rFonts w:ascii="IRNazanin" w:hAnsi="IRNazanin" w:eastAsia="IRNazanin" w:cs="IRNazanin"/>
          <w:lang w:bidi="fa-IR"/>
          <w:color w:val="111111"/>
          <w:sz w:val="28"/>
          <w:szCs w:val="28"/>
          <w:rtl/>
        </w:rPr>
        <w:t xml:space="preserve">87- سَبعاً مِن‌َ المَثانِی: مراد سوره فاتحه است که هفت آیه دارد. «ائمه». «المثانی» جمع مثنی است. وجه نامیده شدن سوره فاتحه به مثانی، یا به اینکه سبب است که اینکه هفت آیه، در هر نماز دو بار خوانده می‌شود و یا به سبب آن است که دو مرتبه نازل شده است.</w:t>
      </w:r>
    </w:p>
    <w:p>
      <w:pPr>
        <w:pStyle w:val="Heading3"/>
      </w:pPr>
      <w:bookmarkStart w:id="1740" w:name="_Toc1134"/>
      <w:r>
        <w:t>[سوره الحجر (15): آیه 88]</w:t>
      </w:r>
      <w:bookmarkEnd w:id="1740"/>
    </w:p>
    <w:p>
      <w:pPr>
        <w:pStyle w:val="BookText"/>
      </w:pPr>
      <w:r>
        <w:rPr>
          <w:rFonts w:ascii="Amiri" w:hAnsi="Amiri" w:eastAsia="Amiri" w:cs="Amiri"/>
          <w:lang w:bidi="ar-SA"/>
          <w:color w:val="111111"/>
          <w:sz w:val="28"/>
          <w:szCs w:val="28"/>
          <w:rtl/>
        </w:rPr>
        <w:t xml:space="preserve">لا تَمُدَّن‌َّ عَینَیک‌َ إِلی ما مَتَّعنا بِه‌ِ أَزواجاً مِنهُم وَ لا تَحزَن عَلَیهِم وَ اخفِض جَناحَک‌َ لِلمُؤمِنِین‌َ (88)</w:t>
      </w:r>
    </w:p>
    <w:p>
      <w:pPr>
        <w:pStyle w:val="BookText"/>
      </w:pPr>
      <w:r>
        <w:rPr>
          <w:rFonts w:ascii="IRNazanin" w:hAnsi="IRNazanin" w:eastAsia="IRNazanin" w:cs="IRNazanin"/>
          <w:lang w:bidi="fa-IR"/>
          <w:color w:val="111111"/>
          <w:sz w:val="28"/>
          <w:szCs w:val="28"/>
          <w:rtl/>
        </w:rPr>
        <w:t xml:space="preserve">88- لا تَمُدَّن‌َّ عَینَیک‌َ إِلی ما مَتَّعنا بِه‌ِ أَزواجاً مِنهُم: چشم خود را به آن چیزهایی که ما با آن گروه‌هایی از مشرکان را بهره‌مند ساخته‌ایم ندوز. لا تَحزَن عَلَیهِم: برای ایمان نیاوردن مشرکان غمگین مباش.</w:t>
      </w:r>
    </w:p>
    <w:p>
      <w:pPr>
        <w:pStyle w:val="BookText"/>
      </w:pPr>
      <w:r>
        <w:rPr>
          <w:rFonts w:ascii="IRNazanin" w:hAnsi="IRNazanin" w:eastAsia="IRNazanin" w:cs="IRNazanin"/>
          <w:lang w:bidi="fa-IR"/>
          <w:color w:val="111111"/>
          <w:sz w:val="28"/>
          <w:szCs w:val="28"/>
          <w:rtl/>
        </w:rPr>
        <w:t xml:space="preserve">اخفِض جَناحَک‌َ لِلمُؤمِنِین‌َ: در مقابل مؤمنین متواضع باش و به آنان محبت کن. «خفض جناح» به حالتی گفته می‌شود که پرنده جوجه خود را می‌بیند، بال خود را گشوده و جوجه را به خود چسبانیده، سپس بال خود را پایین می‌آورد.</w:t>
      </w:r>
    </w:p>
    <w:p>
      <w:pPr>
        <w:pStyle w:val="Heading3"/>
      </w:pPr>
      <w:bookmarkStart w:id="1741" w:name="_Toc1135"/>
      <w:r>
        <w:t>[سوره الحجر (15): آیه 90]</w:t>
      </w:r>
      <w:bookmarkEnd w:id="1741"/>
    </w:p>
    <w:p>
      <w:pPr>
        <w:pStyle w:val="BookText"/>
      </w:pPr>
      <w:r>
        <w:rPr>
          <w:rFonts w:ascii="Amiri" w:hAnsi="Amiri" w:eastAsia="Amiri" w:cs="Amiri"/>
          <w:lang w:bidi="ar-SA"/>
          <w:color w:val="111111"/>
          <w:sz w:val="28"/>
          <w:szCs w:val="28"/>
          <w:rtl/>
        </w:rPr>
        <w:t xml:space="preserve">کَما أَنزَلنا عَلَی المُقتَسِمِین‌َ (90)</w:t>
      </w:r>
    </w:p>
    <w:p>
      <w:pPr>
        <w:pStyle w:val="BookText"/>
      </w:pPr>
      <w:r>
        <w:rPr>
          <w:rFonts w:ascii="IRNazanin" w:hAnsi="IRNazanin" w:eastAsia="IRNazanin" w:cs="IRNazanin"/>
          <w:lang w:bidi="fa-IR"/>
          <w:color w:val="111111"/>
          <w:sz w:val="28"/>
          <w:szCs w:val="28"/>
          <w:rtl/>
        </w:rPr>
        <w:t xml:space="preserve">90- المُقتَسِمِین‌َ: در آن دو قول وجود دارد: 1- یهود و نصاری. وجه تسمیه آنان به «مقتسمین» اینکه است که آنان کتب خدا را قسمت کردند به بعضی از آن ایمان آوردند و به بعض دیگر ایمان نیاوردند. معنای آیه چنین می‌شود: قرآن را بر تو نازل کردیم همان گونه که کتب آسمانی را بر یهود و نصاری نازل کردیم. 2- «مقتسمین» یک گروه شانزده نفری بودند که به دستور ولید بن مغیره راههای منتهی به مکه را میان خود تقسیم کرده بودند، کسانی را که به مکه وارد می‌شدند از ایمان آوردن به پیامبر نهی می‌کردند که عذاب بر آنها نازل گردید و هلاک شدند.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5" w:name="pg1516_11917"/>
    <w:bookmarkEnd w:id="265"/>
    <w:p>
      <w:pPr>
        <w:pStyle w:val="Heading3"/>
      </w:pPr>
      <w:bookmarkStart w:id="1742" w:name="_Toc1136"/>
      <w:r>
        <w:t>[سوره الحجر (15): آیه 91]</w:t>
      </w:r>
      <w:bookmarkEnd w:id="1742"/>
    </w:p>
    <w:p>
      <w:pPr>
        <w:pStyle w:val="BookText"/>
      </w:pPr>
      <w:r>
        <w:rPr>
          <w:rFonts w:ascii="Amiri" w:hAnsi="Amiri" w:eastAsia="Amiri" w:cs="Amiri"/>
          <w:lang w:bidi="ar-SA"/>
          <w:color w:val="111111"/>
          <w:sz w:val="28"/>
          <w:szCs w:val="28"/>
          <w:rtl/>
        </w:rPr>
        <w:t xml:space="preserve">الَّذِین‌َ جَعَلُوا القُرآن‌َ عِضِین‌َ (91)</w:t>
      </w:r>
    </w:p>
    <w:p>
      <w:pPr>
        <w:pStyle w:val="BookText"/>
      </w:pPr>
      <w:r>
        <w:rPr>
          <w:rFonts w:ascii="Amiri" w:hAnsi="Amiri" w:eastAsia="Amiri" w:cs="Amiri"/>
          <w:lang w:bidi="ar-SA"/>
          <w:color w:val="111111"/>
          <w:sz w:val="28"/>
          <w:szCs w:val="28"/>
          <w:rtl/>
        </w:rPr>
        <w:t xml:space="preserve">91- عِضِین‌َ: عضو عضو، جزء جزء.</w:t>
      </w:r>
    </w:p>
    <w:p>
      <w:pPr>
        <w:pStyle w:val="Heading3"/>
      </w:pPr>
      <w:bookmarkStart w:id="1743" w:name="_Toc1137"/>
      <w:r>
        <w:t>[سوره الحجر (15): آیه 94]</w:t>
      </w:r>
      <w:bookmarkEnd w:id="1743"/>
    </w:p>
    <w:p>
      <w:pPr>
        <w:pStyle w:val="BookText"/>
      </w:pPr>
      <w:r>
        <w:rPr>
          <w:rFonts w:ascii="Amiri" w:hAnsi="Amiri" w:eastAsia="Amiri" w:cs="Amiri"/>
          <w:lang w:bidi="ar-SA"/>
          <w:color w:val="111111"/>
          <w:sz w:val="28"/>
          <w:szCs w:val="28"/>
          <w:rtl/>
        </w:rPr>
        <w:t xml:space="preserve">فَاصدَع بِما تُؤمَرُ وَ أَعرِض عَن‌ِ المُشرِکِین‌َ (94)</w:t>
      </w:r>
    </w:p>
    <w:p>
      <w:pPr>
        <w:pStyle w:val="BookText"/>
      </w:pPr>
      <w:r>
        <w:rPr>
          <w:rFonts w:ascii="IRNazanin" w:hAnsi="IRNazanin" w:eastAsia="IRNazanin" w:cs="IRNazanin"/>
          <w:lang w:bidi="fa-IR"/>
          <w:color w:val="111111"/>
          <w:sz w:val="28"/>
          <w:szCs w:val="28"/>
          <w:rtl/>
        </w:rPr>
        <w:t xml:space="preserve">94- فَاصدَع بِما تُؤمَرُ: آن چیزی را که به آن مأمور شده‌ای آشکار و اعلان کن. در لغت آمده است: «صدع بالحق اذا تکلم به جهارا».</w:t>
      </w:r>
    </w:p>
    <w:p>
      <w:pPr>
        <w:pStyle w:val="Heading3"/>
      </w:pPr>
      <w:bookmarkStart w:id="1744" w:name="_Toc1138"/>
      <w:r>
        <w:t>[سوره الحر (15): آیه 99]</w:t>
      </w:r>
      <w:bookmarkEnd w:id="1744"/>
    </w:p>
    <w:p>
      <w:pPr>
        <w:pStyle w:val="BookText"/>
      </w:pPr>
      <w:r>
        <w:rPr>
          <w:rFonts w:ascii="Amiri" w:hAnsi="Amiri" w:eastAsia="Amiri" w:cs="Amiri"/>
          <w:lang w:bidi="ar-SA"/>
          <w:color w:val="111111"/>
          <w:sz w:val="28"/>
          <w:szCs w:val="28"/>
          <w:rtl/>
        </w:rPr>
        <w:t xml:space="preserve">وَ اعبُد رَبَّک‌َ حَتّی یَأتِیَک‌َ الیَقِین‌ُ (99)</w:t>
      </w:r>
    </w:p>
    <w:p>
      <w:pPr>
        <w:pStyle w:val="BookText"/>
      </w:pPr>
      <w:r>
        <w:rPr>
          <w:rFonts w:ascii="IRNazanin" w:hAnsi="IRNazanin" w:eastAsia="IRNazanin" w:cs="IRNazanin"/>
          <w:lang w:bidi="fa-IR"/>
          <w:color w:val="111111"/>
          <w:sz w:val="28"/>
          <w:szCs w:val="28"/>
          <w:rtl/>
        </w:rPr>
        <w:t xml:space="preserve">99- الیَقِین‌ُ: در اینکه جا مراد مرگ است.</w:t>
      </w:r>
    </w:p>
    <w:p>
      <w:pPr>
        <w:pStyle w:val="Heading2"/>
      </w:pPr>
      <w:bookmarkStart w:id="1745" w:name="_Toc1139"/>
      <w:r>
        <w:t>‌سورة النحل‌</w:t>
      </w:r>
      <w:bookmarkEnd w:id="1745"/>
    </w:p>
    <w:p>
      <w:pPr>
        <w:pStyle w:val="Heading3"/>
      </w:pPr>
      <w:bookmarkStart w:id="1746" w:name="_Toc1140"/>
      <w:r>
        <w:t>[سوره النحل (16): آیه 2]</w:t>
      </w:r>
      <w:bookmarkEnd w:id="1746"/>
    </w:p>
    <w:p>
      <w:pPr>
        <w:pStyle w:val="BookText"/>
      </w:pPr>
      <w:r>
        <w:rPr>
          <w:rFonts w:ascii="Amiri" w:hAnsi="Amiri" w:eastAsia="Amiri" w:cs="Amiri"/>
          <w:lang w:bidi="ar-SA"/>
          <w:color w:val="111111"/>
          <w:sz w:val="28"/>
          <w:szCs w:val="28"/>
          <w:rtl/>
        </w:rPr>
        <w:t xml:space="preserve">یُنَزِّل‌ُ المَلائِکَةَ بِالرُّوح‌ِ مِن أَمرِه‌ِ عَلی مَن یَشاءُ مِن عِبادِه‌ِ أَن أَنذِرُوا أَنَّه‌ُ لا إِله‌َ إِلاّ أَنَا فَاتَّقُون‌ِ (2)</w:t>
      </w:r>
    </w:p>
    <w:p>
      <w:pPr>
        <w:pStyle w:val="BookText"/>
      </w:pPr>
      <w:r>
        <w:rPr>
          <w:rFonts w:ascii="IRNazanin" w:hAnsi="IRNazanin" w:eastAsia="IRNazanin" w:cs="IRNazanin"/>
          <w:lang w:bidi="fa-IR"/>
          <w:color w:val="111111"/>
          <w:sz w:val="28"/>
          <w:szCs w:val="28"/>
          <w:rtl/>
        </w:rPr>
        <w:t xml:space="preserve">2- یُنَزِّل‌ُ المَلائِکَةَ بِالرُّوح‌ِ مِن أَمرِه‌ِ: خدا ملائکه را جهت ابلاغ وحی و قرآن به امر خودش نازل می‌کند. «الروح» یعنی وحی. سبب نامگذاری آن است که وحی موجب حیات معنوی می‌شود همانند روح که موجب حیات ظاهری است.</w:t>
      </w:r>
    </w:p>
    <w:p>
      <w:pPr>
        <w:pStyle w:val="Heading3"/>
      </w:pPr>
      <w:bookmarkStart w:id="1747" w:name="_Toc1141"/>
      <w:r>
        <w:t>[سوره النحل (16): آیه 5]</w:t>
      </w:r>
      <w:bookmarkEnd w:id="1747"/>
    </w:p>
    <w:p>
      <w:pPr>
        <w:pStyle w:val="BookText"/>
      </w:pPr>
      <w:r>
        <w:rPr>
          <w:rFonts w:ascii="Amiri" w:hAnsi="Amiri" w:eastAsia="Amiri" w:cs="Amiri"/>
          <w:lang w:bidi="ar-SA"/>
          <w:color w:val="111111"/>
          <w:sz w:val="28"/>
          <w:szCs w:val="28"/>
          <w:rtl/>
        </w:rPr>
        <w:t xml:space="preserve">وَ الأَنعام‌َ خَلَقَها لَکُم فِیها دِف‌ءٌ وَ مَنافِع‌ُ وَ مِنها تَأکُلُون‌َ (5)</w:t>
      </w:r>
    </w:p>
    <w:p>
      <w:pPr>
        <w:pStyle w:val="BookText"/>
      </w:pPr>
      <w:r>
        <w:rPr>
          <w:rFonts w:ascii="IRNazanin" w:hAnsi="IRNazanin" w:eastAsia="IRNazanin" w:cs="IRNazanin"/>
          <w:lang w:bidi="fa-IR"/>
          <w:color w:val="111111"/>
          <w:sz w:val="28"/>
          <w:szCs w:val="28"/>
          <w:rtl/>
        </w:rPr>
        <w:t xml:space="preserve">5- دِف‌ءٌ: لباسهایی که از پشم و مو برای گرم شدن تهیه می‌شود.</w:t>
      </w:r>
    </w:p>
    <w:p>
      <w:pPr>
        <w:pStyle w:val="Heading3"/>
      </w:pPr>
      <w:bookmarkStart w:id="1748" w:name="_Toc1142"/>
      <w:r>
        <w:t>[سوره النحل (16): آیه 6]</w:t>
      </w:r>
      <w:bookmarkEnd w:id="1748"/>
    </w:p>
    <w:p>
      <w:pPr>
        <w:pStyle w:val="BookText"/>
      </w:pPr>
      <w:r>
        <w:rPr>
          <w:rFonts w:ascii="Amiri" w:hAnsi="Amiri" w:eastAsia="Amiri" w:cs="Amiri"/>
          <w:lang w:bidi="ar-SA"/>
          <w:color w:val="111111"/>
          <w:sz w:val="28"/>
          <w:szCs w:val="28"/>
          <w:rtl/>
        </w:rPr>
        <w:t xml:space="preserve">وَ لَکُم فِیها جَمال‌ٌ حِین‌َ تُرِیحُون‌َ وَ حِین‌َ تَسرَحُون‌َ (6)</w:t>
      </w:r>
    </w:p>
    <w:p>
      <w:pPr>
        <w:pStyle w:val="BookText"/>
      </w:pPr>
      <w:r>
        <w:rPr>
          <w:rFonts w:ascii="IRNazanin" w:hAnsi="IRNazanin" w:eastAsia="IRNazanin" w:cs="IRNazanin"/>
          <w:lang w:bidi="fa-IR"/>
          <w:color w:val="111111"/>
          <w:sz w:val="28"/>
          <w:szCs w:val="28"/>
          <w:rtl/>
        </w:rPr>
        <w:t xml:space="preserve">6- حِین‌َ تُرِیحُون‌َ: شب که از چرا بر می‌گردانید.</w:t>
      </w:r>
    </w:p>
    <w:p>
      <w:pPr>
        <w:pStyle w:val="BookText"/>
      </w:pPr>
      <w:r>
        <w:rPr>
          <w:rFonts w:ascii="IRNazanin" w:hAnsi="IRNazanin" w:eastAsia="IRNazanin" w:cs="IRNazanin"/>
          <w:lang w:bidi="fa-IR"/>
          <w:color w:val="111111"/>
          <w:sz w:val="28"/>
          <w:szCs w:val="28"/>
          <w:rtl/>
        </w:rPr>
        <w:t xml:space="preserve">حِین‌َ تَسرَحُون‌َ: صبح که به چرا می‌فرستید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6" w:name="pg1516_11919"/>
    <w:bookmarkEnd w:id="266"/>
    <w:p>
      <w:pPr>
        <w:pStyle w:val="Heading3"/>
      </w:pPr>
      <w:bookmarkStart w:id="1749" w:name="_Toc1143"/>
      <w:r>
        <w:t>[سوره النحل (16): آیه 7]</w:t>
      </w:r>
      <w:bookmarkEnd w:id="1749"/>
    </w:p>
    <w:p>
      <w:pPr>
        <w:pStyle w:val="BookText"/>
      </w:pPr>
      <w:r>
        <w:rPr>
          <w:rFonts w:ascii="Amiri" w:hAnsi="Amiri" w:eastAsia="Amiri" w:cs="Amiri"/>
          <w:lang w:bidi="ar-SA"/>
          <w:color w:val="111111"/>
          <w:sz w:val="28"/>
          <w:szCs w:val="28"/>
          <w:rtl/>
        </w:rPr>
        <w:t xml:space="preserve">وَ تَحمِل‌ُ أَثقالَکُم إِلی بَلَدٍ لَم تَکُونُوا بالِغِیه‌ِ إِلاّ بِشِق‌ِّ الأَنفُس‌ِ إِن‌َّ رَبَّکُم لَرَؤُف‌ٌ رَحِیم‌ٌ (7)</w:t>
      </w:r>
    </w:p>
    <w:p>
      <w:pPr>
        <w:pStyle w:val="BookText"/>
      </w:pPr>
      <w:r>
        <w:rPr>
          <w:rFonts w:ascii="IRNazanin" w:hAnsi="IRNazanin" w:eastAsia="IRNazanin" w:cs="IRNazanin"/>
          <w:lang w:bidi="fa-IR"/>
          <w:color w:val="111111"/>
          <w:sz w:val="28"/>
          <w:szCs w:val="28"/>
          <w:rtl/>
        </w:rPr>
        <w:t xml:space="preserve">7- «أثقال»: جمع «ثقل» بار سنگین.</w:t>
      </w:r>
    </w:p>
    <w:p>
      <w:pPr>
        <w:pStyle w:val="BookText"/>
      </w:pPr>
      <w:r>
        <w:rPr>
          <w:rFonts w:ascii="Amiri" w:hAnsi="Amiri" w:eastAsia="Amiri" w:cs="Amiri"/>
          <w:lang w:bidi="ar-SA"/>
          <w:color w:val="111111"/>
          <w:sz w:val="28"/>
          <w:szCs w:val="28"/>
          <w:rtl/>
        </w:rPr>
        <w:t xml:space="preserve">بِشِق‌ِّ الأَنفُس‌ِ: با زحمت و مشقت.</w:t>
      </w:r>
    </w:p>
    <w:p>
      <w:pPr>
        <w:pStyle w:val="Heading3"/>
      </w:pPr>
      <w:bookmarkStart w:id="1750" w:name="_Toc1144"/>
      <w:r>
        <w:t>[سوره النحل (16): آیه 9]</w:t>
      </w:r>
      <w:bookmarkEnd w:id="1750"/>
    </w:p>
    <w:p>
      <w:pPr>
        <w:pStyle w:val="BookText"/>
      </w:pPr>
      <w:r>
        <w:rPr>
          <w:rFonts w:ascii="Amiri" w:hAnsi="Amiri" w:eastAsia="Amiri" w:cs="Amiri"/>
          <w:lang w:bidi="ar-SA"/>
          <w:color w:val="111111"/>
          <w:sz w:val="28"/>
          <w:szCs w:val="28"/>
          <w:rtl/>
        </w:rPr>
        <w:t xml:space="preserve">وَ عَلَی اللّه‌ِ قَصدُ السَّبِیل‌ِ وَ مِنها جائِرٌ وَ لَو شاءَ لَهَداکُم أَجمَعِین‌َ (9)</w:t>
      </w:r>
    </w:p>
    <w:p>
      <w:pPr>
        <w:pStyle w:val="BookText"/>
      </w:pPr>
      <w:r>
        <w:rPr>
          <w:rFonts w:ascii="Amiri" w:hAnsi="Amiri" w:eastAsia="Amiri" w:cs="Amiri"/>
          <w:lang w:bidi="ar-SA"/>
          <w:color w:val="111111"/>
          <w:sz w:val="28"/>
          <w:szCs w:val="28"/>
          <w:rtl/>
        </w:rPr>
        <w:t xml:space="preserve">9- عَلَی اللّه‌ِ قَصدُ السَّبِیل‌ِ: بر خداست بیان راه راست.</w:t>
      </w:r>
    </w:p>
    <w:p>
      <w:pPr>
        <w:pStyle w:val="BookText"/>
      </w:pPr>
      <w:r>
        <w:rPr>
          <w:rFonts w:ascii="IRNazanin" w:hAnsi="IRNazanin" w:eastAsia="IRNazanin" w:cs="IRNazanin"/>
          <w:lang w:bidi="fa-IR"/>
          <w:color w:val="111111"/>
          <w:sz w:val="28"/>
          <w:szCs w:val="28"/>
          <w:rtl/>
        </w:rPr>
        <w:t xml:space="preserve">مِنها جائِرٌ: بعضی از راهها کج و از حق منحرف است.</w:t>
      </w:r>
    </w:p>
    <w:p>
      <w:pPr>
        <w:pStyle w:val="Heading3"/>
      </w:pPr>
      <w:bookmarkStart w:id="1751" w:name="_Toc1145"/>
      <w:r>
        <w:t>[سوره النحل (16): آیه 10]</w:t>
      </w:r>
      <w:bookmarkEnd w:id="1751"/>
    </w:p>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 (10)</w:t>
      </w:r>
    </w:p>
    <w:p>
      <w:pPr>
        <w:pStyle w:val="BookText"/>
      </w:pPr>
      <w:r>
        <w:rPr>
          <w:rFonts w:ascii="Amiri" w:hAnsi="Amiri" w:eastAsia="Amiri" w:cs="Amiri"/>
          <w:lang w:bidi="ar-SA"/>
          <w:color w:val="111111"/>
          <w:sz w:val="28"/>
          <w:szCs w:val="28"/>
          <w:rtl/>
        </w:rPr>
        <w:t xml:space="preserve">10- مِنه‌ُ شَجَرٌ: از آب، درخت به وجود می‌آید.</w:t>
      </w:r>
    </w:p>
    <w:p>
      <w:pPr>
        <w:pStyle w:val="BookText"/>
      </w:pPr>
      <w:r>
        <w:rPr>
          <w:rFonts w:ascii="IRNazanin" w:hAnsi="IRNazanin" w:eastAsia="IRNazanin" w:cs="IRNazanin"/>
          <w:lang w:bidi="fa-IR"/>
          <w:color w:val="111111"/>
          <w:sz w:val="28"/>
          <w:szCs w:val="28"/>
          <w:rtl/>
        </w:rPr>
        <w:t xml:space="preserve">شَجَرٌ: از نظر لغت «شجر» دارای دو معنی است: 1- گیاهی که دارای ساق است یعنی درخت. 2- هر گیاهی که از زمین می‌روید خواه دارای ساق باشد یا نباشد</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فِیه‌ِ تُسِیمُون‌َ: در آن شجر (گیاهان و چراگاه) حیوانات را می‌چرانید.</w:t>
      </w:r>
    </w:p>
    <w:p>
      <w:pPr>
        <w:pStyle w:val="Heading3"/>
      </w:pPr>
      <w:bookmarkStart w:id="1752" w:name="_Toc1146"/>
      <w:r>
        <w:t>[سوره النحل (16): آیه 14]</w:t>
      </w:r>
      <w:bookmarkEnd w:id="1752"/>
    </w:p>
    <w:p>
      <w:pPr>
        <w:pStyle w:val="BookText"/>
      </w:pPr>
      <w:r>
        <w:rPr>
          <w:rFonts w:ascii="Amiri" w:hAnsi="Amiri" w:eastAsia="Amiri" w:cs="Amiri"/>
          <w:lang w:bidi="ar-SA"/>
          <w:color w:val="111111"/>
          <w:sz w:val="28"/>
          <w:szCs w:val="28"/>
          <w:rtl/>
        </w:rPr>
        <w:t xml:space="preserve">وَ هُوَ الَّذِی سَخَّرَ البَحرَ لِتَأکُلُوا مِنه‌ُ لَحماً طَرِیًّا وَ تَستَخرِجُوا مِنه‌ُ حِلیَةً تَلبَسُونَها وَ تَرَی الفُلک‌َ مَواخِرَ فِیه‌ِ وَ لِتَبتَغُوا مِن فَضلِه‌ِ وَ لَعَلَّکُم تَشکُرُون‌َ (14)</w:t>
      </w:r>
    </w:p>
    <w:p>
      <w:pPr>
        <w:pStyle w:val="BookText"/>
      </w:pPr>
      <w:r>
        <w:rPr>
          <w:rFonts w:ascii="Amiri" w:hAnsi="Amiri" w:eastAsia="Amiri" w:cs="Amiri"/>
          <w:lang w:bidi="ar-SA"/>
          <w:color w:val="111111"/>
          <w:sz w:val="28"/>
          <w:szCs w:val="28"/>
          <w:rtl/>
        </w:rPr>
        <w:t xml:space="preserve">14- طَرِیًّا: تازه.</w:t>
      </w:r>
    </w:p>
    <w:p>
      <w:pPr>
        <w:pStyle w:val="BookText"/>
      </w:pPr>
      <w:r>
        <w:rPr>
          <w:rFonts w:ascii="Amiri" w:hAnsi="Amiri" w:eastAsia="Amiri" w:cs="Amiri"/>
          <w:lang w:bidi="ar-SA"/>
          <w:color w:val="111111"/>
          <w:sz w:val="28"/>
          <w:szCs w:val="28"/>
          <w:rtl/>
        </w:rPr>
        <w:t xml:space="preserve">مَواخِرَ فِیه‌ِ: جمع «ماخرة» به معنای شکافنده آب دریا.</w:t>
      </w:r>
    </w:p>
    <w:p>
      <w:pPr>
        <w:pStyle w:val="BookText"/>
      </w:pPr>
      <w:r>
        <w:rPr>
          <w:rFonts w:ascii="Amiri" w:hAnsi="Amiri" w:eastAsia="Amiri" w:cs="Amiri"/>
          <w:lang w:bidi="ar-SA"/>
          <w:color w:val="111111"/>
          <w:sz w:val="28"/>
          <w:szCs w:val="28"/>
          <w:rtl/>
        </w:rPr>
        <w:t xml:space="preserve">فِیه‌ِ: فی البحر.</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7" w:name="pg1516_11921"/>
    <w:bookmarkEnd w:id="267"/>
    <w:p>
      <w:pPr>
        <w:pStyle w:val="Heading3"/>
      </w:pPr>
      <w:bookmarkStart w:id="1753" w:name="_Toc1147"/>
      <w:r>
        <w:t>[سوره النحل (16): آیه 15]</w:t>
      </w:r>
      <w:bookmarkEnd w:id="1753"/>
    </w:p>
    <w:p>
      <w:pPr>
        <w:pStyle w:val="BookText"/>
      </w:pPr>
      <w:r>
        <w:rPr>
          <w:rFonts w:ascii="Amiri" w:hAnsi="Amiri" w:eastAsia="Amiri" w:cs="Amiri"/>
          <w:lang w:bidi="ar-SA"/>
          <w:color w:val="111111"/>
          <w:sz w:val="28"/>
          <w:szCs w:val="28"/>
          <w:rtl/>
        </w:rPr>
        <w:t xml:space="preserve">وَ أَلقی فِی الأَرض‌ِ رَواسِی‌َ أَن تَمِیدَ بِکُم وَ أَنهاراً وَ سُبُلاً لَعَلَّکُم تَهتَدُون‌َ (15)</w:t>
      </w:r>
    </w:p>
    <w:p>
      <w:pPr>
        <w:pStyle w:val="BookText"/>
      </w:pPr>
      <w:r>
        <w:rPr>
          <w:rFonts w:ascii="IRNazanin" w:hAnsi="IRNazanin" w:eastAsia="IRNazanin" w:cs="IRNazanin"/>
          <w:lang w:bidi="fa-IR"/>
          <w:color w:val="111111"/>
          <w:sz w:val="28"/>
          <w:szCs w:val="28"/>
          <w:rtl/>
        </w:rPr>
        <w:t xml:space="preserve">15- أَلقی: به معنای «جعل» است یعنی قرارداد.</w:t>
      </w:r>
    </w:p>
    <w:p>
      <w:pPr>
        <w:pStyle w:val="BookText"/>
      </w:pPr>
      <w:r>
        <w:rPr>
          <w:rFonts w:ascii="Amiri" w:hAnsi="Amiri" w:eastAsia="Amiri" w:cs="Amiri"/>
          <w:lang w:bidi="ar-SA"/>
          <w:color w:val="111111"/>
          <w:sz w:val="28"/>
          <w:szCs w:val="28"/>
          <w:rtl/>
        </w:rPr>
        <w:t xml:space="preserve">رَواسِی‌َ: کوههای بلند و استوار.</w:t>
      </w:r>
    </w:p>
    <w:p>
      <w:pPr>
        <w:pStyle w:val="BookText"/>
      </w:pPr>
      <w:r>
        <w:rPr>
          <w:rFonts w:ascii="IRNazanin" w:hAnsi="IRNazanin" w:eastAsia="IRNazanin" w:cs="IRNazanin"/>
          <w:lang w:bidi="fa-IR"/>
          <w:color w:val="111111"/>
          <w:sz w:val="28"/>
          <w:szCs w:val="28"/>
          <w:rtl/>
        </w:rPr>
        <w:t xml:space="preserve">أَن تَمِیدَ بِکُم: برای اینکه عبارت دو احتمال داده شده است: 1- به معنای «کراهة ان تمید بکم» یعنی به علت اینکه که دوست نداشت زمین شما را به حرکت درآورد و مضطرب سازد. 2- به معنای «لئلا تمید بکم» یعنی برای اینکه که زمین شما را به حرکت در نیاورد و مضطربتان نکند.</w:t>
      </w:r>
    </w:p>
    <w:p>
      <w:pPr>
        <w:pStyle w:val="BookText"/>
      </w:pPr>
      <w:r>
        <w:rPr>
          <w:rFonts w:ascii="IRNazanin" w:hAnsi="IRNazanin" w:eastAsia="IRNazanin" w:cs="IRNazanin"/>
          <w:lang w:bidi="fa-IR"/>
          <w:color w:val="111111"/>
          <w:sz w:val="28"/>
          <w:szCs w:val="28"/>
          <w:rtl/>
        </w:rPr>
        <w:t xml:space="preserve">أَنهاراً: و جعل فیها أنهارا.</w:t>
      </w:r>
    </w:p>
    <w:p>
      <w:pPr>
        <w:pStyle w:val="Heading3"/>
      </w:pPr>
      <w:bookmarkStart w:id="1754" w:name="_Toc1148"/>
      <w:r>
        <w:t>[سوره النحل (16): آیه 16]</w:t>
      </w:r>
      <w:bookmarkEnd w:id="1754"/>
    </w:p>
    <w:p>
      <w:pPr>
        <w:pStyle w:val="BookText"/>
      </w:pPr>
      <w:r>
        <w:rPr>
          <w:rFonts w:ascii="Amiri" w:hAnsi="Amiri" w:eastAsia="Amiri" w:cs="Amiri"/>
          <w:lang w:bidi="ar-SA"/>
          <w:color w:val="111111"/>
          <w:sz w:val="28"/>
          <w:szCs w:val="28"/>
          <w:rtl/>
        </w:rPr>
        <w:t xml:space="preserve">وَ عَلامات‌ٍ وَ بِالنَّجم‌ِ هُم یَهتَدُون‌َ (16)</w:t>
      </w:r>
    </w:p>
    <w:p>
      <w:pPr>
        <w:pStyle w:val="BookText"/>
      </w:pPr>
      <w:r>
        <w:rPr>
          <w:rFonts w:ascii="Amiri" w:hAnsi="Amiri" w:eastAsia="Amiri" w:cs="Amiri"/>
          <w:lang w:bidi="ar-SA"/>
          <w:color w:val="111111"/>
          <w:sz w:val="28"/>
          <w:szCs w:val="28"/>
          <w:rtl/>
        </w:rPr>
        <w:t xml:space="preserve">16- عَلامات‌ٍ: جعل لکم علامات.</w:t>
      </w:r>
    </w:p>
    <w:p>
      <w:pPr>
        <w:pStyle w:val="BookText"/>
      </w:pPr>
      <w:r>
        <w:rPr>
          <w:rFonts w:ascii="IRNazanin" w:hAnsi="IRNazanin" w:eastAsia="IRNazanin" w:cs="IRNazanin"/>
          <w:lang w:bidi="fa-IR"/>
          <w:color w:val="111111"/>
          <w:sz w:val="28"/>
          <w:szCs w:val="28"/>
          <w:rtl/>
        </w:rPr>
        <w:t xml:space="preserve">بِالنَّجم‌ِ: مراد جنس ستاره است یعنی همه ستارگان ثابت را وسیله هدایت قرار داده است.</w:t>
      </w:r>
    </w:p>
    <w:p>
      <w:pPr>
        <w:pStyle w:val="Heading3"/>
      </w:pPr>
      <w:bookmarkStart w:id="1755" w:name="_Toc1149"/>
      <w:r>
        <w:t>[سوره النحل (16): آیه 24]</w:t>
      </w:r>
      <w:bookmarkEnd w:id="1755"/>
    </w:p>
    <w:p>
      <w:pPr>
        <w:pStyle w:val="BookText"/>
      </w:pPr>
      <w:r>
        <w:rPr>
          <w:rFonts w:ascii="Amiri" w:hAnsi="Amiri" w:eastAsia="Amiri" w:cs="Amiri"/>
          <w:lang w:bidi="ar-SA"/>
          <w:color w:val="111111"/>
          <w:sz w:val="28"/>
          <w:szCs w:val="28"/>
          <w:rtl/>
        </w:rPr>
        <w:t xml:space="preserve">وَ إِذا قِیل‌َ لَهُم ما ذا أَنزَل‌َ رَبُّکُم قالُوا أَساطِیرُ الأَوَّلِین‌َ (24)</w:t>
      </w:r>
    </w:p>
    <w:p>
      <w:pPr>
        <w:pStyle w:val="BookText"/>
      </w:pPr>
      <w:r>
        <w:rPr>
          <w:rFonts w:ascii="Amiri" w:hAnsi="Amiri" w:eastAsia="Amiri" w:cs="Amiri"/>
          <w:lang w:bidi="ar-SA"/>
          <w:color w:val="111111"/>
          <w:sz w:val="28"/>
          <w:szCs w:val="28"/>
          <w:rtl/>
        </w:rPr>
        <w:t xml:space="preserve">24- أَساطِیرُ الأَوَّلِین‌َ: افسانه‌ها.</w:t>
      </w:r>
    </w:p>
    <w:p>
      <w:pPr>
        <w:pStyle w:val="Heading3"/>
      </w:pPr>
      <w:bookmarkStart w:id="1756" w:name="_Toc1150"/>
      <w:r>
        <w:t>[سوره النحل (16): آیه 25]</w:t>
      </w:r>
      <w:bookmarkEnd w:id="1756"/>
    </w:p>
    <w:p>
      <w:pPr>
        <w:pStyle w:val="BookText"/>
      </w:pPr>
      <w:r>
        <w:rPr>
          <w:rFonts w:ascii="Amiri" w:hAnsi="Amiri" w:eastAsia="Amiri" w:cs="Amiri"/>
          <w:lang w:bidi="ar-SA"/>
          <w:color w:val="111111"/>
          <w:sz w:val="28"/>
          <w:szCs w:val="28"/>
          <w:rtl/>
        </w:rPr>
        <w:t xml:space="preserve">لِیَحمِلُوا أَوزارَهُم کامِلَةً یَوم‌َ القِیامَةِ وَ مِن أَوزارِ الَّذِین‌َ یُضِلُّونَهُم بِغَیرِ عِلم‌ٍ أَلا ساءَ ما یَزِرُون‌َ (25)</w:t>
      </w:r>
    </w:p>
    <w:p>
      <w:pPr>
        <w:pStyle w:val="BookText"/>
      </w:pPr>
      <w:r>
        <w:rPr>
          <w:rFonts w:ascii="Amiri" w:hAnsi="Amiri" w:eastAsia="Amiri" w:cs="Amiri"/>
          <w:lang w:bidi="ar-SA"/>
          <w:color w:val="111111"/>
          <w:sz w:val="28"/>
          <w:szCs w:val="28"/>
          <w:rtl/>
        </w:rPr>
        <w:t xml:space="preserve">25- لِیَحمِلُوا: لام برای عاقبت است.</w:t>
      </w:r>
    </w:p>
    <w:p>
      <w:pPr>
        <w:pStyle w:val="BookText"/>
      </w:pPr>
      <w:r>
        <w:rPr>
          <w:rFonts w:ascii="IRNazanin" w:hAnsi="IRNazanin" w:eastAsia="IRNazanin" w:cs="IRNazanin"/>
          <w:lang w:bidi="fa-IR"/>
          <w:color w:val="111111"/>
          <w:sz w:val="28"/>
          <w:szCs w:val="28"/>
          <w:rtl/>
        </w:rPr>
        <w:t xml:space="preserve">«و من أوزارهم»: گمراه کنندگان علاوه بر گناهان خود بخشی از گناه کسانی که توسط آنان گمراه شده‌اند را نیز به دوش می‌کشند. عطف است به «اوزارهم» و «من» برای تبعیض است.</w:t>
      </w:r>
    </w:p>
    <w:p>
      <w:pPr>
        <w:pStyle w:val="BookText"/>
      </w:pPr>
      <w:r>
        <w:rPr>
          <w:rFonts w:ascii="Amiri" w:hAnsi="Amiri" w:eastAsia="Amiri" w:cs="Amiri"/>
          <w:lang w:bidi="ar-SA"/>
          <w:color w:val="111111"/>
          <w:sz w:val="28"/>
          <w:szCs w:val="28"/>
          <w:rtl/>
        </w:rPr>
        <w:t xml:space="preserve">ساءَ ما یَزِرُون‌َ: یعنی «ساء وزرهم» «ما» مصدریه است.</w:t>
      </w:r>
    </w:p>
    <w:p>
      <w:pPr>
        <w:pStyle w:val="Heading3"/>
      </w:pPr>
      <w:bookmarkStart w:id="1757" w:name="_Toc1151"/>
      <w:r>
        <w:t>[سوره النحل (16): آیه 26]</w:t>
      </w:r>
      <w:bookmarkEnd w:id="1757"/>
    </w:p>
    <w:p>
      <w:pPr>
        <w:pStyle w:val="BookText"/>
      </w:pPr>
      <w:r>
        <w:rPr>
          <w:rFonts w:ascii="Amiri" w:hAnsi="Amiri" w:eastAsia="Amiri" w:cs="Amiri"/>
          <w:lang w:bidi="ar-SA"/>
          <w:color w:val="111111"/>
          <w:sz w:val="28"/>
          <w:szCs w:val="28"/>
          <w:rtl/>
        </w:rPr>
        <w:t xml:space="preserve">قَد مَکَرَ الَّذِین‌َ مِن قَبلِهِم فَأَتَی اللّه‌ُ بُنیانَهُم مِن‌َ القَواعِدِ فَخَرَّ عَلَیهِم‌ُ السَّقف‌ُ مِن فَوقِهِم وَ أَتاهُم‌ُ العَذاب‌ُ مِن حَیث‌ُ لا یَشعُرُون‌َ (26)</w:t>
      </w:r>
    </w:p>
    <w:p>
      <w:pPr>
        <w:pStyle w:val="BookText"/>
      </w:pPr>
      <w:r>
        <w:rPr>
          <w:rFonts w:ascii="IRNazanin" w:hAnsi="IRNazanin" w:eastAsia="IRNazanin" w:cs="IRNazanin"/>
          <w:lang w:bidi="fa-IR"/>
          <w:color w:val="111111"/>
          <w:sz w:val="28"/>
          <w:szCs w:val="28"/>
          <w:rtl/>
        </w:rPr>
        <w:t xml:space="preserve">26- فَأَتَی اللّه‌ُ بُنیانَهُم مِن‌َ القَواعِدِ: عذاب خدا بنیان آنان را از ریشه و اساس برکند. «القواعد» به معنای پایه‌ها است.</w:t>
      </w:r>
    </w:p>
    <w:p>
      <w:pPr>
        <w:pStyle w:val="BookText"/>
      </w:pPr>
      <w:r>
        <w:rPr>
          <w:rFonts w:ascii="IRNazanin" w:hAnsi="IRNazanin" w:eastAsia="IRNazanin" w:cs="IRNazanin"/>
          <w:lang w:bidi="fa-IR"/>
          <w:color w:val="111111"/>
          <w:sz w:val="28"/>
          <w:szCs w:val="28"/>
          <w:rtl/>
        </w:rPr>
        <w:t xml:space="preserve">فَخَرَّ: سرنگون شد.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8" w:name="pg1516_11924"/>
    <w:bookmarkEnd w:id="268"/>
    <w:p>
      <w:pPr>
        <w:pStyle w:val="Heading3"/>
      </w:pPr>
      <w:bookmarkStart w:id="1758" w:name="_Toc1152"/>
      <w:r>
        <w:t>[سوره النحل (16): آیه 27]</w:t>
      </w:r>
      <w:bookmarkEnd w:id="1758"/>
    </w:p>
    <w:p>
      <w:pPr>
        <w:pStyle w:val="BookText"/>
      </w:pPr>
      <w:r>
        <w:rPr>
          <w:rFonts w:ascii="Amiri" w:hAnsi="Amiri" w:eastAsia="Amiri" w:cs="Amiri"/>
          <w:lang w:bidi="ar-SA"/>
          <w:color w:val="111111"/>
          <w:sz w:val="28"/>
          <w:szCs w:val="28"/>
          <w:rtl/>
        </w:rPr>
        <w:t xml:space="preserve">ثُم‌َّ یَوم‌َ القِیامَةِ یُخزِیهِم وَ یَقُول‌ُ أَین‌َ شُرَکائِی‌َ الَّذِین‌َ کُنتُم تُشَاقُّون‌َ فِیهِم قال‌َ الَّذِین‌َ أُوتُوا العِلم‌َ إِن‌َّ الخِزی‌َ الیَوم‌َ وَ السُّوءَ عَلَی الکافِرِین‌َ (27)</w:t>
      </w:r>
    </w:p>
    <w:p>
      <w:pPr>
        <w:pStyle w:val="BookText"/>
      </w:pPr>
      <w:r>
        <w:rPr>
          <w:rFonts w:ascii="IRNazanin" w:hAnsi="IRNazanin" w:eastAsia="IRNazanin" w:cs="IRNazanin"/>
          <w:lang w:bidi="fa-IR"/>
          <w:color w:val="111111"/>
          <w:sz w:val="28"/>
          <w:szCs w:val="28"/>
          <w:rtl/>
        </w:rPr>
        <w:t xml:space="preserve">27- تُشَاقُّون‌َ فِیهِم: در باره بتها با مؤمنان دشمنی می‌کردید یعنی شما در طرفی غیر از طرف مؤمنان قرار داشتید.</w:t>
      </w:r>
    </w:p>
    <w:p>
      <w:pPr>
        <w:pStyle w:val="Heading3"/>
      </w:pPr>
      <w:bookmarkStart w:id="1759" w:name="_Toc1153"/>
      <w:r>
        <w:t>[سوره النحل (16): آیه 28]</w:t>
      </w:r>
      <w:bookmarkEnd w:id="1759"/>
    </w:p>
    <w:p>
      <w:pPr>
        <w:pStyle w:val="BookText"/>
      </w:pPr>
      <w:r>
        <w:rPr>
          <w:rFonts w:ascii="Amiri" w:hAnsi="Amiri" w:eastAsia="Amiri" w:cs="Amiri"/>
          <w:lang w:bidi="ar-SA"/>
          <w:color w:val="111111"/>
          <w:sz w:val="28"/>
          <w:szCs w:val="28"/>
          <w:rtl/>
        </w:rPr>
        <w:t xml:space="preserve">الَّذِین‌َ تَتَوَفّاهُم‌ُ المَلائِکَةُ ظالِمِی أَنفُسِهِم فَأَلقَوُا السَّلَم‌َ ما کُنّا نَعمَل‌ُ مِن سُوءٍ بَلی إِن‌َّ اللّه‌َ عَلِیم‌ٌ بِما کُنتُم تَعمَلُون‌َ (28)</w:t>
      </w:r>
    </w:p>
    <w:p>
      <w:pPr>
        <w:pStyle w:val="BookText"/>
      </w:pPr>
      <w:r>
        <w:rPr>
          <w:rFonts w:ascii="IRNazanin" w:hAnsi="IRNazanin" w:eastAsia="IRNazanin" w:cs="IRNazanin"/>
          <w:lang w:bidi="fa-IR"/>
          <w:color w:val="111111"/>
          <w:sz w:val="28"/>
          <w:szCs w:val="28"/>
          <w:rtl/>
        </w:rPr>
        <w:t xml:space="preserve">28- ظالِمِی أَنفُسِهِم: مجرور است به دو وجه: 1- بدل است از «الکافرین». 2- صفت است از «الکافرین».</w:t>
      </w:r>
    </w:p>
    <w:p>
      <w:pPr>
        <w:pStyle w:val="BookText"/>
      </w:pPr>
      <w:r>
        <w:rPr>
          <w:rFonts w:ascii="Amiri" w:hAnsi="Amiri" w:eastAsia="Amiri" w:cs="Amiri"/>
          <w:lang w:bidi="ar-SA"/>
          <w:color w:val="111111"/>
          <w:sz w:val="28"/>
          <w:szCs w:val="28"/>
          <w:rtl/>
        </w:rPr>
        <w:t xml:space="preserve">فَأَلقَوُا السَّلَم‌َ: کافران در برابر حق تسلیم شوند، ولی سودی به حال آنان نبخشد.</w:t>
      </w:r>
    </w:p>
    <w:p>
      <w:pPr>
        <w:pStyle w:val="BookText"/>
      </w:pPr>
      <w:r>
        <w:rPr>
          <w:rFonts w:ascii="Amiri" w:hAnsi="Amiri" w:eastAsia="Amiri" w:cs="Amiri"/>
          <w:lang w:bidi="ar-SA"/>
          <w:color w:val="111111"/>
          <w:sz w:val="28"/>
          <w:szCs w:val="28"/>
          <w:rtl/>
        </w:rPr>
        <w:t xml:space="preserve">ما کُنّا: یقول الکافرون ما کنّا.</w:t>
      </w:r>
    </w:p>
    <w:p>
      <w:pPr>
        <w:pStyle w:val="Heading3"/>
      </w:pPr>
      <w:bookmarkStart w:id="1760" w:name="_Toc1154"/>
      <w:r>
        <w:t>[سوره النحل (16): آیه 31]</w:t>
      </w:r>
      <w:bookmarkEnd w:id="1760"/>
    </w:p>
    <w:p>
      <w:pPr>
        <w:pStyle w:val="BookText"/>
      </w:pPr>
      <w:r>
        <w:rPr>
          <w:rFonts w:ascii="Amiri" w:hAnsi="Amiri" w:eastAsia="Amiri" w:cs="Amiri"/>
          <w:lang w:bidi="ar-SA"/>
          <w:color w:val="111111"/>
          <w:sz w:val="28"/>
          <w:szCs w:val="28"/>
          <w:rtl/>
        </w:rPr>
        <w:t xml:space="preserve">جَنّات‌ُ عَدن‌ٍ یَدخُلُونَها تَجرِی مِن تَحتِهَا الأَنهارُ لَهُم فِیها ما یَشاؤُن‌َ کَذلِک‌َ یَجزِی اللّه‌ُ المُتَّقِین‌َ (31)</w:t>
      </w:r>
    </w:p>
    <w:p>
      <w:pPr>
        <w:pStyle w:val="BookText"/>
      </w:pPr>
      <w:r>
        <w:rPr>
          <w:rFonts w:ascii="IRNazanin" w:hAnsi="IRNazanin" w:eastAsia="IRNazanin" w:cs="IRNazanin"/>
          <w:lang w:bidi="fa-IR"/>
          <w:color w:val="111111"/>
          <w:sz w:val="28"/>
          <w:szCs w:val="28"/>
          <w:rtl/>
        </w:rPr>
        <w:t xml:space="preserve">31- جَنّات‌ُ عَدن‌ٍ: باغهایی که باقی ماندن در آنها همیشگی است.</w:t>
      </w:r>
    </w:p>
    <w:p>
      <w:pPr>
        <w:pStyle w:val="Heading3"/>
      </w:pPr>
      <w:bookmarkStart w:id="1761" w:name="_Toc1155"/>
      <w:r>
        <w:t>[سوره النحل (16): آیه 33]</w:t>
      </w:r>
      <w:bookmarkEnd w:id="1761"/>
    </w:p>
    <w:p>
      <w:pPr>
        <w:pStyle w:val="BookText"/>
      </w:pPr>
      <w:r>
        <w:rPr>
          <w:rFonts w:ascii="Amiri" w:hAnsi="Amiri" w:eastAsia="Amiri" w:cs="Amiri"/>
          <w:lang w:bidi="ar-SA"/>
          <w:color w:val="111111"/>
          <w:sz w:val="28"/>
          <w:szCs w:val="28"/>
          <w:rtl/>
        </w:rPr>
        <w:t xml:space="preserve">هَل یَنظُرُون‌َ إِلاّ أَن تَأتِیَهُم‌ُ المَلائِکَةُ أَو یَأتِی‌َ أَمرُ رَبِّک‌َ کَذلِک‌َ فَعَل‌َ الَّذِین‌َ مِن قَبلِهِم وَ ما ظَلَمَهُم‌ُ اللّه‌ُ وَ لکِن کانُوا أَنفُسَهُم یَظلِمُون‌َ (33)</w:t>
      </w:r>
    </w:p>
    <w:p>
      <w:pPr>
        <w:pStyle w:val="BookText"/>
      </w:pPr>
      <w:r>
        <w:rPr>
          <w:rFonts w:ascii="Amiri" w:hAnsi="Amiri" w:eastAsia="Amiri" w:cs="Amiri"/>
          <w:lang w:bidi="ar-SA"/>
          <w:color w:val="111111"/>
          <w:sz w:val="28"/>
          <w:szCs w:val="28"/>
          <w:rtl/>
        </w:rPr>
        <w:t xml:space="preserve">33- هَل یَنظُرُون‌َ: لا ینتظرون</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3"/>
      </w:pPr>
      <w:bookmarkStart w:id="1762" w:name="_Toc1156"/>
      <w:r>
        <w:t>[سوره النحل (16): آیه 34]</w:t>
      </w:r>
      <w:bookmarkEnd w:id="1762"/>
    </w:p>
    <w:p>
      <w:pPr>
        <w:pStyle w:val="BookText"/>
      </w:pPr>
      <w:r>
        <w:rPr>
          <w:rFonts w:ascii="Amiri" w:hAnsi="Amiri" w:eastAsia="Amiri" w:cs="Amiri"/>
          <w:lang w:bidi="ar-SA"/>
          <w:color w:val="111111"/>
          <w:sz w:val="28"/>
          <w:szCs w:val="28"/>
          <w:rtl/>
        </w:rPr>
        <w:t xml:space="preserve">فَأَصابَهُم سَیِّئات‌ُ ما عَمِلُوا وَ حاق‌َ بِهِم ما کانُوا بِه‌ِ یَستَهزِؤُن‌َ (34)</w:t>
      </w:r>
    </w:p>
    <w:p>
      <w:pPr>
        <w:pStyle w:val="BookText"/>
      </w:pPr>
      <w:r>
        <w:rPr>
          <w:rFonts w:ascii="Amiri" w:hAnsi="Amiri" w:eastAsia="Amiri" w:cs="Amiri"/>
          <w:lang w:bidi="ar-SA"/>
          <w:color w:val="111111"/>
          <w:sz w:val="28"/>
          <w:szCs w:val="28"/>
          <w:rtl/>
        </w:rPr>
        <w:t xml:space="preserve">34- حاق‌َ بِهِم: به آنان حلول کرد و نازل شد.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9" w:name="pg1516_11926"/>
    <w:bookmarkEnd w:id="269"/>
    <w:p>
      <w:pPr>
        <w:pStyle w:val="Heading3"/>
      </w:pPr>
      <w:bookmarkStart w:id="1763" w:name="_Toc1157"/>
      <w:r>
        <w:t>[سوره النحل (16): آیه 35]</w:t>
      </w:r>
      <w:bookmarkEnd w:id="1763"/>
    </w:p>
    <w:p>
      <w:pPr>
        <w:pStyle w:val="BookText"/>
      </w:pPr>
      <w:r>
        <w:rPr>
          <w:rFonts w:ascii="Amiri" w:hAnsi="Amiri" w:eastAsia="Amiri" w:cs="Amiri"/>
          <w:lang w:bidi="ar-SA"/>
          <w:color w:val="111111"/>
          <w:sz w:val="28"/>
          <w:szCs w:val="28"/>
          <w:rtl/>
        </w:rPr>
        <w:t xml:space="preserve">وَ قال‌َ الَّذِین‌َ أَشرَکُوا لَو شاءَ اللّه‌ُ ما عَبَدنا مِن دُونِه‌ِ مِن شَی‌ءٍ نَحن‌ُ وَ لا آباؤُنا وَ لا حَرَّمنا مِن دُونِه‌ِ مِن شَی‌ءٍ کَذلِک‌َ فَعَل‌َ الَّذِین‌َ مِن قَبلِهِم فَهَل عَلَی الرُّسُل‌ِ إِلاَّ البَلاغ‌ُ المُبِین‌ُ (35)</w:t>
      </w:r>
    </w:p>
    <w:p>
      <w:pPr>
        <w:pStyle w:val="BookText"/>
      </w:pPr>
      <w:r>
        <w:rPr>
          <w:rFonts w:ascii="IRNazanin" w:hAnsi="IRNazanin" w:eastAsia="IRNazanin" w:cs="IRNazanin"/>
          <w:lang w:bidi="fa-IR"/>
          <w:color w:val="111111"/>
          <w:sz w:val="28"/>
          <w:szCs w:val="28"/>
          <w:rtl/>
        </w:rPr>
        <w:t xml:space="preserve">35- قال‌َ الَّذِین‌َ أَشرَکُوا ...: از اینکه آیه استفاده می‌شود که مشرکین عقیده داشته‌اند که بت پرستی آنان و پدرانشان از روی مدرک و مستند به خداوند بوده است. «شاء اللّه» یعنی کار ما مطلوب خداوند است و اگر مطلوب خدا نبود انجام نمی‌دادیم. خداوند عقاید آنان را تکذیب می‌کند.</w:t>
      </w:r>
    </w:p>
    <w:p>
      <w:pPr>
        <w:pStyle w:val="Heading3"/>
      </w:pPr>
      <w:bookmarkStart w:id="1764" w:name="_Toc1158"/>
      <w:r>
        <w:t>[سوره النحل (16): آیه 36]</w:t>
      </w:r>
      <w:bookmarkEnd w:id="1764"/>
    </w:p>
    <w:p>
      <w:pPr>
        <w:pStyle w:val="BookText"/>
      </w:pPr>
      <w:r>
        <w:rPr>
          <w:rFonts w:ascii="Amiri" w:hAnsi="Amiri" w:eastAsia="Amiri" w:cs="Amiri"/>
          <w:lang w:bidi="ar-SA"/>
          <w:color w:val="111111"/>
          <w:sz w:val="28"/>
          <w:szCs w:val="28"/>
          <w:rtl/>
        </w:rPr>
        <w:t xml:space="preserve">وَ لَقَد بَعَثنا فِی کُل‌ِّ أُمَّةٍ رَسُولاً أَن‌ِ اعبُدُوا اللّه‌َ وَ اجتَنِبُوا الطّاغُوت‌َ فَمِنهُم مَن هَدَی اللّه‌ُ وَ مِنهُم مَن حَقَّت عَلَیه‌ِ الضَّلالَةُ فَسِیرُوا فِی الأَرض‌ِ فَانظُرُوا کَیف‌َ کان‌َ عاقِبَةُ المُکَذِّبِین‌َ (36)</w:t>
      </w:r>
    </w:p>
    <w:p>
      <w:pPr>
        <w:pStyle w:val="BookText"/>
      </w:pPr>
      <w:r>
        <w:rPr>
          <w:rFonts w:ascii="IRNazanin" w:hAnsi="IRNazanin" w:eastAsia="IRNazanin" w:cs="IRNazanin"/>
          <w:lang w:bidi="fa-IR"/>
          <w:color w:val="111111"/>
          <w:sz w:val="28"/>
          <w:szCs w:val="28"/>
          <w:rtl/>
        </w:rPr>
        <w:t xml:space="preserve">36- لَقَد بَعَثنا ...: از آیه استفاده می‌شود هدف از بعثت همه انبیا دعوت به توحید و نفی طاغوت بوده است.</w:t>
      </w:r>
    </w:p>
    <w:p>
      <w:pPr>
        <w:pStyle w:val="BookText"/>
      </w:pPr>
      <w:r>
        <w:rPr>
          <w:rFonts w:ascii="IRNazanin" w:hAnsi="IRNazanin" w:eastAsia="IRNazanin" w:cs="IRNazanin"/>
          <w:lang w:bidi="fa-IR"/>
          <w:color w:val="111111"/>
          <w:sz w:val="28"/>
          <w:szCs w:val="28"/>
          <w:rtl/>
        </w:rPr>
        <w:t xml:space="preserve">الطّاغُوت‌َ: شیطان و هر کسی که به ضلالت دعوت کند.</w:t>
      </w:r>
    </w:p>
    <w:p>
      <w:pPr>
        <w:pStyle w:val="Heading3"/>
      </w:pPr>
      <w:bookmarkStart w:id="1765" w:name="_Toc1159"/>
      <w:r>
        <w:t>[سوره النحل (16): آیه 38]</w:t>
      </w:r>
      <w:bookmarkEnd w:id="1765"/>
    </w:p>
    <w:p>
      <w:pPr>
        <w:pStyle w:val="BookText"/>
      </w:pPr>
      <w:r>
        <w:rPr>
          <w:rFonts w:ascii="Amiri" w:hAnsi="Amiri" w:eastAsia="Amiri" w:cs="Amiri"/>
          <w:lang w:bidi="ar-SA"/>
          <w:color w:val="111111"/>
          <w:sz w:val="28"/>
          <w:szCs w:val="28"/>
          <w:rtl/>
        </w:rPr>
        <w:t xml:space="preserve">وَ أَقسَمُوا بِاللّه‌ِ جَهدَ أَیمانِهِم لا یَبعَث‌ُ اللّه‌ُ مَن یَمُوت‌ُ بَلی وَعداً عَلَیه‌ِ حَقًّا وَ لکِن‌َّ أَکثَرَ النّاس‌ِ لا یَعلَمُون‌َ (38)</w:t>
      </w:r>
    </w:p>
    <w:p>
      <w:pPr>
        <w:pStyle w:val="BookText"/>
      </w:pPr>
      <w:r>
        <w:rPr>
          <w:rFonts w:ascii="Amiri" w:hAnsi="Amiri" w:eastAsia="Amiri" w:cs="Amiri"/>
          <w:lang w:bidi="ar-SA"/>
          <w:color w:val="111111"/>
          <w:sz w:val="28"/>
          <w:szCs w:val="28"/>
          <w:rtl/>
        </w:rPr>
        <w:t xml:space="preserve">38- جَهدَ أَیمانِهِم: قسمهای قرص و محکم.</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70" w:name="pg1516_11928"/>
    <w:bookmarkEnd w:id="270"/>
    <w:p>
      <w:pPr>
        <w:pStyle w:val="Heading3"/>
      </w:pPr>
      <w:bookmarkStart w:id="1766" w:name="_Toc1160"/>
      <w:r>
        <w:t>[سوره النحل (16): آیه 44]</w:t>
      </w:r>
      <w:bookmarkEnd w:id="1766"/>
    </w:p>
    <w:p>
      <w:pPr>
        <w:pStyle w:val="BookText"/>
      </w:pPr>
      <w:r>
        <w:rPr>
          <w:rFonts w:ascii="Amiri" w:hAnsi="Amiri" w:eastAsia="Amiri" w:cs="Amiri"/>
          <w:lang w:bidi="ar-SA"/>
          <w:color w:val="111111"/>
          <w:sz w:val="28"/>
          <w:szCs w:val="28"/>
          <w:rtl/>
        </w:rPr>
        <w:t xml:space="preserve">بِالبَیِّنات‌ِ وَ الزُّبُرِ وَ أَنزَلنا إِلَیک‌َ الذِّکرَ لِتُبَیِّن‌َ لِلنّاس‌ِ ما نُزِّل‌َ إِلَیهِم وَ لَعَلَّهُم یَتَفَکَّرُون‌َ (44)</w:t>
      </w:r>
    </w:p>
    <w:p>
      <w:pPr>
        <w:pStyle w:val="BookText"/>
      </w:pPr>
      <w:r>
        <w:rPr>
          <w:rFonts w:ascii="Amiri" w:hAnsi="Amiri" w:eastAsia="Amiri" w:cs="Amiri"/>
          <w:lang w:bidi="ar-SA"/>
          <w:color w:val="111111"/>
          <w:sz w:val="28"/>
          <w:szCs w:val="28"/>
          <w:rtl/>
        </w:rPr>
        <w:t xml:space="preserve">44- بِالبَیِّنات‌ِ وَ الزُّبُرِ: بالبراهین و الکتب.</w:t>
      </w:r>
    </w:p>
    <w:p>
      <w:pPr>
        <w:pStyle w:val="BookText"/>
      </w:pPr>
      <w:r>
        <w:rPr>
          <w:rFonts w:ascii="IRNazanin" w:hAnsi="IRNazanin" w:eastAsia="IRNazanin" w:cs="IRNazanin"/>
          <w:lang w:bidi="fa-IR"/>
          <w:color w:val="111111"/>
          <w:sz w:val="28"/>
          <w:szCs w:val="28"/>
          <w:rtl/>
        </w:rPr>
        <w:t xml:space="preserve">برای اینکه عبارت دو وجه ذکر شده است: 1- اینکه جمله متعلق است به «ما ارسلنا» یعنی «ما ارسلنا من قبلک بالبینات و الزبر الا رجالا». 2- در کلام حذف است و تقدیر چنین است: «ارسلناهم بالبینات و الزبر».</w:t>
      </w:r>
    </w:p>
    <w:p>
      <w:pPr>
        <w:pStyle w:val="Heading3"/>
      </w:pPr>
      <w:bookmarkStart w:id="1767" w:name="_Toc1161"/>
      <w:r>
        <w:t>[سوره النحل (16): آیه 45]</w:t>
      </w:r>
      <w:bookmarkEnd w:id="1767"/>
    </w:p>
    <w:p>
      <w:pPr>
        <w:pStyle w:val="BookText"/>
      </w:pPr>
      <w:r>
        <w:rPr>
          <w:rFonts w:ascii="Amiri" w:hAnsi="Amiri" w:eastAsia="Amiri" w:cs="Amiri"/>
          <w:lang w:bidi="ar-SA"/>
          <w:color w:val="111111"/>
          <w:sz w:val="28"/>
          <w:szCs w:val="28"/>
          <w:rtl/>
        </w:rPr>
        <w:t xml:space="preserve">أَ فَأَمِن‌َ الَّذِین‌َ مَکَرُوا السَّیِّئات‌ِ أَن یَخسِف‌َ اللّه‌ُ بِهِم‌ُ الأَرض‌َ أَو یَأتِیَهُم‌ُ العَذاب‌ُ مِن حَیث‌ُ لا یَشعُرُون‌َ (45)</w:t>
      </w:r>
    </w:p>
    <w:p>
      <w:pPr>
        <w:pStyle w:val="BookText"/>
      </w:pPr>
      <w:r>
        <w:rPr>
          <w:rFonts w:ascii="Amiri" w:hAnsi="Amiri" w:eastAsia="Amiri" w:cs="Amiri"/>
          <w:lang w:bidi="ar-SA"/>
          <w:color w:val="111111"/>
          <w:sz w:val="28"/>
          <w:szCs w:val="28"/>
          <w:rtl/>
        </w:rPr>
        <w:t xml:space="preserve">45- یَخسِف‌َ اللّه‌ُ بِهِم‌ُ الأَرض‌َ: خداوند آنان را به زمین فرو برد.</w:t>
      </w:r>
    </w:p>
    <w:p>
      <w:pPr>
        <w:pStyle w:val="Heading3"/>
      </w:pPr>
      <w:bookmarkStart w:id="1768" w:name="_Toc1162"/>
      <w:r>
        <w:t>[سوره النحل (16): آیه 46]</w:t>
      </w:r>
      <w:bookmarkEnd w:id="1768"/>
    </w:p>
    <w:p>
      <w:pPr>
        <w:pStyle w:val="BookText"/>
      </w:pPr>
      <w:r>
        <w:rPr>
          <w:rFonts w:ascii="Amiri" w:hAnsi="Amiri" w:eastAsia="Amiri" w:cs="Amiri"/>
          <w:lang w:bidi="ar-SA"/>
          <w:color w:val="111111"/>
          <w:sz w:val="28"/>
          <w:szCs w:val="28"/>
          <w:rtl/>
        </w:rPr>
        <w:t xml:space="preserve">أَو یَأخُذَهُم فِی تَقَلُّبِهِم فَما هُم بِمُعجِزِین‌َ (46)</w:t>
      </w:r>
    </w:p>
    <w:p>
      <w:pPr>
        <w:pStyle w:val="BookText"/>
      </w:pPr>
      <w:r>
        <w:rPr>
          <w:rFonts w:ascii="Amiri" w:hAnsi="Amiri" w:eastAsia="Amiri" w:cs="Amiri"/>
          <w:lang w:bidi="ar-SA"/>
          <w:color w:val="111111"/>
          <w:sz w:val="28"/>
          <w:szCs w:val="28"/>
          <w:rtl/>
        </w:rPr>
        <w:t xml:space="preserve">46- فِی تَقَلُّبِهِم: در حالی که مشغول به کارهای روز و شب خود بودند.</w:t>
      </w:r>
    </w:p>
    <w:p>
      <w:pPr>
        <w:pStyle w:val="Heading3"/>
      </w:pPr>
      <w:bookmarkStart w:id="1769" w:name="_Toc1163"/>
      <w:r>
        <w:t>[سوره النحل (16): آیه 47]</w:t>
      </w:r>
      <w:bookmarkEnd w:id="1769"/>
    </w:p>
    <w:p>
      <w:pPr>
        <w:pStyle w:val="BookText"/>
      </w:pPr>
      <w:r>
        <w:rPr>
          <w:rFonts w:ascii="Amiri" w:hAnsi="Amiri" w:eastAsia="Amiri" w:cs="Amiri"/>
          <w:lang w:bidi="ar-SA"/>
          <w:color w:val="111111"/>
          <w:sz w:val="28"/>
          <w:szCs w:val="28"/>
          <w:rtl/>
        </w:rPr>
        <w:t xml:space="preserve">أَو یَأخُذَهُم عَلی تَخَوُّف‌ٍ فَإِن‌َّ رَبَّکُم لَرَؤُف‌ٌ رَحِیم‌ٌ (47)</w:t>
      </w:r>
    </w:p>
    <w:p>
      <w:pPr>
        <w:pStyle w:val="BookText"/>
      </w:pPr>
      <w:r>
        <w:rPr>
          <w:rFonts w:ascii="IRNazanin" w:hAnsi="IRNazanin" w:eastAsia="IRNazanin" w:cs="IRNazanin"/>
          <w:lang w:bidi="fa-IR"/>
          <w:color w:val="111111"/>
          <w:sz w:val="28"/>
          <w:szCs w:val="28"/>
          <w:rtl/>
        </w:rPr>
        <w:t xml:space="preserve">47- یَأخُذَهُم عَلی تَخَوُّف‌ٍ: دو احتمال است: 1- «تخوّف» به معنای «تنقّص» است یعنی آنان را مؤاخذه کند به نحو تنقّص و کم کردن یعنی به واسطه موت یا قتل همه را یکی بعد از دیگری از پا درآورد. 2- آنان را مؤاخذه کند در حالی که خوف دارند از اینکه که همچنان که بر دیگران عذاب نازل شده است بر آنان نیز نازل شود. (در مقابل «لا یشعرون» است یعنی طایفه اول از نزول عذاب بی‌خبرند، ولی اینکه گروه احساس ترس از نزول داشتند).</w:t>
      </w:r>
    </w:p>
    <w:p>
      <w:pPr>
        <w:pStyle w:val="Heading3"/>
      </w:pPr>
      <w:bookmarkStart w:id="1770" w:name="_Toc1164"/>
      <w:r>
        <w:t>[سوره النحل (16): آیه 48]</w:t>
      </w:r>
      <w:bookmarkEnd w:id="1770"/>
    </w:p>
    <w:p>
      <w:pPr>
        <w:pStyle w:val="BookText"/>
      </w:pPr>
      <w:r>
        <w:rPr>
          <w:rFonts w:ascii="Amiri" w:hAnsi="Amiri" w:eastAsia="Amiri" w:cs="Amiri"/>
          <w:lang w:bidi="ar-SA"/>
          <w:color w:val="111111"/>
          <w:sz w:val="28"/>
          <w:szCs w:val="28"/>
          <w:rtl/>
        </w:rPr>
        <w:t xml:space="preserve">أَ وَ لَم یَرَوا إِلی ما خَلَق‌َ اللّه‌ُ مِن شَی‌ءٍ یَتَفَیَّؤُا ظِلالُه‌ُ عَن‌ِ الیَمِین‌ِ وَ الشَّمائِل‌ِ سُجَّداً لِلّه‌ِ وَ هُم داخِرُون‌َ (48)</w:t>
      </w:r>
    </w:p>
    <w:p>
      <w:pPr>
        <w:pStyle w:val="BookText"/>
      </w:pPr>
      <w:r>
        <w:rPr>
          <w:rFonts w:ascii="IRNazanin" w:hAnsi="IRNazanin" w:eastAsia="IRNazanin" w:cs="IRNazanin"/>
          <w:lang w:bidi="fa-IR"/>
          <w:color w:val="111111"/>
          <w:sz w:val="28"/>
          <w:szCs w:val="28"/>
          <w:rtl/>
        </w:rPr>
        <w:t xml:space="preserve">48- یَتَفَیَّؤُا ظِلالُه‌ُ عَن‌ِ الیَمِین‌ِ وَ الشَّمائِل‌ِ: سایه هر مخلوقی به سمت چپ و راست تمایل پیدا می‌کند. داخِرُون‌َ: خاضع و ذلیلند.</w:t>
      </w:r>
    </w:p>
    <w:p>
      <w:pPr>
        <w:pStyle w:val="Heading3"/>
      </w:pPr>
      <w:bookmarkStart w:id="1771" w:name="_Toc1165"/>
      <w:r>
        <w:t>[سوره النحل (16): آیه 50]</w:t>
      </w:r>
      <w:bookmarkEnd w:id="1771"/>
    </w:p>
    <w:p>
      <w:pPr>
        <w:pStyle w:val="BookText"/>
      </w:pPr>
      <w:r>
        <w:rPr>
          <w:rFonts w:ascii="Amiri" w:hAnsi="Amiri" w:eastAsia="Amiri" w:cs="Amiri"/>
          <w:lang w:bidi="ar-SA"/>
          <w:color w:val="111111"/>
          <w:sz w:val="28"/>
          <w:szCs w:val="28"/>
          <w:rtl/>
        </w:rPr>
        <w:t xml:space="preserve">یَخافُون‌َ رَبَّهُم مِن فَوقِهِم وَ یَفعَلُون‌َ ما یُؤمَرُون‌َ (50)</w:t>
      </w:r>
    </w:p>
    <w:p>
      <w:pPr>
        <w:pStyle w:val="BookText"/>
      </w:pPr>
      <w:r>
        <w:rPr>
          <w:rFonts w:ascii="IRNazanin" w:hAnsi="IRNazanin" w:eastAsia="IRNazanin" w:cs="IRNazanin"/>
          <w:lang w:bidi="fa-IR"/>
          <w:color w:val="111111"/>
          <w:sz w:val="28"/>
          <w:szCs w:val="28"/>
          <w:rtl/>
        </w:rPr>
        <w:t xml:space="preserve">50- مِن فَوقِهِم: پروردگاری که فوق ملائکه است و جهت تعبیر به فوق برای اینکه است که خداوند عالی و متعالی است. وصف است برای «ربهم».</w:t>
      </w:r>
    </w:p>
    <w:p>
      <w:pPr>
        <w:pStyle w:val="Heading3"/>
      </w:pPr>
      <w:bookmarkStart w:id="1772" w:name="_Toc1166"/>
      <w:r>
        <w:t>[سوره النحل (16): آیه 51]</w:t>
      </w:r>
      <w:bookmarkEnd w:id="1772"/>
    </w:p>
    <w:p>
      <w:pPr>
        <w:pStyle w:val="BookText"/>
      </w:pPr>
      <w:r>
        <w:rPr>
          <w:rFonts w:ascii="Amiri" w:hAnsi="Amiri" w:eastAsia="Amiri" w:cs="Amiri"/>
          <w:lang w:bidi="ar-SA"/>
          <w:color w:val="111111"/>
          <w:sz w:val="28"/>
          <w:szCs w:val="28"/>
          <w:rtl/>
        </w:rPr>
        <w:t xml:space="preserve">وَ قال‌َ اللّه‌ُ لا تَتَّخِذُوا إِلهَین‌ِ اثنَین‌ِ إِنَّما هُوَ إِله‌ٌ واحِدٌ فَإِیّای‌َ فَارهَبُون‌ِ (51)</w:t>
      </w:r>
    </w:p>
    <w:p>
      <w:pPr>
        <w:pStyle w:val="BookText"/>
      </w:pPr>
      <w:r>
        <w:rPr>
          <w:rFonts w:ascii="Amiri" w:hAnsi="Amiri" w:eastAsia="Amiri" w:cs="Amiri"/>
          <w:lang w:bidi="ar-SA"/>
          <w:color w:val="111111"/>
          <w:sz w:val="28"/>
          <w:szCs w:val="28"/>
          <w:rtl/>
        </w:rPr>
        <w:t xml:space="preserve">51- إِلهَین‌ِ اثنَین‌ِ: «اثنین» تاکید «الهین» است.</w:t>
      </w:r>
    </w:p>
    <w:p>
      <w:pPr>
        <w:pStyle w:val="BookText"/>
      </w:pPr>
      <w:r>
        <w:rPr>
          <w:rFonts w:ascii="IRNazanin" w:hAnsi="IRNazanin" w:eastAsia="IRNazanin" w:cs="IRNazanin"/>
          <w:lang w:bidi="fa-IR"/>
          <w:color w:val="111111"/>
          <w:sz w:val="28"/>
          <w:szCs w:val="28"/>
          <w:rtl/>
        </w:rPr>
        <w:t xml:space="preserve">فَارهَبُون‌ِ: از من بترسید. در اصل «فارهبونی» بوده، « یا » متکلم حذف شد و کسره نون وقایه، دلالت بر « یا » محذوف دارد.</w:t>
      </w:r>
    </w:p>
    <w:p>
      <w:pPr>
        <w:pStyle w:val="Heading3"/>
      </w:pPr>
      <w:bookmarkStart w:id="1773" w:name="_Toc1167"/>
      <w:r>
        <w:t>[سوره النحل (16): آیه 52]</w:t>
      </w:r>
      <w:bookmarkEnd w:id="1773"/>
    </w:p>
    <w:p>
      <w:pPr>
        <w:pStyle w:val="BookText"/>
      </w:pPr>
      <w:r>
        <w:rPr>
          <w:rFonts w:ascii="Amiri" w:hAnsi="Amiri" w:eastAsia="Amiri" w:cs="Amiri"/>
          <w:lang w:bidi="ar-SA"/>
          <w:color w:val="111111"/>
          <w:sz w:val="28"/>
          <w:szCs w:val="28"/>
          <w:rtl/>
        </w:rPr>
        <w:t xml:space="preserve">وَ لَه‌ُ ما فِی السَّماوات‌ِ وَ الأَرض‌ِ وَ لَه‌ُ الدِّین‌ُ واصِباً أَ فَغَیرَ اللّه‌ِ تَتَّقُون‌َ (52)</w:t>
      </w:r>
    </w:p>
    <w:p>
      <w:pPr>
        <w:pStyle w:val="BookText"/>
      </w:pPr>
      <w:r>
        <w:rPr>
          <w:rFonts w:ascii="IRNazanin" w:hAnsi="IRNazanin" w:eastAsia="IRNazanin" w:cs="IRNazanin"/>
          <w:lang w:bidi="fa-IR"/>
          <w:color w:val="111111"/>
          <w:sz w:val="28"/>
          <w:szCs w:val="28"/>
          <w:rtl/>
        </w:rPr>
        <w:t xml:space="preserve">52- وَ لَه‌ُ الدِّین‌ُ واصِباً: اطاعت از خدا همیشه لازم است. «واصبا» به معنای پیوسته و دائم است.</w:t>
      </w:r>
    </w:p>
    <w:p>
      <w:pPr>
        <w:pStyle w:val="Heading3"/>
      </w:pPr>
      <w:bookmarkStart w:id="1774" w:name="_Toc1168"/>
      <w:r>
        <w:t>[سوره النحل (16): آیه 53]</w:t>
      </w:r>
      <w:bookmarkEnd w:id="1774"/>
    </w:p>
    <w:p>
      <w:pPr>
        <w:pStyle w:val="BookText"/>
      </w:pPr>
      <w:r>
        <w:rPr>
          <w:rFonts w:ascii="Amiri" w:hAnsi="Amiri" w:eastAsia="Amiri" w:cs="Amiri"/>
          <w:lang w:bidi="ar-SA"/>
          <w:color w:val="111111"/>
          <w:sz w:val="28"/>
          <w:szCs w:val="28"/>
          <w:rtl/>
        </w:rPr>
        <w:t xml:space="preserve">وَ ما بِکُم مِن نِعمَةٍ فَمِن‌َ اللّه‌ِ ثُم‌َّ إِذا مَسَّکُم‌ُ الضُّرُّ فَإِلَیه‌ِ تَجئَرُون‌َ (53)</w:t>
      </w:r>
    </w:p>
    <w:p>
      <w:pPr>
        <w:pStyle w:val="BookText"/>
      </w:pPr>
      <w:r>
        <w:rPr>
          <w:rFonts w:ascii="Amiri" w:hAnsi="Amiri" w:eastAsia="Amiri" w:cs="Amiri"/>
          <w:lang w:bidi="ar-SA"/>
          <w:color w:val="111111"/>
          <w:sz w:val="28"/>
          <w:szCs w:val="28"/>
          <w:rtl/>
        </w:rPr>
        <w:t xml:space="preserve">53- فَإِلَیه‌ِ تَجئَرُون‌َ: به سوی خدا می‌نالید و او را برای کمک صدا می‌زنید.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71" w:name="pg1516_11930"/>
    <w:bookmarkEnd w:id="271"/>
    <w:p>
      <w:pPr>
        <w:pStyle w:val="Heading3"/>
      </w:pPr>
      <w:bookmarkStart w:id="1775" w:name="_Toc1169"/>
      <w:r>
        <w:t>[سوره النحل (16): آیه 55]</w:t>
      </w:r>
      <w:bookmarkEnd w:id="1775"/>
    </w:p>
    <w:p>
      <w:pPr>
        <w:pStyle w:val="BookText"/>
      </w:pPr>
      <w:r>
        <w:rPr>
          <w:rFonts w:ascii="Amiri" w:hAnsi="Amiri" w:eastAsia="Amiri" w:cs="Amiri"/>
          <w:lang w:bidi="ar-SA"/>
          <w:color w:val="111111"/>
          <w:sz w:val="28"/>
          <w:szCs w:val="28"/>
          <w:rtl/>
        </w:rPr>
        <w:t xml:space="preserve">لِیَکفُرُوا بِما آتَیناهُم فَتَمَتَّعُوا فَسَوف‌َ تَعلَمُون‌َ (55)</w:t>
      </w:r>
    </w:p>
    <w:p>
      <w:pPr>
        <w:pStyle w:val="BookText"/>
      </w:pPr>
      <w:r>
        <w:rPr>
          <w:rFonts w:ascii="IRNazanin" w:hAnsi="IRNazanin" w:eastAsia="IRNazanin" w:cs="IRNazanin"/>
          <w:lang w:bidi="fa-IR"/>
          <w:color w:val="111111"/>
          <w:sz w:val="28"/>
          <w:szCs w:val="28"/>
          <w:rtl/>
        </w:rPr>
        <w:t xml:space="preserve">55- لِیَکفُرُوا: گویا غرض آنان از شرک، ناسپاسی نعمت‌های خداست. «لام» برای غایت است.</w:t>
      </w:r>
    </w:p>
    <w:p>
      <w:pPr>
        <w:pStyle w:val="Heading3"/>
      </w:pPr>
      <w:bookmarkStart w:id="1776" w:name="_Toc1170"/>
      <w:r>
        <w:t>[سوره النحل (16): آیه 58]</w:t>
      </w:r>
      <w:bookmarkEnd w:id="1776"/>
    </w:p>
    <w:p>
      <w:pPr>
        <w:pStyle w:val="BookText"/>
      </w:pPr>
      <w:r>
        <w:rPr>
          <w:rFonts w:ascii="Amiri" w:hAnsi="Amiri" w:eastAsia="Amiri" w:cs="Amiri"/>
          <w:lang w:bidi="ar-SA"/>
          <w:color w:val="111111"/>
          <w:sz w:val="28"/>
          <w:szCs w:val="28"/>
          <w:rtl/>
        </w:rPr>
        <w:t xml:space="preserve">وَ إِذا بُشِّرَ أَحَدُهُم بِالأُنثی ظَل‌َّ وَجهُه‌ُ مُسوَدًّا وَ هُوَ کَظِیم‌ٌ (58)</w:t>
      </w:r>
    </w:p>
    <w:p>
      <w:pPr>
        <w:pStyle w:val="BookText"/>
      </w:pPr>
      <w:r>
        <w:rPr>
          <w:rFonts w:ascii="Amiri" w:hAnsi="Amiri" w:eastAsia="Amiri" w:cs="Amiri"/>
          <w:lang w:bidi="ar-SA"/>
          <w:color w:val="111111"/>
          <w:sz w:val="28"/>
          <w:szCs w:val="28"/>
          <w:rtl/>
        </w:rPr>
        <w:t xml:space="preserve">58- ظَل‌َّ وَجهُه‌ُ مُسوَدًّا: صورتش از خجالت سیاه می‌شود.</w:t>
      </w:r>
    </w:p>
    <w:p>
      <w:pPr>
        <w:pStyle w:val="BookText"/>
      </w:pPr>
      <w:r>
        <w:rPr>
          <w:rFonts w:ascii="IRNazanin" w:hAnsi="IRNazanin" w:eastAsia="IRNazanin" w:cs="IRNazanin"/>
          <w:lang w:bidi="fa-IR"/>
          <w:color w:val="111111"/>
          <w:sz w:val="28"/>
          <w:szCs w:val="28"/>
          <w:rtl/>
        </w:rPr>
        <w:t xml:space="preserve">کَظِیم‌ٌ: خشمگین و اندوهگینی که به جهت غصه‌دار بودن حرف نمی‌زند.</w:t>
      </w:r>
    </w:p>
    <w:p>
      <w:pPr>
        <w:pStyle w:val="Heading3"/>
      </w:pPr>
      <w:bookmarkStart w:id="1777" w:name="_Toc1171"/>
      <w:r>
        <w:t>[سوره النحل (16): آیه 59]</w:t>
      </w:r>
      <w:bookmarkEnd w:id="1777"/>
    </w:p>
    <w:p>
      <w:pPr>
        <w:pStyle w:val="BookText"/>
      </w:pPr>
      <w:r>
        <w:rPr>
          <w:rFonts w:ascii="Amiri" w:hAnsi="Amiri" w:eastAsia="Amiri" w:cs="Amiri"/>
          <w:lang w:bidi="ar-SA"/>
          <w:color w:val="111111"/>
          <w:sz w:val="28"/>
          <w:szCs w:val="28"/>
          <w:rtl/>
        </w:rPr>
        <w:t xml:space="preserve">یَتَواری مِن‌َ القَوم‌ِ مِن سُوءِ ما بُشِّرَ بِه‌ِ أَ یُمسِکُه‌ُ عَلی هُون‌ٍ أَم یَدُسُّه‌ُ فِی التُّراب‌ِ أَلا ساءَ ما یَحکُمُون‌َ (59)</w:t>
      </w:r>
    </w:p>
    <w:p>
      <w:pPr>
        <w:pStyle w:val="BookText"/>
      </w:pPr>
      <w:r>
        <w:rPr>
          <w:rFonts w:ascii="IRNazanin" w:hAnsi="IRNazanin" w:eastAsia="IRNazanin" w:cs="IRNazanin"/>
          <w:lang w:bidi="fa-IR"/>
          <w:color w:val="111111"/>
          <w:sz w:val="28"/>
          <w:szCs w:val="28"/>
          <w:rtl/>
        </w:rPr>
        <w:t xml:space="preserve">59- یُمسِکُه‌ُ عَلی هُون‌ٍ: با ذلت و خواری آن مولود دختر را نگه دارد.</w:t>
      </w:r>
    </w:p>
    <w:p>
      <w:pPr>
        <w:pStyle w:val="BookText"/>
      </w:pPr>
      <w:r>
        <w:rPr>
          <w:rFonts w:ascii="IRNazanin" w:hAnsi="IRNazanin" w:eastAsia="IRNazanin" w:cs="IRNazanin"/>
          <w:lang w:bidi="fa-IR"/>
          <w:color w:val="111111"/>
          <w:sz w:val="28"/>
          <w:szCs w:val="28"/>
          <w:rtl/>
        </w:rPr>
        <w:t xml:space="preserve">أَم یَدُسُّه‌ُ فِی التُّراب‌ِ: یا در خاک پنهان سازد.</w:t>
      </w:r>
    </w:p>
    <w:p>
      <w:pPr>
        <w:pStyle w:val="BookText"/>
      </w:pPr>
      <w:r>
        <w:rPr>
          <w:rFonts w:ascii="IRNazanin" w:hAnsi="IRNazanin" w:eastAsia="IRNazanin" w:cs="IRNazanin"/>
          <w:lang w:bidi="fa-IR"/>
          <w:color w:val="111111"/>
          <w:sz w:val="28"/>
          <w:szCs w:val="28"/>
          <w:rtl/>
        </w:rPr>
        <w:t xml:space="preserve">(زنده به گور سازد).</w:t>
      </w:r>
    </w:p>
    <w:p>
      <w:pPr>
        <w:pStyle w:val="Heading3"/>
      </w:pPr>
      <w:bookmarkStart w:id="1778" w:name="_Toc1172"/>
      <w:r>
        <w:t>[سوره النحل (16): آیه 62]</w:t>
      </w:r>
      <w:bookmarkEnd w:id="1778"/>
    </w:p>
    <w:p>
      <w:pPr>
        <w:pStyle w:val="BookText"/>
      </w:pPr>
      <w:r>
        <w:rPr>
          <w:rFonts w:ascii="Amiri" w:hAnsi="Amiri" w:eastAsia="Amiri" w:cs="Amiri"/>
          <w:lang w:bidi="ar-SA"/>
          <w:color w:val="111111"/>
          <w:sz w:val="28"/>
          <w:szCs w:val="28"/>
          <w:rtl/>
        </w:rPr>
        <w:t xml:space="preserve">وَ یَجعَلُون‌َ لِلّه‌ِ ما یَکرَهُون‌َ وَ تَصِف‌ُ أَلسِنَتُهُم‌ُ الکَذِب‌َ أَن‌َّ لَهُم‌ُ الحُسنی لا جَرَم‌َ أَن‌َّ لَهُم‌ُ النّارَ وَ أَنَّهُم مُفرَطُون‌َ (62)</w:t>
      </w:r>
    </w:p>
    <w:p>
      <w:pPr>
        <w:pStyle w:val="BookText"/>
      </w:pPr>
      <w:r>
        <w:rPr>
          <w:rFonts w:ascii="IRNazanin" w:hAnsi="IRNazanin" w:eastAsia="IRNazanin" w:cs="IRNazanin"/>
          <w:lang w:bidi="fa-IR"/>
          <w:color w:val="111111"/>
          <w:sz w:val="28"/>
          <w:szCs w:val="28"/>
          <w:rtl/>
        </w:rPr>
        <w:t xml:space="preserve">62- ما یَکرَهُون‌َ: دختران را که ناخوشایند خود می‌دانند برای خدا قرار می‌دهند.</w:t>
      </w:r>
    </w:p>
    <w:p>
      <w:pPr>
        <w:pStyle w:val="BookText"/>
      </w:pPr>
      <w:r>
        <w:rPr>
          <w:rFonts w:ascii="IRNazanin" w:hAnsi="IRNazanin" w:eastAsia="IRNazanin" w:cs="IRNazanin"/>
          <w:lang w:bidi="fa-IR"/>
          <w:color w:val="111111"/>
          <w:sz w:val="28"/>
          <w:szCs w:val="28"/>
          <w:rtl/>
        </w:rPr>
        <w:t xml:space="preserve">مُفرَطُون‌َ: در رفتن به سوی آتش پیشگامند.</w:t>
      </w:r>
    </w:p>
    <w:p>
      <w:pPr>
        <w:pStyle w:val="Heading3"/>
      </w:pPr>
      <w:bookmarkStart w:id="1779" w:name="_Toc1173"/>
      <w:r>
        <w:t>[سوره النحل (16): آیه 63]</w:t>
      </w:r>
      <w:bookmarkEnd w:id="1779"/>
    </w:p>
    <w:p>
      <w:pPr>
        <w:pStyle w:val="BookText"/>
      </w:pPr>
      <w:r>
        <w:rPr>
          <w:rFonts w:ascii="Amiri" w:hAnsi="Amiri" w:eastAsia="Amiri" w:cs="Amiri"/>
          <w:lang w:bidi="ar-SA"/>
          <w:color w:val="111111"/>
          <w:sz w:val="28"/>
          <w:szCs w:val="28"/>
          <w:rtl/>
        </w:rPr>
        <w:t xml:space="preserve">تَاللّه‌ِ لَقَد أَرسَلنا إِلی أُمَم‌ٍ مِن قَبلِک‌َ فَزَیَّن‌َ لَهُم‌ُ الشَّیطان‌ُ أَعمالَهُم فَهُوَ وَلِیُّهُم‌ُ الیَوم‌َ وَ لَهُم عَذاب‌ٌ أَلِیم‌ٌ (63)</w:t>
      </w:r>
    </w:p>
    <w:p>
      <w:pPr>
        <w:pStyle w:val="BookText"/>
      </w:pPr>
      <w:r>
        <w:rPr>
          <w:rFonts w:ascii="Amiri" w:hAnsi="Amiri" w:eastAsia="Amiri" w:cs="Amiri"/>
          <w:lang w:bidi="ar-SA"/>
          <w:color w:val="111111"/>
          <w:sz w:val="28"/>
          <w:szCs w:val="28"/>
          <w:rtl/>
        </w:rPr>
        <w:t xml:space="preserve">63- الیَوم‌َ: دنیا.</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72" w:name="pg1516_11932"/>
    <w:bookmarkEnd w:id="272"/>
    <w:p>
      <w:pPr>
        <w:pStyle w:val="Heading3"/>
      </w:pPr>
      <w:bookmarkStart w:id="1780" w:name="_Toc1174"/>
      <w:r>
        <w:t>[سوره النحل (16): آیه 66]</w:t>
      </w:r>
      <w:bookmarkEnd w:id="1780"/>
    </w:p>
    <w:p>
      <w:pPr>
        <w:pStyle w:val="BookText"/>
      </w:pPr>
      <w:r>
        <w:rPr>
          <w:rFonts w:ascii="Amiri" w:hAnsi="Amiri" w:eastAsia="Amiri" w:cs="Amiri"/>
          <w:lang w:bidi="ar-SA"/>
          <w:color w:val="111111"/>
          <w:sz w:val="28"/>
          <w:szCs w:val="28"/>
          <w:rtl/>
        </w:rPr>
        <w:t xml:space="preserve">وَ إِن‌َّ لَکُم فِی الأَنعام‌ِ لَعِبرَةً نُسقِیکُم مِمّا فِی بُطُونِه‌ِ مِن بَین‌ِ فَرث‌ٍ وَ دَم‌ٍ لَبَناً خالِصاً سائِغاً لِلشّارِبِین‌َ (66)</w:t>
      </w:r>
    </w:p>
    <w:p>
      <w:pPr>
        <w:pStyle w:val="BookText"/>
      </w:pPr>
      <w:r>
        <w:rPr>
          <w:rFonts w:ascii="IRNazanin" w:hAnsi="IRNazanin" w:eastAsia="IRNazanin" w:cs="IRNazanin"/>
          <w:lang w:bidi="fa-IR"/>
          <w:color w:val="111111"/>
          <w:sz w:val="28"/>
          <w:szCs w:val="28"/>
          <w:rtl/>
        </w:rPr>
        <w:t xml:space="preserve">66- بُطُونِه‌ِ: مرجع ضمیر یکی از دو امر است: 1- «الانعام» یعنی «بطون الانعام» زیرا به جمع گاهی ضمیر مؤنث و گاهی ضمیر مذکر برمی‌گردد. 2- المذکور.</w:t>
      </w:r>
    </w:p>
    <w:p>
      <w:pPr>
        <w:pStyle w:val="BookText"/>
      </w:pPr>
      <w:r>
        <w:rPr>
          <w:rFonts w:ascii="IRNazanin" w:hAnsi="IRNazanin" w:eastAsia="IRNazanin" w:cs="IRNazanin"/>
          <w:lang w:bidi="fa-IR"/>
          <w:color w:val="111111"/>
          <w:sz w:val="28"/>
          <w:szCs w:val="28"/>
          <w:rtl/>
        </w:rPr>
        <w:t xml:space="preserve">فَرث‌ٍ: پشگل و سرگین داخل شکم.</w:t>
      </w:r>
    </w:p>
    <w:p>
      <w:pPr>
        <w:pStyle w:val="BookText"/>
      </w:pPr>
      <w:r>
        <w:rPr>
          <w:rFonts w:ascii="IRNazanin" w:hAnsi="IRNazanin" w:eastAsia="IRNazanin" w:cs="IRNazanin"/>
          <w:lang w:bidi="fa-IR"/>
          <w:color w:val="111111"/>
          <w:sz w:val="28"/>
          <w:szCs w:val="28"/>
          <w:rtl/>
        </w:rPr>
        <w:t xml:space="preserve">سائِغاً لِلشّارِبِین‌َ: به آسانی از گلوی نوشندگان پایین می‌رود.</w:t>
      </w:r>
    </w:p>
    <w:p>
      <w:pPr>
        <w:pStyle w:val="Heading3"/>
      </w:pPr>
      <w:bookmarkStart w:id="1781" w:name="_Toc1175"/>
      <w:r>
        <w:t>[سوره النحل (16): آیه 67]</w:t>
      </w:r>
      <w:bookmarkEnd w:id="1781"/>
    </w:p>
    <w:p>
      <w:pPr>
        <w:pStyle w:val="BookText"/>
      </w:pPr>
      <w:r>
        <w:rPr>
          <w:rFonts w:ascii="Amiri" w:hAnsi="Amiri" w:eastAsia="Amiri" w:cs="Amiri"/>
          <w:lang w:bidi="ar-SA"/>
          <w:color w:val="111111"/>
          <w:sz w:val="28"/>
          <w:szCs w:val="28"/>
          <w:rtl/>
        </w:rPr>
        <w:t xml:space="preserve">وَ مِن ثَمَرات‌ِ النَّخِیل‌ِ وَ الأَعناب‌ِ تَتَّخِذُون‌َ مِنه‌ُ سَکَراً وَ رِزقاً حَسَناً إِن‌َّ فِی ذلِک‌َ لَآیَةً لِقَوم‌ٍ یَعقِلُون‌َ (67)</w:t>
      </w:r>
    </w:p>
    <w:p>
      <w:pPr>
        <w:pStyle w:val="BookText"/>
      </w:pPr>
      <w:r>
        <w:rPr>
          <w:rFonts w:ascii="IRNazanin" w:hAnsi="IRNazanin" w:eastAsia="IRNazanin" w:cs="IRNazanin"/>
          <w:lang w:bidi="fa-IR"/>
          <w:color w:val="111111"/>
          <w:sz w:val="28"/>
          <w:szCs w:val="28"/>
          <w:rtl/>
        </w:rPr>
        <w:t xml:space="preserve">67- سَکَراً: مراد یکی از دو چیز است: 1- شراب و مسکر. آیه در مقام تحلیل مسکر نیست، بلکه خطاب به مشرکین شرابخوار است و در مقام شمارش نعمتهای خداست خواه حلال باشد و خواه حرام، بلکه مقابله «سکر» با «رزق حسن» نوعی دلالت بر تقبیح مسکر دارد. 2- مراد از «سکرا» انواع مشروبات حلال است و مراد از «رزقا حسنا» انواع مأکولات است.</w:t>
      </w:r>
    </w:p>
    <w:p>
      <w:pPr>
        <w:pStyle w:val="BookText"/>
      </w:pPr>
      <w:r>
        <w:rPr>
          <w:rFonts w:ascii="IRNazanin" w:hAnsi="IRNazanin" w:eastAsia="IRNazanin" w:cs="IRNazanin"/>
          <w:lang w:bidi="fa-IR"/>
          <w:color w:val="111111"/>
          <w:sz w:val="28"/>
          <w:szCs w:val="28"/>
          <w:rtl/>
        </w:rPr>
        <w:t xml:space="preserve">رِزقاً حَسَناً: غذاها و نوشیدنیهای حلال مانند شیره، کشمش، سرکه.</w:t>
      </w:r>
    </w:p>
    <w:p>
      <w:pPr>
        <w:pStyle w:val="Heading3"/>
      </w:pPr>
      <w:bookmarkStart w:id="1782" w:name="_Toc1176"/>
      <w:r>
        <w:t>[سوره النحل (16): آیه 68]</w:t>
      </w:r>
      <w:bookmarkEnd w:id="1782"/>
    </w:p>
    <w:p>
      <w:pPr>
        <w:pStyle w:val="BookText"/>
      </w:pPr>
      <w:r>
        <w:rPr>
          <w:rFonts w:ascii="Amiri" w:hAnsi="Amiri" w:eastAsia="Amiri" w:cs="Amiri"/>
          <w:lang w:bidi="ar-SA"/>
          <w:color w:val="111111"/>
          <w:sz w:val="28"/>
          <w:szCs w:val="28"/>
          <w:rtl/>
        </w:rPr>
        <w:t xml:space="preserve">وَ أَوحی رَبُّک‌َ إِلَی النَّحل‌ِ أَن‌ِ اتَّخِذِی مِن‌َ الجِبال‌ِ بُیُوتاً وَ مِن‌َ الشَّجَرِ وَ مِمّا یَعرِشُون‌َ (68)</w:t>
      </w:r>
    </w:p>
    <w:p>
      <w:pPr>
        <w:pStyle w:val="BookText"/>
      </w:pPr>
      <w:r>
        <w:rPr>
          <w:rFonts w:ascii="IRNazanin" w:hAnsi="IRNazanin" w:eastAsia="IRNazanin" w:cs="IRNazanin"/>
          <w:lang w:bidi="fa-IR"/>
          <w:color w:val="111111"/>
          <w:sz w:val="28"/>
          <w:szCs w:val="28"/>
          <w:rtl/>
        </w:rPr>
        <w:t xml:space="preserve">68- مِمّا یَعرِشُون‌َ: به دو معنا آمده است: 1- از درختان انگوری که روی داربست است. 2- از کندوهای عسل که انسانها ساخته‌اند.</w:t>
      </w:r>
    </w:p>
    <w:p>
      <w:pPr>
        <w:pStyle w:val="Heading3"/>
      </w:pPr>
      <w:bookmarkStart w:id="1783" w:name="_Toc1177"/>
      <w:r>
        <w:t>[سوره النحل (16): آیه 69]</w:t>
      </w:r>
      <w:bookmarkEnd w:id="1783"/>
    </w:p>
    <w:p>
      <w:pPr>
        <w:pStyle w:val="BookText"/>
      </w:pPr>
      <w:r>
        <w:rPr>
          <w:rFonts w:ascii="Amiri" w:hAnsi="Amiri" w:eastAsia="Amiri" w:cs="Amiri"/>
          <w:lang w:bidi="ar-SA"/>
          <w:color w:val="111111"/>
          <w:sz w:val="28"/>
          <w:szCs w:val="28"/>
          <w:rtl/>
        </w:rPr>
        <w:t xml:space="preserve">ثُم‌َّ کُلِی مِن کُل‌ِّ الثَّمَرات‌ِ فَاسلُکِی سُبُل‌َ رَبِّک‌ِ ذُلُلاً یَخرُج‌ُ مِن بُطُونِها شَراب‌ٌ مُختَلِف‌ٌ أَلوانُه‌ُ فِیه‌ِ شِفاءٌ لِلنّاس‌ِ إِن‌َّ فِی ذلِک‌َ لَآیَةً لِقَوم‌ٍ یَتَفَکَّرُون‌َ (69)</w:t>
      </w:r>
    </w:p>
    <w:p>
      <w:pPr>
        <w:pStyle w:val="BookText"/>
      </w:pPr>
      <w:r>
        <w:rPr>
          <w:rFonts w:ascii="IRNazanin" w:hAnsi="IRNazanin" w:eastAsia="IRNazanin" w:cs="IRNazanin"/>
          <w:lang w:bidi="fa-IR"/>
          <w:color w:val="111111"/>
          <w:sz w:val="28"/>
          <w:szCs w:val="28"/>
          <w:rtl/>
        </w:rPr>
        <w:t xml:space="preserve">69- ذُلُلًا: دو وجه برای آن ذکر کرده‌اند: 1- صفت «سبل» یعنی راههای هموار و صاف. 2- قید «النحل» یعنی در حالی که زنبورها ذلیل و گوش به فرمان پروردگار هستند.</w:t>
      </w:r>
    </w:p>
    <w:p>
      <w:pPr>
        <w:pStyle w:val="Heading3"/>
      </w:pPr>
      <w:bookmarkStart w:id="1784" w:name="_Toc1178"/>
      <w:r>
        <w:t>[سوره النحل (16): آیه 70]</w:t>
      </w:r>
      <w:bookmarkEnd w:id="1784"/>
    </w:p>
    <w:p>
      <w:pPr>
        <w:pStyle w:val="BookText"/>
      </w:pPr>
      <w:r>
        <w:rPr>
          <w:rFonts w:ascii="Amiri" w:hAnsi="Amiri" w:eastAsia="Amiri" w:cs="Amiri"/>
          <w:lang w:bidi="ar-SA"/>
          <w:color w:val="111111"/>
          <w:sz w:val="28"/>
          <w:szCs w:val="28"/>
          <w:rtl/>
        </w:rPr>
        <w:t xml:space="preserve">وَ اللّه‌ُ خَلَقَکُم ثُم‌َّ یَتَوَفّاکُم وَ مِنکُم مَن یُرَدُّ إِلی أَرذَل‌ِ العُمُرِ لِکَی لا یَعلَم‌َ بَعدَ عِلم‌ٍ شَیئاً إِن‌َّ اللّه‌َ عَلِیم‌ٌ قَدِیرٌ (70)</w:t>
      </w:r>
    </w:p>
    <w:p>
      <w:pPr>
        <w:pStyle w:val="BookText"/>
      </w:pPr>
      <w:r>
        <w:rPr>
          <w:rFonts w:ascii="IRNazanin" w:hAnsi="IRNazanin" w:eastAsia="IRNazanin" w:cs="IRNazanin"/>
          <w:lang w:bidi="fa-IR"/>
          <w:color w:val="111111"/>
          <w:sz w:val="28"/>
          <w:szCs w:val="28"/>
          <w:rtl/>
        </w:rPr>
        <w:t xml:space="preserve">70- أَرذَل‌ِ العُمُرِ: دوران پستی عمر که همان دوران پیری است.</w:t>
      </w:r>
    </w:p>
    <w:p>
      <w:pPr>
        <w:pStyle w:val="BookText"/>
      </w:pPr>
      <w:r>
        <w:rPr>
          <w:rFonts w:ascii="Amiri" w:hAnsi="Amiri" w:eastAsia="Amiri" w:cs="Amiri"/>
          <w:lang w:bidi="ar-SA"/>
          <w:color w:val="111111"/>
          <w:sz w:val="28"/>
          <w:szCs w:val="28"/>
          <w:rtl/>
        </w:rPr>
        <w:t xml:space="preserve">لِکَی لا یَعلَم‌َ بَعدَ عِلم‌ٍ شَیئاً: تا اینکه که مطالبی را که در سابق می‌دانست فراموش کند.</w:t>
      </w:r>
    </w:p>
    <w:p>
      <w:pPr>
        <w:pStyle w:val="Heading3"/>
      </w:pPr>
      <w:bookmarkStart w:id="1785" w:name="_Toc1179"/>
      <w:r>
        <w:t>[سوره النحل (16): آیه 71]</w:t>
      </w:r>
      <w:bookmarkEnd w:id="1785"/>
    </w:p>
    <w:p>
      <w:pPr>
        <w:pStyle w:val="BookText"/>
      </w:pPr>
      <w:r>
        <w:rPr>
          <w:rFonts w:ascii="Amiri" w:hAnsi="Amiri" w:eastAsia="Amiri" w:cs="Amiri"/>
          <w:lang w:bidi="ar-SA"/>
          <w:color w:val="111111"/>
          <w:sz w:val="28"/>
          <w:szCs w:val="28"/>
          <w:rtl/>
        </w:rPr>
        <w:t xml:space="preserve">وَ اللّه‌ُ فَضَّل‌َ بَعضَکُم عَلی بَعض‌ٍ فِی الرِّزق‌ِ فَمَا الَّذِین‌َ فُضِّلُوا بِرَادِّی رِزقِهِم عَلی ما مَلَکَت أَیمانُهُم فَهُم فِیه‌ِ سَواءٌ أَ فَبِنِعمَةِ اللّه‌ِ یَجحَدُون‌َ (71)</w:t>
      </w:r>
    </w:p>
    <w:p>
      <w:pPr>
        <w:pStyle w:val="BookText"/>
      </w:pPr>
      <w:r>
        <w:rPr>
          <w:rFonts w:ascii="IRNazanin" w:hAnsi="IRNazanin" w:eastAsia="IRNazanin" w:cs="IRNazanin"/>
          <w:lang w:bidi="fa-IR"/>
          <w:color w:val="111111"/>
          <w:sz w:val="28"/>
          <w:szCs w:val="28"/>
          <w:rtl/>
        </w:rPr>
        <w:t xml:space="preserve">71- فَمَا الَّذِین‌َ فُضِّلُوا بِرَادِّی رِزقِهِم عَلی ما مَلَکَت أَیمانُهُم: کسانی که صاحب ثروت و روزی بیشتری هستند حاضر نیستند از اینکه ثروت و روزی به بردگان خود بدهند تا با آنان مساوی شوند (چون شرکت بردگان را در اموال خویش موجب نقص می‌دانند) پس چگونه بندگان و مخلوقات خدا را با خدا مساوی قرار می‌دهند.</w:t>
      </w:r>
    </w:p>
    <w:p>
      <w:pPr>
        <w:pStyle w:val="Heading3"/>
      </w:pPr>
      <w:bookmarkStart w:id="1786" w:name="_Toc1180"/>
      <w:r>
        <w:t>[سوره النحل (16): آیه 72]</w:t>
      </w:r>
      <w:bookmarkEnd w:id="1786"/>
    </w:p>
    <w:p>
      <w:pPr>
        <w:pStyle w:val="BookText"/>
      </w:pPr>
      <w:r>
        <w:rPr>
          <w:rFonts w:ascii="Amiri" w:hAnsi="Amiri" w:eastAsia="Amiri" w:cs="Amiri"/>
          <w:lang w:bidi="ar-SA"/>
          <w:color w:val="111111"/>
          <w:sz w:val="28"/>
          <w:szCs w:val="28"/>
          <w:rtl/>
        </w:rPr>
        <w:t xml:space="preserve">وَ اللّه‌ُ جَعَل‌َ لَکُم مِن أَنفُسِکُم أَزواجاً وَ جَعَل‌َ لَکُم مِن أَزواجِکُم بَنِین‌َ وَ حَفَدَةً وَ رَزَقَکُم مِن‌َ الطَّیِّبات‌ِ أَ فَبِالباطِل‌ِ یُؤمِنُون‌َ وَ بِنِعمَت‌ِ اللّه‌ِ هُم یَکفُرُون‌َ (72)</w:t>
      </w:r>
    </w:p>
    <w:p>
      <w:pPr>
        <w:pStyle w:val="BookText"/>
      </w:pPr>
      <w:r>
        <w:rPr>
          <w:rFonts w:ascii="IRNazanin" w:hAnsi="IRNazanin" w:eastAsia="IRNazanin" w:cs="IRNazanin"/>
          <w:lang w:bidi="fa-IR"/>
          <w:color w:val="111111"/>
          <w:sz w:val="28"/>
          <w:szCs w:val="28"/>
          <w:rtl/>
        </w:rPr>
        <w:t xml:space="preserve">72- حَفَدَةً: به چند معنا آمده است: 1- نوادگان. 2- فرزندان همسر از شوهر دیگر. 3- دامادهای انسان. «امام صادق علیه السّلام»</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73" w:name="pg1516_11934"/>
    <w:bookmarkEnd w:id="273"/>
    <w:p>
      <w:pPr>
        <w:pStyle w:val="Heading3"/>
      </w:pPr>
      <w:bookmarkStart w:id="1787" w:name="_Toc1181"/>
      <w:r>
        <w:t>[سوره النحل (16): آیه 74]</w:t>
      </w:r>
      <w:bookmarkEnd w:id="1787"/>
    </w:p>
    <w:p>
      <w:pPr>
        <w:pStyle w:val="BookText"/>
      </w:pPr>
      <w:r>
        <w:rPr>
          <w:rFonts w:ascii="Amiri" w:hAnsi="Amiri" w:eastAsia="Amiri" w:cs="Amiri"/>
          <w:lang w:bidi="ar-SA"/>
          <w:color w:val="111111"/>
          <w:sz w:val="28"/>
          <w:szCs w:val="28"/>
          <w:rtl/>
        </w:rPr>
        <w:t xml:space="preserve">فَلا تَضرِبُوا لِلّه‌ِ الأَمثال‌َ إِن‌َّ اللّه‌َ یَعلَم‌ُ وَ أَنتُم لا تَعلَمُون‌َ (74)</w:t>
      </w:r>
    </w:p>
    <w:p>
      <w:pPr>
        <w:pStyle w:val="BookText"/>
      </w:pPr>
      <w:r>
        <w:rPr>
          <w:rFonts w:ascii="Amiri" w:hAnsi="Amiri" w:eastAsia="Amiri" w:cs="Amiri"/>
          <w:lang w:bidi="ar-SA"/>
          <w:color w:val="111111"/>
          <w:sz w:val="28"/>
          <w:szCs w:val="28"/>
          <w:rtl/>
        </w:rPr>
        <w:t xml:space="preserve">74- فَلا تَضرِبُوا لِلّه‌ِ الأَمثال‌َ: برای خدا در عبادت شریک قرار ندهید.</w:t>
      </w:r>
    </w:p>
    <w:p>
      <w:pPr>
        <w:pStyle w:val="Heading3"/>
      </w:pPr>
      <w:bookmarkStart w:id="1788" w:name="_Toc1182"/>
      <w:r>
        <w:t>[سوره النحل (16): آیه 76]</w:t>
      </w:r>
      <w:bookmarkEnd w:id="1788"/>
    </w:p>
    <w:p>
      <w:pPr>
        <w:pStyle w:val="BookText"/>
      </w:pPr>
      <w:r>
        <w:rPr>
          <w:rFonts w:ascii="Amiri" w:hAnsi="Amiri" w:eastAsia="Amiri" w:cs="Amiri"/>
          <w:lang w:bidi="ar-SA"/>
          <w:color w:val="111111"/>
          <w:sz w:val="28"/>
          <w:szCs w:val="28"/>
          <w:rtl/>
        </w:rPr>
        <w:t xml:space="preserve">وَ ضَرَب‌َ اللّه‌ُ مَثَلاً رَجُلَین‌ِ أَحَدُهُما أَبکَم‌ُ لا یَقدِرُ عَلی شَی‌ءٍ وَ هُوَ کَل‌ٌّ عَلی مَولاه‌ُ أَینَما یُوَجِّهه‌ُ لا یَأت‌ِ بِخَیرٍ هَل یَستَوِی هُوَ وَ مَن یَأمُرُ بِالعَدل‌ِ وَ هُوَ عَلی صِراطٍ مُستَقِیم‌ٍ (76)</w:t>
      </w:r>
    </w:p>
    <w:p>
      <w:pPr>
        <w:pStyle w:val="BookText"/>
      </w:pPr>
      <w:r>
        <w:rPr>
          <w:rFonts w:ascii="IRNazanin" w:hAnsi="IRNazanin" w:eastAsia="IRNazanin" w:cs="IRNazanin"/>
          <w:lang w:bidi="fa-IR"/>
          <w:color w:val="111111"/>
          <w:sz w:val="28"/>
          <w:szCs w:val="28"/>
          <w:rtl/>
        </w:rPr>
        <w:t xml:space="preserve">76- أَبکَم‌ُ: گنگ مادرزاد.</w:t>
      </w:r>
    </w:p>
    <w:p>
      <w:pPr>
        <w:pStyle w:val="BookText"/>
      </w:pPr>
      <w:r>
        <w:rPr>
          <w:rFonts w:ascii="IRNazanin" w:hAnsi="IRNazanin" w:eastAsia="IRNazanin" w:cs="IRNazanin"/>
          <w:lang w:bidi="fa-IR"/>
          <w:color w:val="111111"/>
          <w:sz w:val="28"/>
          <w:szCs w:val="28"/>
          <w:rtl/>
        </w:rPr>
        <w:t xml:space="preserve">کَل‌ٌّ عَلی مَولاه‌ُ: باری است بر دوش سرپرست خودش.</w:t>
      </w:r>
    </w:p>
    <w:p>
      <w:pPr>
        <w:pStyle w:val="BookText"/>
      </w:pPr>
      <w:r>
        <w:rPr>
          <w:rFonts w:ascii="IRNazanin" w:hAnsi="IRNazanin" w:eastAsia="IRNazanin" w:cs="IRNazanin"/>
          <w:lang w:bidi="fa-IR"/>
          <w:color w:val="111111"/>
          <w:sz w:val="28"/>
          <w:szCs w:val="28"/>
          <w:rtl/>
        </w:rPr>
        <w:t xml:space="preserve">أَینَما یُوَجِّهه‌ُ لا یَأت‌ِ بِخَیرٍ: سودی برای مولا ندارد به طوری که هر گاه وی را برای انجام هر کاری روانه می‌کند با دست خالی برمی‌گردد.</w:t>
      </w:r>
    </w:p>
    <w:p>
      <w:pPr>
        <w:pStyle w:val="Heading3"/>
      </w:pPr>
      <w:bookmarkStart w:id="1789" w:name="_Toc1183"/>
      <w:r>
        <w:t>[سوره النحل (16): آیه 78]</w:t>
      </w:r>
      <w:bookmarkEnd w:id="1789"/>
    </w:p>
    <w:p>
      <w:pPr>
        <w:pStyle w:val="BookText"/>
      </w:pPr>
      <w:r>
        <w:rPr>
          <w:rFonts w:ascii="Amiri" w:hAnsi="Amiri" w:eastAsia="Amiri" w:cs="Amiri"/>
          <w:lang w:bidi="ar-SA"/>
          <w:color w:val="111111"/>
          <w:sz w:val="28"/>
          <w:szCs w:val="28"/>
          <w:rtl/>
        </w:rPr>
        <w:t xml:space="preserve">وَ اللّه‌ُ أَخرَجَکُم مِن بُطُون‌ِ أُمَّهاتِکُم لا تَعلَمُون‌َ شَیئاً وَ جَعَل‌َ لَکُم‌ُ السَّمع‌َ وَ الأَبصارَ وَ الأَفئِدَةَ لَعَلَّکُم تَشکُرُون‌َ (78)</w:t>
      </w:r>
    </w:p>
    <w:p>
      <w:pPr>
        <w:pStyle w:val="BookText"/>
      </w:pPr>
      <w:r>
        <w:rPr>
          <w:rFonts w:ascii="IRNazanin" w:hAnsi="IRNazanin" w:eastAsia="IRNazanin" w:cs="IRNazanin"/>
          <w:lang w:bidi="fa-IR"/>
          <w:color w:val="111111"/>
          <w:sz w:val="28"/>
          <w:szCs w:val="28"/>
          <w:rtl/>
        </w:rPr>
        <w:t xml:space="preserve">78- أُمَّهاتِکُم: اصل آن «امّات» بوده است، اضافه «ها» برای تأکید است مانند «اهرقت الماء» که در اصل «ارقت الماء» بوده است.</w:t>
      </w:r>
    </w:p>
    <w:p>
      <w:pPr>
        <w:pStyle w:val="Heading3"/>
      </w:pPr>
      <w:bookmarkStart w:id="1790" w:name="_Toc1184"/>
      <w:r>
        <w:t>[سوره النحل (16): آیه 79]</w:t>
      </w:r>
      <w:bookmarkEnd w:id="1790"/>
    </w:p>
    <w:p>
      <w:pPr>
        <w:pStyle w:val="BookText"/>
      </w:pPr>
      <w:r>
        <w:rPr>
          <w:rFonts w:ascii="Amiri" w:hAnsi="Amiri" w:eastAsia="Amiri" w:cs="Amiri"/>
          <w:lang w:bidi="ar-SA"/>
          <w:color w:val="111111"/>
          <w:sz w:val="28"/>
          <w:szCs w:val="28"/>
          <w:rtl/>
        </w:rPr>
        <w:t xml:space="preserve">أَ لَم یَرَوا إِلَی الطَّیرِ مُسَخَّرات‌ٍ فِی جَوِّ السَّماءِ ما یُمسِکُهُن‌َّ إِلاَّ اللّه‌ُ إِن‌َّ فِی ذلِک‌َ لَآیات‌ٍ لِقَوم‌ٍ یُؤمِنُون‌َ (79)</w:t>
      </w:r>
    </w:p>
    <w:p>
      <w:pPr>
        <w:pStyle w:val="BookText"/>
      </w:pPr>
      <w:r>
        <w:rPr>
          <w:rFonts w:ascii="Amiri" w:hAnsi="Amiri" w:eastAsia="Amiri" w:cs="Amiri"/>
          <w:lang w:bidi="ar-SA"/>
          <w:color w:val="111111"/>
          <w:sz w:val="28"/>
          <w:szCs w:val="28"/>
          <w:rtl/>
        </w:rPr>
        <w:t xml:space="preserve">79- جَوِّ السَّماءِ: هوایی که از زمین فاصله دارد، فراز آسمانها.</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74" w:name="pg1516_11936"/>
    <w:bookmarkEnd w:id="274"/>
    <w:p>
      <w:pPr>
        <w:pStyle w:val="Heading3"/>
      </w:pPr>
      <w:bookmarkStart w:id="1791" w:name="_Toc1185"/>
      <w:r>
        <w:t>[سوره النحل (16): آیه 80]</w:t>
      </w:r>
      <w:bookmarkEnd w:id="1791"/>
    </w:p>
    <w:p>
      <w:pPr>
        <w:pStyle w:val="BookText"/>
      </w:pPr>
      <w:r>
        <w:rPr>
          <w:rFonts w:ascii="Amiri" w:hAnsi="Amiri" w:eastAsia="Amiri" w:cs="Amiri"/>
          <w:lang w:bidi="ar-SA"/>
          <w:color w:val="111111"/>
          <w:sz w:val="28"/>
          <w:szCs w:val="28"/>
          <w:rtl/>
        </w:rPr>
        <w:t xml:space="preserve">وَ اللّه‌ُ جَعَل‌َ لَکُم مِن بُیُوتِکُم سَکَناً وَ جَعَل‌َ لَکُم مِن جُلُودِ الأَنعام‌ِ بُیُوتاً تَستَخِفُّونَها یَوم‌َ ظَعنِکُم وَ یَوم‌َ إِقامَتِکُم وَ مِن أَصوافِها وَ أَوبارِها وَ أَشعارِها أَثاثاً وَ مَتاعاً إِلی حِین‌ٍ (80)</w:t>
      </w:r>
    </w:p>
    <w:p>
      <w:pPr>
        <w:pStyle w:val="BookText"/>
      </w:pPr>
      <w:r>
        <w:rPr>
          <w:rFonts w:ascii="IRNazanin" w:hAnsi="IRNazanin" w:eastAsia="IRNazanin" w:cs="IRNazanin"/>
          <w:lang w:bidi="fa-IR"/>
          <w:color w:val="111111"/>
          <w:sz w:val="28"/>
          <w:szCs w:val="28"/>
          <w:rtl/>
        </w:rPr>
        <w:t xml:space="preserve">80- سَکَناً: به معنای مسکن و محل سکونت، خانه‌های ثابت و غیر سیار.</w:t>
      </w:r>
    </w:p>
    <w:p>
      <w:pPr>
        <w:pStyle w:val="BookText"/>
      </w:pPr>
      <w:r>
        <w:rPr>
          <w:rFonts w:ascii="IRNazanin" w:hAnsi="IRNazanin" w:eastAsia="IRNazanin" w:cs="IRNazanin"/>
          <w:lang w:bidi="fa-IR"/>
          <w:color w:val="111111"/>
          <w:sz w:val="28"/>
          <w:szCs w:val="28"/>
          <w:rtl/>
        </w:rPr>
        <w:t xml:space="preserve">بُیُوتاً تَستَخِفُّونَها: خانه‌های سیار، خانه‌هایی که حمل و نقل آن آسان است مانند خیمه‌ها و چادرها ظَعنِکُم: کوچ کردن.</w:t>
      </w:r>
    </w:p>
    <w:p>
      <w:pPr>
        <w:pStyle w:val="BookText"/>
      </w:pPr>
      <w:r>
        <w:rPr>
          <w:rFonts w:ascii="IRNazanin" w:hAnsi="IRNazanin" w:eastAsia="IRNazanin" w:cs="IRNazanin"/>
          <w:lang w:bidi="fa-IR"/>
          <w:color w:val="111111"/>
          <w:sz w:val="28"/>
          <w:szCs w:val="28"/>
          <w:rtl/>
        </w:rPr>
        <w:t xml:space="preserve">أَصوافِها: پشم میش.</w:t>
      </w:r>
    </w:p>
    <w:p>
      <w:pPr>
        <w:pStyle w:val="BookText"/>
      </w:pPr>
      <w:r>
        <w:rPr>
          <w:rFonts w:ascii="Amiri" w:hAnsi="Amiri" w:eastAsia="Amiri" w:cs="Amiri"/>
          <w:lang w:bidi="ar-SA"/>
          <w:color w:val="111111"/>
          <w:sz w:val="28"/>
          <w:szCs w:val="28"/>
          <w:rtl/>
        </w:rPr>
        <w:t xml:space="preserve">أَوبارِها: کرک شتر.</w:t>
      </w:r>
    </w:p>
    <w:p>
      <w:pPr>
        <w:pStyle w:val="BookText"/>
      </w:pPr>
      <w:r>
        <w:rPr>
          <w:rFonts w:ascii="Amiri" w:hAnsi="Amiri" w:eastAsia="Amiri" w:cs="Amiri"/>
          <w:lang w:bidi="ar-SA"/>
          <w:color w:val="111111"/>
          <w:sz w:val="28"/>
          <w:szCs w:val="28"/>
          <w:rtl/>
        </w:rPr>
        <w:t xml:space="preserve">أَشعارِها: موی بز.</w:t>
      </w:r>
    </w:p>
    <w:p>
      <w:pPr>
        <w:pStyle w:val="BookText"/>
      </w:pPr>
      <w:r>
        <w:rPr>
          <w:rFonts w:ascii="IRNazanin" w:hAnsi="IRNazanin" w:eastAsia="IRNazanin" w:cs="IRNazanin"/>
          <w:lang w:bidi="fa-IR"/>
          <w:color w:val="111111"/>
          <w:sz w:val="28"/>
          <w:szCs w:val="28"/>
          <w:rtl/>
        </w:rPr>
        <w:t xml:space="preserve">أَثاثاً: لوازم خانگی مانند فرش.</w:t>
      </w:r>
    </w:p>
    <w:p>
      <w:pPr>
        <w:pStyle w:val="Heading3"/>
      </w:pPr>
      <w:bookmarkStart w:id="1792" w:name="_Toc1186"/>
      <w:r>
        <w:t>[سوره النحل (16): آیه 81]</w:t>
      </w:r>
      <w:bookmarkEnd w:id="1792"/>
    </w:p>
    <w:p>
      <w:pPr>
        <w:pStyle w:val="BookText"/>
      </w:pPr>
      <w:r>
        <w:rPr>
          <w:rFonts w:ascii="Amiri" w:hAnsi="Amiri" w:eastAsia="Amiri" w:cs="Amiri"/>
          <w:lang w:bidi="ar-SA"/>
          <w:color w:val="111111"/>
          <w:sz w:val="28"/>
          <w:szCs w:val="28"/>
          <w:rtl/>
        </w:rPr>
        <w:t xml:space="preserve">وَ اللّه‌ُ جَعَل‌َ لَکُم مِمّا خَلَق‌َ ظِلالاً وَ جَعَل‌َ لَکُم مِن‌َ الجِبال‌ِ أَکناناً وَ جَعَل‌َ لَکُم سَرابِیل‌َ تَقِیکُم‌ُ الحَرَّ وَ سَرابِیل‌َ تَقِیکُم بَأسَکُم کَذلِک‌َ یُتِم‌ُّ نِعمَتَه‌ُ عَلَیکُم لَعَلَّکُم تُسلِمُون‌َ (81)</w:t>
      </w:r>
    </w:p>
    <w:p>
      <w:pPr>
        <w:pStyle w:val="BookText"/>
      </w:pPr>
      <w:r>
        <w:rPr>
          <w:rFonts w:ascii="IRNazanin" w:hAnsi="IRNazanin" w:eastAsia="IRNazanin" w:cs="IRNazanin"/>
          <w:lang w:bidi="fa-IR"/>
          <w:color w:val="111111"/>
          <w:sz w:val="28"/>
          <w:szCs w:val="28"/>
          <w:rtl/>
        </w:rPr>
        <w:t xml:space="preserve">81- أَکناناً: جمع «کن‌ّ» به معنای پناهگاه مانند غار.</w:t>
      </w:r>
    </w:p>
    <w:p>
      <w:pPr>
        <w:pStyle w:val="BookText"/>
      </w:pPr>
      <w:r>
        <w:rPr>
          <w:rFonts w:ascii="IRNazanin" w:hAnsi="IRNazanin" w:eastAsia="IRNazanin" w:cs="IRNazanin"/>
          <w:lang w:bidi="fa-IR"/>
          <w:color w:val="111111"/>
          <w:sz w:val="28"/>
          <w:szCs w:val="28"/>
          <w:rtl/>
        </w:rPr>
        <w:t xml:space="preserve">سَرابِیل‌َ: پیراهن.</w:t>
      </w:r>
    </w:p>
    <w:p>
      <w:pPr>
        <w:pStyle w:val="BookText"/>
      </w:pPr>
      <w:r>
        <w:rPr>
          <w:rFonts w:ascii="IRNazanin" w:hAnsi="IRNazanin" w:eastAsia="IRNazanin" w:cs="IRNazanin"/>
          <w:lang w:bidi="fa-IR"/>
          <w:color w:val="111111"/>
          <w:sz w:val="28"/>
          <w:szCs w:val="28"/>
          <w:rtl/>
        </w:rPr>
        <w:t xml:space="preserve">تَقِیکُم‌ُ الحَرَّ: شما را از گرما محافظت کند.</w:t>
      </w:r>
    </w:p>
    <w:p>
      <w:pPr>
        <w:pStyle w:val="BookText"/>
      </w:pPr>
      <w:r>
        <w:rPr>
          <w:rFonts w:ascii="IRNazanin" w:hAnsi="IRNazanin" w:eastAsia="IRNazanin" w:cs="IRNazanin"/>
          <w:lang w:bidi="fa-IR"/>
          <w:color w:val="111111"/>
          <w:sz w:val="28"/>
          <w:szCs w:val="28"/>
          <w:rtl/>
        </w:rPr>
        <w:t xml:space="preserve">علت اینکه که نفرموده «تقیکم الحر و البرد» و فقط به «الحر» اکتفا کرده است اینکه است که از «الحر» عدل او که «البرد» است استفاده می‌شود و اینکه از نکته‌های فصاحت است.</w:t>
      </w:r>
    </w:p>
    <w:p>
      <w:pPr>
        <w:pStyle w:val="BookText"/>
      </w:pPr>
      <w:r>
        <w:rPr>
          <w:rFonts w:ascii="IRNazanin" w:hAnsi="IRNazanin" w:eastAsia="IRNazanin" w:cs="IRNazanin"/>
          <w:lang w:bidi="fa-IR"/>
          <w:color w:val="111111"/>
          <w:sz w:val="28"/>
          <w:szCs w:val="28"/>
          <w:rtl/>
        </w:rPr>
        <w:t xml:space="preserve">سَرابِیل‌َ تَقِیکُم بَأسَکُم: لباسهایی که شما را در جنگ از نیزه و شمشیر محافظت می‌کند مانند زره. «بأس»: جنگ.</w:t>
      </w:r>
    </w:p>
    <w:p>
      <w:pPr>
        <w:pStyle w:val="Heading3"/>
      </w:pPr>
      <w:bookmarkStart w:id="1793" w:name="_Toc1187"/>
      <w:r>
        <w:t>[سوره النحل (16): آیه 84]</w:t>
      </w:r>
      <w:bookmarkEnd w:id="1793"/>
    </w:p>
    <w:p>
      <w:pPr>
        <w:pStyle w:val="BookText"/>
      </w:pPr>
      <w:r>
        <w:rPr>
          <w:rFonts w:ascii="Amiri" w:hAnsi="Amiri" w:eastAsia="Amiri" w:cs="Amiri"/>
          <w:lang w:bidi="ar-SA"/>
          <w:color w:val="111111"/>
          <w:sz w:val="28"/>
          <w:szCs w:val="28"/>
          <w:rtl/>
        </w:rPr>
        <w:t xml:space="preserve">وَ یَوم‌َ نَبعَث‌ُ مِن کُل‌ِّ أُمَّةٍ شَهِیداً ثُم‌َّ لا یُؤذَن‌ُ لِلَّذِین‌َ کَفَرُوا وَ لا هُم یُستَعتَبُون‌َ (84)</w:t>
      </w:r>
    </w:p>
    <w:p>
      <w:pPr>
        <w:pStyle w:val="BookText"/>
      </w:pPr>
      <w:r>
        <w:rPr>
          <w:rFonts w:ascii="IRNazanin" w:hAnsi="IRNazanin" w:eastAsia="IRNazanin" w:cs="IRNazanin"/>
          <w:lang w:bidi="fa-IR"/>
          <w:color w:val="111111"/>
          <w:sz w:val="28"/>
          <w:szCs w:val="28"/>
          <w:rtl/>
        </w:rPr>
        <w:t xml:space="preserve">84- وَ لا هُم یُستَعتَبُون‌َ: عذر خواهی آنان پذیرفته نیست یعنی از آنان خواسته نمی‌شود با دست برداشتن از گناه خدا را راضی کنند.</w:t>
      </w:r>
    </w:p>
    <w:p>
      <w:pPr>
        <w:pStyle w:val="Heading3"/>
      </w:pPr>
      <w:bookmarkStart w:id="1794" w:name="_Toc1188"/>
      <w:r>
        <w:t>[سوره النحل (16): آیه 85]</w:t>
      </w:r>
      <w:bookmarkEnd w:id="1794"/>
    </w:p>
    <w:p>
      <w:pPr>
        <w:pStyle w:val="BookText"/>
      </w:pPr>
      <w:r>
        <w:rPr>
          <w:rFonts w:ascii="Amiri" w:hAnsi="Amiri" w:eastAsia="Amiri" w:cs="Amiri"/>
          <w:lang w:bidi="ar-SA"/>
          <w:color w:val="111111"/>
          <w:sz w:val="28"/>
          <w:szCs w:val="28"/>
          <w:rtl/>
        </w:rPr>
        <w:t xml:space="preserve">وَ إِذا رَأَی الَّذِین‌َ ظَلَمُوا العَذاب‌َ فَلا یُخَفَّف‌ُ عَنهُم وَ لا هُم یُنظَرُون‌َ (85)</w:t>
      </w:r>
    </w:p>
    <w:p>
      <w:pPr>
        <w:pStyle w:val="BookText"/>
      </w:pPr>
      <w:r>
        <w:rPr>
          <w:rFonts w:ascii="Amiri" w:hAnsi="Amiri" w:eastAsia="Amiri" w:cs="Amiri"/>
          <w:lang w:bidi="ar-SA"/>
          <w:color w:val="111111"/>
          <w:sz w:val="28"/>
          <w:szCs w:val="28"/>
          <w:rtl/>
        </w:rPr>
        <w:t xml:space="preserve">85- وَ لا هُم یُنظَرُون‌َ: عذاب آنان به تأخیر نخواهد افتاد.</w:t>
      </w:r>
    </w:p>
    <w:p>
      <w:pPr>
        <w:pStyle w:val="Heading3"/>
      </w:pPr>
      <w:bookmarkStart w:id="1795" w:name="_Toc1189"/>
      <w:r>
        <w:t>[سوره النحل (16): آیه 86]</w:t>
      </w:r>
      <w:bookmarkEnd w:id="1795"/>
    </w:p>
    <w:p>
      <w:pPr>
        <w:pStyle w:val="BookText"/>
      </w:pPr>
      <w:r>
        <w:rPr>
          <w:rFonts w:ascii="Amiri" w:hAnsi="Amiri" w:eastAsia="Amiri" w:cs="Amiri"/>
          <w:lang w:bidi="ar-SA"/>
          <w:color w:val="111111"/>
          <w:sz w:val="28"/>
          <w:szCs w:val="28"/>
          <w:rtl/>
        </w:rPr>
        <w:t xml:space="preserve">وَ إِذا رَأَی الَّذِین‌َ أَشرَکُوا شُرَکاءَهُم قالُوا رَبَّنا هؤُلاءِ شُرَکاؤُنَا الَّذِین‌َ کُنّا نَدعُوا مِن دُونِک‌َ فَأَلقَوا إِلَیهِم‌ُ القَول‌َ إِنَّکُم لَکاذِبُون‌َ (86)</w:t>
      </w:r>
    </w:p>
    <w:p>
      <w:pPr>
        <w:pStyle w:val="BookText"/>
      </w:pPr>
      <w:r>
        <w:rPr>
          <w:rFonts w:ascii="IRNazanin" w:hAnsi="IRNazanin" w:eastAsia="IRNazanin" w:cs="IRNazanin"/>
          <w:lang w:bidi="fa-IR"/>
          <w:color w:val="111111"/>
          <w:sz w:val="28"/>
          <w:szCs w:val="28"/>
          <w:rtl/>
        </w:rPr>
        <w:t xml:space="preserve">86- فَأَلقَوا إِلَیهِم‌ُ القَول‌َ: معبودها و شریکان خدا به نطق می‌آیند و به مشرکان می‌گویند: شما دروغ می‌گویید که ما شما را به پرستش خویش امر کردیم.</w:t>
      </w:r>
    </w:p>
    <w:p>
      <w:pPr>
        <w:pStyle w:val="Heading3"/>
      </w:pPr>
      <w:bookmarkStart w:id="1796" w:name="_Toc1190"/>
      <w:r>
        <w:t>[سوره النحل (16): آیه 87]</w:t>
      </w:r>
      <w:bookmarkEnd w:id="1796"/>
    </w:p>
    <w:p>
      <w:pPr>
        <w:pStyle w:val="BookText"/>
      </w:pPr>
      <w:r>
        <w:rPr>
          <w:rFonts w:ascii="Amiri" w:hAnsi="Amiri" w:eastAsia="Amiri" w:cs="Amiri"/>
          <w:lang w:bidi="ar-SA"/>
          <w:color w:val="111111"/>
          <w:sz w:val="28"/>
          <w:szCs w:val="28"/>
          <w:rtl/>
        </w:rPr>
        <w:t xml:space="preserve">وَ أَلقَوا إِلَی اللّه‌ِ یَومَئِذٍ السَّلَم‌َ وَ ضَل‌َّ عَنهُم ما کانُوا یَفتَرُون‌َ (87)</w:t>
      </w:r>
    </w:p>
    <w:p>
      <w:pPr>
        <w:pStyle w:val="BookText"/>
      </w:pPr>
      <w:r>
        <w:rPr>
          <w:rFonts w:ascii="Amiri" w:hAnsi="Amiri" w:eastAsia="Amiri" w:cs="Amiri"/>
          <w:lang w:bidi="ar-SA"/>
          <w:color w:val="111111"/>
          <w:sz w:val="28"/>
          <w:szCs w:val="28"/>
          <w:rtl/>
        </w:rPr>
        <w:t xml:space="preserve">87- أَلقَوا إِلَی اللّه‌ِ یَومَئِذٍ السَّلَم‌َ: در روز قیامت معبودها و مشرکان همه مطیع خداوند می‌شوند.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75" w:name="pg1516_11938"/>
    <w:bookmarkEnd w:id="275"/>
    <w:p>
      <w:pPr>
        <w:pStyle w:val="Heading3"/>
      </w:pPr>
      <w:bookmarkStart w:id="1797" w:name="_Toc1191"/>
      <w:r>
        <w:t>[سوره النحل (16): آیه 90]</w:t>
      </w:r>
      <w:bookmarkEnd w:id="1797"/>
    </w:p>
    <w:p>
      <w:pPr>
        <w:pStyle w:val="BookText"/>
      </w:pPr>
      <w:r>
        <w:rPr>
          <w:rFonts w:ascii="Amiri" w:hAnsi="Amiri" w:eastAsia="Amiri" w:cs="Amiri"/>
          <w:lang w:bidi="ar-SA"/>
          <w:color w:val="111111"/>
          <w:sz w:val="28"/>
          <w:szCs w:val="28"/>
          <w:rtl/>
        </w:rPr>
        <w:t xml:space="preserve">إِن‌َّ اللّه‌َ یَأمُرُ بِالعَدل‌ِ وَ الإِحسان‌ِ وَ إِیتاءِ ذِی القُربی وَ یَنهی عَن‌ِ الفَحشاءِ وَ المُنکَرِ وَ البَغی‌ِ یَعِظُکُم لَعَلَّکُم تَذَکَّرُون‌َ (90)</w:t>
      </w:r>
    </w:p>
    <w:p>
      <w:pPr>
        <w:pStyle w:val="BookText"/>
      </w:pPr>
      <w:r>
        <w:rPr>
          <w:rFonts w:ascii="IRNazanin" w:hAnsi="IRNazanin" w:eastAsia="IRNazanin" w:cs="IRNazanin"/>
          <w:lang w:bidi="fa-IR"/>
          <w:color w:val="111111"/>
          <w:sz w:val="28"/>
          <w:szCs w:val="28"/>
          <w:rtl/>
        </w:rPr>
        <w:t xml:space="preserve">90- الفَحشاءِ: گرچه در لغت به معنای کار زشت است، ولی مراد از آن در آیه به قرینه جمع میان «فحشاء» و «منکر» آن زشتی و قبیحی است که در پیش خود انسان است و برای دیگران آشکار نیست.</w:t>
      </w:r>
    </w:p>
    <w:p>
      <w:pPr>
        <w:pStyle w:val="BookText"/>
      </w:pPr>
      <w:r>
        <w:rPr>
          <w:rFonts w:ascii="IRNazanin" w:hAnsi="IRNazanin" w:eastAsia="IRNazanin" w:cs="IRNazanin"/>
          <w:lang w:bidi="fa-IR"/>
          <w:color w:val="111111"/>
          <w:sz w:val="28"/>
          <w:szCs w:val="28"/>
          <w:rtl/>
        </w:rPr>
        <w:t xml:space="preserve">المُنکَرِ: گرچه در لغت به معنای کار زشت است، ولی مراد از آن در آیه به قرینه جمع میان «فحشاء» و «منکر» آن زشتی است که انجام دهنده، آن را برای دیگران آشکار می‌کند و باید مورد انکار آنان قرار گیرد.</w:t>
      </w:r>
    </w:p>
    <w:p>
      <w:pPr>
        <w:pStyle w:val="BookText"/>
      </w:pPr>
      <w:r>
        <w:rPr>
          <w:rFonts w:ascii="Amiri" w:hAnsi="Amiri" w:eastAsia="Amiri" w:cs="Amiri"/>
          <w:lang w:bidi="ar-SA"/>
          <w:color w:val="111111"/>
          <w:sz w:val="28"/>
          <w:szCs w:val="28"/>
          <w:rtl/>
        </w:rPr>
        <w:t xml:space="preserve">البَغی‌ِ: ستم.</w:t>
      </w:r>
    </w:p>
    <w:p>
      <w:pPr>
        <w:pStyle w:val="Heading3"/>
      </w:pPr>
      <w:bookmarkStart w:id="1798" w:name="_Toc1192"/>
      <w:r>
        <w:t>[سوره النحل (16): آیه 91]</w:t>
      </w:r>
      <w:bookmarkEnd w:id="1798"/>
    </w:p>
    <w:p>
      <w:pPr>
        <w:pStyle w:val="BookText"/>
      </w:pPr>
      <w:r>
        <w:rPr>
          <w:rFonts w:ascii="Amiri" w:hAnsi="Amiri" w:eastAsia="Amiri" w:cs="Amiri"/>
          <w:lang w:bidi="ar-SA"/>
          <w:color w:val="111111"/>
          <w:sz w:val="28"/>
          <w:szCs w:val="28"/>
          <w:rtl/>
        </w:rPr>
        <w:t xml:space="preserve">وَ أَوفُوا بِعَهدِ اللّه‌ِ إِذا عاهَدتُم وَ لا تَنقُضُوا الأَیمان‌َ بَعدَ تَوکِیدِها وَ قَد جَعَلتُم‌ُ اللّه‌َ عَلَیکُم کَفِیلاً إِن‌َّ اللّه‌َ یَعلَم‌ُ ما تَفعَلُون‌َ (91)</w:t>
      </w:r>
    </w:p>
    <w:p>
      <w:pPr>
        <w:pStyle w:val="BookText"/>
      </w:pPr>
      <w:r>
        <w:rPr>
          <w:rFonts w:ascii="IRNazanin" w:hAnsi="IRNazanin" w:eastAsia="IRNazanin" w:cs="IRNazanin"/>
          <w:lang w:bidi="fa-IR"/>
          <w:color w:val="111111"/>
          <w:sz w:val="28"/>
          <w:szCs w:val="28"/>
          <w:rtl/>
        </w:rPr>
        <w:t xml:space="preserve">91- بَعدَ تَوکِیدِها: بعد از پیمان بستن و محکم کردن آن با یاد کردن قسم به خداوند.</w:t>
      </w:r>
    </w:p>
    <w:p>
      <w:pPr>
        <w:pStyle w:val="BookText"/>
      </w:pPr>
      <w:r>
        <w:rPr>
          <w:rFonts w:ascii="Amiri" w:hAnsi="Amiri" w:eastAsia="Amiri" w:cs="Amiri"/>
          <w:lang w:bidi="ar-SA"/>
          <w:color w:val="111111"/>
          <w:sz w:val="28"/>
          <w:szCs w:val="28"/>
          <w:rtl/>
        </w:rPr>
        <w:t xml:space="preserve">جَعَلتُم‌ُ اللّه‌َ عَلَیکُم کَفِیلًا: خداوند را کفیل و حافظ خود قرار داده‌اید.</w:t>
      </w:r>
    </w:p>
    <w:p>
      <w:pPr>
        <w:pStyle w:val="Heading3"/>
      </w:pPr>
      <w:bookmarkStart w:id="1799" w:name="_Toc1193"/>
      <w:r>
        <w:t>[سوره النحل (16): آیه 92]</w:t>
      </w:r>
      <w:bookmarkEnd w:id="1799"/>
    </w:p>
    <w:p>
      <w:pPr>
        <w:pStyle w:val="BookText"/>
      </w:pPr>
      <w:r>
        <w:rPr>
          <w:rFonts w:ascii="Amiri" w:hAnsi="Amiri" w:eastAsia="Amiri" w:cs="Amiri"/>
          <w:lang w:bidi="ar-SA"/>
          <w:color w:val="111111"/>
          <w:sz w:val="28"/>
          <w:szCs w:val="28"/>
          <w:rtl/>
        </w:rPr>
        <w:t xml:space="preserve">وَ لا تَکُونُوا کَالَّتِی نَقَضَت غَزلَها مِن بَعدِ قُوَّةٍ أَنکاثاً تَتَّخِذُون‌َ أَیمانَکُم دَخَلاً بَینَکُم أَن تَکُون‌َ أُمَّةٌ هِی‌َ أَربی مِن أُمَّةٍ إِنَّما یَبلُوکُم‌ُ اللّه‌ُ بِه‌ِ وَ لَیُبَیِّنَن‌َّ لَکُم یَوم‌َ القِیامَةِ ما کُنتُم فِیه‌ِ تَختَلِفُون‌َ (92)</w:t>
      </w:r>
    </w:p>
    <w:p>
      <w:pPr>
        <w:pStyle w:val="BookText"/>
      </w:pPr>
      <w:r>
        <w:rPr>
          <w:rFonts w:ascii="Amiri" w:hAnsi="Amiri" w:eastAsia="Amiri" w:cs="Amiri"/>
          <w:lang w:bidi="ar-SA"/>
          <w:color w:val="111111"/>
          <w:sz w:val="28"/>
          <w:szCs w:val="28"/>
          <w:rtl/>
        </w:rPr>
        <w:t xml:space="preserve">92- نَقَضَت: باز کرد، واتابید.</w:t>
      </w:r>
    </w:p>
    <w:p>
      <w:pPr>
        <w:pStyle w:val="BookText"/>
      </w:pPr>
      <w:r>
        <w:rPr>
          <w:rFonts w:ascii="Amiri" w:hAnsi="Amiri" w:eastAsia="Amiri" w:cs="Amiri"/>
          <w:lang w:bidi="ar-SA"/>
          <w:color w:val="111111"/>
          <w:sz w:val="28"/>
          <w:szCs w:val="28"/>
          <w:rtl/>
        </w:rPr>
        <w:t xml:space="preserve">غَزلَها: رشته خود را.</w:t>
      </w:r>
    </w:p>
    <w:p>
      <w:pPr>
        <w:pStyle w:val="BookText"/>
      </w:pPr>
      <w:r>
        <w:rPr>
          <w:rFonts w:ascii="IRNazanin" w:hAnsi="IRNazanin" w:eastAsia="IRNazanin" w:cs="IRNazanin"/>
          <w:lang w:bidi="fa-IR"/>
          <w:color w:val="111111"/>
          <w:sz w:val="28"/>
          <w:szCs w:val="28"/>
          <w:rtl/>
        </w:rPr>
        <w:t xml:space="preserve">أَنکاثاً: جمع «نکث» به معنای باز کردن و واتابیدن. «انکاثا» مفعول مطلق است برای «نقضت» چون معنای مصدری دارد.</w:t>
      </w:r>
    </w:p>
    <w:p>
      <w:pPr>
        <w:pStyle w:val="BookText"/>
      </w:pPr>
      <w:r>
        <w:rPr>
          <w:rFonts w:ascii="Amiri" w:hAnsi="Amiri" w:eastAsia="Amiri" w:cs="Amiri"/>
          <w:lang w:bidi="ar-SA"/>
          <w:color w:val="111111"/>
          <w:sz w:val="28"/>
          <w:szCs w:val="28"/>
          <w:rtl/>
        </w:rPr>
        <w:t xml:space="preserve">دَخَلًا: دغل‌کاری و خیانت.</w:t>
      </w:r>
    </w:p>
    <w:p>
      <w:pPr>
        <w:pStyle w:val="BookText"/>
      </w:pPr>
      <w:r>
        <w:rPr>
          <w:rFonts w:ascii="IRNazanin" w:hAnsi="IRNazanin" w:eastAsia="IRNazanin" w:cs="IRNazanin"/>
          <w:lang w:bidi="fa-IR"/>
          <w:color w:val="111111"/>
          <w:sz w:val="28"/>
          <w:szCs w:val="28"/>
          <w:rtl/>
        </w:rPr>
        <w:t xml:space="preserve">أَن تَکُون‌َ أُمَّةٌ هِی‌َ أَربی: بان تکون ... با نیت و انگیزه دغل‌کاری پیمان نبندید. نحوه دغل‌کاری اینکه است که امتی ببیند امت مقابل او قوی است و خودش ضعیف است و برای نجات خود از ضعف پیمان ببندد، ولی قصد او اینکه باشد که موقتا پیمان ببنندد تا بعد از جبران ضعف، پیمان منعقده را بشکند.</w:t>
      </w:r>
    </w:p>
    <w:p>
      <w:pPr>
        <w:pStyle w:val="BookText"/>
      </w:pPr>
      <w:r>
        <w:rPr>
          <w:rFonts w:ascii="IRNazanin" w:hAnsi="IRNazanin" w:eastAsia="IRNazanin" w:cs="IRNazanin"/>
          <w:lang w:bidi="fa-IR"/>
          <w:color w:val="111111"/>
          <w:sz w:val="28"/>
          <w:szCs w:val="28"/>
          <w:rtl/>
        </w:rPr>
        <w:t xml:space="preserve">بِه‌ِ: به واسطه امر به وفا به پیمان.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6" w:name="pg1516_11940"/>
    <w:bookmarkEnd w:id="276"/>
    <w:p>
      <w:pPr>
        <w:pStyle w:val="Heading3"/>
      </w:pPr>
      <w:bookmarkStart w:id="1800" w:name="_Toc1194"/>
      <w:r>
        <w:t>[سوره النحل (16): آیه 94]</w:t>
      </w:r>
      <w:bookmarkEnd w:id="1800"/>
    </w:p>
    <w:p>
      <w:pPr>
        <w:pStyle w:val="BookText"/>
      </w:pPr>
      <w:r>
        <w:rPr>
          <w:rFonts w:ascii="Amiri" w:hAnsi="Amiri" w:eastAsia="Amiri" w:cs="Amiri"/>
          <w:lang w:bidi="ar-SA"/>
          <w:color w:val="111111"/>
          <w:sz w:val="28"/>
          <w:szCs w:val="28"/>
          <w:rtl/>
        </w:rPr>
        <w:t xml:space="preserve">وَ لا تَتَّخِذُوا أَیمانَکُم دَخَلاً بَینَکُم فَتَزِل‌َّ قَدَم‌ٌ بَعدَ ثُبُوتِها وَ تَذُوقُوا السُّوءَ بِما صَدَدتُم عَن سَبِیل‌ِ اللّه‌ِ وَ لَکُم عَذاب‌ٌ عَظِیم‌ٌ (94)</w:t>
      </w:r>
    </w:p>
    <w:p>
      <w:pPr>
        <w:pStyle w:val="BookText"/>
      </w:pPr>
      <w:r>
        <w:rPr>
          <w:rFonts w:ascii="IRNazanin" w:hAnsi="IRNazanin" w:eastAsia="IRNazanin" w:cs="IRNazanin"/>
          <w:lang w:bidi="fa-IR"/>
          <w:color w:val="111111"/>
          <w:sz w:val="28"/>
          <w:szCs w:val="28"/>
          <w:rtl/>
        </w:rPr>
        <w:t xml:space="preserve">94- دَخَلًا: دغل و مکر. مقصود آیه اینکه است که از قسم به عنوان حربه در فریب و دغل کاری استفاده نکنید، به اینکه که در ظاهر قسم یاد کنید، ولی در باطن تصمیم عمل به آن نداشته باشید.</w:t>
      </w:r>
    </w:p>
    <w:p>
      <w:pPr>
        <w:pStyle w:val="BookText"/>
      </w:pPr>
      <w:r>
        <w:rPr>
          <w:rFonts w:ascii="IRNazanin" w:hAnsi="IRNazanin" w:eastAsia="IRNazanin" w:cs="IRNazanin"/>
          <w:lang w:bidi="fa-IR"/>
          <w:color w:val="111111"/>
          <w:sz w:val="28"/>
          <w:szCs w:val="28"/>
          <w:rtl/>
        </w:rPr>
        <w:t xml:space="preserve">فَتَزِل‌َّ قَدَم‌ٌ بَعدَ ثُبُوتِها: پای شما بلغزد. اینکه ضرب المثل است برای کسی که از راه درست منحرف شده است.</w:t>
      </w:r>
    </w:p>
    <w:p>
      <w:pPr>
        <w:pStyle w:val="Heading3"/>
      </w:pPr>
      <w:bookmarkStart w:id="1801" w:name="_Toc1195"/>
      <w:r>
        <w:t>[سوره النحل (16): آیه 95]</w:t>
      </w:r>
      <w:bookmarkEnd w:id="1801"/>
    </w:p>
    <w:p>
      <w:pPr>
        <w:pStyle w:val="BookText"/>
      </w:pPr>
      <w:r>
        <w:rPr>
          <w:rFonts w:ascii="Amiri" w:hAnsi="Amiri" w:eastAsia="Amiri" w:cs="Amiri"/>
          <w:lang w:bidi="ar-SA"/>
          <w:color w:val="111111"/>
          <w:sz w:val="28"/>
          <w:szCs w:val="28"/>
          <w:rtl/>
        </w:rPr>
        <w:t xml:space="preserve">وَ لا تَشتَرُوا بِعَهدِ اللّه‌ِ ثَمَناً قَلِیلاً إِنَّما عِندَ اللّه‌ِ هُوَ خَیرٌ لَکُم إِن کُنتُم تَعلَمُون‌َ (95)</w:t>
      </w:r>
    </w:p>
    <w:p>
      <w:pPr>
        <w:pStyle w:val="BookText"/>
      </w:pPr>
      <w:r>
        <w:rPr>
          <w:rFonts w:ascii="Amiri" w:hAnsi="Amiri" w:eastAsia="Amiri" w:cs="Amiri"/>
          <w:lang w:bidi="ar-SA"/>
          <w:color w:val="111111"/>
          <w:sz w:val="28"/>
          <w:szCs w:val="28"/>
          <w:rtl/>
        </w:rPr>
        <w:t xml:space="preserve">95- إِنَّما: ان الذی عند اللّه. «ما» موصوله است.</w:t>
      </w:r>
    </w:p>
    <w:p>
      <w:pPr>
        <w:pStyle w:val="Heading3"/>
      </w:pPr>
      <w:bookmarkStart w:id="1802" w:name="_Toc1196"/>
      <w:r>
        <w:t>[سوره النحل (16): آیه 96]</w:t>
      </w:r>
      <w:bookmarkEnd w:id="1802"/>
    </w:p>
    <w:p>
      <w:pPr>
        <w:pStyle w:val="BookText"/>
      </w:pPr>
      <w:r>
        <w:rPr>
          <w:rFonts w:ascii="Amiri" w:hAnsi="Amiri" w:eastAsia="Amiri" w:cs="Amiri"/>
          <w:lang w:bidi="ar-SA"/>
          <w:color w:val="111111"/>
          <w:sz w:val="28"/>
          <w:szCs w:val="28"/>
          <w:rtl/>
        </w:rPr>
        <w:t xml:space="preserve">ما عِندَکُم یَنفَدُ وَ ما عِندَ اللّه‌ِ باق‌ٍ وَ لَنَجزِیَن‌َّ الَّذِین‌َ صَبَرُوا أَجرَهُم بِأَحسَن‌ِ ما کانُوا یَعمَلُون‌َ (96)</w:t>
      </w:r>
    </w:p>
    <w:p>
      <w:pPr>
        <w:pStyle w:val="BookText"/>
      </w:pPr>
      <w:r>
        <w:rPr>
          <w:rFonts w:ascii="Amiri" w:hAnsi="Amiri" w:eastAsia="Amiri" w:cs="Amiri"/>
          <w:lang w:bidi="ar-SA"/>
          <w:color w:val="111111"/>
          <w:sz w:val="28"/>
          <w:szCs w:val="28"/>
          <w:rtl/>
        </w:rPr>
        <w:t xml:space="preserve">96- یَنفَدُ: فانی و نابود می‌شود.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7" w:name="pg1516_11942"/>
    <w:bookmarkEnd w:id="277"/>
    <w:p>
      <w:pPr>
        <w:pStyle w:val="Heading3"/>
      </w:pPr>
      <w:bookmarkStart w:id="1803" w:name="_Toc1197"/>
      <w:r>
        <w:t>[سوره النحل (16): آیه 103]</w:t>
      </w:r>
      <w:bookmarkEnd w:id="1803"/>
    </w:p>
    <w:p>
      <w:pPr>
        <w:pStyle w:val="BookText"/>
      </w:pPr>
      <w:r>
        <w:rPr>
          <w:rFonts w:ascii="Amiri" w:hAnsi="Amiri" w:eastAsia="Amiri" w:cs="Amiri"/>
          <w:lang w:bidi="ar-SA"/>
          <w:color w:val="111111"/>
          <w:sz w:val="28"/>
          <w:szCs w:val="28"/>
          <w:rtl/>
        </w:rPr>
        <w:t xml:space="preserve">وَ لَقَد نَعلَم‌ُ أَنَّهُم یَقُولُون‌َ إِنَّما یُعَلِّمُه‌ُ بَشَرٌ لِسان‌ُ الَّذِی یُلحِدُون‌َ إِلَیه‌ِ أَعجَمِی‌ٌّ وَ هذا لِسان‌ٌ عَرَبِی‌ٌّ مُبِین‌ٌ (103)</w:t>
      </w:r>
    </w:p>
    <w:p>
      <w:pPr>
        <w:pStyle w:val="BookText"/>
      </w:pPr>
      <w:r>
        <w:rPr>
          <w:rFonts w:ascii="Amiri" w:hAnsi="Amiri" w:eastAsia="Amiri" w:cs="Amiri"/>
          <w:lang w:bidi="ar-SA"/>
          <w:color w:val="111111"/>
          <w:sz w:val="28"/>
          <w:szCs w:val="28"/>
          <w:rtl/>
        </w:rPr>
        <w:t xml:space="preserve">103- لِسان‌ُ الَّذِی یُلحِدُون‌َ إِلَیه‌ِ أَعجَمِی‌ٌّ:</w:t>
      </w:r>
    </w:p>
    <w:p>
      <w:pPr>
        <w:pStyle w:val="BookText"/>
      </w:pPr>
      <w:r>
        <w:rPr>
          <w:rFonts w:ascii="IRNazanin" w:hAnsi="IRNazanin" w:eastAsia="IRNazanin" w:cs="IRNazanin"/>
          <w:lang w:bidi="fa-IR"/>
          <w:color w:val="111111"/>
          <w:sz w:val="28"/>
          <w:szCs w:val="28"/>
          <w:rtl/>
        </w:rPr>
        <w:t xml:space="preserve">زبان کسی که تعلیم را به او نسبت می‌دهید اعجمی است. (کفار می‌گفتند: پیامبر صلّی اللّه علیه و آله مطالب را از فلان نصرانی یا فارسی زبان می‌آموزد. خداوند در رد اینکه گفتار فرموده است: آن معلم موهوم که عرب فصیح نیست).</w:t>
      </w:r>
    </w:p>
    <w:p>
      <w:pPr>
        <w:pStyle w:val="BookText"/>
      </w:pPr>
      <w:r>
        <w:rPr>
          <w:rFonts w:ascii="IRNazanin" w:hAnsi="IRNazanin" w:eastAsia="IRNazanin" w:cs="IRNazanin"/>
          <w:lang w:bidi="fa-IR"/>
          <w:color w:val="111111"/>
          <w:sz w:val="28"/>
          <w:szCs w:val="28"/>
          <w:rtl/>
        </w:rPr>
        <w:t xml:space="preserve">أَعجَمِی‌ٌّ: کسی که از تکلّم به زبان عربی فصیح عاجز است، گرچه به عربی تکلم کند.</w:t>
      </w:r>
    </w:p>
    <w:p>
      <w:pPr>
        <w:pStyle w:val="Heading3"/>
      </w:pPr>
      <w:bookmarkStart w:id="1804" w:name="_Toc1198"/>
      <w:r>
        <w:t>[سوره النحل (16): آیه 106]</w:t>
      </w:r>
      <w:bookmarkEnd w:id="1804"/>
    </w:p>
    <w:p>
      <w:pPr>
        <w:pStyle w:val="BookText"/>
      </w:pPr>
      <w:r>
        <w:rPr>
          <w:rFonts w:ascii="Amiri" w:hAnsi="Amiri" w:eastAsia="Amiri" w:cs="Amiri"/>
          <w:lang w:bidi="ar-SA"/>
          <w:color w:val="111111"/>
          <w:sz w:val="28"/>
          <w:szCs w:val="28"/>
          <w:rtl/>
        </w:rPr>
        <w:t xml:space="preserve">مَن کَفَرَ بِاللّه‌ِ مِن بَعدِ إِیمانِه‌ِ إِلاّ مَن أُکرِه‌َ وَ قَلبُه‌ُ مُطمَئِن‌ٌّ بِالإِیمان‌ِ وَ لکِن مَن شَرَح‌َ بِالکُفرِ صَدراً فَعَلَیهِم غَضَب‌ٌ مِن‌َ اللّه‌ِ وَ لَهُم عَذاب‌ٌ عَظِیم‌ٌ (106)</w:t>
      </w:r>
    </w:p>
    <w:p>
      <w:pPr>
        <w:pStyle w:val="BookText"/>
      </w:pPr>
      <w:r>
        <w:rPr>
          <w:rFonts w:ascii="Amiri" w:hAnsi="Amiri" w:eastAsia="Amiri" w:cs="Amiri"/>
          <w:lang w:bidi="ar-SA"/>
          <w:color w:val="111111"/>
          <w:sz w:val="28"/>
          <w:szCs w:val="28"/>
          <w:rtl/>
        </w:rPr>
        <w:t xml:space="preserve">106- مَن کَفَرَ بِاللّه‌ِ: به دو وجه آمده است:</w:t>
      </w:r>
    </w:p>
    <w:p>
      <w:pPr>
        <w:pStyle w:val="BookText"/>
      </w:pPr>
      <w:r>
        <w:rPr>
          <w:rFonts w:ascii="IRNazanin" w:hAnsi="IRNazanin" w:eastAsia="IRNazanin" w:cs="IRNazanin"/>
          <w:lang w:bidi="fa-IR"/>
          <w:color w:val="111111"/>
          <w:sz w:val="28"/>
          <w:szCs w:val="28"/>
          <w:rtl/>
        </w:rPr>
        <w:t xml:space="preserve">1- بدل است از «الکاذبون» در آیه قبل و در مقام تفسیر آن است. 2- شرط است و جزا به سبب وجود قرینه محذوف است و قرینه، جمله «من شرح بالکفر صدرا فعلیهم غضب من اللّه» است.</w:t>
      </w:r>
    </w:p>
    <w:p>
      <w:pPr>
        <w:pStyle w:val="BookText"/>
      </w:pPr>
      <w:r>
        <w:rPr>
          <w:rFonts w:ascii="IRNazanin" w:hAnsi="IRNazanin" w:eastAsia="IRNazanin" w:cs="IRNazanin"/>
          <w:lang w:bidi="fa-IR"/>
          <w:color w:val="111111"/>
          <w:sz w:val="28"/>
          <w:szCs w:val="28"/>
          <w:rtl/>
        </w:rPr>
        <w:t xml:space="preserve">گویا تقدیر عبارت چنین بوده است: «من کفر فعلیه غضب من اللّه».</w:t>
      </w:r>
    </w:p>
    <w:p>
      <w:pPr>
        <w:pStyle w:val="Heading3"/>
      </w:pPr>
      <w:bookmarkStart w:id="1805" w:name="_Toc1199"/>
      <w:r>
        <w:t>[سوره النحل (16): آیه 110]</w:t>
      </w:r>
      <w:bookmarkEnd w:id="1805"/>
    </w:p>
    <w:p>
      <w:pPr>
        <w:pStyle w:val="BookText"/>
      </w:pPr>
      <w:r>
        <w:rPr>
          <w:rFonts w:ascii="Amiri" w:hAnsi="Amiri" w:eastAsia="Amiri" w:cs="Amiri"/>
          <w:lang w:bidi="ar-SA"/>
          <w:color w:val="111111"/>
          <w:sz w:val="28"/>
          <w:szCs w:val="28"/>
          <w:rtl/>
        </w:rPr>
        <w:t xml:space="preserve">ثُم‌َّ إِن‌َّ رَبَّک‌َ لِلَّذِین‌َ هاجَرُوا مِن بَعدِ ما فُتِنُوا ثُم‌َّ جاهَدُوا وَ صَبَرُوا إِن‌َّ رَبَّک‌َ مِن بَعدِها لَغَفُورٌ رَحِیم‌ٌ (110)</w:t>
      </w:r>
    </w:p>
    <w:p>
      <w:pPr>
        <w:pStyle w:val="BookText"/>
      </w:pPr>
      <w:r>
        <w:rPr>
          <w:rFonts w:ascii="IRNazanin" w:hAnsi="IRNazanin" w:eastAsia="IRNazanin" w:cs="IRNazanin"/>
          <w:lang w:bidi="fa-IR"/>
          <w:color w:val="111111"/>
          <w:sz w:val="28"/>
          <w:szCs w:val="28"/>
          <w:rtl/>
        </w:rPr>
        <w:t xml:space="preserve">110- مِن بَعدِ ما فُتِنُوا: بعد از آن که دچار شکنجه شدند، در ظاهر اظهار کفر کردند.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8" w:name="pg1516_11945"/>
    <w:bookmarkEnd w:id="278"/>
    <w:p>
      <w:pPr>
        <w:pStyle w:val="Heading3"/>
      </w:pPr>
      <w:bookmarkStart w:id="1806" w:name="_Toc1200"/>
      <w:r>
        <w:t>[سوره النحل (16): آیه 112]</w:t>
      </w:r>
      <w:bookmarkEnd w:id="1806"/>
    </w:p>
    <w:p>
      <w:pPr>
        <w:pStyle w:val="BookText"/>
      </w:pPr>
      <w:r>
        <w:rPr>
          <w:rFonts w:ascii="Amiri" w:hAnsi="Amiri" w:eastAsia="Amiri" w:cs="Amiri"/>
          <w:lang w:bidi="ar-SA"/>
          <w:color w:val="111111"/>
          <w:sz w:val="28"/>
          <w:szCs w:val="28"/>
          <w:rtl/>
        </w:rPr>
        <w:t xml:space="preserve">وَ ضَرَب‌َ اللّه‌ُ مَثَلاً قَریَةً کانَت آمِنَةً مُطمَئِنَّةً یَأتِیها رِزقُها رَغَداً مِن کُل‌ِّ مَکان‌ٍ فَکَفَرَت بِأَنعُم‌ِ اللّه‌ِ فَأَذاقَهَا اللّه‌ُ لِباس‌َ الجُوع‌ِ وَ الخَوف‌ِ بِما کانُوا یَصنَعُون‌َ (112)</w:t>
      </w:r>
    </w:p>
    <w:p>
      <w:pPr>
        <w:pStyle w:val="BookText"/>
      </w:pPr>
      <w:r>
        <w:rPr>
          <w:rFonts w:ascii="Amiri" w:hAnsi="Amiri" w:eastAsia="Amiri" w:cs="Amiri"/>
          <w:lang w:bidi="ar-SA"/>
          <w:color w:val="111111"/>
          <w:sz w:val="28"/>
          <w:szCs w:val="28"/>
          <w:rtl/>
        </w:rPr>
        <w:t xml:space="preserve">112- آمِنَةً: ذات امن: دارای امنیت.</w:t>
      </w:r>
    </w:p>
    <w:p>
      <w:pPr>
        <w:pStyle w:val="BookText"/>
      </w:pPr>
      <w:r>
        <w:rPr>
          <w:rFonts w:ascii="IRNazanin" w:hAnsi="IRNazanin" w:eastAsia="IRNazanin" w:cs="IRNazanin"/>
          <w:lang w:bidi="fa-IR"/>
          <w:color w:val="111111"/>
          <w:sz w:val="28"/>
          <w:szCs w:val="28"/>
          <w:rtl/>
        </w:rPr>
        <w:t xml:space="preserve">مُطمَئِنَّةً: همه وسایل زندگی در همان قریه برای ساکنین آن فراهم بود و نیازی به اینکه که به جای دیگر سفر کنند و در خوف واقع شوند نبود.</w:t>
      </w:r>
    </w:p>
    <w:p>
      <w:pPr>
        <w:pStyle w:val="BookText"/>
      </w:pPr>
      <w:r>
        <w:rPr>
          <w:rFonts w:ascii="Amiri" w:hAnsi="Amiri" w:eastAsia="Amiri" w:cs="Amiri"/>
          <w:lang w:bidi="ar-SA"/>
          <w:color w:val="111111"/>
          <w:sz w:val="28"/>
          <w:szCs w:val="28"/>
          <w:rtl/>
        </w:rPr>
        <w:t xml:space="preserve">رَغَداً: روزی وسیع و فراوان.</w:t>
      </w:r>
    </w:p>
    <w:p>
      <w:pPr>
        <w:pStyle w:val="BookText"/>
      </w:pPr>
      <w:r>
        <w:rPr>
          <w:rFonts w:ascii="IRNazanin" w:hAnsi="IRNazanin" w:eastAsia="IRNazanin" w:cs="IRNazanin"/>
          <w:lang w:bidi="fa-IR"/>
          <w:color w:val="111111"/>
          <w:sz w:val="28"/>
          <w:szCs w:val="28"/>
          <w:rtl/>
        </w:rPr>
        <w:t xml:space="preserve">بِأَنعُم‌ِ: مفرد آن «نعمت» است. برخی گفته‌اند مفرد آن «نعم» است.</w:t>
      </w:r>
    </w:p>
    <w:p>
      <w:pPr>
        <w:pStyle w:val="Heading3"/>
      </w:pPr>
      <w:bookmarkStart w:id="1807" w:name="_Toc1201"/>
      <w:r>
        <w:t>[سوره النحل (16): آیه 115]</w:t>
      </w:r>
      <w:bookmarkEnd w:id="1807"/>
    </w:p>
    <w:p>
      <w:pPr>
        <w:pStyle w:val="BookText"/>
      </w:pPr>
      <w:r>
        <w:rPr>
          <w:rFonts w:ascii="Amiri" w:hAnsi="Amiri" w:eastAsia="Amiri" w:cs="Amiri"/>
          <w:lang w:bidi="ar-SA"/>
          <w:color w:val="111111"/>
          <w:sz w:val="28"/>
          <w:szCs w:val="28"/>
          <w:rtl/>
        </w:rPr>
        <w:t xml:space="preserve">إِنَّما حَرَّم‌َ عَلَیکُم‌ُ المَیتَةَ وَ الدَّم‌َ وَ لَحم‌َ الخِنزِیرِ وَ ما أُهِل‌َّ لِغَیرِ اللّه‌ِ بِه‌ِ فَمَن‌ِ اضطُرَّ غَیرَ باغ‌ٍ وَ لا عادٍ فَإِن‌َّ اللّه‌َ غَفُورٌ رَحِیم‌ٌ (115)</w:t>
      </w:r>
    </w:p>
    <w:p>
      <w:pPr>
        <w:pStyle w:val="BookText"/>
      </w:pPr>
      <w:r>
        <w:rPr>
          <w:rFonts w:ascii="Amiri" w:hAnsi="Amiri" w:eastAsia="Amiri" w:cs="Amiri"/>
          <w:lang w:bidi="ar-SA"/>
          <w:color w:val="111111"/>
          <w:sz w:val="28"/>
          <w:szCs w:val="28"/>
          <w:rtl/>
        </w:rPr>
        <w:t xml:space="preserve">115- أُهِل‌َّ لِغَیرِ اللّه‌ِ: به سوره بقره، آیه 173 رجوع شود.</w:t>
      </w:r>
    </w:p>
    <w:p>
      <w:pPr>
        <w:pStyle w:val="Heading3"/>
      </w:pPr>
      <w:bookmarkStart w:id="1808" w:name="_Toc1202"/>
      <w:r>
        <w:t>[سوره النحل (16): آیه 118]</w:t>
      </w:r>
      <w:bookmarkEnd w:id="1808"/>
    </w:p>
    <w:p>
      <w:pPr>
        <w:pStyle w:val="BookText"/>
      </w:pPr>
      <w:r>
        <w:rPr>
          <w:rFonts w:ascii="Amiri" w:hAnsi="Amiri" w:eastAsia="Amiri" w:cs="Amiri"/>
          <w:lang w:bidi="ar-SA"/>
          <w:color w:val="111111"/>
          <w:sz w:val="28"/>
          <w:szCs w:val="28"/>
          <w:rtl/>
        </w:rPr>
        <w:t xml:space="preserve">وَ عَلَی الَّذِین‌َ هادُوا حَرَّمنا ما قَصَصنا عَلَیک‌َ مِن قَبل‌ُ وَ ما ظَلَمناهُم وَ لکِن کانُوا أَنفُسَهُم یَظلِمُون‌َ (118)</w:t>
      </w:r>
    </w:p>
    <w:p>
      <w:pPr>
        <w:pStyle w:val="BookText"/>
      </w:pPr>
      <w:r>
        <w:rPr>
          <w:rFonts w:ascii="Amiri" w:hAnsi="Amiri" w:eastAsia="Amiri" w:cs="Amiri"/>
          <w:lang w:bidi="ar-SA"/>
          <w:color w:val="111111"/>
          <w:sz w:val="28"/>
          <w:szCs w:val="28"/>
          <w:rtl/>
        </w:rPr>
        <w:t xml:space="preserve">118- ما قَصَصنا عَلَیک‌َ مِن قَبل‌ُ: مراد، آیه «و علی الّذین هادوا حرّمنا کل ذی ظفر» است</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9" w:name="pg1516_11947"/>
    <w:bookmarkEnd w:id="279"/>
    <w:p>
      <w:pPr>
        <w:pStyle w:val="Heading3"/>
      </w:pPr>
      <w:bookmarkStart w:id="1809" w:name="_Toc1203"/>
      <w:r>
        <w:t>[سوره النحل (16): آیه 119]</w:t>
      </w:r>
      <w:bookmarkEnd w:id="1809"/>
    </w:p>
    <w:p>
      <w:pPr>
        <w:pStyle w:val="BookText"/>
      </w:pPr>
      <w:r>
        <w:rPr>
          <w:rFonts w:ascii="Amiri" w:hAnsi="Amiri" w:eastAsia="Amiri" w:cs="Amiri"/>
          <w:lang w:bidi="ar-SA"/>
          <w:color w:val="111111"/>
          <w:sz w:val="28"/>
          <w:szCs w:val="28"/>
          <w:rtl/>
        </w:rPr>
        <w:t xml:space="preserve">ثُم‌َّ إِن‌َّ رَبَّک‌َ لِلَّذِین‌َ عَمِلُوا السُّوءَ بِجَهالَةٍ ثُم‌َّ تابُوا مِن بَعدِ ذلِک‌َ وَ أَصلَحُوا إِن‌َّ رَبَّک‌َ مِن بَعدِها لَغَفُورٌ رَحِیم‌ٌ (119)</w:t>
      </w:r>
    </w:p>
    <w:p>
      <w:pPr>
        <w:pStyle w:val="BookText"/>
      </w:pPr>
      <w:r>
        <w:rPr>
          <w:rFonts w:ascii="IRNazanin" w:hAnsi="IRNazanin" w:eastAsia="IRNazanin" w:cs="IRNazanin"/>
          <w:lang w:bidi="fa-IR"/>
          <w:color w:val="111111"/>
          <w:sz w:val="28"/>
          <w:szCs w:val="28"/>
          <w:rtl/>
        </w:rPr>
        <w:t xml:space="preserve">119- بِجَهالَةٍ: هر گناهی از گناهکاری سر زند از روی نادانی است زیرا اگر به عواقب آن آگاهی داشت انجام نمی‌داد. خلاصه اینکه که نادانی بنده، گناه را در نظرش زیبا جلوه می‌دهد. «مفاد روایتی است که از امام صادق علیه السّلام در ذیل سوره نساء، آیه 17 نقل شده است.»</w:t>
      </w:r>
    </w:p>
    <w:p>
      <w:pPr>
        <w:pStyle w:val="Heading3"/>
      </w:pPr>
      <w:bookmarkStart w:id="1810" w:name="_Toc1204"/>
      <w:r>
        <w:t>[سوره النحل (16): آیه 120]</w:t>
      </w:r>
      <w:bookmarkEnd w:id="1810"/>
    </w:p>
    <w:p>
      <w:pPr>
        <w:pStyle w:val="BookText"/>
      </w:pPr>
      <w:r>
        <w:rPr>
          <w:rFonts w:ascii="Amiri" w:hAnsi="Amiri" w:eastAsia="Amiri" w:cs="Amiri"/>
          <w:lang w:bidi="ar-SA"/>
          <w:color w:val="111111"/>
          <w:sz w:val="28"/>
          <w:szCs w:val="28"/>
          <w:rtl/>
        </w:rPr>
        <w:t xml:space="preserve">إِن‌َّ إِبراهِیم‌َ کان‌َ أُمَّةً قانِتاً لِلّه‌ِ حَنِیفاً وَ لَم یَک‌ُ مِن‌َ المُشرِکِین‌َ (120)</w:t>
      </w:r>
    </w:p>
    <w:p>
      <w:pPr>
        <w:pStyle w:val="BookText"/>
      </w:pPr>
      <w:r>
        <w:rPr>
          <w:rFonts w:ascii="IRNazanin" w:hAnsi="IRNazanin" w:eastAsia="IRNazanin" w:cs="IRNazanin"/>
          <w:lang w:bidi="fa-IR"/>
          <w:color w:val="111111"/>
          <w:sz w:val="28"/>
          <w:szCs w:val="28"/>
          <w:rtl/>
        </w:rPr>
        <w:t xml:space="preserve">120- أُمَّةً: الگو و معلم نیکیها.</w:t>
      </w:r>
    </w:p>
    <w:p>
      <w:pPr>
        <w:pStyle w:val="BookText"/>
      </w:pPr>
      <w:r>
        <w:rPr>
          <w:rFonts w:ascii="Amiri" w:hAnsi="Amiri" w:eastAsia="Amiri" w:cs="Amiri"/>
          <w:lang w:bidi="ar-SA"/>
          <w:color w:val="111111"/>
          <w:sz w:val="28"/>
          <w:szCs w:val="28"/>
          <w:rtl/>
        </w:rPr>
        <w:t xml:space="preserve">قانِتاً لِلّه‌ِ: مطیعا للّه.</w:t>
      </w:r>
    </w:p>
    <w:p>
      <w:pPr>
        <w:pStyle w:val="Heading3"/>
      </w:pPr>
      <w:bookmarkStart w:id="1811" w:name="_Toc1205"/>
      <w:r>
        <w:t>[سوره النحل (16): آیه 123]</w:t>
      </w:r>
      <w:bookmarkEnd w:id="1811"/>
    </w:p>
    <w:p>
      <w:pPr>
        <w:pStyle w:val="BookText"/>
      </w:pPr>
      <w:r>
        <w:rPr>
          <w:rFonts w:ascii="Amiri" w:hAnsi="Amiri" w:eastAsia="Amiri" w:cs="Amiri"/>
          <w:lang w:bidi="ar-SA"/>
          <w:color w:val="111111"/>
          <w:sz w:val="28"/>
          <w:szCs w:val="28"/>
          <w:rtl/>
        </w:rPr>
        <w:t xml:space="preserve">ثُم‌َّ أَوحَینا إِلَیک‌َ أَن‌ِ اتَّبِع مِلَّةَ إِبراهِیم‌َ حَنِیفاً وَ ما کان‌َ مِن‌َ المُشرِکِین‌َ (123)</w:t>
      </w:r>
    </w:p>
    <w:p>
      <w:pPr>
        <w:pStyle w:val="BookText"/>
      </w:pPr>
      <w:r>
        <w:rPr>
          <w:rFonts w:ascii="IRNazanin" w:hAnsi="IRNazanin" w:eastAsia="IRNazanin" w:cs="IRNazanin"/>
          <w:lang w:bidi="fa-IR"/>
          <w:color w:val="111111"/>
          <w:sz w:val="28"/>
          <w:szCs w:val="28"/>
          <w:rtl/>
        </w:rPr>
        <w:t xml:space="preserve">123- حَنِیفاً: در طاعت خدا و طریق اسلام و حق، مستقیم بود و از انحراف بدور بود.</w:t>
      </w:r>
    </w:p>
    <w:p>
      <w:pPr>
        <w:pStyle w:val="Heading3"/>
      </w:pPr>
      <w:bookmarkStart w:id="1812" w:name="_Toc1206"/>
      <w:r>
        <w:t>[سوره النحل (16): آیه 126]</w:t>
      </w:r>
      <w:bookmarkEnd w:id="1812"/>
    </w:p>
    <w:p>
      <w:pPr>
        <w:pStyle w:val="BookText"/>
      </w:pPr>
      <w:r>
        <w:rPr>
          <w:rFonts w:ascii="Amiri" w:hAnsi="Amiri" w:eastAsia="Amiri" w:cs="Amiri"/>
          <w:lang w:bidi="ar-SA"/>
          <w:color w:val="111111"/>
          <w:sz w:val="28"/>
          <w:szCs w:val="28"/>
          <w:rtl/>
        </w:rPr>
        <w:t xml:space="preserve">وَ إِن عاقَبتُم فَعاقِبُوا بِمِثل‌ِ ما عُوقِبتُم بِه‌ِ وَ لَئِن صَبَرتُم لَهُوَ خَیرٌ لِلصّابِرِین‌َ (126)</w:t>
      </w:r>
    </w:p>
    <w:p>
      <w:pPr>
        <w:pStyle w:val="BookText"/>
      </w:pPr>
      <w:r>
        <w:rPr>
          <w:rFonts w:ascii="IRNazanin" w:hAnsi="IRNazanin" w:eastAsia="IRNazanin" w:cs="IRNazanin"/>
          <w:lang w:bidi="fa-IR"/>
          <w:color w:val="111111"/>
          <w:sz w:val="28"/>
          <w:szCs w:val="28"/>
          <w:rtl/>
        </w:rPr>
        <w:t xml:space="preserve">126- إِن عاقَبتُم: اگر می‌خواهید دیگران را مجازات کنید.</w:t>
      </w:r>
    </w:p>
    <w:p>
      <w:pPr>
        <w:pStyle w:val="BookText"/>
      </w:pPr>
      <w:r>
        <w:rPr>
          <w:rFonts w:ascii="Amiri" w:hAnsi="Amiri" w:eastAsia="Amiri" w:cs="Amiri"/>
          <w:lang w:bidi="ar-SA"/>
          <w:color w:val="111111"/>
          <w:sz w:val="28"/>
          <w:szCs w:val="28"/>
          <w:rtl/>
        </w:rPr>
        <w:t xml:space="preserve">فَعاقِبُوا بِمِثل‌ِ ما عُوقِبتُم بِه‌ِ: به اندازه جرمش مجازات کنید.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80" w:name="pg1516_11949"/>
    <w:bookmarkEnd w:id="280"/>
    <w:p>
      <w:pPr>
        <w:pStyle w:val="Heading2"/>
      </w:pPr>
      <w:bookmarkStart w:id="1813" w:name="_Toc1207"/>
      <w:r>
        <w:t>‌سورة الإسراء</w:t>
      </w:r>
      <w:bookmarkEnd w:id="1813"/>
    </w:p>
    <w:p>
      <w:pPr>
        <w:pStyle w:val="Heading3"/>
      </w:pPr>
      <w:bookmarkStart w:id="1814" w:name="_Toc1208"/>
      <w:r>
        <w:t>[سوره الإسراء (17): آیه 1]</w:t>
      </w:r>
      <w:bookmarkEnd w:id="181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سُبحان‌َ الَّذِی أَسری بِعَبدِه‌ِ لَیلاً مِن‌َ المَسجِدِ الحَرام‌ِ إِلَی المَسجِدِ الأَقصَی الَّذِی بارَکنا حَولَه‌ُ لِنُرِیَه‌ُ مِن آیاتِنا إِنَّه‌ُ هُوَ السَّمِیع‌ُ البَصِیرُ (1)</w:t>
      </w:r>
    </w:p>
    <w:p>
      <w:pPr>
        <w:pStyle w:val="BookText"/>
      </w:pPr>
      <w:r>
        <w:rPr>
          <w:rFonts w:ascii="IRNazanin" w:hAnsi="IRNazanin" w:eastAsia="IRNazanin" w:cs="IRNazanin"/>
          <w:lang w:bidi="fa-IR"/>
          <w:color w:val="111111"/>
          <w:sz w:val="28"/>
          <w:szCs w:val="28"/>
          <w:rtl/>
        </w:rPr>
        <w:t xml:space="preserve">1- أَسری: شبانه سیر داد. کلمه «اسری» مساوی است با «سری بالیل» یعنی در شب حرکت کرد.</w:t>
      </w:r>
    </w:p>
    <w:p>
      <w:pPr>
        <w:pStyle w:val="BookText"/>
      </w:pPr>
      <w:r>
        <w:rPr>
          <w:rFonts w:ascii="IRNazanin" w:hAnsi="IRNazanin" w:eastAsia="IRNazanin" w:cs="IRNazanin"/>
          <w:lang w:bidi="fa-IR"/>
          <w:color w:val="111111"/>
          <w:sz w:val="28"/>
          <w:szCs w:val="28"/>
          <w:rtl/>
        </w:rPr>
        <w:t xml:space="preserve">الأَقصَی: مسافت دور. مسجد الاقصی چون فاصله زیادی از مسجد الحرام دارد بدین جهت به آن «مسجد الأقصی» گفته‌اند.</w:t>
      </w:r>
    </w:p>
    <w:p>
      <w:pPr>
        <w:pStyle w:val="BookText"/>
      </w:pPr>
      <w:r>
        <w:rPr>
          <w:rFonts w:ascii="Amiri" w:hAnsi="Amiri" w:eastAsia="Amiri" w:cs="Amiri"/>
          <w:lang w:bidi="ar-SA"/>
          <w:color w:val="111111"/>
          <w:sz w:val="28"/>
          <w:szCs w:val="28"/>
          <w:rtl/>
        </w:rPr>
        <w:t xml:space="preserve">بارَکنا حَولَه‌ُ: به اطراف آن برکت دادیم.</w:t>
      </w:r>
    </w:p>
    <w:p>
      <w:pPr>
        <w:pStyle w:val="Heading3"/>
      </w:pPr>
      <w:bookmarkStart w:id="1815" w:name="_Toc1209"/>
      <w:r>
        <w:t>[سوره الإسراء (17): آیه 2]</w:t>
      </w:r>
      <w:bookmarkEnd w:id="1815"/>
    </w:p>
    <w:p>
      <w:pPr>
        <w:pStyle w:val="BookText"/>
      </w:pPr>
      <w:r>
        <w:rPr>
          <w:rFonts w:ascii="Amiri" w:hAnsi="Amiri" w:eastAsia="Amiri" w:cs="Amiri"/>
          <w:lang w:bidi="ar-SA"/>
          <w:color w:val="111111"/>
          <w:sz w:val="28"/>
          <w:szCs w:val="28"/>
          <w:rtl/>
        </w:rPr>
        <w:t xml:space="preserve">وَ آتَینا مُوسَی الکِتاب‌َ وَ جَعَلناه‌ُ هُدی‌ً لِبَنِی إِسرائِیل‌َ أَلاّ تَتَّخِذُوا مِن دُونِی وَکِیلاً (2)</w:t>
      </w:r>
    </w:p>
    <w:p>
      <w:pPr>
        <w:pStyle w:val="BookText"/>
      </w:pPr>
      <w:r>
        <w:rPr>
          <w:rFonts w:ascii="Amiri" w:hAnsi="Amiri" w:eastAsia="Amiri" w:cs="Amiri"/>
          <w:lang w:bidi="ar-SA"/>
          <w:color w:val="111111"/>
          <w:sz w:val="28"/>
          <w:szCs w:val="28"/>
          <w:rtl/>
        </w:rPr>
        <w:t xml:space="preserve">2- أَلّا تَتَّخِذُوا مِن دُونِی وَکِیلًا: در اینکه جا دو وجه ذکر کرده‌اند: 1- «أن» تفسیریه است یعنی «لا تتخذوا من دونی معتمدا». 2- قول در تقدیر است یعنی «قلنا لهم ألّا تتخذوا ...».</w:t>
      </w:r>
    </w:p>
    <w:p>
      <w:pPr>
        <w:pStyle w:val="Heading3"/>
      </w:pPr>
      <w:bookmarkStart w:id="1816" w:name="_Toc1210"/>
      <w:r>
        <w:t>[سوره الإسراء (17): آیه 3]</w:t>
      </w:r>
      <w:bookmarkEnd w:id="1816"/>
    </w:p>
    <w:p>
      <w:pPr>
        <w:pStyle w:val="BookText"/>
      </w:pPr>
      <w:r>
        <w:rPr>
          <w:rFonts w:ascii="Amiri" w:hAnsi="Amiri" w:eastAsia="Amiri" w:cs="Amiri"/>
          <w:lang w:bidi="ar-SA"/>
          <w:color w:val="111111"/>
          <w:sz w:val="28"/>
          <w:szCs w:val="28"/>
          <w:rtl/>
        </w:rPr>
        <w:t xml:space="preserve">ذُرِّیَّةَ مَن حَمَلنا مَع‌َ نُوح‌ٍ إِنَّه‌ُ کان‌َ عَبداً شَکُوراً (3)</w:t>
      </w:r>
    </w:p>
    <w:p>
      <w:pPr>
        <w:pStyle w:val="BookText"/>
      </w:pPr>
      <w:r>
        <w:rPr>
          <w:rFonts w:ascii="IRNazanin" w:hAnsi="IRNazanin" w:eastAsia="IRNazanin" w:cs="IRNazanin"/>
          <w:lang w:bidi="fa-IR"/>
          <w:color w:val="111111"/>
          <w:sz w:val="28"/>
          <w:szCs w:val="28"/>
          <w:rtl/>
        </w:rPr>
        <w:t xml:space="preserve">3- ذُرِّیَّةَ مَن حَمَلنا: برای اینکه عبارت دو وجه است: 1- مفعول دوم «لا تتخذوا» است یعنی ذریه را به عنوان معتمد اتخاذ نکنید. 2- حرف ندا محذوف است یعنی « یا ذریة من حملنا»: ای نسل کسانی که با نوح بودند، غیر مرا معتمد اتخاذ نکنید.</w:t>
      </w:r>
    </w:p>
    <w:p>
      <w:pPr>
        <w:pStyle w:val="Heading3"/>
      </w:pPr>
      <w:bookmarkStart w:id="1817" w:name="_Toc1211"/>
      <w:r>
        <w:t>[سوره الإسراء (17): آیه 4]</w:t>
      </w:r>
      <w:bookmarkEnd w:id="1817"/>
    </w:p>
    <w:p>
      <w:pPr>
        <w:pStyle w:val="BookText"/>
      </w:pPr>
      <w:r>
        <w:rPr>
          <w:rFonts w:ascii="Amiri" w:hAnsi="Amiri" w:eastAsia="Amiri" w:cs="Amiri"/>
          <w:lang w:bidi="ar-SA"/>
          <w:color w:val="111111"/>
          <w:sz w:val="28"/>
          <w:szCs w:val="28"/>
          <w:rtl/>
        </w:rPr>
        <w:t xml:space="preserve">وَ قَضَینا إِلی بَنِی إِسرائِیل‌َ فِی الکِتاب‌ِ لَتُفسِدُن‌َّ فِی الأَرض‌ِ مَرَّتَین‌ِ وَ لَتَعلُن‌َّ عُلُوًّا کَبِیراً (4)</w:t>
      </w:r>
    </w:p>
    <w:p>
      <w:pPr>
        <w:pStyle w:val="BookText"/>
      </w:pPr>
      <w:r>
        <w:rPr>
          <w:rFonts w:ascii="Amiri" w:hAnsi="Amiri" w:eastAsia="Amiri" w:cs="Amiri"/>
          <w:lang w:bidi="ar-SA"/>
          <w:color w:val="111111"/>
          <w:sz w:val="28"/>
          <w:szCs w:val="28"/>
          <w:rtl/>
        </w:rPr>
        <w:t xml:space="preserve">4- قَضَینا إِلی بَنِی إِسرائِیل‌َ: به بنی اسرائیل خبر دادیم.</w:t>
      </w:r>
    </w:p>
    <w:p>
      <w:pPr>
        <w:pStyle w:val="BookText"/>
      </w:pPr>
      <w:r>
        <w:rPr>
          <w:rFonts w:ascii="IRNazanin" w:hAnsi="IRNazanin" w:eastAsia="IRNazanin" w:cs="IRNazanin"/>
          <w:lang w:bidi="fa-IR"/>
          <w:color w:val="111111"/>
          <w:sz w:val="28"/>
          <w:szCs w:val="28"/>
          <w:rtl/>
        </w:rPr>
        <w:t xml:space="preserve">لَتَعلُن‌َّ عُلُوًّا کَبِیراً: با ستم کردن به مردم نسبت به خداوند جرأت پیدا می‌کنید و متعرض سخط و غضب او می‌شوید.</w:t>
      </w:r>
    </w:p>
    <w:p>
      <w:pPr>
        <w:pStyle w:val="Heading3"/>
      </w:pPr>
      <w:bookmarkStart w:id="1818" w:name="_Toc1212"/>
      <w:r>
        <w:t>[سوره الإسراء (17): آیه 5]</w:t>
      </w:r>
      <w:bookmarkEnd w:id="1818"/>
    </w:p>
    <w:p>
      <w:pPr>
        <w:pStyle w:val="BookText"/>
      </w:pPr>
      <w:r>
        <w:rPr>
          <w:rFonts w:ascii="Amiri" w:hAnsi="Amiri" w:eastAsia="Amiri" w:cs="Amiri"/>
          <w:lang w:bidi="ar-SA"/>
          <w:color w:val="111111"/>
          <w:sz w:val="28"/>
          <w:szCs w:val="28"/>
          <w:rtl/>
        </w:rPr>
        <w:t xml:space="preserve">فَإِذا جاءَ وَعدُ أُولاهُما بَعَثنا عَلَیکُم عِباداً لَنا أُولِی بَأس‌ٍ شَدِیدٍ فَجاسُوا خِلال‌َ الدِّیارِ وَ کان‌َ وَعداً مَفعُولاً (5)</w:t>
      </w:r>
    </w:p>
    <w:p>
      <w:pPr>
        <w:pStyle w:val="BookText"/>
      </w:pPr>
      <w:r>
        <w:rPr>
          <w:rFonts w:ascii="Amiri" w:hAnsi="Amiri" w:eastAsia="Amiri" w:cs="Amiri"/>
          <w:lang w:bidi="ar-SA"/>
          <w:color w:val="111111"/>
          <w:sz w:val="28"/>
          <w:szCs w:val="28"/>
          <w:rtl/>
        </w:rPr>
        <w:t xml:space="preserve">5- أُولِی بَأس‌ٍ شَدِیدٍ: صاحبان قدرت و شوکت.</w:t>
      </w:r>
    </w:p>
    <w:p>
      <w:pPr>
        <w:pStyle w:val="BookText"/>
      </w:pPr>
      <w:r>
        <w:rPr>
          <w:rFonts w:ascii="IRNazanin" w:hAnsi="IRNazanin" w:eastAsia="IRNazanin" w:cs="IRNazanin"/>
          <w:lang w:bidi="fa-IR"/>
          <w:color w:val="111111"/>
          <w:sz w:val="28"/>
          <w:szCs w:val="28"/>
          <w:rtl/>
        </w:rPr>
        <w:t xml:space="preserve">فَجاسُوا خِلال‌َ الدِّیارِ: در میان آبادیها به جستجوی شما می‌پردازند تا هر کسی را از شما باقیمانده است به قتل برسانند.</w:t>
      </w:r>
    </w:p>
    <w:p>
      <w:pPr>
        <w:pStyle w:val="Heading3"/>
      </w:pPr>
      <w:bookmarkStart w:id="1819" w:name="_Toc1213"/>
      <w:r>
        <w:t>[سوره الإسراء (17): آیه 6]</w:t>
      </w:r>
      <w:bookmarkEnd w:id="1819"/>
    </w:p>
    <w:p>
      <w:pPr>
        <w:pStyle w:val="BookText"/>
      </w:pPr>
      <w:r>
        <w:rPr>
          <w:rFonts w:ascii="Amiri" w:hAnsi="Amiri" w:eastAsia="Amiri" w:cs="Amiri"/>
          <w:lang w:bidi="ar-SA"/>
          <w:color w:val="111111"/>
          <w:sz w:val="28"/>
          <w:szCs w:val="28"/>
          <w:rtl/>
        </w:rPr>
        <w:t xml:space="preserve">ثُم‌َّ رَدَدنا لَکُم‌ُ الکَرَّةَ عَلَیهِم وَ أَمدَدناکُم بِأَموال‌ٍ وَ بَنِین‌َ وَ جَعَلناکُم أَکثَرَ نَفِیراً (6)</w:t>
      </w:r>
    </w:p>
    <w:p>
      <w:pPr>
        <w:pStyle w:val="BookText"/>
      </w:pPr>
      <w:r>
        <w:rPr>
          <w:rFonts w:ascii="IRNazanin" w:hAnsi="IRNazanin" w:eastAsia="IRNazanin" w:cs="IRNazanin"/>
          <w:lang w:bidi="fa-IR"/>
          <w:color w:val="111111"/>
          <w:sz w:val="28"/>
          <w:szCs w:val="28"/>
          <w:rtl/>
        </w:rPr>
        <w:t xml:space="preserve">6- الکَرَّةَ عَلَیهِم: دولت را به شما برمی‌گردانیم و شما را بر آنان مسلط می‌کنیم. «الکرّة» به معنای دولت و قدرت است.</w:t>
      </w:r>
    </w:p>
    <w:p>
      <w:pPr>
        <w:pStyle w:val="BookText"/>
      </w:pPr>
      <w:r>
        <w:rPr>
          <w:rFonts w:ascii="IRNazanin" w:hAnsi="IRNazanin" w:eastAsia="IRNazanin" w:cs="IRNazanin"/>
          <w:lang w:bidi="fa-IR"/>
          <w:color w:val="111111"/>
          <w:sz w:val="28"/>
          <w:szCs w:val="28"/>
          <w:rtl/>
        </w:rPr>
        <w:t xml:space="preserve">نَفِیراً: از نظر نفر و تعداد. «نفیر» در لغت به معنای تعدادی مرد است.</w:t>
      </w:r>
    </w:p>
    <w:p>
      <w:pPr>
        <w:pStyle w:val="Heading3"/>
      </w:pPr>
      <w:bookmarkStart w:id="1820" w:name="_Toc1214"/>
      <w:r>
        <w:t>[سوره الإسراء (17): آیه 7]</w:t>
      </w:r>
      <w:bookmarkEnd w:id="1820"/>
    </w:p>
    <w:p>
      <w:pPr>
        <w:pStyle w:val="BookText"/>
      </w:pPr>
      <w:r>
        <w:rPr>
          <w:rFonts w:ascii="Amiri" w:hAnsi="Amiri" w:eastAsia="Amiri" w:cs="Amiri"/>
          <w:lang w:bidi="ar-SA"/>
          <w:color w:val="111111"/>
          <w:sz w:val="28"/>
          <w:szCs w:val="28"/>
          <w:rtl/>
        </w:rPr>
        <w:t xml:space="preserve">إِن أَحسَنتُم أَحسَنتُم لِأَنفُسِکُم وَ إِن أَسَأتُم فَلَها فَإِذا جاءَ وَعدُ الآخِرَةِ لِیَسُوؤُا وُجُوهَکُم وَ لِیَدخُلُوا المَسجِدَ کَما دَخَلُوه‌ُ أَوَّل‌َ مَرَّةٍ وَ لِیُتَبِّرُوا ما عَلَوا تَتبِیراً (7)</w:t>
      </w:r>
    </w:p>
    <w:p>
      <w:pPr>
        <w:pStyle w:val="BookText"/>
      </w:pPr>
      <w:r>
        <w:rPr>
          <w:rFonts w:ascii="IRNazanin" w:hAnsi="IRNazanin" w:eastAsia="IRNazanin" w:cs="IRNazanin"/>
          <w:lang w:bidi="fa-IR"/>
          <w:color w:val="111111"/>
          <w:sz w:val="28"/>
          <w:szCs w:val="28"/>
          <w:rtl/>
        </w:rPr>
        <w:t xml:space="preserve">7- لِیَسُوؤُا وُجُوهَکُم: به دو معنا آمده است: 1- با شما جنگ خواهند کرد و پیروز خواهند شد تا حزن و اندوه را در قیافه‌های شما پدید می‌آورند. 2- رؤسا و بزرگان شما را غمگین می‌کنند و غمگین شدن روسا موجب غمگین شدن زیر دستان نیز هست. احتمال دوم مبتنی است بر اینکه که «وجوه» را به معنای سرشناسان و بزرگان معنی کنیم.</w:t>
      </w:r>
    </w:p>
    <w:p>
      <w:pPr>
        <w:pStyle w:val="BookText"/>
      </w:pPr>
      <w:r>
        <w:rPr>
          <w:rFonts w:ascii="Amiri" w:hAnsi="Amiri" w:eastAsia="Amiri" w:cs="Amiri"/>
          <w:lang w:bidi="ar-SA"/>
          <w:color w:val="111111"/>
          <w:sz w:val="28"/>
          <w:szCs w:val="28"/>
          <w:rtl/>
        </w:rPr>
        <w:t xml:space="preserve">لِیُتَبِّرُوا ما عَلَوا تَتبِیراً: در «ما» دو احتمال است. 1- موصوله یعنی بلادی را که به تسلط درآورند نابود سازند. 2-</w:t>
      </w:r>
    </w:p>
    <w:p>
      <w:pPr>
        <w:pStyle w:val="BookText"/>
      </w:pPr>
      <w:r>
        <w:rPr>
          <w:rFonts w:ascii="IRNazanin" w:hAnsi="IRNazanin" w:eastAsia="IRNazanin" w:cs="IRNazanin"/>
          <w:lang w:bidi="fa-IR"/>
          <w:color w:val="111111"/>
          <w:sz w:val="28"/>
          <w:szCs w:val="28"/>
          <w:rtl/>
        </w:rPr>
        <w:t xml:space="preserve">مصدریه و مضاف هم محذوف است یعنی «لیبروا مدة علوهم» در دوران حکومت نابودی به بار خواهند آورد.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81" w:name="pg1516_11951"/>
    <w:bookmarkEnd w:id="281"/>
    <w:p>
      <w:pPr>
        <w:pStyle w:val="Heading3"/>
      </w:pPr>
      <w:bookmarkStart w:id="1821" w:name="_Toc1215"/>
      <w:r>
        <w:t>[سوره الإسراء (17): آیه 8]</w:t>
      </w:r>
      <w:bookmarkEnd w:id="1821"/>
    </w:p>
    <w:p>
      <w:pPr>
        <w:pStyle w:val="BookText"/>
      </w:pPr>
      <w:r>
        <w:rPr>
          <w:rFonts w:ascii="Amiri" w:hAnsi="Amiri" w:eastAsia="Amiri" w:cs="Amiri"/>
          <w:lang w:bidi="ar-SA"/>
          <w:color w:val="111111"/>
          <w:sz w:val="28"/>
          <w:szCs w:val="28"/>
          <w:rtl/>
        </w:rPr>
        <w:t xml:space="preserve">عَسی رَبُّکُم أَن یَرحَمَکُم وَ إِن عُدتُم عُدنا وَ جَعَلنا جَهَنَّم‌َ لِلکافِرِین‌َ حَصِیراً (8)</w:t>
      </w:r>
    </w:p>
    <w:p>
      <w:pPr>
        <w:pStyle w:val="BookText"/>
      </w:pPr>
      <w:r>
        <w:rPr>
          <w:rFonts w:ascii="Amiri" w:hAnsi="Amiri" w:eastAsia="Amiri" w:cs="Amiri"/>
          <w:lang w:bidi="ar-SA"/>
          <w:color w:val="111111"/>
          <w:sz w:val="28"/>
          <w:szCs w:val="28"/>
          <w:rtl/>
        </w:rPr>
        <w:t xml:space="preserve">8- حَصِیراً: زندان.</w:t>
      </w:r>
    </w:p>
    <w:p>
      <w:pPr>
        <w:pStyle w:val="Heading3"/>
      </w:pPr>
      <w:bookmarkStart w:id="1822" w:name="_Toc1216"/>
      <w:r>
        <w:t>[سوره الإسراء (17): آیه 9]</w:t>
      </w:r>
      <w:bookmarkEnd w:id="1822"/>
    </w:p>
    <w:p>
      <w:pPr>
        <w:pStyle w:val="BookText"/>
      </w:pPr>
      <w:r>
        <w:rPr>
          <w:rFonts w:ascii="Amiri" w:hAnsi="Amiri" w:eastAsia="Amiri" w:cs="Amiri"/>
          <w:lang w:bidi="ar-SA"/>
          <w:color w:val="111111"/>
          <w:sz w:val="28"/>
          <w:szCs w:val="28"/>
          <w:rtl/>
        </w:rPr>
        <w:t xml:space="preserve">إِن‌َّ هذَا القُرآن‌َ یَهدِی لِلَّتِی هِی‌َ أَقوَم‌ُ وَ یُبَشِّرُ المُؤمِنِین‌َ الَّذِین‌َ یَعمَلُون‌َ الصّالِحات‌ِ أَن‌َّ لَهُم أَجراً کَبِیراً (9) 9- لِلَّتِی هِی‌َ أَقوَم‌ُ: إلی التی هی أقوم.</w:t>
      </w:r>
    </w:p>
    <w:p>
      <w:pPr>
        <w:pStyle w:val="BookText"/>
      </w:pPr>
      <w:r>
        <w:rPr>
          <w:rFonts w:ascii="Amiri" w:hAnsi="Amiri" w:eastAsia="Amiri" w:cs="Amiri"/>
          <w:lang w:bidi="ar-SA"/>
          <w:color w:val="111111"/>
          <w:sz w:val="28"/>
          <w:szCs w:val="28"/>
          <w:rtl/>
        </w:rPr>
        <w:t xml:space="preserve">أَن‌َّ لَهُم: بأن لهم.</w:t>
      </w:r>
    </w:p>
    <w:p>
      <w:pPr>
        <w:pStyle w:val="Heading3"/>
      </w:pPr>
      <w:bookmarkStart w:id="1823" w:name="_Toc1217"/>
      <w:r>
        <w:t>[سوره الإسراء (17): آیه 10]</w:t>
      </w:r>
      <w:bookmarkEnd w:id="1823"/>
    </w:p>
    <w:p>
      <w:pPr>
        <w:pStyle w:val="BookText"/>
      </w:pPr>
      <w:r>
        <w:rPr>
          <w:rFonts w:ascii="Amiri" w:hAnsi="Amiri" w:eastAsia="Amiri" w:cs="Amiri"/>
          <w:lang w:bidi="ar-SA"/>
          <w:color w:val="111111"/>
          <w:sz w:val="28"/>
          <w:szCs w:val="28"/>
          <w:rtl/>
        </w:rPr>
        <w:t xml:space="preserve">وَ أَن‌َّ الَّذِین‌َ لا یُؤمِنُون‌َ بِالآخِرَةِ أَعتَدنا لَهُم عَذاباً أَلِیماً (10)</w:t>
      </w:r>
    </w:p>
    <w:p>
      <w:pPr>
        <w:pStyle w:val="BookText"/>
      </w:pPr>
      <w:r>
        <w:rPr>
          <w:rFonts w:ascii="IRNazanin" w:hAnsi="IRNazanin" w:eastAsia="IRNazanin" w:cs="IRNazanin"/>
          <w:lang w:bidi="fa-IR"/>
          <w:color w:val="111111"/>
          <w:sz w:val="28"/>
          <w:szCs w:val="28"/>
          <w:rtl/>
        </w:rPr>
        <w:t xml:space="preserve">10- أَعتَدنا: مهیا کردیم. اصل آن «اعددنا» بوده که «دال» به «تا» تبدیل شده است.</w:t>
      </w:r>
    </w:p>
    <w:p>
      <w:pPr>
        <w:pStyle w:val="Heading3"/>
      </w:pPr>
      <w:bookmarkStart w:id="1824" w:name="_Toc1218"/>
      <w:r>
        <w:t>[سوره الإسراء (17): آیه 11]</w:t>
      </w:r>
      <w:bookmarkEnd w:id="1824"/>
    </w:p>
    <w:p>
      <w:pPr>
        <w:pStyle w:val="BookText"/>
      </w:pPr>
      <w:r>
        <w:rPr>
          <w:rFonts w:ascii="Amiri" w:hAnsi="Amiri" w:eastAsia="Amiri" w:cs="Amiri"/>
          <w:lang w:bidi="ar-SA"/>
          <w:color w:val="111111"/>
          <w:sz w:val="28"/>
          <w:szCs w:val="28"/>
          <w:rtl/>
        </w:rPr>
        <w:t xml:space="preserve">وَ یَدع‌ُ الإِنسان‌ُ بِالشَّرِّ دُعاءَه‌ُ بِالخَیرِ وَ کان‌َ الإِنسان‌ُ عَجُولاً (11)</w:t>
      </w:r>
    </w:p>
    <w:p>
      <w:pPr>
        <w:pStyle w:val="BookText"/>
      </w:pPr>
      <w:r>
        <w:rPr>
          <w:rFonts w:ascii="IRNazanin" w:hAnsi="IRNazanin" w:eastAsia="IRNazanin" w:cs="IRNazanin"/>
          <w:lang w:bidi="fa-IR"/>
          <w:color w:val="111111"/>
          <w:sz w:val="28"/>
          <w:szCs w:val="28"/>
          <w:rtl/>
        </w:rPr>
        <w:t xml:space="preserve">11- یَدع‌ُ الإِنسان‌ُ بِالشَّرِّ: به چند معنا آمده است: 1- گاهی انسان در هنگام غضب و ناراحتی بر خود نفرین می‌کند، ولی هرگز دوست ندارد آن نفرین مستجاب شود. 2- گاهی انسان برای تعجیل در کسب منفعت درخواست چیزهای شر و بد می‌کند. 3- گاهی انسان درخواست مباح می‌کند و گاهی درخواست حرام.</w:t>
      </w:r>
    </w:p>
    <w:p>
      <w:pPr>
        <w:pStyle w:val="Heading3"/>
      </w:pPr>
      <w:bookmarkStart w:id="1825" w:name="_Toc1219"/>
      <w:r>
        <w:t>[سوره الإسراء (17): آیه 13]</w:t>
      </w:r>
      <w:bookmarkEnd w:id="1825"/>
    </w:p>
    <w:p>
      <w:pPr>
        <w:pStyle w:val="BookText"/>
      </w:pPr>
      <w:r>
        <w:rPr>
          <w:rFonts w:ascii="Amiri" w:hAnsi="Amiri" w:eastAsia="Amiri" w:cs="Amiri"/>
          <w:lang w:bidi="ar-SA"/>
          <w:color w:val="111111"/>
          <w:sz w:val="28"/>
          <w:szCs w:val="28"/>
          <w:rtl/>
        </w:rPr>
        <w:t xml:space="preserve">وَ کُل‌َّ إِنسان‌ٍ أَلزَمناه‌ُ طائِرَه‌ُ فِی عُنُقِه‌ِ وَ نُخرِج‌ُ لَه‌ُ یَوم‌َ القِیامَةِ کِتاباً یَلقاه‌ُ مَنشُوراً (13)</w:t>
      </w:r>
    </w:p>
    <w:p>
      <w:pPr>
        <w:pStyle w:val="BookText"/>
      </w:pPr>
      <w:r>
        <w:rPr>
          <w:rFonts w:ascii="IRNazanin" w:hAnsi="IRNazanin" w:eastAsia="IRNazanin" w:cs="IRNazanin"/>
          <w:lang w:bidi="fa-IR"/>
          <w:color w:val="111111"/>
          <w:sz w:val="28"/>
          <w:szCs w:val="28"/>
          <w:rtl/>
        </w:rPr>
        <w:t xml:space="preserve">13- أَلزَمناه‌ُ طائِرَه‌ُ فِی عُنُقِه‌ِ: اعمال هر کسی را به گردنش ملازم ساخته‌ایم.</w:t>
      </w:r>
    </w:p>
    <w:p>
      <w:pPr>
        <w:pStyle w:val="BookText"/>
      </w:pPr>
      <w:r>
        <w:rPr>
          <w:rFonts w:ascii="IRNazanin" w:hAnsi="IRNazanin" w:eastAsia="IRNazanin" w:cs="IRNazanin"/>
          <w:lang w:bidi="fa-IR"/>
          <w:color w:val="111111"/>
          <w:sz w:val="28"/>
          <w:szCs w:val="28"/>
          <w:rtl/>
        </w:rPr>
        <w:t xml:space="preserve">طائِرَه‌ُ: پرنده، مراد در اینکه جا عمل انسان است. پرنده اگر سمت راستش در سمت چپ شکارچی قرار گیرد چون می‌تواند او را صید کند میمون تلقی می‌شود و اگر سمت چپش در سمت راست او قرار گیرد چون قادر به صید آن نیست شوم تلقی می‌شود اعمال انسان نیز چون نیک و بد دارد به طائر تشبیه شده است.</w:t>
      </w:r>
    </w:p>
    <w:p>
      <w:pPr>
        <w:pStyle w:val="BookText"/>
      </w:pPr>
      <w:r>
        <w:rPr>
          <w:rFonts w:ascii="IRNazanin" w:hAnsi="IRNazanin" w:eastAsia="IRNazanin" w:cs="IRNazanin"/>
          <w:lang w:bidi="fa-IR"/>
          <w:color w:val="111111"/>
          <w:sz w:val="28"/>
          <w:szCs w:val="28"/>
          <w:rtl/>
        </w:rPr>
        <w:t xml:space="preserve">عُنُقِه‌ِ: گردن را به اینکه جهت ذکر کرده است که محل بستن زیور آلات برای قشنگی و محل نهادن غل و زنجیر برای خواری و ذلت است.</w:t>
      </w:r>
    </w:p>
    <w:p>
      <w:pPr>
        <w:pStyle w:val="BookText"/>
      </w:pPr>
      <w:r>
        <w:rPr>
          <w:rFonts w:ascii="IRNazanin" w:hAnsi="IRNazanin" w:eastAsia="IRNazanin" w:cs="IRNazanin"/>
          <w:lang w:bidi="fa-IR"/>
          <w:color w:val="111111"/>
          <w:sz w:val="28"/>
          <w:szCs w:val="28"/>
          <w:rtl/>
        </w:rPr>
        <w:t xml:space="preserve">یَلقاه‌ُ: آن کتاب را می‌بیند و ملاقات می‌کند.</w:t>
      </w:r>
    </w:p>
    <w:p>
      <w:pPr>
        <w:pStyle w:val="BookText"/>
      </w:pPr>
      <w:r>
        <w:rPr>
          <w:rFonts w:ascii="IRNazanin" w:hAnsi="IRNazanin" w:eastAsia="IRNazanin" w:cs="IRNazanin"/>
          <w:lang w:bidi="fa-IR"/>
          <w:color w:val="111111"/>
          <w:sz w:val="28"/>
          <w:szCs w:val="28"/>
          <w:rtl/>
        </w:rPr>
        <w:t xml:space="preserve">مَنشُوراً: باز و گشوده.</w:t>
      </w:r>
    </w:p>
    <w:p>
      <w:pPr>
        <w:pStyle w:val="Heading3"/>
      </w:pPr>
      <w:bookmarkStart w:id="1826" w:name="_Toc1220"/>
      <w:r>
        <w:t>[سوره الإسراء (17): آیه 14]</w:t>
      </w:r>
      <w:bookmarkEnd w:id="1826"/>
    </w:p>
    <w:p>
      <w:pPr>
        <w:pStyle w:val="BookText"/>
      </w:pPr>
      <w:r>
        <w:rPr>
          <w:rFonts w:ascii="Amiri" w:hAnsi="Amiri" w:eastAsia="Amiri" w:cs="Amiri"/>
          <w:lang w:bidi="ar-SA"/>
          <w:color w:val="111111"/>
          <w:sz w:val="28"/>
          <w:szCs w:val="28"/>
          <w:rtl/>
        </w:rPr>
        <w:t xml:space="preserve">اقرَأ کِتابَک‌َ کَفی بِنَفسِک‌َ الیَوم‌َ عَلَیک‌َ حَسِیباً (14)</w:t>
      </w:r>
    </w:p>
    <w:p>
      <w:pPr>
        <w:pStyle w:val="BookText"/>
      </w:pPr>
      <w:r>
        <w:rPr>
          <w:rFonts w:ascii="IRNazanin" w:hAnsi="IRNazanin" w:eastAsia="IRNazanin" w:cs="IRNazanin"/>
          <w:lang w:bidi="fa-IR"/>
          <w:color w:val="111111"/>
          <w:sz w:val="28"/>
          <w:szCs w:val="28"/>
          <w:rtl/>
        </w:rPr>
        <w:t xml:space="preserve">14- بِنَفسِک‌َ: «با» زاید و مفید تاکید است و «نفسک» فاعل «کفی» است یعنی نفس تو برای حسابرسی کافی است ..</w:t>
      </w:r>
    </w:p>
    <w:p>
      <w:pPr>
        <w:pStyle w:val="Heading3"/>
      </w:pPr>
      <w:bookmarkStart w:id="1827" w:name="_Toc1221"/>
      <w:r>
        <w:t>[سوره الإسراء (17): آیه 15]</w:t>
      </w:r>
      <w:bookmarkEnd w:id="1827"/>
    </w:p>
    <w:p>
      <w:pPr>
        <w:pStyle w:val="BookText"/>
      </w:pPr>
      <w:r>
        <w:rPr>
          <w:rFonts w:ascii="Amiri" w:hAnsi="Amiri" w:eastAsia="Amiri" w:cs="Amiri"/>
          <w:lang w:bidi="ar-SA"/>
          <w:color w:val="111111"/>
          <w:sz w:val="28"/>
          <w:szCs w:val="28"/>
          <w:rtl/>
        </w:rPr>
        <w:t xml:space="preserve">مَن‌ِ اهتَدی فَإِنَّما یَهتَدِی لِنَفسِه‌ِ وَ مَن ضَل‌َّ فَإِنَّما یَضِل‌ُّ عَلَیها وَ لا تَزِرُ وازِرَةٌ وِزرَ أُخری وَ ما کُنّا مُعَذِّبِین‌َ حَتّی نَبعَث‌َ رَسُولاً (15)</w:t>
      </w:r>
    </w:p>
    <w:p>
      <w:pPr>
        <w:pStyle w:val="BookText"/>
      </w:pPr>
      <w:r>
        <w:rPr>
          <w:rFonts w:ascii="Amiri" w:hAnsi="Amiri" w:eastAsia="Amiri" w:cs="Amiri"/>
          <w:lang w:bidi="ar-SA"/>
          <w:color w:val="111111"/>
          <w:sz w:val="28"/>
          <w:szCs w:val="28"/>
          <w:rtl/>
        </w:rPr>
        <w:t xml:space="preserve">15- وِزرَ: بار.</w:t>
      </w:r>
    </w:p>
    <w:p>
      <w:pPr>
        <w:pStyle w:val="Heading3"/>
      </w:pPr>
      <w:bookmarkStart w:id="1828" w:name="_Toc1222"/>
      <w:r>
        <w:t>[سوره الإسراء (17): آیه 16]</w:t>
      </w:r>
      <w:bookmarkEnd w:id="1828"/>
    </w:p>
    <w:p>
      <w:pPr>
        <w:pStyle w:val="BookText"/>
      </w:pPr>
      <w:r>
        <w:rPr>
          <w:rFonts w:ascii="Amiri" w:hAnsi="Amiri" w:eastAsia="Amiri" w:cs="Amiri"/>
          <w:lang w:bidi="ar-SA"/>
          <w:color w:val="111111"/>
          <w:sz w:val="28"/>
          <w:szCs w:val="28"/>
          <w:rtl/>
        </w:rPr>
        <w:t xml:space="preserve">وَ إِذا أَرَدنا أَن نُهلِک‌َ قَریَةً أَمَرنا مُترَفِیها فَفَسَقُوا فِیها فَحَق‌َّ عَلَیهَا القَول‌ُ فَدَمَّرناها تَدمِیراً (16)</w:t>
      </w:r>
    </w:p>
    <w:p>
      <w:pPr>
        <w:pStyle w:val="BookText"/>
      </w:pPr>
      <w:r>
        <w:rPr>
          <w:rFonts w:ascii="IRNazanin" w:hAnsi="IRNazanin" w:eastAsia="IRNazanin" w:cs="IRNazanin"/>
          <w:lang w:bidi="fa-IR"/>
          <w:color w:val="111111"/>
          <w:sz w:val="28"/>
          <w:szCs w:val="28"/>
          <w:rtl/>
        </w:rPr>
        <w:t xml:space="preserve">16- أَمَرنا مُترَفِیها فَفَسَقُوا فِیها: به مترفین دستور اطاعت می‌دهیم، ولی آنان سرپیچی می‌کنند. اختصاص امر به مترفین با اینکه که اطاعت بر همگان لازم است، برای اینکه است که سایر مردم نوعا تابع سردمداران هستند. امر به رؤسا، امر به سایر مردم نیز هست.</w:t>
      </w:r>
    </w:p>
    <w:p>
      <w:pPr>
        <w:pStyle w:val="BookText"/>
      </w:pPr>
      <w:r>
        <w:rPr>
          <w:rFonts w:ascii="IRNazanin" w:hAnsi="IRNazanin" w:eastAsia="IRNazanin" w:cs="IRNazanin"/>
          <w:lang w:bidi="fa-IR"/>
          <w:color w:val="111111"/>
          <w:sz w:val="28"/>
          <w:szCs w:val="28"/>
          <w:rtl/>
        </w:rPr>
        <w:t xml:space="preserve">مُترَفِیها: صاحبان نعمت و ثروت که اهل طغیان و سرکشی باشند. «الترفه»: نعمت.</w:t>
      </w:r>
    </w:p>
    <w:p>
      <w:pPr>
        <w:pStyle w:val="BookText"/>
      </w:pPr>
      <w:r>
        <w:rPr>
          <w:rFonts w:ascii="Amiri" w:hAnsi="Amiri" w:eastAsia="Amiri" w:cs="Amiri"/>
          <w:lang w:bidi="ar-SA"/>
          <w:color w:val="111111"/>
          <w:sz w:val="28"/>
          <w:szCs w:val="28"/>
          <w:rtl/>
        </w:rPr>
        <w:t xml:space="preserve">فَحَق‌َّ عَلَیهَا القَول‌ُ: عذاب ما بر آن مقرّر شد.</w:t>
      </w:r>
    </w:p>
    <w:p>
      <w:pPr>
        <w:pStyle w:val="BookText"/>
      </w:pPr>
      <w:r>
        <w:rPr>
          <w:rFonts w:ascii="Amiri" w:hAnsi="Amiri" w:eastAsia="Amiri" w:cs="Amiri"/>
          <w:lang w:bidi="ar-SA"/>
          <w:color w:val="111111"/>
          <w:sz w:val="28"/>
          <w:szCs w:val="28"/>
          <w:rtl/>
        </w:rPr>
        <w:t xml:space="preserve">فَدَمَّرناها: هلاک و نابود ساختیم.</w:t>
      </w:r>
    </w:p>
    <w:p>
      <w:pPr>
        <w:pStyle w:val="Heading3"/>
      </w:pPr>
      <w:bookmarkStart w:id="1829" w:name="_Toc1223"/>
      <w:r>
        <w:t>[سوره الإسراء (17): آیه 17]</w:t>
      </w:r>
      <w:bookmarkEnd w:id="1829"/>
    </w:p>
    <w:p>
      <w:pPr>
        <w:pStyle w:val="BookText"/>
      </w:pPr>
      <w:r>
        <w:rPr>
          <w:rFonts w:ascii="Amiri" w:hAnsi="Amiri" w:eastAsia="Amiri" w:cs="Amiri"/>
          <w:lang w:bidi="ar-SA"/>
          <w:color w:val="111111"/>
          <w:sz w:val="28"/>
          <w:szCs w:val="28"/>
          <w:rtl/>
        </w:rPr>
        <w:t xml:space="preserve">وَ کَم أَهلَکنا مِن‌َ القُرُون‌ِ مِن بَعدِ نُوح‌ٍ وَ کَفی بِرَبِّک‌َ بِذُنُوب‌ِ عِبادِه‌ِ خَبِیراً بَصِیراً (17)</w:t>
      </w:r>
    </w:p>
    <w:p>
      <w:pPr>
        <w:pStyle w:val="BookText"/>
      </w:pPr>
      <w:r>
        <w:rPr>
          <w:rFonts w:ascii="Amiri" w:hAnsi="Amiri" w:eastAsia="Amiri" w:cs="Amiri"/>
          <w:lang w:bidi="ar-SA"/>
          <w:color w:val="111111"/>
          <w:sz w:val="28"/>
          <w:szCs w:val="28"/>
          <w:rtl/>
        </w:rPr>
        <w:t xml:space="preserve">17- بِرَبِّک‌َ: «با» زاید است. «رب‌ّ» فاعل «کفی» است.</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82" w:name="pg1516_11953"/>
    <w:bookmarkEnd w:id="282"/>
    <w:p>
      <w:pPr>
        <w:pStyle w:val="Heading3"/>
      </w:pPr>
      <w:bookmarkStart w:id="1830" w:name="_Toc1224"/>
      <w:r>
        <w:t>[سوره الإسراء (17): آیه 18]</w:t>
      </w:r>
      <w:bookmarkEnd w:id="1830"/>
    </w:p>
    <w:p>
      <w:pPr>
        <w:pStyle w:val="BookText"/>
      </w:pPr>
      <w:r>
        <w:rPr>
          <w:rFonts w:ascii="Amiri" w:hAnsi="Amiri" w:eastAsia="Amiri" w:cs="Amiri"/>
          <w:lang w:bidi="ar-SA"/>
          <w:color w:val="111111"/>
          <w:sz w:val="28"/>
          <w:szCs w:val="28"/>
          <w:rtl/>
        </w:rPr>
        <w:t xml:space="preserve">مَن کان‌َ یُرِیدُ العاجِلَةَ عَجَّلنا لَه‌ُ فِیها ما نَشاءُ لِمَن نُرِیدُ ثُم‌َّ جَعَلنا لَه‌ُ جَهَنَّم‌َ یَصلاها مَذمُوماً مَدحُوراً (18)</w:t>
      </w:r>
    </w:p>
    <w:p>
      <w:pPr>
        <w:pStyle w:val="BookText"/>
      </w:pPr>
      <w:r>
        <w:rPr>
          <w:rFonts w:ascii="Amiri" w:hAnsi="Amiri" w:eastAsia="Amiri" w:cs="Amiri"/>
          <w:lang w:bidi="ar-SA"/>
          <w:color w:val="111111"/>
          <w:sz w:val="28"/>
          <w:szCs w:val="28"/>
          <w:rtl/>
        </w:rPr>
        <w:t xml:space="preserve">18- العاجِلَةَ: دنیا.</w:t>
      </w:r>
    </w:p>
    <w:p>
      <w:pPr>
        <w:pStyle w:val="BookText"/>
      </w:pPr>
      <w:r>
        <w:rPr>
          <w:rFonts w:ascii="IRNazanin" w:hAnsi="IRNazanin" w:eastAsia="IRNazanin" w:cs="IRNazanin"/>
          <w:lang w:bidi="fa-IR"/>
          <w:color w:val="111111"/>
          <w:sz w:val="28"/>
          <w:szCs w:val="28"/>
          <w:rtl/>
        </w:rPr>
        <w:t xml:space="preserve">یَصلاها: ملازم جهنم است.</w:t>
      </w:r>
    </w:p>
    <w:p>
      <w:pPr>
        <w:pStyle w:val="BookText"/>
      </w:pPr>
      <w:r>
        <w:rPr>
          <w:rFonts w:ascii="Amiri" w:hAnsi="Amiri" w:eastAsia="Amiri" w:cs="Amiri"/>
          <w:lang w:bidi="ar-SA"/>
          <w:color w:val="111111"/>
          <w:sz w:val="28"/>
          <w:szCs w:val="28"/>
          <w:rtl/>
        </w:rPr>
        <w:t xml:space="preserve">مَدحُوراً: دور از رحمت خدا.</w:t>
      </w:r>
    </w:p>
    <w:p>
      <w:pPr>
        <w:pStyle w:val="Heading3"/>
      </w:pPr>
      <w:bookmarkStart w:id="1831" w:name="_Toc1225"/>
      <w:r>
        <w:t>[سوره الإسراء (17): آیه 20]</w:t>
      </w:r>
      <w:bookmarkEnd w:id="1831"/>
    </w:p>
    <w:p>
      <w:pPr>
        <w:pStyle w:val="BookText"/>
      </w:pPr>
      <w:r>
        <w:rPr>
          <w:rFonts w:ascii="Amiri" w:hAnsi="Amiri" w:eastAsia="Amiri" w:cs="Amiri"/>
          <w:lang w:bidi="ar-SA"/>
          <w:color w:val="111111"/>
          <w:sz w:val="28"/>
          <w:szCs w:val="28"/>
          <w:rtl/>
        </w:rPr>
        <w:t xml:space="preserve">کُلاًّ نُمِدُّ هؤُلاءِ وَ هَؤُلاءِ مِن عَطاءِ رَبِّک‌َ وَ ما کان‌َ عَطاءُ رَبِّک‌َ مَحظُوراً (20)</w:t>
      </w:r>
    </w:p>
    <w:p>
      <w:pPr>
        <w:pStyle w:val="BookText"/>
      </w:pPr>
      <w:r>
        <w:rPr>
          <w:rFonts w:ascii="Amiri" w:hAnsi="Amiri" w:eastAsia="Amiri" w:cs="Amiri"/>
          <w:lang w:bidi="ar-SA"/>
          <w:color w:val="111111"/>
          <w:sz w:val="28"/>
          <w:szCs w:val="28"/>
          <w:rtl/>
        </w:rPr>
        <w:t xml:space="preserve">20- نُمِدُّ: زیاد می‌کنیم.</w:t>
      </w:r>
    </w:p>
    <w:p>
      <w:pPr>
        <w:pStyle w:val="BookText"/>
      </w:pPr>
      <w:r>
        <w:rPr>
          <w:rFonts w:ascii="Amiri" w:hAnsi="Amiri" w:eastAsia="Amiri" w:cs="Amiri"/>
          <w:lang w:bidi="ar-SA"/>
          <w:color w:val="111111"/>
          <w:sz w:val="28"/>
          <w:szCs w:val="28"/>
          <w:rtl/>
        </w:rPr>
        <w:t xml:space="preserve">مَحظُوراً: ممنوعا و محبوسا.</w:t>
      </w:r>
    </w:p>
    <w:p>
      <w:pPr>
        <w:pStyle w:val="Heading3"/>
      </w:pPr>
      <w:bookmarkStart w:id="1832" w:name="_Toc1226"/>
      <w:r>
        <w:t>[سوره الإسراء (17): آیه 22]</w:t>
      </w:r>
      <w:bookmarkEnd w:id="1832"/>
    </w:p>
    <w:p>
      <w:pPr>
        <w:pStyle w:val="BookText"/>
      </w:pPr>
      <w:r>
        <w:rPr>
          <w:rFonts w:ascii="Amiri" w:hAnsi="Amiri" w:eastAsia="Amiri" w:cs="Amiri"/>
          <w:lang w:bidi="ar-SA"/>
          <w:color w:val="111111"/>
          <w:sz w:val="28"/>
          <w:szCs w:val="28"/>
          <w:rtl/>
        </w:rPr>
        <w:t xml:space="preserve">لا تَجعَل مَع‌َ اللّه‌ِ إِلهاً آخَرَ فَتَقعُدَ مَذمُوماً مَخذُولاً (22)</w:t>
      </w:r>
    </w:p>
    <w:p>
      <w:pPr>
        <w:pStyle w:val="BookText"/>
      </w:pPr>
      <w:r>
        <w:rPr>
          <w:rFonts w:ascii="Amiri" w:hAnsi="Amiri" w:eastAsia="Amiri" w:cs="Amiri"/>
          <w:lang w:bidi="ar-SA"/>
          <w:color w:val="111111"/>
          <w:sz w:val="28"/>
          <w:szCs w:val="28"/>
          <w:rtl/>
        </w:rPr>
        <w:t xml:space="preserve">22- فَتَقعُدَ مَذمُوماً مَخذُولًا: مورد مذمت عقلا و ذلیل و خوار خواهی شد.</w:t>
      </w:r>
    </w:p>
    <w:p>
      <w:pPr>
        <w:pStyle w:val="Heading3"/>
      </w:pPr>
      <w:bookmarkStart w:id="1833" w:name="_Toc1227"/>
      <w:r>
        <w:t>[سوره الإسراء (17): آیه 23]</w:t>
      </w:r>
      <w:bookmarkEnd w:id="1833"/>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 (23)</w:t>
      </w:r>
    </w:p>
    <w:p>
      <w:pPr>
        <w:pStyle w:val="BookText"/>
      </w:pPr>
      <w:r>
        <w:rPr>
          <w:rFonts w:ascii="Amiri" w:hAnsi="Amiri" w:eastAsia="Amiri" w:cs="Amiri"/>
          <w:lang w:bidi="ar-SA"/>
          <w:color w:val="111111"/>
          <w:sz w:val="28"/>
          <w:szCs w:val="28"/>
          <w:rtl/>
        </w:rPr>
        <w:t xml:space="preserve">23- إِمّا: اصل آن «ان ما» است «نون» «ان» مبدل به «میم» شده و «میم» در «میم» ادغام شده است. «ان» شرطیه است و «ما» برای تاکید و موجب جواز دخول «نون تاکید» بر فعل مضارع است. «جوامع الجامع» إِمّا یَبلُغَن‌َّ عِندَک‌َ الکِبَرَ أَحَدُهُما أَو کِلاهُما:</w:t>
      </w:r>
    </w:p>
    <w:p>
      <w:pPr>
        <w:pStyle w:val="BookText"/>
      </w:pPr>
      <w:r>
        <w:rPr>
          <w:rFonts w:ascii="IRNazanin" w:hAnsi="IRNazanin" w:eastAsia="IRNazanin" w:cs="IRNazanin"/>
          <w:lang w:bidi="fa-IR"/>
          <w:color w:val="111111"/>
          <w:sz w:val="28"/>
          <w:szCs w:val="28"/>
          <w:rtl/>
        </w:rPr>
        <w:t xml:space="preserve">اگر پدر یا مادر و یا هر دو به سن پیری رسیدند.</w:t>
      </w:r>
    </w:p>
    <w:p>
      <w:pPr>
        <w:pStyle w:val="BookText"/>
      </w:pPr>
      <w:r>
        <w:rPr>
          <w:rFonts w:ascii="IRNazanin" w:hAnsi="IRNazanin" w:eastAsia="IRNazanin" w:cs="IRNazanin"/>
          <w:lang w:bidi="fa-IR"/>
          <w:color w:val="111111"/>
          <w:sz w:val="28"/>
          <w:szCs w:val="28"/>
          <w:rtl/>
        </w:rPr>
        <w:t xml:space="preserve">وجه اختصاص احترام و اکرام والدین را به زمان پیری با اینکه که اکرام آنان در همه وقت لازم است اینکه است که در زمان پیری نیاز به ترحم بیشتر است.</w:t>
      </w:r>
    </w:p>
    <w:p>
      <w:pPr>
        <w:pStyle w:val="BookText"/>
      </w:pPr>
      <w:r>
        <w:rPr>
          <w:rFonts w:ascii="IRNazanin" w:hAnsi="IRNazanin" w:eastAsia="IRNazanin" w:cs="IRNazanin"/>
          <w:lang w:bidi="fa-IR"/>
          <w:color w:val="111111"/>
          <w:sz w:val="28"/>
          <w:szCs w:val="28"/>
          <w:rtl/>
        </w:rPr>
        <w:t xml:space="preserve">أُف‌ٍّ: اسم فعل است، به معنای «اتضجّر و اتکره» یعنی زجر می‌کشم و خوشایندم نیست.</w:t>
      </w:r>
    </w:p>
    <w:p>
      <w:pPr>
        <w:pStyle w:val="BookText"/>
      </w:pPr>
      <w:r>
        <w:rPr>
          <w:rFonts w:ascii="IRNazanin" w:hAnsi="IRNazanin" w:eastAsia="IRNazanin" w:cs="IRNazanin"/>
          <w:lang w:bidi="fa-IR"/>
          <w:color w:val="111111"/>
          <w:sz w:val="28"/>
          <w:szCs w:val="28"/>
          <w:rtl/>
        </w:rPr>
        <w:t xml:space="preserve">یعنی اصلا آنها را اذیت نکن نه کم و نه زیاد.</w:t>
      </w:r>
    </w:p>
    <w:p>
      <w:pPr>
        <w:pStyle w:val="BookText"/>
      </w:pPr>
      <w:r>
        <w:rPr>
          <w:rFonts w:ascii="IRNazanin" w:hAnsi="IRNazanin" w:eastAsia="IRNazanin" w:cs="IRNazanin"/>
          <w:lang w:bidi="fa-IR"/>
          <w:color w:val="111111"/>
          <w:sz w:val="28"/>
          <w:szCs w:val="28"/>
          <w:rtl/>
        </w:rPr>
        <w:t xml:space="preserve">لا تَنهَرهُما: به دو معنا آمده است: 1- به آنان تشر مزن. 2- آنان را محروم نساز.</w:t>
      </w:r>
    </w:p>
    <w:p>
      <w:pPr>
        <w:pStyle w:val="Heading3"/>
      </w:pPr>
      <w:bookmarkStart w:id="1834" w:name="_Toc1228"/>
      <w:r>
        <w:t>[سوره الإسراء (17): آیه 24]</w:t>
      </w:r>
      <w:bookmarkEnd w:id="1834"/>
    </w:p>
    <w:p>
      <w:pPr>
        <w:pStyle w:val="BookText"/>
      </w:pPr>
      <w:r>
        <w:rPr>
          <w:rFonts w:ascii="Amiri" w:hAnsi="Amiri" w:eastAsia="Amiri" w:cs="Amiri"/>
          <w:lang w:bidi="ar-SA"/>
          <w:color w:val="111111"/>
          <w:sz w:val="28"/>
          <w:szCs w:val="28"/>
          <w:rtl/>
        </w:rPr>
        <w:t xml:space="preserve">وَ اخفِض لَهُما جَناح‌َ الذُّل‌ِّ مِن‌َ الرَّحمَةِ وَ قُل رَب‌ِّ ارحَمهُما کَما رَبَّیانِی صَغِیراً (24)</w:t>
      </w:r>
    </w:p>
    <w:p>
      <w:pPr>
        <w:pStyle w:val="BookText"/>
      </w:pPr>
      <w:r>
        <w:rPr>
          <w:rFonts w:ascii="IRNazanin" w:hAnsi="IRNazanin" w:eastAsia="IRNazanin" w:cs="IRNazanin"/>
          <w:lang w:bidi="fa-IR"/>
          <w:color w:val="111111"/>
          <w:sz w:val="28"/>
          <w:szCs w:val="28"/>
          <w:rtl/>
        </w:rPr>
        <w:t xml:space="preserve">24- اخفِض لَهُما جَناح‌َ الذُّل‌ِّ مِن‌َ الرَّحمَةِ: بالهای تواضع و رحمت و مهربانی را برای آنان بگستران و آنان را در آغوش بگیر همان گونه که پرندگان جوجه‌های خود را زیر بال می‌گیرند. (برای توضیح بیشتر به سوره حجر، آیه 88 رجوع شود.)</w:t>
      </w:r>
    </w:p>
    <w:p>
      <w:pPr>
        <w:pStyle w:val="Heading3"/>
      </w:pPr>
      <w:bookmarkStart w:id="1835" w:name="_Toc1229"/>
      <w:r>
        <w:t>[سوره الإسراء (17): آیه 25]</w:t>
      </w:r>
      <w:bookmarkEnd w:id="1835"/>
    </w:p>
    <w:p>
      <w:pPr>
        <w:pStyle w:val="BookText"/>
      </w:pPr>
      <w:r>
        <w:rPr>
          <w:rFonts w:ascii="Amiri" w:hAnsi="Amiri" w:eastAsia="Amiri" w:cs="Amiri"/>
          <w:lang w:bidi="ar-SA"/>
          <w:color w:val="111111"/>
          <w:sz w:val="28"/>
          <w:szCs w:val="28"/>
          <w:rtl/>
        </w:rPr>
        <w:t xml:space="preserve">رَبُّکُم أَعلَم‌ُ بِما فِی نُفُوسِکُم إِن تَکُونُوا صالِحِین‌َ فَإِنَّه‌ُ کان‌َ لِلأَوّابِین‌َ غَفُوراً (25)</w:t>
      </w:r>
    </w:p>
    <w:p>
      <w:pPr>
        <w:pStyle w:val="BookText"/>
      </w:pPr>
      <w:r>
        <w:rPr>
          <w:rFonts w:ascii="IRNazanin" w:hAnsi="IRNazanin" w:eastAsia="IRNazanin" w:cs="IRNazanin"/>
          <w:lang w:bidi="fa-IR"/>
          <w:color w:val="111111"/>
          <w:sz w:val="28"/>
          <w:szCs w:val="28"/>
          <w:rtl/>
        </w:rPr>
        <w:t xml:space="preserve">25- لِلأَوّابِین‌َ: جمع «أوّاب» به معنای گریه کننده و عبادت کننده‌ای که از گناه خود برگشته باشد.</w:t>
      </w:r>
    </w:p>
    <w:p>
      <w:pPr>
        <w:pStyle w:val="Heading3"/>
      </w:pPr>
      <w:bookmarkStart w:id="1836" w:name="_Toc1230"/>
      <w:r>
        <w:t>[سوره الإسراء (17): آیه 26]</w:t>
      </w:r>
      <w:bookmarkEnd w:id="1836"/>
    </w:p>
    <w:p>
      <w:pPr>
        <w:pStyle w:val="BookText"/>
      </w:pPr>
      <w:r>
        <w:rPr>
          <w:rFonts w:ascii="Amiri" w:hAnsi="Amiri" w:eastAsia="Amiri" w:cs="Amiri"/>
          <w:lang w:bidi="ar-SA"/>
          <w:color w:val="111111"/>
          <w:sz w:val="28"/>
          <w:szCs w:val="28"/>
          <w:rtl/>
        </w:rPr>
        <w:t xml:space="preserve">وَ آت‌ِ ذَا القُربی حَقَّه‌ُ وَ المِسکِین‌َ وَ ابن‌َ السَّبِیل‌ِ وَ لا تُبَذِّر تَبذِیراً (26)</w:t>
      </w:r>
    </w:p>
    <w:p>
      <w:pPr>
        <w:pStyle w:val="BookText"/>
      </w:pPr>
      <w:r>
        <w:rPr>
          <w:rFonts w:ascii="Amiri" w:hAnsi="Amiri" w:eastAsia="Amiri" w:cs="Amiri"/>
          <w:lang w:bidi="ar-SA"/>
          <w:color w:val="111111"/>
          <w:sz w:val="28"/>
          <w:szCs w:val="28"/>
          <w:rtl/>
        </w:rPr>
        <w:t xml:space="preserve">26- ابن‌َ السَّبِیل‌ِ: مسافری که در راه مانده و زاد و توشه ندارد</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Heading3"/>
      </w:pPr>
      <w:bookmarkStart w:id="1837" w:name="_Toc1231"/>
      <w:r>
        <w:t>[سوره الإسراء (17): آیه 27]</w:t>
      </w:r>
      <w:bookmarkEnd w:id="1837"/>
    </w:p>
    <w:p>
      <w:pPr>
        <w:pStyle w:val="BookText"/>
      </w:pPr>
      <w:r>
        <w:rPr>
          <w:rFonts w:ascii="Amiri" w:hAnsi="Amiri" w:eastAsia="Amiri" w:cs="Amiri"/>
          <w:lang w:bidi="ar-SA"/>
          <w:color w:val="111111"/>
          <w:sz w:val="28"/>
          <w:szCs w:val="28"/>
          <w:rtl/>
        </w:rPr>
        <w:t xml:space="preserve">إِن‌َّ المُبَذِّرِین‌َ کانُوا إِخوان‌َ الشَّیاطِین‌ِ وَ کان‌َ الشَّیطان‌ُ لِرَبِّه‌ِ کَفُوراً (27)</w:t>
      </w:r>
    </w:p>
    <w:p>
      <w:pPr>
        <w:pStyle w:val="BookText"/>
      </w:pPr>
      <w:r>
        <w:rPr>
          <w:rFonts w:ascii="IRNazanin" w:hAnsi="IRNazanin" w:eastAsia="IRNazanin" w:cs="IRNazanin"/>
          <w:lang w:bidi="fa-IR"/>
          <w:color w:val="111111"/>
          <w:sz w:val="28"/>
          <w:szCs w:val="28"/>
          <w:rtl/>
        </w:rPr>
        <w:t xml:space="preserve">27- المُبَذِّرِین‌َ: «مبذّر» به کسی که ثروت خود را در راه باطل خرج می‌کند. «بذر» در اصل به معنای تفریق است مثل پاشیدن دانه برای زراعت.</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83" w:name="pg1516_11955"/>
    <w:bookmarkEnd w:id="283"/>
    <w:p>
      <w:pPr>
        <w:pStyle w:val="Heading3"/>
      </w:pPr>
      <w:bookmarkStart w:id="1838" w:name="_Toc1232"/>
      <w:r>
        <w:t>[سوره الإسراء (17): آیه 28]</w:t>
      </w:r>
      <w:bookmarkEnd w:id="1838"/>
    </w:p>
    <w:p>
      <w:pPr>
        <w:pStyle w:val="BookText"/>
      </w:pPr>
      <w:r>
        <w:rPr>
          <w:rFonts w:ascii="Amiri" w:hAnsi="Amiri" w:eastAsia="Amiri" w:cs="Amiri"/>
          <w:lang w:bidi="ar-SA"/>
          <w:color w:val="111111"/>
          <w:sz w:val="28"/>
          <w:szCs w:val="28"/>
          <w:rtl/>
        </w:rPr>
        <w:t xml:space="preserve">وَ إِمّا تُعرِضَن‌َّ عَنهُم‌ُ ابتِغاءَ رَحمَةٍ مِن رَبِّک‌َ تَرجُوها فَقُل لَهُم قَولاً مَیسُوراً (28)</w:t>
      </w:r>
    </w:p>
    <w:p>
      <w:pPr>
        <w:pStyle w:val="BookText"/>
      </w:pPr>
      <w:r>
        <w:rPr>
          <w:rFonts w:ascii="IRNazanin" w:hAnsi="IRNazanin" w:eastAsia="IRNazanin" w:cs="IRNazanin"/>
          <w:lang w:bidi="fa-IR"/>
          <w:color w:val="111111"/>
          <w:sz w:val="28"/>
          <w:szCs w:val="28"/>
          <w:rtl/>
        </w:rPr>
        <w:t xml:space="preserve">28- إِمّا تُعرِضَن‌َّ: اگر از ذوی القربی و مساکین و إبن سبیل به علت نداشتن مال برای انفاق حیا کردی و رو گرداندی، به آنان سخن خوش بگو. «امّا» در اصل «ان ما» بوده، «ان» شرطیه است و «ما» زاید.</w:t>
      </w:r>
    </w:p>
    <w:p>
      <w:pPr>
        <w:pStyle w:val="Heading3"/>
      </w:pPr>
      <w:bookmarkStart w:id="1839" w:name="_Toc1233"/>
      <w:r>
        <w:t>[سوره الإسراء (17): آیه 29]</w:t>
      </w:r>
      <w:bookmarkEnd w:id="1839"/>
    </w:p>
    <w:p>
      <w:pPr>
        <w:pStyle w:val="BookText"/>
      </w:pPr>
      <w:r>
        <w:rPr>
          <w:rFonts w:ascii="Amiri" w:hAnsi="Amiri" w:eastAsia="Amiri" w:cs="Amiri"/>
          <w:lang w:bidi="ar-SA"/>
          <w:color w:val="111111"/>
          <w:sz w:val="28"/>
          <w:szCs w:val="28"/>
          <w:rtl/>
        </w:rPr>
        <w:t xml:space="preserve">وَ لا تَجعَل یَدَک‌َ مَغلُولَةً إِلی عُنُقِک‌َ وَ لا تَبسُطها کُل‌َّ البَسطِ فَتَقعُدَ مَلُوماً مَحسُوراً (29)</w:t>
      </w:r>
    </w:p>
    <w:p>
      <w:pPr>
        <w:pStyle w:val="BookText"/>
      </w:pPr>
      <w:r>
        <w:rPr>
          <w:rFonts w:ascii="Amiri" w:hAnsi="Amiri" w:eastAsia="Amiri" w:cs="Amiri"/>
          <w:lang w:bidi="ar-SA"/>
          <w:color w:val="111111"/>
          <w:sz w:val="28"/>
          <w:szCs w:val="28"/>
          <w:rtl/>
        </w:rPr>
        <w:t xml:space="preserve">29- لا تَجعَل یَدَک‌َ مَغلُولَةً إِلی عُنُقِک‌َ:</w:t>
      </w:r>
    </w:p>
    <w:p>
      <w:pPr>
        <w:pStyle w:val="BookText"/>
      </w:pPr>
      <w:r>
        <w:rPr>
          <w:rFonts w:ascii="IRNazanin" w:hAnsi="IRNazanin" w:eastAsia="IRNazanin" w:cs="IRNazanin"/>
          <w:lang w:bidi="fa-IR"/>
          <w:color w:val="111111"/>
          <w:sz w:val="28"/>
          <w:szCs w:val="28"/>
          <w:rtl/>
        </w:rPr>
        <w:t xml:space="preserve">دستان خود را به گردنت نبند. کنایه از اینکه که بخیل مباش.</w:t>
      </w:r>
    </w:p>
    <w:p>
      <w:pPr>
        <w:pStyle w:val="BookText"/>
      </w:pPr>
      <w:r>
        <w:rPr>
          <w:rFonts w:ascii="Amiri" w:hAnsi="Amiri" w:eastAsia="Amiri" w:cs="Amiri"/>
          <w:lang w:bidi="ar-SA"/>
          <w:color w:val="111111"/>
          <w:sz w:val="28"/>
          <w:szCs w:val="28"/>
          <w:rtl/>
        </w:rPr>
        <w:t xml:space="preserve">لا تَبسُطها کُل‌َّ البَسطِ: زیاد دست و دل بازی نکن.</w:t>
      </w:r>
    </w:p>
    <w:p>
      <w:pPr>
        <w:pStyle w:val="BookText"/>
      </w:pPr>
      <w:r>
        <w:rPr>
          <w:rFonts w:ascii="Amiri" w:hAnsi="Amiri" w:eastAsia="Amiri" w:cs="Amiri"/>
          <w:lang w:bidi="ar-SA"/>
          <w:color w:val="111111"/>
          <w:sz w:val="28"/>
          <w:szCs w:val="28"/>
          <w:rtl/>
        </w:rPr>
        <w:t xml:space="preserve">فَتَقعُدَ مَلُوماً: می‌نشینی خود را ملامت می‌کنی.</w:t>
      </w:r>
    </w:p>
    <w:p>
      <w:pPr>
        <w:pStyle w:val="BookText"/>
      </w:pPr>
      <w:r>
        <w:rPr>
          <w:rFonts w:ascii="IRNazanin" w:hAnsi="IRNazanin" w:eastAsia="IRNazanin" w:cs="IRNazanin"/>
          <w:lang w:bidi="fa-IR"/>
          <w:color w:val="111111"/>
          <w:sz w:val="28"/>
          <w:szCs w:val="28"/>
          <w:rtl/>
        </w:rPr>
        <w:t xml:space="preserve">مَحسُوراً: به چند معنا آمده است: 1- درمانده شوی و به زحمت بیفتی. 2- غمناک شوی. 3-</w:t>
      </w:r>
    </w:p>
    <w:p>
      <w:pPr>
        <w:pStyle w:val="BookText"/>
      </w:pPr>
      <w:r>
        <w:rPr>
          <w:rFonts w:ascii="IRNazanin" w:hAnsi="IRNazanin" w:eastAsia="IRNazanin" w:cs="IRNazanin"/>
          <w:lang w:bidi="fa-IR"/>
          <w:color w:val="111111"/>
          <w:sz w:val="28"/>
          <w:szCs w:val="28"/>
          <w:rtl/>
        </w:rPr>
        <w:t xml:space="preserve">عاجز و پشیمان شوی. 4- عریان بمانی. «امام صادق علیه السّلام»</w:t>
      </w:r>
    </w:p>
    <w:p>
      <w:pPr>
        <w:pStyle w:val="Heading3"/>
      </w:pPr>
      <w:bookmarkStart w:id="1840" w:name="_Toc1234"/>
      <w:r>
        <w:t>[سوره الإسراء (17): آیه 31]</w:t>
      </w:r>
      <w:bookmarkEnd w:id="1840"/>
    </w:p>
    <w:p>
      <w:pPr>
        <w:pStyle w:val="BookText"/>
      </w:pPr>
      <w:r>
        <w:rPr>
          <w:rFonts w:ascii="Amiri" w:hAnsi="Amiri" w:eastAsia="Amiri" w:cs="Amiri"/>
          <w:lang w:bidi="ar-SA"/>
          <w:color w:val="111111"/>
          <w:sz w:val="28"/>
          <w:szCs w:val="28"/>
          <w:rtl/>
        </w:rPr>
        <w:t xml:space="preserve">وَ لا تَقتُلُوا أَولادَکُم خَشیَةَ إِملاق‌ٍ نَحن‌ُ نَرزُقُهُم وَ إِیّاکُم إِن‌َّ قَتلَهُم کان‌َ خِطأً کَبِیراً (31)</w:t>
      </w:r>
    </w:p>
    <w:p>
      <w:pPr>
        <w:pStyle w:val="BookText"/>
      </w:pPr>
      <w:r>
        <w:rPr>
          <w:rFonts w:ascii="IRNazanin" w:hAnsi="IRNazanin" w:eastAsia="IRNazanin" w:cs="IRNazanin"/>
          <w:lang w:bidi="fa-IR"/>
          <w:color w:val="111111"/>
          <w:sz w:val="28"/>
          <w:szCs w:val="28"/>
          <w:rtl/>
        </w:rPr>
        <w:t xml:space="preserve">31- إِملاق‌ٍ: فقر، تنگدستی و گرسنگی.</w:t>
      </w:r>
    </w:p>
    <w:p>
      <w:pPr>
        <w:pStyle w:val="BookText"/>
      </w:pPr>
      <w:r>
        <w:rPr>
          <w:rFonts w:ascii="IRNazanin" w:hAnsi="IRNazanin" w:eastAsia="IRNazanin" w:cs="IRNazanin"/>
          <w:lang w:bidi="fa-IR"/>
          <w:color w:val="111111"/>
          <w:sz w:val="28"/>
          <w:szCs w:val="28"/>
          <w:rtl/>
        </w:rPr>
        <w:t xml:space="preserve">خِطأً: گناه ..</w:t>
      </w:r>
    </w:p>
    <w:p>
      <w:pPr>
        <w:pStyle w:val="Heading3"/>
      </w:pPr>
      <w:bookmarkStart w:id="1841" w:name="_Toc1235"/>
      <w:r>
        <w:t>[سوره الإسراء (17): آیه 32]</w:t>
      </w:r>
      <w:bookmarkEnd w:id="1841"/>
    </w:p>
    <w:p>
      <w:pPr>
        <w:pStyle w:val="BookText"/>
      </w:pPr>
      <w:r>
        <w:rPr>
          <w:rFonts w:ascii="Amiri" w:hAnsi="Amiri" w:eastAsia="Amiri" w:cs="Amiri"/>
          <w:lang w:bidi="ar-SA"/>
          <w:color w:val="111111"/>
          <w:sz w:val="28"/>
          <w:szCs w:val="28"/>
          <w:rtl/>
        </w:rPr>
        <w:t xml:space="preserve">وَ لا تَقرَبُوا الزِّنی إِنَّه‌ُ کان‌َ فاحِشَةً وَ ساءَ سَبِیلاً (32)</w:t>
      </w:r>
    </w:p>
    <w:p>
      <w:pPr>
        <w:pStyle w:val="BookText"/>
      </w:pPr>
      <w:r>
        <w:rPr>
          <w:rFonts w:ascii="IRNazanin" w:hAnsi="IRNazanin" w:eastAsia="IRNazanin" w:cs="IRNazanin"/>
          <w:lang w:bidi="fa-IR"/>
          <w:color w:val="111111"/>
          <w:sz w:val="28"/>
          <w:szCs w:val="28"/>
          <w:rtl/>
        </w:rPr>
        <w:t xml:space="preserve">32- کان‌َ فاحِشَةً: زنا در زمان جاهلیت کاری زشت بود، چنان که در اسلام کاری زشت است.</w:t>
      </w:r>
    </w:p>
    <w:p>
      <w:pPr>
        <w:pStyle w:val="Heading3"/>
      </w:pPr>
      <w:bookmarkStart w:id="1842" w:name="_Toc1236"/>
      <w:r>
        <w:t>[سوره الإسراء (17): آیه 33]</w:t>
      </w:r>
      <w:bookmarkEnd w:id="1842"/>
    </w:p>
    <w:p>
      <w:pPr>
        <w:pStyle w:val="BookText"/>
      </w:pPr>
      <w:r>
        <w:rPr>
          <w:rFonts w:ascii="Amiri" w:hAnsi="Amiri" w:eastAsia="Amiri" w:cs="Amiri"/>
          <w:lang w:bidi="ar-SA"/>
          <w:color w:val="111111"/>
          <w:sz w:val="28"/>
          <w:szCs w:val="28"/>
          <w:rtl/>
        </w:rPr>
        <w:t xml:space="preserve">وَ لا تَقتُلُوا النَّفس‌َ الَّتِی حَرَّم‌َ اللّه‌ُ إِلاّ بِالحَق‌ِّ وَ مَن قُتِل‌َ مَظلُوماً فَقَد جَعَلنا لِوَلِیِّه‌ِ سُلطاناً فَلا یُسرِف فِی القَتل‌ِ إِنَّه‌ُ کان‌َ مَنصُوراً (33)</w:t>
      </w:r>
    </w:p>
    <w:p>
      <w:pPr>
        <w:pStyle w:val="BookText"/>
      </w:pPr>
      <w:r>
        <w:rPr>
          <w:rFonts w:ascii="IRNazanin" w:hAnsi="IRNazanin" w:eastAsia="IRNazanin" w:cs="IRNazanin"/>
          <w:lang w:bidi="fa-IR"/>
          <w:color w:val="111111"/>
          <w:sz w:val="28"/>
          <w:szCs w:val="28"/>
          <w:rtl/>
        </w:rPr>
        <w:t xml:space="preserve">33- فَلا یُسرِف فِی القَتل‌ِ: فلا یسرف الولی فی القتل یعنی در قتل زیاده‌روی نکند به اینکه که غیر از قاتل را بکشد و یا علاوه بر قاتل کسان دیگری را هم بکشد.</w:t>
      </w:r>
    </w:p>
    <w:p>
      <w:pPr>
        <w:pStyle w:val="Heading3"/>
      </w:pPr>
      <w:bookmarkStart w:id="1843" w:name="_Toc1237"/>
      <w:r>
        <w:t>[سوره الإسراء (17): آیه 35]</w:t>
      </w:r>
      <w:bookmarkEnd w:id="1843"/>
    </w:p>
    <w:p>
      <w:pPr>
        <w:pStyle w:val="BookText"/>
      </w:pPr>
      <w:r>
        <w:rPr>
          <w:rFonts w:ascii="Amiri" w:hAnsi="Amiri" w:eastAsia="Amiri" w:cs="Amiri"/>
          <w:lang w:bidi="ar-SA"/>
          <w:color w:val="111111"/>
          <w:sz w:val="28"/>
          <w:szCs w:val="28"/>
          <w:rtl/>
        </w:rPr>
        <w:t xml:space="preserve">وَ أَوفُوا الکَیل‌َ إِذا کِلتُم وَ زِنُوا بِالقِسطاس‌ِ المُستَقِیم‌ِ ذلِک‌َ خَیرٌ وَ أَحسَن‌ُ تَأوِیلاً (35)</w:t>
      </w:r>
    </w:p>
    <w:p>
      <w:pPr>
        <w:pStyle w:val="BookText"/>
      </w:pPr>
      <w:r>
        <w:rPr>
          <w:rFonts w:ascii="IRNazanin" w:hAnsi="IRNazanin" w:eastAsia="IRNazanin" w:cs="IRNazanin"/>
          <w:lang w:bidi="fa-IR"/>
          <w:color w:val="111111"/>
          <w:sz w:val="28"/>
          <w:szCs w:val="28"/>
          <w:rtl/>
        </w:rPr>
        <w:t xml:space="preserve">35- بِالقِسطاس‌ِ: ترازو، قپان.</w:t>
      </w:r>
    </w:p>
    <w:p>
      <w:pPr>
        <w:pStyle w:val="BookText"/>
      </w:pPr>
      <w:r>
        <w:rPr>
          <w:rFonts w:ascii="Amiri" w:hAnsi="Amiri" w:eastAsia="Amiri" w:cs="Amiri"/>
          <w:lang w:bidi="ar-SA"/>
          <w:color w:val="111111"/>
          <w:sz w:val="28"/>
          <w:szCs w:val="28"/>
          <w:rtl/>
        </w:rPr>
        <w:t xml:space="preserve">أَحسَن‌ُ تَأوِیلًا: از نظر عاقبت و آخرت نیکوتر است.</w:t>
      </w:r>
    </w:p>
    <w:p>
      <w:pPr>
        <w:pStyle w:val="Heading3"/>
      </w:pPr>
      <w:bookmarkStart w:id="1844" w:name="_Toc1238"/>
      <w:r>
        <w:t>[سوره الإسراء (17): آیه 36]</w:t>
      </w:r>
      <w:bookmarkEnd w:id="1844"/>
    </w:p>
    <w:p>
      <w:pPr>
        <w:pStyle w:val="BookText"/>
      </w:pPr>
      <w:r>
        <w:rPr>
          <w:rFonts w:ascii="Amiri" w:hAnsi="Amiri" w:eastAsia="Amiri" w:cs="Amiri"/>
          <w:lang w:bidi="ar-SA"/>
          <w:color w:val="111111"/>
          <w:sz w:val="28"/>
          <w:szCs w:val="28"/>
          <w:rtl/>
        </w:rPr>
        <w:t xml:space="preserve">وَ لا تَقف‌ُ ما لَیس‌َ لَک‌َ بِه‌ِ عِلم‌ٌ إِن‌َّ السَّمع‌َ وَ البَصَرَ وَ الفُؤادَ کُل‌ُّ أُولئِک‌َ کان‌َ عَنه‌ُ مَسؤُلاً (36)</w:t>
      </w:r>
    </w:p>
    <w:p>
      <w:pPr>
        <w:pStyle w:val="BookText"/>
      </w:pPr>
      <w:r>
        <w:rPr>
          <w:rFonts w:ascii="IRNazanin" w:hAnsi="IRNazanin" w:eastAsia="IRNazanin" w:cs="IRNazanin"/>
          <w:lang w:bidi="fa-IR"/>
          <w:color w:val="111111"/>
          <w:sz w:val="28"/>
          <w:szCs w:val="28"/>
          <w:rtl/>
        </w:rPr>
        <w:t xml:space="preserve">36- لا تَقف‌ُ ما لَیس‌َ لَک‌َ بِه‌ِ عِلم‌ٌ: به دنبال مطالب غیر یقینی حرکت نکن یعنی نگو و انجام نده و معتقد مشو مگر چیزی را که جواز آن را بدانی. «القفو» به معنای «اتباع الأثر» است.</w:t>
      </w:r>
    </w:p>
    <w:p>
      <w:pPr>
        <w:pStyle w:val="Heading3"/>
      </w:pPr>
      <w:bookmarkStart w:id="1845" w:name="_Toc1239"/>
      <w:r>
        <w:t>[سوره الإسراء (17): آیه 37]</w:t>
      </w:r>
      <w:bookmarkEnd w:id="1845"/>
    </w:p>
    <w:p>
      <w:pPr>
        <w:pStyle w:val="BookText"/>
      </w:pPr>
      <w:r>
        <w:rPr>
          <w:rFonts w:ascii="Amiri" w:hAnsi="Amiri" w:eastAsia="Amiri" w:cs="Amiri"/>
          <w:lang w:bidi="ar-SA"/>
          <w:color w:val="111111"/>
          <w:sz w:val="28"/>
          <w:szCs w:val="28"/>
          <w:rtl/>
        </w:rPr>
        <w:t xml:space="preserve">وَ لا تَمش‌ِ فِی الأَرض‌ِ مَرَحاً إِنَّک‌َ لَن تَخرِق‌َ الأَرض‌َ وَ لَن تَبلُغ‌َ الجِبال‌َ طُولاً (37)</w:t>
      </w:r>
    </w:p>
    <w:p>
      <w:pPr>
        <w:pStyle w:val="BookText"/>
      </w:pPr>
      <w:r>
        <w:rPr>
          <w:rFonts w:ascii="IRNazanin" w:hAnsi="IRNazanin" w:eastAsia="IRNazanin" w:cs="IRNazanin"/>
          <w:lang w:bidi="fa-IR"/>
          <w:color w:val="111111"/>
          <w:sz w:val="28"/>
          <w:szCs w:val="28"/>
          <w:rtl/>
        </w:rPr>
        <w:t xml:space="preserve">37- لا تَمش‌ِ فِی الأَرض‌ِ مَرَحاً: به دو معنا آمده است: 1- با تکبر راه نرو. 2- با خوشحالی زیاد راه نرو. علّامه طباطبایی رحمه اللّه در المیزان فرموده است: شارع از بزرگ بینی بیش از واقعیت که آثارش در راه رفتن ظاهر می‌شود نهی فرموده است.</w:t>
      </w:r>
    </w:p>
    <w:p>
      <w:pPr>
        <w:pStyle w:val="BookText"/>
      </w:pPr>
      <w:r>
        <w:rPr>
          <w:rFonts w:ascii="IRNazanin" w:hAnsi="IRNazanin" w:eastAsia="IRNazanin" w:cs="IRNazanin"/>
          <w:lang w:bidi="fa-IR"/>
          <w:color w:val="111111"/>
          <w:sz w:val="28"/>
          <w:szCs w:val="28"/>
          <w:rtl/>
        </w:rPr>
        <w:t xml:space="preserve">لَن تَخرِق‌َ الأَرض‌َ: هر چه از روی تکبر پاهایت را به زمین بکوبی نمی‌توانی زمین را بشکافی.</w:t>
      </w:r>
    </w:p>
    <w:p>
      <w:pPr>
        <w:pStyle w:val="BookText"/>
      </w:pPr>
      <w:r>
        <w:rPr>
          <w:rFonts w:ascii="IRNazanin" w:hAnsi="IRNazanin" w:eastAsia="IRNazanin" w:cs="IRNazanin"/>
          <w:lang w:bidi="fa-IR"/>
          <w:color w:val="111111"/>
          <w:sz w:val="28"/>
          <w:szCs w:val="28"/>
          <w:rtl/>
        </w:rPr>
        <w:t xml:space="preserve">لَن تَبلُغ‌َ الجِبال‌َ طُولًا: هر چه از روی تکبر گردن فرازی کنی به کوهها نخواهی رسید. جمله «لن تخرق الارض و لن تبلغ الجبال طولا» ضرب المثل است برای اینکه که انسان به همه آرزوهای خود دسترسی ندارد پس تکبر برای چه!</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84" w:name="pg1516_11957"/>
    <w:bookmarkEnd w:id="284"/>
    <w:p>
      <w:pPr>
        <w:pStyle w:val="Heading3"/>
      </w:pPr>
      <w:bookmarkStart w:id="1846" w:name="_Toc1240"/>
      <w:r>
        <w:t>[سوره الإسراء (17): آیه 39]</w:t>
      </w:r>
      <w:bookmarkEnd w:id="1846"/>
    </w:p>
    <w:p>
      <w:pPr>
        <w:pStyle w:val="BookText"/>
      </w:pPr>
      <w:r>
        <w:rPr>
          <w:rFonts w:ascii="Amiri" w:hAnsi="Amiri" w:eastAsia="Amiri" w:cs="Amiri"/>
          <w:lang w:bidi="ar-SA"/>
          <w:color w:val="111111"/>
          <w:sz w:val="28"/>
          <w:szCs w:val="28"/>
          <w:rtl/>
        </w:rPr>
        <w:t xml:space="preserve">ذلِک‌َ مِمّا أَوحی إِلَیک‌َ رَبُّک‌َ مِن‌َ الحِکمَةِ وَ لا تَجعَل مَع‌َ اللّه‌ِ إِلهاً آخَرَ فَتُلقی فِی جَهَنَّم‌َ مَلُوماً مَدحُوراً (39)</w:t>
      </w:r>
    </w:p>
    <w:p>
      <w:pPr>
        <w:pStyle w:val="BookText"/>
      </w:pPr>
      <w:r>
        <w:rPr>
          <w:rFonts w:ascii="Amiri" w:hAnsi="Amiri" w:eastAsia="Amiri" w:cs="Amiri"/>
          <w:lang w:bidi="ar-SA"/>
          <w:color w:val="111111"/>
          <w:sz w:val="28"/>
          <w:szCs w:val="28"/>
          <w:rtl/>
        </w:rPr>
        <w:t xml:space="preserve">39- مَدحُوراً: دور از رحمت خدا.</w:t>
      </w:r>
    </w:p>
    <w:p>
      <w:pPr>
        <w:pStyle w:val="Heading3"/>
      </w:pPr>
      <w:bookmarkStart w:id="1847" w:name="_Toc1241"/>
      <w:r>
        <w:t>[سوره الإسراء (17): آیه 41]</w:t>
      </w:r>
      <w:bookmarkEnd w:id="1847"/>
    </w:p>
    <w:p>
      <w:pPr>
        <w:pStyle w:val="BookText"/>
      </w:pPr>
      <w:r>
        <w:rPr>
          <w:rFonts w:ascii="Amiri" w:hAnsi="Amiri" w:eastAsia="Amiri" w:cs="Amiri"/>
          <w:lang w:bidi="ar-SA"/>
          <w:color w:val="111111"/>
          <w:sz w:val="28"/>
          <w:szCs w:val="28"/>
          <w:rtl/>
        </w:rPr>
        <w:t xml:space="preserve">وَ لَقَد صَرَّفنا فِی هذَا القُرآن‌ِ لِیَذَّکَّرُوا وَ ما یَزِیدُهُم إِلاّ نُفُوراً (41)</w:t>
      </w:r>
    </w:p>
    <w:p>
      <w:pPr>
        <w:pStyle w:val="BookText"/>
      </w:pPr>
      <w:r>
        <w:rPr>
          <w:rFonts w:ascii="IRNazanin" w:hAnsi="IRNazanin" w:eastAsia="IRNazanin" w:cs="IRNazanin"/>
          <w:lang w:bidi="fa-IR"/>
          <w:color w:val="111111"/>
          <w:sz w:val="28"/>
          <w:szCs w:val="28"/>
          <w:rtl/>
        </w:rPr>
        <w:t xml:space="preserve">41- صَرَّفنا: مطالب را تکرار کردیم و توضیح دادیم.</w:t>
      </w:r>
    </w:p>
    <w:p>
      <w:pPr>
        <w:pStyle w:val="BookText"/>
      </w:pPr>
      <w:r>
        <w:rPr>
          <w:rFonts w:ascii="Amiri" w:hAnsi="Amiri" w:eastAsia="Amiri" w:cs="Amiri"/>
          <w:lang w:bidi="ar-SA"/>
          <w:color w:val="111111"/>
          <w:sz w:val="28"/>
          <w:szCs w:val="28"/>
          <w:rtl/>
        </w:rPr>
        <w:t xml:space="preserve">لِیَذَّکَّرُوا: تا اینکه که تدبر و تفکر کنند</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نُفُوراً: نفرت و دوری.</w:t>
      </w:r>
    </w:p>
    <w:p>
      <w:pPr>
        <w:pStyle w:val="Heading3"/>
      </w:pPr>
      <w:bookmarkStart w:id="1848" w:name="_Toc1242"/>
      <w:r>
        <w:t>[سوره الإسراء (17): آیه 42]</w:t>
      </w:r>
      <w:bookmarkEnd w:id="1848"/>
    </w:p>
    <w:p>
      <w:pPr>
        <w:pStyle w:val="BookText"/>
      </w:pPr>
      <w:r>
        <w:rPr>
          <w:rFonts w:ascii="Amiri" w:hAnsi="Amiri" w:eastAsia="Amiri" w:cs="Amiri"/>
          <w:lang w:bidi="ar-SA"/>
          <w:color w:val="111111"/>
          <w:sz w:val="28"/>
          <w:szCs w:val="28"/>
          <w:rtl/>
        </w:rPr>
        <w:t xml:space="preserve">قُل لَو کان‌َ مَعَه‌ُ آلِهَةٌ کَما یَقُولُون‌َ إِذاً لابتَغَوا إِلی ذِی العَرش‌ِ سَبِیلاً (42)</w:t>
      </w:r>
    </w:p>
    <w:p>
      <w:pPr>
        <w:pStyle w:val="BookText"/>
      </w:pPr>
      <w:r>
        <w:rPr>
          <w:rFonts w:ascii="IRNazanin" w:hAnsi="IRNazanin" w:eastAsia="IRNazanin" w:cs="IRNazanin"/>
          <w:lang w:bidi="fa-IR"/>
          <w:color w:val="111111"/>
          <w:sz w:val="28"/>
          <w:szCs w:val="28"/>
          <w:rtl/>
        </w:rPr>
        <w:t xml:space="preserve">42- لَابتَغَوا إِلی ذِی العَرش‌ِ سَبِیلًا: هر یک از خدایان به دنبال قدرت و تسلط پیدا کردن بر دیگری بودند.</w:t>
      </w:r>
    </w:p>
    <w:p>
      <w:pPr>
        <w:pStyle w:val="Heading3"/>
      </w:pPr>
      <w:bookmarkStart w:id="1849" w:name="_Toc1243"/>
      <w:r>
        <w:t>[سوره الإسراء (17): آیه 45]</w:t>
      </w:r>
      <w:bookmarkEnd w:id="1849"/>
    </w:p>
    <w:p>
      <w:pPr>
        <w:pStyle w:val="BookText"/>
      </w:pPr>
      <w:r>
        <w:rPr>
          <w:rFonts w:ascii="Amiri" w:hAnsi="Amiri" w:eastAsia="Amiri" w:cs="Amiri"/>
          <w:lang w:bidi="ar-SA"/>
          <w:color w:val="111111"/>
          <w:sz w:val="28"/>
          <w:szCs w:val="28"/>
          <w:rtl/>
        </w:rPr>
        <w:t xml:space="preserve">وَ إِذا قَرَأت‌َ القُرآن‌َ جَعَلنا بَینَک‌َ وَ بَین‌َ الَّذِین‌َ لا یُؤمِنُون‌َ بِالآخِرَةِ حِجاباً مَستُوراً (45)</w:t>
      </w:r>
    </w:p>
    <w:p>
      <w:pPr>
        <w:pStyle w:val="BookText"/>
      </w:pPr>
      <w:r>
        <w:rPr>
          <w:rFonts w:ascii="IRNazanin" w:hAnsi="IRNazanin" w:eastAsia="IRNazanin" w:cs="IRNazanin"/>
          <w:lang w:bidi="fa-IR"/>
          <w:color w:val="111111"/>
          <w:sz w:val="28"/>
          <w:szCs w:val="28"/>
          <w:rtl/>
        </w:rPr>
        <w:t xml:space="preserve">45- مَستُوراً: معنای اسم فاعل دارد یعنی «ساترا».</w:t>
      </w:r>
    </w:p>
    <w:p>
      <w:pPr>
        <w:pStyle w:val="Heading3"/>
      </w:pPr>
      <w:bookmarkStart w:id="1850" w:name="_Toc1244"/>
      <w:r>
        <w:t>[سوره الإسراء (17): آیه 46]</w:t>
      </w:r>
      <w:bookmarkEnd w:id="1850"/>
    </w:p>
    <w:p>
      <w:pPr>
        <w:pStyle w:val="BookText"/>
      </w:pPr>
      <w:r>
        <w:rPr>
          <w:rFonts w:ascii="Amiri" w:hAnsi="Amiri" w:eastAsia="Amiri" w:cs="Amiri"/>
          <w:lang w:bidi="ar-SA"/>
          <w:color w:val="111111"/>
          <w:sz w:val="28"/>
          <w:szCs w:val="28"/>
          <w:rtl/>
        </w:rPr>
        <w:t xml:space="preserve">وَ جَعَلنا عَلی قُلُوبِهِم أَکِنَّةً أَن یَفقَهُوه‌ُ وَ فِی آذانِهِم وَقراً وَ إِذا ذَکَرت‌َ رَبَّک‌َ فِی القُرآن‌ِ وَحدَه‌ُ وَلَّوا عَلی أَدبارِهِم نُفُوراً (46)</w:t>
      </w:r>
    </w:p>
    <w:p>
      <w:pPr>
        <w:pStyle w:val="BookText"/>
      </w:pPr>
      <w:r>
        <w:rPr>
          <w:rFonts w:ascii="IRNazanin" w:hAnsi="IRNazanin" w:eastAsia="IRNazanin" w:cs="IRNazanin"/>
          <w:lang w:bidi="fa-IR"/>
          <w:color w:val="111111"/>
          <w:sz w:val="28"/>
          <w:szCs w:val="28"/>
          <w:rtl/>
        </w:rPr>
        <w:t xml:space="preserve">46- أَکِنَّةً: جمع «کنان» به معنای پوشش و پرده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 یَفقَهُوه‌ُ: کراهة ان یفقهوه: به علت اینکه که کراهت داشتیم آنان بفهمند.</w:t>
      </w:r>
    </w:p>
    <w:p>
      <w:pPr>
        <w:pStyle w:val="BookText"/>
      </w:pPr>
      <w:r>
        <w:rPr>
          <w:rFonts w:ascii="IRNazanin" w:hAnsi="IRNazanin" w:eastAsia="IRNazanin" w:cs="IRNazanin"/>
          <w:lang w:bidi="fa-IR"/>
          <w:color w:val="111111"/>
          <w:sz w:val="28"/>
          <w:szCs w:val="28"/>
          <w:rtl/>
        </w:rPr>
        <w:t xml:space="preserve">فِی آذانِهِم وَقراً: در گوش آنها سنگینی قرار دادیم</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نُفُوراً: جمع «نافر» و به معنای «متنفر» و مفعول مطلق برای «ولّو» است چون «ولّو» در معنی همان تنفر است یعنی «ولّوا نافرین».</w:t>
      </w:r>
    </w:p>
    <w:p>
      <w:pPr>
        <w:pStyle w:val="Heading3"/>
      </w:pPr>
      <w:bookmarkStart w:id="1851" w:name="_Toc1245"/>
      <w:r>
        <w:t>[سوره الإسراء (17): آیه 49]</w:t>
      </w:r>
      <w:bookmarkEnd w:id="1851"/>
    </w:p>
    <w:p>
      <w:pPr>
        <w:pStyle w:val="BookText"/>
      </w:pPr>
      <w:r>
        <w:rPr>
          <w:rFonts w:ascii="Amiri" w:hAnsi="Amiri" w:eastAsia="Amiri" w:cs="Amiri"/>
          <w:lang w:bidi="ar-SA"/>
          <w:color w:val="111111"/>
          <w:sz w:val="28"/>
          <w:szCs w:val="28"/>
          <w:rtl/>
        </w:rPr>
        <w:t xml:space="preserve">وَ قالُوا أَ إِذا کُنّا عِظاماً وَ رُفاتاً أَ إِنّا لَمَبعُوثُون‌َ خَلقاً جَدِیداً (49)</w:t>
      </w:r>
    </w:p>
    <w:p>
      <w:pPr>
        <w:pStyle w:val="BookText"/>
      </w:pPr>
      <w:r>
        <w:rPr>
          <w:rFonts w:ascii="IRNazanin" w:hAnsi="IRNazanin" w:eastAsia="IRNazanin" w:cs="IRNazanin"/>
          <w:lang w:bidi="fa-IR"/>
          <w:color w:val="111111"/>
          <w:sz w:val="28"/>
          <w:szCs w:val="28"/>
          <w:rtl/>
        </w:rPr>
        <w:t xml:space="preserve">49- رُفاتاً: چیزی که زیاد خرد شده است.</w:t>
      </w:r>
    </w:p>
    <w:p>
      <w:pPr>
        <w:pStyle w:val="BookText"/>
      </w:pPr>
      <w:r>
        <w:rPr>
          <w:rFonts w:ascii="IRNazanin" w:hAnsi="IRNazanin" w:eastAsia="IRNazanin" w:cs="IRNazanin"/>
          <w:lang w:bidi="fa-IR"/>
          <w:color w:val="111111"/>
          <w:sz w:val="28"/>
          <w:szCs w:val="28"/>
          <w:rtl/>
        </w:rPr>
        <w:t xml:space="preserve">مراد در اینکه جا پودر شدن استخوانهاست.</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85" w:name="pg1516_11959"/>
    <w:bookmarkEnd w:id="285"/>
    <w:p>
      <w:pPr>
        <w:pStyle w:val="Heading3"/>
      </w:pPr>
      <w:bookmarkStart w:id="1852" w:name="_Toc1246"/>
      <w:r>
        <w:t>[سوره الإسراء (17): آیه 51]</w:t>
      </w:r>
      <w:bookmarkEnd w:id="1852"/>
    </w:p>
    <w:p>
      <w:pPr>
        <w:pStyle w:val="BookText"/>
      </w:pPr>
      <w:r>
        <w:rPr>
          <w:rFonts w:ascii="Amiri" w:hAnsi="Amiri" w:eastAsia="Amiri" w:cs="Amiri"/>
          <w:lang w:bidi="ar-SA"/>
          <w:color w:val="111111"/>
          <w:sz w:val="28"/>
          <w:szCs w:val="28"/>
          <w:rtl/>
        </w:rPr>
        <w:t xml:space="preserve">أَو خَلقاً مِمّا یَکبُرُ فِی صُدُورِکُم فَسَیَقُولُون‌َ مَن یُعِیدُنا قُل‌ِ الَّذِی فَطَرَکُم أَوَّل‌َ مَرَّةٍ فَسَیُنغِضُون‌َ إِلَیک‌َ رُؤُسَهُم وَ یَقُولُون‌َ مَتی هُوَ قُل عَسی أَن یَکُون‌َ قَرِیباً (51)</w:t>
      </w:r>
    </w:p>
    <w:p>
      <w:pPr>
        <w:pStyle w:val="BookText"/>
      </w:pPr>
      <w:r>
        <w:rPr>
          <w:rFonts w:ascii="Amiri" w:hAnsi="Amiri" w:eastAsia="Amiri" w:cs="Amiri"/>
          <w:lang w:bidi="ar-SA"/>
          <w:color w:val="111111"/>
          <w:sz w:val="28"/>
          <w:szCs w:val="28"/>
          <w:rtl/>
        </w:rPr>
        <w:t xml:space="preserve">51- فَسَیُنغِضُون‌َ إِلَیک‌َ رُؤُسَهُم: سرهای خود را (به علامت استهزا) تکان می‌دهند.</w:t>
      </w:r>
    </w:p>
    <w:p>
      <w:pPr>
        <w:pStyle w:val="Heading3"/>
      </w:pPr>
      <w:bookmarkStart w:id="1853" w:name="_Toc1247"/>
      <w:r>
        <w:t>[سوره الإسراء (17): آیه 52]</w:t>
      </w:r>
      <w:bookmarkEnd w:id="1853"/>
    </w:p>
    <w:p>
      <w:pPr>
        <w:pStyle w:val="BookText"/>
      </w:pPr>
      <w:r>
        <w:rPr>
          <w:rFonts w:ascii="Amiri" w:hAnsi="Amiri" w:eastAsia="Amiri" w:cs="Amiri"/>
          <w:lang w:bidi="ar-SA"/>
          <w:color w:val="111111"/>
          <w:sz w:val="28"/>
          <w:szCs w:val="28"/>
          <w:rtl/>
        </w:rPr>
        <w:t xml:space="preserve">یَوم‌َ یَدعُوکُم فَتَستَجِیبُون‌َ بِحَمدِه‌ِ وَ تَظُنُّون‌َ إِن لَبِثتُم إِلاّ قَلِیلاً (52)</w:t>
      </w:r>
    </w:p>
    <w:p>
      <w:pPr>
        <w:pStyle w:val="BookText"/>
      </w:pPr>
      <w:r>
        <w:rPr>
          <w:rFonts w:ascii="Amiri" w:hAnsi="Amiri" w:eastAsia="Amiri" w:cs="Amiri"/>
          <w:lang w:bidi="ar-SA"/>
          <w:color w:val="111111"/>
          <w:sz w:val="28"/>
          <w:szCs w:val="28"/>
          <w:rtl/>
        </w:rPr>
        <w:t xml:space="preserve">52- بِحَمدِه‌ِ: حامدین للّه. «با» برای بیان حال است.</w:t>
      </w:r>
    </w:p>
    <w:p>
      <w:pPr>
        <w:pStyle w:val="Heading3"/>
      </w:pPr>
      <w:bookmarkStart w:id="1854" w:name="_Toc1248"/>
      <w:r>
        <w:t>[سوره الإسراء (17): آیه 53]</w:t>
      </w:r>
      <w:bookmarkEnd w:id="1854"/>
    </w:p>
    <w:p>
      <w:pPr>
        <w:pStyle w:val="BookText"/>
      </w:pPr>
      <w:r>
        <w:rPr>
          <w:rFonts w:ascii="Amiri" w:hAnsi="Amiri" w:eastAsia="Amiri" w:cs="Amiri"/>
          <w:lang w:bidi="ar-SA"/>
          <w:color w:val="111111"/>
          <w:sz w:val="28"/>
          <w:szCs w:val="28"/>
          <w:rtl/>
        </w:rPr>
        <w:t xml:space="preserve">وَ قُل لِعِبادِی یَقُولُوا الَّتِی هِی‌َ أَحسَن‌ُ إِن‌َّ الشَّیطان‌َ یَنزَغ‌ُ بَینَهُم إِن‌َّ الشَّیطان‌َ کان‌َ لِلإِنسان‌ِ عَدُوًّا مُبِیناً (53)</w:t>
      </w:r>
    </w:p>
    <w:p>
      <w:pPr>
        <w:pStyle w:val="BookText"/>
      </w:pPr>
      <w:r>
        <w:rPr>
          <w:rFonts w:ascii="IRNazanin" w:hAnsi="IRNazanin" w:eastAsia="IRNazanin" w:cs="IRNazanin"/>
          <w:lang w:bidi="fa-IR"/>
          <w:color w:val="111111"/>
          <w:sz w:val="28"/>
          <w:szCs w:val="28"/>
          <w:rtl/>
        </w:rPr>
        <w:t xml:space="preserve">53- یَنزَغ‌ُ بَینَهُم: میان شما فساد و عداوت ایجاد می‌کند و شما را به جان هم می‌اندازد.</w:t>
      </w:r>
    </w:p>
    <w:p>
      <w:pPr>
        <w:pStyle w:val="Heading3"/>
      </w:pPr>
      <w:bookmarkStart w:id="1855" w:name="_Toc1249"/>
      <w:r>
        <w:t>[سوره الإسراء (17): آیه 57]</w:t>
      </w:r>
      <w:bookmarkEnd w:id="1855"/>
    </w:p>
    <w:p>
      <w:pPr>
        <w:pStyle w:val="BookText"/>
      </w:pPr>
      <w:r>
        <w:rPr>
          <w:rFonts w:ascii="Amiri" w:hAnsi="Amiri" w:eastAsia="Amiri" w:cs="Amiri"/>
          <w:lang w:bidi="ar-SA"/>
          <w:color w:val="111111"/>
          <w:sz w:val="28"/>
          <w:szCs w:val="28"/>
          <w:rtl/>
        </w:rPr>
        <w:t xml:space="preserve">أُولئِک‌َ الَّذِین‌َ یَدعُون‌َ یَبتَغُون‌َ إِلی رَبِّهِم‌ُ الوَسِیلَةَ أَیُّهُم أَقرَب‌ُ وَ یَرجُون‌َ رَحمَتَه‌ُ وَ یَخافُون‌َ عَذابَه‌ُ إِن‌َّ عَذاب‌َ رَبِّک‌َ کان‌َ مَحذُوراً (57)</w:t>
      </w:r>
    </w:p>
    <w:p>
      <w:pPr>
        <w:pStyle w:val="BookText"/>
      </w:pPr>
      <w:r>
        <w:rPr>
          <w:rFonts w:ascii="Amiri" w:hAnsi="Amiri" w:eastAsia="Amiri" w:cs="Amiri"/>
          <w:lang w:bidi="ar-SA"/>
          <w:color w:val="111111"/>
          <w:sz w:val="28"/>
          <w:szCs w:val="28"/>
          <w:rtl/>
        </w:rPr>
        <w:t xml:space="preserve">57- أُولئِک‌َ: اشاره به یکی از دو مورد است:</w:t>
      </w:r>
    </w:p>
    <w:p>
      <w:pPr>
        <w:pStyle w:val="BookText"/>
      </w:pPr>
      <w:r>
        <w:rPr>
          <w:rFonts w:ascii="IRNazanin" w:hAnsi="IRNazanin" w:eastAsia="IRNazanin" w:cs="IRNazanin"/>
          <w:lang w:bidi="fa-IR"/>
          <w:color w:val="111111"/>
          <w:sz w:val="28"/>
          <w:szCs w:val="28"/>
          <w:rtl/>
        </w:rPr>
        <w:t xml:space="preserve">1- اشاره به «نبیّین» است. 2- اشاره به معبودان است که ملائکه و عیسی علیه السّلام و دیگران باشند یعنی آنانی را که شما می‌پرستید خود آنها خدا را می‌پرستیدند.</w:t>
      </w:r>
    </w:p>
    <w:p>
      <w:pPr>
        <w:pStyle w:val="BookText"/>
      </w:pPr>
      <w:r>
        <w:rPr>
          <w:rFonts w:ascii="Amiri" w:hAnsi="Amiri" w:eastAsia="Amiri" w:cs="Amiri"/>
          <w:lang w:bidi="ar-SA"/>
          <w:color w:val="111111"/>
          <w:sz w:val="28"/>
          <w:szCs w:val="28"/>
          <w:rtl/>
        </w:rPr>
        <w:t xml:space="preserve">مَحذُوراً: ترس از عذاب خدا واجب است.</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6" w:name="pg1516_11961"/>
    <w:bookmarkEnd w:id="286"/>
    <w:p>
      <w:pPr>
        <w:pStyle w:val="Heading3"/>
      </w:pPr>
      <w:bookmarkStart w:id="1856" w:name="_Toc1250"/>
      <w:r>
        <w:t>[سوره الإسراء (17): آیه 59]</w:t>
      </w:r>
      <w:bookmarkEnd w:id="1856"/>
    </w:p>
    <w:p>
      <w:pPr>
        <w:pStyle w:val="BookText"/>
      </w:pPr>
      <w:r>
        <w:rPr>
          <w:rFonts w:ascii="Amiri" w:hAnsi="Amiri" w:eastAsia="Amiri" w:cs="Amiri"/>
          <w:lang w:bidi="ar-SA"/>
          <w:color w:val="111111"/>
          <w:sz w:val="28"/>
          <w:szCs w:val="28"/>
          <w:rtl/>
        </w:rPr>
        <w:t xml:space="preserve">وَ ما مَنَعَنا أَن نُرسِل‌َ بِالآیات‌ِ إِلاّ أَن کَذَّب‌َ بِهَا الأَوَّلُون‌َ وَ آتَینا ثَمُودَ النّاقَةَ مُبصِرَةً فَظَلَمُوا بِها وَ ما نُرسِل‌ُ بِالآیات‌ِ إِلاّ تَخوِیفاً (59)</w:t>
      </w:r>
    </w:p>
    <w:p>
      <w:pPr>
        <w:pStyle w:val="BookText"/>
      </w:pPr>
      <w:r>
        <w:rPr>
          <w:rFonts w:ascii="IRNazanin" w:hAnsi="IRNazanin" w:eastAsia="IRNazanin" w:cs="IRNazanin"/>
          <w:lang w:bidi="fa-IR"/>
          <w:color w:val="111111"/>
          <w:sz w:val="28"/>
          <w:szCs w:val="28"/>
          <w:rtl/>
        </w:rPr>
        <w:t xml:space="preserve">59- وَ ما مَنَعَنا أَن نُرسِل‌َ بِالآیات‌ِ إِلّا أَن کَذَّب‌َ بِهَا الأَوَّلُون‌َ: به دو معنا آمده است: 1- ما را از فرستادن معجزه‌ها و آیاتی را که قریش پیشنهاد کرده بودند مانع نشد مگر اینکه که گذشتگان آیات ما را تکذیب کردند و به آن ایمان نیاوردند و چون آیات و معجزات را تکذیب کردند ما دیگر آیات و معجزات نفرستادیم. توضیح: اگر قومی درخواست معجزه‌ای کرد و خداوند آن معجزه را ایجاد کرد یا ایمان می‌آورند که همین مطلوب است و یا ایمان نمی‌آورند. در اینکه صورت سنت خدا بر عذاب آن قوم تعلق می‌گیرد. اینکه آیه می‌فرماید: چون امتهای گذشته آیات را تکذیب کرده و عذاب شده بودند و ما نمی‌خواستیم قوم حضرت محمّد علیه السّلام را در صورت انکار عذاب کنیم لذا پیشنهاد آنها را قبول نکردیم. 2- آیات و معجزات نفرستادیم چون می‌دانستیم که به آن ایمان نمی‌آورند.</w:t>
      </w:r>
    </w:p>
    <w:p>
      <w:pPr>
        <w:pStyle w:val="BookText"/>
      </w:pPr>
      <w:r>
        <w:rPr>
          <w:rFonts w:ascii="Amiri" w:hAnsi="Amiri" w:eastAsia="Amiri" w:cs="Amiri"/>
          <w:lang w:bidi="ar-SA"/>
          <w:color w:val="111111"/>
          <w:sz w:val="28"/>
          <w:szCs w:val="28"/>
          <w:rtl/>
        </w:rPr>
        <w:t xml:space="preserve">مُبصِرَةً: آیة بینة: نشانه‌ای روشن.</w:t>
      </w:r>
    </w:p>
    <w:p>
      <w:pPr>
        <w:pStyle w:val="Heading3"/>
      </w:pPr>
      <w:bookmarkStart w:id="1857" w:name="_Toc1251"/>
      <w:r>
        <w:t>[سوره الإسراء (17): آیه 60]</w:t>
      </w:r>
      <w:bookmarkEnd w:id="1857"/>
    </w:p>
    <w:p>
      <w:pPr>
        <w:pStyle w:val="BookText"/>
      </w:pPr>
      <w:r>
        <w:rPr>
          <w:rFonts w:ascii="Amiri" w:hAnsi="Amiri" w:eastAsia="Amiri" w:cs="Amiri"/>
          <w:lang w:bidi="ar-SA"/>
          <w:color w:val="111111"/>
          <w:sz w:val="28"/>
          <w:szCs w:val="28"/>
          <w:rtl/>
        </w:rPr>
        <w:t xml:space="preserve">وَ إِذ قُلنا لَک‌َ إِن‌َّ رَبَّک‌َ أَحاطَ بِالنّاس‌ِ وَ ما جَعَلنَا الرُّؤیَا الَّتِی أَرَیناک‌َ إِلاّ فِتنَةً لِلنّاس‌ِ وَ الشَّجَرَةَ المَلعُونَةَ فِی القُرآن‌ِ وَ نُخَوِّفُهُم فَما یَزِیدُهُم إِلاّ طُغیاناً کَبِیراً (60)</w:t>
      </w:r>
    </w:p>
    <w:p>
      <w:pPr>
        <w:pStyle w:val="BookText"/>
      </w:pPr>
      <w:r>
        <w:rPr>
          <w:rFonts w:ascii="IRNazanin" w:hAnsi="IRNazanin" w:eastAsia="IRNazanin" w:cs="IRNazanin"/>
          <w:lang w:bidi="fa-IR"/>
          <w:color w:val="111111"/>
          <w:sz w:val="28"/>
          <w:szCs w:val="28"/>
          <w:rtl/>
        </w:rPr>
        <w:t xml:space="preserve">60- وَ ما جَعَلنَا الرُّؤیَا الَّتِی أَرَیناک‌َ إِلّا فِتنَةً لِلنّاس‌ِ: در باره اینکه رؤیا دو قول است: 1- پیامبر اکرم علیه السّلام خواب دید که داخل مسجد الحرام شده، ولی در سال اول میسور نشد و مشرکان مانع شدند که داخل مسجد الحرام شود و در سال بعد داخل شد و اینکه امتحانی برای مسلمانها بود زیرا عده‌ای از مؤمنان در رسالت وی به تردید افتادند. 2- پیامبر اکرم علیه السّلام خواب دید که میمونها بر منبر او درآمده‌اند. «امام باقر و امام صادق علیهما السّلام» الشَّجَرَةَ المَلعُونَةَ: و ما جعلنا الشجرة الملعونة الا فتنة للناس. از امام باقر و امام صادق علیهما السّلام روایت شده است که مراد بنی امیه است.</w:t>
      </w:r>
    </w:p>
    <w:p>
      <w:pPr>
        <w:pStyle w:val="Heading3"/>
      </w:pPr>
      <w:bookmarkStart w:id="1858" w:name="_Toc1252"/>
      <w:r>
        <w:t>[سوره الإسراء (17): آیه 62]</w:t>
      </w:r>
      <w:bookmarkEnd w:id="1858"/>
    </w:p>
    <w:p>
      <w:pPr>
        <w:pStyle w:val="BookText"/>
      </w:pPr>
      <w:r>
        <w:rPr>
          <w:rFonts w:ascii="Amiri" w:hAnsi="Amiri" w:eastAsia="Amiri" w:cs="Amiri"/>
          <w:lang w:bidi="ar-SA"/>
          <w:color w:val="111111"/>
          <w:sz w:val="28"/>
          <w:szCs w:val="28"/>
          <w:rtl/>
        </w:rPr>
        <w:t xml:space="preserve">قال‌َ أَ رَأَیتَک‌َ هذَا الَّذِی کَرَّمت‌َ عَلَی‌َّ لَئِن أَخَّرتَن‌ِ إِلی یَوم‌ِ القِیامَةِ لَأَحتَنِکَن‌َّ ذُرِّیَّتَه‌ُ إِلاّ قَلِیلاً (62)</w:t>
      </w:r>
    </w:p>
    <w:p>
      <w:pPr>
        <w:pStyle w:val="BookText"/>
      </w:pPr>
      <w:r>
        <w:rPr>
          <w:rFonts w:ascii="IRNazanin" w:hAnsi="IRNazanin" w:eastAsia="IRNazanin" w:cs="IRNazanin"/>
          <w:lang w:bidi="fa-IR"/>
          <w:color w:val="111111"/>
          <w:sz w:val="28"/>
          <w:szCs w:val="28"/>
          <w:rtl/>
        </w:rPr>
        <w:t xml:space="preserve">62- أَ رَأَیتَک‌َ: أ رأیت. «کاف» محلی از اعراب ندارد، صرفا برای تأکید آورده می‌شود.</w:t>
      </w:r>
    </w:p>
    <w:p>
      <w:pPr>
        <w:pStyle w:val="BookText"/>
      </w:pPr>
      <w:r>
        <w:rPr>
          <w:rFonts w:ascii="Amiri" w:hAnsi="Amiri" w:eastAsia="Amiri" w:cs="Amiri"/>
          <w:lang w:bidi="ar-SA"/>
          <w:color w:val="111111"/>
          <w:sz w:val="28"/>
          <w:szCs w:val="28"/>
          <w:rtl/>
        </w:rPr>
        <w:t xml:space="preserve">لَأَحتَنِکَن‌َّ ذُرِّیَّتَه‌ُ: به دو معنا آمده است: 1- همه را به دنبال خود خواهم کشید. 2- همه را از بیخ و بن خواهم کند.</w:t>
      </w:r>
    </w:p>
    <w:p>
      <w:pPr>
        <w:pStyle w:val="Heading3"/>
      </w:pPr>
      <w:bookmarkStart w:id="1859" w:name="_Toc1253"/>
      <w:r>
        <w:t>[سوره الإسراء (17): آیه 63]</w:t>
      </w:r>
      <w:bookmarkEnd w:id="1859"/>
    </w:p>
    <w:p>
      <w:pPr>
        <w:pStyle w:val="BookText"/>
      </w:pPr>
      <w:r>
        <w:rPr>
          <w:rFonts w:ascii="Amiri" w:hAnsi="Amiri" w:eastAsia="Amiri" w:cs="Amiri"/>
          <w:lang w:bidi="ar-SA"/>
          <w:color w:val="111111"/>
          <w:sz w:val="28"/>
          <w:szCs w:val="28"/>
          <w:rtl/>
        </w:rPr>
        <w:t xml:space="preserve">قال‌َ اذهَب فَمَن تَبِعَک‌َ مِنهُم فَإِن‌َّ جَهَنَّم‌َ جَزاؤُکُم جَزاءً مَوفُوراً (63)</w:t>
      </w:r>
    </w:p>
    <w:p>
      <w:pPr>
        <w:pStyle w:val="BookText"/>
      </w:pPr>
      <w:r>
        <w:rPr>
          <w:rFonts w:ascii="Amiri" w:hAnsi="Amiri" w:eastAsia="Amiri" w:cs="Amiri"/>
          <w:lang w:bidi="ar-SA"/>
          <w:color w:val="111111"/>
          <w:sz w:val="28"/>
          <w:szCs w:val="28"/>
          <w:rtl/>
        </w:rPr>
        <w:t xml:space="preserve">63- مَوفُوراً: کامل و بدون نقص.</w:t>
      </w:r>
    </w:p>
    <w:p>
      <w:pPr>
        <w:pStyle w:val="Heading3"/>
      </w:pPr>
      <w:bookmarkStart w:id="1860" w:name="_Toc1254"/>
      <w:r>
        <w:t>[سوره الإسراء (17): آیه 64]</w:t>
      </w:r>
      <w:bookmarkEnd w:id="1860"/>
    </w:p>
    <w:p>
      <w:pPr>
        <w:pStyle w:val="BookText"/>
      </w:pPr>
      <w:r>
        <w:rPr>
          <w:rFonts w:ascii="Amiri" w:hAnsi="Amiri" w:eastAsia="Amiri" w:cs="Amiri"/>
          <w:lang w:bidi="ar-SA"/>
          <w:color w:val="111111"/>
          <w:sz w:val="28"/>
          <w:szCs w:val="28"/>
          <w:rtl/>
        </w:rPr>
        <w:t xml:space="preserve">وَ استَفزِز مَن‌ِ استَطَعت‌َ مِنهُم بِصَوتِک‌َ وَ أَجلِب عَلَیهِم بِخَیلِک‌َ وَ رَجِلِک‌َ وَ شارِکهُم فِی الأَموال‌ِ وَ الأَولادِ وَ عِدهُم وَ ما یَعِدُهُم‌ُ الشَّیطان‌ُ إِلاّ غُرُوراً (64)</w:t>
      </w:r>
    </w:p>
    <w:p>
      <w:pPr>
        <w:pStyle w:val="BookText"/>
      </w:pPr>
      <w:r>
        <w:rPr>
          <w:rFonts w:ascii="IRNazanin" w:hAnsi="IRNazanin" w:eastAsia="IRNazanin" w:cs="IRNazanin"/>
          <w:lang w:bidi="fa-IR"/>
          <w:color w:val="111111"/>
          <w:sz w:val="28"/>
          <w:szCs w:val="28"/>
          <w:rtl/>
        </w:rPr>
        <w:t xml:space="preserve">64- استَفزِز: بلغزان و گمراه کن. اینکه تهدیدی است به صورت امر.</w:t>
      </w:r>
    </w:p>
    <w:p>
      <w:pPr>
        <w:pStyle w:val="BookText"/>
      </w:pPr>
      <w:r>
        <w:rPr>
          <w:rFonts w:ascii="IRNazanin" w:hAnsi="IRNazanin" w:eastAsia="IRNazanin" w:cs="IRNazanin"/>
          <w:lang w:bidi="fa-IR"/>
          <w:color w:val="111111"/>
          <w:sz w:val="28"/>
          <w:szCs w:val="28"/>
          <w:rtl/>
        </w:rPr>
        <w:t xml:space="preserve">أَجلِب عَلَیهِم بِخَیلِک‌َ وَ رَجِلِک‌َ: یاوران سواره و پیاده‌ات را علیه آنان جمع‌آوری کن.</w:t>
      </w:r>
    </w:p>
    <w:p>
      <w:pPr>
        <w:pStyle w:val="BookText"/>
      </w:pPr>
      <w:r>
        <w:rPr>
          <w:rFonts w:ascii="Amiri" w:hAnsi="Amiri" w:eastAsia="Amiri" w:cs="Amiri"/>
          <w:lang w:bidi="ar-SA"/>
          <w:color w:val="111111"/>
          <w:sz w:val="28"/>
          <w:szCs w:val="28"/>
          <w:rtl/>
        </w:rPr>
        <w:t xml:space="preserve">غُرُوراً: فریب.</w:t>
      </w:r>
    </w:p>
    <w:p>
      <w:pPr>
        <w:pStyle w:val="Heading3"/>
      </w:pPr>
      <w:bookmarkStart w:id="1861" w:name="_Toc1255"/>
      <w:r>
        <w:t>[سوره الإسراء (17): آیه 66]</w:t>
      </w:r>
      <w:bookmarkEnd w:id="1861"/>
    </w:p>
    <w:p>
      <w:pPr>
        <w:pStyle w:val="BookText"/>
      </w:pPr>
      <w:r>
        <w:rPr>
          <w:rFonts w:ascii="Amiri" w:hAnsi="Amiri" w:eastAsia="Amiri" w:cs="Amiri"/>
          <w:lang w:bidi="ar-SA"/>
          <w:color w:val="111111"/>
          <w:sz w:val="28"/>
          <w:szCs w:val="28"/>
          <w:rtl/>
        </w:rPr>
        <w:t xml:space="preserve">رَبُّکُم‌ُ الَّذِی یُزجِی لَکُم‌ُ الفُلک‌َ فِی البَحرِ لِتَبتَغُوا مِن فَضلِه‌ِ إِنَّه‌ُ کان‌َ بِکُم رَحِیماً (66)</w:t>
      </w:r>
    </w:p>
    <w:p>
      <w:pPr>
        <w:pStyle w:val="BookText"/>
      </w:pPr>
      <w:r>
        <w:rPr>
          <w:rFonts w:ascii="Amiri" w:hAnsi="Amiri" w:eastAsia="Amiri" w:cs="Amiri"/>
          <w:lang w:bidi="ar-SA"/>
          <w:color w:val="111111"/>
          <w:sz w:val="28"/>
          <w:szCs w:val="28"/>
          <w:rtl/>
        </w:rPr>
        <w:t xml:space="preserve">66- یُزجِی: به حرکت در می‌آورد.</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7" w:name="pg1516_11963"/>
    <w:bookmarkEnd w:id="287"/>
    <w:p>
      <w:pPr>
        <w:pStyle w:val="Heading3"/>
      </w:pPr>
      <w:bookmarkStart w:id="1862" w:name="_Toc1256"/>
      <w:r>
        <w:t>[سوره الإسراء (17): آیه 67]</w:t>
      </w:r>
      <w:bookmarkEnd w:id="1862"/>
    </w:p>
    <w:p>
      <w:pPr>
        <w:pStyle w:val="BookText"/>
      </w:pPr>
      <w:r>
        <w:rPr>
          <w:rFonts w:ascii="Amiri" w:hAnsi="Amiri" w:eastAsia="Amiri" w:cs="Amiri"/>
          <w:lang w:bidi="ar-SA"/>
          <w:color w:val="111111"/>
          <w:sz w:val="28"/>
          <w:szCs w:val="28"/>
          <w:rtl/>
        </w:rPr>
        <w:t xml:space="preserve">وَ إِذا مَسَّکُم‌ُ الضُّرُّ فِی البَحرِ ضَل‌َّ مَن تَدعُون‌َ إِلاّ إِیّاه‌ُ فَلَمّا نَجّاکُم إِلَی البَرِّ أَعرَضتُم وَ کان‌َ الإِنسان‌ُ کَفُوراً (67)</w:t>
      </w:r>
    </w:p>
    <w:p>
      <w:pPr>
        <w:pStyle w:val="BookText"/>
      </w:pPr>
      <w:r>
        <w:rPr>
          <w:rFonts w:ascii="IRNazanin" w:hAnsi="IRNazanin" w:eastAsia="IRNazanin" w:cs="IRNazanin"/>
          <w:lang w:bidi="fa-IR"/>
          <w:color w:val="111111"/>
          <w:sz w:val="28"/>
          <w:szCs w:val="28"/>
          <w:rtl/>
        </w:rPr>
        <w:t xml:space="preserve">67- کَفُوراً: بسیار ناسپاس.</w:t>
      </w:r>
    </w:p>
    <w:p>
      <w:pPr>
        <w:pStyle w:val="Heading3"/>
      </w:pPr>
      <w:bookmarkStart w:id="1863" w:name="_Toc1257"/>
      <w:r>
        <w:t>[سوره الإسراء (17): آیه 68]</w:t>
      </w:r>
      <w:bookmarkEnd w:id="1863"/>
    </w:p>
    <w:p>
      <w:pPr>
        <w:pStyle w:val="BookText"/>
      </w:pPr>
      <w:r>
        <w:rPr>
          <w:rFonts w:ascii="Amiri" w:hAnsi="Amiri" w:eastAsia="Amiri" w:cs="Amiri"/>
          <w:lang w:bidi="ar-SA"/>
          <w:color w:val="111111"/>
          <w:sz w:val="28"/>
          <w:szCs w:val="28"/>
          <w:rtl/>
        </w:rPr>
        <w:t xml:space="preserve">أَ فَأَمِنتُم أَن یَخسِف‌َ بِکُم جانِب‌َ البَرِّ أَو یُرسِل‌َ عَلَیکُم حاصِباً ثُم‌َّ لا تَجِدُوا لَکُم وَکِیلاً (68)</w:t>
      </w:r>
    </w:p>
    <w:p>
      <w:pPr>
        <w:pStyle w:val="BookText"/>
      </w:pPr>
      <w:r>
        <w:rPr>
          <w:rFonts w:ascii="IRNazanin" w:hAnsi="IRNazanin" w:eastAsia="IRNazanin" w:cs="IRNazanin"/>
          <w:lang w:bidi="fa-IR"/>
          <w:color w:val="111111"/>
          <w:sz w:val="28"/>
          <w:szCs w:val="28"/>
          <w:rtl/>
        </w:rPr>
        <w:t xml:space="preserve">68- یَخسِف‌َ بِکُم جانِب‌َ البَرِّ: شما را در گوشه‌ای از زمین ناپدید کند.</w:t>
      </w:r>
    </w:p>
    <w:p>
      <w:pPr>
        <w:pStyle w:val="BookText"/>
      </w:pPr>
      <w:r>
        <w:rPr>
          <w:rFonts w:ascii="IRNazanin" w:hAnsi="IRNazanin" w:eastAsia="IRNazanin" w:cs="IRNazanin"/>
          <w:lang w:bidi="fa-IR"/>
          <w:color w:val="111111"/>
          <w:sz w:val="28"/>
          <w:szCs w:val="28"/>
          <w:rtl/>
        </w:rPr>
        <w:t xml:space="preserve">یُرسِل‌َ عَلَیکُم حاصِباً: طوفانی که سنگ ریزه‌ها را پرتاب می‌کند، بر شما بفرستد.</w:t>
      </w:r>
    </w:p>
    <w:p>
      <w:pPr>
        <w:pStyle w:val="Heading3"/>
      </w:pPr>
      <w:bookmarkStart w:id="1864" w:name="_Toc1258"/>
      <w:r>
        <w:t>[سوره الإسراء (17): آیه 69]</w:t>
      </w:r>
      <w:bookmarkEnd w:id="1864"/>
    </w:p>
    <w:p>
      <w:pPr>
        <w:pStyle w:val="BookText"/>
      </w:pPr>
      <w:r>
        <w:rPr>
          <w:rFonts w:ascii="Amiri" w:hAnsi="Amiri" w:eastAsia="Amiri" w:cs="Amiri"/>
          <w:lang w:bidi="ar-SA"/>
          <w:color w:val="111111"/>
          <w:sz w:val="28"/>
          <w:szCs w:val="28"/>
          <w:rtl/>
        </w:rPr>
        <w:t xml:space="preserve">أَم أَمِنتُم أَن یُعِیدَکُم فِیه‌ِ تارَةً أُخری فَیُرسِل‌َ عَلَیکُم قاصِفاً مِن‌َ الرِّیح‌ِ فَیُغرِقَکُم بِما کَفَرتُم ثُم‌َّ لا تَجِدُوا لَکُم عَلَینا بِه‌ِ تَبِیعاً (69)</w:t>
      </w:r>
    </w:p>
    <w:p>
      <w:pPr>
        <w:pStyle w:val="BookText"/>
      </w:pPr>
      <w:r>
        <w:rPr>
          <w:rFonts w:ascii="Amiri" w:hAnsi="Amiri" w:eastAsia="Amiri" w:cs="Amiri"/>
          <w:lang w:bidi="ar-SA"/>
          <w:color w:val="111111"/>
          <w:sz w:val="28"/>
          <w:szCs w:val="28"/>
          <w:rtl/>
        </w:rPr>
        <w:t xml:space="preserve">69- قاصِفاً مِن‌َ الرِّیح‌ِ: باد تندی که کشتی را درهم می‌شکند.</w:t>
      </w:r>
    </w:p>
    <w:p>
      <w:pPr>
        <w:pStyle w:val="BookText"/>
      </w:pPr>
      <w:r>
        <w:rPr>
          <w:rFonts w:ascii="IRNazanin" w:hAnsi="IRNazanin" w:eastAsia="IRNazanin" w:cs="IRNazanin"/>
          <w:lang w:bidi="fa-IR"/>
          <w:color w:val="111111"/>
          <w:sz w:val="28"/>
          <w:szCs w:val="28"/>
          <w:rtl/>
        </w:rPr>
        <w:t xml:space="preserve">لا تَجِدُوا لَکُم عَلَینا بِه‌ِ تَبِیعاً: علیه ما به نفع خودتان پیرو و یاور نمی‌یابید.</w:t>
      </w:r>
    </w:p>
    <w:p>
      <w:pPr>
        <w:pStyle w:val="Heading3"/>
      </w:pPr>
      <w:bookmarkStart w:id="1865" w:name="_Toc1259"/>
      <w:r>
        <w:t>[سوره الإسراء (17): آیه 71]</w:t>
      </w:r>
      <w:bookmarkEnd w:id="1865"/>
    </w:p>
    <w:p>
      <w:pPr>
        <w:pStyle w:val="BookText"/>
      </w:pPr>
      <w:r>
        <w:rPr>
          <w:rFonts w:ascii="Amiri" w:hAnsi="Amiri" w:eastAsia="Amiri" w:cs="Amiri"/>
          <w:lang w:bidi="ar-SA"/>
          <w:color w:val="111111"/>
          <w:sz w:val="28"/>
          <w:szCs w:val="28"/>
          <w:rtl/>
        </w:rPr>
        <w:t xml:space="preserve">یَوم‌َ نَدعُوا کُل‌َّ أُناس‌ٍ بِإِمامِهِم فَمَن أُوتِی‌َ کِتابَه‌ُ بِیَمِینِه‌ِ فَأُولئِک‌َ یَقرَؤُن‌َ کِتابَهُم وَ لا یُظلَمُون‌َ فَتِیلاً (71)</w:t>
      </w:r>
    </w:p>
    <w:p>
      <w:pPr>
        <w:pStyle w:val="BookText"/>
      </w:pPr>
      <w:r>
        <w:rPr>
          <w:rFonts w:ascii="Amiri" w:hAnsi="Amiri" w:eastAsia="Amiri" w:cs="Amiri"/>
          <w:lang w:bidi="ar-SA"/>
          <w:color w:val="111111"/>
          <w:sz w:val="28"/>
          <w:szCs w:val="28"/>
          <w:rtl/>
        </w:rPr>
        <w:t xml:space="preserve">71- فَتِیلًا: به سوره نساء، آیه 49 رجوع شود.</w:t>
      </w:r>
    </w:p>
    <w:p>
      <w:pPr>
        <w:pStyle w:val="Heading3"/>
      </w:pPr>
      <w:bookmarkStart w:id="1866" w:name="_Toc1260"/>
      <w:r>
        <w:t>[سوره الإسراء (17): آیه 73]</w:t>
      </w:r>
      <w:bookmarkEnd w:id="1866"/>
    </w:p>
    <w:p>
      <w:pPr>
        <w:pStyle w:val="BookText"/>
      </w:pPr>
      <w:r>
        <w:rPr>
          <w:rFonts w:ascii="Amiri" w:hAnsi="Amiri" w:eastAsia="Amiri" w:cs="Amiri"/>
          <w:lang w:bidi="ar-SA"/>
          <w:color w:val="111111"/>
          <w:sz w:val="28"/>
          <w:szCs w:val="28"/>
          <w:rtl/>
        </w:rPr>
        <w:t xml:space="preserve">وَ إِن کادُوا لَیَفتِنُونَک‌َ عَن‌ِ الَّذِی أَوحَینا إِلَیک‌َ لِتَفتَرِی‌َ عَلَینا غَیرَه‌ُ وَ إِذاً لاتَّخَذُوک‌َ خَلِیلاً (73)</w:t>
      </w:r>
    </w:p>
    <w:p>
      <w:pPr>
        <w:pStyle w:val="BookText"/>
      </w:pPr>
      <w:r>
        <w:rPr>
          <w:rFonts w:ascii="Amiri" w:hAnsi="Amiri" w:eastAsia="Amiri" w:cs="Amiri"/>
          <w:lang w:bidi="ar-SA"/>
          <w:color w:val="111111"/>
          <w:sz w:val="28"/>
          <w:szCs w:val="28"/>
          <w:rtl/>
        </w:rPr>
        <w:t xml:space="preserve">73- إِن کادُوا لَیَفتِنُونَک‌َ عَن‌ِ الَّذِی أَوحَینا:</w:t>
      </w:r>
    </w:p>
    <w:p>
      <w:pPr>
        <w:pStyle w:val="BookText"/>
      </w:pPr>
      <w:r>
        <w:rPr>
          <w:rFonts w:ascii="IRNazanin" w:hAnsi="IRNazanin" w:eastAsia="IRNazanin" w:cs="IRNazanin"/>
          <w:lang w:bidi="fa-IR"/>
          <w:color w:val="111111"/>
          <w:sz w:val="28"/>
          <w:szCs w:val="28"/>
          <w:rtl/>
        </w:rPr>
        <w:t xml:space="preserve">«ان» مخففه از مثقلة است، یعنی «ان‌ّ المشرکین ...»:</w:t>
      </w:r>
    </w:p>
    <w:p>
      <w:pPr>
        <w:pStyle w:val="BookText"/>
      </w:pPr>
      <w:r>
        <w:rPr>
          <w:rFonts w:ascii="IRNazanin" w:hAnsi="IRNazanin" w:eastAsia="IRNazanin" w:cs="IRNazanin"/>
          <w:lang w:bidi="fa-IR"/>
          <w:color w:val="111111"/>
          <w:sz w:val="28"/>
          <w:szCs w:val="28"/>
          <w:rtl/>
        </w:rPr>
        <w:t xml:space="preserve">به درستی که نزدیک بود مشرکان تو را در باره قرآن دچار لغزش کنند.</w:t>
      </w:r>
    </w:p>
    <w:p>
      <w:pPr>
        <w:pStyle w:val="Heading3"/>
      </w:pPr>
      <w:bookmarkStart w:id="1867" w:name="_Toc1261"/>
      <w:r>
        <w:t>[سوره الإسراء (17): آیه 74]</w:t>
      </w:r>
      <w:bookmarkEnd w:id="1867"/>
    </w:p>
    <w:p>
      <w:pPr>
        <w:pStyle w:val="BookText"/>
      </w:pPr>
      <w:r>
        <w:rPr>
          <w:rFonts w:ascii="Amiri" w:hAnsi="Amiri" w:eastAsia="Amiri" w:cs="Amiri"/>
          <w:lang w:bidi="ar-SA"/>
          <w:color w:val="111111"/>
          <w:sz w:val="28"/>
          <w:szCs w:val="28"/>
          <w:rtl/>
        </w:rPr>
        <w:t xml:space="preserve">وَ لَو لا أَن ثَبَّتناک‌َ لَقَد کِدت‌َ تَرکَن‌ُ إِلَیهِم شَیئاً قَلِیلاً (74)</w:t>
      </w:r>
    </w:p>
    <w:p>
      <w:pPr>
        <w:pStyle w:val="BookText"/>
      </w:pPr>
      <w:r>
        <w:rPr>
          <w:rFonts w:ascii="IRNazanin" w:hAnsi="IRNazanin" w:eastAsia="IRNazanin" w:cs="IRNazanin"/>
          <w:lang w:bidi="fa-IR"/>
          <w:color w:val="111111"/>
          <w:sz w:val="28"/>
          <w:szCs w:val="28"/>
          <w:rtl/>
        </w:rPr>
        <w:t xml:space="preserve">74- لَو لا أَن ثَبَّتناک‌َ: اگر قلب تو را تثبیت نکرده بودیم.</w:t>
      </w:r>
    </w:p>
    <w:p>
      <w:pPr>
        <w:pStyle w:val="BookText"/>
      </w:pPr>
      <w:r>
        <w:rPr>
          <w:rFonts w:ascii="Amiri" w:hAnsi="Amiri" w:eastAsia="Amiri" w:cs="Amiri"/>
          <w:lang w:bidi="ar-SA"/>
          <w:color w:val="111111"/>
          <w:sz w:val="28"/>
          <w:szCs w:val="28"/>
          <w:rtl/>
        </w:rPr>
        <w:t xml:space="preserve">کِدت‌َ تَرکَن‌ُ إِلَیهِم شَیئاً قَلِیلًا: نزدیک بود اندکی به آنان متمایل شوی.</w:t>
      </w:r>
    </w:p>
    <w:p>
      <w:pPr>
        <w:pStyle w:val="Heading3"/>
      </w:pPr>
      <w:bookmarkStart w:id="1868" w:name="_Toc1262"/>
      <w:r>
        <w:t>[سوره الإسراء (17): آیه 75]</w:t>
      </w:r>
      <w:bookmarkEnd w:id="1868"/>
    </w:p>
    <w:p>
      <w:pPr>
        <w:pStyle w:val="BookText"/>
      </w:pPr>
      <w:r>
        <w:rPr>
          <w:rFonts w:ascii="Amiri" w:hAnsi="Amiri" w:eastAsia="Amiri" w:cs="Amiri"/>
          <w:lang w:bidi="ar-SA"/>
          <w:color w:val="111111"/>
          <w:sz w:val="28"/>
          <w:szCs w:val="28"/>
          <w:rtl/>
        </w:rPr>
        <w:t xml:space="preserve">إِذاً لَأَذَقناک‌َ ضِعف‌َ الحَیاةِ وَ ضِعف‌َ المَمات‌ِ ثُم‌َّ لا تَجِدُ لَک‌َ عَلَینا نَصِیراً (75)</w:t>
      </w:r>
    </w:p>
    <w:p>
      <w:pPr>
        <w:pStyle w:val="BookText"/>
      </w:pPr>
      <w:r>
        <w:rPr>
          <w:rFonts w:ascii="Amiri" w:hAnsi="Amiri" w:eastAsia="Amiri" w:cs="Amiri"/>
          <w:lang w:bidi="ar-SA"/>
          <w:color w:val="111111"/>
          <w:sz w:val="28"/>
          <w:szCs w:val="28"/>
          <w:rtl/>
        </w:rPr>
        <w:t xml:space="preserve">75- ضِعف‌َ الحَیاةِ: ضعف عذاب الحیاة:</w:t>
      </w:r>
    </w:p>
    <w:p>
      <w:pPr>
        <w:pStyle w:val="BookText"/>
      </w:pPr>
      <w:r>
        <w:rPr>
          <w:rFonts w:ascii="IRNazanin" w:hAnsi="IRNazanin" w:eastAsia="IRNazanin" w:cs="IRNazanin"/>
          <w:lang w:bidi="fa-IR"/>
          <w:color w:val="111111"/>
          <w:sz w:val="28"/>
          <w:szCs w:val="28"/>
          <w:rtl/>
        </w:rPr>
        <w:t xml:space="preserve">دو برابر عذاب دنیوی مشرکان.</w:t>
      </w:r>
    </w:p>
    <w:p>
      <w:pPr>
        <w:pStyle w:val="BookText"/>
      </w:pPr>
      <w:r>
        <w:rPr>
          <w:rFonts w:ascii="IRNazanin" w:hAnsi="IRNazanin" w:eastAsia="IRNazanin" w:cs="IRNazanin"/>
          <w:lang w:bidi="fa-IR"/>
          <w:color w:val="111111"/>
          <w:sz w:val="28"/>
          <w:szCs w:val="28"/>
          <w:rtl/>
        </w:rPr>
        <w:t xml:space="preserve">ضِعف‌َ المَمات‌ِ: ضعف عذاب الممات: دو برابر عذاب اخروی مشرکان.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8" w:name="pg1516_11965"/>
    <w:bookmarkEnd w:id="288"/>
    <w:p>
      <w:pPr>
        <w:pStyle w:val="Heading3"/>
      </w:pPr>
      <w:bookmarkStart w:id="1869" w:name="_Toc1263"/>
      <w:r>
        <w:t>[سوره الإسراء (17): آیه 76]</w:t>
      </w:r>
      <w:bookmarkEnd w:id="1869"/>
    </w:p>
    <w:p>
      <w:pPr>
        <w:pStyle w:val="BookText"/>
      </w:pPr>
      <w:r>
        <w:rPr>
          <w:rFonts w:ascii="Amiri" w:hAnsi="Amiri" w:eastAsia="Amiri" w:cs="Amiri"/>
          <w:lang w:bidi="ar-SA"/>
          <w:color w:val="111111"/>
          <w:sz w:val="28"/>
          <w:szCs w:val="28"/>
          <w:rtl/>
        </w:rPr>
        <w:t xml:space="preserve">وَ إِن کادُوا لَیَستَفِزُّونَک‌َ مِن‌َ الأَرض‌ِ لِیُخرِجُوک‌َ مِنها وَ إِذاً لا یَلبَثُون‌َ خِلافَک‌َ إِلاّ قَلِیلاً (76)</w:t>
      </w:r>
    </w:p>
    <w:p>
      <w:pPr>
        <w:pStyle w:val="BookText"/>
      </w:pPr>
      <w:r>
        <w:rPr>
          <w:rFonts w:ascii="IRNazanin" w:hAnsi="IRNazanin" w:eastAsia="IRNazanin" w:cs="IRNazanin"/>
          <w:lang w:bidi="fa-IR"/>
          <w:color w:val="111111"/>
          <w:sz w:val="28"/>
          <w:szCs w:val="28"/>
          <w:rtl/>
        </w:rPr>
        <w:t xml:space="preserve">76- إِن کادُوا: به درستی که نزدیک بود مشرکان.</w:t>
      </w:r>
    </w:p>
    <w:p>
      <w:pPr>
        <w:pStyle w:val="BookText"/>
      </w:pPr>
      <w:r>
        <w:rPr>
          <w:rFonts w:ascii="Amiri" w:hAnsi="Amiri" w:eastAsia="Amiri" w:cs="Amiri"/>
          <w:lang w:bidi="ar-SA"/>
          <w:color w:val="111111"/>
          <w:sz w:val="28"/>
          <w:szCs w:val="28"/>
          <w:rtl/>
        </w:rPr>
        <w:t xml:space="preserve">لَیَستَفِزُّونَک‌َ مِن‌َ الأَرض‌ِ: تو را از زمین برکنند و حرکت دهند.</w:t>
      </w:r>
    </w:p>
    <w:p>
      <w:pPr>
        <w:pStyle w:val="BookText"/>
      </w:pPr>
      <w:r>
        <w:rPr>
          <w:rFonts w:ascii="IRNazanin" w:hAnsi="IRNazanin" w:eastAsia="IRNazanin" w:cs="IRNazanin"/>
          <w:lang w:bidi="fa-IR"/>
          <w:color w:val="111111"/>
          <w:sz w:val="28"/>
          <w:szCs w:val="28"/>
          <w:rtl/>
        </w:rPr>
        <w:t xml:space="preserve">مِنها: در مرجع ضمیر دو قول است: 1- من مکه. 2- من المدینة.</w:t>
      </w:r>
    </w:p>
    <w:p>
      <w:pPr>
        <w:pStyle w:val="BookText"/>
      </w:pPr>
      <w:r>
        <w:rPr>
          <w:rFonts w:ascii="IRNazanin" w:hAnsi="IRNazanin" w:eastAsia="IRNazanin" w:cs="IRNazanin"/>
          <w:lang w:bidi="fa-IR"/>
          <w:color w:val="111111"/>
          <w:sz w:val="28"/>
          <w:szCs w:val="28"/>
          <w:rtl/>
        </w:rPr>
        <w:t xml:space="preserve">خِلافَک‌َ: بعد از خارج شدن تو، پشت سر تو.</w:t>
      </w:r>
    </w:p>
    <w:p>
      <w:pPr>
        <w:pStyle w:val="Heading3"/>
      </w:pPr>
      <w:bookmarkStart w:id="1870" w:name="_Toc1264"/>
      <w:r>
        <w:t>[سوره الإسراء (17): آیه 77]</w:t>
      </w:r>
      <w:bookmarkEnd w:id="1870"/>
    </w:p>
    <w:p>
      <w:pPr>
        <w:pStyle w:val="BookText"/>
      </w:pPr>
      <w:r>
        <w:rPr>
          <w:rFonts w:ascii="Amiri" w:hAnsi="Amiri" w:eastAsia="Amiri" w:cs="Amiri"/>
          <w:lang w:bidi="ar-SA"/>
          <w:color w:val="111111"/>
          <w:sz w:val="28"/>
          <w:szCs w:val="28"/>
          <w:rtl/>
        </w:rPr>
        <w:t xml:space="preserve">سُنَّةَ مَن قَد أَرسَلنا قَبلَک‌َ مِن رُسُلِنا وَ لا تَجِدُ لِسُنَّتِنا تَحوِیلاً (77)</w:t>
      </w:r>
    </w:p>
    <w:p>
      <w:pPr>
        <w:pStyle w:val="BookText"/>
      </w:pPr>
      <w:r>
        <w:rPr>
          <w:rFonts w:ascii="IRNazanin" w:hAnsi="IRNazanin" w:eastAsia="IRNazanin" w:cs="IRNazanin"/>
          <w:lang w:bidi="fa-IR"/>
          <w:color w:val="111111"/>
          <w:sz w:val="28"/>
          <w:szCs w:val="28"/>
          <w:rtl/>
        </w:rPr>
        <w:t xml:space="preserve">77- سُنَّةَ: سنت عبارت بود از هلاکت مردم بعد از اخراج انبیا از آبادی.</w:t>
      </w:r>
    </w:p>
    <w:p>
      <w:pPr>
        <w:pStyle w:val="Heading3"/>
      </w:pPr>
      <w:bookmarkStart w:id="1871" w:name="_Toc1265"/>
      <w:r>
        <w:t>[سوره الإسراء (17): آیه 78]</w:t>
      </w:r>
      <w:bookmarkEnd w:id="1871"/>
    </w:p>
    <w:p>
      <w:pPr>
        <w:pStyle w:val="BookText"/>
      </w:pPr>
      <w:r>
        <w:rPr>
          <w:rFonts w:ascii="Amiri" w:hAnsi="Amiri" w:eastAsia="Amiri" w:cs="Amiri"/>
          <w:lang w:bidi="ar-SA"/>
          <w:color w:val="111111"/>
          <w:sz w:val="28"/>
          <w:szCs w:val="28"/>
          <w:rtl/>
        </w:rPr>
        <w:t xml:space="preserve">أَقِم‌ِ الصَّلاةَ لِدُلُوک‌ِ الشَّمس‌ِ إِلی غَسَق‌ِ اللَّیل‌ِ وَ قُرآن‌َ الفَجرِ إِن‌َّ قُرآن‌َ الفَجرِ کان‌َ مَشهُوداً (78)</w:t>
      </w:r>
    </w:p>
    <w:p>
      <w:pPr>
        <w:pStyle w:val="BookText"/>
      </w:pPr>
      <w:r>
        <w:rPr>
          <w:rFonts w:ascii="IRNazanin" w:hAnsi="IRNazanin" w:eastAsia="IRNazanin" w:cs="IRNazanin"/>
          <w:lang w:bidi="fa-IR"/>
          <w:color w:val="111111"/>
          <w:sz w:val="28"/>
          <w:szCs w:val="28"/>
          <w:rtl/>
        </w:rPr>
        <w:t xml:space="preserve">78- لِدُلُوک‌ِ الشَّمس‌ِ: در معنای آن دو قول است: 1- هنگام زوال خورشید، ظهر.</w:t>
      </w:r>
    </w:p>
    <w:p>
      <w:pPr>
        <w:pStyle w:val="BookText"/>
      </w:pPr>
      <w:r>
        <w:rPr>
          <w:rFonts w:ascii="IRNazanin" w:hAnsi="IRNazanin" w:eastAsia="IRNazanin" w:cs="IRNazanin"/>
          <w:lang w:bidi="fa-IR"/>
          <w:color w:val="111111"/>
          <w:sz w:val="28"/>
          <w:szCs w:val="28"/>
          <w:rtl/>
        </w:rPr>
        <w:t xml:space="preserve">«صادقین علیهما السّلام». «دلوک» به معنای مالیدن است و چون هنگام ظهر شعاع خورشید قوی است و کسی که در اینکه هنگام به خورشید نگاه کند چشمان خود را می‌مالد، به اینکه جهت ظهر را «دلوک» گفته‌اند. 2- غروب خورشید. «دلوک» به معنای مالیدن است و چون هنگام غروب کسی که به آفتاب نگاه می‌کند چشمان خود را می‌مالد تا خوب ببیند به اینکه جهت به عصر «دلوک» گفته‌اند.</w:t>
      </w:r>
    </w:p>
    <w:p>
      <w:pPr>
        <w:pStyle w:val="BookText"/>
      </w:pPr>
      <w:r>
        <w:rPr>
          <w:rFonts w:ascii="IRNazanin" w:hAnsi="IRNazanin" w:eastAsia="IRNazanin" w:cs="IRNazanin"/>
          <w:lang w:bidi="fa-IR"/>
          <w:color w:val="111111"/>
          <w:sz w:val="28"/>
          <w:szCs w:val="28"/>
          <w:rtl/>
        </w:rPr>
        <w:t xml:space="preserve">غَسَق‌ِ اللَّیل‌ِ: به چند معنا آمده است: 1- نصف شب «صادقین علیهما السّلام». 2- آغاز تاریکی. 3- غروب خورشید. قُرآن‌َ الفَجرِ: نماز صبح.</w:t>
      </w:r>
    </w:p>
    <w:p>
      <w:pPr>
        <w:pStyle w:val="BookText"/>
      </w:pPr>
      <w:r>
        <w:rPr>
          <w:rFonts w:ascii="IRNazanin" w:hAnsi="IRNazanin" w:eastAsia="IRNazanin" w:cs="IRNazanin"/>
          <w:lang w:bidi="fa-IR"/>
          <w:color w:val="111111"/>
          <w:sz w:val="28"/>
          <w:szCs w:val="28"/>
          <w:rtl/>
        </w:rPr>
        <w:t xml:space="preserve">مَشهُوداً: نماز صبح را هم ملائکه نویسنده اعمال شب و هم ملائکه نویسنده اعمال روز مشاهده می‌کنند.</w:t>
      </w:r>
    </w:p>
    <w:p>
      <w:pPr>
        <w:pStyle w:val="Heading3"/>
      </w:pPr>
      <w:bookmarkStart w:id="1872" w:name="_Toc1266"/>
      <w:r>
        <w:t>[سوره الإسراء (17): آیه 79]</w:t>
      </w:r>
      <w:bookmarkEnd w:id="1872"/>
    </w:p>
    <w:p>
      <w:pPr>
        <w:pStyle w:val="BookText"/>
      </w:pPr>
      <w:r>
        <w:rPr>
          <w:rFonts w:ascii="Amiri" w:hAnsi="Amiri" w:eastAsia="Amiri" w:cs="Amiri"/>
          <w:lang w:bidi="ar-SA"/>
          <w:color w:val="111111"/>
          <w:sz w:val="28"/>
          <w:szCs w:val="28"/>
          <w:rtl/>
        </w:rPr>
        <w:t xml:space="preserve">وَ مِن‌َ اللَّیل‌ِ فَتَهَجَّد بِه‌ِ نافِلَةً لَک‌َ عَسی أَن یَبعَثَک‌َ رَبُّک‌َ مَقاماً مَحمُوداً (79)</w:t>
      </w:r>
    </w:p>
    <w:p>
      <w:pPr>
        <w:pStyle w:val="BookText"/>
      </w:pPr>
      <w:r>
        <w:rPr>
          <w:rFonts w:ascii="IRNazanin" w:hAnsi="IRNazanin" w:eastAsia="IRNazanin" w:cs="IRNazanin"/>
          <w:lang w:bidi="fa-IR"/>
          <w:color w:val="111111"/>
          <w:sz w:val="28"/>
          <w:szCs w:val="28"/>
          <w:rtl/>
        </w:rPr>
        <w:t xml:space="preserve">79- فَتَهَجَّد: خواب را از خود دور کن، شب زنده‌داری کن. «هجود» به معنای خواب است. «تهجد» به معنای کنار گذاشتن خواب است.</w:t>
      </w:r>
    </w:p>
    <w:p>
      <w:pPr>
        <w:pStyle w:val="BookText"/>
      </w:pPr>
      <w:r>
        <w:rPr>
          <w:rFonts w:ascii="Amiri" w:hAnsi="Amiri" w:eastAsia="Amiri" w:cs="Amiri"/>
          <w:lang w:bidi="ar-SA"/>
          <w:color w:val="111111"/>
          <w:sz w:val="28"/>
          <w:szCs w:val="28"/>
          <w:rtl/>
        </w:rPr>
        <w:t xml:space="preserve">بِه‌ِ: بالقرآن.</w:t>
      </w:r>
    </w:p>
    <w:p>
      <w:pPr>
        <w:pStyle w:val="BookText"/>
      </w:pPr>
      <w:r>
        <w:rPr>
          <w:rFonts w:ascii="IRNazanin" w:hAnsi="IRNazanin" w:eastAsia="IRNazanin" w:cs="IRNazanin"/>
          <w:lang w:bidi="fa-IR"/>
          <w:color w:val="111111"/>
          <w:sz w:val="28"/>
          <w:szCs w:val="28"/>
          <w:rtl/>
        </w:rPr>
        <w:t xml:space="preserve">نافِلَةً لَک‌َ: به دو معنا آمده است: 1- اضافه بر فرائض. 2- به عنوان فضیلت برای تو.</w:t>
      </w:r>
    </w:p>
    <w:p>
      <w:pPr>
        <w:pStyle w:val="Heading3"/>
      </w:pPr>
      <w:bookmarkStart w:id="1873" w:name="_Toc1267"/>
      <w:r>
        <w:t>[سوره الإسراء (17): آیه 80]</w:t>
      </w:r>
      <w:bookmarkEnd w:id="1873"/>
    </w:p>
    <w:p>
      <w:pPr>
        <w:pStyle w:val="BookText"/>
      </w:pPr>
      <w:r>
        <w:rPr>
          <w:rFonts w:ascii="Amiri" w:hAnsi="Amiri" w:eastAsia="Amiri" w:cs="Amiri"/>
          <w:lang w:bidi="ar-SA"/>
          <w:color w:val="111111"/>
          <w:sz w:val="28"/>
          <w:szCs w:val="28"/>
          <w:rtl/>
        </w:rPr>
        <w:t xml:space="preserve">وَ قُل رَب‌ِّ أَدخِلنِی مُدخَل‌َ صِدق‌ٍ وَ أَخرِجنِی مُخرَج‌َ صِدق‌ٍ وَ اجعَل لِی مِن لَدُنک‌َ سُلطاناً نَصِیراً (80)</w:t>
      </w:r>
    </w:p>
    <w:p>
      <w:pPr>
        <w:pStyle w:val="BookText"/>
      </w:pPr>
      <w:r>
        <w:rPr>
          <w:rFonts w:ascii="Amiri" w:hAnsi="Amiri" w:eastAsia="Amiri" w:cs="Amiri"/>
          <w:lang w:bidi="ar-SA"/>
          <w:color w:val="111111"/>
          <w:sz w:val="28"/>
          <w:szCs w:val="28"/>
          <w:rtl/>
        </w:rPr>
        <w:t xml:space="preserve">80- مُدخَل‌َ صِدق‌ٍ: ادخال صدق مصدر میمی است.</w:t>
      </w:r>
    </w:p>
    <w:p>
      <w:pPr>
        <w:pStyle w:val="BookText"/>
      </w:pPr>
      <w:r>
        <w:rPr>
          <w:rFonts w:ascii="Amiri" w:hAnsi="Amiri" w:eastAsia="Amiri" w:cs="Amiri"/>
          <w:lang w:bidi="ar-SA"/>
          <w:color w:val="111111"/>
          <w:sz w:val="28"/>
          <w:szCs w:val="28"/>
          <w:rtl/>
        </w:rPr>
        <w:t xml:space="preserve">مُخرَج‌َ صِدق‌ٍ: اخراج صدق مصدر میمی است</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Heading3"/>
      </w:pPr>
      <w:bookmarkStart w:id="1874" w:name="_Toc1268"/>
      <w:r>
        <w:t>[سوره الإسراء (17): آیه 81]</w:t>
      </w:r>
      <w:bookmarkEnd w:id="1874"/>
    </w:p>
    <w:p>
      <w:pPr>
        <w:pStyle w:val="BookText"/>
      </w:pPr>
      <w:r>
        <w:rPr>
          <w:rFonts w:ascii="Amiri" w:hAnsi="Amiri" w:eastAsia="Amiri" w:cs="Amiri"/>
          <w:lang w:bidi="ar-SA"/>
          <w:color w:val="111111"/>
          <w:sz w:val="28"/>
          <w:szCs w:val="28"/>
          <w:rtl/>
        </w:rPr>
        <w:t xml:space="preserve">وَ قُل جاءَ الحَق‌ُّ وَ زَهَق‌َ الباطِل‌ُ إِن‌َّ الباطِل‌َ کان‌َ زَهُوقاً (81)</w:t>
      </w:r>
    </w:p>
    <w:p>
      <w:pPr>
        <w:pStyle w:val="BookText"/>
      </w:pPr>
      <w:r>
        <w:rPr>
          <w:rFonts w:ascii="Amiri" w:hAnsi="Amiri" w:eastAsia="Amiri" w:cs="Amiri"/>
          <w:lang w:bidi="ar-SA"/>
          <w:color w:val="111111"/>
          <w:sz w:val="28"/>
          <w:szCs w:val="28"/>
          <w:rtl/>
        </w:rPr>
        <w:t xml:space="preserve">81- زَهَق‌َ الباطِل‌ُ إِن‌َّ الباطِل‌َ کان‌َ زَهُوقاً: زهق: نابود شد یعنی باطل از بین رفتنی است و ثبوتی ندارد.</w:t>
      </w:r>
    </w:p>
    <w:p>
      <w:pPr>
        <w:pStyle w:val="Heading3"/>
      </w:pPr>
      <w:bookmarkStart w:id="1875" w:name="_Toc1269"/>
      <w:r>
        <w:t>[سوره الإسراء (17): آیه 83]</w:t>
      </w:r>
      <w:bookmarkEnd w:id="1875"/>
    </w:p>
    <w:p>
      <w:pPr>
        <w:pStyle w:val="BookText"/>
      </w:pPr>
      <w:r>
        <w:rPr>
          <w:rFonts w:ascii="Amiri" w:hAnsi="Amiri" w:eastAsia="Amiri" w:cs="Amiri"/>
          <w:lang w:bidi="ar-SA"/>
          <w:color w:val="111111"/>
          <w:sz w:val="28"/>
          <w:szCs w:val="28"/>
          <w:rtl/>
        </w:rPr>
        <w:t xml:space="preserve">وَ إِذا أَنعَمنا عَلَی الإِنسان‌ِ أَعرَض‌َ وَ نَأی بِجانِبِه‌ِ وَ إِذا مَسَّه‌ُ الشَّرُّ کان‌َ یَؤُساً (83)</w:t>
      </w:r>
    </w:p>
    <w:p>
      <w:pPr>
        <w:pStyle w:val="BookText"/>
      </w:pPr>
      <w:r>
        <w:rPr>
          <w:rFonts w:ascii="IRNazanin" w:hAnsi="IRNazanin" w:eastAsia="IRNazanin" w:cs="IRNazanin"/>
          <w:lang w:bidi="fa-IR"/>
          <w:color w:val="111111"/>
          <w:sz w:val="28"/>
          <w:szCs w:val="28"/>
          <w:rtl/>
        </w:rPr>
        <w:t xml:space="preserve">83- نَأی بِجانِبِه‌ِ: بعد بنفسه عن القیام بحقوق انعامنا: از شکرگزاری نعمت دوری می‌کند.</w:t>
      </w:r>
    </w:p>
    <w:p>
      <w:pPr>
        <w:pStyle w:val="BookText"/>
      </w:pPr>
      <w:r>
        <w:rPr>
          <w:rFonts w:ascii="Amiri" w:hAnsi="Amiri" w:eastAsia="Amiri" w:cs="Amiri"/>
          <w:lang w:bidi="ar-SA"/>
          <w:color w:val="111111"/>
          <w:sz w:val="28"/>
          <w:szCs w:val="28"/>
          <w:rtl/>
        </w:rPr>
        <w:t xml:space="preserve">یَؤُساً: مأیوسا.</w:t>
      </w:r>
    </w:p>
    <w:p>
      <w:pPr>
        <w:pStyle w:val="Heading3"/>
      </w:pPr>
      <w:bookmarkStart w:id="1876" w:name="_Toc1270"/>
      <w:r>
        <w:t>[سوره الإسراء (17): آیه 84]</w:t>
      </w:r>
      <w:bookmarkEnd w:id="1876"/>
    </w:p>
    <w:p>
      <w:pPr>
        <w:pStyle w:val="BookText"/>
      </w:pPr>
      <w:r>
        <w:rPr>
          <w:rFonts w:ascii="Amiri" w:hAnsi="Amiri" w:eastAsia="Amiri" w:cs="Amiri"/>
          <w:lang w:bidi="ar-SA"/>
          <w:color w:val="111111"/>
          <w:sz w:val="28"/>
          <w:szCs w:val="28"/>
          <w:rtl/>
        </w:rPr>
        <w:t xml:space="preserve">قُل کُل‌ٌّ یَعمَل‌ُ عَلی شاکِلَتِه‌ِ فَرَبُّکُم أَعلَم‌ُ بِمَن هُوَ أَهدی سَبِیلاً (84)</w:t>
      </w:r>
    </w:p>
    <w:p>
      <w:pPr>
        <w:pStyle w:val="BookText"/>
      </w:pPr>
      <w:r>
        <w:rPr>
          <w:rFonts w:ascii="Amiri" w:hAnsi="Amiri" w:eastAsia="Amiri" w:cs="Amiri"/>
          <w:lang w:bidi="ar-SA"/>
          <w:color w:val="111111"/>
          <w:sz w:val="28"/>
          <w:szCs w:val="28"/>
          <w:rtl/>
        </w:rPr>
        <w:t xml:space="preserve">84- عَلی شاکِلَتِه‌ِ: بر طبق خلقت و طبیعت و رویه و عادت خود.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9" w:name="pg1516_11967"/>
    <w:bookmarkEnd w:id="289"/>
    <w:p>
      <w:pPr>
        <w:pStyle w:val="Heading3"/>
      </w:pPr>
      <w:bookmarkStart w:id="1877" w:name="_Toc1271"/>
      <w:r>
        <w:t>[سوره الإسراء (17): آیه 87]</w:t>
      </w:r>
      <w:bookmarkEnd w:id="1877"/>
    </w:p>
    <w:p>
      <w:pPr>
        <w:pStyle w:val="BookText"/>
      </w:pPr>
      <w:r>
        <w:rPr>
          <w:rFonts w:ascii="Amiri" w:hAnsi="Amiri" w:eastAsia="Amiri" w:cs="Amiri"/>
          <w:lang w:bidi="ar-SA"/>
          <w:color w:val="111111"/>
          <w:sz w:val="28"/>
          <w:szCs w:val="28"/>
          <w:rtl/>
        </w:rPr>
        <w:t xml:space="preserve">إِلاّ رَحمَةً مِن رَبِّک‌َ إِن‌َّ فَضلَه‌ُ کان‌َ عَلَیک‌َ کَبِیراً (87)</w:t>
      </w:r>
    </w:p>
    <w:p>
      <w:pPr>
        <w:pStyle w:val="BookText"/>
      </w:pPr>
      <w:r>
        <w:rPr>
          <w:rFonts w:ascii="IRNazanin" w:hAnsi="IRNazanin" w:eastAsia="IRNazanin" w:cs="IRNazanin"/>
          <w:lang w:bidi="fa-IR"/>
          <w:color w:val="111111"/>
          <w:sz w:val="28"/>
          <w:szCs w:val="28"/>
          <w:rtl/>
        </w:rPr>
        <w:t xml:space="preserve">87- إِلّا رَحمَةً مِن رَبِّک‌َ: لکن به خاطر رحمت و لطف پروردگار به تو، قرآن را از سینه‌ات پاک نمی‌کند.</w:t>
      </w:r>
    </w:p>
    <w:p>
      <w:pPr>
        <w:pStyle w:val="Heading3"/>
      </w:pPr>
      <w:bookmarkStart w:id="1878" w:name="_Toc1272"/>
      <w:r>
        <w:t>[سوره الإسراء (17): آیه 88]</w:t>
      </w:r>
      <w:bookmarkEnd w:id="1878"/>
    </w:p>
    <w:p>
      <w:pPr>
        <w:pStyle w:val="BookText"/>
      </w:pPr>
      <w:r>
        <w:rPr>
          <w:rFonts w:ascii="Amiri" w:hAnsi="Amiri" w:eastAsia="Amiri" w:cs="Amiri"/>
          <w:lang w:bidi="ar-SA"/>
          <w:color w:val="111111"/>
          <w:sz w:val="28"/>
          <w:szCs w:val="28"/>
          <w:rtl/>
        </w:rPr>
        <w:t xml:space="preserve">قُل لَئِن‌ِ اجتَمَعَت‌ِ الإِنس‌ُ وَ الجِن‌ُّ عَلی أَن یَأتُوا بِمِثل‌ِ هذَا القُرآن‌ِ لا یَأتُون‌َ بِمِثلِه‌ِ وَ لَو کان‌َ بَعضُهُم لِبَعض‌ٍ ظَهِیراً (88)</w:t>
      </w:r>
    </w:p>
    <w:p>
      <w:pPr>
        <w:pStyle w:val="BookText"/>
      </w:pPr>
      <w:r>
        <w:rPr>
          <w:rFonts w:ascii="IRNazanin" w:hAnsi="IRNazanin" w:eastAsia="IRNazanin" w:cs="IRNazanin"/>
          <w:lang w:bidi="fa-IR"/>
          <w:color w:val="111111"/>
          <w:sz w:val="28"/>
          <w:szCs w:val="28"/>
          <w:rtl/>
        </w:rPr>
        <w:t xml:space="preserve">88- ظَهِیراً: پشتیبان و یاور.</w:t>
      </w:r>
    </w:p>
    <w:p>
      <w:pPr>
        <w:pStyle w:val="Heading3"/>
      </w:pPr>
      <w:bookmarkStart w:id="1879" w:name="_Toc1273"/>
      <w:r>
        <w:t>[سوره الإسراء (17): آیه 89]</w:t>
      </w:r>
      <w:bookmarkEnd w:id="1879"/>
    </w:p>
    <w:p>
      <w:pPr>
        <w:pStyle w:val="BookText"/>
      </w:pPr>
      <w:r>
        <w:rPr>
          <w:rFonts w:ascii="Amiri" w:hAnsi="Amiri" w:eastAsia="Amiri" w:cs="Amiri"/>
          <w:lang w:bidi="ar-SA"/>
          <w:color w:val="111111"/>
          <w:sz w:val="28"/>
          <w:szCs w:val="28"/>
          <w:rtl/>
        </w:rPr>
        <w:t xml:space="preserve">وَ لَقَد صَرَّفنا لِلنّاس‌ِ فِی هذَا القُرآن‌ِ مِن کُل‌ِّ مَثَل‌ٍ فَأَبی أَکثَرُ النّاس‌ِ إِلاّ کُفُوراً (89)</w:t>
      </w:r>
    </w:p>
    <w:p>
      <w:pPr>
        <w:pStyle w:val="BookText"/>
      </w:pPr>
      <w:r>
        <w:rPr>
          <w:rFonts w:ascii="Amiri" w:hAnsi="Amiri" w:eastAsia="Amiri" w:cs="Amiri"/>
          <w:lang w:bidi="ar-SA"/>
          <w:color w:val="111111"/>
          <w:sz w:val="28"/>
          <w:szCs w:val="28"/>
          <w:rtl/>
        </w:rPr>
        <w:t xml:space="preserve">89- کُفُوراً: انکار کردن حق.</w:t>
      </w:r>
    </w:p>
    <w:p>
      <w:pPr>
        <w:pStyle w:val="Heading3"/>
      </w:pPr>
      <w:bookmarkStart w:id="1880" w:name="_Toc1274"/>
      <w:r>
        <w:t>[سوره الإسراء (17): آیه 90]</w:t>
      </w:r>
      <w:bookmarkEnd w:id="1880"/>
    </w:p>
    <w:p>
      <w:pPr>
        <w:pStyle w:val="BookText"/>
      </w:pPr>
      <w:r>
        <w:rPr>
          <w:rFonts w:ascii="Amiri" w:hAnsi="Amiri" w:eastAsia="Amiri" w:cs="Amiri"/>
          <w:lang w:bidi="ar-SA"/>
          <w:color w:val="111111"/>
          <w:sz w:val="28"/>
          <w:szCs w:val="28"/>
          <w:rtl/>
        </w:rPr>
        <w:t xml:space="preserve">وَ قالُوا لَن نُؤمِن‌َ لَک‌َ حَتّی تَفجُرَ لَنا مِن‌َ الأَرض‌ِ یَنبُوعاً (90)</w:t>
      </w:r>
    </w:p>
    <w:p>
      <w:pPr>
        <w:pStyle w:val="BookText"/>
      </w:pPr>
      <w:r>
        <w:rPr>
          <w:rFonts w:ascii="Amiri" w:hAnsi="Amiri" w:eastAsia="Amiri" w:cs="Amiri"/>
          <w:lang w:bidi="ar-SA"/>
          <w:color w:val="111111"/>
          <w:sz w:val="28"/>
          <w:szCs w:val="28"/>
          <w:rtl/>
        </w:rPr>
        <w:t xml:space="preserve">90- تَفجُرَ لَنا مِن‌َ الأَرض‌ِ: بشکافی از زمین (مکه) برای ما.</w:t>
      </w:r>
    </w:p>
    <w:p>
      <w:pPr>
        <w:pStyle w:val="BookText"/>
      </w:pPr>
      <w:r>
        <w:rPr>
          <w:rFonts w:ascii="IRNazanin" w:hAnsi="IRNazanin" w:eastAsia="IRNazanin" w:cs="IRNazanin"/>
          <w:lang w:bidi="fa-IR"/>
          <w:color w:val="111111"/>
          <w:sz w:val="28"/>
          <w:szCs w:val="28"/>
          <w:rtl/>
        </w:rPr>
        <w:t xml:space="preserve">یَنبُوعاً: چشمه‌ای.</w:t>
      </w:r>
    </w:p>
    <w:p>
      <w:pPr>
        <w:pStyle w:val="Heading3"/>
      </w:pPr>
      <w:bookmarkStart w:id="1881" w:name="_Toc1275"/>
      <w:r>
        <w:t>[سوره الإسراء (17): آیه 91]</w:t>
      </w:r>
      <w:bookmarkEnd w:id="1881"/>
    </w:p>
    <w:p>
      <w:pPr>
        <w:pStyle w:val="BookText"/>
      </w:pPr>
      <w:r>
        <w:rPr>
          <w:rFonts w:ascii="Amiri" w:hAnsi="Amiri" w:eastAsia="Amiri" w:cs="Amiri"/>
          <w:lang w:bidi="ar-SA"/>
          <w:color w:val="111111"/>
          <w:sz w:val="28"/>
          <w:szCs w:val="28"/>
          <w:rtl/>
        </w:rPr>
        <w:t xml:space="preserve">أَو تَکُون‌َ لَک‌َ جَنَّةٌ مِن نَخِیل‌ٍ وَ عِنَب‌ٍ فَتُفَجِّرَ الأَنهارَ خِلالَها تَفجِیراً (91)</w:t>
      </w:r>
    </w:p>
    <w:p>
      <w:pPr>
        <w:pStyle w:val="BookText"/>
      </w:pPr>
      <w:r>
        <w:rPr>
          <w:rFonts w:ascii="Amiri" w:hAnsi="Amiri" w:eastAsia="Amiri" w:cs="Amiri"/>
          <w:lang w:bidi="ar-SA"/>
          <w:color w:val="111111"/>
          <w:sz w:val="28"/>
          <w:szCs w:val="28"/>
          <w:rtl/>
        </w:rPr>
        <w:t xml:space="preserve">91- خِلالَها: وسط باغها.</w:t>
      </w:r>
    </w:p>
    <w:p>
      <w:pPr>
        <w:pStyle w:val="Heading3"/>
      </w:pPr>
      <w:bookmarkStart w:id="1882" w:name="_Toc1276"/>
      <w:r>
        <w:t>[سوره الإسراء (17): آیه 92]</w:t>
      </w:r>
      <w:bookmarkEnd w:id="1882"/>
    </w:p>
    <w:p>
      <w:pPr>
        <w:pStyle w:val="BookText"/>
      </w:pPr>
      <w:r>
        <w:rPr>
          <w:rFonts w:ascii="Amiri" w:hAnsi="Amiri" w:eastAsia="Amiri" w:cs="Amiri"/>
          <w:lang w:bidi="ar-SA"/>
          <w:color w:val="111111"/>
          <w:sz w:val="28"/>
          <w:szCs w:val="28"/>
          <w:rtl/>
        </w:rPr>
        <w:t xml:space="preserve">أَو تُسقِطَ السَّماءَ کَما زَعَمت‌َ عَلَینا کِسَفاً أَو تَأتِی‌َ بِاللّه‌ِ وَ المَلائِکَةِ قَبِیلاً (92)</w:t>
      </w:r>
    </w:p>
    <w:p>
      <w:pPr>
        <w:pStyle w:val="BookText"/>
      </w:pPr>
      <w:r>
        <w:rPr>
          <w:rFonts w:ascii="Amiri" w:hAnsi="Amiri" w:eastAsia="Amiri" w:cs="Amiri"/>
          <w:lang w:bidi="ar-SA"/>
          <w:color w:val="111111"/>
          <w:sz w:val="28"/>
          <w:szCs w:val="28"/>
          <w:rtl/>
        </w:rPr>
        <w:t xml:space="preserve">92- کِسَفاً: قطعه قطعه.</w:t>
      </w:r>
    </w:p>
    <w:p>
      <w:pPr>
        <w:pStyle w:val="BookText"/>
      </w:pPr>
      <w:r>
        <w:rPr>
          <w:rFonts w:ascii="IRNazanin" w:hAnsi="IRNazanin" w:eastAsia="IRNazanin" w:cs="IRNazanin"/>
          <w:lang w:bidi="fa-IR"/>
          <w:color w:val="111111"/>
          <w:sz w:val="28"/>
          <w:szCs w:val="28"/>
          <w:rtl/>
        </w:rPr>
        <w:t xml:space="preserve">قَبِیلًا: به دو معنا آمده است: 1- به معنای ضامن یعنی سخن تو را قبول نداریم، مگر اینکه که خدا و ملائکه حقانیت تو را ضمانت کنند. 2- به معنای رو برو و مقابل یعنی سخن تو را نخواهیم پذیرفت، مگر اینکه که خدا و ملائکه را مقابل خود ببینیم.</w:t>
      </w:r>
    </w:p>
    <w:p>
      <w:pPr>
        <w:pStyle w:val="Heading3"/>
      </w:pPr>
      <w:bookmarkStart w:id="1883" w:name="_Toc1277"/>
      <w:r>
        <w:t>[سوره الإسراء (17): آیه 93]</w:t>
      </w:r>
      <w:bookmarkEnd w:id="1883"/>
    </w:p>
    <w:p>
      <w:pPr>
        <w:pStyle w:val="BookText"/>
      </w:pPr>
      <w:r>
        <w:rPr>
          <w:rFonts w:ascii="Amiri" w:hAnsi="Amiri" w:eastAsia="Amiri" w:cs="Amiri"/>
          <w:lang w:bidi="ar-SA"/>
          <w:color w:val="111111"/>
          <w:sz w:val="28"/>
          <w:szCs w:val="28"/>
          <w:rtl/>
        </w:rPr>
        <w:t xml:space="preserve">أَو یَکُون‌َ لَک‌َ بَیت‌ٌ مِن زُخرُف‌ٍ أَو تَرقی فِی السَّماءِ وَ لَن نُؤمِن‌َ لِرُقِیِّک‌َ حَتّی تُنَزِّل‌َ عَلَینا کِتاباً نَقرَؤُه‌ُ قُل سُبحان‌َ رَبِّی هَل کُنت‌ُ إِلاّ بَشَراً رَسُولاً (93)</w:t>
      </w:r>
    </w:p>
    <w:p>
      <w:pPr>
        <w:pStyle w:val="BookText"/>
      </w:pPr>
      <w:r>
        <w:rPr>
          <w:rFonts w:ascii="IRNazanin" w:hAnsi="IRNazanin" w:eastAsia="IRNazanin" w:cs="IRNazanin"/>
          <w:lang w:bidi="fa-IR"/>
          <w:color w:val="111111"/>
          <w:sz w:val="28"/>
          <w:szCs w:val="28"/>
          <w:rtl/>
        </w:rPr>
        <w:t xml:space="preserve">93- زُخرُف‌ٍ: طلا و جواهر و هر چیز زینتی.</w:t>
      </w:r>
    </w:p>
    <w:p>
      <w:pPr>
        <w:pStyle w:val="BookText"/>
      </w:pPr>
      <w:r>
        <w:rPr>
          <w:rFonts w:ascii="IRNazanin" w:hAnsi="IRNazanin" w:eastAsia="IRNazanin" w:cs="IRNazanin"/>
          <w:lang w:bidi="fa-IR"/>
          <w:color w:val="111111"/>
          <w:sz w:val="28"/>
          <w:szCs w:val="28"/>
          <w:rtl/>
        </w:rPr>
        <w:t xml:space="preserve">تَرقی: به سوی آسمان بالا روی.</w:t>
      </w:r>
    </w:p>
    <w:p>
      <w:pPr>
        <w:pStyle w:val="BookText"/>
      </w:pPr>
      <w:r>
        <w:rPr>
          <w:rFonts w:ascii="Amiri" w:hAnsi="Amiri" w:eastAsia="Amiri" w:cs="Amiri"/>
          <w:lang w:bidi="ar-SA"/>
          <w:color w:val="111111"/>
          <w:sz w:val="28"/>
          <w:szCs w:val="28"/>
          <w:rtl/>
        </w:rPr>
        <w:t xml:space="preserve">لِرُقِیِّک‌َ: به بالا رفتن تو.</w:t>
      </w:r>
    </w:p>
    <w:p>
      <w:pPr>
        <w:pStyle w:val="Heading3"/>
      </w:pPr>
      <w:bookmarkStart w:id="1884" w:name="_Toc1278"/>
      <w:r>
        <w:t>[سوره الإسراء (17): آیه 95]</w:t>
      </w:r>
      <w:bookmarkEnd w:id="1884"/>
    </w:p>
    <w:p>
      <w:pPr>
        <w:pStyle w:val="BookText"/>
      </w:pPr>
      <w:r>
        <w:rPr>
          <w:rFonts w:ascii="Amiri" w:hAnsi="Amiri" w:eastAsia="Amiri" w:cs="Amiri"/>
          <w:lang w:bidi="ar-SA"/>
          <w:color w:val="111111"/>
          <w:sz w:val="28"/>
          <w:szCs w:val="28"/>
          <w:rtl/>
        </w:rPr>
        <w:t xml:space="preserve">قُل لَو کان‌َ فِی الأَرض‌ِ مَلائِکَةٌ یَمشُون‌َ مُطمَئِنِّین‌َ لَنَزَّلنا عَلَیهِم مِن‌َ السَّماءِ مَلَکاً رَسُولاً (95)</w:t>
      </w:r>
    </w:p>
    <w:p>
      <w:pPr>
        <w:pStyle w:val="BookText"/>
      </w:pPr>
      <w:r>
        <w:rPr>
          <w:rFonts w:ascii="Amiri" w:hAnsi="Amiri" w:eastAsia="Amiri" w:cs="Amiri"/>
          <w:lang w:bidi="ar-SA"/>
          <w:color w:val="111111"/>
          <w:sz w:val="28"/>
          <w:szCs w:val="28"/>
          <w:rtl/>
        </w:rPr>
        <w:t xml:space="preserve">95- مُطمَئِنِّین‌َ: در روی زمین سکونت داشتند.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90" w:name="pg1516_11969"/>
    <w:bookmarkEnd w:id="290"/>
    <w:p>
      <w:pPr>
        <w:pStyle w:val="Heading3"/>
      </w:pPr>
      <w:bookmarkStart w:id="1885" w:name="_Toc1279"/>
      <w:r>
        <w:t>[سوره الإسراء (17): آیه 97]</w:t>
      </w:r>
      <w:bookmarkEnd w:id="1885"/>
    </w:p>
    <w:p>
      <w:pPr>
        <w:pStyle w:val="BookText"/>
      </w:pPr>
      <w:r>
        <w:rPr>
          <w:rFonts w:ascii="Amiri" w:hAnsi="Amiri" w:eastAsia="Amiri" w:cs="Amiri"/>
          <w:lang w:bidi="ar-SA"/>
          <w:color w:val="111111"/>
          <w:sz w:val="28"/>
          <w:szCs w:val="28"/>
          <w:rtl/>
        </w:rPr>
        <w:t xml:space="preserve">وَ مَن یَهدِ اللّه‌ُ فَهُوَ المُهتَدِ وَ مَن یُضلِل فَلَن تَجِدَ لَهُم أَولِیاءَ مِن دُونِه‌ِ وَ نَحشُرُهُم یَوم‌َ القِیامَةِ عَلی وُجُوهِهِم عُمیاً وَ بُکماً وَ صُمًّا مَأواهُم جَهَنَّم‌ُ کُلَّما خَبَت زِدناهُم سَعِیراً (97)</w:t>
      </w:r>
    </w:p>
    <w:p>
      <w:pPr>
        <w:pStyle w:val="BookText"/>
      </w:pPr>
      <w:r>
        <w:rPr>
          <w:rFonts w:ascii="IRNazanin" w:hAnsi="IRNazanin" w:eastAsia="IRNazanin" w:cs="IRNazanin"/>
          <w:lang w:bidi="fa-IR"/>
          <w:color w:val="111111"/>
          <w:sz w:val="28"/>
          <w:szCs w:val="28"/>
          <w:rtl/>
        </w:rPr>
        <w:t xml:space="preserve">97- عَلی وُجُوهِهِم: آنها را به صورت به سوی آتش می‌کشیم همان گونه که در دنیا مجرم را برای توهین بیشتر به او گاهی به رو به زمین می‌کشند.</w:t>
      </w:r>
    </w:p>
    <w:p>
      <w:pPr>
        <w:pStyle w:val="BookText"/>
      </w:pPr>
      <w:r>
        <w:rPr>
          <w:rFonts w:ascii="IRNazanin" w:hAnsi="IRNazanin" w:eastAsia="IRNazanin" w:cs="IRNazanin"/>
          <w:lang w:bidi="fa-IR"/>
          <w:color w:val="111111"/>
          <w:sz w:val="28"/>
          <w:szCs w:val="28"/>
          <w:rtl/>
        </w:rPr>
        <w:t xml:space="preserve">خَبَت: هنگامی که شعله فروکش کرد. «الخبو» به معنای «سکون النار عن الإلتهاب» است.</w:t>
      </w:r>
    </w:p>
    <w:p>
      <w:pPr>
        <w:pStyle w:val="BookText"/>
      </w:pPr>
      <w:r>
        <w:rPr>
          <w:rFonts w:ascii="Amiri" w:hAnsi="Amiri" w:eastAsia="Amiri" w:cs="Amiri"/>
          <w:lang w:bidi="ar-SA"/>
          <w:color w:val="111111"/>
          <w:sz w:val="28"/>
          <w:szCs w:val="28"/>
          <w:rtl/>
        </w:rPr>
        <w:t xml:space="preserve">سَعِیراً: شعله.</w:t>
      </w:r>
    </w:p>
    <w:p>
      <w:pPr>
        <w:pStyle w:val="Heading3"/>
      </w:pPr>
      <w:bookmarkStart w:id="1886" w:name="_Toc1280"/>
      <w:r>
        <w:t>[سوره الإسراء (17): آیه 98]</w:t>
      </w:r>
      <w:bookmarkEnd w:id="1886"/>
    </w:p>
    <w:p>
      <w:pPr>
        <w:pStyle w:val="BookText"/>
      </w:pPr>
      <w:r>
        <w:rPr>
          <w:rFonts w:ascii="Amiri" w:hAnsi="Amiri" w:eastAsia="Amiri" w:cs="Amiri"/>
          <w:lang w:bidi="ar-SA"/>
          <w:color w:val="111111"/>
          <w:sz w:val="28"/>
          <w:szCs w:val="28"/>
          <w:rtl/>
        </w:rPr>
        <w:t xml:space="preserve">ذلِک‌َ جَزاؤُهُم بِأَنَّهُم کَفَرُوا بِآیاتِنا وَ قالُوا أَ إِذا کُنّا عِظاماً وَ رُفاتاً أَ إِنّا لَمَبعُوثُون‌َ خَلقاً جَدِیداً (98)</w:t>
      </w:r>
    </w:p>
    <w:p>
      <w:pPr>
        <w:pStyle w:val="BookText"/>
      </w:pPr>
      <w:r>
        <w:rPr>
          <w:rFonts w:ascii="IRNazanin" w:hAnsi="IRNazanin" w:eastAsia="IRNazanin" w:cs="IRNazanin"/>
          <w:lang w:bidi="fa-IR"/>
          <w:color w:val="111111"/>
          <w:sz w:val="28"/>
          <w:szCs w:val="28"/>
          <w:rtl/>
        </w:rPr>
        <w:t xml:space="preserve">98- رُفاتاً: پودر شده.</w:t>
      </w:r>
    </w:p>
    <w:p>
      <w:pPr>
        <w:pStyle w:val="Heading3"/>
      </w:pPr>
      <w:bookmarkStart w:id="1887" w:name="_Toc1281"/>
      <w:r>
        <w:t>[سوره الإسراء (17): آیه 100]</w:t>
      </w:r>
      <w:bookmarkEnd w:id="1887"/>
    </w:p>
    <w:p>
      <w:pPr>
        <w:pStyle w:val="BookText"/>
      </w:pPr>
      <w:r>
        <w:rPr>
          <w:rFonts w:ascii="Amiri" w:hAnsi="Amiri" w:eastAsia="Amiri" w:cs="Amiri"/>
          <w:lang w:bidi="ar-SA"/>
          <w:color w:val="111111"/>
          <w:sz w:val="28"/>
          <w:szCs w:val="28"/>
          <w:rtl/>
        </w:rPr>
        <w:t xml:space="preserve">قُل لَو أَنتُم تَملِکُون‌َ خَزائِن‌َ رَحمَةِ رَبِّی إِذاً لَأَمسَکتُم خَشیَةَ الإِنفاق‌ِ وَ کان‌َ الإِنسان‌ُ قَتُوراً (100)</w:t>
      </w:r>
    </w:p>
    <w:p>
      <w:pPr>
        <w:pStyle w:val="BookText"/>
      </w:pPr>
      <w:r>
        <w:rPr>
          <w:rFonts w:ascii="IRNazanin" w:hAnsi="IRNazanin" w:eastAsia="IRNazanin" w:cs="IRNazanin"/>
          <w:lang w:bidi="fa-IR"/>
          <w:color w:val="111111"/>
          <w:sz w:val="28"/>
          <w:szCs w:val="28"/>
          <w:rtl/>
        </w:rPr>
        <w:t xml:space="preserve">100- لَأَمسَکتُم خَشیَةَ الإِنفاق‌ِ: بخل می‌ورزیدید به علت ترس از اینکه که مبادا در اثر انفاق دچار فقر شوید.</w:t>
      </w:r>
    </w:p>
    <w:p>
      <w:pPr>
        <w:pStyle w:val="BookText"/>
      </w:pPr>
      <w:r>
        <w:rPr>
          <w:rFonts w:ascii="Amiri" w:hAnsi="Amiri" w:eastAsia="Amiri" w:cs="Amiri"/>
          <w:lang w:bidi="ar-SA"/>
          <w:color w:val="111111"/>
          <w:sz w:val="28"/>
          <w:szCs w:val="28"/>
          <w:rtl/>
        </w:rPr>
        <w:t xml:space="preserve">قَتُوراً: بخیل.</w:t>
      </w:r>
    </w:p>
    <w:p>
      <w:pPr>
        <w:pStyle w:val="Heading3"/>
      </w:pPr>
      <w:bookmarkStart w:id="1888" w:name="_Toc1282"/>
      <w:r>
        <w:t>[سوره الإسراء (17): آیه 102]</w:t>
      </w:r>
      <w:bookmarkEnd w:id="1888"/>
    </w:p>
    <w:p>
      <w:pPr>
        <w:pStyle w:val="BookText"/>
      </w:pPr>
      <w:r>
        <w:rPr>
          <w:rFonts w:ascii="Amiri" w:hAnsi="Amiri" w:eastAsia="Amiri" w:cs="Amiri"/>
          <w:lang w:bidi="ar-SA"/>
          <w:color w:val="111111"/>
          <w:sz w:val="28"/>
          <w:szCs w:val="28"/>
          <w:rtl/>
        </w:rPr>
        <w:t xml:space="preserve">قال‌َ لَقَد عَلِمت‌َ ما أَنزَل‌َ هؤُلاءِ إِلاّ رَب‌ُّ السَّماوات‌ِ وَ الأَرض‌ِ بَصائِرَ وَ إِنِّی لَأَظُنُّک‌َ یا فِرعَون‌ُ مَثبُوراً (102)</w:t>
      </w:r>
    </w:p>
    <w:p>
      <w:pPr>
        <w:pStyle w:val="BookText"/>
      </w:pPr>
      <w:r>
        <w:rPr>
          <w:rFonts w:ascii="IRNazanin" w:hAnsi="IRNazanin" w:eastAsia="IRNazanin" w:cs="IRNazanin"/>
          <w:lang w:bidi="fa-IR"/>
          <w:color w:val="111111"/>
          <w:sz w:val="28"/>
          <w:szCs w:val="28"/>
          <w:rtl/>
        </w:rPr>
        <w:t xml:space="preserve">102- مَثبُوراً: به دو معنا آمده است: 1- هلاک شده. 2- دور از خیر.</w:t>
      </w:r>
    </w:p>
    <w:p>
      <w:pPr>
        <w:pStyle w:val="Heading3"/>
      </w:pPr>
      <w:bookmarkStart w:id="1889" w:name="_Toc1283"/>
      <w:r>
        <w:t>[سوره الإسراء (17): آیه 103]</w:t>
      </w:r>
      <w:bookmarkEnd w:id="1889"/>
    </w:p>
    <w:p>
      <w:pPr>
        <w:pStyle w:val="BookText"/>
      </w:pPr>
      <w:r>
        <w:rPr>
          <w:rFonts w:ascii="Amiri" w:hAnsi="Amiri" w:eastAsia="Amiri" w:cs="Amiri"/>
          <w:lang w:bidi="ar-SA"/>
          <w:color w:val="111111"/>
          <w:sz w:val="28"/>
          <w:szCs w:val="28"/>
          <w:rtl/>
        </w:rPr>
        <w:t xml:space="preserve">فَأَرادَ أَن یَستَفِزَّهُم مِن‌َ الأَرض‌ِ فَأَغرَقناه‌ُ وَ مَن مَعَه‌ُ جَمِیعاً (103)</w:t>
      </w:r>
    </w:p>
    <w:p>
      <w:pPr>
        <w:pStyle w:val="BookText"/>
      </w:pPr>
      <w:r>
        <w:rPr>
          <w:rFonts w:ascii="Amiri" w:hAnsi="Amiri" w:eastAsia="Amiri" w:cs="Amiri"/>
          <w:lang w:bidi="ar-SA"/>
          <w:color w:val="111111"/>
          <w:sz w:val="28"/>
          <w:szCs w:val="28"/>
          <w:rtl/>
        </w:rPr>
        <w:t xml:space="preserve">103- أَن یَستَفِزَّهُم: بیرون کند و تبعید کند.</w:t>
      </w:r>
    </w:p>
    <w:p>
      <w:pPr>
        <w:pStyle w:val="Heading3"/>
      </w:pPr>
      <w:bookmarkStart w:id="1890" w:name="_Toc1284"/>
      <w:r>
        <w:t>[سوره الإسراء (17): آیه 104]</w:t>
      </w:r>
      <w:bookmarkEnd w:id="1890"/>
    </w:p>
    <w:p>
      <w:pPr>
        <w:pStyle w:val="BookText"/>
      </w:pPr>
      <w:r>
        <w:rPr>
          <w:rFonts w:ascii="Amiri" w:hAnsi="Amiri" w:eastAsia="Amiri" w:cs="Amiri"/>
          <w:lang w:bidi="ar-SA"/>
          <w:color w:val="111111"/>
          <w:sz w:val="28"/>
          <w:szCs w:val="28"/>
          <w:rtl/>
        </w:rPr>
        <w:t xml:space="preserve">وَ قُلنا مِن بَعدِه‌ِ لِبَنِی إِسرائِیل‌َ اسکُنُوا الأَرض‌َ فَإِذا جاءَ وَعدُ الآخِرَةِ جِئنا بِکُم لَفِیفاً (104)</w:t>
      </w:r>
    </w:p>
    <w:p>
      <w:pPr>
        <w:pStyle w:val="BookText"/>
      </w:pPr>
      <w:r>
        <w:rPr>
          <w:rFonts w:ascii="Amiri" w:hAnsi="Amiri" w:eastAsia="Amiri" w:cs="Amiri"/>
          <w:lang w:bidi="ar-SA"/>
          <w:color w:val="111111"/>
          <w:sz w:val="28"/>
          <w:szCs w:val="28"/>
          <w:rtl/>
        </w:rPr>
        <w:t xml:space="preserve">104- وَعدُ الآخِرَةِ: قیامت.</w:t>
      </w:r>
    </w:p>
    <w:p>
      <w:pPr>
        <w:pStyle w:val="BookText"/>
      </w:pPr>
      <w:r>
        <w:rPr>
          <w:rFonts w:ascii="IRNazanin" w:hAnsi="IRNazanin" w:eastAsia="IRNazanin" w:cs="IRNazanin"/>
          <w:lang w:bidi="fa-IR"/>
          <w:color w:val="111111"/>
          <w:sz w:val="28"/>
          <w:szCs w:val="28"/>
          <w:rtl/>
        </w:rPr>
        <w:t xml:space="preserve">لَفِیفاً: به دو معنا آمده است: 1- در حالی که با هم مخلوط هستید. 2- همگان را یعنی اولین و آخرین را.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91" w:name="pg1516_11971"/>
    <w:bookmarkEnd w:id="291"/>
    <w:p>
      <w:pPr>
        <w:pStyle w:val="Heading3"/>
      </w:pPr>
      <w:bookmarkStart w:id="1891" w:name="_Toc1285"/>
      <w:r>
        <w:t>[سوره الإسراء (17): آیه 106]</w:t>
      </w:r>
      <w:bookmarkEnd w:id="1891"/>
    </w:p>
    <w:p>
      <w:pPr>
        <w:pStyle w:val="BookText"/>
      </w:pPr>
      <w:r>
        <w:rPr>
          <w:rFonts w:ascii="Amiri" w:hAnsi="Amiri" w:eastAsia="Amiri" w:cs="Amiri"/>
          <w:lang w:bidi="ar-SA"/>
          <w:color w:val="111111"/>
          <w:sz w:val="28"/>
          <w:szCs w:val="28"/>
          <w:rtl/>
        </w:rPr>
        <w:t xml:space="preserve">وَ قُرآناً فَرَقناه‌ُ لِتَقرَأَه‌ُ عَلَی النّاس‌ِ عَلی مُکث‌ٍ وَ نَزَّلناه‌ُ تَنزِیلاً (106)</w:t>
      </w:r>
    </w:p>
    <w:p>
      <w:pPr>
        <w:pStyle w:val="BookText"/>
      </w:pPr>
      <w:r>
        <w:rPr>
          <w:rFonts w:ascii="IRNazanin" w:hAnsi="IRNazanin" w:eastAsia="IRNazanin" w:cs="IRNazanin"/>
          <w:lang w:bidi="fa-IR"/>
          <w:color w:val="111111"/>
          <w:sz w:val="28"/>
          <w:szCs w:val="28"/>
          <w:rtl/>
        </w:rPr>
        <w:t xml:space="preserve">106- فَرَقناه‌ُ: از همدیگر جدا کردیم و فصل فصل قرار دادیم.</w:t>
      </w:r>
    </w:p>
    <w:p>
      <w:pPr>
        <w:pStyle w:val="BookText"/>
      </w:pPr>
      <w:r>
        <w:rPr>
          <w:rFonts w:ascii="Amiri" w:hAnsi="Amiri" w:eastAsia="Amiri" w:cs="Amiri"/>
          <w:lang w:bidi="ar-SA"/>
          <w:color w:val="111111"/>
          <w:sz w:val="28"/>
          <w:szCs w:val="28"/>
          <w:rtl/>
        </w:rPr>
        <w:t xml:space="preserve">عَلی مُکث‌ٍ: به متانت و آرامی و طمأنینه.</w:t>
      </w:r>
    </w:p>
    <w:p>
      <w:pPr>
        <w:pStyle w:val="Heading3"/>
      </w:pPr>
      <w:bookmarkStart w:id="1892" w:name="_Toc1286"/>
      <w:r>
        <w:t>[سوره الإسراء (17): آیه 107]</w:t>
      </w:r>
      <w:bookmarkEnd w:id="1892"/>
    </w:p>
    <w:p>
      <w:pPr>
        <w:pStyle w:val="BookText"/>
      </w:pPr>
      <w:r>
        <w:rPr>
          <w:rFonts w:ascii="Amiri" w:hAnsi="Amiri" w:eastAsia="Amiri" w:cs="Amiri"/>
          <w:lang w:bidi="ar-SA"/>
          <w:color w:val="111111"/>
          <w:sz w:val="28"/>
          <w:szCs w:val="28"/>
          <w:rtl/>
        </w:rPr>
        <w:t xml:space="preserve">قُل آمِنُوا بِه‌ِ أَو لا تُؤمِنُوا إِن‌َّ الَّذِین‌َ أُوتُوا العِلم‌َ مِن قَبلِه‌ِ إِذا یُتلی عَلَیهِم یَخِرُّون‌َ لِلأَذقان‌ِ سُجَّداً (107)</w:t>
      </w:r>
    </w:p>
    <w:p>
      <w:pPr>
        <w:pStyle w:val="BookText"/>
      </w:pPr>
      <w:r>
        <w:rPr>
          <w:rFonts w:ascii="Amiri" w:hAnsi="Amiri" w:eastAsia="Amiri" w:cs="Amiri"/>
          <w:lang w:bidi="ar-SA"/>
          <w:color w:val="111111"/>
          <w:sz w:val="28"/>
          <w:szCs w:val="28"/>
          <w:rtl/>
        </w:rPr>
        <w:t xml:space="preserve">107- یَخِرُّون‌َ لِلأَذقان‌ِ سُجَّداً: با صورت به سجده می‌افتند.</w:t>
      </w:r>
    </w:p>
    <w:p>
      <w:pPr>
        <w:pStyle w:val="BookText"/>
      </w:pPr>
      <w:r>
        <w:rPr>
          <w:rFonts w:ascii="IRNazanin" w:hAnsi="IRNazanin" w:eastAsia="IRNazanin" w:cs="IRNazanin"/>
          <w:lang w:bidi="fa-IR"/>
          <w:color w:val="111111"/>
          <w:sz w:val="28"/>
          <w:szCs w:val="28"/>
          <w:rtl/>
        </w:rPr>
        <w:t xml:space="preserve">لِلأَذقان‌ِ: جمع «ذقن» به معنای چانه. جهت اینکه که چانه را ذکر کرده است اینکه است که در حال سجده نزدیک‌ترین عضو به زمین چانه است.</w:t>
      </w:r>
    </w:p>
    <w:p>
      <w:pPr>
        <w:pStyle w:val="Heading3"/>
      </w:pPr>
      <w:bookmarkStart w:id="1893" w:name="_Toc1287"/>
      <w:r>
        <w:t>[سوره الإسراء (17): آیه 108]</w:t>
      </w:r>
      <w:bookmarkEnd w:id="1893"/>
    </w:p>
    <w:p>
      <w:pPr>
        <w:pStyle w:val="BookText"/>
      </w:pPr>
      <w:r>
        <w:rPr>
          <w:rFonts w:ascii="Amiri" w:hAnsi="Amiri" w:eastAsia="Amiri" w:cs="Amiri"/>
          <w:lang w:bidi="ar-SA"/>
          <w:color w:val="111111"/>
          <w:sz w:val="28"/>
          <w:szCs w:val="28"/>
          <w:rtl/>
        </w:rPr>
        <w:t xml:space="preserve">وَ یَقُولُون‌َ سُبحان‌َ رَبِّنا إِن کان‌َ وَعدُ رَبِّنا لَمَفعُولاً (108)</w:t>
      </w:r>
    </w:p>
    <w:p>
      <w:pPr>
        <w:pStyle w:val="BookText"/>
      </w:pPr>
      <w:r>
        <w:rPr>
          <w:rFonts w:ascii="Amiri" w:hAnsi="Amiri" w:eastAsia="Amiri" w:cs="Amiri"/>
          <w:lang w:bidi="ar-SA"/>
          <w:color w:val="111111"/>
          <w:sz w:val="28"/>
          <w:szCs w:val="28"/>
          <w:rtl/>
        </w:rPr>
        <w:t xml:space="preserve">108- إِن کان‌َ وَعدُ رَبِّنا لَمَفعُولًا: به درستی که وعده خدا حتما واقع شدنی است. «إن» و «لام» در اینکه جا برای تأکید است. «إن» مخففة از مثقلة است.</w:t>
      </w:r>
    </w:p>
    <w:p>
      <w:pPr>
        <w:pStyle w:val="Heading3"/>
      </w:pPr>
      <w:bookmarkStart w:id="1894" w:name="_Toc1288"/>
      <w:r>
        <w:t>[سوره الإسراء (17): آیه 106]</w:t>
      </w:r>
      <w:bookmarkEnd w:id="1894"/>
    </w:p>
    <w:p>
      <w:pPr>
        <w:pStyle w:val="Heading3"/>
      </w:pPr>
      <w:bookmarkStart w:id="1895" w:name="_Toc1289"/>
      <w:r>
        <w:t>[سوره الکهف (18): آیه 1]</w:t>
      </w:r>
      <w:bookmarkEnd w:id="1895"/>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الَّذِی أَنزَل‌َ عَلی عَبدِه‌ِ الکِتاب‌َ وَ لَم یَجعَل لَه‌ُ عِوَجاً (1)</w:t>
      </w:r>
    </w:p>
    <w:p>
      <w:pPr>
        <w:pStyle w:val="BookText"/>
      </w:pPr>
      <w:r>
        <w:rPr>
          <w:rFonts w:ascii="IRNazanin" w:hAnsi="IRNazanin" w:eastAsia="IRNazanin" w:cs="IRNazanin"/>
          <w:lang w:bidi="fa-IR"/>
          <w:color w:val="111111"/>
          <w:sz w:val="28"/>
          <w:szCs w:val="28"/>
          <w:rtl/>
        </w:rPr>
        <w:t xml:space="preserve">1- عِوَجاً: «عوج» به کسر عین، انحراف در امور غیر محسوس است مانند کلام انحرافی و دین انحرافی و «عوج» به فتح عین، انحراف در امور محسوس است مانند چوب کج.</w:t>
      </w:r>
    </w:p>
    <w:p>
      <w:pPr>
        <w:pStyle w:val="Heading3"/>
      </w:pPr>
      <w:bookmarkStart w:id="1896" w:name="_Toc1290"/>
      <w:r>
        <w:t>[سوره الکهف (18): آیه 2]</w:t>
      </w:r>
      <w:bookmarkEnd w:id="1896"/>
    </w:p>
    <w:p>
      <w:pPr>
        <w:pStyle w:val="BookText"/>
      </w:pPr>
      <w:r>
        <w:rPr>
          <w:rFonts w:ascii="Amiri" w:hAnsi="Amiri" w:eastAsia="Amiri" w:cs="Amiri"/>
          <w:lang w:bidi="ar-SA"/>
          <w:color w:val="111111"/>
          <w:sz w:val="28"/>
          <w:szCs w:val="28"/>
          <w:rtl/>
        </w:rPr>
        <w:t xml:space="preserve">قَیِّماً لِیُنذِرَ بَأساً شَدِیداً مِن لَدُنه‌ُ وَ یُبَشِّرَ المُؤمِنِین‌َ الَّذِین‌َ یَعمَلُون‌َ الصّالِحات‌ِ أَن‌َّ لَهُم أَجراً حَسَناً (2)</w:t>
      </w:r>
    </w:p>
    <w:p>
      <w:pPr>
        <w:pStyle w:val="BookText"/>
      </w:pPr>
      <w:r>
        <w:rPr>
          <w:rFonts w:ascii="IRNazanin" w:hAnsi="IRNazanin" w:eastAsia="IRNazanin" w:cs="IRNazanin"/>
          <w:lang w:bidi="fa-IR"/>
          <w:color w:val="111111"/>
          <w:sz w:val="28"/>
          <w:szCs w:val="28"/>
          <w:rtl/>
        </w:rPr>
        <w:t xml:space="preserve">2- قَیِّماً: دو معنا برای آن ذکر کرده‌اند: 1- در جمله تقدیم و تأخیر است، یعنی قیما غیر معوج:</w:t>
      </w:r>
    </w:p>
    <w:p>
      <w:pPr>
        <w:pStyle w:val="BookText"/>
      </w:pPr>
      <w:r>
        <w:rPr>
          <w:rFonts w:ascii="IRNazanin" w:hAnsi="IRNazanin" w:eastAsia="IRNazanin" w:cs="IRNazanin"/>
          <w:lang w:bidi="fa-IR"/>
          <w:color w:val="111111"/>
          <w:sz w:val="28"/>
          <w:szCs w:val="28"/>
          <w:rtl/>
        </w:rPr>
        <w:t xml:space="preserve">معتدلی که انحراف ندارد. 2- ثابت است تا روز قیامت و نسخ نخواهد شد.</w:t>
      </w:r>
    </w:p>
    <w:p>
      <w:pPr>
        <w:pStyle w:val="BookText"/>
      </w:pPr>
      <w:r>
        <w:rPr>
          <w:rFonts w:ascii="Amiri" w:hAnsi="Amiri" w:eastAsia="Amiri" w:cs="Amiri"/>
          <w:lang w:bidi="ar-SA"/>
          <w:color w:val="111111"/>
          <w:sz w:val="28"/>
          <w:szCs w:val="28"/>
          <w:rtl/>
        </w:rPr>
        <w:t xml:space="preserve">بَأساً: عذابا.</w:t>
      </w:r>
    </w:p>
    <w:p>
      <w:pPr>
        <w:pStyle w:val="BookText"/>
      </w:pPr>
      <w:r>
        <w:rPr>
          <w:rFonts w:ascii="Amiri" w:hAnsi="Amiri" w:eastAsia="Amiri" w:cs="Amiri"/>
          <w:lang w:bidi="ar-SA"/>
          <w:color w:val="111111"/>
          <w:sz w:val="28"/>
          <w:szCs w:val="28"/>
          <w:rtl/>
        </w:rPr>
        <w:t xml:space="preserve">مِن لَدُنه‌ُ: از طرف خدا بترساند قید «لینذر» است</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3"/>
      </w:pPr>
      <w:bookmarkStart w:id="1897" w:name="_Toc1291"/>
      <w:r>
        <w:t>[سوره الکهف (18): آیه 3]</w:t>
      </w:r>
      <w:bookmarkEnd w:id="1897"/>
    </w:p>
    <w:p>
      <w:pPr>
        <w:pStyle w:val="BookText"/>
      </w:pPr>
      <w:r>
        <w:rPr>
          <w:rFonts w:ascii="Amiri" w:hAnsi="Amiri" w:eastAsia="Amiri" w:cs="Amiri"/>
          <w:lang w:bidi="ar-SA"/>
          <w:color w:val="111111"/>
          <w:sz w:val="28"/>
          <w:szCs w:val="28"/>
          <w:rtl/>
        </w:rPr>
        <w:t xml:space="preserve">ماکِثِین‌َ فِیه‌ِ أَبَداً (3)</w:t>
      </w:r>
    </w:p>
    <w:p>
      <w:pPr>
        <w:pStyle w:val="BookText"/>
      </w:pPr>
      <w:r>
        <w:rPr>
          <w:rFonts w:ascii="IRNazanin" w:hAnsi="IRNazanin" w:eastAsia="IRNazanin" w:cs="IRNazanin"/>
          <w:lang w:bidi="fa-IR"/>
          <w:color w:val="111111"/>
          <w:sz w:val="28"/>
          <w:szCs w:val="28"/>
          <w:rtl/>
        </w:rPr>
        <w:t xml:space="preserve">3- ماکِثِین‌َ: توقف کنندگان، درنگ کنندگان.</w:t>
      </w:r>
    </w:p>
    <w:p>
      <w:pPr>
        <w:pStyle w:val="BookText"/>
      </w:pPr>
      <w:r>
        <w:rPr>
          <w:rFonts w:ascii="IRNazanin" w:hAnsi="IRNazanin" w:eastAsia="IRNazanin" w:cs="IRNazanin"/>
          <w:lang w:bidi="fa-IR"/>
          <w:color w:val="111111"/>
          <w:sz w:val="28"/>
          <w:szCs w:val="28"/>
          <w:rtl/>
        </w:rPr>
        <w:t xml:space="preserve">فِیه‌ِ: فی الأجر، مراد بهشت است.</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92" w:name="pg1516_11973"/>
    <w:bookmarkEnd w:id="292"/>
    <w:p>
      <w:pPr>
        <w:pStyle w:val="Heading3"/>
      </w:pPr>
      <w:bookmarkStart w:id="1898" w:name="_Toc1292"/>
      <w:r>
        <w:t>[سوره الکهف (18): آیه 5]</w:t>
      </w:r>
      <w:bookmarkEnd w:id="1898"/>
    </w:p>
    <w:p>
      <w:pPr>
        <w:pStyle w:val="BookText"/>
      </w:pPr>
      <w:r>
        <w:rPr>
          <w:rFonts w:ascii="Amiri" w:hAnsi="Amiri" w:eastAsia="Amiri" w:cs="Amiri"/>
          <w:lang w:bidi="ar-SA"/>
          <w:color w:val="111111"/>
          <w:sz w:val="28"/>
          <w:szCs w:val="28"/>
          <w:rtl/>
        </w:rPr>
        <w:t xml:space="preserve">ما لَهُم بِه‌ِ مِن عِلم‌ٍ وَ لا لِآبائِهِم کَبُرَت کَلِمَةً تَخرُج‌ُ مِن أَفواهِهِم إِن یَقُولُون‌َ إِلاّ کَذِباً (5)</w:t>
      </w:r>
    </w:p>
    <w:p>
      <w:pPr>
        <w:pStyle w:val="BookText"/>
      </w:pPr>
      <w:r>
        <w:rPr>
          <w:rFonts w:ascii="Amiri" w:hAnsi="Amiri" w:eastAsia="Amiri" w:cs="Amiri"/>
          <w:lang w:bidi="ar-SA"/>
          <w:color w:val="111111"/>
          <w:sz w:val="28"/>
          <w:szCs w:val="28"/>
          <w:rtl/>
        </w:rPr>
        <w:t xml:space="preserve">5- کَبُرَت کَلِمَةً تَخرُج‌ُ مِن أَفواهِهِم: خیلی زشت است سخنی که از دهان آنان خارج می‌شود.</w:t>
      </w:r>
    </w:p>
    <w:p>
      <w:pPr>
        <w:pStyle w:val="Heading3"/>
      </w:pPr>
      <w:bookmarkStart w:id="1899" w:name="_Toc1293"/>
      <w:r>
        <w:t>[سوره الکهف (18): آیه 6]</w:t>
      </w:r>
      <w:bookmarkEnd w:id="1899"/>
    </w:p>
    <w:p>
      <w:pPr>
        <w:pStyle w:val="BookText"/>
      </w:pPr>
      <w:r>
        <w:rPr>
          <w:rFonts w:ascii="Amiri" w:hAnsi="Amiri" w:eastAsia="Amiri" w:cs="Amiri"/>
          <w:lang w:bidi="ar-SA"/>
          <w:color w:val="111111"/>
          <w:sz w:val="28"/>
          <w:szCs w:val="28"/>
          <w:rtl/>
        </w:rPr>
        <w:t xml:space="preserve">فَلَعَلَّک‌َ باخِع‌ٌ نَفسَک‌َ عَلی آثارِهِم إِن لَم یُؤمِنُوا بِهذَا الحَدِیث‌ِ أَسَفاً (6)</w:t>
      </w:r>
    </w:p>
    <w:p>
      <w:pPr>
        <w:pStyle w:val="BookText"/>
      </w:pPr>
      <w:r>
        <w:rPr>
          <w:rFonts w:ascii="Amiri" w:hAnsi="Amiri" w:eastAsia="Amiri" w:cs="Amiri"/>
          <w:lang w:bidi="ar-SA"/>
          <w:color w:val="111111"/>
          <w:sz w:val="28"/>
          <w:szCs w:val="28"/>
          <w:rtl/>
        </w:rPr>
        <w:t xml:space="preserve">6- باخِع‌ٌ نَفسَک‌َ: خود را نابود و هلاک سازی.</w:t>
      </w:r>
    </w:p>
    <w:p>
      <w:pPr>
        <w:pStyle w:val="BookText"/>
      </w:pPr>
      <w:r>
        <w:rPr>
          <w:rFonts w:ascii="Amiri" w:hAnsi="Amiri" w:eastAsia="Amiri" w:cs="Amiri"/>
          <w:lang w:bidi="ar-SA"/>
          <w:color w:val="111111"/>
          <w:sz w:val="28"/>
          <w:szCs w:val="28"/>
          <w:rtl/>
        </w:rPr>
        <w:t xml:space="preserve">أَسَفاً: غصه و اندوه.</w:t>
      </w:r>
    </w:p>
    <w:p>
      <w:pPr>
        <w:pStyle w:val="Heading3"/>
      </w:pPr>
      <w:bookmarkStart w:id="1900" w:name="_Toc1294"/>
      <w:r>
        <w:t>[سوره الکهف (18): آیه 8]</w:t>
      </w:r>
      <w:bookmarkEnd w:id="1900"/>
    </w:p>
    <w:p>
      <w:pPr>
        <w:pStyle w:val="BookText"/>
      </w:pPr>
      <w:r>
        <w:rPr>
          <w:rFonts w:ascii="Amiri" w:hAnsi="Amiri" w:eastAsia="Amiri" w:cs="Amiri"/>
          <w:lang w:bidi="ar-SA"/>
          <w:color w:val="111111"/>
          <w:sz w:val="28"/>
          <w:szCs w:val="28"/>
          <w:rtl/>
        </w:rPr>
        <w:t xml:space="preserve">وَ إِنّا لَجاعِلُون‌َ ما عَلَیها صَعِیداً جُرُزاً (8)</w:t>
      </w:r>
    </w:p>
    <w:p>
      <w:pPr>
        <w:pStyle w:val="BookText"/>
      </w:pPr>
      <w:r>
        <w:rPr>
          <w:rFonts w:ascii="Amiri" w:hAnsi="Amiri" w:eastAsia="Amiri" w:cs="Amiri"/>
          <w:lang w:bidi="ar-SA"/>
          <w:color w:val="111111"/>
          <w:sz w:val="28"/>
          <w:szCs w:val="28"/>
          <w:rtl/>
        </w:rPr>
        <w:t xml:space="preserve">8- صَعِیداً: زمین هموار.</w:t>
      </w:r>
    </w:p>
    <w:p>
      <w:pPr>
        <w:pStyle w:val="BookText"/>
      </w:pPr>
      <w:r>
        <w:rPr>
          <w:rFonts w:ascii="Amiri" w:hAnsi="Amiri" w:eastAsia="Amiri" w:cs="Amiri"/>
          <w:lang w:bidi="ar-SA"/>
          <w:color w:val="111111"/>
          <w:sz w:val="28"/>
          <w:szCs w:val="28"/>
          <w:rtl/>
        </w:rPr>
        <w:t xml:space="preserve">جُرُزاً: زمین خشک و بی‌علف.</w:t>
      </w:r>
    </w:p>
    <w:p>
      <w:pPr>
        <w:pStyle w:val="Heading3"/>
      </w:pPr>
      <w:bookmarkStart w:id="1901" w:name="_Toc1295"/>
      <w:r>
        <w:t>[سوره الکهف (18): آیه 9]</w:t>
      </w:r>
      <w:bookmarkEnd w:id="1901"/>
    </w:p>
    <w:p>
      <w:pPr>
        <w:pStyle w:val="BookText"/>
      </w:pPr>
      <w:r>
        <w:rPr>
          <w:rFonts w:ascii="Amiri" w:hAnsi="Amiri" w:eastAsia="Amiri" w:cs="Amiri"/>
          <w:lang w:bidi="ar-SA"/>
          <w:color w:val="111111"/>
          <w:sz w:val="28"/>
          <w:szCs w:val="28"/>
          <w:rtl/>
        </w:rPr>
        <w:t xml:space="preserve">أَم حَسِبت‌َ أَن‌َّ أَصحاب‌َ الکَهف‌ِ وَ الرَّقِیم‌ِ کانُوا مِن آیاتِنا عَجَباً (9)</w:t>
      </w:r>
    </w:p>
    <w:p>
      <w:pPr>
        <w:pStyle w:val="BookText"/>
      </w:pPr>
      <w:r>
        <w:rPr>
          <w:rFonts w:ascii="Amiri" w:hAnsi="Amiri" w:eastAsia="Amiri" w:cs="Amiri"/>
          <w:lang w:bidi="ar-SA"/>
          <w:color w:val="111111"/>
          <w:sz w:val="28"/>
          <w:szCs w:val="28"/>
          <w:rtl/>
        </w:rPr>
        <w:t xml:space="preserve">9- أَم حَسِبت‌َ: بل أحسبت.</w:t>
      </w:r>
    </w:p>
    <w:p>
      <w:pPr>
        <w:pStyle w:val="BookText"/>
      </w:pPr>
      <w:r>
        <w:rPr>
          <w:rFonts w:ascii="IRNazanin" w:hAnsi="IRNazanin" w:eastAsia="IRNazanin" w:cs="IRNazanin"/>
          <w:lang w:bidi="fa-IR"/>
          <w:color w:val="111111"/>
          <w:sz w:val="28"/>
          <w:szCs w:val="28"/>
          <w:rtl/>
        </w:rPr>
        <w:t xml:space="preserve">الکَهف‌ِ: غار بزرگ، شکاف وسیع.</w:t>
      </w:r>
    </w:p>
    <w:p>
      <w:pPr>
        <w:pStyle w:val="BookText"/>
      </w:pPr>
      <w:r>
        <w:rPr>
          <w:rFonts w:ascii="IRNazanin" w:hAnsi="IRNazanin" w:eastAsia="IRNazanin" w:cs="IRNazanin"/>
          <w:lang w:bidi="fa-IR"/>
          <w:color w:val="111111"/>
          <w:sz w:val="28"/>
          <w:szCs w:val="28"/>
          <w:rtl/>
        </w:rPr>
        <w:t xml:space="preserve">الرَّقِیم‌ِ: چند قول در آن وجود دارد: 1- نام بیابانی است که کهف در آن قرار دارد. 2- نام کوهی است که کهف در آن قرار دارد. 3- لوح مخصوص از سنگ که داستان اصحاب کهف در آن نوشته و بر در غار منصوب بوده است. 4- نام روستایی بوده که اصحاب کهف از آن خارج شده بودند.</w:t>
      </w:r>
    </w:p>
    <w:p>
      <w:pPr>
        <w:pStyle w:val="Heading3"/>
      </w:pPr>
      <w:bookmarkStart w:id="1902" w:name="_Toc1296"/>
      <w:r>
        <w:t>[سوره الکهف (18): آیه 10]</w:t>
      </w:r>
      <w:bookmarkEnd w:id="1902"/>
    </w:p>
    <w:p>
      <w:pPr>
        <w:pStyle w:val="BookText"/>
      </w:pPr>
      <w:r>
        <w:rPr>
          <w:rFonts w:ascii="Amiri" w:hAnsi="Amiri" w:eastAsia="Amiri" w:cs="Amiri"/>
          <w:lang w:bidi="ar-SA"/>
          <w:color w:val="111111"/>
          <w:sz w:val="28"/>
          <w:szCs w:val="28"/>
          <w:rtl/>
        </w:rPr>
        <w:t xml:space="preserve">إِذ أَوَی الفِتیَةُ إِلَی الکَهف‌ِ فَقالُوا رَبَّنا آتِنا مِن لَدُنک‌َ رَحمَةً وَ هَیِّئ لَنا مِن أَمرِنا رَشَداً (10)</w:t>
      </w:r>
    </w:p>
    <w:p>
      <w:pPr>
        <w:pStyle w:val="BookText"/>
      </w:pPr>
      <w:r>
        <w:rPr>
          <w:rFonts w:ascii="IRNazanin" w:hAnsi="IRNazanin" w:eastAsia="IRNazanin" w:cs="IRNazanin"/>
          <w:lang w:bidi="fa-IR"/>
          <w:color w:val="111111"/>
          <w:sz w:val="28"/>
          <w:szCs w:val="28"/>
          <w:rtl/>
        </w:rPr>
        <w:t xml:space="preserve">10- أَوَی: پناه بردند.</w:t>
      </w:r>
    </w:p>
    <w:p>
      <w:pPr>
        <w:pStyle w:val="BookText"/>
      </w:pPr>
      <w:r>
        <w:rPr>
          <w:rFonts w:ascii="Amiri" w:hAnsi="Amiri" w:eastAsia="Amiri" w:cs="Amiri"/>
          <w:lang w:bidi="ar-SA"/>
          <w:color w:val="111111"/>
          <w:sz w:val="28"/>
          <w:szCs w:val="28"/>
          <w:rtl/>
        </w:rPr>
        <w:t xml:space="preserve">الفِتیَةُ: جمع «فتی» به معنای جوانان.</w:t>
      </w:r>
    </w:p>
    <w:p>
      <w:pPr>
        <w:pStyle w:val="BookText"/>
      </w:pPr>
      <w:r>
        <w:rPr>
          <w:rFonts w:ascii="Amiri" w:hAnsi="Amiri" w:eastAsia="Amiri" w:cs="Amiri"/>
          <w:lang w:bidi="ar-SA"/>
          <w:color w:val="111111"/>
          <w:sz w:val="28"/>
          <w:szCs w:val="28"/>
          <w:rtl/>
        </w:rPr>
        <w:t xml:space="preserve">رَشَداً: راه هدایت.</w:t>
      </w:r>
    </w:p>
    <w:p>
      <w:pPr>
        <w:pStyle w:val="Heading3"/>
      </w:pPr>
      <w:bookmarkStart w:id="1903" w:name="_Toc1297"/>
      <w:r>
        <w:t>[سوره الکهف (18): آیه 11]</w:t>
      </w:r>
      <w:bookmarkEnd w:id="1903"/>
    </w:p>
    <w:p>
      <w:pPr>
        <w:pStyle w:val="BookText"/>
      </w:pPr>
      <w:r>
        <w:rPr>
          <w:rFonts w:ascii="Amiri" w:hAnsi="Amiri" w:eastAsia="Amiri" w:cs="Amiri"/>
          <w:lang w:bidi="ar-SA"/>
          <w:color w:val="111111"/>
          <w:sz w:val="28"/>
          <w:szCs w:val="28"/>
          <w:rtl/>
        </w:rPr>
        <w:t xml:space="preserve">فَضَرَبنا عَلَی آذانِهِم فِی الکَهف‌ِ سِنِین‌َ عَدَداً (11)</w:t>
      </w:r>
    </w:p>
    <w:p>
      <w:pPr>
        <w:pStyle w:val="BookText"/>
      </w:pPr>
      <w:r>
        <w:rPr>
          <w:rFonts w:ascii="IRNazanin" w:hAnsi="IRNazanin" w:eastAsia="IRNazanin" w:cs="IRNazanin"/>
          <w:lang w:bidi="fa-IR"/>
          <w:color w:val="111111"/>
          <w:sz w:val="28"/>
          <w:szCs w:val="28"/>
          <w:rtl/>
        </w:rPr>
        <w:t xml:space="preserve">11- فَضَرَبنا عَلَی آذانِهِم: خواب را بر آنان مسلط کردیم. اینکه کلام بسیار فصیح و بلیغ است و ترجمه به هیچ زبانی گویای ظرافت اینکه کلام نیست.</w:t>
      </w:r>
    </w:p>
    <w:p>
      <w:pPr>
        <w:pStyle w:val="BookText"/>
      </w:pPr>
      <w:r>
        <w:rPr>
          <w:rFonts w:ascii="Amiri" w:hAnsi="Amiri" w:eastAsia="Amiri" w:cs="Amiri"/>
          <w:lang w:bidi="ar-SA"/>
          <w:color w:val="111111"/>
          <w:sz w:val="28"/>
          <w:szCs w:val="28"/>
          <w:rtl/>
        </w:rPr>
        <w:t xml:space="preserve">سِنِین‌َ عَدَداً: سالیانی زیاد.</w:t>
      </w:r>
    </w:p>
    <w:p>
      <w:pPr>
        <w:pStyle w:val="Heading3"/>
      </w:pPr>
      <w:bookmarkStart w:id="1904" w:name="_Toc1298"/>
      <w:r>
        <w:t>[سوره الکهف (18): آیه 12]</w:t>
      </w:r>
      <w:bookmarkEnd w:id="1904"/>
    </w:p>
    <w:p>
      <w:pPr>
        <w:pStyle w:val="BookText"/>
      </w:pPr>
      <w:r>
        <w:rPr>
          <w:rFonts w:ascii="Amiri" w:hAnsi="Amiri" w:eastAsia="Amiri" w:cs="Amiri"/>
          <w:lang w:bidi="ar-SA"/>
          <w:color w:val="111111"/>
          <w:sz w:val="28"/>
          <w:szCs w:val="28"/>
          <w:rtl/>
        </w:rPr>
        <w:t xml:space="preserve">ثُم‌َّ بَعَثناهُم لِنَعلَم‌َ أَی‌ُّ الحِزبَین‌ِ أَحصی لِما لَبِثُوا أَمَداً (12)</w:t>
      </w:r>
    </w:p>
    <w:p>
      <w:pPr>
        <w:pStyle w:val="BookText"/>
      </w:pPr>
      <w:r>
        <w:rPr>
          <w:rFonts w:ascii="Amiri" w:hAnsi="Amiri" w:eastAsia="Amiri" w:cs="Amiri"/>
          <w:lang w:bidi="ar-SA"/>
          <w:color w:val="111111"/>
          <w:sz w:val="28"/>
          <w:szCs w:val="28"/>
          <w:rtl/>
        </w:rPr>
        <w:t xml:space="preserve">12- لِما لَبِثُوا: للبثهم.</w:t>
      </w:r>
    </w:p>
    <w:p>
      <w:pPr>
        <w:pStyle w:val="BookText"/>
      </w:pPr>
      <w:r>
        <w:rPr>
          <w:rFonts w:ascii="Amiri" w:hAnsi="Amiri" w:eastAsia="Amiri" w:cs="Amiri"/>
          <w:lang w:bidi="ar-SA"/>
          <w:color w:val="111111"/>
          <w:sz w:val="28"/>
          <w:szCs w:val="28"/>
          <w:rtl/>
        </w:rPr>
        <w:t xml:space="preserve">أَمَداً: مدت.</w:t>
      </w:r>
    </w:p>
    <w:p>
      <w:pPr>
        <w:pStyle w:val="Heading3"/>
      </w:pPr>
      <w:bookmarkStart w:id="1905" w:name="_Toc1299"/>
      <w:r>
        <w:t>[سوره الکهف (18): آیه 14]</w:t>
      </w:r>
      <w:bookmarkEnd w:id="1905"/>
    </w:p>
    <w:p>
      <w:pPr>
        <w:pStyle w:val="BookText"/>
      </w:pPr>
      <w:r>
        <w:rPr>
          <w:rFonts w:ascii="Amiri" w:hAnsi="Amiri" w:eastAsia="Amiri" w:cs="Amiri"/>
          <w:lang w:bidi="ar-SA"/>
          <w:color w:val="111111"/>
          <w:sz w:val="28"/>
          <w:szCs w:val="28"/>
          <w:rtl/>
        </w:rPr>
        <w:t xml:space="preserve">وَ رَبَطنا عَلی قُلُوبِهِم إِذ قامُوا فَقالُوا رَبُّنا رَب‌ُّ السَّماوات‌ِ وَ الأَرض‌ِ لَن نَدعُوَا مِن دُونِه‌ِ إِلهاً لَقَد قُلنا إِذاً شَطَطاً (14)</w:t>
      </w:r>
    </w:p>
    <w:p>
      <w:pPr>
        <w:pStyle w:val="BookText"/>
      </w:pPr>
      <w:r>
        <w:rPr>
          <w:rFonts w:ascii="IRNazanin" w:hAnsi="IRNazanin" w:eastAsia="IRNazanin" w:cs="IRNazanin"/>
          <w:lang w:bidi="fa-IR"/>
          <w:color w:val="111111"/>
          <w:sz w:val="28"/>
          <w:szCs w:val="28"/>
          <w:rtl/>
        </w:rPr>
        <w:t xml:space="preserve">14- رَبَطنا عَلی قُلُوبِهِم: دلهای آنان را محکم و استوار کردیم (تا خود را برای اظهار حق و ثبات در دین مهیا کنند.)</w:t>
      </w:r>
    </w:p>
    <w:p>
      <w:pPr>
        <w:pStyle w:val="BookText"/>
      </w:pPr>
      <w:r>
        <w:rPr>
          <w:rFonts w:ascii="IRNazanin" w:hAnsi="IRNazanin" w:eastAsia="IRNazanin" w:cs="IRNazanin"/>
          <w:lang w:bidi="fa-IR"/>
          <w:color w:val="111111"/>
          <w:sz w:val="28"/>
          <w:szCs w:val="28"/>
          <w:rtl/>
        </w:rPr>
        <w:t xml:space="preserve">إِذ قامُوا: دلهای آنان را هنگامی که جلو ملک برخاستند و قیام کردند، محکم کردیم. ظرف است برای «ربطنا».</w:t>
      </w:r>
    </w:p>
    <w:p>
      <w:pPr>
        <w:pStyle w:val="BookText"/>
      </w:pPr>
      <w:r>
        <w:rPr>
          <w:rFonts w:ascii="IRNazanin" w:hAnsi="IRNazanin" w:eastAsia="IRNazanin" w:cs="IRNazanin"/>
          <w:lang w:bidi="fa-IR"/>
          <w:color w:val="111111"/>
          <w:sz w:val="28"/>
          <w:szCs w:val="28"/>
          <w:rtl/>
        </w:rPr>
        <w:t xml:space="preserve">شَطَطاً: قولا شططا: سخن دور از حق. وصف است برای «قولا» که در تقدیر است.</w:t>
      </w:r>
    </w:p>
    <w:p>
      <w:pPr>
        <w:pStyle w:val="Heading3"/>
      </w:pPr>
      <w:bookmarkStart w:id="1906" w:name="_Toc1300"/>
      <w:r>
        <w:t>[سوره الکهف (18): آیه 15]</w:t>
      </w:r>
      <w:bookmarkEnd w:id="1906"/>
    </w:p>
    <w:p>
      <w:pPr>
        <w:pStyle w:val="BookText"/>
      </w:pPr>
      <w:r>
        <w:rPr>
          <w:rFonts w:ascii="Amiri" w:hAnsi="Amiri" w:eastAsia="Amiri" w:cs="Amiri"/>
          <w:lang w:bidi="ar-SA"/>
          <w:color w:val="111111"/>
          <w:sz w:val="28"/>
          <w:szCs w:val="28"/>
          <w:rtl/>
        </w:rPr>
        <w:t xml:space="preserve">هؤُلاءِ قَومُنَا اتَّخَذُوا مِن دُونِه‌ِ آلِهَةً لَو لا یَأتُون‌َ عَلَیهِم بِسُلطان‌ٍ بَیِّن‌ٍ فَمَن أَظلَم‌ُ مِمَّن‌ِ افتَری عَلَی اللّه‌ِ کَذِباً (15)</w:t>
      </w:r>
    </w:p>
    <w:p>
      <w:pPr>
        <w:pStyle w:val="BookText"/>
      </w:pPr>
      <w:r>
        <w:rPr>
          <w:rFonts w:ascii="IRNazanin" w:hAnsi="IRNazanin" w:eastAsia="IRNazanin" w:cs="IRNazanin"/>
          <w:lang w:bidi="fa-IR"/>
          <w:color w:val="111111"/>
          <w:sz w:val="28"/>
          <w:szCs w:val="28"/>
          <w:rtl/>
        </w:rPr>
        <w:t xml:space="preserve">15- لَو لا یَأتُون‌َ عَلَیهِم بِسُلطان‌ٍ بَیِّن‌ٍ: چرا برای اثبات حقانیت الهه (که می‌پرستند) دلیل روشنی اقامه نمی‌کنند.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93" w:name="pg1516_11975"/>
    <w:bookmarkEnd w:id="293"/>
    <w:p>
      <w:pPr>
        <w:pStyle w:val="Heading3"/>
      </w:pPr>
      <w:bookmarkStart w:id="1907" w:name="_Toc1301"/>
      <w:r>
        <w:t>[سوره الکهف (18): آیه 16]</w:t>
      </w:r>
      <w:bookmarkEnd w:id="1907"/>
    </w:p>
    <w:p>
      <w:pPr>
        <w:pStyle w:val="BookText"/>
      </w:pPr>
      <w:r>
        <w:rPr>
          <w:rFonts w:ascii="Amiri" w:hAnsi="Amiri" w:eastAsia="Amiri" w:cs="Amiri"/>
          <w:lang w:bidi="ar-SA"/>
          <w:color w:val="111111"/>
          <w:sz w:val="28"/>
          <w:szCs w:val="28"/>
          <w:rtl/>
        </w:rPr>
        <w:t xml:space="preserve">وَ إِذِ اعتَزَلتُمُوهُم وَ ما یَعبُدُون‌َ إِلاَّ اللّه‌َ فَأوُوا إِلَی الکَهف‌ِ یَنشُر لَکُم رَبُّکُم مِن رَحمَتِه‌ِ وَ یُهَیِّئ لَکُم مِن أَمرِکُم مِرفَقاً (16)</w:t>
      </w:r>
    </w:p>
    <w:p>
      <w:pPr>
        <w:pStyle w:val="BookText"/>
      </w:pPr>
      <w:r>
        <w:rPr>
          <w:rFonts w:ascii="IRNazanin" w:hAnsi="IRNazanin" w:eastAsia="IRNazanin" w:cs="IRNazanin"/>
          <w:lang w:bidi="fa-IR"/>
          <w:color w:val="111111"/>
          <w:sz w:val="28"/>
          <w:szCs w:val="28"/>
          <w:rtl/>
        </w:rPr>
        <w:t xml:space="preserve">16-علی که وَ إِذِ اعتَزَلتُمُوهُم وَ ما یَعبُدُون‌َ: دو احتمال در آن وجود دارد: 1- «ما» موصوله و عطف است بر «هم» یعنی از آنان و خدایان آنان کناره‌گیری کردید. 2- «ما» مصدریه است یعنی از آنان و عبادت آنان کناره گرفتید.</w:t>
      </w:r>
    </w:p>
    <w:p>
      <w:pPr>
        <w:pStyle w:val="BookText"/>
      </w:pPr>
      <w:r>
        <w:rPr>
          <w:rFonts w:ascii="IRNazanin" w:hAnsi="IRNazanin" w:eastAsia="IRNazanin" w:cs="IRNazanin"/>
          <w:lang w:bidi="fa-IR"/>
          <w:color w:val="111111"/>
          <w:sz w:val="28"/>
          <w:szCs w:val="28"/>
          <w:rtl/>
        </w:rPr>
        <w:t xml:space="preserve">علی که‌مِرفَقاً: آنچه موجب رفق و آسانی زندگی شود.</w:t>
      </w:r>
    </w:p>
    <w:p>
      <w:pPr>
        <w:pStyle w:val="Heading3"/>
      </w:pPr>
      <w:bookmarkStart w:id="1908" w:name="_Toc1302"/>
      <w:r>
        <w:t>[سوره الکهف (18): آیه 17]</w:t>
      </w:r>
      <w:bookmarkEnd w:id="1908"/>
    </w:p>
    <w:p>
      <w:pPr>
        <w:pStyle w:val="BookText"/>
      </w:pPr>
      <w:r>
        <w:rPr>
          <w:rFonts w:ascii="Amiri" w:hAnsi="Amiri" w:eastAsia="Amiri" w:cs="Amiri"/>
          <w:lang w:bidi="ar-SA"/>
          <w:color w:val="111111"/>
          <w:sz w:val="28"/>
          <w:szCs w:val="28"/>
          <w:rtl/>
        </w:rPr>
        <w:t xml:space="preserve">وَ تَرَی الشَّمس‌َ إِذا طَلَعَت تَتَزاوَرُ عَن کَهفِهِم ذات‌َ الیَمِین‌ِ وَ إِذا غَرَبَت تَقرِضُهُم ذات‌َ الشِّمال‌ِ وَ هُم فِی فَجوَةٍ مِنه‌ُ ذلِک‌َ مِن آیات‌ِ اللّه‌ِ مَن یَهدِ اللّه‌ُ فَهُوَ المُهتَدِ وَ مَن یُضلِل فَلَن تَجِدَ لَه‌ُ وَلِیًّا مُرشِداً (17)</w:t>
      </w:r>
    </w:p>
    <w:p>
      <w:pPr>
        <w:pStyle w:val="BookText"/>
      </w:pPr>
      <w:r>
        <w:rPr>
          <w:rFonts w:ascii="IRNazanin" w:hAnsi="IRNazanin" w:eastAsia="IRNazanin" w:cs="IRNazanin"/>
          <w:lang w:bidi="fa-IR"/>
          <w:color w:val="111111"/>
          <w:sz w:val="28"/>
          <w:szCs w:val="28"/>
          <w:rtl/>
        </w:rPr>
        <w:t xml:space="preserve">17- إِذا طَلَعَت تَتَزاوَرُ عَن کَهفِهِم ذات‌َ الیَمِین‌ِ: هنگامی که خورشید طلوع می‌کرد از غار آنان به سمت راست منحرف می‌شد.</w:t>
      </w:r>
    </w:p>
    <w:p>
      <w:pPr>
        <w:pStyle w:val="BookText"/>
      </w:pPr>
      <w:r>
        <w:rPr>
          <w:rFonts w:ascii="IRNazanin" w:hAnsi="IRNazanin" w:eastAsia="IRNazanin" w:cs="IRNazanin"/>
          <w:lang w:bidi="fa-IR"/>
          <w:color w:val="111111"/>
          <w:sz w:val="28"/>
          <w:szCs w:val="28"/>
          <w:rtl/>
        </w:rPr>
        <w:t xml:space="preserve">تَتَزاوَرُ: منحرف می‌شد، تمایل پیدا می‌کرد.</w:t>
      </w:r>
    </w:p>
    <w:p>
      <w:pPr>
        <w:pStyle w:val="BookText"/>
      </w:pPr>
      <w:r>
        <w:rPr>
          <w:rFonts w:ascii="IRNazanin" w:hAnsi="IRNazanin" w:eastAsia="IRNazanin" w:cs="IRNazanin"/>
          <w:lang w:bidi="fa-IR"/>
          <w:color w:val="111111"/>
          <w:sz w:val="28"/>
          <w:szCs w:val="28"/>
          <w:rtl/>
        </w:rPr>
        <w:t xml:space="preserve">اصل آن «تتزاور» بوده، «تا» برای تخفیف حذف شده است.</w:t>
      </w:r>
    </w:p>
    <w:p>
      <w:pPr>
        <w:pStyle w:val="BookText"/>
      </w:pPr>
      <w:r>
        <w:rPr>
          <w:rFonts w:ascii="IRNazanin" w:hAnsi="IRNazanin" w:eastAsia="IRNazanin" w:cs="IRNazanin"/>
          <w:lang w:bidi="fa-IR"/>
          <w:color w:val="111111"/>
          <w:sz w:val="28"/>
          <w:szCs w:val="28"/>
          <w:rtl/>
        </w:rPr>
        <w:t xml:space="preserve">تَقرِضُهُم ذات‌َ الشِّمال‌ِ: آفتاب از آنان به سمت چپ عدول می‌کرد یعنی آفتاب داخل غار نمی‌شد.</w:t>
      </w:r>
    </w:p>
    <w:p>
      <w:pPr>
        <w:pStyle w:val="BookText"/>
      </w:pPr>
      <w:r>
        <w:rPr>
          <w:rFonts w:ascii="Amiri" w:hAnsi="Amiri" w:eastAsia="Amiri" w:cs="Amiri"/>
          <w:lang w:bidi="ar-SA"/>
          <w:color w:val="111111"/>
          <w:sz w:val="28"/>
          <w:szCs w:val="28"/>
          <w:rtl/>
        </w:rPr>
        <w:t xml:space="preserve">فَجوَةٍ: به دو معنا آمده است: 1- وسیع. 2-</w:t>
      </w:r>
    </w:p>
    <w:p>
      <w:pPr>
        <w:pStyle w:val="BookText"/>
      </w:pPr>
      <w:r>
        <w:rPr>
          <w:rFonts w:ascii="IRNazanin" w:hAnsi="IRNazanin" w:eastAsia="IRNazanin" w:cs="IRNazanin"/>
          <w:lang w:bidi="fa-IR"/>
          <w:color w:val="111111"/>
          <w:sz w:val="28"/>
          <w:szCs w:val="28"/>
          <w:rtl/>
        </w:rPr>
        <w:t xml:space="preserve">فضا.</w:t>
      </w:r>
    </w:p>
    <w:p>
      <w:pPr>
        <w:pStyle w:val="BookText"/>
      </w:pPr>
      <w:r>
        <w:rPr>
          <w:rFonts w:ascii="Amiri" w:hAnsi="Amiri" w:eastAsia="Amiri" w:cs="Amiri"/>
          <w:lang w:bidi="ar-SA"/>
          <w:color w:val="111111"/>
          <w:sz w:val="28"/>
          <w:szCs w:val="28"/>
          <w:rtl/>
        </w:rPr>
        <w:t xml:space="preserve">مِنه‌ُ: من الکهف.</w:t>
      </w:r>
    </w:p>
    <w:p>
      <w:pPr>
        <w:pStyle w:val="Heading3"/>
      </w:pPr>
      <w:bookmarkStart w:id="1909" w:name="_Toc1303"/>
      <w:r>
        <w:t>[سوره الکهف (18): آیه 18]</w:t>
      </w:r>
      <w:bookmarkEnd w:id="1909"/>
    </w:p>
    <w:p>
      <w:pPr>
        <w:pStyle w:val="BookText"/>
      </w:pPr>
      <w:r>
        <w:rPr>
          <w:rFonts w:ascii="Amiri" w:hAnsi="Amiri" w:eastAsia="Amiri" w:cs="Amiri"/>
          <w:lang w:bidi="ar-SA"/>
          <w:color w:val="111111"/>
          <w:sz w:val="28"/>
          <w:szCs w:val="28"/>
          <w:rtl/>
        </w:rPr>
        <w:t xml:space="preserve">وَ تَحسَبُهُم أَیقاظاً وَ هُم رُقُودٌ وَ نُقَلِّبُهُم ذات‌َ الیَمِین‌ِ وَ ذات‌َ الشِّمال‌ِ وَ کَلبُهُم باسِطٌ ذِراعَیه‌ِ بِالوَصِیدِ لَوِ اطَّلَعت‌َ عَلَیهِم لَوَلَّیت‌َ مِنهُم فِراراً وَ لَمُلِئت‌َ مِنهُم رُعباً (18)</w:t>
      </w:r>
    </w:p>
    <w:p>
      <w:pPr>
        <w:pStyle w:val="BookText"/>
      </w:pPr>
      <w:r>
        <w:rPr>
          <w:rFonts w:ascii="IRNazanin" w:hAnsi="IRNazanin" w:eastAsia="IRNazanin" w:cs="IRNazanin"/>
          <w:lang w:bidi="fa-IR"/>
          <w:color w:val="111111"/>
          <w:sz w:val="28"/>
          <w:szCs w:val="28"/>
          <w:rtl/>
        </w:rPr>
        <w:t xml:space="preserve">18- أَیقاظاً: جمع «یقظ» به معنای بیدار.</w:t>
      </w:r>
    </w:p>
    <w:p>
      <w:pPr>
        <w:pStyle w:val="BookText"/>
      </w:pPr>
      <w:r>
        <w:rPr>
          <w:rFonts w:ascii="IRNazanin" w:hAnsi="IRNazanin" w:eastAsia="IRNazanin" w:cs="IRNazanin"/>
          <w:lang w:bidi="fa-IR"/>
          <w:color w:val="111111"/>
          <w:sz w:val="28"/>
          <w:szCs w:val="28"/>
          <w:rtl/>
        </w:rPr>
        <w:t xml:space="preserve">رُقُودٌ: جمع «راقد» به معنای خوابیده، در خواب.</w:t>
      </w:r>
    </w:p>
    <w:p>
      <w:pPr>
        <w:pStyle w:val="BookText"/>
      </w:pPr>
      <w:r>
        <w:rPr>
          <w:rFonts w:ascii="IRNazanin" w:hAnsi="IRNazanin" w:eastAsia="IRNazanin" w:cs="IRNazanin"/>
          <w:lang w:bidi="fa-IR"/>
          <w:color w:val="111111"/>
          <w:sz w:val="28"/>
          <w:szCs w:val="28"/>
          <w:rtl/>
        </w:rPr>
        <w:t xml:space="preserve">نُقَلِّبُهُم ذات‌َ الیَمِین‌ِ وَ ذات‌َ الشِّمال‌ِ: آنان را به سمت راست و چپ می‌گرداندیم.</w:t>
      </w:r>
    </w:p>
    <w:p>
      <w:pPr>
        <w:pStyle w:val="BookText"/>
      </w:pPr>
      <w:r>
        <w:rPr>
          <w:rFonts w:ascii="IRNazanin" w:hAnsi="IRNazanin" w:eastAsia="IRNazanin" w:cs="IRNazanin"/>
          <w:lang w:bidi="fa-IR"/>
          <w:color w:val="111111"/>
          <w:sz w:val="28"/>
          <w:szCs w:val="28"/>
          <w:rtl/>
        </w:rPr>
        <w:t xml:space="preserve">بِالوَصِیدِ: به دو معنا آمده است: 1- در آستانه فضایی که کهف در آن قرار دارد. 2- آستانه غار.</w:t>
      </w:r>
    </w:p>
    <w:p>
      <w:pPr>
        <w:pStyle w:val="BookText"/>
      </w:pPr>
      <w:r>
        <w:rPr>
          <w:rFonts w:ascii="IRNazanin" w:hAnsi="IRNazanin" w:eastAsia="IRNazanin" w:cs="IRNazanin"/>
          <w:lang w:bidi="fa-IR"/>
          <w:color w:val="111111"/>
          <w:sz w:val="28"/>
          <w:szCs w:val="28"/>
          <w:rtl/>
        </w:rPr>
        <w:t xml:space="preserve">اطَّلَعت‌َ: اگر آنان را ببینی و بر آنان اشراف پیدا کنی.</w:t>
      </w:r>
    </w:p>
    <w:p>
      <w:pPr>
        <w:pStyle w:val="Heading3"/>
      </w:pPr>
      <w:bookmarkStart w:id="1910" w:name="_Toc1304"/>
      <w:r>
        <w:t>[سوره الکهف (18): آیه 19]</w:t>
      </w:r>
      <w:bookmarkEnd w:id="1910"/>
    </w:p>
    <w:p>
      <w:pPr>
        <w:pStyle w:val="BookText"/>
      </w:pPr>
      <w:r>
        <w:rPr>
          <w:rFonts w:ascii="Amiri" w:hAnsi="Amiri" w:eastAsia="Amiri" w:cs="Amiri"/>
          <w:lang w:bidi="ar-SA"/>
          <w:color w:val="111111"/>
          <w:sz w:val="28"/>
          <w:szCs w:val="28"/>
          <w:rtl/>
        </w:rPr>
        <w:t xml:space="preserve">وَ کَذلِک‌َ بَعَثناهُم لِیَتَسائَلُوا بَینَهُم قال‌َ قائِل‌ٌ مِنهُم کَم لَبِثتُم قالُوا لَبِثنا یَوماً أَو بَعض‌َ یَوم‌ٍ قالُوا رَبُّکُم أَعلَم‌ُ بِما لَبِثتُم فَابعَثُوا أَحَدَکُم بِوَرِقِکُم هذِه‌ِ إِلَی المَدِینَةِ فَلیَنظُر أَیُّها أَزکی طَعاماً فَلیَأتِکُم بِرِزق‌ٍ مِنه‌ُ وَ لیَتَلَطَّف وَ لا یُشعِرَن‌َّ بِکُم أَحَداً (19)</w:t>
      </w:r>
    </w:p>
    <w:p>
      <w:pPr>
        <w:pStyle w:val="BookText"/>
      </w:pPr>
      <w:r>
        <w:rPr>
          <w:rFonts w:ascii="IRNazanin" w:hAnsi="IRNazanin" w:eastAsia="IRNazanin" w:cs="IRNazanin"/>
          <w:lang w:bidi="fa-IR"/>
          <w:color w:val="111111"/>
          <w:sz w:val="28"/>
          <w:szCs w:val="28"/>
          <w:rtl/>
        </w:rPr>
        <w:t xml:space="preserve">19- لِیَتَسائَلُوا بَینَهُم: تا اینکه که از همدیگر پرسش کنند.</w:t>
      </w:r>
    </w:p>
    <w:p>
      <w:pPr>
        <w:pStyle w:val="BookText"/>
      </w:pPr>
      <w:r>
        <w:rPr>
          <w:rFonts w:ascii="Amiri" w:hAnsi="Amiri" w:eastAsia="Amiri" w:cs="Amiri"/>
          <w:lang w:bidi="ar-SA"/>
          <w:color w:val="111111"/>
          <w:sz w:val="28"/>
          <w:szCs w:val="28"/>
          <w:rtl/>
        </w:rPr>
        <w:t xml:space="preserve">بِوَرِقِکُم: درهم.</w:t>
      </w:r>
    </w:p>
    <w:p>
      <w:pPr>
        <w:pStyle w:val="BookText"/>
      </w:pPr>
      <w:r>
        <w:rPr>
          <w:rFonts w:ascii="IRNazanin" w:hAnsi="IRNazanin" w:eastAsia="IRNazanin" w:cs="IRNazanin"/>
          <w:lang w:bidi="fa-IR"/>
          <w:color w:val="111111"/>
          <w:sz w:val="28"/>
          <w:szCs w:val="28"/>
          <w:rtl/>
        </w:rPr>
        <w:t xml:space="preserve">أَیُّها أَزکی طَعاماً: «طعاما»، تمیز «ازکی» است. مرجع ضمیر «أیّها» مدینه است و مراد اهل مدینه است یعنی چه کسی از اهالی اینکه شهر غذای پاکیزه دارد.</w:t>
      </w:r>
    </w:p>
    <w:p>
      <w:pPr>
        <w:pStyle w:val="BookText"/>
      </w:pPr>
      <w:r>
        <w:rPr>
          <w:rFonts w:ascii="IRNazanin" w:hAnsi="IRNazanin" w:eastAsia="IRNazanin" w:cs="IRNazanin"/>
          <w:lang w:bidi="fa-IR"/>
          <w:color w:val="111111"/>
          <w:sz w:val="28"/>
          <w:szCs w:val="28"/>
          <w:rtl/>
        </w:rPr>
        <w:t xml:space="preserve">لیَتَلَطَّف: به دو معنا آمده است: 1- زیرکانه برخورد کند. 2- با رفق و مهربانی با مردم برخورد کند.</w:t>
      </w:r>
    </w:p>
    <w:p>
      <w:pPr>
        <w:pStyle w:val="BookText"/>
      </w:pPr>
      <w:r>
        <w:rPr>
          <w:rFonts w:ascii="Amiri" w:hAnsi="Amiri" w:eastAsia="Amiri" w:cs="Amiri"/>
          <w:lang w:bidi="ar-SA"/>
          <w:color w:val="111111"/>
          <w:sz w:val="28"/>
          <w:szCs w:val="28"/>
          <w:rtl/>
        </w:rPr>
        <w:t xml:space="preserve">لا یُشعِرَن‌َّ بِکُم أَحَداً: خبر شما را به کسی ندهد، از جریان شما کسی را باخبر نکند.</w:t>
      </w:r>
    </w:p>
    <w:p>
      <w:pPr>
        <w:pStyle w:val="Heading3"/>
      </w:pPr>
      <w:bookmarkStart w:id="1911" w:name="_Toc1305"/>
      <w:r>
        <w:t>[سوره الکهف (18): آیه 20]</w:t>
      </w:r>
      <w:bookmarkEnd w:id="1911"/>
    </w:p>
    <w:p>
      <w:pPr>
        <w:pStyle w:val="BookText"/>
      </w:pPr>
      <w:r>
        <w:rPr>
          <w:rFonts w:ascii="Amiri" w:hAnsi="Amiri" w:eastAsia="Amiri" w:cs="Amiri"/>
          <w:lang w:bidi="ar-SA"/>
          <w:color w:val="111111"/>
          <w:sz w:val="28"/>
          <w:szCs w:val="28"/>
          <w:rtl/>
        </w:rPr>
        <w:t xml:space="preserve">إِنَّهُم إِن یَظهَرُوا عَلَیکُم یَرجُمُوکُم أَو یُعِیدُوکُم فِی مِلَّتِهِم وَ لَن تُفلِحُوا إِذاً أَبَداً (20)</w:t>
      </w:r>
    </w:p>
    <w:p>
      <w:pPr>
        <w:pStyle w:val="BookText"/>
      </w:pPr>
      <w:r>
        <w:rPr>
          <w:rFonts w:ascii="IRNazanin" w:hAnsi="IRNazanin" w:eastAsia="IRNazanin" w:cs="IRNazanin"/>
          <w:lang w:bidi="fa-IR"/>
          <w:color w:val="111111"/>
          <w:sz w:val="28"/>
          <w:szCs w:val="28"/>
          <w:rtl/>
        </w:rPr>
        <w:t xml:space="preserve">20- إِن یَظهَرُوا عَلَیکُم: اگر از مکان شما باخبر شوند و به شما دست یابند.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94" w:name="pg1516_11977"/>
    <w:bookmarkEnd w:id="294"/>
    <w:p>
      <w:pPr>
        <w:pStyle w:val="Heading3"/>
      </w:pPr>
      <w:bookmarkStart w:id="1912" w:name="_Toc1306"/>
      <w:r>
        <w:t>[سوره الکهف (18): آیه 21]</w:t>
      </w:r>
      <w:bookmarkEnd w:id="1912"/>
    </w:p>
    <w:p>
      <w:pPr>
        <w:pStyle w:val="BookText"/>
      </w:pPr>
      <w:r>
        <w:rPr>
          <w:rFonts w:ascii="Amiri" w:hAnsi="Amiri" w:eastAsia="Amiri" w:cs="Amiri"/>
          <w:lang w:bidi="ar-SA"/>
          <w:color w:val="111111"/>
          <w:sz w:val="28"/>
          <w:szCs w:val="28"/>
          <w:rtl/>
        </w:rPr>
        <w:t xml:space="preserve">وَ کَذلِک‌َ أَعثَرنا عَلَیهِم لِیَعلَمُوا أَن‌َّ وَعدَ اللّه‌ِ حَق‌ٌّ وَ أَن‌َّ السّاعَةَ لا رَیب‌َ فِیها إِذ یَتَنازَعُون‌َ بَینَهُم أَمرَهُم فَقالُوا ابنُوا عَلَیهِم بُنیاناً رَبُّهُم أَعلَم‌ُ بِهِم قال‌َ الَّذِین‌َ غَلَبُوا عَلی أَمرِهِم لَنَتَّخِذَن‌َّ عَلَیهِم مَسجِداً (21)</w:t>
      </w:r>
    </w:p>
    <w:p>
      <w:pPr>
        <w:pStyle w:val="BookText"/>
      </w:pPr>
      <w:r>
        <w:rPr>
          <w:rFonts w:ascii="IRNazanin" w:hAnsi="IRNazanin" w:eastAsia="IRNazanin" w:cs="IRNazanin"/>
          <w:lang w:bidi="fa-IR"/>
          <w:color w:val="111111"/>
          <w:sz w:val="28"/>
          <w:szCs w:val="28"/>
          <w:rtl/>
        </w:rPr>
        <w:t xml:space="preserve">21- أَعثَرنا عَلَیهِم: مردم را از حال آنان آگاه ساختیم.</w:t>
      </w:r>
    </w:p>
    <w:p>
      <w:pPr>
        <w:pStyle w:val="BookText"/>
      </w:pPr>
      <w:r>
        <w:rPr>
          <w:rFonts w:ascii="IRNazanin" w:hAnsi="IRNazanin" w:eastAsia="IRNazanin" w:cs="IRNazanin"/>
          <w:lang w:bidi="fa-IR"/>
          <w:color w:val="111111"/>
          <w:sz w:val="28"/>
          <w:szCs w:val="28"/>
          <w:rtl/>
        </w:rPr>
        <w:t xml:space="preserve">إِذ یَتَنازَعُون‌َ بَینَهُم: آگاه نمودن مردم را از آنان هنگامی بود که مردم اختلاف داشتند که آیا خداوند مردگان را بعد از مرگ زنده می‌کند، یا نه!</w:t>
      </w:r>
    </w:p>
    <w:p>
      <w:pPr>
        <w:pStyle w:val="BookText"/>
      </w:pPr>
      <w:r>
        <w:rPr>
          <w:rFonts w:ascii="IRNazanin" w:hAnsi="IRNazanin" w:eastAsia="IRNazanin" w:cs="IRNazanin"/>
          <w:lang w:bidi="fa-IR"/>
          <w:color w:val="111111"/>
          <w:sz w:val="28"/>
          <w:szCs w:val="28"/>
          <w:rtl/>
        </w:rPr>
        <w:t xml:space="preserve">ظرف است برای «أعثرنا».</w:t>
      </w:r>
    </w:p>
    <w:p>
      <w:pPr>
        <w:pStyle w:val="BookText"/>
      </w:pPr>
      <w:r>
        <w:rPr>
          <w:rFonts w:ascii="IRNazanin" w:hAnsi="IRNazanin" w:eastAsia="IRNazanin" w:cs="IRNazanin"/>
          <w:lang w:bidi="fa-IR"/>
          <w:color w:val="111111"/>
          <w:sz w:val="28"/>
          <w:szCs w:val="28"/>
          <w:rtl/>
        </w:rPr>
        <w:t xml:space="preserve">ابنُوا عَلَیهِم بُنیاناً: ساختمانی بسازید که آنان را بپوشاند. قال‌َ الَّذِین‌َ غَلَبُوا عَلی أَمرِهِم:</w:t>
      </w:r>
    </w:p>
    <w:p>
      <w:pPr>
        <w:pStyle w:val="BookText"/>
      </w:pPr>
      <w:r>
        <w:rPr>
          <w:rFonts w:ascii="IRNazanin" w:hAnsi="IRNazanin" w:eastAsia="IRNazanin" w:cs="IRNazanin"/>
          <w:lang w:bidi="fa-IR"/>
          <w:color w:val="111111"/>
          <w:sz w:val="28"/>
          <w:szCs w:val="28"/>
          <w:rtl/>
        </w:rPr>
        <w:t xml:space="preserve">(مردم دو دسته شده بودند، عده‌ای می‌گفتند:</w:t>
      </w:r>
    </w:p>
    <w:p>
      <w:pPr>
        <w:pStyle w:val="BookText"/>
      </w:pPr>
      <w:r>
        <w:rPr>
          <w:rFonts w:ascii="IRNazanin" w:hAnsi="IRNazanin" w:eastAsia="IRNazanin" w:cs="IRNazanin"/>
          <w:lang w:bidi="fa-IR"/>
          <w:color w:val="111111"/>
          <w:sz w:val="28"/>
          <w:szCs w:val="28"/>
          <w:rtl/>
        </w:rPr>
        <w:t xml:space="preserve">ساختمان درست کنیم) و عده‌ای دیگر که حاکم و مؤمن بودند می‌گفتند: مسجد بسازیم و مسجد ساختند.</w:t>
      </w:r>
    </w:p>
    <w:p>
      <w:pPr>
        <w:pStyle w:val="BookText"/>
      </w:pPr>
      <w:r>
        <w:rPr>
          <w:rFonts w:ascii="IRNazanin" w:hAnsi="IRNazanin" w:eastAsia="IRNazanin" w:cs="IRNazanin"/>
          <w:lang w:bidi="fa-IR"/>
          <w:color w:val="111111"/>
          <w:sz w:val="28"/>
          <w:szCs w:val="28"/>
          <w:rtl/>
        </w:rPr>
        <w:t xml:space="preserve">مَسجِداً: جایگاه عبادت.</w:t>
      </w:r>
    </w:p>
    <w:p>
      <w:pPr>
        <w:pStyle w:val="Heading3"/>
      </w:pPr>
      <w:bookmarkStart w:id="1913" w:name="_Toc1307"/>
      <w:r>
        <w:t>[سوره الکهف (18): آیه 22]</w:t>
      </w:r>
      <w:bookmarkEnd w:id="1913"/>
    </w:p>
    <w:p>
      <w:pPr>
        <w:pStyle w:val="BookText"/>
      </w:pPr>
      <w:r>
        <w:rPr>
          <w:rFonts w:ascii="Amiri" w:hAnsi="Amiri" w:eastAsia="Amiri" w:cs="Amiri"/>
          <w:lang w:bidi="ar-SA"/>
          <w:color w:val="111111"/>
          <w:sz w:val="28"/>
          <w:szCs w:val="28"/>
          <w:rtl/>
        </w:rPr>
        <w:t xml:space="preserve">سَیَقُولُون‌َ ثَلاثَةٌ رابِعُهُم کَلبُهُم وَ یَقُولُون‌َ خَمسَةٌ سادِسُهُم کَلبُهُم رَجماً بِالغَیب‌ِ وَ یَقُولُون‌َ سَبعَةٌ وَ ثامِنُهُم کَلبُهُم قُل رَبِّی أَعلَم‌ُ بِعِدَّتِهِم ما یَعلَمُهُم إِلاّ قَلِیل‌ٌ فَلا تُمارِ فِیهِم إِلاّ مِراءً ظاهِراً وَ لا تَستَفت‌ِ فِیهِم مِنهُم أَحَداً (22)</w:t>
      </w:r>
    </w:p>
    <w:p>
      <w:pPr>
        <w:pStyle w:val="BookText"/>
      </w:pPr>
      <w:r>
        <w:rPr>
          <w:rFonts w:ascii="IRNazanin" w:hAnsi="IRNazanin" w:eastAsia="IRNazanin" w:cs="IRNazanin"/>
          <w:lang w:bidi="fa-IR"/>
          <w:color w:val="111111"/>
          <w:sz w:val="28"/>
          <w:szCs w:val="28"/>
          <w:rtl/>
        </w:rPr>
        <w:t xml:space="preserve">22- رَجماً بِالغَیب‌ِ: غیب گویی، حرف بی‌پایه و اساس.</w:t>
      </w:r>
    </w:p>
    <w:p>
      <w:pPr>
        <w:pStyle w:val="Heading3"/>
      </w:pPr>
      <w:bookmarkStart w:id="1914" w:name="_Toc1308"/>
      <w:r>
        <w:t>[سوره الکهف (18): آیه 24]</w:t>
      </w:r>
      <w:bookmarkEnd w:id="1914"/>
    </w:p>
    <w:p>
      <w:pPr>
        <w:pStyle w:val="BookText"/>
      </w:pPr>
      <w:r>
        <w:rPr>
          <w:rFonts w:ascii="Amiri" w:hAnsi="Amiri" w:eastAsia="Amiri" w:cs="Amiri"/>
          <w:lang w:bidi="ar-SA"/>
          <w:color w:val="111111"/>
          <w:sz w:val="28"/>
          <w:szCs w:val="28"/>
          <w:rtl/>
        </w:rPr>
        <w:t xml:space="preserve">إِلاّ أَن یَشاءَ اللّه‌ُ وَ اذکُر رَبَّک‌َ إِذا نَسِیت‌َ وَ قُل عَسی أَن یَهدِیَن‌ِ رَبِّی لِأَقرَب‌َ مِن هذا رَشَداً (24)</w:t>
      </w:r>
    </w:p>
    <w:p>
      <w:pPr>
        <w:pStyle w:val="BookText"/>
      </w:pPr>
      <w:r>
        <w:rPr>
          <w:rFonts w:ascii="IRNazanin" w:hAnsi="IRNazanin" w:eastAsia="IRNazanin" w:cs="IRNazanin"/>
          <w:lang w:bidi="fa-IR"/>
          <w:color w:val="111111"/>
          <w:sz w:val="28"/>
          <w:szCs w:val="28"/>
          <w:rtl/>
        </w:rPr>
        <w:t xml:space="preserve">24- إِلّا أَن یَشاءَ اللّه‌ُ: در اینکه جا دو احتمال وجود دارد: 1- کلمه «تقول» محذوف است یعنی «إلا أن‌ّ تقولوا إن شاء اللّه». 2- «ان یشاء اللّه» به تأویل مصدر می‌رود و می‌شود «الا مشیة اللّه» یعنی نگویید فردا کاری را انجام می‌دهم، بلکه بگویید:</w:t>
      </w:r>
    </w:p>
    <w:p>
      <w:pPr>
        <w:pStyle w:val="BookText"/>
      </w:pPr>
      <w:r>
        <w:rPr>
          <w:rFonts w:ascii="IRNazanin" w:hAnsi="IRNazanin" w:eastAsia="IRNazanin" w:cs="IRNazanin"/>
          <w:lang w:bidi="fa-IR"/>
          <w:color w:val="111111"/>
          <w:sz w:val="28"/>
          <w:szCs w:val="28"/>
          <w:rtl/>
        </w:rPr>
        <w:t xml:space="preserve">من فقط خواسته خدا را انجام می‌دهم و خواسته خدا همان اطاعت کردن است.</w:t>
      </w:r>
    </w:p>
    <w:p>
      <w:pPr>
        <w:pStyle w:val="BookText"/>
      </w:pPr>
      <w:r>
        <w:rPr>
          <w:rFonts w:ascii="IRNazanin" w:hAnsi="IRNazanin" w:eastAsia="IRNazanin" w:cs="IRNazanin"/>
          <w:lang w:bidi="fa-IR"/>
          <w:color w:val="111111"/>
          <w:sz w:val="28"/>
          <w:szCs w:val="28"/>
          <w:rtl/>
        </w:rPr>
        <w:t xml:space="preserve">وَ اذکُر رَبَّک‌َ إِذا نَسِیت‌َ: اگر گفتن «ان شاء اللّه» را فراموش کردی، بعد از آن که به یادت آمد بگو. «ائمه علیهم السّلام»</w:t>
      </w:r>
    </w:p>
    <w:p>
      <w:pPr>
        <w:pStyle w:val="Heading3"/>
      </w:pPr>
      <w:bookmarkStart w:id="1915" w:name="_Toc1309"/>
      <w:r>
        <w:t>[سوره الکهف (18): آیه 26]</w:t>
      </w:r>
      <w:bookmarkEnd w:id="1915"/>
    </w:p>
    <w:p>
      <w:pPr>
        <w:pStyle w:val="BookText"/>
      </w:pPr>
      <w:r>
        <w:rPr>
          <w:rFonts w:ascii="Amiri" w:hAnsi="Amiri" w:eastAsia="Amiri" w:cs="Amiri"/>
          <w:lang w:bidi="ar-SA"/>
          <w:color w:val="111111"/>
          <w:sz w:val="28"/>
          <w:szCs w:val="28"/>
          <w:rtl/>
        </w:rPr>
        <w:t xml:space="preserve">قُل‌ِ اللّه‌ُ أَعلَم‌ُ بِما لَبِثُوا لَه‌ُ غَیب‌ُ السَّماوات‌ِ وَ الأَرض‌ِ أَبصِر بِه‌ِ وَ أَسمِع ما لَهُم مِن دُونِه‌ِ مِن وَلِی‌ٍّ وَ لا یُشرِک‌ُ فِی حُکمِه‌ِ أَحَداً (26)</w:t>
      </w:r>
    </w:p>
    <w:p>
      <w:pPr>
        <w:pStyle w:val="BookText"/>
      </w:pPr>
      <w:r>
        <w:rPr>
          <w:rFonts w:ascii="IRNazanin" w:hAnsi="IRNazanin" w:eastAsia="IRNazanin" w:cs="IRNazanin"/>
          <w:lang w:bidi="fa-IR"/>
          <w:color w:val="111111"/>
          <w:sz w:val="28"/>
          <w:szCs w:val="28"/>
          <w:rtl/>
        </w:rPr>
        <w:t xml:space="preserve">26- قُل‌ِ اللّه‌ُ أَعلَم‌ُ بِما لَبِثُوا: اینکه در مقام رد اقوال دیگران است یعنی مدت مکث اصحاب کهف سیصد و نه سال بوده و دیگران اعم از یهود و نصاری که اقوال دیگری می‌گویند اشتباه می‌کنند.</w:t>
      </w:r>
    </w:p>
    <w:p>
      <w:pPr>
        <w:pStyle w:val="BookText"/>
      </w:pPr>
      <w:r>
        <w:rPr>
          <w:rFonts w:ascii="IRNazanin" w:hAnsi="IRNazanin" w:eastAsia="IRNazanin" w:cs="IRNazanin"/>
          <w:lang w:bidi="fa-IR"/>
          <w:color w:val="111111"/>
          <w:sz w:val="28"/>
          <w:szCs w:val="28"/>
          <w:rtl/>
        </w:rPr>
        <w:t xml:space="preserve">أَبصِر بِه‌ِ وَ أَسمِع: لفظ تعجب است یعنی چقدر خدا بصیر و شنواست.</w:t>
      </w:r>
    </w:p>
    <w:p>
      <w:pPr>
        <w:pStyle w:val="Heading3"/>
      </w:pPr>
      <w:bookmarkStart w:id="1916" w:name="_Toc1310"/>
      <w:r>
        <w:t>[سوره الکهف (18): آیه 27]</w:t>
      </w:r>
      <w:bookmarkEnd w:id="1916"/>
    </w:p>
    <w:p>
      <w:pPr>
        <w:pStyle w:val="BookText"/>
      </w:pPr>
      <w:r>
        <w:rPr>
          <w:rFonts w:ascii="Amiri" w:hAnsi="Amiri" w:eastAsia="Amiri" w:cs="Amiri"/>
          <w:lang w:bidi="ar-SA"/>
          <w:color w:val="111111"/>
          <w:sz w:val="28"/>
          <w:szCs w:val="28"/>
          <w:rtl/>
        </w:rPr>
        <w:t xml:space="preserve">وَ اتل‌ُ ما أُوحِی‌َ إِلَیک‌َ مِن کِتاب‌ِ رَبِّک‌َ لا مُبَدِّل‌َ لِکَلِماتِه‌ِ وَ لَن تَجِدَ مِن دُونِه‌ِ مُلتَحَداً (27)</w:t>
      </w:r>
    </w:p>
    <w:p>
      <w:pPr>
        <w:pStyle w:val="BookText"/>
      </w:pPr>
      <w:r>
        <w:rPr>
          <w:rFonts w:ascii="IRNazanin" w:hAnsi="IRNazanin" w:eastAsia="IRNazanin" w:cs="IRNazanin"/>
          <w:lang w:bidi="fa-IR"/>
          <w:color w:val="111111"/>
          <w:sz w:val="28"/>
          <w:szCs w:val="28"/>
          <w:rtl/>
        </w:rPr>
        <w:t xml:space="preserve">27- مُلتَحَداً: پناهگاه.</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95" w:name="pg1516_11979"/>
    <w:bookmarkEnd w:id="295"/>
    <w:p>
      <w:pPr>
        <w:pStyle w:val="Heading3"/>
      </w:pPr>
      <w:bookmarkStart w:id="1917" w:name="_Toc1311"/>
      <w:r>
        <w:t>[سوره الکهف (18): آیه 28]</w:t>
      </w:r>
      <w:bookmarkEnd w:id="1917"/>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(28)</w:t>
      </w:r>
    </w:p>
    <w:p>
      <w:pPr>
        <w:pStyle w:val="BookText"/>
      </w:pPr>
      <w:r>
        <w:rPr>
          <w:rFonts w:ascii="IRNazanin" w:hAnsi="IRNazanin" w:eastAsia="IRNazanin" w:cs="IRNazanin"/>
          <w:lang w:bidi="fa-IR"/>
          <w:color w:val="111111"/>
          <w:sz w:val="28"/>
          <w:szCs w:val="28"/>
          <w:rtl/>
        </w:rPr>
        <w:t xml:space="preserve">28- لا تَعدُ عَیناک‌َ عَنهُم: چشمان خود را از آنان برندار یعنی آنان را مورد لطف قرار بده.</w:t>
      </w:r>
    </w:p>
    <w:p>
      <w:pPr>
        <w:pStyle w:val="BookText"/>
      </w:pPr>
      <w:r>
        <w:rPr>
          <w:rFonts w:ascii="IRNazanin" w:hAnsi="IRNazanin" w:eastAsia="IRNazanin" w:cs="IRNazanin"/>
          <w:lang w:bidi="fa-IR"/>
          <w:color w:val="111111"/>
          <w:sz w:val="28"/>
          <w:szCs w:val="28"/>
          <w:rtl/>
        </w:rPr>
        <w:t xml:space="preserve">فُرُطاً: افراط، زیاده‌روی، تجاوز از حق.</w:t>
      </w:r>
    </w:p>
    <w:p>
      <w:pPr>
        <w:pStyle w:val="Heading3"/>
      </w:pPr>
      <w:bookmarkStart w:id="1918" w:name="_Toc1312"/>
      <w:r>
        <w:t>[سوره الکهف (18): آیه 29]</w:t>
      </w:r>
      <w:bookmarkEnd w:id="1918"/>
    </w:p>
    <w:p>
      <w:pPr>
        <w:pStyle w:val="BookText"/>
      </w:pPr>
      <w:r>
        <w:rPr>
          <w:rFonts w:ascii="Amiri" w:hAnsi="Amiri" w:eastAsia="Amiri" w:cs="Amiri"/>
          <w:lang w:bidi="ar-SA"/>
          <w:color w:val="111111"/>
          <w:sz w:val="28"/>
          <w:szCs w:val="28"/>
          <w:rtl/>
        </w:rPr>
        <w:t xml:space="preserve">وَ قُل‌ِ الحَق‌ُّ مِن رَبِّکُم فَمَن شاءَ فَلیُؤمِن وَ مَن شاءَ فَلیَکفُر إِنّا أَعتَدنا لِلظّالِمِین‌َ ناراً أَحاطَ بِهِم سُرادِقُها وَ إِن یَستَغِیثُوا یُغاثُوا بِماءٍ کَالمُهل‌ِ یَشوِی الوُجُوه‌َ بِئس‌َ الشَّراب‌ُ وَ ساءَت مُرتَفَقاً (29)</w:t>
      </w:r>
    </w:p>
    <w:p>
      <w:pPr>
        <w:pStyle w:val="BookText"/>
      </w:pPr>
      <w:r>
        <w:rPr>
          <w:rFonts w:ascii="IRNazanin" w:hAnsi="IRNazanin" w:eastAsia="IRNazanin" w:cs="IRNazanin"/>
          <w:lang w:bidi="fa-IR"/>
          <w:color w:val="111111"/>
          <w:sz w:val="28"/>
          <w:szCs w:val="28"/>
          <w:rtl/>
        </w:rPr>
        <w:t xml:space="preserve">29- أَعتَدنا: مهیا کردیم. اصل آن «أعددنا» بوده، از باب افعال، «دال» مبدل به «تا» شده است.</w:t>
      </w:r>
    </w:p>
    <w:p>
      <w:pPr>
        <w:pStyle w:val="BookText"/>
      </w:pPr>
      <w:r>
        <w:rPr>
          <w:rFonts w:ascii="IRNazanin" w:hAnsi="IRNazanin" w:eastAsia="IRNazanin" w:cs="IRNazanin"/>
          <w:lang w:bidi="fa-IR"/>
          <w:color w:val="111111"/>
          <w:sz w:val="28"/>
          <w:szCs w:val="28"/>
          <w:rtl/>
        </w:rPr>
        <w:t xml:space="preserve">سُرادِقُها: خیمه. مراد خیمه‌های آتشین است یعنی آتش از همه طرف آنها را احاطه می‌کند همانند خیمه که ساکن خود را از همه طرف احاطه می‌کند.</w:t>
      </w:r>
    </w:p>
    <w:p>
      <w:pPr>
        <w:pStyle w:val="BookText"/>
      </w:pPr>
      <w:r>
        <w:rPr>
          <w:rFonts w:ascii="IRNazanin" w:hAnsi="IRNazanin" w:eastAsia="IRNazanin" w:cs="IRNazanin"/>
          <w:lang w:bidi="fa-IR"/>
          <w:color w:val="111111"/>
          <w:sz w:val="28"/>
          <w:szCs w:val="28"/>
          <w:rtl/>
        </w:rPr>
        <w:t xml:space="preserve">کَالمُهل‌ِ: فلز گداخته شده.</w:t>
      </w:r>
    </w:p>
    <w:p>
      <w:pPr>
        <w:pStyle w:val="BookText"/>
      </w:pPr>
      <w:r>
        <w:rPr>
          <w:rFonts w:ascii="Amiri" w:hAnsi="Amiri" w:eastAsia="Amiri" w:cs="Amiri"/>
          <w:lang w:bidi="ar-SA"/>
          <w:color w:val="111111"/>
          <w:sz w:val="28"/>
          <w:szCs w:val="28"/>
          <w:rtl/>
        </w:rPr>
        <w:t xml:space="preserve">یَشوِی: کباب می‌کند.</w:t>
      </w:r>
    </w:p>
    <w:p>
      <w:pPr>
        <w:pStyle w:val="BookText"/>
      </w:pPr>
      <w:r>
        <w:rPr>
          <w:rFonts w:ascii="IRNazanin" w:hAnsi="IRNazanin" w:eastAsia="IRNazanin" w:cs="IRNazanin"/>
          <w:lang w:bidi="fa-IR"/>
          <w:color w:val="111111"/>
          <w:sz w:val="28"/>
          <w:szCs w:val="28"/>
          <w:rtl/>
        </w:rPr>
        <w:t xml:space="preserve">مُرتَفَقاً: تکیه‌گاه.</w:t>
      </w:r>
    </w:p>
    <w:p>
      <w:pPr>
        <w:pStyle w:val="Heading3"/>
      </w:pPr>
      <w:bookmarkStart w:id="1919" w:name="_Toc1313"/>
      <w:r>
        <w:t>[سوره الکهف (18): آیه 31]</w:t>
      </w:r>
      <w:bookmarkEnd w:id="1919"/>
    </w:p>
    <w:p>
      <w:pPr>
        <w:pStyle w:val="BookText"/>
      </w:pPr>
      <w:r>
        <w:rPr>
          <w:rFonts w:ascii="Amiri" w:hAnsi="Amiri" w:eastAsia="Amiri" w:cs="Amiri"/>
          <w:lang w:bidi="ar-SA"/>
          <w:color w:val="111111"/>
          <w:sz w:val="28"/>
          <w:szCs w:val="28"/>
          <w:rtl/>
        </w:rPr>
        <w:t xml:space="preserve">أُولئِک‌َ لَهُم جَنّات‌ُ عَدن‌ٍ تَجرِی مِن تَحتِهِم‌ُ الأَنهارُ یُحَلَّون‌َ فِیها مِن أَساوِرَ مِن ذَهَب‌ٍ وَ یَلبَسُون‌َ ثِیاباً خُضراً مِن سُندُس‌ٍ وَ إِستَبرَق‌ٍ مُتَّکِئِین‌َ فِیها عَلَی الأَرائِک‌ِ نِعم‌َ الثَّواب‌ُ وَ حَسُنَت مُرتَفَقاً (31)</w:t>
      </w:r>
    </w:p>
    <w:p>
      <w:pPr>
        <w:pStyle w:val="BookText"/>
      </w:pPr>
      <w:r>
        <w:rPr>
          <w:rFonts w:ascii="IRNazanin" w:hAnsi="IRNazanin" w:eastAsia="IRNazanin" w:cs="IRNazanin"/>
          <w:lang w:bidi="fa-IR"/>
          <w:color w:val="111111"/>
          <w:sz w:val="28"/>
          <w:szCs w:val="28"/>
          <w:rtl/>
        </w:rPr>
        <w:t xml:space="preserve">31- عَدن‌ٍ: جاودانگی، اقامت همیشگی.</w:t>
      </w:r>
    </w:p>
    <w:p>
      <w:pPr>
        <w:pStyle w:val="BookText"/>
      </w:pPr>
      <w:r>
        <w:rPr>
          <w:rFonts w:ascii="Amiri" w:hAnsi="Amiri" w:eastAsia="Amiri" w:cs="Amiri"/>
          <w:lang w:bidi="ar-SA"/>
          <w:color w:val="111111"/>
          <w:sz w:val="28"/>
          <w:szCs w:val="28"/>
          <w:rtl/>
        </w:rPr>
        <w:t xml:space="preserve">یُحَلَّون‌َ: زینت می‌شوند.</w:t>
      </w:r>
    </w:p>
    <w:p>
      <w:pPr>
        <w:pStyle w:val="BookText"/>
      </w:pPr>
      <w:r>
        <w:rPr>
          <w:rFonts w:ascii="IRNazanin" w:hAnsi="IRNazanin" w:eastAsia="IRNazanin" w:cs="IRNazanin"/>
          <w:lang w:bidi="fa-IR"/>
          <w:color w:val="111111"/>
          <w:sz w:val="28"/>
          <w:szCs w:val="28"/>
          <w:rtl/>
        </w:rPr>
        <w:t xml:space="preserve">أَساوِرَ: به دو وجه است: 1- جمع «أسوار» به معنای النگو. 2- جمع «اسورة» و «أسورة» جمع «سوار» به معنای النگو.</w:t>
      </w:r>
    </w:p>
    <w:p>
      <w:pPr>
        <w:pStyle w:val="BookText"/>
      </w:pPr>
      <w:r>
        <w:rPr>
          <w:rFonts w:ascii="IRNazanin" w:hAnsi="IRNazanin" w:eastAsia="IRNazanin" w:cs="IRNazanin"/>
          <w:lang w:bidi="fa-IR"/>
          <w:color w:val="111111"/>
          <w:sz w:val="28"/>
          <w:szCs w:val="28"/>
          <w:rtl/>
        </w:rPr>
        <w:t xml:space="preserve">سُندُس‌ٍ: پارچه ابریشمی نازک.</w:t>
      </w:r>
    </w:p>
    <w:p>
      <w:pPr>
        <w:pStyle w:val="BookText"/>
      </w:pPr>
      <w:r>
        <w:rPr>
          <w:rFonts w:ascii="IRNazanin" w:hAnsi="IRNazanin" w:eastAsia="IRNazanin" w:cs="IRNazanin"/>
          <w:lang w:bidi="fa-IR"/>
          <w:color w:val="111111"/>
          <w:sz w:val="28"/>
          <w:szCs w:val="28"/>
          <w:rtl/>
        </w:rPr>
        <w:t xml:space="preserve">إِستَبرَق‌ٍ: پارچه ابریشمی ضخیم.</w:t>
      </w:r>
    </w:p>
    <w:p>
      <w:pPr>
        <w:pStyle w:val="BookText"/>
      </w:pPr>
      <w:r>
        <w:rPr>
          <w:rFonts w:ascii="Amiri" w:hAnsi="Amiri" w:eastAsia="Amiri" w:cs="Amiri"/>
          <w:lang w:bidi="ar-SA"/>
          <w:color w:val="111111"/>
          <w:sz w:val="28"/>
          <w:szCs w:val="28"/>
          <w:rtl/>
        </w:rPr>
        <w:t xml:space="preserve">الأَرائِک‌ِ: تختهای در حجله‌ها.</w:t>
      </w:r>
    </w:p>
    <w:p>
      <w:pPr>
        <w:pStyle w:val="Heading3"/>
      </w:pPr>
      <w:bookmarkStart w:id="1920" w:name="_Toc1314"/>
      <w:r>
        <w:t>[سوره الکهف (18): آیه 32]</w:t>
      </w:r>
      <w:bookmarkEnd w:id="1920"/>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 (32)</w:t>
      </w:r>
    </w:p>
    <w:p>
      <w:pPr>
        <w:pStyle w:val="BookText"/>
      </w:pPr>
      <w:r>
        <w:rPr>
          <w:rFonts w:ascii="IRNazanin" w:hAnsi="IRNazanin" w:eastAsia="IRNazanin" w:cs="IRNazanin"/>
          <w:lang w:bidi="fa-IR"/>
          <w:color w:val="111111"/>
          <w:sz w:val="28"/>
          <w:szCs w:val="28"/>
          <w:rtl/>
        </w:rPr>
        <w:t xml:space="preserve">32- حَفَفناهُما بِنَخل‌ٍ: اطراف آن دو باغ را با درختان خرما پوشانده بودیم.</w:t>
      </w:r>
    </w:p>
    <w:p>
      <w:pPr>
        <w:pStyle w:val="Heading3"/>
      </w:pPr>
      <w:bookmarkStart w:id="1921" w:name="_Toc1315"/>
      <w:r>
        <w:t>[سوره الکهف (18): آیه 33]</w:t>
      </w:r>
      <w:bookmarkEnd w:id="1921"/>
    </w:p>
    <w:p>
      <w:pPr>
        <w:pStyle w:val="BookText"/>
      </w:pPr>
      <w:r>
        <w:rPr>
          <w:rFonts w:ascii="Amiri" w:hAnsi="Amiri" w:eastAsia="Amiri" w:cs="Amiri"/>
          <w:lang w:bidi="ar-SA"/>
          <w:color w:val="111111"/>
          <w:sz w:val="28"/>
          <w:szCs w:val="28"/>
          <w:rtl/>
        </w:rPr>
        <w:t xml:space="preserve">کِلتَا الجَنَّتَین‌ِ آتَت أُکُلَها وَ لَم تَظلِم مِنه‌ُ شَیئاً وَ فَجَّرنا خِلالَهُما نَهَراً (33)</w:t>
      </w:r>
    </w:p>
    <w:p>
      <w:pPr>
        <w:pStyle w:val="BookText"/>
      </w:pPr>
      <w:r>
        <w:rPr>
          <w:rFonts w:ascii="IRNazanin" w:hAnsi="IRNazanin" w:eastAsia="IRNazanin" w:cs="IRNazanin"/>
          <w:lang w:bidi="fa-IR"/>
          <w:color w:val="111111"/>
          <w:sz w:val="28"/>
          <w:szCs w:val="28"/>
          <w:rtl/>
        </w:rPr>
        <w:t xml:space="preserve">33- آتَت: ضمیر «هی» که در «آتت» مستتر است به «کلتا» بر می‌گردد. «کلتا» در لفظ مفرد است و به اینکه لحاظ ضمیر مفرد برای آن آمده است، ولی معنای تثنیه دارد مانند «کل‌ّ» است که لفظا مفرد است و معنای جمع دارد.</w:t>
      </w:r>
    </w:p>
    <w:p>
      <w:pPr>
        <w:pStyle w:val="BookText"/>
      </w:pPr>
      <w:r>
        <w:rPr>
          <w:rFonts w:ascii="IRNazanin" w:hAnsi="IRNazanin" w:eastAsia="IRNazanin" w:cs="IRNazanin"/>
          <w:lang w:bidi="fa-IR"/>
          <w:color w:val="111111"/>
          <w:sz w:val="28"/>
          <w:szCs w:val="28"/>
          <w:rtl/>
        </w:rPr>
        <w:t xml:space="preserve">أُکُلَها: مأکولها. در «مجمع البیان» در سوره بقره، ذیل آیه 265 فرموده است: جمع «أکل»، «آکال» است مثل «عنق» که جمعش «أعناق» است.</w:t>
      </w:r>
    </w:p>
    <w:p>
      <w:pPr>
        <w:pStyle w:val="BookText"/>
      </w:pPr>
      <w:r>
        <w:rPr>
          <w:rFonts w:ascii="IRNazanin" w:hAnsi="IRNazanin" w:eastAsia="IRNazanin" w:cs="IRNazanin"/>
          <w:lang w:bidi="fa-IR"/>
          <w:color w:val="111111"/>
          <w:sz w:val="28"/>
          <w:szCs w:val="28"/>
          <w:rtl/>
        </w:rPr>
        <w:t xml:space="preserve">لَم تَظلِم: کم نمی‌گذارد، بلکه به طور کامل ثمر می‌دهد.</w:t>
      </w:r>
    </w:p>
    <w:p>
      <w:pPr>
        <w:pStyle w:val="BookText"/>
      </w:pPr>
      <w:r>
        <w:rPr>
          <w:rFonts w:ascii="Amiri" w:hAnsi="Amiri" w:eastAsia="Amiri" w:cs="Amiri"/>
          <w:lang w:bidi="ar-SA"/>
          <w:color w:val="111111"/>
          <w:sz w:val="28"/>
          <w:szCs w:val="28"/>
          <w:rtl/>
        </w:rPr>
        <w:t xml:space="preserve">مِنه‌ُ: من الأکل.</w:t>
      </w:r>
    </w:p>
    <w:p>
      <w:pPr>
        <w:pStyle w:val="BookText"/>
      </w:pPr>
      <w:r>
        <w:rPr>
          <w:rFonts w:ascii="Amiri" w:hAnsi="Amiri" w:eastAsia="Amiri" w:cs="Amiri"/>
          <w:lang w:bidi="ar-SA"/>
          <w:color w:val="111111"/>
          <w:sz w:val="28"/>
          <w:szCs w:val="28"/>
          <w:rtl/>
        </w:rPr>
        <w:t xml:space="preserve">فَجَّرنا: شکافته بودیم.</w:t>
      </w:r>
    </w:p>
    <w:p>
      <w:pPr>
        <w:pStyle w:val="BookText"/>
      </w:pPr>
      <w:r>
        <w:rPr>
          <w:rFonts w:ascii="Amiri" w:hAnsi="Amiri" w:eastAsia="Amiri" w:cs="Amiri"/>
          <w:lang w:bidi="ar-SA"/>
          <w:color w:val="111111"/>
          <w:sz w:val="28"/>
          <w:szCs w:val="28"/>
          <w:rtl/>
        </w:rPr>
        <w:t xml:space="preserve">خِلالَهُما: وسط آن دو باغ.</w:t>
      </w:r>
    </w:p>
    <w:p>
      <w:pPr>
        <w:pStyle w:val="Heading3"/>
      </w:pPr>
      <w:bookmarkStart w:id="1922" w:name="_Toc1316"/>
      <w:r>
        <w:t>[سوره الکهف (18): آیه 34]</w:t>
      </w:r>
      <w:bookmarkEnd w:id="1922"/>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 (34)</w:t>
      </w:r>
    </w:p>
    <w:p>
      <w:pPr>
        <w:pStyle w:val="BookText"/>
      </w:pPr>
      <w:r>
        <w:rPr>
          <w:rFonts w:ascii="IRNazanin" w:hAnsi="IRNazanin" w:eastAsia="IRNazanin" w:cs="IRNazanin"/>
          <w:lang w:bidi="fa-IR"/>
          <w:color w:val="111111"/>
          <w:sz w:val="28"/>
          <w:szCs w:val="28"/>
          <w:rtl/>
        </w:rPr>
        <w:t xml:space="preserve">34- یُحاوِرُه‌ُ: او را مخاطب قرار داده و با او سخن می‌گفت.</w:t>
      </w:r>
    </w:p>
    <w:p>
      <w:pPr>
        <w:pStyle w:val="BookText"/>
      </w:pPr>
      <w:r>
        <w:rPr>
          <w:rFonts w:ascii="Amiri" w:hAnsi="Amiri" w:eastAsia="Amiri" w:cs="Amiri"/>
          <w:lang w:bidi="ar-SA"/>
          <w:color w:val="111111"/>
          <w:sz w:val="28"/>
          <w:szCs w:val="28"/>
          <w:rtl/>
        </w:rPr>
        <w:t xml:space="preserve">أَعَزُّ: شریف‌تر.</w:t>
      </w:r>
    </w:p>
    <w:p>
      <w:pPr>
        <w:pStyle w:val="BookText"/>
      </w:pPr>
      <w:r>
        <w:rPr>
          <w:rFonts w:ascii="IRNazanin" w:hAnsi="IRNazanin" w:eastAsia="IRNazanin" w:cs="IRNazanin"/>
          <w:lang w:bidi="fa-IR"/>
          <w:color w:val="111111"/>
          <w:sz w:val="28"/>
          <w:szCs w:val="28"/>
          <w:rtl/>
        </w:rPr>
        <w:t xml:space="preserve">نَفَراً: به دو معنا آمده است: 1- بستگان. 2- فرزندان و نوکران.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6" w:name="pg1516_11981"/>
    <w:bookmarkEnd w:id="296"/>
    <w:p>
      <w:pPr>
        <w:pStyle w:val="Heading3"/>
      </w:pPr>
      <w:bookmarkStart w:id="1923" w:name="_Toc1317"/>
      <w:r>
        <w:t>[سوره الکهف (18): آیه 35]</w:t>
      </w:r>
      <w:bookmarkEnd w:id="1923"/>
    </w:p>
    <w:p>
      <w:pPr>
        <w:pStyle w:val="BookText"/>
      </w:pPr>
      <w:r>
        <w:rPr>
          <w:rFonts w:ascii="Amiri" w:hAnsi="Amiri" w:eastAsia="Amiri" w:cs="Amiri"/>
          <w:lang w:bidi="ar-SA"/>
          <w:color w:val="111111"/>
          <w:sz w:val="28"/>
          <w:szCs w:val="28"/>
          <w:rtl/>
        </w:rPr>
        <w:t xml:space="preserve">وَ دَخَل‌َ جَنَّتَه‌ُ وَ هُوَ ظالِم‌ٌ لِنَفسِه‌ِ قال‌َ ما أَظُن‌ُّ أَن تَبِیدَ هذِه‌ِ أَبَداً (35)</w:t>
      </w:r>
    </w:p>
    <w:p>
      <w:pPr>
        <w:pStyle w:val="BookText"/>
      </w:pPr>
      <w:r>
        <w:rPr>
          <w:rFonts w:ascii="Amiri" w:hAnsi="Amiri" w:eastAsia="Amiri" w:cs="Amiri"/>
          <w:lang w:bidi="ar-SA"/>
          <w:color w:val="111111"/>
          <w:sz w:val="28"/>
          <w:szCs w:val="28"/>
          <w:rtl/>
        </w:rPr>
        <w:t xml:space="preserve">35- أَن تَبِیدَ: نابود شود.</w:t>
      </w:r>
    </w:p>
    <w:p>
      <w:pPr>
        <w:pStyle w:val="BookText"/>
      </w:pPr>
      <w:r>
        <w:rPr>
          <w:rFonts w:ascii="IRNazanin" w:hAnsi="IRNazanin" w:eastAsia="IRNazanin" w:cs="IRNazanin"/>
          <w:lang w:bidi="fa-IR"/>
          <w:color w:val="111111"/>
          <w:sz w:val="28"/>
          <w:szCs w:val="28"/>
          <w:rtl/>
        </w:rPr>
        <w:t xml:space="preserve">هذِه‌ِ: اشاره به یکی از دو چیز است: 1- هذه الجنّة. 2- هذه الدّنیا.</w:t>
      </w:r>
    </w:p>
    <w:p>
      <w:pPr>
        <w:pStyle w:val="Heading3"/>
      </w:pPr>
      <w:bookmarkStart w:id="1924" w:name="_Toc1318"/>
      <w:r>
        <w:t>[سوره الکهف (18): آیه 38]</w:t>
      </w:r>
      <w:bookmarkEnd w:id="1924"/>
    </w:p>
    <w:p>
      <w:pPr>
        <w:pStyle w:val="BookText"/>
      </w:pPr>
      <w:r>
        <w:rPr>
          <w:rFonts w:ascii="Amiri" w:hAnsi="Amiri" w:eastAsia="Amiri" w:cs="Amiri"/>
          <w:lang w:bidi="ar-SA"/>
          <w:color w:val="111111"/>
          <w:sz w:val="28"/>
          <w:szCs w:val="28"/>
          <w:rtl/>
        </w:rPr>
        <w:t xml:space="preserve">لکِنَّا هُوَ اللّه‌ُ رَبِّی وَ لا أُشرِک‌ُ بِرَبِّی أَحَداً (38)</w:t>
      </w:r>
    </w:p>
    <w:p>
      <w:pPr>
        <w:pStyle w:val="BookText"/>
      </w:pPr>
      <w:r>
        <w:rPr>
          <w:rFonts w:ascii="IRNazanin" w:hAnsi="IRNazanin" w:eastAsia="IRNazanin" w:cs="IRNazanin"/>
          <w:lang w:bidi="fa-IR"/>
          <w:color w:val="111111"/>
          <w:sz w:val="28"/>
          <w:szCs w:val="28"/>
          <w:rtl/>
        </w:rPr>
        <w:t xml:space="preserve">38- لکِنَّا: اصل آن «لکن انا اقول» بوده، همزه «أنا» برای تخفیف حذف شده و «نون» در «نون» ادغام شده و «لکنّا» شده است.</w:t>
      </w:r>
    </w:p>
    <w:p>
      <w:pPr>
        <w:pStyle w:val="Heading3"/>
      </w:pPr>
      <w:bookmarkStart w:id="1925" w:name="_Toc1319"/>
      <w:r>
        <w:t>[سوره الکهف (18): آیه 39]</w:t>
      </w:r>
      <w:bookmarkEnd w:id="1925"/>
    </w:p>
    <w:p>
      <w:pPr>
        <w:pStyle w:val="BookText"/>
      </w:pPr>
      <w:r>
        <w:rPr>
          <w:rFonts w:ascii="Amiri" w:hAnsi="Amiri" w:eastAsia="Amiri" w:cs="Amiri"/>
          <w:lang w:bidi="ar-SA"/>
          <w:color w:val="111111"/>
          <w:sz w:val="28"/>
          <w:szCs w:val="28"/>
          <w:rtl/>
        </w:rPr>
        <w:t xml:space="preserve">وَ لَو لا إِذ دَخَلت‌َ جَنَّتَک‌َ قُلت‌َ ما شاءَ اللّه‌ُ لا قُوَّةَ إِلاّ بِاللّه‌ِ إِن تَرَن‌ِ أَنَا أَقَل‌َّ مِنک‌َ مالاً وَ وَلَداً (39)</w:t>
      </w:r>
    </w:p>
    <w:p>
      <w:pPr>
        <w:pStyle w:val="BookText"/>
      </w:pPr>
      <w:r>
        <w:rPr>
          <w:rFonts w:ascii="Amiri" w:hAnsi="Amiri" w:eastAsia="Amiri" w:cs="Amiri"/>
          <w:lang w:bidi="ar-SA"/>
          <w:color w:val="111111"/>
          <w:sz w:val="28"/>
          <w:szCs w:val="28"/>
          <w:rtl/>
        </w:rPr>
        <w:t xml:space="preserve">39- لَو لا إِذ دَخَلت‌َ جَنَّتَک‌َ قُلت‌َ ما شاءَ اللّه‌ُ:</w:t>
      </w:r>
    </w:p>
    <w:p>
      <w:pPr>
        <w:pStyle w:val="BookText"/>
      </w:pPr>
      <w:r>
        <w:rPr>
          <w:rFonts w:ascii="IRNazanin" w:hAnsi="IRNazanin" w:eastAsia="IRNazanin" w:cs="IRNazanin"/>
          <w:lang w:bidi="fa-IR"/>
          <w:color w:val="111111"/>
          <w:sz w:val="28"/>
          <w:szCs w:val="28"/>
          <w:rtl/>
        </w:rPr>
        <w:t xml:space="preserve">چرا هنگامی که داخل باغ خود شدی نگفتی: «ما شاء اللّه و لا قوة الا باللّه»!</w:t>
      </w:r>
    </w:p>
    <w:p>
      <w:pPr>
        <w:pStyle w:val="BookText"/>
      </w:pPr>
      <w:r>
        <w:rPr>
          <w:rFonts w:ascii="IRNazanin" w:hAnsi="IRNazanin" w:eastAsia="IRNazanin" w:cs="IRNazanin"/>
          <w:lang w:bidi="fa-IR"/>
          <w:color w:val="111111"/>
          <w:sz w:val="28"/>
          <w:szCs w:val="28"/>
          <w:rtl/>
        </w:rPr>
        <w:t xml:space="preserve">تَرَن‌ِ: اصل آن «ترنی» بوده، « یا » متکلم برای تخفیف حذف شده است.</w:t>
      </w:r>
    </w:p>
    <w:p>
      <w:pPr>
        <w:pStyle w:val="Heading3"/>
      </w:pPr>
      <w:bookmarkStart w:id="1926" w:name="_Toc1320"/>
      <w:r>
        <w:t>[سوره الکهف (18): آیه 40]</w:t>
      </w:r>
      <w:bookmarkEnd w:id="1926"/>
    </w:p>
    <w:p>
      <w:pPr>
        <w:pStyle w:val="BookText"/>
      </w:pPr>
      <w:r>
        <w:rPr>
          <w:rFonts w:ascii="Amiri" w:hAnsi="Amiri" w:eastAsia="Amiri" w:cs="Amiri"/>
          <w:lang w:bidi="ar-SA"/>
          <w:color w:val="111111"/>
          <w:sz w:val="28"/>
          <w:szCs w:val="28"/>
          <w:rtl/>
        </w:rPr>
        <w:t xml:space="preserve">فَعَسی رَبِّی أَن یُؤتِیَن‌ِ خَیراً مِن جَنَّتِک‌َ وَ یُرسِل‌َ عَلَیها حُسباناً مِن‌َ السَّماءِ فَتُصبِح‌َ صَعِیداً زَلَقاً (40)</w:t>
      </w:r>
    </w:p>
    <w:p>
      <w:pPr>
        <w:pStyle w:val="BookText"/>
      </w:pPr>
      <w:r>
        <w:rPr>
          <w:rFonts w:ascii="Amiri" w:hAnsi="Amiri" w:eastAsia="Amiri" w:cs="Amiri"/>
          <w:lang w:bidi="ar-SA"/>
          <w:color w:val="111111"/>
          <w:sz w:val="28"/>
          <w:szCs w:val="28"/>
          <w:rtl/>
        </w:rPr>
        <w:t xml:space="preserve">40- حُسباناً: عذاب.</w:t>
      </w:r>
    </w:p>
    <w:p>
      <w:pPr>
        <w:pStyle w:val="BookText"/>
      </w:pPr>
      <w:r>
        <w:rPr>
          <w:rFonts w:ascii="IRNazanin" w:hAnsi="IRNazanin" w:eastAsia="IRNazanin" w:cs="IRNazanin"/>
          <w:lang w:bidi="fa-IR"/>
          <w:color w:val="111111"/>
          <w:sz w:val="28"/>
          <w:szCs w:val="28"/>
          <w:rtl/>
        </w:rPr>
        <w:t xml:space="preserve">صَعِیداً: زمین بدون گیاه.</w:t>
      </w:r>
    </w:p>
    <w:p>
      <w:pPr>
        <w:pStyle w:val="BookText"/>
      </w:pPr>
      <w:r>
        <w:rPr>
          <w:rFonts w:ascii="IRNazanin" w:hAnsi="IRNazanin" w:eastAsia="IRNazanin" w:cs="IRNazanin"/>
          <w:lang w:bidi="fa-IR"/>
          <w:color w:val="111111"/>
          <w:sz w:val="28"/>
          <w:szCs w:val="28"/>
          <w:rtl/>
        </w:rPr>
        <w:t xml:space="preserve">زَلَقاً: زمین صاف و بدون گیاه و لغزنده ..</w:t>
      </w:r>
    </w:p>
    <w:p>
      <w:pPr>
        <w:pStyle w:val="Heading3"/>
      </w:pPr>
      <w:bookmarkStart w:id="1927" w:name="_Toc1321"/>
      <w:r>
        <w:t>[سوره الکهف (18): آیه 41]</w:t>
      </w:r>
      <w:bookmarkEnd w:id="1927"/>
    </w:p>
    <w:p>
      <w:pPr>
        <w:pStyle w:val="BookText"/>
      </w:pPr>
      <w:r>
        <w:rPr>
          <w:rFonts w:ascii="Amiri" w:hAnsi="Amiri" w:eastAsia="Amiri" w:cs="Amiri"/>
          <w:lang w:bidi="ar-SA"/>
          <w:color w:val="111111"/>
          <w:sz w:val="28"/>
          <w:szCs w:val="28"/>
          <w:rtl/>
        </w:rPr>
        <w:t xml:space="preserve">أَو یُصبِح‌َ ماؤُها غَوراً فَلَن تَستَطِیع‌َ لَه‌ُ طَلَباً (41)</w:t>
      </w:r>
    </w:p>
    <w:p>
      <w:pPr>
        <w:pStyle w:val="BookText"/>
      </w:pPr>
      <w:r>
        <w:rPr>
          <w:rFonts w:ascii="Amiri" w:hAnsi="Amiri" w:eastAsia="Amiri" w:cs="Amiri"/>
          <w:lang w:bidi="ar-SA"/>
          <w:color w:val="111111"/>
          <w:sz w:val="28"/>
          <w:szCs w:val="28"/>
          <w:rtl/>
        </w:rPr>
        <w:t xml:space="preserve">41- غَوراً: فرو رفته، خشک شده.</w:t>
      </w:r>
    </w:p>
    <w:p>
      <w:pPr>
        <w:pStyle w:val="Heading3"/>
      </w:pPr>
      <w:bookmarkStart w:id="1928" w:name="_Toc1322"/>
      <w:r>
        <w:t>[سوره الکهف (18): آیه 42]</w:t>
      </w:r>
      <w:bookmarkEnd w:id="1928"/>
    </w:p>
    <w:p>
      <w:pPr>
        <w:pStyle w:val="BookText"/>
      </w:pPr>
      <w:r>
        <w:rPr>
          <w:rFonts w:ascii="Amiri" w:hAnsi="Amiri" w:eastAsia="Amiri" w:cs="Amiri"/>
          <w:lang w:bidi="ar-SA"/>
          <w:color w:val="111111"/>
          <w:sz w:val="28"/>
          <w:szCs w:val="28"/>
          <w:rtl/>
        </w:rPr>
        <w:t xml:space="preserve">وَ أُحِیطَ بِثَمَرِه‌ِ فَأَصبَح‌َ یُقَلِّب‌ُ کَفَّیه‌ِ عَلی ما أَنفَق‌َ فِیها وَ هِی‌َ خاوِیَةٌ عَلی عُرُوشِها وَ یَقُول‌ُ یا لَیتَنِی لَم أُشرِک بِرَبِّی أَحَداً (42)</w:t>
      </w:r>
    </w:p>
    <w:p>
      <w:pPr>
        <w:pStyle w:val="BookText"/>
      </w:pPr>
      <w:r>
        <w:rPr>
          <w:rFonts w:ascii="Amiri" w:hAnsi="Amiri" w:eastAsia="Amiri" w:cs="Amiri"/>
          <w:lang w:bidi="ar-SA"/>
          <w:color w:val="111111"/>
          <w:sz w:val="28"/>
          <w:szCs w:val="28"/>
          <w:rtl/>
        </w:rPr>
        <w:t xml:space="preserve">42- أُحِیطَ بِثَمَرِه‌ِ: تمام میوه‌ها نابود شده و عذاب به درختان احاطه کرده و همه را از بین برده است.</w:t>
      </w:r>
    </w:p>
    <w:p>
      <w:pPr>
        <w:pStyle w:val="BookText"/>
      </w:pPr>
      <w:r>
        <w:rPr>
          <w:rFonts w:ascii="Amiri" w:hAnsi="Amiri" w:eastAsia="Amiri" w:cs="Amiri"/>
          <w:lang w:bidi="ar-SA"/>
          <w:color w:val="111111"/>
          <w:sz w:val="28"/>
          <w:szCs w:val="28"/>
          <w:rtl/>
        </w:rPr>
        <w:t xml:space="preserve">یُقَلِّب‌ُ کَفَّیه‌ِ: دست را روی دست می‌زند و تأسف می‌خورد.</w:t>
      </w:r>
    </w:p>
    <w:p>
      <w:pPr>
        <w:pStyle w:val="BookText"/>
      </w:pPr>
      <w:r>
        <w:rPr>
          <w:rFonts w:ascii="Amiri" w:hAnsi="Amiri" w:eastAsia="Amiri" w:cs="Amiri"/>
          <w:lang w:bidi="ar-SA"/>
          <w:color w:val="111111"/>
          <w:sz w:val="28"/>
          <w:szCs w:val="28"/>
          <w:rtl/>
        </w:rPr>
        <w:t xml:space="preserve">خاوِیَةٌ عَلی عُرُوشِها: تمام داربستها ساقط شده است. «خاویة»: ساقط شده.</w:t>
      </w:r>
    </w:p>
    <w:p>
      <w:pPr>
        <w:pStyle w:val="Heading3"/>
      </w:pPr>
      <w:bookmarkStart w:id="1929" w:name="_Toc1323"/>
      <w:r>
        <w:t>[سوره الکهف (18): آیه 43]</w:t>
      </w:r>
      <w:bookmarkEnd w:id="1929"/>
    </w:p>
    <w:p>
      <w:pPr>
        <w:pStyle w:val="BookText"/>
      </w:pPr>
      <w:r>
        <w:rPr>
          <w:rFonts w:ascii="Amiri" w:hAnsi="Amiri" w:eastAsia="Amiri" w:cs="Amiri"/>
          <w:lang w:bidi="ar-SA"/>
          <w:color w:val="111111"/>
          <w:sz w:val="28"/>
          <w:szCs w:val="28"/>
          <w:rtl/>
        </w:rPr>
        <w:t xml:space="preserve">وَ لَم تَکُن لَه‌ُ فِئَةٌ یَنصُرُونَه‌ُ مِن دُون‌ِ اللّه‌ِ وَ ما کان‌َ مُنتَصِراً (43)</w:t>
      </w:r>
    </w:p>
    <w:p>
      <w:pPr>
        <w:pStyle w:val="BookText"/>
      </w:pPr>
      <w:r>
        <w:rPr>
          <w:rFonts w:ascii="IRNazanin" w:hAnsi="IRNazanin" w:eastAsia="IRNazanin" w:cs="IRNazanin"/>
          <w:lang w:bidi="fa-IR"/>
          <w:color w:val="111111"/>
          <w:sz w:val="28"/>
          <w:szCs w:val="28"/>
          <w:rtl/>
        </w:rPr>
        <w:t xml:space="preserve">43- فِئَةٌ: گروه.</w:t>
      </w:r>
    </w:p>
    <w:p>
      <w:pPr>
        <w:pStyle w:val="Heading3"/>
      </w:pPr>
      <w:bookmarkStart w:id="1930" w:name="_Toc1324"/>
      <w:r>
        <w:t>[سوره الکهف (18): آیه 45]</w:t>
      </w:r>
      <w:bookmarkEnd w:id="1930"/>
    </w:p>
    <w:p>
      <w:pPr>
        <w:pStyle w:val="BookText"/>
      </w:pPr>
      <w:r>
        <w:rPr>
          <w:rFonts w:ascii="Amiri" w:hAnsi="Amiri" w:eastAsia="Amiri" w:cs="Amiri"/>
          <w:lang w:bidi="ar-SA"/>
          <w:color w:val="111111"/>
          <w:sz w:val="28"/>
          <w:szCs w:val="28"/>
          <w:rtl/>
        </w:rPr>
        <w:t xml:space="preserve">وَ اضرِب لَهُم مَثَل‌َ الحَیاةِ الدُّنیا کَماءٍ أَنزَلناه‌ُ مِن‌َ السَّماءِ فَاختَلَطَ بِه‌ِ نَبات‌ُ الأَرض‌ِ فَأَصبَح‌َ هَشِیماً تَذرُوه‌ُ الرِّیاح‌ُ وَ کان‌َ اللّه‌ُ عَلی کُل‌ِّ شَی‌ءٍ مُقتَدِراً (45)</w:t>
      </w:r>
    </w:p>
    <w:p>
      <w:pPr>
        <w:pStyle w:val="BookText"/>
      </w:pPr>
      <w:r>
        <w:rPr>
          <w:rFonts w:ascii="IRNazanin" w:hAnsi="IRNazanin" w:eastAsia="IRNazanin" w:cs="IRNazanin"/>
          <w:lang w:bidi="fa-IR"/>
          <w:color w:val="111111"/>
          <w:sz w:val="28"/>
          <w:szCs w:val="28"/>
          <w:rtl/>
        </w:rPr>
        <w:t xml:space="preserve">45- فَاختَلَطَ بِه‌ِ نَبات‌ُ الأَرض‌ِ: گیاهان به واسطه آب در هم داخل شده‌اند.</w:t>
      </w:r>
    </w:p>
    <w:p>
      <w:pPr>
        <w:pStyle w:val="BookText"/>
      </w:pPr>
      <w:r>
        <w:rPr>
          <w:rFonts w:ascii="IRNazanin" w:hAnsi="IRNazanin" w:eastAsia="IRNazanin" w:cs="IRNazanin"/>
          <w:lang w:bidi="fa-IR"/>
          <w:color w:val="111111"/>
          <w:sz w:val="28"/>
          <w:szCs w:val="28"/>
          <w:rtl/>
        </w:rPr>
        <w:t xml:space="preserve">هَشِیماً: گیاه خشکیده و شکسته شده.</w:t>
      </w:r>
    </w:p>
    <w:p>
      <w:pPr>
        <w:pStyle w:val="BookText"/>
      </w:pPr>
      <w:r>
        <w:rPr>
          <w:rFonts w:ascii="Amiri" w:hAnsi="Amiri" w:eastAsia="Amiri" w:cs="Amiri"/>
          <w:lang w:bidi="ar-SA"/>
          <w:color w:val="111111"/>
          <w:sz w:val="28"/>
          <w:szCs w:val="28"/>
          <w:rtl/>
        </w:rPr>
        <w:t xml:space="preserve">تَذرُوه‌ُ الرِّیاح‌ُ: باد آن را از اینکه سو به آن سو می‌برد و به حرکت در می‌آورد.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7" w:name="pg1516_11984"/>
    <w:bookmarkEnd w:id="297"/>
    <w:p>
      <w:pPr>
        <w:pStyle w:val="Heading3"/>
      </w:pPr>
      <w:bookmarkStart w:id="1931" w:name="_Toc1325"/>
      <w:r>
        <w:t>[سوره الکهف (18): آیه 47]</w:t>
      </w:r>
      <w:bookmarkEnd w:id="1931"/>
    </w:p>
    <w:p>
      <w:pPr>
        <w:pStyle w:val="BookText"/>
      </w:pPr>
      <w:r>
        <w:rPr>
          <w:rFonts w:ascii="Amiri" w:hAnsi="Amiri" w:eastAsia="Amiri" w:cs="Amiri"/>
          <w:lang w:bidi="ar-SA"/>
          <w:color w:val="111111"/>
          <w:sz w:val="28"/>
          <w:szCs w:val="28"/>
          <w:rtl/>
        </w:rPr>
        <w:t xml:space="preserve">وَ یَوم‌َ نُسَیِّرُ الجِبال‌َ وَ تَرَی الأَرض‌َ بارِزَةً وَ حَشَرناهُم فَلَم نُغادِر مِنهُم أَحَداً (47)</w:t>
      </w:r>
    </w:p>
    <w:p>
      <w:pPr>
        <w:pStyle w:val="BookText"/>
      </w:pPr>
      <w:r>
        <w:rPr>
          <w:rFonts w:ascii="IRNazanin" w:hAnsi="IRNazanin" w:eastAsia="IRNazanin" w:cs="IRNazanin"/>
          <w:lang w:bidi="fa-IR"/>
          <w:color w:val="111111"/>
          <w:sz w:val="28"/>
          <w:szCs w:val="28"/>
          <w:rtl/>
        </w:rPr>
        <w:t xml:space="preserve">47- بارِزَةً: آشکار بدون اینکه که کوه و یا ساختمان و یا درختی بر آن باشد و آن را بپوشاند.</w:t>
      </w:r>
    </w:p>
    <w:p>
      <w:pPr>
        <w:pStyle w:val="BookText"/>
      </w:pPr>
      <w:r>
        <w:rPr>
          <w:rFonts w:ascii="IRNazanin" w:hAnsi="IRNazanin" w:eastAsia="IRNazanin" w:cs="IRNazanin"/>
          <w:lang w:bidi="fa-IR"/>
          <w:color w:val="111111"/>
          <w:sz w:val="28"/>
          <w:szCs w:val="28"/>
          <w:rtl/>
        </w:rPr>
        <w:t xml:space="preserve">فَلَم نُغادِر مِنهُم أَحَداً: احدی را باقی نمی‌گذاریم.</w:t>
      </w:r>
    </w:p>
    <w:p>
      <w:pPr>
        <w:pStyle w:val="Heading3"/>
      </w:pPr>
      <w:bookmarkStart w:id="1932" w:name="_Toc1326"/>
      <w:r>
        <w:t>[سوره الکهف (18): آیه 48]</w:t>
      </w:r>
      <w:bookmarkEnd w:id="1932"/>
    </w:p>
    <w:p>
      <w:pPr>
        <w:pStyle w:val="BookText"/>
      </w:pPr>
      <w:r>
        <w:rPr>
          <w:rFonts w:ascii="Amiri" w:hAnsi="Amiri" w:eastAsia="Amiri" w:cs="Amiri"/>
          <w:lang w:bidi="ar-SA"/>
          <w:color w:val="111111"/>
          <w:sz w:val="28"/>
          <w:szCs w:val="28"/>
          <w:rtl/>
        </w:rPr>
        <w:t xml:space="preserve">وَ عُرِضُوا عَلی رَبِّک‌َ صَفًّا لَقَد جِئتُمُونا کَما خَلَقناکُم أَوَّل‌َ مَرَّةٍ بَل زَعَمتُم أَلَّن نَجعَل‌َ لَکُم مَوعِداً (48)</w:t>
      </w:r>
    </w:p>
    <w:p>
      <w:pPr>
        <w:pStyle w:val="BookText"/>
      </w:pPr>
      <w:r>
        <w:rPr>
          <w:rFonts w:ascii="Amiri" w:hAnsi="Amiri" w:eastAsia="Amiri" w:cs="Amiri"/>
          <w:lang w:bidi="ar-SA"/>
          <w:color w:val="111111"/>
          <w:sz w:val="28"/>
          <w:szCs w:val="28"/>
          <w:rtl/>
        </w:rPr>
        <w:t xml:space="preserve">48- أَلَّن نَجعَل‌َ: اصل آن «أن لن» است، «نون» مبدل به «لام» و در «لام» ادغام شده است.</w:t>
      </w:r>
    </w:p>
    <w:p>
      <w:pPr>
        <w:pStyle w:val="BookText"/>
      </w:pPr>
      <w:r>
        <w:rPr>
          <w:rFonts w:ascii="IRNazanin" w:hAnsi="IRNazanin" w:eastAsia="IRNazanin" w:cs="IRNazanin"/>
          <w:lang w:bidi="fa-IR"/>
          <w:color w:val="111111"/>
          <w:sz w:val="28"/>
          <w:szCs w:val="28"/>
          <w:rtl/>
        </w:rPr>
        <w:t xml:space="preserve">مخفی نماند که اصل «أن» هم «أن‌ّ» بوده که مخفف شده است.</w:t>
      </w:r>
    </w:p>
    <w:p>
      <w:pPr>
        <w:pStyle w:val="Heading3"/>
      </w:pPr>
      <w:bookmarkStart w:id="1933" w:name="_Toc1327"/>
      <w:r>
        <w:t>[سوره الکهف (18): آیه 49]</w:t>
      </w:r>
      <w:bookmarkEnd w:id="1933"/>
    </w:p>
    <w:p>
      <w:pPr>
        <w:pStyle w:val="BookText"/>
      </w:pPr>
      <w:r>
        <w:rPr>
          <w:rFonts w:ascii="Amiri" w:hAnsi="Amiri" w:eastAsia="Amiri" w:cs="Amiri"/>
          <w:lang w:bidi="ar-SA"/>
          <w:color w:val="111111"/>
          <w:sz w:val="28"/>
          <w:szCs w:val="28"/>
          <w:rtl/>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 (49)</w:t>
      </w:r>
    </w:p>
    <w:p>
      <w:pPr>
        <w:pStyle w:val="BookText"/>
      </w:pPr>
      <w:r>
        <w:rPr>
          <w:rFonts w:ascii="Amiri" w:hAnsi="Amiri" w:eastAsia="Amiri" w:cs="Amiri"/>
          <w:lang w:bidi="ar-SA"/>
          <w:color w:val="111111"/>
          <w:sz w:val="28"/>
          <w:szCs w:val="28"/>
          <w:rtl/>
        </w:rPr>
        <w:t xml:space="preserve">49- مُشفِقِین‌َ: ترس دارند.</w:t>
      </w:r>
    </w:p>
    <w:p>
      <w:pPr>
        <w:pStyle w:val="BookText"/>
      </w:pPr>
      <w:r>
        <w:rPr>
          <w:rFonts w:ascii="IRNazanin" w:hAnsi="IRNazanin" w:eastAsia="IRNazanin" w:cs="IRNazanin"/>
          <w:lang w:bidi="fa-IR"/>
          <w:color w:val="111111"/>
          <w:sz w:val="28"/>
          <w:szCs w:val="28"/>
          <w:rtl/>
        </w:rPr>
        <w:t xml:space="preserve">ما لِهذَا: ما لهذا. در کتابت قرآنی «لام» را از «هذا» جدا می‌نویسند.</w:t>
      </w:r>
    </w:p>
    <w:p>
      <w:pPr>
        <w:pStyle w:val="BookText"/>
      </w:pPr>
      <w:r>
        <w:rPr>
          <w:rFonts w:ascii="IRNazanin" w:hAnsi="IRNazanin" w:eastAsia="IRNazanin" w:cs="IRNazanin"/>
          <w:lang w:bidi="fa-IR"/>
          <w:color w:val="111111"/>
          <w:sz w:val="28"/>
          <w:szCs w:val="28"/>
          <w:rtl/>
        </w:rPr>
        <w:t xml:space="preserve">لا یَظلِم‌ُ: از ثواب نیکوکار کم نمی‌گذارد. و بیش از استحقاق، گناهکار را عذاب نمی‌کند</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3"/>
      </w:pPr>
      <w:bookmarkStart w:id="1934" w:name="_Toc1328"/>
      <w:r>
        <w:t>[سوره الکهف (18): آیه 51]</w:t>
      </w:r>
      <w:bookmarkEnd w:id="1934"/>
    </w:p>
    <w:p>
      <w:pPr>
        <w:pStyle w:val="BookText"/>
      </w:pPr>
      <w:r>
        <w:rPr>
          <w:rFonts w:ascii="Amiri" w:hAnsi="Amiri" w:eastAsia="Amiri" w:cs="Amiri"/>
          <w:lang w:bidi="ar-SA"/>
          <w:color w:val="111111"/>
          <w:sz w:val="28"/>
          <w:szCs w:val="28"/>
          <w:rtl/>
        </w:rPr>
        <w:t xml:space="preserve">ما أَشهَدتُهُم خَلق‌َ السَّماوات‌ِ وَ الأَرض‌ِ وَ لا خَلق‌َ أَنفُسِهِم وَ ما کُنت‌ُ مُتَّخِذَ المُضِلِّین‌َ عَضُداً (51)</w:t>
      </w:r>
    </w:p>
    <w:p>
      <w:pPr>
        <w:pStyle w:val="BookText"/>
      </w:pPr>
      <w:r>
        <w:rPr>
          <w:rFonts w:ascii="Amiri" w:hAnsi="Amiri" w:eastAsia="Amiri" w:cs="Amiri"/>
          <w:lang w:bidi="ar-SA"/>
          <w:color w:val="111111"/>
          <w:sz w:val="28"/>
          <w:szCs w:val="28"/>
          <w:rtl/>
        </w:rPr>
        <w:t xml:space="preserve">51- عَضُداً: بازو، کمک کار، یاور.</w:t>
      </w:r>
    </w:p>
    <w:p>
      <w:pPr>
        <w:pStyle w:val="Heading3"/>
      </w:pPr>
      <w:bookmarkStart w:id="1935" w:name="_Toc1329"/>
      <w:r>
        <w:t>[سوره الکهف (18): آیه 52]</w:t>
      </w:r>
      <w:bookmarkEnd w:id="1935"/>
    </w:p>
    <w:p>
      <w:pPr>
        <w:pStyle w:val="BookText"/>
      </w:pPr>
      <w:r>
        <w:rPr>
          <w:rFonts w:ascii="Amiri" w:hAnsi="Amiri" w:eastAsia="Amiri" w:cs="Amiri"/>
          <w:lang w:bidi="ar-SA"/>
          <w:color w:val="111111"/>
          <w:sz w:val="28"/>
          <w:szCs w:val="28"/>
          <w:rtl/>
        </w:rPr>
        <w:t xml:space="preserve">وَ یَوم‌َ یَقُول‌ُ نادُوا شُرَکائِی‌َ الَّذِین‌َ زَعَمتُم فَدَعَوهُم فَلَم یَستَجِیبُوا لَهُم وَ جَعَلنا بَینَهُم مَوبِقاً (52)</w:t>
      </w:r>
    </w:p>
    <w:p>
      <w:pPr>
        <w:pStyle w:val="BookText"/>
      </w:pPr>
      <w:r>
        <w:rPr>
          <w:rFonts w:ascii="Amiri" w:hAnsi="Amiri" w:eastAsia="Amiri" w:cs="Amiri"/>
          <w:lang w:bidi="ar-SA"/>
          <w:color w:val="111111"/>
          <w:sz w:val="28"/>
          <w:szCs w:val="28"/>
          <w:rtl/>
        </w:rPr>
        <w:t xml:space="preserve">52- بَینَهُم: بین المؤمنین و الکافرین.</w:t>
      </w:r>
    </w:p>
    <w:p>
      <w:pPr>
        <w:pStyle w:val="BookText"/>
      </w:pPr>
      <w:r>
        <w:rPr>
          <w:rFonts w:ascii="Amiri" w:hAnsi="Amiri" w:eastAsia="Amiri" w:cs="Amiri"/>
          <w:lang w:bidi="ar-SA"/>
          <w:color w:val="111111"/>
          <w:sz w:val="28"/>
          <w:szCs w:val="28"/>
          <w:rtl/>
        </w:rPr>
        <w:t xml:space="preserve">مَوبِقاً: به دو معنا آمده است 1- دره عمیق. 2-</w:t>
      </w:r>
    </w:p>
    <w:p>
      <w:pPr>
        <w:pStyle w:val="BookText"/>
      </w:pPr>
      <w:r>
        <w:rPr>
          <w:rFonts w:ascii="IRNazanin" w:hAnsi="IRNazanin" w:eastAsia="IRNazanin" w:cs="IRNazanin"/>
          <w:lang w:bidi="fa-IR"/>
          <w:color w:val="111111"/>
          <w:sz w:val="28"/>
          <w:szCs w:val="28"/>
          <w:rtl/>
        </w:rPr>
        <w:t xml:space="preserve">مانع.</w:t>
      </w:r>
    </w:p>
    <w:p>
      <w:pPr>
        <w:pStyle w:val="Heading3"/>
      </w:pPr>
      <w:bookmarkStart w:id="1936" w:name="_Toc1330"/>
      <w:r>
        <w:t>[سوره الکهف (18): آیه 53]</w:t>
      </w:r>
      <w:bookmarkEnd w:id="1936"/>
    </w:p>
    <w:p>
      <w:pPr>
        <w:pStyle w:val="BookText"/>
      </w:pPr>
      <w:r>
        <w:rPr>
          <w:rFonts w:ascii="Amiri" w:hAnsi="Amiri" w:eastAsia="Amiri" w:cs="Amiri"/>
          <w:lang w:bidi="ar-SA"/>
          <w:color w:val="111111"/>
          <w:sz w:val="28"/>
          <w:szCs w:val="28"/>
          <w:rtl/>
        </w:rPr>
        <w:t xml:space="preserve">وَ رَأَی المُجرِمُون‌َ النّارَ فَظَنُّوا أَنَّهُم مُواقِعُوها وَ لَم یَجِدُوا عَنها مَصرِفاً (53)</w:t>
      </w:r>
    </w:p>
    <w:p>
      <w:pPr>
        <w:pStyle w:val="BookText"/>
      </w:pPr>
      <w:r>
        <w:rPr>
          <w:rFonts w:ascii="Amiri" w:hAnsi="Amiri" w:eastAsia="Amiri" w:cs="Amiri"/>
          <w:lang w:bidi="ar-SA"/>
          <w:color w:val="111111"/>
          <w:sz w:val="28"/>
          <w:szCs w:val="28"/>
          <w:rtl/>
        </w:rPr>
        <w:t xml:space="preserve">53- فَظَنُّوا: یقین می‌کنند.</w:t>
      </w:r>
    </w:p>
    <w:p>
      <w:pPr>
        <w:pStyle w:val="BookText"/>
      </w:pPr>
      <w:r>
        <w:rPr>
          <w:rFonts w:ascii="Amiri" w:hAnsi="Amiri" w:eastAsia="Amiri" w:cs="Amiri"/>
          <w:lang w:bidi="ar-SA"/>
          <w:color w:val="111111"/>
          <w:sz w:val="28"/>
          <w:szCs w:val="28"/>
          <w:rtl/>
        </w:rPr>
        <w:t xml:space="preserve">مُواقِعُوها: داخل آتش خواهند شد.</w:t>
      </w:r>
    </w:p>
    <w:p>
      <w:pPr>
        <w:pStyle w:val="BookText"/>
      </w:pPr>
      <w:r>
        <w:rPr>
          <w:rFonts w:ascii="IRNazanin" w:hAnsi="IRNazanin" w:eastAsia="IRNazanin" w:cs="IRNazanin"/>
          <w:lang w:bidi="fa-IR"/>
          <w:color w:val="111111"/>
          <w:sz w:val="28"/>
          <w:szCs w:val="28"/>
          <w:rtl/>
        </w:rPr>
        <w:t xml:space="preserve">مَصرِفاً: موضعی که به آن جا روند تا از عذاب خلاص شوند.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8" w:name="pg1516_11986"/>
    <w:bookmarkEnd w:id="298"/>
    <w:p>
      <w:pPr>
        <w:pStyle w:val="Heading3"/>
      </w:pPr>
      <w:bookmarkStart w:id="1937" w:name="_Toc1331"/>
      <w:r>
        <w:t>[سوره الکهف (18): آیه 55]</w:t>
      </w:r>
      <w:bookmarkEnd w:id="1937"/>
    </w:p>
    <w:p>
      <w:pPr>
        <w:pStyle w:val="BookText"/>
      </w:pPr>
      <w:r>
        <w:rPr>
          <w:rFonts w:ascii="Amiri" w:hAnsi="Amiri" w:eastAsia="Amiri" w:cs="Amiri"/>
          <w:lang w:bidi="ar-SA"/>
          <w:color w:val="111111"/>
          <w:sz w:val="28"/>
          <w:szCs w:val="28"/>
          <w:rtl/>
        </w:rPr>
        <w:t xml:space="preserve">وَ ما مَنَع‌َ النّاس‌َ أَن یُؤمِنُوا إِذ جاءَهُم‌ُ الهُدی وَ یَستَغفِرُوا رَبَّهُم إِلاّ أَن تَأتِیَهُم سُنَّةُ الأَوَّلِین‌َ أَو یَأتِیَهُم‌ُ العَذاب‌ُ قُبُلاً (55)</w:t>
      </w:r>
    </w:p>
    <w:p>
      <w:pPr>
        <w:pStyle w:val="BookText"/>
      </w:pPr>
      <w:r>
        <w:rPr>
          <w:rFonts w:ascii="Amiri" w:hAnsi="Amiri" w:eastAsia="Amiri" w:cs="Amiri"/>
          <w:lang w:bidi="ar-SA"/>
          <w:color w:val="111111"/>
          <w:sz w:val="28"/>
          <w:szCs w:val="28"/>
          <w:rtl/>
        </w:rPr>
        <w:t xml:space="preserve">55- أَو یَأتِیَهُم‌ُ العَذاب‌ُ قُبُلًا: یا عذاب علنی از مقابل آنان بیاید و آن را ببینند.</w:t>
      </w:r>
    </w:p>
    <w:p>
      <w:pPr>
        <w:pStyle w:val="BookText"/>
      </w:pPr>
      <w:r>
        <w:rPr>
          <w:rFonts w:ascii="IRNazanin" w:hAnsi="IRNazanin" w:eastAsia="IRNazanin" w:cs="IRNazanin"/>
          <w:lang w:bidi="fa-IR"/>
          <w:color w:val="111111"/>
          <w:sz w:val="28"/>
          <w:szCs w:val="28"/>
          <w:rtl/>
        </w:rPr>
        <w:t xml:space="preserve">وَ ما مَنَع‌َ النّاس‌َ ...: مانع ایمان آوردن نیست مگر انتظار عذاب استیصال و یا عذاب عیان و آشکار تا اینکه که ایمان اکراهی بیاورند زیرا تمام ادلّه و براهین، اقامه شده است ولی آنان قبول نکرده‌اند.</w:t>
      </w:r>
    </w:p>
    <w:p>
      <w:pPr>
        <w:pStyle w:val="Heading3"/>
      </w:pPr>
      <w:bookmarkStart w:id="1938" w:name="_Toc1332"/>
      <w:r>
        <w:t>[سوره الکهف (18): آیه 56]</w:t>
      </w:r>
      <w:bookmarkEnd w:id="1938"/>
    </w:p>
    <w:p>
      <w:pPr>
        <w:pStyle w:val="BookText"/>
      </w:pPr>
      <w:r>
        <w:rPr>
          <w:rFonts w:ascii="Amiri" w:hAnsi="Amiri" w:eastAsia="Amiri" w:cs="Amiri"/>
          <w:lang w:bidi="ar-SA"/>
          <w:color w:val="111111"/>
          <w:sz w:val="28"/>
          <w:szCs w:val="28"/>
          <w:rtl/>
        </w:rPr>
        <w:t xml:space="preserve">وَ ما نُرسِل‌ُ المُرسَلِین‌َ إِلاّ مُبَشِّرِین‌َ وَ مُنذِرِین‌َ وَ یُجادِل‌ُ الَّذِین‌َ کَفَرُوا بِالباطِل‌ِ لِیُدحِضُوا بِه‌ِ الحَق‌َّ وَ اتَّخَذُوا آیاتِی وَ ما أُنذِرُوا هُزُواً (56)</w:t>
      </w:r>
    </w:p>
    <w:p>
      <w:pPr>
        <w:pStyle w:val="BookText"/>
      </w:pPr>
      <w:r>
        <w:rPr>
          <w:rFonts w:ascii="Amiri" w:hAnsi="Amiri" w:eastAsia="Amiri" w:cs="Amiri"/>
          <w:lang w:bidi="ar-SA"/>
          <w:color w:val="111111"/>
          <w:sz w:val="28"/>
          <w:szCs w:val="28"/>
          <w:rtl/>
        </w:rPr>
        <w:t xml:space="preserve">56- یُجادِل‌ُ: کفار به باطل مناظره می‌کنند.</w:t>
      </w:r>
    </w:p>
    <w:p>
      <w:pPr>
        <w:pStyle w:val="BookText"/>
      </w:pPr>
      <w:r>
        <w:rPr>
          <w:rFonts w:ascii="Amiri" w:hAnsi="Amiri" w:eastAsia="Amiri" w:cs="Amiri"/>
          <w:lang w:bidi="ar-SA"/>
          <w:color w:val="111111"/>
          <w:sz w:val="28"/>
          <w:szCs w:val="28"/>
          <w:rtl/>
        </w:rPr>
        <w:t xml:space="preserve">لِیُدحِضُوا بِه‌ِ الحَق‌َّ: تا حق را از جای خود زایل کنند و از بین ببرند.</w:t>
      </w:r>
    </w:p>
    <w:p>
      <w:pPr>
        <w:pStyle w:val="BookText"/>
      </w:pPr>
      <w:r>
        <w:rPr>
          <w:rFonts w:ascii="Amiri" w:hAnsi="Amiri" w:eastAsia="Amiri" w:cs="Amiri"/>
          <w:lang w:bidi="ar-SA"/>
          <w:color w:val="111111"/>
          <w:sz w:val="28"/>
          <w:szCs w:val="28"/>
          <w:rtl/>
        </w:rPr>
        <w:t xml:space="preserve">هُزُواً: مورد استهزا و مسخره.</w:t>
      </w:r>
    </w:p>
    <w:p>
      <w:pPr>
        <w:pStyle w:val="Heading3"/>
      </w:pPr>
      <w:bookmarkStart w:id="1939" w:name="_Toc1333"/>
      <w:r>
        <w:t>[سوره الکهف (18): آیه 57]</w:t>
      </w:r>
      <w:bookmarkEnd w:id="1939"/>
    </w:p>
    <w:p>
      <w:pPr>
        <w:pStyle w:val="BookText"/>
      </w:pPr>
      <w:r>
        <w:rPr>
          <w:rFonts w:ascii="Amiri" w:hAnsi="Amiri" w:eastAsia="Amiri" w:cs="Amiri"/>
          <w:lang w:bidi="ar-SA"/>
          <w:color w:val="111111"/>
          <w:sz w:val="28"/>
          <w:szCs w:val="28"/>
          <w:rtl/>
        </w:rPr>
        <w:t xml:space="preserve">وَ مَن أَظلَم‌ُ مِمَّن ذُکِّرَ بِآیات‌ِ رَبِّه‌ِ فَأَعرَض‌َ عَنها وَ نَسِی‌َ ما قَدَّمَت یَداه‌ُ إِنّا جَعَلنا عَلی قُلُوبِهِم أَکِنَّةً أَن یَفقَهُوه‌ُ وَ فِی آذانِهِم وَقراً وَ إِن تَدعُهُم إِلَی الهُدی فَلَن یَهتَدُوا إِذاً أَبَداً (57)</w:t>
      </w:r>
    </w:p>
    <w:p>
      <w:pPr>
        <w:pStyle w:val="BookText"/>
      </w:pPr>
      <w:r>
        <w:rPr>
          <w:rFonts w:ascii="IRNazanin" w:hAnsi="IRNazanin" w:eastAsia="IRNazanin" w:cs="IRNazanin"/>
          <w:lang w:bidi="fa-IR"/>
          <w:color w:val="111111"/>
          <w:sz w:val="28"/>
          <w:szCs w:val="28"/>
          <w:rtl/>
        </w:rPr>
        <w:t xml:space="preserve">57- أَکِنَّةً: جمع «کنان» به معنای پوشش و پرده.</w:t>
      </w:r>
    </w:p>
    <w:p>
      <w:pPr>
        <w:pStyle w:val="BookText"/>
      </w:pPr>
      <w:r>
        <w:rPr>
          <w:rFonts w:ascii="IRNazanin" w:hAnsi="IRNazanin" w:eastAsia="IRNazanin" w:cs="IRNazanin"/>
          <w:lang w:bidi="fa-IR"/>
          <w:color w:val="111111"/>
          <w:sz w:val="28"/>
          <w:szCs w:val="28"/>
          <w:rtl/>
        </w:rPr>
        <w:t xml:space="preserve">أَن یَفقَهُوه‌ُ: «کراهة ان یفقهوه»: برای اینکه که کراهت داشتیم آنان بفهمند.</w:t>
      </w:r>
    </w:p>
    <w:p>
      <w:pPr>
        <w:pStyle w:val="BookText"/>
      </w:pPr>
      <w:r>
        <w:rPr>
          <w:rFonts w:ascii="IRNazanin" w:hAnsi="IRNazanin" w:eastAsia="IRNazanin" w:cs="IRNazanin"/>
          <w:lang w:bidi="fa-IR"/>
          <w:color w:val="111111"/>
          <w:sz w:val="28"/>
          <w:szCs w:val="28"/>
          <w:rtl/>
        </w:rPr>
        <w:t xml:space="preserve">وَقراً: ثقل سامعه، سنگینی گوش.</w:t>
      </w:r>
    </w:p>
    <w:p>
      <w:pPr>
        <w:pStyle w:val="Heading3"/>
      </w:pPr>
      <w:bookmarkStart w:id="1940" w:name="_Toc1334"/>
      <w:r>
        <w:t>[سوره الکهف (18): آیه 58]</w:t>
      </w:r>
      <w:bookmarkEnd w:id="1940"/>
    </w:p>
    <w:p>
      <w:pPr>
        <w:pStyle w:val="BookText"/>
      </w:pPr>
      <w:r>
        <w:rPr>
          <w:rFonts w:ascii="Amiri" w:hAnsi="Amiri" w:eastAsia="Amiri" w:cs="Amiri"/>
          <w:lang w:bidi="ar-SA"/>
          <w:color w:val="111111"/>
          <w:sz w:val="28"/>
          <w:szCs w:val="28"/>
          <w:rtl/>
        </w:rPr>
        <w:t xml:space="preserve">وَ رَبُّک‌َ الغَفُورُ ذُو الرَّحمَةِ لَو یُؤاخِذُهُم بِما کَسَبُوا لَعَجَّل‌َ لَهُم‌ُ العَذاب‌َ بَل لَهُم مَوعِدٌ لَن یَجِدُوا مِن دُونِه‌ِ مَوئِلاً (58)</w:t>
      </w:r>
    </w:p>
    <w:p>
      <w:pPr>
        <w:pStyle w:val="BookText"/>
      </w:pPr>
      <w:r>
        <w:rPr>
          <w:rFonts w:ascii="IRNazanin" w:hAnsi="IRNazanin" w:eastAsia="IRNazanin" w:cs="IRNazanin"/>
          <w:lang w:bidi="fa-IR"/>
          <w:color w:val="111111"/>
          <w:sz w:val="28"/>
          <w:szCs w:val="28"/>
          <w:rtl/>
        </w:rPr>
        <w:t xml:space="preserve">58- مَوئِلًا: پناهگاه ..</w:t>
      </w:r>
    </w:p>
    <w:p>
      <w:pPr>
        <w:pStyle w:val="Heading3"/>
      </w:pPr>
      <w:bookmarkStart w:id="1941" w:name="_Toc1335"/>
      <w:r>
        <w:t>[سوره الکهف (18): آیه 59]</w:t>
      </w:r>
      <w:bookmarkEnd w:id="1941"/>
    </w:p>
    <w:p>
      <w:pPr>
        <w:pStyle w:val="BookText"/>
      </w:pPr>
      <w:r>
        <w:rPr>
          <w:rFonts w:ascii="Amiri" w:hAnsi="Amiri" w:eastAsia="Amiri" w:cs="Amiri"/>
          <w:lang w:bidi="ar-SA"/>
          <w:color w:val="111111"/>
          <w:sz w:val="28"/>
          <w:szCs w:val="28"/>
          <w:rtl/>
        </w:rPr>
        <w:t xml:space="preserve">وَ تِلک‌َ القُری أَهلَکناهُم لَمّا ظَلَمُوا وَ جَعَلنا لِمَهلِکِهِم مَوعِداً (59)</w:t>
      </w:r>
    </w:p>
    <w:p>
      <w:pPr>
        <w:pStyle w:val="BookText"/>
      </w:pPr>
      <w:r>
        <w:rPr>
          <w:rFonts w:ascii="Amiri" w:hAnsi="Amiri" w:eastAsia="Amiri" w:cs="Amiri"/>
          <w:lang w:bidi="ar-SA"/>
          <w:color w:val="111111"/>
          <w:sz w:val="28"/>
          <w:szCs w:val="28"/>
          <w:rtl/>
        </w:rPr>
        <w:t xml:space="preserve">59- لِمَهلِکِهِم: برای زمان هلاک کردن آنان.</w:t>
      </w:r>
    </w:p>
    <w:p>
      <w:pPr>
        <w:pStyle w:val="BookText"/>
      </w:pPr>
      <w:r>
        <w:rPr>
          <w:rFonts w:ascii="Amiri" w:hAnsi="Amiri" w:eastAsia="Amiri" w:cs="Amiri"/>
          <w:lang w:bidi="ar-SA"/>
          <w:color w:val="111111"/>
          <w:sz w:val="28"/>
          <w:szCs w:val="28"/>
          <w:rtl/>
        </w:rPr>
        <w:t xml:space="preserve">مَوعِداً: وقت معین.</w:t>
      </w:r>
    </w:p>
    <w:p>
      <w:pPr>
        <w:pStyle w:val="Heading3"/>
      </w:pPr>
      <w:bookmarkStart w:id="1942" w:name="_Toc1336"/>
      <w:r>
        <w:t>[سوره الکهف (18): آیه 60]</w:t>
      </w:r>
      <w:bookmarkEnd w:id="1942"/>
    </w:p>
    <w:p>
      <w:pPr>
        <w:pStyle w:val="BookText"/>
      </w:pPr>
      <w:r>
        <w:rPr>
          <w:rFonts w:ascii="Amiri" w:hAnsi="Amiri" w:eastAsia="Amiri" w:cs="Amiri"/>
          <w:lang w:bidi="ar-SA"/>
          <w:color w:val="111111"/>
          <w:sz w:val="28"/>
          <w:szCs w:val="28"/>
          <w:rtl/>
        </w:rPr>
        <w:t xml:space="preserve">وَ إِذ قال‌َ مُوسی لِفَتاه‌ُ لا أَبرَح‌ُ حَتّی أَبلُغ‌َ مَجمَع‌َ البَحرَین‌ِ أَو أَمضِی‌َ حُقُباً (60)</w:t>
      </w:r>
    </w:p>
    <w:p>
      <w:pPr>
        <w:pStyle w:val="BookText"/>
      </w:pPr>
      <w:r>
        <w:rPr>
          <w:rFonts w:ascii="IRNazanin" w:hAnsi="IRNazanin" w:eastAsia="IRNazanin" w:cs="IRNazanin"/>
          <w:lang w:bidi="fa-IR"/>
          <w:color w:val="111111"/>
          <w:sz w:val="28"/>
          <w:szCs w:val="28"/>
          <w:rtl/>
        </w:rPr>
        <w:t xml:space="preserve">60- لا أَبرَح‌ُ: پیوسته راه می‌روم.</w:t>
      </w:r>
    </w:p>
    <w:p>
      <w:pPr>
        <w:pStyle w:val="BookText"/>
      </w:pPr>
      <w:r>
        <w:rPr>
          <w:rFonts w:ascii="IRNazanin" w:hAnsi="IRNazanin" w:eastAsia="IRNazanin" w:cs="IRNazanin"/>
          <w:lang w:bidi="fa-IR"/>
          <w:color w:val="111111"/>
          <w:sz w:val="28"/>
          <w:szCs w:val="28"/>
          <w:rtl/>
        </w:rPr>
        <w:t xml:space="preserve">أَمضِی‌َ: راه می‌روم و سیر می‌کنم حُقُباً: به چند معنا آمده است: 1- روزگاری. 2- هفتاد سال. 3- هشتاد سال.</w:t>
      </w:r>
    </w:p>
    <w:p>
      <w:pPr>
        <w:pStyle w:val="Heading3"/>
      </w:pPr>
      <w:bookmarkStart w:id="1943" w:name="_Toc1337"/>
      <w:r>
        <w:t>[سوره الکهف (18): آیه 61]</w:t>
      </w:r>
      <w:bookmarkEnd w:id="1943"/>
    </w:p>
    <w:p>
      <w:pPr>
        <w:pStyle w:val="BookText"/>
      </w:pPr>
      <w:r>
        <w:rPr>
          <w:rFonts w:ascii="Amiri" w:hAnsi="Amiri" w:eastAsia="Amiri" w:cs="Amiri"/>
          <w:lang w:bidi="ar-SA"/>
          <w:color w:val="111111"/>
          <w:sz w:val="28"/>
          <w:szCs w:val="28"/>
          <w:rtl/>
        </w:rPr>
        <w:t xml:space="preserve">فَلَمّا بَلَغا مَجمَع‌َ بَینِهِما نَسِیا حُوتَهُما فَاتَّخَذَ سَبِیلَه‌ُ فِی البَحرِ سَرَباً (61)</w:t>
      </w:r>
    </w:p>
    <w:p>
      <w:pPr>
        <w:pStyle w:val="BookText"/>
      </w:pPr>
      <w:r>
        <w:rPr>
          <w:rFonts w:ascii="IRNazanin" w:hAnsi="IRNazanin" w:eastAsia="IRNazanin" w:cs="IRNazanin"/>
          <w:lang w:bidi="fa-IR"/>
          <w:color w:val="111111"/>
          <w:sz w:val="28"/>
          <w:szCs w:val="28"/>
          <w:rtl/>
        </w:rPr>
        <w:t xml:space="preserve">61- فَاتَّخَذَ سَبِیلَه‌ُ فِی البَحرِ سَرَباً: ماهی راه خود را در دریا در پیش گرفت.</w:t>
      </w:r>
    </w:p>
    <w:p>
      <w:pPr>
        <w:pStyle w:val="BookText"/>
      </w:pPr>
      <w:r>
        <w:rPr>
          <w:rFonts w:ascii="IRNazanin" w:hAnsi="IRNazanin" w:eastAsia="IRNazanin" w:cs="IRNazanin"/>
          <w:lang w:bidi="fa-IR"/>
          <w:color w:val="111111"/>
          <w:sz w:val="28"/>
          <w:szCs w:val="28"/>
          <w:rtl/>
        </w:rPr>
        <w:t xml:space="preserve">سَرَباً: پیمودن، راه رفتن.</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9" w:name="pg1516_11988"/>
    <w:bookmarkEnd w:id="299"/>
    <w:p>
      <w:pPr>
        <w:pStyle w:val="Heading3"/>
      </w:pPr>
      <w:bookmarkStart w:id="1944" w:name="_Toc1338"/>
      <w:r>
        <w:t>[سوره الکهف (18): آیه 62]</w:t>
      </w:r>
      <w:bookmarkEnd w:id="1944"/>
    </w:p>
    <w:p>
      <w:pPr>
        <w:pStyle w:val="BookText"/>
      </w:pPr>
      <w:r>
        <w:rPr>
          <w:rFonts w:ascii="Amiri" w:hAnsi="Amiri" w:eastAsia="Amiri" w:cs="Amiri"/>
          <w:lang w:bidi="ar-SA"/>
          <w:color w:val="111111"/>
          <w:sz w:val="28"/>
          <w:szCs w:val="28"/>
          <w:rtl/>
        </w:rPr>
        <w:t xml:space="preserve">فَلَمّا جاوَزا قال‌َ لِفَتاه‌ُ آتِنا غَداءَنا لَقَد لَقِینا مِن سَفَرِنا هذا نَصَباً (62)</w:t>
      </w:r>
    </w:p>
    <w:p>
      <w:pPr>
        <w:pStyle w:val="BookText"/>
      </w:pPr>
      <w:r>
        <w:rPr>
          <w:rFonts w:ascii="Amiri" w:hAnsi="Amiri" w:eastAsia="Amiri" w:cs="Amiri"/>
          <w:lang w:bidi="ar-SA"/>
          <w:color w:val="111111"/>
          <w:sz w:val="28"/>
          <w:szCs w:val="28"/>
          <w:rtl/>
        </w:rPr>
        <w:t xml:space="preserve">62- غَداءَنا: صبحانه ما.</w:t>
      </w:r>
    </w:p>
    <w:p>
      <w:pPr>
        <w:pStyle w:val="BookText"/>
      </w:pPr>
      <w:r>
        <w:rPr>
          <w:rFonts w:ascii="Amiri" w:hAnsi="Amiri" w:eastAsia="Amiri" w:cs="Amiri"/>
          <w:lang w:bidi="ar-SA"/>
          <w:color w:val="111111"/>
          <w:sz w:val="28"/>
          <w:szCs w:val="28"/>
          <w:rtl/>
        </w:rPr>
        <w:t xml:space="preserve">نَصَباً: زحمت و سختی.</w:t>
      </w:r>
    </w:p>
    <w:p>
      <w:pPr>
        <w:pStyle w:val="Heading3"/>
      </w:pPr>
      <w:bookmarkStart w:id="1945" w:name="_Toc1339"/>
      <w:r>
        <w:t>[سوره الکهف (18): آیه 63]</w:t>
      </w:r>
      <w:bookmarkEnd w:id="1945"/>
    </w:p>
    <w:p>
      <w:pPr>
        <w:pStyle w:val="BookText"/>
      </w:pPr>
      <w:r>
        <w:rPr>
          <w:rFonts w:ascii="Amiri" w:hAnsi="Amiri" w:eastAsia="Amiri" w:cs="Amiri"/>
          <w:lang w:bidi="ar-SA"/>
          <w:color w:val="111111"/>
          <w:sz w:val="28"/>
          <w:szCs w:val="28"/>
          <w:rtl/>
        </w:rPr>
        <w:t xml:space="preserve">قال‌َ أَ رَأَیت‌َ إِذ أَوَینا إِلَی الصَّخرَةِ فَإِنِّی نَسِیت‌ُ الحُوت‌َ وَ ما أَنسانِیه‌ُ إِلاَّ الشَّیطان‌ُ أَن أَذکُرَه‌ُ وَ اتَّخَذَ سَبِیلَه‌ُ فِی البَحرِ عَجَباً (63)</w:t>
      </w:r>
    </w:p>
    <w:p>
      <w:pPr>
        <w:pStyle w:val="BookText"/>
      </w:pPr>
      <w:r>
        <w:rPr>
          <w:rFonts w:ascii="IRNazanin" w:hAnsi="IRNazanin" w:eastAsia="IRNazanin" w:cs="IRNazanin"/>
          <w:lang w:bidi="fa-IR"/>
          <w:color w:val="111111"/>
          <w:sz w:val="28"/>
          <w:szCs w:val="28"/>
          <w:rtl/>
        </w:rPr>
        <w:t xml:space="preserve">63- اتَّخَذَ سَبِیلَه‌ُ فِی البَحرِ عَجَباً: دو وجه برای آن ذکر کرده‌اند: 1- اینکه کلام جوان است یعنی ماهی راه خود را به نحو عجیبی در پیش گرفت و رفت و آب که با رفتن ماهی شکافته شده بود به هم نمی‌پیوست. بنابراین «عجبا» وصف است برای «سبیلا» مقدّر یعنی «سبیلا عجبا». 2-</w:t>
      </w:r>
    </w:p>
    <w:p>
      <w:pPr>
        <w:pStyle w:val="BookText"/>
      </w:pPr>
      <w:r>
        <w:rPr>
          <w:rFonts w:ascii="IRNazanin" w:hAnsi="IRNazanin" w:eastAsia="IRNazanin" w:cs="IRNazanin"/>
          <w:lang w:bidi="fa-IR"/>
          <w:color w:val="111111"/>
          <w:sz w:val="28"/>
          <w:szCs w:val="28"/>
          <w:rtl/>
        </w:rPr>
        <w:t xml:space="preserve">«اتخذ سبیله فی البحر» سخن جوان است و «عجبا» کلام موسی است یعنی موسی گفت: عجب؟ چگونه چنین شد!؟</w:t>
      </w:r>
    </w:p>
    <w:p>
      <w:pPr>
        <w:pStyle w:val="Heading3"/>
      </w:pPr>
      <w:bookmarkStart w:id="1946" w:name="_Toc1340"/>
      <w:r>
        <w:t>[سوره الکهف (18): آیه 64]</w:t>
      </w:r>
      <w:bookmarkEnd w:id="1946"/>
    </w:p>
    <w:p>
      <w:pPr>
        <w:pStyle w:val="BookText"/>
      </w:pPr>
      <w:r>
        <w:rPr>
          <w:rFonts w:ascii="Amiri" w:hAnsi="Amiri" w:eastAsia="Amiri" w:cs="Amiri"/>
          <w:lang w:bidi="ar-SA"/>
          <w:color w:val="111111"/>
          <w:sz w:val="28"/>
          <w:szCs w:val="28"/>
          <w:rtl/>
        </w:rPr>
        <w:t xml:space="preserve">قال‌َ ذلِک‌َ ما کُنّا نَبغ‌ِ فَارتَدّا عَلی آثارِهِما قَصَصاً (64)</w:t>
      </w:r>
    </w:p>
    <w:p>
      <w:pPr>
        <w:pStyle w:val="BookText"/>
      </w:pPr>
      <w:r>
        <w:rPr>
          <w:rFonts w:ascii="IRNazanin" w:hAnsi="IRNazanin" w:eastAsia="IRNazanin" w:cs="IRNazanin"/>
          <w:lang w:bidi="fa-IR"/>
          <w:color w:val="111111"/>
          <w:sz w:val="28"/>
          <w:szCs w:val="28"/>
          <w:rtl/>
        </w:rPr>
        <w:t xml:space="preserve">64- ذلِک‌َ ما کُنّا نَبغ‌ِ: اینکه همان علامتی بود که ما به دنبال آن بودیم و طلب می‌کردیم. «ما» موصوله است.</w:t>
      </w:r>
    </w:p>
    <w:p>
      <w:pPr>
        <w:pStyle w:val="BookText"/>
      </w:pPr>
      <w:r>
        <w:rPr>
          <w:rFonts w:ascii="IRNazanin" w:hAnsi="IRNazanin" w:eastAsia="IRNazanin" w:cs="IRNazanin"/>
          <w:lang w:bidi="fa-IR"/>
          <w:color w:val="111111"/>
          <w:sz w:val="28"/>
          <w:szCs w:val="28"/>
          <w:rtl/>
        </w:rPr>
        <w:t xml:space="preserve">فَارتَدّا عَلی آثارِهِما: از همان راهی که آمده بودند بازگشتند.</w:t>
      </w:r>
    </w:p>
    <w:p>
      <w:pPr>
        <w:pStyle w:val="BookText"/>
      </w:pPr>
      <w:r>
        <w:rPr>
          <w:rFonts w:ascii="IRNazanin" w:hAnsi="IRNazanin" w:eastAsia="IRNazanin" w:cs="IRNazanin"/>
          <w:lang w:bidi="fa-IR"/>
          <w:color w:val="111111"/>
          <w:sz w:val="28"/>
          <w:szCs w:val="28"/>
          <w:rtl/>
        </w:rPr>
        <w:t xml:space="preserve">قَصَصاً: یقصان الأثر قصصا: رد پای خود را گرفتند و رفتند.</w:t>
      </w:r>
    </w:p>
    <w:p>
      <w:pPr>
        <w:pStyle w:val="Heading3"/>
      </w:pPr>
      <w:bookmarkStart w:id="1947" w:name="_Toc1341"/>
      <w:r>
        <w:t>[سوره الکهف (18): آیه 66]</w:t>
      </w:r>
      <w:bookmarkEnd w:id="1947"/>
    </w:p>
    <w:p>
      <w:pPr>
        <w:pStyle w:val="BookText"/>
      </w:pPr>
      <w:r>
        <w:rPr>
          <w:rFonts w:ascii="Amiri" w:hAnsi="Amiri" w:eastAsia="Amiri" w:cs="Amiri"/>
          <w:lang w:bidi="ar-SA"/>
          <w:color w:val="111111"/>
          <w:sz w:val="28"/>
          <w:szCs w:val="28"/>
          <w:rtl/>
        </w:rPr>
        <w:t xml:space="preserve">قال‌َ لَه‌ُ مُوسی هَل أَتَّبِعُک‌َ عَلی أَن تُعَلِّمَن‌ِ مِمّا عُلِّمت‌َ رُشداً (66)</w:t>
      </w:r>
    </w:p>
    <w:p>
      <w:pPr>
        <w:pStyle w:val="BookText"/>
      </w:pPr>
      <w:r>
        <w:rPr>
          <w:rFonts w:ascii="IRNazanin" w:hAnsi="IRNazanin" w:eastAsia="IRNazanin" w:cs="IRNazanin"/>
          <w:lang w:bidi="fa-IR"/>
          <w:color w:val="111111"/>
          <w:sz w:val="28"/>
          <w:szCs w:val="28"/>
          <w:rtl/>
        </w:rPr>
        <w:t xml:space="preserve">66- رُشداً: برای آن دو وجه آمده است: 1- مفعول له است برای «أتبعک» یعنی اتباع برای رشد است. 2- مفعول به است برای «تعلمن» یعنی مطالبی را که دارای رشد و هدایت است به من بیاموز.</w:t>
      </w:r>
    </w:p>
    <w:p>
      <w:pPr>
        <w:pStyle w:val="Heading3"/>
      </w:pPr>
      <w:bookmarkStart w:id="1948" w:name="_Toc1342"/>
      <w:r>
        <w:t>[سوره الکهف (18): آیه 71]</w:t>
      </w:r>
      <w:bookmarkEnd w:id="1948"/>
    </w:p>
    <w:p>
      <w:pPr>
        <w:pStyle w:val="BookText"/>
      </w:pPr>
      <w:r>
        <w:rPr>
          <w:rFonts w:ascii="Amiri" w:hAnsi="Amiri" w:eastAsia="Amiri" w:cs="Amiri"/>
          <w:lang w:bidi="ar-SA"/>
          <w:color w:val="111111"/>
          <w:sz w:val="28"/>
          <w:szCs w:val="28"/>
          <w:rtl/>
        </w:rPr>
        <w:t xml:space="preserve">فَانطَلَقا حَتّی إِذا رَکِبا فِی السَّفِینَةِ خَرَقَها قال‌َ أَ خَرَقتَها لِتُغرِق‌َ أَهلَها لَقَد جِئت‌َ شَیئاً إِمراً (71)</w:t>
      </w:r>
    </w:p>
    <w:p>
      <w:pPr>
        <w:pStyle w:val="BookText"/>
      </w:pPr>
      <w:r>
        <w:rPr>
          <w:rFonts w:ascii="Amiri" w:hAnsi="Amiri" w:eastAsia="Amiri" w:cs="Amiri"/>
          <w:lang w:bidi="ar-SA"/>
          <w:color w:val="111111"/>
          <w:sz w:val="28"/>
          <w:szCs w:val="28"/>
          <w:rtl/>
        </w:rPr>
        <w:t xml:space="preserve">71- فَانطَلَقا: حرکت کردند و روانه شدند.</w:t>
      </w:r>
    </w:p>
    <w:p>
      <w:pPr>
        <w:pStyle w:val="BookText"/>
      </w:pPr>
      <w:r>
        <w:rPr>
          <w:rFonts w:ascii="Amiri" w:hAnsi="Amiri" w:eastAsia="Amiri" w:cs="Amiri"/>
          <w:lang w:bidi="ar-SA"/>
          <w:color w:val="111111"/>
          <w:sz w:val="28"/>
          <w:szCs w:val="28"/>
          <w:rtl/>
        </w:rPr>
        <w:t xml:space="preserve">إِمراً: کار خیلی زشت.</w:t>
      </w:r>
    </w:p>
    <w:p>
      <w:pPr>
        <w:pStyle w:val="Heading3"/>
      </w:pPr>
      <w:bookmarkStart w:id="1949" w:name="_Toc1343"/>
      <w:r>
        <w:t>[سوره الکهف (18): آیه 73]</w:t>
      </w:r>
      <w:bookmarkEnd w:id="1949"/>
    </w:p>
    <w:p>
      <w:pPr>
        <w:pStyle w:val="BookText"/>
      </w:pPr>
      <w:r>
        <w:rPr>
          <w:rFonts w:ascii="Amiri" w:hAnsi="Amiri" w:eastAsia="Amiri" w:cs="Amiri"/>
          <w:lang w:bidi="ar-SA"/>
          <w:color w:val="111111"/>
          <w:sz w:val="28"/>
          <w:szCs w:val="28"/>
          <w:rtl/>
        </w:rPr>
        <w:t xml:space="preserve">قال‌َ لا تُؤاخِذنِی بِما نَسِیت‌ُ وَ لا تُرهِقنِی مِن أَمرِی عُسراً (73)</w:t>
      </w:r>
    </w:p>
    <w:p>
      <w:pPr>
        <w:pStyle w:val="BookText"/>
      </w:pPr>
      <w:r>
        <w:rPr>
          <w:rFonts w:ascii="IRNazanin" w:hAnsi="IRNazanin" w:eastAsia="IRNazanin" w:cs="IRNazanin"/>
          <w:lang w:bidi="fa-IR"/>
          <w:color w:val="111111"/>
          <w:sz w:val="28"/>
          <w:szCs w:val="28"/>
          <w:rtl/>
        </w:rPr>
        <w:t xml:space="preserve">73- نَسِیت‌ُ: فراموش کرده بودم که به تو وعده داده‌ام صبر کنم و زبان به اعتراض نگشایم.</w:t>
      </w:r>
    </w:p>
    <w:p>
      <w:pPr>
        <w:pStyle w:val="BookText"/>
      </w:pPr>
      <w:r>
        <w:rPr>
          <w:rFonts w:ascii="IRNazanin" w:hAnsi="IRNazanin" w:eastAsia="IRNazanin" w:cs="IRNazanin"/>
          <w:lang w:bidi="fa-IR"/>
          <w:color w:val="111111"/>
          <w:sz w:val="28"/>
          <w:szCs w:val="28"/>
          <w:rtl/>
        </w:rPr>
        <w:t xml:space="preserve">لا تُرهِقنِی مِن أَمرِی عُسراً: بر من سخت نگیر.</w:t>
      </w:r>
    </w:p>
    <w:p>
      <w:pPr>
        <w:pStyle w:val="Heading3"/>
      </w:pPr>
      <w:bookmarkStart w:id="1950" w:name="_Toc1344"/>
      <w:r>
        <w:t>[سوره الکهف (18): آیه 74]</w:t>
      </w:r>
      <w:bookmarkEnd w:id="1950"/>
    </w:p>
    <w:p>
      <w:pPr>
        <w:pStyle w:val="BookText"/>
      </w:pPr>
      <w:r>
        <w:rPr>
          <w:rFonts w:ascii="Amiri" w:hAnsi="Amiri" w:eastAsia="Amiri" w:cs="Amiri"/>
          <w:lang w:bidi="ar-SA"/>
          <w:color w:val="111111"/>
          <w:sz w:val="28"/>
          <w:szCs w:val="28"/>
          <w:rtl/>
        </w:rPr>
        <w:t xml:space="preserve">فَانطَلَقا حَتّی إِذا لَقِیا غُلاماً فَقَتَلَه‌ُ قال‌َ أَ قَتَلت‌َ نَفساً زَکِیَّةً بِغَیرِ نَفس‌ٍ لَقَد جِئت‌َ شَیئاً نُکراً (74)</w:t>
      </w:r>
    </w:p>
    <w:p>
      <w:pPr>
        <w:pStyle w:val="BookText"/>
      </w:pPr>
      <w:r>
        <w:rPr>
          <w:rFonts w:ascii="Amiri" w:hAnsi="Amiri" w:eastAsia="Amiri" w:cs="Amiri"/>
          <w:lang w:bidi="ar-SA"/>
          <w:color w:val="111111"/>
          <w:sz w:val="28"/>
          <w:szCs w:val="28"/>
          <w:rtl/>
        </w:rPr>
        <w:t xml:space="preserve">74- نُکراً: کار بسیار زشت.</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300" w:name="pg1516_11990"/>
    <w:bookmarkEnd w:id="300"/>
    <w:p>
      <w:pPr>
        <w:pStyle w:val="Heading3"/>
      </w:pPr>
      <w:bookmarkStart w:id="1951" w:name="_Toc1345"/>
      <w:r>
        <w:t>[سوره الکهف (18): آیه 77]</w:t>
      </w:r>
      <w:bookmarkEnd w:id="1951"/>
    </w:p>
    <w:p>
      <w:pPr>
        <w:pStyle w:val="BookText"/>
      </w:pPr>
      <w:r>
        <w:rPr>
          <w:rFonts w:ascii="Amiri" w:hAnsi="Amiri" w:eastAsia="Amiri" w:cs="Amiri"/>
          <w:lang w:bidi="ar-SA"/>
          <w:color w:val="111111"/>
          <w:sz w:val="28"/>
          <w:szCs w:val="28"/>
          <w:rtl/>
        </w:rPr>
        <w:t xml:space="preserve">فَانطَلَقا حَتّی إِذا أَتَیا أَهل‌َ قَریَةٍ استَطعَما أَهلَها فَأَبَوا أَن یُضَیِّفُوهُما فَوَجَدا فِیها جِداراً یُرِیدُ أَن یَنقَض‌َّ فَأَقامَه‌ُ قال‌َ لَو شِئت‌َ لاتَّخَذت‌َ عَلَیه‌ِ أَجراً (77)</w:t>
      </w:r>
    </w:p>
    <w:p>
      <w:pPr>
        <w:pStyle w:val="BookText"/>
      </w:pPr>
      <w:r>
        <w:rPr>
          <w:rFonts w:ascii="Amiri" w:hAnsi="Amiri" w:eastAsia="Amiri" w:cs="Amiri"/>
          <w:lang w:bidi="ar-SA"/>
          <w:color w:val="111111"/>
          <w:sz w:val="28"/>
          <w:szCs w:val="28"/>
          <w:rtl/>
        </w:rPr>
        <w:t xml:space="preserve">77- یُرِیدُ أَن یَنقَض‌َّ: نزدیک بود خراب شود.</w:t>
      </w:r>
    </w:p>
    <w:p>
      <w:pPr>
        <w:pStyle w:val="Heading3"/>
      </w:pPr>
      <w:bookmarkStart w:id="1952" w:name="_Toc1346"/>
      <w:r>
        <w:t>[سوره الکهف (18): آیه 79]</w:t>
      </w:r>
      <w:bookmarkEnd w:id="1952"/>
    </w:p>
    <w:p>
      <w:pPr>
        <w:pStyle w:val="BookText"/>
      </w:pPr>
      <w:r>
        <w:rPr>
          <w:rFonts w:ascii="Amiri" w:hAnsi="Amiri" w:eastAsia="Amiri" w:cs="Amiri"/>
          <w:lang w:bidi="ar-SA"/>
          <w:color w:val="111111"/>
          <w:sz w:val="28"/>
          <w:szCs w:val="28"/>
          <w:rtl/>
        </w:rPr>
        <w:t xml:space="preserve">أَمَّا السَّفِینَةُ فَکانَت لِمَساکِین‌َ یَعمَلُون‌َ فِی البَحرِ فَأَرَدت‌ُ أَن أَعِیبَها وَ کان‌َ وَراءَهُم مَلِک‌ٌ یَأخُذُ کُل‌َّ سَفِینَةٍ غَصباً (79)</w:t>
      </w:r>
    </w:p>
    <w:p>
      <w:pPr>
        <w:pStyle w:val="BookText"/>
      </w:pPr>
      <w:r>
        <w:rPr>
          <w:rFonts w:ascii="IRNazanin" w:hAnsi="IRNazanin" w:eastAsia="IRNazanin" w:cs="IRNazanin"/>
          <w:lang w:bidi="fa-IR"/>
          <w:color w:val="111111"/>
          <w:sz w:val="28"/>
          <w:szCs w:val="28"/>
          <w:rtl/>
        </w:rPr>
        <w:t xml:space="preserve">79- وَراءَهُم: مراد در اینکه جا پیش رو است چون اگر ملک پشت سر آنان بود خطر رفع شده بود.</w:t>
      </w:r>
    </w:p>
    <w:p>
      <w:pPr>
        <w:pStyle w:val="Heading3"/>
      </w:pPr>
      <w:bookmarkStart w:id="1953" w:name="_Toc1347"/>
      <w:r>
        <w:t>[سوره الکهف (18): آیه 80]</w:t>
      </w:r>
      <w:bookmarkEnd w:id="1953"/>
    </w:p>
    <w:p>
      <w:pPr>
        <w:pStyle w:val="BookText"/>
      </w:pPr>
      <w:r>
        <w:rPr>
          <w:rFonts w:ascii="Amiri" w:hAnsi="Amiri" w:eastAsia="Amiri" w:cs="Amiri"/>
          <w:lang w:bidi="ar-SA"/>
          <w:color w:val="111111"/>
          <w:sz w:val="28"/>
          <w:szCs w:val="28"/>
          <w:rtl/>
        </w:rPr>
        <w:t xml:space="preserve">وَ أَمَّا الغُلام‌ُ فَکان‌َ أَبَواه‌ُ مُؤمِنَین‌ِ فَخَشِینا أَن یُرهِقَهُما طُغیاناً وَ کُفراً (80)</w:t>
      </w:r>
    </w:p>
    <w:p>
      <w:pPr>
        <w:pStyle w:val="BookText"/>
      </w:pPr>
      <w:r>
        <w:rPr>
          <w:rFonts w:ascii="IRNazanin" w:hAnsi="IRNazanin" w:eastAsia="IRNazanin" w:cs="IRNazanin"/>
          <w:lang w:bidi="fa-IR"/>
          <w:color w:val="111111"/>
          <w:sz w:val="28"/>
          <w:szCs w:val="28"/>
          <w:rtl/>
        </w:rPr>
        <w:t xml:space="preserve">80- أَن یُرهِقَهُما طُغیاناً وَ کُفراً: پدر و مادر خود را به کفر بکشاند.</w:t>
      </w:r>
    </w:p>
    <w:p>
      <w:pPr>
        <w:pStyle w:val="Heading3"/>
      </w:pPr>
      <w:bookmarkStart w:id="1954" w:name="_Toc1348"/>
      <w:r>
        <w:t>[سوره الکهف (18): آیه 81]</w:t>
      </w:r>
      <w:bookmarkEnd w:id="1954"/>
    </w:p>
    <w:p>
      <w:pPr>
        <w:pStyle w:val="BookText"/>
      </w:pPr>
      <w:r>
        <w:rPr>
          <w:rFonts w:ascii="Amiri" w:hAnsi="Amiri" w:eastAsia="Amiri" w:cs="Amiri"/>
          <w:lang w:bidi="ar-SA"/>
          <w:color w:val="111111"/>
          <w:sz w:val="28"/>
          <w:szCs w:val="28"/>
          <w:rtl/>
        </w:rPr>
        <w:t xml:space="preserve">فَأَرَدنا أَن یُبدِلَهُما رَبُّهُما خَیراً مِنه‌ُ زَکاةً وَ أَقرَب‌َ رُحماً (81)</w:t>
      </w:r>
    </w:p>
    <w:p>
      <w:pPr>
        <w:pStyle w:val="BookText"/>
      </w:pPr>
      <w:r>
        <w:rPr>
          <w:rFonts w:ascii="Amiri" w:hAnsi="Amiri" w:eastAsia="Amiri" w:cs="Amiri"/>
          <w:lang w:bidi="ar-SA"/>
          <w:color w:val="111111"/>
          <w:sz w:val="28"/>
          <w:szCs w:val="28"/>
          <w:rtl/>
        </w:rPr>
        <w:t xml:space="preserve">81- أَن یُبدِلَهُما رَبُّهُما خَیراً مِنه‌ُ زَکاةً:</w:t>
      </w:r>
    </w:p>
    <w:p>
      <w:pPr>
        <w:pStyle w:val="BookText"/>
      </w:pPr>
      <w:r>
        <w:rPr>
          <w:rFonts w:ascii="IRNazanin" w:hAnsi="IRNazanin" w:eastAsia="IRNazanin" w:cs="IRNazanin"/>
          <w:lang w:bidi="fa-IR"/>
          <w:color w:val="111111"/>
          <w:sz w:val="28"/>
          <w:szCs w:val="28"/>
          <w:rtl/>
        </w:rPr>
        <w:t xml:space="preserve">فرزندی دیندارتر و پاک‌تر و بهتر از او به آنان بدهد. «زکوة» به معنای طهارت و پاکی است. در روایتی از امام صادق علیه السّلام نقل شده است: خداوند به جای غلام کشته شده دختری به وی داد که هفتاد پیامبر از وی متولد شد.</w:t>
      </w:r>
    </w:p>
    <w:p>
      <w:pPr>
        <w:pStyle w:val="BookText"/>
      </w:pPr>
      <w:r>
        <w:rPr>
          <w:rFonts w:ascii="IRNazanin" w:hAnsi="IRNazanin" w:eastAsia="IRNazanin" w:cs="IRNazanin"/>
          <w:lang w:bidi="fa-IR"/>
          <w:color w:val="111111"/>
          <w:sz w:val="28"/>
          <w:szCs w:val="28"/>
          <w:rtl/>
        </w:rPr>
        <w:t xml:space="preserve">أَقرَب‌َ رُحماً: «رحما»: ترحم و شفقت یعنی او نسبت به والدینش مهربان‌تر از اینکه فرزند می‌باشد.</w:t>
      </w:r>
    </w:p>
    <w:p>
      <w:pPr>
        <w:pStyle w:val="Heading3"/>
      </w:pPr>
      <w:bookmarkStart w:id="1955" w:name="_Toc1349"/>
      <w:r>
        <w:t>[سوره الکهف (18): آیه 83]</w:t>
      </w:r>
      <w:bookmarkEnd w:id="1955"/>
    </w:p>
    <w:p>
      <w:pPr>
        <w:pStyle w:val="BookText"/>
      </w:pPr>
      <w:r>
        <w:rPr>
          <w:rFonts w:ascii="Amiri" w:hAnsi="Amiri" w:eastAsia="Amiri" w:cs="Amiri"/>
          <w:lang w:bidi="ar-SA"/>
          <w:color w:val="111111"/>
          <w:sz w:val="28"/>
          <w:szCs w:val="28"/>
          <w:rtl/>
        </w:rPr>
        <w:t xml:space="preserve">وَ یَسئَلُونَک‌َ عَن ذِی القَرنَین‌ِ قُل سَأَتلُوا عَلَیکُم مِنه‌ُ ذِکراً (83)</w:t>
      </w:r>
    </w:p>
    <w:p>
      <w:pPr>
        <w:pStyle w:val="BookText"/>
      </w:pPr>
      <w:r>
        <w:rPr>
          <w:rFonts w:ascii="IRNazanin" w:hAnsi="IRNazanin" w:eastAsia="IRNazanin" w:cs="IRNazanin"/>
          <w:lang w:bidi="fa-IR"/>
          <w:color w:val="111111"/>
          <w:sz w:val="28"/>
          <w:szCs w:val="28"/>
          <w:rtl/>
        </w:rPr>
        <w:t xml:space="preserve">83- ذِی القَرنَین‌ِ: نام شخص. چند وجه برای نامگذاری بیان شده است: 1- چون به آخرین نقطه مغرب و مشرق رسید، گویا به دو شاخ خورشید رسید. 2- دو قرن (دویست سال) زندگی کرد و در زمان حیات او مردمان دو قرن مردند. 3- از طرف پدر و مادر، از هر دو طرف شریف النسب بود. 4- از علی علیه السّلام روایت است که ذو القرنین عبد صالحی بود که به ملت خود گفت: از خدا بترسید. ملت او با شمشیر به یک طرف سرش زدند. از آنها غایب شد.</w:t>
      </w:r>
    </w:p>
    <w:p>
      <w:pPr>
        <w:pStyle w:val="BookText"/>
      </w:pPr>
      <w:r>
        <w:rPr>
          <w:rFonts w:ascii="IRNazanin" w:hAnsi="IRNazanin" w:eastAsia="IRNazanin" w:cs="IRNazanin"/>
          <w:lang w:bidi="fa-IR"/>
          <w:color w:val="111111"/>
          <w:sz w:val="28"/>
          <w:szCs w:val="28"/>
          <w:rtl/>
        </w:rPr>
        <w:t xml:space="preserve">بعد از مدتی غیبت به میان مردم بازگشت و دوباره آنها را به سوی خدا دعوت کرد، باز با شمشیر به طرف دیگر سرش زدند. بعد حضرت فرمود: اینکه است معنای قرنین و در میان شما هم مثل او وجود دارد که مقصود خود حضرت علی علیه السّلام است.</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301" w:name="pg1516_11992"/>
    <w:bookmarkEnd w:id="301"/>
    <w:p>
      <w:pPr>
        <w:pStyle w:val="Heading3"/>
      </w:pPr>
      <w:bookmarkStart w:id="1956" w:name="_Toc1350"/>
      <w:r>
        <w:t>[سوره الکهف (18): آیه 86]</w:t>
      </w:r>
      <w:bookmarkEnd w:id="1956"/>
    </w:p>
    <w:p>
      <w:pPr>
        <w:pStyle w:val="BookText"/>
      </w:pPr>
      <w:r>
        <w:rPr>
          <w:rFonts w:ascii="Amiri" w:hAnsi="Amiri" w:eastAsia="Amiri" w:cs="Amiri"/>
          <w:lang w:bidi="ar-SA"/>
          <w:color w:val="111111"/>
          <w:sz w:val="28"/>
          <w:szCs w:val="28"/>
          <w:rtl/>
        </w:rPr>
        <w:t xml:space="preserve">حَتّی إِذا بَلَغ‌َ مَغرِب‌َ الشَّمس‌ِ وَجَدَها تَغرُب‌ُ فِی عَین‌ٍ حَمِئَةٍ وَ وَجَدَ عِندَها قَوماً قُلنا یا ذَا القَرنَین‌ِ إِمّا أَن تُعَذِّب‌َ وَ إِمّا أَن تَتَّخِذَ فِیهِم حُسناً (86)</w:t>
      </w:r>
    </w:p>
    <w:p>
      <w:pPr>
        <w:pStyle w:val="BookText"/>
      </w:pPr>
      <w:r>
        <w:rPr>
          <w:rFonts w:ascii="IRNazanin" w:hAnsi="IRNazanin" w:eastAsia="IRNazanin" w:cs="IRNazanin"/>
          <w:lang w:bidi="fa-IR"/>
          <w:color w:val="111111"/>
          <w:sz w:val="28"/>
          <w:szCs w:val="28"/>
          <w:rtl/>
        </w:rPr>
        <w:t xml:space="preserve">86- تَغرُب‌ُ فِی عَین‌ٍ حَمِئَةٍ: گویا خورشید در چشمه‌ای که دارای گل سیاه رنگ و بدبو بود غروب می‌کرد. «حمئة» به معنای گل سیاه رنگ و بدبو (لجن).</w:t>
      </w:r>
    </w:p>
    <w:p>
      <w:pPr>
        <w:pStyle w:val="BookText"/>
      </w:pPr>
      <w:r>
        <w:rPr>
          <w:rFonts w:ascii="Amiri" w:hAnsi="Amiri" w:eastAsia="Amiri" w:cs="Amiri"/>
          <w:lang w:bidi="ar-SA"/>
          <w:color w:val="111111"/>
          <w:sz w:val="28"/>
          <w:szCs w:val="28"/>
          <w:rtl/>
        </w:rPr>
        <w:t xml:space="preserve">إِمّا أَن تُعَذِّب‌َ وَ إِمّا أَن تَتَّخِذَ فِیهِم حُسناً: یا آنان را عذاب کن و به قتل برسان و یا به شیوه نیکی با آنان رفتار کن یعنی آنان را اسیر کن و راه هدایت را به آنان بیاموز.</w:t>
      </w:r>
    </w:p>
    <w:p>
      <w:pPr>
        <w:pStyle w:val="Heading3"/>
      </w:pPr>
      <w:bookmarkStart w:id="1957" w:name="_Toc1351"/>
      <w:r>
        <w:t>[سوره الکهف (18): آیه 87]</w:t>
      </w:r>
      <w:bookmarkEnd w:id="1957"/>
    </w:p>
    <w:p>
      <w:pPr>
        <w:pStyle w:val="BookText"/>
      </w:pPr>
      <w:r>
        <w:rPr>
          <w:rFonts w:ascii="Amiri" w:hAnsi="Amiri" w:eastAsia="Amiri" w:cs="Amiri"/>
          <w:lang w:bidi="ar-SA"/>
          <w:color w:val="111111"/>
          <w:sz w:val="28"/>
          <w:szCs w:val="28"/>
          <w:rtl/>
        </w:rPr>
        <w:t xml:space="preserve">قال‌َ أَمّا مَن ظَلَم‌َ فَسَوف‌َ نُعَذِّبُه‌ُ ثُم‌َّ یُرَدُّ إِلی رَبِّه‌ِ فَیُعَذِّبُه‌ُ عَذاباً نُکراً (87)</w:t>
      </w:r>
    </w:p>
    <w:p>
      <w:pPr>
        <w:pStyle w:val="BookText"/>
      </w:pPr>
      <w:r>
        <w:rPr>
          <w:rFonts w:ascii="Amiri" w:hAnsi="Amiri" w:eastAsia="Amiri" w:cs="Amiri"/>
          <w:lang w:bidi="ar-SA"/>
          <w:color w:val="111111"/>
          <w:sz w:val="28"/>
          <w:szCs w:val="28"/>
          <w:rtl/>
        </w:rPr>
        <w:t xml:space="preserve">87- ظَلَم‌َ: به خداوند شرک بورزد.</w:t>
      </w:r>
    </w:p>
    <w:p>
      <w:pPr>
        <w:pStyle w:val="BookText"/>
      </w:pPr>
      <w:r>
        <w:rPr>
          <w:rFonts w:ascii="IRNazanin" w:hAnsi="IRNazanin" w:eastAsia="IRNazanin" w:cs="IRNazanin"/>
          <w:lang w:bidi="fa-IR"/>
          <w:color w:val="111111"/>
          <w:sz w:val="28"/>
          <w:szCs w:val="28"/>
          <w:rtl/>
        </w:rPr>
        <w:t xml:space="preserve">نُکراً: ناشناخته یعنی عذابی که هرگز دیده و شنیده نشده است.</w:t>
      </w:r>
    </w:p>
    <w:p>
      <w:pPr>
        <w:pStyle w:val="Heading3"/>
      </w:pPr>
      <w:bookmarkStart w:id="1958" w:name="_Toc1352"/>
      <w:r>
        <w:t>[سوره الکهف (18): آیه 90]</w:t>
      </w:r>
      <w:bookmarkEnd w:id="1958"/>
    </w:p>
    <w:p>
      <w:pPr>
        <w:pStyle w:val="BookText"/>
      </w:pPr>
      <w:r>
        <w:rPr>
          <w:rFonts w:ascii="Amiri" w:hAnsi="Amiri" w:eastAsia="Amiri" w:cs="Amiri"/>
          <w:lang w:bidi="ar-SA"/>
          <w:color w:val="111111"/>
          <w:sz w:val="28"/>
          <w:szCs w:val="28"/>
          <w:rtl/>
        </w:rPr>
        <w:t xml:space="preserve">حَتّی إِذا بَلَغ‌َ مَطلِع‌َ الشَّمس‌ِ وَجَدَها تَطلُع‌ُ عَلی قَوم‌ٍ لَم نَجعَل لَهُم مِن دُونِها سِتراً (90)</w:t>
      </w:r>
    </w:p>
    <w:p>
      <w:pPr>
        <w:pStyle w:val="BookText"/>
      </w:pPr>
      <w:r>
        <w:rPr>
          <w:rFonts w:ascii="Amiri" w:hAnsi="Amiri" w:eastAsia="Amiri" w:cs="Amiri"/>
          <w:lang w:bidi="ar-SA"/>
          <w:color w:val="111111"/>
          <w:sz w:val="28"/>
          <w:szCs w:val="28"/>
          <w:rtl/>
        </w:rPr>
        <w:t xml:space="preserve">90- مَطلِع‌َ الشَّمس‌ِ: ابتدای آبادی از سمت مشرق.</w:t>
      </w:r>
    </w:p>
    <w:p>
      <w:pPr>
        <w:pStyle w:val="BookText"/>
      </w:pPr>
      <w:r>
        <w:rPr>
          <w:rFonts w:ascii="IRNazanin" w:hAnsi="IRNazanin" w:eastAsia="IRNazanin" w:cs="IRNazanin"/>
          <w:lang w:bidi="fa-IR"/>
          <w:color w:val="111111"/>
          <w:sz w:val="28"/>
          <w:szCs w:val="28"/>
          <w:rtl/>
        </w:rPr>
        <w:t xml:space="preserve">لَم نَجعَل لَهُم مِن دُونِها سِتراً: هنگام طلوع خورشید پوششی بر مردم مشرق زمین قرار نداده بودیم. از امام باقر علیه السّلام روایت است مردم ساختمان سازی بلد نبودند و درختی هم نبوده تا از سایه آن استفاده کنند.</w:t>
      </w:r>
    </w:p>
    <w:p>
      <w:pPr>
        <w:pStyle w:val="Heading3"/>
      </w:pPr>
      <w:bookmarkStart w:id="1959" w:name="_Toc1353"/>
      <w:r>
        <w:t>[سوره الکهف (18): آیه 91]</w:t>
      </w:r>
      <w:bookmarkEnd w:id="1959"/>
    </w:p>
    <w:p>
      <w:pPr>
        <w:pStyle w:val="BookText"/>
      </w:pPr>
      <w:r>
        <w:rPr>
          <w:rFonts w:ascii="Amiri" w:hAnsi="Amiri" w:eastAsia="Amiri" w:cs="Amiri"/>
          <w:lang w:bidi="ar-SA"/>
          <w:color w:val="111111"/>
          <w:sz w:val="28"/>
          <w:szCs w:val="28"/>
          <w:rtl/>
        </w:rPr>
        <w:t xml:space="preserve">کَذلِک‌َ وَ قَد أَحَطنا بِما لَدَیه‌ِ خُبراً (91)</w:t>
      </w:r>
    </w:p>
    <w:p>
      <w:pPr>
        <w:pStyle w:val="BookText"/>
      </w:pPr>
      <w:r>
        <w:rPr>
          <w:rFonts w:ascii="IRNazanin" w:hAnsi="IRNazanin" w:eastAsia="IRNazanin" w:cs="IRNazanin"/>
          <w:lang w:bidi="fa-IR"/>
          <w:color w:val="111111"/>
          <w:sz w:val="28"/>
          <w:szCs w:val="28"/>
          <w:rtl/>
        </w:rPr>
        <w:t xml:space="preserve">91- أَحَطنا بِما لَدَیه‌ِ خُبراً: ما به آنچه پیش ذو القرنین از لشکر و آلات و ابزار سیاسی بود آگاهیم.</w:t>
      </w:r>
    </w:p>
    <w:p>
      <w:pPr>
        <w:pStyle w:val="Heading3"/>
      </w:pPr>
      <w:bookmarkStart w:id="1960" w:name="_Toc1354"/>
      <w:r>
        <w:t>[سوره الکهف (18): آیه 93]</w:t>
      </w:r>
      <w:bookmarkEnd w:id="1960"/>
    </w:p>
    <w:p>
      <w:pPr>
        <w:pStyle w:val="BookText"/>
      </w:pPr>
      <w:r>
        <w:rPr>
          <w:rFonts w:ascii="Amiri" w:hAnsi="Amiri" w:eastAsia="Amiri" w:cs="Amiri"/>
          <w:lang w:bidi="ar-SA"/>
          <w:color w:val="111111"/>
          <w:sz w:val="28"/>
          <w:szCs w:val="28"/>
          <w:rtl/>
        </w:rPr>
        <w:t xml:space="preserve">حَتّی إِذا بَلَغ‌َ بَین‌َ السَّدَّین‌ِ وَجَدَ مِن دُونِهِما قَوماً لا یَکادُون‌َ یَفقَهُون‌َ قَولاً (93)</w:t>
      </w:r>
    </w:p>
    <w:p>
      <w:pPr>
        <w:pStyle w:val="BookText"/>
      </w:pPr>
      <w:r>
        <w:rPr>
          <w:rFonts w:ascii="IRNazanin" w:hAnsi="IRNazanin" w:eastAsia="IRNazanin" w:cs="IRNazanin"/>
          <w:lang w:bidi="fa-IR"/>
          <w:color w:val="111111"/>
          <w:sz w:val="28"/>
          <w:szCs w:val="28"/>
          <w:rtl/>
        </w:rPr>
        <w:t xml:space="preserve">93- لا یَکادُون‌َ یَفقَهُون‌َ قَولًا: آن مردم زبان مخصوصی داشتند و زبان دیگری را متوجه نمی‌شدند.</w:t>
      </w:r>
    </w:p>
    <w:p>
      <w:pPr>
        <w:pStyle w:val="Heading3"/>
      </w:pPr>
      <w:bookmarkStart w:id="1961" w:name="_Toc1355"/>
      <w:r>
        <w:t>[سوره الکهف (18): آیه 94]</w:t>
      </w:r>
      <w:bookmarkEnd w:id="1961"/>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 وَ بَینَهُم سَدًّا (94)</w:t>
      </w:r>
    </w:p>
    <w:p>
      <w:pPr>
        <w:pStyle w:val="BookText"/>
      </w:pPr>
      <w:r>
        <w:rPr>
          <w:rFonts w:ascii="Amiri" w:hAnsi="Amiri" w:eastAsia="Amiri" w:cs="Amiri"/>
          <w:lang w:bidi="ar-SA"/>
          <w:color w:val="111111"/>
          <w:sz w:val="28"/>
          <w:szCs w:val="28"/>
          <w:rtl/>
        </w:rPr>
        <w:t xml:space="preserve">94- یَأجُوج‌َ وَ مَأجُوج‌َ</w:t>
      </w:r>
      <w:r>
        <w:rPr>
          <w:rStyle w:val="FootnoteReference"/>
        </w:rPr>
        <w:footnoteReference w:id="58"/>
      </w:r>
      <w:r>
        <w:rPr>
          <w:rFonts w:ascii="Amiri" w:hAnsi="Amiri" w:eastAsia="Amiri" w:cs="Amiri"/>
          <w:lang w:bidi="ar-SA"/>
          <w:color w:val="111111"/>
          <w:sz w:val="28"/>
          <w:szCs w:val="28"/>
          <w:rtl/>
        </w:rPr>
        <w:t xml:space="preserve">خَرجاً: اجرت و مزد. سَدًّا: دیوار.</w:t>
      </w:r>
    </w:p>
    <w:p>
      <w:pPr>
        <w:pStyle w:val="Heading3"/>
      </w:pPr>
      <w:bookmarkStart w:id="1962" w:name="_Toc1356"/>
      <w:r>
        <w:t>[سوره الکهف (18): آیه 95]</w:t>
      </w:r>
      <w:bookmarkEnd w:id="1962"/>
    </w:p>
    <w:p>
      <w:pPr>
        <w:pStyle w:val="BookText"/>
      </w:pPr>
      <w:r>
        <w:rPr>
          <w:rFonts w:ascii="Amiri" w:hAnsi="Amiri" w:eastAsia="Amiri" w:cs="Amiri"/>
          <w:lang w:bidi="ar-SA"/>
          <w:color w:val="111111"/>
          <w:sz w:val="28"/>
          <w:szCs w:val="28"/>
          <w:rtl/>
        </w:rPr>
        <w:t xml:space="preserve">قال‌َ ما مَکَّنِّی فِیه‌ِ رَبِّی خَیرٌ فَأَعِینُونِی بِقُوَّةٍ أَجعَل بَینَکُم وَ بَینَهُم رَدماً (95)</w:t>
      </w:r>
    </w:p>
    <w:p>
      <w:pPr>
        <w:pStyle w:val="BookText"/>
      </w:pPr>
      <w:r>
        <w:rPr>
          <w:rFonts w:ascii="IRNazanin" w:hAnsi="IRNazanin" w:eastAsia="IRNazanin" w:cs="IRNazanin"/>
          <w:lang w:bidi="fa-IR"/>
          <w:color w:val="111111"/>
          <w:sz w:val="28"/>
          <w:szCs w:val="28"/>
          <w:rtl/>
        </w:rPr>
        <w:t xml:space="preserve">95- فَأَعِینُونِی بِقُوَّةٍ: مرا به وسیله کارگران و یا آهن و مس کمک کنید. رَدماً: سد و مانع.</w:t>
      </w:r>
    </w:p>
    <w:p>
      <w:pPr>
        <w:pStyle w:val="Heading3"/>
      </w:pPr>
      <w:bookmarkStart w:id="1963" w:name="_Toc1357"/>
      <w:r>
        <w:t>[سوره الکهف (18): آیه 96]</w:t>
      </w:r>
      <w:bookmarkEnd w:id="1963"/>
    </w:p>
    <w:p>
      <w:pPr>
        <w:pStyle w:val="BookText"/>
      </w:pPr>
      <w:r>
        <w:rPr>
          <w:rFonts w:ascii="Amiri" w:hAnsi="Amiri" w:eastAsia="Amiri" w:cs="Amiri"/>
          <w:lang w:bidi="ar-SA"/>
          <w:color w:val="111111"/>
          <w:sz w:val="28"/>
          <w:szCs w:val="28"/>
          <w:rtl/>
        </w:rPr>
        <w:t xml:space="preserve">آتُونِی زُبَرَ الحَدِیدِ حَتّی إِذا ساوی بَین‌َ الصَّدَفَین‌ِ قال‌َ انفُخُوا حَتّی إِذا جَعَلَه‌ُ ناراً قال‌َ آتُونِی أُفرِغ عَلَیه‌ِ قِطراً (96)</w:t>
      </w:r>
    </w:p>
    <w:p>
      <w:pPr>
        <w:pStyle w:val="BookText"/>
      </w:pPr>
      <w:r>
        <w:rPr>
          <w:rFonts w:ascii="Amiri" w:hAnsi="Amiri" w:eastAsia="Amiri" w:cs="Amiri"/>
          <w:lang w:bidi="ar-SA"/>
          <w:color w:val="111111"/>
          <w:sz w:val="28"/>
          <w:szCs w:val="28"/>
          <w:rtl/>
        </w:rPr>
        <w:t xml:space="preserve">96- زُبَرَ الحَدِیدِ: قطعات آهن.</w:t>
      </w:r>
    </w:p>
    <w:p>
      <w:pPr>
        <w:pStyle w:val="BookText"/>
      </w:pPr>
      <w:r>
        <w:rPr>
          <w:rFonts w:ascii="IRNazanin" w:hAnsi="IRNazanin" w:eastAsia="IRNazanin" w:cs="IRNazanin"/>
          <w:lang w:bidi="fa-IR"/>
          <w:color w:val="111111"/>
          <w:sz w:val="28"/>
          <w:szCs w:val="28"/>
          <w:rtl/>
        </w:rPr>
        <w:t xml:space="preserve">ساوی بَین‌َ الصَّدَفَین‌ِ: دو طرف کوه را با آهن مساوی کرد. (ظاهرا میان دو کوه شکافی بوده که با آهن آن شکاف را بسته است). انفُخُوا: در اینکه آهنها بدمید تا داغ شود.</w:t>
      </w:r>
    </w:p>
    <w:p>
      <w:pPr>
        <w:pStyle w:val="BookText"/>
      </w:pPr>
      <w:r>
        <w:rPr>
          <w:rFonts w:ascii="IRNazanin" w:hAnsi="IRNazanin" w:eastAsia="IRNazanin" w:cs="IRNazanin"/>
          <w:lang w:bidi="fa-IR"/>
          <w:color w:val="111111"/>
          <w:sz w:val="28"/>
          <w:szCs w:val="28"/>
          <w:rtl/>
        </w:rPr>
        <w:t xml:space="preserve">أُفرِغ عَلَیه‌ِ قِطراً: فلز مذاب بیاورید تا بر آن بریزم. قِطراً: فلز مذاب و گداخته.</w:t>
      </w:r>
    </w:p>
    <w:p>
      <w:pPr>
        <w:pStyle w:val="Heading3"/>
      </w:pPr>
      <w:bookmarkStart w:id="1964" w:name="_Toc1358"/>
      <w:r>
        <w:t>[سوره الکهف (18): آیه 97]</w:t>
      </w:r>
      <w:bookmarkEnd w:id="1964"/>
    </w:p>
    <w:p>
      <w:pPr>
        <w:pStyle w:val="BookText"/>
      </w:pPr>
      <w:r>
        <w:rPr>
          <w:rFonts w:ascii="Amiri" w:hAnsi="Amiri" w:eastAsia="Amiri" w:cs="Amiri"/>
          <w:lang w:bidi="ar-SA"/>
          <w:color w:val="111111"/>
          <w:sz w:val="28"/>
          <w:szCs w:val="28"/>
          <w:rtl/>
        </w:rPr>
        <w:t xml:space="preserve">فَمَا اسطاعُوا أَن یَظهَرُوه‌ُ وَ مَا استَطاعُوا لَه‌ُ نَقباً (97)</w:t>
      </w:r>
    </w:p>
    <w:p>
      <w:pPr>
        <w:pStyle w:val="BookText"/>
      </w:pPr>
      <w:r>
        <w:rPr>
          <w:rFonts w:ascii="IRNazanin" w:hAnsi="IRNazanin" w:eastAsia="IRNazanin" w:cs="IRNazanin"/>
          <w:lang w:bidi="fa-IR"/>
          <w:color w:val="111111"/>
          <w:sz w:val="28"/>
          <w:szCs w:val="28"/>
          <w:rtl/>
        </w:rPr>
        <w:t xml:space="preserve">97- فَمَا اسطاعُوا أَن یَظهَرُوه‌ُ: یأجوج و مأجوج نتوانستند بالای آن سد بیایند. اصل آن «استطاعوا» بوده، «تا» برای تخفیف حذف شده است.</w:t>
      </w:r>
    </w:p>
    <w:p>
      <w:pPr>
        <w:pStyle w:val="BookText"/>
      </w:pPr>
      <w:r>
        <w:rPr>
          <w:rFonts w:ascii="Amiri" w:hAnsi="Amiri" w:eastAsia="Amiri" w:cs="Amiri"/>
          <w:lang w:bidi="ar-SA"/>
          <w:color w:val="111111"/>
          <w:sz w:val="28"/>
          <w:szCs w:val="28"/>
          <w:rtl/>
        </w:rPr>
        <w:t xml:space="preserve">مَا استَطاعُوا لَه‌ُ نَقباً: نتوانستند سد را سوراخ کنند.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302" w:name="pg1516_11994"/>
    <w:bookmarkEnd w:id="302"/>
    <w:p>
      <w:pPr>
        <w:pStyle w:val="Heading3"/>
      </w:pPr>
      <w:bookmarkStart w:id="1965" w:name="_Toc1359"/>
      <w:r>
        <w:t>[سوره الکهف (18): آیه 98]</w:t>
      </w:r>
      <w:bookmarkEnd w:id="1965"/>
    </w:p>
    <w:p>
      <w:pPr>
        <w:pStyle w:val="BookText"/>
      </w:pPr>
      <w:r>
        <w:rPr>
          <w:rFonts w:ascii="Amiri" w:hAnsi="Amiri" w:eastAsia="Amiri" w:cs="Amiri"/>
          <w:lang w:bidi="ar-SA"/>
          <w:color w:val="111111"/>
          <w:sz w:val="28"/>
          <w:szCs w:val="28"/>
          <w:rtl/>
        </w:rPr>
        <w:t xml:space="preserve">قال‌َ هذا رَحمَةٌ مِن رَبِّی فَإِذا جاءَ وَعدُ رَبِّی جَعَلَه‌ُ دَکّاءَ وَ کان‌َ وَعدُ رَبِّی حَقًّا (98)</w:t>
      </w:r>
    </w:p>
    <w:p>
      <w:pPr>
        <w:pStyle w:val="BookText"/>
      </w:pPr>
      <w:r>
        <w:rPr>
          <w:rFonts w:ascii="Amiri" w:hAnsi="Amiri" w:eastAsia="Amiri" w:cs="Amiri"/>
          <w:lang w:bidi="ar-SA"/>
          <w:color w:val="111111"/>
          <w:sz w:val="28"/>
          <w:szCs w:val="28"/>
          <w:rtl/>
        </w:rPr>
        <w:t xml:space="preserve">98- جَعَلَه‌ُ دَکّاءَ: اینکه سد را منهدم و با زمین یکسان می‌کند.</w:t>
      </w:r>
    </w:p>
    <w:p>
      <w:pPr>
        <w:pStyle w:val="Heading3"/>
      </w:pPr>
      <w:bookmarkStart w:id="1966" w:name="_Toc1360"/>
      <w:r>
        <w:t>[سوره الکهف (18): آیه 99]</w:t>
      </w:r>
      <w:bookmarkEnd w:id="1966"/>
    </w:p>
    <w:p>
      <w:pPr>
        <w:pStyle w:val="BookText"/>
      </w:pPr>
      <w:r>
        <w:rPr>
          <w:rFonts w:ascii="Amiri" w:hAnsi="Amiri" w:eastAsia="Amiri" w:cs="Amiri"/>
          <w:lang w:bidi="ar-SA"/>
          <w:color w:val="111111"/>
          <w:sz w:val="28"/>
          <w:szCs w:val="28"/>
          <w:rtl/>
        </w:rPr>
        <w:t xml:space="preserve">وَ تَرَکنا بَعضَهُم یَومَئِذٍ یَمُوج‌ُ فِی بَعض‌ٍ وَ نُفِخ‌َ فِی الصُّورِ فَجَمَعناهُم جَمعاً (99)</w:t>
      </w:r>
    </w:p>
    <w:p>
      <w:pPr>
        <w:pStyle w:val="BookText"/>
      </w:pPr>
      <w:r>
        <w:rPr>
          <w:rFonts w:ascii="Amiri" w:hAnsi="Amiri" w:eastAsia="Amiri" w:cs="Amiri"/>
          <w:lang w:bidi="ar-SA"/>
          <w:color w:val="111111"/>
          <w:sz w:val="28"/>
          <w:szCs w:val="28"/>
          <w:rtl/>
        </w:rPr>
        <w:t xml:space="preserve">99- بَعضَهُم: برای آن دو معنا آمده است:</w:t>
      </w:r>
    </w:p>
    <w:p>
      <w:pPr>
        <w:pStyle w:val="BookText"/>
      </w:pPr>
      <w:r>
        <w:rPr>
          <w:rFonts w:ascii="IRNazanin" w:hAnsi="IRNazanin" w:eastAsia="IRNazanin" w:cs="IRNazanin"/>
          <w:lang w:bidi="fa-IR"/>
          <w:color w:val="111111"/>
          <w:sz w:val="28"/>
          <w:szCs w:val="28"/>
          <w:rtl/>
        </w:rPr>
        <w:t xml:space="preserve">1- بعضی از یأجوج و مأجوج. 2- بعضی از مردم.</w:t>
      </w:r>
    </w:p>
    <w:p>
      <w:pPr>
        <w:pStyle w:val="BookText"/>
      </w:pPr>
      <w:r>
        <w:rPr>
          <w:rFonts w:ascii="Amiri" w:hAnsi="Amiri" w:eastAsia="Amiri" w:cs="Amiri"/>
          <w:lang w:bidi="ar-SA"/>
          <w:color w:val="111111"/>
          <w:sz w:val="28"/>
          <w:szCs w:val="28"/>
          <w:rtl/>
        </w:rPr>
        <w:t xml:space="preserve">یَومَئِذٍ: روز شکسته شدن سد و خروج یأجوج و مأجوج.</w:t>
      </w:r>
    </w:p>
    <w:p>
      <w:pPr>
        <w:pStyle w:val="BookText"/>
      </w:pPr>
      <w:r>
        <w:rPr>
          <w:rFonts w:ascii="Amiri" w:hAnsi="Amiri" w:eastAsia="Amiri" w:cs="Amiri"/>
          <w:lang w:bidi="ar-SA"/>
          <w:color w:val="111111"/>
          <w:sz w:val="28"/>
          <w:szCs w:val="28"/>
          <w:rtl/>
        </w:rPr>
        <w:t xml:space="preserve">یَمُوج‌ُ: از کثرت مانند آب موج می‌زنند.</w:t>
      </w:r>
    </w:p>
    <w:p>
      <w:pPr>
        <w:pStyle w:val="BookText"/>
      </w:pPr>
      <w:r>
        <w:rPr>
          <w:rFonts w:ascii="IRNazanin" w:hAnsi="IRNazanin" w:eastAsia="IRNazanin" w:cs="IRNazanin"/>
          <w:lang w:bidi="fa-IR"/>
          <w:color w:val="111111"/>
          <w:sz w:val="28"/>
          <w:szCs w:val="28"/>
          <w:rtl/>
        </w:rPr>
        <w:t xml:space="preserve">نُفِخ‌َ فِی الصُّورِ: به دو معنا آمده است: 1- در شیپور دمیده می‌شود. 2- در اسکلت انسانهایی که در قبر هستند دمیده می‌شود و زنده می‌شوند.</w:t>
      </w:r>
    </w:p>
    <w:p>
      <w:pPr>
        <w:pStyle w:val="Heading3"/>
      </w:pPr>
      <w:bookmarkStart w:id="1967" w:name="_Toc1361"/>
      <w:r>
        <w:t>[سوره الکهف (18): آیه 100]</w:t>
      </w:r>
      <w:bookmarkEnd w:id="1967"/>
    </w:p>
    <w:p>
      <w:pPr>
        <w:pStyle w:val="BookText"/>
      </w:pPr>
      <w:r>
        <w:rPr>
          <w:rFonts w:ascii="Amiri" w:hAnsi="Amiri" w:eastAsia="Amiri" w:cs="Amiri"/>
          <w:lang w:bidi="ar-SA"/>
          <w:color w:val="111111"/>
          <w:sz w:val="28"/>
          <w:szCs w:val="28"/>
          <w:rtl/>
        </w:rPr>
        <w:t xml:space="preserve">وَ عَرَضنا جَهَنَّم‌َ یَومَئِذٍ لِلکافِرِین‌َ عَرضاً (100)</w:t>
      </w:r>
    </w:p>
    <w:p>
      <w:pPr>
        <w:pStyle w:val="BookText"/>
      </w:pPr>
      <w:r>
        <w:rPr>
          <w:rFonts w:ascii="Amiri" w:hAnsi="Amiri" w:eastAsia="Amiri" w:cs="Amiri"/>
          <w:lang w:bidi="ar-SA"/>
          <w:color w:val="111111"/>
          <w:sz w:val="28"/>
          <w:szCs w:val="28"/>
          <w:rtl/>
        </w:rPr>
        <w:t xml:space="preserve">100- عَرَضنا: آشکار می‌کنیم.</w:t>
      </w:r>
    </w:p>
    <w:p>
      <w:pPr>
        <w:pStyle w:val="Heading3"/>
      </w:pPr>
      <w:bookmarkStart w:id="1968" w:name="_Toc1362"/>
      <w:r>
        <w:t>[سوره الکهف (18): آیه 102]</w:t>
      </w:r>
      <w:bookmarkEnd w:id="1968"/>
    </w:p>
    <w:p>
      <w:pPr>
        <w:pStyle w:val="BookText"/>
      </w:pPr>
      <w:r>
        <w:rPr>
          <w:rFonts w:ascii="Amiri" w:hAnsi="Amiri" w:eastAsia="Amiri" w:cs="Amiri"/>
          <w:lang w:bidi="ar-SA"/>
          <w:color w:val="111111"/>
          <w:sz w:val="28"/>
          <w:szCs w:val="28"/>
          <w:rtl/>
        </w:rPr>
        <w:t xml:space="preserve">أَ فَحَسِب‌َ الَّذِین‌َ کَفَرُوا أَن یَتَّخِذُوا عِبادِی مِن دُونِی أَولِیاءَ إِنّا أَعتَدنا جَهَنَّم‌َ لِلکافِرِین‌َ نُزُلاً (102)</w:t>
      </w:r>
    </w:p>
    <w:p>
      <w:pPr>
        <w:pStyle w:val="BookText"/>
      </w:pPr>
      <w:r>
        <w:rPr>
          <w:rFonts w:ascii="IRNazanin" w:hAnsi="IRNazanin" w:eastAsia="IRNazanin" w:cs="IRNazanin"/>
          <w:lang w:bidi="fa-IR"/>
          <w:color w:val="111111"/>
          <w:sz w:val="28"/>
          <w:szCs w:val="28"/>
          <w:rtl/>
        </w:rPr>
        <w:t xml:space="preserve">102- أَعتَدنا: مهیا کردیم. اصلش «اعددنا» بوده که «دال» تبدیل به «تا» شده است</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نُزُلًا: منزلگاه.</w:t>
      </w:r>
    </w:p>
    <w:p>
      <w:pPr>
        <w:pStyle w:val="Heading3"/>
      </w:pPr>
      <w:bookmarkStart w:id="1969" w:name="_Toc1363"/>
      <w:r>
        <w:t>[سوره الکهف (18): آیه 104]</w:t>
      </w:r>
      <w:bookmarkEnd w:id="1969"/>
    </w:p>
    <w:p>
      <w:pPr>
        <w:pStyle w:val="BookText"/>
      </w:pPr>
      <w:r>
        <w:rPr>
          <w:rFonts w:ascii="Amiri" w:hAnsi="Amiri" w:eastAsia="Amiri" w:cs="Amiri"/>
          <w:lang w:bidi="ar-SA"/>
          <w:color w:val="111111"/>
          <w:sz w:val="28"/>
          <w:szCs w:val="28"/>
          <w:rtl/>
        </w:rPr>
        <w:t xml:space="preserve">الَّذِین‌َ ضَل‌َّ سَعیُهُم فِی الحَیاةِ الدُّنیا وَ هُم یَحسَبُون‌َ أَنَّهُم یُحسِنُون‌َ صُنعاً (104)</w:t>
      </w:r>
    </w:p>
    <w:p>
      <w:pPr>
        <w:pStyle w:val="BookText"/>
      </w:pPr>
      <w:r>
        <w:rPr>
          <w:rFonts w:ascii="Amiri" w:hAnsi="Amiri" w:eastAsia="Amiri" w:cs="Amiri"/>
          <w:lang w:bidi="ar-SA"/>
          <w:color w:val="111111"/>
          <w:sz w:val="28"/>
          <w:szCs w:val="28"/>
          <w:rtl/>
        </w:rPr>
        <w:t xml:space="preserve">104- یُحسِنُون‌َ صُنعاً: کار نیک انجام می‌دهند.</w:t>
      </w:r>
    </w:p>
    <w:p>
      <w:pPr>
        <w:pStyle w:val="Heading3"/>
      </w:pPr>
      <w:bookmarkStart w:id="1970" w:name="_Toc1364"/>
      <w:r>
        <w:t>[سوره الکهف (18): آیه 105]</w:t>
      </w:r>
      <w:bookmarkEnd w:id="1970"/>
    </w:p>
    <w:p>
      <w:pPr>
        <w:pStyle w:val="BookText"/>
      </w:pPr>
      <w:r>
        <w:rPr>
          <w:rFonts w:ascii="Amiri" w:hAnsi="Amiri" w:eastAsia="Amiri" w:cs="Amiri"/>
          <w:lang w:bidi="ar-SA"/>
          <w:color w:val="111111"/>
          <w:sz w:val="28"/>
          <w:szCs w:val="28"/>
          <w:rtl/>
        </w:rPr>
        <w:t xml:space="preserve">أُولئِک‌َ الَّذِین‌َ کَفَرُوا بِآیات‌ِ رَبِّهِم وَ لِقائِه‌ِ فَحَبِطَت أَعمالُهُم فَلا نُقِیم‌ُ لَهُم یَوم‌َ القِیامَةِ وَزناً (105)</w:t>
      </w:r>
    </w:p>
    <w:p>
      <w:pPr>
        <w:pStyle w:val="BookText"/>
      </w:pPr>
      <w:r>
        <w:rPr>
          <w:rFonts w:ascii="IRNazanin" w:hAnsi="IRNazanin" w:eastAsia="IRNazanin" w:cs="IRNazanin"/>
          <w:lang w:bidi="fa-IR"/>
          <w:color w:val="111111"/>
          <w:sz w:val="28"/>
          <w:szCs w:val="28"/>
          <w:rtl/>
        </w:rPr>
        <w:t xml:space="preserve">105- وَزناً: ارزش و بها یعنی برای آنان قدر و منزلتی قائل نیستم.</w:t>
      </w:r>
    </w:p>
    <w:p>
      <w:pPr>
        <w:pStyle w:val="Heading3"/>
      </w:pPr>
      <w:bookmarkStart w:id="1971" w:name="_Toc1365"/>
      <w:r>
        <w:t>[سوره الکهف (18): آیه 107]</w:t>
      </w:r>
      <w:bookmarkEnd w:id="1971"/>
    </w:p>
    <w:p>
      <w:pPr>
        <w:pStyle w:val="BookText"/>
      </w:pPr>
      <w:r>
        <w:rPr>
          <w:rFonts w:ascii="Amiri" w:hAnsi="Amiri" w:eastAsia="Amiri" w:cs="Amiri"/>
          <w:lang w:bidi="ar-SA"/>
          <w:color w:val="111111"/>
          <w:sz w:val="28"/>
          <w:szCs w:val="28"/>
          <w:rtl/>
        </w:rPr>
        <w:t xml:space="preserve">إِن‌َّ الَّذِین‌َ آمَنُوا وَ عَمِلُوا الصّالِحات‌ِ کانَت لَهُم جَنّات‌ُ الفِردَوس‌ِ نُزُلاً (107)</w:t>
      </w:r>
    </w:p>
    <w:p>
      <w:pPr>
        <w:pStyle w:val="BookText"/>
      </w:pPr>
      <w:r>
        <w:rPr>
          <w:rFonts w:ascii="Amiri" w:hAnsi="Amiri" w:eastAsia="Amiri" w:cs="Amiri"/>
          <w:lang w:bidi="ar-SA"/>
          <w:color w:val="111111"/>
          <w:sz w:val="28"/>
          <w:szCs w:val="28"/>
          <w:rtl/>
        </w:rPr>
        <w:t xml:space="preserve">107- الفِردَوس‌ِ: عالی ترین درجه بهشت.</w:t>
      </w:r>
    </w:p>
    <w:p>
      <w:pPr>
        <w:pStyle w:val="Heading3"/>
      </w:pPr>
      <w:bookmarkStart w:id="1972" w:name="_Toc1366"/>
      <w:r>
        <w:t>[سوره الکهف (18): آیه 108]</w:t>
      </w:r>
      <w:bookmarkEnd w:id="1972"/>
    </w:p>
    <w:p>
      <w:pPr>
        <w:pStyle w:val="BookText"/>
      </w:pPr>
      <w:r>
        <w:rPr>
          <w:rFonts w:ascii="Amiri" w:hAnsi="Amiri" w:eastAsia="Amiri" w:cs="Amiri"/>
          <w:lang w:bidi="ar-SA"/>
          <w:color w:val="111111"/>
          <w:sz w:val="28"/>
          <w:szCs w:val="28"/>
          <w:rtl/>
        </w:rPr>
        <w:t xml:space="preserve">خالِدِین‌َ فِیها لا یَبغُون‌َ عَنها حِوَلاً (108)</w:t>
      </w:r>
    </w:p>
    <w:p>
      <w:pPr>
        <w:pStyle w:val="BookText"/>
      </w:pPr>
      <w:r>
        <w:rPr>
          <w:rFonts w:ascii="Amiri" w:hAnsi="Amiri" w:eastAsia="Amiri" w:cs="Amiri"/>
          <w:lang w:bidi="ar-SA"/>
          <w:color w:val="111111"/>
          <w:sz w:val="28"/>
          <w:szCs w:val="28"/>
          <w:rtl/>
        </w:rPr>
        <w:t xml:space="preserve">108- لا یَبغُون‌َ عَنها حِوَلًا: درخواست انتقال از آن جا را نمی‌کنند.</w:t>
      </w:r>
    </w:p>
    <w:p>
      <w:pPr>
        <w:pStyle w:val="BookText"/>
      </w:pPr>
      <w:r>
        <w:rPr>
          <w:rFonts w:ascii="Amiri" w:hAnsi="Amiri" w:eastAsia="Amiri" w:cs="Amiri"/>
          <w:lang w:bidi="ar-SA"/>
          <w:color w:val="111111"/>
          <w:sz w:val="28"/>
          <w:szCs w:val="28"/>
          <w:rtl/>
        </w:rPr>
        <w:t xml:space="preserve">حِوَلًا: منتقل شدن.</w:t>
      </w:r>
    </w:p>
    <w:p>
      <w:pPr>
        <w:pStyle w:val="Heading3"/>
      </w:pPr>
      <w:bookmarkStart w:id="1973" w:name="_Toc1367"/>
      <w:r>
        <w:t>[سوره الکهف (18): آیه 109]</w:t>
      </w:r>
      <w:bookmarkEnd w:id="1973"/>
    </w:p>
    <w:p>
      <w:pPr>
        <w:pStyle w:val="BookText"/>
      </w:pPr>
      <w:r>
        <w:rPr>
          <w:rFonts w:ascii="Amiri" w:hAnsi="Amiri" w:eastAsia="Amiri" w:cs="Amiri"/>
          <w:lang w:bidi="ar-SA"/>
          <w:color w:val="111111"/>
          <w:sz w:val="28"/>
          <w:szCs w:val="28"/>
          <w:rtl/>
        </w:rPr>
        <w:t xml:space="preserve">قُل لَو کان‌َ البَحرُ مِداداً لِکَلِمات‌ِ رَبِّی لَنَفِدَ البَحرُ قَبل‌َ أَن تَنفَدَ کَلِمات‌ُ رَبِّی وَ لَو جِئنا بِمِثلِه‌ِ مَدَداً (109)</w:t>
      </w:r>
    </w:p>
    <w:p>
      <w:pPr>
        <w:pStyle w:val="BookText"/>
      </w:pPr>
      <w:r>
        <w:rPr>
          <w:rFonts w:ascii="IRNazanin" w:hAnsi="IRNazanin" w:eastAsia="IRNazanin" w:cs="IRNazanin"/>
          <w:lang w:bidi="fa-IR"/>
          <w:color w:val="111111"/>
          <w:sz w:val="28"/>
          <w:szCs w:val="28"/>
          <w:rtl/>
        </w:rPr>
        <w:t xml:space="preserve">109- مِداداً: هر آنچه در نوشتن به آن کمک جویند مانند مرکب و جوهر.</w:t>
      </w:r>
    </w:p>
    <w:p>
      <w:pPr>
        <w:pStyle w:val="BookText"/>
      </w:pPr>
      <w:r>
        <w:rPr>
          <w:rFonts w:ascii="IRNazanin" w:hAnsi="IRNazanin" w:eastAsia="IRNazanin" w:cs="IRNazanin"/>
          <w:lang w:bidi="fa-IR"/>
          <w:color w:val="111111"/>
          <w:sz w:val="28"/>
          <w:szCs w:val="28"/>
          <w:rtl/>
        </w:rPr>
        <w:t xml:space="preserve">کَلِمات‌ُ: یکی از دو معنا مراد است: 1- کلمه‌های «کن» که برای ایجاد اشیا از طرف خداوند است که در حقیقت اراده خداست. 2- مقدّرات و حکمت و عجایب خداوند.</w:t>
      </w:r>
    </w:p>
    <w:p>
      <w:pPr>
        <w:pStyle w:val="BookText"/>
      </w:pPr>
      <w:r>
        <w:rPr>
          <w:rFonts w:ascii="IRNazanin" w:hAnsi="IRNazanin" w:eastAsia="IRNazanin" w:cs="IRNazanin"/>
          <w:lang w:bidi="fa-IR"/>
          <w:color w:val="111111"/>
          <w:sz w:val="28"/>
          <w:szCs w:val="28"/>
          <w:rtl/>
        </w:rPr>
        <w:t xml:space="preserve">لَنَفِدَ: هر آینه پایان می‌پذیرد.</w:t>
      </w:r>
    </w:p>
    <w:p>
      <w:pPr>
        <w:pStyle w:val="BookText"/>
      </w:pPr>
      <w:r>
        <w:rPr>
          <w:rFonts w:ascii="Amiri" w:hAnsi="Amiri" w:eastAsia="Amiri" w:cs="Amiri"/>
          <w:lang w:bidi="ar-SA"/>
          <w:color w:val="111111"/>
          <w:sz w:val="28"/>
          <w:szCs w:val="28"/>
          <w:rtl/>
        </w:rPr>
        <w:t xml:space="preserve">مَدَداً: کمک.</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303" w:name="pg1516_11996"/>
    <w:bookmarkEnd w:id="303"/>
    <w:p>
      <w:pPr>
        <w:pStyle w:val="Heading2"/>
      </w:pPr>
      <w:bookmarkStart w:id="1974" w:name="_Toc1368"/>
      <w:r>
        <w:t>‌سورة مریم‌</w:t>
      </w:r>
      <w:bookmarkEnd w:id="1974"/>
    </w:p>
    <w:p>
      <w:pPr>
        <w:pStyle w:val="Heading3"/>
      </w:pPr>
      <w:bookmarkStart w:id="1975" w:name="_Toc1369"/>
      <w:r>
        <w:t>[سوره مریم (19): آیه 2]</w:t>
      </w:r>
      <w:bookmarkEnd w:id="1975"/>
    </w:p>
    <w:p>
      <w:pPr>
        <w:pStyle w:val="BookText"/>
      </w:pPr>
      <w:r>
        <w:rPr>
          <w:rFonts w:ascii="Amiri" w:hAnsi="Amiri" w:eastAsia="Amiri" w:cs="Amiri"/>
          <w:lang w:bidi="ar-SA"/>
          <w:color w:val="111111"/>
          <w:sz w:val="28"/>
          <w:szCs w:val="28"/>
          <w:rtl/>
        </w:rPr>
        <w:t xml:space="preserve">ذِکرُ رَحمَت‌ِ رَبِّک‌َ عَبدَه‌ُ زَکَرِیّا (2)</w:t>
      </w:r>
    </w:p>
    <w:p>
      <w:pPr>
        <w:pStyle w:val="BookText"/>
      </w:pPr>
      <w:r>
        <w:rPr>
          <w:rFonts w:ascii="IRNazanin" w:hAnsi="IRNazanin" w:eastAsia="IRNazanin" w:cs="IRNazanin"/>
          <w:lang w:bidi="fa-IR"/>
          <w:color w:val="111111"/>
          <w:sz w:val="28"/>
          <w:szCs w:val="28"/>
          <w:rtl/>
        </w:rPr>
        <w:t xml:space="preserve">2- ذِکرُ رَحمَت‌ِ رَبِّک‌َ عَبدَه‌ُ زَکَرِیّا: خبر است برای مبتدای محذوف یعنی «هذا خبر رحمة ربّک زکریّا»: اینکه مطالبی که برای تو تلاوت خواهیم کرد داستان رحمت پروردگارت نسبت به بنده‌اش زکریّا است. مقصود از «رحمة» اجابت دعای زکریا است.</w:t>
      </w:r>
    </w:p>
    <w:p>
      <w:pPr>
        <w:pStyle w:val="Heading3"/>
      </w:pPr>
      <w:bookmarkStart w:id="1976" w:name="_Toc1370"/>
      <w:r>
        <w:t>[سوره مریم (19): آیه 4]</w:t>
      </w:r>
      <w:bookmarkEnd w:id="1976"/>
    </w:p>
    <w:p>
      <w:pPr>
        <w:pStyle w:val="BookText"/>
      </w:pPr>
      <w:r>
        <w:rPr>
          <w:rFonts w:ascii="Amiri" w:hAnsi="Amiri" w:eastAsia="Amiri" w:cs="Amiri"/>
          <w:lang w:bidi="ar-SA"/>
          <w:color w:val="111111"/>
          <w:sz w:val="28"/>
          <w:szCs w:val="28"/>
          <w:rtl/>
        </w:rPr>
        <w:t xml:space="preserve">قال‌َ رَب‌ِّ إِنِّی وَهَن‌َ العَظم‌ُ مِنِّی وَ اشتَعَل‌َ الرَّأس‌ُ شَیباً وَ لَم أَکُن بِدُعائِک‌َ رَب‌ِّ شَقِیًّا (4)</w:t>
      </w:r>
    </w:p>
    <w:p>
      <w:pPr>
        <w:pStyle w:val="BookText"/>
      </w:pPr>
      <w:r>
        <w:rPr>
          <w:rFonts w:ascii="Amiri" w:hAnsi="Amiri" w:eastAsia="Amiri" w:cs="Amiri"/>
          <w:lang w:bidi="ar-SA"/>
          <w:color w:val="111111"/>
          <w:sz w:val="28"/>
          <w:szCs w:val="28"/>
          <w:rtl/>
        </w:rPr>
        <w:t xml:space="preserve">4- وَهَن‌َ: سست شده است.</w:t>
      </w:r>
    </w:p>
    <w:p>
      <w:pPr>
        <w:pStyle w:val="BookText"/>
      </w:pPr>
      <w:r>
        <w:rPr>
          <w:rFonts w:ascii="IRNazanin" w:hAnsi="IRNazanin" w:eastAsia="IRNazanin" w:cs="IRNazanin"/>
          <w:lang w:bidi="fa-IR"/>
          <w:color w:val="111111"/>
          <w:sz w:val="28"/>
          <w:szCs w:val="28"/>
          <w:rtl/>
        </w:rPr>
        <w:t xml:space="preserve">اشتَعَل‌َ الرَّأس‌ُ شَیباً: «اشتعال» در اصل به معنای شعله‌ور شدن آتش است. و در اینکه جا استعاره است و از بهترین استعاره‌هاست یعنی «اشتعل الشیب فی الرأس»: سفیدی، موی سرم را فرا گرفته و همه سرم سفید شده است.</w:t>
      </w:r>
    </w:p>
    <w:p>
      <w:pPr>
        <w:pStyle w:val="BookText"/>
      </w:pPr>
      <w:r>
        <w:rPr>
          <w:rFonts w:ascii="IRNazanin" w:hAnsi="IRNazanin" w:eastAsia="IRNazanin" w:cs="IRNazanin"/>
          <w:lang w:bidi="fa-IR"/>
          <w:color w:val="111111"/>
          <w:sz w:val="28"/>
          <w:szCs w:val="28"/>
          <w:rtl/>
        </w:rPr>
        <w:t xml:space="preserve">شَقِیًّا: محروم. یعنی از اجابت دعا محروم نشده‌ام، هر وقت دعا کرده‌ام اجابت شده است.</w:t>
      </w:r>
    </w:p>
    <w:p>
      <w:pPr>
        <w:pStyle w:val="Heading3"/>
      </w:pPr>
      <w:bookmarkStart w:id="1977" w:name="_Toc1371"/>
      <w:r>
        <w:t>[سوره مریم (19): آیه 5]</w:t>
      </w:r>
      <w:bookmarkEnd w:id="1977"/>
    </w:p>
    <w:p>
      <w:pPr>
        <w:pStyle w:val="BookText"/>
      </w:pPr>
      <w:r>
        <w:rPr>
          <w:rFonts w:ascii="Amiri" w:hAnsi="Amiri" w:eastAsia="Amiri" w:cs="Amiri"/>
          <w:lang w:bidi="ar-SA"/>
          <w:color w:val="111111"/>
          <w:sz w:val="28"/>
          <w:szCs w:val="28"/>
          <w:rtl/>
        </w:rPr>
        <w:t xml:space="preserve">وَ إِنِّی خِفت‌ُ المَوالِی‌َ مِن وَرائِی وَ کانَت‌ِ امرَأَتِی عاقِراً فَهَب لِی مِن لَدُنک‌َ وَلِیًّا (5)</w:t>
      </w:r>
    </w:p>
    <w:p>
      <w:pPr>
        <w:pStyle w:val="BookText"/>
      </w:pPr>
      <w:r>
        <w:rPr>
          <w:rFonts w:ascii="IRNazanin" w:hAnsi="IRNazanin" w:eastAsia="IRNazanin" w:cs="IRNazanin"/>
          <w:lang w:bidi="fa-IR"/>
          <w:color w:val="111111"/>
          <w:sz w:val="28"/>
          <w:szCs w:val="28"/>
          <w:rtl/>
        </w:rPr>
        <w:t xml:space="preserve">5- المَوالِی‌َ: به دو معنا آمده است: 1- امام باقر علیه السّلام فرمود: منظور عمو و عموزادگان است.</w:t>
      </w:r>
    </w:p>
    <w:p>
      <w:pPr>
        <w:pStyle w:val="BookText"/>
      </w:pPr>
      <w:r>
        <w:rPr>
          <w:rFonts w:ascii="IRNazanin" w:hAnsi="IRNazanin" w:eastAsia="IRNazanin" w:cs="IRNazanin"/>
          <w:lang w:bidi="fa-IR"/>
          <w:color w:val="111111"/>
          <w:sz w:val="28"/>
          <w:szCs w:val="28"/>
          <w:rtl/>
        </w:rPr>
        <w:t xml:space="preserve">2- بستگان.</w:t>
      </w:r>
    </w:p>
    <w:p>
      <w:pPr>
        <w:pStyle w:val="BookText"/>
      </w:pPr>
      <w:r>
        <w:rPr>
          <w:rFonts w:ascii="Amiri" w:hAnsi="Amiri" w:eastAsia="Amiri" w:cs="Amiri"/>
          <w:lang w:bidi="ar-SA"/>
          <w:color w:val="111111"/>
          <w:sz w:val="28"/>
          <w:szCs w:val="28"/>
          <w:rtl/>
        </w:rPr>
        <w:t xml:space="preserve">عاقِراً: نازا، عقیم.</w:t>
      </w:r>
    </w:p>
    <w:p>
      <w:pPr>
        <w:pStyle w:val="Heading3"/>
      </w:pPr>
      <w:bookmarkStart w:id="1978" w:name="_Toc1372"/>
      <w:r>
        <w:t>[سوره مریم (19): آیه 7]</w:t>
      </w:r>
      <w:bookmarkEnd w:id="1978"/>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 (7)</w:t>
      </w:r>
    </w:p>
    <w:p>
      <w:pPr>
        <w:pStyle w:val="BookText"/>
      </w:pPr>
      <w:r>
        <w:rPr>
          <w:rFonts w:ascii="Amiri" w:hAnsi="Amiri" w:eastAsia="Amiri" w:cs="Amiri"/>
          <w:lang w:bidi="ar-SA"/>
          <w:color w:val="111111"/>
          <w:sz w:val="28"/>
          <w:szCs w:val="28"/>
          <w:rtl/>
        </w:rPr>
        <w:t xml:space="preserve">7- سَمِیًّا: همنام.</w:t>
      </w:r>
    </w:p>
    <w:p>
      <w:pPr>
        <w:pStyle w:val="Heading3"/>
      </w:pPr>
      <w:bookmarkStart w:id="1979" w:name="_Toc1373"/>
      <w:r>
        <w:t>[سوره مریم (19): آیه 8]</w:t>
      </w:r>
      <w:bookmarkEnd w:id="1979"/>
    </w:p>
    <w:p>
      <w:pPr>
        <w:pStyle w:val="BookText"/>
      </w:pPr>
      <w:r>
        <w:rPr>
          <w:rFonts w:ascii="Amiri" w:hAnsi="Amiri" w:eastAsia="Amiri" w:cs="Amiri"/>
          <w:lang w:bidi="ar-SA"/>
          <w:color w:val="111111"/>
          <w:sz w:val="28"/>
          <w:szCs w:val="28"/>
          <w:rtl/>
        </w:rPr>
        <w:t xml:space="preserve">قال‌َ رَب‌ِّ أَنّی یَکُون‌ُ لِی غُلام‌ٌ وَ کانَت‌ِ امرَأَتِی عاقِراً وَ قَد بَلَغت‌ُ مِن‌َ الکِبَرِ عِتِیًّا (8)</w:t>
      </w:r>
    </w:p>
    <w:p>
      <w:pPr>
        <w:pStyle w:val="BookText"/>
      </w:pPr>
      <w:r>
        <w:rPr>
          <w:rFonts w:ascii="IRNazanin" w:hAnsi="IRNazanin" w:eastAsia="IRNazanin" w:cs="IRNazanin"/>
          <w:lang w:bidi="fa-IR"/>
          <w:color w:val="111111"/>
          <w:sz w:val="28"/>
          <w:szCs w:val="28"/>
          <w:rtl/>
        </w:rPr>
        <w:t xml:space="preserve">8- عِتِیًّا: در لغت به معنای خشکیده است و مراد آیه اینکه است که من به حدّی از پیری رسیده‌ام که افتاده شده‌ام.</w:t>
      </w:r>
    </w:p>
    <w:p>
      <w:pPr>
        <w:pStyle w:val="BookText"/>
      </w:pPr>
      <w:r>
        <w:rPr>
          <w:rFonts w:ascii="IRNazanin" w:hAnsi="IRNazanin" w:eastAsia="IRNazanin" w:cs="IRNazanin"/>
          <w:lang w:bidi="fa-IR"/>
          <w:color w:val="111111"/>
          <w:sz w:val="28"/>
          <w:szCs w:val="28"/>
          <w:rtl/>
        </w:rPr>
        <w:t xml:space="preserve">منقول است که سن حضرت زکریا علیه السّلام در هنگام گفتن اینکه سخن نود و هفت سال بوده است.</w:t>
      </w:r>
    </w:p>
    <w:p>
      <w:pPr>
        <w:pStyle w:val="Heading3"/>
      </w:pPr>
      <w:bookmarkStart w:id="1980" w:name="_Toc1374"/>
      <w:r>
        <w:t>[سوره مریم (19): آیه 9]</w:t>
      </w:r>
      <w:bookmarkEnd w:id="1980"/>
    </w:p>
    <w:p>
      <w:pPr>
        <w:pStyle w:val="BookText"/>
      </w:pPr>
      <w:r>
        <w:rPr>
          <w:rFonts w:ascii="Amiri" w:hAnsi="Amiri" w:eastAsia="Amiri" w:cs="Amiri"/>
          <w:lang w:bidi="ar-SA"/>
          <w:color w:val="111111"/>
          <w:sz w:val="28"/>
          <w:szCs w:val="28"/>
          <w:rtl/>
        </w:rPr>
        <w:t xml:space="preserve">قال‌َ کَذلِک‌َ قال‌َ رَبُّک‌َ هُوَ عَلَی‌َّ هَیِّن‌ٌ وَ قَد خَلَقتُک‌َ مِن قَبل‌ُ وَ لَم تَک‌ُ شَیئاً (9)</w:t>
      </w:r>
    </w:p>
    <w:p>
      <w:pPr>
        <w:pStyle w:val="BookText"/>
      </w:pPr>
      <w:r>
        <w:rPr>
          <w:rFonts w:ascii="IRNazanin" w:hAnsi="IRNazanin" w:eastAsia="IRNazanin" w:cs="IRNazanin"/>
          <w:lang w:bidi="fa-IR"/>
          <w:color w:val="111111"/>
          <w:sz w:val="28"/>
          <w:szCs w:val="28"/>
          <w:rtl/>
        </w:rPr>
        <w:t xml:space="preserve">9- کَذلِک‌َ: خداوند فرمود: قضیه همین طور است که به تو خبر دادم که در حال پیری به تو فرزند می‌دهم.</w:t>
      </w:r>
    </w:p>
    <w:p>
      <w:pPr>
        <w:pStyle w:val="Heading3"/>
      </w:pPr>
      <w:bookmarkStart w:id="1981" w:name="_Toc1375"/>
      <w:r>
        <w:t>[سوره مریم (19): آیه 10]</w:t>
      </w:r>
      <w:bookmarkEnd w:id="1981"/>
    </w:p>
    <w:p>
      <w:pPr>
        <w:pStyle w:val="BookText"/>
      </w:pPr>
      <w:r>
        <w:rPr>
          <w:rFonts w:ascii="Amiri" w:hAnsi="Amiri" w:eastAsia="Amiri" w:cs="Amiri"/>
          <w:lang w:bidi="ar-SA"/>
          <w:color w:val="111111"/>
          <w:sz w:val="28"/>
          <w:szCs w:val="28"/>
          <w:rtl/>
        </w:rPr>
        <w:t xml:space="preserve">قال‌َ رَب‌ِّ اجعَل لِی آیَةً قال‌َ آیَتُک‌َ أَلاّ تُکَلِّم‌َ النّاس‌َ ثَلاث‌َ لَیال‌ٍ سَوِیًّا (10)</w:t>
      </w:r>
    </w:p>
    <w:p>
      <w:pPr>
        <w:pStyle w:val="BookText"/>
      </w:pPr>
      <w:r>
        <w:rPr>
          <w:rFonts w:ascii="IRNazanin" w:hAnsi="IRNazanin" w:eastAsia="IRNazanin" w:cs="IRNazanin"/>
          <w:lang w:bidi="fa-IR"/>
          <w:color w:val="111111"/>
          <w:sz w:val="28"/>
          <w:szCs w:val="28"/>
          <w:rtl/>
        </w:rPr>
        <w:t xml:space="preserve">10- سَوِیًّا: با اینکه که سالم و تندرستی هستی و دچار مرض و آفتی نشده‌ای.</w:t>
      </w:r>
    </w:p>
    <w:p>
      <w:pPr>
        <w:pStyle w:val="Heading3"/>
      </w:pPr>
      <w:bookmarkStart w:id="1982" w:name="_Toc1376"/>
      <w:r>
        <w:t>[سوره مریم (19): آیه 11]</w:t>
      </w:r>
      <w:bookmarkEnd w:id="1982"/>
    </w:p>
    <w:p>
      <w:pPr>
        <w:pStyle w:val="BookText"/>
      </w:pPr>
      <w:r>
        <w:rPr>
          <w:rFonts w:ascii="Amiri" w:hAnsi="Amiri" w:eastAsia="Amiri" w:cs="Amiri"/>
          <w:lang w:bidi="ar-SA"/>
          <w:color w:val="111111"/>
          <w:sz w:val="28"/>
          <w:szCs w:val="28"/>
          <w:rtl/>
        </w:rPr>
        <w:t xml:space="preserve">فَخَرَج‌َ عَلی قَومِه‌ِ مِن‌َ المِحراب‌ِ فَأَوحی إِلَیهِم أَن سَبِّحُوا بُکرَةً وَ عَشِیًّا (11)</w:t>
      </w:r>
    </w:p>
    <w:p>
      <w:pPr>
        <w:pStyle w:val="BookText"/>
      </w:pPr>
      <w:r>
        <w:rPr>
          <w:rFonts w:ascii="IRNazanin" w:hAnsi="IRNazanin" w:eastAsia="IRNazanin" w:cs="IRNazanin"/>
          <w:lang w:bidi="fa-IR"/>
          <w:color w:val="111111"/>
          <w:sz w:val="28"/>
          <w:szCs w:val="28"/>
          <w:rtl/>
        </w:rPr>
        <w:t xml:space="preserve">11- فَأَوحی إِلَیهِم أَن سَبِّحُوا بُکرَةً وَ عَشِیًّا: حضرت زکریا علیه السّلام (با اشاره و یا با کتابت) به مردم فهماند که صبح و شب تسبیح بگویید و یا نماز به جا آورید.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04" w:name="pg1516_11998"/>
    <w:bookmarkEnd w:id="304"/>
    <w:p>
      <w:pPr>
        <w:pStyle w:val="Heading3"/>
      </w:pPr>
      <w:bookmarkStart w:id="1983" w:name="_Toc1377"/>
      <w:r>
        <w:t>[سوره مریم (19): آیه 12]</w:t>
      </w:r>
      <w:bookmarkEnd w:id="1983"/>
    </w:p>
    <w:p>
      <w:pPr>
        <w:pStyle w:val="BookText"/>
      </w:pPr>
      <w:r>
        <w:rPr>
          <w:rFonts w:ascii="Amiri" w:hAnsi="Amiri" w:eastAsia="Amiri" w:cs="Amiri"/>
          <w:lang w:bidi="ar-SA"/>
          <w:color w:val="111111"/>
          <w:sz w:val="28"/>
          <w:szCs w:val="28"/>
          <w:rtl/>
        </w:rPr>
        <w:t xml:space="preserve">یا یَحیی خُذِ الکِتاب‌َ بِقُوَّةٍ وَ آتَیناه‌ُ الحُکم‌َ صَبِیًّا (12)</w:t>
      </w:r>
    </w:p>
    <w:p>
      <w:pPr>
        <w:pStyle w:val="BookText"/>
      </w:pPr>
      <w:r>
        <w:rPr>
          <w:rFonts w:ascii="Amiri" w:hAnsi="Amiri" w:eastAsia="Amiri" w:cs="Amiri"/>
          <w:lang w:bidi="ar-SA"/>
          <w:color w:val="111111"/>
          <w:sz w:val="28"/>
          <w:szCs w:val="28"/>
          <w:rtl/>
        </w:rPr>
        <w:t xml:space="preserve">12- خُذِ الکِتاب‌َ بِقُوَّةٍ: به دو معنا آمده است:</w:t>
      </w:r>
    </w:p>
    <w:p>
      <w:pPr>
        <w:pStyle w:val="BookText"/>
      </w:pPr>
      <w:r>
        <w:rPr>
          <w:rFonts w:ascii="IRNazanin" w:hAnsi="IRNazanin" w:eastAsia="IRNazanin" w:cs="IRNazanin"/>
          <w:lang w:bidi="fa-IR"/>
          <w:color w:val="111111"/>
          <w:sz w:val="28"/>
          <w:szCs w:val="28"/>
          <w:rtl/>
        </w:rPr>
        <w:t xml:space="preserve">1- کتاب (خدا) را بگیر که تو بر گرفتن آن قدرت داری و در عمل به آن توانایی. 2- کتاب (خدا) را جدّی بگیر و در عمل کردن به آن جدّی باش.</w:t>
      </w:r>
    </w:p>
    <w:p>
      <w:pPr>
        <w:pStyle w:val="Heading3"/>
      </w:pPr>
      <w:bookmarkStart w:id="1984" w:name="_Toc1378"/>
      <w:r>
        <w:t>[سوره مریم (19): آیه 13]</w:t>
      </w:r>
      <w:bookmarkEnd w:id="1984"/>
    </w:p>
    <w:p>
      <w:pPr>
        <w:pStyle w:val="BookText"/>
      </w:pPr>
      <w:r>
        <w:rPr>
          <w:rFonts w:ascii="Amiri" w:hAnsi="Amiri" w:eastAsia="Amiri" w:cs="Amiri"/>
          <w:lang w:bidi="ar-SA"/>
          <w:color w:val="111111"/>
          <w:sz w:val="28"/>
          <w:szCs w:val="28"/>
          <w:rtl/>
        </w:rPr>
        <w:t xml:space="preserve">وَ حَناناً مِن لَدُنّا وَ زَکاةً وَ کان‌َ تَقِیًّا (13)</w:t>
      </w:r>
    </w:p>
    <w:p>
      <w:pPr>
        <w:pStyle w:val="BookText"/>
      </w:pPr>
      <w:r>
        <w:rPr>
          <w:rFonts w:ascii="Amiri" w:hAnsi="Amiri" w:eastAsia="Amiri" w:cs="Amiri"/>
          <w:lang w:bidi="ar-SA"/>
          <w:color w:val="111111"/>
          <w:sz w:val="28"/>
          <w:szCs w:val="28"/>
          <w:rtl/>
        </w:rPr>
        <w:t xml:space="preserve">13- حَناناً مِن لَدُنّا: به دو معنا آمده است:</w:t>
      </w:r>
    </w:p>
    <w:p>
      <w:pPr>
        <w:pStyle w:val="BookText"/>
      </w:pPr>
      <w:r>
        <w:rPr>
          <w:rFonts w:ascii="IRNazanin" w:hAnsi="IRNazanin" w:eastAsia="IRNazanin" w:cs="IRNazanin"/>
          <w:lang w:bidi="fa-IR"/>
          <w:color w:val="111111"/>
          <w:sz w:val="28"/>
          <w:szCs w:val="28"/>
          <w:rtl/>
        </w:rPr>
        <w:t xml:space="preserve">1- «رحمة من لدنّا». 2- خدا بر او عطوف و مهربان بود، هر وقت یحیی می‌گفت: خدایا، جواب می‌شنید: «لبّیک یا یحیی». «امام باقر علیه السّلام» زَکاةً: نمو و رشد صالح. مراد در اینکه جا نمو و رشد روح است. «المیزان»</w:t>
      </w:r>
    </w:p>
    <w:p>
      <w:pPr>
        <w:pStyle w:val="Heading3"/>
      </w:pPr>
      <w:bookmarkStart w:id="1985" w:name="_Toc1379"/>
      <w:r>
        <w:t>[سوره مریم (19): آیه 14]</w:t>
      </w:r>
      <w:bookmarkEnd w:id="1985"/>
    </w:p>
    <w:p>
      <w:pPr>
        <w:pStyle w:val="BookText"/>
      </w:pPr>
      <w:r>
        <w:rPr>
          <w:rFonts w:ascii="Amiri" w:hAnsi="Amiri" w:eastAsia="Amiri" w:cs="Amiri"/>
          <w:lang w:bidi="ar-SA"/>
          <w:color w:val="111111"/>
          <w:sz w:val="28"/>
          <w:szCs w:val="28"/>
          <w:rtl/>
        </w:rPr>
        <w:t xml:space="preserve">وَ بَرًّا بِوالِدَیه‌ِ وَ لَم یَکُن جَبّاراً عَصِیًّا (14)</w:t>
      </w:r>
    </w:p>
    <w:p>
      <w:pPr>
        <w:pStyle w:val="BookText"/>
      </w:pPr>
      <w:r>
        <w:rPr>
          <w:rFonts w:ascii="Amiri" w:hAnsi="Amiri" w:eastAsia="Amiri" w:cs="Amiri"/>
          <w:lang w:bidi="ar-SA"/>
          <w:color w:val="111111"/>
          <w:sz w:val="28"/>
          <w:szCs w:val="28"/>
          <w:rtl/>
        </w:rPr>
        <w:t xml:space="preserve">14- بَرًّا: «بارّا» به معنای نیکوکار.</w:t>
      </w:r>
    </w:p>
    <w:p>
      <w:pPr>
        <w:pStyle w:val="BookText"/>
      </w:pPr>
      <w:r>
        <w:rPr>
          <w:rFonts w:ascii="IRNazanin" w:hAnsi="IRNazanin" w:eastAsia="IRNazanin" w:cs="IRNazanin"/>
          <w:lang w:bidi="fa-IR"/>
          <w:color w:val="111111"/>
          <w:sz w:val="28"/>
          <w:szCs w:val="28"/>
          <w:rtl/>
        </w:rPr>
        <w:t xml:space="preserve">عَصِیًّا: عاصی و گناهکار.</w:t>
      </w:r>
    </w:p>
    <w:p>
      <w:pPr>
        <w:pStyle w:val="Heading3"/>
      </w:pPr>
      <w:bookmarkStart w:id="1986" w:name="_Toc1380"/>
      <w:r>
        <w:t>[سوره مریم (19): آیه 16]</w:t>
      </w:r>
      <w:bookmarkEnd w:id="1986"/>
    </w:p>
    <w:p>
      <w:pPr>
        <w:pStyle w:val="BookText"/>
      </w:pPr>
      <w:r>
        <w:rPr>
          <w:rFonts w:ascii="Amiri" w:hAnsi="Amiri" w:eastAsia="Amiri" w:cs="Amiri"/>
          <w:lang w:bidi="ar-SA"/>
          <w:color w:val="111111"/>
          <w:sz w:val="28"/>
          <w:szCs w:val="28"/>
          <w:rtl/>
        </w:rPr>
        <w:t xml:space="preserve">وَ اذکُر فِی الکِتاب‌ِ مَریَم‌َ إِذِ انتَبَذَت مِن أَهلِها مَکاناً شَرقِیًّا (16)</w:t>
      </w:r>
    </w:p>
    <w:p>
      <w:pPr>
        <w:pStyle w:val="BookText"/>
      </w:pPr>
      <w:r>
        <w:rPr>
          <w:rFonts w:ascii="IRNazanin" w:hAnsi="IRNazanin" w:eastAsia="IRNazanin" w:cs="IRNazanin"/>
          <w:lang w:bidi="fa-IR"/>
          <w:color w:val="111111"/>
          <w:sz w:val="28"/>
          <w:szCs w:val="28"/>
          <w:rtl/>
        </w:rPr>
        <w:t xml:space="preserve">16- انتَبَذَت مِن أَهلِها مَکاناً شَرقِیًّا: از مردم فاصله گرفت و تنها به مکانی شرقی رفت.</w:t>
      </w:r>
    </w:p>
    <w:p>
      <w:pPr>
        <w:pStyle w:val="BookText"/>
      </w:pPr>
      <w:r>
        <w:rPr>
          <w:rFonts w:ascii="Amiri" w:hAnsi="Amiri" w:eastAsia="Amiri" w:cs="Amiri"/>
          <w:lang w:bidi="ar-SA"/>
          <w:color w:val="111111"/>
          <w:sz w:val="28"/>
          <w:szCs w:val="28"/>
          <w:rtl/>
        </w:rPr>
        <w:t xml:space="preserve">شَرقِیًّا: مقابل غربی.</w:t>
      </w:r>
    </w:p>
    <w:p>
      <w:pPr>
        <w:pStyle w:val="Heading3"/>
      </w:pPr>
      <w:bookmarkStart w:id="1987" w:name="_Toc1381"/>
      <w:r>
        <w:t>[سوره مریم (19): آیه 17]</w:t>
      </w:r>
      <w:bookmarkEnd w:id="1987"/>
    </w:p>
    <w:p>
      <w:pPr>
        <w:pStyle w:val="BookText"/>
      </w:pPr>
      <w:r>
        <w:rPr>
          <w:rFonts w:ascii="Amiri" w:hAnsi="Amiri" w:eastAsia="Amiri" w:cs="Amiri"/>
          <w:lang w:bidi="ar-SA"/>
          <w:color w:val="111111"/>
          <w:sz w:val="28"/>
          <w:szCs w:val="28"/>
          <w:rtl/>
        </w:rPr>
        <w:t xml:space="preserve">فَاتَّخَذَت مِن دُونِهِم حِجاباً فَأَرسَلنا إِلَیها رُوحَنا فَتَمَثَّل‌َ لَها بَشَراً سَوِیًّا (17)</w:t>
      </w:r>
    </w:p>
    <w:p>
      <w:pPr>
        <w:pStyle w:val="BookText"/>
      </w:pPr>
      <w:r>
        <w:rPr>
          <w:rFonts w:ascii="Amiri" w:hAnsi="Amiri" w:eastAsia="Amiri" w:cs="Amiri"/>
          <w:lang w:bidi="ar-SA"/>
          <w:color w:val="111111"/>
          <w:sz w:val="28"/>
          <w:szCs w:val="28"/>
          <w:rtl/>
        </w:rPr>
        <w:t xml:space="preserve">17- سَوِیًّا: سالم و بدون نقص.</w:t>
      </w:r>
    </w:p>
    <w:p>
      <w:pPr>
        <w:pStyle w:val="Heading3"/>
      </w:pPr>
      <w:bookmarkStart w:id="1988" w:name="_Toc1382"/>
      <w:r>
        <w:t>[سوره مریم (19): آیه 18]</w:t>
      </w:r>
      <w:bookmarkEnd w:id="1988"/>
    </w:p>
    <w:p>
      <w:pPr>
        <w:pStyle w:val="BookText"/>
      </w:pPr>
      <w:r>
        <w:rPr>
          <w:rFonts w:ascii="Amiri" w:hAnsi="Amiri" w:eastAsia="Amiri" w:cs="Amiri"/>
          <w:lang w:bidi="ar-SA"/>
          <w:color w:val="111111"/>
          <w:sz w:val="28"/>
          <w:szCs w:val="28"/>
          <w:rtl/>
        </w:rPr>
        <w:t xml:space="preserve">قالَت إِنِّی أَعُوذُ بِالرَّحمن‌ِ مِنک‌َ إِن کُنت‌َ تَقِیًّا (18)</w:t>
      </w:r>
    </w:p>
    <w:p>
      <w:pPr>
        <w:pStyle w:val="BookText"/>
      </w:pPr>
      <w:r>
        <w:rPr>
          <w:rFonts w:ascii="Amiri" w:hAnsi="Amiri" w:eastAsia="Amiri" w:cs="Amiri"/>
          <w:lang w:bidi="ar-SA"/>
          <w:color w:val="111111"/>
          <w:sz w:val="28"/>
          <w:szCs w:val="28"/>
          <w:rtl/>
        </w:rPr>
        <w:t xml:space="preserve">18- إِن کُنت‌َ تَقِیًّا: امام علی علیه السّلام می‌فرماید:</w:t>
      </w:r>
    </w:p>
    <w:p>
      <w:pPr>
        <w:pStyle w:val="BookText"/>
      </w:pPr>
      <w:r>
        <w:rPr>
          <w:rFonts w:ascii="IRNazanin" w:hAnsi="IRNazanin" w:eastAsia="IRNazanin" w:cs="IRNazanin"/>
          <w:lang w:bidi="fa-IR"/>
          <w:color w:val="111111"/>
          <w:sz w:val="28"/>
          <w:szCs w:val="28"/>
          <w:rtl/>
        </w:rPr>
        <w:t xml:space="preserve">علّت اینکه که مریم فرمود: از تو به خدا پناه می‌برم اگر با تقوی هستی، اینکه است که مریم می‌دانست انسان پرهیزکار، تقوایش او را از معصیت باز می‌دارد.</w:t>
      </w:r>
    </w:p>
    <w:p>
      <w:pPr>
        <w:pStyle w:val="Heading3"/>
      </w:pPr>
      <w:bookmarkStart w:id="1989" w:name="_Toc1383"/>
      <w:r>
        <w:t>[سوره مریم (19): آیه 20]</w:t>
      </w:r>
      <w:bookmarkEnd w:id="1989"/>
    </w:p>
    <w:p>
      <w:pPr>
        <w:pStyle w:val="BookText"/>
      </w:pPr>
      <w:r>
        <w:rPr>
          <w:rFonts w:ascii="Amiri" w:hAnsi="Amiri" w:eastAsia="Amiri" w:cs="Amiri"/>
          <w:lang w:bidi="ar-SA"/>
          <w:color w:val="111111"/>
          <w:sz w:val="28"/>
          <w:szCs w:val="28"/>
          <w:rtl/>
        </w:rPr>
        <w:t xml:space="preserve">قالَت أَنّی یَکُون‌ُ لِی غُلام‌ٌ وَ لَم یَمسَسنِی بَشَرٌ وَ لَم أَک‌ُ بَغِیًّا (20)</w:t>
      </w:r>
    </w:p>
    <w:p>
      <w:pPr>
        <w:pStyle w:val="BookText"/>
      </w:pPr>
      <w:r>
        <w:rPr>
          <w:rFonts w:ascii="Amiri" w:hAnsi="Amiri" w:eastAsia="Amiri" w:cs="Amiri"/>
          <w:lang w:bidi="ar-SA"/>
          <w:color w:val="111111"/>
          <w:sz w:val="28"/>
          <w:szCs w:val="28"/>
          <w:rtl/>
        </w:rPr>
        <w:t xml:space="preserve">20- بَغِیًّا: زناکار.</w:t>
      </w:r>
    </w:p>
    <w:p>
      <w:pPr>
        <w:pStyle w:val="Heading3"/>
      </w:pPr>
      <w:bookmarkStart w:id="1990" w:name="_Toc1384"/>
      <w:r>
        <w:t>[سوره مریم (19): آیه 21]</w:t>
      </w:r>
      <w:bookmarkEnd w:id="1990"/>
    </w:p>
    <w:p>
      <w:pPr>
        <w:pStyle w:val="BookText"/>
      </w:pPr>
      <w:r>
        <w:rPr>
          <w:rFonts w:ascii="Amiri" w:hAnsi="Amiri" w:eastAsia="Amiri" w:cs="Amiri"/>
          <w:lang w:bidi="ar-SA"/>
          <w:color w:val="111111"/>
          <w:sz w:val="28"/>
          <w:szCs w:val="28"/>
          <w:rtl/>
        </w:rPr>
        <w:t xml:space="preserve">قال‌َ کَذلِک‌ِ قال‌َ رَبُّک‌ِ هُوَ عَلَی‌َّ هَیِّن‌ٌ وَ لِنَجعَلَه‌ُ آیَةً لِلنّاس‌ِ وَ رَحمَةً مِنّا وَ کان‌َ أَمراً مَقضِیًّا (21)</w:t>
      </w:r>
    </w:p>
    <w:p>
      <w:pPr>
        <w:pStyle w:val="BookText"/>
      </w:pPr>
      <w:r>
        <w:rPr>
          <w:rFonts w:ascii="IRNazanin" w:hAnsi="IRNazanin" w:eastAsia="IRNazanin" w:cs="IRNazanin"/>
          <w:lang w:bidi="fa-IR"/>
          <w:color w:val="111111"/>
          <w:sz w:val="28"/>
          <w:szCs w:val="28"/>
          <w:rtl/>
        </w:rPr>
        <w:t xml:space="preserve">21- کان‌َ أَمراً مَقضِیًّا: آفرینش عیسی بدون پدر کاری است که انجام آن حتمی است.</w:t>
      </w:r>
    </w:p>
    <w:p>
      <w:pPr>
        <w:pStyle w:val="Heading3"/>
      </w:pPr>
      <w:bookmarkStart w:id="1991" w:name="_Toc1385"/>
      <w:r>
        <w:t>[سوره مریم (19): آیه 22]</w:t>
      </w:r>
      <w:bookmarkEnd w:id="1991"/>
    </w:p>
    <w:p>
      <w:pPr>
        <w:pStyle w:val="BookText"/>
      </w:pPr>
      <w:r>
        <w:rPr>
          <w:rFonts w:ascii="Amiri" w:hAnsi="Amiri" w:eastAsia="Amiri" w:cs="Amiri"/>
          <w:lang w:bidi="ar-SA"/>
          <w:color w:val="111111"/>
          <w:sz w:val="28"/>
          <w:szCs w:val="28"/>
          <w:rtl/>
        </w:rPr>
        <w:t xml:space="preserve">فَحَمَلَته‌ُ فَانتَبَذَت بِه‌ِ مَکاناً قَصِیًّا (22)</w:t>
      </w:r>
    </w:p>
    <w:p>
      <w:pPr>
        <w:pStyle w:val="BookText"/>
      </w:pPr>
      <w:r>
        <w:rPr>
          <w:rFonts w:ascii="IRNazanin" w:hAnsi="IRNazanin" w:eastAsia="IRNazanin" w:cs="IRNazanin"/>
          <w:lang w:bidi="fa-IR"/>
          <w:color w:val="111111"/>
          <w:sz w:val="28"/>
          <w:szCs w:val="28"/>
          <w:rtl/>
        </w:rPr>
        <w:t xml:space="preserve">22- فَانتَبَذَت بِه‌ِ مَکاناً قَصِیًّا: با حمل خود از مردم فاصله گرفت و به مکانی دور دست رفت. «قصیّا» به معنای مکان دور است.</w:t>
      </w:r>
    </w:p>
    <w:p>
      <w:pPr>
        <w:pStyle w:val="Heading3"/>
      </w:pPr>
      <w:bookmarkStart w:id="1992" w:name="_Toc1386"/>
      <w:r>
        <w:t>[سوره مریم (19): آیه 23]</w:t>
      </w:r>
      <w:bookmarkEnd w:id="1992"/>
    </w:p>
    <w:p>
      <w:pPr>
        <w:pStyle w:val="BookText"/>
      </w:pPr>
      <w:r>
        <w:rPr>
          <w:rFonts w:ascii="Amiri" w:hAnsi="Amiri" w:eastAsia="Amiri" w:cs="Amiri"/>
          <w:lang w:bidi="ar-SA"/>
          <w:color w:val="111111"/>
          <w:sz w:val="28"/>
          <w:szCs w:val="28"/>
          <w:rtl/>
        </w:rPr>
        <w:t xml:space="preserve">فَأَجاءَهَا المَخاض‌ُ إِلی جِذع‌ِ النَّخلَةِ قالَت یا لَیتَنِی مِت‌ُّ قَبل‌َ هذا وَ کُنت‌ُ نَسیاً مَنسِیًّا (23)</w:t>
      </w:r>
    </w:p>
    <w:p>
      <w:pPr>
        <w:pStyle w:val="BookText"/>
      </w:pPr>
      <w:r>
        <w:rPr>
          <w:rFonts w:ascii="IRNazanin" w:hAnsi="IRNazanin" w:eastAsia="IRNazanin" w:cs="IRNazanin"/>
          <w:lang w:bidi="fa-IR"/>
          <w:color w:val="111111"/>
          <w:sz w:val="28"/>
          <w:szCs w:val="28"/>
          <w:rtl/>
        </w:rPr>
        <w:t xml:space="preserve">23- فَأَجاءَهَا المَخاض‌ُ: درد زایمان او را مجبور کرد که به تنه درخت خرما پناه بیاورد. «مخاض» به معنای درد زایمان است.</w:t>
      </w:r>
    </w:p>
    <w:p>
      <w:pPr>
        <w:pStyle w:val="BookText"/>
      </w:pPr>
      <w:r>
        <w:rPr>
          <w:rFonts w:ascii="Amiri" w:hAnsi="Amiri" w:eastAsia="Amiri" w:cs="Amiri"/>
          <w:lang w:bidi="ar-SA"/>
          <w:color w:val="111111"/>
          <w:sz w:val="28"/>
          <w:szCs w:val="28"/>
          <w:rtl/>
        </w:rPr>
        <w:t xml:space="preserve">جِذع‌ِ النَّخلَةِ: تنه درخت خرما.</w:t>
      </w:r>
    </w:p>
    <w:p>
      <w:pPr>
        <w:pStyle w:val="Heading3"/>
      </w:pPr>
      <w:bookmarkStart w:id="1993" w:name="_Toc1387"/>
      <w:r>
        <w:t>[سوره مریم (19): آیه 24]</w:t>
      </w:r>
      <w:bookmarkEnd w:id="1993"/>
    </w:p>
    <w:p>
      <w:pPr>
        <w:pStyle w:val="BookText"/>
      </w:pPr>
      <w:r>
        <w:rPr>
          <w:rFonts w:ascii="Amiri" w:hAnsi="Amiri" w:eastAsia="Amiri" w:cs="Amiri"/>
          <w:lang w:bidi="ar-SA"/>
          <w:color w:val="111111"/>
          <w:sz w:val="28"/>
          <w:szCs w:val="28"/>
          <w:rtl/>
        </w:rPr>
        <w:t xml:space="preserve">فَناداها مِن تَحتِها أَلاّ تَحزَنِی قَد جَعَل‌َ رَبُّک‌ِ تَحتَک‌ِ سَرِیًّا (24)</w:t>
      </w:r>
    </w:p>
    <w:p>
      <w:pPr>
        <w:pStyle w:val="BookText"/>
      </w:pPr>
      <w:r>
        <w:rPr>
          <w:rFonts w:ascii="Amiri" w:hAnsi="Amiri" w:eastAsia="Amiri" w:cs="Amiri"/>
          <w:lang w:bidi="ar-SA"/>
          <w:color w:val="111111"/>
          <w:sz w:val="28"/>
          <w:szCs w:val="28"/>
          <w:rtl/>
        </w:rPr>
        <w:t xml:space="preserve">24- سَرِیًّا: نهر آب.</w:t>
      </w:r>
    </w:p>
    <w:p>
      <w:pPr>
        <w:pStyle w:val="Heading3"/>
      </w:pPr>
      <w:bookmarkStart w:id="1994" w:name="_Toc1388"/>
      <w:r>
        <w:t>[سوره مریم (19): آیه 25]</w:t>
      </w:r>
      <w:bookmarkEnd w:id="1994"/>
    </w:p>
    <w:p>
      <w:pPr>
        <w:pStyle w:val="BookText"/>
      </w:pPr>
      <w:r>
        <w:rPr>
          <w:rFonts w:ascii="Amiri" w:hAnsi="Amiri" w:eastAsia="Amiri" w:cs="Amiri"/>
          <w:lang w:bidi="ar-SA"/>
          <w:color w:val="111111"/>
          <w:sz w:val="28"/>
          <w:szCs w:val="28"/>
          <w:rtl/>
        </w:rPr>
        <w:t xml:space="preserve">وَ هُزِّی إِلَیک‌ِ بِجِذع‌ِ النَّخلَةِ تُساقِط عَلَیک‌ِ رُطَباً جَنِیًّا (25)</w:t>
      </w:r>
    </w:p>
    <w:p>
      <w:pPr>
        <w:pStyle w:val="BookText"/>
      </w:pPr>
      <w:r>
        <w:rPr>
          <w:rFonts w:ascii="Amiri" w:hAnsi="Amiri" w:eastAsia="Amiri" w:cs="Amiri"/>
          <w:lang w:bidi="ar-SA"/>
          <w:color w:val="111111"/>
          <w:sz w:val="28"/>
          <w:szCs w:val="28"/>
          <w:rtl/>
        </w:rPr>
        <w:t xml:space="preserve">25- هُزِّی إِلَیک‌ِ: به سوی خود بکش.</w:t>
      </w:r>
    </w:p>
    <w:p>
      <w:pPr>
        <w:pStyle w:val="BookText"/>
      </w:pPr>
      <w:r>
        <w:rPr>
          <w:rFonts w:ascii="Amiri" w:hAnsi="Amiri" w:eastAsia="Amiri" w:cs="Amiri"/>
          <w:lang w:bidi="ar-SA"/>
          <w:color w:val="111111"/>
          <w:sz w:val="28"/>
          <w:szCs w:val="28"/>
          <w:rtl/>
        </w:rPr>
        <w:t xml:space="preserve">بِجِذع‌ِ النَّخلَةِ: ساق خرما. «با» زاید است.</w:t>
      </w:r>
    </w:p>
    <w:p>
      <w:pPr>
        <w:pStyle w:val="BookText"/>
      </w:pPr>
      <w:r>
        <w:rPr>
          <w:rFonts w:ascii="IRNazanin" w:hAnsi="IRNazanin" w:eastAsia="IRNazanin" w:cs="IRNazanin"/>
          <w:lang w:bidi="fa-IR"/>
          <w:color w:val="111111"/>
          <w:sz w:val="28"/>
          <w:szCs w:val="28"/>
          <w:rtl/>
        </w:rPr>
        <w:t xml:space="preserve">جَنِیًّا: چیده شده.</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305" w:name="pg1516_12001"/>
    <w:bookmarkEnd w:id="305"/>
    <w:p>
      <w:pPr>
        <w:pStyle w:val="Heading3"/>
      </w:pPr>
      <w:bookmarkStart w:id="1995" w:name="_Toc1389"/>
      <w:r>
        <w:t>[سوره مریم (19): آیه 26]</w:t>
      </w:r>
      <w:bookmarkEnd w:id="1995"/>
    </w:p>
    <w:p>
      <w:pPr>
        <w:pStyle w:val="BookText"/>
      </w:pPr>
      <w:r>
        <w:rPr>
          <w:rFonts w:ascii="Amiri" w:hAnsi="Amiri" w:eastAsia="Amiri" w:cs="Amiri"/>
          <w:lang w:bidi="ar-SA"/>
          <w:color w:val="111111"/>
          <w:sz w:val="28"/>
          <w:szCs w:val="28"/>
          <w:rtl/>
        </w:rPr>
        <w:t xml:space="preserve">فَکُلِی وَ اشرَبِی وَ قَرِّی عَیناً فَإِمّا تَرَیِن‌َّ مِن‌َ البَشَرِ أَحَداً فَقُولِی إِنِّی نَذَرت‌ُ لِلرَّحمن‌ِ صَوماً فَلَن أُکَلِّم‌َ الیَوم‌َ إِنسِیًّا (26)</w:t>
      </w:r>
    </w:p>
    <w:p>
      <w:pPr>
        <w:pStyle w:val="BookText"/>
      </w:pPr>
      <w:r>
        <w:rPr>
          <w:rFonts w:ascii="Amiri" w:hAnsi="Amiri" w:eastAsia="Amiri" w:cs="Amiri"/>
          <w:lang w:bidi="ar-SA"/>
          <w:color w:val="111111"/>
          <w:sz w:val="28"/>
          <w:szCs w:val="28"/>
          <w:rtl/>
        </w:rPr>
        <w:t xml:space="preserve">26- قَرِّی عَیناً: به دو معنا آمده است:</w:t>
      </w:r>
    </w:p>
    <w:p>
      <w:pPr>
        <w:pStyle w:val="BookText"/>
      </w:pPr>
      <w:r>
        <w:rPr>
          <w:rFonts w:ascii="IRNazanin" w:hAnsi="IRNazanin" w:eastAsia="IRNazanin" w:cs="IRNazanin"/>
          <w:lang w:bidi="fa-IR"/>
          <w:color w:val="111111"/>
          <w:sz w:val="28"/>
          <w:szCs w:val="28"/>
          <w:rtl/>
        </w:rPr>
        <w:t xml:space="preserve">1- گوارایت باد. 2- چشمت روشن.</w:t>
      </w:r>
    </w:p>
    <w:p>
      <w:pPr>
        <w:pStyle w:val="BookText"/>
      </w:pPr>
      <w:r>
        <w:rPr>
          <w:rFonts w:ascii="IRNazanin" w:hAnsi="IRNazanin" w:eastAsia="IRNazanin" w:cs="IRNazanin"/>
          <w:lang w:bidi="fa-IR"/>
          <w:color w:val="111111"/>
          <w:sz w:val="28"/>
          <w:szCs w:val="28"/>
          <w:rtl/>
        </w:rPr>
        <w:t xml:space="preserve">فَإِمّا تَرَیِن‌َّ: اگر دیدی</w:t>
      </w:r>
      <w:r>
        <w:rPr>
          <w:rStyle w:val="FootnoteReference"/>
        </w:rPr>
        <w:footnoteReference w:id="60"/>
      </w:r>
      <w:r>
        <w:rPr>
          <w:rFonts w:ascii="IRNazanin" w:hAnsi="IRNazanin" w:eastAsia="IRNazanin" w:cs="IRNazanin"/>
          <w:lang w:bidi="fa-IR"/>
          <w:color w:val="111111"/>
          <w:sz w:val="28"/>
          <w:szCs w:val="28"/>
          <w:rtl/>
        </w:rPr>
        <w:t xml:space="preserve">. در اصل «ترأین‌ّ» بوده که بدون همزه استعمال شده است. « یا » در آن علامت تأنیث است و به جهت التقا « یا » و «نون» ساکن حرکت به خود گرفته است.</w:t>
      </w:r>
    </w:p>
    <w:p>
      <w:pPr>
        <w:pStyle w:val="BookText"/>
      </w:pPr>
      <w:r>
        <w:rPr>
          <w:rFonts w:ascii="IRNazanin" w:hAnsi="IRNazanin" w:eastAsia="IRNazanin" w:cs="IRNazanin"/>
          <w:lang w:bidi="fa-IR"/>
          <w:color w:val="111111"/>
          <w:sz w:val="28"/>
          <w:szCs w:val="28"/>
          <w:rtl/>
        </w:rPr>
        <w:t xml:space="preserve">صَوماً: مراد سکوت است، نه روزه اصطلاحی.</w:t>
      </w:r>
    </w:p>
    <w:p>
      <w:pPr>
        <w:pStyle w:val="Heading3"/>
      </w:pPr>
      <w:bookmarkStart w:id="1996" w:name="_Toc1390"/>
      <w:r>
        <w:t>[سوره مریم (19): آیه 27]</w:t>
      </w:r>
      <w:bookmarkEnd w:id="1996"/>
    </w:p>
    <w:p>
      <w:pPr>
        <w:pStyle w:val="BookText"/>
      </w:pPr>
      <w:r>
        <w:rPr>
          <w:rFonts w:ascii="Amiri" w:hAnsi="Amiri" w:eastAsia="Amiri" w:cs="Amiri"/>
          <w:lang w:bidi="ar-SA"/>
          <w:color w:val="111111"/>
          <w:sz w:val="28"/>
          <w:szCs w:val="28"/>
          <w:rtl/>
        </w:rPr>
        <w:t xml:space="preserve">فَأَتَت بِه‌ِ قَومَها تَحمِلُه‌ُ قالُوا یا مَریَم‌ُ لَقَد جِئت‌ِ شَیئاً فَرِیًّا (27)</w:t>
      </w:r>
    </w:p>
    <w:p>
      <w:pPr>
        <w:pStyle w:val="BookText"/>
      </w:pPr>
      <w:r>
        <w:rPr>
          <w:rFonts w:ascii="IRNazanin" w:hAnsi="IRNazanin" w:eastAsia="IRNazanin" w:cs="IRNazanin"/>
          <w:lang w:bidi="fa-IR"/>
          <w:color w:val="111111"/>
          <w:sz w:val="28"/>
          <w:szCs w:val="28"/>
          <w:rtl/>
        </w:rPr>
        <w:t xml:space="preserve">27- فَرِیًّا: به دو معنا آمده است: 1- کار بزرگ که سابقه‌ای در گذشته نداشته. 2- کار زشت.</w:t>
      </w:r>
    </w:p>
    <w:p>
      <w:pPr>
        <w:pStyle w:val="Heading3"/>
      </w:pPr>
      <w:bookmarkStart w:id="1997" w:name="_Toc1391"/>
      <w:r>
        <w:t>[سوره مریم (19): آیه 32]</w:t>
      </w:r>
      <w:bookmarkEnd w:id="1997"/>
    </w:p>
    <w:p>
      <w:pPr>
        <w:pStyle w:val="BookText"/>
      </w:pPr>
      <w:r>
        <w:rPr>
          <w:rFonts w:ascii="Amiri" w:hAnsi="Amiri" w:eastAsia="Amiri" w:cs="Amiri"/>
          <w:lang w:bidi="ar-SA"/>
          <w:color w:val="111111"/>
          <w:sz w:val="28"/>
          <w:szCs w:val="28"/>
          <w:rtl/>
        </w:rPr>
        <w:t xml:space="preserve">وَ بَرًّا بِوالِدَتِی وَ لَم یَجعَلنِی جَبّاراً شَقِیًّا (32)</w:t>
      </w:r>
    </w:p>
    <w:p>
      <w:pPr>
        <w:pStyle w:val="BookText"/>
      </w:pPr>
      <w:r>
        <w:rPr>
          <w:rFonts w:ascii="IRNazanin" w:hAnsi="IRNazanin" w:eastAsia="IRNazanin" w:cs="IRNazanin"/>
          <w:lang w:bidi="fa-IR"/>
          <w:color w:val="111111"/>
          <w:sz w:val="28"/>
          <w:szCs w:val="28"/>
          <w:rtl/>
        </w:rPr>
        <w:t xml:space="preserve">32- بَرًّا بِوالِدَتِی: اجعلنی بارّا بوالدتی: مرا نسبت به مادرم نیکوکار گردان.</w:t>
      </w:r>
    </w:p>
    <w:p>
      <w:pPr>
        <w:pStyle w:val="Heading3"/>
      </w:pPr>
      <w:bookmarkStart w:id="1998" w:name="_Toc1392"/>
      <w:r>
        <w:t>[سوره مریم (19): آیه 37]</w:t>
      </w:r>
      <w:bookmarkEnd w:id="1998"/>
    </w:p>
    <w:p>
      <w:pPr>
        <w:pStyle w:val="BookText"/>
      </w:pPr>
      <w:r>
        <w:rPr>
          <w:rFonts w:ascii="Amiri" w:hAnsi="Amiri" w:eastAsia="Amiri" w:cs="Amiri"/>
          <w:lang w:bidi="ar-SA"/>
          <w:color w:val="111111"/>
          <w:sz w:val="28"/>
          <w:szCs w:val="28"/>
          <w:rtl/>
        </w:rPr>
        <w:t xml:space="preserve">فَاختَلَف‌َ الأَحزاب‌ُ مِن بَینِهِم فَوَیل‌ٌ لِلَّذِین‌َ کَفَرُوا مِن مَشهَدِ یَوم‌ٍ عَظِیم‌ٍ (37)</w:t>
      </w:r>
    </w:p>
    <w:p>
      <w:pPr>
        <w:pStyle w:val="BookText"/>
      </w:pPr>
      <w:r>
        <w:rPr>
          <w:rFonts w:ascii="Amiri" w:hAnsi="Amiri" w:eastAsia="Amiri" w:cs="Amiri"/>
          <w:lang w:bidi="ar-SA"/>
          <w:color w:val="111111"/>
          <w:sz w:val="28"/>
          <w:szCs w:val="28"/>
          <w:rtl/>
        </w:rPr>
        <w:t xml:space="preserve">37- مِن بَینِهِم: بینهم. «من» زاید است.</w:t>
      </w:r>
    </w:p>
    <w:p>
      <w:pPr>
        <w:pStyle w:val="Heading3"/>
      </w:pPr>
      <w:bookmarkStart w:id="1999" w:name="_Toc1393"/>
      <w:r>
        <w:t>[سوره مریم (19): آیه 38]</w:t>
      </w:r>
      <w:bookmarkEnd w:id="1999"/>
    </w:p>
    <w:p>
      <w:pPr>
        <w:pStyle w:val="BookText"/>
      </w:pPr>
      <w:r>
        <w:rPr>
          <w:rFonts w:ascii="Amiri" w:hAnsi="Amiri" w:eastAsia="Amiri" w:cs="Amiri"/>
          <w:lang w:bidi="ar-SA"/>
          <w:color w:val="111111"/>
          <w:sz w:val="28"/>
          <w:szCs w:val="28"/>
          <w:rtl/>
        </w:rPr>
        <w:t xml:space="preserve">أَسمِع بِهِم وَ أَبصِر یَوم‌َ یَأتُونَنا لکِن‌ِ الظّالِمُون‌َ الیَوم‌َ فِی ضَلال‌ٍ مُبِین‌ٍ (38)</w:t>
      </w:r>
    </w:p>
    <w:p>
      <w:pPr>
        <w:pStyle w:val="BookText"/>
      </w:pPr>
      <w:r>
        <w:rPr>
          <w:rFonts w:ascii="IRNazanin" w:hAnsi="IRNazanin" w:eastAsia="IRNazanin" w:cs="IRNazanin"/>
          <w:lang w:bidi="fa-IR"/>
          <w:color w:val="111111"/>
          <w:sz w:val="28"/>
          <w:szCs w:val="28"/>
          <w:rtl/>
        </w:rPr>
        <w:t xml:space="preserve">38- أَسمِع بِهِم وَ أَبصِر: چقدر شنوا و بینا می‌شوند. فعل تعجّب است</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06" w:name="pg1516_12003"/>
    <w:bookmarkEnd w:id="306"/>
    <w:p>
      <w:pPr>
        <w:pStyle w:val="Heading3"/>
      </w:pPr>
      <w:bookmarkStart w:id="2000" w:name="_Toc1394"/>
      <w:r>
        <w:t>[سوره مریم (19): آیه 42]</w:t>
      </w:r>
      <w:bookmarkEnd w:id="2000"/>
    </w:p>
    <w:p>
      <w:pPr>
        <w:pStyle w:val="BookText"/>
      </w:pPr>
      <w:r>
        <w:rPr>
          <w:rFonts w:ascii="Amiri" w:hAnsi="Amiri" w:eastAsia="Amiri" w:cs="Amiri"/>
          <w:lang w:bidi="ar-SA"/>
          <w:color w:val="111111"/>
          <w:sz w:val="28"/>
          <w:szCs w:val="28"/>
          <w:rtl/>
        </w:rPr>
        <w:t xml:space="preserve">إِذ قال‌َ لِأَبِیه‌ِ یا أَبَت‌ِ لِم‌َ تَعبُدُ ما لا یَسمَع‌ُ وَ لا یُبصِرُ وَ لا یُغنِی عَنک‌َ شَیئاً (42)</w:t>
      </w:r>
    </w:p>
    <w:p>
      <w:pPr>
        <w:pStyle w:val="BookText"/>
      </w:pPr>
      <w:r>
        <w:rPr>
          <w:rFonts w:ascii="IRNazanin" w:hAnsi="IRNazanin" w:eastAsia="IRNazanin" w:cs="IRNazanin"/>
          <w:lang w:bidi="fa-IR"/>
          <w:color w:val="111111"/>
          <w:sz w:val="28"/>
          <w:szCs w:val="28"/>
          <w:rtl/>
        </w:rPr>
        <w:t xml:space="preserve">42- یا أَبَت‌ِ: یا أبی. اصل آن « یا أبتی» بوده که در مقام اضافه «أب» به « یا » متکلّم «تا» برای مبالغه آمده است و « یا » متکلّم هم برای تخفیف حذف شده است.</w:t>
      </w:r>
    </w:p>
    <w:p>
      <w:pPr>
        <w:pStyle w:val="Heading3"/>
      </w:pPr>
      <w:bookmarkStart w:id="2001" w:name="_Toc1395"/>
      <w:r>
        <w:t>[سوره مریم (19): آیه 43]</w:t>
      </w:r>
      <w:bookmarkEnd w:id="2001"/>
    </w:p>
    <w:p>
      <w:pPr>
        <w:pStyle w:val="BookText"/>
      </w:pPr>
      <w:r>
        <w:rPr>
          <w:rFonts w:ascii="Amiri" w:hAnsi="Amiri" w:eastAsia="Amiri" w:cs="Amiri"/>
          <w:lang w:bidi="ar-SA"/>
          <w:color w:val="111111"/>
          <w:sz w:val="28"/>
          <w:szCs w:val="28"/>
          <w:rtl/>
        </w:rPr>
        <w:t xml:space="preserve">یا أَبَت‌ِ إِنِّی قَد جاءَنِی مِن‌َ العِلم‌ِ ما لَم یَأتِک‌َ فَاتَّبِعنِی أَهدِک‌َ صِراطاً سَوِیًّا (43)</w:t>
      </w:r>
    </w:p>
    <w:p>
      <w:pPr>
        <w:pStyle w:val="BookText"/>
      </w:pPr>
      <w:r>
        <w:rPr>
          <w:rFonts w:ascii="Amiri" w:hAnsi="Amiri" w:eastAsia="Amiri" w:cs="Amiri"/>
          <w:lang w:bidi="ar-SA"/>
          <w:color w:val="111111"/>
          <w:sz w:val="28"/>
          <w:szCs w:val="28"/>
          <w:rtl/>
        </w:rPr>
        <w:t xml:space="preserve">43- سَوِیًّا: مستقیم، راست.</w:t>
      </w:r>
    </w:p>
    <w:p>
      <w:pPr>
        <w:pStyle w:val="Heading3"/>
      </w:pPr>
      <w:bookmarkStart w:id="2002" w:name="_Toc1396"/>
      <w:r>
        <w:t>[سوره مریم (19): آیه 44]</w:t>
      </w:r>
      <w:bookmarkEnd w:id="2002"/>
    </w:p>
    <w:p>
      <w:pPr>
        <w:pStyle w:val="BookText"/>
      </w:pPr>
      <w:r>
        <w:rPr>
          <w:rFonts w:ascii="Amiri" w:hAnsi="Amiri" w:eastAsia="Amiri" w:cs="Amiri"/>
          <w:lang w:bidi="ar-SA"/>
          <w:color w:val="111111"/>
          <w:sz w:val="28"/>
          <w:szCs w:val="28"/>
          <w:rtl/>
        </w:rPr>
        <w:t xml:space="preserve">یا أَبَت‌ِ لا تَعبُدِ الشَّیطان‌َ إِن‌َّ الشَّیطان‌َ کان‌َ لِلرَّحمن‌ِ عَصِیًّا (44)</w:t>
      </w:r>
    </w:p>
    <w:p>
      <w:pPr>
        <w:pStyle w:val="BookText"/>
      </w:pPr>
      <w:r>
        <w:rPr>
          <w:rFonts w:ascii="Amiri" w:hAnsi="Amiri" w:eastAsia="Amiri" w:cs="Amiri"/>
          <w:lang w:bidi="ar-SA"/>
          <w:color w:val="111111"/>
          <w:sz w:val="28"/>
          <w:szCs w:val="28"/>
          <w:rtl/>
        </w:rPr>
        <w:t xml:space="preserve">44- عَصِیًّا: عاصی.</w:t>
      </w:r>
    </w:p>
    <w:p>
      <w:pPr>
        <w:pStyle w:val="Heading3"/>
      </w:pPr>
      <w:bookmarkStart w:id="2003" w:name="_Toc1397"/>
      <w:r>
        <w:t>[سوره مریم (19): آیه 46]</w:t>
      </w:r>
      <w:bookmarkEnd w:id="2003"/>
    </w:p>
    <w:p>
      <w:pPr>
        <w:pStyle w:val="BookText"/>
      </w:pPr>
      <w:r>
        <w:rPr>
          <w:rFonts w:ascii="Amiri" w:hAnsi="Amiri" w:eastAsia="Amiri" w:cs="Amiri"/>
          <w:lang w:bidi="ar-SA"/>
          <w:color w:val="111111"/>
          <w:sz w:val="28"/>
          <w:szCs w:val="28"/>
          <w:rtl/>
        </w:rPr>
        <w:t xml:space="preserve">قال‌َ أَ راغِب‌ٌ أَنت‌َ عَن آلِهَتِی یا إِبراهِیم‌ُ لَئِن لَم تَنتَه‌ِ لَأَرجُمَنَّک‌َ وَ اهجُرنِی مَلِیًّا (46)</w:t>
      </w:r>
    </w:p>
    <w:p>
      <w:pPr>
        <w:pStyle w:val="BookText"/>
      </w:pPr>
      <w:r>
        <w:rPr>
          <w:rFonts w:ascii="Amiri" w:hAnsi="Amiri" w:eastAsia="Amiri" w:cs="Amiri"/>
          <w:lang w:bidi="ar-SA"/>
          <w:color w:val="111111"/>
          <w:sz w:val="28"/>
          <w:szCs w:val="28"/>
          <w:rtl/>
        </w:rPr>
        <w:t xml:space="preserve">46- مَلِیًّا: به دو معنا آمده است:</w:t>
      </w:r>
    </w:p>
    <w:p>
      <w:pPr>
        <w:pStyle w:val="BookText"/>
      </w:pPr>
      <w:r>
        <w:rPr>
          <w:rFonts w:ascii="IRNazanin" w:hAnsi="IRNazanin" w:eastAsia="IRNazanin" w:cs="IRNazanin"/>
          <w:lang w:bidi="fa-IR"/>
          <w:color w:val="111111"/>
          <w:sz w:val="28"/>
          <w:szCs w:val="28"/>
          <w:rtl/>
        </w:rPr>
        <w:t xml:space="preserve">1- روزگاری طولانی 2- سالم از عذاب و عقوبت.</w:t>
      </w:r>
    </w:p>
    <w:p>
      <w:pPr>
        <w:pStyle w:val="Heading3"/>
      </w:pPr>
      <w:bookmarkStart w:id="2004" w:name="_Toc1398"/>
      <w:r>
        <w:t>[سوره مریم (19): آیه 47]</w:t>
      </w:r>
      <w:bookmarkEnd w:id="2004"/>
    </w:p>
    <w:p>
      <w:pPr>
        <w:pStyle w:val="BookText"/>
      </w:pPr>
      <w:r>
        <w:rPr>
          <w:rFonts w:ascii="Amiri" w:hAnsi="Amiri" w:eastAsia="Amiri" w:cs="Amiri"/>
          <w:lang w:bidi="ar-SA"/>
          <w:color w:val="111111"/>
          <w:sz w:val="28"/>
          <w:szCs w:val="28"/>
          <w:rtl/>
        </w:rPr>
        <w:t xml:space="preserve">قال‌َ سَلام‌ٌ عَلَیک‌َ سَأَستَغفِرُ لَک‌َ رَبِّی إِنَّه‌ُ کان‌َ بِی حَفِیًّا (47)</w:t>
      </w:r>
    </w:p>
    <w:p>
      <w:pPr>
        <w:pStyle w:val="BookText"/>
      </w:pPr>
      <w:r>
        <w:rPr>
          <w:rFonts w:ascii="Amiri" w:hAnsi="Amiri" w:eastAsia="Amiri" w:cs="Amiri"/>
          <w:lang w:bidi="ar-SA"/>
          <w:color w:val="111111"/>
          <w:sz w:val="28"/>
          <w:szCs w:val="28"/>
          <w:rtl/>
        </w:rPr>
        <w:t xml:space="preserve">47- سَلام‌ٌ عَلَیک‌َ: سلام برای خداحافظی بوده است.</w:t>
      </w:r>
    </w:p>
    <w:p>
      <w:pPr>
        <w:pStyle w:val="BookText"/>
      </w:pPr>
      <w:r>
        <w:rPr>
          <w:rFonts w:ascii="Amiri" w:hAnsi="Amiri" w:eastAsia="Amiri" w:cs="Amiri"/>
          <w:lang w:bidi="ar-SA"/>
          <w:color w:val="111111"/>
          <w:sz w:val="28"/>
          <w:szCs w:val="28"/>
          <w:rtl/>
        </w:rPr>
        <w:t xml:space="preserve">حَفِیًّا: نیکی کننده و دارای لطف و مهربان.</w:t>
      </w:r>
    </w:p>
    <w:p>
      <w:pPr>
        <w:pStyle w:val="Heading3"/>
      </w:pPr>
      <w:bookmarkStart w:id="2005" w:name="_Toc1399"/>
      <w:r>
        <w:t>[سوره مریم (19): آیه 48]</w:t>
      </w:r>
      <w:bookmarkEnd w:id="2005"/>
    </w:p>
    <w:p>
      <w:pPr>
        <w:pStyle w:val="BookText"/>
      </w:pPr>
      <w:r>
        <w:rPr>
          <w:rFonts w:ascii="Amiri" w:hAnsi="Amiri" w:eastAsia="Amiri" w:cs="Amiri"/>
          <w:lang w:bidi="ar-SA"/>
          <w:color w:val="111111"/>
          <w:sz w:val="28"/>
          <w:szCs w:val="28"/>
          <w:rtl/>
        </w:rPr>
        <w:t xml:space="preserve">وَ أَعتَزِلُکُم وَ ما تَدعُون‌َ مِن دُون‌ِ اللّه‌ِ وَ أَدعُوا رَبِّی عَسی أَلاّ أَکُون‌َ بِدُعاءِ رَبِّی شَقِیًّا (48)</w:t>
      </w:r>
    </w:p>
    <w:p>
      <w:pPr>
        <w:pStyle w:val="BookText"/>
      </w:pPr>
      <w:r>
        <w:rPr>
          <w:rFonts w:ascii="IRNazanin" w:hAnsi="IRNazanin" w:eastAsia="IRNazanin" w:cs="IRNazanin"/>
          <w:lang w:bidi="fa-IR"/>
          <w:color w:val="111111"/>
          <w:sz w:val="28"/>
          <w:szCs w:val="28"/>
          <w:rtl/>
        </w:rPr>
        <w:t xml:space="preserve">48- شَقِیًّا: از اجابت دعا محروم نشده‌ام، هر وقت دعا کرده‌ام اجابت شده است. (سوره مریم، آیه 4)</w:t>
      </w:r>
    </w:p>
    <w:p>
      <w:pPr>
        <w:pStyle w:val="Heading3"/>
      </w:pPr>
      <w:bookmarkStart w:id="2006" w:name="_Toc1400"/>
      <w:r>
        <w:t>[سوره مریم (19): آیه 50]</w:t>
      </w:r>
      <w:bookmarkEnd w:id="2006"/>
    </w:p>
    <w:p>
      <w:pPr>
        <w:pStyle w:val="BookText"/>
      </w:pPr>
      <w:r>
        <w:rPr>
          <w:rFonts w:ascii="Amiri" w:hAnsi="Amiri" w:eastAsia="Amiri" w:cs="Amiri"/>
          <w:lang w:bidi="ar-SA"/>
          <w:color w:val="111111"/>
          <w:sz w:val="28"/>
          <w:szCs w:val="28"/>
          <w:rtl/>
        </w:rPr>
        <w:t xml:space="preserve">وَ وَهَبنا لَهُم مِن رَحمَتِنا وَ جَعَلنا لَهُم لِسان‌َ صِدق‌ٍ عَلِیًّا (50)</w:t>
      </w:r>
    </w:p>
    <w:p>
      <w:pPr>
        <w:pStyle w:val="BookText"/>
      </w:pPr>
      <w:r>
        <w:rPr>
          <w:rFonts w:ascii="IRNazanin" w:hAnsi="IRNazanin" w:eastAsia="IRNazanin" w:cs="IRNazanin"/>
          <w:lang w:bidi="fa-IR"/>
          <w:color w:val="111111"/>
          <w:sz w:val="28"/>
          <w:szCs w:val="28"/>
          <w:rtl/>
        </w:rPr>
        <w:t xml:space="preserve">50- لِسان‌َ صِدق‌ٍ عَلِیًّا: در میان همه مردم ابراهیم را بلند آوازه کردیم، به طوری که پیروان همه ادیان به وی و فرزندان وی احترام می‌گذارند و همگان ادعا می‌کنند که ما پیرو دین ابراهیم هستیم.</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7" w:name="pg1516_12005"/>
    <w:bookmarkEnd w:id="307"/>
    <w:p>
      <w:pPr>
        <w:pStyle w:val="Heading3"/>
      </w:pPr>
      <w:bookmarkStart w:id="2007" w:name="_Toc1401"/>
      <w:r>
        <w:t>[سوره مریم (19): آیه 52]</w:t>
      </w:r>
      <w:bookmarkEnd w:id="2007"/>
    </w:p>
    <w:p>
      <w:pPr>
        <w:pStyle w:val="BookText"/>
      </w:pPr>
      <w:r>
        <w:rPr>
          <w:rFonts w:ascii="Amiri" w:hAnsi="Amiri" w:eastAsia="Amiri" w:cs="Amiri"/>
          <w:lang w:bidi="ar-SA"/>
          <w:color w:val="111111"/>
          <w:sz w:val="28"/>
          <w:szCs w:val="28"/>
          <w:rtl/>
        </w:rPr>
        <w:t xml:space="preserve">وَ نادَیناه‌ُ مِن جانِب‌ِ الطُّورِ الأَیمَن‌ِ وَ قَرَّبناه‌ُ نَجِیًّا (52)</w:t>
      </w:r>
    </w:p>
    <w:p>
      <w:pPr>
        <w:pStyle w:val="BookText"/>
      </w:pPr>
      <w:r>
        <w:rPr>
          <w:rFonts w:ascii="Amiri" w:hAnsi="Amiri" w:eastAsia="Amiri" w:cs="Amiri"/>
          <w:lang w:bidi="ar-SA"/>
          <w:color w:val="111111"/>
          <w:sz w:val="28"/>
          <w:szCs w:val="28"/>
          <w:rtl/>
        </w:rPr>
        <w:t xml:space="preserve">52- نَجِیًّا: مناجیا.</w:t>
      </w:r>
    </w:p>
    <w:p>
      <w:pPr>
        <w:pStyle w:val="Heading3"/>
      </w:pPr>
      <w:bookmarkStart w:id="2008" w:name="_Toc1402"/>
      <w:r>
        <w:t>[سوره مریم (19): آیه 58]</w:t>
      </w:r>
      <w:bookmarkEnd w:id="2008"/>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(58)</w:t>
      </w:r>
    </w:p>
    <w:p>
      <w:pPr>
        <w:pStyle w:val="BookText"/>
      </w:pPr>
      <w:r>
        <w:rPr>
          <w:rFonts w:ascii="Amiri" w:hAnsi="Amiri" w:eastAsia="Amiri" w:cs="Amiri"/>
          <w:lang w:bidi="ar-SA"/>
          <w:color w:val="111111"/>
          <w:sz w:val="28"/>
          <w:szCs w:val="28"/>
          <w:rtl/>
        </w:rPr>
        <w:t xml:space="preserve">58- خَرُّوا سُجَّداً: به خاک می‌افتادند و سجده می‌کردند.</w:t>
      </w:r>
    </w:p>
    <w:p>
      <w:pPr>
        <w:pStyle w:val="BookText"/>
      </w:pPr>
      <w:r>
        <w:rPr>
          <w:rFonts w:ascii="IRNazanin" w:hAnsi="IRNazanin" w:eastAsia="IRNazanin" w:cs="IRNazanin"/>
          <w:lang w:bidi="fa-IR"/>
          <w:color w:val="111111"/>
          <w:sz w:val="28"/>
          <w:szCs w:val="28"/>
          <w:rtl/>
        </w:rPr>
        <w:t xml:space="preserve">بُکِیًّا: باکین: در حالی که می‌گریستند.</w:t>
      </w:r>
    </w:p>
    <w:p>
      <w:pPr>
        <w:pStyle w:val="Heading3"/>
      </w:pPr>
      <w:bookmarkStart w:id="2009" w:name="_Toc1403"/>
      <w:r>
        <w:t>[سوره مریم (19): آیه 59]</w:t>
      </w:r>
      <w:bookmarkEnd w:id="2009"/>
    </w:p>
    <w:p>
      <w:pPr>
        <w:pStyle w:val="BookText"/>
      </w:pPr>
      <w:r>
        <w:rPr>
          <w:rFonts w:ascii="Amiri" w:hAnsi="Amiri" w:eastAsia="Amiri" w:cs="Amiri"/>
          <w:lang w:bidi="ar-SA"/>
          <w:color w:val="111111"/>
          <w:sz w:val="28"/>
          <w:szCs w:val="28"/>
          <w:rtl/>
        </w:rPr>
        <w:t xml:space="preserve">فَخَلَف‌َ مِن بَعدِهِم خَلف‌ٌ أَضاعُوا الصَّلاةَ وَ اتَّبَعُوا الشَّهَوات‌ِ فَسَوف‌َ یَلقَون‌َ غَیًّا (59)</w:t>
      </w:r>
    </w:p>
    <w:p>
      <w:pPr>
        <w:pStyle w:val="BookText"/>
      </w:pPr>
      <w:r>
        <w:rPr>
          <w:rFonts w:ascii="Amiri" w:hAnsi="Amiri" w:eastAsia="Amiri" w:cs="Amiri"/>
          <w:lang w:bidi="ar-SA"/>
          <w:color w:val="111111"/>
          <w:sz w:val="28"/>
          <w:szCs w:val="28"/>
          <w:rtl/>
        </w:rPr>
        <w:t xml:space="preserve">59- خَلف‌ٌ: جانشین.</w:t>
      </w:r>
    </w:p>
    <w:p>
      <w:pPr>
        <w:pStyle w:val="BookText"/>
      </w:pPr>
      <w:r>
        <w:rPr>
          <w:rFonts w:ascii="IRNazanin" w:hAnsi="IRNazanin" w:eastAsia="IRNazanin" w:cs="IRNazanin"/>
          <w:lang w:bidi="fa-IR"/>
          <w:color w:val="111111"/>
          <w:sz w:val="28"/>
          <w:szCs w:val="28"/>
          <w:rtl/>
        </w:rPr>
        <w:t xml:space="preserve">غَیًّا: به دو معنا آمده است: 1- ضلالت و گمراهی. مقصود اینکه است که سزای ضلالت را به زودی خواهند دید. 2- نام یک وادی در جهنّم است.</w:t>
      </w:r>
    </w:p>
    <w:p>
      <w:pPr>
        <w:pStyle w:val="Heading3"/>
      </w:pPr>
      <w:bookmarkStart w:id="2010" w:name="_Toc1404"/>
      <w:r>
        <w:t>[سوره مریم (19): آیه 64]</w:t>
      </w:r>
      <w:bookmarkEnd w:id="2010"/>
    </w:p>
    <w:p>
      <w:pPr>
        <w:pStyle w:val="BookText"/>
      </w:pPr>
      <w:r>
        <w:rPr>
          <w:rFonts w:ascii="Amiri" w:hAnsi="Amiri" w:eastAsia="Amiri" w:cs="Amiri"/>
          <w:lang w:bidi="ar-SA"/>
          <w:color w:val="111111"/>
          <w:sz w:val="28"/>
          <w:szCs w:val="28"/>
          <w:rtl/>
        </w:rPr>
        <w:t xml:space="preserve">وَ ما نَتَنَزَّل‌ُ إِلاّ بِأَمرِ رَبِّک‌َ لَه‌ُ ما بَین‌َ أَیدِینا وَ ما خَلفَنا وَ ما بَین‌َ ذلِک‌َ وَ ما کان‌َ رَبُّک‌َ نَسِیًّا (64)</w:t>
      </w:r>
    </w:p>
    <w:p>
      <w:pPr>
        <w:pStyle w:val="BookText"/>
      </w:pPr>
      <w:r>
        <w:rPr>
          <w:rFonts w:ascii="IRNazanin" w:hAnsi="IRNazanin" w:eastAsia="IRNazanin" w:cs="IRNazanin"/>
          <w:lang w:bidi="fa-IR"/>
          <w:color w:val="111111"/>
          <w:sz w:val="28"/>
          <w:szCs w:val="28"/>
          <w:rtl/>
        </w:rPr>
        <w:t xml:space="preserve">64- ما نَتَنَزَّل‌ُ إِلّا بِأَمرِ رَبِّک‌َ: گویند چند روزی در آمدن وحی تأخیر شد. بعد از نزول وحی پیامبر صلّی اللّه علیه و آله علّت تأخیر را از جبرئیل جویا شد. جبرئیل علیه السّلام در جواب فرمود: ما نازل نمی‌شویم مگر به دستور پروردگار.</w:t>
      </w:r>
    </w:p>
    <w:p>
      <w:pPr>
        <w:pStyle w:val="BookText"/>
      </w:pPr>
      <w:r>
        <w:rPr>
          <w:rFonts w:ascii="IRNazanin" w:hAnsi="IRNazanin" w:eastAsia="IRNazanin" w:cs="IRNazanin"/>
          <w:lang w:bidi="fa-IR"/>
          <w:color w:val="111111"/>
          <w:sz w:val="28"/>
          <w:szCs w:val="28"/>
          <w:rtl/>
        </w:rPr>
        <w:t xml:space="preserve">ما کان‌َ رَبُّک‌َ نَسِیًّا: پروردگارت تو را فراموش نکرده است.</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8" w:name="pg1516_12007"/>
    <w:bookmarkEnd w:id="308"/>
    <w:p>
      <w:pPr>
        <w:pStyle w:val="Heading3"/>
      </w:pPr>
      <w:bookmarkStart w:id="2011" w:name="_Toc1405"/>
      <w:r>
        <w:t>[سوره مریم (19): آیه 65]</w:t>
      </w:r>
      <w:bookmarkEnd w:id="2011"/>
    </w:p>
    <w:p>
      <w:pPr>
        <w:pStyle w:val="BookText"/>
      </w:pPr>
      <w:r>
        <w:rPr>
          <w:rFonts w:ascii="Amiri" w:hAnsi="Amiri" w:eastAsia="Amiri" w:cs="Amiri"/>
          <w:lang w:bidi="ar-SA"/>
          <w:color w:val="111111"/>
          <w:sz w:val="28"/>
          <w:szCs w:val="28"/>
          <w:rtl/>
        </w:rPr>
        <w:t xml:space="preserve">رَب‌ُّ السَّماوات‌ِ وَ الأَرض‌ِ وَ ما بَینَهُما فَاعبُده‌ُ وَ اصطَبِر لِعِبادَتِه‌ِ هَل تَعلَم‌ُ لَه‌ُ سَمِیًّا (65)</w:t>
      </w:r>
    </w:p>
    <w:p>
      <w:pPr>
        <w:pStyle w:val="BookText"/>
      </w:pPr>
      <w:r>
        <w:rPr>
          <w:rFonts w:ascii="Amiri" w:hAnsi="Amiri" w:eastAsia="Amiri" w:cs="Amiri"/>
          <w:lang w:bidi="ar-SA"/>
          <w:color w:val="111111"/>
          <w:sz w:val="28"/>
          <w:szCs w:val="28"/>
          <w:rtl/>
        </w:rPr>
        <w:t xml:space="preserve">65- سَمِیًّا: مثل و شبیه خدا.</w:t>
      </w:r>
    </w:p>
    <w:p>
      <w:pPr>
        <w:pStyle w:val="Heading3"/>
      </w:pPr>
      <w:bookmarkStart w:id="2012" w:name="_Toc1406"/>
      <w:r>
        <w:t>[سوره مریم (19): آیه 68]</w:t>
      </w:r>
      <w:bookmarkEnd w:id="2012"/>
    </w:p>
    <w:p>
      <w:pPr>
        <w:pStyle w:val="BookText"/>
      </w:pPr>
      <w:r>
        <w:rPr>
          <w:rFonts w:ascii="Amiri" w:hAnsi="Amiri" w:eastAsia="Amiri" w:cs="Amiri"/>
          <w:lang w:bidi="ar-SA"/>
          <w:color w:val="111111"/>
          <w:sz w:val="28"/>
          <w:szCs w:val="28"/>
          <w:rtl/>
        </w:rPr>
        <w:t xml:space="preserve">فَوَ رَبِّک‌َ لَنَحشُرَنَّهُم وَ الشَّیاطِین‌َ ثُم‌َّ لَنُحضِرَنَّهُم حَول‌َ جَهَنَّم‌َ جِثِیًّا (68)</w:t>
      </w:r>
    </w:p>
    <w:p>
      <w:pPr>
        <w:pStyle w:val="BookText"/>
      </w:pPr>
      <w:r>
        <w:rPr>
          <w:rFonts w:ascii="IRNazanin" w:hAnsi="IRNazanin" w:eastAsia="IRNazanin" w:cs="IRNazanin"/>
          <w:lang w:bidi="fa-IR"/>
          <w:color w:val="111111"/>
          <w:sz w:val="28"/>
          <w:szCs w:val="28"/>
          <w:rtl/>
        </w:rPr>
        <w:t xml:space="preserve">68- جِثِیًّا: به دو معنا آمده است: 1- به زانو در آمده‌اند. 2- گروه گروه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Heading3"/>
      </w:pPr>
      <w:bookmarkStart w:id="2013" w:name="_Toc1407"/>
      <w:r>
        <w:t>[سوره مریم (19): آیه 69]</w:t>
      </w:r>
      <w:bookmarkEnd w:id="2013"/>
    </w:p>
    <w:p>
      <w:pPr>
        <w:pStyle w:val="BookText"/>
      </w:pPr>
      <w:r>
        <w:rPr>
          <w:rFonts w:ascii="Amiri" w:hAnsi="Amiri" w:eastAsia="Amiri" w:cs="Amiri"/>
          <w:lang w:bidi="ar-SA"/>
          <w:color w:val="111111"/>
          <w:sz w:val="28"/>
          <w:szCs w:val="28"/>
          <w:rtl/>
        </w:rPr>
        <w:t xml:space="preserve">ثُم‌َّ لَنَنزِعَن‌َّ مِن کُل‌ِّ شِیعَةٍ أَیُّهُم أَشَدُّ عَلَی الرَّحمن‌ِ عِتِیًّا (69)</w:t>
      </w:r>
    </w:p>
    <w:p>
      <w:pPr>
        <w:pStyle w:val="BookText"/>
      </w:pPr>
      <w:r>
        <w:rPr>
          <w:rFonts w:ascii="IRNazanin" w:hAnsi="IRNazanin" w:eastAsia="IRNazanin" w:cs="IRNazanin"/>
          <w:lang w:bidi="fa-IR"/>
          <w:color w:val="111111"/>
          <w:sz w:val="28"/>
          <w:szCs w:val="28"/>
          <w:rtl/>
        </w:rPr>
        <w:t xml:space="preserve">69- عِتِیًّا: طغیان‌گر و سرکش.</w:t>
      </w:r>
    </w:p>
    <w:p>
      <w:pPr>
        <w:pStyle w:val="Heading3"/>
      </w:pPr>
      <w:bookmarkStart w:id="2014" w:name="_Toc1408"/>
      <w:r>
        <w:t>[سوره مریم (19): آیه 70]</w:t>
      </w:r>
      <w:bookmarkEnd w:id="2014"/>
    </w:p>
    <w:p>
      <w:pPr>
        <w:pStyle w:val="BookText"/>
      </w:pPr>
      <w:r>
        <w:rPr>
          <w:rFonts w:ascii="Amiri" w:hAnsi="Amiri" w:eastAsia="Amiri" w:cs="Amiri"/>
          <w:lang w:bidi="ar-SA"/>
          <w:color w:val="111111"/>
          <w:sz w:val="28"/>
          <w:szCs w:val="28"/>
          <w:rtl/>
        </w:rPr>
        <w:t xml:space="preserve">ثُم‌َّ لَنَحن‌ُ أَعلَم‌ُ بِالَّذِین‌َ هُم أَولی بِها صِلِیًّا (70)</w:t>
      </w:r>
    </w:p>
    <w:p>
      <w:pPr>
        <w:pStyle w:val="BookText"/>
      </w:pPr>
      <w:r>
        <w:rPr>
          <w:rFonts w:ascii="Amiri" w:hAnsi="Amiri" w:eastAsia="Amiri" w:cs="Amiri"/>
          <w:lang w:bidi="ar-SA"/>
          <w:color w:val="111111"/>
          <w:sz w:val="28"/>
          <w:szCs w:val="28"/>
          <w:rtl/>
        </w:rPr>
        <w:t xml:space="preserve">70- صِلِیًّا: ملازم آتش بودن.</w:t>
      </w:r>
    </w:p>
    <w:p>
      <w:pPr>
        <w:pStyle w:val="Heading3"/>
      </w:pPr>
      <w:bookmarkStart w:id="2015" w:name="_Toc1409"/>
      <w:r>
        <w:t>[سوره مریم (19): آیه 71]</w:t>
      </w:r>
      <w:bookmarkEnd w:id="2015"/>
    </w:p>
    <w:p>
      <w:pPr>
        <w:pStyle w:val="BookText"/>
      </w:pPr>
      <w:r>
        <w:rPr>
          <w:rFonts w:ascii="Amiri" w:hAnsi="Amiri" w:eastAsia="Amiri" w:cs="Amiri"/>
          <w:lang w:bidi="ar-SA"/>
          <w:color w:val="111111"/>
          <w:sz w:val="28"/>
          <w:szCs w:val="28"/>
          <w:rtl/>
        </w:rPr>
        <w:t xml:space="preserve">وَ إِن مِنکُم إِلاّ وارِدُها کان‌َ عَلی رَبِّک‌َ حَتماً مَقضِیًّا (71)</w:t>
      </w:r>
    </w:p>
    <w:p>
      <w:pPr>
        <w:pStyle w:val="BookText"/>
      </w:pPr>
      <w:r>
        <w:rPr>
          <w:rFonts w:ascii="IRNazanin" w:hAnsi="IRNazanin" w:eastAsia="IRNazanin" w:cs="IRNazanin"/>
          <w:lang w:bidi="fa-IR"/>
          <w:color w:val="111111"/>
          <w:sz w:val="28"/>
          <w:szCs w:val="28"/>
          <w:rtl/>
        </w:rPr>
        <w:t xml:space="preserve">71- وَ إِن مِنکُم إِلّا وارِدُها: ضمیر به «جهنم» بر می‌گردد. در معنای آن دو وجه است: 1- مراد از «ورود»، اشراف به جهنم و نگاه کردن به جهنم است، نه داخل شد در آن. 2- مراد، دخول حقیقی است و منظور اینکه است که همگان وارد جهنم می‌شوند، ولی برای مؤمنین برد و سلام می‌شود و برای کافرین عذاب است.</w:t>
      </w:r>
    </w:p>
    <w:p>
      <w:pPr>
        <w:pStyle w:val="Heading3"/>
      </w:pPr>
      <w:bookmarkStart w:id="2016" w:name="_Toc1410"/>
      <w:r>
        <w:t>[سوره مریم (19): آیه 73]</w:t>
      </w:r>
      <w:bookmarkEnd w:id="2016"/>
    </w:p>
    <w:p>
      <w:pPr>
        <w:pStyle w:val="BookText"/>
      </w:pPr>
      <w:r>
        <w:rPr>
          <w:rFonts w:ascii="Amiri" w:hAnsi="Amiri" w:eastAsia="Amiri" w:cs="Amiri"/>
          <w:lang w:bidi="ar-SA"/>
          <w:color w:val="111111"/>
          <w:sz w:val="28"/>
          <w:szCs w:val="28"/>
          <w:rtl/>
        </w:rPr>
        <w:t xml:space="preserve">وَ إِذا تُتلی عَلَیهِم آیاتُنا بَیِّنات‌ٍ قال‌َ الَّذِین‌َ کَفَرُوا لِلَّذِین‌َ آمَنُوا أَی‌ُّ الفَرِیقَین‌ِ خَیرٌ مَقاماً وَ أَحسَن‌ُ نَدِیًّا (73)</w:t>
      </w:r>
    </w:p>
    <w:p>
      <w:pPr>
        <w:pStyle w:val="BookText"/>
      </w:pPr>
      <w:r>
        <w:rPr>
          <w:rFonts w:ascii="Amiri" w:hAnsi="Amiri" w:eastAsia="Amiri" w:cs="Amiri"/>
          <w:lang w:bidi="ar-SA"/>
          <w:color w:val="111111"/>
          <w:sz w:val="28"/>
          <w:szCs w:val="28"/>
          <w:rtl/>
        </w:rPr>
        <w:t xml:space="preserve">73- نَدِیًّا: مجلس.</w:t>
      </w:r>
    </w:p>
    <w:p>
      <w:pPr>
        <w:pStyle w:val="Heading3"/>
      </w:pPr>
      <w:bookmarkStart w:id="2017" w:name="_Toc1411"/>
      <w:r>
        <w:t>[سوره مریم (19): آیه 74]</w:t>
      </w:r>
      <w:bookmarkEnd w:id="2017"/>
    </w:p>
    <w:p>
      <w:pPr>
        <w:pStyle w:val="BookText"/>
      </w:pPr>
      <w:r>
        <w:rPr>
          <w:rFonts w:ascii="Amiri" w:hAnsi="Amiri" w:eastAsia="Amiri" w:cs="Amiri"/>
          <w:lang w:bidi="ar-SA"/>
          <w:color w:val="111111"/>
          <w:sz w:val="28"/>
          <w:szCs w:val="28"/>
          <w:rtl/>
        </w:rPr>
        <w:t xml:space="preserve">وَ کَم أَهلَکنا قَبلَهُم مِن قَرن‌ٍ هُم أَحسَن‌ُ أَثاثاً وَ رِءیاً (74)</w:t>
      </w:r>
    </w:p>
    <w:p>
      <w:pPr>
        <w:pStyle w:val="BookText"/>
      </w:pPr>
      <w:r>
        <w:rPr>
          <w:rFonts w:ascii="Amiri" w:hAnsi="Amiri" w:eastAsia="Amiri" w:cs="Amiri"/>
          <w:lang w:bidi="ar-SA"/>
          <w:color w:val="111111"/>
          <w:sz w:val="28"/>
          <w:szCs w:val="28"/>
          <w:rtl/>
        </w:rPr>
        <w:t xml:space="preserve">74- رِءیاً: شکل و قیافه.</w:t>
      </w:r>
    </w:p>
    <w:p>
      <w:pPr>
        <w:pStyle w:val="Heading3"/>
      </w:pPr>
      <w:bookmarkStart w:id="2018" w:name="_Toc1412"/>
      <w:r>
        <w:t>[سوره مریم (19): آیه 75]</w:t>
      </w:r>
      <w:bookmarkEnd w:id="2018"/>
    </w:p>
    <w:p>
      <w:pPr>
        <w:pStyle w:val="BookText"/>
      </w:pPr>
      <w:r>
        <w:rPr>
          <w:rFonts w:ascii="Amiri" w:hAnsi="Amiri" w:eastAsia="Amiri" w:cs="Amiri"/>
          <w:lang w:bidi="ar-SA"/>
          <w:color w:val="111111"/>
          <w:sz w:val="28"/>
          <w:szCs w:val="28"/>
          <w:rtl/>
        </w:rPr>
        <w:t xml:space="preserve">قُل مَن کان‌َ فِی الضَّلالَةِ فَلیَمدُد لَه‌ُ الرَّحمن‌ُ مَدًّا حَتّی إِذا رَأَوا ما یُوعَدُون‌َ إِمَّا العَذاب‌َ وَ إِمَّا السّاعَةَ فَسَیَعلَمُون‌َ مَن هُوَ شَرٌّ مَکاناً وَ أَضعَف‌ُ جُنداً (75)</w:t>
      </w:r>
    </w:p>
    <w:p>
      <w:pPr>
        <w:pStyle w:val="BookText"/>
      </w:pPr>
      <w:r>
        <w:rPr>
          <w:rFonts w:ascii="IRNazanin" w:hAnsi="IRNazanin" w:eastAsia="IRNazanin" w:cs="IRNazanin"/>
          <w:lang w:bidi="fa-IR"/>
          <w:color w:val="111111"/>
          <w:sz w:val="28"/>
          <w:szCs w:val="28"/>
          <w:rtl/>
        </w:rPr>
        <w:t xml:space="preserve">75- فَلیَمدُد: صیغه أمر است، ولی در معنی خبر است یعنی خداوند انسان گمراه را کمک می‌کند به اینکه که او را در گمراهی رها می‌کند و از وی دستگیری نمی‌کند.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9" w:name="pg1516_12009"/>
    <w:bookmarkEnd w:id="309"/>
    <w:p>
      <w:pPr>
        <w:pStyle w:val="Heading3"/>
      </w:pPr>
      <w:bookmarkStart w:id="2019" w:name="_Toc1413"/>
      <w:r>
        <w:t>[سوره مریم (19): آیه 77]</w:t>
      </w:r>
      <w:bookmarkEnd w:id="2019"/>
    </w:p>
    <w:p>
      <w:pPr>
        <w:pStyle w:val="BookText"/>
      </w:pPr>
      <w:r>
        <w:rPr>
          <w:rFonts w:ascii="Amiri" w:hAnsi="Amiri" w:eastAsia="Amiri" w:cs="Amiri"/>
          <w:lang w:bidi="ar-SA"/>
          <w:color w:val="111111"/>
          <w:sz w:val="28"/>
          <w:szCs w:val="28"/>
          <w:rtl/>
        </w:rPr>
        <w:t xml:space="preserve">أَ فَرَأَیت‌َ الَّذِی کَفَرَ بِآیاتِنا وَ قال‌َ لَأُوتَیَن‌َّ مالاً وَ وَلَداً (77)</w:t>
      </w:r>
    </w:p>
    <w:p>
      <w:pPr>
        <w:pStyle w:val="BookText"/>
      </w:pPr>
      <w:r>
        <w:rPr>
          <w:rFonts w:ascii="IRNazanin" w:hAnsi="IRNazanin" w:eastAsia="IRNazanin" w:cs="IRNazanin"/>
          <w:lang w:bidi="fa-IR"/>
          <w:color w:val="111111"/>
          <w:sz w:val="28"/>
          <w:szCs w:val="28"/>
          <w:rtl/>
        </w:rPr>
        <w:t xml:space="preserve">77- لَأُوتَیَن‌َّ مالًا وَ وَلَداً: تصوّر کفار اینکه بوده که زیادی ثروت و فرزندان آنان از برکت بت پرستی و بتهاست و کافر بودن خود را سبب آن زیادی می‌دانستند. تصور می‌کردند ماندن در بت پرستی در آینده هم برای آنان دارای چنین برکاتی خواهد بود. اینکه آیه در مقام بیان اینکه تصور غلط است و آیات بعدی در مقام ردّ اینکه توهم ناصحیح است. «مجمع و المیزان»</w:t>
      </w:r>
    </w:p>
    <w:p>
      <w:pPr>
        <w:pStyle w:val="Heading3"/>
      </w:pPr>
      <w:bookmarkStart w:id="2020" w:name="_Toc1414"/>
      <w:r>
        <w:t>[سوره مریم (19): آیه 78]</w:t>
      </w:r>
      <w:bookmarkEnd w:id="2020"/>
    </w:p>
    <w:p>
      <w:pPr>
        <w:pStyle w:val="BookText"/>
      </w:pPr>
      <w:r>
        <w:rPr>
          <w:rFonts w:ascii="Amiri" w:hAnsi="Amiri" w:eastAsia="Amiri" w:cs="Amiri"/>
          <w:lang w:bidi="ar-SA"/>
          <w:color w:val="111111"/>
          <w:sz w:val="28"/>
          <w:szCs w:val="28"/>
          <w:rtl/>
        </w:rPr>
        <w:t xml:space="preserve">أَطَّلَع‌َ الغَیب‌َ أَم‌ِ اتَّخَذَ عِندَ الرَّحمن‌ِ عَهداً (78)</w:t>
      </w:r>
    </w:p>
    <w:p>
      <w:pPr>
        <w:pStyle w:val="BookText"/>
      </w:pPr>
      <w:r>
        <w:rPr>
          <w:rFonts w:ascii="Amiri" w:hAnsi="Amiri" w:eastAsia="Amiri" w:cs="Amiri"/>
          <w:lang w:bidi="ar-SA"/>
          <w:color w:val="111111"/>
          <w:sz w:val="28"/>
          <w:szCs w:val="28"/>
          <w:rtl/>
        </w:rPr>
        <w:t xml:space="preserve">78- أَطَّلَع‌َ الغَیب‌َ: همزه برای استفهام است.</w:t>
      </w:r>
    </w:p>
    <w:p>
      <w:pPr>
        <w:pStyle w:val="BookText"/>
      </w:pPr>
      <w:r>
        <w:rPr>
          <w:rFonts w:ascii="IRNazanin" w:hAnsi="IRNazanin" w:eastAsia="IRNazanin" w:cs="IRNazanin"/>
          <w:lang w:bidi="fa-IR"/>
          <w:color w:val="111111"/>
          <w:sz w:val="28"/>
          <w:szCs w:val="28"/>
          <w:rtl/>
        </w:rPr>
        <w:t xml:space="preserve">اصل آن «اطّلع» بوده است که همزه وصل برای تخفیف حذف گردیده است. یعنی آیا او علم غیب می‌داند.</w:t>
      </w:r>
    </w:p>
    <w:p>
      <w:pPr>
        <w:pStyle w:val="Heading3"/>
      </w:pPr>
      <w:bookmarkStart w:id="2021" w:name="_Toc1415"/>
      <w:r>
        <w:t>[سوره مریم (19): آیه 83]</w:t>
      </w:r>
      <w:bookmarkEnd w:id="2021"/>
    </w:p>
    <w:p>
      <w:pPr>
        <w:pStyle w:val="BookText"/>
      </w:pPr>
      <w:r>
        <w:rPr>
          <w:rFonts w:ascii="Amiri" w:hAnsi="Amiri" w:eastAsia="Amiri" w:cs="Amiri"/>
          <w:lang w:bidi="ar-SA"/>
          <w:color w:val="111111"/>
          <w:sz w:val="28"/>
          <w:szCs w:val="28"/>
          <w:rtl/>
        </w:rPr>
        <w:t xml:space="preserve">أَ لَم تَرَ أَنّا أَرسَلنَا الشَّیاطِین‌َ عَلَی الکافِرِین‌َ تَؤُزُّهُم أَزًّا (83)</w:t>
      </w:r>
    </w:p>
    <w:p>
      <w:pPr>
        <w:pStyle w:val="BookText"/>
      </w:pPr>
      <w:r>
        <w:rPr>
          <w:rFonts w:ascii="IRNazanin" w:hAnsi="IRNazanin" w:eastAsia="IRNazanin" w:cs="IRNazanin"/>
          <w:lang w:bidi="fa-IR"/>
          <w:color w:val="111111"/>
          <w:sz w:val="28"/>
          <w:szCs w:val="28"/>
          <w:rtl/>
        </w:rPr>
        <w:t xml:space="preserve">83- أَرسَلنَا: به دو معنا آمده است: 1- میان شیاطین و کفّار موانع را برداشتیم. 2- مسلّط کردیم.</w:t>
      </w:r>
    </w:p>
    <w:p>
      <w:pPr>
        <w:pStyle w:val="BookText"/>
      </w:pPr>
      <w:r>
        <w:rPr>
          <w:rFonts w:ascii="Amiri" w:hAnsi="Amiri" w:eastAsia="Amiri" w:cs="Amiri"/>
          <w:lang w:bidi="ar-SA"/>
          <w:color w:val="111111"/>
          <w:sz w:val="28"/>
          <w:szCs w:val="28"/>
          <w:rtl/>
        </w:rPr>
        <w:t xml:space="preserve">تَؤُزُّهُم أَزًّا: شیاطین کفّار را شدیدا تحریک می‌نمایند.</w:t>
      </w:r>
    </w:p>
    <w:p>
      <w:pPr>
        <w:pStyle w:val="Heading3"/>
      </w:pPr>
      <w:bookmarkStart w:id="2022" w:name="_Toc1416"/>
      <w:r>
        <w:t>[سوره مریم (19): آیه 85]</w:t>
      </w:r>
      <w:bookmarkEnd w:id="2022"/>
    </w:p>
    <w:p>
      <w:pPr>
        <w:pStyle w:val="BookText"/>
      </w:pPr>
      <w:r>
        <w:rPr>
          <w:rFonts w:ascii="Amiri" w:hAnsi="Amiri" w:eastAsia="Amiri" w:cs="Amiri"/>
          <w:lang w:bidi="ar-SA"/>
          <w:color w:val="111111"/>
          <w:sz w:val="28"/>
          <w:szCs w:val="28"/>
          <w:rtl/>
        </w:rPr>
        <w:t xml:space="preserve">یَوم‌َ نَحشُرُ المُتَّقِین‌َ إِلَی الرَّحمن‌ِ وَفداً (85)</w:t>
      </w:r>
    </w:p>
    <w:p>
      <w:pPr>
        <w:pStyle w:val="BookText"/>
      </w:pPr>
      <w:r>
        <w:rPr>
          <w:rFonts w:ascii="Amiri" w:hAnsi="Amiri" w:eastAsia="Amiri" w:cs="Amiri"/>
          <w:lang w:bidi="ar-SA"/>
          <w:color w:val="111111"/>
          <w:sz w:val="28"/>
          <w:szCs w:val="28"/>
          <w:rtl/>
        </w:rPr>
        <w:t xml:space="preserve">85- وَفداً: سواره. «علی علیه السّلام»</w:t>
      </w:r>
    </w:p>
    <w:p>
      <w:pPr>
        <w:pStyle w:val="Heading3"/>
      </w:pPr>
      <w:bookmarkStart w:id="2023" w:name="_Toc1417"/>
      <w:r>
        <w:t>[سوره مریم (19): آیه 86]</w:t>
      </w:r>
      <w:bookmarkEnd w:id="2023"/>
    </w:p>
    <w:p>
      <w:pPr>
        <w:pStyle w:val="BookText"/>
      </w:pPr>
      <w:r>
        <w:rPr>
          <w:rFonts w:ascii="Amiri" w:hAnsi="Amiri" w:eastAsia="Amiri" w:cs="Amiri"/>
          <w:lang w:bidi="ar-SA"/>
          <w:color w:val="111111"/>
          <w:sz w:val="28"/>
          <w:szCs w:val="28"/>
          <w:rtl/>
        </w:rPr>
        <w:t xml:space="preserve">وَ نَسُوق‌ُ المُجرِمِین‌َ إِلی جَهَنَّم‌َ وِرداً (86)</w:t>
      </w:r>
    </w:p>
    <w:p>
      <w:pPr>
        <w:pStyle w:val="BookText"/>
      </w:pPr>
      <w:r>
        <w:rPr>
          <w:rFonts w:ascii="Amiri" w:hAnsi="Amiri" w:eastAsia="Amiri" w:cs="Amiri"/>
          <w:lang w:bidi="ar-SA"/>
          <w:color w:val="111111"/>
          <w:sz w:val="28"/>
          <w:szCs w:val="28"/>
          <w:rtl/>
        </w:rPr>
        <w:t xml:space="preserve">86- وِرداً: تشنه.</w:t>
      </w:r>
    </w:p>
    <w:p>
      <w:pPr>
        <w:pStyle w:val="Heading3"/>
      </w:pPr>
      <w:bookmarkStart w:id="2024" w:name="_Toc1418"/>
      <w:r>
        <w:t>[سوره مریم (19): آیه 87]</w:t>
      </w:r>
      <w:bookmarkEnd w:id="2024"/>
    </w:p>
    <w:p>
      <w:pPr>
        <w:pStyle w:val="BookText"/>
      </w:pPr>
      <w:r>
        <w:rPr>
          <w:rFonts w:ascii="Amiri" w:hAnsi="Amiri" w:eastAsia="Amiri" w:cs="Amiri"/>
          <w:lang w:bidi="ar-SA"/>
          <w:color w:val="111111"/>
          <w:sz w:val="28"/>
          <w:szCs w:val="28"/>
          <w:rtl/>
        </w:rPr>
        <w:t xml:space="preserve">لا یَملِکُون‌َ الشَّفاعَةَ إِلاّ مَن‌ِ اتَّخَذَ عِندَ الرَّحمن‌ِ عَهداً (87)</w:t>
      </w:r>
    </w:p>
    <w:p>
      <w:pPr>
        <w:pStyle w:val="BookText"/>
      </w:pPr>
      <w:r>
        <w:rPr>
          <w:rFonts w:ascii="IRNazanin" w:hAnsi="IRNazanin" w:eastAsia="IRNazanin" w:cs="IRNazanin"/>
          <w:lang w:bidi="fa-IR"/>
          <w:color w:val="111111"/>
          <w:sz w:val="28"/>
          <w:szCs w:val="28"/>
          <w:rtl/>
        </w:rPr>
        <w:t xml:space="preserve">87- لا یَملِکُون‌َ الشَّفاعَةَ إِلّا مَن‌ِ اتَّخَذَ عِندَ الرَّحمن‌ِ عَهداً: به دو معنا آمده است: 1- مالک شفاعت نیستند مگر کسانی که با خدا پیمانی دارند و به او ایمان آورده‌اند یعنی مؤمنان مالک شفاعت هستند.</w:t>
      </w:r>
    </w:p>
    <w:p>
      <w:pPr>
        <w:pStyle w:val="BookText"/>
      </w:pPr>
      <w:r>
        <w:rPr>
          <w:rFonts w:ascii="IRNazanin" w:hAnsi="IRNazanin" w:eastAsia="IRNazanin" w:cs="IRNazanin"/>
          <w:lang w:bidi="fa-IR"/>
          <w:color w:val="111111"/>
          <w:sz w:val="28"/>
          <w:szCs w:val="28"/>
          <w:rtl/>
        </w:rPr>
        <w:t xml:space="preserve">2- مالک شفاعت نیستند مگر نسبت به کسانی که مؤمن هستند یعنی مؤمنان مورد شفاعت قرار می‌گیرند.</w:t>
      </w:r>
    </w:p>
    <w:p>
      <w:pPr>
        <w:pStyle w:val="Heading3"/>
      </w:pPr>
      <w:bookmarkStart w:id="2025" w:name="_Toc1419"/>
      <w:r>
        <w:t>[سوره مریم (19): آیه 89]</w:t>
      </w:r>
      <w:bookmarkEnd w:id="2025"/>
    </w:p>
    <w:p>
      <w:pPr>
        <w:pStyle w:val="BookText"/>
      </w:pPr>
      <w:r>
        <w:rPr>
          <w:rFonts w:ascii="Amiri" w:hAnsi="Amiri" w:eastAsia="Amiri" w:cs="Amiri"/>
          <w:lang w:bidi="ar-SA"/>
          <w:color w:val="111111"/>
          <w:sz w:val="28"/>
          <w:szCs w:val="28"/>
          <w:rtl/>
        </w:rPr>
        <w:t xml:space="preserve">لَقَد جِئتُم شَیئاً إِدًّا (89)</w:t>
      </w:r>
    </w:p>
    <w:p>
      <w:pPr>
        <w:pStyle w:val="BookText"/>
      </w:pPr>
      <w:r>
        <w:rPr>
          <w:rFonts w:ascii="Amiri" w:hAnsi="Amiri" w:eastAsia="Amiri" w:cs="Amiri"/>
          <w:lang w:bidi="ar-SA"/>
          <w:color w:val="111111"/>
          <w:sz w:val="28"/>
          <w:szCs w:val="28"/>
          <w:rtl/>
        </w:rPr>
        <w:t xml:space="preserve">89- إِدًّا: کار بسیار قبیح و زشت.</w:t>
      </w:r>
    </w:p>
    <w:p>
      <w:pPr>
        <w:pStyle w:val="Heading3"/>
      </w:pPr>
      <w:bookmarkStart w:id="2026" w:name="_Toc1420"/>
      <w:r>
        <w:t>[سوره مریم (19): آیه 90]</w:t>
      </w:r>
      <w:bookmarkEnd w:id="2026"/>
    </w:p>
    <w:p>
      <w:pPr>
        <w:pStyle w:val="BookText"/>
      </w:pPr>
      <w:r>
        <w:rPr>
          <w:rFonts w:ascii="Amiri" w:hAnsi="Amiri" w:eastAsia="Amiri" w:cs="Amiri"/>
          <w:lang w:bidi="ar-SA"/>
          <w:color w:val="111111"/>
          <w:sz w:val="28"/>
          <w:szCs w:val="28"/>
          <w:rtl/>
        </w:rPr>
        <w:t xml:space="preserve">تَکادُ السَّماوات‌ُ یَتَفَطَّرن‌َ مِنه‌ُ وَ تَنشَق‌ُّ الأَرض‌ُ وَ تَخِرُّ الجِبال‌ُ هَدًّا (90)</w:t>
      </w:r>
    </w:p>
    <w:p>
      <w:pPr>
        <w:pStyle w:val="BookText"/>
      </w:pPr>
      <w:r>
        <w:rPr>
          <w:rFonts w:ascii="Amiri" w:hAnsi="Amiri" w:eastAsia="Amiri" w:cs="Amiri"/>
          <w:lang w:bidi="ar-SA"/>
          <w:color w:val="111111"/>
          <w:sz w:val="28"/>
          <w:szCs w:val="28"/>
          <w:rtl/>
        </w:rPr>
        <w:t xml:space="preserve">90- یَتَفَطَّرن‌َ: شکافته شود.</w:t>
      </w:r>
    </w:p>
    <w:p>
      <w:pPr>
        <w:pStyle w:val="BookText"/>
      </w:pPr>
      <w:r>
        <w:rPr>
          <w:rFonts w:ascii="IRNazanin" w:hAnsi="IRNazanin" w:eastAsia="IRNazanin" w:cs="IRNazanin"/>
          <w:lang w:bidi="fa-IR"/>
          <w:color w:val="111111"/>
          <w:sz w:val="28"/>
          <w:szCs w:val="28"/>
          <w:rtl/>
        </w:rPr>
        <w:t xml:space="preserve">تَخِرُّ: سرنگون شود و در هم شکسته شود.</w:t>
      </w:r>
    </w:p>
    <w:p>
      <w:pPr>
        <w:pStyle w:val="BookText"/>
      </w:pPr>
      <w:r>
        <w:rPr>
          <w:rFonts w:ascii="Amiri" w:hAnsi="Amiri" w:eastAsia="Amiri" w:cs="Amiri"/>
          <w:lang w:bidi="ar-SA"/>
          <w:color w:val="111111"/>
          <w:sz w:val="28"/>
          <w:szCs w:val="28"/>
          <w:rtl/>
        </w:rPr>
        <w:t xml:space="preserve">هَدًّا: شکستن شدید، انهدام.</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10" w:name="pg1516_12011"/>
    <w:bookmarkEnd w:id="310"/>
    <w:p>
      <w:pPr>
        <w:pStyle w:val="Heading3"/>
      </w:pPr>
      <w:bookmarkStart w:id="2027" w:name="_Toc1421"/>
      <w:r>
        <w:t>[سوره مریم (19): آیه 97]</w:t>
      </w:r>
      <w:bookmarkEnd w:id="2027"/>
    </w:p>
    <w:p>
      <w:pPr>
        <w:pStyle w:val="BookText"/>
      </w:pPr>
      <w:r>
        <w:rPr>
          <w:rFonts w:ascii="Amiri" w:hAnsi="Amiri" w:eastAsia="Amiri" w:cs="Amiri"/>
          <w:lang w:bidi="ar-SA"/>
          <w:color w:val="111111"/>
          <w:sz w:val="28"/>
          <w:szCs w:val="28"/>
          <w:rtl/>
        </w:rPr>
        <w:t xml:space="preserve">فَإِنَّما یَسَّرناه‌ُ بِلِسانِک‌َ لِتُبَشِّرَ بِه‌ِ المُتَّقِین‌َ وَ تُنذِرَ بِه‌ِ قَوماً لُدًّا (97)</w:t>
      </w:r>
    </w:p>
    <w:p>
      <w:pPr>
        <w:pStyle w:val="BookText"/>
      </w:pPr>
      <w:r>
        <w:rPr>
          <w:rFonts w:ascii="Amiri" w:hAnsi="Amiri" w:eastAsia="Amiri" w:cs="Amiri"/>
          <w:lang w:bidi="ar-SA"/>
          <w:color w:val="111111"/>
          <w:sz w:val="28"/>
          <w:szCs w:val="28"/>
          <w:rtl/>
        </w:rPr>
        <w:t xml:space="preserve">97- لُدًّا: مفرد آن «الدّ» است یعنی دشمن سرسخت.</w:t>
      </w:r>
    </w:p>
    <w:p>
      <w:pPr>
        <w:pStyle w:val="Heading3"/>
      </w:pPr>
      <w:bookmarkStart w:id="2028" w:name="_Toc1422"/>
      <w:r>
        <w:t>[سوره مریم (19): آیه 98]</w:t>
      </w:r>
      <w:bookmarkEnd w:id="2028"/>
    </w:p>
    <w:p>
      <w:pPr>
        <w:pStyle w:val="BookText"/>
      </w:pPr>
      <w:r>
        <w:rPr>
          <w:rFonts w:ascii="Amiri" w:hAnsi="Amiri" w:eastAsia="Amiri" w:cs="Amiri"/>
          <w:lang w:bidi="ar-SA"/>
          <w:color w:val="111111"/>
          <w:sz w:val="28"/>
          <w:szCs w:val="28"/>
          <w:rtl/>
        </w:rPr>
        <w:t xml:space="preserve">وَ کَم أَهلَکنا قَبلَهُم مِن قَرن‌ٍ هَل تُحِس‌ُّ مِنهُم مِن أَحَدٍ أَو تَسمَع‌ُ لَهُم رِکزاً (98)</w:t>
      </w:r>
    </w:p>
    <w:p>
      <w:pPr>
        <w:pStyle w:val="BookText"/>
      </w:pPr>
      <w:r>
        <w:rPr>
          <w:rFonts w:ascii="Amiri" w:hAnsi="Amiri" w:eastAsia="Amiri" w:cs="Amiri"/>
          <w:lang w:bidi="ar-SA"/>
          <w:color w:val="111111"/>
          <w:sz w:val="28"/>
          <w:szCs w:val="28"/>
          <w:rtl/>
        </w:rPr>
        <w:t xml:space="preserve">98- رِکزاً: صدای آهسته.</w:t>
      </w:r>
    </w:p>
    <w:p>
      <w:pPr>
        <w:pStyle w:val="Heading2"/>
      </w:pPr>
      <w:bookmarkStart w:id="2029" w:name="_Toc1423"/>
      <w:r>
        <w:t>‌سورة طه‌</w:t>
      </w:r>
      <w:bookmarkEnd w:id="2029"/>
    </w:p>
    <w:p>
      <w:pPr>
        <w:pStyle w:val="Heading3"/>
      </w:pPr>
      <w:bookmarkStart w:id="2030" w:name="_Toc1424"/>
      <w:r>
        <w:t>[سوره طه (20): آیه 2]</w:t>
      </w:r>
      <w:bookmarkEnd w:id="2030"/>
    </w:p>
    <w:p>
      <w:pPr>
        <w:pStyle w:val="BookText"/>
      </w:pPr>
      <w:r>
        <w:rPr>
          <w:rFonts w:ascii="Amiri" w:hAnsi="Amiri" w:eastAsia="Amiri" w:cs="Amiri"/>
          <w:lang w:bidi="ar-SA"/>
          <w:color w:val="111111"/>
          <w:sz w:val="28"/>
          <w:szCs w:val="28"/>
          <w:rtl/>
        </w:rPr>
        <w:t xml:space="preserve">ما أَنزَلنا عَلَیک‌َ القُرآن‌َ لِتَشقی (2)</w:t>
      </w:r>
    </w:p>
    <w:p>
      <w:pPr>
        <w:pStyle w:val="BookText"/>
      </w:pPr>
      <w:r>
        <w:rPr>
          <w:rFonts w:ascii="Amiri" w:hAnsi="Amiri" w:eastAsia="Amiri" w:cs="Amiri"/>
          <w:lang w:bidi="ar-SA"/>
          <w:color w:val="111111"/>
          <w:sz w:val="28"/>
          <w:szCs w:val="28"/>
          <w:rtl/>
        </w:rPr>
        <w:t xml:space="preserve">2- ما أَنزَلنا عَلَیک‌َ القُرآن‌َ لِتَشقی: ما قرآن را نازل نکردیم تا اینکه که خود را به زحمت بیاندازی.</w:t>
      </w:r>
    </w:p>
    <w:p>
      <w:pPr>
        <w:pStyle w:val="Heading3"/>
      </w:pPr>
      <w:bookmarkStart w:id="2031" w:name="_Toc1425"/>
      <w:r>
        <w:t>[سوره طه (20): آیه 6]</w:t>
      </w:r>
      <w:bookmarkEnd w:id="2031"/>
    </w:p>
    <w:p>
      <w:pPr>
        <w:pStyle w:val="BookText"/>
      </w:pPr>
      <w:r>
        <w:rPr>
          <w:rFonts w:ascii="Amiri" w:hAnsi="Amiri" w:eastAsia="Amiri" w:cs="Amiri"/>
          <w:lang w:bidi="ar-SA"/>
          <w:color w:val="111111"/>
          <w:sz w:val="28"/>
          <w:szCs w:val="28"/>
          <w:rtl/>
        </w:rPr>
        <w:t xml:space="preserve">لَه‌ُ ما فِی السَّماوات‌ِ وَ ما فِی الأَرض‌ِ وَ ما بَینَهُما وَ ما تَحت‌َ الثَّری (6)</w:t>
      </w:r>
    </w:p>
    <w:p>
      <w:pPr>
        <w:pStyle w:val="BookText"/>
      </w:pPr>
      <w:r>
        <w:rPr>
          <w:rFonts w:ascii="Amiri" w:hAnsi="Amiri" w:eastAsia="Amiri" w:cs="Amiri"/>
          <w:lang w:bidi="ar-SA"/>
          <w:color w:val="111111"/>
          <w:sz w:val="28"/>
          <w:szCs w:val="28"/>
          <w:rtl/>
        </w:rPr>
        <w:t xml:space="preserve">6- الثَّری: خاک.</w:t>
      </w:r>
    </w:p>
    <w:p>
      <w:pPr>
        <w:pStyle w:val="Heading3"/>
      </w:pPr>
      <w:bookmarkStart w:id="2032" w:name="_Toc1426"/>
      <w:r>
        <w:t>[سوره طه (20): آیه 8]</w:t>
      </w:r>
      <w:bookmarkEnd w:id="2032"/>
    </w:p>
    <w:p>
      <w:pPr>
        <w:pStyle w:val="BookText"/>
      </w:pPr>
      <w:r>
        <w:rPr>
          <w:rFonts w:ascii="Amiri" w:hAnsi="Amiri" w:eastAsia="Amiri" w:cs="Amiri"/>
          <w:lang w:bidi="ar-SA"/>
          <w:color w:val="111111"/>
          <w:sz w:val="28"/>
          <w:szCs w:val="28"/>
          <w:rtl/>
        </w:rPr>
        <w:t xml:space="preserve">اللّه‌ُ لا إِله‌َ إِلاّ هُوَ لَه‌ُ الأَسماءُ الحُسنی (8)</w:t>
      </w:r>
    </w:p>
    <w:p>
      <w:pPr>
        <w:pStyle w:val="BookText"/>
      </w:pPr>
      <w:r>
        <w:rPr>
          <w:rFonts w:ascii="IRNazanin" w:hAnsi="IRNazanin" w:eastAsia="IRNazanin" w:cs="IRNazanin"/>
          <w:lang w:bidi="fa-IR"/>
          <w:color w:val="111111"/>
          <w:sz w:val="28"/>
          <w:szCs w:val="28"/>
          <w:rtl/>
        </w:rPr>
        <w:t xml:space="preserve">8- الأَسماءُ الحُسنی: اسمهایی که دلالت بر توحید و انعام خداوند و معانی نیکو دارد.</w:t>
      </w:r>
    </w:p>
    <w:p>
      <w:pPr>
        <w:pStyle w:val="Heading3"/>
      </w:pPr>
      <w:bookmarkStart w:id="2033" w:name="_Toc1427"/>
      <w:r>
        <w:t>[سوره طه (20): آیه 10]</w:t>
      </w:r>
      <w:bookmarkEnd w:id="2033"/>
    </w:p>
    <w:p>
      <w:pPr>
        <w:pStyle w:val="BookText"/>
      </w:pPr>
      <w:r>
        <w:rPr>
          <w:rFonts w:ascii="Amiri" w:hAnsi="Amiri" w:eastAsia="Amiri" w:cs="Amiri"/>
          <w:lang w:bidi="ar-SA"/>
          <w:color w:val="111111"/>
          <w:sz w:val="28"/>
          <w:szCs w:val="28"/>
          <w:rtl/>
        </w:rPr>
        <w:t xml:space="preserve">إِذ رَأی ناراً فَقال‌َ لِأَهلِه‌ِ امکُثُوا إِنِّی آنَست‌ُ ناراً لَعَلِّی آتِیکُم مِنها بِقَبَس‌ٍ أَو أَجِدُ عَلَی النّارِ هُدی‌ً (10)</w:t>
      </w:r>
    </w:p>
    <w:p>
      <w:pPr>
        <w:pStyle w:val="BookText"/>
      </w:pPr>
      <w:r>
        <w:rPr>
          <w:rFonts w:ascii="IRNazanin" w:hAnsi="IRNazanin" w:eastAsia="IRNazanin" w:cs="IRNazanin"/>
          <w:lang w:bidi="fa-IR"/>
          <w:color w:val="111111"/>
          <w:sz w:val="28"/>
          <w:szCs w:val="28"/>
          <w:rtl/>
        </w:rPr>
        <w:t xml:space="preserve">10- آنَست‌ُ ناراً: آتشی دیدم که سبب دلگرمی من شد.</w:t>
      </w:r>
    </w:p>
    <w:p>
      <w:pPr>
        <w:pStyle w:val="BookText"/>
      </w:pPr>
      <w:r>
        <w:rPr>
          <w:rFonts w:ascii="Amiri" w:hAnsi="Amiri" w:eastAsia="Amiri" w:cs="Amiri"/>
          <w:lang w:bidi="ar-SA"/>
          <w:color w:val="111111"/>
          <w:sz w:val="28"/>
          <w:szCs w:val="28"/>
          <w:rtl/>
        </w:rPr>
        <w:t xml:space="preserve">بِقَبَس‌ٍ: شعله‌ای از آتش.</w:t>
      </w:r>
    </w:p>
    <w:p>
      <w:pPr>
        <w:pStyle w:val="BookText"/>
      </w:pPr>
      <w:r>
        <w:rPr>
          <w:rFonts w:ascii="Amiri" w:hAnsi="Amiri" w:eastAsia="Amiri" w:cs="Amiri"/>
          <w:lang w:bidi="ar-SA"/>
          <w:color w:val="111111"/>
          <w:sz w:val="28"/>
          <w:szCs w:val="28"/>
          <w:rtl/>
        </w:rPr>
        <w:t xml:space="preserve">أَجِدُ عَلَی النّارِ هُدی‌ً: کسی را در کنار آتش بیابم که راه را به ما نشان دهد.</w:t>
      </w:r>
    </w:p>
    <w:p>
      <w:pPr>
        <w:pStyle w:val="Heading3"/>
      </w:pPr>
      <w:bookmarkStart w:id="2034" w:name="_Toc1428"/>
      <w:r>
        <w:t>[سوره طه (20): آیه 12]</w:t>
      </w:r>
      <w:bookmarkEnd w:id="2034"/>
    </w:p>
    <w:p>
      <w:pPr>
        <w:pStyle w:val="BookText"/>
      </w:pPr>
      <w:r>
        <w:rPr>
          <w:rFonts w:ascii="Amiri" w:hAnsi="Amiri" w:eastAsia="Amiri" w:cs="Amiri"/>
          <w:lang w:bidi="ar-SA"/>
          <w:color w:val="111111"/>
          <w:sz w:val="28"/>
          <w:szCs w:val="28"/>
          <w:rtl/>
        </w:rPr>
        <w:t xml:space="preserve">إِنِّی أَنَا رَبُّک‌َ فَاخلَع نَعلَیک‌َ إِنَّک‌َ بِالوادِ المُقَدَّس‌ِ طُوی‌ً (12)</w:t>
      </w:r>
    </w:p>
    <w:p>
      <w:pPr>
        <w:pStyle w:val="BookText"/>
      </w:pPr>
      <w:r>
        <w:rPr>
          <w:rFonts w:ascii="Amiri" w:hAnsi="Amiri" w:eastAsia="Amiri" w:cs="Amiri"/>
          <w:lang w:bidi="ar-SA"/>
          <w:color w:val="111111"/>
          <w:sz w:val="28"/>
          <w:szCs w:val="28"/>
          <w:rtl/>
        </w:rPr>
        <w:t xml:space="preserve">12- طُوی‌ً: نام یک وادی است.</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11" w:name="pg1516_12013"/>
    <w:bookmarkEnd w:id="311"/>
    <w:p>
      <w:pPr>
        <w:pStyle w:val="Heading3"/>
      </w:pPr>
      <w:bookmarkStart w:id="2035" w:name="_Toc1429"/>
      <w:r>
        <w:t>[سوره طه (20): آیه 15]</w:t>
      </w:r>
      <w:bookmarkEnd w:id="2035"/>
    </w:p>
    <w:p>
      <w:pPr>
        <w:pStyle w:val="BookText"/>
      </w:pPr>
      <w:r>
        <w:rPr>
          <w:rFonts w:ascii="Amiri" w:hAnsi="Amiri" w:eastAsia="Amiri" w:cs="Amiri"/>
          <w:lang w:bidi="ar-SA"/>
          <w:color w:val="111111"/>
          <w:sz w:val="28"/>
          <w:szCs w:val="28"/>
          <w:rtl/>
        </w:rPr>
        <w:t xml:space="preserve">إِن‌َّ السّاعَةَ آتِیَةٌ أَکادُ أُخفِیها لِتُجزی کُل‌ُّ نَفس‌ٍ بِما تَسعی (15)</w:t>
      </w:r>
    </w:p>
    <w:p>
      <w:pPr>
        <w:pStyle w:val="BookText"/>
      </w:pPr>
      <w:r>
        <w:rPr>
          <w:rFonts w:ascii="IRNazanin" w:hAnsi="IRNazanin" w:eastAsia="IRNazanin" w:cs="IRNazanin"/>
          <w:lang w:bidi="fa-IR"/>
          <w:color w:val="111111"/>
          <w:sz w:val="28"/>
          <w:szCs w:val="28"/>
          <w:rtl/>
        </w:rPr>
        <w:t xml:space="preserve">15- أَکادُ أُخفِیها: اراده کرده‌ام وقت قیامت را پنهان نگاه دارم.</w:t>
      </w:r>
    </w:p>
    <w:p>
      <w:pPr>
        <w:pStyle w:val="Heading3"/>
      </w:pPr>
      <w:bookmarkStart w:id="2036" w:name="_Toc1430"/>
      <w:r>
        <w:t>[سوره طه (20): آیه 16]</w:t>
      </w:r>
      <w:bookmarkEnd w:id="2036"/>
    </w:p>
    <w:p>
      <w:pPr>
        <w:pStyle w:val="BookText"/>
      </w:pPr>
      <w:r>
        <w:rPr>
          <w:rFonts w:ascii="Amiri" w:hAnsi="Amiri" w:eastAsia="Amiri" w:cs="Amiri"/>
          <w:lang w:bidi="ar-SA"/>
          <w:color w:val="111111"/>
          <w:sz w:val="28"/>
          <w:szCs w:val="28"/>
          <w:rtl/>
        </w:rPr>
        <w:t xml:space="preserve">فَلا یَصُدَّنَّک‌َ عَنها مَن لا یُؤمِن‌ُ بِها وَ اتَّبَع‌َ هَواه‌ُ فَتَردی (16)</w:t>
      </w:r>
    </w:p>
    <w:p>
      <w:pPr>
        <w:pStyle w:val="BookText"/>
      </w:pPr>
      <w:r>
        <w:rPr>
          <w:rFonts w:ascii="IRNazanin" w:hAnsi="IRNazanin" w:eastAsia="IRNazanin" w:cs="IRNazanin"/>
          <w:lang w:bidi="fa-IR"/>
          <w:color w:val="111111"/>
          <w:sz w:val="28"/>
          <w:szCs w:val="28"/>
          <w:rtl/>
        </w:rPr>
        <w:t xml:space="preserve">16- فَتَردی: تا اینکه که هلاک شوی.</w:t>
      </w:r>
    </w:p>
    <w:p>
      <w:pPr>
        <w:pStyle w:val="Heading3"/>
      </w:pPr>
      <w:bookmarkStart w:id="2037" w:name="_Toc1431"/>
      <w:r>
        <w:t>[سوره طه (20): آیه 18]</w:t>
      </w:r>
      <w:bookmarkEnd w:id="2037"/>
    </w:p>
    <w:p>
      <w:pPr>
        <w:pStyle w:val="BookText"/>
      </w:pPr>
      <w:r>
        <w:rPr>
          <w:rFonts w:ascii="Amiri" w:hAnsi="Amiri" w:eastAsia="Amiri" w:cs="Amiri"/>
          <w:lang w:bidi="ar-SA"/>
          <w:color w:val="111111"/>
          <w:sz w:val="28"/>
          <w:szCs w:val="28"/>
          <w:rtl/>
        </w:rPr>
        <w:t xml:space="preserve">قال‌َ هِی‌َ عَصای‌َ أَتَوَکَّؤُا عَلَیها وَ أَهُش‌ُّ بِها عَلی غَنَمِی وَ لِی‌َ فِیها مَآرِب‌ُ أُخری (18)</w:t>
      </w:r>
    </w:p>
    <w:p>
      <w:pPr>
        <w:pStyle w:val="BookText"/>
      </w:pPr>
      <w:r>
        <w:rPr>
          <w:rFonts w:ascii="Amiri" w:hAnsi="Amiri" w:eastAsia="Amiri" w:cs="Amiri"/>
          <w:lang w:bidi="ar-SA"/>
          <w:color w:val="111111"/>
          <w:sz w:val="28"/>
          <w:szCs w:val="28"/>
          <w:rtl/>
        </w:rPr>
        <w:t xml:space="preserve">18- أَتَوَکَّؤُا: تکیه می‌دهم.</w:t>
      </w:r>
    </w:p>
    <w:p>
      <w:pPr>
        <w:pStyle w:val="BookText"/>
      </w:pPr>
      <w:r>
        <w:rPr>
          <w:rFonts w:ascii="IRNazanin" w:hAnsi="IRNazanin" w:eastAsia="IRNazanin" w:cs="IRNazanin"/>
          <w:lang w:bidi="fa-IR"/>
          <w:color w:val="111111"/>
          <w:sz w:val="28"/>
          <w:szCs w:val="28"/>
          <w:rtl/>
        </w:rPr>
        <w:t xml:space="preserve">أَهُش‌ُّ بِها عَلی غَنَمِی: به وسیله اینکه عصا برگ درختان را جهت چریدن گوسفندانم می‌ریزم.</w:t>
      </w:r>
    </w:p>
    <w:p>
      <w:pPr>
        <w:pStyle w:val="BookText"/>
      </w:pPr>
      <w:r>
        <w:rPr>
          <w:rFonts w:ascii="IRNazanin" w:hAnsi="IRNazanin" w:eastAsia="IRNazanin" w:cs="IRNazanin"/>
          <w:lang w:bidi="fa-IR"/>
          <w:color w:val="111111"/>
          <w:sz w:val="28"/>
          <w:szCs w:val="28"/>
          <w:rtl/>
        </w:rPr>
        <w:t xml:space="preserve">مَآرِب‌ُ أُخری: کارهای دیگر.</w:t>
      </w:r>
    </w:p>
    <w:p>
      <w:pPr>
        <w:pStyle w:val="Heading3"/>
      </w:pPr>
      <w:bookmarkStart w:id="2038" w:name="_Toc1432"/>
      <w:r>
        <w:t>[سوره طه (20): آیه 20]</w:t>
      </w:r>
      <w:bookmarkEnd w:id="2038"/>
    </w:p>
    <w:p>
      <w:pPr>
        <w:pStyle w:val="BookText"/>
      </w:pPr>
      <w:r>
        <w:rPr>
          <w:rFonts w:ascii="Amiri" w:hAnsi="Amiri" w:eastAsia="Amiri" w:cs="Amiri"/>
          <w:lang w:bidi="ar-SA"/>
          <w:color w:val="111111"/>
          <w:sz w:val="28"/>
          <w:szCs w:val="28"/>
          <w:rtl/>
        </w:rPr>
        <w:t xml:space="preserve">فَأَلقاها فَإِذا هِی‌َ حَیَّةٌ تَسعی (20)</w:t>
      </w:r>
    </w:p>
    <w:p>
      <w:pPr>
        <w:pStyle w:val="BookText"/>
      </w:pPr>
      <w:r>
        <w:rPr>
          <w:rFonts w:ascii="IRNazanin" w:hAnsi="IRNazanin" w:eastAsia="IRNazanin" w:cs="IRNazanin"/>
          <w:lang w:bidi="fa-IR"/>
          <w:color w:val="111111"/>
          <w:sz w:val="28"/>
          <w:szCs w:val="28"/>
          <w:rtl/>
        </w:rPr>
        <w:t xml:space="preserve">20- تَسعی: با سرعت راه می‌رفت.</w:t>
      </w:r>
    </w:p>
    <w:p>
      <w:pPr>
        <w:pStyle w:val="Heading3"/>
      </w:pPr>
      <w:bookmarkStart w:id="2039" w:name="_Toc1433"/>
      <w:r>
        <w:t>[سوره طه (20): آیه 21]</w:t>
      </w:r>
      <w:bookmarkEnd w:id="2039"/>
    </w:p>
    <w:p>
      <w:pPr>
        <w:pStyle w:val="BookText"/>
      </w:pPr>
      <w:r>
        <w:rPr>
          <w:rFonts w:ascii="Amiri" w:hAnsi="Amiri" w:eastAsia="Amiri" w:cs="Amiri"/>
          <w:lang w:bidi="ar-SA"/>
          <w:color w:val="111111"/>
          <w:sz w:val="28"/>
          <w:szCs w:val="28"/>
          <w:rtl/>
        </w:rPr>
        <w:t xml:space="preserve">قال‌َ خُذها وَ لا تَخَف سَنُعِیدُها سِیرَتَهَا الأُولی (21)</w:t>
      </w:r>
    </w:p>
    <w:p>
      <w:pPr>
        <w:pStyle w:val="BookText"/>
      </w:pPr>
      <w:r>
        <w:rPr>
          <w:rFonts w:ascii="Amiri" w:hAnsi="Amiri" w:eastAsia="Amiri" w:cs="Amiri"/>
          <w:lang w:bidi="ar-SA"/>
          <w:color w:val="111111"/>
          <w:sz w:val="28"/>
          <w:szCs w:val="28"/>
          <w:rtl/>
        </w:rPr>
        <w:t xml:space="preserve">21- سِیرَتَهَا الأُولی: حالت اوّل یعنی دوباره عصا می‌شود.</w:t>
      </w:r>
    </w:p>
    <w:p>
      <w:pPr>
        <w:pStyle w:val="Heading3"/>
      </w:pPr>
      <w:bookmarkStart w:id="2040" w:name="_Toc1434"/>
      <w:r>
        <w:t>[سوره طه (20): آیه 22]</w:t>
      </w:r>
      <w:bookmarkEnd w:id="2040"/>
    </w:p>
    <w:p>
      <w:pPr>
        <w:pStyle w:val="BookText"/>
      </w:pPr>
      <w:r>
        <w:rPr>
          <w:rFonts w:ascii="Amiri" w:hAnsi="Amiri" w:eastAsia="Amiri" w:cs="Amiri"/>
          <w:lang w:bidi="ar-SA"/>
          <w:color w:val="111111"/>
          <w:sz w:val="28"/>
          <w:szCs w:val="28"/>
          <w:rtl/>
        </w:rPr>
        <w:t xml:space="preserve">وَ اضمُم یَدَک‌َ إِلی جَناحِک‌َ تَخرُج بَیضاءَ مِن غَیرِ سُوءٍ آیَةً أُخری (22)</w:t>
      </w:r>
    </w:p>
    <w:p>
      <w:pPr>
        <w:pStyle w:val="BookText"/>
      </w:pPr>
      <w:r>
        <w:rPr>
          <w:rFonts w:ascii="IRNazanin" w:hAnsi="IRNazanin" w:eastAsia="IRNazanin" w:cs="IRNazanin"/>
          <w:lang w:bidi="fa-IR"/>
          <w:color w:val="111111"/>
          <w:sz w:val="28"/>
          <w:szCs w:val="28"/>
          <w:rtl/>
        </w:rPr>
        <w:t xml:space="preserve">22- جَناحِک‌َ: به چند معنا آمده است:</w:t>
      </w:r>
    </w:p>
    <w:p>
      <w:pPr>
        <w:pStyle w:val="BookText"/>
      </w:pPr>
      <w:r>
        <w:rPr>
          <w:rFonts w:ascii="IRNazanin" w:hAnsi="IRNazanin" w:eastAsia="IRNazanin" w:cs="IRNazanin"/>
          <w:lang w:bidi="fa-IR"/>
          <w:color w:val="111111"/>
          <w:sz w:val="28"/>
          <w:szCs w:val="28"/>
          <w:rtl/>
        </w:rPr>
        <w:t xml:space="preserve">1- زیر بازو. 2- پهلو.</w:t>
      </w:r>
    </w:p>
    <w:p>
      <w:pPr>
        <w:pStyle w:val="BookText"/>
      </w:pPr>
      <w:r>
        <w:rPr>
          <w:rFonts w:ascii="IRNazanin" w:hAnsi="IRNazanin" w:eastAsia="IRNazanin" w:cs="IRNazanin"/>
          <w:lang w:bidi="fa-IR"/>
          <w:color w:val="111111"/>
          <w:sz w:val="28"/>
          <w:szCs w:val="28"/>
          <w:rtl/>
        </w:rPr>
        <w:t xml:space="preserve">مِن غَیرِ سُوءٍ: بدون اینکه که اینکه سفیدی از بیماری پیسی باشد.</w:t>
      </w:r>
    </w:p>
    <w:p>
      <w:pPr>
        <w:pStyle w:val="Heading3"/>
      </w:pPr>
      <w:bookmarkStart w:id="2041" w:name="_Toc1435"/>
      <w:r>
        <w:t>[سوره طه (20): آیه 27]</w:t>
      </w:r>
      <w:bookmarkEnd w:id="2041"/>
    </w:p>
    <w:p>
      <w:pPr>
        <w:pStyle w:val="BookText"/>
      </w:pPr>
      <w:r>
        <w:rPr>
          <w:rFonts w:ascii="Amiri" w:hAnsi="Amiri" w:eastAsia="Amiri" w:cs="Amiri"/>
          <w:lang w:bidi="ar-SA"/>
          <w:color w:val="111111"/>
          <w:sz w:val="28"/>
          <w:szCs w:val="28"/>
          <w:rtl/>
        </w:rPr>
        <w:t xml:space="preserve">وَ احلُل عُقدَةً مِن لِسانِی (27)</w:t>
      </w:r>
    </w:p>
    <w:p>
      <w:pPr>
        <w:pStyle w:val="BookText"/>
      </w:pPr>
      <w:r>
        <w:rPr>
          <w:rFonts w:ascii="IRNazanin" w:hAnsi="IRNazanin" w:eastAsia="IRNazanin" w:cs="IRNazanin"/>
          <w:lang w:bidi="fa-IR"/>
          <w:color w:val="111111"/>
          <w:sz w:val="28"/>
          <w:szCs w:val="28"/>
          <w:rtl/>
        </w:rPr>
        <w:t xml:space="preserve">27- عُقدَةً: گره، لکنت زبان.</w:t>
      </w:r>
    </w:p>
    <w:p>
      <w:pPr>
        <w:pStyle w:val="Heading3"/>
      </w:pPr>
      <w:bookmarkStart w:id="2042" w:name="_Toc1436"/>
      <w:r>
        <w:t>[سوره طه (20): آیه 28]</w:t>
      </w:r>
      <w:bookmarkEnd w:id="2042"/>
    </w:p>
    <w:p>
      <w:pPr>
        <w:pStyle w:val="BookText"/>
      </w:pPr>
      <w:r>
        <w:rPr>
          <w:rFonts w:ascii="Amiri" w:hAnsi="Amiri" w:eastAsia="Amiri" w:cs="Amiri"/>
          <w:lang w:bidi="ar-SA"/>
          <w:color w:val="111111"/>
          <w:sz w:val="28"/>
          <w:szCs w:val="28"/>
          <w:rtl/>
        </w:rPr>
        <w:t xml:space="preserve">یَفقَهُوا قَولِی (28)</w:t>
      </w:r>
    </w:p>
    <w:p>
      <w:pPr>
        <w:pStyle w:val="BookText"/>
      </w:pPr>
      <w:r>
        <w:rPr>
          <w:rFonts w:ascii="Amiri" w:hAnsi="Amiri" w:eastAsia="Amiri" w:cs="Amiri"/>
          <w:lang w:bidi="ar-SA"/>
          <w:color w:val="111111"/>
          <w:sz w:val="28"/>
          <w:szCs w:val="28"/>
          <w:rtl/>
        </w:rPr>
        <w:t xml:space="preserve">28- یَفقَهُوا قَولِی: حتی یفقهوا: تا سخن مرا بفهمند.</w:t>
      </w:r>
    </w:p>
    <w:p>
      <w:pPr>
        <w:pStyle w:val="Heading3"/>
      </w:pPr>
      <w:bookmarkStart w:id="2043" w:name="_Toc1437"/>
      <w:r>
        <w:t>[سوره طه (20): آیه 31]</w:t>
      </w:r>
      <w:bookmarkEnd w:id="2043"/>
    </w:p>
    <w:p>
      <w:pPr>
        <w:pStyle w:val="BookText"/>
      </w:pPr>
      <w:r>
        <w:rPr>
          <w:rFonts w:ascii="Amiri" w:hAnsi="Amiri" w:eastAsia="Amiri" w:cs="Amiri"/>
          <w:lang w:bidi="ar-SA"/>
          <w:color w:val="111111"/>
          <w:sz w:val="28"/>
          <w:szCs w:val="28"/>
          <w:rtl/>
        </w:rPr>
        <w:t xml:space="preserve">اشدُد بِه‌ِ أَزرِی (31)</w:t>
      </w:r>
    </w:p>
    <w:p>
      <w:pPr>
        <w:pStyle w:val="BookText"/>
      </w:pPr>
      <w:r>
        <w:rPr>
          <w:rFonts w:ascii="IRNazanin" w:hAnsi="IRNazanin" w:eastAsia="IRNazanin" w:cs="IRNazanin"/>
          <w:lang w:bidi="fa-IR"/>
          <w:color w:val="111111"/>
          <w:sz w:val="28"/>
          <w:szCs w:val="28"/>
          <w:rtl/>
        </w:rPr>
        <w:t xml:space="preserve">31- اشدُد بِه‌ِ أَزرِی: پشت مرا به کمک برادرم محکم کن.</w:t>
      </w:r>
    </w:p>
    <w:p>
      <w:pPr>
        <w:pStyle w:val="BookText"/>
      </w:pPr>
      <w:r>
        <w:rPr>
          <w:rFonts w:ascii="IRNazanin" w:hAnsi="IRNazanin" w:eastAsia="IRNazanin" w:cs="IRNazanin"/>
          <w:lang w:bidi="fa-IR"/>
          <w:color w:val="111111"/>
          <w:sz w:val="28"/>
          <w:szCs w:val="28"/>
          <w:rtl/>
        </w:rPr>
        <w:t xml:space="preserve">«أزر»: پشت.</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12" w:name="pg1516_12015"/>
    <w:bookmarkEnd w:id="312"/>
    <w:p>
      <w:pPr>
        <w:pStyle w:val="Heading3"/>
      </w:pPr>
      <w:bookmarkStart w:id="2044" w:name="_Toc1438"/>
      <w:r>
        <w:t>[سوره طه (20): آیه 39]</w:t>
      </w:r>
      <w:bookmarkEnd w:id="2044"/>
    </w:p>
    <w:p>
      <w:pPr>
        <w:pStyle w:val="BookText"/>
      </w:pPr>
      <w:r>
        <w:rPr>
          <w:rFonts w:ascii="Amiri" w:hAnsi="Amiri" w:eastAsia="Amiri" w:cs="Amiri"/>
          <w:lang w:bidi="ar-SA"/>
          <w:color w:val="111111"/>
          <w:sz w:val="28"/>
          <w:szCs w:val="28"/>
          <w:rtl/>
        </w:rPr>
        <w:t xml:space="preserve">أَن‌ِ اقذِفِیه‌ِ فِی التّابُوت‌ِ فَاقذِفِیه‌ِ فِی الیَم‌ِّ فَلیُلقِه‌ِ الیَم‌ُّ بِالسّاحِل‌ِ یَأخُذه‌ُ عَدُوٌّ لِی وَ عَدُوٌّ لَه‌ُ وَ أَلقَیت‌ُ عَلَیک‌َ مَحَبَّةً مِنِّی وَ لِتُصنَع‌َ عَلی عَینِی (39)</w:t>
      </w:r>
    </w:p>
    <w:p>
      <w:pPr>
        <w:pStyle w:val="BookText"/>
      </w:pPr>
      <w:r>
        <w:rPr>
          <w:rFonts w:ascii="IRNazanin" w:hAnsi="IRNazanin" w:eastAsia="IRNazanin" w:cs="IRNazanin"/>
          <w:lang w:bidi="fa-IR"/>
          <w:color w:val="111111"/>
          <w:sz w:val="28"/>
          <w:szCs w:val="28"/>
          <w:rtl/>
        </w:rPr>
        <w:t xml:space="preserve">39- أَلقَیت‌ُ عَلَیک‌َ مَحَبَّةً مِنِّی: تو را محبوب و مورد علاقه دیگران قرار داده‌ام.</w:t>
      </w:r>
    </w:p>
    <w:p>
      <w:pPr>
        <w:pStyle w:val="BookText"/>
      </w:pPr>
      <w:r>
        <w:rPr>
          <w:rFonts w:ascii="IRNazanin" w:hAnsi="IRNazanin" w:eastAsia="IRNazanin" w:cs="IRNazanin"/>
          <w:lang w:bidi="fa-IR"/>
          <w:color w:val="111111"/>
          <w:sz w:val="28"/>
          <w:szCs w:val="28"/>
          <w:rtl/>
        </w:rPr>
        <w:t xml:space="preserve">وَ لِتُصنَع‌َ عَلی عَینِی: تا اینکه که زیر نظر من پرورش یابی.</w:t>
      </w:r>
    </w:p>
    <w:p>
      <w:pPr>
        <w:pStyle w:val="Heading3"/>
      </w:pPr>
      <w:bookmarkStart w:id="2045" w:name="_Toc1439"/>
      <w:r>
        <w:t>[سوره طه (20): آیه 40]</w:t>
      </w:r>
      <w:bookmarkEnd w:id="2045"/>
    </w:p>
    <w:p>
      <w:pPr>
        <w:pStyle w:val="BookText"/>
      </w:pPr>
      <w:r>
        <w:rPr>
          <w:rFonts w:ascii="Amiri" w:hAnsi="Amiri" w:eastAsia="Amiri" w:cs="Amiri"/>
          <w:lang w:bidi="ar-SA"/>
          <w:color w:val="111111"/>
          <w:sz w:val="28"/>
          <w:szCs w:val="28"/>
          <w:rtl/>
        </w:rPr>
        <w:t xml:space="preserve">إِذ تَمشِی أُختُک‌َ فَتَقُول‌ُ هَل أَدُلُّکُم عَلی مَن یَکفُلُه‌ُ فَرَجَعناک‌َ إِلی أُمِّک‌َ کَی تَقَرَّ عَینُها وَ لا تَحزَن‌َ وَ قَتَلت‌َ نَفساً فَنَجَّیناک‌َ مِن‌َ الغَم‌ِّ وَ فَتَنّاک‌َ فُتُوناً فَلَبِثت‌َ سِنِین‌َ فِی أَهل‌ِ مَدیَن‌َ ثُم‌َّ جِئت‌َ عَلی قَدَرٍ یا مُوسی (40)</w:t>
      </w:r>
    </w:p>
    <w:p>
      <w:pPr>
        <w:pStyle w:val="BookText"/>
      </w:pPr>
      <w:r>
        <w:rPr>
          <w:rFonts w:ascii="Amiri" w:hAnsi="Amiri" w:eastAsia="Amiri" w:cs="Amiri"/>
          <w:lang w:bidi="ar-SA"/>
          <w:color w:val="111111"/>
          <w:sz w:val="28"/>
          <w:szCs w:val="28"/>
          <w:rtl/>
        </w:rPr>
        <w:t xml:space="preserve">40- فَتَنّاک‌َ فُتُوناً: به دو احتمال آمده است:</w:t>
      </w:r>
    </w:p>
    <w:p>
      <w:pPr>
        <w:pStyle w:val="BookText"/>
      </w:pPr>
      <w:r>
        <w:rPr>
          <w:rFonts w:ascii="IRNazanin" w:hAnsi="IRNazanin" w:eastAsia="IRNazanin" w:cs="IRNazanin"/>
          <w:lang w:bidi="fa-IR"/>
          <w:color w:val="111111"/>
          <w:sz w:val="28"/>
          <w:szCs w:val="28"/>
          <w:rtl/>
        </w:rPr>
        <w:t xml:space="preserve">1- تو را آزمودیم. 2- از سختی‌ها نجات دادیم.</w:t>
      </w:r>
    </w:p>
    <w:p>
      <w:pPr>
        <w:pStyle w:val="BookText"/>
      </w:pPr>
      <w:r>
        <w:rPr>
          <w:rFonts w:ascii="IRNazanin" w:hAnsi="IRNazanin" w:eastAsia="IRNazanin" w:cs="IRNazanin"/>
          <w:lang w:bidi="fa-IR"/>
          <w:color w:val="111111"/>
          <w:sz w:val="28"/>
          <w:szCs w:val="28"/>
          <w:rtl/>
        </w:rPr>
        <w:t xml:space="preserve">جِئت‌َ عَلی قَدَرٍ یا مُوسی: به موقع آمدی، در وقت معیّن شده جهت مبعوث شدن به نبوّت و رسالت آمده‌ای. بعضی فرموده‌اند: مراد سن چهل سالگی است که هنگام مبعوث شدن انبیاء علیهم السّلام بوده است.</w:t>
      </w:r>
    </w:p>
    <w:p>
      <w:pPr>
        <w:pStyle w:val="Heading3"/>
      </w:pPr>
      <w:bookmarkStart w:id="2046" w:name="_Toc1440"/>
      <w:r>
        <w:t>[سوره طه (20): آیه 41]</w:t>
      </w:r>
      <w:bookmarkEnd w:id="2046"/>
    </w:p>
    <w:p>
      <w:pPr>
        <w:pStyle w:val="BookText"/>
      </w:pPr>
      <w:r>
        <w:rPr>
          <w:rFonts w:ascii="Amiri" w:hAnsi="Amiri" w:eastAsia="Amiri" w:cs="Amiri"/>
          <w:lang w:bidi="ar-SA"/>
          <w:color w:val="111111"/>
          <w:sz w:val="28"/>
          <w:szCs w:val="28"/>
          <w:rtl/>
        </w:rPr>
        <w:t xml:space="preserve">وَ اصطَنَعتُک‌َ لِنَفسِی (41)</w:t>
      </w:r>
    </w:p>
    <w:p>
      <w:pPr>
        <w:pStyle w:val="BookText"/>
      </w:pPr>
      <w:r>
        <w:rPr>
          <w:rFonts w:ascii="IRNazanin" w:hAnsi="IRNazanin" w:eastAsia="IRNazanin" w:cs="IRNazanin"/>
          <w:lang w:bidi="fa-IR"/>
          <w:color w:val="111111"/>
          <w:sz w:val="28"/>
          <w:szCs w:val="28"/>
          <w:rtl/>
        </w:rPr>
        <w:t xml:space="preserve">41- اصطَنَعتُک‌َ لِنَفسِی: تو را برای انجام مأموریت خودم برگزیده‌ام.</w:t>
      </w:r>
    </w:p>
    <w:p>
      <w:pPr>
        <w:pStyle w:val="Heading3"/>
      </w:pPr>
      <w:bookmarkStart w:id="2047" w:name="_Toc1441"/>
      <w:r>
        <w:t>[سوره طه (20): آیه 42]</w:t>
      </w:r>
      <w:bookmarkEnd w:id="2047"/>
    </w:p>
    <w:p>
      <w:pPr>
        <w:pStyle w:val="BookText"/>
      </w:pPr>
      <w:r>
        <w:rPr>
          <w:rFonts w:ascii="Amiri" w:hAnsi="Amiri" w:eastAsia="Amiri" w:cs="Amiri"/>
          <w:lang w:bidi="ar-SA"/>
          <w:color w:val="111111"/>
          <w:sz w:val="28"/>
          <w:szCs w:val="28"/>
          <w:rtl/>
        </w:rPr>
        <w:t xml:space="preserve">اذهَب أَنت‌َ وَ أَخُوک‌َ بِآیاتِی وَ لا تَنِیا فِی ذِکرِی (42)</w:t>
      </w:r>
    </w:p>
    <w:p>
      <w:pPr>
        <w:pStyle w:val="BookText"/>
      </w:pPr>
      <w:r>
        <w:rPr>
          <w:rFonts w:ascii="IRNazanin" w:hAnsi="IRNazanin" w:eastAsia="IRNazanin" w:cs="IRNazanin"/>
          <w:lang w:bidi="fa-IR"/>
          <w:color w:val="111111"/>
          <w:sz w:val="28"/>
          <w:szCs w:val="28"/>
          <w:rtl/>
        </w:rPr>
        <w:t xml:space="preserve">42- لا تَنِیا: سست نشوید. از «ونی» به معنای سستی است.</w:t>
      </w:r>
    </w:p>
    <w:p>
      <w:pPr>
        <w:pStyle w:val="Heading3"/>
      </w:pPr>
      <w:bookmarkStart w:id="2048" w:name="_Toc1442"/>
      <w:r>
        <w:t>[سوره طه (20): آیه 45]</w:t>
      </w:r>
      <w:bookmarkEnd w:id="2048"/>
    </w:p>
    <w:p>
      <w:pPr>
        <w:pStyle w:val="BookText"/>
      </w:pPr>
      <w:r>
        <w:rPr>
          <w:rFonts w:ascii="Amiri" w:hAnsi="Amiri" w:eastAsia="Amiri" w:cs="Amiri"/>
          <w:lang w:bidi="ar-SA"/>
          <w:color w:val="111111"/>
          <w:sz w:val="28"/>
          <w:szCs w:val="28"/>
          <w:rtl/>
        </w:rPr>
        <w:t xml:space="preserve">قالا رَبَّنا إِنَّنا نَخاف‌ُ أَن یَفرُطَ عَلَینا أَو أَن یَطغی (45)</w:t>
      </w:r>
    </w:p>
    <w:p>
      <w:pPr>
        <w:pStyle w:val="BookText"/>
      </w:pPr>
      <w:r>
        <w:rPr>
          <w:rFonts w:ascii="IRNazanin" w:hAnsi="IRNazanin" w:eastAsia="IRNazanin" w:cs="IRNazanin"/>
          <w:lang w:bidi="fa-IR"/>
          <w:color w:val="111111"/>
          <w:sz w:val="28"/>
          <w:szCs w:val="28"/>
          <w:rtl/>
        </w:rPr>
        <w:t xml:space="preserve">45- أَن یَفرُطَ عَلَینا: «فرط» به معنای پیشی گرفتن است یعنی فرعون بر ما پیشی بگیرد (و قبل از شنیدن سخنان ما) ما را عذاب کند.</w:t>
      </w:r>
    </w:p>
    <w:p>
      <w:pPr>
        <w:pStyle w:val="BookText"/>
      </w:pPr>
      <w:r>
        <w:rPr>
          <w:rFonts w:ascii="IRNazanin" w:hAnsi="IRNazanin" w:eastAsia="IRNazanin" w:cs="IRNazanin"/>
          <w:lang w:bidi="fa-IR"/>
          <w:color w:val="111111"/>
          <w:sz w:val="28"/>
          <w:szCs w:val="28"/>
          <w:rtl/>
        </w:rPr>
        <w:t xml:space="preserve">أَن یَطغی: در بدی کردن به ما از حدّ بگذرد.</w:t>
      </w:r>
    </w:p>
    <w:p>
      <w:pPr>
        <w:pStyle w:val="Heading3"/>
      </w:pPr>
      <w:bookmarkStart w:id="2049" w:name="_Toc1443"/>
      <w:r>
        <w:t>[سوره طه (20): آیه 47]</w:t>
      </w:r>
      <w:bookmarkEnd w:id="2049"/>
    </w:p>
    <w:p>
      <w:pPr>
        <w:pStyle w:val="BookText"/>
      </w:pPr>
      <w:r>
        <w:rPr>
          <w:rFonts w:ascii="Amiri" w:hAnsi="Amiri" w:eastAsia="Amiri" w:cs="Amiri"/>
          <w:lang w:bidi="ar-SA"/>
          <w:color w:val="111111"/>
          <w:sz w:val="28"/>
          <w:szCs w:val="28"/>
          <w:rtl/>
        </w:rPr>
        <w:t xml:space="preserve">فَأتِیاه‌ُ فَقُولا إِنّا رَسُولا رَبِّک‌َ فَأَرسِل مَعَنا بَنِی إِسرائِیل‌َ وَ لا تُعَذِّبهُم قَد جِئناک‌َ بِآیَةٍ مِن رَبِّک‌َ وَ السَّلام‌ُ عَلی مَن‌ِ اتَّبَع‌َ الهُدی (47)</w:t>
      </w:r>
    </w:p>
    <w:p>
      <w:pPr>
        <w:pStyle w:val="BookText"/>
      </w:pPr>
      <w:r>
        <w:rPr>
          <w:rFonts w:ascii="Amiri" w:hAnsi="Amiri" w:eastAsia="Amiri" w:cs="Amiri"/>
          <w:lang w:bidi="ar-SA"/>
          <w:color w:val="111111"/>
          <w:sz w:val="28"/>
          <w:szCs w:val="28"/>
          <w:rtl/>
        </w:rPr>
        <w:t xml:space="preserve">47- فَأَرسِل مَعَنا بَنِی إِسرائِیل‌َ: بنی اسرائیل را از عبودیت آزاد کن.</w:t>
      </w:r>
    </w:p>
    <w:p>
      <w:pPr>
        <w:pStyle w:val="BookText"/>
      </w:pPr>
      <w:r>
        <w:rPr>
          <w:rFonts w:ascii="Amiri" w:hAnsi="Amiri" w:eastAsia="Amiri" w:cs="Amiri"/>
          <w:lang w:bidi="ar-SA"/>
          <w:color w:val="111111"/>
          <w:sz w:val="28"/>
          <w:szCs w:val="28"/>
          <w:rtl/>
        </w:rPr>
        <w:t xml:space="preserve">السَّلام‌ُ: سالم ماندن از عذاب.</w:t>
      </w:r>
    </w:p>
    <w:p>
      <w:pPr>
        <w:pStyle w:val="Heading3"/>
      </w:pPr>
      <w:bookmarkStart w:id="2050" w:name="_Toc1444"/>
      <w:r>
        <w:t>[سوره طه (20): آیه 51]</w:t>
      </w:r>
      <w:bookmarkEnd w:id="2050"/>
    </w:p>
    <w:p>
      <w:pPr>
        <w:pStyle w:val="BookText"/>
      </w:pPr>
      <w:r>
        <w:rPr>
          <w:rFonts w:ascii="Amiri" w:hAnsi="Amiri" w:eastAsia="Amiri" w:cs="Amiri"/>
          <w:lang w:bidi="ar-SA"/>
          <w:color w:val="111111"/>
          <w:sz w:val="28"/>
          <w:szCs w:val="28"/>
          <w:rtl/>
        </w:rPr>
        <w:t xml:space="preserve">قال‌َ فَما بال‌ُ القُرُون‌ِ الأُولی (51)</w:t>
      </w:r>
    </w:p>
    <w:p>
      <w:pPr>
        <w:pStyle w:val="BookText"/>
      </w:pPr>
      <w:r>
        <w:rPr>
          <w:rFonts w:ascii="IRNazanin" w:hAnsi="IRNazanin" w:eastAsia="IRNazanin" w:cs="IRNazanin"/>
          <w:lang w:bidi="fa-IR"/>
          <w:color w:val="111111"/>
          <w:sz w:val="28"/>
          <w:szCs w:val="28"/>
          <w:rtl/>
        </w:rPr>
        <w:t xml:space="preserve">51- بال‌ُ: سرگذشت.</w:t>
      </w:r>
    </w:p>
    <w:p>
      <w:pPr>
        <w:pStyle w:val="BookText"/>
      </w:pPr>
      <w:r>
        <w:rPr>
          <w:rFonts w:ascii="IRNazanin" w:hAnsi="IRNazanin" w:eastAsia="IRNazanin" w:cs="IRNazanin"/>
          <w:lang w:bidi="fa-IR"/>
          <w:color w:val="111111"/>
          <w:sz w:val="28"/>
          <w:szCs w:val="28"/>
          <w:rtl/>
        </w:rPr>
        <w:t xml:space="preserve">القُرُون‌ِ الأُولی: امّتهای پیشین مانند قوم نوح و عاد و ثمود.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13" w:name="pg1516_12017"/>
    <w:bookmarkEnd w:id="313"/>
    <w:p>
      <w:pPr>
        <w:pStyle w:val="Heading3"/>
      </w:pPr>
      <w:bookmarkStart w:id="2051" w:name="_Toc1445"/>
      <w:r>
        <w:t>[سوره طه (20): آیه 52]</w:t>
      </w:r>
      <w:bookmarkEnd w:id="2051"/>
    </w:p>
    <w:p>
      <w:pPr>
        <w:pStyle w:val="BookText"/>
      </w:pPr>
      <w:r>
        <w:rPr>
          <w:rFonts w:ascii="Amiri" w:hAnsi="Amiri" w:eastAsia="Amiri" w:cs="Amiri"/>
          <w:lang w:bidi="ar-SA"/>
          <w:color w:val="111111"/>
          <w:sz w:val="28"/>
          <w:szCs w:val="28"/>
          <w:rtl/>
        </w:rPr>
        <w:t xml:space="preserve">قال‌َ عِلمُها عِندَ رَبِّی فِی کِتاب‌ٍ لا یَضِل‌ُّ رَبِّی وَ لا یَنسی (52)</w:t>
      </w:r>
    </w:p>
    <w:p>
      <w:pPr>
        <w:pStyle w:val="BookText"/>
      </w:pPr>
      <w:r>
        <w:rPr>
          <w:rFonts w:ascii="Amiri" w:hAnsi="Amiri" w:eastAsia="Amiri" w:cs="Amiri"/>
          <w:lang w:bidi="ar-SA"/>
          <w:color w:val="111111"/>
          <w:sz w:val="28"/>
          <w:szCs w:val="28"/>
          <w:rtl/>
        </w:rPr>
        <w:t xml:space="preserve">52- لا یَضِل‌ُّ رَبِّی: به دو معنا آمده است:</w:t>
      </w:r>
    </w:p>
    <w:p>
      <w:pPr>
        <w:pStyle w:val="BookText"/>
      </w:pPr>
      <w:r>
        <w:rPr>
          <w:rFonts w:ascii="IRNazanin" w:hAnsi="IRNazanin" w:eastAsia="IRNazanin" w:cs="IRNazanin"/>
          <w:lang w:bidi="fa-IR"/>
          <w:color w:val="111111"/>
          <w:sz w:val="28"/>
          <w:szCs w:val="28"/>
          <w:rtl/>
        </w:rPr>
        <w:t xml:space="preserve">1- چیزی از خداوند فوت نمی‌شود. 2- خداوند خطا نمی‌کند.</w:t>
      </w:r>
    </w:p>
    <w:p>
      <w:pPr>
        <w:pStyle w:val="BookText"/>
      </w:pPr>
      <w:r>
        <w:rPr>
          <w:rFonts w:ascii="IRNazanin" w:hAnsi="IRNazanin" w:eastAsia="IRNazanin" w:cs="IRNazanin"/>
          <w:lang w:bidi="fa-IR"/>
          <w:color w:val="111111"/>
          <w:sz w:val="28"/>
          <w:szCs w:val="28"/>
          <w:rtl/>
        </w:rPr>
        <w:t xml:space="preserve">لا یَنسی: جزای امتهای گذشته را فراموش نمی‌کند.</w:t>
      </w:r>
    </w:p>
    <w:p>
      <w:pPr>
        <w:pStyle w:val="Heading3"/>
      </w:pPr>
      <w:bookmarkStart w:id="2052" w:name="_Toc1446"/>
      <w:r>
        <w:t>[سوره طه (20): آیه 54]</w:t>
      </w:r>
      <w:bookmarkEnd w:id="2052"/>
    </w:p>
    <w:p>
      <w:pPr>
        <w:pStyle w:val="BookText"/>
      </w:pPr>
      <w:r>
        <w:rPr>
          <w:rFonts w:ascii="Amiri" w:hAnsi="Amiri" w:eastAsia="Amiri" w:cs="Amiri"/>
          <w:lang w:bidi="ar-SA"/>
          <w:color w:val="111111"/>
          <w:sz w:val="28"/>
          <w:szCs w:val="28"/>
          <w:rtl/>
        </w:rPr>
        <w:t xml:space="preserve">کُلُوا وَ ارعَوا أَنعامَکُم إِن‌َّ فِی ذلِک‌َ لَآیات‌ٍ لِأُولِی النُّهی (54)</w:t>
      </w:r>
    </w:p>
    <w:p>
      <w:pPr>
        <w:pStyle w:val="BookText"/>
      </w:pPr>
      <w:r>
        <w:rPr>
          <w:rFonts w:ascii="IRNazanin" w:hAnsi="IRNazanin" w:eastAsia="IRNazanin" w:cs="IRNazanin"/>
          <w:lang w:bidi="fa-IR"/>
          <w:color w:val="111111"/>
          <w:sz w:val="28"/>
          <w:szCs w:val="28"/>
          <w:rtl/>
        </w:rPr>
        <w:t xml:space="preserve">54- لِأُولِی النُّهی: صاحبان خرد. وجه نامگذاری اینکه است که عقلا از کارهایی که خداوند بر آنان حرام کرده خودداری می‌کنند.</w:t>
      </w:r>
    </w:p>
    <w:p>
      <w:pPr>
        <w:pStyle w:val="Heading3"/>
      </w:pPr>
      <w:bookmarkStart w:id="2053" w:name="_Toc1447"/>
      <w:r>
        <w:t>[سوره طه (20): آیه 58]</w:t>
      </w:r>
      <w:bookmarkEnd w:id="2053"/>
    </w:p>
    <w:p>
      <w:pPr>
        <w:pStyle w:val="BookText"/>
      </w:pPr>
      <w:r>
        <w:rPr>
          <w:rFonts w:ascii="Amiri" w:hAnsi="Amiri" w:eastAsia="Amiri" w:cs="Amiri"/>
          <w:lang w:bidi="ar-SA"/>
          <w:color w:val="111111"/>
          <w:sz w:val="28"/>
          <w:szCs w:val="28"/>
          <w:rtl/>
        </w:rPr>
        <w:t xml:space="preserve">فَلَنَأتِیَنَّک‌َ بِسِحرٍ مِثلِه‌ِ فَاجعَل بَینَنا وَ بَینَک‌َ مَوعِداً لا نُخلِفُه‌ُ نَحن‌ُ وَ لا أَنت‌َ مَکاناً سُوی‌ً (58)</w:t>
      </w:r>
    </w:p>
    <w:p>
      <w:pPr>
        <w:pStyle w:val="BookText"/>
      </w:pPr>
      <w:r>
        <w:rPr>
          <w:rFonts w:ascii="IRNazanin" w:hAnsi="IRNazanin" w:eastAsia="IRNazanin" w:cs="IRNazanin"/>
          <w:lang w:bidi="fa-IR"/>
          <w:color w:val="111111"/>
          <w:sz w:val="28"/>
          <w:szCs w:val="28"/>
          <w:rtl/>
        </w:rPr>
        <w:t xml:space="preserve">58- مَکاناً سُوی‌ً: مکانی که فاصله ما و شما نسبت به آن مساوی باشد. «سوی»: وسط.</w:t>
      </w:r>
    </w:p>
    <w:p>
      <w:pPr>
        <w:pStyle w:val="Heading3"/>
      </w:pPr>
      <w:bookmarkStart w:id="2054" w:name="_Toc1448"/>
      <w:r>
        <w:t>[سوره طه (20): آیه 59]</w:t>
      </w:r>
      <w:bookmarkEnd w:id="2054"/>
    </w:p>
    <w:p>
      <w:pPr>
        <w:pStyle w:val="BookText"/>
      </w:pPr>
      <w:r>
        <w:rPr>
          <w:rFonts w:ascii="Amiri" w:hAnsi="Amiri" w:eastAsia="Amiri" w:cs="Amiri"/>
          <w:lang w:bidi="ar-SA"/>
          <w:color w:val="111111"/>
          <w:sz w:val="28"/>
          <w:szCs w:val="28"/>
          <w:rtl/>
        </w:rPr>
        <w:t xml:space="preserve">قال‌َ مَوعِدُکُم یَوم‌ُ الزِّینَةِ وَ أَن یُحشَرَ النّاس‌ُ ضُحًی (59)</w:t>
      </w:r>
    </w:p>
    <w:p>
      <w:pPr>
        <w:pStyle w:val="BookText"/>
      </w:pPr>
      <w:r>
        <w:rPr>
          <w:rFonts w:ascii="Amiri" w:hAnsi="Amiri" w:eastAsia="Amiri" w:cs="Amiri"/>
          <w:lang w:bidi="ar-SA"/>
          <w:color w:val="111111"/>
          <w:sz w:val="28"/>
          <w:szCs w:val="28"/>
          <w:rtl/>
        </w:rPr>
        <w:t xml:space="preserve">59- یَوم‌ُ الزِّینَةِ: روز عیدی بوده است که مردم خود را در آن روز می‌آراستند.</w:t>
      </w:r>
    </w:p>
    <w:p>
      <w:pPr>
        <w:pStyle w:val="BookText"/>
      </w:pPr>
      <w:r>
        <w:rPr>
          <w:rFonts w:ascii="IRNazanin" w:hAnsi="IRNazanin" w:eastAsia="IRNazanin" w:cs="IRNazanin"/>
          <w:lang w:bidi="fa-IR"/>
          <w:color w:val="111111"/>
          <w:sz w:val="28"/>
          <w:szCs w:val="28"/>
          <w:rtl/>
        </w:rPr>
        <w:t xml:space="preserve">ضُحًی: آن ساعتی از روز که خورشید بالا آمده و فراگیر شده است. «المیزان»</w:t>
      </w:r>
    </w:p>
    <w:p>
      <w:pPr>
        <w:pStyle w:val="Heading3"/>
      </w:pPr>
      <w:bookmarkStart w:id="2055" w:name="_Toc1449"/>
      <w:r>
        <w:t>[سوره طه (20): آیه 61]</w:t>
      </w:r>
      <w:bookmarkEnd w:id="2055"/>
    </w:p>
    <w:p>
      <w:pPr>
        <w:pStyle w:val="BookText"/>
      </w:pPr>
      <w:r>
        <w:rPr>
          <w:rFonts w:ascii="Amiri" w:hAnsi="Amiri" w:eastAsia="Amiri" w:cs="Amiri"/>
          <w:lang w:bidi="ar-SA"/>
          <w:color w:val="111111"/>
          <w:sz w:val="28"/>
          <w:szCs w:val="28"/>
          <w:rtl/>
        </w:rPr>
        <w:t xml:space="preserve">قال‌َ لَهُم مُوسی وَیلَکُم لا تَفتَرُوا عَلَی اللّه‌ِ کَذِباً فَیُسحِتَکُم بِعَذاب‌ٍ وَ قَد خاب‌َ مَن‌ِ افتَری (61)</w:t>
      </w:r>
    </w:p>
    <w:p>
      <w:pPr>
        <w:pStyle w:val="BookText"/>
      </w:pPr>
      <w:r>
        <w:rPr>
          <w:rFonts w:ascii="IRNazanin" w:hAnsi="IRNazanin" w:eastAsia="IRNazanin" w:cs="IRNazanin"/>
          <w:lang w:bidi="fa-IR"/>
          <w:color w:val="111111"/>
          <w:sz w:val="28"/>
          <w:szCs w:val="28"/>
          <w:rtl/>
        </w:rPr>
        <w:t xml:space="preserve">61- فَیُسحِتَکُم بِعَذاب‌ٍ: خداوند شما را گرفتار عذاب سازد. خاب‌َ: زیان کرد.</w:t>
      </w:r>
    </w:p>
    <w:p>
      <w:pPr>
        <w:pStyle w:val="Heading3"/>
      </w:pPr>
      <w:bookmarkStart w:id="2056" w:name="_Toc1450"/>
      <w:r>
        <w:t>[سوره طه (20): آیه 63]</w:t>
      </w:r>
      <w:bookmarkEnd w:id="2056"/>
    </w:p>
    <w:p>
      <w:pPr>
        <w:pStyle w:val="BookText"/>
      </w:pPr>
      <w:r>
        <w:rPr>
          <w:rFonts w:ascii="Amiri" w:hAnsi="Amiri" w:eastAsia="Amiri" w:cs="Amiri"/>
          <w:lang w:bidi="ar-SA"/>
          <w:color w:val="111111"/>
          <w:sz w:val="28"/>
          <w:szCs w:val="28"/>
          <w:rtl/>
        </w:rPr>
        <w:t xml:space="preserve">قالُوا إِن هذان‌ِ لَساحِران‌ِ یُرِیدان‌ِ أَن یُخرِجاکُم مِن أَرضِکُم بِسِحرِهِما وَ یَذهَبا بِطَرِیقَتِکُم‌ُ المُثلی (63)</w:t>
      </w:r>
    </w:p>
    <w:p>
      <w:pPr>
        <w:pStyle w:val="BookText"/>
      </w:pPr>
      <w:r>
        <w:rPr>
          <w:rFonts w:ascii="IRNazanin" w:hAnsi="IRNazanin" w:eastAsia="IRNazanin" w:cs="IRNazanin"/>
          <w:lang w:bidi="fa-IR"/>
          <w:color w:val="111111"/>
          <w:sz w:val="28"/>
          <w:szCs w:val="28"/>
          <w:rtl/>
        </w:rPr>
        <w:t xml:space="preserve">63- إِن هذان‌ِ لَساحِران‌ِ: «إن» مخفّفه از مثقّله است و اسم آن ضمیر قصّه است و «هذان لساحران» مبتدا و خبر است و مجموع جمله، خبر «إن» است.</w:t>
      </w:r>
    </w:p>
    <w:p>
      <w:pPr>
        <w:pStyle w:val="BookText"/>
      </w:pPr>
      <w:r>
        <w:rPr>
          <w:rFonts w:ascii="Amiri" w:hAnsi="Amiri" w:eastAsia="Amiri" w:cs="Amiri"/>
          <w:lang w:bidi="ar-SA"/>
          <w:color w:val="111111"/>
          <w:sz w:val="28"/>
          <w:szCs w:val="28"/>
          <w:rtl/>
        </w:rPr>
        <w:t xml:space="preserve">یَذهَبا بِطَرِیقَتِکُم‌ُ المُثلی: راه و روش عالی شما را از بین ببرند.</w:t>
      </w:r>
    </w:p>
    <w:p>
      <w:pPr>
        <w:pStyle w:val="Heading3"/>
      </w:pPr>
      <w:bookmarkStart w:id="2057" w:name="_Toc1451"/>
      <w:r>
        <w:t>[سوره طه (20): آیه 64]</w:t>
      </w:r>
      <w:bookmarkEnd w:id="2057"/>
    </w:p>
    <w:p>
      <w:pPr>
        <w:pStyle w:val="BookText"/>
      </w:pPr>
      <w:r>
        <w:rPr>
          <w:rFonts w:ascii="Amiri" w:hAnsi="Amiri" w:eastAsia="Amiri" w:cs="Amiri"/>
          <w:lang w:bidi="ar-SA"/>
          <w:color w:val="111111"/>
          <w:sz w:val="28"/>
          <w:szCs w:val="28"/>
          <w:rtl/>
        </w:rPr>
        <w:t xml:space="preserve">فَأَجمِعُوا کَیدَکُم ثُم‌َّ ائتُوا صَفًّا وَ قَد أَفلَح‌َ الیَوم‌َ مَن‌ِ استَعلی (64)</w:t>
      </w:r>
    </w:p>
    <w:p>
      <w:pPr>
        <w:pStyle w:val="BookText"/>
      </w:pPr>
      <w:r>
        <w:rPr>
          <w:rFonts w:ascii="Amiri" w:hAnsi="Amiri" w:eastAsia="Amiri" w:cs="Amiri"/>
          <w:lang w:bidi="ar-SA"/>
          <w:color w:val="111111"/>
          <w:sz w:val="28"/>
          <w:szCs w:val="28"/>
          <w:rtl/>
        </w:rPr>
        <w:t xml:space="preserve">64- فَأَجمِعُوا کَیدَکُم: همه نقشه‌ها و تصمیمهای خود را روی هم بریزید.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14" w:name="pg1516_12019"/>
    <w:bookmarkEnd w:id="314"/>
    <w:p>
      <w:pPr>
        <w:pStyle w:val="Heading3"/>
      </w:pPr>
      <w:bookmarkStart w:id="2058" w:name="_Toc1452"/>
      <w:r>
        <w:t>[سوره طه (20): آیه 66]</w:t>
      </w:r>
      <w:bookmarkEnd w:id="2058"/>
    </w:p>
    <w:p>
      <w:pPr>
        <w:pStyle w:val="BookText"/>
      </w:pPr>
      <w:r>
        <w:rPr>
          <w:rFonts w:ascii="Amiri" w:hAnsi="Amiri" w:eastAsia="Amiri" w:cs="Amiri"/>
          <w:lang w:bidi="ar-SA"/>
          <w:color w:val="111111"/>
          <w:sz w:val="28"/>
          <w:szCs w:val="28"/>
          <w:rtl/>
        </w:rPr>
        <w:t xml:space="preserve">قال‌َ بَل أَلقُوا فَإِذا حِبالُهُم وَ عِصِیُّهُم یُخَیَّل‌ُ إِلَیه‌ِ مِن سِحرِهِم أَنَّها تَسعی (66)</w:t>
      </w:r>
    </w:p>
    <w:p>
      <w:pPr>
        <w:pStyle w:val="BookText"/>
      </w:pPr>
      <w:r>
        <w:rPr>
          <w:rFonts w:ascii="Amiri" w:hAnsi="Amiri" w:eastAsia="Amiri" w:cs="Amiri"/>
          <w:lang w:bidi="ar-SA"/>
          <w:color w:val="111111"/>
          <w:sz w:val="28"/>
          <w:szCs w:val="28"/>
          <w:rtl/>
        </w:rPr>
        <w:t xml:space="preserve">66- حِبالُهُم: ریسمانهای آنان.</w:t>
      </w:r>
    </w:p>
    <w:p>
      <w:pPr>
        <w:pStyle w:val="BookText"/>
      </w:pPr>
      <w:r>
        <w:rPr>
          <w:rFonts w:ascii="Amiri" w:hAnsi="Amiri" w:eastAsia="Amiri" w:cs="Amiri"/>
          <w:lang w:bidi="ar-SA"/>
          <w:color w:val="111111"/>
          <w:sz w:val="28"/>
          <w:szCs w:val="28"/>
          <w:rtl/>
        </w:rPr>
        <w:t xml:space="preserve">عِصِیُّهُم: جمع «عصا» یعنی عصاهای آنان.</w:t>
      </w:r>
    </w:p>
    <w:p>
      <w:pPr>
        <w:pStyle w:val="BookText"/>
      </w:pPr>
      <w:r>
        <w:rPr>
          <w:rFonts w:ascii="Amiri" w:hAnsi="Amiri" w:eastAsia="Amiri" w:cs="Amiri"/>
          <w:lang w:bidi="ar-SA"/>
          <w:color w:val="111111"/>
          <w:sz w:val="28"/>
          <w:szCs w:val="28"/>
          <w:rtl/>
        </w:rPr>
        <w:t xml:space="preserve">«المنجد» إِلَیه‌ِ: الی موسی.</w:t>
      </w:r>
    </w:p>
    <w:p>
      <w:pPr>
        <w:pStyle w:val="Heading3"/>
      </w:pPr>
      <w:bookmarkStart w:id="2059" w:name="_Toc1453"/>
      <w:r>
        <w:t>[سوره طه (20): آیه 67]</w:t>
      </w:r>
      <w:bookmarkEnd w:id="2059"/>
    </w:p>
    <w:p>
      <w:pPr>
        <w:pStyle w:val="BookText"/>
      </w:pPr>
      <w:r>
        <w:rPr>
          <w:rFonts w:ascii="Amiri" w:hAnsi="Amiri" w:eastAsia="Amiri" w:cs="Amiri"/>
          <w:lang w:bidi="ar-SA"/>
          <w:color w:val="111111"/>
          <w:sz w:val="28"/>
          <w:szCs w:val="28"/>
          <w:rtl/>
        </w:rPr>
        <w:t xml:space="preserve">فَأَوجَس‌َ فِی نَفسِه‌ِ خِیفَةً مُوسی (67)</w:t>
      </w:r>
    </w:p>
    <w:p>
      <w:pPr>
        <w:pStyle w:val="BookText"/>
      </w:pPr>
      <w:r>
        <w:rPr>
          <w:rFonts w:ascii="Amiri" w:hAnsi="Amiri" w:eastAsia="Amiri" w:cs="Amiri"/>
          <w:lang w:bidi="ar-SA"/>
          <w:color w:val="111111"/>
          <w:sz w:val="28"/>
          <w:szCs w:val="28"/>
          <w:rtl/>
        </w:rPr>
        <w:t xml:space="preserve">67- فَأَوجَس‌َ فِی نَفسِه‌ِ خِیفَةً مُوسی: موسی در دل خود احساس ترس کرد.</w:t>
      </w:r>
    </w:p>
    <w:p>
      <w:pPr>
        <w:pStyle w:val="Heading3"/>
      </w:pPr>
      <w:bookmarkStart w:id="2060" w:name="_Toc1454"/>
      <w:r>
        <w:t>[سوره طه (20): آیه 69]</w:t>
      </w:r>
      <w:bookmarkEnd w:id="2060"/>
    </w:p>
    <w:p>
      <w:pPr>
        <w:pStyle w:val="BookText"/>
      </w:pPr>
      <w:r>
        <w:rPr>
          <w:rFonts w:ascii="Amiri" w:hAnsi="Amiri" w:eastAsia="Amiri" w:cs="Amiri"/>
          <w:lang w:bidi="ar-SA"/>
          <w:color w:val="111111"/>
          <w:sz w:val="28"/>
          <w:szCs w:val="28"/>
          <w:rtl/>
        </w:rPr>
        <w:t xml:space="preserve">وَ أَلق‌ِ ما فِی یَمِینِک‌َ تَلقَف ما صَنَعُوا إِنَّما صَنَعُوا کَیدُ ساحِرٍ وَ لا یُفلِح‌ُ السّاحِرُ حَیث‌ُ أَتی (69)</w:t>
      </w:r>
    </w:p>
    <w:p>
      <w:pPr>
        <w:pStyle w:val="BookText"/>
      </w:pPr>
      <w:r>
        <w:rPr>
          <w:rFonts w:ascii="Amiri" w:hAnsi="Amiri" w:eastAsia="Amiri" w:cs="Amiri"/>
          <w:lang w:bidi="ar-SA"/>
          <w:color w:val="111111"/>
          <w:sz w:val="28"/>
          <w:szCs w:val="28"/>
          <w:rtl/>
        </w:rPr>
        <w:t xml:space="preserve">69- تَلقَف: می‌بلعد.</w:t>
      </w:r>
    </w:p>
    <w:p>
      <w:pPr>
        <w:pStyle w:val="BookText"/>
      </w:pPr>
      <w:r>
        <w:rPr>
          <w:rFonts w:ascii="IRNazanin" w:hAnsi="IRNazanin" w:eastAsia="IRNazanin" w:cs="IRNazanin"/>
          <w:lang w:bidi="fa-IR"/>
          <w:color w:val="111111"/>
          <w:sz w:val="28"/>
          <w:szCs w:val="28"/>
          <w:rtl/>
        </w:rPr>
        <w:t xml:space="preserve">إِنَّما صَنَعُوا: کلمه «إن‌ّ» جدای از کلمه «ما» است، در کتابت به هم چسبیده‌اند یعنی «إن‌ّ ما صنعوا». «ما» موصوله است.</w:t>
      </w:r>
    </w:p>
    <w:p>
      <w:pPr>
        <w:pStyle w:val="BookText"/>
      </w:pPr>
      <w:r>
        <w:rPr>
          <w:rFonts w:ascii="IRNazanin" w:hAnsi="IRNazanin" w:eastAsia="IRNazanin" w:cs="IRNazanin"/>
          <w:lang w:bidi="fa-IR"/>
          <w:color w:val="111111"/>
          <w:sz w:val="28"/>
          <w:szCs w:val="28"/>
          <w:rtl/>
        </w:rPr>
        <w:t xml:space="preserve">حَیث‌ُ أَتی: به دو معنا آمده است: 1- در هر مکانی که سحر نماید. 2- در هر سحری که بنماید.</w:t>
      </w:r>
    </w:p>
    <w:p>
      <w:pPr>
        <w:pStyle w:val="Heading3"/>
      </w:pPr>
      <w:bookmarkStart w:id="2061" w:name="_Toc1455"/>
      <w:r>
        <w:t>[سوره طه (20): آیه 71]</w:t>
      </w:r>
      <w:bookmarkEnd w:id="2061"/>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 (71)</w:t>
      </w:r>
    </w:p>
    <w:p>
      <w:pPr>
        <w:pStyle w:val="BookText"/>
      </w:pPr>
      <w:r>
        <w:rPr>
          <w:rFonts w:ascii="IRNazanin" w:hAnsi="IRNazanin" w:eastAsia="IRNazanin" w:cs="IRNazanin"/>
          <w:lang w:bidi="fa-IR"/>
          <w:color w:val="111111"/>
          <w:sz w:val="28"/>
          <w:szCs w:val="28"/>
          <w:rtl/>
        </w:rPr>
        <w:t xml:space="preserve">71- مِن خِلاف‌ٍ: دست راست با پای چپ.</w:t>
      </w:r>
    </w:p>
    <w:p>
      <w:pPr>
        <w:pStyle w:val="BookText"/>
      </w:pPr>
      <w:r>
        <w:rPr>
          <w:rFonts w:ascii="Amiri" w:hAnsi="Amiri" w:eastAsia="Amiri" w:cs="Amiri"/>
          <w:lang w:bidi="ar-SA"/>
          <w:color w:val="111111"/>
          <w:sz w:val="28"/>
          <w:szCs w:val="28"/>
          <w:rtl/>
        </w:rPr>
        <w:t xml:space="preserve">لَأُصَلِّبَنَّکُم فِی جُذُوع‌ِ النَّخل‌ِ: علی جذوع النخل یعنی شما را به ساقهای درخت خرما آویزان خواهم کرد.</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15" w:name="pg1516_12021"/>
    <w:bookmarkEnd w:id="315"/>
    <w:p>
      <w:pPr>
        <w:pStyle w:val="Heading3"/>
      </w:pPr>
      <w:bookmarkStart w:id="2062" w:name="_Toc1456"/>
      <w:r>
        <w:t>[سوره طه (20): آیه 77]</w:t>
      </w:r>
      <w:bookmarkEnd w:id="2062"/>
    </w:p>
    <w:p>
      <w:pPr>
        <w:pStyle w:val="BookText"/>
      </w:pPr>
      <w:r>
        <w:rPr>
          <w:rFonts w:ascii="Amiri" w:hAnsi="Amiri" w:eastAsia="Amiri" w:cs="Amiri"/>
          <w:lang w:bidi="ar-SA"/>
          <w:color w:val="111111"/>
          <w:sz w:val="28"/>
          <w:szCs w:val="28"/>
          <w:rtl/>
        </w:rPr>
        <w:t xml:space="preserve">وَ لَقَد أَوحَینا إِلی مُوسی أَن أَسرِ بِعِبادِی فَاضرِب لَهُم طَرِیقاً فِی البَحرِ یَبَساً لا تَخاف‌ُ دَرَکاً وَ لا تَخشی (77)</w:t>
      </w:r>
    </w:p>
    <w:p>
      <w:pPr>
        <w:pStyle w:val="BookText"/>
      </w:pPr>
      <w:r>
        <w:rPr>
          <w:rFonts w:ascii="IRNazanin" w:hAnsi="IRNazanin" w:eastAsia="IRNazanin" w:cs="IRNazanin"/>
          <w:lang w:bidi="fa-IR"/>
          <w:color w:val="111111"/>
          <w:sz w:val="28"/>
          <w:szCs w:val="28"/>
          <w:rtl/>
        </w:rPr>
        <w:t xml:space="preserve">77- أَسرِ بِعِبادِی: بندگان مرا شبانه حرکت بده.</w:t>
      </w:r>
    </w:p>
    <w:p>
      <w:pPr>
        <w:pStyle w:val="BookText"/>
      </w:pPr>
      <w:r>
        <w:rPr>
          <w:rFonts w:ascii="Amiri" w:hAnsi="Amiri" w:eastAsia="Amiri" w:cs="Amiri"/>
          <w:lang w:bidi="ar-SA"/>
          <w:color w:val="111111"/>
          <w:sz w:val="28"/>
          <w:szCs w:val="28"/>
          <w:rtl/>
        </w:rPr>
        <w:t xml:space="preserve">فَاضرِب لَهُم طَرِیقاً فِی البَحرِ: با زدن عصا بر زمین راهی در دریا باز کن.</w:t>
      </w:r>
    </w:p>
    <w:p>
      <w:pPr>
        <w:pStyle w:val="BookText"/>
      </w:pPr>
      <w:r>
        <w:rPr>
          <w:rFonts w:ascii="Amiri" w:hAnsi="Amiri" w:eastAsia="Amiri" w:cs="Amiri"/>
          <w:lang w:bidi="ar-SA"/>
          <w:color w:val="111111"/>
          <w:sz w:val="28"/>
          <w:szCs w:val="28"/>
          <w:rtl/>
        </w:rPr>
        <w:t xml:space="preserve">یَبَساً: خشک.</w:t>
      </w:r>
    </w:p>
    <w:p>
      <w:pPr>
        <w:pStyle w:val="BookText"/>
      </w:pPr>
      <w:r>
        <w:rPr>
          <w:rFonts w:ascii="Amiri" w:hAnsi="Amiri" w:eastAsia="Amiri" w:cs="Amiri"/>
          <w:lang w:bidi="ar-SA"/>
          <w:color w:val="111111"/>
          <w:sz w:val="28"/>
          <w:szCs w:val="28"/>
          <w:rtl/>
        </w:rPr>
        <w:t xml:space="preserve">دَرَکاً: دست یافتن فرعون.</w:t>
      </w:r>
    </w:p>
    <w:p>
      <w:pPr>
        <w:pStyle w:val="Heading3"/>
      </w:pPr>
      <w:bookmarkStart w:id="2063" w:name="_Toc1457"/>
      <w:r>
        <w:t>[سوره طه (20): آیه 78]</w:t>
      </w:r>
      <w:bookmarkEnd w:id="2063"/>
    </w:p>
    <w:p>
      <w:pPr>
        <w:pStyle w:val="BookText"/>
      </w:pPr>
      <w:r>
        <w:rPr>
          <w:rFonts w:ascii="Amiri" w:hAnsi="Amiri" w:eastAsia="Amiri" w:cs="Amiri"/>
          <w:lang w:bidi="ar-SA"/>
          <w:color w:val="111111"/>
          <w:sz w:val="28"/>
          <w:szCs w:val="28"/>
          <w:rtl/>
        </w:rPr>
        <w:t xml:space="preserve">فَأَتبَعَهُم فِرعَون‌ُ بِجُنُودِه‌ِ فَغَشِیَهُم مِن‌َ الیَم‌ِّ ما غَشِیَهُم (78)</w:t>
      </w:r>
    </w:p>
    <w:p>
      <w:pPr>
        <w:pStyle w:val="BookText"/>
      </w:pPr>
      <w:r>
        <w:rPr>
          <w:rFonts w:ascii="IRNazanin" w:hAnsi="IRNazanin" w:eastAsia="IRNazanin" w:cs="IRNazanin"/>
          <w:lang w:bidi="fa-IR"/>
          <w:color w:val="111111"/>
          <w:sz w:val="28"/>
          <w:szCs w:val="28"/>
          <w:rtl/>
        </w:rPr>
        <w:t xml:space="preserve">78- فَغَشِیَهُم: آنان را پوشانید.</w:t>
      </w:r>
    </w:p>
    <w:p>
      <w:pPr>
        <w:pStyle w:val="BookText"/>
      </w:pPr>
      <w:r>
        <w:rPr>
          <w:rFonts w:ascii="Amiri" w:hAnsi="Amiri" w:eastAsia="Amiri" w:cs="Amiri"/>
          <w:lang w:bidi="ar-SA"/>
          <w:color w:val="111111"/>
          <w:sz w:val="28"/>
          <w:szCs w:val="28"/>
          <w:rtl/>
        </w:rPr>
        <w:t xml:space="preserve">الیَم‌ِّ: دریا.</w:t>
      </w:r>
    </w:p>
    <w:p>
      <w:pPr>
        <w:pStyle w:val="Heading3"/>
      </w:pPr>
      <w:bookmarkStart w:id="2064" w:name="_Toc1458"/>
      <w:r>
        <w:t>[سوره طه (20): آیه 80]</w:t>
      </w:r>
      <w:bookmarkEnd w:id="2064"/>
    </w:p>
    <w:p>
      <w:pPr>
        <w:pStyle w:val="BookText"/>
      </w:pPr>
      <w:r>
        <w:rPr>
          <w:rFonts w:ascii="Amiri" w:hAnsi="Amiri" w:eastAsia="Amiri" w:cs="Amiri"/>
          <w:lang w:bidi="ar-SA"/>
          <w:color w:val="111111"/>
          <w:sz w:val="28"/>
          <w:szCs w:val="28"/>
          <w:rtl/>
        </w:rPr>
        <w:t xml:space="preserve">یا بَنِی إِسرائِیل‌َ قَد أَنجَیناکُم مِن عَدُوِّکُم وَ واعَدناکُم جانِب‌َ الطُّورِ الأَیمَن‌َ وَ نَزَّلنا عَلَیکُم‌ُ المَن‌َّ وَ السَّلوی (80)</w:t>
      </w:r>
    </w:p>
    <w:p>
      <w:pPr>
        <w:pStyle w:val="BookText"/>
      </w:pPr>
      <w:r>
        <w:rPr>
          <w:rFonts w:ascii="Amiri" w:hAnsi="Amiri" w:eastAsia="Amiri" w:cs="Amiri"/>
          <w:lang w:bidi="ar-SA"/>
          <w:color w:val="111111"/>
          <w:sz w:val="28"/>
          <w:szCs w:val="28"/>
          <w:rtl/>
        </w:rPr>
        <w:t xml:space="preserve">80- المَن‌َّ وَ السَّلوی: به سوره بقره، آیه 57 رجوع شود.</w:t>
      </w:r>
    </w:p>
    <w:p>
      <w:pPr>
        <w:pStyle w:val="Heading3"/>
      </w:pPr>
      <w:bookmarkStart w:id="2065" w:name="_Toc1459"/>
      <w:r>
        <w:t>[سوره طه (20): آیه 81]</w:t>
      </w:r>
      <w:bookmarkEnd w:id="2065"/>
    </w:p>
    <w:p>
      <w:pPr>
        <w:pStyle w:val="BookText"/>
      </w:pPr>
      <w:r>
        <w:rPr>
          <w:rFonts w:ascii="Amiri" w:hAnsi="Amiri" w:eastAsia="Amiri" w:cs="Amiri"/>
          <w:lang w:bidi="ar-SA"/>
          <w:color w:val="111111"/>
          <w:sz w:val="28"/>
          <w:szCs w:val="28"/>
          <w:rtl/>
        </w:rPr>
        <w:t xml:space="preserve">کُلُوا مِن طَیِّبات‌ِ ما رَزَقناکُم وَ لا تَطغَوا فِیه‌ِ فَیَحِل‌َّ عَلَیکُم غَضَبِی وَ مَن یَحلِل عَلَیه‌ِ غَضَبِی فَقَد هَوی (81)</w:t>
      </w:r>
    </w:p>
    <w:p>
      <w:pPr>
        <w:pStyle w:val="BookText"/>
      </w:pPr>
      <w:r>
        <w:rPr>
          <w:rFonts w:ascii="Amiri" w:hAnsi="Amiri" w:eastAsia="Amiri" w:cs="Amiri"/>
          <w:lang w:bidi="ar-SA"/>
          <w:color w:val="111111"/>
          <w:sz w:val="28"/>
          <w:szCs w:val="28"/>
          <w:rtl/>
        </w:rPr>
        <w:t xml:space="preserve">81- یَحلِل عَلَیه‌ِ غَضَبِی: از عذاب او منع برداشته شود و عذاب لازم شود.</w:t>
      </w:r>
    </w:p>
    <w:p>
      <w:pPr>
        <w:pStyle w:val="BookText"/>
      </w:pPr>
      <w:r>
        <w:rPr>
          <w:rFonts w:ascii="IRNazanin" w:hAnsi="IRNazanin" w:eastAsia="IRNazanin" w:cs="IRNazanin"/>
          <w:lang w:bidi="fa-IR"/>
          <w:color w:val="111111"/>
          <w:sz w:val="28"/>
          <w:szCs w:val="28"/>
          <w:rtl/>
        </w:rPr>
        <w:t xml:space="preserve">هَوی: هلاک شد و نابود شد.</w:t>
      </w:r>
    </w:p>
    <w:p>
      <w:pPr>
        <w:pStyle w:val="Heading3"/>
      </w:pPr>
      <w:bookmarkStart w:id="2066" w:name="_Toc1460"/>
      <w:r>
        <w:t>[سوره طه (20): آیه 83]</w:t>
      </w:r>
      <w:bookmarkEnd w:id="2066"/>
    </w:p>
    <w:p>
      <w:pPr>
        <w:pStyle w:val="BookText"/>
      </w:pPr>
      <w:r>
        <w:rPr>
          <w:rFonts w:ascii="Amiri" w:hAnsi="Amiri" w:eastAsia="Amiri" w:cs="Amiri"/>
          <w:lang w:bidi="ar-SA"/>
          <w:color w:val="111111"/>
          <w:sz w:val="28"/>
          <w:szCs w:val="28"/>
          <w:rtl/>
        </w:rPr>
        <w:t xml:space="preserve">وَ ما أَعجَلَک‌َ عَن قَومِک‌َ یا مُوسی (83)</w:t>
      </w:r>
    </w:p>
    <w:p>
      <w:pPr>
        <w:pStyle w:val="BookText"/>
      </w:pPr>
      <w:r>
        <w:rPr>
          <w:rFonts w:ascii="IRNazanin" w:hAnsi="IRNazanin" w:eastAsia="IRNazanin" w:cs="IRNazanin"/>
          <w:lang w:bidi="fa-IR"/>
          <w:color w:val="111111"/>
          <w:sz w:val="28"/>
          <w:szCs w:val="28"/>
          <w:rtl/>
        </w:rPr>
        <w:t xml:space="preserve">83- ما أَعجَلَک‌َ عَن قَومِک‌َ یا مُوسی: چه چیزی باعث تعجیل تو شد که قوم خود را بر جای گذاشتی و خود تنها آمدی.</w:t>
      </w:r>
    </w:p>
    <w:p>
      <w:pPr>
        <w:pStyle w:val="Heading3"/>
      </w:pPr>
      <w:bookmarkStart w:id="2067" w:name="_Toc1461"/>
      <w:r>
        <w:t>[سوره طه (20): آیه 84]</w:t>
      </w:r>
      <w:bookmarkEnd w:id="2067"/>
    </w:p>
    <w:p>
      <w:pPr>
        <w:pStyle w:val="BookText"/>
      </w:pPr>
      <w:r>
        <w:rPr>
          <w:rFonts w:ascii="Amiri" w:hAnsi="Amiri" w:eastAsia="Amiri" w:cs="Amiri"/>
          <w:lang w:bidi="ar-SA"/>
          <w:color w:val="111111"/>
          <w:sz w:val="28"/>
          <w:szCs w:val="28"/>
          <w:rtl/>
        </w:rPr>
        <w:t xml:space="preserve">قال‌َ هُم أُولاءِ عَلی أَثَرِی وَ عَجِلت‌ُ إِلَیک‌َ رَب‌ِّ لِتَرضی (84)</w:t>
      </w:r>
    </w:p>
    <w:p>
      <w:pPr>
        <w:pStyle w:val="BookText"/>
      </w:pPr>
      <w:r>
        <w:rPr>
          <w:rFonts w:ascii="IRNazanin" w:hAnsi="IRNazanin" w:eastAsia="IRNazanin" w:cs="IRNazanin"/>
          <w:lang w:bidi="fa-IR"/>
          <w:color w:val="111111"/>
          <w:sz w:val="28"/>
          <w:szCs w:val="28"/>
          <w:rtl/>
        </w:rPr>
        <w:t xml:space="preserve">84- هُم أُولاءِ عَلی أَثَرِی: قوم من پشت سر من هستند و به من خواهند رسید. (گفته‌اند: بنا بود موسی با عده‌ای از سران قوم خود یا با همه قوم خود به کوه طور برود، ولی حضرت موسی علیه السّلام به خاطر عشق به خداوند عجله کرده و خود تنها رفت.)</w:t>
      </w:r>
    </w:p>
    <w:p>
      <w:pPr>
        <w:pStyle w:val="Heading3"/>
      </w:pPr>
      <w:bookmarkStart w:id="2068" w:name="_Toc1462"/>
      <w:r>
        <w:t>[سوره طه (20): آیه 85]</w:t>
      </w:r>
      <w:bookmarkEnd w:id="2068"/>
    </w:p>
    <w:p>
      <w:pPr>
        <w:pStyle w:val="BookText"/>
      </w:pPr>
      <w:r>
        <w:rPr>
          <w:rFonts w:ascii="Amiri" w:hAnsi="Amiri" w:eastAsia="Amiri" w:cs="Amiri"/>
          <w:lang w:bidi="ar-SA"/>
          <w:color w:val="111111"/>
          <w:sz w:val="28"/>
          <w:szCs w:val="28"/>
          <w:rtl/>
        </w:rPr>
        <w:t xml:space="preserve">قال‌َ فَإِنّا قَد فَتَنّا قَومَک‌َ مِن بَعدِک‌َ وَ أَضَلَّهُم‌ُ السّامِرِی‌ُّ (85)</w:t>
      </w:r>
    </w:p>
    <w:p>
      <w:pPr>
        <w:pStyle w:val="BookText"/>
      </w:pPr>
      <w:r>
        <w:rPr>
          <w:rFonts w:ascii="Amiri" w:hAnsi="Amiri" w:eastAsia="Amiri" w:cs="Amiri"/>
          <w:lang w:bidi="ar-SA"/>
          <w:color w:val="111111"/>
          <w:sz w:val="28"/>
          <w:szCs w:val="28"/>
          <w:rtl/>
        </w:rPr>
        <w:t xml:space="preserve">85- فَتَنّا: آزمایش کردیم.</w:t>
      </w:r>
    </w:p>
    <w:p>
      <w:pPr>
        <w:pStyle w:val="Heading3"/>
      </w:pPr>
      <w:bookmarkStart w:id="2069" w:name="_Toc1463"/>
      <w:r>
        <w:t>[سوره طه (20): آیه 86]</w:t>
      </w:r>
      <w:bookmarkEnd w:id="2069"/>
    </w:p>
    <w:p>
      <w:pPr>
        <w:pStyle w:val="BookText"/>
      </w:pPr>
      <w:r>
        <w:rPr>
          <w:rFonts w:ascii="Amiri" w:hAnsi="Amiri" w:eastAsia="Amiri" w:cs="Amiri"/>
          <w:lang w:bidi="ar-SA"/>
          <w:color w:val="111111"/>
          <w:sz w:val="28"/>
          <w:szCs w:val="28"/>
          <w:rtl/>
        </w:rPr>
        <w:t xml:space="preserve">فَرَجَع‌َ مُوسی إِلی قَومِه‌ِ غَضبان‌َ أَسِفاً قال‌َ یا قَوم‌ِ أَ لَم یَعِدکُم رَبُّکُم وَعداً حَسَناً أَ فَطال‌َ عَلَیکُم‌ُ العَهدُ أَم أَرَدتُم أَن یَحِل‌َّ عَلَیکُم غَضَب‌ٌ مِن رَبِّکُم فَأَخلَفتُم مَوعِدِی (86)</w:t>
      </w:r>
    </w:p>
    <w:p>
      <w:pPr>
        <w:pStyle w:val="BookText"/>
      </w:pPr>
      <w:r>
        <w:rPr>
          <w:rFonts w:ascii="Amiri" w:hAnsi="Amiri" w:eastAsia="Amiri" w:cs="Amiri"/>
          <w:lang w:bidi="ar-SA"/>
          <w:color w:val="111111"/>
          <w:sz w:val="28"/>
          <w:szCs w:val="28"/>
          <w:rtl/>
        </w:rPr>
        <w:t xml:space="preserve">86- غَضبان‌َ: به شدّت عصبانی بود.</w:t>
      </w:r>
    </w:p>
    <w:p>
      <w:pPr>
        <w:pStyle w:val="BookText"/>
      </w:pPr>
      <w:r>
        <w:rPr>
          <w:rFonts w:ascii="Amiri" w:hAnsi="Amiri" w:eastAsia="Amiri" w:cs="Amiri"/>
          <w:lang w:bidi="ar-SA"/>
          <w:color w:val="111111"/>
          <w:sz w:val="28"/>
          <w:szCs w:val="28"/>
          <w:rtl/>
        </w:rPr>
        <w:t xml:space="preserve">أَسِفاً: متأسّف و ناراحت بود.</w:t>
      </w:r>
    </w:p>
    <w:p>
      <w:pPr>
        <w:pStyle w:val="BookText"/>
      </w:pPr>
      <w:r>
        <w:rPr>
          <w:rFonts w:ascii="Amiri" w:hAnsi="Amiri" w:eastAsia="Amiri" w:cs="Amiri"/>
          <w:lang w:bidi="ar-SA"/>
          <w:color w:val="111111"/>
          <w:sz w:val="28"/>
          <w:szCs w:val="28"/>
          <w:rtl/>
        </w:rPr>
        <w:t xml:space="preserve">العَهدُ: مدّت دوری و غیبت موسی.</w:t>
      </w:r>
    </w:p>
    <w:p>
      <w:pPr>
        <w:pStyle w:val="BookText"/>
      </w:pPr>
      <w:r>
        <w:rPr>
          <w:rFonts w:ascii="Amiri" w:hAnsi="Amiri" w:eastAsia="Amiri" w:cs="Amiri"/>
          <w:lang w:bidi="ar-SA"/>
          <w:color w:val="111111"/>
          <w:sz w:val="28"/>
          <w:szCs w:val="28"/>
          <w:rtl/>
        </w:rPr>
        <w:t xml:space="preserve">فَأَخلَفتُم مَوعِدِی: خلف وعده کردید (زیرا وعده داده بودید که در غیاب من خوب باشید).</w:t>
      </w:r>
    </w:p>
    <w:p>
      <w:pPr>
        <w:pStyle w:val="Heading3"/>
      </w:pPr>
      <w:bookmarkStart w:id="2070" w:name="_Toc1464"/>
      <w:r>
        <w:t>[سوره طه (20): آیه 87]</w:t>
      </w:r>
      <w:bookmarkEnd w:id="2070"/>
    </w:p>
    <w:p>
      <w:pPr>
        <w:pStyle w:val="BookText"/>
      </w:pPr>
      <w:r>
        <w:rPr>
          <w:rFonts w:ascii="Amiri" w:hAnsi="Amiri" w:eastAsia="Amiri" w:cs="Amiri"/>
          <w:lang w:bidi="ar-SA"/>
          <w:color w:val="111111"/>
          <w:sz w:val="28"/>
          <w:szCs w:val="28"/>
          <w:rtl/>
        </w:rPr>
        <w:t xml:space="preserve">قالُوا ما أَخلَفنا مَوعِدَک‌َ بِمَلکِنا وَ لکِنّا حُمِّلنا أَوزاراً مِن زِینَةِ القَوم‌ِ فَقَذَفناها فَکَذلِک‌َ أَلقَی السّامِرِی‌ُّ (87)</w:t>
      </w:r>
    </w:p>
    <w:p>
      <w:pPr>
        <w:pStyle w:val="BookText"/>
      </w:pPr>
      <w:r>
        <w:rPr>
          <w:rFonts w:ascii="IRNazanin" w:hAnsi="IRNazanin" w:eastAsia="IRNazanin" w:cs="IRNazanin"/>
          <w:lang w:bidi="fa-IR"/>
          <w:color w:val="111111"/>
          <w:sz w:val="28"/>
          <w:szCs w:val="28"/>
          <w:rtl/>
        </w:rPr>
        <w:t xml:space="preserve">87- قالُوا: دو احتمال برای آن ذکر کرده‌اند: 1- «قال الّذین لم یعبدوا العجل». 2- تمام بنی اسرائیل گفتند.</w:t>
      </w:r>
    </w:p>
    <w:p>
      <w:pPr>
        <w:pStyle w:val="BookText"/>
      </w:pPr>
      <w:r>
        <w:rPr>
          <w:rFonts w:ascii="IRNazanin" w:hAnsi="IRNazanin" w:eastAsia="IRNazanin" w:cs="IRNazanin"/>
          <w:lang w:bidi="fa-IR"/>
          <w:color w:val="111111"/>
          <w:sz w:val="28"/>
          <w:szCs w:val="28"/>
          <w:rtl/>
        </w:rPr>
        <w:t xml:space="preserve">«المیزان به نقل از تفسیر قمی به نقل از امام علیه السّلام» بِمَلکِنا: چنین نبود که با داشتن توانایی خلف وعده کنیم یعنی نمی‌توانستیم جلوی خلاف را بگیریم.</w:t>
      </w:r>
    </w:p>
    <w:p>
      <w:pPr>
        <w:pStyle w:val="BookText"/>
      </w:pPr>
      <w:r>
        <w:rPr>
          <w:rFonts w:ascii="IRNazanin" w:hAnsi="IRNazanin" w:eastAsia="IRNazanin" w:cs="IRNazanin"/>
          <w:lang w:bidi="fa-IR"/>
          <w:color w:val="111111"/>
          <w:sz w:val="28"/>
          <w:szCs w:val="28"/>
          <w:rtl/>
        </w:rPr>
        <w:t xml:space="preserve">أَوزاراً: جمع «وزر» به معنای ثقل و سنگینی.</w:t>
      </w:r>
    </w:p>
    <w:p>
      <w:pPr>
        <w:pStyle w:val="BookText"/>
      </w:pPr>
      <w:r>
        <w:rPr>
          <w:rFonts w:ascii="IRNazanin" w:hAnsi="IRNazanin" w:eastAsia="IRNazanin" w:cs="IRNazanin"/>
          <w:lang w:bidi="fa-IR"/>
          <w:color w:val="111111"/>
          <w:sz w:val="28"/>
          <w:szCs w:val="28"/>
          <w:rtl/>
        </w:rPr>
        <w:t xml:space="preserve">فَقَذَفناها: اینکه زیورها را انداختیم تا ذوب شود.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16" w:name="pg1516_12023"/>
    <w:bookmarkEnd w:id="316"/>
    <w:p>
      <w:pPr>
        <w:pStyle w:val="Heading3"/>
      </w:pPr>
      <w:bookmarkStart w:id="2071" w:name="_Toc1465"/>
      <w:r>
        <w:t>[سوره طه (20): آیه 88]</w:t>
      </w:r>
      <w:bookmarkEnd w:id="2071"/>
    </w:p>
    <w:p>
      <w:pPr>
        <w:pStyle w:val="BookText"/>
      </w:pPr>
      <w:r>
        <w:rPr>
          <w:rFonts w:ascii="Amiri" w:hAnsi="Amiri" w:eastAsia="Amiri" w:cs="Amiri"/>
          <w:lang w:bidi="ar-SA"/>
          <w:color w:val="111111"/>
          <w:sz w:val="28"/>
          <w:szCs w:val="28"/>
          <w:rtl/>
        </w:rPr>
        <w:t xml:space="preserve">فَأَخرَج‌َ لَهُم عِجلاً جَسَداً لَه‌ُ خُوارٌ فَقالُوا هذا إِلهُکُم وَ إِله‌ُ مُوسی فَنَسِی‌َ (88)</w:t>
      </w:r>
    </w:p>
    <w:p>
      <w:pPr>
        <w:pStyle w:val="BookText"/>
      </w:pPr>
      <w:r>
        <w:rPr>
          <w:rFonts w:ascii="IRNazanin" w:hAnsi="IRNazanin" w:eastAsia="IRNazanin" w:cs="IRNazanin"/>
          <w:lang w:bidi="fa-IR"/>
          <w:color w:val="111111"/>
          <w:sz w:val="28"/>
          <w:szCs w:val="28"/>
          <w:rtl/>
        </w:rPr>
        <w:t xml:space="preserve">88- عِجلًا: گوساله.</w:t>
      </w:r>
    </w:p>
    <w:p>
      <w:pPr>
        <w:pStyle w:val="BookText"/>
      </w:pPr>
      <w:r>
        <w:rPr>
          <w:rFonts w:ascii="IRNazanin" w:hAnsi="IRNazanin" w:eastAsia="IRNazanin" w:cs="IRNazanin"/>
          <w:lang w:bidi="fa-IR"/>
          <w:color w:val="111111"/>
          <w:sz w:val="28"/>
          <w:szCs w:val="28"/>
          <w:rtl/>
        </w:rPr>
        <w:t xml:space="preserve">خُوارٌ: صدایی مانند صدای گاو.</w:t>
      </w:r>
    </w:p>
    <w:p>
      <w:pPr>
        <w:pStyle w:val="BookText"/>
      </w:pPr>
      <w:r>
        <w:rPr>
          <w:rFonts w:ascii="Amiri" w:hAnsi="Amiri" w:eastAsia="Amiri" w:cs="Amiri"/>
          <w:lang w:bidi="ar-SA"/>
          <w:color w:val="111111"/>
          <w:sz w:val="28"/>
          <w:szCs w:val="28"/>
          <w:rtl/>
        </w:rPr>
        <w:t xml:space="preserve">فَنَسِی‌َ: در «نسی» دو احتمال وجود دارد:</w:t>
      </w:r>
    </w:p>
    <w:p>
      <w:pPr>
        <w:pStyle w:val="BookText"/>
      </w:pPr>
      <w:r>
        <w:rPr>
          <w:rFonts w:ascii="IRNazanin" w:hAnsi="IRNazanin" w:eastAsia="IRNazanin" w:cs="IRNazanin"/>
          <w:lang w:bidi="fa-IR"/>
          <w:color w:val="111111"/>
          <w:sz w:val="28"/>
          <w:szCs w:val="28"/>
          <w:rtl/>
        </w:rPr>
        <w:t xml:space="preserve">1- قول سامری و پیروان آن او است یعنی سامری گفت: موسی فراموش کرده که اینکه گوساله خدای او است. 2- قول خداوند است یعنی خداوند فرمود: سامری ایمان خود را فراموش کرد.</w:t>
      </w:r>
    </w:p>
    <w:p>
      <w:pPr>
        <w:pStyle w:val="Heading3"/>
      </w:pPr>
      <w:bookmarkStart w:id="2072" w:name="_Toc1466"/>
      <w:r>
        <w:t>[سوره طه (20): آیه 89]</w:t>
      </w:r>
      <w:bookmarkEnd w:id="2072"/>
    </w:p>
    <w:p>
      <w:pPr>
        <w:pStyle w:val="BookText"/>
      </w:pPr>
      <w:r>
        <w:rPr>
          <w:rFonts w:ascii="Amiri" w:hAnsi="Amiri" w:eastAsia="Amiri" w:cs="Amiri"/>
          <w:lang w:bidi="ar-SA"/>
          <w:color w:val="111111"/>
          <w:sz w:val="28"/>
          <w:szCs w:val="28"/>
          <w:rtl/>
        </w:rPr>
        <w:t xml:space="preserve">أَ فَلا یَرَون‌َ أَلاّ یَرجِع‌ُ إِلَیهِم قَولاً وَ لا یَملِک‌ُ لَهُم ضَرًّا وَ لا نَفعاً (89)</w:t>
      </w:r>
    </w:p>
    <w:p>
      <w:pPr>
        <w:pStyle w:val="BookText"/>
      </w:pPr>
      <w:r>
        <w:rPr>
          <w:rFonts w:ascii="IRNazanin" w:hAnsi="IRNazanin" w:eastAsia="IRNazanin" w:cs="IRNazanin"/>
          <w:lang w:bidi="fa-IR"/>
          <w:color w:val="111111"/>
          <w:sz w:val="28"/>
          <w:szCs w:val="28"/>
          <w:rtl/>
        </w:rPr>
        <w:t xml:space="preserve">89- أَ فَلا یَرَون‌َ أَلّا یَرجِع‌ُ إِلَیهِم قَولًا: آیا قوم موسی ندیدند که گوساله سخن نمی‌گوید و جوابی نمی‌دهد.</w:t>
      </w:r>
    </w:p>
    <w:p>
      <w:pPr>
        <w:pStyle w:val="Heading3"/>
      </w:pPr>
      <w:bookmarkStart w:id="2073" w:name="_Toc1467"/>
      <w:r>
        <w:t>[سوره طه (20): آیه 91]</w:t>
      </w:r>
      <w:bookmarkEnd w:id="2073"/>
    </w:p>
    <w:p>
      <w:pPr>
        <w:pStyle w:val="BookText"/>
      </w:pPr>
      <w:r>
        <w:rPr>
          <w:rFonts w:ascii="Amiri" w:hAnsi="Amiri" w:eastAsia="Amiri" w:cs="Amiri"/>
          <w:lang w:bidi="ar-SA"/>
          <w:color w:val="111111"/>
          <w:sz w:val="28"/>
          <w:szCs w:val="28"/>
          <w:rtl/>
        </w:rPr>
        <w:t xml:space="preserve">قالُوا لَن نَبرَح‌َ عَلَیه‌ِ عاکِفِین‌َ حَتّی یَرجِع‌َ إِلَینا مُوسی (91)</w:t>
      </w:r>
    </w:p>
    <w:p>
      <w:pPr>
        <w:pStyle w:val="BookText"/>
      </w:pPr>
      <w:r>
        <w:rPr>
          <w:rFonts w:ascii="IRNazanin" w:hAnsi="IRNazanin" w:eastAsia="IRNazanin" w:cs="IRNazanin"/>
          <w:lang w:bidi="fa-IR"/>
          <w:color w:val="111111"/>
          <w:sz w:val="28"/>
          <w:szCs w:val="28"/>
          <w:rtl/>
        </w:rPr>
        <w:t xml:space="preserve">92- لَن نَبرَح‌َ عَلَیه‌ِ عاکِفِین‌َ: پیوسته او را عبادت می‌کنیم و ملازم عبادت او هستیم.</w:t>
      </w:r>
    </w:p>
    <w:p>
      <w:pPr>
        <w:pStyle w:val="BookText"/>
      </w:pPr>
      <w:r>
        <w:rPr>
          <w:rFonts w:ascii="IRNazanin" w:hAnsi="IRNazanin" w:eastAsia="IRNazanin" w:cs="IRNazanin"/>
          <w:lang w:bidi="fa-IR"/>
          <w:color w:val="111111"/>
          <w:sz w:val="28"/>
          <w:szCs w:val="28"/>
          <w:rtl/>
        </w:rPr>
        <w:t xml:space="preserve">عاکِفِین‌َ: «عکوف» به معنای ملازم بودن با چیزی است. اعتکاف در مسجد هم از همین مشتق‌ّ است.</w:t>
      </w:r>
    </w:p>
    <w:p>
      <w:pPr>
        <w:pStyle w:val="Heading3"/>
      </w:pPr>
      <w:bookmarkStart w:id="2074" w:name="_Toc1468"/>
      <w:r>
        <w:t>[سوره طه (20): آیه 93]</w:t>
      </w:r>
      <w:bookmarkEnd w:id="2074"/>
    </w:p>
    <w:p>
      <w:pPr>
        <w:pStyle w:val="BookText"/>
      </w:pPr>
      <w:r>
        <w:rPr>
          <w:rFonts w:ascii="Amiri" w:hAnsi="Amiri" w:eastAsia="Amiri" w:cs="Amiri"/>
          <w:lang w:bidi="ar-SA"/>
          <w:color w:val="111111"/>
          <w:sz w:val="28"/>
          <w:szCs w:val="28"/>
          <w:rtl/>
        </w:rPr>
        <w:t xml:space="preserve">أَلاّ تَتَّبِعَن‌ِ أَ فَعَصَیت‌َ أَمرِی (93)</w:t>
      </w:r>
    </w:p>
    <w:p>
      <w:pPr>
        <w:pStyle w:val="BookText"/>
      </w:pPr>
      <w:r>
        <w:rPr>
          <w:rFonts w:ascii="Amiri" w:hAnsi="Amiri" w:eastAsia="Amiri" w:cs="Amiri"/>
          <w:lang w:bidi="ar-SA"/>
          <w:color w:val="111111"/>
          <w:sz w:val="28"/>
          <w:szCs w:val="28"/>
          <w:rtl/>
        </w:rPr>
        <w:t xml:space="preserve">93- أَلّا تَتَّبِعَن‌ِ: به دو وجه آمده است:</w:t>
      </w:r>
    </w:p>
    <w:p>
      <w:pPr>
        <w:pStyle w:val="BookText"/>
      </w:pPr>
      <w:r>
        <w:rPr>
          <w:rFonts w:ascii="IRNazanin" w:hAnsi="IRNazanin" w:eastAsia="IRNazanin" w:cs="IRNazanin"/>
          <w:lang w:bidi="fa-IR"/>
          <w:color w:val="111111"/>
          <w:sz w:val="28"/>
          <w:szCs w:val="28"/>
          <w:rtl/>
        </w:rPr>
        <w:t xml:space="preserve">1- «لا» زاید است یعنی «أن تتبعن»: چه چیزی مانع از متابعت کردن شد. 2- «لا» زاید نباشد و چنین معنی شود: چه انگیزه‌ای پیش آمد که متابعت نکردی. «مستفاد از المیزان». «نون» در اینکه جا نون وقایه است و کسره آن برای دلالت بر حذف « یا » متکلّم است.</w:t>
      </w:r>
    </w:p>
    <w:p>
      <w:pPr>
        <w:pStyle w:val="Heading3"/>
      </w:pPr>
      <w:bookmarkStart w:id="2075" w:name="_Toc1469"/>
      <w:r>
        <w:t>[سوره طه (20): آیه 94]</w:t>
      </w:r>
      <w:bookmarkEnd w:id="2075"/>
    </w:p>
    <w:p>
      <w:pPr>
        <w:pStyle w:val="BookText"/>
      </w:pPr>
      <w:r>
        <w:rPr>
          <w:rFonts w:ascii="Amiri" w:hAnsi="Amiri" w:eastAsia="Amiri" w:cs="Amiri"/>
          <w:lang w:bidi="ar-SA"/>
          <w:color w:val="111111"/>
          <w:sz w:val="28"/>
          <w:szCs w:val="28"/>
          <w:rtl/>
        </w:rPr>
        <w:t xml:space="preserve">قال‌َ یَا بن‌َ أُم‌َّ لا تَأخُذ بِلِحیَتِی وَ لا بِرَأسِی إِنِّی خَشِیت‌ُ أَن تَقُول‌َ فَرَّقت‌َ بَین‌َ بَنِی إِسرائِیل‌َ وَ لَم تَرقُب قَولِی (94)</w:t>
      </w:r>
    </w:p>
    <w:p>
      <w:pPr>
        <w:pStyle w:val="BookText"/>
      </w:pPr>
      <w:r>
        <w:rPr>
          <w:rFonts w:ascii="Amiri" w:hAnsi="Amiri" w:eastAsia="Amiri" w:cs="Amiri"/>
          <w:lang w:bidi="ar-SA"/>
          <w:color w:val="111111"/>
          <w:sz w:val="28"/>
          <w:szCs w:val="28"/>
          <w:rtl/>
        </w:rPr>
        <w:t xml:space="preserve">94- لَم تَرقُب قَولِی: مواظب سفارش من نشدی و عمل به وصیّت من نکردی.</w:t>
      </w:r>
    </w:p>
    <w:p>
      <w:pPr>
        <w:pStyle w:val="Heading3"/>
      </w:pPr>
      <w:bookmarkStart w:id="2076" w:name="_Toc1470"/>
      <w:r>
        <w:t>[سوره طه (20): آیه 95]</w:t>
      </w:r>
      <w:bookmarkEnd w:id="2076"/>
    </w:p>
    <w:p>
      <w:pPr>
        <w:pStyle w:val="BookText"/>
      </w:pPr>
      <w:r>
        <w:rPr>
          <w:rFonts w:ascii="Amiri" w:hAnsi="Amiri" w:eastAsia="Amiri" w:cs="Amiri"/>
          <w:lang w:bidi="ar-SA"/>
          <w:color w:val="111111"/>
          <w:sz w:val="28"/>
          <w:szCs w:val="28"/>
          <w:rtl/>
        </w:rPr>
        <w:t xml:space="preserve">قال‌َ فَما خَطبُک‌َ یا سامِرِی‌ُّ (95)</w:t>
      </w:r>
    </w:p>
    <w:p>
      <w:pPr>
        <w:pStyle w:val="BookText"/>
      </w:pPr>
      <w:r>
        <w:rPr>
          <w:rFonts w:ascii="IRNazanin" w:hAnsi="IRNazanin" w:eastAsia="IRNazanin" w:cs="IRNazanin"/>
          <w:lang w:bidi="fa-IR"/>
          <w:color w:val="111111"/>
          <w:sz w:val="28"/>
          <w:szCs w:val="28"/>
          <w:rtl/>
        </w:rPr>
        <w:t xml:space="preserve">95- فَما خَطبُک‌َ: به دو معنا آمده است: 1- چه چیزی باعث اقدام تو بر اینکه کار بزرگ شد. 2- «خطب» مصدر «خطب الأمر» است یعنی آن کار را درخواست کرد. به هنگامی که کسی مشغول انجام کاری هست به وی گفته می‌شود: «ما خطبک» که به معنای «ما طلبک له» است یعنی چرا دنبال اینکه کار هستی و غرض از بیان اینکه جمله، سرزنش انجام دهنده کار است. «تفسیر کبیر فخر رازی»</w:t>
      </w:r>
    </w:p>
    <w:p>
      <w:pPr>
        <w:pStyle w:val="Heading3"/>
      </w:pPr>
      <w:bookmarkStart w:id="2077" w:name="_Toc1471"/>
      <w:r>
        <w:t>[سوره طه (20): آیه 97]</w:t>
      </w:r>
      <w:bookmarkEnd w:id="2077"/>
    </w:p>
    <w:p>
      <w:pPr>
        <w:pStyle w:val="BookText"/>
      </w:pPr>
      <w:r>
        <w:rPr>
          <w:rFonts w:ascii="Amiri" w:hAnsi="Amiri" w:eastAsia="Amiri" w:cs="Amiri"/>
          <w:lang w:bidi="ar-SA"/>
          <w:color w:val="111111"/>
          <w:sz w:val="28"/>
          <w:szCs w:val="28"/>
          <w:rtl/>
        </w:rPr>
        <w:t xml:space="preserve">قال‌َ فَاذهَب فَإِن‌َّ لَک‌َ فِی الحَیاةِ أَن تَقُول‌َ لا مِساس‌َ وَ إِن‌َّ لَک‌َ مَوعِداً لَن تُخلَفَه‌ُ وَ انظُر إِلی إِلهِک‌َ الَّذِی ظَلت‌َ عَلَیه‌ِ عاکِفاً لَنُحَرِّقَنَّه‌ُ ثُم‌َّ لَنَنسِفَنَّه‌ُ فِی الیَم‌ِّ نَسفاً (97)</w:t>
      </w:r>
    </w:p>
    <w:p>
      <w:pPr>
        <w:pStyle w:val="BookText"/>
      </w:pPr>
      <w:r>
        <w:rPr>
          <w:rFonts w:ascii="IRNazanin" w:hAnsi="IRNazanin" w:eastAsia="IRNazanin" w:cs="IRNazanin"/>
          <w:lang w:bidi="fa-IR"/>
          <w:color w:val="111111"/>
          <w:sz w:val="28"/>
          <w:szCs w:val="28"/>
          <w:rtl/>
        </w:rPr>
        <w:t xml:space="preserve">97- لا مِساس‌َ: در زندگی با کسی تماس نخواهی داشت و تنها خواهی ماند. هر کسی به سامری نزدیک می‌شد سامری به او می‌گفت: با من تماس نگیر.</w:t>
      </w:r>
    </w:p>
    <w:p>
      <w:pPr>
        <w:pStyle w:val="BookText"/>
      </w:pPr>
      <w:r>
        <w:rPr>
          <w:rFonts w:ascii="IRNazanin" w:hAnsi="IRNazanin" w:eastAsia="IRNazanin" w:cs="IRNazanin"/>
          <w:lang w:bidi="fa-IR"/>
          <w:color w:val="111111"/>
          <w:sz w:val="28"/>
          <w:szCs w:val="28"/>
          <w:rtl/>
        </w:rPr>
        <w:t xml:space="preserve">ظَلت‌َ عَلَیه‌ِ عاکِفاً: بر عبادت گوساله استوار و پا برجا گشته‌ای.</w:t>
      </w:r>
    </w:p>
    <w:p>
      <w:pPr>
        <w:pStyle w:val="BookText"/>
      </w:pPr>
      <w:r>
        <w:rPr>
          <w:rFonts w:ascii="IRNazanin" w:hAnsi="IRNazanin" w:eastAsia="IRNazanin" w:cs="IRNazanin"/>
          <w:lang w:bidi="fa-IR"/>
          <w:color w:val="111111"/>
          <w:sz w:val="28"/>
          <w:szCs w:val="28"/>
          <w:rtl/>
        </w:rPr>
        <w:t xml:space="preserve">لَنَنسِفَنَّه‌ُ فِی الیَم‌ِّ: خاکستر گوساله را بر باد می‌دهم تا به دریا ریخته شود.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7" w:name="pg1516_12025"/>
    <w:bookmarkEnd w:id="317"/>
    <w:p>
      <w:pPr>
        <w:pStyle w:val="Heading3"/>
      </w:pPr>
      <w:bookmarkStart w:id="2078" w:name="_Toc1472"/>
      <w:r>
        <w:t>[سوره طه (20): آیه 102]</w:t>
      </w:r>
      <w:bookmarkEnd w:id="2078"/>
    </w:p>
    <w:p>
      <w:pPr>
        <w:pStyle w:val="BookText"/>
      </w:pPr>
      <w:r>
        <w:rPr>
          <w:rFonts w:ascii="Amiri" w:hAnsi="Amiri" w:eastAsia="Amiri" w:cs="Amiri"/>
          <w:lang w:bidi="ar-SA"/>
          <w:color w:val="111111"/>
          <w:sz w:val="28"/>
          <w:szCs w:val="28"/>
          <w:rtl/>
        </w:rPr>
        <w:t xml:space="preserve">یَوم‌َ یُنفَخ‌ُ فِی الصُّورِ وَ نَحشُرُ المُجرِمِین‌َ یَومَئِذٍ زُرقاً (102)</w:t>
      </w:r>
    </w:p>
    <w:p>
      <w:pPr>
        <w:pStyle w:val="BookText"/>
      </w:pPr>
      <w:r>
        <w:rPr>
          <w:rFonts w:ascii="IRNazanin" w:hAnsi="IRNazanin" w:eastAsia="IRNazanin" w:cs="IRNazanin"/>
          <w:lang w:bidi="fa-IR"/>
          <w:color w:val="111111"/>
          <w:sz w:val="28"/>
          <w:szCs w:val="28"/>
          <w:rtl/>
        </w:rPr>
        <w:t xml:space="preserve">102- زُرقاً: به چند معنا آمده است:</w:t>
      </w:r>
    </w:p>
    <w:p>
      <w:pPr>
        <w:pStyle w:val="BookText"/>
      </w:pPr>
      <w:r>
        <w:rPr>
          <w:rFonts w:ascii="IRNazanin" w:hAnsi="IRNazanin" w:eastAsia="IRNazanin" w:cs="IRNazanin"/>
          <w:lang w:bidi="fa-IR"/>
          <w:color w:val="111111"/>
          <w:sz w:val="28"/>
          <w:szCs w:val="28"/>
          <w:rtl/>
        </w:rPr>
        <w:t xml:space="preserve">1- کبود چشم. 2- نابینا. 3- تشنگی که از چشم آنان پیدا و پدیدار است.</w:t>
      </w:r>
    </w:p>
    <w:p>
      <w:pPr>
        <w:pStyle w:val="Heading3"/>
      </w:pPr>
      <w:bookmarkStart w:id="2079" w:name="_Toc1473"/>
      <w:r>
        <w:t>[سوره طه (20): آیه 103]</w:t>
      </w:r>
      <w:bookmarkEnd w:id="2079"/>
    </w:p>
    <w:p>
      <w:pPr>
        <w:pStyle w:val="BookText"/>
      </w:pPr>
      <w:r>
        <w:rPr>
          <w:rFonts w:ascii="Amiri" w:hAnsi="Amiri" w:eastAsia="Amiri" w:cs="Amiri"/>
          <w:lang w:bidi="ar-SA"/>
          <w:color w:val="111111"/>
          <w:sz w:val="28"/>
          <w:szCs w:val="28"/>
          <w:rtl/>
        </w:rPr>
        <w:t xml:space="preserve">یَتَخافَتُون‌َ بَینَهُم إِن لَبِثتُم إِلاّ عَشراً (103)</w:t>
      </w:r>
    </w:p>
    <w:p>
      <w:pPr>
        <w:pStyle w:val="BookText"/>
      </w:pPr>
      <w:r>
        <w:rPr>
          <w:rFonts w:ascii="IRNazanin" w:hAnsi="IRNazanin" w:eastAsia="IRNazanin" w:cs="IRNazanin"/>
          <w:lang w:bidi="fa-IR"/>
          <w:color w:val="111111"/>
          <w:sz w:val="28"/>
          <w:szCs w:val="28"/>
          <w:rtl/>
        </w:rPr>
        <w:t xml:space="preserve">103- یَتَخافَتُون‌َ بَینَهُم: با همدیگر مخفیانه سخن می‌گویند. اصل آن «خفت» به معنای سرّی سخن گفتن است. «مفردات راغب» إِن لَبِثتُم إِلّا عَشراً: درنگ نکردید مگر ده شب</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3"/>
      </w:pPr>
      <w:bookmarkStart w:id="2080" w:name="_Toc1474"/>
      <w:r>
        <w:t>[سوره طه (20): آیه 104]</w:t>
      </w:r>
      <w:bookmarkEnd w:id="2080"/>
    </w:p>
    <w:p>
      <w:pPr>
        <w:pStyle w:val="BookText"/>
      </w:pPr>
      <w:r>
        <w:rPr>
          <w:rFonts w:ascii="Amiri" w:hAnsi="Amiri" w:eastAsia="Amiri" w:cs="Amiri"/>
          <w:lang w:bidi="ar-SA"/>
          <w:color w:val="111111"/>
          <w:sz w:val="28"/>
          <w:szCs w:val="28"/>
          <w:rtl/>
        </w:rPr>
        <w:t xml:space="preserve">نَحن‌ُ أَعلَم‌ُ بِما یَقُولُون‌َ إِذ یَقُول‌ُ أَمثَلُهُم طَرِیقَةً إِن لَبِثتُم إِلاّ یَوماً (104)</w:t>
      </w:r>
    </w:p>
    <w:p>
      <w:pPr>
        <w:pStyle w:val="BookText"/>
      </w:pPr>
      <w:r>
        <w:rPr>
          <w:rFonts w:ascii="Amiri" w:hAnsi="Amiri" w:eastAsia="Amiri" w:cs="Amiri"/>
          <w:lang w:bidi="ar-SA"/>
          <w:color w:val="111111"/>
          <w:sz w:val="28"/>
          <w:szCs w:val="28"/>
          <w:rtl/>
        </w:rPr>
        <w:t xml:space="preserve">104- أَمثَلُهُم طَرِیقَةً: به دو معنا آمده است:</w:t>
      </w:r>
    </w:p>
    <w:p>
      <w:pPr>
        <w:pStyle w:val="BookText"/>
      </w:pPr>
      <w:r>
        <w:rPr>
          <w:rFonts w:ascii="IRNazanin" w:hAnsi="IRNazanin" w:eastAsia="IRNazanin" w:cs="IRNazanin"/>
          <w:lang w:bidi="fa-IR"/>
          <w:color w:val="111111"/>
          <w:sz w:val="28"/>
          <w:szCs w:val="28"/>
          <w:rtl/>
        </w:rPr>
        <w:t xml:space="preserve">1- خردمندترین آنان. 2- صالح‌ترین آنان از نظر شیوه و روش.</w:t>
      </w:r>
    </w:p>
    <w:p>
      <w:pPr>
        <w:pStyle w:val="Heading3"/>
      </w:pPr>
      <w:bookmarkStart w:id="2081" w:name="_Toc1475"/>
      <w:r>
        <w:t>[سوره طه (20): آیه 105]</w:t>
      </w:r>
      <w:bookmarkEnd w:id="2081"/>
    </w:p>
    <w:p>
      <w:pPr>
        <w:pStyle w:val="BookText"/>
      </w:pPr>
      <w:r>
        <w:rPr>
          <w:rFonts w:ascii="Amiri" w:hAnsi="Amiri" w:eastAsia="Amiri" w:cs="Amiri"/>
          <w:lang w:bidi="ar-SA"/>
          <w:color w:val="111111"/>
          <w:sz w:val="28"/>
          <w:szCs w:val="28"/>
          <w:rtl/>
        </w:rPr>
        <w:t xml:space="preserve">وَ یَسئَلُونَک‌َ عَن‌ِ الجِبال‌ِ فَقُل یَنسِفُها رَبِّی نَسفاً (105)</w:t>
      </w:r>
    </w:p>
    <w:p>
      <w:pPr>
        <w:pStyle w:val="BookText"/>
      </w:pPr>
      <w:r>
        <w:rPr>
          <w:rFonts w:ascii="IRNazanin" w:hAnsi="IRNazanin" w:eastAsia="IRNazanin" w:cs="IRNazanin"/>
          <w:lang w:bidi="fa-IR"/>
          <w:color w:val="111111"/>
          <w:sz w:val="28"/>
          <w:szCs w:val="28"/>
          <w:rtl/>
        </w:rPr>
        <w:t xml:space="preserve">105- یَنسِفُها رَبِّی: کوهها را مانند ریگ کرده و سپس باد آنها را به حرکت در می‌آورد.</w:t>
      </w:r>
    </w:p>
    <w:p>
      <w:pPr>
        <w:pStyle w:val="Heading3"/>
      </w:pPr>
      <w:bookmarkStart w:id="2082" w:name="_Toc1476"/>
      <w:r>
        <w:t>[سوره طه (20): آیه 106]</w:t>
      </w:r>
      <w:bookmarkEnd w:id="2082"/>
    </w:p>
    <w:p>
      <w:pPr>
        <w:pStyle w:val="BookText"/>
      </w:pPr>
      <w:r>
        <w:rPr>
          <w:rFonts w:ascii="Amiri" w:hAnsi="Amiri" w:eastAsia="Amiri" w:cs="Amiri"/>
          <w:lang w:bidi="ar-SA"/>
          <w:color w:val="111111"/>
          <w:sz w:val="28"/>
          <w:szCs w:val="28"/>
          <w:rtl/>
        </w:rPr>
        <w:t xml:space="preserve">فَیَذَرُها قاعاً صَفصَفاً (106)</w:t>
      </w:r>
    </w:p>
    <w:p>
      <w:pPr>
        <w:pStyle w:val="BookText"/>
      </w:pPr>
      <w:r>
        <w:rPr>
          <w:rFonts w:ascii="IRNazanin" w:hAnsi="IRNazanin" w:eastAsia="IRNazanin" w:cs="IRNazanin"/>
          <w:lang w:bidi="fa-IR"/>
          <w:color w:val="111111"/>
          <w:sz w:val="28"/>
          <w:szCs w:val="28"/>
          <w:rtl/>
        </w:rPr>
        <w:t xml:space="preserve">106- فَیَذَرُها قاعاً: جای کوهها را صاف و بدون گیاه باقی می‌گذارد. قاعاً: زمین صاف و بدون گیاه. صَفصَفاً: زمین مسطّح و هموار.</w:t>
      </w:r>
    </w:p>
    <w:p>
      <w:pPr>
        <w:pStyle w:val="BookText"/>
      </w:pPr>
      <w:r>
        <w:rPr>
          <w:rFonts w:ascii="IRNazanin" w:hAnsi="IRNazanin" w:eastAsia="IRNazanin" w:cs="IRNazanin"/>
          <w:lang w:bidi="fa-IR"/>
          <w:color w:val="111111"/>
          <w:sz w:val="28"/>
          <w:szCs w:val="28"/>
          <w:rtl/>
        </w:rPr>
        <w:t xml:space="preserve">بعضی گفته‌اند: «قاعا صفصفا» یک معنی دارد و آن زمین مسطّحی است که گیاه ندارد.</w:t>
      </w:r>
    </w:p>
    <w:p>
      <w:pPr>
        <w:pStyle w:val="Heading3"/>
      </w:pPr>
      <w:bookmarkStart w:id="2083" w:name="_Toc1477"/>
      <w:r>
        <w:t>[سوره طه (20): آیه 107]</w:t>
      </w:r>
      <w:bookmarkEnd w:id="2083"/>
    </w:p>
    <w:p>
      <w:pPr>
        <w:pStyle w:val="BookText"/>
      </w:pPr>
      <w:r>
        <w:rPr>
          <w:rFonts w:ascii="Amiri" w:hAnsi="Amiri" w:eastAsia="Amiri" w:cs="Amiri"/>
          <w:lang w:bidi="ar-SA"/>
          <w:color w:val="111111"/>
          <w:sz w:val="28"/>
          <w:szCs w:val="28"/>
          <w:rtl/>
        </w:rPr>
        <w:t xml:space="preserve">لا تَری فِیها عِوَجاً وَ لا أَمتاً (107)</w:t>
      </w:r>
    </w:p>
    <w:p>
      <w:pPr>
        <w:pStyle w:val="BookText"/>
      </w:pPr>
      <w:r>
        <w:rPr>
          <w:rFonts w:ascii="IRNazanin" w:hAnsi="IRNazanin" w:eastAsia="IRNazanin" w:cs="IRNazanin"/>
          <w:lang w:bidi="fa-IR"/>
          <w:color w:val="111111"/>
          <w:sz w:val="28"/>
          <w:szCs w:val="28"/>
          <w:rtl/>
        </w:rPr>
        <w:t xml:space="preserve">107- عِوَجاً: زمین پست. أَمتاً: زمین بلند.</w:t>
      </w:r>
    </w:p>
    <w:p>
      <w:pPr>
        <w:pStyle w:val="Heading3"/>
      </w:pPr>
      <w:bookmarkStart w:id="2084" w:name="_Toc1478"/>
      <w:r>
        <w:t>[سوره طه (20): آیه 108]</w:t>
      </w:r>
      <w:bookmarkEnd w:id="2084"/>
    </w:p>
    <w:p>
      <w:pPr>
        <w:pStyle w:val="BookText"/>
      </w:pPr>
      <w:r>
        <w:rPr>
          <w:rFonts w:ascii="Amiri" w:hAnsi="Amiri" w:eastAsia="Amiri" w:cs="Amiri"/>
          <w:lang w:bidi="ar-SA"/>
          <w:color w:val="111111"/>
          <w:sz w:val="28"/>
          <w:szCs w:val="28"/>
          <w:rtl/>
        </w:rPr>
        <w:t xml:space="preserve">یَومَئِذٍ یَتَّبِعُون‌َ الدّاعِی‌َ لا عِوَج‌َ لَه‌ُ وَ خَشَعَت‌ِ الأَصوات‌ُ لِلرَّحمن‌ِ فَلا تَسمَع‌ُ إِلاّ هَمساً (108)</w:t>
      </w:r>
    </w:p>
    <w:p>
      <w:pPr>
        <w:pStyle w:val="BookText"/>
      </w:pPr>
      <w:r>
        <w:rPr>
          <w:rFonts w:ascii="IRNazanin" w:hAnsi="IRNazanin" w:eastAsia="IRNazanin" w:cs="IRNazanin"/>
          <w:lang w:bidi="fa-IR"/>
          <w:color w:val="111111"/>
          <w:sz w:val="28"/>
          <w:szCs w:val="28"/>
          <w:rtl/>
        </w:rPr>
        <w:t xml:space="preserve">108- لا عِوَج‌َ لَه‌ُ: کسی توانایی سرپیچی از دعوت داعی را ندارد</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هَمساً: صدای آهسته مانند صدای گام نهادن شتر.</w:t>
      </w:r>
    </w:p>
    <w:p>
      <w:pPr>
        <w:pStyle w:val="Heading3"/>
      </w:pPr>
      <w:bookmarkStart w:id="2085" w:name="_Toc1479"/>
      <w:r>
        <w:t>[سوره طه (20): آیه 110]</w:t>
      </w:r>
      <w:bookmarkEnd w:id="2085"/>
    </w:p>
    <w:p>
      <w:pPr>
        <w:pStyle w:val="BookText"/>
      </w:pPr>
      <w:r>
        <w:rPr>
          <w:rFonts w:ascii="Amiri" w:hAnsi="Amiri" w:eastAsia="Amiri" w:cs="Amiri"/>
          <w:lang w:bidi="ar-SA"/>
          <w:color w:val="111111"/>
          <w:sz w:val="28"/>
          <w:szCs w:val="28"/>
          <w:rtl/>
        </w:rPr>
        <w:t xml:space="preserve">یَعلَم‌ُ ما بَین‌َ أَیدِیهِم وَ ما خَلفَهُم وَ لا یُحِیطُون‌َ بِه‌ِ عِلماً (110)</w:t>
      </w:r>
    </w:p>
    <w:p>
      <w:pPr>
        <w:pStyle w:val="BookText"/>
      </w:pPr>
      <w:r>
        <w:rPr>
          <w:rFonts w:ascii="Amiri" w:hAnsi="Amiri" w:eastAsia="Amiri" w:cs="Amiri"/>
          <w:lang w:bidi="ar-SA"/>
          <w:color w:val="111111"/>
          <w:sz w:val="28"/>
          <w:szCs w:val="28"/>
          <w:rtl/>
        </w:rPr>
        <w:t xml:space="preserve">110- بِه‌ِ: باللّه.</w:t>
      </w:r>
    </w:p>
    <w:p>
      <w:pPr>
        <w:pStyle w:val="Heading3"/>
      </w:pPr>
      <w:bookmarkStart w:id="2086" w:name="_Toc1480"/>
      <w:r>
        <w:t>[سوره طه (20): آیه 111]</w:t>
      </w:r>
      <w:bookmarkEnd w:id="2086"/>
    </w:p>
    <w:p>
      <w:pPr>
        <w:pStyle w:val="BookText"/>
      </w:pPr>
      <w:r>
        <w:rPr>
          <w:rFonts w:ascii="Amiri" w:hAnsi="Amiri" w:eastAsia="Amiri" w:cs="Amiri"/>
          <w:lang w:bidi="ar-SA"/>
          <w:color w:val="111111"/>
          <w:sz w:val="28"/>
          <w:szCs w:val="28"/>
          <w:rtl/>
        </w:rPr>
        <w:t xml:space="preserve">وَ عَنَت‌ِ الوُجُوه‌ُ لِلحَی‌ِّ القَیُّوم‌ِ وَ قَد خاب‌َ مَن حَمَل‌َ ظُلماً (111)</w:t>
      </w:r>
    </w:p>
    <w:p>
      <w:pPr>
        <w:pStyle w:val="BookText"/>
      </w:pPr>
      <w:r>
        <w:rPr>
          <w:rFonts w:ascii="IRNazanin" w:hAnsi="IRNazanin" w:eastAsia="IRNazanin" w:cs="IRNazanin"/>
          <w:lang w:bidi="fa-IR"/>
          <w:color w:val="111111"/>
          <w:sz w:val="28"/>
          <w:szCs w:val="28"/>
          <w:rtl/>
        </w:rPr>
        <w:t xml:space="preserve">111- عَنَت‌ِ الوُجُوه‌ُ: صورتها خاضع شوند. چون اثر ذلّت در چهره پدیدار می‌گردد از اینکه جهت نسبت خضوع را به «وجوه» داده است. از «مجمع البیان» و دیگر تفاسیر استفاده می‌شود که «عناء» عبارت است از خضوع اسیر در برابر اسیر کننده یعنی همگان همچون اسیران خاضعند.</w:t>
      </w:r>
    </w:p>
    <w:p>
      <w:pPr>
        <w:pStyle w:val="BookText"/>
      </w:pPr>
      <w:r>
        <w:rPr>
          <w:rFonts w:ascii="IRNazanin" w:hAnsi="IRNazanin" w:eastAsia="IRNazanin" w:cs="IRNazanin"/>
          <w:lang w:bidi="fa-IR"/>
          <w:color w:val="111111"/>
          <w:sz w:val="28"/>
          <w:szCs w:val="28"/>
          <w:rtl/>
        </w:rPr>
        <w:t xml:space="preserve">خاب‌َ: محروم شد، ناکام ماند.</w:t>
      </w:r>
    </w:p>
    <w:p>
      <w:pPr>
        <w:pStyle w:val="Heading3"/>
      </w:pPr>
      <w:bookmarkStart w:id="2087" w:name="_Toc1481"/>
      <w:r>
        <w:t>[سوره طه (20): آیه 112]</w:t>
      </w:r>
      <w:bookmarkEnd w:id="2087"/>
    </w:p>
    <w:p>
      <w:pPr>
        <w:pStyle w:val="BookText"/>
      </w:pPr>
      <w:r>
        <w:rPr>
          <w:rFonts w:ascii="Amiri" w:hAnsi="Amiri" w:eastAsia="Amiri" w:cs="Amiri"/>
          <w:lang w:bidi="ar-SA"/>
          <w:color w:val="111111"/>
          <w:sz w:val="28"/>
          <w:szCs w:val="28"/>
          <w:rtl/>
        </w:rPr>
        <w:t xml:space="preserve">وَ مَن یَعمَل مِن‌َ الصّالِحات‌ِ وَ هُوَ مُؤمِن‌ٌ فَلا یَخاف‌ُ ظُلماً وَ لا هَضماً (112)</w:t>
      </w:r>
    </w:p>
    <w:p>
      <w:pPr>
        <w:pStyle w:val="BookText"/>
      </w:pPr>
      <w:r>
        <w:rPr>
          <w:rFonts w:ascii="IRNazanin" w:hAnsi="IRNazanin" w:eastAsia="IRNazanin" w:cs="IRNazanin"/>
          <w:lang w:bidi="fa-IR"/>
          <w:color w:val="111111"/>
          <w:sz w:val="28"/>
          <w:szCs w:val="28"/>
          <w:rtl/>
        </w:rPr>
        <w:t xml:space="preserve">112- هَضماً: نقصان یعنی از ثواب او چیزی کم نمی‌شود.</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8" w:name="pg1516_12027"/>
    <w:bookmarkEnd w:id="318"/>
    <w:p>
      <w:pPr>
        <w:pStyle w:val="Heading3"/>
      </w:pPr>
      <w:bookmarkStart w:id="2088" w:name="_Toc1482"/>
      <w:r>
        <w:t>[سوره طه (20): آیه 114]</w:t>
      </w:r>
      <w:bookmarkEnd w:id="2088"/>
    </w:p>
    <w:p>
      <w:pPr>
        <w:pStyle w:val="BookText"/>
      </w:pPr>
      <w:r>
        <w:rPr>
          <w:rFonts w:ascii="Amiri" w:hAnsi="Amiri" w:eastAsia="Amiri" w:cs="Amiri"/>
          <w:lang w:bidi="ar-SA"/>
          <w:color w:val="111111"/>
          <w:sz w:val="28"/>
          <w:szCs w:val="28"/>
          <w:rtl/>
        </w:rPr>
        <w:t xml:space="preserve">فَتَعالَی اللّه‌ُ المَلِک‌ُ الحَق‌ُّ وَ لا تَعجَل بِالقُرآن‌ِ مِن قَبل‌ِ أَن یُقضی إِلَیک‌َ وَحیُه‌ُ وَ قُل رَب‌ِّ زِدنِی عِلماً (114)</w:t>
      </w:r>
    </w:p>
    <w:p>
      <w:pPr>
        <w:pStyle w:val="BookText"/>
      </w:pPr>
      <w:r>
        <w:rPr>
          <w:rFonts w:ascii="Amiri" w:hAnsi="Amiri" w:eastAsia="Amiri" w:cs="Amiri"/>
          <w:lang w:bidi="ar-SA"/>
          <w:color w:val="111111"/>
          <w:sz w:val="28"/>
          <w:szCs w:val="28"/>
          <w:rtl/>
        </w:rPr>
        <w:t xml:space="preserve">114- وَ لا تَعجَل بِالقُرآن‌ِ مِن قَبل‌ِ أَن یُقضی إِلَیک‌َ وَحیُه‌ُ: به دو معنا آمده است: 1- در خواست نزول وحی نکن صبر کن، در موقع مصلحت خداوند قرآن را نازل خواهد کرد.</w:t>
      </w:r>
    </w:p>
    <w:p>
      <w:pPr>
        <w:pStyle w:val="BookText"/>
      </w:pPr>
      <w:r>
        <w:rPr>
          <w:rFonts w:ascii="IRNazanin" w:hAnsi="IRNazanin" w:eastAsia="IRNazanin" w:cs="IRNazanin"/>
          <w:lang w:bidi="fa-IR"/>
          <w:color w:val="111111"/>
          <w:sz w:val="28"/>
          <w:szCs w:val="28"/>
          <w:rtl/>
        </w:rPr>
        <w:t xml:space="preserve">2- در تفسیر قمی نقل کرده است: هنگامی که بر پیامبر قرآن نازل می‌شد، قبل از آن که نزول آیه به پایان برسد، حضرت به قرائت قرآن مبادرت می‌کرد. خداوند به وی فرمود: در قرائت قرآن عجله نکن تا آیه پایان پذیرد. «المیزان»</w:t>
      </w:r>
    </w:p>
    <w:p>
      <w:pPr>
        <w:pStyle w:val="Heading3"/>
      </w:pPr>
      <w:bookmarkStart w:id="2089" w:name="_Toc1483"/>
      <w:r>
        <w:t>[سوره طه (20): آیه 115]</w:t>
      </w:r>
      <w:bookmarkEnd w:id="2089"/>
    </w:p>
    <w:p>
      <w:pPr>
        <w:pStyle w:val="BookText"/>
      </w:pPr>
      <w:r>
        <w:rPr>
          <w:rFonts w:ascii="Amiri" w:hAnsi="Amiri" w:eastAsia="Amiri" w:cs="Amiri"/>
          <w:lang w:bidi="ar-SA"/>
          <w:color w:val="111111"/>
          <w:sz w:val="28"/>
          <w:szCs w:val="28"/>
          <w:rtl/>
        </w:rPr>
        <w:t xml:space="preserve">وَ لَقَد عَهِدنا إِلی آدَم‌َ مِن قَبل‌ُ فَنَسِی‌َ وَ لَم نَجِد لَه‌ُ عَزماً (115)</w:t>
      </w:r>
    </w:p>
    <w:p>
      <w:pPr>
        <w:pStyle w:val="BookText"/>
      </w:pPr>
      <w:r>
        <w:rPr>
          <w:rFonts w:ascii="Amiri" w:hAnsi="Amiri" w:eastAsia="Amiri" w:cs="Amiri"/>
          <w:lang w:bidi="ar-SA"/>
          <w:color w:val="111111"/>
          <w:sz w:val="28"/>
          <w:szCs w:val="28"/>
          <w:rtl/>
        </w:rPr>
        <w:t xml:space="preserve">115- فَنَسِی‌َ: لازمه نسیان ترک است.</w:t>
      </w:r>
    </w:p>
    <w:p>
      <w:pPr>
        <w:pStyle w:val="BookText"/>
      </w:pPr>
      <w:r>
        <w:rPr>
          <w:rFonts w:ascii="IRNazanin" w:hAnsi="IRNazanin" w:eastAsia="IRNazanin" w:cs="IRNazanin"/>
          <w:lang w:bidi="fa-IR"/>
          <w:color w:val="111111"/>
          <w:sz w:val="28"/>
          <w:szCs w:val="28"/>
          <w:rtl/>
        </w:rPr>
        <w:t xml:space="preserve">احتمالا لازم را اراده کرده است. «المیزان»</w:t>
      </w:r>
    </w:p>
    <w:p>
      <w:pPr>
        <w:pStyle w:val="Heading3"/>
      </w:pPr>
      <w:bookmarkStart w:id="2090" w:name="_Toc1484"/>
      <w:r>
        <w:t>[سوره طه (20): آیه 117]</w:t>
      </w:r>
      <w:bookmarkEnd w:id="2090"/>
    </w:p>
    <w:p>
      <w:pPr>
        <w:pStyle w:val="BookText"/>
      </w:pPr>
      <w:r>
        <w:rPr>
          <w:rFonts w:ascii="Amiri" w:hAnsi="Amiri" w:eastAsia="Amiri" w:cs="Amiri"/>
          <w:lang w:bidi="ar-SA"/>
          <w:color w:val="111111"/>
          <w:sz w:val="28"/>
          <w:szCs w:val="28"/>
          <w:rtl/>
        </w:rPr>
        <w:t xml:space="preserve">فَقُلنا یا آدَم‌ُ إِن‌َّ هذا عَدُوٌّ لَک‌َ وَ لِزَوجِک‌َ فَلا یُخرِجَنَّکُما مِن‌َ الجَنَّةِ فَتَشقی (117)</w:t>
      </w:r>
    </w:p>
    <w:p>
      <w:pPr>
        <w:pStyle w:val="BookText"/>
      </w:pPr>
      <w:r>
        <w:rPr>
          <w:rFonts w:ascii="IRNazanin" w:hAnsi="IRNazanin" w:eastAsia="IRNazanin" w:cs="IRNazanin"/>
          <w:lang w:bidi="fa-IR"/>
          <w:color w:val="111111"/>
          <w:sz w:val="28"/>
          <w:szCs w:val="28"/>
          <w:rtl/>
        </w:rPr>
        <w:t xml:space="preserve">117- فَتَشقی: تا در زحمت و سختی واقع شوی. یعنی در زحمت اداره کردن زندگی و تأمین هزینه همسرت واقع شوی. تثنیه نیاورده و مفرد آورده است چون خطاب به حضرت آدم است و پرداختن نفقه زندگی به عهده مرد است.</w:t>
      </w:r>
    </w:p>
    <w:p>
      <w:pPr>
        <w:pStyle w:val="Heading3"/>
      </w:pPr>
      <w:bookmarkStart w:id="2091" w:name="_Toc1485"/>
      <w:r>
        <w:t>[سوره طه (20): آیه 119]</w:t>
      </w:r>
      <w:bookmarkEnd w:id="2091"/>
    </w:p>
    <w:p>
      <w:pPr>
        <w:pStyle w:val="BookText"/>
      </w:pPr>
      <w:r>
        <w:rPr>
          <w:rFonts w:ascii="Amiri" w:hAnsi="Amiri" w:eastAsia="Amiri" w:cs="Amiri"/>
          <w:lang w:bidi="ar-SA"/>
          <w:color w:val="111111"/>
          <w:sz w:val="28"/>
          <w:szCs w:val="28"/>
          <w:rtl/>
        </w:rPr>
        <w:t xml:space="preserve">وَ أَنَّک‌َ لا تَظمَؤُا فِیها وَ لا تَضحی (119)</w:t>
      </w:r>
    </w:p>
    <w:p>
      <w:pPr>
        <w:pStyle w:val="BookText"/>
      </w:pPr>
      <w:r>
        <w:rPr>
          <w:rFonts w:ascii="IRNazanin" w:hAnsi="IRNazanin" w:eastAsia="IRNazanin" w:cs="IRNazanin"/>
          <w:lang w:bidi="fa-IR"/>
          <w:color w:val="111111"/>
          <w:sz w:val="28"/>
          <w:szCs w:val="28"/>
          <w:rtl/>
        </w:rPr>
        <w:t xml:space="preserve">119- لا تَضحی: گرمای خورشید به تو نخواهد رسید.</w:t>
      </w:r>
    </w:p>
    <w:p>
      <w:pPr>
        <w:pStyle w:val="Heading3"/>
      </w:pPr>
      <w:bookmarkStart w:id="2092" w:name="_Toc1486"/>
      <w:r>
        <w:t>[سوره طه (20): آیه 120]</w:t>
      </w:r>
      <w:bookmarkEnd w:id="2092"/>
    </w:p>
    <w:p>
      <w:pPr>
        <w:pStyle w:val="BookText"/>
      </w:pPr>
      <w:r>
        <w:rPr>
          <w:rFonts w:ascii="Amiri" w:hAnsi="Amiri" w:eastAsia="Amiri" w:cs="Amiri"/>
          <w:lang w:bidi="ar-SA"/>
          <w:color w:val="111111"/>
          <w:sz w:val="28"/>
          <w:szCs w:val="28"/>
          <w:rtl/>
        </w:rPr>
        <w:t xml:space="preserve">فَوَسوَس‌َ إِلَیه‌ِ الشَّیطان‌ُ قال‌َ یا آدَم‌ُ هَل أَدُلُّک‌َ عَلی شَجَرَةِ الخُلدِ وَ مُلک‌ٍ لا یَبلی (120)</w:t>
      </w:r>
    </w:p>
    <w:p>
      <w:pPr>
        <w:pStyle w:val="BookText"/>
      </w:pPr>
      <w:r>
        <w:rPr>
          <w:rFonts w:ascii="IRNazanin" w:hAnsi="IRNazanin" w:eastAsia="IRNazanin" w:cs="IRNazanin"/>
          <w:lang w:bidi="fa-IR"/>
          <w:color w:val="111111"/>
          <w:sz w:val="28"/>
          <w:szCs w:val="28"/>
          <w:rtl/>
        </w:rPr>
        <w:t xml:space="preserve">120- لا یَبلی: فنا ندارد.</w:t>
      </w:r>
    </w:p>
    <w:p>
      <w:pPr>
        <w:pStyle w:val="Heading3"/>
      </w:pPr>
      <w:bookmarkStart w:id="2093" w:name="_Toc1487"/>
      <w:r>
        <w:t>[سوره طه (20): آیه 121]</w:t>
      </w:r>
      <w:bookmarkEnd w:id="2093"/>
    </w:p>
    <w:p>
      <w:pPr>
        <w:pStyle w:val="BookText"/>
      </w:pPr>
      <w:r>
        <w:rPr>
          <w:rFonts w:ascii="Amiri" w:hAnsi="Amiri" w:eastAsia="Amiri" w:cs="Amiri"/>
          <w:lang w:bidi="ar-SA"/>
          <w:color w:val="111111"/>
          <w:sz w:val="28"/>
          <w:szCs w:val="28"/>
          <w:rtl/>
        </w:rPr>
        <w:t xml:space="preserve">فَأَکَلا مِنها فَبَدَت لَهُما سَوآتُهُما وَ طَفِقا یَخصِفان‌ِ عَلَیهِما مِن وَرَق‌ِ الجَنَّةِ وَ عَصی آدَم‌ُ رَبَّه‌ُ فَغَوی (121)</w:t>
      </w:r>
    </w:p>
    <w:p>
      <w:pPr>
        <w:pStyle w:val="BookText"/>
      </w:pPr>
      <w:r>
        <w:rPr>
          <w:rFonts w:ascii="Amiri" w:hAnsi="Amiri" w:eastAsia="Amiri" w:cs="Amiri"/>
          <w:lang w:bidi="ar-SA"/>
          <w:color w:val="111111"/>
          <w:sz w:val="28"/>
          <w:szCs w:val="28"/>
          <w:rtl/>
        </w:rPr>
        <w:t xml:space="preserve">121- فَبَدَت لَهُما: برای توضیح به سوره اعراف، آیه 122 رجوع شود.</w:t>
      </w:r>
    </w:p>
    <w:p>
      <w:pPr>
        <w:pStyle w:val="Heading3"/>
      </w:pPr>
      <w:bookmarkStart w:id="2094" w:name="_Toc1488"/>
      <w:r>
        <w:t>[سوره طه (20): آیه 123]</w:t>
      </w:r>
      <w:bookmarkEnd w:id="2094"/>
    </w:p>
    <w:p>
      <w:pPr>
        <w:pStyle w:val="BookText"/>
      </w:pPr>
      <w:r>
        <w:rPr>
          <w:rFonts w:ascii="Amiri" w:hAnsi="Amiri" w:eastAsia="Amiri" w:cs="Amiri"/>
          <w:lang w:bidi="ar-SA"/>
          <w:color w:val="111111"/>
          <w:sz w:val="28"/>
          <w:szCs w:val="28"/>
          <w:rtl/>
        </w:rPr>
        <w:t xml:space="preserve">قال‌َ اهبِطا مِنها جَمِیعاً بَعضُکُم لِبَعض‌ٍ عَدُوٌّ فَإِمّا یَأتِیَنَّکُم مِنِّی هُدی‌ً فَمَن‌ِ اتَّبَع‌َ هُدای‌َ فَلا یَضِل‌ُّ وَ لا یَشقی (123)</w:t>
      </w:r>
    </w:p>
    <w:p>
      <w:pPr>
        <w:pStyle w:val="BookText"/>
      </w:pPr>
      <w:r>
        <w:rPr>
          <w:rFonts w:ascii="Amiri" w:hAnsi="Amiri" w:eastAsia="Amiri" w:cs="Amiri"/>
          <w:lang w:bidi="ar-SA"/>
          <w:color w:val="111111"/>
          <w:sz w:val="28"/>
          <w:szCs w:val="28"/>
          <w:rtl/>
        </w:rPr>
        <w:t xml:space="preserve">123- فَإِمّا یَأتِیَنَّکُم: به سوره بقره، آیه 38 رجوع شود.</w:t>
      </w:r>
    </w:p>
    <w:p>
      <w:pPr>
        <w:pStyle w:val="Heading3"/>
      </w:pPr>
      <w:bookmarkStart w:id="2095" w:name="_Toc1489"/>
      <w:r>
        <w:t>[سوره طه (20): آیه 124]</w:t>
      </w:r>
      <w:bookmarkEnd w:id="2095"/>
    </w:p>
    <w:p>
      <w:pPr>
        <w:pStyle w:val="BookText"/>
      </w:pPr>
      <w:r>
        <w:rPr>
          <w:rFonts w:ascii="Amiri" w:hAnsi="Amiri" w:eastAsia="Amiri" w:cs="Amiri"/>
          <w:lang w:bidi="ar-SA"/>
          <w:color w:val="111111"/>
          <w:sz w:val="28"/>
          <w:szCs w:val="28"/>
          <w:rtl/>
        </w:rPr>
        <w:t xml:space="preserve">وَ مَن أَعرَض‌َ عَن ذِکرِی فَإِن‌َّ لَه‌ُ مَعِیشَةً ضَنکاً وَ نَحشُرُه‌ُ یَوم‌َ القِیامَةِ أَعمی (124)</w:t>
      </w:r>
    </w:p>
    <w:p>
      <w:pPr>
        <w:pStyle w:val="BookText"/>
      </w:pPr>
      <w:r>
        <w:rPr>
          <w:rFonts w:ascii="IRNazanin" w:hAnsi="IRNazanin" w:eastAsia="IRNazanin" w:cs="IRNazanin"/>
          <w:lang w:bidi="fa-IR"/>
          <w:color w:val="111111"/>
          <w:sz w:val="28"/>
          <w:szCs w:val="28"/>
          <w:rtl/>
        </w:rPr>
        <w:t xml:space="preserve">124- مَعِیشَةً ضَنکاً: زندگی پر از سختی و بدبختی.</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9" w:name="pg1516_12029"/>
    <w:bookmarkEnd w:id="319"/>
    <w:p>
      <w:pPr>
        <w:pStyle w:val="Heading3"/>
      </w:pPr>
      <w:bookmarkStart w:id="2096" w:name="_Toc1490"/>
      <w:r>
        <w:t>[سوره طه (20): آیه 128]</w:t>
      </w:r>
      <w:bookmarkEnd w:id="2096"/>
    </w:p>
    <w:p>
      <w:pPr>
        <w:pStyle w:val="BookText"/>
      </w:pPr>
      <w:r>
        <w:rPr>
          <w:rFonts w:ascii="Amiri" w:hAnsi="Amiri" w:eastAsia="Amiri" w:cs="Amiri"/>
          <w:lang w:bidi="ar-SA"/>
          <w:color w:val="111111"/>
          <w:sz w:val="28"/>
          <w:szCs w:val="28"/>
          <w:rtl/>
        </w:rPr>
        <w:t xml:space="preserve">أَ فَلَم یَهدِ لَهُم کَم أَهلَکنا قَبلَهُم مِن‌َ القُرُون‌ِ یَمشُون‌َ فِی مَساکِنِهِم إِن‌َّ فِی ذلِک‌َ لَآیات‌ٍ لِأُولِی النُّهی (128)</w:t>
      </w:r>
    </w:p>
    <w:p>
      <w:pPr>
        <w:pStyle w:val="BookText"/>
      </w:pPr>
      <w:r>
        <w:rPr>
          <w:rFonts w:ascii="IRNazanin" w:hAnsi="IRNazanin" w:eastAsia="IRNazanin" w:cs="IRNazanin"/>
          <w:lang w:bidi="fa-IR"/>
          <w:color w:val="111111"/>
          <w:sz w:val="28"/>
          <w:szCs w:val="28"/>
          <w:rtl/>
        </w:rPr>
        <w:t xml:space="preserve">128- أَ فَلَم یَهدِ لَهُم: او لم یبیّن لهم: آیا نابود کردن امتهای پیشین مایه عبرت برای آنان نشد.</w:t>
      </w:r>
    </w:p>
    <w:p>
      <w:pPr>
        <w:pStyle w:val="BookText"/>
      </w:pPr>
      <w:r>
        <w:rPr>
          <w:rFonts w:ascii="Amiri" w:hAnsi="Amiri" w:eastAsia="Amiri" w:cs="Amiri"/>
          <w:lang w:bidi="ar-SA"/>
          <w:color w:val="111111"/>
          <w:sz w:val="28"/>
          <w:szCs w:val="28"/>
          <w:rtl/>
        </w:rPr>
        <w:t xml:space="preserve">لِأُولِی النُّهی: به سوره طه، آیه 54 رجوع شود.</w:t>
      </w:r>
    </w:p>
    <w:p>
      <w:pPr>
        <w:pStyle w:val="Heading3"/>
      </w:pPr>
      <w:bookmarkStart w:id="2097" w:name="_Toc1491"/>
      <w:r>
        <w:t>[سوره طه (20): آیه 129]</w:t>
      </w:r>
      <w:bookmarkEnd w:id="2097"/>
    </w:p>
    <w:p>
      <w:pPr>
        <w:pStyle w:val="BookText"/>
      </w:pPr>
      <w:r>
        <w:rPr>
          <w:rFonts w:ascii="Amiri" w:hAnsi="Amiri" w:eastAsia="Amiri" w:cs="Amiri"/>
          <w:lang w:bidi="ar-SA"/>
          <w:color w:val="111111"/>
          <w:sz w:val="28"/>
          <w:szCs w:val="28"/>
          <w:rtl/>
        </w:rPr>
        <w:t xml:space="preserve">وَ لَو لا کَلِمَةٌ سَبَقَت مِن رَبِّک‌َ لَکان‌َ لِزاماً وَ أَجَل‌ٌ مُسَمًّی (129)</w:t>
      </w:r>
    </w:p>
    <w:p>
      <w:pPr>
        <w:pStyle w:val="BookText"/>
      </w:pPr>
      <w:r>
        <w:rPr>
          <w:rFonts w:ascii="IRNazanin" w:hAnsi="IRNazanin" w:eastAsia="IRNazanin" w:cs="IRNazanin"/>
          <w:lang w:bidi="fa-IR"/>
          <w:color w:val="111111"/>
          <w:sz w:val="28"/>
          <w:szCs w:val="28"/>
          <w:rtl/>
        </w:rPr>
        <w:t xml:space="preserve">129- وَ لَو لا کَلِمَةٌ سَبَقَت مِن رَبِّک‌َ: اگر در سابق خداوند حکم به تأخیر عذاب آنان را به قیامت ننموده بود.</w:t>
      </w:r>
    </w:p>
    <w:p>
      <w:pPr>
        <w:pStyle w:val="BookText"/>
      </w:pPr>
      <w:r>
        <w:rPr>
          <w:rFonts w:ascii="Amiri" w:hAnsi="Amiri" w:eastAsia="Amiri" w:cs="Amiri"/>
          <w:lang w:bidi="ar-SA"/>
          <w:color w:val="111111"/>
          <w:sz w:val="28"/>
          <w:szCs w:val="28"/>
          <w:rtl/>
        </w:rPr>
        <w:t xml:space="preserve">لَکان‌َ لِزاماً: هر آینه عذاب آنان حتمی بود.</w:t>
      </w:r>
    </w:p>
    <w:p>
      <w:pPr>
        <w:pStyle w:val="BookText"/>
      </w:pPr>
      <w:r>
        <w:rPr>
          <w:rFonts w:ascii="Amiri" w:hAnsi="Amiri" w:eastAsia="Amiri" w:cs="Amiri"/>
          <w:lang w:bidi="ar-SA"/>
          <w:color w:val="111111"/>
          <w:sz w:val="28"/>
          <w:szCs w:val="28"/>
          <w:rtl/>
        </w:rPr>
        <w:t xml:space="preserve">وَ أَجَل‌ٌ مُسَمًّی: عطف است بر «کلمة» یا بر ضمیر «کان». «کشاف»</w:t>
      </w:r>
    </w:p>
    <w:p>
      <w:pPr>
        <w:pStyle w:val="Heading3"/>
      </w:pPr>
      <w:bookmarkStart w:id="2098" w:name="_Toc1492"/>
      <w:r>
        <w:t>[سوره طه (20): آیه 130]</w:t>
      </w:r>
      <w:bookmarkEnd w:id="2098"/>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غُرُوبِها وَ مِن آناءِ اللَّیل‌ِ فَسَبِّح وَ أَطراف‌َ النَّهارِ لَعَلَّک‌َ تَرضی (130)</w:t>
      </w:r>
    </w:p>
    <w:p>
      <w:pPr>
        <w:pStyle w:val="BookText"/>
      </w:pPr>
      <w:r>
        <w:rPr>
          <w:rFonts w:ascii="IRNazanin" w:hAnsi="IRNazanin" w:eastAsia="IRNazanin" w:cs="IRNazanin"/>
          <w:lang w:bidi="fa-IR"/>
          <w:color w:val="111111"/>
          <w:sz w:val="28"/>
          <w:szCs w:val="28"/>
          <w:rtl/>
        </w:rPr>
        <w:t xml:space="preserve">130- أَطراف‌َ النَّهارِ: مراد یکی از دو امر است: 1- نماز ظهر است. 2- در اصول کافی از امام باقر علیه السّلام نقل کرده است که مراد نوافلی است که در روز خوانده می‌شود. «کنز الدقائق»</w:t>
      </w:r>
    </w:p>
    <w:p>
      <w:pPr>
        <w:pStyle w:val="Heading3"/>
      </w:pPr>
      <w:bookmarkStart w:id="2099" w:name="_Toc1493"/>
      <w:r>
        <w:t>[سوره طه (20): آیه 131]</w:t>
      </w:r>
      <w:bookmarkEnd w:id="2099"/>
    </w:p>
    <w:p>
      <w:pPr>
        <w:pStyle w:val="BookText"/>
      </w:pPr>
      <w:r>
        <w:rPr>
          <w:rFonts w:ascii="Amiri" w:hAnsi="Amiri" w:eastAsia="Amiri" w:cs="Amiri"/>
          <w:lang w:bidi="ar-SA"/>
          <w:color w:val="111111"/>
          <w:sz w:val="28"/>
          <w:szCs w:val="28"/>
          <w:rtl/>
        </w:rPr>
        <w:t xml:space="preserve">وَ لا تَمُدَّن‌َّ عَینَیک‌َ إِلی ما مَتَّعنا بِه‌ِ أَزواجاً مِنهُم زَهرَةَ الحَیاةِ الدُّنیا لِنَفتِنَهُم فِیه‌ِ وَ رِزق‌ُ رَبِّک‌َ خَیرٌ وَ أَبقی (131)</w:t>
      </w:r>
    </w:p>
    <w:p>
      <w:pPr>
        <w:pStyle w:val="BookText"/>
      </w:pPr>
      <w:r>
        <w:rPr>
          <w:rFonts w:ascii="Amiri" w:hAnsi="Amiri" w:eastAsia="Amiri" w:cs="Amiri"/>
          <w:lang w:bidi="ar-SA"/>
          <w:color w:val="111111"/>
          <w:sz w:val="28"/>
          <w:szCs w:val="28"/>
          <w:rtl/>
        </w:rPr>
        <w:t xml:space="preserve">131- لا تَمُدَّن‌َّ: به سوره الحجر، آیه 88 رجوع شود.</w:t>
      </w:r>
    </w:p>
    <w:p>
      <w:pPr>
        <w:pStyle w:val="BookText"/>
      </w:pPr>
      <w:r>
        <w:rPr>
          <w:rFonts w:ascii="Amiri" w:hAnsi="Amiri" w:eastAsia="Amiri" w:cs="Amiri"/>
          <w:lang w:bidi="ar-SA"/>
          <w:color w:val="111111"/>
          <w:sz w:val="28"/>
          <w:szCs w:val="28"/>
          <w:rtl/>
        </w:rPr>
        <w:t xml:space="preserve">زَهرَةَ: زیبایی و جمال.</w:t>
      </w:r>
    </w:p>
    <w:p>
      <w:pPr>
        <w:pStyle w:val="BookText"/>
      </w:pPr>
      <w:r>
        <w:rPr>
          <w:rFonts w:ascii="Amiri" w:hAnsi="Amiri" w:eastAsia="Amiri" w:cs="Amiri"/>
          <w:lang w:bidi="ar-SA"/>
          <w:color w:val="111111"/>
          <w:sz w:val="28"/>
          <w:szCs w:val="28"/>
          <w:rtl/>
        </w:rPr>
        <w:t xml:space="preserve">لِنَفتِنَهُم: تا بیازماییم.</w:t>
      </w:r>
    </w:p>
    <w:p>
      <w:pPr>
        <w:pStyle w:val="Heading3"/>
      </w:pPr>
      <w:bookmarkStart w:id="2100" w:name="_Toc1494"/>
      <w:r>
        <w:t>[سوره طه (20): آیه 134]</w:t>
      </w:r>
      <w:bookmarkEnd w:id="2100"/>
    </w:p>
    <w:p>
      <w:pPr>
        <w:pStyle w:val="BookText"/>
      </w:pPr>
      <w:r>
        <w:rPr>
          <w:rFonts w:ascii="Amiri" w:hAnsi="Amiri" w:eastAsia="Amiri" w:cs="Amiri"/>
          <w:lang w:bidi="ar-SA"/>
          <w:color w:val="111111"/>
          <w:sz w:val="28"/>
          <w:szCs w:val="28"/>
          <w:rtl/>
        </w:rPr>
        <w:t xml:space="preserve">وَ لَو أَنّا أَهلَکناهُم بِعَذاب‌ٍ مِن قَبلِه‌ِ لَقالُوا رَبَّنا لَو لا أَرسَلت‌َ إِلَینا رَسُولاً فَنَتَّبِع‌َ آیاتِک‌َ مِن قَبل‌ِ أَن نَذِل‌َّ وَ نَخزی (134)</w:t>
      </w:r>
    </w:p>
    <w:p>
      <w:pPr>
        <w:pStyle w:val="BookText"/>
      </w:pPr>
      <w:r>
        <w:rPr>
          <w:rFonts w:ascii="Amiri" w:hAnsi="Amiri" w:eastAsia="Amiri" w:cs="Amiri"/>
          <w:lang w:bidi="ar-SA"/>
          <w:color w:val="111111"/>
          <w:sz w:val="28"/>
          <w:szCs w:val="28"/>
          <w:rtl/>
        </w:rPr>
        <w:t xml:space="preserve">134- مِن قَبلِه‌ِ: من قبل بعث محمّد صلّی اللّه علیه و آله و نزول القرآن.</w:t>
      </w:r>
    </w:p>
    <w:p>
      <w:pPr>
        <w:pStyle w:val="Heading3"/>
      </w:pPr>
      <w:bookmarkStart w:id="2101" w:name="_Toc1495"/>
      <w:r>
        <w:t>[سوره طه (20): آیه 135]</w:t>
      </w:r>
      <w:bookmarkEnd w:id="2101"/>
    </w:p>
    <w:p>
      <w:pPr>
        <w:pStyle w:val="BookText"/>
      </w:pPr>
      <w:r>
        <w:rPr>
          <w:rFonts w:ascii="Amiri" w:hAnsi="Amiri" w:eastAsia="Amiri" w:cs="Amiri"/>
          <w:lang w:bidi="ar-SA"/>
          <w:color w:val="111111"/>
          <w:sz w:val="28"/>
          <w:szCs w:val="28"/>
          <w:rtl/>
        </w:rPr>
        <w:t xml:space="preserve">قُل کُل‌ٌّ مُتَرَبِّص‌ٌ فَتَرَبَّصُوا فَسَتَعلَمُون‌َ مَن أَصحاب‌ُ الصِّراطِ السَّوِی‌ِّ وَ مَن‌ِ اهتَدی (135)</w:t>
      </w:r>
    </w:p>
    <w:p>
      <w:pPr>
        <w:pStyle w:val="BookText"/>
      </w:pPr>
      <w:r>
        <w:rPr>
          <w:rFonts w:ascii="Amiri" w:hAnsi="Amiri" w:eastAsia="Amiri" w:cs="Amiri"/>
          <w:lang w:bidi="ar-SA"/>
          <w:color w:val="111111"/>
          <w:sz w:val="28"/>
          <w:szCs w:val="28"/>
          <w:rtl/>
        </w:rPr>
        <w:t xml:space="preserve">135- مُتَرَبِّص‌ٌ: منتظر.</w:t>
      </w:r>
    </w:p>
    <w:p>
      <w:pPr>
        <w:pStyle w:val="BookText"/>
      </w:pPr>
      <w:r>
        <w:rPr>
          <w:rFonts w:ascii="Amiri" w:hAnsi="Amiri" w:eastAsia="Amiri" w:cs="Amiri"/>
          <w:lang w:bidi="ar-SA"/>
          <w:color w:val="111111"/>
          <w:sz w:val="28"/>
          <w:szCs w:val="28"/>
          <w:rtl/>
        </w:rPr>
        <w:t xml:space="preserve">الصِّراطِ السَّوِی‌ِّ: الصراط المستقیم.</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20" w:name="pg1516_12031"/>
    <w:bookmarkEnd w:id="320"/>
    <w:p>
      <w:pPr>
        <w:pStyle w:val="Heading2"/>
      </w:pPr>
      <w:bookmarkStart w:id="2102" w:name="_Toc1496"/>
      <w:r>
        <w:t>‌سورة الأنبیاء</w:t>
      </w:r>
      <w:bookmarkEnd w:id="2102"/>
    </w:p>
    <w:p>
      <w:pPr>
        <w:pStyle w:val="Heading3"/>
      </w:pPr>
      <w:bookmarkStart w:id="2103" w:name="_Toc1497"/>
      <w:r>
        <w:t>[سوره الأنبیاء (21): آیه 2]</w:t>
      </w:r>
      <w:bookmarkEnd w:id="2103"/>
    </w:p>
    <w:p>
      <w:pPr>
        <w:pStyle w:val="BookText"/>
      </w:pPr>
      <w:r>
        <w:rPr>
          <w:rFonts w:ascii="Amiri" w:hAnsi="Amiri" w:eastAsia="Amiri" w:cs="Amiri"/>
          <w:lang w:bidi="ar-SA"/>
          <w:color w:val="111111"/>
          <w:sz w:val="28"/>
          <w:szCs w:val="28"/>
          <w:rtl/>
        </w:rPr>
        <w:t xml:space="preserve">ما یَأتِیهِم مِن ذِکرٍ مِن رَبِّهِم مُحدَث‌ٍ إِلاَّ استَمَعُوه‌ُ وَ هُم یَلعَبُون‌َ (2)</w:t>
      </w:r>
    </w:p>
    <w:p>
      <w:pPr>
        <w:pStyle w:val="BookText"/>
      </w:pPr>
      <w:r>
        <w:rPr>
          <w:rFonts w:ascii="IRNazanin" w:hAnsi="IRNazanin" w:eastAsia="IRNazanin" w:cs="IRNazanin"/>
          <w:lang w:bidi="fa-IR"/>
          <w:color w:val="111111"/>
          <w:sz w:val="28"/>
          <w:szCs w:val="28"/>
          <w:rtl/>
        </w:rPr>
        <w:t xml:space="preserve">2- مِن ذِکرٍ: «من» زاید است و «ذکر» فاعل است یعنی «ما یأتیهم ذکر».</w:t>
      </w:r>
    </w:p>
    <w:p>
      <w:pPr>
        <w:pStyle w:val="Heading3"/>
      </w:pPr>
      <w:bookmarkStart w:id="2104" w:name="_Toc1498"/>
      <w:r>
        <w:t>[سوره الأنبیاء (21): آیه 3]</w:t>
      </w:r>
      <w:bookmarkEnd w:id="2104"/>
    </w:p>
    <w:p>
      <w:pPr>
        <w:pStyle w:val="BookText"/>
      </w:pPr>
      <w:r>
        <w:rPr>
          <w:rFonts w:ascii="Amiri" w:hAnsi="Amiri" w:eastAsia="Amiri" w:cs="Amiri"/>
          <w:lang w:bidi="ar-SA"/>
          <w:color w:val="111111"/>
          <w:sz w:val="28"/>
          <w:szCs w:val="28"/>
          <w:rtl/>
        </w:rPr>
        <w:t xml:space="preserve">لاهِیَةً قُلُوبُهُم وَ أَسَرُّوا النَّجوَی الَّذِین‌َ ظَلَمُوا هَل هذا إِلاّ بَشَرٌ مِثلُکُم أَ فَتَأتُون‌َ السِّحرَ وَ أَنتُم تُبصِرُون‌َ (3)</w:t>
      </w:r>
    </w:p>
    <w:p>
      <w:pPr>
        <w:pStyle w:val="BookText"/>
      </w:pPr>
      <w:r>
        <w:rPr>
          <w:rFonts w:ascii="Amiri" w:hAnsi="Amiri" w:eastAsia="Amiri" w:cs="Amiri"/>
          <w:lang w:bidi="ar-SA"/>
          <w:color w:val="111111"/>
          <w:sz w:val="28"/>
          <w:szCs w:val="28"/>
          <w:rtl/>
        </w:rPr>
        <w:t xml:space="preserve">3- لاهِیَةً قُلُوبُهُم: دلهای آنان غافل است و با تفکر و تدبر استماع نمی‌کنند.</w:t>
      </w:r>
    </w:p>
    <w:p>
      <w:pPr>
        <w:pStyle w:val="BookText"/>
      </w:pPr>
      <w:r>
        <w:rPr>
          <w:rFonts w:ascii="Amiri" w:hAnsi="Amiri" w:eastAsia="Amiri" w:cs="Amiri"/>
          <w:lang w:bidi="ar-SA"/>
          <w:color w:val="111111"/>
          <w:sz w:val="28"/>
          <w:szCs w:val="28"/>
          <w:rtl/>
        </w:rPr>
        <w:t xml:space="preserve">أَسَرُّوا النَّجوَی: مخفیانه نجوی می‌کنند که اینکه شخص مدّعی نبوّت جز بشری مانند شما نیست.</w:t>
      </w:r>
    </w:p>
    <w:p>
      <w:pPr>
        <w:pStyle w:val="BookText"/>
      </w:pPr>
      <w:r>
        <w:rPr>
          <w:rFonts w:ascii="IRNazanin" w:hAnsi="IRNazanin" w:eastAsia="IRNazanin" w:cs="IRNazanin"/>
          <w:lang w:bidi="fa-IR"/>
          <w:color w:val="111111"/>
          <w:sz w:val="28"/>
          <w:szCs w:val="28"/>
          <w:rtl/>
        </w:rPr>
        <w:t xml:space="preserve">الَّذِین‌َ ظَلَمُوا: به دو وجه آمده است: 1- فاعل است برای «اسرّوا» و اینکه که فعل را جمع آورده است بنابر لغت «أکلونی البراغیث» است. 2- بدل است برای ضمیر جمع «اسرّوا».</w:t>
      </w:r>
    </w:p>
    <w:p>
      <w:pPr>
        <w:pStyle w:val="BookText"/>
      </w:pPr>
      <w:r>
        <w:rPr>
          <w:rFonts w:ascii="IRNazanin" w:hAnsi="IRNazanin" w:eastAsia="IRNazanin" w:cs="IRNazanin"/>
          <w:lang w:bidi="fa-IR"/>
          <w:color w:val="111111"/>
          <w:sz w:val="28"/>
          <w:szCs w:val="28"/>
          <w:rtl/>
        </w:rPr>
        <w:t xml:space="preserve">أَ فَتَأتُون‌َ السِّحرَ: آیا سحر را می‌پذیرید. «آتیته علی الأمر أی وافقته». «المصباح المنیر»</w:t>
      </w:r>
    </w:p>
    <w:p>
      <w:pPr>
        <w:pStyle w:val="Heading3"/>
      </w:pPr>
      <w:bookmarkStart w:id="2105" w:name="_Toc1499"/>
      <w:r>
        <w:t>[سوره الأنبیاء (21): آیه 5]</w:t>
      </w:r>
      <w:bookmarkEnd w:id="2105"/>
    </w:p>
    <w:p>
      <w:pPr>
        <w:pStyle w:val="BookText"/>
      </w:pPr>
      <w:r>
        <w:rPr>
          <w:rFonts w:ascii="Amiri" w:hAnsi="Amiri" w:eastAsia="Amiri" w:cs="Amiri"/>
          <w:lang w:bidi="ar-SA"/>
          <w:color w:val="111111"/>
          <w:sz w:val="28"/>
          <w:szCs w:val="28"/>
          <w:rtl/>
        </w:rPr>
        <w:t xml:space="preserve">بَل قالُوا أَضغاث‌ُ أَحلام‌ٍ بَل‌ِ افتَراه‌ُ بَل هُوَ شاعِرٌ فَلیَأتِنا بِآیَةٍ کَما أُرسِل‌َ الأَوَّلُون‌َ (5)</w:t>
      </w:r>
    </w:p>
    <w:p>
      <w:pPr>
        <w:pStyle w:val="BookText"/>
      </w:pPr>
      <w:r>
        <w:rPr>
          <w:rFonts w:ascii="IRNazanin" w:hAnsi="IRNazanin" w:eastAsia="IRNazanin" w:cs="IRNazanin"/>
          <w:lang w:bidi="fa-IR"/>
          <w:color w:val="111111"/>
          <w:sz w:val="28"/>
          <w:szCs w:val="28"/>
          <w:rtl/>
        </w:rPr>
        <w:t xml:space="preserve">5- أَضغاث‌ُ أَحلام‌ٍ: خوابهای آشفته. برای تفصیل به سوره یوسف، آیه 44 رجوع شود.</w:t>
      </w:r>
    </w:p>
    <w:p>
      <w:pPr>
        <w:pStyle w:val="BookText"/>
      </w:pPr>
      <w:r>
        <w:rPr>
          <w:rFonts w:ascii="Amiri" w:hAnsi="Amiri" w:eastAsia="Amiri" w:cs="Amiri"/>
          <w:lang w:bidi="ar-SA"/>
          <w:color w:val="111111"/>
          <w:sz w:val="28"/>
          <w:szCs w:val="28"/>
          <w:rtl/>
        </w:rPr>
        <w:t xml:space="preserve">بِآیَةٍ: معجزه، همانند عصای موسی.</w:t>
      </w:r>
    </w:p>
    <w:p>
      <w:pPr>
        <w:pStyle w:val="Heading3"/>
      </w:pPr>
      <w:bookmarkStart w:id="2106" w:name="_Toc1500"/>
      <w:r>
        <w:t>[سوره الأنبیاء (21): آیه 6]</w:t>
      </w:r>
      <w:bookmarkEnd w:id="2106"/>
    </w:p>
    <w:p>
      <w:pPr>
        <w:pStyle w:val="BookText"/>
      </w:pPr>
      <w:r>
        <w:rPr>
          <w:rFonts w:ascii="Amiri" w:hAnsi="Amiri" w:eastAsia="Amiri" w:cs="Amiri"/>
          <w:lang w:bidi="ar-SA"/>
          <w:color w:val="111111"/>
          <w:sz w:val="28"/>
          <w:szCs w:val="28"/>
          <w:rtl/>
        </w:rPr>
        <w:t xml:space="preserve">ما آمَنَت قَبلَهُم مِن قَریَةٍ أَهلَکناها أَ فَهُم یُؤمِنُون‌َ (6)</w:t>
      </w:r>
    </w:p>
    <w:p>
      <w:pPr>
        <w:pStyle w:val="BookText"/>
      </w:pPr>
      <w:r>
        <w:rPr>
          <w:rFonts w:ascii="IRNazanin" w:hAnsi="IRNazanin" w:eastAsia="IRNazanin" w:cs="IRNazanin"/>
          <w:lang w:bidi="fa-IR"/>
          <w:color w:val="111111"/>
          <w:sz w:val="28"/>
          <w:szCs w:val="28"/>
          <w:rtl/>
        </w:rPr>
        <w:t xml:space="preserve">6- أَهلَکناها: در نتیجه ما آنان را هلاک کردیم.</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21" w:name="pg1516_12033"/>
    <w:bookmarkEnd w:id="321"/>
    <w:p>
      <w:pPr>
        <w:pStyle w:val="Heading3"/>
      </w:pPr>
      <w:bookmarkStart w:id="2107" w:name="_Toc1501"/>
      <w:r>
        <w:t>[سوره الأنبیاء (21): آیه 11]</w:t>
      </w:r>
      <w:bookmarkEnd w:id="2107"/>
    </w:p>
    <w:p>
      <w:pPr>
        <w:pStyle w:val="BookText"/>
      </w:pPr>
      <w:r>
        <w:rPr>
          <w:rFonts w:ascii="Amiri" w:hAnsi="Amiri" w:eastAsia="Amiri" w:cs="Amiri"/>
          <w:lang w:bidi="ar-SA"/>
          <w:color w:val="111111"/>
          <w:sz w:val="28"/>
          <w:szCs w:val="28"/>
          <w:rtl/>
        </w:rPr>
        <w:t xml:space="preserve">وَ کَم قَصَمنا مِن قَریَةٍ کانَت ظالِمَةً وَ أَنشَأنا بَعدَها قَوماً آخَرِین‌َ (11)</w:t>
      </w:r>
    </w:p>
    <w:p>
      <w:pPr>
        <w:pStyle w:val="BookText"/>
      </w:pPr>
      <w:r>
        <w:rPr>
          <w:rFonts w:ascii="IRNazanin" w:hAnsi="IRNazanin" w:eastAsia="IRNazanin" w:cs="IRNazanin"/>
          <w:lang w:bidi="fa-IR"/>
          <w:color w:val="111111"/>
          <w:sz w:val="28"/>
          <w:szCs w:val="28"/>
          <w:rtl/>
        </w:rPr>
        <w:t xml:space="preserve">11- قَصَمنا: هلاک کردیم. «القصم» در لغت به معنای شکستن شدید است. «جوامع الجامع»</w:t>
      </w:r>
    </w:p>
    <w:p>
      <w:pPr>
        <w:pStyle w:val="Heading3"/>
      </w:pPr>
      <w:bookmarkStart w:id="2108" w:name="_Toc1502"/>
      <w:r>
        <w:t>[سوره الأنبیاء (21): آیه 12]</w:t>
      </w:r>
      <w:bookmarkEnd w:id="2108"/>
    </w:p>
    <w:p>
      <w:pPr>
        <w:pStyle w:val="BookText"/>
      </w:pPr>
      <w:r>
        <w:rPr>
          <w:rFonts w:ascii="Amiri" w:hAnsi="Amiri" w:eastAsia="Amiri" w:cs="Amiri"/>
          <w:lang w:bidi="ar-SA"/>
          <w:color w:val="111111"/>
          <w:sz w:val="28"/>
          <w:szCs w:val="28"/>
          <w:rtl/>
        </w:rPr>
        <w:t xml:space="preserve">فَلَمّا أَحَسُّوا بَأسَنا إِذا هُم مِنها یَرکُضُون‌َ (12)</w:t>
      </w:r>
    </w:p>
    <w:p>
      <w:pPr>
        <w:pStyle w:val="BookText"/>
      </w:pPr>
      <w:r>
        <w:rPr>
          <w:rFonts w:ascii="Amiri" w:hAnsi="Amiri" w:eastAsia="Amiri" w:cs="Amiri"/>
          <w:lang w:bidi="ar-SA"/>
          <w:color w:val="111111"/>
          <w:sz w:val="28"/>
          <w:szCs w:val="28"/>
          <w:rtl/>
        </w:rPr>
        <w:t xml:space="preserve">12- بَأسَنا: عذابنا.</w:t>
      </w:r>
    </w:p>
    <w:p>
      <w:pPr>
        <w:pStyle w:val="BookText"/>
      </w:pPr>
      <w:r>
        <w:rPr>
          <w:rFonts w:ascii="IRNazanin" w:hAnsi="IRNazanin" w:eastAsia="IRNazanin" w:cs="IRNazanin"/>
          <w:lang w:bidi="fa-IR"/>
          <w:color w:val="111111"/>
          <w:sz w:val="28"/>
          <w:szCs w:val="28"/>
          <w:rtl/>
        </w:rPr>
        <w:t xml:space="preserve">مِنها: من القریة.</w:t>
      </w:r>
    </w:p>
    <w:p>
      <w:pPr>
        <w:pStyle w:val="BookText"/>
      </w:pPr>
      <w:r>
        <w:rPr>
          <w:rFonts w:ascii="Amiri" w:hAnsi="Amiri" w:eastAsia="Amiri" w:cs="Amiri"/>
          <w:lang w:bidi="ar-SA"/>
          <w:color w:val="111111"/>
          <w:sz w:val="28"/>
          <w:szCs w:val="28"/>
          <w:rtl/>
        </w:rPr>
        <w:t xml:space="preserve">یَرکُضُون‌َ: بسرعت می‌دویدند و فرار می‌کردند.</w:t>
      </w:r>
    </w:p>
    <w:p>
      <w:pPr>
        <w:pStyle w:val="Heading3"/>
      </w:pPr>
      <w:bookmarkStart w:id="2109" w:name="_Toc1503"/>
      <w:r>
        <w:t>[سوره الأنبیاء (21): آیه 13]</w:t>
      </w:r>
      <w:bookmarkEnd w:id="2109"/>
    </w:p>
    <w:p>
      <w:pPr>
        <w:pStyle w:val="BookText"/>
      </w:pPr>
      <w:r>
        <w:rPr>
          <w:rFonts w:ascii="Amiri" w:hAnsi="Amiri" w:eastAsia="Amiri" w:cs="Amiri"/>
          <w:lang w:bidi="ar-SA"/>
          <w:color w:val="111111"/>
          <w:sz w:val="28"/>
          <w:szCs w:val="28"/>
          <w:rtl/>
        </w:rPr>
        <w:t xml:space="preserve">لا تَرکُضُوا وَ ارجِعُوا إِلی ما أُترِفتُم فِیه‌ِ وَ مَساکِنِکُم لَعَلَّکُم تُسئَلُون‌َ (13)</w:t>
      </w:r>
    </w:p>
    <w:p>
      <w:pPr>
        <w:pStyle w:val="BookText"/>
      </w:pPr>
      <w:r>
        <w:rPr>
          <w:rFonts w:ascii="Amiri" w:hAnsi="Amiri" w:eastAsia="Amiri" w:cs="Amiri"/>
          <w:lang w:bidi="ar-SA"/>
          <w:color w:val="111111"/>
          <w:sz w:val="28"/>
          <w:szCs w:val="28"/>
          <w:rtl/>
        </w:rPr>
        <w:t xml:space="preserve">13- ما أُترِفتُم فِیه‌ِ: آن نعمتهایی که در آن بودید.</w:t>
      </w:r>
    </w:p>
    <w:p>
      <w:pPr>
        <w:pStyle w:val="BookText"/>
      </w:pPr>
      <w:r>
        <w:rPr>
          <w:rFonts w:ascii="IRNazanin" w:hAnsi="IRNazanin" w:eastAsia="IRNazanin" w:cs="IRNazanin"/>
          <w:lang w:bidi="fa-IR"/>
          <w:color w:val="111111"/>
          <w:sz w:val="28"/>
          <w:szCs w:val="28"/>
          <w:rtl/>
        </w:rPr>
        <w:t xml:space="preserve">تُسئَلُون‌َ: تا اعمال شما مورد سؤال و بازخواست قرار بگیرد و مؤاخذه شوید.</w:t>
      </w:r>
    </w:p>
    <w:p>
      <w:pPr>
        <w:pStyle w:val="Heading3"/>
      </w:pPr>
      <w:bookmarkStart w:id="2110" w:name="_Toc1504"/>
      <w:r>
        <w:t>[سوره الأنبیاء (21): آیه 15]</w:t>
      </w:r>
      <w:bookmarkEnd w:id="2110"/>
    </w:p>
    <w:p>
      <w:pPr>
        <w:pStyle w:val="BookText"/>
      </w:pPr>
      <w:r>
        <w:rPr>
          <w:rFonts w:ascii="Amiri" w:hAnsi="Amiri" w:eastAsia="Amiri" w:cs="Amiri"/>
          <w:lang w:bidi="ar-SA"/>
          <w:color w:val="111111"/>
          <w:sz w:val="28"/>
          <w:szCs w:val="28"/>
          <w:rtl/>
        </w:rPr>
        <w:t xml:space="preserve">فَما زالَت تِلک‌َ دَعواهُم حَتّی جَعَلناهُم حَصِیداً خامِدِین‌َ (15)</w:t>
      </w:r>
    </w:p>
    <w:p>
      <w:pPr>
        <w:pStyle w:val="BookText"/>
      </w:pPr>
      <w:r>
        <w:rPr>
          <w:rFonts w:ascii="IRNazanin" w:hAnsi="IRNazanin" w:eastAsia="IRNazanin" w:cs="IRNazanin"/>
          <w:lang w:bidi="fa-IR"/>
          <w:color w:val="111111"/>
          <w:sz w:val="28"/>
          <w:szCs w:val="28"/>
          <w:rtl/>
        </w:rPr>
        <w:t xml:space="preserve">15- دَعواهُم: دعوای آنان همان « یا ویلتا» بوده است.</w:t>
      </w:r>
    </w:p>
    <w:p>
      <w:pPr>
        <w:pStyle w:val="BookText"/>
      </w:pPr>
      <w:r>
        <w:rPr>
          <w:rFonts w:ascii="IRNazanin" w:hAnsi="IRNazanin" w:eastAsia="IRNazanin" w:cs="IRNazanin"/>
          <w:lang w:bidi="fa-IR"/>
          <w:color w:val="111111"/>
          <w:sz w:val="28"/>
          <w:szCs w:val="28"/>
          <w:rtl/>
        </w:rPr>
        <w:t xml:space="preserve">حَصِیداً: درو شده، چیده شده.</w:t>
      </w:r>
    </w:p>
    <w:p>
      <w:pPr>
        <w:pStyle w:val="BookText"/>
      </w:pPr>
      <w:r>
        <w:rPr>
          <w:rFonts w:ascii="Amiri" w:hAnsi="Amiri" w:eastAsia="Amiri" w:cs="Amiri"/>
          <w:lang w:bidi="ar-SA"/>
          <w:color w:val="111111"/>
          <w:sz w:val="28"/>
          <w:szCs w:val="28"/>
          <w:rtl/>
        </w:rPr>
        <w:t xml:space="preserve">خامِدِین‌َ: ساکت و بی‌حرکت شدند، مردند.</w:t>
      </w:r>
    </w:p>
    <w:p>
      <w:pPr>
        <w:pStyle w:val="BookText"/>
      </w:pPr>
      <w:r>
        <w:rPr>
          <w:rFonts w:ascii="IRNazanin" w:hAnsi="IRNazanin" w:eastAsia="IRNazanin" w:cs="IRNazanin"/>
          <w:lang w:bidi="fa-IR"/>
          <w:color w:val="111111"/>
          <w:sz w:val="28"/>
          <w:szCs w:val="28"/>
          <w:rtl/>
        </w:rPr>
        <w:t xml:space="preserve">«خمود» در اصل به معنای خاموش شدن آتش است.</w:t>
      </w:r>
    </w:p>
    <w:p>
      <w:pPr>
        <w:pStyle w:val="Heading3"/>
      </w:pPr>
      <w:bookmarkStart w:id="2111" w:name="_Toc1505"/>
      <w:r>
        <w:t>[سوره الأنبیاء (21): آیه 17]</w:t>
      </w:r>
      <w:bookmarkEnd w:id="2111"/>
    </w:p>
    <w:p>
      <w:pPr>
        <w:pStyle w:val="BookText"/>
      </w:pPr>
      <w:r>
        <w:rPr>
          <w:rFonts w:ascii="Amiri" w:hAnsi="Amiri" w:eastAsia="Amiri" w:cs="Amiri"/>
          <w:lang w:bidi="ar-SA"/>
          <w:color w:val="111111"/>
          <w:sz w:val="28"/>
          <w:szCs w:val="28"/>
          <w:rtl/>
        </w:rPr>
        <w:t xml:space="preserve">لَو أَرَدنا أَن نَتَّخِذَ لَهواً لاتَّخَذناه‌ُ مِن لَدُنّا إِن کُنّا فاعِلِین‌َ (17)</w:t>
      </w:r>
    </w:p>
    <w:p>
      <w:pPr>
        <w:pStyle w:val="BookText"/>
      </w:pPr>
      <w:r>
        <w:rPr>
          <w:rFonts w:ascii="IRNazanin" w:hAnsi="IRNazanin" w:eastAsia="IRNazanin" w:cs="IRNazanin"/>
          <w:lang w:bidi="fa-IR"/>
          <w:color w:val="111111"/>
          <w:sz w:val="28"/>
          <w:szCs w:val="28"/>
          <w:rtl/>
        </w:rPr>
        <w:t xml:space="preserve">17- لَهواً: کاری که انسان را از هدف اصلی باز می‌دارد. «مفردات راغب» مِن لَدُنّا: از اهل آسمان انتخاب می‌کردیم، نه از اهل زمین</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Heading3"/>
      </w:pPr>
      <w:bookmarkStart w:id="2112" w:name="_Toc1506"/>
      <w:r>
        <w:t>[سوره الأنبیاء (21): آیه 18]</w:t>
      </w:r>
      <w:bookmarkEnd w:id="2112"/>
    </w:p>
    <w:p>
      <w:pPr>
        <w:pStyle w:val="BookText"/>
      </w:pPr>
      <w:r>
        <w:rPr>
          <w:rFonts w:ascii="Amiri" w:hAnsi="Amiri" w:eastAsia="Amiri" w:cs="Amiri"/>
          <w:lang w:bidi="ar-SA"/>
          <w:color w:val="111111"/>
          <w:sz w:val="28"/>
          <w:szCs w:val="28"/>
          <w:rtl/>
        </w:rPr>
        <w:t xml:space="preserve">بَل نَقذِف‌ُ بِالحَق‌ِّ عَلَی الباطِل‌ِ فَیَدمَغُه‌ُ فَإِذا هُوَ زاهِق‌ٌ وَ لَکُم‌ُ الوَیل‌ُ مِمّا تَصِفُون‌َ (18)</w:t>
      </w:r>
    </w:p>
    <w:p>
      <w:pPr>
        <w:pStyle w:val="BookText"/>
      </w:pPr>
      <w:r>
        <w:rPr>
          <w:rFonts w:ascii="Amiri" w:hAnsi="Amiri" w:eastAsia="Amiri" w:cs="Amiri"/>
          <w:lang w:bidi="ar-SA"/>
          <w:color w:val="111111"/>
          <w:sz w:val="28"/>
          <w:szCs w:val="28"/>
          <w:rtl/>
        </w:rPr>
        <w:t xml:space="preserve">18- نَقذِف‌ُ بِالحَق‌ِّ: با حق باطل را رمی می‌کنیم، با حق بر سر باطل می‌کوبیم.</w:t>
      </w:r>
    </w:p>
    <w:p>
      <w:pPr>
        <w:pStyle w:val="BookText"/>
      </w:pPr>
      <w:r>
        <w:rPr>
          <w:rFonts w:ascii="IRNazanin" w:hAnsi="IRNazanin" w:eastAsia="IRNazanin" w:cs="IRNazanin"/>
          <w:lang w:bidi="fa-IR"/>
          <w:color w:val="111111"/>
          <w:sz w:val="28"/>
          <w:szCs w:val="28"/>
          <w:rtl/>
        </w:rPr>
        <w:t xml:space="preserve">فَیَدمَغُه‌ُ: پس حق باطل را نابود می‌سازد</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زاهِق‌ٌ: مضمحل و نابود شده.</w:t>
      </w:r>
    </w:p>
    <w:p>
      <w:pPr>
        <w:pStyle w:val="Heading3"/>
      </w:pPr>
      <w:bookmarkStart w:id="2113" w:name="_Toc1507"/>
      <w:r>
        <w:t>[سوره الأنبیاء (21): آیه 19]</w:t>
      </w:r>
      <w:bookmarkEnd w:id="2113"/>
    </w:p>
    <w:p>
      <w:pPr>
        <w:pStyle w:val="BookText"/>
      </w:pPr>
      <w:r>
        <w:rPr>
          <w:rFonts w:ascii="Amiri" w:hAnsi="Amiri" w:eastAsia="Amiri" w:cs="Amiri"/>
          <w:lang w:bidi="ar-SA"/>
          <w:color w:val="111111"/>
          <w:sz w:val="28"/>
          <w:szCs w:val="28"/>
          <w:rtl/>
        </w:rPr>
        <w:t xml:space="preserve">وَ لَه‌ُ مَن فِی السَّماوات‌ِ وَ الأَرض‌ِ وَ مَن عِندَه‌ُ لا یَستَکبِرُون‌َ عَن عِبادَتِه‌ِ وَ لا یَستَحسِرُون‌َ (19)</w:t>
      </w:r>
    </w:p>
    <w:p>
      <w:pPr>
        <w:pStyle w:val="BookText"/>
      </w:pPr>
      <w:r>
        <w:rPr>
          <w:rFonts w:ascii="Amiri" w:hAnsi="Amiri" w:eastAsia="Amiri" w:cs="Amiri"/>
          <w:lang w:bidi="ar-SA"/>
          <w:color w:val="111111"/>
          <w:sz w:val="28"/>
          <w:szCs w:val="28"/>
          <w:rtl/>
        </w:rPr>
        <w:t xml:space="preserve">19- لا یَستَحسِرُون‌َ: وامانده و خسته نمی‌شوند.</w:t>
      </w:r>
    </w:p>
    <w:p>
      <w:pPr>
        <w:pStyle w:val="Heading3"/>
      </w:pPr>
      <w:bookmarkStart w:id="2114" w:name="_Toc1508"/>
      <w:r>
        <w:t>[سوره الأنبیاء (21): آیه 20]</w:t>
      </w:r>
      <w:bookmarkEnd w:id="2114"/>
    </w:p>
    <w:p>
      <w:pPr>
        <w:pStyle w:val="BookText"/>
      </w:pPr>
      <w:r>
        <w:rPr>
          <w:rFonts w:ascii="Amiri" w:hAnsi="Amiri" w:eastAsia="Amiri" w:cs="Amiri"/>
          <w:lang w:bidi="ar-SA"/>
          <w:color w:val="111111"/>
          <w:sz w:val="28"/>
          <w:szCs w:val="28"/>
          <w:rtl/>
        </w:rPr>
        <w:t xml:space="preserve">یُسَبِّحُون‌َ اللَّیل‌َ وَ النَّهارَ لا یَفتُرُون‌َ (20)</w:t>
      </w:r>
    </w:p>
    <w:p>
      <w:pPr>
        <w:pStyle w:val="BookText"/>
      </w:pPr>
      <w:r>
        <w:rPr>
          <w:rFonts w:ascii="Amiri" w:hAnsi="Amiri" w:eastAsia="Amiri" w:cs="Amiri"/>
          <w:lang w:bidi="ar-SA"/>
          <w:color w:val="111111"/>
          <w:sz w:val="28"/>
          <w:szCs w:val="28"/>
          <w:rtl/>
        </w:rPr>
        <w:t xml:space="preserve">20- لا یَفتُرُون‌َ: سستی نمی‌کنند.</w:t>
      </w:r>
    </w:p>
    <w:p>
      <w:pPr>
        <w:pStyle w:val="Heading3"/>
      </w:pPr>
      <w:bookmarkStart w:id="2115" w:name="_Toc1509"/>
      <w:r>
        <w:t>[سوره الأنبیاء (21): آیه 21]</w:t>
      </w:r>
      <w:bookmarkEnd w:id="2115"/>
    </w:p>
    <w:p>
      <w:pPr>
        <w:pStyle w:val="BookText"/>
      </w:pPr>
      <w:r>
        <w:rPr>
          <w:rFonts w:ascii="Amiri" w:hAnsi="Amiri" w:eastAsia="Amiri" w:cs="Amiri"/>
          <w:lang w:bidi="ar-SA"/>
          <w:color w:val="111111"/>
          <w:sz w:val="28"/>
          <w:szCs w:val="28"/>
          <w:rtl/>
        </w:rPr>
        <w:t xml:space="preserve">أَم‌ِ اتَّخَذُوا آلِهَةً مِن‌َ الأَرض‌ِ هُم یُنشِرُون‌َ (21)</w:t>
      </w:r>
    </w:p>
    <w:p>
      <w:pPr>
        <w:pStyle w:val="BookText"/>
      </w:pPr>
      <w:r>
        <w:rPr>
          <w:rFonts w:ascii="IRNazanin" w:hAnsi="IRNazanin" w:eastAsia="IRNazanin" w:cs="IRNazanin"/>
          <w:lang w:bidi="fa-IR"/>
          <w:color w:val="111111"/>
          <w:sz w:val="28"/>
          <w:szCs w:val="28"/>
          <w:rtl/>
        </w:rPr>
        <w:t xml:space="preserve">21- أَم‌ِ اتَّخَذُوا آلِهَةً مِن‌َ الأَرض‌ِ: آیا از زمین خدایانی را انتخاب کردند که بتوانند مردگان را زنده کنند!؟ نه چنین نیست. استفهام انکاری است و «أم» منقطعه است.</w:t>
      </w:r>
    </w:p>
    <w:p>
      <w:pPr>
        <w:pStyle w:val="Heading3"/>
      </w:pPr>
      <w:bookmarkStart w:id="2116" w:name="_Toc1510"/>
      <w:r>
        <w:t>[سوره الأنبیاء (21): آیه 24]</w:t>
      </w:r>
      <w:bookmarkEnd w:id="2116"/>
    </w:p>
    <w:p>
      <w:pPr>
        <w:pStyle w:val="BookText"/>
      </w:pPr>
      <w:r>
        <w:rPr>
          <w:rFonts w:ascii="Amiri" w:hAnsi="Amiri" w:eastAsia="Amiri" w:cs="Amiri"/>
          <w:lang w:bidi="ar-SA"/>
          <w:color w:val="111111"/>
          <w:sz w:val="28"/>
          <w:szCs w:val="28"/>
          <w:rtl/>
        </w:rPr>
        <w:t xml:space="preserve">أَم‌ِ اتَّخَذُوا مِن دُونِه‌ِ آلِهَةً قُل هاتُوا بُرهانَکُم هذا ذِکرُ مَن مَعِی‌َ وَ ذِکرُ مَن قَبلِی بَل أَکثَرُهُم لا یَعلَمُون‌َ الحَق‌َّ فَهُم مُعرِضُون‌َ (24)</w:t>
      </w:r>
    </w:p>
    <w:p>
      <w:pPr>
        <w:pStyle w:val="BookText"/>
      </w:pPr>
      <w:r>
        <w:rPr>
          <w:rFonts w:ascii="Amiri" w:hAnsi="Amiri" w:eastAsia="Amiri" w:cs="Amiri"/>
          <w:lang w:bidi="ar-SA"/>
          <w:color w:val="111111"/>
          <w:sz w:val="28"/>
          <w:szCs w:val="28"/>
          <w:rtl/>
        </w:rPr>
        <w:t xml:space="preserve">24- هاتُوا بُرهانَکُم: دلیل خود را بیاورید.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22" w:name="pg1516_12035"/>
    <w:bookmarkEnd w:id="322"/>
    <w:p>
      <w:pPr>
        <w:pStyle w:val="Heading3"/>
      </w:pPr>
      <w:bookmarkStart w:id="2117" w:name="_Toc1511"/>
      <w:r>
        <w:t>[سوره الأنبیاء (21): آیه 28]</w:t>
      </w:r>
      <w:bookmarkEnd w:id="2117"/>
    </w:p>
    <w:p>
      <w:pPr>
        <w:pStyle w:val="BookText"/>
      </w:pPr>
      <w:r>
        <w:rPr>
          <w:rFonts w:ascii="Amiri" w:hAnsi="Amiri" w:eastAsia="Amiri" w:cs="Amiri"/>
          <w:lang w:bidi="ar-SA"/>
          <w:color w:val="111111"/>
          <w:sz w:val="28"/>
          <w:szCs w:val="28"/>
          <w:rtl/>
        </w:rPr>
        <w:t xml:space="preserve">یَعلَم‌ُ ما بَین‌َ أَیدِیهِم وَ ما خَلفَهُم وَ لا یَشفَعُون‌َ إِلاّ لِمَن‌ِ ارتَضی وَ هُم مِن خَشیَتِه‌ِ مُشفِقُون‌َ (28)</w:t>
      </w:r>
    </w:p>
    <w:p>
      <w:pPr>
        <w:pStyle w:val="BookText"/>
      </w:pPr>
      <w:r>
        <w:rPr>
          <w:rFonts w:ascii="Amiri" w:hAnsi="Amiri" w:eastAsia="Amiri" w:cs="Amiri"/>
          <w:lang w:bidi="ar-SA"/>
          <w:color w:val="111111"/>
          <w:sz w:val="28"/>
          <w:szCs w:val="28"/>
          <w:rtl/>
        </w:rPr>
        <w:t xml:space="preserve">28- مُشفِقُون‌َ: بیمناکند.</w:t>
      </w:r>
    </w:p>
    <w:p>
      <w:pPr>
        <w:pStyle w:val="Heading3"/>
      </w:pPr>
      <w:bookmarkStart w:id="2118" w:name="_Toc1512"/>
      <w:r>
        <w:t>[سوره الأنبیاء (21): آیه 30]</w:t>
      </w:r>
      <w:bookmarkEnd w:id="2118"/>
    </w:p>
    <w:p>
      <w:pPr>
        <w:pStyle w:val="BookText"/>
      </w:pPr>
      <w:r>
        <w:rPr>
          <w:rFonts w:ascii="Amiri" w:hAnsi="Amiri" w:eastAsia="Amiri" w:cs="Amiri"/>
          <w:lang w:bidi="ar-SA"/>
          <w:color w:val="111111"/>
          <w:sz w:val="28"/>
          <w:szCs w:val="28"/>
          <w:rtl/>
        </w:rPr>
        <w:t xml:space="preserve">أَ وَ لَم یَرَ الَّذِین‌َ کَفَرُوا أَن‌َّ السَّماوات‌ِ وَ الأَرض‌َ کانَتا رَتقاً فَفَتَقناهُما وَ جَعَلنا مِن‌َ الماءِ کُل‌َّ شَی‌ءٍ حَی‌ٍّ أَ فَلا یُؤمِنُون‌َ (30)</w:t>
      </w:r>
    </w:p>
    <w:p>
      <w:pPr>
        <w:pStyle w:val="BookText"/>
      </w:pPr>
      <w:r>
        <w:rPr>
          <w:rFonts w:ascii="IRNazanin" w:hAnsi="IRNazanin" w:eastAsia="IRNazanin" w:cs="IRNazanin"/>
          <w:lang w:bidi="fa-IR"/>
          <w:color w:val="111111"/>
          <w:sz w:val="28"/>
          <w:szCs w:val="28"/>
          <w:rtl/>
        </w:rPr>
        <w:t xml:space="preserve">30- رَتقاً: بسته بود و باران نمی‌بارید.</w:t>
      </w:r>
    </w:p>
    <w:p>
      <w:pPr>
        <w:pStyle w:val="BookText"/>
      </w:pPr>
      <w:r>
        <w:rPr>
          <w:rFonts w:ascii="IRNazanin" w:hAnsi="IRNazanin" w:eastAsia="IRNazanin" w:cs="IRNazanin"/>
          <w:lang w:bidi="fa-IR"/>
          <w:color w:val="111111"/>
          <w:sz w:val="28"/>
          <w:szCs w:val="28"/>
          <w:rtl/>
        </w:rPr>
        <w:t xml:space="preserve">فَفَتَقناهُما: توسّط نزول باران، آسمان را شکافتیم و به واسطه روییدن گیاه زمین را شکافتیم. «امام باقر و صادق علیهما السّلام»</w:t>
      </w:r>
    </w:p>
    <w:p>
      <w:pPr>
        <w:pStyle w:val="Heading3"/>
      </w:pPr>
      <w:bookmarkStart w:id="2119" w:name="_Toc1513"/>
      <w:r>
        <w:t>[سوره الأنبیاء (21): آیه 31]</w:t>
      </w:r>
      <w:bookmarkEnd w:id="2119"/>
    </w:p>
    <w:p>
      <w:pPr>
        <w:pStyle w:val="BookText"/>
      </w:pPr>
      <w:r>
        <w:rPr>
          <w:rFonts w:ascii="Amiri" w:hAnsi="Amiri" w:eastAsia="Amiri" w:cs="Amiri"/>
          <w:lang w:bidi="ar-SA"/>
          <w:color w:val="111111"/>
          <w:sz w:val="28"/>
          <w:szCs w:val="28"/>
          <w:rtl/>
        </w:rPr>
        <w:t xml:space="preserve">وَ جَعَلنا فِی الأَرض‌ِ رَواسِی‌َ أَن تَمِیدَ بِهِم وَ جَعَلنا فِیها فِجاجاً سُبُلاً لَعَلَّهُم یَهتَدُون‌َ (31)</w:t>
      </w:r>
    </w:p>
    <w:p>
      <w:pPr>
        <w:pStyle w:val="BookText"/>
      </w:pPr>
      <w:r>
        <w:rPr>
          <w:rFonts w:ascii="IRNazanin" w:hAnsi="IRNazanin" w:eastAsia="IRNazanin" w:cs="IRNazanin"/>
          <w:lang w:bidi="fa-IR"/>
          <w:color w:val="111111"/>
          <w:sz w:val="28"/>
          <w:szCs w:val="28"/>
          <w:rtl/>
        </w:rPr>
        <w:t xml:space="preserve">31- رَواسِی‌َ: کوههای استوار و ثابت. جمع «راسیة».</w:t>
      </w:r>
    </w:p>
    <w:p>
      <w:pPr>
        <w:pStyle w:val="BookText"/>
      </w:pPr>
      <w:r>
        <w:rPr>
          <w:rFonts w:ascii="IRNazanin" w:hAnsi="IRNazanin" w:eastAsia="IRNazanin" w:cs="IRNazanin"/>
          <w:lang w:bidi="fa-IR"/>
          <w:color w:val="111111"/>
          <w:sz w:val="28"/>
          <w:szCs w:val="28"/>
          <w:rtl/>
        </w:rPr>
        <w:t xml:space="preserve">أَن تَمِیدَ بِهِم: کراهة أن تمید بهم یعنی به علّت اینکه که دوست نداشتیم زمین شما را مضطرب و لرزان سازد.</w:t>
      </w:r>
    </w:p>
    <w:p>
      <w:pPr>
        <w:pStyle w:val="BookText"/>
      </w:pPr>
      <w:r>
        <w:rPr>
          <w:rFonts w:ascii="IRNazanin" w:hAnsi="IRNazanin" w:eastAsia="IRNazanin" w:cs="IRNazanin"/>
          <w:lang w:bidi="fa-IR"/>
          <w:color w:val="111111"/>
          <w:sz w:val="28"/>
          <w:szCs w:val="28"/>
          <w:rtl/>
        </w:rPr>
        <w:t xml:space="preserve">فِیها: فی رواسی.</w:t>
      </w:r>
    </w:p>
    <w:p>
      <w:pPr>
        <w:pStyle w:val="BookText"/>
      </w:pPr>
      <w:r>
        <w:rPr>
          <w:rFonts w:ascii="IRNazanin" w:hAnsi="IRNazanin" w:eastAsia="IRNazanin" w:cs="IRNazanin"/>
          <w:lang w:bidi="fa-IR"/>
          <w:color w:val="111111"/>
          <w:sz w:val="28"/>
          <w:szCs w:val="28"/>
          <w:rtl/>
        </w:rPr>
        <w:t xml:space="preserve">فِجاجاً: جمع «فج‌ّ» به معنای راه وسیع میان کوهها</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سُبُلًا: بدل است از «فجاجا». یعنی راههای کوهستانی.</w:t>
      </w:r>
    </w:p>
    <w:p>
      <w:pPr>
        <w:pStyle w:val="Heading3"/>
      </w:pPr>
      <w:bookmarkStart w:id="2120" w:name="_Toc1514"/>
      <w:r>
        <w:t>[سوره الأنبیاء (21): آیه 33]</w:t>
      </w:r>
      <w:bookmarkEnd w:id="2120"/>
    </w:p>
    <w:p>
      <w:pPr>
        <w:pStyle w:val="BookText"/>
      </w:pPr>
      <w:r>
        <w:rPr>
          <w:rFonts w:ascii="Amiri" w:hAnsi="Amiri" w:eastAsia="Amiri" w:cs="Amiri"/>
          <w:lang w:bidi="ar-SA"/>
          <w:color w:val="111111"/>
          <w:sz w:val="28"/>
          <w:szCs w:val="28"/>
          <w:rtl/>
        </w:rPr>
        <w:t xml:space="preserve">وَ هُوَ الَّذِی خَلَق‌َ اللَّیل‌َ وَ النَّهارَ وَ الشَّمس‌َ وَ القَمَرَ کُل‌ٌّ فِی فَلَک‌ٍ یَسبَحُون‌َ (33)</w:t>
      </w:r>
    </w:p>
    <w:p>
      <w:pPr>
        <w:pStyle w:val="BookText"/>
      </w:pPr>
      <w:r>
        <w:rPr>
          <w:rFonts w:ascii="Amiri" w:hAnsi="Amiri" w:eastAsia="Amiri" w:cs="Amiri"/>
          <w:lang w:bidi="ar-SA"/>
          <w:color w:val="111111"/>
          <w:sz w:val="28"/>
          <w:szCs w:val="28"/>
          <w:rtl/>
        </w:rPr>
        <w:t xml:space="preserve">33- یَسبَحُون‌َ: در حرکت هستند، شناورند.</w:t>
      </w:r>
    </w:p>
    <w:p>
      <w:pPr>
        <w:pStyle w:val="Heading3"/>
      </w:pPr>
      <w:bookmarkStart w:id="2121" w:name="_Toc1515"/>
      <w:r>
        <w:t>[سوره الأنبیاء (21): آیه 35]</w:t>
      </w:r>
      <w:bookmarkEnd w:id="2121"/>
    </w:p>
    <w:p>
      <w:pPr>
        <w:pStyle w:val="BookText"/>
      </w:pPr>
      <w:r>
        <w:rPr>
          <w:rFonts w:ascii="Amiri" w:hAnsi="Amiri" w:eastAsia="Amiri" w:cs="Amiri"/>
          <w:lang w:bidi="ar-SA"/>
          <w:color w:val="111111"/>
          <w:sz w:val="28"/>
          <w:szCs w:val="28"/>
          <w:rtl/>
        </w:rPr>
        <w:t xml:space="preserve">کُل‌ُّ نَفس‌ٍ ذائِقَةُ المَوت‌ِ وَ نَبلُوکُم بِالشَّرِّ وَ الخَیرِ فِتنَةً وَ إِلَینا تُرجَعُون‌َ (35)</w:t>
      </w:r>
    </w:p>
    <w:p>
      <w:pPr>
        <w:pStyle w:val="BookText"/>
      </w:pPr>
      <w:r>
        <w:rPr>
          <w:rFonts w:ascii="IRNazanin" w:hAnsi="IRNazanin" w:eastAsia="IRNazanin" w:cs="IRNazanin"/>
          <w:lang w:bidi="fa-IR"/>
          <w:color w:val="111111"/>
          <w:sz w:val="28"/>
          <w:szCs w:val="28"/>
          <w:rtl/>
        </w:rPr>
        <w:t xml:space="preserve">35- بِالشَّرِّ: گرفتاری مانند مرض. «امام علی علیه السّلام» الخَیرِ: عافیت مانند صحّت. «امام علی علیه السّلام» فِتنَةً: دو احتمال برای آن آمده است:</w:t>
      </w:r>
    </w:p>
    <w:p>
      <w:pPr>
        <w:pStyle w:val="BookText"/>
      </w:pPr>
      <w:r>
        <w:rPr>
          <w:rFonts w:ascii="IRNazanin" w:hAnsi="IRNazanin" w:eastAsia="IRNazanin" w:cs="IRNazanin"/>
          <w:lang w:bidi="fa-IR"/>
          <w:color w:val="111111"/>
          <w:sz w:val="28"/>
          <w:szCs w:val="28"/>
          <w:rtl/>
        </w:rPr>
        <w:t xml:space="preserve">1- مفعول له است یعنی به علّت امتحان.</w:t>
      </w:r>
    </w:p>
    <w:p>
      <w:pPr>
        <w:pStyle w:val="BookText"/>
      </w:pPr>
      <w:r>
        <w:rPr>
          <w:rFonts w:ascii="IRNazanin" w:hAnsi="IRNazanin" w:eastAsia="IRNazanin" w:cs="IRNazanin"/>
          <w:lang w:bidi="fa-IR"/>
          <w:color w:val="111111"/>
          <w:sz w:val="28"/>
          <w:szCs w:val="28"/>
          <w:rtl/>
        </w:rPr>
        <w:t xml:space="preserve">2- مفعول مطلق است برای «نبلوکم» چون از نظر معنی یکسان هستند.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23" w:name="pg1516_12037"/>
    <w:bookmarkEnd w:id="323"/>
    <w:p>
      <w:pPr>
        <w:pStyle w:val="Heading3"/>
      </w:pPr>
      <w:bookmarkStart w:id="2122" w:name="_Toc1516"/>
      <w:r>
        <w:t>[سوره الأنبیاء (21): آیه 36]</w:t>
      </w:r>
      <w:bookmarkEnd w:id="2122"/>
    </w:p>
    <w:p>
      <w:pPr>
        <w:pStyle w:val="BookText"/>
      </w:pPr>
      <w:r>
        <w:rPr>
          <w:rFonts w:ascii="Amiri" w:hAnsi="Amiri" w:eastAsia="Amiri" w:cs="Amiri"/>
          <w:lang w:bidi="ar-SA"/>
          <w:color w:val="111111"/>
          <w:sz w:val="28"/>
          <w:szCs w:val="28"/>
          <w:rtl/>
        </w:rPr>
        <w:t xml:space="preserve">وَ إِذا رَآک‌َ الَّذِین‌َ کَفَرُوا إِن یَتَّخِذُونَک‌َ إِلاّ هُزُواً أَ هذَا الَّذِی یَذکُرُ آلِهَتَکُم وَ هُم بِذِکرِ الرَّحمن‌ِ هُم کافِرُون‌َ (36)</w:t>
      </w:r>
    </w:p>
    <w:p>
      <w:pPr>
        <w:pStyle w:val="BookText"/>
      </w:pPr>
      <w:r>
        <w:rPr>
          <w:rFonts w:ascii="Amiri" w:hAnsi="Amiri" w:eastAsia="Amiri" w:cs="Amiri"/>
          <w:lang w:bidi="ar-SA"/>
          <w:color w:val="111111"/>
          <w:sz w:val="28"/>
          <w:szCs w:val="28"/>
          <w:rtl/>
        </w:rPr>
        <w:t xml:space="preserve">36- أَ هذَا الَّذِی: یقول بعضهم لبعض أ هذا الذی.</w:t>
      </w:r>
    </w:p>
    <w:p>
      <w:pPr>
        <w:pStyle w:val="Heading3"/>
      </w:pPr>
      <w:bookmarkStart w:id="2123" w:name="_Toc1517"/>
      <w:r>
        <w:t>[سوره الأنبیاء (21): آیه 37]</w:t>
      </w:r>
      <w:bookmarkEnd w:id="2123"/>
    </w:p>
    <w:p>
      <w:pPr>
        <w:pStyle w:val="BookText"/>
      </w:pPr>
      <w:r>
        <w:rPr>
          <w:rFonts w:ascii="Amiri" w:hAnsi="Amiri" w:eastAsia="Amiri" w:cs="Amiri"/>
          <w:lang w:bidi="ar-SA"/>
          <w:color w:val="111111"/>
          <w:sz w:val="28"/>
          <w:szCs w:val="28"/>
          <w:rtl/>
        </w:rPr>
        <w:t xml:space="preserve">خُلِق‌َ الإِنسان‌ُ مِن عَجَل‌ٍ سَأُرِیکُم آیاتِی فَلا تَستَعجِلُون‌ِ (37)</w:t>
      </w:r>
    </w:p>
    <w:p>
      <w:pPr>
        <w:pStyle w:val="BookText"/>
      </w:pPr>
      <w:r>
        <w:rPr>
          <w:rFonts w:ascii="IRNazanin" w:hAnsi="IRNazanin" w:eastAsia="IRNazanin" w:cs="IRNazanin"/>
          <w:lang w:bidi="fa-IR"/>
          <w:color w:val="111111"/>
          <w:sz w:val="28"/>
          <w:szCs w:val="28"/>
          <w:rtl/>
        </w:rPr>
        <w:t xml:space="preserve">37- عَجَل‌ٍ: چون انسان در رسیدن به خواسته‌های خود عجله می‌کند، گویا از عجله آفریده شده است و اینکه در کلام عرب فراوان است مثلا به کسی که شرور است می‌گویند:</w:t>
      </w:r>
    </w:p>
    <w:p>
      <w:pPr>
        <w:pStyle w:val="BookText"/>
      </w:pPr>
      <w:r>
        <w:rPr>
          <w:rFonts w:ascii="IRNazanin" w:hAnsi="IRNazanin" w:eastAsia="IRNazanin" w:cs="IRNazanin"/>
          <w:lang w:bidi="fa-IR"/>
          <w:color w:val="111111"/>
          <w:sz w:val="28"/>
          <w:szCs w:val="28"/>
          <w:rtl/>
        </w:rPr>
        <w:t xml:space="preserve">آفریده نشده است مگر از شرّ.</w:t>
      </w:r>
    </w:p>
    <w:p>
      <w:pPr>
        <w:pStyle w:val="Heading3"/>
      </w:pPr>
      <w:bookmarkStart w:id="2124" w:name="_Toc1518"/>
      <w:r>
        <w:t>[سوره الأنبیاء (21): آیه 39]</w:t>
      </w:r>
      <w:bookmarkEnd w:id="2124"/>
    </w:p>
    <w:p>
      <w:pPr>
        <w:pStyle w:val="BookText"/>
      </w:pPr>
      <w:r>
        <w:rPr>
          <w:rFonts w:ascii="Amiri" w:hAnsi="Amiri" w:eastAsia="Amiri" w:cs="Amiri"/>
          <w:lang w:bidi="ar-SA"/>
          <w:color w:val="111111"/>
          <w:sz w:val="28"/>
          <w:szCs w:val="28"/>
          <w:rtl/>
        </w:rPr>
        <w:t xml:space="preserve">لَو یَعلَم‌ُ الَّذِین‌َ کَفَرُوا حِین‌َ لا یَکُفُّون‌َ عَن وُجُوهِهِم‌ُ النّارَ وَ لا عَن ظُهُورِهِم وَ لا هُم یُنصَرُون‌َ (39)</w:t>
      </w:r>
    </w:p>
    <w:p>
      <w:pPr>
        <w:pStyle w:val="BookText"/>
      </w:pPr>
      <w:r>
        <w:rPr>
          <w:rFonts w:ascii="IRNazanin" w:hAnsi="IRNazanin" w:eastAsia="IRNazanin" w:cs="IRNazanin"/>
          <w:lang w:bidi="fa-IR"/>
          <w:color w:val="111111"/>
          <w:sz w:val="28"/>
          <w:szCs w:val="28"/>
          <w:rtl/>
        </w:rPr>
        <w:t xml:space="preserve">39- لَو یَعلَم‌ُ: جواب «لو» محذوف است یعنی اگر می‌دانستند ... از کار زشت پشیمان می‌شدند و از آن دست بر می‌داشتند.</w:t>
      </w:r>
    </w:p>
    <w:p>
      <w:pPr>
        <w:pStyle w:val="BookText"/>
      </w:pPr>
      <w:r>
        <w:rPr>
          <w:rFonts w:ascii="IRNazanin" w:hAnsi="IRNazanin" w:eastAsia="IRNazanin" w:cs="IRNazanin"/>
          <w:lang w:bidi="fa-IR"/>
          <w:color w:val="111111"/>
          <w:sz w:val="28"/>
          <w:szCs w:val="28"/>
          <w:rtl/>
        </w:rPr>
        <w:t xml:space="preserve">حِین‌َ لا یَکُفُّون‌َ: مفعول به است برای «یعلم» یعنی اگر از آن لحظه‌ای که نمی‌توانند از پشت و روی خود عذاب را دفع کنند، آگاهی داشتند.</w:t>
      </w:r>
    </w:p>
    <w:p>
      <w:pPr>
        <w:pStyle w:val="Heading3"/>
      </w:pPr>
      <w:bookmarkStart w:id="2125" w:name="_Toc1519"/>
      <w:r>
        <w:t>[سوره الأنبیاء (21): آیه 41]</w:t>
      </w:r>
      <w:bookmarkEnd w:id="2125"/>
    </w:p>
    <w:p>
      <w:pPr>
        <w:pStyle w:val="BookText"/>
      </w:pPr>
      <w:r>
        <w:rPr>
          <w:rFonts w:ascii="Amiri" w:hAnsi="Amiri" w:eastAsia="Amiri" w:cs="Amiri"/>
          <w:lang w:bidi="ar-SA"/>
          <w:color w:val="111111"/>
          <w:sz w:val="28"/>
          <w:szCs w:val="28"/>
          <w:rtl/>
        </w:rPr>
        <w:t xml:space="preserve">وَ لَقَدِ استُهزِئ‌َ بِرُسُل‌ٍ مِن قَبلِک‌َ فَحاق‌َ بِالَّذِین‌َ سَخِرُوا مِنهُم ما کانُوا بِه‌ِ یَستَهزِؤُن‌َ (41)</w:t>
      </w:r>
    </w:p>
    <w:p>
      <w:pPr>
        <w:pStyle w:val="BookText"/>
      </w:pPr>
      <w:r>
        <w:rPr>
          <w:rFonts w:ascii="IRNazanin" w:hAnsi="IRNazanin" w:eastAsia="IRNazanin" w:cs="IRNazanin"/>
          <w:lang w:bidi="fa-IR"/>
          <w:color w:val="111111"/>
          <w:sz w:val="28"/>
          <w:szCs w:val="28"/>
          <w:rtl/>
        </w:rPr>
        <w:t xml:space="preserve">41- فَحاق‌َ: اصابت کرد و نازل شد.</w:t>
      </w:r>
    </w:p>
    <w:p>
      <w:pPr>
        <w:pStyle w:val="BookText"/>
      </w:pPr>
      <w:r>
        <w:rPr>
          <w:rFonts w:ascii="Amiri" w:hAnsi="Amiri" w:eastAsia="Amiri" w:cs="Amiri"/>
          <w:lang w:bidi="ar-SA"/>
          <w:color w:val="111111"/>
          <w:sz w:val="28"/>
          <w:szCs w:val="28"/>
          <w:rtl/>
        </w:rPr>
        <w:t xml:space="preserve">مِنهُم: من الرسل.</w:t>
      </w:r>
    </w:p>
    <w:p>
      <w:pPr>
        <w:pStyle w:val="Heading3"/>
      </w:pPr>
      <w:bookmarkStart w:id="2126" w:name="_Toc1520"/>
      <w:r>
        <w:t>[سوره الأنبیاء (21): آیه 42]</w:t>
      </w:r>
      <w:bookmarkEnd w:id="2126"/>
    </w:p>
    <w:p>
      <w:pPr>
        <w:pStyle w:val="BookText"/>
      </w:pPr>
      <w:r>
        <w:rPr>
          <w:rFonts w:ascii="Amiri" w:hAnsi="Amiri" w:eastAsia="Amiri" w:cs="Amiri"/>
          <w:lang w:bidi="ar-SA"/>
          <w:color w:val="111111"/>
          <w:sz w:val="28"/>
          <w:szCs w:val="28"/>
          <w:rtl/>
        </w:rPr>
        <w:t xml:space="preserve">قُل مَن یَکلَؤُکُم بِاللَّیل‌ِ وَ النَّهارِ مِن‌َ الرَّحمن‌ِ بَل هُم عَن ذِکرِ رَبِّهِم مُعرِضُون‌َ (42)</w:t>
      </w:r>
    </w:p>
    <w:p>
      <w:pPr>
        <w:pStyle w:val="BookText"/>
      </w:pPr>
      <w:r>
        <w:rPr>
          <w:rFonts w:ascii="Amiri" w:hAnsi="Amiri" w:eastAsia="Amiri" w:cs="Amiri"/>
          <w:lang w:bidi="ar-SA"/>
          <w:color w:val="111111"/>
          <w:sz w:val="28"/>
          <w:szCs w:val="28"/>
          <w:rtl/>
        </w:rPr>
        <w:t xml:space="preserve">42- یَکلَؤُکُم: شما را حفظ کند.</w:t>
      </w:r>
    </w:p>
    <w:p>
      <w:pPr>
        <w:pStyle w:val="BookText"/>
      </w:pPr>
      <w:r>
        <w:rPr>
          <w:rFonts w:ascii="Amiri" w:hAnsi="Amiri" w:eastAsia="Amiri" w:cs="Amiri"/>
          <w:lang w:bidi="ar-SA"/>
          <w:color w:val="111111"/>
          <w:sz w:val="28"/>
          <w:szCs w:val="28"/>
          <w:rtl/>
        </w:rPr>
        <w:t xml:space="preserve">مِن‌َ الرَّحمن‌ِ: من بأس الرحمن و عذابه.</w:t>
      </w:r>
    </w:p>
    <w:p>
      <w:pPr>
        <w:pStyle w:val="Heading3"/>
      </w:pPr>
      <w:bookmarkStart w:id="2127" w:name="_Toc1521"/>
      <w:r>
        <w:t>[سوره الأنبیاء (21): آیه 43]</w:t>
      </w:r>
      <w:bookmarkEnd w:id="2127"/>
    </w:p>
    <w:p>
      <w:pPr>
        <w:pStyle w:val="BookText"/>
      </w:pPr>
      <w:r>
        <w:rPr>
          <w:rFonts w:ascii="Amiri" w:hAnsi="Amiri" w:eastAsia="Amiri" w:cs="Amiri"/>
          <w:lang w:bidi="ar-SA"/>
          <w:color w:val="111111"/>
          <w:sz w:val="28"/>
          <w:szCs w:val="28"/>
          <w:rtl/>
        </w:rPr>
        <w:t xml:space="preserve">أَم لَهُم آلِهَةٌ تَمنَعُهُم مِن دُونِنا لا یَستَطِیعُون‌َ نَصرَ أَنفُسِهِم وَ لا هُم مِنّا یُصحَبُون‌َ (43)</w:t>
      </w:r>
    </w:p>
    <w:p>
      <w:pPr>
        <w:pStyle w:val="BookText"/>
      </w:pPr>
      <w:r>
        <w:rPr>
          <w:rFonts w:ascii="Amiri" w:hAnsi="Amiri" w:eastAsia="Amiri" w:cs="Amiri"/>
          <w:lang w:bidi="ar-SA"/>
          <w:color w:val="111111"/>
          <w:sz w:val="28"/>
          <w:szCs w:val="28"/>
          <w:rtl/>
        </w:rPr>
        <w:t xml:space="preserve">43- أَم لَهُم: بل لهم.</w:t>
      </w:r>
    </w:p>
    <w:p>
      <w:pPr>
        <w:pStyle w:val="BookText"/>
      </w:pPr>
      <w:r>
        <w:rPr>
          <w:rFonts w:ascii="Amiri" w:hAnsi="Amiri" w:eastAsia="Amiri" w:cs="Amiri"/>
          <w:lang w:bidi="ar-SA"/>
          <w:color w:val="111111"/>
          <w:sz w:val="28"/>
          <w:szCs w:val="28"/>
          <w:rtl/>
        </w:rPr>
        <w:t xml:space="preserve">لا هُم مِنّا یُصحَبُون‌َ: کفّار از سوی ما همراهی و کمک نمی‌شوند.</w:t>
      </w:r>
    </w:p>
    <w:p>
      <w:pPr>
        <w:pStyle w:val="Heading3"/>
      </w:pPr>
      <w:bookmarkStart w:id="2128" w:name="_Toc1522"/>
      <w:r>
        <w:t>[سوره الأنبیاء (21): آیه 44]</w:t>
      </w:r>
      <w:bookmarkEnd w:id="2128"/>
    </w:p>
    <w:p>
      <w:pPr>
        <w:pStyle w:val="BookText"/>
      </w:pPr>
      <w:r>
        <w:rPr>
          <w:rFonts w:ascii="Amiri" w:hAnsi="Amiri" w:eastAsia="Amiri" w:cs="Amiri"/>
          <w:lang w:bidi="ar-SA"/>
          <w:color w:val="111111"/>
          <w:sz w:val="28"/>
          <w:szCs w:val="28"/>
          <w:rtl/>
        </w:rPr>
        <w:t xml:space="preserve">بَل مَتَّعنا هؤُلاءِ وَ آباءَهُم حَتّی طال‌َ عَلَیهِم‌ُ العُمُرُ أَ فَلا یَرَون‌َ أَنّا نَأتِی الأَرض‌َ نَنقُصُها مِن أَطرافِها أَ فَهُم‌ُ الغالِبُون‌َ (44)</w:t>
      </w:r>
    </w:p>
    <w:p>
      <w:pPr>
        <w:pStyle w:val="BookText"/>
      </w:pPr>
      <w:r>
        <w:rPr>
          <w:rFonts w:ascii="IRNazanin" w:hAnsi="IRNazanin" w:eastAsia="IRNazanin" w:cs="IRNazanin"/>
          <w:lang w:bidi="fa-IR"/>
          <w:color w:val="111111"/>
          <w:sz w:val="28"/>
          <w:szCs w:val="28"/>
          <w:rtl/>
        </w:rPr>
        <w:t xml:space="preserve">44- نَنقُصُها: به سوره الرعد، آیه 41 رجوع شود.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24" w:name="pg1516_12039"/>
    <w:bookmarkEnd w:id="324"/>
    <w:p>
      <w:pPr>
        <w:pStyle w:val="Heading3"/>
      </w:pPr>
      <w:bookmarkStart w:id="2129" w:name="_Toc1523"/>
      <w:r>
        <w:t>[سوره الأنبیاء (21): آیه 46]</w:t>
      </w:r>
      <w:bookmarkEnd w:id="2129"/>
    </w:p>
    <w:p>
      <w:pPr>
        <w:pStyle w:val="BookText"/>
      </w:pPr>
      <w:r>
        <w:rPr>
          <w:rFonts w:ascii="Amiri" w:hAnsi="Amiri" w:eastAsia="Amiri" w:cs="Amiri"/>
          <w:lang w:bidi="ar-SA"/>
          <w:color w:val="111111"/>
          <w:sz w:val="28"/>
          <w:szCs w:val="28"/>
          <w:rtl/>
        </w:rPr>
        <w:t xml:space="preserve">وَ لَئِن مَسَّتهُم نَفحَةٌ مِن عَذاب‌ِ رَبِّک‌َ لَیَقُولُن‌َّ یا وَیلَنا إِنّا کُنّا ظالِمِین‌َ (46)</w:t>
      </w:r>
    </w:p>
    <w:p>
      <w:pPr>
        <w:pStyle w:val="BookText"/>
      </w:pPr>
      <w:r>
        <w:rPr>
          <w:rFonts w:ascii="Amiri" w:hAnsi="Amiri" w:eastAsia="Amiri" w:cs="Amiri"/>
          <w:lang w:bidi="ar-SA"/>
          <w:color w:val="111111"/>
          <w:sz w:val="28"/>
          <w:szCs w:val="28"/>
          <w:rtl/>
        </w:rPr>
        <w:t xml:space="preserve">46- نَفحَةٌ: اندکی، مقداری.</w:t>
      </w:r>
    </w:p>
    <w:p>
      <w:pPr>
        <w:pStyle w:val="Heading3"/>
      </w:pPr>
      <w:bookmarkStart w:id="2130" w:name="_Toc1524"/>
      <w:r>
        <w:t>[سوره الأنبیاء (21): آیه 47]</w:t>
      </w:r>
      <w:bookmarkEnd w:id="2130"/>
    </w:p>
    <w:p>
      <w:pPr>
        <w:pStyle w:val="BookText"/>
      </w:pPr>
      <w:r>
        <w:rPr>
          <w:rFonts w:ascii="Amiri" w:hAnsi="Amiri" w:eastAsia="Amiri" w:cs="Amiri"/>
          <w:lang w:bidi="ar-SA"/>
          <w:color w:val="111111"/>
          <w:sz w:val="28"/>
          <w:szCs w:val="28"/>
          <w:rtl/>
        </w:rPr>
        <w:t xml:space="preserve">وَ نَضَع‌ُ المَوازِین‌َ القِسطَ لِیَوم‌ِ القِیامَةِ فَلا تُظلَم‌ُ نَفس‌ٌ شَیئاً وَ إِن کان‌َ مِثقال‌َ حَبَّةٍ مِن خَردَل‌ٍ أَتَینا بِها وَ کَفی بِنا حاسِبِین‌َ (47)</w:t>
      </w:r>
    </w:p>
    <w:p>
      <w:pPr>
        <w:pStyle w:val="BookText"/>
      </w:pPr>
      <w:r>
        <w:rPr>
          <w:rFonts w:ascii="IRNazanin" w:hAnsi="IRNazanin" w:eastAsia="IRNazanin" w:cs="IRNazanin"/>
          <w:lang w:bidi="fa-IR"/>
          <w:color w:val="111111"/>
          <w:sz w:val="28"/>
          <w:szCs w:val="28"/>
          <w:rtl/>
        </w:rPr>
        <w:t xml:space="preserve">47- فَلا تُظلَم‌ُ نَفس‌ٌ شَیئاً: چیزی از خوبیهای انسان نیکوکار کاسته نمی‌شود و چیزی بر بدیهای انسان گناهکار افزوده نمی‌شود.</w:t>
      </w:r>
    </w:p>
    <w:p>
      <w:pPr>
        <w:pStyle w:val="BookText"/>
      </w:pPr>
      <w:r>
        <w:rPr>
          <w:rFonts w:ascii="Amiri" w:hAnsi="Amiri" w:eastAsia="Amiri" w:cs="Amiri"/>
          <w:lang w:bidi="ar-SA"/>
          <w:color w:val="111111"/>
          <w:sz w:val="28"/>
          <w:szCs w:val="28"/>
          <w:rtl/>
        </w:rPr>
        <w:t xml:space="preserve">أَتَینا بِها: آن را حاضر می‌کنیم.</w:t>
      </w:r>
    </w:p>
    <w:p>
      <w:pPr>
        <w:pStyle w:val="Heading3"/>
      </w:pPr>
      <w:bookmarkStart w:id="2131" w:name="_Toc1525"/>
      <w:r>
        <w:t>[سوره الأنبیاء (21): آیه 48]</w:t>
      </w:r>
      <w:bookmarkEnd w:id="2131"/>
    </w:p>
    <w:p>
      <w:pPr>
        <w:pStyle w:val="BookText"/>
      </w:pPr>
      <w:r>
        <w:rPr>
          <w:rFonts w:ascii="Amiri" w:hAnsi="Amiri" w:eastAsia="Amiri" w:cs="Amiri"/>
          <w:lang w:bidi="ar-SA"/>
          <w:color w:val="111111"/>
          <w:sz w:val="28"/>
          <w:szCs w:val="28"/>
          <w:rtl/>
        </w:rPr>
        <w:t xml:space="preserve">وَ لَقَد آتَینا مُوسی وَ هارُون‌َ الفُرقان‌َ وَ ضِیاءً وَ ذِکراً لِلمُتَّقِین‌َ (48)</w:t>
      </w:r>
    </w:p>
    <w:p>
      <w:pPr>
        <w:pStyle w:val="BookText"/>
      </w:pPr>
      <w:r>
        <w:rPr>
          <w:rFonts w:ascii="IRNazanin" w:hAnsi="IRNazanin" w:eastAsia="IRNazanin" w:cs="IRNazanin"/>
          <w:lang w:bidi="fa-IR"/>
          <w:color w:val="111111"/>
          <w:sz w:val="28"/>
          <w:szCs w:val="28"/>
          <w:rtl/>
        </w:rPr>
        <w:t xml:space="preserve">48- الفُرقان‌َ: وسیله جدا کردن حق از باطل.</w:t>
      </w:r>
    </w:p>
    <w:p>
      <w:pPr>
        <w:pStyle w:val="BookText"/>
      </w:pPr>
      <w:r>
        <w:rPr>
          <w:rFonts w:ascii="IRNazanin" w:hAnsi="IRNazanin" w:eastAsia="IRNazanin" w:cs="IRNazanin"/>
          <w:lang w:bidi="fa-IR"/>
          <w:color w:val="111111"/>
          <w:sz w:val="28"/>
          <w:szCs w:val="28"/>
          <w:rtl/>
        </w:rPr>
        <w:t xml:space="preserve">مراد «تورات» است.</w:t>
      </w:r>
    </w:p>
    <w:p>
      <w:pPr>
        <w:pStyle w:val="Heading3"/>
      </w:pPr>
      <w:bookmarkStart w:id="2132" w:name="_Toc1526"/>
      <w:r>
        <w:t>[سوره الأنبیاء (21): آیه 49]</w:t>
      </w:r>
      <w:bookmarkEnd w:id="2132"/>
    </w:p>
    <w:p>
      <w:pPr>
        <w:pStyle w:val="BookText"/>
      </w:pPr>
      <w:r>
        <w:rPr>
          <w:rFonts w:ascii="Amiri" w:hAnsi="Amiri" w:eastAsia="Amiri" w:cs="Amiri"/>
          <w:lang w:bidi="ar-SA"/>
          <w:color w:val="111111"/>
          <w:sz w:val="28"/>
          <w:szCs w:val="28"/>
          <w:rtl/>
        </w:rPr>
        <w:t xml:space="preserve">الَّذِین‌َ یَخشَون‌َ رَبَّهُم بِالغَیب‌ِ وَ هُم مِن‌َ السّاعَةِ مُشفِقُون‌َ (49)</w:t>
      </w:r>
    </w:p>
    <w:p>
      <w:pPr>
        <w:pStyle w:val="BookText"/>
      </w:pPr>
      <w:r>
        <w:rPr>
          <w:rFonts w:ascii="IRNazanin" w:hAnsi="IRNazanin" w:eastAsia="IRNazanin" w:cs="IRNazanin"/>
          <w:lang w:bidi="fa-IR"/>
          <w:color w:val="111111"/>
          <w:sz w:val="28"/>
          <w:szCs w:val="28"/>
          <w:rtl/>
        </w:rPr>
        <w:t xml:space="preserve">49- بِالغَیب‌ِ: به دو معنا آمده است: 1- در خلوت و تنهایی. 2- در باطن و درون به طوری از ریا اجتناب می‌کنند.</w:t>
      </w:r>
    </w:p>
    <w:p>
      <w:pPr>
        <w:pStyle w:val="BookText"/>
      </w:pPr>
      <w:r>
        <w:rPr>
          <w:rFonts w:ascii="Amiri" w:hAnsi="Amiri" w:eastAsia="Amiri" w:cs="Amiri"/>
          <w:lang w:bidi="ar-SA"/>
          <w:color w:val="111111"/>
          <w:sz w:val="28"/>
          <w:szCs w:val="28"/>
          <w:rtl/>
        </w:rPr>
        <w:t xml:space="preserve">مُشفِقُون‌َ: بیمناکند.</w:t>
      </w:r>
    </w:p>
    <w:p>
      <w:pPr>
        <w:pStyle w:val="Heading3"/>
      </w:pPr>
      <w:bookmarkStart w:id="2133" w:name="_Toc1527"/>
      <w:r>
        <w:t>[سوره الأنبیاء (21): آیه 52]</w:t>
      </w:r>
      <w:bookmarkEnd w:id="2133"/>
    </w:p>
    <w:p>
      <w:pPr>
        <w:pStyle w:val="BookText"/>
      </w:pPr>
      <w:r>
        <w:rPr>
          <w:rFonts w:ascii="Amiri" w:hAnsi="Amiri" w:eastAsia="Amiri" w:cs="Amiri"/>
          <w:lang w:bidi="ar-SA"/>
          <w:color w:val="111111"/>
          <w:sz w:val="28"/>
          <w:szCs w:val="28"/>
          <w:rtl/>
        </w:rPr>
        <w:t xml:space="preserve">إِذ قال‌َ لِأَبِیه‌ِ وَ قَومِه‌ِ ما هذِه‌ِ التَّماثِیل‌ُ الَّتِی أَنتُم لَها عاکِفُون‌َ (52)</w:t>
      </w:r>
    </w:p>
    <w:p>
      <w:pPr>
        <w:pStyle w:val="BookText"/>
      </w:pPr>
      <w:r>
        <w:rPr>
          <w:rFonts w:ascii="IRNazanin" w:hAnsi="IRNazanin" w:eastAsia="IRNazanin" w:cs="IRNazanin"/>
          <w:lang w:bidi="fa-IR"/>
          <w:color w:val="111111"/>
          <w:sz w:val="28"/>
          <w:szCs w:val="28"/>
          <w:rtl/>
        </w:rPr>
        <w:t xml:space="preserve">52- عاکِفُون‌َ: ملازم عبادت آنها هستید و قیام به عبادت آنها کرده‌اید.</w:t>
      </w:r>
    </w:p>
    <w:p>
      <w:pPr>
        <w:pStyle w:val="Heading3"/>
      </w:pPr>
      <w:bookmarkStart w:id="2134" w:name="_Toc1528"/>
      <w:r>
        <w:t>[سوره الأنبیاء (21): آیه 57]</w:t>
      </w:r>
      <w:bookmarkEnd w:id="2134"/>
    </w:p>
    <w:p>
      <w:pPr>
        <w:pStyle w:val="BookText"/>
      </w:pPr>
      <w:r>
        <w:rPr>
          <w:rFonts w:ascii="Amiri" w:hAnsi="Amiri" w:eastAsia="Amiri" w:cs="Amiri"/>
          <w:lang w:bidi="ar-SA"/>
          <w:color w:val="111111"/>
          <w:sz w:val="28"/>
          <w:szCs w:val="28"/>
          <w:rtl/>
        </w:rPr>
        <w:t xml:space="preserve">وَ تَاللّه‌ِ لَأَکِیدَن‌َّ أَصنامَکُم بَعدَ أَن تُوَلُّوا مُدبِرِین‌َ (57)</w:t>
      </w:r>
    </w:p>
    <w:p>
      <w:pPr>
        <w:pStyle w:val="BookText"/>
      </w:pPr>
      <w:r>
        <w:rPr>
          <w:rFonts w:ascii="Amiri" w:hAnsi="Amiri" w:eastAsia="Amiri" w:cs="Amiri"/>
          <w:lang w:bidi="ar-SA"/>
          <w:color w:val="111111"/>
          <w:sz w:val="28"/>
          <w:szCs w:val="28"/>
          <w:rtl/>
        </w:rPr>
        <w:t xml:space="preserve">57- لَأَکِیدَن‌َّ أَصنامَکُم: حتما تدبیری خواهم کرد و نقشه مخفیانه‌ای در باره بتهای شما خواهم کشید.</w:t>
      </w:r>
    </w:p>
    <w:p>
      <w:pPr>
        <w:pStyle w:val="BookText"/>
      </w:pPr>
      <w:r>
        <w:rPr>
          <w:rFonts w:ascii="IRNazanin" w:hAnsi="IRNazanin" w:eastAsia="IRNazanin" w:cs="IRNazanin"/>
          <w:lang w:bidi="fa-IR"/>
          <w:color w:val="111111"/>
          <w:sz w:val="28"/>
          <w:szCs w:val="28"/>
          <w:rtl/>
        </w:rPr>
        <w:t xml:space="preserve">تُوَلُّوا مُدبِرِین‌َ: بعد از آن که رفتید و به بتها پشت کردید.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25" w:name="pg1516_12041"/>
    <w:bookmarkEnd w:id="325"/>
    <w:p>
      <w:pPr>
        <w:pStyle w:val="Heading3"/>
      </w:pPr>
      <w:bookmarkStart w:id="2135" w:name="_Toc1529"/>
      <w:r>
        <w:t>[سوره الأنبیاء (21): آیه 58]</w:t>
      </w:r>
      <w:bookmarkEnd w:id="2135"/>
    </w:p>
    <w:p>
      <w:pPr>
        <w:pStyle w:val="BookText"/>
      </w:pPr>
      <w:r>
        <w:rPr>
          <w:rFonts w:ascii="Amiri" w:hAnsi="Amiri" w:eastAsia="Amiri" w:cs="Amiri"/>
          <w:lang w:bidi="ar-SA"/>
          <w:color w:val="111111"/>
          <w:sz w:val="28"/>
          <w:szCs w:val="28"/>
          <w:rtl/>
        </w:rPr>
        <w:t xml:space="preserve">فَجَعَلَهُم جُذاذاً إِلاّ کَبِیراً لَهُم لَعَلَّهُم إِلَیه‌ِ یَرجِعُون‌َ (58)</w:t>
      </w:r>
    </w:p>
    <w:p>
      <w:pPr>
        <w:pStyle w:val="BookText"/>
      </w:pPr>
      <w:r>
        <w:rPr>
          <w:rFonts w:ascii="IRNazanin" w:hAnsi="IRNazanin" w:eastAsia="IRNazanin" w:cs="IRNazanin"/>
          <w:lang w:bidi="fa-IR"/>
          <w:color w:val="111111"/>
          <w:sz w:val="28"/>
          <w:szCs w:val="28"/>
          <w:rtl/>
        </w:rPr>
        <w:t xml:space="preserve">58- جُذاذاً: قطعه قطعه، تکه تکه.</w:t>
      </w:r>
    </w:p>
    <w:p>
      <w:pPr>
        <w:pStyle w:val="Heading3"/>
      </w:pPr>
      <w:bookmarkStart w:id="2136" w:name="_Toc1530"/>
      <w:r>
        <w:t>[سوره الأنبیاء (21): آیه 65]</w:t>
      </w:r>
      <w:bookmarkEnd w:id="2136"/>
    </w:p>
    <w:p>
      <w:pPr>
        <w:pStyle w:val="BookText"/>
      </w:pPr>
      <w:r>
        <w:rPr>
          <w:rFonts w:ascii="Amiri" w:hAnsi="Amiri" w:eastAsia="Amiri" w:cs="Amiri"/>
          <w:lang w:bidi="ar-SA"/>
          <w:color w:val="111111"/>
          <w:sz w:val="28"/>
          <w:szCs w:val="28"/>
          <w:rtl/>
        </w:rPr>
        <w:t xml:space="preserve">ثُم‌َّ نُکِسُوا عَلی رُؤُسِهِم لَقَد عَلِمت‌َ ما هؤُلاءِ یَنطِقُون‌َ (65)</w:t>
      </w:r>
    </w:p>
    <w:p>
      <w:pPr>
        <w:pStyle w:val="BookText"/>
      </w:pPr>
      <w:r>
        <w:rPr>
          <w:rFonts w:ascii="IRNazanin" w:hAnsi="IRNazanin" w:eastAsia="IRNazanin" w:cs="IRNazanin"/>
          <w:lang w:bidi="fa-IR"/>
          <w:color w:val="111111"/>
          <w:sz w:val="28"/>
          <w:szCs w:val="28"/>
          <w:rtl/>
        </w:rPr>
        <w:t xml:space="preserve">65- نُکِسُوا عَلی رُؤُسِهِم: حق را وارونه کردند و باطل را به جای آن نهادند. «نکس علی رأسه» به معنای وارونه شدن است. «المفردات للراغب و المیزان»</w:t>
      </w:r>
    </w:p>
    <w:p>
      <w:pPr>
        <w:pStyle w:val="Heading3"/>
      </w:pPr>
      <w:bookmarkStart w:id="2137" w:name="_Toc1531"/>
      <w:r>
        <w:t>[سوره الأنبیاء (21): آیه 67]</w:t>
      </w:r>
      <w:bookmarkEnd w:id="2137"/>
    </w:p>
    <w:p>
      <w:pPr>
        <w:pStyle w:val="BookText"/>
      </w:pPr>
      <w:r>
        <w:rPr>
          <w:rFonts w:ascii="Amiri" w:hAnsi="Amiri" w:eastAsia="Amiri" w:cs="Amiri"/>
          <w:lang w:bidi="ar-SA"/>
          <w:color w:val="111111"/>
          <w:sz w:val="28"/>
          <w:szCs w:val="28"/>
          <w:rtl/>
        </w:rPr>
        <w:t xml:space="preserve">أُف‌ٍّ لَکُم وَ لِما تَعبُدُون‌َ مِن دُون‌ِ اللّه‌ِ أَ فَلا تَعقِلُون‌َ (67)</w:t>
      </w:r>
    </w:p>
    <w:p>
      <w:pPr>
        <w:pStyle w:val="BookText"/>
      </w:pPr>
      <w:r>
        <w:rPr>
          <w:rFonts w:ascii="Amiri" w:hAnsi="Amiri" w:eastAsia="Amiri" w:cs="Amiri"/>
          <w:lang w:bidi="ar-SA"/>
          <w:color w:val="111111"/>
          <w:sz w:val="28"/>
          <w:szCs w:val="28"/>
          <w:rtl/>
        </w:rPr>
        <w:t xml:space="preserve">67- أُف‌ٍّ: به سوره إسراء، آیه 23 رجوع شود.</w:t>
      </w:r>
    </w:p>
    <w:p>
      <w:pPr>
        <w:pStyle w:val="Heading3"/>
      </w:pPr>
      <w:bookmarkStart w:id="2138" w:name="_Toc1532"/>
      <w:r>
        <w:t>[سوره الأنبیاء (21): آیه 68]</w:t>
      </w:r>
      <w:bookmarkEnd w:id="2138"/>
    </w:p>
    <w:p>
      <w:pPr>
        <w:pStyle w:val="BookText"/>
      </w:pPr>
      <w:r>
        <w:rPr>
          <w:rFonts w:ascii="Amiri" w:hAnsi="Amiri" w:eastAsia="Amiri" w:cs="Amiri"/>
          <w:lang w:bidi="ar-SA"/>
          <w:color w:val="111111"/>
          <w:sz w:val="28"/>
          <w:szCs w:val="28"/>
          <w:rtl/>
        </w:rPr>
        <w:t xml:space="preserve">قالُوا حَرِّقُوه‌ُ وَ انصُرُوا آلِهَتَکُم إِن کُنتُم فاعِلِین‌َ (68)</w:t>
      </w:r>
    </w:p>
    <w:p>
      <w:pPr>
        <w:pStyle w:val="BookText"/>
      </w:pPr>
      <w:r>
        <w:rPr>
          <w:rFonts w:ascii="Amiri" w:hAnsi="Amiri" w:eastAsia="Amiri" w:cs="Amiri"/>
          <w:lang w:bidi="ar-SA"/>
          <w:color w:val="111111"/>
          <w:sz w:val="28"/>
          <w:szCs w:val="28"/>
          <w:rtl/>
        </w:rPr>
        <w:t xml:space="preserve">68- حَرِّقُوه‌ُ: او را به آتش بسوزانید.</w:t>
      </w:r>
    </w:p>
    <w:p>
      <w:pPr>
        <w:pStyle w:val="Heading3"/>
      </w:pPr>
      <w:bookmarkStart w:id="2139" w:name="_Toc1533"/>
      <w:r>
        <w:t>[سوره الأنبیاء (21): آیه 69]</w:t>
      </w:r>
      <w:bookmarkEnd w:id="2139"/>
    </w:p>
    <w:p>
      <w:pPr>
        <w:pStyle w:val="BookText"/>
      </w:pPr>
      <w:r>
        <w:rPr>
          <w:rFonts w:ascii="Amiri" w:hAnsi="Amiri" w:eastAsia="Amiri" w:cs="Amiri"/>
          <w:lang w:bidi="ar-SA"/>
          <w:color w:val="111111"/>
          <w:sz w:val="28"/>
          <w:szCs w:val="28"/>
          <w:rtl/>
        </w:rPr>
        <w:t xml:space="preserve">قُلنا یا نارُ کُونِی بَرداً وَ سَلاماً عَلی إِبراهِیم‌َ (69)</w:t>
      </w:r>
    </w:p>
    <w:p>
      <w:pPr>
        <w:pStyle w:val="BookText"/>
      </w:pPr>
      <w:r>
        <w:rPr>
          <w:rFonts w:ascii="Amiri" w:hAnsi="Amiri" w:eastAsia="Amiri" w:cs="Amiri"/>
          <w:lang w:bidi="ar-SA"/>
          <w:color w:val="111111"/>
          <w:sz w:val="28"/>
          <w:szCs w:val="28"/>
          <w:rtl/>
        </w:rPr>
        <w:t xml:space="preserve">69- قُلنا یا نارُ کُونِی بَرداً وَ سَلاماً عَلی إِبراهِیم‌َ: مراد اینکه است که آتش را برای ابراهیم سرد و سالم قرار دادیم.</w:t>
      </w:r>
    </w:p>
    <w:p>
      <w:pPr>
        <w:pStyle w:val="Heading3"/>
      </w:pPr>
      <w:bookmarkStart w:id="2140" w:name="_Toc1534"/>
      <w:r>
        <w:t>[سوره الأنبیاء (21): آیه 72]</w:t>
      </w:r>
      <w:bookmarkEnd w:id="2140"/>
    </w:p>
    <w:p>
      <w:pPr>
        <w:pStyle w:val="BookText"/>
      </w:pPr>
      <w:r>
        <w:rPr>
          <w:rFonts w:ascii="Amiri" w:hAnsi="Amiri" w:eastAsia="Amiri" w:cs="Amiri"/>
          <w:lang w:bidi="ar-SA"/>
          <w:color w:val="111111"/>
          <w:sz w:val="28"/>
          <w:szCs w:val="28"/>
          <w:rtl/>
        </w:rPr>
        <w:t xml:space="preserve">وَ وَهَبنا لَه‌ُ إِسحاق‌َ وَ یَعقُوب‌َ نافِلَةً وَ کُلاًّ جَعَلنا صالِحِین‌َ (72)</w:t>
      </w:r>
    </w:p>
    <w:p>
      <w:pPr>
        <w:pStyle w:val="BookText"/>
      </w:pPr>
      <w:r>
        <w:rPr>
          <w:rFonts w:ascii="IRNazanin" w:hAnsi="IRNazanin" w:eastAsia="IRNazanin" w:cs="IRNazanin"/>
          <w:lang w:bidi="fa-IR"/>
          <w:color w:val="111111"/>
          <w:sz w:val="28"/>
          <w:szCs w:val="28"/>
          <w:rtl/>
        </w:rPr>
        <w:t xml:space="preserve">72- نافِلَةً: در اصل به معنای عطیه و بخشش است. در «کنز الدقائق» به نقل از تفسیر قمی از امام صادق علیه السّلام روایت کرده است که مراد از «نافلة»، «ولد الولد» و به معنای نوه است. پس معلوم می‌شود که «نافلة» فقط حال است برای یعقوب یعنی یعقوب را نوه قرار دادیم.</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26" w:name="pg1516_12043"/>
    <w:bookmarkEnd w:id="326"/>
    <w:p>
      <w:pPr>
        <w:pStyle w:val="Heading3"/>
      </w:pPr>
      <w:bookmarkStart w:id="2141" w:name="_Toc1535"/>
      <w:r>
        <w:t>[سوره الأنبیاء (21): آیه 78]</w:t>
      </w:r>
      <w:bookmarkEnd w:id="2141"/>
    </w:p>
    <w:p>
      <w:pPr>
        <w:pStyle w:val="BookText"/>
      </w:pPr>
      <w:r>
        <w:rPr>
          <w:rFonts w:ascii="Amiri" w:hAnsi="Amiri" w:eastAsia="Amiri" w:cs="Amiri"/>
          <w:lang w:bidi="ar-SA"/>
          <w:color w:val="111111"/>
          <w:sz w:val="28"/>
          <w:szCs w:val="28"/>
          <w:rtl/>
        </w:rPr>
        <w:t xml:space="preserve">وَ داوُدَ وَ سُلَیمان‌َ إِذ یَحکُمان‌ِ فِی الحَرث‌ِ إِذ نَفَشَت فِیه‌ِ غَنَم‌ُ القَوم‌ِ وَ کُنّا لِحُکمِهِم شاهِدِین‌َ (78)</w:t>
      </w:r>
    </w:p>
    <w:p>
      <w:pPr>
        <w:pStyle w:val="BookText"/>
      </w:pPr>
      <w:r>
        <w:rPr>
          <w:rFonts w:ascii="IRNazanin" w:hAnsi="IRNazanin" w:eastAsia="IRNazanin" w:cs="IRNazanin"/>
          <w:lang w:bidi="fa-IR"/>
          <w:color w:val="111111"/>
          <w:sz w:val="28"/>
          <w:szCs w:val="28"/>
          <w:rtl/>
        </w:rPr>
        <w:t xml:space="preserve">78- إِذ یَحکُمان‌ِ: چکیده روایات موجود در «کافی» در توضیح اینکه جریان چنین است:</w:t>
      </w:r>
    </w:p>
    <w:p>
      <w:pPr>
        <w:pStyle w:val="BookText"/>
      </w:pPr>
      <w:r>
        <w:rPr>
          <w:rFonts w:ascii="IRNazanin" w:hAnsi="IRNazanin" w:eastAsia="IRNazanin" w:cs="IRNazanin"/>
          <w:lang w:bidi="fa-IR"/>
          <w:color w:val="111111"/>
          <w:sz w:val="28"/>
          <w:szCs w:val="28"/>
          <w:rtl/>
        </w:rPr>
        <w:t xml:space="preserve">کسی دارای باغ انگوری بود. گوسفندهای شخص دیگری شبانگاه وارد باغ شده انگورها را خوردند. صاحب باغ برای قضاوت به داود علیه السّلام رجوع کرد. حضرت داود چنین حکم کرد که گوسفندها به عنوان غرامت از آن صاحب باغ خواهد بود. البته حکم قضیه تا زمان داود علیه السّلام توسّط انبیای سابق هم چنین بوده است، ولی خداوند اینکه حکم را نسخ کرد و به حضرت سلیمان علیه السّلام تفهیم کرد که حکم جدید چنین است که فقط منافع گوسفندها، همانند بچه، پشم و شیر آنها، تا یک سال مال صاحب باغ است، نه خود گوسفندها.</w:t>
      </w:r>
    </w:p>
    <w:p>
      <w:pPr>
        <w:pStyle w:val="BookText"/>
      </w:pPr>
      <w:r>
        <w:rPr>
          <w:rFonts w:ascii="IRNazanin" w:hAnsi="IRNazanin" w:eastAsia="IRNazanin" w:cs="IRNazanin"/>
          <w:lang w:bidi="fa-IR"/>
          <w:color w:val="111111"/>
          <w:sz w:val="28"/>
          <w:szCs w:val="28"/>
          <w:rtl/>
        </w:rPr>
        <w:t xml:space="preserve">لازم به ذکر است که در روایات آمده است که وظیفه صاحب گوسفند است که در شب از گوسفندهای خود مراقبت کند و اگر حیوانش در شب موجب ضرر و زیانی شد ضامن است و مراقبت از زراعت در شب به عهده صاحبش نیست، به خلاف روز که مراقبت از زراعت به عهده صاحب آن است، ولی مراقبت از گوسفند به عهده صاحبش نیست و ضرر حیوان در روز موجب ضمان نیست. «کنز الدقائق» الحَرث‌ِ: زراعت و کشاورزی.</w:t>
      </w:r>
    </w:p>
    <w:p>
      <w:pPr>
        <w:pStyle w:val="BookText"/>
      </w:pPr>
      <w:r>
        <w:rPr>
          <w:rFonts w:ascii="IRNazanin" w:hAnsi="IRNazanin" w:eastAsia="IRNazanin" w:cs="IRNazanin"/>
          <w:lang w:bidi="fa-IR"/>
          <w:color w:val="111111"/>
          <w:sz w:val="28"/>
          <w:szCs w:val="28"/>
          <w:rtl/>
        </w:rPr>
        <w:t xml:space="preserve">نَفَشَت فِیه‌ِ غَنَم‌ُ القَوم‌ِ: شبانگاه گوسفندان قوم در اینکه زراعت پخش شدند و زراعت را خوردند.</w:t>
      </w:r>
    </w:p>
    <w:p>
      <w:pPr>
        <w:pStyle w:val="Heading3"/>
      </w:pPr>
      <w:bookmarkStart w:id="2142" w:name="_Toc1536"/>
      <w:r>
        <w:t>[سوره الأنبیاء (21): آیه 79]</w:t>
      </w:r>
      <w:bookmarkEnd w:id="2142"/>
    </w:p>
    <w:p>
      <w:pPr>
        <w:pStyle w:val="BookText"/>
      </w:pPr>
      <w:r>
        <w:rPr>
          <w:rFonts w:ascii="Amiri" w:hAnsi="Amiri" w:eastAsia="Amiri" w:cs="Amiri"/>
          <w:lang w:bidi="ar-SA"/>
          <w:color w:val="111111"/>
          <w:sz w:val="28"/>
          <w:szCs w:val="28"/>
          <w:rtl/>
        </w:rPr>
        <w:t xml:space="preserve">فَفَهَّمناها سُلَیمان‌َ وَ کُلاًّ آتَینا حُکماً وَ عِلماً وَ سَخَّرنا مَع‌َ داوُدَ الجِبال‌َ یُسَبِّحن‌َ وَ الطَّیرَ وَ کُنّا فاعِلِین‌َ (79)</w:t>
      </w:r>
    </w:p>
    <w:p>
      <w:pPr>
        <w:pStyle w:val="BookText"/>
      </w:pPr>
      <w:r>
        <w:rPr>
          <w:rFonts w:ascii="IRNazanin" w:hAnsi="IRNazanin" w:eastAsia="IRNazanin" w:cs="IRNazanin"/>
          <w:lang w:bidi="fa-IR"/>
          <w:color w:val="111111"/>
          <w:sz w:val="28"/>
          <w:szCs w:val="28"/>
          <w:rtl/>
        </w:rPr>
        <w:t xml:space="preserve">79- وَ الطَّیرَ: دو احتمال در آن وجود دارد: 1- به معنای «مع الطیر». 2- عطف بر «و الجبال» و مفعول به است.</w:t>
      </w:r>
    </w:p>
    <w:p>
      <w:pPr>
        <w:pStyle w:val="Heading3"/>
      </w:pPr>
      <w:bookmarkStart w:id="2143" w:name="_Toc1537"/>
      <w:r>
        <w:t>[سوره الأنبیاء (21): آیه 80]</w:t>
      </w:r>
      <w:bookmarkEnd w:id="2143"/>
    </w:p>
    <w:p>
      <w:pPr>
        <w:pStyle w:val="BookText"/>
      </w:pPr>
      <w:r>
        <w:rPr>
          <w:rFonts w:ascii="Amiri" w:hAnsi="Amiri" w:eastAsia="Amiri" w:cs="Amiri"/>
          <w:lang w:bidi="ar-SA"/>
          <w:color w:val="111111"/>
          <w:sz w:val="28"/>
          <w:szCs w:val="28"/>
          <w:rtl/>
        </w:rPr>
        <w:t xml:space="preserve">وَ عَلَّمناه‌ُ صَنعَةَ لَبُوس‌ٍ لَکُم لِتُحصِنَکُم مِن بَأسِکُم فَهَل أَنتُم شاکِرُون‌َ (80)</w:t>
      </w:r>
    </w:p>
    <w:p>
      <w:pPr>
        <w:pStyle w:val="BookText"/>
      </w:pPr>
      <w:r>
        <w:rPr>
          <w:rFonts w:ascii="IRNazanin" w:hAnsi="IRNazanin" w:eastAsia="IRNazanin" w:cs="IRNazanin"/>
          <w:lang w:bidi="fa-IR"/>
          <w:color w:val="111111"/>
          <w:sz w:val="28"/>
          <w:szCs w:val="28"/>
          <w:rtl/>
        </w:rPr>
        <w:t xml:space="preserve">80- لَبُوس‌ٍ: به دو معنا آمده است: 1- زره. 2- هر چیزی که در جنگ مورد بهره‌برداری و استفاده قرار می‌گیرد خواه زره و شمشیر باشد و یا غیر آن دو.</w:t>
      </w:r>
    </w:p>
    <w:p>
      <w:pPr>
        <w:pStyle w:val="BookText"/>
      </w:pPr>
      <w:r>
        <w:rPr>
          <w:rFonts w:ascii="IRNazanin" w:hAnsi="IRNazanin" w:eastAsia="IRNazanin" w:cs="IRNazanin"/>
          <w:lang w:bidi="fa-IR"/>
          <w:color w:val="111111"/>
          <w:sz w:val="28"/>
          <w:szCs w:val="28"/>
          <w:rtl/>
        </w:rPr>
        <w:t xml:space="preserve">بَأسِکُم: شداید جنگ.</w:t>
      </w:r>
    </w:p>
    <w:p>
      <w:pPr>
        <w:pStyle w:val="Heading3"/>
      </w:pPr>
      <w:bookmarkStart w:id="2144" w:name="_Toc1538"/>
      <w:r>
        <w:t>[سوره الأنبیاء (21): آیه 81]</w:t>
      </w:r>
      <w:bookmarkEnd w:id="2144"/>
    </w:p>
    <w:p>
      <w:pPr>
        <w:pStyle w:val="BookText"/>
      </w:pPr>
      <w:r>
        <w:rPr>
          <w:rFonts w:ascii="Amiri" w:hAnsi="Amiri" w:eastAsia="Amiri" w:cs="Amiri"/>
          <w:lang w:bidi="ar-SA"/>
          <w:color w:val="111111"/>
          <w:sz w:val="28"/>
          <w:szCs w:val="28"/>
          <w:rtl/>
        </w:rPr>
        <w:t xml:space="preserve">وَ لِسُلَیمان‌َ الرِّیح‌َ عاصِفَةً تَجرِی بِأَمرِه‌ِ إِلی الأَرض‌ِ الَّتِی بارَکنا فِیها وَ کُنّا بِکُل‌ِّ شَی‌ءٍ عالِمِین‌َ (81)</w:t>
      </w:r>
    </w:p>
    <w:p>
      <w:pPr>
        <w:pStyle w:val="BookText"/>
      </w:pPr>
      <w:r>
        <w:rPr>
          <w:rFonts w:ascii="Amiri" w:hAnsi="Amiri" w:eastAsia="Amiri" w:cs="Amiri"/>
          <w:lang w:bidi="ar-SA"/>
          <w:color w:val="111111"/>
          <w:sz w:val="28"/>
          <w:szCs w:val="28"/>
          <w:rtl/>
        </w:rPr>
        <w:t xml:space="preserve">81- عاصِفَةً: تند باد، طوفان.</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7" w:name="pg1516_12045"/>
    <w:bookmarkEnd w:id="327"/>
    <w:p>
      <w:pPr>
        <w:pStyle w:val="Heading3"/>
      </w:pPr>
      <w:bookmarkStart w:id="2145" w:name="_Toc1539"/>
      <w:r>
        <w:t>[سوره الأنبیاء (21): آیه 82]</w:t>
      </w:r>
      <w:bookmarkEnd w:id="2145"/>
    </w:p>
    <w:p>
      <w:pPr>
        <w:pStyle w:val="BookText"/>
      </w:pPr>
      <w:r>
        <w:rPr>
          <w:rFonts w:ascii="Amiri" w:hAnsi="Amiri" w:eastAsia="Amiri" w:cs="Amiri"/>
          <w:lang w:bidi="ar-SA"/>
          <w:color w:val="111111"/>
          <w:sz w:val="28"/>
          <w:szCs w:val="28"/>
          <w:rtl/>
        </w:rPr>
        <w:t xml:space="preserve">وَ مِن‌َ الشَّیاطِین‌ِ مَن یَغُوصُون‌َ لَه‌ُ وَ یَعمَلُون‌َ عَمَلاً دُون‌َ ذلِک‌َ وَ کُنّا لَهُم حافِظِین‌َ (82)</w:t>
      </w:r>
    </w:p>
    <w:p>
      <w:pPr>
        <w:pStyle w:val="BookText"/>
      </w:pPr>
      <w:r>
        <w:rPr>
          <w:rFonts w:ascii="Amiri" w:hAnsi="Amiri" w:eastAsia="Amiri" w:cs="Amiri"/>
          <w:lang w:bidi="ar-SA"/>
          <w:color w:val="111111"/>
          <w:sz w:val="28"/>
          <w:szCs w:val="28"/>
          <w:rtl/>
        </w:rPr>
        <w:t xml:space="preserve">82- الشَّیاطِین‌ِ: مراد اجنّه هستند</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یَغُوصُون‌َ لَه‌ُ: برای او غواصی می‌کردند و جواهرات را استخراج می‌کردند.</w:t>
      </w:r>
    </w:p>
    <w:p>
      <w:pPr>
        <w:pStyle w:val="BookText"/>
      </w:pPr>
      <w:r>
        <w:rPr>
          <w:rFonts w:ascii="Amiri" w:hAnsi="Amiri" w:eastAsia="Amiri" w:cs="Amiri"/>
          <w:lang w:bidi="ar-SA"/>
          <w:color w:val="111111"/>
          <w:sz w:val="28"/>
          <w:szCs w:val="28"/>
          <w:rtl/>
        </w:rPr>
        <w:t xml:space="preserve">دُون‌َ ذلِک‌َ: غیر ذلک.</w:t>
      </w:r>
    </w:p>
    <w:p>
      <w:pPr>
        <w:pStyle w:val="BookText"/>
      </w:pPr>
      <w:r>
        <w:rPr>
          <w:rFonts w:ascii="IRNazanin" w:hAnsi="IRNazanin" w:eastAsia="IRNazanin" w:cs="IRNazanin"/>
          <w:lang w:bidi="fa-IR"/>
          <w:color w:val="111111"/>
          <w:sz w:val="28"/>
          <w:szCs w:val="28"/>
          <w:rtl/>
        </w:rPr>
        <w:t xml:space="preserve">کُنّا لَهُم حافِظِین‌َ: ما نگهبان شیاطین بودیم تا فرار نکنند.</w:t>
      </w:r>
    </w:p>
    <w:p>
      <w:pPr>
        <w:pStyle w:val="Heading3"/>
      </w:pPr>
      <w:bookmarkStart w:id="2146" w:name="_Toc1540"/>
      <w:r>
        <w:t>[سوره الأنبیاء (21): آیه 84]</w:t>
      </w:r>
      <w:bookmarkEnd w:id="2146"/>
    </w:p>
    <w:p>
      <w:pPr>
        <w:pStyle w:val="BookText"/>
      </w:pPr>
      <w:r>
        <w:rPr>
          <w:rFonts w:ascii="Amiri" w:hAnsi="Amiri" w:eastAsia="Amiri" w:cs="Amiri"/>
          <w:lang w:bidi="ar-SA"/>
          <w:color w:val="111111"/>
          <w:sz w:val="28"/>
          <w:szCs w:val="28"/>
          <w:rtl/>
        </w:rPr>
        <w:t xml:space="preserve">فَاستَجَبنا لَه‌ُ فَکَشَفنا ما بِه‌ِ مِن ضُرٍّ وَ آتَیناه‌ُ أَهلَه‌ُ وَ مِثلَهُم مَعَهُم رَحمَةً مِن عِندِنا وَ ذِکری لِلعابِدِین‌َ (84)</w:t>
      </w:r>
    </w:p>
    <w:p>
      <w:pPr>
        <w:pStyle w:val="BookText"/>
      </w:pPr>
      <w:r>
        <w:rPr>
          <w:rFonts w:ascii="IRNazanin" w:hAnsi="IRNazanin" w:eastAsia="IRNazanin" w:cs="IRNazanin"/>
          <w:lang w:bidi="fa-IR"/>
          <w:color w:val="111111"/>
          <w:sz w:val="28"/>
          <w:szCs w:val="28"/>
          <w:rtl/>
        </w:rPr>
        <w:t xml:space="preserve">84- مِثلَهُم مَعَهُم: روایتی در «روضه کافی» آمده است که راوی از امام صادق علیه السّلام سؤال می‌کند: چگونه قابل تصور است که خداوند مثل اولاد و اهل او را به او برگرداند! امام علیه السّلام در جواب فرمود: تعدادی از فرزندان ایوب قبل از ابتلا، به مرگ طبیعی مرده بودند و تعدادی هم بر اثر ابتلا و امتحان از دنیا رفته بودند. خداوند علاوه بر آن که فرزندانی را که بر اثر ابتلا مرده بودند زنده کرد، فرزندان قبل از ابتلا را هم به تعداد فرزندان بعد از ابتلا زنده کرد. «کنز الدقائق» ذِکری لِلعابِدِین‌َ: به علت اینکه که برای بندگان عبادت کننده، پند و اندرز باشد.</w:t>
      </w:r>
    </w:p>
    <w:p>
      <w:pPr>
        <w:pStyle w:val="Heading3"/>
      </w:pPr>
      <w:bookmarkStart w:id="2147" w:name="_Toc1541"/>
      <w:r>
        <w:t>[سوره الأنبیاء (21): آیه 85]</w:t>
      </w:r>
      <w:bookmarkEnd w:id="2147"/>
    </w:p>
    <w:p>
      <w:pPr>
        <w:pStyle w:val="BookText"/>
      </w:pPr>
      <w:r>
        <w:rPr>
          <w:rFonts w:ascii="Amiri" w:hAnsi="Amiri" w:eastAsia="Amiri" w:cs="Amiri"/>
          <w:lang w:bidi="ar-SA"/>
          <w:color w:val="111111"/>
          <w:sz w:val="28"/>
          <w:szCs w:val="28"/>
          <w:rtl/>
        </w:rPr>
        <w:t xml:space="preserve">وَ إِسماعِیل‌َ وَ إِدرِیس‌َ وَ ذَا الکِفل‌ِ کُل‌ٌّ مِن‌َ الصّابِرِین‌َ (85)</w:t>
      </w:r>
    </w:p>
    <w:p>
      <w:pPr>
        <w:pStyle w:val="BookText"/>
      </w:pPr>
      <w:r>
        <w:rPr>
          <w:rFonts w:ascii="Amiri" w:hAnsi="Amiri" w:eastAsia="Amiri" w:cs="Amiri"/>
          <w:lang w:bidi="ar-SA"/>
          <w:color w:val="111111"/>
          <w:sz w:val="28"/>
          <w:szCs w:val="28"/>
          <w:rtl/>
        </w:rPr>
        <w:t xml:space="preserve">85- ذَا الکِفل‌ِ: دو قول در آن وجود دارد:</w:t>
      </w:r>
    </w:p>
    <w:p>
      <w:pPr>
        <w:pStyle w:val="BookText"/>
      </w:pPr>
      <w:r>
        <w:rPr>
          <w:rFonts w:ascii="IRNazanin" w:hAnsi="IRNazanin" w:eastAsia="IRNazanin" w:cs="IRNazanin"/>
          <w:lang w:bidi="fa-IR"/>
          <w:color w:val="111111"/>
          <w:sz w:val="28"/>
          <w:szCs w:val="28"/>
          <w:rtl/>
        </w:rPr>
        <w:t xml:space="preserve">1- نام پیامبری است. 2- از امام رضا علیه السّلام نقل شده است که امیر المؤمنین علیه السّلام فرمود: مراد «یوشع بن نون» است. «کنز الدقائق»</w:t>
      </w:r>
    </w:p>
    <w:p>
      <w:pPr>
        <w:pStyle w:val="Heading3"/>
      </w:pPr>
      <w:bookmarkStart w:id="2148" w:name="_Toc1542"/>
      <w:r>
        <w:t>[سوره الأنبیاء (21): آیه 87]</w:t>
      </w:r>
      <w:bookmarkEnd w:id="2148"/>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 (87)</w:t>
      </w:r>
    </w:p>
    <w:p>
      <w:pPr>
        <w:pStyle w:val="BookText"/>
      </w:pPr>
      <w:r>
        <w:rPr>
          <w:rFonts w:ascii="Amiri" w:hAnsi="Amiri" w:eastAsia="Amiri" w:cs="Amiri"/>
          <w:lang w:bidi="ar-SA"/>
          <w:color w:val="111111"/>
          <w:sz w:val="28"/>
          <w:szCs w:val="28"/>
          <w:rtl/>
        </w:rPr>
        <w:t xml:space="preserve">87- النُّون‌ِ: ماهی.</w:t>
      </w:r>
    </w:p>
    <w:p>
      <w:pPr>
        <w:pStyle w:val="BookText"/>
      </w:pPr>
      <w:r>
        <w:rPr>
          <w:rFonts w:ascii="Amiri" w:hAnsi="Amiri" w:eastAsia="Amiri" w:cs="Amiri"/>
          <w:lang w:bidi="ar-SA"/>
          <w:color w:val="111111"/>
          <w:sz w:val="28"/>
          <w:szCs w:val="28"/>
          <w:rtl/>
        </w:rPr>
        <w:t xml:space="preserve">ذَا النُّون‌ِ: یونس.</w:t>
      </w:r>
    </w:p>
    <w:p>
      <w:pPr>
        <w:pStyle w:val="BookText"/>
      </w:pPr>
      <w:r>
        <w:rPr>
          <w:rFonts w:ascii="IRNazanin" w:hAnsi="IRNazanin" w:eastAsia="IRNazanin" w:cs="IRNazanin"/>
          <w:lang w:bidi="fa-IR"/>
          <w:color w:val="111111"/>
          <w:sz w:val="28"/>
          <w:szCs w:val="28"/>
          <w:rtl/>
        </w:rPr>
        <w:t xml:space="preserve">أَن لَن نَقدِرَ عَلَیه‌ِ: انّه لن نضّیق علیه: بر او سخت نمی‌گیریم. «أن» مخفّفه از مثقّله است.</w:t>
      </w:r>
    </w:p>
    <w:p>
      <w:pPr>
        <w:pStyle w:val="Heading3"/>
      </w:pPr>
      <w:bookmarkStart w:id="2149" w:name="_Toc1543"/>
      <w:r>
        <w:t>[سوره الأنبیاء (21): آیه 90]</w:t>
      </w:r>
      <w:bookmarkEnd w:id="2149"/>
    </w:p>
    <w:p>
      <w:pPr>
        <w:pStyle w:val="BookText"/>
      </w:pPr>
      <w:r>
        <w:rPr>
          <w:rFonts w:ascii="Amiri" w:hAnsi="Amiri" w:eastAsia="Amiri" w:cs="Amiri"/>
          <w:lang w:bidi="ar-SA"/>
          <w:color w:val="111111"/>
          <w:sz w:val="28"/>
          <w:szCs w:val="28"/>
          <w:rtl/>
        </w:rPr>
        <w:t xml:space="preserve">فَاستَجَبنا لَه‌ُ وَ وَهَبنا لَه‌ُ یَحیی وَ أَصلَحنا لَه‌ُ زَوجَه‌ُ إِنَّهُم کانُوا یُسارِعُون‌َ فِی الخَیرات‌ِ وَ یَدعُونَنا رَغَباً وَ رَهَباً وَ کانُوا لَنا خاشِعِین‌َ (90)</w:t>
      </w:r>
    </w:p>
    <w:p>
      <w:pPr>
        <w:pStyle w:val="BookText"/>
      </w:pPr>
      <w:r>
        <w:rPr>
          <w:rFonts w:ascii="IRNazanin" w:hAnsi="IRNazanin" w:eastAsia="IRNazanin" w:cs="IRNazanin"/>
          <w:lang w:bidi="fa-IR"/>
          <w:color w:val="111111"/>
          <w:sz w:val="28"/>
          <w:szCs w:val="28"/>
          <w:rtl/>
        </w:rPr>
        <w:t xml:space="preserve">90- أَصلَحنا لَه‌ُ زَوجَه‌ُ: زن عقیم او را سالم کردیم تا اینکه که بچه‌دار شد.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8" w:name="pg1516_12047"/>
    <w:bookmarkEnd w:id="328"/>
    <w:p>
      <w:pPr>
        <w:pStyle w:val="Heading3"/>
      </w:pPr>
      <w:bookmarkStart w:id="2150" w:name="_Toc1544"/>
      <w:r>
        <w:t>[سوره الأنبیاء (21): آیه 91]</w:t>
      </w:r>
      <w:bookmarkEnd w:id="2150"/>
    </w:p>
    <w:p>
      <w:pPr>
        <w:pStyle w:val="BookText"/>
      </w:pPr>
      <w:r>
        <w:rPr>
          <w:rFonts w:ascii="Amiri" w:hAnsi="Amiri" w:eastAsia="Amiri" w:cs="Amiri"/>
          <w:lang w:bidi="ar-SA"/>
          <w:color w:val="111111"/>
          <w:sz w:val="28"/>
          <w:szCs w:val="28"/>
          <w:rtl/>
        </w:rPr>
        <w:t xml:space="preserve">وَ الَّتِی أَحصَنَت فَرجَها فَنَفَخنا فِیها مِن رُوحِنا وَ جَعَلناها وَ ابنَها آیَةً لِلعالَمِین‌َ (91)</w:t>
      </w:r>
    </w:p>
    <w:p>
      <w:pPr>
        <w:pStyle w:val="BookText"/>
      </w:pPr>
      <w:r>
        <w:rPr>
          <w:rFonts w:ascii="IRNazanin" w:hAnsi="IRNazanin" w:eastAsia="IRNazanin" w:cs="IRNazanin"/>
          <w:lang w:bidi="fa-IR"/>
          <w:color w:val="111111"/>
          <w:sz w:val="28"/>
          <w:szCs w:val="28"/>
          <w:rtl/>
        </w:rPr>
        <w:t xml:space="preserve">91- آیَةً لِلعالَمِین‌َ: عیسی را علامت قرار دادیم بر اینکه که خداوند قادر است از زنی بدون تماس با مرد انسان بیافریند.</w:t>
      </w:r>
    </w:p>
    <w:p>
      <w:pPr>
        <w:pStyle w:val="Heading3"/>
      </w:pPr>
      <w:bookmarkStart w:id="2151" w:name="_Toc1545"/>
      <w:r>
        <w:t>[سوره الأنبیاء (21): آیه 93]</w:t>
      </w:r>
      <w:bookmarkEnd w:id="2151"/>
    </w:p>
    <w:p>
      <w:pPr>
        <w:pStyle w:val="BookText"/>
      </w:pPr>
      <w:r>
        <w:rPr>
          <w:rFonts w:ascii="Amiri" w:hAnsi="Amiri" w:eastAsia="Amiri" w:cs="Amiri"/>
          <w:lang w:bidi="ar-SA"/>
          <w:color w:val="111111"/>
          <w:sz w:val="28"/>
          <w:szCs w:val="28"/>
          <w:rtl/>
        </w:rPr>
        <w:t xml:space="preserve">وَ تَقَطَّعُوا أَمرَهُم بَینَهُم کُل‌ٌّ إِلَینا راجِعُون‌َ (93)</w:t>
      </w:r>
    </w:p>
    <w:p>
      <w:pPr>
        <w:pStyle w:val="BookText"/>
      </w:pPr>
      <w:r>
        <w:rPr>
          <w:rFonts w:ascii="Amiri" w:hAnsi="Amiri" w:eastAsia="Amiri" w:cs="Amiri"/>
          <w:lang w:bidi="ar-SA"/>
          <w:color w:val="111111"/>
          <w:sz w:val="28"/>
          <w:szCs w:val="28"/>
          <w:rtl/>
        </w:rPr>
        <w:t xml:space="preserve">93- تَقَطَّعُوا أَمرَهُم بَینَهُم: امر دین را قطعه قطعه کردند و متفرّق شدند.</w:t>
      </w:r>
    </w:p>
    <w:p>
      <w:pPr>
        <w:pStyle w:val="Heading3"/>
      </w:pPr>
      <w:bookmarkStart w:id="2152" w:name="_Toc1546"/>
      <w:r>
        <w:t>[سوره الأنبیاء (21): آیه 96]</w:t>
      </w:r>
      <w:bookmarkEnd w:id="2152"/>
    </w:p>
    <w:p>
      <w:pPr>
        <w:pStyle w:val="BookText"/>
      </w:pPr>
      <w:r>
        <w:rPr>
          <w:rFonts w:ascii="Amiri" w:hAnsi="Amiri" w:eastAsia="Amiri" w:cs="Amiri"/>
          <w:lang w:bidi="ar-SA"/>
          <w:color w:val="111111"/>
          <w:sz w:val="28"/>
          <w:szCs w:val="28"/>
          <w:rtl/>
        </w:rPr>
        <w:t xml:space="preserve">حَتّی إِذا فُتِحَت یَأجُوج‌ُ وَ مَأجُوج‌ُ وَ هُم مِن کُل‌ِّ حَدَب‌ٍ یَنسِلُون‌َ (96)</w:t>
      </w:r>
    </w:p>
    <w:p>
      <w:pPr>
        <w:pStyle w:val="BookText"/>
      </w:pPr>
      <w:r>
        <w:rPr>
          <w:rFonts w:ascii="Amiri" w:hAnsi="Amiri" w:eastAsia="Amiri" w:cs="Amiri"/>
          <w:lang w:bidi="ar-SA"/>
          <w:color w:val="111111"/>
          <w:sz w:val="28"/>
          <w:szCs w:val="28"/>
          <w:rtl/>
        </w:rPr>
        <w:t xml:space="preserve">96- فُتِحَت یَأجُوج‌ُ وَ مَأجُوج‌ُ: سرزمین یأجوج و مأجوج فتح شد</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 یأجوج و مأجوج.</w:t>
      </w:r>
    </w:p>
    <w:p>
      <w:pPr>
        <w:pStyle w:val="BookText"/>
      </w:pPr>
      <w:r>
        <w:rPr>
          <w:rFonts w:ascii="Amiri" w:hAnsi="Amiri" w:eastAsia="Amiri" w:cs="Amiri"/>
          <w:lang w:bidi="ar-SA"/>
          <w:color w:val="111111"/>
          <w:sz w:val="28"/>
          <w:szCs w:val="28"/>
          <w:rtl/>
        </w:rPr>
        <w:t xml:space="preserve">حَدَب‌ٍ: بلندی.</w:t>
      </w:r>
    </w:p>
    <w:p>
      <w:pPr>
        <w:pStyle w:val="BookText"/>
      </w:pPr>
      <w:r>
        <w:rPr>
          <w:rFonts w:ascii="IRNazanin" w:hAnsi="IRNazanin" w:eastAsia="IRNazanin" w:cs="IRNazanin"/>
          <w:lang w:bidi="fa-IR"/>
          <w:color w:val="111111"/>
          <w:sz w:val="28"/>
          <w:szCs w:val="28"/>
          <w:rtl/>
        </w:rPr>
        <w:t xml:space="preserve">یَنسِلُون‌َ: به سرعت سرازیر می‌گردند.</w:t>
      </w:r>
    </w:p>
    <w:p>
      <w:pPr>
        <w:pStyle w:val="Heading3"/>
      </w:pPr>
      <w:bookmarkStart w:id="2153" w:name="_Toc1547"/>
      <w:r>
        <w:t>[سوره الأنبیاء (21): آیه 97]</w:t>
      </w:r>
      <w:bookmarkEnd w:id="2153"/>
    </w:p>
    <w:p>
      <w:pPr>
        <w:pStyle w:val="BookText"/>
      </w:pPr>
      <w:r>
        <w:rPr>
          <w:rFonts w:ascii="Amiri" w:hAnsi="Amiri" w:eastAsia="Amiri" w:cs="Amiri"/>
          <w:lang w:bidi="ar-SA"/>
          <w:color w:val="111111"/>
          <w:sz w:val="28"/>
          <w:szCs w:val="28"/>
          <w:rtl/>
        </w:rPr>
        <w:t xml:space="preserve">وَ اقتَرَب‌َ الوَعدُ الحَق‌ُّ فَإِذا هِی‌َ شاخِصَةٌ أَبصارُ الَّذِین‌َ کَفَرُوا یا وَیلَنا قَد کُنّا فِی غَفلَةٍ مِن هذا بَل کُنّا ظالِمِین‌َ (97)</w:t>
      </w:r>
    </w:p>
    <w:p>
      <w:pPr>
        <w:pStyle w:val="BookText"/>
      </w:pPr>
      <w:r>
        <w:rPr>
          <w:rFonts w:ascii="IRNazanin" w:hAnsi="IRNazanin" w:eastAsia="IRNazanin" w:cs="IRNazanin"/>
          <w:lang w:bidi="fa-IR"/>
          <w:color w:val="111111"/>
          <w:sz w:val="28"/>
          <w:szCs w:val="28"/>
          <w:rtl/>
        </w:rPr>
        <w:t xml:space="preserve">97- شاخِصَةٌ أَبصارُ: چشم آنان باز است و پلک نمی‌زند، خیره.</w:t>
      </w:r>
    </w:p>
    <w:p>
      <w:pPr>
        <w:pStyle w:val="Heading3"/>
      </w:pPr>
      <w:bookmarkStart w:id="2154" w:name="_Toc1548"/>
      <w:r>
        <w:t>[سوره الأنبیاء (21): آیه 98]</w:t>
      </w:r>
      <w:bookmarkEnd w:id="2154"/>
    </w:p>
    <w:p>
      <w:pPr>
        <w:pStyle w:val="BookText"/>
      </w:pPr>
      <w:r>
        <w:rPr>
          <w:rFonts w:ascii="Amiri" w:hAnsi="Amiri" w:eastAsia="Amiri" w:cs="Amiri"/>
          <w:lang w:bidi="ar-SA"/>
          <w:color w:val="111111"/>
          <w:sz w:val="28"/>
          <w:szCs w:val="28"/>
          <w:rtl/>
        </w:rPr>
        <w:t xml:space="preserve">إِنَّکُم وَ ما تَعبُدُون‌َ مِن دُون‌ِ اللّه‌ِ حَصَب‌ُ جَهَنَّم‌َ أَنتُم لَها وارِدُون‌َ (98)</w:t>
      </w:r>
    </w:p>
    <w:p>
      <w:pPr>
        <w:pStyle w:val="BookText"/>
      </w:pPr>
      <w:r>
        <w:rPr>
          <w:rFonts w:ascii="Amiri" w:hAnsi="Amiri" w:eastAsia="Amiri" w:cs="Amiri"/>
          <w:lang w:bidi="ar-SA"/>
          <w:color w:val="111111"/>
          <w:sz w:val="28"/>
          <w:szCs w:val="28"/>
          <w:rtl/>
        </w:rPr>
        <w:t xml:space="preserve">98- حَصَب‌ُ: هیزم.</w:t>
      </w:r>
    </w:p>
    <w:p>
      <w:pPr>
        <w:pStyle w:val="BookText"/>
      </w:pPr>
      <w:r>
        <w:rPr>
          <w:rFonts w:ascii="IRNazanin" w:hAnsi="IRNazanin" w:eastAsia="IRNazanin" w:cs="IRNazanin"/>
          <w:lang w:bidi="fa-IR"/>
          <w:color w:val="111111"/>
          <w:sz w:val="28"/>
          <w:szCs w:val="28"/>
          <w:rtl/>
        </w:rPr>
        <w:t xml:space="preserve">لَها: دو احتمال در «لام» وجود دارد:</w:t>
      </w:r>
    </w:p>
    <w:p>
      <w:pPr>
        <w:pStyle w:val="BookText"/>
      </w:pPr>
      <w:r>
        <w:rPr>
          <w:rFonts w:ascii="IRNazanin" w:hAnsi="IRNazanin" w:eastAsia="IRNazanin" w:cs="IRNazanin"/>
          <w:lang w:bidi="fa-IR"/>
          <w:color w:val="111111"/>
          <w:sz w:val="28"/>
          <w:szCs w:val="28"/>
          <w:rtl/>
        </w:rPr>
        <w:t xml:space="preserve">1- «لام» به معنای «فی» است. 2- «لام» به معنای «الی» است. مرجع ضمیر جهنّم است.</w:t>
      </w:r>
    </w:p>
    <w:p>
      <w:pPr>
        <w:pStyle w:val="Heading3"/>
      </w:pPr>
      <w:bookmarkStart w:id="2155" w:name="_Toc1549"/>
      <w:r>
        <w:t>[سوره الأنبیاء (21): آیه 100]</w:t>
      </w:r>
      <w:bookmarkEnd w:id="2155"/>
    </w:p>
    <w:p>
      <w:pPr>
        <w:pStyle w:val="BookText"/>
      </w:pPr>
      <w:r>
        <w:rPr>
          <w:rFonts w:ascii="Amiri" w:hAnsi="Amiri" w:eastAsia="Amiri" w:cs="Amiri"/>
          <w:lang w:bidi="ar-SA"/>
          <w:color w:val="111111"/>
          <w:sz w:val="28"/>
          <w:szCs w:val="28"/>
          <w:rtl/>
        </w:rPr>
        <w:t xml:space="preserve">لَهُم فِیها زَفِیرٌ وَ هُم فِیها لا یَسمَعُون‌َ (100)</w:t>
      </w:r>
    </w:p>
    <w:p>
      <w:pPr>
        <w:pStyle w:val="BookText"/>
      </w:pPr>
      <w:r>
        <w:rPr>
          <w:rFonts w:ascii="Amiri" w:hAnsi="Amiri" w:eastAsia="Amiri" w:cs="Amiri"/>
          <w:lang w:bidi="ar-SA"/>
          <w:color w:val="111111"/>
          <w:sz w:val="28"/>
          <w:szCs w:val="28"/>
          <w:rtl/>
        </w:rPr>
        <w:t xml:space="preserve">100- زَفِیرٌ: به دو معنا آمده است:</w:t>
      </w:r>
    </w:p>
    <w:p>
      <w:pPr>
        <w:pStyle w:val="BookText"/>
      </w:pPr>
      <w:r>
        <w:rPr>
          <w:rFonts w:ascii="IRNazanin" w:hAnsi="IRNazanin" w:eastAsia="IRNazanin" w:cs="IRNazanin"/>
          <w:lang w:bidi="fa-IR"/>
          <w:color w:val="111111"/>
          <w:sz w:val="28"/>
          <w:szCs w:val="28"/>
          <w:rtl/>
        </w:rPr>
        <w:t xml:space="preserve">1- صدایی همانند صدای الاغ. 2- آه و ناله. «کنز الدقائق»</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9" w:name="pg1516_12049"/>
    <w:bookmarkEnd w:id="329"/>
    <w:p>
      <w:pPr>
        <w:pStyle w:val="Heading3"/>
      </w:pPr>
      <w:bookmarkStart w:id="2156" w:name="_Toc1550"/>
      <w:r>
        <w:t>[سوره الأنبیاء (21): آیه 102]</w:t>
      </w:r>
      <w:bookmarkEnd w:id="2156"/>
    </w:p>
    <w:p>
      <w:pPr>
        <w:pStyle w:val="BookText"/>
      </w:pPr>
      <w:r>
        <w:rPr>
          <w:rFonts w:ascii="Amiri" w:hAnsi="Amiri" w:eastAsia="Amiri" w:cs="Amiri"/>
          <w:lang w:bidi="ar-SA"/>
          <w:color w:val="111111"/>
          <w:sz w:val="28"/>
          <w:szCs w:val="28"/>
          <w:rtl/>
        </w:rPr>
        <w:t xml:space="preserve">لا یَسمَعُون‌َ حَسِیسَها وَ هُم فِی مَا اشتَهَت أَنفُسُهُم خالِدُون‌َ (102)</w:t>
      </w:r>
    </w:p>
    <w:p>
      <w:pPr>
        <w:pStyle w:val="BookText"/>
      </w:pPr>
      <w:r>
        <w:rPr>
          <w:rFonts w:ascii="Amiri" w:hAnsi="Amiri" w:eastAsia="Amiri" w:cs="Amiri"/>
          <w:lang w:bidi="ar-SA"/>
          <w:color w:val="111111"/>
          <w:sz w:val="28"/>
          <w:szCs w:val="28"/>
          <w:rtl/>
        </w:rPr>
        <w:t xml:space="preserve">102- حَسِیسَها: صدای جهنّم.</w:t>
      </w:r>
    </w:p>
    <w:p>
      <w:pPr>
        <w:pStyle w:val="Heading3"/>
      </w:pPr>
      <w:bookmarkStart w:id="2157" w:name="_Toc1551"/>
      <w:r>
        <w:t>[سوره الأنبیاء (21): آیه 104]</w:t>
      </w:r>
      <w:bookmarkEnd w:id="2157"/>
    </w:p>
    <w:p>
      <w:pPr>
        <w:pStyle w:val="BookText"/>
      </w:pPr>
      <w:r>
        <w:rPr>
          <w:rFonts w:ascii="Amiri" w:hAnsi="Amiri" w:eastAsia="Amiri" w:cs="Amiri"/>
          <w:lang w:bidi="ar-SA"/>
          <w:color w:val="111111"/>
          <w:sz w:val="28"/>
          <w:szCs w:val="28"/>
          <w:rtl/>
        </w:rPr>
        <w:t xml:space="preserve">یَوم‌َ نَطوِی السَّماءَ کَطَی‌ِّ السِّجِل‌ِّ لِلکُتُب‌ِ کَما بَدَأنا أَوَّل‌َ خَلق‌ٍ نُعِیدُه‌ُ وَعداً عَلَینا إِنّا کُنّا فاعِلِین‌َ (104)</w:t>
      </w:r>
    </w:p>
    <w:p>
      <w:pPr>
        <w:pStyle w:val="BookText"/>
      </w:pPr>
      <w:r>
        <w:rPr>
          <w:rFonts w:ascii="IRNazanin" w:hAnsi="IRNazanin" w:eastAsia="IRNazanin" w:cs="IRNazanin"/>
          <w:lang w:bidi="fa-IR"/>
          <w:color w:val="111111"/>
          <w:sz w:val="28"/>
          <w:szCs w:val="28"/>
          <w:rtl/>
        </w:rPr>
        <w:t xml:space="preserve">104- نَطوِی: درهم می‌پیچیم.</w:t>
      </w:r>
    </w:p>
    <w:p>
      <w:pPr>
        <w:pStyle w:val="BookText"/>
      </w:pPr>
      <w:r>
        <w:rPr>
          <w:rFonts w:ascii="Amiri" w:hAnsi="Amiri" w:eastAsia="Amiri" w:cs="Amiri"/>
          <w:lang w:bidi="ar-SA"/>
          <w:color w:val="111111"/>
          <w:sz w:val="28"/>
          <w:szCs w:val="28"/>
          <w:rtl/>
        </w:rPr>
        <w:t xml:space="preserve">السِّجِل‌ِّ: در معنای آن دو وجه است:</w:t>
      </w:r>
    </w:p>
    <w:p>
      <w:pPr>
        <w:pStyle w:val="BookText"/>
      </w:pPr>
      <w:r>
        <w:rPr>
          <w:rFonts w:ascii="IRNazanin" w:hAnsi="IRNazanin" w:eastAsia="IRNazanin" w:cs="IRNazanin"/>
          <w:lang w:bidi="fa-IR"/>
          <w:color w:val="111111"/>
          <w:sz w:val="28"/>
          <w:szCs w:val="28"/>
          <w:rtl/>
        </w:rPr>
        <w:t xml:space="preserve">1- کاغذ و هر چیزی که روی آن می‌نویسند.</w:t>
      </w:r>
    </w:p>
    <w:p>
      <w:pPr>
        <w:pStyle w:val="BookText"/>
      </w:pPr>
      <w:r>
        <w:rPr>
          <w:rFonts w:ascii="IRNazanin" w:hAnsi="IRNazanin" w:eastAsia="IRNazanin" w:cs="IRNazanin"/>
          <w:lang w:bidi="fa-IR"/>
          <w:color w:val="111111"/>
          <w:sz w:val="28"/>
          <w:szCs w:val="28"/>
          <w:rtl/>
        </w:rPr>
        <w:t xml:space="preserve">2- فرشته‌ای که اعمال بندگان را می‌نویسد.</w:t>
      </w:r>
    </w:p>
    <w:p>
      <w:pPr>
        <w:pStyle w:val="BookText"/>
      </w:pPr>
      <w:r>
        <w:rPr>
          <w:rFonts w:ascii="Amiri" w:hAnsi="Amiri" w:eastAsia="Amiri" w:cs="Amiri"/>
          <w:lang w:bidi="ar-SA"/>
          <w:color w:val="111111"/>
          <w:sz w:val="28"/>
          <w:szCs w:val="28"/>
          <w:rtl/>
        </w:rPr>
        <w:t xml:space="preserve">لِلکُتُب‌ِ: نوشته‌ها.</w:t>
      </w:r>
    </w:p>
    <w:p>
      <w:pPr>
        <w:pStyle w:val="BookText"/>
      </w:pPr>
      <w:r>
        <w:rPr>
          <w:rFonts w:ascii="IRNazanin" w:hAnsi="IRNazanin" w:eastAsia="IRNazanin" w:cs="IRNazanin"/>
          <w:lang w:bidi="fa-IR"/>
          <w:color w:val="111111"/>
          <w:sz w:val="28"/>
          <w:szCs w:val="28"/>
          <w:rtl/>
        </w:rPr>
        <w:t xml:space="preserve">کَطَی‌ِّ السِّجِل‌ِّ لِلکُتُب‌ِ: مانند پیچیدن کاغذ دارای نوشته و مانند آن. یعنی آسمان را مانند کاغذ درهم می‌پیچیم.</w:t>
      </w:r>
    </w:p>
    <w:p>
      <w:pPr>
        <w:pStyle w:val="Heading3"/>
      </w:pPr>
      <w:bookmarkStart w:id="2158" w:name="_Toc1552"/>
      <w:r>
        <w:t>[سوره الأنبیاء (21): آیه 109]</w:t>
      </w:r>
      <w:bookmarkEnd w:id="2158"/>
    </w:p>
    <w:p>
      <w:pPr>
        <w:pStyle w:val="BookText"/>
      </w:pPr>
      <w:r>
        <w:rPr>
          <w:rFonts w:ascii="Amiri" w:hAnsi="Amiri" w:eastAsia="Amiri" w:cs="Amiri"/>
          <w:lang w:bidi="ar-SA"/>
          <w:color w:val="111111"/>
          <w:sz w:val="28"/>
          <w:szCs w:val="28"/>
          <w:rtl/>
        </w:rPr>
        <w:t xml:space="preserve">فَإِن تَوَلَّوا فَقُل آذَنتُکُم عَلی سَواءٍ وَ إِن أَدرِی أَ قَرِیب‌ٌ أَم بَعِیدٌ ما تُوعَدُون‌َ (109)</w:t>
      </w:r>
    </w:p>
    <w:p>
      <w:pPr>
        <w:pStyle w:val="BookText"/>
      </w:pPr>
      <w:r>
        <w:rPr>
          <w:rFonts w:ascii="IRNazanin" w:hAnsi="IRNazanin" w:eastAsia="IRNazanin" w:cs="IRNazanin"/>
          <w:lang w:bidi="fa-IR"/>
          <w:color w:val="111111"/>
          <w:sz w:val="28"/>
          <w:szCs w:val="28"/>
          <w:rtl/>
        </w:rPr>
        <w:t xml:space="preserve">109- آذَنتُکُم عَلی سَواءٍ: به دو معنا آمده است: 1- همگان را یکسان آگاه کردیم و حقیقت را برای همه اقوام بیان کردیم. 2- همگان را انذار کردیم. «کشّاف» إِن أَدرِی: ما أدری یعنی نمی‌دانم.</w:t>
      </w:r>
    </w:p>
    <w:p>
      <w:pPr>
        <w:pStyle w:val="BookText"/>
      </w:pPr>
      <w:r>
        <w:rPr>
          <w:rFonts w:ascii="IRNazanin" w:hAnsi="IRNazanin" w:eastAsia="IRNazanin" w:cs="IRNazanin"/>
          <w:lang w:bidi="fa-IR"/>
          <w:color w:val="111111"/>
          <w:sz w:val="28"/>
          <w:szCs w:val="28"/>
          <w:rtl/>
        </w:rPr>
        <w:t xml:space="preserve">ما تُوعَدُون‌َ: مراد یکی از دو چیز است:</w:t>
      </w:r>
    </w:p>
    <w:p>
      <w:pPr>
        <w:pStyle w:val="BookText"/>
      </w:pPr>
      <w:r>
        <w:rPr>
          <w:rFonts w:ascii="IRNazanin" w:hAnsi="IRNazanin" w:eastAsia="IRNazanin" w:cs="IRNazanin"/>
          <w:lang w:bidi="fa-IR"/>
          <w:color w:val="111111"/>
          <w:sz w:val="28"/>
          <w:szCs w:val="28"/>
          <w:rtl/>
        </w:rPr>
        <w:t xml:space="preserve">1- قیامت. 2- جنگ.</w:t>
      </w:r>
    </w:p>
    <w:p>
      <w:pPr>
        <w:pStyle w:val="Heading3"/>
      </w:pPr>
      <w:bookmarkStart w:id="2159" w:name="_Toc1553"/>
      <w:r>
        <w:t>[سوره الأنبیاء (21): آیه 111]</w:t>
      </w:r>
      <w:bookmarkEnd w:id="2159"/>
    </w:p>
    <w:p>
      <w:pPr>
        <w:pStyle w:val="BookText"/>
      </w:pPr>
      <w:r>
        <w:rPr>
          <w:rFonts w:ascii="Amiri" w:hAnsi="Amiri" w:eastAsia="Amiri" w:cs="Amiri"/>
          <w:lang w:bidi="ar-SA"/>
          <w:color w:val="111111"/>
          <w:sz w:val="28"/>
          <w:szCs w:val="28"/>
          <w:rtl/>
        </w:rPr>
        <w:t xml:space="preserve">وَ إِن أَدرِی لَعَلَّه‌ُ فِتنَةٌ لَکُم وَ مَتاع‌ٌ إِلی حِین‌ٍ (111)</w:t>
      </w:r>
    </w:p>
    <w:p>
      <w:pPr>
        <w:pStyle w:val="BookText"/>
      </w:pPr>
      <w:r>
        <w:rPr>
          <w:rFonts w:ascii="Amiri" w:hAnsi="Amiri" w:eastAsia="Amiri" w:cs="Amiri"/>
          <w:lang w:bidi="ar-SA"/>
          <w:color w:val="111111"/>
          <w:sz w:val="28"/>
          <w:szCs w:val="28"/>
          <w:rtl/>
        </w:rPr>
        <w:t xml:space="preserve">111- لَعَلَّه‌ُ فِتنَةٌ: لعل‌ّ الإعلان فتنة و اختبار.</w:t>
      </w:r>
    </w:p>
    <w:p>
      <w:pPr>
        <w:pStyle w:val="Heading3"/>
      </w:pPr>
      <w:bookmarkStart w:id="2160" w:name="_Toc1554"/>
      <w:r>
        <w:t>[سوره الأنبیاء (21): آیه 112]</w:t>
      </w:r>
      <w:bookmarkEnd w:id="2160"/>
    </w:p>
    <w:p>
      <w:pPr>
        <w:pStyle w:val="BookText"/>
      </w:pPr>
      <w:r>
        <w:rPr>
          <w:rFonts w:ascii="Amiri" w:hAnsi="Amiri" w:eastAsia="Amiri" w:cs="Amiri"/>
          <w:lang w:bidi="ar-SA"/>
          <w:color w:val="111111"/>
          <w:sz w:val="28"/>
          <w:szCs w:val="28"/>
          <w:rtl/>
        </w:rPr>
        <w:t xml:space="preserve">قال‌َ رَب‌ِّ احکُم بِالحَق‌ِّ وَ رَبُّنَا الرَّحمن‌ُ المُستَعان‌ُ عَلی ما تَصِفُون‌َ (112)</w:t>
      </w:r>
    </w:p>
    <w:p>
      <w:pPr>
        <w:pStyle w:val="BookText"/>
      </w:pPr>
      <w:r>
        <w:rPr>
          <w:rFonts w:ascii="Amiri" w:hAnsi="Amiri" w:eastAsia="Amiri" w:cs="Amiri"/>
          <w:lang w:bidi="ar-SA"/>
          <w:color w:val="111111"/>
          <w:sz w:val="28"/>
          <w:szCs w:val="28"/>
          <w:rtl/>
        </w:rPr>
        <w:t xml:space="preserve">112- المُستَعان‌ُ عَلی ما تَصِفُون‌َ: خداوند در مقابل تهمتها و تکذیبهای شما مرا کمک می‌کند.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30" w:name="pg1516_12053"/>
    <w:bookmarkEnd w:id="330"/>
    <w:p>
      <w:pPr>
        <w:pStyle w:val="Heading2"/>
      </w:pPr>
      <w:bookmarkStart w:id="2161" w:name="_Toc1555"/>
      <w:r>
        <w:t>‌سورة الحج‌</w:t>
      </w:r>
      <w:bookmarkEnd w:id="2161"/>
    </w:p>
    <w:p>
      <w:pPr>
        <w:pStyle w:val="Heading3"/>
      </w:pPr>
      <w:bookmarkStart w:id="2162" w:name="_Toc1556"/>
      <w:r>
        <w:t>[سوره الحج (22): آیه 2]</w:t>
      </w:r>
      <w:bookmarkEnd w:id="2162"/>
    </w:p>
    <w:p>
      <w:pPr>
        <w:pStyle w:val="BookText"/>
      </w:pPr>
      <w:r>
        <w:rPr>
          <w:rFonts w:ascii="Amiri" w:hAnsi="Amiri" w:eastAsia="Amiri" w:cs="Amiri"/>
          <w:lang w:bidi="ar-SA"/>
          <w:color w:val="111111"/>
          <w:sz w:val="28"/>
          <w:szCs w:val="28"/>
          <w:rtl/>
        </w:rPr>
        <w:t xml:space="preserve">یَوم‌َ تَرَونَها تَذهَل‌ُ کُل‌ُّ مُرضِعَةٍ عَمّا أَرضَعَت وَ تَضَع‌ُ کُل‌ُّ ذات‌ِ حَمل‌ٍ حَملَها وَ تَرَی النّاس‌َ سُکاری وَ ما هُم بِسُکاری وَ لکِن‌َّ عَذاب‌َ اللّه‌ِ شَدِیدٌ (2)</w:t>
      </w:r>
    </w:p>
    <w:p>
      <w:pPr>
        <w:pStyle w:val="BookText"/>
      </w:pPr>
      <w:r>
        <w:rPr>
          <w:rFonts w:ascii="IRNazanin" w:hAnsi="IRNazanin" w:eastAsia="IRNazanin" w:cs="IRNazanin"/>
          <w:lang w:bidi="fa-IR"/>
          <w:color w:val="111111"/>
          <w:sz w:val="28"/>
          <w:szCs w:val="28"/>
          <w:rtl/>
        </w:rPr>
        <w:t xml:space="preserve">2- تَذهَل‌ُ: به خاطر ترس، کودک شیر خوارش را فراموش می‌کند.</w:t>
      </w:r>
    </w:p>
    <w:p>
      <w:pPr>
        <w:pStyle w:val="BookText"/>
      </w:pPr>
      <w:r>
        <w:rPr>
          <w:rFonts w:ascii="IRNazanin" w:hAnsi="IRNazanin" w:eastAsia="IRNazanin" w:cs="IRNazanin"/>
          <w:lang w:bidi="fa-IR"/>
          <w:color w:val="111111"/>
          <w:sz w:val="28"/>
          <w:szCs w:val="28"/>
          <w:rtl/>
        </w:rPr>
        <w:t xml:space="preserve">مُرضِعَةٍ: «مرضعة» زنی است که مشغول شیر دادن است و «مرضع» زنی است که وصف شیردهی دارد هر چند الآن مشغول شیر دادن نباشد.</w:t>
      </w:r>
    </w:p>
    <w:p>
      <w:pPr>
        <w:pStyle w:val="BookText"/>
      </w:pPr>
      <w:r>
        <w:rPr>
          <w:rFonts w:ascii="Amiri" w:hAnsi="Amiri" w:eastAsia="Amiri" w:cs="Amiri"/>
          <w:lang w:bidi="ar-SA"/>
          <w:color w:val="111111"/>
          <w:sz w:val="28"/>
          <w:szCs w:val="28"/>
          <w:rtl/>
        </w:rPr>
        <w:t xml:space="preserve">«کشّاف» عَمّا أَرضَعَت: دو احتمال در آن وجود دارد:</w:t>
      </w:r>
    </w:p>
    <w:p>
      <w:pPr>
        <w:pStyle w:val="BookText"/>
      </w:pPr>
      <w:r>
        <w:rPr>
          <w:rFonts w:ascii="IRNazanin" w:hAnsi="IRNazanin" w:eastAsia="IRNazanin" w:cs="IRNazanin"/>
          <w:lang w:bidi="fa-IR"/>
          <w:color w:val="111111"/>
          <w:sz w:val="28"/>
          <w:szCs w:val="28"/>
          <w:rtl/>
        </w:rPr>
        <w:t xml:space="preserve">1- «ما» موصوله است یعنی «عن ولدها». 2- «ما» مصدریه است یعنی «عن إرضاعها ولدها».</w:t>
      </w:r>
    </w:p>
    <w:p>
      <w:pPr>
        <w:pStyle w:val="BookText"/>
      </w:pPr>
      <w:r>
        <w:rPr>
          <w:rFonts w:ascii="IRNazanin" w:hAnsi="IRNazanin" w:eastAsia="IRNazanin" w:cs="IRNazanin"/>
          <w:lang w:bidi="fa-IR"/>
          <w:color w:val="111111"/>
          <w:sz w:val="28"/>
          <w:szCs w:val="28"/>
          <w:rtl/>
        </w:rPr>
        <w:t xml:space="preserve">حَمل‌ٍ: «حمل» به فتح: جنین در رحم. «حمل» به کسر: محموله، بار.</w:t>
      </w:r>
    </w:p>
    <w:p>
      <w:pPr>
        <w:pStyle w:val="Heading3"/>
      </w:pPr>
      <w:bookmarkStart w:id="2163" w:name="_Toc1557"/>
      <w:r>
        <w:t>[سوره الحج (22): آیه 3]</w:t>
      </w:r>
      <w:bookmarkEnd w:id="2163"/>
    </w:p>
    <w:p>
      <w:pPr>
        <w:pStyle w:val="BookText"/>
      </w:pPr>
      <w:r>
        <w:rPr>
          <w:rFonts w:ascii="Amiri" w:hAnsi="Amiri" w:eastAsia="Amiri" w:cs="Amiri"/>
          <w:lang w:bidi="ar-SA"/>
          <w:color w:val="111111"/>
          <w:sz w:val="28"/>
          <w:szCs w:val="28"/>
          <w:rtl/>
        </w:rPr>
        <w:t xml:space="preserve">وَ مِن‌َ النّاس‌ِ مَن یُجادِل‌ُ فِی اللّه‌ِ بِغَیرِ عِلم‌ٍ وَ یَتَّبِع‌ُ کُل‌َّ شَیطان‌ٍ مَرِیدٍ (3)</w:t>
      </w:r>
    </w:p>
    <w:p>
      <w:pPr>
        <w:pStyle w:val="BookText"/>
      </w:pPr>
      <w:r>
        <w:rPr>
          <w:rFonts w:ascii="IRNazanin" w:hAnsi="IRNazanin" w:eastAsia="IRNazanin" w:cs="IRNazanin"/>
          <w:lang w:bidi="fa-IR"/>
          <w:color w:val="111111"/>
          <w:sz w:val="28"/>
          <w:szCs w:val="28"/>
          <w:rtl/>
        </w:rPr>
        <w:t xml:space="preserve">3- مَرِیدٍ: اغواگر و گمراه کننده. در لغت به معنای شرّ محض است. شیطان نیز چون شر محض است «مرید» لقب گرفته است.</w:t>
      </w:r>
    </w:p>
    <w:p>
      <w:pPr>
        <w:pStyle w:val="Heading3"/>
      </w:pPr>
      <w:bookmarkStart w:id="2164" w:name="_Toc1558"/>
      <w:r>
        <w:t>[سوره الحج (22): آیه 4]</w:t>
      </w:r>
      <w:bookmarkEnd w:id="2164"/>
    </w:p>
    <w:p>
      <w:pPr>
        <w:pStyle w:val="BookText"/>
      </w:pPr>
      <w:r>
        <w:rPr>
          <w:rFonts w:ascii="Amiri" w:hAnsi="Amiri" w:eastAsia="Amiri" w:cs="Amiri"/>
          <w:lang w:bidi="ar-SA"/>
          <w:color w:val="111111"/>
          <w:sz w:val="28"/>
          <w:szCs w:val="28"/>
          <w:rtl/>
        </w:rPr>
        <w:t xml:space="preserve">کُتِب‌َ عَلَیه‌ِ أَنَّه‌ُ مَن تَوَلاّه‌ُ فَأَنَّه‌ُ یُضِلُّه‌ُ وَ یَهدِیه‌ِ إِلی عَذاب‌ِ السَّعِیرِ (4)</w:t>
      </w:r>
    </w:p>
    <w:p>
      <w:pPr>
        <w:pStyle w:val="BookText"/>
      </w:pPr>
      <w:r>
        <w:rPr>
          <w:rFonts w:ascii="Amiri" w:hAnsi="Amiri" w:eastAsia="Amiri" w:cs="Amiri"/>
          <w:lang w:bidi="ar-SA"/>
          <w:color w:val="111111"/>
          <w:sz w:val="28"/>
          <w:szCs w:val="28"/>
          <w:rtl/>
        </w:rPr>
        <w:t xml:space="preserve">4- عَلَیه‌ِ: علی الشیطان.</w:t>
      </w:r>
    </w:p>
    <w:p>
      <w:pPr>
        <w:pStyle w:val="Heading3"/>
      </w:pPr>
      <w:bookmarkStart w:id="2165" w:name="_Toc1559"/>
      <w:r>
        <w:t>[سوره الحج (22): آیه 5]</w:t>
      </w:r>
      <w:bookmarkEnd w:id="2165"/>
    </w:p>
    <w:p>
      <w:pPr>
        <w:pStyle w:val="BookText"/>
      </w:pPr>
      <w:r>
        <w:rPr>
          <w:rFonts w:ascii="Amiri" w:hAnsi="Amiri" w:eastAsia="Amiri" w:cs="Amiri"/>
          <w:lang w:bidi="ar-SA"/>
          <w:color w:val="111111"/>
          <w:sz w:val="28"/>
          <w:szCs w:val="28"/>
          <w:rtl/>
        </w:rPr>
        <w:t xml:space="preserve">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 وَ تَرَی الأَرض‌َ هامِدَةً فَإِذا أَنزَلنا عَلَیهَا الماءَ اهتَزَّت وَ رَبَت وَ أَنبَتَت مِن کُل‌ِّ زَوج‌ٍ بَهِیج‌ٍ (5)</w:t>
      </w:r>
    </w:p>
    <w:p>
      <w:pPr>
        <w:pStyle w:val="BookText"/>
      </w:pPr>
      <w:r>
        <w:rPr>
          <w:rFonts w:ascii="Amiri" w:hAnsi="Amiri" w:eastAsia="Amiri" w:cs="Amiri"/>
          <w:lang w:bidi="ar-SA"/>
          <w:color w:val="111111"/>
          <w:sz w:val="28"/>
          <w:szCs w:val="28"/>
          <w:rtl/>
        </w:rPr>
        <w:t xml:space="preserve">5- عَلَقَةٍ: خون بسته.</w:t>
      </w:r>
    </w:p>
    <w:p>
      <w:pPr>
        <w:pStyle w:val="BookText"/>
      </w:pPr>
      <w:r>
        <w:rPr>
          <w:rFonts w:ascii="IRNazanin" w:hAnsi="IRNazanin" w:eastAsia="IRNazanin" w:cs="IRNazanin"/>
          <w:lang w:bidi="fa-IR"/>
          <w:color w:val="111111"/>
          <w:sz w:val="28"/>
          <w:szCs w:val="28"/>
          <w:rtl/>
        </w:rPr>
        <w:t xml:space="preserve">مُضغَةٍ: گوشتی شبیه گوشت جویده.</w:t>
      </w:r>
    </w:p>
    <w:p>
      <w:pPr>
        <w:pStyle w:val="BookText"/>
      </w:pPr>
      <w:r>
        <w:rPr>
          <w:rFonts w:ascii="IRNazanin" w:hAnsi="IRNazanin" w:eastAsia="IRNazanin" w:cs="IRNazanin"/>
          <w:lang w:bidi="fa-IR"/>
          <w:color w:val="111111"/>
          <w:sz w:val="28"/>
          <w:szCs w:val="28"/>
          <w:rtl/>
        </w:rPr>
        <w:t xml:space="preserve">مُخَلَّقَةٍ: به دو معنا آمده است: 1- خلقت کامل. 2- صورت به خود گرفته.</w:t>
      </w:r>
    </w:p>
    <w:p>
      <w:pPr>
        <w:pStyle w:val="BookText"/>
      </w:pPr>
      <w:r>
        <w:rPr>
          <w:rFonts w:ascii="IRNazanin" w:hAnsi="IRNazanin" w:eastAsia="IRNazanin" w:cs="IRNazanin"/>
          <w:lang w:bidi="fa-IR"/>
          <w:color w:val="111111"/>
          <w:sz w:val="28"/>
          <w:szCs w:val="28"/>
          <w:rtl/>
        </w:rPr>
        <w:t xml:space="preserve">غَیرِ مُخَلَّقَةٍ: به دو معنا آمده است: 1- خلقت ناقص. 2- شکل نگرفته.</w:t>
      </w:r>
    </w:p>
    <w:p>
      <w:pPr>
        <w:pStyle w:val="BookText"/>
      </w:pPr>
      <w:r>
        <w:rPr>
          <w:rFonts w:ascii="IRNazanin" w:hAnsi="IRNazanin" w:eastAsia="IRNazanin" w:cs="IRNazanin"/>
          <w:lang w:bidi="fa-IR"/>
          <w:color w:val="111111"/>
          <w:sz w:val="28"/>
          <w:szCs w:val="28"/>
          <w:rtl/>
        </w:rPr>
        <w:t xml:space="preserve">در کافی از امام باقر علیه السّلام نقل شده است که «مخلّقة» آن ذرّاتی هستند که خداوند آنان را در صلب آدم آفرید و از آنان پیمان گرفت سپس آنان را در صلب مردان و رحم زنان قرار داد تا به دنیا آمدند تا از پیمان خدا از آنان بازخواست شود و «غیر مخلّقة» آن مخلوقاتی هستند که در صلب آدم در عالم ذر آفریده نشدند و پیمان از آنان گرفته نشد و آنها عبارتند از: نطفه‌هایی که عزل می‌شوند و یا قبل از دمیده شدن روح سقط می‌شوند. «کنز الدقائق» أَرذَل‌ِ: خوارترین، بدترین.</w:t>
      </w:r>
    </w:p>
    <w:p>
      <w:pPr>
        <w:pStyle w:val="BookText"/>
      </w:pPr>
      <w:r>
        <w:rPr>
          <w:rFonts w:ascii="IRNazanin" w:hAnsi="IRNazanin" w:eastAsia="IRNazanin" w:cs="IRNazanin"/>
          <w:lang w:bidi="fa-IR"/>
          <w:color w:val="111111"/>
          <w:sz w:val="28"/>
          <w:szCs w:val="28"/>
          <w:rtl/>
        </w:rPr>
        <w:t xml:space="preserve">لِکَیلا یَعلَم‌َ: تا اینکه که توانایی یادگیری نداشته باشد و دانستنیهای سابق خود را نیز فراموش کند.</w:t>
      </w:r>
    </w:p>
    <w:p>
      <w:pPr>
        <w:pStyle w:val="BookText"/>
      </w:pPr>
      <w:r>
        <w:rPr>
          <w:rFonts w:ascii="Amiri" w:hAnsi="Amiri" w:eastAsia="Amiri" w:cs="Amiri"/>
          <w:lang w:bidi="ar-SA"/>
          <w:color w:val="111111"/>
          <w:sz w:val="28"/>
          <w:szCs w:val="28"/>
          <w:rtl/>
        </w:rPr>
        <w:t xml:space="preserve">هامِدَةً: خشک و مرده.</w:t>
      </w:r>
    </w:p>
    <w:p>
      <w:pPr>
        <w:pStyle w:val="BookText"/>
      </w:pPr>
      <w:r>
        <w:rPr>
          <w:rFonts w:ascii="IRNazanin" w:hAnsi="IRNazanin" w:eastAsia="IRNazanin" w:cs="IRNazanin"/>
          <w:lang w:bidi="fa-IR"/>
          <w:color w:val="111111"/>
          <w:sz w:val="28"/>
          <w:szCs w:val="28"/>
          <w:rtl/>
        </w:rPr>
        <w:t xml:space="preserve">اهتَزَّت: به حرکت در می‌آید و گیاه در آن می‌روید.</w:t>
      </w:r>
    </w:p>
    <w:p>
      <w:pPr>
        <w:pStyle w:val="BookText"/>
      </w:pPr>
      <w:r>
        <w:rPr>
          <w:rFonts w:ascii="IRNazanin" w:hAnsi="IRNazanin" w:eastAsia="IRNazanin" w:cs="IRNazanin"/>
          <w:lang w:bidi="fa-IR"/>
          <w:color w:val="111111"/>
          <w:sz w:val="28"/>
          <w:szCs w:val="28"/>
          <w:rtl/>
        </w:rPr>
        <w:t xml:space="preserve">رَبَت: گیاهان آن افزایش پیدا می‌کند.</w:t>
      </w:r>
    </w:p>
    <w:p>
      <w:pPr>
        <w:pStyle w:val="BookText"/>
      </w:pPr>
      <w:r>
        <w:rPr>
          <w:rFonts w:ascii="Amiri" w:hAnsi="Amiri" w:eastAsia="Amiri" w:cs="Amiri"/>
          <w:lang w:bidi="ar-SA"/>
          <w:color w:val="111111"/>
          <w:sz w:val="28"/>
          <w:szCs w:val="28"/>
          <w:rtl/>
        </w:rPr>
        <w:t xml:space="preserve">زَوج‌ٍ: نوع و صنف.</w:t>
      </w:r>
    </w:p>
    <w:p>
      <w:pPr>
        <w:pStyle w:val="BookText"/>
      </w:pPr>
      <w:r>
        <w:rPr>
          <w:rFonts w:ascii="IRNazanin" w:hAnsi="IRNazanin" w:eastAsia="IRNazanin" w:cs="IRNazanin"/>
          <w:lang w:bidi="fa-IR"/>
          <w:color w:val="111111"/>
          <w:sz w:val="28"/>
          <w:szCs w:val="28"/>
          <w:rtl/>
        </w:rPr>
        <w:t xml:space="preserve">بَهِیج‌ٍ: خوش رنگ و شاد.</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31" w:name="pg1516_12056"/>
    <w:bookmarkEnd w:id="331"/>
    <w:p>
      <w:pPr>
        <w:pStyle w:val="Heading3"/>
      </w:pPr>
      <w:bookmarkStart w:id="2166" w:name="_Toc1560"/>
      <w:r>
        <w:t>[سوره الحج (22): آیه 9]</w:t>
      </w:r>
      <w:bookmarkEnd w:id="2166"/>
    </w:p>
    <w:p>
      <w:pPr>
        <w:pStyle w:val="BookText"/>
      </w:pPr>
      <w:r>
        <w:rPr>
          <w:rFonts w:ascii="Amiri" w:hAnsi="Amiri" w:eastAsia="Amiri" w:cs="Amiri"/>
          <w:lang w:bidi="ar-SA"/>
          <w:color w:val="111111"/>
          <w:sz w:val="28"/>
          <w:szCs w:val="28"/>
          <w:rtl/>
        </w:rPr>
        <w:t xml:space="preserve">ثانِی‌َ عِطفِه‌ِ لِیُضِل‌َّ عَن سَبِیل‌ِ اللّه‌ِ لَه‌ُ فِی الدُّنیا خِزی‌ٌ وَ نُذِیقُه‌ُ یَوم‌َ القِیامَةِ عَذاب‌َ الحَرِیق‌ِ (9)</w:t>
      </w:r>
    </w:p>
    <w:p>
      <w:pPr>
        <w:pStyle w:val="BookText"/>
      </w:pPr>
      <w:r>
        <w:rPr>
          <w:rFonts w:ascii="IRNazanin" w:hAnsi="IRNazanin" w:eastAsia="IRNazanin" w:cs="IRNazanin"/>
          <w:lang w:bidi="fa-IR"/>
          <w:color w:val="111111"/>
          <w:sz w:val="28"/>
          <w:szCs w:val="28"/>
          <w:rtl/>
        </w:rPr>
        <w:t xml:space="preserve">9- ثانِی‌َ عِطفِه‌ِ: «عطف» به معنای جانب است و «عطفا الرجل» سمت راست و چپ شخص است. مراد اینکه است که در برابر حق متکبر است.</w:t>
      </w:r>
    </w:p>
    <w:p>
      <w:pPr>
        <w:pStyle w:val="BookText"/>
      </w:pPr>
      <w:r>
        <w:rPr>
          <w:rFonts w:ascii="IRNazanin" w:hAnsi="IRNazanin" w:eastAsia="IRNazanin" w:cs="IRNazanin"/>
          <w:lang w:bidi="fa-IR"/>
          <w:color w:val="111111"/>
          <w:sz w:val="28"/>
          <w:szCs w:val="28"/>
          <w:rtl/>
        </w:rPr>
        <w:t xml:space="preserve">معنای مجموع اینکه دو کلمه اینکه است که در وقت تکبّر و اعراض از کسی، یک سمت خود را به سمت دیگر کج می‌کند و منحرف می‌سازد.</w:t>
      </w:r>
    </w:p>
    <w:p>
      <w:pPr>
        <w:pStyle w:val="BookText"/>
      </w:pPr>
      <w:r>
        <w:rPr>
          <w:rFonts w:ascii="Amiri" w:hAnsi="Amiri" w:eastAsia="Amiri" w:cs="Amiri"/>
          <w:lang w:bidi="ar-SA"/>
          <w:color w:val="111111"/>
          <w:sz w:val="28"/>
          <w:szCs w:val="28"/>
          <w:rtl/>
        </w:rPr>
        <w:t xml:space="preserve">الحَرِیق‌ِ: سوزاننده.</w:t>
      </w:r>
    </w:p>
    <w:p>
      <w:pPr>
        <w:pStyle w:val="Heading3"/>
      </w:pPr>
      <w:bookmarkStart w:id="2167" w:name="_Toc1561"/>
      <w:r>
        <w:t>[سوره الحج (22): آیه 11]</w:t>
      </w:r>
      <w:bookmarkEnd w:id="2167"/>
    </w:p>
    <w:p>
      <w:pPr>
        <w:pStyle w:val="BookText"/>
      </w:pPr>
      <w:r>
        <w:rPr>
          <w:rFonts w:ascii="Amiri" w:hAnsi="Amiri" w:eastAsia="Amiri" w:cs="Amiri"/>
          <w:lang w:bidi="ar-SA"/>
          <w:color w:val="111111"/>
          <w:sz w:val="28"/>
          <w:szCs w:val="28"/>
          <w:rtl/>
        </w:rPr>
        <w:t xml:space="preserve">وَ مِن‌َ النّاس‌ِ مَن یَعبُدُ اللّه‌َ عَلی حَرف‌ٍ فَإِن أَصابَه‌ُ خَیرٌ اطمَأَن‌َّ بِه‌ِ وَ إِن أَصابَته‌ُ فِتنَةٌ انقَلَب‌َ عَلی وَجهِه‌ِ خَسِرَ الدُّنیا وَ الآخِرَةَ ذلِک‌َ هُوَ الخُسران‌ُ المُبِین‌ُ (11)</w:t>
      </w:r>
    </w:p>
    <w:p>
      <w:pPr>
        <w:pStyle w:val="BookText"/>
      </w:pPr>
      <w:r>
        <w:rPr>
          <w:rFonts w:ascii="IRNazanin" w:hAnsi="IRNazanin" w:eastAsia="IRNazanin" w:cs="IRNazanin"/>
          <w:lang w:bidi="fa-IR"/>
          <w:color w:val="111111"/>
          <w:sz w:val="28"/>
          <w:szCs w:val="28"/>
          <w:rtl/>
        </w:rPr>
        <w:t xml:space="preserve">11- عَلی حَرف‌ٍ: اینکه کنایه از اینکه است که در عبادت و بندگی خود استوار نیست و ایمان او سست است. «حرف» در لغت به معنای کنار و لبه چیزی است مثلا لبه و کنار کوه را حرف می‌گویند. کسی که بر لبه قرار می‌گیرد متزلزل و لرزان می‌شود و همیشه از ساقط شدن خائف است از اینکه جهت از انسان متزلزل و مضطرب در دین هم تعبیر به «علی حرف» شده است</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فِتنَةٌ: سختیها و شداید.</w:t>
      </w:r>
    </w:p>
    <w:p>
      <w:pPr>
        <w:pStyle w:val="BookText"/>
      </w:pPr>
      <w:r>
        <w:rPr>
          <w:rFonts w:ascii="IRNazanin" w:hAnsi="IRNazanin" w:eastAsia="IRNazanin" w:cs="IRNazanin"/>
          <w:lang w:bidi="fa-IR"/>
          <w:color w:val="111111"/>
          <w:sz w:val="28"/>
          <w:szCs w:val="28"/>
          <w:rtl/>
        </w:rPr>
        <w:t xml:space="preserve">انقَلَب‌َ عَلی وَجهِه‌ِ: از دین بر می‌گردد و از اینکه رو به آن رو می‌شود.</w:t>
      </w:r>
    </w:p>
    <w:p>
      <w:pPr>
        <w:pStyle w:val="Heading3"/>
      </w:pPr>
      <w:bookmarkStart w:id="2168" w:name="_Toc1562"/>
      <w:r>
        <w:t>[سوره الحج (22): آیه 13]</w:t>
      </w:r>
      <w:bookmarkEnd w:id="2168"/>
    </w:p>
    <w:p>
      <w:pPr>
        <w:pStyle w:val="BookText"/>
      </w:pPr>
      <w:r>
        <w:rPr>
          <w:rFonts w:ascii="Amiri" w:hAnsi="Amiri" w:eastAsia="Amiri" w:cs="Amiri"/>
          <w:lang w:bidi="ar-SA"/>
          <w:color w:val="111111"/>
          <w:sz w:val="28"/>
          <w:szCs w:val="28"/>
          <w:rtl/>
        </w:rPr>
        <w:t xml:space="preserve">یَدعُوا لَمَن ضَرُّه‌ُ أَقرَب‌ُ مِن نَفعِه‌ِ لَبِئس‌َ المَولی وَ لَبِئس‌َ العَشِیرُ (13)</w:t>
      </w:r>
    </w:p>
    <w:p>
      <w:pPr>
        <w:pStyle w:val="BookText"/>
      </w:pPr>
      <w:r>
        <w:rPr>
          <w:rFonts w:ascii="IRNazanin" w:hAnsi="IRNazanin" w:eastAsia="IRNazanin" w:cs="IRNazanin"/>
          <w:lang w:bidi="fa-IR"/>
          <w:color w:val="111111"/>
          <w:sz w:val="28"/>
          <w:szCs w:val="28"/>
          <w:rtl/>
        </w:rPr>
        <w:t xml:space="preserve">13- العَشِیرُ: دوست و رفیقی که با انسان معاشرت دارد. مراد در اینکه جا صنم و بت است.</w:t>
      </w:r>
    </w:p>
    <w:p>
      <w:pPr>
        <w:pStyle w:val="Heading3"/>
      </w:pPr>
      <w:bookmarkStart w:id="2169" w:name="_Toc1563"/>
      <w:r>
        <w:t>[سوره الحج (22): آیه 15]</w:t>
      </w:r>
      <w:bookmarkEnd w:id="2169"/>
    </w:p>
    <w:p>
      <w:pPr>
        <w:pStyle w:val="BookText"/>
      </w:pPr>
      <w:r>
        <w:rPr>
          <w:rFonts w:ascii="Amiri" w:hAnsi="Amiri" w:eastAsia="Amiri" w:cs="Amiri"/>
          <w:lang w:bidi="ar-SA"/>
          <w:color w:val="111111"/>
          <w:sz w:val="28"/>
          <w:szCs w:val="28"/>
          <w:rtl/>
        </w:rPr>
        <w:t xml:space="preserve">مَن کان‌َ یَظُن‌ُّ أَن لَن یَنصُرَه‌ُ اللّه‌ُ فِی الدُّنیا وَ الآخِرَةِ فَلیَمدُد بِسَبَب‌ٍ إِلَی السَّماءِ ثُم‌َّ لیَقطَع فَلیَنظُر هَل یُذهِبَن‌َّ کَیدُه‌ُ ما یَغِیظُ (15)</w:t>
      </w:r>
    </w:p>
    <w:p>
      <w:pPr>
        <w:pStyle w:val="BookText"/>
      </w:pPr>
      <w:r>
        <w:rPr>
          <w:rFonts w:ascii="IRNazanin" w:hAnsi="IRNazanin" w:eastAsia="IRNazanin" w:cs="IRNazanin"/>
          <w:lang w:bidi="fa-IR"/>
          <w:color w:val="111111"/>
          <w:sz w:val="28"/>
          <w:szCs w:val="28"/>
          <w:rtl/>
        </w:rPr>
        <w:t xml:space="preserve">15- یَنصُرَه‌ُ: ضمیر «ها» به «رسول اللّه» برمی‌گردد یعنی کسی که گمانش اینکه بود که خداوند پیامبر خود را هرگز یاری نمی‌کند (و اینک می‌بیند در مدینه حکومت تشکیل داده و مورد نصرت خدا قرار گرفته، عصبانی شده است).</w:t>
      </w:r>
    </w:p>
    <w:p>
      <w:pPr>
        <w:pStyle w:val="BookText"/>
      </w:pPr>
      <w:r>
        <w:rPr>
          <w:rFonts w:ascii="Amiri" w:hAnsi="Amiri" w:eastAsia="Amiri" w:cs="Amiri"/>
          <w:lang w:bidi="ar-SA"/>
          <w:color w:val="111111"/>
          <w:sz w:val="28"/>
          <w:szCs w:val="28"/>
          <w:rtl/>
        </w:rPr>
        <w:t xml:space="preserve">فَلیَمدُد بِسَبَب‌ٍ إِلَی السَّماءِ: ریسمانی را به سقف ببندد.</w:t>
      </w:r>
    </w:p>
    <w:p>
      <w:pPr>
        <w:pStyle w:val="BookText"/>
      </w:pPr>
      <w:r>
        <w:rPr>
          <w:rFonts w:ascii="IRNazanin" w:hAnsi="IRNazanin" w:eastAsia="IRNazanin" w:cs="IRNazanin"/>
          <w:lang w:bidi="fa-IR"/>
          <w:color w:val="111111"/>
          <w:sz w:val="28"/>
          <w:szCs w:val="28"/>
          <w:rtl/>
        </w:rPr>
        <w:t xml:space="preserve">بِسَبَب‌ٍ: هر چیزی که وسیله برای کاری باشد سبب نامیده می‌شود، مراد در اینکه جا طناب است.</w:t>
      </w:r>
    </w:p>
    <w:p>
      <w:pPr>
        <w:pStyle w:val="BookText"/>
      </w:pPr>
      <w:r>
        <w:rPr>
          <w:rFonts w:ascii="IRNazanin" w:hAnsi="IRNazanin" w:eastAsia="IRNazanin" w:cs="IRNazanin"/>
          <w:lang w:bidi="fa-IR"/>
          <w:color w:val="111111"/>
          <w:sz w:val="28"/>
          <w:szCs w:val="28"/>
          <w:rtl/>
        </w:rPr>
        <w:t xml:space="preserve">لیَقطَع: خود را خفه کند، نفس خود را قطع کند.</w:t>
      </w:r>
    </w:p>
    <w:p>
      <w:pPr>
        <w:pStyle w:val="BookText"/>
      </w:pPr>
      <w:r>
        <w:rPr>
          <w:rFonts w:ascii="Amiri" w:hAnsi="Amiri" w:eastAsia="Amiri" w:cs="Amiri"/>
          <w:lang w:bidi="ar-SA"/>
          <w:color w:val="111111"/>
          <w:sz w:val="28"/>
          <w:szCs w:val="28"/>
          <w:rtl/>
        </w:rPr>
        <w:t xml:space="preserve">کَیدُه‌ُ: نقشه، حیله و مکر.</w:t>
      </w:r>
    </w:p>
    <w:p>
      <w:pPr>
        <w:pStyle w:val="BookText"/>
      </w:pPr>
      <w:r>
        <w:rPr>
          <w:rFonts w:ascii="IRNazanin" w:hAnsi="IRNazanin" w:eastAsia="IRNazanin" w:cs="IRNazanin"/>
          <w:lang w:bidi="fa-IR"/>
          <w:color w:val="111111"/>
          <w:sz w:val="28"/>
          <w:szCs w:val="28"/>
          <w:rtl/>
        </w:rPr>
        <w:t xml:space="preserve">ما یَغِیظُ: غیظه. «ما» مصدریه است. در «المیزان» اضافه فرموده است: چون مشرکان می‌پنداشتند که قرآن محمّد صلّی اللّه علیه و آله خرافات است، می‌گفتند: دین او پا نمی‌گیرد. وقتی که مشاهده کردند دین اسلام در مدینه قوت گرفت غیظ کردند. آیه شریفه می‌فرماید: کسی که می‌پنداشت خداوند رسول خود را یاری نمی‌کند، اینک خود را خفه کند تا ببیند می‌تواند با اینکه نقشه غیظ خود را فرو نشاند.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32" w:name="pg1516_12059"/>
    <w:bookmarkEnd w:id="332"/>
    <w:p>
      <w:pPr>
        <w:pStyle w:val="Heading3"/>
      </w:pPr>
      <w:bookmarkStart w:id="2170" w:name="_Toc1564"/>
      <w:r>
        <w:t>[سوره الحج (22): آیه 17]</w:t>
      </w:r>
      <w:bookmarkEnd w:id="2170"/>
    </w:p>
    <w:p>
      <w:pPr>
        <w:pStyle w:val="BookText"/>
      </w:pPr>
      <w:r>
        <w:rPr>
          <w:rFonts w:ascii="Amiri" w:hAnsi="Amiri" w:eastAsia="Amiri" w:cs="Amiri"/>
          <w:lang w:bidi="ar-SA"/>
          <w:color w:val="111111"/>
          <w:sz w:val="28"/>
          <w:szCs w:val="28"/>
          <w:rtl/>
        </w:rPr>
        <w:t xml:space="preserve">إِن‌َّ الَّذِین‌َ آمَنُوا وَ الَّذِین‌َ هادُوا وَ الصّابِئِین‌َ وَ النَّصاری وَ المَجُوس‌َ وَ الَّذِین‌َ أَشرَکُوا إِن‌َّ اللّه‌َ یَفصِل‌ُ بَینَهُم یَوم‌َ القِیامَةِ إِن‌َّ اللّه‌َ عَلی کُل‌ِّ شَی‌ءٍ شَهِیدٌ (17)</w:t>
      </w:r>
    </w:p>
    <w:p>
      <w:pPr>
        <w:pStyle w:val="BookText"/>
      </w:pPr>
      <w:r>
        <w:rPr>
          <w:rFonts w:ascii="Amiri" w:hAnsi="Amiri" w:eastAsia="Amiri" w:cs="Amiri"/>
          <w:lang w:bidi="ar-SA"/>
          <w:color w:val="111111"/>
          <w:sz w:val="28"/>
          <w:szCs w:val="28"/>
          <w:rtl/>
        </w:rPr>
        <w:t xml:space="preserve">17- الصّابِئِین‌َ: به سوره بقره، آیه 62 رجوع شود.</w:t>
      </w:r>
    </w:p>
    <w:p>
      <w:pPr>
        <w:pStyle w:val="Heading3"/>
      </w:pPr>
      <w:bookmarkStart w:id="2171" w:name="_Toc1565"/>
      <w:r>
        <w:t>[سوره الحج (22): آیه 18]</w:t>
      </w:r>
      <w:bookmarkEnd w:id="2171"/>
    </w:p>
    <w:p>
      <w:pPr>
        <w:pStyle w:val="BookText"/>
      </w:pPr>
      <w:r>
        <w:rPr>
          <w:rFonts w:ascii="Amiri" w:hAnsi="Amiri" w:eastAsia="Amiri" w:cs="Amiri"/>
          <w:lang w:bidi="ar-SA"/>
          <w:color w:val="111111"/>
          <w:sz w:val="28"/>
          <w:szCs w:val="28"/>
          <w:rtl/>
        </w:rPr>
        <w:t xml:space="preserve">أَ لَم تَرَ أَن‌َّ اللّه‌َ یَسجُدُ لَه‌ُ مَن فِی السَّماوات‌ِ وَ مَن فِی الأَرض‌ِ وَ الشَّمس‌ُ وَ القَمَرُ وَ النُّجُوم‌ُ وَ الجِبال‌ُ وَ الشَّجَرُ وَ الدَّوَاب‌ُّ وَ کَثِیرٌ مِن‌َ النّاس‌ِ وَ کَثِیرٌ حَق‌َّ عَلَیه‌ِ العَذاب‌ُ وَ مَن یُهِن‌ِ اللّه‌ُ فَما لَه‌ُ مِن مُکرِم‌ٍ إِن‌َّ اللّه‌َ یَفعَل‌ُ ما یَشاءُ (18)</w:t>
      </w:r>
    </w:p>
    <w:p>
      <w:pPr>
        <w:pStyle w:val="BookText"/>
      </w:pPr>
      <w:r>
        <w:rPr>
          <w:rFonts w:ascii="IRNazanin" w:hAnsi="IRNazanin" w:eastAsia="IRNazanin" w:cs="IRNazanin"/>
          <w:lang w:bidi="fa-IR"/>
          <w:color w:val="111111"/>
          <w:sz w:val="28"/>
          <w:szCs w:val="28"/>
          <w:rtl/>
        </w:rPr>
        <w:t xml:space="preserve">18- یَسجُدُ: مراد از «سجود» خضوع و انقیاد است، نه سجده اصطلاحی.</w:t>
      </w:r>
    </w:p>
    <w:p>
      <w:pPr>
        <w:pStyle w:val="Heading3"/>
      </w:pPr>
      <w:bookmarkStart w:id="2172" w:name="_Toc1566"/>
      <w:r>
        <w:t>[سوره الحج (22): آیه 19]</w:t>
      </w:r>
      <w:bookmarkEnd w:id="2172"/>
    </w:p>
    <w:p>
      <w:pPr>
        <w:pStyle w:val="BookText"/>
      </w:pPr>
      <w:r>
        <w:rPr>
          <w:rFonts w:ascii="Amiri" w:hAnsi="Amiri" w:eastAsia="Amiri" w:cs="Amiri"/>
          <w:lang w:bidi="ar-SA"/>
          <w:color w:val="111111"/>
          <w:sz w:val="28"/>
          <w:szCs w:val="28"/>
          <w:rtl/>
        </w:rPr>
        <w:t xml:space="preserve">هذان‌ِ خَصمان‌ِ اختَصَمُوا فِی رَبِّهِم فَالَّذِین‌َ کَفَرُوا قُطِّعَت لَهُم ثِیاب‌ٌ مِن نارٍ یُصَب‌ُّ مِن فَوق‌ِ رُؤُسِهِم‌ُ الحَمِیم‌ُ (19)</w:t>
      </w:r>
    </w:p>
    <w:p>
      <w:pPr>
        <w:pStyle w:val="BookText"/>
      </w:pPr>
      <w:r>
        <w:rPr>
          <w:rFonts w:ascii="IRNazanin" w:hAnsi="IRNazanin" w:eastAsia="IRNazanin" w:cs="IRNazanin"/>
          <w:lang w:bidi="fa-IR"/>
          <w:color w:val="111111"/>
          <w:sz w:val="28"/>
          <w:szCs w:val="28"/>
          <w:rtl/>
        </w:rPr>
        <w:t xml:space="preserve">19- خَصمان‌ِ: «خصم» از کلماتی است که برای مفرد و تثنیه و جمع و مذکر و مؤنّث به کار می‌رود و به همین خاطر است که در «اختصموا» ضمیر جمع به او برگشته است.</w:t>
      </w:r>
    </w:p>
    <w:p>
      <w:pPr>
        <w:pStyle w:val="BookText"/>
      </w:pPr>
      <w:r>
        <w:rPr>
          <w:rFonts w:ascii="IRNazanin" w:hAnsi="IRNazanin" w:eastAsia="IRNazanin" w:cs="IRNazanin"/>
          <w:lang w:bidi="fa-IR"/>
          <w:color w:val="111111"/>
          <w:sz w:val="28"/>
          <w:szCs w:val="28"/>
          <w:rtl/>
        </w:rPr>
        <w:t xml:space="preserve">در «المیزان» فرموده است: با اینکه که مذاهب و ادیان بسیارند، ولی علت اینکه که در اینکه آیه از دو گروه به «خصمان» تعبیر کرده است اینکه است که همه گروه‌ها به دو دسته حق‌ّ و باطل تقسیم می‌شوند پس مراد از «خصمان» گروه حق‌ّ و باطل است. الحَمِیم‌ُ: آب بسیار داغ.</w:t>
      </w:r>
    </w:p>
    <w:p>
      <w:pPr>
        <w:pStyle w:val="Heading3"/>
      </w:pPr>
      <w:bookmarkStart w:id="2173" w:name="_Toc1567"/>
      <w:r>
        <w:t>[سوره الحج (22): آیه 20]</w:t>
      </w:r>
      <w:bookmarkEnd w:id="2173"/>
    </w:p>
    <w:p>
      <w:pPr>
        <w:pStyle w:val="BookText"/>
      </w:pPr>
      <w:r>
        <w:rPr>
          <w:rFonts w:ascii="Amiri" w:hAnsi="Amiri" w:eastAsia="Amiri" w:cs="Amiri"/>
          <w:lang w:bidi="ar-SA"/>
          <w:color w:val="111111"/>
          <w:sz w:val="28"/>
          <w:szCs w:val="28"/>
          <w:rtl/>
        </w:rPr>
        <w:t xml:space="preserve">یُصهَرُ بِه‌ِ ما فِی بُطُونِهِم وَ الجُلُودُ (20)</w:t>
      </w:r>
    </w:p>
    <w:p>
      <w:pPr>
        <w:pStyle w:val="BookText"/>
      </w:pPr>
      <w:r>
        <w:rPr>
          <w:rFonts w:ascii="Amiri" w:hAnsi="Amiri" w:eastAsia="Amiri" w:cs="Amiri"/>
          <w:lang w:bidi="ar-SA"/>
          <w:color w:val="111111"/>
          <w:sz w:val="28"/>
          <w:szCs w:val="28"/>
          <w:rtl/>
        </w:rPr>
        <w:t xml:space="preserve">20- یُصهَرُ: ذوب می‌شود. «الصهر» ذوب کردن.</w:t>
      </w:r>
    </w:p>
    <w:p>
      <w:pPr>
        <w:pStyle w:val="Heading3"/>
      </w:pPr>
      <w:bookmarkStart w:id="2174" w:name="_Toc1568"/>
      <w:r>
        <w:t>[سوره الحج (22): آیه 21]</w:t>
      </w:r>
      <w:bookmarkEnd w:id="2174"/>
    </w:p>
    <w:p>
      <w:pPr>
        <w:pStyle w:val="BookText"/>
      </w:pPr>
      <w:r>
        <w:rPr>
          <w:rFonts w:ascii="Amiri" w:hAnsi="Amiri" w:eastAsia="Amiri" w:cs="Amiri"/>
          <w:lang w:bidi="ar-SA"/>
          <w:color w:val="111111"/>
          <w:sz w:val="28"/>
          <w:szCs w:val="28"/>
          <w:rtl/>
        </w:rPr>
        <w:t xml:space="preserve">وَ لَهُم مَقامِع‌ُ مِن حَدِیدٍ (21)</w:t>
      </w:r>
    </w:p>
    <w:p>
      <w:pPr>
        <w:pStyle w:val="BookText"/>
      </w:pPr>
      <w:r>
        <w:rPr>
          <w:rFonts w:ascii="IRNazanin" w:hAnsi="IRNazanin" w:eastAsia="IRNazanin" w:cs="IRNazanin"/>
          <w:lang w:bidi="fa-IR"/>
          <w:color w:val="111111"/>
          <w:sz w:val="28"/>
          <w:szCs w:val="28"/>
          <w:rtl/>
        </w:rPr>
        <w:t xml:space="preserve">21- مَقامِع‌ُ: جمع «مقمعة» به معنای گرز.</w:t>
      </w:r>
    </w:p>
    <w:p>
      <w:pPr>
        <w:pStyle w:val="Heading3"/>
      </w:pPr>
      <w:bookmarkStart w:id="2175" w:name="_Toc1569"/>
      <w:r>
        <w:t>[سوره الحج (22): آیه 23]</w:t>
      </w:r>
      <w:bookmarkEnd w:id="2175"/>
    </w:p>
    <w:p>
      <w:pPr>
        <w:pStyle w:val="BookText"/>
      </w:pPr>
      <w:r>
        <w:rPr>
          <w:rFonts w:ascii="Amiri" w:hAnsi="Amiri" w:eastAsia="Amiri" w:cs="Amiri"/>
          <w:lang w:bidi="ar-SA"/>
          <w:color w:val="111111"/>
          <w:sz w:val="28"/>
          <w:szCs w:val="28"/>
          <w:rtl/>
        </w:rPr>
        <w:t xml:space="preserve">إِن‌َّ اللّه‌َ یُدخِل‌ُ الَّذِین‌َ آمَنُوا وَ عَمِلُوا الصّالِحات‌ِ جَنّات‌ٍ تَجرِی مِن تَحتِهَا الأَنهارُ یُحَلَّون‌َ فِیها مِن أَساوِرَ مِن ذَهَب‌ٍ وَ لُؤلُؤاً وَ لِباسُهُم فِیها حَرِیرٌ (23)</w:t>
      </w:r>
    </w:p>
    <w:p>
      <w:pPr>
        <w:pStyle w:val="BookText"/>
      </w:pPr>
      <w:r>
        <w:rPr>
          <w:rFonts w:ascii="Amiri" w:hAnsi="Amiri" w:eastAsia="Amiri" w:cs="Amiri"/>
          <w:lang w:bidi="ar-SA"/>
          <w:color w:val="111111"/>
          <w:sz w:val="28"/>
          <w:szCs w:val="28"/>
          <w:rtl/>
        </w:rPr>
        <w:t xml:space="preserve">23- یُحَلَّون‌َ فِیها: یلبسون الحلی‌ّ فیها.</w:t>
      </w:r>
    </w:p>
    <w:p>
      <w:pPr>
        <w:pStyle w:val="BookText"/>
      </w:pPr>
      <w:r>
        <w:rPr>
          <w:rFonts w:ascii="IRNazanin" w:hAnsi="IRNazanin" w:eastAsia="IRNazanin" w:cs="IRNazanin"/>
          <w:lang w:bidi="fa-IR"/>
          <w:color w:val="111111"/>
          <w:sz w:val="28"/>
          <w:szCs w:val="28"/>
          <w:rtl/>
        </w:rPr>
        <w:t xml:space="preserve">أَساوِرَ: جمع «إسوار» در اینکه کلمه سه لغت است «إسوار، سوار، سوار» به معنای النگو.</w:t>
      </w:r>
    </w:p>
    <w:p>
      <w:pPr>
        <w:pStyle w:val="BookText"/>
      </w:pPr>
      <w:r>
        <w:rPr>
          <w:rFonts w:ascii="Amiri" w:hAnsi="Amiri" w:eastAsia="Amiri" w:cs="Amiri"/>
          <w:lang w:bidi="ar-SA"/>
          <w:color w:val="111111"/>
          <w:sz w:val="28"/>
          <w:szCs w:val="28"/>
          <w:rtl/>
        </w:rPr>
        <w:t xml:space="preserve">لُؤلُؤاً: من لؤلؤ.</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33" w:name="pg1516_12062"/>
    <w:bookmarkEnd w:id="333"/>
    <w:p>
      <w:pPr>
        <w:pStyle w:val="Heading3"/>
      </w:pPr>
      <w:bookmarkStart w:id="2176" w:name="_Toc1570"/>
      <w:r>
        <w:t>[سوره الحج (22): آیه 25]</w:t>
      </w:r>
      <w:bookmarkEnd w:id="2176"/>
    </w:p>
    <w:p>
      <w:pPr>
        <w:pStyle w:val="BookText"/>
      </w:pPr>
      <w:r>
        <w:rPr>
          <w:rFonts w:ascii="Amiri" w:hAnsi="Amiri" w:eastAsia="Amiri" w:cs="Amiri"/>
          <w:lang w:bidi="ar-SA"/>
          <w:color w:val="111111"/>
          <w:sz w:val="28"/>
          <w:szCs w:val="28"/>
          <w:rtl/>
        </w:rPr>
        <w:t xml:space="preserve">إِن‌َّ الَّذِین‌َ کَفَرُوا وَ یَصُدُّون‌َ عَن سَبِیل‌ِ اللّه‌ِ وَ المَسجِدِ الحَرام‌ِ الَّذِی جَعَلناه‌ُ لِلنّاس‌ِ سَواءً العاکِف‌ُ فِیه‌ِ وَ البادِ وَ مَن یُرِد فِیه‌ِ بِإِلحادٍ بِظُلم‌ٍ نُذِقه‌ُ مِن عَذاب‌ٍ أَلِیم‌ٍ (25)</w:t>
      </w:r>
    </w:p>
    <w:p>
      <w:pPr>
        <w:pStyle w:val="BookText"/>
      </w:pPr>
      <w:r>
        <w:rPr>
          <w:rFonts w:ascii="IRNazanin" w:hAnsi="IRNazanin" w:eastAsia="IRNazanin" w:cs="IRNazanin"/>
          <w:lang w:bidi="fa-IR"/>
          <w:color w:val="111111"/>
          <w:sz w:val="28"/>
          <w:szCs w:val="28"/>
          <w:rtl/>
        </w:rPr>
        <w:t xml:space="preserve">25- العاکِف‌ُ: کسی که سکونت دارد.</w:t>
      </w:r>
    </w:p>
    <w:p>
      <w:pPr>
        <w:pStyle w:val="BookText"/>
      </w:pPr>
      <w:r>
        <w:rPr>
          <w:rFonts w:ascii="IRNazanin" w:hAnsi="IRNazanin" w:eastAsia="IRNazanin" w:cs="IRNazanin"/>
          <w:lang w:bidi="fa-IR"/>
          <w:color w:val="111111"/>
          <w:sz w:val="28"/>
          <w:szCs w:val="28"/>
          <w:rtl/>
        </w:rPr>
        <w:t xml:space="preserve">البادِ: کسی که مسافر است.</w:t>
      </w:r>
    </w:p>
    <w:p>
      <w:pPr>
        <w:pStyle w:val="BookText"/>
      </w:pPr>
      <w:r>
        <w:rPr>
          <w:rFonts w:ascii="IRNazanin" w:hAnsi="IRNazanin" w:eastAsia="IRNazanin" w:cs="IRNazanin"/>
          <w:lang w:bidi="fa-IR"/>
          <w:color w:val="111111"/>
          <w:sz w:val="28"/>
          <w:szCs w:val="28"/>
          <w:rtl/>
        </w:rPr>
        <w:t xml:space="preserve">بِإِلحادٍ: الحادا «با» زاید است. «الحاد» در اصل به معنای از اعتدال بیرون رفتن است. مراد در اینکه جا سرپیچی کردن از حق‌ّ است.</w:t>
      </w:r>
    </w:p>
    <w:p>
      <w:pPr>
        <w:pStyle w:val="Heading3"/>
      </w:pPr>
      <w:bookmarkStart w:id="2177" w:name="_Toc1571"/>
      <w:r>
        <w:t>[سوره الحج (22): آیه 26]</w:t>
      </w:r>
      <w:bookmarkEnd w:id="2177"/>
    </w:p>
    <w:p>
      <w:pPr>
        <w:pStyle w:val="BookText"/>
      </w:pPr>
      <w:r>
        <w:rPr>
          <w:rFonts w:ascii="Amiri" w:hAnsi="Amiri" w:eastAsia="Amiri" w:cs="Amiri"/>
          <w:lang w:bidi="ar-SA"/>
          <w:color w:val="111111"/>
          <w:sz w:val="28"/>
          <w:szCs w:val="28"/>
          <w:rtl/>
        </w:rPr>
        <w:t xml:space="preserve">وَ إِذ بَوَّأنا لِإِبراهِیم‌َ مَکان‌َ البَیت‌ِ أَن لا تُشرِک بِی شَیئاً وَ طَهِّر بَیتِی‌َ لِلطّائِفِین‌َ وَ القائِمِین‌َ وَ الرُّکَّع‌ِ السُّجُودِ (26)</w:t>
      </w:r>
    </w:p>
    <w:p>
      <w:pPr>
        <w:pStyle w:val="BookText"/>
      </w:pPr>
      <w:r>
        <w:rPr>
          <w:rFonts w:ascii="Amiri" w:hAnsi="Amiri" w:eastAsia="Amiri" w:cs="Amiri"/>
          <w:lang w:bidi="ar-SA"/>
          <w:color w:val="111111"/>
          <w:sz w:val="28"/>
          <w:szCs w:val="28"/>
          <w:rtl/>
        </w:rPr>
        <w:t xml:space="preserve">26- بَوَّأنا: آماده ساختیم.</w:t>
      </w:r>
    </w:p>
    <w:p>
      <w:pPr>
        <w:pStyle w:val="BookText"/>
      </w:pPr>
      <w:r>
        <w:rPr>
          <w:rFonts w:ascii="Amiri" w:hAnsi="Amiri" w:eastAsia="Amiri" w:cs="Amiri"/>
          <w:lang w:bidi="ar-SA"/>
          <w:color w:val="111111"/>
          <w:sz w:val="28"/>
          <w:szCs w:val="28"/>
          <w:rtl/>
        </w:rPr>
        <w:t xml:space="preserve">لِلطّائِفِین‌َ: به سوره بقره، آیه 125 رجوع شود.</w:t>
      </w:r>
    </w:p>
    <w:p>
      <w:pPr>
        <w:pStyle w:val="BookText"/>
      </w:pPr>
      <w:r>
        <w:rPr>
          <w:rFonts w:ascii="Amiri" w:hAnsi="Amiri" w:eastAsia="Amiri" w:cs="Amiri"/>
          <w:lang w:bidi="ar-SA"/>
          <w:color w:val="111111"/>
          <w:sz w:val="28"/>
          <w:szCs w:val="28"/>
          <w:rtl/>
        </w:rPr>
        <w:t xml:space="preserve">القائِمِین‌َ: ساکنین در مکّه.</w:t>
      </w:r>
    </w:p>
    <w:p>
      <w:pPr>
        <w:pStyle w:val="Heading3"/>
      </w:pPr>
      <w:bookmarkStart w:id="2178" w:name="_Toc1572"/>
      <w:r>
        <w:t>[سوره الحج (22): آیه 27]</w:t>
      </w:r>
      <w:bookmarkEnd w:id="2178"/>
    </w:p>
    <w:p>
      <w:pPr>
        <w:pStyle w:val="BookText"/>
      </w:pPr>
      <w:r>
        <w:rPr>
          <w:rFonts w:ascii="Amiri" w:hAnsi="Amiri" w:eastAsia="Amiri" w:cs="Amiri"/>
          <w:lang w:bidi="ar-SA"/>
          <w:color w:val="111111"/>
          <w:sz w:val="28"/>
          <w:szCs w:val="28"/>
          <w:rtl/>
        </w:rPr>
        <w:t xml:space="preserve">وَ أَذِّن فِی النّاس‌ِ بِالحَج‌ِّ یَأتُوک‌َ رِجالاً وَ عَلی کُل‌ِّ ضامِرٍ یَأتِین‌َ مِن کُل‌ِّ فَج‌ٍّ عَمِیق‌ٍ (27)</w:t>
      </w:r>
    </w:p>
    <w:p>
      <w:pPr>
        <w:pStyle w:val="BookText"/>
      </w:pPr>
      <w:r>
        <w:rPr>
          <w:rFonts w:ascii="IRNazanin" w:hAnsi="IRNazanin" w:eastAsia="IRNazanin" w:cs="IRNazanin"/>
          <w:lang w:bidi="fa-IR"/>
          <w:color w:val="111111"/>
          <w:sz w:val="28"/>
          <w:szCs w:val="28"/>
          <w:rtl/>
        </w:rPr>
        <w:t xml:space="preserve">27- رِجالًا: جمع «راجل» به معنای پیاده.</w:t>
      </w:r>
    </w:p>
    <w:p>
      <w:pPr>
        <w:pStyle w:val="BookText"/>
      </w:pPr>
      <w:r>
        <w:rPr>
          <w:rFonts w:ascii="Amiri" w:hAnsi="Amiri" w:eastAsia="Amiri" w:cs="Amiri"/>
          <w:lang w:bidi="ar-SA"/>
          <w:color w:val="111111"/>
          <w:sz w:val="28"/>
          <w:szCs w:val="28"/>
          <w:rtl/>
        </w:rPr>
        <w:t xml:space="preserve">عَلی کُل‌ِّ ضامِرٍ: در حالی که سواره هستند.</w:t>
      </w:r>
    </w:p>
    <w:p>
      <w:pPr>
        <w:pStyle w:val="BookText"/>
      </w:pPr>
      <w:r>
        <w:rPr>
          <w:rFonts w:ascii="IRNazanin" w:hAnsi="IRNazanin" w:eastAsia="IRNazanin" w:cs="IRNazanin"/>
          <w:lang w:bidi="fa-IR"/>
          <w:color w:val="111111"/>
          <w:sz w:val="28"/>
          <w:szCs w:val="28"/>
          <w:rtl/>
        </w:rPr>
        <w:t xml:space="preserve">«الضامر»: حیوانی که در اثر زیاد راه رفتن لاغر گشته است و چون مرکبها به هنگام وارد شدن به حرم به جهت طولانی بودن مسیر لاغر می‌باشند به اینکه جهت تعبیر به «ضامر» کرده است.</w:t>
      </w:r>
    </w:p>
    <w:p>
      <w:pPr>
        <w:pStyle w:val="BookText"/>
      </w:pPr>
      <w:r>
        <w:rPr>
          <w:rFonts w:ascii="Amiri" w:hAnsi="Amiri" w:eastAsia="Amiri" w:cs="Amiri"/>
          <w:lang w:bidi="ar-SA"/>
          <w:color w:val="111111"/>
          <w:sz w:val="28"/>
          <w:szCs w:val="28"/>
          <w:rtl/>
        </w:rPr>
        <w:t xml:space="preserve">فَج‌ٍّ عَمِیق‌ٍ: راه دور.</w:t>
      </w:r>
    </w:p>
    <w:p>
      <w:pPr>
        <w:pStyle w:val="Heading3"/>
      </w:pPr>
      <w:bookmarkStart w:id="2179" w:name="_Toc1573"/>
      <w:r>
        <w:t>[سوره الحج (22): آیه 28]</w:t>
      </w:r>
      <w:bookmarkEnd w:id="2179"/>
    </w:p>
    <w:p>
      <w:pPr>
        <w:pStyle w:val="BookText"/>
      </w:pPr>
      <w:r>
        <w:rPr>
          <w:rFonts w:ascii="Amiri" w:hAnsi="Amiri" w:eastAsia="Amiri" w:cs="Amiri"/>
          <w:lang w:bidi="ar-SA"/>
          <w:color w:val="111111"/>
          <w:sz w:val="28"/>
          <w:szCs w:val="28"/>
          <w:rtl/>
        </w:rPr>
        <w:t xml:space="preserve">لِیَشهَدُوا مَنافِع‌َ لَهُم وَ یَذکُرُوا اسم‌َ اللّه‌ِ فِی أَیّام‌ٍ مَعلُومات‌ٍ عَلی ما رَزَقَهُم مِن بَهِیمَةِ الأَنعام‌ِ فَکُلُوا مِنها وَ أَطعِمُوا البائِس‌َ الفَقِیرَ (28)</w:t>
      </w:r>
    </w:p>
    <w:p>
      <w:pPr>
        <w:pStyle w:val="BookText"/>
      </w:pPr>
      <w:r>
        <w:rPr>
          <w:rFonts w:ascii="IRNazanin" w:hAnsi="IRNazanin" w:eastAsia="IRNazanin" w:cs="IRNazanin"/>
          <w:lang w:bidi="fa-IR"/>
          <w:color w:val="111111"/>
          <w:sz w:val="28"/>
          <w:szCs w:val="28"/>
          <w:rtl/>
        </w:rPr>
        <w:t xml:space="preserve">28- البائِس‌َ: به دو معنا آمده است: 1- کسی که آثار گرسنگی و برهنگی در او پدیدار است.</w:t>
      </w:r>
    </w:p>
    <w:p>
      <w:pPr>
        <w:pStyle w:val="BookText"/>
      </w:pPr>
      <w:r>
        <w:rPr>
          <w:rFonts w:ascii="IRNazanin" w:hAnsi="IRNazanin" w:eastAsia="IRNazanin" w:cs="IRNazanin"/>
          <w:lang w:bidi="fa-IR"/>
          <w:color w:val="111111"/>
          <w:sz w:val="28"/>
          <w:szCs w:val="28"/>
          <w:rtl/>
        </w:rPr>
        <w:t xml:space="preserve">2- کسی که دستش را به گدایی دراز نموده است.</w:t>
      </w:r>
    </w:p>
    <w:p>
      <w:pPr>
        <w:pStyle w:val="Heading3"/>
      </w:pPr>
      <w:bookmarkStart w:id="2180" w:name="_Toc1574"/>
      <w:r>
        <w:t>[سوره الحج (22): آیه 29]</w:t>
      </w:r>
      <w:bookmarkEnd w:id="2180"/>
    </w:p>
    <w:p>
      <w:pPr>
        <w:pStyle w:val="BookText"/>
      </w:pPr>
      <w:r>
        <w:rPr>
          <w:rFonts w:ascii="Amiri" w:hAnsi="Amiri" w:eastAsia="Amiri" w:cs="Amiri"/>
          <w:lang w:bidi="ar-SA"/>
          <w:color w:val="111111"/>
          <w:sz w:val="28"/>
          <w:szCs w:val="28"/>
          <w:rtl/>
        </w:rPr>
        <w:t xml:space="preserve">ثُم‌َّ لیَقضُوا تَفَثَهُم وَ لیُوفُوا نُذُورَهُم وَ لیَطَّوَّفُوا بِالبَیت‌ِ العَتِیق‌ِ (29)</w:t>
      </w:r>
    </w:p>
    <w:p>
      <w:pPr>
        <w:pStyle w:val="BookText"/>
      </w:pPr>
      <w:r>
        <w:rPr>
          <w:rFonts w:ascii="IRNazanin" w:hAnsi="IRNazanin" w:eastAsia="IRNazanin" w:cs="IRNazanin"/>
          <w:lang w:bidi="fa-IR"/>
          <w:color w:val="111111"/>
          <w:sz w:val="28"/>
          <w:szCs w:val="28"/>
          <w:rtl/>
        </w:rPr>
        <w:t xml:space="preserve">29- لیَقضُوا: به دو معنا آمده است:</w:t>
      </w:r>
    </w:p>
    <w:p>
      <w:pPr>
        <w:pStyle w:val="BookText"/>
      </w:pPr>
      <w:r>
        <w:rPr>
          <w:rFonts w:ascii="IRNazanin" w:hAnsi="IRNazanin" w:eastAsia="IRNazanin" w:cs="IRNazanin"/>
          <w:lang w:bidi="fa-IR"/>
          <w:color w:val="111111"/>
          <w:sz w:val="28"/>
          <w:szCs w:val="28"/>
          <w:rtl/>
        </w:rPr>
        <w:t xml:space="preserve">1- مناسک حج را به پایان ببرند. 2- گرد و غبار و ناخنها و موها و غیره را زایل کنند. کنایه از خارج شدن از احرام است.</w:t>
      </w:r>
    </w:p>
    <w:p>
      <w:pPr>
        <w:pStyle w:val="BookText"/>
      </w:pPr>
      <w:r>
        <w:rPr>
          <w:rFonts w:ascii="IRNazanin" w:hAnsi="IRNazanin" w:eastAsia="IRNazanin" w:cs="IRNazanin"/>
          <w:lang w:bidi="fa-IR"/>
          <w:color w:val="111111"/>
          <w:sz w:val="28"/>
          <w:szCs w:val="28"/>
          <w:rtl/>
        </w:rPr>
        <w:t xml:space="preserve">تَفَثَهُم: آلودگیها و زواید بدن. «المیزان» وَ لیُوفُوا نُذُورَهُم: به دو معنا آمده است: 1- به نذری که کرده‌اند، مانند کشتن شتر و انجام کارهای نیک در حج‌ّ، عمل کنند. 2- امام باقر علیه السّلام فرمود: مراد اینکه است که بعد از حج‌ّ به ملاقات امامان بیایند و تجدید بیعت کنند و پشتیبانی خود را نسبت به ما عرضه بدارند. «صافی و کنز الدقائق»</w:t>
      </w:r>
    </w:p>
    <w:p>
      <w:pPr>
        <w:pStyle w:val="Heading3"/>
      </w:pPr>
      <w:bookmarkStart w:id="2181" w:name="_Toc1575"/>
      <w:r>
        <w:t>[سوره الحج (22): آیه 30]</w:t>
      </w:r>
      <w:bookmarkEnd w:id="2181"/>
    </w:p>
    <w:p>
      <w:pPr>
        <w:pStyle w:val="BookText"/>
      </w:pPr>
      <w:r>
        <w:rPr>
          <w:rFonts w:ascii="Amiri" w:hAnsi="Amiri" w:eastAsia="Amiri" w:cs="Amiri"/>
          <w:lang w:bidi="ar-SA"/>
          <w:color w:val="111111"/>
          <w:sz w:val="28"/>
          <w:szCs w:val="28"/>
          <w:rtl/>
        </w:rPr>
        <w:t xml:space="preserve">ذلِک‌َ وَ مَن یُعَظِّم حُرُمات‌ِ اللّه‌ِ فَهُوَ خَیرٌ لَه‌ُ عِندَ رَبِّه‌ِ وَ أُحِلَّت لَکُم‌ُ الأَنعام‌ُ إِلاّ ما یُتلی عَلَیکُم فَاجتَنِبُوا الرِّجس‌َ مِن‌َ الأَوثان‌ِ وَ اجتَنِبُوا قَول‌َ الزُّورِ (30)</w:t>
      </w:r>
    </w:p>
    <w:p>
      <w:pPr>
        <w:pStyle w:val="BookText"/>
      </w:pPr>
      <w:r>
        <w:rPr>
          <w:rFonts w:ascii="IRNazanin" w:hAnsi="IRNazanin" w:eastAsia="IRNazanin" w:cs="IRNazanin"/>
          <w:lang w:bidi="fa-IR"/>
          <w:color w:val="111111"/>
          <w:sz w:val="28"/>
          <w:szCs w:val="28"/>
          <w:rtl/>
        </w:rPr>
        <w:t xml:space="preserve">30- ذلِک‌َ: الأمر ذلک یعنی قضیه حج‌ّ چنین است.</w:t>
      </w:r>
    </w:p>
    <w:p>
      <w:pPr>
        <w:pStyle w:val="BookText"/>
      </w:pPr>
      <w:r>
        <w:rPr>
          <w:rFonts w:ascii="IRNazanin" w:hAnsi="IRNazanin" w:eastAsia="IRNazanin" w:cs="IRNazanin"/>
          <w:lang w:bidi="fa-IR"/>
          <w:color w:val="111111"/>
          <w:sz w:val="28"/>
          <w:szCs w:val="28"/>
          <w:rtl/>
        </w:rPr>
        <w:t xml:space="preserve">قَول‌َ الزُّورِ: به دو معنا آمده است: 1- دروغ. 2- در روایات ما آمده است که غنا و هر گفتار لهوی که انسان را از یاد خدا غافل کند از مصادیق «قول الزور» است.</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34" w:name="pg1516_12066"/>
    <w:bookmarkEnd w:id="334"/>
    <w:p>
      <w:pPr>
        <w:pStyle w:val="Heading3"/>
      </w:pPr>
      <w:bookmarkStart w:id="2182" w:name="_Toc1576"/>
      <w:r>
        <w:t>[سوره الحج (22): آیه 31]</w:t>
      </w:r>
      <w:bookmarkEnd w:id="2182"/>
    </w:p>
    <w:p>
      <w:pPr>
        <w:pStyle w:val="BookText"/>
      </w:pPr>
      <w:r>
        <w:rPr>
          <w:rFonts w:ascii="Amiri" w:hAnsi="Amiri" w:eastAsia="Amiri" w:cs="Amiri"/>
          <w:lang w:bidi="ar-SA"/>
          <w:color w:val="111111"/>
          <w:sz w:val="28"/>
          <w:szCs w:val="28"/>
          <w:rtl/>
        </w:rPr>
        <w:t xml:space="preserve">حُنَفاءَ لِلّه‌ِ غَیرَ مُشرِکِین‌َ بِه‌ِ وَ مَن یُشرِک بِاللّه‌ِ فَکَأَنَّما خَرَّ مِن‌َ السَّماءِ فَتَخطَفُه‌ُ الطَّیرُ أَو تَهوِی بِه‌ِ الرِّیح‌ُ فِی مَکان‌ٍ سَحِیق‌ٍ (31)</w:t>
      </w:r>
    </w:p>
    <w:p>
      <w:pPr>
        <w:pStyle w:val="BookText"/>
      </w:pPr>
      <w:r>
        <w:rPr>
          <w:rFonts w:ascii="IRNazanin" w:hAnsi="IRNazanin" w:eastAsia="IRNazanin" w:cs="IRNazanin"/>
          <w:lang w:bidi="fa-IR"/>
          <w:color w:val="111111"/>
          <w:sz w:val="28"/>
          <w:szCs w:val="28"/>
          <w:rtl/>
        </w:rPr>
        <w:t xml:space="preserve">31- حُنَفاءَ لِلّه‌ِ: در حالی که در راه راست قرار دارند. خَرَّ: سرنگون شد و سقوط کرد.</w:t>
      </w:r>
    </w:p>
    <w:p>
      <w:pPr>
        <w:pStyle w:val="BookText"/>
      </w:pPr>
      <w:r>
        <w:rPr>
          <w:rFonts w:ascii="IRNazanin" w:hAnsi="IRNazanin" w:eastAsia="IRNazanin" w:cs="IRNazanin"/>
          <w:lang w:bidi="fa-IR"/>
          <w:color w:val="111111"/>
          <w:sz w:val="28"/>
          <w:szCs w:val="28"/>
          <w:rtl/>
        </w:rPr>
        <w:t xml:space="preserve">فَتَخطَفُه‌ُ الطَّیرُ: پرنده‌ای او را ربود و شکار کرد. تَهوِی بِه‌ِ الرِّیح‌ُ: باد او را سرنگون ساخت. مَکان‌ٍ سَحِیق‌ٍ: مکان بسیار دور.</w:t>
      </w:r>
    </w:p>
    <w:p>
      <w:pPr>
        <w:pStyle w:val="Heading3"/>
      </w:pPr>
      <w:bookmarkStart w:id="2183" w:name="_Toc1577"/>
      <w:r>
        <w:t>[سوره الحج (22): آیه 32]</w:t>
      </w:r>
      <w:bookmarkEnd w:id="2183"/>
    </w:p>
    <w:p>
      <w:pPr>
        <w:pStyle w:val="BookText"/>
      </w:pPr>
      <w:r>
        <w:rPr>
          <w:rFonts w:ascii="Amiri" w:hAnsi="Amiri" w:eastAsia="Amiri" w:cs="Amiri"/>
          <w:lang w:bidi="ar-SA"/>
          <w:color w:val="111111"/>
          <w:sz w:val="28"/>
          <w:szCs w:val="28"/>
          <w:rtl/>
        </w:rPr>
        <w:t xml:space="preserve">ذلِک‌َ وَ مَن یُعَظِّم شَعائِرَ اللّه‌ِ فَإِنَّها مِن تَقوَی القُلُوب‌ِ (32)</w:t>
      </w:r>
    </w:p>
    <w:p>
      <w:pPr>
        <w:pStyle w:val="BookText"/>
      </w:pPr>
      <w:r>
        <w:rPr>
          <w:rFonts w:ascii="IRNazanin" w:hAnsi="IRNazanin" w:eastAsia="IRNazanin" w:cs="IRNazanin"/>
          <w:lang w:bidi="fa-IR"/>
          <w:color w:val="111111"/>
          <w:sz w:val="28"/>
          <w:szCs w:val="28"/>
          <w:rtl/>
        </w:rPr>
        <w:t xml:space="preserve">32- ذلِک‌َ: داستان از اینکه قرار بود که یادآور شدیم.</w:t>
      </w:r>
    </w:p>
    <w:p>
      <w:pPr>
        <w:pStyle w:val="BookText"/>
      </w:pPr>
      <w:r>
        <w:rPr>
          <w:rFonts w:ascii="IRNazanin" w:hAnsi="IRNazanin" w:eastAsia="IRNazanin" w:cs="IRNazanin"/>
          <w:lang w:bidi="fa-IR"/>
          <w:color w:val="111111"/>
          <w:sz w:val="28"/>
          <w:szCs w:val="28"/>
          <w:rtl/>
        </w:rPr>
        <w:t xml:space="preserve">شَعائِرَ اللّه‌ِ: به چند معنا آمده است:</w:t>
      </w:r>
    </w:p>
    <w:p>
      <w:pPr>
        <w:pStyle w:val="BookText"/>
      </w:pPr>
      <w:r>
        <w:rPr>
          <w:rFonts w:ascii="IRNazanin" w:hAnsi="IRNazanin" w:eastAsia="IRNazanin" w:cs="IRNazanin"/>
          <w:lang w:bidi="fa-IR"/>
          <w:color w:val="111111"/>
          <w:sz w:val="28"/>
          <w:szCs w:val="28"/>
          <w:rtl/>
        </w:rPr>
        <w:t xml:space="preserve">1- مواضعی که برای عبادت قرار داده شده است.</w:t>
      </w:r>
    </w:p>
    <w:p>
      <w:pPr>
        <w:pStyle w:val="BookText"/>
      </w:pPr>
      <w:r>
        <w:rPr>
          <w:rFonts w:ascii="IRNazanin" w:hAnsi="IRNazanin" w:eastAsia="IRNazanin" w:cs="IRNazanin"/>
          <w:lang w:bidi="fa-IR"/>
          <w:color w:val="111111"/>
          <w:sz w:val="28"/>
          <w:szCs w:val="28"/>
          <w:rtl/>
        </w:rPr>
        <w:t xml:space="preserve">2- شتر مخصوص قربانی. 3- مناسک حج‌ّ.</w:t>
      </w:r>
    </w:p>
    <w:p>
      <w:pPr>
        <w:pStyle w:val="Heading3"/>
      </w:pPr>
      <w:bookmarkStart w:id="2184" w:name="_Toc1578"/>
      <w:r>
        <w:t>[سوره الحج (22): آیه 33]</w:t>
      </w:r>
      <w:bookmarkEnd w:id="2184"/>
    </w:p>
    <w:p>
      <w:pPr>
        <w:pStyle w:val="BookText"/>
      </w:pPr>
      <w:r>
        <w:rPr>
          <w:rFonts w:ascii="Amiri" w:hAnsi="Amiri" w:eastAsia="Amiri" w:cs="Amiri"/>
          <w:lang w:bidi="ar-SA"/>
          <w:color w:val="111111"/>
          <w:sz w:val="28"/>
          <w:szCs w:val="28"/>
          <w:rtl/>
        </w:rPr>
        <w:t xml:space="preserve">لَکُم فِیها مَنافِع‌ُ إِلی أَجَل‌ٍ مُسَمًّی ثُم‌َّ مَحِلُّها إِلَی البَیت‌ِ العَتِیق‌ِ (33)</w:t>
      </w:r>
    </w:p>
    <w:p>
      <w:pPr>
        <w:pStyle w:val="BookText"/>
      </w:pPr>
      <w:r>
        <w:rPr>
          <w:rFonts w:ascii="IRNazanin" w:hAnsi="IRNazanin" w:eastAsia="IRNazanin" w:cs="IRNazanin"/>
          <w:lang w:bidi="fa-IR"/>
          <w:color w:val="111111"/>
          <w:sz w:val="28"/>
          <w:szCs w:val="28"/>
          <w:rtl/>
        </w:rPr>
        <w:t xml:space="preserve">33- مَحِلُّها إِلَی البَیت‌ِ العَتِیق‌ِ: به دو معنا آمده است: 1- محل‌ّ قربانی، بیت عتیق و مکّه است. اینکه معنا بنابر احتمال دوم از معانی «شعائر اللّه» است. 2- محل‌ّ مناسک حج‌ّ، مکّه است یعنی آخر مناسک به مکّه منتهی می‌شود که باید طواف و سعی کرد. اینکه معنا بنابر احتمال سوم از معانی «شعائر اللّه».</w:t>
      </w:r>
    </w:p>
    <w:p>
      <w:pPr>
        <w:pStyle w:val="Heading3"/>
      </w:pPr>
      <w:bookmarkStart w:id="2185" w:name="_Toc1579"/>
      <w:r>
        <w:t>[سوره الحج (22): آیه 34]</w:t>
      </w:r>
      <w:bookmarkEnd w:id="2185"/>
    </w:p>
    <w:p>
      <w:pPr>
        <w:pStyle w:val="BookText"/>
      </w:pPr>
      <w:r>
        <w:rPr>
          <w:rFonts w:ascii="Amiri" w:hAnsi="Amiri" w:eastAsia="Amiri" w:cs="Amiri"/>
          <w:lang w:bidi="ar-SA"/>
          <w:color w:val="111111"/>
          <w:sz w:val="28"/>
          <w:szCs w:val="28"/>
          <w:rtl/>
        </w:rPr>
        <w:t xml:space="preserve">وَ لِکُل‌ِّ أُمَّةٍ جَعَلنا مَنسَکاً لِیَذکُرُوا اسم‌َ اللّه‌ِ عَلی ما رَزَقَهُم مِن بَهِیمَةِ الأَنعام‌ِ فَإِلهُکُم إِله‌ٌ واحِدٌ فَلَه‌ُ أَسلِمُوا وَ بَشِّرِ المُخبِتِین‌َ (34)</w:t>
      </w:r>
    </w:p>
    <w:p>
      <w:pPr>
        <w:pStyle w:val="BookText"/>
      </w:pPr>
      <w:r>
        <w:rPr>
          <w:rFonts w:ascii="IRNazanin" w:hAnsi="IRNazanin" w:eastAsia="IRNazanin" w:cs="IRNazanin"/>
          <w:lang w:bidi="fa-IR"/>
          <w:color w:val="111111"/>
          <w:sz w:val="28"/>
          <w:szCs w:val="28"/>
          <w:rtl/>
        </w:rPr>
        <w:t xml:space="preserve">34- لِیَذکُرُوا: تا خدا را هنگام ذبح قربانی یاد کنند.</w:t>
      </w:r>
    </w:p>
    <w:p>
      <w:pPr>
        <w:pStyle w:val="BookText"/>
      </w:pPr>
      <w:r>
        <w:rPr>
          <w:rFonts w:ascii="IRNazanin" w:hAnsi="IRNazanin" w:eastAsia="IRNazanin" w:cs="IRNazanin"/>
          <w:lang w:bidi="fa-IR"/>
          <w:color w:val="111111"/>
          <w:sz w:val="28"/>
          <w:szCs w:val="28"/>
          <w:rtl/>
        </w:rPr>
        <w:t xml:space="preserve">المُخبِتِین‌َ: کسانی که در برابر خداوند خاشع و متواضع هستند.</w:t>
      </w:r>
    </w:p>
    <w:p>
      <w:pPr>
        <w:pStyle w:val="Heading3"/>
      </w:pPr>
      <w:bookmarkStart w:id="2186" w:name="_Toc1580"/>
      <w:r>
        <w:t>[سوره الحج (22): آیه 36]</w:t>
      </w:r>
      <w:bookmarkEnd w:id="2186"/>
    </w:p>
    <w:p>
      <w:pPr>
        <w:pStyle w:val="BookText"/>
      </w:pPr>
      <w:r>
        <w:rPr>
          <w:rFonts w:ascii="Amiri" w:hAnsi="Amiri" w:eastAsia="Amiri" w:cs="Amiri"/>
          <w:lang w:bidi="ar-SA"/>
          <w:color w:val="111111"/>
          <w:sz w:val="28"/>
          <w:szCs w:val="28"/>
          <w:rtl/>
        </w:rPr>
        <w:t xml:space="preserve">وَ البُدن‌َ جَعَلناها لَکُم مِن شَعائِرِ اللّه‌ِ لَکُم فِیها خَیرٌ فَاذکُرُوا اسم‌َ اللّه‌ِ عَلَیها صَواف‌َّ فَإِذا وَجَبَت جُنُوبُها فَکُلُوا مِنها وَ أَطعِمُوا القانِع‌َ وَ المُعتَرَّ کَذلِک‌َ سَخَّرناها لَکُم لَعَلَّکُم تَشکُرُون‌َ (36)</w:t>
      </w:r>
    </w:p>
    <w:p>
      <w:pPr>
        <w:pStyle w:val="BookText"/>
      </w:pPr>
      <w:r>
        <w:rPr>
          <w:rFonts w:ascii="IRNazanin" w:hAnsi="IRNazanin" w:eastAsia="IRNazanin" w:cs="IRNazanin"/>
          <w:lang w:bidi="fa-IR"/>
          <w:color w:val="111111"/>
          <w:sz w:val="28"/>
          <w:szCs w:val="28"/>
          <w:rtl/>
        </w:rPr>
        <w:t xml:space="preserve">36- البُدن‌َ: جمع «بدنه» و به دو معنا آمده است: 1- شتران چاق و بزرگ. 2- شتر و گاو و هر حیوانی که جایز است آن را قربانی کنند.</w:t>
      </w:r>
    </w:p>
    <w:p>
      <w:pPr>
        <w:pStyle w:val="BookText"/>
      </w:pPr>
      <w:r>
        <w:rPr>
          <w:rFonts w:ascii="Amiri" w:hAnsi="Amiri" w:eastAsia="Amiri" w:cs="Amiri"/>
          <w:lang w:bidi="ar-SA"/>
          <w:color w:val="111111"/>
          <w:sz w:val="28"/>
          <w:szCs w:val="28"/>
          <w:rtl/>
        </w:rPr>
        <w:t xml:space="preserve">مِن شَعائِرِ اللّه‌ِ: از علائم و نشانه‌های دین است.</w:t>
      </w:r>
    </w:p>
    <w:p>
      <w:pPr>
        <w:pStyle w:val="BookText"/>
      </w:pPr>
      <w:r>
        <w:rPr>
          <w:rFonts w:ascii="IRNazanin" w:hAnsi="IRNazanin" w:eastAsia="IRNazanin" w:cs="IRNazanin"/>
          <w:lang w:bidi="fa-IR"/>
          <w:color w:val="111111"/>
          <w:sz w:val="28"/>
          <w:szCs w:val="28"/>
          <w:rtl/>
        </w:rPr>
        <w:t xml:space="preserve">فَاذکُرُوا اسم‌َ اللّه‌ِ: هنگام ذبح و نحر نام خدا را ببرید.</w:t>
      </w:r>
    </w:p>
    <w:p>
      <w:pPr>
        <w:pStyle w:val="BookText"/>
      </w:pPr>
      <w:r>
        <w:rPr>
          <w:rFonts w:ascii="IRNazanin" w:hAnsi="IRNazanin" w:eastAsia="IRNazanin" w:cs="IRNazanin"/>
          <w:lang w:bidi="fa-IR"/>
          <w:color w:val="111111"/>
          <w:sz w:val="28"/>
          <w:szCs w:val="28"/>
          <w:rtl/>
        </w:rPr>
        <w:t xml:space="preserve">صَواف‌َّ: در حالی که شتران ایستاده‌اند و پاهای جلو آنها تا زانو بسته است. «امام صادق علیه السّلام» وَجَبَت جُنُوبُها: پهلوهای آنان سقوط کرد و بر روی زمین قرار گرفت. اینکه، کنایه از خروج روح از بدن به طور کامل است.</w:t>
      </w:r>
    </w:p>
    <w:p>
      <w:pPr>
        <w:pStyle w:val="BookText"/>
      </w:pPr>
      <w:r>
        <w:rPr>
          <w:rFonts w:ascii="IRNazanin" w:hAnsi="IRNazanin" w:eastAsia="IRNazanin" w:cs="IRNazanin"/>
          <w:lang w:bidi="fa-IR"/>
          <w:color w:val="111111"/>
          <w:sz w:val="28"/>
          <w:szCs w:val="28"/>
          <w:rtl/>
        </w:rPr>
        <w:t xml:space="preserve">القانِع‌َ: کسی که قانع است و درخواست چیزی نمی‌کند.</w:t>
      </w:r>
    </w:p>
    <w:p>
      <w:pPr>
        <w:pStyle w:val="BookText"/>
      </w:pPr>
      <w:r>
        <w:rPr>
          <w:rFonts w:ascii="IRNazanin" w:hAnsi="IRNazanin" w:eastAsia="IRNazanin" w:cs="IRNazanin"/>
          <w:lang w:bidi="fa-IR"/>
          <w:color w:val="111111"/>
          <w:sz w:val="28"/>
          <w:szCs w:val="28"/>
          <w:rtl/>
        </w:rPr>
        <w:t xml:space="preserve">المُعتَرَّ: کسی که برای گدایی دست دراز کرده است.</w:t>
      </w:r>
    </w:p>
    <w:p>
      <w:pPr>
        <w:pStyle w:val="Heading3"/>
      </w:pPr>
      <w:bookmarkStart w:id="2187" w:name="_Toc1581"/>
      <w:r>
        <w:t>[سوره الحج (22): آیه 37]</w:t>
      </w:r>
      <w:bookmarkEnd w:id="2187"/>
    </w:p>
    <w:p>
      <w:pPr>
        <w:pStyle w:val="BookText"/>
      </w:pPr>
      <w:r>
        <w:rPr>
          <w:rFonts w:ascii="Amiri" w:hAnsi="Amiri" w:eastAsia="Amiri" w:cs="Amiri"/>
          <w:lang w:bidi="ar-SA"/>
          <w:color w:val="111111"/>
          <w:sz w:val="28"/>
          <w:szCs w:val="28"/>
          <w:rtl/>
        </w:rPr>
        <w:t xml:space="preserve">لَن یَنال‌َ اللّه‌َ لُحُومُها وَ لا دِماؤُها وَ لکِن یَنالُه‌ُ التَّقوی مِنکُم کَذلِک‌َ سَخَّرَها لَکُم لِتُکَبِّرُوا اللّه‌َ عَلی ما هَداکُم وَ بَشِّرِ المُحسِنِین‌َ (37)</w:t>
      </w:r>
    </w:p>
    <w:p>
      <w:pPr>
        <w:pStyle w:val="BookText"/>
      </w:pPr>
      <w:r>
        <w:rPr>
          <w:rFonts w:ascii="IRNazanin" w:hAnsi="IRNazanin" w:eastAsia="IRNazanin" w:cs="IRNazanin"/>
          <w:lang w:bidi="fa-IR"/>
          <w:color w:val="111111"/>
          <w:sz w:val="28"/>
          <w:szCs w:val="28"/>
          <w:rtl/>
        </w:rPr>
        <w:t xml:space="preserve">37- لَن یَنال‌َ اللّه‌َ: هرگز به سوی خدا صعود نخواهد کرد و بالا نخواهد رفت ..</w:t>
      </w:r>
    </w:p>
    <w:p>
      <w:pPr>
        <w:pStyle w:val="Heading3"/>
      </w:pPr>
      <w:bookmarkStart w:id="2188" w:name="_Toc1582"/>
      <w:r>
        <w:t>[سوره الحج (22): آیه 38]</w:t>
      </w:r>
      <w:bookmarkEnd w:id="2188"/>
    </w:p>
    <w:p>
      <w:pPr>
        <w:pStyle w:val="BookText"/>
      </w:pPr>
      <w:r>
        <w:rPr>
          <w:rFonts w:ascii="Amiri" w:hAnsi="Amiri" w:eastAsia="Amiri" w:cs="Amiri"/>
          <w:lang w:bidi="ar-SA"/>
          <w:color w:val="111111"/>
          <w:sz w:val="28"/>
          <w:szCs w:val="28"/>
          <w:rtl/>
        </w:rPr>
        <w:t xml:space="preserve">إِن‌َّ اللّه‌َ یُدافِع‌ُ عَن‌ِ الَّذِین‌َ آمَنُوا إِن‌َّ اللّه‌َ لا یُحِب‌ُّ کُل‌َّ خَوّان‌ٍ کَفُورٍ (38)</w:t>
      </w:r>
    </w:p>
    <w:p>
      <w:pPr>
        <w:pStyle w:val="BookText"/>
      </w:pPr>
      <w:r>
        <w:rPr>
          <w:rFonts w:ascii="IRNazanin" w:hAnsi="IRNazanin" w:eastAsia="IRNazanin" w:cs="IRNazanin"/>
          <w:lang w:bidi="fa-IR"/>
          <w:color w:val="111111"/>
          <w:sz w:val="28"/>
          <w:szCs w:val="28"/>
          <w:rtl/>
        </w:rPr>
        <w:t xml:space="preserve">38- خَوّان‌ٍ: کسانی که با شریک قرار دادن برای خدا به خداوند خیانت کرده‌اند.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35" w:name="pg1516_12069"/>
    <w:bookmarkEnd w:id="335"/>
    <w:p>
      <w:pPr>
        <w:pStyle w:val="Heading3"/>
      </w:pPr>
      <w:bookmarkStart w:id="2189" w:name="_Toc1583"/>
      <w:r>
        <w:t>[سوره الحج (22): آیه 39]</w:t>
      </w:r>
      <w:bookmarkEnd w:id="2189"/>
    </w:p>
    <w:p>
      <w:pPr>
        <w:pStyle w:val="BookText"/>
      </w:pPr>
      <w:r>
        <w:rPr>
          <w:rFonts w:ascii="Amiri" w:hAnsi="Amiri" w:eastAsia="Amiri" w:cs="Amiri"/>
          <w:lang w:bidi="ar-SA"/>
          <w:color w:val="111111"/>
          <w:sz w:val="28"/>
          <w:szCs w:val="28"/>
          <w:rtl/>
        </w:rPr>
        <w:t xml:space="preserve">أُذِن‌َ لِلَّذِین‌َ یُقاتَلُون‌َ بِأَنَّهُم ظُلِمُوا وَ إِن‌َّ اللّه‌َ عَلی نَصرِهِم لَقَدِیرٌ (39)</w:t>
      </w:r>
    </w:p>
    <w:p>
      <w:pPr>
        <w:pStyle w:val="BookText"/>
      </w:pPr>
      <w:r>
        <w:rPr>
          <w:rFonts w:ascii="IRNazanin" w:hAnsi="IRNazanin" w:eastAsia="IRNazanin" w:cs="IRNazanin"/>
          <w:lang w:bidi="fa-IR"/>
          <w:color w:val="111111"/>
          <w:sz w:val="28"/>
          <w:szCs w:val="28"/>
          <w:rtl/>
        </w:rPr>
        <w:t xml:space="preserve">39- أُذِن‌َ لِلَّذِین‌َ یُقاتَلُون‌َ: اینکه آیه، اوّلین آیه در باره قتال است که پس از هجرت پیامبر صلی اللّه علیه و آله به مدینه نازل شد و اجازه قتال داد و در اینکه آیه چیزی محذوف است و تقدیر آن چنین است:</w:t>
      </w:r>
    </w:p>
    <w:p>
      <w:pPr>
        <w:pStyle w:val="BookText"/>
      </w:pPr>
      <w:r>
        <w:rPr>
          <w:rFonts w:ascii="IRNazanin" w:hAnsi="IRNazanin" w:eastAsia="IRNazanin" w:cs="IRNazanin"/>
          <w:lang w:bidi="fa-IR"/>
          <w:color w:val="111111"/>
          <w:sz w:val="28"/>
          <w:szCs w:val="28"/>
          <w:rtl/>
        </w:rPr>
        <w:t xml:space="preserve">«أذن للمؤمنین أن یقاتلوا».</w:t>
      </w:r>
    </w:p>
    <w:p>
      <w:pPr>
        <w:pStyle w:val="BookText"/>
      </w:pPr>
      <w:r>
        <w:rPr>
          <w:rFonts w:ascii="Amiri" w:hAnsi="Amiri" w:eastAsia="Amiri" w:cs="Amiri"/>
          <w:lang w:bidi="ar-SA"/>
          <w:color w:val="111111"/>
          <w:sz w:val="28"/>
          <w:szCs w:val="28"/>
          <w:rtl/>
        </w:rPr>
        <w:t xml:space="preserve">بِأَنَّهُم: «باء» سببیه است.</w:t>
      </w:r>
    </w:p>
    <w:p>
      <w:pPr>
        <w:pStyle w:val="Heading3"/>
      </w:pPr>
      <w:bookmarkStart w:id="2190" w:name="_Toc1584"/>
      <w:r>
        <w:t>[سوره الحج (22): آیه 40]</w:t>
      </w:r>
      <w:bookmarkEnd w:id="2190"/>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 (40)</w:t>
      </w:r>
    </w:p>
    <w:p>
      <w:pPr>
        <w:pStyle w:val="BookText"/>
      </w:pPr>
      <w:r>
        <w:rPr>
          <w:rFonts w:ascii="Amiri" w:hAnsi="Amiri" w:eastAsia="Amiri" w:cs="Amiri"/>
          <w:lang w:bidi="ar-SA"/>
          <w:color w:val="111111"/>
          <w:sz w:val="28"/>
          <w:szCs w:val="28"/>
          <w:rtl/>
        </w:rPr>
        <w:t xml:space="preserve">40- بِغَیرِ حَق‌ٍّ: بدون اینکه که مستحق‌ّ اخراج باشند.</w:t>
      </w:r>
    </w:p>
    <w:p>
      <w:pPr>
        <w:pStyle w:val="BookText"/>
      </w:pPr>
      <w:r>
        <w:rPr>
          <w:rFonts w:ascii="IRNazanin" w:hAnsi="IRNazanin" w:eastAsia="IRNazanin" w:cs="IRNazanin"/>
          <w:lang w:bidi="fa-IR"/>
          <w:color w:val="111111"/>
          <w:sz w:val="28"/>
          <w:szCs w:val="28"/>
          <w:rtl/>
        </w:rPr>
        <w:t xml:space="preserve">صَوامِع‌ُ: به دو معنا آمده است: 1- کلیساها (محل‌ّ عبادت نصاری). 2- محل‌ّ عبادت نصاری در کوهستان.</w:t>
      </w:r>
    </w:p>
    <w:p>
      <w:pPr>
        <w:pStyle w:val="BookText"/>
      </w:pPr>
      <w:r>
        <w:rPr>
          <w:rFonts w:ascii="IRNazanin" w:hAnsi="IRNazanin" w:eastAsia="IRNazanin" w:cs="IRNazanin"/>
          <w:lang w:bidi="fa-IR"/>
          <w:color w:val="111111"/>
          <w:sz w:val="28"/>
          <w:szCs w:val="28"/>
          <w:rtl/>
        </w:rPr>
        <w:t xml:space="preserve">بِیَع‌ٌ: به دو معنا آمده است: 1- کنیسه‌ها (محل‌ّ عبادت یهود). 2- محل‌ّ عبادت نصاری در آبادیها.</w:t>
      </w:r>
    </w:p>
    <w:p>
      <w:pPr>
        <w:pStyle w:val="BookText"/>
      </w:pPr>
      <w:r>
        <w:rPr>
          <w:rFonts w:ascii="Amiri" w:hAnsi="Amiri" w:eastAsia="Amiri" w:cs="Amiri"/>
          <w:lang w:bidi="ar-SA"/>
          <w:color w:val="111111"/>
          <w:sz w:val="28"/>
          <w:szCs w:val="28"/>
          <w:rtl/>
        </w:rPr>
        <w:t xml:space="preserve">صَلَوات‌ٌ: به دو معنا آمده است: 1- کنیسه‌ها.</w:t>
      </w:r>
    </w:p>
    <w:p>
      <w:pPr>
        <w:pStyle w:val="BookText"/>
      </w:pPr>
      <w:r>
        <w:rPr>
          <w:rFonts w:ascii="IRNazanin" w:hAnsi="IRNazanin" w:eastAsia="IRNazanin" w:cs="IRNazanin"/>
          <w:lang w:bidi="fa-IR"/>
          <w:color w:val="111111"/>
          <w:sz w:val="28"/>
          <w:szCs w:val="28"/>
          <w:rtl/>
        </w:rPr>
        <w:t xml:space="preserve">2- نمازها زیرا به واسطه کشتن نماز گزاران نماز را منهدم می‌سازند.</w:t>
      </w:r>
    </w:p>
    <w:p>
      <w:pPr>
        <w:pStyle w:val="Heading3"/>
      </w:pPr>
      <w:bookmarkStart w:id="2191" w:name="_Toc1585"/>
      <w:r>
        <w:t>[سوره الحج (22): آیه 44]</w:t>
      </w:r>
      <w:bookmarkEnd w:id="2191"/>
    </w:p>
    <w:p>
      <w:pPr>
        <w:pStyle w:val="BookText"/>
      </w:pPr>
      <w:r>
        <w:rPr>
          <w:rFonts w:ascii="Amiri" w:hAnsi="Amiri" w:eastAsia="Amiri" w:cs="Amiri"/>
          <w:lang w:bidi="ar-SA"/>
          <w:color w:val="111111"/>
          <w:sz w:val="28"/>
          <w:szCs w:val="28"/>
          <w:rtl/>
        </w:rPr>
        <w:t xml:space="preserve">وَ أَصحاب‌ُ مَدیَن‌َ وَ کُذِّب‌َ مُوسی فَأَملَیت‌ُ لِلکافِرِین‌َ ثُم‌َّ أَخَذتُهُم فَکَیف‌َ کان‌َ نَکِیرِ (44)</w:t>
      </w:r>
    </w:p>
    <w:p>
      <w:pPr>
        <w:pStyle w:val="BookText"/>
      </w:pPr>
      <w:r>
        <w:rPr>
          <w:rFonts w:ascii="IRNazanin" w:hAnsi="IRNazanin" w:eastAsia="IRNazanin" w:cs="IRNazanin"/>
          <w:lang w:bidi="fa-IR"/>
          <w:color w:val="111111"/>
          <w:sz w:val="28"/>
          <w:szCs w:val="28"/>
          <w:rtl/>
        </w:rPr>
        <w:t xml:space="preserve">44- فَأَملَیت‌ُ لِلکافِرِین‌َ: مهلت دادیم و مرگ و عقوبت کافران را به تأخیر انداختیم.</w:t>
      </w:r>
    </w:p>
    <w:p>
      <w:pPr>
        <w:pStyle w:val="BookText"/>
      </w:pPr>
      <w:r>
        <w:rPr>
          <w:rFonts w:ascii="IRNazanin" w:hAnsi="IRNazanin" w:eastAsia="IRNazanin" w:cs="IRNazanin"/>
          <w:lang w:bidi="fa-IR"/>
          <w:color w:val="111111"/>
          <w:sz w:val="28"/>
          <w:szCs w:val="28"/>
          <w:rtl/>
        </w:rPr>
        <w:t xml:space="preserve">فَکَیف‌َ کان‌َ نَکِیرِ: استفهام تقریری است یعنی دیدی چگونه ما تکذیب آنان را انکار و تقبیح کردیم و نعمت آنان را به نقمت مبدّل کردیم.</w:t>
      </w:r>
    </w:p>
    <w:p>
      <w:pPr>
        <w:pStyle w:val="Heading3"/>
      </w:pPr>
      <w:bookmarkStart w:id="2192" w:name="_Toc1586"/>
      <w:r>
        <w:t>[سوره الحج (22): آیه 45]</w:t>
      </w:r>
      <w:bookmarkEnd w:id="2192"/>
    </w:p>
    <w:p>
      <w:pPr>
        <w:pStyle w:val="BookText"/>
      </w:pPr>
      <w:r>
        <w:rPr>
          <w:rFonts w:ascii="Amiri" w:hAnsi="Amiri" w:eastAsia="Amiri" w:cs="Amiri"/>
          <w:lang w:bidi="ar-SA"/>
          <w:color w:val="111111"/>
          <w:sz w:val="28"/>
          <w:szCs w:val="28"/>
          <w:rtl/>
        </w:rPr>
        <w:t xml:space="preserve">فَکَأَیِّن مِن قَریَةٍ أَهلَکناها وَ هِی‌َ ظالِمَةٌ فَهِی‌َ خاوِیَةٌ عَلی عُرُوشِها وَ بِئرٍ مُعَطَّلَةٍ وَ قَصرٍ مَشِیدٍ (45)</w:t>
      </w:r>
    </w:p>
    <w:p>
      <w:pPr>
        <w:pStyle w:val="BookText"/>
      </w:pPr>
      <w:r>
        <w:rPr>
          <w:rFonts w:ascii="IRNazanin" w:hAnsi="IRNazanin" w:eastAsia="IRNazanin" w:cs="IRNazanin"/>
          <w:lang w:bidi="fa-IR"/>
          <w:color w:val="111111"/>
          <w:sz w:val="28"/>
          <w:szCs w:val="28"/>
          <w:rtl/>
        </w:rPr>
        <w:t xml:space="preserve">45- خاوِیَةٌ عَلی عُرُوشِها: از سکنه خالی گشته و سقف آن سرنگون گشته است.</w:t>
      </w:r>
    </w:p>
    <w:p>
      <w:pPr>
        <w:pStyle w:val="BookText"/>
      </w:pPr>
      <w:r>
        <w:rPr>
          <w:rFonts w:ascii="Amiri" w:hAnsi="Amiri" w:eastAsia="Amiri" w:cs="Amiri"/>
          <w:lang w:bidi="ar-SA"/>
          <w:color w:val="111111"/>
          <w:sz w:val="28"/>
          <w:szCs w:val="28"/>
          <w:rtl/>
        </w:rPr>
        <w:t xml:space="preserve">مُعَطَّلَةٍ: از کار افتاده و آب آن فرو رفته.</w:t>
      </w:r>
    </w:p>
    <w:p>
      <w:pPr>
        <w:pStyle w:val="BookText"/>
      </w:pPr>
      <w:r>
        <w:rPr>
          <w:rFonts w:ascii="IRNazanin" w:hAnsi="IRNazanin" w:eastAsia="IRNazanin" w:cs="IRNazanin"/>
          <w:lang w:bidi="fa-IR"/>
          <w:color w:val="111111"/>
          <w:sz w:val="28"/>
          <w:szCs w:val="28"/>
          <w:rtl/>
        </w:rPr>
        <w:t xml:space="preserve">مَشِیدٍ: به دو معنا است: 1- بلند و مرتفع. 2- گچکاری شده. «شید» به معنای گچ است.</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6" w:name="pg1516_12072"/>
    <w:bookmarkEnd w:id="336"/>
    <w:p>
      <w:pPr>
        <w:pStyle w:val="Heading3"/>
      </w:pPr>
      <w:bookmarkStart w:id="2193" w:name="_Toc1587"/>
      <w:r>
        <w:t>[سوره الحج (22): آیه 51]</w:t>
      </w:r>
      <w:bookmarkEnd w:id="2193"/>
    </w:p>
    <w:p>
      <w:pPr>
        <w:pStyle w:val="BookText"/>
      </w:pPr>
      <w:r>
        <w:rPr>
          <w:rFonts w:ascii="Amiri" w:hAnsi="Amiri" w:eastAsia="Amiri" w:cs="Amiri"/>
          <w:lang w:bidi="ar-SA"/>
          <w:color w:val="111111"/>
          <w:sz w:val="28"/>
          <w:szCs w:val="28"/>
          <w:rtl/>
        </w:rPr>
        <w:t xml:space="preserve">وَ الَّذِین‌َ سَعَوا فِی آیاتِنا مُعاجِزِین‌َ أُولئِک‌َ أَصحاب‌ُ الجَحِیم‌ِ (51)</w:t>
      </w:r>
    </w:p>
    <w:p>
      <w:pPr>
        <w:pStyle w:val="BookText"/>
      </w:pPr>
      <w:r>
        <w:rPr>
          <w:rFonts w:ascii="Amiri" w:hAnsi="Amiri" w:eastAsia="Amiri" w:cs="Amiri"/>
          <w:lang w:bidi="ar-SA"/>
          <w:color w:val="111111"/>
          <w:sz w:val="28"/>
          <w:szCs w:val="28"/>
          <w:rtl/>
        </w:rPr>
        <w:t xml:space="preserve">51- سَعَوا: بسیار کوشش کردند.</w:t>
      </w:r>
    </w:p>
    <w:p>
      <w:pPr>
        <w:pStyle w:val="BookText"/>
      </w:pPr>
      <w:r>
        <w:rPr>
          <w:rFonts w:ascii="Amiri" w:hAnsi="Amiri" w:eastAsia="Amiri" w:cs="Amiri"/>
          <w:lang w:bidi="ar-SA"/>
          <w:color w:val="111111"/>
          <w:sz w:val="28"/>
          <w:szCs w:val="28"/>
          <w:rtl/>
        </w:rPr>
        <w:t xml:space="preserve">مُعاجِزِین‌َ: در حالی که مسابقه می‌دهند.</w:t>
      </w:r>
    </w:p>
    <w:p>
      <w:pPr>
        <w:pStyle w:val="BookText"/>
      </w:pPr>
      <w:r>
        <w:rPr>
          <w:rFonts w:ascii="Amiri" w:hAnsi="Amiri" w:eastAsia="Amiri" w:cs="Amiri"/>
          <w:lang w:bidi="ar-SA"/>
          <w:color w:val="111111"/>
          <w:sz w:val="28"/>
          <w:szCs w:val="28"/>
          <w:rtl/>
        </w:rPr>
        <w:t xml:space="preserve">أَصحاب‌ُ الجَحِیم‌ِ: ملازم آتش هستند.</w:t>
      </w:r>
    </w:p>
    <w:p>
      <w:pPr>
        <w:pStyle w:val="Heading3"/>
      </w:pPr>
      <w:bookmarkStart w:id="2194" w:name="_Toc1588"/>
      <w:r>
        <w:t>[سوره الحج (22): آیه 52]</w:t>
      </w:r>
      <w:bookmarkEnd w:id="2194"/>
    </w:p>
    <w:p>
      <w:pPr>
        <w:pStyle w:val="BookText"/>
      </w:pPr>
      <w:r>
        <w:rPr>
          <w:rFonts w:ascii="Amiri" w:hAnsi="Amiri" w:eastAsia="Amiri" w:cs="Amiri"/>
          <w:lang w:bidi="ar-SA"/>
          <w:color w:val="111111"/>
          <w:sz w:val="28"/>
          <w:szCs w:val="28"/>
          <w:rtl/>
        </w:rPr>
        <w:t xml:space="preserve">وَ ما أَرسَلنا مِن قَبلِک‌َ مِن رَسُول‌ٍ وَ لا نَبِی‌ٍّ إِلاّ إِذا تَمَنّی أَلقَی الشَّیطان‌ُ فِی أُمنِیَّتِه‌ِ فَیَنسَخ‌ُ اللّه‌ُ ما یُلقِی الشَّیطان‌ُ ثُم‌َّ یُحکِم‌ُ اللّه‌ُ آیاتِه‌ِ وَ اللّه‌ُ عَلِیم‌ٌ حَکِیم‌ٌ (52)</w:t>
      </w:r>
    </w:p>
    <w:p>
      <w:pPr>
        <w:pStyle w:val="BookText"/>
      </w:pPr>
      <w:r>
        <w:rPr>
          <w:rFonts w:ascii="IRNazanin" w:hAnsi="IRNazanin" w:eastAsia="IRNazanin" w:cs="IRNazanin"/>
          <w:lang w:bidi="fa-IR"/>
          <w:color w:val="111111"/>
          <w:sz w:val="28"/>
          <w:szCs w:val="28"/>
          <w:rtl/>
        </w:rPr>
        <w:t xml:space="preserve">52- وَ ما أَرسَلنا مِن قَبلِک‌َ مِن رَسُول‌ٍ وَ لا نَبِی‌ٍّ إِلّا إِذا تَمَنّی: در باره فرق بین «رسول» و «نبی» دو نظریه وجود دارد: 1- در «مجمع البیان» فرموده است: هر چند در اینکه باره فرقهایی گفته شده است، ولی مورد قبول نیست و هر دو یک معنی دارد به دو اعتبار «رسول» یعنی آن کسی که خداوند او را فرستاده است و «نبی» کسی است که پیش خداوند مقام بزرگی دارد و اینکه دو معنی قابل جمع در یک نفر است. پس ذکر دو لفظ «رسول» و «نبی» در آیه به لحاظ همین جهت اعتباری است و خداوند پیامبر اکرم صلّی اللّه علیه و آله را گاهی با لفظ «رسول» و گاهی با لفظ «نبی‌ّ» خطاب نموده است. فقط اینکه فرق هست که رسول به ملائکه و انسان اطلاق می‌شود، ولی نبی‌ّ مختص به انسان است. 2- در «المیزان» فرموده است: میان «رسول» و «نبی» فرق است و خود آیه مورد بحث بر اینکه فرق دلالت دارد و طبق مستفاد از روایات فرقش چنین است: «نبی» کسی است که در خواب به او وحی می‌شود و «رسول» کسی است که فرشته بر او نازل می‌شود و فرشته را می‌بیند و با آن صحبت می‌کند.</w:t>
      </w:r>
    </w:p>
    <w:p>
      <w:pPr>
        <w:pStyle w:val="Heading3"/>
      </w:pPr>
      <w:bookmarkStart w:id="2195" w:name="_Toc1589"/>
      <w:r>
        <w:t>[سوره الحج (22): آیه 54]</w:t>
      </w:r>
      <w:bookmarkEnd w:id="2195"/>
    </w:p>
    <w:p>
      <w:pPr>
        <w:pStyle w:val="BookText"/>
      </w:pPr>
      <w:r>
        <w:rPr>
          <w:rFonts w:ascii="Amiri" w:hAnsi="Amiri" w:eastAsia="Amiri" w:cs="Amiri"/>
          <w:lang w:bidi="ar-SA"/>
          <w:color w:val="111111"/>
          <w:sz w:val="28"/>
          <w:szCs w:val="28"/>
          <w:rtl/>
        </w:rPr>
        <w:t xml:space="preserve">وَ لِیَعلَم‌َ الَّذِین‌َ أُوتُوا العِلم‌َ أَنَّه‌ُ الحَق‌ُّ مِن رَبِّک‌َ فَیُؤمِنُوا بِه‌ِ فَتُخبِت‌َ لَه‌ُ قُلُوبُهُم وَ إِن‌َّ اللّه‌َ لَهادِ الَّذِین‌َ آمَنُوا إِلی صِراطٍ مُستَقِیم‌ٍ (54)</w:t>
      </w:r>
    </w:p>
    <w:p>
      <w:pPr>
        <w:pStyle w:val="BookText"/>
      </w:pPr>
      <w:r>
        <w:rPr>
          <w:rFonts w:ascii="Amiri" w:hAnsi="Amiri" w:eastAsia="Amiri" w:cs="Amiri"/>
          <w:lang w:bidi="ar-SA"/>
          <w:color w:val="111111"/>
          <w:sz w:val="28"/>
          <w:szCs w:val="28"/>
          <w:rtl/>
        </w:rPr>
        <w:t xml:space="preserve">54- فَتُخبِت‌َ: خشوع کند.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7" w:name="pg1516_12075"/>
    <w:bookmarkEnd w:id="337"/>
    <w:p>
      <w:pPr>
        <w:pStyle w:val="Heading3"/>
      </w:pPr>
      <w:bookmarkStart w:id="2196" w:name="_Toc1590"/>
      <w:r>
        <w:t>[سوره الحج (22): آیه 57]</w:t>
      </w:r>
      <w:bookmarkEnd w:id="2196"/>
    </w:p>
    <w:p>
      <w:pPr>
        <w:pStyle w:val="BookText"/>
      </w:pPr>
      <w:r>
        <w:rPr>
          <w:rFonts w:ascii="Amiri" w:hAnsi="Amiri" w:eastAsia="Amiri" w:cs="Amiri"/>
          <w:lang w:bidi="ar-SA"/>
          <w:color w:val="111111"/>
          <w:sz w:val="28"/>
          <w:szCs w:val="28"/>
          <w:rtl/>
        </w:rPr>
        <w:t xml:space="preserve">وَ الَّذِین‌َ کَفَرُوا وَ کَذَّبُوا بِآیاتِنا فَأُولئِک‌َ لَهُم عَذاب‌ٌ مُهِین‌ٌ (57)</w:t>
      </w:r>
    </w:p>
    <w:p>
      <w:pPr>
        <w:pStyle w:val="BookText"/>
      </w:pPr>
      <w:r>
        <w:rPr>
          <w:rFonts w:ascii="Amiri" w:hAnsi="Amiri" w:eastAsia="Amiri" w:cs="Amiri"/>
          <w:lang w:bidi="ar-SA"/>
          <w:color w:val="111111"/>
          <w:sz w:val="28"/>
          <w:szCs w:val="28"/>
          <w:rtl/>
        </w:rPr>
        <w:t xml:space="preserve">57- عَذاب‌ٌ مُهِین‌ٌ: عذاب اهانت‌آمیز و خوار کننده.</w:t>
      </w:r>
    </w:p>
    <w:p>
      <w:pPr>
        <w:pStyle w:val="Heading3"/>
      </w:pPr>
      <w:bookmarkStart w:id="2197" w:name="_Toc1591"/>
      <w:r>
        <w:t>[سوره الحج (22): آیه 58]</w:t>
      </w:r>
      <w:bookmarkEnd w:id="2197"/>
    </w:p>
    <w:p>
      <w:pPr>
        <w:pStyle w:val="BookText"/>
      </w:pPr>
      <w:r>
        <w:rPr>
          <w:rFonts w:ascii="Amiri" w:hAnsi="Amiri" w:eastAsia="Amiri" w:cs="Amiri"/>
          <w:lang w:bidi="ar-SA"/>
          <w:color w:val="111111"/>
          <w:sz w:val="28"/>
          <w:szCs w:val="28"/>
          <w:rtl/>
        </w:rPr>
        <w:t xml:space="preserve">وَ الَّذِین‌َ هاجَرُوا فِی سَبِیل‌ِ اللّه‌ِ ثُم‌َّ قُتِلُوا أَو ماتُوا لَیَرزُقَنَّهُم‌ُ اللّه‌ُ رِزقاً حَسَناً وَ إِن‌َّ اللّه‌َ لَهُوَ خَیرُ الرّازِقِین‌َ (58)</w:t>
      </w:r>
    </w:p>
    <w:p>
      <w:pPr>
        <w:pStyle w:val="BookText"/>
      </w:pPr>
      <w:r>
        <w:rPr>
          <w:rFonts w:ascii="IRNazanin" w:hAnsi="IRNazanin" w:eastAsia="IRNazanin" w:cs="IRNazanin"/>
          <w:lang w:bidi="fa-IR"/>
          <w:color w:val="111111"/>
          <w:sz w:val="28"/>
          <w:szCs w:val="28"/>
          <w:rtl/>
        </w:rPr>
        <w:t xml:space="preserve">58- رِزقاً حَسَناً: رزق بهشتی. رزق حسن رزقی است که انسان از آن رو گردان نیست.</w:t>
      </w:r>
    </w:p>
    <w:p>
      <w:pPr>
        <w:pStyle w:val="Heading3"/>
      </w:pPr>
      <w:bookmarkStart w:id="2198" w:name="_Toc1592"/>
      <w:r>
        <w:t>[سوره الحج (22): آیه 59]</w:t>
      </w:r>
      <w:bookmarkEnd w:id="2198"/>
    </w:p>
    <w:p>
      <w:pPr>
        <w:pStyle w:val="BookText"/>
      </w:pPr>
      <w:r>
        <w:rPr>
          <w:rFonts w:ascii="Amiri" w:hAnsi="Amiri" w:eastAsia="Amiri" w:cs="Amiri"/>
          <w:lang w:bidi="ar-SA"/>
          <w:color w:val="111111"/>
          <w:sz w:val="28"/>
          <w:szCs w:val="28"/>
          <w:rtl/>
        </w:rPr>
        <w:t xml:space="preserve">لَیُدخِلَنَّهُم مُدخَلاً یَرضَونَه‌ُ وَ إِن‌َّ اللّه‌َ لَعَلِیم‌ٌ حَلِیم‌ٌ (59)</w:t>
      </w:r>
    </w:p>
    <w:p>
      <w:pPr>
        <w:pStyle w:val="BookText"/>
      </w:pPr>
      <w:r>
        <w:rPr>
          <w:rFonts w:ascii="IRNazanin" w:hAnsi="IRNazanin" w:eastAsia="IRNazanin" w:cs="IRNazanin"/>
          <w:lang w:bidi="fa-IR"/>
          <w:color w:val="111111"/>
          <w:sz w:val="28"/>
          <w:szCs w:val="28"/>
          <w:rtl/>
        </w:rPr>
        <w:t xml:space="preserve">59- لَیُدخِلَنَّهُم مُدخَلًا یَرضَونَه‌ُ: خداوند آنها را در محلی وارد می‌کند که از آن خشنود خواهند بود زیرا در آن جا چیزهایی است که میل و اشتهای انسان به آن گرایش دارد و چشمهای انسان از آن لذت می‌برد.</w:t>
      </w:r>
    </w:p>
    <w:p>
      <w:pPr>
        <w:pStyle w:val="Heading3"/>
      </w:pPr>
      <w:bookmarkStart w:id="2199" w:name="_Toc1593"/>
      <w:r>
        <w:t>[سوره الحج (22): آیه 60]</w:t>
      </w:r>
      <w:bookmarkEnd w:id="2199"/>
    </w:p>
    <w:p>
      <w:pPr>
        <w:pStyle w:val="BookText"/>
      </w:pPr>
      <w:r>
        <w:rPr>
          <w:rFonts w:ascii="Amiri" w:hAnsi="Amiri" w:eastAsia="Amiri" w:cs="Amiri"/>
          <w:lang w:bidi="ar-SA"/>
          <w:color w:val="111111"/>
          <w:sz w:val="28"/>
          <w:szCs w:val="28"/>
          <w:rtl/>
        </w:rPr>
        <w:t xml:space="preserve">ذلِک‌َ وَ مَن عاقَب‌َ بِمِثل‌ِ ما عُوقِب‌َ بِه‌ِ ثُم‌َّ بُغِی‌َ عَلَیه‌ِ لَیَنصُرَنَّه‌ُ اللّه‌ُ إِن‌َّ اللّه‌َ لَعَفُوٌّ غَفُورٌ (60)</w:t>
      </w:r>
    </w:p>
    <w:p>
      <w:pPr>
        <w:pStyle w:val="BookText"/>
      </w:pPr>
      <w:r>
        <w:rPr>
          <w:rFonts w:ascii="Amiri" w:hAnsi="Amiri" w:eastAsia="Amiri" w:cs="Amiri"/>
          <w:lang w:bidi="ar-SA"/>
          <w:color w:val="111111"/>
          <w:sz w:val="28"/>
          <w:szCs w:val="28"/>
          <w:rtl/>
        </w:rPr>
        <w:t xml:space="preserve">60- عاقَب‌َ بِمِثل‌ِ ما عُوقِب‌َ بِه‌ِ: به همان مقدار که به او ستم شده است مجازات کند.</w:t>
      </w:r>
    </w:p>
    <w:p>
      <w:pPr>
        <w:pStyle w:val="Heading3"/>
      </w:pPr>
      <w:bookmarkStart w:id="2200" w:name="_Toc1594"/>
      <w:r>
        <w:t>[سوره الحج (22): آیه 61]</w:t>
      </w:r>
      <w:bookmarkEnd w:id="2200"/>
    </w:p>
    <w:p>
      <w:pPr>
        <w:pStyle w:val="BookText"/>
      </w:pPr>
      <w:r>
        <w:rPr>
          <w:rFonts w:ascii="Amiri" w:hAnsi="Amiri" w:eastAsia="Amiri" w:cs="Amiri"/>
          <w:lang w:bidi="ar-SA"/>
          <w:color w:val="111111"/>
          <w:sz w:val="28"/>
          <w:szCs w:val="28"/>
          <w:rtl/>
        </w:rPr>
        <w:t xml:space="preserve">ذلِک‌َ بِأَن‌َّ اللّه‌َ یُولِج‌ُ اللَّیل‌َ فِی النَّهارِ وَ یُولِج‌ُ النَّهارَ فِی اللَّیل‌ِ وَ أَن‌َّ اللّه‌َ سَمِیع‌ٌ بَصِیرٌ (61)</w:t>
      </w:r>
    </w:p>
    <w:p>
      <w:pPr>
        <w:pStyle w:val="BookText"/>
      </w:pPr>
      <w:r>
        <w:rPr>
          <w:rFonts w:ascii="Amiri" w:hAnsi="Amiri" w:eastAsia="Amiri" w:cs="Amiri"/>
          <w:lang w:bidi="ar-SA"/>
          <w:color w:val="111111"/>
          <w:sz w:val="28"/>
          <w:szCs w:val="28"/>
          <w:rtl/>
        </w:rPr>
        <w:t xml:space="preserve">61- یُولِج‌ُ اللَّیل‌َ فِی النَّهارِ: با کم کردن ساعتهای شب آنها را در روز داخل می‌کند.</w:t>
      </w:r>
    </w:p>
    <w:p>
      <w:pPr>
        <w:pStyle w:val="Heading3"/>
      </w:pPr>
      <w:bookmarkStart w:id="2201" w:name="_Toc1595"/>
      <w:r>
        <w:t>[سوره الحج (22): آیه 63]</w:t>
      </w:r>
      <w:bookmarkEnd w:id="2201"/>
    </w:p>
    <w:p>
      <w:pPr>
        <w:pStyle w:val="BookText"/>
      </w:pPr>
      <w:r>
        <w:rPr>
          <w:rFonts w:ascii="Amiri" w:hAnsi="Amiri" w:eastAsia="Amiri" w:cs="Amiri"/>
          <w:lang w:bidi="ar-SA"/>
          <w:color w:val="111111"/>
          <w:sz w:val="28"/>
          <w:szCs w:val="28"/>
          <w:rtl/>
        </w:rPr>
        <w:t xml:space="preserve">أَ لَم تَرَ أَن‌َّ اللّه‌َ أَنزَل‌َ مِن‌َ السَّماءِ ماءً فَتُصبِح‌ُ الأَرض‌ُ مُخضَرَّةً إِن‌َّ اللّه‌َ لَطِیف‌ٌ خَبِیرٌ (63)</w:t>
      </w:r>
    </w:p>
    <w:p>
      <w:pPr>
        <w:pStyle w:val="BookText"/>
      </w:pPr>
      <w:r>
        <w:rPr>
          <w:rFonts w:ascii="IRNazanin" w:hAnsi="IRNazanin" w:eastAsia="IRNazanin" w:cs="IRNazanin"/>
          <w:lang w:bidi="fa-IR"/>
          <w:color w:val="111111"/>
          <w:sz w:val="28"/>
          <w:szCs w:val="28"/>
          <w:rtl/>
        </w:rPr>
        <w:t xml:space="preserve">63- فَتُصبِح‌ُ الأَرض‌ُ مُخضَرَّةً: زمین سرسبز و خرّم می‌گردد.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8" w:name="pg1516_12078"/>
    <w:bookmarkEnd w:id="338"/>
    <w:p>
      <w:pPr>
        <w:pStyle w:val="Heading3"/>
      </w:pPr>
      <w:bookmarkStart w:id="2202" w:name="_Toc1596"/>
      <w:r>
        <w:t>[سوره الحج (22): آیه 66]</w:t>
      </w:r>
      <w:bookmarkEnd w:id="2202"/>
    </w:p>
    <w:p>
      <w:pPr>
        <w:pStyle w:val="BookText"/>
      </w:pPr>
      <w:r>
        <w:rPr>
          <w:rFonts w:ascii="Amiri" w:hAnsi="Amiri" w:eastAsia="Amiri" w:cs="Amiri"/>
          <w:lang w:bidi="ar-SA"/>
          <w:color w:val="111111"/>
          <w:sz w:val="28"/>
          <w:szCs w:val="28"/>
          <w:rtl/>
        </w:rPr>
        <w:t xml:space="preserve">وَ هُوَ الَّذِی أَحیاکُم ثُم‌َّ یُمِیتُکُم ثُم‌َّ یُحیِیکُم إِن‌َّ الإِنسان‌َ لَکَفُورٌ (66)</w:t>
      </w:r>
    </w:p>
    <w:p>
      <w:pPr>
        <w:pStyle w:val="BookText"/>
      </w:pPr>
      <w:r>
        <w:rPr>
          <w:rFonts w:ascii="IRNazanin" w:hAnsi="IRNazanin" w:eastAsia="IRNazanin" w:cs="IRNazanin"/>
          <w:lang w:bidi="fa-IR"/>
          <w:color w:val="111111"/>
          <w:sz w:val="28"/>
          <w:szCs w:val="28"/>
          <w:rtl/>
        </w:rPr>
        <w:t xml:space="preserve">66- لَکَفُورٌ: منکر. یعنی با وجود دلیلهایی که بر آفرینش دلالت دارد، آفریدگار را انکار می‌کند.</w:t>
      </w:r>
    </w:p>
    <w:p>
      <w:pPr>
        <w:pStyle w:val="Heading3"/>
      </w:pPr>
      <w:bookmarkStart w:id="2203" w:name="_Toc1597"/>
      <w:r>
        <w:t>[سوره الحج (22): آیه 67]</w:t>
      </w:r>
      <w:bookmarkEnd w:id="2203"/>
    </w:p>
    <w:p>
      <w:pPr>
        <w:pStyle w:val="BookText"/>
      </w:pPr>
      <w:r>
        <w:rPr>
          <w:rFonts w:ascii="Amiri" w:hAnsi="Amiri" w:eastAsia="Amiri" w:cs="Amiri"/>
          <w:lang w:bidi="ar-SA"/>
          <w:color w:val="111111"/>
          <w:sz w:val="28"/>
          <w:szCs w:val="28"/>
          <w:rtl/>
        </w:rPr>
        <w:t xml:space="preserve">لِکُل‌ِّ أُمَّةٍ جَعَلنا مَنسَکاً هُم ناسِکُوه‌ُ فَلا یُنازِعُنَّک‌َ فِی الأَمرِ وَ ادع‌ُ إِلی رَبِّک‌َ إِنَّک‌َ لَعَلی هُدی‌ً مُستَقِیم‌ٍ (67)</w:t>
      </w:r>
    </w:p>
    <w:p>
      <w:pPr>
        <w:pStyle w:val="BookText"/>
      </w:pPr>
      <w:r>
        <w:rPr>
          <w:rFonts w:ascii="IRNazanin" w:hAnsi="IRNazanin" w:eastAsia="IRNazanin" w:cs="IRNazanin"/>
          <w:lang w:bidi="fa-IR"/>
          <w:color w:val="111111"/>
          <w:sz w:val="28"/>
          <w:szCs w:val="28"/>
          <w:rtl/>
        </w:rPr>
        <w:t xml:space="preserve">67- مَنسَکاً: به چند معنا آمده است: 1- دین.</w:t>
      </w:r>
    </w:p>
    <w:p>
      <w:pPr>
        <w:pStyle w:val="BookText"/>
      </w:pPr>
      <w:r>
        <w:rPr>
          <w:rFonts w:ascii="IRNazanin" w:hAnsi="IRNazanin" w:eastAsia="IRNazanin" w:cs="IRNazanin"/>
          <w:lang w:bidi="fa-IR"/>
          <w:color w:val="111111"/>
          <w:sz w:val="28"/>
          <w:szCs w:val="28"/>
          <w:rtl/>
        </w:rPr>
        <w:t xml:space="preserve">2- محل عبادت. 3- محل قربان کردن.</w:t>
      </w:r>
    </w:p>
    <w:p>
      <w:pPr>
        <w:pStyle w:val="Heading3"/>
      </w:pPr>
      <w:bookmarkStart w:id="2204" w:name="_Toc1598"/>
      <w:r>
        <w:t>[سوره الحج (22): آیه 71]</w:t>
      </w:r>
      <w:bookmarkEnd w:id="2204"/>
    </w:p>
    <w:p>
      <w:pPr>
        <w:pStyle w:val="BookText"/>
      </w:pPr>
      <w:r>
        <w:rPr>
          <w:rFonts w:ascii="Amiri" w:hAnsi="Amiri" w:eastAsia="Amiri" w:cs="Amiri"/>
          <w:lang w:bidi="ar-SA"/>
          <w:color w:val="111111"/>
          <w:sz w:val="28"/>
          <w:szCs w:val="28"/>
          <w:rtl/>
        </w:rPr>
        <w:t xml:space="preserve">وَ یَعبُدُون‌َ مِن دُون‌ِ اللّه‌ِ ما لَم یُنَزِّل بِه‌ِ سُلطاناً وَ ما لَیس‌َ لَهُم بِه‌ِ عِلم‌ٌ وَ ما لِلظّالِمِین‌َ مِن نَصِیرٍ (71)</w:t>
      </w:r>
    </w:p>
    <w:p>
      <w:pPr>
        <w:pStyle w:val="BookText"/>
      </w:pPr>
      <w:r>
        <w:rPr>
          <w:rFonts w:ascii="Amiri" w:hAnsi="Amiri" w:eastAsia="Amiri" w:cs="Amiri"/>
          <w:lang w:bidi="ar-SA"/>
          <w:color w:val="111111"/>
          <w:sz w:val="28"/>
          <w:szCs w:val="28"/>
          <w:rtl/>
        </w:rPr>
        <w:t xml:space="preserve">71- سُلطاناً: حجت و دلیل.</w:t>
      </w:r>
    </w:p>
    <w:p>
      <w:pPr>
        <w:pStyle w:val="Heading3"/>
      </w:pPr>
      <w:bookmarkStart w:id="2205" w:name="_Toc1599"/>
      <w:r>
        <w:t>[سوره الحج (22): آیه 72]</w:t>
      </w:r>
      <w:bookmarkEnd w:id="2205"/>
    </w:p>
    <w:p>
      <w:pPr>
        <w:pStyle w:val="BookText"/>
      </w:pPr>
      <w:r>
        <w:rPr>
          <w:rFonts w:ascii="Amiri" w:hAnsi="Amiri" w:eastAsia="Amiri" w:cs="Amiri"/>
          <w:lang w:bidi="ar-SA"/>
          <w:color w:val="111111"/>
          <w:sz w:val="28"/>
          <w:szCs w:val="28"/>
          <w:rtl/>
        </w:rPr>
        <w:t xml:space="preserve">وَ إِذا تُتلی عَلَیهِم آیاتُنا بَیِّنات‌ٍ تَعرِف‌ُ فِی وُجُوه‌ِ الَّذِین‌َ کَفَرُوا المُنکَرَ یَکادُون‌َ یَسطُون‌َ بِالَّذِین‌َ یَتلُون‌َ عَلَیهِم آیاتِنا قُل أَ فَأُنَبِّئُکُم بِشَرٍّ مِن ذلِکُم‌ُ النّارُ وَعَدَهَا اللّه‌ُ الَّذِین‌َ کَفَرُوا وَ بِئس‌َ المَصِیرُ (72)</w:t>
      </w:r>
    </w:p>
    <w:p>
      <w:pPr>
        <w:pStyle w:val="BookText"/>
      </w:pPr>
      <w:r>
        <w:rPr>
          <w:rFonts w:ascii="Amiri" w:hAnsi="Amiri" w:eastAsia="Amiri" w:cs="Amiri"/>
          <w:lang w:bidi="ar-SA"/>
          <w:color w:val="111111"/>
          <w:sz w:val="28"/>
          <w:szCs w:val="28"/>
          <w:rtl/>
        </w:rPr>
        <w:t xml:space="preserve">72- المُنکَرَ: ترش‌رویی و ناخوش آیندی.</w:t>
      </w:r>
    </w:p>
    <w:p>
      <w:pPr>
        <w:pStyle w:val="BookText"/>
      </w:pPr>
      <w:r>
        <w:rPr>
          <w:rFonts w:ascii="IRNazanin" w:hAnsi="IRNazanin" w:eastAsia="IRNazanin" w:cs="IRNazanin"/>
          <w:lang w:bidi="fa-IR"/>
          <w:color w:val="111111"/>
          <w:sz w:val="28"/>
          <w:szCs w:val="28"/>
          <w:rtl/>
        </w:rPr>
        <w:t xml:space="preserve">یَکادُون‌َ یَسطُون‌َ: از شدّت ناراحتی نزدیک است دست بلند کنند (و به کسانی که آیات را تلاوت می‌کنند) حمله‌ور شوند. «سطو به و سطو علیه أی وثب علیه و قهره» یعنی به او حمله‌ور شد و پیروز گشت. «المنجد»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9" w:name="pg1516_12081"/>
    <w:bookmarkEnd w:id="339"/>
    <w:p>
      <w:pPr>
        <w:pStyle w:val="Heading3"/>
      </w:pPr>
      <w:bookmarkStart w:id="2206" w:name="_Toc1600"/>
      <w:r>
        <w:t>[سوره الحج (22): آیه 73]</w:t>
      </w:r>
      <w:bookmarkEnd w:id="2206"/>
    </w:p>
    <w:p>
      <w:pPr>
        <w:pStyle w:val="BookText"/>
      </w:pPr>
      <w:r>
        <w:rPr>
          <w:rFonts w:ascii="Amiri" w:hAnsi="Amiri" w:eastAsia="Amiri" w:cs="Amiri"/>
          <w:lang w:bidi="ar-SA"/>
          <w:color w:val="111111"/>
          <w:sz w:val="28"/>
          <w:szCs w:val="28"/>
          <w:rtl/>
        </w:rPr>
        <w:t xml:space="preserve">یا أَیُّهَا النّاس‌ُ ضُرِب‌َ مَثَل‌ٌ فَاستَمِعُوا لَه‌ُ إِن‌َّ الَّذِین‌َ تَدعُون‌َ مِن دُون‌ِ اللّه‌ِ لَن یَخلُقُوا ذُباباً وَ لَوِ اجتَمَعُوا لَه‌ُ وَ إِن یَسلُبهُم‌ُ الذُّباب‌ُ شَیئاً لا یَستَنقِذُوه‌ُ مِنه‌ُ ضَعُف‌َ الطّالِب‌ُ وَ المَطلُوب‌ُ (73)</w:t>
      </w:r>
    </w:p>
    <w:p>
      <w:pPr>
        <w:pStyle w:val="BookText"/>
      </w:pPr>
      <w:r>
        <w:rPr>
          <w:rFonts w:ascii="Amiri" w:hAnsi="Amiri" w:eastAsia="Amiri" w:cs="Amiri"/>
          <w:lang w:bidi="ar-SA"/>
          <w:color w:val="111111"/>
          <w:sz w:val="28"/>
          <w:szCs w:val="28"/>
          <w:rtl/>
        </w:rPr>
        <w:t xml:space="preserve">73- ضُرِب‌َ مَثَل‌ٌ: به دو معنا آمده است:</w:t>
      </w:r>
    </w:p>
    <w:p>
      <w:pPr>
        <w:pStyle w:val="BookText"/>
      </w:pPr>
      <w:r>
        <w:rPr>
          <w:rFonts w:ascii="IRNazanin" w:hAnsi="IRNazanin" w:eastAsia="IRNazanin" w:cs="IRNazanin"/>
          <w:lang w:bidi="fa-IR"/>
          <w:color w:val="111111"/>
          <w:sz w:val="28"/>
          <w:szCs w:val="28"/>
          <w:rtl/>
        </w:rPr>
        <w:t xml:space="preserve">1- لازم شده بر ما مثالی بزنیم، پس مثال را بشنوید. 2- ضرب لی مثل یعنی برای من (خدا) شبیه و مثلی از بتها قرار داده‌اند.</w:t>
      </w:r>
    </w:p>
    <w:p>
      <w:pPr>
        <w:pStyle w:val="BookText"/>
      </w:pPr>
      <w:r>
        <w:rPr>
          <w:rFonts w:ascii="IRNazanin" w:hAnsi="IRNazanin" w:eastAsia="IRNazanin" w:cs="IRNazanin"/>
          <w:lang w:bidi="fa-IR"/>
          <w:color w:val="111111"/>
          <w:sz w:val="28"/>
          <w:szCs w:val="28"/>
          <w:rtl/>
        </w:rPr>
        <w:t xml:space="preserve">ذُباباً: مگس.</w:t>
      </w:r>
    </w:p>
    <w:p>
      <w:pPr>
        <w:pStyle w:val="BookText"/>
      </w:pPr>
      <w:r>
        <w:rPr>
          <w:rFonts w:ascii="IRNazanin" w:hAnsi="IRNazanin" w:eastAsia="IRNazanin" w:cs="IRNazanin"/>
          <w:lang w:bidi="fa-IR"/>
          <w:color w:val="111111"/>
          <w:sz w:val="28"/>
          <w:szCs w:val="28"/>
          <w:rtl/>
        </w:rPr>
        <w:t xml:space="preserve">لا یَستَنقِذُوه‌ُ: توانایی پس گرفتن را ندارند.</w:t>
      </w:r>
    </w:p>
    <w:p>
      <w:pPr>
        <w:pStyle w:val="Heading3"/>
      </w:pPr>
      <w:bookmarkStart w:id="2207" w:name="_Toc1601"/>
      <w:r>
        <w:t>[سوره الحج (22): آیه 74]</w:t>
      </w:r>
      <w:bookmarkEnd w:id="2207"/>
    </w:p>
    <w:p>
      <w:pPr>
        <w:pStyle w:val="BookText"/>
      </w:pPr>
      <w:r>
        <w:rPr>
          <w:rFonts w:ascii="Amiri" w:hAnsi="Amiri" w:eastAsia="Amiri" w:cs="Amiri"/>
          <w:lang w:bidi="ar-SA"/>
          <w:color w:val="111111"/>
          <w:sz w:val="28"/>
          <w:szCs w:val="28"/>
          <w:rtl/>
        </w:rPr>
        <w:t xml:space="preserve">ما قَدَرُوا اللّه‌َ حَق‌َّ قَدرِه‌ِ إِن‌َّ اللّه‌َ لَقَوِی‌ٌّ عَزِیزٌ (74)</w:t>
      </w:r>
    </w:p>
    <w:p>
      <w:pPr>
        <w:pStyle w:val="BookText"/>
      </w:pPr>
      <w:r>
        <w:rPr>
          <w:rFonts w:ascii="IRNazanin" w:hAnsi="IRNazanin" w:eastAsia="IRNazanin" w:cs="IRNazanin"/>
          <w:lang w:bidi="fa-IR"/>
          <w:color w:val="111111"/>
          <w:sz w:val="28"/>
          <w:szCs w:val="28"/>
          <w:rtl/>
        </w:rPr>
        <w:t xml:space="preserve">74- ما قَدَرُوا اللّه‌َ حَق‌َّ قَدرِه‌ِ: به دو معنا آمده است: 1- خدا را به عظمت نشناختند. 2- خدا را آن گونه که شایسته اوست نشناختند.</w:t>
      </w:r>
    </w:p>
    <w:p>
      <w:pPr>
        <w:pStyle w:val="Heading3"/>
      </w:pPr>
      <w:bookmarkStart w:id="2208" w:name="_Toc1602"/>
      <w:r>
        <w:t>[سوره الحج (22): آیه 78]</w:t>
      </w:r>
      <w:bookmarkEnd w:id="2208"/>
    </w:p>
    <w:p>
      <w:pPr>
        <w:pStyle w:val="BookText"/>
      </w:pPr>
      <w:r>
        <w:rPr>
          <w:rFonts w:ascii="Amiri" w:hAnsi="Amiri" w:eastAsia="Amiri" w:cs="Amiri"/>
          <w:lang w:bidi="ar-SA"/>
          <w:color w:val="111111"/>
          <w:sz w:val="28"/>
          <w:szCs w:val="28"/>
          <w:rtl/>
        </w:rPr>
        <w:t xml:space="preserve">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 (78)</w:t>
      </w:r>
    </w:p>
    <w:p>
      <w:pPr>
        <w:pStyle w:val="BookText"/>
      </w:pPr>
      <w:r>
        <w:rPr>
          <w:rFonts w:ascii="IRNazanin" w:hAnsi="IRNazanin" w:eastAsia="IRNazanin" w:cs="IRNazanin"/>
          <w:lang w:bidi="fa-IR"/>
          <w:color w:val="111111"/>
          <w:sz w:val="28"/>
          <w:szCs w:val="28"/>
          <w:rtl/>
        </w:rPr>
        <w:t xml:space="preserve">78- مِن حَرَج‌ٍ: حرجا «من» زاید است و «حرج» به معنای تنگناست.</w:t>
      </w:r>
    </w:p>
    <w:p>
      <w:pPr>
        <w:pStyle w:val="BookText"/>
      </w:pPr>
      <w:r>
        <w:rPr>
          <w:rFonts w:ascii="Amiri" w:hAnsi="Amiri" w:eastAsia="Amiri" w:cs="Amiri"/>
          <w:lang w:bidi="ar-SA"/>
          <w:color w:val="111111"/>
          <w:sz w:val="28"/>
          <w:szCs w:val="28"/>
          <w:rtl/>
        </w:rPr>
        <w:t xml:space="preserve">مِلَّةَ أَبِیکُم: منصوب به فعل مقدّر است یعنی «ألزموا دین أبیکم».</w:t>
      </w:r>
    </w:p>
    <w:p>
      <w:pPr>
        <w:pStyle w:val="BookText"/>
      </w:pPr>
      <w:r>
        <w:rPr>
          <w:rFonts w:ascii="Amiri" w:hAnsi="Amiri" w:eastAsia="Amiri" w:cs="Amiri"/>
          <w:lang w:bidi="ar-SA"/>
          <w:color w:val="111111"/>
          <w:sz w:val="28"/>
          <w:szCs w:val="28"/>
          <w:rtl/>
        </w:rPr>
        <w:t xml:space="preserve">هُوَ: دو احتمال در آن وجود دارد: 1- اللّه.</w:t>
      </w:r>
    </w:p>
    <w:p>
      <w:pPr>
        <w:pStyle w:val="BookText"/>
      </w:pPr>
      <w:r>
        <w:rPr>
          <w:rFonts w:ascii="IRNazanin" w:hAnsi="IRNazanin" w:eastAsia="IRNazanin" w:cs="IRNazanin"/>
          <w:lang w:bidi="fa-IR"/>
          <w:color w:val="111111"/>
          <w:sz w:val="28"/>
          <w:szCs w:val="28"/>
          <w:rtl/>
        </w:rPr>
        <w:t xml:space="preserve">2- إبراهیم چون حضرت إبراهیم فرمود: «من ذریّتنا أمّة مسلمة لک».</w:t>
      </w:r>
    </w:p>
    <w:p>
      <w:pPr>
        <w:pStyle w:val="BookText"/>
      </w:pPr>
      <w:r>
        <w:rPr>
          <w:rFonts w:ascii="Amiri" w:hAnsi="Amiri" w:eastAsia="Amiri" w:cs="Amiri"/>
          <w:lang w:bidi="ar-SA"/>
          <w:color w:val="111111"/>
          <w:sz w:val="28"/>
          <w:szCs w:val="28"/>
          <w:rtl/>
        </w:rPr>
        <w:t xml:space="preserve">مِن قَبل‌ُ: من قبل إنزال القرآن.</w:t>
      </w:r>
    </w:p>
    <w:p>
      <w:pPr>
        <w:pStyle w:val="BookText"/>
      </w:pPr>
      <w:r>
        <w:rPr>
          <w:rFonts w:ascii="IRNazanin" w:hAnsi="IRNazanin" w:eastAsia="IRNazanin" w:cs="IRNazanin"/>
          <w:lang w:bidi="fa-IR"/>
          <w:color w:val="111111"/>
          <w:sz w:val="28"/>
          <w:szCs w:val="28"/>
          <w:rtl/>
        </w:rPr>
        <w:t xml:space="preserve">فِی هذا: فی هذا القرآن.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40" w:name="pg1516_12084"/>
    <w:bookmarkEnd w:id="340"/>
    <w:p>
      <w:pPr>
        <w:pStyle w:val="Heading2"/>
      </w:pPr>
      <w:bookmarkStart w:id="2209" w:name="_Toc1603"/>
      <w:r>
        <w:t>‌سورة المؤمنون‌</w:t>
      </w:r>
      <w:bookmarkEnd w:id="2209"/>
    </w:p>
    <w:p>
      <w:pPr>
        <w:pStyle w:val="Heading3"/>
      </w:pPr>
      <w:bookmarkStart w:id="2210" w:name="_Toc1604"/>
      <w:r>
        <w:t>[سوره المؤمنون (23): آیه 2]</w:t>
      </w:r>
      <w:bookmarkEnd w:id="2210"/>
    </w:p>
    <w:p>
      <w:pPr>
        <w:pStyle w:val="BookText"/>
      </w:pPr>
      <w:r>
        <w:rPr>
          <w:rFonts w:ascii="Amiri" w:hAnsi="Amiri" w:eastAsia="Amiri" w:cs="Amiri"/>
          <w:lang w:bidi="ar-SA"/>
          <w:color w:val="111111"/>
          <w:sz w:val="28"/>
          <w:szCs w:val="28"/>
          <w:rtl/>
        </w:rPr>
        <w:t xml:space="preserve">الَّذِین‌َ هُم فِی صَلاتِهِم خاشِعُون‌َ (2)</w:t>
      </w:r>
    </w:p>
    <w:p>
      <w:pPr>
        <w:pStyle w:val="BookText"/>
      </w:pPr>
      <w:r>
        <w:rPr>
          <w:rFonts w:ascii="IRNazanin" w:hAnsi="IRNazanin" w:eastAsia="IRNazanin" w:cs="IRNazanin"/>
          <w:lang w:bidi="fa-IR"/>
          <w:color w:val="111111"/>
          <w:sz w:val="28"/>
          <w:szCs w:val="28"/>
          <w:rtl/>
        </w:rPr>
        <w:t xml:space="preserve">2- الَّذِین‌َ هُم فِی صَلاتِهِم خاشِعُون‌َ: کسانی که در نمازشان خضوع و تواضع دارند و افتاده حال هستند. چشم از محل سجده بر نمی‌دارند و متوجه اطراف خود نیستند. روایت شده است که پیامبر گرامی اسلام مردی را دیدند که هنگام نماز با ریش خود بازی می‌کرد. حضرت فرمود: اگر قلبش خضوع داشت، اعضا و جوارحش نیز خشوع داشت.</w:t>
      </w:r>
    </w:p>
    <w:p>
      <w:pPr>
        <w:pStyle w:val="Heading3"/>
      </w:pPr>
      <w:bookmarkStart w:id="2211" w:name="_Toc1605"/>
      <w:r>
        <w:t>[سوره المؤمنون (23): آیه 3]</w:t>
      </w:r>
      <w:bookmarkEnd w:id="2211"/>
    </w:p>
    <w:p>
      <w:pPr>
        <w:pStyle w:val="BookText"/>
      </w:pPr>
      <w:r>
        <w:rPr>
          <w:rFonts w:ascii="Amiri" w:hAnsi="Amiri" w:eastAsia="Amiri" w:cs="Amiri"/>
          <w:lang w:bidi="ar-SA"/>
          <w:color w:val="111111"/>
          <w:sz w:val="28"/>
          <w:szCs w:val="28"/>
          <w:rtl/>
        </w:rPr>
        <w:t xml:space="preserve">وَ الَّذِین‌َ هُم عَن‌ِ اللَّغوِ مُعرِضُون‌َ (3)</w:t>
      </w:r>
    </w:p>
    <w:p>
      <w:pPr>
        <w:pStyle w:val="BookText"/>
      </w:pPr>
      <w:r>
        <w:rPr>
          <w:rFonts w:ascii="IRNazanin" w:hAnsi="IRNazanin" w:eastAsia="IRNazanin" w:cs="IRNazanin"/>
          <w:lang w:bidi="fa-IR"/>
          <w:color w:val="111111"/>
          <w:sz w:val="28"/>
          <w:szCs w:val="28"/>
          <w:rtl/>
        </w:rPr>
        <w:t xml:space="preserve">3- اللَّغوِ: هر سخن و عملی که در آن فایده قابل توجهی نباشد.</w:t>
      </w:r>
    </w:p>
    <w:p>
      <w:pPr>
        <w:pStyle w:val="Heading3"/>
      </w:pPr>
      <w:bookmarkStart w:id="2212" w:name="_Toc1606"/>
      <w:r>
        <w:t>[سوره المؤمنون (23): آیه 8]</w:t>
      </w:r>
      <w:bookmarkEnd w:id="2212"/>
    </w:p>
    <w:p>
      <w:pPr>
        <w:pStyle w:val="BookText"/>
      </w:pPr>
      <w:r>
        <w:rPr>
          <w:rFonts w:ascii="Amiri" w:hAnsi="Amiri" w:eastAsia="Amiri" w:cs="Amiri"/>
          <w:lang w:bidi="ar-SA"/>
          <w:color w:val="111111"/>
          <w:sz w:val="28"/>
          <w:szCs w:val="28"/>
          <w:rtl/>
        </w:rPr>
        <w:t xml:space="preserve">وَ الَّذِین‌َ هُم لِأَماناتِهِم وَ عَهدِهِم راعُون‌َ (8)</w:t>
      </w:r>
    </w:p>
    <w:p>
      <w:pPr>
        <w:pStyle w:val="BookText"/>
      </w:pPr>
      <w:r>
        <w:rPr>
          <w:rFonts w:ascii="IRNazanin" w:hAnsi="IRNazanin" w:eastAsia="IRNazanin" w:cs="IRNazanin"/>
          <w:lang w:bidi="fa-IR"/>
          <w:color w:val="111111"/>
          <w:sz w:val="28"/>
          <w:szCs w:val="28"/>
          <w:rtl/>
        </w:rPr>
        <w:t xml:space="preserve">8- راعُون‌َ: حفظ کنندگان و وفا کنندگان.</w:t>
      </w:r>
    </w:p>
    <w:p>
      <w:pPr>
        <w:pStyle w:val="Heading3"/>
      </w:pPr>
      <w:bookmarkStart w:id="2213" w:name="_Toc1607"/>
      <w:r>
        <w:t>[سوره المؤمنون (23): آیه 9]</w:t>
      </w:r>
      <w:bookmarkEnd w:id="2213"/>
    </w:p>
    <w:p>
      <w:pPr>
        <w:pStyle w:val="BookText"/>
      </w:pPr>
      <w:r>
        <w:rPr>
          <w:rFonts w:ascii="Amiri" w:hAnsi="Amiri" w:eastAsia="Amiri" w:cs="Amiri"/>
          <w:lang w:bidi="ar-SA"/>
          <w:color w:val="111111"/>
          <w:sz w:val="28"/>
          <w:szCs w:val="28"/>
          <w:rtl/>
        </w:rPr>
        <w:t xml:space="preserve">وَ الَّذِین‌َ هُم عَلی صَلَواتِهِم یُحافِظُون‌َ (9)</w:t>
      </w:r>
    </w:p>
    <w:p>
      <w:pPr>
        <w:pStyle w:val="BookText"/>
      </w:pPr>
      <w:r>
        <w:rPr>
          <w:rFonts w:ascii="Amiri" w:hAnsi="Amiri" w:eastAsia="Amiri" w:cs="Amiri"/>
          <w:lang w:bidi="ar-SA"/>
          <w:color w:val="111111"/>
          <w:sz w:val="28"/>
          <w:szCs w:val="28"/>
          <w:rtl/>
        </w:rPr>
        <w:t xml:space="preserve">9- وَ الَّذِین‌َ هُم عَلی صَلَواتِهِم یُحافِظُون‌َ:</w:t>
      </w:r>
    </w:p>
    <w:p>
      <w:pPr>
        <w:pStyle w:val="BookText"/>
      </w:pPr>
      <w:r>
        <w:rPr>
          <w:rFonts w:ascii="IRNazanin" w:hAnsi="IRNazanin" w:eastAsia="IRNazanin" w:cs="IRNazanin"/>
          <w:lang w:bidi="fa-IR"/>
          <w:color w:val="111111"/>
          <w:sz w:val="28"/>
          <w:szCs w:val="28"/>
          <w:rtl/>
        </w:rPr>
        <w:t xml:space="preserve">کسانی که نمازهایشان را در اوقات آن به جا می‌آورند و آن را ضایع نمی‌کنند.</w:t>
      </w:r>
    </w:p>
    <w:p>
      <w:pPr>
        <w:pStyle w:val="Heading3"/>
      </w:pPr>
      <w:bookmarkStart w:id="2214" w:name="_Toc1608"/>
      <w:r>
        <w:t>[سوره المؤمنون (23): آیه 11]</w:t>
      </w:r>
      <w:bookmarkEnd w:id="2214"/>
    </w:p>
    <w:p>
      <w:pPr>
        <w:pStyle w:val="BookText"/>
      </w:pPr>
      <w:r>
        <w:rPr>
          <w:rFonts w:ascii="Amiri" w:hAnsi="Amiri" w:eastAsia="Amiri" w:cs="Amiri"/>
          <w:lang w:bidi="ar-SA"/>
          <w:color w:val="111111"/>
          <w:sz w:val="28"/>
          <w:szCs w:val="28"/>
          <w:rtl/>
        </w:rPr>
        <w:t xml:space="preserve">الَّذِین‌َ یَرِثُون‌َ الفِردَوس‌َ هُم فِیها خالِدُون‌َ (11)</w:t>
      </w:r>
    </w:p>
    <w:p>
      <w:pPr>
        <w:pStyle w:val="BookText"/>
      </w:pPr>
      <w:r>
        <w:rPr>
          <w:rFonts w:ascii="IRNazanin" w:hAnsi="IRNazanin" w:eastAsia="IRNazanin" w:cs="IRNazanin"/>
          <w:lang w:bidi="fa-IR"/>
          <w:color w:val="111111"/>
          <w:sz w:val="28"/>
          <w:szCs w:val="28"/>
          <w:rtl/>
        </w:rPr>
        <w:t xml:space="preserve">11- الفِردَوس‌َ: عالی‌ترین درجه بهشت. به سوره کهف، آیه 107 رجوع شود.</w:t>
      </w:r>
    </w:p>
    <w:p>
      <w:pPr>
        <w:pStyle w:val="Heading3"/>
      </w:pPr>
      <w:bookmarkStart w:id="2215" w:name="_Toc1609"/>
      <w:r>
        <w:t>[سوره المؤمنون (23): آیه 12]</w:t>
      </w:r>
      <w:bookmarkEnd w:id="2215"/>
    </w:p>
    <w:p>
      <w:pPr>
        <w:pStyle w:val="BookText"/>
      </w:pPr>
      <w:r>
        <w:rPr>
          <w:rFonts w:ascii="Amiri" w:hAnsi="Amiri" w:eastAsia="Amiri" w:cs="Amiri"/>
          <w:lang w:bidi="ar-SA"/>
          <w:color w:val="111111"/>
          <w:sz w:val="28"/>
          <w:szCs w:val="28"/>
          <w:rtl/>
        </w:rPr>
        <w:t xml:space="preserve">وَ لَقَد خَلَقنَا الإِنسان‌َ مِن سُلالَةٍ مِن طِین‌ٍ (12)</w:t>
      </w:r>
    </w:p>
    <w:p>
      <w:pPr>
        <w:pStyle w:val="BookText"/>
      </w:pPr>
      <w:r>
        <w:rPr>
          <w:rFonts w:ascii="IRNazanin" w:hAnsi="IRNazanin" w:eastAsia="IRNazanin" w:cs="IRNazanin"/>
          <w:lang w:bidi="fa-IR"/>
          <w:color w:val="111111"/>
          <w:sz w:val="28"/>
          <w:szCs w:val="28"/>
          <w:rtl/>
        </w:rPr>
        <w:t xml:space="preserve">12- سُلالَةٍ مِن طِین‌ٍ: به هر چیزی که از چیز دیگر بیرون کشیده شود «سلالة» گویند شاید مراد منی است که از پشت مرد خارج می‌شود و جهت تعبیر به «من طین» یا اینکه است که همه انسانها از حضرت آدم خلق شده‌اند و خلقت حضرت آدم از طین است و یا اینکه است که منی از خاک بیرون کشیده می‌شود.</w:t>
      </w:r>
    </w:p>
    <w:p>
      <w:pPr>
        <w:pStyle w:val="Heading3"/>
      </w:pPr>
      <w:bookmarkStart w:id="2216" w:name="_Toc1610"/>
      <w:r>
        <w:t>[سوره المؤمنون (23): آیه 14]</w:t>
      </w:r>
      <w:bookmarkEnd w:id="2216"/>
    </w:p>
    <w:p>
      <w:pPr>
        <w:pStyle w:val="BookText"/>
      </w:pPr>
      <w:r>
        <w:rPr>
          <w:rFonts w:ascii="Amiri" w:hAnsi="Amiri" w:eastAsia="Amiri" w:cs="Amiri"/>
          <w:lang w:bidi="ar-SA"/>
          <w:color w:val="111111"/>
          <w:sz w:val="28"/>
          <w:szCs w:val="28"/>
          <w:rtl/>
        </w:rPr>
        <w:t xml:space="preserve">ثُم‌َّ خَلَقنَا النُّطفَةَ عَلَقَةً فَخَلَقنَا العَلَقَةَ مُضغَةً فَخَلَقنَا المُضغَةَ عِظاماً فَکَسَونَا العِظام‌َ لَحماً ثُم‌َّ أَنشَأناه‌ُ خَلقاً آخَرَ فَتَبارَک‌َ اللّه‌ُ أَحسَن‌ُ الخالِقِین‌َ (14)</w:t>
      </w:r>
    </w:p>
    <w:p>
      <w:pPr>
        <w:pStyle w:val="BookText"/>
      </w:pPr>
      <w:r>
        <w:rPr>
          <w:rFonts w:ascii="IRNazanin" w:hAnsi="IRNazanin" w:eastAsia="IRNazanin" w:cs="IRNazanin"/>
          <w:lang w:bidi="fa-IR"/>
          <w:color w:val="111111"/>
          <w:sz w:val="28"/>
          <w:szCs w:val="28"/>
          <w:rtl/>
        </w:rPr>
        <w:t xml:space="preserve">14- فَکَسَونَا العِظام‌َ لَحماً: همانند لباس، گوشت بر استخوان رویاندیم.</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41" w:name="pg1516_12087"/>
    <w:bookmarkEnd w:id="341"/>
    <w:p>
      <w:pPr>
        <w:pStyle w:val="Heading3"/>
      </w:pPr>
      <w:bookmarkStart w:id="2217" w:name="_Toc1611"/>
      <w:r>
        <w:t>[سوره المؤمنون (23): آیه 20]</w:t>
      </w:r>
      <w:bookmarkEnd w:id="2217"/>
    </w:p>
    <w:p>
      <w:pPr>
        <w:pStyle w:val="BookText"/>
      </w:pPr>
      <w:r>
        <w:rPr>
          <w:rFonts w:ascii="Amiri" w:hAnsi="Amiri" w:eastAsia="Amiri" w:cs="Amiri"/>
          <w:lang w:bidi="ar-SA"/>
          <w:color w:val="111111"/>
          <w:sz w:val="28"/>
          <w:szCs w:val="28"/>
          <w:rtl/>
        </w:rPr>
        <w:t xml:space="preserve">وَ شَجَرَةً تَخرُج‌ُ مِن طُورِ سَیناءَ تَنبُت‌ُ بِالدُّهن‌ِ وَ صِبغ‌ٍ لِلآکِلِین‌َ (20)</w:t>
      </w:r>
    </w:p>
    <w:p>
      <w:pPr>
        <w:pStyle w:val="BookText"/>
      </w:pPr>
      <w:r>
        <w:rPr>
          <w:rFonts w:ascii="IRNazanin" w:hAnsi="IRNazanin" w:eastAsia="IRNazanin" w:cs="IRNazanin"/>
          <w:lang w:bidi="fa-IR"/>
          <w:color w:val="111111"/>
          <w:sz w:val="28"/>
          <w:szCs w:val="28"/>
          <w:rtl/>
        </w:rPr>
        <w:t xml:space="preserve">20- تَنبُت‌ُ بِالدُّهن‌ِ: میوه‌ای (زیتون) می‌رویاند که از آن روغن می‌گیرند.</w:t>
      </w:r>
    </w:p>
    <w:p>
      <w:pPr>
        <w:pStyle w:val="BookText"/>
      </w:pPr>
      <w:r>
        <w:rPr>
          <w:rFonts w:ascii="IRNazanin" w:hAnsi="IRNazanin" w:eastAsia="IRNazanin" w:cs="IRNazanin"/>
          <w:lang w:bidi="fa-IR"/>
          <w:color w:val="111111"/>
          <w:sz w:val="28"/>
          <w:szCs w:val="28"/>
          <w:rtl/>
        </w:rPr>
        <w:t xml:space="preserve">صِبغ‌ٍ لِلآکِلِین‌َ: یک نوع خورش است برای خورندگان. «صبغ» در اصل به معنای رنگ است و علّت اینکه که به خورش «صبغ» اطلاق شده اینکه است که نان با فرو بردن در خورش رنگین می شود. البته مراد از «صبغ» در آیه روغن زیتون است.</w:t>
      </w:r>
    </w:p>
    <w:p>
      <w:pPr>
        <w:pStyle w:val="Heading3"/>
      </w:pPr>
      <w:bookmarkStart w:id="2218" w:name="_Toc1612"/>
      <w:r>
        <w:t>[سوره المؤمنون (23): آیه 23]</w:t>
      </w:r>
      <w:bookmarkEnd w:id="2218"/>
    </w:p>
    <w:p>
      <w:pPr>
        <w:pStyle w:val="BookText"/>
      </w:pPr>
      <w:r>
        <w:rPr>
          <w:rFonts w:ascii="Amiri" w:hAnsi="Amiri" w:eastAsia="Amiri" w:cs="Amiri"/>
          <w:lang w:bidi="ar-SA"/>
          <w:color w:val="111111"/>
          <w:sz w:val="28"/>
          <w:szCs w:val="28"/>
          <w:rtl/>
        </w:rPr>
        <w:t xml:space="preserve">وَ لَقَد أَرسَلنا نُوحاً إِلی قَومِه‌ِ فَقال‌َ یا قَوم‌ِ اعبُدُوا اللّه‌َ ما لَکُم مِن إِله‌ٍ غَیرُه‌ُ أَ فَلا تَتَّقُون‌َ (23)</w:t>
      </w:r>
    </w:p>
    <w:p>
      <w:pPr>
        <w:pStyle w:val="BookText"/>
      </w:pPr>
      <w:r>
        <w:rPr>
          <w:rFonts w:ascii="IRNazanin" w:hAnsi="IRNazanin" w:eastAsia="IRNazanin" w:cs="IRNazanin"/>
          <w:lang w:bidi="fa-IR"/>
          <w:color w:val="111111"/>
          <w:sz w:val="28"/>
          <w:szCs w:val="28"/>
          <w:rtl/>
        </w:rPr>
        <w:t xml:space="preserve">23- نُوحاً: گفته شده است: وجه تسمیه نوح اینکه است که زیاد بر خود نوحه و گریه می‌کرد.</w:t>
      </w:r>
    </w:p>
    <w:p>
      <w:pPr>
        <w:pStyle w:val="Heading3"/>
      </w:pPr>
      <w:bookmarkStart w:id="2219" w:name="_Toc1613"/>
      <w:r>
        <w:t>[سوره المؤمنون (23): آیه 24]</w:t>
      </w:r>
      <w:bookmarkEnd w:id="2219"/>
    </w:p>
    <w:p>
      <w:pPr>
        <w:pStyle w:val="BookText"/>
      </w:pPr>
      <w:r>
        <w:rPr>
          <w:rFonts w:ascii="Amiri" w:hAnsi="Amiri" w:eastAsia="Amiri" w:cs="Amiri"/>
          <w:lang w:bidi="ar-SA"/>
          <w:color w:val="111111"/>
          <w:sz w:val="28"/>
          <w:szCs w:val="28"/>
          <w:rtl/>
        </w:rPr>
        <w:t xml:space="preserve">فَقال‌َ المَلَأُ الَّذِین‌َ کَفَرُوا مِن قَومِه‌ِ ما هذا إِلاّ بَشَرٌ مِثلُکُم یُرِیدُ أَن یَتَفَضَّل‌َ عَلَیکُم وَ لَو شاءَ اللّه‌ُ لَأَنزَل‌َ مَلائِکَةً ما سَمِعنا بِهذا فِی آبائِنَا الأَوَّلِین‌َ (24)</w:t>
      </w:r>
    </w:p>
    <w:p>
      <w:pPr>
        <w:pStyle w:val="BookText"/>
      </w:pPr>
      <w:r>
        <w:rPr>
          <w:rFonts w:ascii="Amiri" w:hAnsi="Amiri" w:eastAsia="Amiri" w:cs="Amiri"/>
          <w:lang w:bidi="ar-SA"/>
          <w:color w:val="111111"/>
          <w:sz w:val="28"/>
          <w:szCs w:val="28"/>
          <w:rtl/>
        </w:rPr>
        <w:t xml:space="preserve">24- المَلَأُ: اشراف و سردمداران.</w:t>
      </w:r>
    </w:p>
    <w:p>
      <w:pPr>
        <w:pStyle w:val="Heading3"/>
      </w:pPr>
      <w:bookmarkStart w:id="2220" w:name="_Toc1614"/>
      <w:r>
        <w:t>[سوره المؤمنون (23): آیه 25]</w:t>
      </w:r>
      <w:bookmarkEnd w:id="2220"/>
    </w:p>
    <w:p>
      <w:pPr>
        <w:pStyle w:val="BookText"/>
      </w:pPr>
      <w:r>
        <w:rPr>
          <w:rFonts w:ascii="Amiri" w:hAnsi="Amiri" w:eastAsia="Amiri" w:cs="Amiri"/>
          <w:lang w:bidi="ar-SA"/>
          <w:color w:val="111111"/>
          <w:sz w:val="28"/>
          <w:szCs w:val="28"/>
          <w:rtl/>
        </w:rPr>
        <w:t xml:space="preserve">إِن هُوَ إِلاّ رَجُل‌ٌ بِه‌ِ جِنَّةٌ فَتَرَبَّصُوا بِه‌ِ حَتّی حِین‌ٍ (25)</w:t>
      </w:r>
    </w:p>
    <w:p>
      <w:pPr>
        <w:pStyle w:val="BookText"/>
      </w:pPr>
      <w:r>
        <w:rPr>
          <w:rFonts w:ascii="Amiri" w:hAnsi="Amiri" w:eastAsia="Amiri" w:cs="Amiri"/>
          <w:lang w:bidi="ar-SA"/>
          <w:color w:val="111111"/>
          <w:sz w:val="28"/>
          <w:szCs w:val="28"/>
          <w:rtl/>
        </w:rPr>
        <w:t xml:space="preserve">25- جِنَّةٌ: جنون.</w:t>
      </w:r>
    </w:p>
    <w:p>
      <w:pPr>
        <w:pStyle w:val="BookText"/>
      </w:pPr>
      <w:r>
        <w:rPr>
          <w:rFonts w:ascii="IRNazanin" w:hAnsi="IRNazanin" w:eastAsia="IRNazanin" w:cs="IRNazanin"/>
          <w:lang w:bidi="fa-IR"/>
          <w:color w:val="111111"/>
          <w:sz w:val="28"/>
          <w:szCs w:val="28"/>
          <w:rtl/>
        </w:rPr>
        <w:t xml:space="preserve">فَتَرَبَّصُوا بِه‌ِ حَتّی حِین‌ٍ: به چند معنا آمده است: 1- به انتظار مرگ او بنشینید تا راحت شوید. 2- به انتظار عاقل شدن او بنشینید. 3- او را زندانی کنید تا از گفتار خویش نادم گردد.</w:t>
      </w:r>
    </w:p>
    <w:p>
      <w:pPr>
        <w:pStyle w:val="Heading3"/>
      </w:pPr>
      <w:bookmarkStart w:id="2221" w:name="_Toc1615"/>
      <w:r>
        <w:t>[سوره المؤمنون (23): آیه 27]</w:t>
      </w:r>
      <w:bookmarkEnd w:id="2221"/>
    </w:p>
    <w:p>
      <w:pPr>
        <w:pStyle w:val="BookText"/>
      </w:pPr>
      <w:r>
        <w:rPr>
          <w:rFonts w:ascii="Amiri" w:hAnsi="Amiri" w:eastAsia="Amiri" w:cs="Amiri"/>
          <w:lang w:bidi="ar-SA"/>
          <w:color w:val="111111"/>
          <w:sz w:val="28"/>
          <w:szCs w:val="28"/>
          <w:rtl/>
        </w:rPr>
        <w:t xml:space="preserve">فَأَوحَینا إِلَیه‌ِ أَن‌ِ اصنَع‌ِ الفُلک‌َ بِأَعیُنِنا وَ وَحیِنا فَإِذا جاءَ أَمرُنا وَ فارَ التَّنُّورُ فَاسلُک فِیها مِن کُل‌ٍّ زَوجَین‌ِ اثنَین‌ِ وَ أَهلَک‌َ إِلاّ مَن سَبَق‌َ عَلَیه‌ِ القَول‌ُ مِنهُم وَ لا تُخاطِبنِی فِی الَّذِین‌َ ظَلَمُوا إِنَّهُم مُغرَقُون‌َ (27)</w:t>
      </w:r>
    </w:p>
    <w:p>
      <w:pPr>
        <w:pStyle w:val="BookText"/>
      </w:pPr>
      <w:r>
        <w:rPr>
          <w:rFonts w:ascii="Amiri" w:hAnsi="Amiri" w:eastAsia="Amiri" w:cs="Amiri"/>
          <w:lang w:bidi="ar-SA"/>
          <w:color w:val="111111"/>
          <w:sz w:val="28"/>
          <w:szCs w:val="28"/>
          <w:rtl/>
        </w:rPr>
        <w:t xml:space="preserve">27- بِأَعیُنِنا: در مقابل دید ما.</w:t>
      </w:r>
    </w:p>
    <w:p>
      <w:pPr>
        <w:pStyle w:val="BookText"/>
      </w:pPr>
      <w:r>
        <w:rPr>
          <w:rFonts w:ascii="IRNazanin" w:hAnsi="IRNazanin" w:eastAsia="IRNazanin" w:cs="IRNazanin"/>
          <w:lang w:bidi="fa-IR"/>
          <w:color w:val="111111"/>
          <w:sz w:val="28"/>
          <w:szCs w:val="28"/>
          <w:rtl/>
        </w:rPr>
        <w:t xml:space="preserve">فَاسلُک فِیها: فادخل فی السفینة: در کشتی سوار کن.</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42" w:name="pg1516_12090"/>
    <w:bookmarkEnd w:id="342"/>
    <w:p>
      <w:pPr>
        <w:pStyle w:val="Heading3"/>
      </w:pPr>
      <w:bookmarkStart w:id="2222" w:name="_Toc1616"/>
      <w:r>
        <w:t>[سوره المؤمنون (23): آیه 28]</w:t>
      </w:r>
      <w:bookmarkEnd w:id="2222"/>
    </w:p>
    <w:p>
      <w:pPr>
        <w:pStyle w:val="BookText"/>
      </w:pPr>
      <w:r>
        <w:rPr>
          <w:rFonts w:ascii="Amiri" w:hAnsi="Amiri" w:eastAsia="Amiri" w:cs="Amiri"/>
          <w:lang w:bidi="ar-SA"/>
          <w:color w:val="111111"/>
          <w:sz w:val="28"/>
          <w:szCs w:val="28"/>
          <w:rtl/>
        </w:rPr>
        <w:t xml:space="preserve">فَإِذَا استَوَیت‌َ أَنت‌َ وَ مَن مَعَک‌َ عَلَی الفُلک‌ِ فَقُل‌ِ الحَمدُ لِلّه‌ِ الَّذِی نَجّانا مِن‌َ القَوم‌ِ الظّالِمِین‌َ (28)</w:t>
      </w:r>
    </w:p>
    <w:p>
      <w:pPr>
        <w:pStyle w:val="BookText"/>
      </w:pPr>
      <w:r>
        <w:rPr>
          <w:rFonts w:ascii="IRNazanin" w:hAnsi="IRNazanin" w:eastAsia="IRNazanin" w:cs="IRNazanin"/>
          <w:lang w:bidi="fa-IR"/>
          <w:color w:val="111111"/>
          <w:sz w:val="28"/>
          <w:szCs w:val="28"/>
          <w:rtl/>
        </w:rPr>
        <w:t xml:space="preserve">28- فَإِذَا استَوَیت‌َ: هنگامی که سوار شوی.</w:t>
      </w:r>
    </w:p>
    <w:p>
      <w:pPr>
        <w:pStyle w:val="Heading3"/>
      </w:pPr>
      <w:bookmarkStart w:id="2223" w:name="_Toc1617"/>
      <w:r>
        <w:t>[سوره المؤمنون (23): آیه 31]</w:t>
      </w:r>
      <w:bookmarkEnd w:id="2223"/>
    </w:p>
    <w:p>
      <w:pPr>
        <w:pStyle w:val="BookText"/>
      </w:pPr>
      <w:r>
        <w:rPr>
          <w:rFonts w:ascii="Amiri" w:hAnsi="Amiri" w:eastAsia="Amiri" w:cs="Amiri"/>
          <w:lang w:bidi="ar-SA"/>
          <w:color w:val="111111"/>
          <w:sz w:val="28"/>
          <w:szCs w:val="28"/>
          <w:rtl/>
        </w:rPr>
        <w:t xml:space="preserve">ثُم‌َّ أَنشَأنا مِن بَعدِهِم قَرناً آخَرِین‌َ (31)</w:t>
      </w:r>
    </w:p>
    <w:p>
      <w:pPr>
        <w:pStyle w:val="BookText"/>
      </w:pPr>
      <w:r>
        <w:rPr>
          <w:rFonts w:ascii="IRNazanin" w:hAnsi="IRNazanin" w:eastAsia="IRNazanin" w:cs="IRNazanin"/>
          <w:lang w:bidi="fa-IR"/>
          <w:color w:val="111111"/>
          <w:sz w:val="28"/>
          <w:szCs w:val="28"/>
          <w:rtl/>
        </w:rPr>
        <w:t xml:space="preserve">31- قَرناً آخَرِین‌َ: جماعت دیگری. اهل عصر واحد را «قرن» گویند.</w:t>
      </w:r>
    </w:p>
    <w:p>
      <w:pPr>
        <w:pStyle w:val="Heading3"/>
      </w:pPr>
      <w:bookmarkStart w:id="2224" w:name="_Toc1618"/>
      <w:r>
        <w:t>[سوره المؤمنون (23): آیه 33]</w:t>
      </w:r>
      <w:bookmarkEnd w:id="2224"/>
    </w:p>
    <w:p>
      <w:pPr>
        <w:pStyle w:val="BookText"/>
      </w:pPr>
      <w:r>
        <w:rPr>
          <w:rFonts w:ascii="Amiri" w:hAnsi="Amiri" w:eastAsia="Amiri" w:cs="Amiri"/>
          <w:lang w:bidi="ar-SA"/>
          <w:color w:val="111111"/>
          <w:sz w:val="28"/>
          <w:szCs w:val="28"/>
          <w:rtl/>
        </w:rPr>
        <w:t xml:space="preserve">وَ قال‌َ المَلَأُ مِن قَومِه‌ِ الَّذِین‌َ کَفَرُوا وَ کَذَّبُوا بِلِقاءِ الآخِرَةِ وَ أَترَفناهُم فِی الحَیاةِ الدُّنیا ما هذا إِلاّ بَشَرٌ مِثلُکُم یَأکُل‌ُ مِمّا تَأکُلُون‌َ مِنه‌ُ وَ یَشرَب‌ُ مِمّا تَشرَبُون‌َ (33)</w:t>
      </w:r>
    </w:p>
    <w:p>
      <w:pPr>
        <w:pStyle w:val="BookText"/>
      </w:pPr>
      <w:r>
        <w:rPr>
          <w:rFonts w:ascii="IRNazanin" w:hAnsi="IRNazanin" w:eastAsia="IRNazanin" w:cs="IRNazanin"/>
          <w:lang w:bidi="fa-IR"/>
          <w:color w:val="111111"/>
          <w:sz w:val="28"/>
          <w:szCs w:val="28"/>
          <w:rtl/>
        </w:rPr>
        <w:t xml:space="preserve">33- أَترَفناهُم: آنان را با لذتهای زیادی بهره‌مند ساخته بودیم.</w:t>
      </w:r>
    </w:p>
    <w:p>
      <w:pPr>
        <w:pStyle w:val="Heading3"/>
      </w:pPr>
      <w:bookmarkStart w:id="2225" w:name="_Toc1619"/>
      <w:r>
        <w:t>[سوره المؤمنون (23): آیه 36]</w:t>
      </w:r>
      <w:bookmarkEnd w:id="2225"/>
    </w:p>
    <w:p>
      <w:pPr>
        <w:pStyle w:val="BookText"/>
      </w:pPr>
      <w:r>
        <w:rPr>
          <w:rFonts w:ascii="Amiri" w:hAnsi="Amiri" w:eastAsia="Amiri" w:cs="Amiri"/>
          <w:lang w:bidi="ar-SA"/>
          <w:color w:val="111111"/>
          <w:sz w:val="28"/>
          <w:szCs w:val="28"/>
          <w:rtl/>
        </w:rPr>
        <w:t xml:space="preserve">هَیهات‌َ هَیهات‌َ لِما تُوعَدُون‌َ (36)</w:t>
      </w:r>
    </w:p>
    <w:p>
      <w:pPr>
        <w:pStyle w:val="BookText"/>
      </w:pPr>
      <w:r>
        <w:rPr>
          <w:rFonts w:ascii="IRNazanin" w:hAnsi="IRNazanin" w:eastAsia="IRNazanin" w:cs="IRNazanin"/>
          <w:lang w:bidi="fa-IR"/>
          <w:color w:val="111111"/>
          <w:sz w:val="28"/>
          <w:szCs w:val="28"/>
          <w:rtl/>
        </w:rPr>
        <w:t xml:space="preserve">36- هَیهات‌َ: بعید است، دور است.</w:t>
      </w:r>
    </w:p>
    <w:p>
      <w:pPr>
        <w:pStyle w:val="Heading3"/>
      </w:pPr>
      <w:bookmarkStart w:id="2226" w:name="_Toc1620"/>
      <w:r>
        <w:t>[سوره المؤمنون (23): آیه 41]</w:t>
      </w:r>
      <w:bookmarkEnd w:id="2226"/>
    </w:p>
    <w:p>
      <w:pPr>
        <w:pStyle w:val="BookText"/>
      </w:pPr>
      <w:r>
        <w:rPr>
          <w:rFonts w:ascii="Amiri" w:hAnsi="Amiri" w:eastAsia="Amiri" w:cs="Amiri"/>
          <w:lang w:bidi="ar-SA"/>
          <w:color w:val="111111"/>
          <w:sz w:val="28"/>
          <w:szCs w:val="28"/>
          <w:rtl/>
        </w:rPr>
        <w:t xml:space="preserve">فَأَخَذَتهُم‌ُ الصَّیحَةُ بِالحَق‌ِّ فَجَعَلناهُم غُثاءً فَبُعداً لِلقَوم‌ِ الظّالِمِین‌َ (41)</w:t>
      </w:r>
    </w:p>
    <w:p>
      <w:pPr>
        <w:pStyle w:val="BookText"/>
      </w:pPr>
      <w:r>
        <w:rPr>
          <w:rFonts w:ascii="IRNazanin" w:hAnsi="IRNazanin" w:eastAsia="IRNazanin" w:cs="IRNazanin"/>
          <w:lang w:bidi="fa-IR"/>
          <w:color w:val="111111"/>
          <w:sz w:val="28"/>
          <w:szCs w:val="28"/>
          <w:rtl/>
        </w:rPr>
        <w:t xml:space="preserve">41- فَأَخَذَتهُم‌ُ الصَّیحَةُ بِالحَق‌ِّ: صیحه آسمانی بحق آنها را فرا گرفت.</w:t>
      </w:r>
    </w:p>
    <w:p>
      <w:pPr>
        <w:pStyle w:val="BookText"/>
      </w:pPr>
      <w:r>
        <w:rPr>
          <w:rFonts w:ascii="IRNazanin" w:hAnsi="IRNazanin" w:eastAsia="IRNazanin" w:cs="IRNazanin"/>
          <w:lang w:bidi="fa-IR"/>
          <w:color w:val="111111"/>
          <w:sz w:val="28"/>
          <w:szCs w:val="28"/>
          <w:rtl/>
        </w:rPr>
        <w:t xml:space="preserve">غُثاءً: خار و خاشاکی که سیل همراه خود می‌آورد. مراد اینکه است که آنان را هلاک کردیم و آنان همانند «غثاء» خشک شدند.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43" w:name="pg1516_12094"/>
    <w:bookmarkEnd w:id="343"/>
    <w:p>
      <w:pPr>
        <w:pStyle w:val="Heading3"/>
      </w:pPr>
      <w:bookmarkStart w:id="2227" w:name="_Toc1621"/>
      <w:r>
        <w:t>[سوره المؤمنون (23): آیه 43]</w:t>
      </w:r>
      <w:bookmarkEnd w:id="2227"/>
    </w:p>
    <w:p>
      <w:pPr>
        <w:pStyle w:val="BookText"/>
      </w:pPr>
      <w:r>
        <w:rPr>
          <w:rFonts w:ascii="Amiri" w:hAnsi="Amiri" w:eastAsia="Amiri" w:cs="Amiri"/>
          <w:lang w:bidi="ar-SA"/>
          <w:color w:val="111111"/>
          <w:sz w:val="28"/>
          <w:szCs w:val="28"/>
          <w:rtl/>
        </w:rPr>
        <w:t xml:space="preserve">ما تَسبِق‌ُ مِن أُمَّةٍ أَجَلَها وَ ما یَستَأخِرُون‌َ (43)</w:t>
      </w:r>
    </w:p>
    <w:p>
      <w:pPr>
        <w:pStyle w:val="BookText"/>
      </w:pPr>
      <w:r>
        <w:rPr>
          <w:rFonts w:ascii="IRNazanin" w:hAnsi="IRNazanin" w:eastAsia="IRNazanin" w:cs="IRNazanin"/>
          <w:lang w:bidi="fa-IR"/>
          <w:color w:val="111111"/>
          <w:sz w:val="28"/>
          <w:szCs w:val="28"/>
          <w:rtl/>
        </w:rPr>
        <w:t xml:space="preserve">43- ما تَسبِق‌ُ مِن أُمَّةٍ: ما تموت امّة. من زاید است. یعنی هیچ امتی پیش از اجل معین خود نمی‌میرد.</w:t>
      </w:r>
    </w:p>
    <w:p>
      <w:pPr>
        <w:pStyle w:val="Heading3"/>
      </w:pPr>
      <w:bookmarkStart w:id="2228" w:name="_Toc1622"/>
      <w:r>
        <w:t>[سوره المؤمنون (23): آیه 44]</w:t>
      </w:r>
      <w:bookmarkEnd w:id="2228"/>
    </w:p>
    <w:p>
      <w:pPr>
        <w:pStyle w:val="BookText"/>
      </w:pPr>
      <w:r>
        <w:rPr>
          <w:rFonts w:ascii="Amiri" w:hAnsi="Amiri" w:eastAsia="Amiri" w:cs="Amiri"/>
          <w:lang w:bidi="ar-SA"/>
          <w:color w:val="111111"/>
          <w:sz w:val="28"/>
          <w:szCs w:val="28"/>
          <w:rtl/>
        </w:rPr>
        <w:t xml:space="preserve">ثُم‌َّ أَرسَلنا رُسُلَنا تَترا کُل‌َّ ما جاءَ أُمَّةً رَسُولُها کَذَّبُوه‌ُ فَأَتبَعنا بَعضَهُم بَعضاً وَ جَعَلناهُم أَحادِیث‌َ فَبُعداً لِقَوم‌ٍ لا یُؤمِنُون‌َ (44)</w:t>
      </w:r>
    </w:p>
    <w:p>
      <w:pPr>
        <w:pStyle w:val="BookText"/>
      </w:pPr>
      <w:r>
        <w:rPr>
          <w:rFonts w:ascii="IRNazanin" w:hAnsi="IRNazanin" w:eastAsia="IRNazanin" w:cs="IRNazanin"/>
          <w:lang w:bidi="fa-IR"/>
          <w:color w:val="111111"/>
          <w:sz w:val="28"/>
          <w:szCs w:val="28"/>
          <w:rtl/>
        </w:rPr>
        <w:t xml:space="preserve">44- تَترا: متواتر و پی در پی. اصل آن «وتر» است.</w:t>
      </w:r>
    </w:p>
    <w:p>
      <w:pPr>
        <w:pStyle w:val="BookText"/>
      </w:pPr>
      <w:r>
        <w:rPr>
          <w:rFonts w:ascii="IRNazanin" w:hAnsi="IRNazanin" w:eastAsia="IRNazanin" w:cs="IRNazanin"/>
          <w:lang w:bidi="fa-IR"/>
          <w:color w:val="111111"/>
          <w:sz w:val="28"/>
          <w:szCs w:val="28"/>
          <w:rtl/>
        </w:rPr>
        <w:t xml:space="preserve">جَعَلناهُم أَحادِیث‌َ: «احادیث» جمع «أحدوثة» به معنای اخبار ناگوار است یعنی برای دیگران داستان واقع شدند و چگونگی هلاکت آنان را برای همدیگر تعریف می‌کنند.</w:t>
      </w:r>
    </w:p>
    <w:p>
      <w:pPr>
        <w:pStyle w:val="Heading3"/>
      </w:pPr>
      <w:bookmarkStart w:id="2229" w:name="_Toc1623"/>
      <w:r>
        <w:t>[سوره المؤمنون (23): آیه 46]</w:t>
      </w:r>
      <w:bookmarkEnd w:id="2229"/>
    </w:p>
    <w:p>
      <w:pPr>
        <w:pStyle w:val="BookText"/>
      </w:pPr>
      <w:r>
        <w:rPr>
          <w:rFonts w:ascii="Amiri" w:hAnsi="Amiri" w:eastAsia="Amiri" w:cs="Amiri"/>
          <w:lang w:bidi="ar-SA"/>
          <w:color w:val="111111"/>
          <w:sz w:val="28"/>
          <w:szCs w:val="28"/>
          <w:rtl/>
        </w:rPr>
        <w:t xml:space="preserve">إِلی فِرعَون‌َ وَ مَلائِه‌ِ فَاستَکبَرُوا وَ کانُوا قَوماً عالِین‌َ (46)</w:t>
      </w:r>
    </w:p>
    <w:p>
      <w:pPr>
        <w:pStyle w:val="BookText"/>
      </w:pPr>
      <w:r>
        <w:rPr>
          <w:rFonts w:ascii="IRNazanin" w:hAnsi="IRNazanin" w:eastAsia="IRNazanin" w:cs="IRNazanin"/>
          <w:lang w:bidi="fa-IR"/>
          <w:color w:val="111111"/>
          <w:sz w:val="28"/>
          <w:szCs w:val="28"/>
          <w:rtl/>
        </w:rPr>
        <w:t xml:space="preserve">46- مَلَائِه‌ِ: سردمداران و اشراف. وجه اختصاص به ذکر اشراف، اینکه است که باقی مردم تابع آنان بوده‌اند.</w:t>
      </w:r>
    </w:p>
    <w:p>
      <w:pPr>
        <w:pStyle w:val="Heading3"/>
      </w:pPr>
      <w:bookmarkStart w:id="2230" w:name="_Toc1624"/>
      <w:r>
        <w:t>[سوره المؤمنون (23): آیه 50]</w:t>
      </w:r>
      <w:bookmarkEnd w:id="2230"/>
    </w:p>
    <w:p>
      <w:pPr>
        <w:pStyle w:val="BookText"/>
      </w:pPr>
      <w:r>
        <w:rPr>
          <w:rFonts w:ascii="Amiri" w:hAnsi="Amiri" w:eastAsia="Amiri" w:cs="Amiri"/>
          <w:lang w:bidi="ar-SA"/>
          <w:color w:val="111111"/>
          <w:sz w:val="28"/>
          <w:szCs w:val="28"/>
          <w:rtl/>
        </w:rPr>
        <w:t xml:space="preserve">وَ جَعَلنَا ابن‌َ مَریَم‌َ وَ أُمَّه‌ُ آیَةً وَ آوَیناهُما إِلی رَبوَةٍ ذات‌ِ قَرارٍ وَ مَعِین‌ٍ (50)</w:t>
      </w:r>
    </w:p>
    <w:p>
      <w:pPr>
        <w:pStyle w:val="BookText"/>
      </w:pPr>
      <w:r>
        <w:rPr>
          <w:rFonts w:ascii="IRNazanin" w:hAnsi="IRNazanin" w:eastAsia="IRNazanin" w:cs="IRNazanin"/>
          <w:lang w:bidi="fa-IR"/>
          <w:color w:val="111111"/>
          <w:sz w:val="28"/>
          <w:szCs w:val="28"/>
          <w:rtl/>
        </w:rPr>
        <w:t xml:space="preserve">50- رَبوَةٍ: جایگاه بلند و صاف و وسیع. مراد فلسطین یا دمشق است.</w:t>
      </w:r>
    </w:p>
    <w:p>
      <w:pPr>
        <w:pStyle w:val="BookText"/>
      </w:pPr>
      <w:r>
        <w:rPr>
          <w:rFonts w:ascii="IRNazanin" w:hAnsi="IRNazanin" w:eastAsia="IRNazanin" w:cs="IRNazanin"/>
          <w:lang w:bidi="fa-IR"/>
          <w:color w:val="111111"/>
          <w:sz w:val="28"/>
          <w:szCs w:val="28"/>
          <w:rtl/>
        </w:rPr>
        <w:t xml:space="preserve">ذات‌ِ قَرارٍ وَ مَعِین‌ٍ: دارای استقرار و چشمه.</w:t>
      </w:r>
    </w:p>
    <w:p>
      <w:pPr>
        <w:pStyle w:val="BookText"/>
      </w:pPr>
      <w:r>
        <w:rPr>
          <w:rFonts w:ascii="IRNazanin" w:hAnsi="IRNazanin" w:eastAsia="IRNazanin" w:cs="IRNazanin"/>
          <w:lang w:bidi="fa-IR"/>
          <w:color w:val="111111"/>
          <w:sz w:val="28"/>
          <w:szCs w:val="28"/>
          <w:rtl/>
        </w:rPr>
        <w:t xml:space="preserve">«معین» یا اسم مفعول است از «عین» و یا بر وزن فعیل است از «معن».</w:t>
      </w:r>
    </w:p>
    <w:p>
      <w:pPr>
        <w:pStyle w:val="Heading3"/>
      </w:pPr>
      <w:bookmarkStart w:id="2231" w:name="_Toc1625"/>
      <w:r>
        <w:t>[سوره المؤمنون (23): آیه 53]</w:t>
      </w:r>
      <w:bookmarkEnd w:id="2231"/>
    </w:p>
    <w:p>
      <w:pPr>
        <w:pStyle w:val="BookText"/>
      </w:pPr>
      <w:r>
        <w:rPr>
          <w:rFonts w:ascii="Amiri" w:hAnsi="Amiri" w:eastAsia="Amiri" w:cs="Amiri"/>
          <w:lang w:bidi="ar-SA"/>
          <w:color w:val="111111"/>
          <w:sz w:val="28"/>
          <w:szCs w:val="28"/>
          <w:rtl/>
        </w:rPr>
        <w:t xml:space="preserve">فَتَقَطَّعُوا أَمرَهُم بَینَهُم زُبُراً کُل‌ُّ حِزب‌ٍ بِما لَدَیهِم فَرِحُون‌َ (53)</w:t>
      </w:r>
    </w:p>
    <w:p>
      <w:pPr>
        <w:pStyle w:val="BookText"/>
      </w:pPr>
      <w:r>
        <w:rPr>
          <w:rFonts w:ascii="IRNazanin" w:hAnsi="IRNazanin" w:eastAsia="IRNazanin" w:cs="IRNazanin"/>
          <w:lang w:bidi="fa-IR"/>
          <w:color w:val="111111"/>
          <w:sz w:val="28"/>
          <w:szCs w:val="28"/>
          <w:rtl/>
        </w:rPr>
        <w:t xml:space="preserve">53- فَتَقَطَّعُوا: دین را قطعه قطعه کردند و متفرّق شدند و هر کدام به کتابی معتقد شد و کتاب دیگر را انکار کردند.</w:t>
      </w:r>
    </w:p>
    <w:p>
      <w:pPr>
        <w:pStyle w:val="BookText"/>
      </w:pPr>
      <w:r>
        <w:rPr>
          <w:rFonts w:ascii="Amiri" w:hAnsi="Amiri" w:eastAsia="Amiri" w:cs="Amiri"/>
          <w:lang w:bidi="ar-SA"/>
          <w:color w:val="111111"/>
          <w:sz w:val="28"/>
          <w:szCs w:val="28"/>
          <w:rtl/>
        </w:rPr>
        <w:t xml:space="preserve">زُبُراً: جمع «زبور» به معنای کتاب.</w:t>
      </w:r>
    </w:p>
    <w:p>
      <w:pPr>
        <w:pStyle w:val="Heading3"/>
      </w:pPr>
      <w:bookmarkStart w:id="2232" w:name="_Toc1626"/>
      <w:r>
        <w:t>[سوره المؤمنون (23): آیه 54]</w:t>
      </w:r>
      <w:bookmarkEnd w:id="2232"/>
    </w:p>
    <w:p>
      <w:pPr>
        <w:pStyle w:val="BookText"/>
      </w:pPr>
      <w:r>
        <w:rPr>
          <w:rFonts w:ascii="Amiri" w:hAnsi="Amiri" w:eastAsia="Amiri" w:cs="Amiri"/>
          <w:lang w:bidi="ar-SA"/>
          <w:color w:val="111111"/>
          <w:sz w:val="28"/>
          <w:szCs w:val="28"/>
          <w:rtl/>
        </w:rPr>
        <w:t xml:space="preserve">فَذَرهُم فِی غَمرَتِهِم حَتّی حِین‌ٍ (54)</w:t>
      </w:r>
    </w:p>
    <w:p>
      <w:pPr>
        <w:pStyle w:val="BookText"/>
      </w:pPr>
      <w:r>
        <w:rPr>
          <w:rFonts w:ascii="Amiri" w:hAnsi="Amiri" w:eastAsia="Amiri" w:cs="Amiri"/>
          <w:lang w:bidi="ar-SA"/>
          <w:color w:val="111111"/>
          <w:sz w:val="28"/>
          <w:szCs w:val="28"/>
          <w:rtl/>
        </w:rPr>
        <w:t xml:space="preserve">54- غَمرَتِهِم: غفلتهم.</w:t>
      </w:r>
    </w:p>
    <w:p>
      <w:pPr>
        <w:pStyle w:val="Heading3"/>
      </w:pPr>
      <w:bookmarkStart w:id="2233" w:name="_Toc1627"/>
      <w:r>
        <w:t>[سوره المؤمنون (23): آیه 55]</w:t>
      </w:r>
      <w:bookmarkEnd w:id="2233"/>
    </w:p>
    <w:p>
      <w:pPr>
        <w:pStyle w:val="BookText"/>
      </w:pPr>
      <w:r>
        <w:rPr>
          <w:rFonts w:ascii="Amiri" w:hAnsi="Amiri" w:eastAsia="Amiri" w:cs="Amiri"/>
          <w:lang w:bidi="ar-SA"/>
          <w:color w:val="111111"/>
          <w:sz w:val="28"/>
          <w:szCs w:val="28"/>
          <w:rtl/>
        </w:rPr>
        <w:t xml:space="preserve">أَ یَحسَبُون‌َ أَنَّما نُمِدُّهُم بِه‌ِ مِن مال‌ٍ وَ بَنِین‌َ (55)</w:t>
      </w:r>
    </w:p>
    <w:p>
      <w:pPr>
        <w:pStyle w:val="BookText"/>
      </w:pPr>
      <w:r>
        <w:rPr>
          <w:rFonts w:ascii="Amiri" w:hAnsi="Amiri" w:eastAsia="Amiri" w:cs="Amiri"/>
          <w:lang w:bidi="ar-SA"/>
          <w:color w:val="111111"/>
          <w:sz w:val="28"/>
          <w:szCs w:val="28"/>
          <w:rtl/>
        </w:rPr>
        <w:t xml:space="preserve">55- أَنَّما نُمِدُّهُم: أن‌ّ ما نعطیهم. «ما» موصوله است.</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44" w:name="pg1516_12096"/>
    <w:bookmarkEnd w:id="344"/>
    <w:p>
      <w:pPr>
        <w:pStyle w:val="Heading3"/>
      </w:pPr>
      <w:bookmarkStart w:id="2234" w:name="_Toc1628"/>
      <w:r>
        <w:t>[سوره المؤمنون (23): آیه 60]</w:t>
      </w:r>
      <w:bookmarkEnd w:id="2234"/>
    </w:p>
    <w:p>
      <w:pPr>
        <w:pStyle w:val="BookText"/>
      </w:pPr>
      <w:r>
        <w:rPr>
          <w:rFonts w:ascii="Amiri" w:hAnsi="Amiri" w:eastAsia="Amiri" w:cs="Amiri"/>
          <w:lang w:bidi="ar-SA"/>
          <w:color w:val="111111"/>
          <w:sz w:val="28"/>
          <w:szCs w:val="28"/>
          <w:rtl/>
        </w:rPr>
        <w:t xml:space="preserve">وَ الَّذِین‌َ یُؤتُون‌َ ما آتَوا وَ قُلُوبُهُم وَجِلَةٌ أَنَّهُم إِلی رَبِّهِم راجِعُون‌َ (60)</w:t>
      </w:r>
    </w:p>
    <w:p>
      <w:pPr>
        <w:pStyle w:val="BookText"/>
      </w:pPr>
      <w:r>
        <w:rPr>
          <w:rFonts w:ascii="IRNazanin" w:hAnsi="IRNazanin" w:eastAsia="IRNazanin" w:cs="IRNazanin"/>
          <w:lang w:bidi="fa-IR"/>
          <w:color w:val="111111"/>
          <w:sz w:val="28"/>
          <w:szCs w:val="28"/>
          <w:rtl/>
        </w:rPr>
        <w:t xml:space="preserve">60- یُؤتُون‌َ ما آتَوا: در راه خدا زکات و صدقات و مانند آن می‌دهند.</w:t>
      </w:r>
    </w:p>
    <w:p>
      <w:pPr>
        <w:pStyle w:val="BookText"/>
      </w:pPr>
      <w:r>
        <w:rPr>
          <w:rFonts w:ascii="IRNazanin" w:hAnsi="IRNazanin" w:eastAsia="IRNazanin" w:cs="IRNazanin"/>
          <w:lang w:bidi="fa-IR"/>
          <w:color w:val="111111"/>
          <w:sz w:val="28"/>
          <w:szCs w:val="28"/>
          <w:rtl/>
        </w:rPr>
        <w:t xml:space="preserve">أَنَّهُم إِلی رَبِّهِم: اینکه علّت است برای «وجلة» یعنی دل آنان ترس دارد چون می‌دانند به سوی خدا رجوع خواهند کرد و ممکن است خداوند بخشش آنان را نپذیرفته باشد.</w:t>
      </w:r>
    </w:p>
    <w:p>
      <w:pPr>
        <w:pStyle w:val="Heading3"/>
      </w:pPr>
      <w:bookmarkStart w:id="2235" w:name="_Toc1629"/>
      <w:r>
        <w:t>[سوره المؤمنون (23): آیه 63]</w:t>
      </w:r>
      <w:bookmarkEnd w:id="2235"/>
    </w:p>
    <w:p>
      <w:pPr>
        <w:pStyle w:val="BookText"/>
      </w:pPr>
      <w:r>
        <w:rPr>
          <w:rFonts w:ascii="Amiri" w:hAnsi="Amiri" w:eastAsia="Amiri" w:cs="Amiri"/>
          <w:lang w:bidi="ar-SA"/>
          <w:color w:val="111111"/>
          <w:sz w:val="28"/>
          <w:szCs w:val="28"/>
          <w:rtl/>
        </w:rPr>
        <w:t xml:space="preserve">بَل قُلُوبُهُم فِی غَمرَةٍ مِن هذا وَ لَهُم أَعمال‌ٌ مِن دُون‌ِ ذلِک‌َ هُم لَها عامِلُون‌َ (63)</w:t>
      </w:r>
    </w:p>
    <w:p>
      <w:pPr>
        <w:pStyle w:val="BookText"/>
      </w:pPr>
      <w:r>
        <w:rPr>
          <w:rFonts w:ascii="IRNazanin" w:hAnsi="IRNazanin" w:eastAsia="IRNazanin" w:cs="IRNazanin"/>
          <w:lang w:bidi="fa-IR"/>
          <w:color w:val="111111"/>
          <w:sz w:val="28"/>
          <w:szCs w:val="28"/>
          <w:rtl/>
        </w:rPr>
        <w:t xml:space="preserve">63- بَل: برای اضراب است.</w:t>
      </w:r>
    </w:p>
    <w:p>
      <w:pPr>
        <w:pStyle w:val="BookText"/>
      </w:pPr>
      <w:r>
        <w:rPr>
          <w:rFonts w:ascii="IRNazanin" w:hAnsi="IRNazanin" w:eastAsia="IRNazanin" w:cs="IRNazanin"/>
          <w:lang w:bidi="fa-IR"/>
          <w:color w:val="111111"/>
          <w:sz w:val="28"/>
          <w:szCs w:val="28"/>
          <w:rtl/>
        </w:rPr>
        <w:t xml:space="preserve">غَمرَةٍ: غفلت، پرده و پوشش ..</w:t>
      </w:r>
    </w:p>
    <w:p>
      <w:pPr>
        <w:pStyle w:val="Heading3"/>
      </w:pPr>
      <w:bookmarkStart w:id="2236" w:name="_Toc1630"/>
      <w:r>
        <w:t>[سوره المؤمنون (23): آیه 64]</w:t>
      </w:r>
      <w:bookmarkEnd w:id="2236"/>
    </w:p>
    <w:p>
      <w:pPr>
        <w:pStyle w:val="BookText"/>
      </w:pPr>
      <w:r>
        <w:rPr>
          <w:rFonts w:ascii="Amiri" w:hAnsi="Amiri" w:eastAsia="Amiri" w:cs="Amiri"/>
          <w:lang w:bidi="ar-SA"/>
          <w:color w:val="111111"/>
          <w:sz w:val="28"/>
          <w:szCs w:val="28"/>
          <w:rtl/>
        </w:rPr>
        <w:t xml:space="preserve">حَتّی إِذا أَخَذنا مُترَفِیهِم بِالعَذاب‌ِ إِذا هُم یَجأَرُون‌َ (64)</w:t>
      </w:r>
    </w:p>
    <w:p>
      <w:pPr>
        <w:pStyle w:val="BookText"/>
      </w:pPr>
      <w:r>
        <w:rPr>
          <w:rFonts w:ascii="Amiri" w:hAnsi="Amiri" w:eastAsia="Amiri" w:cs="Amiri"/>
          <w:lang w:bidi="ar-SA"/>
          <w:color w:val="111111"/>
          <w:sz w:val="28"/>
          <w:szCs w:val="28"/>
          <w:rtl/>
        </w:rPr>
        <w:t xml:space="preserve">64- مُترَفِیهِم: جمع «مترف» به معنای متنعّم و ثروتمند و رئیس.</w:t>
      </w:r>
    </w:p>
    <w:p>
      <w:pPr>
        <w:pStyle w:val="BookText"/>
      </w:pPr>
      <w:r>
        <w:rPr>
          <w:rFonts w:ascii="Amiri" w:hAnsi="Amiri" w:eastAsia="Amiri" w:cs="Amiri"/>
          <w:lang w:bidi="ar-SA"/>
          <w:color w:val="111111"/>
          <w:sz w:val="28"/>
          <w:szCs w:val="28"/>
          <w:rtl/>
        </w:rPr>
        <w:t xml:space="preserve">یَجأَرُون‌َ: ناله می‌زنند و فریاد می‌کشند.</w:t>
      </w:r>
    </w:p>
    <w:p>
      <w:pPr>
        <w:pStyle w:val="Heading3"/>
      </w:pPr>
      <w:bookmarkStart w:id="2237" w:name="_Toc1631"/>
      <w:r>
        <w:t>[سوره المؤمنون (23): آیه 66]</w:t>
      </w:r>
      <w:bookmarkEnd w:id="2237"/>
    </w:p>
    <w:p>
      <w:pPr>
        <w:pStyle w:val="BookText"/>
      </w:pPr>
      <w:r>
        <w:rPr>
          <w:rFonts w:ascii="Amiri" w:hAnsi="Amiri" w:eastAsia="Amiri" w:cs="Amiri"/>
          <w:lang w:bidi="ar-SA"/>
          <w:color w:val="111111"/>
          <w:sz w:val="28"/>
          <w:szCs w:val="28"/>
          <w:rtl/>
        </w:rPr>
        <w:t xml:space="preserve">قَد کانَت آیاتِی تُتلی عَلَیکُم فَکُنتُم عَلی أَعقابِکُم تَنکِصُون‌َ (66)</w:t>
      </w:r>
    </w:p>
    <w:p>
      <w:pPr>
        <w:pStyle w:val="BookText"/>
      </w:pPr>
      <w:r>
        <w:rPr>
          <w:rFonts w:ascii="IRNazanin" w:hAnsi="IRNazanin" w:eastAsia="IRNazanin" w:cs="IRNazanin"/>
          <w:lang w:bidi="fa-IR"/>
          <w:color w:val="111111"/>
          <w:sz w:val="28"/>
          <w:szCs w:val="28"/>
          <w:rtl/>
        </w:rPr>
        <w:t xml:space="preserve">66- تَنکِصُون‌َ: «نکص» به معنای قهقرا و بازگشت به عقب است.</w:t>
      </w:r>
    </w:p>
    <w:p>
      <w:pPr>
        <w:pStyle w:val="Heading3"/>
      </w:pPr>
      <w:bookmarkStart w:id="2238" w:name="_Toc1632"/>
      <w:r>
        <w:t>[سوره المؤمنون (23): آیه 67]</w:t>
      </w:r>
      <w:bookmarkEnd w:id="2238"/>
    </w:p>
    <w:p>
      <w:pPr>
        <w:pStyle w:val="BookText"/>
      </w:pPr>
      <w:r>
        <w:rPr>
          <w:rFonts w:ascii="Amiri" w:hAnsi="Amiri" w:eastAsia="Amiri" w:cs="Amiri"/>
          <w:lang w:bidi="ar-SA"/>
          <w:color w:val="111111"/>
          <w:sz w:val="28"/>
          <w:szCs w:val="28"/>
          <w:rtl/>
        </w:rPr>
        <w:t xml:space="preserve">مُستَکبِرِین‌َ بِه‌ِ سامِراً تَهجُرُون‌َ (67)</w:t>
      </w:r>
    </w:p>
    <w:p>
      <w:pPr>
        <w:pStyle w:val="BookText"/>
      </w:pPr>
      <w:r>
        <w:rPr>
          <w:rFonts w:ascii="Amiri" w:hAnsi="Amiri" w:eastAsia="Amiri" w:cs="Amiri"/>
          <w:lang w:bidi="ar-SA"/>
          <w:color w:val="111111"/>
          <w:sz w:val="28"/>
          <w:szCs w:val="28"/>
          <w:rtl/>
        </w:rPr>
        <w:t xml:space="preserve">67- مُستَکبِرِین‌َ بِه‌ِ: در مقابل قرآن و محمّد صلّی اللّه علیه و آله تکبّر می‌ورزند و قبول نمی‌کنند.</w:t>
      </w:r>
    </w:p>
    <w:p>
      <w:pPr>
        <w:pStyle w:val="BookText"/>
      </w:pPr>
      <w:r>
        <w:rPr>
          <w:rFonts w:ascii="IRNazanin" w:hAnsi="IRNazanin" w:eastAsia="IRNazanin" w:cs="IRNazanin"/>
          <w:lang w:bidi="fa-IR"/>
          <w:color w:val="111111"/>
          <w:sz w:val="28"/>
          <w:szCs w:val="28"/>
          <w:rtl/>
        </w:rPr>
        <w:t xml:space="preserve">سامِراً: تسمرون باللیل: شبها با همدیگر در باره پیامبر صلّی اللّه علیه و آله بدگویی می‌کنید.</w:t>
      </w:r>
    </w:p>
    <w:p>
      <w:pPr>
        <w:pStyle w:val="BookText"/>
      </w:pPr>
      <w:r>
        <w:rPr>
          <w:rFonts w:ascii="IRNazanin" w:hAnsi="IRNazanin" w:eastAsia="IRNazanin" w:cs="IRNazanin"/>
          <w:lang w:bidi="fa-IR"/>
          <w:color w:val="111111"/>
          <w:sz w:val="28"/>
          <w:szCs w:val="28"/>
          <w:rtl/>
        </w:rPr>
        <w:t xml:space="preserve">تَهجُرُون‌َ: از حق‌ّ رو گردان گشته‌اید.</w:t>
      </w:r>
    </w:p>
    <w:p>
      <w:pPr>
        <w:pStyle w:val="Heading3"/>
      </w:pPr>
      <w:bookmarkStart w:id="2239" w:name="_Toc1633"/>
      <w:r>
        <w:t>[سوره المؤمنون (23): آیه 71]</w:t>
      </w:r>
      <w:bookmarkEnd w:id="2239"/>
    </w:p>
    <w:p>
      <w:pPr>
        <w:pStyle w:val="BookText"/>
      </w:pPr>
      <w:r>
        <w:rPr>
          <w:rFonts w:ascii="Amiri" w:hAnsi="Amiri" w:eastAsia="Amiri" w:cs="Amiri"/>
          <w:lang w:bidi="ar-SA"/>
          <w:color w:val="111111"/>
          <w:sz w:val="28"/>
          <w:szCs w:val="28"/>
          <w:rtl/>
        </w:rPr>
        <w:t xml:space="preserve">وَ لَوِ اتَّبَع‌َ الحَق‌ُّ أَهواءَهُم لَفَسَدَت‌ِ السَّماوات‌ُ وَ الأَرض‌ُ وَ مَن فِیهِن‌َّ بَل أَتَیناهُم بِذِکرِهِم فَهُم عَن ذِکرِهِم مُعرِضُون‌َ (71)</w:t>
      </w:r>
    </w:p>
    <w:p>
      <w:pPr>
        <w:pStyle w:val="BookText"/>
      </w:pPr>
      <w:r>
        <w:rPr>
          <w:rFonts w:ascii="Amiri" w:hAnsi="Amiri" w:eastAsia="Amiri" w:cs="Amiri"/>
          <w:lang w:bidi="ar-SA"/>
          <w:color w:val="111111"/>
          <w:sz w:val="28"/>
          <w:szCs w:val="28"/>
          <w:rtl/>
        </w:rPr>
        <w:t xml:space="preserve">71- بِذِکرِهِم: به دو معنا آمده است:</w:t>
      </w:r>
    </w:p>
    <w:p>
      <w:pPr>
        <w:pStyle w:val="BookText"/>
      </w:pPr>
      <w:r>
        <w:rPr>
          <w:rFonts w:ascii="IRNazanin" w:hAnsi="IRNazanin" w:eastAsia="IRNazanin" w:cs="IRNazanin"/>
          <w:lang w:bidi="fa-IR"/>
          <w:color w:val="111111"/>
          <w:sz w:val="28"/>
          <w:szCs w:val="28"/>
          <w:rtl/>
        </w:rPr>
        <w:t xml:space="preserve">1- «بشرفهم و فخرهم». 2- مراد از ذکر، قرآن است چون قرآن آنان را به یاد خدا می‌اندازد.</w:t>
      </w:r>
    </w:p>
    <w:p>
      <w:pPr>
        <w:pStyle w:val="BookText"/>
      </w:pPr>
      <w:r>
        <w:rPr>
          <w:rFonts w:ascii="IRNazanin" w:hAnsi="IRNazanin" w:eastAsia="IRNazanin" w:cs="IRNazanin"/>
          <w:lang w:bidi="fa-IR"/>
          <w:color w:val="111111"/>
          <w:sz w:val="28"/>
          <w:szCs w:val="28"/>
          <w:rtl/>
        </w:rPr>
        <w:t xml:space="preserve">«المیزان»</w:t>
      </w:r>
    </w:p>
    <w:p>
      <w:pPr>
        <w:pStyle w:val="Heading3"/>
      </w:pPr>
      <w:bookmarkStart w:id="2240" w:name="_Toc1634"/>
      <w:r>
        <w:t>[سوره المؤمنون (23): آیه 72]</w:t>
      </w:r>
      <w:bookmarkEnd w:id="2240"/>
    </w:p>
    <w:p>
      <w:pPr>
        <w:pStyle w:val="BookText"/>
      </w:pPr>
      <w:r>
        <w:rPr>
          <w:rFonts w:ascii="Amiri" w:hAnsi="Amiri" w:eastAsia="Amiri" w:cs="Amiri"/>
          <w:lang w:bidi="ar-SA"/>
          <w:color w:val="111111"/>
          <w:sz w:val="28"/>
          <w:szCs w:val="28"/>
          <w:rtl/>
        </w:rPr>
        <w:t xml:space="preserve">أَم تَسأَلُهُم خَرجاً فَخَراج‌ُ رَبِّک‌َ خَیرٌ وَ هُوَ خَیرُ الرّازِقِین‌َ (72)</w:t>
      </w:r>
    </w:p>
    <w:p>
      <w:pPr>
        <w:pStyle w:val="BookText"/>
      </w:pPr>
      <w:r>
        <w:rPr>
          <w:rFonts w:ascii="Amiri" w:hAnsi="Amiri" w:eastAsia="Amiri" w:cs="Amiri"/>
          <w:lang w:bidi="ar-SA"/>
          <w:color w:val="111111"/>
          <w:sz w:val="28"/>
          <w:szCs w:val="28"/>
          <w:rtl/>
        </w:rPr>
        <w:t xml:space="preserve">72- خَرجاً: خراج، اجر و مزد.</w:t>
      </w:r>
    </w:p>
    <w:p>
      <w:pPr>
        <w:pStyle w:val="Heading3"/>
      </w:pPr>
      <w:bookmarkStart w:id="2241" w:name="_Toc1635"/>
      <w:r>
        <w:t>[سوره المؤمنون (23): آیه 74]</w:t>
      </w:r>
      <w:bookmarkEnd w:id="2241"/>
    </w:p>
    <w:p>
      <w:pPr>
        <w:pStyle w:val="BookText"/>
      </w:pPr>
      <w:r>
        <w:rPr>
          <w:rFonts w:ascii="Amiri" w:hAnsi="Amiri" w:eastAsia="Amiri" w:cs="Amiri"/>
          <w:lang w:bidi="ar-SA"/>
          <w:color w:val="111111"/>
          <w:sz w:val="28"/>
          <w:szCs w:val="28"/>
          <w:rtl/>
        </w:rPr>
        <w:t xml:space="preserve">وَ إِن‌َّ الَّذِین‌َ لا یُؤمِنُون‌َ بِالآخِرَةِ عَن‌ِ الصِّراطِ لَناکِبُون‌َ (74)</w:t>
      </w:r>
    </w:p>
    <w:p>
      <w:pPr>
        <w:pStyle w:val="BookText"/>
      </w:pPr>
      <w:r>
        <w:rPr>
          <w:rFonts w:ascii="Amiri" w:hAnsi="Amiri" w:eastAsia="Amiri" w:cs="Amiri"/>
          <w:lang w:bidi="ar-SA"/>
          <w:color w:val="111111"/>
          <w:sz w:val="28"/>
          <w:szCs w:val="28"/>
          <w:rtl/>
        </w:rPr>
        <w:t xml:space="preserve">74- لَناکِبُون‌َ: منحرفین.</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45" w:name="pg1516_12100"/>
    <w:bookmarkEnd w:id="345"/>
    <w:p>
      <w:pPr>
        <w:pStyle w:val="Heading3"/>
      </w:pPr>
      <w:bookmarkStart w:id="2242" w:name="_Toc1636"/>
      <w:r>
        <w:t>[سوره المؤمنون (23): آیه 75]</w:t>
      </w:r>
      <w:bookmarkEnd w:id="2242"/>
    </w:p>
    <w:p>
      <w:pPr>
        <w:pStyle w:val="BookText"/>
      </w:pPr>
      <w:r>
        <w:rPr>
          <w:rFonts w:ascii="Amiri" w:hAnsi="Amiri" w:eastAsia="Amiri" w:cs="Amiri"/>
          <w:lang w:bidi="ar-SA"/>
          <w:color w:val="111111"/>
          <w:sz w:val="28"/>
          <w:szCs w:val="28"/>
          <w:rtl/>
        </w:rPr>
        <w:t xml:space="preserve">وَ لَو رَحِمناهُم وَ کَشَفنا ما بِهِم مِن ضُرٍّ لَلَجُّوا فِی طُغیانِهِم یَعمَهُون‌َ (75)</w:t>
      </w:r>
    </w:p>
    <w:p>
      <w:pPr>
        <w:pStyle w:val="BookText"/>
      </w:pPr>
      <w:r>
        <w:rPr>
          <w:rFonts w:ascii="IRNazanin" w:hAnsi="IRNazanin" w:eastAsia="IRNazanin" w:cs="IRNazanin"/>
          <w:lang w:bidi="fa-IR"/>
          <w:color w:val="111111"/>
          <w:sz w:val="28"/>
          <w:szCs w:val="28"/>
          <w:rtl/>
        </w:rPr>
        <w:t xml:space="preserve">75- وَ کَشَفنا ما بِهِم مِن ضُرٍّ: یعنی آنها را به دار تکلیف باز گردانیم.</w:t>
      </w:r>
    </w:p>
    <w:p>
      <w:pPr>
        <w:pStyle w:val="BookText"/>
      </w:pPr>
      <w:r>
        <w:rPr>
          <w:rFonts w:ascii="Amiri" w:hAnsi="Amiri" w:eastAsia="Amiri" w:cs="Amiri"/>
          <w:lang w:bidi="ar-SA"/>
          <w:color w:val="111111"/>
          <w:sz w:val="28"/>
          <w:szCs w:val="28"/>
          <w:rtl/>
        </w:rPr>
        <w:t xml:space="preserve">لَلَجُّوا: لجاجت می‌ورزند.</w:t>
      </w:r>
    </w:p>
    <w:p>
      <w:pPr>
        <w:pStyle w:val="Heading3"/>
      </w:pPr>
      <w:bookmarkStart w:id="2243" w:name="_Toc1637"/>
      <w:r>
        <w:t>[سوره المؤمنون (23): آیه 76]</w:t>
      </w:r>
      <w:bookmarkEnd w:id="2243"/>
    </w:p>
    <w:p>
      <w:pPr>
        <w:pStyle w:val="BookText"/>
      </w:pPr>
      <w:r>
        <w:rPr>
          <w:rFonts w:ascii="Amiri" w:hAnsi="Amiri" w:eastAsia="Amiri" w:cs="Amiri"/>
          <w:lang w:bidi="ar-SA"/>
          <w:color w:val="111111"/>
          <w:sz w:val="28"/>
          <w:szCs w:val="28"/>
          <w:rtl/>
        </w:rPr>
        <w:t xml:space="preserve">وَ لَقَد أَخَذناهُم بِالعَذاب‌ِ فَمَا استَکانُوا لِرَبِّهِم وَ ما یَتَضَرَّعُون‌َ (76)</w:t>
      </w:r>
    </w:p>
    <w:p>
      <w:pPr>
        <w:pStyle w:val="BookText"/>
      </w:pPr>
      <w:r>
        <w:rPr>
          <w:rFonts w:ascii="IRNazanin" w:hAnsi="IRNazanin" w:eastAsia="IRNazanin" w:cs="IRNazanin"/>
          <w:lang w:bidi="fa-IR"/>
          <w:color w:val="111111"/>
          <w:sz w:val="28"/>
          <w:szCs w:val="28"/>
          <w:rtl/>
        </w:rPr>
        <w:t xml:space="preserve">76- استَکانُوا: «استکانة» به معنای تواضع و خضوع است.</w:t>
      </w:r>
    </w:p>
    <w:p>
      <w:pPr>
        <w:pStyle w:val="Heading3"/>
      </w:pPr>
      <w:bookmarkStart w:id="2244" w:name="_Toc1638"/>
      <w:r>
        <w:t>[سوره المؤمنون (23): آیه 77]</w:t>
      </w:r>
      <w:bookmarkEnd w:id="2244"/>
    </w:p>
    <w:p>
      <w:pPr>
        <w:pStyle w:val="BookText"/>
      </w:pPr>
      <w:r>
        <w:rPr>
          <w:rFonts w:ascii="Amiri" w:hAnsi="Amiri" w:eastAsia="Amiri" w:cs="Amiri"/>
          <w:lang w:bidi="ar-SA"/>
          <w:color w:val="111111"/>
          <w:sz w:val="28"/>
          <w:szCs w:val="28"/>
          <w:rtl/>
        </w:rPr>
        <w:t xml:space="preserve">حَتّی إِذا فَتَحنا عَلَیهِم باباً ذا عَذاب‌ٍ شَدِیدٍ إِذا هُم فِیه‌ِ مُبلِسُون‌َ (77)</w:t>
      </w:r>
    </w:p>
    <w:p>
      <w:pPr>
        <w:pStyle w:val="BookText"/>
      </w:pPr>
      <w:r>
        <w:rPr>
          <w:rFonts w:ascii="Amiri" w:hAnsi="Amiri" w:eastAsia="Amiri" w:cs="Amiri"/>
          <w:lang w:bidi="ar-SA"/>
          <w:color w:val="111111"/>
          <w:sz w:val="28"/>
          <w:szCs w:val="28"/>
          <w:rtl/>
        </w:rPr>
        <w:t xml:space="preserve">77- مُبلِسُون‌َ: از هر خیری مأیوسند.</w:t>
      </w:r>
    </w:p>
    <w:p>
      <w:pPr>
        <w:pStyle w:val="Heading3"/>
      </w:pPr>
      <w:bookmarkStart w:id="2245" w:name="_Toc1639"/>
      <w:r>
        <w:t>[سوره المؤمنون (23): آیه 78]</w:t>
      </w:r>
      <w:bookmarkEnd w:id="2245"/>
    </w:p>
    <w:p>
      <w:pPr>
        <w:pStyle w:val="BookText"/>
      </w:pPr>
      <w:r>
        <w:rPr>
          <w:rFonts w:ascii="Amiri" w:hAnsi="Amiri" w:eastAsia="Amiri" w:cs="Amiri"/>
          <w:lang w:bidi="ar-SA"/>
          <w:color w:val="111111"/>
          <w:sz w:val="28"/>
          <w:szCs w:val="28"/>
          <w:rtl/>
        </w:rPr>
        <w:t xml:space="preserve">وَ هُوَ الَّذِی أَنشَأَ لَکُم‌ُ السَّمع‌َ وَ الأَبصارَ وَ الأَفئِدَةَ قَلِیلاً ما تَشکُرُون‌َ (78)</w:t>
      </w:r>
    </w:p>
    <w:p>
      <w:pPr>
        <w:pStyle w:val="BookText"/>
      </w:pPr>
      <w:r>
        <w:rPr>
          <w:rFonts w:ascii="IRNazanin" w:hAnsi="IRNazanin" w:eastAsia="IRNazanin" w:cs="IRNazanin"/>
          <w:lang w:bidi="fa-IR"/>
          <w:color w:val="111111"/>
          <w:sz w:val="28"/>
          <w:szCs w:val="28"/>
          <w:rtl/>
        </w:rPr>
        <w:t xml:space="preserve">78- أَنشَأَ لَکُم‌ُ السَّمع‌َ وَ الأَبصارَ وَ الأَفئِدَةَ: از میان حواس، گوش و چشم و دل را ذکر کرد چون اینکه سه، اسباب شناختند. انسان عاقل با اینکه سه می‌بیند، می‌شنود و تفکر می‌کند و به شناخت می‌رسد.</w:t>
      </w:r>
    </w:p>
    <w:p>
      <w:pPr>
        <w:pStyle w:val="BookText"/>
      </w:pPr>
      <w:r>
        <w:rPr>
          <w:rFonts w:ascii="IRNazanin" w:hAnsi="IRNazanin" w:eastAsia="IRNazanin" w:cs="IRNazanin"/>
          <w:lang w:bidi="fa-IR"/>
          <w:color w:val="111111"/>
          <w:sz w:val="28"/>
          <w:szCs w:val="28"/>
          <w:rtl/>
        </w:rPr>
        <w:t xml:space="preserve">قَلِیلًا ما تَشکُرُون‌َ: تقدیر آن، «تشکرون قلیلا» است یعنی در برابر اینکه نعمت خدا را کم سپاس می‌گویید.</w:t>
      </w:r>
    </w:p>
    <w:p>
      <w:pPr>
        <w:pStyle w:val="BookText"/>
      </w:pPr>
      <w:r>
        <w:rPr>
          <w:rFonts w:ascii="IRNazanin" w:hAnsi="IRNazanin" w:eastAsia="IRNazanin" w:cs="IRNazanin"/>
          <w:lang w:bidi="fa-IR"/>
          <w:color w:val="111111"/>
          <w:sz w:val="28"/>
          <w:szCs w:val="28"/>
          <w:rtl/>
        </w:rPr>
        <w:t xml:space="preserve">79- (ذرأ): خلق.</w:t>
      </w:r>
    </w:p>
    <w:p>
      <w:pPr>
        <w:pStyle w:val="Heading3"/>
      </w:pPr>
      <w:bookmarkStart w:id="2246" w:name="_Toc1640"/>
      <w:r>
        <w:t>[سوره المؤمنون (23): آیه 83]</w:t>
      </w:r>
      <w:bookmarkEnd w:id="2246"/>
    </w:p>
    <w:p>
      <w:pPr>
        <w:pStyle w:val="BookText"/>
      </w:pPr>
      <w:r>
        <w:rPr>
          <w:rFonts w:ascii="Amiri" w:hAnsi="Amiri" w:eastAsia="Amiri" w:cs="Amiri"/>
          <w:lang w:bidi="ar-SA"/>
          <w:color w:val="111111"/>
          <w:sz w:val="28"/>
          <w:szCs w:val="28"/>
          <w:rtl/>
        </w:rPr>
        <w:t xml:space="preserve">لَقَد وُعِدنا نَحن‌ُ وَ آباؤُنا هذا مِن قَبل‌ُ إِن هذا إِلاّ أَساطِیرُ الأَوَّلِین‌َ (83)</w:t>
      </w:r>
    </w:p>
    <w:p>
      <w:pPr>
        <w:pStyle w:val="BookText"/>
      </w:pPr>
      <w:r>
        <w:rPr>
          <w:rFonts w:ascii="IRNazanin" w:hAnsi="IRNazanin" w:eastAsia="IRNazanin" w:cs="IRNazanin"/>
          <w:lang w:bidi="fa-IR"/>
          <w:color w:val="111111"/>
          <w:sz w:val="28"/>
          <w:szCs w:val="28"/>
          <w:rtl/>
        </w:rPr>
        <w:t xml:space="preserve">83- إِن هذا إِلّا أَساطِیرُ الأَوَّلِین‌َ: اینکه نیست جز همان دروغهای پیشینیان که نوشته‌اند، ولی حقیقت ندارد.</w:t>
      </w:r>
    </w:p>
    <w:p>
      <w:pPr>
        <w:pStyle w:val="Heading3"/>
      </w:pPr>
      <w:bookmarkStart w:id="2247" w:name="_Toc1641"/>
      <w:r>
        <w:t>[سوره المؤمنون (23): آیه 88]</w:t>
      </w:r>
      <w:bookmarkEnd w:id="2247"/>
    </w:p>
    <w:p>
      <w:pPr>
        <w:pStyle w:val="BookText"/>
      </w:pPr>
      <w:r>
        <w:rPr>
          <w:rFonts w:ascii="Amiri" w:hAnsi="Amiri" w:eastAsia="Amiri" w:cs="Amiri"/>
          <w:lang w:bidi="ar-SA"/>
          <w:color w:val="111111"/>
          <w:sz w:val="28"/>
          <w:szCs w:val="28"/>
          <w:rtl/>
        </w:rPr>
        <w:t xml:space="preserve">قُل مَن بِیَدِه‌ِ مَلَکُوت‌ُ کُل‌ِّ شَی‌ءٍ وَ هُوَ یُجِیرُ وَ لا یُجارُ عَلَیه‌ِ إِن کُنتُم تَعلَمُون‌َ (88)</w:t>
      </w:r>
    </w:p>
    <w:p>
      <w:pPr>
        <w:pStyle w:val="BookText"/>
      </w:pPr>
      <w:r>
        <w:rPr>
          <w:rFonts w:ascii="IRNazanin" w:hAnsi="IRNazanin" w:eastAsia="IRNazanin" w:cs="IRNazanin"/>
          <w:lang w:bidi="fa-IR"/>
          <w:color w:val="111111"/>
          <w:sz w:val="28"/>
          <w:szCs w:val="28"/>
          <w:rtl/>
        </w:rPr>
        <w:t xml:space="preserve">88- یُجِیرُ وَ لا یُجارُ عَلَیه‌ِ: به بی‌پناهان پناه می‌دهد و نیاز به پناه دادن ندارد.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46" w:name="pg1516_12103"/>
    <w:bookmarkEnd w:id="346"/>
    <w:p>
      <w:pPr>
        <w:pStyle w:val="Heading3"/>
      </w:pPr>
      <w:bookmarkStart w:id="2248" w:name="_Toc1642"/>
      <w:r>
        <w:t>[سوره المؤمنون (23): آیه 91]</w:t>
      </w:r>
      <w:bookmarkEnd w:id="2248"/>
    </w:p>
    <w:p>
      <w:pPr>
        <w:pStyle w:val="BookText"/>
      </w:pPr>
      <w:r>
        <w:rPr>
          <w:rFonts w:ascii="Amiri" w:hAnsi="Amiri" w:eastAsia="Amiri" w:cs="Amiri"/>
          <w:lang w:bidi="ar-SA"/>
          <w:color w:val="111111"/>
          <w:sz w:val="28"/>
          <w:szCs w:val="28"/>
          <w:rtl/>
        </w:rPr>
        <w:t xml:space="preserve">مَا اتَّخَذَ اللّه‌ُ مِن وَلَدٍ وَ ما کان‌َ مَعَه‌ُ مِن إِله‌ٍ إِذاً لَذَهَب‌َ کُل‌ُّ إِله‌ٍ بِما خَلَق‌َ وَ لَعَلا بَعضُهُم عَلی بَعض‌ٍ سُبحان‌َ اللّه‌ِ عَمّا یَصِفُون‌َ (91)</w:t>
      </w:r>
    </w:p>
    <w:p>
      <w:pPr>
        <w:pStyle w:val="BookText"/>
      </w:pPr>
      <w:r>
        <w:rPr>
          <w:rFonts w:ascii="Amiri" w:hAnsi="Amiri" w:eastAsia="Amiri" w:cs="Amiri"/>
          <w:lang w:bidi="ar-SA"/>
          <w:color w:val="111111"/>
          <w:sz w:val="28"/>
          <w:szCs w:val="28"/>
          <w:rtl/>
        </w:rPr>
        <w:t xml:space="preserve">91- مِن وَلَدٍ: ما اتّخذ اللّه ولدا. «من» زاید و فایده‌اش تأکید است.</w:t>
      </w:r>
    </w:p>
    <w:p>
      <w:pPr>
        <w:pStyle w:val="BookText"/>
      </w:pPr>
      <w:r>
        <w:rPr>
          <w:rFonts w:ascii="Amiri" w:hAnsi="Amiri" w:eastAsia="Amiri" w:cs="Amiri"/>
          <w:lang w:bidi="ar-SA"/>
          <w:color w:val="111111"/>
          <w:sz w:val="28"/>
          <w:szCs w:val="28"/>
          <w:rtl/>
        </w:rPr>
        <w:t xml:space="preserve">مِن إِله‌ٍ: «من» زاید و مفید تأکید است.</w:t>
      </w:r>
    </w:p>
    <w:p>
      <w:pPr>
        <w:pStyle w:val="BookText"/>
      </w:pPr>
      <w:r>
        <w:rPr>
          <w:rFonts w:ascii="IRNazanin" w:hAnsi="IRNazanin" w:eastAsia="IRNazanin" w:cs="IRNazanin"/>
          <w:lang w:bidi="fa-IR"/>
          <w:color w:val="111111"/>
          <w:sz w:val="28"/>
          <w:szCs w:val="28"/>
          <w:rtl/>
        </w:rPr>
        <w:t xml:space="preserve">إِذاً لَذَهَب‌َ: «إذا» زاید است که بین «لو» مقدّر و جواب آن «لذهب» واقع شده است تقدیر چنین است: «لو کان معه إله إذا لذهب».</w:t>
      </w:r>
    </w:p>
    <w:p>
      <w:pPr>
        <w:pStyle w:val="Heading3"/>
      </w:pPr>
      <w:bookmarkStart w:id="2249" w:name="_Toc1643"/>
      <w:r>
        <w:t>[سوره المؤمنون (23): آیه 93]</w:t>
      </w:r>
      <w:bookmarkEnd w:id="2249"/>
    </w:p>
    <w:p>
      <w:pPr>
        <w:pStyle w:val="BookText"/>
      </w:pPr>
      <w:r>
        <w:rPr>
          <w:rFonts w:ascii="Amiri" w:hAnsi="Amiri" w:eastAsia="Amiri" w:cs="Amiri"/>
          <w:lang w:bidi="ar-SA"/>
          <w:color w:val="111111"/>
          <w:sz w:val="28"/>
          <w:szCs w:val="28"/>
          <w:rtl/>
        </w:rPr>
        <w:t xml:space="preserve">قُل رَب‌ِّ إِمّا تُرِیَنِّی ما یُوعَدُون‌َ (93)</w:t>
      </w:r>
    </w:p>
    <w:p>
      <w:pPr>
        <w:pStyle w:val="BookText"/>
      </w:pPr>
      <w:r>
        <w:rPr>
          <w:rFonts w:ascii="IRNazanin" w:hAnsi="IRNazanin" w:eastAsia="IRNazanin" w:cs="IRNazanin"/>
          <w:lang w:bidi="fa-IR"/>
          <w:color w:val="111111"/>
          <w:sz w:val="28"/>
          <w:szCs w:val="28"/>
          <w:rtl/>
        </w:rPr>
        <w:t xml:space="preserve">93- إِمّا: اصل آن «إن ما» است «ما» زاید است و برای تجویز دخول «نون تاکید» بر فعل مضارع است زیرا استعمال «إن ترینی» جایز نیست. جزای «إن» «فلا تجعلنی» است و «رب‌ّ» معترضه است.</w:t>
      </w:r>
    </w:p>
    <w:p>
      <w:pPr>
        <w:pStyle w:val="Heading3"/>
      </w:pPr>
      <w:bookmarkStart w:id="2250" w:name="_Toc1644"/>
      <w:r>
        <w:t>[سوره المؤمنون (23): آیه 97]</w:t>
      </w:r>
      <w:bookmarkEnd w:id="2250"/>
    </w:p>
    <w:p>
      <w:pPr>
        <w:pStyle w:val="BookText"/>
      </w:pPr>
      <w:r>
        <w:rPr>
          <w:rFonts w:ascii="Amiri" w:hAnsi="Amiri" w:eastAsia="Amiri" w:cs="Amiri"/>
          <w:lang w:bidi="ar-SA"/>
          <w:color w:val="111111"/>
          <w:sz w:val="28"/>
          <w:szCs w:val="28"/>
          <w:rtl/>
        </w:rPr>
        <w:t xml:space="preserve">وَ قُل رَب‌ِّ أَعُوذُ بِک‌َ مِن هَمَزات‌ِ الشَّیاطِین‌ِ (97)</w:t>
      </w:r>
    </w:p>
    <w:p>
      <w:pPr>
        <w:pStyle w:val="BookText"/>
      </w:pPr>
      <w:r>
        <w:rPr>
          <w:rFonts w:ascii="Amiri" w:hAnsi="Amiri" w:eastAsia="Amiri" w:cs="Amiri"/>
          <w:lang w:bidi="ar-SA"/>
          <w:color w:val="111111"/>
          <w:sz w:val="28"/>
          <w:szCs w:val="28"/>
          <w:rtl/>
        </w:rPr>
        <w:t xml:space="preserve">97- هَمَزات‌ِ الشَّیاطِین‌ِ: جمع «همزة» به معنای وسوسه شیطان و حمله و هجومهای شیطان.</w:t>
      </w:r>
    </w:p>
    <w:p>
      <w:pPr>
        <w:pStyle w:val="BookText"/>
      </w:pPr>
      <w:r>
        <w:rPr>
          <w:rFonts w:ascii="IRNazanin" w:hAnsi="IRNazanin" w:eastAsia="IRNazanin" w:cs="IRNazanin"/>
          <w:lang w:bidi="fa-IR"/>
          <w:color w:val="111111"/>
          <w:sz w:val="28"/>
          <w:szCs w:val="28"/>
          <w:rtl/>
        </w:rPr>
        <w:t xml:space="preserve">«همزة» در اصل به معنای محکم هل دادن است.</w:t>
      </w:r>
    </w:p>
    <w:p>
      <w:pPr>
        <w:pStyle w:val="Heading3"/>
      </w:pPr>
      <w:bookmarkStart w:id="2251" w:name="_Toc1645"/>
      <w:r>
        <w:t>[سوره المؤمنون (23): آیه 99]</w:t>
      </w:r>
      <w:bookmarkEnd w:id="2251"/>
    </w:p>
    <w:p>
      <w:pPr>
        <w:pStyle w:val="BookText"/>
      </w:pPr>
      <w:r>
        <w:rPr>
          <w:rFonts w:ascii="Amiri" w:hAnsi="Amiri" w:eastAsia="Amiri" w:cs="Amiri"/>
          <w:lang w:bidi="ar-SA"/>
          <w:color w:val="111111"/>
          <w:sz w:val="28"/>
          <w:szCs w:val="28"/>
          <w:rtl/>
        </w:rPr>
        <w:t xml:space="preserve">حَتّی إِذا جاءَ أَحَدَهُم‌ُ المَوت‌ُ قال‌َ رَب‌ِّ ارجِعُون‌ِ (99)</w:t>
      </w:r>
    </w:p>
    <w:p>
      <w:pPr>
        <w:pStyle w:val="BookText"/>
      </w:pPr>
      <w:r>
        <w:rPr>
          <w:rFonts w:ascii="IRNazanin" w:hAnsi="IRNazanin" w:eastAsia="IRNazanin" w:cs="IRNazanin"/>
          <w:lang w:bidi="fa-IR"/>
          <w:color w:val="111111"/>
          <w:sz w:val="28"/>
          <w:szCs w:val="28"/>
          <w:rtl/>
        </w:rPr>
        <w:t xml:space="preserve">99- ارجِعُون‌ِ: مخاطب خداوند است و برای تعظیم خداوند، جمع آورده شده است.</w:t>
      </w:r>
    </w:p>
    <w:p>
      <w:pPr>
        <w:pStyle w:val="Heading3"/>
      </w:pPr>
      <w:bookmarkStart w:id="2252" w:name="_Toc1646"/>
      <w:r>
        <w:t>[سوره المؤمنون (23): آیه 100]</w:t>
      </w:r>
      <w:bookmarkEnd w:id="2252"/>
    </w:p>
    <w:p>
      <w:pPr>
        <w:pStyle w:val="BookText"/>
      </w:pPr>
      <w:r>
        <w:rPr>
          <w:rFonts w:ascii="Amiri" w:hAnsi="Amiri" w:eastAsia="Amiri" w:cs="Amiri"/>
          <w:lang w:bidi="ar-SA"/>
          <w:color w:val="111111"/>
          <w:sz w:val="28"/>
          <w:szCs w:val="28"/>
          <w:rtl/>
        </w:rPr>
        <w:t xml:space="preserve">لَعَلِّی أَعمَل‌ُ صالِحاً فِیما تَرَکت‌ُ کَلاّ إِنَّها کَلِمَةٌ هُوَ قائِلُها وَ مِن وَرائِهِم بَرزَخ‌ٌ إِلی یَوم‌ِ یُبعَثُون‌َ (100)</w:t>
      </w:r>
    </w:p>
    <w:p>
      <w:pPr>
        <w:pStyle w:val="BookText"/>
      </w:pPr>
      <w:r>
        <w:rPr>
          <w:rFonts w:ascii="Amiri" w:hAnsi="Amiri" w:eastAsia="Amiri" w:cs="Amiri"/>
          <w:lang w:bidi="ar-SA"/>
          <w:color w:val="111111"/>
          <w:sz w:val="28"/>
          <w:szCs w:val="28"/>
          <w:rtl/>
        </w:rPr>
        <w:t xml:space="preserve">100- فِیما تَرَکت‌ُ: دو احتمال وجود دارد:</w:t>
      </w:r>
    </w:p>
    <w:p>
      <w:pPr>
        <w:pStyle w:val="BookText"/>
      </w:pPr>
      <w:r>
        <w:rPr>
          <w:rFonts w:ascii="IRNazanin" w:hAnsi="IRNazanin" w:eastAsia="IRNazanin" w:cs="IRNazanin"/>
          <w:lang w:bidi="fa-IR"/>
          <w:color w:val="111111"/>
          <w:sz w:val="28"/>
          <w:szCs w:val="28"/>
          <w:rtl/>
        </w:rPr>
        <w:t xml:space="preserve">1- اموالی که از خود بر جای گذاشته‌ام. 2- دنیا.</w:t>
      </w:r>
    </w:p>
    <w:p>
      <w:pPr>
        <w:pStyle w:val="Heading3"/>
      </w:pPr>
      <w:bookmarkStart w:id="2253" w:name="_Toc1647"/>
      <w:r>
        <w:t>[سوره المؤمنون (23): آیه 101]</w:t>
      </w:r>
      <w:bookmarkEnd w:id="2253"/>
    </w:p>
    <w:p>
      <w:pPr>
        <w:pStyle w:val="BookText"/>
      </w:pPr>
      <w:r>
        <w:rPr>
          <w:rFonts w:ascii="Amiri" w:hAnsi="Amiri" w:eastAsia="Amiri" w:cs="Amiri"/>
          <w:lang w:bidi="ar-SA"/>
          <w:color w:val="111111"/>
          <w:sz w:val="28"/>
          <w:szCs w:val="28"/>
          <w:rtl/>
        </w:rPr>
        <w:t xml:space="preserve">فَإِذا نُفِخ‌َ فِی الصُّورِ فَلا أَنساب‌َ بَینَهُم یَومَئِذٍ وَ لا یَتَساءَلُون‌َ (101)</w:t>
      </w:r>
    </w:p>
    <w:p>
      <w:pPr>
        <w:pStyle w:val="BookText"/>
      </w:pPr>
      <w:r>
        <w:rPr>
          <w:rFonts w:ascii="Amiri" w:hAnsi="Amiri" w:eastAsia="Amiri" w:cs="Amiri"/>
          <w:lang w:bidi="ar-SA"/>
          <w:color w:val="111111"/>
          <w:sz w:val="28"/>
          <w:szCs w:val="28"/>
          <w:rtl/>
        </w:rPr>
        <w:t xml:space="preserve">101- نُفِخ‌َ: دمیده شد.</w:t>
      </w:r>
    </w:p>
    <w:p>
      <w:pPr>
        <w:pStyle w:val="BookText"/>
      </w:pPr>
      <w:r>
        <w:rPr>
          <w:rFonts w:ascii="IRNazanin" w:hAnsi="IRNazanin" w:eastAsia="IRNazanin" w:cs="IRNazanin"/>
          <w:lang w:bidi="fa-IR"/>
          <w:color w:val="111111"/>
          <w:sz w:val="28"/>
          <w:szCs w:val="28"/>
          <w:rtl/>
        </w:rPr>
        <w:t xml:space="preserve">الصُّورِ: شاخی که اسرافیل با صدای بلند جهت زنده کردن مردگان در آن می‌دمد.</w:t>
      </w:r>
    </w:p>
    <w:p>
      <w:pPr>
        <w:pStyle w:val="Heading3"/>
      </w:pPr>
      <w:bookmarkStart w:id="2254" w:name="_Toc1648"/>
      <w:r>
        <w:t>[سوره المؤمنون (23): آیه 104]</w:t>
      </w:r>
      <w:bookmarkEnd w:id="2254"/>
    </w:p>
    <w:p>
      <w:pPr>
        <w:pStyle w:val="BookText"/>
      </w:pPr>
      <w:r>
        <w:rPr>
          <w:rFonts w:ascii="Amiri" w:hAnsi="Amiri" w:eastAsia="Amiri" w:cs="Amiri"/>
          <w:lang w:bidi="ar-SA"/>
          <w:color w:val="111111"/>
          <w:sz w:val="28"/>
          <w:szCs w:val="28"/>
          <w:rtl/>
        </w:rPr>
        <w:t xml:space="preserve">تَلفَح‌ُ وُجُوهَهُم‌ُ النّارُ وَ هُم فِیها کالِحُون‌َ (104)</w:t>
      </w:r>
    </w:p>
    <w:p>
      <w:pPr>
        <w:pStyle w:val="BookText"/>
      </w:pPr>
      <w:r>
        <w:rPr>
          <w:rFonts w:ascii="IRNazanin" w:hAnsi="IRNazanin" w:eastAsia="IRNazanin" w:cs="IRNazanin"/>
          <w:lang w:bidi="fa-IR"/>
          <w:color w:val="111111"/>
          <w:sz w:val="28"/>
          <w:szCs w:val="28"/>
          <w:rtl/>
        </w:rPr>
        <w:t xml:space="preserve">104- تَلفَح‌ُ: «لفح» به معنای دمیدن شدید است یعنی آتش به شدّت به چهره آنان برخورد می‌کند.</w:t>
      </w:r>
    </w:p>
    <w:p>
      <w:pPr>
        <w:pStyle w:val="BookText"/>
      </w:pPr>
      <w:r>
        <w:rPr>
          <w:rFonts w:ascii="IRNazanin" w:hAnsi="IRNazanin" w:eastAsia="IRNazanin" w:cs="IRNazanin"/>
          <w:lang w:bidi="fa-IR"/>
          <w:color w:val="111111"/>
          <w:sz w:val="28"/>
          <w:szCs w:val="28"/>
          <w:rtl/>
        </w:rPr>
        <w:t xml:space="preserve">کالِحُون‌َ: لبهای آنان جمع شده و دندانهای آنان آشکار گشته است.</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7" w:name="pg1516_12106"/>
    <w:bookmarkEnd w:id="347"/>
    <w:p>
      <w:pPr>
        <w:pStyle w:val="Heading3"/>
      </w:pPr>
      <w:bookmarkStart w:id="2255" w:name="_Toc1649"/>
      <w:r>
        <w:t>[سوره المؤمنون (23): آیه 106]</w:t>
      </w:r>
      <w:bookmarkEnd w:id="2255"/>
    </w:p>
    <w:p>
      <w:pPr>
        <w:pStyle w:val="BookText"/>
      </w:pPr>
      <w:r>
        <w:rPr>
          <w:rFonts w:ascii="Amiri" w:hAnsi="Amiri" w:eastAsia="Amiri" w:cs="Amiri"/>
          <w:lang w:bidi="ar-SA"/>
          <w:color w:val="111111"/>
          <w:sz w:val="28"/>
          <w:szCs w:val="28"/>
          <w:rtl/>
        </w:rPr>
        <w:t xml:space="preserve">قالُوا رَبَّنا غَلَبَت عَلَینا شِقوَتُنا وَ کُنّا قَوماً ضالِّین‌َ (106)</w:t>
      </w:r>
    </w:p>
    <w:p>
      <w:pPr>
        <w:pStyle w:val="BookText"/>
      </w:pPr>
      <w:r>
        <w:rPr>
          <w:rFonts w:ascii="IRNazanin" w:hAnsi="IRNazanin" w:eastAsia="IRNazanin" w:cs="IRNazanin"/>
          <w:lang w:bidi="fa-IR"/>
          <w:color w:val="111111"/>
          <w:sz w:val="28"/>
          <w:szCs w:val="28"/>
          <w:rtl/>
        </w:rPr>
        <w:t xml:space="preserve">106- غَلَبَت عَلَینا شِقوَتُنا: گناهانی که موجب بدبختی ماست بر ما چیره شد.</w:t>
      </w:r>
    </w:p>
    <w:p>
      <w:pPr>
        <w:pStyle w:val="Heading3"/>
      </w:pPr>
      <w:bookmarkStart w:id="2256" w:name="_Toc1650"/>
      <w:r>
        <w:t>[سوره المؤمنون (23): آیه 108]</w:t>
      </w:r>
      <w:bookmarkEnd w:id="2256"/>
    </w:p>
    <w:p>
      <w:pPr>
        <w:pStyle w:val="BookText"/>
      </w:pPr>
      <w:r>
        <w:rPr>
          <w:rFonts w:ascii="Amiri" w:hAnsi="Amiri" w:eastAsia="Amiri" w:cs="Amiri"/>
          <w:lang w:bidi="ar-SA"/>
          <w:color w:val="111111"/>
          <w:sz w:val="28"/>
          <w:szCs w:val="28"/>
          <w:rtl/>
        </w:rPr>
        <w:t xml:space="preserve">قال‌َ اخسَؤُا فِیها وَ لا تُکَلِّمُون‌ِ (108)</w:t>
      </w:r>
    </w:p>
    <w:p>
      <w:pPr>
        <w:pStyle w:val="BookText"/>
      </w:pPr>
      <w:r>
        <w:rPr>
          <w:rFonts w:ascii="IRNazanin" w:hAnsi="IRNazanin" w:eastAsia="IRNazanin" w:cs="IRNazanin"/>
          <w:lang w:bidi="fa-IR"/>
          <w:color w:val="111111"/>
          <w:sz w:val="28"/>
          <w:szCs w:val="28"/>
          <w:rtl/>
        </w:rPr>
        <w:t xml:space="preserve">108- اخسَؤُا: دور شوید. کلمه «اخسأ» برای راندن سگ است و در اینکه جا برای تحقیر اهل جهنم به کار رفته است.</w:t>
      </w:r>
    </w:p>
    <w:p>
      <w:pPr>
        <w:pStyle w:val="Heading3"/>
      </w:pPr>
      <w:bookmarkStart w:id="2257" w:name="_Toc1651"/>
      <w:r>
        <w:t>[سوره المؤمنون (23): آیه 110]</w:t>
      </w:r>
      <w:bookmarkEnd w:id="2257"/>
    </w:p>
    <w:p>
      <w:pPr>
        <w:pStyle w:val="BookText"/>
      </w:pPr>
      <w:r>
        <w:rPr>
          <w:rFonts w:ascii="Amiri" w:hAnsi="Amiri" w:eastAsia="Amiri" w:cs="Amiri"/>
          <w:lang w:bidi="ar-SA"/>
          <w:color w:val="111111"/>
          <w:sz w:val="28"/>
          <w:szCs w:val="28"/>
          <w:rtl/>
        </w:rPr>
        <w:t xml:space="preserve">فَاتَّخَذتُمُوهُم سِخرِیًّا حَتّی أَنسَوکُم ذِکرِی وَ کُنتُم مِنهُم تَضحَکُون‌َ (110)</w:t>
      </w:r>
    </w:p>
    <w:p>
      <w:pPr>
        <w:pStyle w:val="BookText"/>
      </w:pPr>
      <w:r>
        <w:rPr>
          <w:rFonts w:ascii="IRNazanin" w:hAnsi="IRNazanin" w:eastAsia="IRNazanin" w:cs="IRNazanin"/>
          <w:lang w:bidi="fa-IR"/>
          <w:color w:val="111111"/>
          <w:sz w:val="28"/>
          <w:szCs w:val="28"/>
          <w:rtl/>
        </w:rPr>
        <w:t xml:space="preserve">110- فَاتَّخَذتُمُوهُم سِخرِیًّا: آنان را به باد مسخره گرفتید.</w:t>
      </w:r>
    </w:p>
    <w:p>
      <w:pPr>
        <w:pStyle w:val="BookText"/>
      </w:pPr>
      <w:r>
        <w:rPr>
          <w:rFonts w:ascii="Amiri" w:hAnsi="Amiri" w:eastAsia="Amiri" w:cs="Amiri"/>
          <w:lang w:bidi="ar-SA"/>
          <w:color w:val="111111"/>
          <w:sz w:val="28"/>
          <w:szCs w:val="28"/>
          <w:rtl/>
        </w:rPr>
        <w:t xml:space="preserve">أَنسَوکُم ذِکرِی: نسیتم ذکری یعنی یاد مرا فراموش کردید.</w:t>
      </w:r>
    </w:p>
    <w:p>
      <w:pPr>
        <w:pStyle w:val="Heading3"/>
      </w:pPr>
      <w:bookmarkStart w:id="2258" w:name="_Toc1652"/>
      <w:r>
        <w:t>[سوره المؤمنون (23): آیه 111]</w:t>
      </w:r>
      <w:bookmarkEnd w:id="2258"/>
    </w:p>
    <w:p>
      <w:pPr>
        <w:pStyle w:val="BookText"/>
      </w:pPr>
      <w:r>
        <w:rPr>
          <w:rFonts w:ascii="Amiri" w:hAnsi="Amiri" w:eastAsia="Amiri" w:cs="Amiri"/>
          <w:lang w:bidi="ar-SA"/>
          <w:color w:val="111111"/>
          <w:sz w:val="28"/>
          <w:szCs w:val="28"/>
          <w:rtl/>
        </w:rPr>
        <w:t xml:space="preserve">إِنِّی جَزَیتُهُم‌ُ الیَوم‌َ بِما صَبَرُوا أَنَّهُم هُم‌ُ الفائِزُون‌َ (111)</w:t>
      </w:r>
    </w:p>
    <w:p>
      <w:pPr>
        <w:pStyle w:val="BookText"/>
      </w:pPr>
      <w:r>
        <w:rPr>
          <w:rFonts w:ascii="IRNazanin" w:hAnsi="IRNazanin" w:eastAsia="IRNazanin" w:cs="IRNazanin"/>
          <w:lang w:bidi="fa-IR"/>
          <w:color w:val="111111"/>
          <w:sz w:val="28"/>
          <w:szCs w:val="28"/>
          <w:rtl/>
        </w:rPr>
        <w:t xml:space="preserve">111- بِما صَبَرُوا: به خاطر صبرشان بر آزار و به مسخره کردن شما.</w:t>
      </w:r>
    </w:p>
    <w:p>
      <w:pPr>
        <w:pStyle w:val="Heading3"/>
      </w:pPr>
      <w:bookmarkStart w:id="2259" w:name="_Toc1653"/>
      <w:r>
        <w:t>[سوره المؤمنون (23): آیه 113]</w:t>
      </w:r>
      <w:bookmarkEnd w:id="2259"/>
    </w:p>
    <w:p>
      <w:pPr>
        <w:pStyle w:val="BookText"/>
      </w:pPr>
      <w:r>
        <w:rPr>
          <w:rFonts w:ascii="Amiri" w:hAnsi="Amiri" w:eastAsia="Amiri" w:cs="Amiri"/>
          <w:lang w:bidi="ar-SA"/>
          <w:color w:val="111111"/>
          <w:sz w:val="28"/>
          <w:szCs w:val="28"/>
          <w:rtl/>
        </w:rPr>
        <w:t xml:space="preserve">قالُوا لَبِثنا یَوماً أَو بَعض‌َ یَوم‌ٍ فَسئَل‌ِ العادِّین‌َ (113)</w:t>
      </w:r>
    </w:p>
    <w:p>
      <w:pPr>
        <w:pStyle w:val="BookText"/>
      </w:pPr>
      <w:r>
        <w:rPr>
          <w:rFonts w:ascii="IRNazanin" w:hAnsi="IRNazanin" w:eastAsia="IRNazanin" w:cs="IRNazanin"/>
          <w:lang w:bidi="fa-IR"/>
          <w:color w:val="111111"/>
          <w:sz w:val="28"/>
          <w:szCs w:val="28"/>
          <w:rtl/>
        </w:rPr>
        <w:t xml:space="preserve">113- العادِّین‌َ: شمارش کنندگان. در اینکه جا مراد فرشتگان هستند زیرا آنها اعمال بندگان را شمارش می‌کنند.</w:t>
      </w:r>
    </w:p>
    <w:p>
      <w:pPr>
        <w:pStyle w:val="Heading3"/>
      </w:pPr>
      <w:bookmarkStart w:id="2260" w:name="_Toc1654"/>
      <w:r>
        <w:t>[سوره المؤمنون (23): آیه 115]</w:t>
      </w:r>
      <w:bookmarkEnd w:id="2260"/>
    </w:p>
    <w:p>
      <w:pPr>
        <w:pStyle w:val="BookText"/>
      </w:pPr>
      <w:r>
        <w:rPr>
          <w:rFonts w:ascii="Amiri" w:hAnsi="Amiri" w:eastAsia="Amiri" w:cs="Amiri"/>
          <w:lang w:bidi="ar-SA"/>
          <w:color w:val="111111"/>
          <w:sz w:val="28"/>
          <w:szCs w:val="28"/>
          <w:rtl/>
        </w:rPr>
        <w:t xml:space="preserve">أَ فَحَسِبتُم أَنَّما خَلَقناکُم عَبَثاً وَ أَنَّکُم إِلَینا لا تُرجَعُون‌َ (115)</w:t>
      </w:r>
    </w:p>
    <w:p>
      <w:pPr>
        <w:pStyle w:val="BookText"/>
      </w:pPr>
      <w:r>
        <w:rPr>
          <w:rFonts w:ascii="IRNazanin" w:hAnsi="IRNazanin" w:eastAsia="IRNazanin" w:cs="IRNazanin"/>
          <w:lang w:bidi="fa-IR"/>
          <w:color w:val="111111"/>
          <w:sz w:val="28"/>
          <w:szCs w:val="28"/>
          <w:rtl/>
        </w:rPr>
        <w:t xml:space="preserve">115- عَبَثاً: بازی، باطل و هر کار بدون غرض و حکمت.</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8" w:name="pg1516_12109"/>
    <w:bookmarkEnd w:id="348"/>
    <w:p>
      <w:pPr>
        <w:pStyle w:val="Heading2"/>
      </w:pPr>
      <w:bookmarkStart w:id="2261" w:name="_Toc1655"/>
      <w:r>
        <w:t>‌سورة النور</w:t>
      </w:r>
      <w:bookmarkEnd w:id="2261"/>
    </w:p>
    <w:p>
      <w:pPr>
        <w:pStyle w:val="Heading3"/>
      </w:pPr>
      <w:bookmarkStart w:id="2262" w:name="_Toc1656"/>
      <w:r>
        <w:t>[سوره النور (24): آیه 1]</w:t>
      </w:r>
      <w:bookmarkEnd w:id="2262"/>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سُورَةٌ أَنزَلناها وَ فَرَضناها وَ أَنزَلنا فِیها آیات‌ٍ بَیِّنات‌ٍ لَعَلَّکُم تَذَکَّرُون‌َ (1)</w:t>
      </w:r>
    </w:p>
    <w:p>
      <w:pPr>
        <w:pStyle w:val="BookText"/>
      </w:pPr>
      <w:r>
        <w:rPr>
          <w:rFonts w:ascii="Amiri" w:hAnsi="Amiri" w:eastAsia="Amiri" w:cs="Amiri"/>
          <w:lang w:bidi="ar-SA"/>
          <w:color w:val="111111"/>
          <w:sz w:val="28"/>
          <w:szCs w:val="28"/>
          <w:rtl/>
        </w:rPr>
        <w:t xml:space="preserve">1- آیات‌ٍ بَیِّنات‌ٍ: یکی از دو معنا مراد است:</w:t>
      </w:r>
    </w:p>
    <w:p>
      <w:pPr>
        <w:pStyle w:val="BookText"/>
      </w:pPr>
      <w:r>
        <w:rPr>
          <w:rFonts w:ascii="IRNazanin" w:hAnsi="IRNazanin" w:eastAsia="IRNazanin" w:cs="IRNazanin"/>
          <w:lang w:bidi="fa-IR"/>
          <w:color w:val="111111"/>
          <w:sz w:val="28"/>
          <w:szCs w:val="28"/>
          <w:rtl/>
        </w:rPr>
        <w:t xml:space="preserve">1- دلیلهای روشن بر وحدانیت خدا. 2- حدود و احکامی که در اینکه سوره بیان شده است.</w:t>
      </w:r>
    </w:p>
    <w:p>
      <w:pPr>
        <w:pStyle w:val="Heading3"/>
      </w:pPr>
      <w:bookmarkStart w:id="2263" w:name="_Toc1657"/>
      <w:r>
        <w:t>[سوره النور (24): آیه 4]</w:t>
      </w:r>
      <w:bookmarkEnd w:id="2263"/>
    </w:p>
    <w:p>
      <w:pPr>
        <w:pStyle w:val="BookText"/>
      </w:pPr>
      <w:r>
        <w:rPr>
          <w:rFonts w:ascii="Amiri" w:hAnsi="Amiri" w:eastAsia="Amiri" w:cs="Amiri"/>
          <w:lang w:bidi="ar-SA"/>
          <w:color w:val="111111"/>
          <w:sz w:val="28"/>
          <w:szCs w:val="28"/>
          <w:rtl/>
        </w:rPr>
        <w:t xml:space="preserve">وَ الَّذِین‌َ یَرمُون‌َ المُحصَنات‌ِ ثُم‌َّ لَم یَأتُوا بِأَربَعَةِ شُهَداءَ فَاجلِدُوهُم ثَمانِین‌َ جَلدَةً وَ لا تَقبَلُوا لَهُم شَهادَةً أَبَداً وَ أُولئِک‌َ هُم‌ُ الفاسِقُون‌َ (4)</w:t>
      </w:r>
    </w:p>
    <w:p>
      <w:pPr>
        <w:pStyle w:val="BookText"/>
      </w:pPr>
      <w:r>
        <w:rPr>
          <w:rFonts w:ascii="IRNazanin" w:hAnsi="IRNazanin" w:eastAsia="IRNazanin" w:cs="IRNazanin"/>
          <w:lang w:bidi="fa-IR"/>
          <w:color w:val="111111"/>
          <w:sz w:val="28"/>
          <w:szCs w:val="28"/>
          <w:rtl/>
        </w:rPr>
        <w:t xml:space="preserve">4- المُحصَنات‌ِ: زنان پاکدامن.</w:t>
      </w:r>
    </w:p>
    <w:p>
      <w:pPr>
        <w:pStyle w:val="Heading3"/>
      </w:pPr>
      <w:bookmarkStart w:id="2264" w:name="_Toc1658"/>
      <w:r>
        <w:t>[سوره النور (24): آیه 6]</w:t>
      </w:r>
      <w:bookmarkEnd w:id="2264"/>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إِنَّه‌ُ لَمِن‌َ الصّادِقِین‌َ (6)</w:t>
      </w:r>
    </w:p>
    <w:p>
      <w:pPr>
        <w:pStyle w:val="BookText"/>
      </w:pPr>
      <w:r>
        <w:rPr>
          <w:rFonts w:ascii="Amiri" w:hAnsi="Amiri" w:eastAsia="Amiri" w:cs="Amiri"/>
          <w:lang w:bidi="ar-SA"/>
          <w:color w:val="111111"/>
          <w:sz w:val="28"/>
          <w:szCs w:val="28"/>
          <w:rtl/>
        </w:rPr>
        <w:t xml:space="preserve">6- وَ الَّذِین‌َ یَرمُون‌َ أَزواجَهُم: کسانی که همسران خود را به عمل منافی عفت متهم می‌کنند.</w:t>
      </w:r>
    </w:p>
    <w:p>
      <w:pPr>
        <w:pStyle w:val="Heading3"/>
      </w:pPr>
      <w:bookmarkStart w:id="2265" w:name="_Toc1659"/>
      <w:r>
        <w:t>[سوره النور (24): آیه 7]</w:t>
      </w:r>
      <w:bookmarkEnd w:id="2265"/>
    </w:p>
    <w:p>
      <w:pPr>
        <w:pStyle w:val="BookText"/>
      </w:pPr>
      <w:r>
        <w:rPr>
          <w:rFonts w:ascii="Amiri" w:hAnsi="Amiri" w:eastAsia="Amiri" w:cs="Amiri"/>
          <w:lang w:bidi="ar-SA"/>
          <w:color w:val="111111"/>
          <w:sz w:val="28"/>
          <w:szCs w:val="28"/>
          <w:rtl/>
        </w:rPr>
        <w:t xml:space="preserve">وَ الخامِسَةُ أَن‌َّ لَعنَت‌َ اللّه‌ِ عَلَیه‌ِ إِن کان‌َ مِن‌َ الکاذِبِین‌َ (7)</w:t>
      </w:r>
    </w:p>
    <w:p>
      <w:pPr>
        <w:pStyle w:val="BookText"/>
      </w:pPr>
      <w:r>
        <w:rPr>
          <w:rFonts w:ascii="IRNazanin" w:hAnsi="IRNazanin" w:eastAsia="IRNazanin" w:cs="IRNazanin"/>
          <w:lang w:bidi="fa-IR"/>
          <w:color w:val="111111"/>
          <w:sz w:val="28"/>
          <w:szCs w:val="28"/>
          <w:rtl/>
        </w:rPr>
        <w:t xml:space="preserve">7- الخامِسَةُ: شهادت پنجم.</w:t>
      </w:r>
    </w:p>
    <w:p>
      <w:pPr>
        <w:pStyle w:val="Heading3"/>
      </w:pPr>
      <w:bookmarkStart w:id="2266" w:name="_Toc1660"/>
      <w:r>
        <w:t>[سوره النور (24): آیه 8]</w:t>
      </w:r>
      <w:bookmarkEnd w:id="2266"/>
    </w:p>
    <w:p>
      <w:pPr>
        <w:pStyle w:val="BookText"/>
      </w:pPr>
      <w:r>
        <w:rPr>
          <w:rFonts w:ascii="Amiri" w:hAnsi="Amiri" w:eastAsia="Amiri" w:cs="Amiri"/>
          <w:lang w:bidi="ar-SA"/>
          <w:color w:val="111111"/>
          <w:sz w:val="28"/>
          <w:szCs w:val="28"/>
          <w:rtl/>
        </w:rPr>
        <w:t xml:space="preserve">وَ یَدرَؤُا عَنهَا العَذاب‌َ أَن تَشهَدَ أَربَع‌َ شَهادات‌ٍ بِاللّه‌ِ إِنَّه‌ُ لَمِن‌َ الکاذِبِین‌َ (8)</w:t>
      </w:r>
    </w:p>
    <w:p>
      <w:pPr>
        <w:pStyle w:val="BookText"/>
      </w:pPr>
      <w:r>
        <w:rPr>
          <w:rFonts w:ascii="Amiri" w:hAnsi="Amiri" w:eastAsia="Amiri" w:cs="Amiri"/>
          <w:lang w:bidi="ar-SA"/>
          <w:color w:val="111111"/>
          <w:sz w:val="28"/>
          <w:szCs w:val="28"/>
          <w:rtl/>
        </w:rPr>
        <w:t xml:space="preserve">8- یَدرَؤُا عَنهَا العَذاب‌َ: حدّ زنا از آن زن برداشته می‌شود.</w:t>
      </w:r>
    </w:p>
    <w:p>
      <w:pPr>
        <w:pStyle w:val="Heading3"/>
      </w:pPr>
      <w:bookmarkStart w:id="2267" w:name="_Toc1661"/>
      <w:r>
        <w:t>[سوره النور (24): آیه 10]</w:t>
      </w:r>
      <w:bookmarkEnd w:id="2267"/>
    </w:p>
    <w:p>
      <w:pPr>
        <w:pStyle w:val="BookText"/>
      </w:pPr>
      <w:r>
        <w:rPr>
          <w:rFonts w:ascii="Amiri" w:hAnsi="Amiri" w:eastAsia="Amiri" w:cs="Amiri"/>
          <w:lang w:bidi="ar-SA"/>
          <w:color w:val="111111"/>
          <w:sz w:val="28"/>
          <w:szCs w:val="28"/>
          <w:rtl/>
        </w:rPr>
        <w:t xml:space="preserve">وَ لَو لا فَضل‌ُ اللّه‌ِ عَلَیکُم وَ رَحمَتُه‌ُ وَ أَن‌َّ اللّه‌َ تَوّاب‌ٌ حَکِیم‌ٌ (10)</w:t>
      </w:r>
    </w:p>
    <w:p>
      <w:pPr>
        <w:pStyle w:val="BookText"/>
      </w:pPr>
      <w:r>
        <w:rPr>
          <w:rFonts w:ascii="IRNazanin" w:hAnsi="IRNazanin" w:eastAsia="IRNazanin" w:cs="IRNazanin"/>
          <w:lang w:bidi="fa-IR"/>
          <w:color w:val="111111"/>
          <w:sz w:val="28"/>
          <w:szCs w:val="28"/>
          <w:rtl/>
        </w:rPr>
        <w:t xml:space="preserve">10- لَو لا فَضل‌ُ: جزای «لولا» محذوف است یعنی «لولا فضل اللّه بالنهی عن الزنا لتهالک النّاس و لفسد النسل و انقطع الأنساب»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9" w:name="pg1516_12112"/>
    <w:bookmarkEnd w:id="349"/>
    <w:p>
      <w:pPr>
        <w:pStyle w:val="Heading3"/>
      </w:pPr>
      <w:bookmarkStart w:id="2268" w:name="_Toc1662"/>
      <w:r>
        <w:t>[سوره النور (24): آیه 11]</w:t>
      </w:r>
      <w:bookmarkEnd w:id="2268"/>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 (11)</w:t>
      </w:r>
    </w:p>
    <w:p>
      <w:pPr>
        <w:pStyle w:val="BookText"/>
      </w:pPr>
      <w:r>
        <w:rPr>
          <w:rFonts w:ascii="IRNazanin" w:hAnsi="IRNazanin" w:eastAsia="IRNazanin" w:cs="IRNazanin"/>
          <w:lang w:bidi="fa-IR"/>
          <w:color w:val="111111"/>
          <w:sz w:val="28"/>
          <w:szCs w:val="28"/>
          <w:rtl/>
        </w:rPr>
        <w:t xml:space="preserve">11-- (افک): دروغ بزرگی که در آن حقیقت چیزی به کلی واژگونه جلوه داده شود.</w:t>
      </w:r>
    </w:p>
    <w:p>
      <w:pPr>
        <w:pStyle w:val="BookText"/>
      </w:pPr>
      <w:r>
        <w:rPr>
          <w:rFonts w:ascii="IRNazanin" w:hAnsi="IRNazanin" w:eastAsia="IRNazanin" w:cs="IRNazanin"/>
          <w:lang w:bidi="fa-IR"/>
          <w:color w:val="111111"/>
          <w:sz w:val="28"/>
          <w:szCs w:val="28"/>
          <w:rtl/>
        </w:rPr>
        <w:t xml:space="preserve">عُصبَةٌ: گروه.</w:t>
      </w:r>
    </w:p>
    <w:p>
      <w:pPr>
        <w:pStyle w:val="BookText"/>
      </w:pPr>
      <w:r>
        <w:rPr>
          <w:rFonts w:ascii="IRNazanin" w:hAnsi="IRNazanin" w:eastAsia="IRNazanin" w:cs="IRNazanin"/>
          <w:lang w:bidi="fa-IR"/>
          <w:color w:val="111111"/>
          <w:sz w:val="28"/>
          <w:szCs w:val="28"/>
          <w:rtl/>
        </w:rPr>
        <w:t xml:space="preserve">الَّذِی تَوَلّی کِبرَه‌ُ: آن کسی که بزرگی گناه را به عهده داشته است.</w:t>
      </w:r>
    </w:p>
    <w:p>
      <w:pPr>
        <w:pStyle w:val="Heading3"/>
      </w:pPr>
      <w:bookmarkStart w:id="2269" w:name="_Toc1663"/>
      <w:r>
        <w:t>[سوره النور (24): آیه 12]</w:t>
      </w:r>
      <w:bookmarkEnd w:id="2269"/>
    </w:p>
    <w:p>
      <w:pPr>
        <w:pStyle w:val="BookText"/>
      </w:pPr>
      <w:r>
        <w:rPr>
          <w:rFonts w:ascii="Amiri" w:hAnsi="Amiri" w:eastAsia="Amiri" w:cs="Amiri"/>
          <w:lang w:bidi="ar-SA"/>
          <w:color w:val="111111"/>
          <w:sz w:val="28"/>
          <w:szCs w:val="28"/>
          <w:rtl/>
        </w:rPr>
        <w:t xml:space="preserve">لَو لا إِذ سَمِعتُمُوه‌ُ ظَن‌َّ المُؤمِنُون‌َ وَ المُؤمِنات‌ُ بِأَنفُسِهِم خَیراً وَ قالُوا هذا إِفک‌ٌ مُبِین‌ٌ (12)</w:t>
      </w:r>
    </w:p>
    <w:p>
      <w:pPr>
        <w:pStyle w:val="BookText"/>
      </w:pPr>
      <w:r>
        <w:rPr>
          <w:rFonts w:ascii="IRNazanin" w:hAnsi="IRNazanin" w:eastAsia="IRNazanin" w:cs="IRNazanin"/>
          <w:lang w:bidi="fa-IR"/>
          <w:color w:val="111111"/>
          <w:sz w:val="28"/>
          <w:szCs w:val="28"/>
          <w:rtl/>
        </w:rPr>
        <w:t xml:space="preserve">12- لَو لا إِذ سَمِعتُمُوه‌ُ ظَن‌َّ المُؤمِنُون‌َ وَ المُؤمِنات‌ُ بِأَنفُسِهِم خَیراً: چرا هنگامی که افترا را شنیدید به همدیگر گمان نیک نبردید.</w:t>
      </w:r>
    </w:p>
    <w:p>
      <w:pPr>
        <w:pStyle w:val="Heading3"/>
      </w:pPr>
      <w:bookmarkStart w:id="2270" w:name="_Toc1664"/>
      <w:r>
        <w:t>[سوره النور (24): آیه 14]</w:t>
      </w:r>
      <w:bookmarkEnd w:id="2270"/>
    </w:p>
    <w:p>
      <w:pPr>
        <w:pStyle w:val="BookText"/>
      </w:pPr>
      <w:r>
        <w:rPr>
          <w:rFonts w:ascii="Amiri" w:hAnsi="Amiri" w:eastAsia="Amiri" w:cs="Amiri"/>
          <w:lang w:bidi="ar-SA"/>
          <w:color w:val="111111"/>
          <w:sz w:val="28"/>
          <w:szCs w:val="28"/>
          <w:rtl/>
        </w:rPr>
        <w:t xml:space="preserve">وَ لَو لا فَضل‌ُ اللّه‌ِ عَلَیکُم وَ رَحمَتُه‌ُ فِی الدُّنیا وَ الآخِرَةِ لَمَسَّکُم فِیما أَفَضتُم فِیه‌ِ عَذاب‌ٌ عَظِیم‌ٌ (14)</w:t>
      </w:r>
    </w:p>
    <w:p>
      <w:pPr>
        <w:pStyle w:val="BookText"/>
      </w:pPr>
      <w:r>
        <w:rPr>
          <w:rFonts w:ascii="Amiri" w:hAnsi="Amiri" w:eastAsia="Amiri" w:cs="Amiri"/>
          <w:lang w:bidi="ar-SA"/>
          <w:color w:val="111111"/>
          <w:sz w:val="28"/>
          <w:szCs w:val="28"/>
          <w:rtl/>
        </w:rPr>
        <w:t xml:space="preserve">14- لَمَسَّکُم: اصابکم.</w:t>
      </w:r>
    </w:p>
    <w:p>
      <w:pPr>
        <w:pStyle w:val="BookText"/>
      </w:pPr>
      <w:r>
        <w:rPr>
          <w:rFonts w:ascii="IRNazanin" w:hAnsi="IRNazanin" w:eastAsia="IRNazanin" w:cs="IRNazanin"/>
          <w:lang w:bidi="fa-IR"/>
          <w:color w:val="111111"/>
          <w:sz w:val="28"/>
          <w:szCs w:val="28"/>
          <w:rtl/>
        </w:rPr>
        <w:t xml:space="preserve">فِیما أَفَضتُم فِیه‌ِ: آنچه در آن فرو رفته‌اید.</w:t>
      </w:r>
    </w:p>
    <w:p>
      <w:pPr>
        <w:pStyle w:val="Heading3"/>
      </w:pPr>
      <w:bookmarkStart w:id="2271" w:name="_Toc1665"/>
      <w:r>
        <w:t>[سوره النور (24): آیه 15]</w:t>
      </w:r>
      <w:bookmarkEnd w:id="2271"/>
    </w:p>
    <w:p>
      <w:pPr>
        <w:pStyle w:val="BookText"/>
      </w:pPr>
      <w:r>
        <w:rPr>
          <w:rFonts w:ascii="Amiri" w:hAnsi="Amiri" w:eastAsia="Amiri" w:cs="Amiri"/>
          <w:lang w:bidi="ar-SA"/>
          <w:color w:val="111111"/>
          <w:sz w:val="28"/>
          <w:szCs w:val="28"/>
          <w:rtl/>
        </w:rPr>
        <w:t xml:space="preserve">إِذ تَلَقَّونَه‌ُ بِأَلسِنَتِکُم وَ تَقُولُون‌َ بِأَفواهِکُم ما لَیس‌َ لَکُم بِه‌ِ عِلم‌ٌ وَ تَحسَبُونَه‌ُ هَیِّناً وَ هُوَ عِندَ اللّه‌ِ عَظِیم‌ٌ (15)</w:t>
      </w:r>
    </w:p>
    <w:p>
      <w:pPr>
        <w:pStyle w:val="BookText"/>
      </w:pPr>
      <w:r>
        <w:rPr>
          <w:rFonts w:ascii="IRNazanin" w:hAnsi="IRNazanin" w:eastAsia="IRNazanin" w:cs="IRNazanin"/>
          <w:lang w:bidi="fa-IR"/>
          <w:color w:val="111111"/>
          <w:sz w:val="28"/>
          <w:szCs w:val="28"/>
          <w:rtl/>
        </w:rPr>
        <w:t xml:space="preserve">15- تَلَقَّونَه‌ُ بِأَلسِنَتِکُم: به چند معنا آمده است: 1- از یکدیگر نقل می‌کنید. 2- بدون دلیل آن را می‌پذیرید. 3- به یکدیگر القا می‌کنید.</w:t>
      </w:r>
    </w:p>
    <w:p>
      <w:pPr>
        <w:pStyle w:val="BookText"/>
      </w:pPr>
      <w:r>
        <w:rPr>
          <w:rFonts w:ascii="IRNazanin" w:hAnsi="IRNazanin" w:eastAsia="IRNazanin" w:cs="IRNazanin"/>
          <w:lang w:bidi="fa-IR"/>
          <w:color w:val="111111"/>
          <w:sz w:val="28"/>
          <w:szCs w:val="28"/>
          <w:rtl/>
        </w:rPr>
        <w:t xml:space="preserve">هَیِّناً: آسان و بدون گناه.</w:t>
      </w:r>
    </w:p>
    <w:p>
      <w:pPr>
        <w:pStyle w:val="Heading3"/>
      </w:pPr>
      <w:bookmarkStart w:id="2272" w:name="_Toc1666"/>
      <w:r>
        <w:t>[سوره النور (24): آیه 19]</w:t>
      </w:r>
      <w:bookmarkEnd w:id="2272"/>
    </w:p>
    <w:p>
      <w:pPr>
        <w:pStyle w:val="BookText"/>
      </w:pPr>
      <w:r>
        <w:rPr>
          <w:rFonts w:ascii="Amiri" w:hAnsi="Amiri" w:eastAsia="Amiri" w:cs="Amiri"/>
          <w:lang w:bidi="ar-SA"/>
          <w:color w:val="111111"/>
          <w:sz w:val="28"/>
          <w:szCs w:val="28"/>
          <w:rtl/>
        </w:rPr>
        <w:t xml:space="preserve">إِن‌َّ الَّذِین‌َ یُحِبُّون‌َ أَن تَشِیع‌َ الفاحِشَةُ فِی الَّذِین‌َ آمَنُوا لَهُم عَذاب‌ٌ أَلِیم‌ٌ فِی الدُّنیا وَ الآخِرَةِ وَ اللّه‌ُ یَعلَم‌ُ وَ أَنتُم لا تَعلَمُون‌َ (19)</w:t>
      </w:r>
    </w:p>
    <w:p>
      <w:pPr>
        <w:pStyle w:val="BookText"/>
      </w:pPr>
      <w:r>
        <w:rPr>
          <w:rFonts w:ascii="IRNazanin" w:hAnsi="IRNazanin" w:eastAsia="IRNazanin" w:cs="IRNazanin"/>
          <w:lang w:bidi="fa-IR"/>
          <w:color w:val="111111"/>
          <w:sz w:val="28"/>
          <w:szCs w:val="28"/>
          <w:rtl/>
        </w:rPr>
        <w:t xml:space="preserve">19- أَن تَشِیع‌َ الفاحِشَةُ: اینکه که زنا و گناه علنی و آشکار شود.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50" w:name="pg1516_12117"/>
    <w:bookmarkEnd w:id="350"/>
    <w:p>
      <w:pPr>
        <w:pStyle w:val="Heading3"/>
      </w:pPr>
      <w:bookmarkStart w:id="2273" w:name="_Toc1667"/>
      <w:r>
        <w:t>[سوره النور (24): آیه 21]</w:t>
      </w:r>
      <w:bookmarkEnd w:id="2273"/>
    </w:p>
    <w:p>
      <w:pPr>
        <w:pStyle w:val="BookText"/>
      </w:pPr>
      <w:r>
        <w:rPr>
          <w:rFonts w:ascii="Amiri" w:hAnsi="Amiri" w:eastAsia="Amiri" w:cs="Amiri"/>
          <w:lang w:bidi="ar-SA"/>
          <w:color w:val="111111"/>
          <w:sz w:val="28"/>
          <w:szCs w:val="28"/>
          <w:rtl/>
        </w:rPr>
        <w:t xml:space="preserve">یا أَیُّهَا الَّذِین‌َ آمَنُوا لا تَتَّبِعُوا خُطُوات‌ِ الشَّیطان‌ِ وَ مَن یَتَّبِع خُطُوات‌ِ الشَّیطان‌ِ فَإِنَّه‌ُ یَأمُرُ بِالفَحشاءِ وَ المُنکَرِ وَ لَو لا فَضل‌ُ اللّه‌ِ عَلَیکُم وَ رَحمَتُه‌ُ ما زَکی مِنکُم مِن أَحَدٍ أَبَداً وَ لکِن‌َّ اللّه‌َ یُزَکِّی مَن یَشاءُ وَ اللّه‌ُ سَمِیع‌ٌ عَلِیم‌ٌ (21)</w:t>
      </w:r>
    </w:p>
    <w:p>
      <w:pPr>
        <w:pStyle w:val="BookText"/>
      </w:pPr>
      <w:r>
        <w:rPr>
          <w:rFonts w:ascii="IRNazanin" w:hAnsi="IRNazanin" w:eastAsia="IRNazanin" w:cs="IRNazanin"/>
          <w:lang w:bidi="fa-IR"/>
          <w:color w:val="111111"/>
          <w:sz w:val="28"/>
          <w:szCs w:val="28"/>
          <w:rtl/>
        </w:rPr>
        <w:t xml:space="preserve">21- مِن أَحَدٍ: «أحد» فاعل «زکی» است و «من» زاید و مفید تأکید است.</w:t>
      </w:r>
    </w:p>
    <w:p>
      <w:pPr>
        <w:pStyle w:val="Heading3"/>
      </w:pPr>
      <w:bookmarkStart w:id="2274" w:name="_Toc1668"/>
      <w:r>
        <w:t>[سوره النور (24): آیه 22]</w:t>
      </w:r>
      <w:bookmarkEnd w:id="2274"/>
    </w:p>
    <w:p>
      <w:pPr>
        <w:pStyle w:val="BookText"/>
      </w:pPr>
      <w:r>
        <w:rPr>
          <w:rFonts w:ascii="Amiri" w:hAnsi="Amiri" w:eastAsia="Amiri" w:cs="Amiri"/>
          <w:lang w:bidi="ar-SA"/>
          <w:color w:val="111111"/>
          <w:sz w:val="28"/>
          <w:szCs w:val="28"/>
          <w:rtl/>
        </w:rPr>
        <w:t xml:space="preserve">وَ لا یَأتَل‌ِ أُولُوا الفَضل‌ِ مِنکُم وَ السَّعَةِ أَن یُؤتُوا أُولِی القُربی وَ المَساکِین‌َ وَ المُهاجِرِین‌َ فِی سَبِیل‌ِ اللّه‌ِ وَ لیَعفُوا وَ لیَصفَحُوا أَ لا تُحِبُّون‌َ أَن یَغفِرَ اللّه‌ُ لَکُم وَ اللّه‌ُ غَفُورٌ رَحِیم‌ٌ (22)</w:t>
      </w:r>
    </w:p>
    <w:p>
      <w:pPr>
        <w:pStyle w:val="BookText"/>
      </w:pPr>
      <w:r>
        <w:rPr>
          <w:rFonts w:ascii="IRNazanin" w:hAnsi="IRNazanin" w:eastAsia="IRNazanin" w:cs="IRNazanin"/>
          <w:lang w:bidi="fa-IR"/>
          <w:color w:val="111111"/>
          <w:sz w:val="28"/>
          <w:szCs w:val="28"/>
          <w:rtl/>
        </w:rPr>
        <w:t xml:space="preserve">22- لا یَأتَل‌ِ: به دو معنا آمده است: 1- بر ترک اعطا و بخشش قسم یاد نکند. از «آلیة» به معنای قسم خوردن مشتق است. 2- در اعطا و بخشش کوتاهی نکند. از «الو» مشتق است.</w:t>
      </w:r>
    </w:p>
    <w:p>
      <w:pPr>
        <w:pStyle w:val="BookText"/>
      </w:pPr>
      <w:r>
        <w:rPr>
          <w:rFonts w:ascii="Amiri" w:hAnsi="Amiri" w:eastAsia="Amiri" w:cs="Amiri"/>
          <w:lang w:bidi="ar-SA"/>
          <w:color w:val="111111"/>
          <w:sz w:val="28"/>
          <w:szCs w:val="28"/>
          <w:rtl/>
        </w:rPr>
        <w:t xml:space="preserve">أُولُوا الفَضل‌ِ: ثروتمندان.</w:t>
      </w:r>
    </w:p>
    <w:p>
      <w:pPr>
        <w:pStyle w:val="Heading3"/>
      </w:pPr>
      <w:bookmarkStart w:id="2275" w:name="_Toc1669"/>
      <w:r>
        <w:t>[سوره النور (24): آیه 23]</w:t>
      </w:r>
      <w:bookmarkEnd w:id="2275"/>
    </w:p>
    <w:p>
      <w:pPr>
        <w:pStyle w:val="BookText"/>
      </w:pPr>
      <w:r>
        <w:rPr>
          <w:rFonts w:ascii="Amiri" w:hAnsi="Amiri" w:eastAsia="Amiri" w:cs="Amiri"/>
          <w:lang w:bidi="ar-SA"/>
          <w:color w:val="111111"/>
          <w:sz w:val="28"/>
          <w:szCs w:val="28"/>
          <w:rtl/>
        </w:rPr>
        <w:t xml:space="preserve">إِن‌َّ الَّذِین‌َ یَرمُون‌َ المُحصَنات‌ِ الغافِلات‌ِ المُؤمِنات‌ِ لُعِنُوا فِی الدُّنیا وَ الآخِرَةِ وَ لَهُم عَذاب‌ٌ عَظِیم‌ٌ (23)</w:t>
      </w:r>
    </w:p>
    <w:p>
      <w:pPr>
        <w:pStyle w:val="BookText"/>
      </w:pPr>
      <w:r>
        <w:rPr>
          <w:rFonts w:ascii="IRNazanin" w:hAnsi="IRNazanin" w:eastAsia="IRNazanin" w:cs="IRNazanin"/>
          <w:lang w:bidi="fa-IR"/>
          <w:color w:val="111111"/>
          <w:sz w:val="28"/>
          <w:szCs w:val="28"/>
          <w:rtl/>
        </w:rPr>
        <w:t xml:space="preserve">23- الغافِلات‌ِ: زنان بی‌خبر از زنا یعنی زنانی که مرتکب زنا نشده‌اند.</w:t>
      </w:r>
    </w:p>
    <w:p>
      <w:pPr>
        <w:pStyle w:val="Heading3"/>
      </w:pPr>
      <w:bookmarkStart w:id="2276" w:name="_Toc1670"/>
      <w:r>
        <w:t>[سوره النور (24): آیه 24]</w:t>
      </w:r>
      <w:bookmarkEnd w:id="2276"/>
    </w:p>
    <w:p>
      <w:pPr>
        <w:pStyle w:val="BookText"/>
      </w:pPr>
      <w:r>
        <w:rPr>
          <w:rFonts w:ascii="Amiri" w:hAnsi="Amiri" w:eastAsia="Amiri" w:cs="Amiri"/>
          <w:lang w:bidi="ar-SA"/>
          <w:color w:val="111111"/>
          <w:sz w:val="28"/>
          <w:szCs w:val="28"/>
          <w:rtl/>
        </w:rPr>
        <w:t xml:space="preserve">یَوم‌َ تَشهَدُ عَلَیهِم أَلسِنَتُهُم وَ أَیدِیهِم وَ أَرجُلُهُم بِما کانُوا یَعمَلُون‌َ (24)</w:t>
      </w:r>
    </w:p>
    <w:p>
      <w:pPr>
        <w:pStyle w:val="BookText"/>
      </w:pPr>
      <w:r>
        <w:rPr>
          <w:rFonts w:ascii="IRNazanin" w:hAnsi="IRNazanin" w:eastAsia="IRNazanin" w:cs="IRNazanin"/>
          <w:lang w:bidi="fa-IR"/>
          <w:color w:val="111111"/>
          <w:sz w:val="28"/>
          <w:szCs w:val="28"/>
          <w:rtl/>
        </w:rPr>
        <w:t xml:space="preserve">24- یَوم‌َ تَشهَدُ: ظرف متعلّق است به «عذاب» یعنی عذاب عظیم در روزی است که زبانها شهادت می‌دهند.</w:t>
      </w:r>
    </w:p>
    <w:p>
      <w:pPr>
        <w:pStyle w:val="Heading3"/>
      </w:pPr>
      <w:bookmarkStart w:id="2277" w:name="_Toc1671"/>
      <w:r>
        <w:t>[سوره النور (24): آیه 25]</w:t>
      </w:r>
      <w:bookmarkEnd w:id="2277"/>
    </w:p>
    <w:p>
      <w:pPr>
        <w:pStyle w:val="BookText"/>
      </w:pPr>
      <w:r>
        <w:rPr>
          <w:rFonts w:ascii="Amiri" w:hAnsi="Amiri" w:eastAsia="Amiri" w:cs="Amiri"/>
          <w:lang w:bidi="ar-SA"/>
          <w:color w:val="111111"/>
          <w:sz w:val="28"/>
          <w:szCs w:val="28"/>
          <w:rtl/>
        </w:rPr>
        <w:t xml:space="preserve">یَومَئِذٍ یُوَفِّیهِم‌ُ اللّه‌ُ دِینَهُم‌ُ الحَق‌َّ وَ یَعلَمُون‌َ أَن‌َّ اللّه‌َ هُوَ الحَق‌ُّ المُبِین‌ُ (25)</w:t>
      </w:r>
    </w:p>
    <w:p>
      <w:pPr>
        <w:pStyle w:val="BookText"/>
      </w:pPr>
      <w:r>
        <w:rPr>
          <w:rFonts w:ascii="IRNazanin" w:hAnsi="IRNazanin" w:eastAsia="IRNazanin" w:cs="IRNazanin"/>
          <w:lang w:bidi="fa-IR"/>
          <w:color w:val="111111"/>
          <w:sz w:val="28"/>
          <w:szCs w:val="28"/>
          <w:rtl/>
        </w:rPr>
        <w:t xml:space="preserve">25- یُوَفِّیهِم‌ُ: به طور کامل پاداش آنان را خواهد داد.</w:t>
      </w:r>
    </w:p>
    <w:p>
      <w:pPr>
        <w:pStyle w:val="BookText"/>
      </w:pPr>
      <w:r>
        <w:rPr>
          <w:rFonts w:ascii="Amiri" w:hAnsi="Amiri" w:eastAsia="Amiri" w:cs="Amiri"/>
          <w:lang w:bidi="ar-SA"/>
          <w:color w:val="111111"/>
          <w:sz w:val="28"/>
          <w:szCs w:val="28"/>
          <w:rtl/>
        </w:rPr>
        <w:t xml:space="preserve">دِینَهُم‌ُ الحَق‌َّ: جزای آنان که اینکه جزا بر حق‌ّ است.</w:t>
      </w:r>
    </w:p>
    <w:p>
      <w:pPr>
        <w:pStyle w:val="Heading3"/>
      </w:pPr>
      <w:bookmarkStart w:id="2278" w:name="_Toc1672"/>
      <w:r>
        <w:t>[سوره النور (24): آیه 26]</w:t>
      </w:r>
      <w:bookmarkEnd w:id="2278"/>
    </w:p>
    <w:p>
      <w:pPr>
        <w:pStyle w:val="BookText"/>
      </w:pPr>
      <w:r>
        <w:rPr>
          <w:rFonts w:ascii="Amiri" w:hAnsi="Amiri" w:eastAsia="Amiri" w:cs="Amiri"/>
          <w:lang w:bidi="ar-SA"/>
          <w:color w:val="111111"/>
          <w:sz w:val="28"/>
          <w:szCs w:val="28"/>
          <w:rtl/>
        </w:rPr>
        <w:t xml:space="preserve">الخَبِیثات‌ُ لِلخَبِیثِین‌َ وَ الخَبِیثُون‌َ لِلخَبِیثات‌ِ وَ الطَّیِّبات‌ُ لِلطَّیِّبِین‌َ وَ الطَّیِّبُون‌َ لِلطَّیِّبات‌ِ أُولئِک‌َ مُبَرَّؤُن‌َ مِمّا یَقُولُون‌َ لَهُم مَغفِرَةٌ وَ رِزق‌ٌ کَرِیم‌ٌ (26)</w:t>
      </w:r>
    </w:p>
    <w:p>
      <w:pPr>
        <w:pStyle w:val="BookText"/>
      </w:pPr>
      <w:r>
        <w:rPr>
          <w:rFonts w:ascii="IRNazanin" w:hAnsi="IRNazanin" w:eastAsia="IRNazanin" w:cs="IRNazanin"/>
          <w:lang w:bidi="fa-IR"/>
          <w:color w:val="111111"/>
          <w:sz w:val="28"/>
          <w:szCs w:val="28"/>
          <w:rtl/>
        </w:rPr>
        <w:t xml:space="preserve">26- الخَبِیثات‌ُ لِلخَبِیثِین‌َ: زنان زشتکار از آن مردان زشتکار می‌باشند، مانند آیه «الزانی لا ینکح إلّا زانیة». «امام باقر و امام صادق علیهما السّلام»</w:t>
      </w:r>
    </w:p>
    <w:p>
      <w:pPr>
        <w:pStyle w:val="Heading3"/>
      </w:pPr>
      <w:bookmarkStart w:id="2279" w:name="_Toc1673"/>
      <w:r>
        <w:t>[سوره النور (24): آیه 27]</w:t>
      </w:r>
      <w:bookmarkEnd w:id="2279"/>
    </w:p>
    <w:p>
      <w:pPr>
        <w:pStyle w:val="BookText"/>
      </w:pPr>
      <w:r>
        <w:rPr>
          <w:rFonts w:ascii="Amiri" w:hAnsi="Amiri" w:eastAsia="Amiri" w:cs="Amiri"/>
          <w:lang w:bidi="ar-SA"/>
          <w:color w:val="111111"/>
          <w:sz w:val="28"/>
          <w:szCs w:val="28"/>
          <w:rtl/>
        </w:rPr>
        <w:t xml:space="preserve">یا أَیُّهَا الَّذِین‌َ آمَنُوا لا تَدخُلُوا بُیُوتاً غَیرَ بُیُوتِکُم حَتّی تَستَأنِسُوا وَ تُسَلِّمُوا عَلی أَهلِها ذلِکُم خَیرٌ لَکُم لَعَلَّکُم تَذَکَّرُون‌َ (27)</w:t>
      </w:r>
    </w:p>
    <w:p>
      <w:pPr>
        <w:pStyle w:val="BookText"/>
      </w:pPr>
      <w:r>
        <w:rPr>
          <w:rFonts w:ascii="IRNazanin" w:hAnsi="IRNazanin" w:eastAsia="IRNazanin" w:cs="IRNazanin"/>
          <w:lang w:bidi="fa-IR"/>
          <w:color w:val="111111"/>
          <w:sz w:val="28"/>
          <w:szCs w:val="28"/>
          <w:rtl/>
        </w:rPr>
        <w:t xml:space="preserve">27- تَستَأنِسُوا: اذن بگیرید، با تنحنح و غیر آن درخواست انس کنید.</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51" w:name="pg1516_12120"/>
    <w:bookmarkEnd w:id="351"/>
    <w:p>
      <w:pPr>
        <w:pStyle w:val="Heading3"/>
      </w:pPr>
      <w:bookmarkStart w:id="2280" w:name="_Toc1674"/>
      <w:r>
        <w:t>[سوره النور (24): آیه 29]</w:t>
      </w:r>
      <w:bookmarkEnd w:id="2280"/>
    </w:p>
    <w:p>
      <w:pPr>
        <w:pStyle w:val="BookText"/>
      </w:pPr>
      <w:r>
        <w:rPr>
          <w:rFonts w:ascii="Amiri" w:hAnsi="Amiri" w:eastAsia="Amiri" w:cs="Amiri"/>
          <w:lang w:bidi="ar-SA"/>
          <w:color w:val="111111"/>
          <w:sz w:val="28"/>
          <w:szCs w:val="28"/>
          <w:rtl/>
        </w:rPr>
        <w:t xml:space="preserve">لَیس‌َ عَلَیکُم جُناح‌ٌ أَن تَدخُلُوا بُیُوتاً غَیرَ مَسکُونَةٍ فِیها مَتاع‌ٌ لَکُم وَ اللّه‌ُ یَعلَم‌ُ ما تُبدُون‌َ وَ ما تَکتُمُون‌َ (29)</w:t>
      </w:r>
    </w:p>
    <w:p>
      <w:pPr>
        <w:pStyle w:val="BookText"/>
      </w:pPr>
      <w:r>
        <w:rPr>
          <w:rFonts w:ascii="Amiri" w:hAnsi="Amiri" w:eastAsia="Amiri" w:cs="Amiri"/>
          <w:lang w:bidi="ar-SA"/>
          <w:color w:val="111111"/>
          <w:sz w:val="28"/>
          <w:szCs w:val="28"/>
          <w:rtl/>
        </w:rPr>
        <w:t xml:space="preserve">29- بُیُوتاً غَیرَ مَسکُونَةٍ: اماکن غیر مسکونی مانند حمامها و آسیابها و کاروانسراها و مغازه‌ها.</w:t>
      </w:r>
    </w:p>
    <w:p>
      <w:pPr>
        <w:pStyle w:val="BookText"/>
      </w:pPr>
      <w:r>
        <w:rPr>
          <w:rFonts w:ascii="IRNazanin" w:hAnsi="IRNazanin" w:eastAsia="IRNazanin" w:cs="IRNazanin"/>
          <w:lang w:bidi="fa-IR"/>
          <w:color w:val="111111"/>
          <w:sz w:val="28"/>
          <w:szCs w:val="28"/>
          <w:rtl/>
        </w:rPr>
        <w:t xml:space="preserve">«امام صادق علیه السّلام» مَتاع‌ٌ لَکُم: استماع و بهره‌ای است برای شما.</w:t>
      </w:r>
    </w:p>
    <w:p>
      <w:pPr>
        <w:pStyle w:val="Heading3"/>
      </w:pPr>
      <w:bookmarkStart w:id="2281" w:name="_Toc1675"/>
      <w:r>
        <w:t>[سوره النور (24): آیه 30]</w:t>
      </w:r>
      <w:bookmarkEnd w:id="2281"/>
    </w:p>
    <w:p>
      <w:pPr>
        <w:pStyle w:val="BookText"/>
      </w:pPr>
      <w:r>
        <w:rPr>
          <w:rFonts w:ascii="Amiri" w:hAnsi="Amiri" w:eastAsia="Amiri" w:cs="Amiri"/>
          <w:lang w:bidi="ar-SA"/>
          <w:color w:val="111111"/>
          <w:sz w:val="28"/>
          <w:szCs w:val="28"/>
          <w:rtl/>
        </w:rPr>
        <w:t xml:space="preserve">قُل لِلمُؤمِنِین‌َ یَغُضُّوا مِن أَبصارِهِم وَ یَحفَظُوا فُرُوجَهُم ذلِک‌َ أَزکی لَهُم إِن‌َّ اللّه‌َ خَبِیرٌ بِما یَصنَعُون‌َ (30)</w:t>
      </w:r>
    </w:p>
    <w:p>
      <w:pPr>
        <w:pStyle w:val="BookText"/>
      </w:pPr>
      <w:r>
        <w:rPr>
          <w:rFonts w:ascii="IRNazanin" w:hAnsi="IRNazanin" w:eastAsia="IRNazanin" w:cs="IRNazanin"/>
          <w:lang w:bidi="fa-IR"/>
          <w:color w:val="111111"/>
          <w:sz w:val="28"/>
          <w:szCs w:val="28"/>
          <w:rtl/>
        </w:rPr>
        <w:t xml:space="preserve">30- یَغُضُّوا مِن أَبصارِهِم: «غض‌ّ» در اصل به معنای نقصان است یعنی از میان نگاههای خود، نگاه حرام را کم کنند و نگاه نکنند. وجه مجزوم بودن «یغضّوا» یا اینکه است که جزای شرط مقدّر است یعنی «إن تقل لهم یغضّوا» و یا اصل آن «لیغضّوا» بوده که لام أمر حذف شده است.</w:t>
      </w:r>
    </w:p>
    <w:p>
      <w:pPr>
        <w:pStyle w:val="BookText"/>
      </w:pPr>
      <w:r>
        <w:rPr>
          <w:rFonts w:ascii="IRNazanin" w:hAnsi="IRNazanin" w:eastAsia="IRNazanin" w:cs="IRNazanin"/>
          <w:lang w:bidi="fa-IR"/>
          <w:color w:val="111111"/>
          <w:sz w:val="28"/>
          <w:szCs w:val="28"/>
          <w:rtl/>
        </w:rPr>
        <w:t xml:space="preserve">یَحفَظُوا فُرُوجَهُم: مؤمنان عورتهای خود را از نگاه دیگران حفظ کنند.</w:t>
      </w:r>
    </w:p>
    <w:p>
      <w:pPr>
        <w:pStyle w:val="Heading3"/>
      </w:pPr>
      <w:bookmarkStart w:id="2282" w:name="_Toc1676"/>
      <w:r>
        <w:t>[سوره النور (24): آیه 31]</w:t>
      </w:r>
      <w:bookmarkEnd w:id="2282"/>
    </w:p>
    <w:p>
      <w:pPr>
        <w:pStyle w:val="BookText"/>
      </w:pPr>
      <w:r>
        <w:rPr>
          <w:rFonts w:ascii="Amiri" w:hAnsi="Amiri" w:eastAsia="Amiri" w:cs="Amiri"/>
          <w:lang w:bidi="ar-SA"/>
          <w:color w:val="111111"/>
          <w:sz w:val="28"/>
          <w:szCs w:val="28"/>
          <w:rtl/>
        </w:rPr>
        <w:t xml:space="preserve">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 (31)</w:t>
      </w:r>
    </w:p>
    <w:p>
      <w:pPr>
        <w:pStyle w:val="BookText"/>
      </w:pPr>
      <w:r>
        <w:rPr>
          <w:rFonts w:ascii="Amiri" w:hAnsi="Amiri" w:eastAsia="Amiri" w:cs="Amiri"/>
          <w:lang w:bidi="ar-SA"/>
          <w:color w:val="111111"/>
          <w:sz w:val="28"/>
          <w:szCs w:val="28"/>
          <w:rtl/>
        </w:rPr>
        <w:t xml:space="preserve">31- لا یُبدِین‌َ: آشکار نکنند، نشان ندهند.</w:t>
      </w:r>
    </w:p>
    <w:p>
      <w:pPr>
        <w:pStyle w:val="BookText"/>
      </w:pPr>
      <w:r>
        <w:rPr>
          <w:rFonts w:ascii="IRNazanin" w:hAnsi="IRNazanin" w:eastAsia="IRNazanin" w:cs="IRNazanin"/>
          <w:lang w:bidi="fa-IR"/>
          <w:color w:val="111111"/>
          <w:sz w:val="28"/>
          <w:szCs w:val="28"/>
          <w:rtl/>
        </w:rPr>
        <w:t xml:space="preserve">زِینَتَهُن‌َّ: مراد محل‌ّ زینت است یعنی مواضع زینت را برای دیگران آشکار نکنند زیرا نظر به خود زینت حرام نیست.</w:t>
      </w:r>
    </w:p>
    <w:p>
      <w:pPr>
        <w:pStyle w:val="BookText"/>
      </w:pPr>
      <w:r>
        <w:rPr>
          <w:rFonts w:ascii="IRNazanin" w:hAnsi="IRNazanin" w:eastAsia="IRNazanin" w:cs="IRNazanin"/>
          <w:lang w:bidi="fa-IR"/>
          <w:color w:val="111111"/>
          <w:sz w:val="28"/>
          <w:szCs w:val="28"/>
          <w:rtl/>
        </w:rPr>
        <w:t xml:space="preserve">ما ظَهَرَ مِنها: مراد صورت و دستها و پاها است. «امام صادق علیه السّلام، المیزان» «خمر»: جمع «خمار» به معنای مقنعه و هر پوششی است که گردن و سینه را بپوشاند.</w:t>
      </w:r>
    </w:p>
    <w:p>
      <w:pPr>
        <w:pStyle w:val="BookText"/>
      </w:pPr>
      <w:r>
        <w:rPr>
          <w:rFonts w:ascii="Amiri" w:hAnsi="Amiri" w:eastAsia="Amiri" w:cs="Amiri"/>
          <w:lang w:bidi="ar-SA"/>
          <w:color w:val="111111"/>
          <w:sz w:val="28"/>
          <w:szCs w:val="28"/>
          <w:rtl/>
        </w:rPr>
        <w:t xml:space="preserve">جُیُوبِهِن‌َّ: سینه‌ها.</w:t>
      </w:r>
    </w:p>
    <w:p>
      <w:pPr>
        <w:pStyle w:val="BookText"/>
      </w:pPr>
      <w:r>
        <w:rPr>
          <w:rFonts w:ascii="IRNazanin" w:hAnsi="IRNazanin" w:eastAsia="IRNazanin" w:cs="IRNazanin"/>
          <w:lang w:bidi="fa-IR"/>
          <w:color w:val="111111"/>
          <w:sz w:val="28"/>
          <w:szCs w:val="28"/>
          <w:rtl/>
        </w:rPr>
        <w:t xml:space="preserve">إِلّا لِبُعُولَتِهِن‌َّ: مگر برای شوهرانشان.</w:t>
      </w:r>
    </w:p>
    <w:p>
      <w:pPr>
        <w:pStyle w:val="BookText"/>
      </w:pPr>
      <w:r>
        <w:rPr>
          <w:rFonts w:ascii="IRNazanin" w:hAnsi="IRNazanin" w:eastAsia="IRNazanin" w:cs="IRNazanin"/>
          <w:lang w:bidi="fa-IR"/>
          <w:color w:val="111111"/>
          <w:sz w:val="28"/>
          <w:szCs w:val="28"/>
          <w:rtl/>
        </w:rPr>
        <w:t xml:space="preserve">نِسائِهِن‌َّ: زنهای مؤمنه یعنی رعایت حجاب زنان با ایمان نزد همدیگر لازم نیست، ولی عریان شدن زنان مسلمان پیش زنان یهود و نصاری و مجوس جایز نیست.</w:t>
      </w:r>
    </w:p>
    <w:p>
      <w:pPr>
        <w:pStyle w:val="BookText"/>
      </w:pPr>
      <w:r>
        <w:rPr>
          <w:rFonts w:ascii="IRNazanin" w:hAnsi="IRNazanin" w:eastAsia="IRNazanin" w:cs="IRNazanin"/>
          <w:lang w:bidi="fa-IR"/>
          <w:color w:val="111111"/>
          <w:sz w:val="28"/>
          <w:szCs w:val="28"/>
          <w:rtl/>
        </w:rPr>
        <w:t xml:space="preserve">ما مَلَکَت أَیمانُهُن‌َّ: کسانی که مملوک اینکه زن هستند خواه مملوک مرد باشد یا زن. «امام صادق علیه السّلام». و در «المیزان» هم اینکه احتمال انتخاب کرده است.</w:t>
      </w:r>
    </w:p>
    <w:p>
      <w:pPr>
        <w:pStyle w:val="BookText"/>
      </w:pPr>
      <w:r>
        <w:rPr>
          <w:rFonts w:ascii="IRNazanin" w:hAnsi="IRNazanin" w:eastAsia="IRNazanin" w:cs="IRNazanin"/>
          <w:lang w:bidi="fa-IR"/>
          <w:color w:val="111111"/>
          <w:sz w:val="28"/>
          <w:szCs w:val="28"/>
          <w:rtl/>
        </w:rPr>
        <w:t xml:space="preserve">التّابِعِین‌َ غَیرِ أُولِی الإِربَةِ: کسانی که کم عقل هستند و باید تحت تکفّل و سرپرستی دیگران باشند، بدون اینکه که نیاز جنسی داشته باشند. «امام صادق علیه السّلام» الإِربَةِ: در اصل به معنای نیاز شدید است. «مفردات راغب» مراد از آن در اینکه آیه نیاز جنسی است.</w:t>
      </w:r>
    </w:p>
    <w:p>
      <w:pPr>
        <w:pStyle w:val="BookText"/>
      </w:pPr>
      <w:r>
        <w:rPr>
          <w:rFonts w:ascii="IRNazanin" w:hAnsi="IRNazanin" w:eastAsia="IRNazanin" w:cs="IRNazanin"/>
          <w:lang w:bidi="fa-IR"/>
          <w:color w:val="111111"/>
          <w:sz w:val="28"/>
          <w:szCs w:val="28"/>
          <w:rtl/>
        </w:rPr>
        <w:t xml:space="preserve">لَم یَظهَرُوا عَلی عَورات‌ِ النِّساءِ: اطّلاعی از عورت زنان ندارند چون شهوت ندارند.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52" w:name="pg1516_12123"/>
    <w:bookmarkEnd w:id="352"/>
    <w:p>
      <w:pPr>
        <w:pStyle w:val="Heading3"/>
      </w:pPr>
      <w:bookmarkStart w:id="2283" w:name="_Toc1677"/>
      <w:r>
        <w:t>[سوره النور (24): آیه 32]</w:t>
      </w:r>
      <w:bookmarkEnd w:id="2283"/>
    </w:p>
    <w:p>
      <w:pPr>
        <w:pStyle w:val="BookText"/>
      </w:pPr>
      <w:r>
        <w:rPr>
          <w:rFonts w:ascii="Amiri" w:hAnsi="Amiri" w:eastAsia="Amiri" w:cs="Amiri"/>
          <w:lang w:bidi="ar-SA"/>
          <w:color w:val="111111"/>
          <w:sz w:val="28"/>
          <w:szCs w:val="28"/>
          <w:rtl/>
        </w:rPr>
        <w:t xml:space="preserve">وَ أَنکِحُوا الأَیامی مِنکُم وَ الصّالِحِین‌َ مِن عِبادِکُم وَ إِمائِکُم إِن یَکُونُوا فُقَراءَ یُغنِهِم‌ُ اللّه‌ُ مِن فَضلِه‌ِ وَ اللّه‌ُ واسِع‌ٌ عَلِیم‌ٌ (32)</w:t>
      </w:r>
    </w:p>
    <w:p>
      <w:pPr>
        <w:pStyle w:val="BookText"/>
      </w:pPr>
      <w:r>
        <w:rPr>
          <w:rFonts w:ascii="IRNazanin" w:hAnsi="IRNazanin" w:eastAsia="IRNazanin" w:cs="IRNazanin"/>
          <w:lang w:bidi="fa-IR"/>
          <w:color w:val="111111"/>
          <w:sz w:val="28"/>
          <w:szCs w:val="28"/>
          <w:rtl/>
        </w:rPr>
        <w:t xml:space="preserve">32- الأَیامی: جمع «أیم» به معنای زن و مرد مجرّد یعنی شما مردان، زنان مجرّد را نکاح کنید و شما زنان، مردان مجرّد را نکاح کنید. (اینکه قسمت آیه مربوط به احرار است).</w:t>
      </w:r>
    </w:p>
    <w:p>
      <w:pPr>
        <w:pStyle w:val="BookText"/>
      </w:pPr>
      <w:r>
        <w:rPr>
          <w:rFonts w:ascii="Amiri" w:hAnsi="Amiri" w:eastAsia="Amiri" w:cs="Amiri"/>
          <w:lang w:bidi="ar-SA"/>
          <w:color w:val="111111"/>
          <w:sz w:val="28"/>
          <w:szCs w:val="28"/>
          <w:rtl/>
        </w:rPr>
        <w:t xml:space="preserve">الصّالِحِین‌َ مِن عِبادِکُم وَ إِمائِکُم: با عبد و کنیزهای عفیف و باحیا ازدواج کنید.</w:t>
      </w:r>
    </w:p>
    <w:p>
      <w:pPr>
        <w:pStyle w:val="Heading3"/>
      </w:pPr>
      <w:bookmarkStart w:id="2284" w:name="_Toc1678"/>
      <w:r>
        <w:t>[سوره النور (24): آیه 33]</w:t>
      </w:r>
      <w:bookmarkEnd w:id="2284"/>
    </w:p>
    <w:p>
      <w:pPr>
        <w:pStyle w:val="BookText"/>
      </w:pPr>
      <w:r>
        <w:rPr>
          <w:rFonts w:ascii="Amiri" w:hAnsi="Amiri" w:eastAsia="Amiri" w:cs="Amiri"/>
          <w:lang w:bidi="ar-SA"/>
          <w:color w:val="111111"/>
          <w:sz w:val="28"/>
          <w:szCs w:val="28"/>
          <w:rtl/>
        </w:rPr>
        <w:t xml:space="preserve">وَ لیَستَعفِف‌ِ الَّذِین‌َ لا یَجِدُون‌َ نِکاحاً حَتّی یُغنِیَهُم‌ُ اللّه‌ُ مِن فَضلِه‌ِ وَ الَّذِین‌َ یَبتَغُون‌َ الکِتاب‌َ مِمّا مَلَکَت أَیمانُکُم فَکاتِبُوهُم إِن عَلِمتُم فِیهِم خَیراً وَ آتُوهُم مِن مال‌ِ اللّه‌ِ الَّذِی آتاکُم وَ لا تُکرِهُوا فَتَیاتِکُم عَلَی البِغاءِ إِن أَرَدن‌َ تَحَصُّناً لِتَبتَغُوا عَرَض‌َ الحَیاةِ الدُّنیا وَ مَن یُکرِههُن‌َّ فَإِن‌َّ اللّه‌َ مِن بَعدِ إِکراهِهِن‌َّ غَفُورٌ رَحِیم‌ٌ (33)</w:t>
      </w:r>
    </w:p>
    <w:p>
      <w:pPr>
        <w:pStyle w:val="BookText"/>
      </w:pPr>
      <w:r>
        <w:rPr>
          <w:rFonts w:ascii="IRNazanin" w:hAnsi="IRNazanin" w:eastAsia="IRNazanin" w:cs="IRNazanin"/>
          <w:lang w:bidi="fa-IR"/>
          <w:color w:val="111111"/>
          <w:sz w:val="28"/>
          <w:szCs w:val="28"/>
          <w:rtl/>
        </w:rPr>
        <w:t xml:space="preserve">33- الکِتاب‌َ: قرار داد آزادی عبد و یا کنیز در برابر مبلغی که به مولای خود پرداخت می‌کنند یعنی اگر مملوکها برای آزادی خود درخواست مکاتبه کردند، بپذیرید.</w:t>
      </w:r>
    </w:p>
    <w:p>
      <w:pPr>
        <w:pStyle w:val="BookText"/>
      </w:pPr>
      <w:r>
        <w:rPr>
          <w:rFonts w:ascii="IRNazanin" w:hAnsi="IRNazanin" w:eastAsia="IRNazanin" w:cs="IRNazanin"/>
          <w:lang w:bidi="fa-IR"/>
          <w:color w:val="111111"/>
          <w:sz w:val="28"/>
          <w:szCs w:val="28"/>
          <w:rtl/>
        </w:rPr>
        <w:t xml:space="preserve">خَیراً: به دو معنا آمده است: 1- صلاحیت و رشد. 2- توانایی به دست آوردن مال، برای پرداخت «مال الکتابة».</w:t>
      </w:r>
    </w:p>
    <w:p>
      <w:pPr>
        <w:pStyle w:val="Heading3"/>
      </w:pPr>
      <w:bookmarkStart w:id="2285" w:name="_Toc1679"/>
      <w:r>
        <w:t>[سوره النور (24): آیه 35]</w:t>
      </w:r>
      <w:bookmarkEnd w:id="2285"/>
    </w:p>
    <w:p>
      <w:pPr>
        <w:pStyle w:val="BookText"/>
      </w:pPr>
      <w:r>
        <w:rPr>
          <w:rFonts w:ascii="Amiri" w:hAnsi="Amiri" w:eastAsia="Amiri" w:cs="Amiri"/>
          <w:lang w:bidi="ar-SA"/>
          <w:color w:val="111111"/>
          <w:sz w:val="28"/>
          <w:szCs w:val="28"/>
          <w:rtl/>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(35)</w:t>
      </w:r>
    </w:p>
    <w:p>
      <w:pPr>
        <w:pStyle w:val="BookText"/>
      </w:pPr>
      <w:r>
        <w:rPr>
          <w:rFonts w:ascii="IRNazanin" w:hAnsi="IRNazanin" w:eastAsia="IRNazanin" w:cs="IRNazanin"/>
          <w:lang w:bidi="fa-IR"/>
          <w:color w:val="111111"/>
          <w:sz w:val="28"/>
          <w:szCs w:val="28"/>
          <w:rtl/>
        </w:rPr>
        <w:t xml:space="preserve">35- کَمِشکاةٍ: شکافی که در دیوار ایجاد می‌کردند و برای آن درب شیشه‌ای قرار می‌دادند و اینکه مخصوص قرار دادن چراغ در داخل آن بوده است.</w:t>
      </w:r>
    </w:p>
    <w:p>
      <w:pPr>
        <w:pStyle w:val="BookText"/>
      </w:pPr>
      <w:r>
        <w:rPr>
          <w:rFonts w:ascii="Amiri" w:hAnsi="Amiri" w:eastAsia="Amiri" w:cs="Amiri"/>
          <w:lang w:bidi="ar-SA"/>
          <w:color w:val="111111"/>
          <w:sz w:val="28"/>
          <w:szCs w:val="28"/>
          <w:rtl/>
        </w:rPr>
        <w:t xml:space="preserve">کَوکَب‌ٌ دُرِّی‌ٌّ: ستاره درخشان که درخشش آن مانند درّ می‌باشد.</w:t>
      </w:r>
    </w:p>
    <w:p>
      <w:pPr>
        <w:pStyle w:val="BookText"/>
      </w:pPr>
      <w:r>
        <w:rPr>
          <w:rFonts w:ascii="Amiri" w:hAnsi="Amiri" w:eastAsia="Amiri" w:cs="Amiri"/>
          <w:lang w:bidi="ar-SA"/>
          <w:color w:val="111111"/>
          <w:sz w:val="28"/>
          <w:szCs w:val="28"/>
          <w:rtl/>
        </w:rPr>
        <w:t xml:space="preserve">یُوقَدُ: شعله‌ور می‌شود.</w:t>
      </w:r>
    </w:p>
    <w:p>
      <w:pPr>
        <w:pStyle w:val="BookText"/>
      </w:pPr>
      <w:r>
        <w:rPr>
          <w:rFonts w:ascii="IRNazanin" w:hAnsi="IRNazanin" w:eastAsia="IRNazanin" w:cs="IRNazanin"/>
          <w:lang w:bidi="fa-IR"/>
          <w:color w:val="111111"/>
          <w:sz w:val="28"/>
          <w:szCs w:val="28"/>
          <w:rtl/>
        </w:rPr>
        <w:t xml:space="preserve">شَجَرَةٍ مُبارَکَةٍ: روغن درخت مبارک که درخت زیتون است (زیرا روغن زیتون را هم می‌شود خورد و هم می‌شود سوزاند).</w:t>
      </w:r>
    </w:p>
    <w:p>
      <w:pPr>
        <w:pStyle w:val="BookText"/>
      </w:pPr>
      <w:r>
        <w:rPr>
          <w:rFonts w:ascii="IRNazanin" w:hAnsi="IRNazanin" w:eastAsia="IRNazanin" w:cs="IRNazanin"/>
          <w:lang w:bidi="fa-IR"/>
          <w:color w:val="111111"/>
          <w:sz w:val="28"/>
          <w:szCs w:val="28"/>
          <w:rtl/>
        </w:rPr>
        <w:t xml:space="preserve">لا شَرقِیَّةٍ وَ لا غَربِیَّةٍ: نه در شرق است (که هنگام غروب از آفتاب بی‌بهره باشد) و نه در غرب است (که هنگام طلوع از آفتاب محروم باشد)، بلکه پیوسته از آفتاب بهره‌مند است.</w:t>
      </w:r>
    </w:p>
    <w:p>
      <w:pPr>
        <w:pStyle w:val="BookText"/>
      </w:pPr>
      <w:r>
        <w:rPr>
          <w:rFonts w:ascii="IRNazanin" w:hAnsi="IRNazanin" w:eastAsia="IRNazanin" w:cs="IRNazanin"/>
          <w:lang w:bidi="fa-IR"/>
          <w:color w:val="111111"/>
          <w:sz w:val="28"/>
          <w:szCs w:val="28"/>
          <w:rtl/>
        </w:rPr>
        <w:t xml:space="preserve">یَکادُ زَیتُها یُضِی‌ءُ وَ لَو لَم تَمسَسه‌ُ نارٌ: آن روغن از بس شفاف است نزدیک است شعله‌ور شود، هر چند شعله آتشی به آن نرسد. در روایتی از امام باقر علیه السّلام فرمود: «مصباح» عبارت است از: نور علم در سینه پیامبر صلّی اللّه علیه و آله و «زجاجة» عبارت است از: سینه علی علیه السّلام و علم از سینه پیامبر به سینه علی راه یافته است. «لا شرقیة و لا غربیة»: نه از یهودیت است و نه از نصرانیت. «یکاد زیتها یضی‌ء و لو لم تمسه نار»: پیش از آن که از امام سؤال کنند امام مردم را از علم خود بهره‌مند می‌سازد. «نور علی نور»: امام عالمی در پی امام عالم دیگر.</w:t>
      </w:r>
    </w:p>
    <w:p>
      <w:pPr>
        <w:pStyle w:val="Heading3"/>
      </w:pPr>
      <w:bookmarkStart w:id="2286" w:name="_Toc1680"/>
      <w:r>
        <w:t>[سوره النور (24): آیه 36]</w:t>
      </w:r>
      <w:bookmarkEnd w:id="2286"/>
    </w:p>
    <w:p>
      <w:pPr>
        <w:pStyle w:val="BookText"/>
      </w:pPr>
      <w:r>
        <w:rPr>
          <w:rFonts w:ascii="Amiri" w:hAnsi="Amiri" w:eastAsia="Amiri" w:cs="Amiri"/>
          <w:lang w:bidi="ar-SA"/>
          <w:color w:val="111111"/>
          <w:sz w:val="28"/>
          <w:szCs w:val="28"/>
          <w:rtl/>
        </w:rPr>
        <w:t xml:space="preserve">فِی بُیُوت‌ٍ أَذِن‌َ اللّه‌ُ أَن تُرفَع‌َ وَ یُذکَرَ فِیهَا اسمُه‌ُ یُسَبِّح‌ُ لَه‌ُ فِیها بِالغُدُوِّ وَ الآصال‌ِ (36)</w:t>
      </w:r>
    </w:p>
    <w:p>
      <w:pPr>
        <w:pStyle w:val="BookText"/>
      </w:pPr>
      <w:r>
        <w:rPr>
          <w:rFonts w:ascii="Amiri" w:hAnsi="Amiri" w:eastAsia="Amiri" w:cs="Amiri"/>
          <w:lang w:bidi="ar-SA"/>
          <w:color w:val="111111"/>
          <w:sz w:val="28"/>
          <w:szCs w:val="28"/>
          <w:rtl/>
        </w:rPr>
        <w:t xml:space="preserve">36- فِی بُیُوت‌ٍ أَذِن‌َ اللّه‌ُ: هذه المشکوة فی بیوت أذن اللّه.</w:t>
      </w:r>
    </w:p>
    <w:p>
      <w:pPr>
        <w:pStyle w:val="BookText"/>
      </w:pPr>
      <w:r>
        <w:rPr>
          <w:rFonts w:ascii="IRNazanin" w:hAnsi="IRNazanin" w:eastAsia="IRNazanin" w:cs="IRNazanin"/>
          <w:lang w:bidi="fa-IR"/>
          <w:color w:val="111111"/>
          <w:sz w:val="28"/>
          <w:szCs w:val="28"/>
          <w:rtl/>
        </w:rPr>
        <w:t xml:space="preserve">بُیُوت‌ٍ: به دو معنا آمده است: 1- مساجد. 2- بیوت أنبیاء و أئمة. پیامبر صلّی اللّه علیه و آله فرمود: افضل مصادیق آن بیوت، بیت علی و آل علی علیه السّلام است.</w:t>
      </w:r>
    </w:p>
    <w:p>
      <w:pPr>
        <w:pStyle w:val="BookText"/>
      </w:pPr>
      <w:r>
        <w:rPr>
          <w:rFonts w:ascii="Amiri" w:hAnsi="Amiri" w:eastAsia="Amiri" w:cs="Amiri"/>
          <w:lang w:bidi="ar-SA"/>
          <w:color w:val="111111"/>
          <w:sz w:val="28"/>
          <w:szCs w:val="28"/>
          <w:rtl/>
        </w:rPr>
        <w:t xml:space="preserve">أَن تُرفَع‌َ: دارای عظمت است.</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53" w:name="pg1516_12126"/>
    <w:bookmarkEnd w:id="353"/>
    <w:p>
      <w:pPr>
        <w:pStyle w:val="Heading3"/>
      </w:pPr>
      <w:bookmarkStart w:id="2287" w:name="_Toc1681"/>
      <w:r>
        <w:t>[سوره النور (24): آیه 37]</w:t>
      </w:r>
      <w:bookmarkEnd w:id="2287"/>
    </w:p>
    <w:p>
      <w:pPr>
        <w:pStyle w:val="BookText"/>
      </w:pPr>
      <w:r>
        <w:rPr>
          <w:rFonts w:ascii="Amiri" w:hAnsi="Amiri" w:eastAsia="Amiri" w:cs="Amiri"/>
          <w:lang w:bidi="ar-SA"/>
          <w:color w:val="111111"/>
          <w:sz w:val="28"/>
          <w:szCs w:val="28"/>
          <w:rtl/>
        </w:rPr>
        <w:t xml:space="preserve">رِجال‌ٌ لا تُلهِیهِم تِجارَةٌ وَ لا بَیع‌ٌ عَن ذِکرِ اللّه‌ِ وَ إِقام‌ِ الصَّلاةِ وَ إِیتاءِ الزَّکاةِ یَخافُون‌َ یَوماً تَتَقَلَّب‌ُ فِیه‌ِ القُلُوب‌ُ وَ الأَبصارُ (37)</w:t>
      </w:r>
    </w:p>
    <w:p>
      <w:pPr>
        <w:pStyle w:val="BookText"/>
      </w:pPr>
      <w:r>
        <w:rPr>
          <w:rFonts w:ascii="IRNazanin" w:hAnsi="IRNazanin" w:eastAsia="IRNazanin" w:cs="IRNazanin"/>
          <w:lang w:bidi="fa-IR"/>
          <w:color w:val="111111"/>
          <w:sz w:val="28"/>
          <w:szCs w:val="28"/>
          <w:rtl/>
        </w:rPr>
        <w:t xml:space="preserve">37- لا تُلهِیهِم: آنان را باز نمی‌دارد و مشغول نمی‌سازد.</w:t>
      </w:r>
    </w:p>
    <w:p>
      <w:pPr>
        <w:pStyle w:val="BookText"/>
      </w:pPr>
      <w:r>
        <w:rPr>
          <w:rFonts w:ascii="IRNazanin" w:hAnsi="IRNazanin" w:eastAsia="IRNazanin" w:cs="IRNazanin"/>
          <w:lang w:bidi="fa-IR"/>
          <w:color w:val="111111"/>
          <w:sz w:val="28"/>
          <w:szCs w:val="28"/>
          <w:rtl/>
        </w:rPr>
        <w:t xml:space="preserve">إِقام‌ِ الصَّلاةِ: اصل «اقام» «اقامة» بوده است و «اقامة» در اصل «اقوام» بود، «واو» حذف شد و «ها» جانشین آن شد و چون مضاف الیه بدل از «ها» است «ها» نیز حذف گردید.</w:t>
      </w:r>
    </w:p>
    <w:p>
      <w:pPr>
        <w:pStyle w:val="Heading3"/>
      </w:pPr>
      <w:bookmarkStart w:id="2288" w:name="_Toc1682"/>
      <w:r>
        <w:t>[سوره النور (24): آیه 39]</w:t>
      </w:r>
      <w:bookmarkEnd w:id="2288"/>
    </w:p>
    <w:p>
      <w:pPr>
        <w:pStyle w:val="BookText"/>
      </w:pPr>
      <w:r>
        <w:rPr>
          <w:rFonts w:ascii="Amiri" w:hAnsi="Amiri" w:eastAsia="Amiri" w:cs="Amiri"/>
          <w:lang w:bidi="ar-SA"/>
          <w:color w:val="111111"/>
          <w:sz w:val="28"/>
          <w:szCs w:val="28"/>
          <w:rtl/>
        </w:rPr>
        <w:t xml:space="preserve">وَ الَّذِین‌َ کَفَرُوا أَعمالُهُم کَسَراب‌ٍ بِقِیعَةٍ یَحسَبُه‌ُ الظَّمآن‌ُ ماءً حَتّی إِذا جاءَه‌ُ لَم یَجِده‌ُ شَیئاً وَ وَجَدَ اللّه‌َ عِندَه‌ُ فَوَفّاه‌ُ حِسابَه‌ُ وَ اللّه‌ُ سَرِیع‌ُ الحِساب‌ِ (39)</w:t>
      </w:r>
    </w:p>
    <w:p>
      <w:pPr>
        <w:pStyle w:val="BookText"/>
      </w:pPr>
      <w:r>
        <w:rPr>
          <w:rFonts w:ascii="Amiri" w:hAnsi="Amiri" w:eastAsia="Amiri" w:cs="Amiri"/>
          <w:lang w:bidi="ar-SA"/>
          <w:color w:val="111111"/>
          <w:sz w:val="28"/>
          <w:szCs w:val="28"/>
          <w:rtl/>
        </w:rPr>
        <w:t xml:space="preserve">39- کَسَراب‌ٍ: آب نما.</w:t>
      </w:r>
    </w:p>
    <w:p>
      <w:pPr>
        <w:pStyle w:val="BookText"/>
      </w:pPr>
      <w:r>
        <w:rPr>
          <w:rFonts w:ascii="Amiri" w:hAnsi="Amiri" w:eastAsia="Amiri" w:cs="Amiri"/>
          <w:lang w:bidi="ar-SA"/>
          <w:color w:val="111111"/>
          <w:sz w:val="28"/>
          <w:szCs w:val="28"/>
          <w:rtl/>
        </w:rPr>
        <w:t xml:space="preserve">بِقِیعَةٍ: زمین هموار و صاف.</w:t>
      </w:r>
    </w:p>
    <w:p>
      <w:pPr>
        <w:pStyle w:val="BookText"/>
      </w:pPr>
      <w:r>
        <w:rPr>
          <w:rFonts w:ascii="Amiri" w:hAnsi="Amiri" w:eastAsia="Amiri" w:cs="Amiri"/>
          <w:lang w:bidi="ar-SA"/>
          <w:color w:val="111111"/>
          <w:sz w:val="28"/>
          <w:szCs w:val="28"/>
          <w:rtl/>
        </w:rPr>
        <w:t xml:space="preserve">الظَّمآن‌ُ: تشنه.</w:t>
      </w:r>
    </w:p>
    <w:p>
      <w:pPr>
        <w:pStyle w:val="Heading3"/>
      </w:pPr>
      <w:bookmarkStart w:id="2289" w:name="_Toc1683"/>
      <w:r>
        <w:t>[سوره النور (24): آیه 40]</w:t>
      </w:r>
      <w:bookmarkEnd w:id="2289"/>
    </w:p>
    <w:p>
      <w:pPr>
        <w:pStyle w:val="BookText"/>
      </w:pPr>
      <w:r>
        <w:rPr>
          <w:rFonts w:ascii="Amiri" w:hAnsi="Amiri" w:eastAsia="Amiri" w:cs="Amiri"/>
          <w:lang w:bidi="ar-SA"/>
          <w:color w:val="111111"/>
          <w:sz w:val="28"/>
          <w:szCs w:val="28"/>
          <w:rtl/>
        </w:rPr>
        <w:t xml:space="preserve">أَو کَظُلُمات‌ٍ فِی بَحرٍ لُجِّی‌ٍّ یَغشاه‌ُ مَوج‌ٌ مِن فَوقِه‌ِ مَوج‌ٌ مِن فَوقِه‌ِ سَحاب‌ٌ ظُلُمات‌ٌ بَعضُها فَوق‌َ بَعض‌ٍ إِذا أَخرَج‌َ یَدَه‌ُ لَم یَکَد یَراها وَ مَن لَم یَجعَل‌ِ اللّه‌ُ لَه‌ُ نُوراً فَما لَه‌ُ مِن نُورٍ (40)</w:t>
      </w:r>
    </w:p>
    <w:p>
      <w:pPr>
        <w:pStyle w:val="BookText"/>
      </w:pPr>
      <w:r>
        <w:rPr>
          <w:rFonts w:ascii="IRNazanin" w:hAnsi="IRNazanin" w:eastAsia="IRNazanin" w:cs="IRNazanin"/>
          <w:lang w:bidi="fa-IR"/>
          <w:color w:val="111111"/>
          <w:sz w:val="28"/>
          <w:szCs w:val="28"/>
          <w:rtl/>
        </w:rPr>
        <w:t xml:space="preserve">40- لُجِّی‌ٍّ: به دو معنا آمده است: 1- دریای بزرگ که دارای موجهای متراکم است و ساحل آن ناپیداست. 2- دریای ژرف و عمیق.</w:t>
      </w:r>
    </w:p>
    <w:p>
      <w:pPr>
        <w:pStyle w:val="Heading3"/>
      </w:pPr>
      <w:bookmarkStart w:id="2290" w:name="_Toc1684"/>
      <w:r>
        <w:t>[سوره النور (24): آیه 41]</w:t>
      </w:r>
      <w:bookmarkEnd w:id="2290"/>
    </w:p>
    <w:p>
      <w:pPr>
        <w:pStyle w:val="BookText"/>
      </w:pPr>
      <w:r>
        <w:rPr>
          <w:rFonts w:ascii="Amiri" w:hAnsi="Amiri" w:eastAsia="Amiri" w:cs="Amiri"/>
          <w:lang w:bidi="ar-SA"/>
          <w:color w:val="111111"/>
          <w:sz w:val="28"/>
          <w:szCs w:val="28"/>
          <w:rtl/>
        </w:rPr>
        <w:t xml:space="preserve">أَ لَم تَرَ أَن‌َّ اللّه‌َ یُسَبِّح‌ُ لَه‌ُ مَن فِی السَّماوات‌ِ وَ الأَرض‌ِ وَ الطَّیرُ صَافّات‌ٍ کُل‌ٌّ قَد عَلِم‌َ صَلاتَه‌ُ وَ تَسبِیحَه‌ُ وَ اللّه‌ُ عَلِیم‌ٌ بِما یَفعَلُون‌َ (41)</w:t>
      </w:r>
    </w:p>
    <w:p>
      <w:pPr>
        <w:pStyle w:val="BookText"/>
      </w:pPr>
      <w:r>
        <w:rPr>
          <w:rFonts w:ascii="Amiri" w:hAnsi="Amiri" w:eastAsia="Amiri" w:cs="Amiri"/>
          <w:lang w:bidi="ar-SA"/>
          <w:color w:val="111111"/>
          <w:sz w:val="28"/>
          <w:szCs w:val="28"/>
          <w:rtl/>
        </w:rPr>
        <w:t xml:space="preserve">41- الطَّیرُ: یسبّح له الطّیر.</w:t>
      </w:r>
    </w:p>
    <w:p>
      <w:pPr>
        <w:pStyle w:val="BookText"/>
      </w:pPr>
      <w:r>
        <w:rPr>
          <w:rFonts w:ascii="IRNazanin" w:hAnsi="IRNazanin" w:eastAsia="IRNazanin" w:cs="IRNazanin"/>
          <w:lang w:bidi="fa-IR"/>
          <w:color w:val="111111"/>
          <w:sz w:val="28"/>
          <w:szCs w:val="28"/>
          <w:rtl/>
        </w:rPr>
        <w:t xml:space="preserve">صَافّات‌ٍ: در حالی که در هوا بدون حرکت ایستاده و بالهای خود را گشوده‌اند.</w:t>
      </w:r>
    </w:p>
    <w:p>
      <w:pPr>
        <w:pStyle w:val="BookText"/>
      </w:pPr>
      <w:r>
        <w:rPr>
          <w:rFonts w:ascii="Amiri" w:hAnsi="Amiri" w:eastAsia="Amiri" w:cs="Amiri"/>
          <w:lang w:bidi="ar-SA"/>
          <w:color w:val="111111"/>
          <w:sz w:val="28"/>
          <w:szCs w:val="28"/>
          <w:rtl/>
        </w:rPr>
        <w:t xml:space="preserve">کُل‌ٌّ قَد عَلِم‌َ: به دو معنا آمده است: 1- علم اللّه صلاة کل‌ّ و تسبیحه. 2- علم کل‌ّ، صلاة نفسه و تسبیحه.</w:t>
      </w:r>
    </w:p>
    <w:p>
      <w:pPr>
        <w:pStyle w:val="Heading3"/>
      </w:pPr>
      <w:bookmarkStart w:id="2291" w:name="_Toc1685"/>
      <w:r>
        <w:t>[سوره النور (24): آیه 43]</w:t>
      </w:r>
      <w:bookmarkEnd w:id="2291"/>
    </w:p>
    <w:p>
      <w:pPr>
        <w:pStyle w:val="BookText"/>
      </w:pPr>
      <w:r>
        <w:rPr>
          <w:rFonts w:ascii="Amiri" w:hAnsi="Amiri" w:eastAsia="Amiri" w:cs="Amiri"/>
          <w:lang w:bidi="ar-SA"/>
          <w:color w:val="111111"/>
          <w:sz w:val="28"/>
          <w:szCs w:val="28"/>
          <w:rtl/>
        </w:rPr>
        <w:t xml:space="preserve">أَ لَم تَرَ أَن‌َّ اللّه‌َ یُزجِی سَحاباً ثُم‌َّ یُؤَلِّف‌ُ بَینَه‌ُ ثُم‌َّ یَجعَلُه‌ُ رُکاماً فَتَرَی الوَدق‌َ یَخرُج‌ُ مِن خِلالِه‌ِ وَ یُنَزِّل‌ُ مِن‌َ السَّماءِ مِن جِبال‌ٍ فِیها مِن بَرَدٍ فَیُصِیب‌ُ بِه‌ِ مَن یَشاءُ وَ یَصرِفُه‌ُ عَن مَن یَشاءُ یَکادُ سَنا بَرقِه‌ِ یَذهَب‌ُ بِالأَبصارِ (43)</w:t>
      </w:r>
    </w:p>
    <w:p>
      <w:pPr>
        <w:pStyle w:val="BookText"/>
      </w:pPr>
      <w:r>
        <w:rPr>
          <w:rFonts w:ascii="IRNazanin" w:hAnsi="IRNazanin" w:eastAsia="IRNazanin" w:cs="IRNazanin"/>
          <w:lang w:bidi="fa-IR"/>
          <w:color w:val="111111"/>
          <w:sz w:val="28"/>
          <w:szCs w:val="28"/>
          <w:rtl/>
        </w:rPr>
        <w:t xml:space="preserve">43- یُزجِی سَحاباً: خدا ابرها را به آرامی به حرکت در می‌آورد.</w:t>
      </w:r>
    </w:p>
    <w:p>
      <w:pPr>
        <w:pStyle w:val="BookText"/>
      </w:pPr>
      <w:r>
        <w:rPr>
          <w:rFonts w:ascii="IRNazanin" w:hAnsi="IRNazanin" w:eastAsia="IRNazanin" w:cs="IRNazanin"/>
          <w:lang w:bidi="fa-IR"/>
          <w:color w:val="111111"/>
          <w:sz w:val="28"/>
          <w:szCs w:val="28"/>
          <w:rtl/>
        </w:rPr>
        <w:t xml:space="preserve">رُکاماً: متراکم و انباشته.</w:t>
      </w:r>
    </w:p>
    <w:p>
      <w:pPr>
        <w:pStyle w:val="BookText"/>
      </w:pPr>
      <w:r>
        <w:rPr>
          <w:rFonts w:ascii="Amiri" w:hAnsi="Amiri" w:eastAsia="Amiri" w:cs="Amiri"/>
          <w:lang w:bidi="ar-SA"/>
          <w:color w:val="111111"/>
          <w:sz w:val="28"/>
          <w:szCs w:val="28"/>
          <w:rtl/>
        </w:rPr>
        <w:t xml:space="preserve">الوَدق‌َ: باران.</w:t>
      </w:r>
    </w:p>
    <w:p>
      <w:pPr>
        <w:pStyle w:val="BookText"/>
      </w:pPr>
      <w:r>
        <w:rPr>
          <w:rFonts w:ascii="Amiri" w:hAnsi="Amiri" w:eastAsia="Amiri" w:cs="Amiri"/>
          <w:lang w:bidi="ar-SA"/>
          <w:color w:val="111111"/>
          <w:sz w:val="28"/>
          <w:szCs w:val="28"/>
          <w:rtl/>
        </w:rPr>
        <w:t xml:space="preserve">خِلالِه‌ِ: شکاف و لابلای ابرها.</w:t>
      </w:r>
    </w:p>
    <w:p>
      <w:pPr>
        <w:pStyle w:val="BookText"/>
      </w:pPr>
      <w:r>
        <w:rPr>
          <w:rFonts w:ascii="IRNazanin" w:hAnsi="IRNazanin" w:eastAsia="IRNazanin" w:cs="IRNazanin"/>
          <w:lang w:bidi="fa-IR"/>
          <w:color w:val="111111"/>
          <w:sz w:val="28"/>
          <w:szCs w:val="28"/>
          <w:rtl/>
        </w:rPr>
        <w:t xml:space="preserve">یُنَزِّل‌ُ مِن‌َ السَّماءِ مِن جِبال‌ٍ فِیها مِن بَرَدٍ: دو وجه در آن محتمل است: 1- از کوههایی که در آسمان است، تگرگ را نازل می‌کند. 2- در «المیزان» فرموده است: «جبال» کنایه از کثرت و انبوه است یعنی تگرگ را از آسمان که تگرگهای زیادی در آن جاست نازل می‌کند.</w:t>
      </w:r>
    </w:p>
    <w:p>
      <w:pPr>
        <w:pStyle w:val="BookText"/>
      </w:pPr>
      <w:r>
        <w:rPr>
          <w:rFonts w:ascii="IRNazanin" w:hAnsi="IRNazanin" w:eastAsia="IRNazanin" w:cs="IRNazanin"/>
          <w:lang w:bidi="fa-IR"/>
          <w:color w:val="111111"/>
          <w:sz w:val="28"/>
          <w:szCs w:val="28"/>
          <w:rtl/>
        </w:rPr>
        <w:t xml:space="preserve">بَرَدٍ: تگرگ.</w:t>
      </w:r>
    </w:p>
    <w:p>
      <w:pPr>
        <w:pStyle w:val="BookText"/>
      </w:pPr>
      <w:r>
        <w:rPr>
          <w:rFonts w:ascii="IRNazanin" w:hAnsi="IRNazanin" w:eastAsia="IRNazanin" w:cs="IRNazanin"/>
          <w:lang w:bidi="fa-IR"/>
          <w:color w:val="111111"/>
          <w:sz w:val="28"/>
          <w:szCs w:val="28"/>
          <w:rtl/>
        </w:rPr>
        <w:t xml:space="preserve">فِیها: فی السماء.</w:t>
      </w:r>
    </w:p>
    <w:p>
      <w:pPr>
        <w:pStyle w:val="BookText"/>
      </w:pPr>
      <w:r>
        <w:rPr>
          <w:rFonts w:ascii="IRNazanin" w:hAnsi="IRNazanin" w:eastAsia="IRNazanin" w:cs="IRNazanin"/>
          <w:lang w:bidi="fa-IR"/>
          <w:color w:val="111111"/>
          <w:sz w:val="28"/>
          <w:szCs w:val="28"/>
          <w:rtl/>
        </w:rPr>
        <w:t xml:space="preserve">سَنا: روشنایی، نور.</w:t>
      </w:r>
    </w:p>
    <w:p>
      <w:pPr>
        <w:pStyle w:val="BookText"/>
      </w:pPr>
      <w:r>
        <w:rPr>
          <w:rFonts w:ascii="Amiri" w:hAnsi="Amiri" w:eastAsia="Amiri" w:cs="Amiri"/>
          <w:lang w:bidi="ar-SA"/>
          <w:color w:val="111111"/>
          <w:sz w:val="28"/>
          <w:szCs w:val="28"/>
          <w:rtl/>
        </w:rPr>
        <w:t xml:space="preserve">بَرقِه‌ِ: برق ابرها.</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54" w:name="pg1516_12129"/>
    <w:bookmarkEnd w:id="354"/>
    <w:p>
      <w:pPr>
        <w:pStyle w:val="Heading3"/>
      </w:pPr>
      <w:bookmarkStart w:id="2292" w:name="_Toc1686"/>
      <w:r>
        <w:t>[سوره النور (24): آیه 44]</w:t>
      </w:r>
      <w:bookmarkEnd w:id="2292"/>
    </w:p>
    <w:p>
      <w:pPr>
        <w:pStyle w:val="BookText"/>
      </w:pPr>
      <w:r>
        <w:rPr>
          <w:rFonts w:ascii="Amiri" w:hAnsi="Amiri" w:eastAsia="Amiri" w:cs="Amiri"/>
          <w:lang w:bidi="ar-SA"/>
          <w:color w:val="111111"/>
          <w:sz w:val="28"/>
          <w:szCs w:val="28"/>
          <w:rtl/>
        </w:rPr>
        <w:t xml:space="preserve">یُقَلِّب‌ُ اللّه‌ُ اللَّیل‌َ وَ النَّهارَ إِن‌َّ فِی ذلِک‌َ لَعِبرَةً لِأُولِی الأَبصارِ (44)</w:t>
      </w:r>
    </w:p>
    <w:p>
      <w:pPr>
        <w:pStyle w:val="BookText"/>
      </w:pPr>
      <w:r>
        <w:rPr>
          <w:rFonts w:ascii="IRNazanin" w:hAnsi="IRNazanin" w:eastAsia="IRNazanin" w:cs="IRNazanin"/>
          <w:lang w:bidi="fa-IR"/>
          <w:color w:val="111111"/>
          <w:sz w:val="28"/>
          <w:szCs w:val="28"/>
          <w:rtl/>
        </w:rPr>
        <w:t xml:space="preserve">44- یُقَلِّب‌ُ اللّه‌ُ اللَّیل‌َ وَ النَّهارَ: خداوند شب و روز را در رفت و آمدشان و پی در پی بودنشان و داخل شدن در یکدیگر، دگرگون می‌کند.</w:t>
      </w:r>
    </w:p>
    <w:p>
      <w:pPr>
        <w:pStyle w:val="Heading3"/>
      </w:pPr>
      <w:bookmarkStart w:id="2293" w:name="_Toc1687"/>
      <w:r>
        <w:t>[سوره النور (24): آیه 45]</w:t>
      </w:r>
      <w:bookmarkEnd w:id="2293"/>
    </w:p>
    <w:p>
      <w:pPr>
        <w:pStyle w:val="BookText"/>
      </w:pPr>
      <w:r>
        <w:rPr>
          <w:rFonts w:ascii="Amiri" w:hAnsi="Amiri" w:eastAsia="Amiri" w:cs="Amiri"/>
          <w:lang w:bidi="ar-SA"/>
          <w:color w:val="111111"/>
          <w:sz w:val="28"/>
          <w:szCs w:val="28"/>
          <w:rtl/>
        </w:rPr>
        <w:t xml:space="preserve">وَ اللّه‌ُ خَلَق‌َ کُل‌َّ دَابَّةٍ مِن ماءٍ فَمِنهُم مَن یَمشِی عَلی بَطنِه‌ِ وَ مِنهُم مَن یَمشِی عَلی رِجلَین‌ِ وَ مِنهُم مَن یَمشِی عَلی أَربَع‌ٍ یَخلُق‌ُ اللّه‌ُ ما یَشاءُ إِن‌َّ اللّه‌َ عَلی کُل‌ِّ شَی‌ءٍ قَدِیرٌ (45)</w:t>
      </w:r>
    </w:p>
    <w:p>
      <w:pPr>
        <w:pStyle w:val="BookText"/>
      </w:pPr>
      <w:r>
        <w:rPr>
          <w:rFonts w:ascii="IRNazanin" w:hAnsi="IRNazanin" w:eastAsia="IRNazanin" w:cs="IRNazanin"/>
          <w:lang w:bidi="fa-IR"/>
          <w:color w:val="111111"/>
          <w:sz w:val="28"/>
          <w:szCs w:val="28"/>
          <w:rtl/>
        </w:rPr>
        <w:t xml:space="preserve">45- دَابَّةٍ: هر حیوانی که بر روی زمین حرکت و جنبش دارد. «دابة» شامل جن و فرشتگان نمی‌شود.</w:t>
      </w:r>
    </w:p>
    <w:p>
      <w:pPr>
        <w:pStyle w:val="BookText"/>
      </w:pPr>
      <w:r>
        <w:rPr>
          <w:rFonts w:ascii="IRNazanin" w:hAnsi="IRNazanin" w:eastAsia="IRNazanin" w:cs="IRNazanin"/>
          <w:lang w:bidi="fa-IR"/>
          <w:color w:val="111111"/>
          <w:sz w:val="28"/>
          <w:szCs w:val="28"/>
          <w:rtl/>
        </w:rPr>
        <w:t xml:space="preserve">ماءٍ: به دو معنا آمده است: 1- نطفه. 2- آب چون اصل آفرینش از آب است.</w:t>
      </w:r>
    </w:p>
    <w:p>
      <w:pPr>
        <w:pStyle w:val="Heading3"/>
      </w:pPr>
      <w:bookmarkStart w:id="2294" w:name="_Toc1688"/>
      <w:r>
        <w:t>[سوره النور (24): آیه 47]</w:t>
      </w:r>
      <w:bookmarkEnd w:id="2294"/>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 (47)</w:t>
      </w:r>
    </w:p>
    <w:p>
      <w:pPr>
        <w:pStyle w:val="BookText"/>
      </w:pPr>
      <w:r>
        <w:rPr>
          <w:rFonts w:ascii="IRNazanin" w:hAnsi="IRNazanin" w:eastAsia="IRNazanin" w:cs="IRNazanin"/>
          <w:lang w:bidi="fa-IR"/>
          <w:color w:val="111111"/>
          <w:sz w:val="28"/>
          <w:szCs w:val="28"/>
          <w:rtl/>
        </w:rPr>
        <w:t xml:space="preserve">47- یَتَوَلّی: اعراض می‌کنند و رو بر می‌گردانند.</w:t>
      </w:r>
    </w:p>
    <w:p>
      <w:pPr>
        <w:pStyle w:val="Heading3"/>
      </w:pPr>
      <w:bookmarkStart w:id="2295" w:name="_Toc1689"/>
      <w:r>
        <w:t>[سوره النور (24): آیه 49]</w:t>
      </w:r>
      <w:bookmarkEnd w:id="2295"/>
    </w:p>
    <w:p>
      <w:pPr>
        <w:pStyle w:val="BookText"/>
      </w:pPr>
      <w:r>
        <w:rPr>
          <w:rFonts w:ascii="Amiri" w:hAnsi="Amiri" w:eastAsia="Amiri" w:cs="Amiri"/>
          <w:lang w:bidi="ar-SA"/>
          <w:color w:val="111111"/>
          <w:sz w:val="28"/>
          <w:szCs w:val="28"/>
          <w:rtl/>
        </w:rPr>
        <w:t xml:space="preserve">وَ إِن یَکُن لَهُم‌ُ الحَق‌ُّ یَأتُوا إِلَیه‌ِ مُذعِنِین‌َ (49)</w:t>
      </w:r>
    </w:p>
    <w:p>
      <w:pPr>
        <w:pStyle w:val="BookText"/>
      </w:pPr>
      <w:r>
        <w:rPr>
          <w:rFonts w:ascii="IRNazanin" w:hAnsi="IRNazanin" w:eastAsia="IRNazanin" w:cs="IRNazanin"/>
          <w:lang w:bidi="fa-IR"/>
          <w:color w:val="111111"/>
          <w:sz w:val="28"/>
          <w:szCs w:val="28"/>
          <w:rtl/>
        </w:rPr>
        <w:t xml:space="preserve">49- یَأتُوا إِلَیه‌ِ مُذعِنِین‌َ: به سرعت و با میل و رغبت به سوی پیامبر صلّی اللّه علیه و آله و سلّم می‌روند.</w:t>
      </w:r>
    </w:p>
    <w:p>
      <w:pPr>
        <w:pStyle w:val="Heading3"/>
      </w:pPr>
      <w:bookmarkStart w:id="2296" w:name="_Toc1690"/>
      <w:r>
        <w:t>[سوره النور (24): آیه 50]</w:t>
      </w:r>
      <w:bookmarkEnd w:id="2296"/>
    </w:p>
    <w:p>
      <w:pPr>
        <w:pStyle w:val="BookText"/>
      </w:pPr>
      <w:r>
        <w:rPr>
          <w:rFonts w:ascii="Amiri" w:hAnsi="Amiri" w:eastAsia="Amiri" w:cs="Amiri"/>
          <w:lang w:bidi="ar-SA"/>
          <w:color w:val="111111"/>
          <w:sz w:val="28"/>
          <w:szCs w:val="28"/>
          <w:rtl/>
        </w:rPr>
        <w:t xml:space="preserve">أَ فِی قُلُوبِهِم مَرَض‌ٌ أَم‌ِ ارتابُوا أَم یَخافُون‌َ أَن یَحِیف‌َ اللّه‌ُ عَلَیهِم وَ رَسُولُه‌ُ بَل أُولئِک‌َ هُم‌ُ الظّالِمُون‌َ (50)</w:t>
      </w:r>
    </w:p>
    <w:p>
      <w:pPr>
        <w:pStyle w:val="BookText"/>
      </w:pPr>
      <w:r>
        <w:rPr>
          <w:rFonts w:ascii="Amiri" w:hAnsi="Amiri" w:eastAsia="Amiri" w:cs="Amiri"/>
          <w:lang w:bidi="ar-SA"/>
          <w:color w:val="111111"/>
          <w:sz w:val="28"/>
          <w:szCs w:val="28"/>
          <w:rtl/>
        </w:rPr>
        <w:t xml:space="preserve">50- أَن یَحِیف‌َ: ستم کند.</w:t>
      </w:r>
    </w:p>
    <w:p>
      <w:pPr>
        <w:pStyle w:val="Heading3"/>
      </w:pPr>
      <w:bookmarkStart w:id="2297" w:name="_Toc1691"/>
      <w:r>
        <w:t>[سوره النور (24): آیه 53]</w:t>
      </w:r>
      <w:bookmarkEnd w:id="2297"/>
    </w:p>
    <w:p>
      <w:pPr>
        <w:pStyle w:val="BookText"/>
      </w:pPr>
      <w:r>
        <w:rPr>
          <w:rFonts w:ascii="Amiri" w:hAnsi="Amiri" w:eastAsia="Amiri" w:cs="Amiri"/>
          <w:lang w:bidi="ar-SA"/>
          <w:color w:val="111111"/>
          <w:sz w:val="28"/>
          <w:szCs w:val="28"/>
          <w:rtl/>
        </w:rPr>
        <w:t xml:space="preserve">وَ أَقسَمُوا بِاللّه‌ِ جَهدَ أَیمانِهِم لَئِن أَمَرتَهُم لَیَخرُجُن‌َّ قُل لا تُقسِمُوا طاعَةٌ مَعرُوفَةٌ إِن‌َّ اللّه‌َ خَبِیرٌ بِما تَعمَلُون‌َ (53)</w:t>
      </w:r>
    </w:p>
    <w:p>
      <w:pPr>
        <w:pStyle w:val="BookText"/>
      </w:pPr>
      <w:r>
        <w:rPr>
          <w:rFonts w:ascii="IRNazanin" w:hAnsi="IRNazanin" w:eastAsia="IRNazanin" w:cs="IRNazanin"/>
          <w:lang w:bidi="fa-IR"/>
          <w:color w:val="111111"/>
          <w:sz w:val="28"/>
          <w:szCs w:val="28"/>
          <w:rtl/>
        </w:rPr>
        <w:t xml:space="preserve">53- أَقسَمُوا بِاللّه‌ِ جَهدَ أَیمانِهِم: به خداوند، سوگند غلیظ یاد کرده‌اند.</w:t>
      </w:r>
    </w:p>
    <w:p>
      <w:pPr>
        <w:pStyle w:val="BookText"/>
      </w:pPr>
      <w:r>
        <w:rPr>
          <w:rFonts w:ascii="IRNazanin" w:hAnsi="IRNazanin" w:eastAsia="IRNazanin" w:cs="IRNazanin"/>
          <w:lang w:bidi="fa-IR"/>
          <w:color w:val="111111"/>
          <w:sz w:val="28"/>
          <w:szCs w:val="28"/>
          <w:rtl/>
        </w:rPr>
        <w:t xml:space="preserve">طاعَةٌ مَعرُوفَةٌ: پیروی نیکو و خالصانه و صادقانه از پیامبر، بهتر و نیکوتر است از به دروغ قسم خوردن.</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55" w:name="pg1516_12132"/>
    <w:bookmarkEnd w:id="355"/>
    <w:p>
      <w:pPr>
        <w:pStyle w:val="Heading3"/>
      </w:pPr>
      <w:bookmarkStart w:id="2298" w:name="_Toc1692"/>
      <w:r>
        <w:t>[سوره النور (24): آیه 54]</w:t>
      </w:r>
      <w:bookmarkEnd w:id="2298"/>
    </w:p>
    <w:p>
      <w:pPr>
        <w:pStyle w:val="BookText"/>
      </w:pPr>
      <w:r>
        <w:rPr>
          <w:rFonts w:ascii="Amiri" w:hAnsi="Amiri" w:eastAsia="Amiri" w:cs="Amiri"/>
          <w:lang w:bidi="ar-SA"/>
          <w:color w:val="111111"/>
          <w:sz w:val="28"/>
          <w:szCs w:val="28"/>
          <w:rtl/>
        </w:rPr>
        <w:t xml:space="preserve">قُل أَطِیعُوا اللّه‌َ وَ أَطِیعُوا الرَّسُول‌َ فَإِن تَوَلَّوا فَإِنَّما عَلَیه‌ِ ما حُمِّل‌َ وَ عَلَیکُم ما حُمِّلتُم وَ إِن تُطِیعُوه‌ُ تَهتَدُوا وَ ما عَلَی الرَّسُول‌ِ إِلاَّ البَلاغ‌ُ المُبِین‌ُ (54)</w:t>
      </w:r>
    </w:p>
    <w:p>
      <w:pPr>
        <w:pStyle w:val="BookText"/>
      </w:pPr>
      <w:r>
        <w:rPr>
          <w:rFonts w:ascii="IRNazanin" w:hAnsi="IRNazanin" w:eastAsia="IRNazanin" w:cs="IRNazanin"/>
          <w:lang w:bidi="fa-IR"/>
          <w:color w:val="111111"/>
          <w:sz w:val="28"/>
          <w:szCs w:val="28"/>
          <w:rtl/>
        </w:rPr>
        <w:t xml:space="preserve">54- فَإِن تَوَلَّوا: اگر از اطاعت خدا و رسولش اعراض کرد. «تولوا» در اصل «تتولوا» بود، یک «تا» از آن حذف شد.</w:t>
      </w:r>
    </w:p>
    <w:p>
      <w:pPr>
        <w:pStyle w:val="BookText"/>
      </w:pPr>
      <w:r>
        <w:rPr>
          <w:rFonts w:ascii="IRNazanin" w:hAnsi="IRNazanin" w:eastAsia="IRNazanin" w:cs="IRNazanin"/>
          <w:lang w:bidi="fa-IR"/>
          <w:color w:val="111111"/>
          <w:sz w:val="28"/>
          <w:szCs w:val="28"/>
          <w:rtl/>
        </w:rPr>
        <w:t xml:space="preserve">فَإِنَّما عَلَیه‌ِ ما حُمِّل‌َ: بر پیامبر است آنچه بر او تکلیف و امر شده است، از تبلیغ و ادای رسالت.</w:t>
      </w:r>
    </w:p>
    <w:p>
      <w:pPr>
        <w:pStyle w:val="Heading3"/>
      </w:pPr>
      <w:bookmarkStart w:id="2299" w:name="_Toc1693"/>
      <w:r>
        <w:t>[سوره النور (24): آیه 55]</w:t>
      </w:r>
      <w:bookmarkEnd w:id="2299"/>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(55)</w:t>
      </w:r>
    </w:p>
    <w:p>
      <w:pPr>
        <w:pStyle w:val="BookText"/>
      </w:pPr>
      <w:r>
        <w:rPr>
          <w:rFonts w:ascii="Amiri" w:hAnsi="Amiri" w:eastAsia="Amiri" w:cs="Amiri"/>
          <w:lang w:bidi="ar-SA"/>
          <w:color w:val="111111"/>
          <w:sz w:val="28"/>
          <w:szCs w:val="28"/>
          <w:rtl/>
        </w:rPr>
        <w:t xml:space="preserve">55- لَیَستَخلِفَنَّهُم فِی الأَرض‌ِ: آنان را وارثان و حکمرانان در روی زمین قرار می‌دهد.</w:t>
      </w:r>
    </w:p>
    <w:p>
      <w:pPr>
        <w:pStyle w:val="BookText"/>
      </w:pPr>
      <w:r>
        <w:rPr>
          <w:rFonts w:ascii="Amiri" w:hAnsi="Amiri" w:eastAsia="Amiri" w:cs="Amiri"/>
          <w:lang w:bidi="ar-SA"/>
          <w:color w:val="111111"/>
          <w:sz w:val="28"/>
          <w:szCs w:val="28"/>
          <w:rtl/>
        </w:rPr>
        <w:t xml:space="preserve">وَ لَیُبَدِّلَنَّهُم مِن بَعدِ خَوفِهِم أَمناً: ترسشان را به امنیت خاطر مبدل می‌کند.</w:t>
      </w:r>
    </w:p>
    <w:p>
      <w:pPr>
        <w:pStyle w:val="Heading3"/>
      </w:pPr>
      <w:bookmarkStart w:id="2300" w:name="_Toc1694"/>
      <w:r>
        <w:t>[سوره النور (24): آیه 57]</w:t>
      </w:r>
      <w:bookmarkEnd w:id="2300"/>
    </w:p>
    <w:p>
      <w:pPr>
        <w:pStyle w:val="BookText"/>
      </w:pPr>
      <w:r>
        <w:rPr>
          <w:rFonts w:ascii="Amiri" w:hAnsi="Amiri" w:eastAsia="Amiri" w:cs="Amiri"/>
          <w:lang w:bidi="ar-SA"/>
          <w:color w:val="111111"/>
          <w:sz w:val="28"/>
          <w:szCs w:val="28"/>
          <w:rtl/>
        </w:rPr>
        <w:t xml:space="preserve">لا تَحسَبَن‌َّ الَّذِین‌َ کَفَرُوا مُعجِزِین‌َ فِی الأَرض‌ِ وَ مَأواهُم‌ُ النّارُ وَ لَبِئس‌َ المَصِیرُ (57)</w:t>
      </w:r>
    </w:p>
    <w:p>
      <w:pPr>
        <w:pStyle w:val="BookText"/>
      </w:pPr>
      <w:r>
        <w:rPr>
          <w:rFonts w:ascii="IRNazanin" w:hAnsi="IRNazanin" w:eastAsia="IRNazanin" w:cs="IRNazanin"/>
          <w:lang w:bidi="fa-IR"/>
          <w:color w:val="111111"/>
          <w:sz w:val="28"/>
          <w:szCs w:val="28"/>
          <w:rtl/>
        </w:rPr>
        <w:t xml:space="preserve">57- مُعجِزِین‌َ فِی الأَرض‌ِ: از اختیار و قدرت ما خارج شده و از ما فوت شوند یعنی از دست ما خارج نخواهند شد.</w:t>
      </w:r>
    </w:p>
    <w:p>
      <w:pPr>
        <w:pStyle w:val="Heading3"/>
      </w:pPr>
      <w:bookmarkStart w:id="2301" w:name="_Toc1695"/>
      <w:r>
        <w:t>[سوره النور (24): آیه 58]</w:t>
      </w:r>
      <w:bookmarkEnd w:id="2301"/>
    </w:p>
    <w:p>
      <w:pPr>
        <w:pStyle w:val="BookText"/>
      </w:pPr>
      <w:r>
        <w:rPr>
          <w:rFonts w:ascii="Amiri" w:hAnsi="Amiri" w:eastAsia="Amiri" w:cs="Amiri"/>
          <w:lang w:bidi="ar-SA"/>
          <w:color w:val="111111"/>
          <w:sz w:val="28"/>
          <w:szCs w:val="28"/>
          <w:rtl/>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 (58)</w:t>
      </w:r>
    </w:p>
    <w:p>
      <w:pPr>
        <w:pStyle w:val="BookText"/>
      </w:pPr>
      <w:r>
        <w:rPr>
          <w:rFonts w:ascii="Amiri" w:hAnsi="Amiri" w:eastAsia="Amiri" w:cs="Amiri"/>
          <w:lang w:bidi="ar-SA"/>
          <w:color w:val="111111"/>
          <w:sz w:val="28"/>
          <w:szCs w:val="28"/>
          <w:rtl/>
        </w:rPr>
        <w:t xml:space="preserve">58- وَ الَّذِین‌َ لَم یَبلُغُوا الحُلُم‌َ مِنکُم:</w:t>
      </w:r>
    </w:p>
    <w:p>
      <w:pPr>
        <w:pStyle w:val="BookText"/>
      </w:pPr>
      <w:r>
        <w:rPr>
          <w:rFonts w:ascii="IRNazanin" w:hAnsi="IRNazanin" w:eastAsia="IRNazanin" w:cs="IRNazanin"/>
          <w:lang w:bidi="fa-IR"/>
          <w:color w:val="111111"/>
          <w:sz w:val="28"/>
          <w:szCs w:val="28"/>
          <w:rtl/>
        </w:rPr>
        <w:t xml:space="preserve">کودکانتان که به حد بلوغ نرسیده‌اند.</w:t>
      </w:r>
    </w:p>
    <w:p>
      <w:pPr>
        <w:pStyle w:val="BookText"/>
      </w:pPr>
      <w:r>
        <w:rPr>
          <w:rFonts w:ascii="IRNazanin" w:hAnsi="IRNazanin" w:eastAsia="IRNazanin" w:cs="IRNazanin"/>
          <w:lang w:bidi="fa-IR"/>
          <w:color w:val="111111"/>
          <w:sz w:val="28"/>
          <w:szCs w:val="28"/>
          <w:rtl/>
        </w:rPr>
        <w:t xml:space="preserve">الظَّهِیرَةِ: وقت ظهر. «المیزان» طَوّافُون‌َ: رفت و آمد کنندگان.</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56" w:name="pg1516_12135"/>
    <w:bookmarkEnd w:id="356"/>
    <w:p>
      <w:pPr>
        <w:pStyle w:val="Heading3"/>
      </w:pPr>
      <w:bookmarkStart w:id="2302" w:name="_Toc1696"/>
      <w:r>
        <w:t>[سوره النور (24): آیه 59]</w:t>
      </w:r>
      <w:bookmarkEnd w:id="2302"/>
    </w:p>
    <w:p>
      <w:pPr>
        <w:pStyle w:val="BookText"/>
      </w:pPr>
      <w:r>
        <w:rPr>
          <w:rFonts w:ascii="Amiri" w:hAnsi="Amiri" w:eastAsia="Amiri" w:cs="Amiri"/>
          <w:lang w:bidi="ar-SA"/>
          <w:color w:val="111111"/>
          <w:sz w:val="28"/>
          <w:szCs w:val="28"/>
          <w:rtl/>
        </w:rPr>
        <w:t xml:space="preserve">وَ إِذا بَلَغ‌َ الأَطفال‌ُ مِنکُم‌ُ الحُلُم‌َ فَلیَستَأذِنُوا کَمَا استَأذَن‌َ الَّذِین‌َ مِن قَبلِهِم کَذلِک‌َ یُبَیِّن‌ُ اللّه‌ُ لَکُم آیاتِه‌ِ وَ اللّه‌ُ عَلِیم‌ٌ حَکِیم‌ٌ (59)</w:t>
      </w:r>
    </w:p>
    <w:p>
      <w:pPr>
        <w:pStyle w:val="BookText"/>
      </w:pPr>
      <w:r>
        <w:rPr>
          <w:rFonts w:ascii="IRNazanin" w:hAnsi="IRNazanin" w:eastAsia="IRNazanin" w:cs="IRNazanin"/>
          <w:lang w:bidi="fa-IR"/>
          <w:color w:val="111111"/>
          <w:sz w:val="28"/>
          <w:szCs w:val="28"/>
          <w:rtl/>
        </w:rPr>
        <w:t xml:space="preserve">59- وَ إِذا بَلَغ‌َ الأَطفال‌ُ مِنکُم‌ُ الحُلُم‌َ: هنگامی که کودکان شما به سن بلوغ برسند.</w:t>
      </w:r>
    </w:p>
    <w:p>
      <w:pPr>
        <w:pStyle w:val="Heading3"/>
      </w:pPr>
      <w:bookmarkStart w:id="2303" w:name="_Toc1697"/>
      <w:r>
        <w:t>[سوره النور (24): آیه 60]</w:t>
      </w:r>
      <w:bookmarkEnd w:id="2303"/>
    </w:p>
    <w:p>
      <w:pPr>
        <w:pStyle w:val="BookText"/>
      </w:pPr>
      <w:r>
        <w:rPr>
          <w:rFonts w:ascii="Amiri" w:hAnsi="Amiri" w:eastAsia="Amiri" w:cs="Amiri"/>
          <w:lang w:bidi="ar-SA"/>
          <w:color w:val="111111"/>
          <w:sz w:val="28"/>
          <w:szCs w:val="28"/>
          <w:rtl/>
        </w:rPr>
        <w:t xml:space="preserve">وَ القَواعِدُ مِن‌َ النِّساءِ اللاّتِی لا یَرجُون‌َ نِکاحاً فَلَیس‌َ عَلَیهِن‌َّ جُناح‌ٌ أَن یَضَعن‌َ ثِیابَهُن‌َّ غَیرَ مُتَبَرِّجات‌ٍ بِزِینَةٍ وَ أَن یَستَعفِفن‌َ خَیرٌ لَهُن‌َّ وَ اللّه‌ُ سَمِیع‌ٌ عَلِیم‌ٌ (60)</w:t>
      </w:r>
    </w:p>
    <w:p>
      <w:pPr>
        <w:pStyle w:val="BookText"/>
      </w:pPr>
      <w:r>
        <w:rPr>
          <w:rFonts w:ascii="IRNazanin" w:hAnsi="IRNazanin" w:eastAsia="IRNazanin" w:cs="IRNazanin"/>
          <w:lang w:bidi="fa-IR"/>
          <w:color w:val="111111"/>
          <w:sz w:val="28"/>
          <w:szCs w:val="28"/>
          <w:rtl/>
        </w:rPr>
        <w:t xml:space="preserve">60- القَواعِدُ: زنان سالمند که از ازدواج باز ایستاده‌اند و کسی برای ازدواج با آنان رغبت نشان نمی‌دهد.</w:t>
      </w:r>
    </w:p>
    <w:p>
      <w:pPr>
        <w:pStyle w:val="BookText"/>
      </w:pPr>
      <w:r>
        <w:rPr>
          <w:rFonts w:ascii="Amiri" w:hAnsi="Amiri" w:eastAsia="Amiri" w:cs="Amiri"/>
          <w:lang w:bidi="ar-SA"/>
          <w:color w:val="111111"/>
          <w:sz w:val="28"/>
          <w:szCs w:val="28"/>
          <w:rtl/>
        </w:rPr>
        <w:t xml:space="preserve">غَیرَ مُتَبَرِّجات‌ٍ: قصد آشکار کردن زینت خود را نداشته باشند.</w:t>
      </w:r>
    </w:p>
    <w:p>
      <w:pPr>
        <w:pStyle w:val="BookText"/>
      </w:pPr>
      <w:r>
        <w:rPr>
          <w:rFonts w:ascii="IRNazanin" w:hAnsi="IRNazanin" w:eastAsia="IRNazanin" w:cs="IRNazanin"/>
          <w:lang w:bidi="fa-IR"/>
          <w:color w:val="111111"/>
          <w:sz w:val="28"/>
          <w:szCs w:val="28"/>
          <w:rtl/>
        </w:rPr>
        <w:t xml:space="preserve">غَیرَ مُتَبَرِّجات‌ٍ بِزِینَةٍ: با بر زمین گذاردن لباسهای (رویین) خود قصد خودآرایی در برابر مردم را نداشته باشند.</w:t>
      </w:r>
    </w:p>
    <w:p>
      <w:pPr>
        <w:pStyle w:val="Heading3"/>
      </w:pPr>
      <w:bookmarkStart w:id="2304" w:name="_Toc1698"/>
      <w:r>
        <w:t>[سوره النور (24): آیه 61]</w:t>
      </w:r>
      <w:bookmarkEnd w:id="2304"/>
    </w:p>
    <w:p>
      <w:pPr>
        <w:pStyle w:val="BookText"/>
      </w:pPr>
      <w:r>
        <w:rPr>
          <w:rFonts w:ascii="Amiri" w:hAnsi="Amiri" w:eastAsia="Amiri" w:cs="Amiri"/>
          <w:lang w:bidi="ar-SA"/>
          <w:color w:val="111111"/>
          <w:sz w:val="28"/>
          <w:szCs w:val="28"/>
          <w:rtl/>
        </w:rPr>
        <w:t xml:space="preserve">لَیس‌َ عَلَی الأَعمی حَرَج‌ٌ وَ لا عَلَی الأَعرَج‌ِ حَرَج‌ٌ وَ لا عَلَی المَرِیض‌ِ حَرَج‌ٌ 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فَإِذا دَخَلتُم بُیُوتاً فَسَلِّمُوا عَلی أَنفُسِکُم تَحِیَّةً مِن عِندِ اللّه‌ِ مُبارَکَةً طَیِّبَةً کَذلِک‌َ یُبَیِّن‌ُ اللّه‌ُ لَکُم‌ُ الآیات‌ِ لَعَلَّکُم تَعقِلُون‌َ (61)</w:t>
      </w:r>
    </w:p>
    <w:p>
      <w:pPr>
        <w:pStyle w:val="BookText"/>
      </w:pPr>
      <w:r>
        <w:rPr>
          <w:rFonts w:ascii="IRNazanin" w:hAnsi="IRNazanin" w:eastAsia="IRNazanin" w:cs="IRNazanin"/>
          <w:lang w:bidi="fa-IR"/>
          <w:color w:val="111111"/>
          <w:sz w:val="28"/>
          <w:szCs w:val="28"/>
          <w:rtl/>
        </w:rPr>
        <w:t xml:space="preserve">61- الأَعرَج‌ِ: لنگ.</w:t>
      </w:r>
    </w:p>
    <w:p>
      <w:pPr>
        <w:pStyle w:val="BookText"/>
      </w:pPr>
      <w:r>
        <w:rPr>
          <w:rFonts w:ascii="IRNazanin" w:hAnsi="IRNazanin" w:eastAsia="IRNazanin" w:cs="IRNazanin"/>
          <w:lang w:bidi="fa-IR"/>
          <w:color w:val="111111"/>
          <w:sz w:val="28"/>
          <w:szCs w:val="28"/>
          <w:rtl/>
        </w:rPr>
        <w:t xml:space="preserve">حَرَج‌ٌ: گناه.</w:t>
      </w:r>
    </w:p>
    <w:p>
      <w:pPr>
        <w:pStyle w:val="BookText"/>
      </w:pPr>
      <w:r>
        <w:rPr>
          <w:rFonts w:ascii="IRNazanin" w:hAnsi="IRNazanin" w:eastAsia="IRNazanin" w:cs="IRNazanin"/>
          <w:lang w:bidi="fa-IR"/>
          <w:color w:val="111111"/>
          <w:sz w:val="28"/>
          <w:szCs w:val="28"/>
          <w:rtl/>
        </w:rPr>
        <w:t xml:space="preserve">ما مَلَکتُم مَفاتِحَه‌ُ: خانه‌ای که کلیدش در اختیار شماست. مراد بیوت بندگان است چون سید و مولا مالک منزل عبد خویش است.</w:t>
      </w:r>
    </w:p>
    <w:p>
      <w:pPr>
        <w:pStyle w:val="BookText"/>
      </w:pPr>
      <w:r>
        <w:rPr>
          <w:rFonts w:ascii="IRNazanin" w:hAnsi="IRNazanin" w:eastAsia="IRNazanin" w:cs="IRNazanin"/>
          <w:lang w:bidi="fa-IR"/>
          <w:color w:val="111111"/>
          <w:sz w:val="28"/>
          <w:szCs w:val="28"/>
          <w:rtl/>
        </w:rPr>
        <w:t xml:space="preserve">جَمِیعاً أَو أَشتاتاً: به صورت گروهی یا پراکنده.</w:t>
      </w:r>
    </w:p>
    <w:p>
      <w:pPr>
        <w:pStyle w:val="BookText"/>
      </w:pPr>
      <w:r>
        <w:rPr>
          <w:rFonts w:ascii="IRNazanin" w:hAnsi="IRNazanin" w:eastAsia="IRNazanin" w:cs="IRNazanin"/>
          <w:lang w:bidi="fa-IR"/>
          <w:color w:val="111111"/>
          <w:sz w:val="28"/>
          <w:szCs w:val="28"/>
          <w:rtl/>
        </w:rPr>
        <w:t xml:space="preserve">فَسَلِّمُوا عَلی أَنفُسِکُم: به چند معنا آمده است:</w:t>
      </w:r>
    </w:p>
    <w:p>
      <w:pPr>
        <w:pStyle w:val="BookText"/>
      </w:pPr>
      <w:r>
        <w:rPr>
          <w:rFonts w:ascii="IRNazanin" w:hAnsi="IRNazanin" w:eastAsia="IRNazanin" w:cs="IRNazanin"/>
          <w:lang w:bidi="fa-IR"/>
          <w:color w:val="111111"/>
          <w:sz w:val="28"/>
          <w:szCs w:val="28"/>
          <w:rtl/>
        </w:rPr>
        <w:t xml:space="preserve">1- بر یکدیگر سلام کنید. 2- بر اهل و عیال خویش سلام کنید. 3- هر گاه داخل مسجد شدید بر کسانی که آن جا هستند سلام کنید.</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7" w:name="pg1516_12138"/>
    <w:bookmarkEnd w:id="357"/>
    <w:p>
      <w:pPr>
        <w:pStyle w:val="Heading3"/>
      </w:pPr>
      <w:bookmarkStart w:id="2305" w:name="_Toc1699"/>
      <w:r>
        <w:t>[سوره النور (24): آیه 62]</w:t>
      </w:r>
      <w:bookmarkEnd w:id="2305"/>
    </w:p>
    <w:p>
      <w:pPr>
        <w:pStyle w:val="BookText"/>
      </w:pPr>
      <w:r>
        <w:rPr>
          <w:rFonts w:ascii="Amiri" w:hAnsi="Amiri" w:eastAsia="Amiri" w:cs="Amiri"/>
          <w:lang w:bidi="ar-SA"/>
          <w:color w:val="111111"/>
          <w:sz w:val="28"/>
          <w:szCs w:val="28"/>
          <w:rtl/>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 رَحِیم‌ٌ (62)</w:t>
      </w:r>
    </w:p>
    <w:p>
      <w:pPr>
        <w:pStyle w:val="BookText"/>
      </w:pPr>
      <w:r>
        <w:rPr>
          <w:rFonts w:ascii="IRNazanin" w:hAnsi="IRNazanin" w:eastAsia="IRNazanin" w:cs="IRNazanin"/>
          <w:lang w:bidi="fa-IR"/>
          <w:color w:val="111111"/>
          <w:sz w:val="28"/>
          <w:szCs w:val="28"/>
          <w:rtl/>
        </w:rPr>
        <w:t xml:space="preserve">62- أَمرٍ جامِع‌ٍ: کارهای گروهی مانند جنگ، نماز جمعه و مشورت در کاری.</w:t>
      </w:r>
    </w:p>
    <w:p>
      <w:pPr>
        <w:pStyle w:val="Heading3"/>
      </w:pPr>
      <w:bookmarkStart w:id="2306" w:name="_Toc1700"/>
      <w:r>
        <w:t>[سوره النور (24): آیه 63]</w:t>
      </w:r>
      <w:bookmarkEnd w:id="2306"/>
    </w:p>
    <w:p>
      <w:pPr>
        <w:pStyle w:val="BookText"/>
      </w:pPr>
      <w:r>
        <w:rPr>
          <w:rFonts w:ascii="Amiri" w:hAnsi="Amiri" w:eastAsia="Amiri" w:cs="Amiri"/>
          <w:lang w:bidi="ar-SA"/>
          <w:color w:val="111111"/>
          <w:sz w:val="28"/>
          <w:szCs w:val="28"/>
          <w:rtl/>
        </w:rPr>
        <w:t xml:space="preserve">لا تَجعَلُوا دُعاءَ الرَّسُول‌ِ بَینَکُم کَدُعاءِ بَعضِکُم بَعضاً قَد یَعلَم‌ُ اللّه‌ُ الَّذِین‌َ یَتَسَلَّلُون‌َ مِنکُم لِواذاً فَلیَحذَرِ الَّذِین‌َ یُخالِفُون‌َ عَن أَمرِه‌ِ أَن تُصِیبَهُم فِتنَةٌ أَو یُصِیبَهُم عَذاب‌ٌ أَلِیم‌ٌ (63)</w:t>
      </w:r>
    </w:p>
    <w:p>
      <w:pPr>
        <w:pStyle w:val="BookText"/>
      </w:pPr>
      <w:r>
        <w:rPr>
          <w:rFonts w:ascii="IRNazanin" w:hAnsi="IRNazanin" w:eastAsia="IRNazanin" w:cs="IRNazanin"/>
          <w:lang w:bidi="fa-IR"/>
          <w:color w:val="111111"/>
          <w:sz w:val="28"/>
          <w:szCs w:val="28"/>
          <w:rtl/>
        </w:rPr>
        <w:t xml:space="preserve">63- لا تَجعَلُوا دُعاءَ الرَّسُول‌ِ بَینَکُم کَدُعاءِ بَعضِکُم بَعضاً: به دو معنا آمده است: 1- نام پیامبر را مانند نام دیگران نبرید، بلکه با احترام نام ببرید. 2- مراد از دعوت رسول دعوت به امر جامع است و «یتسللون ...» بر اینکه مطلب گواه است یعنی وقتی پیامبر از شما برای جنگ یا نماز جمعه و یا در جلسه مشورتی دعوت کرد قبول کنید و سرباز نزنید و دعوت پیامبر را مانند دعوت دیگران تلقی نکنید. «المیزان» یَتَسَلَّلُون‌َ مِنکُم لِواذاً: به صورت مخفیانه خارج می‌شدند. «تسلّل» در اصل به معنای خارج شدن مخفیانه است و «لواذ» به معنای استتار کردن خود توسّط شخص دیگر است و چون شنیدن خطبه‌های پیامبر در روز جمعه بر منافقان سنگین بود، آنان با استتار قرار دادن دیگران از مسجد خارج می‌شدند.</w:t>
      </w:r>
    </w:p>
    <w:p>
      <w:pPr>
        <w:pStyle w:val="BookText"/>
      </w:pPr>
      <w:r>
        <w:rPr>
          <w:rFonts w:ascii="IRNazanin" w:hAnsi="IRNazanin" w:eastAsia="IRNazanin" w:cs="IRNazanin"/>
          <w:lang w:bidi="fa-IR"/>
          <w:color w:val="111111"/>
          <w:sz w:val="28"/>
          <w:szCs w:val="28"/>
          <w:rtl/>
        </w:rPr>
        <w:t xml:space="preserve">فِتنَةٌ: گرفتاری دنیوی.</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8" w:name="pg1516_12141"/>
    <w:bookmarkEnd w:id="358"/>
    <w:p>
      <w:pPr>
        <w:pStyle w:val="Heading2"/>
      </w:pPr>
      <w:bookmarkStart w:id="2307" w:name="_Toc1701"/>
      <w:r>
        <w:t>‌سورة الفرقان‌</w:t>
      </w:r>
      <w:bookmarkEnd w:id="2307"/>
    </w:p>
    <w:p>
      <w:pPr>
        <w:pStyle w:val="Heading3"/>
      </w:pPr>
      <w:bookmarkStart w:id="2308" w:name="_Toc1702"/>
      <w:r>
        <w:t>[سوره الفرقان (25): آیه 3]</w:t>
      </w:r>
      <w:bookmarkEnd w:id="2308"/>
    </w:p>
    <w:p>
      <w:pPr>
        <w:pStyle w:val="BookText"/>
      </w:pPr>
      <w:r>
        <w:rPr>
          <w:rFonts w:ascii="Amiri" w:hAnsi="Amiri" w:eastAsia="Amiri" w:cs="Amiri"/>
          <w:lang w:bidi="ar-SA"/>
          <w:color w:val="111111"/>
          <w:sz w:val="28"/>
          <w:szCs w:val="28"/>
          <w:rtl/>
        </w:rPr>
        <w:t xml:space="preserve">وَ اتَّخَذُوا مِن دُونِه‌ِ آلِهَةً لا یَخلُقُون‌َ شَیئاً وَ هُم یُخلَقُون‌َ وَ لا یَملِکُون‌َ لِأَنفُسِهِم ضَرًّا وَ لا نَفعاً وَ لا یَملِکُون‌َ مَوتاً وَ لا حَیاةً وَ لا نُشُوراً (3)</w:t>
      </w:r>
    </w:p>
    <w:p>
      <w:pPr>
        <w:pStyle w:val="BookText"/>
      </w:pPr>
      <w:r>
        <w:rPr>
          <w:rFonts w:ascii="Amiri" w:hAnsi="Amiri" w:eastAsia="Amiri" w:cs="Amiri"/>
          <w:lang w:bidi="ar-SA"/>
          <w:color w:val="111111"/>
          <w:sz w:val="28"/>
          <w:szCs w:val="28"/>
          <w:rtl/>
        </w:rPr>
        <w:t xml:space="preserve">3- آلِهَةً: خدایانی از بتها.</w:t>
      </w:r>
    </w:p>
    <w:p>
      <w:pPr>
        <w:pStyle w:val="BookText"/>
      </w:pPr>
      <w:r>
        <w:rPr>
          <w:rFonts w:ascii="IRNazanin" w:hAnsi="IRNazanin" w:eastAsia="IRNazanin" w:cs="IRNazanin"/>
          <w:lang w:bidi="fa-IR"/>
          <w:color w:val="111111"/>
          <w:sz w:val="28"/>
          <w:szCs w:val="28"/>
          <w:rtl/>
        </w:rPr>
        <w:t xml:space="preserve">نُشُوراً: زنده کردن بعد از مرگ.</w:t>
      </w:r>
    </w:p>
    <w:p>
      <w:pPr>
        <w:pStyle w:val="Heading3"/>
      </w:pPr>
      <w:bookmarkStart w:id="2309" w:name="_Toc1703"/>
      <w:r>
        <w:t>[سوره الفرقان (25): آیه 4]</w:t>
      </w:r>
      <w:bookmarkEnd w:id="2309"/>
    </w:p>
    <w:p>
      <w:pPr>
        <w:pStyle w:val="BookText"/>
      </w:pPr>
      <w:r>
        <w:rPr>
          <w:rFonts w:ascii="Amiri" w:hAnsi="Amiri" w:eastAsia="Amiri" w:cs="Amiri"/>
          <w:lang w:bidi="ar-SA"/>
          <w:color w:val="111111"/>
          <w:sz w:val="28"/>
          <w:szCs w:val="28"/>
          <w:rtl/>
        </w:rPr>
        <w:t xml:space="preserve">وَ قال‌َ الَّذِین‌َ کَفَرُوا إِن هَذا إِلاّ إِفک‌ٌ افتَراه‌ُ وَ أَعانَه‌ُ عَلَیه‌ِ قَوم‌ٌ آخَرُون‌َ فَقَد جاؤُ ظُلماً وَ زُوراً (4)</w:t>
      </w:r>
    </w:p>
    <w:p>
      <w:pPr>
        <w:pStyle w:val="BookText"/>
      </w:pPr>
      <w:r>
        <w:rPr>
          <w:rFonts w:ascii="IRNazanin" w:hAnsi="IRNazanin" w:eastAsia="IRNazanin" w:cs="IRNazanin"/>
          <w:lang w:bidi="fa-IR"/>
          <w:color w:val="111111"/>
          <w:sz w:val="28"/>
          <w:szCs w:val="28"/>
          <w:rtl/>
        </w:rPr>
        <w:t xml:space="preserve">4- إِفک‌ٌ افتَراه‌ُ: دروغی که پیامبر ساخته است.</w:t>
      </w:r>
    </w:p>
    <w:p>
      <w:pPr>
        <w:pStyle w:val="BookText"/>
      </w:pPr>
      <w:r>
        <w:rPr>
          <w:rFonts w:ascii="Amiri" w:hAnsi="Amiri" w:eastAsia="Amiri" w:cs="Amiri"/>
          <w:lang w:bidi="ar-SA"/>
          <w:color w:val="111111"/>
          <w:sz w:val="28"/>
          <w:szCs w:val="28"/>
          <w:rtl/>
        </w:rPr>
        <w:t xml:space="preserve">جاؤُ ظُلماً وَ زُوراً: مرتکب شرک و کذب شده‌اند.</w:t>
      </w:r>
    </w:p>
    <w:p>
      <w:pPr>
        <w:pStyle w:val="Heading3"/>
      </w:pPr>
      <w:bookmarkStart w:id="2310" w:name="_Toc1704"/>
      <w:r>
        <w:t>[سوره الفرقان (25): آیه 5]</w:t>
      </w:r>
      <w:bookmarkEnd w:id="2310"/>
    </w:p>
    <w:p>
      <w:pPr>
        <w:pStyle w:val="BookText"/>
      </w:pPr>
      <w:r>
        <w:rPr>
          <w:rFonts w:ascii="Amiri" w:hAnsi="Amiri" w:eastAsia="Amiri" w:cs="Amiri"/>
          <w:lang w:bidi="ar-SA"/>
          <w:color w:val="111111"/>
          <w:sz w:val="28"/>
          <w:szCs w:val="28"/>
          <w:rtl/>
        </w:rPr>
        <w:t xml:space="preserve">وَ قالُوا أَساطِیرُ الأَوَّلِین‌َ اکتَتَبَها فَهِی‌َ تُملی عَلَیه‌ِ بُکرَةً وَ أَصِیلاً (5)</w:t>
      </w:r>
    </w:p>
    <w:p>
      <w:pPr>
        <w:pStyle w:val="BookText"/>
      </w:pPr>
      <w:r>
        <w:rPr>
          <w:rFonts w:ascii="IRNazanin" w:hAnsi="IRNazanin" w:eastAsia="IRNazanin" w:cs="IRNazanin"/>
          <w:lang w:bidi="fa-IR"/>
          <w:color w:val="111111"/>
          <w:sz w:val="28"/>
          <w:szCs w:val="28"/>
          <w:rtl/>
        </w:rPr>
        <w:t xml:space="preserve">5- أَساطِیرُ الأَوَّلِین‌َ: افسانه گذشتگان.</w:t>
      </w:r>
    </w:p>
    <w:p>
      <w:pPr>
        <w:pStyle w:val="BookText"/>
      </w:pPr>
      <w:r>
        <w:rPr>
          <w:rFonts w:ascii="Amiri" w:hAnsi="Amiri" w:eastAsia="Amiri" w:cs="Amiri"/>
          <w:lang w:bidi="ar-SA"/>
          <w:color w:val="111111"/>
          <w:sz w:val="28"/>
          <w:szCs w:val="28"/>
          <w:rtl/>
        </w:rPr>
        <w:t xml:space="preserve">تُملی عَلَیه‌ِ: بر او املا می‌شود.</w:t>
      </w:r>
    </w:p>
    <w:p>
      <w:pPr>
        <w:pStyle w:val="BookText"/>
      </w:pPr>
      <w:r>
        <w:rPr>
          <w:rFonts w:ascii="IRNazanin" w:hAnsi="IRNazanin" w:eastAsia="IRNazanin" w:cs="IRNazanin"/>
          <w:lang w:bidi="fa-IR"/>
          <w:color w:val="111111"/>
          <w:sz w:val="28"/>
          <w:szCs w:val="28"/>
          <w:rtl/>
        </w:rPr>
        <w:t xml:space="preserve">بُکرَةً: صبحگاه.</w:t>
      </w:r>
    </w:p>
    <w:p>
      <w:pPr>
        <w:pStyle w:val="BookText"/>
      </w:pPr>
      <w:r>
        <w:rPr>
          <w:rFonts w:ascii="IRNazanin" w:hAnsi="IRNazanin" w:eastAsia="IRNazanin" w:cs="IRNazanin"/>
          <w:lang w:bidi="fa-IR"/>
          <w:color w:val="111111"/>
          <w:sz w:val="28"/>
          <w:szCs w:val="28"/>
          <w:rtl/>
        </w:rPr>
        <w:t xml:space="preserve">أَصِیلًا: شامگاه.</w:t>
      </w:r>
    </w:p>
    <w:p>
      <w:pPr>
        <w:pStyle w:val="Heading3"/>
      </w:pPr>
      <w:bookmarkStart w:id="2311" w:name="_Toc1705"/>
      <w:r>
        <w:t>[سوره الفرقان (25): آیه 7]</w:t>
      </w:r>
      <w:bookmarkEnd w:id="2311"/>
    </w:p>
    <w:p>
      <w:pPr>
        <w:pStyle w:val="BookText"/>
      </w:pPr>
      <w:r>
        <w:rPr>
          <w:rFonts w:ascii="Amiri" w:hAnsi="Amiri" w:eastAsia="Amiri" w:cs="Amiri"/>
          <w:lang w:bidi="ar-SA"/>
          <w:color w:val="111111"/>
          <w:sz w:val="28"/>
          <w:szCs w:val="28"/>
          <w:rtl/>
        </w:rPr>
        <w:t xml:space="preserve">وَ قالُوا ما لِهذَا الرَّسُول‌ِ یَأکُل‌ُ الطَّعام‌َ وَ یَمشِی فِی الأَسواق‌ِ لَو لا أُنزِل‌َ إِلَیه‌ِ مَلَک‌ٌ فَیَکُون‌َ مَعَه‌ُ نَذِیراً (7)</w:t>
      </w:r>
    </w:p>
    <w:p>
      <w:pPr>
        <w:pStyle w:val="BookText"/>
      </w:pPr>
      <w:r>
        <w:rPr>
          <w:rFonts w:ascii="IRNazanin" w:hAnsi="IRNazanin" w:eastAsia="IRNazanin" w:cs="IRNazanin"/>
          <w:lang w:bidi="fa-IR"/>
          <w:color w:val="111111"/>
          <w:sz w:val="28"/>
          <w:szCs w:val="28"/>
          <w:rtl/>
        </w:rPr>
        <w:t xml:space="preserve">7- لَو لا أُنزِل‌َ إِلَیه‌ِ مَلَک‌ٌ: چرا فرشته‌ای بر او نازل نشده است.</w:t>
      </w:r>
    </w:p>
    <w:p>
      <w:pPr>
        <w:pStyle w:val="Heading3"/>
      </w:pPr>
      <w:bookmarkStart w:id="2312" w:name="_Toc1706"/>
      <w:r>
        <w:t>[سوره الفرقان (25): آیه 10]</w:t>
      </w:r>
      <w:bookmarkEnd w:id="2312"/>
    </w:p>
    <w:p>
      <w:pPr>
        <w:pStyle w:val="BookText"/>
      </w:pPr>
      <w:r>
        <w:rPr>
          <w:rFonts w:ascii="Amiri" w:hAnsi="Amiri" w:eastAsia="Amiri" w:cs="Amiri"/>
          <w:lang w:bidi="ar-SA"/>
          <w:color w:val="111111"/>
          <w:sz w:val="28"/>
          <w:szCs w:val="28"/>
          <w:rtl/>
        </w:rPr>
        <w:t xml:space="preserve">تَبارَک‌َ الَّذِی إِن شاءَ جَعَل‌َ لَک‌َ خَیراً مِن ذلِک‌َ جَنّات‌ٍ تَجرِی مِن تَحتِهَا الأَنهارُ وَ یَجعَل لَک‌َ قُصُوراً (10)</w:t>
      </w:r>
    </w:p>
    <w:p>
      <w:pPr>
        <w:pStyle w:val="BookText"/>
      </w:pPr>
      <w:r>
        <w:rPr>
          <w:rFonts w:ascii="Amiri" w:hAnsi="Amiri" w:eastAsia="Amiri" w:cs="Amiri"/>
          <w:lang w:bidi="ar-SA"/>
          <w:color w:val="111111"/>
          <w:sz w:val="28"/>
          <w:szCs w:val="28"/>
          <w:rtl/>
        </w:rPr>
        <w:t xml:space="preserve">10- تَبارَک‌َ: تقدس.</w:t>
      </w:r>
    </w:p>
    <w:p>
      <w:pPr>
        <w:pStyle w:val="Heading3"/>
      </w:pPr>
      <w:bookmarkStart w:id="2313" w:name="_Toc1707"/>
      <w:r>
        <w:t>[سوره الفرقان (25): آیه 11]</w:t>
      </w:r>
      <w:bookmarkEnd w:id="2313"/>
    </w:p>
    <w:p>
      <w:pPr>
        <w:pStyle w:val="BookText"/>
      </w:pPr>
      <w:r>
        <w:rPr>
          <w:rFonts w:ascii="Amiri" w:hAnsi="Amiri" w:eastAsia="Amiri" w:cs="Amiri"/>
          <w:lang w:bidi="ar-SA"/>
          <w:color w:val="111111"/>
          <w:sz w:val="28"/>
          <w:szCs w:val="28"/>
          <w:rtl/>
        </w:rPr>
        <w:t xml:space="preserve">بَل کَذَّبُوا بِالسّاعَةِ وَ أَعتَدنا لِمَن کَذَّب‌َ بِالسّاعَةِ سَعِیراً (11)</w:t>
      </w:r>
    </w:p>
    <w:p>
      <w:pPr>
        <w:pStyle w:val="BookText"/>
      </w:pPr>
      <w:r>
        <w:rPr>
          <w:rFonts w:ascii="Amiri" w:hAnsi="Amiri" w:eastAsia="Amiri" w:cs="Amiri"/>
          <w:lang w:bidi="ar-SA"/>
          <w:color w:val="111111"/>
          <w:sz w:val="28"/>
          <w:szCs w:val="28"/>
          <w:rtl/>
        </w:rPr>
        <w:t xml:space="preserve">11- سَعِیراً: آتش شعله‌ور.</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9" w:name="pg1516_12144"/>
    <w:bookmarkEnd w:id="359"/>
    <w:p>
      <w:pPr>
        <w:pStyle w:val="Heading3"/>
      </w:pPr>
      <w:bookmarkStart w:id="2314" w:name="_Toc1708"/>
      <w:r>
        <w:t>[سوره الفرقان (25): آیه 12]</w:t>
      </w:r>
      <w:bookmarkEnd w:id="2314"/>
    </w:p>
    <w:p>
      <w:pPr>
        <w:pStyle w:val="BookText"/>
      </w:pPr>
      <w:r>
        <w:rPr>
          <w:rFonts w:ascii="Amiri" w:hAnsi="Amiri" w:eastAsia="Amiri" w:cs="Amiri"/>
          <w:lang w:bidi="ar-SA"/>
          <w:color w:val="111111"/>
          <w:sz w:val="28"/>
          <w:szCs w:val="28"/>
          <w:rtl/>
        </w:rPr>
        <w:t xml:space="preserve">إِذا رَأَتهُم مِن مَکان‌ٍ بَعِیدٍ سَمِعُوا لَها تَغَیُّظاً وَ زَفِیراً (12)</w:t>
      </w:r>
    </w:p>
    <w:p>
      <w:pPr>
        <w:pStyle w:val="BookText"/>
      </w:pPr>
      <w:r>
        <w:rPr>
          <w:rFonts w:ascii="IRNazanin" w:hAnsi="IRNazanin" w:eastAsia="IRNazanin" w:cs="IRNazanin"/>
          <w:lang w:bidi="fa-IR"/>
          <w:color w:val="111111"/>
          <w:sz w:val="28"/>
          <w:szCs w:val="28"/>
          <w:rtl/>
        </w:rPr>
        <w:t xml:space="preserve">12- مَکان‌ٍ بَعِیدٍ: راه دور. در روایتی آمده است که امام صادق علیه السّلام فرمود: «بعید» به اندازه فاصله یک سال راه رفتن است.</w:t>
      </w:r>
    </w:p>
    <w:p>
      <w:pPr>
        <w:pStyle w:val="BookText"/>
      </w:pPr>
      <w:r>
        <w:rPr>
          <w:rFonts w:ascii="Amiri" w:hAnsi="Amiri" w:eastAsia="Amiri" w:cs="Amiri"/>
          <w:lang w:bidi="ar-SA"/>
          <w:color w:val="111111"/>
          <w:sz w:val="28"/>
          <w:szCs w:val="28"/>
          <w:rtl/>
        </w:rPr>
        <w:t xml:space="preserve">تَغَیُّظاً: آتش به هیجان آمده که از شدت اضطراب، تکه تکه می‌شود.</w:t>
      </w:r>
    </w:p>
    <w:p>
      <w:pPr>
        <w:pStyle w:val="BookText"/>
      </w:pPr>
      <w:r>
        <w:rPr>
          <w:rFonts w:ascii="IRNazanin" w:hAnsi="IRNazanin" w:eastAsia="IRNazanin" w:cs="IRNazanin"/>
          <w:lang w:bidi="fa-IR"/>
          <w:color w:val="111111"/>
          <w:sz w:val="28"/>
          <w:szCs w:val="28"/>
          <w:rtl/>
        </w:rPr>
        <w:t xml:space="preserve">زَفِیراً: صدای آتش در هنگامی که شدیدا شعله‌ور می‌شود.</w:t>
      </w:r>
    </w:p>
    <w:p>
      <w:pPr>
        <w:pStyle w:val="Heading3"/>
      </w:pPr>
      <w:bookmarkStart w:id="2315" w:name="_Toc1709"/>
      <w:r>
        <w:t>[سوره الفرقان (25): آیه 13]</w:t>
      </w:r>
      <w:bookmarkEnd w:id="2315"/>
    </w:p>
    <w:p>
      <w:pPr>
        <w:pStyle w:val="BookText"/>
      </w:pPr>
      <w:r>
        <w:rPr>
          <w:rFonts w:ascii="Amiri" w:hAnsi="Amiri" w:eastAsia="Amiri" w:cs="Amiri"/>
          <w:lang w:bidi="ar-SA"/>
          <w:color w:val="111111"/>
          <w:sz w:val="28"/>
          <w:szCs w:val="28"/>
          <w:rtl/>
        </w:rPr>
        <w:t xml:space="preserve">وَ إِذا أُلقُوا مِنها مَکاناً ضَیِّقاً مُقَرَّنِین‌َ دَعَوا هُنالِک‌َ ثُبُوراً (13)</w:t>
      </w:r>
    </w:p>
    <w:p>
      <w:pPr>
        <w:pStyle w:val="BookText"/>
      </w:pPr>
      <w:r>
        <w:rPr>
          <w:rFonts w:ascii="IRNazanin" w:hAnsi="IRNazanin" w:eastAsia="IRNazanin" w:cs="IRNazanin"/>
          <w:lang w:bidi="fa-IR"/>
          <w:color w:val="111111"/>
          <w:sz w:val="28"/>
          <w:szCs w:val="28"/>
          <w:rtl/>
        </w:rPr>
        <w:t xml:space="preserve">13- مُقَرَّنِین‌َ: به دو معنا آمده است: 1- در حالی که دستهای آنان به گردنشان بسته شده است.</w:t>
      </w:r>
    </w:p>
    <w:p>
      <w:pPr>
        <w:pStyle w:val="BookText"/>
      </w:pPr>
      <w:r>
        <w:rPr>
          <w:rFonts w:ascii="IRNazanin" w:hAnsi="IRNazanin" w:eastAsia="IRNazanin" w:cs="IRNazanin"/>
          <w:lang w:bidi="fa-IR"/>
          <w:color w:val="111111"/>
          <w:sz w:val="28"/>
          <w:szCs w:val="28"/>
          <w:rtl/>
        </w:rPr>
        <w:t xml:space="preserve">2- در حالی که آنان را با شیاطین در یک غل‌ّ و زنجیر بسته‌اند. «قرن» در اصل به معنای ریسمانی است که با آن چند شتر را به هم بسته باشند.</w:t>
      </w:r>
    </w:p>
    <w:p>
      <w:pPr>
        <w:pStyle w:val="BookText"/>
      </w:pPr>
      <w:r>
        <w:rPr>
          <w:rFonts w:ascii="IRNazanin" w:hAnsi="IRNazanin" w:eastAsia="IRNazanin" w:cs="IRNazanin"/>
          <w:lang w:bidi="fa-IR"/>
          <w:color w:val="111111"/>
          <w:sz w:val="28"/>
          <w:szCs w:val="28"/>
          <w:rtl/>
        </w:rPr>
        <w:t xml:space="preserve">دَعَوا: گویند.</w:t>
      </w:r>
    </w:p>
    <w:p>
      <w:pPr>
        <w:pStyle w:val="BookText"/>
      </w:pPr>
      <w:r>
        <w:rPr>
          <w:rFonts w:ascii="IRNazanin" w:hAnsi="IRNazanin" w:eastAsia="IRNazanin" w:cs="IRNazanin"/>
          <w:lang w:bidi="fa-IR"/>
          <w:color w:val="111111"/>
          <w:sz w:val="28"/>
          <w:szCs w:val="28"/>
          <w:rtl/>
        </w:rPr>
        <w:t xml:space="preserve">ثُبُوراً: اصل «ثبور» به معنای هلاکت است یعنی اهل دوزخ گویند: ای وای هلاکت بر ما.</w:t>
      </w:r>
    </w:p>
    <w:p>
      <w:pPr>
        <w:pStyle w:val="Heading3"/>
      </w:pPr>
      <w:bookmarkStart w:id="2316" w:name="_Toc1710"/>
      <w:r>
        <w:t>[سوره الفرقان (25): آیه 18]</w:t>
      </w:r>
      <w:bookmarkEnd w:id="2316"/>
    </w:p>
    <w:p>
      <w:pPr>
        <w:pStyle w:val="BookText"/>
      </w:pPr>
      <w:r>
        <w:rPr>
          <w:rFonts w:ascii="Amiri" w:hAnsi="Amiri" w:eastAsia="Amiri" w:cs="Amiri"/>
          <w:lang w:bidi="ar-SA"/>
          <w:color w:val="111111"/>
          <w:sz w:val="28"/>
          <w:szCs w:val="28"/>
          <w:rtl/>
        </w:rPr>
        <w:t xml:space="preserve">قالُوا سُبحانَک‌َ ما کان‌َ یَنبَغِی لَنا أَن نَتَّخِذَ مِن دُونِک‌َ مِن أَولِیاءَ وَ لکِن مَتَّعتَهُم وَ آباءَهُم حَتّی نَسُوا الذِّکرَ وَ کانُوا قَوماً بُوراً (18)</w:t>
      </w:r>
    </w:p>
    <w:p>
      <w:pPr>
        <w:pStyle w:val="BookText"/>
      </w:pPr>
      <w:r>
        <w:rPr>
          <w:rFonts w:ascii="IRNazanin" w:hAnsi="IRNazanin" w:eastAsia="IRNazanin" w:cs="IRNazanin"/>
          <w:lang w:bidi="fa-IR"/>
          <w:color w:val="111111"/>
          <w:sz w:val="28"/>
          <w:szCs w:val="28"/>
          <w:rtl/>
        </w:rPr>
        <w:t xml:space="preserve">18- ما کان‌َ یَنبَغِی لَنا أَن نَتَّخِذَ مِن دُونِک‌َ مِن أَولِیاءَ: برای ما اینکه حق‌ّ نبوده است که غیر تو را به عنوان ولی و دوست برگزینیم یعنی ما با پرستش کنندگان هیچ رابطه‌ای نداشته‌ایم.</w:t>
      </w:r>
    </w:p>
    <w:p>
      <w:pPr>
        <w:pStyle w:val="BookText"/>
      </w:pPr>
      <w:r>
        <w:rPr>
          <w:rFonts w:ascii="Amiri" w:hAnsi="Amiri" w:eastAsia="Amiri" w:cs="Amiri"/>
          <w:lang w:bidi="ar-SA"/>
          <w:color w:val="111111"/>
          <w:sz w:val="28"/>
          <w:szCs w:val="28"/>
          <w:rtl/>
        </w:rPr>
        <w:t xml:space="preserve">بُوراً: هلاک شده.</w:t>
      </w:r>
    </w:p>
    <w:p>
      <w:pPr>
        <w:pStyle w:val="Heading3"/>
      </w:pPr>
      <w:bookmarkStart w:id="2317" w:name="_Toc1711"/>
      <w:r>
        <w:t>[سوره الفرقان (25): آیه 19]</w:t>
      </w:r>
      <w:bookmarkEnd w:id="2317"/>
    </w:p>
    <w:p>
      <w:pPr>
        <w:pStyle w:val="BookText"/>
      </w:pPr>
      <w:r>
        <w:rPr>
          <w:rFonts w:ascii="Amiri" w:hAnsi="Amiri" w:eastAsia="Amiri" w:cs="Amiri"/>
          <w:lang w:bidi="ar-SA"/>
          <w:color w:val="111111"/>
          <w:sz w:val="28"/>
          <w:szCs w:val="28"/>
          <w:rtl/>
        </w:rPr>
        <w:t xml:space="preserve">فَقَد کَذَّبُوکُم بِما تَقُولُون‌َ فَما تَستَطِیعُون‌َ صَرفاً وَ لا نَصراً وَ مَن یَظلِم مِنکُم نُذِقه‌ُ عَذاباً کَبِیراً (19)</w:t>
      </w:r>
    </w:p>
    <w:p>
      <w:pPr>
        <w:pStyle w:val="BookText"/>
      </w:pPr>
      <w:r>
        <w:rPr>
          <w:rFonts w:ascii="Amiri" w:hAnsi="Amiri" w:eastAsia="Amiri" w:cs="Amiri"/>
          <w:lang w:bidi="ar-SA"/>
          <w:color w:val="111111"/>
          <w:sz w:val="28"/>
          <w:szCs w:val="28"/>
          <w:rtl/>
        </w:rPr>
        <w:t xml:space="preserve">19- صَرفاً: دور کردن عذاب.</w:t>
      </w:r>
    </w:p>
    <w:p>
      <w:pPr>
        <w:pStyle w:val="Heading3"/>
      </w:pPr>
      <w:bookmarkStart w:id="2318" w:name="_Toc1712"/>
      <w:r>
        <w:t>[سوره الفرقان (25): آیه 20]</w:t>
      </w:r>
      <w:bookmarkEnd w:id="2318"/>
    </w:p>
    <w:p>
      <w:pPr>
        <w:pStyle w:val="BookText"/>
      </w:pPr>
      <w:r>
        <w:rPr>
          <w:rFonts w:ascii="Amiri" w:hAnsi="Amiri" w:eastAsia="Amiri" w:cs="Amiri"/>
          <w:lang w:bidi="ar-SA"/>
          <w:color w:val="111111"/>
          <w:sz w:val="28"/>
          <w:szCs w:val="28"/>
          <w:rtl/>
        </w:rPr>
        <w:t xml:space="preserve">وَ ما أَرسَلنا قَبلَک‌َ مِن‌َ المُرسَلِین‌َ إِلاّ إِنَّهُم لَیَأکُلُون‌َ الطَّعام‌َ وَ یَمشُون‌َ فِی الأَسواق‌ِ وَ جَعَلنا بَعضَکُم لِبَعض‌ٍ فِتنَةً أَ تَصبِرُون‌َ وَ کان‌َ رَبُّک‌َ بَصِیراً (20)</w:t>
      </w:r>
    </w:p>
    <w:p>
      <w:pPr>
        <w:pStyle w:val="BookText"/>
      </w:pPr>
      <w:r>
        <w:rPr>
          <w:rFonts w:ascii="Amiri" w:hAnsi="Amiri" w:eastAsia="Amiri" w:cs="Amiri"/>
          <w:lang w:bidi="ar-SA"/>
          <w:color w:val="111111"/>
          <w:sz w:val="28"/>
          <w:szCs w:val="28"/>
          <w:rtl/>
        </w:rPr>
        <w:t xml:space="preserve">20- فِتنَةً: امتحان و آزمایش.</w:t>
      </w:r>
    </w:p>
    <w:p>
      <w:pPr>
        <w:pStyle w:val="BookText"/>
      </w:pPr>
      <w:r>
        <w:rPr>
          <w:rFonts w:ascii="Amiri" w:hAnsi="Amiri" w:eastAsia="Amiri" w:cs="Amiri"/>
          <w:lang w:bidi="ar-SA"/>
          <w:color w:val="111111"/>
          <w:sz w:val="28"/>
          <w:szCs w:val="28"/>
          <w:rtl/>
        </w:rPr>
        <w:t xml:space="preserve">أَ تَصبِرُون‌َ: آیا در مقام امتحان صابر هستید.</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60" w:name="pg1516_12147"/>
    <w:bookmarkEnd w:id="360"/>
    <w:p>
      <w:pPr>
        <w:pStyle w:val="Heading3"/>
      </w:pPr>
      <w:bookmarkStart w:id="2319" w:name="_Toc1713"/>
      <w:r>
        <w:t>[سوره الفرقان (25): آیه 21]</w:t>
      </w:r>
      <w:bookmarkEnd w:id="2319"/>
    </w:p>
    <w:p>
      <w:pPr>
        <w:pStyle w:val="BookText"/>
      </w:pPr>
      <w:r>
        <w:rPr>
          <w:rFonts w:ascii="Amiri" w:hAnsi="Amiri" w:eastAsia="Amiri" w:cs="Amiri"/>
          <w:lang w:bidi="ar-SA"/>
          <w:color w:val="111111"/>
          <w:sz w:val="28"/>
          <w:szCs w:val="28"/>
          <w:rtl/>
        </w:rPr>
        <w:t xml:space="preserve">وَ قال‌َ الَّذِین‌َ لا یَرجُون‌َ لِقاءَنا لَو لا أُنزِل‌َ عَلَینَا المَلائِکَةُ أَو نَری رَبَّنا لَقَدِ استَکبَرُوا فِی أَنفُسِهِم وَ عَتَوا عُتُوًّا کَبِیراً (21)</w:t>
      </w:r>
    </w:p>
    <w:p>
      <w:pPr>
        <w:pStyle w:val="BookText"/>
      </w:pPr>
      <w:r>
        <w:rPr>
          <w:rFonts w:ascii="IRNazanin" w:hAnsi="IRNazanin" w:eastAsia="IRNazanin" w:cs="IRNazanin"/>
          <w:lang w:bidi="fa-IR"/>
          <w:color w:val="111111"/>
          <w:sz w:val="28"/>
          <w:szCs w:val="28"/>
          <w:rtl/>
        </w:rPr>
        <w:t xml:space="preserve">21- لَقَدِ استَکبَرُوا: به تحقیق آنان بدون استحقاق دنبال کبر و بزرگی بودند.</w:t>
      </w:r>
    </w:p>
    <w:p>
      <w:pPr>
        <w:pStyle w:val="BookText"/>
      </w:pPr>
      <w:r>
        <w:rPr>
          <w:rFonts w:ascii="IRNazanin" w:hAnsi="IRNazanin" w:eastAsia="IRNazanin" w:cs="IRNazanin"/>
          <w:lang w:bidi="fa-IR"/>
          <w:color w:val="111111"/>
          <w:sz w:val="28"/>
          <w:szCs w:val="28"/>
          <w:rtl/>
        </w:rPr>
        <w:t xml:space="preserve">عَتَوا: طغیان و سرکشی کردند ..</w:t>
      </w:r>
    </w:p>
    <w:p>
      <w:pPr>
        <w:pStyle w:val="Heading3"/>
      </w:pPr>
      <w:bookmarkStart w:id="2320" w:name="_Toc1714"/>
      <w:r>
        <w:t>[سوره الفرقان (25): آیه 22]</w:t>
      </w:r>
      <w:bookmarkEnd w:id="2320"/>
    </w:p>
    <w:p>
      <w:pPr>
        <w:pStyle w:val="BookText"/>
      </w:pPr>
      <w:r>
        <w:rPr>
          <w:rFonts w:ascii="Amiri" w:hAnsi="Amiri" w:eastAsia="Amiri" w:cs="Amiri"/>
          <w:lang w:bidi="ar-SA"/>
          <w:color w:val="111111"/>
          <w:sz w:val="28"/>
          <w:szCs w:val="28"/>
          <w:rtl/>
        </w:rPr>
        <w:t xml:space="preserve">یَوم‌َ یَرَون‌َ المَلائِکَةَ لا بُشری یَومَئِذٍ لِلمُجرِمِین‌َ وَ یَقُولُون‌َ حِجراً مَحجُوراً (22)</w:t>
      </w:r>
    </w:p>
    <w:p>
      <w:pPr>
        <w:pStyle w:val="BookText"/>
      </w:pPr>
      <w:r>
        <w:rPr>
          <w:rFonts w:ascii="IRNazanin" w:hAnsi="IRNazanin" w:eastAsia="IRNazanin" w:cs="IRNazanin"/>
          <w:lang w:bidi="fa-IR"/>
          <w:color w:val="111111"/>
          <w:sz w:val="28"/>
          <w:szCs w:val="28"/>
          <w:rtl/>
        </w:rPr>
        <w:t xml:space="preserve">22- یَقُولُون‌َ حِجراً مَحجُوراً: به دو معنا آمده است: 1- مجرمین می‌گویند: بر شما حرام است که به ما آزار برسانید. (منقول است که در زمان جاهلیت به هنگام ماههای حرام وقتی مردی با کسی رو به رو می‌شد و از او بر جان خود خائف بود، به او می‌گفت: «حجرا محجورا» یعنی خون من بر تو حرام است آن شخص هم متعرّض او نمی‌شد. مجرمین به گمان اینکه که در قیامت نیز چنین کلماتی نافع است به هنگام برخورد با ملائکه عذاب به آنان می‌گویند: «حجرا محجورا» یعنی بر شما حرام است که به ما آزار برسانید). 2- ملائکه می‌گویند: بر شما مشرکان دخول به بهشت حرام است.</w:t>
      </w:r>
    </w:p>
    <w:p>
      <w:pPr>
        <w:pStyle w:val="Heading3"/>
      </w:pPr>
      <w:bookmarkStart w:id="2321" w:name="_Toc1715"/>
      <w:r>
        <w:t>[سوره الفرقان (25): آیه 23]</w:t>
      </w:r>
      <w:bookmarkEnd w:id="2321"/>
    </w:p>
    <w:p>
      <w:pPr>
        <w:pStyle w:val="BookText"/>
      </w:pPr>
      <w:r>
        <w:rPr>
          <w:rFonts w:ascii="Amiri" w:hAnsi="Amiri" w:eastAsia="Amiri" w:cs="Amiri"/>
          <w:lang w:bidi="ar-SA"/>
          <w:color w:val="111111"/>
          <w:sz w:val="28"/>
          <w:szCs w:val="28"/>
          <w:rtl/>
        </w:rPr>
        <w:t xml:space="preserve">وَ قَدِمنا إِلی ما عَمِلُوا مِن عَمَل‌ٍ فَجَعَلناه‌ُ هَباءً مَنثُوراً (23)</w:t>
      </w:r>
    </w:p>
    <w:p>
      <w:pPr>
        <w:pStyle w:val="BookText"/>
      </w:pPr>
      <w:r>
        <w:rPr>
          <w:rFonts w:ascii="IRNazanin" w:hAnsi="IRNazanin" w:eastAsia="IRNazanin" w:cs="IRNazanin"/>
          <w:lang w:bidi="fa-IR"/>
          <w:color w:val="111111"/>
          <w:sz w:val="28"/>
          <w:szCs w:val="28"/>
          <w:rtl/>
        </w:rPr>
        <w:t xml:space="preserve">23- هَباءً: غبار و گرد و خاک.</w:t>
      </w:r>
    </w:p>
    <w:p>
      <w:pPr>
        <w:pStyle w:val="BookText"/>
      </w:pPr>
      <w:r>
        <w:rPr>
          <w:rFonts w:ascii="IRNazanin" w:hAnsi="IRNazanin" w:eastAsia="IRNazanin" w:cs="IRNazanin"/>
          <w:lang w:bidi="fa-IR"/>
          <w:color w:val="111111"/>
          <w:sz w:val="28"/>
          <w:szCs w:val="28"/>
          <w:rtl/>
        </w:rPr>
        <w:t xml:space="preserve">مَنثُوراً: پراکنده و متفرّق.</w:t>
      </w:r>
    </w:p>
    <w:p>
      <w:pPr>
        <w:pStyle w:val="Heading3"/>
      </w:pPr>
      <w:bookmarkStart w:id="2322" w:name="_Toc1716"/>
      <w:r>
        <w:t>[سوره الفرقان (25): آیه 24]</w:t>
      </w:r>
      <w:bookmarkEnd w:id="2322"/>
    </w:p>
    <w:p>
      <w:pPr>
        <w:pStyle w:val="BookText"/>
      </w:pPr>
      <w:r>
        <w:rPr>
          <w:rFonts w:ascii="Amiri" w:hAnsi="Amiri" w:eastAsia="Amiri" w:cs="Amiri"/>
          <w:lang w:bidi="ar-SA"/>
          <w:color w:val="111111"/>
          <w:sz w:val="28"/>
          <w:szCs w:val="28"/>
          <w:rtl/>
        </w:rPr>
        <w:t xml:space="preserve">أَصحاب‌ُ الجَنَّةِ یَومَئِذٍ خَیرٌ مُستَقَرًّا وَ أَحسَن‌ُ مَقِیلاً (24)</w:t>
      </w:r>
    </w:p>
    <w:p>
      <w:pPr>
        <w:pStyle w:val="BookText"/>
      </w:pPr>
      <w:r>
        <w:rPr>
          <w:rFonts w:ascii="IRNazanin" w:hAnsi="IRNazanin" w:eastAsia="IRNazanin" w:cs="IRNazanin"/>
          <w:lang w:bidi="fa-IR"/>
          <w:color w:val="111111"/>
          <w:sz w:val="28"/>
          <w:szCs w:val="28"/>
          <w:rtl/>
        </w:rPr>
        <w:t xml:space="preserve">24- أَحسَن‌ُ مَقِیلًا: بهترین جا برای استراحت است. «قیلولة» به معنای استراحت در وسط روز گرم است خواه همراه با خواب باشد یا نباشد.</w:t>
      </w:r>
    </w:p>
    <w:p>
      <w:pPr>
        <w:pStyle w:val="Heading3"/>
      </w:pPr>
      <w:bookmarkStart w:id="2323" w:name="_Toc1717"/>
      <w:r>
        <w:t>[سوره الفرقان (25): آیه 27]</w:t>
      </w:r>
      <w:bookmarkEnd w:id="2323"/>
    </w:p>
    <w:p>
      <w:pPr>
        <w:pStyle w:val="BookText"/>
      </w:pPr>
      <w:r>
        <w:rPr>
          <w:rFonts w:ascii="Amiri" w:hAnsi="Amiri" w:eastAsia="Amiri" w:cs="Amiri"/>
          <w:lang w:bidi="ar-SA"/>
          <w:color w:val="111111"/>
          <w:sz w:val="28"/>
          <w:szCs w:val="28"/>
          <w:rtl/>
        </w:rPr>
        <w:t xml:space="preserve">وَ یَوم‌َ یَعَض‌ُّ الظّالِم‌ُ عَلی یَدَیه‌ِ یَقُول‌ُ یا لَیتَنِی اتَّخَذت‌ُ مَع‌َ الرَّسُول‌ِ سَبِیلاً (27)</w:t>
      </w:r>
    </w:p>
    <w:p>
      <w:pPr>
        <w:pStyle w:val="BookText"/>
      </w:pPr>
      <w:r>
        <w:rPr>
          <w:rFonts w:ascii="IRNazanin" w:hAnsi="IRNazanin" w:eastAsia="IRNazanin" w:cs="IRNazanin"/>
          <w:lang w:bidi="fa-IR"/>
          <w:color w:val="111111"/>
          <w:sz w:val="28"/>
          <w:szCs w:val="28"/>
          <w:rtl/>
        </w:rPr>
        <w:t xml:space="preserve">27- یَعَض‌ُّ: دندان می‌گیرد، می‌گزد. «المفردات للراغب»</w:t>
      </w:r>
    </w:p>
    <w:p>
      <w:pPr>
        <w:pStyle w:val="Heading3"/>
      </w:pPr>
      <w:bookmarkStart w:id="2324" w:name="_Toc1718"/>
      <w:r>
        <w:t>[سوره الفرقان (25): آیه 30]</w:t>
      </w:r>
      <w:bookmarkEnd w:id="2324"/>
    </w:p>
    <w:p>
      <w:pPr>
        <w:pStyle w:val="BookText"/>
      </w:pPr>
      <w:r>
        <w:rPr>
          <w:rFonts w:ascii="Amiri" w:hAnsi="Amiri" w:eastAsia="Amiri" w:cs="Amiri"/>
          <w:lang w:bidi="ar-SA"/>
          <w:color w:val="111111"/>
          <w:sz w:val="28"/>
          <w:szCs w:val="28"/>
          <w:rtl/>
        </w:rPr>
        <w:t xml:space="preserve">وَ قال‌َ الرَّسُول‌ُ یا رَب‌ِّ إِن‌َّ قَومِی اتَّخَذُوا هذَا القُرآن‌َ مَهجُوراً (30)</w:t>
      </w:r>
    </w:p>
    <w:p>
      <w:pPr>
        <w:pStyle w:val="BookText"/>
      </w:pPr>
      <w:r>
        <w:rPr>
          <w:rFonts w:ascii="Amiri" w:hAnsi="Amiri" w:eastAsia="Amiri" w:cs="Amiri"/>
          <w:lang w:bidi="ar-SA"/>
          <w:color w:val="111111"/>
          <w:sz w:val="28"/>
          <w:szCs w:val="28"/>
          <w:rtl/>
        </w:rPr>
        <w:t xml:space="preserve">30- مَهجُوراً: متروک.</w:t>
      </w:r>
    </w:p>
    <w:p>
      <w:pPr>
        <w:pStyle w:val="Heading3"/>
      </w:pPr>
      <w:bookmarkStart w:id="2325" w:name="_Toc1719"/>
      <w:r>
        <w:t>[سوره الفرقان (25): آیه 32]</w:t>
      </w:r>
      <w:bookmarkEnd w:id="2325"/>
    </w:p>
    <w:p>
      <w:pPr>
        <w:pStyle w:val="BookText"/>
      </w:pPr>
      <w:r>
        <w:rPr>
          <w:rFonts w:ascii="Amiri" w:hAnsi="Amiri" w:eastAsia="Amiri" w:cs="Amiri"/>
          <w:lang w:bidi="ar-SA"/>
          <w:color w:val="111111"/>
          <w:sz w:val="28"/>
          <w:szCs w:val="28"/>
          <w:rtl/>
        </w:rPr>
        <w:t xml:space="preserve">وَ قال‌َ الَّذِین‌َ کَفَرُوا لَو لا نُزِّل‌َ عَلَیه‌ِ القُرآن‌ُ جُملَةً واحِدَةً کَذلِک‌َ لِنُثَبِّت‌َ بِه‌ِ فُؤادَک‌َ وَ رَتَّلناه‌ُ تَرتِیلاً (32)</w:t>
      </w:r>
    </w:p>
    <w:p>
      <w:pPr>
        <w:pStyle w:val="BookText"/>
      </w:pPr>
      <w:r>
        <w:rPr>
          <w:rFonts w:ascii="IRNazanin" w:hAnsi="IRNazanin" w:eastAsia="IRNazanin" w:cs="IRNazanin"/>
          <w:lang w:bidi="fa-IR"/>
          <w:color w:val="111111"/>
          <w:sz w:val="28"/>
          <w:szCs w:val="28"/>
          <w:rtl/>
        </w:rPr>
        <w:t xml:space="preserve">32- رَتَّلناه‌ُ تَرتِیلًا: به چند معنا آمده است: 1- از هم جدا کردیم. 2- طبق روایتی از پیامبر صلّی اللّه علیه و آله نقل شده است:</w:t>
      </w:r>
    </w:p>
    <w:p>
      <w:pPr>
        <w:pStyle w:val="BookText"/>
      </w:pPr>
      <w:r>
        <w:rPr>
          <w:rFonts w:ascii="IRNazanin" w:hAnsi="IRNazanin" w:eastAsia="IRNazanin" w:cs="IRNazanin"/>
          <w:lang w:bidi="fa-IR"/>
          <w:color w:val="111111"/>
          <w:sz w:val="28"/>
          <w:szCs w:val="28"/>
          <w:rtl/>
        </w:rPr>
        <w:t xml:space="preserve">«ترتیل» قرائت با تدبّر و تفکّر است. 3- در «المیزان» فرموده است: ترتیل به معنای آوردن شی‌ء پشت سر هم و پی در پی است و در آیه علاوه بر اینکه معنا ارتباط بین آیات نیز منظور است یعنی آیات قرآن علاوه بر نزول تدریجی رابطه میان آنها نیز لحاظ شده است.</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61" w:name="pg1516_12150"/>
    <w:bookmarkEnd w:id="361"/>
    <w:p>
      <w:pPr>
        <w:pStyle w:val="Heading3"/>
      </w:pPr>
      <w:bookmarkStart w:id="2326" w:name="_Toc1720"/>
      <w:r>
        <w:t>[سوره الفرقان (25): آیه 35]</w:t>
      </w:r>
      <w:bookmarkEnd w:id="2326"/>
    </w:p>
    <w:p>
      <w:pPr>
        <w:pStyle w:val="BookText"/>
      </w:pPr>
      <w:r>
        <w:rPr>
          <w:rFonts w:ascii="Amiri" w:hAnsi="Amiri" w:eastAsia="Amiri" w:cs="Amiri"/>
          <w:lang w:bidi="ar-SA"/>
          <w:color w:val="111111"/>
          <w:sz w:val="28"/>
          <w:szCs w:val="28"/>
          <w:rtl/>
        </w:rPr>
        <w:t xml:space="preserve">وَ لَقَد آتَینا مُوسَی الکِتاب‌َ وَ جَعَلنا مَعَه‌ُ أَخاه‌ُ هارُون‌َ وَزِیراً (35)</w:t>
      </w:r>
    </w:p>
    <w:p>
      <w:pPr>
        <w:pStyle w:val="BookText"/>
      </w:pPr>
      <w:r>
        <w:rPr>
          <w:rFonts w:ascii="Amiri" w:hAnsi="Amiri" w:eastAsia="Amiri" w:cs="Amiri"/>
          <w:lang w:bidi="ar-SA"/>
          <w:color w:val="111111"/>
          <w:sz w:val="28"/>
          <w:szCs w:val="28"/>
          <w:rtl/>
        </w:rPr>
        <w:t xml:space="preserve">35- وَزِیراً: معین و یاور.</w:t>
      </w:r>
    </w:p>
    <w:p>
      <w:pPr>
        <w:pStyle w:val="Heading3"/>
      </w:pPr>
      <w:bookmarkStart w:id="2327" w:name="_Toc1721"/>
      <w:r>
        <w:t>[سوره الفرقان (25): آیه 36]</w:t>
      </w:r>
      <w:bookmarkEnd w:id="2327"/>
    </w:p>
    <w:p>
      <w:pPr>
        <w:pStyle w:val="BookText"/>
      </w:pPr>
      <w:r>
        <w:rPr>
          <w:rFonts w:ascii="Amiri" w:hAnsi="Amiri" w:eastAsia="Amiri" w:cs="Amiri"/>
          <w:lang w:bidi="ar-SA"/>
          <w:color w:val="111111"/>
          <w:sz w:val="28"/>
          <w:szCs w:val="28"/>
          <w:rtl/>
        </w:rPr>
        <w:t xml:space="preserve">فَقُلنَا اذهَبا إِلَی القَوم‌ِ الَّذِین‌َ کَذَّبُوا بِآیاتِنا فَدَمَّرناهُم تَدمِیراً (36)</w:t>
      </w:r>
    </w:p>
    <w:p>
      <w:pPr>
        <w:pStyle w:val="BookText"/>
      </w:pPr>
      <w:r>
        <w:rPr>
          <w:rFonts w:ascii="Amiri" w:hAnsi="Amiri" w:eastAsia="Amiri" w:cs="Amiri"/>
          <w:lang w:bidi="ar-SA"/>
          <w:color w:val="111111"/>
          <w:sz w:val="28"/>
          <w:szCs w:val="28"/>
          <w:rtl/>
        </w:rPr>
        <w:t xml:space="preserve">36- فَدَمَّرناهُم تَدمِیراً: با شیوه عجیبی آنان را هلاک کردیم.</w:t>
      </w:r>
    </w:p>
    <w:p>
      <w:pPr>
        <w:pStyle w:val="Heading3"/>
      </w:pPr>
      <w:bookmarkStart w:id="2328" w:name="_Toc1722"/>
      <w:r>
        <w:t>[سوره الفرقان (25): آیه 38]</w:t>
      </w:r>
      <w:bookmarkEnd w:id="2328"/>
    </w:p>
    <w:p>
      <w:pPr>
        <w:pStyle w:val="BookText"/>
      </w:pPr>
      <w:r>
        <w:rPr>
          <w:rFonts w:ascii="Amiri" w:hAnsi="Amiri" w:eastAsia="Amiri" w:cs="Amiri"/>
          <w:lang w:bidi="ar-SA"/>
          <w:color w:val="111111"/>
          <w:sz w:val="28"/>
          <w:szCs w:val="28"/>
          <w:rtl/>
        </w:rPr>
        <w:t xml:space="preserve">وَ عاداً وَ ثَمُودَ وَ أَصحاب‌َ الرَّس‌ِّ وَ قُرُوناً بَین‌َ ذلِک‌َ کَثِیراً (38)</w:t>
      </w:r>
    </w:p>
    <w:p>
      <w:pPr>
        <w:pStyle w:val="BookText"/>
      </w:pPr>
      <w:r>
        <w:rPr>
          <w:rFonts w:ascii="IRNazanin" w:hAnsi="IRNazanin" w:eastAsia="IRNazanin" w:cs="IRNazanin"/>
          <w:lang w:bidi="fa-IR"/>
          <w:color w:val="111111"/>
          <w:sz w:val="28"/>
          <w:szCs w:val="28"/>
          <w:rtl/>
        </w:rPr>
        <w:t xml:space="preserve">38- عاداً: در اینکه که «عاد» و ما بعد آن به کجا عطف است دو قول است: 1- عطف است بر «هم» یعنی «جعلنا عادا للناس آیة». 2- عطف است بر «ظالمین» یعنی «أعتدنا لعاد عذابا ألیما».</w:t>
      </w:r>
    </w:p>
    <w:p>
      <w:pPr>
        <w:pStyle w:val="BookText"/>
      </w:pPr>
      <w:r>
        <w:rPr>
          <w:rFonts w:ascii="IRNazanin" w:hAnsi="IRNazanin" w:eastAsia="IRNazanin" w:cs="IRNazanin"/>
          <w:lang w:bidi="fa-IR"/>
          <w:color w:val="111111"/>
          <w:sz w:val="28"/>
          <w:szCs w:val="28"/>
          <w:rtl/>
        </w:rPr>
        <w:t xml:space="preserve">أَصحاب‌َ الرَّس‌ِّ: «رس‌ّ» در اصل به معنای چاهی است که سنگ چینی نشده است. در مراد از «اصحاب الرّس‌ّ» دو قول است: 1- مردمانی بوده‌اند که زنان آنان با همدیگر مساحقه می‌کردند. «امام صادق علیه السّلام» 2- قومی بوده‌اند که پیامبر خود را در چاه افکندند.</w:t>
      </w:r>
    </w:p>
    <w:p>
      <w:pPr>
        <w:pStyle w:val="BookText"/>
      </w:pPr>
      <w:r>
        <w:rPr>
          <w:rFonts w:ascii="Amiri" w:hAnsi="Amiri" w:eastAsia="Amiri" w:cs="Amiri"/>
          <w:lang w:bidi="ar-SA"/>
          <w:color w:val="111111"/>
          <w:sz w:val="28"/>
          <w:szCs w:val="28"/>
          <w:rtl/>
        </w:rPr>
        <w:t xml:space="preserve">قُرُوناً بَین‌َ ذلِک‌َ: مردمانی میان عاد و ثمود و اصحاب الرّس.</w:t>
      </w:r>
    </w:p>
    <w:p>
      <w:pPr>
        <w:pStyle w:val="Heading3"/>
      </w:pPr>
      <w:bookmarkStart w:id="2329" w:name="_Toc1723"/>
      <w:r>
        <w:t>[سوره الفرقان (25): آیه 39]</w:t>
      </w:r>
      <w:bookmarkEnd w:id="2329"/>
    </w:p>
    <w:p>
      <w:pPr>
        <w:pStyle w:val="BookText"/>
      </w:pPr>
      <w:r>
        <w:rPr>
          <w:rFonts w:ascii="Amiri" w:hAnsi="Amiri" w:eastAsia="Amiri" w:cs="Amiri"/>
          <w:lang w:bidi="ar-SA"/>
          <w:color w:val="111111"/>
          <w:sz w:val="28"/>
          <w:szCs w:val="28"/>
          <w:rtl/>
        </w:rPr>
        <w:t xml:space="preserve">وَ کُلاًّ ضَرَبنا لَه‌ُ الأَمثال‌َ وَ کُلاًّ تَبَّرنا تَتبِیراً (39)</w:t>
      </w:r>
    </w:p>
    <w:p>
      <w:pPr>
        <w:pStyle w:val="BookText"/>
      </w:pPr>
      <w:r>
        <w:rPr>
          <w:rFonts w:ascii="Amiri" w:hAnsi="Amiri" w:eastAsia="Amiri" w:cs="Amiri"/>
          <w:lang w:bidi="ar-SA"/>
          <w:color w:val="111111"/>
          <w:sz w:val="28"/>
          <w:szCs w:val="28"/>
          <w:rtl/>
        </w:rPr>
        <w:t xml:space="preserve">39- تَبَّرنا تَتبِیراً: هلاک ساختیم.</w:t>
      </w:r>
    </w:p>
    <w:p>
      <w:pPr>
        <w:pStyle w:val="Heading3"/>
      </w:pPr>
      <w:bookmarkStart w:id="2330" w:name="_Toc1724"/>
      <w:r>
        <w:t>[سوره الفرقان (25): آیه 40]</w:t>
      </w:r>
      <w:bookmarkEnd w:id="2330"/>
    </w:p>
    <w:p>
      <w:pPr>
        <w:pStyle w:val="BookText"/>
      </w:pPr>
      <w:r>
        <w:rPr>
          <w:rFonts w:ascii="Amiri" w:hAnsi="Amiri" w:eastAsia="Amiri" w:cs="Amiri"/>
          <w:lang w:bidi="ar-SA"/>
          <w:color w:val="111111"/>
          <w:sz w:val="28"/>
          <w:szCs w:val="28"/>
          <w:rtl/>
        </w:rPr>
        <w:t xml:space="preserve">وَ لَقَد أَتَوا عَلَی القَریَةِ الَّتِی أُمطِرَت مَطَرَ السَّوءِ أَ فَلَم یَکُونُوا یَرَونَها بَل کانُوا لا یَرجُون‌َ نُشُوراً (40)</w:t>
      </w:r>
    </w:p>
    <w:p>
      <w:pPr>
        <w:pStyle w:val="BookText"/>
      </w:pPr>
      <w:r>
        <w:rPr>
          <w:rFonts w:ascii="IRNazanin" w:hAnsi="IRNazanin" w:eastAsia="IRNazanin" w:cs="IRNazanin"/>
          <w:lang w:bidi="fa-IR"/>
          <w:color w:val="111111"/>
          <w:sz w:val="28"/>
          <w:szCs w:val="28"/>
          <w:rtl/>
        </w:rPr>
        <w:t xml:space="preserve">40- نُشُوراً: زنده کردن بعد از مرگ.</w:t>
      </w:r>
    </w:p>
    <w:p>
      <w:pPr>
        <w:pStyle w:val="Heading3"/>
      </w:pPr>
      <w:bookmarkStart w:id="2331" w:name="_Toc1725"/>
      <w:r>
        <w:t>[سوره الفرقان (25): آیه 42]</w:t>
      </w:r>
      <w:bookmarkEnd w:id="2331"/>
    </w:p>
    <w:p>
      <w:pPr>
        <w:pStyle w:val="BookText"/>
      </w:pPr>
      <w:r>
        <w:rPr>
          <w:rFonts w:ascii="Amiri" w:hAnsi="Amiri" w:eastAsia="Amiri" w:cs="Amiri"/>
          <w:lang w:bidi="ar-SA"/>
          <w:color w:val="111111"/>
          <w:sz w:val="28"/>
          <w:szCs w:val="28"/>
          <w:rtl/>
        </w:rPr>
        <w:t xml:space="preserve">إِن کادَ لَیُضِلُّنا عَن آلِهَتِنا لَو لا أَن صَبَرنا عَلَیها وَ سَوف‌َ یَعلَمُون‌َ حِین‌َ یَرَون‌َ العَذاب‌َ مَن أَضَل‌ُّ سَبِیلاً (42)</w:t>
      </w:r>
    </w:p>
    <w:p>
      <w:pPr>
        <w:pStyle w:val="BookText"/>
      </w:pPr>
      <w:r>
        <w:rPr>
          <w:rFonts w:ascii="Amiri" w:hAnsi="Amiri" w:eastAsia="Amiri" w:cs="Amiri"/>
          <w:lang w:bidi="ar-SA"/>
          <w:color w:val="111111"/>
          <w:sz w:val="28"/>
          <w:szCs w:val="28"/>
          <w:rtl/>
        </w:rPr>
        <w:t xml:space="preserve">42- إِن کادَ لَیُضِلُّنا: إن مخفّفه از مثقّله است.</w:t>
      </w:r>
    </w:p>
    <w:p>
      <w:pPr>
        <w:pStyle w:val="BookText"/>
      </w:pPr>
      <w:r>
        <w:rPr>
          <w:rFonts w:ascii="IRNazanin" w:hAnsi="IRNazanin" w:eastAsia="IRNazanin" w:cs="IRNazanin"/>
          <w:lang w:bidi="fa-IR"/>
          <w:color w:val="111111"/>
          <w:sz w:val="28"/>
          <w:szCs w:val="28"/>
          <w:rtl/>
        </w:rPr>
        <w:t xml:space="preserve">اصل آن چنین بوده است: انّه کاد ... یعنی به راستی نزدیک است محمّد صلّی اللّه علیه و آله ما را از بتها منحرف کند و ما دچار گمراهی شویم.</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62" w:name="pg1516_12153"/>
    <w:bookmarkEnd w:id="362"/>
    <w:p>
      <w:pPr>
        <w:pStyle w:val="Heading3"/>
      </w:pPr>
      <w:bookmarkStart w:id="2332" w:name="_Toc1726"/>
      <w:r>
        <w:t>[سوره الفرقان (25): آیه 45]</w:t>
      </w:r>
      <w:bookmarkEnd w:id="2332"/>
    </w:p>
    <w:p>
      <w:pPr>
        <w:pStyle w:val="BookText"/>
      </w:pPr>
      <w:r>
        <w:rPr>
          <w:rFonts w:ascii="Amiri" w:hAnsi="Amiri" w:eastAsia="Amiri" w:cs="Amiri"/>
          <w:lang w:bidi="ar-SA"/>
          <w:color w:val="111111"/>
          <w:sz w:val="28"/>
          <w:szCs w:val="28"/>
          <w:rtl/>
        </w:rPr>
        <w:t xml:space="preserve">أَ لَم تَرَ إِلی رَبِّک‌َ کَیف‌َ مَدَّ الظِّل‌َّ وَ لَو شاءَ لَجَعَلَه‌ُ ساکِناً ثُم‌َّ جَعَلنَا الشَّمس‌َ عَلَیه‌ِ دَلِیلاً (45)</w:t>
      </w:r>
    </w:p>
    <w:p>
      <w:pPr>
        <w:pStyle w:val="BookText"/>
      </w:pPr>
      <w:r>
        <w:rPr>
          <w:rFonts w:ascii="IRNazanin" w:hAnsi="IRNazanin" w:eastAsia="IRNazanin" w:cs="IRNazanin"/>
          <w:lang w:bidi="fa-IR"/>
          <w:color w:val="111111"/>
          <w:sz w:val="28"/>
          <w:szCs w:val="28"/>
          <w:rtl/>
        </w:rPr>
        <w:t xml:space="preserve">45- مَدَّ الظِّل‌َّ: سایه را از هنگام طلوع فجر تا طلوع خورشید گسترانید. در روایتی از امام باقر علیه السّلام نقل شده است که «الظل‌ّ» ما بین طلوع فجر تا طلوع خورشید است. «المیزان» لَجَعَلَه‌ُ ساکِناً: اگر خدا می‌خواست همیشه سایه قرار می‌داد و هیچ وقت روز نمی‌شد.</w:t>
      </w:r>
    </w:p>
    <w:p>
      <w:pPr>
        <w:pStyle w:val="BookText"/>
      </w:pPr>
      <w:r>
        <w:rPr>
          <w:rFonts w:ascii="IRNazanin" w:hAnsi="IRNazanin" w:eastAsia="IRNazanin" w:cs="IRNazanin"/>
          <w:lang w:bidi="fa-IR"/>
          <w:color w:val="111111"/>
          <w:sz w:val="28"/>
          <w:szCs w:val="28"/>
          <w:rtl/>
        </w:rPr>
        <w:t xml:space="preserve">جَعَلنَا الشَّمس‌َ عَلَیه‌ِ دَلِیلًا: به دو معنا آمده است: 1- خورشید را بر سایه راهنما قرار دادیم زیرا سایه به دنبال خورشید است از هر جایی که خورشید رخت بر بست، سایه در آن جا قرار می‌گیرد. 2- به واسطه خورشید مفهوم سایه را می‌فهمیم.</w:t>
      </w:r>
    </w:p>
    <w:p>
      <w:pPr>
        <w:pStyle w:val="Heading3"/>
      </w:pPr>
      <w:bookmarkStart w:id="2333" w:name="_Toc1727"/>
      <w:r>
        <w:t>[سوره الفرقان (25): آیه 47]</w:t>
      </w:r>
      <w:bookmarkEnd w:id="2333"/>
    </w:p>
    <w:p>
      <w:pPr>
        <w:pStyle w:val="BookText"/>
      </w:pPr>
      <w:r>
        <w:rPr>
          <w:rFonts w:ascii="Amiri" w:hAnsi="Amiri" w:eastAsia="Amiri" w:cs="Amiri"/>
          <w:lang w:bidi="ar-SA"/>
          <w:color w:val="111111"/>
          <w:sz w:val="28"/>
          <w:szCs w:val="28"/>
          <w:rtl/>
        </w:rPr>
        <w:t xml:space="preserve">وَ هُوَ الَّذِی جَعَل‌َ لَکُم‌ُ اللَّیل‌َ لِباساً وَ النَّوم‌َ سُباتاً وَ جَعَل‌َ النَّهارَ نُشُوراً (47)</w:t>
      </w:r>
    </w:p>
    <w:p>
      <w:pPr>
        <w:pStyle w:val="BookText"/>
      </w:pPr>
      <w:r>
        <w:rPr>
          <w:rFonts w:ascii="IRNazanin" w:hAnsi="IRNazanin" w:eastAsia="IRNazanin" w:cs="IRNazanin"/>
          <w:lang w:bidi="fa-IR"/>
          <w:color w:val="111111"/>
          <w:sz w:val="28"/>
          <w:szCs w:val="28"/>
          <w:rtl/>
        </w:rPr>
        <w:t xml:space="preserve">47- لِباساً: پوشش.</w:t>
      </w:r>
    </w:p>
    <w:p>
      <w:pPr>
        <w:pStyle w:val="BookText"/>
      </w:pPr>
      <w:r>
        <w:rPr>
          <w:rFonts w:ascii="IRNazanin" w:hAnsi="IRNazanin" w:eastAsia="IRNazanin" w:cs="IRNazanin"/>
          <w:lang w:bidi="fa-IR"/>
          <w:color w:val="111111"/>
          <w:sz w:val="28"/>
          <w:szCs w:val="28"/>
          <w:rtl/>
        </w:rPr>
        <w:t xml:space="preserve">سُباتاً: دست کشیدن از کار و به استراحت پرداختن.</w:t>
      </w:r>
    </w:p>
    <w:p>
      <w:pPr>
        <w:pStyle w:val="Heading3"/>
      </w:pPr>
      <w:bookmarkStart w:id="2334" w:name="_Toc1728"/>
      <w:r>
        <w:t>[سوره الفرقان (25): آیه 50]</w:t>
      </w:r>
      <w:bookmarkEnd w:id="2334"/>
    </w:p>
    <w:p>
      <w:pPr>
        <w:pStyle w:val="BookText"/>
      </w:pPr>
      <w:r>
        <w:rPr>
          <w:rFonts w:ascii="Amiri" w:hAnsi="Amiri" w:eastAsia="Amiri" w:cs="Amiri"/>
          <w:lang w:bidi="ar-SA"/>
          <w:color w:val="111111"/>
          <w:sz w:val="28"/>
          <w:szCs w:val="28"/>
          <w:rtl/>
        </w:rPr>
        <w:t xml:space="preserve">وَ لَقَد صَرَّفناه‌ُ بَینَهُم لِیَذَّکَّرُوا فَأَبی أَکثَرُ النّاس‌ِ إِلاّ کُفُوراً (50)</w:t>
      </w:r>
    </w:p>
    <w:p>
      <w:pPr>
        <w:pStyle w:val="BookText"/>
      </w:pPr>
      <w:r>
        <w:rPr>
          <w:rFonts w:ascii="IRNazanin" w:hAnsi="IRNazanin" w:eastAsia="IRNazanin" w:cs="IRNazanin"/>
          <w:lang w:bidi="fa-IR"/>
          <w:color w:val="111111"/>
          <w:sz w:val="28"/>
          <w:szCs w:val="28"/>
          <w:rtl/>
        </w:rPr>
        <w:t xml:space="preserve">50- صَرَّفناه‌ُ: باران را به گردش در آوردیم تا در همه اطراف ببارد و همه مردم بهره‌مند شوند.</w:t>
      </w:r>
    </w:p>
    <w:p>
      <w:pPr>
        <w:pStyle w:val="Heading3"/>
      </w:pPr>
      <w:bookmarkStart w:id="2335" w:name="_Toc1729"/>
      <w:r>
        <w:t>[سوره الفرقان (25): آیه 52]</w:t>
      </w:r>
      <w:bookmarkEnd w:id="2335"/>
    </w:p>
    <w:p>
      <w:pPr>
        <w:pStyle w:val="BookText"/>
      </w:pPr>
      <w:r>
        <w:rPr>
          <w:rFonts w:ascii="Amiri" w:hAnsi="Amiri" w:eastAsia="Amiri" w:cs="Amiri"/>
          <w:lang w:bidi="ar-SA"/>
          <w:color w:val="111111"/>
          <w:sz w:val="28"/>
          <w:szCs w:val="28"/>
          <w:rtl/>
        </w:rPr>
        <w:t xml:space="preserve">فَلا تُطِع‌ِ الکافِرِین‌َ وَ جاهِدهُم بِه‌ِ جِهاداً کَبِیراً (52)</w:t>
      </w:r>
    </w:p>
    <w:p>
      <w:pPr>
        <w:pStyle w:val="BookText"/>
      </w:pPr>
      <w:r>
        <w:rPr>
          <w:rFonts w:ascii="Amiri" w:hAnsi="Amiri" w:eastAsia="Amiri" w:cs="Amiri"/>
          <w:lang w:bidi="ar-SA"/>
          <w:color w:val="111111"/>
          <w:sz w:val="28"/>
          <w:szCs w:val="28"/>
          <w:rtl/>
        </w:rPr>
        <w:t xml:space="preserve">52- بِه‌ِ: بالقرآن.</w:t>
      </w:r>
    </w:p>
    <w:p>
      <w:pPr>
        <w:pStyle w:val="Heading3"/>
      </w:pPr>
      <w:bookmarkStart w:id="2336" w:name="_Toc1730"/>
      <w:r>
        <w:t>[سوره الفرقان (25): آیه 53]</w:t>
      </w:r>
      <w:bookmarkEnd w:id="2336"/>
    </w:p>
    <w:p>
      <w:pPr>
        <w:pStyle w:val="BookText"/>
      </w:pPr>
      <w:r>
        <w:rPr>
          <w:rFonts w:ascii="Amiri" w:hAnsi="Amiri" w:eastAsia="Amiri" w:cs="Amiri"/>
          <w:lang w:bidi="ar-SA"/>
          <w:color w:val="111111"/>
          <w:sz w:val="28"/>
          <w:szCs w:val="28"/>
          <w:rtl/>
        </w:rPr>
        <w:t xml:space="preserve">وَ هُوَ الَّذِی مَرَج‌َ البَحرَین‌ِ هذا عَذب‌ٌ فُرات‌ٌ وَ هذا مِلح‌ٌ أُجاج‌ٌ وَ جَعَل‌َ بَینَهُما بَرزَخاً وَ حِجراً مَحجُوراً (53)</w:t>
      </w:r>
    </w:p>
    <w:p>
      <w:pPr>
        <w:pStyle w:val="BookText"/>
      </w:pPr>
      <w:r>
        <w:rPr>
          <w:rFonts w:ascii="IRNazanin" w:hAnsi="IRNazanin" w:eastAsia="IRNazanin" w:cs="IRNazanin"/>
          <w:lang w:bidi="fa-IR"/>
          <w:color w:val="111111"/>
          <w:sz w:val="28"/>
          <w:szCs w:val="28"/>
          <w:rtl/>
        </w:rPr>
        <w:t xml:space="preserve">53- مَرَج‌َ: گر چه «مرج» در اصل به معنای مخلوط کردن است، ولی به قرائن موجود در آیه، منظور کنار هم قرار دادن است. «المیزان» عَذب‌ٌ: صاف، پاکیزه و گوارا.</w:t>
      </w:r>
    </w:p>
    <w:p>
      <w:pPr>
        <w:pStyle w:val="BookText"/>
      </w:pPr>
      <w:r>
        <w:rPr>
          <w:rFonts w:ascii="IRNazanin" w:hAnsi="IRNazanin" w:eastAsia="IRNazanin" w:cs="IRNazanin"/>
          <w:lang w:bidi="fa-IR"/>
          <w:color w:val="111111"/>
          <w:sz w:val="28"/>
          <w:szCs w:val="28"/>
          <w:rtl/>
        </w:rPr>
        <w:t xml:space="preserve">فُرات‌ٌ: بسیار صاف و پاکیزه و گوارا.</w:t>
      </w:r>
    </w:p>
    <w:p>
      <w:pPr>
        <w:pStyle w:val="BookText"/>
      </w:pPr>
      <w:r>
        <w:rPr>
          <w:rFonts w:ascii="Amiri" w:hAnsi="Amiri" w:eastAsia="Amiri" w:cs="Amiri"/>
          <w:lang w:bidi="ar-SA"/>
          <w:color w:val="111111"/>
          <w:sz w:val="28"/>
          <w:szCs w:val="28"/>
          <w:rtl/>
        </w:rPr>
        <w:t xml:space="preserve">أُجاج‌ٌ: بسیار شور.</w:t>
      </w:r>
    </w:p>
    <w:p>
      <w:pPr>
        <w:pStyle w:val="BookText"/>
      </w:pPr>
      <w:r>
        <w:rPr>
          <w:rFonts w:ascii="Amiri" w:hAnsi="Amiri" w:eastAsia="Amiri" w:cs="Amiri"/>
          <w:lang w:bidi="ar-SA"/>
          <w:color w:val="111111"/>
          <w:sz w:val="28"/>
          <w:szCs w:val="28"/>
          <w:rtl/>
        </w:rPr>
        <w:t xml:space="preserve">بَرزَخاً: حجاب و مانع.</w:t>
      </w:r>
    </w:p>
    <w:p>
      <w:pPr>
        <w:pStyle w:val="BookText"/>
      </w:pPr>
      <w:r>
        <w:rPr>
          <w:rFonts w:ascii="IRNazanin" w:hAnsi="IRNazanin" w:eastAsia="IRNazanin" w:cs="IRNazanin"/>
          <w:lang w:bidi="fa-IR"/>
          <w:color w:val="111111"/>
          <w:sz w:val="28"/>
          <w:szCs w:val="28"/>
          <w:rtl/>
        </w:rPr>
        <w:t xml:space="preserve">حِجراً مَحجُوراً: مخلوط شدن دریای شیرین را با دریای شور حرام و محرّم قرار داد.</w:t>
      </w:r>
    </w:p>
    <w:p>
      <w:pPr>
        <w:pStyle w:val="Heading3"/>
      </w:pPr>
      <w:bookmarkStart w:id="2337" w:name="_Toc1731"/>
      <w:r>
        <w:t>[سوره الفرقان (25): آیه 54]</w:t>
      </w:r>
      <w:bookmarkEnd w:id="2337"/>
    </w:p>
    <w:p>
      <w:pPr>
        <w:pStyle w:val="BookText"/>
      </w:pPr>
      <w:r>
        <w:rPr>
          <w:rFonts w:ascii="Amiri" w:hAnsi="Amiri" w:eastAsia="Amiri" w:cs="Amiri"/>
          <w:lang w:bidi="ar-SA"/>
          <w:color w:val="111111"/>
          <w:sz w:val="28"/>
          <w:szCs w:val="28"/>
          <w:rtl/>
        </w:rPr>
        <w:t xml:space="preserve">وَ هُوَ الَّذِی خَلَق‌َ مِن‌َ الماءِ بَشَراً فَجَعَلَه‌ُ نَسَباً وَ صِهراً وَ کان‌َ رَبُّک‌َ قَدِیراً (54)</w:t>
      </w:r>
    </w:p>
    <w:p>
      <w:pPr>
        <w:pStyle w:val="BookText"/>
      </w:pPr>
      <w:r>
        <w:rPr>
          <w:rFonts w:ascii="IRNazanin" w:hAnsi="IRNazanin" w:eastAsia="IRNazanin" w:cs="IRNazanin"/>
          <w:lang w:bidi="fa-IR"/>
          <w:color w:val="111111"/>
          <w:sz w:val="28"/>
          <w:szCs w:val="28"/>
          <w:rtl/>
        </w:rPr>
        <w:t xml:space="preserve">54- نَسَباً: بستگان نسبی.</w:t>
      </w:r>
    </w:p>
    <w:p>
      <w:pPr>
        <w:pStyle w:val="BookText"/>
      </w:pPr>
      <w:r>
        <w:rPr>
          <w:rFonts w:ascii="IRNazanin" w:hAnsi="IRNazanin" w:eastAsia="IRNazanin" w:cs="IRNazanin"/>
          <w:lang w:bidi="fa-IR"/>
          <w:color w:val="111111"/>
          <w:sz w:val="28"/>
          <w:szCs w:val="28"/>
          <w:rtl/>
        </w:rPr>
        <w:t xml:space="preserve">صِهراً: بستگان سببی.</w:t>
      </w:r>
    </w:p>
    <w:p>
      <w:pPr>
        <w:pStyle w:val="Heading3"/>
      </w:pPr>
      <w:bookmarkStart w:id="2338" w:name="_Toc1732"/>
      <w:r>
        <w:t>[سوره الفرقان (25): آیه 55]</w:t>
      </w:r>
      <w:bookmarkEnd w:id="2338"/>
    </w:p>
    <w:p>
      <w:pPr>
        <w:pStyle w:val="BookText"/>
      </w:pPr>
      <w:r>
        <w:rPr>
          <w:rFonts w:ascii="Amiri" w:hAnsi="Amiri" w:eastAsia="Amiri" w:cs="Amiri"/>
          <w:lang w:bidi="ar-SA"/>
          <w:color w:val="111111"/>
          <w:sz w:val="28"/>
          <w:szCs w:val="28"/>
          <w:rtl/>
        </w:rPr>
        <w:t xml:space="preserve">وَ یَعبُدُون‌َ مِن دُون‌ِ اللّه‌ِ ما لا یَنفَعُهُم وَ لا یَضُرُّهُم وَ کان‌َ الکافِرُ عَلی رَبِّه‌ِ ظَهِیراً (55)</w:t>
      </w:r>
    </w:p>
    <w:p>
      <w:pPr>
        <w:pStyle w:val="BookText"/>
      </w:pPr>
      <w:r>
        <w:rPr>
          <w:rFonts w:ascii="IRNazanin" w:hAnsi="IRNazanin" w:eastAsia="IRNazanin" w:cs="IRNazanin"/>
          <w:lang w:bidi="fa-IR"/>
          <w:color w:val="111111"/>
          <w:sz w:val="28"/>
          <w:szCs w:val="28"/>
          <w:rtl/>
        </w:rPr>
        <w:t xml:space="preserve">55- ظَهِیراً: معین و یاور یعنی کافر علیه پروردگار یاور و معین شیطان است زیرا همیشه در مقابل حق قد علم می‌کند.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63" w:name="pg1516_12156"/>
    <w:bookmarkEnd w:id="363"/>
    <w:p>
      <w:pPr>
        <w:pStyle w:val="Heading3"/>
      </w:pPr>
      <w:bookmarkStart w:id="2339" w:name="_Toc1733"/>
      <w:r>
        <w:t>[سوره الفرقان (25): آیه 59]</w:t>
      </w:r>
      <w:bookmarkEnd w:id="2339"/>
    </w:p>
    <w:p>
      <w:pPr>
        <w:pStyle w:val="BookText"/>
      </w:pPr>
      <w:r>
        <w:rPr>
          <w:rFonts w:ascii="Amiri" w:hAnsi="Amiri" w:eastAsia="Amiri" w:cs="Amiri"/>
          <w:lang w:bidi="ar-SA"/>
          <w:color w:val="111111"/>
          <w:sz w:val="28"/>
          <w:szCs w:val="28"/>
          <w:rtl/>
        </w:rPr>
        <w:t xml:space="preserve">الَّذِی خَلَق‌َ السَّماوات‌ِ وَ الأَرض‌َ وَ ما بَینَهُما فِی سِتَّةِ أَیّام‌ٍ ثُم‌َّ استَوی عَلَی العَرش‌ِ الرَّحمن‌ُ فَسئَل بِه‌ِ خَبِیراً (59)</w:t>
      </w:r>
    </w:p>
    <w:p>
      <w:pPr>
        <w:pStyle w:val="BookText"/>
      </w:pPr>
      <w:r>
        <w:rPr>
          <w:rFonts w:ascii="Amiri" w:hAnsi="Amiri" w:eastAsia="Amiri" w:cs="Amiri"/>
          <w:lang w:bidi="ar-SA"/>
          <w:color w:val="111111"/>
          <w:sz w:val="28"/>
          <w:szCs w:val="28"/>
          <w:rtl/>
        </w:rPr>
        <w:t xml:space="preserve">59- الرَّحمن‌ُ: دو وجه در آن وجود دارد:</w:t>
      </w:r>
    </w:p>
    <w:p>
      <w:pPr>
        <w:pStyle w:val="BookText"/>
      </w:pPr>
      <w:r>
        <w:rPr>
          <w:rFonts w:ascii="IRNazanin" w:hAnsi="IRNazanin" w:eastAsia="IRNazanin" w:cs="IRNazanin"/>
          <w:lang w:bidi="fa-IR"/>
          <w:color w:val="111111"/>
          <w:sz w:val="28"/>
          <w:szCs w:val="28"/>
          <w:rtl/>
        </w:rPr>
        <w:t xml:space="preserve">1- فاعل «استوی». 2- بدل است از ضمیر در «استوی».</w:t>
      </w:r>
    </w:p>
    <w:p>
      <w:pPr>
        <w:pStyle w:val="Heading3"/>
      </w:pPr>
      <w:bookmarkStart w:id="2340" w:name="_Toc1734"/>
      <w:r>
        <w:t>[سوره الفرقان (25): آیه 60]</w:t>
      </w:r>
      <w:bookmarkEnd w:id="2340"/>
    </w:p>
    <w:p>
      <w:pPr>
        <w:pStyle w:val="BookText"/>
      </w:pPr>
      <w:r>
        <w:rPr>
          <w:rFonts w:ascii="Amiri" w:hAnsi="Amiri" w:eastAsia="Amiri" w:cs="Amiri"/>
          <w:lang w:bidi="ar-SA"/>
          <w:color w:val="111111"/>
          <w:sz w:val="28"/>
          <w:szCs w:val="28"/>
          <w:rtl/>
        </w:rPr>
        <w:t xml:space="preserve">وَ إِذا قِیل‌َ لَهُم‌ُ اسجُدُوا لِلرَّحمن‌ِ قالُوا وَ مَا الرَّحمن‌ُ أَ نَسجُدُ لِما تَأمُرُنا وَ زادَهُم نُفُوراً (60)</w:t>
      </w:r>
    </w:p>
    <w:p>
      <w:pPr>
        <w:pStyle w:val="BookText"/>
      </w:pPr>
      <w:r>
        <w:rPr>
          <w:rFonts w:ascii="Amiri" w:hAnsi="Amiri" w:eastAsia="Amiri" w:cs="Amiri"/>
          <w:lang w:bidi="ar-SA"/>
          <w:color w:val="111111"/>
          <w:sz w:val="28"/>
          <w:szCs w:val="28"/>
          <w:rtl/>
        </w:rPr>
        <w:t xml:space="preserve">60- نُفُوراً: تنفر و دوری از خداوند.</w:t>
      </w:r>
    </w:p>
    <w:p>
      <w:pPr>
        <w:pStyle w:val="Heading3"/>
      </w:pPr>
      <w:bookmarkStart w:id="2341" w:name="_Toc1735"/>
      <w:r>
        <w:t>[سوره الفرقان (25): آیه 61]</w:t>
      </w:r>
      <w:bookmarkEnd w:id="2341"/>
    </w:p>
    <w:p>
      <w:pPr>
        <w:pStyle w:val="BookText"/>
      </w:pPr>
      <w:r>
        <w:rPr>
          <w:rFonts w:ascii="Amiri" w:hAnsi="Amiri" w:eastAsia="Amiri" w:cs="Amiri"/>
          <w:lang w:bidi="ar-SA"/>
          <w:color w:val="111111"/>
          <w:sz w:val="28"/>
          <w:szCs w:val="28"/>
          <w:rtl/>
        </w:rPr>
        <w:t xml:space="preserve">تَبارَک‌َ الَّذِی جَعَل‌َ فِی السَّماءِ بُرُوجاً وَ جَعَل‌َ فِیها سِراجاً وَ قَمَراً مُنِیراً (61)</w:t>
      </w:r>
    </w:p>
    <w:p>
      <w:pPr>
        <w:pStyle w:val="BookText"/>
      </w:pPr>
      <w:r>
        <w:rPr>
          <w:rFonts w:ascii="Amiri" w:hAnsi="Amiri" w:eastAsia="Amiri" w:cs="Amiri"/>
          <w:lang w:bidi="ar-SA"/>
          <w:color w:val="111111"/>
          <w:sz w:val="28"/>
          <w:szCs w:val="28"/>
          <w:rtl/>
        </w:rPr>
        <w:t xml:space="preserve">61- سِراجاً: خورشید.</w:t>
      </w:r>
    </w:p>
    <w:p>
      <w:pPr>
        <w:pStyle w:val="Heading3"/>
      </w:pPr>
      <w:bookmarkStart w:id="2342" w:name="_Toc1736"/>
      <w:r>
        <w:t>[سوره الفرقان (25): آیه 62]</w:t>
      </w:r>
      <w:bookmarkEnd w:id="2342"/>
    </w:p>
    <w:p>
      <w:pPr>
        <w:pStyle w:val="BookText"/>
      </w:pPr>
      <w:r>
        <w:rPr>
          <w:rFonts w:ascii="Amiri" w:hAnsi="Amiri" w:eastAsia="Amiri" w:cs="Amiri"/>
          <w:lang w:bidi="ar-SA"/>
          <w:color w:val="111111"/>
          <w:sz w:val="28"/>
          <w:szCs w:val="28"/>
          <w:rtl/>
        </w:rPr>
        <w:t xml:space="preserve">وَ هُوَ الَّذِی جَعَل‌َ اللَّیل‌َ وَ النَّهارَ خِلفَةً لِمَن أَرادَ أَن یَذَّکَّرَ أَو أَرادَ شُکُوراً (62)</w:t>
      </w:r>
    </w:p>
    <w:p>
      <w:pPr>
        <w:pStyle w:val="BookText"/>
      </w:pPr>
      <w:r>
        <w:rPr>
          <w:rFonts w:ascii="IRNazanin" w:hAnsi="IRNazanin" w:eastAsia="IRNazanin" w:cs="IRNazanin"/>
          <w:lang w:bidi="fa-IR"/>
          <w:color w:val="111111"/>
          <w:sz w:val="28"/>
          <w:szCs w:val="28"/>
          <w:rtl/>
        </w:rPr>
        <w:t xml:space="preserve">62-را که خِلفَةً: جانشین یعنی شب و روز را جانشین هم قرار داده‌ایم.</w:t>
      </w:r>
    </w:p>
    <w:p>
      <w:pPr>
        <w:pStyle w:val="Heading3"/>
      </w:pPr>
      <w:bookmarkStart w:id="2343" w:name="_Toc1737"/>
      <w:r>
        <w:t>[سوره الفرقان (25): آیه 63]</w:t>
      </w:r>
      <w:bookmarkEnd w:id="2343"/>
    </w:p>
    <w:p>
      <w:pPr>
        <w:pStyle w:val="BookText"/>
      </w:pPr>
      <w:r>
        <w:rPr>
          <w:rFonts w:ascii="Amiri" w:hAnsi="Amiri" w:eastAsia="Amiri" w:cs="Amiri"/>
          <w:lang w:bidi="ar-SA"/>
          <w:color w:val="111111"/>
          <w:sz w:val="28"/>
          <w:szCs w:val="28"/>
          <w:rtl/>
        </w:rPr>
        <w:t xml:space="preserve">وَ عِبادُ الرَّحمن‌ِ الَّذِین‌َ یَمشُون‌َ عَلَی الأَرض‌ِ هَوناً وَ إِذا خاطَبَهُم‌ُ الجاهِلُون‌َ قالُوا سَلاماً (63)</w:t>
      </w:r>
    </w:p>
    <w:p>
      <w:pPr>
        <w:pStyle w:val="BookText"/>
      </w:pPr>
      <w:r>
        <w:rPr>
          <w:rFonts w:ascii="IRNazanin" w:hAnsi="IRNazanin" w:eastAsia="IRNazanin" w:cs="IRNazanin"/>
          <w:lang w:bidi="fa-IR"/>
          <w:color w:val="111111"/>
          <w:sz w:val="28"/>
          <w:szCs w:val="28"/>
          <w:rtl/>
        </w:rPr>
        <w:t xml:space="preserve">63- هَوناً: به دو معنا آمده است: 1- با سکینه و وقار و طمأنینه. 2- راه رفتن طبیعی و بدون تکلّف و تکبّر. «امام صادق علیه السّلام»</w:t>
      </w:r>
    </w:p>
    <w:p>
      <w:pPr>
        <w:pStyle w:val="Heading3"/>
      </w:pPr>
      <w:bookmarkStart w:id="2344" w:name="_Toc1738"/>
      <w:r>
        <w:t>[سوره الفرقان (25): آیه 65]</w:t>
      </w:r>
      <w:bookmarkEnd w:id="2344"/>
    </w:p>
    <w:p>
      <w:pPr>
        <w:pStyle w:val="BookText"/>
      </w:pPr>
      <w:r>
        <w:rPr>
          <w:rFonts w:ascii="Amiri" w:hAnsi="Amiri" w:eastAsia="Amiri" w:cs="Amiri"/>
          <w:lang w:bidi="ar-SA"/>
          <w:color w:val="111111"/>
          <w:sz w:val="28"/>
          <w:szCs w:val="28"/>
          <w:rtl/>
        </w:rPr>
        <w:t xml:space="preserve">وَ الَّذِین‌َ یَقُولُون‌َ رَبَّنَا اصرِف عَنّا عَذاب‌َ جَهَنَّم‌َ إِن‌َّ عَذابَها کان‌َ غَراماً (65)</w:t>
      </w:r>
    </w:p>
    <w:p>
      <w:pPr>
        <w:pStyle w:val="BookText"/>
      </w:pPr>
      <w:r>
        <w:rPr>
          <w:rFonts w:ascii="Amiri" w:hAnsi="Amiri" w:eastAsia="Amiri" w:cs="Amiri"/>
          <w:lang w:bidi="ar-SA"/>
          <w:color w:val="111111"/>
          <w:sz w:val="28"/>
          <w:szCs w:val="28"/>
          <w:rtl/>
        </w:rPr>
        <w:t xml:space="preserve">65- غَراماً: لازم و دائم.</w:t>
      </w:r>
    </w:p>
    <w:p>
      <w:pPr>
        <w:pStyle w:val="Heading3"/>
      </w:pPr>
      <w:bookmarkStart w:id="2345" w:name="_Toc1739"/>
      <w:r>
        <w:t>[سوره الفرقان (25): آیه 67]</w:t>
      </w:r>
      <w:bookmarkEnd w:id="2345"/>
    </w:p>
    <w:p>
      <w:pPr>
        <w:pStyle w:val="BookText"/>
      </w:pPr>
      <w:r>
        <w:rPr>
          <w:rFonts w:ascii="Amiri" w:hAnsi="Amiri" w:eastAsia="Amiri" w:cs="Amiri"/>
          <w:lang w:bidi="ar-SA"/>
          <w:color w:val="111111"/>
          <w:sz w:val="28"/>
          <w:szCs w:val="28"/>
          <w:rtl/>
        </w:rPr>
        <w:t xml:space="preserve">وَ الَّذِین‌َ إِذا أَنفَقُوا لَم یُسرِفُوا وَ لَم یَقتُرُوا وَ کان‌َ بَین‌َ ذلِک‌َ قَواماً (67)</w:t>
      </w:r>
    </w:p>
    <w:p>
      <w:pPr>
        <w:pStyle w:val="BookText"/>
      </w:pPr>
      <w:r>
        <w:rPr>
          <w:rFonts w:ascii="IRNazanin" w:hAnsi="IRNazanin" w:eastAsia="IRNazanin" w:cs="IRNazanin"/>
          <w:lang w:bidi="fa-IR"/>
          <w:color w:val="111111"/>
          <w:sz w:val="28"/>
          <w:szCs w:val="28"/>
          <w:rtl/>
        </w:rPr>
        <w:t xml:space="preserve">67- لَم یَقتُرُوا: به هنگام بخشش بخل نمی‌ورزند.</w:t>
      </w:r>
    </w:p>
    <w:p>
      <w:pPr>
        <w:pStyle w:val="BookText"/>
      </w:pPr>
      <w:r>
        <w:rPr>
          <w:rFonts w:ascii="Amiri" w:hAnsi="Amiri" w:eastAsia="Amiri" w:cs="Amiri"/>
          <w:lang w:bidi="ar-SA"/>
          <w:color w:val="111111"/>
          <w:sz w:val="28"/>
          <w:szCs w:val="28"/>
          <w:rtl/>
        </w:rPr>
        <w:t xml:space="preserve">قَواماً: معتدل و میانه.</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64" w:name="pg1516_12159"/>
    <w:bookmarkEnd w:id="364"/>
    <w:p>
      <w:pPr>
        <w:pStyle w:val="Heading3"/>
      </w:pPr>
      <w:bookmarkStart w:id="2346" w:name="_Toc1740"/>
      <w:r>
        <w:t>[سوره الفرقان (25): آیه 68]</w:t>
      </w:r>
      <w:bookmarkEnd w:id="2346"/>
    </w:p>
    <w:p>
      <w:pPr>
        <w:pStyle w:val="BookText"/>
      </w:pPr>
      <w:r>
        <w:rPr>
          <w:rFonts w:ascii="Amiri" w:hAnsi="Amiri" w:eastAsia="Amiri" w:cs="Amiri"/>
          <w:lang w:bidi="ar-SA"/>
          <w:color w:val="111111"/>
          <w:sz w:val="28"/>
          <w:szCs w:val="28"/>
          <w:rtl/>
        </w:rPr>
        <w:t xml:space="preserve">وَ الَّذِین‌َ لا یَدعُون‌َ مَع‌َ اللّه‌ِ إِلهاً آخَرَ وَ لا یَقتُلُون‌َ النَّفس‌َ الَّتِی حَرَّم‌َ اللّه‌ُ إِلاّ بِالحَق‌ِّ وَ لا یَزنُون‌َ وَ مَن یَفعَل ذلِک‌َ یَلق‌َ أَثاماً (68)</w:t>
      </w:r>
    </w:p>
    <w:p>
      <w:pPr>
        <w:pStyle w:val="BookText"/>
      </w:pPr>
      <w:r>
        <w:rPr>
          <w:rFonts w:ascii="Amiri" w:hAnsi="Amiri" w:eastAsia="Amiri" w:cs="Amiri"/>
          <w:lang w:bidi="ar-SA"/>
          <w:color w:val="111111"/>
          <w:sz w:val="28"/>
          <w:szCs w:val="28"/>
          <w:rtl/>
        </w:rPr>
        <w:t xml:space="preserve">68- أَثاماً: عقوبت و مجازات.</w:t>
      </w:r>
    </w:p>
    <w:p>
      <w:pPr>
        <w:pStyle w:val="Heading3"/>
      </w:pPr>
      <w:bookmarkStart w:id="2347" w:name="_Toc1741"/>
      <w:r>
        <w:t>[سوره الفرقان (25): آیه 69]</w:t>
      </w:r>
      <w:bookmarkEnd w:id="2347"/>
    </w:p>
    <w:p>
      <w:pPr>
        <w:pStyle w:val="BookText"/>
      </w:pPr>
      <w:r>
        <w:rPr>
          <w:rFonts w:ascii="Amiri" w:hAnsi="Amiri" w:eastAsia="Amiri" w:cs="Amiri"/>
          <w:lang w:bidi="ar-SA"/>
          <w:color w:val="111111"/>
          <w:sz w:val="28"/>
          <w:szCs w:val="28"/>
          <w:rtl/>
        </w:rPr>
        <w:t xml:space="preserve">یُضاعَف لَه‌ُ العَذاب‌ُ یَوم‌َ القِیامَةِ وَ یَخلُد فِیه‌ِ مُهاناً (69)</w:t>
      </w:r>
    </w:p>
    <w:p>
      <w:pPr>
        <w:pStyle w:val="BookText"/>
      </w:pPr>
      <w:r>
        <w:rPr>
          <w:rFonts w:ascii="Amiri" w:hAnsi="Amiri" w:eastAsia="Amiri" w:cs="Amiri"/>
          <w:lang w:bidi="ar-SA"/>
          <w:color w:val="111111"/>
          <w:sz w:val="28"/>
          <w:szCs w:val="28"/>
          <w:rtl/>
        </w:rPr>
        <w:t xml:space="preserve">69- مُهاناً: حقیر، خوار شده.</w:t>
      </w:r>
    </w:p>
    <w:p>
      <w:pPr>
        <w:pStyle w:val="Heading3"/>
      </w:pPr>
      <w:bookmarkStart w:id="2348" w:name="_Toc1742"/>
      <w:r>
        <w:t>[سوره الفرقان (25): آیه 72]</w:t>
      </w:r>
      <w:bookmarkEnd w:id="2348"/>
    </w:p>
    <w:p>
      <w:pPr>
        <w:pStyle w:val="BookText"/>
      </w:pPr>
      <w:r>
        <w:rPr>
          <w:rFonts w:ascii="Amiri" w:hAnsi="Amiri" w:eastAsia="Amiri" w:cs="Amiri"/>
          <w:lang w:bidi="ar-SA"/>
          <w:color w:val="111111"/>
          <w:sz w:val="28"/>
          <w:szCs w:val="28"/>
          <w:rtl/>
        </w:rPr>
        <w:t xml:space="preserve">وَ الَّذِین‌َ لا یَشهَدُون‌َ الزُّورَ وَ إِذا مَرُّوا بِاللَّغوِ مَرُّوا کِراماً (72)</w:t>
      </w:r>
    </w:p>
    <w:p>
      <w:pPr>
        <w:pStyle w:val="BookText"/>
      </w:pPr>
      <w:r>
        <w:rPr>
          <w:rFonts w:ascii="Amiri" w:hAnsi="Amiri" w:eastAsia="Amiri" w:cs="Amiri"/>
          <w:lang w:bidi="ar-SA"/>
          <w:color w:val="111111"/>
          <w:sz w:val="28"/>
          <w:szCs w:val="28"/>
          <w:rtl/>
        </w:rPr>
        <w:t xml:space="preserve">72- الزُّورَ: به دو معنا آمده است:</w:t>
      </w:r>
    </w:p>
    <w:p>
      <w:pPr>
        <w:pStyle w:val="BookText"/>
      </w:pPr>
      <w:r>
        <w:rPr>
          <w:rFonts w:ascii="IRNazanin" w:hAnsi="IRNazanin" w:eastAsia="IRNazanin" w:cs="IRNazanin"/>
          <w:lang w:bidi="fa-IR"/>
          <w:color w:val="111111"/>
          <w:sz w:val="28"/>
          <w:szCs w:val="28"/>
          <w:rtl/>
        </w:rPr>
        <w:t xml:space="preserve">1- مجالس باطل. 2- غنا. «امام باقر و امام صادق علیهما السّلام» بِاللَّغوِ: گناه.</w:t>
      </w:r>
    </w:p>
    <w:p>
      <w:pPr>
        <w:pStyle w:val="BookText"/>
      </w:pPr>
      <w:r>
        <w:rPr>
          <w:rFonts w:ascii="IRNazanin" w:hAnsi="IRNazanin" w:eastAsia="IRNazanin" w:cs="IRNazanin"/>
          <w:lang w:bidi="fa-IR"/>
          <w:color w:val="111111"/>
          <w:sz w:val="28"/>
          <w:szCs w:val="28"/>
          <w:rtl/>
        </w:rPr>
        <w:t xml:space="preserve">کِراماً: بزرگوارانه می‌گذرند، به طوری که راضی به گناه نیستند، چه رسد به اینکه که مرتکب گناه شوند. در روایتی امام باقر علیه السّلام فرمود: «کرام» کسانی هستند که نام «فرج» را به زبان نمی‌آورند، بلکه با کنایه آن را ذکر می‌کنند.</w:t>
      </w:r>
    </w:p>
    <w:p>
      <w:pPr>
        <w:pStyle w:val="Heading3"/>
      </w:pPr>
      <w:bookmarkStart w:id="2349" w:name="_Toc1743"/>
      <w:r>
        <w:t>[سوره الفرقان (25): آیه 73]</w:t>
      </w:r>
      <w:bookmarkEnd w:id="2349"/>
    </w:p>
    <w:p>
      <w:pPr>
        <w:pStyle w:val="BookText"/>
      </w:pPr>
      <w:r>
        <w:rPr>
          <w:rFonts w:ascii="Amiri" w:hAnsi="Amiri" w:eastAsia="Amiri" w:cs="Amiri"/>
          <w:lang w:bidi="ar-SA"/>
          <w:color w:val="111111"/>
          <w:sz w:val="28"/>
          <w:szCs w:val="28"/>
          <w:rtl/>
        </w:rPr>
        <w:t xml:space="preserve">وَ الَّذِین‌َ إِذا ذُکِّرُوا بِآیات‌ِ رَبِّهِم لَم یَخِرُّوا عَلَیها صُمًّا وَ عُمیاناً (73)</w:t>
      </w:r>
    </w:p>
    <w:p>
      <w:pPr>
        <w:pStyle w:val="BookText"/>
      </w:pPr>
      <w:r>
        <w:rPr>
          <w:rFonts w:ascii="IRNazanin" w:hAnsi="IRNazanin" w:eastAsia="IRNazanin" w:cs="IRNazanin"/>
          <w:lang w:bidi="fa-IR"/>
          <w:color w:val="111111"/>
          <w:sz w:val="28"/>
          <w:szCs w:val="28"/>
          <w:rtl/>
        </w:rPr>
        <w:t xml:space="preserve">73- لَم یَخِرُّوا عَلَیها صُمًّا وَ عُمیاناً: به صورت کر و لال با قرآن برخورد نمی‌کنند، بلکه با تفکّر و آگاهانه برخورد می‌کنند.</w:t>
      </w:r>
    </w:p>
    <w:p>
      <w:pPr>
        <w:pStyle w:val="Heading3"/>
      </w:pPr>
      <w:bookmarkStart w:id="2350" w:name="_Toc1744"/>
      <w:r>
        <w:t>[سوره الفرقان (25): آیه 74]</w:t>
      </w:r>
      <w:bookmarkEnd w:id="2350"/>
    </w:p>
    <w:p>
      <w:pPr>
        <w:pStyle w:val="BookText"/>
      </w:pPr>
      <w:r>
        <w:rPr>
          <w:rFonts w:ascii="Amiri" w:hAnsi="Amiri" w:eastAsia="Amiri" w:cs="Amiri"/>
          <w:lang w:bidi="ar-SA"/>
          <w:color w:val="111111"/>
          <w:sz w:val="28"/>
          <w:szCs w:val="28"/>
          <w:rtl/>
        </w:rPr>
        <w:t xml:space="preserve">وَ الَّذِین‌َ یَقُولُون‌َ رَبَّنا هَب لَنا مِن أَزواجِنا وَ ذُرِّیّاتِنا قُرَّةَ أَعیُن‌ٍ وَ اجعَلنا لِلمُتَّقِین‌َ إِماماً (74)</w:t>
      </w:r>
    </w:p>
    <w:p>
      <w:pPr>
        <w:pStyle w:val="BookText"/>
      </w:pPr>
      <w:r>
        <w:rPr>
          <w:rFonts w:ascii="IRNazanin" w:hAnsi="IRNazanin" w:eastAsia="IRNazanin" w:cs="IRNazanin"/>
          <w:lang w:bidi="fa-IR"/>
          <w:color w:val="111111"/>
          <w:sz w:val="28"/>
          <w:szCs w:val="28"/>
          <w:rtl/>
        </w:rPr>
        <w:t xml:space="preserve">74- قُرَّةَ أَعیُن‌ٍ: چشم روشنی «قرّة» در اصل به معنای اشک چشم به هنگام خوشحالی است که اشک سردی است و اینکه را کنایه از خوشحالی می‌آورند.</w:t>
      </w:r>
    </w:p>
    <w:p>
      <w:pPr>
        <w:pStyle w:val="Heading3"/>
      </w:pPr>
      <w:bookmarkStart w:id="2351" w:name="_Toc1745"/>
      <w:r>
        <w:t>[سوره الفرقان (25): آیه 75]</w:t>
      </w:r>
      <w:bookmarkEnd w:id="2351"/>
    </w:p>
    <w:p>
      <w:pPr>
        <w:pStyle w:val="BookText"/>
      </w:pPr>
      <w:r>
        <w:rPr>
          <w:rFonts w:ascii="Amiri" w:hAnsi="Amiri" w:eastAsia="Amiri" w:cs="Amiri"/>
          <w:lang w:bidi="ar-SA"/>
          <w:color w:val="111111"/>
          <w:sz w:val="28"/>
          <w:szCs w:val="28"/>
          <w:rtl/>
        </w:rPr>
        <w:t xml:space="preserve">أُولئِک‌َ یُجزَون‌َ الغُرفَةَ بِما صَبَرُوا وَ یُلَقَّون‌َ فِیها تَحِیَّةً وَ سَلاماً (75)</w:t>
      </w:r>
    </w:p>
    <w:p>
      <w:pPr>
        <w:pStyle w:val="BookText"/>
      </w:pPr>
      <w:r>
        <w:rPr>
          <w:rFonts w:ascii="Amiri" w:hAnsi="Amiri" w:eastAsia="Amiri" w:cs="Amiri"/>
          <w:lang w:bidi="ar-SA"/>
          <w:color w:val="111111"/>
          <w:sz w:val="28"/>
          <w:szCs w:val="28"/>
          <w:rtl/>
        </w:rPr>
        <w:t xml:space="preserve">75- الغُرفَةَ: درجه عالی بهشت.</w:t>
      </w:r>
    </w:p>
    <w:p>
      <w:pPr>
        <w:pStyle w:val="Heading3"/>
      </w:pPr>
      <w:bookmarkStart w:id="2352" w:name="_Toc1746"/>
      <w:r>
        <w:t>[سوره الفرقان (25): آیه 77]</w:t>
      </w:r>
      <w:bookmarkEnd w:id="2352"/>
    </w:p>
    <w:p>
      <w:pPr>
        <w:pStyle w:val="BookText"/>
      </w:pPr>
      <w:r>
        <w:rPr>
          <w:rFonts w:ascii="Amiri" w:hAnsi="Amiri" w:eastAsia="Amiri" w:cs="Amiri"/>
          <w:lang w:bidi="ar-SA"/>
          <w:color w:val="111111"/>
          <w:sz w:val="28"/>
          <w:szCs w:val="28"/>
          <w:rtl/>
        </w:rPr>
        <w:t xml:space="preserve">قُل ما یَعبَؤُا بِکُم رَبِّی لَو لا دُعاؤُکُم فَقَد کَذَّبتُم فَسَوف‌َ یَکُون‌ُ لِزاماً (77)</w:t>
      </w:r>
    </w:p>
    <w:p>
      <w:pPr>
        <w:pStyle w:val="BookText"/>
      </w:pPr>
      <w:r>
        <w:rPr>
          <w:rFonts w:ascii="IRNazanin" w:hAnsi="IRNazanin" w:eastAsia="IRNazanin" w:cs="IRNazanin"/>
          <w:lang w:bidi="fa-IR"/>
          <w:color w:val="111111"/>
          <w:sz w:val="28"/>
          <w:szCs w:val="28"/>
          <w:rtl/>
        </w:rPr>
        <w:t xml:space="preserve">77- ما یَعبَؤُا بِکُم رَبِّی: شما پیش خدا ارزشی ندارید.</w:t>
      </w:r>
    </w:p>
    <w:p>
      <w:pPr>
        <w:pStyle w:val="BookText"/>
      </w:pPr>
      <w:r>
        <w:rPr>
          <w:rFonts w:ascii="Amiri" w:hAnsi="Amiri" w:eastAsia="Amiri" w:cs="Amiri"/>
          <w:lang w:bidi="ar-SA"/>
          <w:color w:val="111111"/>
          <w:sz w:val="28"/>
          <w:szCs w:val="28"/>
          <w:rtl/>
        </w:rPr>
        <w:t xml:space="preserve">لِزاماً: لازم.</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65" w:name="pg1516_12162"/>
    <w:bookmarkEnd w:id="365"/>
    <w:p>
      <w:pPr>
        <w:pStyle w:val="Heading2"/>
      </w:pPr>
      <w:bookmarkStart w:id="2353" w:name="_Toc1747"/>
      <w:r>
        <w:t>‌سورة الشعراء</w:t>
      </w:r>
      <w:bookmarkEnd w:id="2353"/>
    </w:p>
    <w:p>
      <w:pPr>
        <w:pStyle w:val="Heading3"/>
      </w:pPr>
      <w:bookmarkStart w:id="2354" w:name="_Toc1748"/>
      <w:r>
        <w:t>[سوره الشعراء (26): آیه 3]</w:t>
      </w:r>
      <w:bookmarkEnd w:id="2354"/>
    </w:p>
    <w:p>
      <w:pPr>
        <w:pStyle w:val="BookText"/>
      </w:pPr>
      <w:r>
        <w:rPr>
          <w:rFonts w:ascii="Amiri" w:hAnsi="Amiri" w:eastAsia="Amiri" w:cs="Amiri"/>
          <w:lang w:bidi="ar-SA"/>
          <w:color w:val="111111"/>
          <w:sz w:val="28"/>
          <w:szCs w:val="28"/>
          <w:rtl/>
        </w:rPr>
        <w:t xml:space="preserve">لَعَلَّک‌َ باخِع‌ٌ نَفسَک‌َ أَلاّ یَکُونُوا مُؤمِنِین‌َ (3)</w:t>
      </w:r>
    </w:p>
    <w:p>
      <w:pPr>
        <w:pStyle w:val="BookText"/>
      </w:pPr>
      <w:r>
        <w:rPr>
          <w:rFonts w:ascii="IRNazanin" w:hAnsi="IRNazanin" w:eastAsia="IRNazanin" w:cs="IRNazanin"/>
          <w:lang w:bidi="fa-IR"/>
          <w:color w:val="111111"/>
          <w:sz w:val="28"/>
          <w:szCs w:val="28"/>
          <w:rtl/>
        </w:rPr>
        <w:t xml:space="preserve">1- باخِع‌ٌ نَفسَک‌َ أَلّا یَکُونُوا مُؤمِنِین‌َ: به علّت اینکه که کفّار ایمان نمی‌آورند خود را می‌کشی و هلاک می‌سازی. غرض آیه کاهش دادن غصّه‌های پیامبر صلّی اللّه علیه و آله و سلّم است.</w:t>
      </w:r>
    </w:p>
    <w:p>
      <w:pPr>
        <w:pStyle w:val="Heading3"/>
      </w:pPr>
      <w:bookmarkStart w:id="2355" w:name="_Toc1749"/>
      <w:r>
        <w:t>[سوره الشعراء (26): آیه 4]</w:t>
      </w:r>
      <w:bookmarkEnd w:id="2355"/>
    </w:p>
    <w:p>
      <w:pPr>
        <w:pStyle w:val="BookText"/>
      </w:pPr>
      <w:r>
        <w:rPr>
          <w:rFonts w:ascii="Amiri" w:hAnsi="Amiri" w:eastAsia="Amiri" w:cs="Amiri"/>
          <w:lang w:bidi="ar-SA"/>
          <w:color w:val="111111"/>
          <w:sz w:val="28"/>
          <w:szCs w:val="28"/>
          <w:rtl/>
        </w:rPr>
        <w:t xml:space="preserve">إِن نَشَأ نُنَزِّل عَلَیهِم مِن‌َ السَّماءِ آیَةً فَظَلَّت أَعناقُهُم لَها خاضِعِین‌َ (4)</w:t>
      </w:r>
    </w:p>
    <w:p>
      <w:pPr>
        <w:pStyle w:val="BookText"/>
      </w:pPr>
      <w:r>
        <w:rPr>
          <w:rFonts w:ascii="Amiri" w:hAnsi="Amiri" w:eastAsia="Amiri" w:cs="Amiri"/>
          <w:lang w:bidi="ar-SA"/>
          <w:color w:val="111111"/>
          <w:sz w:val="28"/>
          <w:szCs w:val="28"/>
          <w:rtl/>
        </w:rPr>
        <w:t xml:space="preserve">4- فَظَلَّت أَعناقُهُم لَها خاضِعِین‌َ:</w:t>
      </w:r>
    </w:p>
    <w:p>
      <w:pPr>
        <w:pStyle w:val="BookText"/>
      </w:pPr>
      <w:r>
        <w:rPr>
          <w:rFonts w:ascii="IRNazanin" w:hAnsi="IRNazanin" w:eastAsia="IRNazanin" w:cs="IRNazanin"/>
          <w:lang w:bidi="fa-IR"/>
          <w:color w:val="111111"/>
          <w:sz w:val="28"/>
          <w:szCs w:val="28"/>
          <w:rtl/>
        </w:rPr>
        <w:t xml:space="preserve">گردنهایشان در برابر آن آیه خاضع گردد.</w:t>
      </w:r>
    </w:p>
    <w:p>
      <w:pPr>
        <w:pStyle w:val="Heading3"/>
      </w:pPr>
      <w:bookmarkStart w:id="2356" w:name="_Toc1750"/>
      <w:r>
        <w:t>[سوره الشعراء (26): آیه 5]</w:t>
      </w:r>
      <w:bookmarkEnd w:id="2356"/>
    </w:p>
    <w:p>
      <w:pPr>
        <w:pStyle w:val="BookText"/>
      </w:pPr>
      <w:r>
        <w:rPr>
          <w:rFonts w:ascii="Amiri" w:hAnsi="Amiri" w:eastAsia="Amiri" w:cs="Amiri"/>
          <w:lang w:bidi="ar-SA"/>
          <w:color w:val="111111"/>
          <w:sz w:val="28"/>
          <w:szCs w:val="28"/>
          <w:rtl/>
        </w:rPr>
        <w:t xml:space="preserve">وَ ما یَأتِیهِم مِن ذِکرٍ مِن‌َ الرَّحمن‌ِ مُحدَث‌ٍ إِلاّ کانُوا عَنه‌ُ مُعرِضِین‌َ (5)</w:t>
      </w:r>
    </w:p>
    <w:p>
      <w:pPr>
        <w:pStyle w:val="BookText"/>
      </w:pPr>
      <w:r>
        <w:rPr>
          <w:rFonts w:ascii="Amiri" w:hAnsi="Amiri" w:eastAsia="Amiri" w:cs="Amiri"/>
          <w:lang w:bidi="ar-SA"/>
          <w:color w:val="111111"/>
          <w:sz w:val="28"/>
          <w:szCs w:val="28"/>
          <w:rtl/>
        </w:rPr>
        <w:t xml:space="preserve">5- مُحدَث‌ٍ: جدید. مراد قرآن است.</w:t>
      </w:r>
    </w:p>
    <w:p>
      <w:pPr>
        <w:pStyle w:val="Heading3"/>
      </w:pPr>
      <w:bookmarkStart w:id="2357" w:name="_Toc1751"/>
      <w:r>
        <w:t>[سوره الشعراء (26): آیه 7]</w:t>
      </w:r>
      <w:bookmarkEnd w:id="2357"/>
    </w:p>
    <w:p>
      <w:pPr>
        <w:pStyle w:val="BookText"/>
      </w:pPr>
      <w:r>
        <w:rPr>
          <w:rFonts w:ascii="Amiri" w:hAnsi="Amiri" w:eastAsia="Amiri" w:cs="Amiri"/>
          <w:lang w:bidi="ar-SA"/>
          <w:color w:val="111111"/>
          <w:sz w:val="28"/>
          <w:szCs w:val="28"/>
          <w:rtl/>
        </w:rPr>
        <w:t xml:space="preserve">أَ وَ لَم یَرَوا إِلَی الأَرض‌ِ کَم أَنبَتنا فِیها مِن کُل‌ِّ زَوج‌ٍ کَرِیم‌ٍ (7)</w:t>
      </w:r>
    </w:p>
    <w:p>
      <w:pPr>
        <w:pStyle w:val="BookText"/>
      </w:pPr>
      <w:r>
        <w:rPr>
          <w:rFonts w:ascii="Amiri" w:hAnsi="Amiri" w:eastAsia="Amiri" w:cs="Amiri"/>
          <w:lang w:bidi="ar-SA"/>
          <w:color w:val="111111"/>
          <w:sz w:val="28"/>
          <w:szCs w:val="28"/>
          <w:rtl/>
        </w:rPr>
        <w:t xml:space="preserve">7- کَرِیم‌ٍ: نیکو.</w:t>
      </w:r>
    </w:p>
    <w:p>
      <w:pPr>
        <w:pStyle w:val="Heading3"/>
      </w:pPr>
      <w:bookmarkStart w:id="2358" w:name="_Toc1752"/>
      <w:r>
        <w:t>[سوره الشعراء (26): آیه 13]</w:t>
      </w:r>
      <w:bookmarkEnd w:id="2358"/>
    </w:p>
    <w:p>
      <w:pPr>
        <w:pStyle w:val="BookText"/>
      </w:pPr>
      <w:r>
        <w:rPr>
          <w:rFonts w:ascii="Amiri" w:hAnsi="Amiri" w:eastAsia="Amiri" w:cs="Amiri"/>
          <w:lang w:bidi="ar-SA"/>
          <w:color w:val="111111"/>
          <w:sz w:val="28"/>
          <w:szCs w:val="28"/>
          <w:rtl/>
        </w:rPr>
        <w:t xml:space="preserve">وَ یَضِیق‌ُ صَدرِی وَ لا یَنطَلِق‌ُ لِسانِی فَأَرسِل إِلی هارُون‌َ (13)</w:t>
      </w:r>
    </w:p>
    <w:p>
      <w:pPr>
        <w:pStyle w:val="BookText"/>
      </w:pPr>
      <w:r>
        <w:rPr>
          <w:rFonts w:ascii="IRNazanin" w:hAnsi="IRNazanin" w:eastAsia="IRNazanin" w:cs="IRNazanin"/>
          <w:lang w:bidi="fa-IR"/>
          <w:color w:val="111111"/>
          <w:sz w:val="28"/>
          <w:szCs w:val="28"/>
          <w:rtl/>
        </w:rPr>
        <w:t xml:space="preserve">13- لا یَنطَلِق‌ُ لِسانِی: زبانم به قدر کافی گویا نیست.</w:t>
      </w:r>
    </w:p>
    <w:p>
      <w:pPr>
        <w:pStyle w:val="Heading3"/>
      </w:pPr>
      <w:bookmarkStart w:id="2359" w:name="_Toc1753"/>
      <w:r>
        <w:t>[سوره الشعراء (26): آیه 18]</w:t>
      </w:r>
      <w:bookmarkEnd w:id="2359"/>
    </w:p>
    <w:p>
      <w:pPr>
        <w:pStyle w:val="BookText"/>
      </w:pPr>
      <w:r>
        <w:rPr>
          <w:rFonts w:ascii="Amiri" w:hAnsi="Amiri" w:eastAsia="Amiri" w:cs="Amiri"/>
          <w:lang w:bidi="ar-SA"/>
          <w:color w:val="111111"/>
          <w:sz w:val="28"/>
          <w:szCs w:val="28"/>
          <w:rtl/>
        </w:rPr>
        <w:t xml:space="preserve">قال‌َ أَ لَم نُرَبِّک‌َ فِینا وَلِیداً وَ لَبِثت‌َ فِینا مِن عُمُرِک‌َ سِنِین‌َ (18)</w:t>
      </w:r>
    </w:p>
    <w:p>
      <w:pPr>
        <w:pStyle w:val="BookText"/>
      </w:pPr>
      <w:r>
        <w:rPr>
          <w:rFonts w:ascii="Amiri" w:hAnsi="Amiri" w:eastAsia="Amiri" w:cs="Amiri"/>
          <w:lang w:bidi="ar-SA"/>
          <w:color w:val="111111"/>
          <w:sz w:val="28"/>
          <w:szCs w:val="28"/>
          <w:rtl/>
        </w:rPr>
        <w:t xml:space="preserve">18- وَلِیداً: نوزاد. «جوامع الجامع».</w:t>
      </w:r>
    </w:p>
    <w:p>
      <w:pPr>
        <w:pStyle w:val="BookText"/>
      </w:pPr>
      <w:r>
        <w:rPr>
          <w:rFonts w:ascii="Amiri" w:hAnsi="Amiri" w:eastAsia="Amiri" w:cs="Amiri"/>
          <w:lang w:bidi="ar-SA"/>
          <w:color w:val="111111"/>
          <w:sz w:val="28"/>
          <w:szCs w:val="28"/>
          <w:rtl/>
        </w:rPr>
        <w:t xml:space="preserve">سِنِین‌َ: سالیانی بسیار.</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66" w:name="pg1516_12165"/>
    <w:bookmarkEnd w:id="366"/>
    <w:p>
      <w:pPr>
        <w:pStyle w:val="Heading3"/>
      </w:pPr>
      <w:bookmarkStart w:id="2360" w:name="_Toc1754"/>
      <w:r>
        <w:t>[سوره الشعراء (26): آیه 22]</w:t>
      </w:r>
      <w:bookmarkEnd w:id="2360"/>
    </w:p>
    <w:p>
      <w:pPr>
        <w:pStyle w:val="BookText"/>
      </w:pPr>
      <w:r>
        <w:rPr>
          <w:rFonts w:ascii="Amiri" w:hAnsi="Amiri" w:eastAsia="Amiri" w:cs="Amiri"/>
          <w:lang w:bidi="ar-SA"/>
          <w:color w:val="111111"/>
          <w:sz w:val="28"/>
          <w:szCs w:val="28"/>
          <w:rtl/>
        </w:rPr>
        <w:t xml:space="preserve">وَ تِلک‌َ نِعمَةٌ تَمُنُّها عَلَی‌َّ أَن عَبَّدت‌َ بَنِی إِسرائِیل‌َ (22)</w:t>
      </w:r>
    </w:p>
    <w:p>
      <w:pPr>
        <w:pStyle w:val="BookText"/>
      </w:pPr>
      <w:r>
        <w:rPr>
          <w:rFonts w:ascii="IRNazanin" w:hAnsi="IRNazanin" w:eastAsia="IRNazanin" w:cs="IRNazanin"/>
          <w:lang w:bidi="fa-IR"/>
          <w:color w:val="111111"/>
          <w:sz w:val="28"/>
          <w:szCs w:val="28"/>
          <w:rtl/>
        </w:rPr>
        <w:t xml:space="preserve">22- تِلک‌َ نِعمَةٌ تَمُنُّها عَلَی‌َّ أَن عَبَّدت‌َ بَنِی إِسرائِیل‌َ: اینکه که تو بر من منّت می‌گذاری که مرا بزرگ کرده و پرورش داده‌ای اینکه منّت بجا نیست و حق‌ّ منّت نهادن نداری. زیرا اگر تو بنی اسرائیل را به عبودیّت نگرفته بودی، مادر من مجبور نمی‌شد مرا در دریا بیندازد تا تحت تکفّل تو قرار گیرم پس علّت اینکه امر استرقاق بنی اسرائیل به وسیله تو بوده است.</w:t>
      </w:r>
    </w:p>
    <w:p>
      <w:pPr>
        <w:pStyle w:val="Heading3"/>
      </w:pPr>
      <w:bookmarkStart w:id="2361" w:name="_Toc1755"/>
      <w:r>
        <w:t>[سوره الشعراء (26): آیه 24]</w:t>
      </w:r>
      <w:bookmarkEnd w:id="2361"/>
    </w:p>
    <w:p>
      <w:pPr>
        <w:pStyle w:val="BookText"/>
      </w:pPr>
      <w:r>
        <w:rPr>
          <w:rFonts w:ascii="Amiri" w:hAnsi="Amiri" w:eastAsia="Amiri" w:cs="Amiri"/>
          <w:lang w:bidi="ar-SA"/>
          <w:color w:val="111111"/>
          <w:sz w:val="28"/>
          <w:szCs w:val="28"/>
          <w:rtl/>
        </w:rPr>
        <w:t xml:space="preserve">قال‌َ رَب‌ُّ السَّماوات‌ِ وَ الأَرض‌ِ وَ ما بَینَهُمَا إِن کُنتُم مُوقِنِین‌َ (24)</w:t>
      </w:r>
    </w:p>
    <w:p>
      <w:pPr>
        <w:pStyle w:val="BookText"/>
      </w:pPr>
      <w:r>
        <w:rPr>
          <w:rFonts w:ascii="IRNazanin" w:hAnsi="IRNazanin" w:eastAsia="IRNazanin" w:cs="IRNazanin"/>
          <w:lang w:bidi="fa-IR"/>
          <w:color w:val="111111"/>
          <w:sz w:val="28"/>
          <w:szCs w:val="28"/>
          <w:rtl/>
        </w:rPr>
        <w:t xml:space="preserve">24- إِن کُنتُم مُوقِنِین‌َ: اگر یقین دارید که رب‌ّ باید دارای اینکه صفات باشد.</w:t>
      </w:r>
    </w:p>
    <w:p>
      <w:pPr>
        <w:pStyle w:val="Heading3"/>
      </w:pPr>
      <w:bookmarkStart w:id="2362" w:name="_Toc1756"/>
      <w:r>
        <w:t>[سوره الشعراء (26): آیه 25]</w:t>
      </w:r>
      <w:bookmarkEnd w:id="2362"/>
    </w:p>
    <w:p>
      <w:pPr>
        <w:pStyle w:val="BookText"/>
      </w:pPr>
      <w:r>
        <w:rPr>
          <w:rFonts w:ascii="Amiri" w:hAnsi="Amiri" w:eastAsia="Amiri" w:cs="Amiri"/>
          <w:lang w:bidi="ar-SA"/>
          <w:color w:val="111111"/>
          <w:sz w:val="28"/>
          <w:szCs w:val="28"/>
          <w:rtl/>
        </w:rPr>
        <w:t xml:space="preserve">قال‌َ لِمَن حَولَه‌ُ أَ لا تَستَمِعُون‌َ (25)</w:t>
      </w:r>
    </w:p>
    <w:p>
      <w:pPr>
        <w:pStyle w:val="BookText"/>
      </w:pPr>
      <w:r>
        <w:rPr>
          <w:rFonts w:ascii="IRNazanin" w:hAnsi="IRNazanin" w:eastAsia="IRNazanin" w:cs="IRNazanin"/>
          <w:lang w:bidi="fa-IR"/>
          <w:color w:val="111111"/>
          <w:sz w:val="28"/>
          <w:szCs w:val="28"/>
          <w:rtl/>
        </w:rPr>
        <w:t xml:space="preserve">25- أَ لا تَستَمِعُون‌َ: آیا به سخنان او گوش نمی‌کنید!؟ اینکه آیه در مقام تعجب از گفتار موسی علیه السّلام است.</w:t>
      </w:r>
    </w:p>
    <w:p>
      <w:pPr>
        <w:pStyle w:val="Heading3"/>
      </w:pPr>
      <w:bookmarkStart w:id="2363" w:name="_Toc1757"/>
      <w:r>
        <w:t>[سوره الشعراء (26): آیه 30]</w:t>
      </w:r>
      <w:bookmarkEnd w:id="2363"/>
    </w:p>
    <w:p>
      <w:pPr>
        <w:pStyle w:val="BookText"/>
      </w:pPr>
      <w:r>
        <w:rPr>
          <w:rFonts w:ascii="Amiri" w:hAnsi="Amiri" w:eastAsia="Amiri" w:cs="Amiri"/>
          <w:lang w:bidi="ar-SA"/>
          <w:color w:val="111111"/>
          <w:sz w:val="28"/>
          <w:szCs w:val="28"/>
          <w:rtl/>
        </w:rPr>
        <w:t xml:space="preserve">قال‌َ أَ وَ لَو جِئتُک‌َ بِشَی‌ءٍ مُبِین‌ٍ (30)</w:t>
      </w:r>
    </w:p>
    <w:p>
      <w:pPr>
        <w:pStyle w:val="BookText"/>
      </w:pPr>
      <w:r>
        <w:rPr>
          <w:rFonts w:ascii="Amiri" w:hAnsi="Amiri" w:eastAsia="Amiri" w:cs="Amiri"/>
          <w:lang w:bidi="ar-SA"/>
          <w:color w:val="111111"/>
          <w:sz w:val="28"/>
          <w:szCs w:val="28"/>
          <w:rtl/>
        </w:rPr>
        <w:t xml:space="preserve">30- بِشَی‌ءٍ مُبِین‌ٍ: معجزه آشکار که نبوت مرا اثبات کند.</w:t>
      </w:r>
    </w:p>
    <w:p>
      <w:pPr>
        <w:pStyle w:val="Heading3"/>
      </w:pPr>
      <w:bookmarkStart w:id="2364" w:name="_Toc1758"/>
      <w:r>
        <w:t>[سوره الشعراء (26): آیه 32]</w:t>
      </w:r>
      <w:bookmarkEnd w:id="2364"/>
    </w:p>
    <w:p>
      <w:pPr>
        <w:pStyle w:val="BookText"/>
      </w:pPr>
      <w:r>
        <w:rPr>
          <w:rFonts w:ascii="Amiri" w:hAnsi="Amiri" w:eastAsia="Amiri" w:cs="Amiri"/>
          <w:lang w:bidi="ar-SA"/>
          <w:color w:val="111111"/>
          <w:sz w:val="28"/>
          <w:szCs w:val="28"/>
          <w:rtl/>
        </w:rPr>
        <w:t xml:space="preserve">فَأَلقی عَصاه‌ُ فَإِذا هِی‌َ ثُعبان‌ٌ مُبِین‌ٌ (32)</w:t>
      </w:r>
    </w:p>
    <w:p>
      <w:pPr>
        <w:pStyle w:val="BookText"/>
      </w:pPr>
      <w:r>
        <w:rPr>
          <w:rFonts w:ascii="IRNazanin" w:hAnsi="IRNazanin" w:eastAsia="IRNazanin" w:cs="IRNazanin"/>
          <w:lang w:bidi="fa-IR"/>
          <w:color w:val="111111"/>
          <w:sz w:val="28"/>
          <w:szCs w:val="28"/>
          <w:rtl/>
        </w:rPr>
        <w:t xml:space="preserve">32- ثُعبان‌ٌ: اژدها.</w:t>
      </w:r>
    </w:p>
    <w:p>
      <w:pPr>
        <w:pStyle w:val="Heading3"/>
      </w:pPr>
      <w:bookmarkStart w:id="2365" w:name="_Toc1759"/>
      <w:r>
        <w:t>[سوره الشعراء (26): آیه 36]</w:t>
      </w:r>
      <w:bookmarkEnd w:id="2365"/>
    </w:p>
    <w:p>
      <w:pPr>
        <w:pStyle w:val="BookText"/>
      </w:pPr>
      <w:r>
        <w:rPr>
          <w:rFonts w:ascii="Amiri" w:hAnsi="Amiri" w:eastAsia="Amiri" w:cs="Amiri"/>
          <w:lang w:bidi="ar-SA"/>
          <w:color w:val="111111"/>
          <w:sz w:val="28"/>
          <w:szCs w:val="28"/>
          <w:rtl/>
        </w:rPr>
        <w:t xml:space="preserve">قالُوا أَرجِه وَ أَخاه‌ُ وَ ابعَث فِی المَدائِن‌ِ حاشِرِین‌َ (36)</w:t>
      </w:r>
    </w:p>
    <w:p>
      <w:pPr>
        <w:pStyle w:val="BookText"/>
      </w:pPr>
      <w:r>
        <w:rPr>
          <w:rFonts w:ascii="IRNazanin" w:hAnsi="IRNazanin" w:eastAsia="IRNazanin" w:cs="IRNazanin"/>
          <w:lang w:bidi="fa-IR"/>
          <w:color w:val="111111"/>
          <w:sz w:val="28"/>
          <w:szCs w:val="28"/>
          <w:rtl/>
        </w:rPr>
        <w:t xml:space="preserve">36- أَرجِه: به حالت انتظار نگاه دار، بازداشت کن.</w:t>
      </w:r>
    </w:p>
    <w:p>
      <w:pPr>
        <w:pStyle w:val="BookText"/>
      </w:pPr>
      <w:r>
        <w:rPr>
          <w:rFonts w:ascii="Amiri" w:hAnsi="Amiri" w:eastAsia="Amiri" w:cs="Amiri"/>
          <w:lang w:bidi="ar-SA"/>
          <w:color w:val="111111"/>
          <w:sz w:val="28"/>
          <w:szCs w:val="28"/>
          <w:rtl/>
        </w:rPr>
        <w:t xml:space="preserve">حاشِرِین‌َ: ساحران را جمع‌آوری کنند.</w:t>
      </w:r>
    </w:p>
    <w:p>
      <w:pPr>
        <w:pStyle w:val="Heading3"/>
      </w:pPr>
      <w:bookmarkStart w:id="2366" w:name="_Toc1760"/>
      <w:r>
        <w:t>[سوره الشعراء (26): آیه 38]</w:t>
      </w:r>
      <w:bookmarkEnd w:id="2366"/>
    </w:p>
    <w:p>
      <w:pPr>
        <w:pStyle w:val="BookText"/>
      </w:pPr>
      <w:r>
        <w:rPr>
          <w:rFonts w:ascii="Amiri" w:hAnsi="Amiri" w:eastAsia="Amiri" w:cs="Amiri"/>
          <w:lang w:bidi="ar-SA"/>
          <w:color w:val="111111"/>
          <w:sz w:val="28"/>
          <w:szCs w:val="28"/>
          <w:rtl/>
        </w:rPr>
        <w:t xml:space="preserve">فَجُمِع‌َ السَّحَرَةُ لِمِیقات‌ِ یَوم‌ٍ مَعلُوم‌ٍ (38)</w:t>
      </w:r>
    </w:p>
    <w:p>
      <w:pPr>
        <w:pStyle w:val="BookText"/>
      </w:pPr>
      <w:r>
        <w:rPr>
          <w:rFonts w:ascii="Amiri" w:hAnsi="Amiri" w:eastAsia="Amiri" w:cs="Amiri"/>
          <w:lang w:bidi="ar-SA"/>
          <w:color w:val="111111"/>
          <w:sz w:val="28"/>
          <w:szCs w:val="28"/>
          <w:rtl/>
        </w:rPr>
        <w:t xml:space="preserve">38- لِمِیقات‌ِ یَوم‌ٍ مَعلُوم‌ٍ: برای وقت معیّن.</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67" w:name="pg1516_12168"/>
    <w:bookmarkEnd w:id="367"/>
    <w:p>
      <w:pPr>
        <w:pStyle w:val="Heading3"/>
      </w:pPr>
      <w:bookmarkStart w:id="2367" w:name="_Toc1761"/>
      <w:r>
        <w:t>[سوره الشعراء (26): آیه 44]</w:t>
      </w:r>
      <w:bookmarkEnd w:id="2367"/>
    </w:p>
    <w:p>
      <w:pPr>
        <w:pStyle w:val="BookText"/>
      </w:pPr>
      <w:r>
        <w:rPr>
          <w:rFonts w:ascii="Amiri" w:hAnsi="Amiri" w:eastAsia="Amiri" w:cs="Amiri"/>
          <w:lang w:bidi="ar-SA"/>
          <w:color w:val="111111"/>
          <w:sz w:val="28"/>
          <w:szCs w:val="28"/>
          <w:rtl/>
        </w:rPr>
        <w:t xml:space="preserve">فَأَلقَوا حِبالَهُم وَ عِصِیَّهُم وَ قالُوا بِعِزَّةِ فِرعَون‌َ إِنّا لَنَحن‌ُ الغالِبُون‌َ (44)</w:t>
      </w:r>
    </w:p>
    <w:p>
      <w:pPr>
        <w:pStyle w:val="BookText"/>
      </w:pPr>
      <w:r>
        <w:rPr>
          <w:rFonts w:ascii="IRNazanin" w:hAnsi="IRNazanin" w:eastAsia="IRNazanin" w:cs="IRNazanin"/>
          <w:lang w:bidi="fa-IR"/>
          <w:color w:val="111111"/>
          <w:sz w:val="28"/>
          <w:szCs w:val="28"/>
          <w:rtl/>
        </w:rPr>
        <w:t xml:space="preserve">44- حِبالَهُم: جمع «حبل» یعنی ریسمانهای خود را.</w:t>
      </w:r>
    </w:p>
    <w:p>
      <w:pPr>
        <w:pStyle w:val="BookText"/>
      </w:pPr>
      <w:r>
        <w:rPr>
          <w:rFonts w:ascii="Amiri" w:hAnsi="Amiri" w:eastAsia="Amiri" w:cs="Amiri"/>
          <w:lang w:bidi="ar-SA"/>
          <w:color w:val="111111"/>
          <w:sz w:val="28"/>
          <w:szCs w:val="28"/>
          <w:rtl/>
        </w:rPr>
        <w:t xml:space="preserve">عِصِیَّهُم: جمع «عصی».</w:t>
      </w:r>
    </w:p>
    <w:p>
      <w:pPr>
        <w:pStyle w:val="Heading3"/>
      </w:pPr>
      <w:bookmarkStart w:id="2368" w:name="_Toc1762"/>
      <w:r>
        <w:t>[سوره الشعراء (26): آیه 45]</w:t>
      </w:r>
      <w:bookmarkEnd w:id="2368"/>
    </w:p>
    <w:p>
      <w:pPr>
        <w:pStyle w:val="BookText"/>
      </w:pPr>
      <w:r>
        <w:rPr>
          <w:rFonts w:ascii="Amiri" w:hAnsi="Amiri" w:eastAsia="Amiri" w:cs="Amiri"/>
          <w:lang w:bidi="ar-SA"/>
          <w:color w:val="111111"/>
          <w:sz w:val="28"/>
          <w:szCs w:val="28"/>
          <w:rtl/>
        </w:rPr>
        <w:t xml:space="preserve">فَأَلقی مُوسی عَصاه‌ُ فَإِذا هِی‌َ تَلقَف‌ُ ما یَأفِکُون‌َ (45)</w:t>
      </w:r>
    </w:p>
    <w:p>
      <w:pPr>
        <w:pStyle w:val="BookText"/>
      </w:pPr>
      <w:r>
        <w:rPr>
          <w:rFonts w:ascii="Amiri" w:hAnsi="Amiri" w:eastAsia="Amiri" w:cs="Amiri"/>
          <w:lang w:bidi="ar-SA"/>
          <w:color w:val="111111"/>
          <w:sz w:val="28"/>
          <w:szCs w:val="28"/>
          <w:rtl/>
        </w:rPr>
        <w:t xml:space="preserve">45- تَلقَف‌ُ: در زمان اندکی می‌خورد.</w:t>
      </w:r>
    </w:p>
    <w:p>
      <w:pPr>
        <w:pStyle w:val="BookText"/>
      </w:pPr>
      <w:r>
        <w:rPr>
          <w:rFonts w:ascii="Amiri" w:hAnsi="Amiri" w:eastAsia="Amiri" w:cs="Amiri"/>
          <w:lang w:bidi="ar-SA"/>
          <w:color w:val="111111"/>
          <w:sz w:val="28"/>
          <w:szCs w:val="28"/>
          <w:rtl/>
        </w:rPr>
        <w:t xml:space="preserve">ما یَأفِکُون‌َ: کارهای خلاف واقع ساحران.</w:t>
      </w:r>
    </w:p>
    <w:p>
      <w:pPr>
        <w:pStyle w:val="Heading3"/>
      </w:pPr>
      <w:bookmarkStart w:id="2369" w:name="_Toc1763"/>
      <w:r>
        <w:t>[سوره الشعراء (26): آیه 51]</w:t>
      </w:r>
      <w:bookmarkEnd w:id="2369"/>
    </w:p>
    <w:p>
      <w:pPr>
        <w:pStyle w:val="BookText"/>
      </w:pPr>
      <w:r>
        <w:rPr>
          <w:rFonts w:ascii="Amiri" w:hAnsi="Amiri" w:eastAsia="Amiri" w:cs="Amiri"/>
          <w:lang w:bidi="ar-SA"/>
          <w:color w:val="111111"/>
          <w:sz w:val="28"/>
          <w:szCs w:val="28"/>
          <w:rtl/>
        </w:rPr>
        <w:t xml:space="preserve">إِنّا نَطمَع‌ُ أَن یَغفِرَ لَنا رَبُّنا خَطایانا أَن کُنّا أَوَّل‌َ المُؤمِنِین‌َ (51)</w:t>
      </w:r>
    </w:p>
    <w:p>
      <w:pPr>
        <w:pStyle w:val="BookText"/>
      </w:pPr>
      <w:r>
        <w:rPr>
          <w:rFonts w:ascii="Amiri" w:hAnsi="Amiri" w:eastAsia="Amiri" w:cs="Amiri"/>
          <w:lang w:bidi="ar-SA"/>
          <w:color w:val="111111"/>
          <w:sz w:val="28"/>
          <w:szCs w:val="28"/>
          <w:rtl/>
        </w:rPr>
        <w:t xml:space="preserve">51- أَن کُنّا أَوَّل‌َ المُؤمِنِین‌َ: لأنّا کنّا یعنی علّت اینکه که ما امید بخشش از خداوند داریم اینکه است که ما جزء اوّلین مؤمنان به نبوت موسی علیه السّلام هستیم.</w:t>
      </w:r>
    </w:p>
    <w:p>
      <w:pPr>
        <w:pStyle w:val="Heading3"/>
      </w:pPr>
      <w:bookmarkStart w:id="2370" w:name="_Toc1764"/>
      <w:r>
        <w:t>[سوره الشعراء (26): آیه 54]</w:t>
      </w:r>
      <w:bookmarkEnd w:id="2370"/>
    </w:p>
    <w:p>
      <w:pPr>
        <w:pStyle w:val="BookText"/>
      </w:pPr>
      <w:r>
        <w:rPr>
          <w:rFonts w:ascii="Amiri" w:hAnsi="Amiri" w:eastAsia="Amiri" w:cs="Amiri"/>
          <w:lang w:bidi="ar-SA"/>
          <w:color w:val="111111"/>
          <w:sz w:val="28"/>
          <w:szCs w:val="28"/>
          <w:rtl/>
        </w:rPr>
        <w:t xml:space="preserve">إِن‌َّ هؤُلاءِ لَشِرذِمَةٌ قَلِیلُون‌َ (54)</w:t>
      </w:r>
    </w:p>
    <w:p>
      <w:pPr>
        <w:pStyle w:val="BookText"/>
      </w:pPr>
      <w:r>
        <w:rPr>
          <w:rFonts w:ascii="IRNazanin" w:hAnsi="IRNazanin" w:eastAsia="IRNazanin" w:cs="IRNazanin"/>
          <w:lang w:bidi="fa-IR"/>
          <w:color w:val="111111"/>
          <w:sz w:val="28"/>
          <w:szCs w:val="28"/>
          <w:rtl/>
        </w:rPr>
        <w:t xml:space="preserve">54- لَشِرذِمَةٌ: هر آینه گروه اندک هستند.</w:t>
      </w:r>
    </w:p>
    <w:p>
      <w:pPr>
        <w:pStyle w:val="BookText"/>
      </w:pPr>
      <w:r>
        <w:rPr>
          <w:rFonts w:ascii="IRNazanin" w:hAnsi="IRNazanin" w:eastAsia="IRNazanin" w:cs="IRNazanin"/>
          <w:lang w:bidi="fa-IR"/>
          <w:color w:val="111111"/>
          <w:sz w:val="28"/>
          <w:szCs w:val="28"/>
          <w:rtl/>
        </w:rPr>
        <w:t xml:space="preserve">«شرذمة» در اصل به معنای باقیمانده اندک از هر چیزی است.</w:t>
      </w:r>
    </w:p>
    <w:p>
      <w:pPr>
        <w:pStyle w:val="Heading3"/>
      </w:pPr>
      <w:bookmarkStart w:id="2371" w:name="_Toc1765"/>
      <w:r>
        <w:t>[سوره الشعراء (26): آیه 55]</w:t>
      </w:r>
      <w:bookmarkEnd w:id="2371"/>
    </w:p>
    <w:p>
      <w:pPr>
        <w:pStyle w:val="BookText"/>
      </w:pPr>
      <w:r>
        <w:rPr>
          <w:rFonts w:ascii="Amiri" w:hAnsi="Amiri" w:eastAsia="Amiri" w:cs="Amiri"/>
          <w:lang w:bidi="ar-SA"/>
          <w:color w:val="111111"/>
          <w:sz w:val="28"/>
          <w:szCs w:val="28"/>
          <w:rtl/>
        </w:rPr>
        <w:t xml:space="preserve">وَ إِنَّهُم لَنا لَغائِظُون‌َ (55)</w:t>
      </w:r>
    </w:p>
    <w:p>
      <w:pPr>
        <w:pStyle w:val="BookText"/>
      </w:pPr>
      <w:r>
        <w:rPr>
          <w:rFonts w:ascii="Amiri" w:hAnsi="Amiri" w:eastAsia="Amiri" w:cs="Amiri"/>
          <w:lang w:bidi="ar-SA"/>
          <w:color w:val="111111"/>
          <w:sz w:val="28"/>
          <w:szCs w:val="28"/>
          <w:rtl/>
        </w:rPr>
        <w:t xml:space="preserve">55- لَغائِظُون‌َ: نسبت به ما غیظ و غضب دارند.</w:t>
      </w:r>
    </w:p>
    <w:p>
      <w:pPr>
        <w:pStyle w:val="Heading3"/>
      </w:pPr>
      <w:bookmarkStart w:id="2372" w:name="_Toc1766"/>
      <w:r>
        <w:t>[سوره الشعراء (26): آیه 56]</w:t>
      </w:r>
      <w:bookmarkEnd w:id="2372"/>
    </w:p>
    <w:p>
      <w:pPr>
        <w:pStyle w:val="BookText"/>
      </w:pPr>
      <w:r>
        <w:rPr>
          <w:rFonts w:ascii="Amiri" w:hAnsi="Amiri" w:eastAsia="Amiri" w:cs="Amiri"/>
          <w:lang w:bidi="ar-SA"/>
          <w:color w:val="111111"/>
          <w:sz w:val="28"/>
          <w:szCs w:val="28"/>
          <w:rtl/>
        </w:rPr>
        <w:t xml:space="preserve">وَ إِنّا لَجَمِیع‌ٌ حاذِرُون‌َ (56)</w:t>
      </w:r>
    </w:p>
    <w:p>
      <w:pPr>
        <w:pStyle w:val="BookText"/>
      </w:pPr>
      <w:r>
        <w:rPr>
          <w:rFonts w:ascii="IRNazanin" w:hAnsi="IRNazanin" w:eastAsia="IRNazanin" w:cs="IRNazanin"/>
          <w:lang w:bidi="fa-IR"/>
          <w:color w:val="111111"/>
          <w:sz w:val="28"/>
          <w:szCs w:val="28"/>
          <w:rtl/>
        </w:rPr>
        <w:t xml:space="preserve">56- حاذِرُون‌َ: از شر آنان در ترس و هراس هستیم. در «المیزان» اضافه فرموده است: هدف فرعون از اینکه جمله، بالا بردن آمادگی پیروانش بوده است.</w:t>
      </w:r>
    </w:p>
    <w:p>
      <w:pPr>
        <w:pStyle w:val="Heading3"/>
      </w:pPr>
      <w:bookmarkStart w:id="2373" w:name="_Toc1767"/>
      <w:r>
        <w:t>[سوره الشعراء (26): آیه 60]</w:t>
      </w:r>
      <w:bookmarkEnd w:id="2373"/>
    </w:p>
    <w:p>
      <w:pPr>
        <w:pStyle w:val="BookText"/>
      </w:pPr>
      <w:r>
        <w:rPr>
          <w:rFonts w:ascii="Amiri" w:hAnsi="Amiri" w:eastAsia="Amiri" w:cs="Amiri"/>
          <w:lang w:bidi="ar-SA"/>
          <w:color w:val="111111"/>
          <w:sz w:val="28"/>
          <w:szCs w:val="28"/>
          <w:rtl/>
        </w:rPr>
        <w:t xml:space="preserve">فَأَتبَعُوهُم مُشرِقِین‌َ (60)</w:t>
      </w:r>
    </w:p>
    <w:p>
      <w:pPr>
        <w:pStyle w:val="BookText"/>
      </w:pPr>
      <w:r>
        <w:rPr>
          <w:rFonts w:ascii="IRNazanin" w:hAnsi="IRNazanin" w:eastAsia="IRNazanin" w:cs="IRNazanin"/>
          <w:lang w:bidi="fa-IR"/>
          <w:color w:val="111111"/>
          <w:sz w:val="28"/>
          <w:szCs w:val="28"/>
          <w:rtl/>
        </w:rPr>
        <w:t xml:space="preserve">60- فَأَتبَعُوهُم مُشرِقِین‌َ: فرعونیان موسی و قومش را به هنگام طلوع آفتاب تعقیب کردند.</w:t>
      </w:r>
    </w:p>
    <w:p>
      <w:pPr>
        <w:pStyle w:val="BookText"/>
      </w:pPr>
      <w:r>
        <w:rPr>
          <w:rFonts w:ascii="Amiri" w:hAnsi="Amiri" w:eastAsia="Amiri" w:cs="Amiri"/>
          <w:lang w:bidi="ar-SA"/>
          <w:color w:val="111111"/>
          <w:sz w:val="28"/>
          <w:szCs w:val="28"/>
          <w:rtl/>
        </w:rPr>
        <w:t xml:space="preserve">مُشرِقِین‌َ: زمان طلوع آفتاب.</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8" w:name="pg1516_12171"/>
    <w:bookmarkEnd w:id="368"/>
    <w:p>
      <w:pPr>
        <w:pStyle w:val="Heading3"/>
      </w:pPr>
      <w:bookmarkStart w:id="2374" w:name="_Toc1768"/>
      <w:r>
        <w:t>[سوره الشعراء (26): آیه 61]</w:t>
      </w:r>
      <w:bookmarkEnd w:id="2374"/>
    </w:p>
    <w:p>
      <w:pPr>
        <w:pStyle w:val="BookText"/>
      </w:pPr>
      <w:r>
        <w:rPr>
          <w:rFonts w:ascii="Amiri" w:hAnsi="Amiri" w:eastAsia="Amiri" w:cs="Amiri"/>
          <w:lang w:bidi="ar-SA"/>
          <w:color w:val="111111"/>
          <w:sz w:val="28"/>
          <w:szCs w:val="28"/>
          <w:rtl/>
        </w:rPr>
        <w:t xml:space="preserve">فَلَمّا تَراءَا الجَمعان‌ِ قال‌َ أَصحاب‌ُ مُوسی إِنّا لَمُدرَکُون‌َ (61)</w:t>
      </w:r>
    </w:p>
    <w:p>
      <w:pPr>
        <w:pStyle w:val="BookText"/>
      </w:pPr>
      <w:r>
        <w:rPr>
          <w:rFonts w:ascii="IRNazanin" w:hAnsi="IRNazanin" w:eastAsia="IRNazanin" w:cs="IRNazanin"/>
          <w:lang w:bidi="fa-IR"/>
          <w:color w:val="111111"/>
          <w:sz w:val="28"/>
          <w:szCs w:val="28"/>
          <w:rtl/>
        </w:rPr>
        <w:t xml:space="preserve">61- تَراءَا الجَمعان‌ِ: دو لشگر در مقابل همدیگر قرار گرفتند به گونه‌ای که یکدیگر را دیدند.</w:t>
      </w:r>
    </w:p>
    <w:p>
      <w:pPr>
        <w:pStyle w:val="BookText"/>
      </w:pPr>
      <w:r>
        <w:rPr>
          <w:rFonts w:ascii="IRNazanin" w:hAnsi="IRNazanin" w:eastAsia="IRNazanin" w:cs="IRNazanin"/>
          <w:lang w:bidi="fa-IR"/>
          <w:color w:val="111111"/>
          <w:sz w:val="28"/>
          <w:szCs w:val="28"/>
          <w:rtl/>
        </w:rPr>
        <w:t xml:space="preserve">لَمُدرَکُون‌َ: قوم فرعون به ما خواهند رسید و ما دستگیر خواهیم شد.</w:t>
      </w:r>
    </w:p>
    <w:p>
      <w:pPr>
        <w:pStyle w:val="Heading3"/>
      </w:pPr>
      <w:bookmarkStart w:id="2375" w:name="_Toc1769"/>
      <w:r>
        <w:t>[سوره الشعراء (26): آیه 63]</w:t>
      </w:r>
      <w:bookmarkEnd w:id="2375"/>
    </w:p>
    <w:p>
      <w:pPr>
        <w:pStyle w:val="BookText"/>
      </w:pPr>
      <w:r>
        <w:rPr>
          <w:rFonts w:ascii="Amiri" w:hAnsi="Amiri" w:eastAsia="Amiri" w:cs="Amiri"/>
          <w:lang w:bidi="ar-SA"/>
          <w:color w:val="111111"/>
          <w:sz w:val="28"/>
          <w:szCs w:val="28"/>
          <w:rtl/>
        </w:rPr>
        <w:t xml:space="preserve">فَأَوحَینا إِلی مُوسی أَن‌ِ اضرِب بِعَصاک‌َ البَحرَ فَانفَلَق‌َ فَکان‌َ کُل‌ُّ فِرق‌ٍ کَالطَّودِ العَظِیم‌ِ (63)</w:t>
      </w:r>
    </w:p>
    <w:p>
      <w:pPr>
        <w:pStyle w:val="BookText"/>
      </w:pPr>
      <w:r>
        <w:rPr>
          <w:rFonts w:ascii="IRNazanin" w:hAnsi="IRNazanin" w:eastAsia="IRNazanin" w:cs="IRNazanin"/>
          <w:lang w:bidi="fa-IR"/>
          <w:color w:val="111111"/>
          <w:sz w:val="28"/>
          <w:szCs w:val="28"/>
          <w:rtl/>
        </w:rPr>
        <w:t xml:space="preserve">63- فَانفَلَق‌َ: پس دریا شکافته شد.</w:t>
      </w:r>
    </w:p>
    <w:p>
      <w:pPr>
        <w:pStyle w:val="BookText"/>
      </w:pPr>
      <w:r>
        <w:rPr>
          <w:rFonts w:ascii="Amiri" w:hAnsi="Amiri" w:eastAsia="Amiri" w:cs="Amiri"/>
          <w:lang w:bidi="ar-SA"/>
          <w:color w:val="111111"/>
          <w:sz w:val="28"/>
          <w:szCs w:val="28"/>
          <w:rtl/>
        </w:rPr>
        <w:t xml:space="preserve">فِرق‌ٍ: قطعه.</w:t>
      </w:r>
    </w:p>
    <w:p>
      <w:pPr>
        <w:pStyle w:val="BookText"/>
      </w:pPr>
      <w:r>
        <w:rPr>
          <w:rFonts w:ascii="Amiri" w:hAnsi="Amiri" w:eastAsia="Amiri" w:cs="Amiri"/>
          <w:lang w:bidi="ar-SA"/>
          <w:color w:val="111111"/>
          <w:sz w:val="28"/>
          <w:szCs w:val="28"/>
          <w:rtl/>
        </w:rPr>
        <w:t xml:space="preserve">کَالطَّودِ العَظِیم‌ِ: مانند کوه با عظمت.</w:t>
      </w:r>
    </w:p>
    <w:p>
      <w:pPr>
        <w:pStyle w:val="Heading3"/>
      </w:pPr>
      <w:bookmarkStart w:id="2376" w:name="_Toc1770"/>
      <w:r>
        <w:t>[سوره الشعراء (26): آیه 64]</w:t>
      </w:r>
      <w:bookmarkEnd w:id="2376"/>
    </w:p>
    <w:p>
      <w:pPr>
        <w:pStyle w:val="BookText"/>
      </w:pPr>
      <w:r>
        <w:rPr>
          <w:rFonts w:ascii="Amiri" w:hAnsi="Amiri" w:eastAsia="Amiri" w:cs="Amiri"/>
          <w:lang w:bidi="ar-SA"/>
          <w:color w:val="111111"/>
          <w:sz w:val="28"/>
          <w:szCs w:val="28"/>
          <w:rtl/>
        </w:rPr>
        <w:t xml:space="preserve">وَ أَزلَفنا ثَم‌َّ الآخَرِین‌َ (64)</w:t>
      </w:r>
    </w:p>
    <w:p>
      <w:pPr>
        <w:pStyle w:val="BookText"/>
      </w:pPr>
      <w:r>
        <w:rPr>
          <w:rFonts w:ascii="IRNazanin" w:hAnsi="IRNazanin" w:eastAsia="IRNazanin" w:cs="IRNazanin"/>
          <w:lang w:bidi="fa-IR"/>
          <w:color w:val="111111"/>
          <w:sz w:val="28"/>
          <w:szCs w:val="28"/>
          <w:rtl/>
        </w:rPr>
        <w:t xml:space="preserve">64- أَزلَفنا ثَم‌َّ الآخَرِین‌َ: گروه دیگر (قوم فرعون) را به دریا نزدیک کردیم.</w:t>
      </w:r>
    </w:p>
    <w:p>
      <w:pPr>
        <w:pStyle w:val="Heading3"/>
      </w:pPr>
      <w:bookmarkStart w:id="2377" w:name="_Toc1771"/>
      <w:r>
        <w:t>[سوره الشعراء (26): آیه 70]</w:t>
      </w:r>
      <w:bookmarkEnd w:id="2377"/>
    </w:p>
    <w:p>
      <w:pPr>
        <w:pStyle w:val="BookText"/>
      </w:pPr>
      <w:r>
        <w:rPr>
          <w:rFonts w:ascii="Amiri" w:hAnsi="Amiri" w:eastAsia="Amiri" w:cs="Amiri"/>
          <w:lang w:bidi="ar-SA"/>
          <w:color w:val="111111"/>
          <w:sz w:val="28"/>
          <w:szCs w:val="28"/>
          <w:rtl/>
        </w:rPr>
        <w:t xml:space="preserve">إِذ قال‌َ لِأَبِیه‌ِ وَ قَومِه‌ِ ما تَعبُدُون‌َ (70)</w:t>
      </w:r>
    </w:p>
    <w:p>
      <w:pPr>
        <w:pStyle w:val="BookText"/>
      </w:pPr>
      <w:r>
        <w:rPr>
          <w:rFonts w:ascii="IRNazanin" w:hAnsi="IRNazanin" w:eastAsia="IRNazanin" w:cs="IRNazanin"/>
          <w:lang w:bidi="fa-IR"/>
          <w:color w:val="111111"/>
          <w:sz w:val="28"/>
          <w:szCs w:val="28"/>
          <w:rtl/>
        </w:rPr>
        <w:t xml:space="preserve">70- ما تَعبُدُون‌َ: اینکه بتها چه هستند که شما به عبادت آنان پرداخته‌اید! «ما» استفهامیه است.</w:t>
      </w:r>
    </w:p>
    <w:p>
      <w:pPr>
        <w:pStyle w:val="Heading3"/>
      </w:pPr>
      <w:bookmarkStart w:id="2378" w:name="_Toc1772"/>
      <w:r>
        <w:t>[سوره الشعراء (26): آیه 71]</w:t>
      </w:r>
      <w:bookmarkEnd w:id="2378"/>
    </w:p>
    <w:p>
      <w:pPr>
        <w:pStyle w:val="BookText"/>
      </w:pPr>
      <w:r>
        <w:rPr>
          <w:rFonts w:ascii="Amiri" w:hAnsi="Amiri" w:eastAsia="Amiri" w:cs="Amiri"/>
          <w:lang w:bidi="ar-SA"/>
          <w:color w:val="111111"/>
          <w:sz w:val="28"/>
          <w:szCs w:val="28"/>
          <w:rtl/>
        </w:rPr>
        <w:t xml:space="preserve">قالُوا نَعبُدُ أَصناماً فَنَظَل‌ُّ لَها عاکِفِین‌َ (71)</w:t>
      </w:r>
    </w:p>
    <w:p>
      <w:pPr>
        <w:pStyle w:val="BookText"/>
      </w:pPr>
      <w:r>
        <w:rPr>
          <w:rFonts w:ascii="IRNazanin" w:hAnsi="IRNazanin" w:eastAsia="IRNazanin" w:cs="IRNazanin"/>
          <w:lang w:bidi="fa-IR"/>
          <w:color w:val="111111"/>
          <w:sz w:val="28"/>
          <w:szCs w:val="28"/>
          <w:rtl/>
        </w:rPr>
        <w:t xml:space="preserve">71- عاکِفِین‌َ: به دو معنا آمده است: 1- نماز گزاران. 2- عبادت کنندگان همیشگی.</w:t>
      </w:r>
    </w:p>
    <w:p>
      <w:pPr>
        <w:pStyle w:val="Heading3"/>
      </w:pPr>
      <w:bookmarkStart w:id="2379" w:name="_Toc1773"/>
      <w:r>
        <w:t>[سوره الشعراء (26): آیه 72]</w:t>
      </w:r>
      <w:bookmarkEnd w:id="2379"/>
    </w:p>
    <w:p>
      <w:pPr>
        <w:pStyle w:val="BookText"/>
      </w:pPr>
      <w:r>
        <w:rPr>
          <w:rFonts w:ascii="Amiri" w:hAnsi="Amiri" w:eastAsia="Amiri" w:cs="Amiri"/>
          <w:lang w:bidi="ar-SA"/>
          <w:color w:val="111111"/>
          <w:sz w:val="28"/>
          <w:szCs w:val="28"/>
          <w:rtl/>
        </w:rPr>
        <w:t xml:space="preserve">قال‌َ هَل یَسمَعُونَکُم إِذ تَدعُون‌َ (72)</w:t>
      </w:r>
    </w:p>
    <w:p>
      <w:pPr>
        <w:pStyle w:val="BookText"/>
      </w:pPr>
      <w:r>
        <w:rPr>
          <w:rFonts w:ascii="Amiri" w:hAnsi="Amiri" w:eastAsia="Amiri" w:cs="Amiri"/>
          <w:lang w:bidi="ar-SA"/>
          <w:color w:val="111111"/>
          <w:sz w:val="28"/>
          <w:szCs w:val="28"/>
          <w:rtl/>
        </w:rPr>
        <w:t xml:space="preserve">72- هَل یَسمَعُونَکُم إِذ تَدعُون‌َ: آیا دعا و خواندن شما را می‌شنوند.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9" w:name="pg1516_12173"/>
    <w:bookmarkEnd w:id="369"/>
    <w:p>
      <w:pPr>
        <w:pStyle w:val="Heading3"/>
      </w:pPr>
      <w:bookmarkStart w:id="2380" w:name="_Toc1774"/>
      <w:r>
        <w:t>[سوره الشعراء (26): آیه 89]</w:t>
      </w:r>
      <w:bookmarkEnd w:id="2380"/>
    </w:p>
    <w:p>
      <w:pPr>
        <w:pStyle w:val="BookText"/>
      </w:pPr>
      <w:r>
        <w:rPr>
          <w:rFonts w:ascii="Amiri" w:hAnsi="Amiri" w:eastAsia="Amiri" w:cs="Amiri"/>
          <w:lang w:bidi="ar-SA"/>
          <w:color w:val="111111"/>
          <w:sz w:val="28"/>
          <w:szCs w:val="28"/>
          <w:rtl/>
        </w:rPr>
        <w:t xml:space="preserve">إِلاّ مَن أَتَی اللّه‌َ بِقَلب‌ٍ سَلِیم‌ٍ (89)</w:t>
      </w:r>
    </w:p>
    <w:p>
      <w:pPr>
        <w:pStyle w:val="BookText"/>
      </w:pPr>
      <w:r>
        <w:rPr>
          <w:rFonts w:ascii="Amiri" w:hAnsi="Amiri" w:eastAsia="Amiri" w:cs="Amiri"/>
          <w:lang w:bidi="ar-SA"/>
          <w:color w:val="111111"/>
          <w:sz w:val="28"/>
          <w:szCs w:val="28"/>
          <w:rtl/>
        </w:rPr>
        <w:t xml:space="preserve">89- بِقَلب‌ٍ سَلِیم‌ٍ: امام صادق علیه السّلام فرمود:</w:t>
      </w:r>
    </w:p>
    <w:p>
      <w:pPr>
        <w:pStyle w:val="BookText"/>
      </w:pPr>
      <w:r>
        <w:rPr>
          <w:rFonts w:ascii="IRNazanin" w:hAnsi="IRNazanin" w:eastAsia="IRNazanin" w:cs="IRNazanin"/>
          <w:lang w:bidi="fa-IR"/>
          <w:color w:val="111111"/>
          <w:sz w:val="28"/>
          <w:szCs w:val="28"/>
          <w:rtl/>
        </w:rPr>
        <w:t xml:space="preserve">«قلب سلیم» قلبی است که از محبّت دنیا خالی باشد. در «مجمع البیان» اضافه کرده است که مؤید اینکه کلام قول پیامبر صلّی اللّه علیه و آله است که فرمود: «حب‌ّ الدنیا رأس کل‌ّ خطیئة».</w:t>
      </w:r>
    </w:p>
    <w:p>
      <w:pPr>
        <w:pStyle w:val="Heading3"/>
      </w:pPr>
      <w:bookmarkStart w:id="2381" w:name="_Toc1775"/>
      <w:r>
        <w:t>[سوره الشعراء (26): آیه 90]</w:t>
      </w:r>
      <w:bookmarkEnd w:id="2381"/>
    </w:p>
    <w:p>
      <w:pPr>
        <w:pStyle w:val="BookText"/>
      </w:pPr>
      <w:r>
        <w:rPr>
          <w:rFonts w:ascii="Amiri" w:hAnsi="Amiri" w:eastAsia="Amiri" w:cs="Amiri"/>
          <w:lang w:bidi="ar-SA"/>
          <w:color w:val="111111"/>
          <w:sz w:val="28"/>
          <w:szCs w:val="28"/>
          <w:rtl/>
        </w:rPr>
        <w:t xml:space="preserve">وَ أُزلِفَت‌ِ الجَنَّةُ لِلمُتَّقِین‌َ (90)</w:t>
      </w:r>
    </w:p>
    <w:p>
      <w:pPr>
        <w:pStyle w:val="BookText"/>
      </w:pPr>
      <w:r>
        <w:rPr>
          <w:rFonts w:ascii="IRNazanin" w:hAnsi="IRNazanin" w:eastAsia="IRNazanin" w:cs="IRNazanin"/>
          <w:lang w:bidi="fa-IR"/>
          <w:color w:val="111111"/>
          <w:sz w:val="28"/>
          <w:szCs w:val="28"/>
          <w:rtl/>
        </w:rPr>
        <w:t xml:space="preserve">90- أُزلِفَت‌ِ الجَنَّةُ لِلمُتَّقِین‌َ: بهشت برای ورود پرهیزگاران نزدیک شده است.</w:t>
      </w:r>
    </w:p>
    <w:p>
      <w:pPr>
        <w:pStyle w:val="Heading3"/>
      </w:pPr>
      <w:bookmarkStart w:id="2382" w:name="_Toc1776"/>
      <w:r>
        <w:t>[سوره الشعراء (26): آیه 91]</w:t>
      </w:r>
      <w:bookmarkEnd w:id="2382"/>
    </w:p>
    <w:p>
      <w:pPr>
        <w:pStyle w:val="BookText"/>
      </w:pPr>
      <w:r>
        <w:rPr>
          <w:rFonts w:ascii="Amiri" w:hAnsi="Amiri" w:eastAsia="Amiri" w:cs="Amiri"/>
          <w:lang w:bidi="ar-SA"/>
          <w:color w:val="111111"/>
          <w:sz w:val="28"/>
          <w:szCs w:val="28"/>
          <w:rtl/>
        </w:rPr>
        <w:t xml:space="preserve">وَ بُرِّزَت‌ِ الجَحِیم‌ُ لِلغاوِین‌َ (91)</w:t>
      </w:r>
    </w:p>
    <w:p>
      <w:pPr>
        <w:pStyle w:val="BookText"/>
      </w:pPr>
      <w:r>
        <w:rPr>
          <w:rFonts w:ascii="IRNazanin" w:hAnsi="IRNazanin" w:eastAsia="IRNazanin" w:cs="IRNazanin"/>
          <w:lang w:bidi="fa-IR"/>
          <w:color w:val="111111"/>
          <w:sz w:val="28"/>
          <w:szCs w:val="28"/>
          <w:rtl/>
        </w:rPr>
        <w:t xml:space="preserve">91- بُرِّزَت‌ِ الجَحِیم‌ُ لِلغاوِین‌َ: دوزخ برای گمراهان و تبه کاران آشکار شده است.</w:t>
      </w:r>
    </w:p>
    <w:p>
      <w:pPr>
        <w:pStyle w:val="Heading3"/>
      </w:pPr>
      <w:bookmarkStart w:id="2383" w:name="_Toc1777"/>
      <w:r>
        <w:t>[سوره الشعراء (26): آیه 93]</w:t>
      </w:r>
      <w:bookmarkEnd w:id="2383"/>
    </w:p>
    <w:p>
      <w:pPr>
        <w:pStyle w:val="BookText"/>
      </w:pPr>
      <w:r>
        <w:rPr>
          <w:rFonts w:ascii="Amiri" w:hAnsi="Amiri" w:eastAsia="Amiri" w:cs="Amiri"/>
          <w:lang w:bidi="ar-SA"/>
          <w:color w:val="111111"/>
          <w:sz w:val="28"/>
          <w:szCs w:val="28"/>
          <w:rtl/>
        </w:rPr>
        <w:t xml:space="preserve">مِن دُون‌ِ اللّه‌ِ هَل یَنصُرُونَکُم أَو یَنتَصِرُون‌َ (93)</w:t>
      </w:r>
    </w:p>
    <w:p>
      <w:pPr>
        <w:pStyle w:val="BookText"/>
      </w:pPr>
      <w:r>
        <w:rPr>
          <w:rFonts w:ascii="Amiri" w:hAnsi="Amiri" w:eastAsia="Amiri" w:cs="Amiri"/>
          <w:lang w:bidi="ar-SA"/>
          <w:color w:val="111111"/>
          <w:sz w:val="28"/>
          <w:szCs w:val="28"/>
          <w:rtl/>
        </w:rPr>
        <w:t xml:space="preserve">93- أَو یَنتَصِرُون‌َ: یا خود را سودی بخشند و از عذاب نجات دهند. «المیزان، صافی»</w:t>
      </w:r>
    </w:p>
    <w:p>
      <w:pPr>
        <w:pStyle w:val="Heading3"/>
      </w:pPr>
      <w:bookmarkStart w:id="2384" w:name="_Toc1778"/>
      <w:r>
        <w:t>[سوره الشعراء (26): آیه 94]</w:t>
      </w:r>
      <w:bookmarkEnd w:id="2384"/>
    </w:p>
    <w:p>
      <w:pPr>
        <w:pStyle w:val="BookText"/>
      </w:pPr>
      <w:r>
        <w:rPr>
          <w:rFonts w:ascii="Amiri" w:hAnsi="Amiri" w:eastAsia="Amiri" w:cs="Amiri"/>
          <w:lang w:bidi="ar-SA"/>
          <w:color w:val="111111"/>
          <w:sz w:val="28"/>
          <w:szCs w:val="28"/>
          <w:rtl/>
        </w:rPr>
        <w:t xml:space="preserve">فَکُبکِبُوا فِیها هُم وَ الغاوُون‌َ (94)</w:t>
      </w:r>
    </w:p>
    <w:p>
      <w:pPr>
        <w:pStyle w:val="BookText"/>
      </w:pPr>
      <w:r>
        <w:rPr>
          <w:rFonts w:ascii="IRNazanin" w:hAnsi="IRNazanin" w:eastAsia="IRNazanin" w:cs="IRNazanin"/>
          <w:lang w:bidi="fa-IR"/>
          <w:color w:val="111111"/>
          <w:sz w:val="28"/>
          <w:szCs w:val="28"/>
          <w:rtl/>
        </w:rPr>
        <w:t xml:space="preserve">94- فَکُبکِبُوا: گروهی بعد از گروهی بر روی هم به دوزخ انداخته می‌شوند. «کبب» در اصل به معنای طرح و انداختن است و تکرار و تضاعف فاء الفعل مفید تکرار معناست.</w:t>
      </w:r>
    </w:p>
    <w:p>
      <w:pPr>
        <w:pStyle w:val="BookText"/>
      </w:pPr>
      <w:r>
        <w:rPr>
          <w:rFonts w:ascii="IRNazanin" w:hAnsi="IRNazanin" w:eastAsia="IRNazanin" w:cs="IRNazanin"/>
          <w:lang w:bidi="fa-IR"/>
          <w:color w:val="111111"/>
          <w:sz w:val="28"/>
          <w:szCs w:val="28"/>
          <w:rtl/>
        </w:rPr>
        <w:t xml:space="preserve">هُم: خدایان و معبودان بت پرستان.</w:t>
      </w:r>
    </w:p>
    <w:p>
      <w:pPr>
        <w:pStyle w:val="BookText"/>
      </w:pPr>
      <w:r>
        <w:rPr>
          <w:rFonts w:ascii="IRNazanin" w:hAnsi="IRNazanin" w:eastAsia="IRNazanin" w:cs="IRNazanin"/>
          <w:lang w:bidi="fa-IR"/>
          <w:color w:val="111111"/>
          <w:sz w:val="28"/>
          <w:szCs w:val="28"/>
          <w:rtl/>
        </w:rPr>
        <w:t xml:space="preserve">الغاوُون‌َ: بت پرستان.</w:t>
      </w:r>
    </w:p>
    <w:p>
      <w:pPr>
        <w:pStyle w:val="Heading3"/>
      </w:pPr>
      <w:bookmarkStart w:id="2385" w:name="_Toc1779"/>
      <w:r>
        <w:t>[سوره الشعراء (26): آیه 97]</w:t>
      </w:r>
      <w:bookmarkEnd w:id="2385"/>
    </w:p>
    <w:p>
      <w:pPr>
        <w:pStyle w:val="BookText"/>
      </w:pPr>
      <w:r>
        <w:rPr>
          <w:rFonts w:ascii="Amiri" w:hAnsi="Amiri" w:eastAsia="Amiri" w:cs="Amiri"/>
          <w:lang w:bidi="ar-SA"/>
          <w:color w:val="111111"/>
          <w:sz w:val="28"/>
          <w:szCs w:val="28"/>
          <w:rtl/>
        </w:rPr>
        <w:t xml:space="preserve">تَاللّه‌ِ إِن کُنّا لَفِی ضَلال‌ٍ مُبِین‌ٍ (97)</w:t>
      </w:r>
    </w:p>
    <w:p>
      <w:pPr>
        <w:pStyle w:val="BookText"/>
      </w:pPr>
      <w:r>
        <w:rPr>
          <w:rFonts w:ascii="Amiri" w:hAnsi="Amiri" w:eastAsia="Amiri" w:cs="Amiri"/>
          <w:lang w:bidi="ar-SA"/>
          <w:color w:val="111111"/>
          <w:sz w:val="28"/>
          <w:szCs w:val="28"/>
          <w:rtl/>
        </w:rPr>
        <w:t xml:space="preserve">97- إِن کُنّا: «إن» مخفّفه از مثقّله است اصل آن «إنّا کنّا» بوده که «نون» و «الف» حذف شده است.</w:t>
      </w:r>
    </w:p>
    <w:p>
      <w:pPr>
        <w:pStyle w:val="Heading3"/>
      </w:pPr>
      <w:bookmarkStart w:id="2386" w:name="_Toc1780"/>
      <w:r>
        <w:t>[سوره الشعراء (26): آیه 98]</w:t>
      </w:r>
      <w:bookmarkEnd w:id="2386"/>
    </w:p>
    <w:p>
      <w:pPr>
        <w:pStyle w:val="BookText"/>
      </w:pPr>
      <w:r>
        <w:rPr>
          <w:rFonts w:ascii="Amiri" w:hAnsi="Amiri" w:eastAsia="Amiri" w:cs="Amiri"/>
          <w:lang w:bidi="ar-SA"/>
          <w:color w:val="111111"/>
          <w:sz w:val="28"/>
          <w:szCs w:val="28"/>
          <w:rtl/>
        </w:rPr>
        <w:t xml:space="preserve">إِذ نُسَوِّیکُم بِرَب‌ِّ العالَمِین‌َ (98)</w:t>
      </w:r>
    </w:p>
    <w:p>
      <w:pPr>
        <w:pStyle w:val="BookText"/>
      </w:pPr>
      <w:r>
        <w:rPr>
          <w:rFonts w:ascii="Amiri" w:hAnsi="Amiri" w:eastAsia="Amiri" w:cs="Amiri"/>
          <w:lang w:bidi="ar-SA"/>
          <w:color w:val="111111"/>
          <w:sz w:val="28"/>
          <w:szCs w:val="28"/>
          <w:rtl/>
        </w:rPr>
        <w:t xml:space="preserve">98- إِذ نُسَوِّیکُم بِرَب‌ِّ العالَمِین‌َ: زیرا شما معبودان را با خدا یکسان قرار داده بودیم.</w:t>
      </w:r>
    </w:p>
    <w:p>
      <w:pPr>
        <w:pStyle w:val="Heading3"/>
      </w:pPr>
      <w:bookmarkStart w:id="2387" w:name="_Toc1781"/>
      <w:r>
        <w:t>[سوره الشعراء (26): آیه 99]</w:t>
      </w:r>
      <w:bookmarkEnd w:id="2387"/>
    </w:p>
    <w:p>
      <w:pPr>
        <w:pStyle w:val="BookText"/>
      </w:pPr>
      <w:r>
        <w:rPr>
          <w:rFonts w:ascii="Amiri" w:hAnsi="Amiri" w:eastAsia="Amiri" w:cs="Amiri"/>
          <w:lang w:bidi="ar-SA"/>
          <w:color w:val="111111"/>
          <w:sz w:val="28"/>
          <w:szCs w:val="28"/>
          <w:rtl/>
        </w:rPr>
        <w:t xml:space="preserve">وَ ما أَضَلَّنا إِلاَّ المُجرِمُون‌َ (99)</w:t>
      </w:r>
    </w:p>
    <w:p>
      <w:pPr>
        <w:pStyle w:val="BookText"/>
      </w:pPr>
      <w:r>
        <w:rPr>
          <w:rFonts w:ascii="IRNazanin" w:hAnsi="IRNazanin" w:eastAsia="IRNazanin" w:cs="IRNazanin"/>
          <w:lang w:bidi="fa-IR"/>
          <w:color w:val="111111"/>
          <w:sz w:val="28"/>
          <w:szCs w:val="28"/>
          <w:rtl/>
        </w:rPr>
        <w:t xml:space="preserve">99- المُجرِمُون‌َ: به دو معنا آمده است: 1- گذشتگان ما که ما به آنان اقتدا کردیم. 2- شیاطین.</w:t>
      </w:r>
    </w:p>
    <w:p>
      <w:pPr>
        <w:pStyle w:val="Heading3"/>
      </w:pPr>
      <w:bookmarkStart w:id="2388" w:name="_Toc1782"/>
      <w:r>
        <w:t>[سوره الشعراء (26): آیه 100]</w:t>
      </w:r>
      <w:bookmarkEnd w:id="2388"/>
    </w:p>
    <w:p>
      <w:pPr>
        <w:pStyle w:val="BookText"/>
      </w:pPr>
      <w:r>
        <w:rPr>
          <w:rFonts w:ascii="Amiri" w:hAnsi="Amiri" w:eastAsia="Amiri" w:cs="Amiri"/>
          <w:lang w:bidi="ar-SA"/>
          <w:color w:val="111111"/>
          <w:sz w:val="28"/>
          <w:szCs w:val="28"/>
          <w:rtl/>
        </w:rPr>
        <w:t xml:space="preserve">فَما لَنا مِن شافِعِین‌َ (100)</w:t>
      </w:r>
    </w:p>
    <w:p>
      <w:pPr>
        <w:pStyle w:val="BookText"/>
      </w:pPr>
      <w:r>
        <w:rPr>
          <w:rFonts w:ascii="Amiri" w:hAnsi="Amiri" w:eastAsia="Amiri" w:cs="Amiri"/>
          <w:lang w:bidi="ar-SA"/>
          <w:color w:val="111111"/>
          <w:sz w:val="28"/>
          <w:szCs w:val="28"/>
          <w:rtl/>
        </w:rPr>
        <w:t xml:space="preserve">100- شافِعِین‌َ: دوستان غیر فامیل.</w:t>
      </w:r>
    </w:p>
    <w:p>
      <w:pPr>
        <w:pStyle w:val="Heading3"/>
      </w:pPr>
      <w:bookmarkStart w:id="2389" w:name="_Toc1783"/>
      <w:r>
        <w:t>[سوره الشعراء (26): آیه 101]</w:t>
      </w:r>
      <w:bookmarkEnd w:id="2389"/>
    </w:p>
    <w:p>
      <w:pPr>
        <w:pStyle w:val="BookText"/>
      </w:pPr>
      <w:r>
        <w:rPr>
          <w:rFonts w:ascii="Amiri" w:hAnsi="Amiri" w:eastAsia="Amiri" w:cs="Amiri"/>
          <w:lang w:bidi="ar-SA"/>
          <w:color w:val="111111"/>
          <w:sz w:val="28"/>
          <w:szCs w:val="28"/>
          <w:rtl/>
        </w:rPr>
        <w:t xml:space="preserve">وَ لا صَدِیق‌ٍ حَمِیم‌ٍ (101)</w:t>
      </w:r>
    </w:p>
    <w:p>
      <w:pPr>
        <w:pStyle w:val="BookText"/>
      </w:pPr>
      <w:r>
        <w:rPr>
          <w:rFonts w:ascii="Amiri" w:hAnsi="Amiri" w:eastAsia="Amiri" w:cs="Amiri"/>
          <w:lang w:bidi="ar-SA"/>
          <w:color w:val="111111"/>
          <w:sz w:val="28"/>
          <w:szCs w:val="28"/>
          <w:rtl/>
        </w:rPr>
        <w:t xml:space="preserve">101- صَدِیق‌ٍ حَمِیم‌ٍ: دوستان از فامیل و خویشان.</w:t>
      </w:r>
    </w:p>
    <w:p>
      <w:pPr>
        <w:pStyle w:val="BookText"/>
      </w:pPr>
      <w:r>
        <w:rPr>
          <w:rFonts w:ascii="IRNazanin" w:hAnsi="IRNazanin" w:eastAsia="IRNazanin" w:cs="IRNazanin"/>
          <w:lang w:bidi="fa-IR"/>
          <w:color w:val="111111"/>
          <w:sz w:val="28"/>
          <w:szCs w:val="28"/>
          <w:rtl/>
        </w:rPr>
        <w:t xml:space="preserve">حَمِیم‌ٍ: آن عدّه از بستگان که ما را دوست می‌دارند و ما نیز آنان را دوست می‌داریم.</w:t>
      </w:r>
    </w:p>
    <w:p>
      <w:pPr>
        <w:pStyle w:val="Heading3"/>
      </w:pPr>
      <w:bookmarkStart w:id="2390" w:name="_Toc1784"/>
      <w:r>
        <w:t>[سوره الشعراء (26): آیه 111]</w:t>
      </w:r>
      <w:bookmarkEnd w:id="2390"/>
    </w:p>
    <w:p>
      <w:pPr>
        <w:pStyle w:val="BookText"/>
      </w:pPr>
      <w:r>
        <w:rPr>
          <w:rFonts w:ascii="Amiri" w:hAnsi="Amiri" w:eastAsia="Amiri" w:cs="Amiri"/>
          <w:lang w:bidi="ar-SA"/>
          <w:color w:val="111111"/>
          <w:sz w:val="28"/>
          <w:szCs w:val="28"/>
          <w:rtl/>
        </w:rPr>
        <w:t xml:space="preserve">قالُوا أَ نُؤمِن‌ُ لَک‌َ وَ اتَّبَعَک‌َ الأَرذَلُون‌َ (111)</w:t>
      </w:r>
    </w:p>
    <w:p>
      <w:pPr>
        <w:pStyle w:val="BookText"/>
      </w:pPr>
      <w:r>
        <w:rPr>
          <w:rFonts w:ascii="Amiri" w:hAnsi="Amiri" w:eastAsia="Amiri" w:cs="Amiri"/>
          <w:lang w:bidi="ar-SA"/>
          <w:color w:val="111111"/>
          <w:sz w:val="28"/>
          <w:szCs w:val="28"/>
          <w:rtl/>
        </w:rPr>
        <w:t xml:space="preserve">111- الأَرذَلُون‌َ: طبقه مستضعف.</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70" w:name="pg1516_12176"/>
    <w:bookmarkEnd w:id="370"/>
    <w:p>
      <w:pPr>
        <w:pStyle w:val="Heading3"/>
      </w:pPr>
      <w:bookmarkStart w:id="2391" w:name="_Toc1785"/>
      <w:r>
        <w:t>[سوره الشعراء (26): آیه 119]</w:t>
      </w:r>
      <w:bookmarkEnd w:id="2391"/>
    </w:p>
    <w:p>
      <w:pPr>
        <w:pStyle w:val="BookText"/>
      </w:pPr>
      <w:r>
        <w:rPr>
          <w:rFonts w:ascii="Amiri" w:hAnsi="Amiri" w:eastAsia="Amiri" w:cs="Amiri"/>
          <w:lang w:bidi="ar-SA"/>
          <w:color w:val="111111"/>
          <w:sz w:val="28"/>
          <w:szCs w:val="28"/>
          <w:rtl/>
        </w:rPr>
        <w:t xml:space="preserve">فَأَنجَیناه‌ُ وَ مَن مَعَه‌ُ فِی الفُلک‌ِ المَشحُون‌ِ (119)</w:t>
      </w:r>
    </w:p>
    <w:p>
      <w:pPr>
        <w:pStyle w:val="BookText"/>
      </w:pPr>
      <w:r>
        <w:rPr>
          <w:rFonts w:ascii="IRNazanin" w:hAnsi="IRNazanin" w:eastAsia="IRNazanin" w:cs="IRNazanin"/>
          <w:lang w:bidi="fa-IR"/>
          <w:color w:val="111111"/>
          <w:sz w:val="28"/>
          <w:szCs w:val="28"/>
          <w:rtl/>
        </w:rPr>
        <w:t xml:space="preserve">119- المَشحُون‌ِ: پر از سرنشین. اینکه کشتی پر از انسان و انواع حیوانات بوده است.</w:t>
      </w:r>
    </w:p>
    <w:p>
      <w:pPr>
        <w:pStyle w:val="Heading3"/>
      </w:pPr>
      <w:bookmarkStart w:id="2392" w:name="_Toc1786"/>
      <w:r>
        <w:t>[سوره الشعراء (26): آیه 121]</w:t>
      </w:r>
      <w:bookmarkEnd w:id="2392"/>
    </w:p>
    <w:p>
      <w:pPr>
        <w:pStyle w:val="BookText"/>
      </w:pPr>
      <w:r>
        <w:rPr>
          <w:rFonts w:ascii="Amiri" w:hAnsi="Amiri" w:eastAsia="Amiri" w:cs="Amiri"/>
          <w:lang w:bidi="ar-SA"/>
          <w:color w:val="111111"/>
          <w:sz w:val="28"/>
          <w:szCs w:val="28"/>
          <w:rtl/>
        </w:rPr>
        <w:t xml:space="preserve">إِن‌َّ فِی ذلِک‌َ لَآیَةً وَ ما کان‌َ أَکثَرُهُم مُؤمِنِین‌َ (121)</w:t>
      </w:r>
    </w:p>
    <w:p>
      <w:pPr>
        <w:pStyle w:val="BookText"/>
      </w:pPr>
      <w:r>
        <w:rPr>
          <w:rFonts w:ascii="Amiri" w:hAnsi="Amiri" w:eastAsia="Amiri" w:cs="Amiri"/>
          <w:lang w:bidi="ar-SA"/>
          <w:color w:val="111111"/>
          <w:sz w:val="28"/>
          <w:szCs w:val="28"/>
          <w:rtl/>
        </w:rPr>
        <w:t xml:space="preserve">121- إِن‌َّ فِی ذلِک‌َ لَآیَةً: در نجات نوح و غرق کردن قوم، نشانه‌ای روشن بر توحید است.</w:t>
      </w:r>
    </w:p>
    <w:p>
      <w:pPr>
        <w:pStyle w:val="Heading3"/>
      </w:pPr>
      <w:bookmarkStart w:id="2393" w:name="_Toc1787"/>
      <w:r>
        <w:t>[سوره الشعراء (26): آیه 128]</w:t>
      </w:r>
      <w:bookmarkEnd w:id="2393"/>
    </w:p>
    <w:p>
      <w:pPr>
        <w:pStyle w:val="BookText"/>
      </w:pPr>
      <w:r>
        <w:rPr>
          <w:rFonts w:ascii="Amiri" w:hAnsi="Amiri" w:eastAsia="Amiri" w:cs="Amiri"/>
          <w:lang w:bidi="ar-SA"/>
          <w:color w:val="111111"/>
          <w:sz w:val="28"/>
          <w:szCs w:val="28"/>
          <w:rtl/>
        </w:rPr>
        <w:t xml:space="preserve">أَ تَبنُون‌َ بِکُل‌ِّ رِیع‌ٍ آیَةً تَعبَثُون‌َ (128)</w:t>
      </w:r>
    </w:p>
    <w:p>
      <w:pPr>
        <w:pStyle w:val="BookText"/>
      </w:pPr>
      <w:r>
        <w:rPr>
          <w:rFonts w:ascii="Amiri" w:hAnsi="Amiri" w:eastAsia="Amiri" w:cs="Amiri"/>
          <w:lang w:bidi="ar-SA"/>
          <w:color w:val="111111"/>
          <w:sz w:val="28"/>
          <w:szCs w:val="28"/>
          <w:rtl/>
        </w:rPr>
        <w:t xml:space="preserve">128- رِیع‌ٍ: مکان بلند و مرتفع.</w:t>
      </w:r>
    </w:p>
    <w:p>
      <w:pPr>
        <w:pStyle w:val="BookText"/>
      </w:pPr>
      <w:r>
        <w:rPr>
          <w:rFonts w:ascii="Amiri" w:hAnsi="Amiri" w:eastAsia="Amiri" w:cs="Amiri"/>
          <w:lang w:bidi="ar-SA"/>
          <w:color w:val="111111"/>
          <w:sz w:val="28"/>
          <w:szCs w:val="28"/>
          <w:rtl/>
        </w:rPr>
        <w:t xml:space="preserve">آیَةً تَعبَثُون‌َ: بنا و ساختمانی که مورد نیاز نیست.</w:t>
      </w:r>
    </w:p>
    <w:p>
      <w:pPr>
        <w:pStyle w:val="Heading3"/>
      </w:pPr>
      <w:bookmarkStart w:id="2394" w:name="_Toc1788"/>
      <w:r>
        <w:t>[سوره الشعراء (26): آیه 129]</w:t>
      </w:r>
      <w:bookmarkEnd w:id="2394"/>
    </w:p>
    <w:p>
      <w:pPr>
        <w:pStyle w:val="BookText"/>
      </w:pPr>
      <w:r>
        <w:rPr>
          <w:rFonts w:ascii="Amiri" w:hAnsi="Amiri" w:eastAsia="Amiri" w:cs="Amiri"/>
          <w:lang w:bidi="ar-SA"/>
          <w:color w:val="111111"/>
          <w:sz w:val="28"/>
          <w:szCs w:val="28"/>
          <w:rtl/>
        </w:rPr>
        <w:t xml:space="preserve">وَ تَتَّخِذُون‌َ مَصانِع‌َ لَعَلَّکُم تَخلُدُون‌َ (129)</w:t>
      </w:r>
    </w:p>
    <w:p>
      <w:pPr>
        <w:pStyle w:val="BookText"/>
      </w:pPr>
      <w:r>
        <w:rPr>
          <w:rFonts w:ascii="IRNazanin" w:hAnsi="IRNazanin" w:eastAsia="IRNazanin" w:cs="IRNazanin"/>
          <w:lang w:bidi="fa-IR"/>
          <w:color w:val="111111"/>
          <w:sz w:val="28"/>
          <w:szCs w:val="28"/>
          <w:rtl/>
        </w:rPr>
        <w:t xml:space="preserve">129- مَصانِع‌َ: جمع «مصنع». به دو معنا آمده است: 1- قصر و قلعه. 2- آب انبار زیر زمینی.</w:t>
      </w:r>
    </w:p>
    <w:p>
      <w:pPr>
        <w:pStyle w:val="Heading3"/>
      </w:pPr>
      <w:bookmarkStart w:id="2395" w:name="_Toc1789"/>
      <w:r>
        <w:t>[سوره الشعراء (26): آیه 130]</w:t>
      </w:r>
      <w:bookmarkEnd w:id="2395"/>
    </w:p>
    <w:p>
      <w:pPr>
        <w:pStyle w:val="BookText"/>
      </w:pPr>
      <w:r>
        <w:rPr>
          <w:rFonts w:ascii="Amiri" w:hAnsi="Amiri" w:eastAsia="Amiri" w:cs="Amiri"/>
          <w:lang w:bidi="ar-SA"/>
          <w:color w:val="111111"/>
          <w:sz w:val="28"/>
          <w:szCs w:val="28"/>
          <w:rtl/>
        </w:rPr>
        <w:t xml:space="preserve">وَ إِذا بَطَشتُم بَطَشتُم جَبّارِین‌َ (130)</w:t>
      </w:r>
    </w:p>
    <w:p>
      <w:pPr>
        <w:pStyle w:val="BookText"/>
      </w:pPr>
      <w:r>
        <w:rPr>
          <w:rFonts w:ascii="Amiri" w:hAnsi="Amiri" w:eastAsia="Amiri" w:cs="Amiri"/>
          <w:lang w:bidi="ar-SA"/>
          <w:color w:val="111111"/>
          <w:sz w:val="28"/>
          <w:szCs w:val="28"/>
          <w:rtl/>
        </w:rPr>
        <w:t xml:space="preserve">130- بَطَشتُم: مسلّط شدید.</w:t>
      </w:r>
    </w:p>
    <w:p>
      <w:pPr>
        <w:pStyle w:val="BookText"/>
      </w:pPr>
      <w:r>
        <w:rPr>
          <w:rFonts w:ascii="IRNazanin" w:hAnsi="IRNazanin" w:eastAsia="IRNazanin" w:cs="IRNazanin"/>
          <w:lang w:bidi="fa-IR"/>
          <w:color w:val="111111"/>
          <w:sz w:val="28"/>
          <w:szCs w:val="28"/>
          <w:rtl/>
        </w:rPr>
        <w:t xml:space="preserve">بَطَشتُم جَبّارِین‌َ: تسلّط جائرانه پیدا کردید.</w:t>
      </w:r>
    </w:p>
    <w:p>
      <w:pPr>
        <w:pStyle w:val="Heading3"/>
      </w:pPr>
      <w:bookmarkStart w:id="2396" w:name="_Toc1790"/>
      <w:r>
        <w:t>[سوره الشعراء (26): آیه 133]</w:t>
      </w:r>
      <w:bookmarkEnd w:id="2396"/>
    </w:p>
    <w:p>
      <w:pPr>
        <w:pStyle w:val="BookText"/>
      </w:pPr>
      <w:r>
        <w:rPr>
          <w:rFonts w:ascii="Amiri" w:hAnsi="Amiri" w:eastAsia="Amiri" w:cs="Amiri"/>
          <w:lang w:bidi="ar-SA"/>
          <w:color w:val="111111"/>
          <w:sz w:val="28"/>
          <w:szCs w:val="28"/>
          <w:rtl/>
        </w:rPr>
        <w:t xml:space="preserve">أَمَدَّکُم بِأَنعام‌ٍ وَ بَنِین‌َ (133)</w:t>
      </w:r>
    </w:p>
    <w:p>
      <w:pPr>
        <w:pStyle w:val="BookText"/>
      </w:pPr>
      <w:r>
        <w:rPr>
          <w:rFonts w:ascii="Amiri" w:hAnsi="Amiri" w:eastAsia="Amiri" w:cs="Amiri"/>
          <w:lang w:bidi="ar-SA"/>
          <w:color w:val="111111"/>
          <w:sz w:val="28"/>
          <w:szCs w:val="28"/>
          <w:rtl/>
        </w:rPr>
        <w:t xml:space="preserve">133- أَمَدَّکُم: نعمتهایی به شما عطا کرده است.</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71" w:name="pg1516_12179"/>
    <w:bookmarkEnd w:id="371"/>
    <w:p>
      <w:pPr>
        <w:pStyle w:val="Heading3"/>
      </w:pPr>
      <w:bookmarkStart w:id="2397" w:name="_Toc1791"/>
      <w:r>
        <w:t>[سوره الشعراء (26): آیه 137]</w:t>
      </w:r>
      <w:bookmarkEnd w:id="2397"/>
    </w:p>
    <w:p>
      <w:pPr>
        <w:pStyle w:val="BookText"/>
      </w:pPr>
      <w:r>
        <w:rPr>
          <w:rFonts w:ascii="Amiri" w:hAnsi="Amiri" w:eastAsia="Amiri" w:cs="Amiri"/>
          <w:lang w:bidi="ar-SA"/>
          <w:color w:val="111111"/>
          <w:sz w:val="28"/>
          <w:szCs w:val="28"/>
          <w:rtl/>
        </w:rPr>
        <w:t xml:space="preserve">إِن هذا إِلاّ خُلُق‌ُ الأَوَّلِین‌َ (137)</w:t>
      </w:r>
    </w:p>
    <w:p>
      <w:pPr>
        <w:pStyle w:val="BookText"/>
      </w:pPr>
      <w:r>
        <w:rPr>
          <w:rFonts w:ascii="IRNazanin" w:hAnsi="IRNazanin" w:eastAsia="IRNazanin" w:cs="IRNazanin"/>
          <w:lang w:bidi="fa-IR"/>
          <w:color w:val="111111"/>
          <w:sz w:val="28"/>
          <w:szCs w:val="28"/>
          <w:rtl/>
        </w:rPr>
        <w:t xml:space="preserve">137- خُلُق‌ُ الأَوَّلِین‌َ: نبوّت تو دروغ است مانند گذشتگان که به دروغ ادّعای پیامبری می‌کردند.</w:t>
      </w:r>
    </w:p>
    <w:p>
      <w:pPr>
        <w:pStyle w:val="Heading3"/>
      </w:pPr>
      <w:bookmarkStart w:id="2398" w:name="_Toc1792"/>
      <w:r>
        <w:t>[سوره الشعراء (26): آیه 146]</w:t>
      </w:r>
      <w:bookmarkEnd w:id="2398"/>
    </w:p>
    <w:p>
      <w:pPr>
        <w:pStyle w:val="BookText"/>
      </w:pPr>
      <w:r>
        <w:rPr>
          <w:rFonts w:ascii="Amiri" w:hAnsi="Amiri" w:eastAsia="Amiri" w:cs="Amiri"/>
          <w:lang w:bidi="ar-SA"/>
          <w:color w:val="111111"/>
          <w:sz w:val="28"/>
          <w:szCs w:val="28"/>
          <w:rtl/>
        </w:rPr>
        <w:t xml:space="preserve">أَ تُترَکُون‌َ فِی ما هاهُنا آمِنِین‌َ (146)</w:t>
      </w:r>
    </w:p>
    <w:p>
      <w:pPr>
        <w:pStyle w:val="BookText"/>
      </w:pPr>
      <w:r>
        <w:rPr>
          <w:rFonts w:ascii="IRNazanin" w:hAnsi="IRNazanin" w:eastAsia="IRNazanin" w:cs="IRNazanin"/>
          <w:lang w:bidi="fa-IR"/>
          <w:color w:val="111111"/>
          <w:sz w:val="28"/>
          <w:szCs w:val="28"/>
          <w:rtl/>
        </w:rPr>
        <w:t xml:space="preserve">146- أَ تُترَکُون‌َ فِی ما هاهُنا آمِنِین‌َ: آیا شما در نعمتهای دنیا باقی می‌مانید و از مرگ در امان هستید یعنی چنین نیست.</w:t>
      </w:r>
    </w:p>
    <w:p>
      <w:pPr>
        <w:pStyle w:val="Heading3"/>
      </w:pPr>
      <w:bookmarkStart w:id="2399" w:name="_Toc1793"/>
      <w:r>
        <w:t>[سوره الشعراء (26): آیه 148]</w:t>
      </w:r>
      <w:bookmarkEnd w:id="2399"/>
    </w:p>
    <w:p>
      <w:pPr>
        <w:pStyle w:val="BookText"/>
      </w:pPr>
      <w:r>
        <w:rPr>
          <w:rFonts w:ascii="Amiri" w:hAnsi="Amiri" w:eastAsia="Amiri" w:cs="Amiri"/>
          <w:lang w:bidi="ar-SA"/>
          <w:color w:val="111111"/>
          <w:sz w:val="28"/>
          <w:szCs w:val="28"/>
          <w:rtl/>
        </w:rPr>
        <w:t xml:space="preserve">وَ زُرُوع‌ٍ وَ نَخل‌ٍ طَلعُها هَضِیم‌ٌ (148)</w:t>
      </w:r>
    </w:p>
    <w:p>
      <w:pPr>
        <w:pStyle w:val="BookText"/>
      </w:pPr>
      <w:r>
        <w:rPr>
          <w:rFonts w:ascii="Amiri" w:hAnsi="Amiri" w:eastAsia="Amiri" w:cs="Amiri"/>
          <w:lang w:bidi="ar-SA"/>
          <w:color w:val="111111"/>
          <w:sz w:val="28"/>
          <w:szCs w:val="28"/>
          <w:rtl/>
        </w:rPr>
        <w:t xml:space="preserve">148- طَلعُها: اوّلین ظهور خرما.</w:t>
      </w:r>
    </w:p>
    <w:p>
      <w:pPr>
        <w:pStyle w:val="BookText"/>
      </w:pPr>
      <w:r>
        <w:rPr>
          <w:rFonts w:ascii="Amiri" w:hAnsi="Amiri" w:eastAsia="Amiri" w:cs="Amiri"/>
          <w:lang w:bidi="ar-SA"/>
          <w:color w:val="111111"/>
          <w:sz w:val="28"/>
          <w:szCs w:val="28"/>
          <w:rtl/>
        </w:rPr>
        <w:t xml:space="preserve">هَضِیم‌ٌ: نرم و لطیف که زود هضم می‌شود.</w:t>
      </w:r>
    </w:p>
    <w:p>
      <w:pPr>
        <w:pStyle w:val="Heading3"/>
      </w:pPr>
      <w:bookmarkStart w:id="2400" w:name="_Toc1794"/>
      <w:r>
        <w:t>[سوره الشعراء (26): آیه 149]</w:t>
      </w:r>
      <w:bookmarkEnd w:id="2400"/>
    </w:p>
    <w:p>
      <w:pPr>
        <w:pStyle w:val="BookText"/>
      </w:pPr>
      <w:r>
        <w:rPr>
          <w:rFonts w:ascii="Amiri" w:hAnsi="Amiri" w:eastAsia="Amiri" w:cs="Amiri"/>
          <w:lang w:bidi="ar-SA"/>
          <w:color w:val="111111"/>
          <w:sz w:val="28"/>
          <w:szCs w:val="28"/>
          <w:rtl/>
        </w:rPr>
        <w:t xml:space="preserve">وَ تَنحِتُون‌َ مِن‌َ الجِبال‌ِ بُیُوتاً فارِهِین‌َ (149)</w:t>
      </w:r>
    </w:p>
    <w:p>
      <w:pPr>
        <w:pStyle w:val="BookText"/>
      </w:pPr>
      <w:r>
        <w:rPr>
          <w:rFonts w:ascii="Amiri" w:hAnsi="Amiri" w:eastAsia="Amiri" w:cs="Amiri"/>
          <w:lang w:bidi="ar-SA"/>
          <w:color w:val="111111"/>
          <w:sz w:val="28"/>
          <w:szCs w:val="28"/>
          <w:rtl/>
        </w:rPr>
        <w:t xml:space="preserve">149- تَنحِتُون‌َ مِن‌َ الجِبال‌ِ بُیُوتاً: از کوهها خانه‌هایی می‌تراشید یعنی با تراشیدن کوهها خانه‌هایی درست می‌کنید.</w:t>
      </w:r>
    </w:p>
    <w:p>
      <w:pPr>
        <w:pStyle w:val="BookText"/>
      </w:pPr>
      <w:r>
        <w:rPr>
          <w:rFonts w:ascii="Amiri" w:hAnsi="Amiri" w:eastAsia="Amiri" w:cs="Amiri"/>
          <w:lang w:bidi="ar-SA"/>
          <w:color w:val="111111"/>
          <w:sz w:val="28"/>
          <w:szCs w:val="28"/>
          <w:rtl/>
        </w:rPr>
        <w:t xml:space="preserve">فارِهِین‌َ: در اینکه کار حاذق هستید.</w:t>
      </w:r>
    </w:p>
    <w:p>
      <w:pPr>
        <w:pStyle w:val="Heading3"/>
      </w:pPr>
      <w:bookmarkStart w:id="2401" w:name="_Toc1795"/>
      <w:r>
        <w:t>[سوره الشعراء (26): آیه 153]</w:t>
      </w:r>
      <w:bookmarkEnd w:id="2401"/>
    </w:p>
    <w:p>
      <w:pPr>
        <w:pStyle w:val="BookText"/>
      </w:pPr>
      <w:r>
        <w:rPr>
          <w:rFonts w:ascii="Amiri" w:hAnsi="Amiri" w:eastAsia="Amiri" w:cs="Amiri"/>
          <w:lang w:bidi="ar-SA"/>
          <w:color w:val="111111"/>
          <w:sz w:val="28"/>
          <w:szCs w:val="28"/>
          <w:rtl/>
        </w:rPr>
        <w:t xml:space="preserve">قالُوا إِنَّما أَنت‌َ مِن‌َ المُسَحَّرِین‌َ (153)</w:t>
      </w:r>
    </w:p>
    <w:p>
      <w:pPr>
        <w:pStyle w:val="BookText"/>
      </w:pPr>
      <w:r>
        <w:rPr>
          <w:rFonts w:ascii="IRNazanin" w:hAnsi="IRNazanin" w:eastAsia="IRNazanin" w:cs="IRNazanin"/>
          <w:lang w:bidi="fa-IR"/>
          <w:color w:val="111111"/>
          <w:sz w:val="28"/>
          <w:szCs w:val="28"/>
          <w:rtl/>
        </w:rPr>
        <w:t xml:space="preserve">153- مِن‌َ المُسَحَّرِین‌َ: از کسانی هستی که بارها مورد سحر قرار گرفته‌اند و عقل خود را از دست داده‌اند و نمی‌فهمند که چه می‌گویند.</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72" w:name="pg1516_12182"/>
    <w:bookmarkEnd w:id="372"/>
    <w:p>
      <w:pPr>
        <w:pStyle w:val="Heading3"/>
      </w:pPr>
      <w:bookmarkStart w:id="2402" w:name="_Toc1796"/>
      <w:r>
        <w:t>[سوره الشعراء (26): آیه 166]</w:t>
      </w:r>
      <w:bookmarkEnd w:id="2402"/>
    </w:p>
    <w:p>
      <w:pPr>
        <w:pStyle w:val="BookText"/>
      </w:pPr>
      <w:r>
        <w:rPr>
          <w:rFonts w:ascii="Amiri" w:hAnsi="Amiri" w:eastAsia="Amiri" w:cs="Amiri"/>
          <w:lang w:bidi="ar-SA"/>
          <w:color w:val="111111"/>
          <w:sz w:val="28"/>
          <w:szCs w:val="28"/>
          <w:rtl/>
        </w:rPr>
        <w:t xml:space="preserve">وَ تَذَرُون‌َ ما خَلَق‌َ لَکُم رَبُّکُم مِن أَزواجِکُم بَل أَنتُم قَوم‌ٌ عادُون‌َ (166)</w:t>
      </w:r>
    </w:p>
    <w:p>
      <w:pPr>
        <w:pStyle w:val="BookText"/>
      </w:pPr>
      <w:r>
        <w:rPr>
          <w:rFonts w:ascii="Amiri" w:hAnsi="Amiri" w:eastAsia="Amiri" w:cs="Amiri"/>
          <w:lang w:bidi="ar-SA"/>
          <w:color w:val="111111"/>
          <w:sz w:val="28"/>
          <w:szCs w:val="28"/>
          <w:rtl/>
        </w:rPr>
        <w:t xml:space="preserve">166- عادُون‌َ: سرکشان.</w:t>
      </w:r>
    </w:p>
    <w:p>
      <w:pPr>
        <w:pStyle w:val="Heading3"/>
      </w:pPr>
      <w:bookmarkStart w:id="2403" w:name="_Toc1797"/>
      <w:r>
        <w:t>[سوره الشعراء (26): آیه 168]</w:t>
      </w:r>
      <w:bookmarkEnd w:id="2403"/>
    </w:p>
    <w:p>
      <w:pPr>
        <w:pStyle w:val="BookText"/>
      </w:pPr>
      <w:r>
        <w:rPr>
          <w:rFonts w:ascii="Amiri" w:hAnsi="Amiri" w:eastAsia="Amiri" w:cs="Amiri"/>
          <w:lang w:bidi="ar-SA"/>
          <w:color w:val="111111"/>
          <w:sz w:val="28"/>
          <w:szCs w:val="28"/>
          <w:rtl/>
        </w:rPr>
        <w:t xml:space="preserve">قال‌َ إِنِّی لِعَمَلِکُم مِن‌َ القالِین‌َ (168)</w:t>
      </w:r>
    </w:p>
    <w:p>
      <w:pPr>
        <w:pStyle w:val="BookText"/>
      </w:pPr>
      <w:r>
        <w:rPr>
          <w:rFonts w:ascii="IRNazanin" w:hAnsi="IRNazanin" w:eastAsia="IRNazanin" w:cs="IRNazanin"/>
          <w:lang w:bidi="fa-IR"/>
          <w:color w:val="111111"/>
          <w:sz w:val="28"/>
          <w:szCs w:val="28"/>
          <w:rtl/>
        </w:rPr>
        <w:t xml:space="preserve">168- مِن‌َ القالِین‌َ: من از کسانی هستم که به شما معترض هستم و عمل شما را زشت می‌دارم.</w:t>
      </w:r>
    </w:p>
    <w:p>
      <w:pPr>
        <w:pStyle w:val="Heading3"/>
      </w:pPr>
      <w:bookmarkStart w:id="2404" w:name="_Toc1798"/>
      <w:r>
        <w:t>[سوره الشعراء (26): آیه 171]</w:t>
      </w:r>
      <w:bookmarkEnd w:id="2404"/>
    </w:p>
    <w:p>
      <w:pPr>
        <w:pStyle w:val="BookText"/>
      </w:pPr>
      <w:r>
        <w:rPr>
          <w:rFonts w:ascii="Amiri" w:hAnsi="Amiri" w:eastAsia="Amiri" w:cs="Amiri"/>
          <w:lang w:bidi="ar-SA"/>
          <w:color w:val="111111"/>
          <w:sz w:val="28"/>
          <w:szCs w:val="28"/>
          <w:rtl/>
        </w:rPr>
        <w:t xml:space="preserve">إِلاّ عَجُوزاً فِی الغابِرِین‌َ (171)</w:t>
      </w:r>
    </w:p>
    <w:p>
      <w:pPr>
        <w:pStyle w:val="BookText"/>
      </w:pPr>
      <w:r>
        <w:rPr>
          <w:rFonts w:ascii="IRNazanin" w:hAnsi="IRNazanin" w:eastAsia="IRNazanin" w:cs="IRNazanin"/>
          <w:lang w:bidi="fa-IR"/>
          <w:color w:val="111111"/>
          <w:sz w:val="28"/>
          <w:szCs w:val="28"/>
          <w:rtl/>
        </w:rPr>
        <w:t xml:space="preserve">171- الغابِرِین‌َ: باقیماندگان.</w:t>
      </w:r>
    </w:p>
    <w:p>
      <w:pPr>
        <w:pStyle w:val="Heading3"/>
      </w:pPr>
      <w:bookmarkStart w:id="2405" w:name="_Toc1799"/>
      <w:r>
        <w:t>[سوره الشعراء (26): آیه 172]</w:t>
      </w:r>
      <w:bookmarkEnd w:id="2405"/>
    </w:p>
    <w:p>
      <w:pPr>
        <w:pStyle w:val="BookText"/>
      </w:pPr>
      <w:r>
        <w:rPr>
          <w:rFonts w:ascii="Amiri" w:hAnsi="Amiri" w:eastAsia="Amiri" w:cs="Amiri"/>
          <w:lang w:bidi="ar-SA"/>
          <w:color w:val="111111"/>
          <w:sz w:val="28"/>
          <w:szCs w:val="28"/>
          <w:rtl/>
        </w:rPr>
        <w:t xml:space="preserve">ثُم‌َّ دَمَّرنَا الآخَرِین‌َ (172)</w:t>
      </w:r>
    </w:p>
    <w:p>
      <w:pPr>
        <w:pStyle w:val="BookText"/>
      </w:pPr>
      <w:r>
        <w:rPr>
          <w:rFonts w:ascii="Amiri" w:hAnsi="Amiri" w:eastAsia="Amiri" w:cs="Amiri"/>
          <w:lang w:bidi="ar-SA"/>
          <w:color w:val="111111"/>
          <w:sz w:val="28"/>
          <w:szCs w:val="28"/>
          <w:rtl/>
        </w:rPr>
        <w:t xml:space="preserve">172- دَمَّرنَا: أهلکنا.</w:t>
      </w:r>
    </w:p>
    <w:p>
      <w:pPr>
        <w:pStyle w:val="Heading3"/>
      </w:pPr>
      <w:bookmarkStart w:id="2406" w:name="_Toc1800"/>
      <w:r>
        <w:t>[سوره الشعراء (26): آیه 176]</w:t>
      </w:r>
      <w:bookmarkEnd w:id="2406"/>
    </w:p>
    <w:p>
      <w:pPr>
        <w:pStyle w:val="BookText"/>
      </w:pPr>
      <w:r>
        <w:rPr>
          <w:rFonts w:ascii="Amiri" w:hAnsi="Amiri" w:eastAsia="Amiri" w:cs="Amiri"/>
          <w:lang w:bidi="ar-SA"/>
          <w:color w:val="111111"/>
          <w:sz w:val="28"/>
          <w:szCs w:val="28"/>
          <w:rtl/>
        </w:rPr>
        <w:t xml:space="preserve">کَذَّب‌َ أَصحاب‌ُ الأَیکَةِ المُرسَلِین‌َ (176)</w:t>
      </w:r>
    </w:p>
    <w:p>
      <w:pPr>
        <w:pStyle w:val="BookText"/>
      </w:pPr>
      <w:r>
        <w:rPr>
          <w:rFonts w:ascii="IRNazanin" w:hAnsi="IRNazanin" w:eastAsia="IRNazanin" w:cs="IRNazanin"/>
          <w:lang w:bidi="fa-IR"/>
          <w:color w:val="111111"/>
          <w:sz w:val="28"/>
          <w:szCs w:val="28"/>
          <w:rtl/>
        </w:rPr>
        <w:t xml:space="preserve">176- أَصحاب‌ُ الأَیکَةِ: همان «الأیکة» است و «الأیکه» در لغت به معنای محلی است که درختان زیاد دارد و اینکه درختان داخل آب قرار دارد. نام محل‌ّ قوم شعیب «أیکه» بوده است.</w:t>
      </w:r>
    </w:p>
    <w:p>
      <w:pPr>
        <w:pStyle w:val="Heading3"/>
      </w:pPr>
      <w:bookmarkStart w:id="2407" w:name="_Toc1801"/>
      <w:r>
        <w:t>[سوره الشعراء (26): آیه 181]</w:t>
      </w:r>
      <w:bookmarkEnd w:id="2407"/>
    </w:p>
    <w:p>
      <w:pPr>
        <w:pStyle w:val="BookText"/>
      </w:pPr>
      <w:r>
        <w:rPr>
          <w:rFonts w:ascii="Amiri" w:hAnsi="Amiri" w:eastAsia="Amiri" w:cs="Amiri"/>
          <w:lang w:bidi="ar-SA"/>
          <w:color w:val="111111"/>
          <w:sz w:val="28"/>
          <w:szCs w:val="28"/>
          <w:rtl/>
        </w:rPr>
        <w:t xml:space="preserve">أَوفُوا الکَیل‌َ وَ لا تَکُونُوا مِن‌َ المُخسِرِین‌َ (181)</w:t>
      </w:r>
    </w:p>
    <w:p>
      <w:pPr>
        <w:pStyle w:val="BookText"/>
      </w:pPr>
      <w:r>
        <w:rPr>
          <w:rFonts w:ascii="IRNazanin" w:hAnsi="IRNazanin" w:eastAsia="IRNazanin" w:cs="IRNazanin"/>
          <w:lang w:bidi="fa-IR"/>
          <w:color w:val="111111"/>
          <w:sz w:val="28"/>
          <w:szCs w:val="28"/>
          <w:rtl/>
        </w:rPr>
        <w:t xml:space="preserve">181- أَوفُوا الکَیل‌َ وَ لا تَکُونُوا مِن‌َ المُخسِرِین‌َ: پیمانه را به طور کامل بپردازید و از کسانی نباشید که از کیل کم می‌گذارند.</w:t>
      </w:r>
    </w:p>
    <w:p>
      <w:pPr>
        <w:pStyle w:val="Heading3"/>
      </w:pPr>
      <w:bookmarkStart w:id="2408" w:name="_Toc1802"/>
      <w:r>
        <w:t>[سوره الشعراء (26): آیه 182]</w:t>
      </w:r>
      <w:bookmarkEnd w:id="2408"/>
    </w:p>
    <w:p>
      <w:pPr>
        <w:pStyle w:val="BookText"/>
      </w:pPr>
      <w:r>
        <w:rPr>
          <w:rFonts w:ascii="Amiri" w:hAnsi="Amiri" w:eastAsia="Amiri" w:cs="Amiri"/>
          <w:lang w:bidi="ar-SA"/>
          <w:color w:val="111111"/>
          <w:sz w:val="28"/>
          <w:szCs w:val="28"/>
          <w:rtl/>
        </w:rPr>
        <w:t xml:space="preserve">وَ زِنُوا بِالقِسطاس‌ِ المُستَقِیم‌ِ (182)</w:t>
      </w:r>
    </w:p>
    <w:p>
      <w:pPr>
        <w:pStyle w:val="BookText"/>
      </w:pPr>
      <w:r>
        <w:rPr>
          <w:rFonts w:ascii="Amiri" w:hAnsi="Amiri" w:eastAsia="Amiri" w:cs="Amiri"/>
          <w:lang w:bidi="ar-SA"/>
          <w:color w:val="111111"/>
          <w:sz w:val="28"/>
          <w:szCs w:val="28"/>
          <w:rtl/>
        </w:rPr>
        <w:t xml:space="preserve">182- بِالقِسطاس‌ِ المُستَقِیم‌ِ: ترازوی سالم و بدون عیب که زیاد و کم نمی‌کند.</w:t>
      </w:r>
    </w:p>
    <w:p>
      <w:pPr>
        <w:pStyle w:val="Heading3"/>
      </w:pPr>
      <w:bookmarkStart w:id="2409" w:name="_Toc1803"/>
      <w:r>
        <w:t>[سوره الشعراء (26): آیه 183]</w:t>
      </w:r>
      <w:bookmarkEnd w:id="2409"/>
    </w:p>
    <w:p>
      <w:pPr>
        <w:pStyle w:val="BookText"/>
      </w:pPr>
      <w:r>
        <w:rPr>
          <w:rFonts w:ascii="Amiri" w:hAnsi="Amiri" w:eastAsia="Amiri" w:cs="Amiri"/>
          <w:lang w:bidi="ar-SA"/>
          <w:color w:val="111111"/>
          <w:sz w:val="28"/>
          <w:szCs w:val="28"/>
          <w:rtl/>
        </w:rPr>
        <w:t xml:space="preserve">وَ لا تَبخَسُوا النّاس‌َ أَشیاءَهُم وَ لا تَعثَوا فِی الأَرض‌ِ مُفسِدِین‌َ (183)</w:t>
      </w:r>
    </w:p>
    <w:p>
      <w:pPr>
        <w:pStyle w:val="BookText"/>
      </w:pPr>
      <w:r>
        <w:rPr>
          <w:rFonts w:ascii="Amiri" w:hAnsi="Amiri" w:eastAsia="Amiri" w:cs="Amiri"/>
          <w:lang w:bidi="ar-SA"/>
          <w:color w:val="111111"/>
          <w:sz w:val="28"/>
          <w:szCs w:val="28"/>
          <w:rtl/>
        </w:rPr>
        <w:t xml:space="preserve">183- لا تَبخَسُوا النّاس‌َ أَشیاءَهُم: به مردم کم ندهید، کم فروشی نکنید.</w:t>
      </w:r>
    </w:p>
    <w:p>
      <w:pPr>
        <w:pStyle w:val="BookText"/>
      </w:pPr>
      <w:r>
        <w:rPr>
          <w:rFonts w:ascii="Amiri" w:hAnsi="Amiri" w:eastAsia="Amiri" w:cs="Amiri"/>
          <w:lang w:bidi="ar-SA"/>
          <w:color w:val="111111"/>
          <w:sz w:val="28"/>
          <w:szCs w:val="28"/>
          <w:rtl/>
        </w:rPr>
        <w:t xml:space="preserve">لا تَعثَوا: فساد نکنید.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73" w:name="pg1516_12186"/>
    <w:bookmarkEnd w:id="373"/>
    <w:p>
      <w:pPr>
        <w:pStyle w:val="Heading3"/>
      </w:pPr>
      <w:bookmarkStart w:id="2410" w:name="_Toc1804"/>
      <w:r>
        <w:t>[سوره الشعراء (26): آیه 184]</w:t>
      </w:r>
      <w:bookmarkEnd w:id="2410"/>
    </w:p>
    <w:p>
      <w:pPr>
        <w:pStyle w:val="BookText"/>
      </w:pPr>
      <w:r>
        <w:rPr>
          <w:rFonts w:ascii="Amiri" w:hAnsi="Amiri" w:eastAsia="Amiri" w:cs="Amiri"/>
          <w:lang w:bidi="ar-SA"/>
          <w:color w:val="111111"/>
          <w:sz w:val="28"/>
          <w:szCs w:val="28"/>
          <w:rtl/>
        </w:rPr>
        <w:t xml:space="preserve">وَ اتَّقُوا الَّذِی خَلَقَکُم وَ الجِبِلَّةَ الأَوَّلِین‌َ (184)</w:t>
      </w:r>
    </w:p>
    <w:p>
      <w:pPr>
        <w:pStyle w:val="BookText"/>
      </w:pPr>
      <w:r>
        <w:rPr>
          <w:rFonts w:ascii="IRNazanin" w:hAnsi="IRNazanin" w:eastAsia="IRNazanin" w:cs="IRNazanin"/>
          <w:lang w:bidi="fa-IR"/>
          <w:color w:val="111111"/>
          <w:sz w:val="28"/>
          <w:szCs w:val="28"/>
          <w:rtl/>
        </w:rPr>
        <w:t xml:space="preserve">184- الجِبِلَّةَ الأَوَّلِین‌َ: امّتهای پیشین.</w:t>
      </w:r>
    </w:p>
    <w:p>
      <w:pPr>
        <w:pStyle w:val="Heading3"/>
      </w:pPr>
      <w:bookmarkStart w:id="2411" w:name="_Toc1805"/>
      <w:r>
        <w:t>[سوره الشعراء (26): آیه 186]</w:t>
      </w:r>
      <w:bookmarkEnd w:id="2411"/>
    </w:p>
    <w:p>
      <w:pPr>
        <w:pStyle w:val="BookText"/>
      </w:pPr>
      <w:r>
        <w:rPr>
          <w:rFonts w:ascii="Amiri" w:hAnsi="Amiri" w:eastAsia="Amiri" w:cs="Amiri"/>
          <w:lang w:bidi="ar-SA"/>
          <w:color w:val="111111"/>
          <w:sz w:val="28"/>
          <w:szCs w:val="28"/>
          <w:rtl/>
        </w:rPr>
        <w:t xml:space="preserve">وَ ما أَنت‌َ إِلاّ بَشَرٌ مِثلُنا وَ إِن نَظُنُّک‌َ لَمِن‌َ الکاذِبِین‌َ (186)</w:t>
      </w:r>
    </w:p>
    <w:p>
      <w:pPr>
        <w:pStyle w:val="BookText"/>
      </w:pPr>
      <w:r>
        <w:rPr>
          <w:rFonts w:ascii="Amiri" w:hAnsi="Amiri" w:eastAsia="Amiri" w:cs="Amiri"/>
          <w:lang w:bidi="ar-SA"/>
          <w:color w:val="111111"/>
          <w:sz w:val="28"/>
          <w:szCs w:val="28"/>
          <w:rtl/>
        </w:rPr>
        <w:t xml:space="preserve">186- إِن نَظُنُّک‌َ: «إن» مخفّفه از مثقّله است در اصل «إنّا» بوده است.</w:t>
      </w:r>
    </w:p>
    <w:p>
      <w:pPr>
        <w:pStyle w:val="Heading3"/>
      </w:pPr>
      <w:bookmarkStart w:id="2412" w:name="_Toc1806"/>
      <w:r>
        <w:t>[سوره الشعراء (26): آیه 187]</w:t>
      </w:r>
      <w:bookmarkEnd w:id="2412"/>
    </w:p>
    <w:p>
      <w:pPr>
        <w:pStyle w:val="BookText"/>
      </w:pPr>
      <w:r>
        <w:rPr>
          <w:rFonts w:ascii="Amiri" w:hAnsi="Amiri" w:eastAsia="Amiri" w:cs="Amiri"/>
          <w:lang w:bidi="ar-SA"/>
          <w:color w:val="111111"/>
          <w:sz w:val="28"/>
          <w:szCs w:val="28"/>
          <w:rtl/>
        </w:rPr>
        <w:t xml:space="preserve">فَأَسقِط عَلَینا کِسَفاً مِن‌َ السَّماءِ إِن کُنت‌َ مِن‌َ الصّادِقِین‌َ (187)</w:t>
      </w:r>
    </w:p>
    <w:p>
      <w:pPr>
        <w:pStyle w:val="BookText"/>
      </w:pPr>
      <w:r>
        <w:rPr>
          <w:rFonts w:ascii="Amiri" w:hAnsi="Amiri" w:eastAsia="Amiri" w:cs="Amiri"/>
          <w:lang w:bidi="ar-SA"/>
          <w:color w:val="111111"/>
          <w:sz w:val="28"/>
          <w:szCs w:val="28"/>
          <w:rtl/>
        </w:rPr>
        <w:t xml:space="preserve">187- کِسَفاً مِن‌َ السَّماءِ: جمع «کسفة» به معنای قطعه‌ای از آسمان.</w:t>
      </w:r>
    </w:p>
    <w:p>
      <w:pPr>
        <w:pStyle w:val="Heading3"/>
      </w:pPr>
      <w:bookmarkStart w:id="2413" w:name="_Toc1807"/>
      <w:r>
        <w:t>[سوره الشعراء (26): آیه 189]</w:t>
      </w:r>
      <w:bookmarkEnd w:id="2413"/>
    </w:p>
    <w:p>
      <w:pPr>
        <w:pStyle w:val="BookText"/>
      </w:pPr>
      <w:r>
        <w:rPr>
          <w:rFonts w:ascii="Amiri" w:hAnsi="Amiri" w:eastAsia="Amiri" w:cs="Amiri"/>
          <w:lang w:bidi="ar-SA"/>
          <w:color w:val="111111"/>
          <w:sz w:val="28"/>
          <w:szCs w:val="28"/>
          <w:rtl/>
        </w:rPr>
        <w:t xml:space="preserve">فَکَذَّبُوه‌ُ فَأَخَذَهُم عَذاب‌ُ یَوم‌ِ الظُّلَّةِ إِنَّه‌ُ کان‌َ عَذاب‌َ یَوم‌ٍ عَظِیم‌ٍ (189)</w:t>
      </w:r>
    </w:p>
    <w:p>
      <w:pPr>
        <w:pStyle w:val="BookText"/>
      </w:pPr>
      <w:r>
        <w:rPr>
          <w:rFonts w:ascii="Amiri" w:hAnsi="Amiri" w:eastAsia="Amiri" w:cs="Amiri"/>
          <w:lang w:bidi="ar-SA"/>
          <w:color w:val="111111"/>
          <w:sz w:val="28"/>
          <w:szCs w:val="28"/>
          <w:rtl/>
        </w:rPr>
        <w:t xml:space="preserve">189- الظُّلَّةِ: ابری که بر سر آنان سایه افکنده بود.</w:t>
      </w:r>
    </w:p>
    <w:p>
      <w:pPr>
        <w:pStyle w:val="Heading3"/>
      </w:pPr>
      <w:bookmarkStart w:id="2414" w:name="_Toc1808"/>
      <w:r>
        <w:t>[سوره الشعراء (26): آیه 196]</w:t>
      </w:r>
      <w:bookmarkEnd w:id="2414"/>
    </w:p>
    <w:p>
      <w:pPr>
        <w:pStyle w:val="BookText"/>
      </w:pPr>
      <w:r>
        <w:rPr>
          <w:rFonts w:ascii="Amiri" w:hAnsi="Amiri" w:eastAsia="Amiri" w:cs="Amiri"/>
          <w:lang w:bidi="ar-SA"/>
          <w:color w:val="111111"/>
          <w:sz w:val="28"/>
          <w:szCs w:val="28"/>
          <w:rtl/>
        </w:rPr>
        <w:t xml:space="preserve">وَ إِنَّه‌ُ لَفِی زُبُرِ الأَوَّلِین‌َ (196)</w:t>
      </w:r>
    </w:p>
    <w:p>
      <w:pPr>
        <w:pStyle w:val="BookText"/>
      </w:pPr>
      <w:r>
        <w:rPr>
          <w:rFonts w:ascii="IRNazanin" w:hAnsi="IRNazanin" w:eastAsia="IRNazanin" w:cs="IRNazanin"/>
          <w:lang w:bidi="fa-IR"/>
          <w:color w:val="111111"/>
          <w:sz w:val="28"/>
          <w:szCs w:val="28"/>
          <w:rtl/>
        </w:rPr>
        <w:t xml:space="preserve">196- إِنَّه‌ُ لَفِی زُبُرِ الأَوَّلِین‌َ: ذکر قرآن و خبر آن در کتب گذشتگان بوده است به اینکه معنی که کتب انبیای گذشته به آمدن قرآن خبر داده‌اند.</w:t>
      </w:r>
    </w:p>
    <w:p>
      <w:pPr>
        <w:pStyle w:val="Heading3"/>
      </w:pPr>
      <w:bookmarkStart w:id="2415" w:name="_Toc1809"/>
      <w:r>
        <w:t>[سوره الشعراء (26): آیه 197]</w:t>
      </w:r>
      <w:bookmarkEnd w:id="2415"/>
    </w:p>
    <w:p>
      <w:pPr>
        <w:pStyle w:val="BookText"/>
      </w:pPr>
      <w:r>
        <w:rPr>
          <w:rFonts w:ascii="Amiri" w:hAnsi="Amiri" w:eastAsia="Amiri" w:cs="Amiri"/>
          <w:lang w:bidi="ar-SA"/>
          <w:color w:val="111111"/>
          <w:sz w:val="28"/>
          <w:szCs w:val="28"/>
          <w:rtl/>
        </w:rPr>
        <w:t xml:space="preserve">أَ وَ لَم یَکُن لَهُم آیَةً أَن یَعلَمَه‌ُ عُلَماءُ بَنِی إِسرائِیل‌َ (197)</w:t>
      </w:r>
    </w:p>
    <w:p>
      <w:pPr>
        <w:pStyle w:val="BookText"/>
      </w:pPr>
      <w:r>
        <w:rPr>
          <w:rFonts w:ascii="IRNazanin" w:hAnsi="IRNazanin" w:eastAsia="IRNazanin" w:cs="IRNazanin"/>
          <w:lang w:bidi="fa-IR"/>
          <w:color w:val="111111"/>
          <w:sz w:val="28"/>
          <w:szCs w:val="28"/>
          <w:rtl/>
        </w:rPr>
        <w:t xml:space="preserve">197- أَ وَ لَم یَکُن لَهُم آیَةً: یکی از نشانه‌های حقّانیت قرآن اینکه است که گروهی از علمای یهود کفار را از نزول قرآن خبر کرده بودند، پس همین دانستن علمای بنی اسرائیل و خبر دادن آنان دلیل بر حقّانیت قرآن است.</w:t>
      </w:r>
    </w:p>
    <w:p>
      <w:pPr>
        <w:pStyle w:val="BookText"/>
      </w:pPr>
      <w:r>
        <w:rPr>
          <w:rFonts w:ascii="Amiri" w:hAnsi="Amiri" w:eastAsia="Amiri" w:cs="Amiri"/>
          <w:lang w:bidi="ar-SA"/>
          <w:color w:val="111111"/>
          <w:sz w:val="28"/>
          <w:szCs w:val="28"/>
          <w:rtl/>
        </w:rPr>
        <w:t xml:space="preserve">آیَةً: علامت.</w:t>
      </w:r>
    </w:p>
    <w:p>
      <w:pPr>
        <w:pStyle w:val="Heading3"/>
      </w:pPr>
      <w:bookmarkStart w:id="2416" w:name="_Toc1810"/>
      <w:r>
        <w:t>[سوره الشعراء (26): آیه 200]</w:t>
      </w:r>
      <w:bookmarkEnd w:id="2416"/>
    </w:p>
    <w:p>
      <w:pPr>
        <w:pStyle w:val="BookText"/>
      </w:pPr>
      <w:r>
        <w:rPr>
          <w:rFonts w:ascii="Amiri" w:hAnsi="Amiri" w:eastAsia="Amiri" w:cs="Amiri"/>
          <w:lang w:bidi="ar-SA"/>
          <w:color w:val="111111"/>
          <w:sz w:val="28"/>
          <w:szCs w:val="28"/>
          <w:rtl/>
        </w:rPr>
        <w:t xml:space="preserve">کَذلِک‌َ سَلَکناه‌ُ فِی قُلُوب‌ِ المُجرِمِین‌َ (200)</w:t>
      </w:r>
    </w:p>
    <w:p>
      <w:pPr>
        <w:pStyle w:val="BookText"/>
      </w:pPr>
      <w:r>
        <w:rPr>
          <w:rFonts w:ascii="IRNazanin" w:hAnsi="IRNazanin" w:eastAsia="IRNazanin" w:cs="IRNazanin"/>
          <w:lang w:bidi="fa-IR"/>
          <w:color w:val="111111"/>
          <w:sz w:val="28"/>
          <w:szCs w:val="28"/>
          <w:rtl/>
        </w:rPr>
        <w:t xml:space="preserve">200- کَذلِک‌َ سَلَکناه‌ُ: همچنین ما قرآن را بر دل گناهکاران و کافران عبور دادیم و گذراندیم.</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74" w:name="pg1516_12189"/>
    <w:bookmarkEnd w:id="374"/>
    <w:p>
      <w:pPr>
        <w:pStyle w:val="Heading3"/>
      </w:pPr>
      <w:bookmarkStart w:id="2417" w:name="_Toc1811"/>
      <w:r>
        <w:t>[سوره الشعراء (26): آیه 210]</w:t>
      </w:r>
      <w:bookmarkEnd w:id="2417"/>
    </w:p>
    <w:p>
      <w:pPr>
        <w:pStyle w:val="BookText"/>
      </w:pPr>
      <w:r>
        <w:rPr>
          <w:rFonts w:ascii="Amiri" w:hAnsi="Amiri" w:eastAsia="Amiri" w:cs="Amiri"/>
          <w:lang w:bidi="ar-SA"/>
          <w:color w:val="111111"/>
          <w:sz w:val="28"/>
          <w:szCs w:val="28"/>
          <w:rtl/>
        </w:rPr>
        <w:t xml:space="preserve">وَ ما تَنَزَّلَت بِه‌ِ الشَّیاطِین‌ُ (210)</w:t>
      </w:r>
    </w:p>
    <w:p>
      <w:pPr>
        <w:pStyle w:val="BookText"/>
      </w:pPr>
      <w:r>
        <w:rPr>
          <w:rFonts w:ascii="Amiri" w:hAnsi="Amiri" w:eastAsia="Amiri" w:cs="Amiri"/>
          <w:lang w:bidi="ar-SA"/>
          <w:color w:val="111111"/>
          <w:sz w:val="28"/>
          <w:szCs w:val="28"/>
          <w:rtl/>
        </w:rPr>
        <w:t xml:space="preserve">210- بِه‌ِ: بالقرآن.</w:t>
      </w:r>
    </w:p>
    <w:p>
      <w:pPr>
        <w:pStyle w:val="Heading3"/>
      </w:pPr>
      <w:bookmarkStart w:id="2418" w:name="_Toc1812"/>
      <w:r>
        <w:t>[سوره الشعراء (26): آیه 219]</w:t>
      </w:r>
      <w:bookmarkEnd w:id="2418"/>
    </w:p>
    <w:p>
      <w:pPr>
        <w:pStyle w:val="BookText"/>
      </w:pPr>
      <w:r>
        <w:rPr>
          <w:rFonts w:ascii="Amiri" w:hAnsi="Amiri" w:eastAsia="Amiri" w:cs="Amiri"/>
          <w:lang w:bidi="ar-SA"/>
          <w:color w:val="111111"/>
          <w:sz w:val="28"/>
          <w:szCs w:val="28"/>
          <w:rtl/>
        </w:rPr>
        <w:t xml:space="preserve">وَ تَقَلُّبَک‌َ فِی السّاجِدِین‌َ (219)</w:t>
      </w:r>
    </w:p>
    <w:p>
      <w:pPr>
        <w:pStyle w:val="BookText"/>
      </w:pPr>
      <w:r>
        <w:rPr>
          <w:rFonts w:ascii="IRNazanin" w:hAnsi="IRNazanin" w:eastAsia="IRNazanin" w:cs="IRNazanin"/>
          <w:lang w:bidi="fa-IR"/>
          <w:color w:val="111111"/>
          <w:sz w:val="28"/>
          <w:szCs w:val="28"/>
          <w:rtl/>
        </w:rPr>
        <w:t xml:space="preserve">219- تَقَلُّبَک‌َ فِی السّاجِدِین‌َ: از امام صادق علیه السّلام نقل شده است که مراد اینکه است که خداوند گردش تو را در اصلاب نیکان و انبیا در حالی که از صلب پیامبری به صلب پیامبر دیگری منتقل می‌شدی تا از صلب پدر خارج شدی زیر نظر داشت.</w:t>
      </w:r>
    </w:p>
    <w:p>
      <w:pPr>
        <w:pStyle w:val="Heading3"/>
      </w:pPr>
      <w:bookmarkStart w:id="2419" w:name="_Toc1813"/>
      <w:r>
        <w:t>[سوره الشعراء (26): آیه 222]</w:t>
      </w:r>
      <w:bookmarkEnd w:id="2419"/>
    </w:p>
    <w:p>
      <w:pPr>
        <w:pStyle w:val="BookText"/>
      </w:pPr>
      <w:r>
        <w:rPr>
          <w:rFonts w:ascii="Amiri" w:hAnsi="Amiri" w:eastAsia="Amiri" w:cs="Amiri"/>
          <w:lang w:bidi="ar-SA"/>
          <w:color w:val="111111"/>
          <w:sz w:val="28"/>
          <w:szCs w:val="28"/>
          <w:rtl/>
        </w:rPr>
        <w:t xml:space="preserve">تَنَزَّل‌ُ عَلی کُل‌ِّ أَفّاک‌ٍ أَثِیم‌ٍ (222)</w:t>
      </w:r>
    </w:p>
    <w:p>
      <w:pPr>
        <w:pStyle w:val="BookText"/>
      </w:pPr>
      <w:r>
        <w:rPr>
          <w:rFonts w:ascii="IRNazanin" w:hAnsi="IRNazanin" w:eastAsia="IRNazanin" w:cs="IRNazanin"/>
          <w:lang w:bidi="fa-IR"/>
          <w:color w:val="111111"/>
          <w:sz w:val="28"/>
          <w:szCs w:val="28"/>
          <w:rtl/>
        </w:rPr>
        <w:t xml:space="preserve">222- أَفّاک‌ٍ: کذّاب، بسیار دروغگو.</w:t>
      </w:r>
    </w:p>
    <w:p>
      <w:pPr>
        <w:pStyle w:val="BookText"/>
      </w:pPr>
      <w:r>
        <w:rPr>
          <w:rFonts w:ascii="IRNazanin" w:hAnsi="IRNazanin" w:eastAsia="IRNazanin" w:cs="IRNazanin"/>
          <w:lang w:bidi="fa-IR"/>
          <w:color w:val="111111"/>
          <w:sz w:val="28"/>
          <w:szCs w:val="28"/>
          <w:rtl/>
        </w:rPr>
        <w:t xml:space="preserve">أَثِیم‌ٍ: گناهکار.</w:t>
      </w:r>
    </w:p>
    <w:p>
      <w:pPr>
        <w:pStyle w:val="Heading3"/>
      </w:pPr>
      <w:bookmarkStart w:id="2420" w:name="_Toc1814"/>
      <w:r>
        <w:t>[سوره الشعراء (26): آیه 223]</w:t>
      </w:r>
      <w:bookmarkEnd w:id="2420"/>
    </w:p>
    <w:p>
      <w:pPr>
        <w:pStyle w:val="BookText"/>
      </w:pPr>
      <w:r>
        <w:rPr>
          <w:rFonts w:ascii="Amiri" w:hAnsi="Amiri" w:eastAsia="Amiri" w:cs="Amiri"/>
          <w:lang w:bidi="ar-SA"/>
          <w:color w:val="111111"/>
          <w:sz w:val="28"/>
          <w:szCs w:val="28"/>
          <w:rtl/>
        </w:rPr>
        <w:t xml:space="preserve">یُلقُون‌َ السَّمع‌َ وَ أَکثَرُهُم کاذِبُون‌َ (223)</w:t>
      </w:r>
    </w:p>
    <w:p>
      <w:pPr>
        <w:pStyle w:val="BookText"/>
      </w:pPr>
      <w:r>
        <w:rPr>
          <w:rFonts w:ascii="Amiri" w:hAnsi="Amiri" w:eastAsia="Amiri" w:cs="Amiri"/>
          <w:lang w:bidi="ar-SA"/>
          <w:color w:val="111111"/>
          <w:sz w:val="28"/>
          <w:szCs w:val="28"/>
          <w:rtl/>
        </w:rPr>
        <w:t xml:space="preserve">223- أَکثَرُهُم: اکثر الشیاطین.</w:t>
      </w:r>
    </w:p>
    <w:p>
      <w:pPr>
        <w:pStyle w:val="Heading3"/>
      </w:pPr>
      <w:bookmarkStart w:id="2421" w:name="_Toc1815"/>
      <w:r>
        <w:t>[سوره الشعراء (26): آیه 224]</w:t>
      </w:r>
      <w:bookmarkEnd w:id="2421"/>
    </w:p>
    <w:p>
      <w:pPr>
        <w:pStyle w:val="BookText"/>
      </w:pPr>
      <w:r>
        <w:rPr>
          <w:rFonts w:ascii="Amiri" w:hAnsi="Amiri" w:eastAsia="Amiri" w:cs="Amiri"/>
          <w:lang w:bidi="ar-SA"/>
          <w:color w:val="111111"/>
          <w:sz w:val="28"/>
          <w:szCs w:val="28"/>
          <w:rtl/>
        </w:rPr>
        <w:t xml:space="preserve">وَ الشُّعَراءُ یَتَّبِعُهُم‌ُ الغاوُون‌َ (224)</w:t>
      </w:r>
    </w:p>
    <w:p>
      <w:pPr>
        <w:pStyle w:val="BookText"/>
      </w:pPr>
      <w:r>
        <w:rPr>
          <w:rFonts w:ascii="IRNazanin" w:hAnsi="IRNazanin" w:eastAsia="IRNazanin" w:cs="IRNazanin"/>
          <w:lang w:bidi="fa-IR"/>
          <w:color w:val="111111"/>
          <w:sz w:val="28"/>
          <w:szCs w:val="28"/>
          <w:rtl/>
        </w:rPr>
        <w:t xml:space="preserve">224- الشُّعَراءُ: به دو معنا آمده است: 1- از طرق اهل سنّت نقل شده است که پیامبر صلّی اللّه علیه و آله خطاب به شاعری چنین فرمود: درون انسان از چرک و کثافات پر باشد بهتر از آن است که از شعر پر باشد. همین مضمون نیز از امام صادق علیه السّلام نقل شده است. «المیزان» 2- در اعتقادات صدوق به نقل از امام صادق علیه السّلام فرموده است: مراد از «شعراء» قصّه‌گوها هستند. «کنز الدقائق» الغاوُون‌َ: برای آن دو معنا است: 1- گمراهان.</w:t>
      </w:r>
    </w:p>
    <w:p>
      <w:pPr>
        <w:pStyle w:val="BookText"/>
      </w:pPr>
      <w:r>
        <w:rPr>
          <w:rFonts w:ascii="IRNazanin" w:hAnsi="IRNazanin" w:eastAsia="IRNazanin" w:cs="IRNazanin"/>
          <w:lang w:bidi="fa-IR"/>
          <w:color w:val="111111"/>
          <w:sz w:val="28"/>
          <w:szCs w:val="28"/>
          <w:rtl/>
        </w:rPr>
        <w:t xml:space="preserve">2- شیاطین.</w:t>
      </w:r>
    </w:p>
    <w:p>
      <w:pPr>
        <w:pStyle w:val="Heading3"/>
      </w:pPr>
      <w:bookmarkStart w:id="2422" w:name="_Toc1816"/>
      <w:r>
        <w:t>[سوره الشعراء (26): آیه 225]</w:t>
      </w:r>
      <w:bookmarkEnd w:id="2422"/>
    </w:p>
    <w:p>
      <w:pPr>
        <w:pStyle w:val="BookText"/>
      </w:pPr>
      <w:r>
        <w:rPr>
          <w:rFonts w:ascii="Amiri" w:hAnsi="Amiri" w:eastAsia="Amiri" w:cs="Amiri"/>
          <w:lang w:bidi="ar-SA"/>
          <w:color w:val="111111"/>
          <w:sz w:val="28"/>
          <w:szCs w:val="28"/>
          <w:rtl/>
        </w:rPr>
        <w:t xml:space="preserve">أَ لَم تَرَ أَنَّهُم فِی کُل‌ِّ وادٍ یَهِیمُون‌َ (225)</w:t>
      </w:r>
    </w:p>
    <w:p>
      <w:pPr>
        <w:pStyle w:val="BookText"/>
      </w:pPr>
      <w:r>
        <w:rPr>
          <w:rFonts w:ascii="IRNazanin" w:hAnsi="IRNazanin" w:eastAsia="IRNazanin" w:cs="IRNazanin"/>
          <w:lang w:bidi="fa-IR"/>
          <w:color w:val="111111"/>
          <w:sz w:val="28"/>
          <w:szCs w:val="28"/>
          <w:rtl/>
        </w:rPr>
        <w:t xml:space="preserve">225- یَهِیمُون‌َ: «هام یهیم هیمانا: اذا ذهب علی وجهه». مراد آیه اینکه است که در هر وادی بدون مراعات حدّ و مرز وارد می‌شوند یعنی سخن به گزاف می‌گویند. «المیزان»</w:t>
      </w:r>
    </w:p>
    <w:p>
      <w:pPr>
        <w:pStyle w:val="Heading3"/>
      </w:pPr>
      <w:bookmarkStart w:id="2423" w:name="_Toc1817"/>
      <w:r>
        <w:t>[سوره الشعراء (26): آیه 227]</w:t>
      </w:r>
      <w:bookmarkEnd w:id="2423"/>
    </w:p>
    <w:p>
      <w:pPr>
        <w:pStyle w:val="BookText"/>
      </w:pPr>
      <w:r>
        <w:rPr>
          <w:rFonts w:ascii="Amiri" w:hAnsi="Amiri" w:eastAsia="Amiri" w:cs="Amiri"/>
          <w:lang w:bidi="ar-SA"/>
          <w:color w:val="111111"/>
          <w:sz w:val="28"/>
          <w:szCs w:val="28"/>
          <w:rtl/>
        </w:rPr>
        <w:t xml:space="preserve">إِلاَّ الَّذِین‌َ آمَنُوا وَ عَمِلُوا الصّالِحات‌ِ وَ ذَکَرُوا اللّه‌َ کَثِیراً وَ انتَصَرُوا مِن بَعدِ ما ظُلِمُوا وَ سَیَعلَم‌ُ الَّذِین‌َ ظَلَمُوا أَی‌َّ مُنقَلَب‌ٍ یَنقَلِبُون‌َ (227)</w:t>
      </w:r>
    </w:p>
    <w:p>
      <w:pPr>
        <w:pStyle w:val="BookText"/>
      </w:pPr>
      <w:r>
        <w:rPr>
          <w:rFonts w:ascii="IRNazanin" w:hAnsi="IRNazanin" w:eastAsia="IRNazanin" w:cs="IRNazanin"/>
          <w:lang w:bidi="fa-IR"/>
          <w:color w:val="111111"/>
          <w:sz w:val="28"/>
          <w:szCs w:val="28"/>
          <w:rtl/>
        </w:rPr>
        <w:t xml:space="preserve">227- إِلَّا الَّذِین‌َ آمَنُوا وَ عَمِلُوا الصّالِحات‌ِ: استثنا از شعرای مذموم است یعنی مگر شاعرانی که مؤمن هستند و عمل نیک انجام می‌دهند.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75" w:name="pg1516_12192"/>
    <w:bookmarkEnd w:id="375"/>
    <w:p>
      <w:pPr>
        <w:pStyle w:val="Heading2"/>
      </w:pPr>
      <w:bookmarkStart w:id="2424" w:name="_Toc1818"/>
      <w:r>
        <w:t>‌سورة النمل‌</w:t>
      </w:r>
      <w:bookmarkEnd w:id="2424"/>
    </w:p>
    <w:p>
      <w:pPr>
        <w:pStyle w:val="Heading3"/>
      </w:pPr>
      <w:bookmarkStart w:id="2425" w:name="_Toc1819"/>
      <w:r>
        <w:t>[سوره النمل (27): آیه 4]</w:t>
      </w:r>
      <w:bookmarkEnd w:id="2425"/>
    </w:p>
    <w:p>
      <w:pPr>
        <w:pStyle w:val="BookText"/>
      </w:pPr>
      <w:r>
        <w:rPr>
          <w:rFonts w:ascii="Amiri" w:hAnsi="Amiri" w:eastAsia="Amiri" w:cs="Amiri"/>
          <w:lang w:bidi="ar-SA"/>
          <w:color w:val="111111"/>
          <w:sz w:val="28"/>
          <w:szCs w:val="28"/>
          <w:rtl/>
        </w:rPr>
        <w:t xml:space="preserve">إِن‌َّ الَّذِین‌َ لا یُؤمِنُون‌َ بِالآخِرَةِ زَیَّنّا لَهُم أَعمالَهُم فَهُم یَعمَهُون‌َ (4)</w:t>
      </w:r>
    </w:p>
    <w:p>
      <w:pPr>
        <w:pStyle w:val="BookText"/>
      </w:pPr>
      <w:r>
        <w:rPr>
          <w:rFonts w:ascii="IRNazanin" w:hAnsi="IRNazanin" w:eastAsia="IRNazanin" w:cs="IRNazanin"/>
          <w:lang w:bidi="fa-IR"/>
          <w:color w:val="111111"/>
          <w:sz w:val="28"/>
          <w:szCs w:val="28"/>
          <w:rtl/>
        </w:rPr>
        <w:t xml:space="preserve">4- یَعمَهُون‌َ: سرگردانند.</w:t>
      </w:r>
    </w:p>
    <w:p>
      <w:pPr>
        <w:pStyle w:val="Heading3"/>
      </w:pPr>
      <w:bookmarkStart w:id="2426" w:name="_Toc1820"/>
      <w:r>
        <w:t>[سوره النمل (27): آیه 7]</w:t>
      </w:r>
      <w:bookmarkEnd w:id="2426"/>
    </w:p>
    <w:p>
      <w:pPr>
        <w:pStyle w:val="BookText"/>
      </w:pPr>
      <w:r>
        <w:rPr>
          <w:rFonts w:ascii="Amiri" w:hAnsi="Amiri" w:eastAsia="Amiri" w:cs="Amiri"/>
          <w:lang w:bidi="ar-SA"/>
          <w:color w:val="111111"/>
          <w:sz w:val="28"/>
          <w:szCs w:val="28"/>
          <w:rtl/>
        </w:rPr>
        <w:t xml:space="preserve">إِذ قال‌َ مُوسی لِأَهلِه‌ِ إِنِّی آنَست‌ُ ناراً سَآتِیکُم مِنها بِخَبَرٍ أَو آتِیکُم بِشِهاب‌ٍ قَبَس‌ٍ لَعَلَّکُم تَصطَلُون‌َ (7)</w:t>
      </w:r>
    </w:p>
    <w:p>
      <w:pPr>
        <w:pStyle w:val="BookText"/>
      </w:pPr>
      <w:r>
        <w:rPr>
          <w:rFonts w:ascii="Amiri" w:hAnsi="Amiri" w:eastAsia="Amiri" w:cs="Amiri"/>
          <w:lang w:bidi="ar-SA"/>
          <w:color w:val="111111"/>
          <w:sz w:val="28"/>
          <w:szCs w:val="28"/>
          <w:rtl/>
        </w:rPr>
        <w:t xml:space="preserve">7- آنَست‌ُ: دیدم.</w:t>
      </w:r>
    </w:p>
    <w:p>
      <w:pPr>
        <w:pStyle w:val="BookText"/>
      </w:pPr>
      <w:r>
        <w:rPr>
          <w:rFonts w:ascii="IRNazanin" w:hAnsi="IRNazanin" w:eastAsia="IRNazanin" w:cs="IRNazanin"/>
          <w:lang w:bidi="fa-IR"/>
          <w:color w:val="111111"/>
          <w:sz w:val="28"/>
          <w:szCs w:val="28"/>
          <w:rtl/>
        </w:rPr>
        <w:t xml:space="preserve">بِخَبَرٍ: اطلاعی به دست آورم و راه را پیدا کنم (زیرا موسی راه را گم کرده بود).</w:t>
      </w:r>
    </w:p>
    <w:p>
      <w:pPr>
        <w:pStyle w:val="BookText"/>
      </w:pPr>
      <w:r>
        <w:rPr>
          <w:rFonts w:ascii="IRNazanin" w:hAnsi="IRNazanin" w:eastAsia="IRNazanin" w:cs="IRNazanin"/>
          <w:lang w:bidi="fa-IR"/>
          <w:color w:val="111111"/>
          <w:sz w:val="28"/>
          <w:szCs w:val="28"/>
          <w:rtl/>
        </w:rPr>
        <w:t xml:space="preserve">بِشِهاب‌ٍ: شعله‌ای از آتش. «شهاب» در اصل به نور عمودی گفته می‌شود.</w:t>
      </w:r>
    </w:p>
    <w:p>
      <w:pPr>
        <w:pStyle w:val="BookText"/>
      </w:pPr>
      <w:r>
        <w:rPr>
          <w:rFonts w:ascii="Amiri" w:hAnsi="Amiri" w:eastAsia="Amiri" w:cs="Amiri"/>
          <w:lang w:bidi="ar-SA"/>
          <w:color w:val="111111"/>
          <w:sz w:val="28"/>
          <w:szCs w:val="28"/>
          <w:rtl/>
        </w:rPr>
        <w:t xml:space="preserve">قَبَس‌ٍ: مقداری از آتش. «المفردات للراغب» آتِیکُم بِشِهاب‌ٍ قَبَس‌ٍ: شعله‌ای از آتش بیاورم.</w:t>
      </w:r>
    </w:p>
    <w:p>
      <w:pPr>
        <w:pStyle w:val="BookText"/>
      </w:pPr>
      <w:r>
        <w:rPr>
          <w:rFonts w:ascii="IRNazanin" w:hAnsi="IRNazanin" w:eastAsia="IRNazanin" w:cs="IRNazanin"/>
          <w:lang w:bidi="fa-IR"/>
          <w:color w:val="111111"/>
          <w:sz w:val="28"/>
          <w:szCs w:val="28"/>
          <w:rtl/>
        </w:rPr>
        <w:t xml:space="preserve">تَصطَلُون‌َ: گرم شوید.</w:t>
      </w:r>
    </w:p>
    <w:p>
      <w:pPr>
        <w:pStyle w:val="Heading3"/>
      </w:pPr>
      <w:bookmarkStart w:id="2427" w:name="_Toc1821"/>
      <w:r>
        <w:t>[سوره النمل (27): آیه 9]</w:t>
      </w:r>
      <w:bookmarkEnd w:id="2427"/>
    </w:p>
    <w:p>
      <w:pPr>
        <w:pStyle w:val="BookText"/>
      </w:pPr>
      <w:r>
        <w:rPr>
          <w:rFonts w:ascii="Amiri" w:hAnsi="Amiri" w:eastAsia="Amiri" w:cs="Amiri"/>
          <w:lang w:bidi="ar-SA"/>
          <w:color w:val="111111"/>
          <w:sz w:val="28"/>
          <w:szCs w:val="28"/>
          <w:rtl/>
        </w:rPr>
        <w:t xml:space="preserve">یا مُوسی إِنَّه‌ُ أَنَا اللّه‌ُ العَزِیزُ الحَکِیم‌ُ (9)</w:t>
      </w:r>
    </w:p>
    <w:p>
      <w:pPr>
        <w:pStyle w:val="BookText"/>
      </w:pPr>
      <w:r>
        <w:rPr>
          <w:rFonts w:ascii="Amiri" w:hAnsi="Amiri" w:eastAsia="Amiri" w:cs="Amiri"/>
          <w:lang w:bidi="ar-SA"/>
          <w:color w:val="111111"/>
          <w:sz w:val="28"/>
          <w:szCs w:val="28"/>
          <w:rtl/>
        </w:rPr>
        <w:t xml:space="preserve">9- إِنَّه‌ُ: إن‌ّ المتکلّم و النادی.</w:t>
      </w:r>
    </w:p>
    <w:p>
      <w:pPr>
        <w:pStyle w:val="Heading3"/>
      </w:pPr>
      <w:bookmarkStart w:id="2428" w:name="_Toc1822"/>
      <w:r>
        <w:t>[سوره النمل (27): آیه 10]</w:t>
      </w:r>
      <w:bookmarkEnd w:id="2428"/>
    </w:p>
    <w:p>
      <w:pPr>
        <w:pStyle w:val="BookText"/>
      </w:pPr>
      <w:r>
        <w:rPr>
          <w:rFonts w:ascii="Amiri" w:hAnsi="Amiri" w:eastAsia="Amiri" w:cs="Amiri"/>
          <w:lang w:bidi="ar-SA"/>
          <w:color w:val="111111"/>
          <w:sz w:val="28"/>
          <w:szCs w:val="28"/>
          <w:rtl/>
        </w:rPr>
        <w:t xml:space="preserve">وَ أَلق‌ِ عَصاک‌َ فَلَمّا رَآها تَهتَزُّ کَأَنَّها جَان‌ٌّ وَلّی مُدبِراً وَ لَم یُعَقِّب یا مُوسی لا تَخَف إِنِّی لا یَخاف‌ُ لَدَی‌َّ المُرسَلُون‌َ (10)</w:t>
      </w:r>
    </w:p>
    <w:p>
      <w:pPr>
        <w:pStyle w:val="BookText"/>
      </w:pPr>
      <w:r>
        <w:rPr>
          <w:rFonts w:ascii="Amiri" w:hAnsi="Amiri" w:eastAsia="Amiri" w:cs="Amiri"/>
          <w:lang w:bidi="ar-SA"/>
          <w:color w:val="111111"/>
          <w:sz w:val="28"/>
          <w:szCs w:val="28"/>
          <w:rtl/>
        </w:rPr>
        <w:t xml:space="preserve">10- تَهتَزُّ: حرکت می‌کرد.</w:t>
      </w:r>
    </w:p>
    <w:p>
      <w:pPr>
        <w:pStyle w:val="BookText"/>
      </w:pPr>
      <w:r>
        <w:rPr>
          <w:rFonts w:ascii="IRNazanin" w:hAnsi="IRNazanin" w:eastAsia="IRNazanin" w:cs="IRNazanin"/>
          <w:lang w:bidi="fa-IR"/>
          <w:color w:val="111111"/>
          <w:sz w:val="28"/>
          <w:szCs w:val="28"/>
          <w:rtl/>
        </w:rPr>
        <w:t xml:space="preserve">جَان‌ٌّ: مار معمولی. در اینکه جا تعبیر به «جان‌ّ» شده است، با اینکه که به تعبیر آیات دیگر عصای موسی «ثعبان» به معنای مار بزرگ و اژدها بوده است و اینکه به خاطر اینکه است که تشبیه «کَأَنَّها جَان‌ٌّ» در اینکه جا از اینکه جهت است که حرکت اینکه اژدها همانند مارهای معمولی مخفی بوده است، نه اینکه که در جثه مانند مار معمولی باشد ..</w:t>
      </w:r>
    </w:p>
    <w:p>
      <w:pPr>
        <w:pStyle w:val="Heading3"/>
      </w:pPr>
      <w:bookmarkStart w:id="2429" w:name="_Toc1823"/>
      <w:r>
        <w:t>[سوره النمل (27): آیه 11]</w:t>
      </w:r>
      <w:bookmarkEnd w:id="2429"/>
    </w:p>
    <w:p>
      <w:pPr>
        <w:pStyle w:val="BookText"/>
      </w:pPr>
      <w:r>
        <w:rPr>
          <w:rFonts w:ascii="Amiri" w:hAnsi="Amiri" w:eastAsia="Amiri" w:cs="Amiri"/>
          <w:lang w:bidi="ar-SA"/>
          <w:color w:val="111111"/>
          <w:sz w:val="28"/>
          <w:szCs w:val="28"/>
          <w:rtl/>
        </w:rPr>
        <w:t xml:space="preserve">إِلاّ مَن ظَلَم‌َ ثُم‌َّ بَدَّل‌َ حُسناً بَعدَ سُوءٍ فَإِنِّی غَفُورٌ رَحِیم‌ٌ (11)</w:t>
      </w:r>
    </w:p>
    <w:p>
      <w:pPr>
        <w:pStyle w:val="BookText"/>
      </w:pPr>
      <w:r>
        <w:rPr>
          <w:rFonts w:ascii="IRNazanin" w:hAnsi="IRNazanin" w:eastAsia="IRNazanin" w:cs="IRNazanin"/>
          <w:lang w:bidi="fa-IR"/>
          <w:color w:val="111111"/>
          <w:sz w:val="28"/>
          <w:szCs w:val="28"/>
          <w:rtl/>
        </w:rPr>
        <w:t xml:space="preserve">11- إِلّا: استثناء منقطع است، به معنای «لکن».</w:t>
      </w:r>
    </w:p>
    <w:p>
      <w:pPr>
        <w:pStyle w:val="Heading3"/>
      </w:pPr>
      <w:bookmarkStart w:id="2430" w:name="_Toc1824"/>
      <w:r>
        <w:t>[سوره النمل (27): آیه 12]</w:t>
      </w:r>
      <w:bookmarkEnd w:id="2430"/>
    </w:p>
    <w:p>
      <w:pPr>
        <w:pStyle w:val="BookText"/>
      </w:pPr>
      <w:r>
        <w:rPr>
          <w:rFonts w:ascii="Amiri" w:hAnsi="Amiri" w:eastAsia="Amiri" w:cs="Amiri"/>
          <w:lang w:bidi="ar-SA"/>
          <w:color w:val="111111"/>
          <w:sz w:val="28"/>
          <w:szCs w:val="28"/>
          <w:rtl/>
        </w:rPr>
        <w:t xml:space="preserve">وَ أَدخِل یَدَک‌َ فِی جَیبِک‌َ تَخرُج بَیضاءَ مِن غَیرِ سُوءٍ فِی تِسع‌ِ آیات‌ٍ إِلی فِرعَون‌َ وَ قَومِه‌ِ إِنَّهُم کانُوا قَوماً فاسِقِین‌َ (12)</w:t>
      </w:r>
    </w:p>
    <w:p>
      <w:pPr>
        <w:pStyle w:val="BookText"/>
      </w:pPr>
      <w:r>
        <w:rPr>
          <w:rFonts w:ascii="Amiri" w:hAnsi="Amiri" w:eastAsia="Amiri" w:cs="Amiri"/>
          <w:lang w:bidi="ar-SA"/>
          <w:color w:val="111111"/>
          <w:sz w:val="28"/>
          <w:szCs w:val="28"/>
          <w:rtl/>
        </w:rPr>
        <w:t xml:space="preserve">12-قال که بَیضاءَ مِن غَیرِ سُوءٍ: بدون اینکه که اینکه سفیدی از مرضی مانند برص باشد.</w:t>
      </w:r>
    </w:p>
    <w:p>
      <w:pPr>
        <w:pStyle w:val="BookText"/>
      </w:pPr>
      <w:r>
        <w:rPr>
          <w:rFonts w:ascii="Amiri" w:hAnsi="Amiri" w:eastAsia="Amiri" w:cs="Amiri"/>
          <w:lang w:bidi="ar-SA"/>
          <w:color w:val="111111"/>
          <w:sz w:val="28"/>
          <w:szCs w:val="28"/>
          <w:rtl/>
        </w:rPr>
        <w:t xml:space="preserve">قال که‌فِی تِسع‌ِ: مع تسع.</w:t>
      </w:r>
    </w:p>
    <w:p>
      <w:pPr>
        <w:pStyle w:val="BookText"/>
      </w:pPr>
      <w:r>
        <w:rPr>
          <w:rFonts w:ascii="Amiri" w:hAnsi="Amiri" w:eastAsia="Amiri" w:cs="Amiri"/>
          <w:lang w:bidi="ar-SA"/>
          <w:color w:val="111111"/>
          <w:sz w:val="28"/>
          <w:szCs w:val="28"/>
          <w:rtl/>
        </w:rPr>
        <w:t xml:space="preserve">قال که‌إِلی فِرعَون‌َ: أنت مرسل بها الی فرعون.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76" w:name="pg1516_12194"/>
    <w:bookmarkEnd w:id="376"/>
    <w:p>
      <w:pPr>
        <w:pStyle w:val="Heading3"/>
      </w:pPr>
      <w:bookmarkStart w:id="2431" w:name="_Toc1825"/>
      <w:r>
        <w:t>[سوره النمل (27): آیه 14]</w:t>
      </w:r>
      <w:bookmarkEnd w:id="2431"/>
    </w:p>
    <w:p>
      <w:pPr>
        <w:pStyle w:val="BookText"/>
      </w:pPr>
      <w:r>
        <w:rPr>
          <w:rFonts w:ascii="Amiri" w:hAnsi="Amiri" w:eastAsia="Amiri" w:cs="Amiri"/>
          <w:lang w:bidi="ar-SA"/>
          <w:color w:val="111111"/>
          <w:sz w:val="28"/>
          <w:szCs w:val="28"/>
          <w:rtl/>
        </w:rPr>
        <w:t xml:space="preserve">وَ جَحَدُوا بِها وَ استَیقَنَتها أَنفُسُهُم ظُلماً وَ عُلُوًّا فَانظُر کَیف‌َ کان‌َ عاقِبَةُ المُفسِدِین‌َ (14)</w:t>
      </w:r>
    </w:p>
    <w:p>
      <w:pPr>
        <w:pStyle w:val="BookText"/>
      </w:pPr>
      <w:r>
        <w:rPr>
          <w:rFonts w:ascii="Amiri" w:hAnsi="Amiri" w:eastAsia="Amiri" w:cs="Amiri"/>
          <w:lang w:bidi="ar-SA"/>
          <w:color w:val="111111"/>
          <w:sz w:val="28"/>
          <w:szCs w:val="28"/>
          <w:rtl/>
        </w:rPr>
        <w:t xml:space="preserve">14- جَحَدُوا بِها: جحدوها. «با» زاید است.</w:t>
      </w:r>
    </w:p>
    <w:p>
      <w:pPr>
        <w:pStyle w:val="Heading3"/>
      </w:pPr>
      <w:bookmarkStart w:id="2432" w:name="_Toc1826"/>
      <w:r>
        <w:t>[سوره النمل (27): آیه 17]</w:t>
      </w:r>
      <w:bookmarkEnd w:id="2432"/>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 (17)</w:t>
      </w:r>
    </w:p>
    <w:p>
      <w:pPr>
        <w:pStyle w:val="BookText"/>
      </w:pPr>
      <w:r>
        <w:rPr>
          <w:rFonts w:ascii="Amiri" w:hAnsi="Amiri" w:eastAsia="Amiri" w:cs="Amiri"/>
          <w:lang w:bidi="ar-SA"/>
          <w:color w:val="111111"/>
          <w:sz w:val="28"/>
          <w:szCs w:val="28"/>
          <w:rtl/>
        </w:rPr>
        <w:t xml:space="preserve">17- حُشِرَ: جمع شده بودند.</w:t>
      </w:r>
    </w:p>
    <w:p>
      <w:pPr>
        <w:pStyle w:val="BookText"/>
      </w:pPr>
      <w:r>
        <w:rPr>
          <w:rFonts w:ascii="IRNazanin" w:hAnsi="IRNazanin" w:eastAsia="IRNazanin" w:cs="IRNazanin"/>
          <w:lang w:bidi="fa-IR"/>
          <w:color w:val="111111"/>
          <w:sz w:val="28"/>
          <w:szCs w:val="28"/>
          <w:rtl/>
        </w:rPr>
        <w:t xml:space="preserve">یُوزَعُون‌َ: اینکه لشگر با نظم می‌رفتند، به گونه‌ای که جلو سپاه را متوقّف می‌کردند تا نفرات عقب برسد. اینکه نوع کنترل و ایجاد نظم را «وزع» می‌گویند.</w:t>
      </w:r>
    </w:p>
    <w:p>
      <w:pPr>
        <w:pStyle w:val="Heading3"/>
      </w:pPr>
      <w:bookmarkStart w:id="2433" w:name="_Toc1827"/>
      <w:r>
        <w:t>[سوره النمل (27): آیه 18]</w:t>
      </w:r>
      <w:bookmarkEnd w:id="2433"/>
    </w:p>
    <w:p>
      <w:pPr>
        <w:pStyle w:val="BookText"/>
      </w:pPr>
      <w:r>
        <w:rPr>
          <w:rFonts w:ascii="Amiri" w:hAnsi="Amiri" w:eastAsia="Amiri" w:cs="Amiri"/>
          <w:lang w:bidi="ar-SA"/>
          <w:color w:val="111111"/>
          <w:sz w:val="28"/>
          <w:szCs w:val="28"/>
          <w:rtl/>
        </w:rPr>
        <w:t xml:space="preserve">حَتّی إِذا أَتَوا عَلی وادِ النَّمل‌ِ قالَت نَملَةٌ یا أَیُّهَا النَّمل‌ُ ادخُلُوا مَساکِنَکُم لا یَحطِمَنَّکُم سُلَیمان‌ُ وَ جُنُودُه‌ُ وَ هُم لا یَشعُرُون‌َ (18)</w:t>
      </w:r>
    </w:p>
    <w:p>
      <w:pPr>
        <w:pStyle w:val="BookText"/>
      </w:pPr>
      <w:r>
        <w:rPr>
          <w:rFonts w:ascii="Amiri" w:hAnsi="Amiri" w:eastAsia="Amiri" w:cs="Amiri"/>
          <w:lang w:bidi="ar-SA"/>
          <w:color w:val="111111"/>
          <w:sz w:val="28"/>
          <w:szCs w:val="28"/>
          <w:rtl/>
        </w:rPr>
        <w:t xml:space="preserve">18- لا یَحطِمَنَّکُم: شما را له نکنند.</w:t>
      </w:r>
    </w:p>
    <w:p>
      <w:pPr>
        <w:pStyle w:val="Heading3"/>
      </w:pPr>
      <w:bookmarkStart w:id="2434" w:name="_Toc1828"/>
      <w:r>
        <w:t>[سوره النمل (27): آیه 19]</w:t>
      </w:r>
      <w:bookmarkEnd w:id="2434"/>
    </w:p>
    <w:p>
      <w:pPr>
        <w:pStyle w:val="BookText"/>
      </w:pPr>
      <w:r>
        <w:rPr>
          <w:rFonts w:ascii="Amiri" w:hAnsi="Amiri" w:eastAsia="Amiri" w:cs="Amiri"/>
          <w:lang w:bidi="ar-SA"/>
          <w:color w:val="111111"/>
          <w:sz w:val="28"/>
          <w:szCs w:val="28"/>
          <w:rtl/>
        </w:rPr>
        <w:t xml:space="preserve">فَتَبَسَّم‌َ ضاحِکاً مِن قَولِها وَ قال‌َ رَب‌ِّ أَوزِعنِی أَن أَشکُرَ نِعمَتَک‌َ الَّتِی أَنعَمت‌َ عَلَی‌َّ وَ عَلی والِدَی‌َّ وَ أَن أَعمَل‌َ صالِحاً تَرضاه‌ُ وَ أَدخِلنِی بِرَحمَتِک‌َ فِی عِبادِک‌َ الصّالِحِین‌َ (19)</w:t>
      </w:r>
    </w:p>
    <w:p>
      <w:pPr>
        <w:pStyle w:val="BookText"/>
      </w:pPr>
      <w:r>
        <w:rPr>
          <w:rFonts w:ascii="Amiri" w:hAnsi="Amiri" w:eastAsia="Amiri" w:cs="Amiri"/>
          <w:lang w:bidi="ar-SA"/>
          <w:color w:val="111111"/>
          <w:sz w:val="28"/>
          <w:szCs w:val="28"/>
          <w:rtl/>
        </w:rPr>
        <w:t xml:space="preserve">19- أَوزِعنِی: به من الهام کن</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3"/>
      </w:pPr>
      <w:bookmarkStart w:id="2435" w:name="_Toc1829"/>
      <w:r>
        <w:t>[سوره النمل (27): آیه 20]</w:t>
      </w:r>
      <w:bookmarkEnd w:id="2435"/>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 (20)</w:t>
      </w:r>
    </w:p>
    <w:p>
      <w:pPr>
        <w:pStyle w:val="BookText"/>
      </w:pPr>
      <w:r>
        <w:rPr>
          <w:rFonts w:ascii="IRNazanin" w:hAnsi="IRNazanin" w:eastAsia="IRNazanin" w:cs="IRNazanin"/>
          <w:lang w:bidi="fa-IR"/>
          <w:color w:val="111111"/>
          <w:sz w:val="28"/>
          <w:szCs w:val="28"/>
          <w:rtl/>
        </w:rPr>
        <w:t xml:space="preserve">20- تَفَقَّدَ الطَّیرَ: از پرنده غایب جویا شد.</w:t>
      </w:r>
    </w:p>
    <w:p>
      <w:pPr>
        <w:pStyle w:val="BookText"/>
      </w:pPr>
      <w:r>
        <w:rPr>
          <w:rFonts w:ascii="Amiri" w:hAnsi="Amiri" w:eastAsia="Amiri" w:cs="Amiri"/>
          <w:lang w:bidi="ar-SA"/>
          <w:color w:val="111111"/>
          <w:sz w:val="28"/>
          <w:szCs w:val="28"/>
          <w:rtl/>
        </w:rPr>
        <w:t xml:space="preserve">ما لِی‌َ لا أَرَی الهُدهُدَ: ما للهدهد لا أراه.</w:t>
      </w:r>
    </w:p>
    <w:p>
      <w:pPr>
        <w:pStyle w:val="BookText"/>
      </w:pPr>
      <w:r>
        <w:rPr>
          <w:rFonts w:ascii="IRNazanin" w:hAnsi="IRNazanin" w:eastAsia="IRNazanin" w:cs="IRNazanin"/>
          <w:lang w:bidi="fa-IR"/>
          <w:color w:val="111111"/>
          <w:sz w:val="28"/>
          <w:szCs w:val="28"/>
          <w:rtl/>
        </w:rPr>
        <w:t xml:space="preserve">أَم کان‌َ: «أم» منقطعه است یعنی «بل أ هو من الغائبین».</w:t>
      </w:r>
    </w:p>
    <w:p>
      <w:pPr>
        <w:pStyle w:val="Heading3"/>
      </w:pPr>
      <w:bookmarkStart w:id="2436" w:name="_Toc1830"/>
      <w:r>
        <w:t>[سوره النمل (27): آیه 21]</w:t>
      </w:r>
      <w:bookmarkEnd w:id="2436"/>
    </w:p>
    <w:p>
      <w:pPr>
        <w:pStyle w:val="BookText"/>
      </w:pPr>
      <w:r>
        <w:rPr>
          <w:rFonts w:ascii="Amiri" w:hAnsi="Amiri" w:eastAsia="Amiri" w:cs="Amiri"/>
          <w:lang w:bidi="ar-SA"/>
          <w:color w:val="111111"/>
          <w:sz w:val="28"/>
          <w:szCs w:val="28"/>
          <w:rtl/>
        </w:rPr>
        <w:t xml:space="preserve">لَأُعَذِّبَنَّه‌ُ عَذاباً شَدِیداً أَو لَأَذبَحَنَّه‌ُ أَو لَیَأتِیَنِّی بِسُلطان‌ٍ مُبِین‌ٍ (21)</w:t>
      </w:r>
    </w:p>
    <w:p>
      <w:pPr>
        <w:pStyle w:val="BookText"/>
      </w:pPr>
      <w:r>
        <w:rPr>
          <w:rFonts w:ascii="Amiri" w:hAnsi="Amiri" w:eastAsia="Amiri" w:cs="Amiri"/>
          <w:lang w:bidi="ar-SA"/>
          <w:color w:val="111111"/>
          <w:sz w:val="28"/>
          <w:szCs w:val="28"/>
          <w:rtl/>
        </w:rPr>
        <w:t xml:space="preserve">21- لَیَأتِیَنِّی: اصل آن «لیأتینّنی» بوده که نون وقایه حذف شده است.</w:t>
      </w:r>
    </w:p>
    <w:p>
      <w:pPr>
        <w:pStyle w:val="Heading3"/>
      </w:pPr>
      <w:bookmarkStart w:id="2437" w:name="_Toc1831"/>
      <w:r>
        <w:t>[سوره النمل (27): آیه 22]</w:t>
      </w:r>
      <w:bookmarkEnd w:id="2437"/>
    </w:p>
    <w:p>
      <w:pPr>
        <w:pStyle w:val="BookText"/>
      </w:pPr>
      <w:r>
        <w:rPr>
          <w:rFonts w:ascii="Amiri" w:hAnsi="Amiri" w:eastAsia="Amiri" w:cs="Amiri"/>
          <w:lang w:bidi="ar-SA"/>
          <w:color w:val="111111"/>
          <w:sz w:val="28"/>
          <w:szCs w:val="28"/>
          <w:rtl/>
        </w:rPr>
        <w:t xml:space="preserve">فَمَکَث‌َ غَیرَ بَعِیدٍ فَقال‌َ أَحَطت‌ُ بِما لَم تُحِط بِه‌ِ وَ جِئتُک‌َ مِن سَبَإٍ بِنَبَإٍ یَقِین‌ٍ (22)</w:t>
      </w:r>
    </w:p>
    <w:p>
      <w:pPr>
        <w:pStyle w:val="BookText"/>
      </w:pPr>
      <w:r>
        <w:rPr>
          <w:rFonts w:ascii="IRNazanin" w:hAnsi="IRNazanin" w:eastAsia="IRNazanin" w:cs="IRNazanin"/>
          <w:lang w:bidi="fa-IR"/>
          <w:color w:val="111111"/>
          <w:sz w:val="28"/>
          <w:szCs w:val="28"/>
          <w:rtl/>
        </w:rPr>
        <w:t xml:space="preserve">22- فَمَکَث‌َ غَیرَ بَعِیدٍ: طولی نکشید، درنگ نکرد سلیمان مگر اندک زمانی.</w:t>
      </w:r>
    </w:p>
    <w:p>
      <w:pPr>
        <w:pStyle w:val="BookText"/>
      </w:pPr>
      <w:r>
        <w:rPr>
          <w:rFonts w:ascii="IRNazanin" w:hAnsi="IRNazanin" w:eastAsia="IRNazanin" w:cs="IRNazanin"/>
          <w:lang w:bidi="fa-IR"/>
          <w:color w:val="111111"/>
          <w:sz w:val="28"/>
          <w:szCs w:val="28"/>
          <w:rtl/>
        </w:rPr>
        <w:t xml:space="preserve">«سبأ»: به دو معنا آمده است: 1- نام شهری است در یمن. 2- نام طائفه و قبیله.</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77" w:name="pg1516_12197"/>
    <w:bookmarkEnd w:id="377"/>
    <w:p>
      <w:pPr>
        <w:pStyle w:val="Heading3"/>
      </w:pPr>
      <w:bookmarkStart w:id="2438" w:name="_Toc1832"/>
      <w:r>
        <w:t>[سوره النمل (27): آیه 23]</w:t>
      </w:r>
      <w:bookmarkEnd w:id="2438"/>
    </w:p>
    <w:p>
      <w:pPr>
        <w:pStyle w:val="BookText"/>
      </w:pPr>
      <w:r>
        <w:rPr>
          <w:rFonts w:ascii="Amiri" w:hAnsi="Amiri" w:eastAsia="Amiri" w:cs="Amiri"/>
          <w:lang w:bidi="ar-SA"/>
          <w:color w:val="111111"/>
          <w:sz w:val="28"/>
          <w:szCs w:val="28"/>
          <w:rtl/>
        </w:rPr>
        <w:t xml:space="preserve">إِنِّی وَجَدت‌ُ امرَأَةً تَملِکُهُم وَ أُوتِیَت مِن کُل‌ِّ شَی‌ءٍ وَ لَها عَرش‌ٌ عَظِیم‌ٌ (23)</w:t>
      </w:r>
    </w:p>
    <w:p>
      <w:pPr>
        <w:pStyle w:val="BookText"/>
      </w:pPr>
      <w:r>
        <w:rPr>
          <w:rFonts w:ascii="IRNazanin" w:hAnsi="IRNazanin" w:eastAsia="IRNazanin" w:cs="IRNazanin"/>
          <w:lang w:bidi="fa-IR"/>
          <w:color w:val="111111"/>
          <w:sz w:val="28"/>
          <w:szCs w:val="28"/>
          <w:rtl/>
        </w:rPr>
        <w:t xml:space="preserve">23- عَرش‌ٌ: به دو معنا آمده است: 1- تخت.</w:t>
      </w:r>
    </w:p>
    <w:p>
      <w:pPr>
        <w:pStyle w:val="BookText"/>
      </w:pPr>
      <w:r>
        <w:rPr>
          <w:rFonts w:ascii="IRNazanin" w:hAnsi="IRNazanin" w:eastAsia="IRNazanin" w:cs="IRNazanin"/>
          <w:lang w:bidi="fa-IR"/>
          <w:color w:val="111111"/>
          <w:sz w:val="28"/>
          <w:szCs w:val="28"/>
          <w:rtl/>
        </w:rPr>
        <w:t xml:space="preserve">2- حکومت، فرمانروایی.</w:t>
      </w:r>
    </w:p>
    <w:p>
      <w:pPr>
        <w:pStyle w:val="Heading3"/>
      </w:pPr>
      <w:bookmarkStart w:id="2439" w:name="_Toc1833"/>
      <w:r>
        <w:t>[سوره النمل (27): آیه 25]</w:t>
      </w:r>
      <w:bookmarkEnd w:id="2439"/>
    </w:p>
    <w:p>
      <w:pPr>
        <w:pStyle w:val="BookText"/>
      </w:pPr>
      <w:r>
        <w:rPr>
          <w:rFonts w:ascii="Amiri" w:hAnsi="Amiri" w:eastAsia="Amiri" w:cs="Amiri"/>
          <w:lang w:bidi="ar-SA"/>
          <w:color w:val="111111"/>
          <w:sz w:val="28"/>
          <w:szCs w:val="28"/>
          <w:rtl/>
        </w:rPr>
        <w:t xml:space="preserve">أَلاّ یَسجُدُوا لِلّه‌ِ الَّذِی یُخرِج‌ُ الخَب‌ءَ فِی السَّماوات‌ِ وَ الأَرض‌ِ وَ یَعلَم‌ُ ما تُخفُون‌َ وَ ما تُعلِنُون‌َ (25)</w:t>
      </w:r>
    </w:p>
    <w:p>
      <w:pPr>
        <w:pStyle w:val="BookText"/>
      </w:pPr>
      <w:r>
        <w:rPr>
          <w:rFonts w:ascii="Amiri" w:hAnsi="Amiri" w:eastAsia="Amiri" w:cs="Amiri"/>
          <w:lang w:bidi="ar-SA"/>
          <w:color w:val="111111"/>
          <w:sz w:val="28"/>
          <w:szCs w:val="28"/>
          <w:rtl/>
        </w:rPr>
        <w:t xml:space="preserve">25- أَلّا یَسجُدُوا: علت است برای «صدهم» یعنی «لئلّا یسجدوا للّه».</w:t>
      </w:r>
    </w:p>
    <w:p>
      <w:pPr>
        <w:pStyle w:val="BookText"/>
      </w:pPr>
      <w:r>
        <w:rPr>
          <w:rFonts w:ascii="IRNazanin" w:hAnsi="IRNazanin" w:eastAsia="IRNazanin" w:cs="IRNazanin"/>
          <w:lang w:bidi="fa-IR"/>
          <w:color w:val="111111"/>
          <w:sz w:val="28"/>
          <w:szCs w:val="28"/>
          <w:rtl/>
        </w:rPr>
        <w:t xml:space="preserve">الخَب‌ءَ: پنهان و مخفی.</w:t>
      </w:r>
    </w:p>
    <w:p>
      <w:pPr>
        <w:pStyle w:val="Heading3"/>
      </w:pPr>
      <w:bookmarkStart w:id="2440" w:name="_Toc1834"/>
      <w:r>
        <w:t>[سوره النمل (27): آیه 28]</w:t>
      </w:r>
      <w:bookmarkEnd w:id="2440"/>
    </w:p>
    <w:p>
      <w:pPr>
        <w:pStyle w:val="BookText"/>
      </w:pPr>
      <w:r>
        <w:rPr>
          <w:rFonts w:ascii="Amiri" w:hAnsi="Amiri" w:eastAsia="Amiri" w:cs="Amiri"/>
          <w:lang w:bidi="ar-SA"/>
          <w:color w:val="111111"/>
          <w:sz w:val="28"/>
          <w:szCs w:val="28"/>
          <w:rtl/>
        </w:rPr>
        <w:t xml:space="preserve">اذهَب بِکِتابِی هذا فَأَلقِه إِلَیهِم ثُم‌َّ تَوَل‌َّ عَنهُم فَانظُر ما ذا یَرجِعُون‌َ (28)</w:t>
      </w:r>
    </w:p>
    <w:p>
      <w:pPr>
        <w:pStyle w:val="BookText"/>
      </w:pPr>
      <w:r>
        <w:rPr>
          <w:rFonts w:ascii="IRNazanin" w:hAnsi="IRNazanin" w:eastAsia="IRNazanin" w:cs="IRNazanin"/>
          <w:lang w:bidi="fa-IR"/>
          <w:color w:val="111111"/>
          <w:sz w:val="28"/>
          <w:szCs w:val="28"/>
          <w:rtl/>
        </w:rPr>
        <w:t xml:space="preserve">28- تَوَل‌َّ عَنهُم: خود را در نزدیکی آنان پنهان کن.</w:t>
      </w:r>
    </w:p>
    <w:p>
      <w:pPr>
        <w:pStyle w:val="Heading3"/>
      </w:pPr>
      <w:bookmarkStart w:id="2441" w:name="_Toc1835"/>
      <w:r>
        <w:t>[سوره النمل (27): آیه 31]</w:t>
      </w:r>
      <w:bookmarkEnd w:id="2441"/>
    </w:p>
    <w:p>
      <w:pPr>
        <w:pStyle w:val="BookText"/>
      </w:pPr>
      <w:r>
        <w:rPr>
          <w:rFonts w:ascii="Amiri" w:hAnsi="Amiri" w:eastAsia="Amiri" w:cs="Amiri"/>
          <w:lang w:bidi="ar-SA"/>
          <w:color w:val="111111"/>
          <w:sz w:val="28"/>
          <w:szCs w:val="28"/>
          <w:rtl/>
        </w:rPr>
        <w:t xml:space="preserve">أَلاّ تَعلُوا عَلَی‌َّ وَ أتُونِی مُسلِمِین‌َ (31)</w:t>
      </w:r>
    </w:p>
    <w:p>
      <w:pPr>
        <w:pStyle w:val="BookText"/>
      </w:pPr>
      <w:r>
        <w:rPr>
          <w:rFonts w:ascii="Amiri" w:hAnsi="Amiri" w:eastAsia="Amiri" w:cs="Amiri"/>
          <w:lang w:bidi="ar-SA"/>
          <w:color w:val="111111"/>
          <w:sz w:val="28"/>
          <w:szCs w:val="28"/>
          <w:rtl/>
        </w:rPr>
        <w:t xml:space="preserve">31- أَلّا تَعلُوا: «أن» تفسیریه است یعنی «لا تعلوا».</w:t>
      </w:r>
    </w:p>
    <w:p>
      <w:pPr>
        <w:pStyle w:val="Heading3"/>
      </w:pPr>
      <w:bookmarkStart w:id="2442" w:name="_Toc1836"/>
      <w:r>
        <w:t>[سوره النمل (27): آیه 32]</w:t>
      </w:r>
      <w:bookmarkEnd w:id="2442"/>
    </w:p>
    <w:p>
      <w:pPr>
        <w:pStyle w:val="BookText"/>
      </w:pPr>
      <w:r>
        <w:rPr>
          <w:rFonts w:ascii="Amiri" w:hAnsi="Amiri" w:eastAsia="Amiri" w:cs="Amiri"/>
          <w:lang w:bidi="ar-SA"/>
          <w:color w:val="111111"/>
          <w:sz w:val="28"/>
          <w:szCs w:val="28"/>
          <w:rtl/>
        </w:rPr>
        <w:t xml:space="preserve">قالَت یا أَیُّهَا المَلَأُ أَفتُونِی فِی أَمرِی ما کُنت‌ُ قاطِعَةً أَمراً حَتّی تَشهَدُون‌ِ (32)</w:t>
      </w:r>
    </w:p>
    <w:p>
      <w:pPr>
        <w:pStyle w:val="BookText"/>
      </w:pPr>
      <w:r>
        <w:rPr>
          <w:rFonts w:ascii="IRNazanin" w:hAnsi="IRNazanin" w:eastAsia="IRNazanin" w:cs="IRNazanin"/>
          <w:lang w:bidi="fa-IR"/>
          <w:color w:val="111111"/>
          <w:sz w:val="28"/>
          <w:szCs w:val="28"/>
          <w:rtl/>
        </w:rPr>
        <w:t xml:space="preserve">32- ما کُنت‌ُ قاطِعَةً أَمراً: در کاری تصمیمی نمی‌گیرم.</w:t>
      </w:r>
    </w:p>
    <w:p>
      <w:pPr>
        <w:pStyle w:val="Heading3"/>
      </w:pPr>
      <w:bookmarkStart w:id="2443" w:name="_Toc1837"/>
      <w:r>
        <w:t>[سوره النمل (27): آیه 34]</w:t>
      </w:r>
      <w:bookmarkEnd w:id="2443"/>
    </w:p>
    <w:p>
      <w:pPr>
        <w:pStyle w:val="BookText"/>
      </w:pPr>
      <w:r>
        <w:rPr>
          <w:rFonts w:ascii="Amiri" w:hAnsi="Amiri" w:eastAsia="Amiri" w:cs="Amiri"/>
          <w:lang w:bidi="ar-SA"/>
          <w:color w:val="111111"/>
          <w:sz w:val="28"/>
          <w:szCs w:val="28"/>
          <w:rtl/>
        </w:rPr>
        <w:t xml:space="preserve">قالَت إِن‌َّ المُلُوک‌َ إِذا دَخَلُوا قَریَةً أَفسَدُوها وَ جَعَلُوا أَعِزَّةَ أَهلِها أَذِلَّةً وَ کَذلِک‌َ یَفعَلُون‌َ (34)</w:t>
      </w:r>
    </w:p>
    <w:p>
      <w:pPr>
        <w:pStyle w:val="BookText"/>
      </w:pPr>
      <w:r>
        <w:rPr>
          <w:rFonts w:ascii="IRNazanin" w:hAnsi="IRNazanin" w:eastAsia="IRNazanin" w:cs="IRNazanin"/>
          <w:lang w:bidi="fa-IR"/>
          <w:color w:val="111111"/>
          <w:sz w:val="28"/>
          <w:szCs w:val="28"/>
          <w:rtl/>
        </w:rPr>
        <w:t xml:space="preserve">34- کَذلِک‌َ یَفعَلُون‌َ: دو احتمال در آن وجود دارد: 1- کلام خداوند است در مقام تأیید کلام بلقیس یعنی بله چنین است پادشاهان قریه‌ها را خراب می‌کنند. 2- دنباله کلام بلقیس است یعنی بله چنین می‌کنند.</w:t>
      </w:r>
    </w:p>
    <w:p>
      <w:pPr>
        <w:pStyle w:val="Heading3"/>
      </w:pPr>
      <w:bookmarkStart w:id="2444" w:name="_Toc1838"/>
      <w:r>
        <w:t>[سوره النمل (27): آیه 35]</w:t>
      </w:r>
      <w:bookmarkEnd w:id="2444"/>
    </w:p>
    <w:p>
      <w:pPr>
        <w:pStyle w:val="BookText"/>
      </w:pPr>
      <w:r>
        <w:rPr>
          <w:rFonts w:ascii="Amiri" w:hAnsi="Amiri" w:eastAsia="Amiri" w:cs="Amiri"/>
          <w:lang w:bidi="ar-SA"/>
          <w:color w:val="111111"/>
          <w:sz w:val="28"/>
          <w:szCs w:val="28"/>
          <w:rtl/>
        </w:rPr>
        <w:t xml:space="preserve">وَ إِنِّی مُرسِلَةٌ إِلَیهِم بِهَدِیَّةٍ فَناظِرَةٌ بِم‌َ یَرجِع‌ُ المُرسَلُون‌َ (35)</w:t>
      </w:r>
    </w:p>
    <w:p>
      <w:pPr>
        <w:pStyle w:val="BookText"/>
      </w:pPr>
      <w:r>
        <w:rPr>
          <w:rFonts w:ascii="Amiri" w:hAnsi="Amiri" w:eastAsia="Amiri" w:cs="Amiri"/>
          <w:lang w:bidi="ar-SA"/>
          <w:color w:val="111111"/>
          <w:sz w:val="28"/>
          <w:szCs w:val="28"/>
          <w:rtl/>
        </w:rPr>
        <w:t xml:space="preserve">35- فَناظِرَةٌ: به انتظار می‌نشینم.</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8" w:name="pg1516_12201"/>
    <w:bookmarkEnd w:id="378"/>
    <w:p>
      <w:pPr>
        <w:pStyle w:val="Heading3"/>
      </w:pPr>
      <w:bookmarkStart w:id="2445" w:name="_Toc1839"/>
      <w:r>
        <w:t>[سوره النمل (27): آیه 36]</w:t>
      </w:r>
      <w:bookmarkEnd w:id="2445"/>
    </w:p>
    <w:p>
      <w:pPr>
        <w:pStyle w:val="BookText"/>
      </w:pPr>
      <w:r>
        <w:rPr>
          <w:rFonts w:ascii="Amiri" w:hAnsi="Amiri" w:eastAsia="Amiri" w:cs="Amiri"/>
          <w:lang w:bidi="ar-SA"/>
          <w:color w:val="111111"/>
          <w:sz w:val="28"/>
          <w:szCs w:val="28"/>
          <w:rtl/>
        </w:rPr>
        <w:t xml:space="preserve">فَلَمّا جاءَ سُلَیمان‌َ قال‌َ أَ تُمِدُّونَن‌ِ بِمال‌ٍ فَما آتانِی‌َ اللّه‌ُ خَیرٌ مِمّا آتاکُم بَل أَنتُم بِهَدِیَّتِکُم تَفرَحُون‌َ (36)</w:t>
      </w:r>
    </w:p>
    <w:p>
      <w:pPr>
        <w:pStyle w:val="BookText"/>
      </w:pPr>
      <w:r>
        <w:rPr>
          <w:rFonts w:ascii="IRNazanin" w:hAnsi="IRNazanin" w:eastAsia="IRNazanin" w:cs="IRNazanin"/>
          <w:lang w:bidi="fa-IR"/>
          <w:color w:val="111111"/>
          <w:sz w:val="28"/>
          <w:szCs w:val="28"/>
          <w:rtl/>
        </w:rPr>
        <w:t xml:space="preserve">36- جاءَ: فاعل «جاء» «رسول» است.</w:t>
      </w:r>
    </w:p>
    <w:p>
      <w:pPr>
        <w:pStyle w:val="BookText"/>
      </w:pPr>
      <w:r>
        <w:rPr>
          <w:rFonts w:ascii="Amiri" w:hAnsi="Amiri" w:eastAsia="Amiri" w:cs="Amiri"/>
          <w:lang w:bidi="ar-SA"/>
          <w:color w:val="111111"/>
          <w:sz w:val="28"/>
          <w:szCs w:val="28"/>
          <w:rtl/>
        </w:rPr>
        <w:t xml:space="preserve">أَ تُمِدُّونَن‌ِ بِمال‌ٍ: آیا به اموال من اضافه می‌کنند! یعنی نیازی به اینکه اموال نیست.</w:t>
      </w:r>
    </w:p>
    <w:p>
      <w:pPr>
        <w:pStyle w:val="Heading3"/>
      </w:pPr>
      <w:bookmarkStart w:id="2446" w:name="_Toc1840"/>
      <w:r>
        <w:t>[سوره النمل (27): آیه 37]</w:t>
      </w:r>
      <w:bookmarkEnd w:id="2446"/>
    </w:p>
    <w:p>
      <w:pPr>
        <w:pStyle w:val="BookText"/>
      </w:pPr>
      <w:r>
        <w:rPr>
          <w:rFonts w:ascii="Amiri" w:hAnsi="Amiri" w:eastAsia="Amiri" w:cs="Amiri"/>
          <w:lang w:bidi="ar-SA"/>
          <w:color w:val="111111"/>
          <w:sz w:val="28"/>
          <w:szCs w:val="28"/>
          <w:rtl/>
        </w:rPr>
        <w:t xml:space="preserve">ارجِع إِلَیهِم فَلَنَأتِیَنَّهُم بِجُنُودٍ لا قِبَل‌َ لَهُم بِها وَ لَنُخرِجَنَّهُم مِنها أَذِلَّةً وَ هُم صاغِرُون‌َ (37)</w:t>
      </w:r>
    </w:p>
    <w:p>
      <w:pPr>
        <w:pStyle w:val="BookText"/>
      </w:pPr>
      <w:r>
        <w:rPr>
          <w:rFonts w:ascii="Amiri" w:hAnsi="Amiri" w:eastAsia="Amiri" w:cs="Amiri"/>
          <w:lang w:bidi="ar-SA"/>
          <w:color w:val="111111"/>
          <w:sz w:val="28"/>
          <w:szCs w:val="28"/>
          <w:rtl/>
        </w:rPr>
        <w:t xml:space="preserve">37- صاغِرُون‌َ: ذلیل و خوار باشند.</w:t>
      </w:r>
    </w:p>
    <w:p>
      <w:pPr>
        <w:pStyle w:val="Heading3"/>
      </w:pPr>
      <w:bookmarkStart w:id="2447" w:name="_Toc1841"/>
      <w:r>
        <w:t>[سوره النمل (27): آیه 38]</w:t>
      </w:r>
      <w:bookmarkEnd w:id="2447"/>
    </w:p>
    <w:p>
      <w:pPr>
        <w:pStyle w:val="BookText"/>
      </w:pPr>
      <w:r>
        <w:rPr>
          <w:rFonts w:ascii="Amiri" w:hAnsi="Amiri" w:eastAsia="Amiri" w:cs="Amiri"/>
          <w:lang w:bidi="ar-SA"/>
          <w:color w:val="111111"/>
          <w:sz w:val="28"/>
          <w:szCs w:val="28"/>
          <w:rtl/>
        </w:rPr>
        <w:t xml:space="preserve">قال‌َ یا أَیُّهَا المَلَؤُا أَیُّکُم یَأتِینِی بِعَرشِها قَبل‌َ أَن یَأتُونِی مُسلِمِین‌َ (38)</w:t>
      </w:r>
    </w:p>
    <w:p>
      <w:pPr>
        <w:pStyle w:val="BookText"/>
      </w:pPr>
      <w:r>
        <w:rPr>
          <w:rFonts w:ascii="Amiri" w:hAnsi="Amiri" w:eastAsia="Amiri" w:cs="Amiri"/>
          <w:lang w:bidi="ar-SA"/>
          <w:color w:val="111111"/>
          <w:sz w:val="28"/>
          <w:szCs w:val="28"/>
          <w:rtl/>
        </w:rPr>
        <w:t xml:space="preserve">38- مُسلِمِین‌َ: به دو معنا آمده است:</w:t>
      </w:r>
    </w:p>
    <w:p>
      <w:pPr>
        <w:pStyle w:val="BookText"/>
      </w:pPr>
      <w:r>
        <w:rPr>
          <w:rFonts w:ascii="IRNazanin" w:hAnsi="IRNazanin" w:eastAsia="IRNazanin" w:cs="IRNazanin"/>
          <w:lang w:bidi="fa-IR"/>
          <w:color w:val="111111"/>
          <w:sz w:val="28"/>
          <w:szCs w:val="28"/>
          <w:rtl/>
        </w:rPr>
        <w:t xml:space="preserve">1- مؤمنین. 2- منقاد و تسلیم شدگان.</w:t>
      </w:r>
    </w:p>
    <w:p>
      <w:pPr>
        <w:pStyle w:val="Heading3"/>
      </w:pPr>
      <w:bookmarkStart w:id="2448" w:name="_Toc1842"/>
      <w:r>
        <w:t>[سوره النمل (27): آیه 39]</w:t>
      </w:r>
      <w:bookmarkEnd w:id="2448"/>
    </w:p>
    <w:p>
      <w:pPr>
        <w:pStyle w:val="BookText"/>
      </w:pPr>
      <w:r>
        <w:rPr>
          <w:rFonts w:ascii="Amiri" w:hAnsi="Amiri" w:eastAsia="Amiri" w:cs="Amiri"/>
          <w:lang w:bidi="ar-SA"/>
          <w:color w:val="111111"/>
          <w:sz w:val="28"/>
          <w:szCs w:val="28"/>
          <w:rtl/>
        </w:rPr>
        <w:t xml:space="preserve">قال‌َ عِفرِیت‌ٌ مِن‌َ الجِن‌ِّ أَنَا آتِیک‌َ بِه‌ِ قَبل‌َ أَن تَقُوم‌َ مِن مَقامِک‌َ وَ إِنِّی عَلَیه‌ِ لَقَوِی‌ٌّ أَمِین‌ٌ (39)</w:t>
      </w:r>
    </w:p>
    <w:p>
      <w:pPr>
        <w:pStyle w:val="BookText"/>
      </w:pPr>
      <w:r>
        <w:rPr>
          <w:rFonts w:ascii="IRNazanin" w:hAnsi="IRNazanin" w:eastAsia="IRNazanin" w:cs="IRNazanin"/>
          <w:lang w:bidi="fa-IR"/>
          <w:color w:val="111111"/>
          <w:sz w:val="28"/>
          <w:szCs w:val="28"/>
          <w:rtl/>
        </w:rPr>
        <w:t xml:space="preserve">39- عِفرِیت‌ٌ: طغیان‌گر قوی و زیرک.</w:t>
      </w:r>
    </w:p>
    <w:p>
      <w:pPr>
        <w:pStyle w:val="BookText"/>
      </w:pPr>
      <w:r>
        <w:rPr>
          <w:rFonts w:ascii="IRNazanin" w:hAnsi="IRNazanin" w:eastAsia="IRNazanin" w:cs="IRNazanin"/>
          <w:lang w:bidi="fa-IR"/>
          <w:color w:val="111111"/>
          <w:sz w:val="28"/>
          <w:szCs w:val="28"/>
          <w:rtl/>
        </w:rPr>
        <w:t xml:space="preserve">مَقامِک‌َ: جایگاه نشستن تو برای قضاوت، کرسی قضا.</w:t>
      </w:r>
    </w:p>
    <w:p>
      <w:pPr>
        <w:pStyle w:val="Heading3"/>
      </w:pPr>
      <w:bookmarkStart w:id="2449" w:name="_Toc1843"/>
      <w:r>
        <w:t>[سوره النمل (27): آیه 40]</w:t>
      </w:r>
      <w:bookmarkEnd w:id="2449"/>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(40)</w:t>
      </w:r>
    </w:p>
    <w:p>
      <w:pPr>
        <w:pStyle w:val="BookText"/>
      </w:pPr>
      <w:r>
        <w:rPr>
          <w:rFonts w:ascii="IRNazanin" w:hAnsi="IRNazanin" w:eastAsia="IRNazanin" w:cs="IRNazanin"/>
          <w:lang w:bidi="fa-IR"/>
          <w:color w:val="111111"/>
          <w:sz w:val="28"/>
          <w:szCs w:val="28"/>
          <w:rtl/>
        </w:rPr>
        <w:t xml:space="preserve">40- یَرتَدَّ إِلَیک‌َ طَرفُک‌َ: چشم بر هم بزنی.</w:t>
      </w:r>
    </w:p>
    <w:p>
      <w:pPr>
        <w:pStyle w:val="BookText"/>
      </w:pPr>
      <w:r>
        <w:rPr>
          <w:rFonts w:ascii="IRNazanin" w:hAnsi="IRNazanin" w:eastAsia="IRNazanin" w:cs="IRNazanin"/>
          <w:lang w:bidi="fa-IR"/>
          <w:color w:val="111111"/>
          <w:sz w:val="28"/>
          <w:szCs w:val="28"/>
          <w:rtl/>
        </w:rPr>
        <w:t xml:space="preserve">قال‌َ هذا: قال سلیمان.</w:t>
      </w:r>
    </w:p>
    <w:p>
      <w:pPr>
        <w:pStyle w:val="Heading3"/>
      </w:pPr>
      <w:bookmarkStart w:id="2450" w:name="_Toc1844"/>
      <w:r>
        <w:t>[سوره النمل (27): آیه 41]</w:t>
      </w:r>
      <w:bookmarkEnd w:id="2450"/>
    </w:p>
    <w:p>
      <w:pPr>
        <w:pStyle w:val="BookText"/>
      </w:pPr>
      <w:r>
        <w:rPr>
          <w:rFonts w:ascii="Amiri" w:hAnsi="Amiri" w:eastAsia="Amiri" w:cs="Amiri"/>
          <w:lang w:bidi="ar-SA"/>
          <w:color w:val="111111"/>
          <w:sz w:val="28"/>
          <w:szCs w:val="28"/>
          <w:rtl/>
        </w:rPr>
        <w:t xml:space="preserve">قال‌َ نَکِّرُوا لَها عَرشَها نَنظُر أَ تَهتَدِی أَم تَکُون‌ُ مِن‌َ الَّذِین‌َ لا یَهتَدُون‌َ (41)</w:t>
      </w:r>
    </w:p>
    <w:p>
      <w:pPr>
        <w:pStyle w:val="BookText"/>
      </w:pPr>
      <w:r>
        <w:rPr>
          <w:rFonts w:ascii="Amiri" w:hAnsi="Amiri" w:eastAsia="Amiri" w:cs="Amiri"/>
          <w:lang w:bidi="ar-SA"/>
          <w:color w:val="111111"/>
          <w:sz w:val="28"/>
          <w:szCs w:val="28"/>
          <w:rtl/>
        </w:rPr>
        <w:t xml:space="preserve">41- نَکِّرُوا لَها: به طوری تغییر دهید که نشناسد.</w:t>
      </w:r>
    </w:p>
    <w:p>
      <w:pPr>
        <w:pStyle w:val="Heading3"/>
      </w:pPr>
      <w:bookmarkStart w:id="2451" w:name="_Toc1845"/>
      <w:r>
        <w:t>[سوره النمل (27): آیه 43]</w:t>
      </w:r>
      <w:bookmarkEnd w:id="2451"/>
    </w:p>
    <w:p>
      <w:pPr>
        <w:pStyle w:val="BookText"/>
      </w:pPr>
      <w:r>
        <w:rPr>
          <w:rFonts w:ascii="Amiri" w:hAnsi="Amiri" w:eastAsia="Amiri" w:cs="Amiri"/>
          <w:lang w:bidi="ar-SA"/>
          <w:color w:val="111111"/>
          <w:sz w:val="28"/>
          <w:szCs w:val="28"/>
          <w:rtl/>
        </w:rPr>
        <w:t xml:space="preserve">وَ صَدَّها ما کانَت تَعبُدُ مِن دُون‌ِ اللّه‌ِ إِنَّها کانَت مِن قَوم‌ٍ کافِرِین‌َ (43)</w:t>
      </w:r>
    </w:p>
    <w:p>
      <w:pPr>
        <w:pStyle w:val="BookText"/>
      </w:pPr>
      <w:r>
        <w:rPr>
          <w:rFonts w:ascii="IRNazanin" w:hAnsi="IRNazanin" w:eastAsia="IRNazanin" w:cs="IRNazanin"/>
          <w:lang w:bidi="fa-IR"/>
          <w:color w:val="111111"/>
          <w:sz w:val="28"/>
          <w:szCs w:val="28"/>
          <w:rtl/>
        </w:rPr>
        <w:t xml:space="preserve">43- صَدَّها ما کانَت تَعبُدُ مِن دُون‌ِ اللّه‌ِ: به دو معنا آمده است: 1- خورشید پرستی، آن زن (بلقیس) را از بندگی خدا بازداشته بود.</w:t>
      </w:r>
    </w:p>
    <w:p>
      <w:pPr>
        <w:pStyle w:val="BookText"/>
      </w:pPr>
      <w:r>
        <w:rPr>
          <w:rFonts w:ascii="IRNazanin" w:hAnsi="IRNazanin" w:eastAsia="IRNazanin" w:cs="IRNazanin"/>
          <w:lang w:bidi="fa-IR"/>
          <w:color w:val="111111"/>
          <w:sz w:val="28"/>
          <w:szCs w:val="28"/>
          <w:rtl/>
        </w:rPr>
        <w:t xml:space="preserve">2- سلیمان او را از خورشید پرستی بازداشت.</w:t>
      </w:r>
    </w:p>
    <w:p>
      <w:pPr>
        <w:pStyle w:val="BookText"/>
      </w:pPr>
      <w:r>
        <w:rPr>
          <w:rFonts w:ascii="IRNazanin" w:hAnsi="IRNazanin" w:eastAsia="IRNazanin" w:cs="IRNazanin"/>
          <w:lang w:bidi="fa-IR"/>
          <w:color w:val="111111"/>
          <w:sz w:val="28"/>
          <w:szCs w:val="28"/>
          <w:rtl/>
        </w:rPr>
        <w:t xml:space="preserve">بنابراین تقدیر چنین است: «عمّا کانت تعبد».</w:t>
      </w:r>
    </w:p>
    <w:p>
      <w:pPr>
        <w:pStyle w:val="Heading3"/>
      </w:pPr>
      <w:bookmarkStart w:id="2452" w:name="_Toc1846"/>
      <w:r>
        <w:t>[سوره النمل (27): آیه 44]</w:t>
      </w:r>
      <w:bookmarkEnd w:id="2452"/>
    </w:p>
    <w:p>
      <w:pPr>
        <w:pStyle w:val="BookText"/>
      </w:pPr>
      <w:r>
        <w:rPr>
          <w:rFonts w:ascii="Amiri" w:hAnsi="Amiri" w:eastAsia="Amiri" w:cs="Amiri"/>
          <w:lang w:bidi="ar-SA"/>
          <w:color w:val="111111"/>
          <w:sz w:val="28"/>
          <w:szCs w:val="28"/>
          <w:rtl/>
        </w:rPr>
        <w:t xml:space="preserve">قِیل‌َ لَهَا ادخُلِی الصَّرح‌َ فَلَمّا رَأَته‌ُ حَسِبَته‌ُ لُجَّةً وَ کَشَفَت عَن ساقَیها قال‌َ إِنَّه‌ُ صَرح‌ٌ مُمَرَّدٌ مِن قَوارِیرَ قالَت رَب‌ِّ إِنِّی ظَلَمت‌ُ نَفسِی وَ أَسلَمت‌ُ مَع‌َ سُلَیمان‌َ لِلّه‌ِ رَب‌ِّ العالَمِین‌َ (44)</w:t>
      </w:r>
    </w:p>
    <w:p>
      <w:pPr>
        <w:pStyle w:val="BookText"/>
      </w:pPr>
      <w:r>
        <w:rPr>
          <w:rFonts w:ascii="Amiri" w:hAnsi="Amiri" w:eastAsia="Amiri" w:cs="Amiri"/>
          <w:lang w:bidi="ar-SA"/>
          <w:color w:val="111111"/>
          <w:sz w:val="28"/>
          <w:szCs w:val="28"/>
          <w:rtl/>
        </w:rPr>
        <w:t xml:space="preserve">44- الصَّرح‌َ: به دو معنا آمده است:</w:t>
      </w:r>
    </w:p>
    <w:p>
      <w:pPr>
        <w:pStyle w:val="BookText"/>
      </w:pPr>
      <w:r>
        <w:rPr>
          <w:rFonts w:ascii="IRNazanin" w:hAnsi="IRNazanin" w:eastAsia="IRNazanin" w:cs="IRNazanin"/>
          <w:lang w:bidi="fa-IR"/>
          <w:color w:val="111111"/>
          <w:sz w:val="28"/>
          <w:szCs w:val="28"/>
          <w:rtl/>
        </w:rPr>
        <w:t xml:space="preserve">1- فضای آزاد و بدون سقف. 2- قصر شیشه‌ای.</w:t>
      </w:r>
    </w:p>
    <w:p>
      <w:pPr>
        <w:pStyle w:val="BookText"/>
      </w:pPr>
      <w:r>
        <w:rPr>
          <w:rFonts w:ascii="IRNazanin" w:hAnsi="IRNazanin" w:eastAsia="IRNazanin" w:cs="IRNazanin"/>
          <w:lang w:bidi="fa-IR"/>
          <w:color w:val="111111"/>
          <w:sz w:val="28"/>
          <w:szCs w:val="28"/>
          <w:rtl/>
        </w:rPr>
        <w:t xml:space="preserve">لُجَّةً: دریاچه، حوض.</w:t>
      </w:r>
    </w:p>
    <w:p>
      <w:pPr>
        <w:pStyle w:val="BookText"/>
      </w:pPr>
      <w:r>
        <w:rPr>
          <w:rFonts w:ascii="IRNazanin" w:hAnsi="IRNazanin" w:eastAsia="IRNazanin" w:cs="IRNazanin"/>
          <w:lang w:bidi="fa-IR"/>
          <w:color w:val="111111"/>
          <w:sz w:val="28"/>
          <w:szCs w:val="28"/>
          <w:rtl/>
        </w:rPr>
        <w:t xml:space="preserve">کَشَفَت عَن ساقَیها: شلوار خود را بالا گرفت تا خیس نشود.</w:t>
      </w:r>
    </w:p>
    <w:p>
      <w:pPr>
        <w:pStyle w:val="BookText"/>
      </w:pPr>
      <w:r>
        <w:rPr>
          <w:rFonts w:ascii="Amiri" w:hAnsi="Amiri" w:eastAsia="Amiri" w:cs="Amiri"/>
          <w:lang w:bidi="ar-SA"/>
          <w:color w:val="111111"/>
          <w:sz w:val="28"/>
          <w:szCs w:val="28"/>
          <w:rtl/>
        </w:rPr>
        <w:t xml:space="preserve">صَرح‌ٌ مُمَرَّدٌ: کاخی خالص (از شیشه).</w:t>
      </w:r>
    </w:p>
    <w:p>
      <w:pPr>
        <w:pStyle w:val="BookText"/>
      </w:pPr>
      <w:r>
        <w:rPr>
          <w:rFonts w:ascii="Amiri" w:hAnsi="Amiri" w:eastAsia="Amiri" w:cs="Amiri"/>
          <w:lang w:bidi="ar-SA"/>
          <w:color w:val="111111"/>
          <w:sz w:val="28"/>
          <w:szCs w:val="28"/>
          <w:rtl/>
        </w:rPr>
        <w:t xml:space="preserve">قَوارِیرَ: شیشه.</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9" w:name="pg1516_12204"/>
    <w:bookmarkEnd w:id="379"/>
    <w:p>
      <w:pPr>
        <w:pStyle w:val="Heading3"/>
      </w:pPr>
      <w:bookmarkStart w:id="2453" w:name="_Toc1847"/>
      <w:r>
        <w:t>[سوره النمل (27): آیه 46]</w:t>
      </w:r>
      <w:bookmarkEnd w:id="2453"/>
    </w:p>
    <w:p>
      <w:pPr>
        <w:pStyle w:val="BookText"/>
      </w:pPr>
      <w:r>
        <w:rPr>
          <w:rFonts w:ascii="Amiri" w:hAnsi="Amiri" w:eastAsia="Amiri" w:cs="Amiri"/>
          <w:lang w:bidi="ar-SA"/>
          <w:color w:val="111111"/>
          <w:sz w:val="28"/>
          <w:szCs w:val="28"/>
          <w:rtl/>
        </w:rPr>
        <w:t xml:space="preserve">قال‌َ یا قَوم‌ِ لِم‌َ تَستَعجِلُون‌َ بِالسَّیِّئَةِ قَبل‌َ الحَسَنَةِ لَو لا تَستَغفِرُون‌َ اللّه‌َ لَعَلَّکُم تُرحَمُون‌َ (46)</w:t>
      </w:r>
    </w:p>
    <w:p>
      <w:pPr>
        <w:pStyle w:val="BookText"/>
      </w:pPr>
      <w:r>
        <w:rPr>
          <w:rFonts w:ascii="Amiri" w:hAnsi="Amiri" w:eastAsia="Amiri" w:cs="Amiri"/>
          <w:lang w:bidi="ar-SA"/>
          <w:color w:val="111111"/>
          <w:sz w:val="28"/>
          <w:szCs w:val="28"/>
          <w:rtl/>
        </w:rPr>
        <w:t xml:space="preserve">46- بِالسَّیِّئَةِ: بالعذاب.</w:t>
      </w:r>
    </w:p>
    <w:p>
      <w:pPr>
        <w:pStyle w:val="BookText"/>
      </w:pPr>
      <w:r>
        <w:rPr>
          <w:rFonts w:ascii="Amiri" w:hAnsi="Amiri" w:eastAsia="Amiri" w:cs="Amiri"/>
          <w:lang w:bidi="ar-SA"/>
          <w:color w:val="111111"/>
          <w:sz w:val="28"/>
          <w:szCs w:val="28"/>
          <w:rtl/>
        </w:rPr>
        <w:t xml:space="preserve">الحَسَنَةِ: الرحمة.</w:t>
      </w:r>
    </w:p>
    <w:p>
      <w:pPr>
        <w:pStyle w:val="Heading3"/>
      </w:pPr>
      <w:bookmarkStart w:id="2454" w:name="_Toc1848"/>
      <w:r>
        <w:t>[سوره النمل (27): آیه 47]</w:t>
      </w:r>
      <w:bookmarkEnd w:id="2454"/>
    </w:p>
    <w:p>
      <w:pPr>
        <w:pStyle w:val="BookText"/>
      </w:pPr>
      <w:r>
        <w:rPr>
          <w:rFonts w:ascii="Amiri" w:hAnsi="Amiri" w:eastAsia="Amiri" w:cs="Amiri"/>
          <w:lang w:bidi="ar-SA"/>
          <w:color w:val="111111"/>
          <w:sz w:val="28"/>
          <w:szCs w:val="28"/>
          <w:rtl/>
        </w:rPr>
        <w:t xml:space="preserve">قالُوا اطَّیَّرنا بِک‌َ وَ بِمَن مَعَک‌َ قال‌َ طائِرُکُم عِندَ اللّه‌ِ بَل أَنتُم قَوم‌ٌ تُفتَنُون‌َ (47)</w:t>
      </w:r>
    </w:p>
    <w:p>
      <w:pPr>
        <w:pStyle w:val="BookText"/>
      </w:pPr>
      <w:r>
        <w:rPr>
          <w:rFonts w:ascii="Amiri" w:hAnsi="Amiri" w:eastAsia="Amiri" w:cs="Amiri"/>
          <w:lang w:bidi="ar-SA"/>
          <w:color w:val="111111"/>
          <w:sz w:val="28"/>
          <w:szCs w:val="28"/>
          <w:rtl/>
        </w:rPr>
        <w:t xml:space="preserve">47- اطَّیَّرنا: فال بد زدیم.</w:t>
      </w:r>
    </w:p>
    <w:p>
      <w:pPr>
        <w:pStyle w:val="BookText"/>
      </w:pPr>
      <w:r>
        <w:rPr>
          <w:rFonts w:ascii="IRNazanin" w:hAnsi="IRNazanin" w:eastAsia="IRNazanin" w:cs="IRNazanin"/>
          <w:lang w:bidi="fa-IR"/>
          <w:color w:val="111111"/>
          <w:sz w:val="28"/>
          <w:szCs w:val="28"/>
          <w:rtl/>
        </w:rPr>
        <w:t xml:space="preserve">تُفتَنُون‌َ: به دو معنا آمده است: 1- به خیر و شرّ آزمایش می‌شوید. 2- عذاب می‌شوید.</w:t>
      </w:r>
    </w:p>
    <w:p>
      <w:pPr>
        <w:pStyle w:val="Heading3"/>
      </w:pPr>
      <w:bookmarkStart w:id="2455" w:name="_Toc1849"/>
      <w:r>
        <w:t>[سوره النمل (27): آیه 48]</w:t>
      </w:r>
      <w:bookmarkEnd w:id="2455"/>
    </w:p>
    <w:p>
      <w:pPr>
        <w:pStyle w:val="BookText"/>
      </w:pPr>
      <w:r>
        <w:rPr>
          <w:rFonts w:ascii="Amiri" w:hAnsi="Amiri" w:eastAsia="Amiri" w:cs="Amiri"/>
          <w:lang w:bidi="ar-SA"/>
          <w:color w:val="111111"/>
          <w:sz w:val="28"/>
          <w:szCs w:val="28"/>
          <w:rtl/>
        </w:rPr>
        <w:t xml:space="preserve">وَ کان‌َ فِی المَدِینَةِ تِسعَةُ رَهطٍ یُفسِدُون‌َ فِی الأَرض‌ِ وَ لا یُصلِحُون‌َ (48)</w:t>
      </w:r>
    </w:p>
    <w:p>
      <w:pPr>
        <w:pStyle w:val="BookText"/>
      </w:pPr>
      <w:r>
        <w:rPr>
          <w:rFonts w:ascii="IRNazanin" w:hAnsi="IRNazanin" w:eastAsia="IRNazanin" w:cs="IRNazanin"/>
          <w:lang w:bidi="fa-IR"/>
          <w:color w:val="111111"/>
          <w:sz w:val="28"/>
          <w:szCs w:val="28"/>
          <w:rtl/>
        </w:rPr>
        <w:t xml:space="preserve">48- رَهطٍ: به دو معنا آمده است: 1- نفر، شخص. 2- گروه کمتر از ده نفر. «المفردات للراغب»</w:t>
      </w:r>
    </w:p>
    <w:p>
      <w:pPr>
        <w:pStyle w:val="Heading3"/>
      </w:pPr>
      <w:bookmarkStart w:id="2456" w:name="_Toc1850"/>
      <w:r>
        <w:t>[سوره النمل (27): آیه 49]</w:t>
      </w:r>
      <w:bookmarkEnd w:id="2456"/>
    </w:p>
    <w:p>
      <w:pPr>
        <w:pStyle w:val="BookText"/>
      </w:pPr>
      <w:r>
        <w:rPr>
          <w:rFonts w:ascii="Amiri" w:hAnsi="Amiri" w:eastAsia="Amiri" w:cs="Amiri"/>
          <w:lang w:bidi="ar-SA"/>
          <w:color w:val="111111"/>
          <w:sz w:val="28"/>
          <w:szCs w:val="28"/>
          <w:rtl/>
        </w:rPr>
        <w:t xml:space="preserve">قالُوا تَقاسَمُوا بِاللّه‌ِ لَنُبَیِّتَنَّه‌ُ وَ أَهلَه‌ُ ثُم‌َّ لَنَقُولَن‌َّ لِوَلِیِّه‌ِ ما شَهِدنا مَهلِک‌َ أَهلِه‌ِ وَ إِنّا لَصادِقُون‌َ (49)</w:t>
      </w:r>
    </w:p>
    <w:p>
      <w:pPr>
        <w:pStyle w:val="BookText"/>
      </w:pPr>
      <w:r>
        <w:rPr>
          <w:rFonts w:ascii="Amiri" w:hAnsi="Amiri" w:eastAsia="Amiri" w:cs="Amiri"/>
          <w:lang w:bidi="ar-SA"/>
          <w:color w:val="111111"/>
          <w:sz w:val="28"/>
          <w:szCs w:val="28"/>
          <w:rtl/>
        </w:rPr>
        <w:t xml:space="preserve">49- تَقاسَمُوا: هم قسم شدند.</w:t>
      </w:r>
    </w:p>
    <w:p>
      <w:pPr>
        <w:pStyle w:val="BookText"/>
      </w:pPr>
      <w:r>
        <w:rPr>
          <w:rFonts w:ascii="Amiri" w:hAnsi="Amiri" w:eastAsia="Amiri" w:cs="Amiri"/>
          <w:lang w:bidi="ar-SA"/>
          <w:color w:val="111111"/>
          <w:sz w:val="28"/>
          <w:szCs w:val="28"/>
          <w:rtl/>
        </w:rPr>
        <w:t xml:space="preserve">لَنُبَیِّتَنَّه‌ُ: صالح را شبانه به قتل برسانیم.</w:t>
      </w:r>
    </w:p>
    <w:p>
      <w:pPr>
        <w:pStyle w:val="BookText"/>
      </w:pPr>
      <w:r>
        <w:rPr>
          <w:rFonts w:ascii="IRNazanin" w:hAnsi="IRNazanin" w:eastAsia="IRNazanin" w:cs="IRNazanin"/>
          <w:lang w:bidi="fa-IR"/>
          <w:color w:val="111111"/>
          <w:sz w:val="28"/>
          <w:szCs w:val="28"/>
          <w:rtl/>
        </w:rPr>
        <w:t xml:space="preserve">لِوَلِیِّه‌ِ: بستگان صالح. (اولیای خون او).</w:t>
      </w:r>
    </w:p>
    <w:p>
      <w:pPr>
        <w:pStyle w:val="BookText"/>
      </w:pPr>
      <w:r>
        <w:rPr>
          <w:rFonts w:ascii="Amiri" w:hAnsi="Amiri" w:eastAsia="Amiri" w:cs="Amiri"/>
          <w:lang w:bidi="ar-SA"/>
          <w:color w:val="111111"/>
          <w:sz w:val="28"/>
          <w:szCs w:val="28"/>
          <w:rtl/>
        </w:rPr>
        <w:t xml:space="preserve">مَهلِک‌َ: قتل.</w:t>
      </w:r>
    </w:p>
    <w:p>
      <w:pPr>
        <w:pStyle w:val="Heading3"/>
      </w:pPr>
      <w:bookmarkStart w:id="2457" w:name="_Toc1851"/>
      <w:r>
        <w:t>[سوره النمل (27): آیه 51]</w:t>
      </w:r>
      <w:bookmarkEnd w:id="2457"/>
    </w:p>
    <w:p>
      <w:pPr>
        <w:pStyle w:val="BookText"/>
      </w:pPr>
      <w:r>
        <w:rPr>
          <w:rFonts w:ascii="Amiri" w:hAnsi="Amiri" w:eastAsia="Amiri" w:cs="Amiri"/>
          <w:lang w:bidi="ar-SA"/>
          <w:color w:val="111111"/>
          <w:sz w:val="28"/>
          <w:szCs w:val="28"/>
          <w:rtl/>
        </w:rPr>
        <w:t xml:space="preserve">فَانظُر کَیف‌َ کان‌َ عاقِبَةُ مَکرِهِم أَنّا دَمَّرناهُم وَ قَومَهُم أَجمَعِین‌َ (51)</w:t>
      </w:r>
    </w:p>
    <w:p>
      <w:pPr>
        <w:pStyle w:val="BookText"/>
      </w:pPr>
      <w:r>
        <w:rPr>
          <w:rFonts w:ascii="Amiri" w:hAnsi="Amiri" w:eastAsia="Amiri" w:cs="Amiri"/>
          <w:lang w:bidi="ar-SA"/>
          <w:color w:val="111111"/>
          <w:sz w:val="28"/>
          <w:szCs w:val="28"/>
          <w:rtl/>
        </w:rPr>
        <w:t xml:space="preserve">51- دَمَّرناهُم: آنان را هلاک کردیم.</w:t>
      </w:r>
    </w:p>
    <w:p>
      <w:pPr>
        <w:pStyle w:val="Heading3"/>
      </w:pPr>
      <w:bookmarkStart w:id="2458" w:name="_Toc1852"/>
      <w:r>
        <w:t>[سوره النمل (27): آیه 52]</w:t>
      </w:r>
      <w:bookmarkEnd w:id="2458"/>
    </w:p>
    <w:p>
      <w:pPr>
        <w:pStyle w:val="BookText"/>
      </w:pPr>
      <w:r>
        <w:rPr>
          <w:rFonts w:ascii="Amiri" w:hAnsi="Amiri" w:eastAsia="Amiri" w:cs="Amiri"/>
          <w:lang w:bidi="ar-SA"/>
          <w:color w:val="111111"/>
          <w:sz w:val="28"/>
          <w:szCs w:val="28"/>
          <w:rtl/>
        </w:rPr>
        <w:t xml:space="preserve">فَتِلک‌َ بُیُوتُهُم خاوِیَةً بِما ظَلَمُوا إِن‌َّ فِی ذلِک‌َ لَآیَةً لِقَوم‌ٍ یَعلَمُون‌َ (52)</w:t>
      </w:r>
    </w:p>
    <w:p>
      <w:pPr>
        <w:pStyle w:val="BookText"/>
      </w:pPr>
      <w:r>
        <w:rPr>
          <w:rFonts w:ascii="Amiri" w:hAnsi="Amiri" w:eastAsia="Amiri" w:cs="Amiri"/>
          <w:lang w:bidi="ar-SA"/>
          <w:color w:val="111111"/>
          <w:sz w:val="28"/>
          <w:szCs w:val="28"/>
          <w:rtl/>
        </w:rPr>
        <w:t xml:space="preserve">52- خاوِیَةً: خالی.</w:t>
      </w:r>
    </w:p>
    <w:p>
      <w:pPr>
        <w:pStyle w:val="Heading3"/>
      </w:pPr>
      <w:bookmarkStart w:id="2459" w:name="_Toc1853"/>
      <w:r>
        <w:t>[سوره النمل (27): آیه 54]</w:t>
      </w:r>
      <w:bookmarkEnd w:id="2459"/>
    </w:p>
    <w:p>
      <w:pPr>
        <w:pStyle w:val="BookText"/>
      </w:pPr>
      <w:r>
        <w:rPr>
          <w:rFonts w:ascii="Amiri" w:hAnsi="Amiri" w:eastAsia="Amiri" w:cs="Amiri"/>
          <w:lang w:bidi="ar-SA"/>
          <w:color w:val="111111"/>
          <w:sz w:val="28"/>
          <w:szCs w:val="28"/>
          <w:rtl/>
        </w:rPr>
        <w:t xml:space="preserve">وَ لُوطاً إِذ قال‌َ لِقَومِه‌ِ أَ تَأتُون‌َ الفاحِشَةَ وَ أَنتُم تُبصِرُون‌َ (54)</w:t>
      </w:r>
    </w:p>
    <w:p>
      <w:pPr>
        <w:pStyle w:val="BookText"/>
      </w:pPr>
      <w:r>
        <w:rPr>
          <w:rFonts w:ascii="IRNazanin" w:hAnsi="IRNazanin" w:eastAsia="IRNazanin" w:cs="IRNazanin"/>
          <w:lang w:bidi="fa-IR"/>
          <w:color w:val="111111"/>
          <w:sz w:val="28"/>
          <w:szCs w:val="28"/>
          <w:rtl/>
        </w:rPr>
        <w:t xml:space="preserve">54- تُبصِرُون‌َ: بصیرت و آگاهی به زشتی کار دارید.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80" w:name="pg1516_12207"/>
    <w:bookmarkEnd w:id="380"/>
    <w:p>
      <w:pPr>
        <w:pStyle w:val="Heading3"/>
      </w:pPr>
      <w:bookmarkStart w:id="2460" w:name="_Toc1854"/>
      <w:r>
        <w:t>[سوره النمل (27): آیه 56]</w:t>
      </w:r>
      <w:bookmarkEnd w:id="2460"/>
    </w:p>
    <w:p>
      <w:pPr>
        <w:pStyle w:val="BookText"/>
      </w:pPr>
      <w:r>
        <w:rPr>
          <w:rFonts w:ascii="Amiri" w:hAnsi="Amiri" w:eastAsia="Amiri" w:cs="Amiri"/>
          <w:lang w:bidi="ar-SA"/>
          <w:color w:val="111111"/>
          <w:sz w:val="28"/>
          <w:szCs w:val="28"/>
          <w:rtl/>
        </w:rPr>
        <w:t xml:space="preserve">فَما کان‌َ جَواب‌َ قَومِه‌ِ إِلاّ أَن قالُوا أَخرِجُوا آل‌َ لُوطٍ مِن قَریَتِکُم إِنَّهُم أُناس‌ٌ یَتَطَهَّرُون‌َ (56)</w:t>
      </w:r>
    </w:p>
    <w:p>
      <w:pPr>
        <w:pStyle w:val="BookText"/>
      </w:pPr>
      <w:r>
        <w:rPr>
          <w:rFonts w:ascii="IRNazanin" w:hAnsi="IRNazanin" w:eastAsia="IRNazanin" w:cs="IRNazanin"/>
          <w:lang w:bidi="fa-IR"/>
          <w:color w:val="111111"/>
          <w:sz w:val="28"/>
          <w:szCs w:val="28"/>
          <w:rtl/>
        </w:rPr>
        <w:t xml:space="preserve">56- أُناس‌ٌ یَتَطَهَّرُون‌َ: مردمانی پاک دامن هستند.</w:t>
      </w:r>
    </w:p>
    <w:p>
      <w:pPr>
        <w:pStyle w:val="Heading3"/>
      </w:pPr>
      <w:bookmarkStart w:id="2461" w:name="_Toc1855"/>
      <w:r>
        <w:t>[سوره النمل (27): آیه 57]</w:t>
      </w:r>
      <w:bookmarkEnd w:id="2461"/>
    </w:p>
    <w:p>
      <w:pPr>
        <w:pStyle w:val="BookText"/>
      </w:pPr>
      <w:r>
        <w:rPr>
          <w:rFonts w:ascii="Amiri" w:hAnsi="Amiri" w:eastAsia="Amiri" w:cs="Amiri"/>
          <w:lang w:bidi="ar-SA"/>
          <w:color w:val="111111"/>
          <w:sz w:val="28"/>
          <w:szCs w:val="28"/>
          <w:rtl/>
        </w:rPr>
        <w:t xml:space="preserve">فَأَنجَیناه‌ُ وَ أَهلَه‌ُ إِلاّ امرَأَتَه‌ُ قَدَّرناها مِن‌َ الغابِرِین‌َ (57)</w:t>
      </w:r>
    </w:p>
    <w:p>
      <w:pPr>
        <w:pStyle w:val="BookText"/>
      </w:pPr>
      <w:r>
        <w:rPr>
          <w:rFonts w:ascii="IRNazanin" w:hAnsi="IRNazanin" w:eastAsia="IRNazanin" w:cs="IRNazanin"/>
          <w:lang w:bidi="fa-IR"/>
          <w:color w:val="111111"/>
          <w:sz w:val="28"/>
          <w:szCs w:val="28"/>
          <w:rtl/>
        </w:rPr>
        <w:t xml:space="preserve">57- قَدَّرناها مِن‌َ الغابِرِین‌َ: او را در میان باقیماندگان در عذاب قرار دادیم.</w:t>
      </w:r>
    </w:p>
    <w:p>
      <w:pPr>
        <w:pStyle w:val="Heading3"/>
      </w:pPr>
      <w:bookmarkStart w:id="2462" w:name="_Toc1856"/>
      <w:r>
        <w:t>[سوره النمل (27): آیه 59]</w:t>
      </w:r>
      <w:bookmarkEnd w:id="2462"/>
    </w:p>
    <w:p>
      <w:pPr>
        <w:pStyle w:val="BookText"/>
      </w:pPr>
      <w:r>
        <w:rPr>
          <w:rFonts w:ascii="Amiri" w:hAnsi="Amiri" w:eastAsia="Amiri" w:cs="Amiri"/>
          <w:lang w:bidi="ar-SA"/>
          <w:color w:val="111111"/>
          <w:sz w:val="28"/>
          <w:szCs w:val="28"/>
          <w:rtl/>
        </w:rPr>
        <w:t xml:space="preserve">قُل‌ِ الحَمدُ لِلّه‌ِ وَ سَلام‌ٌ عَلی عِبادِه‌ِ الَّذِین‌َ اصطَفی آللّه‌ُ خَیرٌ أَمّا یُشرِکُون‌َ (59)</w:t>
      </w:r>
    </w:p>
    <w:p>
      <w:pPr>
        <w:pStyle w:val="BookText"/>
      </w:pPr>
      <w:r>
        <w:rPr>
          <w:rFonts w:ascii="Amiri" w:hAnsi="Amiri" w:eastAsia="Amiri" w:cs="Amiri"/>
          <w:lang w:bidi="ar-SA"/>
          <w:color w:val="111111"/>
          <w:sz w:val="28"/>
          <w:szCs w:val="28"/>
          <w:rtl/>
        </w:rPr>
        <w:t xml:space="preserve">59- أَمّا یُشرِکُون‌َ: أم ما یشرکون.</w:t>
      </w:r>
    </w:p>
    <w:p>
      <w:pPr>
        <w:pStyle w:val="Heading3"/>
      </w:pPr>
      <w:bookmarkStart w:id="2463" w:name="_Toc1857"/>
      <w:r>
        <w:t>[سوره النمل (27): آیه 60]</w:t>
      </w:r>
      <w:bookmarkEnd w:id="2463"/>
    </w:p>
    <w:p>
      <w:pPr>
        <w:pStyle w:val="BookText"/>
      </w:pPr>
      <w:r>
        <w:rPr>
          <w:rFonts w:ascii="Amiri" w:hAnsi="Amiri" w:eastAsia="Amiri" w:cs="Amiri"/>
          <w:lang w:bidi="ar-SA"/>
          <w:color w:val="111111"/>
          <w:sz w:val="28"/>
          <w:szCs w:val="28"/>
          <w:rtl/>
        </w:rPr>
        <w:t xml:space="preserve">أَمَّن خَلَق‌َ السَّماوات‌ِ وَ الأَرض‌َ وَ أَنزَل‌َ لَکُم مِن‌َ السَّماءِ ماءً فَأَنبَتنا بِه‌ِ حَدائِق‌َ ذات‌َ بَهجَةٍ ما کان‌َ لَکُم أَن تُنبِتُوا شَجَرَها أَ إِله‌ٌ مَع‌َ اللّه‌ِ بَل هُم قَوم‌ٌ یَعدِلُون‌َ (60)</w:t>
      </w:r>
    </w:p>
    <w:p>
      <w:pPr>
        <w:pStyle w:val="BookText"/>
      </w:pPr>
      <w:r>
        <w:rPr>
          <w:rFonts w:ascii="Amiri" w:hAnsi="Amiri" w:eastAsia="Amiri" w:cs="Amiri"/>
          <w:lang w:bidi="ar-SA"/>
          <w:color w:val="111111"/>
          <w:sz w:val="28"/>
          <w:szCs w:val="28"/>
          <w:rtl/>
        </w:rPr>
        <w:t xml:space="preserve">60- أَمَّن: أم من.</w:t>
      </w:r>
    </w:p>
    <w:p>
      <w:pPr>
        <w:pStyle w:val="BookText"/>
      </w:pPr>
      <w:r>
        <w:rPr>
          <w:rFonts w:ascii="Amiri" w:hAnsi="Amiri" w:eastAsia="Amiri" w:cs="Amiri"/>
          <w:lang w:bidi="ar-SA"/>
          <w:color w:val="111111"/>
          <w:sz w:val="28"/>
          <w:szCs w:val="28"/>
          <w:rtl/>
        </w:rPr>
        <w:t xml:space="preserve">ذات‌َ بَهجَةٍ: دارای منظره زیبا و نشاطآور.</w:t>
      </w:r>
    </w:p>
    <w:p>
      <w:pPr>
        <w:pStyle w:val="BookText"/>
      </w:pPr>
      <w:r>
        <w:rPr>
          <w:rFonts w:ascii="IRNazanin" w:hAnsi="IRNazanin" w:eastAsia="IRNazanin" w:cs="IRNazanin"/>
          <w:lang w:bidi="fa-IR"/>
          <w:color w:val="111111"/>
          <w:sz w:val="28"/>
          <w:szCs w:val="28"/>
          <w:rtl/>
        </w:rPr>
        <w:t xml:space="preserve">ما کان‌َ لَکُم أَن تُنبِتُوا شَجَرَها: شما هرگز قدرت نداشتید درختان آن را برویانید.</w:t>
      </w:r>
    </w:p>
    <w:p>
      <w:pPr>
        <w:pStyle w:val="Heading3"/>
      </w:pPr>
      <w:bookmarkStart w:id="2464" w:name="_Toc1858"/>
      <w:r>
        <w:t>[سوره النمل (27): آیه 61]</w:t>
      </w:r>
      <w:bookmarkEnd w:id="2464"/>
    </w:p>
    <w:p>
      <w:pPr>
        <w:pStyle w:val="BookText"/>
      </w:pPr>
      <w:r>
        <w:rPr>
          <w:rFonts w:ascii="Amiri" w:hAnsi="Amiri" w:eastAsia="Amiri" w:cs="Amiri"/>
          <w:lang w:bidi="ar-SA"/>
          <w:color w:val="111111"/>
          <w:sz w:val="28"/>
          <w:szCs w:val="28"/>
          <w:rtl/>
        </w:rPr>
        <w:t xml:space="preserve">أَمَّن جَعَل‌َ الأَرض‌َ قَراراً وَ جَعَل‌َ خِلالَها أَنهاراً وَ جَعَل‌َ لَها رَواسِی‌َ وَ جَعَل‌َ بَین‌َ البَحرَین‌ِ حاجِزاً أَ إِله‌ٌ مَع‌َ اللّه‌ِ بَل أَکثَرُهُم لا یَعلَمُون‌َ (61)</w:t>
      </w:r>
    </w:p>
    <w:p>
      <w:pPr>
        <w:pStyle w:val="BookText"/>
      </w:pPr>
      <w:r>
        <w:rPr>
          <w:rFonts w:ascii="IRNazanin" w:hAnsi="IRNazanin" w:eastAsia="IRNazanin" w:cs="IRNazanin"/>
          <w:lang w:bidi="fa-IR"/>
          <w:color w:val="111111"/>
          <w:sz w:val="28"/>
          <w:szCs w:val="28"/>
          <w:rtl/>
        </w:rPr>
        <w:t xml:space="preserve">61- رَواسِی‌َ: جمع «راسیة» به معنای کوههای استوار.</w:t>
      </w:r>
    </w:p>
    <w:p>
      <w:pPr>
        <w:pStyle w:val="BookText"/>
      </w:pPr>
      <w:r>
        <w:rPr>
          <w:rFonts w:ascii="Amiri" w:hAnsi="Amiri" w:eastAsia="Amiri" w:cs="Amiri"/>
          <w:lang w:bidi="ar-SA"/>
          <w:color w:val="111111"/>
          <w:sz w:val="28"/>
          <w:szCs w:val="28"/>
          <w:rtl/>
        </w:rPr>
        <w:t xml:space="preserve">حاجِزاً: مانع.</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81" w:name="pg1516_12210"/>
    <w:bookmarkEnd w:id="381"/>
    <w:p>
      <w:pPr>
        <w:pStyle w:val="Heading3"/>
      </w:pPr>
      <w:bookmarkStart w:id="2465" w:name="_Toc1859"/>
      <w:r>
        <w:t>[سوره النمل (27): آیه 66]</w:t>
      </w:r>
      <w:bookmarkEnd w:id="2465"/>
    </w:p>
    <w:p>
      <w:pPr>
        <w:pStyle w:val="BookText"/>
      </w:pPr>
      <w:r>
        <w:rPr>
          <w:rFonts w:ascii="Amiri" w:hAnsi="Amiri" w:eastAsia="Amiri" w:cs="Amiri"/>
          <w:lang w:bidi="ar-SA"/>
          <w:color w:val="111111"/>
          <w:sz w:val="28"/>
          <w:szCs w:val="28"/>
          <w:rtl/>
        </w:rPr>
        <w:t xml:space="preserve">بَل‌ِ ادّارَک‌َ عِلمُهُم فِی الآخِرَةِ بَل هُم فِی شَک‌ٍّ مِنها بَل هُم مِنها عَمُون‌َ (66)</w:t>
      </w:r>
    </w:p>
    <w:p>
      <w:pPr>
        <w:pStyle w:val="BookText"/>
      </w:pPr>
      <w:r>
        <w:rPr>
          <w:rFonts w:ascii="IRNazanin" w:hAnsi="IRNazanin" w:eastAsia="IRNazanin" w:cs="IRNazanin"/>
          <w:lang w:bidi="fa-IR"/>
          <w:color w:val="111111"/>
          <w:sz w:val="28"/>
          <w:szCs w:val="28"/>
          <w:rtl/>
        </w:rPr>
        <w:t xml:space="preserve">66- ادّارَک‌َ: علم و یقین برای آنان در آخرت پی در پی حاصل شود تا یقین آنان نسبت به مطالبی که در دنیا به آنان خبر می‌دادند تکمیل شود.</w:t>
      </w:r>
    </w:p>
    <w:p>
      <w:pPr>
        <w:pStyle w:val="BookText"/>
      </w:pPr>
      <w:r>
        <w:rPr>
          <w:rFonts w:ascii="IRNazanin" w:hAnsi="IRNazanin" w:eastAsia="IRNazanin" w:cs="IRNazanin"/>
          <w:lang w:bidi="fa-IR"/>
          <w:color w:val="111111"/>
          <w:sz w:val="28"/>
          <w:szCs w:val="28"/>
          <w:rtl/>
        </w:rPr>
        <w:t xml:space="preserve">عَمُون‌َ: جمع «عمی» به معنای کور. مراد کوری دل است.</w:t>
      </w:r>
    </w:p>
    <w:p>
      <w:pPr>
        <w:pStyle w:val="Heading3"/>
      </w:pPr>
      <w:bookmarkStart w:id="2466" w:name="_Toc1860"/>
      <w:r>
        <w:t>[سوره النمل (27): آیه 68]</w:t>
      </w:r>
      <w:bookmarkEnd w:id="2466"/>
    </w:p>
    <w:p>
      <w:pPr>
        <w:pStyle w:val="BookText"/>
      </w:pPr>
      <w:r>
        <w:rPr>
          <w:rFonts w:ascii="Amiri" w:hAnsi="Amiri" w:eastAsia="Amiri" w:cs="Amiri"/>
          <w:lang w:bidi="ar-SA"/>
          <w:color w:val="111111"/>
          <w:sz w:val="28"/>
          <w:szCs w:val="28"/>
          <w:rtl/>
        </w:rPr>
        <w:t xml:space="preserve">لَقَد وُعِدنا هذا نَحن‌ُ وَ آباؤُنا مِن قَبل‌ُ إِن هذا إِلاّ أَساطِیرُ الأَوَّلِین‌َ (68)</w:t>
      </w:r>
    </w:p>
    <w:p>
      <w:pPr>
        <w:pStyle w:val="BookText"/>
      </w:pPr>
      <w:r>
        <w:rPr>
          <w:rFonts w:ascii="IRNazanin" w:hAnsi="IRNazanin" w:eastAsia="IRNazanin" w:cs="IRNazanin"/>
          <w:lang w:bidi="fa-IR"/>
          <w:color w:val="111111"/>
          <w:sz w:val="28"/>
          <w:szCs w:val="28"/>
          <w:rtl/>
        </w:rPr>
        <w:t xml:space="preserve">68- أَساطِیرُ الأَوَّلِین‌َ: اخبار دروغ، افسانه‌های گذشتگان.</w:t>
      </w:r>
    </w:p>
    <w:p>
      <w:pPr>
        <w:pStyle w:val="Heading3"/>
      </w:pPr>
      <w:bookmarkStart w:id="2467" w:name="_Toc1861"/>
      <w:r>
        <w:t>[سوره النمل (27): آیه 71]</w:t>
      </w:r>
      <w:bookmarkEnd w:id="2467"/>
    </w:p>
    <w:p>
      <w:pPr>
        <w:pStyle w:val="BookText"/>
      </w:pPr>
      <w:r>
        <w:rPr>
          <w:rFonts w:ascii="Amiri" w:hAnsi="Amiri" w:eastAsia="Amiri" w:cs="Amiri"/>
          <w:lang w:bidi="ar-SA"/>
          <w:color w:val="111111"/>
          <w:sz w:val="28"/>
          <w:szCs w:val="28"/>
          <w:rtl/>
        </w:rPr>
        <w:t xml:space="preserve">وَ یَقُولُون‌َ مَتی هذَا الوَعدُ إِن کُنتُم صادِقِین‌َ (71)</w:t>
      </w:r>
    </w:p>
    <w:p>
      <w:pPr>
        <w:pStyle w:val="BookText"/>
      </w:pPr>
      <w:r>
        <w:rPr>
          <w:rFonts w:ascii="Amiri" w:hAnsi="Amiri" w:eastAsia="Amiri" w:cs="Amiri"/>
          <w:lang w:bidi="ar-SA"/>
          <w:color w:val="111111"/>
          <w:sz w:val="28"/>
          <w:szCs w:val="28"/>
          <w:rtl/>
        </w:rPr>
        <w:t xml:space="preserve">71- هذَا الوَعدُ: مراد وعده عذاب است.</w:t>
      </w:r>
    </w:p>
    <w:p>
      <w:pPr>
        <w:pStyle w:val="Heading3"/>
      </w:pPr>
      <w:bookmarkStart w:id="2468" w:name="_Toc1862"/>
      <w:r>
        <w:t>[سوره النمل (27): آیه 72]</w:t>
      </w:r>
      <w:bookmarkEnd w:id="2468"/>
    </w:p>
    <w:p>
      <w:pPr>
        <w:pStyle w:val="BookText"/>
      </w:pPr>
      <w:r>
        <w:rPr>
          <w:rFonts w:ascii="Amiri" w:hAnsi="Amiri" w:eastAsia="Amiri" w:cs="Amiri"/>
          <w:lang w:bidi="ar-SA"/>
          <w:color w:val="111111"/>
          <w:sz w:val="28"/>
          <w:szCs w:val="28"/>
          <w:rtl/>
        </w:rPr>
        <w:t xml:space="preserve">قُل عَسی أَن یَکُون‌َ رَدِف‌َ لَکُم بَعض‌ُ الَّذِی تَستَعجِلُون‌َ (72)</w:t>
      </w:r>
    </w:p>
    <w:p>
      <w:pPr>
        <w:pStyle w:val="BookText"/>
      </w:pPr>
      <w:r>
        <w:rPr>
          <w:rFonts w:ascii="Amiri" w:hAnsi="Amiri" w:eastAsia="Amiri" w:cs="Amiri"/>
          <w:lang w:bidi="ar-SA"/>
          <w:color w:val="111111"/>
          <w:sz w:val="28"/>
          <w:szCs w:val="28"/>
          <w:rtl/>
        </w:rPr>
        <w:t xml:space="preserve">72- رَدِف‌َ لَکُم: برای شما نزدیک باشد.</w:t>
      </w:r>
    </w:p>
    <w:p>
      <w:pPr>
        <w:pStyle w:val="Heading3"/>
      </w:pPr>
      <w:bookmarkStart w:id="2469" w:name="_Toc1863"/>
      <w:r>
        <w:t>[سوره النمل (27): آیه 74]</w:t>
      </w:r>
      <w:bookmarkEnd w:id="2469"/>
    </w:p>
    <w:p>
      <w:pPr>
        <w:pStyle w:val="BookText"/>
      </w:pPr>
      <w:r>
        <w:rPr>
          <w:rFonts w:ascii="Amiri" w:hAnsi="Amiri" w:eastAsia="Amiri" w:cs="Amiri"/>
          <w:lang w:bidi="ar-SA"/>
          <w:color w:val="111111"/>
          <w:sz w:val="28"/>
          <w:szCs w:val="28"/>
          <w:rtl/>
        </w:rPr>
        <w:t xml:space="preserve">وَ إِن‌َّ رَبَّک‌َ لَیَعلَم‌ُ ما تُکِن‌ُّ صُدُورُهُم وَ ما یُعلِنُون‌َ (74)</w:t>
      </w:r>
    </w:p>
    <w:p>
      <w:pPr>
        <w:pStyle w:val="BookText"/>
      </w:pPr>
      <w:r>
        <w:rPr>
          <w:rFonts w:ascii="Amiri" w:hAnsi="Amiri" w:eastAsia="Amiri" w:cs="Amiri"/>
          <w:lang w:bidi="ar-SA"/>
          <w:color w:val="111111"/>
          <w:sz w:val="28"/>
          <w:szCs w:val="28"/>
          <w:rtl/>
        </w:rPr>
        <w:t xml:space="preserve">74- تُکِن‌ُّ: مخفی داشته است.</w:t>
      </w:r>
    </w:p>
    <w:p>
      <w:pPr>
        <w:pStyle w:val="Heading3"/>
      </w:pPr>
      <w:bookmarkStart w:id="2470" w:name="_Toc1864"/>
      <w:r>
        <w:t>[سوره النمل (27): آیه 76]</w:t>
      </w:r>
      <w:bookmarkEnd w:id="2470"/>
    </w:p>
    <w:p>
      <w:pPr>
        <w:pStyle w:val="BookText"/>
      </w:pPr>
      <w:r>
        <w:rPr>
          <w:rFonts w:ascii="Amiri" w:hAnsi="Amiri" w:eastAsia="Amiri" w:cs="Amiri"/>
          <w:lang w:bidi="ar-SA"/>
          <w:color w:val="111111"/>
          <w:sz w:val="28"/>
          <w:szCs w:val="28"/>
          <w:rtl/>
        </w:rPr>
        <w:t xml:space="preserve">إِن‌َّ هذَا القُرآن‌َ یَقُص‌ُّ عَلی بَنِی إِسرائِیل‌َ أَکثَرَ الَّذِی هُم فِیه‌ِ یَختَلِفُون‌َ (76)</w:t>
      </w:r>
    </w:p>
    <w:p>
      <w:pPr>
        <w:pStyle w:val="BookText"/>
      </w:pPr>
      <w:r>
        <w:rPr>
          <w:rFonts w:ascii="IRNazanin" w:hAnsi="IRNazanin" w:eastAsia="IRNazanin" w:cs="IRNazanin"/>
          <w:lang w:bidi="fa-IR"/>
          <w:color w:val="111111"/>
          <w:sz w:val="28"/>
          <w:szCs w:val="28"/>
          <w:rtl/>
        </w:rPr>
        <w:t xml:space="preserve">76- الَّذِی هُم فِیه‌ِ یَختَلِفُون‌َ: بعضی از مطالب مورد اختلاف بنی اسرائیل عبارت بود از: جریان مریم و عیسی (ع) و جریان نبوت حضرت محمّد صلّی اللّه علیه و آله که در تورات به آن بشارت داده شده بود که بعضی از آنان می‌گفتند: پیامبر موعود در تورات «یوشع» است و بعضی می‌گفتند: هنوز نیامده و باید به انتظار آمدنش باشیم.</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82" w:name="pg1516_12213"/>
    <w:bookmarkEnd w:id="382"/>
    <w:p>
      <w:pPr>
        <w:pStyle w:val="Heading3"/>
      </w:pPr>
      <w:bookmarkStart w:id="2471" w:name="_Toc1865"/>
      <w:r>
        <w:t>[سوره النمل (27): آیه 77]</w:t>
      </w:r>
      <w:bookmarkEnd w:id="2471"/>
    </w:p>
    <w:p>
      <w:pPr>
        <w:pStyle w:val="BookText"/>
      </w:pPr>
      <w:r>
        <w:rPr>
          <w:rFonts w:ascii="Amiri" w:hAnsi="Amiri" w:eastAsia="Amiri" w:cs="Amiri"/>
          <w:lang w:bidi="ar-SA"/>
          <w:color w:val="111111"/>
          <w:sz w:val="28"/>
          <w:szCs w:val="28"/>
          <w:rtl/>
        </w:rPr>
        <w:t xml:space="preserve">وَ إِنَّه‌ُ لَهُدی‌ً وَ رَحمَةٌ لِلمُؤمِنِین‌َ (77)</w:t>
      </w:r>
    </w:p>
    <w:p>
      <w:pPr>
        <w:pStyle w:val="BookText"/>
      </w:pPr>
      <w:r>
        <w:rPr>
          <w:rFonts w:ascii="Amiri" w:hAnsi="Amiri" w:eastAsia="Amiri" w:cs="Amiri"/>
          <w:lang w:bidi="ar-SA"/>
          <w:color w:val="111111"/>
          <w:sz w:val="28"/>
          <w:szCs w:val="28"/>
          <w:rtl/>
        </w:rPr>
        <w:t xml:space="preserve">77- إِنَّه‌ُ: ان‌ّ القرآن.</w:t>
      </w:r>
    </w:p>
    <w:p>
      <w:pPr>
        <w:pStyle w:val="Heading3"/>
      </w:pPr>
      <w:bookmarkStart w:id="2472" w:name="_Toc1866"/>
      <w:r>
        <w:t>[سوره النمل (27): آیه 82]</w:t>
      </w:r>
      <w:bookmarkEnd w:id="2472"/>
    </w:p>
    <w:p>
      <w:pPr>
        <w:pStyle w:val="BookText"/>
      </w:pPr>
      <w:r>
        <w:rPr>
          <w:rFonts w:ascii="Amiri" w:hAnsi="Amiri" w:eastAsia="Amiri" w:cs="Amiri"/>
          <w:lang w:bidi="ar-SA"/>
          <w:color w:val="111111"/>
          <w:sz w:val="28"/>
          <w:szCs w:val="28"/>
          <w:rtl/>
        </w:rPr>
        <w:t xml:space="preserve">وَ إِذا وَقَع‌َ القَول‌ُ عَلَیهِم أَخرَجنا لَهُم دَابَّةً مِن‌َ الأَرض‌ِ تُکَلِّمُهُم أَن‌َّ النّاس‌َ کانُوا بِآیاتِنا لا یُوقِنُون‌َ (82)</w:t>
      </w:r>
    </w:p>
    <w:p>
      <w:pPr>
        <w:pStyle w:val="BookText"/>
      </w:pPr>
      <w:r>
        <w:rPr>
          <w:rFonts w:ascii="IRNazanin" w:hAnsi="IRNazanin" w:eastAsia="IRNazanin" w:cs="IRNazanin"/>
          <w:lang w:bidi="fa-IR"/>
          <w:color w:val="111111"/>
          <w:sz w:val="28"/>
          <w:szCs w:val="28"/>
          <w:rtl/>
        </w:rPr>
        <w:t xml:space="preserve">82- إِذا وَقَع‌َ القَول‌ُ: هنگامی که عذاب بر آنان حتمی و مسجّل شد.</w:t>
      </w:r>
    </w:p>
    <w:p>
      <w:pPr>
        <w:pStyle w:val="BookText"/>
      </w:pPr>
      <w:r>
        <w:rPr>
          <w:rFonts w:ascii="IRNazanin" w:hAnsi="IRNazanin" w:eastAsia="IRNazanin" w:cs="IRNazanin"/>
          <w:lang w:bidi="fa-IR"/>
          <w:color w:val="111111"/>
          <w:sz w:val="28"/>
          <w:szCs w:val="28"/>
          <w:rtl/>
        </w:rPr>
        <w:t xml:space="preserve">دَابَّةً مِن‌َ الأَرض‌ِ: علی علیه السّلام فرمود: «اینکه جنبنده دارای دم نیست، هر چند دارای ریش هست. اینکه اشاره دارد به اینکه که انسان است. در روایت دیگر آمده است: مراد از «دابة الارض» علی علیه السّلام است.</w:t>
      </w:r>
    </w:p>
    <w:p>
      <w:pPr>
        <w:pStyle w:val="BookText"/>
      </w:pPr>
      <w:r>
        <w:rPr>
          <w:rFonts w:ascii="Amiri" w:hAnsi="Amiri" w:eastAsia="Amiri" w:cs="Amiri"/>
          <w:lang w:bidi="ar-SA"/>
          <w:color w:val="111111"/>
          <w:sz w:val="28"/>
          <w:szCs w:val="28"/>
          <w:rtl/>
        </w:rPr>
        <w:t xml:space="preserve">أَن‌َّ النّاس‌َ: مقول قول است برای «تکلّمهم» زیرا تکلم به معنای قول است.</w:t>
      </w:r>
    </w:p>
    <w:p>
      <w:pPr>
        <w:pStyle w:val="Heading3"/>
      </w:pPr>
      <w:bookmarkStart w:id="2473" w:name="_Toc1867"/>
      <w:r>
        <w:t>[سوره النمل (27): آیه 83]</w:t>
      </w:r>
      <w:bookmarkEnd w:id="2473"/>
    </w:p>
    <w:p>
      <w:pPr>
        <w:pStyle w:val="BookText"/>
      </w:pPr>
      <w:r>
        <w:rPr>
          <w:rFonts w:ascii="Amiri" w:hAnsi="Amiri" w:eastAsia="Amiri" w:cs="Amiri"/>
          <w:lang w:bidi="ar-SA"/>
          <w:color w:val="111111"/>
          <w:sz w:val="28"/>
          <w:szCs w:val="28"/>
          <w:rtl/>
        </w:rPr>
        <w:t xml:space="preserve">وَ یَوم‌َ نَحشُرُ مِن کُل‌ِّ أُمَّةٍ فَوجاً مِمَّن یُکَذِّب‌ُ بِآیاتِنا فَهُم یُوزَعُون‌َ (83)</w:t>
      </w:r>
    </w:p>
    <w:p>
      <w:pPr>
        <w:pStyle w:val="BookText"/>
      </w:pPr>
      <w:r>
        <w:rPr>
          <w:rFonts w:ascii="Amiri" w:hAnsi="Amiri" w:eastAsia="Amiri" w:cs="Amiri"/>
          <w:lang w:bidi="ar-SA"/>
          <w:color w:val="111111"/>
          <w:sz w:val="28"/>
          <w:szCs w:val="28"/>
          <w:rtl/>
        </w:rPr>
        <w:t xml:space="preserve">83- یُوزَعُون‌َ: به سوره النمل، آیه 17 رجوع شود.</w:t>
      </w:r>
    </w:p>
    <w:p>
      <w:pPr>
        <w:pStyle w:val="Heading3"/>
      </w:pPr>
      <w:bookmarkStart w:id="2474" w:name="_Toc1868"/>
      <w:r>
        <w:t>[سوره النمل (27): آیه 84]</w:t>
      </w:r>
      <w:bookmarkEnd w:id="2474"/>
    </w:p>
    <w:p>
      <w:pPr>
        <w:pStyle w:val="BookText"/>
      </w:pPr>
      <w:r>
        <w:rPr>
          <w:rFonts w:ascii="Amiri" w:hAnsi="Amiri" w:eastAsia="Amiri" w:cs="Amiri"/>
          <w:lang w:bidi="ar-SA"/>
          <w:color w:val="111111"/>
          <w:sz w:val="28"/>
          <w:szCs w:val="28"/>
          <w:rtl/>
        </w:rPr>
        <w:t xml:space="preserve">حَتّی إِذا جاؤُ قال‌َ أَ کَذَّبتُم بِآیاتِی وَ لَم تُحِیطُوا بِها عِلماً أَمّا ذا کُنتُم تَعمَلُون‌َ (84)</w:t>
      </w:r>
    </w:p>
    <w:p>
      <w:pPr>
        <w:pStyle w:val="BookText"/>
      </w:pPr>
      <w:r>
        <w:rPr>
          <w:rFonts w:ascii="Amiri" w:hAnsi="Amiri" w:eastAsia="Amiri" w:cs="Amiri"/>
          <w:lang w:bidi="ar-SA"/>
          <w:color w:val="111111"/>
          <w:sz w:val="28"/>
          <w:szCs w:val="28"/>
          <w:rtl/>
        </w:rPr>
        <w:t xml:space="preserve">84- أَمّا ذا کُنتُم تَعمَلُون‌َ</w:t>
      </w:r>
      <w:r>
        <w:rPr>
          <w:rStyle w:val="FootnoteReference"/>
        </w:rPr>
        <w:footnoteReference w:id="72"/>
      </w:r>
      <w:r>
        <w:rPr>
          <w:rFonts w:ascii="IRNazanin" w:hAnsi="IRNazanin" w:eastAsia="IRNazanin" w:cs="IRNazanin"/>
          <w:lang w:bidi="fa-IR"/>
          <w:color w:val="111111"/>
          <w:sz w:val="28"/>
          <w:szCs w:val="28"/>
          <w:rtl/>
        </w:rPr>
        <w:t xml:space="preserve">: به چه چیزی مشغول بودید!</w:t>
      </w:r>
    </w:p>
    <w:p>
      <w:pPr>
        <w:pStyle w:val="Heading3"/>
      </w:pPr>
      <w:bookmarkStart w:id="2475" w:name="_Toc1869"/>
      <w:r>
        <w:t>[سوره النمل (27): آیه 87]</w:t>
      </w:r>
      <w:bookmarkEnd w:id="2475"/>
    </w:p>
    <w:p>
      <w:pPr>
        <w:pStyle w:val="BookText"/>
      </w:pPr>
      <w:r>
        <w:rPr>
          <w:rFonts w:ascii="Amiri" w:hAnsi="Amiri" w:eastAsia="Amiri" w:cs="Amiri"/>
          <w:lang w:bidi="ar-SA"/>
          <w:color w:val="111111"/>
          <w:sz w:val="28"/>
          <w:szCs w:val="28"/>
          <w:rtl/>
        </w:rPr>
        <w:t xml:space="preserve">وَ یَوم‌َ یُنفَخ‌ُ فِی الصُّورِ فَفَزِع‌َ مَن فِی السَّماوات‌ِ وَ مَن فِی الأَرض‌ِ إِلاّ مَن شاءَ اللّه‌ُ وَ کُل‌ٌّ أَتَوه‌ُ داخِرِین‌َ (87)</w:t>
      </w:r>
    </w:p>
    <w:p>
      <w:pPr>
        <w:pStyle w:val="BookText"/>
      </w:pPr>
      <w:r>
        <w:rPr>
          <w:rFonts w:ascii="Amiri" w:hAnsi="Amiri" w:eastAsia="Amiri" w:cs="Amiri"/>
          <w:lang w:bidi="ar-SA"/>
          <w:color w:val="111111"/>
          <w:sz w:val="28"/>
          <w:szCs w:val="28"/>
          <w:rtl/>
        </w:rPr>
        <w:t xml:space="preserve">87- داخِرِین‌َ: ذلیلانه.</w:t>
      </w:r>
    </w:p>
    <w:p>
      <w:pPr>
        <w:pStyle w:val="Heading3"/>
      </w:pPr>
      <w:bookmarkStart w:id="2476" w:name="_Toc1870"/>
      <w:r>
        <w:t>[سوره النمل (27): آیه 88]</w:t>
      </w:r>
      <w:bookmarkEnd w:id="2476"/>
    </w:p>
    <w:p>
      <w:pPr>
        <w:pStyle w:val="BookText"/>
      </w:pPr>
      <w:r>
        <w:rPr>
          <w:rFonts w:ascii="Amiri" w:hAnsi="Amiri" w:eastAsia="Amiri" w:cs="Amiri"/>
          <w:lang w:bidi="ar-SA"/>
          <w:color w:val="111111"/>
          <w:sz w:val="28"/>
          <w:szCs w:val="28"/>
          <w:rtl/>
        </w:rPr>
        <w:t xml:space="preserve">وَ تَرَی الجِبال‌َ تَحسَبُها جامِدَةً وَ هِی‌َ تَمُرُّ مَرَّ السَّحاب‌ِ صُنع‌َ اللّه‌ِ الَّذِی أَتقَن‌َ کُل‌َّ شَی‌ءٍ إِنَّه‌ُ خَبِیرٌ بِما تَفعَلُون‌َ (88)</w:t>
      </w:r>
    </w:p>
    <w:p>
      <w:pPr>
        <w:pStyle w:val="BookText"/>
      </w:pPr>
      <w:r>
        <w:rPr>
          <w:rFonts w:ascii="Amiri" w:hAnsi="Amiri" w:eastAsia="Amiri" w:cs="Amiri"/>
          <w:lang w:bidi="ar-SA"/>
          <w:color w:val="111111"/>
          <w:sz w:val="28"/>
          <w:szCs w:val="28"/>
          <w:rtl/>
        </w:rPr>
        <w:t xml:space="preserve">88- جامِدَةً: ثابت و بدون حرکت.</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83" w:name="pg1516_12217"/>
    <w:bookmarkEnd w:id="383"/>
    <w:p>
      <w:pPr>
        <w:pStyle w:val="Heading3"/>
      </w:pPr>
      <w:bookmarkStart w:id="2477" w:name="_Toc1871"/>
      <w:r>
        <w:t>[سوره النمل (27): آیه 89]</w:t>
      </w:r>
      <w:bookmarkEnd w:id="2477"/>
    </w:p>
    <w:p>
      <w:pPr>
        <w:pStyle w:val="BookText"/>
      </w:pPr>
      <w:r>
        <w:rPr>
          <w:rFonts w:ascii="Amiri" w:hAnsi="Amiri" w:eastAsia="Amiri" w:cs="Amiri"/>
          <w:lang w:bidi="ar-SA"/>
          <w:color w:val="111111"/>
          <w:sz w:val="28"/>
          <w:szCs w:val="28"/>
          <w:rtl/>
        </w:rPr>
        <w:t xml:space="preserve">مَن جاءَ بِالحَسَنَةِ فَلَه‌ُ خَیرٌ مِنها وَ هُم مِن فَزَع‌ٍ یَومَئِذٍ آمِنُون‌َ (89)</w:t>
      </w:r>
    </w:p>
    <w:p>
      <w:pPr>
        <w:pStyle w:val="BookText"/>
      </w:pPr>
      <w:r>
        <w:rPr>
          <w:rFonts w:ascii="IRNazanin" w:hAnsi="IRNazanin" w:eastAsia="IRNazanin" w:cs="IRNazanin"/>
          <w:lang w:bidi="fa-IR"/>
          <w:color w:val="111111"/>
          <w:sz w:val="28"/>
          <w:szCs w:val="28"/>
          <w:rtl/>
        </w:rPr>
        <w:t xml:space="preserve">89- بِالحَسَنَةِ: از امام باقر علیه السّلام نقل شده است که علی علیه السّلام فرمود: مراد از «حسنة» محبت ما اهل بیت و مراد از «سیّئه» بغض ما اهل بیت است.</w:t>
      </w:r>
    </w:p>
    <w:p>
      <w:pPr>
        <w:pStyle w:val="BookText"/>
      </w:pPr>
      <w:r>
        <w:rPr>
          <w:rFonts w:ascii="IRNazanin" w:hAnsi="IRNazanin" w:eastAsia="IRNazanin" w:cs="IRNazanin"/>
          <w:lang w:bidi="fa-IR"/>
          <w:color w:val="111111"/>
          <w:sz w:val="28"/>
          <w:szCs w:val="28"/>
          <w:rtl/>
        </w:rPr>
        <w:t xml:space="preserve">خَیرٌ: ثواب. معنای وصفی ندارد.</w:t>
      </w:r>
    </w:p>
    <w:p>
      <w:pPr>
        <w:pStyle w:val="Heading3"/>
      </w:pPr>
      <w:bookmarkStart w:id="2478" w:name="_Toc1872"/>
      <w:r>
        <w:t>[سوره النمل (27): آیه 90]</w:t>
      </w:r>
      <w:bookmarkEnd w:id="2478"/>
    </w:p>
    <w:p>
      <w:pPr>
        <w:pStyle w:val="BookText"/>
      </w:pPr>
      <w:r>
        <w:rPr>
          <w:rFonts w:ascii="Amiri" w:hAnsi="Amiri" w:eastAsia="Amiri" w:cs="Amiri"/>
          <w:lang w:bidi="ar-SA"/>
          <w:color w:val="111111"/>
          <w:sz w:val="28"/>
          <w:szCs w:val="28"/>
          <w:rtl/>
        </w:rPr>
        <w:t xml:space="preserve">وَ مَن جاءَ بِالسَّیِّئَةِ فَکُبَّت وُجُوهُهُم فِی النّارِ هَل تُجزَون‌َ إِلاّ ما کُنتُم تَعمَلُون‌َ (90)</w:t>
      </w:r>
    </w:p>
    <w:p>
      <w:pPr>
        <w:pStyle w:val="BookText"/>
      </w:pPr>
      <w:r>
        <w:rPr>
          <w:rFonts w:ascii="IRNazanin" w:hAnsi="IRNazanin" w:eastAsia="IRNazanin" w:cs="IRNazanin"/>
          <w:lang w:bidi="fa-IR"/>
          <w:color w:val="111111"/>
          <w:sz w:val="28"/>
          <w:szCs w:val="28"/>
          <w:rtl/>
        </w:rPr>
        <w:t xml:space="preserve">90- فَکُبَّت وُجُوهُهُم فِی النّارِ: به شکل وارونه به آتش انداخته می‌شوند. جابر از پیامبر صلّی اللّه علیه و آله نقل کرده است که پیامبر خطاب به علی علیه السّلام فرمود: ای علی اگر امت من به قدری روزه بگیرند که مثل مو باریک گردند و به قدری نماز گزارند که کمر آنان همچون قوس گردد، ولی بغض تو را در دل داشته باشند، حتما خداوند آنان را تا گلوگاه در آتش داخل خواهد کرد.</w:t>
      </w:r>
    </w:p>
    <w:p>
      <w:pPr>
        <w:pStyle w:val="Heading3"/>
      </w:pPr>
      <w:bookmarkStart w:id="2479" w:name="_Toc1873"/>
      <w:r>
        <w:t>[سوره النمل (27): آیه 91]</w:t>
      </w:r>
      <w:bookmarkEnd w:id="2479"/>
    </w:p>
    <w:p>
      <w:pPr>
        <w:pStyle w:val="BookText"/>
      </w:pPr>
      <w:r>
        <w:rPr>
          <w:rFonts w:ascii="Amiri" w:hAnsi="Amiri" w:eastAsia="Amiri" w:cs="Amiri"/>
          <w:lang w:bidi="ar-SA"/>
          <w:color w:val="111111"/>
          <w:sz w:val="28"/>
          <w:szCs w:val="28"/>
          <w:rtl/>
        </w:rPr>
        <w:t xml:space="preserve">إِنَّما أُمِرت‌ُ أَن أَعبُدَ رَب‌َّ هذِه‌ِ البَلدَةِ الَّذِی حَرَّمَها وَ لَه‌ُ کُل‌ُّ شَی‌ءٍ وَ أُمِرت‌ُ أَن أَکُون‌َ مِن‌َ المُسلِمِین‌َ (91)</w:t>
      </w:r>
    </w:p>
    <w:p>
      <w:pPr>
        <w:pStyle w:val="BookText"/>
      </w:pPr>
      <w:r>
        <w:rPr>
          <w:rFonts w:ascii="Amiri" w:hAnsi="Amiri" w:eastAsia="Amiri" w:cs="Amiri"/>
          <w:lang w:bidi="ar-SA"/>
          <w:color w:val="111111"/>
          <w:sz w:val="28"/>
          <w:szCs w:val="28"/>
          <w:rtl/>
        </w:rPr>
        <w:t xml:space="preserve">91- حَرَّمَها: جعلها حرما آمنا.</w:t>
      </w:r>
    </w:p>
    <w:p>
      <w:pPr>
        <w:pStyle w:val="Heading2"/>
      </w:pPr>
      <w:bookmarkStart w:id="2480" w:name="_Toc1874"/>
      <w:r>
        <w:t>‌سورة القصص‌</w:t>
      </w:r>
      <w:bookmarkEnd w:id="2480"/>
    </w:p>
    <w:p>
      <w:pPr>
        <w:pStyle w:val="Heading3"/>
      </w:pPr>
      <w:bookmarkStart w:id="2481" w:name="_Toc1875"/>
      <w:r>
        <w:t>[سوره القصص (28): آیه 4]</w:t>
      </w:r>
      <w:bookmarkEnd w:id="2481"/>
    </w:p>
    <w:p>
      <w:pPr>
        <w:pStyle w:val="BookText"/>
      </w:pPr>
      <w:r>
        <w:rPr>
          <w:rFonts w:ascii="Amiri" w:hAnsi="Amiri" w:eastAsia="Amiri" w:cs="Amiri"/>
          <w:lang w:bidi="ar-SA"/>
          <w:color w:val="111111"/>
          <w:sz w:val="28"/>
          <w:szCs w:val="28"/>
          <w:rtl/>
        </w:rPr>
        <w:t xml:space="preserve">إِن‌َّ فِرعَون‌َ عَلا فِی الأَرض‌ِ وَ جَعَل‌َ أَهلَها شِیَعاً یَستَضعِف‌ُ طائِفَةً مِنهُم یُذَبِّح‌ُ أَبناءَهُم وَ یَستَحیِی نِساءَهُم إِنَّه‌ُ کان‌َ مِن‌َ المُفسِدِین‌َ (4)</w:t>
      </w:r>
    </w:p>
    <w:p>
      <w:pPr>
        <w:pStyle w:val="BookText"/>
      </w:pPr>
      <w:r>
        <w:rPr>
          <w:rFonts w:ascii="IRNazanin" w:hAnsi="IRNazanin" w:eastAsia="IRNazanin" w:cs="IRNazanin"/>
          <w:lang w:bidi="fa-IR"/>
          <w:color w:val="111111"/>
          <w:sz w:val="28"/>
          <w:szCs w:val="28"/>
          <w:rtl/>
        </w:rPr>
        <w:t xml:space="preserve">4- شِیَعاً: چند فرقه و گروه.</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84" w:name="pg1516_12219"/>
    <w:bookmarkEnd w:id="384"/>
    <w:p>
      <w:pPr>
        <w:pStyle w:val="Heading3"/>
      </w:pPr>
      <w:bookmarkStart w:id="2482" w:name="_Toc1876"/>
      <w:r>
        <w:t>[سوره القصص (28): آیه 6]</w:t>
      </w:r>
      <w:bookmarkEnd w:id="2482"/>
    </w:p>
    <w:p>
      <w:pPr>
        <w:pStyle w:val="BookText"/>
      </w:pPr>
      <w:r>
        <w:rPr>
          <w:rFonts w:ascii="Amiri" w:hAnsi="Amiri" w:eastAsia="Amiri" w:cs="Amiri"/>
          <w:lang w:bidi="ar-SA"/>
          <w:color w:val="111111"/>
          <w:sz w:val="28"/>
          <w:szCs w:val="28"/>
          <w:rtl/>
        </w:rPr>
        <w:t xml:space="preserve">وَ نُمَکِّن‌َ لَهُم فِی الأَرض‌ِ وَ نُرِی‌َ فِرعَون‌َ وَ هامان‌َ وَ جُنُودَهُما مِنهُم ما کانُوا یَحذَرُون‌َ (6)</w:t>
      </w:r>
    </w:p>
    <w:p>
      <w:pPr>
        <w:pStyle w:val="BookText"/>
      </w:pPr>
      <w:r>
        <w:rPr>
          <w:rFonts w:ascii="Amiri" w:hAnsi="Amiri" w:eastAsia="Amiri" w:cs="Amiri"/>
          <w:lang w:bidi="ar-SA"/>
          <w:color w:val="111111"/>
          <w:sz w:val="28"/>
          <w:szCs w:val="28"/>
          <w:rtl/>
        </w:rPr>
        <w:t xml:space="preserve">6- مِنهُم: من بنی اسرائیل.</w:t>
      </w:r>
    </w:p>
    <w:p>
      <w:pPr>
        <w:pStyle w:val="Heading3"/>
      </w:pPr>
      <w:bookmarkStart w:id="2483" w:name="_Toc1877"/>
      <w:r>
        <w:t>[سوره القصص (28): آیه 8]</w:t>
      </w:r>
      <w:bookmarkEnd w:id="2483"/>
    </w:p>
    <w:p>
      <w:pPr>
        <w:pStyle w:val="BookText"/>
      </w:pPr>
      <w:r>
        <w:rPr>
          <w:rFonts w:ascii="Amiri" w:hAnsi="Amiri" w:eastAsia="Amiri" w:cs="Amiri"/>
          <w:lang w:bidi="ar-SA"/>
          <w:color w:val="111111"/>
          <w:sz w:val="28"/>
          <w:szCs w:val="28"/>
          <w:rtl/>
        </w:rPr>
        <w:t xml:space="preserve">فَالتَقَطَه‌ُ آل‌ُ فِرعَون‌َ لِیَکُون‌َ لَهُم عَدُوًّا وَ حَزَناً إِن‌َّ فِرعَون‌َ وَ هامان‌َ وَ جُنُودَهُما کانُوا خاطِئِین‌َ (8)</w:t>
      </w:r>
    </w:p>
    <w:p>
      <w:pPr>
        <w:pStyle w:val="BookText"/>
      </w:pPr>
      <w:r>
        <w:rPr>
          <w:rFonts w:ascii="IRNazanin" w:hAnsi="IRNazanin" w:eastAsia="IRNazanin" w:cs="IRNazanin"/>
          <w:lang w:bidi="fa-IR"/>
          <w:color w:val="111111"/>
          <w:sz w:val="28"/>
          <w:szCs w:val="28"/>
          <w:rtl/>
        </w:rPr>
        <w:t xml:space="preserve">8- لِیَکُون‌َ لَهُم عَدُوًّا وَ حَزَناً: تا عاقبت دشمن آنان و مایه اندوهشان گردد. «لام» برای عاقبت است.</w:t>
      </w:r>
    </w:p>
    <w:p>
      <w:pPr>
        <w:pStyle w:val="Heading3"/>
      </w:pPr>
      <w:bookmarkStart w:id="2484" w:name="_Toc1878"/>
      <w:r>
        <w:t>[سوره القصص (28): آیه 9]</w:t>
      </w:r>
      <w:bookmarkEnd w:id="2484"/>
    </w:p>
    <w:p>
      <w:pPr>
        <w:pStyle w:val="BookText"/>
      </w:pPr>
      <w:r>
        <w:rPr>
          <w:rFonts w:ascii="Amiri" w:hAnsi="Amiri" w:eastAsia="Amiri" w:cs="Amiri"/>
          <w:lang w:bidi="ar-SA"/>
          <w:color w:val="111111"/>
          <w:sz w:val="28"/>
          <w:szCs w:val="28"/>
          <w:rtl/>
        </w:rPr>
        <w:t xml:space="preserve">وَ قالَت‌ِ امرَأَت‌ُ فِرعَون‌َ قُرَّت‌ُ عَین‌ٍ لِی وَ لَک‌َ لا تَقتُلُوه‌ُ عَسی أَن یَنفَعَنا أَو نَتَّخِذَه‌ُ وَلَداً وَ هُم لا یَشعُرُون‌َ (9)</w:t>
      </w:r>
    </w:p>
    <w:p>
      <w:pPr>
        <w:pStyle w:val="BookText"/>
      </w:pPr>
      <w:r>
        <w:rPr>
          <w:rFonts w:ascii="IRNazanin" w:hAnsi="IRNazanin" w:eastAsia="IRNazanin" w:cs="IRNazanin"/>
          <w:lang w:bidi="fa-IR"/>
          <w:color w:val="111111"/>
          <w:sz w:val="28"/>
          <w:szCs w:val="28"/>
          <w:rtl/>
        </w:rPr>
        <w:t xml:space="preserve">9- قُرَّت‌ُ عَین‌ٍ: چشم روشنی.</w:t>
      </w:r>
    </w:p>
    <w:p>
      <w:pPr>
        <w:pStyle w:val="Heading3"/>
      </w:pPr>
      <w:bookmarkStart w:id="2485" w:name="_Toc1879"/>
      <w:r>
        <w:t>[سوره القصص (28): آیه 10]</w:t>
      </w:r>
      <w:bookmarkEnd w:id="2485"/>
    </w:p>
    <w:p>
      <w:pPr>
        <w:pStyle w:val="BookText"/>
      </w:pPr>
      <w:r>
        <w:rPr>
          <w:rFonts w:ascii="Amiri" w:hAnsi="Amiri" w:eastAsia="Amiri" w:cs="Amiri"/>
          <w:lang w:bidi="ar-SA"/>
          <w:color w:val="111111"/>
          <w:sz w:val="28"/>
          <w:szCs w:val="28"/>
          <w:rtl/>
        </w:rPr>
        <w:t xml:space="preserve">وَ أَصبَح‌َ فُؤادُ أُم‌ِّ مُوسی فارِغاً إِن کادَت لَتُبدِی بِه‌ِ لَو لا أَن رَبَطنا عَلی قَلبِها لِتَکُون‌َ مِن‌َ المُؤمِنِین‌َ (10)</w:t>
      </w:r>
    </w:p>
    <w:p>
      <w:pPr>
        <w:pStyle w:val="BookText"/>
      </w:pPr>
      <w:r>
        <w:rPr>
          <w:rFonts w:ascii="IRNazanin" w:hAnsi="IRNazanin" w:eastAsia="IRNazanin" w:cs="IRNazanin"/>
          <w:lang w:bidi="fa-IR"/>
          <w:color w:val="111111"/>
          <w:sz w:val="28"/>
          <w:szCs w:val="28"/>
          <w:rtl/>
        </w:rPr>
        <w:t xml:space="preserve">10- فارِغاً: خالی. در اینکه جا دو احتمال وجود دارد: 1- خالی از هر چیزی به جز یاد موسی بود. 2- خالی از اندوه بود چون خداوند وعده نجات موسی را داده بود.</w:t>
      </w:r>
    </w:p>
    <w:p>
      <w:pPr>
        <w:pStyle w:val="BookText"/>
      </w:pPr>
      <w:r>
        <w:rPr>
          <w:rFonts w:ascii="Amiri" w:hAnsi="Amiri" w:eastAsia="Amiri" w:cs="Amiri"/>
          <w:lang w:bidi="ar-SA"/>
          <w:color w:val="111111"/>
          <w:sz w:val="28"/>
          <w:szCs w:val="28"/>
          <w:rtl/>
        </w:rPr>
        <w:t xml:space="preserve">إِن کادَت لَتُبدِی بِه‌ِ: «إن» مخفّفه از مثقّله است یعنی «أنّها کادت»: نزدیک بود که مادر موسی جریان را آشکار کند.</w:t>
      </w:r>
    </w:p>
    <w:p>
      <w:pPr>
        <w:pStyle w:val="BookText"/>
      </w:pPr>
      <w:r>
        <w:rPr>
          <w:rFonts w:ascii="IRNazanin" w:hAnsi="IRNazanin" w:eastAsia="IRNazanin" w:cs="IRNazanin"/>
          <w:lang w:bidi="fa-IR"/>
          <w:color w:val="111111"/>
          <w:sz w:val="28"/>
          <w:szCs w:val="28"/>
          <w:rtl/>
        </w:rPr>
        <w:t xml:space="preserve">لَو لا أَن رَبَطنا عَلی قَلبِها: اگر قلب او را (با صبر و یقین) محکم نکرده بودیم.</w:t>
      </w:r>
    </w:p>
    <w:p>
      <w:pPr>
        <w:pStyle w:val="Heading3"/>
      </w:pPr>
      <w:bookmarkStart w:id="2486" w:name="_Toc1880"/>
      <w:r>
        <w:t>[سوره القصص (28): آیه 11]</w:t>
      </w:r>
      <w:bookmarkEnd w:id="2486"/>
    </w:p>
    <w:p>
      <w:pPr>
        <w:pStyle w:val="BookText"/>
      </w:pPr>
      <w:r>
        <w:rPr>
          <w:rFonts w:ascii="Amiri" w:hAnsi="Amiri" w:eastAsia="Amiri" w:cs="Amiri"/>
          <w:lang w:bidi="ar-SA"/>
          <w:color w:val="111111"/>
          <w:sz w:val="28"/>
          <w:szCs w:val="28"/>
          <w:rtl/>
        </w:rPr>
        <w:t xml:space="preserve">وَ قالَت لِأُختِه‌ِ قُصِّیه‌ِ فَبَصُرَت بِه‌ِ عَن جُنُب‌ٍ وَ هُم لا یَشعُرُون‌َ (11)</w:t>
      </w:r>
    </w:p>
    <w:p>
      <w:pPr>
        <w:pStyle w:val="BookText"/>
      </w:pPr>
      <w:r>
        <w:rPr>
          <w:rFonts w:ascii="IRNazanin" w:hAnsi="IRNazanin" w:eastAsia="IRNazanin" w:cs="IRNazanin"/>
          <w:lang w:bidi="fa-IR"/>
          <w:color w:val="111111"/>
          <w:sz w:val="28"/>
          <w:szCs w:val="28"/>
          <w:rtl/>
        </w:rPr>
        <w:t xml:space="preserve">11- قُصِّیه‌ِ: امر حاضر است یعنی موسی را دنبال و تعقیب کن. «قص‌ّ» به معنای دنبال کسی یا چیزی رفتن است.</w:t>
      </w:r>
    </w:p>
    <w:p>
      <w:pPr>
        <w:pStyle w:val="BookText"/>
      </w:pPr>
      <w:r>
        <w:rPr>
          <w:rFonts w:ascii="Amiri" w:hAnsi="Amiri" w:eastAsia="Amiri" w:cs="Amiri"/>
          <w:lang w:bidi="ar-SA"/>
          <w:color w:val="111111"/>
          <w:sz w:val="28"/>
          <w:szCs w:val="28"/>
          <w:rtl/>
        </w:rPr>
        <w:t xml:space="preserve">فَبَصُرَت بِه‌ِ عَن جُنُب‌ٍ: به دو معنا آمده است:</w:t>
      </w:r>
    </w:p>
    <w:p>
      <w:pPr>
        <w:pStyle w:val="BookText"/>
      </w:pPr>
      <w:r>
        <w:rPr>
          <w:rFonts w:ascii="IRNazanin" w:hAnsi="IRNazanin" w:eastAsia="IRNazanin" w:cs="IRNazanin"/>
          <w:lang w:bidi="fa-IR"/>
          <w:color w:val="111111"/>
          <w:sz w:val="28"/>
          <w:szCs w:val="28"/>
          <w:rtl/>
        </w:rPr>
        <w:t xml:space="preserve">1- خواهر موسی او را از دور دید. 2- خواهر موسی او را زیر نظر داشت.</w:t>
      </w:r>
    </w:p>
    <w:p>
      <w:pPr>
        <w:pStyle w:val="BookText"/>
      </w:pPr>
      <w:r>
        <w:rPr>
          <w:rFonts w:ascii="Amiri" w:hAnsi="Amiri" w:eastAsia="Amiri" w:cs="Amiri"/>
          <w:lang w:bidi="ar-SA"/>
          <w:color w:val="111111"/>
          <w:sz w:val="28"/>
          <w:szCs w:val="28"/>
          <w:rtl/>
        </w:rPr>
        <w:t xml:space="preserve">عَن جُنُب‌ٍ: به دو معنا آمده است: 1- از دور.</w:t>
      </w:r>
    </w:p>
    <w:p>
      <w:pPr>
        <w:pStyle w:val="BookText"/>
      </w:pPr>
      <w:r>
        <w:rPr>
          <w:rFonts w:ascii="IRNazanin" w:hAnsi="IRNazanin" w:eastAsia="IRNazanin" w:cs="IRNazanin"/>
          <w:lang w:bidi="fa-IR"/>
          <w:color w:val="111111"/>
          <w:sz w:val="28"/>
          <w:szCs w:val="28"/>
          <w:rtl/>
        </w:rPr>
        <w:t xml:space="preserve">2- به طور ناشناس.</w:t>
      </w:r>
    </w:p>
    <w:p>
      <w:pPr>
        <w:pStyle w:val="Heading3"/>
      </w:pPr>
      <w:bookmarkStart w:id="2487" w:name="_Toc1881"/>
      <w:r>
        <w:t>[سوره القصص (28): آیه 12]</w:t>
      </w:r>
      <w:bookmarkEnd w:id="2487"/>
    </w:p>
    <w:p>
      <w:pPr>
        <w:pStyle w:val="BookText"/>
      </w:pPr>
      <w:r>
        <w:rPr>
          <w:rFonts w:ascii="Amiri" w:hAnsi="Amiri" w:eastAsia="Amiri" w:cs="Amiri"/>
          <w:lang w:bidi="ar-SA"/>
          <w:color w:val="111111"/>
          <w:sz w:val="28"/>
          <w:szCs w:val="28"/>
          <w:rtl/>
        </w:rPr>
        <w:t xml:space="preserve">وَ حَرَّمنا عَلَیه‌ِ المَراضِع‌َ مِن قَبل‌ُ فَقالَت هَل أَدُلُّکُم عَلی أَهل‌ِ بَیت‌ٍ یَکفُلُونَه‌ُ لَکُم وَ هُم لَه‌ُ ناصِحُون‌َ (12)</w:t>
      </w:r>
    </w:p>
    <w:p>
      <w:pPr>
        <w:pStyle w:val="BookText"/>
      </w:pPr>
      <w:r>
        <w:rPr>
          <w:rFonts w:ascii="Amiri" w:hAnsi="Amiri" w:eastAsia="Amiri" w:cs="Amiri"/>
          <w:lang w:bidi="ar-SA"/>
          <w:color w:val="111111"/>
          <w:sz w:val="28"/>
          <w:szCs w:val="28"/>
          <w:rtl/>
        </w:rPr>
        <w:t xml:space="preserve">12- لَه‌ُ: لموسی.</w:t>
      </w:r>
    </w:p>
    <w:p>
      <w:pPr>
        <w:pStyle w:val="BookText"/>
      </w:pPr>
      <w:r>
        <w:rPr>
          <w:rFonts w:ascii="IRNazanin" w:hAnsi="IRNazanin" w:eastAsia="IRNazanin" w:cs="IRNazanin"/>
          <w:lang w:bidi="fa-IR"/>
          <w:color w:val="111111"/>
          <w:sz w:val="28"/>
          <w:szCs w:val="28"/>
          <w:rtl/>
        </w:rPr>
        <w:t xml:space="preserve">ناصِحُون‌َ: در حالی که آنان به او مهربانند و خیرخواه او هستند.</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85" w:name="pg1516_12222"/>
    <w:bookmarkEnd w:id="385"/>
    <w:p>
      <w:pPr>
        <w:pStyle w:val="Heading3"/>
      </w:pPr>
      <w:bookmarkStart w:id="2488" w:name="_Toc1882"/>
      <w:r>
        <w:t>[سوره القصص (28): آیه 15]</w:t>
      </w:r>
      <w:bookmarkEnd w:id="2488"/>
    </w:p>
    <w:p>
      <w:pPr>
        <w:pStyle w:val="BookText"/>
      </w:pPr>
      <w:r>
        <w:rPr>
          <w:rFonts w:ascii="Amiri" w:hAnsi="Amiri" w:eastAsia="Amiri" w:cs="Amiri"/>
          <w:lang w:bidi="ar-SA"/>
          <w:color w:val="111111"/>
          <w:sz w:val="28"/>
          <w:szCs w:val="28"/>
          <w:rtl/>
        </w:rPr>
        <w:t xml:space="preserve">وَ دَخَل‌َ المَدِینَةَ عَلی حِین‌ِ غَفلَةٍ مِن أَهلِها فَوَجَدَ فِیها رَجُلَین‌ِ یَقتَتِلان‌ِ هذا مِن شِیعَتِه‌ِ وَ هذا مِن عَدُوِّه‌ِ فَاستَغاثَه‌ُ الَّذِی مِن شِیعَتِه‌ِ عَلَی الَّذِی مِن عَدُوِّه‌ِ فَوَکَزَه‌ُ مُوسی فَقَضی عَلَیه‌ِ قال‌َ هذا مِن عَمَل‌ِ الشَّیطان‌ِ إِنَّه‌ُ عَدُوٌّ مُضِل‌ٌّ مُبِین‌ٌ (15)</w:t>
      </w:r>
    </w:p>
    <w:p>
      <w:pPr>
        <w:pStyle w:val="BookText"/>
      </w:pPr>
      <w:r>
        <w:rPr>
          <w:rFonts w:ascii="Amiri" w:hAnsi="Amiri" w:eastAsia="Amiri" w:cs="Amiri"/>
          <w:lang w:bidi="ar-SA"/>
          <w:color w:val="111111"/>
          <w:sz w:val="28"/>
          <w:szCs w:val="28"/>
          <w:rtl/>
        </w:rPr>
        <w:t xml:space="preserve">15- شِیعَتِه‌ِ: اسرائیلی بود.</w:t>
      </w:r>
    </w:p>
    <w:p>
      <w:pPr>
        <w:pStyle w:val="BookText"/>
      </w:pPr>
      <w:r>
        <w:rPr>
          <w:rFonts w:ascii="Amiri" w:hAnsi="Amiri" w:eastAsia="Amiri" w:cs="Amiri"/>
          <w:lang w:bidi="ar-SA"/>
          <w:color w:val="111111"/>
          <w:sz w:val="28"/>
          <w:szCs w:val="28"/>
          <w:rtl/>
        </w:rPr>
        <w:t xml:space="preserve">عَدُوِّه‌ِ: قبطی بود.</w:t>
      </w:r>
    </w:p>
    <w:p>
      <w:pPr>
        <w:pStyle w:val="BookText"/>
      </w:pPr>
      <w:r>
        <w:rPr>
          <w:rFonts w:ascii="Amiri" w:hAnsi="Amiri" w:eastAsia="Amiri" w:cs="Amiri"/>
          <w:lang w:bidi="ar-SA"/>
          <w:color w:val="111111"/>
          <w:sz w:val="28"/>
          <w:szCs w:val="28"/>
          <w:rtl/>
        </w:rPr>
        <w:t xml:space="preserve">فَوَکَزَه‌ُ: با مشت به سینه او زد.</w:t>
      </w:r>
    </w:p>
    <w:p>
      <w:pPr>
        <w:pStyle w:val="BookText"/>
      </w:pPr>
      <w:r>
        <w:rPr>
          <w:rFonts w:ascii="Amiri" w:hAnsi="Amiri" w:eastAsia="Amiri" w:cs="Amiri"/>
          <w:lang w:bidi="ar-SA"/>
          <w:color w:val="111111"/>
          <w:sz w:val="28"/>
          <w:szCs w:val="28"/>
          <w:rtl/>
        </w:rPr>
        <w:t xml:space="preserve">هذا مِن عَمَل‌ِ الشَّیطان‌ِ: به دو معنا آمده است:</w:t>
      </w:r>
    </w:p>
    <w:p>
      <w:pPr>
        <w:pStyle w:val="BookText"/>
      </w:pPr>
      <w:r>
        <w:rPr>
          <w:rFonts w:ascii="IRNazanin" w:hAnsi="IRNazanin" w:eastAsia="IRNazanin" w:cs="IRNazanin"/>
          <w:lang w:bidi="fa-IR"/>
          <w:color w:val="111111"/>
          <w:sz w:val="28"/>
          <w:szCs w:val="28"/>
          <w:rtl/>
        </w:rPr>
        <w:t xml:space="preserve">1- امام رضا علیه السّلام فرمود: اینکه درگیری بین قبطی و اسرائیلی از عمل شیطان است، نه کشته شدن قبطی توسط موسی. «المیزان» 2- سید مرتضی رحمه اللّه فرمود: اینکه عمل مقتول از عمل شیطان است.</w:t>
      </w:r>
    </w:p>
    <w:p>
      <w:pPr>
        <w:pStyle w:val="Heading3"/>
      </w:pPr>
      <w:bookmarkStart w:id="2489" w:name="_Toc1883"/>
      <w:r>
        <w:t>[سوره القصص (28): آیه 16]</w:t>
      </w:r>
      <w:bookmarkEnd w:id="2489"/>
    </w:p>
    <w:p>
      <w:pPr>
        <w:pStyle w:val="BookText"/>
      </w:pPr>
      <w:r>
        <w:rPr>
          <w:rFonts w:ascii="Amiri" w:hAnsi="Amiri" w:eastAsia="Amiri" w:cs="Amiri"/>
          <w:lang w:bidi="ar-SA"/>
          <w:color w:val="111111"/>
          <w:sz w:val="28"/>
          <w:szCs w:val="28"/>
          <w:rtl/>
        </w:rPr>
        <w:t xml:space="preserve">قال‌َ رَب‌ِّ إِنِّی ظَلَمت‌ُ نَفسِی فَاغفِر لِی فَغَفَرَ لَه‌ُ إِنَّه‌ُ هُوَ الغَفُورُ الرَّحِیم‌ُ (16)</w:t>
      </w:r>
    </w:p>
    <w:p>
      <w:pPr>
        <w:pStyle w:val="BookText"/>
      </w:pPr>
      <w:r>
        <w:rPr>
          <w:rFonts w:ascii="IRNazanin" w:hAnsi="IRNazanin" w:eastAsia="IRNazanin" w:cs="IRNazanin"/>
          <w:lang w:bidi="fa-IR"/>
          <w:color w:val="111111"/>
          <w:sz w:val="28"/>
          <w:szCs w:val="28"/>
          <w:rtl/>
        </w:rPr>
        <w:t xml:space="preserve">16- رَب‌ِّ إِنِّی ظَلَمت‌ُ نَفسِی فَاغفِر لِی: به دو معنا آمده است: 1- امام رضا علیه السّلام فرمود: یعنی وارد شدن من به اینکه شهر کار درستی نبوده زیرا شهر، پر از دشمن است پس مرا از دشمنان مخفی کن. موسی مرتکب گناه نشده بود تا استغفار کند، به عکس، موسی گفت: خدایا به شکرانه اینکه نیرومندی هرگز پشتیبان مجرمها نخواهم بود، بلکه با آنان مبارزه خواهم کرد. «المیزان» 2- سید مرتضی رحمه اللّه فرموده است: اینکه استغفار به خاطر کشتن قبطی نبوده، بلکه موسی به خداوند انقطاع حاصل کرده است و مانند دیگر انبیا که از قصور خود در شکر نعمتهای الهی طلب مغفرت می‌کنند، طلب مغفرت کرده است.</w:t>
      </w:r>
    </w:p>
    <w:p>
      <w:pPr>
        <w:pStyle w:val="Heading3"/>
      </w:pPr>
      <w:bookmarkStart w:id="2490" w:name="_Toc1884"/>
      <w:r>
        <w:t>[سوره القصص (28): آیه 18]</w:t>
      </w:r>
      <w:bookmarkEnd w:id="2490"/>
    </w:p>
    <w:p>
      <w:pPr>
        <w:pStyle w:val="BookText"/>
      </w:pPr>
      <w:r>
        <w:rPr>
          <w:rFonts w:ascii="Amiri" w:hAnsi="Amiri" w:eastAsia="Amiri" w:cs="Amiri"/>
          <w:lang w:bidi="ar-SA"/>
          <w:color w:val="111111"/>
          <w:sz w:val="28"/>
          <w:szCs w:val="28"/>
          <w:rtl/>
        </w:rPr>
        <w:t xml:space="preserve">فَأَصبَح‌َ فِی المَدِینَةِ خائِفاً یَتَرَقَّب‌ُ فَإِذَا الَّذِی استَنصَرَه‌ُ بِالأَمس‌ِ یَستَصرِخُه‌ُ قال‌َ لَه‌ُ مُوسی إِنَّک‌َ لَغَوِی‌ٌّ مُبِین‌ٌ (18)</w:t>
      </w:r>
    </w:p>
    <w:p>
      <w:pPr>
        <w:pStyle w:val="BookText"/>
      </w:pPr>
      <w:r>
        <w:rPr>
          <w:rFonts w:ascii="Amiri" w:hAnsi="Amiri" w:eastAsia="Amiri" w:cs="Amiri"/>
          <w:lang w:bidi="ar-SA"/>
          <w:color w:val="111111"/>
          <w:sz w:val="28"/>
          <w:szCs w:val="28"/>
          <w:rtl/>
        </w:rPr>
        <w:t xml:space="preserve">18- یَتَرَقَّب‌ُ: انتظار می‌کشید که جریان قتل قبطی به کجا خواهد انجامید.</w:t>
      </w:r>
    </w:p>
    <w:p>
      <w:pPr>
        <w:pStyle w:val="BookText"/>
      </w:pPr>
      <w:r>
        <w:rPr>
          <w:rFonts w:ascii="Amiri" w:hAnsi="Amiri" w:eastAsia="Amiri" w:cs="Amiri"/>
          <w:lang w:bidi="ar-SA"/>
          <w:color w:val="111111"/>
          <w:sz w:val="28"/>
          <w:szCs w:val="28"/>
          <w:rtl/>
        </w:rPr>
        <w:t xml:space="preserve">یَستَصرِخُه‌ُ: او را به یاری خویش فرا می‌خواند.</w:t>
      </w:r>
    </w:p>
    <w:p>
      <w:pPr>
        <w:pStyle w:val="BookText"/>
      </w:pPr>
      <w:r>
        <w:rPr>
          <w:rFonts w:ascii="IRNazanin" w:hAnsi="IRNazanin" w:eastAsia="IRNazanin" w:cs="IRNazanin"/>
          <w:lang w:bidi="fa-IR"/>
          <w:color w:val="111111"/>
          <w:sz w:val="28"/>
          <w:szCs w:val="28"/>
          <w:rtl/>
        </w:rPr>
        <w:t xml:space="preserve">لَغَوِی‌ٌّ: در اینکه شرایط که جو حاکم با فرعون است درگیری تو (اسرائیلی) با قبطی کار درستی نیست، نه اینکه که اینکه کار حرام است.</w:t>
      </w:r>
    </w:p>
    <w:p>
      <w:pPr>
        <w:pStyle w:val="Heading3"/>
      </w:pPr>
      <w:bookmarkStart w:id="2491" w:name="_Toc1885"/>
      <w:r>
        <w:t>[سوره القصص (28): آیه 19]</w:t>
      </w:r>
      <w:bookmarkEnd w:id="2491"/>
    </w:p>
    <w:p>
      <w:pPr>
        <w:pStyle w:val="BookText"/>
      </w:pPr>
      <w:r>
        <w:rPr>
          <w:rFonts w:ascii="Amiri" w:hAnsi="Amiri" w:eastAsia="Amiri" w:cs="Amiri"/>
          <w:lang w:bidi="ar-SA"/>
          <w:color w:val="111111"/>
          <w:sz w:val="28"/>
          <w:szCs w:val="28"/>
          <w:rtl/>
        </w:rPr>
        <w:t xml:space="preserve">فَلَمّا أَن أَرادَ أَن یَبطِش‌َ بِالَّذِی هُوَ عَدُوٌّ لَهُما قال‌َ یا مُوسی أَ تُرِیدُ أَن تَقتُلَنِی کَما قَتَلت‌َ نَفساً بِالأَمس‌ِ إِن تُرِیدُ إِلاّ أَن تَکُون‌َ جَبّاراً فِی الأَرض‌ِ وَ ما تُرِیدُ أَن تَکُون‌َ مِن‌َ المُصلِحِین‌َ (19)</w:t>
      </w:r>
    </w:p>
    <w:p>
      <w:pPr>
        <w:pStyle w:val="BookText"/>
      </w:pPr>
      <w:r>
        <w:rPr>
          <w:rFonts w:ascii="IRNazanin" w:hAnsi="IRNazanin" w:eastAsia="IRNazanin" w:cs="IRNazanin"/>
          <w:lang w:bidi="fa-IR"/>
          <w:color w:val="111111"/>
          <w:sz w:val="28"/>
          <w:szCs w:val="28"/>
          <w:rtl/>
        </w:rPr>
        <w:t xml:space="preserve">19- یَبطِش‌َ: سلطه پیدا کند.</w:t>
      </w:r>
    </w:p>
    <w:p>
      <w:pPr>
        <w:pStyle w:val="BookText"/>
      </w:pPr>
      <w:r>
        <w:rPr>
          <w:rFonts w:ascii="IRNazanin" w:hAnsi="IRNazanin" w:eastAsia="IRNazanin" w:cs="IRNazanin"/>
          <w:lang w:bidi="fa-IR"/>
          <w:color w:val="111111"/>
          <w:sz w:val="28"/>
          <w:szCs w:val="28"/>
          <w:rtl/>
        </w:rPr>
        <w:t xml:space="preserve">قال‌َ یا مُوسی ...: در قائل دو احتمال وجود دارد: 1- اسرائیلی گفت: می‌خواهی مرا بکشی مانند آن مرد قبطی که دیروز وی را کشتی! زیرا گمان برد موسی با گفتن «انّک لغوی‌ّ» او را مورد غضب قرار داده و قصد حمله به او را دارد.</w:t>
      </w:r>
    </w:p>
    <w:p>
      <w:pPr>
        <w:pStyle w:val="BookText"/>
      </w:pPr>
      <w:r>
        <w:rPr>
          <w:rFonts w:ascii="IRNazanin" w:hAnsi="IRNazanin" w:eastAsia="IRNazanin" w:cs="IRNazanin"/>
          <w:lang w:bidi="fa-IR"/>
          <w:color w:val="111111"/>
          <w:sz w:val="28"/>
          <w:szCs w:val="28"/>
          <w:rtl/>
        </w:rPr>
        <w:t xml:space="preserve">2- قبطی گفت: آیا می‌خواهی مرا هم بکشی مانند آن شخصی که دیروز توسط تو به قتل رسید!</w:t>
      </w:r>
    </w:p>
    <w:p>
      <w:pPr>
        <w:pStyle w:val="Heading3"/>
      </w:pPr>
      <w:bookmarkStart w:id="2492" w:name="_Toc1886"/>
      <w:r>
        <w:t>[سوره القصص (28): آیه 20]</w:t>
      </w:r>
      <w:bookmarkEnd w:id="2492"/>
    </w:p>
    <w:p>
      <w:pPr>
        <w:pStyle w:val="BookText"/>
      </w:pPr>
      <w:r>
        <w:rPr>
          <w:rFonts w:ascii="Amiri" w:hAnsi="Amiri" w:eastAsia="Amiri" w:cs="Amiri"/>
          <w:lang w:bidi="ar-SA"/>
          <w:color w:val="111111"/>
          <w:sz w:val="28"/>
          <w:szCs w:val="28"/>
          <w:rtl/>
        </w:rPr>
        <w:t xml:space="preserve">وَ جاءَ رَجُل‌ٌ مِن أَقصَی المَدِینَةِ یَسعی قال‌َ یا مُوسی إِن‌َّ المَلَأَ یَأتَمِرُون‌َ بِک‌َ لِیَقتُلُوک‌َ فَاخرُج إِنِّی لَک‌َ مِن‌َ النّاصِحِین‌َ (20)</w:t>
      </w:r>
    </w:p>
    <w:p>
      <w:pPr>
        <w:pStyle w:val="BookText"/>
      </w:pPr>
      <w:r>
        <w:rPr>
          <w:rFonts w:ascii="Amiri" w:hAnsi="Amiri" w:eastAsia="Amiri" w:cs="Amiri"/>
          <w:lang w:bidi="ar-SA"/>
          <w:color w:val="111111"/>
          <w:sz w:val="28"/>
          <w:szCs w:val="28"/>
          <w:rtl/>
        </w:rPr>
        <w:t xml:space="preserve">20- أَقصَی: آخر.</w:t>
      </w:r>
    </w:p>
    <w:p>
      <w:pPr>
        <w:pStyle w:val="BookText"/>
      </w:pPr>
      <w:r>
        <w:rPr>
          <w:rFonts w:ascii="IRNazanin" w:hAnsi="IRNazanin" w:eastAsia="IRNazanin" w:cs="IRNazanin"/>
          <w:lang w:bidi="fa-IR"/>
          <w:color w:val="111111"/>
          <w:sz w:val="28"/>
          <w:szCs w:val="28"/>
          <w:rtl/>
        </w:rPr>
        <w:t xml:space="preserve">یَسعی: با سرعت حرکت می‌کرد.</w:t>
      </w:r>
    </w:p>
    <w:p>
      <w:pPr>
        <w:pStyle w:val="BookText"/>
      </w:pPr>
      <w:r>
        <w:rPr>
          <w:rFonts w:ascii="Amiri" w:hAnsi="Amiri" w:eastAsia="Amiri" w:cs="Amiri"/>
          <w:lang w:bidi="ar-SA"/>
          <w:color w:val="111111"/>
          <w:sz w:val="28"/>
          <w:szCs w:val="28"/>
          <w:rtl/>
        </w:rPr>
        <w:t xml:space="preserve">یَأتَمِرُون‌َ بِک‌َ: در باره تو مشورت می‌کردند.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86" w:name="pg1516_12226"/>
    <w:bookmarkEnd w:id="386"/>
    <w:p>
      <w:pPr>
        <w:pStyle w:val="Heading3"/>
      </w:pPr>
      <w:bookmarkStart w:id="2493" w:name="_Toc1887"/>
      <w:r>
        <w:t>[سوره القصص (28): آیه 22]</w:t>
      </w:r>
      <w:bookmarkEnd w:id="2493"/>
    </w:p>
    <w:p>
      <w:pPr>
        <w:pStyle w:val="BookText"/>
      </w:pPr>
      <w:r>
        <w:rPr>
          <w:rFonts w:ascii="Amiri" w:hAnsi="Amiri" w:eastAsia="Amiri" w:cs="Amiri"/>
          <w:lang w:bidi="ar-SA"/>
          <w:color w:val="111111"/>
          <w:sz w:val="28"/>
          <w:szCs w:val="28"/>
          <w:rtl/>
        </w:rPr>
        <w:t xml:space="preserve">وَ لَمّا تَوَجَّه‌َ تِلقاءَ مَدیَن‌َ قال‌َ عَسی رَبِّی أَن یَهدِیَنِی سَواءَ السَّبِیل‌ِ (22)</w:t>
      </w:r>
    </w:p>
    <w:p>
      <w:pPr>
        <w:pStyle w:val="BookText"/>
      </w:pPr>
      <w:r>
        <w:rPr>
          <w:rFonts w:ascii="Amiri" w:hAnsi="Amiri" w:eastAsia="Amiri" w:cs="Amiri"/>
          <w:lang w:bidi="ar-SA"/>
          <w:color w:val="111111"/>
          <w:sz w:val="28"/>
          <w:szCs w:val="28"/>
          <w:rtl/>
        </w:rPr>
        <w:t xml:space="preserve">22- تَوَجَّه‌َ: رو کرد.</w:t>
      </w:r>
    </w:p>
    <w:p>
      <w:pPr>
        <w:pStyle w:val="BookText"/>
      </w:pPr>
      <w:r>
        <w:rPr>
          <w:rFonts w:ascii="IRNazanin" w:hAnsi="IRNazanin" w:eastAsia="IRNazanin" w:cs="IRNazanin"/>
          <w:lang w:bidi="fa-IR"/>
          <w:color w:val="111111"/>
          <w:sz w:val="28"/>
          <w:szCs w:val="28"/>
          <w:rtl/>
        </w:rPr>
        <w:t xml:space="preserve">تِلقاءَ: در لغت به معنای محاذی و برابر است و مراد اینکه است که به سوی مدین رو کرد.</w:t>
      </w:r>
    </w:p>
    <w:p>
      <w:pPr>
        <w:pStyle w:val="BookText"/>
      </w:pPr>
      <w:r>
        <w:rPr>
          <w:rFonts w:ascii="Amiri" w:hAnsi="Amiri" w:eastAsia="Amiri" w:cs="Amiri"/>
          <w:lang w:bidi="ar-SA"/>
          <w:color w:val="111111"/>
          <w:sz w:val="28"/>
          <w:szCs w:val="28"/>
          <w:rtl/>
        </w:rPr>
        <w:t xml:space="preserve">مَدیَن‌َ: نام شهری بوده است.</w:t>
      </w:r>
    </w:p>
    <w:p>
      <w:pPr>
        <w:pStyle w:val="BookText"/>
      </w:pPr>
      <w:r>
        <w:rPr>
          <w:rFonts w:ascii="Amiri" w:hAnsi="Amiri" w:eastAsia="Amiri" w:cs="Amiri"/>
          <w:lang w:bidi="ar-SA"/>
          <w:color w:val="111111"/>
          <w:sz w:val="28"/>
          <w:szCs w:val="28"/>
          <w:rtl/>
        </w:rPr>
        <w:t xml:space="preserve">سَواءَ السَّبِیل‌ِ: راه راست.</w:t>
      </w:r>
    </w:p>
    <w:p>
      <w:pPr>
        <w:pStyle w:val="Heading3"/>
      </w:pPr>
      <w:bookmarkStart w:id="2494" w:name="_Toc1888"/>
      <w:r>
        <w:t>[سوره القصص (28): آیه 23]</w:t>
      </w:r>
      <w:bookmarkEnd w:id="2494"/>
    </w:p>
    <w:p>
      <w:pPr>
        <w:pStyle w:val="BookText"/>
      </w:pPr>
      <w:r>
        <w:rPr>
          <w:rFonts w:ascii="Amiri" w:hAnsi="Amiri" w:eastAsia="Amiri" w:cs="Amiri"/>
          <w:lang w:bidi="ar-SA"/>
          <w:color w:val="111111"/>
          <w:sz w:val="28"/>
          <w:szCs w:val="28"/>
          <w:rtl/>
        </w:rPr>
        <w:t xml:space="preserve">وَ لَمّا وَرَدَ ماءَ مَدیَن‌َ وَجَدَ عَلَیه‌ِ أُمَّةً مِن‌َ النّاس‌ِ یَسقُون‌َ وَ وَجَدَ مِن دُونِهِم‌ُ امرَأَتَین‌ِ تَذُودان‌ِ قال‌َ ما خَطبُکُما قالَتا لا نَسقِی حَتّی یُصدِرَ الرِّعاءُ وَ أَبُونا شَیخ‌ٌ کَبِیرٌ (23)</w:t>
      </w:r>
    </w:p>
    <w:p>
      <w:pPr>
        <w:pStyle w:val="BookText"/>
      </w:pPr>
      <w:r>
        <w:rPr>
          <w:rFonts w:ascii="Amiri" w:hAnsi="Amiri" w:eastAsia="Amiri" w:cs="Amiri"/>
          <w:lang w:bidi="ar-SA"/>
          <w:color w:val="111111"/>
          <w:sz w:val="28"/>
          <w:szCs w:val="28"/>
          <w:rtl/>
        </w:rPr>
        <w:t xml:space="preserve">23- مِن دُونِهِم‌ُ: نزدیک آنان.</w:t>
      </w:r>
    </w:p>
    <w:p>
      <w:pPr>
        <w:pStyle w:val="BookText"/>
      </w:pPr>
      <w:r>
        <w:rPr>
          <w:rFonts w:ascii="IRNazanin" w:hAnsi="IRNazanin" w:eastAsia="IRNazanin" w:cs="IRNazanin"/>
          <w:lang w:bidi="fa-IR"/>
          <w:color w:val="111111"/>
          <w:sz w:val="28"/>
          <w:szCs w:val="28"/>
          <w:rtl/>
        </w:rPr>
        <w:t xml:space="preserve">تَذُودان‌ِ: آن دو زن گوسفندان را از ورود به محل‌ّ آب خوردن ممانعت می‌کردند.</w:t>
      </w:r>
    </w:p>
    <w:p>
      <w:pPr>
        <w:pStyle w:val="BookText"/>
      </w:pPr>
      <w:r>
        <w:rPr>
          <w:rFonts w:ascii="IRNazanin" w:hAnsi="IRNazanin" w:eastAsia="IRNazanin" w:cs="IRNazanin"/>
          <w:lang w:bidi="fa-IR"/>
          <w:color w:val="111111"/>
          <w:sz w:val="28"/>
          <w:szCs w:val="28"/>
          <w:rtl/>
        </w:rPr>
        <w:t xml:space="preserve">ما خَطبُکُما: چه کار دارید! چرا گوسفندان خود را آب نمی‌دهید!.</w:t>
      </w:r>
    </w:p>
    <w:p>
      <w:pPr>
        <w:pStyle w:val="BookText"/>
      </w:pPr>
      <w:r>
        <w:rPr>
          <w:rFonts w:ascii="IRNazanin" w:hAnsi="IRNazanin" w:eastAsia="IRNazanin" w:cs="IRNazanin"/>
          <w:lang w:bidi="fa-IR"/>
          <w:color w:val="111111"/>
          <w:sz w:val="28"/>
          <w:szCs w:val="28"/>
          <w:rtl/>
        </w:rPr>
        <w:t xml:space="preserve">یُصدِرَ الرِّعاءُ: چوپانها محل آب خوردن را ترک کنند.</w:t>
      </w:r>
    </w:p>
    <w:p>
      <w:pPr>
        <w:pStyle w:val="BookText"/>
      </w:pPr>
      <w:r>
        <w:rPr>
          <w:rFonts w:ascii="IRNazanin" w:hAnsi="IRNazanin" w:eastAsia="IRNazanin" w:cs="IRNazanin"/>
          <w:lang w:bidi="fa-IR"/>
          <w:color w:val="111111"/>
          <w:sz w:val="28"/>
          <w:szCs w:val="28"/>
          <w:rtl/>
        </w:rPr>
        <w:t xml:space="preserve">الرِّعاءُ: جمع «راع» به معنای چوپان.</w:t>
      </w:r>
    </w:p>
    <w:p>
      <w:pPr>
        <w:pStyle w:val="Heading3"/>
      </w:pPr>
      <w:bookmarkStart w:id="2495" w:name="_Toc1889"/>
      <w:r>
        <w:t>[سوره القصص (28): آیه 24]</w:t>
      </w:r>
      <w:bookmarkEnd w:id="2495"/>
    </w:p>
    <w:p>
      <w:pPr>
        <w:pStyle w:val="BookText"/>
      </w:pPr>
      <w:r>
        <w:rPr>
          <w:rFonts w:ascii="Amiri" w:hAnsi="Amiri" w:eastAsia="Amiri" w:cs="Amiri"/>
          <w:lang w:bidi="ar-SA"/>
          <w:color w:val="111111"/>
          <w:sz w:val="28"/>
          <w:szCs w:val="28"/>
          <w:rtl/>
        </w:rPr>
        <w:t xml:space="preserve">فَسَقی لَهُما ثُم‌َّ تَوَلّی إِلَی الظِّل‌ِّ فَقال‌َ رَب‌ِّ إِنِّی لِما أَنزَلت‌َ إِلَی‌َّ مِن خَیرٍ فَقِیرٌ (24)</w:t>
      </w:r>
    </w:p>
    <w:p>
      <w:pPr>
        <w:pStyle w:val="BookText"/>
      </w:pPr>
      <w:r>
        <w:rPr>
          <w:rFonts w:ascii="IRNazanin" w:hAnsi="IRNazanin" w:eastAsia="IRNazanin" w:cs="IRNazanin"/>
          <w:lang w:bidi="fa-IR"/>
          <w:color w:val="111111"/>
          <w:sz w:val="28"/>
          <w:szCs w:val="28"/>
          <w:rtl/>
        </w:rPr>
        <w:t xml:space="preserve">24- تَوَلّی إِلَی الظِّل‌ِّ: به سوی سایه برگشت.</w:t>
      </w:r>
    </w:p>
    <w:p>
      <w:pPr>
        <w:pStyle w:val="Heading3"/>
      </w:pPr>
      <w:bookmarkStart w:id="2496" w:name="_Toc1890"/>
      <w:r>
        <w:t>[سوره القصص (28): آیه 27]</w:t>
      </w:r>
      <w:bookmarkEnd w:id="2496"/>
    </w:p>
    <w:p>
      <w:pPr>
        <w:pStyle w:val="BookText"/>
      </w:pPr>
      <w:r>
        <w:rPr>
          <w:rFonts w:ascii="Amiri" w:hAnsi="Amiri" w:eastAsia="Amiri" w:cs="Amiri"/>
          <w:lang w:bidi="ar-SA"/>
          <w:color w:val="111111"/>
          <w:sz w:val="28"/>
          <w:szCs w:val="28"/>
          <w:rtl/>
        </w:rPr>
        <w:t xml:space="preserve">قال‌َ إِنِّی أُرِیدُ أَن أُنکِحَک‌َ إِحدَی ابنَتَی‌َّ هاتَین‌ِ عَلی أَن تَأجُرَنِی ثَمانِی‌َ حِجَج‌ٍ فَإِن أَتمَمت‌َ عَشراً فَمِن عِندِک‌َ وَ ما أُرِیدُ أَن أَشُق‌َّ عَلَیک‌َ سَتَجِدُنِی إِن شاءَ اللّه‌ُ مِن‌َ الصّالِحِین‌َ (27)</w:t>
      </w:r>
    </w:p>
    <w:p>
      <w:pPr>
        <w:pStyle w:val="BookText"/>
      </w:pPr>
      <w:r>
        <w:rPr>
          <w:rFonts w:ascii="IRNazanin" w:hAnsi="IRNazanin" w:eastAsia="IRNazanin" w:cs="IRNazanin"/>
          <w:lang w:bidi="fa-IR"/>
          <w:color w:val="111111"/>
          <w:sz w:val="28"/>
          <w:szCs w:val="28"/>
          <w:rtl/>
        </w:rPr>
        <w:t xml:space="preserve">27- ثَمانِی‌َ حِجَج‌ٍ: هشت سال. جهت اینکه که از سال به حج‌ّ تعبیر کرده است اینکه است که در هر سال یک بار موسم حج است. «المیزان»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87" w:name="pg1516_12228"/>
    <w:bookmarkEnd w:id="387"/>
    <w:p>
      <w:pPr>
        <w:pStyle w:val="Heading3"/>
      </w:pPr>
      <w:bookmarkStart w:id="2497" w:name="_Toc1891"/>
      <w:r>
        <w:t>[سوره القصص (28): آیه 29]</w:t>
      </w:r>
      <w:bookmarkEnd w:id="2497"/>
    </w:p>
    <w:p>
      <w:pPr>
        <w:pStyle w:val="BookText"/>
      </w:pPr>
      <w:r>
        <w:rPr>
          <w:rFonts w:ascii="Amiri" w:hAnsi="Amiri" w:eastAsia="Amiri" w:cs="Amiri"/>
          <w:lang w:bidi="ar-SA"/>
          <w:color w:val="111111"/>
          <w:sz w:val="28"/>
          <w:szCs w:val="28"/>
          <w:rtl/>
        </w:rPr>
        <w:t xml:space="preserve">فَلَمّا قَضی مُوسَی الأَجَل‌َ وَ سارَ بِأَهلِه‌ِ آنَس‌َ مِن جانِب‌ِ الطُّورِ ناراً قال‌َ لِأَهلِه‌ِ امکُثُوا إِنِّی آنَست‌ُ ناراً لَعَلِّی آتِیکُم مِنها بِخَبَرٍ أَو جَذوَةٍ مِن‌َ النّارِ لَعَلَّکُم تَصطَلُون‌َ (29)</w:t>
      </w:r>
    </w:p>
    <w:p>
      <w:pPr>
        <w:pStyle w:val="BookText"/>
      </w:pPr>
      <w:r>
        <w:rPr>
          <w:rFonts w:ascii="IRNazanin" w:hAnsi="IRNazanin" w:eastAsia="IRNazanin" w:cs="IRNazanin"/>
          <w:lang w:bidi="fa-IR"/>
          <w:color w:val="111111"/>
          <w:sz w:val="28"/>
          <w:szCs w:val="28"/>
          <w:rtl/>
        </w:rPr>
        <w:t xml:space="preserve">29- بِخَبَرٍ: اطّلاعی به دست بیاورم و راه را پیدا کنم.</w:t>
      </w:r>
    </w:p>
    <w:p>
      <w:pPr>
        <w:pStyle w:val="BookText"/>
      </w:pPr>
      <w:r>
        <w:rPr>
          <w:rFonts w:ascii="IRNazanin" w:hAnsi="IRNazanin" w:eastAsia="IRNazanin" w:cs="IRNazanin"/>
          <w:lang w:bidi="fa-IR"/>
          <w:color w:val="111111"/>
          <w:sz w:val="28"/>
          <w:szCs w:val="28"/>
          <w:rtl/>
        </w:rPr>
        <w:t xml:space="preserve">جَذوَةٍ مِن‌َ النّارِ: پاره‌ای از آتش.</w:t>
      </w:r>
    </w:p>
    <w:p>
      <w:pPr>
        <w:pStyle w:val="BookText"/>
      </w:pPr>
      <w:r>
        <w:rPr>
          <w:rFonts w:ascii="IRNazanin" w:hAnsi="IRNazanin" w:eastAsia="IRNazanin" w:cs="IRNazanin"/>
          <w:lang w:bidi="fa-IR"/>
          <w:color w:val="111111"/>
          <w:sz w:val="28"/>
          <w:szCs w:val="28"/>
          <w:rtl/>
        </w:rPr>
        <w:t xml:space="preserve">تَصطَلُون‌َ: گرم شوید.</w:t>
      </w:r>
    </w:p>
    <w:p>
      <w:pPr>
        <w:pStyle w:val="Heading3"/>
      </w:pPr>
      <w:bookmarkStart w:id="2498" w:name="_Toc1892"/>
      <w:r>
        <w:t>[سوره القصص (28): آیه 30]</w:t>
      </w:r>
      <w:bookmarkEnd w:id="2498"/>
    </w:p>
    <w:p>
      <w:pPr>
        <w:pStyle w:val="BookText"/>
      </w:pPr>
      <w:r>
        <w:rPr>
          <w:rFonts w:ascii="Amiri" w:hAnsi="Amiri" w:eastAsia="Amiri" w:cs="Amiri"/>
          <w:lang w:bidi="ar-SA"/>
          <w:color w:val="111111"/>
          <w:sz w:val="28"/>
          <w:szCs w:val="28"/>
          <w:rtl/>
        </w:rPr>
        <w:t xml:space="preserve">فَلَمّا أَتاها نُودِی‌َ مِن شاطِئ‌ِ الوادِ الأَیمَن‌ِ فِی البُقعَةِ المُبارَکَةِ مِن‌َ الشَّجَرَةِ أَن یا مُوسی إِنِّی أَنَا اللّه‌ُ رَب‌ُّ العالَمِین‌َ (30)</w:t>
      </w:r>
    </w:p>
    <w:p>
      <w:pPr>
        <w:pStyle w:val="BookText"/>
      </w:pPr>
      <w:r>
        <w:rPr>
          <w:rFonts w:ascii="Amiri" w:hAnsi="Amiri" w:eastAsia="Amiri" w:cs="Amiri"/>
          <w:lang w:bidi="ar-SA"/>
          <w:color w:val="111111"/>
          <w:sz w:val="28"/>
          <w:szCs w:val="28"/>
          <w:rtl/>
        </w:rPr>
        <w:t xml:space="preserve">30- شاطِئ‌ِ: سمت.</w:t>
      </w:r>
    </w:p>
    <w:p>
      <w:pPr>
        <w:pStyle w:val="Heading3"/>
      </w:pPr>
      <w:bookmarkStart w:id="2499" w:name="_Toc1893"/>
      <w:r>
        <w:t>[سوره القصص (28): آیه 31]</w:t>
      </w:r>
      <w:bookmarkEnd w:id="2499"/>
    </w:p>
    <w:p>
      <w:pPr>
        <w:pStyle w:val="BookText"/>
      </w:pPr>
      <w:r>
        <w:rPr>
          <w:rFonts w:ascii="Amiri" w:hAnsi="Amiri" w:eastAsia="Amiri" w:cs="Amiri"/>
          <w:lang w:bidi="ar-SA"/>
          <w:color w:val="111111"/>
          <w:sz w:val="28"/>
          <w:szCs w:val="28"/>
          <w:rtl/>
        </w:rPr>
        <w:t xml:space="preserve">وَ أَن أَلق‌ِ عَصاک‌َ فَلَمّا رَآها تَهتَزُّ کَأَنَّها جَان‌ٌّ وَلّی مُدبِراً وَ لَم یُعَقِّب یا مُوسی أَقبِل وَ لا تَخَف إِنَّک‌َ مِن‌َ الآمِنِین‌َ (31)</w:t>
      </w:r>
    </w:p>
    <w:p>
      <w:pPr>
        <w:pStyle w:val="BookText"/>
      </w:pPr>
      <w:r>
        <w:rPr>
          <w:rFonts w:ascii="Amiri" w:hAnsi="Amiri" w:eastAsia="Amiri" w:cs="Amiri"/>
          <w:lang w:bidi="ar-SA"/>
          <w:color w:val="111111"/>
          <w:sz w:val="28"/>
          <w:szCs w:val="28"/>
          <w:rtl/>
        </w:rPr>
        <w:t xml:space="preserve">31- تَهتَزُّ کَأَنَّها جَان‌ٌّ: به سوره النمل، آیه 10 رجوع شود.</w:t>
      </w:r>
    </w:p>
    <w:p>
      <w:pPr>
        <w:pStyle w:val="Heading3"/>
      </w:pPr>
      <w:bookmarkStart w:id="2500" w:name="_Toc1894"/>
      <w:r>
        <w:t>[سوره القصص (28): آیه 32]</w:t>
      </w:r>
      <w:bookmarkEnd w:id="2500"/>
    </w:p>
    <w:p>
      <w:pPr>
        <w:pStyle w:val="BookText"/>
      </w:pPr>
      <w:r>
        <w:rPr>
          <w:rFonts w:ascii="Amiri" w:hAnsi="Amiri" w:eastAsia="Amiri" w:cs="Amiri"/>
          <w:lang w:bidi="ar-SA"/>
          <w:color w:val="111111"/>
          <w:sz w:val="28"/>
          <w:szCs w:val="28"/>
          <w:rtl/>
        </w:rPr>
        <w:t xml:space="preserve">اسلُک یَدَک‌َ فِی جَیبِک‌َ تَخرُج بَیضاءَ مِن غَیرِ سُوءٍ وَ اضمُم إِلَیک‌َ جَناحَک‌َ مِن‌َ الرَّهب‌ِ فَذانِک‌َ بُرهانان‌ِ مِن رَبِّک‌َ إِلی فِرعَون‌َ وَ مَلائِه‌ِ إِنَّهُم کانُوا قَوماً فاسِقِین‌َ (32)</w:t>
      </w:r>
    </w:p>
    <w:p>
      <w:pPr>
        <w:pStyle w:val="BookText"/>
      </w:pPr>
      <w:r>
        <w:rPr>
          <w:rFonts w:ascii="IRNazanin" w:hAnsi="IRNazanin" w:eastAsia="IRNazanin" w:cs="IRNazanin"/>
          <w:lang w:bidi="fa-IR"/>
          <w:color w:val="111111"/>
          <w:sz w:val="28"/>
          <w:szCs w:val="28"/>
          <w:rtl/>
        </w:rPr>
        <w:t xml:space="preserve">32- اسلُک: داخل کن.</w:t>
      </w:r>
    </w:p>
    <w:p>
      <w:pPr>
        <w:pStyle w:val="BookText"/>
      </w:pPr>
      <w:r>
        <w:rPr>
          <w:rFonts w:ascii="Amiri" w:hAnsi="Amiri" w:eastAsia="Amiri" w:cs="Amiri"/>
          <w:lang w:bidi="ar-SA"/>
          <w:color w:val="111111"/>
          <w:sz w:val="28"/>
          <w:szCs w:val="28"/>
          <w:rtl/>
        </w:rPr>
        <w:t xml:space="preserve">بَیضاءَ مِن غَیرِ سُوءٍ: بدون اینکه که سفیدی از بیماری برص و مانند آن باشد.</w:t>
      </w:r>
    </w:p>
    <w:p>
      <w:pPr>
        <w:pStyle w:val="BookText"/>
      </w:pPr>
      <w:r>
        <w:rPr>
          <w:rFonts w:ascii="IRNazanin" w:hAnsi="IRNazanin" w:eastAsia="IRNazanin" w:cs="IRNazanin"/>
          <w:lang w:bidi="fa-IR"/>
          <w:color w:val="111111"/>
          <w:sz w:val="28"/>
          <w:szCs w:val="28"/>
          <w:rtl/>
        </w:rPr>
        <w:t xml:space="preserve">اضمُم إِلَیک‌َ جَناحَک‌َ مِن‌َ الرَّهب‌ِ: دست خود را به سینه خود بچسبان تا خوف برطرف شود.</w:t>
      </w:r>
    </w:p>
    <w:p>
      <w:pPr>
        <w:pStyle w:val="BookText"/>
      </w:pPr>
      <w:r>
        <w:rPr>
          <w:rFonts w:ascii="Amiri" w:hAnsi="Amiri" w:eastAsia="Amiri" w:cs="Amiri"/>
          <w:lang w:bidi="ar-SA"/>
          <w:color w:val="111111"/>
          <w:sz w:val="28"/>
          <w:szCs w:val="28"/>
          <w:rtl/>
        </w:rPr>
        <w:t xml:space="preserve">جَناحَک‌َ: دست خود را.</w:t>
      </w:r>
    </w:p>
    <w:p>
      <w:pPr>
        <w:pStyle w:val="BookText"/>
      </w:pPr>
      <w:r>
        <w:rPr>
          <w:rFonts w:ascii="Amiri" w:hAnsi="Amiri" w:eastAsia="Amiri" w:cs="Amiri"/>
          <w:lang w:bidi="ar-SA"/>
          <w:color w:val="111111"/>
          <w:sz w:val="28"/>
          <w:szCs w:val="28"/>
          <w:rtl/>
        </w:rPr>
        <w:t xml:space="preserve">الرَّهب‌ِ: خوف و ترس.</w:t>
      </w:r>
    </w:p>
    <w:p>
      <w:pPr>
        <w:pStyle w:val="Heading3"/>
      </w:pPr>
      <w:bookmarkStart w:id="2501" w:name="_Toc1895"/>
      <w:r>
        <w:t>[سوره القصص (28): آیه 34]</w:t>
      </w:r>
      <w:bookmarkEnd w:id="2501"/>
    </w:p>
    <w:p>
      <w:pPr>
        <w:pStyle w:val="BookText"/>
      </w:pPr>
      <w:r>
        <w:rPr>
          <w:rFonts w:ascii="Amiri" w:hAnsi="Amiri" w:eastAsia="Amiri" w:cs="Amiri"/>
          <w:lang w:bidi="ar-SA"/>
          <w:color w:val="111111"/>
          <w:sz w:val="28"/>
          <w:szCs w:val="28"/>
          <w:rtl/>
        </w:rPr>
        <w:t xml:space="preserve">وَ أَخِی هارُون‌ُ هُوَ أَفصَح‌ُ مِنِّی لِساناً فَأَرسِله‌ُ مَعِی رِدءاً یُصَدِّقُنِی إِنِّی أَخاف‌ُ أَن یُکَذِّبُون‌ِ (34)</w:t>
      </w:r>
    </w:p>
    <w:p>
      <w:pPr>
        <w:pStyle w:val="BookText"/>
      </w:pPr>
      <w:r>
        <w:rPr>
          <w:rFonts w:ascii="Amiri" w:hAnsi="Amiri" w:eastAsia="Amiri" w:cs="Amiri"/>
          <w:lang w:bidi="ar-SA"/>
          <w:color w:val="111111"/>
          <w:sz w:val="28"/>
          <w:szCs w:val="28"/>
          <w:rtl/>
        </w:rPr>
        <w:t xml:space="preserve">34- رِدءاً: یاور و کمک کار.</w:t>
      </w:r>
    </w:p>
    <w:p>
      <w:pPr>
        <w:pStyle w:val="Heading3"/>
      </w:pPr>
      <w:bookmarkStart w:id="2502" w:name="_Toc1896"/>
      <w:r>
        <w:t>[سوره القصص (28): آیه 35]</w:t>
      </w:r>
      <w:bookmarkEnd w:id="2502"/>
    </w:p>
    <w:p>
      <w:pPr>
        <w:pStyle w:val="BookText"/>
      </w:pPr>
      <w:r>
        <w:rPr>
          <w:rFonts w:ascii="Amiri" w:hAnsi="Amiri" w:eastAsia="Amiri" w:cs="Amiri"/>
          <w:lang w:bidi="ar-SA"/>
          <w:color w:val="111111"/>
          <w:sz w:val="28"/>
          <w:szCs w:val="28"/>
          <w:rtl/>
        </w:rPr>
        <w:t xml:space="preserve">قال‌َ سَنَشُدُّ عَضُدَک‌َ بِأَخِیک‌َ وَ نَجعَل‌ُ لَکُما سُلطاناً فَلا یَصِلُون‌َ إِلَیکُما بِآیاتِنا أَنتُما وَ مَن‌ِ اتَّبَعَکُمَا الغالِبُون‌َ (35)</w:t>
      </w:r>
    </w:p>
    <w:p>
      <w:pPr>
        <w:pStyle w:val="BookText"/>
      </w:pPr>
      <w:r>
        <w:rPr>
          <w:rFonts w:ascii="IRNazanin" w:hAnsi="IRNazanin" w:eastAsia="IRNazanin" w:cs="IRNazanin"/>
          <w:lang w:bidi="fa-IR"/>
          <w:color w:val="111111"/>
          <w:sz w:val="28"/>
          <w:szCs w:val="28"/>
          <w:rtl/>
        </w:rPr>
        <w:t xml:space="preserve">35- بِآیاتِنا: چند وجه در آن آمده است:</w:t>
      </w:r>
    </w:p>
    <w:p>
      <w:pPr>
        <w:pStyle w:val="BookText"/>
      </w:pPr>
      <w:r>
        <w:rPr>
          <w:rFonts w:ascii="IRNazanin" w:hAnsi="IRNazanin" w:eastAsia="IRNazanin" w:cs="IRNazanin"/>
          <w:lang w:bidi="fa-IR"/>
          <w:color w:val="111111"/>
          <w:sz w:val="28"/>
          <w:szCs w:val="28"/>
          <w:rtl/>
        </w:rPr>
        <w:t xml:space="preserve">1- متعلق به «لا یصلون» است یعنی آنان به شما دو نفر نمی‌توانند ضرری برسانند چون ما به شما آیات و معجزات عطا کردیم. 2- متعلّق به «نجعل» است یعنی برای شما دو نفر سلطه قرار دادیم چون آیات و معجزات عطا کردیم. 3- متعلّق به «الغالبون» است یعنی شما پیروزید چون معجزه دارید. «المیزان»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88" w:name="pg1516_12231"/>
    <w:bookmarkEnd w:id="388"/>
    <w:p>
      <w:pPr>
        <w:pStyle w:val="Heading3"/>
      </w:pPr>
      <w:bookmarkStart w:id="2503" w:name="_Toc1897"/>
      <w:r>
        <w:t>[سوره القصص (28): آیه 38]</w:t>
      </w:r>
      <w:bookmarkEnd w:id="2503"/>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 (38)</w:t>
      </w:r>
    </w:p>
    <w:p>
      <w:pPr>
        <w:pStyle w:val="BookText"/>
      </w:pPr>
      <w:r>
        <w:rPr>
          <w:rFonts w:ascii="IRNazanin" w:hAnsi="IRNazanin" w:eastAsia="IRNazanin" w:cs="IRNazanin"/>
          <w:lang w:bidi="fa-IR"/>
          <w:color w:val="111111"/>
          <w:sz w:val="28"/>
          <w:szCs w:val="28"/>
          <w:rtl/>
        </w:rPr>
        <w:t xml:space="preserve">38- فَأَوقِد لِی یا هامان‌ُ عَلَی الطِّین‌ِ: بر روی گل، آتش روشن کن یعنی آجر بساز.</w:t>
      </w:r>
    </w:p>
    <w:p>
      <w:pPr>
        <w:pStyle w:val="BookText"/>
      </w:pPr>
      <w:r>
        <w:rPr>
          <w:rFonts w:ascii="Amiri" w:hAnsi="Amiri" w:eastAsia="Amiri" w:cs="Amiri"/>
          <w:lang w:bidi="ar-SA"/>
          <w:color w:val="111111"/>
          <w:sz w:val="28"/>
          <w:szCs w:val="28"/>
          <w:rtl/>
        </w:rPr>
        <w:t xml:space="preserve">صَرحاً: کاخ.</w:t>
      </w:r>
    </w:p>
    <w:p>
      <w:pPr>
        <w:pStyle w:val="Heading3"/>
      </w:pPr>
      <w:bookmarkStart w:id="2504" w:name="_Toc1898"/>
      <w:r>
        <w:t>[سوره القصص (28): آیه 39]</w:t>
      </w:r>
      <w:bookmarkEnd w:id="2504"/>
    </w:p>
    <w:p>
      <w:pPr>
        <w:pStyle w:val="BookText"/>
      </w:pPr>
      <w:r>
        <w:rPr>
          <w:rFonts w:ascii="Amiri" w:hAnsi="Amiri" w:eastAsia="Amiri" w:cs="Amiri"/>
          <w:lang w:bidi="ar-SA"/>
          <w:color w:val="111111"/>
          <w:sz w:val="28"/>
          <w:szCs w:val="28"/>
          <w:rtl/>
        </w:rPr>
        <w:t xml:space="preserve">وَ استَکبَرَ هُوَ وَ جُنُودُه‌ُ فِی الأَرض‌ِ بِغَیرِ الحَق‌ِّ وَ ظَنُّوا أَنَّهُم إِلَینا لا یُرجَعُون‌َ (39)</w:t>
      </w:r>
    </w:p>
    <w:p>
      <w:pPr>
        <w:pStyle w:val="BookText"/>
      </w:pPr>
      <w:r>
        <w:rPr>
          <w:rFonts w:ascii="IRNazanin" w:hAnsi="IRNazanin" w:eastAsia="IRNazanin" w:cs="IRNazanin"/>
          <w:lang w:bidi="fa-IR"/>
          <w:color w:val="111111"/>
          <w:sz w:val="28"/>
          <w:szCs w:val="28"/>
          <w:rtl/>
        </w:rPr>
        <w:t xml:space="preserve">39- بِغَیرِ الحَق‌ِّ: یعنی اینکه استکبار حق آنان نبوده است و آنان بی‌جا خود را بیش از مقدار خود پنداشتند.</w:t>
      </w:r>
    </w:p>
    <w:p>
      <w:pPr>
        <w:pStyle w:val="Heading3"/>
      </w:pPr>
      <w:bookmarkStart w:id="2505" w:name="_Toc1899"/>
      <w:r>
        <w:t>[سوره القصص (28): آیه 40]</w:t>
      </w:r>
      <w:bookmarkEnd w:id="2505"/>
    </w:p>
    <w:p>
      <w:pPr>
        <w:pStyle w:val="BookText"/>
      </w:pPr>
      <w:r>
        <w:rPr>
          <w:rFonts w:ascii="Amiri" w:hAnsi="Amiri" w:eastAsia="Amiri" w:cs="Amiri"/>
          <w:lang w:bidi="ar-SA"/>
          <w:color w:val="111111"/>
          <w:sz w:val="28"/>
          <w:szCs w:val="28"/>
          <w:rtl/>
        </w:rPr>
        <w:t xml:space="preserve">فَأَخَذناه‌ُ وَ جُنُودَه‌ُ فَنَبَذناهُم فِی الیَم‌ِّ فَانظُر کَیف‌َ کان‌َ عاقِبَةُ الظّالِمِین‌َ (40)</w:t>
      </w:r>
    </w:p>
    <w:p>
      <w:pPr>
        <w:pStyle w:val="BookText"/>
      </w:pPr>
      <w:r>
        <w:rPr>
          <w:rFonts w:ascii="Amiri" w:hAnsi="Amiri" w:eastAsia="Amiri" w:cs="Amiri"/>
          <w:lang w:bidi="ar-SA"/>
          <w:color w:val="111111"/>
          <w:sz w:val="28"/>
          <w:szCs w:val="28"/>
          <w:rtl/>
        </w:rPr>
        <w:t xml:space="preserve">40- فَنَبَذناهُم فِی الیَم‌ِّ: همه آنها را به دریا ریختیم.</w:t>
      </w:r>
    </w:p>
    <w:p>
      <w:pPr>
        <w:pStyle w:val="Heading3"/>
      </w:pPr>
      <w:bookmarkStart w:id="2506" w:name="_Toc1900"/>
      <w:r>
        <w:t>[سوره القصص (28): آیه 43]</w:t>
      </w:r>
      <w:bookmarkEnd w:id="2506"/>
    </w:p>
    <w:p>
      <w:pPr>
        <w:pStyle w:val="BookText"/>
      </w:pPr>
      <w:r>
        <w:rPr>
          <w:rFonts w:ascii="Amiri" w:hAnsi="Amiri" w:eastAsia="Amiri" w:cs="Amiri"/>
          <w:lang w:bidi="ar-SA"/>
          <w:color w:val="111111"/>
          <w:sz w:val="28"/>
          <w:szCs w:val="28"/>
          <w:rtl/>
        </w:rPr>
        <w:t xml:space="preserve">وَ لَقَد آتَینا مُوسَی الکِتاب‌َ مِن بَعدِ ما أَهلَکنَا القُرُون‌َ الأُولی بَصائِرَ لِلنّاس‌ِ وَ هُدی‌ً وَ رَحمَةً لَعَلَّهُم یَتَذَکَّرُون‌َ (43)</w:t>
      </w:r>
    </w:p>
    <w:p>
      <w:pPr>
        <w:pStyle w:val="BookText"/>
      </w:pPr>
      <w:r>
        <w:rPr>
          <w:rFonts w:ascii="IRNazanin" w:hAnsi="IRNazanin" w:eastAsia="IRNazanin" w:cs="IRNazanin"/>
          <w:lang w:bidi="fa-IR"/>
          <w:color w:val="111111"/>
          <w:sz w:val="28"/>
          <w:szCs w:val="28"/>
          <w:rtl/>
        </w:rPr>
        <w:t xml:space="preserve">43- القُرُون‌َ الأُولی: یکی از دو معنا مراد است: 1- اقوامی که قبل از موسی بودند مانند «قوم نوح» و «عاد» و «ثمود». 2- قوم فرعون یعنی بعد از هلاک کردن فرعون به موسی کتاب دادیم.</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9" w:name="pg1516_12234"/>
    <w:bookmarkEnd w:id="389"/>
    <w:p>
      <w:pPr>
        <w:pStyle w:val="Heading3"/>
      </w:pPr>
      <w:bookmarkStart w:id="2507" w:name="_Toc1901"/>
      <w:r>
        <w:t>[سوره القصص (28): آیه 44]</w:t>
      </w:r>
      <w:bookmarkEnd w:id="2507"/>
    </w:p>
    <w:p>
      <w:pPr>
        <w:pStyle w:val="BookText"/>
      </w:pPr>
      <w:r>
        <w:rPr>
          <w:rFonts w:ascii="Amiri" w:hAnsi="Amiri" w:eastAsia="Amiri" w:cs="Amiri"/>
          <w:lang w:bidi="ar-SA"/>
          <w:color w:val="111111"/>
          <w:sz w:val="28"/>
          <w:szCs w:val="28"/>
          <w:rtl/>
        </w:rPr>
        <w:t xml:space="preserve">وَ ما کُنت‌َ بِجانِب‌ِ الغَربِی‌ِّ إِذ قَضَینا إِلی مُوسَی الأَمرَ وَ ما کُنت‌َ مِن‌َ الشّاهِدِین‌َ (44)</w:t>
      </w:r>
    </w:p>
    <w:p>
      <w:pPr>
        <w:pStyle w:val="BookText"/>
      </w:pPr>
      <w:r>
        <w:rPr>
          <w:rFonts w:ascii="IRNazanin" w:hAnsi="IRNazanin" w:eastAsia="IRNazanin" w:cs="IRNazanin"/>
          <w:lang w:bidi="fa-IR"/>
          <w:color w:val="111111"/>
          <w:sz w:val="28"/>
          <w:szCs w:val="28"/>
          <w:rtl/>
        </w:rPr>
        <w:t xml:space="preserve">44- قَضَینا إِلی مُوسَی الأَمرَ: به دو معنا آمده است: 1- جریان نبوّت موسی را با فرستادن وی به سوی فرعون محکم کردیم. 2- با نازل کردن تورات بر موسی امر نبوّت او را محکم کردیم. «المیزان»</w:t>
      </w:r>
      <w:r>
        <w:rPr>
          <w:rStyle w:val="FootnoteReference"/>
        </w:rPr>
        <w:footnoteReference w:id="73"/>
      </w:r>
    </w:p>
    <w:p>
      <w:pPr>
        <w:pStyle w:val="Heading3"/>
      </w:pPr>
      <w:bookmarkStart w:id="2508" w:name="_Toc1902"/>
      <w:r>
        <w:t>[سوره القصص (28): آیه 45]</w:t>
      </w:r>
      <w:bookmarkEnd w:id="2508"/>
    </w:p>
    <w:p>
      <w:pPr>
        <w:pStyle w:val="BookText"/>
      </w:pPr>
      <w:r>
        <w:rPr>
          <w:rFonts w:ascii="Amiri" w:hAnsi="Amiri" w:eastAsia="Amiri" w:cs="Amiri"/>
          <w:lang w:bidi="ar-SA"/>
          <w:color w:val="111111"/>
          <w:sz w:val="28"/>
          <w:szCs w:val="28"/>
          <w:rtl/>
        </w:rPr>
        <w:t xml:space="preserve">وَ لکِنّا أَنشَأنا قُرُوناً فَتَطاوَل‌َ عَلَیهِم‌ُ العُمُرُ وَ ما کُنت‌َ ثاوِیاً فِی أَهل‌ِ مَدیَن‌َ تَتلُوا عَلَیهِم آیاتِنا وَ لکِنّا کُنّا مُرسِلِین‌َ (45)</w:t>
      </w:r>
    </w:p>
    <w:p>
      <w:pPr>
        <w:pStyle w:val="BookText"/>
      </w:pPr>
      <w:r>
        <w:rPr>
          <w:rFonts w:ascii="IRNazanin" w:hAnsi="IRNazanin" w:eastAsia="IRNazanin" w:cs="IRNazanin"/>
          <w:lang w:bidi="fa-IR"/>
          <w:color w:val="111111"/>
          <w:sz w:val="28"/>
          <w:szCs w:val="28"/>
          <w:rtl/>
        </w:rPr>
        <w:t xml:space="preserve">45- فَتَطاوَل‌َ عَلَیهِم‌ُ العُمُرُ: بر آنان مدّت طولانی گذشت. «المیزان» ما کُنت‌َ ثاوِیاً فِی أَهل‌ِ مَدیَن‌َ: تو در میان اهل مدین اقامت نداشتی.</w:t>
      </w:r>
    </w:p>
    <w:p>
      <w:pPr>
        <w:pStyle w:val="Heading3"/>
      </w:pPr>
      <w:bookmarkStart w:id="2509" w:name="_Toc1903"/>
      <w:r>
        <w:t>[سوره القصص (28): آیه 47]</w:t>
      </w:r>
      <w:bookmarkEnd w:id="2509"/>
    </w:p>
    <w:p>
      <w:pPr>
        <w:pStyle w:val="BookText"/>
      </w:pPr>
      <w:r>
        <w:rPr>
          <w:rFonts w:ascii="Amiri" w:hAnsi="Amiri" w:eastAsia="Amiri" w:cs="Amiri"/>
          <w:lang w:bidi="ar-SA"/>
          <w:color w:val="111111"/>
          <w:sz w:val="28"/>
          <w:szCs w:val="28"/>
          <w:rtl/>
        </w:rPr>
        <w:t xml:space="preserve">وَ لَو لا أَن تُصِیبَهُم مُصِیبَةٌ بِما قَدَّمَت أَیدِیهِم فَیَقُولُوا رَبَّنا لَو لا أَرسَلت‌َ إِلَینا رَسُولاً فَنَتَّبِع‌َ آیاتِک‌َ وَ نَکُون‌َ مِن‌َ المُؤمِنِین‌َ (47)</w:t>
      </w:r>
    </w:p>
    <w:p>
      <w:pPr>
        <w:pStyle w:val="BookText"/>
      </w:pPr>
      <w:r>
        <w:rPr>
          <w:rFonts w:ascii="IRNazanin" w:hAnsi="IRNazanin" w:eastAsia="IRNazanin" w:cs="IRNazanin"/>
          <w:lang w:bidi="fa-IR"/>
          <w:color w:val="111111"/>
          <w:sz w:val="28"/>
          <w:szCs w:val="28"/>
          <w:rtl/>
        </w:rPr>
        <w:t xml:space="preserve">47- لَو لا أَن تُصِیبَهُم مُصِیبَةٌ: اینکه که ما رسول فرستادیم برای اینکه است که به هنگام عذاب کردن مجرمان، آنان بر ما احتجاج نکنند که چرا برای ما رسول نفرستادی پس علّت ارسال رسل قطع احتجاج معذّبین و اتمام حجّت است.</w:t>
      </w:r>
    </w:p>
    <w:p>
      <w:pPr>
        <w:pStyle w:val="Heading3"/>
      </w:pPr>
      <w:bookmarkStart w:id="2510" w:name="_Toc1904"/>
      <w:r>
        <w:t>[سوره القصص (28): آیه 48]</w:t>
      </w:r>
      <w:bookmarkEnd w:id="2510"/>
    </w:p>
    <w:p>
      <w:pPr>
        <w:pStyle w:val="BookText"/>
      </w:pPr>
      <w:r>
        <w:rPr>
          <w:rFonts w:ascii="Amiri" w:hAnsi="Amiri" w:eastAsia="Amiri" w:cs="Amiri"/>
          <w:lang w:bidi="ar-SA"/>
          <w:color w:val="111111"/>
          <w:sz w:val="28"/>
          <w:szCs w:val="28"/>
          <w:rtl/>
        </w:rPr>
        <w:t xml:space="preserve">فَلَمّا جاءَهُم‌ُ الحَق‌ُّ مِن عِندِنا قالُوا لَو لا أُوتِی‌َ مِثل‌َ ما أُوتِی‌َ مُوسی أَ وَ لَم یَکفُرُوا بِما أُوتِی‌َ مُوسی مِن قَبل‌ُ قالُوا سِحران‌ِ تَظاهَرا وَ قالُوا إِنّا بِکُل‌ٍّ کافِرُون‌َ (48)</w:t>
      </w:r>
    </w:p>
    <w:p>
      <w:pPr>
        <w:pStyle w:val="BookText"/>
      </w:pPr>
      <w:r>
        <w:rPr>
          <w:rFonts w:ascii="IRNazanin" w:hAnsi="IRNazanin" w:eastAsia="IRNazanin" w:cs="IRNazanin"/>
          <w:lang w:bidi="fa-IR"/>
          <w:color w:val="111111"/>
          <w:sz w:val="28"/>
          <w:szCs w:val="28"/>
          <w:rtl/>
        </w:rPr>
        <w:t xml:space="preserve">48- سِحران‌ِ تَظاهَرا: قرآن و تورات سحر هستند که دست به دست هم داده‌اند و به یاری هم برخاسته‌اند.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90" w:name="pg1516_12238"/>
    <w:bookmarkEnd w:id="390"/>
    <w:p>
      <w:pPr>
        <w:pStyle w:val="Heading3"/>
      </w:pPr>
      <w:bookmarkStart w:id="2511" w:name="_Toc1905"/>
      <w:r>
        <w:t>[سوره القصص (28): آیه 51]</w:t>
      </w:r>
      <w:bookmarkEnd w:id="2511"/>
    </w:p>
    <w:p>
      <w:pPr>
        <w:pStyle w:val="BookText"/>
      </w:pPr>
      <w:r>
        <w:rPr>
          <w:rFonts w:ascii="Amiri" w:hAnsi="Amiri" w:eastAsia="Amiri" w:cs="Amiri"/>
          <w:lang w:bidi="ar-SA"/>
          <w:color w:val="111111"/>
          <w:sz w:val="28"/>
          <w:szCs w:val="28"/>
          <w:rtl/>
        </w:rPr>
        <w:t xml:space="preserve">وَ لَقَد وَصَّلنا لَهُم‌ُ القَول‌َ لَعَلَّهُم یَتَذَکَّرُون‌َ (51)</w:t>
      </w:r>
    </w:p>
    <w:p>
      <w:pPr>
        <w:pStyle w:val="BookText"/>
      </w:pPr>
      <w:r>
        <w:rPr>
          <w:rFonts w:ascii="IRNazanin" w:hAnsi="IRNazanin" w:eastAsia="IRNazanin" w:cs="IRNazanin"/>
          <w:lang w:bidi="fa-IR"/>
          <w:color w:val="111111"/>
          <w:sz w:val="28"/>
          <w:szCs w:val="28"/>
          <w:rtl/>
        </w:rPr>
        <w:t xml:space="preserve">51- وَصَّلنا لَهُم‌ُ القَول‌َ: مطالب حق‌ّ را برای آنان پی در پی بیان کردیم.</w:t>
      </w:r>
    </w:p>
    <w:p>
      <w:pPr>
        <w:pStyle w:val="Heading3"/>
      </w:pPr>
      <w:bookmarkStart w:id="2512" w:name="_Toc1906"/>
      <w:r>
        <w:t>[سوره القصص (28): آیه 55]</w:t>
      </w:r>
      <w:bookmarkEnd w:id="2512"/>
    </w:p>
    <w:p>
      <w:pPr>
        <w:pStyle w:val="BookText"/>
      </w:pPr>
      <w:r>
        <w:rPr>
          <w:rFonts w:ascii="Amiri" w:hAnsi="Amiri" w:eastAsia="Amiri" w:cs="Amiri"/>
          <w:lang w:bidi="ar-SA"/>
          <w:color w:val="111111"/>
          <w:sz w:val="28"/>
          <w:szCs w:val="28"/>
          <w:rtl/>
        </w:rPr>
        <w:t xml:space="preserve">وَ إِذا سَمِعُوا اللَّغوَ أَعرَضُوا عَنه‌ُ وَ قالُوا لَنا أَعمالُنا وَ لَکُم أَعمالُکُم سَلام‌ٌ عَلَیکُم لا نَبتَغِی الجاهِلِین‌َ (55)</w:t>
      </w:r>
    </w:p>
    <w:p>
      <w:pPr>
        <w:pStyle w:val="BookText"/>
      </w:pPr>
      <w:r>
        <w:rPr>
          <w:rFonts w:ascii="IRNazanin" w:hAnsi="IRNazanin" w:eastAsia="IRNazanin" w:cs="IRNazanin"/>
          <w:lang w:bidi="fa-IR"/>
          <w:color w:val="111111"/>
          <w:sz w:val="28"/>
          <w:szCs w:val="28"/>
          <w:rtl/>
        </w:rPr>
        <w:t xml:space="preserve">55- إِذا سَمِعُوا اللَّغوَ: به هنگامی که از مردم ناسزا شنیدند.</w:t>
      </w:r>
    </w:p>
    <w:p>
      <w:pPr>
        <w:pStyle w:val="BookText"/>
      </w:pPr>
      <w:r>
        <w:rPr>
          <w:rFonts w:ascii="IRNazanin" w:hAnsi="IRNazanin" w:eastAsia="IRNazanin" w:cs="IRNazanin"/>
          <w:lang w:bidi="fa-IR"/>
          <w:color w:val="111111"/>
          <w:sz w:val="28"/>
          <w:szCs w:val="28"/>
          <w:rtl/>
        </w:rPr>
        <w:t xml:space="preserve">سَلام‌ٌ عَلَیکُم: خداحافظ شما. به عنوان وداع سلام می‌کنند یعنی ما را به شما کاری نیست.</w:t>
      </w:r>
    </w:p>
    <w:p>
      <w:pPr>
        <w:pStyle w:val="Heading3"/>
      </w:pPr>
      <w:bookmarkStart w:id="2513" w:name="_Toc1907"/>
      <w:r>
        <w:t>[سوره القصص (28): آیه 57]</w:t>
      </w:r>
      <w:bookmarkEnd w:id="2513"/>
    </w:p>
    <w:p>
      <w:pPr>
        <w:pStyle w:val="BookText"/>
      </w:pPr>
      <w:r>
        <w:rPr>
          <w:rFonts w:ascii="Amiri" w:hAnsi="Amiri" w:eastAsia="Amiri" w:cs="Amiri"/>
          <w:lang w:bidi="ar-SA"/>
          <w:color w:val="111111"/>
          <w:sz w:val="28"/>
          <w:szCs w:val="28"/>
          <w:rtl/>
        </w:rPr>
        <w:t xml:space="preserve">وَ قالُوا إِن نَتَّبِع‌ِ الهُدی مَعَک‌َ نُتَخَطَّف مِن أَرضِنا أَ وَ لَم نُمَکِّن لَهُم حَرَماً آمِناً یُجبی إِلَیه‌ِ ثَمَرات‌ُ کُل‌ِّ شَی‌ءٍ رِزقاً مِن لَدُنّا وَ لکِن‌َّ أَکثَرَهُم لا یَعلَمُون‌َ (57)</w:t>
      </w:r>
    </w:p>
    <w:p>
      <w:pPr>
        <w:pStyle w:val="BookText"/>
      </w:pPr>
      <w:r>
        <w:rPr>
          <w:rFonts w:ascii="IRNazanin" w:hAnsi="IRNazanin" w:eastAsia="IRNazanin" w:cs="IRNazanin"/>
          <w:lang w:bidi="fa-IR"/>
          <w:color w:val="111111"/>
          <w:sz w:val="28"/>
          <w:szCs w:val="28"/>
          <w:rtl/>
        </w:rPr>
        <w:t xml:space="preserve">57- نُتَخَطَّف مِن أَرضِنا: از سرزمین خود ربوده خواهیم شد و از وطن خود برکنده خواهیم شد. (جریان چنین بوده است که عده‌ای از قریش به رسول خدا صلّی اللّه علیه و آله گفتند: ما می‌دانیم که دین تو بر حق‌ّ است، ولی اگر ما از تو پیروی کنیم، اعراب دیگر که بیرون مکه هستند ما را مورد حمله قرار خواهند داد و ما در مقابل آنان ناتوانیم).</w:t>
      </w:r>
    </w:p>
    <w:p>
      <w:pPr>
        <w:pStyle w:val="BookText"/>
      </w:pPr>
      <w:r>
        <w:rPr>
          <w:rFonts w:ascii="IRNazanin" w:hAnsi="IRNazanin" w:eastAsia="IRNazanin" w:cs="IRNazanin"/>
          <w:lang w:bidi="fa-IR"/>
          <w:color w:val="111111"/>
          <w:sz w:val="28"/>
          <w:szCs w:val="28"/>
          <w:rtl/>
        </w:rPr>
        <w:t xml:space="preserve">یُجبی: جمع می‌شود.</w:t>
      </w:r>
    </w:p>
    <w:p>
      <w:pPr>
        <w:pStyle w:val="Heading3"/>
      </w:pPr>
      <w:bookmarkStart w:id="2514" w:name="_Toc1908"/>
      <w:r>
        <w:t>[سوره القصص (28): آیه 58]</w:t>
      </w:r>
      <w:bookmarkEnd w:id="2514"/>
    </w:p>
    <w:p>
      <w:pPr>
        <w:pStyle w:val="BookText"/>
      </w:pPr>
      <w:r>
        <w:rPr>
          <w:rFonts w:ascii="Amiri" w:hAnsi="Amiri" w:eastAsia="Amiri" w:cs="Amiri"/>
          <w:lang w:bidi="ar-SA"/>
          <w:color w:val="111111"/>
          <w:sz w:val="28"/>
          <w:szCs w:val="28"/>
          <w:rtl/>
        </w:rPr>
        <w:t xml:space="preserve">وَ کَم أَهلَکنا مِن قَریَةٍ بَطِرَت مَعِیشَتَها فَتِلک‌َ مَساکِنُهُم لَم تُسکَن مِن بَعدِهِم إِلاّ قَلِیلاً وَ کُنّا نَحن‌ُ الوارِثِین‌َ (58)</w:t>
      </w:r>
    </w:p>
    <w:p>
      <w:pPr>
        <w:pStyle w:val="BookText"/>
      </w:pPr>
      <w:r>
        <w:rPr>
          <w:rFonts w:ascii="IRNazanin" w:hAnsi="IRNazanin" w:eastAsia="IRNazanin" w:cs="IRNazanin"/>
          <w:lang w:bidi="fa-IR"/>
          <w:color w:val="111111"/>
          <w:sz w:val="28"/>
          <w:szCs w:val="28"/>
          <w:rtl/>
        </w:rPr>
        <w:t xml:space="preserve">58- بَطِرَت: «بطر»: طغیان‌گری به هنگام دست یافتن به نعمت.</w:t>
      </w:r>
    </w:p>
    <w:p>
      <w:pPr>
        <w:pStyle w:val="BookText"/>
      </w:pPr>
      <w:r>
        <w:rPr>
          <w:rFonts w:ascii="Amiri" w:hAnsi="Amiri" w:eastAsia="Amiri" w:cs="Amiri"/>
          <w:lang w:bidi="ar-SA"/>
          <w:color w:val="111111"/>
          <w:sz w:val="28"/>
          <w:szCs w:val="28"/>
          <w:rtl/>
        </w:rPr>
        <w:t xml:space="preserve">مَعِیشَتَها اصل آن «فی معیشتها» بوده است.</w:t>
      </w:r>
    </w:p>
    <w:p>
      <w:pPr>
        <w:pStyle w:val="BookText"/>
      </w:pPr>
      <w:r>
        <w:rPr>
          <w:rFonts w:ascii="IRNazanin" w:hAnsi="IRNazanin" w:eastAsia="IRNazanin" w:cs="IRNazanin"/>
          <w:lang w:bidi="fa-IR"/>
          <w:color w:val="111111"/>
          <w:sz w:val="28"/>
          <w:szCs w:val="28"/>
          <w:rtl/>
        </w:rPr>
        <w:t xml:space="preserve">منصوب به نزع خافض است.</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91" w:name="pg1516_12241"/>
    <w:bookmarkEnd w:id="391"/>
    <w:p>
      <w:pPr>
        <w:pStyle w:val="Heading3"/>
      </w:pPr>
      <w:bookmarkStart w:id="2515" w:name="_Toc1909"/>
      <w:r>
        <w:t>[سوره القصص (28): آیه 62]</w:t>
      </w:r>
      <w:bookmarkEnd w:id="2515"/>
    </w:p>
    <w:p>
      <w:pPr>
        <w:pStyle w:val="BookText"/>
      </w:pPr>
      <w:r>
        <w:rPr>
          <w:rFonts w:ascii="Amiri" w:hAnsi="Amiri" w:eastAsia="Amiri" w:cs="Amiri"/>
          <w:lang w:bidi="ar-SA"/>
          <w:color w:val="111111"/>
          <w:sz w:val="28"/>
          <w:szCs w:val="28"/>
          <w:rtl/>
        </w:rPr>
        <w:t xml:space="preserve">وَ یَوم‌َ یُنادِیهِم فَیَقُول‌ُ أَین‌َ شُرَکائِی‌َ الَّذِین‌َ کُنتُم تَزعُمُون‌َ (62)</w:t>
      </w:r>
    </w:p>
    <w:p>
      <w:pPr>
        <w:pStyle w:val="BookText"/>
      </w:pPr>
      <w:r>
        <w:rPr>
          <w:rFonts w:ascii="Amiri" w:hAnsi="Amiri" w:eastAsia="Amiri" w:cs="Amiri"/>
          <w:lang w:bidi="ar-SA"/>
          <w:color w:val="111111"/>
          <w:sz w:val="28"/>
          <w:szCs w:val="28"/>
          <w:rtl/>
        </w:rPr>
        <w:t xml:space="preserve">62- أَین‌َ شُرَکائِی‌َ الَّذِین‌َ کُنتُم تَزعُمُون‌َ: کنتم تزعمون فی الدنیا انتم شرکاء فی الالهیة</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Heading3"/>
      </w:pPr>
      <w:bookmarkStart w:id="2516" w:name="_Toc1910"/>
      <w:r>
        <w:t>[سوره القصص (28): آیه 63]</w:t>
      </w:r>
      <w:bookmarkEnd w:id="2516"/>
    </w:p>
    <w:p>
      <w:pPr>
        <w:pStyle w:val="BookText"/>
      </w:pPr>
      <w:r>
        <w:rPr>
          <w:rFonts w:ascii="Amiri" w:hAnsi="Amiri" w:eastAsia="Amiri" w:cs="Amiri"/>
          <w:lang w:bidi="ar-SA"/>
          <w:color w:val="111111"/>
          <w:sz w:val="28"/>
          <w:szCs w:val="28"/>
          <w:rtl/>
        </w:rPr>
        <w:t xml:space="preserve">قال‌َ الَّذِین‌َ حَق‌َّ عَلَیهِم‌ُ القَول‌ُ رَبَّنا هؤُلاءِ الَّذِین‌َ أَغوَینا أَغوَیناهُم کَما غَوَینا تَبَرَّأنا إِلَیک‌َ ما کانُوا إِیّانا یَعبُدُون‌َ (63)</w:t>
      </w:r>
    </w:p>
    <w:p>
      <w:pPr>
        <w:pStyle w:val="BookText"/>
      </w:pPr>
      <w:r>
        <w:rPr>
          <w:rFonts w:ascii="Amiri" w:hAnsi="Amiri" w:eastAsia="Amiri" w:cs="Amiri"/>
          <w:lang w:bidi="ar-SA"/>
          <w:color w:val="111111"/>
          <w:sz w:val="28"/>
          <w:szCs w:val="28"/>
          <w:rtl/>
        </w:rPr>
        <w:t xml:space="preserve">63- حَق‌َّ عَلَیهِم‌ُ القَول‌ُ: بر آنان عذاب حتمی شده است.</w:t>
      </w:r>
    </w:p>
    <w:p>
      <w:pPr>
        <w:pStyle w:val="BookText"/>
      </w:pPr>
      <w:r>
        <w:rPr>
          <w:rFonts w:ascii="Amiri" w:hAnsi="Amiri" w:eastAsia="Amiri" w:cs="Amiri"/>
          <w:lang w:bidi="ar-SA"/>
          <w:color w:val="111111"/>
          <w:sz w:val="28"/>
          <w:szCs w:val="28"/>
          <w:rtl/>
        </w:rPr>
        <w:t xml:space="preserve">تَبَرَّأنا: بیزاری می‌جوییم.</w:t>
      </w:r>
    </w:p>
    <w:p>
      <w:pPr>
        <w:pStyle w:val="BookText"/>
      </w:pPr>
      <w:r>
        <w:rPr>
          <w:rFonts w:ascii="IRNazanin" w:hAnsi="IRNazanin" w:eastAsia="IRNazanin" w:cs="IRNazanin"/>
          <w:lang w:bidi="fa-IR"/>
          <w:color w:val="111111"/>
          <w:sz w:val="28"/>
          <w:szCs w:val="28"/>
          <w:rtl/>
        </w:rPr>
        <w:t xml:space="preserve">ما کانُوا إِیّانا یَعبُدُون‌َ: ما را پرستش نمی‌کردند.</w:t>
      </w:r>
    </w:p>
    <w:p>
      <w:pPr>
        <w:pStyle w:val="Heading3"/>
      </w:pPr>
      <w:bookmarkStart w:id="2517" w:name="_Toc1911"/>
      <w:r>
        <w:t>[سوره القصص (28): آیه 64]</w:t>
      </w:r>
      <w:bookmarkEnd w:id="2517"/>
    </w:p>
    <w:p>
      <w:pPr>
        <w:pStyle w:val="BookText"/>
      </w:pPr>
      <w:r>
        <w:rPr>
          <w:rFonts w:ascii="Amiri" w:hAnsi="Amiri" w:eastAsia="Amiri" w:cs="Amiri"/>
          <w:lang w:bidi="ar-SA"/>
          <w:color w:val="111111"/>
          <w:sz w:val="28"/>
          <w:szCs w:val="28"/>
          <w:rtl/>
        </w:rPr>
        <w:t xml:space="preserve">وَ قِیل‌َ ادعُوا شُرَکاءَکُم فَدَعَوهُم فَلَم یَستَجِیبُوا لَهُم وَ رَأَوُا العَذاب‌َ لَو أَنَّهُم کانُوا یَهتَدُون‌َ (64)</w:t>
      </w:r>
    </w:p>
    <w:p>
      <w:pPr>
        <w:pStyle w:val="BookText"/>
      </w:pPr>
      <w:r>
        <w:rPr>
          <w:rFonts w:ascii="Amiri" w:hAnsi="Amiri" w:eastAsia="Amiri" w:cs="Amiri"/>
          <w:lang w:bidi="ar-SA"/>
          <w:color w:val="111111"/>
          <w:sz w:val="28"/>
          <w:szCs w:val="28"/>
          <w:rtl/>
        </w:rPr>
        <w:t xml:space="preserve">64- لَو أَنَّهُم کانُوا یَهتَدُون‌َ: جزای «لو» محذوف است یعنی «لو أنّهم کانوا یهتدون لاعتقدوا أن‌ّ العذاب‌ّ حق‌ّ».</w:t>
      </w:r>
    </w:p>
    <w:p>
      <w:pPr>
        <w:pStyle w:val="Heading3"/>
      </w:pPr>
      <w:bookmarkStart w:id="2518" w:name="_Toc1912"/>
      <w:r>
        <w:t>[سوره القصص (28): آیه 68]</w:t>
      </w:r>
      <w:bookmarkEnd w:id="2518"/>
    </w:p>
    <w:p>
      <w:pPr>
        <w:pStyle w:val="BookText"/>
      </w:pPr>
      <w:r>
        <w:rPr>
          <w:rFonts w:ascii="Amiri" w:hAnsi="Amiri" w:eastAsia="Amiri" w:cs="Amiri"/>
          <w:lang w:bidi="ar-SA"/>
          <w:color w:val="111111"/>
          <w:sz w:val="28"/>
          <w:szCs w:val="28"/>
          <w:rtl/>
        </w:rPr>
        <w:t xml:space="preserve">وَ رَبُّک‌َ یَخلُق‌ُ ما یَشاءُ وَ یَختارُ ما کان‌َ لَهُم‌ُ الخِیَرَةُ سُبحان‌َ اللّه‌ِ وَ تَعالی عَمّا یُشرِکُون‌َ (68)</w:t>
      </w:r>
    </w:p>
    <w:p>
      <w:pPr>
        <w:pStyle w:val="BookText"/>
      </w:pPr>
      <w:r>
        <w:rPr>
          <w:rFonts w:ascii="IRNazanin" w:hAnsi="IRNazanin" w:eastAsia="IRNazanin" w:cs="IRNazanin"/>
          <w:lang w:bidi="fa-IR"/>
          <w:color w:val="111111"/>
          <w:sz w:val="28"/>
          <w:szCs w:val="28"/>
          <w:rtl/>
        </w:rPr>
        <w:t xml:space="preserve">68- یَختارُ ما کان‌َ لَهُم‌ُ الخِیَرَةُ: اختیار و انتخاب به دست خداوند است (مثلا هر کسی را که خواست برای نبوّت انتخاب می‌کند) و اختیار و انتخاب به دست غیر او نیست. «ما» نافیه است.</w:t>
      </w:r>
    </w:p>
    <w:p>
      <w:pPr>
        <w:pStyle w:val="Heading3"/>
      </w:pPr>
      <w:bookmarkStart w:id="2519" w:name="_Toc1913"/>
      <w:r>
        <w:t>[سوره القصص (28): آیه 69]</w:t>
      </w:r>
      <w:bookmarkEnd w:id="2519"/>
    </w:p>
    <w:p>
      <w:pPr>
        <w:pStyle w:val="BookText"/>
      </w:pPr>
      <w:r>
        <w:rPr>
          <w:rFonts w:ascii="Amiri" w:hAnsi="Amiri" w:eastAsia="Amiri" w:cs="Amiri"/>
          <w:lang w:bidi="ar-SA"/>
          <w:color w:val="111111"/>
          <w:sz w:val="28"/>
          <w:szCs w:val="28"/>
          <w:rtl/>
        </w:rPr>
        <w:t xml:space="preserve">وَ رَبُّک‌َ یَعلَم‌ُ ما تُکِن‌ُّ صُدُورُهُم وَ ما یُعلِنُون‌َ (69)</w:t>
      </w:r>
    </w:p>
    <w:p>
      <w:pPr>
        <w:pStyle w:val="BookText"/>
      </w:pPr>
      <w:r>
        <w:rPr>
          <w:rFonts w:ascii="IRNazanin" w:hAnsi="IRNazanin" w:eastAsia="IRNazanin" w:cs="IRNazanin"/>
          <w:lang w:bidi="fa-IR"/>
          <w:color w:val="111111"/>
          <w:sz w:val="28"/>
          <w:szCs w:val="28"/>
          <w:rtl/>
        </w:rPr>
        <w:t xml:space="preserve">69- ما تُکِن‌ُّ صُدُورُهُم: آنچه در سینه‌های شما پنهان است.</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92" w:name="pg1516_12245"/>
    <w:bookmarkEnd w:id="392"/>
    <w:p>
      <w:pPr>
        <w:pStyle w:val="Heading3"/>
      </w:pPr>
      <w:bookmarkStart w:id="2520" w:name="_Toc1914"/>
      <w:r>
        <w:t>[سوره القصص (28): آیه 71]</w:t>
      </w:r>
      <w:bookmarkEnd w:id="2520"/>
    </w:p>
    <w:p>
      <w:pPr>
        <w:pStyle w:val="BookText"/>
      </w:pPr>
      <w:r>
        <w:rPr>
          <w:rFonts w:ascii="Amiri" w:hAnsi="Amiri" w:eastAsia="Amiri" w:cs="Amiri"/>
          <w:lang w:bidi="ar-SA"/>
          <w:color w:val="111111"/>
          <w:sz w:val="28"/>
          <w:szCs w:val="28"/>
          <w:rtl/>
        </w:rPr>
        <w:t xml:space="preserve">قُل أَ رَأَیتُم إِن جَعَل‌َ اللّه‌ُ عَلَیکُم‌ُ اللَّیل‌َ سَرمَداً إِلی یَوم‌ِ القِیامَةِ مَن إِله‌ٌ غَیرُ اللّه‌ِ یَأتِیکُم بِضِیاءٍ أَ فَلا تَسمَعُون‌َ (71)</w:t>
      </w:r>
    </w:p>
    <w:p>
      <w:pPr>
        <w:pStyle w:val="BookText"/>
      </w:pPr>
      <w:r>
        <w:rPr>
          <w:rFonts w:ascii="IRNazanin" w:hAnsi="IRNazanin" w:eastAsia="IRNazanin" w:cs="IRNazanin"/>
          <w:lang w:bidi="fa-IR"/>
          <w:color w:val="111111"/>
          <w:sz w:val="28"/>
          <w:szCs w:val="28"/>
          <w:rtl/>
        </w:rPr>
        <w:t xml:space="preserve">71- سَرمَداً: پیوسته و همیشه.</w:t>
      </w:r>
    </w:p>
    <w:p>
      <w:pPr>
        <w:pStyle w:val="Heading3"/>
      </w:pPr>
      <w:bookmarkStart w:id="2521" w:name="_Toc1915"/>
      <w:r>
        <w:t>[سوره القصص (28): آیه 76]</w:t>
      </w:r>
      <w:bookmarkEnd w:id="2521"/>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 (76)</w:t>
      </w:r>
    </w:p>
    <w:p>
      <w:pPr>
        <w:pStyle w:val="BookText"/>
      </w:pPr>
      <w:r>
        <w:rPr>
          <w:rFonts w:ascii="Amiri" w:hAnsi="Amiri" w:eastAsia="Amiri" w:cs="Amiri"/>
          <w:lang w:bidi="ar-SA"/>
          <w:color w:val="111111"/>
          <w:sz w:val="28"/>
          <w:szCs w:val="28"/>
          <w:rtl/>
        </w:rPr>
        <w:t xml:space="preserve">76- کان‌َ مِن قَوم‌ِ مُوسی: از بنی اسرائیل بود و از قبطی‌ها نبود.</w:t>
      </w:r>
    </w:p>
    <w:p>
      <w:pPr>
        <w:pStyle w:val="BookText"/>
      </w:pPr>
      <w:r>
        <w:rPr>
          <w:rFonts w:ascii="Amiri" w:hAnsi="Amiri" w:eastAsia="Amiri" w:cs="Amiri"/>
          <w:lang w:bidi="ar-SA"/>
          <w:color w:val="111111"/>
          <w:sz w:val="28"/>
          <w:szCs w:val="28"/>
          <w:rtl/>
        </w:rPr>
        <w:t xml:space="preserve">فَبَغی عَلَیهِم: بر آنان سرکشی کرد.</w:t>
      </w:r>
    </w:p>
    <w:p>
      <w:pPr>
        <w:pStyle w:val="BookText"/>
      </w:pPr>
      <w:r>
        <w:rPr>
          <w:rFonts w:ascii="Amiri" w:hAnsi="Amiri" w:eastAsia="Amiri" w:cs="Amiri"/>
          <w:lang w:bidi="ar-SA"/>
          <w:color w:val="111111"/>
          <w:sz w:val="28"/>
          <w:szCs w:val="28"/>
          <w:rtl/>
        </w:rPr>
        <w:t xml:space="preserve">ما إِن‌َّ: «ما» موصوله و به معنای «الذی» است.</w:t>
      </w:r>
    </w:p>
    <w:p>
      <w:pPr>
        <w:pStyle w:val="BookText"/>
      </w:pPr>
      <w:r>
        <w:rPr>
          <w:rFonts w:ascii="IRNazanin" w:hAnsi="IRNazanin" w:eastAsia="IRNazanin" w:cs="IRNazanin"/>
          <w:lang w:bidi="fa-IR"/>
          <w:color w:val="111111"/>
          <w:sz w:val="28"/>
          <w:szCs w:val="28"/>
          <w:rtl/>
        </w:rPr>
        <w:t xml:space="preserve">مَفاتِحَه‌ُ: جمع «مفتح» و «مفاتیح» جمع «مفتاح» و هر دو به معنای کلید است. ضمیر «مفاتحه» به «ما» بر می‌گردد.</w:t>
      </w:r>
    </w:p>
    <w:p>
      <w:pPr>
        <w:pStyle w:val="BookText"/>
      </w:pPr>
      <w:r>
        <w:rPr>
          <w:rFonts w:ascii="IRNazanin" w:hAnsi="IRNazanin" w:eastAsia="IRNazanin" w:cs="IRNazanin"/>
          <w:lang w:bidi="fa-IR"/>
          <w:color w:val="111111"/>
          <w:sz w:val="28"/>
          <w:szCs w:val="28"/>
          <w:rtl/>
        </w:rPr>
        <w:t xml:space="preserve">لَتَنُوأُ بِالعُصبَةِ أُولِی القُوَّةِ: سنگینی حمل (کلیدهای گنج) گروه نیرومندی را خسته می‌کرد.</w:t>
      </w:r>
    </w:p>
    <w:p>
      <w:pPr>
        <w:pStyle w:val="BookText"/>
      </w:pPr>
      <w:r>
        <w:rPr>
          <w:rFonts w:ascii="IRNazanin" w:hAnsi="IRNazanin" w:eastAsia="IRNazanin" w:cs="IRNazanin"/>
          <w:lang w:bidi="fa-IR"/>
          <w:color w:val="111111"/>
          <w:sz w:val="28"/>
          <w:szCs w:val="28"/>
          <w:rtl/>
        </w:rPr>
        <w:t xml:space="preserve">«لتنوء» از «ناء ینوء نوء» به معنای حمل بار سنگین و خسته کننده است.</w:t>
      </w:r>
    </w:p>
    <w:p>
      <w:pPr>
        <w:pStyle w:val="BookText"/>
      </w:pPr>
      <w:r>
        <w:rPr>
          <w:rFonts w:ascii="IRNazanin" w:hAnsi="IRNazanin" w:eastAsia="IRNazanin" w:cs="IRNazanin"/>
          <w:lang w:bidi="fa-IR"/>
          <w:color w:val="111111"/>
          <w:sz w:val="28"/>
          <w:szCs w:val="28"/>
          <w:rtl/>
        </w:rPr>
        <w:t xml:space="preserve">بِالعُصبَةِ: گروه به هم پیوسته و متّحد بین ده تا پانزده نفر یا بین ده تا چهل نفر یا بین سه تا ده نفر.</w:t>
      </w:r>
    </w:p>
    <w:p>
      <w:pPr>
        <w:pStyle w:val="Heading3"/>
      </w:pPr>
      <w:bookmarkStart w:id="2522" w:name="_Toc1916"/>
      <w:r>
        <w:t>[سوره القصص (28): آیه 77]</w:t>
      </w:r>
      <w:bookmarkEnd w:id="2522"/>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وَ لا تَبغ‌ِ الفَسادَ فِی الأَرض‌ِ إِن‌َّ اللّه‌َ لا یُحِب‌ُّ المُفسِدِین‌َ (77)</w:t>
      </w:r>
    </w:p>
    <w:p>
      <w:pPr>
        <w:pStyle w:val="BookText"/>
      </w:pPr>
      <w:r>
        <w:rPr>
          <w:rFonts w:ascii="IRNazanin" w:hAnsi="IRNazanin" w:eastAsia="IRNazanin" w:cs="IRNazanin"/>
          <w:lang w:bidi="fa-IR"/>
          <w:color w:val="111111"/>
          <w:sz w:val="28"/>
          <w:szCs w:val="28"/>
          <w:rtl/>
        </w:rPr>
        <w:t xml:space="preserve">77- لا تَنس‌َ نَصِیبَک‌َ مِن‌َ الدُّنیا: به دو معنا آمده است: 1- بهره‌برداری از دنیا را برای آخرت فراموش نکن یعنی از دنیا برای آخرت استفاده کن. (اکثر مفسّرین چنین بیان کرده‌اند). 2- سهم دنیا را هم فراموش نکن یعنی خودت هم، بخور و بنوش.</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93" w:name="pg1516_12249"/>
    <w:bookmarkEnd w:id="393"/>
    <w:p>
      <w:pPr>
        <w:pStyle w:val="Heading3"/>
      </w:pPr>
      <w:bookmarkStart w:id="2523" w:name="_Toc1917"/>
      <w:r>
        <w:t>[سوره القصص (28): آیه 78]</w:t>
      </w:r>
      <w:bookmarkEnd w:id="2523"/>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وَ لا یُسئَل‌ُ عَن ذُنُوبِهِم‌ُ المُجرِمُون‌َ (78)</w:t>
      </w:r>
    </w:p>
    <w:p>
      <w:pPr>
        <w:pStyle w:val="BookText"/>
      </w:pPr>
      <w:r>
        <w:rPr>
          <w:rFonts w:ascii="IRNazanin" w:hAnsi="IRNazanin" w:eastAsia="IRNazanin" w:cs="IRNazanin"/>
          <w:lang w:bidi="fa-IR"/>
          <w:color w:val="111111"/>
          <w:sz w:val="28"/>
          <w:szCs w:val="28"/>
          <w:rtl/>
        </w:rPr>
        <w:t xml:space="preserve">78- عَلی عِلم‌ٍ عِندِی: به خاطر اینکه که من به کسب و زراعت و شیوه پول در آوردن آگاهی دارم.</w:t>
      </w:r>
    </w:p>
    <w:p>
      <w:pPr>
        <w:pStyle w:val="Heading3"/>
      </w:pPr>
      <w:bookmarkStart w:id="2524" w:name="_Toc1918"/>
      <w:r>
        <w:t>[سوره القصص (28): آیه 79]</w:t>
      </w:r>
      <w:bookmarkEnd w:id="2524"/>
    </w:p>
    <w:p>
      <w:pPr>
        <w:pStyle w:val="BookText"/>
      </w:pPr>
      <w:r>
        <w:rPr>
          <w:rFonts w:ascii="Amiri" w:hAnsi="Amiri" w:eastAsia="Amiri" w:cs="Amiri"/>
          <w:lang w:bidi="ar-SA"/>
          <w:color w:val="111111"/>
          <w:sz w:val="28"/>
          <w:szCs w:val="28"/>
          <w:rtl/>
        </w:rPr>
        <w:t xml:space="preserve">فَخَرَج‌َ عَلی قَومِه‌ِ فِی زِینَتِه‌ِ قال‌َ الَّذِین‌َ یُرِیدُون‌َ الحَیاةَ الدُّنیا یا لَیت‌َ لَنا مِثل‌َ ما أُوتِی‌َ قارُون‌ُ إِنَّه‌ُ لَذُو حَظٍّ عَظِیم‌ٍ (79)</w:t>
      </w:r>
    </w:p>
    <w:p>
      <w:pPr>
        <w:pStyle w:val="BookText"/>
      </w:pPr>
      <w:r>
        <w:rPr>
          <w:rFonts w:ascii="IRNazanin" w:hAnsi="IRNazanin" w:eastAsia="IRNazanin" w:cs="IRNazanin"/>
          <w:lang w:bidi="fa-IR"/>
          <w:color w:val="111111"/>
          <w:sz w:val="28"/>
          <w:szCs w:val="28"/>
          <w:rtl/>
        </w:rPr>
        <w:t xml:space="preserve">79- فِی زِینَتِه‌ِ: در حالی که خود و همراهانش زینت کرده بودند. «جوامع الجامع»</w:t>
      </w:r>
    </w:p>
    <w:p>
      <w:pPr>
        <w:pStyle w:val="Heading3"/>
      </w:pPr>
      <w:bookmarkStart w:id="2525" w:name="_Toc1919"/>
      <w:r>
        <w:t>[سوره القصص (28): آیه 81]</w:t>
      </w:r>
      <w:bookmarkEnd w:id="2525"/>
    </w:p>
    <w:p>
      <w:pPr>
        <w:pStyle w:val="BookText"/>
      </w:pPr>
      <w:r>
        <w:rPr>
          <w:rFonts w:ascii="Amiri" w:hAnsi="Amiri" w:eastAsia="Amiri" w:cs="Amiri"/>
          <w:lang w:bidi="ar-SA"/>
          <w:color w:val="111111"/>
          <w:sz w:val="28"/>
          <w:szCs w:val="28"/>
          <w:rtl/>
        </w:rPr>
        <w:t xml:space="preserve">فَخَسَفنا بِه‌ِ وَ بِدارِه‌ِ الأَرض‌َ فَما کان‌َ لَه‌ُ مِن فِئَةٍ یَنصُرُونَه‌ُ مِن دُون‌ِ اللّه‌ِ وَ ما کان‌َ مِن‌َ المُنتَصِرِین‌َ (81)</w:t>
      </w:r>
    </w:p>
    <w:p>
      <w:pPr>
        <w:pStyle w:val="BookText"/>
      </w:pPr>
      <w:r>
        <w:rPr>
          <w:rFonts w:ascii="Amiri" w:hAnsi="Amiri" w:eastAsia="Amiri" w:cs="Amiri"/>
          <w:lang w:bidi="ar-SA"/>
          <w:color w:val="111111"/>
          <w:sz w:val="28"/>
          <w:szCs w:val="28"/>
          <w:rtl/>
        </w:rPr>
        <w:t xml:space="preserve">81- فَخَسَفنا بِه‌ِ وَ بِدارِه‌ِ الأَرض‌َ: او را با خانه‌اش به زمین فرو بردیم.</w:t>
      </w:r>
    </w:p>
    <w:p>
      <w:pPr>
        <w:pStyle w:val="BookText"/>
      </w:pPr>
      <w:r>
        <w:rPr>
          <w:rFonts w:ascii="IRNazanin" w:hAnsi="IRNazanin" w:eastAsia="IRNazanin" w:cs="IRNazanin"/>
          <w:lang w:bidi="fa-IR"/>
          <w:color w:val="111111"/>
          <w:sz w:val="28"/>
          <w:szCs w:val="28"/>
          <w:rtl/>
        </w:rPr>
        <w:t xml:space="preserve">فِئَةٍ: گروه.</w:t>
      </w:r>
    </w:p>
    <w:p>
      <w:pPr>
        <w:pStyle w:val="Heading3"/>
      </w:pPr>
      <w:bookmarkStart w:id="2526" w:name="_Toc1920"/>
      <w:r>
        <w:t>[سوره القصص (28): آیه 82]</w:t>
      </w:r>
      <w:bookmarkEnd w:id="2526"/>
    </w:p>
    <w:p>
      <w:pPr>
        <w:pStyle w:val="BookText"/>
      </w:pPr>
      <w:r>
        <w:rPr>
          <w:rFonts w:ascii="Amiri" w:hAnsi="Amiri" w:eastAsia="Amiri" w:cs="Amiri"/>
          <w:lang w:bidi="ar-SA"/>
          <w:color w:val="111111"/>
          <w:sz w:val="28"/>
          <w:szCs w:val="28"/>
          <w:rtl/>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(82)</w:t>
      </w:r>
    </w:p>
    <w:p>
      <w:pPr>
        <w:pStyle w:val="BookText"/>
      </w:pPr>
      <w:r>
        <w:rPr>
          <w:rFonts w:ascii="IRNazanin" w:hAnsi="IRNazanin" w:eastAsia="IRNazanin" w:cs="IRNazanin"/>
          <w:lang w:bidi="fa-IR"/>
          <w:color w:val="111111"/>
          <w:sz w:val="28"/>
          <w:szCs w:val="28"/>
          <w:rtl/>
        </w:rPr>
        <w:t xml:space="preserve">82- وَیکَأَن‌َّ: «وی» از «کأن‌ّ» جداست. عرب «وی» را در مقام تعجّب می‌گوید. اسم فعل است یعنی «اتعجّب»: تعجّب می‌کنم.</w:t>
      </w:r>
    </w:p>
    <w:p>
      <w:pPr>
        <w:pStyle w:val="Heading3"/>
      </w:pPr>
      <w:bookmarkStart w:id="2527" w:name="_Toc1921"/>
      <w:r>
        <w:t>[سوره القصص (28): آیه 83]</w:t>
      </w:r>
      <w:bookmarkEnd w:id="2527"/>
    </w:p>
    <w:p>
      <w:pPr>
        <w:pStyle w:val="BookText"/>
      </w:pPr>
      <w:r>
        <w:rPr>
          <w:rFonts w:ascii="Amiri" w:hAnsi="Amiri" w:eastAsia="Amiri" w:cs="Amiri"/>
          <w:lang w:bidi="ar-SA"/>
          <w:color w:val="111111"/>
          <w:sz w:val="28"/>
          <w:szCs w:val="28"/>
          <w:rtl/>
        </w:rPr>
        <w:t xml:space="preserve">تِلک‌َ الدّارُ الآخِرَةُ نَجعَلُها لِلَّذِین‌َ لا یُرِیدُون‌َ عُلُوًّا فِی الأَرض‌ِ وَ لا فَساداً وَ العاقِبَةُ لِلمُتَّقِین‌َ (83)</w:t>
      </w:r>
    </w:p>
    <w:p>
      <w:pPr>
        <w:pStyle w:val="BookText"/>
      </w:pPr>
      <w:r>
        <w:rPr>
          <w:rFonts w:ascii="IRNazanin" w:hAnsi="IRNazanin" w:eastAsia="IRNazanin" w:cs="IRNazanin"/>
          <w:lang w:bidi="fa-IR"/>
          <w:color w:val="111111"/>
          <w:sz w:val="28"/>
          <w:szCs w:val="28"/>
          <w:rtl/>
        </w:rPr>
        <w:t xml:space="preserve">83- عُلُوًّا: برتری طلبی، تکبّر. در روایتی از أمیر المؤمنین علیه السّلام آمده است که هر کس از بند کفش خویش خوشش بیاید و با آن خود را از دیگری برتر بداند مشمول اینکه آیه خواهد بود.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94" w:name="pg1516_12252"/>
    <w:bookmarkEnd w:id="394"/>
    <w:p>
      <w:pPr>
        <w:pStyle w:val="Heading3"/>
      </w:pPr>
      <w:bookmarkStart w:id="2528" w:name="_Toc1922"/>
      <w:r>
        <w:t>[سوره القصص (28): آیه 85]</w:t>
      </w:r>
      <w:bookmarkEnd w:id="2528"/>
    </w:p>
    <w:p>
      <w:pPr>
        <w:pStyle w:val="BookText"/>
      </w:pPr>
      <w:r>
        <w:rPr>
          <w:rFonts w:ascii="Amiri" w:hAnsi="Amiri" w:eastAsia="Amiri" w:cs="Amiri"/>
          <w:lang w:bidi="ar-SA"/>
          <w:color w:val="111111"/>
          <w:sz w:val="28"/>
          <w:szCs w:val="28"/>
          <w:rtl/>
        </w:rPr>
        <w:t xml:space="preserve">إِن‌َّ الَّذِی فَرَض‌َ عَلَیک‌َ القُرآن‌َ لَرادُّک‌َ إِلی مَعادٍ قُل رَبِّی أَعلَم‌ُ مَن جاءَ بِالهُدی وَ مَن هُوَ فِی ضَلال‌ٍ مُبِین‌ٍ (85)</w:t>
      </w:r>
    </w:p>
    <w:p>
      <w:pPr>
        <w:pStyle w:val="BookText"/>
      </w:pPr>
      <w:r>
        <w:rPr>
          <w:rFonts w:ascii="Amiri" w:hAnsi="Amiri" w:eastAsia="Amiri" w:cs="Amiri"/>
          <w:lang w:bidi="ar-SA"/>
          <w:color w:val="111111"/>
          <w:sz w:val="28"/>
          <w:szCs w:val="28"/>
          <w:rtl/>
        </w:rPr>
        <w:t xml:space="preserve">85- فَرَض‌َ عَلَیک‌َ القُرآن‌َ: بر تو قرآن را نازل و عمل به آن را لازم کرده است.</w:t>
      </w:r>
    </w:p>
    <w:p>
      <w:pPr>
        <w:pStyle w:val="Heading3"/>
      </w:pPr>
      <w:bookmarkStart w:id="2529" w:name="_Toc1923"/>
      <w:r>
        <w:t>[سوره القصص (28): آیه 85]</w:t>
      </w:r>
      <w:bookmarkEnd w:id="2529"/>
    </w:p>
    <w:p>
      <w:pPr>
        <w:pStyle w:val="BookText"/>
      </w:pPr>
      <w:r>
        <w:rPr>
          <w:rFonts w:ascii="Amiri" w:hAnsi="Amiri" w:eastAsia="Amiri" w:cs="Amiri"/>
          <w:lang w:bidi="ar-SA"/>
          <w:color w:val="111111"/>
          <w:sz w:val="28"/>
          <w:szCs w:val="28"/>
          <w:rtl/>
        </w:rPr>
        <w:t xml:space="preserve">إِن‌َّ الَّذِی فَرَض‌َ عَلَیک‌َ القُرآن‌َ لَرادُّک‌َ إِلی مَعادٍ قُل رَبِّی أَعلَم‌ُ مَن جاءَ بِالهُدی وَ مَن هُوَ فِی ضَلال‌ٍ مُبِین‌ٍ (85)</w:t>
      </w:r>
    </w:p>
    <w:p>
      <w:pPr>
        <w:pStyle w:val="BookText"/>
      </w:pPr>
      <w:r>
        <w:rPr>
          <w:rFonts w:ascii="IRNazanin" w:hAnsi="IRNazanin" w:eastAsia="IRNazanin" w:cs="IRNazanin"/>
          <w:lang w:bidi="fa-IR"/>
          <w:color w:val="111111"/>
          <w:sz w:val="28"/>
          <w:szCs w:val="28"/>
          <w:rtl/>
        </w:rPr>
        <w:t xml:space="preserve">85- مَعادٍ: به دو معنا آمده است: 1- مکه.</w:t>
      </w:r>
    </w:p>
    <w:p>
      <w:pPr>
        <w:pStyle w:val="BookText"/>
      </w:pPr>
      <w:r>
        <w:rPr>
          <w:rFonts w:ascii="IRNazanin" w:hAnsi="IRNazanin" w:eastAsia="IRNazanin" w:cs="IRNazanin"/>
          <w:lang w:bidi="fa-IR"/>
          <w:color w:val="111111"/>
          <w:sz w:val="28"/>
          <w:szCs w:val="28"/>
          <w:rtl/>
        </w:rPr>
        <w:t xml:space="preserve">مکه را «معاد» گفته‌اند، چون پیامبر به مکه عود کرد. 2- قیامت.</w:t>
      </w:r>
    </w:p>
    <w:p>
      <w:pPr>
        <w:pStyle w:val="Heading2"/>
      </w:pPr>
      <w:bookmarkStart w:id="2530" w:name="_Toc1924"/>
      <w:r>
        <w:t>‌سورة العنکبوت‌</w:t>
      </w:r>
      <w:bookmarkEnd w:id="2530"/>
    </w:p>
    <w:p>
      <w:pPr>
        <w:pStyle w:val="Heading3"/>
      </w:pPr>
      <w:bookmarkStart w:id="2531" w:name="_Toc1925"/>
      <w:r>
        <w:t>[سوره العنکبوت (29): آیه 2]</w:t>
      </w:r>
      <w:bookmarkEnd w:id="2531"/>
    </w:p>
    <w:p>
      <w:pPr>
        <w:pStyle w:val="BookText"/>
      </w:pPr>
      <w:r>
        <w:rPr>
          <w:rFonts w:ascii="Amiri" w:hAnsi="Amiri" w:eastAsia="Amiri" w:cs="Amiri"/>
          <w:lang w:bidi="ar-SA"/>
          <w:color w:val="111111"/>
          <w:sz w:val="28"/>
          <w:szCs w:val="28"/>
          <w:rtl/>
        </w:rPr>
        <w:t xml:space="preserve">أَ حَسِب‌َ النّاس‌ُ أَن یُترَکُوا أَن یَقُولُوا آمَنّا وَ هُم لا یُفتَنُون‌َ (2)</w:t>
      </w:r>
    </w:p>
    <w:p>
      <w:pPr>
        <w:pStyle w:val="BookText"/>
      </w:pPr>
      <w:r>
        <w:rPr>
          <w:rFonts w:ascii="IRNazanin" w:hAnsi="IRNazanin" w:eastAsia="IRNazanin" w:cs="IRNazanin"/>
          <w:lang w:bidi="fa-IR"/>
          <w:color w:val="111111"/>
          <w:sz w:val="28"/>
          <w:szCs w:val="28"/>
          <w:rtl/>
        </w:rPr>
        <w:t xml:space="preserve">2- لا یُفتَنُون‌َ: گرفتاری در جان و مال پیدا نمی‌کنند. «امام صادق علیه السّلام»</w:t>
      </w:r>
    </w:p>
    <w:p>
      <w:pPr>
        <w:pStyle w:val="Heading3"/>
      </w:pPr>
      <w:bookmarkStart w:id="2532" w:name="_Toc1926"/>
      <w:r>
        <w:t>[سوره العنکبوت (29): آیه 4]</w:t>
      </w:r>
      <w:bookmarkEnd w:id="2532"/>
    </w:p>
    <w:p>
      <w:pPr>
        <w:pStyle w:val="BookText"/>
      </w:pPr>
      <w:r>
        <w:rPr>
          <w:rFonts w:ascii="Amiri" w:hAnsi="Amiri" w:eastAsia="Amiri" w:cs="Amiri"/>
          <w:lang w:bidi="ar-SA"/>
          <w:color w:val="111111"/>
          <w:sz w:val="28"/>
          <w:szCs w:val="28"/>
          <w:rtl/>
        </w:rPr>
        <w:t xml:space="preserve">أَم حَسِب‌َ الَّذِین‌َ یَعمَلُون‌َ السَّیِّئات‌ِ أَن یَسبِقُونا ساءَ ما یَحکُمُون‌َ (4)</w:t>
      </w:r>
    </w:p>
    <w:p>
      <w:pPr>
        <w:pStyle w:val="BookText"/>
      </w:pPr>
      <w:r>
        <w:rPr>
          <w:rFonts w:ascii="IRNazanin" w:hAnsi="IRNazanin" w:eastAsia="IRNazanin" w:cs="IRNazanin"/>
          <w:lang w:bidi="fa-IR"/>
          <w:color w:val="111111"/>
          <w:sz w:val="28"/>
          <w:szCs w:val="28"/>
          <w:rtl/>
        </w:rPr>
        <w:t xml:space="preserve">4- أَم حَسِب‌َ: بل أحسب. «أم» در اینکه جا منقطعه است، عدل همزه نیست.</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95" w:name="pg1516_12254"/>
    <w:bookmarkEnd w:id="395"/>
    <w:p>
      <w:pPr>
        <w:pStyle w:val="Heading3"/>
      </w:pPr>
      <w:bookmarkStart w:id="2533" w:name="_Toc1927"/>
      <w:r>
        <w:t>[سوره العنکبوت (29): آیه 8]</w:t>
      </w:r>
      <w:bookmarkEnd w:id="2533"/>
    </w:p>
    <w:p>
      <w:pPr>
        <w:pStyle w:val="BookText"/>
      </w:pPr>
      <w:r>
        <w:rPr>
          <w:rFonts w:ascii="Amiri" w:hAnsi="Amiri" w:eastAsia="Amiri" w:cs="Amiri"/>
          <w:lang w:bidi="ar-SA"/>
          <w:color w:val="111111"/>
          <w:sz w:val="28"/>
          <w:szCs w:val="28"/>
          <w:rtl/>
        </w:rPr>
        <w:t xml:space="preserve">وَ وَصَّینَا الإِنسان‌َ بِوالِدَیه‌ِ حُسناً وَ إِن جاهَداک‌َ لِتُشرِک‌َ بِی ما لَیس‌َ لَک‌َ بِه‌ِ عِلم‌ٌ فَلا تُطِعهُما إِلَی‌َّ مَرجِعُکُم فَأُنَبِّئُکُم بِما کُنتُم تَعمَلُون‌َ (8)</w:t>
      </w:r>
    </w:p>
    <w:p>
      <w:pPr>
        <w:pStyle w:val="BookText"/>
      </w:pPr>
      <w:r>
        <w:rPr>
          <w:rFonts w:ascii="Amiri" w:hAnsi="Amiri" w:eastAsia="Amiri" w:cs="Amiri"/>
          <w:lang w:bidi="ar-SA"/>
          <w:color w:val="111111"/>
          <w:sz w:val="28"/>
          <w:szCs w:val="28"/>
          <w:rtl/>
        </w:rPr>
        <w:t xml:space="preserve">8- وَ وَصَّینَا: أمرنا: دستور دادیم.</w:t>
      </w:r>
    </w:p>
    <w:p>
      <w:pPr>
        <w:pStyle w:val="BookText"/>
      </w:pPr>
      <w:r>
        <w:rPr>
          <w:rFonts w:ascii="IRNazanin" w:hAnsi="IRNazanin" w:eastAsia="IRNazanin" w:cs="IRNazanin"/>
          <w:lang w:bidi="fa-IR"/>
          <w:color w:val="111111"/>
          <w:sz w:val="28"/>
          <w:szCs w:val="28"/>
          <w:rtl/>
        </w:rPr>
        <w:t xml:space="preserve">فَلا تُطِعهُما: خداوند اطاعت از والدین را در امور واجب، واجب کرده و در امور مستحب، مستحب کرده است و در امور ممنوع، حرام کرده است.</w:t>
      </w:r>
    </w:p>
    <w:p>
      <w:pPr>
        <w:pStyle w:val="Heading3"/>
      </w:pPr>
      <w:bookmarkStart w:id="2534" w:name="_Toc1928"/>
      <w:r>
        <w:t>[سوره العنکبوت (29): آیه 10]</w:t>
      </w:r>
      <w:bookmarkEnd w:id="2534"/>
    </w:p>
    <w:p>
      <w:pPr>
        <w:pStyle w:val="BookText"/>
      </w:pPr>
      <w:r>
        <w:rPr>
          <w:rFonts w:ascii="Amiri" w:hAnsi="Amiri" w:eastAsia="Amiri" w:cs="Amiri"/>
          <w:lang w:bidi="ar-SA"/>
          <w:color w:val="111111"/>
          <w:sz w:val="28"/>
          <w:szCs w:val="28"/>
          <w:rtl/>
        </w:rPr>
        <w:t xml:space="preserve">وَ مِن‌َ النّاس‌ِ مَن یَقُول‌ُ آمَنّا بِاللّه‌ِ فَإِذا أُوذِی‌َ فِی اللّه‌ِ جَعَل‌َ فِتنَةَ النّاس‌ِ کَعَذاب‌ِ اللّه‌ِ وَ لَئِن جاءَ نَصرٌ مِن رَبِّک‌َ لَیَقُولُن‌َّ إِنّا کُنّا مَعَکُم أَ وَ لَیس‌َ اللّه‌ُ بِأَعلَم‌َ بِما فِی صُدُورِ العالَمِین‌َ (10)</w:t>
      </w:r>
    </w:p>
    <w:p>
      <w:pPr>
        <w:pStyle w:val="BookText"/>
      </w:pPr>
      <w:r>
        <w:rPr>
          <w:rFonts w:ascii="IRNazanin" w:hAnsi="IRNazanin" w:eastAsia="IRNazanin" w:cs="IRNazanin"/>
          <w:lang w:bidi="fa-IR"/>
          <w:color w:val="111111"/>
          <w:sz w:val="28"/>
          <w:szCs w:val="28"/>
          <w:rtl/>
        </w:rPr>
        <w:t xml:space="preserve">10- جَعَل‌َ فِتنَةَ النّاس‌ِ کَعَذاب‌ِ اللّه‌ِ: عذاب مردم را مانند عذاب خدا قرار می‌دهد یعنی همان گونه که کافر به خاطر عذاب آخرت از آیین خود دست بر می‌دارد اینکه شخص گرفتار به عذاب دنیا هم از آیین خود دست بر می‌دارد، در حالی که عذاب آخرت ابدی و عذاب مردم زود گذر و فانی است.</w:t>
      </w:r>
    </w:p>
    <w:p>
      <w:pPr>
        <w:pStyle w:val="Heading3"/>
      </w:pPr>
      <w:bookmarkStart w:id="2535" w:name="_Toc1929"/>
      <w:r>
        <w:t>[سوره العنکبوت (29): آیه 13]</w:t>
      </w:r>
      <w:bookmarkEnd w:id="2535"/>
    </w:p>
    <w:p>
      <w:pPr>
        <w:pStyle w:val="BookText"/>
      </w:pPr>
      <w:r>
        <w:rPr>
          <w:rFonts w:ascii="Amiri" w:hAnsi="Amiri" w:eastAsia="Amiri" w:cs="Amiri"/>
          <w:lang w:bidi="ar-SA"/>
          <w:color w:val="111111"/>
          <w:sz w:val="28"/>
          <w:szCs w:val="28"/>
          <w:rtl/>
        </w:rPr>
        <w:t xml:space="preserve">وَ لَیَحمِلُن‌َّ أَثقالَهُم وَ أَثقالاً مَع‌َ أَثقالِهِم وَ لَیُسئَلُن‌َّ یَوم‌َ القِیامَةِ عَمّا کانُوا یَفتَرُون‌َ (13)</w:t>
      </w:r>
    </w:p>
    <w:p>
      <w:pPr>
        <w:pStyle w:val="BookText"/>
      </w:pPr>
      <w:r>
        <w:rPr>
          <w:rFonts w:ascii="Amiri" w:hAnsi="Amiri" w:eastAsia="Amiri" w:cs="Amiri"/>
          <w:lang w:bidi="ar-SA"/>
          <w:color w:val="111111"/>
          <w:sz w:val="28"/>
          <w:szCs w:val="28"/>
          <w:rtl/>
        </w:rPr>
        <w:t xml:space="preserve">13- وَ لَیَحمِلُن‌َّ أَثقالَهُم وَ أَثقالًا مَع‌َ أَثقالِهِم:</w:t>
      </w:r>
    </w:p>
    <w:p>
      <w:pPr>
        <w:pStyle w:val="BookText"/>
      </w:pPr>
      <w:r>
        <w:rPr>
          <w:rFonts w:ascii="IRNazanin" w:hAnsi="IRNazanin" w:eastAsia="IRNazanin" w:cs="IRNazanin"/>
          <w:lang w:bidi="fa-IR"/>
          <w:color w:val="111111"/>
          <w:sz w:val="28"/>
          <w:szCs w:val="28"/>
          <w:rtl/>
        </w:rPr>
        <w:t xml:space="preserve">«أثقالهم» یعنی وزر ضلالت خود را بر دوش می‌کشند. «أثقالا» یعنی وزر اضلال دیگران را بر دوش می‌کشند.</w:t>
      </w:r>
    </w:p>
    <w:p>
      <w:pPr>
        <w:pStyle w:val="Heading3"/>
      </w:pPr>
      <w:bookmarkStart w:id="2536" w:name="_Toc1930"/>
      <w:r>
        <w:t>[سوره العنکبوت (29): آیه 14]</w:t>
      </w:r>
      <w:bookmarkEnd w:id="2536"/>
    </w:p>
    <w:p>
      <w:pPr>
        <w:pStyle w:val="BookText"/>
      </w:pPr>
      <w:r>
        <w:rPr>
          <w:rFonts w:ascii="Amiri" w:hAnsi="Amiri" w:eastAsia="Amiri" w:cs="Amiri"/>
          <w:lang w:bidi="ar-SA"/>
          <w:color w:val="111111"/>
          <w:sz w:val="28"/>
          <w:szCs w:val="28"/>
          <w:rtl/>
        </w:rPr>
        <w:t xml:space="preserve">وَ لَقَد أَرسَلنا نُوحاً إِلی قَومِه‌ِ فَلَبِث‌َ فِیهِم أَلف‌َ سَنَةٍ إِلاّ خَمسِین‌َ عاماً فَأَخَذَهُم‌ُ الطُّوفان‌ُ وَ هُم ظالِمُون‌َ (14)</w:t>
      </w:r>
    </w:p>
    <w:p>
      <w:pPr>
        <w:pStyle w:val="BookText"/>
      </w:pPr>
      <w:r>
        <w:rPr>
          <w:rFonts w:ascii="Amiri" w:hAnsi="Amiri" w:eastAsia="Amiri" w:cs="Amiri"/>
          <w:lang w:bidi="ar-SA"/>
          <w:color w:val="111111"/>
          <w:sz w:val="28"/>
          <w:szCs w:val="28"/>
          <w:rtl/>
        </w:rPr>
        <w:t xml:space="preserve">14- الطُّوفان‌ُ: آب زیاد.</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96" w:name="pg1516_12257"/>
    <w:bookmarkEnd w:id="396"/>
    <w:p>
      <w:pPr>
        <w:pStyle w:val="Heading3"/>
      </w:pPr>
      <w:bookmarkStart w:id="2537" w:name="_Toc1931"/>
      <w:r>
        <w:t>[سوره العنکبوت (29): آیه 15]</w:t>
      </w:r>
      <w:bookmarkEnd w:id="2537"/>
    </w:p>
    <w:p>
      <w:pPr>
        <w:pStyle w:val="BookText"/>
      </w:pPr>
      <w:r>
        <w:rPr>
          <w:rFonts w:ascii="Amiri" w:hAnsi="Amiri" w:eastAsia="Amiri" w:cs="Amiri"/>
          <w:lang w:bidi="ar-SA"/>
          <w:color w:val="111111"/>
          <w:sz w:val="28"/>
          <w:szCs w:val="28"/>
          <w:rtl/>
        </w:rPr>
        <w:t xml:space="preserve">فَأَنجَیناه‌ُ وَ أَصحاب‌َ السَّفِینَةِ وَ جَعَلناها آیَةً لِلعالَمِین‌َ (15)</w:t>
      </w:r>
    </w:p>
    <w:p>
      <w:pPr>
        <w:pStyle w:val="BookText"/>
      </w:pPr>
      <w:r>
        <w:rPr>
          <w:rFonts w:ascii="IRNazanin" w:hAnsi="IRNazanin" w:eastAsia="IRNazanin" w:cs="IRNazanin"/>
          <w:lang w:bidi="fa-IR"/>
          <w:color w:val="111111"/>
          <w:sz w:val="28"/>
          <w:szCs w:val="28"/>
          <w:rtl/>
        </w:rPr>
        <w:t xml:space="preserve">15- جَعَلناها: جعلنا السفینة.</w:t>
      </w:r>
    </w:p>
    <w:p>
      <w:pPr>
        <w:pStyle w:val="BookText"/>
      </w:pPr>
      <w:r>
        <w:rPr>
          <w:rFonts w:ascii="IRNazanin" w:hAnsi="IRNazanin" w:eastAsia="IRNazanin" w:cs="IRNazanin"/>
          <w:lang w:bidi="fa-IR"/>
          <w:color w:val="111111"/>
          <w:sz w:val="28"/>
          <w:szCs w:val="28"/>
          <w:rtl/>
        </w:rPr>
        <w:t xml:space="preserve">آیَةً: علامت برای پند آموزی.</w:t>
      </w:r>
    </w:p>
    <w:p>
      <w:pPr>
        <w:pStyle w:val="Heading3"/>
      </w:pPr>
      <w:bookmarkStart w:id="2538" w:name="_Toc1932"/>
      <w:r>
        <w:t>[سوره العنکبوت (29): آیه 17]</w:t>
      </w:r>
      <w:bookmarkEnd w:id="2538"/>
    </w:p>
    <w:p>
      <w:pPr>
        <w:pStyle w:val="BookText"/>
      </w:pPr>
      <w:r>
        <w:rPr>
          <w:rFonts w:ascii="Amiri" w:hAnsi="Amiri" w:eastAsia="Amiri" w:cs="Amiri"/>
          <w:lang w:bidi="ar-SA"/>
          <w:color w:val="111111"/>
          <w:sz w:val="28"/>
          <w:szCs w:val="28"/>
          <w:rtl/>
        </w:rPr>
        <w:t xml:space="preserve">إِنَّما تَعبُدُون‌َ مِن دُون‌ِ اللّه‌ِ أَوثاناً وَ تَخلُقُون‌َ إِفکاً إِن‌َّ الَّذِین‌َ تَعبُدُون‌َ مِن دُون‌ِ اللّه‌ِ لا یَملِکُون‌َ لَکُم رِزقاً فَابتَغُوا عِندَ اللّه‌ِ الرِّزق‌َ وَ اعبُدُوه‌ُ وَ اشکُرُوا لَه‌ُ إِلَیه‌ِ تُرجَعُون‌َ (17)</w:t>
      </w:r>
    </w:p>
    <w:p>
      <w:pPr>
        <w:pStyle w:val="BookText"/>
      </w:pPr>
      <w:r>
        <w:rPr>
          <w:rFonts w:ascii="Amiri" w:hAnsi="Amiri" w:eastAsia="Amiri" w:cs="Amiri"/>
          <w:lang w:bidi="ar-SA"/>
          <w:color w:val="111111"/>
          <w:sz w:val="28"/>
          <w:szCs w:val="28"/>
          <w:rtl/>
        </w:rPr>
        <w:t xml:space="preserve">17- إِنَّما تَعبُدُون‌َ: انکّم تعبدون. «ما» کافّه است.</w:t>
      </w:r>
    </w:p>
    <w:p>
      <w:pPr>
        <w:pStyle w:val="BookText"/>
      </w:pPr>
      <w:r>
        <w:rPr>
          <w:rFonts w:ascii="IRNazanin" w:hAnsi="IRNazanin" w:eastAsia="IRNazanin" w:cs="IRNazanin"/>
          <w:lang w:bidi="fa-IR"/>
          <w:color w:val="111111"/>
          <w:sz w:val="28"/>
          <w:szCs w:val="28"/>
          <w:rtl/>
        </w:rPr>
        <w:t xml:space="preserve">تَخلُقُون‌َ إِفکاً: دروغ می‌بافید که می‌گویید اینکه بتها خدا هستند.</w:t>
      </w:r>
    </w:p>
    <w:p>
      <w:pPr>
        <w:pStyle w:val="Heading3"/>
      </w:pPr>
      <w:bookmarkStart w:id="2539" w:name="_Toc1933"/>
      <w:r>
        <w:t>[سوره العنکبوت (29): آیه 21]</w:t>
      </w:r>
      <w:bookmarkEnd w:id="2539"/>
    </w:p>
    <w:p>
      <w:pPr>
        <w:pStyle w:val="BookText"/>
      </w:pPr>
      <w:r>
        <w:rPr>
          <w:rFonts w:ascii="Amiri" w:hAnsi="Amiri" w:eastAsia="Amiri" w:cs="Amiri"/>
          <w:lang w:bidi="ar-SA"/>
          <w:color w:val="111111"/>
          <w:sz w:val="28"/>
          <w:szCs w:val="28"/>
          <w:rtl/>
        </w:rPr>
        <w:t xml:space="preserve">یُعَذِّب‌ُ مَن یَشاءُ وَ یَرحَم‌ُ مَن یَشاءُ وَ إِلَیه‌ِ تُقلَبُون‌َ (21)</w:t>
      </w:r>
    </w:p>
    <w:p>
      <w:pPr>
        <w:pStyle w:val="BookText"/>
      </w:pPr>
      <w:r>
        <w:rPr>
          <w:rFonts w:ascii="IRNazanin" w:hAnsi="IRNazanin" w:eastAsia="IRNazanin" w:cs="IRNazanin"/>
          <w:lang w:bidi="fa-IR"/>
          <w:color w:val="111111"/>
          <w:sz w:val="28"/>
          <w:szCs w:val="28"/>
          <w:rtl/>
        </w:rPr>
        <w:t xml:space="preserve">21- تُقلَبُون‌َ: بازگشت می‌کنید. «قلب» به معنای رجوع و بازگشت است.</w:t>
      </w:r>
    </w:p>
    <w:p>
      <w:pPr>
        <w:pStyle w:val="Heading3"/>
      </w:pPr>
      <w:bookmarkStart w:id="2540" w:name="_Toc1934"/>
      <w:r>
        <w:t>[سوره العنکبوت (29): آیه 22]</w:t>
      </w:r>
      <w:bookmarkEnd w:id="2540"/>
    </w:p>
    <w:p>
      <w:pPr>
        <w:pStyle w:val="BookText"/>
      </w:pPr>
      <w:r>
        <w:rPr>
          <w:rFonts w:ascii="Amiri" w:hAnsi="Amiri" w:eastAsia="Amiri" w:cs="Amiri"/>
          <w:lang w:bidi="ar-SA"/>
          <w:color w:val="111111"/>
          <w:sz w:val="28"/>
          <w:szCs w:val="28"/>
          <w:rtl/>
        </w:rPr>
        <w:t xml:space="preserve">وَ ما أَنتُم بِمُعجِزِین‌َ فِی الأَرض‌ِ وَ لا فِی السَّماءِ وَ ما لَکُم مِن دُون‌ِ اللّه‌ِ مِن وَلِی‌ٍّ وَ لا نَصِیرٍ (22)</w:t>
      </w:r>
    </w:p>
    <w:p>
      <w:pPr>
        <w:pStyle w:val="BookText"/>
      </w:pPr>
      <w:r>
        <w:rPr>
          <w:rFonts w:ascii="IRNazanin" w:hAnsi="IRNazanin" w:eastAsia="IRNazanin" w:cs="IRNazanin"/>
          <w:lang w:bidi="fa-IR"/>
          <w:color w:val="111111"/>
          <w:sz w:val="28"/>
          <w:szCs w:val="28"/>
          <w:rtl/>
        </w:rPr>
        <w:t xml:space="preserve">22- وَ ما أَنتُم بِمُعجِزِین‌َ ...: شما در هیچ جایی از چنگ قدرت خدا بیرون نیستید.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97" w:name="pg1516_12260"/>
    <w:bookmarkEnd w:id="397"/>
    <w:p>
      <w:pPr>
        <w:pStyle w:val="Heading3"/>
      </w:pPr>
      <w:bookmarkStart w:id="2541" w:name="_Toc1935"/>
      <w:r>
        <w:t>[سوره العنکبوت (29): آیه 25]</w:t>
      </w:r>
      <w:bookmarkEnd w:id="2541"/>
    </w:p>
    <w:p>
      <w:pPr>
        <w:pStyle w:val="BookText"/>
      </w:pPr>
      <w:r>
        <w:rPr>
          <w:rFonts w:ascii="Amiri" w:hAnsi="Amiri" w:eastAsia="Amiri" w:cs="Amiri"/>
          <w:lang w:bidi="ar-SA"/>
          <w:color w:val="111111"/>
          <w:sz w:val="28"/>
          <w:szCs w:val="28"/>
          <w:rtl/>
        </w:rPr>
        <w:t xml:space="preserve">وَ قال‌َ إِنَّمَا اتَّخَذتُم مِن دُون‌ِ اللّه‌ِ أَوثاناً مَوَدَّةَ بَینِکُم فِی الحَیاةِ الدُّنیا ثُم‌َّ یَوم‌َ القِیامَةِ یَکفُرُ بَعضُکُم بِبَعض‌ٍ وَ یَلعَن‌ُ بَعضُکُم بَعضاً وَ مَأواکُم‌ُ النّارُ وَ ما لَکُم مِن ناصِرِین‌َ (25)</w:t>
      </w:r>
    </w:p>
    <w:p>
      <w:pPr>
        <w:pStyle w:val="BookText"/>
      </w:pPr>
      <w:r>
        <w:rPr>
          <w:rFonts w:ascii="IRNazanin" w:hAnsi="IRNazanin" w:eastAsia="IRNazanin" w:cs="IRNazanin"/>
          <w:lang w:bidi="fa-IR"/>
          <w:color w:val="111111"/>
          <w:sz w:val="28"/>
          <w:szCs w:val="28"/>
          <w:rtl/>
        </w:rPr>
        <w:t xml:space="preserve">25- مَوَدَّةَ بَینِکُم: علّت است برای «اتّخذتم من دون اللّه أوثانا» چون وقتی از آنان سؤال می‌شد چرا بت می‌پرستید! جواب می‌دادند:</w:t>
      </w:r>
    </w:p>
    <w:p>
      <w:pPr>
        <w:pStyle w:val="BookText"/>
      </w:pPr>
      <w:r>
        <w:rPr>
          <w:rFonts w:ascii="IRNazanin" w:hAnsi="IRNazanin" w:eastAsia="IRNazanin" w:cs="IRNazanin"/>
          <w:lang w:bidi="fa-IR"/>
          <w:color w:val="111111"/>
          <w:sz w:val="28"/>
          <w:szCs w:val="28"/>
          <w:rtl/>
        </w:rPr>
        <w:t xml:space="preserve">پدران ما چنین می‌کرده‌اند ما هم به آنان تأسی می‌کنیم. پس نوع مردم به اینکه علّت بت پرست بودند که پدران آنان بت پرست بوده‌اند و اولاد آنان هم در اثر عشق و محبّت به گذشتگان خود از آنان تقلید می‌کردند. پس برای نوع مردم علّت بت پرستی عشق و علاقه به بستگان بوده است.</w:t>
      </w:r>
    </w:p>
    <w:p>
      <w:pPr>
        <w:pStyle w:val="BookText"/>
      </w:pPr>
      <w:r>
        <w:rPr>
          <w:rFonts w:ascii="IRNazanin" w:hAnsi="IRNazanin" w:eastAsia="IRNazanin" w:cs="IRNazanin"/>
          <w:lang w:bidi="fa-IR"/>
          <w:color w:val="111111"/>
          <w:sz w:val="28"/>
          <w:szCs w:val="28"/>
          <w:rtl/>
        </w:rPr>
        <w:t xml:space="preserve">«المیزان»</w:t>
      </w:r>
    </w:p>
    <w:p>
      <w:pPr>
        <w:pStyle w:val="Heading3"/>
      </w:pPr>
      <w:bookmarkStart w:id="2542" w:name="_Toc1936"/>
      <w:r>
        <w:t>[سوره العنکبوت (29): آیه 26]</w:t>
      </w:r>
      <w:bookmarkEnd w:id="2542"/>
    </w:p>
    <w:p>
      <w:pPr>
        <w:pStyle w:val="BookText"/>
      </w:pPr>
      <w:r>
        <w:rPr>
          <w:rFonts w:ascii="Amiri" w:hAnsi="Amiri" w:eastAsia="Amiri" w:cs="Amiri"/>
          <w:lang w:bidi="ar-SA"/>
          <w:color w:val="111111"/>
          <w:sz w:val="28"/>
          <w:szCs w:val="28"/>
          <w:rtl/>
        </w:rPr>
        <w:t xml:space="preserve">فَآمَن‌َ لَه‌ُ لُوطٌ وَ قال‌َ إِنِّی مُهاجِرٌ إِلی رَبِّی إِنَّه‌ُ هُوَ العَزِیزُ الحَکِیم‌ُ (26)</w:t>
      </w:r>
    </w:p>
    <w:p>
      <w:pPr>
        <w:pStyle w:val="BookText"/>
      </w:pPr>
      <w:r>
        <w:rPr>
          <w:rFonts w:ascii="Amiri" w:hAnsi="Amiri" w:eastAsia="Amiri" w:cs="Amiri"/>
          <w:lang w:bidi="ar-SA"/>
          <w:color w:val="111111"/>
          <w:sz w:val="28"/>
          <w:szCs w:val="28"/>
          <w:rtl/>
        </w:rPr>
        <w:t xml:space="preserve">26- قال‌َ إِنِّی: در قائل دو احتمال است:</w:t>
      </w:r>
    </w:p>
    <w:p>
      <w:pPr>
        <w:pStyle w:val="BookText"/>
      </w:pPr>
      <w:r>
        <w:rPr>
          <w:rFonts w:ascii="IRNazanin" w:hAnsi="IRNazanin" w:eastAsia="IRNazanin" w:cs="IRNazanin"/>
          <w:lang w:bidi="fa-IR"/>
          <w:color w:val="111111"/>
          <w:sz w:val="28"/>
          <w:szCs w:val="28"/>
          <w:rtl/>
        </w:rPr>
        <w:t xml:space="preserve">1- قال إبراهیم. 2- قال لوط.</w:t>
      </w:r>
    </w:p>
    <w:p>
      <w:pPr>
        <w:pStyle w:val="Heading3"/>
      </w:pPr>
      <w:bookmarkStart w:id="2543" w:name="_Toc1937"/>
      <w:r>
        <w:t>[سوره العنکبوت (29): آیه 29]</w:t>
      </w:r>
      <w:bookmarkEnd w:id="2543"/>
    </w:p>
    <w:p>
      <w:pPr>
        <w:pStyle w:val="BookText"/>
      </w:pPr>
      <w:r>
        <w:rPr>
          <w:rFonts w:ascii="Amiri" w:hAnsi="Amiri" w:eastAsia="Amiri" w:cs="Amiri"/>
          <w:lang w:bidi="ar-SA"/>
          <w:color w:val="111111"/>
          <w:sz w:val="28"/>
          <w:szCs w:val="28"/>
          <w:rtl/>
        </w:rPr>
        <w:t xml:space="preserve">أَ إِنَّکُم لَتَأتُون‌َ الرِّجال‌َ وَ تَقطَعُون‌َ السَّبِیل‌َ وَ تَأتُون‌َ فِی نادِیکُم‌ُ المُنکَرَ فَما کان‌َ جَواب‌َ قَومِه‌ِ إِلاّ أَن قالُوا ائتِنا بِعَذاب‌ِ اللّه‌ِ إِن کُنت‌َ مِن‌َ الصّادِقِین‌َ (29)</w:t>
      </w:r>
    </w:p>
    <w:p>
      <w:pPr>
        <w:pStyle w:val="BookText"/>
      </w:pPr>
      <w:r>
        <w:rPr>
          <w:rFonts w:ascii="IRNazanin" w:hAnsi="IRNazanin" w:eastAsia="IRNazanin" w:cs="IRNazanin"/>
          <w:lang w:bidi="fa-IR"/>
          <w:color w:val="111111"/>
          <w:sz w:val="28"/>
          <w:szCs w:val="28"/>
          <w:rtl/>
        </w:rPr>
        <w:t xml:space="preserve">29- تَقطَعُون‌َ السَّبِیل‌َ: به چند معنا آمده است: 1- راه تولید مثل را بسته‌اید چون با زنان نزدیکی نمی‌کنید تا صاحب فرزند شوید. 2- راه مردم و مسافرین را بسته‌اید زیرا هر مسافری که از سرزمین آنان عبور می‌کرد او را گرفته و به او تجاوز می‌کردند. 3- دزد و قطّاع الطریق هستید.</w:t>
      </w:r>
    </w:p>
    <w:p>
      <w:pPr>
        <w:pStyle w:val="BookText"/>
      </w:pPr>
      <w:r>
        <w:rPr>
          <w:rFonts w:ascii="Amiri" w:hAnsi="Amiri" w:eastAsia="Amiri" w:cs="Amiri"/>
          <w:lang w:bidi="ar-SA"/>
          <w:color w:val="111111"/>
          <w:sz w:val="28"/>
          <w:szCs w:val="28"/>
          <w:rtl/>
        </w:rPr>
        <w:t xml:space="preserve">نادِیکُم‌ُ: مجلس و جلسه عمومی.</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98" w:name="pg1516_12263"/>
    <w:bookmarkEnd w:id="398"/>
    <w:p>
      <w:pPr>
        <w:pStyle w:val="Heading3"/>
      </w:pPr>
      <w:bookmarkStart w:id="2544" w:name="_Toc1938"/>
      <w:r>
        <w:t>[سوره العنکبوت (29): آیه 32]</w:t>
      </w:r>
      <w:bookmarkEnd w:id="2544"/>
    </w:p>
    <w:p>
      <w:pPr>
        <w:pStyle w:val="BookText"/>
      </w:pPr>
      <w:r>
        <w:rPr>
          <w:rFonts w:ascii="Amiri" w:hAnsi="Amiri" w:eastAsia="Amiri" w:cs="Amiri"/>
          <w:lang w:bidi="ar-SA"/>
          <w:color w:val="111111"/>
          <w:sz w:val="28"/>
          <w:szCs w:val="28"/>
          <w:rtl/>
        </w:rPr>
        <w:t xml:space="preserve">قال‌َ إِن‌َّ فِیها لُوطاً قالُوا نَحن‌ُ أَعلَم‌ُ بِمَن فِیها لَنُنَجِّیَنَّه‌ُ وَ أَهلَه‌ُ إِلاَّ امرَأَتَه‌ُ کانَت مِن‌َ الغابِرِین‌َ (32)</w:t>
      </w:r>
    </w:p>
    <w:p>
      <w:pPr>
        <w:pStyle w:val="BookText"/>
      </w:pPr>
      <w:r>
        <w:rPr>
          <w:rFonts w:ascii="IRNazanin" w:hAnsi="IRNazanin" w:eastAsia="IRNazanin" w:cs="IRNazanin"/>
          <w:lang w:bidi="fa-IR"/>
          <w:color w:val="111111"/>
          <w:sz w:val="28"/>
          <w:szCs w:val="28"/>
          <w:rtl/>
        </w:rPr>
        <w:t xml:space="preserve">32- مِن‌َ الغابِرِین‌َ: جزء ماندگان و عذاب شدگان.</w:t>
      </w:r>
    </w:p>
    <w:p>
      <w:pPr>
        <w:pStyle w:val="Heading3"/>
      </w:pPr>
      <w:bookmarkStart w:id="2545" w:name="_Toc1939"/>
      <w:r>
        <w:t>[سوره العنکبوت (29): آیه 33]</w:t>
      </w:r>
      <w:bookmarkEnd w:id="2545"/>
    </w:p>
    <w:p>
      <w:pPr>
        <w:pStyle w:val="BookText"/>
      </w:pPr>
      <w:r>
        <w:rPr>
          <w:rFonts w:ascii="Amiri" w:hAnsi="Amiri" w:eastAsia="Amiri" w:cs="Amiri"/>
          <w:lang w:bidi="ar-SA"/>
          <w:color w:val="111111"/>
          <w:sz w:val="28"/>
          <w:szCs w:val="28"/>
          <w:rtl/>
        </w:rPr>
        <w:t xml:space="preserve">وَ لَمّا أَن جاءَت رُسُلُنا لُوطاً سِی‌ءَ بِهِم وَ ضاق‌َ بِهِم ذَرعاً وَ قالُوا لا تَخَف وَ لا تَحزَن إِنّا مُنَجُّوک‌َ وَ أَهلَک‌َ إِلاَّ امرَأَتَک‌َ کانَت مِن‌َ الغابِرِین‌َ (33)</w:t>
      </w:r>
    </w:p>
    <w:p>
      <w:pPr>
        <w:pStyle w:val="BookText"/>
      </w:pPr>
      <w:r>
        <w:rPr>
          <w:rFonts w:ascii="Amiri" w:hAnsi="Amiri" w:eastAsia="Amiri" w:cs="Amiri"/>
          <w:lang w:bidi="ar-SA"/>
          <w:color w:val="111111"/>
          <w:sz w:val="28"/>
          <w:szCs w:val="28"/>
          <w:rtl/>
        </w:rPr>
        <w:t xml:space="preserve">33- سِی‌ءَ بِهِم: به دو معنا آمده است:</w:t>
      </w:r>
    </w:p>
    <w:p>
      <w:pPr>
        <w:pStyle w:val="BookText"/>
      </w:pPr>
      <w:r>
        <w:rPr>
          <w:rFonts w:ascii="IRNazanin" w:hAnsi="IRNazanin" w:eastAsia="IRNazanin" w:cs="IRNazanin"/>
          <w:lang w:bidi="fa-IR"/>
          <w:color w:val="111111"/>
          <w:sz w:val="28"/>
          <w:szCs w:val="28"/>
          <w:rtl/>
        </w:rPr>
        <w:t xml:space="preserve">1- برای ملائکه ناراحت شده بود زیرا آنان در قیافه‌های زیبا بودند و لوط خوف داشت قومش با آنان لواط انجام دهند. 2- برای قوم خود ناراحت شده بود که در اثر انجام کارهای زشت دچار عذاب می‌شوند و چرا راه هدایت را نپذیرفته‌اند.</w:t>
      </w:r>
    </w:p>
    <w:p>
      <w:pPr>
        <w:pStyle w:val="BookText"/>
      </w:pPr>
      <w:r>
        <w:rPr>
          <w:rFonts w:ascii="IRNazanin" w:hAnsi="IRNazanin" w:eastAsia="IRNazanin" w:cs="IRNazanin"/>
          <w:lang w:bidi="fa-IR"/>
          <w:color w:val="111111"/>
          <w:sz w:val="28"/>
          <w:szCs w:val="28"/>
          <w:rtl/>
        </w:rPr>
        <w:t xml:space="preserve">ضاق‌َ بِهِم ذَرعاً: فخر رازی به نقل از زمخشری گفته است: «طال ذرعه و ذراعه» برای شخص قادر و «ضاق» برای شخص ناتوان استعمال می‌شود چون کسی که ذراع او بلند است دستش به جایی می‌رسد که صاحب ذراع کوتاه به آن جا دسترسی ندارد. جمله «ضاق به ذرعا» کنایه از ناتوانی از تدبیر امور است.</w:t>
      </w:r>
    </w:p>
    <w:p>
      <w:pPr>
        <w:pStyle w:val="BookText"/>
      </w:pPr>
      <w:r>
        <w:rPr>
          <w:rFonts w:ascii="IRNazanin" w:hAnsi="IRNazanin" w:eastAsia="IRNazanin" w:cs="IRNazanin"/>
          <w:lang w:bidi="fa-IR"/>
          <w:color w:val="111111"/>
          <w:sz w:val="28"/>
          <w:szCs w:val="28"/>
          <w:rtl/>
        </w:rPr>
        <w:t xml:space="preserve">مراد از آیه اینکه است که توانایی نداشت و قادر نبود که میهمانان خود را از تعرض قوم خود حفظ کند.</w:t>
      </w:r>
    </w:p>
    <w:p>
      <w:pPr>
        <w:pStyle w:val="Heading3"/>
      </w:pPr>
      <w:bookmarkStart w:id="2546" w:name="_Toc1940"/>
      <w:r>
        <w:t>[سوره العنکبوت (29): آیه 35]</w:t>
      </w:r>
      <w:bookmarkEnd w:id="2546"/>
    </w:p>
    <w:p>
      <w:pPr>
        <w:pStyle w:val="BookText"/>
      </w:pPr>
      <w:r>
        <w:rPr>
          <w:rFonts w:ascii="Amiri" w:hAnsi="Amiri" w:eastAsia="Amiri" w:cs="Amiri"/>
          <w:lang w:bidi="ar-SA"/>
          <w:color w:val="111111"/>
          <w:sz w:val="28"/>
          <w:szCs w:val="28"/>
          <w:rtl/>
        </w:rPr>
        <w:t xml:space="preserve">وَ لَقَد تَرَکنا مِنها آیَةً بَیِّنَةً لِقَوم‌ٍ یَعقِلُون‌َ (35)</w:t>
      </w:r>
    </w:p>
    <w:p>
      <w:pPr>
        <w:pStyle w:val="BookText"/>
      </w:pPr>
      <w:r>
        <w:rPr>
          <w:rFonts w:ascii="IRNazanin" w:hAnsi="IRNazanin" w:eastAsia="IRNazanin" w:cs="IRNazanin"/>
          <w:lang w:bidi="fa-IR"/>
          <w:color w:val="111111"/>
          <w:sz w:val="28"/>
          <w:szCs w:val="28"/>
          <w:rtl/>
        </w:rPr>
        <w:t xml:space="preserve">35- تَرَکنا مِنها آیَةً بَیِّنَةً: نشانه واضحی از اینکه قریه باقی گذاشتیم تا مایه عبرت باشد.</w:t>
      </w:r>
    </w:p>
    <w:p>
      <w:pPr>
        <w:pStyle w:val="Heading3"/>
      </w:pPr>
      <w:bookmarkStart w:id="2547" w:name="_Toc1941"/>
      <w:r>
        <w:t>[سوره العنکبوت (29): آیه 36]</w:t>
      </w:r>
      <w:bookmarkEnd w:id="2547"/>
    </w:p>
    <w:p>
      <w:pPr>
        <w:pStyle w:val="BookText"/>
      </w:pPr>
      <w:r>
        <w:rPr>
          <w:rFonts w:ascii="Amiri" w:hAnsi="Amiri" w:eastAsia="Amiri" w:cs="Amiri"/>
          <w:lang w:bidi="ar-SA"/>
          <w:color w:val="111111"/>
          <w:sz w:val="28"/>
          <w:szCs w:val="28"/>
          <w:rtl/>
        </w:rPr>
        <w:t xml:space="preserve">وَ إِلی مَدیَن‌َ أَخاهُم شُعَیباً فَقال‌َ یا قَوم‌ِ اعبُدُوا اللّه‌َ وَ ارجُوا الیَوم‌َ الآخِرَ وَ لا تَعثَوا فِی الأَرض‌ِ مُفسِدِین‌َ (36)</w:t>
      </w:r>
    </w:p>
    <w:p>
      <w:pPr>
        <w:pStyle w:val="BookText"/>
      </w:pPr>
      <w:r>
        <w:rPr>
          <w:rFonts w:ascii="IRNazanin" w:hAnsi="IRNazanin" w:eastAsia="IRNazanin" w:cs="IRNazanin"/>
          <w:lang w:bidi="fa-IR"/>
          <w:color w:val="111111"/>
          <w:sz w:val="28"/>
          <w:szCs w:val="28"/>
          <w:rtl/>
        </w:rPr>
        <w:t xml:space="preserve">36- لا تَعثَوا: کوشش نکنید که در زمین فساد کنید.</w:t>
      </w:r>
    </w:p>
    <w:p>
      <w:pPr>
        <w:pStyle w:val="Heading3"/>
      </w:pPr>
      <w:bookmarkStart w:id="2548" w:name="_Toc1942"/>
      <w:r>
        <w:t>[سوره العنکبوت (29): آیه 37]</w:t>
      </w:r>
      <w:bookmarkEnd w:id="2548"/>
    </w:p>
    <w:p>
      <w:pPr>
        <w:pStyle w:val="BookText"/>
      </w:pPr>
      <w:r>
        <w:rPr>
          <w:rFonts w:ascii="Amiri" w:hAnsi="Amiri" w:eastAsia="Amiri" w:cs="Amiri"/>
          <w:lang w:bidi="ar-SA"/>
          <w:color w:val="111111"/>
          <w:sz w:val="28"/>
          <w:szCs w:val="28"/>
          <w:rtl/>
        </w:rPr>
        <w:t xml:space="preserve">فَکَذَّبُوه‌ُ فَأَخَذَتهُم‌ُ الرَّجفَةُ فَأَصبَحُوا فِی دارِهِم جاثِمِین‌َ (37)</w:t>
      </w:r>
    </w:p>
    <w:p>
      <w:pPr>
        <w:pStyle w:val="BookText"/>
      </w:pPr>
      <w:r>
        <w:rPr>
          <w:rFonts w:ascii="Amiri" w:hAnsi="Amiri" w:eastAsia="Amiri" w:cs="Amiri"/>
          <w:lang w:bidi="ar-SA"/>
          <w:color w:val="111111"/>
          <w:sz w:val="28"/>
          <w:szCs w:val="28"/>
          <w:rtl/>
        </w:rPr>
        <w:t xml:space="preserve">37- الرَّجفَةُ: زلزله.</w:t>
      </w:r>
    </w:p>
    <w:p>
      <w:pPr>
        <w:pStyle w:val="BookText"/>
      </w:pPr>
      <w:r>
        <w:rPr>
          <w:rFonts w:ascii="IRNazanin" w:hAnsi="IRNazanin" w:eastAsia="IRNazanin" w:cs="IRNazanin"/>
          <w:lang w:bidi="fa-IR"/>
          <w:color w:val="111111"/>
          <w:sz w:val="28"/>
          <w:szCs w:val="28"/>
          <w:rtl/>
        </w:rPr>
        <w:t xml:space="preserve">جاثِمِین‌َ: مرده بودند. «جثم» در اصل به معنای ماندن در زمین است. در اینکه جا کنایه از مرگ است. «المیزان»</w:t>
      </w:r>
    </w:p>
    <w:p>
      <w:pPr>
        <w:pStyle w:val="Heading3"/>
      </w:pPr>
      <w:bookmarkStart w:id="2549" w:name="_Toc1943"/>
      <w:r>
        <w:t>[سوره العنکبوت (29): آیه 38]</w:t>
      </w:r>
      <w:bookmarkEnd w:id="2549"/>
    </w:p>
    <w:p>
      <w:pPr>
        <w:pStyle w:val="BookText"/>
      </w:pPr>
      <w:r>
        <w:rPr>
          <w:rFonts w:ascii="Amiri" w:hAnsi="Amiri" w:eastAsia="Amiri" w:cs="Amiri"/>
          <w:lang w:bidi="ar-SA"/>
          <w:color w:val="111111"/>
          <w:sz w:val="28"/>
          <w:szCs w:val="28"/>
          <w:rtl/>
        </w:rPr>
        <w:t xml:space="preserve">وَ عاداً وَ ثَمُودَ وَ قَد تَبَیَّن‌َ لَکُم مِن مَساکِنِهِم وَ زَیَّن‌َ لَهُم‌ُ الشَّیطان‌ُ أَعمالَهُم فَصَدَّهُم عَن‌ِ السَّبِیل‌ِ وَ کانُوا مُستَبصِرِین‌َ (38)</w:t>
      </w:r>
    </w:p>
    <w:p>
      <w:pPr>
        <w:pStyle w:val="BookText"/>
      </w:pPr>
      <w:r>
        <w:rPr>
          <w:rFonts w:ascii="Amiri" w:hAnsi="Amiri" w:eastAsia="Amiri" w:cs="Amiri"/>
          <w:lang w:bidi="ar-SA"/>
          <w:color w:val="111111"/>
          <w:sz w:val="28"/>
          <w:szCs w:val="28"/>
          <w:rtl/>
        </w:rPr>
        <w:t xml:space="preserve">38- عاداً وَ ثَمُودَ: اهلکنا عادا و ثمود.</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99" w:name="pg1516_12267"/>
    <w:bookmarkEnd w:id="399"/>
    <w:p>
      <w:pPr>
        <w:pStyle w:val="Heading3"/>
      </w:pPr>
      <w:bookmarkStart w:id="2550" w:name="_Toc1944"/>
      <w:r>
        <w:t>[سوره العنکبوت (29): آیه 39]</w:t>
      </w:r>
      <w:bookmarkEnd w:id="2550"/>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 (39)</w:t>
      </w:r>
    </w:p>
    <w:p>
      <w:pPr>
        <w:pStyle w:val="BookText"/>
      </w:pPr>
      <w:r>
        <w:rPr>
          <w:rFonts w:ascii="IRNazanin" w:hAnsi="IRNazanin" w:eastAsia="IRNazanin" w:cs="IRNazanin"/>
          <w:lang w:bidi="fa-IR"/>
          <w:color w:val="111111"/>
          <w:sz w:val="28"/>
          <w:szCs w:val="28"/>
          <w:rtl/>
        </w:rPr>
        <w:t xml:space="preserve">39- بِالبَیِّنات‌ِ: مراد معجزه‌های روشن بوده که خداوند به موسی علیه السّلام داده است مانند تبدیل عصا به مار، ید بیضا، شکافته شدن دریا و غیر آنها.</w:t>
      </w:r>
    </w:p>
    <w:p>
      <w:pPr>
        <w:pStyle w:val="BookText"/>
      </w:pPr>
      <w:r>
        <w:rPr>
          <w:rFonts w:ascii="IRNazanin" w:hAnsi="IRNazanin" w:eastAsia="IRNazanin" w:cs="IRNazanin"/>
          <w:lang w:bidi="fa-IR"/>
          <w:color w:val="111111"/>
          <w:sz w:val="28"/>
          <w:szCs w:val="28"/>
          <w:rtl/>
        </w:rPr>
        <w:t xml:space="preserve">ما کانُوا سابِقِین‌َ: از ما پیشی نمی‌گیرند یعنی تحت قدرت ما هستند.</w:t>
      </w:r>
    </w:p>
    <w:p>
      <w:pPr>
        <w:pStyle w:val="Heading3"/>
      </w:pPr>
      <w:bookmarkStart w:id="2551" w:name="_Toc1945"/>
      <w:r>
        <w:t>[سوره العنکبوت (29): آیه 40]</w:t>
      </w:r>
      <w:bookmarkEnd w:id="2551"/>
    </w:p>
    <w:p>
      <w:pPr>
        <w:pStyle w:val="BookText"/>
      </w:pPr>
      <w:r>
        <w:rPr>
          <w:rFonts w:ascii="Amiri" w:hAnsi="Amiri" w:eastAsia="Amiri" w:cs="Amiri"/>
          <w:lang w:bidi="ar-SA"/>
          <w:color w:val="111111"/>
          <w:sz w:val="28"/>
          <w:szCs w:val="28"/>
          <w:rtl/>
        </w:rPr>
        <w:t xml:space="preserve">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 (40)</w:t>
      </w:r>
    </w:p>
    <w:p>
      <w:pPr>
        <w:pStyle w:val="BookText"/>
      </w:pPr>
      <w:r>
        <w:rPr>
          <w:rFonts w:ascii="Amiri" w:hAnsi="Amiri" w:eastAsia="Amiri" w:cs="Amiri"/>
          <w:lang w:bidi="ar-SA"/>
          <w:color w:val="111111"/>
          <w:sz w:val="28"/>
          <w:szCs w:val="28"/>
          <w:rtl/>
        </w:rPr>
        <w:t xml:space="preserve">40- فَکُلًّا: اخذ کلّا من هؤلاء الصیحه.</w:t>
      </w:r>
    </w:p>
    <w:p>
      <w:pPr>
        <w:pStyle w:val="BookText"/>
      </w:pPr>
      <w:r>
        <w:rPr>
          <w:rFonts w:ascii="IRNazanin" w:hAnsi="IRNazanin" w:eastAsia="IRNazanin" w:cs="IRNazanin"/>
          <w:lang w:bidi="fa-IR"/>
          <w:color w:val="111111"/>
          <w:sz w:val="28"/>
          <w:szCs w:val="28"/>
          <w:rtl/>
        </w:rPr>
        <w:t xml:space="preserve">حاصِباً: باد تندی که به همراه خود ریگ و سنگ ریزه دارد. «حصبا»: ریگ.</w:t>
      </w:r>
    </w:p>
    <w:p>
      <w:pPr>
        <w:pStyle w:val="BookText"/>
      </w:pPr>
      <w:r>
        <w:rPr>
          <w:rFonts w:ascii="IRNazanin" w:hAnsi="IRNazanin" w:eastAsia="IRNazanin" w:cs="IRNazanin"/>
          <w:lang w:bidi="fa-IR"/>
          <w:color w:val="111111"/>
          <w:sz w:val="28"/>
          <w:szCs w:val="28"/>
          <w:rtl/>
        </w:rPr>
        <w:t xml:space="preserve">الصَّیحَةُ: گفته شده است: جبرئیل صیحه‌ای زد و همه آنان هلاک شدند.</w:t>
      </w:r>
    </w:p>
    <w:p>
      <w:pPr>
        <w:pStyle w:val="BookText"/>
      </w:pPr>
      <w:r>
        <w:rPr>
          <w:rFonts w:ascii="Amiri" w:hAnsi="Amiri" w:eastAsia="Amiri" w:cs="Amiri"/>
          <w:lang w:bidi="ar-SA"/>
          <w:color w:val="111111"/>
          <w:sz w:val="28"/>
          <w:szCs w:val="28"/>
          <w:rtl/>
        </w:rPr>
        <w:t xml:space="preserve">مَن خَسَفنا بِه‌ِ الأَرض‌َ: مراد قارون است.</w:t>
      </w:r>
    </w:p>
    <w:p>
      <w:pPr>
        <w:pStyle w:val="Heading3"/>
      </w:pPr>
      <w:bookmarkStart w:id="2552" w:name="_Toc1946"/>
      <w:r>
        <w:t>[سوره العنکبوت (29): آیه 43]</w:t>
      </w:r>
      <w:bookmarkEnd w:id="2552"/>
    </w:p>
    <w:p>
      <w:pPr>
        <w:pStyle w:val="BookText"/>
      </w:pPr>
      <w:r>
        <w:rPr>
          <w:rFonts w:ascii="Amiri" w:hAnsi="Amiri" w:eastAsia="Amiri" w:cs="Amiri"/>
          <w:lang w:bidi="ar-SA"/>
          <w:color w:val="111111"/>
          <w:sz w:val="28"/>
          <w:szCs w:val="28"/>
          <w:rtl/>
        </w:rPr>
        <w:t xml:space="preserve">وَ تِلک‌َ الأَمثال‌ُ نَضرِبُها لِلنّاس‌ِ وَ ما یَعقِلُها إِلاَّ العالِمُون‌َ (43)</w:t>
      </w:r>
    </w:p>
    <w:p>
      <w:pPr>
        <w:pStyle w:val="BookText"/>
      </w:pPr>
      <w:r>
        <w:rPr>
          <w:rFonts w:ascii="IRNazanin" w:hAnsi="IRNazanin" w:eastAsia="IRNazanin" w:cs="IRNazanin"/>
          <w:lang w:bidi="fa-IR"/>
          <w:color w:val="111111"/>
          <w:sz w:val="28"/>
          <w:szCs w:val="28"/>
          <w:rtl/>
        </w:rPr>
        <w:t xml:space="preserve">43- العالِمُون‌َ: پیامبر فرمود: «عالم» کسی است که خداشناس و مطیع خدا و پرهیزگار باشد.</w:t>
      </w:r>
    </w:p>
    <w:p>
      <w:pPr>
        <w:pStyle w:val="Heading3"/>
      </w:pPr>
      <w:bookmarkStart w:id="2553" w:name="_Toc1947"/>
      <w:r>
        <w:t>[سوره العنکبوت (29): آیه 44]</w:t>
      </w:r>
      <w:bookmarkEnd w:id="2553"/>
    </w:p>
    <w:p>
      <w:pPr>
        <w:pStyle w:val="BookText"/>
      </w:pPr>
      <w:r>
        <w:rPr>
          <w:rFonts w:ascii="Amiri" w:hAnsi="Amiri" w:eastAsia="Amiri" w:cs="Amiri"/>
          <w:lang w:bidi="ar-SA"/>
          <w:color w:val="111111"/>
          <w:sz w:val="28"/>
          <w:szCs w:val="28"/>
          <w:rtl/>
        </w:rPr>
        <w:t xml:space="preserve">خَلَق‌َ اللّه‌ُ السَّماوات‌ِ وَ الأَرض‌َ بِالحَق‌ِّ إِن‌َّ فِی ذلِک‌َ لَآیَةً لِلمُؤمِنِین‌َ (44)</w:t>
      </w:r>
    </w:p>
    <w:p>
      <w:pPr>
        <w:pStyle w:val="BookText"/>
      </w:pPr>
      <w:r>
        <w:rPr>
          <w:rFonts w:ascii="IRNazanin" w:hAnsi="IRNazanin" w:eastAsia="IRNazanin" w:cs="IRNazanin"/>
          <w:lang w:bidi="fa-IR"/>
          <w:color w:val="111111"/>
          <w:sz w:val="28"/>
          <w:szCs w:val="28"/>
          <w:rtl/>
        </w:rPr>
        <w:t xml:space="preserve">44- بِالحَق‌ِّ: به دو معنا آمده است: 1- بر طبق حکمت آفرید. 2- برای آشکار نمودن حق‌ّ آفریده است.</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400" w:name="pg1516_12270"/>
    <w:bookmarkEnd w:id="400"/>
    <w:p>
      <w:pPr>
        <w:pStyle w:val="Heading3"/>
      </w:pPr>
      <w:bookmarkStart w:id="2554" w:name="_Toc1948"/>
      <w:r>
        <w:t>[سوره العنکبوت (29): آیه 46]</w:t>
      </w:r>
      <w:bookmarkEnd w:id="2554"/>
    </w:p>
    <w:p>
      <w:pPr>
        <w:pStyle w:val="BookText"/>
      </w:pPr>
      <w:r>
        <w:rPr>
          <w:rFonts w:ascii="Amiri" w:hAnsi="Amiri" w:eastAsia="Amiri" w:cs="Amiri"/>
          <w:lang w:bidi="ar-SA"/>
          <w:color w:val="111111"/>
          <w:sz w:val="28"/>
          <w:szCs w:val="28"/>
          <w:rtl/>
        </w:rPr>
        <w:t xml:space="preserve">وَ لا تُجادِلُوا أَهل‌َ الکِتاب‌ِ إِلاّ بِالَّتِی هِی‌َ أَحسَن‌ُ إِلاَّ الَّذِین‌َ ظَلَمُوا مِنهُم وَ قُولُوا آمَنّا بِالَّذِی أُنزِل‌َ إِلَینا وَ أُنزِل‌َ إِلَیکُم وَ إِلهُنا وَ إِلهُکُم واحِدٌ وَ نَحن‌ُ لَه‌ُ مُسلِمُون‌َ (46)</w:t>
      </w:r>
    </w:p>
    <w:p>
      <w:pPr>
        <w:pStyle w:val="BookText"/>
      </w:pPr>
      <w:r>
        <w:rPr>
          <w:rFonts w:ascii="IRNazanin" w:hAnsi="IRNazanin" w:eastAsia="IRNazanin" w:cs="IRNazanin"/>
          <w:lang w:bidi="fa-IR"/>
          <w:color w:val="111111"/>
          <w:sz w:val="28"/>
          <w:szCs w:val="28"/>
          <w:rtl/>
        </w:rPr>
        <w:t xml:space="preserve">46- بِالَّتِی هِی‌َ أَحسَن‌ُ: مجادله احسن عبارت از گفتمان نرم و با مدارا به انگیزه نفع رسانی و خیرخواهی به طرف مقابل است و اینکه آیه همانند آیه مبارکه «فقولا له قولا لیّنا لعلّه یتذکّر أو یخشی» است.</w:t>
      </w:r>
    </w:p>
    <w:p>
      <w:pPr>
        <w:pStyle w:val="BookText"/>
      </w:pPr>
      <w:r>
        <w:rPr>
          <w:rFonts w:ascii="IRNazanin" w:hAnsi="IRNazanin" w:eastAsia="IRNazanin" w:cs="IRNazanin"/>
          <w:lang w:bidi="fa-IR"/>
          <w:color w:val="111111"/>
          <w:sz w:val="28"/>
          <w:szCs w:val="28"/>
          <w:rtl/>
        </w:rPr>
        <w:t xml:space="preserve">أَحسَن‌ُ: حسن و زیبایی به چند وجه متصور است: 1- آنچه مورد پسند عقل است. 2- آنچه مورد پسند طبع انسان است. 3- آنچه مورد پسند عقل و طبع انسان است. اینکه آیه شریفه دلالت دارد بر اینکه که در دعوت به سوی خداوند واجب است از بهترین و نرم‌ترین شیوه‌ها استفاده کرد و سخنان قشنگ را به کار برد.</w:t>
      </w:r>
    </w:p>
    <w:p>
      <w:pPr>
        <w:pStyle w:val="Heading3"/>
      </w:pPr>
      <w:bookmarkStart w:id="2555" w:name="_Toc1949"/>
      <w:r>
        <w:t>[سوره العنکبوت (29): آیه 48]</w:t>
      </w:r>
      <w:bookmarkEnd w:id="2555"/>
    </w:p>
    <w:p>
      <w:pPr>
        <w:pStyle w:val="BookText"/>
      </w:pPr>
      <w:r>
        <w:rPr>
          <w:rFonts w:ascii="Amiri" w:hAnsi="Amiri" w:eastAsia="Amiri" w:cs="Amiri"/>
          <w:lang w:bidi="ar-SA"/>
          <w:color w:val="111111"/>
          <w:sz w:val="28"/>
          <w:szCs w:val="28"/>
          <w:rtl/>
        </w:rPr>
        <w:t xml:space="preserve">وَ ما کُنت‌َ تَتلُوا مِن قَبلِه‌ِ مِن کِتاب‌ٍ وَ لا تَخُطُّه‌ُ بِیَمِینِک‌َ إِذاً لارتاب‌َ المُبطِلُون‌َ (48)</w:t>
      </w:r>
    </w:p>
    <w:p>
      <w:pPr>
        <w:pStyle w:val="BookText"/>
      </w:pPr>
      <w:r>
        <w:rPr>
          <w:rFonts w:ascii="IRNazanin" w:hAnsi="IRNazanin" w:eastAsia="IRNazanin" w:cs="IRNazanin"/>
          <w:lang w:bidi="fa-IR"/>
          <w:color w:val="111111"/>
          <w:sz w:val="28"/>
          <w:szCs w:val="28"/>
          <w:rtl/>
        </w:rPr>
        <w:t xml:space="preserve">48- وَ لا تَخُطُّه‌ُ بِیَمِینِک‌َ: تو پیش از نبوت کتابت و نوشتن نمی‌دانستی. سید مرتضی فرموده است: اینکه آیه دلالت دارد بر اینکه که پیامبر صلّی اللّه علیه و آله پیش از نبوت به خوبی نوشتن نمی‌دانسته است، امّا بعد از نبوت، عقیده ما بر اینکه است که امکان نوشتن برای آن حضرت بوده است چون دانش کتابت و خواندن را داشته است.</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401" w:name="pg1516_12273"/>
    <w:bookmarkEnd w:id="401"/>
    <w:p>
      <w:pPr>
        <w:pStyle w:val="Heading3"/>
      </w:pPr>
      <w:bookmarkStart w:id="2556" w:name="_Toc1950"/>
      <w:r>
        <w:t>[سوره العنکبوت (29): آیه 53]</w:t>
      </w:r>
      <w:bookmarkEnd w:id="2556"/>
    </w:p>
    <w:p>
      <w:pPr>
        <w:pStyle w:val="BookText"/>
      </w:pPr>
      <w:r>
        <w:rPr>
          <w:rFonts w:ascii="Amiri" w:hAnsi="Amiri" w:eastAsia="Amiri" w:cs="Amiri"/>
          <w:lang w:bidi="ar-SA"/>
          <w:color w:val="111111"/>
          <w:sz w:val="28"/>
          <w:szCs w:val="28"/>
          <w:rtl/>
        </w:rPr>
        <w:t xml:space="preserve">وَ یَستَعجِلُونَک‌َ بِالعَذاب‌ِ وَ لَو لا أَجَل‌ٌ مُسَمًّی لَجاءَهُم‌ُ العَذاب‌ُ وَ لَیَأتِیَنَّهُم بَغتَةً وَ هُم لا یَشعُرُون‌َ (53)</w:t>
      </w:r>
    </w:p>
    <w:p>
      <w:pPr>
        <w:pStyle w:val="BookText"/>
      </w:pPr>
      <w:r>
        <w:rPr>
          <w:rFonts w:ascii="IRNazanin" w:hAnsi="IRNazanin" w:eastAsia="IRNazanin" w:cs="IRNazanin"/>
          <w:lang w:bidi="fa-IR"/>
          <w:color w:val="111111"/>
          <w:sz w:val="28"/>
          <w:szCs w:val="28"/>
          <w:rtl/>
        </w:rPr>
        <w:t xml:space="preserve">53- أَجَل‌ٌ مُسَمًّی: عذابی که وقت معین دارد. شاید مراد قیامت باشد و یا وقت معین دیگری که خداوند تأخیر را تا آن زمان مصلحت می‌داند.</w:t>
      </w:r>
    </w:p>
    <w:p>
      <w:pPr>
        <w:pStyle w:val="BookText"/>
      </w:pPr>
      <w:r>
        <w:rPr>
          <w:rFonts w:ascii="IRNazanin" w:hAnsi="IRNazanin" w:eastAsia="IRNazanin" w:cs="IRNazanin"/>
          <w:lang w:bidi="fa-IR"/>
          <w:color w:val="111111"/>
          <w:sz w:val="28"/>
          <w:szCs w:val="28"/>
          <w:rtl/>
        </w:rPr>
        <w:t xml:space="preserve">بَغتَةً: ناگهانی.</w:t>
      </w:r>
    </w:p>
    <w:p>
      <w:pPr>
        <w:pStyle w:val="Heading3"/>
      </w:pPr>
      <w:bookmarkStart w:id="2557" w:name="_Toc1951"/>
      <w:r>
        <w:t>[سوره العنکبوت (29): آیه 56]</w:t>
      </w:r>
      <w:bookmarkEnd w:id="2557"/>
    </w:p>
    <w:p>
      <w:pPr>
        <w:pStyle w:val="BookText"/>
      </w:pPr>
      <w:r>
        <w:rPr>
          <w:rFonts w:ascii="Amiri" w:hAnsi="Amiri" w:eastAsia="Amiri" w:cs="Amiri"/>
          <w:lang w:bidi="ar-SA"/>
          <w:color w:val="111111"/>
          <w:sz w:val="28"/>
          <w:szCs w:val="28"/>
          <w:rtl/>
        </w:rPr>
        <w:t xml:space="preserve">یا عِبادِی‌َ الَّذِین‌َ آمَنُوا إِن‌َّ أَرضِی واسِعَةٌ فَإِیّای‌َ فَاعبُدُون‌ِ (56)</w:t>
      </w:r>
    </w:p>
    <w:p>
      <w:pPr>
        <w:pStyle w:val="BookText"/>
      </w:pPr>
      <w:r>
        <w:rPr>
          <w:rFonts w:ascii="IRNazanin" w:hAnsi="IRNazanin" w:eastAsia="IRNazanin" w:cs="IRNazanin"/>
          <w:lang w:bidi="fa-IR"/>
          <w:color w:val="111111"/>
          <w:sz w:val="28"/>
          <w:szCs w:val="28"/>
          <w:rtl/>
        </w:rPr>
        <w:t xml:space="preserve">56- إِن‌َّ أَرضِی واسِعَةٌ: مراد اینکه است که از سرزمینی که ساکنین آن مانع از ایمان می‌شوند بگریزید. امام صادق علیه السّلام فرمود: وقتی خداوند در یک منطقه‌ای معصیت می‌شود از آن جا بیرون برو.</w:t>
      </w:r>
    </w:p>
    <w:p>
      <w:pPr>
        <w:pStyle w:val="Heading3"/>
      </w:pPr>
      <w:bookmarkStart w:id="2558" w:name="_Toc1952"/>
      <w:r>
        <w:t>[سوره العنکبوت (29): آیه 58]</w:t>
      </w:r>
      <w:bookmarkEnd w:id="2558"/>
    </w:p>
    <w:p>
      <w:pPr>
        <w:pStyle w:val="BookText"/>
      </w:pPr>
      <w:r>
        <w:rPr>
          <w:rFonts w:ascii="Amiri" w:hAnsi="Amiri" w:eastAsia="Amiri" w:cs="Amiri"/>
          <w:lang w:bidi="ar-SA"/>
          <w:color w:val="111111"/>
          <w:sz w:val="28"/>
          <w:szCs w:val="28"/>
          <w:rtl/>
        </w:rPr>
        <w:t xml:space="preserve">وَ الَّذِین‌َ آمَنُوا وَ عَمِلُوا الصّالِحات‌ِ لَنُبَوِّئَنَّهُم مِن‌َ الجَنَّةِ غُرَفاً تَجرِی مِن تَحتِهَا الأَنهارُ خالِدِین‌َ فِیها نِعم‌َ أَجرُ العامِلِین‌َ (58)</w:t>
      </w:r>
    </w:p>
    <w:p>
      <w:pPr>
        <w:pStyle w:val="BookText"/>
      </w:pPr>
      <w:r>
        <w:rPr>
          <w:rFonts w:ascii="Amiri" w:hAnsi="Amiri" w:eastAsia="Amiri" w:cs="Amiri"/>
          <w:lang w:bidi="ar-SA"/>
          <w:color w:val="111111"/>
          <w:sz w:val="28"/>
          <w:szCs w:val="28"/>
          <w:rtl/>
        </w:rPr>
        <w:t xml:space="preserve">58- غُرَفاً: خانه‌های بسیار بلند.</w:t>
      </w:r>
    </w:p>
    <w:p>
      <w:pPr>
        <w:pStyle w:val="BookText"/>
      </w:pPr>
      <w:r>
        <w:rPr>
          <w:rFonts w:ascii="IRNazanin" w:hAnsi="IRNazanin" w:eastAsia="IRNazanin" w:cs="IRNazanin"/>
          <w:lang w:bidi="fa-IR"/>
          <w:color w:val="111111"/>
          <w:sz w:val="28"/>
          <w:szCs w:val="28"/>
          <w:rtl/>
        </w:rPr>
        <w:t xml:space="preserve">نِعم‌َ أَجرُ العامِلِین‌َ: مخصوص به مدح، محذوف است و تقدیر چنین است: «نعم اجر العاملین الصابرین المتوکلین اجرهم».</w:t>
      </w:r>
    </w:p>
    <w:p>
      <w:pPr>
        <w:pStyle w:val="Heading3"/>
      </w:pPr>
      <w:bookmarkStart w:id="2559" w:name="_Toc1953"/>
      <w:r>
        <w:t>[سوره العنکبوت (29): آیه 60]</w:t>
      </w:r>
      <w:bookmarkEnd w:id="2559"/>
    </w:p>
    <w:p>
      <w:pPr>
        <w:pStyle w:val="BookText"/>
      </w:pPr>
      <w:r>
        <w:rPr>
          <w:rFonts w:ascii="Amiri" w:hAnsi="Amiri" w:eastAsia="Amiri" w:cs="Amiri"/>
          <w:lang w:bidi="ar-SA"/>
          <w:color w:val="111111"/>
          <w:sz w:val="28"/>
          <w:szCs w:val="28"/>
          <w:rtl/>
        </w:rPr>
        <w:t xml:space="preserve">وَ کَأَیِّن مِن دَابَّةٍ لا تَحمِل‌ُ رِزقَهَا اللّه‌ُ یَرزُقُها وَ إِیّاکُم وَ هُوَ السَّمِیع‌ُ العَلِیم‌ُ (60)</w:t>
      </w:r>
    </w:p>
    <w:p>
      <w:pPr>
        <w:pStyle w:val="BookText"/>
      </w:pPr>
      <w:r>
        <w:rPr>
          <w:rFonts w:ascii="IRNazanin" w:hAnsi="IRNazanin" w:eastAsia="IRNazanin" w:cs="IRNazanin"/>
          <w:lang w:bidi="fa-IR"/>
          <w:color w:val="111111"/>
          <w:sz w:val="28"/>
          <w:szCs w:val="28"/>
          <w:rtl/>
        </w:rPr>
        <w:t xml:space="preserve">60- کَأَیِّن مِن دَابَّةٍ لا تَحمِل‌ُ رِزقَهَا: در معنای آن دو وجه است: 1- چه بسیاری از جنبندگان روزی خود را ذخیره‌سازی نمی‌کنند. 2- چه بسیاری از جنبندگان به خاطر ضعف جسمانی نمی‌توانند آذوقه خود را حمل و نقل کنند و تنها با دهان خویش می‌خورند. از إبن عباس نقل شده است که هیچ جنبنده‌ای اعم از حیوانات و پرندگان و چارپایان و غیر آنها، روزی خود را ذخیره نمی‌سازند، بلکه به مقدار نیاز خود می‌خورد فقط انسان و مورچه و موش است که ذخیره‌سازی می‌کند.</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402" w:name="pg1516_12276"/>
    <w:bookmarkEnd w:id="402"/>
    <w:p>
      <w:pPr>
        <w:pStyle w:val="Heading3"/>
      </w:pPr>
      <w:bookmarkStart w:id="2560" w:name="_Toc1954"/>
      <w:r>
        <w:t>[سوره العنکبوت (29): آیه 64]</w:t>
      </w:r>
      <w:bookmarkEnd w:id="2560"/>
    </w:p>
    <w:p>
      <w:pPr>
        <w:pStyle w:val="BookText"/>
      </w:pPr>
      <w:r>
        <w:rPr>
          <w:rFonts w:ascii="Amiri" w:hAnsi="Amiri" w:eastAsia="Amiri" w:cs="Amiri"/>
          <w:lang w:bidi="ar-SA"/>
          <w:color w:val="111111"/>
          <w:sz w:val="28"/>
          <w:szCs w:val="28"/>
          <w:rtl/>
        </w:rPr>
        <w:t xml:space="preserve">وَ ما هذِه‌ِ الحَیاةُ الدُّنیا إِلاّ لَهوٌ وَ لَعِب‌ٌ وَ إِن‌َّ الدّارَ الآخِرَةَ لَهِی‌َ الحَیَوان‌ُ لَو کانُوا یَعلَمُون‌َ (64)</w:t>
      </w:r>
    </w:p>
    <w:p>
      <w:pPr>
        <w:pStyle w:val="BookText"/>
      </w:pPr>
      <w:r>
        <w:rPr>
          <w:rFonts w:ascii="IRNazanin" w:hAnsi="IRNazanin" w:eastAsia="IRNazanin" w:cs="IRNazanin"/>
          <w:lang w:bidi="fa-IR"/>
          <w:color w:val="111111"/>
          <w:sz w:val="28"/>
          <w:szCs w:val="28"/>
          <w:rtl/>
        </w:rPr>
        <w:t xml:space="preserve">64- الحَیاةُ: «حیاة» و «حیوان» هر دو مصدر هستند.</w:t>
      </w:r>
    </w:p>
    <w:p>
      <w:pPr>
        <w:pStyle w:val="BookText"/>
      </w:pPr>
      <w:r>
        <w:rPr>
          <w:rFonts w:ascii="IRNazanin" w:hAnsi="IRNazanin" w:eastAsia="IRNazanin" w:cs="IRNazanin"/>
          <w:lang w:bidi="fa-IR"/>
          <w:color w:val="111111"/>
          <w:sz w:val="28"/>
          <w:szCs w:val="28"/>
          <w:rtl/>
        </w:rPr>
        <w:t xml:space="preserve">لَهوٌ وَ لَعِب‌ٌ: جهت اینکه که دنیا را به لهو و لعب تشبیه کرده است اینکه است که عمر دنیا هم همانند لهو و لعب کوتاه و گذراست و زمان شیرینی آن اندک است.</w:t>
      </w:r>
    </w:p>
    <w:p>
      <w:pPr>
        <w:pStyle w:val="Heading3"/>
      </w:pPr>
      <w:bookmarkStart w:id="2561" w:name="_Toc1955"/>
      <w:r>
        <w:t>[سوره العنکبوت (29): آیه 66]</w:t>
      </w:r>
      <w:bookmarkEnd w:id="2561"/>
    </w:p>
    <w:p>
      <w:pPr>
        <w:pStyle w:val="BookText"/>
      </w:pPr>
      <w:r>
        <w:rPr>
          <w:rFonts w:ascii="Amiri" w:hAnsi="Amiri" w:eastAsia="Amiri" w:cs="Amiri"/>
          <w:lang w:bidi="ar-SA"/>
          <w:color w:val="111111"/>
          <w:sz w:val="28"/>
          <w:szCs w:val="28"/>
          <w:rtl/>
        </w:rPr>
        <w:t xml:space="preserve">لِیَکفُرُوا بِما آتَیناهُم وَ لِیَتَمَتَّعُوا فَسَوف‌َ یَعلَمُون‌َ (66)</w:t>
      </w:r>
    </w:p>
    <w:p>
      <w:pPr>
        <w:pStyle w:val="BookText"/>
      </w:pPr>
      <w:r>
        <w:rPr>
          <w:rFonts w:ascii="Amiri" w:hAnsi="Amiri" w:eastAsia="Amiri" w:cs="Amiri"/>
          <w:lang w:bidi="ar-SA"/>
          <w:color w:val="111111"/>
          <w:sz w:val="28"/>
          <w:szCs w:val="28"/>
          <w:rtl/>
        </w:rPr>
        <w:t xml:space="preserve">66- لِیَکفُرُوا: کی یکفروا. «لام» به معنای «کی» است.</w:t>
      </w:r>
    </w:p>
    <w:p>
      <w:pPr>
        <w:pStyle w:val="Heading3"/>
      </w:pPr>
      <w:bookmarkStart w:id="2562" w:name="_Toc1956"/>
      <w:r>
        <w:t>[سوره العنکبوت (29): آیه 67]</w:t>
      </w:r>
      <w:bookmarkEnd w:id="2562"/>
    </w:p>
    <w:p>
      <w:pPr>
        <w:pStyle w:val="BookText"/>
      </w:pPr>
      <w:r>
        <w:rPr>
          <w:rFonts w:ascii="Amiri" w:hAnsi="Amiri" w:eastAsia="Amiri" w:cs="Amiri"/>
          <w:lang w:bidi="ar-SA"/>
          <w:color w:val="111111"/>
          <w:sz w:val="28"/>
          <w:szCs w:val="28"/>
          <w:rtl/>
        </w:rPr>
        <w:t xml:space="preserve">أَ وَ لَم یَرَوا أَنّا جَعَلنا حَرَماً آمِناً وَ یُتَخَطَّف‌ُ النّاس‌ُ مِن حَولِهِم أَ فَبِالباطِل‌ِ یُؤمِنُون‌َ وَ بِنِعمَةِ اللّه‌ِ یَکفُرُون‌َ (67)</w:t>
      </w:r>
    </w:p>
    <w:p>
      <w:pPr>
        <w:pStyle w:val="BookText"/>
      </w:pPr>
      <w:r>
        <w:rPr>
          <w:rFonts w:ascii="Amiri" w:hAnsi="Amiri" w:eastAsia="Amiri" w:cs="Amiri"/>
          <w:lang w:bidi="ar-SA"/>
          <w:color w:val="111111"/>
          <w:sz w:val="28"/>
          <w:szCs w:val="28"/>
          <w:rtl/>
        </w:rPr>
        <w:t xml:space="preserve">67- یُتَخَطَّف‌ُ: در اطراف مکه کشت و کشتار است، ولی در حرم امنیّت برقرار است.</w:t>
      </w:r>
    </w:p>
    <w:p>
      <w:pPr>
        <w:pStyle w:val="Heading2"/>
      </w:pPr>
      <w:bookmarkStart w:id="2563" w:name="_Toc1957"/>
      <w:r>
        <w:t>‌سورة الروم‌</w:t>
      </w:r>
      <w:bookmarkEnd w:id="2563"/>
    </w:p>
    <w:p>
      <w:pPr>
        <w:pStyle w:val="Heading3"/>
      </w:pPr>
      <w:bookmarkStart w:id="2564" w:name="_Toc1958"/>
      <w:r>
        <w:t>[سوره الروم (30): آیه 3]</w:t>
      </w:r>
      <w:bookmarkEnd w:id="2564"/>
    </w:p>
    <w:p>
      <w:pPr>
        <w:pStyle w:val="BookText"/>
      </w:pPr>
      <w:r>
        <w:rPr>
          <w:rFonts w:ascii="Amiri" w:hAnsi="Amiri" w:eastAsia="Amiri" w:cs="Amiri"/>
          <w:lang w:bidi="ar-SA"/>
          <w:color w:val="111111"/>
          <w:sz w:val="28"/>
          <w:szCs w:val="28"/>
          <w:rtl/>
        </w:rPr>
        <w:t xml:space="preserve">فِی أَدنَی الأَرض‌ِ وَ هُم مِن بَعدِ غَلَبِهِم سَیَغلِبُون‌َ (3)</w:t>
      </w:r>
    </w:p>
    <w:p>
      <w:pPr>
        <w:pStyle w:val="BookText"/>
      </w:pPr>
      <w:r>
        <w:rPr>
          <w:rFonts w:ascii="IRNazanin" w:hAnsi="IRNazanin" w:eastAsia="IRNazanin" w:cs="IRNazanin"/>
          <w:lang w:bidi="fa-IR"/>
          <w:color w:val="111111"/>
          <w:sz w:val="28"/>
          <w:szCs w:val="28"/>
          <w:rtl/>
        </w:rPr>
        <w:t xml:space="preserve">3- فِی أَدنَی الأَرض‌ِ: به چند معنا آمده است:</w:t>
      </w:r>
    </w:p>
    <w:p>
      <w:pPr>
        <w:pStyle w:val="BookText"/>
      </w:pPr>
      <w:r>
        <w:rPr>
          <w:rFonts w:ascii="IRNazanin" w:hAnsi="IRNazanin" w:eastAsia="IRNazanin" w:cs="IRNazanin"/>
          <w:lang w:bidi="fa-IR"/>
          <w:color w:val="111111"/>
          <w:sz w:val="28"/>
          <w:szCs w:val="28"/>
          <w:rtl/>
        </w:rPr>
        <w:t xml:space="preserve">1- در سرزمینی نزدیک به سرزمین اعراب.</w:t>
      </w:r>
    </w:p>
    <w:p>
      <w:pPr>
        <w:pStyle w:val="BookText"/>
      </w:pPr>
      <w:r>
        <w:rPr>
          <w:rFonts w:ascii="IRNazanin" w:hAnsi="IRNazanin" w:eastAsia="IRNazanin" w:cs="IRNazanin"/>
          <w:lang w:bidi="fa-IR"/>
          <w:color w:val="111111"/>
          <w:sz w:val="28"/>
          <w:szCs w:val="28"/>
          <w:rtl/>
        </w:rPr>
        <w:t xml:space="preserve">2- در سرزمینی نزدیک به شام. 3- در نزدیکی حجاز. «المیزان» هُم: مراد روم است.</w:t>
      </w:r>
    </w:p>
    <w:p>
      <w:pPr>
        <w:pStyle w:val="BookText"/>
      </w:pPr>
      <w:r>
        <w:rPr>
          <w:rFonts w:ascii="IRNazanin" w:hAnsi="IRNazanin" w:eastAsia="IRNazanin" w:cs="IRNazanin"/>
          <w:lang w:bidi="fa-IR"/>
          <w:color w:val="111111"/>
          <w:sz w:val="28"/>
          <w:szCs w:val="28"/>
          <w:rtl/>
        </w:rPr>
        <w:t xml:space="preserve">غَلَبِهِم: پیروزی فارس بر رومیان.</w:t>
      </w:r>
    </w:p>
    <w:p>
      <w:pPr>
        <w:pStyle w:val="Heading3"/>
      </w:pPr>
      <w:bookmarkStart w:id="2565" w:name="_Toc1959"/>
      <w:r>
        <w:t>[سوره الروم (30): آیه 4]</w:t>
      </w:r>
      <w:bookmarkEnd w:id="2565"/>
    </w:p>
    <w:p>
      <w:pPr>
        <w:pStyle w:val="BookText"/>
      </w:pPr>
      <w:r>
        <w:rPr>
          <w:rFonts w:ascii="Amiri" w:hAnsi="Amiri" w:eastAsia="Amiri" w:cs="Amiri"/>
          <w:lang w:bidi="ar-SA"/>
          <w:color w:val="111111"/>
          <w:sz w:val="28"/>
          <w:szCs w:val="28"/>
          <w:rtl/>
        </w:rPr>
        <w:t xml:space="preserve">فِی بِضع‌ِ سِنِین‌َ لِلّه‌ِ الأَمرُ مِن قَبل‌ُ وَ مِن بَعدُ وَ یَومَئِذٍ یَفرَح‌ُ المُؤمِنُون‌َ (4)</w:t>
      </w:r>
    </w:p>
    <w:p>
      <w:pPr>
        <w:pStyle w:val="BookText"/>
      </w:pPr>
      <w:r>
        <w:rPr>
          <w:rFonts w:ascii="IRNazanin" w:hAnsi="IRNazanin" w:eastAsia="IRNazanin" w:cs="IRNazanin"/>
          <w:lang w:bidi="fa-IR"/>
          <w:color w:val="111111"/>
          <w:sz w:val="28"/>
          <w:szCs w:val="28"/>
          <w:rtl/>
        </w:rPr>
        <w:t xml:space="preserve">4- بِضع‌ِ: عدد سه تا نه. «المیزان»</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403" w:name="pg1516_12279"/>
    <w:bookmarkEnd w:id="403"/>
    <w:p>
      <w:pPr>
        <w:pStyle w:val="Heading3"/>
      </w:pPr>
      <w:bookmarkStart w:id="2566" w:name="_Toc1960"/>
      <w:r>
        <w:t>[سوره الروم (30): آیه 8]</w:t>
      </w:r>
      <w:bookmarkEnd w:id="2566"/>
    </w:p>
    <w:p>
      <w:pPr>
        <w:pStyle w:val="BookText"/>
      </w:pPr>
      <w:r>
        <w:rPr>
          <w:rFonts w:ascii="Amiri" w:hAnsi="Amiri" w:eastAsia="Amiri" w:cs="Amiri"/>
          <w:lang w:bidi="ar-SA"/>
          <w:color w:val="111111"/>
          <w:sz w:val="28"/>
          <w:szCs w:val="28"/>
          <w:rtl/>
        </w:rPr>
        <w:t xml:space="preserve">أَ وَ لَم یَتَفَکَّرُوا فِی أَنفُسِهِم ما خَلَق‌َ اللّه‌ُ السَّماوات‌ِ وَ الأَرض‌َ وَ ما بَینَهُما إِلاّ بِالحَق‌ِّ وَ أَجَل‌ٍ مُسَمًّی وَ إِن‌َّ کَثِیراً مِن‌َ النّاس‌ِ بِلِقاءِ رَبِّهِم لَکافِرُون‌َ (8)</w:t>
      </w:r>
    </w:p>
    <w:p>
      <w:pPr>
        <w:pStyle w:val="BookText"/>
      </w:pPr>
      <w:r>
        <w:rPr>
          <w:rFonts w:ascii="Amiri" w:hAnsi="Amiri" w:eastAsia="Amiri" w:cs="Amiri"/>
          <w:lang w:bidi="ar-SA"/>
          <w:color w:val="111111"/>
          <w:sz w:val="28"/>
          <w:szCs w:val="28"/>
          <w:rtl/>
        </w:rPr>
        <w:t xml:space="preserve">8- فِی أَنفُسِهِم: در حال خلوت با خود.</w:t>
      </w:r>
    </w:p>
    <w:p>
      <w:pPr>
        <w:pStyle w:val="Heading3"/>
      </w:pPr>
      <w:bookmarkStart w:id="2567" w:name="_Toc1961"/>
      <w:r>
        <w:t>[سوره الروم (30): آیه 9]</w:t>
      </w:r>
      <w:bookmarkEnd w:id="2567"/>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 (9)</w:t>
      </w:r>
    </w:p>
    <w:p>
      <w:pPr>
        <w:pStyle w:val="BookText"/>
      </w:pPr>
      <w:r>
        <w:rPr>
          <w:rFonts w:ascii="IRNazanin" w:hAnsi="IRNazanin" w:eastAsia="IRNazanin" w:cs="IRNazanin"/>
          <w:lang w:bidi="fa-IR"/>
          <w:color w:val="111111"/>
          <w:sz w:val="28"/>
          <w:szCs w:val="28"/>
          <w:rtl/>
        </w:rPr>
        <w:t xml:space="preserve">9- أَثارُوا الأَرض‌َ: «إثارة» به معنای زیر و رو کردن زمین برای استخراج آب و معدن و کشاورزی و غیر آن است. «کنز الدقائق»</w:t>
      </w:r>
    </w:p>
    <w:p>
      <w:pPr>
        <w:pStyle w:val="Heading3"/>
      </w:pPr>
      <w:bookmarkStart w:id="2568" w:name="_Toc1962"/>
      <w:r>
        <w:t>[سوره الروم (30): آیه 10]</w:t>
      </w:r>
      <w:bookmarkEnd w:id="2568"/>
    </w:p>
    <w:p>
      <w:pPr>
        <w:pStyle w:val="BookText"/>
      </w:pPr>
      <w:r>
        <w:rPr>
          <w:rFonts w:ascii="Amiri" w:hAnsi="Amiri" w:eastAsia="Amiri" w:cs="Amiri"/>
          <w:lang w:bidi="ar-SA"/>
          <w:color w:val="111111"/>
          <w:sz w:val="28"/>
          <w:szCs w:val="28"/>
          <w:rtl/>
        </w:rPr>
        <w:t xml:space="preserve">ثُم‌َّ کان‌َ عاقِبَةَ الَّذِین‌َ أَساؤُا السُّوای أَن کَذَّبُوا بِآیات‌ِ اللّه‌ِ وَ کانُوا بِها یَستَهزِؤُن‌َ (10)</w:t>
      </w:r>
    </w:p>
    <w:p>
      <w:pPr>
        <w:pStyle w:val="BookText"/>
      </w:pPr>
      <w:r>
        <w:rPr>
          <w:rFonts w:ascii="Amiri" w:hAnsi="Amiri" w:eastAsia="Amiri" w:cs="Amiri"/>
          <w:lang w:bidi="ar-SA"/>
          <w:color w:val="111111"/>
          <w:sz w:val="28"/>
          <w:szCs w:val="28"/>
          <w:rtl/>
        </w:rPr>
        <w:t xml:space="preserve">10- ثُم‌َّ کان‌َ عاقِبَةَ الَّذِین‌َ أَساؤُا السُّوای أَن کَذَّبُوا بِآیات‌ِ اللّه‌ِ: به دو وجه آمده است:</w:t>
      </w:r>
    </w:p>
    <w:p>
      <w:pPr>
        <w:pStyle w:val="BookText"/>
      </w:pPr>
      <w:r>
        <w:rPr>
          <w:rFonts w:ascii="IRNazanin" w:hAnsi="IRNazanin" w:eastAsia="IRNazanin" w:cs="IRNazanin"/>
          <w:lang w:bidi="fa-IR"/>
          <w:color w:val="111111"/>
          <w:sz w:val="28"/>
          <w:szCs w:val="28"/>
          <w:rtl/>
        </w:rPr>
        <w:t xml:space="preserve">1- «عاقبة» خبر «کان»، «السوأی» اسم «کان» و «أن کذّبوا» مفعول له است یعنی دوزخ، عاقبت بدکاران شد به علّت اینکه که آیات خدا را تکذیب کردند. 2- «عاقبة» خبر «کان»، جمله «أن کذبوا» اسم «کان» و «السوأی» مفعول مطلق «أساؤا» است یعنی آخر کار کسانی که بدی کردند اینکه شد که آیات خدا را تکذیب کردند.</w:t>
      </w:r>
    </w:p>
    <w:p>
      <w:pPr>
        <w:pStyle w:val="Heading3"/>
      </w:pPr>
      <w:bookmarkStart w:id="2569" w:name="_Toc1963"/>
      <w:r>
        <w:t>[سوره الروم (30): آیه 12]</w:t>
      </w:r>
      <w:bookmarkEnd w:id="2569"/>
    </w:p>
    <w:p>
      <w:pPr>
        <w:pStyle w:val="BookText"/>
      </w:pPr>
      <w:r>
        <w:rPr>
          <w:rFonts w:ascii="Amiri" w:hAnsi="Amiri" w:eastAsia="Amiri" w:cs="Amiri"/>
          <w:lang w:bidi="ar-SA"/>
          <w:color w:val="111111"/>
          <w:sz w:val="28"/>
          <w:szCs w:val="28"/>
          <w:rtl/>
        </w:rPr>
        <w:t xml:space="preserve">وَ یَوم‌َ تَقُوم‌ُ السّاعَةُ یُبلِس‌ُ المُجرِمُون‌َ (12)</w:t>
      </w:r>
    </w:p>
    <w:p>
      <w:pPr>
        <w:pStyle w:val="BookText"/>
      </w:pPr>
      <w:r>
        <w:rPr>
          <w:rFonts w:ascii="IRNazanin" w:hAnsi="IRNazanin" w:eastAsia="IRNazanin" w:cs="IRNazanin"/>
          <w:lang w:bidi="fa-IR"/>
          <w:color w:val="111111"/>
          <w:sz w:val="28"/>
          <w:szCs w:val="28"/>
          <w:rtl/>
        </w:rPr>
        <w:t xml:space="preserve">12- یُبلِس‌ُ المُجرِمُون‌َ: به دو معنا آمده است: 1- گناهکاران از رحمت خدا ناامیدند.</w:t>
      </w:r>
    </w:p>
    <w:p>
      <w:pPr>
        <w:pStyle w:val="BookText"/>
      </w:pPr>
      <w:r>
        <w:rPr>
          <w:rFonts w:ascii="IRNazanin" w:hAnsi="IRNazanin" w:eastAsia="IRNazanin" w:cs="IRNazanin"/>
          <w:lang w:bidi="fa-IR"/>
          <w:color w:val="111111"/>
          <w:sz w:val="28"/>
          <w:szCs w:val="28"/>
          <w:rtl/>
        </w:rPr>
        <w:t xml:space="preserve">2- در مقابل احتجاجهای خداوند سرگردان و متحیّرند.</w:t>
      </w:r>
    </w:p>
    <w:p>
      <w:pPr>
        <w:pStyle w:val="Heading3"/>
      </w:pPr>
      <w:bookmarkStart w:id="2570" w:name="_Toc1964"/>
      <w:r>
        <w:t>[سوره الروم (30): آیه 15]</w:t>
      </w:r>
      <w:bookmarkEnd w:id="2570"/>
    </w:p>
    <w:p>
      <w:pPr>
        <w:pStyle w:val="BookText"/>
      </w:pPr>
      <w:r>
        <w:rPr>
          <w:rFonts w:ascii="Amiri" w:hAnsi="Amiri" w:eastAsia="Amiri" w:cs="Amiri"/>
          <w:lang w:bidi="ar-SA"/>
          <w:color w:val="111111"/>
          <w:sz w:val="28"/>
          <w:szCs w:val="28"/>
          <w:rtl/>
        </w:rPr>
        <w:t xml:space="preserve">فَأَمَّا الَّذِین‌َ آمَنُوا وَ عَمِلُوا الصّالِحات‌ِ فَهُم فِی رَوضَةٍ یُحبَرُون‌َ (15)</w:t>
      </w:r>
    </w:p>
    <w:p>
      <w:pPr>
        <w:pStyle w:val="BookText"/>
      </w:pPr>
      <w:r>
        <w:rPr>
          <w:rFonts w:ascii="Amiri" w:hAnsi="Amiri" w:eastAsia="Amiri" w:cs="Amiri"/>
          <w:lang w:bidi="ar-SA"/>
          <w:color w:val="111111"/>
          <w:sz w:val="28"/>
          <w:szCs w:val="28"/>
          <w:rtl/>
        </w:rPr>
        <w:t xml:space="preserve">15-است که رَوضَةٍ: باغ، بهشت.</w:t>
      </w:r>
    </w:p>
    <w:p>
      <w:pPr>
        <w:pStyle w:val="BookText"/>
      </w:pPr>
      <w:r>
        <w:rPr>
          <w:rFonts w:ascii="IRNazanin" w:hAnsi="IRNazanin" w:eastAsia="IRNazanin" w:cs="IRNazanin"/>
          <w:lang w:bidi="fa-IR"/>
          <w:color w:val="111111"/>
          <w:sz w:val="28"/>
          <w:szCs w:val="28"/>
          <w:rtl/>
        </w:rPr>
        <w:t xml:space="preserve">است که‌یُحبَرُون‌َ: به اندازه‌ای خوشحال هستند که چهره آنان از خوشحالی می‌درخشد. «کنز الدقائق»</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404" w:name="pg1516_12283"/>
    <w:bookmarkEnd w:id="404"/>
    <w:p>
      <w:pPr>
        <w:pStyle w:val="Heading3"/>
      </w:pPr>
      <w:bookmarkStart w:id="2571" w:name="_Toc1965"/>
      <w:r>
        <w:t>[سوره الروم (30): آیه 17]</w:t>
      </w:r>
      <w:bookmarkEnd w:id="2571"/>
    </w:p>
    <w:p>
      <w:pPr>
        <w:pStyle w:val="BookText"/>
      </w:pPr>
      <w:r>
        <w:rPr>
          <w:rFonts w:ascii="Amiri" w:hAnsi="Amiri" w:eastAsia="Amiri" w:cs="Amiri"/>
          <w:lang w:bidi="ar-SA"/>
          <w:color w:val="111111"/>
          <w:sz w:val="28"/>
          <w:szCs w:val="28"/>
          <w:rtl/>
        </w:rPr>
        <w:t xml:space="preserve">فَسُبحان‌َ اللّه‌ِ حِین‌َ تُمسُون‌َ وَ حِین‌َ تُصبِحُون‌َ (17)</w:t>
      </w:r>
    </w:p>
    <w:p>
      <w:pPr>
        <w:pStyle w:val="BookText"/>
      </w:pPr>
      <w:r>
        <w:rPr>
          <w:rFonts w:ascii="Amiri" w:hAnsi="Amiri" w:eastAsia="Amiri" w:cs="Amiri"/>
          <w:lang w:bidi="ar-SA"/>
          <w:color w:val="111111"/>
          <w:sz w:val="28"/>
          <w:szCs w:val="28"/>
          <w:rtl/>
        </w:rPr>
        <w:t xml:space="preserve">17- فَسُبحان‌َ اللّه‌ِ: در لفظ خبریّة است، ولی مراد از آن «امر» است یعنی «سبّحوا للّه».</w:t>
      </w:r>
    </w:p>
    <w:p>
      <w:pPr>
        <w:pStyle w:val="Heading3"/>
      </w:pPr>
      <w:bookmarkStart w:id="2572" w:name="_Toc1966"/>
      <w:r>
        <w:t>[سوره الروم (30): آیه 18]</w:t>
      </w:r>
      <w:bookmarkEnd w:id="2572"/>
    </w:p>
    <w:p>
      <w:pPr>
        <w:pStyle w:val="BookText"/>
      </w:pPr>
      <w:r>
        <w:rPr>
          <w:rFonts w:ascii="Amiri" w:hAnsi="Amiri" w:eastAsia="Amiri" w:cs="Amiri"/>
          <w:lang w:bidi="ar-SA"/>
          <w:color w:val="111111"/>
          <w:sz w:val="28"/>
          <w:szCs w:val="28"/>
          <w:rtl/>
        </w:rPr>
        <w:t xml:space="preserve">وَ لَه‌ُ الحَمدُ فِی السَّماوات‌ِ وَ الأَرض‌ِ وَ عَشِیًّا وَ حِین‌َ تُظهِرُون‌َ (18)</w:t>
      </w:r>
    </w:p>
    <w:p>
      <w:pPr>
        <w:pStyle w:val="BookText"/>
      </w:pPr>
      <w:r>
        <w:rPr>
          <w:rFonts w:ascii="IRNazanin" w:hAnsi="IRNazanin" w:eastAsia="IRNazanin" w:cs="IRNazanin"/>
          <w:lang w:bidi="fa-IR"/>
          <w:color w:val="111111"/>
          <w:sz w:val="28"/>
          <w:szCs w:val="28"/>
          <w:rtl/>
        </w:rPr>
        <w:t xml:space="preserve">18- حِین‌َ تُظهِرُون‌َ: هنگام ظهر.</w:t>
      </w:r>
    </w:p>
    <w:p>
      <w:pPr>
        <w:pStyle w:val="Heading3"/>
      </w:pPr>
      <w:bookmarkStart w:id="2573" w:name="_Toc1967"/>
      <w:r>
        <w:t>[سوره الروم (30): آیه 20]</w:t>
      </w:r>
      <w:bookmarkEnd w:id="2573"/>
    </w:p>
    <w:p>
      <w:pPr>
        <w:pStyle w:val="BookText"/>
      </w:pPr>
      <w:r>
        <w:rPr>
          <w:rFonts w:ascii="Amiri" w:hAnsi="Amiri" w:eastAsia="Amiri" w:cs="Amiri"/>
          <w:lang w:bidi="ar-SA"/>
          <w:color w:val="111111"/>
          <w:sz w:val="28"/>
          <w:szCs w:val="28"/>
          <w:rtl/>
        </w:rPr>
        <w:t xml:space="preserve">وَ مِن آیاتِه‌ِ أَن خَلَقَکُم مِن تُراب‌ٍ ثُم‌َّ إِذا أَنتُم بَشَرٌ تَنتَشِرُون‌َ (20)</w:t>
      </w:r>
    </w:p>
    <w:p>
      <w:pPr>
        <w:pStyle w:val="BookText"/>
      </w:pPr>
      <w:r>
        <w:rPr>
          <w:rFonts w:ascii="IRNazanin" w:hAnsi="IRNazanin" w:eastAsia="IRNazanin" w:cs="IRNazanin"/>
          <w:lang w:bidi="fa-IR"/>
          <w:color w:val="111111"/>
          <w:sz w:val="28"/>
          <w:szCs w:val="28"/>
          <w:rtl/>
        </w:rPr>
        <w:t xml:space="preserve">20- خَلَقَکُم: خلق آدم الذی هو ابوکم و اصلکم: آدم را که پدر و ریشه شماست از خاک آفرید.</w:t>
      </w:r>
    </w:p>
    <w:p>
      <w:pPr>
        <w:pStyle w:val="Heading3"/>
      </w:pPr>
      <w:bookmarkStart w:id="2574" w:name="_Toc1968"/>
      <w:r>
        <w:t>[سوره الروم (30): آیه 21]</w:t>
      </w:r>
      <w:bookmarkEnd w:id="2574"/>
    </w:p>
    <w:p>
      <w:pPr>
        <w:pStyle w:val="BookText"/>
      </w:pPr>
      <w:r>
        <w:rPr>
          <w:rFonts w:ascii="Amiri" w:hAnsi="Amiri" w:eastAsia="Amiri" w:cs="Amiri"/>
          <w:lang w:bidi="ar-SA"/>
          <w:color w:val="111111"/>
          <w:sz w:val="28"/>
          <w:szCs w:val="28"/>
          <w:rtl/>
        </w:rPr>
        <w:t xml:space="preserve">وَ مِن آیاتِه‌ِ أَن خَلَق‌َ لَکُم مِن أَنفُسِکُم أَزواجاً لِتَسکُنُوا إِلَیها وَ جَعَل‌َ بَینَکُم مَوَدَّةً وَ رَحمَةً إِن‌َّ فِی ذلِک‌َ لَآیات‌ٍ لِقَوم‌ٍ یَتَفَکَّرُون‌َ (21)</w:t>
      </w:r>
    </w:p>
    <w:p>
      <w:pPr>
        <w:pStyle w:val="BookText"/>
      </w:pPr>
      <w:r>
        <w:rPr>
          <w:rFonts w:ascii="IRNazanin" w:hAnsi="IRNazanin" w:eastAsia="IRNazanin" w:cs="IRNazanin"/>
          <w:lang w:bidi="fa-IR"/>
          <w:color w:val="111111"/>
          <w:sz w:val="28"/>
          <w:szCs w:val="28"/>
          <w:rtl/>
        </w:rPr>
        <w:t xml:space="preserve">21- مَوَدَّةً وَ رَحمَةً: بعضی گفته‌اند: مراد از «مودة» محبت است و مراد از «رحمة» مهربانی است.</w:t>
      </w:r>
    </w:p>
    <w:p>
      <w:pPr>
        <w:pStyle w:val="Heading3"/>
      </w:pPr>
      <w:bookmarkStart w:id="2575" w:name="_Toc1969"/>
      <w:r>
        <w:t>[سوره الروم (30): آیه 23]</w:t>
      </w:r>
      <w:bookmarkEnd w:id="2575"/>
    </w:p>
    <w:p>
      <w:pPr>
        <w:pStyle w:val="BookText"/>
      </w:pPr>
      <w:r>
        <w:rPr>
          <w:rFonts w:ascii="Amiri" w:hAnsi="Amiri" w:eastAsia="Amiri" w:cs="Amiri"/>
          <w:lang w:bidi="ar-SA"/>
          <w:color w:val="111111"/>
          <w:sz w:val="28"/>
          <w:szCs w:val="28"/>
          <w:rtl/>
        </w:rPr>
        <w:t xml:space="preserve">وَ مِن آیاتِه‌ِ مَنامُکُم بِاللَّیل‌ِ وَ النَّهارِ وَ ابتِغاؤُکُم مِن فَضلِه‌ِ إِن‌َّ فِی ذلِک‌َ لَآیات‌ٍ لِقَوم‌ٍ یَسمَعُون‌َ (23)</w:t>
      </w:r>
    </w:p>
    <w:p>
      <w:pPr>
        <w:pStyle w:val="BookText"/>
      </w:pPr>
      <w:r>
        <w:rPr>
          <w:rFonts w:ascii="IRNazanin" w:hAnsi="IRNazanin" w:eastAsia="IRNazanin" w:cs="IRNazanin"/>
          <w:lang w:bidi="fa-IR"/>
          <w:color w:val="111111"/>
          <w:sz w:val="28"/>
          <w:szCs w:val="28"/>
          <w:rtl/>
        </w:rPr>
        <w:t xml:space="preserve">23- ابتِغاؤُکُم مِن فَضلِه‌ِ: مقصود تلاش اقتصادی است که معمولا در روز انجام می‌گیرد.</w:t>
      </w:r>
    </w:p>
    <w:p>
      <w:pPr>
        <w:pStyle w:val="Heading3"/>
      </w:pPr>
      <w:bookmarkStart w:id="2576" w:name="_Toc1970"/>
      <w:r>
        <w:t>[سوره الروم (30): آیه 24]</w:t>
      </w:r>
      <w:bookmarkEnd w:id="2576"/>
    </w:p>
    <w:p>
      <w:pPr>
        <w:pStyle w:val="BookText"/>
      </w:pPr>
      <w:r>
        <w:rPr>
          <w:rFonts w:ascii="Amiri" w:hAnsi="Amiri" w:eastAsia="Amiri" w:cs="Amiri"/>
          <w:lang w:bidi="ar-SA"/>
          <w:color w:val="111111"/>
          <w:sz w:val="28"/>
          <w:szCs w:val="28"/>
          <w:rtl/>
        </w:rPr>
        <w:t xml:space="preserve">وَ مِن آیاتِه‌ِ یُرِیکُم‌ُ البَرق‌َ خَوفاً وَ طَمَعاً وَ یُنَزِّل‌ُ مِن‌َ السَّماءِ ماءً فَیُحیِی بِه‌ِ الأَرض‌َ بَعدَ مَوتِها إِن‌َّ فِی ذلِک‌َ لَآیات‌ٍ لِقَوم‌ٍ یَعقِلُون‌َ (24)</w:t>
      </w:r>
    </w:p>
    <w:p>
      <w:pPr>
        <w:pStyle w:val="BookText"/>
      </w:pPr>
      <w:r>
        <w:rPr>
          <w:rFonts w:ascii="IRNazanin" w:hAnsi="IRNazanin" w:eastAsia="IRNazanin" w:cs="IRNazanin"/>
          <w:lang w:bidi="fa-IR"/>
          <w:color w:val="111111"/>
          <w:sz w:val="28"/>
          <w:szCs w:val="28"/>
          <w:rtl/>
        </w:rPr>
        <w:t xml:space="preserve">24- خَوفاً وَ طَمَعاً: در معنای آن چند وجه است: 1- خوفا من الصواعق و طمعا فی الغیث. 2-</w:t>
      </w:r>
    </w:p>
    <w:p>
      <w:pPr>
        <w:pStyle w:val="BookText"/>
      </w:pPr>
      <w:r>
        <w:rPr>
          <w:rFonts w:ascii="IRNazanin" w:hAnsi="IRNazanin" w:eastAsia="IRNazanin" w:cs="IRNazanin"/>
          <w:lang w:bidi="fa-IR"/>
          <w:color w:val="111111"/>
          <w:sz w:val="28"/>
          <w:szCs w:val="28"/>
          <w:rtl/>
        </w:rPr>
        <w:t xml:space="preserve">خوفا من ان یخلف و لا یمطر و طعما فی المطر.</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405" w:name="pg1516_12287"/>
    <w:bookmarkEnd w:id="405"/>
    <w:p>
      <w:pPr>
        <w:pStyle w:val="Heading3"/>
      </w:pPr>
      <w:bookmarkStart w:id="2577" w:name="_Toc1971"/>
      <w:r>
        <w:t>[سوره الروم (30): آیه 26]</w:t>
      </w:r>
      <w:bookmarkEnd w:id="2577"/>
    </w:p>
    <w:p>
      <w:pPr>
        <w:pStyle w:val="BookText"/>
      </w:pPr>
      <w:r>
        <w:rPr>
          <w:rFonts w:ascii="Amiri" w:hAnsi="Amiri" w:eastAsia="Amiri" w:cs="Amiri"/>
          <w:lang w:bidi="ar-SA"/>
          <w:color w:val="111111"/>
          <w:sz w:val="28"/>
          <w:szCs w:val="28"/>
          <w:rtl/>
        </w:rPr>
        <w:t xml:space="preserve">وَ لَه‌ُ مَن فِی السَّماوات‌ِ وَ الأَرض‌ِ کُل‌ٌّ لَه‌ُ قانِتُون‌َ (26)</w:t>
      </w:r>
    </w:p>
    <w:p>
      <w:pPr>
        <w:pStyle w:val="BookText"/>
      </w:pPr>
      <w:r>
        <w:rPr>
          <w:rFonts w:ascii="Amiri" w:hAnsi="Amiri" w:eastAsia="Amiri" w:cs="Amiri"/>
          <w:lang w:bidi="ar-SA"/>
          <w:color w:val="111111"/>
          <w:sz w:val="28"/>
          <w:szCs w:val="28"/>
          <w:rtl/>
        </w:rPr>
        <w:t xml:space="preserve">26- قانِتُون‌َ: خاضع هستند.</w:t>
      </w:r>
    </w:p>
    <w:p>
      <w:pPr>
        <w:pStyle w:val="Heading3"/>
      </w:pPr>
      <w:bookmarkStart w:id="2578" w:name="_Toc1972"/>
      <w:r>
        <w:t>[سوره الروم (30): آیه 27]</w:t>
      </w:r>
      <w:bookmarkEnd w:id="2578"/>
    </w:p>
    <w:p>
      <w:pPr>
        <w:pStyle w:val="BookText"/>
      </w:pPr>
      <w:r>
        <w:rPr>
          <w:rFonts w:ascii="Amiri" w:hAnsi="Amiri" w:eastAsia="Amiri" w:cs="Amiri"/>
          <w:lang w:bidi="ar-SA"/>
          <w:color w:val="111111"/>
          <w:sz w:val="28"/>
          <w:szCs w:val="28"/>
          <w:rtl/>
        </w:rPr>
        <w:t xml:space="preserve">وَ هُوَ الَّذِی یَبدَؤُا الخَلق‌َ ثُم‌َّ یُعِیدُه‌ُ وَ هُوَ أَهوَن‌ُ عَلَیه‌ِ وَ لَه‌ُ المَثَل‌ُ الأَعلی فِی السَّماوات‌ِ وَ الأَرض‌ِ وَ هُوَ العَزِیزُ الحَکِیم‌ُ (27)</w:t>
      </w:r>
    </w:p>
    <w:p>
      <w:pPr>
        <w:pStyle w:val="BookText"/>
      </w:pPr>
      <w:r>
        <w:rPr>
          <w:rFonts w:ascii="Amiri" w:hAnsi="Amiri" w:eastAsia="Amiri" w:cs="Amiri"/>
          <w:lang w:bidi="ar-SA"/>
          <w:color w:val="111111"/>
          <w:sz w:val="28"/>
          <w:szCs w:val="28"/>
          <w:rtl/>
        </w:rPr>
        <w:t xml:space="preserve">27- هُوَ: مرجع ضمیر «إعادة» است.</w:t>
      </w:r>
    </w:p>
    <w:p>
      <w:pPr>
        <w:pStyle w:val="BookText"/>
      </w:pPr>
      <w:r>
        <w:rPr>
          <w:rFonts w:ascii="Amiri" w:hAnsi="Amiri" w:eastAsia="Amiri" w:cs="Amiri"/>
          <w:lang w:bidi="ar-SA"/>
          <w:color w:val="111111"/>
          <w:sz w:val="28"/>
          <w:szCs w:val="28"/>
          <w:rtl/>
        </w:rPr>
        <w:t xml:space="preserve">أَهوَن‌ُ عَلَیه‌ِ: دو احتمال در آن وجود دارد:</w:t>
      </w:r>
    </w:p>
    <w:p>
      <w:pPr>
        <w:pStyle w:val="BookText"/>
      </w:pPr>
      <w:r>
        <w:rPr>
          <w:rFonts w:ascii="IRNazanin" w:hAnsi="IRNazanin" w:eastAsia="IRNazanin" w:cs="IRNazanin"/>
          <w:lang w:bidi="fa-IR"/>
          <w:color w:val="111111"/>
          <w:sz w:val="28"/>
          <w:szCs w:val="28"/>
          <w:rtl/>
        </w:rPr>
        <w:t xml:space="preserve">1- «أهون» معنای تفضیل ندارد چون نسبت به خداوند انجام همه امور یکسان است، آسان و آسان‌تر معنی ندارد بنابراین «أهون» به معنای آسان است. 2- تعبیر به «أهون» به خاطر دیدگاه مردم است. توضیح اینکه که برای مردم اعاده چیزی آسان‌تر از ایجاد آن چیز است، گر چه برای خداوند یکسان است یعنی پس چگونه شما کاری را که برای شما آسان‌تر است بر خداوند محال می‌دانید!</w:t>
      </w:r>
    </w:p>
    <w:p>
      <w:pPr>
        <w:pStyle w:val="BookText"/>
      </w:pPr>
      <w:r>
        <w:rPr>
          <w:rFonts w:ascii="Amiri" w:hAnsi="Amiri" w:eastAsia="Amiri" w:cs="Amiri"/>
          <w:lang w:bidi="ar-SA"/>
          <w:color w:val="111111"/>
          <w:sz w:val="28"/>
          <w:szCs w:val="28"/>
          <w:rtl/>
        </w:rPr>
        <w:t xml:space="preserve">المَثَل‌ُ الأَعلی: صفات علیا.</w:t>
      </w:r>
    </w:p>
    <w:p>
      <w:pPr>
        <w:pStyle w:val="Heading3"/>
      </w:pPr>
      <w:bookmarkStart w:id="2579" w:name="_Toc1973"/>
      <w:r>
        <w:t>[سوره الروم (30): آیه 28]</w:t>
      </w:r>
      <w:bookmarkEnd w:id="2579"/>
    </w:p>
    <w:p>
      <w:pPr>
        <w:pStyle w:val="BookText"/>
      </w:pPr>
      <w:r>
        <w:rPr>
          <w:rFonts w:ascii="Amiri" w:hAnsi="Amiri" w:eastAsia="Amiri" w:cs="Amiri"/>
          <w:lang w:bidi="ar-SA"/>
          <w:color w:val="111111"/>
          <w:sz w:val="28"/>
          <w:szCs w:val="28"/>
          <w:rtl/>
        </w:rPr>
        <w:t xml:space="preserve">ضَرَب‌َ لَکُم مَثَلاً مِن أَنفُسِکُم هَل لَکُم مِن ما مَلَکَت أَیمانُکُم مِن شُرَکاءَ فِی ما رَزَقناکُم فَأَنتُم فِیه‌ِ سَواءٌ تَخافُونَهُم کَخِیفَتِکُم أَنفُسَکُم کَذلِک‌َ نُفَصِّل‌ُ الآیات‌ِ لِقَوم‌ٍ یَعقِلُون‌َ (28)</w:t>
      </w:r>
    </w:p>
    <w:p>
      <w:pPr>
        <w:pStyle w:val="BookText"/>
      </w:pPr>
      <w:r>
        <w:rPr>
          <w:rFonts w:ascii="Amiri" w:hAnsi="Amiri" w:eastAsia="Amiri" w:cs="Amiri"/>
          <w:lang w:bidi="ar-SA"/>
          <w:color w:val="111111"/>
          <w:sz w:val="28"/>
          <w:szCs w:val="28"/>
          <w:rtl/>
        </w:rPr>
        <w:t xml:space="preserve">28- مِن شُرَکاءَ: «من» زاید است.</w:t>
      </w:r>
    </w:p>
    <w:p>
      <w:pPr>
        <w:pStyle w:val="Heading3"/>
      </w:pPr>
      <w:bookmarkStart w:id="2580" w:name="_Toc1974"/>
      <w:r>
        <w:t>[سوره الروم (30): آیه 30]</w:t>
      </w:r>
      <w:bookmarkEnd w:id="2580"/>
    </w:p>
    <w:p>
      <w:pPr>
        <w:pStyle w:val="BookText"/>
      </w:pPr>
      <w:r>
        <w:rPr>
          <w:rFonts w:ascii="Amiri" w:hAnsi="Amiri" w:eastAsia="Amiri" w:cs="Amiri"/>
          <w:lang w:bidi="ar-SA"/>
          <w:color w:val="111111"/>
          <w:sz w:val="28"/>
          <w:szCs w:val="28"/>
          <w:rtl/>
        </w:rPr>
        <w:t xml:space="preserve">فَأَقِم وَجهَک‌َ لِلدِّین‌ِ حَنِیفاً فِطرَت‌َ اللّه‌ِ الَّتِی فَطَرَ النّاس‌َ عَلَیها لا تَبدِیل‌َ لِخَلق‌ِ اللّه‌ِ ذلِک‌َ الدِّین‌ُ القَیِّم‌ُ وَ لکِن‌َّ أَکثَرَ النّاس‌ِ لا یَعلَمُون‌َ (30)</w:t>
      </w:r>
    </w:p>
    <w:p>
      <w:pPr>
        <w:pStyle w:val="BookText"/>
      </w:pPr>
      <w:r>
        <w:rPr>
          <w:rFonts w:ascii="IRNazanin" w:hAnsi="IRNazanin" w:eastAsia="IRNazanin" w:cs="IRNazanin"/>
          <w:lang w:bidi="fa-IR"/>
          <w:color w:val="111111"/>
          <w:sz w:val="28"/>
          <w:szCs w:val="28"/>
          <w:rtl/>
        </w:rPr>
        <w:t xml:space="preserve">30- فِطرَت‌َ اللّه‌ِ: اتّبع فطرت اللّه. مراد از «فطرة اللّه» همان توحید است که خداوند روح انسان را به خداپرستی آفریده است. در روایتی از پیامبر اکرم صلّی اللّه علیه و آله نقل شده است که هر کسی متولد می‌شود بر فطرت توحید و خداشناسی است، مگر اینکه که پدر و مادرش وی را به سوی یهودیت و یا نصرانیت و یا مجوسیت منحرف سازند.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406" w:name="pg1516_12290"/>
    <w:bookmarkEnd w:id="406"/>
    <w:p>
      <w:pPr>
        <w:pStyle w:val="Heading3"/>
      </w:pPr>
      <w:bookmarkStart w:id="2581" w:name="_Toc1975"/>
      <w:r>
        <w:t>[سوره الروم (30): آیه 37]</w:t>
      </w:r>
      <w:bookmarkEnd w:id="2581"/>
    </w:p>
    <w:p>
      <w:pPr>
        <w:pStyle w:val="BookText"/>
      </w:pPr>
      <w:r>
        <w:rPr>
          <w:rFonts w:ascii="Amiri" w:hAnsi="Amiri" w:eastAsia="Amiri" w:cs="Amiri"/>
          <w:lang w:bidi="ar-SA"/>
          <w:color w:val="111111"/>
          <w:sz w:val="28"/>
          <w:szCs w:val="28"/>
          <w:rtl/>
        </w:rPr>
        <w:t xml:space="preserve">أَ وَ لَم یَرَوا أَن‌َّ اللّه‌َ یَبسُطُ الرِّزق‌َ لِمَن یَشاءُ وَ یَقدِرُ إِن‌َّ فِی ذلِک‌َ لَآیات‌ٍ لِقَوم‌ٍ یُؤمِنُون‌َ (37)</w:t>
      </w:r>
    </w:p>
    <w:p>
      <w:pPr>
        <w:pStyle w:val="BookText"/>
      </w:pPr>
      <w:r>
        <w:rPr>
          <w:rFonts w:ascii="Amiri" w:hAnsi="Amiri" w:eastAsia="Amiri" w:cs="Amiri"/>
          <w:lang w:bidi="ar-SA"/>
          <w:color w:val="111111"/>
          <w:sz w:val="28"/>
          <w:szCs w:val="28"/>
          <w:rtl/>
        </w:rPr>
        <w:t xml:space="preserve">37- یَبسُطُ الرِّزق‌َ: روزی را زیاد می‌دهد.</w:t>
      </w:r>
    </w:p>
    <w:p>
      <w:pPr>
        <w:pStyle w:val="BookText"/>
      </w:pPr>
      <w:r>
        <w:rPr>
          <w:rFonts w:ascii="Amiri" w:hAnsi="Amiri" w:eastAsia="Amiri" w:cs="Amiri"/>
          <w:lang w:bidi="ar-SA"/>
          <w:color w:val="111111"/>
          <w:sz w:val="28"/>
          <w:szCs w:val="28"/>
          <w:rtl/>
        </w:rPr>
        <w:t xml:space="preserve">یَقدِرُ: روزی را کم می‌دهد.</w:t>
      </w:r>
    </w:p>
    <w:p>
      <w:pPr>
        <w:pStyle w:val="Heading3"/>
      </w:pPr>
      <w:bookmarkStart w:id="2582" w:name="_Toc1976"/>
      <w:r>
        <w:t>[سوره الروم (30): آیه 38]</w:t>
      </w:r>
      <w:bookmarkEnd w:id="2582"/>
    </w:p>
    <w:p>
      <w:pPr>
        <w:pStyle w:val="BookText"/>
      </w:pPr>
      <w:r>
        <w:rPr>
          <w:rFonts w:ascii="Amiri" w:hAnsi="Amiri" w:eastAsia="Amiri" w:cs="Amiri"/>
          <w:lang w:bidi="ar-SA"/>
          <w:color w:val="111111"/>
          <w:sz w:val="28"/>
          <w:szCs w:val="28"/>
          <w:rtl/>
        </w:rPr>
        <w:t xml:space="preserve">فَآت‌ِ ذَا القُربی حَقَّه‌ُ وَ المِسکِین‌َ وَ ابن‌َ السَّبِیل‌ِ ذلِک‌َ خَیرٌ لِلَّذِین‌َ یُرِیدُون‌َ وَجه‌َ اللّه‌ِ وَ أُولئِک‌َ هُم‌ُ المُفلِحُون‌َ (38)</w:t>
      </w:r>
    </w:p>
    <w:p>
      <w:pPr>
        <w:pStyle w:val="BookText"/>
      </w:pPr>
      <w:r>
        <w:rPr>
          <w:rFonts w:ascii="IRNazanin" w:hAnsi="IRNazanin" w:eastAsia="IRNazanin" w:cs="IRNazanin"/>
          <w:lang w:bidi="fa-IR"/>
          <w:color w:val="111111"/>
          <w:sz w:val="28"/>
          <w:szCs w:val="28"/>
          <w:rtl/>
        </w:rPr>
        <w:t xml:space="preserve">38- فَآت‌ِ ذَا القُربی حَقَّه‌ُ: ابو سعید خدری گفته است: به هنگامی که اینکه آیه نازل شد پیامبر اکرم «فدک» را به فاطمه علیها السّلام داد و همین مفاد از امام باقر و امام صادق علیهما السّلام نیز نقل شده است.</w:t>
      </w:r>
    </w:p>
    <w:p>
      <w:pPr>
        <w:pStyle w:val="Heading3"/>
      </w:pPr>
      <w:bookmarkStart w:id="2583" w:name="_Toc1977"/>
      <w:r>
        <w:t>[سوره الروم (30): آیه 39]</w:t>
      </w:r>
      <w:bookmarkEnd w:id="2583"/>
    </w:p>
    <w:p>
      <w:pPr>
        <w:pStyle w:val="BookText"/>
      </w:pPr>
      <w:r>
        <w:rPr>
          <w:rFonts w:ascii="Amiri" w:hAnsi="Amiri" w:eastAsia="Amiri" w:cs="Amiri"/>
          <w:lang w:bidi="ar-SA"/>
          <w:color w:val="111111"/>
          <w:sz w:val="28"/>
          <w:szCs w:val="28"/>
          <w:rtl/>
        </w:rPr>
        <w:t xml:space="preserve">وَ ما آتَیتُم مِن رِباً لِیَربُوَا فِی أَموال‌ِ النّاس‌ِ فَلا یَربُوا عِندَ اللّه‌ِ وَ ما آتَیتُم مِن زَکاةٍ تُرِیدُون‌َ وَجه‌َ اللّه‌ِ فَأُولئِک‌َ هُم‌ُ المُضعِفُون‌َ (39)</w:t>
      </w:r>
    </w:p>
    <w:p>
      <w:pPr>
        <w:pStyle w:val="BookText"/>
      </w:pPr>
      <w:r>
        <w:rPr>
          <w:rFonts w:ascii="Amiri" w:hAnsi="Amiri" w:eastAsia="Amiri" w:cs="Amiri"/>
          <w:lang w:bidi="ar-SA"/>
          <w:color w:val="111111"/>
          <w:sz w:val="28"/>
          <w:szCs w:val="28"/>
          <w:rtl/>
        </w:rPr>
        <w:t xml:space="preserve">39- ما آتَیتُم مِن رِباً لِیَربُوَا فِی أَموال‌ِ النّاس‌ِ:</w:t>
      </w:r>
    </w:p>
    <w:p>
      <w:pPr>
        <w:pStyle w:val="BookText"/>
      </w:pPr>
      <w:r>
        <w:rPr>
          <w:rFonts w:ascii="IRNazanin" w:hAnsi="IRNazanin" w:eastAsia="IRNazanin" w:cs="IRNazanin"/>
          <w:lang w:bidi="fa-IR"/>
          <w:color w:val="111111"/>
          <w:sz w:val="28"/>
          <w:szCs w:val="28"/>
          <w:rtl/>
        </w:rPr>
        <w:t xml:space="preserve">مراد از «ربا» ربای حلال است یعنی هدیه.</w:t>
      </w:r>
    </w:p>
    <w:p>
      <w:pPr>
        <w:pStyle w:val="BookText"/>
      </w:pPr>
      <w:r>
        <w:rPr>
          <w:rFonts w:ascii="IRNazanin" w:hAnsi="IRNazanin" w:eastAsia="IRNazanin" w:cs="IRNazanin"/>
          <w:lang w:bidi="fa-IR"/>
          <w:color w:val="111111"/>
          <w:sz w:val="28"/>
          <w:szCs w:val="28"/>
          <w:rtl/>
        </w:rPr>
        <w:t xml:space="preserve">بنابراین معنی چنین می‌شود: هدیه و کادو که به دیگران می‌دهید و در نیّت چنین دارید که دریافت کنندگان هدیه، کادوی گران قیمت‌تری به شما بدهند، اینکه پیش خداوند ارزشمند نیست.</w:t>
      </w:r>
    </w:p>
    <w:p>
      <w:pPr>
        <w:pStyle w:val="BookText"/>
      </w:pPr>
      <w:r>
        <w:rPr>
          <w:rFonts w:ascii="IRNazanin" w:hAnsi="IRNazanin" w:eastAsia="IRNazanin" w:cs="IRNazanin"/>
          <w:lang w:bidi="fa-IR"/>
          <w:color w:val="111111"/>
          <w:sz w:val="28"/>
          <w:szCs w:val="28"/>
          <w:rtl/>
        </w:rPr>
        <w:t xml:space="preserve">«امام باقر علیه السّلام» در «المیزان» اینکه روایت را از امام صادق علیه السّلام از «اصول کافی» نقل می‌کند.</w:t>
      </w:r>
    </w:p>
    <w:p>
      <w:pPr>
        <w:pStyle w:val="BookText"/>
      </w:pPr>
      <w:r>
        <w:rPr>
          <w:rFonts w:ascii="IRNazanin" w:hAnsi="IRNazanin" w:eastAsia="IRNazanin" w:cs="IRNazanin"/>
          <w:lang w:bidi="fa-IR"/>
          <w:color w:val="111111"/>
          <w:sz w:val="28"/>
          <w:szCs w:val="28"/>
          <w:rtl/>
        </w:rPr>
        <w:t xml:space="preserve">المُضعِفُون‌َ: چندین برابر.</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407" w:name="pg1516_12293"/>
    <w:bookmarkEnd w:id="407"/>
    <w:p>
      <w:pPr>
        <w:pStyle w:val="Heading3"/>
      </w:pPr>
      <w:bookmarkStart w:id="2584" w:name="_Toc1978"/>
      <w:r>
        <w:t>[سوره الروم (30): آیه 43]</w:t>
      </w:r>
      <w:bookmarkEnd w:id="2584"/>
    </w:p>
    <w:p>
      <w:pPr>
        <w:pStyle w:val="BookText"/>
      </w:pPr>
      <w:r>
        <w:rPr>
          <w:rFonts w:ascii="Amiri" w:hAnsi="Amiri" w:eastAsia="Amiri" w:cs="Amiri"/>
          <w:lang w:bidi="ar-SA"/>
          <w:color w:val="111111"/>
          <w:sz w:val="28"/>
          <w:szCs w:val="28"/>
          <w:rtl/>
        </w:rPr>
        <w:t xml:space="preserve">فَأَقِم وَجهَک‌َ لِلدِّین‌ِ القَیِّم‌ِ مِن قَبل‌ِ أَن یَأتِی‌َ یَوم‌ٌ لا مَرَدَّ لَه‌ُ مِن‌َ اللّه‌ِ یَومَئِذٍ یَصَّدَّعُون‌َ (43)</w:t>
      </w:r>
    </w:p>
    <w:p>
      <w:pPr>
        <w:pStyle w:val="BookText"/>
      </w:pPr>
      <w:r>
        <w:rPr>
          <w:rFonts w:ascii="IRNazanin" w:hAnsi="IRNazanin" w:eastAsia="IRNazanin" w:cs="IRNazanin"/>
          <w:lang w:bidi="fa-IR"/>
          <w:color w:val="111111"/>
          <w:sz w:val="28"/>
          <w:szCs w:val="28"/>
          <w:rtl/>
        </w:rPr>
        <w:t xml:space="preserve">43- یَوم‌ٌ لا مَرَدَّ لَه‌ُ مِن‌َ اللّه‌ِ: روزی که هیچ کس نمی‌تواند آن روز را از جانب خداوند برگرداند.</w:t>
      </w:r>
    </w:p>
    <w:p>
      <w:pPr>
        <w:pStyle w:val="BookText"/>
      </w:pPr>
      <w:r>
        <w:rPr>
          <w:rFonts w:ascii="IRNazanin" w:hAnsi="IRNazanin" w:eastAsia="IRNazanin" w:cs="IRNazanin"/>
          <w:lang w:bidi="fa-IR"/>
          <w:color w:val="111111"/>
          <w:sz w:val="28"/>
          <w:szCs w:val="28"/>
          <w:rtl/>
        </w:rPr>
        <w:t xml:space="preserve">یَصَّدَّعُون‌َ: خلایق متفرّق و از هم جدا می‌شوند گروهی به سوی بهشت و گروهی به سوی جهنّم روانه می‌شوند. اصل آن «یتصدّعون» بوده است.</w:t>
      </w:r>
    </w:p>
    <w:p>
      <w:pPr>
        <w:pStyle w:val="Heading3"/>
      </w:pPr>
      <w:bookmarkStart w:id="2585" w:name="_Toc1979"/>
      <w:r>
        <w:t>[سوره الروم (30): آیه 44]</w:t>
      </w:r>
      <w:bookmarkEnd w:id="2585"/>
    </w:p>
    <w:p>
      <w:pPr>
        <w:pStyle w:val="BookText"/>
      </w:pPr>
      <w:r>
        <w:rPr>
          <w:rFonts w:ascii="Amiri" w:hAnsi="Amiri" w:eastAsia="Amiri" w:cs="Amiri"/>
          <w:lang w:bidi="ar-SA"/>
          <w:color w:val="111111"/>
          <w:sz w:val="28"/>
          <w:szCs w:val="28"/>
          <w:rtl/>
        </w:rPr>
        <w:t xml:space="preserve">مَن کَفَرَ فَعَلَیه‌ِ کُفرُه‌ُ وَ مَن عَمِل‌َ صالِحاً فَلِأَنفُسِهِم یَمهَدُون‌َ (44)</w:t>
      </w:r>
    </w:p>
    <w:p>
      <w:pPr>
        <w:pStyle w:val="BookText"/>
      </w:pPr>
      <w:r>
        <w:rPr>
          <w:rFonts w:ascii="Amiri" w:hAnsi="Amiri" w:eastAsia="Amiri" w:cs="Amiri"/>
          <w:lang w:bidi="ar-SA"/>
          <w:color w:val="111111"/>
          <w:sz w:val="28"/>
          <w:szCs w:val="28"/>
          <w:rtl/>
        </w:rPr>
        <w:t xml:space="preserve">44- یَمهَدُون‌َ: مهیّا و آماده می‌سازند.</w:t>
      </w:r>
    </w:p>
    <w:p>
      <w:pPr>
        <w:pStyle w:val="Heading3"/>
      </w:pPr>
      <w:bookmarkStart w:id="2586" w:name="_Toc1980"/>
      <w:r>
        <w:t>[سوره الروم (30): آیه 48]</w:t>
      </w:r>
      <w:bookmarkEnd w:id="2586"/>
    </w:p>
    <w:p>
      <w:pPr>
        <w:pStyle w:val="BookText"/>
      </w:pPr>
      <w:r>
        <w:rPr>
          <w:rFonts w:ascii="Amiri" w:hAnsi="Amiri" w:eastAsia="Amiri" w:cs="Amiri"/>
          <w:lang w:bidi="ar-SA"/>
          <w:color w:val="111111"/>
          <w:sz w:val="28"/>
          <w:szCs w:val="28"/>
          <w:rtl/>
        </w:rPr>
        <w:t xml:space="preserve">اللّه‌ُ الَّذِی یُرسِل‌ُ الرِّیاح‌َ فَتُثِیرُ سَحاباً فَیَبسُطُه‌ُ فِی السَّماءِ کَیف‌َ یَشاءُ وَ یَجعَلُه‌ُ کِسَفاً فَتَرَی الوَدق‌َ یَخرُج‌ُ مِن خِلالِه‌ِ فَإِذا أَصاب‌َ بِه‌ِ مَن یَشاءُ مِن عِبادِه‌ِ إِذا هُم یَستَبشِرُون‌َ (48)</w:t>
      </w:r>
    </w:p>
    <w:p>
      <w:pPr>
        <w:pStyle w:val="BookText"/>
      </w:pPr>
      <w:r>
        <w:rPr>
          <w:rFonts w:ascii="IRNazanin" w:hAnsi="IRNazanin" w:eastAsia="IRNazanin" w:cs="IRNazanin"/>
          <w:lang w:bidi="fa-IR"/>
          <w:color w:val="111111"/>
          <w:sz w:val="28"/>
          <w:szCs w:val="28"/>
          <w:rtl/>
        </w:rPr>
        <w:t xml:space="preserve">48- فَتُثِیرُ سَحاباً: بادها، ابرها را بر می‌انگیزاند.</w:t>
      </w:r>
    </w:p>
    <w:p>
      <w:pPr>
        <w:pStyle w:val="BookText"/>
      </w:pPr>
      <w:r>
        <w:rPr>
          <w:rFonts w:ascii="Amiri" w:hAnsi="Amiri" w:eastAsia="Amiri" w:cs="Amiri"/>
          <w:lang w:bidi="ar-SA"/>
          <w:color w:val="111111"/>
          <w:sz w:val="28"/>
          <w:szCs w:val="28"/>
          <w:rtl/>
        </w:rPr>
        <w:t xml:space="preserve">کِسَفاً: قطعه قطعه، جمع «کسفة».</w:t>
      </w:r>
    </w:p>
    <w:p>
      <w:pPr>
        <w:pStyle w:val="BookText"/>
      </w:pPr>
      <w:r>
        <w:rPr>
          <w:rFonts w:ascii="Amiri" w:hAnsi="Amiri" w:eastAsia="Amiri" w:cs="Amiri"/>
          <w:lang w:bidi="ar-SA"/>
          <w:color w:val="111111"/>
          <w:sz w:val="28"/>
          <w:szCs w:val="28"/>
          <w:rtl/>
        </w:rPr>
        <w:t xml:space="preserve">الوَدق‌َ: قطره باران.</w:t>
      </w:r>
    </w:p>
    <w:p>
      <w:pPr>
        <w:pStyle w:val="Heading3"/>
      </w:pPr>
      <w:bookmarkStart w:id="2587" w:name="_Toc1981"/>
      <w:r>
        <w:t>[سوره الروم (30): آیه 49]</w:t>
      </w:r>
      <w:bookmarkEnd w:id="2587"/>
    </w:p>
    <w:p>
      <w:pPr>
        <w:pStyle w:val="BookText"/>
      </w:pPr>
      <w:r>
        <w:rPr>
          <w:rFonts w:ascii="Amiri" w:hAnsi="Amiri" w:eastAsia="Amiri" w:cs="Amiri"/>
          <w:lang w:bidi="ar-SA"/>
          <w:color w:val="111111"/>
          <w:sz w:val="28"/>
          <w:szCs w:val="28"/>
          <w:rtl/>
        </w:rPr>
        <w:t xml:space="preserve">وَ إِن کانُوا مِن قَبل‌ِ أَن یُنَزَّل‌َ عَلَیهِم مِن قَبلِه‌ِ لَمُبلِسِین‌َ (49)</w:t>
      </w:r>
    </w:p>
    <w:p>
      <w:pPr>
        <w:pStyle w:val="BookText"/>
      </w:pPr>
      <w:r>
        <w:rPr>
          <w:rFonts w:ascii="Amiri" w:hAnsi="Amiri" w:eastAsia="Amiri" w:cs="Amiri"/>
          <w:lang w:bidi="ar-SA"/>
          <w:color w:val="111111"/>
          <w:sz w:val="28"/>
          <w:szCs w:val="28"/>
          <w:rtl/>
        </w:rPr>
        <w:t xml:space="preserve">49- لَمُبلِسِین‌َ: «مبلس» به معنای مأیوس است.</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08" w:name="pg1516_12296"/>
    <w:bookmarkEnd w:id="408"/>
    <w:p>
      <w:pPr>
        <w:pStyle w:val="Heading3"/>
      </w:pPr>
      <w:bookmarkStart w:id="2588" w:name="_Toc1982"/>
      <w:r>
        <w:t>[سوره الروم (30): آیه 51]</w:t>
      </w:r>
      <w:bookmarkEnd w:id="2588"/>
    </w:p>
    <w:p>
      <w:pPr>
        <w:pStyle w:val="BookText"/>
      </w:pPr>
      <w:r>
        <w:rPr>
          <w:rFonts w:ascii="Amiri" w:hAnsi="Amiri" w:eastAsia="Amiri" w:cs="Amiri"/>
          <w:lang w:bidi="ar-SA"/>
          <w:color w:val="111111"/>
          <w:sz w:val="28"/>
          <w:szCs w:val="28"/>
          <w:rtl/>
        </w:rPr>
        <w:t xml:space="preserve">وَ لَئِن أَرسَلنا رِیحاً فَرَأَوه‌ُ مُصفَرًّا لَظَلُّوا مِن بَعدِه‌ِ یَکفُرُون‌َ (51)</w:t>
      </w:r>
    </w:p>
    <w:p>
      <w:pPr>
        <w:pStyle w:val="BookText"/>
      </w:pPr>
      <w:r>
        <w:rPr>
          <w:rFonts w:ascii="Amiri" w:hAnsi="Amiri" w:eastAsia="Amiri" w:cs="Amiri"/>
          <w:lang w:bidi="ar-SA"/>
          <w:color w:val="111111"/>
          <w:sz w:val="28"/>
          <w:szCs w:val="28"/>
          <w:rtl/>
        </w:rPr>
        <w:t xml:space="preserve">51- وَ لَئِن: واو برای قسم است.</w:t>
      </w:r>
    </w:p>
    <w:p>
      <w:pPr>
        <w:pStyle w:val="BookText"/>
      </w:pPr>
      <w:r>
        <w:rPr>
          <w:rFonts w:ascii="IRNazanin" w:hAnsi="IRNazanin" w:eastAsia="IRNazanin" w:cs="IRNazanin"/>
          <w:lang w:bidi="fa-IR"/>
          <w:color w:val="111111"/>
          <w:sz w:val="28"/>
          <w:szCs w:val="28"/>
          <w:rtl/>
        </w:rPr>
        <w:t xml:space="preserve">فَرَأَوه‌ُ: مرجع ضمیر، گیاهان، زراعت و نباتات است که از سیاق کلام استفاده می‌شود. خلاصه معنی چنین است: وقتی که وزش بادها به نفع آنان است خوشحال هستند و وقتی که به زیان آنان است به سوی کفر می‌روند. «المیزان» لَظَلُّوا مِن بَعدِه‌ِ یَکفُرُون‌َ: جواب قسم است که به جای جزای شرط هم قرار گرفته است یعنی بعد از اینکه جریان به سوی کفر گرایش پیدا می‌کنند.</w:t>
      </w:r>
    </w:p>
    <w:p>
      <w:pPr>
        <w:pStyle w:val="BookText"/>
      </w:pPr>
      <w:r>
        <w:rPr>
          <w:rFonts w:ascii="IRNazanin" w:hAnsi="IRNazanin" w:eastAsia="IRNazanin" w:cs="IRNazanin"/>
          <w:lang w:bidi="fa-IR"/>
          <w:color w:val="111111"/>
          <w:sz w:val="28"/>
          <w:szCs w:val="28"/>
          <w:rtl/>
        </w:rPr>
        <w:t xml:space="preserve">«المیزان»</w:t>
      </w:r>
    </w:p>
    <w:p>
      <w:pPr>
        <w:pStyle w:val="Heading3"/>
      </w:pPr>
      <w:bookmarkStart w:id="2589" w:name="_Toc1983"/>
      <w:r>
        <w:t>[سوره الروم (30): آیه 52]</w:t>
      </w:r>
      <w:bookmarkEnd w:id="2589"/>
    </w:p>
    <w:p>
      <w:pPr>
        <w:pStyle w:val="BookText"/>
      </w:pPr>
      <w:r>
        <w:rPr>
          <w:rFonts w:ascii="Amiri" w:hAnsi="Amiri" w:eastAsia="Amiri" w:cs="Amiri"/>
          <w:lang w:bidi="ar-SA"/>
          <w:color w:val="111111"/>
          <w:sz w:val="28"/>
          <w:szCs w:val="28"/>
          <w:rtl/>
        </w:rPr>
        <w:t xml:space="preserve">فَإِنَّک‌َ لا تُسمِع‌ُ المَوتی وَ لا تُسمِع‌ُ الصُّم‌َّ الدُّعاءَ إِذا وَلَّوا مُدبِرِین‌َ (52)</w:t>
      </w:r>
    </w:p>
    <w:p>
      <w:pPr>
        <w:pStyle w:val="BookText"/>
      </w:pPr>
      <w:r>
        <w:rPr>
          <w:rFonts w:ascii="Amiri" w:hAnsi="Amiri" w:eastAsia="Amiri" w:cs="Amiri"/>
          <w:lang w:bidi="ar-SA"/>
          <w:color w:val="111111"/>
          <w:sz w:val="28"/>
          <w:szCs w:val="28"/>
          <w:rtl/>
        </w:rPr>
        <w:t xml:space="preserve">52- الصُّم‌َّ: کر و ناشنوا.</w:t>
      </w:r>
    </w:p>
    <w:p>
      <w:pPr>
        <w:pStyle w:val="Heading3"/>
      </w:pPr>
      <w:bookmarkStart w:id="2590" w:name="_Toc1984"/>
      <w:r>
        <w:t>[سوره الروم (30): آیه 54]</w:t>
      </w:r>
      <w:bookmarkEnd w:id="2590"/>
    </w:p>
    <w:p>
      <w:pPr>
        <w:pStyle w:val="BookText"/>
      </w:pPr>
      <w:r>
        <w:rPr>
          <w:rFonts w:ascii="Amiri" w:hAnsi="Amiri" w:eastAsia="Amiri" w:cs="Amiri"/>
          <w:lang w:bidi="ar-SA"/>
          <w:color w:val="111111"/>
          <w:sz w:val="28"/>
          <w:szCs w:val="28"/>
          <w:rtl/>
        </w:rPr>
        <w:t xml:space="preserve">اللّه‌ُ الَّذِی خَلَقَکُم مِن ضَعف‌ٍ ثُم‌َّ جَعَل‌َ مِن بَعدِ ضَعف‌ٍ قُوَّةً ثُم‌َّ جَعَل‌َ مِن بَعدِ قُوَّةٍ ضَعفاً وَ شَیبَةً یَخلُق‌ُ ما یَشاءُ وَ هُوَ العَلِیم‌ُ القَدِیرُ (54)</w:t>
      </w:r>
    </w:p>
    <w:p>
      <w:pPr>
        <w:pStyle w:val="BookText"/>
      </w:pPr>
      <w:r>
        <w:rPr>
          <w:rFonts w:ascii="Amiri" w:hAnsi="Amiri" w:eastAsia="Amiri" w:cs="Amiri"/>
          <w:lang w:bidi="ar-SA"/>
          <w:color w:val="111111"/>
          <w:sz w:val="28"/>
          <w:szCs w:val="28"/>
          <w:rtl/>
        </w:rPr>
        <w:t xml:space="preserve">54- شَیبَةً: کهنسالی.</w:t>
      </w:r>
    </w:p>
    <w:p>
      <w:pPr>
        <w:pStyle w:val="Heading3"/>
      </w:pPr>
      <w:bookmarkStart w:id="2591" w:name="_Toc1985"/>
      <w:r>
        <w:t>[سوره الروم (30): آیه 56]</w:t>
      </w:r>
      <w:bookmarkEnd w:id="2591"/>
    </w:p>
    <w:p>
      <w:pPr>
        <w:pStyle w:val="BookText"/>
      </w:pPr>
      <w:r>
        <w:rPr>
          <w:rFonts w:ascii="Amiri" w:hAnsi="Amiri" w:eastAsia="Amiri" w:cs="Amiri"/>
          <w:lang w:bidi="ar-SA"/>
          <w:color w:val="111111"/>
          <w:sz w:val="28"/>
          <w:szCs w:val="28"/>
          <w:rtl/>
        </w:rPr>
        <w:t xml:space="preserve">وَ قال‌َ الَّذِین‌َ أُوتُوا العِلم‌َ وَ الإِیمان‌َ لَقَد لَبِثتُم فِی کِتاب‌ِ اللّه‌ِ إِلی یَوم‌ِ البَعث‌ِ فَهذا یَوم‌ُ البَعث‌ِ وَ لکِنَّکُم کُنتُم لا تَعلَمُون‌َ (56)</w:t>
      </w:r>
    </w:p>
    <w:p>
      <w:pPr>
        <w:pStyle w:val="BookText"/>
      </w:pPr>
      <w:r>
        <w:rPr>
          <w:rFonts w:ascii="Amiri" w:hAnsi="Amiri" w:eastAsia="Amiri" w:cs="Amiri"/>
          <w:lang w:bidi="ar-SA"/>
          <w:color w:val="111111"/>
          <w:sz w:val="28"/>
          <w:szCs w:val="28"/>
          <w:rtl/>
        </w:rPr>
        <w:t xml:space="preserve">56- کِتاب‌ِ اللّه‌ِ: لوح محفوظ.</w:t>
      </w:r>
    </w:p>
    <w:p>
      <w:pPr>
        <w:pStyle w:val="Heading3"/>
      </w:pPr>
      <w:bookmarkStart w:id="2592" w:name="_Toc1986"/>
      <w:r>
        <w:t>[سوره الروم (30): آیه 57]</w:t>
      </w:r>
      <w:bookmarkEnd w:id="2592"/>
    </w:p>
    <w:p>
      <w:pPr>
        <w:pStyle w:val="BookText"/>
      </w:pPr>
      <w:r>
        <w:rPr>
          <w:rFonts w:ascii="Amiri" w:hAnsi="Amiri" w:eastAsia="Amiri" w:cs="Amiri"/>
          <w:lang w:bidi="ar-SA"/>
          <w:color w:val="111111"/>
          <w:sz w:val="28"/>
          <w:szCs w:val="28"/>
          <w:rtl/>
        </w:rPr>
        <w:t xml:space="preserve">فَیَومَئِذٍ لا یَنفَع‌ُ الَّذِین‌َ ظَلَمُوا مَعذِرَتُهُم وَ لا هُم یُستَعتَبُون‌َ (57)</w:t>
      </w:r>
    </w:p>
    <w:p>
      <w:pPr>
        <w:pStyle w:val="BookText"/>
      </w:pPr>
      <w:r>
        <w:rPr>
          <w:rFonts w:ascii="IRNazanin" w:hAnsi="IRNazanin" w:eastAsia="IRNazanin" w:cs="IRNazanin"/>
          <w:lang w:bidi="fa-IR"/>
          <w:color w:val="111111"/>
          <w:sz w:val="28"/>
          <w:szCs w:val="28"/>
          <w:rtl/>
        </w:rPr>
        <w:t xml:space="preserve">57- وَ لا هُم یُستَعتَبُون‌َ: «استعتاب» به معنای استرضا و درخواست رضایت است یعنی عذر آنان مقبول نیست. «استعتبنی فلان فاعتبته: ای استرضانی فارضیته». «کنز الدقائق»</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409" w:name="pg1516_12299"/>
    <w:bookmarkEnd w:id="409"/>
    <w:p>
      <w:pPr>
        <w:pStyle w:val="Heading2"/>
      </w:pPr>
      <w:bookmarkStart w:id="2593" w:name="_Toc1987"/>
      <w:r>
        <w:t>‌سورة لقمان‌</w:t>
      </w:r>
      <w:bookmarkEnd w:id="2593"/>
    </w:p>
    <w:p>
      <w:pPr>
        <w:pStyle w:val="Heading3"/>
      </w:pPr>
      <w:bookmarkStart w:id="2594" w:name="_Toc1988"/>
      <w:r>
        <w:t>[سوره لقمان (31): آیه 6]</w:t>
      </w:r>
      <w:bookmarkEnd w:id="2594"/>
    </w:p>
    <w:p>
      <w:pPr>
        <w:pStyle w:val="BookText"/>
      </w:pPr>
      <w:r>
        <w:rPr>
          <w:rFonts w:ascii="Amiri" w:hAnsi="Amiri" w:eastAsia="Amiri" w:cs="Amiri"/>
          <w:lang w:bidi="ar-SA"/>
          <w:color w:val="111111"/>
          <w:sz w:val="28"/>
          <w:szCs w:val="28"/>
          <w:rtl/>
        </w:rPr>
        <w:t xml:space="preserve">وَ مِن‌َ النّاس‌ِ مَن یَشتَرِی لَهوَ الحَدِیث‌ِ لِیُضِل‌َّ عَن سَبِیل‌ِ اللّه‌ِ بِغَیرِ عِلم‌ٍ وَ یَتَّخِذَها هُزُواً أُولئِک‌َ لَهُم عَذاب‌ٌ مُهِین‌ٌ (6)</w:t>
      </w:r>
    </w:p>
    <w:p>
      <w:pPr>
        <w:pStyle w:val="BookText"/>
      </w:pPr>
      <w:r>
        <w:rPr>
          <w:rFonts w:ascii="IRNazanin" w:hAnsi="IRNazanin" w:eastAsia="IRNazanin" w:cs="IRNazanin"/>
          <w:lang w:bidi="fa-IR"/>
          <w:color w:val="111111"/>
          <w:sz w:val="28"/>
          <w:szCs w:val="28"/>
          <w:rtl/>
        </w:rPr>
        <w:t xml:space="preserve">6- لَهوَ الحَدِیث‌ِ: گفتار باطل. مراد هر چیزی است که انسان را از راه خدا و بندگی او باز می‌دارد که در روایات یکی از مصادیق آن «غنا» و مصداق دیگر آن «مسخره کردن قرآن» شمرده شده است.</w:t>
      </w:r>
    </w:p>
    <w:p>
      <w:pPr>
        <w:pStyle w:val="BookText"/>
      </w:pPr>
      <w:r>
        <w:rPr>
          <w:rFonts w:ascii="Amiri" w:hAnsi="Amiri" w:eastAsia="Amiri" w:cs="Amiri"/>
          <w:lang w:bidi="ar-SA"/>
          <w:color w:val="111111"/>
          <w:sz w:val="28"/>
          <w:szCs w:val="28"/>
          <w:rtl/>
        </w:rPr>
        <w:t xml:space="preserve">یَتَّخِذَها: به دو معنا آمده است: 1- یتخذ آیات القرآن. 2- یتخذ سبیل اللّه. مخفی نماند که «سبیل» مؤنث است مانند: «قُل هذِه‌ِ سَبِیلِی».</w:t>
      </w:r>
    </w:p>
    <w:p>
      <w:pPr>
        <w:pStyle w:val="BookText"/>
      </w:pPr>
      <w:r>
        <w:rPr>
          <w:rFonts w:ascii="Amiri" w:hAnsi="Amiri" w:eastAsia="Amiri" w:cs="Amiri"/>
          <w:lang w:bidi="ar-SA"/>
          <w:color w:val="111111"/>
          <w:sz w:val="28"/>
          <w:szCs w:val="28"/>
          <w:rtl/>
        </w:rPr>
        <w:t xml:space="preserve">مُهِین‌ٌ: خوار کننده.</w:t>
      </w:r>
    </w:p>
    <w:p>
      <w:pPr>
        <w:pStyle w:val="Heading3"/>
      </w:pPr>
      <w:bookmarkStart w:id="2595" w:name="_Toc1989"/>
      <w:r>
        <w:t>[سوره لقمان (31): آیه 7]</w:t>
      </w:r>
      <w:bookmarkEnd w:id="2595"/>
    </w:p>
    <w:p>
      <w:pPr>
        <w:pStyle w:val="BookText"/>
      </w:pPr>
      <w:r>
        <w:rPr>
          <w:rFonts w:ascii="Amiri" w:hAnsi="Amiri" w:eastAsia="Amiri" w:cs="Amiri"/>
          <w:lang w:bidi="ar-SA"/>
          <w:color w:val="111111"/>
          <w:sz w:val="28"/>
          <w:szCs w:val="28"/>
          <w:rtl/>
        </w:rPr>
        <w:t xml:space="preserve">وَ إِذا تُتلی عَلَیه‌ِ آیاتُنا وَلّی مُستَکبِراً کَأَن لَم یَسمَعها کَأَن‌َّ فِی أُذُنَیه‌ِ وَقراً فَبَشِّره‌ُ بِعَذاب‌ٍ أَلِیم‌ٍ (7)</w:t>
      </w:r>
    </w:p>
    <w:p>
      <w:pPr>
        <w:pStyle w:val="BookText"/>
      </w:pPr>
      <w:r>
        <w:rPr>
          <w:rFonts w:ascii="IRNazanin" w:hAnsi="IRNazanin" w:eastAsia="IRNazanin" w:cs="IRNazanin"/>
          <w:lang w:bidi="fa-IR"/>
          <w:color w:val="111111"/>
          <w:sz w:val="28"/>
          <w:szCs w:val="28"/>
          <w:rtl/>
        </w:rPr>
        <w:t xml:space="preserve">7- وَقراً: سنگینی گوش که مانع از شنیدن است.</w:t>
      </w:r>
    </w:p>
    <w:p>
      <w:pPr>
        <w:pStyle w:val="Heading3"/>
      </w:pPr>
      <w:bookmarkStart w:id="2596" w:name="_Toc1990"/>
      <w:r>
        <w:t>[سوره لقمان (31): آیه 10]</w:t>
      </w:r>
      <w:bookmarkEnd w:id="2596"/>
    </w:p>
    <w:p>
      <w:pPr>
        <w:pStyle w:val="BookText"/>
      </w:pPr>
      <w:r>
        <w:rPr>
          <w:rFonts w:ascii="Amiri" w:hAnsi="Amiri" w:eastAsia="Amiri" w:cs="Amiri"/>
          <w:lang w:bidi="ar-SA"/>
          <w:color w:val="111111"/>
          <w:sz w:val="28"/>
          <w:szCs w:val="28"/>
          <w:rtl/>
        </w:rPr>
        <w:t xml:space="preserve">خَلَق‌َ السَّماوات‌ِ بِغَیرِ عَمَدٍ تَرَونَها وَ أَلقی فِی الأَرض‌ِ رَواسِی‌َ أَن تَمِیدَ بِکُم وَ بَث‌َّ فِیها مِن کُل‌ِّ دابَّةٍ وَ أَنزَلنا مِن‌َ السَّماءِ ماءً فَأَنبَتنا فِیها مِن کُل‌ِّ زَوج‌ٍ کَرِیم‌ٍ (10)</w:t>
      </w:r>
    </w:p>
    <w:p>
      <w:pPr>
        <w:pStyle w:val="BookText"/>
      </w:pPr>
      <w:r>
        <w:rPr>
          <w:rFonts w:ascii="Amiri" w:hAnsi="Amiri" w:eastAsia="Amiri" w:cs="Amiri"/>
          <w:lang w:bidi="ar-SA"/>
          <w:color w:val="111111"/>
          <w:sz w:val="28"/>
          <w:szCs w:val="28"/>
          <w:rtl/>
        </w:rPr>
        <w:t xml:space="preserve">10- بِغَیرِ عَمَدٍ تَرَونَها: به دو معنا آمده است:</w:t>
      </w:r>
    </w:p>
    <w:p>
      <w:pPr>
        <w:pStyle w:val="BookText"/>
      </w:pPr>
      <w:r>
        <w:rPr>
          <w:rFonts w:ascii="IRNazanin" w:hAnsi="IRNazanin" w:eastAsia="IRNazanin" w:cs="IRNazanin"/>
          <w:lang w:bidi="fa-IR"/>
          <w:color w:val="111111"/>
          <w:sz w:val="28"/>
          <w:szCs w:val="28"/>
          <w:rtl/>
        </w:rPr>
        <w:t xml:space="preserve">1- ستون ندارد، چنانچه می‌بینید که ندارد. 2-</w:t>
      </w:r>
    </w:p>
    <w:p>
      <w:pPr>
        <w:pStyle w:val="BookText"/>
      </w:pPr>
      <w:r>
        <w:rPr>
          <w:rFonts w:ascii="IRNazanin" w:hAnsi="IRNazanin" w:eastAsia="IRNazanin" w:cs="IRNazanin"/>
          <w:lang w:bidi="fa-IR"/>
          <w:color w:val="111111"/>
          <w:sz w:val="28"/>
          <w:szCs w:val="28"/>
          <w:rtl/>
        </w:rPr>
        <w:t xml:space="preserve">«بغیر عمد مرئیة»: ستون قابل رؤیت ندارد و گر نه ستون دارد.</w:t>
      </w:r>
    </w:p>
    <w:p>
      <w:pPr>
        <w:pStyle w:val="BookText"/>
      </w:pPr>
      <w:r>
        <w:rPr>
          <w:rFonts w:ascii="IRNazanin" w:hAnsi="IRNazanin" w:eastAsia="IRNazanin" w:cs="IRNazanin"/>
          <w:lang w:bidi="fa-IR"/>
          <w:color w:val="111111"/>
          <w:sz w:val="28"/>
          <w:szCs w:val="28"/>
          <w:rtl/>
        </w:rPr>
        <w:t xml:space="preserve">رَواسِی‌َ: جمع «راسیة» به معنای کوههای ثابت.</w:t>
      </w:r>
    </w:p>
    <w:p>
      <w:pPr>
        <w:pStyle w:val="BookText"/>
      </w:pPr>
      <w:r>
        <w:rPr>
          <w:rFonts w:ascii="IRNazanin" w:hAnsi="IRNazanin" w:eastAsia="IRNazanin" w:cs="IRNazanin"/>
          <w:lang w:bidi="fa-IR"/>
          <w:color w:val="111111"/>
          <w:sz w:val="28"/>
          <w:szCs w:val="28"/>
          <w:rtl/>
        </w:rPr>
        <w:t xml:space="preserve">أَن تَمِیدَ بِکُم: دو وجه برای آن ذکر شده است: 1- کراهة ان تمید بکم. 2- لئلا تمید بکم، لازم به ذکر است که در «مجمع البیان» در سوره نحل، آیه 15 و سوره انبیا، آیه 31 فرموده است: «مید» به معنای اضطراب و حرکت کردن در جهات مختلف است.</w:t>
      </w:r>
    </w:p>
    <w:p>
      <w:pPr>
        <w:pStyle w:val="BookText"/>
      </w:pPr>
      <w:r>
        <w:rPr>
          <w:rFonts w:ascii="IRNazanin" w:hAnsi="IRNazanin" w:eastAsia="IRNazanin" w:cs="IRNazanin"/>
          <w:lang w:bidi="fa-IR"/>
          <w:color w:val="111111"/>
          <w:sz w:val="28"/>
          <w:szCs w:val="28"/>
          <w:rtl/>
        </w:rPr>
        <w:t xml:space="preserve">بَث‌َّ فِیها: در زمین پخش کرد.</w:t>
      </w:r>
    </w:p>
    <w:p>
      <w:pPr>
        <w:pStyle w:val="BookText"/>
      </w:pPr>
      <w:r>
        <w:rPr>
          <w:rFonts w:ascii="Amiri" w:hAnsi="Amiri" w:eastAsia="Amiri" w:cs="Amiri"/>
          <w:lang w:bidi="ar-SA"/>
          <w:color w:val="111111"/>
          <w:sz w:val="28"/>
          <w:szCs w:val="28"/>
          <w:rtl/>
        </w:rPr>
        <w:t xml:space="preserve">کُل‌ِّ دابَّةٍ: انواع حیواناتی که روی زمین حرکت و جنب و جوش دارند.</w:t>
      </w:r>
    </w:p>
    <w:p>
      <w:pPr>
        <w:pStyle w:val="BookText"/>
      </w:pPr>
      <w:r>
        <w:rPr>
          <w:rFonts w:ascii="Amiri" w:hAnsi="Amiri" w:eastAsia="Amiri" w:cs="Amiri"/>
          <w:lang w:bidi="ar-SA"/>
          <w:color w:val="111111"/>
          <w:sz w:val="28"/>
          <w:szCs w:val="28"/>
          <w:rtl/>
        </w:rPr>
        <w:t xml:space="preserve">زَوج‌ٍ: صنف.</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10" w:name="pg1516_12303"/>
    <w:bookmarkEnd w:id="410"/>
    <w:p>
      <w:pPr>
        <w:pStyle w:val="Heading3"/>
      </w:pPr>
      <w:bookmarkStart w:id="2597" w:name="_Toc1991"/>
      <w:r>
        <w:t>[سوره لقمان (31): آیه 12]</w:t>
      </w:r>
      <w:bookmarkEnd w:id="2597"/>
    </w:p>
    <w:p>
      <w:pPr>
        <w:pStyle w:val="BookText"/>
      </w:pPr>
      <w:r>
        <w:rPr>
          <w:rFonts w:ascii="Amiri" w:hAnsi="Amiri" w:eastAsia="Amiri" w:cs="Amiri"/>
          <w:lang w:bidi="ar-SA"/>
          <w:color w:val="111111"/>
          <w:sz w:val="28"/>
          <w:szCs w:val="28"/>
          <w:rtl/>
        </w:rPr>
        <w:t xml:space="preserve">وَ لَقَد آتَینا لُقمان‌َ الحِکمَةَ أَن‌ِ اشکُر لِلّه‌ِ وَ مَن یَشکُر فَإِنَّما یَشکُرُ لِنَفسِه‌ِ وَ مَن کَفَرَ فَإِن‌َّ اللّه‌َ غَنِی‌ٌّ حَمِیدٌ (12)</w:t>
      </w:r>
    </w:p>
    <w:p>
      <w:pPr>
        <w:pStyle w:val="BookText"/>
      </w:pPr>
      <w:r>
        <w:rPr>
          <w:rFonts w:ascii="IRNazanin" w:hAnsi="IRNazanin" w:eastAsia="IRNazanin" w:cs="IRNazanin"/>
          <w:lang w:bidi="fa-IR"/>
          <w:color w:val="111111"/>
          <w:sz w:val="28"/>
          <w:szCs w:val="28"/>
          <w:rtl/>
        </w:rPr>
        <w:t xml:space="preserve">12- لُقمان‌َ: از پیامبر صلّی اللّه علیه و آله و سلّم منقول است که لقمان پیامبر نبوده، ولی بنده‌ای بود که بسیار تفکر می‌کرد و دارای یقین خوبی بود، خداوند را دوست می‌داشت آن گاه خداوند وی را مورد علاقه قرار داد و حکمت را به وی عطا کرد.</w:t>
      </w:r>
    </w:p>
    <w:p>
      <w:pPr>
        <w:pStyle w:val="BookText"/>
      </w:pPr>
      <w:r>
        <w:rPr>
          <w:rFonts w:ascii="IRNazanin" w:hAnsi="IRNazanin" w:eastAsia="IRNazanin" w:cs="IRNazanin"/>
          <w:lang w:bidi="fa-IR"/>
          <w:color w:val="111111"/>
          <w:sz w:val="28"/>
          <w:szCs w:val="28"/>
          <w:rtl/>
        </w:rPr>
        <w:t xml:space="preserve">الحِکمَةَ أَن‌ِ اشکُر: دو وجه برای آن گفته شده است: 1- «ان» تفسیر می‌کند حکمت را یعنی حکمت همان شکر گزاری خداوند است.</w:t>
      </w:r>
    </w:p>
    <w:p>
      <w:pPr>
        <w:pStyle w:val="BookText"/>
      </w:pPr>
      <w:r>
        <w:rPr>
          <w:rFonts w:ascii="IRNazanin" w:hAnsi="IRNazanin" w:eastAsia="IRNazanin" w:cs="IRNazanin"/>
          <w:lang w:bidi="fa-IR"/>
          <w:color w:val="111111"/>
          <w:sz w:val="28"/>
          <w:szCs w:val="28"/>
          <w:rtl/>
        </w:rPr>
        <w:t xml:space="preserve">«المیزان» 2- «قلنا له ان اشکر»: به او گفتیم: به خاطر داشتن حکمت، خدا را شکر گزاری کن.</w:t>
      </w:r>
    </w:p>
    <w:p>
      <w:pPr>
        <w:pStyle w:val="Heading3"/>
      </w:pPr>
      <w:bookmarkStart w:id="2598" w:name="_Toc1992"/>
      <w:r>
        <w:t>[سوره لقمان (31): آیه 14]</w:t>
      </w:r>
      <w:bookmarkEnd w:id="2598"/>
    </w:p>
    <w:p>
      <w:pPr>
        <w:pStyle w:val="BookText"/>
      </w:pPr>
      <w:r>
        <w:rPr>
          <w:rFonts w:ascii="Amiri" w:hAnsi="Amiri" w:eastAsia="Amiri" w:cs="Amiri"/>
          <w:lang w:bidi="ar-SA"/>
          <w:color w:val="111111"/>
          <w:sz w:val="28"/>
          <w:szCs w:val="28"/>
          <w:rtl/>
        </w:rPr>
        <w:t xml:space="preserve">وَ وَصَّینَا الإِنسان‌َ بِوالِدَیه‌ِ حَمَلَته‌ُ أُمُّه‌ُ وَهناً عَلی وَهن‌ٍ وَ فِصالُه‌ُ فِی عامَین‌ِ أَن‌ِ اشکُر لِی وَ لِوالِدَیک‌َ إِلَی‌َّ المَصِیرُ (14)</w:t>
      </w:r>
    </w:p>
    <w:p>
      <w:pPr>
        <w:pStyle w:val="BookText"/>
      </w:pPr>
      <w:r>
        <w:rPr>
          <w:rFonts w:ascii="IRNazanin" w:hAnsi="IRNazanin" w:eastAsia="IRNazanin" w:cs="IRNazanin"/>
          <w:lang w:bidi="fa-IR"/>
          <w:color w:val="111111"/>
          <w:sz w:val="28"/>
          <w:szCs w:val="28"/>
          <w:rtl/>
        </w:rPr>
        <w:t xml:space="preserve">14- وَهناً عَلی وَهن‌ٍ: ضعف بر روی ضعف زیرا حمل هر اندازه که بزرگتر شود بر ضعف مادر افزوده گردد.</w:t>
      </w:r>
    </w:p>
    <w:p>
      <w:pPr>
        <w:pStyle w:val="BookText"/>
      </w:pPr>
      <w:r>
        <w:rPr>
          <w:rFonts w:ascii="IRNazanin" w:hAnsi="IRNazanin" w:eastAsia="IRNazanin" w:cs="IRNazanin"/>
          <w:lang w:bidi="fa-IR"/>
          <w:color w:val="111111"/>
          <w:sz w:val="28"/>
          <w:szCs w:val="28"/>
          <w:rtl/>
        </w:rPr>
        <w:t xml:space="preserve">فِصالُه‌ُ: از شیر گرفتن فرزند.</w:t>
      </w:r>
    </w:p>
    <w:p>
      <w:pPr>
        <w:pStyle w:val="BookText"/>
      </w:pPr>
      <w:r>
        <w:rPr>
          <w:rFonts w:ascii="Amiri" w:hAnsi="Amiri" w:eastAsia="Amiri" w:cs="Amiri"/>
          <w:lang w:bidi="ar-SA"/>
          <w:color w:val="111111"/>
          <w:sz w:val="28"/>
          <w:szCs w:val="28"/>
          <w:rtl/>
        </w:rPr>
        <w:t xml:space="preserve">أَن‌ِ اشکُر لِی وَ لِوالِدَیک‌َ: اینکه جمله تفسیر «وصّینا الانسان» است.</w:t>
      </w:r>
    </w:p>
    <w:p>
      <w:pPr>
        <w:pStyle w:val="Heading3"/>
      </w:pPr>
      <w:bookmarkStart w:id="2599" w:name="_Toc1993"/>
      <w:r>
        <w:t>[سوره لقمان (31): آیه 15]</w:t>
      </w:r>
      <w:bookmarkEnd w:id="2599"/>
    </w:p>
    <w:p>
      <w:pPr>
        <w:pStyle w:val="BookText"/>
      </w:pPr>
      <w:r>
        <w:rPr>
          <w:rFonts w:ascii="Amiri" w:hAnsi="Amiri" w:eastAsia="Amiri" w:cs="Amiri"/>
          <w:lang w:bidi="ar-SA"/>
          <w:color w:val="111111"/>
          <w:sz w:val="28"/>
          <w:szCs w:val="28"/>
          <w:rtl/>
        </w:rPr>
        <w:t xml:space="preserve">وَ إِن جاهَداک‌َ عَلی أَن تُشرِک‌َ بِی ما لَیس‌َ لَک‌َ بِه‌ِ عِلم‌ٌ فَلا تُطِعهُما وَ صاحِبهُما فِی الدُّنیا مَعرُوفاً وَ اتَّبِع سَبِیل‌َ مَن أَناب‌َ إِلَی‌َّ ثُم‌َّ إِلَی‌َّ مَرجِعُکُم فَأُنَبِّئُکُم بِما کُنتُم تَعمَلُون‌َ (15)</w:t>
      </w:r>
    </w:p>
    <w:p>
      <w:pPr>
        <w:pStyle w:val="BookText"/>
      </w:pPr>
      <w:r>
        <w:rPr>
          <w:rFonts w:ascii="Amiri" w:hAnsi="Amiri" w:eastAsia="Amiri" w:cs="Amiri"/>
          <w:lang w:bidi="ar-SA"/>
          <w:color w:val="111111"/>
          <w:sz w:val="28"/>
          <w:szCs w:val="28"/>
          <w:rtl/>
        </w:rPr>
        <w:t xml:space="preserve">15- صاحِبهُما فِی الدُّنیا مَعرُوفاً: در امور دنیوی با آنان خوشرفتاری کن.</w:t>
      </w:r>
    </w:p>
    <w:p>
      <w:pPr>
        <w:pStyle w:val="Heading3"/>
      </w:pPr>
      <w:bookmarkStart w:id="2600" w:name="_Toc1994"/>
      <w:r>
        <w:t>[سوره لقمان (31): آیه 16]</w:t>
      </w:r>
      <w:bookmarkEnd w:id="2600"/>
    </w:p>
    <w:p>
      <w:pPr>
        <w:pStyle w:val="BookText"/>
      </w:pPr>
      <w:r>
        <w:rPr>
          <w:rFonts w:ascii="Amiri" w:hAnsi="Amiri" w:eastAsia="Amiri" w:cs="Amiri"/>
          <w:lang w:bidi="ar-SA"/>
          <w:color w:val="111111"/>
          <w:sz w:val="28"/>
          <w:szCs w:val="28"/>
          <w:rtl/>
        </w:rPr>
        <w:t xml:space="preserve">یا بُنَی‌َّ إِنَّها إِن تَک‌ُ مِثقال‌َ حَبَّةٍ مِن خَردَل‌ٍ فَتَکُن فِی صَخرَةٍ أَو فِی السَّماوات‌ِ أَو فِی الأَرض‌ِ یَأت‌ِ بِهَا اللّه‌ُ إِن‌َّ اللّه‌َ لَطِیف‌ٌ خَبِیرٌ (16)</w:t>
      </w:r>
    </w:p>
    <w:p>
      <w:pPr>
        <w:pStyle w:val="BookText"/>
      </w:pPr>
      <w:r>
        <w:rPr>
          <w:rFonts w:ascii="IRNazanin" w:hAnsi="IRNazanin" w:eastAsia="IRNazanin" w:cs="IRNazanin"/>
          <w:lang w:bidi="fa-IR"/>
          <w:color w:val="111111"/>
          <w:sz w:val="28"/>
          <w:szCs w:val="28"/>
          <w:rtl/>
        </w:rPr>
        <w:t xml:space="preserve">16- إِنَّها: در ضمیر «ها» دو احتمال وجود دارد: 1- ان‌ّ فعلة الانسان من خیر او شرّ. 2- ضمیر قصه است.</w:t>
      </w:r>
    </w:p>
    <w:p>
      <w:pPr>
        <w:pStyle w:val="BookText"/>
      </w:pPr>
      <w:r>
        <w:rPr>
          <w:rFonts w:ascii="IRNazanin" w:hAnsi="IRNazanin" w:eastAsia="IRNazanin" w:cs="IRNazanin"/>
          <w:lang w:bidi="fa-IR"/>
          <w:color w:val="111111"/>
          <w:sz w:val="28"/>
          <w:szCs w:val="28"/>
          <w:rtl/>
        </w:rPr>
        <w:t xml:space="preserve">مِثقال‌َ: سنگینی، وزن.</w:t>
      </w:r>
    </w:p>
    <w:p>
      <w:pPr>
        <w:pStyle w:val="BookText"/>
      </w:pPr>
      <w:r>
        <w:rPr>
          <w:rFonts w:ascii="IRNazanin" w:hAnsi="IRNazanin" w:eastAsia="IRNazanin" w:cs="IRNazanin"/>
          <w:lang w:bidi="fa-IR"/>
          <w:color w:val="111111"/>
          <w:sz w:val="28"/>
          <w:szCs w:val="28"/>
          <w:rtl/>
        </w:rPr>
        <w:t xml:space="preserve">خَردَل‌ٍ: گیاهی که دانه‌های بسیار ریزی دارد.</w:t>
      </w:r>
    </w:p>
    <w:p>
      <w:pPr>
        <w:pStyle w:val="BookText"/>
      </w:pPr>
      <w:r>
        <w:rPr>
          <w:rFonts w:ascii="IRNazanin" w:hAnsi="IRNazanin" w:eastAsia="IRNazanin" w:cs="IRNazanin"/>
          <w:lang w:bidi="fa-IR"/>
          <w:color w:val="111111"/>
          <w:sz w:val="28"/>
          <w:szCs w:val="28"/>
          <w:rtl/>
        </w:rPr>
        <w:t xml:space="preserve">«المنجد» صَخرَةٍ: در «مفردات راغب» آمده است: «صخرة» به معنای سنگ سفت است یعنی در دل سنگ سفت.</w:t>
      </w:r>
    </w:p>
    <w:p>
      <w:pPr>
        <w:pStyle w:val="Heading3"/>
      </w:pPr>
      <w:bookmarkStart w:id="2601" w:name="_Toc1995"/>
      <w:r>
        <w:t>[سوره لقمان (31): آیه 17]</w:t>
      </w:r>
      <w:bookmarkEnd w:id="2601"/>
    </w:p>
    <w:p>
      <w:pPr>
        <w:pStyle w:val="BookText"/>
      </w:pPr>
      <w:r>
        <w:rPr>
          <w:rFonts w:ascii="Amiri" w:hAnsi="Amiri" w:eastAsia="Amiri" w:cs="Amiri"/>
          <w:lang w:bidi="ar-SA"/>
          <w:color w:val="111111"/>
          <w:sz w:val="28"/>
          <w:szCs w:val="28"/>
          <w:rtl/>
        </w:rPr>
        <w:t xml:space="preserve">یا بُنَی‌َّ أَقِم‌ِ الصَّلاةَ وَ أمُر بِالمَعرُوف‌ِ وَ انه‌َ عَن‌ِ المُنکَرِ وَ اصبِر عَلی ما أَصابَک‌َ إِن‌َّ ذلِک‌َ مِن عَزم‌ِ الأُمُورِ (17)</w:t>
      </w:r>
    </w:p>
    <w:p>
      <w:pPr>
        <w:pStyle w:val="BookText"/>
      </w:pPr>
      <w:r>
        <w:rPr>
          <w:rFonts w:ascii="Amiri" w:hAnsi="Amiri" w:eastAsia="Amiri" w:cs="Amiri"/>
          <w:lang w:bidi="ar-SA"/>
          <w:color w:val="111111"/>
          <w:sz w:val="28"/>
          <w:szCs w:val="28"/>
          <w:rtl/>
        </w:rPr>
        <w:t xml:space="preserve">17- مِن عَزم‌ِ الأُمُورِ: از موارد تصمیم بر انجام کار نیک است.</w:t>
      </w:r>
    </w:p>
    <w:p>
      <w:pPr>
        <w:pStyle w:val="Heading3"/>
      </w:pPr>
      <w:bookmarkStart w:id="2602" w:name="_Toc1996"/>
      <w:r>
        <w:t>[سوره لقمان (31): آیه 18]</w:t>
      </w:r>
      <w:bookmarkEnd w:id="2602"/>
    </w:p>
    <w:p>
      <w:pPr>
        <w:pStyle w:val="BookText"/>
      </w:pPr>
      <w:r>
        <w:rPr>
          <w:rFonts w:ascii="Amiri" w:hAnsi="Amiri" w:eastAsia="Amiri" w:cs="Amiri"/>
          <w:lang w:bidi="ar-SA"/>
          <w:color w:val="111111"/>
          <w:sz w:val="28"/>
          <w:szCs w:val="28"/>
          <w:rtl/>
        </w:rPr>
        <w:t xml:space="preserve">وَ لا تُصَعِّر خَدَّک‌َ لِلنّاس‌ِ وَ لا تَمش‌ِ فِی الأَرض‌ِ مَرَحاً إِن‌َّ اللّه‌َ لا یُحِب‌ُّ کُل‌َّ مُختال‌ٍ فَخُورٍ (18)</w:t>
      </w:r>
    </w:p>
    <w:p>
      <w:pPr>
        <w:pStyle w:val="BookText"/>
      </w:pPr>
      <w:r>
        <w:rPr>
          <w:rFonts w:ascii="IRNazanin" w:hAnsi="IRNazanin" w:eastAsia="IRNazanin" w:cs="IRNazanin"/>
          <w:lang w:bidi="fa-IR"/>
          <w:color w:val="111111"/>
          <w:sz w:val="28"/>
          <w:szCs w:val="28"/>
          <w:rtl/>
        </w:rPr>
        <w:t xml:space="preserve">18- لا تُصَعِّر خَدَّک‌َ لِلنّاس‌ِ: از روی تکبر از مردم رویگردان مشو، به هنگامی که دیگران با تو سخن می‌گویند، آنان را سبک نشمار. «امام صادق علیه السّلام» مَرَحاً: خوشحالی زیاد. «مفردات راغب» مُختال‌ٍ: متکبر.</w:t>
      </w:r>
    </w:p>
    <w:p>
      <w:pPr>
        <w:pStyle w:val="BookText"/>
      </w:pPr>
      <w:r>
        <w:rPr>
          <w:rFonts w:ascii="Amiri" w:hAnsi="Amiri" w:eastAsia="Amiri" w:cs="Amiri"/>
          <w:lang w:bidi="ar-SA"/>
          <w:color w:val="111111"/>
          <w:sz w:val="28"/>
          <w:szCs w:val="28"/>
          <w:rtl/>
        </w:rPr>
        <w:t xml:space="preserve">فَخُورٍ: فخر فروشی.</w:t>
      </w:r>
    </w:p>
    <w:p>
      <w:pPr>
        <w:pStyle w:val="Heading3"/>
      </w:pPr>
      <w:bookmarkStart w:id="2603" w:name="_Toc1997"/>
      <w:r>
        <w:t>[سوره لقمان (31): آیه 19]</w:t>
      </w:r>
      <w:bookmarkEnd w:id="2603"/>
    </w:p>
    <w:p>
      <w:pPr>
        <w:pStyle w:val="BookText"/>
      </w:pPr>
      <w:r>
        <w:rPr>
          <w:rFonts w:ascii="Amiri" w:hAnsi="Amiri" w:eastAsia="Amiri" w:cs="Amiri"/>
          <w:lang w:bidi="ar-SA"/>
          <w:color w:val="111111"/>
          <w:sz w:val="28"/>
          <w:szCs w:val="28"/>
          <w:rtl/>
        </w:rPr>
        <w:t xml:space="preserve">وَ اقصِد فِی مَشیِک‌َ وَ اغضُض مِن صَوتِک‌َ إِن‌َّ أَنکَرَ الأَصوات‌ِ لَصَوت‌ُ الحَمِیرِ (19)</w:t>
      </w:r>
    </w:p>
    <w:p>
      <w:pPr>
        <w:pStyle w:val="BookText"/>
      </w:pPr>
      <w:r>
        <w:rPr>
          <w:rFonts w:ascii="IRNazanin" w:hAnsi="IRNazanin" w:eastAsia="IRNazanin" w:cs="IRNazanin"/>
          <w:lang w:bidi="fa-IR"/>
          <w:color w:val="111111"/>
          <w:sz w:val="28"/>
          <w:szCs w:val="28"/>
          <w:rtl/>
        </w:rPr>
        <w:t xml:space="preserve">19- اقصِد فِی مَشیِک‌َ: به دو معنا آمده است: 1- با وقار راه برو. 2- با تواضع راه برو.</w:t>
      </w:r>
    </w:p>
    <w:p>
      <w:pPr>
        <w:pStyle w:val="BookText"/>
      </w:pPr>
      <w:r>
        <w:rPr>
          <w:rFonts w:ascii="IRNazanin" w:hAnsi="IRNazanin" w:eastAsia="IRNazanin" w:cs="IRNazanin"/>
          <w:lang w:bidi="fa-IR"/>
          <w:color w:val="111111"/>
          <w:sz w:val="28"/>
          <w:szCs w:val="28"/>
          <w:rtl/>
        </w:rPr>
        <w:t xml:space="preserve">اغضُض مِن صَوتِک‌َ: از صدای خود بکاه و صدایت را پایین بیاور.</w:t>
      </w:r>
    </w:p>
    <w:p>
      <w:pPr>
        <w:pStyle w:val="BookText"/>
      </w:pPr>
      <w:r>
        <w:rPr>
          <w:rFonts w:ascii="IRNazanin" w:hAnsi="IRNazanin" w:eastAsia="IRNazanin" w:cs="IRNazanin"/>
          <w:lang w:bidi="fa-IR"/>
          <w:color w:val="111111"/>
          <w:sz w:val="28"/>
          <w:szCs w:val="28"/>
          <w:rtl/>
        </w:rPr>
        <w:t xml:space="preserve">أَنکَرَ الأَصوات‌ِ: به دو معنا آمده است: 1- زشت‌ترین صداها. 2- از امام صادق علیه السّلام روایت شده است که مراد عطسه‌های بلند و ناهنجار است و همچنین گفتارهای با صدای بلند است، مگر اینکه که دعا و یا قرآن بخوانند که در اینکه صورت بلامانع است.</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11" w:name="pg1516_12306"/>
    <w:bookmarkEnd w:id="411"/>
    <w:p>
      <w:pPr>
        <w:pStyle w:val="Heading3"/>
      </w:pPr>
      <w:bookmarkStart w:id="2604" w:name="_Toc1998"/>
      <w:r>
        <w:t>[سوره لقمان (31): آیه 20]</w:t>
      </w:r>
      <w:bookmarkEnd w:id="2604"/>
    </w:p>
    <w:p>
      <w:pPr>
        <w:pStyle w:val="BookText"/>
      </w:pPr>
      <w:r>
        <w:rPr>
          <w:rFonts w:ascii="Amiri" w:hAnsi="Amiri" w:eastAsia="Amiri" w:cs="Amiri"/>
          <w:lang w:bidi="ar-SA"/>
          <w:color w:val="111111"/>
          <w:sz w:val="28"/>
          <w:szCs w:val="28"/>
          <w:rtl/>
        </w:rPr>
        <w:t xml:space="preserve">أَ لَم تَرَوا أَن‌َّ اللّه‌َ سَخَّرَ لَکُم ما فِی السَّماوات‌ِ وَ ما فِی الأَرض‌ِ وَ أَسبَغ‌َ عَلَیکُم نِعَمَه‌ُ ظاهِرَةً وَ باطِنَةً وَ مِن‌َ النّاس‌ِ مَن یُجادِل‌ُ فِی اللّه‌ِ بِغَیرِ عِلم‌ٍ وَ لا هُدی‌ً وَ لا کِتاب‌ٍ مُنِیرٍ (20)</w:t>
      </w:r>
    </w:p>
    <w:p>
      <w:pPr>
        <w:pStyle w:val="BookText"/>
      </w:pPr>
      <w:r>
        <w:rPr>
          <w:rFonts w:ascii="IRNazanin" w:hAnsi="IRNazanin" w:eastAsia="IRNazanin" w:cs="IRNazanin"/>
          <w:lang w:bidi="fa-IR"/>
          <w:color w:val="111111"/>
          <w:sz w:val="28"/>
          <w:szCs w:val="28"/>
          <w:rtl/>
        </w:rPr>
        <w:t xml:space="preserve">20- أَسبَغ‌َ عَلَیکُم نِعَمَه‌ُ: نعمتهای خویش را بر شما فراوان کرده و کامل گردانیده است.</w:t>
      </w:r>
    </w:p>
    <w:p>
      <w:pPr>
        <w:pStyle w:val="BookText"/>
      </w:pPr>
      <w:r>
        <w:rPr>
          <w:rFonts w:ascii="Amiri" w:hAnsi="Amiri" w:eastAsia="Amiri" w:cs="Amiri"/>
          <w:lang w:bidi="ar-SA"/>
          <w:color w:val="111111"/>
          <w:sz w:val="28"/>
          <w:szCs w:val="28"/>
          <w:rtl/>
        </w:rPr>
        <w:t xml:space="preserve">یُجادِل‌ُ فِی اللّه‌ِ: در باره خدا به خصومت و جدال برخیزد.</w:t>
      </w:r>
    </w:p>
    <w:p>
      <w:pPr>
        <w:pStyle w:val="Heading3"/>
      </w:pPr>
      <w:bookmarkStart w:id="2605" w:name="_Toc1999"/>
      <w:r>
        <w:t>[سوره لقمان (31): آیه 22]</w:t>
      </w:r>
      <w:bookmarkEnd w:id="2605"/>
    </w:p>
    <w:p>
      <w:pPr>
        <w:pStyle w:val="BookText"/>
      </w:pPr>
      <w:r>
        <w:rPr>
          <w:rFonts w:ascii="Amiri" w:hAnsi="Amiri" w:eastAsia="Amiri" w:cs="Amiri"/>
          <w:lang w:bidi="ar-SA"/>
          <w:color w:val="111111"/>
          <w:sz w:val="28"/>
          <w:szCs w:val="28"/>
          <w:rtl/>
        </w:rPr>
        <w:t xml:space="preserve">وَ مَن یُسلِم وَجهَه‌ُ إِلَی اللّه‌ِ وَ هُوَ مُحسِن‌ٌ فَقَدِ استَمسَک‌َ بِالعُروَةِ الوُثقی وَ إِلَی اللّه‌ِ عاقِبَةُ الأُمُورِ (22)</w:t>
      </w:r>
    </w:p>
    <w:p>
      <w:pPr>
        <w:pStyle w:val="BookText"/>
      </w:pPr>
      <w:r>
        <w:rPr>
          <w:rFonts w:ascii="IRNazanin" w:hAnsi="IRNazanin" w:eastAsia="IRNazanin" w:cs="IRNazanin"/>
          <w:lang w:bidi="fa-IR"/>
          <w:color w:val="111111"/>
          <w:sz w:val="28"/>
          <w:szCs w:val="28"/>
          <w:rtl/>
        </w:rPr>
        <w:t xml:space="preserve">22- مَن یُسلِم وَجهَه‌ُ: کسی که دین خود را برای خدا خالص گرداند و افعال خود را به نیت تقرب به خداوند انجام دهد.</w:t>
      </w:r>
    </w:p>
    <w:p>
      <w:pPr>
        <w:pStyle w:val="BookText"/>
      </w:pPr>
      <w:r>
        <w:rPr>
          <w:rFonts w:ascii="IRNazanin" w:hAnsi="IRNazanin" w:eastAsia="IRNazanin" w:cs="IRNazanin"/>
          <w:lang w:bidi="fa-IR"/>
          <w:color w:val="111111"/>
          <w:sz w:val="28"/>
          <w:szCs w:val="28"/>
          <w:rtl/>
        </w:rPr>
        <w:t xml:space="preserve">بِالعُروَةِ: دستگیره.</w:t>
      </w:r>
    </w:p>
    <w:p>
      <w:pPr>
        <w:pStyle w:val="BookText"/>
      </w:pPr>
      <w:r>
        <w:rPr>
          <w:rFonts w:ascii="IRNazanin" w:hAnsi="IRNazanin" w:eastAsia="IRNazanin" w:cs="IRNazanin"/>
          <w:lang w:bidi="fa-IR"/>
          <w:color w:val="111111"/>
          <w:sz w:val="28"/>
          <w:szCs w:val="28"/>
          <w:rtl/>
        </w:rPr>
        <w:t xml:space="preserve">الوُثقی: مؤنث «أوثق» به معنای محکم.</w:t>
      </w:r>
    </w:p>
    <w:p>
      <w:pPr>
        <w:pStyle w:val="Heading3"/>
      </w:pPr>
      <w:bookmarkStart w:id="2606" w:name="_Toc2000"/>
      <w:r>
        <w:t>[سوره لقمان (31): آیه 23]</w:t>
      </w:r>
      <w:bookmarkEnd w:id="2606"/>
    </w:p>
    <w:p>
      <w:pPr>
        <w:pStyle w:val="BookText"/>
      </w:pPr>
      <w:r>
        <w:rPr>
          <w:rFonts w:ascii="Amiri" w:hAnsi="Amiri" w:eastAsia="Amiri" w:cs="Amiri"/>
          <w:lang w:bidi="ar-SA"/>
          <w:color w:val="111111"/>
          <w:sz w:val="28"/>
          <w:szCs w:val="28"/>
          <w:rtl/>
        </w:rPr>
        <w:t xml:space="preserve">وَ مَن کَفَرَ فَلا یَحزُنک‌َ کُفرُه‌ُ إِلَینا مَرجِعُهُم فَنُنَبِّئُهُم بِما عَمِلُوا إِن‌َّ اللّه‌َ عَلِیم‌ٌ بِذات‌ِ الصُّدُورِ (23)</w:t>
      </w:r>
    </w:p>
    <w:p>
      <w:pPr>
        <w:pStyle w:val="BookText"/>
      </w:pPr>
      <w:r>
        <w:rPr>
          <w:rFonts w:ascii="IRNazanin" w:hAnsi="IRNazanin" w:eastAsia="IRNazanin" w:cs="IRNazanin"/>
          <w:lang w:bidi="fa-IR"/>
          <w:color w:val="111111"/>
          <w:sz w:val="28"/>
          <w:szCs w:val="28"/>
          <w:rtl/>
        </w:rPr>
        <w:t xml:space="preserve">23- بِذات‌ِ الصُّدُورِ: آنچه در سینه‌ها پنهان است.</w:t>
      </w:r>
    </w:p>
    <w:p>
      <w:pPr>
        <w:pStyle w:val="Heading3"/>
      </w:pPr>
      <w:bookmarkStart w:id="2607" w:name="_Toc2001"/>
      <w:r>
        <w:t>[سوره لقمان (31): آیه 27]</w:t>
      </w:r>
      <w:bookmarkEnd w:id="2607"/>
    </w:p>
    <w:p>
      <w:pPr>
        <w:pStyle w:val="BookText"/>
      </w:pPr>
      <w:r>
        <w:rPr>
          <w:rFonts w:ascii="Amiri" w:hAnsi="Amiri" w:eastAsia="Amiri" w:cs="Amiri"/>
          <w:lang w:bidi="ar-SA"/>
          <w:color w:val="111111"/>
          <w:sz w:val="28"/>
          <w:szCs w:val="28"/>
          <w:rtl/>
        </w:rPr>
        <w:t xml:space="preserve">وَ لَو أَن‌َّ ما فِی الأَرض‌ِ مِن شَجَرَةٍ أَقلام‌ٌ وَ البَحرُ یَمُدُّه‌ُ مِن بَعدِه‌ِ سَبعَةُ أَبحُرٍ ما نَفِدَت کَلِمات‌ُ اللّه‌ِ إِن‌َّ اللّه‌َ عَزِیزٌ حَکِیم‌ٌ (27)</w:t>
      </w:r>
    </w:p>
    <w:p>
      <w:pPr>
        <w:pStyle w:val="BookText"/>
      </w:pPr>
      <w:r>
        <w:rPr>
          <w:rFonts w:ascii="Amiri" w:hAnsi="Amiri" w:eastAsia="Amiri" w:cs="Amiri"/>
          <w:lang w:bidi="ar-SA"/>
          <w:color w:val="111111"/>
          <w:sz w:val="28"/>
          <w:szCs w:val="28"/>
          <w:rtl/>
        </w:rPr>
        <w:t xml:space="preserve">27- أَن‌َّ ما: أن‌ّ ما «ما» موصوله است.</w:t>
      </w:r>
    </w:p>
    <w:p>
      <w:pPr>
        <w:pStyle w:val="BookText"/>
      </w:pPr>
      <w:r>
        <w:rPr>
          <w:rFonts w:ascii="Amiri" w:hAnsi="Amiri" w:eastAsia="Amiri" w:cs="Amiri"/>
          <w:lang w:bidi="ar-SA"/>
          <w:color w:val="111111"/>
          <w:sz w:val="28"/>
          <w:szCs w:val="28"/>
          <w:rtl/>
        </w:rPr>
        <w:t xml:space="preserve">مِن شَجَرَةٍ: بیان است از «ما» یعنی «لو أن‌ّ شجرة الارض أقلاما».</w:t>
      </w:r>
    </w:p>
    <w:p>
      <w:pPr>
        <w:pStyle w:val="BookText"/>
      </w:pPr>
      <w:r>
        <w:rPr>
          <w:rFonts w:ascii="Amiri" w:hAnsi="Amiri" w:eastAsia="Amiri" w:cs="Amiri"/>
          <w:lang w:bidi="ar-SA"/>
          <w:color w:val="111111"/>
          <w:sz w:val="28"/>
          <w:szCs w:val="28"/>
          <w:rtl/>
        </w:rPr>
        <w:t xml:space="preserve">البَحرُ: کان البحر مدادا همانند سوره کهف، آیه 109 که می‌فرماید: «لَو کان‌َ البَحرُ مِداداً».</w:t>
      </w:r>
    </w:p>
    <w:p>
      <w:pPr>
        <w:pStyle w:val="BookText"/>
      </w:pPr>
      <w:r>
        <w:rPr>
          <w:rFonts w:ascii="Amiri" w:hAnsi="Amiri" w:eastAsia="Amiri" w:cs="Amiri"/>
          <w:lang w:bidi="ar-SA"/>
          <w:color w:val="111111"/>
          <w:sz w:val="28"/>
          <w:szCs w:val="28"/>
          <w:rtl/>
        </w:rPr>
        <w:t xml:space="preserve">یَمُدُّه‌ُ: کمک بدهد.</w:t>
      </w:r>
    </w:p>
    <w:p>
      <w:pPr>
        <w:pStyle w:val="BookText"/>
      </w:pPr>
      <w:r>
        <w:rPr>
          <w:rFonts w:ascii="IRNazanin" w:hAnsi="IRNazanin" w:eastAsia="IRNazanin" w:cs="IRNazanin"/>
          <w:lang w:bidi="fa-IR"/>
          <w:color w:val="111111"/>
          <w:sz w:val="28"/>
          <w:szCs w:val="28"/>
          <w:rtl/>
        </w:rPr>
        <w:t xml:space="preserve">ما نَفِدَت: پایان نمی‌پذیرد.</w:t>
      </w:r>
    </w:p>
    <w:p>
      <w:pPr>
        <w:pStyle w:val="BookText"/>
      </w:pPr>
      <w:r>
        <w:rPr>
          <w:rFonts w:ascii="Amiri" w:hAnsi="Amiri" w:eastAsia="Amiri" w:cs="Amiri"/>
          <w:lang w:bidi="ar-SA"/>
          <w:color w:val="111111"/>
          <w:sz w:val="28"/>
          <w:szCs w:val="28"/>
          <w:rtl/>
        </w:rPr>
        <w:t xml:space="preserve">کَلِمات‌ُ اللّه‌ِ: مقدورات و معلومات خداوند.</w:t>
      </w:r>
    </w:p>
    <w:p>
      <w:pPr>
        <w:pStyle w:val="BookText"/>
      </w:pPr>
      <w:r>
        <w:rPr>
          <w:rFonts w:ascii="IRNazanin" w:hAnsi="IRNazanin" w:eastAsia="IRNazanin" w:cs="IRNazanin"/>
          <w:lang w:bidi="fa-IR"/>
          <w:color w:val="111111"/>
          <w:sz w:val="28"/>
          <w:szCs w:val="28"/>
          <w:rtl/>
        </w:rPr>
        <w:t xml:space="preserve">همان گونه که مقدورات و معلومات خداوند غیر متناهی است، الفاظ بازگو کننده آنها هم غیر متناهی است.</w:t>
      </w:r>
    </w:p>
    <w:p>
      <w:pPr>
        <w:pStyle w:val="Heading3"/>
      </w:pPr>
      <w:bookmarkStart w:id="2608" w:name="_Toc2002"/>
      <w:r>
        <w:t>[سوره لقمان (31): آیه 28]</w:t>
      </w:r>
      <w:bookmarkEnd w:id="2608"/>
    </w:p>
    <w:p>
      <w:pPr>
        <w:pStyle w:val="BookText"/>
      </w:pPr>
      <w:r>
        <w:rPr>
          <w:rFonts w:ascii="Amiri" w:hAnsi="Amiri" w:eastAsia="Amiri" w:cs="Amiri"/>
          <w:lang w:bidi="ar-SA"/>
          <w:color w:val="111111"/>
          <w:sz w:val="28"/>
          <w:szCs w:val="28"/>
          <w:rtl/>
        </w:rPr>
        <w:t xml:space="preserve">ما خَلقُکُم وَ لا بَعثُکُم إِلاّ کَنَفس‌ٍ واحِدَةٍ إِن‌َّ اللّه‌َ سَمِیع‌ٌ بَصِیرٌ (28)</w:t>
      </w:r>
    </w:p>
    <w:p>
      <w:pPr>
        <w:pStyle w:val="BookText"/>
      </w:pPr>
      <w:r>
        <w:rPr>
          <w:rFonts w:ascii="Amiri" w:hAnsi="Amiri" w:eastAsia="Amiri" w:cs="Amiri"/>
          <w:lang w:bidi="ar-SA"/>
          <w:color w:val="111111"/>
          <w:sz w:val="28"/>
          <w:szCs w:val="28"/>
          <w:rtl/>
        </w:rPr>
        <w:t xml:space="preserve">28- کَنَفس‌ٍ واحِدَةٍ: کخلق نفس واحدة و بعث واحدة فی قدرته.</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12" w:name="pg1516_12309"/>
    <w:bookmarkEnd w:id="412"/>
    <w:p>
      <w:pPr>
        <w:pStyle w:val="Heading3"/>
      </w:pPr>
      <w:bookmarkStart w:id="2609" w:name="_Toc2003"/>
      <w:r>
        <w:t>[سوره لقمان (31): آیه 31]</w:t>
      </w:r>
      <w:bookmarkEnd w:id="2609"/>
    </w:p>
    <w:p>
      <w:pPr>
        <w:pStyle w:val="BookText"/>
      </w:pPr>
      <w:r>
        <w:rPr>
          <w:rFonts w:ascii="Amiri" w:hAnsi="Amiri" w:eastAsia="Amiri" w:cs="Amiri"/>
          <w:lang w:bidi="ar-SA"/>
          <w:color w:val="111111"/>
          <w:sz w:val="28"/>
          <w:szCs w:val="28"/>
          <w:rtl/>
        </w:rPr>
        <w:t xml:space="preserve">أَ لَم تَرَ أَن‌َّ الفُلک‌َ تَجرِی فِی البَحرِ بِنِعمَت‌ِ اللّه‌ِ لِیُرِیَکُم مِن آیاتِه‌ِ إِن‌َّ فِی ذلِک‌َ لَآیات‌ٍ لِکُل‌ِّ صَبّارٍ شَکُورٍ (31)</w:t>
      </w:r>
    </w:p>
    <w:p>
      <w:pPr>
        <w:pStyle w:val="BookText"/>
      </w:pPr>
      <w:r>
        <w:rPr>
          <w:rFonts w:ascii="IRNazanin" w:hAnsi="IRNazanin" w:eastAsia="IRNazanin" w:cs="IRNazanin"/>
          <w:lang w:bidi="fa-IR"/>
          <w:color w:val="111111"/>
          <w:sz w:val="28"/>
          <w:szCs w:val="28"/>
          <w:rtl/>
        </w:rPr>
        <w:t xml:space="preserve">31- صَبّارٍ شَکُورٍ: در تحمّل مشکلات بسیار صابرند و در نعمتها بسیار شکر گزارند.</w:t>
      </w:r>
    </w:p>
    <w:p>
      <w:pPr>
        <w:pStyle w:val="Heading3"/>
      </w:pPr>
      <w:bookmarkStart w:id="2610" w:name="_Toc2004"/>
      <w:r>
        <w:t>[سوره لقمان (31): آیه 32]</w:t>
      </w:r>
      <w:bookmarkEnd w:id="2610"/>
    </w:p>
    <w:p>
      <w:pPr>
        <w:pStyle w:val="BookText"/>
      </w:pPr>
      <w:r>
        <w:rPr>
          <w:rFonts w:ascii="Amiri" w:hAnsi="Amiri" w:eastAsia="Amiri" w:cs="Amiri"/>
          <w:lang w:bidi="ar-SA"/>
          <w:color w:val="111111"/>
          <w:sz w:val="28"/>
          <w:szCs w:val="28"/>
          <w:rtl/>
        </w:rPr>
        <w:t xml:space="preserve">وَ إِذا غَشِیَهُم مَوج‌ٌ کَالظُّلَل‌ِ دَعَوُا اللّه‌َ مُخلِصِین‌َ لَه‌ُ الدِّین‌َ فَلَمّا نَجّاهُم إِلَی البَرِّ فَمِنهُم مُقتَصِدٌ وَ ما یَجحَدُ بِآیاتِنا إِلاّ کُل‌ُّ خَتّارٍ کَفُورٍ (32)</w:t>
      </w:r>
    </w:p>
    <w:p>
      <w:pPr>
        <w:pStyle w:val="BookText"/>
      </w:pPr>
      <w:r>
        <w:rPr>
          <w:rFonts w:ascii="IRNazanin" w:hAnsi="IRNazanin" w:eastAsia="IRNazanin" w:cs="IRNazanin"/>
          <w:lang w:bidi="fa-IR"/>
          <w:color w:val="111111"/>
          <w:sz w:val="28"/>
          <w:szCs w:val="28"/>
          <w:rtl/>
        </w:rPr>
        <w:t xml:space="preserve">32- کَالظُّلَل‌ِ: جمع «ظلّة» به معنای سایبان مانند ابر و کوه. «جوامع الجامع». یعنی موجها همانند ابرهای متراکم بود.</w:t>
      </w:r>
    </w:p>
    <w:p>
      <w:pPr>
        <w:pStyle w:val="BookText"/>
      </w:pPr>
      <w:r>
        <w:rPr>
          <w:rFonts w:ascii="Amiri" w:hAnsi="Amiri" w:eastAsia="Amiri" w:cs="Amiri"/>
          <w:lang w:bidi="ar-SA"/>
          <w:color w:val="111111"/>
          <w:sz w:val="28"/>
          <w:szCs w:val="28"/>
          <w:rtl/>
        </w:rPr>
        <w:t xml:space="preserve">مُقتَصِدٌ: به راه راست است.</w:t>
      </w:r>
    </w:p>
    <w:p>
      <w:pPr>
        <w:pStyle w:val="BookText"/>
      </w:pPr>
      <w:r>
        <w:rPr>
          <w:rFonts w:ascii="Amiri" w:hAnsi="Amiri" w:eastAsia="Amiri" w:cs="Amiri"/>
          <w:lang w:bidi="ar-SA"/>
          <w:color w:val="111111"/>
          <w:sz w:val="28"/>
          <w:szCs w:val="28"/>
          <w:rtl/>
        </w:rPr>
        <w:t xml:space="preserve">خَتّارٍ: بدترین مکر کننده.</w:t>
      </w:r>
    </w:p>
    <w:p>
      <w:pPr>
        <w:pStyle w:val="Heading3"/>
      </w:pPr>
      <w:bookmarkStart w:id="2611" w:name="_Toc2005"/>
      <w:r>
        <w:t>[سوره لقمان (31): آیه 33]</w:t>
      </w:r>
      <w:bookmarkEnd w:id="2611"/>
    </w:p>
    <w:p>
      <w:pPr>
        <w:pStyle w:val="BookText"/>
      </w:pPr>
      <w:r>
        <w:rPr>
          <w:rFonts w:ascii="Amiri" w:hAnsi="Amiri" w:eastAsia="Amiri" w:cs="Amiri"/>
          <w:lang w:bidi="ar-SA"/>
          <w:color w:val="111111"/>
          <w:sz w:val="28"/>
          <w:szCs w:val="28"/>
          <w:rtl/>
        </w:rPr>
        <w:t xml:space="preserve">یا أَیُّهَا النّاس‌ُ اتَّقُوا رَبَّکُم وَ اخشَوا یَوماً لا یَجزِی والِدٌ عَن وَلَدِه‌ِ وَ لا مَولُودٌ هُوَ جازٍ عَن والِدِه‌ِ شَیئاً إِن‌َّ وَعدَ اللّه‌ِ حَق‌ٌّ فَلا تَغُرَّنَّکُم‌ُ الحَیاةُ الدُّنیا وَ لا یَغُرَّنَّکُم بِاللّه‌ِ الغَرُورُ (33)</w:t>
      </w:r>
    </w:p>
    <w:p>
      <w:pPr>
        <w:pStyle w:val="BookText"/>
      </w:pPr>
      <w:r>
        <w:rPr>
          <w:rFonts w:ascii="IRNazanin" w:hAnsi="IRNazanin" w:eastAsia="IRNazanin" w:cs="IRNazanin"/>
          <w:lang w:bidi="fa-IR"/>
          <w:color w:val="111111"/>
          <w:sz w:val="28"/>
          <w:szCs w:val="28"/>
          <w:rtl/>
        </w:rPr>
        <w:t xml:space="preserve">33- لا یَجزِی والِدٌ عَن وَلَدِه‌ِ ...: پدر نمی‌تواند به فرزند خویش کمک کند و نیز فرزند نمی‌تواند به پدر خویش کمک کند.</w:t>
      </w:r>
    </w:p>
    <w:p>
      <w:pPr>
        <w:pStyle w:val="BookText"/>
      </w:pPr>
      <w:r>
        <w:rPr>
          <w:rFonts w:ascii="IRNazanin" w:hAnsi="IRNazanin" w:eastAsia="IRNazanin" w:cs="IRNazanin"/>
          <w:lang w:bidi="fa-IR"/>
          <w:color w:val="111111"/>
          <w:sz w:val="28"/>
          <w:szCs w:val="28"/>
          <w:rtl/>
        </w:rPr>
        <w:t xml:space="preserve">الغَرُورُ: به دو معناست: 1- شیطان. 2- هر فریبنده‌ای.</w:t>
      </w:r>
    </w:p>
    <w:p>
      <w:pPr>
        <w:pStyle w:val="BookText"/>
      </w:pPr>
      <w:r>
        <w:rPr>
          <w:rFonts w:ascii="IRNazanin" w:hAnsi="IRNazanin" w:eastAsia="IRNazanin" w:cs="IRNazanin"/>
          <w:lang w:bidi="fa-IR"/>
          <w:color w:val="111111"/>
          <w:sz w:val="28"/>
          <w:szCs w:val="28"/>
          <w:rtl/>
        </w:rPr>
        <w:t xml:space="preserve">لا یَغُرَّنَّکُم بِاللّه‌ِ الغَرُورُ: شیطان شما را فریب ندهد، به اینکه که به امید مغفرت مرتکب گناه شوید</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Heading3"/>
      </w:pPr>
      <w:bookmarkStart w:id="2612" w:name="_Toc2006"/>
      <w:r>
        <w:t>[سوره لقمان (31): آیه 34]</w:t>
      </w:r>
      <w:bookmarkEnd w:id="2612"/>
    </w:p>
    <w:p>
      <w:pPr>
        <w:pStyle w:val="BookText"/>
      </w:pPr>
      <w:r>
        <w:rPr>
          <w:rFonts w:ascii="Amiri" w:hAnsi="Amiri" w:eastAsia="Amiri" w:cs="Amiri"/>
          <w:lang w:bidi="ar-SA"/>
          <w:color w:val="111111"/>
          <w:sz w:val="28"/>
          <w:szCs w:val="28"/>
          <w:rtl/>
        </w:rPr>
        <w:t xml:space="preserve">إِن‌َّ اللّه‌َ عِندَه‌ُ عِلم‌ُ السّاعَةِ وَ یُنَزِّل‌ُ الغَیث‌َ وَ یَعلَم‌ُ ما فِی الأَرحام‌ِ وَ ما تَدرِی نَفس‌ٌ ما ذا تَکسِب‌ُ غَداً وَ ما تَدرِی نَفس‌ٌ بِأَی‌ِّ أَرض‌ٍ تَمُوت‌ُ إِن‌َّ اللّه‌َ عَلِیم‌ٌ خَبِیرٌ (34)</w:t>
      </w:r>
    </w:p>
    <w:p>
      <w:pPr>
        <w:pStyle w:val="BookText"/>
      </w:pPr>
      <w:r>
        <w:rPr>
          <w:rFonts w:ascii="IRNazanin" w:hAnsi="IRNazanin" w:eastAsia="IRNazanin" w:cs="IRNazanin"/>
          <w:lang w:bidi="fa-IR"/>
          <w:color w:val="111111"/>
          <w:sz w:val="28"/>
          <w:szCs w:val="28"/>
          <w:rtl/>
        </w:rPr>
        <w:t xml:space="preserve">34- ما تَدرِی نَفس‌ٌ ما ذا تَکسِب‌ُ غَداً: هیچ کس نمی‌داند فردا چه کاره است.</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13" w:name="pg1516_12312"/>
    <w:bookmarkEnd w:id="413"/>
    <w:p>
      <w:pPr>
        <w:pStyle w:val="Heading2"/>
      </w:pPr>
      <w:bookmarkStart w:id="2613" w:name="_Toc2007"/>
      <w:r>
        <w:t>‌سورة السجدة</w:t>
      </w:r>
      <w:bookmarkEnd w:id="2613"/>
    </w:p>
    <w:p>
      <w:pPr>
        <w:pStyle w:val="Heading3"/>
      </w:pPr>
      <w:bookmarkStart w:id="2614" w:name="_Toc2008"/>
      <w:r>
        <w:t>[سوره السجده (32): آیه 3]</w:t>
      </w:r>
      <w:bookmarkEnd w:id="2614"/>
    </w:p>
    <w:p>
      <w:pPr>
        <w:pStyle w:val="BookText"/>
      </w:pPr>
      <w:r>
        <w:rPr>
          <w:rFonts w:ascii="Amiri" w:hAnsi="Amiri" w:eastAsia="Amiri" w:cs="Amiri"/>
          <w:lang w:bidi="ar-SA"/>
          <w:color w:val="111111"/>
          <w:sz w:val="28"/>
          <w:szCs w:val="28"/>
          <w:rtl/>
        </w:rPr>
        <w:t xml:space="preserve">أَم یَقُولُون‌َ افتَراه‌ُ بَل هُوَ الحَق‌ُّ مِن رَبِّک‌َ لِتُنذِرَ قَوماً ما أَتاهُم مِن نَذِیرٍ مِن قَبلِک‌َ لَعَلَّهُم یَهتَدُون‌َ (3)</w:t>
      </w:r>
    </w:p>
    <w:p>
      <w:pPr>
        <w:pStyle w:val="BookText"/>
      </w:pPr>
      <w:r>
        <w:rPr>
          <w:rFonts w:ascii="Amiri" w:hAnsi="Amiri" w:eastAsia="Amiri" w:cs="Amiri"/>
          <w:lang w:bidi="ar-SA"/>
          <w:color w:val="111111"/>
          <w:sz w:val="28"/>
          <w:szCs w:val="28"/>
          <w:rtl/>
        </w:rPr>
        <w:t xml:space="preserve">3- أَم یَقُولُون‌َ: بل یقولون.</w:t>
      </w:r>
    </w:p>
    <w:p>
      <w:pPr>
        <w:pStyle w:val="BookText"/>
      </w:pPr>
      <w:r>
        <w:rPr>
          <w:rFonts w:ascii="Amiri" w:hAnsi="Amiri" w:eastAsia="Amiri" w:cs="Amiri"/>
          <w:lang w:bidi="ar-SA"/>
          <w:color w:val="111111"/>
          <w:sz w:val="28"/>
          <w:szCs w:val="28"/>
          <w:rtl/>
        </w:rPr>
        <w:t xml:space="preserve">قَوماً: قریش.</w:t>
      </w:r>
    </w:p>
    <w:p>
      <w:pPr>
        <w:pStyle w:val="Heading3"/>
      </w:pPr>
      <w:bookmarkStart w:id="2615" w:name="_Toc2009"/>
      <w:r>
        <w:t>[سوره السجده (32): آیه 4]</w:t>
      </w:r>
      <w:bookmarkEnd w:id="2615"/>
    </w:p>
    <w:p>
      <w:pPr>
        <w:pStyle w:val="BookText"/>
      </w:pPr>
      <w:r>
        <w:rPr>
          <w:rFonts w:ascii="Amiri" w:hAnsi="Amiri" w:eastAsia="Amiri" w:cs="Amiri"/>
          <w:lang w:bidi="ar-SA"/>
          <w:color w:val="111111"/>
          <w:sz w:val="28"/>
          <w:szCs w:val="28"/>
          <w:rtl/>
        </w:rPr>
        <w:t xml:space="preserve">اللّه‌ُ الَّذِی خَلَق‌َ السَّماوات‌ِ وَ الأَرض‌َ وَ ما بَینَهُما فِی سِتَّةِ أَیّام‌ٍ ثُم‌َّ استَوی عَلَی العَرش‌ِ ما لَکُم مِن دُونِه‌ِ مِن وَلِی‌ٍّ وَ لا شَفِیع‌ٍ أَ فَلا تَتَذَکَّرُون‌َ (4)</w:t>
      </w:r>
    </w:p>
    <w:p>
      <w:pPr>
        <w:pStyle w:val="BookText"/>
      </w:pPr>
      <w:r>
        <w:rPr>
          <w:rFonts w:ascii="IRNazanin" w:hAnsi="IRNazanin" w:eastAsia="IRNazanin" w:cs="IRNazanin"/>
          <w:lang w:bidi="fa-IR"/>
          <w:color w:val="111111"/>
          <w:sz w:val="28"/>
          <w:szCs w:val="28"/>
          <w:rtl/>
        </w:rPr>
        <w:t xml:space="preserve">4- سِتَّةِ أَیّام‌ٍ: مراد شش روز اصطلاحی نیست زیرا قبل از وجود خورشید شب و روزی نبوده است، بلکه مراد اینکه است که اگر اندازه‌گیری می‌شد به مقدار شش روز بود.</w:t>
      </w:r>
    </w:p>
    <w:p>
      <w:pPr>
        <w:pStyle w:val="BookText"/>
      </w:pPr>
      <w:r>
        <w:rPr>
          <w:rFonts w:ascii="Amiri" w:hAnsi="Amiri" w:eastAsia="Amiri" w:cs="Amiri"/>
          <w:lang w:bidi="ar-SA"/>
          <w:color w:val="111111"/>
          <w:sz w:val="28"/>
          <w:szCs w:val="28"/>
          <w:rtl/>
        </w:rPr>
        <w:t xml:space="preserve">استَوی عَلَی العَرش‌ِ: بر عرش مسلّط شد</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Heading3"/>
      </w:pPr>
      <w:bookmarkStart w:id="2616" w:name="_Toc2010"/>
      <w:r>
        <w:t>[سوره السجده (32): آیه 6]</w:t>
      </w:r>
      <w:bookmarkEnd w:id="2616"/>
    </w:p>
    <w:p>
      <w:pPr>
        <w:pStyle w:val="BookText"/>
      </w:pPr>
      <w:r>
        <w:rPr>
          <w:rFonts w:ascii="Amiri" w:hAnsi="Amiri" w:eastAsia="Amiri" w:cs="Amiri"/>
          <w:lang w:bidi="ar-SA"/>
          <w:color w:val="111111"/>
          <w:sz w:val="28"/>
          <w:szCs w:val="28"/>
          <w:rtl/>
        </w:rPr>
        <w:t xml:space="preserve">ذلِک‌َ عالِم‌ُ الغَیب‌ِ وَ الشَّهادَةِ العَزِیزُ الرَّحِیم‌ُ (6)</w:t>
      </w:r>
    </w:p>
    <w:p>
      <w:pPr>
        <w:pStyle w:val="BookText"/>
      </w:pPr>
      <w:r>
        <w:rPr>
          <w:rFonts w:ascii="IRNazanin" w:hAnsi="IRNazanin" w:eastAsia="IRNazanin" w:cs="IRNazanin"/>
          <w:lang w:bidi="fa-IR"/>
          <w:color w:val="111111"/>
          <w:sz w:val="28"/>
          <w:szCs w:val="28"/>
          <w:rtl/>
        </w:rPr>
        <w:t xml:space="preserve">6- ذلِک‌َ: آن کسی که اینکه امور را انجام می‌دهد و تدبیر می‌کند.</w:t>
      </w:r>
    </w:p>
    <w:p>
      <w:pPr>
        <w:pStyle w:val="Heading3"/>
      </w:pPr>
      <w:bookmarkStart w:id="2617" w:name="_Toc2011"/>
      <w:r>
        <w:t>[سوره السجده (32): آیه 8]</w:t>
      </w:r>
      <w:bookmarkEnd w:id="2617"/>
    </w:p>
    <w:p>
      <w:pPr>
        <w:pStyle w:val="BookText"/>
      </w:pPr>
      <w:r>
        <w:rPr>
          <w:rFonts w:ascii="Amiri" w:hAnsi="Amiri" w:eastAsia="Amiri" w:cs="Amiri"/>
          <w:lang w:bidi="ar-SA"/>
          <w:color w:val="111111"/>
          <w:sz w:val="28"/>
          <w:szCs w:val="28"/>
          <w:rtl/>
        </w:rPr>
        <w:t xml:space="preserve">ثُم‌َّ جَعَل‌َ نَسلَه‌ُ مِن سُلالَةٍ مِن ماءٍ مَهِین‌ٍ (8)</w:t>
      </w:r>
    </w:p>
    <w:p>
      <w:pPr>
        <w:pStyle w:val="BookText"/>
      </w:pPr>
      <w:r>
        <w:rPr>
          <w:rFonts w:ascii="IRNazanin" w:hAnsi="IRNazanin" w:eastAsia="IRNazanin" w:cs="IRNazanin"/>
          <w:lang w:bidi="fa-IR"/>
          <w:color w:val="111111"/>
          <w:sz w:val="28"/>
          <w:szCs w:val="28"/>
          <w:rtl/>
        </w:rPr>
        <w:t xml:space="preserve">8- سُلالَةٍ: آن ماده برگزیده که از چیز دیگری بیرون کشیده می‌شود و چون آب مرد از صلب او بیرون کشیده می‌شود، به آن «سلالة» اطلاق شده است.</w:t>
      </w:r>
    </w:p>
    <w:p>
      <w:pPr>
        <w:pStyle w:val="BookText"/>
      </w:pPr>
      <w:r>
        <w:rPr>
          <w:rFonts w:ascii="IRNazanin" w:hAnsi="IRNazanin" w:eastAsia="IRNazanin" w:cs="IRNazanin"/>
          <w:lang w:bidi="fa-IR"/>
          <w:color w:val="111111"/>
          <w:sz w:val="28"/>
          <w:szCs w:val="28"/>
          <w:rtl/>
        </w:rPr>
        <w:t xml:space="preserve">مَهِین‌ٍ: حقیر، خوار، پست ..</w:t>
      </w:r>
    </w:p>
    <w:p>
      <w:pPr>
        <w:pStyle w:val="Heading3"/>
      </w:pPr>
      <w:bookmarkStart w:id="2618" w:name="_Toc2012"/>
      <w:r>
        <w:t>[سوره السجده (32): آیه 9]</w:t>
      </w:r>
      <w:bookmarkEnd w:id="2618"/>
    </w:p>
    <w:p>
      <w:pPr>
        <w:pStyle w:val="BookText"/>
      </w:pPr>
      <w:r>
        <w:rPr>
          <w:rFonts w:ascii="Amiri" w:hAnsi="Amiri" w:eastAsia="Amiri" w:cs="Amiri"/>
          <w:lang w:bidi="ar-SA"/>
          <w:color w:val="111111"/>
          <w:sz w:val="28"/>
          <w:szCs w:val="28"/>
          <w:rtl/>
        </w:rPr>
        <w:t xml:space="preserve">ثُم‌َّ سَوّاه‌ُ وَ نَفَخ‌َ فِیه‌ِ مِن رُوحِه‌ِ وَ جَعَل‌َ لَکُم‌ُ السَّمع‌َ وَ الأَبصارَ وَ الأَفئِدَةَ قَلِیلاً ما تَشکُرُون‌َ (9)</w:t>
      </w:r>
    </w:p>
    <w:p>
      <w:pPr>
        <w:pStyle w:val="BookText"/>
      </w:pPr>
      <w:r>
        <w:rPr>
          <w:rFonts w:ascii="IRNazanin" w:hAnsi="IRNazanin" w:eastAsia="IRNazanin" w:cs="IRNazanin"/>
          <w:lang w:bidi="fa-IR"/>
          <w:color w:val="111111"/>
          <w:sz w:val="28"/>
          <w:szCs w:val="28"/>
          <w:rtl/>
        </w:rPr>
        <w:t xml:space="preserve">9- رُوحِه‌ِ: اضافه روح به خداوند اضافه تشریفی است.</w:t>
      </w:r>
    </w:p>
    <w:p>
      <w:pPr>
        <w:pStyle w:val="Heading3"/>
      </w:pPr>
      <w:bookmarkStart w:id="2619" w:name="_Toc2013"/>
      <w:r>
        <w:t>[سوره السجده (32): آیه 10]</w:t>
      </w:r>
      <w:bookmarkEnd w:id="2619"/>
    </w:p>
    <w:p>
      <w:pPr>
        <w:pStyle w:val="BookText"/>
      </w:pPr>
      <w:r>
        <w:rPr>
          <w:rFonts w:ascii="Amiri" w:hAnsi="Amiri" w:eastAsia="Amiri" w:cs="Amiri"/>
          <w:lang w:bidi="ar-SA"/>
          <w:color w:val="111111"/>
          <w:sz w:val="28"/>
          <w:szCs w:val="28"/>
          <w:rtl/>
        </w:rPr>
        <w:t xml:space="preserve">وَ قالُوا أَ إِذا ضَلَلنا فِی الأَرض‌ِ أَ إِنّا لَفِی خَلق‌ٍ جَدِیدٍ بَل هُم بِلِقاءِ رَبِّهِم کافِرُون‌َ (10)</w:t>
      </w:r>
    </w:p>
    <w:p>
      <w:pPr>
        <w:pStyle w:val="BookText"/>
      </w:pPr>
      <w:r>
        <w:rPr>
          <w:rFonts w:ascii="IRNazanin" w:hAnsi="IRNazanin" w:eastAsia="IRNazanin" w:cs="IRNazanin"/>
          <w:lang w:bidi="fa-IR"/>
          <w:color w:val="111111"/>
          <w:sz w:val="28"/>
          <w:szCs w:val="28"/>
          <w:rtl/>
        </w:rPr>
        <w:t xml:space="preserve">10- أَ إِذا ضَلَلنا: آیا هنگامی که در زمین گم شدیم و تبدیل به خاک شدیم</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3"/>
      </w:pPr>
      <w:bookmarkStart w:id="2620" w:name="_Toc2014"/>
      <w:r>
        <w:t>[سوره السجده (32): آیه 11]</w:t>
      </w:r>
      <w:bookmarkEnd w:id="2620"/>
    </w:p>
    <w:p>
      <w:pPr>
        <w:pStyle w:val="BookText"/>
      </w:pPr>
      <w:r>
        <w:rPr>
          <w:rFonts w:ascii="Amiri" w:hAnsi="Amiri" w:eastAsia="Amiri" w:cs="Amiri"/>
          <w:lang w:bidi="ar-SA"/>
          <w:color w:val="111111"/>
          <w:sz w:val="28"/>
          <w:szCs w:val="28"/>
          <w:rtl/>
        </w:rPr>
        <w:t xml:space="preserve">قُل یَتَوَفّاکُم مَلَک‌ُ المَوت‌ِ الَّذِی وُکِّل‌َ بِکُم ثُم‌َّ إِلی رَبِّکُم تُرجَعُون‌َ (11)</w:t>
      </w:r>
    </w:p>
    <w:p>
      <w:pPr>
        <w:pStyle w:val="BookText"/>
      </w:pPr>
      <w:r>
        <w:rPr>
          <w:rFonts w:ascii="IRNazanin" w:hAnsi="IRNazanin" w:eastAsia="IRNazanin" w:cs="IRNazanin"/>
          <w:lang w:bidi="fa-IR"/>
          <w:color w:val="111111"/>
          <w:sz w:val="28"/>
          <w:szCs w:val="28"/>
          <w:rtl/>
        </w:rPr>
        <w:t xml:space="preserve">11- یَتَوَفّاکُم: «توفی» به معنای چیزی را به طور کامل گرفتن است.</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14" w:name="pg1516_12315"/>
    <w:bookmarkEnd w:id="414"/>
    <w:p>
      <w:pPr>
        <w:pStyle w:val="Heading3"/>
      </w:pPr>
      <w:bookmarkStart w:id="2621" w:name="_Toc2015"/>
      <w:r>
        <w:t>[سوره السجده (32): آیه 12]</w:t>
      </w:r>
      <w:bookmarkEnd w:id="2621"/>
    </w:p>
    <w:p>
      <w:pPr>
        <w:pStyle w:val="BookText"/>
      </w:pPr>
      <w:r>
        <w:rPr>
          <w:rFonts w:ascii="Amiri" w:hAnsi="Amiri" w:eastAsia="Amiri" w:cs="Amiri"/>
          <w:lang w:bidi="ar-SA"/>
          <w:color w:val="111111"/>
          <w:sz w:val="28"/>
          <w:szCs w:val="28"/>
          <w:rtl/>
        </w:rPr>
        <w:t xml:space="preserve">وَ لَو تَری إِذِ المُجرِمُون‌َ ناکِسُوا رُؤُسِهِم عِندَ رَبِّهِم رَبَّنا أَبصَرنا وَ سَمِعنا فَارجِعنا نَعمَل صالِحاً إِنّا مُوقِنُون‌َ (12)</w:t>
      </w:r>
    </w:p>
    <w:p>
      <w:pPr>
        <w:pStyle w:val="BookText"/>
      </w:pPr>
      <w:r>
        <w:rPr>
          <w:rFonts w:ascii="IRNazanin" w:hAnsi="IRNazanin" w:eastAsia="IRNazanin" w:cs="IRNazanin"/>
          <w:lang w:bidi="fa-IR"/>
          <w:color w:val="111111"/>
          <w:sz w:val="28"/>
          <w:szCs w:val="28"/>
          <w:rtl/>
        </w:rPr>
        <w:t xml:space="preserve">12- لَو تَری: مخاطب یکی از دو مورد است:</w:t>
      </w:r>
    </w:p>
    <w:p>
      <w:pPr>
        <w:pStyle w:val="BookText"/>
      </w:pPr>
      <w:r>
        <w:rPr>
          <w:rFonts w:ascii="IRNazanin" w:hAnsi="IRNazanin" w:eastAsia="IRNazanin" w:cs="IRNazanin"/>
          <w:lang w:bidi="fa-IR"/>
          <w:color w:val="111111"/>
          <w:sz w:val="28"/>
          <w:szCs w:val="28"/>
          <w:rtl/>
        </w:rPr>
        <w:t xml:space="preserve">1- «لو تری یا محمّد». 2- «لو تری أیّها الانسان».</w:t>
      </w:r>
    </w:p>
    <w:p>
      <w:pPr>
        <w:pStyle w:val="BookText"/>
      </w:pPr>
      <w:r>
        <w:rPr>
          <w:rFonts w:ascii="IRNazanin" w:hAnsi="IRNazanin" w:eastAsia="IRNazanin" w:cs="IRNazanin"/>
          <w:lang w:bidi="fa-IR"/>
          <w:color w:val="111111"/>
          <w:sz w:val="28"/>
          <w:szCs w:val="28"/>
          <w:rtl/>
        </w:rPr>
        <w:t xml:space="preserve">ناکِسُوا رُؤُسِهِم: سرهای خود را از خجالت پایین انداخته‌اند</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Heading3"/>
      </w:pPr>
      <w:bookmarkStart w:id="2622" w:name="_Toc2016"/>
      <w:r>
        <w:t>[سوره السجده (32): آیه 13]</w:t>
      </w:r>
      <w:bookmarkEnd w:id="2622"/>
    </w:p>
    <w:p>
      <w:pPr>
        <w:pStyle w:val="BookText"/>
      </w:pPr>
      <w:r>
        <w:rPr>
          <w:rFonts w:ascii="Amiri" w:hAnsi="Amiri" w:eastAsia="Amiri" w:cs="Amiri"/>
          <w:lang w:bidi="ar-SA"/>
          <w:color w:val="111111"/>
          <w:sz w:val="28"/>
          <w:szCs w:val="28"/>
          <w:rtl/>
        </w:rPr>
        <w:t xml:space="preserve">وَ لَو شِئنا لَآتَینا کُل‌َّ نَفس‌ٍ هُداها وَ لکِن حَق‌َّ القَول‌ُ مِنِّی لَأَملَأَن‌َّ جَهَنَّم‌َ مِن‌َ الجِنَّةِ وَ النّاس‌ِ أَجمَعِین‌َ (13)</w:t>
      </w:r>
    </w:p>
    <w:p>
      <w:pPr>
        <w:pStyle w:val="BookText"/>
      </w:pPr>
      <w:r>
        <w:rPr>
          <w:rFonts w:ascii="Amiri" w:hAnsi="Amiri" w:eastAsia="Amiri" w:cs="Amiri"/>
          <w:lang w:bidi="ar-SA"/>
          <w:color w:val="111111"/>
          <w:sz w:val="28"/>
          <w:szCs w:val="28"/>
          <w:rtl/>
        </w:rPr>
        <w:t xml:space="preserve">13- القَول‌ُ مِنِّی: به منزله قسم است و جواب آن «لأملأن‌ّ جهنم» است.</w:t>
      </w:r>
    </w:p>
    <w:p>
      <w:pPr>
        <w:pStyle w:val="Heading3"/>
      </w:pPr>
      <w:bookmarkStart w:id="2623" w:name="_Toc2017"/>
      <w:r>
        <w:t>[سوره السجده (32): آیه 15]</w:t>
      </w:r>
      <w:bookmarkEnd w:id="2623"/>
    </w:p>
    <w:p>
      <w:pPr>
        <w:pStyle w:val="BookText"/>
      </w:pPr>
      <w:r>
        <w:rPr>
          <w:rFonts w:ascii="Amiri" w:hAnsi="Amiri" w:eastAsia="Amiri" w:cs="Amiri"/>
          <w:lang w:bidi="ar-SA"/>
          <w:color w:val="111111"/>
          <w:sz w:val="28"/>
          <w:szCs w:val="28"/>
          <w:rtl/>
        </w:rPr>
        <w:t xml:space="preserve">إِنَّما یُؤمِن‌ُ بِآیاتِنَا الَّذِین‌َ إِذا ذُکِّرُوا بِها خَرُّوا سُجَّداً وَ سَبَّحُوا بِحَمدِ رَبِّهِم وَ هُم لا یَستَکبِرُون‌َ (15)</w:t>
      </w:r>
    </w:p>
    <w:p>
      <w:pPr>
        <w:pStyle w:val="BookText"/>
      </w:pPr>
      <w:r>
        <w:rPr>
          <w:rFonts w:ascii="Amiri" w:hAnsi="Amiri" w:eastAsia="Amiri" w:cs="Amiri"/>
          <w:lang w:bidi="ar-SA"/>
          <w:color w:val="111111"/>
          <w:sz w:val="28"/>
          <w:szCs w:val="28"/>
          <w:rtl/>
        </w:rPr>
        <w:t xml:space="preserve">15- خَرُّوا سُجَّداً: برای سجده به زمین می‌افتند.</w:t>
      </w:r>
    </w:p>
    <w:p>
      <w:pPr>
        <w:pStyle w:val="Heading3"/>
      </w:pPr>
      <w:bookmarkStart w:id="2624" w:name="_Toc2018"/>
      <w:r>
        <w:t>[سوره السجده (32): آیه 16]</w:t>
      </w:r>
      <w:bookmarkEnd w:id="2624"/>
    </w:p>
    <w:p>
      <w:pPr>
        <w:pStyle w:val="BookText"/>
      </w:pPr>
      <w:r>
        <w:rPr>
          <w:rFonts w:ascii="Amiri" w:hAnsi="Amiri" w:eastAsia="Amiri" w:cs="Amiri"/>
          <w:lang w:bidi="ar-SA"/>
          <w:color w:val="111111"/>
          <w:sz w:val="28"/>
          <w:szCs w:val="28"/>
          <w:rtl/>
        </w:rPr>
        <w:t xml:space="preserve">تَتَجافی جُنُوبُهُم عَن‌ِ المَضاجِع‌ِ یَدعُون‌َ رَبَّهُم خَوفاً وَ طَمَعاً وَ مِمّا رَزَقناهُم یُنفِقُون‌َ (16)</w:t>
      </w:r>
    </w:p>
    <w:p>
      <w:pPr>
        <w:pStyle w:val="BookText"/>
      </w:pPr>
      <w:r>
        <w:rPr>
          <w:rFonts w:ascii="IRNazanin" w:hAnsi="IRNazanin" w:eastAsia="IRNazanin" w:cs="IRNazanin"/>
          <w:lang w:bidi="fa-IR"/>
          <w:color w:val="111111"/>
          <w:sz w:val="28"/>
          <w:szCs w:val="28"/>
          <w:rtl/>
        </w:rPr>
        <w:t xml:space="preserve">16- تَتَجافی: «تجافی» به معنای برخاستن از روی چیزی است. «المفردات للراغب» جُنُوبُهُم: جمع «جنب» به معنای پهلو.</w:t>
      </w:r>
    </w:p>
    <w:p>
      <w:pPr>
        <w:pStyle w:val="BookText"/>
      </w:pPr>
      <w:r>
        <w:rPr>
          <w:rFonts w:ascii="IRNazanin" w:hAnsi="IRNazanin" w:eastAsia="IRNazanin" w:cs="IRNazanin"/>
          <w:lang w:bidi="fa-IR"/>
          <w:color w:val="111111"/>
          <w:sz w:val="28"/>
          <w:szCs w:val="28"/>
          <w:rtl/>
        </w:rPr>
        <w:t xml:space="preserve">المَضاجِع‌ِ: جمع «مضجع» به معنای بستر. آیه مربوط به نماز شب است. آیه در مقام توصیف مؤمنان می‌فرماید: آنان کسانی هستند که برای خواندن نماز شب از بستر بر می‌خیزند و پهلوی خود را از بستر بلند می‌کنند.</w:t>
      </w:r>
    </w:p>
    <w:p>
      <w:pPr>
        <w:pStyle w:val="Heading3"/>
      </w:pPr>
      <w:bookmarkStart w:id="2625" w:name="_Toc2019"/>
      <w:r>
        <w:t>[سوره السجده (32): آیه 17]</w:t>
      </w:r>
      <w:bookmarkEnd w:id="2625"/>
    </w:p>
    <w:p>
      <w:pPr>
        <w:pStyle w:val="BookText"/>
      </w:pPr>
      <w:r>
        <w:rPr>
          <w:rFonts w:ascii="Amiri" w:hAnsi="Amiri" w:eastAsia="Amiri" w:cs="Amiri"/>
          <w:lang w:bidi="ar-SA"/>
          <w:color w:val="111111"/>
          <w:sz w:val="28"/>
          <w:szCs w:val="28"/>
          <w:rtl/>
        </w:rPr>
        <w:t xml:space="preserve">فَلا تَعلَم‌ُ نَفس‌ٌ ما أُخفِی‌َ لَهُم مِن قُرَّةِ أَعیُن‌ٍ جَزاءً بِما کانُوا یَعمَلُون‌َ (17)</w:t>
      </w:r>
    </w:p>
    <w:p>
      <w:pPr>
        <w:pStyle w:val="BookText"/>
      </w:pPr>
      <w:r>
        <w:rPr>
          <w:rFonts w:ascii="IRNazanin" w:hAnsi="IRNazanin" w:eastAsia="IRNazanin" w:cs="IRNazanin"/>
          <w:lang w:bidi="fa-IR"/>
          <w:color w:val="111111"/>
          <w:sz w:val="28"/>
          <w:szCs w:val="28"/>
          <w:rtl/>
        </w:rPr>
        <w:t xml:space="preserve">17- فَلا تَعلَم‌ُ: اینکه تعبیر در مقام بیان اوصافی که قابل درک نباشد استعمال می‌شود. امام صادق علیه السّلام فرمود: برای هر حسنه‌ای در قرآن، ثواب خاصی معین شده است جز نماز شب که به جهت عظمت آن، به نحو اجمال گفته شده است:</w:t>
      </w:r>
    </w:p>
    <w:p>
      <w:pPr>
        <w:pStyle w:val="BookText"/>
      </w:pPr>
      <w:r>
        <w:rPr>
          <w:rFonts w:ascii="IRNazanin" w:hAnsi="IRNazanin" w:eastAsia="IRNazanin" w:cs="IRNazanin"/>
          <w:lang w:bidi="fa-IR"/>
          <w:color w:val="111111"/>
          <w:sz w:val="28"/>
          <w:szCs w:val="28"/>
          <w:rtl/>
        </w:rPr>
        <w:t xml:space="preserve">هیچ کس نمی‌داند که چه چیزی برای وی آماده شده است.</w:t>
      </w:r>
    </w:p>
    <w:p>
      <w:pPr>
        <w:pStyle w:val="BookText"/>
      </w:pPr>
      <w:r>
        <w:rPr>
          <w:rFonts w:ascii="IRNazanin" w:hAnsi="IRNazanin" w:eastAsia="IRNazanin" w:cs="IRNazanin"/>
          <w:lang w:bidi="fa-IR"/>
          <w:color w:val="111111"/>
          <w:sz w:val="28"/>
          <w:szCs w:val="28"/>
          <w:rtl/>
        </w:rPr>
        <w:t xml:space="preserve">قُرَّةِ أَعیُن‌ٍ: چشم روشنی.</w:t>
      </w:r>
    </w:p>
    <w:p>
      <w:pPr>
        <w:pStyle w:val="Heading3"/>
      </w:pPr>
      <w:bookmarkStart w:id="2626" w:name="_Toc2020"/>
      <w:r>
        <w:t>[سوره السجده (32): آیه 19]</w:t>
      </w:r>
      <w:bookmarkEnd w:id="2626"/>
    </w:p>
    <w:p>
      <w:pPr>
        <w:pStyle w:val="BookText"/>
      </w:pPr>
      <w:r>
        <w:rPr>
          <w:rFonts w:ascii="Amiri" w:hAnsi="Amiri" w:eastAsia="Amiri" w:cs="Amiri"/>
          <w:lang w:bidi="ar-SA"/>
          <w:color w:val="111111"/>
          <w:sz w:val="28"/>
          <w:szCs w:val="28"/>
          <w:rtl/>
        </w:rPr>
        <w:t xml:space="preserve">أَمَّا الَّذِین‌َ آمَنُوا وَ عَمِلُوا الصّالِحات‌ِ فَلَهُم جَنّات‌ُ المَأوی نُزُلاً بِما کانُوا یَعمَلُون‌َ (19)</w:t>
      </w:r>
    </w:p>
    <w:p>
      <w:pPr>
        <w:pStyle w:val="BookText"/>
      </w:pPr>
      <w:r>
        <w:rPr>
          <w:rFonts w:ascii="IRNazanin" w:hAnsi="IRNazanin" w:eastAsia="IRNazanin" w:cs="IRNazanin"/>
          <w:lang w:bidi="fa-IR"/>
          <w:color w:val="111111"/>
          <w:sz w:val="28"/>
          <w:szCs w:val="28"/>
          <w:rtl/>
        </w:rPr>
        <w:t xml:space="preserve">19- نُزُلًا: به دو معنا آمده است: 1- وسیله پذیرایی از مهمان یعنی باغهای بهشت وسیله پذیرایی از آنان است.</w:t>
      </w:r>
    </w:p>
    <w:p>
      <w:pPr>
        <w:pStyle w:val="BookText"/>
      </w:pPr>
      <w:r>
        <w:rPr>
          <w:rFonts w:ascii="IRNazanin" w:hAnsi="IRNazanin" w:eastAsia="IRNazanin" w:cs="IRNazanin"/>
          <w:lang w:bidi="fa-IR"/>
          <w:color w:val="111111"/>
          <w:sz w:val="28"/>
          <w:szCs w:val="28"/>
          <w:rtl/>
        </w:rPr>
        <w:t xml:space="preserve">«المیزان» 2- بخششی از پروردگار در برابر اعمال آنان.</w:t>
      </w:r>
    </w:p>
    <w:p>
      <w:pPr>
        <w:pStyle w:val="Heading3"/>
      </w:pPr>
      <w:bookmarkStart w:id="2627" w:name="_Toc2021"/>
      <w:r>
        <w:t>[سوره السجده (32): آیه 20]</w:t>
      </w:r>
      <w:bookmarkEnd w:id="2627"/>
    </w:p>
    <w:p>
      <w:pPr>
        <w:pStyle w:val="BookText"/>
      </w:pPr>
      <w:r>
        <w:rPr>
          <w:rFonts w:ascii="Amiri" w:hAnsi="Amiri" w:eastAsia="Amiri" w:cs="Amiri"/>
          <w:lang w:bidi="ar-SA"/>
          <w:color w:val="111111"/>
          <w:sz w:val="28"/>
          <w:szCs w:val="28"/>
          <w:rtl/>
        </w:rPr>
        <w:t xml:space="preserve">وَ أَمَّا الَّذِین‌َ فَسَقُوا فَمَأواهُم‌ُ النّارُ کُلَّما أَرادُوا أَن یَخرُجُوا مِنها أُعِیدُوا فِیها وَ قِیل‌َ لَهُم ذُوقُوا عَذاب‌َ النّارِ الَّذِی کُنتُم بِه‌ِ تُکَذِّبُون‌َ (20)</w:t>
      </w:r>
    </w:p>
    <w:p>
      <w:pPr>
        <w:pStyle w:val="BookText"/>
      </w:pPr>
      <w:r>
        <w:rPr>
          <w:rFonts w:ascii="Amiri" w:hAnsi="Amiri" w:eastAsia="Amiri" w:cs="Amiri"/>
          <w:lang w:bidi="ar-SA"/>
          <w:color w:val="111111"/>
          <w:sz w:val="28"/>
          <w:szCs w:val="28"/>
          <w:rtl/>
        </w:rPr>
        <w:t xml:space="preserve">20- الَّذِین‌َ فَسَقُوا: به قرینه «تکذّبون» مراد کافران هستند.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15" w:name="pg1516_12319"/>
    <w:bookmarkEnd w:id="415"/>
    <w:p>
      <w:pPr>
        <w:pStyle w:val="Heading3"/>
      </w:pPr>
      <w:bookmarkStart w:id="2628" w:name="_Toc2022"/>
      <w:r>
        <w:t>[سوره السجده (32): آیه 21]</w:t>
      </w:r>
      <w:bookmarkEnd w:id="2628"/>
    </w:p>
    <w:p>
      <w:pPr>
        <w:pStyle w:val="BookText"/>
      </w:pPr>
      <w:r>
        <w:rPr>
          <w:rFonts w:ascii="Amiri" w:hAnsi="Amiri" w:eastAsia="Amiri" w:cs="Amiri"/>
          <w:lang w:bidi="ar-SA"/>
          <w:color w:val="111111"/>
          <w:sz w:val="28"/>
          <w:szCs w:val="28"/>
          <w:rtl/>
        </w:rPr>
        <w:t xml:space="preserve">وَ لَنُذِیقَنَّهُم مِن‌َ العَذاب‌ِ الأَدنی دُون‌َ العَذاب‌ِ الأَکبَرِ لَعَلَّهُم یَرجِعُون‌َ (21)</w:t>
      </w:r>
    </w:p>
    <w:p>
      <w:pPr>
        <w:pStyle w:val="BookText"/>
      </w:pPr>
      <w:r>
        <w:rPr>
          <w:rFonts w:ascii="Amiri" w:hAnsi="Amiri" w:eastAsia="Amiri" w:cs="Amiri"/>
          <w:lang w:bidi="ar-SA"/>
          <w:color w:val="111111"/>
          <w:sz w:val="28"/>
          <w:szCs w:val="28"/>
          <w:rtl/>
        </w:rPr>
        <w:t xml:space="preserve">21- العَذاب‌ِ الأَدنی: به دو معنا آمده است:</w:t>
      </w:r>
    </w:p>
    <w:p>
      <w:pPr>
        <w:pStyle w:val="BookText"/>
      </w:pPr>
      <w:r>
        <w:rPr>
          <w:rFonts w:ascii="IRNazanin" w:hAnsi="IRNazanin" w:eastAsia="IRNazanin" w:cs="IRNazanin"/>
          <w:lang w:bidi="fa-IR"/>
          <w:color w:val="111111"/>
          <w:sz w:val="28"/>
          <w:szCs w:val="28"/>
          <w:rtl/>
        </w:rPr>
        <w:t xml:space="preserve">1- گرفتاری‌های دنیوی. 2- دجّال.</w:t>
      </w:r>
    </w:p>
    <w:p>
      <w:pPr>
        <w:pStyle w:val="BookText"/>
      </w:pPr>
      <w:r>
        <w:rPr>
          <w:rFonts w:ascii="IRNazanin" w:hAnsi="IRNazanin" w:eastAsia="IRNazanin" w:cs="IRNazanin"/>
          <w:lang w:bidi="fa-IR"/>
          <w:color w:val="111111"/>
          <w:sz w:val="28"/>
          <w:szCs w:val="28"/>
          <w:rtl/>
        </w:rPr>
        <w:t xml:space="preserve">«صادقین علیهما السّلام» دُون‌َ: قبل یعنی عذاب دنیا قبل از عذاب آخرت است. «المیزان»</w:t>
      </w:r>
      <w:r>
        <w:rPr>
          <w:rStyle w:val="FootnoteReference"/>
        </w:rPr>
        <w:footnoteReference w:id="79"/>
      </w:r>
    </w:p>
    <w:p>
      <w:pPr>
        <w:pStyle w:val="Heading3"/>
      </w:pPr>
      <w:bookmarkStart w:id="2629" w:name="_Toc2023"/>
      <w:r>
        <w:t>[سوره السجده (32): آیه 23]</w:t>
      </w:r>
      <w:bookmarkEnd w:id="2629"/>
    </w:p>
    <w:p>
      <w:pPr>
        <w:pStyle w:val="BookText"/>
      </w:pPr>
      <w:r>
        <w:rPr>
          <w:rFonts w:ascii="Amiri" w:hAnsi="Amiri" w:eastAsia="Amiri" w:cs="Amiri"/>
          <w:lang w:bidi="ar-SA"/>
          <w:color w:val="111111"/>
          <w:sz w:val="28"/>
          <w:szCs w:val="28"/>
          <w:rtl/>
        </w:rPr>
        <w:t xml:space="preserve">وَ لَقَد آتَینا مُوسَی الکِتاب‌َ فَلا تَکُن فِی مِریَةٍ مِن لِقائِه‌ِ وَ جَعَلناه‌ُ هُدی‌ً لِبَنِی إِسرائِیل‌َ (23)</w:t>
      </w:r>
    </w:p>
    <w:p>
      <w:pPr>
        <w:pStyle w:val="BookText"/>
      </w:pPr>
      <w:r>
        <w:rPr>
          <w:rFonts w:ascii="Amiri" w:hAnsi="Amiri" w:eastAsia="Amiri" w:cs="Amiri"/>
          <w:lang w:bidi="ar-SA"/>
          <w:color w:val="111111"/>
          <w:sz w:val="28"/>
          <w:szCs w:val="28"/>
          <w:rtl/>
        </w:rPr>
        <w:t xml:space="preserve">23- مِن لِقائِه‌ِ: من لقاء اللّه. مراد «لقاء القیامة» است. «المیزان»</w:t>
      </w:r>
    </w:p>
    <w:p>
      <w:pPr>
        <w:pStyle w:val="Heading3"/>
      </w:pPr>
      <w:bookmarkStart w:id="2630" w:name="_Toc2024"/>
      <w:r>
        <w:t>[سوره السجده (32): آیه 24]</w:t>
      </w:r>
      <w:bookmarkEnd w:id="2630"/>
    </w:p>
    <w:p>
      <w:pPr>
        <w:pStyle w:val="BookText"/>
      </w:pPr>
      <w:r>
        <w:rPr>
          <w:rFonts w:ascii="Amiri" w:hAnsi="Amiri" w:eastAsia="Amiri" w:cs="Amiri"/>
          <w:lang w:bidi="ar-SA"/>
          <w:color w:val="111111"/>
          <w:sz w:val="28"/>
          <w:szCs w:val="28"/>
          <w:rtl/>
        </w:rPr>
        <w:t xml:space="preserve">وَ جَعَلنا مِنهُم أَئِمَّةً یَهدُون‌َ بِأَمرِنا لَمّا صَبَرُوا وَ کانُوا بِآیاتِنا یُوقِنُون‌َ (24)</w:t>
      </w:r>
    </w:p>
    <w:p>
      <w:pPr>
        <w:pStyle w:val="BookText"/>
      </w:pPr>
      <w:r>
        <w:rPr>
          <w:rFonts w:ascii="IRNazanin" w:hAnsi="IRNazanin" w:eastAsia="IRNazanin" w:cs="IRNazanin"/>
          <w:lang w:bidi="fa-IR"/>
          <w:color w:val="111111"/>
          <w:sz w:val="28"/>
          <w:szCs w:val="28"/>
          <w:rtl/>
        </w:rPr>
        <w:t xml:space="preserve">24- وَ جَعَلنا مِنهُم أَئِمَّةً یَهدُون‌َ بِأَمرِنا: از میان بنی اسرائیل پیامبرانی قرار دادیم که مردم را به راه راست هدایت می‌کردند.</w:t>
      </w:r>
    </w:p>
    <w:p>
      <w:pPr>
        <w:pStyle w:val="Heading3"/>
      </w:pPr>
      <w:bookmarkStart w:id="2631" w:name="_Toc2025"/>
      <w:r>
        <w:t>[سوره السجده (32): آیه 26]</w:t>
      </w:r>
      <w:bookmarkEnd w:id="2631"/>
    </w:p>
    <w:p>
      <w:pPr>
        <w:pStyle w:val="BookText"/>
      </w:pPr>
      <w:r>
        <w:rPr>
          <w:rFonts w:ascii="Amiri" w:hAnsi="Amiri" w:eastAsia="Amiri" w:cs="Amiri"/>
          <w:lang w:bidi="ar-SA"/>
          <w:color w:val="111111"/>
          <w:sz w:val="28"/>
          <w:szCs w:val="28"/>
          <w:rtl/>
        </w:rPr>
        <w:t xml:space="preserve">أَ وَ لَم یَهدِ لَهُم کَم أَهلَکنا مِن قَبلِهِم مِن‌َ القُرُون‌ِ یَمشُون‌َ فِی مَساکِنِهِم إِن‌َّ فِی ذلِک‌َ لَآیات‌ٍ أَ فَلا یَسمَعُون‌َ (26)</w:t>
      </w:r>
    </w:p>
    <w:p>
      <w:pPr>
        <w:pStyle w:val="BookText"/>
      </w:pPr>
      <w:r>
        <w:rPr>
          <w:rFonts w:ascii="Amiri" w:hAnsi="Amiri" w:eastAsia="Amiri" w:cs="Amiri"/>
          <w:lang w:bidi="ar-SA"/>
          <w:color w:val="111111"/>
          <w:sz w:val="28"/>
          <w:szCs w:val="28"/>
          <w:rtl/>
        </w:rPr>
        <w:t xml:space="preserve">26- أَ وَ لَم یَهدِ لَهُم: او لم یبین لهم: آیا برای آنان روشن نشد!</w:t>
      </w:r>
    </w:p>
    <w:p>
      <w:pPr>
        <w:pStyle w:val="Heading3"/>
      </w:pPr>
      <w:bookmarkStart w:id="2632" w:name="_Toc2026"/>
      <w:r>
        <w:t>[سوره السجده (32): آیه 27]</w:t>
      </w:r>
      <w:bookmarkEnd w:id="2632"/>
    </w:p>
    <w:p>
      <w:pPr>
        <w:pStyle w:val="BookText"/>
      </w:pPr>
      <w:r>
        <w:rPr>
          <w:rFonts w:ascii="Amiri" w:hAnsi="Amiri" w:eastAsia="Amiri" w:cs="Amiri"/>
          <w:lang w:bidi="ar-SA"/>
          <w:color w:val="111111"/>
          <w:sz w:val="28"/>
          <w:szCs w:val="28"/>
          <w:rtl/>
        </w:rPr>
        <w:t xml:space="preserve">أَ وَ لَم یَرَوا أَنّا نَسُوق‌ُ الماءَ إِلَی الأَرض‌ِ الجُرُزِ فَنُخرِج‌ُ بِه‌ِ زَرعاً تَأکُل‌ُ مِنه‌ُ أَنعامُهُم وَ أَنفُسُهُم أَ فَلا یُبصِرُون‌َ (27)</w:t>
      </w:r>
    </w:p>
    <w:p>
      <w:pPr>
        <w:pStyle w:val="BookText"/>
      </w:pPr>
      <w:r>
        <w:rPr>
          <w:rFonts w:ascii="Amiri" w:hAnsi="Amiri" w:eastAsia="Amiri" w:cs="Amiri"/>
          <w:lang w:bidi="ar-SA"/>
          <w:color w:val="111111"/>
          <w:sz w:val="28"/>
          <w:szCs w:val="28"/>
          <w:rtl/>
        </w:rPr>
        <w:t xml:space="preserve">27- الجُرُزِ: خشک.</w:t>
      </w:r>
    </w:p>
    <w:p>
      <w:pPr>
        <w:pStyle w:val="Heading3"/>
      </w:pPr>
      <w:bookmarkStart w:id="2633" w:name="_Toc2027"/>
      <w:r>
        <w:t>[سوره السجده (32): آیه 28]</w:t>
      </w:r>
      <w:bookmarkEnd w:id="2633"/>
    </w:p>
    <w:p>
      <w:pPr>
        <w:pStyle w:val="BookText"/>
      </w:pPr>
      <w:r>
        <w:rPr>
          <w:rFonts w:ascii="Amiri" w:hAnsi="Amiri" w:eastAsia="Amiri" w:cs="Amiri"/>
          <w:lang w:bidi="ar-SA"/>
          <w:color w:val="111111"/>
          <w:sz w:val="28"/>
          <w:szCs w:val="28"/>
          <w:rtl/>
        </w:rPr>
        <w:t xml:space="preserve">وَ یَقُولُون‌َ مَتی هذَا الفَتح‌ُ إِن کُنتُم صادِقِین‌َ (28)</w:t>
      </w:r>
    </w:p>
    <w:p>
      <w:pPr>
        <w:pStyle w:val="BookText"/>
      </w:pPr>
      <w:r>
        <w:rPr>
          <w:rFonts w:ascii="IRNazanin" w:hAnsi="IRNazanin" w:eastAsia="IRNazanin" w:cs="IRNazanin"/>
          <w:lang w:bidi="fa-IR"/>
          <w:color w:val="111111"/>
          <w:sz w:val="28"/>
          <w:szCs w:val="28"/>
          <w:rtl/>
        </w:rPr>
        <w:t xml:space="preserve">28- هذَا الفَتح‌ُ: مراد روز قیامت است که روز پیروزی مسلمانان است.</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16" w:name="pg1516_12322"/>
    <w:bookmarkEnd w:id="416"/>
    <w:p>
      <w:pPr>
        <w:pStyle w:val="Heading2"/>
      </w:pPr>
      <w:bookmarkStart w:id="2634" w:name="_Toc2028"/>
      <w:r>
        <w:t>‌سورة الأحزاب‌</w:t>
      </w:r>
      <w:bookmarkEnd w:id="2634"/>
    </w:p>
    <w:p>
      <w:pPr>
        <w:pStyle w:val="Heading3"/>
      </w:pPr>
      <w:bookmarkStart w:id="2635" w:name="_Toc2029"/>
      <w:r>
        <w:t>[سوره الأحزاب (33): آیه 4]</w:t>
      </w:r>
      <w:bookmarkEnd w:id="2635"/>
    </w:p>
    <w:p>
      <w:pPr>
        <w:pStyle w:val="BookText"/>
      </w:pPr>
      <w:r>
        <w:rPr>
          <w:rFonts w:ascii="Amiri" w:hAnsi="Amiri" w:eastAsia="Amiri" w:cs="Amiri"/>
          <w:lang w:bidi="ar-SA"/>
          <w:color w:val="111111"/>
          <w:sz w:val="28"/>
          <w:szCs w:val="28"/>
          <w:rtl/>
        </w:rPr>
        <w:t xml:space="preserve">ما جَعَل‌َ اللّه‌ُ لِرَجُل‌ٍ مِن قَلبَین‌ِ فِی جَوفِه‌ِ وَ ما جَعَل‌َ أَزواجَکُم‌ُ اللاّئِی تُظاهِرُون‌َ مِنهُن‌َّ أُمَّهاتِکُم وَ ما جَعَل‌َ أَدعِیاءَکُم أَبناءَکُم ذلِکُم قَولُکُم بِأَفواهِکُم وَ اللّه‌ُ یَقُول‌ُ الحَق‌َّ وَ هُوَ یَهدِی السَّبِیل‌َ (4)</w:t>
      </w:r>
    </w:p>
    <w:p>
      <w:pPr>
        <w:pStyle w:val="BookText"/>
      </w:pPr>
      <w:r>
        <w:rPr>
          <w:rFonts w:ascii="Amiri" w:hAnsi="Amiri" w:eastAsia="Amiri" w:cs="Amiri"/>
          <w:lang w:bidi="ar-SA"/>
          <w:color w:val="111111"/>
          <w:sz w:val="28"/>
          <w:szCs w:val="28"/>
          <w:rtl/>
        </w:rPr>
        <w:t xml:space="preserve">4- ما جَعَل‌َ اللّه‌ُ لِرَجُل‌ٍ مِن قَلبَین‌ِ فِی جَوفِه‌ِ:</w:t>
      </w:r>
    </w:p>
    <w:p>
      <w:pPr>
        <w:pStyle w:val="BookText"/>
      </w:pPr>
      <w:r>
        <w:rPr>
          <w:rFonts w:ascii="IRNazanin" w:hAnsi="IRNazanin" w:eastAsia="IRNazanin" w:cs="IRNazanin"/>
          <w:lang w:bidi="fa-IR"/>
          <w:color w:val="111111"/>
          <w:sz w:val="28"/>
          <w:szCs w:val="28"/>
          <w:rtl/>
        </w:rPr>
        <w:t xml:space="preserve">خداوند برای یک نفر دو قلب در درونش قرار نداده است کنایه از اینکه است که یک شخص نمی‌تواند هم مؤمن باشد و هم کافر و یا کنایه از اینکه است که نمی‌تواند با یک قلب دوست کسی باشد و با قلب دیگرش دوست دشمن آن باشد.</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IRNazanin" w:hAnsi="IRNazanin" w:eastAsia="IRNazanin" w:cs="IRNazanin"/>
          <w:lang w:bidi="fa-IR"/>
          <w:color w:val="111111"/>
          <w:sz w:val="28"/>
          <w:szCs w:val="28"/>
          <w:rtl/>
        </w:rPr>
        <w:t xml:space="preserve">تُظاهِرُون‌َ مِنهُن‌َّ: اینکه آیه «ظهار» را لغو کرده است. توضیح اینکه که در زمان جاهلیت چنین رسم بود که شوهر به همسر خود می‌گفت: «ظهرک کظهر امّی»: پشت تو مانند پشت مادر من است و اینکه جمله به منزله طلاق تلقی می‌شد و آنان از همدیگر جدا می‌شدند. در اسلام حکم ظهار لغو شد. خداوند می‌فرماید: همسران شما با گفتن چنین جمله‌ای مادران شما نخواهند بود و بر شما حرام نخواهند شد.</w:t>
      </w:r>
    </w:p>
    <w:p>
      <w:pPr>
        <w:pStyle w:val="BookText"/>
      </w:pPr>
      <w:r>
        <w:rPr>
          <w:rFonts w:ascii="IRNazanin" w:hAnsi="IRNazanin" w:eastAsia="IRNazanin" w:cs="IRNazanin"/>
          <w:lang w:bidi="fa-IR"/>
          <w:color w:val="111111"/>
          <w:sz w:val="28"/>
          <w:szCs w:val="28"/>
          <w:rtl/>
        </w:rPr>
        <w:t xml:space="preserve">أَدعِیاءَکُم: جمع «دعی‌ّ» به معنای پسر خوانده.</w:t>
      </w:r>
    </w:p>
    <w:p>
      <w:pPr>
        <w:pStyle w:val="BookText"/>
      </w:pPr>
      <w:r>
        <w:rPr>
          <w:rFonts w:ascii="IRNazanin" w:hAnsi="IRNazanin" w:eastAsia="IRNazanin" w:cs="IRNazanin"/>
          <w:lang w:bidi="fa-IR"/>
          <w:color w:val="111111"/>
          <w:sz w:val="28"/>
          <w:szCs w:val="28"/>
          <w:rtl/>
        </w:rPr>
        <w:t xml:space="preserve">قرآن می‌فرماید: پسر خوانده از نظر حکم مانند پسر حقیقی نیست و احکام آن را ندارد.</w:t>
      </w:r>
    </w:p>
    <w:p>
      <w:pPr>
        <w:pStyle w:val="Heading3"/>
      </w:pPr>
      <w:bookmarkStart w:id="2636" w:name="_Toc2030"/>
      <w:r>
        <w:t>[سوره الأحزاب (33): آیه 5]</w:t>
      </w:r>
      <w:bookmarkEnd w:id="2636"/>
    </w:p>
    <w:p>
      <w:pPr>
        <w:pStyle w:val="BookText"/>
      </w:pPr>
      <w:r>
        <w:rPr>
          <w:rFonts w:ascii="Amiri" w:hAnsi="Amiri" w:eastAsia="Amiri" w:cs="Amiri"/>
          <w:lang w:bidi="ar-SA"/>
          <w:color w:val="111111"/>
          <w:sz w:val="28"/>
          <w:szCs w:val="28"/>
          <w:rtl/>
        </w:rPr>
        <w:t xml:space="preserve">ادعُوهُم لِآبائِهِم هُوَ أَقسَطُ عِندَ اللّه‌ِ فَإِن لَم تَعلَمُوا آباءَهُم فَإِخوانُکُم فِی الدِّین‌ِ وَ مَوالِیکُم وَ لَیس‌َ عَلَیکُم جُناح‌ٌ فِیما أَخطَأتُم بِه‌ِ وَ لکِن ما تَعَمَّدَت قُلُوبُکُم وَ کان‌َ اللّه‌ُ غَفُوراً رَحِیماً (5)</w:t>
      </w:r>
    </w:p>
    <w:p>
      <w:pPr>
        <w:pStyle w:val="BookText"/>
      </w:pPr>
      <w:r>
        <w:rPr>
          <w:rFonts w:ascii="IRNazanin" w:hAnsi="IRNazanin" w:eastAsia="IRNazanin" w:cs="IRNazanin"/>
          <w:lang w:bidi="fa-IR"/>
          <w:color w:val="111111"/>
          <w:sz w:val="28"/>
          <w:szCs w:val="28"/>
          <w:rtl/>
        </w:rPr>
        <w:t xml:space="preserve">5- ادعُوهُم لِآبائِهِم: پسر خوانده‌ها را به پدران حقیقی آنان نسبت دهید.</w:t>
      </w:r>
    </w:p>
    <w:p>
      <w:pPr>
        <w:pStyle w:val="BookText"/>
      </w:pPr>
      <w:r>
        <w:rPr>
          <w:rFonts w:ascii="IRNazanin" w:hAnsi="IRNazanin" w:eastAsia="IRNazanin" w:cs="IRNazanin"/>
          <w:lang w:bidi="fa-IR"/>
          <w:color w:val="111111"/>
          <w:sz w:val="28"/>
          <w:szCs w:val="28"/>
          <w:rtl/>
        </w:rPr>
        <w:t xml:space="preserve">مَوالِیکُم: به چند معنا آمده است: 1- پسر عموهای شما هستند. 2- آزاد شده شما هستند که شما حق ولاء بر آنها دارید. 3- ولایت دینی، برادران دینی. «المیزان»</w:t>
      </w:r>
    </w:p>
    <w:p>
      <w:pPr>
        <w:pStyle w:val="Heading3"/>
      </w:pPr>
      <w:bookmarkStart w:id="2637" w:name="_Toc2031"/>
      <w:r>
        <w:t>[سوره الأحزاب (33): آیه 6]</w:t>
      </w:r>
      <w:bookmarkEnd w:id="2637"/>
    </w:p>
    <w:p>
      <w:pPr>
        <w:pStyle w:val="BookText"/>
      </w:pPr>
      <w:r>
        <w:rPr>
          <w:rFonts w:ascii="Amiri" w:hAnsi="Amiri" w:eastAsia="Amiri" w:cs="Amiri"/>
          <w:lang w:bidi="ar-SA"/>
          <w:color w:val="111111"/>
          <w:sz w:val="28"/>
          <w:szCs w:val="28"/>
          <w:rtl/>
        </w:rPr>
        <w:t xml:space="preserve">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 (6)</w:t>
      </w:r>
    </w:p>
    <w:p>
      <w:pPr>
        <w:pStyle w:val="BookText"/>
      </w:pPr>
      <w:r>
        <w:rPr>
          <w:rFonts w:ascii="IRNazanin" w:hAnsi="IRNazanin" w:eastAsia="IRNazanin" w:cs="IRNazanin"/>
          <w:lang w:bidi="fa-IR"/>
          <w:color w:val="111111"/>
          <w:sz w:val="28"/>
          <w:szCs w:val="28"/>
          <w:rtl/>
        </w:rPr>
        <w:t xml:space="preserve">6- أَزواجُه‌ُ أُمَّهاتُهُم: همسران پیامبر مادران مؤمنان هستند، لازم به ذکر است که فقط در حرمت ابدی ازدواج آنان بر مؤمنان حکم مادر را دارند، نه در دیگر احکام.</w:t>
      </w:r>
    </w:p>
    <w:p>
      <w:pPr>
        <w:pStyle w:val="BookText"/>
      </w:pPr>
      <w:r>
        <w:rPr>
          <w:rFonts w:ascii="IRNazanin" w:hAnsi="IRNazanin" w:eastAsia="IRNazanin" w:cs="IRNazanin"/>
          <w:lang w:bidi="fa-IR"/>
          <w:color w:val="111111"/>
          <w:sz w:val="28"/>
          <w:szCs w:val="28"/>
          <w:rtl/>
        </w:rPr>
        <w:t xml:space="preserve">أُولُوا الأَرحام‌ِ بَعضُهُم أَولی بِبَعض‌ٍ: پیامبر میان مسلمانان، بین هر دو نفر دو نفر عقد اخوت برقرار کرد به طوری که بعد از مرگ هر مسلمانی وارث او، برادر دینی او بود و قانون ارث به اینکه شکل بود، تا هنگامی که اینکه آیه نازل شد و قانون ارث عوض شد و از متوفی تنها بستگانش ارث می‌برند، نه بیگانگان، هر چند برادر دینی متوفی باشد. لذا اولی، معنای تفضیل ندارد، بلکه متعینا بستگان، وارث هستند.</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17" w:name="pg1516_12325"/>
    <w:bookmarkEnd w:id="417"/>
    <w:p>
      <w:pPr>
        <w:pStyle w:val="Heading3"/>
      </w:pPr>
      <w:bookmarkStart w:id="2638" w:name="_Toc2032"/>
      <w:r>
        <w:t>[سوره الأحزاب (33): آیه 9]</w:t>
      </w:r>
      <w:bookmarkEnd w:id="2638"/>
    </w:p>
    <w:p>
      <w:pPr>
        <w:pStyle w:val="BookText"/>
      </w:pPr>
      <w:r>
        <w:rPr>
          <w:rFonts w:ascii="Amiri" w:hAnsi="Amiri" w:eastAsia="Amiri" w:cs="Amiri"/>
          <w:lang w:bidi="ar-SA"/>
          <w:color w:val="111111"/>
          <w:sz w:val="28"/>
          <w:szCs w:val="28"/>
          <w:rtl/>
        </w:rPr>
        <w:t xml:space="preserve">یا أَیُّهَا الَّذِین‌َ آمَنُوا اذکُرُوا نِعمَةَ اللّه‌ِ عَلَیکُم إِذ جاءَتکُم جُنُودٌ فَأَرسَلنا عَلَیهِم رِیحاً وَ جُنُوداً لَم تَرَوها وَ کان‌َ اللّه‌ُ بِما تَعمَلُون‌َ بَصِیراً (9)</w:t>
      </w:r>
    </w:p>
    <w:p>
      <w:pPr>
        <w:pStyle w:val="BookText"/>
      </w:pPr>
      <w:r>
        <w:rPr>
          <w:rFonts w:ascii="IRNazanin" w:hAnsi="IRNazanin" w:eastAsia="IRNazanin" w:cs="IRNazanin"/>
          <w:lang w:bidi="fa-IR"/>
          <w:color w:val="111111"/>
          <w:sz w:val="28"/>
          <w:szCs w:val="28"/>
          <w:rtl/>
        </w:rPr>
        <w:t xml:space="preserve">9- جُنُودٌ: مراد احزابی است که در جنگ احزاب (خندق) به مدینه هجوم آورده بودند.</w:t>
      </w:r>
    </w:p>
    <w:p>
      <w:pPr>
        <w:pStyle w:val="Heading3"/>
      </w:pPr>
      <w:bookmarkStart w:id="2639" w:name="_Toc2033"/>
      <w:r>
        <w:t>[سوره الأحزاب (33): آیه 10]</w:t>
      </w:r>
      <w:bookmarkEnd w:id="2639"/>
    </w:p>
    <w:p>
      <w:pPr>
        <w:pStyle w:val="BookText"/>
      </w:pPr>
      <w:r>
        <w:rPr>
          <w:rFonts w:ascii="Amiri" w:hAnsi="Amiri" w:eastAsia="Amiri" w:cs="Amiri"/>
          <w:lang w:bidi="ar-SA"/>
          <w:color w:val="111111"/>
          <w:sz w:val="28"/>
          <w:szCs w:val="28"/>
          <w:rtl/>
        </w:rPr>
        <w:t xml:space="preserve">إِذ جاؤُکُم مِن فَوقِکُم وَ مِن أَسفَل‌َ مِنکُم وَ إِذ زاغَت‌ِ الأَبصارُ وَ بَلَغَت‌ِ القُلُوب‌ُ الحَناجِرَ وَ تَظُنُّون‌َ بِاللّه‌ِ الظُّنُونَا (10)</w:t>
      </w:r>
    </w:p>
    <w:p>
      <w:pPr>
        <w:pStyle w:val="BookText"/>
      </w:pPr>
      <w:r>
        <w:rPr>
          <w:rFonts w:ascii="IRNazanin" w:hAnsi="IRNazanin" w:eastAsia="IRNazanin" w:cs="IRNazanin"/>
          <w:lang w:bidi="fa-IR"/>
          <w:color w:val="111111"/>
          <w:sz w:val="28"/>
          <w:szCs w:val="28"/>
          <w:rtl/>
        </w:rPr>
        <w:t xml:space="preserve">10- مِن فَوقِکُم: آنانی که از سمت بالای مدینه، یعنی شرق مدینه آمدند که عبارت بودند از: قبیله «غطفان» و یهود «بنی قریظه» و «بنی نضیر».</w:t>
      </w:r>
    </w:p>
    <w:p>
      <w:pPr>
        <w:pStyle w:val="BookText"/>
      </w:pPr>
      <w:r>
        <w:rPr>
          <w:rFonts w:ascii="IRNazanin" w:hAnsi="IRNazanin" w:eastAsia="IRNazanin" w:cs="IRNazanin"/>
          <w:lang w:bidi="fa-IR"/>
          <w:color w:val="111111"/>
          <w:sz w:val="28"/>
          <w:szCs w:val="28"/>
          <w:rtl/>
        </w:rPr>
        <w:t xml:space="preserve">مِن أَسفَل‌َ مِنکُم: آنانی که از سمت پایین، یعنی غرب مدینه آمدند که عبارت بودند از:</w:t>
      </w:r>
    </w:p>
    <w:p>
      <w:pPr>
        <w:pStyle w:val="BookText"/>
      </w:pPr>
      <w:r>
        <w:rPr>
          <w:rFonts w:ascii="IRNazanin" w:hAnsi="IRNazanin" w:eastAsia="IRNazanin" w:cs="IRNazanin"/>
          <w:lang w:bidi="fa-IR"/>
          <w:color w:val="111111"/>
          <w:sz w:val="28"/>
          <w:szCs w:val="28"/>
          <w:rtl/>
        </w:rPr>
        <w:t xml:space="preserve">قریش و گروههای همدست آنان.</w:t>
      </w:r>
    </w:p>
    <w:p>
      <w:pPr>
        <w:pStyle w:val="BookText"/>
      </w:pPr>
      <w:r>
        <w:rPr>
          <w:rFonts w:ascii="IRNazanin" w:hAnsi="IRNazanin" w:eastAsia="IRNazanin" w:cs="IRNazanin"/>
          <w:lang w:bidi="fa-IR"/>
          <w:color w:val="111111"/>
          <w:sz w:val="28"/>
          <w:szCs w:val="28"/>
          <w:rtl/>
        </w:rPr>
        <w:t xml:space="preserve">زاغَت‌ِ: به دو معناست: 1- چشمها فقط به دیدن دشمن متمرکز گشته بود. 2- چشمها خیره شده، گویا از حدقه در آمده بود.</w:t>
      </w:r>
    </w:p>
    <w:p>
      <w:pPr>
        <w:pStyle w:val="BookText"/>
      </w:pPr>
      <w:r>
        <w:rPr>
          <w:rFonts w:ascii="Amiri" w:hAnsi="Amiri" w:eastAsia="Amiri" w:cs="Amiri"/>
          <w:lang w:bidi="ar-SA"/>
          <w:color w:val="111111"/>
          <w:sz w:val="28"/>
          <w:szCs w:val="28"/>
          <w:rtl/>
        </w:rPr>
        <w:t xml:space="preserve">بَلَغَت‌ِ القُلُوب‌ُ الحَناجِرَ: جانها به حنجره‌ها رسیده بود، جانها به لب رسیده بود.</w:t>
      </w:r>
    </w:p>
    <w:p>
      <w:pPr>
        <w:pStyle w:val="BookText"/>
      </w:pPr>
      <w:r>
        <w:rPr>
          <w:rFonts w:ascii="IRNazanin" w:hAnsi="IRNazanin" w:eastAsia="IRNazanin" w:cs="IRNazanin"/>
          <w:lang w:bidi="fa-IR"/>
          <w:color w:val="111111"/>
          <w:sz w:val="28"/>
          <w:szCs w:val="28"/>
          <w:rtl/>
        </w:rPr>
        <w:t xml:space="preserve">تَظُنُّون‌َ بِاللّه‌ِ الظُّنُونَا: گمانهای مختلف به خداوند داشتید کسانی که دچار ضعف ایمان بودند گمان می‌بردند که خداوند نصرت نمی‌کند و کسانی که ایمانشان قوی بود گمانشان اینکه بود که خداوند نصرت می‌کند.</w:t>
      </w:r>
    </w:p>
    <w:p>
      <w:pPr>
        <w:pStyle w:val="Heading3"/>
      </w:pPr>
      <w:bookmarkStart w:id="2640" w:name="_Toc2034"/>
      <w:r>
        <w:t>[سوره الأحزاب (33): آیه 11]</w:t>
      </w:r>
      <w:bookmarkEnd w:id="2640"/>
    </w:p>
    <w:p>
      <w:pPr>
        <w:pStyle w:val="BookText"/>
      </w:pPr>
      <w:r>
        <w:rPr>
          <w:rFonts w:ascii="Amiri" w:hAnsi="Amiri" w:eastAsia="Amiri" w:cs="Amiri"/>
          <w:lang w:bidi="ar-SA"/>
          <w:color w:val="111111"/>
          <w:sz w:val="28"/>
          <w:szCs w:val="28"/>
          <w:rtl/>
        </w:rPr>
        <w:t xml:space="preserve">هُنالِک‌َ ابتُلِی‌َ المُؤمِنُون‌َ وَ زُلزِلُوا زِلزالاً شَدِیداً (11)</w:t>
      </w:r>
    </w:p>
    <w:p>
      <w:pPr>
        <w:pStyle w:val="BookText"/>
      </w:pPr>
      <w:r>
        <w:rPr>
          <w:rFonts w:ascii="Amiri" w:hAnsi="Amiri" w:eastAsia="Amiri" w:cs="Amiri"/>
          <w:lang w:bidi="ar-SA"/>
          <w:color w:val="111111"/>
          <w:sz w:val="28"/>
          <w:szCs w:val="28"/>
          <w:rtl/>
        </w:rPr>
        <w:t xml:space="preserve">11- ابتُلِی‌َ المُؤمِنُون‌َ: مؤمنان امتحان شدند.</w:t>
      </w:r>
    </w:p>
    <w:p>
      <w:pPr>
        <w:pStyle w:val="Heading3"/>
      </w:pPr>
      <w:bookmarkStart w:id="2641" w:name="_Toc2035"/>
      <w:r>
        <w:t>[سوره الأحزاب (33): آیه 13]</w:t>
      </w:r>
      <w:bookmarkEnd w:id="2641"/>
    </w:p>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وَ یَستَأذِن‌ُ فَرِیق‌ٌ مِنهُم‌ُ النَّبِی‌َّ یَقُولُون‌َ إِن‌َّ بُیُوتَنا عَورَةٌ وَ ما هِی‌َ بِعَورَةٍ إِن یُرِیدُون‌َ إِلاّ فِراراً (13)</w:t>
      </w:r>
    </w:p>
    <w:p>
      <w:pPr>
        <w:pStyle w:val="BookText"/>
      </w:pPr>
      <w:r>
        <w:rPr>
          <w:rFonts w:ascii="Amiri" w:hAnsi="Amiri" w:eastAsia="Amiri" w:cs="Amiri"/>
          <w:lang w:bidi="ar-SA"/>
          <w:color w:val="111111"/>
          <w:sz w:val="28"/>
          <w:szCs w:val="28"/>
          <w:rtl/>
        </w:rPr>
        <w:t xml:space="preserve">13- طائِفَةٌ مِنهُم: «عبد اللّه بن أبی» و همراهان او.</w:t>
      </w:r>
    </w:p>
    <w:p>
      <w:pPr>
        <w:pStyle w:val="BookText"/>
      </w:pPr>
      <w:r>
        <w:rPr>
          <w:rFonts w:ascii="IRNazanin" w:hAnsi="IRNazanin" w:eastAsia="IRNazanin" w:cs="IRNazanin"/>
          <w:lang w:bidi="fa-IR"/>
          <w:color w:val="111111"/>
          <w:sz w:val="28"/>
          <w:szCs w:val="28"/>
          <w:rtl/>
        </w:rPr>
        <w:t xml:space="preserve">یا أَهل‌َ یَثرِب‌َ لا مُقام‌َ لَکُم: اینکه جا جایگاه شما نیست، بروید به خانه‌های خود. مقصود فراری دادن آنان بود.</w:t>
      </w:r>
    </w:p>
    <w:p>
      <w:pPr>
        <w:pStyle w:val="BookText"/>
      </w:pPr>
      <w:r>
        <w:rPr>
          <w:rFonts w:ascii="IRNazanin" w:hAnsi="IRNazanin" w:eastAsia="IRNazanin" w:cs="IRNazanin"/>
          <w:lang w:bidi="fa-IR"/>
          <w:color w:val="111111"/>
          <w:sz w:val="28"/>
          <w:szCs w:val="28"/>
          <w:rtl/>
        </w:rPr>
        <w:t xml:space="preserve">عَورَةٌ: محافظ ندارد. در و پیکر ندارد.</w:t>
      </w:r>
    </w:p>
    <w:p>
      <w:pPr>
        <w:pStyle w:val="Heading3"/>
      </w:pPr>
      <w:bookmarkStart w:id="2642" w:name="_Toc2036"/>
      <w:r>
        <w:t>[سوره الأحزاب (33): آیه 14]</w:t>
      </w:r>
      <w:bookmarkEnd w:id="2642"/>
    </w:p>
    <w:p>
      <w:pPr>
        <w:pStyle w:val="BookText"/>
      </w:pPr>
      <w:r>
        <w:rPr>
          <w:rFonts w:ascii="Amiri" w:hAnsi="Amiri" w:eastAsia="Amiri" w:cs="Amiri"/>
          <w:lang w:bidi="ar-SA"/>
          <w:color w:val="111111"/>
          <w:sz w:val="28"/>
          <w:szCs w:val="28"/>
          <w:rtl/>
        </w:rPr>
        <w:t xml:space="preserve">وَ لَو دُخِلَت عَلَیهِم مِن أَقطارِها ثُم‌َّ سُئِلُوا الفِتنَةَ لَآتَوها وَ ما تَلَبَّثُوا بِها إِلاّ یَسِیراً (14)</w:t>
      </w:r>
    </w:p>
    <w:p>
      <w:pPr>
        <w:pStyle w:val="BookText"/>
      </w:pPr>
      <w:r>
        <w:rPr>
          <w:rFonts w:ascii="IRNazanin" w:hAnsi="IRNazanin" w:eastAsia="IRNazanin" w:cs="IRNazanin"/>
          <w:lang w:bidi="fa-IR"/>
          <w:color w:val="111111"/>
          <w:sz w:val="28"/>
          <w:szCs w:val="28"/>
          <w:rtl/>
        </w:rPr>
        <w:t xml:space="preserve">14- أَقطارِها: به دو معنا آمده است: 1- نواحی مدینه. 2- اطراف خانه‌های آنان.</w:t>
      </w:r>
    </w:p>
    <w:p>
      <w:pPr>
        <w:pStyle w:val="BookText"/>
      </w:pPr>
      <w:r>
        <w:rPr>
          <w:rFonts w:ascii="IRNazanin" w:hAnsi="IRNazanin" w:eastAsia="IRNazanin" w:cs="IRNazanin"/>
          <w:lang w:bidi="fa-IR"/>
          <w:color w:val="111111"/>
          <w:sz w:val="28"/>
          <w:szCs w:val="28"/>
          <w:rtl/>
        </w:rPr>
        <w:t xml:space="preserve">الفِتنَةَ: شرک و بت پرستی.</w:t>
      </w:r>
    </w:p>
    <w:p>
      <w:pPr>
        <w:pStyle w:val="Heading3"/>
      </w:pPr>
      <w:bookmarkStart w:id="2643" w:name="_Toc2037"/>
      <w:r>
        <w:t>[سوره الأحزاب (33): آیه 15]</w:t>
      </w:r>
      <w:bookmarkEnd w:id="2643"/>
    </w:p>
    <w:p>
      <w:pPr>
        <w:pStyle w:val="BookText"/>
      </w:pPr>
      <w:r>
        <w:rPr>
          <w:rFonts w:ascii="Amiri" w:hAnsi="Amiri" w:eastAsia="Amiri" w:cs="Amiri"/>
          <w:lang w:bidi="ar-SA"/>
          <w:color w:val="111111"/>
          <w:sz w:val="28"/>
          <w:szCs w:val="28"/>
          <w:rtl/>
        </w:rPr>
        <w:t xml:space="preserve">وَ لَقَد کانُوا عاهَدُوا اللّه‌َ مِن قَبل‌ُ لا یُوَلُّون‌َ الأَدبارَ وَ کان‌َ عَهدُ اللّه‌ِ مَسؤُلاً (15)</w:t>
      </w:r>
    </w:p>
    <w:p>
      <w:pPr>
        <w:pStyle w:val="BookText"/>
      </w:pPr>
      <w:r>
        <w:rPr>
          <w:rFonts w:ascii="IRNazanin" w:hAnsi="IRNazanin" w:eastAsia="IRNazanin" w:cs="IRNazanin"/>
          <w:lang w:bidi="fa-IR"/>
          <w:color w:val="111111"/>
          <w:sz w:val="28"/>
          <w:szCs w:val="28"/>
          <w:rtl/>
        </w:rPr>
        <w:t xml:space="preserve">15- لا یُوَلُّون‌َ الأَدبارَ: از جنگ فرار نکنند. و پیامبر را تنها نگذارند.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18" w:name="pg1516_12328"/>
    <w:bookmarkEnd w:id="418"/>
    <w:p>
      <w:pPr>
        <w:pStyle w:val="Heading3"/>
      </w:pPr>
      <w:bookmarkStart w:id="2644" w:name="_Toc2038"/>
      <w:r>
        <w:t>[سوره الأحزاب (33): آیه 18]</w:t>
      </w:r>
      <w:bookmarkEnd w:id="2644"/>
    </w:p>
    <w:p>
      <w:pPr>
        <w:pStyle w:val="BookText"/>
      </w:pPr>
      <w:r>
        <w:rPr>
          <w:rFonts w:ascii="Amiri" w:hAnsi="Amiri" w:eastAsia="Amiri" w:cs="Amiri"/>
          <w:lang w:bidi="ar-SA"/>
          <w:color w:val="111111"/>
          <w:sz w:val="28"/>
          <w:szCs w:val="28"/>
          <w:rtl/>
        </w:rPr>
        <w:t xml:space="preserve">قَد یَعلَم‌ُ اللّه‌ُ المُعَوِّقِین‌َ مِنکُم وَ القائِلِین‌َ لِإِخوانِهِم هَلُم‌َّ إِلَینا وَ لا یَأتُون‌َ البَأس‌َ إِلاّ قَلِیلاً (18)</w:t>
      </w:r>
    </w:p>
    <w:p>
      <w:pPr>
        <w:pStyle w:val="BookText"/>
      </w:pPr>
      <w:r>
        <w:rPr>
          <w:rFonts w:ascii="IRNazanin" w:hAnsi="IRNazanin" w:eastAsia="IRNazanin" w:cs="IRNazanin"/>
          <w:lang w:bidi="fa-IR"/>
          <w:color w:val="111111"/>
          <w:sz w:val="28"/>
          <w:szCs w:val="28"/>
          <w:rtl/>
        </w:rPr>
        <w:t xml:space="preserve">18- المُعَوِّقِین‌َ: آنانی که مردم را از شرکت در جنگ منصرف می‌کردند. «العوق» به معنای منصرف کردن و رای کسی را عوض کردن است.</w:t>
      </w:r>
    </w:p>
    <w:p>
      <w:pPr>
        <w:pStyle w:val="BookText"/>
      </w:pPr>
      <w:r>
        <w:rPr>
          <w:rFonts w:ascii="Amiri" w:hAnsi="Amiri" w:eastAsia="Amiri" w:cs="Amiri"/>
          <w:lang w:bidi="ar-SA"/>
          <w:color w:val="111111"/>
          <w:sz w:val="28"/>
          <w:szCs w:val="28"/>
          <w:rtl/>
        </w:rPr>
        <w:t xml:space="preserve">لا یَأتُون‌َ البَأس‌َ إِلّا قَلِیلًا: لا یحضرون القتال فی سبیل اللّه الّا قلیلا یخرجون ریاء و سمعة قدر ما یوهمون أنّهم معکم.</w:t>
      </w:r>
    </w:p>
    <w:p>
      <w:pPr>
        <w:pStyle w:val="Heading3"/>
      </w:pPr>
      <w:bookmarkStart w:id="2645" w:name="_Toc2039"/>
      <w:r>
        <w:t>[سوره الأحزاب (33): آیه 19]</w:t>
      </w:r>
      <w:bookmarkEnd w:id="2645"/>
    </w:p>
    <w:p>
      <w:pPr>
        <w:pStyle w:val="BookText"/>
      </w:pPr>
      <w:r>
        <w:rPr>
          <w:rFonts w:ascii="Amiri" w:hAnsi="Amiri" w:eastAsia="Amiri" w:cs="Amiri"/>
          <w:lang w:bidi="ar-SA"/>
          <w:color w:val="111111"/>
          <w:sz w:val="28"/>
          <w:szCs w:val="28"/>
          <w:rtl/>
        </w:rPr>
        <w:t xml:space="preserve">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 کان‌َ ذلِک‌َ عَلَی اللّه‌ِ یَسِیراً (19)</w:t>
      </w:r>
    </w:p>
    <w:p>
      <w:pPr>
        <w:pStyle w:val="BookText"/>
      </w:pPr>
      <w:r>
        <w:rPr>
          <w:rFonts w:ascii="Amiri" w:hAnsi="Amiri" w:eastAsia="Amiri" w:cs="Amiri"/>
          <w:lang w:bidi="ar-SA"/>
          <w:color w:val="111111"/>
          <w:sz w:val="28"/>
          <w:szCs w:val="28"/>
          <w:rtl/>
        </w:rPr>
        <w:t xml:space="preserve">19- أَشِحَّةً عَلَیکُم: جمع «شحیح» به معنای بخیل یعنی در حالی که بر شما بخل می‌ورزند.</w:t>
      </w:r>
    </w:p>
    <w:p>
      <w:pPr>
        <w:pStyle w:val="BookText"/>
      </w:pPr>
      <w:r>
        <w:rPr>
          <w:rFonts w:ascii="IRNazanin" w:hAnsi="IRNazanin" w:eastAsia="IRNazanin" w:cs="IRNazanin"/>
          <w:lang w:bidi="fa-IR"/>
          <w:color w:val="111111"/>
          <w:sz w:val="28"/>
          <w:szCs w:val="28"/>
          <w:rtl/>
        </w:rPr>
        <w:t xml:space="preserve">یُغشی عَلَیه‌ِ مِن‌َ المَوت‌ِ: همانند چشمی که مرگ او را إحاطه کرده است یعنی در حال مرگ.</w:t>
      </w:r>
    </w:p>
    <w:p>
      <w:pPr>
        <w:pStyle w:val="BookText"/>
      </w:pPr>
      <w:r>
        <w:rPr>
          <w:rFonts w:ascii="IRNazanin" w:hAnsi="IRNazanin" w:eastAsia="IRNazanin" w:cs="IRNazanin"/>
          <w:lang w:bidi="fa-IR"/>
          <w:color w:val="111111"/>
          <w:sz w:val="28"/>
          <w:szCs w:val="28"/>
          <w:rtl/>
        </w:rPr>
        <w:t xml:space="preserve">سَلَقُوکُم بِأَلسِنَةٍ حِدادٍ: با سخنهای نیش‌دار شما را می‌آزارند. در مقام تقسیم غنایم پیوسته می‌گفتند: به ما هم بدهید، شما بر ما برتری ندارید.</w:t>
      </w:r>
    </w:p>
    <w:p>
      <w:pPr>
        <w:pStyle w:val="BookText"/>
      </w:pPr>
      <w:r>
        <w:rPr>
          <w:rFonts w:ascii="Amiri" w:hAnsi="Amiri" w:eastAsia="Amiri" w:cs="Amiri"/>
          <w:lang w:bidi="ar-SA"/>
          <w:color w:val="111111"/>
          <w:sz w:val="28"/>
          <w:szCs w:val="28"/>
          <w:rtl/>
        </w:rPr>
        <w:t xml:space="preserve">أَشِحَّةً عَلَی الخَیرِ: نسبت به غنایم بخل می‌ورزند.</w:t>
      </w:r>
    </w:p>
    <w:p>
      <w:pPr>
        <w:pStyle w:val="Heading3"/>
      </w:pPr>
      <w:bookmarkStart w:id="2646" w:name="_Toc2040"/>
      <w:r>
        <w:t>[سوره الأحزاب (33): آیه 20]</w:t>
      </w:r>
      <w:bookmarkEnd w:id="2646"/>
    </w:p>
    <w:p>
      <w:pPr>
        <w:pStyle w:val="BookText"/>
      </w:pPr>
      <w:r>
        <w:rPr>
          <w:rFonts w:ascii="Amiri" w:hAnsi="Amiri" w:eastAsia="Amiri" w:cs="Amiri"/>
          <w:lang w:bidi="ar-SA"/>
          <w:color w:val="111111"/>
          <w:sz w:val="28"/>
          <w:szCs w:val="28"/>
          <w:rtl/>
        </w:rPr>
        <w:t xml:space="preserve">یَحسَبُون‌َ الأَحزاب‌َ لَم یَذهَبُوا وَ إِن یَأت‌ِ الأَحزاب‌ُ یَوَدُّوا لَو أَنَّهُم بادُون‌َ فِی الأَعراب‌ِ یَسئَلُون‌َ عَن أَنبائِکُم وَ لَو کانُوا فِیکُم ما قاتَلُوا إِلاّ قَلِیلاً (20)</w:t>
      </w:r>
    </w:p>
    <w:p>
      <w:pPr>
        <w:pStyle w:val="BookText"/>
      </w:pPr>
      <w:r>
        <w:rPr>
          <w:rFonts w:ascii="IRNazanin" w:hAnsi="IRNazanin" w:eastAsia="IRNazanin" w:cs="IRNazanin"/>
          <w:lang w:bidi="fa-IR"/>
          <w:color w:val="111111"/>
          <w:sz w:val="28"/>
          <w:szCs w:val="28"/>
          <w:rtl/>
        </w:rPr>
        <w:t xml:space="preserve">20- إِن یَأت‌ِ الأَحزاب‌ُ: اگر بار دیگر احزاب به مدینه برگردند.</w:t>
      </w:r>
    </w:p>
    <w:p>
      <w:pPr>
        <w:pStyle w:val="BookText"/>
      </w:pPr>
      <w:r>
        <w:rPr>
          <w:rFonts w:ascii="Amiri" w:hAnsi="Amiri" w:eastAsia="Amiri" w:cs="Amiri"/>
          <w:lang w:bidi="ar-SA"/>
          <w:color w:val="111111"/>
          <w:sz w:val="28"/>
          <w:szCs w:val="28"/>
          <w:rtl/>
        </w:rPr>
        <w:t xml:space="preserve">یَوَدُّوا لَو أَنَّهُم بادُون‌َ ... یَسئَلُون‌َ عَن أَنبائِکُم:</w:t>
      </w:r>
    </w:p>
    <w:p>
      <w:pPr>
        <w:pStyle w:val="BookText"/>
      </w:pPr>
      <w:r>
        <w:rPr>
          <w:rFonts w:ascii="IRNazanin" w:hAnsi="IRNazanin" w:eastAsia="IRNazanin" w:cs="IRNazanin"/>
          <w:lang w:bidi="fa-IR"/>
          <w:color w:val="111111"/>
          <w:sz w:val="28"/>
          <w:szCs w:val="28"/>
          <w:rtl/>
        </w:rPr>
        <w:t xml:space="preserve">آرزو داشتند که با اعراب در بادیه باشند و جزء مسلمانان نباشند و فقط اخبار شما را پرس و جو کنند.</w:t>
      </w:r>
    </w:p>
    <w:p>
      <w:pPr>
        <w:pStyle w:val="Heading3"/>
      </w:pPr>
      <w:bookmarkStart w:id="2647" w:name="_Toc2041"/>
      <w:r>
        <w:t>[سوره الأحزاب (33): آیه 21]</w:t>
      </w:r>
      <w:bookmarkEnd w:id="2647"/>
    </w:p>
    <w:p>
      <w:pPr>
        <w:pStyle w:val="BookText"/>
      </w:pPr>
      <w:r>
        <w:rPr>
          <w:rFonts w:ascii="Amiri" w:hAnsi="Amiri" w:eastAsia="Amiri" w:cs="Amiri"/>
          <w:lang w:bidi="ar-SA"/>
          <w:color w:val="111111"/>
          <w:sz w:val="28"/>
          <w:szCs w:val="28"/>
          <w:rtl/>
        </w:rPr>
        <w:t xml:space="preserve">لَقَد کان‌َ لَکُم فِی رَسُول‌ِ اللّه‌ِ أُسوَةٌ حَسَنَةٌ لِمَن کان‌َ یَرجُوا اللّه‌َ وَ الیَوم‌َ الآخِرَ وَ ذَکَرَ اللّه‌َ کَثِیراً (21)</w:t>
      </w:r>
    </w:p>
    <w:p>
      <w:pPr>
        <w:pStyle w:val="BookText"/>
      </w:pPr>
      <w:r>
        <w:rPr>
          <w:rFonts w:ascii="IRNazanin" w:hAnsi="IRNazanin" w:eastAsia="IRNazanin" w:cs="IRNazanin"/>
          <w:lang w:bidi="fa-IR"/>
          <w:color w:val="111111"/>
          <w:sz w:val="28"/>
          <w:szCs w:val="28"/>
          <w:rtl/>
        </w:rPr>
        <w:t xml:space="preserve">21- أُسوَةٌ: الگو. یعنی باید به رسول خدا اقتدا کنید.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19" w:name="pg1516_12331"/>
    <w:bookmarkEnd w:id="419"/>
    <w:p>
      <w:pPr>
        <w:pStyle w:val="Heading3"/>
      </w:pPr>
      <w:bookmarkStart w:id="2648" w:name="_Toc2042"/>
      <w:r>
        <w:t>[سوره الأحزاب (33): آیه 23]</w:t>
      </w:r>
      <w:bookmarkEnd w:id="2648"/>
    </w:p>
    <w:p>
      <w:pPr>
        <w:pStyle w:val="BookText"/>
      </w:pPr>
      <w:r>
        <w:rPr>
          <w:rFonts w:ascii="Amiri" w:hAnsi="Amiri" w:eastAsia="Amiri" w:cs="Amiri"/>
          <w:lang w:bidi="ar-SA"/>
          <w:color w:val="111111"/>
          <w:sz w:val="28"/>
          <w:szCs w:val="28"/>
          <w:rtl/>
        </w:rPr>
        <w:t xml:space="preserve">مِن‌َ المُؤمِنِین‌َ رِجال‌ٌ صَدَقُوا ما عاهَدُوا اللّه‌َ عَلَیه‌ِ فَمِنهُم مَن قَضی نَحبَه‌ُ وَ مِنهُم مَن یَنتَظِرُ وَ ما بَدَّلُوا تَبدِیلاً (23)</w:t>
      </w:r>
    </w:p>
    <w:p>
      <w:pPr>
        <w:pStyle w:val="BookText"/>
      </w:pPr>
      <w:r>
        <w:rPr>
          <w:rFonts w:ascii="IRNazanin" w:hAnsi="IRNazanin" w:eastAsia="IRNazanin" w:cs="IRNazanin"/>
          <w:lang w:bidi="fa-IR"/>
          <w:color w:val="111111"/>
          <w:sz w:val="28"/>
          <w:szCs w:val="28"/>
          <w:rtl/>
        </w:rPr>
        <w:t xml:space="preserve">23- ما عاهَدُوا اللّه‌َ عَلَیه‌ِ: پیمانی با خدا بسته بودند که از جنگ فرار نکنند به همان پیمان پا برجا هستند. اینکه همان عهدی است که در آیه 15 اینکه سوره آمده است: «لقد کانوا عاهدوا اللّه ...».</w:t>
      </w:r>
    </w:p>
    <w:p>
      <w:pPr>
        <w:pStyle w:val="BookText"/>
      </w:pPr>
      <w:r>
        <w:rPr>
          <w:rFonts w:ascii="IRNazanin" w:hAnsi="IRNazanin" w:eastAsia="IRNazanin" w:cs="IRNazanin"/>
          <w:lang w:bidi="fa-IR"/>
          <w:color w:val="111111"/>
          <w:sz w:val="28"/>
          <w:szCs w:val="28"/>
          <w:rtl/>
        </w:rPr>
        <w:t xml:space="preserve">مَن قَضی نَحبَه‌ُ: «نحب» عبارت است از نذری که وفای به آن لازم است گفته می‌شود:</w:t>
      </w:r>
    </w:p>
    <w:p>
      <w:pPr>
        <w:pStyle w:val="BookText"/>
      </w:pPr>
      <w:r>
        <w:rPr>
          <w:rFonts w:ascii="IRNazanin" w:hAnsi="IRNazanin" w:eastAsia="IRNazanin" w:cs="IRNazanin"/>
          <w:lang w:bidi="fa-IR"/>
          <w:color w:val="111111"/>
          <w:sz w:val="28"/>
          <w:szCs w:val="28"/>
          <w:rtl/>
        </w:rPr>
        <w:t xml:space="preserve">«قضی فلان نحبه‌ای و فی بنذره». خداوند متعال فرموده است: «و منهم من قضی نحبه و منهم من ینتظر». اینکه جمله در باره کسی به کار می‌رود که فوت کرده است مانند اینکه که می‌گویند: «قضی أجله و استوفی أکله و قضی من الدنیا حاجته».</w:t>
      </w:r>
    </w:p>
    <w:p>
      <w:pPr>
        <w:pStyle w:val="BookText"/>
      </w:pPr>
      <w:r>
        <w:rPr>
          <w:rFonts w:ascii="IRNazanin" w:hAnsi="IRNazanin" w:eastAsia="IRNazanin" w:cs="IRNazanin"/>
          <w:lang w:bidi="fa-IR"/>
          <w:color w:val="111111"/>
          <w:sz w:val="28"/>
          <w:szCs w:val="28"/>
          <w:rtl/>
        </w:rPr>
        <w:t xml:space="preserve">«المفردات للراغب» در روایتی از طریق اهل سنت از علی علیه السّلام نقل شده است که حضرت فرمود: مراد از «من قضی نحبه» حمزه است و مراد از «من ینتظر» من هستم.</w:t>
      </w:r>
    </w:p>
    <w:p>
      <w:pPr>
        <w:pStyle w:val="Heading3"/>
      </w:pPr>
      <w:bookmarkStart w:id="2649" w:name="_Toc2043"/>
      <w:r>
        <w:t>[سوره الأحزاب (33): آیه 25]</w:t>
      </w:r>
      <w:bookmarkEnd w:id="2649"/>
    </w:p>
    <w:p>
      <w:pPr>
        <w:pStyle w:val="BookText"/>
      </w:pPr>
      <w:r>
        <w:rPr>
          <w:rFonts w:ascii="Amiri" w:hAnsi="Amiri" w:eastAsia="Amiri" w:cs="Amiri"/>
          <w:lang w:bidi="ar-SA"/>
          <w:color w:val="111111"/>
          <w:sz w:val="28"/>
          <w:szCs w:val="28"/>
          <w:rtl/>
        </w:rPr>
        <w:t xml:space="preserve">وَ رَدَّ اللّه‌ُ الَّذِین‌َ کَفَرُوا بِغَیظِهِم لَم یَنالُوا خَیراً وَ کَفَی اللّه‌ُ المُؤمِنِین‌َ القِتال‌َ وَ کان‌َ اللّه‌ُ قَوِیًّا عَزِیزاً (25)</w:t>
      </w:r>
    </w:p>
    <w:p>
      <w:pPr>
        <w:pStyle w:val="BookText"/>
      </w:pPr>
      <w:r>
        <w:rPr>
          <w:rFonts w:ascii="Amiri" w:hAnsi="Amiri" w:eastAsia="Amiri" w:cs="Amiri"/>
          <w:lang w:bidi="ar-SA"/>
          <w:color w:val="111111"/>
          <w:sz w:val="28"/>
          <w:szCs w:val="28"/>
          <w:rtl/>
        </w:rPr>
        <w:t xml:space="preserve">25- بِغَیظِهِم: «غیظ» به معنای غصه و اندوه.</w:t>
      </w:r>
    </w:p>
    <w:p>
      <w:pPr>
        <w:pStyle w:val="BookText"/>
      </w:pPr>
      <w:r>
        <w:rPr>
          <w:rFonts w:ascii="IRNazanin" w:hAnsi="IRNazanin" w:eastAsia="IRNazanin" w:cs="IRNazanin"/>
          <w:lang w:bidi="fa-IR"/>
          <w:color w:val="111111"/>
          <w:sz w:val="28"/>
          <w:szCs w:val="28"/>
          <w:rtl/>
        </w:rPr>
        <w:t xml:space="preserve">لَم یَنالُوا خَیراً: به خیر مورد نظر خود که پیروزی بر مسلمانان بود دست نیافتند.</w:t>
      </w:r>
    </w:p>
    <w:p>
      <w:pPr>
        <w:pStyle w:val="Heading3"/>
      </w:pPr>
      <w:bookmarkStart w:id="2650" w:name="_Toc2044"/>
      <w:r>
        <w:t>[سوره الأحزاب (33): آیه 26]</w:t>
      </w:r>
      <w:bookmarkEnd w:id="2650"/>
    </w:p>
    <w:p>
      <w:pPr>
        <w:pStyle w:val="BookText"/>
      </w:pPr>
      <w:r>
        <w:rPr>
          <w:rFonts w:ascii="Amiri" w:hAnsi="Amiri" w:eastAsia="Amiri" w:cs="Amiri"/>
          <w:lang w:bidi="ar-SA"/>
          <w:color w:val="111111"/>
          <w:sz w:val="28"/>
          <w:szCs w:val="28"/>
          <w:rtl/>
        </w:rPr>
        <w:t xml:space="preserve">وَ أَنزَل‌َ الَّذِین‌َ ظاهَرُوهُم مِن أَهل‌ِ الکِتاب‌ِ مِن صَیاصِیهِم وَ قَذَف‌َ فِی قُلُوبِهِم‌ُ الرُّعب‌َ فَرِیقاً تَقتُلُون‌َ وَ تَأسِرُون‌َ فَرِیقاً (26)</w:t>
      </w:r>
    </w:p>
    <w:p>
      <w:pPr>
        <w:pStyle w:val="BookText"/>
      </w:pPr>
      <w:r>
        <w:rPr>
          <w:rFonts w:ascii="IRNazanin" w:hAnsi="IRNazanin" w:eastAsia="IRNazanin" w:cs="IRNazanin"/>
          <w:lang w:bidi="fa-IR"/>
          <w:color w:val="111111"/>
          <w:sz w:val="28"/>
          <w:szCs w:val="28"/>
          <w:rtl/>
        </w:rPr>
        <w:t xml:space="preserve">26- وَ أَنزَل‌َ الَّذِین‌َ ظاهَرُوهُم مِن أَهل‌ِ الکِتاب‌ِ مِن صَیاصِیهِم: آن دسته از اهل کتاب را که از مشرکان پشتیبانی می‌کردند از قلعه‌های محکمشان فرود آورد. مراد یهود بنی قریظه است که در جنگ احزاب پشتیبان مشرکان بودند.</w:t>
      </w:r>
    </w:p>
    <w:p>
      <w:pPr>
        <w:pStyle w:val="BookText"/>
      </w:pPr>
      <w:r>
        <w:rPr>
          <w:rFonts w:ascii="IRNazanin" w:hAnsi="IRNazanin" w:eastAsia="IRNazanin" w:cs="IRNazanin"/>
          <w:lang w:bidi="fa-IR"/>
          <w:color w:val="111111"/>
          <w:sz w:val="28"/>
          <w:szCs w:val="28"/>
          <w:rtl/>
        </w:rPr>
        <w:t xml:space="preserve">صَیاصِیهِم: جمع «صیصیه» یعنی هر وسیله دفاعی. از اینکه جهت به قلعه محکم و به شاخ گاو نیز اطلاق می‌شود.</w:t>
      </w:r>
    </w:p>
    <w:p>
      <w:pPr>
        <w:pStyle w:val="BookText"/>
      </w:pPr>
      <w:r>
        <w:rPr>
          <w:rFonts w:ascii="Amiri" w:hAnsi="Amiri" w:eastAsia="Amiri" w:cs="Amiri"/>
          <w:lang w:bidi="ar-SA"/>
          <w:color w:val="111111"/>
          <w:sz w:val="28"/>
          <w:szCs w:val="28"/>
          <w:rtl/>
        </w:rPr>
        <w:t xml:space="preserve">فَرِیقاً تَقتُلُون‌َ وَ تَأسِرُون‌َ فَرِیقاً: مردان آنان را کشتید و زنان و فرزندان آنان را اسیر کردید.</w:t>
      </w:r>
    </w:p>
    <w:p>
      <w:pPr>
        <w:pStyle w:val="Heading3"/>
      </w:pPr>
      <w:bookmarkStart w:id="2651" w:name="_Toc2045"/>
      <w:r>
        <w:t>[سوره الأحزاب (33): آیه 27]</w:t>
      </w:r>
      <w:bookmarkEnd w:id="2651"/>
    </w:p>
    <w:p>
      <w:pPr>
        <w:pStyle w:val="BookText"/>
      </w:pPr>
      <w:r>
        <w:rPr>
          <w:rFonts w:ascii="Amiri" w:hAnsi="Amiri" w:eastAsia="Amiri" w:cs="Amiri"/>
          <w:lang w:bidi="ar-SA"/>
          <w:color w:val="111111"/>
          <w:sz w:val="28"/>
          <w:szCs w:val="28"/>
          <w:rtl/>
        </w:rPr>
        <w:t xml:space="preserve">وَ أَورَثَکُم أَرضَهُم وَ دِیارَهُم وَ أَموالَهُم وَ أَرضاً لَم تَطَؤُها وَ کان‌َ اللّه‌ُ عَلی کُل‌ِّ شَی‌ءٍ قَدِیراً (27)</w:t>
      </w:r>
    </w:p>
    <w:p>
      <w:pPr>
        <w:pStyle w:val="BookText"/>
      </w:pPr>
      <w:r>
        <w:rPr>
          <w:rFonts w:ascii="IRNazanin" w:hAnsi="IRNazanin" w:eastAsia="IRNazanin" w:cs="IRNazanin"/>
          <w:lang w:bidi="fa-IR"/>
          <w:color w:val="111111"/>
          <w:sz w:val="28"/>
          <w:szCs w:val="28"/>
          <w:rtl/>
        </w:rPr>
        <w:t xml:space="preserve">27- أَرضاً لَم تَطَؤُها: زمینی که پیش از اینکه قدمهای شما به آن جا نرسیده بود. مراد منطقه خیبر است.</w:t>
      </w:r>
    </w:p>
    <w:p>
      <w:pPr>
        <w:pStyle w:val="Heading3"/>
      </w:pPr>
      <w:bookmarkStart w:id="2652" w:name="_Toc2046"/>
      <w:r>
        <w:t>[سوره الأحزاب (33): آیه 28]</w:t>
      </w:r>
      <w:bookmarkEnd w:id="2652"/>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 (28)</w:t>
      </w:r>
    </w:p>
    <w:p>
      <w:pPr>
        <w:pStyle w:val="BookText"/>
      </w:pPr>
      <w:r>
        <w:rPr>
          <w:rFonts w:ascii="IRNazanin" w:hAnsi="IRNazanin" w:eastAsia="IRNazanin" w:cs="IRNazanin"/>
          <w:lang w:bidi="fa-IR"/>
          <w:color w:val="111111"/>
          <w:sz w:val="28"/>
          <w:szCs w:val="28"/>
          <w:rtl/>
        </w:rPr>
        <w:t xml:space="preserve">28- أُمَتِّعکُن‌َّ: مالی به هنگام طلاق به شما بدهم.</w:t>
      </w:r>
    </w:p>
    <w:p>
      <w:pPr>
        <w:pStyle w:val="BookText"/>
      </w:pPr>
      <w:r>
        <w:rPr>
          <w:rFonts w:ascii="Amiri" w:hAnsi="Amiri" w:eastAsia="Amiri" w:cs="Amiri"/>
          <w:lang w:bidi="ar-SA"/>
          <w:color w:val="111111"/>
          <w:sz w:val="28"/>
          <w:szCs w:val="28"/>
          <w:rtl/>
        </w:rPr>
        <w:t xml:space="preserve">أُسَرِّحکُن‌َّ: شما را طلاق بدهم.</w:t>
      </w:r>
    </w:p>
    <w:p>
      <w:pPr>
        <w:pStyle w:val="BookText"/>
      </w:pPr>
      <w:r>
        <w:rPr>
          <w:rFonts w:ascii="Amiri" w:hAnsi="Amiri" w:eastAsia="Amiri" w:cs="Amiri"/>
          <w:lang w:bidi="ar-SA"/>
          <w:color w:val="111111"/>
          <w:sz w:val="28"/>
          <w:szCs w:val="28"/>
          <w:rtl/>
        </w:rPr>
        <w:t xml:space="preserve">سَراحاً جَمِیلًا: طلاق بدون نزاع و کشمکش.</w:t>
      </w:r>
    </w:p>
    <w:p>
      <w:pPr>
        <w:pStyle w:val="Heading3"/>
      </w:pPr>
      <w:bookmarkStart w:id="2653" w:name="_Toc2047"/>
      <w:r>
        <w:t>[سوره الأحزاب (33): آیه 30]</w:t>
      </w:r>
      <w:bookmarkEnd w:id="2653"/>
    </w:p>
    <w:p>
      <w:pPr>
        <w:pStyle w:val="BookText"/>
      </w:pPr>
      <w:r>
        <w:rPr>
          <w:rFonts w:ascii="Amiri" w:hAnsi="Amiri" w:eastAsia="Amiri" w:cs="Amiri"/>
          <w:lang w:bidi="ar-SA"/>
          <w:color w:val="111111"/>
          <w:sz w:val="28"/>
          <w:szCs w:val="28"/>
          <w:rtl/>
        </w:rPr>
        <w:t xml:space="preserve">یا نِساءَ النَّبِی‌ِّ مَن یَأت‌ِ مِنکُن‌َّ بِفاحِشَةٍ مُبَیِّنَةٍ یُضاعَف لَهَا العَذاب‌ُ ضِعفَین‌ِ وَ کان‌َ ذلِک‌َ عَلَی اللّه‌ِ یَسِیراً (30)</w:t>
      </w:r>
    </w:p>
    <w:p>
      <w:pPr>
        <w:pStyle w:val="BookText"/>
      </w:pPr>
      <w:r>
        <w:rPr>
          <w:rFonts w:ascii="Amiri" w:hAnsi="Amiri" w:eastAsia="Amiri" w:cs="Amiri"/>
          <w:lang w:bidi="ar-SA"/>
          <w:color w:val="111111"/>
          <w:sz w:val="28"/>
          <w:szCs w:val="28"/>
          <w:rtl/>
        </w:rPr>
        <w:t xml:space="preserve">30- ضِعفَین‌ِ: دو برابر.</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20" w:name="pg1516_12334"/>
    <w:bookmarkEnd w:id="420"/>
    <w:p>
      <w:pPr>
        <w:pStyle w:val="Heading3"/>
      </w:pPr>
      <w:bookmarkStart w:id="2654" w:name="_Toc2048"/>
      <w:r>
        <w:t>[سوره الأحزاب (33): آیه 31]</w:t>
      </w:r>
      <w:bookmarkEnd w:id="2654"/>
    </w:p>
    <w:p>
      <w:pPr>
        <w:pStyle w:val="BookText"/>
      </w:pPr>
      <w:r>
        <w:rPr>
          <w:rFonts w:ascii="Amiri" w:hAnsi="Amiri" w:eastAsia="Amiri" w:cs="Amiri"/>
          <w:lang w:bidi="ar-SA"/>
          <w:color w:val="111111"/>
          <w:sz w:val="28"/>
          <w:szCs w:val="28"/>
          <w:rtl/>
        </w:rPr>
        <w:t xml:space="preserve">وَ مَن یَقنُت مِنکُن‌َّ لِلّه‌ِ وَ رَسُولِه‌ِ وَ تَعمَل صالِحاً نُؤتِها أَجرَها مَرَّتَین‌ِ وَ أَعتَدنا لَها رِزقاً کَرِیماً (31)</w:t>
      </w:r>
    </w:p>
    <w:p>
      <w:pPr>
        <w:pStyle w:val="BookText"/>
      </w:pPr>
      <w:r>
        <w:rPr>
          <w:rFonts w:ascii="Amiri" w:hAnsi="Amiri" w:eastAsia="Amiri" w:cs="Amiri"/>
          <w:lang w:bidi="ar-SA"/>
          <w:color w:val="111111"/>
          <w:sz w:val="28"/>
          <w:szCs w:val="28"/>
          <w:rtl/>
        </w:rPr>
        <w:t xml:space="preserve">31- یَقنُت: اطاعت کند.</w:t>
      </w:r>
    </w:p>
    <w:p>
      <w:pPr>
        <w:pStyle w:val="BookText"/>
      </w:pPr>
      <w:r>
        <w:rPr>
          <w:rFonts w:ascii="IRNazanin" w:hAnsi="IRNazanin" w:eastAsia="IRNazanin" w:cs="IRNazanin"/>
          <w:lang w:bidi="fa-IR"/>
          <w:color w:val="111111"/>
          <w:sz w:val="28"/>
          <w:szCs w:val="28"/>
          <w:rtl/>
        </w:rPr>
        <w:t xml:space="preserve">أَعتَدنا: در اصل «اعددنا» بوده است که «دال» مبدل به «تا» شده است. (به استناد موارد گذشته).</w:t>
      </w:r>
    </w:p>
    <w:p>
      <w:pPr>
        <w:pStyle w:val="Heading3"/>
      </w:pPr>
      <w:bookmarkStart w:id="2655" w:name="_Toc2049"/>
      <w:r>
        <w:t>[سوره الأحزاب (33): آیه 32]</w:t>
      </w:r>
      <w:bookmarkEnd w:id="2655"/>
    </w:p>
    <w:p>
      <w:pPr>
        <w:pStyle w:val="BookText"/>
      </w:pPr>
      <w:r>
        <w:rPr>
          <w:rFonts w:ascii="Amiri" w:hAnsi="Amiri" w:eastAsia="Amiri" w:cs="Amiri"/>
          <w:lang w:bidi="ar-SA"/>
          <w:color w:val="111111"/>
          <w:sz w:val="28"/>
          <w:szCs w:val="28"/>
          <w:rtl/>
        </w:rPr>
        <w:t xml:space="preserve">یا نِساءَ النَّبِی‌ِّ لَستُن‌َّ کَأَحَدٍ مِن‌َ النِّساءِ إِن‌ِ اتَّقَیتُن‌َّ فَلا تَخضَعن‌َ بِالقَول‌ِ فَیَطمَع‌َ الَّذِی فِی قَلبِه‌ِ مَرَض‌ٌ وَ قُلن‌َ قَولاً مَعرُوفاً (32)</w:t>
      </w:r>
    </w:p>
    <w:p>
      <w:pPr>
        <w:pStyle w:val="BookText"/>
      </w:pPr>
      <w:r>
        <w:rPr>
          <w:rFonts w:ascii="IRNazanin" w:hAnsi="IRNazanin" w:eastAsia="IRNazanin" w:cs="IRNazanin"/>
          <w:lang w:bidi="fa-IR"/>
          <w:color w:val="111111"/>
          <w:sz w:val="28"/>
          <w:szCs w:val="28"/>
          <w:rtl/>
        </w:rPr>
        <w:t xml:space="preserve">32- فَلا تَخضَعن‌َ بِالقَول‌ِ: به هنگام سخن گفتن با مردان صدای خود را نازک و ظریف نکنید.</w:t>
      </w:r>
    </w:p>
    <w:p>
      <w:pPr>
        <w:pStyle w:val="Heading3"/>
      </w:pPr>
      <w:bookmarkStart w:id="2656" w:name="_Toc2050"/>
      <w:r>
        <w:t>[سوره الأحزاب (33): آیه 33]</w:t>
      </w:r>
      <w:bookmarkEnd w:id="2656"/>
    </w:p>
    <w:p>
      <w:pPr>
        <w:pStyle w:val="BookText"/>
      </w:pPr>
      <w:r>
        <w:rPr>
          <w:rFonts w:ascii="Amiri" w:hAnsi="Amiri" w:eastAsia="Amiri" w:cs="Amiri"/>
          <w:lang w:bidi="ar-SA"/>
          <w:color w:val="111111"/>
          <w:sz w:val="28"/>
          <w:szCs w:val="28"/>
          <w:rtl/>
        </w:rPr>
        <w:t xml:space="preserve">وَ قَرن‌َ فِی بُیُوتِکُن‌َّ وَ لا تَبَرَّجن‌َ تَبَرُّج‌َ الجاهِلِیَّةِ الأُولی وَ أَقِمن‌َ الصَّلاةَ وَ آتِین‌َ الزَّکاةَ وَ أَطِعن‌َ اللّه‌َ وَ رَسُولَه‌ُ إِنَّما یُرِیدُ اللّه‌ُ لِیُذهِب‌َ عَنکُم‌ُ الرِّجس‌َ أَهل‌َ البَیت‌ِ وَ یُطَهِّرَکُم تَطهِیراً (33)</w:t>
      </w:r>
    </w:p>
    <w:p>
      <w:pPr>
        <w:pStyle w:val="BookText"/>
      </w:pPr>
      <w:r>
        <w:rPr>
          <w:rFonts w:ascii="Amiri" w:hAnsi="Amiri" w:eastAsia="Amiri" w:cs="Amiri"/>
          <w:lang w:bidi="ar-SA"/>
          <w:color w:val="111111"/>
          <w:sz w:val="28"/>
          <w:szCs w:val="28"/>
          <w:rtl/>
        </w:rPr>
        <w:t xml:space="preserve">33- قَرن‌َ فِی بُیُوتِکُن‌َّ: به دو معنا آمده است:</w:t>
      </w:r>
    </w:p>
    <w:p>
      <w:pPr>
        <w:pStyle w:val="BookText"/>
      </w:pPr>
      <w:r>
        <w:rPr>
          <w:rFonts w:ascii="IRNazanin" w:hAnsi="IRNazanin" w:eastAsia="IRNazanin" w:cs="IRNazanin"/>
          <w:lang w:bidi="fa-IR"/>
          <w:color w:val="111111"/>
          <w:sz w:val="28"/>
          <w:szCs w:val="28"/>
          <w:rtl/>
        </w:rPr>
        <w:t xml:space="preserve">1- ملازم خانه‌های خود باشید و از منزل خارج نشوید. اینکه معنا بنابراین است که از «قرر» مشتق باشد. اصل آن «أقررن» بوده است، «راء» اول حذف شد و فتحه آن به «قاف» منتقل شد. «جوامع الجامع» 2- باوقار باشید، موقر باشید. اینکه معنا بنابر اینکه است که از «وقر» مشتق باشد.</w:t>
      </w:r>
    </w:p>
    <w:p>
      <w:pPr>
        <w:pStyle w:val="BookText"/>
      </w:pPr>
      <w:r>
        <w:rPr>
          <w:rFonts w:ascii="Amiri" w:hAnsi="Amiri" w:eastAsia="Amiri" w:cs="Amiri"/>
          <w:lang w:bidi="ar-SA"/>
          <w:color w:val="111111"/>
          <w:sz w:val="28"/>
          <w:szCs w:val="28"/>
          <w:rtl/>
        </w:rPr>
        <w:t xml:space="preserve">لا تَبَرَّجن‌َ تَبَرُّج‌َ الجاهِلِیَّةِ الأُولی: همانند زنان زمان جاهلیت زینتهای خود را نمایان نسازید.</w:t>
      </w:r>
    </w:p>
    <w:p>
      <w:pPr>
        <w:pStyle w:val="BookText"/>
      </w:pPr>
      <w:r>
        <w:rPr>
          <w:rFonts w:ascii="IRNazanin" w:hAnsi="IRNazanin" w:eastAsia="IRNazanin" w:cs="IRNazanin"/>
          <w:lang w:bidi="fa-IR"/>
          <w:color w:val="111111"/>
          <w:sz w:val="28"/>
          <w:szCs w:val="28"/>
          <w:rtl/>
        </w:rPr>
        <w:t xml:space="preserve">«تبرّج» در لغت به معنای آشکار کردن زیباییها است. مادّه آن «برج» به معنای چشم فراخ است.</w:t>
      </w:r>
    </w:p>
    <w:p>
      <w:pPr>
        <w:pStyle w:val="BookText"/>
      </w:pPr>
      <w:r>
        <w:rPr>
          <w:rFonts w:ascii="IRNazanin" w:hAnsi="IRNazanin" w:eastAsia="IRNazanin" w:cs="IRNazanin"/>
          <w:lang w:bidi="fa-IR"/>
          <w:color w:val="111111"/>
          <w:sz w:val="28"/>
          <w:szCs w:val="28"/>
          <w:rtl/>
        </w:rPr>
        <w:t xml:space="preserve">أَهل‌َ البَیت‌ِ: حضرت علی و فاطمه و امام حسن و امام حسین علیهم السّلام</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21" w:name="pg1516_12337"/>
    <w:bookmarkEnd w:id="421"/>
    <w:p>
      <w:pPr>
        <w:pStyle w:val="Heading3"/>
      </w:pPr>
      <w:bookmarkStart w:id="2657" w:name="_Toc2051"/>
      <w:r>
        <w:t>[سوره الأحزاب (33): آیه 36]</w:t>
      </w:r>
      <w:bookmarkEnd w:id="2657"/>
    </w:p>
    <w:p>
      <w:pPr>
        <w:pStyle w:val="BookText"/>
      </w:pPr>
      <w:r>
        <w:rPr>
          <w:rFonts w:ascii="Amiri" w:hAnsi="Amiri" w:eastAsia="Amiri" w:cs="Amiri"/>
          <w:lang w:bidi="ar-SA"/>
          <w:color w:val="111111"/>
          <w:sz w:val="28"/>
          <w:szCs w:val="28"/>
          <w:rtl/>
        </w:rPr>
        <w:t xml:space="preserve">وَ ما کان‌َ لِمُؤمِن‌ٍ وَ لا مُؤمِنَةٍ إِذا قَضَی اللّه‌ُ وَ رَسُولُه‌ُ أَمراً أَن یَکُون‌َ لَهُم‌ُ الخِیَرَةُ مِن أَمرِهِم وَ مَن یَعص‌ِ اللّه‌َ وَ رَسُولَه‌ُ فَقَد ضَل‌َّ ضَلالاً مُبِیناً (36)</w:t>
      </w:r>
    </w:p>
    <w:p>
      <w:pPr>
        <w:pStyle w:val="BookText"/>
      </w:pPr>
      <w:r>
        <w:rPr>
          <w:rFonts w:ascii="Amiri" w:hAnsi="Amiri" w:eastAsia="Amiri" w:cs="Amiri"/>
          <w:lang w:bidi="ar-SA"/>
          <w:color w:val="111111"/>
          <w:sz w:val="28"/>
          <w:szCs w:val="28"/>
          <w:rtl/>
        </w:rPr>
        <w:t xml:space="preserve">36- الخِیَرَةُ: اختیار.</w:t>
      </w:r>
    </w:p>
    <w:p>
      <w:pPr>
        <w:pStyle w:val="Heading3"/>
      </w:pPr>
      <w:bookmarkStart w:id="2658" w:name="_Toc2052"/>
      <w:r>
        <w:t>[سوره الأحزاب (33): آیه 37]</w:t>
      </w:r>
      <w:bookmarkEnd w:id="2658"/>
    </w:p>
    <w:p>
      <w:pPr>
        <w:pStyle w:val="BookText"/>
      </w:pPr>
      <w:r>
        <w:rPr>
          <w:rFonts w:ascii="Amiri" w:hAnsi="Amiri" w:eastAsia="Amiri" w:cs="Amiri"/>
          <w:lang w:bidi="ar-SA"/>
          <w:color w:val="111111"/>
          <w:sz w:val="28"/>
          <w:szCs w:val="28"/>
          <w:rtl/>
        </w:rPr>
        <w:t xml:space="preserve">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 (37)</w:t>
      </w:r>
    </w:p>
    <w:p>
      <w:pPr>
        <w:pStyle w:val="BookText"/>
      </w:pPr>
      <w:r>
        <w:rPr>
          <w:rFonts w:ascii="IRNazanin" w:hAnsi="IRNazanin" w:eastAsia="IRNazanin" w:cs="IRNazanin"/>
          <w:lang w:bidi="fa-IR"/>
          <w:color w:val="111111"/>
          <w:sz w:val="28"/>
          <w:szCs w:val="28"/>
          <w:rtl/>
        </w:rPr>
        <w:t xml:space="preserve">37- تُخفِی فِی نَفسِک‌َ مَا اللّه‌ُ مُبدِیه‌ِ: در روایتی از امام چهارم علیه السّلام نقل شده است که خداوند از طریق وحی پیامبر را آگاه کرده بود که زید همسرش زینب را طلاق خواهد داد و رسول خدا با وی ازدواج خواهد کرد. پیامبر اینکه مطلب را پنهان کرد و به زید اصرار می‌کرد که همسرت را طلاق نده زیرا پیامبر خوف داشت که در صورت ازدواج با زینب، مردم طبق سنت جاهلیت بگویند: محمّد با عروس خود ازدواج کرده است زیرا زید پسر خوانده پیامبر بود و از نظر آنان به منزله پسر حقیقی به حساب می‌آمد و زن پسر خوانده به منزله عروس حساب می‌شد و ازدواج با عروس حرام بود. خداوند می‌خواست بوسیله ازدواج پیامبر با زینب، اینکه سنت غلط را از سر راه بردارد.</w:t>
      </w:r>
    </w:p>
    <w:p>
      <w:pPr>
        <w:pStyle w:val="BookText"/>
      </w:pPr>
      <w:r>
        <w:rPr>
          <w:rFonts w:ascii="IRNazanin" w:hAnsi="IRNazanin" w:eastAsia="IRNazanin" w:cs="IRNazanin"/>
          <w:lang w:bidi="fa-IR"/>
          <w:color w:val="111111"/>
          <w:sz w:val="28"/>
          <w:szCs w:val="28"/>
          <w:rtl/>
        </w:rPr>
        <w:t xml:space="preserve">فَلَمّا قَضی زَیدٌ مِنها وَطَراً: هنگامی که نیاز جنسی زید از زینب به پایان رسید.</w:t>
      </w:r>
    </w:p>
    <w:p>
      <w:pPr>
        <w:pStyle w:val="BookText"/>
      </w:pPr>
      <w:r>
        <w:rPr>
          <w:rFonts w:ascii="IRNazanin" w:hAnsi="IRNazanin" w:eastAsia="IRNazanin" w:cs="IRNazanin"/>
          <w:lang w:bidi="fa-IR"/>
          <w:color w:val="111111"/>
          <w:sz w:val="28"/>
          <w:szCs w:val="28"/>
          <w:rtl/>
        </w:rPr>
        <w:t xml:space="preserve">«وطر»: نیاز جنسی.</w:t>
      </w:r>
    </w:p>
    <w:p>
      <w:pPr>
        <w:pStyle w:val="Heading3"/>
      </w:pPr>
      <w:bookmarkStart w:id="2659" w:name="_Toc2053"/>
      <w:r>
        <w:t>[سوره الأحزاب (33): آیه 42]</w:t>
      </w:r>
      <w:bookmarkEnd w:id="2659"/>
    </w:p>
    <w:p>
      <w:pPr>
        <w:pStyle w:val="BookText"/>
      </w:pPr>
      <w:r>
        <w:rPr>
          <w:rFonts w:ascii="Amiri" w:hAnsi="Amiri" w:eastAsia="Amiri" w:cs="Amiri"/>
          <w:lang w:bidi="ar-SA"/>
          <w:color w:val="111111"/>
          <w:sz w:val="28"/>
          <w:szCs w:val="28"/>
          <w:rtl/>
        </w:rPr>
        <w:t xml:space="preserve">وَ سَبِّحُوه‌ُ بُکرَةً وَ أَصِیلاً (42)</w:t>
      </w:r>
    </w:p>
    <w:p>
      <w:pPr>
        <w:pStyle w:val="BookText"/>
      </w:pPr>
      <w:r>
        <w:rPr>
          <w:rFonts w:ascii="IRNazanin" w:hAnsi="IRNazanin" w:eastAsia="IRNazanin" w:cs="IRNazanin"/>
          <w:lang w:bidi="fa-IR"/>
          <w:color w:val="111111"/>
          <w:sz w:val="28"/>
          <w:szCs w:val="28"/>
          <w:rtl/>
        </w:rPr>
        <w:t xml:space="preserve">42- بُکرَةً: صبحگاه.</w:t>
      </w:r>
    </w:p>
    <w:p>
      <w:pPr>
        <w:pStyle w:val="BookText"/>
      </w:pPr>
      <w:r>
        <w:rPr>
          <w:rFonts w:ascii="IRNazanin" w:hAnsi="IRNazanin" w:eastAsia="IRNazanin" w:cs="IRNazanin"/>
          <w:lang w:bidi="fa-IR"/>
          <w:color w:val="111111"/>
          <w:sz w:val="28"/>
          <w:szCs w:val="28"/>
          <w:rtl/>
        </w:rPr>
        <w:t xml:space="preserve">أَصِیلًا: شامگاه.</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22" w:name="pg1516_12340"/>
    <w:bookmarkEnd w:id="422"/>
    <w:p>
      <w:pPr>
        <w:pStyle w:val="Heading3"/>
      </w:pPr>
      <w:bookmarkStart w:id="2660" w:name="_Toc2054"/>
      <w:r>
        <w:t>[سوره الأحزاب (33): آیه 48]</w:t>
      </w:r>
      <w:bookmarkEnd w:id="2660"/>
    </w:p>
    <w:p>
      <w:pPr>
        <w:pStyle w:val="BookText"/>
      </w:pPr>
      <w:r>
        <w:rPr>
          <w:rFonts w:ascii="Amiri" w:hAnsi="Amiri" w:eastAsia="Amiri" w:cs="Amiri"/>
          <w:lang w:bidi="ar-SA"/>
          <w:color w:val="111111"/>
          <w:sz w:val="28"/>
          <w:szCs w:val="28"/>
          <w:rtl/>
        </w:rPr>
        <w:t xml:space="preserve">وَ لا تُطِع‌ِ الکافِرِین‌َ وَ المُنافِقِین‌َ وَ دَع أَذاهُم وَ تَوَکَّل عَلَی اللّه‌ِ وَ کَفی بِاللّه‌ِ وَکِیلاً (48)</w:t>
      </w:r>
    </w:p>
    <w:p>
      <w:pPr>
        <w:pStyle w:val="BookText"/>
      </w:pPr>
      <w:r>
        <w:rPr>
          <w:rFonts w:ascii="IRNazanin" w:hAnsi="IRNazanin" w:eastAsia="IRNazanin" w:cs="IRNazanin"/>
          <w:lang w:bidi="fa-IR"/>
          <w:color w:val="111111"/>
          <w:sz w:val="28"/>
          <w:szCs w:val="28"/>
          <w:rtl/>
        </w:rPr>
        <w:t xml:space="preserve">48- دَع أَذاهُم: به اذیت و آزار آنان توجهی نکن.</w:t>
      </w:r>
    </w:p>
    <w:p>
      <w:pPr>
        <w:pStyle w:val="Heading3"/>
      </w:pPr>
      <w:bookmarkStart w:id="2661" w:name="_Toc2055"/>
      <w:r>
        <w:t>[سوره الأحزاب (33): آیه 49]</w:t>
      </w:r>
      <w:bookmarkEnd w:id="2661"/>
    </w:p>
    <w:p>
      <w:pPr>
        <w:pStyle w:val="BookText"/>
      </w:pPr>
      <w:r>
        <w:rPr>
          <w:rFonts w:ascii="Amiri" w:hAnsi="Amiri" w:eastAsia="Amiri" w:cs="Amiri"/>
          <w:lang w:bidi="ar-SA"/>
          <w:color w:val="111111"/>
          <w:sz w:val="28"/>
          <w:szCs w:val="28"/>
          <w:rtl/>
        </w:rPr>
        <w:t xml:space="preserve">یا أَیُّهَا الَّذِین‌َ آمَنُوا إِذا نَکَحتُم‌ُ المُؤمِنات‌ِ ثُم‌َّ طَلَّقتُمُوهُن‌َّ مِن قَبل‌ِ أَن تَمَسُّوهُن‌َّ فَما لَکُم عَلَیهِن‌َّ مِن عِدَّةٍ تَعتَدُّونَها فَمَتِّعُوهُن‌َّ وَ سَرِّحُوهُن‌َّ سَراحاً جَمِیلاً (49)</w:t>
      </w:r>
    </w:p>
    <w:p>
      <w:pPr>
        <w:pStyle w:val="BookText"/>
      </w:pPr>
      <w:r>
        <w:rPr>
          <w:rFonts w:ascii="IRNazanin" w:hAnsi="IRNazanin" w:eastAsia="IRNazanin" w:cs="IRNazanin"/>
          <w:lang w:bidi="fa-IR"/>
          <w:color w:val="111111"/>
          <w:sz w:val="28"/>
          <w:szCs w:val="28"/>
          <w:rtl/>
        </w:rPr>
        <w:t xml:space="preserve">49- مِن قَبل‌ِ أَن تَمَسُّوهُن‌َّ: پیش از دخول و نزدیکی.</w:t>
      </w:r>
    </w:p>
    <w:p>
      <w:pPr>
        <w:pStyle w:val="BookText"/>
      </w:pPr>
      <w:r>
        <w:rPr>
          <w:rFonts w:ascii="IRNazanin" w:hAnsi="IRNazanin" w:eastAsia="IRNazanin" w:cs="IRNazanin"/>
          <w:lang w:bidi="fa-IR"/>
          <w:color w:val="111111"/>
          <w:sz w:val="28"/>
          <w:szCs w:val="28"/>
          <w:rtl/>
        </w:rPr>
        <w:t xml:space="preserve">فَمَتِّعُوهُن‌َّ: در صورتی که مهریه برای آنان قرار نداده‌اید با پرداخت مالی، آنان را بهره‌مند سازید. «ائمه علیهم السّلام» سَرِّحُوهُن‌َّ سَراحاً جَمِیلًا: بدون نزاع و اذیت طلاق دهید.</w:t>
      </w:r>
    </w:p>
    <w:p>
      <w:pPr>
        <w:pStyle w:val="Heading3"/>
      </w:pPr>
      <w:bookmarkStart w:id="2662" w:name="_Toc2056"/>
      <w:r>
        <w:t>[سوره الأحزاب (33): آیه 50]</w:t>
      </w:r>
      <w:bookmarkEnd w:id="2662"/>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 قَد عَلِمنا ما فَرَضنا عَلَیهِم فِی أَزواجِهِم وَ ما مَلَکَت أَیمانُهُم لِکَیلا یَکُون‌َ عَلَیک‌َ حَرَج‌ٌ وَ کان‌َ اللّه‌ُ غَفُوراً رَحِیماً (50)</w:t>
      </w:r>
    </w:p>
    <w:p>
      <w:pPr>
        <w:pStyle w:val="BookText"/>
      </w:pPr>
      <w:r>
        <w:rPr>
          <w:rFonts w:ascii="IRNazanin" w:hAnsi="IRNazanin" w:eastAsia="IRNazanin" w:cs="IRNazanin"/>
          <w:lang w:bidi="fa-IR"/>
          <w:color w:val="111111"/>
          <w:sz w:val="28"/>
          <w:szCs w:val="28"/>
          <w:rtl/>
        </w:rPr>
        <w:t xml:space="preserve">50- آتَیت‌َ أُجُورَهُن‌َّ: مهریه‌ای که برای آنان ملتزم شده‌ای خواه پرداخت کرده باشی یا پرداخت نکرده باشی.</w:t>
      </w:r>
    </w:p>
    <w:p>
      <w:pPr>
        <w:pStyle w:val="BookText"/>
      </w:pPr>
      <w:r>
        <w:rPr>
          <w:rFonts w:ascii="Amiri" w:hAnsi="Amiri" w:eastAsia="Amiri" w:cs="Amiri"/>
          <w:lang w:bidi="ar-SA"/>
          <w:color w:val="111111"/>
          <w:sz w:val="28"/>
          <w:szCs w:val="28"/>
          <w:rtl/>
        </w:rPr>
        <w:t xml:space="preserve">ما مَلَکَت یَمِینُک‌َ: کنیزانی که مال تو شده‌اند.</w:t>
      </w:r>
    </w:p>
    <w:p>
      <w:pPr>
        <w:pStyle w:val="BookText"/>
      </w:pPr>
      <w:r>
        <w:rPr>
          <w:rFonts w:ascii="Amiri" w:hAnsi="Amiri" w:eastAsia="Amiri" w:cs="Amiri"/>
          <w:lang w:bidi="ar-SA"/>
          <w:color w:val="111111"/>
          <w:sz w:val="28"/>
          <w:szCs w:val="28"/>
          <w:rtl/>
        </w:rPr>
        <w:t xml:space="preserve">مِمّا أَفاءَ اللّه‌ُ عَلَیک‌َ: از غنایم و أنفال.</w:t>
      </w:r>
    </w:p>
    <w:p>
      <w:pPr>
        <w:pStyle w:val="BookText"/>
      </w:pPr>
      <w:r>
        <w:rPr>
          <w:rFonts w:ascii="IRNazanin" w:hAnsi="IRNazanin" w:eastAsia="IRNazanin" w:cs="IRNazanin"/>
          <w:lang w:bidi="fa-IR"/>
          <w:color w:val="111111"/>
          <w:sz w:val="28"/>
          <w:szCs w:val="28"/>
          <w:rtl/>
        </w:rPr>
        <w:t xml:space="preserve">اللّاتِی هاجَرن‌َ مَعَک‌َ: در ابتدای اسلام یکی از شرایط ازدواج هجرت بود و ازدواج با زنانی که هجرت نکرده بودند حرام بود، ولی بعدا اینکه حکم نسخ شد.</w:t>
      </w:r>
    </w:p>
    <w:p>
      <w:pPr>
        <w:pStyle w:val="BookText"/>
      </w:pPr>
      <w:r>
        <w:rPr>
          <w:rFonts w:ascii="IRNazanin" w:hAnsi="IRNazanin" w:eastAsia="IRNazanin" w:cs="IRNazanin"/>
          <w:lang w:bidi="fa-IR"/>
          <w:color w:val="111111"/>
          <w:sz w:val="28"/>
          <w:szCs w:val="28"/>
          <w:rtl/>
        </w:rPr>
        <w:t xml:space="preserve">خالِصَةً لَک‌َ مِن دُون‌ِ المُؤمِنِین‌َ: اینکه حکم که جایز باشد زن خودش را به شوهر هبه کند. مختص تو است ای پیامبر و دیگر مؤمنان چنین حقّی ندارند.</w:t>
      </w:r>
    </w:p>
    <w:p>
      <w:pPr>
        <w:pStyle w:val="Heading3"/>
      </w:pPr>
      <w:bookmarkStart w:id="2663" w:name="_Toc2057"/>
      <w:r>
        <w:t>[سوره الأحزاب (33): آیه 50]</w:t>
      </w:r>
      <w:bookmarkEnd w:id="2663"/>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 قَد عَلِمنا ما فَرَضنا عَلَیهِم فِی أَزواجِهِم وَ ما مَلَکَت أَیمانُهُم لِکَیلا یَکُون‌َ عَلَیک‌َ حَرَج‌ٌ وَ کان‌َ اللّه‌ُ غَفُوراً رَحِیماً (50)</w:t>
      </w:r>
    </w:p>
    <w:p>
      <w:pPr>
        <w:pStyle w:val="BookText"/>
      </w:pPr>
      <w:r>
        <w:rPr>
          <w:rFonts w:ascii="Amiri" w:hAnsi="Amiri" w:eastAsia="Amiri" w:cs="Amiri"/>
          <w:lang w:bidi="ar-SA"/>
          <w:color w:val="111111"/>
          <w:sz w:val="28"/>
          <w:szCs w:val="28"/>
          <w:rtl/>
        </w:rPr>
        <w:t xml:space="preserve">50- قَد عَلِمنا ما فَرَضنا عَلَیهِم ...: ما نسبت به مؤمنان می‌دانیم که حلال شدن زن به آنان به دو طریق است:</w:t>
      </w:r>
    </w:p>
    <w:p>
      <w:pPr>
        <w:pStyle w:val="BookText"/>
      </w:pPr>
      <w:r>
        <w:rPr>
          <w:rFonts w:ascii="IRNazanin" w:hAnsi="IRNazanin" w:eastAsia="IRNazanin" w:cs="IRNazanin"/>
          <w:lang w:bidi="fa-IR"/>
          <w:color w:val="111111"/>
          <w:sz w:val="28"/>
          <w:szCs w:val="28"/>
          <w:rtl/>
        </w:rPr>
        <w:t xml:space="preserve">ازدواج و یا ملک یمین، اما طریق سوم که عبارت است از اینکه که زن، خودش را به مرد هبه کند، مخصوص به رسول اللّه است. «المیزان» لِکَیلا یَکُون‌َ عَلَیک‌َ حَرَج‌ٌ: تو را در دو نوع نکاح محدود نکردیم تا حرج از تو برداشته شود.</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23" w:name="pg1516_12343"/>
    <w:bookmarkEnd w:id="423"/>
    <w:p>
      <w:pPr>
        <w:pStyle w:val="Heading3"/>
      </w:pPr>
      <w:bookmarkStart w:id="2664" w:name="_Toc2058"/>
      <w:r>
        <w:t>[سوره الأحزاب (33): آیه 51]</w:t>
      </w:r>
      <w:bookmarkEnd w:id="2664"/>
    </w:p>
    <w:p>
      <w:pPr>
        <w:pStyle w:val="BookText"/>
      </w:pPr>
      <w:r>
        <w:rPr>
          <w:rFonts w:ascii="Amiri" w:hAnsi="Amiri" w:eastAsia="Amiri" w:cs="Amiri"/>
          <w:lang w:bidi="ar-SA"/>
          <w:color w:val="111111"/>
          <w:sz w:val="28"/>
          <w:szCs w:val="28"/>
          <w:rtl/>
        </w:rPr>
        <w:t xml:space="preserve">تُرجِی مَن تَشاءُ مِنهُن‌َّ وَ تُؤوِی إِلَیک‌َ مَن تَشاءُ وَ مَن‌ِ ابتَغَیت‌َ مِمَّن عَزَلت‌َ فَلا جُناح‌َ عَلَیک‌َ ذلِک‌َ أَدنی أَن تَقَرَّ أَعیُنُهُن‌َّ وَ لا یَحزَن‌َّ وَ یَرضَین‌َ بِما آتَیتَهُن‌َّ کُلُّهُن‌َّ وَ اللّه‌ُ یَعلَم‌ُ ما فِی قُلُوبِکُم وَ کان‌َ اللّه‌ُ عَلِیماً حَلِیماً (51)</w:t>
      </w:r>
    </w:p>
    <w:p>
      <w:pPr>
        <w:pStyle w:val="BookText"/>
      </w:pPr>
      <w:r>
        <w:rPr>
          <w:rFonts w:ascii="IRNazanin" w:hAnsi="IRNazanin" w:eastAsia="IRNazanin" w:cs="IRNazanin"/>
          <w:lang w:bidi="fa-IR"/>
          <w:color w:val="111111"/>
          <w:sz w:val="28"/>
          <w:szCs w:val="28"/>
          <w:rtl/>
        </w:rPr>
        <w:t xml:space="preserve">51- تُرجِی مَن تَشاءُ: نوبت همخوابی هر کدام از همسرانت را خواستی به تأخیر می‌اندازی و او را از خود دور می‌کنی.</w:t>
      </w:r>
    </w:p>
    <w:p>
      <w:pPr>
        <w:pStyle w:val="BookText"/>
      </w:pPr>
      <w:r>
        <w:rPr>
          <w:rFonts w:ascii="Amiri" w:hAnsi="Amiri" w:eastAsia="Amiri" w:cs="Amiri"/>
          <w:lang w:bidi="ar-SA"/>
          <w:color w:val="111111"/>
          <w:sz w:val="28"/>
          <w:szCs w:val="28"/>
          <w:rtl/>
        </w:rPr>
        <w:t xml:space="preserve">تُؤوِی إِلَیک‌َ مَن تَشاءُ: هر کدام را خواستی به خودت نزدیک می‌کنی و مقاربت می‌کنی.</w:t>
      </w:r>
    </w:p>
    <w:p>
      <w:pPr>
        <w:pStyle w:val="BookText"/>
      </w:pPr>
      <w:r>
        <w:rPr>
          <w:rFonts w:ascii="IRNazanin" w:hAnsi="IRNazanin" w:eastAsia="IRNazanin" w:cs="IRNazanin"/>
          <w:lang w:bidi="fa-IR"/>
          <w:color w:val="111111"/>
          <w:sz w:val="28"/>
          <w:szCs w:val="28"/>
          <w:rtl/>
        </w:rPr>
        <w:t xml:space="preserve">مَن‌ِ ابتَغَیت‌َ مِمَّن عَزَلت‌َ: اگر خواستی بر کنار شده را به خود نزدیک کنی مانعی ندارد.</w:t>
      </w:r>
    </w:p>
    <w:p>
      <w:pPr>
        <w:pStyle w:val="BookText"/>
      </w:pPr>
      <w:r>
        <w:rPr>
          <w:rFonts w:ascii="IRNazanin" w:hAnsi="IRNazanin" w:eastAsia="IRNazanin" w:cs="IRNazanin"/>
          <w:lang w:bidi="fa-IR"/>
          <w:color w:val="111111"/>
          <w:sz w:val="28"/>
          <w:szCs w:val="28"/>
          <w:rtl/>
        </w:rPr>
        <w:t xml:space="preserve">ذلِک‌َ: اینکه که خداوند شما را مختار قرار داد باعث خوشحالی زنان می‌شود چون می‌دانند که تو از پیش خود به یک زن خاص محبت نشان نمی‌دهی، بلکه به دستور خداوند است و اینکه باعث خوشحالی و عدم حزن آنان می‌شود چون دربرگیرنده ثواب برای آنان است.</w:t>
      </w:r>
    </w:p>
    <w:p>
      <w:pPr>
        <w:pStyle w:val="Heading3"/>
      </w:pPr>
      <w:bookmarkStart w:id="2665" w:name="_Toc2059"/>
      <w:r>
        <w:t>[سوره الأحزاب (33): آیه 52]</w:t>
      </w:r>
      <w:bookmarkEnd w:id="2665"/>
    </w:p>
    <w:p>
      <w:pPr>
        <w:pStyle w:val="BookText"/>
      </w:pPr>
      <w:r>
        <w:rPr>
          <w:rFonts w:ascii="Amiri" w:hAnsi="Amiri" w:eastAsia="Amiri" w:cs="Amiri"/>
          <w:lang w:bidi="ar-SA"/>
          <w:color w:val="111111"/>
          <w:sz w:val="28"/>
          <w:szCs w:val="28"/>
          <w:rtl/>
        </w:rPr>
        <w:t xml:space="preserve">لا یَحِل‌ُّ لَک‌َ النِّساءُ مِن بَعدُ وَ لا أَن تَبَدَّل‌َ بِهِن‌َّ مِن أَزواج‌ٍ وَ لَو أَعجَبَک‌َ حُسنُهُن‌َّ إِلاّ ما مَلَکَت یَمِینُک‌َ وَ کان‌َ اللّه‌ُ عَلی کُل‌ِّ شَی‌ءٍ رَقِیباً (52)</w:t>
      </w:r>
    </w:p>
    <w:p>
      <w:pPr>
        <w:pStyle w:val="BookText"/>
      </w:pPr>
      <w:r>
        <w:rPr>
          <w:rFonts w:ascii="IRNazanin" w:hAnsi="IRNazanin" w:eastAsia="IRNazanin" w:cs="IRNazanin"/>
          <w:lang w:bidi="fa-IR"/>
          <w:color w:val="111111"/>
          <w:sz w:val="28"/>
          <w:szCs w:val="28"/>
          <w:rtl/>
        </w:rPr>
        <w:t xml:space="preserve">52- لا أَن تَبَدَّل‌َ بِهِن‌َّ مِن أَزواج‌ٍ: نقل شده است که در زمان جاهلیت همسرهای خود را با همدیگر عوض می‌کردند، خداوند پیامبر را از اینکه کار نهی فرموده است.</w:t>
      </w:r>
    </w:p>
    <w:p>
      <w:pPr>
        <w:pStyle w:val="Heading3"/>
      </w:pPr>
      <w:bookmarkStart w:id="2666" w:name="_Toc2060"/>
      <w:r>
        <w:t>[سوره الأحزاب (33): آیه 53]</w:t>
      </w:r>
      <w:bookmarkEnd w:id="2666"/>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 (53)</w:t>
      </w:r>
    </w:p>
    <w:p>
      <w:pPr>
        <w:pStyle w:val="BookText"/>
      </w:pPr>
      <w:r>
        <w:rPr>
          <w:rFonts w:ascii="IRNazanin" w:hAnsi="IRNazanin" w:eastAsia="IRNazanin" w:cs="IRNazanin"/>
          <w:lang w:bidi="fa-IR"/>
          <w:color w:val="111111"/>
          <w:sz w:val="28"/>
          <w:szCs w:val="28"/>
          <w:rtl/>
        </w:rPr>
        <w:t xml:space="preserve">53- غَیرَ ناظِرِین‌َ إِناه‌ُ: وقتی پیامبر شما را دعوت کرد زودتر از وقت نروید به طوری که منتظر بمانید تا غذا پخته شود. «ناظر»: منتظر.</w:t>
      </w:r>
    </w:p>
    <w:p>
      <w:pPr>
        <w:pStyle w:val="BookText"/>
      </w:pPr>
      <w:r>
        <w:rPr>
          <w:rFonts w:ascii="IRNazanin" w:hAnsi="IRNazanin" w:eastAsia="IRNazanin" w:cs="IRNazanin"/>
          <w:lang w:bidi="fa-IR"/>
          <w:color w:val="111111"/>
          <w:sz w:val="28"/>
          <w:szCs w:val="28"/>
          <w:rtl/>
        </w:rPr>
        <w:t xml:space="preserve">«إناء»: پخته شدن غذا.</w:t>
      </w:r>
    </w:p>
    <w:p>
      <w:pPr>
        <w:pStyle w:val="BookText"/>
      </w:pPr>
      <w:r>
        <w:rPr>
          <w:rFonts w:ascii="IRNazanin" w:hAnsi="IRNazanin" w:eastAsia="IRNazanin" w:cs="IRNazanin"/>
          <w:lang w:bidi="fa-IR"/>
          <w:color w:val="111111"/>
          <w:sz w:val="28"/>
          <w:szCs w:val="28"/>
          <w:rtl/>
        </w:rPr>
        <w:t xml:space="preserve">لا مُستَأنِسِین‌َ لِحَدِیث‌ٍ: سرگرم گفتگو نشوید.</w:t>
      </w:r>
    </w:p>
    <w:p>
      <w:pPr>
        <w:pStyle w:val="BookText"/>
      </w:pPr>
      <w:r>
        <w:rPr>
          <w:rFonts w:ascii="IRNazanin" w:hAnsi="IRNazanin" w:eastAsia="IRNazanin" w:cs="IRNazanin"/>
          <w:lang w:bidi="fa-IR"/>
          <w:color w:val="111111"/>
          <w:sz w:val="28"/>
          <w:szCs w:val="28"/>
          <w:rtl/>
        </w:rPr>
        <w:t xml:space="preserve">ذلِکُم: مکث زیاد شما در منزل پیامبر.</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24" w:name="pg1516_12347"/>
    <w:bookmarkEnd w:id="424"/>
    <w:p>
      <w:pPr>
        <w:pStyle w:val="Heading3"/>
      </w:pPr>
      <w:bookmarkStart w:id="2667" w:name="_Toc2061"/>
      <w:r>
        <w:t>[سوره الأحزاب (33): آیه 55]</w:t>
      </w:r>
      <w:bookmarkEnd w:id="2667"/>
    </w:p>
    <w:p>
      <w:pPr>
        <w:pStyle w:val="BookText"/>
      </w:pPr>
      <w:r>
        <w:rPr>
          <w:rFonts w:ascii="Amiri" w:hAnsi="Amiri" w:eastAsia="Amiri" w:cs="Amiri"/>
          <w:lang w:bidi="ar-SA"/>
          <w:color w:val="111111"/>
          <w:sz w:val="28"/>
          <w:szCs w:val="28"/>
          <w:rtl/>
        </w:rPr>
        <w:t xml:space="preserve">لا جُناح‌َ عَلَیهِن‌َّ فِی آبائِهِن‌َّ وَ لا أَبنائِهِن‌َّ وَ لا إِخوانِهِن‌َّ وَ لا أَبناءِ إِخوانِهِن‌َّ وَ لا أَبناءِ أَخَواتِهِن‌َّ وَ لا نِسائِهِن‌َّ وَ لا ما مَلَکَت أَیمانُهُن‌َّ وَ اتَّقِین‌َ اللّه‌َ إِن‌َّ اللّه‌َ کان‌َ عَلی کُل‌ِّ شَی‌ءٍ شَهِیداً (55)</w:t>
      </w:r>
    </w:p>
    <w:p>
      <w:pPr>
        <w:pStyle w:val="BookText"/>
      </w:pPr>
      <w:r>
        <w:rPr>
          <w:rFonts w:ascii="IRNazanin" w:hAnsi="IRNazanin" w:eastAsia="IRNazanin" w:cs="IRNazanin"/>
          <w:lang w:bidi="fa-IR"/>
          <w:color w:val="111111"/>
          <w:sz w:val="28"/>
          <w:szCs w:val="28"/>
          <w:rtl/>
        </w:rPr>
        <w:t xml:space="preserve">55- لا جُناح‌َ عَلَیهِن‌َّ فِی آبائِهِن‌َّ: حجاب مربوط به پدران و فرزندان و برادران و برادر زادگان و خواهر زادگان زن نیست یعنی پیش آنان بدون حجاب مانعی نیست.</w:t>
      </w:r>
    </w:p>
    <w:p>
      <w:pPr>
        <w:pStyle w:val="BookText"/>
      </w:pPr>
      <w:r>
        <w:rPr>
          <w:rFonts w:ascii="IRNazanin" w:hAnsi="IRNazanin" w:eastAsia="IRNazanin" w:cs="IRNazanin"/>
          <w:lang w:bidi="fa-IR"/>
          <w:color w:val="111111"/>
          <w:sz w:val="28"/>
          <w:szCs w:val="28"/>
          <w:rtl/>
        </w:rPr>
        <w:t xml:space="preserve">وَ لا نِسائِهِن‌َّ: زنهای مؤمن پیش زنهای مؤمن لازم نیست رعایت حجاب کنند، ولی پیش زنهای کفار لازم است خود را بپوشانند.</w:t>
      </w:r>
    </w:p>
    <w:p>
      <w:pPr>
        <w:pStyle w:val="BookText"/>
      </w:pPr>
      <w:r>
        <w:rPr>
          <w:rFonts w:ascii="IRNazanin" w:hAnsi="IRNazanin" w:eastAsia="IRNazanin" w:cs="IRNazanin"/>
          <w:lang w:bidi="fa-IR"/>
          <w:color w:val="111111"/>
          <w:sz w:val="28"/>
          <w:szCs w:val="28"/>
          <w:rtl/>
        </w:rPr>
        <w:t xml:space="preserve">وَ لا ما مَلَکَت أَیمانُهُن‌َّ: رعایت حجاب پیش بنده و کنیز لازم نیست.</w:t>
      </w:r>
    </w:p>
    <w:p>
      <w:pPr>
        <w:pStyle w:val="Heading3"/>
      </w:pPr>
      <w:bookmarkStart w:id="2668" w:name="_Toc2062"/>
      <w:r>
        <w:t>[سوره الأحزاب (33): آیه 59]</w:t>
      </w:r>
      <w:bookmarkEnd w:id="2668"/>
    </w:p>
    <w:p>
      <w:pPr>
        <w:pStyle w:val="BookText"/>
      </w:pPr>
      <w:r>
        <w:rPr>
          <w:rFonts w:ascii="Amiri" w:hAnsi="Amiri" w:eastAsia="Amiri" w:cs="Amiri"/>
          <w:lang w:bidi="ar-SA"/>
          <w:color w:val="111111"/>
          <w:sz w:val="28"/>
          <w:szCs w:val="28"/>
          <w:rtl/>
        </w:rPr>
        <w:t xml:space="preserve">یا أَیُّهَا النَّبِی‌ُّ قُل لِأَزواجِک‌َ وَ بَناتِک‌َ وَ نِساءِ المُؤمِنِین‌َ یُدنِین‌َ عَلَیهِن‌َّ مِن جَلابِیبِهِن‌َّ ذلِک‌َ أَدنی أَن یُعرَفن‌َ فَلا یُؤذَین‌َ وَ کان‌َ اللّه‌ُ غَفُوراً رَحِیماً (59)</w:t>
      </w:r>
    </w:p>
    <w:p>
      <w:pPr>
        <w:pStyle w:val="BookText"/>
      </w:pPr>
      <w:r>
        <w:rPr>
          <w:rFonts w:ascii="IRNazanin" w:hAnsi="IRNazanin" w:eastAsia="IRNazanin" w:cs="IRNazanin"/>
          <w:lang w:bidi="fa-IR"/>
          <w:color w:val="111111"/>
          <w:sz w:val="28"/>
          <w:szCs w:val="28"/>
          <w:rtl/>
        </w:rPr>
        <w:t xml:space="preserve">59- یُدنِین‌َ عَلَیهِن‌َّ مِن جَلَابِیبِهِن‌َّ: پوششهای خود را به سینه‌های خود نزدیک کنند یعنی سینه‌های خود را بپوشانند. «جلابیب» جمع «جلباب» و به دو معنا آمده است: 1- هر پوششی.</w:t>
      </w:r>
    </w:p>
    <w:p>
      <w:pPr>
        <w:pStyle w:val="BookText"/>
      </w:pPr>
      <w:r>
        <w:rPr>
          <w:rFonts w:ascii="IRNazanin" w:hAnsi="IRNazanin" w:eastAsia="IRNazanin" w:cs="IRNazanin"/>
          <w:lang w:bidi="fa-IR"/>
          <w:color w:val="111111"/>
          <w:sz w:val="28"/>
          <w:szCs w:val="28"/>
          <w:rtl/>
        </w:rPr>
        <w:t xml:space="preserve">2- مقنعه.</w:t>
      </w:r>
    </w:p>
    <w:p>
      <w:pPr>
        <w:pStyle w:val="BookText"/>
      </w:pPr>
      <w:r>
        <w:rPr>
          <w:rFonts w:ascii="IRNazanin" w:hAnsi="IRNazanin" w:eastAsia="IRNazanin" w:cs="IRNazanin"/>
          <w:lang w:bidi="fa-IR"/>
          <w:color w:val="111111"/>
          <w:sz w:val="28"/>
          <w:szCs w:val="28"/>
          <w:rtl/>
        </w:rPr>
        <w:t xml:space="preserve">ذلِک‌َ أَدنی أَن یُعرَفن‌َ فَلا یُؤذَین‌َ: خود را بپوشانید تا مشخص شود که آزاد هستید تا از اذیت انسانهای هرزه در امان باشید. توضیح اینکه که انسانهای هرزه مزاحم زنان آزاد نمی‌شدند، ولی مزاحم کنیزان می‌شدند زنان آزاد خود را می‌پوشانیدند، ولی کنیزان نمی‌پوشانیدند.</w:t>
      </w:r>
    </w:p>
    <w:p>
      <w:pPr>
        <w:pStyle w:val="Heading3"/>
      </w:pPr>
      <w:bookmarkStart w:id="2669" w:name="_Toc2063"/>
      <w:r>
        <w:t>[سوره الأحزاب (33): آیه 60]</w:t>
      </w:r>
      <w:bookmarkEnd w:id="2669"/>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إِلاّ قَلِیلاً (60)</w:t>
      </w:r>
    </w:p>
    <w:p>
      <w:pPr>
        <w:pStyle w:val="BookText"/>
      </w:pPr>
      <w:r>
        <w:rPr>
          <w:rFonts w:ascii="IRNazanin" w:hAnsi="IRNazanin" w:eastAsia="IRNazanin" w:cs="IRNazanin"/>
          <w:lang w:bidi="fa-IR"/>
          <w:color w:val="111111"/>
          <w:sz w:val="28"/>
          <w:szCs w:val="28"/>
          <w:rtl/>
        </w:rPr>
        <w:t xml:space="preserve">60- المُرجِفُون‌َ: کسانی که شایعات و اخبار نگران کننده پخش می‌کردند و به اینکه وسیله دل مسلمانان را خالی می‌کردند.</w:t>
      </w:r>
    </w:p>
    <w:p>
      <w:pPr>
        <w:pStyle w:val="BookText"/>
      </w:pPr>
      <w:r>
        <w:rPr>
          <w:rFonts w:ascii="IRNazanin" w:hAnsi="IRNazanin" w:eastAsia="IRNazanin" w:cs="IRNazanin"/>
          <w:lang w:bidi="fa-IR"/>
          <w:color w:val="111111"/>
          <w:sz w:val="28"/>
          <w:szCs w:val="28"/>
          <w:rtl/>
        </w:rPr>
        <w:t xml:space="preserve">لَنُغرِیَنَّک‌َ بِهِم: تو را به آنان مسلط خواهیم کرد. «إغراء» در لغت به معنای ترغیب کردن دیگری به دریافت چیزی است.</w:t>
      </w:r>
    </w:p>
    <w:p>
      <w:pPr>
        <w:pStyle w:val="BookText"/>
      </w:pPr>
      <w:r>
        <w:rPr>
          <w:rFonts w:ascii="IRNazanin" w:hAnsi="IRNazanin" w:eastAsia="IRNazanin" w:cs="IRNazanin"/>
          <w:lang w:bidi="fa-IR"/>
          <w:color w:val="111111"/>
          <w:sz w:val="28"/>
          <w:szCs w:val="28"/>
          <w:rtl/>
        </w:rPr>
        <w:t xml:space="preserve">لا یُجاوِرُونَک‌َ فِیها: همسایه تو در مدینه نخواهند بود یعنی دیگر ساکن مدینه نخواهند بود.</w:t>
      </w:r>
    </w:p>
    <w:p>
      <w:pPr>
        <w:pStyle w:val="Heading3"/>
      </w:pPr>
      <w:bookmarkStart w:id="2670" w:name="_Toc2064"/>
      <w:r>
        <w:t>[سوره الأحزاب (33): آیه 61]</w:t>
      </w:r>
      <w:bookmarkEnd w:id="2670"/>
    </w:p>
    <w:p>
      <w:pPr>
        <w:pStyle w:val="BookText"/>
      </w:pPr>
      <w:r>
        <w:rPr>
          <w:rFonts w:ascii="Amiri" w:hAnsi="Amiri" w:eastAsia="Amiri" w:cs="Amiri"/>
          <w:lang w:bidi="ar-SA"/>
          <w:color w:val="111111"/>
          <w:sz w:val="28"/>
          <w:szCs w:val="28"/>
          <w:rtl/>
        </w:rPr>
        <w:t xml:space="preserve">مَلعُونِین‌َ أَینَما ثُقِفُوا أُخِذُوا وَ قُتِّلُوا تَقتِیلاً (61)</w:t>
      </w:r>
    </w:p>
    <w:p>
      <w:pPr>
        <w:pStyle w:val="BookText"/>
      </w:pPr>
      <w:r>
        <w:rPr>
          <w:rFonts w:ascii="IRNazanin" w:hAnsi="IRNazanin" w:eastAsia="IRNazanin" w:cs="IRNazanin"/>
          <w:lang w:bidi="fa-IR"/>
          <w:color w:val="111111"/>
          <w:sz w:val="28"/>
          <w:szCs w:val="28"/>
          <w:rtl/>
        </w:rPr>
        <w:t xml:space="preserve">61- أَین‌َ ما ثُقِفُوا: هر جا مورد دسترسی قرار گیرند.</w:t>
      </w:r>
    </w:p>
    <w:p>
      <w:pPr>
        <w:pStyle w:val="BookText"/>
      </w:pPr>
      <w:r>
        <w:rPr>
          <w:rFonts w:ascii="Amiri" w:hAnsi="Amiri" w:eastAsia="Amiri" w:cs="Amiri"/>
          <w:lang w:bidi="ar-SA"/>
          <w:color w:val="111111"/>
          <w:sz w:val="28"/>
          <w:szCs w:val="28"/>
          <w:rtl/>
        </w:rPr>
        <w:t xml:space="preserve">قُتِّلُوا تَقتِیلًا: به بدترین وضع به قتل خواهند رسید.</w:t>
      </w:r>
    </w:p>
    <w:p>
      <w:pPr>
        <w:pStyle w:val="Heading3"/>
      </w:pPr>
      <w:bookmarkStart w:id="2671" w:name="_Toc2065"/>
      <w:r>
        <w:t>[سوره الأحزاب (33): آیه 62]</w:t>
      </w:r>
      <w:bookmarkEnd w:id="2671"/>
    </w:p>
    <w:p>
      <w:pPr>
        <w:pStyle w:val="BookText"/>
      </w:pPr>
      <w:r>
        <w:rPr>
          <w:rFonts w:ascii="Amiri" w:hAnsi="Amiri" w:eastAsia="Amiri" w:cs="Amiri"/>
          <w:lang w:bidi="ar-SA"/>
          <w:color w:val="111111"/>
          <w:sz w:val="28"/>
          <w:szCs w:val="28"/>
          <w:rtl/>
        </w:rPr>
        <w:t xml:space="preserve">سُنَّةَ اللّه‌ِ فِی الَّذِین‌َ خَلَوا مِن قَبل‌ُ وَ لَن تَجِدَ لِسُنَّةِ اللّه‌ِ تَبدِیلاً (62)</w:t>
      </w:r>
    </w:p>
    <w:p>
      <w:pPr>
        <w:pStyle w:val="BookText"/>
      </w:pPr>
      <w:r>
        <w:rPr>
          <w:rFonts w:ascii="IRNazanin" w:hAnsi="IRNazanin" w:eastAsia="IRNazanin" w:cs="IRNazanin"/>
          <w:lang w:bidi="fa-IR"/>
          <w:color w:val="111111"/>
          <w:sz w:val="28"/>
          <w:szCs w:val="28"/>
          <w:rtl/>
        </w:rPr>
        <w:t xml:space="preserve">62- الَّذِین‌َ خَلَوا مِن قَبل‌ُ: گذشتگان.</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25" w:name="pg1516_12350"/>
    <w:bookmarkEnd w:id="425"/>
    <w:p>
      <w:pPr>
        <w:pStyle w:val="Heading3"/>
      </w:pPr>
      <w:bookmarkStart w:id="2672" w:name="_Toc2066"/>
      <w:r>
        <w:t>[سوره الأحزاب (33): آیه 64]</w:t>
      </w:r>
      <w:bookmarkEnd w:id="2672"/>
    </w:p>
    <w:p>
      <w:pPr>
        <w:pStyle w:val="BookText"/>
      </w:pPr>
      <w:r>
        <w:rPr>
          <w:rFonts w:ascii="Amiri" w:hAnsi="Amiri" w:eastAsia="Amiri" w:cs="Amiri"/>
          <w:lang w:bidi="ar-SA"/>
          <w:color w:val="111111"/>
          <w:sz w:val="28"/>
          <w:szCs w:val="28"/>
          <w:rtl/>
        </w:rPr>
        <w:t xml:space="preserve">إِن‌َّ اللّه‌َ لَعَن‌َ الکافِرِین‌َ وَ أَعَدَّ لَهُم سَعِیراً (64)</w:t>
      </w:r>
    </w:p>
    <w:p>
      <w:pPr>
        <w:pStyle w:val="BookText"/>
      </w:pPr>
      <w:r>
        <w:rPr>
          <w:rFonts w:ascii="Amiri" w:hAnsi="Amiri" w:eastAsia="Amiri" w:cs="Amiri"/>
          <w:lang w:bidi="ar-SA"/>
          <w:color w:val="111111"/>
          <w:sz w:val="28"/>
          <w:szCs w:val="28"/>
          <w:rtl/>
        </w:rPr>
        <w:t xml:space="preserve">64- سَعِیراً: آتش شعله‌ور.</w:t>
      </w:r>
    </w:p>
    <w:p>
      <w:pPr>
        <w:pStyle w:val="Heading3"/>
      </w:pPr>
      <w:bookmarkStart w:id="2673" w:name="_Toc2067"/>
      <w:r>
        <w:t>[سوره الأحزاب (33): آیه 67]</w:t>
      </w:r>
      <w:bookmarkEnd w:id="2673"/>
    </w:p>
    <w:p>
      <w:pPr>
        <w:pStyle w:val="BookText"/>
      </w:pPr>
      <w:r>
        <w:rPr>
          <w:rFonts w:ascii="Amiri" w:hAnsi="Amiri" w:eastAsia="Amiri" w:cs="Amiri"/>
          <w:lang w:bidi="ar-SA"/>
          <w:color w:val="111111"/>
          <w:sz w:val="28"/>
          <w:szCs w:val="28"/>
          <w:rtl/>
        </w:rPr>
        <w:t xml:space="preserve">وَ قالُوا رَبَّنا إِنّا أَطَعنا سادَتَنا وَ کُبَراءَنا فَأَضَلُّونَا السَّبِیلا (67)</w:t>
      </w:r>
    </w:p>
    <w:p>
      <w:pPr>
        <w:pStyle w:val="BookText"/>
      </w:pPr>
      <w:r>
        <w:rPr>
          <w:rFonts w:ascii="IRNazanin" w:hAnsi="IRNazanin" w:eastAsia="IRNazanin" w:cs="IRNazanin"/>
          <w:lang w:bidi="fa-IR"/>
          <w:color w:val="111111"/>
          <w:sz w:val="28"/>
          <w:szCs w:val="28"/>
          <w:rtl/>
        </w:rPr>
        <w:t xml:space="preserve">67- سادَتَنا: جمع «سیّد» به معنای مالک بزرگی که شهر بزرگی را تدبیر می‌کند.</w:t>
      </w:r>
    </w:p>
    <w:p>
      <w:pPr>
        <w:pStyle w:val="Heading3"/>
      </w:pPr>
      <w:bookmarkStart w:id="2674" w:name="_Toc2068"/>
      <w:r>
        <w:t>[سوره الأحزاب (33): آیه 70]</w:t>
      </w:r>
      <w:bookmarkEnd w:id="2674"/>
    </w:p>
    <w:p>
      <w:pPr>
        <w:pStyle w:val="BookText"/>
      </w:pPr>
      <w:r>
        <w:rPr>
          <w:rFonts w:ascii="Amiri" w:hAnsi="Amiri" w:eastAsia="Amiri" w:cs="Amiri"/>
          <w:lang w:bidi="ar-SA"/>
          <w:color w:val="111111"/>
          <w:sz w:val="28"/>
          <w:szCs w:val="28"/>
          <w:rtl/>
        </w:rPr>
        <w:t xml:space="preserve">یا أَیُّهَا الَّذِین‌َ آمَنُوا اتَّقُوا اللّه‌َ وَ قُولُوا قَولاً سَدِیداً (70)</w:t>
      </w:r>
    </w:p>
    <w:p>
      <w:pPr>
        <w:pStyle w:val="BookText"/>
      </w:pPr>
      <w:r>
        <w:rPr>
          <w:rFonts w:ascii="Amiri" w:hAnsi="Amiri" w:eastAsia="Amiri" w:cs="Amiri"/>
          <w:lang w:bidi="ar-SA"/>
          <w:color w:val="111111"/>
          <w:sz w:val="28"/>
          <w:szCs w:val="28"/>
          <w:rtl/>
        </w:rPr>
        <w:t xml:space="preserve">70- سَدِیداً: درست و صحیح.</w:t>
      </w:r>
    </w:p>
    <w:p>
      <w:pPr>
        <w:pStyle w:val="Heading3"/>
      </w:pPr>
      <w:bookmarkStart w:id="2675" w:name="_Toc2069"/>
      <w:r>
        <w:t>[سوره الأحزاب (33): آیه 72]</w:t>
      </w:r>
      <w:bookmarkEnd w:id="2675"/>
    </w:p>
    <w:p>
      <w:pPr>
        <w:pStyle w:val="BookText"/>
      </w:pPr>
      <w:r>
        <w:rPr>
          <w:rFonts w:ascii="Amiri" w:hAnsi="Amiri" w:eastAsia="Amiri" w:cs="Amiri"/>
          <w:lang w:bidi="ar-SA"/>
          <w:color w:val="111111"/>
          <w:sz w:val="28"/>
          <w:szCs w:val="28"/>
          <w:rtl/>
        </w:rPr>
        <w:t xml:space="preserve">إِنّا عَرَضنَا الأَمانَةَ عَلَی السَّماوات‌ِ وَ الأَرض‌ِ وَ الجِبال‌ِ فَأَبَین‌َ أَن یَحمِلنَها وَ أَشفَقن‌َ مِنها وَ حَمَلَهَا الإِنسان‌ُ إِنَّه‌ُ کان‌َ ظَلُوماً جَهُولاً (72)</w:t>
      </w:r>
    </w:p>
    <w:p>
      <w:pPr>
        <w:pStyle w:val="BookText"/>
      </w:pPr>
      <w:r>
        <w:rPr>
          <w:rFonts w:ascii="Amiri" w:hAnsi="Amiri" w:eastAsia="Amiri" w:cs="Amiri"/>
          <w:lang w:bidi="ar-SA"/>
          <w:color w:val="111111"/>
          <w:sz w:val="28"/>
          <w:szCs w:val="28"/>
          <w:rtl/>
        </w:rPr>
        <w:t xml:space="preserve">72- الأَمانَةَ: استکمال، به کمال رسیدن.</w:t>
      </w:r>
    </w:p>
    <w:p>
      <w:pPr>
        <w:pStyle w:val="BookText"/>
      </w:pPr>
      <w:r>
        <w:rPr>
          <w:rFonts w:ascii="IRNazanin" w:hAnsi="IRNazanin" w:eastAsia="IRNazanin" w:cs="IRNazanin"/>
          <w:lang w:bidi="fa-IR"/>
          <w:color w:val="111111"/>
          <w:sz w:val="28"/>
          <w:szCs w:val="28"/>
          <w:rtl/>
        </w:rPr>
        <w:t xml:space="preserve">«المیزان» فَأَبَین‌َ: از پذیرفتن امتناع کردند. در «المیزان» فرموده است: استعداد پذیرفتن را نداشتند.</w:t>
      </w:r>
    </w:p>
    <w:p>
      <w:pPr>
        <w:pStyle w:val="BookText"/>
      </w:pPr>
      <w:r>
        <w:rPr>
          <w:rFonts w:ascii="IRNazanin" w:hAnsi="IRNazanin" w:eastAsia="IRNazanin" w:cs="IRNazanin"/>
          <w:lang w:bidi="fa-IR"/>
          <w:color w:val="111111"/>
          <w:sz w:val="28"/>
          <w:szCs w:val="28"/>
          <w:rtl/>
        </w:rPr>
        <w:t xml:space="preserve">ظَلُوماً: در اثر ارتکاب گناهان به خویشتن ستم کرده است.</w:t>
      </w:r>
    </w:p>
    <w:p>
      <w:pPr>
        <w:pStyle w:val="BookText"/>
      </w:pPr>
      <w:r>
        <w:rPr>
          <w:rFonts w:ascii="IRNazanin" w:hAnsi="IRNazanin" w:eastAsia="IRNazanin" w:cs="IRNazanin"/>
          <w:lang w:bidi="fa-IR"/>
          <w:color w:val="111111"/>
          <w:sz w:val="28"/>
          <w:szCs w:val="28"/>
          <w:rtl/>
        </w:rPr>
        <w:t xml:space="preserve">جَهُولًا: نسبت به جایگاه امانت جاهل است.</w:t>
      </w:r>
    </w:p>
    <w:p>
      <w:pPr>
        <w:pStyle w:val="Heading3"/>
      </w:pPr>
      <w:bookmarkStart w:id="2676" w:name="_Toc2070"/>
      <w:r>
        <w:t>[سوره الأحزاب (33): آیه 73]</w:t>
      </w:r>
      <w:bookmarkEnd w:id="2676"/>
    </w:p>
    <w:p>
      <w:pPr>
        <w:pStyle w:val="BookText"/>
      </w:pPr>
      <w:r>
        <w:rPr>
          <w:rFonts w:ascii="Amiri" w:hAnsi="Amiri" w:eastAsia="Amiri" w:cs="Amiri"/>
          <w:lang w:bidi="ar-SA"/>
          <w:color w:val="111111"/>
          <w:sz w:val="28"/>
          <w:szCs w:val="28"/>
          <w:rtl/>
        </w:rPr>
        <w:t xml:space="preserve">لِیُعَذِّب‌َ اللّه‌ُ المُنافِقِین‌َ وَ المُنافِقات‌ِ وَ المُشرِکِین‌َ وَ المُشرِکات‌ِ وَ یَتُوب‌َ اللّه‌ُ عَلَی المُؤمِنِین‌َ وَ المُؤمِنات‌ِ وَ کان‌َ اللّه‌ُ غَفُوراً رَحِیماً (73)</w:t>
      </w:r>
    </w:p>
    <w:p>
      <w:pPr>
        <w:pStyle w:val="BookText"/>
      </w:pPr>
      <w:r>
        <w:rPr>
          <w:rFonts w:ascii="Amiri" w:hAnsi="Amiri" w:eastAsia="Amiri" w:cs="Amiri"/>
          <w:lang w:bidi="ar-SA"/>
          <w:color w:val="111111"/>
          <w:sz w:val="28"/>
          <w:szCs w:val="28"/>
          <w:rtl/>
        </w:rPr>
        <w:t xml:space="preserve">73- لِیُعَذِّب‌َ: تا خداوند منافقان و مشرکان را به خاطر خیانت به امانت عذاب کند.</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26" w:name="pg1516_12353"/>
    <w:bookmarkEnd w:id="426"/>
    <w:p>
      <w:pPr>
        <w:pStyle w:val="Heading2"/>
      </w:pPr>
      <w:bookmarkStart w:id="2677" w:name="_Toc2071"/>
      <w:r>
        <w:t>‌سورة سبأ</w:t>
      </w:r>
      <w:bookmarkEnd w:id="2677"/>
    </w:p>
    <w:p>
      <w:pPr>
        <w:pStyle w:val="Heading3"/>
      </w:pPr>
      <w:bookmarkStart w:id="2678" w:name="_Toc2072"/>
      <w:r>
        <w:t>[سوره سبإ (34): آیه 2]</w:t>
      </w:r>
      <w:bookmarkEnd w:id="2678"/>
    </w:p>
    <w:p>
      <w:pPr>
        <w:pStyle w:val="BookText"/>
      </w:pPr>
      <w:r>
        <w:rPr>
          <w:rFonts w:ascii="Amiri" w:hAnsi="Amiri" w:eastAsia="Amiri" w:cs="Amiri"/>
          <w:lang w:bidi="ar-SA"/>
          <w:color w:val="111111"/>
          <w:sz w:val="28"/>
          <w:szCs w:val="28"/>
          <w:rtl/>
        </w:rPr>
        <w:t xml:space="preserve">یَعلَم‌ُ ما یَلِج‌ُ فِی الأَرض‌ِ وَ ما یَخرُج‌ُ مِنها وَ ما یَنزِل‌ُ مِن‌َ السَّماءِ وَ ما یَعرُج‌ُ فِیها وَ هُوَ الرَّحِیم‌ُ الغَفُورُ (2)</w:t>
      </w:r>
    </w:p>
    <w:p>
      <w:pPr>
        <w:pStyle w:val="BookText"/>
      </w:pPr>
      <w:r>
        <w:rPr>
          <w:rFonts w:ascii="Amiri" w:hAnsi="Amiri" w:eastAsia="Amiri" w:cs="Amiri"/>
          <w:lang w:bidi="ar-SA"/>
          <w:color w:val="111111"/>
          <w:sz w:val="28"/>
          <w:szCs w:val="28"/>
          <w:rtl/>
        </w:rPr>
        <w:t xml:space="preserve">2- یَلِج‌ُ فِی الأَرض‌ِ: در زمین فرو می‌رود.</w:t>
      </w:r>
    </w:p>
    <w:p>
      <w:pPr>
        <w:pStyle w:val="Heading3"/>
      </w:pPr>
      <w:bookmarkStart w:id="2679" w:name="_Toc2073"/>
      <w:r>
        <w:t>[سوره سبإ (34): آیه 3]</w:t>
      </w:r>
      <w:bookmarkEnd w:id="2679"/>
    </w:p>
    <w:p>
      <w:pPr>
        <w:pStyle w:val="BookText"/>
      </w:pPr>
      <w:r>
        <w:rPr>
          <w:rFonts w:ascii="Amiri" w:hAnsi="Amiri" w:eastAsia="Amiri" w:cs="Amiri"/>
          <w:lang w:bidi="ar-SA"/>
          <w:color w:val="111111"/>
          <w:sz w:val="28"/>
          <w:szCs w:val="28"/>
          <w:rtl/>
        </w:rPr>
        <w:t xml:space="preserve">وَ قال‌َ الَّذِین‌َ کَفَرُوا لا تَأتِینَا السّاعَةُ قُل بَلی وَ رَبِّی لَتَأتِیَنَّکُم عالِم‌ِ الغَیب‌ِ لا یَعزُب‌ُ عَنه‌ُ مِثقال‌ُ ذَرَّةٍ فِی السَّماوات‌ِ وَ لا فِی الأَرض‌ِ وَ لا أَصغَرُ مِن ذلِک‌َ وَ لا أَکبَرُ إِلاّ فِی کِتاب‌ٍ مُبِین‌ٍ (3)</w:t>
      </w:r>
    </w:p>
    <w:p>
      <w:pPr>
        <w:pStyle w:val="BookText"/>
      </w:pPr>
      <w:r>
        <w:rPr>
          <w:rFonts w:ascii="Amiri" w:hAnsi="Amiri" w:eastAsia="Amiri" w:cs="Amiri"/>
          <w:lang w:bidi="ar-SA"/>
          <w:color w:val="111111"/>
          <w:sz w:val="28"/>
          <w:szCs w:val="28"/>
          <w:rtl/>
        </w:rPr>
        <w:t xml:space="preserve">3- وَ رَبِّی: «واو» برای قسم است.</w:t>
      </w:r>
    </w:p>
    <w:p>
      <w:pPr>
        <w:pStyle w:val="BookText"/>
      </w:pPr>
      <w:r>
        <w:rPr>
          <w:rFonts w:ascii="Amiri" w:hAnsi="Amiri" w:eastAsia="Amiri" w:cs="Amiri"/>
          <w:lang w:bidi="ar-SA"/>
          <w:color w:val="111111"/>
          <w:sz w:val="28"/>
          <w:szCs w:val="28"/>
          <w:rtl/>
        </w:rPr>
        <w:t xml:space="preserve">لا یَعزُب‌ُ عَنه‌ُ: از خدا فوت نمی‌شود.</w:t>
      </w:r>
    </w:p>
    <w:p>
      <w:pPr>
        <w:pStyle w:val="Heading3"/>
      </w:pPr>
      <w:bookmarkStart w:id="2680" w:name="_Toc2074"/>
      <w:r>
        <w:t>[سوره سبإ (34): آیه 4]</w:t>
      </w:r>
      <w:bookmarkEnd w:id="2680"/>
    </w:p>
    <w:p>
      <w:pPr>
        <w:pStyle w:val="BookText"/>
      </w:pPr>
      <w:r>
        <w:rPr>
          <w:rFonts w:ascii="Amiri" w:hAnsi="Amiri" w:eastAsia="Amiri" w:cs="Amiri"/>
          <w:lang w:bidi="ar-SA"/>
          <w:color w:val="111111"/>
          <w:sz w:val="28"/>
          <w:szCs w:val="28"/>
          <w:rtl/>
        </w:rPr>
        <w:t xml:space="preserve">لِیَجزِی‌َ الَّذِین‌َ آمَنُوا وَ عَمِلُوا الصّالِحات‌ِ أُولئِک‌َ لَهُم مَغفِرَةٌ وَ رِزق‌ٌ کَرِیم‌ٌ (4)</w:t>
      </w:r>
    </w:p>
    <w:p>
      <w:pPr>
        <w:pStyle w:val="BookText"/>
      </w:pPr>
      <w:r>
        <w:rPr>
          <w:rFonts w:ascii="IRNazanin" w:hAnsi="IRNazanin" w:eastAsia="IRNazanin" w:cs="IRNazanin"/>
          <w:lang w:bidi="fa-IR"/>
          <w:color w:val="111111"/>
          <w:sz w:val="28"/>
          <w:szCs w:val="28"/>
          <w:rtl/>
        </w:rPr>
        <w:t xml:space="preserve">4- لِیَجزِی‌َ الَّذِین‌َ: علت است برای «فی کتاب مبین» یعنی سبب اینکه که همه چیز در کتاب ثبت شده است اینکه است که نیکان را پاداش دهد و بدان را مجازات کند.</w:t>
      </w:r>
    </w:p>
    <w:p>
      <w:pPr>
        <w:pStyle w:val="Heading3"/>
      </w:pPr>
      <w:bookmarkStart w:id="2681" w:name="_Toc2075"/>
      <w:r>
        <w:t>[سوره سبإ (34): آیه 5]</w:t>
      </w:r>
      <w:bookmarkEnd w:id="2681"/>
    </w:p>
    <w:p>
      <w:pPr>
        <w:pStyle w:val="BookText"/>
      </w:pPr>
      <w:r>
        <w:rPr>
          <w:rFonts w:ascii="Amiri" w:hAnsi="Amiri" w:eastAsia="Amiri" w:cs="Amiri"/>
          <w:lang w:bidi="ar-SA"/>
          <w:color w:val="111111"/>
          <w:sz w:val="28"/>
          <w:szCs w:val="28"/>
          <w:rtl/>
        </w:rPr>
        <w:t xml:space="preserve">وَ الَّذِین‌َ سَعَوا فِی آیاتِنا مُعاجِزِین‌َ أُولئِک‌َ لَهُم عَذاب‌ٌ مِن رِجزٍ أَلِیم‌ٌ (5)</w:t>
      </w:r>
    </w:p>
    <w:p>
      <w:pPr>
        <w:pStyle w:val="BookText"/>
      </w:pPr>
      <w:r>
        <w:rPr>
          <w:rFonts w:ascii="Amiri" w:hAnsi="Amiri" w:eastAsia="Amiri" w:cs="Amiri"/>
          <w:lang w:bidi="ar-SA"/>
          <w:color w:val="111111"/>
          <w:sz w:val="28"/>
          <w:szCs w:val="28"/>
          <w:rtl/>
        </w:rPr>
        <w:t xml:space="preserve">5- الَّذِین‌َ سَعَوا فِی آیاتِنا: آنانی که در ابطال حجتهای ما نهایت تلاش خود را انجام دادند.</w:t>
      </w:r>
    </w:p>
    <w:p>
      <w:pPr>
        <w:pStyle w:val="BookText"/>
      </w:pPr>
      <w:r>
        <w:rPr>
          <w:rFonts w:ascii="IRNazanin" w:hAnsi="IRNazanin" w:eastAsia="IRNazanin" w:cs="IRNazanin"/>
          <w:lang w:bidi="fa-IR"/>
          <w:color w:val="111111"/>
          <w:sz w:val="28"/>
          <w:szCs w:val="28"/>
          <w:rtl/>
        </w:rPr>
        <w:t xml:space="preserve">مُعاجِزِین‌َ: به دو معنا آمده است: 1- نهایت تلاش خود را در عاجز کردن خدا به کار گرفتند.</w:t>
      </w:r>
    </w:p>
    <w:p>
      <w:pPr>
        <w:pStyle w:val="BookText"/>
      </w:pPr>
      <w:r>
        <w:rPr>
          <w:rFonts w:ascii="IRNazanin" w:hAnsi="IRNazanin" w:eastAsia="IRNazanin" w:cs="IRNazanin"/>
          <w:lang w:bidi="fa-IR"/>
          <w:color w:val="111111"/>
          <w:sz w:val="28"/>
          <w:szCs w:val="28"/>
          <w:rtl/>
        </w:rPr>
        <w:t xml:space="preserve">2- در حالی که به مسابقه برخاسته‌اند.</w:t>
      </w:r>
    </w:p>
    <w:p>
      <w:pPr>
        <w:pStyle w:val="Heading3"/>
      </w:pPr>
      <w:bookmarkStart w:id="2682" w:name="_Toc2076"/>
      <w:r>
        <w:t>[سوره سبإ (34): آیه 7]</w:t>
      </w:r>
      <w:bookmarkEnd w:id="2682"/>
    </w:p>
    <w:p>
      <w:pPr>
        <w:pStyle w:val="BookText"/>
      </w:pPr>
      <w:r>
        <w:rPr>
          <w:rFonts w:ascii="Amiri" w:hAnsi="Amiri" w:eastAsia="Amiri" w:cs="Amiri"/>
          <w:lang w:bidi="ar-SA"/>
          <w:color w:val="111111"/>
          <w:sz w:val="28"/>
          <w:szCs w:val="28"/>
          <w:rtl/>
        </w:rPr>
        <w:t xml:space="preserve">وَ قال‌َ الَّذِین‌َ کَفَرُوا هَل نَدُلُّکُم عَلی رَجُل‌ٍ یُنَبِّئُکُم إِذا مُزِّقتُم کُل‌َّ مُمَزَّق‌ٍ إِنَّکُم لَفِی خَلق‌ٍ جَدِیدٍ (7)</w:t>
      </w:r>
    </w:p>
    <w:p>
      <w:pPr>
        <w:pStyle w:val="BookText"/>
      </w:pPr>
      <w:r>
        <w:rPr>
          <w:rFonts w:ascii="Amiri" w:hAnsi="Amiri" w:eastAsia="Amiri" w:cs="Amiri"/>
          <w:lang w:bidi="ar-SA"/>
          <w:color w:val="111111"/>
          <w:sz w:val="28"/>
          <w:szCs w:val="28"/>
          <w:rtl/>
        </w:rPr>
        <w:t xml:space="preserve">7- مُزِّقتُم: کاملا از هم متلاشی شدید.</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27" w:name="pg1516_12356"/>
    <w:bookmarkEnd w:id="427"/>
    <w:p>
      <w:pPr>
        <w:pStyle w:val="Heading3"/>
      </w:pPr>
      <w:bookmarkStart w:id="2683" w:name="_Toc2077"/>
      <w:r>
        <w:t>[سوره سبإ (34): آیه 8]</w:t>
      </w:r>
      <w:bookmarkEnd w:id="2683"/>
    </w:p>
    <w:p>
      <w:pPr>
        <w:pStyle w:val="BookText"/>
      </w:pPr>
      <w:r>
        <w:rPr>
          <w:rFonts w:ascii="Amiri" w:hAnsi="Amiri" w:eastAsia="Amiri" w:cs="Amiri"/>
          <w:lang w:bidi="ar-SA"/>
          <w:color w:val="111111"/>
          <w:sz w:val="28"/>
          <w:szCs w:val="28"/>
          <w:rtl/>
        </w:rPr>
        <w:t xml:space="preserve">أَفتَری عَلَی اللّه‌ِ کَذِباً أَم بِه‌ِ جِنَّةٌ بَل‌ِ الَّذِین‌َ لا یُؤمِنُون‌َ بِالآخِرَةِ فِی العَذاب‌ِ وَ الضَّلال‌ِ البَعِیدِ (8)</w:t>
      </w:r>
    </w:p>
    <w:p>
      <w:pPr>
        <w:pStyle w:val="BookText"/>
      </w:pPr>
      <w:r>
        <w:rPr>
          <w:rFonts w:ascii="Amiri" w:hAnsi="Amiri" w:eastAsia="Amiri" w:cs="Amiri"/>
          <w:lang w:bidi="ar-SA"/>
          <w:color w:val="111111"/>
          <w:sz w:val="28"/>
          <w:szCs w:val="28"/>
          <w:rtl/>
        </w:rPr>
        <w:t xml:space="preserve">8- أَفتَری: در اصل «أ إفتری» بوده است، همزه وصل ساقط شده است. بِه‌ِ جِنَّةٌ: جنون دارد. بَل‌ِ: تصوّرهای کفّار را نفی می‌کند.</w:t>
      </w:r>
    </w:p>
    <w:p>
      <w:pPr>
        <w:pStyle w:val="Heading3"/>
      </w:pPr>
      <w:bookmarkStart w:id="2684" w:name="_Toc2078"/>
      <w:r>
        <w:t>[سوره سبإ (34): آیه 9]</w:t>
      </w:r>
      <w:bookmarkEnd w:id="2684"/>
    </w:p>
    <w:p>
      <w:pPr>
        <w:pStyle w:val="BookText"/>
      </w:pPr>
      <w:r>
        <w:rPr>
          <w:rFonts w:ascii="Amiri" w:hAnsi="Amiri" w:eastAsia="Amiri" w:cs="Amiri"/>
          <w:lang w:bidi="ar-SA"/>
          <w:color w:val="111111"/>
          <w:sz w:val="28"/>
          <w:szCs w:val="28"/>
          <w:rtl/>
        </w:rPr>
        <w:t xml:space="preserve">أَ فَلَم یَرَوا إِلی ما بَین‌َ أَیدِیهِم وَ ما خَلفَهُم مِن‌َ السَّماءِ وَ الأَرض‌ِ إِن نَشَأ نَخسِف بِهِم‌ُ الأَرض‌َ أَو نُسقِط عَلَیهِم کِسَفاً مِن‌َ السَّماءِ إِن‌َّ فِی ذلِک‌َ لَآیَةً لِکُل‌ِّ عَبدٍ مُنِیب‌ٍ (9)</w:t>
      </w:r>
    </w:p>
    <w:p>
      <w:pPr>
        <w:pStyle w:val="BookText"/>
      </w:pPr>
      <w:r>
        <w:rPr>
          <w:rFonts w:ascii="IRNazanin" w:hAnsi="IRNazanin" w:eastAsia="IRNazanin" w:cs="IRNazanin"/>
          <w:lang w:bidi="fa-IR"/>
          <w:color w:val="111111"/>
          <w:sz w:val="28"/>
          <w:szCs w:val="28"/>
          <w:rtl/>
        </w:rPr>
        <w:t xml:space="preserve">9- نَخسِف بِهِم‌ُ الأَرض‌َ: آنان را در زمین فرو می‌بریم. کِسَفاً مِن‌َ السَّماءِ: جمع «کسفة» به معنای قطعه‌ای از آسمان. مُنِیب‌ٍ: بنده‌ای که به خداوند بازگشت نموده است.</w:t>
      </w:r>
    </w:p>
    <w:p>
      <w:pPr>
        <w:pStyle w:val="Heading3"/>
      </w:pPr>
      <w:bookmarkStart w:id="2685" w:name="_Toc2079"/>
      <w:r>
        <w:t>[سوره سبإ (34): آیه 10]</w:t>
      </w:r>
      <w:bookmarkEnd w:id="2685"/>
    </w:p>
    <w:p>
      <w:pPr>
        <w:pStyle w:val="BookText"/>
      </w:pPr>
      <w:r>
        <w:rPr>
          <w:rFonts w:ascii="Amiri" w:hAnsi="Amiri" w:eastAsia="Amiri" w:cs="Amiri"/>
          <w:lang w:bidi="ar-SA"/>
          <w:color w:val="111111"/>
          <w:sz w:val="28"/>
          <w:szCs w:val="28"/>
          <w:rtl/>
        </w:rPr>
        <w:t xml:space="preserve">وَ لَقَد آتَینا داوُدَ مِنّا فَضلاً یا جِبال‌ُ أَوِّبِی مَعَه‌ُ وَ الطَّیرَ وَ أَلَنّا لَه‌ُ الحَدِیدَ (10)</w:t>
      </w:r>
    </w:p>
    <w:p>
      <w:pPr>
        <w:pStyle w:val="BookText"/>
      </w:pPr>
      <w:r>
        <w:rPr>
          <w:rFonts w:ascii="IRNazanin" w:hAnsi="IRNazanin" w:eastAsia="IRNazanin" w:cs="IRNazanin"/>
          <w:lang w:bidi="fa-IR"/>
          <w:color w:val="111111"/>
          <w:sz w:val="28"/>
          <w:szCs w:val="28"/>
          <w:rtl/>
        </w:rPr>
        <w:t xml:space="preserve">10- أَوِّبِی مَعَه‌ُ: سبحی معه: همراه داود تسبیح کن. «تأویب» در اصل به معنای ترجیع و برگرداندن است. مراد اینکه است که هر وقت داود علیه السّلام «سبحان اللّه» می‌گفت کوهها جواب می‌دادند و ذکر او را بر می‌گرداندند. وَ الطَّیرَ:</w:t>
      </w:r>
    </w:p>
    <w:p>
      <w:pPr>
        <w:pStyle w:val="BookText"/>
      </w:pPr>
      <w:r>
        <w:rPr>
          <w:rFonts w:ascii="IRNazanin" w:hAnsi="IRNazanin" w:eastAsia="IRNazanin" w:cs="IRNazanin"/>
          <w:lang w:bidi="fa-IR"/>
          <w:color w:val="111111"/>
          <w:sz w:val="28"/>
          <w:szCs w:val="28"/>
          <w:rtl/>
        </w:rPr>
        <w:t xml:space="preserve">وجه نصب «الطیر» یکی از امور است: 1- عطف است بر «فضلا»: یعنی «آتینا داود الطّیر». 2- عطف است بر محل‌ّ «جبال» که منادی است یعنی «ادعو الجبال و الطیر». 3- معطوف معه است یعنی:</w:t>
      </w:r>
    </w:p>
    <w:p>
      <w:pPr>
        <w:pStyle w:val="BookText"/>
      </w:pPr>
      <w:r>
        <w:rPr>
          <w:rFonts w:ascii="Amiri" w:hAnsi="Amiri" w:eastAsia="Amiri" w:cs="Amiri"/>
          <w:lang w:bidi="ar-SA"/>
          <w:color w:val="111111"/>
          <w:sz w:val="28"/>
          <w:szCs w:val="28"/>
          <w:rtl/>
        </w:rPr>
        <w:t xml:space="preserve">«اوّبی معه و مع الطّیر». أَلَنّا لَه‌ُ الحَدِیدَ: آهن را برای داود نرم کردیم.</w:t>
      </w:r>
    </w:p>
    <w:p>
      <w:pPr>
        <w:pStyle w:val="Heading3"/>
      </w:pPr>
      <w:bookmarkStart w:id="2686" w:name="_Toc2080"/>
      <w:r>
        <w:t>[سوره سبإ (34): آیه 11]</w:t>
      </w:r>
      <w:bookmarkEnd w:id="2686"/>
    </w:p>
    <w:p>
      <w:pPr>
        <w:pStyle w:val="BookText"/>
      </w:pPr>
      <w:r>
        <w:rPr>
          <w:rFonts w:ascii="Amiri" w:hAnsi="Amiri" w:eastAsia="Amiri" w:cs="Amiri"/>
          <w:lang w:bidi="ar-SA"/>
          <w:color w:val="111111"/>
          <w:sz w:val="28"/>
          <w:szCs w:val="28"/>
          <w:rtl/>
        </w:rPr>
        <w:t xml:space="preserve">أَن‌ِ اعمَل سابِغات‌ٍ وَ قَدِّر فِی السَّردِ وَ اعمَلُوا صالِحاً إِنِّی بِما تَعمَلُون‌َ بَصِیرٌ (11)</w:t>
      </w:r>
    </w:p>
    <w:p>
      <w:pPr>
        <w:pStyle w:val="BookText"/>
      </w:pPr>
      <w:r>
        <w:rPr>
          <w:rFonts w:ascii="IRNazanin" w:hAnsi="IRNazanin" w:eastAsia="IRNazanin" w:cs="IRNazanin"/>
          <w:lang w:bidi="fa-IR"/>
          <w:color w:val="111111"/>
          <w:sz w:val="28"/>
          <w:szCs w:val="28"/>
          <w:rtl/>
        </w:rPr>
        <w:t xml:space="preserve">11- سابِغات‌ٍ: جمع «سابغة» به معنای لباس کامل و زره. قَدِّر فِی السَّردِ: «سرد» به معنای نظم بخشیدن است یعنی در ایجاد نظم میان دانه‌های زره اندازه را رعایت کن نه باریک باشند و نه ضخیم.</w:t>
      </w:r>
    </w:p>
    <w:p>
      <w:pPr>
        <w:pStyle w:val="Heading3"/>
      </w:pPr>
      <w:bookmarkStart w:id="2687" w:name="_Toc2081"/>
      <w:r>
        <w:t>[سوره سبإ (34): آیه 12]</w:t>
      </w:r>
      <w:bookmarkEnd w:id="2687"/>
    </w:p>
    <w:p>
      <w:pPr>
        <w:pStyle w:val="BookText"/>
      </w:pPr>
      <w:r>
        <w:rPr>
          <w:rFonts w:ascii="Amiri" w:hAnsi="Amiri" w:eastAsia="Amiri" w:cs="Amiri"/>
          <w:lang w:bidi="ar-SA"/>
          <w:color w:val="111111"/>
          <w:sz w:val="28"/>
          <w:szCs w:val="28"/>
          <w:rtl/>
        </w:rPr>
        <w:t xml:space="preserve">وَ لِسُلَیمان‌َ الرِّیح‌َ غُدُوُّها شَهرٌ وَ رَواحُها شَهرٌ وَ أَسَلنا لَه‌ُ عَین‌َ القِطرِ وَ مِن‌َ الجِن‌ِّ مَن یَعمَل‌ُ بَین‌َ یَدَیه‌ِ بِإِذن‌ِ رَبِّه‌ِ وَ مَن یَزِغ مِنهُم عَن أَمرِنا نُذِقه‌ُ مِن عَذاب‌ِ السَّعِیرِ (12)</w:t>
      </w:r>
    </w:p>
    <w:p>
      <w:pPr>
        <w:pStyle w:val="BookText"/>
      </w:pPr>
      <w:r>
        <w:rPr>
          <w:rFonts w:ascii="IRNazanin" w:hAnsi="IRNazanin" w:eastAsia="IRNazanin" w:cs="IRNazanin"/>
          <w:lang w:bidi="fa-IR"/>
          <w:color w:val="111111"/>
          <w:sz w:val="28"/>
          <w:szCs w:val="28"/>
          <w:rtl/>
        </w:rPr>
        <w:t xml:space="preserve">12- غُدُوُّها شَهرٌ: «غدوّ» به معنای صبحگاه. یعنی مسافتی را که اینکه باد در صبحگاه طی می‌کرد مسافت یک ماه بود. رَواحُها شَهرٌ: «رواح» به معنای شامگاه است یعنی مسافتی را که اینکه باد در شامگاه طی می‌کرد مسافت یک ماه بود. أَسَلنا: ذوب کردیم، روان ساختیم. عَین‌َ القِطرِ: چشمه مس‌ّ. یَزِغ: سرپیچی می‌کرد. عَذاب‌ِ السَّعِیرِ: به دو معنا آمده است: 1- عذاب آخرت. «اکثر مفسرین» 2- عذاب دنیا.</w:t>
      </w:r>
    </w:p>
    <w:p>
      <w:pPr>
        <w:pStyle w:val="Heading3"/>
      </w:pPr>
      <w:bookmarkStart w:id="2688" w:name="_Toc2082"/>
      <w:r>
        <w:t>[سوره سبإ (34): آیه 13]</w:t>
      </w:r>
      <w:bookmarkEnd w:id="2688"/>
    </w:p>
    <w:p>
      <w:pPr>
        <w:pStyle w:val="BookText"/>
      </w:pPr>
      <w:r>
        <w:rPr>
          <w:rFonts w:ascii="Amiri" w:hAnsi="Amiri" w:eastAsia="Amiri" w:cs="Amiri"/>
          <w:lang w:bidi="ar-SA"/>
          <w:color w:val="111111"/>
          <w:sz w:val="28"/>
          <w:szCs w:val="28"/>
          <w:rtl/>
        </w:rPr>
        <w:t xml:space="preserve">یَعمَلُون‌َ لَه‌ُ ما یَشاءُ مِن مَحارِیب‌َ وَ تَماثِیل‌َ وَ جِفان‌ٍ کَالجَواب‌ِ وَ قُدُورٍ راسِیات‌ٍ اعمَلُوا آل‌َ داوُدَ شُکراً وَ قَلِیل‌ٌ مِن عِبادِی‌َ الشَّکُورُ (13)</w:t>
      </w:r>
    </w:p>
    <w:p>
      <w:pPr>
        <w:pStyle w:val="BookText"/>
      </w:pPr>
      <w:r>
        <w:rPr>
          <w:rFonts w:ascii="IRNazanin" w:hAnsi="IRNazanin" w:eastAsia="IRNazanin" w:cs="IRNazanin"/>
          <w:lang w:bidi="fa-IR"/>
          <w:color w:val="111111"/>
          <w:sz w:val="28"/>
          <w:szCs w:val="28"/>
          <w:rtl/>
        </w:rPr>
        <w:t xml:space="preserve">13- مَحارِیب‌َ: جمع «محراب» به معنای مسجد و عبادتگاه. تَماثِیل‌َ: جمع «تمثال» به معنای مجسّمه.</w:t>
      </w:r>
    </w:p>
    <w:p>
      <w:pPr>
        <w:pStyle w:val="BookText"/>
      </w:pPr>
      <w:r>
        <w:rPr>
          <w:rFonts w:ascii="IRNazanin" w:hAnsi="IRNazanin" w:eastAsia="IRNazanin" w:cs="IRNazanin"/>
          <w:lang w:bidi="fa-IR"/>
          <w:color w:val="111111"/>
          <w:sz w:val="28"/>
          <w:szCs w:val="28"/>
          <w:rtl/>
        </w:rPr>
        <w:t xml:space="preserve">جِفان‌ٍ کَالجَواب‌ِ: ظرفهای غذا به اندازه حوض. (الجواب): اصل آن «جوابی» جمع «جابیة» به معنای حوض بزرگ آب است. قُدُورٍ: جمع «قدر» به معنای دیگ. راسِیات‌ٍ: جمع «راسیة» به معنای ثابت و پا برجا.</w:t>
      </w:r>
    </w:p>
    <w:p>
      <w:pPr>
        <w:pStyle w:val="Heading3"/>
      </w:pPr>
      <w:bookmarkStart w:id="2689" w:name="_Toc2083"/>
      <w:r>
        <w:t>[سوره سبإ (34): آیه 14]</w:t>
      </w:r>
      <w:bookmarkEnd w:id="2689"/>
    </w:p>
    <w:p>
      <w:pPr>
        <w:pStyle w:val="BookText"/>
      </w:pPr>
      <w:r>
        <w:rPr>
          <w:rFonts w:ascii="Amiri" w:hAnsi="Amiri" w:eastAsia="Amiri" w:cs="Amiri"/>
          <w:lang w:bidi="ar-SA"/>
          <w:color w:val="111111"/>
          <w:sz w:val="28"/>
          <w:szCs w:val="28"/>
          <w:rtl/>
        </w:rPr>
        <w:t xml:space="preserve">فَلَمّا قَضَینا عَلَیه‌ِ المَوت‌َ ما دَلَّهُم عَلی مَوتِه‌ِ إِلاّ دَابَّةُ الأَرض‌ِ تَأکُل‌ُ مِنسَأَتَه‌ُ فَلَمّا خَرَّ تَبَیَّنَت‌ِ الجِن‌ُّ أَن لَو کانُوا یَعلَمُون‌َ الغَیب‌َ ما لَبِثُوا فِی العَذاب‌ِ المُهِین‌ِ (14)</w:t>
      </w:r>
    </w:p>
    <w:p>
      <w:pPr>
        <w:pStyle w:val="BookText"/>
      </w:pPr>
      <w:r>
        <w:rPr>
          <w:rFonts w:ascii="IRNazanin" w:hAnsi="IRNazanin" w:eastAsia="IRNazanin" w:cs="IRNazanin"/>
          <w:lang w:bidi="fa-IR"/>
          <w:color w:val="111111"/>
          <w:sz w:val="28"/>
          <w:szCs w:val="28"/>
          <w:rtl/>
        </w:rPr>
        <w:t xml:space="preserve">14- ما دَلَّهُم عَلی مَوتِه‌ِ إِلّا دَابَّةُ الأَرض‌ِ: سلیمان به هنگام ساختن مسجد الاقصی تکیه بر عصای خود می‌داد و بر کارهای جن‌ّ که مشغول ساختن مسجد الاقصی بودند نظارت می‌کرد. در همان حال قبض روح شد، ولی جنها تصور می‌کردند که سلیمان مشغول نگاه کردن به کار آنان است و آنان را زیر نظر دارد. تا اینکه که موریانه عصای وی را خورد. با شکسته شدن عصا، جنازه سلیمان به زمین افتاد. در اینکه هنگام بود که جنها فهمیدند که سلیمان از دنیا رفته است. مِنسَأَتَه‌ُ: عصای او را. خَرَّ: به زمین افتاد. تَبَیَّنَت‌ِ الجِن‌ُّ: حقیقت جن برای مردم روشن شد و مردم فهمیدند که جن علم غیب ندارد. العَذاب‌ِ المُهِین‌ِ: کارهای دشوار.</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28" w:name="pg1516_12360"/>
    <w:bookmarkEnd w:id="428"/>
    <w:p>
      <w:pPr>
        <w:pStyle w:val="Heading3"/>
      </w:pPr>
      <w:bookmarkStart w:id="2690" w:name="_Toc2084"/>
      <w:r>
        <w:t>[سوره سبإ (34): آیه 15]</w:t>
      </w:r>
      <w:bookmarkEnd w:id="2690"/>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 (15)</w:t>
      </w:r>
    </w:p>
    <w:p>
      <w:pPr>
        <w:pStyle w:val="BookText"/>
      </w:pPr>
      <w:r>
        <w:rPr>
          <w:rFonts w:ascii="IRNazanin" w:hAnsi="IRNazanin" w:eastAsia="IRNazanin" w:cs="IRNazanin"/>
          <w:lang w:bidi="fa-IR"/>
          <w:color w:val="111111"/>
          <w:sz w:val="28"/>
          <w:szCs w:val="28"/>
          <w:rtl/>
        </w:rPr>
        <w:t xml:space="preserve">15- لِسَبَإٍ: نام پدر عربهای یمن. فِی مَسکَنِهِم: در شهرشان. آیَةٌ: حجتی بر وحدانیت خداوند. جَنَّتان‌ِ عَن یَمِین‌ٍ وَ شِمال‌ٍ:</w:t>
      </w:r>
    </w:p>
    <w:p>
      <w:pPr>
        <w:pStyle w:val="BookText"/>
      </w:pPr>
      <w:r>
        <w:rPr>
          <w:rFonts w:ascii="IRNazanin" w:hAnsi="IRNazanin" w:eastAsia="IRNazanin" w:cs="IRNazanin"/>
          <w:lang w:bidi="fa-IR"/>
          <w:color w:val="111111"/>
          <w:sz w:val="28"/>
          <w:szCs w:val="28"/>
          <w:rtl/>
        </w:rPr>
        <w:t xml:space="preserve">تفسیر کلمه «آیة» است. باغهایی در سمت راست و چپ. بَلدَةٌ طَیِّبَةٌ: هذه بلدة طیّبة.</w:t>
      </w:r>
    </w:p>
    <w:p>
      <w:pPr>
        <w:pStyle w:val="Heading3"/>
      </w:pPr>
      <w:bookmarkStart w:id="2691" w:name="_Toc2085"/>
      <w:r>
        <w:t>[سوره سبإ (34): آیه 16]</w:t>
      </w:r>
      <w:bookmarkEnd w:id="2691"/>
    </w:p>
    <w:p>
      <w:pPr>
        <w:pStyle w:val="BookText"/>
      </w:pPr>
      <w:r>
        <w:rPr>
          <w:rFonts w:ascii="Amiri" w:hAnsi="Amiri" w:eastAsia="Amiri" w:cs="Amiri"/>
          <w:lang w:bidi="ar-SA"/>
          <w:color w:val="111111"/>
          <w:sz w:val="28"/>
          <w:szCs w:val="28"/>
          <w:rtl/>
        </w:rPr>
        <w:t xml:space="preserve">فَأَعرَضُوا فَأَرسَلنا عَلَیهِم سَیل‌َ العَرِم‌ِ وَ بَدَّلناهُم بِجَنَّتَیهِم جَنَّتَین‌ِ ذَواتَی أُکُل‌ٍ خَمطٍ وَ أَثل‌ٍ وَ شَی‌ءٍ مِن سِدرٍ قَلِیل‌ٍ (16)</w:t>
      </w:r>
    </w:p>
    <w:p>
      <w:pPr>
        <w:pStyle w:val="BookText"/>
      </w:pPr>
      <w:r>
        <w:rPr>
          <w:rFonts w:ascii="IRNazanin" w:hAnsi="IRNazanin" w:eastAsia="IRNazanin" w:cs="IRNazanin"/>
          <w:lang w:bidi="fa-IR"/>
          <w:color w:val="111111"/>
          <w:sz w:val="28"/>
          <w:szCs w:val="28"/>
          <w:rtl/>
        </w:rPr>
        <w:t xml:space="preserve">16- العَرِم‌ِ: به دو معنا آمده است: 1- سد مخصوص نگهداری آب یعنی آب سدّ را روانه کردیم و سیل جاری شد. 2- سیلی است که نتوان از آن جلوگیری کرد. بَدَّلناهُم بِجَنَّتَیهِم: به جای دو باغ آنان دو باغ خار قرار دادیم. علت اینکه که از منطقه خار تعبیر به باغ کرده است برای رعایت سیاق کلام است. ذَواتَی أُکُل‌ٍ خَمطٍ: دارای میوه‌های تلخ. «المیزان» أَثل‌ٍ: درختان شوره گز. عطف است بر «أکل». «المیزان» شَی‌ءٍ مِن سِدرٍ: عطف است بر «أکل». قَلِیل‌ٍ: سدر نسبت به «خمط» و «أثل» کم بود. بیشترش «خمط و أثل» بود.</w:t>
      </w:r>
    </w:p>
    <w:p>
      <w:pPr>
        <w:pStyle w:val="Heading3"/>
      </w:pPr>
      <w:bookmarkStart w:id="2692" w:name="_Toc2086"/>
      <w:r>
        <w:t>[سوره سبإ (34): آیه 18]</w:t>
      </w:r>
      <w:bookmarkEnd w:id="2692"/>
    </w:p>
    <w:p>
      <w:pPr>
        <w:pStyle w:val="BookText"/>
      </w:pPr>
      <w:r>
        <w:rPr>
          <w:rFonts w:ascii="Amiri" w:hAnsi="Amiri" w:eastAsia="Amiri" w:cs="Amiri"/>
          <w:lang w:bidi="ar-SA"/>
          <w:color w:val="111111"/>
          <w:sz w:val="28"/>
          <w:szCs w:val="28"/>
          <w:rtl/>
        </w:rPr>
        <w:t xml:space="preserve">وَ جَعَلنا بَینَهُم وَ بَین‌َ القُرَی الَّتِی بارَکنا فِیها قُری‌ً ظاهِرَةً وَ قَدَّرنا فِیهَا السَّیرَ سِیرُوا فِیها لَیالِی‌َ وَ أَیّاماً آمِنِین‌َ (18)</w:t>
      </w:r>
    </w:p>
    <w:p>
      <w:pPr>
        <w:pStyle w:val="BookText"/>
      </w:pPr>
      <w:r>
        <w:rPr>
          <w:rFonts w:ascii="IRNazanin" w:hAnsi="IRNazanin" w:eastAsia="IRNazanin" w:cs="IRNazanin"/>
          <w:lang w:bidi="fa-IR"/>
          <w:color w:val="111111"/>
          <w:sz w:val="28"/>
          <w:szCs w:val="28"/>
          <w:rtl/>
        </w:rPr>
        <w:t xml:space="preserve">18- القُرَی الَّتِی بارَکنا: منظور قریه‌های شام است که به آب و درخت برکت یافته است.</w:t>
      </w:r>
    </w:p>
    <w:p>
      <w:pPr>
        <w:pStyle w:val="BookText"/>
      </w:pPr>
      <w:r>
        <w:rPr>
          <w:rFonts w:ascii="IRNazanin" w:hAnsi="IRNazanin" w:eastAsia="IRNazanin" w:cs="IRNazanin"/>
          <w:lang w:bidi="fa-IR"/>
          <w:color w:val="111111"/>
          <w:sz w:val="28"/>
          <w:szCs w:val="28"/>
          <w:rtl/>
        </w:rPr>
        <w:t xml:space="preserve">جَعَلنا بَینَهُم: توصیف قریه‌های قبل از نزول بلا است. فاصله میان قریه‌های آنان از یمن تا شام پی در پی آبادی بود، به طوری که برای رفتن از یمن به شام برداشتن آذوقه به همراه مسافر لازم نبود، بلکه از قریه‌ای به قریه دیگر می‌رسیدند و مسیر کاملا آباد بود.</w:t>
      </w:r>
    </w:p>
    <w:p>
      <w:pPr>
        <w:pStyle w:val="BookText"/>
      </w:pPr>
      <w:r>
        <w:rPr>
          <w:rFonts w:ascii="IRNazanin" w:hAnsi="IRNazanin" w:eastAsia="IRNazanin" w:cs="IRNazanin"/>
          <w:lang w:bidi="fa-IR"/>
          <w:color w:val="111111"/>
          <w:sz w:val="28"/>
          <w:szCs w:val="28"/>
          <w:rtl/>
        </w:rPr>
        <w:t xml:space="preserve">ظاهِرَةً: یعنی قریه بعدی از قریه قبلی پیدا بود چون نزدیک به هم بودند. قَدَّرنا فِیهَا السَّیرَ: مسافت قریه‌ها با یکدیگر به یک اندازه بود یعنی نصف روز بود. لَیالِی‌َ وَ أَیّاماً: آزاد هستید شبانه بروید یا در روز. آمِنِین‌َ: از تشنگی و گرسنگی و از خطر انسانی و حیوانی در امان هستید.</w:t>
      </w:r>
    </w:p>
    <w:p>
      <w:pPr>
        <w:pStyle w:val="Heading3"/>
      </w:pPr>
      <w:bookmarkStart w:id="2693" w:name="_Toc2087"/>
      <w:r>
        <w:t>[سوره سبإ (34): آیه 19]</w:t>
      </w:r>
      <w:bookmarkEnd w:id="2693"/>
    </w:p>
    <w:p>
      <w:pPr>
        <w:pStyle w:val="BookText"/>
      </w:pPr>
      <w:r>
        <w:rPr>
          <w:rFonts w:ascii="Amiri" w:hAnsi="Amiri" w:eastAsia="Amiri" w:cs="Amiri"/>
          <w:lang w:bidi="ar-SA"/>
          <w:color w:val="111111"/>
          <w:sz w:val="28"/>
          <w:szCs w:val="28"/>
          <w:rtl/>
        </w:rPr>
        <w:t xml:space="preserve">فَقالُوا رَبَّنا باعِد بَین‌َ أَسفارِنا وَ ظَلَمُوا أَنفُسَهُم فَجَعَلناهُم أَحادِیث‌َ وَ مَزَّقناهُم کُل‌َّ مُمَزَّق‌ٍ إِن‌َّ فِی ذلِک‌َ لَآیات‌ٍ لِکُل‌ِّ صَبّارٍ شَکُورٍ (19)</w:t>
      </w:r>
    </w:p>
    <w:p>
      <w:pPr>
        <w:pStyle w:val="BookText"/>
      </w:pPr>
      <w:r>
        <w:rPr>
          <w:rFonts w:ascii="IRNazanin" w:hAnsi="IRNazanin" w:eastAsia="IRNazanin" w:cs="IRNazanin"/>
          <w:lang w:bidi="fa-IR"/>
          <w:color w:val="111111"/>
          <w:sz w:val="28"/>
          <w:szCs w:val="28"/>
          <w:rtl/>
        </w:rPr>
        <w:t xml:space="preserve">19- باعِد بَین‌َ أَسفارِنا: میان وطن ما (یمن) تا شام بیابان قرار بده یعنی آبادانی نباشد. خلاصه اینکه که کفران نعمت کردند. أَحادِیث‌َ: سرگذشت خراب شدن آبادیهای آنان را برای آیندگان داستان قرار دادیم تا برای همدیگر بازگو نمایند. مَزَّقناهُم کُل‌َّ مُمَزَّق‌ٍ: آنان را به طور کامل متلاشی کردیم.</w:t>
      </w:r>
    </w:p>
    <w:p>
      <w:pPr>
        <w:pStyle w:val="Heading3"/>
      </w:pPr>
      <w:bookmarkStart w:id="2694" w:name="_Toc2088"/>
      <w:r>
        <w:t>[سوره سبإ (34): آیه 20]</w:t>
      </w:r>
      <w:bookmarkEnd w:id="2694"/>
    </w:p>
    <w:p>
      <w:pPr>
        <w:pStyle w:val="BookText"/>
      </w:pPr>
      <w:r>
        <w:rPr>
          <w:rFonts w:ascii="Amiri" w:hAnsi="Amiri" w:eastAsia="Amiri" w:cs="Amiri"/>
          <w:lang w:bidi="ar-SA"/>
          <w:color w:val="111111"/>
          <w:sz w:val="28"/>
          <w:szCs w:val="28"/>
          <w:rtl/>
        </w:rPr>
        <w:t xml:space="preserve">وَ لَقَد صَدَّق‌َ عَلَیهِم إِبلِیس‌ُ ظَنَّه‌ُ فَاتَّبَعُوه‌ُ إِلاّ فَرِیقاً مِن‌َ المُؤمِنِین‌َ (20)</w:t>
      </w:r>
    </w:p>
    <w:p>
      <w:pPr>
        <w:pStyle w:val="BookText"/>
      </w:pPr>
      <w:r>
        <w:rPr>
          <w:rFonts w:ascii="IRNazanin" w:hAnsi="IRNazanin" w:eastAsia="IRNazanin" w:cs="IRNazanin"/>
          <w:lang w:bidi="fa-IR"/>
          <w:color w:val="111111"/>
          <w:sz w:val="28"/>
          <w:szCs w:val="28"/>
          <w:rtl/>
        </w:rPr>
        <w:t xml:space="preserve">20- صَدَّق‌َ عَلَیهِم إِبلِیس‌ُ ظَنَّه‌ُ: شیطان مدعی بود که مردم را حتما گمراه خواهم ساخت، البته یقین به اینکه ادعا نداشت، صرفا گمان داشت. آیه می‌فرماید: گمان شیطان در باره مردم درست از آب درآمد و مطابق با واقع شد.</w:t>
      </w:r>
    </w:p>
    <w:p>
      <w:pPr>
        <w:pStyle w:val="BookText"/>
      </w:pPr>
      <w:r>
        <w:rPr>
          <w:rFonts w:ascii="IRNazanin" w:hAnsi="IRNazanin" w:eastAsia="IRNazanin" w:cs="IRNazanin"/>
          <w:lang w:bidi="fa-IR"/>
          <w:color w:val="111111"/>
          <w:sz w:val="28"/>
          <w:szCs w:val="28"/>
          <w:rtl/>
        </w:rPr>
        <w:t xml:space="preserve">عَلَیهِم: مرجع ضمیر «هم» عموم مردم می‌باشند، منحصر در قوم سبأ نیست، گر چه آنان هم از مصادیق می‌باشند.</w:t>
      </w:r>
    </w:p>
    <w:p>
      <w:pPr>
        <w:pStyle w:val="BookText"/>
      </w:pPr>
      <w:r>
        <w:rPr>
          <w:rFonts w:ascii="Amiri" w:hAnsi="Amiri" w:eastAsia="Amiri" w:cs="Amiri"/>
          <w:lang w:bidi="ar-SA"/>
          <w:color w:val="111111"/>
          <w:sz w:val="28"/>
          <w:szCs w:val="28"/>
          <w:rtl/>
        </w:rPr>
        <w:t xml:space="preserve">«المیزان» فَرِیقاً مِن‌َ المُؤمِنِین‌َ: «من» بیانیه است یعنی «فریقا» همان مؤمنین هستند.</w:t>
      </w:r>
    </w:p>
    <w:p>
      <w:pPr>
        <w:pStyle w:val="Heading3"/>
      </w:pPr>
      <w:bookmarkStart w:id="2695" w:name="_Toc2089"/>
      <w:r>
        <w:t>[سوره سبإ (34): آیه 22]</w:t>
      </w:r>
      <w:bookmarkEnd w:id="2695"/>
    </w:p>
    <w:p>
      <w:pPr>
        <w:pStyle w:val="BookText"/>
      </w:pPr>
      <w:r>
        <w:rPr>
          <w:rFonts w:ascii="Amiri" w:hAnsi="Amiri" w:eastAsia="Amiri" w:cs="Amiri"/>
          <w:lang w:bidi="ar-SA"/>
          <w:color w:val="111111"/>
          <w:sz w:val="28"/>
          <w:szCs w:val="28"/>
          <w:rtl/>
        </w:rPr>
        <w:t xml:space="preserve">قُل‌ِ ادعُوا الَّذِین‌َ زَعَمتُم مِن دُون‌ِ اللّه‌ِ لا یَملِکُون‌َ مِثقال‌َ ذَرَّةٍ فِی السَّماوات‌ِ وَ لا فِی الأَرض‌ِ وَ ما لَهُم فِیهِما مِن شِرک‌ٍ وَ ما لَه‌ُ مِنهُم مِن ظَهِیرٍ (22)</w:t>
      </w:r>
    </w:p>
    <w:p>
      <w:pPr>
        <w:pStyle w:val="BookText"/>
      </w:pPr>
      <w:r>
        <w:rPr>
          <w:rFonts w:ascii="Amiri" w:hAnsi="Amiri" w:eastAsia="Amiri" w:cs="Amiri"/>
          <w:lang w:bidi="ar-SA"/>
          <w:color w:val="111111"/>
          <w:sz w:val="28"/>
          <w:szCs w:val="28"/>
          <w:rtl/>
        </w:rPr>
        <w:t xml:space="preserve">22- فِیهِما: در آفرینش آسمان و زمین. شِرک‌ٍ: سهمیه و نصیب. لَه‌ُ مِنهُم: برای خدا از ناحیه بتها.</w:t>
      </w:r>
    </w:p>
    <w:p>
      <w:pPr>
        <w:pStyle w:val="BookText"/>
      </w:pPr>
      <w:r>
        <w:rPr>
          <w:rFonts w:ascii="IRNazanin" w:hAnsi="IRNazanin" w:eastAsia="IRNazanin" w:cs="IRNazanin"/>
          <w:lang w:bidi="fa-IR"/>
          <w:color w:val="111111"/>
          <w:sz w:val="28"/>
          <w:szCs w:val="28"/>
          <w:rtl/>
        </w:rPr>
        <w:t xml:space="preserve">ظَهِیرٍ: پشتیبان.</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29" w:name="pg1516_12363"/>
    <w:bookmarkEnd w:id="429"/>
    <w:p>
      <w:pPr>
        <w:pStyle w:val="Heading3"/>
      </w:pPr>
      <w:bookmarkStart w:id="2696" w:name="_Toc2090"/>
      <w:r>
        <w:t>[سوره سبإ (34): آیه 23]</w:t>
      </w:r>
      <w:bookmarkEnd w:id="2696"/>
    </w:p>
    <w:p>
      <w:pPr>
        <w:pStyle w:val="BookText"/>
      </w:pPr>
      <w:r>
        <w:rPr>
          <w:rFonts w:ascii="Amiri" w:hAnsi="Amiri" w:eastAsia="Amiri" w:cs="Amiri"/>
          <w:lang w:bidi="ar-SA"/>
          <w:color w:val="111111"/>
          <w:sz w:val="28"/>
          <w:szCs w:val="28"/>
          <w:rtl/>
        </w:rPr>
        <w:t xml:space="preserve">وَ لا تَنفَع‌ُ الشَّفاعَةُ عِندَه‌ُ إِلاّ لِمَن أَذِن‌َ لَه‌ُ حَتّی إِذا فُزِّع‌َ عَن قُلُوبِهِم قالُوا ما ذا قال‌َ رَبُّکُم قالُوا الحَق‌َّ وَ هُوَ العَلِی‌ُّ الکَبِیرُ (23)</w:t>
      </w:r>
    </w:p>
    <w:p>
      <w:pPr>
        <w:pStyle w:val="BookText"/>
      </w:pPr>
      <w:r>
        <w:rPr>
          <w:rFonts w:ascii="IRNazanin" w:hAnsi="IRNazanin" w:eastAsia="IRNazanin" w:cs="IRNazanin"/>
          <w:lang w:bidi="fa-IR"/>
          <w:color w:val="111111"/>
          <w:sz w:val="28"/>
          <w:szCs w:val="28"/>
          <w:rtl/>
        </w:rPr>
        <w:t xml:space="preserve">23- الشَّفاعَةُ: مراد از شفاعت، شفاعت دنیوی است که واسطه شوند برای برآورده شدن حاجتهای دنیوی آنان زیرا آنان قائل به قیامت نبودند تا مراد شفاعت اخروی باشد. «المیزان» فُزِّع‌َ عَن قُلُوبِهِم: ترس از دل آنان برطرف شد.</w:t>
      </w:r>
    </w:p>
    <w:p>
      <w:pPr>
        <w:pStyle w:val="BookText"/>
      </w:pPr>
      <w:r>
        <w:rPr>
          <w:rFonts w:ascii="IRNazanin" w:hAnsi="IRNazanin" w:eastAsia="IRNazanin" w:cs="IRNazanin"/>
          <w:lang w:bidi="fa-IR"/>
          <w:color w:val="111111"/>
          <w:sz w:val="28"/>
          <w:szCs w:val="28"/>
          <w:rtl/>
        </w:rPr>
        <w:t xml:space="preserve">قُلُوبِهِم: در معنا دو احتمال است: 1- قلوب الملائکة. 2- قلوب المشرکین.</w:t>
      </w:r>
    </w:p>
    <w:p>
      <w:pPr>
        <w:pStyle w:val="BookText"/>
      </w:pPr>
      <w:r>
        <w:rPr>
          <w:rFonts w:ascii="IRNazanin" w:hAnsi="IRNazanin" w:eastAsia="IRNazanin" w:cs="IRNazanin"/>
          <w:lang w:bidi="fa-IR"/>
          <w:color w:val="111111"/>
          <w:sz w:val="28"/>
          <w:szCs w:val="28"/>
          <w:rtl/>
        </w:rPr>
        <w:t xml:space="preserve">قالُوا ما ذا: قالت الملائکة.</w:t>
      </w:r>
    </w:p>
    <w:p>
      <w:pPr>
        <w:pStyle w:val="BookText"/>
      </w:pPr>
      <w:r>
        <w:rPr>
          <w:rFonts w:ascii="IRNazanin" w:hAnsi="IRNazanin" w:eastAsia="IRNazanin" w:cs="IRNazanin"/>
          <w:lang w:bidi="fa-IR"/>
          <w:color w:val="111111"/>
          <w:sz w:val="28"/>
          <w:szCs w:val="28"/>
          <w:rtl/>
        </w:rPr>
        <w:t xml:space="preserve">قالُوا الحَق‌َّ: دو احتمال در آن وجود دارد: 1- قال المشرکون. 2- قالت الملائکة. «المیزان»</w:t>
      </w:r>
    </w:p>
    <w:p>
      <w:pPr>
        <w:pStyle w:val="Heading3"/>
      </w:pPr>
      <w:bookmarkStart w:id="2697" w:name="_Toc2091"/>
      <w:r>
        <w:t>[سوره سبإ (34): آیه 27]</w:t>
      </w:r>
      <w:bookmarkEnd w:id="2697"/>
    </w:p>
    <w:p>
      <w:pPr>
        <w:pStyle w:val="BookText"/>
      </w:pPr>
      <w:r>
        <w:rPr>
          <w:rFonts w:ascii="Amiri" w:hAnsi="Amiri" w:eastAsia="Amiri" w:cs="Amiri"/>
          <w:lang w:bidi="ar-SA"/>
          <w:color w:val="111111"/>
          <w:sz w:val="28"/>
          <w:szCs w:val="28"/>
          <w:rtl/>
        </w:rPr>
        <w:t xml:space="preserve">قُل أَرُونِی‌َ الَّذِین‌َ أَلحَقتُم بِه‌ِ شُرَکاءَ کَلاّ بَل هُوَ اللّه‌ُ العَزِیزُ الحَکِیم‌ُ (27)</w:t>
      </w:r>
    </w:p>
    <w:p>
      <w:pPr>
        <w:pStyle w:val="BookText"/>
      </w:pPr>
      <w:r>
        <w:rPr>
          <w:rFonts w:ascii="IRNazanin" w:hAnsi="IRNazanin" w:eastAsia="IRNazanin" w:cs="IRNazanin"/>
          <w:lang w:bidi="fa-IR"/>
          <w:color w:val="111111"/>
          <w:sz w:val="28"/>
          <w:szCs w:val="28"/>
          <w:rtl/>
        </w:rPr>
        <w:t xml:space="preserve">27- الَّذِین‌َ أَلحَقتُم بِه‌ِ شُرَکاءَ: آن کسانی که به عنوان شریک به خداوند چسبانیده‌اید.</w:t>
      </w:r>
    </w:p>
    <w:p>
      <w:pPr>
        <w:pStyle w:val="BookText"/>
      </w:pPr>
      <w:r>
        <w:rPr>
          <w:rFonts w:ascii="Amiri" w:hAnsi="Amiri" w:eastAsia="Amiri" w:cs="Amiri"/>
          <w:lang w:bidi="ar-SA"/>
          <w:color w:val="111111"/>
          <w:sz w:val="28"/>
          <w:szCs w:val="28"/>
          <w:rtl/>
        </w:rPr>
        <w:t xml:space="preserve">بِه‌ِ: باللّه.</w:t>
      </w:r>
    </w:p>
    <w:p>
      <w:pPr>
        <w:pStyle w:val="BookText"/>
      </w:pPr>
      <w:r>
        <w:rPr>
          <w:rFonts w:ascii="IRNazanin" w:hAnsi="IRNazanin" w:eastAsia="IRNazanin" w:cs="IRNazanin"/>
          <w:lang w:bidi="fa-IR"/>
          <w:color w:val="111111"/>
          <w:sz w:val="28"/>
          <w:szCs w:val="28"/>
          <w:rtl/>
        </w:rPr>
        <w:t xml:space="preserve">کَلّا: اعتقاد شما به اینکه که خداوند شریک دارد، غلط است.</w:t>
      </w:r>
    </w:p>
    <w:p>
      <w:pPr>
        <w:pStyle w:val="Heading3"/>
      </w:pPr>
      <w:bookmarkStart w:id="2698" w:name="_Toc2092"/>
      <w:r>
        <w:t>[سوره سبإ (34): آیه 31]</w:t>
      </w:r>
      <w:bookmarkEnd w:id="2698"/>
    </w:p>
    <w:p>
      <w:pPr>
        <w:pStyle w:val="BookText"/>
      </w:pPr>
      <w:r>
        <w:rPr>
          <w:rFonts w:ascii="Amiri" w:hAnsi="Amiri" w:eastAsia="Amiri" w:cs="Amiri"/>
          <w:lang w:bidi="ar-SA"/>
          <w:color w:val="111111"/>
          <w:sz w:val="28"/>
          <w:szCs w:val="28"/>
          <w:rtl/>
        </w:rPr>
        <w:t xml:space="preserve">وَ قال‌َ الَّذِین‌َ کَفَرُوا لَن نُؤمِن‌َ بِهذَا القُرآن‌ِ وَ لا بِالَّذِی بَین‌َ یَدَیه‌ِ وَ لَو تَری إِذِ الظّالِمُون‌َ مَوقُوفُون‌َ عِندَ رَبِّهِم یَرجِع‌ُ بَعضُهُم إِلی بَعض‌ٍ القَول‌َ یَقُول‌ُ الَّذِین‌َ استُضعِفُوا لِلَّذِین‌َ استَکبَرُوا لَو لا أَنتُم لَکُنّا مُؤمِنِین‌َ (31)</w:t>
      </w:r>
    </w:p>
    <w:p>
      <w:pPr>
        <w:pStyle w:val="BookText"/>
      </w:pPr>
      <w:r>
        <w:rPr>
          <w:rFonts w:ascii="Amiri" w:hAnsi="Amiri" w:eastAsia="Amiri" w:cs="Amiri"/>
          <w:lang w:bidi="ar-SA"/>
          <w:color w:val="111111"/>
          <w:sz w:val="28"/>
          <w:szCs w:val="28"/>
          <w:rtl/>
        </w:rPr>
        <w:t xml:space="preserve">31- الَّذِین‌َ کَفَرُوا: مراد مشرکین است.</w:t>
      </w:r>
    </w:p>
    <w:p>
      <w:pPr>
        <w:pStyle w:val="BookText"/>
      </w:pPr>
      <w:r>
        <w:rPr>
          <w:rFonts w:ascii="Amiri" w:hAnsi="Amiri" w:eastAsia="Amiri" w:cs="Amiri"/>
          <w:lang w:bidi="ar-SA"/>
          <w:color w:val="111111"/>
          <w:sz w:val="28"/>
          <w:szCs w:val="28"/>
          <w:rtl/>
        </w:rPr>
        <w:t xml:space="preserve">بَین‌َ یَدَیه‌ِ: دو احتمال در آن وجود دارد: 1- قیامت. 2- تورات و انجیل.</w:t>
      </w:r>
    </w:p>
    <w:p>
      <w:pPr>
        <w:pStyle w:val="BookText"/>
      </w:pPr>
      <w:r>
        <w:rPr>
          <w:rFonts w:ascii="IRNazanin" w:hAnsi="IRNazanin" w:eastAsia="IRNazanin" w:cs="IRNazanin"/>
          <w:lang w:bidi="fa-IR"/>
          <w:color w:val="111111"/>
          <w:sz w:val="28"/>
          <w:szCs w:val="28"/>
          <w:rtl/>
        </w:rPr>
        <w:t xml:space="preserve">یَرجِع‌ُ بَعضُهُم إِلی بَعض‌ٍ القَول‌َ: در مقام جدال، سخن را به همدیگر بر می‌گردانند.</w:t>
      </w:r>
    </w:p>
    <w:p>
      <w:pPr>
        <w:pStyle w:val="BookText"/>
      </w:pPr>
      <w:r>
        <w:rPr>
          <w:rFonts w:ascii="IRNazanin" w:hAnsi="IRNazanin" w:eastAsia="IRNazanin" w:cs="IRNazanin"/>
          <w:lang w:bidi="fa-IR"/>
          <w:color w:val="111111"/>
          <w:sz w:val="28"/>
          <w:szCs w:val="28"/>
          <w:rtl/>
        </w:rPr>
        <w:t xml:space="preserve">الَّذِین‌َ استُضعِفُوا: پیروان.</w:t>
      </w:r>
    </w:p>
    <w:p>
      <w:pPr>
        <w:pStyle w:val="BookText"/>
      </w:pPr>
      <w:r>
        <w:rPr>
          <w:rFonts w:ascii="IRNazanin" w:hAnsi="IRNazanin" w:eastAsia="IRNazanin" w:cs="IRNazanin"/>
          <w:lang w:bidi="fa-IR"/>
          <w:color w:val="111111"/>
          <w:sz w:val="28"/>
          <w:szCs w:val="28"/>
          <w:rtl/>
        </w:rPr>
        <w:t xml:space="preserve">لِلَّذِین‌َ استَکبَرُوا: سردمداران، بزرگان.</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30" w:name="pg1516_12366"/>
    <w:bookmarkEnd w:id="430"/>
    <w:p>
      <w:pPr>
        <w:pStyle w:val="Heading3"/>
      </w:pPr>
      <w:bookmarkStart w:id="2699" w:name="_Toc2093"/>
      <w:r>
        <w:t>[سوره سبإ (34): آیه 33]</w:t>
      </w:r>
      <w:bookmarkEnd w:id="2699"/>
    </w:p>
    <w:p>
      <w:pPr>
        <w:pStyle w:val="BookText"/>
      </w:pPr>
      <w:r>
        <w:rPr>
          <w:rFonts w:ascii="Amiri" w:hAnsi="Amiri" w:eastAsia="Amiri" w:cs="Amiri"/>
          <w:lang w:bidi="ar-SA"/>
          <w:color w:val="111111"/>
          <w:sz w:val="28"/>
          <w:szCs w:val="28"/>
          <w:rtl/>
        </w:rPr>
        <w:t xml:space="preserve">وَ قال‌َ الَّذِین‌َ استُضعِفُوا لِلَّذِین‌َ استَکبَرُوا بَل مَکرُ اللَّیل‌ِ وَ النَّهارِ إِذ تَأمُرُونَنا أَن نَکفُرَ بِاللّه‌ِ وَ نَجعَل‌َ لَه‌ُ أَنداداً وَ أَسَرُّوا النَّدامَةَ لَمّا رَأَوُا العَذاب‌َ وَ جَعَلنَا الأَغلال‌َ فِی أَعناق‌ِ الَّذِین‌َ کَفَرُوا هَل یُجزَون‌َ إِلاّ ما کانُوا یَعمَلُون‌َ (33)</w:t>
      </w:r>
    </w:p>
    <w:p>
      <w:pPr>
        <w:pStyle w:val="BookText"/>
      </w:pPr>
      <w:r>
        <w:rPr>
          <w:rFonts w:ascii="Amiri" w:hAnsi="Amiri" w:eastAsia="Amiri" w:cs="Amiri"/>
          <w:lang w:bidi="ar-SA"/>
          <w:color w:val="111111"/>
          <w:sz w:val="28"/>
          <w:szCs w:val="28"/>
          <w:rtl/>
        </w:rPr>
        <w:t xml:space="preserve">33- مَکرُ اللَّیل‌ِ وَ النَّهارِ: مکرکم فی اللیل و النهار.</w:t>
      </w:r>
    </w:p>
    <w:p>
      <w:pPr>
        <w:pStyle w:val="BookText"/>
      </w:pPr>
      <w:r>
        <w:rPr>
          <w:rFonts w:ascii="IRNazanin" w:hAnsi="IRNazanin" w:eastAsia="IRNazanin" w:cs="IRNazanin"/>
          <w:lang w:bidi="fa-IR"/>
          <w:color w:val="111111"/>
          <w:sz w:val="28"/>
          <w:szCs w:val="28"/>
          <w:rtl/>
        </w:rPr>
        <w:t xml:space="preserve">أَسَرُّوا النَّدامَةَ: به دو معنا آمده است: 1- پشیمانی خود را آشکار می‌کنند. 2- پشیمانی خود را پنهان می‌کنند.</w:t>
      </w:r>
    </w:p>
    <w:p>
      <w:pPr>
        <w:pStyle w:val="Heading3"/>
      </w:pPr>
      <w:bookmarkStart w:id="2700" w:name="_Toc2094"/>
      <w:r>
        <w:t>[سوره سبإ (34): آیه 34]</w:t>
      </w:r>
      <w:bookmarkEnd w:id="2700"/>
    </w:p>
    <w:p>
      <w:pPr>
        <w:pStyle w:val="BookText"/>
      </w:pPr>
      <w:r>
        <w:rPr>
          <w:rFonts w:ascii="Amiri" w:hAnsi="Amiri" w:eastAsia="Amiri" w:cs="Amiri"/>
          <w:lang w:bidi="ar-SA"/>
          <w:color w:val="111111"/>
          <w:sz w:val="28"/>
          <w:szCs w:val="28"/>
          <w:rtl/>
        </w:rPr>
        <w:t xml:space="preserve">وَ ما أَرسَلنا فِی قَریَةٍ مِن نَذِیرٍ إِلاّ قال‌َ مُترَفُوها إِنّا بِما أُرسِلتُم بِه‌ِ کافِرُون‌َ (34)</w:t>
      </w:r>
    </w:p>
    <w:p>
      <w:pPr>
        <w:pStyle w:val="BookText"/>
      </w:pPr>
      <w:r>
        <w:rPr>
          <w:rFonts w:ascii="IRNazanin" w:hAnsi="IRNazanin" w:eastAsia="IRNazanin" w:cs="IRNazanin"/>
          <w:lang w:bidi="fa-IR"/>
          <w:color w:val="111111"/>
          <w:sz w:val="28"/>
          <w:szCs w:val="28"/>
          <w:rtl/>
        </w:rPr>
        <w:t xml:space="preserve">34- مُترَفُوها: «مترف» به معنای زر مدار و زور مدار خوش گذران است.</w:t>
      </w:r>
    </w:p>
    <w:p>
      <w:pPr>
        <w:pStyle w:val="Heading3"/>
      </w:pPr>
      <w:bookmarkStart w:id="2701" w:name="_Toc2095"/>
      <w:r>
        <w:t>[سوره سبإ (34): آیه 37]</w:t>
      </w:r>
      <w:bookmarkEnd w:id="2701"/>
    </w:p>
    <w:p>
      <w:pPr>
        <w:pStyle w:val="BookText"/>
      </w:pPr>
      <w:r>
        <w:rPr>
          <w:rFonts w:ascii="Amiri" w:hAnsi="Amiri" w:eastAsia="Amiri" w:cs="Amiri"/>
          <w:lang w:bidi="ar-SA"/>
          <w:color w:val="111111"/>
          <w:sz w:val="28"/>
          <w:szCs w:val="28"/>
          <w:rtl/>
        </w:rPr>
        <w:t xml:space="preserve">وَ ما أَموالُکُم وَ لا أَولادُکُم بِالَّتِی تُقَرِّبُکُم عِندَنا زُلفی إِلاّ مَن آمَن‌َ وَ عَمِل‌َ صالِحاً فَأُولئِک‌َ لَهُم جَزاءُ الضِّعف‌ِ بِما عَمِلُوا وَ هُم فِی الغُرُفات‌ِ آمِنُون‌َ (37)</w:t>
      </w:r>
    </w:p>
    <w:p>
      <w:pPr>
        <w:pStyle w:val="BookText"/>
      </w:pPr>
      <w:r>
        <w:rPr>
          <w:rFonts w:ascii="IRNazanin" w:hAnsi="IRNazanin" w:eastAsia="IRNazanin" w:cs="IRNazanin"/>
          <w:lang w:bidi="fa-IR"/>
          <w:color w:val="111111"/>
          <w:sz w:val="28"/>
          <w:szCs w:val="28"/>
          <w:rtl/>
        </w:rPr>
        <w:t xml:space="preserve">37- زُلفی: قرب، نزدیکی. مفعول مطلق است.</w:t>
      </w:r>
    </w:p>
    <w:p>
      <w:pPr>
        <w:pStyle w:val="BookText"/>
      </w:pPr>
      <w:r>
        <w:rPr>
          <w:rFonts w:ascii="Amiri" w:hAnsi="Amiri" w:eastAsia="Amiri" w:cs="Amiri"/>
          <w:lang w:bidi="ar-SA"/>
          <w:color w:val="111111"/>
          <w:sz w:val="28"/>
          <w:szCs w:val="28"/>
          <w:rtl/>
        </w:rPr>
        <w:t xml:space="preserve">الغُرُفات‌ِ: طبقه‌های فوقانی.</w:t>
      </w:r>
    </w:p>
    <w:p>
      <w:pPr>
        <w:pStyle w:val="Heading3"/>
      </w:pPr>
      <w:bookmarkStart w:id="2702" w:name="_Toc2096"/>
      <w:r>
        <w:t>[سوره سبإ (34): آیه 38]</w:t>
      </w:r>
      <w:bookmarkEnd w:id="2702"/>
    </w:p>
    <w:p>
      <w:pPr>
        <w:pStyle w:val="BookText"/>
      </w:pPr>
      <w:r>
        <w:rPr>
          <w:rFonts w:ascii="Amiri" w:hAnsi="Amiri" w:eastAsia="Amiri" w:cs="Amiri"/>
          <w:lang w:bidi="ar-SA"/>
          <w:color w:val="111111"/>
          <w:sz w:val="28"/>
          <w:szCs w:val="28"/>
          <w:rtl/>
        </w:rPr>
        <w:t xml:space="preserve">وَ الَّذِین‌َ یَسعَون‌َ فِی آیاتِنا مُعاجِزِین‌َ أُولئِک‌َ فِی العَذاب‌ِ مُحضَرُون‌َ (38)</w:t>
      </w:r>
    </w:p>
    <w:p>
      <w:pPr>
        <w:pStyle w:val="BookText"/>
      </w:pPr>
      <w:r>
        <w:rPr>
          <w:rFonts w:ascii="Amiri" w:hAnsi="Amiri" w:eastAsia="Amiri" w:cs="Amiri"/>
          <w:lang w:bidi="ar-SA"/>
          <w:color w:val="111111"/>
          <w:sz w:val="28"/>
          <w:szCs w:val="28"/>
          <w:rtl/>
        </w:rPr>
        <w:t xml:space="preserve">38- یَسعَون‌َ فِی آیاتِنا: تلاش می‌کنند تا آیات ما را ابطال کنند.</w:t>
      </w:r>
    </w:p>
    <w:p>
      <w:pPr>
        <w:pStyle w:val="BookText"/>
      </w:pPr>
      <w:r>
        <w:rPr>
          <w:rFonts w:ascii="IRNazanin" w:hAnsi="IRNazanin" w:eastAsia="IRNazanin" w:cs="IRNazanin"/>
          <w:lang w:bidi="fa-IR"/>
          <w:color w:val="111111"/>
          <w:sz w:val="28"/>
          <w:szCs w:val="28"/>
          <w:rtl/>
        </w:rPr>
        <w:t xml:space="preserve">مُعاجِزِین‌َ: دنبال اینکه هستند که انبیا را عاجز کنند و سد راه دیگران در انجام کارهای خیر شوند.</w:t>
      </w:r>
    </w:p>
    <w:p>
      <w:pPr>
        <w:pStyle w:val="Heading3"/>
      </w:pPr>
      <w:bookmarkStart w:id="2703" w:name="_Toc2097"/>
      <w:r>
        <w:t>[سوره سبإ (34): آیه 39]</w:t>
      </w:r>
      <w:bookmarkEnd w:id="2703"/>
    </w:p>
    <w:p>
      <w:pPr>
        <w:pStyle w:val="BookText"/>
      </w:pPr>
      <w:r>
        <w:rPr>
          <w:rFonts w:ascii="Amiri" w:hAnsi="Amiri" w:eastAsia="Amiri" w:cs="Amiri"/>
          <w:lang w:bidi="ar-SA"/>
          <w:color w:val="111111"/>
          <w:sz w:val="28"/>
          <w:szCs w:val="28"/>
          <w:rtl/>
        </w:rPr>
        <w:t xml:space="preserve">قُل إِن‌َّ رَبِّی یَبسُطُ الرِّزق‌َ لِمَن یَشاءُ مِن عِبادِه‌ِ وَ یَقدِرُ لَه‌ُ وَ ما أَنفَقتُم مِن شَی‌ءٍ فَهُوَ یُخلِفُه‌ُ وَ هُوَ خَیرُ الرّازِقِین‌َ (39)</w:t>
      </w:r>
    </w:p>
    <w:p>
      <w:pPr>
        <w:pStyle w:val="BookText"/>
      </w:pPr>
      <w:r>
        <w:rPr>
          <w:rFonts w:ascii="IRNazanin" w:hAnsi="IRNazanin" w:eastAsia="IRNazanin" w:cs="IRNazanin"/>
          <w:lang w:bidi="fa-IR"/>
          <w:color w:val="111111"/>
          <w:sz w:val="28"/>
          <w:szCs w:val="28"/>
          <w:rtl/>
        </w:rPr>
        <w:t xml:space="preserve">39- یُخلِفُه‌ُ: عوض او را می‌دهد و جایگزین می‌سازد.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31" w:name="pg1516_12369"/>
    <w:bookmarkEnd w:id="431"/>
    <w:p>
      <w:pPr>
        <w:pStyle w:val="Heading3"/>
      </w:pPr>
      <w:bookmarkStart w:id="2704" w:name="_Toc2098"/>
      <w:r>
        <w:t>[سوره سبإ (34): آیه 40]</w:t>
      </w:r>
      <w:bookmarkEnd w:id="2704"/>
    </w:p>
    <w:p>
      <w:pPr>
        <w:pStyle w:val="BookText"/>
      </w:pPr>
      <w:r>
        <w:rPr>
          <w:rFonts w:ascii="Amiri" w:hAnsi="Amiri" w:eastAsia="Amiri" w:cs="Amiri"/>
          <w:lang w:bidi="ar-SA"/>
          <w:color w:val="111111"/>
          <w:sz w:val="28"/>
          <w:szCs w:val="28"/>
          <w:rtl/>
        </w:rPr>
        <w:t xml:space="preserve">وَ یَوم‌َ یَحشُرُهُم جَمِیعاً ثُم‌َّ یَقُول‌ُ لِلمَلائِکَةِ أَ هؤُلاءِ إِیّاکُم کانُوا یَعبُدُون‌َ (40)</w:t>
      </w:r>
    </w:p>
    <w:p>
      <w:pPr>
        <w:pStyle w:val="BookText"/>
      </w:pPr>
      <w:r>
        <w:rPr>
          <w:rFonts w:ascii="Amiri" w:hAnsi="Amiri" w:eastAsia="Amiri" w:cs="Amiri"/>
          <w:lang w:bidi="ar-SA"/>
          <w:color w:val="111111"/>
          <w:sz w:val="28"/>
          <w:szCs w:val="28"/>
          <w:rtl/>
        </w:rPr>
        <w:t xml:space="preserve">40- أَ هؤُلاءِ: الکفار.</w:t>
      </w:r>
    </w:p>
    <w:p>
      <w:pPr>
        <w:pStyle w:val="BookText"/>
      </w:pPr>
      <w:r>
        <w:rPr>
          <w:rFonts w:ascii="Amiri" w:hAnsi="Amiri" w:eastAsia="Amiri" w:cs="Amiri"/>
          <w:lang w:bidi="ar-SA"/>
          <w:color w:val="111111"/>
          <w:sz w:val="28"/>
          <w:szCs w:val="28"/>
          <w:rtl/>
        </w:rPr>
        <w:t xml:space="preserve">أَ هؤُلاءِ إِیّاکُم کانُوا یَعبُدُون‌َ: آیا اینکه کفار شما ملائکه را عبادت می‌کردند.</w:t>
      </w:r>
    </w:p>
    <w:p>
      <w:pPr>
        <w:pStyle w:val="Heading3"/>
      </w:pPr>
      <w:bookmarkStart w:id="2705" w:name="_Toc2099"/>
      <w:r>
        <w:t>[سوره سبإ (34): آیه 43]</w:t>
      </w:r>
      <w:bookmarkEnd w:id="2705"/>
    </w:p>
    <w:p>
      <w:pPr>
        <w:pStyle w:val="BookText"/>
      </w:pPr>
      <w:r>
        <w:rPr>
          <w:rFonts w:ascii="Amiri" w:hAnsi="Amiri" w:eastAsia="Amiri" w:cs="Amiri"/>
          <w:lang w:bidi="ar-SA"/>
          <w:color w:val="111111"/>
          <w:sz w:val="28"/>
          <w:szCs w:val="28"/>
          <w:rtl/>
        </w:rPr>
        <w:t xml:space="preserve">وَ إِذا تُتلی عَلَیهِم آیاتُنا بَیِّنات‌ٍ قالُوا ما هذا إِلاّ رَجُل‌ٌ یُرِیدُ أَن یَصُدَّکُم عَمّا کان‌َ یَعبُدُ آباؤُکُم وَ قالُوا ما هذا إِلاّ إِفک‌ٌ مُفتَری‌ً وَ قال‌َ الَّذِین‌َ کَفَرُوا لِلحَق‌ِّ لَمّا جاءَهُم إِن هذا إِلاّ سِحرٌ مُبِین‌ٌ (43)</w:t>
      </w:r>
    </w:p>
    <w:p>
      <w:pPr>
        <w:pStyle w:val="BookText"/>
      </w:pPr>
      <w:r>
        <w:rPr>
          <w:rFonts w:ascii="Amiri" w:hAnsi="Amiri" w:eastAsia="Amiri" w:cs="Amiri"/>
          <w:lang w:bidi="ar-SA"/>
          <w:color w:val="111111"/>
          <w:sz w:val="28"/>
          <w:szCs w:val="28"/>
          <w:rtl/>
        </w:rPr>
        <w:t xml:space="preserve">43- لِلحَق‌ِّ: للقرآن.</w:t>
      </w:r>
    </w:p>
    <w:p>
      <w:pPr>
        <w:pStyle w:val="Heading3"/>
      </w:pPr>
      <w:bookmarkStart w:id="2706" w:name="_Toc2100"/>
      <w:r>
        <w:t>[سوره سبإ (34): آیه 44]</w:t>
      </w:r>
      <w:bookmarkEnd w:id="2706"/>
    </w:p>
    <w:p>
      <w:pPr>
        <w:pStyle w:val="BookText"/>
      </w:pPr>
      <w:r>
        <w:rPr>
          <w:rFonts w:ascii="Amiri" w:hAnsi="Amiri" w:eastAsia="Amiri" w:cs="Amiri"/>
          <w:lang w:bidi="ar-SA"/>
          <w:color w:val="111111"/>
          <w:sz w:val="28"/>
          <w:szCs w:val="28"/>
          <w:rtl/>
        </w:rPr>
        <w:t xml:space="preserve">وَ ما آتَیناهُم مِن کُتُب‌ٍ یَدرُسُونَها وَ ما أَرسَلنا إِلَیهِم قَبلَک‌َ مِن نَذِیرٍ (44)</w:t>
      </w:r>
    </w:p>
    <w:p>
      <w:pPr>
        <w:pStyle w:val="BookText"/>
      </w:pPr>
      <w:r>
        <w:rPr>
          <w:rFonts w:ascii="IRNazanin" w:hAnsi="IRNazanin" w:eastAsia="IRNazanin" w:cs="IRNazanin"/>
          <w:lang w:bidi="fa-IR"/>
          <w:color w:val="111111"/>
          <w:sz w:val="28"/>
          <w:szCs w:val="28"/>
          <w:rtl/>
        </w:rPr>
        <w:t xml:space="preserve">44- ما آتَیناهُم مِن کُتُب‌ٍ: به مشرکان کتابهایی نداده بودیم تا با خواندن آن پی ببرند که قرآن بر حق است یا بر باطل، پس بدون دلیل می‌گویند: قرآن افتراء است.</w:t>
      </w:r>
    </w:p>
    <w:p>
      <w:pPr>
        <w:pStyle w:val="Heading3"/>
      </w:pPr>
      <w:bookmarkStart w:id="2707" w:name="_Toc2101"/>
      <w:r>
        <w:t>[سوره سبإ (34): آیه 45]</w:t>
      </w:r>
      <w:bookmarkEnd w:id="2707"/>
    </w:p>
    <w:p>
      <w:pPr>
        <w:pStyle w:val="BookText"/>
      </w:pPr>
      <w:r>
        <w:rPr>
          <w:rFonts w:ascii="Amiri" w:hAnsi="Amiri" w:eastAsia="Amiri" w:cs="Amiri"/>
          <w:lang w:bidi="ar-SA"/>
          <w:color w:val="111111"/>
          <w:sz w:val="28"/>
          <w:szCs w:val="28"/>
          <w:rtl/>
        </w:rPr>
        <w:t xml:space="preserve">وَ کَذَّب‌َ الَّذِین‌َ مِن قَبلِهِم وَ ما بَلَغُوا مِعشارَ ما آتَیناهُم فَکَذَّبُوا رُسُلِی فَکَیف‌َ کان‌َ نَکِیرِ (45)</w:t>
      </w:r>
    </w:p>
    <w:p>
      <w:pPr>
        <w:pStyle w:val="BookText"/>
      </w:pPr>
      <w:r>
        <w:rPr>
          <w:rFonts w:ascii="IRNazanin" w:hAnsi="IRNazanin" w:eastAsia="IRNazanin" w:cs="IRNazanin"/>
          <w:lang w:bidi="fa-IR"/>
          <w:color w:val="111111"/>
          <w:sz w:val="28"/>
          <w:szCs w:val="28"/>
          <w:rtl/>
        </w:rPr>
        <w:t xml:space="preserve">45- مِعشارَ: یک دهم یعنی قوم تو یا محمّد صلّی اللّه علیه و آله و سلّم یک دهم توانمندی گذشتگان را ندارند، ولی ما همه آنان را هلاک کردیم.</w:t>
      </w:r>
    </w:p>
    <w:p>
      <w:pPr>
        <w:pStyle w:val="BookText"/>
      </w:pPr>
      <w:r>
        <w:rPr>
          <w:rFonts w:ascii="Amiri" w:hAnsi="Amiri" w:eastAsia="Amiri" w:cs="Amiri"/>
          <w:lang w:bidi="ar-SA"/>
          <w:color w:val="111111"/>
          <w:sz w:val="28"/>
          <w:szCs w:val="28"/>
          <w:rtl/>
        </w:rPr>
        <w:t xml:space="preserve">نَکِیرِ: عقوبت من، عذاب من.</w:t>
      </w:r>
    </w:p>
    <w:p>
      <w:pPr>
        <w:pStyle w:val="Heading3"/>
      </w:pPr>
      <w:bookmarkStart w:id="2708" w:name="_Toc2102"/>
      <w:r>
        <w:t>[سوره سبإ (34): آیه 47]</w:t>
      </w:r>
      <w:bookmarkEnd w:id="2708"/>
    </w:p>
    <w:p>
      <w:pPr>
        <w:pStyle w:val="BookText"/>
      </w:pPr>
      <w:r>
        <w:rPr>
          <w:rFonts w:ascii="Amiri" w:hAnsi="Amiri" w:eastAsia="Amiri" w:cs="Amiri"/>
          <w:lang w:bidi="ar-SA"/>
          <w:color w:val="111111"/>
          <w:sz w:val="28"/>
          <w:szCs w:val="28"/>
          <w:rtl/>
        </w:rPr>
        <w:t xml:space="preserve">قُل ما سَأَلتُکُم مِن أَجرٍ فَهُوَ لَکُم إِن أَجرِی‌َ إِلاّ عَلَی اللّه‌ِ وَ هُوَ عَلی کُل‌ِّ شَی‌ءٍ شَهِیدٌ (47)</w:t>
      </w:r>
    </w:p>
    <w:p>
      <w:pPr>
        <w:pStyle w:val="BookText"/>
      </w:pPr>
      <w:r>
        <w:rPr>
          <w:rFonts w:ascii="IRNazanin" w:hAnsi="IRNazanin" w:eastAsia="IRNazanin" w:cs="IRNazanin"/>
          <w:lang w:bidi="fa-IR"/>
          <w:color w:val="111111"/>
          <w:sz w:val="28"/>
          <w:szCs w:val="28"/>
          <w:rtl/>
        </w:rPr>
        <w:t xml:space="preserve">47- ما سَأَلتُکُم مِن أَجرٍ فَهُوَ لَکُم: به دو معنا آمده است: 1- اجری از شما نمی‌خواهم. اینکه اصطلاح است مثلا به کسی که نصیحت نمی‌پذیرد می‌گویند: اگر مزدی برای من هست برای شما باشد یعنی مزدی ندارم و نصیحت تو رایگان است. 2- اجر رسالت به سود شما است و نفعش به شما بر می‌گردد. «امام باقر علیه السّلام»</w:t>
      </w:r>
    </w:p>
    <w:p>
      <w:pPr>
        <w:pStyle w:val="Heading3"/>
      </w:pPr>
      <w:bookmarkStart w:id="2709" w:name="_Toc2103"/>
      <w:r>
        <w:t>[سوره سبإ (34): آیه 48]</w:t>
      </w:r>
      <w:bookmarkEnd w:id="2709"/>
    </w:p>
    <w:p>
      <w:pPr>
        <w:pStyle w:val="BookText"/>
      </w:pPr>
      <w:r>
        <w:rPr>
          <w:rFonts w:ascii="Amiri" w:hAnsi="Amiri" w:eastAsia="Amiri" w:cs="Amiri"/>
          <w:lang w:bidi="ar-SA"/>
          <w:color w:val="111111"/>
          <w:sz w:val="28"/>
          <w:szCs w:val="28"/>
          <w:rtl/>
        </w:rPr>
        <w:t xml:space="preserve">قُل إِن‌َّ رَبِّی یَقذِف‌ُ بِالحَق‌ِّ عَلاّم‌ُ الغُیُوب‌ِ (48)</w:t>
      </w:r>
    </w:p>
    <w:p>
      <w:pPr>
        <w:pStyle w:val="BookText"/>
      </w:pPr>
      <w:r>
        <w:rPr>
          <w:rFonts w:ascii="Amiri" w:hAnsi="Amiri" w:eastAsia="Amiri" w:cs="Amiri"/>
          <w:lang w:bidi="ar-SA"/>
          <w:color w:val="111111"/>
          <w:sz w:val="28"/>
          <w:szCs w:val="28"/>
          <w:rtl/>
        </w:rPr>
        <w:t xml:space="preserve">48- یَقذِف‌ُ بِالحَق‌ِّ: حق را به انبیا القا می‌کند.</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32" w:name="pg1516_12372"/>
    <w:bookmarkEnd w:id="432"/>
    <w:p>
      <w:pPr>
        <w:pStyle w:val="Heading3"/>
      </w:pPr>
      <w:bookmarkStart w:id="2710" w:name="_Toc2104"/>
      <w:r>
        <w:t>[سوره سبإ (34): آیه 49]</w:t>
      </w:r>
      <w:bookmarkEnd w:id="2710"/>
    </w:p>
    <w:p>
      <w:pPr>
        <w:pStyle w:val="BookText"/>
      </w:pPr>
      <w:r>
        <w:rPr>
          <w:rFonts w:ascii="Amiri" w:hAnsi="Amiri" w:eastAsia="Amiri" w:cs="Amiri"/>
          <w:lang w:bidi="ar-SA"/>
          <w:color w:val="111111"/>
          <w:sz w:val="28"/>
          <w:szCs w:val="28"/>
          <w:rtl/>
        </w:rPr>
        <w:t xml:space="preserve">قُل جاءَ الحَق‌ُّ وَ ما یُبدِئ‌ُ الباطِل‌ُ وَ ما یُعِیدُ (49)</w:t>
      </w:r>
    </w:p>
    <w:p>
      <w:pPr>
        <w:pStyle w:val="BookText"/>
      </w:pPr>
      <w:r>
        <w:rPr>
          <w:rFonts w:ascii="IRNazanin" w:hAnsi="IRNazanin" w:eastAsia="IRNazanin" w:cs="IRNazanin"/>
          <w:lang w:bidi="fa-IR"/>
          <w:color w:val="111111"/>
          <w:sz w:val="28"/>
          <w:szCs w:val="28"/>
          <w:rtl/>
        </w:rPr>
        <w:t xml:space="preserve">49- ما یُبدِئ‌ُ الباطِل‌ُ وَ ما یُعِیدُ: در معنای آن دو وجه است: 1- باطل رفت و ابداء و اعاده و اقبال و ادباری برای او نیست. 2- مراد از «باطل» شیطان است یعنی شیطان نمی‌تواند موجودی را بیافریند و یا بعد از مرگ زنده کند.</w:t>
      </w:r>
    </w:p>
    <w:p>
      <w:pPr>
        <w:pStyle w:val="Heading3"/>
      </w:pPr>
      <w:bookmarkStart w:id="2711" w:name="_Toc2105"/>
      <w:r>
        <w:t>[سوره سبإ (34): آیه 51]</w:t>
      </w:r>
      <w:bookmarkEnd w:id="2711"/>
    </w:p>
    <w:p>
      <w:pPr>
        <w:pStyle w:val="BookText"/>
      </w:pPr>
      <w:r>
        <w:rPr>
          <w:rFonts w:ascii="Amiri" w:hAnsi="Amiri" w:eastAsia="Amiri" w:cs="Amiri"/>
          <w:lang w:bidi="ar-SA"/>
          <w:color w:val="111111"/>
          <w:sz w:val="28"/>
          <w:szCs w:val="28"/>
          <w:rtl/>
        </w:rPr>
        <w:t xml:space="preserve">وَ لَو تَری إِذ فَزِعُوا فَلا فَوت‌َ وَ أُخِذُوا مِن مَکان‌ٍ قَرِیب‌ٍ (51)</w:t>
      </w:r>
    </w:p>
    <w:p>
      <w:pPr>
        <w:pStyle w:val="BookText"/>
      </w:pPr>
      <w:r>
        <w:rPr>
          <w:rFonts w:ascii="IRNazanin" w:hAnsi="IRNazanin" w:eastAsia="IRNazanin" w:cs="IRNazanin"/>
          <w:lang w:bidi="fa-IR"/>
          <w:color w:val="111111"/>
          <w:sz w:val="28"/>
          <w:szCs w:val="28"/>
          <w:rtl/>
        </w:rPr>
        <w:t xml:space="preserve">51- لَو تَری: جواب «لو» محذوف است یعنی «لرأیت امرا عظیما».</w:t>
      </w:r>
    </w:p>
    <w:p>
      <w:pPr>
        <w:pStyle w:val="BookText"/>
      </w:pPr>
      <w:r>
        <w:rPr>
          <w:rFonts w:ascii="IRNazanin" w:hAnsi="IRNazanin" w:eastAsia="IRNazanin" w:cs="IRNazanin"/>
          <w:lang w:bidi="fa-IR"/>
          <w:color w:val="111111"/>
          <w:sz w:val="28"/>
          <w:szCs w:val="28"/>
          <w:rtl/>
        </w:rPr>
        <w:t xml:space="preserve">فَزِعُوا: به هنگام مبعوث شدن هراس دارند.</w:t>
      </w:r>
    </w:p>
    <w:p>
      <w:pPr>
        <w:pStyle w:val="BookText"/>
      </w:pPr>
      <w:r>
        <w:rPr>
          <w:rFonts w:ascii="IRNazanin" w:hAnsi="IRNazanin" w:eastAsia="IRNazanin" w:cs="IRNazanin"/>
          <w:lang w:bidi="fa-IR"/>
          <w:color w:val="111111"/>
          <w:sz w:val="28"/>
          <w:szCs w:val="28"/>
          <w:rtl/>
        </w:rPr>
        <w:t xml:space="preserve">فَلا فَوت‌َ: هیچ یک از آنان، از خدا فوت نمی‌شود.</w:t>
      </w:r>
    </w:p>
    <w:p>
      <w:pPr>
        <w:pStyle w:val="BookText"/>
      </w:pPr>
      <w:r>
        <w:rPr>
          <w:rFonts w:ascii="Amiri" w:hAnsi="Amiri" w:eastAsia="Amiri" w:cs="Amiri"/>
          <w:lang w:bidi="ar-SA"/>
          <w:color w:val="111111"/>
          <w:sz w:val="28"/>
          <w:szCs w:val="28"/>
          <w:rtl/>
        </w:rPr>
        <w:t xml:space="preserve">مِن مَکان‌ٍ قَرِیب‌ٍ: از قبرها.</w:t>
      </w:r>
    </w:p>
    <w:p>
      <w:pPr>
        <w:pStyle w:val="Heading3"/>
      </w:pPr>
      <w:bookmarkStart w:id="2712" w:name="_Toc2106"/>
      <w:r>
        <w:t>[سوره سبإ (34): آیه 52]</w:t>
      </w:r>
      <w:bookmarkEnd w:id="2712"/>
    </w:p>
    <w:p>
      <w:pPr>
        <w:pStyle w:val="BookText"/>
      </w:pPr>
      <w:r>
        <w:rPr>
          <w:rFonts w:ascii="Amiri" w:hAnsi="Amiri" w:eastAsia="Amiri" w:cs="Amiri"/>
          <w:lang w:bidi="ar-SA"/>
          <w:color w:val="111111"/>
          <w:sz w:val="28"/>
          <w:szCs w:val="28"/>
          <w:rtl/>
        </w:rPr>
        <w:t xml:space="preserve">وَ قالُوا آمَنّا بِه‌ِ وَ أَنّی لَهُم‌ُ التَّناوُش‌ُ مِن مَکان‌ٍ بَعِیدٍ (52)</w:t>
      </w:r>
    </w:p>
    <w:p>
      <w:pPr>
        <w:pStyle w:val="BookText"/>
      </w:pPr>
      <w:r>
        <w:rPr>
          <w:rFonts w:ascii="IRNazanin" w:hAnsi="IRNazanin" w:eastAsia="IRNazanin" w:cs="IRNazanin"/>
          <w:lang w:bidi="fa-IR"/>
          <w:color w:val="111111"/>
          <w:sz w:val="28"/>
          <w:szCs w:val="28"/>
          <w:rtl/>
        </w:rPr>
        <w:t xml:space="preserve">52- التَّناوُش‌ُ: دسترسی پیدا کردن. یعنی از کجا می‌توانند از راه دور ایمان بیاورند.</w:t>
      </w:r>
    </w:p>
    <w:p>
      <w:pPr>
        <w:pStyle w:val="Heading3"/>
      </w:pPr>
      <w:bookmarkStart w:id="2713" w:name="_Toc2107"/>
      <w:r>
        <w:t>[سوره سبإ (34): آیه 53]</w:t>
      </w:r>
      <w:bookmarkEnd w:id="2713"/>
    </w:p>
    <w:p>
      <w:pPr>
        <w:pStyle w:val="BookText"/>
      </w:pPr>
      <w:r>
        <w:rPr>
          <w:rFonts w:ascii="Amiri" w:hAnsi="Amiri" w:eastAsia="Amiri" w:cs="Amiri"/>
          <w:lang w:bidi="ar-SA"/>
          <w:color w:val="111111"/>
          <w:sz w:val="28"/>
          <w:szCs w:val="28"/>
          <w:rtl/>
        </w:rPr>
        <w:t xml:space="preserve">وَ قَد کَفَرُوا بِه‌ِ مِن قَبل‌ُ وَ یَقذِفُون‌َ بِالغَیب‌ِ مِن مَکان‌ٍ بَعِیدٍ (53)</w:t>
      </w:r>
    </w:p>
    <w:p>
      <w:pPr>
        <w:pStyle w:val="BookText"/>
      </w:pPr>
      <w:r>
        <w:rPr>
          <w:rFonts w:ascii="IRNazanin" w:hAnsi="IRNazanin" w:eastAsia="IRNazanin" w:cs="IRNazanin"/>
          <w:lang w:bidi="fa-IR"/>
          <w:color w:val="111111"/>
          <w:sz w:val="28"/>
          <w:szCs w:val="28"/>
          <w:rtl/>
        </w:rPr>
        <w:t xml:space="preserve">53- یَقذِفُون‌َ بِالغَیب‌ِ مِن مَکان‌ٍ بَعِیدٍ: از راه دور گمانه‌زنی می‌کردند و می‌گفتند: آخرت نیست.</w:t>
      </w:r>
    </w:p>
    <w:p>
      <w:pPr>
        <w:pStyle w:val="Heading3"/>
      </w:pPr>
      <w:bookmarkStart w:id="2714" w:name="_Toc2108"/>
      <w:r>
        <w:t>[سوره سبإ (34): آیه 54]</w:t>
      </w:r>
      <w:bookmarkEnd w:id="2714"/>
    </w:p>
    <w:p>
      <w:pPr>
        <w:pStyle w:val="BookText"/>
      </w:pPr>
      <w:r>
        <w:rPr>
          <w:rFonts w:ascii="Amiri" w:hAnsi="Amiri" w:eastAsia="Amiri" w:cs="Amiri"/>
          <w:lang w:bidi="ar-SA"/>
          <w:color w:val="111111"/>
          <w:sz w:val="28"/>
          <w:szCs w:val="28"/>
          <w:rtl/>
        </w:rPr>
        <w:t xml:space="preserve">وَ حِیل‌َ بَینَهُم وَ بَین‌َ ما یَشتَهُون‌َ کَما فُعِل‌َ بِأَشیاعِهِم مِن قَبل‌ُ إِنَّهُم کانُوا فِی شَک‌ٍّ مُرِیب‌ٍ (54)</w:t>
      </w:r>
    </w:p>
    <w:p>
      <w:pPr>
        <w:pStyle w:val="BookText"/>
      </w:pPr>
      <w:r>
        <w:rPr>
          <w:rFonts w:ascii="Amiri" w:hAnsi="Amiri" w:eastAsia="Amiri" w:cs="Amiri"/>
          <w:lang w:bidi="ar-SA"/>
          <w:color w:val="111111"/>
          <w:sz w:val="28"/>
          <w:szCs w:val="28"/>
          <w:rtl/>
        </w:rPr>
        <w:t xml:space="preserve">54- بِأَشیاعِهِم: امثال و نظایر آنان.</w:t>
      </w:r>
    </w:p>
    <w:p>
      <w:pPr>
        <w:pStyle w:val="BookText"/>
      </w:pPr>
      <w:r>
        <w:rPr>
          <w:rFonts w:ascii="Amiri" w:hAnsi="Amiri" w:eastAsia="Amiri" w:cs="Amiri"/>
          <w:lang w:bidi="ar-SA"/>
          <w:color w:val="111111"/>
          <w:sz w:val="28"/>
          <w:szCs w:val="28"/>
          <w:rtl/>
        </w:rPr>
        <w:t xml:space="preserve">شَک‌ٍّ مُرِیب‌ٍ: تاکید است مانند «عجب عجیب».</w:t>
      </w:r>
    </w:p>
    <w:p>
      <w:pPr>
        <w:pStyle w:val="Heading2"/>
      </w:pPr>
      <w:bookmarkStart w:id="2715" w:name="_Toc2109"/>
      <w:r>
        <w:t>‌سورة فاطر</w:t>
      </w:r>
      <w:bookmarkEnd w:id="2715"/>
    </w:p>
    <w:p>
      <w:pPr>
        <w:pStyle w:val="Heading3"/>
      </w:pPr>
      <w:bookmarkStart w:id="2716" w:name="_Toc2110"/>
      <w:r>
        <w:t>[سوره فاطر (35): آیه 1]</w:t>
      </w:r>
      <w:bookmarkEnd w:id="2716"/>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فاطِرِ السَّماوات‌ِ وَ الأَرض‌ِ جاعِل‌ِ المَلائِکَةِ رُسُلاً أُولِی أَجنِحَةٍ مَثنی وَ ثُلاث‌َ وَ رُباع‌َ یَزِیدُ فِی الخَلق‌ِ ما یَشاءُ إِن‌َّ اللّه‌َ عَلی کُل‌ِّ شَی‌ءٍ قَدِیرٌ (1)</w:t>
      </w:r>
    </w:p>
    <w:p>
      <w:pPr>
        <w:pStyle w:val="BookText"/>
      </w:pPr>
      <w:r>
        <w:rPr>
          <w:rFonts w:ascii="IRNazanin" w:hAnsi="IRNazanin" w:eastAsia="IRNazanin" w:cs="IRNazanin"/>
          <w:lang w:bidi="fa-IR"/>
          <w:color w:val="111111"/>
          <w:sz w:val="28"/>
          <w:szCs w:val="28"/>
          <w:rtl/>
        </w:rPr>
        <w:t xml:space="preserve">1- فاطِرِ: آفریننده‌ای که بدون الگو آفریده است.</w:t>
      </w:r>
    </w:p>
    <w:p>
      <w:pPr>
        <w:pStyle w:val="BookText"/>
      </w:pPr>
      <w:r>
        <w:rPr>
          <w:rFonts w:ascii="IRNazanin" w:hAnsi="IRNazanin" w:eastAsia="IRNazanin" w:cs="IRNazanin"/>
          <w:lang w:bidi="fa-IR"/>
          <w:color w:val="111111"/>
          <w:sz w:val="28"/>
          <w:szCs w:val="28"/>
          <w:rtl/>
        </w:rPr>
        <w:t xml:space="preserve">أَجنِحَةٍ: جمع «جناح» به معنای بال. «المیزان» یَزِیدُ فِی الخَلق‌ِ ما یَشاءُ: به دو معنا آمده است: 1- اشعار به اینکه دارد که بعضی از فرشتگان بیش از چهار بال دارند. «المیزان» 2- خداوند در بعضی بیشتر از حدّ معمول صدای خوب و زیبایی چهره و قشنگی مو و هر حسن و زیبایی دیگری قرار می‌دهد.</w:t>
      </w:r>
    </w:p>
    <w:p>
      <w:pPr>
        <w:pStyle w:val="Heading3"/>
      </w:pPr>
      <w:bookmarkStart w:id="2717" w:name="_Toc2111"/>
      <w:r>
        <w:t>[سوره فاطر (35): آیه 2]</w:t>
      </w:r>
      <w:bookmarkEnd w:id="2717"/>
    </w:p>
    <w:p>
      <w:pPr>
        <w:pStyle w:val="BookText"/>
      </w:pPr>
      <w:r>
        <w:rPr>
          <w:rFonts w:ascii="Amiri" w:hAnsi="Amiri" w:eastAsia="Amiri" w:cs="Amiri"/>
          <w:lang w:bidi="ar-SA"/>
          <w:color w:val="111111"/>
          <w:sz w:val="28"/>
          <w:szCs w:val="28"/>
          <w:rtl/>
        </w:rPr>
        <w:t xml:space="preserve">ما یَفتَح‌ِ اللّه‌ُ لِلنّاس‌ِ مِن رَحمَةٍ فَلا مُمسِک‌َ لَها وَ ما یُمسِک فَلا مُرسِل‌َ لَه‌ُ مِن بَعدِه‌ِ وَ هُوَ العَزِیزُ الحَکِیم‌ُ (2)</w:t>
      </w:r>
    </w:p>
    <w:p>
      <w:pPr>
        <w:pStyle w:val="BookText"/>
      </w:pPr>
      <w:r>
        <w:rPr>
          <w:rFonts w:ascii="Amiri" w:hAnsi="Amiri" w:eastAsia="Amiri" w:cs="Amiri"/>
          <w:lang w:bidi="ar-SA"/>
          <w:color w:val="111111"/>
          <w:sz w:val="28"/>
          <w:szCs w:val="28"/>
          <w:rtl/>
        </w:rPr>
        <w:t xml:space="preserve">2- ما یَفتَح‌ِ: «ما» شرطیه است.</w:t>
      </w:r>
    </w:p>
    <w:p>
      <w:pPr>
        <w:pStyle w:val="Heading3"/>
      </w:pPr>
      <w:bookmarkStart w:id="2718" w:name="_Toc2112"/>
      <w:r>
        <w:t>[سوره فاطر (35): آیه 3]</w:t>
      </w:r>
      <w:bookmarkEnd w:id="2718"/>
    </w:p>
    <w:p>
      <w:pPr>
        <w:pStyle w:val="BookText"/>
      </w:pPr>
      <w:r>
        <w:rPr>
          <w:rFonts w:ascii="Amiri" w:hAnsi="Amiri" w:eastAsia="Amiri" w:cs="Amiri"/>
          <w:lang w:bidi="ar-SA"/>
          <w:color w:val="111111"/>
          <w:sz w:val="28"/>
          <w:szCs w:val="28"/>
          <w:rtl/>
        </w:rPr>
        <w:t xml:space="preserve">یا أَیُّهَا النّاس‌ُ اذکُرُوا نِعمَت‌َ اللّه‌ِ عَلَیکُم هَل مِن خالِق‌ٍ غَیرُ اللّه‌ِ یَرزُقُکُم مِن‌َ السَّماءِ وَ الأَرض‌ِ لا إِله‌َ إِلاّ هُوَ فَأَنّی تُؤفَکُون‌َ (3)</w:t>
      </w:r>
    </w:p>
    <w:p>
      <w:pPr>
        <w:pStyle w:val="BookText"/>
      </w:pPr>
      <w:r>
        <w:rPr>
          <w:rFonts w:ascii="IRNazanin" w:hAnsi="IRNazanin" w:eastAsia="IRNazanin" w:cs="IRNazanin"/>
          <w:lang w:bidi="fa-IR"/>
          <w:color w:val="111111"/>
          <w:sz w:val="28"/>
          <w:szCs w:val="28"/>
          <w:rtl/>
        </w:rPr>
        <w:t xml:space="preserve">3- فَأَنّی تُؤفَکُون‌َ: چگونه از حق رو گردان هستید.</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33" w:name="pg1516_12375"/>
    <w:bookmarkEnd w:id="433"/>
    <w:p>
      <w:pPr>
        <w:pStyle w:val="Heading3"/>
      </w:pPr>
      <w:bookmarkStart w:id="2719" w:name="_Toc2113"/>
      <w:r>
        <w:t>[سوره فاطر (35): آیه 5]</w:t>
      </w:r>
      <w:bookmarkEnd w:id="2719"/>
    </w:p>
    <w:p>
      <w:pPr>
        <w:pStyle w:val="BookText"/>
      </w:pPr>
      <w:r>
        <w:rPr>
          <w:rFonts w:ascii="Amiri" w:hAnsi="Amiri" w:eastAsia="Amiri" w:cs="Amiri"/>
          <w:lang w:bidi="ar-SA"/>
          <w:color w:val="111111"/>
          <w:sz w:val="28"/>
          <w:szCs w:val="28"/>
          <w:rtl/>
        </w:rPr>
        <w:t xml:space="preserve">یا أَیُّهَا النّاس‌ُ إِن‌َّ وَعدَ اللّه‌ِ حَق‌ٌّ فَلا تَغُرَّنَّکُم‌ُ الحَیاةُ الدُّنیا وَ لا یَغُرَّنَّکُم بِاللّه‌ِ الغَرُورُ (5)</w:t>
      </w:r>
    </w:p>
    <w:p>
      <w:pPr>
        <w:pStyle w:val="BookText"/>
      </w:pPr>
      <w:r>
        <w:rPr>
          <w:rFonts w:ascii="IRNazanin" w:hAnsi="IRNazanin" w:eastAsia="IRNazanin" w:cs="IRNazanin"/>
          <w:lang w:bidi="fa-IR"/>
          <w:color w:val="111111"/>
          <w:sz w:val="28"/>
          <w:szCs w:val="28"/>
          <w:rtl/>
        </w:rPr>
        <w:t xml:space="preserve">5- الغَرُورُ: به دو معنا آمده است: 1- چیزی که شأن او فریبندگی است. (دنیا دارای چنین وصفی است.) 2- شیطان به دلیل تعلیلی که در آیه بعد آورده است: (ان الشیطان لکم ...).</w:t>
      </w:r>
    </w:p>
    <w:p>
      <w:pPr>
        <w:pStyle w:val="BookText"/>
      </w:pPr>
      <w:r>
        <w:rPr>
          <w:rFonts w:ascii="IRNazanin" w:hAnsi="IRNazanin" w:eastAsia="IRNazanin" w:cs="IRNazanin"/>
          <w:lang w:bidi="fa-IR"/>
          <w:color w:val="111111"/>
          <w:sz w:val="28"/>
          <w:szCs w:val="28"/>
          <w:rtl/>
        </w:rPr>
        <w:t xml:space="preserve">«المیزان»</w:t>
      </w:r>
    </w:p>
    <w:p>
      <w:pPr>
        <w:pStyle w:val="Heading3"/>
      </w:pPr>
      <w:bookmarkStart w:id="2720" w:name="_Toc2114"/>
      <w:r>
        <w:t>[سوره فاطر (35): آیه 8]</w:t>
      </w:r>
      <w:bookmarkEnd w:id="2720"/>
    </w:p>
    <w:p>
      <w:pPr>
        <w:pStyle w:val="BookText"/>
      </w:pPr>
      <w:r>
        <w:rPr>
          <w:rFonts w:ascii="Amiri" w:hAnsi="Amiri" w:eastAsia="Amiri" w:cs="Amiri"/>
          <w:lang w:bidi="ar-SA"/>
          <w:color w:val="111111"/>
          <w:sz w:val="28"/>
          <w:szCs w:val="28"/>
          <w:rtl/>
        </w:rPr>
        <w:t xml:space="preserve">أَ فَمَن زُیِّن‌َ لَه‌ُ سُوءُ عَمَلِه‌ِ فَرَآه‌ُ حَسَناً فَإِن‌َّ اللّه‌َ یُضِل‌ُّ مَن یَشاءُ وَ یَهدِی مَن یَشاءُ فَلا تَذهَب نَفسُک‌َ عَلَیهِم حَسَرات‌ٍ إِن‌َّ اللّه‌َ عَلِیم‌ٌ بِما یَصنَعُون‌َ (8)</w:t>
      </w:r>
    </w:p>
    <w:p>
      <w:pPr>
        <w:pStyle w:val="BookText"/>
      </w:pPr>
      <w:r>
        <w:rPr>
          <w:rFonts w:ascii="Amiri" w:hAnsi="Amiri" w:eastAsia="Amiri" w:cs="Amiri"/>
          <w:lang w:bidi="ar-SA"/>
          <w:color w:val="111111"/>
          <w:sz w:val="28"/>
          <w:szCs w:val="28"/>
          <w:rtl/>
        </w:rPr>
        <w:t xml:space="preserve">8- أَ فَمَن زُیِّن‌َ: مبتداست و خبرش محذوف است یعنی «أ فمن زیّن کمن هداه اللّه.</w:t>
      </w:r>
    </w:p>
    <w:p>
      <w:pPr>
        <w:pStyle w:val="BookText"/>
      </w:pPr>
      <w:r>
        <w:rPr>
          <w:rFonts w:ascii="IRNazanin" w:hAnsi="IRNazanin" w:eastAsia="IRNazanin" w:cs="IRNazanin"/>
          <w:lang w:bidi="fa-IR"/>
          <w:color w:val="111111"/>
          <w:sz w:val="28"/>
          <w:szCs w:val="28"/>
          <w:rtl/>
        </w:rPr>
        <w:t xml:space="preserve">فَلا تَذهَب نَفسُک‌َ عَلَیهِم حَسَرات‌ٍ: جان خود را به سبب غصه‌های زیاد به خاطر ایمان نیاوردن کفار از دست نده. «حسرة» به معنای بسیار غصه خوردن به خاطر از دست دادن چیزی است ..</w:t>
      </w:r>
    </w:p>
    <w:p>
      <w:pPr>
        <w:pStyle w:val="Heading3"/>
      </w:pPr>
      <w:bookmarkStart w:id="2721" w:name="_Toc2115"/>
      <w:r>
        <w:t>[سوره فاطر (35): آیه 9]</w:t>
      </w:r>
      <w:bookmarkEnd w:id="2721"/>
    </w:p>
    <w:p>
      <w:pPr>
        <w:pStyle w:val="BookText"/>
      </w:pPr>
      <w:r>
        <w:rPr>
          <w:rFonts w:ascii="Amiri" w:hAnsi="Amiri" w:eastAsia="Amiri" w:cs="Amiri"/>
          <w:lang w:bidi="ar-SA"/>
          <w:color w:val="111111"/>
          <w:sz w:val="28"/>
          <w:szCs w:val="28"/>
          <w:rtl/>
        </w:rPr>
        <w:t xml:space="preserve">وَ اللّه‌ُ الَّذِی أَرسَل‌َ الرِّیاح‌َ فَتُثِیرُ سَحاباً فَسُقناه‌ُ إِلی بَلَدٍ مَیِّت‌ٍ فَأَحیَینا بِه‌ِ الأَرض‌َ بَعدَ مَوتِها کَذلِک‌َ النُّشُورُ (9)</w:t>
      </w:r>
    </w:p>
    <w:p>
      <w:pPr>
        <w:pStyle w:val="BookText"/>
      </w:pPr>
      <w:r>
        <w:rPr>
          <w:rFonts w:ascii="IRNazanin" w:hAnsi="IRNazanin" w:eastAsia="IRNazanin" w:cs="IRNazanin"/>
          <w:lang w:bidi="fa-IR"/>
          <w:color w:val="111111"/>
          <w:sz w:val="28"/>
          <w:szCs w:val="28"/>
          <w:rtl/>
        </w:rPr>
        <w:t xml:space="preserve">9- فَتُثِیرُ: بر می‌انگیزاند.</w:t>
      </w:r>
    </w:p>
    <w:p>
      <w:pPr>
        <w:pStyle w:val="Heading3"/>
      </w:pPr>
      <w:bookmarkStart w:id="2722" w:name="_Toc2116"/>
      <w:r>
        <w:t>[سوره فاطر (35): آیه 10]</w:t>
      </w:r>
      <w:bookmarkEnd w:id="2722"/>
    </w:p>
    <w:p>
      <w:pPr>
        <w:pStyle w:val="BookText"/>
      </w:pPr>
      <w:r>
        <w:rPr>
          <w:rFonts w:ascii="Amiri" w:hAnsi="Amiri" w:eastAsia="Amiri" w:cs="Amiri"/>
          <w:lang w:bidi="ar-SA"/>
          <w:color w:val="111111"/>
          <w:sz w:val="28"/>
          <w:szCs w:val="28"/>
          <w:rtl/>
        </w:rPr>
        <w:t xml:space="preserve">مَن کان‌َ یُرِیدُ العِزَّةَ فَلِلّه‌ِ العِزَّةُ جَمِیعاً إِلَیه‌ِ یَصعَدُ الکَلِم‌ُ الطَّیِّب‌ُ وَ العَمَل‌ُ الصّالِح‌ُ یَرفَعُه‌ُ وَ الَّذِین‌َ یَمکُرُون‌َ السَّیِّئات‌ِ لَهُم عَذاب‌ٌ شَدِیدٌ وَ مَکرُ أُولئِک‌َ هُوَ یَبُورُ (10)</w:t>
      </w:r>
    </w:p>
    <w:p>
      <w:pPr>
        <w:pStyle w:val="BookText"/>
      </w:pPr>
      <w:r>
        <w:rPr>
          <w:rFonts w:ascii="IRNazanin" w:hAnsi="IRNazanin" w:eastAsia="IRNazanin" w:cs="IRNazanin"/>
          <w:lang w:bidi="fa-IR"/>
          <w:color w:val="111111"/>
          <w:sz w:val="28"/>
          <w:szCs w:val="28"/>
          <w:rtl/>
        </w:rPr>
        <w:t xml:space="preserve">10- الکَلِم‌ُ: جمع «کلمة». مراد از آن کلمات زیبا است مانند تقدیس خداوند و کلمه «لا اله الّا اللّه». هر جمعی که فرق آن با مفردش در «تا» است مذکر و مؤنث در آن یکسان است.</w:t>
      </w:r>
    </w:p>
    <w:p>
      <w:pPr>
        <w:pStyle w:val="BookText"/>
      </w:pPr>
      <w:r>
        <w:rPr>
          <w:rFonts w:ascii="Amiri" w:hAnsi="Amiri" w:eastAsia="Amiri" w:cs="Amiri"/>
          <w:lang w:bidi="ar-SA"/>
          <w:color w:val="111111"/>
          <w:sz w:val="28"/>
          <w:szCs w:val="28"/>
          <w:rtl/>
        </w:rPr>
        <w:t xml:space="preserve">وَ العَمَل‌ُ الصّالِح‌ُ یَرفَعُه‌ُ: عمل صالح «کلم طیّب» را به سوی خداوند بالا می‌برد.</w:t>
      </w:r>
    </w:p>
    <w:p>
      <w:pPr>
        <w:pStyle w:val="BookText"/>
      </w:pPr>
      <w:r>
        <w:rPr>
          <w:rFonts w:ascii="Amiri" w:hAnsi="Amiri" w:eastAsia="Amiri" w:cs="Amiri"/>
          <w:lang w:bidi="ar-SA"/>
          <w:color w:val="111111"/>
          <w:sz w:val="28"/>
          <w:szCs w:val="28"/>
          <w:rtl/>
        </w:rPr>
        <w:t xml:space="preserve">یَبُورُ: نابود است، بدون أثر است.</w:t>
      </w:r>
    </w:p>
    <w:p>
      <w:pPr>
        <w:pStyle w:val="Heading3"/>
      </w:pPr>
      <w:bookmarkStart w:id="2723" w:name="_Toc2117"/>
      <w:r>
        <w:t>[سوره فاطر (35): آیه 11]</w:t>
      </w:r>
      <w:bookmarkEnd w:id="2723"/>
    </w:p>
    <w:p>
      <w:pPr>
        <w:pStyle w:val="BookText"/>
      </w:pPr>
      <w:r>
        <w:rPr>
          <w:rFonts w:ascii="Amiri" w:hAnsi="Amiri" w:eastAsia="Amiri" w:cs="Amiri"/>
          <w:lang w:bidi="ar-SA"/>
          <w:color w:val="111111"/>
          <w:sz w:val="28"/>
          <w:szCs w:val="28"/>
          <w:rtl/>
        </w:rPr>
        <w:t xml:space="preserve">وَ اللّه‌ُ خَلَقَکُم مِن تُراب‌ٍ ثُم‌َّ مِن نُطفَةٍ ثُم‌َّ جَعَلَکُم أَزواجاً وَ ما تَحمِل‌ُ مِن أُنثی وَ لا تَضَع‌ُ إِلاّ بِعِلمِه‌ِ وَ ما یُعَمَّرُ مِن مُعَمَّرٍ وَ لا یُنقَص‌ُ مِن عُمُرِه‌ِ إِلاّ فِی کِتاب‌ٍ إِن‌َّ ذلِک‌َ عَلَی اللّه‌ِ یَسِیرٌ (11)</w:t>
      </w:r>
    </w:p>
    <w:p>
      <w:pPr>
        <w:pStyle w:val="BookText"/>
      </w:pPr>
      <w:r>
        <w:rPr>
          <w:rFonts w:ascii="Amiri" w:hAnsi="Amiri" w:eastAsia="Amiri" w:cs="Amiri"/>
          <w:lang w:bidi="ar-SA"/>
          <w:color w:val="111111"/>
          <w:sz w:val="28"/>
          <w:szCs w:val="28"/>
          <w:rtl/>
        </w:rPr>
        <w:t xml:space="preserve">11- ما یُعَمَّرُ مِن مُعَمَّرٍ وَ لا یُنقَص‌ُ مِن عُمُرِه‌ِ:</w:t>
      </w:r>
    </w:p>
    <w:p>
      <w:pPr>
        <w:pStyle w:val="BookText"/>
      </w:pPr>
      <w:r>
        <w:rPr>
          <w:rFonts w:ascii="IRNazanin" w:hAnsi="IRNazanin" w:eastAsia="IRNazanin" w:cs="IRNazanin"/>
          <w:lang w:bidi="fa-IR"/>
          <w:color w:val="111111"/>
          <w:sz w:val="28"/>
          <w:szCs w:val="28"/>
          <w:rtl/>
        </w:rPr>
        <w:t xml:space="preserve">«معمّر»: کسی که عمر طولانی دارد. نایب فاعل در هر دو مورد عبارت از موصوف محذوف است و «من معمّر» و «من عمره» جانشین نایب فاعل هستند. بنابراین تقدیر عبارت چنین است: «ما یمدّ و یزاد فی عمر احد فیکون معمّرا و لا ینقص من عمر احد». «المیزان»</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34" w:name="pg1516_12378"/>
    <w:bookmarkEnd w:id="434"/>
    <w:p>
      <w:pPr>
        <w:pStyle w:val="Heading3"/>
      </w:pPr>
      <w:bookmarkStart w:id="2724" w:name="_Toc2118"/>
      <w:r>
        <w:t>[سوره فاطر (35): آیه 12]</w:t>
      </w:r>
      <w:bookmarkEnd w:id="2724"/>
    </w:p>
    <w:p>
      <w:pPr>
        <w:pStyle w:val="BookText"/>
      </w:pPr>
      <w:r>
        <w:rPr>
          <w:rFonts w:ascii="Amiri" w:hAnsi="Amiri" w:eastAsia="Amiri" w:cs="Amiri"/>
          <w:lang w:bidi="ar-SA"/>
          <w:color w:val="111111"/>
          <w:sz w:val="28"/>
          <w:szCs w:val="28"/>
          <w:rtl/>
        </w:rPr>
        <w:t xml:space="preserve">وَ ما یَستَوِی البَحران‌ِ هذا عَذب‌ٌ فُرات‌ٌ سائِغ‌ٌ شَرابُه‌ُ وَ هذا مِلح‌ٌ أُجاج‌ٌ وَ مِن کُل‌ٍّ تَأکُلُون‌َ لَحماً طَرِیًّا وَ تَستَخرِجُون‌َ حِلیَةً تَلبَسُونَها وَ تَرَی الفُلک‌َ فِیه‌ِ مَواخِرَ لِتَبتَغُوا مِن فَضلِه‌ِ وَ لَعَلَّکُم تَشکُرُون‌َ (12)</w:t>
      </w:r>
    </w:p>
    <w:p>
      <w:pPr>
        <w:pStyle w:val="BookText"/>
      </w:pPr>
      <w:r>
        <w:rPr>
          <w:rFonts w:ascii="IRNazanin" w:hAnsi="IRNazanin" w:eastAsia="IRNazanin" w:cs="IRNazanin"/>
          <w:lang w:bidi="fa-IR"/>
          <w:color w:val="111111"/>
          <w:sz w:val="28"/>
          <w:szCs w:val="28"/>
          <w:rtl/>
        </w:rPr>
        <w:t xml:space="preserve">12- عَذب‌ٌ: گوارا.</w:t>
      </w:r>
    </w:p>
    <w:p>
      <w:pPr>
        <w:pStyle w:val="BookText"/>
      </w:pPr>
      <w:r>
        <w:rPr>
          <w:rFonts w:ascii="Amiri" w:hAnsi="Amiri" w:eastAsia="Amiri" w:cs="Amiri"/>
          <w:lang w:bidi="ar-SA"/>
          <w:color w:val="111111"/>
          <w:sz w:val="28"/>
          <w:szCs w:val="28"/>
          <w:rtl/>
        </w:rPr>
        <w:t xml:space="preserve">فُرات‌ٌ: خنک.</w:t>
      </w:r>
    </w:p>
    <w:p>
      <w:pPr>
        <w:pStyle w:val="BookText"/>
      </w:pPr>
      <w:r>
        <w:rPr>
          <w:rFonts w:ascii="Amiri" w:hAnsi="Amiri" w:eastAsia="Amiri" w:cs="Amiri"/>
          <w:lang w:bidi="ar-SA"/>
          <w:color w:val="111111"/>
          <w:sz w:val="28"/>
          <w:szCs w:val="28"/>
          <w:rtl/>
        </w:rPr>
        <w:t xml:space="preserve">سائِغ‌ٌ شَرابُه‌ُ: به آسانی قابل آشامیدن است.</w:t>
      </w:r>
    </w:p>
    <w:p>
      <w:pPr>
        <w:pStyle w:val="BookText"/>
      </w:pPr>
      <w:r>
        <w:rPr>
          <w:rFonts w:ascii="Amiri" w:hAnsi="Amiri" w:eastAsia="Amiri" w:cs="Amiri"/>
          <w:lang w:bidi="ar-SA"/>
          <w:color w:val="111111"/>
          <w:sz w:val="28"/>
          <w:szCs w:val="28"/>
          <w:rtl/>
        </w:rPr>
        <w:t xml:space="preserve">مِلح‌ٌ: بسیار شور.</w:t>
      </w:r>
    </w:p>
    <w:p>
      <w:pPr>
        <w:pStyle w:val="BookText"/>
      </w:pPr>
      <w:r>
        <w:rPr>
          <w:rFonts w:ascii="Amiri" w:hAnsi="Amiri" w:eastAsia="Amiri" w:cs="Amiri"/>
          <w:lang w:bidi="ar-SA"/>
          <w:color w:val="111111"/>
          <w:sz w:val="28"/>
          <w:szCs w:val="28"/>
          <w:rtl/>
        </w:rPr>
        <w:t xml:space="preserve">أُجاج‌ٌ: تلخ.</w:t>
      </w:r>
    </w:p>
    <w:p>
      <w:pPr>
        <w:pStyle w:val="BookText"/>
      </w:pPr>
      <w:r>
        <w:rPr>
          <w:rFonts w:ascii="Amiri" w:hAnsi="Amiri" w:eastAsia="Amiri" w:cs="Amiri"/>
          <w:lang w:bidi="ar-SA"/>
          <w:color w:val="111111"/>
          <w:sz w:val="28"/>
          <w:szCs w:val="28"/>
          <w:rtl/>
        </w:rPr>
        <w:t xml:space="preserve">طَرِیًّا: تازه.</w:t>
      </w:r>
    </w:p>
    <w:p>
      <w:pPr>
        <w:pStyle w:val="Heading3"/>
      </w:pPr>
      <w:bookmarkStart w:id="2725" w:name="_Toc2119"/>
      <w:r>
        <w:t>[سوره فاطر (35): آیه 13]</w:t>
      </w:r>
      <w:bookmarkEnd w:id="2725"/>
    </w:p>
    <w:p>
      <w:pPr>
        <w:pStyle w:val="BookText"/>
      </w:pPr>
      <w:r>
        <w:rPr>
          <w:rFonts w:ascii="Amiri" w:hAnsi="Amiri" w:eastAsia="Amiri" w:cs="Amiri"/>
          <w:lang w:bidi="ar-SA"/>
          <w:color w:val="111111"/>
          <w:sz w:val="28"/>
          <w:szCs w:val="28"/>
          <w:rtl/>
        </w:rPr>
        <w:t xml:space="preserve">یُولِج‌ُ اللَّیل‌َ فِی النَّهارِ وَ یُولِج‌ُ النَّهارَ فِی اللَّیل‌ِ وَ سَخَّرَ الشَّمس‌َ وَ القَمَرَ کُل‌ٌّ یَجرِی لِأَجَل‌ٍ مُسَمًّی ذلِکُم‌ُ اللّه‌ُ رَبُّکُم لَه‌ُ المُلک‌ُ وَ الَّذِین‌َ تَدعُون‌َ مِن دُونِه‌ِ ما یَملِکُون‌َ مِن قِطمِیرٍ (13)</w:t>
      </w:r>
    </w:p>
    <w:p>
      <w:pPr>
        <w:pStyle w:val="BookText"/>
      </w:pPr>
      <w:r>
        <w:rPr>
          <w:rFonts w:ascii="IRNazanin" w:hAnsi="IRNazanin" w:eastAsia="IRNazanin" w:cs="IRNazanin"/>
          <w:lang w:bidi="fa-IR"/>
          <w:color w:val="111111"/>
          <w:sz w:val="28"/>
          <w:szCs w:val="28"/>
          <w:rtl/>
        </w:rPr>
        <w:t xml:space="preserve">13- قِطمِیرٍ: به دو معنا آمده است: 1- پوست هسته. 2- مغز هسته.</w:t>
      </w:r>
    </w:p>
    <w:p>
      <w:pPr>
        <w:pStyle w:val="Heading3"/>
      </w:pPr>
      <w:bookmarkStart w:id="2726" w:name="_Toc2120"/>
      <w:r>
        <w:t>[سوره فاطر (35): آیه 18]</w:t>
      </w:r>
      <w:bookmarkEnd w:id="2726"/>
    </w:p>
    <w:p>
      <w:pPr>
        <w:pStyle w:val="BookText"/>
      </w:pPr>
      <w:r>
        <w:rPr>
          <w:rFonts w:ascii="Amiri" w:hAnsi="Amiri" w:eastAsia="Amiri" w:cs="Amiri"/>
          <w:lang w:bidi="ar-SA"/>
          <w:color w:val="111111"/>
          <w:sz w:val="28"/>
          <w:szCs w:val="28"/>
          <w:rtl/>
        </w:rPr>
        <w:t xml:space="preserve">وَ لا تَزِرُ وازِرَةٌ وِزرَ أُخری وَ إِن تَدع‌ُ مُثقَلَةٌ إِلی حِملِها لا یُحمَل مِنه‌ُ شَی‌ءٌ وَ لَو کان‌َ ذا قُربی إِنَّما تُنذِرُ الَّذِین‌َ یَخشَون‌َ رَبَّهُم بِالغَیب‌ِ وَ أَقامُوا الصَّلاةَ وَ مَن تَزَکّی فَإِنَّما یَتَزَکّی لِنَفسِه‌ِ وَ إِلَی اللّه‌ِ المَصِیرُ (18)</w:t>
      </w:r>
    </w:p>
    <w:p>
      <w:pPr>
        <w:pStyle w:val="BookText"/>
      </w:pPr>
      <w:r>
        <w:rPr>
          <w:rFonts w:ascii="IRNazanin" w:hAnsi="IRNazanin" w:eastAsia="IRNazanin" w:cs="IRNazanin"/>
          <w:lang w:bidi="fa-IR"/>
          <w:color w:val="111111"/>
          <w:sz w:val="28"/>
          <w:szCs w:val="28"/>
          <w:rtl/>
        </w:rPr>
        <w:t xml:space="preserve">18- لا تَزِرُ وازِرَةٌ وِزرَ أُخری: هیچ کس بار دیگری را به دوش نمی‌کشد.</w:t>
      </w:r>
    </w:p>
    <w:p>
      <w:pPr>
        <w:pStyle w:val="BookText"/>
      </w:pPr>
      <w:r>
        <w:rPr>
          <w:rFonts w:ascii="IRNazanin" w:hAnsi="IRNazanin" w:eastAsia="IRNazanin" w:cs="IRNazanin"/>
          <w:lang w:bidi="fa-IR"/>
          <w:color w:val="111111"/>
          <w:sz w:val="28"/>
          <w:szCs w:val="28"/>
          <w:rtl/>
        </w:rPr>
        <w:t xml:space="preserve">إِن تَدع‌ُ مُثقَلَةٌ: ان تدع نفس مثقلة: اگر کسی که دارای بار سنگین است دیگری را برای کمک کردن بخواند.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35" w:name="pg1516_12381"/>
    <w:bookmarkEnd w:id="435"/>
    <w:p>
      <w:pPr>
        <w:pStyle w:val="Heading3"/>
      </w:pPr>
      <w:bookmarkStart w:id="2727" w:name="_Toc2121"/>
      <w:r>
        <w:t>[سوره فاطر (35): آیه 21]</w:t>
      </w:r>
      <w:bookmarkEnd w:id="2727"/>
    </w:p>
    <w:p>
      <w:pPr>
        <w:pStyle w:val="BookText"/>
      </w:pPr>
      <w:r>
        <w:rPr>
          <w:rFonts w:ascii="Amiri" w:hAnsi="Amiri" w:eastAsia="Amiri" w:cs="Amiri"/>
          <w:lang w:bidi="ar-SA"/>
          <w:color w:val="111111"/>
          <w:sz w:val="28"/>
          <w:szCs w:val="28"/>
          <w:rtl/>
        </w:rPr>
        <w:t xml:space="preserve">وَ لا الظِّل‌ُّ وَ لا الحَرُورُ (21)</w:t>
      </w:r>
    </w:p>
    <w:p>
      <w:pPr>
        <w:pStyle w:val="BookText"/>
      </w:pPr>
      <w:r>
        <w:rPr>
          <w:rFonts w:ascii="Amiri" w:hAnsi="Amiri" w:eastAsia="Amiri" w:cs="Amiri"/>
          <w:lang w:bidi="ar-SA"/>
          <w:color w:val="111111"/>
          <w:sz w:val="28"/>
          <w:szCs w:val="28"/>
          <w:rtl/>
        </w:rPr>
        <w:t xml:space="preserve">21- الحَرُورُ: باد داغ.</w:t>
      </w:r>
    </w:p>
    <w:p>
      <w:pPr>
        <w:pStyle w:val="Heading3"/>
      </w:pPr>
      <w:bookmarkStart w:id="2728" w:name="_Toc2122"/>
      <w:r>
        <w:t>[سوره فاطر (35): آیه 25]</w:t>
      </w:r>
      <w:bookmarkEnd w:id="2728"/>
    </w:p>
    <w:p>
      <w:pPr>
        <w:pStyle w:val="BookText"/>
      </w:pPr>
      <w:r>
        <w:rPr>
          <w:rFonts w:ascii="Amiri" w:hAnsi="Amiri" w:eastAsia="Amiri" w:cs="Amiri"/>
          <w:lang w:bidi="ar-SA"/>
          <w:color w:val="111111"/>
          <w:sz w:val="28"/>
          <w:szCs w:val="28"/>
          <w:rtl/>
        </w:rPr>
        <w:t xml:space="preserve">وَ إِن یُکَذِّبُوک‌َ فَقَد کَذَّب‌َ الَّذِین‌َ مِن قَبلِهِم جاءَتهُم رُسُلُهُم بِالبَیِّنات‌ِ وَ بِالزُّبُرِ وَ بِالکِتاب‌ِ المُنِیرِ (25)</w:t>
      </w:r>
    </w:p>
    <w:p>
      <w:pPr>
        <w:pStyle w:val="BookText"/>
      </w:pPr>
      <w:r>
        <w:rPr>
          <w:rFonts w:ascii="Amiri" w:hAnsi="Amiri" w:eastAsia="Amiri" w:cs="Amiri"/>
          <w:lang w:bidi="ar-SA"/>
          <w:color w:val="111111"/>
          <w:sz w:val="28"/>
          <w:szCs w:val="28"/>
          <w:rtl/>
        </w:rPr>
        <w:t xml:space="preserve">25- بِالزُّبُرِ: الکتب.</w:t>
      </w:r>
    </w:p>
    <w:p>
      <w:pPr>
        <w:pStyle w:val="Heading3"/>
      </w:pPr>
      <w:bookmarkStart w:id="2729" w:name="_Toc2123"/>
      <w:r>
        <w:t>[سوره فاطر (35): آیه 27]</w:t>
      </w:r>
      <w:bookmarkEnd w:id="2729"/>
    </w:p>
    <w:p>
      <w:pPr>
        <w:pStyle w:val="BookText"/>
      </w:pPr>
      <w:r>
        <w:rPr>
          <w:rFonts w:ascii="Amiri" w:hAnsi="Amiri" w:eastAsia="Amiri" w:cs="Amiri"/>
          <w:lang w:bidi="ar-SA"/>
          <w:color w:val="111111"/>
          <w:sz w:val="28"/>
          <w:szCs w:val="28"/>
          <w:rtl/>
        </w:rPr>
        <w:t xml:space="preserve">أَ لَم تَرَ أَن‌َّ اللّه‌َ أَنزَل‌َ مِن‌َ السَّماءِ ماءً فَأَخرَجنا بِه‌ِ ثَمَرات‌ٍ مُختَلِفاً أَلوانُها وَ مِن‌َ الجِبال‌ِ جُدَدٌ بِیض‌ٌ وَ حُمرٌ مُختَلِف‌ٌ أَلوانُها وَ غَرابِیب‌ُ سُودٌ (27)</w:t>
      </w:r>
    </w:p>
    <w:p>
      <w:pPr>
        <w:pStyle w:val="BookText"/>
      </w:pPr>
      <w:r>
        <w:rPr>
          <w:rFonts w:ascii="Amiri" w:hAnsi="Amiri" w:eastAsia="Amiri" w:cs="Amiri"/>
          <w:lang w:bidi="ar-SA"/>
          <w:color w:val="111111"/>
          <w:sz w:val="28"/>
          <w:szCs w:val="28"/>
          <w:rtl/>
        </w:rPr>
        <w:t xml:space="preserve">27- جُدَدٌ: جمع «جدّة و جادّة» به معنای راه.</w:t>
      </w:r>
    </w:p>
    <w:p>
      <w:pPr>
        <w:pStyle w:val="BookText"/>
      </w:pPr>
      <w:r>
        <w:rPr>
          <w:rFonts w:ascii="IRNazanin" w:hAnsi="IRNazanin" w:eastAsia="IRNazanin" w:cs="IRNazanin"/>
          <w:lang w:bidi="fa-IR"/>
          <w:color w:val="111111"/>
          <w:sz w:val="28"/>
          <w:szCs w:val="28"/>
          <w:rtl/>
        </w:rPr>
        <w:t xml:space="preserve">بِیض‌ٌ: جمع «ابیض». «المیزان» حُمرٌ: جمع «احمر». «المیزان» جُدَدٌ بِیض‌ٌ وَ حُمرٌ: راههای سفید رنگ و سرخ رنگ.</w:t>
      </w:r>
    </w:p>
    <w:p>
      <w:pPr>
        <w:pStyle w:val="BookText"/>
      </w:pPr>
      <w:r>
        <w:rPr>
          <w:rFonts w:ascii="IRNazanin" w:hAnsi="IRNazanin" w:eastAsia="IRNazanin" w:cs="IRNazanin"/>
          <w:lang w:bidi="fa-IR"/>
          <w:color w:val="111111"/>
          <w:sz w:val="28"/>
          <w:szCs w:val="28"/>
          <w:rtl/>
        </w:rPr>
        <w:t xml:space="preserve">غَرابِیب‌ُ: جمع «غربیب» به معنای بسیار سیاه شبیه رنگ کلاغ.</w:t>
      </w:r>
    </w:p>
    <w:p>
      <w:pPr>
        <w:pStyle w:val="BookText"/>
      </w:pPr>
      <w:r>
        <w:rPr>
          <w:rFonts w:ascii="Amiri" w:hAnsi="Amiri" w:eastAsia="Amiri" w:cs="Amiri"/>
          <w:lang w:bidi="ar-SA"/>
          <w:color w:val="111111"/>
          <w:sz w:val="28"/>
          <w:szCs w:val="28"/>
          <w:rtl/>
        </w:rPr>
        <w:t xml:space="preserve">غَرابِیب‌ُ سُودٌ: دو احتمال در آن وجود دارد:</w:t>
      </w:r>
    </w:p>
    <w:p>
      <w:pPr>
        <w:pStyle w:val="BookText"/>
      </w:pPr>
      <w:r>
        <w:rPr>
          <w:rFonts w:ascii="IRNazanin" w:hAnsi="IRNazanin" w:eastAsia="IRNazanin" w:cs="IRNazanin"/>
          <w:lang w:bidi="fa-IR"/>
          <w:color w:val="111111"/>
          <w:sz w:val="28"/>
          <w:szCs w:val="28"/>
          <w:rtl/>
        </w:rPr>
        <w:t xml:space="preserve">1- در آن تقدیم و تأخیر است یعنی «سود غرابیب» سیاه پر رنگ. 2- «سود» تاکید «غرابیب» است. احتمال دوم بهتر از احتمال اوّل است.</w:t>
      </w:r>
    </w:p>
    <w:p>
      <w:pPr>
        <w:pStyle w:val="Heading3"/>
      </w:pPr>
      <w:bookmarkStart w:id="2730" w:name="_Toc2124"/>
      <w:r>
        <w:t>[سوره فاطر (35): آیه 29]</w:t>
      </w:r>
      <w:bookmarkEnd w:id="2730"/>
    </w:p>
    <w:p>
      <w:pPr>
        <w:pStyle w:val="BookText"/>
      </w:pPr>
      <w:r>
        <w:rPr>
          <w:rFonts w:ascii="Amiri" w:hAnsi="Amiri" w:eastAsia="Amiri" w:cs="Amiri"/>
          <w:lang w:bidi="ar-SA"/>
          <w:color w:val="111111"/>
          <w:sz w:val="28"/>
          <w:szCs w:val="28"/>
          <w:rtl/>
        </w:rPr>
        <w:t xml:space="preserve">إِن‌َّ الَّذِین‌َ یَتلُون‌َ کِتاب‌َ اللّه‌ِ وَ أَقامُوا الصَّلاةَ وَ أَنفَقُوا مِمّا رَزَقناهُم سِرًّا وَ عَلانِیَةً یَرجُون‌َ تِجارَةً لَن تَبُورَ (29)</w:t>
      </w:r>
    </w:p>
    <w:p>
      <w:pPr>
        <w:pStyle w:val="BookText"/>
      </w:pPr>
      <w:r>
        <w:rPr>
          <w:rFonts w:ascii="Amiri" w:hAnsi="Amiri" w:eastAsia="Amiri" w:cs="Amiri"/>
          <w:lang w:bidi="ar-SA"/>
          <w:color w:val="111111"/>
          <w:sz w:val="28"/>
          <w:szCs w:val="28"/>
          <w:rtl/>
        </w:rPr>
        <w:t xml:space="preserve">29- لَن تَبُورَ: بدون زیان، نابود نشدنی.</w:t>
      </w:r>
    </w:p>
    <w:p>
      <w:pPr>
        <w:pStyle w:val="BookText"/>
      </w:pPr>
      <w:r>
        <w:rPr>
          <w:rFonts w:ascii="IRNazanin" w:hAnsi="IRNazanin" w:eastAsia="IRNazanin" w:cs="IRNazanin"/>
          <w:lang w:bidi="fa-IR"/>
          <w:color w:val="111111"/>
          <w:sz w:val="28"/>
          <w:szCs w:val="28"/>
          <w:rtl/>
        </w:rPr>
        <w:t xml:space="preserve">«المیزان»</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36" w:name="pg1516_12384"/>
    <w:bookmarkEnd w:id="436"/>
    <w:p>
      <w:pPr>
        <w:pStyle w:val="Heading3"/>
      </w:pPr>
      <w:bookmarkStart w:id="2731" w:name="_Toc2125"/>
      <w:r>
        <w:t>[سوره فاطر (35): آیه 32]</w:t>
      </w:r>
      <w:bookmarkEnd w:id="2731"/>
    </w:p>
    <w:p>
      <w:pPr>
        <w:pStyle w:val="BookText"/>
      </w:pPr>
      <w:r>
        <w:rPr>
          <w:rFonts w:ascii="Amiri" w:hAnsi="Amiri" w:eastAsia="Amiri" w:cs="Amiri"/>
          <w:lang w:bidi="ar-SA"/>
          <w:color w:val="111111"/>
          <w:sz w:val="28"/>
          <w:szCs w:val="28"/>
          <w:rtl/>
        </w:rPr>
        <w:t xml:space="preserve">ثُم‌َّ أَورَثنَا الکِتاب‌َ الَّذِین‌َ اصطَفَینا مِن عِبادِنا فَمِنهُم ظالِم‌ٌ لِنَفسِه‌ِ وَ مِنهُم مُقتَصِدٌ وَ مِنهُم سابِق‌ٌ بِالخَیرات‌ِ بِإِذن‌ِ اللّه‌ِ ذلِک‌َ هُوَ الفَضل‌ُ الکَبِیرُ (32)</w:t>
      </w:r>
    </w:p>
    <w:p>
      <w:pPr>
        <w:pStyle w:val="BookText"/>
      </w:pPr>
      <w:r>
        <w:rPr>
          <w:rFonts w:ascii="IRNazanin" w:hAnsi="IRNazanin" w:eastAsia="IRNazanin" w:cs="IRNazanin"/>
          <w:lang w:bidi="fa-IR"/>
          <w:color w:val="111111"/>
          <w:sz w:val="28"/>
          <w:szCs w:val="28"/>
          <w:rtl/>
        </w:rPr>
        <w:t xml:space="preserve">32- أَورَثنَا الکِتاب‌َ ...: قرآن را به بندگان برگزیده واگذار کردیم.</w:t>
      </w:r>
    </w:p>
    <w:p>
      <w:pPr>
        <w:pStyle w:val="BookText"/>
      </w:pPr>
      <w:r>
        <w:rPr>
          <w:rFonts w:ascii="Amiri" w:hAnsi="Amiri" w:eastAsia="Amiri" w:cs="Amiri"/>
          <w:lang w:bidi="ar-SA"/>
          <w:color w:val="111111"/>
          <w:sz w:val="28"/>
          <w:szCs w:val="28"/>
          <w:rtl/>
        </w:rPr>
        <w:t xml:space="preserve">الَّذِین‌َ اصطَفَینا مِن عِبادِنا: اینکه آیه مختص به ائمه معصومین علیهم السّلام است. «صادقین علیهما السّلام» فَمِنهُم ظالِم‌ٌ لِنَفسِه‌ِ: فمن العباد ظالم لنفسه.</w:t>
      </w:r>
    </w:p>
    <w:p>
      <w:pPr>
        <w:pStyle w:val="BookText"/>
      </w:pPr>
      <w:r>
        <w:rPr>
          <w:rFonts w:ascii="IRNazanin" w:hAnsi="IRNazanin" w:eastAsia="IRNazanin" w:cs="IRNazanin"/>
          <w:lang w:bidi="fa-IR"/>
          <w:color w:val="111111"/>
          <w:sz w:val="28"/>
          <w:szCs w:val="28"/>
          <w:rtl/>
        </w:rPr>
        <w:t xml:space="preserve">توضیح اینکه که علت اینکه که ما کتاب را به بندگان برگزیده دادیم، نه به همه بندگان، اینکه است که برخی از بندگان نسبت به خویش ستمکارند و لیاقت دریافت کتاب را ندارند. مراد از «ظالم لنفسه» کسانی هستند که گاهی ثواب و گاهی گناه می‌کنند. خلاصه اینکه که کسانی هستند که به حق امام علیه السّلام معرفت کامل ندارند. «صادقین علیهما السّلام» مِنهُم مُقتَصِدٌ: من العباد مقتصد. «مقتصد» عبارت از کسانی است که به امام علیه السّلام معرفت کامل دارند و در بندگی تلاشگر هستند. «صادقین علیهما السّلام» و گاهی گناه می‌کنند.</w:t>
      </w:r>
    </w:p>
    <w:p>
      <w:pPr>
        <w:pStyle w:val="BookText"/>
      </w:pPr>
      <w:r>
        <w:rPr>
          <w:rFonts w:ascii="Amiri" w:hAnsi="Amiri" w:eastAsia="Amiri" w:cs="Amiri"/>
          <w:lang w:bidi="ar-SA"/>
          <w:color w:val="111111"/>
          <w:sz w:val="28"/>
          <w:szCs w:val="28"/>
          <w:rtl/>
        </w:rPr>
        <w:t xml:space="preserve">مِنهُم سابِق‌ٌ بِالخَیرات‌ِ: من العباد سابق بالخیرات. مراد حضرات معصومین علیهم السّلام هستند.</w:t>
      </w:r>
    </w:p>
    <w:p>
      <w:pPr>
        <w:pStyle w:val="BookText"/>
      </w:pPr>
      <w:r>
        <w:rPr>
          <w:rFonts w:ascii="IRNazanin" w:hAnsi="IRNazanin" w:eastAsia="IRNazanin" w:cs="IRNazanin"/>
          <w:lang w:bidi="fa-IR"/>
          <w:color w:val="111111"/>
          <w:sz w:val="28"/>
          <w:szCs w:val="28"/>
          <w:rtl/>
        </w:rPr>
        <w:t xml:space="preserve">«صادقین علیهما السّلام» ذلِک‌َ هُوَ الفَضل‌ُ الکَبِیرُ: اینکه واگذاری کتاب به برگزیدگان، برتری بزرگی برای آنان می‌باشد.</w:t>
      </w:r>
    </w:p>
    <w:p>
      <w:pPr>
        <w:pStyle w:val="Heading3"/>
      </w:pPr>
      <w:bookmarkStart w:id="2732" w:name="_Toc2126"/>
      <w:r>
        <w:t>[سوره فاطر (35): آیه 33]</w:t>
      </w:r>
      <w:bookmarkEnd w:id="2732"/>
    </w:p>
    <w:p>
      <w:pPr>
        <w:pStyle w:val="BookText"/>
      </w:pPr>
      <w:r>
        <w:rPr>
          <w:rFonts w:ascii="Amiri" w:hAnsi="Amiri" w:eastAsia="Amiri" w:cs="Amiri"/>
          <w:lang w:bidi="ar-SA"/>
          <w:color w:val="111111"/>
          <w:sz w:val="28"/>
          <w:szCs w:val="28"/>
          <w:rtl/>
        </w:rPr>
        <w:t xml:space="preserve">جَنّات‌ُ عَدن‌ٍ یَدخُلُونَها یُحَلَّون‌َ فِیها مِن أَساوِرَ مِن ذَهَب‌ٍ وَ لُؤلُؤاً وَ لِباسُهُم فِیها حَرِیرٌ (33)</w:t>
      </w:r>
    </w:p>
    <w:p>
      <w:pPr>
        <w:pStyle w:val="BookText"/>
      </w:pPr>
      <w:r>
        <w:rPr>
          <w:rFonts w:ascii="Amiri" w:hAnsi="Amiri" w:eastAsia="Amiri" w:cs="Amiri"/>
          <w:lang w:bidi="ar-SA"/>
          <w:color w:val="111111"/>
          <w:sz w:val="28"/>
          <w:szCs w:val="28"/>
          <w:rtl/>
        </w:rPr>
        <w:t xml:space="preserve">33- جَنّات‌ُ عَدن‌ٍ: «فضل کبیر» را بیان می‌کند.</w:t>
      </w:r>
    </w:p>
    <w:p>
      <w:pPr>
        <w:pStyle w:val="BookText"/>
      </w:pPr>
      <w:r>
        <w:rPr>
          <w:rFonts w:ascii="IRNazanin" w:hAnsi="IRNazanin" w:eastAsia="IRNazanin" w:cs="IRNazanin"/>
          <w:lang w:bidi="fa-IR"/>
          <w:color w:val="111111"/>
          <w:sz w:val="28"/>
          <w:szCs w:val="28"/>
          <w:rtl/>
        </w:rPr>
        <w:t xml:space="preserve">أَساوِرَ: جمع الجمع است، جمع «أسورة» است و «اسورة» جمع «سوار» به معنای النگو است.</w:t>
      </w:r>
    </w:p>
    <w:p>
      <w:pPr>
        <w:pStyle w:val="Heading3"/>
      </w:pPr>
      <w:bookmarkStart w:id="2733" w:name="_Toc2127"/>
      <w:r>
        <w:t>[سوره فاطر (35): آیه 34]</w:t>
      </w:r>
      <w:bookmarkEnd w:id="2733"/>
    </w:p>
    <w:p>
      <w:pPr>
        <w:pStyle w:val="BookText"/>
      </w:pPr>
      <w:r>
        <w:rPr>
          <w:rFonts w:ascii="Amiri" w:hAnsi="Amiri" w:eastAsia="Amiri" w:cs="Amiri"/>
          <w:lang w:bidi="ar-SA"/>
          <w:color w:val="111111"/>
          <w:sz w:val="28"/>
          <w:szCs w:val="28"/>
          <w:rtl/>
        </w:rPr>
        <w:t xml:space="preserve">وَ قالُوا الحَمدُ لِلّه‌ِ الَّذِی أَذهَب‌َ عَنَّا الحَزَن‌َ إِن‌َّ رَبَّنا لَغَفُورٌ شَکُورٌ (34)</w:t>
      </w:r>
    </w:p>
    <w:p>
      <w:pPr>
        <w:pStyle w:val="BookText"/>
      </w:pPr>
      <w:r>
        <w:rPr>
          <w:rFonts w:ascii="IRNazanin" w:hAnsi="IRNazanin" w:eastAsia="IRNazanin" w:cs="IRNazanin"/>
          <w:lang w:bidi="fa-IR"/>
          <w:color w:val="111111"/>
          <w:sz w:val="28"/>
          <w:szCs w:val="28"/>
          <w:rtl/>
        </w:rPr>
        <w:t xml:space="preserve">34- الحَزَن‌َ: اندوه. «الحزن» و «الحزن» به یک معنی است ..</w:t>
      </w:r>
    </w:p>
    <w:p>
      <w:pPr>
        <w:pStyle w:val="Heading3"/>
      </w:pPr>
      <w:bookmarkStart w:id="2734" w:name="_Toc2128"/>
      <w:r>
        <w:t>[سوره فاطر (35): آیه 35]</w:t>
      </w:r>
      <w:bookmarkEnd w:id="2734"/>
    </w:p>
    <w:p>
      <w:pPr>
        <w:pStyle w:val="BookText"/>
      </w:pPr>
      <w:r>
        <w:rPr>
          <w:rFonts w:ascii="Amiri" w:hAnsi="Amiri" w:eastAsia="Amiri" w:cs="Amiri"/>
          <w:lang w:bidi="ar-SA"/>
          <w:color w:val="111111"/>
          <w:sz w:val="28"/>
          <w:szCs w:val="28"/>
          <w:rtl/>
        </w:rPr>
        <w:t xml:space="preserve">الَّذِی أَحَلَّنا دارَ المُقامَةِ مِن فَضلِه‌ِ لا یَمَسُّنا فِیها نَصَب‌ٌ وَ لا یَمَسُّنا فِیها لُغُوب‌ٌ (35)</w:t>
      </w:r>
    </w:p>
    <w:p>
      <w:pPr>
        <w:pStyle w:val="BookText"/>
      </w:pPr>
      <w:r>
        <w:rPr>
          <w:rFonts w:ascii="IRNazanin" w:hAnsi="IRNazanin" w:eastAsia="IRNazanin" w:cs="IRNazanin"/>
          <w:lang w:bidi="fa-IR"/>
          <w:color w:val="111111"/>
          <w:sz w:val="28"/>
          <w:szCs w:val="28"/>
          <w:rtl/>
        </w:rPr>
        <w:t xml:space="preserve">35- أَحَلَّنا: ما را جای داده است. المُقامَةِ: محل زندگی ابدی.</w:t>
      </w:r>
    </w:p>
    <w:p>
      <w:pPr>
        <w:pStyle w:val="BookText"/>
      </w:pPr>
      <w:r>
        <w:rPr>
          <w:rFonts w:ascii="IRNazanin" w:hAnsi="IRNazanin" w:eastAsia="IRNazanin" w:cs="IRNazanin"/>
          <w:lang w:bidi="fa-IR"/>
          <w:color w:val="111111"/>
          <w:sz w:val="28"/>
          <w:szCs w:val="28"/>
          <w:rtl/>
        </w:rPr>
        <w:t xml:space="preserve">نَصَب‌ٌ: سختی، ناراحتی. لُغُوب‌ٌ: واماندگی ناشی از خستگی.</w:t>
      </w:r>
    </w:p>
    <w:p>
      <w:pPr>
        <w:pStyle w:val="Heading3"/>
      </w:pPr>
      <w:bookmarkStart w:id="2735" w:name="_Toc2129"/>
      <w:r>
        <w:t>[سوره فاطر (35): آیه 36]</w:t>
      </w:r>
      <w:bookmarkEnd w:id="2735"/>
    </w:p>
    <w:p>
      <w:pPr>
        <w:pStyle w:val="BookText"/>
      </w:pPr>
      <w:r>
        <w:rPr>
          <w:rFonts w:ascii="Amiri" w:hAnsi="Amiri" w:eastAsia="Amiri" w:cs="Amiri"/>
          <w:lang w:bidi="ar-SA"/>
          <w:color w:val="111111"/>
          <w:sz w:val="28"/>
          <w:szCs w:val="28"/>
          <w:rtl/>
        </w:rPr>
        <w:t xml:space="preserve">وَ الَّذِین‌َ کَفَرُوا لَهُم نارُ جَهَنَّم‌َ لا یُقضی عَلَیهِم فَیَمُوتُوا وَ لا یُخَفَّف‌ُ عَنهُم مِن عَذابِها کَذلِک‌َ نَجزِی کُل‌َّ کَفُورٍ (36)</w:t>
      </w:r>
    </w:p>
    <w:p>
      <w:pPr>
        <w:pStyle w:val="BookText"/>
      </w:pPr>
      <w:r>
        <w:rPr>
          <w:rFonts w:ascii="Amiri" w:hAnsi="Amiri" w:eastAsia="Amiri" w:cs="Amiri"/>
          <w:lang w:bidi="ar-SA"/>
          <w:color w:val="111111"/>
          <w:sz w:val="28"/>
          <w:szCs w:val="28"/>
          <w:rtl/>
        </w:rPr>
        <w:t xml:space="preserve">36- لا یُقضی عَلَیهِم: حکم به مردن آنان نمی‌شود.</w:t>
      </w:r>
    </w:p>
    <w:p>
      <w:pPr>
        <w:pStyle w:val="Heading3"/>
      </w:pPr>
      <w:bookmarkStart w:id="2736" w:name="_Toc2130"/>
      <w:r>
        <w:t>[سوره فاطر (35): آیه 37]</w:t>
      </w:r>
      <w:bookmarkEnd w:id="2736"/>
    </w:p>
    <w:p>
      <w:pPr>
        <w:pStyle w:val="BookText"/>
      </w:pPr>
      <w:r>
        <w:rPr>
          <w:rFonts w:ascii="Amiri" w:hAnsi="Amiri" w:eastAsia="Amiri" w:cs="Amiri"/>
          <w:lang w:bidi="ar-SA"/>
          <w:color w:val="111111"/>
          <w:sz w:val="28"/>
          <w:szCs w:val="28"/>
          <w:rtl/>
        </w:rPr>
        <w:t xml:space="preserve">وَ هُم یَصطَرِخُون‌َ فِیها رَبَّنا أَخرِجنا نَعمَل صالِحاً غَیرَ الَّذِی کُنّا نَعمَل‌ُ أَ وَ لَم نُعَمِّرکُم ما یَتَذَکَّرُ فِیه‌ِ مَن تَذَکَّرَ وَ جاءَکُم‌ُ النَّذِیرُ فَذُوقُوا فَما لِلظّالِمِین‌َ مِن نَصِیرٍ (37)</w:t>
      </w:r>
    </w:p>
    <w:p>
      <w:pPr>
        <w:pStyle w:val="BookText"/>
      </w:pPr>
      <w:r>
        <w:rPr>
          <w:rFonts w:ascii="IRNazanin" w:hAnsi="IRNazanin" w:eastAsia="IRNazanin" w:cs="IRNazanin"/>
          <w:lang w:bidi="fa-IR"/>
          <w:color w:val="111111"/>
          <w:sz w:val="28"/>
          <w:szCs w:val="28"/>
          <w:rtl/>
        </w:rPr>
        <w:t xml:space="preserve">37- یَصطَرِخُون‌َ: فریاد می‌زنند و درخواست کمک می‌کنند. اصل آن «صرخ» است، از باب افتعال «تا» مبدل به «طا» شده است.</w:t>
      </w:r>
    </w:p>
    <w:p>
      <w:pPr>
        <w:pStyle w:val="BookText"/>
      </w:pPr>
      <w:r>
        <w:rPr>
          <w:rFonts w:ascii="IRNazanin" w:hAnsi="IRNazanin" w:eastAsia="IRNazanin" w:cs="IRNazanin"/>
          <w:lang w:bidi="fa-IR"/>
          <w:color w:val="111111"/>
          <w:sz w:val="28"/>
          <w:szCs w:val="28"/>
          <w:rtl/>
        </w:rPr>
        <w:t xml:space="preserve">أَ وَ لَم نُعَمِّرکُم ما یَتَذَکَّرُ فِیه‌ِ مَن تَذَکَّرَ: آیا شما را به اندازه‌ای که هر کس اهل تذکر است در آن متذکر شود عمر ندادیم! مقدار عمری که بتوان در آن متذکر شد چند قول آمده است: 1- شصت سال. «علی علیه السّلام» 2- چهل سال.</w:t>
      </w:r>
    </w:p>
    <w:p>
      <w:pPr>
        <w:pStyle w:val="BookText"/>
      </w:pPr>
      <w:r>
        <w:rPr>
          <w:rFonts w:ascii="IRNazanin" w:hAnsi="IRNazanin" w:eastAsia="IRNazanin" w:cs="IRNazanin"/>
          <w:lang w:bidi="fa-IR"/>
          <w:color w:val="111111"/>
          <w:sz w:val="28"/>
          <w:szCs w:val="28"/>
          <w:rtl/>
        </w:rPr>
        <w:t xml:space="preserve">3- هیجده سال. «امام صادق علیه السّلام»</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37" w:name="pg1516_12388"/>
    <w:bookmarkEnd w:id="437"/>
    <w:p>
      <w:pPr>
        <w:pStyle w:val="Heading3"/>
      </w:pPr>
      <w:bookmarkStart w:id="2737" w:name="_Toc2131"/>
      <w:r>
        <w:t>[سوره فاطر (35): آیه 39]</w:t>
      </w:r>
      <w:bookmarkEnd w:id="2737"/>
    </w:p>
    <w:p>
      <w:pPr>
        <w:pStyle w:val="BookText"/>
      </w:pPr>
      <w:r>
        <w:rPr>
          <w:rFonts w:ascii="Amiri" w:hAnsi="Amiri" w:eastAsia="Amiri" w:cs="Amiri"/>
          <w:lang w:bidi="ar-SA"/>
          <w:color w:val="111111"/>
          <w:sz w:val="28"/>
          <w:szCs w:val="28"/>
          <w:rtl/>
        </w:rPr>
        <w:t xml:space="preserve">هُوَ الَّذِی جَعَلَکُم خَلائِف‌َ فِی الأَرض‌ِ فَمَن کَفَرَ فَعَلَیه‌ِ کُفرُه‌ُ وَ لا یَزِیدُ الکافِرِین‌َ کُفرُهُم عِندَ رَبِّهِم إِلاّ مَقتاً وَ لا یَزِیدُ الکافِرِین‌َ کُفرُهُم إِلاّ خَساراً (39)</w:t>
      </w:r>
    </w:p>
    <w:p>
      <w:pPr>
        <w:pStyle w:val="BookText"/>
      </w:pPr>
      <w:r>
        <w:rPr>
          <w:rFonts w:ascii="IRNazanin" w:hAnsi="IRNazanin" w:eastAsia="IRNazanin" w:cs="IRNazanin"/>
          <w:lang w:bidi="fa-IR"/>
          <w:color w:val="111111"/>
          <w:sz w:val="28"/>
          <w:szCs w:val="28"/>
          <w:rtl/>
        </w:rPr>
        <w:t xml:space="preserve">39- خَلائِف‌َ: جمیع «خلیفه» به معنای جانشین یعنی شما را جانشین گذشتگان قرار دادیم.</w:t>
      </w:r>
    </w:p>
    <w:p>
      <w:pPr>
        <w:pStyle w:val="BookText"/>
      </w:pPr>
      <w:r>
        <w:rPr>
          <w:rFonts w:ascii="IRNazanin" w:hAnsi="IRNazanin" w:eastAsia="IRNazanin" w:cs="IRNazanin"/>
          <w:lang w:bidi="fa-IR"/>
          <w:color w:val="111111"/>
          <w:sz w:val="28"/>
          <w:szCs w:val="28"/>
          <w:rtl/>
        </w:rPr>
        <w:t xml:space="preserve">مَقتاً: شدیدترین بغض و دشمنی.</w:t>
      </w:r>
    </w:p>
    <w:p>
      <w:pPr>
        <w:pStyle w:val="Heading3"/>
      </w:pPr>
      <w:bookmarkStart w:id="2738" w:name="_Toc2132"/>
      <w:r>
        <w:t>[سوره فاطر (35): آیه 40]</w:t>
      </w:r>
      <w:bookmarkEnd w:id="2738"/>
    </w:p>
    <w:p>
      <w:pPr>
        <w:pStyle w:val="BookText"/>
      </w:pPr>
      <w:r>
        <w:rPr>
          <w:rFonts w:ascii="Amiri" w:hAnsi="Amiri" w:eastAsia="Amiri" w:cs="Amiri"/>
          <w:lang w:bidi="ar-SA"/>
          <w:color w:val="111111"/>
          <w:sz w:val="28"/>
          <w:szCs w:val="28"/>
          <w:rtl/>
        </w:rPr>
        <w:t xml:space="preserve">قُل أَ رَأَیتُم شُرَکاءَکُم‌ُ الَّذِین‌َ تَدعُون‌َ مِن دُون‌ِ اللّه‌ِ أَرُونِی ما ذا خَلَقُوا مِن‌َ الأَرض‌ِ أَم لَهُم شِرک‌ٌ فِی السَّماوات‌ِ أَم آتَیناهُم کِتاباً فَهُم عَلی بَیِّنَةٍ مِنه‌ُ بَل إِن یَعِدُ الظّالِمُون‌َ بَعضُهُم بَعضاً إِلاّ غُرُوراً (40)</w:t>
      </w:r>
    </w:p>
    <w:p>
      <w:pPr>
        <w:pStyle w:val="BookText"/>
      </w:pPr>
      <w:r>
        <w:rPr>
          <w:rFonts w:ascii="Amiri" w:hAnsi="Amiri" w:eastAsia="Amiri" w:cs="Amiri"/>
          <w:lang w:bidi="ar-SA"/>
          <w:color w:val="111111"/>
          <w:sz w:val="28"/>
          <w:szCs w:val="28"/>
          <w:rtl/>
        </w:rPr>
        <w:t xml:space="preserve">40- شِرک‌ٌ: نصیب.</w:t>
      </w:r>
    </w:p>
    <w:p>
      <w:pPr>
        <w:pStyle w:val="Heading3"/>
      </w:pPr>
      <w:bookmarkStart w:id="2739" w:name="_Toc2133"/>
      <w:r>
        <w:t>[سوره فاطر (35): آیه 41]</w:t>
      </w:r>
      <w:bookmarkEnd w:id="2739"/>
    </w:p>
    <w:p>
      <w:pPr>
        <w:pStyle w:val="BookText"/>
      </w:pPr>
      <w:r>
        <w:rPr>
          <w:rFonts w:ascii="Amiri" w:hAnsi="Amiri" w:eastAsia="Amiri" w:cs="Amiri"/>
          <w:lang w:bidi="ar-SA"/>
          <w:color w:val="111111"/>
          <w:sz w:val="28"/>
          <w:szCs w:val="28"/>
          <w:rtl/>
        </w:rPr>
        <w:t xml:space="preserve">إِن‌َّ اللّه‌َ یُمسِک‌ُ السَّماوات‌ِ وَ الأَرض‌َ أَن تَزُولا وَ لَئِن زالَتا إِن أَمسَکَهُما مِن أَحَدٍ مِن بَعدِه‌ِ إِنَّه‌ُ کان‌َ حَلِیماً غَفُوراً (41)</w:t>
      </w:r>
    </w:p>
    <w:p>
      <w:pPr>
        <w:pStyle w:val="BookText"/>
      </w:pPr>
      <w:r>
        <w:rPr>
          <w:rFonts w:ascii="IRNazanin" w:hAnsi="IRNazanin" w:eastAsia="IRNazanin" w:cs="IRNazanin"/>
          <w:lang w:bidi="fa-IR"/>
          <w:color w:val="111111"/>
          <w:sz w:val="28"/>
          <w:szCs w:val="28"/>
          <w:rtl/>
        </w:rPr>
        <w:t xml:space="preserve">41- أَن تَزُولا: به معنای «کراهة أن تزولا» یا «لئلا تزولا» است.</w:t>
      </w:r>
    </w:p>
    <w:p>
      <w:pPr>
        <w:pStyle w:val="BookText"/>
      </w:pPr>
      <w:r>
        <w:rPr>
          <w:rFonts w:ascii="Amiri" w:hAnsi="Amiri" w:eastAsia="Amiri" w:cs="Amiri"/>
          <w:lang w:bidi="ar-SA"/>
          <w:color w:val="111111"/>
          <w:sz w:val="28"/>
          <w:szCs w:val="28"/>
          <w:rtl/>
        </w:rPr>
        <w:t xml:space="preserve">إِن أَمسَکَهُما: ما أمسکهما.</w:t>
      </w:r>
    </w:p>
    <w:p>
      <w:pPr>
        <w:pStyle w:val="Heading3"/>
      </w:pPr>
      <w:bookmarkStart w:id="2740" w:name="_Toc2134"/>
      <w:r>
        <w:t>[سوره فاطر (35): آیه 42]</w:t>
      </w:r>
      <w:bookmarkEnd w:id="2740"/>
    </w:p>
    <w:p>
      <w:pPr>
        <w:pStyle w:val="BookText"/>
      </w:pPr>
      <w:r>
        <w:rPr>
          <w:rFonts w:ascii="Amiri" w:hAnsi="Amiri" w:eastAsia="Amiri" w:cs="Amiri"/>
          <w:lang w:bidi="ar-SA"/>
          <w:color w:val="111111"/>
          <w:sz w:val="28"/>
          <w:szCs w:val="28"/>
          <w:rtl/>
        </w:rPr>
        <w:t xml:space="preserve">وَ أَقسَمُوا بِاللّه‌ِ جَهدَ أَیمانِهِم لَئِن جاءَهُم نَذِیرٌ لَیَکُونُن‌َّ أَهدی مِن إِحدَی الأُمَم‌ِ فَلَمّا جاءَهُم نَذِیرٌ ما زادَهُم إِلاّ نُفُوراً (42)</w:t>
      </w:r>
    </w:p>
    <w:p>
      <w:pPr>
        <w:pStyle w:val="BookText"/>
      </w:pPr>
      <w:r>
        <w:rPr>
          <w:rFonts w:ascii="Amiri" w:hAnsi="Amiri" w:eastAsia="Amiri" w:cs="Amiri"/>
          <w:lang w:bidi="ar-SA"/>
          <w:color w:val="111111"/>
          <w:sz w:val="28"/>
          <w:szCs w:val="28"/>
          <w:rtl/>
        </w:rPr>
        <w:t xml:space="preserve">42- جَهدَ أَیمانِهِم: قسمهای غلیظ و شدید.</w:t>
      </w:r>
    </w:p>
    <w:p>
      <w:pPr>
        <w:pStyle w:val="BookText"/>
      </w:pPr>
      <w:r>
        <w:rPr>
          <w:rFonts w:ascii="IRNazanin" w:hAnsi="IRNazanin" w:eastAsia="IRNazanin" w:cs="IRNazanin"/>
          <w:lang w:bidi="fa-IR"/>
          <w:color w:val="111111"/>
          <w:sz w:val="28"/>
          <w:szCs w:val="28"/>
          <w:rtl/>
        </w:rPr>
        <w:t xml:space="preserve">کفار مکه قبل از بعثت پیامبر صلّی اللّه علیه و آله و سلّم قسمهای شدید یاد می‌کردند.</w:t>
      </w:r>
    </w:p>
    <w:p>
      <w:pPr>
        <w:pStyle w:val="BookText"/>
      </w:pPr>
      <w:r>
        <w:rPr>
          <w:rFonts w:ascii="Amiri" w:hAnsi="Amiri" w:eastAsia="Amiri" w:cs="Amiri"/>
          <w:lang w:bidi="ar-SA"/>
          <w:color w:val="111111"/>
          <w:sz w:val="28"/>
          <w:szCs w:val="28"/>
          <w:rtl/>
        </w:rPr>
        <w:t xml:space="preserve">نُفُوراً: نفرت، دوری از هدایت.</w:t>
      </w:r>
    </w:p>
    <w:p>
      <w:pPr>
        <w:pStyle w:val="Heading3"/>
      </w:pPr>
      <w:bookmarkStart w:id="2741" w:name="_Toc2135"/>
      <w:r>
        <w:t>[سوره فاطر (35): آیه 43]</w:t>
      </w:r>
      <w:bookmarkEnd w:id="2741"/>
    </w:p>
    <w:p>
      <w:pPr>
        <w:pStyle w:val="BookText"/>
      </w:pPr>
      <w:r>
        <w:rPr>
          <w:rFonts w:ascii="Amiri" w:hAnsi="Amiri" w:eastAsia="Amiri" w:cs="Amiri"/>
          <w:lang w:bidi="ar-SA"/>
          <w:color w:val="111111"/>
          <w:sz w:val="28"/>
          <w:szCs w:val="28"/>
          <w:rtl/>
        </w:rPr>
        <w:t xml:space="preserve">استِکباراً فِی الأَرض‌ِ وَ مَکرَ السَّیِّئ‌ِ وَ لا یَحِیق‌ُ المَکرُ السَّیِّئ‌ُ إِلاّ بِأَهلِه‌ِ فَهَل یَنظُرُون‌َ إِلاّ سُنَّت‌َ الأَوَّلِین‌َ فَلَن تَجِدَ لِسُنَّت‌ِ اللّه‌ِ تَبدِیلاً وَ لَن تَجِدَ لِسُنَّت‌ِ اللّه‌ِ تَحوِیلاً (43)</w:t>
      </w:r>
    </w:p>
    <w:p>
      <w:pPr>
        <w:pStyle w:val="BookText"/>
      </w:pPr>
      <w:r>
        <w:rPr>
          <w:rFonts w:ascii="IRNazanin" w:hAnsi="IRNazanin" w:eastAsia="IRNazanin" w:cs="IRNazanin"/>
          <w:lang w:bidi="fa-IR"/>
          <w:color w:val="111111"/>
          <w:sz w:val="28"/>
          <w:szCs w:val="28"/>
          <w:rtl/>
        </w:rPr>
        <w:t xml:space="preserve">43- استِکباراً: مفعول له است برای «نفورا» یعنی علت عدم پذیرش آنان تکبر آنان بوده است.</w:t>
      </w:r>
    </w:p>
    <w:p>
      <w:pPr>
        <w:pStyle w:val="BookText"/>
      </w:pPr>
      <w:r>
        <w:rPr>
          <w:rFonts w:ascii="IRNazanin" w:hAnsi="IRNazanin" w:eastAsia="IRNazanin" w:cs="IRNazanin"/>
          <w:lang w:bidi="fa-IR"/>
          <w:color w:val="111111"/>
          <w:sz w:val="28"/>
          <w:szCs w:val="28"/>
          <w:rtl/>
        </w:rPr>
        <w:t xml:space="preserve">مَکرَ السَّیِّئ‌ِ: هر مکر و حیله‌ای که پایه و اساس آن دروغ و فریب باشد. البته بعضی از مکرها مطلوب است مانند مکر مؤمنان با کافران چون بر اساس فساد نیست. «مکر السّیّئ» عطف است بر «استکبارا» و مفعول له است.</w:t>
      </w:r>
    </w:p>
    <w:p>
      <w:pPr>
        <w:pStyle w:val="BookText"/>
      </w:pPr>
      <w:r>
        <w:rPr>
          <w:rFonts w:ascii="Amiri" w:hAnsi="Amiri" w:eastAsia="Amiri" w:cs="Amiri"/>
          <w:lang w:bidi="ar-SA"/>
          <w:color w:val="111111"/>
          <w:sz w:val="28"/>
          <w:szCs w:val="28"/>
          <w:rtl/>
        </w:rPr>
        <w:t xml:space="preserve">لا یَحِیق‌ُ: فرود نمی‌آید.</w:t>
      </w:r>
    </w:p>
    <w:p>
      <w:pPr>
        <w:pStyle w:val="BookText"/>
      </w:pPr>
      <w:r>
        <w:rPr>
          <w:rFonts w:ascii="IRNazanin" w:hAnsi="IRNazanin" w:eastAsia="IRNazanin" w:cs="IRNazanin"/>
          <w:lang w:bidi="fa-IR"/>
          <w:color w:val="111111"/>
          <w:sz w:val="28"/>
          <w:szCs w:val="28"/>
          <w:rtl/>
        </w:rPr>
        <w:t xml:space="preserve">لِسُنَّت‌ِ اللّه‌ِ تَبدِیلًا: «تبدیل» عبارت است از قرار دادن عافیت و نعمت را در جای عذاب. «تحویل» عبارت است از اینکه که عذابی که باید بر قومی نازل شود بر قوم دیگر نازل شود. «المیزان»</w:t>
      </w:r>
    </w:p>
    <w:p>
      <w:pPr>
        <w:pStyle w:val="Heading3"/>
      </w:pPr>
      <w:bookmarkStart w:id="2742" w:name="_Toc2136"/>
      <w:r>
        <w:t>[سوره فاطر (35): آیه 44]</w:t>
      </w:r>
      <w:bookmarkEnd w:id="2742"/>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وَ کانُوا أَشَدَّ مِنهُم قُوَّةً وَ ما کان‌َ اللّه‌ُ لِیُعجِزَه‌ُ مِن شَی‌ءٍ فِی السَّماوات‌ِ وَ لا فِی الأَرض‌ِ إِنَّه‌ُ کان‌َ عَلِیماً قَدِیراً (44)</w:t>
      </w:r>
    </w:p>
    <w:p>
      <w:pPr>
        <w:pStyle w:val="BookText"/>
      </w:pPr>
      <w:r>
        <w:rPr>
          <w:rFonts w:ascii="IRNazanin" w:hAnsi="IRNazanin" w:eastAsia="IRNazanin" w:cs="IRNazanin"/>
          <w:lang w:bidi="fa-IR"/>
          <w:color w:val="111111"/>
          <w:sz w:val="28"/>
          <w:szCs w:val="28"/>
          <w:rtl/>
        </w:rPr>
        <w:t xml:space="preserve">44- ما کان‌َ اللّه‌ُ لِیُعجِزَه‌ُ مِن شَی‌ءٍ: چیزی از خداوند فوت نمی‌شود و چیزی از حیطه قدرت او خارج نیست.</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38" w:name="pg1516_12392"/>
    <w:bookmarkEnd w:id="438"/>
    <w:p>
      <w:pPr>
        <w:pStyle w:val="Heading2"/>
      </w:pPr>
      <w:bookmarkStart w:id="2743" w:name="_Toc2137"/>
      <w:r>
        <w:t>‌سورة یس‌</w:t>
      </w:r>
      <w:bookmarkEnd w:id="2743"/>
    </w:p>
    <w:p>
      <w:pPr>
        <w:pStyle w:val="Heading3"/>
      </w:pPr>
      <w:bookmarkStart w:id="2744" w:name="_Toc2138"/>
      <w:r>
        <w:t>[سوره یس (36): آیه 1]</w:t>
      </w:r>
      <w:bookmarkEnd w:id="274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یس (1)</w:t>
      </w:r>
    </w:p>
    <w:p>
      <w:pPr>
        <w:pStyle w:val="BookText"/>
      </w:pPr>
      <w:r>
        <w:rPr>
          <w:rFonts w:ascii="IRNazanin" w:hAnsi="IRNazanin" w:eastAsia="IRNazanin" w:cs="IRNazanin"/>
          <w:lang w:bidi="fa-IR"/>
          <w:color w:val="111111"/>
          <w:sz w:val="28"/>
          <w:szCs w:val="28"/>
          <w:rtl/>
        </w:rPr>
        <w:t xml:space="preserve">1- یس: نام مبارک پیامبر صلّی اللّه علیه و آله و سلّم است. «امام باقر علیه السّلام»</w:t>
      </w:r>
    </w:p>
    <w:p>
      <w:pPr>
        <w:pStyle w:val="Heading3"/>
      </w:pPr>
      <w:bookmarkStart w:id="2745" w:name="_Toc2139"/>
      <w:r>
        <w:t>[سوره یس (36): آیه 2]</w:t>
      </w:r>
      <w:bookmarkEnd w:id="2745"/>
    </w:p>
    <w:p>
      <w:pPr>
        <w:pStyle w:val="BookText"/>
      </w:pPr>
      <w:r>
        <w:rPr>
          <w:rFonts w:ascii="Amiri" w:hAnsi="Amiri" w:eastAsia="Amiri" w:cs="Amiri"/>
          <w:lang w:bidi="ar-SA"/>
          <w:color w:val="111111"/>
          <w:sz w:val="28"/>
          <w:szCs w:val="28"/>
          <w:rtl/>
        </w:rPr>
        <w:t xml:space="preserve">وَ القُرآن‌ِ الحَکِیم‌ِ (2)</w:t>
      </w:r>
    </w:p>
    <w:p>
      <w:pPr>
        <w:pStyle w:val="BookText"/>
      </w:pPr>
      <w:r>
        <w:rPr>
          <w:rFonts w:ascii="Amiri" w:hAnsi="Amiri" w:eastAsia="Amiri" w:cs="Amiri"/>
          <w:lang w:bidi="ar-SA"/>
          <w:color w:val="111111"/>
          <w:sz w:val="28"/>
          <w:szCs w:val="28"/>
          <w:rtl/>
        </w:rPr>
        <w:t xml:space="preserve">2- وَ القُرآن‌ِ: قسم به قرآن.</w:t>
      </w:r>
    </w:p>
    <w:p>
      <w:pPr>
        <w:pStyle w:val="BookText"/>
      </w:pPr>
      <w:r>
        <w:rPr>
          <w:rFonts w:ascii="IRNazanin" w:hAnsi="IRNazanin" w:eastAsia="IRNazanin" w:cs="IRNazanin"/>
          <w:lang w:bidi="fa-IR"/>
          <w:color w:val="111111"/>
          <w:sz w:val="28"/>
          <w:szCs w:val="28"/>
          <w:rtl/>
        </w:rPr>
        <w:t xml:space="preserve">الحَکِیم‌ِ: چون دارای حکمتهایی است، حکیم لقب گرفته است.</w:t>
      </w:r>
    </w:p>
    <w:p>
      <w:pPr>
        <w:pStyle w:val="Heading3"/>
      </w:pPr>
      <w:bookmarkStart w:id="2746" w:name="_Toc2140"/>
      <w:r>
        <w:t>[سوره یس (36): آیه 5]</w:t>
      </w:r>
      <w:bookmarkEnd w:id="2746"/>
    </w:p>
    <w:p>
      <w:pPr>
        <w:pStyle w:val="BookText"/>
      </w:pPr>
      <w:r>
        <w:rPr>
          <w:rFonts w:ascii="Amiri" w:hAnsi="Amiri" w:eastAsia="Amiri" w:cs="Amiri"/>
          <w:lang w:bidi="ar-SA"/>
          <w:color w:val="111111"/>
          <w:sz w:val="28"/>
          <w:szCs w:val="28"/>
          <w:rtl/>
        </w:rPr>
        <w:t xml:space="preserve">تَنزِیل‌َ العَزِیزِ الرَّحِیم‌ِ (5)</w:t>
      </w:r>
    </w:p>
    <w:p>
      <w:pPr>
        <w:pStyle w:val="BookText"/>
      </w:pPr>
      <w:r>
        <w:rPr>
          <w:rFonts w:ascii="IRNazanin" w:hAnsi="IRNazanin" w:eastAsia="IRNazanin" w:cs="IRNazanin"/>
          <w:lang w:bidi="fa-IR"/>
          <w:color w:val="111111"/>
          <w:sz w:val="28"/>
          <w:szCs w:val="28"/>
          <w:rtl/>
        </w:rPr>
        <w:t xml:space="preserve">5- تَنزِیل‌َ: أعنی تنزیل. «تنزیل» به معنای «منزّل»: نازل شده است. «کنز الدقائق»</w:t>
      </w:r>
    </w:p>
    <w:p>
      <w:pPr>
        <w:pStyle w:val="Heading3"/>
      </w:pPr>
      <w:bookmarkStart w:id="2747" w:name="_Toc2141"/>
      <w:r>
        <w:t>[سوره یس (36): آیه 6]</w:t>
      </w:r>
      <w:bookmarkEnd w:id="2747"/>
    </w:p>
    <w:p>
      <w:pPr>
        <w:pStyle w:val="BookText"/>
      </w:pPr>
      <w:r>
        <w:rPr>
          <w:rFonts w:ascii="Amiri" w:hAnsi="Amiri" w:eastAsia="Amiri" w:cs="Amiri"/>
          <w:lang w:bidi="ar-SA"/>
          <w:color w:val="111111"/>
          <w:sz w:val="28"/>
          <w:szCs w:val="28"/>
          <w:rtl/>
        </w:rPr>
        <w:t xml:space="preserve">لِتُنذِرَ قَوماً ما أُنذِرَ آباؤُهُم فَهُم غافِلُون‌َ (6)</w:t>
      </w:r>
    </w:p>
    <w:p>
      <w:pPr>
        <w:pStyle w:val="BookText"/>
      </w:pPr>
      <w:r>
        <w:rPr>
          <w:rFonts w:ascii="IRNazanin" w:hAnsi="IRNazanin" w:eastAsia="IRNazanin" w:cs="IRNazanin"/>
          <w:lang w:bidi="fa-IR"/>
          <w:color w:val="111111"/>
          <w:sz w:val="28"/>
          <w:szCs w:val="28"/>
          <w:rtl/>
        </w:rPr>
        <w:t xml:space="preserve">6- ما أُنذِرَ آباؤُهُم: پدران آنان انذار نشده بودند چون در زمان فترت بودند.</w:t>
      </w:r>
    </w:p>
    <w:p>
      <w:pPr>
        <w:pStyle w:val="Heading3"/>
      </w:pPr>
      <w:bookmarkStart w:id="2748" w:name="_Toc2142"/>
      <w:r>
        <w:t>[سوره یس (36): آیه 7]</w:t>
      </w:r>
      <w:bookmarkEnd w:id="2748"/>
    </w:p>
    <w:p>
      <w:pPr>
        <w:pStyle w:val="BookText"/>
      </w:pPr>
      <w:r>
        <w:rPr>
          <w:rFonts w:ascii="Amiri" w:hAnsi="Amiri" w:eastAsia="Amiri" w:cs="Amiri"/>
          <w:lang w:bidi="ar-SA"/>
          <w:color w:val="111111"/>
          <w:sz w:val="28"/>
          <w:szCs w:val="28"/>
          <w:rtl/>
        </w:rPr>
        <w:t xml:space="preserve">لَقَد حَق‌َّ القَول‌ُ عَلی أَکثَرِهِم فَهُم لا یُؤمِنُون‌َ (7)</w:t>
      </w:r>
    </w:p>
    <w:p>
      <w:pPr>
        <w:pStyle w:val="BookText"/>
      </w:pPr>
      <w:r>
        <w:rPr>
          <w:rFonts w:ascii="Amiri" w:hAnsi="Amiri" w:eastAsia="Amiri" w:cs="Amiri"/>
          <w:lang w:bidi="ar-SA"/>
          <w:color w:val="111111"/>
          <w:sz w:val="28"/>
          <w:szCs w:val="28"/>
          <w:rtl/>
        </w:rPr>
        <w:t xml:space="preserve">7- لَقَد حَق‌َّ: عذاب بر آنان حتمی شد.</w:t>
      </w:r>
    </w:p>
    <w:p>
      <w:pPr>
        <w:pStyle w:val="BookText"/>
      </w:pPr>
      <w:r>
        <w:rPr>
          <w:rFonts w:ascii="IRNazanin" w:hAnsi="IRNazanin" w:eastAsia="IRNazanin" w:cs="IRNazanin"/>
          <w:lang w:bidi="fa-IR"/>
          <w:color w:val="111111"/>
          <w:sz w:val="28"/>
          <w:szCs w:val="28"/>
          <w:rtl/>
        </w:rPr>
        <w:t xml:space="preserve">القَول‌ُ: مراد قول خداوند در سوره هود است که فرموده است: «لأملأن جهنم من الجنة و النّاس اجمعین». «کنز الدقائق»</w:t>
      </w:r>
    </w:p>
    <w:p>
      <w:pPr>
        <w:pStyle w:val="Heading3"/>
      </w:pPr>
      <w:bookmarkStart w:id="2749" w:name="_Toc2143"/>
      <w:r>
        <w:t>[سوره یس (36): آیه 8]</w:t>
      </w:r>
      <w:bookmarkEnd w:id="2749"/>
    </w:p>
    <w:p>
      <w:pPr>
        <w:pStyle w:val="BookText"/>
      </w:pPr>
      <w:r>
        <w:rPr>
          <w:rFonts w:ascii="Amiri" w:hAnsi="Amiri" w:eastAsia="Amiri" w:cs="Amiri"/>
          <w:lang w:bidi="ar-SA"/>
          <w:color w:val="111111"/>
          <w:sz w:val="28"/>
          <w:szCs w:val="28"/>
          <w:rtl/>
        </w:rPr>
        <w:t xml:space="preserve">إِنّا جَعَلنا فِی أَعناقِهِم أَغلالاً فَهِی‌َ إِلَی الأَذقان‌ِ فَهُم مُقمَحُون‌َ (8)</w:t>
      </w:r>
    </w:p>
    <w:p>
      <w:pPr>
        <w:pStyle w:val="BookText"/>
      </w:pPr>
      <w:r>
        <w:rPr>
          <w:rFonts w:ascii="IRNazanin" w:hAnsi="IRNazanin" w:eastAsia="IRNazanin" w:cs="IRNazanin"/>
          <w:lang w:bidi="fa-IR"/>
          <w:color w:val="111111"/>
          <w:sz w:val="28"/>
          <w:szCs w:val="28"/>
          <w:rtl/>
        </w:rPr>
        <w:t xml:space="preserve">8- الأَذقان‌ِ: جمع «ذقن» به معنای چانه.</w:t>
      </w:r>
    </w:p>
    <w:p>
      <w:pPr>
        <w:pStyle w:val="BookText"/>
      </w:pPr>
      <w:r>
        <w:rPr>
          <w:rFonts w:ascii="IRNazanin" w:hAnsi="IRNazanin" w:eastAsia="IRNazanin" w:cs="IRNazanin"/>
          <w:lang w:bidi="fa-IR"/>
          <w:color w:val="111111"/>
          <w:sz w:val="28"/>
          <w:szCs w:val="28"/>
          <w:rtl/>
        </w:rPr>
        <w:t xml:space="preserve">مُقمَحُون‌َ: «القمح» به معنای سر بالا نگاه داشتن. در «المیزان» فرموده است: چون غلها فاصله میان سینه تا چانه را پر کرده است، لذا سرهای آنان بالا قرار گرفته و توان فرود آوردن را ندارند.</w:t>
      </w:r>
    </w:p>
    <w:p>
      <w:pPr>
        <w:pStyle w:val="Heading3"/>
      </w:pPr>
      <w:bookmarkStart w:id="2750" w:name="_Toc2144"/>
      <w:r>
        <w:t>[سوره یس (36): آیه 9]</w:t>
      </w:r>
      <w:bookmarkEnd w:id="2750"/>
    </w:p>
    <w:p>
      <w:pPr>
        <w:pStyle w:val="BookText"/>
      </w:pPr>
      <w:r>
        <w:rPr>
          <w:rFonts w:ascii="Amiri" w:hAnsi="Amiri" w:eastAsia="Amiri" w:cs="Amiri"/>
          <w:lang w:bidi="ar-SA"/>
          <w:color w:val="111111"/>
          <w:sz w:val="28"/>
          <w:szCs w:val="28"/>
          <w:rtl/>
        </w:rPr>
        <w:t xml:space="preserve">وَ جَعَلنا مِن بَین‌ِ أَیدِیهِم سَدًّا وَ مِن خَلفِهِم سَدًّا فَأَغشَیناهُم فَهُم لا یُبصِرُون‌َ (9)</w:t>
      </w:r>
    </w:p>
    <w:p>
      <w:pPr>
        <w:pStyle w:val="BookText"/>
      </w:pPr>
      <w:r>
        <w:rPr>
          <w:rFonts w:ascii="Amiri" w:hAnsi="Amiri" w:eastAsia="Amiri" w:cs="Amiri"/>
          <w:lang w:bidi="ar-SA"/>
          <w:color w:val="111111"/>
          <w:sz w:val="28"/>
          <w:szCs w:val="28"/>
          <w:rtl/>
        </w:rPr>
        <w:t xml:space="preserve">9- مِن بَین‌ِ أَیدِیهِم سَدًّا وَ مِن خَلفِهِم: کنایه از تمام جوانب است.</w:t>
      </w:r>
    </w:p>
    <w:p>
      <w:pPr>
        <w:pStyle w:val="Heading3"/>
      </w:pPr>
      <w:bookmarkStart w:id="2751" w:name="_Toc2145"/>
      <w:r>
        <w:t>[سوره یس (36): آیه 12]</w:t>
      </w:r>
      <w:bookmarkEnd w:id="2751"/>
    </w:p>
    <w:p>
      <w:pPr>
        <w:pStyle w:val="BookText"/>
      </w:pPr>
      <w:r>
        <w:rPr>
          <w:rFonts w:ascii="Amiri" w:hAnsi="Amiri" w:eastAsia="Amiri" w:cs="Amiri"/>
          <w:lang w:bidi="ar-SA"/>
          <w:color w:val="111111"/>
          <w:sz w:val="28"/>
          <w:szCs w:val="28"/>
          <w:rtl/>
        </w:rPr>
        <w:t xml:space="preserve">إِنّا نَحن‌ُ نُحی‌ِ المَوتی وَ نَکتُب‌ُ ما قَدَّمُوا وَ آثارَهُم وَ کُل‌َّ شَی‌ءٍ أَحصَیناه‌ُ فِی إِمام‌ٍ مُبِین‌ٍ (12)</w:t>
      </w:r>
    </w:p>
    <w:p>
      <w:pPr>
        <w:pStyle w:val="BookText"/>
      </w:pPr>
      <w:r>
        <w:rPr>
          <w:rFonts w:ascii="IRNazanin" w:hAnsi="IRNazanin" w:eastAsia="IRNazanin" w:cs="IRNazanin"/>
          <w:lang w:bidi="fa-IR"/>
          <w:color w:val="111111"/>
          <w:sz w:val="28"/>
          <w:szCs w:val="28"/>
          <w:rtl/>
        </w:rPr>
        <w:t xml:space="preserve">12- ما قَدَّمُوا: اعمالی را که قبل از مرگ انجام داده‌اند.</w:t>
      </w:r>
    </w:p>
    <w:p>
      <w:pPr>
        <w:pStyle w:val="BookText"/>
      </w:pPr>
      <w:r>
        <w:rPr>
          <w:rFonts w:ascii="IRNazanin" w:hAnsi="IRNazanin" w:eastAsia="IRNazanin" w:cs="IRNazanin"/>
          <w:lang w:bidi="fa-IR"/>
          <w:color w:val="111111"/>
          <w:sz w:val="28"/>
          <w:szCs w:val="28"/>
          <w:rtl/>
        </w:rPr>
        <w:t xml:space="preserve">آثارَهُم: اعمالی را که بعد از مرگ بر جای گذارده‌اند مثل اینکه که علمی را به دیگران آموخته‌اند.</w:t>
      </w:r>
    </w:p>
    <w:p>
      <w:pPr>
        <w:pStyle w:val="BookText"/>
      </w:pPr>
      <w:r>
        <w:rPr>
          <w:rFonts w:ascii="IRNazanin" w:hAnsi="IRNazanin" w:eastAsia="IRNazanin" w:cs="IRNazanin"/>
          <w:lang w:bidi="fa-IR"/>
          <w:color w:val="111111"/>
          <w:sz w:val="28"/>
          <w:szCs w:val="28"/>
          <w:rtl/>
        </w:rPr>
        <w:t xml:space="preserve">إِمام‌ٍ مُبِین‌ٍ: در روایات زیادی آمده است که مراد از «امام مبین» علی علیه السّلام و حضرت فاطمه علیها السّلام و یازده فرزند معصوم آن دو بزرگوار می‌باشند که علوم همه اشیا پیش آنان است. «کنز الدقائق»</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39" w:name="pg1516_12394"/>
    <w:bookmarkEnd w:id="439"/>
    <w:p>
      <w:pPr>
        <w:pStyle w:val="Heading3"/>
      </w:pPr>
      <w:bookmarkStart w:id="2752" w:name="_Toc2146"/>
      <w:r>
        <w:t>[سوره یس (36): آیه 13]</w:t>
      </w:r>
      <w:bookmarkEnd w:id="2752"/>
    </w:p>
    <w:p>
      <w:pPr>
        <w:pStyle w:val="BookText"/>
      </w:pPr>
      <w:r>
        <w:rPr>
          <w:rFonts w:ascii="Amiri" w:hAnsi="Amiri" w:eastAsia="Amiri" w:cs="Amiri"/>
          <w:lang w:bidi="ar-SA"/>
          <w:color w:val="111111"/>
          <w:sz w:val="28"/>
          <w:szCs w:val="28"/>
          <w:rtl/>
        </w:rPr>
        <w:t xml:space="preserve">وَ اضرِب لَهُم مَثَلاً أَصحاب‌َ القَریَةِ إِذ جاءَهَا المُرسَلُون‌َ (13)</w:t>
      </w:r>
    </w:p>
    <w:p>
      <w:pPr>
        <w:pStyle w:val="BookText"/>
      </w:pPr>
      <w:r>
        <w:rPr>
          <w:rFonts w:ascii="Amiri" w:hAnsi="Amiri" w:eastAsia="Amiri" w:cs="Amiri"/>
          <w:lang w:bidi="ar-SA"/>
          <w:color w:val="111111"/>
          <w:sz w:val="28"/>
          <w:szCs w:val="28"/>
          <w:rtl/>
        </w:rPr>
        <w:t xml:space="preserve">13- القَریَةِ: مراد «انطاکیه» است.</w:t>
      </w:r>
    </w:p>
    <w:p>
      <w:pPr>
        <w:pStyle w:val="Heading3"/>
      </w:pPr>
      <w:bookmarkStart w:id="2753" w:name="_Toc2147"/>
      <w:r>
        <w:t>[سوره یس (36): آیه 14]</w:t>
      </w:r>
      <w:bookmarkEnd w:id="2753"/>
    </w:p>
    <w:p>
      <w:pPr>
        <w:pStyle w:val="BookText"/>
      </w:pPr>
      <w:r>
        <w:rPr>
          <w:rFonts w:ascii="Amiri" w:hAnsi="Amiri" w:eastAsia="Amiri" w:cs="Amiri"/>
          <w:lang w:bidi="ar-SA"/>
          <w:color w:val="111111"/>
          <w:sz w:val="28"/>
          <w:szCs w:val="28"/>
          <w:rtl/>
        </w:rPr>
        <w:t xml:space="preserve">إِذ أَرسَلنا إِلَیهِم‌ُ اثنَین‌ِ فَکَذَّبُوهُما فَعَزَّزنا بِثالِث‌ٍ فَقالُوا إِنّا إِلَیکُم مُرسَلُون‌َ (14)</w:t>
      </w:r>
    </w:p>
    <w:p>
      <w:pPr>
        <w:pStyle w:val="BookText"/>
      </w:pPr>
      <w:r>
        <w:rPr>
          <w:rFonts w:ascii="IRNazanin" w:hAnsi="IRNazanin" w:eastAsia="IRNazanin" w:cs="IRNazanin"/>
          <w:lang w:bidi="fa-IR"/>
          <w:color w:val="111111"/>
          <w:sz w:val="28"/>
          <w:szCs w:val="28"/>
          <w:rtl/>
        </w:rPr>
        <w:t xml:space="preserve">14- فَعَزَّزنا بِثالِث‌ٍ: به وسیله نفر سوم آن دو نفر را تقویت کردیم و قوّت بخشیدیم. «عزّزنا» مشتق از «عزت» به معنای توانمندی و قدرت است.</w:t>
      </w:r>
    </w:p>
    <w:p>
      <w:pPr>
        <w:pStyle w:val="Heading3"/>
      </w:pPr>
      <w:bookmarkStart w:id="2754" w:name="_Toc2148"/>
      <w:r>
        <w:t>[سوره یس (36): آیه 18]</w:t>
      </w:r>
      <w:bookmarkEnd w:id="2754"/>
    </w:p>
    <w:p>
      <w:pPr>
        <w:pStyle w:val="BookText"/>
      </w:pPr>
      <w:r>
        <w:rPr>
          <w:rFonts w:ascii="Amiri" w:hAnsi="Amiri" w:eastAsia="Amiri" w:cs="Amiri"/>
          <w:lang w:bidi="ar-SA"/>
          <w:color w:val="111111"/>
          <w:sz w:val="28"/>
          <w:szCs w:val="28"/>
          <w:rtl/>
        </w:rPr>
        <w:t xml:space="preserve">قالُوا إِنّا تَطَیَّرنا بِکُم لَئِن لَم تَنتَهُوا لَنَرجُمَنَّکُم وَ لَیَمَسَّنَّکُم مِنّا عَذاب‌ٌ أَلِیم‌ٌ (18)</w:t>
      </w:r>
    </w:p>
    <w:p>
      <w:pPr>
        <w:pStyle w:val="BookText"/>
      </w:pPr>
      <w:r>
        <w:rPr>
          <w:rFonts w:ascii="IRNazanin" w:hAnsi="IRNazanin" w:eastAsia="IRNazanin" w:cs="IRNazanin"/>
          <w:lang w:bidi="fa-IR"/>
          <w:color w:val="111111"/>
          <w:sz w:val="28"/>
          <w:szCs w:val="28"/>
          <w:rtl/>
        </w:rPr>
        <w:t xml:space="preserve">18- تَطَیَّرنا بِکُم: شما را به فال بد می‌گیریم.</w:t>
      </w:r>
    </w:p>
    <w:p>
      <w:pPr>
        <w:pStyle w:val="BookText"/>
      </w:pPr>
      <w:r>
        <w:rPr>
          <w:rFonts w:ascii="IRNazanin" w:hAnsi="IRNazanin" w:eastAsia="IRNazanin" w:cs="IRNazanin"/>
          <w:lang w:bidi="fa-IR"/>
          <w:color w:val="111111"/>
          <w:sz w:val="28"/>
          <w:szCs w:val="28"/>
          <w:rtl/>
        </w:rPr>
        <w:t xml:space="preserve">لَنَرجُمَنَّکُم: شما را سنگسار خواهیم کرد.</w:t>
      </w:r>
    </w:p>
    <w:p>
      <w:pPr>
        <w:pStyle w:val="Heading3"/>
      </w:pPr>
      <w:bookmarkStart w:id="2755" w:name="_Toc2149"/>
      <w:r>
        <w:t>[سوره یس (36): آیه 19]</w:t>
      </w:r>
      <w:bookmarkEnd w:id="2755"/>
    </w:p>
    <w:p>
      <w:pPr>
        <w:pStyle w:val="BookText"/>
      </w:pPr>
      <w:r>
        <w:rPr>
          <w:rFonts w:ascii="Amiri" w:hAnsi="Amiri" w:eastAsia="Amiri" w:cs="Amiri"/>
          <w:lang w:bidi="ar-SA"/>
          <w:color w:val="111111"/>
          <w:sz w:val="28"/>
          <w:szCs w:val="28"/>
          <w:rtl/>
        </w:rPr>
        <w:t xml:space="preserve">قالُوا طائِرُکُم مَعَکُم أَ إِن ذُکِّرتُم بَل أَنتُم قَوم‌ٌ مُسرِفُون‌َ (19)</w:t>
      </w:r>
    </w:p>
    <w:p>
      <w:pPr>
        <w:pStyle w:val="BookText"/>
      </w:pPr>
      <w:r>
        <w:rPr>
          <w:rFonts w:ascii="Amiri" w:hAnsi="Amiri" w:eastAsia="Amiri" w:cs="Amiri"/>
          <w:lang w:bidi="ar-SA"/>
          <w:color w:val="111111"/>
          <w:sz w:val="28"/>
          <w:szCs w:val="28"/>
          <w:rtl/>
        </w:rPr>
        <w:t xml:space="preserve">19- طائِرُکُم: فال شما.</w:t>
      </w:r>
    </w:p>
    <w:p>
      <w:pPr>
        <w:pStyle w:val="Heading3"/>
      </w:pPr>
      <w:bookmarkStart w:id="2756" w:name="_Toc2150"/>
      <w:r>
        <w:t>[سوره یس (36): آیه 23]</w:t>
      </w:r>
      <w:bookmarkEnd w:id="2756"/>
    </w:p>
    <w:p>
      <w:pPr>
        <w:pStyle w:val="BookText"/>
      </w:pPr>
      <w:r>
        <w:rPr>
          <w:rFonts w:ascii="Amiri" w:hAnsi="Amiri" w:eastAsia="Amiri" w:cs="Amiri"/>
          <w:lang w:bidi="ar-SA"/>
          <w:color w:val="111111"/>
          <w:sz w:val="28"/>
          <w:szCs w:val="28"/>
          <w:rtl/>
        </w:rPr>
        <w:t xml:space="preserve">أَ أَتَّخِذُ مِن دُونِه‌ِ آلِهَةً إِن یُرِدن‌ِ الرَّحمن‌ُ بِضُرٍّ لا تُغن‌ِ عَنِّی شَفاعَتُهُم شَیئاً وَ لا یُنقِذُون‌ِ (23)</w:t>
      </w:r>
    </w:p>
    <w:p>
      <w:pPr>
        <w:pStyle w:val="BookText"/>
      </w:pPr>
      <w:r>
        <w:rPr>
          <w:rFonts w:ascii="Amiri" w:hAnsi="Amiri" w:eastAsia="Amiri" w:cs="Amiri"/>
          <w:lang w:bidi="ar-SA"/>
          <w:color w:val="111111"/>
          <w:sz w:val="28"/>
          <w:szCs w:val="28"/>
          <w:rtl/>
        </w:rPr>
        <w:t xml:space="preserve">23- لا یُنقِذُون‌ِ: نمی‌توانند مرا نجات بدهند.</w:t>
      </w:r>
    </w:p>
    <w:p>
      <w:pPr>
        <w:pStyle w:val="BookText"/>
      </w:pPr>
      <w:r>
        <w:rPr>
          <w:rFonts w:ascii="IRNazanin" w:hAnsi="IRNazanin" w:eastAsia="IRNazanin" w:cs="IRNazanin"/>
          <w:lang w:bidi="fa-IR"/>
          <w:color w:val="111111"/>
          <w:sz w:val="28"/>
          <w:szCs w:val="28"/>
          <w:rtl/>
        </w:rPr>
        <w:t xml:space="preserve">اصل آن «لا ینقذونی» بوده که « یا » متکلم حذف شده است.</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40" w:name="pg1516_12397"/>
    <w:bookmarkEnd w:id="440"/>
    <w:p>
      <w:pPr>
        <w:pStyle w:val="Heading3"/>
      </w:pPr>
      <w:bookmarkStart w:id="2757" w:name="_Toc2151"/>
      <w:r>
        <w:t>[سوره یس (36): آیه 28]</w:t>
      </w:r>
      <w:bookmarkEnd w:id="2757"/>
    </w:p>
    <w:p>
      <w:pPr>
        <w:pStyle w:val="BookText"/>
      </w:pPr>
      <w:r>
        <w:rPr>
          <w:rFonts w:ascii="Amiri" w:hAnsi="Amiri" w:eastAsia="Amiri" w:cs="Amiri"/>
          <w:lang w:bidi="ar-SA"/>
          <w:color w:val="111111"/>
          <w:sz w:val="28"/>
          <w:szCs w:val="28"/>
          <w:rtl/>
        </w:rPr>
        <w:t xml:space="preserve">وَ ما أَنزَلنا عَلی قَومِه‌ِ مِن بَعدِه‌ِ مِن جُندٍ مِن‌َ السَّماءِ وَ ما کُنّا مُنزِلِین‌َ (28)</w:t>
      </w:r>
    </w:p>
    <w:p>
      <w:pPr>
        <w:pStyle w:val="BookText"/>
      </w:pPr>
      <w:r>
        <w:rPr>
          <w:rFonts w:ascii="IRNazanin" w:hAnsi="IRNazanin" w:eastAsia="IRNazanin" w:cs="IRNazanin"/>
          <w:lang w:bidi="fa-IR"/>
          <w:color w:val="111111"/>
          <w:sz w:val="28"/>
          <w:szCs w:val="28"/>
          <w:rtl/>
        </w:rPr>
        <w:t xml:space="preserve">28- مِن جُندٍ مِن‌َ السَّماءِ: برای نابود کردن آنان لشگری از آسمان نفرستادیم، (بلکه یک فریاد کار آنان را تمام کرد).</w:t>
      </w:r>
    </w:p>
    <w:p>
      <w:pPr>
        <w:pStyle w:val="Heading3"/>
      </w:pPr>
      <w:bookmarkStart w:id="2758" w:name="_Toc2152"/>
      <w:r>
        <w:t>[سوره یس (36): آیه 29]</w:t>
      </w:r>
      <w:bookmarkEnd w:id="2758"/>
    </w:p>
    <w:p>
      <w:pPr>
        <w:pStyle w:val="BookText"/>
      </w:pPr>
      <w:r>
        <w:rPr>
          <w:rFonts w:ascii="Amiri" w:hAnsi="Amiri" w:eastAsia="Amiri" w:cs="Amiri"/>
          <w:lang w:bidi="ar-SA"/>
          <w:color w:val="111111"/>
          <w:sz w:val="28"/>
          <w:szCs w:val="28"/>
          <w:rtl/>
        </w:rPr>
        <w:t xml:space="preserve">إِن کانَت إِلاّ صَیحَةً واحِدَةً فَإِذا هُم خامِدُون‌َ (29)</w:t>
      </w:r>
    </w:p>
    <w:p>
      <w:pPr>
        <w:pStyle w:val="BookText"/>
      </w:pPr>
      <w:r>
        <w:rPr>
          <w:rFonts w:ascii="Amiri" w:hAnsi="Amiri" w:eastAsia="Amiri" w:cs="Amiri"/>
          <w:lang w:bidi="ar-SA"/>
          <w:color w:val="111111"/>
          <w:sz w:val="28"/>
          <w:szCs w:val="28"/>
          <w:rtl/>
        </w:rPr>
        <w:t xml:space="preserve">29- خامِدُون‌َ: فروکش کردند و خاموش شدند.</w:t>
      </w:r>
    </w:p>
    <w:p>
      <w:pPr>
        <w:pStyle w:val="Heading3"/>
      </w:pPr>
      <w:bookmarkStart w:id="2759" w:name="_Toc2153"/>
      <w:r>
        <w:t>[سوره یس (36): آیه 30]</w:t>
      </w:r>
      <w:bookmarkEnd w:id="2759"/>
    </w:p>
    <w:p>
      <w:pPr>
        <w:pStyle w:val="BookText"/>
      </w:pPr>
      <w:r>
        <w:rPr>
          <w:rFonts w:ascii="Amiri" w:hAnsi="Amiri" w:eastAsia="Amiri" w:cs="Amiri"/>
          <w:lang w:bidi="ar-SA"/>
          <w:color w:val="111111"/>
          <w:sz w:val="28"/>
          <w:szCs w:val="28"/>
          <w:rtl/>
        </w:rPr>
        <w:t xml:space="preserve">یا حَسرَةً عَلَی العِبادِ ما یَأتِیهِم مِن رَسُول‌ٍ إِلاّ کانُوا بِه‌ِ یَستَهزِؤُن‌َ (30)</w:t>
      </w:r>
    </w:p>
    <w:p>
      <w:pPr>
        <w:pStyle w:val="BookText"/>
      </w:pPr>
      <w:r>
        <w:rPr>
          <w:rFonts w:ascii="IRNazanin" w:hAnsi="IRNazanin" w:eastAsia="IRNazanin" w:cs="IRNazanin"/>
          <w:lang w:bidi="fa-IR"/>
          <w:color w:val="111111"/>
          <w:sz w:val="28"/>
          <w:szCs w:val="28"/>
          <w:rtl/>
        </w:rPr>
        <w:t xml:space="preserve">30- یا حَسرَةً عَلَی العِبادِ: تأسفی است بر بندگان در نپذیرفتن حق.</w:t>
      </w:r>
    </w:p>
    <w:p>
      <w:pPr>
        <w:pStyle w:val="Heading3"/>
      </w:pPr>
      <w:bookmarkStart w:id="2760" w:name="_Toc2154"/>
      <w:r>
        <w:t>[سوره یس (36): آیه 31]</w:t>
      </w:r>
      <w:bookmarkEnd w:id="2760"/>
    </w:p>
    <w:p>
      <w:pPr>
        <w:pStyle w:val="BookText"/>
      </w:pPr>
      <w:r>
        <w:rPr>
          <w:rFonts w:ascii="Amiri" w:hAnsi="Amiri" w:eastAsia="Amiri" w:cs="Amiri"/>
          <w:lang w:bidi="ar-SA"/>
          <w:color w:val="111111"/>
          <w:sz w:val="28"/>
          <w:szCs w:val="28"/>
          <w:rtl/>
        </w:rPr>
        <w:t xml:space="preserve">أَ لَم یَرَوا کَم أَهلَکنا قَبلَهُم مِن‌َ القُرُون‌ِ أَنَّهُم إِلَیهِم لا یَرجِعُون‌َ (31)</w:t>
      </w:r>
    </w:p>
    <w:p>
      <w:pPr>
        <w:pStyle w:val="BookText"/>
      </w:pPr>
      <w:r>
        <w:rPr>
          <w:rFonts w:ascii="IRNazanin" w:hAnsi="IRNazanin" w:eastAsia="IRNazanin" w:cs="IRNazanin"/>
          <w:lang w:bidi="fa-IR"/>
          <w:color w:val="111111"/>
          <w:sz w:val="28"/>
          <w:szCs w:val="28"/>
          <w:rtl/>
        </w:rPr>
        <w:t xml:space="preserve">31- القُرُون‌ِ: جمع «قرن» به معنای اهل عصر واحد. وجه نامگذاری اینکه است که در وجود نزدیک به هم هستند.</w:t>
      </w:r>
    </w:p>
    <w:p>
      <w:pPr>
        <w:pStyle w:val="Heading3"/>
      </w:pPr>
      <w:bookmarkStart w:id="2761" w:name="_Toc2155"/>
      <w:r>
        <w:t>[سوره یس (36): آیه 32]</w:t>
      </w:r>
      <w:bookmarkEnd w:id="2761"/>
    </w:p>
    <w:p>
      <w:pPr>
        <w:pStyle w:val="BookText"/>
      </w:pPr>
      <w:r>
        <w:rPr>
          <w:rFonts w:ascii="Amiri" w:hAnsi="Amiri" w:eastAsia="Amiri" w:cs="Amiri"/>
          <w:lang w:bidi="ar-SA"/>
          <w:color w:val="111111"/>
          <w:sz w:val="28"/>
          <w:szCs w:val="28"/>
          <w:rtl/>
        </w:rPr>
        <w:t xml:space="preserve">وَ إِن کُل‌ٌّ لَمّا جَمِیع‌ٌ لَدَینا مُحضَرُون‌َ (32)</w:t>
      </w:r>
    </w:p>
    <w:p>
      <w:pPr>
        <w:pStyle w:val="BookText"/>
      </w:pPr>
      <w:r>
        <w:rPr>
          <w:rFonts w:ascii="Amiri" w:hAnsi="Amiri" w:eastAsia="Amiri" w:cs="Amiri"/>
          <w:lang w:bidi="ar-SA"/>
          <w:color w:val="111111"/>
          <w:sz w:val="28"/>
          <w:szCs w:val="28"/>
          <w:rtl/>
        </w:rPr>
        <w:t xml:space="preserve">32- إِن کُل‌ٌّ لَمّا: ما کل‌ّ الّا. «ان» نافیه است و «لمّا» به معنای «الّا» است. «کنز الدقائق»</w:t>
      </w:r>
    </w:p>
    <w:p>
      <w:pPr>
        <w:pStyle w:val="Heading3"/>
      </w:pPr>
      <w:bookmarkStart w:id="2762" w:name="_Toc2156"/>
      <w:r>
        <w:t>[سوره یس (36): آیه 35]</w:t>
      </w:r>
      <w:bookmarkEnd w:id="2762"/>
    </w:p>
    <w:p>
      <w:pPr>
        <w:pStyle w:val="BookText"/>
      </w:pPr>
      <w:r>
        <w:rPr>
          <w:rFonts w:ascii="Amiri" w:hAnsi="Amiri" w:eastAsia="Amiri" w:cs="Amiri"/>
          <w:lang w:bidi="ar-SA"/>
          <w:color w:val="111111"/>
          <w:sz w:val="28"/>
          <w:szCs w:val="28"/>
          <w:rtl/>
        </w:rPr>
        <w:t xml:space="preserve">لِیَأکُلُوا مِن ثَمَرِه‌ِ وَ ما عَمِلَته‌ُ أَیدِیهِم أَ فَلا یَشکُرُون‌َ (35)</w:t>
      </w:r>
    </w:p>
    <w:p>
      <w:pPr>
        <w:pStyle w:val="BookText"/>
      </w:pPr>
      <w:r>
        <w:rPr>
          <w:rFonts w:ascii="IRNazanin" w:hAnsi="IRNazanin" w:eastAsia="IRNazanin" w:cs="IRNazanin"/>
          <w:lang w:bidi="fa-IR"/>
          <w:color w:val="111111"/>
          <w:sz w:val="28"/>
          <w:szCs w:val="28"/>
          <w:rtl/>
        </w:rPr>
        <w:t xml:space="preserve">35- ما عَمِلَته‌ُ أَیدِیهِم: دو وجه در آن گفته شده است: 1- «ما» نافیه است یعنی میوه‌ها، مصنوع خداوند است، نه مصنوع دست آنان.</w:t>
      </w:r>
    </w:p>
    <w:p>
      <w:pPr>
        <w:pStyle w:val="BookText"/>
      </w:pPr>
      <w:r>
        <w:rPr>
          <w:rFonts w:ascii="IRNazanin" w:hAnsi="IRNazanin" w:eastAsia="IRNazanin" w:cs="IRNazanin"/>
          <w:lang w:bidi="fa-IR"/>
          <w:color w:val="111111"/>
          <w:sz w:val="28"/>
          <w:szCs w:val="28"/>
          <w:rtl/>
        </w:rPr>
        <w:t xml:space="preserve">2- «ما» به معنای «الّذی» است یعنی آنچه دستهای آنان از نخل و انگور درست می‌کند مانند شیره.</w:t>
      </w:r>
    </w:p>
    <w:p>
      <w:pPr>
        <w:pStyle w:val="Heading3"/>
      </w:pPr>
      <w:bookmarkStart w:id="2763" w:name="_Toc2157"/>
      <w:r>
        <w:t>[سوره یس (36): آیه 36]</w:t>
      </w:r>
      <w:bookmarkEnd w:id="2763"/>
    </w:p>
    <w:p>
      <w:pPr>
        <w:pStyle w:val="BookText"/>
      </w:pPr>
      <w:r>
        <w:rPr>
          <w:rFonts w:ascii="Amiri" w:hAnsi="Amiri" w:eastAsia="Amiri" w:cs="Amiri"/>
          <w:lang w:bidi="ar-SA"/>
          <w:color w:val="111111"/>
          <w:sz w:val="28"/>
          <w:szCs w:val="28"/>
          <w:rtl/>
        </w:rPr>
        <w:t xml:space="preserve">سُبحان‌َ الَّذِی خَلَق‌َ الأَزواج‌َ کُلَّها مِمّا تُنبِت‌ُ الأَرض‌ُ وَ مِن أَنفُسِهِم وَ مِمّا لا یَعلَمُون‌َ (36)</w:t>
      </w:r>
    </w:p>
    <w:p>
      <w:pPr>
        <w:pStyle w:val="BookText"/>
      </w:pPr>
      <w:r>
        <w:rPr>
          <w:rFonts w:ascii="IRNazanin" w:hAnsi="IRNazanin" w:eastAsia="IRNazanin" w:cs="IRNazanin"/>
          <w:lang w:bidi="fa-IR"/>
          <w:color w:val="111111"/>
          <w:sz w:val="28"/>
          <w:szCs w:val="28"/>
          <w:rtl/>
        </w:rPr>
        <w:t xml:space="preserve">36- مِمّا تُنبِت‌ُ الأَرض‌ُ: بیان برای «ازواج» است یعنی زوجهایی که خداوند آفرید، عبارتند از نباتات جفت.</w:t>
      </w:r>
    </w:p>
    <w:p>
      <w:pPr>
        <w:pStyle w:val="BookText"/>
      </w:pPr>
      <w:r>
        <w:rPr>
          <w:rFonts w:ascii="Amiri" w:hAnsi="Amiri" w:eastAsia="Amiri" w:cs="Amiri"/>
          <w:lang w:bidi="ar-SA"/>
          <w:color w:val="111111"/>
          <w:sz w:val="28"/>
          <w:szCs w:val="28"/>
          <w:rtl/>
        </w:rPr>
        <w:t xml:space="preserve">مِن أَنفُسِهِم: بیان برای «ازواج» است یعنی انسانهای جفت.</w:t>
      </w:r>
    </w:p>
    <w:p>
      <w:pPr>
        <w:pStyle w:val="BookText"/>
      </w:pPr>
      <w:r>
        <w:rPr>
          <w:rFonts w:ascii="IRNazanin" w:hAnsi="IRNazanin" w:eastAsia="IRNazanin" w:cs="IRNazanin"/>
          <w:lang w:bidi="fa-IR"/>
          <w:color w:val="111111"/>
          <w:sz w:val="28"/>
          <w:szCs w:val="28"/>
          <w:rtl/>
        </w:rPr>
        <w:t xml:space="preserve">مِمّا لا یَعلَمُون‌َ: موجوداتی که در دریاها و جاهای دیگرند که ما از وجود آنان بی‌خبریم.</w:t>
      </w:r>
    </w:p>
    <w:p>
      <w:pPr>
        <w:pStyle w:val="Heading3"/>
      </w:pPr>
      <w:bookmarkStart w:id="2764" w:name="_Toc2158"/>
      <w:r>
        <w:t>[سوره یس (36): آیه 37]</w:t>
      </w:r>
      <w:bookmarkEnd w:id="2764"/>
    </w:p>
    <w:p>
      <w:pPr>
        <w:pStyle w:val="BookText"/>
      </w:pPr>
      <w:r>
        <w:rPr>
          <w:rFonts w:ascii="Amiri" w:hAnsi="Amiri" w:eastAsia="Amiri" w:cs="Amiri"/>
          <w:lang w:bidi="ar-SA"/>
          <w:color w:val="111111"/>
          <w:sz w:val="28"/>
          <w:szCs w:val="28"/>
          <w:rtl/>
        </w:rPr>
        <w:t xml:space="preserve">وَ آیَةٌ لَهُم‌ُ اللَّیل‌ُ نَسلَخ‌ُ مِنه‌ُ النَّهارَ فَإِذا هُم مُظلِمُون‌َ (37)</w:t>
      </w:r>
    </w:p>
    <w:p>
      <w:pPr>
        <w:pStyle w:val="BookText"/>
      </w:pPr>
      <w:r>
        <w:rPr>
          <w:rFonts w:ascii="Amiri" w:hAnsi="Amiri" w:eastAsia="Amiri" w:cs="Amiri"/>
          <w:lang w:bidi="ar-SA"/>
          <w:color w:val="111111"/>
          <w:sz w:val="28"/>
          <w:szCs w:val="28"/>
          <w:rtl/>
        </w:rPr>
        <w:t xml:space="preserve">37- نَسلَخ‌ُ: جدا می‌کنیم.</w:t>
      </w:r>
    </w:p>
    <w:p>
      <w:pPr>
        <w:pStyle w:val="Heading3"/>
      </w:pPr>
      <w:bookmarkStart w:id="2765" w:name="_Toc2159"/>
      <w:r>
        <w:t>[سوره یس (36): آیه 38]</w:t>
      </w:r>
      <w:bookmarkEnd w:id="2765"/>
    </w:p>
    <w:p>
      <w:pPr>
        <w:pStyle w:val="BookText"/>
      </w:pPr>
      <w:r>
        <w:rPr>
          <w:rFonts w:ascii="Amiri" w:hAnsi="Amiri" w:eastAsia="Amiri" w:cs="Amiri"/>
          <w:lang w:bidi="ar-SA"/>
          <w:color w:val="111111"/>
          <w:sz w:val="28"/>
          <w:szCs w:val="28"/>
          <w:rtl/>
        </w:rPr>
        <w:t xml:space="preserve">وَ الشَّمس‌ُ تَجرِی لِمُستَقَرٍّ لَها ذلِک‌َ تَقدِیرُ العَزِیزِ العَلِیم‌ِ (38)</w:t>
      </w:r>
    </w:p>
    <w:p>
      <w:pPr>
        <w:pStyle w:val="BookText"/>
      </w:pPr>
      <w:r>
        <w:rPr>
          <w:rFonts w:ascii="IRNazanin" w:hAnsi="IRNazanin" w:eastAsia="IRNazanin" w:cs="IRNazanin"/>
          <w:lang w:bidi="fa-IR"/>
          <w:color w:val="111111"/>
          <w:sz w:val="28"/>
          <w:szCs w:val="28"/>
          <w:rtl/>
        </w:rPr>
        <w:t xml:space="preserve">38- العَزِیزِ: قدرت شکست ناپذیر.</w:t>
      </w:r>
    </w:p>
    <w:p>
      <w:pPr>
        <w:pStyle w:val="Heading3"/>
      </w:pPr>
      <w:bookmarkStart w:id="2766" w:name="_Toc2160"/>
      <w:r>
        <w:t>[سوره یس (36): آیه 39]</w:t>
      </w:r>
      <w:bookmarkEnd w:id="2766"/>
    </w:p>
    <w:p>
      <w:pPr>
        <w:pStyle w:val="BookText"/>
      </w:pPr>
      <w:r>
        <w:rPr>
          <w:rFonts w:ascii="Amiri" w:hAnsi="Amiri" w:eastAsia="Amiri" w:cs="Amiri"/>
          <w:lang w:bidi="ar-SA"/>
          <w:color w:val="111111"/>
          <w:sz w:val="28"/>
          <w:szCs w:val="28"/>
          <w:rtl/>
        </w:rPr>
        <w:t xml:space="preserve">وَ القَمَرَ قَدَّرناه‌ُ مَنازِل‌َ حَتّی عادَ کَالعُرجُون‌ِ القَدِیم‌ِ (39)</w:t>
      </w:r>
    </w:p>
    <w:p>
      <w:pPr>
        <w:pStyle w:val="BookText"/>
      </w:pPr>
      <w:r>
        <w:rPr>
          <w:rFonts w:ascii="Amiri" w:hAnsi="Amiri" w:eastAsia="Amiri" w:cs="Amiri"/>
          <w:lang w:bidi="ar-SA"/>
          <w:color w:val="111111"/>
          <w:sz w:val="28"/>
          <w:szCs w:val="28"/>
          <w:rtl/>
        </w:rPr>
        <w:t xml:space="preserve">39- کَالعُرجُون‌ِ: شاخه درخت خرما.</w:t>
      </w:r>
    </w:p>
    <w:p>
      <w:pPr>
        <w:pStyle w:val="BookText"/>
      </w:pPr>
      <w:r>
        <w:rPr>
          <w:rFonts w:ascii="Amiri" w:hAnsi="Amiri" w:eastAsia="Amiri" w:cs="Amiri"/>
          <w:lang w:bidi="ar-SA"/>
          <w:color w:val="111111"/>
          <w:sz w:val="28"/>
          <w:szCs w:val="28"/>
          <w:rtl/>
        </w:rPr>
        <w:t xml:space="preserve">القَدِیم‌ِ: خشکیده.</w:t>
      </w:r>
    </w:p>
    <w:p>
      <w:pPr>
        <w:pStyle w:val="BookText"/>
      </w:pPr>
      <w:r>
        <w:rPr>
          <w:rFonts w:ascii="IRNazanin" w:hAnsi="IRNazanin" w:eastAsia="IRNazanin" w:cs="IRNazanin"/>
          <w:lang w:bidi="fa-IR"/>
          <w:color w:val="111111"/>
          <w:sz w:val="28"/>
          <w:szCs w:val="28"/>
          <w:rtl/>
        </w:rPr>
        <w:t xml:space="preserve">کَالعُرجُون‌ِ القَدِیم‌ِ: شاخه درخت خرما که خشکیده و به شکل قوس در آمده است چون وقتی می‌خشکد به شکل قوس می‌شود. نقل شده است که بعد از گذشت هر شش ماه شاخه خرما به شکل هلالی و قوسی در می‌آید و مراد از «قدیم» شش ماه است.</w:t>
      </w:r>
    </w:p>
    <w:p>
      <w:pPr>
        <w:pStyle w:val="Heading3"/>
      </w:pPr>
      <w:bookmarkStart w:id="2767" w:name="_Toc2161"/>
      <w:r>
        <w:t>[سوره یس (36): آیه 40]</w:t>
      </w:r>
      <w:bookmarkEnd w:id="2767"/>
    </w:p>
    <w:p>
      <w:pPr>
        <w:pStyle w:val="BookText"/>
      </w:pPr>
      <w:r>
        <w:rPr>
          <w:rFonts w:ascii="Amiri" w:hAnsi="Amiri" w:eastAsia="Amiri" w:cs="Amiri"/>
          <w:lang w:bidi="ar-SA"/>
          <w:color w:val="111111"/>
          <w:sz w:val="28"/>
          <w:szCs w:val="28"/>
          <w:rtl/>
        </w:rPr>
        <w:t xml:space="preserve">‌لا الشَّمس‌ُ یَنبَغِی لَها أَن تُدرِک‌َ القَمَرَ وَ لا اللَّیل‌ُ سابِق‌ُ النَّهارِ وَ کُل‌ٌّ فِی فَلَک‌ٍ یَسبَحُون‌َ (40)</w:t>
      </w:r>
    </w:p>
    <w:p>
      <w:pPr>
        <w:pStyle w:val="BookText"/>
      </w:pPr>
      <w:r>
        <w:rPr>
          <w:rFonts w:ascii="Amiri" w:hAnsi="Amiri" w:eastAsia="Amiri" w:cs="Amiri"/>
          <w:lang w:bidi="ar-SA"/>
          <w:color w:val="111111"/>
          <w:sz w:val="28"/>
          <w:szCs w:val="28"/>
          <w:rtl/>
        </w:rPr>
        <w:t xml:space="preserve">40- یَسبَحُون‌َ: شناورند، در حرکت هستند.</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41" w:name="pg1516_12400"/>
    <w:bookmarkEnd w:id="441"/>
    <w:p>
      <w:pPr>
        <w:pStyle w:val="Heading3"/>
      </w:pPr>
      <w:bookmarkStart w:id="2768" w:name="_Toc2162"/>
      <w:r>
        <w:t>[سوره یس (36): آیه 41]</w:t>
      </w:r>
      <w:bookmarkEnd w:id="2768"/>
    </w:p>
    <w:p>
      <w:pPr>
        <w:pStyle w:val="BookText"/>
      </w:pPr>
      <w:r>
        <w:rPr>
          <w:rFonts w:ascii="Amiri" w:hAnsi="Amiri" w:eastAsia="Amiri" w:cs="Amiri"/>
          <w:lang w:bidi="ar-SA"/>
          <w:color w:val="111111"/>
          <w:sz w:val="28"/>
          <w:szCs w:val="28"/>
          <w:rtl/>
        </w:rPr>
        <w:t xml:space="preserve">وَ آیَةٌ لَهُم أَنّا حَمَلنا ذُرِّیَّتَهُم فِی الفُلک‌ِ المَشحُون‌ِ (41)</w:t>
      </w:r>
    </w:p>
    <w:p>
      <w:pPr>
        <w:pStyle w:val="BookText"/>
      </w:pPr>
      <w:r>
        <w:rPr>
          <w:rFonts w:ascii="IRNazanin" w:hAnsi="IRNazanin" w:eastAsia="IRNazanin" w:cs="IRNazanin"/>
          <w:lang w:bidi="fa-IR"/>
          <w:color w:val="111111"/>
          <w:sz w:val="28"/>
          <w:szCs w:val="28"/>
          <w:rtl/>
        </w:rPr>
        <w:t xml:space="preserve">41- ذُرِّیَّتَهُم: در آن دو احتمال است: 1- پدران و اجداد آنان. مراد سرنشینان کشتی نوح است، بنابراین که مراد از «فلک» کشتی نوح باشد.</w:t>
      </w:r>
    </w:p>
    <w:p>
      <w:pPr>
        <w:pStyle w:val="BookText"/>
      </w:pPr>
      <w:r>
        <w:rPr>
          <w:rFonts w:ascii="IRNazanin" w:hAnsi="IRNazanin" w:eastAsia="IRNazanin" w:cs="IRNazanin"/>
          <w:lang w:bidi="fa-IR"/>
          <w:color w:val="111111"/>
          <w:sz w:val="28"/>
          <w:szCs w:val="28"/>
          <w:rtl/>
        </w:rPr>
        <w:t xml:space="preserve">2- مراد اطفال و بانوان همه زمانها است، بنابراین که مراد از «فلک» کشتی باشد. فقط زنان و بچه‌ها را ذکر کرده است. چون آنان نسبت به مردان ضعیف‌ترند و نیاز بیشتری به مرکب دارند.</w:t>
      </w:r>
    </w:p>
    <w:p>
      <w:pPr>
        <w:pStyle w:val="BookText"/>
      </w:pPr>
      <w:r>
        <w:rPr>
          <w:rFonts w:ascii="IRNazanin" w:hAnsi="IRNazanin" w:eastAsia="IRNazanin" w:cs="IRNazanin"/>
          <w:lang w:bidi="fa-IR"/>
          <w:color w:val="111111"/>
          <w:sz w:val="28"/>
          <w:szCs w:val="28"/>
          <w:rtl/>
        </w:rPr>
        <w:t xml:space="preserve">الفُلک‌ِ: مراد یکی از دو چیز است: 1- کشتی نوح. 2- مطلق کشتی.</w:t>
      </w:r>
    </w:p>
    <w:p>
      <w:pPr>
        <w:pStyle w:val="BookText"/>
      </w:pPr>
      <w:r>
        <w:rPr>
          <w:rFonts w:ascii="IRNazanin" w:hAnsi="IRNazanin" w:eastAsia="IRNazanin" w:cs="IRNazanin"/>
          <w:lang w:bidi="fa-IR"/>
          <w:color w:val="111111"/>
          <w:sz w:val="28"/>
          <w:szCs w:val="28"/>
          <w:rtl/>
        </w:rPr>
        <w:t xml:space="preserve">المَشحُون‌ِ: پر از سرنشین و پر از لوازم مورد نیاز.</w:t>
      </w:r>
    </w:p>
    <w:p>
      <w:pPr>
        <w:pStyle w:val="Heading3"/>
      </w:pPr>
      <w:bookmarkStart w:id="2769" w:name="_Toc2163"/>
      <w:r>
        <w:t>[سوره یس (36): آیه 42]</w:t>
      </w:r>
      <w:bookmarkEnd w:id="2769"/>
    </w:p>
    <w:p>
      <w:pPr>
        <w:pStyle w:val="BookText"/>
      </w:pPr>
      <w:r>
        <w:rPr>
          <w:rFonts w:ascii="Amiri" w:hAnsi="Amiri" w:eastAsia="Amiri" w:cs="Amiri"/>
          <w:lang w:bidi="ar-SA"/>
          <w:color w:val="111111"/>
          <w:sz w:val="28"/>
          <w:szCs w:val="28"/>
          <w:rtl/>
        </w:rPr>
        <w:t xml:space="preserve">وَ خَلَقنا لَهُم مِن مِثلِه‌ِ ما یَرکَبُون‌َ (42)</w:t>
      </w:r>
    </w:p>
    <w:p>
      <w:pPr>
        <w:pStyle w:val="BookText"/>
      </w:pPr>
      <w:r>
        <w:rPr>
          <w:rFonts w:ascii="IRNazanin" w:hAnsi="IRNazanin" w:eastAsia="IRNazanin" w:cs="IRNazanin"/>
          <w:lang w:bidi="fa-IR"/>
          <w:color w:val="111111"/>
          <w:sz w:val="28"/>
          <w:szCs w:val="28"/>
          <w:rtl/>
        </w:rPr>
        <w:t xml:space="preserve">42- مِثلِه‌ِ: به دو معنا آمده است: 1- کشتیهای دیگری آفریدیم. 2- مثل کشتی وسایل نقلیه دیگری مانند شتر آفریدیم.</w:t>
      </w:r>
    </w:p>
    <w:p>
      <w:pPr>
        <w:pStyle w:val="Heading3"/>
      </w:pPr>
      <w:bookmarkStart w:id="2770" w:name="_Toc2164"/>
      <w:r>
        <w:t>[سوره یس (36): آیه 43]</w:t>
      </w:r>
      <w:bookmarkEnd w:id="2770"/>
    </w:p>
    <w:p>
      <w:pPr>
        <w:pStyle w:val="BookText"/>
      </w:pPr>
      <w:r>
        <w:rPr>
          <w:rFonts w:ascii="Amiri" w:hAnsi="Amiri" w:eastAsia="Amiri" w:cs="Amiri"/>
          <w:lang w:bidi="ar-SA"/>
          <w:color w:val="111111"/>
          <w:sz w:val="28"/>
          <w:szCs w:val="28"/>
          <w:rtl/>
        </w:rPr>
        <w:t xml:space="preserve">وَ إِن نَشَأ نُغرِقهُم فَلا صَرِیخ‌َ لَهُم وَ لا هُم یُنقَذُون‌َ (43)</w:t>
      </w:r>
    </w:p>
    <w:p>
      <w:pPr>
        <w:pStyle w:val="BookText"/>
      </w:pPr>
      <w:r>
        <w:rPr>
          <w:rFonts w:ascii="Amiri" w:hAnsi="Amiri" w:eastAsia="Amiri" w:cs="Amiri"/>
          <w:lang w:bidi="ar-SA"/>
          <w:color w:val="111111"/>
          <w:sz w:val="28"/>
          <w:szCs w:val="28"/>
          <w:rtl/>
        </w:rPr>
        <w:t xml:space="preserve">43- صَرِیخ‌َ: فریادرس.</w:t>
      </w:r>
    </w:p>
    <w:p>
      <w:pPr>
        <w:pStyle w:val="BookText"/>
      </w:pPr>
      <w:r>
        <w:rPr>
          <w:rFonts w:ascii="Amiri" w:hAnsi="Amiri" w:eastAsia="Amiri" w:cs="Amiri"/>
          <w:lang w:bidi="ar-SA"/>
          <w:color w:val="111111"/>
          <w:sz w:val="28"/>
          <w:szCs w:val="28"/>
          <w:rtl/>
        </w:rPr>
        <w:t xml:space="preserve">وَ لا هُم یُنقَذُون‌َ: از غرق شدن نجات نمی‌یابند.</w:t>
      </w:r>
    </w:p>
    <w:p>
      <w:pPr>
        <w:pStyle w:val="Heading3"/>
      </w:pPr>
      <w:bookmarkStart w:id="2771" w:name="_Toc2165"/>
      <w:r>
        <w:t>[سوره یس (36): آیه 44]</w:t>
      </w:r>
      <w:bookmarkEnd w:id="2771"/>
    </w:p>
    <w:p>
      <w:pPr>
        <w:pStyle w:val="BookText"/>
      </w:pPr>
      <w:r>
        <w:rPr>
          <w:rFonts w:ascii="Amiri" w:hAnsi="Amiri" w:eastAsia="Amiri" w:cs="Amiri"/>
          <w:lang w:bidi="ar-SA"/>
          <w:color w:val="111111"/>
          <w:sz w:val="28"/>
          <w:szCs w:val="28"/>
          <w:rtl/>
        </w:rPr>
        <w:t xml:space="preserve">إِلاّ رَحمَةً مِنّا وَ مَتاعاً إِلی حِین‌ٍ (44)</w:t>
      </w:r>
    </w:p>
    <w:p>
      <w:pPr>
        <w:pStyle w:val="BookText"/>
      </w:pPr>
      <w:r>
        <w:rPr>
          <w:rFonts w:ascii="IRNazanin" w:hAnsi="IRNazanin" w:eastAsia="IRNazanin" w:cs="IRNazanin"/>
          <w:lang w:bidi="fa-IR"/>
          <w:color w:val="111111"/>
          <w:sz w:val="28"/>
          <w:szCs w:val="28"/>
          <w:rtl/>
        </w:rPr>
        <w:t xml:space="preserve">44- مَتاعاً إِلی حِین‌ٍ: بهره‌مند شدن از زندگی تا مدّتی.</w:t>
      </w:r>
    </w:p>
    <w:p>
      <w:pPr>
        <w:pStyle w:val="Heading3"/>
      </w:pPr>
      <w:bookmarkStart w:id="2772" w:name="_Toc2166"/>
      <w:r>
        <w:t>[سوره یس (36): آیه 45]</w:t>
      </w:r>
      <w:bookmarkEnd w:id="2772"/>
    </w:p>
    <w:p>
      <w:pPr>
        <w:pStyle w:val="BookText"/>
      </w:pPr>
      <w:r>
        <w:rPr>
          <w:rFonts w:ascii="Amiri" w:hAnsi="Amiri" w:eastAsia="Amiri" w:cs="Amiri"/>
          <w:lang w:bidi="ar-SA"/>
          <w:color w:val="111111"/>
          <w:sz w:val="28"/>
          <w:szCs w:val="28"/>
          <w:rtl/>
        </w:rPr>
        <w:t xml:space="preserve">وَ إِذا قِیل‌َ لَهُم‌ُ اتَّقُوا ما بَین‌َ أَیدِیکُم وَ ما خَلفَکُم لَعَلَّکُم تُرحَمُون‌َ (45)</w:t>
      </w:r>
    </w:p>
    <w:p>
      <w:pPr>
        <w:pStyle w:val="BookText"/>
      </w:pPr>
      <w:r>
        <w:rPr>
          <w:rFonts w:ascii="IRNazanin" w:hAnsi="IRNazanin" w:eastAsia="IRNazanin" w:cs="IRNazanin"/>
          <w:lang w:bidi="fa-IR"/>
          <w:color w:val="111111"/>
          <w:sz w:val="28"/>
          <w:szCs w:val="28"/>
          <w:rtl/>
        </w:rPr>
        <w:t xml:space="preserve">45- أَیدِیکُم: گناهان در دنیا. «امام صادق علیه السّلام» ما خَلفَکُم: عذاب آخرت. «امام صادق علیه السّلام»</w:t>
      </w:r>
    </w:p>
    <w:p>
      <w:pPr>
        <w:pStyle w:val="Heading3"/>
      </w:pPr>
      <w:bookmarkStart w:id="2773" w:name="_Toc2167"/>
      <w:r>
        <w:t>[سوره یس (36): آیه 49]</w:t>
      </w:r>
      <w:bookmarkEnd w:id="2773"/>
    </w:p>
    <w:p>
      <w:pPr>
        <w:pStyle w:val="BookText"/>
      </w:pPr>
      <w:r>
        <w:rPr>
          <w:rFonts w:ascii="Amiri" w:hAnsi="Amiri" w:eastAsia="Amiri" w:cs="Amiri"/>
          <w:lang w:bidi="ar-SA"/>
          <w:color w:val="111111"/>
          <w:sz w:val="28"/>
          <w:szCs w:val="28"/>
          <w:rtl/>
        </w:rPr>
        <w:t xml:space="preserve">ما یَنظُرُون‌َ إِلاّ صَیحَةً واحِدَةً تَأخُذُهُم وَ هُم یَخِصِّمُون‌َ (49)</w:t>
      </w:r>
    </w:p>
    <w:p>
      <w:pPr>
        <w:pStyle w:val="BookText"/>
      </w:pPr>
      <w:r>
        <w:rPr>
          <w:rFonts w:ascii="Amiri" w:hAnsi="Amiri" w:eastAsia="Amiri" w:cs="Amiri"/>
          <w:lang w:bidi="ar-SA"/>
          <w:color w:val="111111"/>
          <w:sz w:val="28"/>
          <w:szCs w:val="28"/>
          <w:rtl/>
        </w:rPr>
        <w:t xml:space="preserve">49- ما یَنظُرُون‌َ: انتظار نمی‌کشند.</w:t>
      </w:r>
    </w:p>
    <w:p>
      <w:pPr>
        <w:pStyle w:val="BookText"/>
      </w:pPr>
      <w:r>
        <w:rPr>
          <w:rFonts w:ascii="IRNazanin" w:hAnsi="IRNazanin" w:eastAsia="IRNazanin" w:cs="IRNazanin"/>
          <w:lang w:bidi="fa-IR"/>
          <w:color w:val="111111"/>
          <w:sz w:val="28"/>
          <w:szCs w:val="28"/>
          <w:rtl/>
        </w:rPr>
        <w:t xml:space="preserve">یَخِصِّمُون‌َ: مشغول کارهای روزانه و کشمکشهای روزانه بوده‌اند. اصل آن «یختصمون» بود، «تا» مبدل به «صاد» شده و در «صاد» ادغام شده است و به مقتضای «اذا التقی الساکنان حرّک»، «خا» را کسره داده‌اند.</w:t>
      </w:r>
    </w:p>
    <w:p>
      <w:pPr>
        <w:pStyle w:val="Heading3"/>
      </w:pPr>
      <w:bookmarkStart w:id="2774" w:name="_Toc2168"/>
      <w:r>
        <w:t>[سوره یس (36): آیه 50]</w:t>
      </w:r>
      <w:bookmarkEnd w:id="2774"/>
    </w:p>
    <w:p>
      <w:pPr>
        <w:pStyle w:val="BookText"/>
      </w:pPr>
      <w:r>
        <w:rPr>
          <w:rFonts w:ascii="Amiri" w:hAnsi="Amiri" w:eastAsia="Amiri" w:cs="Amiri"/>
          <w:lang w:bidi="ar-SA"/>
          <w:color w:val="111111"/>
          <w:sz w:val="28"/>
          <w:szCs w:val="28"/>
          <w:rtl/>
        </w:rPr>
        <w:t xml:space="preserve">فَلا یَستَطِیعُون‌َ تَوصِیَةً وَ لا إِلی أَهلِهِم یَرجِعُون‌َ (50)</w:t>
      </w:r>
    </w:p>
    <w:p>
      <w:pPr>
        <w:pStyle w:val="BookText"/>
      </w:pPr>
      <w:r>
        <w:rPr>
          <w:rFonts w:ascii="IRNazanin" w:hAnsi="IRNazanin" w:eastAsia="IRNazanin" w:cs="IRNazanin"/>
          <w:lang w:bidi="fa-IR"/>
          <w:color w:val="111111"/>
          <w:sz w:val="28"/>
          <w:szCs w:val="28"/>
          <w:rtl/>
        </w:rPr>
        <w:t xml:space="preserve">50- فَلا یَستَطِیعُون‌َ: چون قیام ساعت ناگهانی است فرصتی نخواهند داشت تا وصیتی کنند.</w:t>
      </w:r>
    </w:p>
    <w:p>
      <w:pPr>
        <w:pStyle w:val="Heading3"/>
      </w:pPr>
      <w:bookmarkStart w:id="2775" w:name="_Toc2169"/>
      <w:r>
        <w:t>[سوره یس (36): آیه 51]</w:t>
      </w:r>
      <w:bookmarkEnd w:id="2775"/>
    </w:p>
    <w:p>
      <w:pPr>
        <w:pStyle w:val="BookText"/>
      </w:pPr>
      <w:r>
        <w:rPr>
          <w:rFonts w:ascii="Amiri" w:hAnsi="Amiri" w:eastAsia="Amiri" w:cs="Amiri"/>
          <w:lang w:bidi="ar-SA"/>
          <w:color w:val="111111"/>
          <w:sz w:val="28"/>
          <w:szCs w:val="28"/>
          <w:rtl/>
        </w:rPr>
        <w:t xml:space="preserve">وَ نُفِخ‌َ فِی الصُّورِ فَإِذا هُم مِن‌َ الأَجداث‌ِ إِلی رَبِّهِم یَنسِلُون‌َ (51)</w:t>
      </w:r>
    </w:p>
    <w:p>
      <w:pPr>
        <w:pStyle w:val="BookText"/>
      </w:pPr>
      <w:r>
        <w:rPr>
          <w:rFonts w:ascii="IRNazanin" w:hAnsi="IRNazanin" w:eastAsia="IRNazanin" w:cs="IRNazanin"/>
          <w:lang w:bidi="fa-IR"/>
          <w:color w:val="111111"/>
          <w:sz w:val="28"/>
          <w:szCs w:val="28"/>
          <w:rtl/>
        </w:rPr>
        <w:t xml:space="preserve">51- الأَجداث‌ِ: جمع «جدث» به معنای قبر. «کنز الدقائق» یَنسِلُون‌َ: سریعا از قبرها خارج می‌شوند. «نسل» خارج شدن سریع.</w:t>
      </w:r>
    </w:p>
    <w:p>
      <w:pPr>
        <w:pStyle w:val="BookText"/>
      </w:pPr>
      <w:r>
        <w:rPr>
          <w:rFonts w:ascii="IRNazanin" w:hAnsi="IRNazanin" w:eastAsia="IRNazanin" w:cs="IRNazanin"/>
          <w:lang w:bidi="fa-IR"/>
          <w:color w:val="111111"/>
          <w:sz w:val="28"/>
          <w:szCs w:val="28"/>
          <w:rtl/>
        </w:rPr>
        <w:t xml:space="preserve">52- «مرقد»: محل خواب، خوابگاه.</w:t>
      </w:r>
    </w:p>
    <w:p>
      <w:pPr>
        <w:pStyle w:val="Heading3"/>
      </w:pPr>
      <w:bookmarkStart w:id="2776" w:name="_Toc2170"/>
      <w:r>
        <w:t>[سوره یس (36): آیه 54]</w:t>
      </w:r>
      <w:bookmarkEnd w:id="2776"/>
    </w:p>
    <w:p>
      <w:pPr>
        <w:pStyle w:val="BookText"/>
      </w:pPr>
      <w:r>
        <w:rPr>
          <w:rFonts w:ascii="Amiri" w:hAnsi="Amiri" w:eastAsia="Amiri" w:cs="Amiri"/>
          <w:lang w:bidi="ar-SA"/>
          <w:color w:val="111111"/>
          <w:sz w:val="28"/>
          <w:szCs w:val="28"/>
          <w:rtl/>
        </w:rPr>
        <w:t xml:space="preserve">فَالیَوم‌َ لا تُظلَم‌ُ نَفس‌ٌ شَیئاً وَ لا تُجزَون‌َ إِلاّ ما کُنتُم تَعمَلُون‌َ (54)</w:t>
      </w:r>
    </w:p>
    <w:p>
      <w:pPr>
        <w:pStyle w:val="BookText"/>
      </w:pPr>
      <w:r>
        <w:rPr>
          <w:rFonts w:ascii="IRNazanin" w:hAnsi="IRNazanin" w:eastAsia="IRNazanin" w:cs="IRNazanin"/>
          <w:lang w:bidi="fa-IR"/>
          <w:color w:val="111111"/>
          <w:sz w:val="28"/>
          <w:szCs w:val="28"/>
          <w:rtl/>
        </w:rPr>
        <w:t xml:space="preserve">54- لا تُظلَم‌ُ: مورد ظلم قرار نمی‌گیرد، بلکه حق هر کسی به او داده می‌شود.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42" w:name="pg1516_12404"/>
    <w:bookmarkEnd w:id="442"/>
    <w:p>
      <w:pPr>
        <w:pStyle w:val="Heading3"/>
      </w:pPr>
      <w:bookmarkStart w:id="2777" w:name="_Toc2171"/>
      <w:r>
        <w:t>[سوره یس (36): آیه 55]</w:t>
      </w:r>
      <w:bookmarkEnd w:id="2777"/>
    </w:p>
    <w:p>
      <w:pPr>
        <w:pStyle w:val="BookText"/>
      </w:pPr>
      <w:r>
        <w:rPr>
          <w:rFonts w:ascii="Amiri" w:hAnsi="Amiri" w:eastAsia="Amiri" w:cs="Amiri"/>
          <w:lang w:bidi="ar-SA"/>
          <w:color w:val="111111"/>
          <w:sz w:val="28"/>
          <w:szCs w:val="28"/>
          <w:rtl/>
        </w:rPr>
        <w:t xml:space="preserve">إِن‌َّ أَصحاب‌َ الجَنَّةِ الیَوم‌َ فِی شُغُل‌ٍ فاکِهُون‌َ (55)</w:t>
      </w:r>
    </w:p>
    <w:p>
      <w:pPr>
        <w:pStyle w:val="BookText"/>
      </w:pPr>
      <w:r>
        <w:rPr>
          <w:rFonts w:ascii="IRNazanin" w:hAnsi="IRNazanin" w:eastAsia="IRNazanin" w:cs="IRNazanin"/>
          <w:lang w:bidi="fa-IR"/>
          <w:color w:val="111111"/>
          <w:sz w:val="28"/>
          <w:szCs w:val="28"/>
          <w:rtl/>
        </w:rPr>
        <w:t xml:space="preserve">55- شُغُل‌ٍ: مجامعت با حوریان باکره، آنان را مشغول کرده است. «امام صادق علیه السّلام» فاکِهُون‌َ: خوشحال و مشغول لذت بردن هستند. اینکه کلمه فعل ثلاثی مجرد ندارد. «المیزان»</w:t>
      </w:r>
    </w:p>
    <w:p>
      <w:pPr>
        <w:pStyle w:val="Heading3"/>
      </w:pPr>
      <w:bookmarkStart w:id="2778" w:name="_Toc2172"/>
      <w:r>
        <w:t>[سوره یس (36): آیه 56]</w:t>
      </w:r>
      <w:bookmarkEnd w:id="2778"/>
    </w:p>
    <w:p>
      <w:pPr>
        <w:pStyle w:val="BookText"/>
      </w:pPr>
      <w:r>
        <w:rPr>
          <w:rFonts w:ascii="Amiri" w:hAnsi="Amiri" w:eastAsia="Amiri" w:cs="Amiri"/>
          <w:lang w:bidi="ar-SA"/>
          <w:color w:val="111111"/>
          <w:sz w:val="28"/>
          <w:szCs w:val="28"/>
          <w:rtl/>
        </w:rPr>
        <w:t xml:space="preserve">هُم وَ أَزواجُهُم فِی ظِلال‌ٍ عَلَی الأَرائِک‌ِ مُتَّکِؤُن‌َ (56)</w:t>
      </w:r>
    </w:p>
    <w:p>
      <w:pPr>
        <w:pStyle w:val="BookText"/>
      </w:pPr>
      <w:r>
        <w:rPr>
          <w:rFonts w:ascii="IRNazanin" w:hAnsi="IRNazanin" w:eastAsia="IRNazanin" w:cs="IRNazanin"/>
          <w:lang w:bidi="fa-IR"/>
          <w:color w:val="111111"/>
          <w:sz w:val="28"/>
          <w:szCs w:val="28"/>
          <w:rtl/>
        </w:rPr>
        <w:t xml:space="preserve">56- الأَرائِک‌ِ: تختهایی که حجله‌ها بر آن قرار دارد.</w:t>
      </w:r>
    </w:p>
    <w:p>
      <w:pPr>
        <w:pStyle w:val="Heading3"/>
      </w:pPr>
      <w:bookmarkStart w:id="2779" w:name="_Toc2173"/>
      <w:r>
        <w:t>[سوره یس (36): آیه 57]</w:t>
      </w:r>
      <w:bookmarkEnd w:id="2779"/>
    </w:p>
    <w:p>
      <w:pPr>
        <w:pStyle w:val="BookText"/>
      </w:pPr>
      <w:r>
        <w:rPr>
          <w:rFonts w:ascii="Amiri" w:hAnsi="Amiri" w:eastAsia="Amiri" w:cs="Amiri"/>
          <w:lang w:bidi="ar-SA"/>
          <w:color w:val="111111"/>
          <w:sz w:val="28"/>
          <w:szCs w:val="28"/>
          <w:rtl/>
        </w:rPr>
        <w:t xml:space="preserve">لَهُم فِیها فاکِهَةٌ وَ لَهُم ما یَدَّعُون‌َ (57)</w:t>
      </w:r>
    </w:p>
    <w:p>
      <w:pPr>
        <w:pStyle w:val="BookText"/>
      </w:pPr>
      <w:r>
        <w:rPr>
          <w:rFonts w:ascii="IRNazanin" w:hAnsi="IRNazanin" w:eastAsia="IRNazanin" w:cs="IRNazanin"/>
          <w:lang w:bidi="fa-IR"/>
          <w:color w:val="111111"/>
          <w:sz w:val="28"/>
          <w:szCs w:val="28"/>
          <w:rtl/>
        </w:rPr>
        <w:t xml:space="preserve">57- ما یَدَّعُون‌َ: هر آنچه را که آرزو کنند و بخواهند.</w:t>
      </w:r>
    </w:p>
    <w:p>
      <w:pPr>
        <w:pStyle w:val="Heading3"/>
      </w:pPr>
      <w:bookmarkStart w:id="2780" w:name="_Toc2174"/>
      <w:r>
        <w:t>[سوره یس (36): آیه 58]</w:t>
      </w:r>
      <w:bookmarkEnd w:id="2780"/>
    </w:p>
    <w:p>
      <w:pPr>
        <w:pStyle w:val="BookText"/>
      </w:pPr>
      <w:r>
        <w:rPr>
          <w:rFonts w:ascii="Amiri" w:hAnsi="Amiri" w:eastAsia="Amiri" w:cs="Amiri"/>
          <w:lang w:bidi="ar-SA"/>
          <w:color w:val="111111"/>
          <w:sz w:val="28"/>
          <w:szCs w:val="28"/>
          <w:rtl/>
        </w:rPr>
        <w:t xml:space="preserve">سَلام‌ٌ قَولاً مِن رَب‌ٍّ رَحِیم‌ٍ (58)</w:t>
      </w:r>
    </w:p>
    <w:p>
      <w:pPr>
        <w:pStyle w:val="BookText"/>
      </w:pPr>
      <w:r>
        <w:rPr>
          <w:rFonts w:ascii="Amiri" w:hAnsi="Amiri" w:eastAsia="Amiri" w:cs="Amiri"/>
          <w:lang w:bidi="ar-SA"/>
          <w:color w:val="111111"/>
          <w:sz w:val="28"/>
          <w:szCs w:val="28"/>
          <w:rtl/>
        </w:rPr>
        <w:t xml:space="preserve">58- سَلام‌ٌ قَولًا مِن رَب‌ٍّ رَحِیم‌ٍ: سلامی که خداوند به آنان می‌کند. (آرزوی اهل بهشت اینکه است که خداوند به آنان سلام کند.)</w:t>
      </w:r>
    </w:p>
    <w:p>
      <w:pPr>
        <w:pStyle w:val="Heading3"/>
      </w:pPr>
      <w:bookmarkStart w:id="2781" w:name="_Toc2175"/>
      <w:r>
        <w:t>[سوره یس (36): آیه 59]</w:t>
      </w:r>
      <w:bookmarkEnd w:id="2781"/>
    </w:p>
    <w:p>
      <w:pPr>
        <w:pStyle w:val="BookText"/>
      </w:pPr>
      <w:r>
        <w:rPr>
          <w:rFonts w:ascii="Amiri" w:hAnsi="Amiri" w:eastAsia="Amiri" w:cs="Amiri"/>
          <w:lang w:bidi="ar-SA"/>
          <w:color w:val="111111"/>
          <w:sz w:val="28"/>
          <w:szCs w:val="28"/>
          <w:rtl/>
        </w:rPr>
        <w:t xml:space="preserve">وَ امتازُوا الیَوم‌َ أَیُّهَا المُجرِمُون‌َ (59)</w:t>
      </w:r>
    </w:p>
    <w:p>
      <w:pPr>
        <w:pStyle w:val="BookText"/>
      </w:pPr>
      <w:r>
        <w:rPr>
          <w:rFonts w:ascii="IRNazanin" w:hAnsi="IRNazanin" w:eastAsia="IRNazanin" w:cs="IRNazanin"/>
          <w:lang w:bidi="fa-IR"/>
          <w:color w:val="111111"/>
          <w:sz w:val="28"/>
          <w:szCs w:val="28"/>
          <w:rtl/>
        </w:rPr>
        <w:t xml:space="preserve">59- امتازُوا الیَوم‌َ أَیُّهَا المُجرِمُون‌َ: ای گناهکاران از خوبان جدا شوید و فاصله بگیرید.</w:t>
      </w:r>
    </w:p>
    <w:p>
      <w:pPr>
        <w:pStyle w:val="Heading3"/>
      </w:pPr>
      <w:bookmarkStart w:id="2782" w:name="_Toc2176"/>
      <w:r>
        <w:t>[سوره یس (36): آیه 62]</w:t>
      </w:r>
      <w:bookmarkEnd w:id="2782"/>
    </w:p>
    <w:p>
      <w:pPr>
        <w:pStyle w:val="BookText"/>
      </w:pPr>
      <w:r>
        <w:rPr>
          <w:rFonts w:ascii="Amiri" w:hAnsi="Amiri" w:eastAsia="Amiri" w:cs="Amiri"/>
          <w:lang w:bidi="ar-SA"/>
          <w:color w:val="111111"/>
          <w:sz w:val="28"/>
          <w:szCs w:val="28"/>
          <w:rtl/>
        </w:rPr>
        <w:t xml:space="preserve">وَ لَقَد أَضَل‌َّ مِنکُم جِبِلاًّ کَثِیراً أَ فَلَم تَکُونُوا تَعقِلُون‌َ (62)</w:t>
      </w:r>
    </w:p>
    <w:p>
      <w:pPr>
        <w:pStyle w:val="BookText"/>
      </w:pPr>
      <w:r>
        <w:rPr>
          <w:rFonts w:ascii="Amiri" w:hAnsi="Amiri" w:eastAsia="Amiri" w:cs="Amiri"/>
          <w:lang w:bidi="ar-SA"/>
          <w:color w:val="111111"/>
          <w:sz w:val="28"/>
          <w:szCs w:val="28"/>
          <w:rtl/>
        </w:rPr>
        <w:t xml:space="preserve">62- أَضَل‌َّ: اضل‌ّ الشیطان.</w:t>
      </w:r>
    </w:p>
    <w:p>
      <w:pPr>
        <w:pStyle w:val="BookText"/>
      </w:pPr>
      <w:r>
        <w:rPr>
          <w:rFonts w:ascii="Amiri" w:hAnsi="Amiri" w:eastAsia="Amiri" w:cs="Amiri"/>
          <w:lang w:bidi="ar-SA"/>
          <w:color w:val="111111"/>
          <w:sz w:val="28"/>
          <w:szCs w:val="28"/>
          <w:rtl/>
        </w:rPr>
        <w:t xml:space="preserve">جِبِلًّا کَثِیراً: مردمان بسیاری.</w:t>
      </w:r>
    </w:p>
    <w:p>
      <w:pPr>
        <w:pStyle w:val="Heading3"/>
      </w:pPr>
      <w:bookmarkStart w:id="2783" w:name="_Toc2177"/>
      <w:r>
        <w:t>[سوره یس (36): آیه 64]</w:t>
      </w:r>
      <w:bookmarkEnd w:id="2783"/>
    </w:p>
    <w:p>
      <w:pPr>
        <w:pStyle w:val="BookText"/>
      </w:pPr>
      <w:r>
        <w:rPr>
          <w:rFonts w:ascii="Amiri" w:hAnsi="Amiri" w:eastAsia="Amiri" w:cs="Amiri"/>
          <w:lang w:bidi="ar-SA"/>
          <w:color w:val="111111"/>
          <w:sz w:val="28"/>
          <w:szCs w:val="28"/>
          <w:rtl/>
        </w:rPr>
        <w:t xml:space="preserve">اصلَوهَا الیَوم‌َ بِما کُنتُم تَکفُرُون‌َ (64)</w:t>
      </w:r>
    </w:p>
    <w:p>
      <w:pPr>
        <w:pStyle w:val="BookText"/>
      </w:pPr>
      <w:r>
        <w:rPr>
          <w:rFonts w:ascii="IRNazanin" w:hAnsi="IRNazanin" w:eastAsia="IRNazanin" w:cs="IRNazanin"/>
          <w:lang w:bidi="fa-IR"/>
          <w:color w:val="111111"/>
          <w:sz w:val="28"/>
          <w:szCs w:val="28"/>
          <w:rtl/>
        </w:rPr>
        <w:t xml:space="preserve">64- اصلَوهَا: ملازم عذاب باشید.</w:t>
      </w:r>
    </w:p>
    <w:p>
      <w:pPr>
        <w:pStyle w:val="Heading3"/>
      </w:pPr>
      <w:bookmarkStart w:id="2784" w:name="_Toc2178"/>
      <w:r>
        <w:t>[سوره یس (36): آیه 66]</w:t>
      </w:r>
      <w:bookmarkEnd w:id="2784"/>
    </w:p>
    <w:p>
      <w:pPr>
        <w:pStyle w:val="BookText"/>
      </w:pPr>
      <w:r>
        <w:rPr>
          <w:rFonts w:ascii="Amiri" w:hAnsi="Amiri" w:eastAsia="Amiri" w:cs="Amiri"/>
          <w:lang w:bidi="ar-SA"/>
          <w:color w:val="111111"/>
          <w:sz w:val="28"/>
          <w:szCs w:val="28"/>
          <w:rtl/>
        </w:rPr>
        <w:t xml:space="preserve">وَ لَو نَشاءُ لَطَمَسنا عَلی أَعیُنِهِم فَاستَبَقُوا الصِّراطَ فَأَنّی یُبصِرُون‌َ (66)</w:t>
      </w:r>
    </w:p>
    <w:p>
      <w:pPr>
        <w:pStyle w:val="BookText"/>
      </w:pPr>
      <w:r>
        <w:rPr>
          <w:rFonts w:ascii="IRNazanin" w:hAnsi="IRNazanin" w:eastAsia="IRNazanin" w:cs="IRNazanin"/>
          <w:lang w:bidi="fa-IR"/>
          <w:color w:val="111111"/>
          <w:sz w:val="28"/>
          <w:szCs w:val="28"/>
          <w:rtl/>
        </w:rPr>
        <w:t xml:space="preserve">66- لَطَمَسنا عَلی أَعیُنِهِم: چشمان آنان را محو و نابود می‌کردیم. «طمس» به معنای محو کردن است، به طوری که اثری از شی‌ء محو شده نماند مانند پاک کردن نوشته.</w:t>
      </w:r>
    </w:p>
    <w:p>
      <w:pPr>
        <w:pStyle w:val="BookText"/>
      </w:pPr>
      <w:r>
        <w:rPr>
          <w:rFonts w:ascii="IRNazanin" w:hAnsi="IRNazanin" w:eastAsia="IRNazanin" w:cs="IRNazanin"/>
          <w:lang w:bidi="fa-IR"/>
          <w:color w:val="111111"/>
          <w:sz w:val="28"/>
          <w:szCs w:val="28"/>
          <w:rtl/>
        </w:rPr>
        <w:t xml:space="preserve">فَاستَبَقُوا الصِّراطَ: راهی که برای همگان روشن است برای آنان روشن نیست و آنان از آن راه بی‌بهره هستند. «المیزان»</w:t>
      </w:r>
    </w:p>
    <w:p>
      <w:pPr>
        <w:pStyle w:val="Heading3"/>
      </w:pPr>
      <w:bookmarkStart w:id="2785" w:name="_Toc2179"/>
      <w:r>
        <w:t>[سوره یس (36): آیه 67]</w:t>
      </w:r>
      <w:bookmarkEnd w:id="2785"/>
    </w:p>
    <w:p>
      <w:pPr>
        <w:pStyle w:val="BookText"/>
      </w:pPr>
      <w:r>
        <w:rPr>
          <w:rFonts w:ascii="Amiri" w:hAnsi="Amiri" w:eastAsia="Amiri" w:cs="Amiri"/>
          <w:lang w:bidi="ar-SA"/>
          <w:color w:val="111111"/>
          <w:sz w:val="28"/>
          <w:szCs w:val="28"/>
          <w:rtl/>
        </w:rPr>
        <w:t xml:space="preserve">وَ لَو نَشاءُ لَمَسَخناهُم عَلی مَکانَتِهِم فَمَا استَطاعُوا مُضِیًّا وَ لا یَرجِعُون‌َ (67)</w:t>
      </w:r>
    </w:p>
    <w:p>
      <w:pPr>
        <w:pStyle w:val="BookText"/>
      </w:pPr>
      <w:r>
        <w:rPr>
          <w:rFonts w:ascii="Amiri" w:hAnsi="Amiri" w:eastAsia="Amiri" w:cs="Amiri"/>
          <w:lang w:bidi="ar-SA"/>
          <w:color w:val="111111"/>
          <w:sz w:val="28"/>
          <w:szCs w:val="28"/>
          <w:rtl/>
        </w:rPr>
        <w:t xml:space="preserve">67- عَلی مَکانَتِهِم: در همان جایی که قرار دارند بدون اینکه که نیازی به جا به جا کردن باشد. اینکه کنایه از آسان بودن کار بر خداوند است. «المیزان» فَمَا استَطاعُوا مُضِیًّا وَ لا یَرجِعُون‌َ: قدرت بر رفت و آمد نداشته باشند.</w:t>
      </w:r>
    </w:p>
    <w:p>
      <w:pPr>
        <w:pStyle w:val="Heading3"/>
      </w:pPr>
      <w:bookmarkStart w:id="2786" w:name="_Toc2180"/>
      <w:r>
        <w:t>[سوره یس (36): آیه 68]</w:t>
      </w:r>
      <w:bookmarkEnd w:id="2786"/>
    </w:p>
    <w:p>
      <w:pPr>
        <w:pStyle w:val="BookText"/>
      </w:pPr>
      <w:r>
        <w:rPr>
          <w:rFonts w:ascii="Amiri" w:hAnsi="Amiri" w:eastAsia="Amiri" w:cs="Amiri"/>
          <w:lang w:bidi="ar-SA"/>
          <w:color w:val="111111"/>
          <w:sz w:val="28"/>
          <w:szCs w:val="28"/>
          <w:rtl/>
        </w:rPr>
        <w:t xml:space="preserve">وَ مَن نُعَمِّره‌ُ نُنَکِّسه‌ُ فِی الخَلق‌ِ أَ فَلا یَعقِلُون‌َ (68)</w:t>
      </w:r>
    </w:p>
    <w:p>
      <w:pPr>
        <w:pStyle w:val="BookText"/>
      </w:pPr>
      <w:r>
        <w:rPr>
          <w:rFonts w:ascii="Amiri" w:hAnsi="Amiri" w:eastAsia="Amiri" w:cs="Amiri"/>
          <w:lang w:bidi="ar-SA"/>
          <w:color w:val="111111"/>
          <w:sz w:val="28"/>
          <w:szCs w:val="28"/>
          <w:rtl/>
        </w:rPr>
        <w:t xml:space="preserve">68- نُعَمِّره‌ُ: به او عمر طولانی داده‌ایم. «تعمیر»: عمر طولانی.</w:t>
      </w:r>
    </w:p>
    <w:p>
      <w:pPr>
        <w:pStyle w:val="BookText"/>
      </w:pPr>
      <w:r>
        <w:rPr>
          <w:rFonts w:ascii="IRNazanin" w:hAnsi="IRNazanin" w:eastAsia="IRNazanin" w:cs="IRNazanin"/>
          <w:lang w:bidi="fa-IR"/>
          <w:color w:val="111111"/>
          <w:sz w:val="28"/>
          <w:szCs w:val="28"/>
          <w:rtl/>
        </w:rPr>
        <w:t xml:space="preserve">نُنَکِّسه‌ُ فِی الخَلق‌ِ: او را از توانمندی به ناتوانی و از تازگی به فرسودگی می‌بریم، گویا خلقتش وارونه شده و به دوران کودکی برگشته است. «نکس»: وارونه شدن.</w:t>
      </w:r>
    </w:p>
    <w:p>
      <w:pPr>
        <w:pStyle w:val="Heading3"/>
      </w:pPr>
      <w:bookmarkStart w:id="2787" w:name="_Toc2181"/>
      <w:r>
        <w:t>[سوره یس (36): آیه 69]</w:t>
      </w:r>
      <w:bookmarkEnd w:id="2787"/>
    </w:p>
    <w:p>
      <w:pPr>
        <w:pStyle w:val="BookText"/>
      </w:pPr>
      <w:r>
        <w:rPr>
          <w:rFonts w:ascii="Amiri" w:hAnsi="Amiri" w:eastAsia="Amiri" w:cs="Amiri"/>
          <w:lang w:bidi="ar-SA"/>
          <w:color w:val="111111"/>
          <w:sz w:val="28"/>
          <w:szCs w:val="28"/>
          <w:rtl/>
        </w:rPr>
        <w:t xml:space="preserve">وَ ما عَلَّمناه‌ُ الشِّعرَ وَ ما یَنبَغِی لَه‌ُ إِن هُوَ إِلاّ ذِکرٌ وَ قُرآن‌ٌ مُبِین‌ٌ (69)</w:t>
      </w:r>
    </w:p>
    <w:p>
      <w:pPr>
        <w:pStyle w:val="BookText"/>
      </w:pPr>
      <w:r>
        <w:rPr>
          <w:rFonts w:ascii="Amiri" w:hAnsi="Amiri" w:eastAsia="Amiri" w:cs="Amiri"/>
          <w:lang w:bidi="ar-SA"/>
          <w:color w:val="111111"/>
          <w:sz w:val="28"/>
          <w:szCs w:val="28"/>
          <w:rtl/>
        </w:rPr>
        <w:t xml:space="preserve">69- الشِّعرَ: همان شعر اصطلاحی است.</w:t>
      </w:r>
    </w:p>
    <w:p>
      <w:pPr>
        <w:pStyle w:val="Heading3"/>
      </w:pPr>
      <w:bookmarkStart w:id="2788" w:name="_Toc2182"/>
      <w:r>
        <w:t>[سوره یس (36): آیه 70]</w:t>
      </w:r>
      <w:bookmarkEnd w:id="2788"/>
    </w:p>
    <w:p>
      <w:pPr>
        <w:pStyle w:val="BookText"/>
      </w:pPr>
      <w:r>
        <w:rPr>
          <w:rFonts w:ascii="Amiri" w:hAnsi="Amiri" w:eastAsia="Amiri" w:cs="Amiri"/>
          <w:lang w:bidi="ar-SA"/>
          <w:color w:val="111111"/>
          <w:sz w:val="28"/>
          <w:szCs w:val="28"/>
          <w:rtl/>
        </w:rPr>
        <w:t xml:space="preserve">لِیُنذِرَ مَن کان‌َ حَیًّا وَ یَحِق‌َّ القَول‌ُ عَلَی الکافِرِین‌َ (70)</w:t>
      </w:r>
    </w:p>
    <w:p>
      <w:pPr>
        <w:pStyle w:val="BookText"/>
      </w:pPr>
      <w:r>
        <w:rPr>
          <w:rFonts w:ascii="Amiri" w:hAnsi="Amiri" w:eastAsia="Amiri" w:cs="Amiri"/>
          <w:lang w:bidi="ar-SA"/>
          <w:color w:val="111111"/>
          <w:sz w:val="28"/>
          <w:szCs w:val="28"/>
          <w:rtl/>
        </w:rPr>
        <w:t xml:space="preserve">70- مَن کان‌َ حَیًّا: من کان عاقلا. «علی علیه السّلام»</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43" w:name="pg1516_12407"/>
    <w:bookmarkEnd w:id="443"/>
    <w:p>
      <w:pPr>
        <w:pStyle w:val="Heading3"/>
      </w:pPr>
      <w:bookmarkStart w:id="2789" w:name="_Toc2183"/>
      <w:r>
        <w:t>[سوره یس (36): آیه 71]</w:t>
      </w:r>
      <w:bookmarkEnd w:id="2789"/>
    </w:p>
    <w:p>
      <w:pPr>
        <w:pStyle w:val="BookText"/>
      </w:pPr>
      <w:r>
        <w:rPr>
          <w:rFonts w:ascii="Amiri" w:hAnsi="Amiri" w:eastAsia="Amiri" w:cs="Amiri"/>
          <w:lang w:bidi="ar-SA"/>
          <w:color w:val="111111"/>
          <w:sz w:val="28"/>
          <w:szCs w:val="28"/>
          <w:rtl/>
        </w:rPr>
        <w:t xml:space="preserve">أَ وَ لَم یَرَوا أَنّا خَلَقنا لَهُم مِمّا عَمِلَت أَیدِینا أَنعاماً فَهُم لَها مالِکُون‌َ (71)</w:t>
      </w:r>
    </w:p>
    <w:p>
      <w:pPr>
        <w:pStyle w:val="BookText"/>
      </w:pPr>
      <w:r>
        <w:rPr>
          <w:rFonts w:ascii="IRNazanin" w:hAnsi="IRNazanin" w:eastAsia="IRNazanin" w:cs="IRNazanin"/>
          <w:lang w:bidi="fa-IR"/>
          <w:color w:val="111111"/>
          <w:sz w:val="28"/>
          <w:szCs w:val="28"/>
          <w:rtl/>
        </w:rPr>
        <w:t xml:space="preserve">71- أَنعاماً: شتر، گاو و گوسفند.</w:t>
      </w:r>
    </w:p>
    <w:p>
      <w:pPr>
        <w:pStyle w:val="Heading3"/>
      </w:pPr>
      <w:bookmarkStart w:id="2790" w:name="_Toc2184"/>
      <w:r>
        <w:t>[سوره یس (36): آیه 72]</w:t>
      </w:r>
      <w:bookmarkEnd w:id="2790"/>
    </w:p>
    <w:p>
      <w:pPr>
        <w:pStyle w:val="BookText"/>
      </w:pPr>
      <w:r>
        <w:rPr>
          <w:rFonts w:ascii="Amiri" w:hAnsi="Amiri" w:eastAsia="Amiri" w:cs="Amiri"/>
          <w:lang w:bidi="ar-SA"/>
          <w:color w:val="111111"/>
          <w:sz w:val="28"/>
          <w:szCs w:val="28"/>
          <w:rtl/>
        </w:rPr>
        <w:t xml:space="preserve">وَ ذَلَّلناها لَهُم فَمِنها رَکُوبُهُم وَ مِنها یَأکُلُون‌َ (72)</w:t>
      </w:r>
    </w:p>
    <w:p>
      <w:pPr>
        <w:pStyle w:val="BookText"/>
      </w:pPr>
      <w:r>
        <w:rPr>
          <w:rFonts w:ascii="IRNazanin" w:hAnsi="IRNazanin" w:eastAsia="IRNazanin" w:cs="IRNazanin"/>
          <w:lang w:bidi="fa-IR"/>
          <w:color w:val="111111"/>
          <w:sz w:val="28"/>
          <w:szCs w:val="28"/>
          <w:rtl/>
        </w:rPr>
        <w:t xml:space="preserve">72- ذَلَّلناها لَهُم: آن انعام را منقاد و فرمانبردار انسان قرار دادیم.</w:t>
      </w:r>
    </w:p>
    <w:p>
      <w:pPr>
        <w:pStyle w:val="Heading3"/>
      </w:pPr>
      <w:bookmarkStart w:id="2791" w:name="_Toc2185"/>
      <w:r>
        <w:t>[سوره یس (36): آیه 75]</w:t>
      </w:r>
      <w:bookmarkEnd w:id="2791"/>
    </w:p>
    <w:p>
      <w:pPr>
        <w:pStyle w:val="BookText"/>
      </w:pPr>
      <w:r>
        <w:rPr>
          <w:rFonts w:ascii="Amiri" w:hAnsi="Amiri" w:eastAsia="Amiri" w:cs="Amiri"/>
          <w:lang w:bidi="ar-SA"/>
          <w:color w:val="111111"/>
          <w:sz w:val="28"/>
          <w:szCs w:val="28"/>
          <w:rtl/>
        </w:rPr>
        <w:t xml:space="preserve">لا یَستَطِیعُون‌َ نَصرَهُم وَ هُم لَهُم جُندٌ مُحضَرُون‌َ (75)</w:t>
      </w:r>
    </w:p>
    <w:p>
      <w:pPr>
        <w:pStyle w:val="BookText"/>
      </w:pPr>
      <w:r>
        <w:rPr>
          <w:rFonts w:ascii="IRNazanin" w:hAnsi="IRNazanin" w:eastAsia="IRNazanin" w:cs="IRNazanin"/>
          <w:lang w:bidi="fa-IR"/>
          <w:color w:val="111111"/>
          <w:sz w:val="28"/>
          <w:szCs w:val="28"/>
          <w:rtl/>
        </w:rPr>
        <w:t xml:space="preserve">75- هُم لَهُم جُندٌ: بت پرستان لشکر بتها هستند.</w:t>
      </w:r>
    </w:p>
    <w:p>
      <w:pPr>
        <w:pStyle w:val="BookText"/>
      </w:pPr>
      <w:r>
        <w:rPr>
          <w:rFonts w:ascii="Amiri" w:hAnsi="Amiri" w:eastAsia="Amiri" w:cs="Amiri"/>
          <w:lang w:bidi="ar-SA"/>
          <w:color w:val="111111"/>
          <w:sz w:val="28"/>
          <w:szCs w:val="28"/>
          <w:rtl/>
        </w:rPr>
        <w:t xml:space="preserve">مُحضَرُون‌َ: همه آنان در آتش جهنم حضور دارند.</w:t>
      </w:r>
    </w:p>
    <w:p>
      <w:pPr>
        <w:pStyle w:val="Heading3"/>
      </w:pPr>
      <w:bookmarkStart w:id="2792" w:name="_Toc2186"/>
      <w:r>
        <w:t>[سوره یس (36): آیه 77]</w:t>
      </w:r>
      <w:bookmarkEnd w:id="2792"/>
    </w:p>
    <w:p>
      <w:pPr>
        <w:pStyle w:val="BookText"/>
      </w:pPr>
      <w:r>
        <w:rPr>
          <w:rFonts w:ascii="Amiri" w:hAnsi="Amiri" w:eastAsia="Amiri" w:cs="Amiri"/>
          <w:lang w:bidi="ar-SA"/>
          <w:color w:val="111111"/>
          <w:sz w:val="28"/>
          <w:szCs w:val="28"/>
          <w:rtl/>
        </w:rPr>
        <w:t xml:space="preserve">أَ وَ لَم یَرَ الإِنسان‌ُ أَنّا خَلَقناه‌ُ مِن نُطفَةٍ فَإِذا هُوَ خَصِیم‌ٌ مُبِین‌ٌ (77)</w:t>
      </w:r>
    </w:p>
    <w:p>
      <w:pPr>
        <w:pStyle w:val="BookText"/>
      </w:pPr>
      <w:r>
        <w:rPr>
          <w:rFonts w:ascii="Amiri" w:hAnsi="Amiri" w:eastAsia="Amiri" w:cs="Amiri"/>
          <w:lang w:bidi="ar-SA"/>
          <w:color w:val="111111"/>
          <w:sz w:val="28"/>
          <w:szCs w:val="28"/>
          <w:rtl/>
        </w:rPr>
        <w:t xml:space="preserve">77- خَصِیم‌ٌ مُبِین‌ٌ: مخاصم ذوبیان: دشمنی که دارای بیان است.</w:t>
      </w:r>
    </w:p>
    <w:p>
      <w:pPr>
        <w:pStyle w:val="Heading3"/>
      </w:pPr>
      <w:bookmarkStart w:id="2793" w:name="_Toc2187"/>
      <w:r>
        <w:t>[سوره یس (36): آیه 78]</w:t>
      </w:r>
      <w:bookmarkEnd w:id="2793"/>
    </w:p>
    <w:p>
      <w:pPr>
        <w:pStyle w:val="BookText"/>
      </w:pPr>
      <w:r>
        <w:rPr>
          <w:rFonts w:ascii="Amiri" w:hAnsi="Amiri" w:eastAsia="Amiri" w:cs="Amiri"/>
          <w:lang w:bidi="ar-SA"/>
          <w:color w:val="111111"/>
          <w:sz w:val="28"/>
          <w:szCs w:val="28"/>
          <w:rtl/>
        </w:rPr>
        <w:t xml:space="preserve">وَ ضَرَب‌َ لَنا مَثَلاً وَ نَسِی‌َ خَلقَه‌ُ قال‌َ مَن یُحی‌ِ العِظام‌َ وَ هِی‌َ رَمِیم‌ٌ (78)</w:t>
      </w:r>
    </w:p>
    <w:p>
      <w:pPr>
        <w:pStyle w:val="BookText"/>
      </w:pPr>
      <w:r>
        <w:rPr>
          <w:rFonts w:ascii="IRNazanin" w:hAnsi="IRNazanin" w:eastAsia="IRNazanin" w:cs="IRNazanin"/>
          <w:lang w:bidi="fa-IR"/>
          <w:color w:val="111111"/>
          <w:sz w:val="28"/>
          <w:szCs w:val="28"/>
          <w:rtl/>
        </w:rPr>
        <w:t xml:space="preserve">78- رَمِیم‌ٌ: پودر شده، پوسیده.</w:t>
      </w:r>
    </w:p>
    <w:p>
      <w:pPr>
        <w:pStyle w:val="Heading3"/>
      </w:pPr>
      <w:bookmarkStart w:id="2794" w:name="_Toc2188"/>
      <w:r>
        <w:t>[سوره یس (36): آیه 80]</w:t>
      </w:r>
      <w:bookmarkEnd w:id="2794"/>
    </w:p>
    <w:p>
      <w:pPr>
        <w:pStyle w:val="BookText"/>
      </w:pPr>
      <w:r>
        <w:rPr>
          <w:rFonts w:ascii="Amiri" w:hAnsi="Amiri" w:eastAsia="Amiri" w:cs="Amiri"/>
          <w:lang w:bidi="ar-SA"/>
          <w:color w:val="111111"/>
          <w:sz w:val="28"/>
          <w:szCs w:val="28"/>
          <w:rtl/>
        </w:rPr>
        <w:t xml:space="preserve">الَّذِی جَعَل‌َ لَکُم مِن‌َ الشَّجَرِ الأَخضَرِ ناراً فَإِذا أَنتُم مِنه‌ُ تُوقِدُون‌َ (80)</w:t>
      </w:r>
    </w:p>
    <w:p>
      <w:pPr>
        <w:pStyle w:val="BookText"/>
      </w:pPr>
      <w:r>
        <w:rPr>
          <w:rFonts w:ascii="IRNazanin" w:hAnsi="IRNazanin" w:eastAsia="IRNazanin" w:cs="IRNazanin"/>
          <w:lang w:bidi="fa-IR"/>
          <w:color w:val="111111"/>
          <w:sz w:val="28"/>
          <w:szCs w:val="28"/>
          <w:rtl/>
        </w:rPr>
        <w:t xml:space="preserve">80- الشَّجَرِ الأَخضَرِ: مراد دو درخت «مرخ» و «عفار» است که با مالیدن آن دو به همدیگر آتش تولید می‌شود و اعراب با اینکه شیوه آتش تولید می‌کردند</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 تُوقِدُون‌َ: از آن درخت آتش روشن می‌کنید.</w:t>
      </w:r>
    </w:p>
    <w:p>
      <w:pPr>
        <w:pStyle w:val="Heading3"/>
      </w:pPr>
      <w:bookmarkStart w:id="2795" w:name="_Toc2189"/>
      <w:r>
        <w:t>[سوره یس (36): آیه 83]</w:t>
      </w:r>
      <w:bookmarkEnd w:id="2795"/>
    </w:p>
    <w:p>
      <w:pPr>
        <w:pStyle w:val="BookText"/>
      </w:pPr>
      <w:r>
        <w:rPr>
          <w:rFonts w:ascii="Amiri" w:hAnsi="Amiri" w:eastAsia="Amiri" w:cs="Amiri"/>
          <w:lang w:bidi="ar-SA"/>
          <w:color w:val="111111"/>
          <w:sz w:val="28"/>
          <w:szCs w:val="28"/>
          <w:rtl/>
        </w:rPr>
        <w:t xml:space="preserve">فَسُبحان‌َ الَّذِی بِیَدِه‌ِ مَلَکُوت‌ُ کُل‌ِّ شَی‌ءٍ وَ إِلَیه‌ِ تُرجَعُون‌َ (83)</w:t>
      </w:r>
    </w:p>
    <w:p>
      <w:pPr>
        <w:pStyle w:val="BookText"/>
      </w:pPr>
      <w:r>
        <w:rPr>
          <w:rFonts w:ascii="IRNazanin" w:hAnsi="IRNazanin" w:eastAsia="IRNazanin" w:cs="IRNazanin"/>
          <w:lang w:bidi="fa-IR"/>
          <w:color w:val="111111"/>
          <w:sz w:val="28"/>
          <w:szCs w:val="28"/>
          <w:rtl/>
        </w:rPr>
        <w:t xml:space="preserve">83- مَلَکُوت‌ُ: مبالغه ملک است مانند «رحموت» که مبالغه رحمت است. «واو» و «تا» برای مبالغه اضافه شده است.</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44" w:name="pg1516_12409"/>
    <w:bookmarkEnd w:id="444"/>
    <w:p>
      <w:pPr>
        <w:pStyle w:val="Heading2"/>
      </w:pPr>
      <w:bookmarkStart w:id="2796" w:name="_Toc2190"/>
      <w:r>
        <w:t>‌سورة الصافات‌</w:t>
      </w:r>
      <w:bookmarkEnd w:id="2796"/>
    </w:p>
    <w:p>
      <w:pPr>
        <w:pStyle w:val="Heading3"/>
      </w:pPr>
      <w:bookmarkStart w:id="2797" w:name="_Toc2191"/>
      <w:r>
        <w:t>[سوره الصافات (37): آیه 1]</w:t>
      </w:r>
      <w:bookmarkEnd w:id="2797"/>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 الصَّافّات‌ِ صَفًّا (1)</w:t>
      </w:r>
    </w:p>
    <w:p>
      <w:pPr>
        <w:pStyle w:val="BookText"/>
      </w:pPr>
      <w:r>
        <w:rPr>
          <w:rFonts w:ascii="IRNazanin" w:hAnsi="IRNazanin" w:eastAsia="IRNazanin" w:cs="IRNazanin"/>
          <w:lang w:bidi="fa-IR"/>
          <w:color w:val="111111"/>
          <w:sz w:val="28"/>
          <w:szCs w:val="28"/>
          <w:rtl/>
        </w:rPr>
        <w:t xml:space="preserve">1- وَ الصَّافّات‌ِ: به دو معنا آمده است: 1- قسم به فرشتگانی که در آسمان به صف هستند همانند مؤمنان در صف نماز جماعت. 2- قسم به صفهای مؤمنان در نماز جماعت.</w:t>
      </w:r>
    </w:p>
    <w:p>
      <w:pPr>
        <w:pStyle w:val="Heading3"/>
      </w:pPr>
      <w:bookmarkStart w:id="2798" w:name="_Toc2192"/>
      <w:r>
        <w:t>[سوره الصافات (37): آیه 2]</w:t>
      </w:r>
      <w:bookmarkEnd w:id="2798"/>
    </w:p>
    <w:p>
      <w:pPr>
        <w:pStyle w:val="BookText"/>
      </w:pPr>
      <w:r>
        <w:rPr>
          <w:rFonts w:ascii="Amiri" w:hAnsi="Amiri" w:eastAsia="Amiri" w:cs="Amiri"/>
          <w:lang w:bidi="ar-SA"/>
          <w:color w:val="111111"/>
          <w:sz w:val="28"/>
          <w:szCs w:val="28"/>
          <w:rtl/>
        </w:rPr>
        <w:t xml:space="preserve">فَالزّاجِرات‌ِ زَجراً (2)</w:t>
      </w:r>
    </w:p>
    <w:p>
      <w:pPr>
        <w:pStyle w:val="BookText"/>
      </w:pPr>
      <w:r>
        <w:rPr>
          <w:rFonts w:ascii="Amiri" w:hAnsi="Amiri" w:eastAsia="Amiri" w:cs="Amiri"/>
          <w:lang w:bidi="ar-SA"/>
          <w:color w:val="111111"/>
          <w:sz w:val="28"/>
          <w:szCs w:val="28"/>
          <w:rtl/>
        </w:rPr>
        <w:t xml:space="preserve">2- فَالزّاجِرات‌ِ زَجراً: به دو معنا آمده است:</w:t>
      </w:r>
    </w:p>
    <w:p>
      <w:pPr>
        <w:pStyle w:val="BookText"/>
      </w:pPr>
      <w:r>
        <w:rPr>
          <w:rFonts w:ascii="IRNazanin" w:hAnsi="IRNazanin" w:eastAsia="IRNazanin" w:cs="IRNazanin"/>
          <w:lang w:bidi="fa-IR"/>
          <w:color w:val="111111"/>
          <w:sz w:val="28"/>
          <w:szCs w:val="28"/>
          <w:rtl/>
        </w:rPr>
        <w:t xml:space="preserve">1- قسم به فرشتگانی که بندگان را از معاصی باز می‌دارند. «زجر»: بازداشتن. 2- قسم به فرشتگانی که ابرها را سوق می‌دهند.</w:t>
      </w:r>
    </w:p>
    <w:p>
      <w:pPr>
        <w:pStyle w:val="Heading3"/>
      </w:pPr>
      <w:bookmarkStart w:id="2799" w:name="_Toc2193"/>
      <w:r>
        <w:t>[سوره الصافات (37): آیه 3]</w:t>
      </w:r>
      <w:bookmarkEnd w:id="2799"/>
    </w:p>
    <w:p>
      <w:pPr>
        <w:pStyle w:val="BookText"/>
      </w:pPr>
      <w:r>
        <w:rPr>
          <w:rFonts w:ascii="Amiri" w:hAnsi="Amiri" w:eastAsia="Amiri" w:cs="Amiri"/>
          <w:lang w:bidi="ar-SA"/>
          <w:color w:val="111111"/>
          <w:sz w:val="28"/>
          <w:szCs w:val="28"/>
          <w:rtl/>
        </w:rPr>
        <w:t xml:space="preserve">فَالتّالِیات‌ِ ذِکراً (3)</w:t>
      </w:r>
    </w:p>
    <w:p>
      <w:pPr>
        <w:pStyle w:val="BookText"/>
      </w:pPr>
      <w:r>
        <w:rPr>
          <w:rFonts w:ascii="IRNazanin" w:hAnsi="IRNazanin" w:eastAsia="IRNazanin" w:cs="IRNazanin"/>
          <w:lang w:bidi="fa-IR"/>
          <w:color w:val="111111"/>
          <w:sz w:val="28"/>
          <w:szCs w:val="28"/>
          <w:rtl/>
        </w:rPr>
        <w:t xml:space="preserve">3- فَالتّالِیات‌ِ ذِکراً: به دو معنا آمده است: 1- قسم به فرشتگانی که کتابهای خدا را تلاوت می‌کنند. 2- قسم به قاریان قرآن.</w:t>
      </w:r>
    </w:p>
    <w:p>
      <w:pPr>
        <w:pStyle w:val="Heading3"/>
      </w:pPr>
      <w:bookmarkStart w:id="2800" w:name="_Toc2194"/>
      <w:r>
        <w:t>[سوره الصافات (37): آیه 7]</w:t>
      </w:r>
      <w:bookmarkEnd w:id="2800"/>
    </w:p>
    <w:p>
      <w:pPr>
        <w:pStyle w:val="BookText"/>
      </w:pPr>
      <w:r>
        <w:rPr>
          <w:rFonts w:ascii="Amiri" w:hAnsi="Amiri" w:eastAsia="Amiri" w:cs="Amiri"/>
          <w:lang w:bidi="ar-SA"/>
          <w:color w:val="111111"/>
          <w:sz w:val="28"/>
          <w:szCs w:val="28"/>
          <w:rtl/>
        </w:rPr>
        <w:t xml:space="preserve">وَ حِفظاً مِن کُل‌ِّ شَیطان‌ٍ مارِدٍ (7)</w:t>
      </w:r>
    </w:p>
    <w:p>
      <w:pPr>
        <w:pStyle w:val="BookText"/>
      </w:pPr>
      <w:r>
        <w:rPr>
          <w:rFonts w:ascii="IRNazanin" w:hAnsi="IRNazanin" w:eastAsia="IRNazanin" w:cs="IRNazanin"/>
          <w:lang w:bidi="fa-IR"/>
          <w:color w:val="111111"/>
          <w:sz w:val="28"/>
          <w:szCs w:val="28"/>
          <w:rtl/>
        </w:rPr>
        <w:t xml:space="preserve">7- حِفظاً: حفظنا حفظا. یعنی ما آسمان را از نزدیک شدن شیاطین، برای استراق سمع حفظ کردیم. مارِدٍ: پلیدی که از هر خیری عاری است، سرکش.</w:t>
      </w:r>
    </w:p>
    <w:p>
      <w:pPr>
        <w:pStyle w:val="Heading3"/>
      </w:pPr>
      <w:bookmarkStart w:id="2801" w:name="_Toc2195"/>
      <w:r>
        <w:t>[سوره الصافات (37): آیه 8]</w:t>
      </w:r>
      <w:bookmarkEnd w:id="2801"/>
    </w:p>
    <w:p>
      <w:pPr>
        <w:pStyle w:val="BookText"/>
      </w:pPr>
      <w:r>
        <w:rPr>
          <w:rFonts w:ascii="Amiri" w:hAnsi="Amiri" w:eastAsia="Amiri" w:cs="Amiri"/>
          <w:lang w:bidi="ar-SA"/>
          <w:color w:val="111111"/>
          <w:sz w:val="28"/>
          <w:szCs w:val="28"/>
          <w:rtl/>
        </w:rPr>
        <w:t xml:space="preserve">لا یَسَّمَّعُون‌َ إِلَی المَلَإِ الأَعلی وَ یُقذَفُون‌َ مِن کُل‌ِّ جانِب‌ٍ (8)</w:t>
      </w:r>
    </w:p>
    <w:p>
      <w:pPr>
        <w:pStyle w:val="BookText"/>
      </w:pPr>
      <w:r>
        <w:rPr>
          <w:rFonts w:ascii="IRNazanin" w:hAnsi="IRNazanin" w:eastAsia="IRNazanin" w:cs="IRNazanin"/>
          <w:lang w:bidi="fa-IR"/>
          <w:color w:val="111111"/>
          <w:sz w:val="28"/>
          <w:szCs w:val="28"/>
          <w:rtl/>
        </w:rPr>
        <w:t xml:space="preserve">8- لا یَسَّمَّعُون‌َ: لکیلا یتسمعوا: تا نتوانند گوش فرا دهند. اصل آن «یتسمّعون» بوده که «تا» مبدل به «سین» شده و در «سین» ادغام شده است.</w:t>
      </w:r>
    </w:p>
    <w:p>
      <w:pPr>
        <w:pStyle w:val="BookText"/>
      </w:pPr>
      <w:r>
        <w:rPr>
          <w:rFonts w:ascii="Amiri" w:hAnsi="Amiri" w:eastAsia="Amiri" w:cs="Amiri"/>
          <w:lang w:bidi="ar-SA"/>
          <w:color w:val="111111"/>
          <w:sz w:val="28"/>
          <w:szCs w:val="28"/>
          <w:rtl/>
        </w:rPr>
        <w:t xml:space="preserve">یُقذَفُون‌َ مِن کُل‌ِّ جانِب‌ٍ: از هر سو به آنان تیراندازی می‌شود.</w:t>
      </w:r>
    </w:p>
    <w:p>
      <w:pPr>
        <w:pStyle w:val="Heading3"/>
      </w:pPr>
      <w:bookmarkStart w:id="2802" w:name="_Toc2196"/>
      <w:r>
        <w:t>[سوره الصافات (37): آیه 9]</w:t>
      </w:r>
      <w:bookmarkEnd w:id="2802"/>
    </w:p>
    <w:p>
      <w:pPr>
        <w:pStyle w:val="BookText"/>
      </w:pPr>
      <w:r>
        <w:rPr>
          <w:rFonts w:ascii="Amiri" w:hAnsi="Amiri" w:eastAsia="Amiri" w:cs="Amiri"/>
          <w:lang w:bidi="ar-SA"/>
          <w:color w:val="111111"/>
          <w:sz w:val="28"/>
          <w:szCs w:val="28"/>
          <w:rtl/>
        </w:rPr>
        <w:t xml:space="preserve">دُحُوراً وَ لَهُم عَذاب‌ٌ واصِب‌ٌ (9)</w:t>
      </w:r>
    </w:p>
    <w:p>
      <w:pPr>
        <w:pStyle w:val="BookText"/>
      </w:pPr>
      <w:r>
        <w:rPr>
          <w:rFonts w:ascii="Amiri" w:hAnsi="Amiri" w:eastAsia="Amiri" w:cs="Amiri"/>
          <w:lang w:bidi="ar-SA"/>
          <w:color w:val="111111"/>
          <w:sz w:val="28"/>
          <w:szCs w:val="28"/>
          <w:rtl/>
        </w:rPr>
        <w:t xml:space="preserve">9- دُحُوراً: آنان با زور دفع می‌شوند.</w:t>
      </w:r>
    </w:p>
    <w:p>
      <w:pPr>
        <w:pStyle w:val="BookText"/>
      </w:pPr>
      <w:r>
        <w:rPr>
          <w:rFonts w:ascii="IRNazanin" w:hAnsi="IRNazanin" w:eastAsia="IRNazanin" w:cs="IRNazanin"/>
          <w:lang w:bidi="fa-IR"/>
          <w:color w:val="111111"/>
          <w:sz w:val="28"/>
          <w:szCs w:val="28"/>
          <w:rtl/>
        </w:rPr>
        <w:t xml:space="preserve">«الدحور»: الدفع بالعنف. واصِب‌ٌ: پیوسته و همیشه.</w:t>
      </w:r>
    </w:p>
    <w:p>
      <w:pPr>
        <w:pStyle w:val="Heading3"/>
      </w:pPr>
      <w:bookmarkStart w:id="2803" w:name="_Toc2197"/>
      <w:r>
        <w:t>[سوره الصافات (37): آیه 10]</w:t>
      </w:r>
      <w:bookmarkEnd w:id="2803"/>
    </w:p>
    <w:p>
      <w:pPr>
        <w:pStyle w:val="BookText"/>
      </w:pPr>
      <w:r>
        <w:rPr>
          <w:rFonts w:ascii="Amiri" w:hAnsi="Amiri" w:eastAsia="Amiri" w:cs="Amiri"/>
          <w:lang w:bidi="ar-SA"/>
          <w:color w:val="111111"/>
          <w:sz w:val="28"/>
          <w:szCs w:val="28"/>
          <w:rtl/>
        </w:rPr>
        <w:t xml:space="preserve">إِلاّ مَن خَطِف‌َ الخَطفَةَ فَأَتبَعَه‌ُ شِهاب‌ٌ ثاقِب‌ٌ (10)</w:t>
      </w:r>
    </w:p>
    <w:p>
      <w:pPr>
        <w:pStyle w:val="BookText"/>
      </w:pPr>
      <w:r>
        <w:rPr>
          <w:rFonts w:ascii="IRNazanin" w:hAnsi="IRNazanin" w:eastAsia="IRNazanin" w:cs="IRNazanin"/>
          <w:lang w:bidi="fa-IR"/>
          <w:color w:val="111111"/>
          <w:sz w:val="28"/>
          <w:szCs w:val="28"/>
          <w:rtl/>
        </w:rPr>
        <w:t xml:space="preserve">10- إِلّا مَن خَطِف‌َ الخَطفَةَ: لا یستمعون الی الملأ الاعلی الّا من وثب وثبة الی قریب من السّماء فاختلس خلسة من الملائکة: شیاطین توان گوش فرا دادن به ملأ اعلی را ندارند مگر آن شیاطینی که دزدکی نزدیک آسمان شوند و بخواهند اخباری را اختلاس کنند که آنان نیز توسط شهاب ثاقب دنبال می‌شوند. «خطفه»: به سرعت او را ربود.</w:t>
      </w:r>
    </w:p>
    <w:p>
      <w:pPr>
        <w:pStyle w:val="BookText"/>
      </w:pPr>
      <w:r>
        <w:rPr>
          <w:rFonts w:ascii="IRNazanin" w:hAnsi="IRNazanin" w:eastAsia="IRNazanin" w:cs="IRNazanin"/>
          <w:lang w:bidi="fa-IR"/>
          <w:color w:val="111111"/>
          <w:sz w:val="28"/>
          <w:szCs w:val="28"/>
          <w:rtl/>
        </w:rPr>
        <w:t xml:space="preserve">شِهاب‌ٌ: شعله آتش که فراگیر باشد. ثاقِب‌ٌ: نورانی.</w:t>
      </w:r>
    </w:p>
    <w:p>
      <w:pPr>
        <w:pStyle w:val="Heading3"/>
      </w:pPr>
      <w:bookmarkStart w:id="2804" w:name="_Toc2198"/>
      <w:r>
        <w:t>[سوره الصافات (37): آیه 11]</w:t>
      </w:r>
      <w:bookmarkEnd w:id="2804"/>
    </w:p>
    <w:p>
      <w:pPr>
        <w:pStyle w:val="BookText"/>
      </w:pPr>
      <w:r>
        <w:rPr>
          <w:rFonts w:ascii="Amiri" w:hAnsi="Amiri" w:eastAsia="Amiri" w:cs="Amiri"/>
          <w:lang w:bidi="ar-SA"/>
          <w:color w:val="111111"/>
          <w:sz w:val="28"/>
          <w:szCs w:val="28"/>
          <w:rtl/>
        </w:rPr>
        <w:t xml:space="preserve">فَاستَفتِهِم أَ هُم أَشَدُّ خَلقاً أَم مَن خَلَقنا إِنّا خَلَقناهُم مِن طِین‌ٍ لازِب‌ٍ (11)</w:t>
      </w:r>
    </w:p>
    <w:p>
      <w:pPr>
        <w:pStyle w:val="BookText"/>
      </w:pPr>
      <w:r>
        <w:rPr>
          <w:rFonts w:ascii="IRNazanin" w:hAnsi="IRNazanin" w:eastAsia="IRNazanin" w:cs="IRNazanin"/>
          <w:lang w:bidi="fa-IR"/>
          <w:color w:val="111111"/>
          <w:sz w:val="28"/>
          <w:szCs w:val="28"/>
          <w:rtl/>
        </w:rPr>
        <w:t xml:space="preserve">11- لازِب‌ٍ: چسبنده. اصل آن «لازم» بوده که «میم» تبدیل به «با» شده است.</w:t>
      </w:r>
    </w:p>
    <w:p>
      <w:pPr>
        <w:pStyle w:val="Heading3"/>
      </w:pPr>
      <w:bookmarkStart w:id="2805" w:name="_Toc2199"/>
      <w:r>
        <w:t>[سوره الصافات (37): آیه 12]</w:t>
      </w:r>
      <w:bookmarkEnd w:id="2805"/>
    </w:p>
    <w:p>
      <w:pPr>
        <w:pStyle w:val="BookText"/>
      </w:pPr>
      <w:r>
        <w:rPr>
          <w:rFonts w:ascii="Amiri" w:hAnsi="Amiri" w:eastAsia="Amiri" w:cs="Amiri"/>
          <w:lang w:bidi="ar-SA"/>
          <w:color w:val="111111"/>
          <w:sz w:val="28"/>
          <w:szCs w:val="28"/>
          <w:rtl/>
        </w:rPr>
        <w:t xml:space="preserve">بَل عَجِبت‌َ وَ یَسخَرُون‌َ (12)</w:t>
      </w:r>
    </w:p>
    <w:p>
      <w:pPr>
        <w:pStyle w:val="BookText"/>
      </w:pPr>
      <w:r>
        <w:rPr>
          <w:rFonts w:ascii="Amiri" w:hAnsi="Amiri" w:eastAsia="Amiri" w:cs="Amiri"/>
          <w:lang w:bidi="ar-SA"/>
          <w:color w:val="111111"/>
          <w:sz w:val="28"/>
          <w:szCs w:val="28"/>
          <w:rtl/>
        </w:rPr>
        <w:t xml:space="preserve">12- یَسخَرُون‌َ: در حالی که آنان مسخره می‌کنند.</w:t>
      </w:r>
    </w:p>
    <w:p>
      <w:pPr>
        <w:pStyle w:val="Heading3"/>
      </w:pPr>
      <w:bookmarkStart w:id="2806" w:name="_Toc2200"/>
      <w:r>
        <w:t>[سوره الصافات (37): آیه 14]</w:t>
      </w:r>
      <w:bookmarkEnd w:id="2806"/>
    </w:p>
    <w:p>
      <w:pPr>
        <w:pStyle w:val="BookText"/>
      </w:pPr>
      <w:r>
        <w:rPr>
          <w:rFonts w:ascii="Amiri" w:hAnsi="Amiri" w:eastAsia="Amiri" w:cs="Amiri"/>
          <w:lang w:bidi="ar-SA"/>
          <w:color w:val="111111"/>
          <w:sz w:val="28"/>
          <w:szCs w:val="28"/>
          <w:rtl/>
        </w:rPr>
        <w:t xml:space="preserve">وَ إِذا رَأَوا آیَةً یَستَسخِرُون‌َ (14)</w:t>
      </w:r>
    </w:p>
    <w:p>
      <w:pPr>
        <w:pStyle w:val="BookText"/>
      </w:pPr>
      <w:r>
        <w:rPr>
          <w:rFonts w:ascii="Amiri" w:hAnsi="Amiri" w:eastAsia="Amiri" w:cs="Amiri"/>
          <w:lang w:bidi="ar-SA"/>
          <w:color w:val="111111"/>
          <w:sz w:val="28"/>
          <w:szCs w:val="28"/>
          <w:rtl/>
        </w:rPr>
        <w:t xml:space="preserve">14- یَستَسخِرُون‌َ: یسخرون: مسخره می‌کنند.</w:t>
      </w:r>
    </w:p>
    <w:p>
      <w:pPr>
        <w:pStyle w:val="Heading3"/>
      </w:pPr>
      <w:bookmarkStart w:id="2807" w:name="_Toc2201"/>
      <w:r>
        <w:t>[سوره الصافات (37): آیه 18]</w:t>
      </w:r>
      <w:bookmarkEnd w:id="2807"/>
    </w:p>
    <w:p>
      <w:pPr>
        <w:pStyle w:val="BookText"/>
      </w:pPr>
      <w:r>
        <w:rPr>
          <w:rFonts w:ascii="Amiri" w:hAnsi="Amiri" w:eastAsia="Amiri" w:cs="Amiri"/>
          <w:lang w:bidi="ar-SA"/>
          <w:color w:val="111111"/>
          <w:sz w:val="28"/>
          <w:szCs w:val="28"/>
          <w:rtl/>
        </w:rPr>
        <w:t xml:space="preserve">قُل نَعَم وَ أَنتُم داخِرُون‌َ (18)</w:t>
      </w:r>
    </w:p>
    <w:p>
      <w:pPr>
        <w:pStyle w:val="BookText"/>
      </w:pPr>
      <w:r>
        <w:rPr>
          <w:rFonts w:ascii="Amiri" w:hAnsi="Amiri" w:eastAsia="Amiri" w:cs="Amiri"/>
          <w:lang w:bidi="ar-SA"/>
          <w:color w:val="111111"/>
          <w:sz w:val="28"/>
          <w:szCs w:val="28"/>
          <w:rtl/>
        </w:rPr>
        <w:t xml:space="preserve">18- داخِرُون‌َ: ذلیل و خوار خواهید شد.</w:t>
      </w:r>
    </w:p>
    <w:p>
      <w:pPr>
        <w:pStyle w:val="Heading3"/>
      </w:pPr>
      <w:bookmarkStart w:id="2808" w:name="_Toc2202"/>
      <w:r>
        <w:t>[سوره الصافات (37): آیه 19]</w:t>
      </w:r>
      <w:bookmarkEnd w:id="2808"/>
    </w:p>
    <w:p>
      <w:pPr>
        <w:pStyle w:val="BookText"/>
      </w:pPr>
      <w:r>
        <w:rPr>
          <w:rFonts w:ascii="Amiri" w:hAnsi="Amiri" w:eastAsia="Amiri" w:cs="Amiri"/>
          <w:lang w:bidi="ar-SA"/>
          <w:color w:val="111111"/>
          <w:sz w:val="28"/>
          <w:szCs w:val="28"/>
          <w:rtl/>
        </w:rPr>
        <w:t xml:space="preserve">فَإِنَّما هِی‌َ زَجرَةٌ واحِدَةٌ فَإِذا هُم یَنظُرُون‌َ (19)</w:t>
      </w:r>
    </w:p>
    <w:p>
      <w:pPr>
        <w:pStyle w:val="BookText"/>
      </w:pPr>
      <w:r>
        <w:rPr>
          <w:rFonts w:ascii="IRNazanin" w:hAnsi="IRNazanin" w:eastAsia="IRNazanin" w:cs="IRNazanin"/>
          <w:lang w:bidi="fa-IR"/>
          <w:color w:val="111111"/>
          <w:sz w:val="28"/>
          <w:szCs w:val="28"/>
          <w:rtl/>
        </w:rPr>
        <w:t xml:space="preserve">19- زَجرَةٌ: صدا، صیحه. یَنظُرُون‌َ: به دو معنا آمده است: 1- به قیامت نگاه می‌کنند. 2- منتظر عذاب هستند.</w:t>
      </w:r>
    </w:p>
    <w:p>
      <w:pPr>
        <w:pStyle w:val="Heading3"/>
      </w:pPr>
      <w:bookmarkStart w:id="2809" w:name="_Toc2203"/>
      <w:r>
        <w:t>[سوره الصافات (37): آیه 21]</w:t>
      </w:r>
      <w:bookmarkEnd w:id="2809"/>
    </w:p>
    <w:p>
      <w:pPr>
        <w:pStyle w:val="BookText"/>
      </w:pPr>
      <w:r>
        <w:rPr>
          <w:rFonts w:ascii="Amiri" w:hAnsi="Amiri" w:eastAsia="Amiri" w:cs="Amiri"/>
          <w:lang w:bidi="ar-SA"/>
          <w:color w:val="111111"/>
          <w:sz w:val="28"/>
          <w:szCs w:val="28"/>
          <w:rtl/>
        </w:rPr>
        <w:t xml:space="preserve">هذا یَوم‌ُ الفَصل‌ِ الَّذِی کُنتُم بِه‌ِ تُکَذِّبُون‌َ (21)</w:t>
      </w:r>
    </w:p>
    <w:p>
      <w:pPr>
        <w:pStyle w:val="BookText"/>
      </w:pPr>
      <w:r>
        <w:rPr>
          <w:rFonts w:ascii="IRNazanin" w:hAnsi="IRNazanin" w:eastAsia="IRNazanin" w:cs="IRNazanin"/>
          <w:lang w:bidi="fa-IR"/>
          <w:color w:val="111111"/>
          <w:sz w:val="28"/>
          <w:szCs w:val="28"/>
          <w:rtl/>
        </w:rPr>
        <w:t xml:space="preserve">21- هذا یَوم‌ُ الفَصل‌ِ: گفتار خداوند است: اینکه روز، روز مشخص شدن حق از باطل است.</w:t>
      </w:r>
    </w:p>
    <w:p>
      <w:pPr>
        <w:pStyle w:val="Heading3"/>
      </w:pPr>
      <w:bookmarkStart w:id="2810" w:name="_Toc2204"/>
      <w:r>
        <w:t>[سوره الصافات (37): آیه 22]</w:t>
      </w:r>
      <w:bookmarkEnd w:id="2810"/>
    </w:p>
    <w:p>
      <w:pPr>
        <w:pStyle w:val="BookText"/>
      </w:pPr>
      <w:r>
        <w:rPr>
          <w:rFonts w:ascii="Amiri" w:hAnsi="Amiri" w:eastAsia="Amiri" w:cs="Amiri"/>
          <w:lang w:bidi="ar-SA"/>
          <w:color w:val="111111"/>
          <w:sz w:val="28"/>
          <w:szCs w:val="28"/>
          <w:rtl/>
        </w:rPr>
        <w:t xml:space="preserve">احشُرُوا الَّذِین‌َ ظَلَمُوا وَ أَزواجَهُم وَ ما کانُوا یَعبُدُون‌َ (22)</w:t>
      </w:r>
    </w:p>
    <w:p>
      <w:pPr>
        <w:pStyle w:val="BookText"/>
      </w:pPr>
      <w:r>
        <w:rPr>
          <w:rFonts w:ascii="IRNazanin" w:hAnsi="IRNazanin" w:eastAsia="IRNazanin" w:cs="IRNazanin"/>
          <w:lang w:bidi="fa-IR"/>
          <w:color w:val="111111"/>
          <w:sz w:val="28"/>
          <w:szCs w:val="28"/>
          <w:rtl/>
        </w:rPr>
        <w:t xml:space="preserve">22- أَزواجَهُم: به دو معنا آمده است: 1- شیاطین که قرین و رفیق آنان بودند. «المیزان» 2- اشباه و نظایر مثلا:</w:t>
      </w:r>
    </w:p>
    <w:p>
      <w:pPr>
        <w:pStyle w:val="BookText"/>
      </w:pPr>
      <w:r>
        <w:rPr>
          <w:rFonts w:ascii="IRNazanin" w:hAnsi="IRNazanin" w:eastAsia="IRNazanin" w:cs="IRNazanin"/>
          <w:lang w:bidi="fa-IR"/>
          <w:color w:val="111111"/>
          <w:sz w:val="28"/>
          <w:szCs w:val="28"/>
          <w:rtl/>
        </w:rPr>
        <w:t xml:space="preserve">زناکار شبیه زناکار است. ما کانُوا یَعبُدُون‌َ: معبودهای آنان که عبارت از بتهاست در «المیزان» فرموده است: اگر مراد از «ما» همه معبودها باشد، خواه بتها و خواه ذوی العقول از ملائکه و انبیایی که معبود قرار گرفته‌اند به آیه «ان الّذین سبقت لهم منا الحسنی اولئک عنها مبعدون» خارج شده‌اند.</w:t>
      </w:r>
    </w:p>
    <w:p>
      <w:pPr>
        <w:pStyle w:val="Heading3"/>
      </w:pPr>
      <w:bookmarkStart w:id="2811" w:name="_Toc2205"/>
      <w:r>
        <w:t>[سوره الصافات (37): آیه 24]</w:t>
      </w:r>
      <w:bookmarkEnd w:id="2811"/>
    </w:p>
    <w:p>
      <w:pPr>
        <w:pStyle w:val="BookText"/>
      </w:pPr>
      <w:r>
        <w:rPr>
          <w:rFonts w:ascii="Amiri" w:hAnsi="Amiri" w:eastAsia="Amiri" w:cs="Amiri"/>
          <w:lang w:bidi="ar-SA"/>
          <w:color w:val="111111"/>
          <w:sz w:val="28"/>
          <w:szCs w:val="28"/>
          <w:rtl/>
        </w:rPr>
        <w:t xml:space="preserve">وَ قِفُوهُم إِنَّهُم مَسؤُلُون‌َ (24)</w:t>
      </w:r>
    </w:p>
    <w:p>
      <w:pPr>
        <w:pStyle w:val="BookText"/>
      </w:pPr>
      <w:r>
        <w:rPr>
          <w:rFonts w:ascii="Amiri" w:hAnsi="Amiri" w:eastAsia="Amiri" w:cs="Amiri"/>
          <w:lang w:bidi="ar-SA"/>
          <w:color w:val="111111"/>
          <w:sz w:val="28"/>
          <w:szCs w:val="28"/>
          <w:rtl/>
        </w:rPr>
        <w:t xml:space="preserve">24- وَ قِفُوهُم: وقفوا الکفار.</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45" w:name="pg1516_12412"/>
    <w:bookmarkEnd w:id="445"/>
    <w:p>
      <w:pPr>
        <w:pStyle w:val="Heading3"/>
      </w:pPr>
      <w:bookmarkStart w:id="2812" w:name="_Toc2206"/>
      <w:r>
        <w:t>[سوره الصافات (37): آیه 25]</w:t>
      </w:r>
      <w:bookmarkEnd w:id="2812"/>
    </w:p>
    <w:p>
      <w:pPr>
        <w:pStyle w:val="BookText"/>
      </w:pPr>
      <w:r>
        <w:rPr>
          <w:rFonts w:ascii="Amiri" w:hAnsi="Amiri" w:eastAsia="Amiri" w:cs="Amiri"/>
          <w:lang w:bidi="ar-SA"/>
          <w:color w:val="111111"/>
          <w:sz w:val="28"/>
          <w:szCs w:val="28"/>
          <w:rtl/>
        </w:rPr>
        <w:t xml:space="preserve">ما لَکُم لا تَناصَرُون‌َ (25)</w:t>
      </w:r>
    </w:p>
    <w:p>
      <w:pPr>
        <w:pStyle w:val="BookText"/>
      </w:pPr>
      <w:r>
        <w:rPr>
          <w:rFonts w:ascii="IRNazanin" w:hAnsi="IRNazanin" w:eastAsia="IRNazanin" w:cs="IRNazanin"/>
          <w:lang w:bidi="fa-IR"/>
          <w:color w:val="111111"/>
          <w:sz w:val="28"/>
          <w:szCs w:val="28"/>
          <w:rtl/>
        </w:rPr>
        <w:t xml:space="preserve">25- ما لَکُم لا تَناصَرُون‌َ: چرا، همدیگر را یاری نمی‌کنید.</w:t>
      </w:r>
    </w:p>
    <w:p>
      <w:pPr>
        <w:pStyle w:val="Heading3"/>
      </w:pPr>
      <w:bookmarkStart w:id="2813" w:name="_Toc2207"/>
      <w:r>
        <w:t>[سوره الصافات (37): آیه 26]</w:t>
      </w:r>
      <w:bookmarkEnd w:id="2813"/>
    </w:p>
    <w:p>
      <w:pPr>
        <w:pStyle w:val="BookText"/>
      </w:pPr>
      <w:r>
        <w:rPr>
          <w:rFonts w:ascii="Amiri" w:hAnsi="Amiri" w:eastAsia="Amiri" w:cs="Amiri"/>
          <w:lang w:bidi="ar-SA"/>
          <w:color w:val="111111"/>
          <w:sz w:val="28"/>
          <w:szCs w:val="28"/>
          <w:rtl/>
        </w:rPr>
        <w:t xml:space="preserve">بَل هُم‌ُ الیَوم‌َ مُستَسلِمُون‌َ (26)</w:t>
      </w:r>
    </w:p>
    <w:p>
      <w:pPr>
        <w:pStyle w:val="BookText"/>
      </w:pPr>
      <w:r>
        <w:rPr>
          <w:rFonts w:ascii="Amiri" w:hAnsi="Amiri" w:eastAsia="Amiri" w:cs="Amiri"/>
          <w:lang w:bidi="ar-SA"/>
          <w:color w:val="111111"/>
          <w:sz w:val="28"/>
          <w:szCs w:val="28"/>
          <w:rtl/>
        </w:rPr>
        <w:t xml:space="preserve">26- مُستَسلِمُون‌َ: تسلیم هستند.</w:t>
      </w:r>
    </w:p>
    <w:p>
      <w:pPr>
        <w:pStyle w:val="Heading3"/>
      </w:pPr>
      <w:bookmarkStart w:id="2814" w:name="_Toc2208"/>
      <w:r>
        <w:t>[سوره الصافات (37): آیه 28]</w:t>
      </w:r>
      <w:bookmarkEnd w:id="2814"/>
    </w:p>
    <w:p>
      <w:pPr>
        <w:pStyle w:val="BookText"/>
      </w:pPr>
      <w:r>
        <w:rPr>
          <w:rFonts w:ascii="Amiri" w:hAnsi="Amiri" w:eastAsia="Amiri" w:cs="Amiri"/>
          <w:lang w:bidi="ar-SA"/>
          <w:color w:val="111111"/>
          <w:sz w:val="28"/>
          <w:szCs w:val="28"/>
          <w:rtl/>
        </w:rPr>
        <w:t xml:space="preserve">قالُوا إِنَّکُم کُنتُم تَأتُونَنا عَن‌ِ الیَمِین‌ِ (28)</w:t>
      </w:r>
    </w:p>
    <w:p>
      <w:pPr>
        <w:pStyle w:val="BookText"/>
      </w:pPr>
      <w:r>
        <w:rPr>
          <w:rFonts w:ascii="IRNazanin" w:hAnsi="IRNazanin" w:eastAsia="IRNazanin" w:cs="IRNazanin"/>
          <w:lang w:bidi="fa-IR"/>
          <w:color w:val="111111"/>
          <w:sz w:val="28"/>
          <w:szCs w:val="28"/>
          <w:rtl/>
        </w:rPr>
        <w:t xml:space="preserve">28- عَن‌ِ الیَمِین‌ِ: از روی خیرخواهی، عرب چیزی را که از سمت راست می‌آید تفأل به خیر می‌زند.</w:t>
      </w:r>
    </w:p>
    <w:p>
      <w:pPr>
        <w:pStyle w:val="Heading3"/>
      </w:pPr>
      <w:bookmarkStart w:id="2815" w:name="_Toc2209"/>
      <w:r>
        <w:t>[سوره الصافات (37): آیه 40]</w:t>
      </w:r>
      <w:bookmarkEnd w:id="2815"/>
    </w:p>
    <w:p>
      <w:pPr>
        <w:pStyle w:val="BookText"/>
      </w:pPr>
      <w:r>
        <w:rPr>
          <w:rFonts w:ascii="Amiri" w:hAnsi="Amiri" w:eastAsia="Amiri" w:cs="Amiri"/>
          <w:lang w:bidi="ar-SA"/>
          <w:color w:val="111111"/>
          <w:sz w:val="28"/>
          <w:szCs w:val="28"/>
          <w:rtl/>
        </w:rPr>
        <w:t xml:space="preserve">إِلاّ عِبادَ اللّه‌ِ المُخلَصِین‌َ (40)</w:t>
      </w:r>
    </w:p>
    <w:p>
      <w:pPr>
        <w:pStyle w:val="BookText"/>
      </w:pPr>
      <w:r>
        <w:rPr>
          <w:rFonts w:ascii="Amiri" w:hAnsi="Amiri" w:eastAsia="Amiri" w:cs="Amiri"/>
          <w:lang w:bidi="ar-SA"/>
          <w:color w:val="111111"/>
          <w:sz w:val="28"/>
          <w:szCs w:val="28"/>
          <w:rtl/>
        </w:rPr>
        <w:t xml:space="preserve">40- إِلّا عِبادَ اللّه‌ِ: استثناء منقطع است.</w:t>
      </w:r>
    </w:p>
    <w:p>
      <w:pPr>
        <w:pStyle w:val="BookText"/>
      </w:pPr>
      <w:r>
        <w:rPr>
          <w:rFonts w:ascii="IRNazanin" w:hAnsi="IRNazanin" w:eastAsia="IRNazanin" w:cs="IRNazanin"/>
          <w:lang w:bidi="fa-IR"/>
          <w:color w:val="111111"/>
          <w:sz w:val="28"/>
          <w:szCs w:val="28"/>
          <w:rtl/>
        </w:rPr>
        <w:t xml:space="preserve">«المیزان»</w:t>
      </w:r>
    </w:p>
    <w:p>
      <w:pPr>
        <w:pStyle w:val="Heading3"/>
      </w:pPr>
      <w:bookmarkStart w:id="2816" w:name="_Toc2210"/>
      <w:r>
        <w:t>[سوره الصافات (37): آیه 42]</w:t>
      </w:r>
      <w:bookmarkEnd w:id="2816"/>
    </w:p>
    <w:p>
      <w:pPr>
        <w:pStyle w:val="BookText"/>
      </w:pPr>
      <w:r>
        <w:rPr>
          <w:rFonts w:ascii="Amiri" w:hAnsi="Amiri" w:eastAsia="Amiri" w:cs="Amiri"/>
          <w:lang w:bidi="ar-SA"/>
          <w:color w:val="111111"/>
          <w:sz w:val="28"/>
          <w:szCs w:val="28"/>
          <w:rtl/>
        </w:rPr>
        <w:t xml:space="preserve">فَواکِه‌ُ وَ هُم مُکرَمُون‌َ (42)</w:t>
      </w:r>
    </w:p>
    <w:p>
      <w:pPr>
        <w:pStyle w:val="BookText"/>
      </w:pPr>
      <w:r>
        <w:rPr>
          <w:rFonts w:ascii="Amiri" w:hAnsi="Amiri" w:eastAsia="Amiri" w:cs="Amiri"/>
          <w:lang w:bidi="ar-SA"/>
          <w:color w:val="111111"/>
          <w:sz w:val="28"/>
          <w:szCs w:val="28"/>
          <w:rtl/>
        </w:rPr>
        <w:t xml:space="preserve">42- فَواکِه‌ُ: بیان برای «رزق معلوم» است.</w:t>
      </w:r>
    </w:p>
    <w:p>
      <w:pPr>
        <w:pStyle w:val="Heading3"/>
      </w:pPr>
      <w:bookmarkStart w:id="2817" w:name="_Toc2211"/>
      <w:r>
        <w:t>[سوره الصافات (37): آیه 44]</w:t>
      </w:r>
      <w:bookmarkEnd w:id="2817"/>
    </w:p>
    <w:p>
      <w:pPr>
        <w:pStyle w:val="BookText"/>
      </w:pPr>
      <w:r>
        <w:rPr>
          <w:rFonts w:ascii="Amiri" w:hAnsi="Amiri" w:eastAsia="Amiri" w:cs="Amiri"/>
          <w:lang w:bidi="ar-SA"/>
          <w:color w:val="111111"/>
          <w:sz w:val="28"/>
          <w:szCs w:val="28"/>
          <w:rtl/>
        </w:rPr>
        <w:t xml:space="preserve">عَلی سُرُرٍ مُتَقابِلِین‌َ (44)</w:t>
      </w:r>
    </w:p>
    <w:p>
      <w:pPr>
        <w:pStyle w:val="BookText"/>
      </w:pPr>
      <w:r>
        <w:rPr>
          <w:rFonts w:ascii="Amiri" w:hAnsi="Amiri" w:eastAsia="Amiri" w:cs="Amiri"/>
          <w:lang w:bidi="ar-SA"/>
          <w:color w:val="111111"/>
          <w:sz w:val="28"/>
          <w:szCs w:val="28"/>
          <w:rtl/>
        </w:rPr>
        <w:t xml:space="preserve">44- سُرُرٍ: جمع «سریر» به معنای تخت.</w:t>
      </w:r>
    </w:p>
    <w:p>
      <w:pPr>
        <w:pStyle w:val="BookText"/>
      </w:pPr>
      <w:r>
        <w:rPr>
          <w:rFonts w:ascii="IRNazanin" w:hAnsi="IRNazanin" w:eastAsia="IRNazanin" w:cs="IRNazanin"/>
          <w:lang w:bidi="fa-IR"/>
          <w:color w:val="111111"/>
          <w:sz w:val="28"/>
          <w:szCs w:val="28"/>
          <w:rtl/>
        </w:rPr>
        <w:t xml:space="preserve">مُتَقابِلِین‌َ: رو به روی همدیگر قرار دارند.</w:t>
      </w:r>
    </w:p>
    <w:p>
      <w:pPr>
        <w:pStyle w:val="Heading3"/>
      </w:pPr>
      <w:bookmarkStart w:id="2818" w:name="_Toc2212"/>
      <w:r>
        <w:t>[سوره الصافات (37): آیه 45]</w:t>
      </w:r>
      <w:bookmarkEnd w:id="2818"/>
    </w:p>
    <w:p>
      <w:pPr>
        <w:pStyle w:val="BookText"/>
      </w:pPr>
      <w:r>
        <w:rPr>
          <w:rFonts w:ascii="Amiri" w:hAnsi="Amiri" w:eastAsia="Amiri" w:cs="Amiri"/>
          <w:lang w:bidi="ar-SA"/>
          <w:color w:val="111111"/>
          <w:sz w:val="28"/>
          <w:szCs w:val="28"/>
          <w:rtl/>
        </w:rPr>
        <w:t xml:space="preserve">یُطاف‌ُ عَلَیهِم بِکَأس‌ٍ مِن مَعِین‌ٍ (45)</w:t>
      </w:r>
    </w:p>
    <w:p>
      <w:pPr>
        <w:pStyle w:val="BookText"/>
      </w:pPr>
      <w:r>
        <w:rPr>
          <w:rFonts w:ascii="IRNazanin" w:hAnsi="IRNazanin" w:eastAsia="IRNazanin" w:cs="IRNazanin"/>
          <w:lang w:bidi="fa-IR"/>
          <w:color w:val="111111"/>
          <w:sz w:val="28"/>
          <w:szCs w:val="28"/>
          <w:rtl/>
        </w:rPr>
        <w:t xml:space="preserve">45- بِکَأس‌ٍ: ظرف پر از نوشیدنی.</w:t>
      </w:r>
    </w:p>
    <w:p>
      <w:pPr>
        <w:pStyle w:val="BookText"/>
      </w:pPr>
      <w:r>
        <w:rPr>
          <w:rFonts w:ascii="IRNazanin" w:hAnsi="IRNazanin" w:eastAsia="IRNazanin" w:cs="IRNazanin"/>
          <w:lang w:bidi="fa-IR"/>
          <w:color w:val="111111"/>
          <w:sz w:val="28"/>
          <w:szCs w:val="28"/>
          <w:rtl/>
        </w:rPr>
        <w:t xml:space="preserve">مِن مَعِین‌ٍ: من خمر معین: از شرابی که در نهرهایی در مقابل چشمهای بینندگان جاری است.</w:t>
      </w:r>
    </w:p>
    <w:p>
      <w:pPr>
        <w:pStyle w:val="Heading3"/>
      </w:pPr>
      <w:bookmarkStart w:id="2819" w:name="_Toc2213"/>
      <w:r>
        <w:t>[سوره الصافات (37): آیه 46]</w:t>
      </w:r>
      <w:bookmarkEnd w:id="2819"/>
    </w:p>
    <w:p>
      <w:pPr>
        <w:pStyle w:val="BookText"/>
      </w:pPr>
      <w:r>
        <w:rPr>
          <w:rFonts w:ascii="Amiri" w:hAnsi="Amiri" w:eastAsia="Amiri" w:cs="Amiri"/>
          <w:lang w:bidi="ar-SA"/>
          <w:color w:val="111111"/>
          <w:sz w:val="28"/>
          <w:szCs w:val="28"/>
          <w:rtl/>
        </w:rPr>
        <w:t xml:space="preserve">بَیضاءَ لَذَّةٍ لِلشّارِبِین‌َ (46)</w:t>
      </w:r>
    </w:p>
    <w:p>
      <w:pPr>
        <w:pStyle w:val="BookText"/>
      </w:pPr>
      <w:r>
        <w:rPr>
          <w:rFonts w:ascii="IRNazanin" w:hAnsi="IRNazanin" w:eastAsia="IRNazanin" w:cs="IRNazanin"/>
          <w:lang w:bidi="fa-IR"/>
          <w:color w:val="111111"/>
          <w:sz w:val="28"/>
          <w:szCs w:val="28"/>
          <w:rtl/>
        </w:rPr>
        <w:t xml:space="preserve">46- بَیضاءَ: خمر بیضاء: خمر سفید. صفت خمر است.</w:t>
      </w:r>
    </w:p>
    <w:p>
      <w:pPr>
        <w:pStyle w:val="BookText"/>
      </w:pPr>
      <w:r>
        <w:rPr>
          <w:rFonts w:ascii="Amiri" w:hAnsi="Amiri" w:eastAsia="Amiri" w:cs="Amiri"/>
          <w:lang w:bidi="ar-SA"/>
          <w:color w:val="111111"/>
          <w:sz w:val="28"/>
          <w:szCs w:val="28"/>
          <w:rtl/>
        </w:rPr>
        <w:t xml:space="preserve">لَذَّةٍ: صفت خمر است.</w:t>
      </w:r>
    </w:p>
    <w:p>
      <w:pPr>
        <w:pStyle w:val="Heading3"/>
      </w:pPr>
      <w:bookmarkStart w:id="2820" w:name="_Toc2214"/>
      <w:r>
        <w:t>[سوره الصافات (37): آیه 47]</w:t>
      </w:r>
      <w:bookmarkEnd w:id="2820"/>
    </w:p>
    <w:p>
      <w:pPr>
        <w:pStyle w:val="BookText"/>
      </w:pPr>
      <w:r>
        <w:rPr>
          <w:rFonts w:ascii="Amiri" w:hAnsi="Amiri" w:eastAsia="Amiri" w:cs="Amiri"/>
          <w:lang w:bidi="ar-SA"/>
          <w:color w:val="111111"/>
          <w:sz w:val="28"/>
          <w:szCs w:val="28"/>
          <w:rtl/>
        </w:rPr>
        <w:t xml:space="preserve">لا فِیها غَول‌ٌ وَ لا هُم عَنها یُنزَفُون‌َ (47)</w:t>
      </w:r>
    </w:p>
    <w:p>
      <w:pPr>
        <w:pStyle w:val="BookText"/>
      </w:pPr>
      <w:r>
        <w:rPr>
          <w:rFonts w:ascii="IRNazanin" w:hAnsi="IRNazanin" w:eastAsia="IRNazanin" w:cs="IRNazanin"/>
          <w:lang w:bidi="fa-IR"/>
          <w:color w:val="111111"/>
          <w:sz w:val="28"/>
          <w:szCs w:val="28"/>
          <w:rtl/>
        </w:rPr>
        <w:t xml:space="preserve">47- لا فِیها غَول‌ٌ: عقل آنان را فاسد نمی‌کند و هیچ گونه ضرری ندارد. «غول» فساد مخفیانه است.</w:t>
      </w:r>
    </w:p>
    <w:p>
      <w:pPr>
        <w:pStyle w:val="BookText"/>
      </w:pPr>
      <w:r>
        <w:rPr>
          <w:rFonts w:ascii="Amiri" w:hAnsi="Amiri" w:eastAsia="Amiri" w:cs="Amiri"/>
          <w:lang w:bidi="ar-SA"/>
          <w:color w:val="111111"/>
          <w:sz w:val="28"/>
          <w:szCs w:val="28"/>
          <w:rtl/>
        </w:rPr>
        <w:t xml:space="preserve">وَ لا هُم عَنها یُنزَفُون‌َ: آنان از نوشیدن شراب مست نمی‌شوند.</w:t>
      </w:r>
    </w:p>
    <w:p>
      <w:pPr>
        <w:pStyle w:val="Heading3"/>
      </w:pPr>
      <w:bookmarkStart w:id="2821" w:name="_Toc2215"/>
      <w:r>
        <w:t>[سوره الصافات (37): آیه 48]</w:t>
      </w:r>
      <w:bookmarkEnd w:id="2821"/>
    </w:p>
    <w:p>
      <w:pPr>
        <w:pStyle w:val="BookText"/>
      </w:pPr>
      <w:r>
        <w:rPr>
          <w:rFonts w:ascii="Amiri" w:hAnsi="Amiri" w:eastAsia="Amiri" w:cs="Amiri"/>
          <w:lang w:bidi="ar-SA"/>
          <w:color w:val="111111"/>
          <w:sz w:val="28"/>
          <w:szCs w:val="28"/>
          <w:rtl/>
        </w:rPr>
        <w:t xml:space="preserve">وَ عِندَهُم قاصِرات‌ُ الطَّرف‌ِ عِین‌ٌ (48)</w:t>
      </w:r>
    </w:p>
    <w:p>
      <w:pPr>
        <w:pStyle w:val="BookText"/>
      </w:pPr>
      <w:r>
        <w:rPr>
          <w:rFonts w:ascii="IRNazanin" w:hAnsi="IRNazanin" w:eastAsia="IRNazanin" w:cs="IRNazanin"/>
          <w:lang w:bidi="fa-IR"/>
          <w:color w:val="111111"/>
          <w:sz w:val="28"/>
          <w:szCs w:val="28"/>
          <w:rtl/>
        </w:rPr>
        <w:t xml:space="preserve">48- قاصِرات‌ُ الطَّرف‌ِ: صفت حور العین است به دو معنا آمده است: 1- فقط به شوهران خود می‌نگرند چون فقط آنان را دوست می‌دارند. 2- با ناز و کرشمه می‌نگرند. «المیزان» عِین‌ٌ: جمع «عیناء» به معنای فراخ چشم و صفت حور العین است.</w:t>
      </w:r>
    </w:p>
    <w:p>
      <w:pPr>
        <w:pStyle w:val="Heading3"/>
      </w:pPr>
      <w:bookmarkStart w:id="2822" w:name="_Toc2216"/>
      <w:r>
        <w:t>[سوره الصافات (37): آیه 49]</w:t>
      </w:r>
      <w:bookmarkEnd w:id="2822"/>
    </w:p>
    <w:p>
      <w:pPr>
        <w:pStyle w:val="BookText"/>
      </w:pPr>
      <w:r>
        <w:rPr>
          <w:rFonts w:ascii="Amiri" w:hAnsi="Amiri" w:eastAsia="Amiri" w:cs="Amiri"/>
          <w:lang w:bidi="ar-SA"/>
          <w:color w:val="111111"/>
          <w:sz w:val="28"/>
          <w:szCs w:val="28"/>
          <w:rtl/>
        </w:rPr>
        <w:t xml:space="preserve">کَأَنَّهُن‌َّ بَیض‌ٌ مَکنُون‌ٌ (49)</w:t>
      </w:r>
    </w:p>
    <w:p>
      <w:pPr>
        <w:pStyle w:val="BookText"/>
      </w:pPr>
      <w:r>
        <w:rPr>
          <w:rFonts w:ascii="IRNazanin" w:hAnsi="IRNazanin" w:eastAsia="IRNazanin" w:cs="IRNazanin"/>
          <w:lang w:bidi="fa-IR"/>
          <w:color w:val="111111"/>
          <w:sz w:val="28"/>
          <w:szCs w:val="28"/>
          <w:rtl/>
        </w:rPr>
        <w:t xml:space="preserve">49- کَأَنَّهُن‌َّ بَیض‌ٌ مَکنُون‌ٌ: همان گونه که تخم شتر مرغ به وسیله پرهای او مستور و پنهان است و از دسترس دیگران بیرون است و هیچ گونه غباری به او نمی‌نشیند، «حور العین‌ها» هم خارج از تماس دیگران هستند و هیچ غباری بر آنان ننشسته است. «بیض» جمع «بیضة» و «مکنون» از «کنان» به معنای مستور است.</w:t>
      </w:r>
    </w:p>
    <w:p>
      <w:pPr>
        <w:pStyle w:val="Heading3"/>
      </w:pPr>
      <w:bookmarkStart w:id="2823" w:name="_Toc2217"/>
      <w:r>
        <w:t>[سوره الصافات (37): آیه 51]</w:t>
      </w:r>
      <w:bookmarkEnd w:id="2823"/>
    </w:p>
    <w:p>
      <w:pPr>
        <w:pStyle w:val="BookText"/>
      </w:pPr>
      <w:r>
        <w:rPr>
          <w:rFonts w:ascii="Amiri" w:hAnsi="Amiri" w:eastAsia="Amiri" w:cs="Amiri"/>
          <w:lang w:bidi="ar-SA"/>
          <w:color w:val="111111"/>
          <w:sz w:val="28"/>
          <w:szCs w:val="28"/>
          <w:rtl/>
        </w:rPr>
        <w:t xml:space="preserve">قال‌َ قائِل‌ٌ مِنهُم إِنِّی کان‌َ لِی قَرِین‌ٌ (51)</w:t>
      </w:r>
    </w:p>
    <w:p>
      <w:pPr>
        <w:pStyle w:val="BookText"/>
      </w:pPr>
      <w:r>
        <w:rPr>
          <w:rFonts w:ascii="Amiri" w:hAnsi="Amiri" w:eastAsia="Amiri" w:cs="Amiri"/>
          <w:lang w:bidi="ar-SA"/>
          <w:color w:val="111111"/>
          <w:sz w:val="28"/>
          <w:szCs w:val="28"/>
          <w:rtl/>
        </w:rPr>
        <w:t xml:space="preserve">51- قَرِین‌ٌ: دوست صمیمی.</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46" w:name="pg1516_12415"/>
    <w:bookmarkEnd w:id="446"/>
    <w:p>
      <w:pPr>
        <w:pStyle w:val="Heading3"/>
      </w:pPr>
      <w:bookmarkStart w:id="2824" w:name="_Toc2218"/>
      <w:r>
        <w:t>[سوره الصافات (37): آیه 52]</w:t>
      </w:r>
      <w:bookmarkEnd w:id="2824"/>
    </w:p>
    <w:p>
      <w:pPr>
        <w:pStyle w:val="BookText"/>
      </w:pPr>
      <w:r>
        <w:rPr>
          <w:rFonts w:ascii="Amiri" w:hAnsi="Amiri" w:eastAsia="Amiri" w:cs="Amiri"/>
          <w:lang w:bidi="ar-SA"/>
          <w:color w:val="111111"/>
          <w:sz w:val="28"/>
          <w:szCs w:val="28"/>
          <w:rtl/>
        </w:rPr>
        <w:t xml:space="preserve">یَقُول‌ُ أَ إِنَّک‌َ لَمِن‌َ المُصَدِّقِین‌َ (52)</w:t>
      </w:r>
    </w:p>
    <w:p>
      <w:pPr>
        <w:pStyle w:val="BookText"/>
      </w:pPr>
      <w:r>
        <w:rPr>
          <w:rFonts w:ascii="Amiri" w:hAnsi="Amiri" w:eastAsia="Amiri" w:cs="Amiri"/>
          <w:lang w:bidi="ar-SA"/>
          <w:color w:val="111111"/>
          <w:sz w:val="28"/>
          <w:szCs w:val="28"/>
          <w:rtl/>
        </w:rPr>
        <w:t xml:space="preserve">52- أَ إِنَّک‌َ: استفهام انکاری است یعنی نباید اهل ایمان باشی. لَمِن‌َ المُصَدِّقِین‌َ: از کسانی هستی که به قیامت ایمان داری.</w:t>
      </w:r>
    </w:p>
    <w:p>
      <w:pPr>
        <w:pStyle w:val="Heading3"/>
      </w:pPr>
      <w:bookmarkStart w:id="2825" w:name="_Toc2219"/>
      <w:r>
        <w:t>[سوره الصافات (37): آیه 53]</w:t>
      </w:r>
      <w:bookmarkEnd w:id="2825"/>
    </w:p>
    <w:p>
      <w:pPr>
        <w:pStyle w:val="BookText"/>
      </w:pPr>
      <w:r>
        <w:rPr>
          <w:rFonts w:ascii="Amiri" w:hAnsi="Amiri" w:eastAsia="Amiri" w:cs="Amiri"/>
          <w:lang w:bidi="ar-SA"/>
          <w:color w:val="111111"/>
          <w:sz w:val="28"/>
          <w:szCs w:val="28"/>
          <w:rtl/>
        </w:rPr>
        <w:t xml:space="preserve">أَ إِذا مِتنا وَ کُنّا تُراباً وَ عِظاماً أَ إِنّا لَمَدِینُون‌َ (53)</w:t>
      </w:r>
    </w:p>
    <w:p>
      <w:pPr>
        <w:pStyle w:val="BookText"/>
      </w:pPr>
      <w:r>
        <w:rPr>
          <w:rFonts w:ascii="IRNazanin" w:hAnsi="IRNazanin" w:eastAsia="IRNazanin" w:cs="IRNazanin"/>
          <w:lang w:bidi="fa-IR"/>
          <w:color w:val="111111"/>
          <w:sz w:val="28"/>
          <w:szCs w:val="28"/>
          <w:rtl/>
        </w:rPr>
        <w:t xml:space="preserve">53- لَمَدِینُون‌َ: لمجزیّون: پاداش داده می‌شویم و حساب و کتابی خواهیم داشت. مشتق از «أدان یدین» است.</w:t>
      </w:r>
    </w:p>
    <w:p>
      <w:pPr>
        <w:pStyle w:val="Heading3"/>
      </w:pPr>
      <w:bookmarkStart w:id="2826" w:name="_Toc2220"/>
      <w:r>
        <w:t>[سوره الصافات (37): آیه 54]</w:t>
      </w:r>
      <w:bookmarkEnd w:id="2826"/>
    </w:p>
    <w:p>
      <w:pPr>
        <w:pStyle w:val="BookText"/>
      </w:pPr>
      <w:r>
        <w:rPr>
          <w:rFonts w:ascii="Amiri" w:hAnsi="Amiri" w:eastAsia="Amiri" w:cs="Amiri"/>
          <w:lang w:bidi="ar-SA"/>
          <w:color w:val="111111"/>
          <w:sz w:val="28"/>
          <w:szCs w:val="28"/>
          <w:rtl/>
        </w:rPr>
        <w:t xml:space="preserve">قال‌َ هَل أَنتُم مُطَّلِعُون‌َ (54)</w:t>
      </w:r>
    </w:p>
    <w:p>
      <w:pPr>
        <w:pStyle w:val="BookText"/>
      </w:pPr>
      <w:r>
        <w:rPr>
          <w:rFonts w:ascii="IRNazanin" w:hAnsi="IRNazanin" w:eastAsia="IRNazanin" w:cs="IRNazanin"/>
          <w:lang w:bidi="fa-IR"/>
          <w:color w:val="111111"/>
          <w:sz w:val="28"/>
          <w:szCs w:val="28"/>
          <w:rtl/>
        </w:rPr>
        <w:t xml:space="preserve">54- قال‌َ: قال هذا المؤمن لاخوانه فی الجنّة.</w:t>
      </w:r>
    </w:p>
    <w:p>
      <w:pPr>
        <w:pStyle w:val="BookText"/>
      </w:pPr>
      <w:r>
        <w:rPr>
          <w:rFonts w:ascii="Amiri" w:hAnsi="Amiri" w:eastAsia="Amiri" w:cs="Amiri"/>
          <w:lang w:bidi="ar-SA"/>
          <w:color w:val="111111"/>
          <w:sz w:val="28"/>
          <w:szCs w:val="28"/>
          <w:rtl/>
        </w:rPr>
        <w:t xml:space="preserve">هَل أَنتُم مُطَّلِعُون‌َ: آیا شما اشرافی دارید که آن دوست صمیمی مرا ببینید.</w:t>
      </w:r>
    </w:p>
    <w:p>
      <w:pPr>
        <w:pStyle w:val="Heading3"/>
      </w:pPr>
      <w:bookmarkStart w:id="2827" w:name="_Toc2221"/>
      <w:r>
        <w:t>[سوره الصافات (37): آیه 55]</w:t>
      </w:r>
      <w:bookmarkEnd w:id="2827"/>
    </w:p>
    <w:p>
      <w:pPr>
        <w:pStyle w:val="BookText"/>
      </w:pPr>
      <w:r>
        <w:rPr>
          <w:rFonts w:ascii="Amiri" w:hAnsi="Amiri" w:eastAsia="Amiri" w:cs="Amiri"/>
          <w:lang w:bidi="ar-SA"/>
          <w:color w:val="111111"/>
          <w:sz w:val="28"/>
          <w:szCs w:val="28"/>
          <w:rtl/>
        </w:rPr>
        <w:t xml:space="preserve">فَاطَّلَع‌َ فَرَآه‌ُ فِی سَواءِ الجَحِیم‌ِ (55)</w:t>
      </w:r>
    </w:p>
    <w:p>
      <w:pPr>
        <w:pStyle w:val="BookText"/>
      </w:pPr>
      <w:r>
        <w:rPr>
          <w:rFonts w:ascii="IRNazanin" w:hAnsi="IRNazanin" w:eastAsia="IRNazanin" w:cs="IRNazanin"/>
          <w:lang w:bidi="fa-IR"/>
          <w:color w:val="111111"/>
          <w:sz w:val="28"/>
          <w:szCs w:val="28"/>
          <w:rtl/>
        </w:rPr>
        <w:t xml:space="preserve">55- فَاطَّلَع‌َ: آنگاه خود اینکه مؤمن اشراف پیدا می‌کند. سَواءِ الجَحِیم‌ِ: وسط جهنم.</w:t>
      </w:r>
    </w:p>
    <w:p>
      <w:pPr>
        <w:pStyle w:val="Heading3"/>
      </w:pPr>
      <w:bookmarkStart w:id="2828" w:name="_Toc2222"/>
      <w:r>
        <w:t>[سوره الصافات (37): آیه 56]</w:t>
      </w:r>
      <w:bookmarkEnd w:id="2828"/>
    </w:p>
    <w:p>
      <w:pPr>
        <w:pStyle w:val="BookText"/>
      </w:pPr>
      <w:r>
        <w:rPr>
          <w:rFonts w:ascii="Amiri" w:hAnsi="Amiri" w:eastAsia="Amiri" w:cs="Amiri"/>
          <w:lang w:bidi="ar-SA"/>
          <w:color w:val="111111"/>
          <w:sz w:val="28"/>
          <w:szCs w:val="28"/>
          <w:rtl/>
        </w:rPr>
        <w:t xml:space="preserve">قال‌َ تَاللّه‌ِ إِن کِدت‌َ لَتُردِین‌ِ (56)</w:t>
      </w:r>
    </w:p>
    <w:p>
      <w:pPr>
        <w:pStyle w:val="BookText"/>
      </w:pPr>
      <w:r>
        <w:rPr>
          <w:rFonts w:ascii="IRNazanin" w:hAnsi="IRNazanin" w:eastAsia="IRNazanin" w:cs="IRNazanin"/>
          <w:lang w:bidi="fa-IR"/>
          <w:color w:val="111111"/>
          <w:sz w:val="28"/>
          <w:szCs w:val="28"/>
          <w:rtl/>
        </w:rPr>
        <w:t xml:space="preserve">56- إِن کِدت‌َ لَتُردِین‌ِ: «ان» مخفّفه از مثقلة است و قرینه‌اش وجود لام ابتدا در «لتردین» است یعنی به درستی که نزدیک بود تو مرا از بلندای کمال به درّه هلاکت ساقط کنی.</w:t>
      </w:r>
    </w:p>
    <w:p>
      <w:pPr>
        <w:pStyle w:val="Heading3"/>
      </w:pPr>
      <w:bookmarkStart w:id="2829" w:name="_Toc2223"/>
      <w:r>
        <w:t>[سوره الصافات (37): آیه 57]</w:t>
      </w:r>
      <w:bookmarkEnd w:id="2829"/>
    </w:p>
    <w:p>
      <w:pPr>
        <w:pStyle w:val="BookText"/>
      </w:pPr>
      <w:r>
        <w:rPr>
          <w:rFonts w:ascii="Amiri" w:hAnsi="Amiri" w:eastAsia="Amiri" w:cs="Amiri"/>
          <w:lang w:bidi="ar-SA"/>
          <w:color w:val="111111"/>
          <w:sz w:val="28"/>
          <w:szCs w:val="28"/>
          <w:rtl/>
        </w:rPr>
        <w:t xml:space="preserve">وَ لَو لا نِعمَةُ رَبِّی لَکُنت‌ُ مِن‌َ المُحضَرِین‌َ (57)</w:t>
      </w:r>
    </w:p>
    <w:p>
      <w:pPr>
        <w:pStyle w:val="BookText"/>
      </w:pPr>
      <w:r>
        <w:rPr>
          <w:rFonts w:ascii="IRNazanin" w:hAnsi="IRNazanin" w:eastAsia="IRNazanin" w:cs="IRNazanin"/>
          <w:lang w:bidi="fa-IR"/>
          <w:color w:val="111111"/>
          <w:sz w:val="28"/>
          <w:szCs w:val="28"/>
          <w:rtl/>
        </w:rPr>
        <w:t xml:space="preserve">57- مِن‌َ المُحضَرِین‌َ: از کسانی بودم که در آتش حضور دارند. کلمه «أحضر» فقط در شرّ استعمال می‌شود.</w:t>
      </w:r>
    </w:p>
    <w:p>
      <w:pPr>
        <w:pStyle w:val="Heading3"/>
      </w:pPr>
      <w:bookmarkStart w:id="2830" w:name="_Toc2224"/>
      <w:r>
        <w:t>[سوره الصافات (37): آیه 58]</w:t>
      </w:r>
      <w:bookmarkEnd w:id="2830"/>
    </w:p>
    <w:p>
      <w:pPr>
        <w:pStyle w:val="BookText"/>
      </w:pPr>
      <w:r>
        <w:rPr>
          <w:rFonts w:ascii="Amiri" w:hAnsi="Amiri" w:eastAsia="Amiri" w:cs="Amiri"/>
          <w:lang w:bidi="ar-SA"/>
          <w:color w:val="111111"/>
          <w:sz w:val="28"/>
          <w:szCs w:val="28"/>
          <w:rtl/>
        </w:rPr>
        <w:t xml:space="preserve">أَ فَما نَحن‌ُ بِمَیِّتِین‌َ (58)</w:t>
      </w:r>
    </w:p>
    <w:p>
      <w:pPr>
        <w:pStyle w:val="BookText"/>
      </w:pPr>
      <w:r>
        <w:rPr>
          <w:rFonts w:ascii="IRNazanin" w:hAnsi="IRNazanin" w:eastAsia="IRNazanin" w:cs="IRNazanin"/>
          <w:lang w:bidi="fa-IR"/>
          <w:color w:val="111111"/>
          <w:sz w:val="28"/>
          <w:szCs w:val="28"/>
          <w:rtl/>
        </w:rPr>
        <w:t xml:space="preserve">58- أَ فَما نَحن‌ُ بِمَیِّتِین‌َ: اینکه سخن مؤمن است که به قصد توبیخ رفیق جهنّمی خود به وی می‌گوید.</w:t>
      </w:r>
    </w:p>
    <w:p>
      <w:pPr>
        <w:pStyle w:val="Heading3"/>
      </w:pPr>
      <w:bookmarkStart w:id="2831" w:name="_Toc2225"/>
      <w:r>
        <w:t>[سوره الصافات (37): آیه 61]</w:t>
      </w:r>
      <w:bookmarkEnd w:id="2831"/>
    </w:p>
    <w:p>
      <w:pPr>
        <w:pStyle w:val="BookText"/>
      </w:pPr>
      <w:r>
        <w:rPr>
          <w:rFonts w:ascii="Amiri" w:hAnsi="Amiri" w:eastAsia="Amiri" w:cs="Amiri"/>
          <w:lang w:bidi="ar-SA"/>
          <w:color w:val="111111"/>
          <w:sz w:val="28"/>
          <w:szCs w:val="28"/>
          <w:rtl/>
        </w:rPr>
        <w:t xml:space="preserve">لِمِثل‌ِ هذا فَلیَعمَل‌ِ العامِلُون‌َ (61)</w:t>
      </w:r>
    </w:p>
    <w:p>
      <w:pPr>
        <w:pStyle w:val="BookText"/>
      </w:pPr>
      <w:r>
        <w:rPr>
          <w:rFonts w:ascii="IRNazanin" w:hAnsi="IRNazanin" w:eastAsia="IRNazanin" w:cs="IRNazanin"/>
          <w:lang w:bidi="fa-IR"/>
          <w:color w:val="111111"/>
          <w:sz w:val="28"/>
          <w:szCs w:val="28"/>
          <w:rtl/>
        </w:rPr>
        <w:t xml:space="preserve">61- لِمِثل‌ِ هذا: کلام خداوند است یعنی برای مثل چنین ...</w:t>
      </w:r>
    </w:p>
    <w:p>
      <w:pPr>
        <w:pStyle w:val="Heading3"/>
      </w:pPr>
      <w:bookmarkStart w:id="2832" w:name="_Toc2226"/>
      <w:r>
        <w:t>[سوره الصافات (37): آیه 62]</w:t>
      </w:r>
      <w:bookmarkEnd w:id="2832"/>
    </w:p>
    <w:p>
      <w:pPr>
        <w:pStyle w:val="BookText"/>
      </w:pPr>
      <w:r>
        <w:rPr>
          <w:rFonts w:ascii="Amiri" w:hAnsi="Amiri" w:eastAsia="Amiri" w:cs="Amiri"/>
          <w:lang w:bidi="ar-SA"/>
          <w:color w:val="111111"/>
          <w:sz w:val="28"/>
          <w:szCs w:val="28"/>
          <w:rtl/>
        </w:rPr>
        <w:t xml:space="preserve">أَ ذلِک‌َ خَیرٌ نُزُلاً أَم شَجَرَةُ الزَّقُّوم‌ِ (62)</w:t>
      </w:r>
    </w:p>
    <w:p>
      <w:pPr>
        <w:pStyle w:val="BookText"/>
      </w:pPr>
      <w:r>
        <w:rPr>
          <w:rFonts w:ascii="IRNazanin" w:hAnsi="IRNazanin" w:eastAsia="IRNazanin" w:cs="IRNazanin"/>
          <w:lang w:bidi="fa-IR"/>
          <w:color w:val="111111"/>
          <w:sz w:val="28"/>
          <w:szCs w:val="28"/>
          <w:rtl/>
        </w:rPr>
        <w:t xml:space="preserve">62- خَیرٌ: مراد از «خیر» تفضیل و برتری دادن نیست، بلکه تعیین است چون در «زقوم «که خوبی وجود ندارد که بهشت نسبت به او خوب‌تر باشد. نُزُلًا: غذای خوب و لوازم خوب که برای مهمان تهیه می‌گردد. الزَّقُّوم‌ِ: گویا عربها معنای زقوم را نمی‌دانستند و به همین جهت آیات بعدی آن را تفسیر کرده است.</w:t>
      </w:r>
    </w:p>
    <w:p>
      <w:pPr>
        <w:pStyle w:val="Heading3"/>
      </w:pPr>
      <w:bookmarkStart w:id="2833" w:name="_Toc2227"/>
      <w:r>
        <w:t>[سوره الصافات (37): آیه 63]</w:t>
      </w:r>
      <w:bookmarkEnd w:id="2833"/>
    </w:p>
    <w:p>
      <w:pPr>
        <w:pStyle w:val="BookText"/>
      </w:pPr>
      <w:r>
        <w:rPr>
          <w:rFonts w:ascii="Amiri" w:hAnsi="Amiri" w:eastAsia="Amiri" w:cs="Amiri"/>
          <w:lang w:bidi="ar-SA"/>
          <w:color w:val="111111"/>
          <w:sz w:val="28"/>
          <w:szCs w:val="28"/>
          <w:rtl/>
        </w:rPr>
        <w:t xml:space="preserve">إِنّا جَعَلناها فِتنَةً لِلظّالِمِین‌َ (63)</w:t>
      </w:r>
    </w:p>
    <w:p>
      <w:pPr>
        <w:pStyle w:val="BookText"/>
      </w:pPr>
      <w:r>
        <w:rPr>
          <w:rFonts w:ascii="IRNazanin" w:hAnsi="IRNazanin" w:eastAsia="IRNazanin" w:cs="IRNazanin"/>
          <w:lang w:bidi="fa-IR"/>
          <w:color w:val="111111"/>
          <w:sz w:val="28"/>
          <w:szCs w:val="28"/>
          <w:rtl/>
        </w:rPr>
        <w:t xml:space="preserve">63- جَعَلناها فِتنَةً لِلظّالِمِین‌َ: زقوم را برای ستمگران عذاب قرار دادیم.</w:t>
      </w:r>
    </w:p>
    <w:p>
      <w:pPr>
        <w:pStyle w:val="Heading3"/>
      </w:pPr>
      <w:bookmarkStart w:id="2834" w:name="_Toc2228"/>
      <w:r>
        <w:t>[سوره الصافات (37): آیه 64]</w:t>
      </w:r>
      <w:bookmarkEnd w:id="2834"/>
    </w:p>
    <w:p>
      <w:pPr>
        <w:pStyle w:val="BookText"/>
      </w:pPr>
      <w:r>
        <w:rPr>
          <w:rFonts w:ascii="Amiri" w:hAnsi="Amiri" w:eastAsia="Amiri" w:cs="Amiri"/>
          <w:lang w:bidi="ar-SA"/>
          <w:color w:val="111111"/>
          <w:sz w:val="28"/>
          <w:szCs w:val="28"/>
          <w:rtl/>
        </w:rPr>
        <w:t xml:space="preserve">إِنَّها شَجَرَةٌ تَخرُج‌ُ فِی أَصل‌ِ الجَحِیم‌ِ (64)</w:t>
      </w:r>
    </w:p>
    <w:p>
      <w:pPr>
        <w:pStyle w:val="BookText"/>
      </w:pPr>
      <w:r>
        <w:rPr>
          <w:rFonts w:ascii="Amiri" w:hAnsi="Amiri" w:eastAsia="Amiri" w:cs="Amiri"/>
          <w:lang w:bidi="ar-SA"/>
          <w:color w:val="111111"/>
          <w:sz w:val="28"/>
          <w:szCs w:val="28"/>
          <w:rtl/>
        </w:rPr>
        <w:t xml:space="preserve">64- أَصل‌ِ الجَحِیم‌ِ: قعر الجحیم.</w:t>
      </w:r>
    </w:p>
    <w:p>
      <w:pPr>
        <w:pStyle w:val="Heading3"/>
      </w:pPr>
      <w:bookmarkStart w:id="2835" w:name="_Toc2229"/>
      <w:r>
        <w:t>[سوره الصافات (37): آیه 65]</w:t>
      </w:r>
      <w:bookmarkEnd w:id="2835"/>
    </w:p>
    <w:p>
      <w:pPr>
        <w:pStyle w:val="BookText"/>
      </w:pPr>
      <w:r>
        <w:rPr>
          <w:rFonts w:ascii="Amiri" w:hAnsi="Amiri" w:eastAsia="Amiri" w:cs="Amiri"/>
          <w:lang w:bidi="ar-SA"/>
          <w:color w:val="111111"/>
          <w:sz w:val="28"/>
          <w:szCs w:val="28"/>
          <w:rtl/>
        </w:rPr>
        <w:t xml:space="preserve">طَلعُها کَأَنَّه‌ُ رُؤُس‌ُ الشَّیاطِین‌ِ (65)</w:t>
      </w:r>
    </w:p>
    <w:p>
      <w:pPr>
        <w:pStyle w:val="BookText"/>
      </w:pPr>
      <w:r>
        <w:rPr>
          <w:rFonts w:ascii="IRNazanin" w:hAnsi="IRNazanin" w:eastAsia="IRNazanin" w:cs="IRNazanin"/>
          <w:lang w:bidi="fa-IR"/>
          <w:color w:val="111111"/>
          <w:sz w:val="28"/>
          <w:szCs w:val="28"/>
          <w:rtl/>
        </w:rPr>
        <w:t xml:space="preserve">65- طَلعُها: «طلع» به معنای میوه درخت خرما است. وجه نامگذاری اینکه است که اول موجود نبوده سپس سرزده و طلوع کرده است همانند خورشید. کَأَنَّه‌ُ رُؤُس‌ُ الشَّیاطِین‌ِ: تشبیه محسوس به معقول است یعنی همان گونه که شیاطین در اذهان زشت و بد هستند میوه‌های اینکه درخت در بدی و زشتی همانند شیاطین است.</w:t>
      </w:r>
    </w:p>
    <w:p>
      <w:pPr>
        <w:pStyle w:val="Heading3"/>
      </w:pPr>
      <w:bookmarkStart w:id="2836" w:name="_Toc2230"/>
      <w:r>
        <w:t>[سوره الصافات (37): آیه 66]</w:t>
      </w:r>
      <w:bookmarkEnd w:id="2836"/>
    </w:p>
    <w:p>
      <w:pPr>
        <w:pStyle w:val="BookText"/>
      </w:pPr>
      <w:r>
        <w:rPr>
          <w:rFonts w:ascii="Amiri" w:hAnsi="Amiri" w:eastAsia="Amiri" w:cs="Amiri"/>
          <w:lang w:bidi="ar-SA"/>
          <w:color w:val="111111"/>
          <w:sz w:val="28"/>
          <w:szCs w:val="28"/>
          <w:rtl/>
        </w:rPr>
        <w:t xml:space="preserve">فَإِنَّهُم لَآکِلُون‌َ مِنها فَمالِؤُن‌َ مِنهَا البُطُون‌َ (66)</w:t>
      </w:r>
    </w:p>
    <w:p>
      <w:pPr>
        <w:pStyle w:val="BookText"/>
      </w:pPr>
      <w:r>
        <w:rPr>
          <w:rFonts w:ascii="IRNazanin" w:hAnsi="IRNazanin" w:eastAsia="IRNazanin" w:cs="IRNazanin"/>
          <w:lang w:bidi="fa-IR"/>
          <w:color w:val="111111"/>
          <w:sz w:val="28"/>
          <w:szCs w:val="28"/>
          <w:rtl/>
        </w:rPr>
        <w:t xml:space="preserve">66- فَمالِؤُن‌َ: پر می‌کنند. مشتق از «ملأ» است.</w:t>
      </w:r>
    </w:p>
    <w:p>
      <w:pPr>
        <w:pStyle w:val="Heading3"/>
      </w:pPr>
      <w:bookmarkStart w:id="2837" w:name="_Toc2231"/>
      <w:r>
        <w:t>[سوره الصافات (37): آیه 67]</w:t>
      </w:r>
      <w:bookmarkEnd w:id="2837"/>
    </w:p>
    <w:p>
      <w:pPr>
        <w:pStyle w:val="BookText"/>
      </w:pPr>
      <w:r>
        <w:rPr>
          <w:rFonts w:ascii="Amiri" w:hAnsi="Amiri" w:eastAsia="Amiri" w:cs="Amiri"/>
          <w:lang w:bidi="ar-SA"/>
          <w:color w:val="111111"/>
          <w:sz w:val="28"/>
          <w:szCs w:val="28"/>
          <w:rtl/>
        </w:rPr>
        <w:t xml:space="preserve">ثُم‌َّ إِن‌َّ لَهُم عَلَیها لَشَوباً مِن حَمِیم‌ٍ (67)</w:t>
      </w:r>
    </w:p>
    <w:p>
      <w:pPr>
        <w:pStyle w:val="BookText"/>
      </w:pPr>
      <w:r>
        <w:rPr>
          <w:rFonts w:ascii="IRNazanin" w:hAnsi="IRNazanin" w:eastAsia="IRNazanin" w:cs="IRNazanin"/>
          <w:lang w:bidi="fa-IR"/>
          <w:color w:val="111111"/>
          <w:sz w:val="28"/>
          <w:szCs w:val="28"/>
          <w:rtl/>
        </w:rPr>
        <w:t xml:space="preserve">67- عَلَیها: علاوه بر زقوم. لَشَوباً: مخلوط کردن چیز بد را با جنس دیگر بدتر از خود. حَمِیم‌ٍ: آب داغ و سوزاننده و نابود کننده. لَشَوباً مِن حَمِیم‌ٍ: زقوم با مادّه دیگری که آب بسیار داغ است مخلوط می‌شود.</w:t>
      </w:r>
    </w:p>
    <w:p>
      <w:pPr>
        <w:pStyle w:val="Heading3"/>
      </w:pPr>
      <w:bookmarkStart w:id="2838" w:name="_Toc2232"/>
      <w:r>
        <w:t>[سوره الصافات (37): آیه 68]</w:t>
      </w:r>
      <w:bookmarkEnd w:id="2838"/>
    </w:p>
    <w:p>
      <w:pPr>
        <w:pStyle w:val="BookText"/>
      </w:pPr>
      <w:r>
        <w:rPr>
          <w:rFonts w:ascii="Amiri" w:hAnsi="Amiri" w:eastAsia="Amiri" w:cs="Amiri"/>
          <w:lang w:bidi="ar-SA"/>
          <w:color w:val="111111"/>
          <w:sz w:val="28"/>
          <w:szCs w:val="28"/>
          <w:rtl/>
        </w:rPr>
        <w:t xml:space="preserve">ثُم‌َّ إِن‌َّ مَرجِعَهُم لَإِلَی الجَحِیم‌ِ (68)</w:t>
      </w:r>
    </w:p>
    <w:p>
      <w:pPr>
        <w:pStyle w:val="BookText"/>
      </w:pPr>
      <w:r>
        <w:rPr>
          <w:rFonts w:ascii="IRNazanin" w:hAnsi="IRNazanin" w:eastAsia="IRNazanin" w:cs="IRNazanin"/>
          <w:lang w:bidi="fa-IR"/>
          <w:color w:val="111111"/>
          <w:sz w:val="28"/>
          <w:szCs w:val="28"/>
          <w:rtl/>
        </w:rPr>
        <w:t xml:space="preserve">68- ثُم‌َّ إِن‌َّ مَرجِعَهُم لَإِلَی الجَحِیم‌ِ: سپس آنان را به دوزخ بر می‌گردانند. توضیح اینکه که حمیم منطقه‌ای است بیرون از جحیم. اهل جهنم را برای نوشیدن حمیم از جحیم خارج نموده سپس بعد از نوشیدن، آنان را به جحیم بر می‌گردانند. همان گونه که گوسفندان را جهت آب خوردن به محل آب می‌برند.</w:t>
      </w:r>
    </w:p>
    <w:p>
      <w:pPr>
        <w:pStyle w:val="Heading3"/>
      </w:pPr>
      <w:bookmarkStart w:id="2839" w:name="_Toc2233"/>
      <w:r>
        <w:t>[سوره الصافات (37): آیه 70]</w:t>
      </w:r>
      <w:bookmarkEnd w:id="2839"/>
    </w:p>
    <w:p>
      <w:pPr>
        <w:pStyle w:val="BookText"/>
      </w:pPr>
      <w:r>
        <w:rPr>
          <w:rFonts w:ascii="Amiri" w:hAnsi="Amiri" w:eastAsia="Amiri" w:cs="Amiri"/>
          <w:lang w:bidi="ar-SA"/>
          <w:color w:val="111111"/>
          <w:sz w:val="28"/>
          <w:szCs w:val="28"/>
          <w:rtl/>
        </w:rPr>
        <w:t xml:space="preserve">فَهُم عَلی آثارِهِم یُهرَعُون‌َ (70)</w:t>
      </w:r>
    </w:p>
    <w:p>
      <w:pPr>
        <w:pStyle w:val="BookText"/>
      </w:pPr>
      <w:r>
        <w:rPr>
          <w:rFonts w:ascii="IRNazanin" w:hAnsi="IRNazanin" w:eastAsia="IRNazanin" w:cs="IRNazanin"/>
          <w:lang w:bidi="fa-IR"/>
          <w:color w:val="111111"/>
          <w:sz w:val="28"/>
          <w:szCs w:val="28"/>
          <w:rtl/>
        </w:rPr>
        <w:t xml:space="preserve">70- یُهرَعُون‌َ: به دو معنا آمده است: 1- تقلید می‌کنند و با سرعت به دنبال آنان در حرکتند. 2- با سرعت می‌روند.</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47" w:name="pg1516_12418"/>
    <w:bookmarkEnd w:id="447"/>
    <w:p>
      <w:pPr>
        <w:pStyle w:val="Heading3"/>
      </w:pPr>
      <w:bookmarkStart w:id="2840" w:name="_Toc2234"/>
      <w:r>
        <w:t>[سوره الصافات (37): آیه 78]</w:t>
      </w:r>
      <w:bookmarkEnd w:id="2840"/>
    </w:p>
    <w:p>
      <w:pPr>
        <w:pStyle w:val="BookText"/>
      </w:pPr>
      <w:r>
        <w:rPr>
          <w:rFonts w:ascii="Amiri" w:hAnsi="Amiri" w:eastAsia="Amiri" w:cs="Amiri"/>
          <w:lang w:bidi="ar-SA"/>
          <w:color w:val="111111"/>
          <w:sz w:val="28"/>
          <w:szCs w:val="28"/>
          <w:rtl/>
        </w:rPr>
        <w:t xml:space="preserve">وَ تَرَکنا عَلَیه‌ِ فِی الآخِرِین‌َ (78)</w:t>
      </w:r>
    </w:p>
    <w:p>
      <w:pPr>
        <w:pStyle w:val="BookText"/>
      </w:pPr>
      <w:r>
        <w:rPr>
          <w:rFonts w:ascii="Amiri" w:hAnsi="Amiri" w:eastAsia="Amiri" w:cs="Amiri"/>
          <w:lang w:bidi="ar-SA"/>
          <w:color w:val="111111"/>
          <w:sz w:val="28"/>
          <w:szCs w:val="28"/>
          <w:rtl/>
        </w:rPr>
        <w:t xml:space="preserve">78- تَرَکنا عَلَیه‌ِ فِی الآخِرِین‌َ: «ترکنا»: أبقینا.</w:t>
      </w:r>
    </w:p>
    <w:p>
      <w:pPr>
        <w:pStyle w:val="BookText"/>
      </w:pPr>
      <w:r>
        <w:rPr>
          <w:rFonts w:ascii="IRNazanin" w:hAnsi="IRNazanin" w:eastAsia="IRNazanin" w:cs="IRNazanin"/>
          <w:lang w:bidi="fa-IR"/>
          <w:color w:val="111111"/>
          <w:sz w:val="28"/>
          <w:szCs w:val="28"/>
          <w:rtl/>
        </w:rPr>
        <w:t xml:space="preserve">«الاخرین»: امتهای آینده. یعنی یاد نوح را در میان امتهای آینده به نیکی زنده نگهداشتیم.</w:t>
      </w:r>
    </w:p>
    <w:p>
      <w:pPr>
        <w:pStyle w:val="Heading3"/>
      </w:pPr>
      <w:bookmarkStart w:id="2841" w:name="_Toc2235"/>
      <w:r>
        <w:t>[سوره الصافات (37): آیه 83]</w:t>
      </w:r>
      <w:bookmarkEnd w:id="2841"/>
    </w:p>
    <w:p>
      <w:pPr>
        <w:pStyle w:val="BookText"/>
      </w:pPr>
      <w:r>
        <w:rPr>
          <w:rFonts w:ascii="Amiri" w:hAnsi="Amiri" w:eastAsia="Amiri" w:cs="Amiri"/>
          <w:lang w:bidi="ar-SA"/>
          <w:color w:val="111111"/>
          <w:sz w:val="28"/>
          <w:szCs w:val="28"/>
          <w:rtl/>
        </w:rPr>
        <w:t xml:space="preserve">وَ إِن‌َّ مِن شِیعَتِه‌ِ لَإِبراهِیم‌َ (83)</w:t>
      </w:r>
    </w:p>
    <w:p>
      <w:pPr>
        <w:pStyle w:val="BookText"/>
      </w:pPr>
      <w:r>
        <w:rPr>
          <w:rFonts w:ascii="Amiri" w:hAnsi="Amiri" w:eastAsia="Amiri" w:cs="Amiri"/>
          <w:lang w:bidi="ar-SA"/>
          <w:color w:val="111111"/>
          <w:sz w:val="28"/>
          <w:szCs w:val="28"/>
          <w:rtl/>
        </w:rPr>
        <w:t xml:space="preserve">83- مِن شِیعَتِه‌ِ: من شیعة نوح.</w:t>
      </w:r>
    </w:p>
    <w:p>
      <w:pPr>
        <w:pStyle w:val="Heading3"/>
      </w:pPr>
      <w:bookmarkStart w:id="2842" w:name="_Toc2236"/>
      <w:r>
        <w:t>[سوره الصافات (37): آیه 84]</w:t>
      </w:r>
      <w:bookmarkEnd w:id="2842"/>
    </w:p>
    <w:p>
      <w:pPr>
        <w:pStyle w:val="BookText"/>
      </w:pPr>
      <w:r>
        <w:rPr>
          <w:rFonts w:ascii="Amiri" w:hAnsi="Amiri" w:eastAsia="Amiri" w:cs="Amiri"/>
          <w:lang w:bidi="ar-SA"/>
          <w:color w:val="111111"/>
          <w:sz w:val="28"/>
          <w:szCs w:val="28"/>
          <w:rtl/>
        </w:rPr>
        <w:t xml:space="preserve">إِذ جاءَ رَبَّه‌ُ بِقَلب‌ٍ سَلِیم‌ٍ (84)</w:t>
      </w:r>
    </w:p>
    <w:p>
      <w:pPr>
        <w:pStyle w:val="BookText"/>
      </w:pPr>
      <w:r>
        <w:rPr>
          <w:rFonts w:ascii="IRNazanin" w:hAnsi="IRNazanin" w:eastAsia="IRNazanin" w:cs="IRNazanin"/>
          <w:lang w:bidi="fa-IR"/>
          <w:color w:val="111111"/>
          <w:sz w:val="28"/>
          <w:szCs w:val="28"/>
          <w:rtl/>
        </w:rPr>
        <w:t xml:space="preserve">84- بِقَلب‌ٍ سَلِیم‌ٍ: امام صادق علیه السّلام فرمود: قلب سلیم آن قلبی است که از غیر خدا خالی باشد و به چیزی جز خدا تعلق نداشته باشد.</w:t>
      </w:r>
    </w:p>
    <w:p>
      <w:pPr>
        <w:pStyle w:val="Heading3"/>
      </w:pPr>
      <w:bookmarkStart w:id="2843" w:name="_Toc2237"/>
      <w:r>
        <w:t>[سوره الصافات (37): آیه 86]</w:t>
      </w:r>
      <w:bookmarkEnd w:id="2843"/>
    </w:p>
    <w:p>
      <w:pPr>
        <w:pStyle w:val="BookText"/>
      </w:pPr>
      <w:r>
        <w:rPr>
          <w:rFonts w:ascii="Amiri" w:hAnsi="Amiri" w:eastAsia="Amiri" w:cs="Amiri"/>
          <w:lang w:bidi="ar-SA"/>
          <w:color w:val="111111"/>
          <w:sz w:val="28"/>
          <w:szCs w:val="28"/>
          <w:rtl/>
        </w:rPr>
        <w:t xml:space="preserve">أَ إِفکاً آلِهَةً دُون‌َ اللّه‌ِ تُرِیدُون‌َ (86)</w:t>
      </w:r>
    </w:p>
    <w:p>
      <w:pPr>
        <w:pStyle w:val="BookText"/>
      </w:pPr>
      <w:r>
        <w:rPr>
          <w:rFonts w:ascii="IRNazanin" w:hAnsi="IRNazanin" w:eastAsia="IRNazanin" w:cs="IRNazanin"/>
          <w:lang w:bidi="fa-IR"/>
          <w:color w:val="111111"/>
          <w:sz w:val="28"/>
          <w:szCs w:val="28"/>
          <w:rtl/>
        </w:rPr>
        <w:t xml:space="preserve">86- أَ إِفکاً آلِهَةً دُون‌َ اللّه‌ِ تُرِیدُون‌َ: «افک» به معنای دروغ بسیار زشت است یعنی با دروغ بسیار زشتی خدایانی غیر از خداوند را می‌خواهید پرستش کنید.</w:t>
      </w:r>
    </w:p>
    <w:p>
      <w:pPr>
        <w:pStyle w:val="Heading3"/>
      </w:pPr>
      <w:bookmarkStart w:id="2844" w:name="_Toc2238"/>
      <w:r>
        <w:t>[سوره الصافات (37): آیه 89]</w:t>
      </w:r>
      <w:bookmarkEnd w:id="2844"/>
    </w:p>
    <w:p>
      <w:pPr>
        <w:pStyle w:val="BookText"/>
      </w:pPr>
      <w:r>
        <w:rPr>
          <w:rFonts w:ascii="Amiri" w:hAnsi="Amiri" w:eastAsia="Amiri" w:cs="Amiri"/>
          <w:lang w:bidi="ar-SA"/>
          <w:color w:val="111111"/>
          <w:sz w:val="28"/>
          <w:szCs w:val="28"/>
          <w:rtl/>
        </w:rPr>
        <w:t xml:space="preserve">فَقال‌َ إِنِّی سَقِیم‌ٌ (89)</w:t>
      </w:r>
    </w:p>
    <w:p>
      <w:pPr>
        <w:pStyle w:val="BookText"/>
      </w:pPr>
      <w:r>
        <w:rPr>
          <w:rFonts w:ascii="IRNazanin" w:hAnsi="IRNazanin" w:eastAsia="IRNazanin" w:cs="IRNazanin"/>
          <w:lang w:bidi="fa-IR"/>
          <w:color w:val="111111"/>
          <w:sz w:val="28"/>
          <w:szCs w:val="28"/>
          <w:rtl/>
        </w:rPr>
        <w:t xml:space="preserve">89- سَقِیم‌ٌ: مریض. ابراهیم گفت: من بیمار هستم</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Heading3"/>
      </w:pPr>
      <w:bookmarkStart w:id="2845" w:name="_Toc2239"/>
      <w:r>
        <w:t>[سوره الصافات (37): آیه 90]</w:t>
      </w:r>
      <w:bookmarkEnd w:id="2845"/>
    </w:p>
    <w:p>
      <w:pPr>
        <w:pStyle w:val="BookText"/>
      </w:pPr>
      <w:r>
        <w:rPr>
          <w:rFonts w:ascii="Amiri" w:hAnsi="Amiri" w:eastAsia="Amiri" w:cs="Amiri"/>
          <w:lang w:bidi="ar-SA"/>
          <w:color w:val="111111"/>
          <w:sz w:val="28"/>
          <w:szCs w:val="28"/>
          <w:rtl/>
        </w:rPr>
        <w:t xml:space="preserve">فَتَوَلَّوا عَنه‌ُ مُدبِرِین‌َ (90)</w:t>
      </w:r>
    </w:p>
    <w:p>
      <w:pPr>
        <w:pStyle w:val="BookText"/>
      </w:pPr>
      <w:r>
        <w:rPr>
          <w:rFonts w:ascii="IRNazanin" w:hAnsi="IRNazanin" w:eastAsia="IRNazanin" w:cs="IRNazanin"/>
          <w:lang w:bidi="fa-IR"/>
          <w:color w:val="111111"/>
          <w:sz w:val="28"/>
          <w:szCs w:val="28"/>
          <w:rtl/>
        </w:rPr>
        <w:t xml:space="preserve">90- فَتَوَلَّوا عَنه‌ُ مُدبِرِین‌َ: قوم ابراهیم به هنگامی که شنیدند او مریض است از او رویگردان شدند و به سوی مراسم عید شتافتند.</w:t>
      </w:r>
    </w:p>
    <w:p>
      <w:pPr>
        <w:pStyle w:val="Heading3"/>
      </w:pPr>
      <w:bookmarkStart w:id="2846" w:name="_Toc2240"/>
      <w:r>
        <w:t>[سوره الصافات (37): آیه 93]</w:t>
      </w:r>
      <w:bookmarkEnd w:id="2846"/>
    </w:p>
    <w:p>
      <w:pPr>
        <w:pStyle w:val="BookText"/>
      </w:pPr>
      <w:r>
        <w:rPr>
          <w:rFonts w:ascii="Amiri" w:hAnsi="Amiri" w:eastAsia="Amiri" w:cs="Amiri"/>
          <w:lang w:bidi="ar-SA"/>
          <w:color w:val="111111"/>
          <w:sz w:val="28"/>
          <w:szCs w:val="28"/>
          <w:rtl/>
        </w:rPr>
        <w:t xml:space="preserve">فَراغ‌َ عَلَیهِم ضَرباً بِالیَمِین‌ِ (93)</w:t>
      </w:r>
    </w:p>
    <w:p>
      <w:pPr>
        <w:pStyle w:val="BookText"/>
      </w:pPr>
      <w:r>
        <w:rPr>
          <w:rFonts w:ascii="Amiri" w:hAnsi="Amiri" w:eastAsia="Amiri" w:cs="Amiri"/>
          <w:lang w:bidi="ar-SA"/>
          <w:color w:val="111111"/>
          <w:sz w:val="28"/>
          <w:szCs w:val="28"/>
          <w:rtl/>
        </w:rPr>
        <w:t xml:space="preserve">93- فَراغ‌َ: فمال.</w:t>
      </w:r>
    </w:p>
    <w:p>
      <w:pPr>
        <w:pStyle w:val="BookText"/>
      </w:pPr>
      <w:r>
        <w:rPr>
          <w:rFonts w:ascii="Amiri" w:hAnsi="Amiri" w:eastAsia="Amiri" w:cs="Amiri"/>
          <w:lang w:bidi="ar-SA"/>
          <w:color w:val="111111"/>
          <w:sz w:val="28"/>
          <w:szCs w:val="28"/>
          <w:rtl/>
        </w:rPr>
        <w:t xml:space="preserve">ضَرباً بِالیَمِین‌ِ: با دست راست بتها را می‌زد و می‌شکست.</w:t>
      </w:r>
    </w:p>
    <w:p>
      <w:pPr>
        <w:pStyle w:val="Heading3"/>
      </w:pPr>
      <w:bookmarkStart w:id="2847" w:name="_Toc2241"/>
      <w:r>
        <w:t>[سوره الصافات (37): آیه 94]</w:t>
      </w:r>
      <w:bookmarkEnd w:id="2847"/>
    </w:p>
    <w:p>
      <w:pPr>
        <w:pStyle w:val="BookText"/>
      </w:pPr>
      <w:r>
        <w:rPr>
          <w:rFonts w:ascii="Amiri" w:hAnsi="Amiri" w:eastAsia="Amiri" w:cs="Amiri"/>
          <w:lang w:bidi="ar-SA"/>
          <w:color w:val="111111"/>
          <w:sz w:val="28"/>
          <w:szCs w:val="28"/>
          <w:rtl/>
        </w:rPr>
        <w:t xml:space="preserve">فَأَقبَلُوا إِلَیه‌ِ یَزِفُّون‌َ (94)</w:t>
      </w:r>
    </w:p>
    <w:p>
      <w:pPr>
        <w:pStyle w:val="BookText"/>
      </w:pPr>
      <w:r>
        <w:rPr>
          <w:rFonts w:ascii="IRNazanin" w:hAnsi="IRNazanin" w:eastAsia="IRNazanin" w:cs="IRNazanin"/>
          <w:lang w:bidi="fa-IR"/>
          <w:color w:val="111111"/>
          <w:sz w:val="28"/>
          <w:szCs w:val="28"/>
          <w:rtl/>
        </w:rPr>
        <w:t xml:space="preserve">94- یَزِفُّون‌َ: یسرعون یعنی مردم با عجله به سوی ابراهیم روی آوردند.</w:t>
      </w:r>
    </w:p>
    <w:p>
      <w:pPr>
        <w:pStyle w:val="Heading3"/>
      </w:pPr>
      <w:bookmarkStart w:id="2848" w:name="_Toc2242"/>
      <w:r>
        <w:t>[سوره الصافات (37): آیه 95]</w:t>
      </w:r>
      <w:bookmarkEnd w:id="2848"/>
    </w:p>
    <w:p>
      <w:pPr>
        <w:pStyle w:val="BookText"/>
      </w:pPr>
      <w:r>
        <w:rPr>
          <w:rFonts w:ascii="Amiri" w:hAnsi="Amiri" w:eastAsia="Amiri" w:cs="Amiri"/>
          <w:lang w:bidi="ar-SA"/>
          <w:color w:val="111111"/>
          <w:sz w:val="28"/>
          <w:szCs w:val="28"/>
          <w:rtl/>
        </w:rPr>
        <w:t xml:space="preserve">قال‌َ أَ تَعبُدُون‌َ ما تَنحِتُون‌َ (95)</w:t>
      </w:r>
    </w:p>
    <w:p>
      <w:pPr>
        <w:pStyle w:val="BookText"/>
      </w:pPr>
      <w:r>
        <w:rPr>
          <w:rFonts w:ascii="IRNazanin" w:hAnsi="IRNazanin" w:eastAsia="IRNazanin" w:cs="IRNazanin"/>
          <w:lang w:bidi="fa-IR"/>
          <w:color w:val="111111"/>
          <w:sz w:val="28"/>
          <w:szCs w:val="28"/>
          <w:rtl/>
        </w:rPr>
        <w:t xml:space="preserve">95- ما تَنحِتُون‌َ: آن چیزهایی را که می‌تراشید.</w:t>
      </w:r>
    </w:p>
    <w:p>
      <w:pPr>
        <w:pStyle w:val="Heading3"/>
      </w:pPr>
      <w:bookmarkStart w:id="2849" w:name="_Toc2243"/>
      <w:r>
        <w:t>[سوره الصافات (37): آیه 96]</w:t>
      </w:r>
      <w:bookmarkEnd w:id="2849"/>
    </w:p>
    <w:p>
      <w:pPr>
        <w:pStyle w:val="BookText"/>
      </w:pPr>
      <w:r>
        <w:rPr>
          <w:rFonts w:ascii="Amiri" w:hAnsi="Amiri" w:eastAsia="Amiri" w:cs="Amiri"/>
          <w:lang w:bidi="ar-SA"/>
          <w:color w:val="111111"/>
          <w:sz w:val="28"/>
          <w:szCs w:val="28"/>
          <w:rtl/>
        </w:rPr>
        <w:t xml:space="preserve">وَ اللّه‌ُ خَلَقَکُم وَ ما تَعمَلُون‌َ (96)</w:t>
      </w:r>
    </w:p>
    <w:p>
      <w:pPr>
        <w:pStyle w:val="BookText"/>
      </w:pPr>
      <w:r>
        <w:rPr>
          <w:rFonts w:ascii="Amiri" w:hAnsi="Amiri" w:eastAsia="Amiri" w:cs="Amiri"/>
          <w:lang w:bidi="ar-SA"/>
          <w:color w:val="111111"/>
          <w:sz w:val="28"/>
          <w:szCs w:val="28"/>
          <w:rtl/>
        </w:rPr>
        <w:t xml:space="preserve">96- ما تَعمَلُون‌َ: بتهایی را که ساخته‌اید.</w:t>
      </w:r>
    </w:p>
    <w:p>
      <w:pPr>
        <w:pStyle w:val="Heading3"/>
      </w:pPr>
      <w:bookmarkStart w:id="2850" w:name="_Toc2244"/>
      <w:r>
        <w:t>[سوره الصافات (37): آیه 97]</w:t>
      </w:r>
      <w:bookmarkEnd w:id="2850"/>
    </w:p>
    <w:p>
      <w:pPr>
        <w:pStyle w:val="BookText"/>
      </w:pPr>
      <w:r>
        <w:rPr>
          <w:rFonts w:ascii="Amiri" w:hAnsi="Amiri" w:eastAsia="Amiri" w:cs="Amiri"/>
          <w:lang w:bidi="ar-SA"/>
          <w:color w:val="111111"/>
          <w:sz w:val="28"/>
          <w:szCs w:val="28"/>
          <w:rtl/>
        </w:rPr>
        <w:t xml:space="preserve">قالُوا ابنُوا لَه‌ُ بُنیاناً فَأَلقُوه‌ُ فِی الجَحِیم‌ِ (97)</w:t>
      </w:r>
    </w:p>
    <w:p>
      <w:pPr>
        <w:pStyle w:val="BookText"/>
      </w:pPr>
      <w:r>
        <w:rPr>
          <w:rFonts w:ascii="IRNazanin" w:hAnsi="IRNazanin" w:eastAsia="IRNazanin" w:cs="IRNazanin"/>
          <w:lang w:bidi="fa-IR"/>
          <w:color w:val="111111"/>
          <w:sz w:val="28"/>
          <w:szCs w:val="28"/>
          <w:rtl/>
        </w:rPr>
        <w:t xml:space="preserve">97- بُنیاناً: ساختمان، چهار دیواری.</w:t>
      </w:r>
    </w:p>
    <w:p>
      <w:pPr>
        <w:pStyle w:val="BookText"/>
      </w:pPr>
      <w:r>
        <w:rPr>
          <w:rFonts w:ascii="IRNazanin" w:hAnsi="IRNazanin" w:eastAsia="IRNazanin" w:cs="IRNazanin"/>
          <w:lang w:bidi="fa-IR"/>
          <w:color w:val="111111"/>
          <w:sz w:val="28"/>
          <w:szCs w:val="28"/>
          <w:rtl/>
        </w:rPr>
        <w:t xml:space="preserve">الجَحِیم‌ِ: به دو معنا آمده است: 1- آتشی که اجزای آن روی هم قرار گرفته باشد. 2- آتش بزرگ.</w:t>
      </w:r>
    </w:p>
    <w:p>
      <w:pPr>
        <w:pStyle w:val="Heading3"/>
      </w:pPr>
      <w:bookmarkStart w:id="2851" w:name="_Toc2245"/>
      <w:r>
        <w:t>[سوره الصافات (37): آیه 102]</w:t>
      </w:r>
      <w:bookmarkEnd w:id="2851"/>
    </w:p>
    <w:p>
      <w:pPr>
        <w:pStyle w:val="BookText"/>
      </w:pPr>
      <w:r>
        <w:rPr>
          <w:rFonts w:ascii="Amiri" w:hAnsi="Amiri" w:eastAsia="Amiri" w:cs="Amiri"/>
          <w:lang w:bidi="ar-SA"/>
          <w:color w:val="111111"/>
          <w:sz w:val="28"/>
          <w:szCs w:val="28"/>
          <w:rtl/>
        </w:rPr>
        <w:t xml:space="preserve">فَلَمّا بَلَغ‌َ مَعَه‌ُ السَّعی‌َ قال‌َ یا بُنَی‌َّ إِنِّی أَری فِی المَنام‌ِ أَنِّی أَذبَحُک‌َ فَانظُر ما ذا تَری قال‌َ یا أَبَت‌ِ افعَل ما تُؤمَرُ سَتَجِدُنِی إِن شاءَ اللّه‌ُ مِن‌َ الصّابِرِین‌َ (102)</w:t>
      </w:r>
    </w:p>
    <w:p>
      <w:pPr>
        <w:pStyle w:val="BookText"/>
      </w:pPr>
      <w:r>
        <w:rPr>
          <w:rFonts w:ascii="Amiri" w:hAnsi="Amiri" w:eastAsia="Amiri" w:cs="Amiri"/>
          <w:lang w:bidi="ar-SA"/>
          <w:color w:val="111111"/>
          <w:sz w:val="28"/>
          <w:szCs w:val="28"/>
          <w:rtl/>
        </w:rPr>
        <w:t xml:space="preserve">102- بَلَغ‌َ مَعَه‌ُ السَّعی‌َ: به حدی رسید که در کارها به ابراهیم کمک می‌کرد.</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48" w:name="pg1516_12421"/>
    <w:bookmarkEnd w:id="448"/>
    <w:p>
      <w:pPr>
        <w:pStyle w:val="Heading3"/>
      </w:pPr>
      <w:bookmarkStart w:id="2852" w:name="_Toc2246"/>
      <w:r>
        <w:t>[سوره الصافات (37): آیه 103]</w:t>
      </w:r>
      <w:bookmarkEnd w:id="2852"/>
    </w:p>
    <w:p>
      <w:pPr>
        <w:pStyle w:val="BookText"/>
      </w:pPr>
      <w:r>
        <w:rPr>
          <w:rFonts w:ascii="Amiri" w:hAnsi="Amiri" w:eastAsia="Amiri" w:cs="Amiri"/>
          <w:lang w:bidi="ar-SA"/>
          <w:color w:val="111111"/>
          <w:sz w:val="28"/>
          <w:szCs w:val="28"/>
          <w:rtl/>
        </w:rPr>
        <w:t xml:space="preserve">فَلَمّا أَسلَما وَ تَلَّه‌ُ لِلجَبِین‌ِ (103)</w:t>
      </w:r>
    </w:p>
    <w:p>
      <w:pPr>
        <w:pStyle w:val="BookText"/>
      </w:pPr>
      <w:r>
        <w:rPr>
          <w:rFonts w:ascii="IRNazanin" w:hAnsi="IRNazanin" w:eastAsia="IRNazanin" w:cs="IRNazanin"/>
          <w:lang w:bidi="fa-IR"/>
          <w:color w:val="111111"/>
          <w:sz w:val="28"/>
          <w:szCs w:val="28"/>
          <w:rtl/>
        </w:rPr>
        <w:t xml:space="preserve">103- أَسلَما: هر دو تسلیم امر خدا شدند.</w:t>
      </w:r>
    </w:p>
    <w:p>
      <w:pPr>
        <w:pStyle w:val="BookText"/>
      </w:pPr>
      <w:r>
        <w:rPr>
          <w:rFonts w:ascii="Amiri" w:hAnsi="Amiri" w:eastAsia="Amiri" w:cs="Amiri"/>
          <w:lang w:bidi="ar-SA"/>
          <w:color w:val="111111"/>
          <w:sz w:val="28"/>
          <w:szCs w:val="28"/>
          <w:rtl/>
        </w:rPr>
        <w:t xml:space="preserve">تَلَّه‌ُ لِلجَبِین‌ِ: ابراهیم جبین اسماعیل را به روی خاک نهاد.</w:t>
      </w:r>
    </w:p>
    <w:p>
      <w:pPr>
        <w:pStyle w:val="Heading3"/>
      </w:pPr>
      <w:bookmarkStart w:id="2853" w:name="_Toc2247"/>
      <w:r>
        <w:t>[سوره الصافات (37): آیه 106]</w:t>
      </w:r>
      <w:bookmarkEnd w:id="2853"/>
    </w:p>
    <w:p>
      <w:pPr>
        <w:pStyle w:val="BookText"/>
      </w:pPr>
      <w:r>
        <w:rPr>
          <w:rFonts w:ascii="Amiri" w:hAnsi="Amiri" w:eastAsia="Amiri" w:cs="Amiri"/>
          <w:lang w:bidi="ar-SA"/>
          <w:color w:val="111111"/>
          <w:sz w:val="28"/>
          <w:szCs w:val="28"/>
          <w:rtl/>
        </w:rPr>
        <w:t xml:space="preserve">إِن‌َّ هذا لَهُوَ البَلاءُ المُبِین‌ُ (106)</w:t>
      </w:r>
    </w:p>
    <w:p>
      <w:pPr>
        <w:pStyle w:val="BookText"/>
      </w:pPr>
      <w:r>
        <w:rPr>
          <w:rFonts w:ascii="Amiri" w:hAnsi="Amiri" w:eastAsia="Amiri" w:cs="Amiri"/>
          <w:lang w:bidi="ar-SA"/>
          <w:color w:val="111111"/>
          <w:sz w:val="28"/>
          <w:szCs w:val="28"/>
          <w:rtl/>
        </w:rPr>
        <w:t xml:space="preserve">106- البَلاءُ المُبِین‌ُ: امتحان روشن، امتحان دشوار.</w:t>
      </w:r>
    </w:p>
    <w:p>
      <w:pPr>
        <w:pStyle w:val="Heading3"/>
      </w:pPr>
      <w:bookmarkStart w:id="2854" w:name="_Toc2248"/>
      <w:r>
        <w:t>[سوره الصافات (37): آیه 107]</w:t>
      </w:r>
      <w:bookmarkEnd w:id="2854"/>
    </w:p>
    <w:p>
      <w:pPr>
        <w:pStyle w:val="BookText"/>
      </w:pPr>
      <w:r>
        <w:rPr>
          <w:rFonts w:ascii="Amiri" w:hAnsi="Amiri" w:eastAsia="Amiri" w:cs="Amiri"/>
          <w:lang w:bidi="ar-SA"/>
          <w:color w:val="111111"/>
          <w:sz w:val="28"/>
          <w:szCs w:val="28"/>
          <w:rtl/>
        </w:rPr>
        <w:t xml:space="preserve">وَ فَدَیناه‌ُ بِذِبح‌ٍ عَظِیم‌ٍ (107)</w:t>
      </w:r>
    </w:p>
    <w:p>
      <w:pPr>
        <w:pStyle w:val="BookText"/>
      </w:pPr>
      <w:r>
        <w:rPr>
          <w:rFonts w:ascii="IRNazanin" w:hAnsi="IRNazanin" w:eastAsia="IRNazanin" w:cs="IRNazanin"/>
          <w:lang w:bidi="fa-IR"/>
          <w:color w:val="111111"/>
          <w:sz w:val="28"/>
          <w:szCs w:val="28"/>
          <w:rtl/>
        </w:rPr>
        <w:t xml:space="preserve">107- فَدَیناه‌ُ: «فداء» یعنی چیزی را جایگزین چیز دیگر کردن.</w:t>
      </w:r>
    </w:p>
    <w:p>
      <w:pPr>
        <w:pStyle w:val="Heading3"/>
      </w:pPr>
      <w:bookmarkStart w:id="2855" w:name="_Toc2249"/>
      <w:r>
        <w:t>[سوره الصافات (37): آیه 108]</w:t>
      </w:r>
      <w:bookmarkEnd w:id="2855"/>
    </w:p>
    <w:p>
      <w:pPr>
        <w:pStyle w:val="BookText"/>
      </w:pPr>
      <w:r>
        <w:rPr>
          <w:rFonts w:ascii="Amiri" w:hAnsi="Amiri" w:eastAsia="Amiri" w:cs="Amiri"/>
          <w:lang w:bidi="ar-SA"/>
          <w:color w:val="111111"/>
          <w:sz w:val="28"/>
          <w:szCs w:val="28"/>
          <w:rtl/>
        </w:rPr>
        <w:t xml:space="preserve">وَ تَرَکنا عَلَیه‌ِ فِی الآخِرِین‌َ (108)</w:t>
      </w:r>
    </w:p>
    <w:p>
      <w:pPr>
        <w:pStyle w:val="BookText"/>
      </w:pPr>
      <w:r>
        <w:rPr>
          <w:rFonts w:ascii="IRNazanin" w:hAnsi="IRNazanin" w:eastAsia="IRNazanin" w:cs="IRNazanin"/>
          <w:lang w:bidi="fa-IR"/>
          <w:color w:val="111111"/>
          <w:sz w:val="28"/>
          <w:szCs w:val="28"/>
          <w:rtl/>
        </w:rPr>
        <w:t xml:space="preserve">108- تَرَکنا عَلَیه‌ِ فِی الآخِرِین‌َ: یاد ابراهیم را در میان امتهای آینده به نیکی زنده نگهداشتیم.</w:t>
      </w:r>
    </w:p>
    <w:p>
      <w:pPr>
        <w:pStyle w:val="Heading3"/>
      </w:pPr>
      <w:bookmarkStart w:id="2856" w:name="_Toc2250"/>
      <w:r>
        <w:t>[سوره الصافات (37): آیه 117]</w:t>
      </w:r>
      <w:bookmarkEnd w:id="2856"/>
    </w:p>
    <w:p>
      <w:pPr>
        <w:pStyle w:val="BookText"/>
      </w:pPr>
      <w:r>
        <w:rPr>
          <w:rFonts w:ascii="Amiri" w:hAnsi="Amiri" w:eastAsia="Amiri" w:cs="Amiri"/>
          <w:lang w:bidi="ar-SA"/>
          <w:color w:val="111111"/>
          <w:sz w:val="28"/>
          <w:szCs w:val="28"/>
          <w:rtl/>
        </w:rPr>
        <w:t xml:space="preserve">وَ آتَیناهُمَا الکِتاب‌َ المُستَبِین‌َ (117)</w:t>
      </w:r>
    </w:p>
    <w:p>
      <w:pPr>
        <w:pStyle w:val="BookText"/>
      </w:pPr>
      <w:r>
        <w:rPr>
          <w:rFonts w:ascii="IRNazanin" w:hAnsi="IRNazanin" w:eastAsia="IRNazanin" w:cs="IRNazanin"/>
          <w:lang w:bidi="fa-IR"/>
          <w:color w:val="111111"/>
          <w:sz w:val="28"/>
          <w:szCs w:val="28"/>
          <w:rtl/>
        </w:rPr>
        <w:t xml:space="preserve">117- المُستَبِین‌َ: بیانگر، روشنگر.</w:t>
      </w:r>
    </w:p>
    <w:p>
      <w:pPr>
        <w:pStyle w:val="Heading3"/>
      </w:pPr>
      <w:bookmarkStart w:id="2857" w:name="_Toc2251"/>
      <w:r>
        <w:t>[سوره الصافات (37): آیه 125]</w:t>
      </w:r>
      <w:bookmarkEnd w:id="2857"/>
    </w:p>
    <w:p>
      <w:pPr>
        <w:pStyle w:val="BookText"/>
      </w:pPr>
      <w:r>
        <w:rPr>
          <w:rFonts w:ascii="Amiri" w:hAnsi="Amiri" w:eastAsia="Amiri" w:cs="Amiri"/>
          <w:lang w:bidi="ar-SA"/>
          <w:color w:val="111111"/>
          <w:sz w:val="28"/>
          <w:szCs w:val="28"/>
          <w:rtl/>
        </w:rPr>
        <w:t xml:space="preserve">أَ تَدعُون‌َ بَعلاً وَ تَذَرُون‌َ أَحسَن‌َ الخالِقِین‌َ (125)</w:t>
      </w:r>
    </w:p>
    <w:p>
      <w:pPr>
        <w:pStyle w:val="BookText"/>
      </w:pPr>
      <w:r>
        <w:rPr>
          <w:rFonts w:ascii="IRNazanin" w:hAnsi="IRNazanin" w:eastAsia="IRNazanin" w:cs="IRNazanin"/>
          <w:lang w:bidi="fa-IR"/>
          <w:color w:val="111111"/>
          <w:sz w:val="28"/>
          <w:szCs w:val="28"/>
          <w:rtl/>
        </w:rPr>
        <w:t xml:space="preserve">125- بَعلًا: به دو معنا آمده است: 1- بت مخصوص که از طلا ساخته شده بود. 2- رب‌ّ و آقا.</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49" w:name="pg1516_12424"/>
    <w:bookmarkEnd w:id="449"/>
    <w:p>
      <w:pPr>
        <w:pStyle w:val="Heading3"/>
      </w:pPr>
      <w:bookmarkStart w:id="2858" w:name="_Toc2252"/>
      <w:r>
        <w:t>[سوره الصافات (37): آیه 127]</w:t>
      </w:r>
      <w:bookmarkEnd w:id="2858"/>
    </w:p>
    <w:p>
      <w:pPr>
        <w:pStyle w:val="BookText"/>
      </w:pPr>
      <w:r>
        <w:rPr>
          <w:rFonts w:ascii="Amiri" w:hAnsi="Amiri" w:eastAsia="Amiri" w:cs="Amiri"/>
          <w:lang w:bidi="ar-SA"/>
          <w:color w:val="111111"/>
          <w:sz w:val="28"/>
          <w:szCs w:val="28"/>
          <w:rtl/>
        </w:rPr>
        <w:t xml:space="preserve">فَکَذَّبُوه‌ُ فَإِنَّهُم لَمُحضَرُون‌َ (127)</w:t>
      </w:r>
    </w:p>
    <w:p>
      <w:pPr>
        <w:pStyle w:val="BookText"/>
      </w:pPr>
      <w:r>
        <w:rPr>
          <w:rFonts w:ascii="Amiri" w:hAnsi="Amiri" w:eastAsia="Amiri" w:cs="Amiri"/>
          <w:lang w:bidi="ar-SA"/>
          <w:color w:val="111111"/>
          <w:sz w:val="28"/>
          <w:szCs w:val="28"/>
          <w:rtl/>
        </w:rPr>
        <w:t xml:space="preserve">127- لَمُحضَرُون‌َ: در قیامت حاضر خواهند بود.</w:t>
      </w:r>
    </w:p>
    <w:p>
      <w:pPr>
        <w:pStyle w:val="Heading3"/>
      </w:pPr>
      <w:bookmarkStart w:id="2859" w:name="_Toc2253"/>
      <w:r>
        <w:t>[سوره الصافات (37): آیه 130]</w:t>
      </w:r>
      <w:bookmarkEnd w:id="2859"/>
    </w:p>
    <w:p>
      <w:pPr>
        <w:pStyle w:val="BookText"/>
      </w:pPr>
      <w:r>
        <w:rPr>
          <w:rFonts w:ascii="Amiri" w:hAnsi="Amiri" w:eastAsia="Amiri" w:cs="Amiri"/>
          <w:lang w:bidi="ar-SA"/>
          <w:color w:val="111111"/>
          <w:sz w:val="28"/>
          <w:szCs w:val="28"/>
          <w:rtl/>
        </w:rPr>
        <w:t xml:space="preserve">سَلام‌ٌ عَلی إِل‌یاسِین‌َ (130)</w:t>
      </w:r>
    </w:p>
    <w:p>
      <w:pPr>
        <w:pStyle w:val="BookText"/>
      </w:pPr>
      <w:r>
        <w:rPr>
          <w:rFonts w:ascii="IRNazanin" w:hAnsi="IRNazanin" w:eastAsia="IRNazanin" w:cs="IRNazanin"/>
          <w:lang w:bidi="fa-IR"/>
          <w:color w:val="111111"/>
          <w:sz w:val="28"/>
          <w:szCs w:val="28"/>
          <w:rtl/>
        </w:rPr>
        <w:t xml:space="preserve">130- إِل‌یاسِین‌َ: پیروان حضرت إلیاس.</w:t>
      </w:r>
    </w:p>
    <w:p>
      <w:pPr>
        <w:pStyle w:val="Heading3"/>
      </w:pPr>
      <w:bookmarkStart w:id="2860" w:name="_Toc2254"/>
      <w:r>
        <w:t>[سوره الصافات (37): آیه 135]</w:t>
      </w:r>
      <w:bookmarkEnd w:id="2860"/>
    </w:p>
    <w:p>
      <w:pPr>
        <w:pStyle w:val="BookText"/>
      </w:pPr>
      <w:r>
        <w:rPr>
          <w:rFonts w:ascii="Amiri" w:hAnsi="Amiri" w:eastAsia="Amiri" w:cs="Amiri"/>
          <w:lang w:bidi="ar-SA"/>
          <w:color w:val="111111"/>
          <w:sz w:val="28"/>
          <w:szCs w:val="28"/>
          <w:rtl/>
        </w:rPr>
        <w:t xml:space="preserve">إِلاّ عَجُوزاً فِی الغابِرِین‌َ (135)</w:t>
      </w:r>
    </w:p>
    <w:p>
      <w:pPr>
        <w:pStyle w:val="BookText"/>
      </w:pPr>
      <w:r>
        <w:rPr>
          <w:rFonts w:ascii="IRNazanin" w:hAnsi="IRNazanin" w:eastAsia="IRNazanin" w:cs="IRNazanin"/>
          <w:lang w:bidi="fa-IR"/>
          <w:color w:val="111111"/>
          <w:sz w:val="28"/>
          <w:szCs w:val="28"/>
          <w:rtl/>
        </w:rPr>
        <w:t xml:space="preserve">135- الغابِرِین‌َ: باقیماندگان.</w:t>
      </w:r>
    </w:p>
    <w:p>
      <w:pPr>
        <w:pStyle w:val="Heading3"/>
      </w:pPr>
      <w:bookmarkStart w:id="2861" w:name="_Toc2255"/>
      <w:r>
        <w:t>[سوره الصافات (37): آیه 136]</w:t>
      </w:r>
      <w:bookmarkEnd w:id="2861"/>
    </w:p>
    <w:p>
      <w:pPr>
        <w:pStyle w:val="BookText"/>
      </w:pPr>
      <w:r>
        <w:rPr>
          <w:rFonts w:ascii="Amiri" w:hAnsi="Amiri" w:eastAsia="Amiri" w:cs="Amiri"/>
          <w:lang w:bidi="ar-SA"/>
          <w:color w:val="111111"/>
          <w:sz w:val="28"/>
          <w:szCs w:val="28"/>
          <w:rtl/>
        </w:rPr>
        <w:t xml:space="preserve">ثُم‌َّ دَمَّرنَا الآخَرِین‌َ (136)</w:t>
      </w:r>
    </w:p>
    <w:p>
      <w:pPr>
        <w:pStyle w:val="BookText"/>
      </w:pPr>
      <w:r>
        <w:rPr>
          <w:rFonts w:ascii="Amiri" w:hAnsi="Amiri" w:eastAsia="Amiri" w:cs="Amiri"/>
          <w:lang w:bidi="ar-SA"/>
          <w:color w:val="111111"/>
          <w:sz w:val="28"/>
          <w:szCs w:val="28"/>
          <w:rtl/>
        </w:rPr>
        <w:t xml:space="preserve">136- دَمَّرنَا: أهلکنا.</w:t>
      </w:r>
    </w:p>
    <w:p>
      <w:pPr>
        <w:pStyle w:val="Heading3"/>
      </w:pPr>
      <w:bookmarkStart w:id="2862" w:name="_Toc2256"/>
      <w:r>
        <w:t>[سوره الصافات (37): آیه 137]</w:t>
      </w:r>
      <w:bookmarkEnd w:id="2862"/>
    </w:p>
    <w:p>
      <w:pPr>
        <w:pStyle w:val="BookText"/>
      </w:pPr>
      <w:r>
        <w:rPr>
          <w:rFonts w:ascii="Amiri" w:hAnsi="Amiri" w:eastAsia="Amiri" w:cs="Amiri"/>
          <w:lang w:bidi="ar-SA"/>
          <w:color w:val="111111"/>
          <w:sz w:val="28"/>
          <w:szCs w:val="28"/>
          <w:rtl/>
        </w:rPr>
        <w:t xml:space="preserve">وَ إِنَّکُم لَتَمُرُّون‌َ عَلَیهِم مُصبِحِین‌َ (137)</w:t>
      </w:r>
    </w:p>
    <w:p>
      <w:pPr>
        <w:pStyle w:val="BookText"/>
      </w:pPr>
      <w:r>
        <w:rPr>
          <w:rFonts w:ascii="Amiri" w:hAnsi="Amiri" w:eastAsia="Amiri" w:cs="Amiri"/>
          <w:lang w:bidi="ar-SA"/>
          <w:color w:val="111111"/>
          <w:sz w:val="28"/>
          <w:szCs w:val="28"/>
          <w:rtl/>
        </w:rPr>
        <w:t xml:space="preserve">137- إِنَّکُم لَتَمُرُّون‌َ عَلَیهِم مُصبِحِین‌َ.</w:t>
      </w:r>
    </w:p>
    <w:p>
      <w:pPr>
        <w:pStyle w:val="Heading3"/>
      </w:pPr>
      <w:bookmarkStart w:id="2863" w:name="_Toc2257"/>
      <w:r>
        <w:t>[سوره الصافات (37): آیه 138]</w:t>
      </w:r>
      <w:bookmarkEnd w:id="2863"/>
    </w:p>
    <w:p>
      <w:pPr>
        <w:pStyle w:val="BookText"/>
      </w:pPr>
      <w:r>
        <w:rPr>
          <w:rFonts w:ascii="Amiri" w:hAnsi="Amiri" w:eastAsia="Amiri" w:cs="Amiri"/>
          <w:lang w:bidi="ar-SA"/>
          <w:color w:val="111111"/>
          <w:sz w:val="28"/>
          <w:szCs w:val="28"/>
          <w:rtl/>
        </w:rPr>
        <w:t xml:space="preserve">وَ بِاللَّیل‌ِ أَ فَلا تَعقِلُون‌َ (138)</w:t>
      </w:r>
    </w:p>
    <w:p>
      <w:pPr>
        <w:pStyle w:val="BookText"/>
      </w:pPr>
      <w:r>
        <w:rPr>
          <w:rFonts w:ascii="Amiri" w:hAnsi="Amiri" w:eastAsia="Amiri" w:cs="Amiri"/>
          <w:lang w:bidi="ar-SA"/>
          <w:color w:val="111111"/>
          <w:sz w:val="28"/>
          <w:szCs w:val="28"/>
          <w:rtl/>
        </w:rPr>
        <w:t xml:space="preserve">138- وَ بِاللَّیل‌ِ: شما مشرکان شبانه روز عبورتان به آنان می‌افتد.</w:t>
      </w:r>
    </w:p>
    <w:p>
      <w:pPr>
        <w:pStyle w:val="Heading3"/>
      </w:pPr>
      <w:bookmarkStart w:id="2864" w:name="_Toc2258"/>
      <w:r>
        <w:t>[سوره الصافات (37): آیه 140]</w:t>
      </w:r>
      <w:bookmarkEnd w:id="2864"/>
    </w:p>
    <w:p>
      <w:pPr>
        <w:pStyle w:val="BookText"/>
      </w:pPr>
      <w:r>
        <w:rPr>
          <w:rFonts w:ascii="Amiri" w:hAnsi="Amiri" w:eastAsia="Amiri" w:cs="Amiri"/>
          <w:lang w:bidi="ar-SA"/>
          <w:color w:val="111111"/>
          <w:sz w:val="28"/>
          <w:szCs w:val="28"/>
          <w:rtl/>
        </w:rPr>
        <w:t xml:space="preserve">إِذ أَبَق‌َ إِلَی الفُلک‌ِ المَشحُون‌ِ (140)</w:t>
      </w:r>
    </w:p>
    <w:p>
      <w:pPr>
        <w:pStyle w:val="BookText"/>
      </w:pPr>
      <w:r>
        <w:rPr>
          <w:rFonts w:ascii="IRNazanin" w:hAnsi="IRNazanin" w:eastAsia="IRNazanin" w:cs="IRNazanin"/>
          <w:lang w:bidi="fa-IR"/>
          <w:color w:val="111111"/>
          <w:sz w:val="28"/>
          <w:szCs w:val="28"/>
          <w:rtl/>
        </w:rPr>
        <w:t xml:space="preserve">140- المَشحُون‌ِ: پر از سرنشین و لوازم.</w:t>
      </w:r>
    </w:p>
    <w:p>
      <w:pPr>
        <w:pStyle w:val="Heading3"/>
      </w:pPr>
      <w:bookmarkStart w:id="2865" w:name="_Toc2259"/>
      <w:r>
        <w:t>[سوره الصافات (37): آیه 141]</w:t>
      </w:r>
      <w:bookmarkEnd w:id="2865"/>
    </w:p>
    <w:p>
      <w:pPr>
        <w:pStyle w:val="BookText"/>
      </w:pPr>
      <w:r>
        <w:rPr>
          <w:rFonts w:ascii="Amiri" w:hAnsi="Amiri" w:eastAsia="Amiri" w:cs="Amiri"/>
          <w:lang w:bidi="ar-SA"/>
          <w:color w:val="111111"/>
          <w:sz w:val="28"/>
          <w:szCs w:val="28"/>
          <w:rtl/>
        </w:rPr>
        <w:t xml:space="preserve">فَساهَم‌َ فَکان‌َ مِن‌َ المُدحَضِین‌َ (141)</w:t>
      </w:r>
    </w:p>
    <w:p>
      <w:pPr>
        <w:pStyle w:val="BookText"/>
      </w:pPr>
      <w:r>
        <w:rPr>
          <w:rFonts w:ascii="Amiri" w:hAnsi="Amiri" w:eastAsia="Amiri" w:cs="Amiri"/>
          <w:lang w:bidi="ar-SA"/>
          <w:color w:val="111111"/>
          <w:sz w:val="28"/>
          <w:szCs w:val="28"/>
          <w:rtl/>
        </w:rPr>
        <w:t xml:space="preserve">141-عن که فَساهَم‌َ: قرعه زدند.</w:t>
      </w:r>
    </w:p>
    <w:p>
      <w:pPr>
        <w:pStyle w:val="BookText"/>
      </w:pPr>
      <w:r>
        <w:rPr>
          <w:rFonts w:ascii="IRNazanin" w:hAnsi="IRNazanin" w:eastAsia="IRNazanin" w:cs="IRNazanin"/>
          <w:lang w:bidi="fa-IR"/>
          <w:color w:val="111111"/>
          <w:sz w:val="28"/>
          <w:szCs w:val="28"/>
          <w:rtl/>
        </w:rPr>
        <w:t xml:space="preserve">عن که‌مِن‌َ المُدحَضِین‌َ: من المغلوبین. ماهی در برابر کشتی آنان قرار گرفت و آنان محکوم به شکست شدند و از روی ناچاری بنا شد یک نفر را به دریا بیاندازند تا طعمه ماهی شود و کشتی نجات یابد.</w:t>
      </w:r>
    </w:p>
    <w:p>
      <w:pPr>
        <w:pStyle w:val="BookText"/>
      </w:pPr>
      <w:r>
        <w:rPr>
          <w:rFonts w:ascii="IRNazanin" w:hAnsi="IRNazanin" w:eastAsia="IRNazanin" w:cs="IRNazanin"/>
          <w:lang w:bidi="fa-IR"/>
          <w:color w:val="111111"/>
          <w:sz w:val="28"/>
          <w:szCs w:val="28"/>
          <w:rtl/>
        </w:rPr>
        <w:t xml:space="preserve">«المیزان»</w:t>
      </w:r>
    </w:p>
    <w:p>
      <w:pPr>
        <w:pStyle w:val="Heading3"/>
      </w:pPr>
      <w:bookmarkStart w:id="2866" w:name="_Toc2260"/>
      <w:r>
        <w:t>[سوره الصافات (37): آیه 142]</w:t>
      </w:r>
      <w:bookmarkEnd w:id="2866"/>
    </w:p>
    <w:p>
      <w:pPr>
        <w:pStyle w:val="BookText"/>
      </w:pPr>
      <w:r>
        <w:rPr>
          <w:rFonts w:ascii="Amiri" w:hAnsi="Amiri" w:eastAsia="Amiri" w:cs="Amiri"/>
          <w:lang w:bidi="ar-SA"/>
          <w:color w:val="111111"/>
          <w:sz w:val="28"/>
          <w:szCs w:val="28"/>
          <w:rtl/>
        </w:rPr>
        <w:t xml:space="preserve">فَالتَقَمَه‌ُ الحُوت‌ُ وَ هُوَ مُلِیم‌ٌ (142)</w:t>
      </w:r>
    </w:p>
    <w:p>
      <w:pPr>
        <w:pStyle w:val="BookText"/>
      </w:pPr>
      <w:r>
        <w:rPr>
          <w:rFonts w:ascii="Amiri" w:hAnsi="Amiri" w:eastAsia="Amiri" w:cs="Amiri"/>
          <w:lang w:bidi="ar-SA"/>
          <w:color w:val="111111"/>
          <w:sz w:val="28"/>
          <w:szCs w:val="28"/>
          <w:rtl/>
        </w:rPr>
        <w:t xml:space="preserve">142- فَالتَقَمَه‌ُ الحُوت‌ُ: ماهی او را بلعید.</w:t>
      </w:r>
    </w:p>
    <w:p>
      <w:pPr>
        <w:pStyle w:val="BookText"/>
      </w:pPr>
      <w:r>
        <w:rPr>
          <w:rFonts w:ascii="Amiri" w:hAnsi="Amiri" w:eastAsia="Amiri" w:cs="Amiri"/>
          <w:lang w:bidi="ar-SA"/>
          <w:color w:val="111111"/>
          <w:sz w:val="28"/>
          <w:szCs w:val="28"/>
          <w:rtl/>
        </w:rPr>
        <w:t xml:space="preserve">مُلِیم‌ٌ: خود را مستحق ملامت می‌دانست.</w:t>
      </w:r>
    </w:p>
    <w:p>
      <w:pPr>
        <w:pStyle w:val="Heading3"/>
      </w:pPr>
      <w:bookmarkStart w:id="2867" w:name="_Toc2261"/>
      <w:r>
        <w:t>[سوره الصافات (37): آیه 145]</w:t>
      </w:r>
      <w:bookmarkEnd w:id="2867"/>
    </w:p>
    <w:p>
      <w:pPr>
        <w:pStyle w:val="BookText"/>
      </w:pPr>
      <w:r>
        <w:rPr>
          <w:rFonts w:ascii="Amiri" w:hAnsi="Amiri" w:eastAsia="Amiri" w:cs="Amiri"/>
          <w:lang w:bidi="ar-SA"/>
          <w:color w:val="111111"/>
          <w:sz w:val="28"/>
          <w:szCs w:val="28"/>
          <w:rtl/>
        </w:rPr>
        <w:t xml:space="preserve">فَنَبَذناه‌ُ بِالعَراءِ وَ هُوَ سَقِیم‌ٌ (145)</w:t>
      </w:r>
    </w:p>
    <w:p>
      <w:pPr>
        <w:pStyle w:val="BookText"/>
      </w:pPr>
      <w:r>
        <w:rPr>
          <w:rFonts w:ascii="Amiri" w:hAnsi="Amiri" w:eastAsia="Amiri" w:cs="Amiri"/>
          <w:lang w:bidi="ar-SA"/>
          <w:color w:val="111111"/>
          <w:sz w:val="28"/>
          <w:szCs w:val="28"/>
          <w:rtl/>
        </w:rPr>
        <w:t xml:space="preserve">145- بِالعَراءِ: منطقه خشک و خالی.</w:t>
      </w:r>
    </w:p>
    <w:p>
      <w:pPr>
        <w:pStyle w:val="Heading3"/>
      </w:pPr>
      <w:bookmarkStart w:id="2868" w:name="_Toc2262"/>
      <w:r>
        <w:t>[سوره الصافات (37): آیه 146]</w:t>
      </w:r>
      <w:bookmarkEnd w:id="2868"/>
    </w:p>
    <w:p>
      <w:pPr>
        <w:pStyle w:val="BookText"/>
      </w:pPr>
      <w:r>
        <w:rPr>
          <w:rFonts w:ascii="Amiri" w:hAnsi="Amiri" w:eastAsia="Amiri" w:cs="Amiri"/>
          <w:lang w:bidi="ar-SA"/>
          <w:color w:val="111111"/>
          <w:sz w:val="28"/>
          <w:szCs w:val="28"/>
          <w:rtl/>
        </w:rPr>
        <w:t xml:space="preserve">وَ أَنبَتنا عَلَیه‌ِ شَجَرَةً مِن یَقطِین‌ٍ (146)</w:t>
      </w:r>
    </w:p>
    <w:p>
      <w:pPr>
        <w:pStyle w:val="BookText"/>
      </w:pPr>
      <w:r>
        <w:rPr>
          <w:rFonts w:ascii="Amiri" w:hAnsi="Amiri" w:eastAsia="Amiri" w:cs="Amiri"/>
          <w:lang w:bidi="ar-SA"/>
          <w:color w:val="111111"/>
          <w:sz w:val="28"/>
          <w:szCs w:val="28"/>
          <w:rtl/>
        </w:rPr>
        <w:t xml:space="preserve">146- یَقطِین‌ٍ: کدو.</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50" w:name="pg1516_12427"/>
    <w:bookmarkEnd w:id="450"/>
    <w:p>
      <w:pPr>
        <w:pStyle w:val="Heading3"/>
      </w:pPr>
      <w:bookmarkStart w:id="2869" w:name="_Toc2263"/>
      <w:r>
        <w:t>[سوره الصافات (37): آیه 162]</w:t>
      </w:r>
      <w:bookmarkEnd w:id="2869"/>
    </w:p>
    <w:p>
      <w:pPr>
        <w:pStyle w:val="BookText"/>
      </w:pPr>
      <w:r>
        <w:rPr>
          <w:rFonts w:ascii="Amiri" w:hAnsi="Amiri" w:eastAsia="Amiri" w:cs="Amiri"/>
          <w:lang w:bidi="ar-SA"/>
          <w:color w:val="111111"/>
          <w:sz w:val="28"/>
          <w:szCs w:val="28"/>
          <w:rtl/>
        </w:rPr>
        <w:t xml:space="preserve">ما أَنتُم عَلَیه‌ِ بِفاتِنِین‌َ (162)</w:t>
      </w:r>
    </w:p>
    <w:p>
      <w:pPr>
        <w:pStyle w:val="BookText"/>
      </w:pPr>
      <w:r>
        <w:rPr>
          <w:rFonts w:ascii="IRNazanin" w:hAnsi="IRNazanin" w:eastAsia="IRNazanin" w:cs="IRNazanin"/>
          <w:lang w:bidi="fa-IR"/>
          <w:color w:val="111111"/>
          <w:sz w:val="28"/>
          <w:szCs w:val="28"/>
          <w:rtl/>
        </w:rPr>
        <w:t xml:space="preserve">162- بِفاتِنِین‌َ: جمع «فاتن» به معنای گمراه کننده.</w:t>
      </w:r>
    </w:p>
    <w:p>
      <w:pPr>
        <w:pStyle w:val="Heading3"/>
      </w:pPr>
      <w:bookmarkStart w:id="2870" w:name="_Toc2264"/>
      <w:r>
        <w:t>[سوره الصافات (37): آیه 163]</w:t>
      </w:r>
      <w:bookmarkEnd w:id="2870"/>
    </w:p>
    <w:p>
      <w:pPr>
        <w:pStyle w:val="BookText"/>
      </w:pPr>
      <w:r>
        <w:rPr>
          <w:rFonts w:ascii="Amiri" w:hAnsi="Amiri" w:eastAsia="Amiri" w:cs="Amiri"/>
          <w:lang w:bidi="ar-SA"/>
          <w:color w:val="111111"/>
          <w:sz w:val="28"/>
          <w:szCs w:val="28"/>
          <w:rtl/>
        </w:rPr>
        <w:t xml:space="preserve">إِلاّ مَن هُوَ صال‌ِ الجَحِیم‌ِ (163)</w:t>
      </w:r>
    </w:p>
    <w:p>
      <w:pPr>
        <w:pStyle w:val="BookText"/>
      </w:pPr>
      <w:r>
        <w:rPr>
          <w:rFonts w:ascii="Amiri" w:hAnsi="Amiri" w:eastAsia="Amiri" w:cs="Amiri"/>
          <w:lang w:bidi="ar-SA"/>
          <w:color w:val="111111"/>
          <w:sz w:val="28"/>
          <w:szCs w:val="28"/>
          <w:rtl/>
        </w:rPr>
        <w:t xml:space="preserve">163- صال‌ِ الجَحِیم‌ِ: ملازم آتش باشد.</w:t>
      </w:r>
    </w:p>
    <w:p>
      <w:pPr>
        <w:pStyle w:val="Heading3"/>
      </w:pPr>
      <w:bookmarkStart w:id="2871" w:name="_Toc2265"/>
      <w:r>
        <w:t>[سوره الصافات (37): آیه 167]</w:t>
      </w:r>
      <w:bookmarkEnd w:id="2871"/>
    </w:p>
    <w:p>
      <w:pPr>
        <w:pStyle w:val="BookText"/>
      </w:pPr>
      <w:r>
        <w:rPr>
          <w:rFonts w:ascii="Amiri" w:hAnsi="Amiri" w:eastAsia="Amiri" w:cs="Amiri"/>
          <w:lang w:bidi="ar-SA"/>
          <w:color w:val="111111"/>
          <w:sz w:val="28"/>
          <w:szCs w:val="28"/>
          <w:rtl/>
        </w:rPr>
        <w:t xml:space="preserve">وَ إِن کانُوا لَیَقُولُون‌َ (167)</w:t>
      </w:r>
    </w:p>
    <w:p>
      <w:pPr>
        <w:pStyle w:val="BookText"/>
      </w:pPr>
      <w:r>
        <w:rPr>
          <w:rFonts w:ascii="IRNazanin" w:hAnsi="IRNazanin" w:eastAsia="IRNazanin" w:cs="IRNazanin"/>
          <w:lang w:bidi="fa-IR"/>
          <w:color w:val="111111"/>
          <w:sz w:val="28"/>
          <w:szCs w:val="28"/>
          <w:rtl/>
        </w:rPr>
        <w:t xml:space="preserve">167- إِن: مخففه از مثقله است. یعنی «إن‌ّ هؤلاء الکفّار کانوا یقولون».</w:t>
      </w:r>
    </w:p>
    <w:p>
      <w:pPr>
        <w:pStyle w:val="Heading3"/>
      </w:pPr>
      <w:bookmarkStart w:id="2872" w:name="_Toc2266"/>
      <w:r>
        <w:t>[سوره الصافات (37): آیه 168]</w:t>
      </w:r>
      <w:bookmarkEnd w:id="2872"/>
    </w:p>
    <w:p>
      <w:pPr>
        <w:pStyle w:val="BookText"/>
      </w:pPr>
      <w:r>
        <w:rPr>
          <w:rFonts w:ascii="Amiri" w:hAnsi="Amiri" w:eastAsia="Amiri" w:cs="Amiri"/>
          <w:lang w:bidi="ar-SA"/>
          <w:color w:val="111111"/>
          <w:sz w:val="28"/>
          <w:szCs w:val="28"/>
          <w:rtl/>
        </w:rPr>
        <w:t xml:space="preserve">لَو أَن‌َّ عِندَنا ذِکراً مِن‌َ الأَوَّلِین‌َ (168)</w:t>
      </w:r>
    </w:p>
    <w:p>
      <w:pPr>
        <w:pStyle w:val="BookText"/>
      </w:pPr>
      <w:r>
        <w:rPr>
          <w:rFonts w:ascii="Amiri" w:hAnsi="Amiri" w:eastAsia="Amiri" w:cs="Amiri"/>
          <w:lang w:bidi="ar-SA"/>
          <w:color w:val="111111"/>
          <w:sz w:val="28"/>
          <w:szCs w:val="28"/>
          <w:rtl/>
        </w:rPr>
        <w:t xml:space="preserve">168- ذِکراً: کتابا.</w:t>
      </w:r>
    </w:p>
    <w:p>
      <w:pPr>
        <w:pStyle w:val="Heading3"/>
      </w:pPr>
      <w:bookmarkStart w:id="2873" w:name="_Toc2267"/>
      <w:r>
        <w:t>[سوره الصافات (37): آیه 170]</w:t>
      </w:r>
      <w:bookmarkEnd w:id="2873"/>
    </w:p>
    <w:p>
      <w:pPr>
        <w:pStyle w:val="BookText"/>
      </w:pPr>
      <w:r>
        <w:rPr>
          <w:rFonts w:ascii="Amiri" w:hAnsi="Amiri" w:eastAsia="Amiri" w:cs="Amiri"/>
          <w:lang w:bidi="ar-SA"/>
          <w:color w:val="111111"/>
          <w:sz w:val="28"/>
          <w:szCs w:val="28"/>
          <w:rtl/>
        </w:rPr>
        <w:t xml:space="preserve">فَکَفَرُوا بِه‌ِ فَسَوف‌َ یَعلَمُون‌َ (170)</w:t>
      </w:r>
    </w:p>
    <w:p>
      <w:pPr>
        <w:pStyle w:val="BookText"/>
      </w:pPr>
      <w:r>
        <w:rPr>
          <w:rFonts w:ascii="Amiri" w:hAnsi="Amiri" w:eastAsia="Amiri" w:cs="Amiri"/>
          <w:lang w:bidi="ar-SA"/>
          <w:color w:val="111111"/>
          <w:sz w:val="28"/>
          <w:szCs w:val="28"/>
          <w:rtl/>
        </w:rPr>
        <w:t xml:space="preserve">170- فَکَفَرُوا بِه‌ِ: قدر کتاب را ندانستند و به آن کفر ورزیدند.</w:t>
      </w:r>
    </w:p>
    <w:p>
      <w:pPr>
        <w:pStyle w:val="Heading3"/>
      </w:pPr>
      <w:bookmarkStart w:id="2874" w:name="_Toc2268"/>
      <w:r>
        <w:t>[سوره الصافات (37): آیه 171]</w:t>
      </w:r>
      <w:bookmarkEnd w:id="2874"/>
    </w:p>
    <w:p>
      <w:pPr>
        <w:pStyle w:val="BookText"/>
      </w:pPr>
      <w:r>
        <w:rPr>
          <w:rFonts w:ascii="Amiri" w:hAnsi="Amiri" w:eastAsia="Amiri" w:cs="Amiri"/>
          <w:lang w:bidi="ar-SA"/>
          <w:color w:val="111111"/>
          <w:sz w:val="28"/>
          <w:szCs w:val="28"/>
          <w:rtl/>
        </w:rPr>
        <w:t xml:space="preserve">وَ لَقَد سَبَقَت کَلِمَتُنا لِعِبادِنَا المُرسَلِین‌َ (171)</w:t>
      </w:r>
    </w:p>
    <w:p>
      <w:pPr>
        <w:pStyle w:val="BookText"/>
      </w:pPr>
      <w:r>
        <w:rPr>
          <w:rFonts w:ascii="Amiri" w:hAnsi="Amiri" w:eastAsia="Amiri" w:cs="Amiri"/>
          <w:lang w:bidi="ar-SA"/>
          <w:color w:val="111111"/>
          <w:sz w:val="28"/>
          <w:szCs w:val="28"/>
          <w:rtl/>
        </w:rPr>
        <w:t xml:space="preserve">171- کَلِمَتُنا: وعده ما (خداوند).</w:t>
      </w:r>
    </w:p>
    <w:p>
      <w:pPr>
        <w:pStyle w:val="Heading3"/>
      </w:pPr>
      <w:bookmarkStart w:id="2875" w:name="_Toc2269"/>
      <w:r>
        <w:t>[سوره الصافات (37): آیه 177]</w:t>
      </w:r>
      <w:bookmarkEnd w:id="2875"/>
    </w:p>
    <w:p>
      <w:pPr>
        <w:pStyle w:val="BookText"/>
      </w:pPr>
      <w:r>
        <w:rPr>
          <w:rFonts w:ascii="Amiri" w:hAnsi="Amiri" w:eastAsia="Amiri" w:cs="Amiri"/>
          <w:lang w:bidi="ar-SA"/>
          <w:color w:val="111111"/>
          <w:sz w:val="28"/>
          <w:szCs w:val="28"/>
          <w:rtl/>
        </w:rPr>
        <w:t xml:space="preserve">فَإِذا نَزَل‌َ بِساحَتِهِم فَساءَ صَباح‌ُ المُنذَرِین‌َ (177)</w:t>
      </w:r>
    </w:p>
    <w:p>
      <w:pPr>
        <w:pStyle w:val="BookText"/>
      </w:pPr>
      <w:r>
        <w:rPr>
          <w:rFonts w:ascii="Amiri" w:hAnsi="Amiri" w:eastAsia="Amiri" w:cs="Amiri"/>
          <w:lang w:bidi="ar-SA"/>
          <w:color w:val="111111"/>
          <w:sz w:val="28"/>
          <w:szCs w:val="28"/>
          <w:rtl/>
        </w:rPr>
        <w:t xml:space="preserve">177- بِساحَتِهِم: به آستانه خانه آنان.</w:t>
      </w:r>
    </w:p>
    <w:p>
      <w:pPr>
        <w:pStyle w:val="BookText"/>
      </w:pPr>
      <w:r>
        <w:rPr>
          <w:rFonts w:ascii="Amiri" w:hAnsi="Amiri" w:eastAsia="Amiri" w:cs="Amiri"/>
          <w:lang w:bidi="ar-SA"/>
          <w:color w:val="111111"/>
          <w:sz w:val="28"/>
          <w:szCs w:val="28"/>
          <w:rtl/>
        </w:rPr>
        <w:t xml:space="preserve">فَساءَ صَباح‌ُ المُنذَرِین‌َ: صبح کسانی که انذار شده‌اند بد صبحی خواهد بود.</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51" w:name="pg1516_12430"/>
    <w:bookmarkEnd w:id="451"/>
    <w:p>
      <w:pPr>
        <w:pStyle w:val="Heading2"/>
      </w:pPr>
      <w:bookmarkStart w:id="2876" w:name="_Toc2270"/>
      <w:r>
        <w:t>‌سورة ص‌</w:t>
      </w:r>
      <w:bookmarkEnd w:id="2876"/>
    </w:p>
    <w:p>
      <w:pPr>
        <w:pStyle w:val="Heading3"/>
      </w:pPr>
      <w:bookmarkStart w:id="2877" w:name="_Toc2271"/>
      <w:r>
        <w:t>[سوره ص (38): آیه 1]</w:t>
      </w:r>
      <w:bookmarkEnd w:id="2877"/>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ص وَ القُرآن‌ِ ذِی الذِّکرِ (1)</w:t>
      </w:r>
    </w:p>
    <w:p>
      <w:pPr>
        <w:pStyle w:val="BookText"/>
      </w:pPr>
      <w:r>
        <w:rPr>
          <w:rFonts w:ascii="IRNazanin" w:hAnsi="IRNazanin" w:eastAsia="IRNazanin" w:cs="IRNazanin"/>
          <w:lang w:bidi="fa-IR"/>
          <w:color w:val="111111"/>
          <w:sz w:val="28"/>
          <w:szCs w:val="28"/>
          <w:rtl/>
        </w:rPr>
        <w:t xml:space="preserve">1- ص: یکی از نامهای خداوند است که به او قسم یاد شده است. «امام صادق علیه السّلام» وَ القُرآن‌ِ:</w:t>
      </w:r>
    </w:p>
    <w:p>
      <w:pPr>
        <w:pStyle w:val="BookText"/>
      </w:pPr>
      <w:r>
        <w:rPr>
          <w:rFonts w:ascii="Amiri" w:hAnsi="Amiri" w:eastAsia="Amiri" w:cs="Amiri"/>
          <w:lang w:bidi="ar-SA"/>
          <w:color w:val="111111"/>
          <w:sz w:val="28"/>
          <w:szCs w:val="28"/>
          <w:rtl/>
        </w:rPr>
        <w:t xml:space="preserve">قسم به قرآن. ذِی الذِّکرِ: به دو معنا آمده است:</w:t>
      </w:r>
    </w:p>
    <w:p>
      <w:pPr>
        <w:pStyle w:val="BookText"/>
      </w:pPr>
      <w:r>
        <w:rPr>
          <w:rFonts w:ascii="IRNazanin" w:hAnsi="IRNazanin" w:eastAsia="IRNazanin" w:cs="IRNazanin"/>
          <w:lang w:bidi="fa-IR"/>
          <w:color w:val="111111"/>
          <w:sz w:val="28"/>
          <w:szCs w:val="28"/>
          <w:rtl/>
        </w:rPr>
        <w:t xml:space="preserve">1- ذی الشرف: دارای شرافت است. 2- المتضمن للذکر: در برگیرنده مطالب تذکر دهنده است.</w:t>
      </w:r>
    </w:p>
    <w:p>
      <w:pPr>
        <w:pStyle w:val="BookText"/>
      </w:pPr>
      <w:r>
        <w:rPr>
          <w:rFonts w:ascii="IRNazanin" w:hAnsi="IRNazanin" w:eastAsia="IRNazanin" w:cs="IRNazanin"/>
          <w:lang w:bidi="fa-IR"/>
          <w:color w:val="111111"/>
          <w:sz w:val="28"/>
          <w:szCs w:val="28"/>
          <w:rtl/>
        </w:rPr>
        <w:t xml:space="preserve">«المیزان»</w:t>
      </w:r>
    </w:p>
    <w:p>
      <w:pPr>
        <w:pStyle w:val="Heading3"/>
      </w:pPr>
      <w:bookmarkStart w:id="2878" w:name="_Toc2272"/>
      <w:r>
        <w:t>[سوره ص (38): آیه 2]</w:t>
      </w:r>
      <w:bookmarkEnd w:id="2878"/>
    </w:p>
    <w:p>
      <w:pPr>
        <w:pStyle w:val="BookText"/>
      </w:pPr>
      <w:r>
        <w:rPr>
          <w:rFonts w:ascii="Amiri" w:hAnsi="Amiri" w:eastAsia="Amiri" w:cs="Amiri"/>
          <w:lang w:bidi="ar-SA"/>
          <w:color w:val="111111"/>
          <w:sz w:val="28"/>
          <w:szCs w:val="28"/>
          <w:rtl/>
        </w:rPr>
        <w:t xml:space="preserve">بَل‌ِ الَّذِین‌َ کَفَرُوا فِی عِزَّةٍ وَ شِقاق‌ٍ (2)</w:t>
      </w:r>
    </w:p>
    <w:p>
      <w:pPr>
        <w:pStyle w:val="BookText"/>
      </w:pPr>
      <w:r>
        <w:rPr>
          <w:rFonts w:ascii="IRNazanin" w:hAnsi="IRNazanin" w:eastAsia="IRNazanin" w:cs="IRNazanin"/>
          <w:lang w:bidi="fa-IR"/>
          <w:color w:val="111111"/>
          <w:sz w:val="28"/>
          <w:szCs w:val="28"/>
          <w:rtl/>
        </w:rPr>
        <w:t xml:space="preserve">2- فِی عِزَّةٍ: فی تکبّر من قبول الحق‌ّ و حمیة جاهلیة یعنی نسبت به قبول حق امتناع می‌ورزند و دچار تعصب جاهلی هستند.</w:t>
      </w:r>
    </w:p>
    <w:p>
      <w:pPr>
        <w:pStyle w:val="BookText"/>
      </w:pPr>
      <w:r>
        <w:rPr>
          <w:rFonts w:ascii="IRNazanin" w:hAnsi="IRNazanin" w:eastAsia="IRNazanin" w:cs="IRNazanin"/>
          <w:lang w:bidi="fa-IR"/>
          <w:color w:val="111111"/>
          <w:sz w:val="28"/>
          <w:szCs w:val="28"/>
          <w:rtl/>
        </w:rPr>
        <w:t xml:space="preserve">«مفردات راغب» وَ شِقاق‌ٍ: فی شقاق: در سرکشی و دشمنی هستند.</w:t>
      </w:r>
    </w:p>
    <w:p>
      <w:pPr>
        <w:pStyle w:val="Heading3"/>
      </w:pPr>
      <w:bookmarkStart w:id="2879" w:name="_Toc2273"/>
      <w:r>
        <w:t>[سوره ص (38): آیه 3]</w:t>
      </w:r>
      <w:bookmarkEnd w:id="2879"/>
    </w:p>
    <w:p>
      <w:pPr>
        <w:pStyle w:val="BookText"/>
      </w:pPr>
      <w:r>
        <w:rPr>
          <w:rFonts w:ascii="Amiri" w:hAnsi="Amiri" w:eastAsia="Amiri" w:cs="Amiri"/>
          <w:lang w:bidi="ar-SA"/>
          <w:color w:val="111111"/>
          <w:sz w:val="28"/>
          <w:szCs w:val="28"/>
          <w:rtl/>
        </w:rPr>
        <w:t xml:space="preserve">کَم أَهلَکنا مِن قَبلِهِم مِن قَرن‌ٍ فَنادَوا وَ لات‌َ حِین‌َ مَناص‌ٍ (3)</w:t>
      </w:r>
    </w:p>
    <w:p>
      <w:pPr>
        <w:pStyle w:val="BookText"/>
      </w:pPr>
      <w:r>
        <w:rPr>
          <w:rFonts w:ascii="IRNazanin" w:hAnsi="IRNazanin" w:eastAsia="IRNazanin" w:cs="IRNazanin"/>
          <w:lang w:bidi="fa-IR"/>
          <w:color w:val="111111"/>
          <w:sz w:val="28"/>
          <w:szCs w:val="28"/>
          <w:rtl/>
        </w:rPr>
        <w:t xml:space="preserve">3- قَرن‌ٍ: گروهی را که در یک زمان قرار دارند «قرن» گویند. «مفردات راغب» فَنادَوا: به هنگام نزول بلا فریاد برآوردند. وَ لات‌َ حِین‌َ مَناص‌ٍ: زمان نجات نیست. «مناص» در اصل به معنای به تأخیر افتادن است.</w:t>
      </w:r>
    </w:p>
    <w:p>
      <w:pPr>
        <w:pStyle w:val="Heading3"/>
      </w:pPr>
      <w:bookmarkStart w:id="2880" w:name="_Toc2274"/>
      <w:r>
        <w:t>[سوره ص (38): آیه 5]</w:t>
      </w:r>
      <w:bookmarkEnd w:id="2880"/>
    </w:p>
    <w:p>
      <w:pPr>
        <w:pStyle w:val="BookText"/>
      </w:pPr>
      <w:r>
        <w:rPr>
          <w:rFonts w:ascii="Amiri" w:hAnsi="Amiri" w:eastAsia="Amiri" w:cs="Amiri"/>
          <w:lang w:bidi="ar-SA"/>
          <w:color w:val="111111"/>
          <w:sz w:val="28"/>
          <w:szCs w:val="28"/>
          <w:rtl/>
        </w:rPr>
        <w:t xml:space="preserve">أَ جَعَل‌َ الآلِهَةَ إِلهاً واحِداً إِن‌َّ هذا لَشَی‌ءٌ عُجاب‌ٌ (5)</w:t>
      </w:r>
    </w:p>
    <w:p>
      <w:pPr>
        <w:pStyle w:val="BookText"/>
      </w:pPr>
      <w:r>
        <w:rPr>
          <w:rFonts w:ascii="IRNazanin" w:hAnsi="IRNazanin" w:eastAsia="IRNazanin" w:cs="IRNazanin"/>
          <w:lang w:bidi="fa-IR"/>
          <w:color w:val="111111"/>
          <w:sz w:val="28"/>
          <w:szCs w:val="28"/>
          <w:rtl/>
        </w:rPr>
        <w:t xml:space="preserve">5- لَشَی‌ءٌ عُجاب‌ٌ: چیز بسیار عجیب.</w:t>
      </w:r>
    </w:p>
    <w:p>
      <w:pPr>
        <w:pStyle w:val="Heading3"/>
      </w:pPr>
      <w:bookmarkStart w:id="2881" w:name="_Toc2275"/>
      <w:r>
        <w:t>[سوره ص (38): آیه 6]</w:t>
      </w:r>
      <w:bookmarkEnd w:id="2881"/>
    </w:p>
    <w:p>
      <w:pPr>
        <w:pStyle w:val="BookText"/>
      </w:pPr>
      <w:r>
        <w:rPr>
          <w:rFonts w:ascii="Amiri" w:hAnsi="Amiri" w:eastAsia="Amiri" w:cs="Amiri"/>
          <w:lang w:bidi="ar-SA"/>
          <w:color w:val="111111"/>
          <w:sz w:val="28"/>
          <w:szCs w:val="28"/>
          <w:rtl/>
        </w:rPr>
        <w:t xml:space="preserve">وَ انطَلَق‌َ المَلَأُ مِنهُم أَن‌ِ امشُوا وَ اصبِرُوا عَلی آلِهَتِکُم إِن‌َّ هذا لَشَی‌ءٌ یُرادُ (6)</w:t>
      </w:r>
    </w:p>
    <w:p>
      <w:pPr>
        <w:pStyle w:val="BookText"/>
      </w:pPr>
      <w:r>
        <w:rPr>
          <w:rFonts w:ascii="IRNazanin" w:hAnsi="IRNazanin" w:eastAsia="IRNazanin" w:cs="IRNazanin"/>
          <w:lang w:bidi="fa-IR"/>
          <w:color w:val="111111"/>
          <w:sz w:val="28"/>
          <w:szCs w:val="28"/>
          <w:rtl/>
        </w:rPr>
        <w:t xml:space="preserve">6- انطَلَق‌َ المَلَأُ: گروهی از سردمداران شرک به شکایت از محمّد صلّی اللّه علیه و آله پیش ابو طالب آمدند.</w:t>
      </w:r>
    </w:p>
    <w:p>
      <w:pPr>
        <w:pStyle w:val="BookText"/>
      </w:pPr>
      <w:r>
        <w:rPr>
          <w:rFonts w:ascii="IRNazanin" w:hAnsi="IRNazanin" w:eastAsia="IRNazanin" w:cs="IRNazanin"/>
          <w:lang w:bidi="fa-IR"/>
          <w:color w:val="111111"/>
          <w:sz w:val="28"/>
          <w:szCs w:val="28"/>
          <w:rtl/>
        </w:rPr>
        <w:t xml:space="preserve">هنگامی که ابو طالب گلایه آنان را به پیامبر صلّی اللّه علیه و آله ابلاغ کرد، پیامبر خطاب به سران شرک فرمود:</w:t>
      </w:r>
    </w:p>
    <w:p>
      <w:pPr>
        <w:pStyle w:val="BookText"/>
      </w:pPr>
      <w:r>
        <w:rPr>
          <w:rFonts w:ascii="IRNazanin" w:hAnsi="IRNazanin" w:eastAsia="IRNazanin" w:cs="IRNazanin"/>
          <w:lang w:bidi="fa-IR"/>
          <w:color w:val="111111"/>
          <w:sz w:val="28"/>
          <w:szCs w:val="28"/>
          <w:rtl/>
        </w:rPr>
        <w:t xml:space="preserve">یک کلمه بگویید تا مالک عرب و عجم شوید و آن کلمه توحید است. آنان از پیش پیامبر برخاستند و رفتند و گفتند: همه خدایان را یک خدا قرار داده است. اینکه آیه در باره اینها نازل شده است. همین شأن نزول را در «کنز الدقائق» از امام باقر علیه السّلام نقل کرده است.</w:t>
      </w:r>
    </w:p>
    <w:p>
      <w:pPr>
        <w:pStyle w:val="Heading3"/>
      </w:pPr>
      <w:bookmarkStart w:id="2882" w:name="_Toc2276"/>
      <w:r>
        <w:t>[سوره ص (38): آیه 7]</w:t>
      </w:r>
      <w:bookmarkEnd w:id="2882"/>
    </w:p>
    <w:p>
      <w:pPr>
        <w:pStyle w:val="BookText"/>
      </w:pPr>
      <w:r>
        <w:rPr>
          <w:rFonts w:ascii="Amiri" w:hAnsi="Amiri" w:eastAsia="Amiri" w:cs="Amiri"/>
          <w:lang w:bidi="ar-SA"/>
          <w:color w:val="111111"/>
          <w:sz w:val="28"/>
          <w:szCs w:val="28"/>
          <w:rtl/>
        </w:rPr>
        <w:t xml:space="preserve">ما سَمِعنا بِهذا فِی المِلَّةِ الآخِرَةِ إِن هذا إِلاَّ اختِلاق‌ٌ (7)</w:t>
      </w:r>
    </w:p>
    <w:p>
      <w:pPr>
        <w:pStyle w:val="BookText"/>
      </w:pPr>
      <w:r>
        <w:rPr>
          <w:rFonts w:ascii="IRNazanin" w:hAnsi="IRNazanin" w:eastAsia="IRNazanin" w:cs="IRNazanin"/>
          <w:lang w:bidi="fa-IR"/>
          <w:color w:val="111111"/>
          <w:sz w:val="28"/>
          <w:szCs w:val="28"/>
          <w:rtl/>
        </w:rPr>
        <w:t xml:space="preserve">7- فِی المِلَّةِ الآخِرَةِ: در میان نصاری که آخرین ادیان است زیرا آنان قائل به تثلیث بودند. إِن هذا إِلَّا اختِلاق‌ٌ: «إن هذا» به معنای «ما هذا» است یعنی گفته‌های محمّد نیست مگر دروغ و ساختگی.</w:t>
      </w:r>
    </w:p>
    <w:p>
      <w:pPr>
        <w:pStyle w:val="Heading3"/>
      </w:pPr>
      <w:bookmarkStart w:id="2883" w:name="_Toc2277"/>
      <w:r>
        <w:t>[سوره ص (38): آیه 8]</w:t>
      </w:r>
      <w:bookmarkEnd w:id="2883"/>
    </w:p>
    <w:p>
      <w:pPr>
        <w:pStyle w:val="BookText"/>
      </w:pPr>
      <w:r>
        <w:rPr>
          <w:rFonts w:ascii="Amiri" w:hAnsi="Amiri" w:eastAsia="Amiri" w:cs="Amiri"/>
          <w:lang w:bidi="ar-SA"/>
          <w:color w:val="111111"/>
          <w:sz w:val="28"/>
          <w:szCs w:val="28"/>
          <w:rtl/>
        </w:rPr>
        <w:t xml:space="preserve">أَ أُنزِل‌َ عَلَیه‌ِ الذِّکرُ مِن بَینِنا بَل هُم فِی شَک‌ٍّ مِن ذِکرِی بَل لَمّا یَذُوقُوا عَذاب‌ِ (8)</w:t>
      </w:r>
    </w:p>
    <w:p>
      <w:pPr>
        <w:pStyle w:val="BookText"/>
      </w:pPr>
      <w:r>
        <w:rPr>
          <w:rFonts w:ascii="IRNazanin" w:hAnsi="IRNazanin" w:eastAsia="IRNazanin" w:cs="IRNazanin"/>
          <w:lang w:bidi="fa-IR"/>
          <w:color w:val="111111"/>
          <w:sz w:val="28"/>
          <w:szCs w:val="28"/>
          <w:rtl/>
        </w:rPr>
        <w:t xml:space="preserve">8- لَمّا یَذُوقُوا عَذاب‌ِ: تهدید است یعنی هنوز عذاب را نچشیده‌اند و به زودی خواهند چشید.</w:t>
      </w:r>
    </w:p>
    <w:p>
      <w:pPr>
        <w:pStyle w:val="Heading3"/>
      </w:pPr>
      <w:bookmarkStart w:id="2884" w:name="_Toc2278"/>
      <w:r>
        <w:t>[سوره ص (38): آیه 10]</w:t>
      </w:r>
      <w:bookmarkEnd w:id="2884"/>
    </w:p>
    <w:p>
      <w:pPr>
        <w:pStyle w:val="BookText"/>
      </w:pPr>
      <w:r>
        <w:rPr>
          <w:rFonts w:ascii="Amiri" w:hAnsi="Amiri" w:eastAsia="Amiri" w:cs="Amiri"/>
          <w:lang w:bidi="ar-SA"/>
          <w:color w:val="111111"/>
          <w:sz w:val="28"/>
          <w:szCs w:val="28"/>
          <w:rtl/>
        </w:rPr>
        <w:t xml:space="preserve">أَم لَهُم مُلک‌ُ السَّماوات‌ِ وَ الأَرض‌ِ وَ ما بَینَهُما فَلیَرتَقُوا فِی الأَسباب‌ِ (10)</w:t>
      </w:r>
    </w:p>
    <w:p>
      <w:pPr>
        <w:pStyle w:val="BookText"/>
      </w:pPr>
      <w:r>
        <w:rPr>
          <w:rFonts w:ascii="IRNazanin" w:hAnsi="IRNazanin" w:eastAsia="IRNazanin" w:cs="IRNazanin"/>
          <w:lang w:bidi="fa-IR"/>
          <w:color w:val="111111"/>
          <w:sz w:val="28"/>
          <w:szCs w:val="28"/>
          <w:rtl/>
        </w:rPr>
        <w:t xml:space="preserve">10- فَلیَرتَقُوا فِی الأَسباب‌ِ: به دو معنا آمده است: 1- در راههایی که به آسمان می‌رود، صعود کنند. 2- هر نقشه و حیله‌ای که می‌دانند انجام دهند.</w:t>
      </w:r>
    </w:p>
    <w:p>
      <w:pPr>
        <w:pStyle w:val="Heading3"/>
      </w:pPr>
      <w:bookmarkStart w:id="2885" w:name="_Toc2279"/>
      <w:r>
        <w:t>[سوره ص (38): آیه 11]</w:t>
      </w:r>
      <w:bookmarkEnd w:id="2885"/>
    </w:p>
    <w:p>
      <w:pPr>
        <w:pStyle w:val="BookText"/>
      </w:pPr>
      <w:r>
        <w:rPr>
          <w:rFonts w:ascii="Amiri" w:hAnsi="Amiri" w:eastAsia="Amiri" w:cs="Amiri"/>
          <w:lang w:bidi="ar-SA"/>
          <w:color w:val="111111"/>
          <w:sz w:val="28"/>
          <w:szCs w:val="28"/>
          <w:rtl/>
        </w:rPr>
        <w:t xml:space="preserve">جُندٌ ما هُنالِک‌َ مَهزُوم‌ٌ مِن‌َ الأَحزاب‌ِ (11)</w:t>
      </w:r>
    </w:p>
    <w:p>
      <w:pPr>
        <w:pStyle w:val="BookText"/>
      </w:pPr>
      <w:r>
        <w:rPr>
          <w:rFonts w:ascii="Amiri" w:hAnsi="Amiri" w:eastAsia="Amiri" w:cs="Amiri"/>
          <w:lang w:bidi="ar-SA"/>
          <w:color w:val="111111"/>
          <w:sz w:val="28"/>
          <w:szCs w:val="28"/>
          <w:rtl/>
        </w:rPr>
        <w:t xml:space="preserve">11- جُندٌ ما هُنالِک‌َ مَهزُوم‌ٌ مِن‌َ الأَحزاب‌ِ</w:t>
      </w:r>
      <w:r>
        <w:rPr>
          <w:rStyle w:val="FootnoteReference"/>
        </w:rPr>
        <w:footnoteReference w:id="83"/>
      </w:r>
      <w:r>
        <w:rPr>
          <w:rFonts w:ascii="IRNazanin" w:hAnsi="IRNazanin" w:eastAsia="IRNazanin" w:cs="IRNazanin"/>
          <w:lang w:bidi="fa-IR"/>
          <w:color w:val="111111"/>
          <w:sz w:val="28"/>
          <w:szCs w:val="28"/>
          <w:rtl/>
        </w:rPr>
        <w:t xml:space="preserve">: اینکه مشرکان لشگر ناچیزی از آن لشگرهایی هستند که در برابر انبیا ایستادند و شکست خوردند. در «المیزان» اضافه فرموده است: آوردن «جند» به صورت نکرة و اضافه کردن آن به «ما» زاید که دلالت بر اندک می‌کند و تعبیر به «هنالک» که برای اشاره به مکان دور است، همه دلیل بر تحقیر آنان است.</w:t>
      </w:r>
    </w:p>
    <w:p>
      <w:pPr>
        <w:pStyle w:val="Heading3"/>
      </w:pPr>
      <w:bookmarkStart w:id="2886" w:name="_Toc2280"/>
      <w:r>
        <w:t>[سوره ص (38): آیه 12]</w:t>
      </w:r>
      <w:bookmarkEnd w:id="2886"/>
    </w:p>
    <w:p>
      <w:pPr>
        <w:pStyle w:val="BookText"/>
      </w:pPr>
      <w:r>
        <w:rPr>
          <w:rFonts w:ascii="Amiri" w:hAnsi="Amiri" w:eastAsia="Amiri" w:cs="Amiri"/>
          <w:lang w:bidi="ar-SA"/>
          <w:color w:val="111111"/>
          <w:sz w:val="28"/>
          <w:szCs w:val="28"/>
          <w:rtl/>
        </w:rPr>
        <w:t xml:space="preserve">کَذَّبَت قَبلَهُم قَوم‌ُ نُوح‌ٍ وَ عادٌ وَ فِرعَون‌ُ ذُو الأَوتادِ (12)</w:t>
      </w:r>
    </w:p>
    <w:p>
      <w:pPr>
        <w:pStyle w:val="BookText"/>
      </w:pPr>
      <w:r>
        <w:rPr>
          <w:rFonts w:ascii="IRNazanin" w:hAnsi="IRNazanin" w:eastAsia="IRNazanin" w:cs="IRNazanin"/>
          <w:lang w:bidi="fa-IR"/>
          <w:color w:val="111111"/>
          <w:sz w:val="28"/>
          <w:szCs w:val="28"/>
          <w:rtl/>
        </w:rPr>
        <w:t xml:space="preserve">12- ذُو الأَوتادِ: وصف است برای «فرعون». وجه نامگذاری اینکه است که مخالفین خود را با کشیدن به چهار میخ شکنجه می‌کردند. «اوتاد» جمع «وتد»، به معنای میخ است.</w:t>
      </w:r>
    </w:p>
    <w:p>
      <w:pPr>
        <w:pStyle w:val="Heading3"/>
      </w:pPr>
      <w:bookmarkStart w:id="2887" w:name="_Toc2281"/>
      <w:r>
        <w:t>[سوره ص (38): آیه 13]</w:t>
      </w:r>
      <w:bookmarkEnd w:id="2887"/>
    </w:p>
    <w:p>
      <w:pPr>
        <w:pStyle w:val="BookText"/>
      </w:pPr>
      <w:r>
        <w:rPr>
          <w:rFonts w:ascii="Amiri" w:hAnsi="Amiri" w:eastAsia="Amiri" w:cs="Amiri"/>
          <w:lang w:bidi="ar-SA"/>
          <w:color w:val="111111"/>
          <w:sz w:val="28"/>
          <w:szCs w:val="28"/>
          <w:rtl/>
        </w:rPr>
        <w:t xml:space="preserve">وَ ثَمُودُ وَ قَوم‌ُ لُوطٍ وَ أَصحاب‌ُ الأَیکَةِ أُولئِک‌َ الأَحزاب‌ُ (13)</w:t>
      </w:r>
    </w:p>
    <w:p>
      <w:pPr>
        <w:pStyle w:val="BookText"/>
      </w:pPr>
      <w:r>
        <w:rPr>
          <w:rFonts w:ascii="Amiri" w:hAnsi="Amiri" w:eastAsia="Amiri" w:cs="Amiri"/>
          <w:lang w:bidi="ar-SA"/>
          <w:color w:val="111111"/>
          <w:sz w:val="28"/>
          <w:szCs w:val="28"/>
          <w:rtl/>
        </w:rPr>
        <w:t xml:space="preserve">13- الأَیکَةِ:</w:t>
      </w:r>
    </w:p>
    <w:p>
      <w:pPr>
        <w:pStyle w:val="BookText"/>
      </w:pPr>
      <w:r>
        <w:rPr>
          <w:rFonts w:ascii="IRNazanin" w:hAnsi="IRNazanin" w:eastAsia="IRNazanin" w:cs="IRNazanin"/>
          <w:lang w:bidi="fa-IR"/>
          <w:color w:val="111111"/>
          <w:sz w:val="28"/>
          <w:szCs w:val="28"/>
          <w:rtl/>
        </w:rPr>
        <w:t xml:space="preserve">قوم شعیب.</w:t>
      </w:r>
    </w:p>
    <w:p>
      <w:pPr>
        <w:pStyle w:val="Heading3"/>
      </w:pPr>
      <w:bookmarkStart w:id="2888" w:name="_Toc2282"/>
      <w:r>
        <w:t>[سوره ص (38): آیه 14]</w:t>
      </w:r>
      <w:bookmarkEnd w:id="2888"/>
    </w:p>
    <w:p>
      <w:pPr>
        <w:pStyle w:val="BookText"/>
      </w:pPr>
      <w:r>
        <w:rPr>
          <w:rFonts w:ascii="Amiri" w:hAnsi="Amiri" w:eastAsia="Amiri" w:cs="Amiri"/>
          <w:lang w:bidi="ar-SA"/>
          <w:color w:val="111111"/>
          <w:sz w:val="28"/>
          <w:szCs w:val="28"/>
          <w:rtl/>
        </w:rPr>
        <w:t xml:space="preserve">إِن کُل‌ٌّ إِلاّ کَذَّب‌َ الرُّسُل‌َ فَحَق‌َّ عِقاب‌ِ (14)</w:t>
      </w:r>
    </w:p>
    <w:p>
      <w:pPr>
        <w:pStyle w:val="BookText"/>
      </w:pPr>
      <w:r>
        <w:rPr>
          <w:rFonts w:ascii="Amiri" w:hAnsi="Amiri" w:eastAsia="Amiri" w:cs="Amiri"/>
          <w:lang w:bidi="ar-SA"/>
          <w:color w:val="111111"/>
          <w:sz w:val="28"/>
          <w:szCs w:val="28"/>
          <w:rtl/>
        </w:rPr>
        <w:t xml:space="preserve">14- فَحَق‌َّ عِقاب‌ِ: فحق‌ّ عقابی: عقابم بر آنان حتمی شد.</w:t>
      </w:r>
    </w:p>
    <w:p>
      <w:pPr>
        <w:pStyle w:val="Heading3"/>
      </w:pPr>
      <w:bookmarkStart w:id="2889" w:name="_Toc2283"/>
      <w:r>
        <w:t>[سوره ص (38): آیه 15]</w:t>
      </w:r>
      <w:bookmarkEnd w:id="2889"/>
    </w:p>
    <w:p>
      <w:pPr>
        <w:pStyle w:val="BookText"/>
      </w:pPr>
      <w:r>
        <w:rPr>
          <w:rFonts w:ascii="Amiri" w:hAnsi="Amiri" w:eastAsia="Amiri" w:cs="Amiri"/>
          <w:lang w:bidi="ar-SA"/>
          <w:color w:val="111111"/>
          <w:sz w:val="28"/>
          <w:szCs w:val="28"/>
          <w:rtl/>
        </w:rPr>
        <w:t xml:space="preserve">وَ ما یَنظُرُ هؤُلاءِ إِلاّ صَیحَةً واحِدَةً ما لَها مِن فَواق‌ٍ (15)</w:t>
      </w:r>
    </w:p>
    <w:p>
      <w:pPr>
        <w:pStyle w:val="BookText"/>
      </w:pPr>
      <w:r>
        <w:rPr>
          <w:rFonts w:ascii="Amiri" w:hAnsi="Amiri" w:eastAsia="Amiri" w:cs="Amiri"/>
          <w:lang w:bidi="ar-SA"/>
          <w:color w:val="111111"/>
          <w:sz w:val="28"/>
          <w:szCs w:val="28"/>
          <w:rtl/>
        </w:rPr>
        <w:t xml:space="preserve">15- ما یَنظُرُ: منتظر نیستند. فَواق‌ٍ:</w:t>
      </w:r>
    </w:p>
    <w:p>
      <w:pPr>
        <w:pStyle w:val="BookText"/>
      </w:pPr>
      <w:r>
        <w:rPr>
          <w:rFonts w:ascii="IRNazanin" w:hAnsi="IRNazanin" w:eastAsia="IRNazanin" w:cs="IRNazanin"/>
          <w:lang w:bidi="fa-IR"/>
          <w:color w:val="111111"/>
          <w:sz w:val="28"/>
          <w:szCs w:val="28"/>
          <w:rtl/>
        </w:rPr>
        <w:t xml:space="preserve">رجوع یعنی برای آنان توان بازگشت به دنیا نیست.</w:t>
      </w:r>
    </w:p>
    <w:p>
      <w:pPr>
        <w:pStyle w:val="Heading3"/>
      </w:pPr>
      <w:bookmarkStart w:id="2890" w:name="_Toc2284"/>
      <w:r>
        <w:t>[سوره ص (38): آیه 16]</w:t>
      </w:r>
      <w:bookmarkEnd w:id="2890"/>
    </w:p>
    <w:p>
      <w:pPr>
        <w:pStyle w:val="BookText"/>
      </w:pPr>
      <w:r>
        <w:rPr>
          <w:rFonts w:ascii="Amiri" w:hAnsi="Amiri" w:eastAsia="Amiri" w:cs="Amiri"/>
          <w:lang w:bidi="ar-SA"/>
          <w:color w:val="111111"/>
          <w:sz w:val="28"/>
          <w:szCs w:val="28"/>
          <w:rtl/>
        </w:rPr>
        <w:t xml:space="preserve">وَ قالُوا رَبَّنا عَجِّل لَنا قِطَّنا قَبل‌َ یَوم‌ِ الحِساب‌ِ (16)</w:t>
      </w:r>
    </w:p>
    <w:p>
      <w:pPr>
        <w:pStyle w:val="BookText"/>
      </w:pPr>
      <w:r>
        <w:rPr>
          <w:rFonts w:ascii="Amiri" w:hAnsi="Amiri" w:eastAsia="Amiri" w:cs="Amiri"/>
          <w:lang w:bidi="ar-SA"/>
          <w:color w:val="111111"/>
          <w:sz w:val="28"/>
          <w:szCs w:val="28"/>
          <w:rtl/>
        </w:rPr>
        <w:t xml:space="preserve">16- قِطَّنا: نصیبنا من العذاب.</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52" w:name="pg1516_12434"/>
    <w:bookmarkEnd w:id="452"/>
    <w:p>
      <w:pPr>
        <w:pStyle w:val="Heading3"/>
      </w:pPr>
      <w:bookmarkStart w:id="2891" w:name="_Toc2285"/>
      <w:r>
        <w:t>[سوره ص (38): آیه 17]</w:t>
      </w:r>
      <w:bookmarkEnd w:id="2891"/>
    </w:p>
    <w:p>
      <w:pPr>
        <w:pStyle w:val="BookText"/>
      </w:pPr>
      <w:r>
        <w:rPr>
          <w:rFonts w:ascii="Amiri" w:hAnsi="Amiri" w:eastAsia="Amiri" w:cs="Amiri"/>
          <w:lang w:bidi="ar-SA"/>
          <w:color w:val="111111"/>
          <w:sz w:val="28"/>
          <w:szCs w:val="28"/>
          <w:rtl/>
        </w:rPr>
        <w:t xml:space="preserve">اصبِر عَلی ما یَقُولُون‌َ وَ اذکُر عَبدَنا داوُدَ ذَا الأَیدِ إِنَّه‌ُ أَوّاب‌ٌ (17)</w:t>
      </w:r>
    </w:p>
    <w:p>
      <w:pPr>
        <w:pStyle w:val="BookText"/>
      </w:pPr>
      <w:r>
        <w:rPr>
          <w:rFonts w:ascii="IRNazanin" w:hAnsi="IRNazanin" w:eastAsia="IRNazanin" w:cs="IRNazanin"/>
          <w:lang w:bidi="fa-IR"/>
          <w:color w:val="111111"/>
          <w:sz w:val="28"/>
          <w:szCs w:val="28"/>
          <w:rtl/>
        </w:rPr>
        <w:t xml:space="preserve">17- ذَا الأَیدِ: دارای قوّت و قدرت در تمام زمینه‌ها (علم، جنگ، عبادت).</w:t>
      </w:r>
    </w:p>
    <w:p>
      <w:pPr>
        <w:pStyle w:val="BookText"/>
      </w:pPr>
      <w:r>
        <w:rPr>
          <w:rFonts w:ascii="Amiri" w:hAnsi="Amiri" w:eastAsia="Amiri" w:cs="Amiri"/>
          <w:lang w:bidi="ar-SA"/>
          <w:color w:val="111111"/>
          <w:sz w:val="28"/>
          <w:szCs w:val="28"/>
          <w:rtl/>
        </w:rPr>
        <w:t xml:space="preserve">أَوّاب‌ٌ: توّاب.</w:t>
      </w:r>
    </w:p>
    <w:p>
      <w:pPr>
        <w:pStyle w:val="Heading3"/>
      </w:pPr>
      <w:bookmarkStart w:id="2892" w:name="_Toc2286"/>
      <w:r>
        <w:t>[سوره ص (38): آیه 18]</w:t>
      </w:r>
      <w:bookmarkEnd w:id="2892"/>
    </w:p>
    <w:p>
      <w:pPr>
        <w:pStyle w:val="BookText"/>
      </w:pPr>
      <w:r>
        <w:rPr>
          <w:rFonts w:ascii="Amiri" w:hAnsi="Amiri" w:eastAsia="Amiri" w:cs="Amiri"/>
          <w:lang w:bidi="ar-SA"/>
          <w:color w:val="111111"/>
          <w:sz w:val="28"/>
          <w:szCs w:val="28"/>
          <w:rtl/>
        </w:rPr>
        <w:t xml:space="preserve">إِنّا سَخَّرنَا الجِبال‌َ مَعَه‌ُ یُسَبِّحن‌َ بِالعَشِی‌ِّ وَ الإِشراق‌ِ (18)</w:t>
      </w:r>
    </w:p>
    <w:p>
      <w:pPr>
        <w:pStyle w:val="BookText"/>
      </w:pPr>
      <w:r>
        <w:rPr>
          <w:rFonts w:ascii="IRNazanin" w:hAnsi="IRNazanin" w:eastAsia="IRNazanin" w:cs="IRNazanin"/>
          <w:lang w:bidi="fa-IR"/>
          <w:color w:val="111111"/>
          <w:sz w:val="28"/>
          <w:szCs w:val="28"/>
          <w:rtl/>
        </w:rPr>
        <w:t xml:space="preserve">18- بِالعَشِی‌ِّ: شامگاه.</w:t>
      </w:r>
    </w:p>
    <w:p>
      <w:pPr>
        <w:pStyle w:val="BookText"/>
      </w:pPr>
      <w:r>
        <w:rPr>
          <w:rFonts w:ascii="IRNazanin" w:hAnsi="IRNazanin" w:eastAsia="IRNazanin" w:cs="IRNazanin"/>
          <w:lang w:bidi="fa-IR"/>
          <w:color w:val="111111"/>
          <w:sz w:val="28"/>
          <w:szCs w:val="28"/>
          <w:rtl/>
        </w:rPr>
        <w:t xml:space="preserve">الإِشراق‌ِ: صبحگاه.</w:t>
      </w:r>
    </w:p>
    <w:p>
      <w:pPr>
        <w:pStyle w:val="Heading3"/>
      </w:pPr>
      <w:bookmarkStart w:id="2893" w:name="_Toc2287"/>
      <w:r>
        <w:t>[سوره ص (38): آیه 19]</w:t>
      </w:r>
      <w:bookmarkEnd w:id="2893"/>
    </w:p>
    <w:p>
      <w:pPr>
        <w:pStyle w:val="BookText"/>
      </w:pPr>
      <w:r>
        <w:rPr>
          <w:rFonts w:ascii="Amiri" w:hAnsi="Amiri" w:eastAsia="Amiri" w:cs="Amiri"/>
          <w:lang w:bidi="ar-SA"/>
          <w:color w:val="111111"/>
          <w:sz w:val="28"/>
          <w:szCs w:val="28"/>
          <w:rtl/>
        </w:rPr>
        <w:t xml:space="preserve">وَ الطَّیرَ مَحشُورَةً کُل‌ٌّ لَه‌ُ أَوّاب‌ٌ (19)</w:t>
      </w:r>
    </w:p>
    <w:p>
      <w:pPr>
        <w:pStyle w:val="BookText"/>
      </w:pPr>
      <w:r>
        <w:rPr>
          <w:rFonts w:ascii="IRNazanin" w:hAnsi="IRNazanin" w:eastAsia="IRNazanin" w:cs="IRNazanin"/>
          <w:lang w:bidi="fa-IR"/>
          <w:color w:val="111111"/>
          <w:sz w:val="28"/>
          <w:szCs w:val="28"/>
          <w:rtl/>
        </w:rPr>
        <w:t xml:space="preserve">19- الطَّیرَ: سخّرنا الطیر. مَحشُورَةً: گرد هم آمده بودند تا با وی تسبیح گویند.</w:t>
      </w:r>
    </w:p>
    <w:p>
      <w:pPr>
        <w:pStyle w:val="Heading3"/>
      </w:pPr>
      <w:bookmarkStart w:id="2894" w:name="_Toc2288"/>
      <w:r>
        <w:t>[سوره ص (38): آیه 20]</w:t>
      </w:r>
      <w:bookmarkEnd w:id="2894"/>
    </w:p>
    <w:p>
      <w:pPr>
        <w:pStyle w:val="BookText"/>
      </w:pPr>
      <w:r>
        <w:rPr>
          <w:rFonts w:ascii="Amiri" w:hAnsi="Amiri" w:eastAsia="Amiri" w:cs="Amiri"/>
          <w:lang w:bidi="ar-SA"/>
          <w:color w:val="111111"/>
          <w:sz w:val="28"/>
          <w:szCs w:val="28"/>
          <w:rtl/>
        </w:rPr>
        <w:t xml:space="preserve">وَ شَدَدنا مُلکَه‌ُ وَ آتَیناه‌ُ الحِکمَةَ وَ فَصل‌َ الخِطاب‌ِ (20)</w:t>
      </w:r>
    </w:p>
    <w:p>
      <w:pPr>
        <w:pStyle w:val="BookText"/>
      </w:pPr>
      <w:r>
        <w:rPr>
          <w:rFonts w:ascii="Amiri" w:hAnsi="Amiri" w:eastAsia="Amiri" w:cs="Amiri"/>
          <w:lang w:bidi="ar-SA"/>
          <w:color w:val="111111"/>
          <w:sz w:val="28"/>
          <w:szCs w:val="28"/>
          <w:rtl/>
        </w:rPr>
        <w:t xml:space="preserve">20- فَصل‌َ الخِطاب‌ِ: علم قضاوت.</w:t>
      </w:r>
    </w:p>
    <w:p>
      <w:pPr>
        <w:pStyle w:val="Heading3"/>
      </w:pPr>
      <w:bookmarkStart w:id="2895" w:name="_Toc2289"/>
      <w:r>
        <w:t>[سوره ص (38): آیه 21]</w:t>
      </w:r>
      <w:bookmarkEnd w:id="2895"/>
    </w:p>
    <w:p>
      <w:pPr>
        <w:pStyle w:val="BookText"/>
      </w:pPr>
      <w:r>
        <w:rPr>
          <w:rFonts w:ascii="Amiri" w:hAnsi="Amiri" w:eastAsia="Amiri" w:cs="Amiri"/>
          <w:lang w:bidi="ar-SA"/>
          <w:color w:val="111111"/>
          <w:sz w:val="28"/>
          <w:szCs w:val="28"/>
          <w:rtl/>
        </w:rPr>
        <w:t xml:space="preserve">وَ هَل أَتاک‌َ نَبَأُ الخَصم‌ِ إِذ تَسَوَّرُوا المِحراب‌َ (21)</w:t>
      </w:r>
    </w:p>
    <w:p>
      <w:pPr>
        <w:pStyle w:val="BookText"/>
      </w:pPr>
      <w:r>
        <w:rPr>
          <w:rFonts w:ascii="IRNazanin" w:hAnsi="IRNazanin" w:eastAsia="IRNazanin" w:cs="IRNazanin"/>
          <w:lang w:bidi="fa-IR"/>
          <w:color w:val="111111"/>
          <w:sz w:val="28"/>
          <w:szCs w:val="28"/>
          <w:rtl/>
        </w:rPr>
        <w:t xml:space="preserve">21- الخَصم‌ِ: مدعی: کسی که بر دیگری ادّعایی دارد. اینکه کلمه بر مفرد و تثنیه و جمع اطلاق می‌شود مانند «رجل خصم، رجلان خصم و رجال خصم».</w:t>
      </w:r>
    </w:p>
    <w:p>
      <w:pPr>
        <w:pStyle w:val="BookText"/>
      </w:pPr>
      <w:r>
        <w:rPr>
          <w:rFonts w:ascii="IRNazanin" w:hAnsi="IRNazanin" w:eastAsia="IRNazanin" w:cs="IRNazanin"/>
          <w:lang w:bidi="fa-IR"/>
          <w:color w:val="111111"/>
          <w:sz w:val="28"/>
          <w:szCs w:val="28"/>
          <w:rtl/>
        </w:rPr>
        <w:t xml:space="preserve">تَسَوَّرُوا المِحراب‌َ: از بالای دیوار محراب آمدند. «تسوّر» به معنای آمدن از جانب دیوار است. فاعل «تسوروا» مدعی و مدعی علیه و همراهان آنان می‌باشند.</w:t>
      </w:r>
    </w:p>
    <w:p>
      <w:pPr>
        <w:pStyle w:val="Heading3"/>
      </w:pPr>
      <w:bookmarkStart w:id="2896" w:name="_Toc2290"/>
      <w:r>
        <w:t>[سوره ص (38): آیه 22]</w:t>
      </w:r>
      <w:bookmarkEnd w:id="2896"/>
    </w:p>
    <w:p>
      <w:pPr>
        <w:pStyle w:val="BookText"/>
      </w:pPr>
      <w:r>
        <w:rPr>
          <w:rFonts w:ascii="Amiri" w:hAnsi="Amiri" w:eastAsia="Amiri" w:cs="Amiri"/>
          <w:lang w:bidi="ar-SA"/>
          <w:color w:val="111111"/>
          <w:sz w:val="28"/>
          <w:szCs w:val="28"/>
          <w:rtl/>
        </w:rPr>
        <w:t xml:space="preserve">إِذ دَخَلُوا عَلی داوُدَ فَفَزِع‌َ مِنهُم قالُوا لا تَخَف خَصمان‌ِ بَغی بَعضُنا عَلی بَعض‌ٍ فَاحکُم بَینَنا بِالحَق‌ِّ وَ لا تُشطِط وَ اهدِنا إِلی سَواءِ الصِّراطِ (22)</w:t>
      </w:r>
    </w:p>
    <w:p>
      <w:pPr>
        <w:pStyle w:val="BookText"/>
      </w:pPr>
      <w:r>
        <w:rPr>
          <w:rFonts w:ascii="IRNazanin" w:hAnsi="IRNazanin" w:eastAsia="IRNazanin" w:cs="IRNazanin"/>
          <w:lang w:bidi="fa-IR"/>
          <w:color w:val="111111"/>
          <w:sz w:val="28"/>
          <w:szCs w:val="28"/>
          <w:rtl/>
        </w:rPr>
        <w:t xml:space="preserve">22- فَفَزِع‌َ مِنهُم: از آنان ترسید. علت خوف داود چند چیز بود: 1- آنان از دیوار آمدند. 2-</w:t>
      </w:r>
    </w:p>
    <w:p>
      <w:pPr>
        <w:pStyle w:val="BookText"/>
      </w:pPr>
      <w:r>
        <w:rPr>
          <w:rFonts w:ascii="IRNazanin" w:hAnsi="IRNazanin" w:eastAsia="IRNazanin" w:cs="IRNazanin"/>
          <w:lang w:bidi="fa-IR"/>
          <w:color w:val="111111"/>
          <w:sz w:val="28"/>
          <w:szCs w:val="28"/>
          <w:rtl/>
        </w:rPr>
        <w:t xml:space="preserve">در غیر وقت معمولی که مردم به داود رجوع می‌کردند آمده بودند. 3- بدون اجازه وارد شده بودند.</w:t>
      </w:r>
    </w:p>
    <w:p>
      <w:pPr>
        <w:pStyle w:val="BookText"/>
      </w:pPr>
      <w:r>
        <w:rPr>
          <w:rFonts w:ascii="IRNazanin" w:hAnsi="IRNazanin" w:eastAsia="IRNazanin" w:cs="IRNazanin"/>
          <w:lang w:bidi="fa-IR"/>
          <w:color w:val="111111"/>
          <w:sz w:val="28"/>
          <w:szCs w:val="28"/>
          <w:rtl/>
        </w:rPr>
        <w:t xml:space="preserve">وَ لا تُشطِط: ظالمانه قضاوت نکن، مطابق حق قضاوت کن.</w:t>
      </w:r>
    </w:p>
    <w:p>
      <w:pPr>
        <w:pStyle w:val="Heading3"/>
      </w:pPr>
      <w:bookmarkStart w:id="2897" w:name="_Toc2291"/>
      <w:r>
        <w:t>[سوره ص (38): آیه 23]</w:t>
      </w:r>
      <w:bookmarkEnd w:id="2897"/>
    </w:p>
    <w:p>
      <w:pPr>
        <w:pStyle w:val="BookText"/>
      </w:pPr>
      <w:r>
        <w:rPr>
          <w:rFonts w:ascii="Amiri" w:hAnsi="Amiri" w:eastAsia="Amiri" w:cs="Amiri"/>
          <w:lang w:bidi="ar-SA"/>
          <w:color w:val="111111"/>
          <w:sz w:val="28"/>
          <w:szCs w:val="28"/>
          <w:rtl/>
        </w:rPr>
        <w:t xml:space="preserve">إِن‌َّ هذا أَخِی لَه‌ُ تِسع‌ٌ وَ تِسعُون‌َ نَعجَةً وَ لِی‌َ نَعجَةٌ واحِدَةٌ فَقال‌َ أَکفِلنِیها وَ عَزَّنِی فِی الخِطاب‌ِ (23)</w:t>
      </w:r>
    </w:p>
    <w:p>
      <w:pPr>
        <w:pStyle w:val="BookText"/>
      </w:pPr>
      <w:r>
        <w:rPr>
          <w:rFonts w:ascii="IRNazanin" w:hAnsi="IRNazanin" w:eastAsia="IRNazanin" w:cs="IRNazanin"/>
          <w:lang w:bidi="fa-IR"/>
          <w:color w:val="111111"/>
          <w:sz w:val="28"/>
          <w:szCs w:val="28"/>
          <w:rtl/>
        </w:rPr>
        <w:t xml:space="preserve">23- نَعجَةً: میش ماده، گاو وحشی ماده، گوسفند ماده کوهی.</w:t>
      </w:r>
    </w:p>
    <w:p>
      <w:pPr>
        <w:pStyle w:val="BookText"/>
      </w:pPr>
      <w:r>
        <w:rPr>
          <w:rFonts w:ascii="IRNazanin" w:hAnsi="IRNazanin" w:eastAsia="IRNazanin" w:cs="IRNazanin"/>
          <w:lang w:bidi="fa-IR"/>
          <w:color w:val="111111"/>
          <w:sz w:val="28"/>
          <w:szCs w:val="28"/>
          <w:rtl/>
        </w:rPr>
        <w:t xml:space="preserve">أَکفِلنِیها: مرا کفیل نعجه قرار بده یعنی آن نعجه را به من بده.</w:t>
      </w:r>
    </w:p>
    <w:p>
      <w:pPr>
        <w:pStyle w:val="BookText"/>
      </w:pPr>
      <w:r>
        <w:rPr>
          <w:rFonts w:ascii="IRNazanin" w:hAnsi="IRNazanin" w:eastAsia="IRNazanin" w:cs="IRNazanin"/>
          <w:lang w:bidi="fa-IR"/>
          <w:color w:val="111111"/>
          <w:sz w:val="28"/>
          <w:szCs w:val="28"/>
          <w:rtl/>
        </w:rPr>
        <w:t xml:space="preserve">عَزَّنِی فِی الخِطاب‌ِ: در سخن گفتن بر من غلبه کرده و پیروز شده است.</w:t>
      </w:r>
    </w:p>
    <w:p>
      <w:pPr>
        <w:pStyle w:val="Heading3"/>
      </w:pPr>
      <w:bookmarkStart w:id="2898" w:name="_Toc2292"/>
      <w:r>
        <w:t>[سوره ص (38): آیه 24]</w:t>
      </w:r>
      <w:bookmarkEnd w:id="2898"/>
    </w:p>
    <w:p>
      <w:pPr>
        <w:pStyle w:val="BookText"/>
      </w:pPr>
      <w:r>
        <w:rPr>
          <w:rFonts w:ascii="Amiri" w:hAnsi="Amiri" w:eastAsia="Amiri" w:cs="Amiri"/>
          <w:lang w:bidi="ar-SA"/>
          <w:color w:val="111111"/>
          <w:sz w:val="28"/>
          <w:szCs w:val="28"/>
          <w:rtl/>
        </w:rPr>
        <w:t xml:space="preserve">قال‌َ لَقَد ظَلَمَک‌َ بِسُؤال‌ِ نَعجَتِک‌َ إِلی نِعاجِه‌ِ وَ إِن‌َّ کَثِیراً مِن‌َ الخُلَطاءِ لَیَبغِی بَعضُهُم عَلی بَعض‌ٍ إِلاَّ الَّذِین‌َ آمَنُوا وَ عَمِلُوا الصّالِحات‌ِ وَ قَلِیل‌ٌ ما هُم وَ ظَن‌َّ داوُدُ أَنَّما فَتَنّاه‌ُ فَاستَغفَرَ رَبَّه‌ُ وَ خَرَّ راکِعاً وَ أَناب‌َ (24)</w:t>
      </w:r>
    </w:p>
    <w:p>
      <w:pPr>
        <w:pStyle w:val="BookText"/>
      </w:pPr>
      <w:r>
        <w:rPr>
          <w:rFonts w:ascii="Amiri" w:hAnsi="Amiri" w:eastAsia="Amiri" w:cs="Amiri"/>
          <w:lang w:bidi="ar-SA"/>
          <w:color w:val="111111"/>
          <w:sz w:val="28"/>
          <w:szCs w:val="28"/>
          <w:rtl/>
        </w:rPr>
        <w:t xml:space="preserve">24- الخُلَطاءِ: جمع «خلیط» به معنای شرکا.</w:t>
      </w:r>
    </w:p>
    <w:p>
      <w:pPr>
        <w:pStyle w:val="Heading3"/>
      </w:pPr>
      <w:bookmarkStart w:id="2899" w:name="_Toc2293"/>
      <w:r>
        <w:t>[سوره ص (38): آیه 25]</w:t>
      </w:r>
      <w:bookmarkEnd w:id="2899"/>
    </w:p>
    <w:p>
      <w:pPr>
        <w:pStyle w:val="BookText"/>
      </w:pPr>
      <w:r>
        <w:rPr>
          <w:rFonts w:ascii="Amiri" w:hAnsi="Amiri" w:eastAsia="Amiri" w:cs="Amiri"/>
          <w:lang w:bidi="ar-SA"/>
          <w:color w:val="111111"/>
          <w:sz w:val="28"/>
          <w:szCs w:val="28"/>
          <w:rtl/>
        </w:rPr>
        <w:t xml:space="preserve">فَغَفَرنا لَه‌ُ ذلِک‌َ وَ إِن‌َّ لَه‌ُ عِندَنا لَزُلفی وَ حُسن‌َ مَآب‌ٍ (25)</w:t>
      </w:r>
    </w:p>
    <w:p>
      <w:pPr>
        <w:pStyle w:val="BookText"/>
      </w:pPr>
      <w:r>
        <w:rPr>
          <w:rFonts w:ascii="Amiri" w:hAnsi="Amiri" w:eastAsia="Amiri" w:cs="Amiri"/>
          <w:lang w:bidi="ar-SA"/>
          <w:color w:val="111111"/>
          <w:sz w:val="28"/>
          <w:szCs w:val="28"/>
          <w:rtl/>
        </w:rPr>
        <w:t xml:space="preserve">25- لَزُلفی: قربی: تقرّب و نزدیکی.</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53" w:name="pg1516_12437"/>
    <w:bookmarkEnd w:id="453"/>
    <w:p>
      <w:pPr>
        <w:pStyle w:val="Heading3"/>
      </w:pPr>
      <w:bookmarkStart w:id="2900" w:name="_Toc2294"/>
      <w:r>
        <w:t>[سوره ص (38): آیه 30]</w:t>
      </w:r>
      <w:bookmarkEnd w:id="2900"/>
    </w:p>
    <w:p>
      <w:pPr>
        <w:pStyle w:val="BookText"/>
      </w:pPr>
      <w:r>
        <w:rPr>
          <w:rFonts w:ascii="Amiri" w:hAnsi="Amiri" w:eastAsia="Amiri" w:cs="Amiri"/>
          <w:lang w:bidi="ar-SA"/>
          <w:color w:val="111111"/>
          <w:sz w:val="28"/>
          <w:szCs w:val="28"/>
          <w:rtl/>
        </w:rPr>
        <w:t xml:space="preserve">وَ وَهَبنا لِداوُدَ سُلَیمان‌َ نِعم‌َ العَبدُ إِنَّه‌ُ أَوّاب‌ٌ (30)</w:t>
      </w:r>
    </w:p>
    <w:p>
      <w:pPr>
        <w:pStyle w:val="BookText"/>
      </w:pPr>
      <w:r>
        <w:rPr>
          <w:rFonts w:ascii="IRNazanin" w:hAnsi="IRNazanin" w:eastAsia="IRNazanin" w:cs="IRNazanin"/>
          <w:lang w:bidi="fa-IR"/>
          <w:color w:val="111111"/>
          <w:sz w:val="28"/>
          <w:szCs w:val="28"/>
          <w:rtl/>
        </w:rPr>
        <w:t xml:space="preserve">30- أَوّاب‌ٌ: در امور دینی خود خیلی به خداوند مراجعه می‌کرد و اینکه برای بدست آوردن خوشنودی خداوند بود.</w:t>
      </w:r>
    </w:p>
    <w:p>
      <w:pPr>
        <w:pStyle w:val="Heading3"/>
      </w:pPr>
      <w:bookmarkStart w:id="2901" w:name="_Toc2295"/>
      <w:r>
        <w:t>[سوره ص (38): آیه 31]</w:t>
      </w:r>
      <w:bookmarkEnd w:id="2901"/>
    </w:p>
    <w:p>
      <w:pPr>
        <w:pStyle w:val="BookText"/>
      </w:pPr>
      <w:r>
        <w:rPr>
          <w:rFonts w:ascii="Amiri" w:hAnsi="Amiri" w:eastAsia="Amiri" w:cs="Amiri"/>
          <w:lang w:bidi="ar-SA"/>
          <w:color w:val="111111"/>
          <w:sz w:val="28"/>
          <w:szCs w:val="28"/>
          <w:rtl/>
        </w:rPr>
        <w:t xml:space="preserve">إِذ عُرِض‌َ عَلَیه‌ِ بِالعَشِی‌ِّ الصّافِنات‌ُ الجِیادُ (31)</w:t>
      </w:r>
    </w:p>
    <w:p>
      <w:pPr>
        <w:pStyle w:val="BookText"/>
      </w:pPr>
      <w:r>
        <w:rPr>
          <w:rFonts w:ascii="IRNazanin" w:hAnsi="IRNazanin" w:eastAsia="IRNazanin" w:cs="IRNazanin"/>
          <w:lang w:bidi="fa-IR"/>
          <w:color w:val="111111"/>
          <w:sz w:val="28"/>
          <w:szCs w:val="28"/>
          <w:rtl/>
        </w:rPr>
        <w:t xml:space="preserve">31- بِالعَشِی‌ِّ: آخر روز، غروب. الصّافِنات‌ُ: جمع «صافنة» به معنای اسبی که به هنگام ایستادن روی سه پا قرار گرفته و یک پای خود را از زمین برداشته است. الجِیادُ: جمع «جواد» به معنای اسب تندرو.</w:t>
      </w:r>
    </w:p>
    <w:p>
      <w:pPr>
        <w:pStyle w:val="Heading3"/>
      </w:pPr>
      <w:bookmarkStart w:id="2902" w:name="_Toc2296"/>
      <w:r>
        <w:t>[سوره ص (38): آیه 32]</w:t>
      </w:r>
      <w:bookmarkEnd w:id="2902"/>
    </w:p>
    <w:p>
      <w:pPr>
        <w:pStyle w:val="BookText"/>
      </w:pPr>
      <w:r>
        <w:rPr>
          <w:rFonts w:ascii="Amiri" w:hAnsi="Amiri" w:eastAsia="Amiri" w:cs="Amiri"/>
          <w:lang w:bidi="ar-SA"/>
          <w:color w:val="111111"/>
          <w:sz w:val="28"/>
          <w:szCs w:val="28"/>
          <w:rtl/>
        </w:rPr>
        <w:t xml:space="preserve">فَقال‌َ إِنِّی أَحبَبت‌ُ حُب‌َّ الخَیرِ عَن ذِکرِ رَبِّی حَتّی تَوارَت بِالحِجاب‌ِ (32)</w:t>
      </w:r>
    </w:p>
    <w:p>
      <w:pPr>
        <w:pStyle w:val="BookText"/>
      </w:pPr>
      <w:r>
        <w:rPr>
          <w:rFonts w:ascii="IRNazanin" w:hAnsi="IRNazanin" w:eastAsia="IRNazanin" w:cs="IRNazanin"/>
          <w:lang w:bidi="fa-IR"/>
          <w:color w:val="111111"/>
          <w:sz w:val="28"/>
          <w:szCs w:val="28"/>
          <w:rtl/>
        </w:rPr>
        <w:t xml:space="preserve">32- الخَیرِ: مراد یکی از دو چیز است: 1- همان اسبها. 2- مال. عَن ذِکرِ رَبِّی: علی ذکر ربّی. «عن» به معنای «علی» است. «المیزان» حَتّی تَوارَت بِالحِجاب‌ِ: تا اینکه که آفتاب غروب کرد.</w:t>
      </w:r>
    </w:p>
    <w:p>
      <w:pPr>
        <w:pStyle w:val="Heading3"/>
      </w:pPr>
      <w:bookmarkStart w:id="2903" w:name="_Toc2297"/>
      <w:r>
        <w:t>[سوره ص (38): آیه 33]</w:t>
      </w:r>
      <w:bookmarkEnd w:id="2903"/>
    </w:p>
    <w:p>
      <w:pPr>
        <w:pStyle w:val="BookText"/>
      </w:pPr>
      <w:r>
        <w:rPr>
          <w:rFonts w:ascii="Amiri" w:hAnsi="Amiri" w:eastAsia="Amiri" w:cs="Amiri"/>
          <w:lang w:bidi="ar-SA"/>
          <w:color w:val="111111"/>
          <w:sz w:val="28"/>
          <w:szCs w:val="28"/>
          <w:rtl/>
        </w:rPr>
        <w:t xml:space="preserve">رُدُّوها عَلَی‌َّ فَطَفِق‌َ مَسحاً بِالسُّوق‌ِ وَ الأَعناق‌ِ (33)</w:t>
      </w:r>
    </w:p>
    <w:p>
      <w:pPr>
        <w:pStyle w:val="BookText"/>
      </w:pPr>
      <w:r>
        <w:rPr>
          <w:rFonts w:ascii="IRNazanin" w:hAnsi="IRNazanin" w:eastAsia="IRNazanin" w:cs="IRNazanin"/>
          <w:lang w:bidi="fa-IR"/>
          <w:color w:val="111111"/>
          <w:sz w:val="28"/>
          <w:szCs w:val="28"/>
          <w:rtl/>
        </w:rPr>
        <w:t xml:space="preserve">33- رُدُّوها: از امام صادق علیه السّلام نقل شده است که به سلیمان بن داود اسبهای تندرو عرضه شد و او همچنان مشغول تماشای آنها شد تا اینکه که آفتاب غروب کرد و هنوز نماز نخوانده بود آن گاه به ملائکه فرمود: خورشید را برگردانید تا من نمازم را بخوانم. خورشید را برگردانیدند تا وی نماز خواند. «المیزان». در «مجمع البیان» و «المیزان» به نقل از علی علیه السّلام فرموده‌اند: اشتغال به دیدن اسبها برای آماده سازی آنها برای جهاد بوده است. فَطَفِق‌َ مَسحاً بِالسُّوق‌ِ وَ الأَعناق‌ِ:</w:t>
      </w:r>
    </w:p>
    <w:p>
      <w:pPr>
        <w:pStyle w:val="BookText"/>
      </w:pPr>
      <w:r>
        <w:rPr>
          <w:rFonts w:ascii="IRNazanin" w:hAnsi="IRNazanin" w:eastAsia="IRNazanin" w:cs="IRNazanin"/>
          <w:lang w:bidi="fa-IR"/>
          <w:color w:val="111111"/>
          <w:sz w:val="28"/>
          <w:szCs w:val="28"/>
          <w:rtl/>
        </w:rPr>
        <w:t xml:space="preserve">شروع کرد به مسح کردن دو ساق و گردن خود و دستور داد اصحابش نیز چنین کردند و اینکه کیفیت وضوی آنان بود. آن گاه به نماز ایستادند. «ائمة علیهم السّلام، المیزان»</w:t>
      </w:r>
    </w:p>
    <w:p>
      <w:pPr>
        <w:pStyle w:val="Heading3"/>
      </w:pPr>
      <w:bookmarkStart w:id="2904" w:name="_Toc2298"/>
      <w:r>
        <w:t>[سوره ص (38): آیه 34]</w:t>
      </w:r>
      <w:bookmarkEnd w:id="2904"/>
    </w:p>
    <w:p>
      <w:pPr>
        <w:pStyle w:val="BookText"/>
      </w:pPr>
      <w:r>
        <w:rPr>
          <w:rFonts w:ascii="Amiri" w:hAnsi="Amiri" w:eastAsia="Amiri" w:cs="Amiri"/>
          <w:lang w:bidi="ar-SA"/>
          <w:color w:val="111111"/>
          <w:sz w:val="28"/>
          <w:szCs w:val="28"/>
          <w:rtl/>
        </w:rPr>
        <w:t xml:space="preserve">وَ لَقَد فَتَنّا سُلَیمان‌َ وَ أَلقَینا عَلی کُرسِیِّه‌ِ جَسَداً ثُم‌َّ أَناب‌َ (34)</w:t>
      </w:r>
    </w:p>
    <w:p>
      <w:pPr>
        <w:pStyle w:val="BookText"/>
      </w:pPr>
      <w:r>
        <w:rPr>
          <w:rFonts w:ascii="IRNazanin" w:hAnsi="IRNazanin" w:eastAsia="IRNazanin" w:cs="IRNazanin"/>
          <w:lang w:bidi="fa-IR"/>
          <w:color w:val="111111"/>
          <w:sz w:val="28"/>
          <w:szCs w:val="28"/>
          <w:rtl/>
        </w:rPr>
        <w:t xml:space="preserve">34- أَلقَینا عَلی کُرسِیِّه‌ِ جَسَداً: از مجموع گفتار مفسران و روایات مختلف می‌توان استفاده کرد که سلیمان فرزند کوچکی داشته است، خداوند او را قبض روح کرده و جسد وی را روی تخت سلیمان قرار داده است. «المیزان»</w:t>
      </w:r>
    </w:p>
    <w:p>
      <w:pPr>
        <w:pStyle w:val="Heading3"/>
      </w:pPr>
      <w:bookmarkStart w:id="2905" w:name="_Toc2299"/>
      <w:r>
        <w:t>[سوره ص (38): آیه 36]</w:t>
      </w:r>
      <w:bookmarkEnd w:id="2905"/>
    </w:p>
    <w:p>
      <w:pPr>
        <w:pStyle w:val="BookText"/>
      </w:pPr>
      <w:r>
        <w:rPr>
          <w:rFonts w:ascii="Amiri" w:hAnsi="Amiri" w:eastAsia="Amiri" w:cs="Amiri"/>
          <w:lang w:bidi="ar-SA"/>
          <w:color w:val="111111"/>
          <w:sz w:val="28"/>
          <w:szCs w:val="28"/>
          <w:rtl/>
        </w:rPr>
        <w:t xml:space="preserve">فَسَخَّرنا لَه‌ُ الرِّیح‌َ تَجرِی بِأَمرِه‌ِ رُخاءً حَیث‌ُ أَصاب‌َ (36)</w:t>
      </w:r>
    </w:p>
    <w:p>
      <w:pPr>
        <w:pStyle w:val="BookText"/>
      </w:pPr>
      <w:r>
        <w:rPr>
          <w:rFonts w:ascii="IRNazanin" w:hAnsi="IRNazanin" w:eastAsia="IRNazanin" w:cs="IRNazanin"/>
          <w:lang w:bidi="fa-IR"/>
          <w:color w:val="111111"/>
          <w:sz w:val="28"/>
          <w:szCs w:val="28"/>
          <w:rtl/>
        </w:rPr>
        <w:t xml:space="preserve">36- رُخاءً: به آسانی در اطاعت سلیمان بود.</w:t>
      </w:r>
    </w:p>
    <w:p>
      <w:pPr>
        <w:pStyle w:val="BookText"/>
      </w:pPr>
      <w:r>
        <w:rPr>
          <w:rFonts w:ascii="IRNazanin" w:hAnsi="IRNazanin" w:eastAsia="IRNazanin" w:cs="IRNazanin"/>
          <w:lang w:bidi="fa-IR"/>
          <w:color w:val="111111"/>
          <w:sz w:val="28"/>
          <w:szCs w:val="28"/>
          <w:rtl/>
        </w:rPr>
        <w:t xml:space="preserve">«المیزان». «رخاء» در اصل به معنای نرمی و سهولت است. حَیث‌ُ أَصاب‌َ: هر جا را که سلیمان اراده می‌کرد.</w:t>
      </w:r>
    </w:p>
    <w:p>
      <w:pPr>
        <w:pStyle w:val="Heading3"/>
      </w:pPr>
      <w:bookmarkStart w:id="2906" w:name="_Toc2300"/>
      <w:r>
        <w:t>[سوره ص (38): آیه 37]</w:t>
      </w:r>
      <w:bookmarkEnd w:id="2906"/>
    </w:p>
    <w:p>
      <w:pPr>
        <w:pStyle w:val="BookText"/>
      </w:pPr>
      <w:r>
        <w:rPr>
          <w:rFonts w:ascii="Amiri" w:hAnsi="Amiri" w:eastAsia="Amiri" w:cs="Amiri"/>
          <w:lang w:bidi="ar-SA"/>
          <w:color w:val="111111"/>
          <w:sz w:val="28"/>
          <w:szCs w:val="28"/>
          <w:rtl/>
        </w:rPr>
        <w:t xml:space="preserve">وَ الشَّیاطِین‌َ کُل‌َّ بَنّاءٍ وَ غَوّاص‌ٍ (37)</w:t>
      </w:r>
    </w:p>
    <w:p>
      <w:pPr>
        <w:pStyle w:val="BookText"/>
      </w:pPr>
      <w:r>
        <w:rPr>
          <w:rFonts w:ascii="Amiri" w:hAnsi="Amiri" w:eastAsia="Amiri" w:cs="Amiri"/>
          <w:lang w:bidi="ar-SA"/>
          <w:color w:val="111111"/>
          <w:sz w:val="28"/>
          <w:szCs w:val="28"/>
          <w:rtl/>
        </w:rPr>
        <w:t xml:space="preserve">37- الشَّیاطِین‌َ: آن دسته از جنّهای سرکش و متمرّد.</w:t>
      </w:r>
    </w:p>
    <w:p>
      <w:pPr>
        <w:pStyle w:val="Heading3"/>
      </w:pPr>
      <w:bookmarkStart w:id="2907" w:name="_Toc2301"/>
      <w:r>
        <w:t>[سوره ص (38): آیه 38]</w:t>
      </w:r>
      <w:bookmarkEnd w:id="2907"/>
    </w:p>
    <w:p>
      <w:pPr>
        <w:pStyle w:val="BookText"/>
      </w:pPr>
      <w:r>
        <w:rPr>
          <w:rFonts w:ascii="Amiri" w:hAnsi="Amiri" w:eastAsia="Amiri" w:cs="Amiri"/>
          <w:lang w:bidi="ar-SA"/>
          <w:color w:val="111111"/>
          <w:sz w:val="28"/>
          <w:szCs w:val="28"/>
          <w:rtl/>
        </w:rPr>
        <w:t xml:space="preserve">وَ آخَرِین‌َ مُقَرَّنِین‌َ فِی الأَصفادِ (38)</w:t>
      </w:r>
    </w:p>
    <w:p>
      <w:pPr>
        <w:pStyle w:val="BookText"/>
      </w:pPr>
      <w:r>
        <w:rPr>
          <w:rFonts w:ascii="IRNazanin" w:hAnsi="IRNazanin" w:eastAsia="IRNazanin" w:cs="IRNazanin"/>
          <w:lang w:bidi="fa-IR"/>
          <w:color w:val="111111"/>
          <w:sz w:val="28"/>
          <w:szCs w:val="28"/>
          <w:rtl/>
        </w:rPr>
        <w:t xml:space="preserve">38- آخَرِین‌َ مُقَرَّنِین‌َ فِی الأَصفادِ: گروه دیگری از شیاطین را در غل و زنجیر کرده و در اختیار سلیمان قرار داده بودیم.</w:t>
      </w:r>
    </w:p>
    <w:p>
      <w:pPr>
        <w:pStyle w:val="Heading3"/>
      </w:pPr>
      <w:bookmarkStart w:id="2908" w:name="_Toc2302"/>
      <w:r>
        <w:t>[سوره ص (38): آیه 39]</w:t>
      </w:r>
      <w:bookmarkEnd w:id="2908"/>
    </w:p>
    <w:p>
      <w:pPr>
        <w:pStyle w:val="BookText"/>
      </w:pPr>
      <w:r>
        <w:rPr>
          <w:rFonts w:ascii="Amiri" w:hAnsi="Amiri" w:eastAsia="Amiri" w:cs="Amiri"/>
          <w:lang w:bidi="ar-SA"/>
          <w:color w:val="111111"/>
          <w:sz w:val="28"/>
          <w:szCs w:val="28"/>
          <w:rtl/>
        </w:rPr>
        <w:t xml:space="preserve">هذا عَطاؤُنا فَامنُن أَو أَمسِک بِغَیرِ حِساب‌ٍ (39)</w:t>
      </w:r>
    </w:p>
    <w:p>
      <w:pPr>
        <w:pStyle w:val="BookText"/>
      </w:pPr>
      <w:r>
        <w:rPr>
          <w:rFonts w:ascii="IRNazanin" w:hAnsi="IRNazanin" w:eastAsia="IRNazanin" w:cs="IRNazanin"/>
          <w:lang w:bidi="fa-IR"/>
          <w:color w:val="111111"/>
          <w:sz w:val="28"/>
          <w:szCs w:val="28"/>
          <w:rtl/>
        </w:rPr>
        <w:t xml:space="preserve">39- هذا عَطاؤُنا: اینکه حکومت و لوازم آن بخششی است از ما بر تو، ای سلیمان. فَامنُن: عطا کن از حکومت خود به هر کسی که خواستی. «من‌ّ» به معنای احسان است. أَمسِک: عطا نکن و محروم کن هر کسی را که خواستی. بِغَیرِ حِساب‌ٍ: در آن دو احتمال است: 1- بدون اینکه که در روز قیامت از تو حسابی بخواهیم. 2- اینکه حکومت با عطا کردن تمام نمی‌شود بنابراین هر گونه که دلت خواست رفتار کن خواه عطا کن و خواه نکن. «المیزان»</w:t>
      </w:r>
    </w:p>
    <w:p>
      <w:pPr>
        <w:pStyle w:val="Heading3"/>
      </w:pPr>
      <w:bookmarkStart w:id="2909" w:name="_Toc2303"/>
      <w:r>
        <w:t>[سوره ص (38): آیه 40]</w:t>
      </w:r>
      <w:bookmarkEnd w:id="2909"/>
    </w:p>
    <w:p>
      <w:pPr>
        <w:pStyle w:val="BookText"/>
      </w:pPr>
      <w:r>
        <w:rPr>
          <w:rFonts w:ascii="Amiri" w:hAnsi="Amiri" w:eastAsia="Amiri" w:cs="Amiri"/>
          <w:lang w:bidi="ar-SA"/>
          <w:color w:val="111111"/>
          <w:sz w:val="28"/>
          <w:szCs w:val="28"/>
          <w:rtl/>
        </w:rPr>
        <w:t xml:space="preserve">وَ إِن‌َّ لَه‌ُ عِندَنا لَزُلفی وَ حُسن‌َ مَآب‌ٍ (40)</w:t>
      </w:r>
    </w:p>
    <w:p>
      <w:pPr>
        <w:pStyle w:val="BookText"/>
      </w:pPr>
      <w:r>
        <w:rPr>
          <w:rFonts w:ascii="IRNazanin" w:hAnsi="IRNazanin" w:eastAsia="IRNazanin" w:cs="IRNazanin"/>
          <w:lang w:bidi="fa-IR"/>
          <w:color w:val="111111"/>
          <w:sz w:val="28"/>
          <w:szCs w:val="28"/>
          <w:rtl/>
        </w:rPr>
        <w:t xml:space="preserve">40- حُسن‌َ مَآب‌ٍ: بازگشت خوبی در قیامت به ما خواهد داشت.</w:t>
      </w:r>
    </w:p>
    <w:p>
      <w:pPr>
        <w:pStyle w:val="Heading3"/>
      </w:pPr>
      <w:bookmarkStart w:id="2910" w:name="_Toc2304"/>
      <w:r>
        <w:t>[سوره ص (38): آیه 41]</w:t>
      </w:r>
      <w:bookmarkEnd w:id="2910"/>
    </w:p>
    <w:p>
      <w:pPr>
        <w:pStyle w:val="BookText"/>
      </w:pPr>
      <w:r>
        <w:rPr>
          <w:rFonts w:ascii="Amiri" w:hAnsi="Amiri" w:eastAsia="Amiri" w:cs="Amiri"/>
          <w:lang w:bidi="ar-SA"/>
          <w:color w:val="111111"/>
          <w:sz w:val="28"/>
          <w:szCs w:val="28"/>
          <w:rtl/>
        </w:rPr>
        <w:t xml:space="preserve">وَ اذکُر عَبدَنا أَیُّوب‌َ إِذ نادی رَبَّه‌ُ أَنِّی مَسَّنِی‌َ الشَّیطان‌ُ بِنُصب‌ٍ وَ عَذاب‌ٍ (41)</w:t>
      </w:r>
    </w:p>
    <w:p>
      <w:pPr>
        <w:pStyle w:val="BookText"/>
      </w:pPr>
      <w:r>
        <w:rPr>
          <w:rFonts w:ascii="IRNazanin" w:hAnsi="IRNazanin" w:eastAsia="IRNazanin" w:cs="IRNazanin"/>
          <w:lang w:bidi="fa-IR"/>
          <w:color w:val="111111"/>
          <w:sz w:val="28"/>
          <w:szCs w:val="28"/>
          <w:rtl/>
        </w:rPr>
        <w:t xml:space="preserve">41- مَسَّنِی‌َ الشَّیطان‌ُ بِنُصب‌ٍ وَ عَذاب‌ٍ: شیطان مرا در گرفتاری و ناراحتی قرار داده است. علت انتساب گرفتاری به شیطان اینکه است که شیطان در میان مردم بر ضدّ ایوب تبلیغ سوء می‌کرد و مردم را از وی دور می‌ساخت. «امام صادق علیه السّلام» (نصب): سختی و گرفتاری.</w:t>
      </w:r>
    </w:p>
    <w:p>
      <w:pPr>
        <w:pStyle w:val="Heading3"/>
      </w:pPr>
      <w:bookmarkStart w:id="2911" w:name="_Toc2305"/>
      <w:r>
        <w:t>[سوره ص (38): آیه 42]</w:t>
      </w:r>
      <w:bookmarkEnd w:id="2911"/>
    </w:p>
    <w:p>
      <w:pPr>
        <w:pStyle w:val="BookText"/>
      </w:pPr>
      <w:r>
        <w:rPr>
          <w:rFonts w:ascii="Amiri" w:hAnsi="Amiri" w:eastAsia="Amiri" w:cs="Amiri"/>
          <w:lang w:bidi="ar-SA"/>
          <w:color w:val="111111"/>
          <w:sz w:val="28"/>
          <w:szCs w:val="28"/>
          <w:rtl/>
        </w:rPr>
        <w:t xml:space="preserve">ارکُض بِرِجلِک‌َ هذا مُغتَسَل‌ٌ بارِدٌ وَ شَراب‌ٌ (42)</w:t>
      </w:r>
    </w:p>
    <w:p>
      <w:pPr>
        <w:pStyle w:val="BookText"/>
      </w:pPr>
      <w:r>
        <w:rPr>
          <w:rFonts w:ascii="IRNazanin" w:hAnsi="IRNazanin" w:eastAsia="IRNazanin" w:cs="IRNazanin"/>
          <w:lang w:bidi="fa-IR"/>
          <w:color w:val="111111"/>
          <w:sz w:val="28"/>
          <w:szCs w:val="28"/>
          <w:rtl/>
        </w:rPr>
        <w:t xml:space="preserve">42- ارکُض بِرِجلِک‌َ: پای خود را به زمین بکوب.</w:t>
      </w:r>
    </w:p>
    <w:p>
      <w:pPr>
        <w:pStyle w:val="BookText"/>
      </w:pPr>
      <w:r>
        <w:rPr>
          <w:rFonts w:ascii="IRNazanin" w:hAnsi="IRNazanin" w:eastAsia="IRNazanin" w:cs="IRNazanin"/>
          <w:lang w:bidi="fa-IR"/>
          <w:color w:val="111111"/>
          <w:sz w:val="28"/>
          <w:szCs w:val="28"/>
          <w:rtl/>
        </w:rPr>
        <w:t xml:space="preserve">هذا مُغتَسَل‌ٌ بارِدٌ وَ شَراب‌ٌ: در اینکه کلام حذفی هست یعنی پای خود را بر زمین کوبید، آن گاه چشمه‌ای جوشید و او خود را از آن شست و شو داد و نوشید و شفا یافت.</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54" w:name="pg1516_12440"/>
    <w:bookmarkEnd w:id="454"/>
    <w:p>
      <w:pPr>
        <w:pStyle w:val="Heading3"/>
      </w:pPr>
      <w:bookmarkStart w:id="2912" w:name="_Toc2306"/>
      <w:r>
        <w:t>[سوره ص (38): آیه 43]</w:t>
      </w:r>
      <w:bookmarkEnd w:id="2912"/>
    </w:p>
    <w:p>
      <w:pPr>
        <w:pStyle w:val="BookText"/>
      </w:pPr>
      <w:r>
        <w:rPr>
          <w:rFonts w:ascii="Amiri" w:hAnsi="Amiri" w:eastAsia="Amiri" w:cs="Amiri"/>
          <w:lang w:bidi="ar-SA"/>
          <w:color w:val="111111"/>
          <w:sz w:val="28"/>
          <w:szCs w:val="28"/>
          <w:rtl/>
        </w:rPr>
        <w:t xml:space="preserve">وَ وَهَبنا لَه‌ُ أَهلَه‌ُ وَ مِثلَهُم مَعَهُم رَحمَةً مِنّا وَ ذِکری لِأُولِی الأَلباب‌ِ (43)</w:t>
      </w:r>
    </w:p>
    <w:p>
      <w:pPr>
        <w:pStyle w:val="BookText"/>
      </w:pPr>
      <w:r>
        <w:rPr>
          <w:rFonts w:ascii="IRNazanin" w:hAnsi="IRNazanin" w:eastAsia="IRNazanin" w:cs="IRNazanin"/>
          <w:lang w:bidi="fa-IR"/>
          <w:color w:val="111111"/>
          <w:sz w:val="28"/>
          <w:szCs w:val="28"/>
          <w:rtl/>
        </w:rPr>
        <w:t xml:space="preserve">43- وَهَبنا لَه‌ُ أَهلَه‌ُ ...: تفسیر اینکه آیه در سوره انبیا، آیه 84 گذشت.</w:t>
      </w:r>
    </w:p>
    <w:p>
      <w:pPr>
        <w:pStyle w:val="Heading3"/>
      </w:pPr>
      <w:bookmarkStart w:id="2913" w:name="_Toc2307"/>
      <w:r>
        <w:t>[سوره ص (38): آیه 44]</w:t>
      </w:r>
      <w:bookmarkEnd w:id="2913"/>
    </w:p>
    <w:p>
      <w:pPr>
        <w:pStyle w:val="BookText"/>
      </w:pPr>
      <w:r>
        <w:rPr>
          <w:rFonts w:ascii="Amiri" w:hAnsi="Amiri" w:eastAsia="Amiri" w:cs="Amiri"/>
          <w:lang w:bidi="ar-SA"/>
          <w:color w:val="111111"/>
          <w:sz w:val="28"/>
          <w:szCs w:val="28"/>
          <w:rtl/>
        </w:rPr>
        <w:t xml:space="preserve">وَ خُذ بِیَدِک‌َ ضِغثاً فَاضرِب بِه‌ِ وَ لا تَحنَث إِنّا وَجَدناه‌ُ صابِراً نِعم‌َ العَبدُ إِنَّه‌ُ أَوّاب‌ٌ (44)</w:t>
      </w:r>
    </w:p>
    <w:p>
      <w:pPr>
        <w:pStyle w:val="BookText"/>
      </w:pPr>
      <w:r>
        <w:rPr>
          <w:rFonts w:ascii="IRNazanin" w:hAnsi="IRNazanin" w:eastAsia="IRNazanin" w:cs="IRNazanin"/>
          <w:lang w:bidi="fa-IR"/>
          <w:color w:val="111111"/>
          <w:sz w:val="28"/>
          <w:szCs w:val="28"/>
          <w:rtl/>
        </w:rPr>
        <w:t xml:space="preserve">44- ضِغثاً: یک دسته ترکه (چوب تر). فَاضرِب بِه‌ِ: فاضرب بالضغث. لا تَحنَث: قسم خود را نشکن. گفته شده است که ایوب از گفتار همسرش ناخشنود شد و قسم یاد کرد که اگر عافیت پیدا کرد وی را صد ضربه شلاق بزند، بعد از عافیت خداوند دستور فرمود که یک دسته ترکه به دست گیرد و یک مرتبه به همسرش بزند و ادای قسم به همین حاصل گردد و نیازی به صد ضربه جدا جدا نیست.</w:t>
      </w:r>
    </w:p>
    <w:p>
      <w:pPr>
        <w:pStyle w:val="BookText"/>
      </w:pPr>
      <w:r>
        <w:rPr>
          <w:rFonts w:ascii="IRNazanin" w:hAnsi="IRNazanin" w:eastAsia="IRNazanin" w:cs="IRNazanin"/>
          <w:lang w:bidi="fa-IR"/>
          <w:color w:val="111111"/>
          <w:sz w:val="28"/>
          <w:szCs w:val="28"/>
          <w:rtl/>
        </w:rPr>
        <w:t xml:space="preserve">أَوّاب‌ٌ: از همه بریده و به خداوند متصل شده بود.</w:t>
      </w:r>
    </w:p>
    <w:p>
      <w:pPr>
        <w:pStyle w:val="Heading3"/>
      </w:pPr>
      <w:bookmarkStart w:id="2914" w:name="_Toc2308"/>
      <w:r>
        <w:t>[سوره ص (38): آیه 45]</w:t>
      </w:r>
      <w:bookmarkEnd w:id="2914"/>
    </w:p>
    <w:p>
      <w:pPr>
        <w:pStyle w:val="BookText"/>
      </w:pPr>
      <w:r>
        <w:rPr>
          <w:rFonts w:ascii="Amiri" w:hAnsi="Amiri" w:eastAsia="Amiri" w:cs="Amiri"/>
          <w:lang w:bidi="ar-SA"/>
          <w:color w:val="111111"/>
          <w:sz w:val="28"/>
          <w:szCs w:val="28"/>
          <w:rtl/>
        </w:rPr>
        <w:t xml:space="preserve">وَ اذکُر عِبادَنا إِبراهِیم‌َ وَ إِسحاق‌َ وَ یَعقُوب‌َ أُولِی الأَیدِی وَ الأَبصارِ (45)</w:t>
      </w:r>
    </w:p>
    <w:p>
      <w:pPr>
        <w:pStyle w:val="BookText"/>
      </w:pPr>
      <w:r>
        <w:rPr>
          <w:rFonts w:ascii="IRNazanin" w:hAnsi="IRNazanin" w:eastAsia="IRNazanin" w:cs="IRNazanin"/>
          <w:lang w:bidi="fa-IR"/>
          <w:color w:val="111111"/>
          <w:sz w:val="28"/>
          <w:szCs w:val="28"/>
          <w:rtl/>
        </w:rPr>
        <w:t xml:space="preserve">45- أُولِی الأَیدِی: در بندگی خدا قوی بودند. الأَبصارِ: دارای بصیرت و آگاهی بودند.</w:t>
      </w:r>
    </w:p>
    <w:p>
      <w:pPr>
        <w:pStyle w:val="Heading3"/>
      </w:pPr>
      <w:bookmarkStart w:id="2915" w:name="_Toc2309"/>
      <w:r>
        <w:t>[سوره ص (38): آیه 46]</w:t>
      </w:r>
      <w:bookmarkEnd w:id="2915"/>
    </w:p>
    <w:p>
      <w:pPr>
        <w:pStyle w:val="BookText"/>
      </w:pPr>
      <w:r>
        <w:rPr>
          <w:rFonts w:ascii="Amiri" w:hAnsi="Amiri" w:eastAsia="Amiri" w:cs="Amiri"/>
          <w:lang w:bidi="ar-SA"/>
          <w:color w:val="111111"/>
          <w:sz w:val="28"/>
          <w:szCs w:val="28"/>
          <w:rtl/>
        </w:rPr>
        <w:t xml:space="preserve">إِنّا أَخلَصناهُم بِخالِصَةٍ ذِکرَی الدّارِ (46)</w:t>
      </w:r>
    </w:p>
    <w:p>
      <w:pPr>
        <w:pStyle w:val="BookText"/>
      </w:pPr>
      <w:r>
        <w:rPr>
          <w:rFonts w:ascii="IRNazanin" w:hAnsi="IRNazanin" w:eastAsia="IRNazanin" w:cs="IRNazanin"/>
          <w:lang w:bidi="fa-IR"/>
          <w:color w:val="111111"/>
          <w:sz w:val="28"/>
          <w:szCs w:val="28"/>
          <w:rtl/>
        </w:rPr>
        <w:t xml:space="preserve">46- أَخلَصناهُم بِخالِصَةٍ ذِکرَی الدّارِ: به دو معنا آمده است: 1- نسبت به یاد آخرت آنان را خالص کردیم یعنی فقط به فکر آخرت بودند. 2- یاد آنان را در دنیا بر زبانها جاری ساختیم.</w:t>
      </w:r>
    </w:p>
    <w:p>
      <w:pPr>
        <w:pStyle w:val="Heading3"/>
      </w:pPr>
      <w:bookmarkStart w:id="2916" w:name="_Toc2310"/>
      <w:r>
        <w:t>[سوره ص (38): آیه 49]</w:t>
      </w:r>
      <w:bookmarkEnd w:id="2916"/>
    </w:p>
    <w:p>
      <w:pPr>
        <w:pStyle w:val="BookText"/>
      </w:pPr>
      <w:r>
        <w:rPr>
          <w:rFonts w:ascii="Amiri" w:hAnsi="Amiri" w:eastAsia="Amiri" w:cs="Amiri"/>
          <w:lang w:bidi="ar-SA"/>
          <w:color w:val="111111"/>
          <w:sz w:val="28"/>
          <w:szCs w:val="28"/>
          <w:rtl/>
        </w:rPr>
        <w:t xml:space="preserve">هذا ذِکرٌ وَ إِن‌َّ لِلمُتَّقِین‌َ لَحُسن‌َ مَآب‌ٍ (49)</w:t>
      </w:r>
    </w:p>
    <w:p>
      <w:pPr>
        <w:pStyle w:val="BookText"/>
      </w:pPr>
      <w:r>
        <w:rPr>
          <w:rFonts w:ascii="IRNazanin" w:hAnsi="IRNazanin" w:eastAsia="IRNazanin" w:cs="IRNazanin"/>
          <w:lang w:bidi="fa-IR"/>
          <w:color w:val="111111"/>
          <w:sz w:val="28"/>
          <w:szCs w:val="28"/>
          <w:rtl/>
        </w:rPr>
        <w:t xml:space="preserve">49- هذا ذِکرٌ: اینکه یاد خیر آنان در دنیا نزد آیندگان بازگو می‌شود. لَحُسن‌َ مَآب‌ٍ: بازگشت خوبی است.</w:t>
      </w:r>
    </w:p>
    <w:p>
      <w:pPr>
        <w:pStyle w:val="Heading3"/>
      </w:pPr>
      <w:bookmarkStart w:id="2917" w:name="_Toc2311"/>
      <w:r>
        <w:t>[سوره ص (38): آیه 50]</w:t>
      </w:r>
      <w:bookmarkEnd w:id="2917"/>
    </w:p>
    <w:p>
      <w:pPr>
        <w:pStyle w:val="BookText"/>
      </w:pPr>
      <w:r>
        <w:rPr>
          <w:rFonts w:ascii="Amiri" w:hAnsi="Amiri" w:eastAsia="Amiri" w:cs="Amiri"/>
          <w:lang w:bidi="ar-SA"/>
          <w:color w:val="111111"/>
          <w:sz w:val="28"/>
          <w:szCs w:val="28"/>
          <w:rtl/>
        </w:rPr>
        <w:t xml:space="preserve">جَنّات‌ِ عَدن‌ٍ مُفَتَّحَةً لَهُم‌ُ الأَبواب‌ُ (50)</w:t>
      </w:r>
    </w:p>
    <w:p>
      <w:pPr>
        <w:pStyle w:val="BookText"/>
      </w:pPr>
      <w:r>
        <w:rPr>
          <w:rFonts w:ascii="Amiri" w:hAnsi="Amiri" w:eastAsia="Amiri" w:cs="Amiri"/>
          <w:lang w:bidi="ar-SA"/>
          <w:color w:val="111111"/>
          <w:sz w:val="28"/>
          <w:szCs w:val="28"/>
          <w:rtl/>
        </w:rPr>
        <w:t xml:space="preserve">50- جَنّات‌ِ عَدن‌ٍ: جنات اقامة و خلود.</w:t>
      </w:r>
    </w:p>
    <w:p>
      <w:pPr>
        <w:pStyle w:val="Heading3"/>
      </w:pPr>
      <w:bookmarkStart w:id="2918" w:name="_Toc2312"/>
      <w:r>
        <w:t>[سوره ص (38): آیه 51]</w:t>
      </w:r>
      <w:bookmarkEnd w:id="2918"/>
    </w:p>
    <w:p>
      <w:pPr>
        <w:pStyle w:val="BookText"/>
      </w:pPr>
      <w:r>
        <w:rPr>
          <w:rFonts w:ascii="Amiri" w:hAnsi="Amiri" w:eastAsia="Amiri" w:cs="Amiri"/>
          <w:lang w:bidi="ar-SA"/>
          <w:color w:val="111111"/>
          <w:sz w:val="28"/>
          <w:szCs w:val="28"/>
          <w:rtl/>
        </w:rPr>
        <w:t xml:space="preserve">مُتَّکِئِین‌َ فِیها یَدعُون‌َ فِیها بِفاکِهَةٍ کَثِیرَةٍ وَ شَراب‌ٍ (51)</w:t>
      </w:r>
    </w:p>
    <w:p>
      <w:pPr>
        <w:pStyle w:val="BookText"/>
      </w:pPr>
      <w:r>
        <w:rPr>
          <w:rFonts w:ascii="IRNazanin" w:hAnsi="IRNazanin" w:eastAsia="IRNazanin" w:cs="IRNazanin"/>
          <w:lang w:bidi="fa-IR"/>
          <w:color w:val="111111"/>
          <w:sz w:val="28"/>
          <w:szCs w:val="28"/>
          <w:rtl/>
        </w:rPr>
        <w:t xml:space="preserve">51- یَدعُون‌َ فِیها: در بهشت حکمرانی می‌کنند و به هر چیزی که دستور دادند امتثال می‌کند.</w:t>
      </w:r>
    </w:p>
    <w:p>
      <w:pPr>
        <w:pStyle w:val="Heading3"/>
      </w:pPr>
      <w:bookmarkStart w:id="2919" w:name="_Toc2313"/>
      <w:r>
        <w:t>[سوره ص (38): آیه 52]</w:t>
      </w:r>
      <w:bookmarkEnd w:id="2919"/>
    </w:p>
    <w:p>
      <w:pPr>
        <w:pStyle w:val="BookText"/>
      </w:pPr>
      <w:r>
        <w:rPr>
          <w:rFonts w:ascii="Amiri" w:hAnsi="Amiri" w:eastAsia="Amiri" w:cs="Amiri"/>
          <w:lang w:bidi="ar-SA"/>
          <w:color w:val="111111"/>
          <w:sz w:val="28"/>
          <w:szCs w:val="28"/>
          <w:rtl/>
        </w:rPr>
        <w:t xml:space="preserve">وَ عِندَهُم قاصِرات‌ُ الطَّرف‌ِ أَتراب‌ٌ (52)</w:t>
      </w:r>
    </w:p>
    <w:p>
      <w:pPr>
        <w:pStyle w:val="BookText"/>
      </w:pPr>
      <w:r>
        <w:rPr>
          <w:rFonts w:ascii="IRNazanin" w:hAnsi="IRNazanin" w:eastAsia="IRNazanin" w:cs="IRNazanin"/>
          <w:lang w:bidi="fa-IR"/>
          <w:color w:val="111111"/>
          <w:sz w:val="28"/>
          <w:szCs w:val="28"/>
          <w:rtl/>
        </w:rPr>
        <w:t xml:space="preserve">52- قاصِرات‌ُ الطَّرف‌ِ: گوشه‌های چشم خویش را فقط به شوهران خویش دوخته‌اند و به غیر آنها رغبتی ندارند. «طرف» به معنای گوشه چشم. أَتراب‌ٌ: جمع «ترب» به معنای هم سن و سال یعنی همه آن حوریان هم سن با یکدیگر هستند. یا همه آنان هم سن با شوهران خویش هستند.</w:t>
      </w:r>
    </w:p>
    <w:p>
      <w:pPr>
        <w:pStyle w:val="Heading3"/>
      </w:pPr>
      <w:bookmarkStart w:id="2920" w:name="_Toc2314"/>
      <w:r>
        <w:t>[سوره ص (38): آیه 54]</w:t>
      </w:r>
      <w:bookmarkEnd w:id="2920"/>
    </w:p>
    <w:p>
      <w:pPr>
        <w:pStyle w:val="BookText"/>
      </w:pPr>
      <w:r>
        <w:rPr>
          <w:rFonts w:ascii="Amiri" w:hAnsi="Amiri" w:eastAsia="Amiri" w:cs="Amiri"/>
          <w:lang w:bidi="ar-SA"/>
          <w:color w:val="111111"/>
          <w:sz w:val="28"/>
          <w:szCs w:val="28"/>
          <w:rtl/>
        </w:rPr>
        <w:t xml:space="preserve">إِن‌َّ هذا لَرِزقُنا ما لَه‌ُ مِن نَفادٍ (54)</w:t>
      </w:r>
    </w:p>
    <w:p>
      <w:pPr>
        <w:pStyle w:val="BookText"/>
      </w:pPr>
      <w:r>
        <w:rPr>
          <w:rFonts w:ascii="IRNazanin" w:hAnsi="IRNazanin" w:eastAsia="IRNazanin" w:cs="IRNazanin"/>
          <w:lang w:bidi="fa-IR"/>
          <w:color w:val="111111"/>
          <w:sz w:val="28"/>
          <w:szCs w:val="28"/>
          <w:rtl/>
        </w:rPr>
        <w:t xml:space="preserve">54- نَفادٍ: فانی شدن، پایان پذیرفتن.</w:t>
      </w:r>
    </w:p>
    <w:p>
      <w:pPr>
        <w:pStyle w:val="Heading3"/>
      </w:pPr>
      <w:bookmarkStart w:id="2921" w:name="_Toc2315"/>
      <w:r>
        <w:t>[سوره ص (38): آیه 55]</w:t>
      </w:r>
      <w:bookmarkEnd w:id="2921"/>
    </w:p>
    <w:p>
      <w:pPr>
        <w:pStyle w:val="BookText"/>
      </w:pPr>
      <w:r>
        <w:rPr>
          <w:rFonts w:ascii="Amiri" w:hAnsi="Amiri" w:eastAsia="Amiri" w:cs="Amiri"/>
          <w:lang w:bidi="ar-SA"/>
          <w:color w:val="111111"/>
          <w:sz w:val="28"/>
          <w:szCs w:val="28"/>
          <w:rtl/>
        </w:rPr>
        <w:t xml:space="preserve">هذا وَ إِن‌َّ لِلطّاغِین‌َ لَشَرَّ مَآب‌ٍ (55)</w:t>
      </w:r>
    </w:p>
    <w:p>
      <w:pPr>
        <w:pStyle w:val="BookText"/>
      </w:pPr>
      <w:r>
        <w:rPr>
          <w:rFonts w:ascii="IRNazanin" w:hAnsi="IRNazanin" w:eastAsia="IRNazanin" w:cs="IRNazanin"/>
          <w:lang w:bidi="fa-IR"/>
          <w:color w:val="111111"/>
          <w:sz w:val="28"/>
          <w:szCs w:val="28"/>
          <w:rtl/>
        </w:rPr>
        <w:t xml:space="preserve">55- هذا: آنچه ذکر شد (برای پرهیزگاران است).</w:t>
      </w:r>
    </w:p>
    <w:p>
      <w:pPr>
        <w:pStyle w:val="Heading3"/>
      </w:pPr>
      <w:bookmarkStart w:id="2922" w:name="_Toc2316"/>
      <w:r>
        <w:t>[سوره ص (38): آیه 56]</w:t>
      </w:r>
      <w:bookmarkEnd w:id="2922"/>
    </w:p>
    <w:p>
      <w:pPr>
        <w:pStyle w:val="BookText"/>
      </w:pPr>
      <w:r>
        <w:rPr>
          <w:rFonts w:ascii="Amiri" w:hAnsi="Amiri" w:eastAsia="Amiri" w:cs="Amiri"/>
          <w:lang w:bidi="ar-SA"/>
          <w:color w:val="111111"/>
          <w:sz w:val="28"/>
          <w:szCs w:val="28"/>
          <w:rtl/>
        </w:rPr>
        <w:t xml:space="preserve">جَهَنَّم‌َ یَصلَونَها فَبِئس‌َ المِهادُ (56)</w:t>
      </w:r>
    </w:p>
    <w:p>
      <w:pPr>
        <w:pStyle w:val="BookText"/>
      </w:pPr>
      <w:r>
        <w:rPr>
          <w:rFonts w:ascii="Amiri" w:hAnsi="Amiri" w:eastAsia="Amiri" w:cs="Amiri"/>
          <w:lang w:bidi="ar-SA"/>
          <w:color w:val="111111"/>
          <w:sz w:val="28"/>
          <w:szCs w:val="28"/>
          <w:rtl/>
        </w:rPr>
        <w:t xml:space="preserve">56- یَصلَونَها: ملازم جهنم خواهند بود. المِهادُ:</w:t>
      </w:r>
    </w:p>
    <w:p>
      <w:pPr>
        <w:pStyle w:val="BookText"/>
      </w:pPr>
      <w:r>
        <w:rPr>
          <w:rFonts w:ascii="IRNazanin" w:hAnsi="IRNazanin" w:eastAsia="IRNazanin" w:cs="IRNazanin"/>
          <w:lang w:bidi="fa-IR"/>
          <w:color w:val="111111"/>
          <w:sz w:val="28"/>
          <w:szCs w:val="28"/>
          <w:rtl/>
        </w:rPr>
        <w:t xml:space="preserve">جایگاه.</w:t>
      </w:r>
    </w:p>
    <w:p>
      <w:pPr>
        <w:pStyle w:val="Heading3"/>
      </w:pPr>
      <w:bookmarkStart w:id="2923" w:name="_Toc2317"/>
      <w:r>
        <w:t>[سوره ص (38): آیه 57]</w:t>
      </w:r>
      <w:bookmarkEnd w:id="2923"/>
    </w:p>
    <w:p>
      <w:pPr>
        <w:pStyle w:val="BookText"/>
      </w:pPr>
      <w:r>
        <w:rPr>
          <w:rFonts w:ascii="Amiri" w:hAnsi="Amiri" w:eastAsia="Amiri" w:cs="Amiri"/>
          <w:lang w:bidi="ar-SA"/>
          <w:color w:val="111111"/>
          <w:sz w:val="28"/>
          <w:szCs w:val="28"/>
          <w:rtl/>
        </w:rPr>
        <w:t xml:space="preserve">هذا فَلیَذُوقُوه‌ُ حَمِیم‌ٌ وَ غَسّاق‌ٌ (57)</w:t>
      </w:r>
    </w:p>
    <w:p>
      <w:pPr>
        <w:pStyle w:val="BookText"/>
      </w:pPr>
      <w:r>
        <w:rPr>
          <w:rFonts w:ascii="IRNazanin" w:hAnsi="IRNazanin" w:eastAsia="IRNazanin" w:cs="IRNazanin"/>
          <w:lang w:bidi="fa-IR"/>
          <w:color w:val="111111"/>
          <w:sz w:val="28"/>
          <w:szCs w:val="28"/>
          <w:rtl/>
        </w:rPr>
        <w:t xml:space="preserve">57- حَمِیم‌ٌ: آب بسیار داغ. غَسّاق‌ٌ: به چند معنا آمده است: 1- بسیار سرد (زمهریر). 2- چشمه‌ای است در جهنم که سموم همه موجودات دارای سم مانند عقربها و مارها به آن سرازیر است. 3- اشک چشمان دوزخیان است که همراه حمیم می‌نوشند. 4- چرک بسیار بدبو. (در لغت هم به اینکه معنی آمده است).</w:t>
      </w:r>
    </w:p>
    <w:p>
      <w:pPr>
        <w:pStyle w:val="Heading3"/>
      </w:pPr>
      <w:bookmarkStart w:id="2924" w:name="_Toc2318"/>
      <w:r>
        <w:t>[سوره ص (38): آیه 58]</w:t>
      </w:r>
      <w:bookmarkEnd w:id="2924"/>
    </w:p>
    <w:p>
      <w:pPr>
        <w:pStyle w:val="BookText"/>
      </w:pPr>
      <w:r>
        <w:rPr>
          <w:rFonts w:ascii="Amiri" w:hAnsi="Amiri" w:eastAsia="Amiri" w:cs="Amiri"/>
          <w:lang w:bidi="ar-SA"/>
          <w:color w:val="111111"/>
          <w:sz w:val="28"/>
          <w:szCs w:val="28"/>
          <w:rtl/>
        </w:rPr>
        <w:t xml:space="preserve">وَ آخَرُ مِن شَکلِه‌ِ أَزواج‌ٌ (58)</w:t>
      </w:r>
    </w:p>
    <w:p>
      <w:pPr>
        <w:pStyle w:val="BookText"/>
      </w:pPr>
      <w:r>
        <w:rPr>
          <w:rFonts w:ascii="IRNazanin" w:hAnsi="IRNazanin" w:eastAsia="IRNazanin" w:cs="IRNazanin"/>
          <w:lang w:bidi="fa-IR"/>
          <w:color w:val="111111"/>
          <w:sz w:val="28"/>
          <w:szCs w:val="28"/>
          <w:rtl/>
        </w:rPr>
        <w:t xml:space="preserve">58- آخَرُ: ضروب آخر اقسام دیگری. مِن شَکلِه‌ِ: از جنس همان عذابها. أَزواج‌ٌ: رنگارنگ، متنوع.</w:t>
      </w:r>
    </w:p>
    <w:p>
      <w:pPr>
        <w:pStyle w:val="Heading3"/>
      </w:pPr>
      <w:bookmarkStart w:id="2925" w:name="_Toc2319"/>
      <w:r>
        <w:t>[سوره ص (38): آیه 59]</w:t>
      </w:r>
      <w:bookmarkEnd w:id="2925"/>
    </w:p>
    <w:p>
      <w:pPr>
        <w:pStyle w:val="BookText"/>
      </w:pPr>
      <w:r>
        <w:rPr>
          <w:rFonts w:ascii="Amiri" w:hAnsi="Amiri" w:eastAsia="Amiri" w:cs="Amiri"/>
          <w:lang w:bidi="ar-SA"/>
          <w:color w:val="111111"/>
          <w:sz w:val="28"/>
          <w:szCs w:val="28"/>
          <w:rtl/>
        </w:rPr>
        <w:t xml:space="preserve">هذا فَوج‌ٌ مُقتَحِم‌ٌ مَعَکُم لا مَرحَباً بِهِم إِنَّهُم صالُوا النّارِ (59)</w:t>
      </w:r>
    </w:p>
    <w:p>
      <w:pPr>
        <w:pStyle w:val="BookText"/>
      </w:pPr>
      <w:r>
        <w:rPr>
          <w:rFonts w:ascii="IRNazanin" w:hAnsi="IRNazanin" w:eastAsia="IRNazanin" w:cs="IRNazanin"/>
          <w:lang w:bidi="fa-IR"/>
          <w:color w:val="111111"/>
          <w:sz w:val="28"/>
          <w:szCs w:val="28"/>
          <w:rtl/>
        </w:rPr>
        <w:t xml:space="preserve">59- هذا فَوج‌ٌ مُقتَحِم‌ٌ مَعَکُم: «هذا» اشاره است به کافرانی که تابع بوده‌اند. «معکم» خطاب است به سران کفر که متبوع بوده‌اند. «اقتحام» به معنای داخل شدن در مکانی با زحمت و فشار است. معنای آیه چنین می‌شود: اینکه پیروان شما گروهی هستند که همراه شما با زحمت و فشار داخل آتش می‌شوند. لا مَرحَباً بِهِم: «مرحبا» به معنای وسیع بودن محل است. یعنی سران کفر می‌گویند: جایگاه اینکه پیروان تنگ است و وسیع نیست و همانند ما در آتش هستند، پس برای ما از بابت وارد شدن آنان جای خوشحالی نیست. إِنَّهُم صالُوا النّارِ: پیامبر فرمود: آتش بر اهل آتش تنگ و ضیق است همانند تنگی غلاف سرنیزه به سرنیزه. (با توجه به حدیث، آیه «انّهم ...» علت است برای «لا مرحبا» یعنی علت اینکه که جایگاه آنان وسیع نیست اینکه است که در آتش هستند).</w:t>
      </w:r>
    </w:p>
    <w:p>
      <w:pPr>
        <w:pStyle w:val="Heading3"/>
      </w:pPr>
      <w:bookmarkStart w:id="2926" w:name="_Toc2320"/>
      <w:r>
        <w:t>[سوره ص (38): آیه 60]</w:t>
      </w:r>
      <w:bookmarkEnd w:id="2926"/>
    </w:p>
    <w:p>
      <w:pPr>
        <w:pStyle w:val="BookText"/>
      </w:pPr>
      <w:r>
        <w:rPr>
          <w:rFonts w:ascii="Amiri" w:hAnsi="Amiri" w:eastAsia="Amiri" w:cs="Amiri"/>
          <w:lang w:bidi="ar-SA"/>
          <w:color w:val="111111"/>
          <w:sz w:val="28"/>
          <w:szCs w:val="28"/>
          <w:rtl/>
        </w:rPr>
        <w:t xml:space="preserve">قالُوا بَل أَنتُم لا مَرحَباً بِکُم أَنتُم قَدَّمتُمُوه‌ُ لَنا فَبِئس‌َ القَرارُ (60)</w:t>
      </w:r>
    </w:p>
    <w:p>
      <w:pPr>
        <w:pStyle w:val="BookText"/>
      </w:pPr>
      <w:r>
        <w:rPr>
          <w:rFonts w:ascii="IRNazanin" w:hAnsi="IRNazanin" w:eastAsia="IRNazanin" w:cs="IRNazanin"/>
          <w:lang w:bidi="fa-IR"/>
          <w:color w:val="111111"/>
          <w:sz w:val="28"/>
          <w:szCs w:val="28"/>
          <w:rtl/>
        </w:rPr>
        <w:t xml:space="preserve">60- قالُوا: کلام پیروان است. قَدَّمتُمُوه‌ُ لَنا: شما سران کفر ما را وادار به کفر کردید و چنین جایگاهی را پیشکش ما کردید.</w:t>
      </w:r>
    </w:p>
    <w:p>
      <w:pPr>
        <w:pStyle w:val="Heading3"/>
      </w:pPr>
      <w:bookmarkStart w:id="2927" w:name="_Toc2321"/>
      <w:r>
        <w:t>[سوره ص (38): آیه 61]</w:t>
      </w:r>
      <w:bookmarkEnd w:id="2927"/>
    </w:p>
    <w:p>
      <w:pPr>
        <w:pStyle w:val="BookText"/>
      </w:pPr>
      <w:r>
        <w:rPr>
          <w:rFonts w:ascii="Amiri" w:hAnsi="Amiri" w:eastAsia="Amiri" w:cs="Amiri"/>
          <w:lang w:bidi="ar-SA"/>
          <w:color w:val="111111"/>
          <w:sz w:val="28"/>
          <w:szCs w:val="28"/>
          <w:rtl/>
        </w:rPr>
        <w:t xml:space="preserve">قالُوا رَبَّنا مَن قَدَّم‌َ لَنا هذا فَزِده‌ُ عَذاباً ضِعفاً فِی النّارِ (61)</w:t>
      </w:r>
    </w:p>
    <w:p>
      <w:pPr>
        <w:pStyle w:val="BookText"/>
      </w:pPr>
      <w:r>
        <w:rPr>
          <w:rFonts w:ascii="IRNazanin" w:hAnsi="IRNazanin" w:eastAsia="IRNazanin" w:cs="IRNazanin"/>
          <w:lang w:bidi="fa-IR"/>
          <w:color w:val="111111"/>
          <w:sz w:val="28"/>
          <w:szCs w:val="28"/>
          <w:rtl/>
        </w:rPr>
        <w:t xml:space="preserve">61- قالُوا: پیروان می‌گویند. ضِعفاً: دو برابر.</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55" w:name="pg1516_12443"/>
    <w:bookmarkEnd w:id="455"/>
    <w:p>
      <w:pPr>
        <w:pStyle w:val="Heading3"/>
      </w:pPr>
      <w:bookmarkStart w:id="2928" w:name="_Toc2322"/>
      <w:r>
        <w:t>[سوره ص (38): آیه 62]</w:t>
      </w:r>
      <w:bookmarkEnd w:id="2928"/>
    </w:p>
    <w:p>
      <w:pPr>
        <w:pStyle w:val="BookText"/>
      </w:pPr>
      <w:r>
        <w:rPr>
          <w:rFonts w:ascii="Amiri" w:hAnsi="Amiri" w:eastAsia="Amiri" w:cs="Amiri"/>
          <w:lang w:bidi="ar-SA"/>
          <w:color w:val="111111"/>
          <w:sz w:val="28"/>
          <w:szCs w:val="28"/>
          <w:rtl/>
        </w:rPr>
        <w:t xml:space="preserve">وَ قالُوا ما لَنا لا نَری رِجالاً کُنّا نَعُدُّهُم مِن‌َ الأَشرارِ (62)</w:t>
      </w:r>
    </w:p>
    <w:p>
      <w:pPr>
        <w:pStyle w:val="BookText"/>
      </w:pPr>
      <w:r>
        <w:rPr>
          <w:rFonts w:ascii="IRNazanin" w:hAnsi="IRNazanin" w:eastAsia="IRNazanin" w:cs="IRNazanin"/>
          <w:lang w:bidi="fa-IR"/>
          <w:color w:val="111111"/>
          <w:sz w:val="28"/>
          <w:szCs w:val="28"/>
          <w:rtl/>
        </w:rPr>
        <w:t xml:space="preserve">62- قالُوا: قال اهل النار.</w:t>
      </w:r>
    </w:p>
    <w:p>
      <w:pPr>
        <w:pStyle w:val="BookText"/>
      </w:pPr>
      <w:r>
        <w:rPr>
          <w:rFonts w:ascii="IRNazanin" w:hAnsi="IRNazanin" w:eastAsia="IRNazanin" w:cs="IRNazanin"/>
          <w:lang w:bidi="fa-IR"/>
          <w:color w:val="111111"/>
          <w:sz w:val="28"/>
          <w:szCs w:val="28"/>
          <w:rtl/>
        </w:rPr>
        <w:t xml:space="preserve">ما لَنا لا نَری: چه شده است ما را که نمی‌بینیم.</w:t>
      </w:r>
    </w:p>
    <w:p>
      <w:pPr>
        <w:pStyle w:val="BookText"/>
      </w:pPr>
      <w:r>
        <w:rPr>
          <w:rFonts w:ascii="IRNazanin" w:hAnsi="IRNazanin" w:eastAsia="IRNazanin" w:cs="IRNazanin"/>
          <w:lang w:bidi="fa-IR"/>
          <w:color w:val="111111"/>
          <w:sz w:val="28"/>
          <w:szCs w:val="28"/>
          <w:rtl/>
        </w:rPr>
        <w:t xml:space="preserve">الأَشرارِ: مراد اهل بهشت است که در آتش حضور ندارند و از دیدگاه اهل آتش آنان اشرار به حساب می‌آمدند.</w:t>
      </w:r>
    </w:p>
    <w:p>
      <w:pPr>
        <w:pStyle w:val="Heading3"/>
      </w:pPr>
      <w:bookmarkStart w:id="2929" w:name="_Toc2323"/>
      <w:r>
        <w:t>[سوره ص (38): آیه 63]</w:t>
      </w:r>
      <w:bookmarkEnd w:id="2929"/>
    </w:p>
    <w:p>
      <w:pPr>
        <w:pStyle w:val="BookText"/>
      </w:pPr>
      <w:r>
        <w:rPr>
          <w:rFonts w:ascii="Amiri" w:hAnsi="Amiri" w:eastAsia="Amiri" w:cs="Amiri"/>
          <w:lang w:bidi="ar-SA"/>
          <w:color w:val="111111"/>
          <w:sz w:val="28"/>
          <w:szCs w:val="28"/>
          <w:rtl/>
        </w:rPr>
        <w:t xml:space="preserve">أَتَّخَذناهُم سِخرِیًّا أَم زاغَت عَنهُم‌ُ الأَبصارُ (63)</w:t>
      </w:r>
    </w:p>
    <w:p>
      <w:pPr>
        <w:pStyle w:val="BookText"/>
      </w:pPr>
      <w:r>
        <w:rPr>
          <w:rFonts w:ascii="IRNazanin" w:hAnsi="IRNazanin" w:eastAsia="IRNazanin" w:cs="IRNazanin"/>
          <w:lang w:bidi="fa-IR"/>
          <w:color w:val="111111"/>
          <w:sz w:val="28"/>
          <w:szCs w:val="28"/>
          <w:rtl/>
        </w:rPr>
        <w:t xml:space="preserve">63- أَتَّخَذناهُم: «همزه» چون معادل «ام» قرار گرفته است در لفظ استفهام است، گر چه استفهام حقیقی نیست یعنی آیا ما که آنان را در دنیا مسخره می‌کردیم به خطا رفته‌ایم و الآن در میان ما (اهل عذاب) نیستند. اصل آن «أ اتخذناهم» بوده که همزه وصل ساقط شده است.</w:t>
      </w:r>
    </w:p>
    <w:p>
      <w:pPr>
        <w:pStyle w:val="BookText"/>
      </w:pPr>
      <w:r>
        <w:rPr>
          <w:rFonts w:ascii="IRNazanin" w:hAnsi="IRNazanin" w:eastAsia="IRNazanin" w:cs="IRNazanin"/>
          <w:lang w:bidi="fa-IR"/>
          <w:color w:val="111111"/>
          <w:sz w:val="28"/>
          <w:szCs w:val="28"/>
          <w:rtl/>
        </w:rPr>
        <w:t xml:space="preserve">أَم زاغَت عَنهُم‌ُ الأَبصارُ: یا در میان ما هستند و از چشمان ما پوشیده می‌باشند.</w:t>
      </w:r>
    </w:p>
    <w:p>
      <w:pPr>
        <w:pStyle w:val="Heading3"/>
      </w:pPr>
      <w:bookmarkStart w:id="2930" w:name="_Toc2324"/>
      <w:r>
        <w:t>[سوره ص (38): آیه 64]</w:t>
      </w:r>
      <w:bookmarkEnd w:id="2930"/>
    </w:p>
    <w:p>
      <w:pPr>
        <w:pStyle w:val="BookText"/>
      </w:pPr>
      <w:r>
        <w:rPr>
          <w:rFonts w:ascii="Amiri" w:hAnsi="Amiri" w:eastAsia="Amiri" w:cs="Amiri"/>
          <w:lang w:bidi="ar-SA"/>
          <w:color w:val="111111"/>
          <w:sz w:val="28"/>
          <w:szCs w:val="28"/>
          <w:rtl/>
        </w:rPr>
        <w:t xml:space="preserve">إِن‌َّ ذلِک‌َ لَحَق‌ٌّ تَخاصُم‌ُ أَهل‌ِ النّارِ (64)</w:t>
      </w:r>
    </w:p>
    <w:p>
      <w:pPr>
        <w:pStyle w:val="BookText"/>
      </w:pPr>
      <w:r>
        <w:rPr>
          <w:rFonts w:ascii="Amiri" w:hAnsi="Amiri" w:eastAsia="Amiri" w:cs="Amiri"/>
          <w:lang w:bidi="ar-SA"/>
          <w:color w:val="111111"/>
          <w:sz w:val="28"/>
          <w:szCs w:val="28"/>
          <w:rtl/>
        </w:rPr>
        <w:t xml:space="preserve">64- إِن‌َّ ذلِک‌َ لَحَق‌ٌّ: تمام اینکه مطالبی که بیان شد حق است و واقع خواهد شد.</w:t>
      </w:r>
    </w:p>
    <w:p>
      <w:pPr>
        <w:pStyle w:val="BookText"/>
      </w:pPr>
      <w:r>
        <w:rPr>
          <w:rFonts w:ascii="IRNazanin" w:hAnsi="IRNazanin" w:eastAsia="IRNazanin" w:cs="IRNazanin"/>
          <w:lang w:bidi="fa-IR"/>
          <w:color w:val="111111"/>
          <w:sz w:val="28"/>
          <w:szCs w:val="28"/>
          <w:rtl/>
        </w:rPr>
        <w:t xml:space="preserve">تَخاصُم‌ُ أَهل‌ِ النّارِ: اینکه عبارت بیان است برای «ذلک» یعنی اینکه مطالب حق، همان نزاع اهل آتش و کشمکش میان رؤسا و پیروان می‌باشد.</w:t>
      </w:r>
    </w:p>
    <w:p>
      <w:pPr>
        <w:pStyle w:val="Heading3"/>
      </w:pPr>
      <w:bookmarkStart w:id="2931" w:name="_Toc2325"/>
      <w:r>
        <w:t>[سوره ص (38): آیه 67]</w:t>
      </w:r>
      <w:bookmarkEnd w:id="2931"/>
    </w:p>
    <w:p>
      <w:pPr>
        <w:pStyle w:val="BookText"/>
      </w:pPr>
      <w:r>
        <w:rPr>
          <w:rFonts w:ascii="Amiri" w:hAnsi="Amiri" w:eastAsia="Amiri" w:cs="Amiri"/>
          <w:lang w:bidi="ar-SA"/>
          <w:color w:val="111111"/>
          <w:sz w:val="28"/>
          <w:szCs w:val="28"/>
          <w:rtl/>
        </w:rPr>
        <w:t xml:space="preserve">قُل هُوَ نَبَأٌ عَظِیم‌ٌ (67)</w:t>
      </w:r>
    </w:p>
    <w:p>
      <w:pPr>
        <w:pStyle w:val="BookText"/>
      </w:pPr>
      <w:r>
        <w:rPr>
          <w:rFonts w:ascii="IRNazanin" w:hAnsi="IRNazanin" w:eastAsia="IRNazanin" w:cs="IRNazanin"/>
          <w:lang w:bidi="fa-IR"/>
          <w:color w:val="111111"/>
          <w:sz w:val="28"/>
          <w:szCs w:val="28"/>
          <w:rtl/>
        </w:rPr>
        <w:t xml:space="preserve">67- هُوَ: در مرجع ضمیر دو قول است: 1- قرآن. 2- قیامت.</w:t>
      </w:r>
    </w:p>
    <w:p>
      <w:pPr>
        <w:pStyle w:val="BookText"/>
      </w:pPr>
      <w:r>
        <w:rPr>
          <w:rFonts w:ascii="Amiri" w:hAnsi="Amiri" w:eastAsia="Amiri" w:cs="Amiri"/>
          <w:lang w:bidi="ar-SA"/>
          <w:color w:val="111111"/>
          <w:sz w:val="28"/>
          <w:szCs w:val="28"/>
          <w:rtl/>
        </w:rPr>
        <w:t xml:space="preserve">نَبَأٌ: خبر مهّم.</w:t>
      </w:r>
    </w:p>
    <w:p>
      <w:pPr>
        <w:pStyle w:val="Heading3"/>
      </w:pPr>
      <w:bookmarkStart w:id="2932" w:name="_Toc2326"/>
      <w:r>
        <w:t>[سوره ص (38): آیه 69]</w:t>
      </w:r>
      <w:bookmarkEnd w:id="2932"/>
    </w:p>
    <w:p>
      <w:pPr>
        <w:pStyle w:val="BookText"/>
      </w:pPr>
      <w:r>
        <w:rPr>
          <w:rFonts w:ascii="Amiri" w:hAnsi="Amiri" w:eastAsia="Amiri" w:cs="Amiri"/>
          <w:lang w:bidi="ar-SA"/>
          <w:color w:val="111111"/>
          <w:sz w:val="28"/>
          <w:szCs w:val="28"/>
          <w:rtl/>
        </w:rPr>
        <w:t xml:space="preserve">ما کان‌َ لِی مِن عِلم‌ٍ بِالمَلَإِ الأَعلی إِذ یَختَصِمُون‌َ (69)</w:t>
      </w:r>
    </w:p>
    <w:p>
      <w:pPr>
        <w:pStyle w:val="BookText"/>
      </w:pPr>
      <w:r>
        <w:rPr>
          <w:rFonts w:ascii="IRNazanin" w:hAnsi="IRNazanin" w:eastAsia="IRNazanin" w:cs="IRNazanin"/>
          <w:lang w:bidi="fa-IR"/>
          <w:color w:val="111111"/>
          <w:sz w:val="28"/>
          <w:szCs w:val="28"/>
          <w:rtl/>
        </w:rPr>
        <w:t xml:space="preserve">69- إِذ یَختَصِمُون‌َ: مراد از «اختصام» همان بگو مگوهای بین ملائکه است که در آیات بعد توضیح داده است.</w:t>
      </w:r>
    </w:p>
    <w:p>
      <w:pPr>
        <w:pStyle w:val="BookText"/>
      </w:pPr>
      <w:r>
        <w:rPr>
          <w:rFonts w:ascii="IRNazanin" w:hAnsi="IRNazanin" w:eastAsia="IRNazanin" w:cs="IRNazanin"/>
          <w:lang w:bidi="fa-IR"/>
          <w:color w:val="111111"/>
          <w:sz w:val="28"/>
          <w:szCs w:val="28"/>
          <w:rtl/>
        </w:rPr>
        <w:t xml:space="preserve">«المیزان»</w:t>
      </w:r>
    </w:p>
    <w:p>
      <w:pPr>
        <w:pStyle w:val="Heading3"/>
      </w:pPr>
      <w:bookmarkStart w:id="2933" w:name="_Toc2327"/>
      <w:r>
        <w:t>[سوره ص (38): آیه 75]</w:t>
      </w:r>
      <w:bookmarkEnd w:id="2933"/>
    </w:p>
    <w:p>
      <w:pPr>
        <w:pStyle w:val="BookText"/>
      </w:pPr>
      <w:r>
        <w:rPr>
          <w:rFonts w:ascii="Amiri" w:hAnsi="Amiri" w:eastAsia="Amiri" w:cs="Amiri"/>
          <w:lang w:bidi="ar-SA"/>
          <w:color w:val="111111"/>
          <w:sz w:val="28"/>
          <w:szCs w:val="28"/>
          <w:rtl/>
        </w:rPr>
        <w:t xml:space="preserve">قال‌َ یا إِبلِیس‌ُ ما مَنَعَک‌َ أَن تَسجُدَ لِما خَلَقت‌ُ بِیَدَی‌َّ أَستَکبَرت‌َ أَم کُنت‌َ مِن‌َ العالِین‌َ (75)</w:t>
      </w:r>
    </w:p>
    <w:p>
      <w:pPr>
        <w:pStyle w:val="BookText"/>
      </w:pPr>
      <w:r>
        <w:rPr>
          <w:rFonts w:ascii="IRNazanin" w:hAnsi="IRNazanin" w:eastAsia="IRNazanin" w:cs="IRNazanin"/>
          <w:lang w:bidi="fa-IR"/>
          <w:color w:val="111111"/>
          <w:sz w:val="28"/>
          <w:szCs w:val="28"/>
          <w:rtl/>
        </w:rPr>
        <w:t xml:space="preserve">75- بِیَدَی‌َّ: در اینکه جا دو نظریه وجود دارد: 1- اضافه «یدین» به « یا » برای بیان شرافت انسان است و تثنیه «یدین» برای نشان دادن کمال اهتمام خداوند به خلقت وی می‌باشد. «المیزان» 2- لفظ «یدین» برای بیان قدرت است یعنی با قدرت خودم او را آفریده‌ام.</w:t>
      </w:r>
    </w:p>
    <w:p>
      <w:pPr>
        <w:pStyle w:val="BookText"/>
      </w:pPr>
      <w:r>
        <w:rPr>
          <w:rFonts w:ascii="IRNazanin" w:hAnsi="IRNazanin" w:eastAsia="IRNazanin" w:cs="IRNazanin"/>
          <w:lang w:bidi="fa-IR"/>
          <w:color w:val="111111"/>
          <w:sz w:val="28"/>
          <w:szCs w:val="28"/>
          <w:rtl/>
        </w:rPr>
        <w:t xml:space="preserve">أَستَکبَرت‌َ: آیا ارزش خود را بیش از مقدار آن بالا میدانی. (در اصل «ء إستکبرت» بوده که همزه وصل حذف شده است).</w:t>
      </w:r>
    </w:p>
    <w:p>
      <w:pPr>
        <w:pStyle w:val="BookText"/>
      </w:pPr>
      <w:r>
        <w:rPr>
          <w:rFonts w:ascii="IRNazanin" w:hAnsi="IRNazanin" w:eastAsia="IRNazanin" w:cs="IRNazanin"/>
          <w:lang w:bidi="fa-IR"/>
          <w:color w:val="111111"/>
          <w:sz w:val="28"/>
          <w:szCs w:val="28"/>
          <w:rtl/>
        </w:rPr>
        <w:t xml:space="preserve">أَم کُنت‌َ مِن‌َ العالِین‌َ: یا از گروهی هستی که ارج آنان فوق سجود حضرت آدم است. در «المیزان» فرموده است:</w:t>
      </w:r>
    </w:p>
    <w:p>
      <w:pPr>
        <w:pStyle w:val="BookText"/>
      </w:pPr>
      <w:r>
        <w:rPr>
          <w:rFonts w:ascii="IRNazanin" w:hAnsi="IRNazanin" w:eastAsia="IRNazanin" w:cs="IRNazanin"/>
          <w:lang w:bidi="fa-IR"/>
          <w:color w:val="111111"/>
          <w:sz w:val="28"/>
          <w:szCs w:val="28"/>
          <w:rtl/>
        </w:rPr>
        <w:t xml:space="preserve">بعضی از اینکه آیه استفاده کرده‌اند که «عالین» گروهی هستند که غرق در توجه به پروردگارند و درک و شعوری نسبت به غیر خدا ندارند.</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56" w:name="pg1516_12446"/>
    <w:bookmarkEnd w:id="456"/>
    <w:p>
      <w:pPr>
        <w:pStyle w:val="Heading3"/>
      </w:pPr>
      <w:bookmarkStart w:id="2934" w:name="_Toc2328"/>
      <w:r>
        <w:t>[سوره ص (38): آیه 86]</w:t>
      </w:r>
      <w:bookmarkEnd w:id="2934"/>
    </w:p>
    <w:p>
      <w:pPr>
        <w:pStyle w:val="BookText"/>
      </w:pPr>
      <w:r>
        <w:rPr>
          <w:rFonts w:ascii="Amiri" w:hAnsi="Amiri" w:eastAsia="Amiri" w:cs="Amiri"/>
          <w:lang w:bidi="ar-SA"/>
          <w:color w:val="111111"/>
          <w:sz w:val="28"/>
          <w:szCs w:val="28"/>
          <w:rtl/>
        </w:rPr>
        <w:t xml:space="preserve">قُل ما أَسئَلُکُم عَلَیه‌ِ مِن أَجرٍ وَ ما أَنَا مِن‌َ المُتَکَلِّفِین‌َ (86)</w:t>
      </w:r>
    </w:p>
    <w:p>
      <w:pPr>
        <w:pStyle w:val="BookText"/>
      </w:pPr>
      <w:r>
        <w:rPr>
          <w:rFonts w:ascii="IRNazanin" w:hAnsi="IRNazanin" w:eastAsia="IRNazanin" w:cs="IRNazanin"/>
          <w:lang w:bidi="fa-IR"/>
          <w:color w:val="111111"/>
          <w:sz w:val="28"/>
          <w:szCs w:val="28"/>
          <w:rtl/>
        </w:rPr>
        <w:t xml:space="preserve">86- ما أَنَا مِن‌َ المُتَکَلِّفِین‌َ: من از کسانی نیستم که به خود ببندم چیزی را که واقعیت ندارد.</w:t>
      </w:r>
    </w:p>
    <w:p>
      <w:pPr>
        <w:pStyle w:val="Heading2"/>
      </w:pPr>
      <w:bookmarkStart w:id="2935" w:name="_Toc2329"/>
      <w:r>
        <w:t>‌سورة الزّمر</w:t>
      </w:r>
      <w:bookmarkEnd w:id="2935"/>
    </w:p>
    <w:p>
      <w:pPr>
        <w:pStyle w:val="Heading3"/>
      </w:pPr>
      <w:bookmarkStart w:id="2936" w:name="_Toc2330"/>
      <w:r>
        <w:t>[سوره الزمر (39): آیه 5]</w:t>
      </w:r>
      <w:bookmarkEnd w:id="2936"/>
    </w:p>
    <w:p>
      <w:pPr>
        <w:pStyle w:val="BookText"/>
      </w:pPr>
      <w:r>
        <w:rPr>
          <w:rFonts w:ascii="Amiri" w:hAnsi="Amiri" w:eastAsia="Amiri" w:cs="Amiri"/>
          <w:lang w:bidi="ar-SA"/>
          <w:color w:val="111111"/>
          <w:sz w:val="28"/>
          <w:szCs w:val="28"/>
          <w:rtl/>
        </w:rPr>
        <w:t xml:space="preserve">خَلَق‌َ السَّماوات‌ِ وَ الأَرض‌َ بِالحَق‌ِّ یُکَوِّرُ اللَّیل‌َ عَلَی النَّهارِ وَ یُکَوِّرُ النَّهارَ عَلَی اللَّیل‌ِ وَ سَخَّرَ الشَّمس‌َ وَ القَمَرَ کُل‌ٌّ یَجرِی لِأَجَل‌ٍ مُسَمًّی أَلا هُوَ العَزِیزُ الغَفّارُ (5)</w:t>
      </w:r>
    </w:p>
    <w:p>
      <w:pPr>
        <w:pStyle w:val="BookText"/>
      </w:pPr>
      <w:r>
        <w:rPr>
          <w:rFonts w:ascii="Amiri" w:hAnsi="Amiri" w:eastAsia="Amiri" w:cs="Amiri"/>
          <w:lang w:bidi="ar-SA"/>
          <w:color w:val="111111"/>
          <w:sz w:val="28"/>
          <w:szCs w:val="28"/>
          <w:rtl/>
        </w:rPr>
        <w:t xml:space="preserve">5- یُکَوِّرُ اللَّیل‌َ عَلَی النَّهارِ: قسمتی از شب را داخل در روز می‌کند یعنی ساعات روز طولانی می‌شود.</w:t>
      </w:r>
    </w:p>
    <w:p>
      <w:pPr>
        <w:pStyle w:val="BookText"/>
      </w:pPr>
      <w:r>
        <w:rPr>
          <w:rFonts w:ascii="IRNazanin" w:hAnsi="IRNazanin" w:eastAsia="IRNazanin" w:cs="IRNazanin"/>
          <w:lang w:bidi="fa-IR"/>
          <w:color w:val="111111"/>
          <w:sz w:val="28"/>
          <w:szCs w:val="28"/>
          <w:rtl/>
        </w:rPr>
        <w:t xml:space="preserve">وَ یُکَوِّرُ النَّهارَ عَلَی اللَّیل‌ِ: عکس قبلی «تکویر» در لغت به معنای انداختن قسمتی از یک شی‌ء به روی قسمت دیگر آن و از همین باب است «کوّر العمامة» یعنی عمامه را پیچید.</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57" w:name="pg1516_12449"/>
    <w:bookmarkEnd w:id="457"/>
    <w:p>
      <w:pPr>
        <w:pStyle w:val="Heading3"/>
      </w:pPr>
      <w:bookmarkStart w:id="2937" w:name="_Toc2331"/>
      <w:r>
        <w:t>[سوره الزمر (39): آیه 6]</w:t>
      </w:r>
      <w:bookmarkEnd w:id="2937"/>
    </w:p>
    <w:p>
      <w:pPr>
        <w:pStyle w:val="BookText"/>
      </w:pPr>
      <w:r>
        <w:rPr>
          <w:rFonts w:ascii="Amiri" w:hAnsi="Amiri" w:eastAsia="Amiri" w:cs="Amiri"/>
          <w:lang w:bidi="ar-SA"/>
          <w:color w:val="111111"/>
          <w:sz w:val="28"/>
          <w:szCs w:val="28"/>
          <w:rtl/>
        </w:rPr>
        <w:t xml:space="preserve">خَلَقَکُم مِن نَفس‌ٍ واحِدَةٍ ثُم‌َّ جَعَل‌َ مِنها زَوجَها وَ أَنزَل‌َ لَکُم مِن‌َ الأَنعام‌ِ ثَمانِیَةَ أَزواج‌ٍ یَخلُقُکُم فِی بُطُون‌ِ أُمَّهاتِکُم خَلقاً مِن بَعدِ خَلق‌ٍ فِی ظُلُمات‌ٍ ثَلاث‌ٍ ذلِکُم‌ُ اللّه‌ُ رَبُّکُم لَه‌ُ المُلک‌ُ لا إِله‌َ إِلاّ هُوَ فَأَنّی تُصرَفُون‌َ (6)</w:t>
      </w:r>
    </w:p>
    <w:p>
      <w:pPr>
        <w:pStyle w:val="BookText"/>
      </w:pPr>
      <w:r>
        <w:rPr>
          <w:rFonts w:ascii="Amiri" w:hAnsi="Amiri" w:eastAsia="Amiri" w:cs="Amiri"/>
          <w:lang w:bidi="ar-SA"/>
          <w:color w:val="111111"/>
          <w:sz w:val="28"/>
          <w:szCs w:val="28"/>
          <w:rtl/>
        </w:rPr>
        <w:t xml:space="preserve">6- نَفس‌ٍ واحِدَةٍ: مراد حضرت آدم علیه السّلام است.</w:t>
      </w:r>
    </w:p>
    <w:p>
      <w:pPr>
        <w:pStyle w:val="BookText"/>
      </w:pPr>
      <w:r>
        <w:rPr>
          <w:rFonts w:ascii="Amiri" w:hAnsi="Amiri" w:eastAsia="Amiri" w:cs="Amiri"/>
          <w:lang w:bidi="ar-SA"/>
          <w:color w:val="111111"/>
          <w:sz w:val="28"/>
          <w:szCs w:val="28"/>
          <w:rtl/>
        </w:rPr>
        <w:t xml:space="preserve">مِنها: من نفس واحدة.</w:t>
      </w:r>
    </w:p>
    <w:p>
      <w:pPr>
        <w:pStyle w:val="BookText"/>
      </w:pPr>
      <w:r>
        <w:rPr>
          <w:rFonts w:ascii="Amiri" w:hAnsi="Amiri" w:eastAsia="Amiri" w:cs="Amiri"/>
          <w:lang w:bidi="ar-SA"/>
          <w:color w:val="111111"/>
          <w:sz w:val="28"/>
          <w:szCs w:val="28"/>
          <w:rtl/>
        </w:rPr>
        <w:t xml:space="preserve">زَوجَها: همسر آدم، حضرت حوّا.</w:t>
      </w:r>
    </w:p>
    <w:p>
      <w:pPr>
        <w:pStyle w:val="BookText"/>
      </w:pPr>
      <w:r>
        <w:rPr>
          <w:rFonts w:ascii="IRNazanin" w:hAnsi="IRNazanin" w:eastAsia="IRNazanin" w:cs="IRNazanin"/>
          <w:lang w:bidi="fa-IR"/>
          <w:color w:val="111111"/>
          <w:sz w:val="28"/>
          <w:szCs w:val="28"/>
          <w:rtl/>
        </w:rPr>
        <w:t xml:space="preserve">أَنزَل‌َ: خلقت کرد، آفرید. در «المیزان» فرموده است: تعبیر به «انزال» برای اینکه است که چیزی که مخلوق می‌شود از خزینه خدا نازل می‌شود و از غیب به شهود راه پیدا می‌کند «وَ إِن مِن شَی‌ءٍ إِلّا عِندَنا خَزائِنُه‌ُ وَ ما نُنَزِّلُه‌ُ إِلّا بِقَدَرٍ مَعلُوم‌ٍ».</w:t>
      </w:r>
    </w:p>
    <w:p>
      <w:pPr>
        <w:pStyle w:val="BookText"/>
      </w:pPr>
      <w:r>
        <w:rPr>
          <w:rFonts w:ascii="IRNazanin" w:hAnsi="IRNazanin" w:eastAsia="IRNazanin" w:cs="IRNazanin"/>
          <w:lang w:bidi="fa-IR"/>
          <w:color w:val="111111"/>
          <w:sz w:val="28"/>
          <w:szCs w:val="28"/>
          <w:rtl/>
        </w:rPr>
        <w:t xml:space="preserve">ثَمانِیَةَ أَزواج‌ٍ: نر و ماده از چهار حیوان شتر، گاو، میش و بز.</w:t>
      </w:r>
    </w:p>
    <w:p>
      <w:pPr>
        <w:pStyle w:val="BookText"/>
      </w:pPr>
      <w:r>
        <w:rPr>
          <w:rFonts w:ascii="IRNazanin" w:hAnsi="IRNazanin" w:eastAsia="IRNazanin" w:cs="IRNazanin"/>
          <w:lang w:bidi="fa-IR"/>
          <w:color w:val="111111"/>
          <w:sz w:val="28"/>
          <w:szCs w:val="28"/>
          <w:rtl/>
        </w:rPr>
        <w:t xml:space="preserve">ظُلُمات‌ٍ ثَلاث‌ٍ: تاریکی شکم و رحم و پرده مشیمه. «امام باقر علیه السّلام» فَأَنّی تُصرَفُون‌َ: چرا از حق رو گردانید.</w:t>
      </w:r>
    </w:p>
    <w:p>
      <w:pPr>
        <w:pStyle w:val="Heading3"/>
      </w:pPr>
      <w:bookmarkStart w:id="2938" w:name="_Toc2332"/>
      <w:r>
        <w:t>[سوره الزمر (39): آیه 7]</w:t>
      </w:r>
      <w:bookmarkEnd w:id="2938"/>
    </w:p>
    <w:p>
      <w:pPr>
        <w:pStyle w:val="BookText"/>
      </w:pPr>
      <w:r>
        <w:rPr>
          <w:rFonts w:ascii="Amiri" w:hAnsi="Amiri" w:eastAsia="Amiri" w:cs="Amiri"/>
          <w:lang w:bidi="ar-SA"/>
          <w:color w:val="111111"/>
          <w:sz w:val="28"/>
          <w:szCs w:val="28"/>
          <w:rtl/>
        </w:rPr>
        <w:t xml:space="preserve">إِن تَکفُرُوا فَإِن‌َّ اللّه‌َ غَنِی‌ٌّ عَنکُم وَ لا یَرضی لِعِبادِه‌ِ الکُفرَ وَ إِن تَشکُرُوا یَرضَه‌ُ لَکُم وَ لا تَزِرُ وازِرَةٌ وِزرَ أُخری ثُم‌َّ إِلی رَبِّکُم مَرجِعُکُم فَیُنَبِّئُکُم بِما کُنتُم تَعمَلُون‌َ إِنَّه‌ُ عَلِیم‌ٌ بِذات‌ِ الصُّدُورِ (7)</w:t>
      </w:r>
    </w:p>
    <w:p>
      <w:pPr>
        <w:pStyle w:val="BookText"/>
      </w:pPr>
      <w:r>
        <w:rPr>
          <w:rFonts w:ascii="Amiri" w:hAnsi="Amiri" w:eastAsia="Amiri" w:cs="Amiri"/>
          <w:lang w:bidi="ar-SA"/>
          <w:color w:val="111111"/>
          <w:sz w:val="28"/>
          <w:szCs w:val="28"/>
          <w:rtl/>
        </w:rPr>
        <w:t xml:space="preserve">7- یَرضَه‌ُ: یرض الشکر.</w:t>
      </w:r>
    </w:p>
    <w:p>
      <w:pPr>
        <w:pStyle w:val="BookText"/>
      </w:pPr>
      <w:r>
        <w:rPr>
          <w:rFonts w:ascii="IRNazanin" w:hAnsi="IRNazanin" w:eastAsia="IRNazanin" w:cs="IRNazanin"/>
          <w:lang w:bidi="fa-IR"/>
          <w:color w:val="111111"/>
          <w:sz w:val="28"/>
          <w:szCs w:val="28"/>
          <w:rtl/>
        </w:rPr>
        <w:t xml:space="preserve">لا تَزِرُ وازِرَةٌ: لا تحمل حاملة: یعنی هیچ کس بار دیگری را به دوش نمی‌کشد یعنی هر کس نسبت به گناه خود پاسخگو است، نه نسبت به گناه دیگران.</w:t>
      </w:r>
    </w:p>
    <w:p>
      <w:pPr>
        <w:pStyle w:val="Heading3"/>
      </w:pPr>
      <w:bookmarkStart w:id="2939" w:name="_Toc2333"/>
      <w:r>
        <w:t>[سوره الزمر (39): آیه 8]</w:t>
      </w:r>
      <w:bookmarkEnd w:id="2939"/>
    </w:p>
    <w:p>
      <w:pPr>
        <w:pStyle w:val="BookText"/>
      </w:pPr>
      <w:r>
        <w:rPr>
          <w:rFonts w:ascii="Amiri" w:hAnsi="Amiri" w:eastAsia="Amiri" w:cs="Amiri"/>
          <w:lang w:bidi="ar-SA"/>
          <w:color w:val="111111"/>
          <w:sz w:val="28"/>
          <w:szCs w:val="28"/>
          <w:rtl/>
        </w:rPr>
        <w:t xml:space="preserve">وَ إِذا مَس‌َّ الإِنسان‌َ ضُرٌّ دَعا رَبَّه‌ُ مُنِیباً إِلَیه‌ِ ثُم‌َّ إِذا خَوَّلَه‌ُ نِعمَةً مِنه‌ُ نَسِی‌َ ما کان‌َ یَدعُوا إِلَیه‌ِ مِن قَبل‌ُ وَ جَعَل‌َ لِلّه‌ِ أَنداداً لِیُضِل‌َّ عَن سَبِیلِه‌ِ قُل تَمَتَّع بِکُفرِک‌َ قَلِیلاً إِنَّک‌َ مِن أَصحاب‌ِ النّارِ (8)</w:t>
      </w:r>
    </w:p>
    <w:p>
      <w:pPr>
        <w:pStyle w:val="BookText"/>
      </w:pPr>
      <w:r>
        <w:rPr>
          <w:rFonts w:ascii="Amiri" w:hAnsi="Amiri" w:eastAsia="Amiri" w:cs="Amiri"/>
          <w:lang w:bidi="ar-SA"/>
          <w:color w:val="111111"/>
          <w:sz w:val="28"/>
          <w:szCs w:val="28"/>
          <w:rtl/>
        </w:rPr>
        <w:t xml:space="preserve">8- خَوَّلَه‌ُ: أعطاه.</w:t>
      </w:r>
    </w:p>
    <w:p>
      <w:pPr>
        <w:pStyle w:val="Heading3"/>
      </w:pPr>
      <w:bookmarkStart w:id="2940" w:name="_Toc2334"/>
      <w:r>
        <w:t>[سوره الزمر (39): آیه 9]</w:t>
      </w:r>
      <w:bookmarkEnd w:id="2940"/>
    </w:p>
    <w:p>
      <w:pPr>
        <w:pStyle w:val="BookText"/>
      </w:pPr>
      <w:r>
        <w:rPr>
          <w:rFonts w:ascii="Amiri" w:hAnsi="Amiri" w:eastAsia="Amiri" w:cs="Amiri"/>
          <w:lang w:bidi="ar-SA"/>
          <w:color w:val="111111"/>
          <w:sz w:val="28"/>
          <w:szCs w:val="28"/>
          <w:rtl/>
        </w:rPr>
        <w:t xml:space="preserve">أَمَّن هُوَ قانِت‌ٌ آناءَ اللَّیل‌ِ ساجِداً وَ قائِماً یَحذَرُ الآخِرَةَ وَ یَرجُوا رَحمَةَ رَبِّه‌ِ قُل هَل یَستَوِی الَّذِین‌َ یَعلَمُون‌َ وَ الَّذِین‌َ لا یَعلَمُون‌َ إِنَّما یَتَذَکَّرُ أُولُوا الأَلباب‌ِ (9)</w:t>
      </w:r>
    </w:p>
    <w:p>
      <w:pPr>
        <w:pStyle w:val="BookText"/>
      </w:pPr>
      <w:r>
        <w:rPr>
          <w:rFonts w:ascii="IRNazanin" w:hAnsi="IRNazanin" w:eastAsia="IRNazanin" w:cs="IRNazanin"/>
          <w:lang w:bidi="fa-IR"/>
          <w:color w:val="111111"/>
          <w:sz w:val="28"/>
          <w:szCs w:val="28"/>
          <w:rtl/>
        </w:rPr>
        <w:t xml:space="preserve">9- أَمَّن هُوَ قانِت‌ٌ: در اصل «أم من» بوده است یعنی آیا آن کافر بهتر است یا کسی که دائم بر اطاعت خداوند است.</w:t>
      </w:r>
    </w:p>
    <w:p>
      <w:pPr>
        <w:pStyle w:val="BookText"/>
      </w:pPr>
      <w:r>
        <w:rPr>
          <w:rFonts w:ascii="Amiri" w:hAnsi="Amiri" w:eastAsia="Amiri" w:cs="Amiri"/>
          <w:lang w:bidi="ar-SA"/>
          <w:color w:val="111111"/>
          <w:sz w:val="28"/>
          <w:szCs w:val="28"/>
          <w:rtl/>
        </w:rPr>
        <w:t xml:space="preserve">آناءَ اللَّیل‌ِ: ساعات اللیل.</w:t>
      </w:r>
    </w:p>
    <w:p>
      <w:pPr>
        <w:pStyle w:val="Heading3"/>
      </w:pPr>
      <w:bookmarkStart w:id="2941" w:name="_Toc2335"/>
      <w:r>
        <w:t>[سوره الزمر (39): آیه 10]</w:t>
      </w:r>
      <w:bookmarkEnd w:id="2941"/>
    </w:p>
    <w:p>
      <w:pPr>
        <w:pStyle w:val="BookText"/>
      </w:pPr>
      <w:r>
        <w:rPr>
          <w:rFonts w:ascii="Amiri" w:hAnsi="Amiri" w:eastAsia="Amiri" w:cs="Amiri"/>
          <w:lang w:bidi="ar-SA"/>
          <w:color w:val="111111"/>
          <w:sz w:val="28"/>
          <w:szCs w:val="28"/>
          <w:rtl/>
        </w:rPr>
        <w:t xml:space="preserve">قُل یا عِبادِ الَّذِین‌َ آمَنُوا اتَّقُوا رَبَّکُم لِلَّذِین‌َ أَحسَنُوا فِی هذِه‌ِ الدُّنیا حَسَنَةٌ وَ أَرض‌ُ اللّه‌ِ واسِعَةٌ إِنَّما یُوَفَّی الصّابِرُون‌َ أَجرَهُم بِغَیرِ حِساب‌ٍ (10)</w:t>
      </w:r>
    </w:p>
    <w:p>
      <w:pPr>
        <w:pStyle w:val="BookText"/>
      </w:pPr>
      <w:r>
        <w:rPr>
          <w:rFonts w:ascii="IRNazanin" w:hAnsi="IRNazanin" w:eastAsia="IRNazanin" w:cs="IRNazanin"/>
          <w:lang w:bidi="fa-IR"/>
          <w:color w:val="111111"/>
          <w:sz w:val="28"/>
          <w:szCs w:val="28"/>
          <w:rtl/>
        </w:rPr>
        <w:t xml:space="preserve">10- بِغَیرِ حِساب‌ٍ: به دو معنا آمده است: 1- به سبب کثرت اجر قابل شمارش نیست. 2- امام صادق علیه السّلام فرمود:</w:t>
      </w:r>
    </w:p>
    <w:p>
      <w:pPr>
        <w:pStyle w:val="BookText"/>
      </w:pPr>
      <w:r>
        <w:rPr>
          <w:rFonts w:ascii="IRNazanin" w:hAnsi="IRNazanin" w:eastAsia="IRNazanin" w:cs="IRNazanin"/>
          <w:lang w:bidi="fa-IR"/>
          <w:color w:val="111111"/>
          <w:sz w:val="28"/>
          <w:szCs w:val="28"/>
          <w:rtl/>
        </w:rPr>
        <w:t xml:space="preserve">در روز قیامت برای گرفتاران حساب و کتابی نیست. سپس اینکه آیه را تلاوت فرمود.</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58" w:name="pg1516_12452"/>
    <w:bookmarkEnd w:id="458"/>
    <w:p>
      <w:pPr>
        <w:pStyle w:val="Heading3"/>
      </w:pPr>
      <w:bookmarkStart w:id="2942" w:name="_Toc2336"/>
      <w:r>
        <w:t>[سوره الزمر (39): آیه 16]</w:t>
      </w:r>
      <w:bookmarkEnd w:id="2942"/>
    </w:p>
    <w:p>
      <w:pPr>
        <w:pStyle w:val="BookText"/>
      </w:pPr>
      <w:r>
        <w:rPr>
          <w:rFonts w:ascii="Amiri" w:hAnsi="Amiri" w:eastAsia="Amiri" w:cs="Amiri"/>
          <w:lang w:bidi="ar-SA"/>
          <w:color w:val="111111"/>
          <w:sz w:val="28"/>
          <w:szCs w:val="28"/>
          <w:rtl/>
        </w:rPr>
        <w:t xml:space="preserve">لَهُم مِن فَوقِهِم ظُلَل‌ٌ مِن‌َ النّارِ وَ مِن تَحتِهِم ظُلَل‌ٌ ذلِک‌َ یُخَوِّف‌ُ اللّه‌ُ بِه‌ِ عِبادَه‌ُ یا عِبادِ فَاتَّقُون‌ِ (16)</w:t>
      </w:r>
    </w:p>
    <w:p>
      <w:pPr>
        <w:pStyle w:val="BookText"/>
      </w:pPr>
      <w:r>
        <w:rPr>
          <w:rFonts w:ascii="IRNazanin" w:hAnsi="IRNazanin" w:eastAsia="IRNazanin" w:cs="IRNazanin"/>
          <w:lang w:bidi="fa-IR"/>
          <w:color w:val="111111"/>
          <w:sz w:val="28"/>
          <w:szCs w:val="28"/>
          <w:rtl/>
        </w:rPr>
        <w:t xml:space="preserve">16- ظُلَل‌ٌ: جمع «ظلة» به معنای پوشش بلند، سایبان.</w:t>
      </w:r>
    </w:p>
    <w:p>
      <w:pPr>
        <w:pStyle w:val="BookText"/>
      </w:pPr>
      <w:r>
        <w:rPr>
          <w:rFonts w:ascii="IRNazanin" w:hAnsi="IRNazanin" w:eastAsia="IRNazanin" w:cs="IRNazanin"/>
          <w:lang w:bidi="fa-IR"/>
          <w:color w:val="111111"/>
          <w:sz w:val="28"/>
          <w:szCs w:val="28"/>
          <w:rtl/>
        </w:rPr>
        <w:t xml:space="preserve">مِن تَحتِهِم ظُلَل‌ٌ: علت اینکه که پایین را «ظلّة» نامیده اینکه است که هر طبقه‌ای نسبت به طبقه پایین خود سایبان است.</w:t>
      </w:r>
    </w:p>
    <w:p>
      <w:pPr>
        <w:pStyle w:val="Heading3"/>
      </w:pPr>
      <w:bookmarkStart w:id="2943" w:name="_Toc2337"/>
      <w:r>
        <w:t>[سوره الزمر (39): آیه 17]</w:t>
      </w:r>
      <w:bookmarkEnd w:id="2943"/>
    </w:p>
    <w:p>
      <w:pPr>
        <w:pStyle w:val="BookText"/>
      </w:pPr>
      <w:r>
        <w:rPr>
          <w:rFonts w:ascii="Amiri" w:hAnsi="Amiri" w:eastAsia="Amiri" w:cs="Amiri"/>
          <w:lang w:bidi="ar-SA"/>
          <w:color w:val="111111"/>
          <w:sz w:val="28"/>
          <w:szCs w:val="28"/>
          <w:rtl/>
        </w:rPr>
        <w:t xml:space="preserve">وَ الَّذِین‌َ اجتَنَبُوا الطّاغُوت‌َ أَن یَعبُدُوها وَ أَنابُوا إِلَی اللّه‌ِ لَهُم‌ُ البُشری فَبَشِّر عِبادِ (17)</w:t>
      </w:r>
    </w:p>
    <w:p>
      <w:pPr>
        <w:pStyle w:val="BookText"/>
      </w:pPr>
      <w:r>
        <w:rPr>
          <w:rFonts w:ascii="Amiri" w:hAnsi="Amiri" w:eastAsia="Amiri" w:cs="Amiri"/>
          <w:lang w:bidi="ar-SA"/>
          <w:color w:val="111111"/>
          <w:sz w:val="28"/>
          <w:szCs w:val="28"/>
          <w:rtl/>
        </w:rPr>
        <w:t xml:space="preserve">17- أَن یَعبُدُوها: اجتنبوا عبادتها. «أن» مصدریه است.</w:t>
      </w:r>
    </w:p>
    <w:p>
      <w:pPr>
        <w:pStyle w:val="Heading3"/>
      </w:pPr>
      <w:bookmarkStart w:id="2944" w:name="_Toc2338"/>
      <w:r>
        <w:t>[سوره الزمر (39): آیه 20]</w:t>
      </w:r>
      <w:bookmarkEnd w:id="2944"/>
    </w:p>
    <w:p>
      <w:pPr>
        <w:pStyle w:val="BookText"/>
      </w:pPr>
      <w:r>
        <w:rPr>
          <w:rFonts w:ascii="Amiri" w:hAnsi="Amiri" w:eastAsia="Amiri" w:cs="Amiri"/>
          <w:lang w:bidi="ar-SA"/>
          <w:color w:val="111111"/>
          <w:sz w:val="28"/>
          <w:szCs w:val="28"/>
          <w:rtl/>
        </w:rPr>
        <w:t xml:space="preserve">لکِن‌ِ الَّذِین‌َ اتَّقَوا رَبَّهُم لَهُم غُرَف‌ٌ مِن فَوقِها غُرَف‌ٌ مَبنِیَّةٌ تَجرِی مِن تَحتِهَا الأَنهارُ وَعدَ اللّه‌ِ لا یُخلِف‌ُ اللّه‌ُ المِیعادَ (20)</w:t>
      </w:r>
    </w:p>
    <w:p>
      <w:pPr>
        <w:pStyle w:val="BookText"/>
      </w:pPr>
      <w:r>
        <w:rPr>
          <w:rFonts w:ascii="Amiri" w:hAnsi="Amiri" w:eastAsia="Amiri" w:cs="Amiri"/>
          <w:lang w:bidi="ar-SA"/>
          <w:color w:val="111111"/>
          <w:sz w:val="28"/>
          <w:szCs w:val="28"/>
          <w:rtl/>
        </w:rPr>
        <w:t xml:space="preserve">20- غُرَف‌ٌ: قصرها.</w:t>
      </w:r>
    </w:p>
    <w:p>
      <w:pPr>
        <w:pStyle w:val="Heading3"/>
      </w:pPr>
      <w:bookmarkStart w:id="2945" w:name="_Toc2339"/>
      <w:r>
        <w:t>[سوره الزمر (39): آیه 21]</w:t>
      </w:r>
      <w:bookmarkEnd w:id="2945"/>
    </w:p>
    <w:p>
      <w:pPr>
        <w:pStyle w:val="BookText"/>
      </w:pPr>
      <w:r>
        <w:rPr>
          <w:rFonts w:ascii="Amiri" w:hAnsi="Amiri" w:eastAsia="Amiri" w:cs="Amiri"/>
          <w:lang w:bidi="ar-SA"/>
          <w:color w:val="111111"/>
          <w:sz w:val="28"/>
          <w:szCs w:val="28"/>
          <w:rtl/>
        </w:rPr>
        <w:t xml:space="preserve">أَ لَم تَرَ أَن‌َّ اللّه‌َ أَنزَل‌َ مِن‌َ السَّماءِ ماءً فَسَلَکَه‌ُ یَنابِیع‌َ فِی الأَرض‌ِ ثُم‌َّ یُخرِج‌ُ بِه‌ِ زَرعاً مُختَلِفاً أَلوانُه‌ُ ثُم‌َّ یَهِیج‌ُ فَتَراه‌ُ مُصفَرًّا ثُم‌َّ یَجعَلُه‌ُ حُطاماً إِن‌َّ فِی ذلِک‌َ لَذِکری لِأُولِی الأَلباب‌ِ (21)</w:t>
      </w:r>
    </w:p>
    <w:p>
      <w:pPr>
        <w:pStyle w:val="BookText"/>
      </w:pPr>
      <w:r>
        <w:rPr>
          <w:rFonts w:ascii="IRNazanin" w:hAnsi="IRNazanin" w:eastAsia="IRNazanin" w:cs="IRNazanin"/>
          <w:lang w:bidi="fa-IR"/>
          <w:color w:val="111111"/>
          <w:sz w:val="28"/>
          <w:szCs w:val="28"/>
          <w:rtl/>
        </w:rPr>
        <w:t xml:space="preserve">21- یَنابِیع‌َ: جمع «ینبوع»، به معنای چشمه.</w:t>
      </w:r>
    </w:p>
    <w:p>
      <w:pPr>
        <w:pStyle w:val="BookText"/>
      </w:pPr>
      <w:r>
        <w:rPr>
          <w:rFonts w:ascii="Amiri" w:hAnsi="Amiri" w:eastAsia="Amiri" w:cs="Amiri"/>
          <w:lang w:bidi="ar-SA"/>
          <w:color w:val="111111"/>
          <w:sz w:val="28"/>
          <w:szCs w:val="28"/>
          <w:rtl/>
        </w:rPr>
        <w:t xml:space="preserve">یَهِیج‌ُ: خشک می‌شود.</w:t>
      </w:r>
    </w:p>
    <w:p>
      <w:pPr>
        <w:pStyle w:val="BookText"/>
      </w:pPr>
      <w:r>
        <w:rPr>
          <w:rFonts w:ascii="IRNazanin" w:hAnsi="IRNazanin" w:eastAsia="IRNazanin" w:cs="IRNazanin"/>
          <w:lang w:bidi="fa-IR"/>
          <w:color w:val="111111"/>
          <w:sz w:val="28"/>
          <w:szCs w:val="28"/>
          <w:rtl/>
        </w:rPr>
        <w:t xml:space="preserve">حُطاماً: علفهای خشکیده و شکسته و متلاشی شده. «حطم» در اصل شکستن چیز خشک است و یکی از نامهای جهنم «حطمة» است چون جهنم هر چیزی را می‌شکند.</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59" w:name="pg1516_12456"/>
    <w:bookmarkEnd w:id="459"/>
    <w:p>
      <w:pPr>
        <w:pStyle w:val="Heading3"/>
      </w:pPr>
      <w:bookmarkStart w:id="2946" w:name="_Toc2340"/>
      <w:r>
        <w:t>[سوره الزمر (39): آیه 22]</w:t>
      </w:r>
      <w:bookmarkEnd w:id="2946"/>
    </w:p>
    <w:p>
      <w:pPr>
        <w:pStyle w:val="BookText"/>
      </w:pPr>
      <w:r>
        <w:rPr>
          <w:rFonts w:ascii="Amiri" w:hAnsi="Amiri" w:eastAsia="Amiri" w:cs="Amiri"/>
          <w:lang w:bidi="ar-SA"/>
          <w:color w:val="111111"/>
          <w:sz w:val="28"/>
          <w:szCs w:val="28"/>
          <w:rtl/>
        </w:rPr>
        <w:t xml:space="preserve">أَ فَمَن شَرَح‌َ اللّه‌ُ صَدرَه‌ُ لِلإِسلام‌ِ فَهُوَ عَلی نُورٍ مِن رَبِّه‌ِ فَوَیل‌ٌ لِلقاسِیَةِ قُلُوبُهُم مِن ذِکرِ اللّه‌ِ أُولئِک‌َ فِی ضَلال‌ٍ مُبِین‌ٍ (22)</w:t>
      </w:r>
    </w:p>
    <w:p>
      <w:pPr>
        <w:pStyle w:val="BookText"/>
      </w:pPr>
      <w:r>
        <w:rPr>
          <w:rFonts w:ascii="IRNazanin" w:hAnsi="IRNazanin" w:eastAsia="IRNazanin" w:cs="IRNazanin"/>
          <w:lang w:bidi="fa-IR"/>
          <w:color w:val="111111"/>
          <w:sz w:val="28"/>
          <w:szCs w:val="28"/>
          <w:rtl/>
        </w:rPr>
        <w:t xml:space="preserve">22- لِلقاسِیَةِ قُلُوبُهُم: کسانی که در اثر کفر دلشان سخت گردیده و پند پذیر نیستند.</w:t>
      </w:r>
    </w:p>
    <w:p>
      <w:pPr>
        <w:pStyle w:val="Heading3"/>
      </w:pPr>
      <w:bookmarkStart w:id="2947" w:name="_Toc2341"/>
      <w:r>
        <w:t>[سوره الزمر (39): آیه 23]</w:t>
      </w:r>
      <w:bookmarkEnd w:id="2947"/>
    </w:p>
    <w:p>
      <w:pPr>
        <w:pStyle w:val="BookText"/>
      </w:pPr>
      <w:r>
        <w:rPr>
          <w:rFonts w:ascii="Amiri" w:hAnsi="Amiri" w:eastAsia="Amiri" w:cs="Amiri"/>
          <w:lang w:bidi="ar-SA"/>
          <w:color w:val="111111"/>
          <w:sz w:val="28"/>
          <w:szCs w:val="28"/>
          <w:rtl/>
        </w:rPr>
        <w:t xml:space="preserve">اللّه‌ُ نَزَّل‌َ أَحسَن‌َ الحَدِیث‌ِ کِتاباً مُتَشابِهاً مَثانِی‌َ تَقشَعِرُّ مِنه‌ُ جُلُودُ الَّذِین‌َ یَخشَون‌َ رَبَّهُم ثُم‌َّ تَلِین‌ُ جُلُودُهُم وَ قُلُوبُهُم إِلی ذِکرِ اللّه‌ِ ذلِک‌َ هُدَی اللّه‌ِ یَهدِی بِه‌ِ مَن یَشاءُ وَ مَن یُضلِل‌ِ اللّه‌ُ فَما لَه‌ُ مِن هادٍ (23)</w:t>
      </w:r>
    </w:p>
    <w:p>
      <w:pPr>
        <w:pStyle w:val="BookText"/>
      </w:pPr>
      <w:r>
        <w:rPr>
          <w:rFonts w:ascii="IRNazanin" w:hAnsi="IRNazanin" w:eastAsia="IRNazanin" w:cs="IRNazanin"/>
          <w:lang w:bidi="fa-IR"/>
          <w:color w:val="111111"/>
          <w:sz w:val="28"/>
          <w:szCs w:val="28"/>
          <w:rtl/>
        </w:rPr>
        <w:t xml:space="preserve">23- مُتَشابِهاً: به دو معنا آمده است: 1- بعضی از آن کتاب شبیه بعض دیگر است. 2- شبیه کتابهای آسمانی دیگر است، گر چه از جهت مطالب جامع‌تر و نافع‌تر است.</w:t>
      </w:r>
    </w:p>
    <w:p>
      <w:pPr>
        <w:pStyle w:val="BookText"/>
      </w:pPr>
      <w:r>
        <w:rPr>
          <w:rFonts w:ascii="IRNazanin" w:hAnsi="IRNazanin" w:eastAsia="IRNazanin" w:cs="IRNazanin"/>
          <w:lang w:bidi="fa-IR"/>
          <w:color w:val="111111"/>
          <w:sz w:val="28"/>
          <w:szCs w:val="28"/>
          <w:rtl/>
        </w:rPr>
        <w:t xml:space="preserve">مَثانِی‌َ: جمع «مثنی» به معنای دو تاست. از آن جهت «مثنی» گفته شده که بعضی از داستانها و احکام و مواعظ در قرآن تکرار شده است و در قرائت نیز تکرار می‌گردد.</w:t>
      </w:r>
    </w:p>
    <w:p>
      <w:pPr>
        <w:pStyle w:val="BookText"/>
      </w:pPr>
      <w:r>
        <w:rPr>
          <w:rFonts w:ascii="IRNazanin" w:hAnsi="IRNazanin" w:eastAsia="IRNazanin" w:cs="IRNazanin"/>
          <w:lang w:bidi="fa-IR"/>
          <w:color w:val="111111"/>
          <w:sz w:val="28"/>
          <w:szCs w:val="28"/>
          <w:rtl/>
        </w:rPr>
        <w:t xml:space="preserve">تَقشَعِرُّ: «الاقشعرار» یعنی «تقبّض الجلد تقبّضا شدیدا لخشیة عارضة عن استماع امر هائل أو رؤیته»: جمع شدن پوست در اثر ترسی که از شنیدن و یا دیدن صحنه وحشتناک عارض می‌شود. «المیزان» تَلِین‌ُ: آرامش و طمأنینه پیدا می‌کند.</w:t>
      </w:r>
    </w:p>
    <w:p>
      <w:pPr>
        <w:pStyle w:val="Heading3"/>
      </w:pPr>
      <w:bookmarkStart w:id="2948" w:name="_Toc2342"/>
      <w:r>
        <w:t>[سوره الزمر (39): آیه 24]</w:t>
      </w:r>
      <w:bookmarkEnd w:id="2948"/>
    </w:p>
    <w:p>
      <w:pPr>
        <w:pStyle w:val="BookText"/>
      </w:pPr>
      <w:r>
        <w:rPr>
          <w:rFonts w:ascii="Amiri" w:hAnsi="Amiri" w:eastAsia="Amiri" w:cs="Amiri"/>
          <w:lang w:bidi="ar-SA"/>
          <w:color w:val="111111"/>
          <w:sz w:val="28"/>
          <w:szCs w:val="28"/>
          <w:rtl/>
        </w:rPr>
        <w:t xml:space="preserve">أَ فَمَن یَتَّقِی بِوَجهِه‌ِ سُوءَ العَذاب‌ِ یَوم‌َ القِیامَةِ وَ قِیل‌َ لِلظّالِمِین‌َ ذُوقُوا ما کُنتُم تَکسِبُون‌َ (24)</w:t>
      </w:r>
    </w:p>
    <w:p>
      <w:pPr>
        <w:pStyle w:val="BookText"/>
      </w:pPr>
      <w:r>
        <w:rPr>
          <w:rFonts w:ascii="Amiri" w:hAnsi="Amiri" w:eastAsia="Amiri" w:cs="Amiri"/>
          <w:lang w:bidi="ar-SA"/>
          <w:color w:val="111111"/>
          <w:sz w:val="28"/>
          <w:szCs w:val="28"/>
          <w:rtl/>
        </w:rPr>
        <w:t xml:space="preserve">24- أَ فَمَن یَتَّقِی بِوَجهِه‌ِ سُوءَ العَذاب‌ِ: اینکه مربوط به مجرمین است. یعنی آیا کسی که در روز قیامت با صورت خویش عذاب را دفع می‌کند مانند کسی است که از عذاب خدا در امان است.</w:t>
      </w:r>
    </w:p>
    <w:p>
      <w:pPr>
        <w:pStyle w:val="BookText"/>
      </w:pPr>
      <w:r>
        <w:rPr>
          <w:rFonts w:ascii="IRNazanin" w:hAnsi="IRNazanin" w:eastAsia="IRNazanin" w:cs="IRNazanin"/>
          <w:lang w:bidi="fa-IR"/>
          <w:color w:val="111111"/>
          <w:sz w:val="28"/>
          <w:szCs w:val="28"/>
          <w:rtl/>
        </w:rPr>
        <w:t xml:space="preserve">(عدل همزه حذف شده است). در «المیزان» فرموده است بعضی گفته‌اند: جهت اینکه که با صورت عذاب را دفع می‌کند نه با دست اینکه است که دستان وی به گردنش بسته شده است.</w:t>
      </w:r>
    </w:p>
    <w:p>
      <w:pPr>
        <w:pStyle w:val="Heading3"/>
      </w:pPr>
      <w:bookmarkStart w:id="2949" w:name="_Toc2343"/>
      <w:r>
        <w:t>[سوره الزمر (39): آیه 28]</w:t>
      </w:r>
      <w:bookmarkEnd w:id="2949"/>
    </w:p>
    <w:p>
      <w:pPr>
        <w:pStyle w:val="BookText"/>
      </w:pPr>
      <w:r>
        <w:rPr>
          <w:rFonts w:ascii="Amiri" w:hAnsi="Amiri" w:eastAsia="Amiri" w:cs="Amiri"/>
          <w:lang w:bidi="ar-SA"/>
          <w:color w:val="111111"/>
          <w:sz w:val="28"/>
          <w:szCs w:val="28"/>
          <w:rtl/>
        </w:rPr>
        <w:t xml:space="preserve">قُرآناً عَرَبِیًّا غَیرَ ذِی عِوَج‌ٍ لَعَلَّهُم یَتَّقُون‌َ (28)</w:t>
      </w:r>
    </w:p>
    <w:p>
      <w:pPr>
        <w:pStyle w:val="BookText"/>
      </w:pPr>
      <w:r>
        <w:rPr>
          <w:rFonts w:ascii="Amiri" w:hAnsi="Amiri" w:eastAsia="Amiri" w:cs="Amiri"/>
          <w:lang w:bidi="ar-SA"/>
          <w:color w:val="111111"/>
          <w:sz w:val="28"/>
          <w:szCs w:val="28"/>
          <w:rtl/>
        </w:rPr>
        <w:t xml:space="preserve">28- عِوَج‌ٍ: انحراف از حق‌ّ.</w:t>
      </w:r>
    </w:p>
    <w:p>
      <w:pPr>
        <w:pStyle w:val="Heading3"/>
      </w:pPr>
      <w:bookmarkStart w:id="2950" w:name="_Toc2344"/>
      <w:r>
        <w:t>[سوره الزمر (39): آیه 29]</w:t>
      </w:r>
      <w:bookmarkEnd w:id="2950"/>
    </w:p>
    <w:p>
      <w:pPr>
        <w:pStyle w:val="BookText"/>
      </w:pPr>
      <w:r>
        <w:rPr>
          <w:rFonts w:ascii="Amiri" w:hAnsi="Amiri" w:eastAsia="Amiri" w:cs="Amiri"/>
          <w:lang w:bidi="ar-SA"/>
          <w:color w:val="111111"/>
          <w:sz w:val="28"/>
          <w:szCs w:val="28"/>
          <w:rtl/>
        </w:rPr>
        <w:t xml:space="preserve">ضَرَب‌َ اللّه‌ُ مَثَلاً رَجُلاً فِیه‌ِ شُرَکاءُ مُتَشاکِسُون‌َ وَ رَجُلاً سَلَماً لِرَجُل‌ٍ هَل یَستَوِیان‌ِ مَثَلاً الحَمدُ لِلّه‌ِ بَل أَکثَرُهُم لا یَعلَمُون‌َ (29)</w:t>
      </w:r>
    </w:p>
    <w:p>
      <w:pPr>
        <w:pStyle w:val="BookText"/>
      </w:pPr>
      <w:r>
        <w:rPr>
          <w:rFonts w:ascii="IRNazanin" w:hAnsi="IRNazanin" w:eastAsia="IRNazanin" w:cs="IRNazanin"/>
          <w:lang w:bidi="fa-IR"/>
          <w:color w:val="111111"/>
          <w:sz w:val="28"/>
          <w:szCs w:val="28"/>
          <w:rtl/>
        </w:rPr>
        <w:t xml:space="preserve">29- مُتَشاکِسُون‌َ: بد اخلاق و دارای اخلاق گوناگون و نظریات مختلف که هر کدام به مملوک خود دستوری غیر از دستور دیگری می‌دهند.</w:t>
      </w:r>
    </w:p>
    <w:p>
      <w:pPr>
        <w:pStyle w:val="BookText"/>
      </w:pPr>
      <w:r>
        <w:rPr>
          <w:rFonts w:ascii="Amiri" w:hAnsi="Amiri" w:eastAsia="Amiri" w:cs="Amiri"/>
          <w:lang w:bidi="ar-SA"/>
          <w:color w:val="111111"/>
          <w:sz w:val="28"/>
          <w:szCs w:val="28"/>
          <w:rtl/>
        </w:rPr>
        <w:t xml:space="preserve">سَلَماً: خالص.</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60" w:name="pg1516_12459"/>
    <w:bookmarkEnd w:id="460"/>
    <w:p>
      <w:pPr>
        <w:pStyle w:val="Heading3"/>
      </w:pPr>
      <w:bookmarkStart w:id="2951" w:name="_Toc2345"/>
      <w:r>
        <w:t>[سوره الزمر (39): آیه 32]</w:t>
      </w:r>
      <w:bookmarkEnd w:id="2951"/>
    </w:p>
    <w:p>
      <w:pPr>
        <w:pStyle w:val="BookText"/>
      </w:pPr>
      <w:r>
        <w:rPr>
          <w:rFonts w:ascii="Amiri" w:hAnsi="Amiri" w:eastAsia="Amiri" w:cs="Amiri"/>
          <w:lang w:bidi="ar-SA"/>
          <w:color w:val="111111"/>
          <w:sz w:val="28"/>
          <w:szCs w:val="28"/>
          <w:rtl/>
        </w:rPr>
        <w:t xml:space="preserve">فَمَن أَظلَم‌ُ مِمَّن کَذَب‌َ عَلَی اللّه‌ِ وَ کَذَّب‌َ بِالصِّدق‌ِ إِذ جاءَه‌ُ أَ لَیس‌َ فِی جَهَنَّم‌َ مَثوی‌ً لِلکافِرِین‌َ (32)</w:t>
      </w:r>
    </w:p>
    <w:p>
      <w:pPr>
        <w:pStyle w:val="BookText"/>
      </w:pPr>
      <w:r>
        <w:rPr>
          <w:rFonts w:ascii="IRNazanin" w:hAnsi="IRNazanin" w:eastAsia="IRNazanin" w:cs="IRNazanin"/>
          <w:lang w:bidi="fa-IR"/>
          <w:color w:val="111111"/>
          <w:sz w:val="28"/>
          <w:szCs w:val="28"/>
          <w:rtl/>
        </w:rPr>
        <w:t xml:space="preserve">32- بِالصِّدق‌ِ: بالتوحید و القرآن. مَثوی‌ً: نزل و جایگاه.</w:t>
      </w:r>
    </w:p>
    <w:p>
      <w:pPr>
        <w:pStyle w:val="Heading3"/>
      </w:pPr>
      <w:bookmarkStart w:id="2952" w:name="_Toc2346"/>
      <w:r>
        <w:t>[سوره الزمر (39): آیه 33]</w:t>
      </w:r>
      <w:bookmarkEnd w:id="2952"/>
    </w:p>
    <w:p>
      <w:pPr>
        <w:pStyle w:val="BookText"/>
      </w:pPr>
      <w:r>
        <w:rPr>
          <w:rFonts w:ascii="Amiri" w:hAnsi="Amiri" w:eastAsia="Amiri" w:cs="Amiri"/>
          <w:lang w:bidi="ar-SA"/>
          <w:color w:val="111111"/>
          <w:sz w:val="28"/>
          <w:szCs w:val="28"/>
          <w:rtl/>
        </w:rPr>
        <w:t xml:space="preserve">وَ الَّذِی جاءَ بِالصِّدق‌ِ وَ صَدَّق‌َ بِه‌ِ أُولئِک‌َ هُم‌ُ المُتَّقُون‌َ (33)</w:t>
      </w:r>
    </w:p>
    <w:p>
      <w:pPr>
        <w:pStyle w:val="BookText"/>
      </w:pPr>
      <w:r>
        <w:rPr>
          <w:rFonts w:ascii="IRNazanin" w:hAnsi="IRNazanin" w:eastAsia="IRNazanin" w:cs="IRNazanin"/>
          <w:lang w:bidi="fa-IR"/>
          <w:color w:val="111111"/>
          <w:sz w:val="28"/>
          <w:szCs w:val="28"/>
          <w:rtl/>
        </w:rPr>
        <w:t xml:space="preserve">33- الَّذِی جاءَ بِالصِّدق‌ِ: مراد پیامبر صلّی اللّه علیه و آله است.</w:t>
      </w:r>
    </w:p>
    <w:p>
      <w:pPr>
        <w:pStyle w:val="Heading3"/>
      </w:pPr>
      <w:bookmarkStart w:id="2953" w:name="_Toc2347"/>
      <w:r>
        <w:t>[سوره الزمر (39): آیه 35]</w:t>
      </w:r>
      <w:bookmarkEnd w:id="2953"/>
    </w:p>
    <w:p>
      <w:pPr>
        <w:pStyle w:val="BookText"/>
      </w:pPr>
      <w:r>
        <w:rPr>
          <w:rFonts w:ascii="Amiri" w:hAnsi="Amiri" w:eastAsia="Amiri" w:cs="Amiri"/>
          <w:lang w:bidi="ar-SA"/>
          <w:color w:val="111111"/>
          <w:sz w:val="28"/>
          <w:szCs w:val="28"/>
          <w:rtl/>
        </w:rPr>
        <w:t xml:space="preserve">لِیُکَفِّرَ اللّه‌ُ عَنهُم أَسوَأَ الَّذِی عَمِلُوا وَ یَجزِیَهُم أَجرَهُم بِأَحسَن‌ِ الَّذِی کانُوا یَعمَلُون‌َ (35)</w:t>
      </w:r>
    </w:p>
    <w:p>
      <w:pPr>
        <w:pStyle w:val="BookText"/>
      </w:pPr>
      <w:r>
        <w:rPr>
          <w:rFonts w:ascii="Amiri" w:hAnsi="Amiri" w:eastAsia="Amiri" w:cs="Amiri"/>
          <w:lang w:bidi="ar-SA"/>
          <w:color w:val="111111"/>
          <w:sz w:val="28"/>
          <w:szCs w:val="28"/>
          <w:rtl/>
        </w:rPr>
        <w:t xml:space="preserve">35- لِیُکَفِّرَ اللّه‌ُ عَنهُم أَسوَأَ الَّذِی عَمِلُوا: اسقط عنهم عذاب الشرک و المعاصی التی فعلوها قبل ذلک بایمانهم و احسانهم و رجوعهم الی اللّه:</w:t>
      </w:r>
    </w:p>
    <w:p>
      <w:pPr>
        <w:pStyle w:val="BookText"/>
      </w:pPr>
      <w:r>
        <w:rPr>
          <w:rFonts w:ascii="IRNazanin" w:hAnsi="IRNazanin" w:eastAsia="IRNazanin" w:cs="IRNazanin"/>
          <w:lang w:bidi="fa-IR"/>
          <w:color w:val="111111"/>
          <w:sz w:val="28"/>
          <w:szCs w:val="28"/>
          <w:rtl/>
        </w:rPr>
        <w:t xml:space="preserve">خداوند به برکت ایمان آنان عذاب شرک و گناهان آنان را بردارد.</w:t>
      </w:r>
    </w:p>
    <w:p>
      <w:pPr>
        <w:pStyle w:val="Heading3"/>
      </w:pPr>
      <w:bookmarkStart w:id="2954" w:name="_Toc2348"/>
      <w:r>
        <w:t>[سوره الزمر (39): آیه 36]</w:t>
      </w:r>
      <w:bookmarkEnd w:id="2954"/>
    </w:p>
    <w:p>
      <w:pPr>
        <w:pStyle w:val="BookText"/>
      </w:pPr>
      <w:r>
        <w:rPr>
          <w:rFonts w:ascii="Amiri" w:hAnsi="Amiri" w:eastAsia="Amiri" w:cs="Amiri"/>
          <w:lang w:bidi="ar-SA"/>
          <w:color w:val="111111"/>
          <w:sz w:val="28"/>
          <w:szCs w:val="28"/>
          <w:rtl/>
        </w:rPr>
        <w:t xml:space="preserve">أَ لَیس‌َ اللّه‌ُ بِکاف‌ٍ عَبدَه‌ُ وَ یُخَوِّفُونَک‌َ بِالَّذِین‌َ مِن دُونِه‌ِ وَ مَن یُضلِل‌ِ اللّه‌ُ فَما لَه‌ُ مِن هادٍ (36)</w:t>
      </w:r>
    </w:p>
    <w:p>
      <w:pPr>
        <w:pStyle w:val="BookText"/>
      </w:pPr>
      <w:r>
        <w:rPr>
          <w:rFonts w:ascii="IRNazanin" w:hAnsi="IRNazanin" w:eastAsia="IRNazanin" w:cs="IRNazanin"/>
          <w:lang w:bidi="fa-IR"/>
          <w:color w:val="111111"/>
          <w:sz w:val="28"/>
          <w:szCs w:val="28"/>
          <w:rtl/>
        </w:rPr>
        <w:t xml:space="preserve">36- یُخَوِّفُونَک‌َ بِالَّذِین‌َ مِن دُونِه‌ِ: شما را به کسانی غیر از خدا می‌ترسانند. توضیح اینکه که کفار به پیامبر می‌گفتند: خدایان ما تو را نابود خواهند کرد.</w:t>
      </w:r>
    </w:p>
    <w:p>
      <w:pPr>
        <w:pStyle w:val="Heading3"/>
      </w:pPr>
      <w:bookmarkStart w:id="2955" w:name="_Toc2349"/>
      <w:r>
        <w:t>[سوره الزمر (39): آیه 39]</w:t>
      </w:r>
      <w:bookmarkEnd w:id="2955"/>
    </w:p>
    <w:p>
      <w:pPr>
        <w:pStyle w:val="BookText"/>
      </w:pPr>
      <w:r>
        <w:rPr>
          <w:rFonts w:ascii="Amiri" w:hAnsi="Amiri" w:eastAsia="Amiri" w:cs="Amiri"/>
          <w:lang w:bidi="ar-SA"/>
          <w:color w:val="111111"/>
          <w:sz w:val="28"/>
          <w:szCs w:val="28"/>
          <w:rtl/>
        </w:rPr>
        <w:t xml:space="preserve">قُل یا قَوم‌ِ اعمَلُوا عَلی مَکانَتِکُم إِنِّی عامِل‌ٌ فَسَوف‌َ تَعلَمُون‌َ (39)</w:t>
      </w:r>
    </w:p>
    <w:p>
      <w:pPr>
        <w:pStyle w:val="BookText"/>
      </w:pPr>
      <w:r>
        <w:rPr>
          <w:rFonts w:ascii="Amiri" w:hAnsi="Amiri" w:eastAsia="Amiri" w:cs="Amiri"/>
          <w:lang w:bidi="ar-SA"/>
          <w:color w:val="111111"/>
          <w:sz w:val="28"/>
          <w:szCs w:val="28"/>
          <w:rtl/>
        </w:rPr>
        <w:t xml:space="preserve">39- عَلی مَکانَتِکُم: به مقدار توان خودتان.</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61" w:name="pg1516_12462"/>
    <w:bookmarkEnd w:id="461"/>
    <w:p>
      <w:pPr>
        <w:pStyle w:val="Heading3"/>
      </w:pPr>
      <w:bookmarkStart w:id="2956" w:name="_Toc2350"/>
      <w:r>
        <w:t>[سوره الزمر (39): آیه 42]</w:t>
      </w:r>
      <w:bookmarkEnd w:id="2956"/>
    </w:p>
    <w:p>
      <w:pPr>
        <w:pStyle w:val="BookText"/>
      </w:pPr>
      <w:r>
        <w:rPr>
          <w:rFonts w:ascii="Amiri" w:hAnsi="Amiri" w:eastAsia="Amiri" w:cs="Amiri"/>
          <w:lang w:bidi="ar-SA"/>
          <w:color w:val="111111"/>
          <w:sz w:val="28"/>
          <w:szCs w:val="28"/>
          <w:rtl/>
        </w:rPr>
        <w:t xml:space="preserve">اللّه‌ُ یَتَوَفَّی الأَنفُس‌َ حِین‌َ مَوتِها وَ الَّتِی لَم تَمُت فِی مَنامِها فَیُمسِک‌ُ الَّتِی قَضی عَلَیهَا المَوت‌َ وَ یُرسِل‌ُ الأُخری إِلی أَجَل‌ٍ مُسَمًّی إِن‌َّ فِی ذلِک‌َ لَآیات‌ٍ لِقَوم‌ٍ یَتَفَکَّرُون‌َ (42)</w:t>
      </w:r>
    </w:p>
    <w:p>
      <w:pPr>
        <w:pStyle w:val="BookText"/>
      </w:pPr>
      <w:r>
        <w:rPr>
          <w:rFonts w:ascii="Amiri" w:hAnsi="Amiri" w:eastAsia="Amiri" w:cs="Amiri"/>
          <w:lang w:bidi="ar-SA"/>
          <w:color w:val="111111"/>
          <w:sz w:val="28"/>
          <w:szCs w:val="28"/>
          <w:rtl/>
        </w:rPr>
        <w:t xml:space="preserve">42- یَتَوَفَّی الأَنفُس‌َ: قبض روح می‌کند، می‌میراند. «توفی»: دریافت کردن به طور کامل است.</w:t>
      </w:r>
    </w:p>
    <w:p>
      <w:pPr>
        <w:pStyle w:val="BookText"/>
      </w:pPr>
      <w:r>
        <w:rPr>
          <w:rFonts w:ascii="IRNazanin" w:hAnsi="IRNazanin" w:eastAsia="IRNazanin" w:cs="IRNazanin"/>
          <w:lang w:bidi="fa-IR"/>
          <w:color w:val="111111"/>
          <w:sz w:val="28"/>
          <w:szCs w:val="28"/>
          <w:rtl/>
        </w:rPr>
        <w:t xml:space="preserve">الَّتِی لَم تَمُت: یتوفی الانفس التی لم تمت فی منامها: آنانی را که نمرده‌اند به هنگام خواب قبض روح می‌کند.</w:t>
      </w:r>
    </w:p>
    <w:p>
      <w:pPr>
        <w:pStyle w:val="BookText"/>
      </w:pPr>
      <w:r>
        <w:rPr>
          <w:rFonts w:ascii="IRNazanin" w:hAnsi="IRNazanin" w:eastAsia="IRNazanin" w:cs="IRNazanin"/>
          <w:lang w:bidi="fa-IR"/>
          <w:color w:val="111111"/>
          <w:sz w:val="28"/>
          <w:szCs w:val="28"/>
          <w:rtl/>
        </w:rPr>
        <w:t xml:space="preserve">قَضی عَلَیهَا المَوت‌َ: مرگ حتمی آنان فرا رسیده است.</w:t>
      </w:r>
    </w:p>
    <w:p>
      <w:pPr>
        <w:pStyle w:val="Heading3"/>
      </w:pPr>
      <w:bookmarkStart w:id="2957" w:name="_Toc2351"/>
      <w:r>
        <w:t>[سوره الزمر (39): آیه 43]</w:t>
      </w:r>
      <w:bookmarkEnd w:id="2957"/>
    </w:p>
    <w:p>
      <w:pPr>
        <w:pStyle w:val="BookText"/>
      </w:pPr>
      <w:r>
        <w:rPr>
          <w:rFonts w:ascii="Amiri" w:hAnsi="Amiri" w:eastAsia="Amiri" w:cs="Amiri"/>
          <w:lang w:bidi="ar-SA"/>
          <w:color w:val="111111"/>
          <w:sz w:val="28"/>
          <w:szCs w:val="28"/>
          <w:rtl/>
        </w:rPr>
        <w:t xml:space="preserve">أَم‌ِ اتَّخَذُوا مِن دُون‌ِ اللّه‌ِ شُفَعاءَ قُل أَ وَ لَو کانُوا لا یَملِکُون‌َ شَیئاً وَ لا یَعقِلُون‌َ (43)</w:t>
      </w:r>
    </w:p>
    <w:p>
      <w:pPr>
        <w:pStyle w:val="BookText"/>
      </w:pPr>
      <w:r>
        <w:rPr>
          <w:rFonts w:ascii="Amiri" w:hAnsi="Amiri" w:eastAsia="Amiri" w:cs="Amiri"/>
          <w:lang w:bidi="ar-SA"/>
          <w:color w:val="111111"/>
          <w:sz w:val="28"/>
          <w:szCs w:val="28"/>
          <w:rtl/>
        </w:rPr>
        <w:t xml:space="preserve">43- أَم‌ِ اتَّخَذُوا: بل اتخذوا.</w:t>
      </w:r>
    </w:p>
    <w:p>
      <w:pPr>
        <w:pStyle w:val="Heading3"/>
      </w:pPr>
      <w:bookmarkStart w:id="2958" w:name="_Toc2352"/>
      <w:r>
        <w:t>[سوره الزمر (39): آیه 45]</w:t>
      </w:r>
      <w:bookmarkEnd w:id="2958"/>
    </w:p>
    <w:p>
      <w:pPr>
        <w:pStyle w:val="BookText"/>
      </w:pPr>
      <w:r>
        <w:rPr>
          <w:rFonts w:ascii="Amiri" w:hAnsi="Amiri" w:eastAsia="Amiri" w:cs="Amiri"/>
          <w:lang w:bidi="ar-SA"/>
          <w:color w:val="111111"/>
          <w:sz w:val="28"/>
          <w:szCs w:val="28"/>
          <w:rtl/>
        </w:rPr>
        <w:t xml:space="preserve">وَ إِذا ذُکِرَ اللّه‌ُ وَحدَه‌ُ اشمَأَزَّت قُلُوب‌ُ الَّذِین‌َ لا یُؤمِنُون‌َ بِالآخِرَةِ وَ إِذا ذُکِرَ الَّذِین‌َ مِن دُونِه‌ِ إِذا هُم یَستَبشِرُون‌َ (45)</w:t>
      </w:r>
    </w:p>
    <w:p>
      <w:pPr>
        <w:pStyle w:val="BookText"/>
      </w:pPr>
      <w:r>
        <w:rPr>
          <w:rFonts w:ascii="IRNazanin" w:hAnsi="IRNazanin" w:eastAsia="IRNazanin" w:cs="IRNazanin"/>
          <w:lang w:bidi="fa-IR"/>
          <w:color w:val="111111"/>
          <w:sz w:val="28"/>
          <w:szCs w:val="28"/>
          <w:rtl/>
        </w:rPr>
        <w:t xml:space="preserve">45- اشمَأَزَّت: متنفر و ناخرسند می‌شود، اشمئزاز پیدا می‌کند. از «شمز» مشتق است.</w:t>
      </w:r>
    </w:p>
    <w:p>
      <w:pPr>
        <w:pStyle w:val="Heading3"/>
      </w:pPr>
      <w:bookmarkStart w:id="2959" w:name="_Toc2353"/>
      <w:r>
        <w:t>[سوره الزمر (39): آیه 47]</w:t>
      </w:r>
      <w:bookmarkEnd w:id="2959"/>
    </w:p>
    <w:p>
      <w:pPr>
        <w:pStyle w:val="BookText"/>
      </w:pPr>
      <w:r>
        <w:rPr>
          <w:rFonts w:ascii="Amiri" w:hAnsi="Amiri" w:eastAsia="Amiri" w:cs="Amiri"/>
          <w:lang w:bidi="ar-SA"/>
          <w:color w:val="111111"/>
          <w:sz w:val="28"/>
          <w:szCs w:val="28"/>
          <w:rtl/>
        </w:rPr>
        <w:t xml:space="preserve">وَ لَو أَن‌َّ لِلَّذِین‌َ ظَلَمُوا ما فِی الأَرض‌ِ جَمِیعاً وَ مِثلَه‌ُ مَعَه‌ُ لافتَدَوا بِه‌ِ مِن سُوءِ العَذاب‌ِ یَوم‌َ القِیامَةِ وَ بَدا لَهُم مِن‌َ اللّه‌ِ ما لَم یَکُونُوا یَحتَسِبُون‌َ (47)</w:t>
      </w:r>
    </w:p>
    <w:p>
      <w:pPr>
        <w:pStyle w:val="BookText"/>
      </w:pPr>
      <w:r>
        <w:rPr>
          <w:rFonts w:ascii="IRNazanin" w:hAnsi="IRNazanin" w:eastAsia="IRNazanin" w:cs="IRNazanin"/>
          <w:lang w:bidi="fa-IR"/>
          <w:color w:val="111111"/>
          <w:sz w:val="28"/>
          <w:szCs w:val="28"/>
          <w:rtl/>
        </w:rPr>
        <w:t xml:space="preserve">47- ما لَم یَکُونُوا یَحتَسِبُون‌َ: انواع عذابهای که گمان نمی‌کردند.</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62" w:name="pg1516_12465"/>
    <w:bookmarkEnd w:id="462"/>
    <w:p>
      <w:pPr>
        <w:pStyle w:val="Heading3"/>
      </w:pPr>
      <w:bookmarkStart w:id="2960" w:name="_Toc2354"/>
      <w:r>
        <w:t>[سوره الزمر (39): آیه 49]</w:t>
      </w:r>
      <w:bookmarkEnd w:id="2960"/>
    </w:p>
    <w:p>
      <w:pPr>
        <w:pStyle w:val="BookText"/>
      </w:pPr>
      <w:r>
        <w:rPr>
          <w:rFonts w:ascii="Amiri" w:hAnsi="Amiri" w:eastAsia="Amiri" w:cs="Amiri"/>
          <w:lang w:bidi="ar-SA"/>
          <w:color w:val="111111"/>
          <w:sz w:val="28"/>
          <w:szCs w:val="28"/>
          <w:rtl/>
        </w:rPr>
        <w:t xml:space="preserve">فَإِذا مَس‌َّ الإِنسان‌َ ضُرٌّ دَعانا ثُم‌َّ إِذا خَوَّلناه‌ُ نِعمَةً مِنّا قال‌َ إِنَّما أُوتِیتُه‌ُ عَلی عِلم‌ٍ بَل هِی‌َ فِتنَةٌ وَ لکِن‌َّ أَکثَرَهُم لا یَعلَمُون‌َ (49)</w:t>
      </w:r>
    </w:p>
    <w:p>
      <w:pPr>
        <w:pStyle w:val="BookText"/>
      </w:pPr>
      <w:r>
        <w:rPr>
          <w:rFonts w:ascii="Amiri" w:hAnsi="Amiri" w:eastAsia="Amiri" w:cs="Amiri"/>
          <w:lang w:bidi="ar-SA"/>
          <w:color w:val="111111"/>
          <w:sz w:val="28"/>
          <w:szCs w:val="28"/>
          <w:rtl/>
        </w:rPr>
        <w:t xml:space="preserve">49- خَوَّلناه‌ُ: أعطیناه.</w:t>
      </w:r>
    </w:p>
    <w:p>
      <w:pPr>
        <w:pStyle w:val="BookText"/>
      </w:pPr>
      <w:r>
        <w:rPr>
          <w:rFonts w:ascii="IRNazanin" w:hAnsi="IRNazanin" w:eastAsia="IRNazanin" w:cs="IRNazanin"/>
          <w:lang w:bidi="fa-IR"/>
          <w:color w:val="111111"/>
          <w:sz w:val="28"/>
          <w:szCs w:val="28"/>
          <w:rtl/>
        </w:rPr>
        <w:t xml:space="preserve">إِنَّما أُوتِیتُه‌ُ: ضمیر به «نعمة» بر می‌گردد و مذکر بودن آن به اعتبار اینکه است که مراد از «نعمة» یا شی‌ء است و یا مال. «المیزان» عَلی عِلم‌ٍ: به خاطر داشتن دانش اقتصادی بوده است. «المیزان».</w:t>
      </w:r>
    </w:p>
    <w:p>
      <w:pPr>
        <w:pStyle w:val="BookText"/>
      </w:pPr>
      <w:r>
        <w:rPr>
          <w:rFonts w:ascii="Amiri" w:hAnsi="Amiri" w:eastAsia="Amiri" w:cs="Amiri"/>
          <w:lang w:bidi="ar-SA"/>
          <w:color w:val="111111"/>
          <w:sz w:val="28"/>
          <w:szCs w:val="28"/>
          <w:rtl/>
        </w:rPr>
        <w:t xml:space="preserve">فِتنَةٌ: وسیله آزمایش.</w:t>
      </w:r>
    </w:p>
    <w:p>
      <w:pPr>
        <w:pStyle w:val="Heading3"/>
      </w:pPr>
      <w:bookmarkStart w:id="2961" w:name="_Toc2355"/>
      <w:r>
        <w:t>[سوره الزمر (39): آیه 50]</w:t>
      </w:r>
      <w:bookmarkEnd w:id="2961"/>
    </w:p>
    <w:p>
      <w:pPr>
        <w:pStyle w:val="BookText"/>
      </w:pPr>
      <w:r>
        <w:rPr>
          <w:rFonts w:ascii="Amiri" w:hAnsi="Amiri" w:eastAsia="Amiri" w:cs="Amiri"/>
          <w:lang w:bidi="ar-SA"/>
          <w:color w:val="111111"/>
          <w:sz w:val="28"/>
          <w:szCs w:val="28"/>
          <w:rtl/>
        </w:rPr>
        <w:t xml:space="preserve">قَد قالَهَا الَّذِین‌َ مِن قَبلِهِم فَما أَغنی عَنهُم ما کانُوا یَکسِبُون‌َ (50)</w:t>
      </w:r>
    </w:p>
    <w:p>
      <w:pPr>
        <w:pStyle w:val="BookText"/>
      </w:pPr>
      <w:r>
        <w:rPr>
          <w:rFonts w:ascii="IRNazanin" w:hAnsi="IRNazanin" w:eastAsia="IRNazanin" w:cs="IRNazanin"/>
          <w:lang w:bidi="fa-IR"/>
          <w:color w:val="111111"/>
          <w:sz w:val="28"/>
          <w:szCs w:val="28"/>
          <w:rtl/>
        </w:rPr>
        <w:t xml:space="preserve">50- قَد قالَهَا: قد قال هذه الکلمة و هذه المقالة.</w:t>
      </w:r>
    </w:p>
    <w:p>
      <w:pPr>
        <w:pStyle w:val="Heading3"/>
      </w:pPr>
      <w:bookmarkStart w:id="2962" w:name="_Toc2356"/>
      <w:r>
        <w:t>[سوره الزمر (39): آیه 51]</w:t>
      </w:r>
      <w:bookmarkEnd w:id="2962"/>
    </w:p>
    <w:p>
      <w:pPr>
        <w:pStyle w:val="BookText"/>
      </w:pPr>
      <w:r>
        <w:rPr>
          <w:rFonts w:ascii="Amiri" w:hAnsi="Amiri" w:eastAsia="Amiri" w:cs="Amiri"/>
          <w:lang w:bidi="ar-SA"/>
          <w:color w:val="111111"/>
          <w:sz w:val="28"/>
          <w:szCs w:val="28"/>
          <w:rtl/>
        </w:rPr>
        <w:t xml:space="preserve">فَأَصابَهُم سَیِّئات‌ُ ما کَسَبُوا وَ الَّذِین‌َ ظَلَمُوا مِن هؤُلاءِ سَیُصِیبُهُم سَیِّئات‌ُ ما کَسَبُوا وَ ما هُم بِمُعجِزِین‌َ (51)</w:t>
      </w:r>
    </w:p>
    <w:p>
      <w:pPr>
        <w:pStyle w:val="BookText"/>
      </w:pPr>
      <w:r>
        <w:rPr>
          <w:rFonts w:ascii="Amiri" w:hAnsi="Amiri" w:eastAsia="Amiri" w:cs="Amiri"/>
          <w:lang w:bidi="ar-SA"/>
          <w:color w:val="111111"/>
          <w:sz w:val="28"/>
          <w:szCs w:val="28"/>
          <w:rtl/>
        </w:rPr>
        <w:t xml:space="preserve">51- وَ ما هُم بِمُعجِزِین‌َ: از قدرت خدا بیرون نمی‌روند.</w:t>
      </w:r>
    </w:p>
    <w:p>
      <w:pPr>
        <w:pStyle w:val="Heading3"/>
      </w:pPr>
      <w:bookmarkStart w:id="2963" w:name="_Toc2357"/>
      <w:r>
        <w:t>[سوره الزمر (39): آیه 53]</w:t>
      </w:r>
      <w:bookmarkEnd w:id="2963"/>
    </w:p>
    <w:p>
      <w:pPr>
        <w:pStyle w:val="BookText"/>
      </w:pPr>
      <w:r>
        <w:rPr>
          <w:rFonts w:ascii="Amiri" w:hAnsi="Amiri" w:eastAsia="Amiri" w:cs="Amiri"/>
          <w:lang w:bidi="ar-SA"/>
          <w:color w:val="111111"/>
          <w:sz w:val="28"/>
          <w:szCs w:val="28"/>
          <w:rtl/>
        </w:rPr>
        <w:t xml:space="preserve">قُل یا عِبادِی‌َ الَّذِین‌َ أَسرَفُوا عَلی أَنفُسِهِم لا تَقنَطُوا مِن رَحمَةِ اللّه‌ِ إِن‌َّ اللّه‌َ یَغفِرُ الذُّنُوب‌َ جَمِیعاً إِنَّه‌ُ هُوَ الغَفُورُ الرَّحِیم‌ُ (53)</w:t>
      </w:r>
    </w:p>
    <w:p>
      <w:pPr>
        <w:pStyle w:val="BookText"/>
      </w:pPr>
      <w:r>
        <w:rPr>
          <w:rFonts w:ascii="IRNazanin" w:hAnsi="IRNazanin" w:eastAsia="IRNazanin" w:cs="IRNazanin"/>
          <w:lang w:bidi="fa-IR"/>
          <w:color w:val="111111"/>
          <w:sz w:val="28"/>
          <w:szCs w:val="28"/>
          <w:rtl/>
        </w:rPr>
        <w:t xml:space="preserve">53- لا تَقنَطُوا: مأیوس نشوید. علی علیه السّلام فرمود: در قرآن هیچ آیه به اندازه اینکه آیه امید بخش نیست.</w:t>
      </w:r>
    </w:p>
    <w:p>
      <w:pPr>
        <w:pStyle w:val="Heading3"/>
      </w:pPr>
      <w:bookmarkStart w:id="2964" w:name="_Toc2358"/>
      <w:r>
        <w:t>[سوره الزمر (39): آیه 54]</w:t>
      </w:r>
      <w:bookmarkEnd w:id="2964"/>
    </w:p>
    <w:p>
      <w:pPr>
        <w:pStyle w:val="BookText"/>
      </w:pPr>
      <w:r>
        <w:rPr>
          <w:rFonts w:ascii="Amiri" w:hAnsi="Amiri" w:eastAsia="Amiri" w:cs="Amiri"/>
          <w:lang w:bidi="ar-SA"/>
          <w:color w:val="111111"/>
          <w:sz w:val="28"/>
          <w:szCs w:val="28"/>
          <w:rtl/>
        </w:rPr>
        <w:t xml:space="preserve">وَ أَنِیبُوا إِلی رَبِّکُم وَ أَسلِمُوا لَه‌ُ مِن قَبل‌ِ أَن یَأتِیَکُم‌ُ العَذاب‌ُ ثُم‌َّ لا تُنصَرُون‌َ (54)</w:t>
      </w:r>
    </w:p>
    <w:p>
      <w:pPr>
        <w:pStyle w:val="BookText"/>
      </w:pPr>
      <w:r>
        <w:rPr>
          <w:rFonts w:ascii="IRNazanin" w:hAnsi="IRNazanin" w:eastAsia="IRNazanin" w:cs="IRNazanin"/>
          <w:lang w:bidi="fa-IR"/>
          <w:color w:val="111111"/>
          <w:sz w:val="28"/>
          <w:szCs w:val="28"/>
          <w:rtl/>
        </w:rPr>
        <w:t xml:space="preserve">54- أَنِیبُوا إِلی رَبِّکُم: به سوی خدا برگردید.</w:t>
      </w:r>
    </w:p>
    <w:p>
      <w:pPr>
        <w:pStyle w:val="Heading3"/>
      </w:pPr>
      <w:bookmarkStart w:id="2965" w:name="_Toc2359"/>
      <w:r>
        <w:t>[سوره الزمر (39): آیه 56]</w:t>
      </w:r>
      <w:bookmarkEnd w:id="2965"/>
    </w:p>
    <w:p>
      <w:pPr>
        <w:pStyle w:val="BookText"/>
      </w:pPr>
      <w:r>
        <w:rPr>
          <w:rFonts w:ascii="Amiri" w:hAnsi="Amiri" w:eastAsia="Amiri" w:cs="Amiri"/>
          <w:lang w:bidi="ar-SA"/>
          <w:color w:val="111111"/>
          <w:sz w:val="28"/>
          <w:szCs w:val="28"/>
          <w:rtl/>
        </w:rPr>
        <w:t xml:space="preserve">أَن تَقُول‌َ نَفس‌ٌ یا حَسرَتی عَلی ما فَرَّطت‌ُ فِی جَنب‌ِ اللّه‌ِ وَ إِن کُنت‌ُ لَمِن‌َ السّاخِرِین‌َ (56)</w:t>
      </w:r>
    </w:p>
    <w:p>
      <w:pPr>
        <w:pStyle w:val="BookText"/>
      </w:pPr>
      <w:r>
        <w:rPr>
          <w:rFonts w:ascii="Amiri" w:hAnsi="Amiri" w:eastAsia="Amiri" w:cs="Amiri"/>
          <w:lang w:bidi="ar-SA"/>
          <w:color w:val="111111"/>
          <w:sz w:val="28"/>
          <w:szCs w:val="28"/>
          <w:rtl/>
        </w:rPr>
        <w:t xml:space="preserve">56- أَن تَقُول‌َ نَفس‌ٌ یا حَسرَتی: در معنای آن دو احتمال وجود دارد: 1- «خوف ان تقول». 2-</w:t>
      </w:r>
    </w:p>
    <w:p>
      <w:pPr>
        <w:pStyle w:val="BookText"/>
      </w:pPr>
      <w:r>
        <w:rPr>
          <w:rFonts w:ascii="IRNazanin" w:hAnsi="IRNazanin" w:eastAsia="IRNazanin" w:cs="IRNazanin"/>
          <w:lang w:bidi="fa-IR"/>
          <w:color w:val="111111"/>
          <w:sz w:val="28"/>
          <w:szCs w:val="28"/>
          <w:rtl/>
        </w:rPr>
        <w:t xml:space="preserve">«حذرا من ان تقول».</w:t>
      </w:r>
    </w:p>
    <w:p>
      <w:pPr>
        <w:pStyle w:val="BookText"/>
      </w:pPr>
      <w:r>
        <w:rPr>
          <w:rFonts w:ascii="IRNazanin" w:hAnsi="IRNazanin" w:eastAsia="IRNazanin" w:cs="IRNazanin"/>
          <w:lang w:bidi="fa-IR"/>
          <w:color w:val="111111"/>
          <w:sz w:val="28"/>
          <w:szCs w:val="28"/>
          <w:rtl/>
        </w:rPr>
        <w:t xml:space="preserve">وَ إِن کُنت‌ُ لَمِن‌َ السّاخِرِین‌َ: یعنی «انّی کنت لمن المستهزئین بالنبی و القرآن و بالمؤمنین»: به درستی که من از آنانی بودم که پیامبر و قرآن و مؤمنان را مسخره می‌کردند.</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63" w:name="pg1516_12469"/>
    <w:bookmarkEnd w:id="463"/>
    <w:p>
      <w:pPr>
        <w:pStyle w:val="Heading3"/>
      </w:pPr>
      <w:bookmarkStart w:id="2966" w:name="_Toc2360"/>
      <w:r>
        <w:t>[سوره الزمر (39): آیه 57]</w:t>
      </w:r>
      <w:bookmarkEnd w:id="2966"/>
    </w:p>
    <w:p>
      <w:pPr>
        <w:pStyle w:val="BookText"/>
      </w:pPr>
      <w:r>
        <w:rPr>
          <w:rFonts w:ascii="Amiri" w:hAnsi="Amiri" w:eastAsia="Amiri" w:cs="Amiri"/>
          <w:lang w:bidi="ar-SA"/>
          <w:color w:val="111111"/>
          <w:sz w:val="28"/>
          <w:szCs w:val="28"/>
          <w:rtl/>
        </w:rPr>
        <w:t xml:space="preserve">أَو تَقُول‌َ لَو أَن‌َّ اللّه‌َ هَدانِی لَکُنت‌ُ مِن‌َ المُتَّقِین‌َ (57)</w:t>
      </w:r>
    </w:p>
    <w:p>
      <w:pPr>
        <w:pStyle w:val="BookText"/>
      </w:pPr>
      <w:r>
        <w:rPr>
          <w:rFonts w:ascii="Amiri" w:hAnsi="Amiri" w:eastAsia="Amiri" w:cs="Amiri"/>
          <w:lang w:bidi="ar-SA"/>
          <w:color w:val="111111"/>
          <w:sz w:val="28"/>
          <w:szCs w:val="28"/>
          <w:rtl/>
        </w:rPr>
        <w:t xml:space="preserve">57- أَو تَقُول‌َ: کراهة ان تقول.</w:t>
      </w:r>
    </w:p>
    <w:p>
      <w:pPr>
        <w:pStyle w:val="Heading3"/>
      </w:pPr>
      <w:bookmarkStart w:id="2967" w:name="_Toc2361"/>
      <w:r>
        <w:t>[سوره الزمر (39): آیه 58]</w:t>
      </w:r>
      <w:bookmarkEnd w:id="2967"/>
    </w:p>
    <w:p>
      <w:pPr>
        <w:pStyle w:val="BookText"/>
      </w:pPr>
      <w:r>
        <w:rPr>
          <w:rFonts w:ascii="Amiri" w:hAnsi="Amiri" w:eastAsia="Amiri" w:cs="Amiri"/>
          <w:lang w:bidi="ar-SA"/>
          <w:color w:val="111111"/>
          <w:sz w:val="28"/>
          <w:szCs w:val="28"/>
          <w:rtl/>
        </w:rPr>
        <w:t xml:space="preserve">أَو تَقُول‌َ حِین‌َ تَرَی العَذاب‌َ لَو أَن‌َّ لِی کَرَّةً فَأَکُون‌َ مِن‌َ المُحسِنِین‌َ (58)</w:t>
      </w:r>
    </w:p>
    <w:p>
      <w:pPr>
        <w:pStyle w:val="BookText"/>
      </w:pPr>
      <w:r>
        <w:rPr>
          <w:rFonts w:ascii="IRNazanin" w:hAnsi="IRNazanin" w:eastAsia="IRNazanin" w:cs="IRNazanin"/>
          <w:lang w:bidi="fa-IR"/>
          <w:color w:val="111111"/>
          <w:sz w:val="28"/>
          <w:szCs w:val="28"/>
          <w:rtl/>
        </w:rPr>
        <w:t xml:space="preserve">58- کَرَّةً: بازگشت به دنیا.</w:t>
      </w:r>
    </w:p>
    <w:p>
      <w:pPr>
        <w:pStyle w:val="Heading3"/>
      </w:pPr>
      <w:bookmarkStart w:id="2968" w:name="_Toc2362"/>
      <w:r>
        <w:t>[سوره الزمر (39): آیه 61]</w:t>
      </w:r>
      <w:bookmarkEnd w:id="2968"/>
    </w:p>
    <w:p>
      <w:pPr>
        <w:pStyle w:val="BookText"/>
      </w:pPr>
      <w:r>
        <w:rPr>
          <w:rFonts w:ascii="Amiri" w:hAnsi="Amiri" w:eastAsia="Amiri" w:cs="Amiri"/>
          <w:lang w:bidi="ar-SA"/>
          <w:color w:val="111111"/>
          <w:sz w:val="28"/>
          <w:szCs w:val="28"/>
          <w:rtl/>
        </w:rPr>
        <w:t xml:space="preserve">وَ یُنَجِّی اللّه‌ُ الَّذِین‌َ اتَّقَوا بِمَفازَتِهِم لا یَمَسُّهُم‌ُ السُّوءُ وَ لا هُم یَحزَنُون‌َ (61)</w:t>
      </w:r>
    </w:p>
    <w:p>
      <w:pPr>
        <w:pStyle w:val="BookText"/>
      </w:pPr>
      <w:r>
        <w:rPr>
          <w:rFonts w:ascii="Amiri" w:hAnsi="Amiri" w:eastAsia="Amiri" w:cs="Amiri"/>
          <w:lang w:bidi="ar-SA"/>
          <w:color w:val="111111"/>
          <w:sz w:val="28"/>
          <w:szCs w:val="28"/>
          <w:rtl/>
        </w:rPr>
        <w:t xml:space="preserve">61- بِمَفازَتِهِم: «مغازة» به معنای نجات یافتن از آتش است.</w:t>
      </w:r>
    </w:p>
    <w:p>
      <w:pPr>
        <w:pStyle w:val="Heading3"/>
      </w:pPr>
      <w:bookmarkStart w:id="2969" w:name="_Toc2363"/>
      <w:r>
        <w:t>[سوره الزمر (39): آیه 63]</w:t>
      </w:r>
      <w:bookmarkEnd w:id="2969"/>
    </w:p>
    <w:p>
      <w:pPr>
        <w:pStyle w:val="BookText"/>
      </w:pPr>
      <w:r>
        <w:rPr>
          <w:rFonts w:ascii="Amiri" w:hAnsi="Amiri" w:eastAsia="Amiri" w:cs="Amiri"/>
          <w:lang w:bidi="ar-SA"/>
          <w:color w:val="111111"/>
          <w:sz w:val="28"/>
          <w:szCs w:val="28"/>
          <w:rtl/>
        </w:rPr>
        <w:t xml:space="preserve">لَه‌ُ مَقالِیدُ السَّماوات‌ِ وَ الأَرض‌ِ وَ الَّذِین‌َ کَفَرُوا بِآیات‌ِ اللّه‌ِ أُولئِک‌َ هُم‌ُ الخاسِرُون‌َ (63)</w:t>
      </w:r>
    </w:p>
    <w:p>
      <w:pPr>
        <w:pStyle w:val="BookText"/>
      </w:pPr>
      <w:r>
        <w:rPr>
          <w:rFonts w:ascii="IRNazanin" w:hAnsi="IRNazanin" w:eastAsia="IRNazanin" w:cs="IRNazanin"/>
          <w:lang w:bidi="fa-IR"/>
          <w:color w:val="111111"/>
          <w:sz w:val="28"/>
          <w:szCs w:val="28"/>
          <w:rtl/>
        </w:rPr>
        <w:t xml:space="preserve">63- مَقالِیدُ: مفرد آن «مقلید» و «مقلاد» و به معنای کلیدهاست.</w:t>
      </w:r>
    </w:p>
    <w:p>
      <w:pPr>
        <w:pStyle w:val="Heading3"/>
      </w:pPr>
      <w:bookmarkStart w:id="2970" w:name="_Toc2364"/>
      <w:r>
        <w:t>[سوره الزمر (39): آیه 64]</w:t>
      </w:r>
      <w:bookmarkEnd w:id="2970"/>
    </w:p>
    <w:p>
      <w:pPr>
        <w:pStyle w:val="BookText"/>
      </w:pPr>
      <w:r>
        <w:rPr>
          <w:rFonts w:ascii="Amiri" w:hAnsi="Amiri" w:eastAsia="Amiri" w:cs="Amiri"/>
          <w:lang w:bidi="ar-SA"/>
          <w:color w:val="111111"/>
          <w:sz w:val="28"/>
          <w:szCs w:val="28"/>
          <w:rtl/>
        </w:rPr>
        <w:t xml:space="preserve">قُل أَ فَغَیرَ اللّه‌ِ تَأمُرُونِّی أَعبُدُ أَیُّهَا الجاهِلُون‌َ (64)</w:t>
      </w:r>
    </w:p>
    <w:p>
      <w:pPr>
        <w:pStyle w:val="BookText"/>
      </w:pPr>
      <w:r>
        <w:rPr>
          <w:rFonts w:ascii="Amiri" w:hAnsi="Amiri" w:eastAsia="Amiri" w:cs="Amiri"/>
          <w:lang w:bidi="ar-SA"/>
          <w:color w:val="111111"/>
          <w:sz w:val="28"/>
          <w:szCs w:val="28"/>
          <w:rtl/>
        </w:rPr>
        <w:t xml:space="preserve">64- أَ فَغَیرَ اللّه‌ِ: «غیر» منصوب است بنابراین که مفعول «اعبد» است.</w:t>
      </w:r>
    </w:p>
    <w:p>
      <w:pPr>
        <w:pStyle w:val="BookText"/>
      </w:pPr>
      <w:r>
        <w:rPr>
          <w:rFonts w:ascii="IRNazanin" w:hAnsi="IRNazanin" w:eastAsia="IRNazanin" w:cs="IRNazanin"/>
          <w:lang w:bidi="fa-IR"/>
          <w:color w:val="111111"/>
          <w:sz w:val="28"/>
          <w:szCs w:val="28"/>
          <w:rtl/>
        </w:rPr>
        <w:t xml:space="preserve">تَأمُرُونِّی: «تأمروننی» بوده است، «نون» در نون ادغام شده است. یعنی «أ تأمروننی ان أعبد غیر اللّه».</w:t>
      </w:r>
    </w:p>
    <w:p>
      <w:pPr>
        <w:pStyle w:val="Heading3"/>
      </w:pPr>
      <w:bookmarkStart w:id="2971" w:name="_Toc2365"/>
      <w:r>
        <w:t>[سوره الزمر (39): آیه 67]</w:t>
      </w:r>
      <w:bookmarkEnd w:id="2971"/>
    </w:p>
    <w:p>
      <w:pPr>
        <w:pStyle w:val="BookText"/>
      </w:pPr>
      <w:r>
        <w:rPr>
          <w:rFonts w:ascii="Amiri" w:hAnsi="Amiri" w:eastAsia="Amiri" w:cs="Amiri"/>
          <w:lang w:bidi="ar-SA"/>
          <w:color w:val="111111"/>
          <w:sz w:val="28"/>
          <w:szCs w:val="28"/>
          <w:rtl/>
        </w:rPr>
        <w:t xml:space="preserve">وَ ما قَدَرُوا اللّه‌َ حَق‌َّ قَدرِه‌ِ وَ الأَرض‌ُ جَمِیعاً قَبضَتُه‌ُ یَوم‌َ القِیامَةِ وَ السَّماوات‌ُ مَطوِیّات‌ٌ بِیَمِینِه‌ِ سُبحانَه‌ُ وَ تَعالی عَمّا یُشرِکُون‌َ (67) 67- قَبضَتُه‌ُ: در مشت خداوند است. کنایه از اینکه که کاملا در اختیار خداوند است.</w:t>
      </w:r>
    </w:p>
    <w:p>
      <w:pPr>
        <w:pStyle w:val="BookText"/>
      </w:pPr>
      <w:r>
        <w:rPr>
          <w:rFonts w:ascii="IRNazanin" w:hAnsi="IRNazanin" w:eastAsia="IRNazanin" w:cs="IRNazanin"/>
          <w:lang w:bidi="fa-IR"/>
          <w:color w:val="111111"/>
          <w:sz w:val="28"/>
          <w:szCs w:val="28"/>
          <w:rtl/>
        </w:rPr>
        <w:t xml:space="preserve">مَطوِیّات‌ٌ بِیَمِینِه‌ِ: با قدرت خداوند در هم پیچیده شده است. کلمه «یمین» برای بیان مبالغه در قدرت است و برای رساندن اینکه است که ملک خداوند تثبیت شده است.</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64" w:name="pg1516_12472"/>
    <w:bookmarkEnd w:id="464"/>
    <w:p>
      <w:pPr>
        <w:pStyle w:val="Heading3"/>
      </w:pPr>
      <w:bookmarkStart w:id="2972" w:name="_Toc2366"/>
      <w:r>
        <w:t>[سوره الزمر (39): آیه 68]</w:t>
      </w:r>
      <w:bookmarkEnd w:id="2972"/>
    </w:p>
    <w:p>
      <w:pPr>
        <w:pStyle w:val="BookText"/>
      </w:pPr>
      <w:r>
        <w:rPr>
          <w:rFonts w:ascii="Amiri" w:hAnsi="Amiri" w:eastAsia="Amiri" w:cs="Amiri"/>
          <w:lang w:bidi="ar-SA"/>
          <w:color w:val="111111"/>
          <w:sz w:val="28"/>
          <w:szCs w:val="28"/>
          <w:rtl/>
        </w:rPr>
        <w:t xml:space="preserve">وَ نُفِخ‌َ فِی الصُّورِ فَصَعِق‌َ مَن فِی السَّماوات‌ِ وَ مَن فِی الأَرض‌ِ إِلاّ مَن شاءَ اللّه‌ُ ثُم‌َّ نُفِخ‌َ فِیه‌ِ أُخری فَإِذا هُم قِیام‌ٌ یَنظُرُون‌َ (68)</w:t>
      </w:r>
    </w:p>
    <w:p>
      <w:pPr>
        <w:pStyle w:val="BookText"/>
      </w:pPr>
      <w:r>
        <w:rPr>
          <w:rFonts w:ascii="Amiri" w:hAnsi="Amiri" w:eastAsia="Amiri" w:cs="Amiri"/>
          <w:lang w:bidi="ar-SA"/>
          <w:color w:val="111111"/>
          <w:sz w:val="28"/>
          <w:szCs w:val="28"/>
          <w:rtl/>
        </w:rPr>
        <w:t xml:space="preserve">68- نُفِخ‌َ: دمیده شود.</w:t>
      </w:r>
    </w:p>
    <w:p>
      <w:pPr>
        <w:pStyle w:val="BookText"/>
      </w:pPr>
      <w:r>
        <w:rPr>
          <w:rFonts w:ascii="IRNazanin" w:hAnsi="IRNazanin" w:eastAsia="IRNazanin" w:cs="IRNazanin"/>
          <w:lang w:bidi="fa-IR"/>
          <w:color w:val="111111"/>
          <w:sz w:val="28"/>
          <w:szCs w:val="28"/>
          <w:rtl/>
        </w:rPr>
        <w:t xml:space="preserve">الصُّورِ: به دو معنا آمده است: 1- شاخ مخصوص که اسرافیل در آن می‌دمد. 2- جمع صورت یعنی در جسمها و هیکلها دمیده می‌شود.</w:t>
      </w:r>
    </w:p>
    <w:p>
      <w:pPr>
        <w:pStyle w:val="BookText"/>
      </w:pPr>
      <w:r>
        <w:rPr>
          <w:rFonts w:ascii="Amiri" w:hAnsi="Amiri" w:eastAsia="Amiri" w:cs="Amiri"/>
          <w:lang w:bidi="ar-SA"/>
          <w:color w:val="111111"/>
          <w:sz w:val="28"/>
          <w:szCs w:val="28"/>
          <w:rtl/>
        </w:rPr>
        <w:t xml:space="preserve">فَصَعِق‌َ: می‌میرد.</w:t>
      </w:r>
    </w:p>
    <w:p>
      <w:pPr>
        <w:pStyle w:val="BookText"/>
      </w:pPr>
      <w:r>
        <w:rPr>
          <w:rFonts w:ascii="IRNazanin" w:hAnsi="IRNazanin" w:eastAsia="IRNazanin" w:cs="IRNazanin"/>
          <w:lang w:bidi="fa-IR"/>
          <w:color w:val="111111"/>
          <w:sz w:val="28"/>
          <w:szCs w:val="28"/>
          <w:rtl/>
        </w:rPr>
        <w:t xml:space="preserve">إِلّا مَن شاءَ اللّه‌ُ: مگر کسانی را که خدا نخواهد نمی‌میرند، در اینکه که مراد چه کسانی هستند دو وجه است: 1- جبرئیل و میکائیل و اسرافیل و عزرائیل. 2- شهدا که شمشیر به گردن در اطراف عرش خدا قرار دارند. «پیامبر صلّی اللّه علیه و آله»</w:t>
      </w:r>
    </w:p>
    <w:p>
      <w:pPr>
        <w:pStyle w:val="Heading3"/>
      </w:pPr>
      <w:bookmarkStart w:id="2973" w:name="_Toc2367"/>
      <w:r>
        <w:t>[سوره الزمر (39): آیه 71]</w:t>
      </w:r>
      <w:bookmarkEnd w:id="2973"/>
    </w:p>
    <w:p>
      <w:pPr>
        <w:pStyle w:val="BookText"/>
      </w:pPr>
      <w:r>
        <w:rPr>
          <w:rFonts w:ascii="Amiri" w:hAnsi="Amiri" w:eastAsia="Amiri" w:cs="Amiri"/>
          <w:lang w:bidi="ar-SA"/>
          <w:color w:val="111111"/>
          <w:sz w:val="28"/>
          <w:szCs w:val="28"/>
          <w:rtl/>
        </w:rPr>
        <w:t xml:space="preserve">وَ سِیق‌َ الَّذِین‌َ کَفَرُوا إِلی جَهَنَّم‌َ زُمَراً حَتّی إِذا جاؤُها فُتِحَت أَبوابُها وَ قال‌َ لَهُم خَزَنَتُها أَ لَم یَأتِکُم رُسُل‌ٌ مِنکُم یَتلُون‌َ عَلَیکُم آیات‌ِ رَبِّکُم وَ یُنذِرُونَکُم لِقاءَ یَومِکُم هذا قالُوا بَلی وَ لکِن حَقَّت کَلِمَةُ العَذاب‌ِ عَلَی الکافِرِین‌َ (71)</w:t>
      </w:r>
    </w:p>
    <w:p>
      <w:pPr>
        <w:pStyle w:val="BookText"/>
      </w:pPr>
      <w:r>
        <w:rPr>
          <w:rFonts w:ascii="IRNazanin" w:hAnsi="IRNazanin" w:eastAsia="IRNazanin" w:cs="IRNazanin"/>
          <w:lang w:bidi="fa-IR"/>
          <w:color w:val="111111"/>
          <w:sz w:val="28"/>
          <w:szCs w:val="28"/>
          <w:rtl/>
        </w:rPr>
        <w:t xml:space="preserve">71- سِیق‌َ: فرستاده شوند، روانه شوند.</w:t>
      </w:r>
    </w:p>
    <w:p>
      <w:pPr>
        <w:pStyle w:val="BookText"/>
      </w:pPr>
      <w:r>
        <w:rPr>
          <w:rFonts w:ascii="IRNazanin" w:hAnsi="IRNazanin" w:eastAsia="IRNazanin" w:cs="IRNazanin"/>
          <w:lang w:bidi="fa-IR"/>
          <w:color w:val="111111"/>
          <w:sz w:val="28"/>
          <w:szCs w:val="28"/>
          <w:rtl/>
        </w:rPr>
        <w:t xml:space="preserve">زُمَراً: جمع «زمرة» به معنای جماعت و گروه.</w:t>
      </w:r>
    </w:p>
    <w:p>
      <w:pPr>
        <w:pStyle w:val="BookText"/>
      </w:pPr>
      <w:r>
        <w:rPr>
          <w:rFonts w:ascii="IRNazanin" w:hAnsi="IRNazanin" w:eastAsia="IRNazanin" w:cs="IRNazanin"/>
          <w:lang w:bidi="fa-IR"/>
          <w:color w:val="111111"/>
          <w:sz w:val="28"/>
          <w:szCs w:val="28"/>
          <w:rtl/>
        </w:rPr>
        <w:t xml:space="preserve">یعنی دسته دسته آنان را به سوی جهنم روانه سازند.</w:t>
      </w:r>
    </w:p>
    <w:p>
      <w:pPr>
        <w:pStyle w:val="BookText"/>
      </w:pPr>
      <w:r>
        <w:rPr>
          <w:rFonts w:ascii="Amiri" w:hAnsi="Amiri" w:eastAsia="Amiri" w:cs="Amiri"/>
          <w:lang w:bidi="ar-SA"/>
          <w:color w:val="111111"/>
          <w:sz w:val="28"/>
          <w:szCs w:val="28"/>
          <w:rtl/>
        </w:rPr>
        <w:t xml:space="preserve">خَزَنَتُها: مسؤولان جهنم.</w:t>
      </w:r>
    </w:p>
    <w:p>
      <w:pPr>
        <w:pStyle w:val="Heading3"/>
      </w:pPr>
      <w:bookmarkStart w:id="2974" w:name="_Toc2368"/>
      <w:r>
        <w:t>[سوره الزمر (39): آیه 73]</w:t>
      </w:r>
      <w:bookmarkEnd w:id="2974"/>
    </w:p>
    <w:p>
      <w:pPr>
        <w:pStyle w:val="BookText"/>
      </w:pPr>
      <w:r>
        <w:rPr>
          <w:rFonts w:ascii="Amiri" w:hAnsi="Amiri" w:eastAsia="Amiri" w:cs="Amiri"/>
          <w:lang w:bidi="ar-SA"/>
          <w:color w:val="111111"/>
          <w:sz w:val="28"/>
          <w:szCs w:val="28"/>
          <w:rtl/>
        </w:rPr>
        <w:t xml:space="preserve">وَ سِیق‌َ الَّذِین‌َ اتَّقَوا رَبَّهُم إِلَی الجَنَّةِ زُمَراً حَتّی إِذا جاؤُها وَ فُتِحَت أَبوابُها وَ قال‌َ لَهُم خَزَنَتُها سَلام‌ٌ عَلَیکُم طِبتُم فَادخُلُوها خالِدِین‌َ (73)</w:t>
      </w:r>
    </w:p>
    <w:p>
      <w:pPr>
        <w:pStyle w:val="BookText"/>
      </w:pPr>
      <w:r>
        <w:rPr>
          <w:rFonts w:ascii="Amiri" w:hAnsi="Amiri" w:eastAsia="Amiri" w:cs="Amiri"/>
          <w:lang w:bidi="ar-SA"/>
          <w:color w:val="111111"/>
          <w:sz w:val="28"/>
          <w:szCs w:val="28"/>
          <w:rtl/>
        </w:rPr>
        <w:t xml:space="preserve">73- خَزَنَتُها: مسؤولان بهشت.</w:t>
      </w:r>
    </w:p>
    <w:p>
      <w:pPr>
        <w:pStyle w:val="Heading3"/>
      </w:pPr>
      <w:bookmarkStart w:id="2975" w:name="_Toc2369"/>
      <w:r>
        <w:t>[سوره الزمر (39): آیه 74]</w:t>
      </w:r>
      <w:bookmarkEnd w:id="2975"/>
    </w:p>
    <w:p>
      <w:pPr>
        <w:pStyle w:val="BookText"/>
      </w:pPr>
      <w:r>
        <w:rPr>
          <w:rFonts w:ascii="Amiri" w:hAnsi="Amiri" w:eastAsia="Amiri" w:cs="Amiri"/>
          <w:lang w:bidi="ar-SA"/>
          <w:color w:val="111111"/>
          <w:sz w:val="28"/>
          <w:szCs w:val="28"/>
          <w:rtl/>
        </w:rPr>
        <w:t xml:space="preserve">وَ قالُوا الحَمدُ لِلّه‌ِ الَّذِی صَدَقَنا وَعدَه‌ُ وَ أَورَثَنَا الأَرض‌َ نَتَبَوَّأُ مِن‌َ الجَنَّةِ حَیث‌ُ نَشاءُ فَنِعم‌َ أَجرُ العامِلِین‌َ (74)</w:t>
      </w:r>
    </w:p>
    <w:p>
      <w:pPr>
        <w:pStyle w:val="BookText"/>
      </w:pPr>
      <w:r>
        <w:rPr>
          <w:rFonts w:ascii="IRNazanin" w:hAnsi="IRNazanin" w:eastAsia="IRNazanin" w:cs="IRNazanin"/>
          <w:lang w:bidi="fa-IR"/>
          <w:color w:val="111111"/>
          <w:sz w:val="28"/>
          <w:szCs w:val="28"/>
          <w:rtl/>
        </w:rPr>
        <w:t xml:space="preserve">74- نَتَبَوَّأُ: مسکن می‌گزینیم، جایگاه انتخاب می‌کنیم.</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65" w:name="pg1516_12475"/>
    <w:bookmarkEnd w:id="465"/>
    <w:p>
      <w:pPr>
        <w:pStyle w:val="Heading3"/>
      </w:pPr>
      <w:bookmarkStart w:id="2976" w:name="_Toc2370"/>
      <w:r>
        <w:t>[سوره الزمر (39): آیه 75]</w:t>
      </w:r>
      <w:bookmarkEnd w:id="2976"/>
    </w:p>
    <w:p>
      <w:pPr>
        <w:pStyle w:val="BookText"/>
      </w:pPr>
      <w:r>
        <w:rPr>
          <w:rFonts w:ascii="Amiri" w:hAnsi="Amiri" w:eastAsia="Amiri" w:cs="Amiri"/>
          <w:lang w:bidi="ar-SA"/>
          <w:color w:val="111111"/>
          <w:sz w:val="28"/>
          <w:szCs w:val="28"/>
          <w:rtl/>
        </w:rPr>
        <w:t xml:space="preserve">وَ تَرَی المَلائِکَةَ حَافِّین‌َ مِن حَول‌ِ العَرش‌ِ یُسَبِّحُون‌َ بِحَمدِ رَبِّهِم وَ قُضِی‌َ بَینَهُم بِالحَق‌ِّ وَ قِیل‌َ الحَمدُ لِلّه‌ِ رَب‌ِّ العالَمِین‌َ (75)</w:t>
      </w:r>
    </w:p>
    <w:p>
      <w:pPr>
        <w:pStyle w:val="BookText"/>
      </w:pPr>
      <w:r>
        <w:rPr>
          <w:rFonts w:ascii="IRNazanin" w:hAnsi="IRNazanin" w:eastAsia="IRNazanin" w:cs="IRNazanin"/>
          <w:lang w:bidi="fa-IR"/>
          <w:color w:val="111111"/>
          <w:sz w:val="28"/>
          <w:szCs w:val="28"/>
          <w:rtl/>
        </w:rPr>
        <w:t xml:space="preserve">75- حَافِّین‌َ مِن حَول‌ِ العَرش‌ِ: در گرداگرد عرش حلقه زده‌اند.</w:t>
      </w:r>
    </w:p>
    <w:p>
      <w:pPr>
        <w:pStyle w:val="BookText"/>
      </w:pPr>
      <w:r>
        <w:rPr>
          <w:rFonts w:ascii="Amiri" w:hAnsi="Amiri" w:eastAsia="Amiri" w:cs="Amiri"/>
          <w:lang w:bidi="ar-SA"/>
          <w:color w:val="111111"/>
          <w:sz w:val="28"/>
          <w:szCs w:val="28"/>
          <w:rtl/>
        </w:rPr>
        <w:t xml:space="preserve">قُضِی‌َ بَینَهُم بِالحَق‌ِّ: میان آنان قضاوت عادلانه خواهد شد.</w:t>
      </w:r>
    </w:p>
    <w:p>
      <w:pPr>
        <w:pStyle w:val="Heading2"/>
      </w:pPr>
      <w:bookmarkStart w:id="2977" w:name="_Toc2371"/>
      <w:r>
        <w:t>‌سورة غافر</w:t>
      </w:r>
      <w:bookmarkEnd w:id="2977"/>
    </w:p>
    <w:p>
      <w:pPr>
        <w:pStyle w:val="Heading3"/>
      </w:pPr>
      <w:bookmarkStart w:id="2978" w:name="_Toc2372"/>
      <w:r>
        <w:t>[سوره غافر (40): آیه 3]</w:t>
      </w:r>
      <w:bookmarkEnd w:id="2978"/>
    </w:p>
    <w:p>
      <w:pPr>
        <w:pStyle w:val="BookText"/>
      </w:pPr>
      <w:r>
        <w:rPr>
          <w:rFonts w:ascii="Amiri" w:hAnsi="Amiri" w:eastAsia="Amiri" w:cs="Amiri"/>
          <w:lang w:bidi="ar-SA"/>
          <w:color w:val="111111"/>
          <w:sz w:val="28"/>
          <w:szCs w:val="28"/>
          <w:rtl/>
        </w:rPr>
        <w:t xml:space="preserve">غافِرِ الذَّنب‌ِ وَ قابِل‌ِ التَّوب‌ِ شَدِیدِ العِقاب‌ِ ذِی الطَّول‌ِ لا إِله‌َ إِلاّ هُوَ إِلَیه‌ِ المَصِیرُ (3)</w:t>
      </w:r>
    </w:p>
    <w:p>
      <w:pPr>
        <w:pStyle w:val="BookText"/>
      </w:pPr>
      <w:r>
        <w:rPr>
          <w:rFonts w:ascii="IRNazanin" w:hAnsi="IRNazanin" w:eastAsia="IRNazanin" w:cs="IRNazanin"/>
          <w:lang w:bidi="fa-IR"/>
          <w:color w:val="111111"/>
          <w:sz w:val="28"/>
          <w:szCs w:val="28"/>
          <w:rtl/>
        </w:rPr>
        <w:t xml:space="preserve">3- الطَّول‌ِ: نعمت دادنی که مدتش طولانی باشد.</w:t>
      </w:r>
    </w:p>
    <w:p>
      <w:pPr>
        <w:pStyle w:val="Heading3"/>
      </w:pPr>
      <w:bookmarkStart w:id="2979" w:name="_Toc2373"/>
      <w:r>
        <w:t>[سوره غافر (40): آیه 4]</w:t>
      </w:r>
      <w:bookmarkEnd w:id="2979"/>
    </w:p>
    <w:p>
      <w:pPr>
        <w:pStyle w:val="BookText"/>
      </w:pPr>
      <w:r>
        <w:rPr>
          <w:rFonts w:ascii="Amiri" w:hAnsi="Amiri" w:eastAsia="Amiri" w:cs="Amiri"/>
          <w:lang w:bidi="ar-SA"/>
          <w:color w:val="111111"/>
          <w:sz w:val="28"/>
          <w:szCs w:val="28"/>
          <w:rtl/>
        </w:rPr>
        <w:t xml:space="preserve">ما یُجادِل‌ُ فِی آیات‌ِ اللّه‌ِ إِلاَّ الَّذِین‌َ کَفَرُوا فَلا یَغرُرک‌َ تَقَلُّبُهُم فِی البِلادِ (4)</w:t>
      </w:r>
    </w:p>
    <w:p>
      <w:pPr>
        <w:pStyle w:val="BookText"/>
      </w:pPr>
      <w:r>
        <w:rPr>
          <w:rFonts w:ascii="Amiri" w:hAnsi="Amiri" w:eastAsia="Amiri" w:cs="Amiri"/>
          <w:lang w:bidi="ar-SA"/>
          <w:color w:val="111111"/>
          <w:sz w:val="28"/>
          <w:szCs w:val="28"/>
          <w:rtl/>
        </w:rPr>
        <w:t xml:space="preserve">4- تَقَلُّبُهُم فِی البِلادِ: رفت و آمدن کردن آنان برای تجارت، تلاش اقتصادی.</w:t>
      </w:r>
    </w:p>
    <w:p>
      <w:pPr>
        <w:pStyle w:val="Heading3"/>
      </w:pPr>
      <w:bookmarkStart w:id="2980" w:name="_Toc2374"/>
      <w:r>
        <w:t>[سوره غافر (40): آیه 5]</w:t>
      </w:r>
      <w:bookmarkEnd w:id="2980"/>
    </w:p>
    <w:p>
      <w:pPr>
        <w:pStyle w:val="BookText"/>
      </w:pPr>
      <w:r>
        <w:rPr>
          <w:rFonts w:ascii="Amiri" w:hAnsi="Amiri" w:eastAsia="Amiri" w:cs="Amiri"/>
          <w:lang w:bidi="ar-SA"/>
          <w:color w:val="111111"/>
          <w:sz w:val="28"/>
          <w:szCs w:val="28"/>
          <w:rtl/>
        </w:rPr>
        <w:t xml:space="preserve">کَذَّبَت قَبلَهُم قَوم‌ُ نُوح‌ٍ وَ الأَحزاب‌ُ مِن بَعدِهِم وَ هَمَّت کُل‌ُّ أُمَّةٍ بِرَسُولِهِم لِیَأخُذُوه‌ُ وَ جادَلُوا بِالباطِل‌ِ لِیُدحِضُوا بِه‌ِ الحَق‌َّ فَأَخَذتُهُم فَکَیف‌َ کان‌َ عِقاب‌ِ (5)</w:t>
      </w:r>
    </w:p>
    <w:p>
      <w:pPr>
        <w:pStyle w:val="BookText"/>
      </w:pPr>
      <w:r>
        <w:rPr>
          <w:rFonts w:ascii="IRNazanin" w:hAnsi="IRNazanin" w:eastAsia="IRNazanin" w:cs="IRNazanin"/>
          <w:lang w:bidi="fa-IR"/>
          <w:color w:val="111111"/>
          <w:sz w:val="28"/>
          <w:szCs w:val="28"/>
          <w:rtl/>
        </w:rPr>
        <w:t xml:space="preserve">5- الأَحزاب‌ُ: اقوامی که پیامبران خویش را تکذیب کردند همانند عاد و ثمود.</w:t>
      </w:r>
    </w:p>
    <w:p>
      <w:pPr>
        <w:pStyle w:val="BookText"/>
      </w:pPr>
      <w:r>
        <w:rPr>
          <w:rFonts w:ascii="IRNazanin" w:hAnsi="IRNazanin" w:eastAsia="IRNazanin" w:cs="IRNazanin"/>
          <w:lang w:bidi="fa-IR"/>
          <w:color w:val="111111"/>
          <w:sz w:val="28"/>
          <w:szCs w:val="28"/>
          <w:rtl/>
        </w:rPr>
        <w:t xml:space="preserve">هَمَّت کُل‌ُّ أُمَّةٍ بِرَسُولِهِم لِیَأخُذُوه‌ُ: هر امتی تصمیم گرفتند که رسول خود را به قتل برسانند.</w:t>
      </w:r>
    </w:p>
    <w:p>
      <w:pPr>
        <w:pStyle w:val="BookText"/>
      </w:pPr>
      <w:r>
        <w:rPr>
          <w:rFonts w:ascii="Amiri" w:hAnsi="Amiri" w:eastAsia="Amiri" w:cs="Amiri"/>
          <w:lang w:bidi="ar-SA"/>
          <w:color w:val="111111"/>
          <w:sz w:val="28"/>
          <w:szCs w:val="28"/>
          <w:rtl/>
        </w:rPr>
        <w:t xml:space="preserve">لِیُدحِضُوا: تا نابود کنند و از بین ببرند.</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66" w:name="pg1516_12477"/>
    <w:bookmarkEnd w:id="466"/>
    <w:p>
      <w:pPr>
        <w:pStyle w:val="Heading3"/>
      </w:pPr>
      <w:bookmarkStart w:id="2981" w:name="_Toc2375"/>
      <w:r>
        <w:t>[سوره غافر (40): آیه 9]</w:t>
      </w:r>
      <w:bookmarkEnd w:id="2981"/>
    </w:p>
    <w:p>
      <w:pPr>
        <w:pStyle w:val="BookText"/>
      </w:pPr>
      <w:r>
        <w:rPr>
          <w:rFonts w:ascii="Amiri" w:hAnsi="Amiri" w:eastAsia="Amiri" w:cs="Amiri"/>
          <w:lang w:bidi="ar-SA"/>
          <w:color w:val="111111"/>
          <w:sz w:val="28"/>
          <w:szCs w:val="28"/>
          <w:rtl/>
        </w:rPr>
        <w:t xml:space="preserve">وَ قِهِم‌ُ السَّیِّئات‌ِ وَ مَن تَق‌ِ السَّیِّئات‌ِ یَومَئِذٍ فَقَد رَحِمتَه‌ُ وَ ذلِک‌َ هُوَ الفَوزُ العَظِیم‌ُ (9)</w:t>
      </w:r>
    </w:p>
    <w:p>
      <w:pPr>
        <w:pStyle w:val="BookText"/>
      </w:pPr>
      <w:r>
        <w:rPr>
          <w:rFonts w:ascii="Amiri" w:hAnsi="Amiri" w:eastAsia="Amiri" w:cs="Amiri"/>
          <w:lang w:bidi="ar-SA"/>
          <w:color w:val="111111"/>
          <w:sz w:val="28"/>
          <w:szCs w:val="28"/>
          <w:rtl/>
        </w:rPr>
        <w:t xml:space="preserve">9- السَّیِّئات‌ِ: به دو معنا آمده است: 1- عذاب السیّئات 2- مراد از «سیّئة» عذاب است.</w:t>
      </w:r>
    </w:p>
    <w:p>
      <w:pPr>
        <w:pStyle w:val="Heading3"/>
      </w:pPr>
      <w:bookmarkStart w:id="2982" w:name="_Toc2376"/>
      <w:r>
        <w:t>[سوره غافر (40): آیه 10]</w:t>
      </w:r>
      <w:bookmarkEnd w:id="2982"/>
    </w:p>
    <w:p>
      <w:pPr>
        <w:pStyle w:val="BookText"/>
      </w:pPr>
      <w:r>
        <w:rPr>
          <w:rFonts w:ascii="Amiri" w:hAnsi="Amiri" w:eastAsia="Amiri" w:cs="Amiri"/>
          <w:lang w:bidi="ar-SA"/>
          <w:color w:val="111111"/>
          <w:sz w:val="28"/>
          <w:szCs w:val="28"/>
          <w:rtl/>
        </w:rPr>
        <w:t xml:space="preserve">إِن‌َّ الَّذِین‌َ کَفَرُوا یُنادَون‌َ لَمَقت‌ُ اللّه‌ِ أَکبَرُ مِن مَقتِکُم أَنفُسَکُم إِذ تُدعَون‌َ إِلَی الإِیمان‌ِ فَتَکفُرُون‌َ (10)</w:t>
      </w:r>
    </w:p>
    <w:p>
      <w:pPr>
        <w:pStyle w:val="BookText"/>
      </w:pPr>
      <w:r>
        <w:rPr>
          <w:rFonts w:ascii="Amiri" w:hAnsi="Amiri" w:eastAsia="Amiri" w:cs="Amiri"/>
          <w:lang w:bidi="ar-SA"/>
          <w:color w:val="111111"/>
          <w:sz w:val="28"/>
          <w:szCs w:val="28"/>
          <w:rtl/>
        </w:rPr>
        <w:t xml:space="preserve">10- لَمَقت‌ُ اللّه‌ِ: «مقت» به معنای شدیدترین دشمنی و بغض است.</w:t>
      </w:r>
    </w:p>
    <w:p>
      <w:pPr>
        <w:pStyle w:val="Heading3"/>
      </w:pPr>
      <w:bookmarkStart w:id="2983" w:name="_Toc2377"/>
      <w:r>
        <w:t>[سوره غافر (40): آیه 11]</w:t>
      </w:r>
      <w:bookmarkEnd w:id="2983"/>
    </w:p>
    <w:p>
      <w:pPr>
        <w:pStyle w:val="BookText"/>
      </w:pPr>
      <w:r>
        <w:rPr>
          <w:rFonts w:ascii="Amiri" w:hAnsi="Amiri" w:eastAsia="Amiri" w:cs="Amiri"/>
          <w:lang w:bidi="ar-SA"/>
          <w:color w:val="111111"/>
          <w:sz w:val="28"/>
          <w:szCs w:val="28"/>
          <w:rtl/>
        </w:rPr>
        <w:t xml:space="preserve">قالُوا رَبَّنا أَمَتَّنَا اثنَتَین‌ِ وَ أَحیَیتَنَا اثنَتَین‌ِ فَاعتَرَفنا بِذُنُوبِنا فَهَل إِلی خُرُوج‌ٍ مِن سَبِیل‌ٍ (11)</w:t>
      </w:r>
    </w:p>
    <w:p>
      <w:pPr>
        <w:pStyle w:val="BookText"/>
      </w:pPr>
      <w:r>
        <w:rPr>
          <w:rFonts w:ascii="IRNazanin" w:hAnsi="IRNazanin" w:eastAsia="IRNazanin" w:cs="IRNazanin"/>
          <w:lang w:bidi="fa-IR"/>
          <w:color w:val="111111"/>
          <w:sz w:val="28"/>
          <w:szCs w:val="28"/>
          <w:rtl/>
        </w:rPr>
        <w:t xml:space="preserve">11- أَمَتَّنَا اثنَتَین‌ِ: دو بار ما را میراندی (مرگ اوّل به هنگامی که نطفه بوده و هنوز روح در او دمیده نشده بود و مرگ دوم بعد از دمیده شدن روح که قبض روح می‌شود).</w:t>
      </w:r>
    </w:p>
    <w:p>
      <w:pPr>
        <w:pStyle w:val="BookText"/>
      </w:pPr>
      <w:r>
        <w:rPr>
          <w:rFonts w:ascii="Amiri" w:hAnsi="Amiri" w:eastAsia="Amiri" w:cs="Amiri"/>
          <w:lang w:bidi="ar-SA"/>
          <w:color w:val="111111"/>
          <w:sz w:val="28"/>
          <w:szCs w:val="28"/>
          <w:rtl/>
        </w:rPr>
        <w:t xml:space="preserve">أَحیَیتَنَا اثنَتَین‌ِ: دو بار ما را زنده کردی (حیات اوّل دمیده شدن روح و حیات دوم زنده شدن برای قیامت).</w:t>
      </w:r>
    </w:p>
    <w:p>
      <w:pPr>
        <w:pStyle w:val="Heading3"/>
      </w:pPr>
      <w:bookmarkStart w:id="2984" w:name="_Toc2378"/>
      <w:r>
        <w:t>[سوره غافر (40): آیه 12]</w:t>
      </w:r>
      <w:bookmarkEnd w:id="2984"/>
    </w:p>
    <w:p>
      <w:pPr>
        <w:pStyle w:val="BookText"/>
      </w:pPr>
      <w:r>
        <w:rPr>
          <w:rFonts w:ascii="Amiri" w:hAnsi="Amiri" w:eastAsia="Amiri" w:cs="Amiri"/>
          <w:lang w:bidi="ar-SA"/>
          <w:color w:val="111111"/>
          <w:sz w:val="28"/>
          <w:szCs w:val="28"/>
          <w:rtl/>
        </w:rPr>
        <w:t xml:space="preserve">ذلِکُم بِأَنَّه‌ُ إِذا دُعِی‌َ اللّه‌ُ وَحدَه‌ُ کَفَرتُم وَ إِن یُشرَک بِه‌ِ تُؤمِنُوا فَالحُکم‌ُ لِلّه‌ِ العَلِی‌ِّ الکَبِیرِ (12)</w:t>
      </w:r>
    </w:p>
    <w:p>
      <w:pPr>
        <w:pStyle w:val="BookText"/>
      </w:pPr>
      <w:r>
        <w:rPr>
          <w:rFonts w:ascii="IRNazanin" w:hAnsi="IRNazanin" w:eastAsia="IRNazanin" w:cs="IRNazanin"/>
          <w:lang w:bidi="fa-IR"/>
          <w:color w:val="111111"/>
          <w:sz w:val="28"/>
          <w:szCs w:val="28"/>
          <w:rtl/>
        </w:rPr>
        <w:t xml:space="preserve">12- ذلِکُم: اینکه عذابی که بر شما نازل شده است.</w:t>
      </w:r>
    </w:p>
    <w:p>
      <w:pPr>
        <w:pStyle w:val="BookText"/>
      </w:pPr>
      <w:r>
        <w:rPr>
          <w:rFonts w:ascii="IRNazanin" w:hAnsi="IRNazanin" w:eastAsia="IRNazanin" w:cs="IRNazanin"/>
          <w:lang w:bidi="fa-IR"/>
          <w:color w:val="111111"/>
          <w:sz w:val="28"/>
          <w:szCs w:val="28"/>
          <w:rtl/>
        </w:rPr>
        <w:t xml:space="preserve">تُؤمِنُوا: تصدیق می‌کنید یعنی بتها را به عنوان شریک خدا قبول می‌کنید.</w:t>
      </w:r>
    </w:p>
    <w:p>
      <w:pPr>
        <w:pStyle w:val="Heading3"/>
      </w:pPr>
      <w:bookmarkStart w:id="2985" w:name="_Toc2379"/>
      <w:r>
        <w:t>[سوره غافر (40): آیه 15]</w:t>
      </w:r>
      <w:bookmarkEnd w:id="2985"/>
    </w:p>
    <w:p>
      <w:pPr>
        <w:pStyle w:val="BookText"/>
      </w:pPr>
      <w:r>
        <w:rPr>
          <w:rFonts w:ascii="Amiri" w:hAnsi="Amiri" w:eastAsia="Amiri" w:cs="Amiri"/>
          <w:lang w:bidi="ar-SA"/>
          <w:color w:val="111111"/>
          <w:sz w:val="28"/>
          <w:szCs w:val="28"/>
          <w:rtl/>
        </w:rPr>
        <w:t xml:space="preserve">رَفِیع‌ُ الدَّرَجات‌ِ ذُو العَرش‌ِ یُلقِی الرُّوح‌َ مِن أَمرِه‌ِ عَلی مَن یَشاءُ مِن عِبادِه‌ِ لِیُنذِرَ یَوم‌َ التَّلاق‌ِ (15) 15- الرُّوح‌َ: به دو معنا آمده است: 1- جبرئیل 2- نبوّت.</w:t>
      </w:r>
    </w:p>
    <w:p>
      <w:pPr>
        <w:pStyle w:val="Heading3"/>
      </w:pPr>
      <w:bookmarkStart w:id="2986" w:name="_Toc2380"/>
      <w:r>
        <w:t>[سوره غافر (40): آیه 16]</w:t>
      </w:r>
      <w:bookmarkEnd w:id="2986"/>
    </w:p>
    <w:p>
      <w:pPr>
        <w:pStyle w:val="BookText"/>
      </w:pPr>
      <w:r>
        <w:rPr>
          <w:rFonts w:ascii="Amiri" w:hAnsi="Amiri" w:eastAsia="Amiri" w:cs="Amiri"/>
          <w:lang w:bidi="ar-SA"/>
          <w:color w:val="111111"/>
          <w:sz w:val="28"/>
          <w:szCs w:val="28"/>
          <w:rtl/>
        </w:rPr>
        <w:t xml:space="preserve">یَوم‌َ هُم بارِزُون‌َ لا یَخفی عَلَی اللّه‌ِ مِنهُم شَی‌ءٌ لِمَن‌ِ المُلک‌ُ الیَوم‌َ لِلّه‌ِ الواحِدِ القَهّارِ (16)</w:t>
      </w:r>
    </w:p>
    <w:p>
      <w:pPr>
        <w:pStyle w:val="BookText"/>
      </w:pPr>
      <w:r>
        <w:rPr>
          <w:rFonts w:ascii="IRNazanin" w:hAnsi="IRNazanin" w:eastAsia="IRNazanin" w:cs="IRNazanin"/>
          <w:lang w:bidi="fa-IR"/>
          <w:color w:val="111111"/>
          <w:sz w:val="28"/>
          <w:szCs w:val="28"/>
          <w:rtl/>
        </w:rPr>
        <w:t xml:space="preserve">16- بارِزُون‌َ: حقیقت هر انسانی برای دیگران روشن می‌شود.</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67" w:name="pg1516_12480"/>
    <w:bookmarkEnd w:id="467"/>
    <w:p>
      <w:pPr>
        <w:pStyle w:val="Heading3"/>
      </w:pPr>
      <w:bookmarkStart w:id="2987" w:name="_Toc2381"/>
      <w:r>
        <w:t>[سوره غافر (40): آیه 18]</w:t>
      </w:r>
      <w:bookmarkEnd w:id="2987"/>
    </w:p>
    <w:p>
      <w:pPr>
        <w:pStyle w:val="BookText"/>
      </w:pPr>
      <w:r>
        <w:rPr>
          <w:rFonts w:ascii="Amiri" w:hAnsi="Amiri" w:eastAsia="Amiri" w:cs="Amiri"/>
          <w:lang w:bidi="ar-SA"/>
          <w:color w:val="111111"/>
          <w:sz w:val="28"/>
          <w:szCs w:val="28"/>
          <w:rtl/>
        </w:rPr>
        <w:t xml:space="preserve">وَ أَنذِرهُم یَوم‌َ الآزِفَةِ إِذِ القُلُوب‌ُ لَدَی الحَناجِرِ کاظِمِین‌َ ما لِلظّالِمِین‌َ مِن حَمِیم‌ٍ وَ لا شَفِیع‌ٍ یُطاع‌ُ (18)</w:t>
      </w:r>
    </w:p>
    <w:p>
      <w:pPr>
        <w:pStyle w:val="BookText"/>
      </w:pPr>
      <w:r>
        <w:rPr>
          <w:rFonts w:ascii="IRNazanin" w:hAnsi="IRNazanin" w:eastAsia="IRNazanin" w:cs="IRNazanin"/>
          <w:lang w:bidi="fa-IR"/>
          <w:color w:val="111111"/>
          <w:sz w:val="28"/>
          <w:szCs w:val="28"/>
          <w:rtl/>
        </w:rPr>
        <w:t xml:space="preserve">18- الآزِفَةِ: الدانیة یعنی روز نزدیک. مراد قیامت است چون هر چیزی که حتما خواهد آمد نزدیک است.</w:t>
      </w:r>
    </w:p>
    <w:p>
      <w:pPr>
        <w:pStyle w:val="BookText"/>
      </w:pPr>
      <w:r>
        <w:rPr>
          <w:rFonts w:ascii="Amiri" w:hAnsi="Amiri" w:eastAsia="Amiri" w:cs="Amiri"/>
          <w:lang w:bidi="ar-SA"/>
          <w:color w:val="111111"/>
          <w:sz w:val="28"/>
          <w:szCs w:val="28"/>
          <w:rtl/>
        </w:rPr>
        <w:t xml:space="preserve">کاظِمِین‌َ: غمها و غصّه‌های خود را فرو می‌برند.</w:t>
      </w:r>
    </w:p>
    <w:p>
      <w:pPr>
        <w:pStyle w:val="BookText"/>
      </w:pPr>
      <w:r>
        <w:rPr>
          <w:rFonts w:ascii="Amiri" w:hAnsi="Amiri" w:eastAsia="Amiri" w:cs="Amiri"/>
          <w:lang w:bidi="ar-SA"/>
          <w:color w:val="111111"/>
          <w:sz w:val="28"/>
          <w:szCs w:val="28"/>
          <w:rtl/>
        </w:rPr>
        <w:t xml:space="preserve">حَمِیم‌ٍ: فامیلی که حمایت کند.</w:t>
      </w:r>
    </w:p>
    <w:p>
      <w:pPr>
        <w:pStyle w:val="BookText"/>
      </w:pPr>
      <w:r>
        <w:rPr>
          <w:rFonts w:ascii="Amiri" w:hAnsi="Amiri" w:eastAsia="Amiri" w:cs="Amiri"/>
          <w:lang w:bidi="ar-SA"/>
          <w:color w:val="111111"/>
          <w:sz w:val="28"/>
          <w:szCs w:val="28"/>
          <w:rtl/>
        </w:rPr>
        <w:t xml:space="preserve">شَفِیع‌ٍ: دوستی که شفاعت کند.</w:t>
      </w:r>
    </w:p>
    <w:p>
      <w:pPr>
        <w:pStyle w:val="Heading3"/>
      </w:pPr>
      <w:bookmarkStart w:id="2988" w:name="_Toc2382"/>
      <w:r>
        <w:t>[سوره غافر (40): آیه 19]</w:t>
      </w:r>
      <w:bookmarkEnd w:id="2988"/>
    </w:p>
    <w:p>
      <w:pPr>
        <w:pStyle w:val="BookText"/>
      </w:pPr>
      <w:r>
        <w:rPr>
          <w:rFonts w:ascii="Amiri" w:hAnsi="Amiri" w:eastAsia="Amiri" w:cs="Amiri"/>
          <w:lang w:bidi="ar-SA"/>
          <w:color w:val="111111"/>
          <w:sz w:val="28"/>
          <w:szCs w:val="28"/>
          <w:rtl/>
        </w:rPr>
        <w:t xml:space="preserve">یَعلَم‌ُ خائِنَةَ الأَعیُن‌ِ وَ ما تُخفِی الصُّدُورُ (19)</w:t>
      </w:r>
    </w:p>
    <w:p>
      <w:pPr>
        <w:pStyle w:val="BookText"/>
      </w:pPr>
      <w:r>
        <w:rPr>
          <w:rFonts w:ascii="IRNazanin" w:hAnsi="IRNazanin" w:eastAsia="IRNazanin" w:cs="IRNazanin"/>
          <w:lang w:bidi="fa-IR"/>
          <w:color w:val="111111"/>
          <w:sz w:val="28"/>
          <w:szCs w:val="28"/>
          <w:rtl/>
        </w:rPr>
        <w:t xml:space="preserve">19- خائِنَةَ الأَعیُن‌ِ: خیانتهای چشم که یکی از آنها چشم چرانی مخفیانه است. «خائنة» مصدر است مانند خیانة.</w:t>
      </w:r>
    </w:p>
    <w:p>
      <w:pPr>
        <w:pStyle w:val="Heading3"/>
      </w:pPr>
      <w:bookmarkStart w:id="2989" w:name="_Toc2383"/>
      <w:r>
        <w:t>[سوره غافر (40): آیه 20]</w:t>
      </w:r>
      <w:bookmarkEnd w:id="2989"/>
    </w:p>
    <w:p>
      <w:pPr>
        <w:pStyle w:val="BookText"/>
      </w:pPr>
      <w:r>
        <w:rPr>
          <w:rFonts w:ascii="Amiri" w:hAnsi="Amiri" w:eastAsia="Amiri" w:cs="Amiri"/>
          <w:lang w:bidi="ar-SA"/>
          <w:color w:val="111111"/>
          <w:sz w:val="28"/>
          <w:szCs w:val="28"/>
          <w:rtl/>
        </w:rPr>
        <w:t xml:space="preserve">وَ اللّه‌ُ یَقضِی بِالحَق‌ِّ وَ الَّذِین‌َ یَدعُون‌َ مِن دُونِه‌ِ لا یَقضُون‌َ بِشَی‌ءٍ إِن‌َّ اللّه‌َ هُوَ السَّمِیع‌ُ البَصِیرُ (20)</w:t>
      </w:r>
    </w:p>
    <w:p>
      <w:pPr>
        <w:pStyle w:val="BookText"/>
      </w:pPr>
      <w:r>
        <w:rPr>
          <w:rFonts w:ascii="Amiri" w:hAnsi="Amiri" w:eastAsia="Amiri" w:cs="Amiri"/>
          <w:lang w:bidi="ar-SA"/>
          <w:color w:val="111111"/>
          <w:sz w:val="28"/>
          <w:szCs w:val="28"/>
          <w:rtl/>
        </w:rPr>
        <w:t xml:space="preserve">20- یَقضِی بِالحَق‌ِّ: حکومت می‌کند و حق و باطل را جدا می‌سازد.</w:t>
      </w:r>
    </w:p>
    <w:p>
      <w:pPr>
        <w:pStyle w:val="Heading3"/>
      </w:pPr>
      <w:bookmarkStart w:id="2990" w:name="_Toc2384"/>
      <w:r>
        <w:t>[سوره غافر (40): آیه 21]</w:t>
      </w:r>
      <w:bookmarkEnd w:id="2990"/>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کانُوا مِن قَبلِهِم کانُوا هُم أَشَدَّ مِنهُم قُوَّةً وَ آثاراً فِی الأَرض‌ِ فَأَخَذَهُم‌ُ اللّه‌ُ بِذُنُوبِهِم وَ ما کان‌َ لَهُم مِن‌َ اللّه‌ِ مِن واق‌ٍ (21)</w:t>
      </w:r>
    </w:p>
    <w:p>
      <w:pPr>
        <w:pStyle w:val="BookText"/>
      </w:pPr>
      <w:r>
        <w:rPr>
          <w:rFonts w:ascii="IRNazanin" w:hAnsi="IRNazanin" w:eastAsia="IRNazanin" w:cs="IRNazanin"/>
          <w:lang w:bidi="fa-IR"/>
          <w:color w:val="111111"/>
          <w:sz w:val="28"/>
          <w:szCs w:val="28"/>
          <w:rtl/>
        </w:rPr>
        <w:t xml:space="preserve">21- آثاراً فِی الأَرض‌ِ: اکثر عمارة لا بنیته العجینه: دارای بیشترین ساختمانهای زیبا بودند.</w:t>
      </w:r>
    </w:p>
    <w:p>
      <w:pPr>
        <w:pStyle w:val="BookText"/>
      </w:pPr>
      <w:r>
        <w:rPr>
          <w:rFonts w:ascii="IRNazanin" w:hAnsi="IRNazanin" w:eastAsia="IRNazanin" w:cs="IRNazanin"/>
          <w:lang w:bidi="fa-IR"/>
          <w:color w:val="111111"/>
          <w:sz w:val="28"/>
          <w:szCs w:val="28"/>
          <w:rtl/>
        </w:rPr>
        <w:t xml:space="preserve">واق‌ٍ: نگهدارنده، دفاع کننده.</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68" w:name="pg1516_12483"/>
    <w:bookmarkEnd w:id="468"/>
    <w:p>
      <w:pPr>
        <w:pStyle w:val="Heading3"/>
      </w:pPr>
      <w:bookmarkStart w:id="2991" w:name="_Toc2385"/>
      <w:r>
        <w:t>[سوره غافر (40): آیه 26]</w:t>
      </w:r>
      <w:bookmarkEnd w:id="2991"/>
    </w:p>
    <w:p>
      <w:pPr>
        <w:pStyle w:val="BookText"/>
      </w:pPr>
      <w:r>
        <w:rPr>
          <w:rFonts w:ascii="Amiri" w:hAnsi="Amiri" w:eastAsia="Amiri" w:cs="Amiri"/>
          <w:lang w:bidi="ar-SA"/>
          <w:color w:val="111111"/>
          <w:sz w:val="28"/>
          <w:szCs w:val="28"/>
          <w:rtl/>
        </w:rPr>
        <w:t xml:space="preserve">وَ قال‌َ فِرعَون‌ُ ذَرُونِی أَقتُل مُوسی وَ لیَدع‌ُ رَبَّه‌ُ إِنِّی أَخاف‌ُ أَن یُبَدِّل‌َ دِینَکُم أَو أَن یُظهِرَ فِی الأَرض‌ِ الفَسادَ (26)</w:t>
      </w:r>
    </w:p>
    <w:p>
      <w:pPr>
        <w:pStyle w:val="BookText"/>
      </w:pPr>
      <w:r>
        <w:rPr>
          <w:rFonts w:ascii="IRNazanin" w:hAnsi="IRNazanin" w:eastAsia="IRNazanin" w:cs="IRNazanin"/>
          <w:lang w:bidi="fa-IR"/>
          <w:color w:val="111111"/>
          <w:sz w:val="28"/>
          <w:szCs w:val="28"/>
          <w:rtl/>
        </w:rPr>
        <w:t xml:space="preserve">26- ذَرُونِی: بگذارید مرا.</w:t>
      </w:r>
    </w:p>
    <w:p>
      <w:pPr>
        <w:pStyle w:val="Heading3"/>
      </w:pPr>
      <w:bookmarkStart w:id="2992" w:name="_Toc2386"/>
      <w:r>
        <w:t>[سوره غافر (40): آیه 28]</w:t>
      </w:r>
      <w:bookmarkEnd w:id="2992"/>
    </w:p>
    <w:p>
      <w:pPr>
        <w:pStyle w:val="BookText"/>
      </w:pPr>
      <w:r>
        <w:rPr>
          <w:rFonts w:ascii="Amiri" w:hAnsi="Amiri" w:eastAsia="Amiri" w:cs="Amiri"/>
          <w:lang w:bidi="ar-SA"/>
          <w:color w:val="111111"/>
          <w:sz w:val="28"/>
          <w:szCs w:val="28"/>
          <w:rtl/>
        </w:rPr>
        <w:t xml:space="preserve">وَ قال‌َ رَجُل‌ٌ مُؤمِن‌ٌ مِن آل‌ِ فِرعَون‌َ یَکتُم‌ُ إِیمانَه‌ُ أَ تَقتُلُون‌َ رَجُلاً أَن یَقُول‌َ رَبِّی‌َ اللّه‌ُ وَ قَد جاءَکُم بِالبَیِّنات‌ِ مِن رَبِّکُم وَ إِن یَک‌ُ کاذِباً فَعَلَیه‌ِ کَذِبُه‌ُ وَ إِن یَک‌ُ صادِقاً یُصِبکُم بَعض‌ُ الَّذِی یَعِدُکُم إِن‌َّ اللّه‌َ لا یَهدِی مَن هُوَ مُسرِف‌ٌ کَذّاب‌ٌ (28)</w:t>
      </w:r>
    </w:p>
    <w:p>
      <w:pPr>
        <w:pStyle w:val="BookText"/>
      </w:pPr>
      <w:r>
        <w:rPr>
          <w:rFonts w:ascii="IRNazanin" w:hAnsi="IRNazanin" w:eastAsia="IRNazanin" w:cs="IRNazanin"/>
          <w:lang w:bidi="fa-IR"/>
          <w:color w:val="111111"/>
          <w:sz w:val="28"/>
          <w:szCs w:val="28"/>
          <w:rtl/>
        </w:rPr>
        <w:t xml:space="preserve">28- یَکتُم‌ُ إِیمانَه‌ُ: اینکه آیه دلیل بر اینکه است که تقیه مطلوب است. امام صادق علیه السّلام فرمود: تقیه کردن از دین من و از دین پدران من است و کسی که اهل تقیه نباشد دین ندارد و تقیه سپر خدا در روی زمین است زیرا اگر مؤمن آل فرعون ایمان خویش را آشکار می‌کرد کشته می‌شد.</w:t>
      </w:r>
    </w:p>
    <w:p>
      <w:pPr>
        <w:pStyle w:val="Heading3"/>
      </w:pPr>
      <w:bookmarkStart w:id="2993" w:name="_Toc2387"/>
      <w:r>
        <w:t>[سوره غافر (40): آیه 29]</w:t>
      </w:r>
      <w:bookmarkEnd w:id="2993"/>
    </w:p>
    <w:p>
      <w:pPr>
        <w:pStyle w:val="BookText"/>
      </w:pPr>
      <w:r>
        <w:rPr>
          <w:rFonts w:ascii="Amiri" w:hAnsi="Amiri" w:eastAsia="Amiri" w:cs="Amiri"/>
          <w:lang w:bidi="ar-SA"/>
          <w:color w:val="111111"/>
          <w:sz w:val="28"/>
          <w:szCs w:val="28"/>
          <w:rtl/>
        </w:rPr>
        <w:t xml:space="preserve">یا قَوم‌ِ لَکُم‌ُ المُلک‌ُ الیَوم‌َ ظاهِرِین‌َ فِی الأَرض‌ِ فَمَن یَنصُرُنا مِن بَأس‌ِ اللّه‌ِ إِن جاءَنا قال‌َ فِرعَون‌ُ ما أُرِیکُم إِلاّ ما أَری وَ ما أَهدِیکُم إِلاّ سَبِیل‌َ الرَّشادِ (29)</w:t>
      </w:r>
    </w:p>
    <w:p>
      <w:pPr>
        <w:pStyle w:val="BookText"/>
      </w:pPr>
      <w:r>
        <w:rPr>
          <w:rFonts w:ascii="IRNazanin" w:hAnsi="IRNazanin" w:eastAsia="IRNazanin" w:cs="IRNazanin"/>
          <w:lang w:bidi="fa-IR"/>
          <w:color w:val="111111"/>
          <w:sz w:val="28"/>
          <w:szCs w:val="28"/>
          <w:rtl/>
        </w:rPr>
        <w:t xml:space="preserve">29- ظاهِرِین‌َ فِی الأَرض‌ِ: در روی زمین پیروز هستید یعنی قدرت با شما است.</w:t>
      </w:r>
    </w:p>
    <w:p>
      <w:pPr>
        <w:pStyle w:val="Heading3"/>
      </w:pPr>
      <w:bookmarkStart w:id="2994" w:name="_Toc2388"/>
      <w:r>
        <w:t>[سوره غافر (40): آیه 30]</w:t>
      </w:r>
      <w:bookmarkEnd w:id="2994"/>
    </w:p>
    <w:p>
      <w:pPr>
        <w:pStyle w:val="BookText"/>
      </w:pPr>
      <w:r>
        <w:rPr>
          <w:rFonts w:ascii="Amiri" w:hAnsi="Amiri" w:eastAsia="Amiri" w:cs="Amiri"/>
          <w:lang w:bidi="ar-SA"/>
          <w:color w:val="111111"/>
          <w:sz w:val="28"/>
          <w:szCs w:val="28"/>
          <w:rtl/>
        </w:rPr>
        <w:t xml:space="preserve">وَ قال‌َ الَّذِی آمَن‌َ یا قَوم‌ِ إِنِّی أَخاف‌ُ عَلَیکُم مِثل‌َ یَوم‌ِ الأَحزاب‌ِ (30)</w:t>
      </w:r>
    </w:p>
    <w:p>
      <w:pPr>
        <w:pStyle w:val="BookText"/>
      </w:pPr>
      <w:r>
        <w:rPr>
          <w:rFonts w:ascii="IRNazanin" w:hAnsi="IRNazanin" w:eastAsia="IRNazanin" w:cs="IRNazanin"/>
          <w:lang w:bidi="fa-IR"/>
          <w:color w:val="111111"/>
          <w:sz w:val="28"/>
          <w:szCs w:val="28"/>
          <w:rtl/>
        </w:rPr>
        <w:t xml:space="preserve">30- الأَحزاب‌ِ: گروههایی که به مخالفت با انبیا برخاستند که در آیه بعد توضیح داده شده است.</w:t>
      </w:r>
    </w:p>
    <w:p>
      <w:pPr>
        <w:pStyle w:val="Heading3"/>
      </w:pPr>
      <w:bookmarkStart w:id="2995" w:name="_Toc2389"/>
      <w:r>
        <w:t>[سوره غافر (40): آیه 31]</w:t>
      </w:r>
      <w:bookmarkEnd w:id="2995"/>
    </w:p>
    <w:p>
      <w:pPr>
        <w:pStyle w:val="BookText"/>
      </w:pPr>
      <w:r>
        <w:rPr>
          <w:rFonts w:ascii="Amiri" w:hAnsi="Amiri" w:eastAsia="Amiri" w:cs="Amiri"/>
          <w:lang w:bidi="ar-SA"/>
          <w:color w:val="111111"/>
          <w:sz w:val="28"/>
          <w:szCs w:val="28"/>
          <w:rtl/>
        </w:rPr>
        <w:t xml:space="preserve">مِثل‌َ دَأب‌ِ قَوم‌ِ نُوح‌ٍ وَ عادٍ وَ ثَمُودَ وَ الَّذِین‌َ مِن بَعدِهِم وَ مَا اللّه‌ُ یُرِیدُ ظُلماً لِلعِبادِ (31)</w:t>
      </w:r>
    </w:p>
    <w:p>
      <w:pPr>
        <w:pStyle w:val="BookText"/>
      </w:pPr>
      <w:r>
        <w:rPr>
          <w:rFonts w:ascii="IRNazanin" w:hAnsi="IRNazanin" w:eastAsia="IRNazanin" w:cs="IRNazanin"/>
          <w:lang w:bidi="fa-IR"/>
          <w:color w:val="111111"/>
          <w:sz w:val="28"/>
          <w:szCs w:val="28"/>
          <w:rtl/>
        </w:rPr>
        <w:t xml:space="preserve">31- دَأب‌ِ: عادت، سنت و روش، مراد هلاک کردن اقوام مذکور است.</w:t>
      </w:r>
    </w:p>
    <w:p>
      <w:pPr>
        <w:pStyle w:val="Heading3"/>
      </w:pPr>
      <w:bookmarkStart w:id="2996" w:name="_Toc2390"/>
      <w:r>
        <w:t>[سوره غافر (40): آیه 32]</w:t>
      </w:r>
      <w:bookmarkEnd w:id="2996"/>
    </w:p>
    <w:p>
      <w:pPr>
        <w:pStyle w:val="BookText"/>
      </w:pPr>
      <w:r>
        <w:rPr>
          <w:rFonts w:ascii="Amiri" w:hAnsi="Amiri" w:eastAsia="Amiri" w:cs="Amiri"/>
          <w:lang w:bidi="ar-SA"/>
          <w:color w:val="111111"/>
          <w:sz w:val="28"/>
          <w:szCs w:val="28"/>
          <w:rtl/>
        </w:rPr>
        <w:t xml:space="preserve">وَ یا قَوم‌ِ إِنِّی أَخاف‌ُ عَلَیکُم یَوم‌َ التَّنادِ (32)</w:t>
      </w:r>
    </w:p>
    <w:p>
      <w:pPr>
        <w:pStyle w:val="BookText"/>
      </w:pPr>
      <w:r>
        <w:rPr>
          <w:rFonts w:ascii="IRNazanin" w:hAnsi="IRNazanin" w:eastAsia="IRNazanin" w:cs="IRNazanin"/>
          <w:lang w:bidi="fa-IR"/>
          <w:color w:val="111111"/>
          <w:sz w:val="28"/>
          <w:szCs w:val="28"/>
          <w:rtl/>
        </w:rPr>
        <w:t xml:space="preserve">32- یَوم‌َ التَّنادِ: «یوم التنادی» بوده است، « یا » حذف شده است و کسره بر آن دلالت دارد. یعنی روزی که ستمگران همدیگر را با ناله و فریاد صدا می‌کنند.</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69" w:name="pg1516_12486"/>
    <w:bookmarkEnd w:id="469"/>
    <w:p>
      <w:pPr>
        <w:pStyle w:val="Heading3"/>
      </w:pPr>
      <w:bookmarkStart w:id="2997" w:name="_Toc2391"/>
      <w:r>
        <w:t>[سوره غافر (40): آیه 34]</w:t>
      </w:r>
      <w:bookmarkEnd w:id="2997"/>
    </w:p>
    <w:p>
      <w:pPr>
        <w:pStyle w:val="BookText"/>
      </w:pPr>
      <w:r>
        <w:rPr>
          <w:rFonts w:ascii="Amiri" w:hAnsi="Amiri" w:eastAsia="Amiri" w:cs="Amiri"/>
          <w:lang w:bidi="ar-SA"/>
          <w:color w:val="111111"/>
          <w:sz w:val="28"/>
          <w:szCs w:val="28"/>
          <w:rtl/>
        </w:rPr>
        <w:t xml:space="preserve">وَ لَقَد جاءَکُم یُوسُف‌ُ مِن قَبل‌ُ بِالبَیِّنات‌ِ فَما زِلتُم فِی شَک‌ٍّ مِمّا جاءَکُم بِه‌ِ حَتّی إِذا هَلَک‌َ قُلتُم لَن یَبعَث‌َ اللّه‌ُ مِن بَعدِه‌ِ رَسُولاً کَذلِک‌َ یُضِل‌ُّ اللّه‌ُ مَن هُوَ مُسرِف‌ٌ مُرتاب‌ٌ (34)</w:t>
      </w:r>
    </w:p>
    <w:p>
      <w:pPr>
        <w:pStyle w:val="BookText"/>
      </w:pPr>
      <w:r>
        <w:rPr>
          <w:rFonts w:ascii="Amiri" w:hAnsi="Amiri" w:eastAsia="Amiri" w:cs="Amiri"/>
          <w:lang w:bidi="ar-SA"/>
          <w:color w:val="111111"/>
          <w:sz w:val="28"/>
          <w:szCs w:val="28"/>
          <w:rtl/>
        </w:rPr>
        <w:t xml:space="preserve">34- مِن قَبل‌ُ: من قبل موسی.</w:t>
      </w:r>
    </w:p>
    <w:p>
      <w:pPr>
        <w:pStyle w:val="BookText"/>
      </w:pPr>
      <w:r>
        <w:rPr>
          <w:rFonts w:ascii="Amiri" w:hAnsi="Amiri" w:eastAsia="Amiri" w:cs="Amiri"/>
          <w:lang w:bidi="ar-SA"/>
          <w:color w:val="111111"/>
          <w:sz w:val="28"/>
          <w:szCs w:val="28"/>
          <w:rtl/>
        </w:rPr>
        <w:t xml:space="preserve">مِمّا جاءَکُم بِه‌ِ: مقصود دعوت به توحید است.</w:t>
      </w:r>
    </w:p>
    <w:p>
      <w:pPr>
        <w:pStyle w:val="BookText"/>
      </w:pPr>
      <w:r>
        <w:rPr>
          <w:rFonts w:ascii="Amiri" w:hAnsi="Amiri" w:eastAsia="Amiri" w:cs="Amiri"/>
          <w:lang w:bidi="ar-SA"/>
          <w:color w:val="111111"/>
          <w:sz w:val="28"/>
          <w:szCs w:val="28"/>
          <w:rtl/>
        </w:rPr>
        <w:t xml:space="preserve">هَلَک‌َ: مات.</w:t>
      </w:r>
    </w:p>
    <w:p>
      <w:pPr>
        <w:pStyle w:val="BookText"/>
      </w:pPr>
      <w:r>
        <w:rPr>
          <w:rFonts w:ascii="IRNazanin" w:hAnsi="IRNazanin" w:eastAsia="IRNazanin" w:cs="IRNazanin"/>
          <w:lang w:bidi="fa-IR"/>
          <w:color w:val="111111"/>
          <w:sz w:val="28"/>
          <w:szCs w:val="28"/>
          <w:rtl/>
        </w:rPr>
        <w:t xml:space="preserve">مُرتاب‌ٌ: کسی که در وجود خدا و انبیا شک دارد.</w:t>
      </w:r>
    </w:p>
    <w:p>
      <w:pPr>
        <w:pStyle w:val="Heading3"/>
      </w:pPr>
      <w:bookmarkStart w:id="2998" w:name="_Toc2392"/>
      <w:r>
        <w:t>[سوره غافر (40): آیه 35]</w:t>
      </w:r>
      <w:bookmarkEnd w:id="2998"/>
    </w:p>
    <w:p>
      <w:pPr>
        <w:pStyle w:val="BookText"/>
      </w:pPr>
      <w:r>
        <w:rPr>
          <w:rFonts w:ascii="Amiri" w:hAnsi="Amiri" w:eastAsia="Amiri" w:cs="Amiri"/>
          <w:lang w:bidi="ar-SA"/>
          <w:color w:val="111111"/>
          <w:sz w:val="28"/>
          <w:szCs w:val="28"/>
          <w:rtl/>
        </w:rPr>
        <w:t xml:space="preserve">الَّذِین‌َ یُجادِلُون‌َ فِی آیات‌ِ اللّه‌ِ بِغَیرِ سُلطان‌ٍ أَتاهُم کَبُرَ مَقتاً عِندَ اللّه‌ِ وَ عِندَ الَّذِین‌َ آمَنُوا کَذلِک‌َ یَطبَع‌ُ اللّه‌ُ عَلی کُل‌ِّ قَلب‌ِ مُتَکَبِّرٍ جَبّارٍ (35)</w:t>
      </w:r>
    </w:p>
    <w:p>
      <w:pPr>
        <w:pStyle w:val="BookText"/>
      </w:pPr>
      <w:r>
        <w:rPr>
          <w:rFonts w:ascii="Amiri" w:hAnsi="Amiri" w:eastAsia="Amiri" w:cs="Amiri"/>
          <w:lang w:bidi="ar-SA"/>
          <w:color w:val="111111"/>
          <w:sz w:val="28"/>
          <w:szCs w:val="28"/>
          <w:rtl/>
        </w:rPr>
        <w:t xml:space="preserve">35- مَقتاً عِندَ اللّه‌ِ: عداوة عند اللّه.</w:t>
      </w:r>
    </w:p>
    <w:p>
      <w:pPr>
        <w:pStyle w:val="Heading3"/>
      </w:pPr>
      <w:bookmarkStart w:id="2999" w:name="_Toc2393"/>
      <w:r>
        <w:t>[سوره غافر (40): آیه 36]</w:t>
      </w:r>
      <w:bookmarkEnd w:id="2999"/>
    </w:p>
    <w:p>
      <w:pPr>
        <w:pStyle w:val="BookText"/>
      </w:pPr>
      <w:r>
        <w:rPr>
          <w:rFonts w:ascii="Amiri" w:hAnsi="Amiri" w:eastAsia="Amiri" w:cs="Amiri"/>
          <w:lang w:bidi="ar-SA"/>
          <w:color w:val="111111"/>
          <w:sz w:val="28"/>
          <w:szCs w:val="28"/>
          <w:rtl/>
        </w:rPr>
        <w:t xml:space="preserve">وَ قال‌َ فِرعَون‌ُ یا هامان‌ُ ابن‌ِ لِی صَرحاً لَعَلِّی أَبلُغ‌ُ الأَسباب‌َ (36)</w:t>
      </w:r>
    </w:p>
    <w:p>
      <w:pPr>
        <w:pStyle w:val="BookText"/>
      </w:pPr>
      <w:r>
        <w:rPr>
          <w:rFonts w:ascii="IRNazanin" w:hAnsi="IRNazanin" w:eastAsia="IRNazanin" w:cs="IRNazanin"/>
          <w:lang w:bidi="fa-IR"/>
          <w:color w:val="111111"/>
          <w:sz w:val="28"/>
          <w:szCs w:val="28"/>
          <w:rtl/>
        </w:rPr>
        <w:t xml:space="preserve">36- صَرحاً: قصر محکمی که از آجر ساخته شده است.</w:t>
      </w:r>
    </w:p>
    <w:p>
      <w:pPr>
        <w:pStyle w:val="BookText"/>
      </w:pPr>
      <w:r>
        <w:rPr>
          <w:rFonts w:ascii="Amiri" w:hAnsi="Amiri" w:eastAsia="Amiri" w:cs="Amiri"/>
          <w:lang w:bidi="ar-SA"/>
          <w:color w:val="111111"/>
          <w:sz w:val="28"/>
          <w:szCs w:val="28"/>
          <w:rtl/>
        </w:rPr>
        <w:t xml:space="preserve">الأَسباب‌َ: طرق، راهها.</w:t>
      </w:r>
    </w:p>
    <w:p>
      <w:pPr>
        <w:pStyle w:val="Heading3"/>
      </w:pPr>
      <w:bookmarkStart w:id="3000" w:name="_Toc2394"/>
      <w:r>
        <w:t>[سوره غافر (40): آیه 37]</w:t>
      </w:r>
      <w:bookmarkEnd w:id="3000"/>
    </w:p>
    <w:p>
      <w:pPr>
        <w:pStyle w:val="BookText"/>
      </w:pPr>
      <w:r>
        <w:rPr>
          <w:rFonts w:ascii="Amiri" w:hAnsi="Amiri" w:eastAsia="Amiri" w:cs="Amiri"/>
          <w:lang w:bidi="ar-SA"/>
          <w:color w:val="111111"/>
          <w:sz w:val="28"/>
          <w:szCs w:val="28"/>
          <w:rtl/>
        </w:rPr>
        <w:t xml:space="preserve">أَسباب‌َ السَّماوات‌ِ فَأَطَّلِع‌َ إِلی إِله‌ِ مُوسی وَ إِنِّی لَأَظُنُّه‌ُ کاذِباً وَ کَذلِک‌َ زُیِّن‌َ لِفِرعَون‌َ سُوءُ عَمَلِه‌ِ وَ صُدَّ عَن‌ِ السَّبِیل‌ِ وَ ما کَیدُ فِرعَون‌َ إِلاّ فِی تَباب‌ٍ (37)</w:t>
      </w:r>
    </w:p>
    <w:p>
      <w:pPr>
        <w:pStyle w:val="BookText"/>
      </w:pPr>
      <w:r>
        <w:rPr>
          <w:rFonts w:ascii="Amiri" w:hAnsi="Amiri" w:eastAsia="Amiri" w:cs="Amiri"/>
          <w:lang w:bidi="ar-SA"/>
          <w:color w:val="111111"/>
          <w:sz w:val="28"/>
          <w:szCs w:val="28"/>
          <w:rtl/>
        </w:rPr>
        <w:t xml:space="preserve">37- تَباب‌ٍ: هلاکت و زیان.</w:t>
      </w:r>
    </w:p>
    <w:p>
      <w:pPr>
        <w:pStyle w:val="Heading3"/>
      </w:pPr>
      <w:bookmarkStart w:id="3001" w:name="_Toc2395"/>
      <w:r>
        <w:t>[سوره غافر (40): آیه 39]</w:t>
      </w:r>
      <w:bookmarkEnd w:id="3001"/>
    </w:p>
    <w:p>
      <w:pPr>
        <w:pStyle w:val="BookText"/>
      </w:pPr>
      <w:r>
        <w:rPr>
          <w:rFonts w:ascii="Amiri" w:hAnsi="Amiri" w:eastAsia="Amiri" w:cs="Amiri"/>
          <w:lang w:bidi="ar-SA"/>
          <w:color w:val="111111"/>
          <w:sz w:val="28"/>
          <w:szCs w:val="28"/>
          <w:rtl/>
        </w:rPr>
        <w:t xml:space="preserve">یا قَوم‌ِ إِنَّما هذِه‌ِ الحَیاةُ الدُّنیا مَتاع‌ٌ وَ إِن‌َّ الآخِرَةَ هِی‌َ دارُ القَرارِ (39)</w:t>
      </w:r>
    </w:p>
    <w:p>
      <w:pPr>
        <w:pStyle w:val="BookText"/>
      </w:pPr>
      <w:r>
        <w:rPr>
          <w:rFonts w:ascii="IRNazanin" w:hAnsi="IRNazanin" w:eastAsia="IRNazanin" w:cs="IRNazanin"/>
          <w:lang w:bidi="fa-IR"/>
          <w:color w:val="111111"/>
          <w:sz w:val="28"/>
          <w:szCs w:val="28"/>
          <w:rtl/>
        </w:rPr>
        <w:t xml:space="preserve">39- مَتاع‌ٌ: بهره بردن اندک و ناچیز.</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70" w:name="pg1516_12488"/>
    <w:bookmarkEnd w:id="470"/>
    <w:p>
      <w:pPr>
        <w:pStyle w:val="Heading3"/>
      </w:pPr>
      <w:bookmarkStart w:id="3002" w:name="_Toc2396"/>
      <w:r>
        <w:t>[سوره غافر (40): آیه 43]</w:t>
      </w:r>
      <w:bookmarkEnd w:id="3002"/>
    </w:p>
    <w:p>
      <w:pPr>
        <w:pStyle w:val="BookText"/>
      </w:pPr>
      <w:r>
        <w:rPr>
          <w:rFonts w:ascii="Amiri" w:hAnsi="Amiri" w:eastAsia="Amiri" w:cs="Amiri"/>
          <w:lang w:bidi="ar-SA"/>
          <w:color w:val="111111"/>
          <w:sz w:val="28"/>
          <w:szCs w:val="28"/>
          <w:rtl/>
        </w:rPr>
        <w:t xml:space="preserve">لا جَرَم‌َ أَنَّما تَدعُونَنِی إِلَیه‌ِ لَیس‌َ لَه‌ُ دَعوَةٌ فِی الدُّنیا وَ لا فِی الآخِرَةِ وَ أَن‌َّ مَرَدَّنا إِلَی اللّه‌ِ وَ أَن‌َّ المُسرِفِین‌َ هُم أَصحاب‌ُ النّارِ (43)</w:t>
      </w:r>
    </w:p>
    <w:p>
      <w:pPr>
        <w:pStyle w:val="BookText"/>
      </w:pPr>
      <w:r>
        <w:rPr>
          <w:rFonts w:ascii="Amiri" w:hAnsi="Amiri" w:eastAsia="Amiri" w:cs="Amiri"/>
          <w:lang w:bidi="ar-SA"/>
          <w:color w:val="111111"/>
          <w:sz w:val="28"/>
          <w:szCs w:val="28"/>
          <w:rtl/>
        </w:rPr>
        <w:t xml:space="preserve">43- أَنَّما تَدعُونَنِی: أن‌ّ ما تدعوننی الیه من عبادة الاصنام.</w:t>
      </w:r>
    </w:p>
    <w:p>
      <w:pPr>
        <w:pStyle w:val="BookText"/>
      </w:pPr>
      <w:r>
        <w:rPr>
          <w:rFonts w:ascii="IRNazanin" w:hAnsi="IRNazanin" w:eastAsia="IRNazanin" w:cs="IRNazanin"/>
          <w:lang w:bidi="fa-IR"/>
          <w:color w:val="111111"/>
          <w:sz w:val="28"/>
          <w:szCs w:val="28"/>
          <w:rtl/>
        </w:rPr>
        <w:t xml:space="preserve">لَه‌ُ: مرجع ضمیر «ما» در «ما تدعوننی الیه» است.</w:t>
      </w:r>
    </w:p>
    <w:p>
      <w:pPr>
        <w:pStyle w:val="BookText"/>
      </w:pPr>
      <w:r>
        <w:rPr>
          <w:rFonts w:ascii="Amiri" w:hAnsi="Amiri" w:eastAsia="Amiri" w:cs="Amiri"/>
          <w:lang w:bidi="ar-SA"/>
          <w:color w:val="111111"/>
          <w:sz w:val="28"/>
          <w:szCs w:val="28"/>
          <w:rtl/>
        </w:rPr>
        <w:t xml:space="preserve">دَعوَةٌ: در آن دو وجه است: 1- دعوة نافعه:</w:t>
      </w:r>
    </w:p>
    <w:p>
      <w:pPr>
        <w:pStyle w:val="BookText"/>
      </w:pPr>
      <w:r>
        <w:rPr>
          <w:rFonts w:ascii="IRNazanin" w:hAnsi="IRNazanin" w:eastAsia="IRNazanin" w:cs="IRNazanin"/>
          <w:lang w:bidi="fa-IR"/>
          <w:color w:val="111111"/>
          <w:sz w:val="28"/>
          <w:szCs w:val="28"/>
          <w:rtl/>
        </w:rPr>
        <w:t xml:space="preserve">خواندن سود بخش. 2- استجابة دعوة. کلمه «استجابة» در تقدیر است یعنی توان اجابت یک درخواست را هم ندارند.</w:t>
      </w:r>
    </w:p>
    <w:p>
      <w:pPr>
        <w:pStyle w:val="Heading3"/>
      </w:pPr>
      <w:bookmarkStart w:id="3003" w:name="_Toc2397"/>
      <w:r>
        <w:t>[سوره غافر (40): آیه 47]</w:t>
      </w:r>
      <w:bookmarkEnd w:id="3003"/>
    </w:p>
    <w:p>
      <w:pPr>
        <w:pStyle w:val="BookText"/>
      </w:pPr>
      <w:r>
        <w:rPr>
          <w:rFonts w:ascii="Amiri" w:hAnsi="Amiri" w:eastAsia="Amiri" w:cs="Amiri"/>
          <w:lang w:bidi="ar-SA"/>
          <w:color w:val="111111"/>
          <w:sz w:val="28"/>
          <w:szCs w:val="28"/>
          <w:rtl/>
        </w:rPr>
        <w:t xml:space="preserve">وَ إِذ یَتَحاجُّون‌َ فِی النّارِ فَیَقُول‌ُ الضُّعَفاءُ لِلَّذِین‌َ استَکبَرُوا إِنّا کُنّا لَکُم تَبَعاً فَهَل أَنتُم مُغنُون‌َ عَنّا نَصِیباً مِن‌َ النّارِ (47)</w:t>
      </w:r>
    </w:p>
    <w:p>
      <w:pPr>
        <w:pStyle w:val="BookText"/>
      </w:pPr>
      <w:r>
        <w:rPr>
          <w:rFonts w:ascii="IRNazanin" w:hAnsi="IRNazanin" w:eastAsia="IRNazanin" w:cs="IRNazanin"/>
          <w:lang w:bidi="fa-IR"/>
          <w:color w:val="111111"/>
          <w:sz w:val="28"/>
          <w:szCs w:val="28"/>
          <w:rtl/>
        </w:rPr>
        <w:t xml:space="preserve">47- الضُّعَفاءُ: پیروان.</w:t>
      </w:r>
    </w:p>
    <w:p>
      <w:pPr>
        <w:pStyle w:val="BookText"/>
      </w:pPr>
      <w:r>
        <w:rPr>
          <w:rFonts w:ascii="Amiri" w:hAnsi="Amiri" w:eastAsia="Amiri" w:cs="Amiri"/>
          <w:lang w:bidi="ar-SA"/>
          <w:color w:val="111111"/>
          <w:sz w:val="28"/>
          <w:szCs w:val="28"/>
          <w:rtl/>
        </w:rPr>
        <w:t xml:space="preserve">لِلَّذِین‌َ استَکبَرُوا: رؤسا.</w:t>
      </w:r>
    </w:p>
    <w:p>
      <w:pPr>
        <w:pStyle w:val="BookText"/>
      </w:pPr>
      <w:r>
        <w:rPr>
          <w:rFonts w:ascii="IRNazanin" w:hAnsi="IRNazanin" w:eastAsia="IRNazanin" w:cs="IRNazanin"/>
          <w:lang w:bidi="fa-IR"/>
          <w:color w:val="111111"/>
          <w:sz w:val="28"/>
          <w:szCs w:val="28"/>
          <w:rtl/>
        </w:rPr>
        <w:t xml:space="preserve">تَبَعاً: پیرو، دنباله‌رو.</w:t>
      </w:r>
    </w:p>
    <w:p>
      <w:pPr>
        <w:pStyle w:val="Heading3"/>
      </w:pPr>
      <w:bookmarkStart w:id="3004" w:name="_Toc2398"/>
      <w:r>
        <w:t>[سوره غافر (40): آیه 49]</w:t>
      </w:r>
      <w:bookmarkEnd w:id="3004"/>
    </w:p>
    <w:p>
      <w:pPr>
        <w:pStyle w:val="BookText"/>
      </w:pPr>
      <w:r>
        <w:rPr>
          <w:rFonts w:ascii="Amiri" w:hAnsi="Amiri" w:eastAsia="Amiri" w:cs="Amiri"/>
          <w:lang w:bidi="ar-SA"/>
          <w:color w:val="111111"/>
          <w:sz w:val="28"/>
          <w:szCs w:val="28"/>
          <w:rtl/>
        </w:rPr>
        <w:t xml:space="preserve">وَ قال‌َ الَّذِین‌َ فِی النّارِ لِخَزَنَةِ جَهَنَّم‌َ ادعُوا رَبَّکُم یُخَفِّف عَنّا یَوماً مِن‌َ العَذاب‌ِ (49)</w:t>
      </w:r>
    </w:p>
    <w:p>
      <w:pPr>
        <w:pStyle w:val="BookText"/>
      </w:pPr>
      <w:r>
        <w:rPr>
          <w:rFonts w:ascii="IRNazanin" w:hAnsi="IRNazanin" w:eastAsia="IRNazanin" w:cs="IRNazanin"/>
          <w:lang w:bidi="fa-IR"/>
          <w:color w:val="111111"/>
          <w:sz w:val="28"/>
          <w:szCs w:val="28"/>
          <w:rtl/>
        </w:rPr>
        <w:t xml:space="preserve">49-علیه که لِخَزَنَةِ: فرشتگانی که امور جهنم به آنان سپرده شده است.</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71" w:name="pg1516_12492"/>
    <w:bookmarkEnd w:id="471"/>
    <w:p>
      <w:pPr>
        <w:pStyle w:val="Heading3"/>
      </w:pPr>
      <w:bookmarkStart w:id="3005" w:name="_Toc2399"/>
      <w:r>
        <w:t>[سوره غافر (40): آیه 51]</w:t>
      </w:r>
      <w:bookmarkEnd w:id="3005"/>
    </w:p>
    <w:p>
      <w:pPr>
        <w:pStyle w:val="BookText"/>
      </w:pPr>
      <w:r>
        <w:rPr>
          <w:rFonts w:ascii="Amiri" w:hAnsi="Amiri" w:eastAsia="Amiri" w:cs="Amiri"/>
          <w:lang w:bidi="ar-SA"/>
          <w:color w:val="111111"/>
          <w:sz w:val="28"/>
          <w:szCs w:val="28"/>
          <w:rtl/>
        </w:rPr>
        <w:t xml:space="preserve">إِنّا لَنَنصُرُ رُسُلَنا وَ الَّذِین‌َ آمَنُوا فِی الحَیاةِ الدُّنیا وَ یَوم‌َ یَقُوم‌ُ الأَشهادُ (51)</w:t>
      </w:r>
    </w:p>
    <w:p>
      <w:pPr>
        <w:pStyle w:val="BookText"/>
      </w:pPr>
      <w:r>
        <w:rPr>
          <w:rFonts w:ascii="IRNazanin" w:hAnsi="IRNazanin" w:eastAsia="IRNazanin" w:cs="IRNazanin"/>
          <w:lang w:bidi="fa-IR"/>
          <w:color w:val="111111"/>
          <w:sz w:val="28"/>
          <w:szCs w:val="28"/>
          <w:rtl/>
        </w:rPr>
        <w:t xml:space="preserve">51- الأَشهادُ: جمع «شاهد»، مثل «اصحاب» جمع «صاحب». در مقصود از آن چند وجه است:</w:t>
      </w:r>
    </w:p>
    <w:p>
      <w:pPr>
        <w:pStyle w:val="BookText"/>
      </w:pPr>
      <w:r>
        <w:rPr>
          <w:rFonts w:ascii="IRNazanin" w:hAnsi="IRNazanin" w:eastAsia="IRNazanin" w:cs="IRNazanin"/>
          <w:lang w:bidi="fa-IR"/>
          <w:color w:val="111111"/>
          <w:sz w:val="28"/>
          <w:szCs w:val="28"/>
          <w:rtl/>
        </w:rPr>
        <w:t xml:space="preserve">1- آنانی که در روز قیامت به نفع مؤمنین و به ضرر کافران گواهی می‌دهند. 2- خصوص فرشتگان و پیامبران و مؤمنان. 3- فرشتگانی که حافظ اعمال بندگان هستند.</w:t>
      </w:r>
    </w:p>
    <w:p>
      <w:pPr>
        <w:pStyle w:val="Heading3"/>
      </w:pPr>
      <w:bookmarkStart w:id="3006" w:name="_Toc2400"/>
      <w:r>
        <w:t>[سوره غافر (40): آیه 54]</w:t>
      </w:r>
      <w:bookmarkEnd w:id="3006"/>
    </w:p>
    <w:p>
      <w:pPr>
        <w:pStyle w:val="BookText"/>
      </w:pPr>
      <w:r>
        <w:rPr>
          <w:rFonts w:ascii="Amiri" w:hAnsi="Amiri" w:eastAsia="Amiri" w:cs="Amiri"/>
          <w:lang w:bidi="ar-SA"/>
          <w:color w:val="111111"/>
          <w:sz w:val="28"/>
          <w:szCs w:val="28"/>
          <w:rtl/>
        </w:rPr>
        <w:t xml:space="preserve">هُدی‌ً وَ ذِکری لِأُولِی الأَلباب‌ِ (54)</w:t>
      </w:r>
    </w:p>
    <w:p>
      <w:pPr>
        <w:pStyle w:val="BookText"/>
      </w:pPr>
      <w:r>
        <w:rPr>
          <w:rFonts w:ascii="IRNazanin" w:hAnsi="IRNazanin" w:eastAsia="IRNazanin" w:cs="IRNazanin"/>
          <w:lang w:bidi="fa-IR"/>
          <w:color w:val="111111"/>
          <w:sz w:val="28"/>
          <w:szCs w:val="28"/>
          <w:rtl/>
        </w:rPr>
        <w:t xml:space="preserve">54- ذِکری لِأُولِی الأَلباب‌ِ: یادآوری برای خردمندان. سبب اختصاص به خردمندان از آن جهت است که آنها از اینکه کتاب بهره می‌برند و کسانی که اهل عقل و خرد نیستند از آن بهره‌مند نمی‌شوند.</w:t>
      </w:r>
    </w:p>
    <w:p>
      <w:pPr>
        <w:pStyle w:val="Heading3"/>
      </w:pPr>
      <w:bookmarkStart w:id="3007" w:name="_Toc2401"/>
      <w:r>
        <w:t>[سوره غافر (40): آیه 56]</w:t>
      </w:r>
      <w:bookmarkEnd w:id="3007"/>
    </w:p>
    <w:p>
      <w:pPr>
        <w:pStyle w:val="BookText"/>
      </w:pPr>
      <w:r>
        <w:rPr>
          <w:rFonts w:ascii="Amiri" w:hAnsi="Amiri" w:eastAsia="Amiri" w:cs="Amiri"/>
          <w:lang w:bidi="ar-SA"/>
          <w:color w:val="111111"/>
          <w:sz w:val="28"/>
          <w:szCs w:val="28"/>
          <w:rtl/>
        </w:rPr>
        <w:t xml:space="preserve">إِن‌َّ الَّذِین‌َ یُجادِلُون‌َ فِی آیات‌ِ اللّه‌ِ بِغَیرِ سُلطان‌ٍ أَتاهُم إِن فِی صُدُورِهِم إِلاّ کِبرٌ ما هُم بِبالِغِیه‌ِ فَاستَعِذ بِاللّه‌ِ إِنَّه‌ُ هُوَ السَّمِیع‌ُ البَصِیرُ (56)</w:t>
      </w:r>
    </w:p>
    <w:p>
      <w:pPr>
        <w:pStyle w:val="BookText"/>
      </w:pPr>
      <w:r>
        <w:rPr>
          <w:rFonts w:ascii="IRNazanin" w:hAnsi="IRNazanin" w:eastAsia="IRNazanin" w:cs="IRNazanin"/>
          <w:lang w:bidi="fa-IR"/>
          <w:color w:val="111111"/>
          <w:sz w:val="28"/>
          <w:szCs w:val="28"/>
          <w:rtl/>
        </w:rPr>
        <w:t xml:space="preserve">56- ما هُم بِبالِغِیه‌ِ: آنان به مقتضای کبر خود نخواهند رسید زیرا خداوند آنان را ذلیل خواهد کرد.</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72" w:name="pg1516_12495"/>
    <w:bookmarkEnd w:id="472"/>
    <w:p>
      <w:pPr>
        <w:pStyle w:val="Heading3"/>
      </w:pPr>
      <w:bookmarkStart w:id="3008" w:name="_Toc2402"/>
      <w:r>
        <w:t>[سوره غافر (40): آیه 60]</w:t>
      </w:r>
      <w:bookmarkEnd w:id="3008"/>
    </w:p>
    <w:p>
      <w:pPr>
        <w:pStyle w:val="BookText"/>
      </w:pPr>
      <w:r>
        <w:rPr>
          <w:rFonts w:ascii="Amiri" w:hAnsi="Amiri" w:eastAsia="Amiri" w:cs="Amiri"/>
          <w:lang w:bidi="ar-SA"/>
          <w:color w:val="111111"/>
          <w:sz w:val="28"/>
          <w:szCs w:val="28"/>
          <w:rtl/>
        </w:rPr>
        <w:t xml:space="preserve">وَ قال‌َ رَبُّکُم‌ُ ادعُونِی أَستَجِب لَکُم إِن‌َّ الَّذِین‌َ یَستَکبِرُون‌َ عَن عِبادَتِی سَیَدخُلُون‌َ جَهَنَّم‌َ داخِرِین‌َ (60)</w:t>
      </w:r>
    </w:p>
    <w:p>
      <w:pPr>
        <w:pStyle w:val="BookText"/>
      </w:pPr>
      <w:r>
        <w:rPr>
          <w:rFonts w:ascii="IRNazanin" w:hAnsi="IRNazanin" w:eastAsia="IRNazanin" w:cs="IRNazanin"/>
          <w:lang w:bidi="fa-IR"/>
          <w:color w:val="111111"/>
          <w:sz w:val="28"/>
          <w:szCs w:val="28"/>
          <w:rtl/>
        </w:rPr>
        <w:t xml:space="preserve">60- ادعُونِی أَستَجِب لَکُم: آیه دلالت بر ارزش دعا دارد. «معاویة بن عمار» می‌گوید: از امام صادق علیه السّلام پرسیدم: خداوند مرا فدای شما گرداند چه می‌فرمایید در باره دو نفری که داخل مسجد شدند یکی از آن دو نماز بسیار به جای آورد و دیگری دعای بسیار کرد. ارزش کار کدام یک بیشتر است! امام علیه السّلام در جواب فرمود: کار هر دو خوب است. من در جواب گفتم: می‌دانم هر دو کار خوب است، ولی کدام یک برتر است!</w:t>
      </w:r>
    </w:p>
    <w:p>
      <w:pPr>
        <w:pStyle w:val="BookText"/>
      </w:pPr>
      <w:r>
        <w:rPr>
          <w:rFonts w:ascii="IRNazanin" w:hAnsi="IRNazanin" w:eastAsia="IRNazanin" w:cs="IRNazanin"/>
          <w:lang w:bidi="fa-IR"/>
          <w:color w:val="111111"/>
          <w:sz w:val="28"/>
          <w:szCs w:val="28"/>
          <w:rtl/>
        </w:rPr>
        <w:t xml:space="preserve">امام علیه السّلام در جواب فرمود: آن کس که دعا بسیار کرد زیرا خداوند می‌فرماید: «ادعونی استجب لکم» و امام علیه السّلام فرمود: دعا بزرگ‌ترین عبادت است.</w:t>
      </w:r>
    </w:p>
    <w:p>
      <w:pPr>
        <w:pStyle w:val="BookText"/>
      </w:pPr>
      <w:r>
        <w:rPr>
          <w:rFonts w:ascii="Amiri" w:hAnsi="Amiri" w:eastAsia="Amiri" w:cs="Amiri"/>
          <w:lang w:bidi="ar-SA"/>
          <w:color w:val="111111"/>
          <w:sz w:val="28"/>
          <w:szCs w:val="28"/>
          <w:rtl/>
        </w:rPr>
        <w:t xml:space="preserve">عَن عِبادَتِی: عن دعائی.</w:t>
      </w:r>
    </w:p>
    <w:p>
      <w:pPr>
        <w:pStyle w:val="BookText"/>
      </w:pPr>
      <w:r>
        <w:rPr>
          <w:rFonts w:ascii="Amiri" w:hAnsi="Amiri" w:eastAsia="Amiri" w:cs="Amiri"/>
          <w:lang w:bidi="ar-SA"/>
          <w:color w:val="111111"/>
          <w:sz w:val="28"/>
          <w:szCs w:val="28"/>
          <w:rtl/>
        </w:rPr>
        <w:t xml:space="preserve">داخِرِین‌َ: حقیرانه و ذلیلانه.</w:t>
      </w:r>
    </w:p>
    <w:p>
      <w:pPr>
        <w:pStyle w:val="Heading3"/>
      </w:pPr>
      <w:bookmarkStart w:id="3009" w:name="_Toc2403"/>
      <w:r>
        <w:t>[سوره غافر (40): آیه 62]</w:t>
      </w:r>
      <w:bookmarkEnd w:id="3009"/>
    </w:p>
    <w:p>
      <w:pPr>
        <w:pStyle w:val="BookText"/>
      </w:pPr>
      <w:r>
        <w:rPr>
          <w:rFonts w:ascii="Amiri" w:hAnsi="Amiri" w:eastAsia="Amiri" w:cs="Amiri"/>
          <w:lang w:bidi="ar-SA"/>
          <w:color w:val="111111"/>
          <w:sz w:val="28"/>
          <w:szCs w:val="28"/>
          <w:rtl/>
        </w:rPr>
        <w:t xml:space="preserve">ذلِکُم‌ُ اللّه‌ُ رَبُّکُم خالِق‌ُ کُل‌ِّ شَی‌ءٍ لا إِله‌َ إِلاّ هُوَ فَأَنّی تُؤفَکُون‌َ (62)</w:t>
      </w:r>
    </w:p>
    <w:p>
      <w:pPr>
        <w:pStyle w:val="BookText"/>
      </w:pPr>
      <w:r>
        <w:rPr>
          <w:rFonts w:ascii="IRNazanin" w:hAnsi="IRNazanin" w:eastAsia="IRNazanin" w:cs="IRNazanin"/>
          <w:lang w:bidi="fa-IR"/>
          <w:color w:val="111111"/>
          <w:sz w:val="28"/>
          <w:szCs w:val="28"/>
          <w:rtl/>
        </w:rPr>
        <w:t xml:space="preserve">62- تُؤفَکُون‌َ: رو گردان شده‌اید.</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73" w:name="pg1516_12498"/>
    <w:bookmarkEnd w:id="473"/>
    <w:p>
      <w:pPr>
        <w:pStyle w:val="Heading3"/>
      </w:pPr>
      <w:bookmarkStart w:id="3010" w:name="_Toc2404"/>
      <w:r>
        <w:t>[سوره غافر (40): آیه 71]</w:t>
      </w:r>
      <w:bookmarkEnd w:id="3010"/>
    </w:p>
    <w:p>
      <w:pPr>
        <w:pStyle w:val="BookText"/>
      </w:pPr>
      <w:r>
        <w:rPr>
          <w:rFonts w:ascii="Amiri" w:hAnsi="Amiri" w:eastAsia="Amiri" w:cs="Amiri"/>
          <w:lang w:bidi="ar-SA"/>
          <w:color w:val="111111"/>
          <w:sz w:val="28"/>
          <w:szCs w:val="28"/>
          <w:rtl/>
        </w:rPr>
        <w:t xml:space="preserve">إِذِ الأَغلال‌ُ فِی أَعناقِهِم وَ السَّلاسِل‌ُ یُسحَبُون‌َ (71)</w:t>
      </w:r>
    </w:p>
    <w:p>
      <w:pPr>
        <w:pStyle w:val="BookText"/>
      </w:pPr>
      <w:r>
        <w:rPr>
          <w:rFonts w:ascii="IRNazanin" w:hAnsi="IRNazanin" w:eastAsia="IRNazanin" w:cs="IRNazanin"/>
          <w:lang w:bidi="fa-IR"/>
          <w:color w:val="111111"/>
          <w:sz w:val="28"/>
          <w:szCs w:val="28"/>
          <w:rtl/>
        </w:rPr>
        <w:t xml:space="preserve">71- الأَغلال‌ُ: جمع «غل‌ّ» که طوق مخصوصی است که گردن را داخل در آن قرار می‌دهند. اصل آن به معنای «دخول» است. گفته می‌شود: «انغلق العنق فی الشی‌ء: اذا دخل فیه».</w:t>
      </w:r>
    </w:p>
    <w:p>
      <w:pPr>
        <w:pStyle w:val="BookText"/>
      </w:pPr>
      <w:r>
        <w:rPr>
          <w:rFonts w:ascii="Amiri" w:hAnsi="Amiri" w:eastAsia="Amiri" w:cs="Amiri"/>
          <w:lang w:bidi="ar-SA"/>
          <w:color w:val="111111"/>
          <w:sz w:val="28"/>
          <w:szCs w:val="28"/>
          <w:rtl/>
        </w:rPr>
        <w:t xml:space="preserve">السَّلاسِل‌ُ: جمع «سلسلة» به معنای زنجیر.</w:t>
      </w:r>
    </w:p>
    <w:p>
      <w:pPr>
        <w:pStyle w:val="BookText"/>
      </w:pPr>
      <w:r>
        <w:rPr>
          <w:rFonts w:ascii="IRNazanin" w:hAnsi="IRNazanin" w:eastAsia="IRNazanin" w:cs="IRNazanin"/>
          <w:lang w:bidi="fa-IR"/>
          <w:color w:val="111111"/>
          <w:sz w:val="28"/>
          <w:szCs w:val="28"/>
          <w:rtl/>
        </w:rPr>
        <w:t xml:space="preserve">یُسحَبُون‌َ: در آب بسیار داغ از اینکه سو به آن سو کشیده می‌شوند. «سحب» به معنای کشیدن چیزی است به روی زمین.</w:t>
      </w:r>
    </w:p>
    <w:p>
      <w:pPr>
        <w:pStyle w:val="Heading3"/>
      </w:pPr>
      <w:bookmarkStart w:id="3011" w:name="_Toc2405"/>
      <w:r>
        <w:t>[سوره غافر (40): آیه 72]</w:t>
      </w:r>
      <w:bookmarkEnd w:id="3011"/>
    </w:p>
    <w:p>
      <w:pPr>
        <w:pStyle w:val="BookText"/>
      </w:pPr>
      <w:r>
        <w:rPr>
          <w:rFonts w:ascii="Amiri" w:hAnsi="Amiri" w:eastAsia="Amiri" w:cs="Amiri"/>
          <w:lang w:bidi="ar-SA"/>
          <w:color w:val="111111"/>
          <w:sz w:val="28"/>
          <w:szCs w:val="28"/>
          <w:rtl/>
        </w:rPr>
        <w:t xml:space="preserve">فِی الحَمِیم‌ِ ثُم‌َّ فِی النّارِ یُسجَرُون‌َ (72)</w:t>
      </w:r>
    </w:p>
    <w:p>
      <w:pPr>
        <w:pStyle w:val="BookText"/>
      </w:pPr>
      <w:r>
        <w:rPr>
          <w:rFonts w:ascii="Amiri" w:hAnsi="Amiri" w:eastAsia="Amiri" w:cs="Amiri"/>
          <w:lang w:bidi="ar-SA"/>
          <w:color w:val="111111"/>
          <w:sz w:val="28"/>
          <w:szCs w:val="28"/>
          <w:rtl/>
        </w:rPr>
        <w:t xml:space="preserve">72- فِی الحَمِیم‌ِ فِی النّارِ یُسجَرُون‌َ: در آتش انداخته می‌شوند و آتش به واسطه آنان شعله‌ور می‌شود.</w:t>
      </w:r>
    </w:p>
    <w:p>
      <w:pPr>
        <w:pStyle w:val="BookText"/>
      </w:pPr>
      <w:r>
        <w:rPr>
          <w:rFonts w:ascii="IRNazanin" w:hAnsi="IRNazanin" w:eastAsia="IRNazanin" w:cs="IRNazanin"/>
          <w:lang w:bidi="fa-IR"/>
          <w:color w:val="111111"/>
          <w:sz w:val="28"/>
          <w:szCs w:val="28"/>
          <w:rtl/>
        </w:rPr>
        <w:t xml:space="preserve">«سجر» عبارت است از انداختن هیزم در آتش زیاد تا شعله‌ور گردد.</w:t>
      </w:r>
    </w:p>
    <w:p>
      <w:pPr>
        <w:pStyle w:val="Heading3"/>
      </w:pPr>
      <w:bookmarkStart w:id="3012" w:name="_Toc2406"/>
      <w:r>
        <w:t>[سوره غافر (40): آیه 75]</w:t>
      </w:r>
      <w:bookmarkEnd w:id="3012"/>
    </w:p>
    <w:p>
      <w:pPr>
        <w:pStyle w:val="BookText"/>
      </w:pPr>
      <w:r>
        <w:rPr>
          <w:rFonts w:ascii="Amiri" w:hAnsi="Amiri" w:eastAsia="Amiri" w:cs="Amiri"/>
          <w:lang w:bidi="ar-SA"/>
          <w:color w:val="111111"/>
          <w:sz w:val="28"/>
          <w:szCs w:val="28"/>
          <w:rtl/>
        </w:rPr>
        <w:t xml:space="preserve">ذلِکُم بِما کُنتُم تَفرَحُون‌َ فِی الأَرض‌ِ بِغَیرِ الحَق‌ِّ وَ بِما کُنتُم تَمرَحُون‌َ (75)</w:t>
      </w:r>
    </w:p>
    <w:p>
      <w:pPr>
        <w:pStyle w:val="BookText"/>
      </w:pPr>
      <w:r>
        <w:rPr>
          <w:rFonts w:ascii="Amiri" w:hAnsi="Amiri" w:eastAsia="Amiri" w:cs="Amiri"/>
          <w:lang w:bidi="ar-SA"/>
          <w:color w:val="111111"/>
          <w:sz w:val="28"/>
          <w:szCs w:val="28"/>
          <w:rtl/>
        </w:rPr>
        <w:t xml:space="preserve">75- تَفرَحُون‌َ فِی الأَرض‌ِ بِغَیرِ الحَق‌ِّ وَ بِما کُنتُم تَمرَحُون‌َ: «فرح» مطلق خوشحالی است خواه به حق باشد یا باطل، ولی «مرح» خوشحالی باطل است. از اینکه جهت «تفرحون» را مقید به «بغیر الحق» کرده است ولی برای «تمرحون» قید نیاورده است.</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74" w:name="pg1516_12501"/>
    <w:bookmarkEnd w:id="474"/>
    <w:p>
      <w:pPr>
        <w:pStyle w:val="Heading3"/>
      </w:pPr>
      <w:bookmarkStart w:id="3013" w:name="_Toc2407"/>
      <w:r>
        <w:t>[سوره غافر (40): آیه 78]</w:t>
      </w:r>
      <w:bookmarkEnd w:id="3013"/>
    </w:p>
    <w:p>
      <w:pPr>
        <w:pStyle w:val="BookText"/>
      </w:pPr>
      <w:r>
        <w:rPr>
          <w:rFonts w:ascii="Amiri" w:hAnsi="Amiri" w:eastAsia="Amiri" w:cs="Amiri"/>
          <w:lang w:bidi="ar-SA"/>
          <w:color w:val="111111"/>
          <w:sz w:val="28"/>
          <w:szCs w:val="28"/>
          <w:rtl/>
        </w:rPr>
        <w:t xml:space="preserve">وَ لَقَد أَرسَلنا رُسُلاً مِن قَبلِک‌َ مِنهُم مَن قَصَصنا عَلَیک‌َ وَ مِنهُم مَن لَم نَقصُص عَلَیک‌َ وَ ما کان‌َ لِرَسُول‌ٍ أَن یَأتِی‌َ بِآیَةٍ إِلاّ بِإِذن‌ِ اللّه‌ِ فَإِذا جاءَ أَمرُ اللّه‌ِ قُضِی‌َ بِالحَق‌ِّ وَ خَسِرَ هُنالِک‌َ المُبطِلُون‌َ (78)</w:t>
      </w:r>
    </w:p>
    <w:p>
      <w:pPr>
        <w:pStyle w:val="BookText"/>
      </w:pPr>
      <w:r>
        <w:rPr>
          <w:rFonts w:ascii="IRNazanin" w:hAnsi="IRNazanin" w:eastAsia="IRNazanin" w:cs="IRNazanin"/>
          <w:lang w:bidi="fa-IR"/>
          <w:color w:val="111111"/>
          <w:sz w:val="28"/>
          <w:szCs w:val="28"/>
          <w:rtl/>
        </w:rPr>
        <w:t xml:space="preserve">78- مِنهُم مَن لَم نَقصُص: داستان بعضی از پیامبران را بیان نکردیم. در روایتی آمده است که علی علیه السّلام فرمود: خداوند پیامبر سیاه پوست هم مبعوث کرده است، ولی داستان آن را برای ما بیان نکرده است. روایات در تعداد انبیا گوناگون است در بعضی از آنها آمده است که تعداد انبیا صد و بیست و چهار هزار نفر بوده‌اند، در بعضی از روایات آمده است: تعداد انبیا هشت هزار نفر بودند که چهار هزار نفر از آنان از بنی اسرائیل و چهار هزار نفر از غیر بنی اسرائیل بوده‌اند.</w:t>
      </w:r>
    </w:p>
    <w:p>
      <w:pPr>
        <w:pStyle w:val="Heading3"/>
      </w:pPr>
      <w:bookmarkStart w:id="3014" w:name="_Toc2408"/>
      <w:r>
        <w:t>[سوره غافر (40): آیه 80]</w:t>
      </w:r>
      <w:bookmarkEnd w:id="3014"/>
    </w:p>
    <w:p>
      <w:pPr>
        <w:pStyle w:val="BookText"/>
      </w:pPr>
      <w:r>
        <w:rPr>
          <w:rFonts w:ascii="Amiri" w:hAnsi="Amiri" w:eastAsia="Amiri" w:cs="Amiri"/>
          <w:lang w:bidi="ar-SA"/>
          <w:color w:val="111111"/>
          <w:sz w:val="28"/>
          <w:szCs w:val="28"/>
          <w:rtl/>
        </w:rPr>
        <w:t xml:space="preserve">وَ لَکُم فِیها مَنافِع‌ُ وَ لِتَبلُغُوا عَلَیها حاجَةً فِی صُدُورِکُم وَ عَلَیها وَ عَلَی الفُلک‌ِ تُحمَلُون‌َ (80)</w:t>
      </w:r>
    </w:p>
    <w:p>
      <w:pPr>
        <w:pStyle w:val="BookText"/>
      </w:pPr>
      <w:r>
        <w:rPr>
          <w:rFonts w:ascii="Amiri" w:hAnsi="Amiri" w:eastAsia="Amiri" w:cs="Amiri"/>
          <w:lang w:bidi="ar-SA"/>
          <w:color w:val="111111"/>
          <w:sz w:val="28"/>
          <w:szCs w:val="28"/>
          <w:rtl/>
        </w:rPr>
        <w:t xml:space="preserve">80- لِتَبلُغُوا عَلَیها حاجَةً فِی صُدُورِکُم: به مواضعی که برای حوائج خود در نظر دارید برسید.</w:t>
      </w:r>
    </w:p>
    <w:p>
      <w:pPr>
        <w:pStyle w:val="Heading3"/>
      </w:pPr>
      <w:bookmarkStart w:id="3015" w:name="_Toc2409"/>
      <w:r>
        <w:t>[سوره غافر (40): آیه 83]</w:t>
      </w:r>
      <w:bookmarkEnd w:id="3015"/>
    </w:p>
    <w:p>
      <w:pPr>
        <w:pStyle w:val="BookText"/>
      </w:pPr>
      <w:r>
        <w:rPr>
          <w:rFonts w:ascii="Amiri" w:hAnsi="Amiri" w:eastAsia="Amiri" w:cs="Amiri"/>
          <w:lang w:bidi="ar-SA"/>
          <w:color w:val="111111"/>
          <w:sz w:val="28"/>
          <w:szCs w:val="28"/>
          <w:rtl/>
        </w:rPr>
        <w:t xml:space="preserve">فَلَمّا جاءَتهُم رُسُلُهُم بِالبَیِّنات‌ِ فَرِحُوا بِما عِندَهُم مِن‌َ العِلم‌ِ وَ حاق‌َ بِهِم ما کانُوا بِه‌ِ یَستَهزِؤُن‌َ (83)</w:t>
      </w:r>
    </w:p>
    <w:p>
      <w:pPr>
        <w:pStyle w:val="BookText"/>
      </w:pPr>
      <w:r>
        <w:rPr>
          <w:rFonts w:ascii="Amiri" w:hAnsi="Amiri" w:eastAsia="Amiri" w:cs="Amiri"/>
          <w:lang w:bidi="ar-SA"/>
          <w:color w:val="111111"/>
          <w:sz w:val="28"/>
          <w:szCs w:val="28"/>
          <w:rtl/>
        </w:rPr>
        <w:t xml:space="preserve">83- فَرِحُوا: در مرجع ضمیر دو وجه است:</w:t>
      </w:r>
    </w:p>
    <w:p>
      <w:pPr>
        <w:pStyle w:val="BookText"/>
      </w:pPr>
      <w:r>
        <w:rPr>
          <w:rFonts w:ascii="IRNazanin" w:hAnsi="IRNazanin" w:eastAsia="IRNazanin" w:cs="IRNazanin"/>
          <w:lang w:bidi="fa-IR"/>
          <w:color w:val="111111"/>
          <w:sz w:val="28"/>
          <w:szCs w:val="28"/>
          <w:rtl/>
        </w:rPr>
        <w:t xml:space="preserve">1- فرح الرسل. 2- فرح الکفار. البته علم کفار در حقیقت جهل بود و اطلاق علم بر «علم کفار» به خاطر اعتقاد خود آنان است.</w:t>
      </w:r>
    </w:p>
    <w:p>
      <w:pPr>
        <w:pStyle w:val="Heading3"/>
      </w:pPr>
      <w:bookmarkStart w:id="3016" w:name="_Toc2410"/>
      <w:r>
        <w:t>[سوره غافر (40): آیه 84]</w:t>
      </w:r>
      <w:bookmarkEnd w:id="3016"/>
    </w:p>
    <w:p>
      <w:pPr>
        <w:pStyle w:val="BookText"/>
      </w:pPr>
      <w:r>
        <w:rPr>
          <w:rFonts w:ascii="Amiri" w:hAnsi="Amiri" w:eastAsia="Amiri" w:cs="Amiri"/>
          <w:lang w:bidi="ar-SA"/>
          <w:color w:val="111111"/>
          <w:sz w:val="28"/>
          <w:szCs w:val="28"/>
          <w:rtl/>
        </w:rPr>
        <w:t xml:space="preserve">فَلَمّا رَأَوا بَأسَنا قالُوا آمَنّا بِاللّه‌ِ وَحدَه‌ُ وَ کَفَرنا بِما کُنّا بِه‌ِ مُشرِکِین‌َ (84)</w:t>
      </w:r>
    </w:p>
    <w:p>
      <w:pPr>
        <w:pStyle w:val="BookText"/>
      </w:pPr>
      <w:r>
        <w:rPr>
          <w:rFonts w:ascii="Amiri" w:hAnsi="Amiri" w:eastAsia="Amiri" w:cs="Amiri"/>
          <w:lang w:bidi="ar-SA"/>
          <w:color w:val="111111"/>
          <w:sz w:val="28"/>
          <w:szCs w:val="28"/>
          <w:rtl/>
        </w:rPr>
        <w:t xml:space="preserve">84- بَأسَنا: عذابنا.</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75" w:name="pg1516_12504"/>
    <w:bookmarkEnd w:id="475"/>
    <w:p>
      <w:pPr>
        <w:pStyle w:val="Heading2"/>
      </w:pPr>
      <w:bookmarkStart w:id="3017" w:name="_Toc2411"/>
      <w:r>
        <w:t>‌سورة فصّلت‌</w:t>
      </w:r>
      <w:bookmarkEnd w:id="3017"/>
    </w:p>
    <w:p>
      <w:pPr>
        <w:pStyle w:val="Heading3"/>
      </w:pPr>
      <w:bookmarkStart w:id="3018" w:name="_Toc2412"/>
      <w:r>
        <w:t>[سوره فصلت (41): آیه 5]</w:t>
      </w:r>
      <w:bookmarkEnd w:id="3018"/>
    </w:p>
    <w:p>
      <w:pPr>
        <w:pStyle w:val="BookText"/>
      </w:pPr>
      <w:r>
        <w:rPr>
          <w:rFonts w:ascii="Amiri" w:hAnsi="Amiri" w:eastAsia="Amiri" w:cs="Amiri"/>
          <w:lang w:bidi="ar-SA"/>
          <w:color w:val="111111"/>
          <w:sz w:val="28"/>
          <w:szCs w:val="28"/>
          <w:rtl/>
        </w:rPr>
        <w:t xml:space="preserve">وَ قالُوا قُلُوبُنا فِی أَکِنَّةٍ مِمّا تَدعُونا إِلَیه‌ِ وَ فِی آذانِنا وَقرٌ وَ مِن بَینِنا وَ بَینِک‌َ حِجاب‌ٌ فَاعمَل إِنَّنا عامِلُون‌َ (5)</w:t>
      </w:r>
    </w:p>
    <w:p>
      <w:pPr>
        <w:pStyle w:val="BookText"/>
      </w:pPr>
      <w:r>
        <w:rPr>
          <w:rFonts w:ascii="IRNazanin" w:hAnsi="IRNazanin" w:eastAsia="IRNazanin" w:cs="IRNazanin"/>
          <w:lang w:bidi="fa-IR"/>
          <w:color w:val="111111"/>
          <w:sz w:val="28"/>
          <w:szCs w:val="28"/>
          <w:rtl/>
        </w:rPr>
        <w:t xml:space="preserve">5- أَکِنَّةٍ: جمع «کنان» به معنای پرده. «مفردات راغب» وَقرٌ: سنگینی گوش، کری.</w:t>
      </w:r>
    </w:p>
    <w:p>
      <w:pPr>
        <w:pStyle w:val="Heading3"/>
      </w:pPr>
      <w:bookmarkStart w:id="3019" w:name="_Toc2413"/>
      <w:r>
        <w:t>[سوره فصلت (41): آیه 8]</w:t>
      </w:r>
      <w:bookmarkEnd w:id="3019"/>
    </w:p>
    <w:p>
      <w:pPr>
        <w:pStyle w:val="BookText"/>
      </w:pPr>
      <w:r>
        <w:rPr>
          <w:rFonts w:ascii="IRNazanin" w:hAnsi="IRNazanin" w:eastAsia="IRNazanin" w:cs="IRNazanin"/>
          <w:lang w:bidi="fa-IR"/>
          <w:color w:val="111111"/>
          <w:sz w:val="28"/>
          <w:szCs w:val="28"/>
          <w:rtl/>
        </w:rPr>
        <w:t xml:space="preserve">إِن‌َّ الَّذِین‌َ آمَنُوا وَ عَمِلُوا الصّالِحات‌ِ لَهُم أَجرٌ غَیرُ مَمنُون‌ٍ (8) 8- غَیرُ مَمنُون‌ٍ: غیر مقطوع، دائم و پیوسته.</w:t>
      </w:r>
    </w:p>
    <w:p>
      <w:pPr>
        <w:pStyle w:val="Heading3"/>
      </w:pPr>
      <w:bookmarkStart w:id="3020" w:name="_Toc2414"/>
      <w:r>
        <w:t>[سوره فصلت (41): آیه 9]</w:t>
      </w:r>
      <w:bookmarkEnd w:id="3020"/>
    </w:p>
    <w:p>
      <w:pPr>
        <w:pStyle w:val="BookText"/>
      </w:pPr>
      <w:r>
        <w:rPr>
          <w:rFonts w:ascii="Amiri" w:hAnsi="Amiri" w:eastAsia="Amiri" w:cs="Amiri"/>
          <w:lang w:bidi="ar-SA"/>
          <w:color w:val="111111"/>
          <w:sz w:val="28"/>
          <w:szCs w:val="28"/>
          <w:rtl/>
        </w:rPr>
        <w:t xml:space="preserve">قُل أَ إِنَّکُم لَتَکفُرُون‌َ بِالَّذِی خَلَق‌َ الأَرض‌َ فِی یَومَین‌ِ وَ تَجعَلُون‌َ لَه‌ُ أَنداداً ذلِک‌َ رَب‌ُّ العالَمِین‌َ (9)</w:t>
      </w:r>
    </w:p>
    <w:p>
      <w:pPr>
        <w:pStyle w:val="BookText"/>
      </w:pPr>
      <w:r>
        <w:rPr>
          <w:rFonts w:ascii="IRNazanin" w:hAnsi="IRNazanin" w:eastAsia="IRNazanin" w:cs="IRNazanin"/>
          <w:lang w:bidi="fa-IR"/>
          <w:color w:val="111111"/>
          <w:sz w:val="28"/>
          <w:szCs w:val="28"/>
          <w:rtl/>
        </w:rPr>
        <w:t xml:space="preserve">9- ذلِک‌َ رَب‌ُّ العالَمِین‌َ: آن کسی که آسمان و زمین را در دو روز آفریده است پروردگار جهانیان است.</w:t>
      </w:r>
    </w:p>
    <w:p>
      <w:pPr>
        <w:pStyle w:val="Heading3"/>
      </w:pPr>
      <w:bookmarkStart w:id="3021" w:name="_Toc2415"/>
      <w:r>
        <w:t>[سوره فصلت (41): آیه 10]</w:t>
      </w:r>
      <w:bookmarkEnd w:id="3021"/>
    </w:p>
    <w:p>
      <w:pPr>
        <w:pStyle w:val="BookText"/>
      </w:pPr>
      <w:r>
        <w:rPr>
          <w:rFonts w:ascii="Amiri" w:hAnsi="Amiri" w:eastAsia="Amiri" w:cs="Amiri"/>
          <w:lang w:bidi="ar-SA"/>
          <w:color w:val="111111"/>
          <w:sz w:val="28"/>
          <w:szCs w:val="28"/>
          <w:rtl/>
        </w:rPr>
        <w:t xml:space="preserve">وَ جَعَل‌َ فِیها رَواسِی‌َ مِن فَوقِها وَ بارَک‌َ فِیها وَ قَدَّرَ فِیها أَقواتَها فِی أَربَعَةِ أَیّام‌ٍ سَواءً لِلسّائِلِین‌َ (10)</w:t>
      </w:r>
    </w:p>
    <w:p>
      <w:pPr>
        <w:pStyle w:val="BookText"/>
      </w:pPr>
      <w:r>
        <w:rPr>
          <w:rFonts w:ascii="IRNazanin" w:hAnsi="IRNazanin" w:eastAsia="IRNazanin" w:cs="IRNazanin"/>
          <w:lang w:bidi="fa-IR"/>
          <w:color w:val="111111"/>
          <w:sz w:val="28"/>
          <w:szCs w:val="28"/>
          <w:rtl/>
        </w:rPr>
        <w:t xml:space="preserve">10- أَربَعَةِ أَیّام‌ٍ سَواءً: چهار روز مساوی بدون کم و زیاد.</w:t>
      </w:r>
    </w:p>
    <w:p>
      <w:pPr>
        <w:pStyle w:val="BookText"/>
      </w:pPr>
      <w:r>
        <w:rPr>
          <w:rFonts w:ascii="IRNazanin" w:hAnsi="IRNazanin" w:eastAsia="IRNazanin" w:cs="IRNazanin"/>
          <w:lang w:bidi="fa-IR"/>
          <w:color w:val="111111"/>
          <w:sz w:val="28"/>
          <w:szCs w:val="28"/>
          <w:rtl/>
        </w:rPr>
        <w:t xml:space="preserve">لِلسّائِلِین‌َ: به دو معنا آمده است: 1- برای کسانی که از مدت زمان آفرینش زمین سؤال می‌کردند. 2- برای کسانی که از خداوند درخواست روزی دارند.</w:t>
      </w:r>
    </w:p>
    <w:p>
      <w:pPr>
        <w:pStyle w:val="Heading3"/>
      </w:pPr>
      <w:bookmarkStart w:id="3022" w:name="_Toc2416"/>
      <w:r>
        <w:t>[سوره فصلت (41): آیه 11]</w:t>
      </w:r>
      <w:bookmarkEnd w:id="3022"/>
    </w:p>
    <w:p>
      <w:pPr>
        <w:pStyle w:val="BookText"/>
      </w:pPr>
      <w:r>
        <w:rPr>
          <w:rFonts w:ascii="Amiri" w:hAnsi="Amiri" w:eastAsia="Amiri" w:cs="Amiri"/>
          <w:lang w:bidi="ar-SA"/>
          <w:color w:val="111111"/>
          <w:sz w:val="28"/>
          <w:szCs w:val="28"/>
          <w:rtl/>
        </w:rPr>
        <w:t xml:space="preserve">ثُم‌َّ استَوی إِلَی السَّماءِ وَ هِی‌َ دُخان‌ٌ فَقال‌َ لَها وَ لِلأَرض‌ِ ائتِیا طَوعاً أَو کَرهاً قالَتا أَتَینا طائِعِین‌َ (11)</w:t>
      </w:r>
    </w:p>
    <w:p>
      <w:pPr>
        <w:pStyle w:val="BookText"/>
      </w:pPr>
      <w:r>
        <w:rPr>
          <w:rFonts w:ascii="Amiri" w:hAnsi="Amiri" w:eastAsia="Amiri" w:cs="Amiri"/>
          <w:lang w:bidi="ar-SA"/>
          <w:color w:val="111111"/>
          <w:sz w:val="28"/>
          <w:szCs w:val="28"/>
          <w:rtl/>
        </w:rPr>
        <w:t xml:space="preserve">11- دُخان‌ٌ: بخار.</w:t>
      </w:r>
    </w:p>
    <w:p>
      <w:pPr>
        <w:pStyle w:val="BookText"/>
      </w:pPr>
      <w:r>
        <w:rPr>
          <w:rFonts w:ascii="IRNazanin" w:hAnsi="IRNazanin" w:eastAsia="IRNazanin" w:cs="IRNazanin"/>
          <w:lang w:bidi="fa-IR"/>
          <w:color w:val="111111"/>
          <w:sz w:val="28"/>
          <w:szCs w:val="28"/>
          <w:rtl/>
        </w:rPr>
        <w:t xml:space="preserve">طائِعِین‌َ: جهت اینکه که «طائعتین» نگفته است با اینکه که سماء و ارض مؤنث است، اینکه است که خداوند آن دو را با خطاب قرار دادن به منزله عاقل حساب کرده است به همین جهت در وصف آن دو جمع عاقل آورده است مانند «و کل‌ّ فی فلک یسبحون».</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76" w:name="pg1516_12507"/>
    <w:bookmarkEnd w:id="476"/>
    <w:p>
      <w:pPr>
        <w:pStyle w:val="Heading3"/>
      </w:pPr>
      <w:bookmarkStart w:id="3023" w:name="_Toc2417"/>
      <w:r>
        <w:t>[سوره فصلت (41): آیه 12]</w:t>
      </w:r>
      <w:bookmarkEnd w:id="3023"/>
    </w:p>
    <w:p>
      <w:pPr>
        <w:pStyle w:val="BookText"/>
      </w:pPr>
      <w:r>
        <w:rPr>
          <w:rFonts w:ascii="Amiri" w:hAnsi="Amiri" w:eastAsia="Amiri" w:cs="Amiri"/>
          <w:lang w:bidi="ar-SA"/>
          <w:color w:val="111111"/>
          <w:sz w:val="28"/>
          <w:szCs w:val="28"/>
          <w:rtl/>
        </w:rPr>
        <w:t xml:space="preserve">فَقَضاهُن‌َّ سَبع‌َ سَماوات‌ٍ فِی یَومَین‌ِ وَ أَوحی فِی کُل‌ِّ سَماءٍ أَمرَها وَ زَیَّنَّا السَّماءَ الدُّنیا بِمَصابِیح‌َ وَ حِفظاً ذلِک‌َ تَقدِیرُ العَزِیزِ العَلِیم‌ِ (12)</w:t>
      </w:r>
    </w:p>
    <w:p>
      <w:pPr>
        <w:pStyle w:val="BookText"/>
      </w:pPr>
      <w:r>
        <w:rPr>
          <w:rFonts w:ascii="IRNazanin" w:hAnsi="IRNazanin" w:eastAsia="IRNazanin" w:cs="IRNazanin"/>
          <w:lang w:bidi="fa-IR"/>
          <w:color w:val="111111"/>
          <w:sz w:val="28"/>
          <w:szCs w:val="28"/>
          <w:rtl/>
        </w:rPr>
        <w:t xml:space="preserve">12- حِفظاً: حفظناها من استماع الشیاطین بالکواکب حفظا یعنی به واسطه ستارگان شیاطین را از شنیدن وحی مانع شدیم.</w:t>
      </w:r>
    </w:p>
    <w:p>
      <w:pPr>
        <w:pStyle w:val="Heading3"/>
      </w:pPr>
      <w:bookmarkStart w:id="3024" w:name="_Toc2418"/>
      <w:r>
        <w:t>[سوره فصلت (41): آیه 14]</w:t>
      </w:r>
      <w:bookmarkEnd w:id="3024"/>
    </w:p>
    <w:p>
      <w:pPr>
        <w:pStyle w:val="BookText"/>
      </w:pPr>
      <w:r>
        <w:rPr>
          <w:rFonts w:ascii="Amiri" w:hAnsi="Amiri" w:eastAsia="Amiri" w:cs="Amiri"/>
          <w:lang w:bidi="ar-SA"/>
          <w:color w:val="111111"/>
          <w:sz w:val="28"/>
          <w:szCs w:val="28"/>
          <w:rtl/>
        </w:rPr>
        <w:t xml:space="preserve">إِذ جاءَتهُم‌ُ الرُّسُل‌ُ مِن بَین‌ِ أَیدِیهِم وَ مِن خَلفِهِم أَلاّ تَعبُدُوا إِلاَّ اللّه‌َ قالُوا لَو شاءَ رَبُّنا لَأَنزَل‌َ مَلائِکَةً فَإِنّا بِما أُرسِلتُم بِه‌ِ کافِرُون‌َ (14)</w:t>
      </w:r>
    </w:p>
    <w:p>
      <w:pPr>
        <w:pStyle w:val="BookText"/>
      </w:pPr>
      <w:r>
        <w:rPr>
          <w:rFonts w:ascii="IRNazanin" w:hAnsi="IRNazanin" w:eastAsia="IRNazanin" w:cs="IRNazanin"/>
          <w:lang w:bidi="fa-IR"/>
          <w:color w:val="111111"/>
          <w:sz w:val="28"/>
          <w:szCs w:val="28"/>
          <w:rtl/>
        </w:rPr>
        <w:t xml:space="preserve">14- مِن بَین‌ِ أَیدِیهِم وَ مِن خَلفِهِم: به دو معنا آمده است: 1- بعضی از آن مردم، زمانشان گذشته است و بعضی خواهد آمد. 2- اخبار پیامبران از اینکه سو و آن سو به آنان رسیده است.</w:t>
      </w:r>
    </w:p>
    <w:p>
      <w:pPr>
        <w:pStyle w:val="BookText"/>
      </w:pPr>
      <w:r>
        <w:rPr>
          <w:rFonts w:ascii="IRNazanin" w:hAnsi="IRNazanin" w:eastAsia="IRNazanin" w:cs="IRNazanin"/>
          <w:lang w:bidi="fa-IR"/>
          <w:color w:val="111111"/>
          <w:sz w:val="28"/>
          <w:szCs w:val="28"/>
          <w:rtl/>
        </w:rPr>
        <w:t xml:space="preserve">أَلّا تَعبُدُوا إِلَّا اللّه‌َ: اینکه پیام انبیا بوده است. یعنی دعوت به توحید و دوری از شرک از اهداف همه انبیا علیهم السّلام بوده است.</w:t>
      </w:r>
    </w:p>
    <w:p>
      <w:pPr>
        <w:pStyle w:val="Heading3"/>
      </w:pPr>
      <w:bookmarkStart w:id="3025" w:name="_Toc2419"/>
      <w:r>
        <w:t>[سوره فصلت (41): آیه 16]</w:t>
      </w:r>
      <w:bookmarkEnd w:id="3025"/>
    </w:p>
    <w:p>
      <w:pPr>
        <w:pStyle w:val="BookText"/>
      </w:pPr>
      <w:r>
        <w:rPr>
          <w:rFonts w:ascii="Amiri" w:hAnsi="Amiri" w:eastAsia="Amiri" w:cs="Amiri"/>
          <w:lang w:bidi="ar-SA"/>
          <w:color w:val="111111"/>
          <w:sz w:val="28"/>
          <w:szCs w:val="28"/>
          <w:rtl/>
        </w:rPr>
        <w:t xml:space="preserve">فَأَرسَلنا عَلَیهِم رِیحاً صَرصَراً فِی أَیّام‌ٍ نَحِسات‌ٍ لِنُذِیقَهُم عَذاب‌َ الخِزی‌ِ فِی الحَیاةِ الدُّنیا وَ لَعَذاب‌ُ الآخِرَةِ أَخزی وَ هُم لا یُنصَرُون‌َ (16)</w:t>
      </w:r>
    </w:p>
    <w:p>
      <w:pPr>
        <w:pStyle w:val="BookText"/>
      </w:pPr>
      <w:r>
        <w:rPr>
          <w:rFonts w:ascii="IRNazanin" w:hAnsi="IRNazanin" w:eastAsia="IRNazanin" w:cs="IRNazanin"/>
          <w:lang w:bidi="fa-IR"/>
          <w:color w:val="111111"/>
          <w:sz w:val="28"/>
          <w:szCs w:val="28"/>
          <w:rtl/>
        </w:rPr>
        <w:t xml:space="preserve">16- رِیحاً صَرصَراً: بادی که دارای صدای شدید است. «صرصر» مشتق از «صریر» است لفظ را مضاعف می‌کنند تا معنی مضاعف گردد.</w:t>
      </w:r>
    </w:p>
    <w:p>
      <w:pPr>
        <w:pStyle w:val="BookText"/>
      </w:pPr>
      <w:r>
        <w:rPr>
          <w:rFonts w:ascii="IRNazanin" w:hAnsi="IRNazanin" w:eastAsia="IRNazanin" w:cs="IRNazanin"/>
          <w:lang w:bidi="fa-IR"/>
          <w:color w:val="111111"/>
          <w:sz w:val="28"/>
          <w:szCs w:val="28"/>
          <w:rtl/>
        </w:rPr>
        <w:t xml:space="preserve">اصل «صرصر» «صرّر» بوده، «را» دوم تبدیل به «صاد» شده است.</w:t>
      </w:r>
    </w:p>
    <w:p>
      <w:pPr>
        <w:pStyle w:val="BookText"/>
      </w:pPr>
      <w:r>
        <w:rPr>
          <w:rFonts w:ascii="Amiri" w:hAnsi="Amiri" w:eastAsia="Amiri" w:cs="Amiri"/>
          <w:lang w:bidi="ar-SA"/>
          <w:color w:val="111111"/>
          <w:sz w:val="28"/>
          <w:szCs w:val="28"/>
          <w:rtl/>
        </w:rPr>
        <w:t xml:space="preserve">أَیّام‌ٍ نَحِسات‌ٍ: روزهای شوم و نامیمون.</w:t>
      </w:r>
    </w:p>
    <w:p>
      <w:pPr>
        <w:pStyle w:val="BookText"/>
      </w:pPr>
      <w:r>
        <w:rPr>
          <w:rFonts w:ascii="Amiri" w:hAnsi="Amiri" w:eastAsia="Amiri" w:cs="Amiri"/>
          <w:lang w:bidi="ar-SA"/>
          <w:color w:val="111111"/>
          <w:sz w:val="28"/>
          <w:szCs w:val="28"/>
          <w:rtl/>
        </w:rPr>
        <w:t xml:space="preserve">الخِزی‌ِ: خوار کننده.</w:t>
      </w:r>
    </w:p>
    <w:p>
      <w:pPr>
        <w:pStyle w:val="Heading3"/>
      </w:pPr>
      <w:bookmarkStart w:id="3026" w:name="_Toc2420"/>
      <w:r>
        <w:t>[سوره فصلت (41): آیه 17]</w:t>
      </w:r>
      <w:bookmarkEnd w:id="3026"/>
    </w:p>
    <w:p>
      <w:pPr>
        <w:pStyle w:val="BookText"/>
      </w:pPr>
      <w:r>
        <w:rPr>
          <w:rFonts w:ascii="Amiri" w:hAnsi="Amiri" w:eastAsia="Amiri" w:cs="Amiri"/>
          <w:lang w:bidi="ar-SA"/>
          <w:color w:val="111111"/>
          <w:sz w:val="28"/>
          <w:szCs w:val="28"/>
          <w:rtl/>
        </w:rPr>
        <w:t xml:space="preserve">وَ أَمّا ثَمُودُ فَهَدَیناهُم فَاستَحَبُّوا العَمی عَلَی الهُدی فَأَخَذَتهُم صاعِقَةُ العَذاب‌ِ الهُون‌ِ بِما کانُوا یَکسِبُون‌َ (17)</w:t>
      </w:r>
    </w:p>
    <w:p>
      <w:pPr>
        <w:pStyle w:val="BookText"/>
      </w:pPr>
      <w:r>
        <w:rPr>
          <w:rFonts w:ascii="Amiri" w:hAnsi="Amiri" w:eastAsia="Amiri" w:cs="Amiri"/>
          <w:lang w:bidi="ar-SA"/>
          <w:color w:val="111111"/>
          <w:sz w:val="28"/>
          <w:szCs w:val="28"/>
          <w:rtl/>
        </w:rPr>
        <w:t xml:space="preserve">17- الهُون‌ِ: خوار کننده.</w:t>
      </w:r>
    </w:p>
    <w:p>
      <w:pPr>
        <w:pStyle w:val="Heading3"/>
      </w:pPr>
      <w:bookmarkStart w:id="3027" w:name="_Toc2421"/>
      <w:r>
        <w:t>[سوره فصلت (41): آیه 19]</w:t>
      </w:r>
      <w:bookmarkEnd w:id="3027"/>
    </w:p>
    <w:p>
      <w:pPr>
        <w:pStyle w:val="BookText"/>
      </w:pPr>
      <w:r>
        <w:rPr>
          <w:rFonts w:ascii="Amiri" w:hAnsi="Amiri" w:eastAsia="Amiri" w:cs="Amiri"/>
          <w:lang w:bidi="ar-SA"/>
          <w:color w:val="111111"/>
          <w:sz w:val="28"/>
          <w:szCs w:val="28"/>
          <w:rtl/>
        </w:rPr>
        <w:t xml:space="preserve">وَ یَوم‌َ یُحشَرُ أَعداءُ اللّه‌ِ إِلَی النّارِ فَهُم یُوزَعُون‌َ (19)</w:t>
      </w:r>
    </w:p>
    <w:p>
      <w:pPr>
        <w:pStyle w:val="BookText"/>
      </w:pPr>
      <w:r>
        <w:rPr>
          <w:rFonts w:ascii="IRNazanin" w:hAnsi="IRNazanin" w:eastAsia="IRNazanin" w:cs="IRNazanin"/>
          <w:lang w:bidi="fa-IR"/>
          <w:color w:val="111111"/>
          <w:sz w:val="28"/>
          <w:szCs w:val="28"/>
          <w:rtl/>
        </w:rPr>
        <w:t xml:space="preserve">19- یُوزَعُون‌َ: در یک جا گرد هم می‌آیند (گروه اول را نگه می‌دارند تا گروه بعدی برسد و همه جمع گردند).</w:t>
      </w:r>
    </w:p>
    <w:p>
      <w:pPr>
        <w:pStyle w:val="Heading3"/>
      </w:pPr>
      <w:bookmarkStart w:id="3028" w:name="_Toc2422"/>
      <w:r>
        <w:t>[سوره فصلت (41): آیه 20]</w:t>
      </w:r>
      <w:bookmarkEnd w:id="3028"/>
    </w:p>
    <w:p>
      <w:pPr>
        <w:pStyle w:val="BookText"/>
      </w:pPr>
      <w:r>
        <w:rPr>
          <w:rFonts w:ascii="Amiri" w:hAnsi="Amiri" w:eastAsia="Amiri" w:cs="Amiri"/>
          <w:lang w:bidi="ar-SA"/>
          <w:color w:val="111111"/>
          <w:sz w:val="28"/>
          <w:szCs w:val="28"/>
          <w:rtl/>
        </w:rPr>
        <w:t xml:space="preserve">حَتّی إِذا ما جاؤُها شَهِدَ عَلَیهِم سَمعُهُم وَ أَبصارُهُم وَ جُلُودُهُم بِما کانُوا یَعمَلُون‌َ (20)</w:t>
      </w:r>
    </w:p>
    <w:p>
      <w:pPr>
        <w:pStyle w:val="BookText"/>
      </w:pPr>
      <w:r>
        <w:rPr>
          <w:rFonts w:ascii="IRNazanin" w:hAnsi="IRNazanin" w:eastAsia="IRNazanin" w:cs="IRNazanin"/>
          <w:lang w:bidi="fa-IR"/>
          <w:color w:val="111111"/>
          <w:sz w:val="28"/>
          <w:szCs w:val="28"/>
          <w:rtl/>
        </w:rPr>
        <w:t xml:space="preserve">20- إِذا ما: «ما» زاید است و فایده‌اش اینکه است که ناگهانی بودن گواهی علیه آنان را به هنگام آمدنشان تأکید می‌کند. «تفسیر شبّر»</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77" w:name="pg1516_12511"/>
    <w:bookmarkEnd w:id="477"/>
    <w:p>
      <w:pPr>
        <w:pStyle w:val="Heading3"/>
      </w:pPr>
      <w:bookmarkStart w:id="3029" w:name="_Toc2423"/>
      <w:r>
        <w:t>[سوره فصلت (41): آیه 21]</w:t>
      </w:r>
      <w:bookmarkEnd w:id="3029"/>
    </w:p>
    <w:p>
      <w:pPr>
        <w:pStyle w:val="BookText"/>
      </w:pPr>
      <w:r>
        <w:rPr>
          <w:rFonts w:ascii="Amiri" w:hAnsi="Amiri" w:eastAsia="Amiri" w:cs="Amiri"/>
          <w:lang w:bidi="ar-SA"/>
          <w:color w:val="111111"/>
          <w:sz w:val="28"/>
          <w:szCs w:val="28"/>
          <w:rtl/>
        </w:rPr>
        <w:t xml:space="preserve">وَ قالُوا لِجُلُودِهِم لِم‌َ شَهِدتُم عَلَینا قالُوا أَنطَقَنَا اللّه‌ُ الَّذِی أَنطَق‌َ کُل‌َّ شَی‌ءٍ وَ هُوَ خَلَقَکُم أَوَّل‌َ مَرَّةٍ وَ إِلَیه‌ِ تُرجَعُون‌َ (21)</w:t>
      </w:r>
    </w:p>
    <w:p>
      <w:pPr>
        <w:pStyle w:val="BookText"/>
      </w:pPr>
      <w:r>
        <w:rPr>
          <w:rFonts w:ascii="Amiri" w:hAnsi="Amiri" w:eastAsia="Amiri" w:cs="Amiri"/>
          <w:lang w:bidi="ar-SA"/>
          <w:color w:val="111111"/>
          <w:sz w:val="28"/>
          <w:szCs w:val="28"/>
          <w:rtl/>
        </w:rPr>
        <w:t xml:space="preserve">21- هُوَ خَلَقَکُم: کلام خداوند است.</w:t>
      </w:r>
    </w:p>
    <w:p>
      <w:pPr>
        <w:pStyle w:val="Heading3"/>
      </w:pPr>
      <w:bookmarkStart w:id="3030" w:name="_Toc2424"/>
      <w:r>
        <w:t>[سوره فصلت (41): آیه 23]</w:t>
      </w:r>
      <w:bookmarkEnd w:id="3030"/>
    </w:p>
    <w:p>
      <w:pPr>
        <w:pStyle w:val="BookText"/>
      </w:pPr>
      <w:r>
        <w:rPr>
          <w:rFonts w:ascii="Amiri" w:hAnsi="Amiri" w:eastAsia="Amiri" w:cs="Amiri"/>
          <w:lang w:bidi="ar-SA"/>
          <w:color w:val="111111"/>
          <w:sz w:val="28"/>
          <w:szCs w:val="28"/>
          <w:rtl/>
        </w:rPr>
        <w:t xml:space="preserve">وَ ذلِکُم ظَنُّکُم‌ُ الَّذِی ظَنَنتُم بِرَبِّکُم أَرداکُم فَأَصبَحتُم مِن‌َ الخاسِرِین‌َ (23)</w:t>
      </w:r>
    </w:p>
    <w:p>
      <w:pPr>
        <w:pStyle w:val="BookText"/>
      </w:pPr>
      <w:r>
        <w:rPr>
          <w:rFonts w:ascii="IRNazanin" w:hAnsi="IRNazanin" w:eastAsia="IRNazanin" w:cs="IRNazanin"/>
          <w:lang w:bidi="fa-IR"/>
          <w:color w:val="111111"/>
          <w:sz w:val="28"/>
          <w:szCs w:val="28"/>
          <w:rtl/>
        </w:rPr>
        <w:t xml:space="preserve">23- أَرداکُم: نابود کرد، هلاک کرد. در ترکیب آن دو احتمال وجود دارد: 1- «ذلکم» مبتدا و «ظنکم» خبر اول و «أرداکم» خبر دوم است. 2- «ذلکم» مبتدا و «ظنکم» بدل و «أرداکم» خبر است.</w:t>
      </w:r>
    </w:p>
    <w:p>
      <w:pPr>
        <w:pStyle w:val="Heading3"/>
      </w:pPr>
      <w:bookmarkStart w:id="3031" w:name="_Toc2425"/>
      <w:r>
        <w:t>[سوره فصلت (41): آیه 24]</w:t>
      </w:r>
      <w:bookmarkEnd w:id="3031"/>
    </w:p>
    <w:p>
      <w:pPr>
        <w:pStyle w:val="BookText"/>
      </w:pPr>
      <w:r>
        <w:rPr>
          <w:rFonts w:ascii="Amiri" w:hAnsi="Amiri" w:eastAsia="Amiri" w:cs="Amiri"/>
          <w:lang w:bidi="ar-SA"/>
          <w:color w:val="111111"/>
          <w:sz w:val="28"/>
          <w:szCs w:val="28"/>
          <w:rtl/>
        </w:rPr>
        <w:t xml:space="preserve">فَإِن یَصبِرُوا فَالنّارُ مَثوی‌ً لَهُم وَ إِن یَستَعتِبُوا فَما هُم مِن‌َ المُعتَبِین‌َ (24)</w:t>
      </w:r>
    </w:p>
    <w:p>
      <w:pPr>
        <w:pStyle w:val="BookText"/>
      </w:pPr>
      <w:r>
        <w:rPr>
          <w:rFonts w:ascii="IRNazanin" w:hAnsi="IRNazanin" w:eastAsia="IRNazanin" w:cs="IRNazanin"/>
          <w:lang w:bidi="fa-IR"/>
          <w:color w:val="111111"/>
          <w:sz w:val="28"/>
          <w:szCs w:val="28"/>
          <w:rtl/>
        </w:rPr>
        <w:t xml:space="preserve">24- إِن یَستَعتِبُوا: «الاستعتاب» به معنای رضایت خواهی و عذر خواهی است.</w:t>
      </w:r>
    </w:p>
    <w:p>
      <w:pPr>
        <w:pStyle w:val="BookText"/>
      </w:pPr>
      <w:r>
        <w:rPr>
          <w:rFonts w:ascii="IRNazanin" w:hAnsi="IRNazanin" w:eastAsia="IRNazanin" w:cs="IRNazanin"/>
          <w:lang w:bidi="fa-IR"/>
          <w:color w:val="111111"/>
          <w:sz w:val="28"/>
          <w:szCs w:val="28"/>
          <w:rtl/>
        </w:rPr>
        <w:t xml:space="preserve">فَما هُم مِن‌َ المُعتَبِین‌َ: عذر آنان پذیرفته نخواهد شد و مورد رضایت قرار نخواهند گرفت.</w:t>
      </w:r>
    </w:p>
    <w:p>
      <w:pPr>
        <w:pStyle w:val="BookText"/>
      </w:pPr>
      <w:r>
        <w:rPr>
          <w:rFonts w:ascii="IRNazanin" w:hAnsi="IRNazanin" w:eastAsia="IRNazanin" w:cs="IRNazanin"/>
          <w:lang w:bidi="fa-IR"/>
          <w:color w:val="111111"/>
          <w:sz w:val="28"/>
          <w:szCs w:val="28"/>
          <w:rtl/>
        </w:rPr>
        <w:t xml:space="preserve">«معتب» کسی است که درخواست او پذیرفته است.</w:t>
      </w:r>
    </w:p>
    <w:p>
      <w:pPr>
        <w:pStyle w:val="Heading3"/>
      </w:pPr>
      <w:bookmarkStart w:id="3032" w:name="_Toc2426"/>
      <w:r>
        <w:t>[سوره فصلت (41): آیه 25]</w:t>
      </w:r>
      <w:bookmarkEnd w:id="3032"/>
    </w:p>
    <w:p>
      <w:pPr>
        <w:pStyle w:val="BookText"/>
      </w:pPr>
      <w:r>
        <w:rPr>
          <w:rFonts w:ascii="Amiri" w:hAnsi="Amiri" w:eastAsia="Amiri" w:cs="Amiri"/>
          <w:lang w:bidi="ar-SA"/>
          <w:color w:val="111111"/>
          <w:sz w:val="28"/>
          <w:szCs w:val="28"/>
          <w:rtl/>
        </w:rPr>
        <w:t xml:space="preserve">وَ قَیَّضنا لَهُم قُرَناءَ فَزَیَّنُوا لَهُم ما بَین‌َ أَیدِیهِم وَ ما خَلفَهُم وَ حَق‌َّ عَلَیهِم‌ُ القَول‌ُ فِی أُمَم‌ٍ قَد خَلَت مِن قَبلِهِم مِن‌َ الجِن‌ِّ وَ الإِنس‌ِ إِنَّهُم کانُوا خاسِرِین‌َ (25)</w:t>
      </w:r>
    </w:p>
    <w:p>
      <w:pPr>
        <w:pStyle w:val="BookText"/>
      </w:pPr>
      <w:r>
        <w:rPr>
          <w:rFonts w:ascii="Amiri" w:hAnsi="Amiri" w:eastAsia="Amiri" w:cs="Amiri"/>
          <w:lang w:bidi="ar-SA"/>
          <w:color w:val="111111"/>
          <w:sz w:val="28"/>
          <w:szCs w:val="28"/>
          <w:rtl/>
        </w:rPr>
        <w:t xml:space="preserve">25- قَیَّضنا: آماده کردیم.</w:t>
      </w:r>
    </w:p>
    <w:p>
      <w:pPr>
        <w:pStyle w:val="BookText"/>
      </w:pPr>
      <w:r>
        <w:rPr>
          <w:rFonts w:ascii="IRNazanin" w:hAnsi="IRNazanin" w:eastAsia="IRNazanin" w:cs="IRNazanin"/>
          <w:lang w:bidi="fa-IR"/>
          <w:color w:val="111111"/>
          <w:sz w:val="28"/>
          <w:szCs w:val="28"/>
          <w:rtl/>
        </w:rPr>
        <w:t xml:space="preserve">قُرَناءَ: جمع «قرین» به معنای دوست و همنشین.</w:t>
      </w:r>
    </w:p>
    <w:p>
      <w:pPr>
        <w:pStyle w:val="BookText"/>
      </w:pPr>
      <w:r>
        <w:rPr>
          <w:rFonts w:ascii="IRNazanin" w:hAnsi="IRNazanin" w:eastAsia="IRNazanin" w:cs="IRNazanin"/>
          <w:lang w:bidi="fa-IR"/>
          <w:color w:val="111111"/>
          <w:sz w:val="28"/>
          <w:szCs w:val="28"/>
          <w:rtl/>
        </w:rPr>
        <w:t xml:space="preserve">ما بَین‌َ أَیدِیهِم: اعمالی که پیش از مرگ خود فرستاده‌اند.</w:t>
      </w:r>
    </w:p>
    <w:p>
      <w:pPr>
        <w:pStyle w:val="BookText"/>
      </w:pPr>
      <w:r>
        <w:rPr>
          <w:rFonts w:ascii="IRNazanin" w:hAnsi="IRNazanin" w:eastAsia="IRNazanin" w:cs="IRNazanin"/>
          <w:lang w:bidi="fa-IR"/>
          <w:color w:val="111111"/>
          <w:sz w:val="28"/>
          <w:szCs w:val="28"/>
          <w:rtl/>
        </w:rPr>
        <w:t xml:space="preserve">ما خَلفَهُم: سنتهای زشتی که بعد از مرگ خود بر جای گذاشته‌اند.</w:t>
      </w:r>
    </w:p>
    <w:p>
      <w:pPr>
        <w:pStyle w:val="BookText"/>
      </w:pPr>
      <w:r>
        <w:rPr>
          <w:rFonts w:ascii="Amiri" w:hAnsi="Amiri" w:eastAsia="Amiri" w:cs="Amiri"/>
          <w:lang w:bidi="ar-SA"/>
          <w:color w:val="111111"/>
          <w:sz w:val="28"/>
          <w:szCs w:val="28"/>
          <w:rtl/>
        </w:rPr>
        <w:t xml:space="preserve">حَق‌َّ عَلَیهِم‌ُ القَول‌ُ: عذاب بر آنان لازم شده است.</w:t>
      </w:r>
    </w:p>
    <w:p>
      <w:pPr>
        <w:pStyle w:val="Heading3"/>
      </w:pPr>
      <w:bookmarkStart w:id="3033" w:name="_Toc2427"/>
      <w:r>
        <w:t>[سوره فصلت (41): آیه 26]</w:t>
      </w:r>
      <w:bookmarkEnd w:id="3033"/>
    </w:p>
    <w:p>
      <w:pPr>
        <w:pStyle w:val="BookText"/>
      </w:pPr>
      <w:r>
        <w:rPr>
          <w:rFonts w:ascii="Amiri" w:hAnsi="Amiri" w:eastAsia="Amiri" w:cs="Amiri"/>
          <w:lang w:bidi="ar-SA"/>
          <w:color w:val="111111"/>
          <w:sz w:val="28"/>
          <w:szCs w:val="28"/>
          <w:rtl/>
        </w:rPr>
        <w:t xml:space="preserve">وَ قال‌َ الَّذِین‌َ کَفَرُوا لا تَسمَعُوا لِهذَا القُرآن‌ِ وَ الغَوا فِیه‌ِ لَعَلَّکُم تَغلِبُون‌َ (26)</w:t>
      </w:r>
    </w:p>
    <w:p>
      <w:pPr>
        <w:pStyle w:val="BookText"/>
      </w:pPr>
      <w:r>
        <w:rPr>
          <w:rFonts w:ascii="IRNazanin" w:hAnsi="IRNazanin" w:eastAsia="IRNazanin" w:cs="IRNazanin"/>
          <w:lang w:bidi="fa-IR"/>
          <w:color w:val="111111"/>
          <w:sz w:val="28"/>
          <w:szCs w:val="28"/>
          <w:rtl/>
        </w:rPr>
        <w:t xml:space="preserve">26- الغَوا فِیه‌ِ: به دو معنا آمده است: 1- با سخنان باطل و لغو با قرآن مقابله کنید. 2- به هنگام قرائت قرآن سر و صدا کنید و کف بزنید.</w:t>
      </w:r>
    </w:p>
    <w:p>
      <w:pPr>
        <w:pStyle w:val="Heading3"/>
      </w:pPr>
      <w:bookmarkStart w:id="3034" w:name="_Toc2428"/>
      <w:r>
        <w:t>[سوره فصلت (41): آیه 28]</w:t>
      </w:r>
      <w:bookmarkEnd w:id="3034"/>
    </w:p>
    <w:p>
      <w:pPr>
        <w:pStyle w:val="BookText"/>
      </w:pPr>
      <w:r>
        <w:rPr>
          <w:rFonts w:ascii="Amiri" w:hAnsi="Amiri" w:eastAsia="Amiri" w:cs="Amiri"/>
          <w:lang w:bidi="ar-SA"/>
          <w:color w:val="111111"/>
          <w:sz w:val="28"/>
          <w:szCs w:val="28"/>
          <w:rtl/>
        </w:rPr>
        <w:t xml:space="preserve">ذلِک‌َ جَزاءُ أَعداءِ اللّه‌ِ النّارُ لَهُم فِیها دارُ الخُلدِ جَزاءً بِما کانُوا بِآیاتِنا یَجحَدُون‌َ (28)</w:t>
      </w:r>
    </w:p>
    <w:p>
      <w:pPr>
        <w:pStyle w:val="BookText"/>
      </w:pPr>
      <w:r>
        <w:rPr>
          <w:rFonts w:ascii="IRNazanin" w:hAnsi="IRNazanin" w:eastAsia="IRNazanin" w:cs="IRNazanin"/>
          <w:lang w:bidi="fa-IR"/>
          <w:color w:val="111111"/>
          <w:sz w:val="28"/>
          <w:szCs w:val="28"/>
          <w:rtl/>
        </w:rPr>
        <w:t xml:space="preserve">28- النّارُ: بدل از «جزاء» و بیان و تفسیر آن است.</w:t>
      </w:r>
    </w:p>
    <w:p>
      <w:pPr>
        <w:pStyle w:val="Heading3"/>
      </w:pPr>
      <w:bookmarkStart w:id="3035" w:name="_Toc2429"/>
      <w:r>
        <w:t>[سوره فصلت (41): آیه 29]</w:t>
      </w:r>
      <w:bookmarkEnd w:id="3035"/>
    </w:p>
    <w:p>
      <w:pPr>
        <w:pStyle w:val="BookText"/>
      </w:pPr>
      <w:r>
        <w:rPr>
          <w:rFonts w:ascii="Amiri" w:hAnsi="Amiri" w:eastAsia="Amiri" w:cs="Amiri"/>
          <w:lang w:bidi="ar-SA"/>
          <w:color w:val="111111"/>
          <w:sz w:val="28"/>
          <w:szCs w:val="28"/>
          <w:rtl/>
        </w:rPr>
        <w:t xml:space="preserve">وَ قال‌َ الَّذِین‌َ کَفَرُوا رَبَّنا أَرِنَا الَّذَین‌ِ أَضَلاّنا مِن‌َ الجِن‌ِّ وَ الإِنس‌ِ نَجعَلهُما تَحت‌َ أَقدامِنا لِیَکُونا مِن‌َ الأَسفَلِین‌َ (29)</w:t>
      </w:r>
    </w:p>
    <w:p>
      <w:pPr>
        <w:pStyle w:val="BookText"/>
      </w:pPr>
      <w:r>
        <w:rPr>
          <w:rFonts w:ascii="IRNazanin" w:hAnsi="IRNazanin" w:eastAsia="IRNazanin" w:cs="IRNazanin"/>
          <w:lang w:bidi="fa-IR"/>
          <w:color w:val="111111"/>
          <w:sz w:val="28"/>
          <w:szCs w:val="28"/>
          <w:rtl/>
        </w:rPr>
        <w:t xml:space="preserve">29- نَجعَلهُما تَحت‌َ أَقدامِنا: به دو معنا آمده است: 1- در درک أسفل قرار دهیم. 2- آنان را با پاهای خود بمالیم.</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78" w:name="pg1516_12514"/>
    <w:bookmarkEnd w:id="478"/>
    <w:p>
      <w:pPr>
        <w:pStyle w:val="Heading3"/>
      </w:pPr>
      <w:bookmarkStart w:id="3036" w:name="_Toc2430"/>
      <w:r>
        <w:t>[سوره فصلت (41): آیه 30]</w:t>
      </w:r>
      <w:bookmarkEnd w:id="3036"/>
    </w:p>
    <w:p>
      <w:pPr>
        <w:pStyle w:val="BookText"/>
      </w:pPr>
      <w:r>
        <w:rPr>
          <w:rFonts w:ascii="Amiri" w:hAnsi="Amiri" w:eastAsia="Amiri" w:cs="Amiri"/>
          <w:lang w:bidi="ar-SA"/>
          <w:color w:val="111111"/>
          <w:sz w:val="28"/>
          <w:szCs w:val="28"/>
          <w:rtl/>
        </w:rPr>
        <w:t xml:space="preserve">إِن‌َّ الَّذِین‌َ قالُوا رَبُّنَا اللّه‌ُ ثُم‌َّ استَقامُوا تَتَنَزَّل‌ُ عَلَیهِم‌ُ المَلائِکَةُ أَلاّ تَخافُوا وَ لا تَحزَنُوا وَ أَبشِرُوا بِالجَنَّةِ الَّتِی کُنتُم تُوعَدُون‌َ (30)</w:t>
      </w:r>
    </w:p>
    <w:p>
      <w:pPr>
        <w:pStyle w:val="BookText"/>
      </w:pPr>
      <w:r>
        <w:rPr>
          <w:rFonts w:ascii="IRNazanin" w:hAnsi="IRNazanin" w:eastAsia="IRNazanin" w:cs="IRNazanin"/>
          <w:lang w:bidi="fa-IR"/>
          <w:color w:val="111111"/>
          <w:sz w:val="28"/>
          <w:szCs w:val="28"/>
          <w:rtl/>
        </w:rPr>
        <w:t xml:space="preserve">30- استَقامُوا: ایمان خویش را استمرار بخشیدند.</w:t>
      </w:r>
    </w:p>
    <w:p>
      <w:pPr>
        <w:pStyle w:val="Heading3"/>
      </w:pPr>
      <w:bookmarkStart w:id="3037" w:name="_Toc2431"/>
      <w:r>
        <w:t>[سوره فصلت (41): آیه 31]</w:t>
      </w:r>
      <w:bookmarkEnd w:id="3037"/>
    </w:p>
    <w:p>
      <w:pPr>
        <w:pStyle w:val="BookText"/>
      </w:pPr>
      <w:r>
        <w:rPr>
          <w:rFonts w:ascii="Amiri" w:hAnsi="Amiri" w:eastAsia="Amiri" w:cs="Amiri"/>
          <w:lang w:bidi="ar-SA"/>
          <w:color w:val="111111"/>
          <w:sz w:val="28"/>
          <w:szCs w:val="28"/>
          <w:rtl/>
        </w:rPr>
        <w:t xml:space="preserve">نَحن‌ُ أَولِیاؤُکُم فِی الحَیاةِ الدُّنیا وَ فِی الآخِرَةِ وَ لَکُم فِیها ما تَشتَهِی أَنفُسُکُم وَ لَکُم فِیها ما تَدَّعُون‌َ (31)</w:t>
      </w:r>
    </w:p>
    <w:p>
      <w:pPr>
        <w:pStyle w:val="BookText"/>
      </w:pPr>
      <w:r>
        <w:rPr>
          <w:rFonts w:ascii="IRNazanin" w:hAnsi="IRNazanin" w:eastAsia="IRNazanin" w:cs="IRNazanin"/>
          <w:lang w:bidi="fa-IR"/>
          <w:color w:val="111111"/>
          <w:sz w:val="28"/>
          <w:szCs w:val="28"/>
          <w:rtl/>
        </w:rPr>
        <w:t xml:space="preserve">31- ما تَدَّعُون‌َ: آنچه از انواع نعمتها مورد درخواست شما هست. «مفردات راغب»</w:t>
      </w:r>
    </w:p>
    <w:p>
      <w:pPr>
        <w:pStyle w:val="Heading3"/>
      </w:pPr>
      <w:bookmarkStart w:id="3038" w:name="_Toc2432"/>
      <w:r>
        <w:t>[سوره فصلت (41): آیه 32]</w:t>
      </w:r>
      <w:bookmarkEnd w:id="3038"/>
    </w:p>
    <w:p>
      <w:pPr>
        <w:pStyle w:val="BookText"/>
      </w:pPr>
      <w:r>
        <w:rPr>
          <w:rFonts w:ascii="Amiri" w:hAnsi="Amiri" w:eastAsia="Amiri" w:cs="Amiri"/>
          <w:lang w:bidi="ar-SA"/>
          <w:color w:val="111111"/>
          <w:sz w:val="28"/>
          <w:szCs w:val="28"/>
          <w:rtl/>
        </w:rPr>
        <w:t xml:space="preserve">نُزُلاً مِن غَفُورٍ رَحِیم‌ٍ (32)</w:t>
      </w:r>
    </w:p>
    <w:p>
      <w:pPr>
        <w:pStyle w:val="BookText"/>
      </w:pPr>
      <w:r>
        <w:rPr>
          <w:rFonts w:ascii="IRNazanin" w:hAnsi="IRNazanin" w:eastAsia="IRNazanin" w:cs="IRNazanin"/>
          <w:lang w:bidi="fa-IR"/>
          <w:color w:val="111111"/>
          <w:sz w:val="28"/>
          <w:szCs w:val="28"/>
          <w:rtl/>
        </w:rPr>
        <w:t xml:space="preserve">32- نُزُلًا: آنچه برای میهمان مهیا می‌گردد.</w:t>
      </w:r>
    </w:p>
    <w:p>
      <w:pPr>
        <w:pStyle w:val="Heading3"/>
      </w:pPr>
      <w:bookmarkStart w:id="3039" w:name="_Toc2433"/>
      <w:r>
        <w:t>[سوره فصلت (41): آیه 34]</w:t>
      </w:r>
      <w:bookmarkEnd w:id="3039"/>
    </w:p>
    <w:p>
      <w:pPr>
        <w:pStyle w:val="BookText"/>
      </w:pPr>
      <w:r>
        <w:rPr>
          <w:rFonts w:ascii="Amiri" w:hAnsi="Amiri" w:eastAsia="Amiri" w:cs="Amiri"/>
          <w:lang w:bidi="ar-SA"/>
          <w:color w:val="111111"/>
          <w:sz w:val="28"/>
          <w:szCs w:val="28"/>
          <w:rtl/>
        </w:rPr>
        <w:t xml:space="preserve">وَ لا تَستَوِی الحَسَنَةُ وَ لا السَّیِّئَةُ ادفَع بِالَّتِی هِی‌َ أَحسَن‌ُ فَإِذَا الَّذِی بَینَک‌َ وَ بَینَه‌ُ عَداوَةٌ کَأَنَّه‌ُ وَلِی‌ٌّ حَمِیم‌ٌ (34)</w:t>
      </w:r>
    </w:p>
    <w:p>
      <w:pPr>
        <w:pStyle w:val="BookText"/>
      </w:pPr>
      <w:r>
        <w:rPr>
          <w:rFonts w:ascii="Amiri" w:hAnsi="Amiri" w:eastAsia="Amiri" w:cs="Amiri"/>
          <w:lang w:bidi="ar-SA"/>
          <w:color w:val="111111"/>
          <w:sz w:val="28"/>
          <w:szCs w:val="28"/>
          <w:rtl/>
        </w:rPr>
        <w:t xml:space="preserve">34- وَلِی‌ٌّ حَمِیم‌ٌ: دوستی که خویشاوند نیز باشد.</w:t>
      </w:r>
    </w:p>
    <w:p>
      <w:pPr>
        <w:pStyle w:val="Heading3"/>
      </w:pPr>
      <w:bookmarkStart w:id="3040" w:name="_Toc2434"/>
      <w:r>
        <w:t>[سوره فصلت (41): آیه 35]</w:t>
      </w:r>
      <w:bookmarkEnd w:id="3040"/>
    </w:p>
    <w:p>
      <w:pPr>
        <w:pStyle w:val="BookText"/>
      </w:pPr>
      <w:r>
        <w:rPr>
          <w:rFonts w:ascii="Amiri" w:hAnsi="Amiri" w:eastAsia="Amiri" w:cs="Amiri"/>
          <w:lang w:bidi="ar-SA"/>
          <w:color w:val="111111"/>
          <w:sz w:val="28"/>
          <w:szCs w:val="28"/>
          <w:rtl/>
        </w:rPr>
        <w:t xml:space="preserve">وَ ما یُلَقّاها إِلاَّ الَّذِین‌َ صَبَرُوا وَ ما یُلَقّاها إِلاّ ذُو حَظٍّ عَظِیم‌ٍ (35)</w:t>
      </w:r>
    </w:p>
    <w:p>
      <w:pPr>
        <w:pStyle w:val="BookText"/>
      </w:pPr>
      <w:r>
        <w:rPr>
          <w:rFonts w:ascii="IRNazanin" w:hAnsi="IRNazanin" w:eastAsia="IRNazanin" w:cs="IRNazanin"/>
          <w:lang w:bidi="fa-IR"/>
          <w:color w:val="111111"/>
          <w:sz w:val="28"/>
          <w:szCs w:val="28"/>
          <w:rtl/>
        </w:rPr>
        <w:t xml:space="preserve">35- ما یُلَقّاها: اینکه خصلت (پاسخ زشتی به نیکی دادن) را واجد نخواهد شد.</w:t>
      </w:r>
    </w:p>
    <w:p>
      <w:pPr>
        <w:pStyle w:val="Heading3"/>
      </w:pPr>
      <w:bookmarkStart w:id="3041" w:name="_Toc2435"/>
      <w:r>
        <w:t>[سوره فصلت (41): آیه 36]</w:t>
      </w:r>
      <w:bookmarkEnd w:id="3041"/>
    </w:p>
    <w:p>
      <w:pPr>
        <w:pStyle w:val="BookText"/>
      </w:pPr>
      <w:r>
        <w:rPr>
          <w:rFonts w:ascii="Amiri" w:hAnsi="Amiri" w:eastAsia="Amiri" w:cs="Amiri"/>
          <w:lang w:bidi="ar-SA"/>
          <w:color w:val="111111"/>
          <w:sz w:val="28"/>
          <w:szCs w:val="28"/>
          <w:rtl/>
        </w:rPr>
        <w:t xml:space="preserve">وَ إِمّا یَنزَغَنَّک‌َ مِن‌َ الشَّیطان‌ِ نَزغ‌ٌ فَاستَعِذ بِاللّه‌ِ إِنَّه‌ُ هُوَ السَّمِیع‌ُ العَلِیم‌ُ (36)</w:t>
      </w:r>
    </w:p>
    <w:p>
      <w:pPr>
        <w:pStyle w:val="BookText"/>
      </w:pPr>
      <w:r>
        <w:rPr>
          <w:rFonts w:ascii="IRNazanin" w:hAnsi="IRNazanin" w:eastAsia="IRNazanin" w:cs="IRNazanin"/>
          <w:lang w:bidi="fa-IR"/>
          <w:color w:val="111111"/>
          <w:sz w:val="28"/>
          <w:szCs w:val="28"/>
          <w:rtl/>
        </w:rPr>
        <w:t xml:space="preserve">36- إِمّا: ان ما. «إن» شرطیه و «ما» برای تأکید است. إِمّا یَنزَغَنَّک‌َ مِن‌َ الشَّیطان‌ِ: اگر شیطان تو را به هیجان در آورد. «نزغ» عبارت است از به هیجان در آوردن.</w:t>
      </w:r>
    </w:p>
    <w:p>
      <w:pPr>
        <w:pStyle w:val="Heading3"/>
      </w:pPr>
      <w:bookmarkStart w:id="3042" w:name="_Toc2436"/>
      <w:r>
        <w:t>[سوره فصلت (41): آیه 37]</w:t>
      </w:r>
      <w:bookmarkEnd w:id="3042"/>
    </w:p>
    <w:p>
      <w:pPr>
        <w:pStyle w:val="BookText"/>
      </w:pPr>
      <w:r>
        <w:rPr>
          <w:rFonts w:ascii="Amiri" w:hAnsi="Amiri" w:eastAsia="Amiri" w:cs="Amiri"/>
          <w:lang w:bidi="ar-SA"/>
          <w:color w:val="111111"/>
          <w:sz w:val="28"/>
          <w:szCs w:val="28"/>
          <w:rtl/>
        </w:rPr>
        <w:t xml:space="preserve">وَ مِن آیاتِه‌ِ اللَّیل‌ُ وَ النَّهارُ وَ الشَّمس‌ُ وَ القَمَرُ لا تَسجُدُوا لِلشَّمس‌ِ وَ لا لِلقَمَرِ وَ اسجُدُوا لِلّه‌ِ الَّذِی خَلَقَهُن‌َّ إِن کُنتُم إِیّاه‌ُ تَعبُدُون‌َ (37)</w:t>
      </w:r>
    </w:p>
    <w:p>
      <w:pPr>
        <w:pStyle w:val="BookText"/>
      </w:pPr>
      <w:r>
        <w:rPr>
          <w:rFonts w:ascii="IRNazanin" w:hAnsi="IRNazanin" w:eastAsia="IRNazanin" w:cs="IRNazanin"/>
          <w:lang w:bidi="fa-IR"/>
          <w:color w:val="111111"/>
          <w:sz w:val="28"/>
          <w:szCs w:val="28"/>
          <w:rtl/>
        </w:rPr>
        <w:t xml:space="preserve">37- خَلَقَهُن‌َّ: آوردن جمع به خاطر اینکه است که مراد از شمس و قمر مثال است و مقصود همه اشیا است.</w:t>
      </w:r>
    </w:p>
    <w:p>
      <w:pPr>
        <w:pStyle w:val="Heading3"/>
      </w:pPr>
      <w:bookmarkStart w:id="3043" w:name="_Toc2437"/>
      <w:r>
        <w:t>[سوره فصلت (41): آیه 38]</w:t>
      </w:r>
      <w:bookmarkEnd w:id="3043"/>
    </w:p>
    <w:p>
      <w:pPr>
        <w:pStyle w:val="BookText"/>
      </w:pPr>
      <w:r>
        <w:rPr>
          <w:rFonts w:ascii="Amiri" w:hAnsi="Amiri" w:eastAsia="Amiri" w:cs="Amiri"/>
          <w:lang w:bidi="ar-SA"/>
          <w:color w:val="111111"/>
          <w:sz w:val="28"/>
          <w:szCs w:val="28"/>
          <w:rtl/>
        </w:rPr>
        <w:t xml:space="preserve">فَإِن‌ِ استَکبَرُوا فَالَّذِین‌َ عِندَ رَبِّک‌َ یُسَبِّحُون‌َ لَه‌ُ بِاللَّیل‌ِ وَ النَّهارِ وَ هُم لا یَسأَمُون‌َ (38)</w:t>
      </w:r>
    </w:p>
    <w:p>
      <w:pPr>
        <w:pStyle w:val="BookText"/>
      </w:pPr>
      <w:r>
        <w:rPr>
          <w:rFonts w:ascii="Amiri" w:hAnsi="Amiri" w:eastAsia="Amiri" w:cs="Amiri"/>
          <w:lang w:bidi="ar-SA"/>
          <w:color w:val="111111"/>
          <w:sz w:val="28"/>
          <w:szCs w:val="28"/>
          <w:rtl/>
        </w:rPr>
        <w:t xml:space="preserve">38- لا یَسأَمُون‌َ: خسته نمی‌شوند.</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79" w:name="pg1516_12517"/>
    <w:bookmarkEnd w:id="479"/>
    <w:p>
      <w:pPr>
        <w:pStyle w:val="Heading3"/>
      </w:pPr>
      <w:bookmarkStart w:id="3044" w:name="_Toc2438"/>
      <w:r>
        <w:t>[سوره فصلت (41): آیه 39]</w:t>
      </w:r>
      <w:bookmarkEnd w:id="3044"/>
    </w:p>
    <w:p>
      <w:pPr>
        <w:pStyle w:val="BookText"/>
      </w:pPr>
      <w:r>
        <w:rPr>
          <w:rFonts w:ascii="Amiri" w:hAnsi="Amiri" w:eastAsia="Amiri" w:cs="Amiri"/>
          <w:lang w:bidi="ar-SA"/>
          <w:color w:val="111111"/>
          <w:sz w:val="28"/>
          <w:szCs w:val="28"/>
          <w:rtl/>
        </w:rPr>
        <w:t xml:space="preserve">وَ مِن آیاتِه‌ِ أَنَّک‌َ تَرَی الأَرض‌َ خاشِعَةً فَإِذا أَنزَلنا عَلَیهَا الماءَ اهتَزَّت وَ رَبَت إِن‌َّ الَّذِی أَحیاها لَمُحی‌ِ المَوتی إِنَّه‌ُ عَلی کُل‌ِّ شَی‌ءٍ قَدِیرٌ (39)</w:t>
      </w:r>
    </w:p>
    <w:p>
      <w:pPr>
        <w:pStyle w:val="BookText"/>
      </w:pPr>
      <w:r>
        <w:rPr>
          <w:rFonts w:ascii="IRNazanin" w:hAnsi="IRNazanin" w:eastAsia="IRNazanin" w:cs="IRNazanin"/>
          <w:lang w:bidi="fa-IR"/>
          <w:color w:val="111111"/>
          <w:sz w:val="28"/>
          <w:szCs w:val="28"/>
          <w:rtl/>
        </w:rPr>
        <w:t xml:space="preserve">39- اهتَزَّت: حرکت می‌کند و گیاه می‌رویاند.</w:t>
      </w:r>
    </w:p>
    <w:p>
      <w:pPr>
        <w:pStyle w:val="BookText"/>
      </w:pPr>
      <w:r>
        <w:rPr>
          <w:rFonts w:ascii="Amiri" w:hAnsi="Amiri" w:eastAsia="Amiri" w:cs="Amiri"/>
          <w:lang w:bidi="ar-SA"/>
          <w:color w:val="111111"/>
          <w:sz w:val="28"/>
          <w:szCs w:val="28"/>
          <w:rtl/>
        </w:rPr>
        <w:t xml:space="preserve">رَبَت: رشد می‌کند.</w:t>
      </w:r>
    </w:p>
    <w:p>
      <w:pPr>
        <w:pStyle w:val="Heading3"/>
      </w:pPr>
      <w:bookmarkStart w:id="3045" w:name="_Toc2439"/>
      <w:r>
        <w:t>[سوره فصلت (41): آیه 40]</w:t>
      </w:r>
      <w:bookmarkEnd w:id="3045"/>
    </w:p>
    <w:p>
      <w:pPr>
        <w:pStyle w:val="BookText"/>
      </w:pPr>
      <w:r>
        <w:rPr>
          <w:rFonts w:ascii="Amiri" w:hAnsi="Amiri" w:eastAsia="Amiri" w:cs="Amiri"/>
          <w:lang w:bidi="ar-SA"/>
          <w:color w:val="111111"/>
          <w:sz w:val="28"/>
          <w:szCs w:val="28"/>
          <w:rtl/>
        </w:rPr>
        <w:t xml:space="preserve">إِن‌َّ الَّذِین‌َ یُلحِدُون‌َ فِی آیاتِنا لا یَخفَون‌َ عَلَینا أَ فَمَن یُلقی فِی النّارِ خَیرٌ أَم مَن یَأتِی آمِناً یَوم‌َ القِیامَةِ اعمَلُوا ما شِئتُم إِنَّه‌ُ بِما تَعمَلُون‌َ بَصِیرٌ (40)</w:t>
      </w:r>
    </w:p>
    <w:p>
      <w:pPr>
        <w:pStyle w:val="BookText"/>
      </w:pPr>
      <w:r>
        <w:rPr>
          <w:rFonts w:ascii="IRNazanin" w:hAnsi="IRNazanin" w:eastAsia="IRNazanin" w:cs="IRNazanin"/>
          <w:lang w:bidi="fa-IR"/>
          <w:color w:val="111111"/>
          <w:sz w:val="28"/>
          <w:szCs w:val="28"/>
          <w:rtl/>
        </w:rPr>
        <w:t xml:space="preserve">40- یُلحِدُون‌َ فِی آیاتِنا: از ایمان آوردن به آیات ما رو می‌گردانند.</w:t>
      </w:r>
    </w:p>
    <w:p>
      <w:pPr>
        <w:pStyle w:val="Heading3"/>
      </w:pPr>
      <w:bookmarkStart w:id="3046" w:name="_Toc2440"/>
      <w:r>
        <w:t>[سوره فصلت (41): آیه 41]</w:t>
      </w:r>
      <w:bookmarkEnd w:id="3046"/>
    </w:p>
    <w:p>
      <w:pPr>
        <w:pStyle w:val="BookText"/>
      </w:pPr>
      <w:r>
        <w:rPr>
          <w:rFonts w:ascii="Amiri" w:hAnsi="Amiri" w:eastAsia="Amiri" w:cs="Amiri"/>
          <w:lang w:bidi="ar-SA"/>
          <w:color w:val="111111"/>
          <w:sz w:val="28"/>
          <w:szCs w:val="28"/>
          <w:rtl/>
        </w:rPr>
        <w:t xml:space="preserve">إِن‌َّ الَّذِین‌َ کَفَرُوا بِالذِّکرِ لَمّا جاءَهُم وَ إِنَّه‌ُ لَکِتاب‌ٌ عَزِیزٌ (41)</w:t>
      </w:r>
    </w:p>
    <w:p>
      <w:pPr>
        <w:pStyle w:val="BookText"/>
      </w:pPr>
      <w:r>
        <w:rPr>
          <w:rFonts w:ascii="Amiri" w:hAnsi="Amiri" w:eastAsia="Amiri" w:cs="Amiri"/>
          <w:lang w:bidi="ar-SA"/>
          <w:color w:val="111111"/>
          <w:sz w:val="28"/>
          <w:szCs w:val="28"/>
          <w:rtl/>
        </w:rPr>
        <w:t xml:space="preserve">41- إِن‌َّ الَّذِین‌َ ...: خبر «ان‌ّ» در تقدیر است یعنی «ان الّذین کفروا بالذکر یجازون بکفرهم».</w:t>
      </w:r>
    </w:p>
    <w:p>
      <w:pPr>
        <w:pStyle w:val="Heading3"/>
      </w:pPr>
      <w:bookmarkStart w:id="3047" w:name="_Toc2441"/>
      <w:r>
        <w:t>[سوره فصلت (41): آیه 42]</w:t>
      </w:r>
      <w:bookmarkEnd w:id="3047"/>
    </w:p>
    <w:p>
      <w:pPr>
        <w:pStyle w:val="BookText"/>
      </w:pPr>
      <w:r>
        <w:rPr>
          <w:rFonts w:ascii="Amiri" w:hAnsi="Amiri" w:eastAsia="Amiri" w:cs="Amiri"/>
          <w:lang w:bidi="ar-SA"/>
          <w:color w:val="111111"/>
          <w:sz w:val="28"/>
          <w:szCs w:val="28"/>
          <w:rtl/>
        </w:rPr>
        <w:t xml:space="preserve">لا یَأتِیه‌ِ الباطِل‌ُ مِن بَین‌ِ یَدَیه‌ِ وَ لا مِن خَلفِه‌ِ تَنزِیل‌ٌ مِن حَکِیم‌ٍ حَمِیدٍ (42)</w:t>
      </w:r>
    </w:p>
    <w:p>
      <w:pPr>
        <w:pStyle w:val="BookText"/>
      </w:pPr>
      <w:r>
        <w:rPr>
          <w:rFonts w:ascii="IRNazanin" w:hAnsi="IRNazanin" w:eastAsia="IRNazanin" w:cs="IRNazanin"/>
          <w:lang w:bidi="fa-IR"/>
          <w:color w:val="111111"/>
          <w:sz w:val="28"/>
          <w:szCs w:val="28"/>
          <w:rtl/>
        </w:rPr>
        <w:t xml:space="preserve">42- لا یَأتِیه‌ِ الباطِل‌ُ مِن بَین‌ِ یَدَیه‌ِ وَ لا مِن خَلفِه‌ِ: در اخباری که از گذشته و آینده می‌دهد دروغی نیست، بلکه همه مطابق واقع است. «صادقین علیهما السّلام»</w:t>
      </w:r>
    </w:p>
    <w:p>
      <w:pPr>
        <w:pStyle w:val="Heading3"/>
      </w:pPr>
      <w:bookmarkStart w:id="3048" w:name="_Toc2442"/>
      <w:r>
        <w:t>[سوره فصلت (41): آیه 44]</w:t>
      </w:r>
      <w:bookmarkEnd w:id="3048"/>
    </w:p>
    <w:p>
      <w:pPr>
        <w:pStyle w:val="BookText"/>
      </w:pPr>
      <w:r>
        <w:rPr>
          <w:rFonts w:ascii="Amiri" w:hAnsi="Amiri" w:eastAsia="Amiri" w:cs="Amiri"/>
          <w:lang w:bidi="ar-SA"/>
          <w:color w:val="111111"/>
          <w:sz w:val="28"/>
          <w:szCs w:val="28"/>
          <w:rtl/>
        </w:rPr>
        <w:t xml:space="preserve">وَ لَو جَعَلناه‌ُ قُرآناً أَعجَمِیًّا لَقالُوا لَو لا فُصِّلَت آیاتُه‌ُ ءَ أَعجَمِی‌ٌّ وَ عَرَبِی‌ٌّ قُل هُوَ لِلَّذِین‌َ آمَنُوا هُدی‌ً وَ شِفاءٌ وَ الَّذِین‌َ لا یُؤمِنُون‌َ فِی آذانِهِم وَقرٌ وَ هُوَ عَلَیهِم عَمًی أُولئِک‌َ یُنادَون‌َ مِن مَکان‌ٍ بَعِیدٍ (44)</w:t>
      </w:r>
    </w:p>
    <w:p>
      <w:pPr>
        <w:pStyle w:val="BookText"/>
      </w:pPr>
      <w:r>
        <w:rPr>
          <w:rFonts w:ascii="IRNazanin" w:hAnsi="IRNazanin" w:eastAsia="IRNazanin" w:cs="IRNazanin"/>
          <w:lang w:bidi="fa-IR"/>
          <w:color w:val="111111"/>
          <w:sz w:val="28"/>
          <w:szCs w:val="28"/>
          <w:rtl/>
        </w:rPr>
        <w:t xml:space="preserve">44- لَو لا فُصِّلَت آیاتُه‌ُ: چرا آیات آن به عربی نیست تا بفهمیم.</w:t>
      </w:r>
    </w:p>
    <w:p>
      <w:pPr>
        <w:pStyle w:val="BookText"/>
      </w:pPr>
      <w:r>
        <w:rPr>
          <w:rFonts w:ascii="IRNazanin" w:hAnsi="IRNazanin" w:eastAsia="IRNazanin" w:cs="IRNazanin"/>
          <w:lang w:bidi="fa-IR"/>
          <w:color w:val="111111"/>
          <w:sz w:val="28"/>
          <w:szCs w:val="28"/>
          <w:rtl/>
        </w:rPr>
        <w:t xml:space="preserve">ءَ أَعجَمِی‌ٌّ وَ عَرَبِی‌ٌّ: آیا کتاب عجمی است و پیامبر عربی است!</w:t>
      </w:r>
    </w:p>
    <w:p>
      <w:pPr>
        <w:pStyle w:val="BookText"/>
      </w:pPr>
      <w:r>
        <w:rPr>
          <w:rFonts w:ascii="IRNazanin" w:hAnsi="IRNazanin" w:eastAsia="IRNazanin" w:cs="IRNazanin"/>
          <w:lang w:bidi="fa-IR"/>
          <w:color w:val="111111"/>
          <w:sz w:val="28"/>
          <w:szCs w:val="28"/>
          <w:rtl/>
        </w:rPr>
        <w:t xml:space="preserve">وَقرٌ: سنگینی گوش، کری.</w:t>
      </w:r>
    </w:p>
    <w:p>
      <w:pPr>
        <w:pStyle w:val="BookText"/>
      </w:pPr>
      <w:r>
        <w:rPr>
          <w:rFonts w:ascii="IRNazanin" w:hAnsi="IRNazanin" w:eastAsia="IRNazanin" w:cs="IRNazanin"/>
          <w:lang w:bidi="fa-IR"/>
          <w:color w:val="111111"/>
          <w:sz w:val="28"/>
          <w:szCs w:val="28"/>
          <w:rtl/>
        </w:rPr>
        <w:t xml:space="preserve">یُنادَون‌َ مِن مَکان‌ٍ بَعِیدٍ: کنایه از اینکه است که گوش آنها نسبت به حقایق شنوایی ندارد زیرا کسی که از صدا فاصله دارد نمی‌تواند بشنود.</w:t>
      </w:r>
    </w:p>
    <w:p>
      <w:pPr>
        <w:pStyle w:val="Heading3"/>
      </w:pPr>
      <w:bookmarkStart w:id="3049" w:name="_Toc2443"/>
      <w:r>
        <w:t>[سوره فصلت (41): آیه 45]</w:t>
      </w:r>
      <w:bookmarkEnd w:id="3049"/>
    </w:p>
    <w:p>
      <w:pPr>
        <w:pStyle w:val="BookText"/>
      </w:pPr>
      <w:r>
        <w:rPr>
          <w:rFonts w:ascii="Amiri" w:hAnsi="Amiri" w:eastAsia="Amiri" w:cs="Amiri"/>
          <w:lang w:bidi="ar-SA"/>
          <w:color w:val="111111"/>
          <w:sz w:val="28"/>
          <w:szCs w:val="28"/>
          <w:rtl/>
        </w:rPr>
        <w:t xml:space="preserve">وَ لَقَد آتَینا مُوسَی الکِتاب‌َ فَاختُلِف‌َ فِیه‌ِ وَ لَو لا کَلِمَةٌ سَبَقَت مِن رَبِّک‌َ لَقُضِی‌َ بَینَهُم وَ إِنَّهُم لَفِی شَک‌ٍّ مِنه‌ُ مُرِیب‌ٍ (45)</w:t>
      </w:r>
    </w:p>
    <w:p>
      <w:pPr>
        <w:pStyle w:val="BookText"/>
      </w:pPr>
      <w:r>
        <w:rPr>
          <w:rFonts w:ascii="IRNazanin" w:hAnsi="IRNazanin" w:eastAsia="IRNazanin" w:cs="IRNazanin"/>
          <w:lang w:bidi="fa-IR"/>
          <w:color w:val="111111"/>
          <w:sz w:val="28"/>
          <w:szCs w:val="28"/>
          <w:rtl/>
        </w:rPr>
        <w:t xml:space="preserve">45- لَو لا کَلِمَةٌ سَبَقَت: اگر بنای تأخیر در عذاب آنان نبود زیرا خداوند فرموده است: تا تو در میان آنان هستی خداوند آنان را عذاب نخواهد کرد.</w:t>
      </w:r>
    </w:p>
    <w:p>
      <w:pPr>
        <w:pStyle w:val="Heading3"/>
      </w:pPr>
      <w:bookmarkStart w:id="3050" w:name="_Toc2444"/>
      <w:r>
        <w:t>[سوره فصلت (41): آیه 46]</w:t>
      </w:r>
      <w:bookmarkEnd w:id="3050"/>
    </w:p>
    <w:p>
      <w:pPr>
        <w:pStyle w:val="BookText"/>
      </w:pPr>
      <w:r>
        <w:rPr>
          <w:rFonts w:ascii="Amiri" w:hAnsi="Amiri" w:eastAsia="Amiri" w:cs="Amiri"/>
          <w:lang w:bidi="ar-SA"/>
          <w:color w:val="111111"/>
          <w:sz w:val="28"/>
          <w:szCs w:val="28"/>
          <w:rtl/>
        </w:rPr>
        <w:t xml:space="preserve">مَن عَمِل‌َ صالِحاً فَلِنَفسِه‌ِ وَ مَن أَساءَ فَعَلَیها وَ ما رَبُّک‌َ بِظَلاّم‌ٍ لِلعَبِیدِ (46)</w:t>
      </w:r>
    </w:p>
    <w:p>
      <w:pPr>
        <w:pStyle w:val="BookText"/>
      </w:pPr>
      <w:r>
        <w:rPr>
          <w:rFonts w:ascii="IRNazanin" w:hAnsi="IRNazanin" w:eastAsia="IRNazanin" w:cs="IRNazanin"/>
          <w:lang w:bidi="fa-IR"/>
          <w:color w:val="111111"/>
          <w:sz w:val="28"/>
          <w:szCs w:val="28"/>
          <w:rtl/>
        </w:rPr>
        <w:t xml:space="preserve">46- بِظَلّام‌ٍ: تعبیر به صیغه مبالغه برای اینکه است که کسی که حکیم و آگاه به زشتی ظلم است، ظلم اندک هم از او ظلم زیاد به حساب می‌آید و مراد آیه اینکه است که کوچک‌ترین ظلمی نمی‌کند.</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80" w:name="pg1516_12520"/>
    <w:bookmarkEnd w:id="480"/>
    <w:p>
      <w:pPr>
        <w:pStyle w:val="Heading3"/>
      </w:pPr>
      <w:bookmarkStart w:id="3051" w:name="_Toc2445"/>
      <w:r>
        <w:t>[سوره فصلت (41): آیه 47]</w:t>
      </w:r>
      <w:bookmarkEnd w:id="3051"/>
    </w:p>
    <w:p>
      <w:pPr>
        <w:pStyle w:val="BookText"/>
      </w:pPr>
      <w:r>
        <w:rPr>
          <w:rFonts w:ascii="Amiri" w:hAnsi="Amiri" w:eastAsia="Amiri" w:cs="Amiri"/>
          <w:lang w:bidi="ar-SA"/>
          <w:color w:val="111111"/>
          <w:sz w:val="28"/>
          <w:szCs w:val="28"/>
          <w:rtl/>
        </w:rPr>
        <w:t xml:space="preserve">إِلَیه‌ِ یُرَدُّ عِلم‌ُ السّاعَةِ وَ ما تَخرُج‌ُ مِن ثَمَرات‌ٍ مِن أَکمامِها وَ ما تَحمِل‌ُ مِن أُنثی وَ لا تَضَع‌ُ إِلاّ بِعِلمِه‌ِ وَ یَوم‌َ یُنادِیهِم أَین‌َ شُرَکائِی قالُوا آذَنّاک‌َ ما مِنّا مِن شَهِیدٍ (47)</w:t>
      </w:r>
    </w:p>
    <w:p>
      <w:pPr>
        <w:pStyle w:val="BookText"/>
      </w:pPr>
      <w:r>
        <w:rPr>
          <w:rFonts w:ascii="Amiri" w:hAnsi="Amiri" w:eastAsia="Amiri" w:cs="Amiri"/>
          <w:lang w:bidi="ar-SA"/>
          <w:color w:val="111111"/>
          <w:sz w:val="28"/>
          <w:szCs w:val="28"/>
          <w:rtl/>
        </w:rPr>
        <w:t xml:space="preserve">47- أَکمامِها: جمع «کم‌ّ» و «کم‌ّ» جمع «کمّة» به معنای غلاف میوه است.</w:t>
      </w:r>
    </w:p>
    <w:p>
      <w:pPr>
        <w:pStyle w:val="Heading3"/>
      </w:pPr>
      <w:bookmarkStart w:id="3052" w:name="_Toc2446"/>
      <w:r>
        <w:t>[سوره فصلت (41): آیه 49]</w:t>
      </w:r>
      <w:bookmarkEnd w:id="3052"/>
    </w:p>
    <w:p>
      <w:pPr>
        <w:pStyle w:val="BookText"/>
      </w:pPr>
      <w:r>
        <w:rPr>
          <w:rFonts w:ascii="Amiri" w:hAnsi="Amiri" w:eastAsia="Amiri" w:cs="Amiri"/>
          <w:lang w:bidi="ar-SA"/>
          <w:color w:val="111111"/>
          <w:sz w:val="28"/>
          <w:szCs w:val="28"/>
          <w:rtl/>
        </w:rPr>
        <w:t xml:space="preserve">لا یَسأَم‌ُ الإِنسان‌ُ مِن دُعاءِ الخَیرِ وَ إِن مَسَّه‌ُ الشَّرُّ فَیَؤُس‌ٌ قَنُوطٌ (49)</w:t>
      </w:r>
    </w:p>
    <w:p>
      <w:pPr>
        <w:pStyle w:val="BookText"/>
      </w:pPr>
      <w:r>
        <w:rPr>
          <w:rFonts w:ascii="Amiri" w:hAnsi="Amiri" w:eastAsia="Amiri" w:cs="Amiri"/>
          <w:lang w:bidi="ar-SA"/>
          <w:color w:val="111111"/>
          <w:sz w:val="28"/>
          <w:szCs w:val="28"/>
          <w:rtl/>
        </w:rPr>
        <w:t xml:space="preserve">49- لا یَسأَم‌ُ الإِنسان‌ُ: انسان کافر خسته نمی‌شود.</w:t>
      </w:r>
    </w:p>
    <w:p>
      <w:pPr>
        <w:pStyle w:val="Heading3"/>
      </w:pPr>
      <w:bookmarkStart w:id="3053" w:name="_Toc2447"/>
      <w:r>
        <w:t>[سوره فصلت (41): آیه 50]</w:t>
      </w:r>
      <w:bookmarkEnd w:id="3053"/>
    </w:p>
    <w:p>
      <w:pPr>
        <w:pStyle w:val="BookText"/>
      </w:pPr>
      <w:r>
        <w:rPr>
          <w:rFonts w:ascii="Amiri" w:hAnsi="Amiri" w:eastAsia="Amiri" w:cs="Amiri"/>
          <w:lang w:bidi="ar-SA"/>
          <w:color w:val="111111"/>
          <w:sz w:val="28"/>
          <w:szCs w:val="28"/>
          <w:rtl/>
        </w:rPr>
        <w:t xml:space="preserve">وَ لَئِن أَذَقناه‌ُ رَحمَةً مِنّا مِن بَعدِ ضَرّاءَ مَسَّته‌ُ لَیَقُولَن‌َّ هذا لِی وَ ما أَظُن‌ُّ السّاعَةَ قائِمَةً وَ لَئِن رُجِعت‌ُ إِلی رَبِّی إِن‌َّ لِی عِندَه‌ُ لَلحُسنی فَلَنُنَبِّئَن‌َّ الَّذِین‌َ کَفَرُوا بِما عَمِلُوا وَ لَنُذِیقَنَّهُم مِن عَذاب‌ٍ غَلِیظٍ (50)</w:t>
      </w:r>
    </w:p>
    <w:p>
      <w:pPr>
        <w:pStyle w:val="BookText"/>
      </w:pPr>
      <w:r>
        <w:rPr>
          <w:rFonts w:ascii="IRNazanin" w:hAnsi="IRNazanin" w:eastAsia="IRNazanin" w:cs="IRNazanin"/>
          <w:lang w:bidi="fa-IR"/>
          <w:color w:val="111111"/>
          <w:sz w:val="28"/>
          <w:szCs w:val="28"/>
          <w:rtl/>
        </w:rPr>
        <w:t xml:space="preserve">50- هذا لِی: هذا بعملی یعنی اینکه به خاطر تلاش من بوده است.</w:t>
      </w:r>
    </w:p>
    <w:p>
      <w:pPr>
        <w:pStyle w:val="Heading3"/>
      </w:pPr>
      <w:bookmarkStart w:id="3054" w:name="_Toc2448"/>
      <w:r>
        <w:t>[سوره فصلت (41): آیه 51]</w:t>
      </w:r>
      <w:bookmarkEnd w:id="3054"/>
    </w:p>
    <w:p>
      <w:pPr>
        <w:pStyle w:val="BookText"/>
      </w:pPr>
      <w:r>
        <w:rPr>
          <w:rFonts w:ascii="Amiri" w:hAnsi="Amiri" w:eastAsia="Amiri" w:cs="Amiri"/>
          <w:lang w:bidi="ar-SA"/>
          <w:color w:val="111111"/>
          <w:sz w:val="28"/>
          <w:szCs w:val="28"/>
          <w:rtl/>
        </w:rPr>
        <w:t xml:space="preserve">وَ إِذا أَنعَمنا عَلَی الإِنسان‌ِ أَعرَض‌َ وَ نَأی بِجانِبِه‌ِ وَ إِذا مَسَّه‌ُ الشَّرُّ فَذُو دُعاءٍ عَرِیض‌ٍ (51)</w:t>
      </w:r>
    </w:p>
    <w:p>
      <w:pPr>
        <w:pStyle w:val="BookText"/>
      </w:pPr>
      <w:r>
        <w:rPr>
          <w:rFonts w:ascii="Amiri" w:hAnsi="Amiri" w:eastAsia="Amiri" w:cs="Amiri"/>
          <w:lang w:bidi="ar-SA"/>
          <w:color w:val="111111"/>
          <w:sz w:val="28"/>
          <w:szCs w:val="28"/>
          <w:rtl/>
        </w:rPr>
        <w:t xml:space="preserve">51- نَأی بِجانِبِه‌ِ: با حال تکبر از حق دور می‌شود.</w:t>
      </w:r>
    </w:p>
    <w:p>
      <w:pPr>
        <w:pStyle w:val="BookText"/>
      </w:pPr>
      <w:r>
        <w:rPr>
          <w:rFonts w:ascii="IRNazanin" w:hAnsi="IRNazanin" w:eastAsia="IRNazanin" w:cs="IRNazanin"/>
          <w:lang w:bidi="fa-IR"/>
          <w:color w:val="111111"/>
          <w:sz w:val="28"/>
          <w:szCs w:val="28"/>
          <w:rtl/>
        </w:rPr>
        <w:t xml:space="preserve">فَذُو دُعاءٍ عَرِیض‌ٍ: ذو دعاء کثیر یعنی بسیار دعا می‌کند. «عریض» گفته و «طویل» نگفته است، چون مبالغه «عرض» بیشتر از «طول» است وقتی عرض زیاد باشد به طریق اولی معلوم می‌شود طول بیش‌تر است.</w:t>
      </w:r>
    </w:p>
    <w:p>
      <w:pPr>
        <w:pStyle w:val="Heading3"/>
      </w:pPr>
      <w:bookmarkStart w:id="3055" w:name="_Toc2449"/>
      <w:r>
        <w:t>[سوره فصلت (41): آیه 52]</w:t>
      </w:r>
      <w:bookmarkEnd w:id="3055"/>
    </w:p>
    <w:p>
      <w:pPr>
        <w:pStyle w:val="BookText"/>
      </w:pPr>
      <w:r>
        <w:rPr>
          <w:rFonts w:ascii="Amiri" w:hAnsi="Amiri" w:eastAsia="Amiri" w:cs="Amiri"/>
          <w:lang w:bidi="ar-SA"/>
          <w:color w:val="111111"/>
          <w:sz w:val="28"/>
          <w:szCs w:val="28"/>
          <w:rtl/>
        </w:rPr>
        <w:t xml:space="preserve">قُل أَ رَأَیتُم إِن کان‌َ مِن عِندِ اللّه‌ِ ثُم‌َّ کَفَرتُم بِه‌ِ مَن أَضَل‌ُّ مِمَّن هُوَ فِی شِقاق‌ٍ بَعِیدٍ (52)</w:t>
      </w:r>
    </w:p>
    <w:p>
      <w:pPr>
        <w:pStyle w:val="BookText"/>
      </w:pPr>
      <w:r>
        <w:rPr>
          <w:rFonts w:ascii="Amiri" w:hAnsi="Amiri" w:eastAsia="Amiri" w:cs="Amiri"/>
          <w:lang w:bidi="ar-SA"/>
          <w:color w:val="111111"/>
          <w:sz w:val="28"/>
          <w:szCs w:val="28"/>
          <w:rtl/>
        </w:rPr>
        <w:t xml:space="preserve">52- شِقاق‌ٍ بَعِیدٍ: مخالفت شدید.</w:t>
      </w:r>
    </w:p>
    <w:p>
      <w:pPr>
        <w:pStyle w:val="Heading3"/>
      </w:pPr>
      <w:bookmarkStart w:id="3056" w:name="_Toc2450"/>
      <w:r>
        <w:t>[سوره فصلت (41): آیه 53]</w:t>
      </w:r>
      <w:bookmarkEnd w:id="3056"/>
    </w:p>
    <w:p>
      <w:pPr>
        <w:pStyle w:val="BookText"/>
      </w:pPr>
      <w:r>
        <w:rPr>
          <w:rFonts w:ascii="Amiri" w:hAnsi="Amiri" w:eastAsia="Amiri" w:cs="Amiri"/>
          <w:lang w:bidi="ar-SA"/>
          <w:color w:val="111111"/>
          <w:sz w:val="28"/>
          <w:szCs w:val="28"/>
          <w:rtl/>
        </w:rPr>
        <w:t xml:space="preserve">سَنُرِیهِم آیاتِنا فِی الآفاق‌ِ وَ فِی أَنفُسِهِم حَتّی یَتَبَیَّن‌َ لَهُم أَنَّه‌ُ الحَق‌ُّ أَ وَ لَم یَکف‌ِ بِرَبِّک‌َ أَنَّه‌ُ عَلی کُل‌ِّ شَی‌ءٍ شَهِیدٌ (53)</w:t>
      </w:r>
    </w:p>
    <w:p>
      <w:pPr>
        <w:pStyle w:val="BookText"/>
      </w:pPr>
      <w:r>
        <w:rPr>
          <w:rFonts w:ascii="IRNazanin" w:hAnsi="IRNazanin" w:eastAsia="IRNazanin" w:cs="IRNazanin"/>
          <w:lang w:bidi="fa-IR"/>
          <w:color w:val="111111"/>
          <w:sz w:val="28"/>
          <w:szCs w:val="28"/>
          <w:rtl/>
        </w:rPr>
        <w:t xml:space="preserve">53- فِی الآفاق‌ِ: فی آفاق العالم و أقطار السماء:</w:t>
      </w:r>
    </w:p>
    <w:p>
      <w:pPr>
        <w:pStyle w:val="BookText"/>
      </w:pPr>
      <w:r>
        <w:rPr>
          <w:rFonts w:ascii="IRNazanin" w:hAnsi="IRNazanin" w:eastAsia="IRNazanin" w:cs="IRNazanin"/>
          <w:lang w:bidi="fa-IR"/>
          <w:color w:val="111111"/>
          <w:sz w:val="28"/>
          <w:szCs w:val="28"/>
          <w:rtl/>
        </w:rPr>
        <w:t xml:space="preserve">در تمام عالم.</w:t>
      </w:r>
    </w:p>
    <w:p>
      <w:pPr>
        <w:pStyle w:val="Heading3"/>
      </w:pPr>
      <w:bookmarkStart w:id="3057" w:name="_Toc2451"/>
      <w:r>
        <w:t>[سوره فصلت (41): آیه 54]</w:t>
      </w:r>
      <w:bookmarkEnd w:id="3057"/>
    </w:p>
    <w:p>
      <w:pPr>
        <w:pStyle w:val="BookText"/>
      </w:pPr>
      <w:r>
        <w:rPr>
          <w:rFonts w:ascii="Amiri" w:hAnsi="Amiri" w:eastAsia="Amiri" w:cs="Amiri"/>
          <w:lang w:bidi="ar-SA"/>
          <w:color w:val="111111"/>
          <w:sz w:val="28"/>
          <w:szCs w:val="28"/>
          <w:rtl/>
        </w:rPr>
        <w:t xml:space="preserve">أَلا إِنَّهُم فِی مِریَةٍ مِن لِقاءِ رَبِّهِم أَلا إِنَّه‌ُ بِکُل‌ِّ شَی‌ءٍ مُحِیطٌ (54)</w:t>
      </w:r>
    </w:p>
    <w:p>
      <w:pPr>
        <w:pStyle w:val="BookText"/>
      </w:pPr>
      <w:r>
        <w:rPr>
          <w:rFonts w:ascii="Amiri" w:hAnsi="Amiri" w:eastAsia="Amiri" w:cs="Amiri"/>
          <w:lang w:bidi="ar-SA"/>
          <w:color w:val="111111"/>
          <w:sz w:val="28"/>
          <w:szCs w:val="28"/>
          <w:rtl/>
        </w:rPr>
        <w:t xml:space="preserve">54- مِریَةٍ: تردید، شک.</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81" w:name="pg1516_12523"/>
    <w:bookmarkEnd w:id="481"/>
    <w:p>
      <w:pPr>
        <w:pStyle w:val="Heading2"/>
      </w:pPr>
      <w:bookmarkStart w:id="3058" w:name="_Toc2452"/>
      <w:r>
        <w:t>‌سورة الشوری‌</w:t>
      </w:r>
      <w:bookmarkEnd w:id="3058"/>
    </w:p>
    <w:p>
      <w:pPr>
        <w:pStyle w:val="Heading3"/>
      </w:pPr>
      <w:bookmarkStart w:id="3059" w:name="_Toc2453"/>
      <w:r>
        <w:t>[سوره الشوری (42): آیه 5]</w:t>
      </w:r>
      <w:bookmarkEnd w:id="3059"/>
    </w:p>
    <w:p>
      <w:pPr>
        <w:pStyle w:val="BookText"/>
      </w:pPr>
      <w:r>
        <w:rPr>
          <w:rFonts w:ascii="Amiri" w:hAnsi="Amiri" w:eastAsia="Amiri" w:cs="Amiri"/>
          <w:lang w:bidi="ar-SA"/>
          <w:color w:val="111111"/>
          <w:sz w:val="28"/>
          <w:szCs w:val="28"/>
          <w:rtl/>
        </w:rPr>
        <w:t xml:space="preserve">تَکادُ السَّماوات‌ُ یَتَفَطَّرن‌َ مِن فَوقِهِن‌َّ وَ المَلائِکَةُ یُسَبِّحُون‌َ بِحَمدِ رَبِّهِم وَ یَستَغفِرُون‌َ لِمَن فِی الأَرض‌ِ أَلا إِن‌َّ اللّه‌َ هُوَ الغَفُورُ الرَّحِیم‌ُ (5)</w:t>
      </w:r>
    </w:p>
    <w:p>
      <w:pPr>
        <w:pStyle w:val="BookText"/>
      </w:pPr>
      <w:r>
        <w:rPr>
          <w:rFonts w:ascii="Amiri" w:hAnsi="Amiri" w:eastAsia="Amiri" w:cs="Amiri"/>
          <w:lang w:bidi="ar-SA"/>
          <w:color w:val="111111"/>
          <w:sz w:val="28"/>
          <w:szCs w:val="28"/>
          <w:rtl/>
        </w:rPr>
        <w:t xml:space="preserve">5- یَتَفَطَّرن‌َ: شکافته شوند.</w:t>
      </w:r>
    </w:p>
    <w:p>
      <w:pPr>
        <w:pStyle w:val="BookText"/>
      </w:pPr>
      <w:r>
        <w:rPr>
          <w:rFonts w:ascii="Amiri" w:hAnsi="Amiri" w:eastAsia="Amiri" w:cs="Amiri"/>
          <w:lang w:bidi="ar-SA"/>
          <w:color w:val="111111"/>
          <w:sz w:val="28"/>
          <w:szCs w:val="28"/>
          <w:rtl/>
        </w:rPr>
        <w:t xml:space="preserve">مِن فَوقِهِن‌َّ: به دو معنا آمده است: 1- هر آسمانی از سمت بالای خود شکافته شود. 2-</w:t>
      </w:r>
    </w:p>
    <w:p>
      <w:pPr>
        <w:pStyle w:val="BookText"/>
      </w:pPr>
      <w:r>
        <w:rPr>
          <w:rFonts w:ascii="IRNazanin" w:hAnsi="IRNazanin" w:eastAsia="IRNazanin" w:cs="IRNazanin"/>
          <w:lang w:bidi="fa-IR"/>
          <w:color w:val="111111"/>
          <w:sz w:val="28"/>
          <w:szCs w:val="28"/>
          <w:rtl/>
        </w:rPr>
        <w:t xml:space="preserve">کنایه از عظمت خداوند است یعنی هر آسمانی، از عظمت خداوند که فوق آن است شکافته شود.</w:t>
      </w:r>
    </w:p>
    <w:p>
      <w:pPr>
        <w:pStyle w:val="Heading3"/>
      </w:pPr>
      <w:bookmarkStart w:id="3060" w:name="_Toc2454"/>
      <w:r>
        <w:t>[سوره الشوری (42): آیه 6]</w:t>
      </w:r>
      <w:bookmarkEnd w:id="3060"/>
    </w:p>
    <w:p>
      <w:pPr>
        <w:pStyle w:val="BookText"/>
      </w:pPr>
      <w:r>
        <w:rPr>
          <w:rFonts w:ascii="Amiri" w:hAnsi="Amiri" w:eastAsia="Amiri" w:cs="Amiri"/>
          <w:lang w:bidi="ar-SA"/>
          <w:color w:val="111111"/>
          <w:sz w:val="28"/>
          <w:szCs w:val="28"/>
          <w:rtl/>
        </w:rPr>
        <w:t xml:space="preserve">وَ الَّذِین‌َ اتَّخَذُوا مِن دُونِه‌ِ أَولِیاءَ اللّه‌ُ حَفِیظٌ عَلَیهِم وَ ما أَنت‌َ عَلَیهِم بِوَکِیل‌ٍ (6)</w:t>
      </w:r>
    </w:p>
    <w:p>
      <w:pPr>
        <w:pStyle w:val="BookText"/>
      </w:pPr>
      <w:r>
        <w:rPr>
          <w:rFonts w:ascii="IRNazanin" w:hAnsi="IRNazanin" w:eastAsia="IRNazanin" w:cs="IRNazanin"/>
          <w:lang w:bidi="fa-IR"/>
          <w:color w:val="111111"/>
          <w:sz w:val="28"/>
          <w:szCs w:val="28"/>
          <w:rtl/>
        </w:rPr>
        <w:t xml:space="preserve">6- ما أَنت‌َ عَلَیهِم بِوَکِیل‌ٍ: ای محمّد تو به کسانی که ایمان نیاورده‌اند مسلط نیستی تا آنان را به پذیرش ایمان وادار سازی.</w:t>
      </w:r>
    </w:p>
    <w:p>
      <w:pPr>
        <w:pStyle w:val="Heading3"/>
      </w:pPr>
      <w:bookmarkStart w:id="3061" w:name="_Toc2455"/>
      <w:r>
        <w:t>[سوره الشوری (42): آیه 7]</w:t>
      </w:r>
      <w:bookmarkEnd w:id="3061"/>
    </w:p>
    <w:p>
      <w:pPr>
        <w:pStyle w:val="BookText"/>
      </w:pPr>
      <w:r>
        <w:rPr>
          <w:rFonts w:ascii="Amiri" w:hAnsi="Amiri" w:eastAsia="Amiri" w:cs="Amiri"/>
          <w:lang w:bidi="ar-SA"/>
          <w:color w:val="111111"/>
          <w:sz w:val="28"/>
          <w:szCs w:val="28"/>
          <w:rtl/>
        </w:rPr>
        <w:t xml:space="preserve">وَ کَذلِک‌َ أَوحَینا إِلَیک‌َ قُرآناً عَرَبِیًّا لِتُنذِرَ أُم‌َّ القُری وَ مَن حَولَها وَ تُنذِرَ یَوم‌َ الجَمع‌ِ لا رَیب‌َ فِیه‌ِ فَرِیق‌ٌ فِی الجَنَّةِ وَ فَرِیق‌ٌ فِی السَّعِیرِ (7)</w:t>
      </w:r>
    </w:p>
    <w:p>
      <w:pPr>
        <w:pStyle w:val="BookText"/>
      </w:pPr>
      <w:r>
        <w:rPr>
          <w:rFonts w:ascii="Amiri" w:hAnsi="Amiri" w:eastAsia="Amiri" w:cs="Amiri"/>
          <w:lang w:bidi="ar-SA"/>
          <w:color w:val="111111"/>
          <w:sz w:val="28"/>
          <w:szCs w:val="28"/>
          <w:rtl/>
        </w:rPr>
        <w:t xml:space="preserve">7- أُم‌َّ القُری: مکّه.</w:t>
      </w:r>
    </w:p>
    <w:p>
      <w:pPr>
        <w:pStyle w:val="BookText"/>
      </w:pPr>
      <w:r>
        <w:rPr>
          <w:rFonts w:ascii="IRNazanin" w:hAnsi="IRNazanin" w:eastAsia="IRNazanin" w:cs="IRNazanin"/>
          <w:lang w:bidi="fa-IR"/>
          <w:color w:val="111111"/>
          <w:sz w:val="28"/>
          <w:szCs w:val="28"/>
          <w:rtl/>
        </w:rPr>
        <w:t xml:space="preserve">حَولَها: اطراف مکه یعنی همه دنیا.</w:t>
      </w:r>
    </w:p>
    <w:p>
      <w:pPr>
        <w:pStyle w:val="Heading3"/>
      </w:pPr>
      <w:bookmarkStart w:id="3062" w:name="_Toc2456"/>
      <w:r>
        <w:t>[سوره الشوری (42): آیه 8]</w:t>
      </w:r>
      <w:bookmarkEnd w:id="3062"/>
    </w:p>
    <w:p>
      <w:pPr>
        <w:pStyle w:val="BookText"/>
      </w:pPr>
      <w:r>
        <w:rPr>
          <w:rFonts w:ascii="Amiri" w:hAnsi="Amiri" w:eastAsia="Amiri" w:cs="Amiri"/>
          <w:lang w:bidi="ar-SA"/>
          <w:color w:val="111111"/>
          <w:sz w:val="28"/>
          <w:szCs w:val="28"/>
          <w:rtl/>
        </w:rPr>
        <w:t xml:space="preserve">وَ لَو شاءَ اللّه‌ُ لَجَعَلَهُم أُمَّةً واحِدَةً وَ لکِن یُدخِل‌ُ مَن یَشاءُ فِی رَحمَتِه‌ِ وَ الظّالِمُون‌َ ما لَهُم مِن وَلِی‌ٍّ وَ لا نَصِیرٍ (8)</w:t>
      </w:r>
    </w:p>
    <w:p>
      <w:pPr>
        <w:pStyle w:val="BookText"/>
      </w:pPr>
      <w:r>
        <w:rPr>
          <w:rFonts w:ascii="IRNazanin" w:hAnsi="IRNazanin" w:eastAsia="IRNazanin" w:cs="IRNazanin"/>
          <w:lang w:bidi="fa-IR"/>
          <w:color w:val="111111"/>
          <w:sz w:val="28"/>
          <w:szCs w:val="28"/>
          <w:rtl/>
        </w:rPr>
        <w:t xml:space="preserve">8- وَ لَو شاءَ اللّه‌ُ لَجَعَلَهُم أُمَّةً واحِدَةً: اگر خداوند اراده کرده بود همه انسانها به دین اسلام گرایش پیدا کنند چنین کاری صورت می‌گرفت یعنی خداوند چنین چیزی را نخواسته است.</w:t>
      </w:r>
    </w:p>
    <w:p>
      <w:pPr>
        <w:pStyle w:val="Heading3"/>
      </w:pPr>
      <w:bookmarkStart w:id="3063" w:name="_Toc2457"/>
      <w:r>
        <w:t>[سوره الشوری (42): آیه 9]</w:t>
      </w:r>
      <w:bookmarkEnd w:id="3063"/>
    </w:p>
    <w:p>
      <w:pPr>
        <w:pStyle w:val="BookText"/>
      </w:pPr>
      <w:r>
        <w:rPr>
          <w:rFonts w:ascii="Amiri" w:hAnsi="Amiri" w:eastAsia="Amiri" w:cs="Amiri"/>
          <w:lang w:bidi="ar-SA"/>
          <w:color w:val="111111"/>
          <w:sz w:val="28"/>
          <w:szCs w:val="28"/>
          <w:rtl/>
        </w:rPr>
        <w:t xml:space="preserve">أَم‌ِ اتَّخَذُوا مِن دُونِه‌ِ أَولِیاءَ فَاللّه‌ُ هُوَ الوَلِی‌ُّ وَ هُوَ یُحی‌ِ المَوتی وَ هُوَ عَلی کُل‌ِّ شَی‌ءٍ قَدِیرٌ (9)</w:t>
      </w:r>
    </w:p>
    <w:p>
      <w:pPr>
        <w:pStyle w:val="BookText"/>
      </w:pPr>
      <w:r>
        <w:rPr>
          <w:rFonts w:ascii="Amiri" w:hAnsi="Amiri" w:eastAsia="Amiri" w:cs="Amiri"/>
          <w:lang w:bidi="ar-SA"/>
          <w:color w:val="111111"/>
          <w:sz w:val="28"/>
          <w:szCs w:val="28"/>
          <w:rtl/>
        </w:rPr>
        <w:t xml:space="preserve">9- أَم‌ِ اتَّخَذُوا: بل اتّخذوا.</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82" w:name="pg1516_12526"/>
    <w:bookmarkEnd w:id="482"/>
    <w:p>
      <w:pPr>
        <w:pStyle w:val="Heading3"/>
      </w:pPr>
      <w:bookmarkStart w:id="3064" w:name="_Toc2458"/>
      <w:r>
        <w:t>[سوره الشوری (42): آیه 11]</w:t>
      </w:r>
      <w:bookmarkEnd w:id="3064"/>
    </w:p>
    <w:p>
      <w:pPr>
        <w:pStyle w:val="BookText"/>
      </w:pPr>
      <w:r>
        <w:rPr>
          <w:rFonts w:ascii="Amiri" w:hAnsi="Amiri" w:eastAsia="Amiri" w:cs="Amiri"/>
          <w:lang w:bidi="ar-SA"/>
          <w:color w:val="111111"/>
          <w:sz w:val="28"/>
          <w:szCs w:val="28"/>
          <w:rtl/>
        </w:rPr>
        <w:t xml:space="preserve">فاطِرُ السَّماوات‌ِ وَ الأَرض‌ِ جَعَل‌َ لَکُم مِن أَنفُسِکُم أَزواجاً وَ مِن‌َ الأَنعام‌ِ أَزواجاً یَذرَؤُکُم فِیه‌ِ لَیس‌َ کَمِثلِه‌ِ شَی‌ءٌ وَ هُوَ السَّمِیع‌ُ البَصِیرُ (11)</w:t>
      </w:r>
    </w:p>
    <w:p>
      <w:pPr>
        <w:pStyle w:val="BookText"/>
      </w:pPr>
      <w:r>
        <w:rPr>
          <w:rFonts w:ascii="Amiri" w:hAnsi="Amiri" w:eastAsia="Amiri" w:cs="Amiri"/>
          <w:lang w:bidi="ar-SA"/>
          <w:color w:val="111111"/>
          <w:sz w:val="28"/>
          <w:szCs w:val="28"/>
          <w:rtl/>
        </w:rPr>
        <w:t xml:space="preserve">11- أَزواجاً: نر و ماده، جفت.</w:t>
      </w:r>
    </w:p>
    <w:p>
      <w:pPr>
        <w:pStyle w:val="BookText"/>
      </w:pPr>
      <w:r>
        <w:rPr>
          <w:rFonts w:ascii="IRNazanin" w:hAnsi="IRNazanin" w:eastAsia="IRNazanin" w:cs="IRNazanin"/>
          <w:lang w:bidi="fa-IR"/>
          <w:color w:val="111111"/>
          <w:sz w:val="28"/>
          <w:szCs w:val="28"/>
          <w:rtl/>
        </w:rPr>
        <w:t xml:space="preserve">یَذرَؤُکُم فِیه‌ِ: یخلقکم فی هذا الجعل یعنی خلقت و آفرینش شما در همین شیوه نر و ماده صورت می‌گیرد. «ذرء» به معنای خلقت و آفرینش است.</w:t>
      </w:r>
    </w:p>
    <w:p>
      <w:pPr>
        <w:pStyle w:val="Heading3"/>
      </w:pPr>
      <w:bookmarkStart w:id="3065" w:name="_Toc2459"/>
      <w:r>
        <w:t>[سوره الشوری (42): آیه 12]</w:t>
      </w:r>
      <w:bookmarkEnd w:id="3065"/>
    </w:p>
    <w:p>
      <w:pPr>
        <w:pStyle w:val="BookText"/>
      </w:pPr>
      <w:r>
        <w:rPr>
          <w:rFonts w:ascii="Amiri" w:hAnsi="Amiri" w:eastAsia="Amiri" w:cs="Amiri"/>
          <w:lang w:bidi="ar-SA"/>
          <w:color w:val="111111"/>
          <w:sz w:val="28"/>
          <w:szCs w:val="28"/>
          <w:rtl/>
        </w:rPr>
        <w:t xml:space="preserve">لَه‌ُ مَقالِیدُ السَّماوات‌ِ وَ الأَرض‌ِ یَبسُطُ الرِّزق‌َ لِمَن یَشاءُ وَ یَقدِرُ إِنَّه‌ُ بِکُل‌ِّ شَی‌ءٍ عَلِیم‌ٌ (12)</w:t>
      </w:r>
    </w:p>
    <w:p>
      <w:pPr>
        <w:pStyle w:val="BookText"/>
      </w:pPr>
      <w:r>
        <w:rPr>
          <w:rFonts w:ascii="IRNazanin" w:hAnsi="IRNazanin" w:eastAsia="IRNazanin" w:cs="IRNazanin"/>
          <w:lang w:bidi="fa-IR"/>
          <w:color w:val="111111"/>
          <w:sz w:val="28"/>
          <w:szCs w:val="28"/>
          <w:rtl/>
        </w:rPr>
        <w:t xml:space="preserve">12- مَقالِیدُ: مفاتیح به معنای کلیدها. (مفرد آن «مقلید» و «مقلاد» است. سوره زمر، آیه 63.)</w:t>
      </w:r>
    </w:p>
    <w:p>
      <w:pPr>
        <w:pStyle w:val="Heading3"/>
      </w:pPr>
      <w:bookmarkStart w:id="3066" w:name="_Toc2460"/>
      <w:r>
        <w:t>[سوره الشوری (42): آیه 13]</w:t>
      </w:r>
      <w:bookmarkEnd w:id="3066"/>
    </w:p>
    <w:p>
      <w:pPr>
        <w:pStyle w:val="BookText"/>
      </w:pPr>
      <w:r>
        <w:rPr>
          <w:rFonts w:ascii="Amiri" w:hAnsi="Amiri" w:eastAsia="Amiri" w:cs="Amiri"/>
          <w:lang w:bidi="ar-SA"/>
          <w:color w:val="111111"/>
          <w:sz w:val="28"/>
          <w:szCs w:val="28"/>
          <w:rtl/>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(13)</w:t>
      </w:r>
    </w:p>
    <w:p>
      <w:pPr>
        <w:pStyle w:val="BookText"/>
      </w:pPr>
      <w:r>
        <w:rPr>
          <w:rFonts w:ascii="Amiri" w:hAnsi="Amiri" w:eastAsia="Amiri" w:cs="Amiri"/>
          <w:lang w:bidi="ar-SA"/>
          <w:color w:val="111111"/>
          <w:sz w:val="28"/>
          <w:szCs w:val="28"/>
          <w:rtl/>
        </w:rPr>
        <w:t xml:space="preserve">13- شَرَع‌َ لَکُم: برای شما بیان کند.</w:t>
      </w:r>
    </w:p>
    <w:p>
      <w:pPr>
        <w:pStyle w:val="BookText"/>
      </w:pPr>
      <w:r>
        <w:rPr>
          <w:rFonts w:ascii="IRNazanin" w:hAnsi="IRNazanin" w:eastAsia="IRNazanin" w:cs="IRNazanin"/>
          <w:lang w:bidi="fa-IR"/>
          <w:color w:val="111111"/>
          <w:sz w:val="28"/>
          <w:szCs w:val="28"/>
          <w:rtl/>
        </w:rPr>
        <w:t xml:space="preserve">کَبُرَ عَلَی المُشرِکِین‌َ: دعوت به توحید و نفی بتها بر مشرکین سنگین است و در آیه دیگر است که مشرکین می‌گفتند: اجعل الالهة الها واحدا.</w:t>
      </w:r>
    </w:p>
    <w:p>
      <w:pPr>
        <w:pStyle w:val="Heading3"/>
      </w:pPr>
      <w:bookmarkStart w:id="3067" w:name="_Toc2461"/>
      <w:r>
        <w:t>[سوره الشوری (42): آیه 14]</w:t>
      </w:r>
      <w:bookmarkEnd w:id="3067"/>
    </w:p>
    <w:p>
      <w:pPr>
        <w:pStyle w:val="BookText"/>
      </w:pPr>
      <w:r>
        <w:rPr>
          <w:rFonts w:ascii="Amiri" w:hAnsi="Amiri" w:eastAsia="Amiri" w:cs="Amiri"/>
          <w:lang w:bidi="ar-SA"/>
          <w:color w:val="111111"/>
          <w:sz w:val="28"/>
          <w:szCs w:val="28"/>
          <w:rtl/>
        </w:rPr>
        <w:t xml:space="preserve">وَ ما تَفَرَّقُوا إِلاّ مِن بَعدِ ما جاءَهُم‌ُ العِلم‌ُ بَغیاً بَینَهُم وَ لَو لا کَلِمَةٌ سَبَقَت مِن رَبِّک‌َ إِلی أَجَل‌ٍ مُسَمًّی لَقُضِی‌َ بَینَهُم وَ إِن‌َّ الَّذِین‌َ أُورِثُوا الکِتاب‌َ مِن بَعدِهِم لَفِی شَک‌ٍّ مِنه‌ُ مُرِیب‌ٍ (14)</w:t>
      </w:r>
    </w:p>
    <w:p>
      <w:pPr>
        <w:pStyle w:val="BookText"/>
      </w:pPr>
      <w:r>
        <w:rPr>
          <w:rFonts w:ascii="IRNazanin" w:hAnsi="IRNazanin" w:eastAsia="IRNazanin" w:cs="IRNazanin"/>
          <w:lang w:bidi="fa-IR"/>
          <w:color w:val="111111"/>
          <w:sz w:val="28"/>
          <w:szCs w:val="28"/>
          <w:rtl/>
        </w:rPr>
        <w:t xml:space="preserve">14- ما تَفَرَّقُوا إِلّا مِن بَعدِ ما جاءَهُم‌ُ العِلم‌ُ بَغیاً بَینَهُم: کفار به مخالفت با تو برنخاستند مگر بعد از آن که به نبوّت تو یقین پیدا کردند و اینکه به خاطر حسدورزی آنان است.</w:t>
      </w:r>
    </w:p>
    <w:p>
      <w:pPr>
        <w:pStyle w:val="Heading3"/>
      </w:pPr>
      <w:bookmarkStart w:id="3068" w:name="_Toc2462"/>
      <w:r>
        <w:t>[سوره الشوری (42): آیه 15]</w:t>
      </w:r>
      <w:bookmarkEnd w:id="3068"/>
    </w:p>
    <w:p>
      <w:pPr>
        <w:pStyle w:val="BookText"/>
      </w:pPr>
      <w:r>
        <w:rPr>
          <w:rFonts w:ascii="Amiri" w:hAnsi="Amiri" w:eastAsia="Amiri" w:cs="Amiri"/>
          <w:lang w:bidi="ar-SA"/>
          <w:color w:val="111111"/>
          <w:sz w:val="28"/>
          <w:szCs w:val="28"/>
          <w:rtl/>
        </w:rPr>
        <w:t xml:space="preserve">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(15)</w:t>
      </w:r>
    </w:p>
    <w:p>
      <w:pPr>
        <w:pStyle w:val="BookText"/>
      </w:pPr>
      <w:r>
        <w:rPr>
          <w:rFonts w:ascii="IRNazanin" w:hAnsi="IRNazanin" w:eastAsia="IRNazanin" w:cs="IRNazanin"/>
          <w:lang w:bidi="fa-IR"/>
          <w:color w:val="111111"/>
          <w:sz w:val="28"/>
          <w:szCs w:val="28"/>
          <w:rtl/>
        </w:rPr>
        <w:t xml:space="preserve">15- لا حُجَّةَ: لا خصومة یعنی راهها واضح شده و خصومتی در کار نیست.</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83" w:name="pg1516_12529"/>
    <w:bookmarkEnd w:id="483"/>
    <w:p>
      <w:pPr>
        <w:pStyle w:val="Heading3"/>
      </w:pPr>
      <w:bookmarkStart w:id="3069" w:name="_Toc2463"/>
      <w:r>
        <w:t>[سوره الشوری (42): آیه 16]</w:t>
      </w:r>
      <w:bookmarkEnd w:id="3069"/>
    </w:p>
    <w:p>
      <w:pPr>
        <w:pStyle w:val="BookText"/>
      </w:pPr>
      <w:r>
        <w:rPr>
          <w:rFonts w:ascii="Amiri" w:hAnsi="Amiri" w:eastAsia="Amiri" w:cs="Amiri"/>
          <w:lang w:bidi="ar-SA"/>
          <w:color w:val="111111"/>
          <w:sz w:val="28"/>
          <w:szCs w:val="28"/>
          <w:rtl/>
        </w:rPr>
        <w:t xml:space="preserve">وَ الَّذِین‌َ یُحَاجُّون‌َ فِی اللّه‌ِ مِن بَعدِ ما استُجِیب‌َ لَه‌ُ حُجَّتُهُم داحِضَةٌ عِندَ رَبِّهِم وَ عَلَیهِم غَضَب‌ٌ وَ لَهُم عَذاب‌ٌ شَدِیدٌ (16)</w:t>
      </w:r>
    </w:p>
    <w:p>
      <w:pPr>
        <w:pStyle w:val="BookText"/>
      </w:pPr>
      <w:r>
        <w:rPr>
          <w:rFonts w:ascii="Amiri" w:hAnsi="Amiri" w:eastAsia="Amiri" w:cs="Amiri"/>
          <w:lang w:bidi="ar-SA"/>
          <w:color w:val="111111"/>
          <w:sz w:val="28"/>
          <w:szCs w:val="28"/>
          <w:rtl/>
        </w:rPr>
        <w:t xml:space="preserve">16- الَّذِین‌َ: مراد یهود و نصاری است.</w:t>
      </w:r>
    </w:p>
    <w:p>
      <w:pPr>
        <w:pStyle w:val="BookText"/>
      </w:pPr>
      <w:r>
        <w:rPr>
          <w:rFonts w:ascii="IRNazanin" w:hAnsi="IRNazanin" w:eastAsia="IRNazanin" w:cs="IRNazanin"/>
          <w:lang w:bidi="fa-IR"/>
          <w:color w:val="111111"/>
          <w:sz w:val="28"/>
          <w:szCs w:val="28"/>
          <w:rtl/>
        </w:rPr>
        <w:t xml:space="preserve">یُحَاجُّون‌َ فِی اللّه‌ِ: با پیامبر در باره دین خدا به نزاع و کشمکش می‌پردازند.</w:t>
      </w:r>
    </w:p>
    <w:p>
      <w:pPr>
        <w:pStyle w:val="BookText"/>
      </w:pPr>
      <w:r>
        <w:rPr>
          <w:rFonts w:ascii="IRNazanin" w:hAnsi="IRNazanin" w:eastAsia="IRNazanin" w:cs="IRNazanin"/>
          <w:lang w:bidi="fa-IR"/>
          <w:color w:val="111111"/>
          <w:sz w:val="28"/>
          <w:szCs w:val="28"/>
          <w:rtl/>
        </w:rPr>
        <w:t xml:space="preserve">مِن بَعدِ ما استُجِیب‌َ لَه‌ُ: بعد از آن که مردم دین محمّد صلّی اللّه علیه و آله را پذیرفته‌اند.</w:t>
      </w:r>
    </w:p>
    <w:p>
      <w:pPr>
        <w:pStyle w:val="BookText"/>
      </w:pPr>
      <w:r>
        <w:rPr>
          <w:rFonts w:ascii="IRNazanin" w:hAnsi="IRNazanin" w:eastAsia="IRNazanin" w:cs="IRNazanin"/>
          <w:lang w:bidi="fa-IR"/>
          <w:color w:val="111111"/>
          <w:sz w:val="28"/>
          <w:szCs w:val="28"/>
          <w:rtl/>
        </w:rPr>
        <w:t xml:space="preserve">حُجَّتُهُم داحِضَةٌ: خصومتهم باطلة چون یهود و نصاری دین خود را از دین اسلام بهتر می‌دانستند خداوند می‌فرماید: سخنان آنان مورد قبول خداوند نیست.</w:t>
      </w:r>
    </w:p>
    <w:p>
      <w:pPr>
        <w:pStyle w:val="Heading3"/>
      </w:pPr>
      <w:bookmarkStart w:id="3070" w:name="_Toc2464"/>
      <w:r>
        <w:t>[سوره الشوری (42): آیه 17]</w:t>
      </w:r>
      <w:bookmarkEnd w:id="3070"/>
    </w:p>
    <w:p>
      <w:pPr>
        <w:pStyle w:val="BookText"/>
      </w:pPr>
      <w:r>
        <w:rPr>
          <w:rFonts w:ascii="Amiri" w:hAnsi="Amiri" w:eastAsia="Amiri" w:cs="Amiri"/>
          <w:lang w:bidi="ar-SA"/>
          <w:color w:val="111111"/>
          <w:sz w:val="28"/>
          <w:szCs w:val="28"/>
          <w:rtl/>
        </w:rPr>
        <w:t xml:space="preserve">اللّه‌ُ الَّذِی أَنزَل‌َ الکِتاب‌َ بِالحَق‌ِّ وَ المِیزان‌َ وَ ما یُدرِیک‌َ لَعَل‌َّ السّاعَةَ قَرِیب‌ٌ (17)</w:t>
      </w:r>
    </w:p>
    <w:p>
      <w:pPr>
        <w:pStyle w:val="BookText"/>
      </w:pPr>
      <w:r>
        <w:rPr>
          <w:rFonts w:ascii="Amiri" w:hAnsi="Amiri" w:eastAsia="Amiri" w:cs="Amiri"/>
          <w:lang w:bidi="ar-SA"/>
          <w:color w:val="111111"/>
          <w:sz w:val="28"/>
          <w:szCs w:val="28"/>
          <w:rtl/>
        </w:rPr>
        <w:t xml:space="preserve">17- المِیزان‌َ: عدالت.</w:t>
      </w:r>
    </w:p>
    <w:p>
      <w:pPr>
        <w:pStyle w:val="Heading3"/>
      </w:pPr>
      <w:bookmarkStart w:id="3071" w:name="_Toc2465"/>
      <w:r>
        <w:t>[سوره الشوری (42): آیه 18]</w:t>
      </w:r>
      <w:bookmarkEnd w:id="3071"/>
    </w:p>
    <w:p>
      <w:pPr>
        <w:pStyle w:val="BookText"/>
      </w:pPr>
      <w:r>
        <w:rPr>
          <w:rFonts w:ascii="Amiri" w:hAnsi="Amiri" w:eastAsia="Amiri" w:cs="Amiri"/>
          <w:lang w:bidi="ar-SA"/>
          <w:color w:val="111111"/>
          <w:sz w:val="28"/>
          <w:szCs w:val="28"/>
          <w:rtl/>
        </w:rPr>
        <w:t xml:space="preserve">یَستَعجِل‌ُ بِهَا الَّذِین‌َ لا یُؤمِنُون‌َ بِها وَ الَّذِین‌َ آمَنُوا مُشفِقُون‌َ مِنها وَ یَعلَمُون‌َ أَنَّهَا الحَق‌ُّ أَلا إِن‌َّ الَّذِین‌َ یُمارُون‌َ فِی السّاعَةِ لَفِی ضَلال‌ٍ بَعِیدٍ (18)</w:t>
      </w:r>
    </w:p>
    <w:p>
      <w:pPr>
        <w:pStyle w:val="BookText"/>
      </w:pPr>
      <w:r>
        <w:rPr>
          <w:rFonts w:ascii="Amiri" w:hAnsi="Amiri" w:eastAsia="Amiri" w:cs="Amiri"/>
          <w:lang w:bidi="ar-SA"/>
          <w:color w:val="111111"/>
          <w:sz w:val="28"/>
          <w:szCs w:val="28"/>
          <w:rtl/>
        </w:rPr>
        <w:t xml:space="preserve">18- مُشفِقُون‌َ مِنها: خائفون منها.</w:t>
      </w:r>
    </w:p>
    <w:p>
      <w:pPr>
        <w:pStyle w:val="BookText"/>
      </w:pPr>
      <w:r>
        <w:rPr>
          <w:rFonts w:ascii="IRNazanin" w:hAnsi="IRNazanin" w:eastAsia="IRNazanin" w:cs="IRNazanin"/>
          <w:lang w:bidi="fa-IR"/>
          <w:color w:val="111111"/>
          <w:sz w:val="28"/>
          <w:szCs w:val="28"/>
          <w:rtl/>
        </w:rPr>
        <w:t xml:space="preserve">یُمارُون‌َ فِی السّاعَةِ: آنانی که نسبت به قیامت شک و تردید دارند و به نزاع و کشمکش می‌پردازند.</w:t>
      </w:r>
    </w:p>
    <w:p>
      <w:pPr>
        <w:pStyle w:val="Heading3"/>
      </w:pPr>
      <w:bookmarkStart w:id="3072" w:name="_Toc2466"/>
      <w:r>
        <w:t>[سوره الشوری (42): آیه 21]</w:t>
      </w:r>
      <w:bookmarkEnd w:id="3072"/>
    </w:p>
    <w:p>
      <w:pPr>
        <w:pStyle w:val="BookText"/>
      </w:pPr>
      <w:r>
        <w:rPr>
          <w:rFonts w:ascii="Amiri" w:hAnsi="Amiri" w:eastAsia="Amiri" w:cs="Amiri"/>
          <w:lang w:bidi="ar-SA"/>
          <w:color w:val="111111"/>
          <w:sz w:val="28"/>
          <w:szCs w:val="28"/>
          <w:rtl/>
        </w:rPr>
        <w:t xml:space="preserve">أَم لَهُم شُرَکاءُ شَرَعُوا لَهُم مِن‌َ الدِّین‌ِ ما لَم یَأذَن بِه‌ِ اللّه‌ُ وَ لَو لا کَلِمَةُ الفَصل‌ِ لَقُضِی‌َ بَینَهُم وَ إِن‌َّ الظّالِمِین‌َ لَهُم عَذاب‌ٌ أَلِیم‌ٌ (21)</w:t>
      </w:r>
    </w:p>
    <w:p>
      <w:pPr>
        <w:pStyle w:val="BookText"/>
      </w:pPr>
      <w:r>
        <w:rPr>
          <w:rFonts w:ascii="Amiri" w:hAnsi="Amiri" w:eastAsia="Amiri" w:cs="Amiri"/>
          <w:lang w:bidi="ar-SA"/>
          <w:color w:val="111111"/>
          <w:sz w:val="28"/>
          <w:szCs w:val="28"/>
          <w:rtl/>
        </w:rPr>
        <w:t xml:space="preserve">21- أَم لَهُم: بل لهم.</w:t>
      </w:r>
    </w:p>
    <w:p>
      <w:pPr>
        <w:pStyle w:val="Heading3"/>
      </w:pPr>
      <w:bookmarkStart w:id="3073" w:name="_Toc2467"/>
      <w:r>
        <w:t>[سوره الشوری (42): آیه 22]</w:t>
      </w:r>
      <w:bookmarkEnd w:id="3073"/>
    </w:p>
    <w:p>
      <w:pPr>
        <w:pStyle w:val="BookText"/>
      </w:pPr>
      <w:r>
        <w:rPr>
          <w:rFonts w:ascii="Amiri" w:hAnsi="Amiri" w:eastAsia="Amiri" w:cs="Amiri"/>
          <w:lang w:bidi="ar-SA"/>
          <w:color w:val="111111"/>
          <w:sz w:val="28"/>
          <w:szCs w:val="28"/>
          <w:rtl/>
        </w:rPr>
        <w:t xml:space="preserve">تَرَی الظّالِمِین‌َ مُشفِقِین‌َ مِمّا کَسَبُوا وَ هُوَ واقِع‌ٌ بِهِم وَ الَّذِین‌َ آمَنُوا وَ عَمِلُوا الصّالِحات‌ِ فِی رَوضات‌ِ الجَنّات‌ِ لَهُم ما یَشاؤُن‌َ عِندَ رَبِّهِم ذلِک‌َ هُوَ الفَضل‌ُ الکَبِیرُ (22)</w:t>
      </w:r>
    </w:p>
    <w:p>
      <w:pPr>
        <w:pStyle w:val="BookText"/>
      </w:pPr>
      <w:r>
        <w:rPr>
          <w:rFonts w:ascii="IRNazanin" w:hAnsi="IRNazanin" w:eastAsia="IRNazanin" w:cs="IRNazanin"/>
          <w:lang w:bidi="fa-IR"/>
          <w:color w:val="111111"/>
          <w:sz w:val="28"/>
          <w:szCs w:val="28"/>
          <w:rtl/>
        </w:rPr>
        <w:t xml:space="preserve">22- رَوضات‌ِ: جمع «روضة» به معنای زمین سرسبزی که با گیاهان زیبا پوشیده است.</w:t>
      </w:r>
    </w:p>
    <w:p>
      <w:pPr>
        <w:pStyle w:val="BookText"/>
      </w:pPr>
      <w:r>
        <w:rPr>
          <w:rFonts w:ascii="IRNazanin" w:hAnsi="IRNazanin" w:eastAsia="IRNazanin" w:cs="IRNazanin"/>
          <w:lang w:bidi="fa-IR"/>
          <w:color w:val="111111"/>
          <w:sz w:val="28"/>
          <w:szCs w:val="28"/>
          <w:rtl/>
        </w:rPr>
        <w:t xml:space="preserve">الجَنّات‌ِ: جمع «جنة» به معنای زمینی که با درختان پوشیده شده است.</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84" w:name="pg1516_12532"/>
    <w:bookmarkEnd w:id="484"/>
    <w:p>
      <w:pPr>
        <w:pStyle w:val="Heading3"/>
      </w:pPr>
      <w:bookmarkStart w:id="3074" w:name="_Toc2468"/>
      <w:r>
        <w:t>[سوره الشوری (42): آیه 23]</w:t>
      </w:r>
      <w:bookmarkEnd w:id="3074"/>
    </w:p>
    <w:p>
      <w:pPr>
        <w:pStyle w:val="BookText"/>
      </w:pPr>
      <w:r>
        <w:rPr>
          <w:rFonts w:ascii="Amiri" w:hAnsi="Amiri" w:eastAsia="Amiri" w:cs="Amiri"/>
          <w:lang w:bidi="ar-SA"/>
          <w:color w:val="111111"/>
          <w:sz w:val="28"/>
          <w:szCs w:val="28"/>
          <w:rtl/>
        </w:rPr>
        <w:t xml:space="preserve">ذلِک‌َ الَّذِی یُبَشِّرُ اللّه‌ُ عِبادَه‌ُ الَّذِین‌َ آمَنُوا وَ عَمِلُوا الصّالِحات‌ِ قُل لا أَسئَلُکُم عَلَیه‌ِ أَجراً إِلاَّ المَوَدَّةَ فِی القُربی وَ مَن یَقتَرِف حَسَنَةً نَزِد لَه‌ُ فِیها حُسناً إِن‌َّ اللّه‌َ غَفُورٌ شَکُورٌ (23)</w:t>
      </w:r>
    </w:p>
    <w:p>
      <w:pPr>
        <w:pStyle w:val="BookText"/>
      </w:pPr>
      <w:r>
        <w:rPr>
          <w:rFonts w:ascii="IRNazanin" w:hAnsi="IRNazanin" w:eastAsia="IRNazanin" w:cs="IRNazanin"/>
          <w:lang w:bidi="fa-IR"/>
          <w:color w:val="111111"/>
          <w:sz w:val="28"/>
          <w:szCs w:val="28"/>
          <w:rtl/>
        </w:rPr>
        <w:t xml:space="preserve">23- المَوَدَّةَ فِی القُربی: دوستی اهل بیت علیهم السّلام. «امام چهارم و پنجم علیهما السّلام» همچنین از إبن عباس نقل شده است که هنگامی که اینکه آیه نازل شد ما از پیامبر پرسیدیم اینکه کسانی که خداوند دستور داده است آنان را دوست بداریم کیانند! پیامبر در جواب فرمود:</w:t>
      </w:r>
    </w:p>
    <w:p>
      <w:pPr>
        <w:pStyle w:val="BookText"/>
      </w:pPr>
      <w:r>
        <w:rPr>
          <w:rFonts w:ascii="IRNazanin" w:hAnsi="IRNazanin" w:eastAsia="IRNazanin" w:cs="IRNazanin"/>
          <w:lang w:bidi="fa-IR"/>
          <w:color w:val="111111"/>
          <w:sz w:val="28"/>
          <w:szCs w:val="28"/>
          <w:rtl/>
        </w:rPr>
        <w:t xml:space="preserve">«علی» و «فاطمه» و دو فرزند آنها.</w:t>
      </w:r>
    </w:p>
    <w:p>
      <w:pPr>
        <w:pStyle w:val="BookText"/>
      </w:pPr>
      <w:r>
        <w:rPr>
          <w:rFonts w:ascii="IRNazanin" w:hAnsi="IRNazanin" w:eastAsia="IRNazanin" w:cs="IRNazanin"/>
          <w:lang w:bidi="fa-IR"/>
          <w:color w:val="111111"/>
          <w:sz w:val="28"/>
          <w:szCs w:val="28"/>
          <w:rtl/>
        </w:rPr>
        <w:t xml:space="preserve">در روایت دیگری پیامبر صلّی اللّه علیه و آله فرمود: اگر بنده‌ای میان صفا و مروة خداوند را هزاران هزار سال عبادت کند تا آن که همچون مشک خشک گردد، ولی از محبت ما بی‌بهره باشد خداوند او را تا به گلو در آتش فرو برد، سپس اینکه آیه را تلاوت فرمود: «قل لا اسئلکم علیه اجرا الا المودّة فی القربی ...».</w:t>
      </w:r>
    </w:p>
    <w:p>
      <w:pPr>
        <w:pStyle w:val="BookText"/>
      </w:pPr>
      <w:r>
        <w:rPr>
          <w:rFonts w:ascii="Amiri" w:hAnsi="Amiri" w:eastAsia="Amiri" w:cs="Amiri"/>
          <w:lang w:bidi="ar-SA"/>
          <w:color w:val="111111"/>
          <w:sz w:val="28"/>
          <w:szCs w:val="28"/>
          <w:rtl/>
        </w:rPr>
        <w:t xml:space="preserve">یَقتَرِف: کسب می‌کند.</w:t>
      </w:r>
    </w:p>
    <w:p>
      <w:pPr>
        <w:pStyle w:val="BookText"/>
      </w:pPr>
      <w:r>
        <w:rPr>
          <w:rFonts w:ascii="IRNazanin" w:hAnsi="IRNazanin" w:eastAsia="IRNazanin" w:cs="IRNazanin"/>
          <w:lang w:bidi="fa-IR"/>
          <w:color w:val="111111"/>
          <w:sz w:val="28"/>
          <w:szCs w:val="28"/>
          <w:rtl/>
        </w:rPr>
        <w:t xml:space="preserve">حَسَنَةً: از امام حسن علیه السّلام نقل شده است که مراد از «حسنة» موّدت اهل بیت علیهما السّلام است. از امام صادق علیه السّلام نیز روایت شده است که اینکه آیه در باره ما اهل بیت علیهم السّلام نازل شده است.</w:t>
      </w:r>
    </w:p>
    <w:p>
      <w:pPr>
        <w:pStyle w:val="Heading3"/>
      </w:pPr>
      <w:bookmarkStart w:id="3075" w:name="_Toc2469"/>
      <w:r>
        <w:t>[سوره الشوری (42): آیه 24]</w:t>
      </w:r>
      <w:bookmarkEnd w:id="3075"/>
    </w:p>
    <w:p>
      <w:pPr>
        <w:pStyle w:val="BookText"/>
      </w:pPr>
      <w:r>
        <w:rPr>
          <w:rFonts w:ascii="Amiri" w:hAnsi="Amiri" w:eastAsia="Amiri" w:cs="Amiri"/>
          <w:lang w:bidi="ar-SA"/>
          <w:color w:val="111111"/>
          <w:sz w:val="28"/>
          <w:szCs w:val="28"/>
          <w:rtl/>
        </w:rPr>
        <w:t xml:space="preserve">أَم یَقُولُون‌َ افتَری عَلَی اللّه‌ِ کَذِباً فَإِن یَشَإِ اللّه‌ُ یَختِم عَلی قَلبِک‌َ وَ یَمح‌ُ اللّه‌ُ الباطِل‌َ وَ یُحِق‌ُّ الحَق‌َّ بِکَلِماتِه‌ِ إِنَّه‌ُ عَلِیم‌ٌ بِذات‌ِ الصُّدُورِ (24)</w:t>
      </w:r>
    </w:p>
    <w:p>
      <w:pPr>
        <w:pStyle w:val="BookText"/>
      </w:pPr>
      <w:r>
        <w:rPr>
          <w:rFonts w:ascii="Amiri" w:hAnsi="Amiri" w:eastAsia="Amiri" w:cs="Amiri"/>
          <w:lang w:bidi="ar-SA"/>
          <w:color w:val="111111"/>
          <w:sz w:val="28"/>
          <w:szCs w:val="28"/>
          <w:rtl/>
        </w:rPr>
        <w:t xml:space="preserve">24- أَم یَقُولُون‌َ: بل یقولون.</w:t>
      </w:r>
    </w:p>
    <w:p>
      <w:pPr>
        <w:pStyle w:val="Heading3"/>
      </w:pPr>
      <w:bookmarkStart w:id="3076" w:name="_Toc2470"/>
      <w:r>
        <w:t>[سوره الشوری (42): آیه 27]</w:t>
      </w:r>
      <w:bookmarkEnd w:id="3076"/>
    </w:p>
    <w:p>
      <w:pPr>
        <w:pStyle w:val="BookText"/>
      </w:pPr>
      <w:r>
        <w:rPr>
          <w:rFonts w:ascii="Amiri" w:hAnsi="Amiri" w:eastAsia="Amiri" w:cs="Amiri"/>
          <w:lang w:bidi="ar-SA"/>
          <w:color w:val="111111"/>
          <w:sz w:val="28"/>
          <w:szCs w:val="28"/>
          <w:rtl/>
        </w:rPr>
        <w:t xml:space="preserve">وَ لَو بَسَطَ اللّه‌ُ الرِّزق‌َ لِعِبادِه‌ِ لَبَغَوا فِی الأَرض‌ِ وَ لکِن یُنَزِّل‌ُ بِقَدَرٍ ما یَشاءُ إِنَّه‌ُ بِعِبادِه‌ِ خَبِیرٌ بَصِیرٌ (27)</w:t>
      </w:r>
    </w:p>
    <w:p>
      <w:pPr>
        <w:pStyle w:val="BookText"/>
      </w:pPr>
      <w:r>
        <w:rPr>
          <w:rFonts w:ascii="IRNazanin" w:hAnsi="IRNazanin" w:eastAsia="IRNazanin" w:cs="IRNazanin"/>
          <w:lang w:bidi="fa-IR"/>
          <w:color w:val="111111"/>
          <w:sz w:val="28"/>
          <w:szCs w:val="28"/>
          <w:rtl/>
        </w:rPr>
        <w:t xml:space="preserve">27- لَو بَسَطَ اللّه‌ُ الرِّزق‌َ: اگر روزی را گشایش دهد.</w:t>
      </w:r>
    </w:p>
    <w:p>
      <w:pPr>
        <w:pStyle w:val="BookText"/>
      </w:pPr>
      <w:r>
        <w:rPr>
          <w:rFonts w:ascii="Amiri" w:hAnsi="Amiri" w:eastAsia="Amiri" w:cs="Amiri"/>
          <w:lang w:bidi="ar-SA"/>
          <w:color w:val="111111"/>
          <w:sz w:val="28"/>
          <w:szCs w:val="28"/>
          <w:rtl/>
        </w:rPr>
        <w:t xml:space="preserve">لَبَغَوا: طغیان و ستم می‌کنند.</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85" w:name="pg1516_12535"/>
    <w:bookmarkEnd w:id="485"/>
    <w:p>
      <w:pPr>
        <w:pStyle w:val="Heading3"/>
      </w:pPr>
      <w:bookmarkStart w:id="3077" w:name="_Toc2471"/>
      <w:r>
        <w:t>[سوره الشوری (42): آیه 32]</w:t>
      </w:r>
      <w:bookmarkEnd w:id="3077"/>
    </w:p>
    <w:p>
      <w:pPr>
        <w:pStyle w:val="BookText"/>
      </w:pPr>
      <w:r>
        <w:rPr>
          <w:rFonts w:ascii="Amiri" w:hAnsi="Amiri" w:eastAsia="Amiri" w:cs="Amiri"/>
          <w:lang w:bidi="ar-SA"/>
          <w:color w:val="111111"/>
          <w:sz w:val="28"/>
          <w:szCs w:val="28"/>
          <w:rtl/>
        </w:rPr>
        <w:t xml:space="preserve">وَ مِن آیاتِه‌ِ الجَوارِ فِی البَحرِ کَالأَعلام‌ِ (32)</w:t>
      </w:r>
    </w:p>
    <w:p>
      <w:pPr>
        <w:pStyle w:val="BookText"/>
      </w:pPr>
      <w:r>
        <w:rPr>
          <w:rFonts w:ascii="IRNazanin" w:hAnsi="IRNazanin" w:eastAsia="IRNazanin" w:cs="IRNazanin"/>
          <w:lang w:bidi="fa-IR"/>
          <w:color w:val="111111"/>
          <w:sz w:val="28"/>
          <w:szCs w:val="28"/>
          <w:rtl/>
        </w:rPr>
        <w:t xml:space="preserve">32- الجَوارِ: کشتیهایی که در حرکت هستند.</w:t>
      </w:r>
    </w:p>
    <w:p>
      <w:pPr>
        <w:pStyle w:val="BookText"/>
      </w:pPr>
      <w:r>
        <w:rPr>
          <w:rFonts w:ascii="IRNazanin" w:hAnsi="IRNazanin" w:eastAsia="IRNazanin" w:cs="IRNazanin"/>
          <w:lang w:bidi="fa-IR"/>
          <w:color w:val="111111"/>
          <w:sz w:val="28"/>
          <w:szCs w:val="28"/>
          <w:rtl/>
        </w:rPr>
        <w:t xml:space="preserve">کَالأَعلام‌ِ: جمع «علم» به معنای کوههای بلند.</w:t>
      </w:r>
    </w:p>
    <w:p>
      <w:pPr>
        <w:pStyle w:val="Heading3"/>
      </w:pPr>
      <w:bookmarkStart w:id="3078" w:name="_Toc2472"/>
      <w:r>
        <w:t>[سوره الشوری (42): آیه 33]</w:t>
      </w:r>
      <w:bookmarkEnd w:id="3078"/>
    </w:p>
    <w:p>
      <w:pPr>
        <w:pStyle w:val="BookText"/>
      </w:pPr>
      <w:r>
        <w:rPr>
          <w:rFonts w:ascii="Amiri" w:hAnsi="Amiri" w:eastAsia="Amiri" w:cs="Amiri"/>
          <w:lang w:bidi="ar-SA"/>
          <w:color w:val="111111"/>
          <w:sz w:val="28"/>
          <w:szCs w:val="28"/>
          <w:rtl/>
        </w:rPr>
        <w:t xml:space="preserve">إِن یَشَأ یُسکِن‌ِ الرِّیح‌َ فَیَظلَلن‌َ رَواکِدَ عَلی ظَهرِه‌ِ إِن‌َّ فِی ذلِک‌َ لَآیات‌ٍ لِکُل‌ِّ صَبّارٍ شَکُورٍ (33)</w:t>
      </w:r>
    </w:p>
    <w:p>
      <w:pPr>
        <w:pStyle w:val="BookText"/>
      </w:pPr>
      <w:r>
        <w:rPr>
          <w:rFonts w:ascii="Amiri" w:hAnsi="Amiri" w:eastAsia="Amiri" w:cs="Amiri"/>
          <w:lang w:bidi="ar-SA"/>
          <w:color w:val="111111"/>
          <w:sz w:val="28"/>
          <w:szCs w:val="28"/>
          <w:rtl/>
        </w:rPr>
        <w:t xml:space="preserve">33- فَیَظلَلن‌َ رَواکِدَ عَلی ظَهرِه‌ِ: بر روی آب ثابت می‌مانند. «رواکد» جمع «راکد» است.</w:t>
      </w:r>
    </w:p>
    <w:p>
      <w:pPr>
        <w:pStyle w:val="Heading3"/>
      </w:pPr>
      <w:bookmarkStart w:id="3079" w:name="_Toc2473"/>
      <w:r>
        <w:t>[سوره الشوری (42): آیه 34]</w:t>
      </w:r>
      <w:bookmarkEnd w:id="3079"/>
    </w:p>
    <w:p>
      <w:pPr>
        <w:pStyle w:val="BookText"/>
      </w:pPr>
      <w:r>
        <w:rPr>
          <w:rFonts w:ascii="Amiri" w:hAnsi="Amiri" w:eastAsia="Amiri" w:cs="Amiri"/>
          <w:lang w:bidi="ar-SA"/>
          <w:color w:val="111111"/>
          <w:sz w:val="28"/>
          <w:szCs w:val="28"/>
          <w:rtl/>
        </w:rPr>
        <w:t xml:space="preserve">أَو یُوبِقهُن‌َّ بِما کَسَبُوا وَ یَعف‌ُ عَن کَثِیرٍ (34)</w:t>
      </w:r>
    </w:p>
    <w:p>
      <w:pPr>
        <w:pStyle w:val="BookText"/>
      </w:pPr>
      <w:r>
        <w:rPr>
          <w:rFonts w:ascii="IRNazanin" w:hAnsi="IRNazanin" w:eastAsia="IRNazanin" w:cs="IRNazanin"/>
          <w:lang w:bidi="fa-IR"/>
          <w:color w:val="111111"/>
          <w:sz w:val="28"/>
          <w:szCs w:val="28"/>
          <w:rtl/>
        </w:rPr>
        <w:t xml:space="preserve">34- أَو یُوبِقهُن‌َّ: تقدیر چنین است: «ان یشأ یجعل الریح عاصفة فیهلک السفن ای اهلها بالغرق فی الماء»: اگر خدا اراده می‌کرد باد را شدید می‌کرد تا موجب غرق شدن کشتی و سرنشینان آن گردد.</w:t>
      </w:r>
    </w:p>
    <w:p>
      <w:pPr>
        <w:pStyle w:val="Heading3"/>
      </w:pPr>
      <w:bookmarkStart w:id="3080" w:name="_Toc2474"/>
      <w:r>
        <w:t>[سوره الشوری (42): آیه 37]</w:t>
      </w:r>
      <w:bookmarkEnd w:id="3080"/>
    </w:p>
    <w:p>
      <w:pPr>
        <w:pStyle w:val="BookText"/>
      </w:pPr>
      <w:r>
        <w:rPr>
          <w:rFonts w:ascii="Amiri" w:hAnsi="Amiri" w:eastAsia="Amiri" w:cs="Amiri"/>
          <w:lang w:bidi="ar-SA"/>
          <w:color w:val="111111"/>
          <w:sz w:val="28"/>
          <w:szCs w:val="28"/>
          <w:rtl/>
        </w:rPr>
        <w:t xml:space="preserve">وَ الَّذِین‌َ یَجتَنِبُون‌َ کَبائِرَ الإِثم‌ِ وَ الفَواحِش‌َ وَ إِذا ما غَضِبُوا هُم یَغفِرُون‌َ (37)</w:t>
      </w:r>
    </w:p>
    <w:p>
      <w:pPr>
        <w:pStyle w:val="BookText"/>
      </w:pPr>
      <w:r>
        <w:rPr>
          <w:rFonts w:ascii="IRNazanin" w:hAnsi="IRNazanin" w:eastAsia="IRNazanin" w:cs="IRNazanin"/>
          <w:lang w:bidi="fa-IR"/>
          <w:color w:val="111111"/>
          <w:sz w:val="28"/>
          <w:szCs w:val="28"/>
          <w:rtl/>
        </w:rPr>
        <w:t xml:space="preserve">37- الفَواحِش‌َ: جمع «فاحشة» به معنای کار بسیار زشت.</w:t>
      </w:r>
    </w:p>
    <w:p>
      <w:pPr>
        <w:pStyle w:val="Heading3"/>
      </w:pPr>
      <w:bookmarkStart w:id="3081" w:name="_Toc2475"/>
      <w:r>
        <w:t>[سوره الشوری (42): آیه 38]</w:t>
      </w:r>
      <w:bookmarkEnd w:id="3081"/>
    </w:p>
    <w:p>
      <w:pPr>
        <w:pStyle w:val="BookText"/>
      </w:pPr>
      <w:r>
        <w:rPr>
          <w:rFonts w:ascii="Amiri" w:hAnsi="Amiri" w:eastAsia="Amiri" w:cs="Amiri"/>
          <w:lang w:bidi="ar-SA"/>
          <w:color w:val="111111"/>
          <w:sz w:val="28"/>
          <w:szCs w:val="28"/>
          <w:rtl/>
        </w:rPr>
        <w:t xml:space="preserve">وَ الَّذِین‌َ استَجابُوا لِرَبِّهِم وَ أَقامُوا الصَّلاةَ وَ أَمرُهُم شُوری بَینَهُم وَ مِمّا رَزَقناهُم یُنفِقُون‌َ (38)</w:t>
      </w:r>
    </w:p>
    <w:p>
      <w:pPr>
        <w:pStyle w:val="BookText"/>
      </w:pPr>
      <w:r>
        <w:rPr>
          <w:rFonts w:ascii="IRNazanin" w:hAnsi="IRNazanin" w:eastAsia="IRNazanin" w:cs="IRNazanin"/>
          <w:lang w:bidi="fa-IR"/>
          <w:color w:val="111111"/>
          <w:sz w:val="28"/>
          <w:szCs w:val="28"/>
          <w:rtl/>
        </w:rPr>
        <w:t xml:space="preserve">38- شُوری: بر وزن «فعلی» و به معنای از همدیگر نظر خواهی کردن و مشورت با یکدیگر است.</w:t>
      </w:r>
    </w:p>
    <w:p>
      <w:pPr>
        <w:pStyle w:val="Heading3"/>
      </w:pPr>
      <w:bookmarkStart w:id="3082" w:name="_Toc2476"/>
      <w:r>
        <w:t>[سوره الشوری (42): آیه 39]</w:t>
      </w:r>
      <w:bookmarkEnd w:id="3082"/>
    </w:p>
    <w:p>
      <w:pPr>
        <w:pStyle w:val="BookText"/>
      </w:pPr>
      <w:r>
        <w:rPr>
          <w:rFonts w:ascii="Amiri" w:hAnsi="Amiri" w:eastAsia="Amiri" w:cs="Amiri"/>
          <w:lang w:bidi="ar-SA"/>
          <w:color w:val="111111"/>
          <w:sz w:val="28"/>
          <w:szCs w:val="28"/>
          <w:rtl/>
        </w:rPr>
        <w:t xml:space="preserve">وَ الَّذِین‌َ إِذا أَصابَهُم‌ُ البَغی‌ُ هُم یَنتَصِرُون‌َ (39)</w:t>
      </w:r>
    </w:p>
    <w:p>
      <w:pPr>
        <w:pStyle w:val="BookText"/>
      </w:pPr>
      <w:r>
        <w:rPr>
          <w:rFonts w:ascii="IRNazanin" w:hAnsi="IRNazanin" w:eastAsia="IRNazanin" w:cs="IRNazanin"/>
          <w:lang w:bidi="fa-IR"/>
          <w:color w:val="111111"/>
          <w:sz w:val="28"/>
          <w:szCs w:val="28"/>
          <w:rtl/>
        </w:rPr>
        <w:t xml:space="preserve">39- یَنتَصِرُون‌َ: به دو معنا آمده است: 1- از دیگران برای رفع ظلم کمک خواهی می‌کنند. 2-</w:t>
      </w:r>
    </w:p>
    <w:p>
      <w:pPr>
        <w:pStyle w:val="BookText"/>
      </w:pPr>
      <w:r>
        <w:rPr>
          <w:rFonts w:ascii="IRNazanin" w:hAnsi="IRNazanin" w:eastAsia="IRNazanin" w:cs="IRNazanin"/>
          <w:lang w:bidi="fa-IR"/>
          <w:color w:val="111111"/>
          <w:sz w:val="28"/>
          <w:szCs w:val="28"/>
          <w:rtl/>
        </w:rPr>
        <w:t xml:space="preserve">در موقع مشاهده ظلم همدیگر را کمک می‌کنند.</w:t>
      </w:r>
    </w:p>
    <w:p>
      <w:pPr>
        <w:pStyle w:val="Heading3"/>
      </w:pPr>
      <w:bookmarkStart w:id="3083" w:name="_Toc2477"/>
      <w:r>
        <w:t>[سوره الشوری (42): آیه 44]</w:t>
      </w:r>
      <w:bookmarkEnd w:id="3083"/>
    </w:p>
    <w:p>
      <w:pPr>
        <w:pStyle w:val="BookText"/>
      </w:pPr>
      <w:r>
        <w:rPr>
          <w:rFonts w:ascii="Amiri" w:hAnsi="Amiri" w:eastAsia="Amiri" w:cs="Amiri"/>
          <w:lang w:bidi="ar-SA"/>
          <w:color w:val="111111"/>
          <w:sz w:val="28"/>
          <w:szCs w:val="28"/>
          <w:rtl/>
        </w:rPr>
        <w:t xml:space="preserve">وَ مَن یُضلِل‌ِ اللّه‌ُ فَما لَه‌ُ مِن وَلِی‌ٍّ مِن بَعدِه‌ِ وَ تَرَی الظّالِمِین‌َ لَمّا رَأَوُا العَذاب‌َ یَقُولُون‌َ هَل إِلی مَرَدٍّ مِن سَبِیل‌ٍ (44)</w:t>
      </w:r>
    </w:p>
    <w:p>
      <w:pPr>
        <w:pStyle w:val="BookText"/>
      </w:pPr>
      <w:r>
        <w:rPr>
          <w:rFonts w:ascii="IRNazanin" w:hAnsi="IRNazanin" w:eastAsia="IRNazanin" w:cs="IRNazanin"/>
          <w:lang w:bidi="fa-IR"/>
          <w:color w:val="111111"/>
          <w:sz w:val="28"/>
          <w:szCs w:val="28"/>
          <w:rtl/>
        </w:rPr>
        <w:t xml:space="preserve">44- هَل إِلی مَرَدٍّ مِن سَبِیل‌ٍ: آیا بازگشتی به دنیا هست.</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86" w:name="pg1516_12538"/>
    <w:bookmarkEnd w:id="486"/>
    <w:p>
      <w:pPr>
        <w:pStyle w:val="Heading3"/>
      </w:pPr>
      <w:bookmarkStart w:id="3084" w:name="_Toc2478"/>
      <w:r>
        <w:t>[سوره الشوری (42): آیه 45]</w:t>
      </w:r>
      <w:bookmarkEnd w:id="3084"/>
    </w:p>
    <w:p>
      <w:pPr>
        <w:pStyle w:val="BookText"/>
      </w:pPr>
      <w:r>
        <w:rPr>
          <w:rFonts w:ascii="Amiri" w:hAnsi="Amiri" w:eastAsia="Amiri" w:cs="Amiri"/>
          <w:lang w:bidi="ar-SA"/>
          <w:color w:val="111111"/>
          <w:sz w:val="28"/>
          <w:szCs w:val="28"/>
          <w:rtl/>
        </w:rPr>
        <w:t xml:space="preserve">وَ تَراهُم یُعرَضُون‌َ عَلَیها خاشِعِین‌َ مِن‌َ الذُّل‌ِّ یَنظُرُون‌َ مِن طَرف‌ٍ خَفِی‌ٍّ وَ قال‌َ الَّذِین‌َ آمَنُوا إِن‌َّ الخاسِرِین‌َ الَّذِین‌َ خَسِرُوا أَنفُسَهُم وَ أَهلِیهِم یَوم‌َ القِیامَةِ أَلا إِن‌َّ الظّالِمِین‌َ فِی عَذاب‌ٍ مُقِیم‌ٍ (45)</w:t>
      </w:r>
    </w:p>
    <w:p>
      <w:pPr>
        <w:pStyle w:val="BookText"/>
      </w:pPr>
      <w:r>
        <w:rPr>
          <w:rFonts w:ascii="IRNazanin" w:hAnsi="IRNazanin" w:eastAsia="IRNazanin" w:cs="IRNazanin"/>
          <w:lang w:bidi="fa-IR"/>
          <w:color w:val="111111"/>
          <w:sz w:val="28"/>
          <w:szCs w:val="28"/>
          <w:rtl/>
        </w:rPr>
        <w:t xml:space="preserve">45- یَنظُرُون‌َ مِن طَرف‌ٍ خَفِی‌ٍّ: زیر چشمی نگاه می‌کنند.</w:t>
      </w:r>
    </w:p>
    <w:p>
      <w:pPr>
        <w:pStyle w:val="Heading3"/>
      </w:pPr>
      <w:bookmarkStart w:id="3085" w:name="_Toc2479"/>
      <w:r>
        <w:t>[سوره الشوری (42): آیه 47]</w:t>
      </w:r>
      <w:bookmarkEnd w:id="3085"/>
    </w:p>
    <w:p>
      <w:pPr>
        <w:pStyle w:val="BookText"/>
      </w:pPr>
      <w:r>
        <w:rPr>
          <w:rFonts w:ascii="Amiri" w:hAnsi="Amiri" w:eastAsia="Amiri" w:cs="Amiri"/>
          <w:lang w:bidi="ar-SA"/>
          <w:color w:val="111111"/>
          <w:sz w:val="28"/>
          <w:szCs w:val="28"/>
          <w:rtl/>
        </w:rPr>
        <w:t xml:space="preserve">استَجِیبُوا لِرَبِّکُم مِن قَبل‌ِ أَن یَأتِی‌َ یَوم‌ٌ لا مَرَدَّ لَه‌ُ مِن‌َ اللّه‌ِ ما لَکُم مِن مَلجَإٍ یَومَئِذٍ وَ ما لَکُم مِن نَکِیرٍ (47)</w:t>
      </w:r>
    </w:p>
    <w:p>
      <w:pPr>
        <w:pStyle w:val="BookText"/>
      </w:pPr>
      <w:r>
        <w:rPr>
          <w:rFonts w:ascii="IRNazanin" w:hAnsi="IRNazanin" w:eastAsia="IRNazanin" w:cs="IRNazanin"/>
          <w:lang w:bidi="fa-IR"/>
          <w:color w:val="111111"/>
          <w:sz w:val="28"/>
          <w:szCs w:val="28"/>
          <w:rtl/>
        </w:rPr>
        <w:t xml:space="preserve">47- لا مَرَدَّ لَه‌ُ مِن‌َ اللّه‌ِ: «من اللّه» مربوط به «مردّ» است یعنی برگرداندن از ناحیه خداوند نیست. «کنز الدقائق» مَلجَإٍ: پناهگاه.</w:t>
      </w:r>
    </w:p>
    <w:p>
      <w:pPr>
        <w:pStyle w:val="BookText"/>
      </w:pPr>
      <w:r>
        <w:rPr>
          <w:rFonts w:ascii="Amiri" w:hAnsi="Amiri" w:eastAsia="Amiri" w:cs="Amiri"/>
          <w:lang w:bidi="ar-SA"/>
          <w:color w:val="111111"/>
          <w:sz w:val="28"/>
          <w:szCs w:val="28"/>
          <w:rtl/>
        </w:rPr>
        <w:t xml:space="preserve">ما لَکُم مِن نَکِیرٍ: عذاب تغییر نخواهد کرد.</w:t>
      </w:r>
    </w:p>
    <w:p>
      <w:pPr>
        <w:pStyle w:val="Heading3"/>
      </w:pPr>
      <w:bookmarkStart w:id="3086" w:name="_Toc2480"/>
      <w:r>
        <w:t>[سوره الشوری (42): آیه 50]</w:t>
      </w:r>
      <w:bookmarkEnd w:id="3086"/>
    </w:p>
    <w:p>
      <w:pPr>
        <w:pStyle w:val="BookText"/>
      </w:pPr>
      <w:r>
        <w:rPr>
          <w:rFonts w:ascii="Amiri" w:hAnsi="Amiri" w:eastAsia="Amiri" w:cs="Amiri"/>
          <w:lang w:bidi="ar-SA"/>
          <w:color w:val="111111"/>
          <w:sz w:val="28"/>
          <w:szCs w:val="28"/>
          <w:rtl/>
        </w:rPr>
        <w:t xml:space="preserve">أَو یُزَوِّجُهُم ذُکراناً وَ إِناثاً وَ یَجعَل‌ُ مَن یَشاءُ عَقِیماً إِنَّه‌ُ عَلِیم‌ٌ قَدِیرٌ (50)</w:t>
      </w:r>
    </w:p>
    <w:p>
      <w:pPr>
        <w:pStyle w:val="BookText"/>
      </w:pPr>
      <w:r>
        <w:rPr>
          <w:rFonts w:ascii="IRNazanin" w:hAnsi="IRNazanin" w:eastAsia="IRNazanin" w:cs="IRNazanin"/>
          <w:lang w:bidi="fa-IR"/>
          <w:color w:val="111111"/>
          <w:sz w:val="28"/>
          <w:szCs w:val="28"/>
          <w:rtl/>
        </w:rPr>
        <w:t xml:space="preserve">50- یُزَوِّجُهُم ذُکراناً وَ إِناثاً: پسر و دختر هر دو را با هم می‌دهد.</w:t>
      </w:r>
    </w:p>
    <w:p>
      <w:pPr>
        <w:pStyle w:val="Heading3"/>
      </w:pPr>
      <w:bookmarkStart w:id="3087" w:name="_Toc2481"/>
      <w:r>
        <w:t>[سوره الشوری (42): آیه 51]</w:t>
      </w:r>
      <w:bookmarkEnd w:id="3087"/>
    </w:p>
    <w:p>
      <w:pPr>
        <w:pStyle w:val="BookText"/>
      </w:pPr>
      <w:r>
        <w:rPr>
          <w:rFonts w:ascii="Amiri" w:hAnsi="Amiri" w:eastAsia="Amiri" w:cs="Amiri"/>
          <w:lang w:bidi="ar-SA"/>
          <w:color w:val="111111"/>
          <w:sz w:val="28"/>
          <w:szCs w:val="28"/>
          <w:rtl/>
        </w:rPr>
        <w:t xml:space="preserve">وَ ما کان‌َ لِبَشَرٍ أَن یُکَلِّمَه‌ُ اللّه‌ُ إِلاّ وَحیاً أَو مِن وَراءِ حِجاب‌ٍ أَو یُرسِل‌َ رَسُولاً فَیُوحِی‌َ بِإِذنِه‌ِ ما یَشاءُ إِنَّه‌ُ عَلِی‌ٌّ حَکِیم‌ٌ (51)</w:t>
      </w:r>
    </w:p>
    <w:p>
      <w:pPr>
        <w:pStyle w:val="BookText"/>
      </w:pPr>
      <w:r>
        <w:rPr>
          <w:rFonts w:ascii="Amiri" w:hAnsi="Amiri" w:eastAsia="Amiri" w:cs="Amiri"/>
          <w:lang w:bidi="ar-SA"/>
          <w:color w:val="111111"/>
          <w:sz w:val="28"/>
          <w:szCs w:val="28"/>
          <w:rtl/>
        </w:rPr>
        <w:t xml:space="preserve">51- وَ ما کان‌َ لِبَشَرٍ ...: آیه در مقام تقسیم وحی است به سه قسم هر سه از اقسام «تکلیم اللّه» است.</w:t>
      </w:r>
    </w:p>
    <w:p>
      <w:pPr>
        <w:pStyle w:val="BookText"/>
      </w:pPr>
      <w:r>
        <w:rPr>
          <w:rFonts w:ascii="IRNazanin" w:hAnsi="IRNazanin" w:eastAsia="IRNazanin" w:cs="IRNazanin"/>
          <w:lang w:bidi="fa-IR"/>
          <w:color w:val="111111"/>
          <w:sz w:val="28"/>
          <w:szCs w:val="28"/>
          <w:rtl/>
        </w:rPr>
        <w:t xml:space="preserve">1- «وحیا». «وحی» عبارت از اشاره سریع است.</w:t>
      </w:r>
    </w:p>
    <w:p>
      <w:pPr>
        <w:pStyle w:val="BookText"/>
      </w:pPr>
      <w:r>
        <w:rPr>
          <w:rFonts w:ascii="IRNazanin" w:hAnsi="IRNazanin" w:eastAsia="IRNazanin" w:cs="IRNazanin"/>
          <w:lang w:bidi="fa-IR"/>
          <w:color w:val="111111"/>
          <w:sz w:val="28"/>
          <w:szCs w:val="28"/>
          <w:rtl/>
        </w:rPr>
        <w:t xml:space="preserve">در اینکه قسم واسطه‌ای بین خدا و بشری که به وی وحی شده است، نیست. 2- «من وراء حجاب».</w:t>
      </w:r>
    </w:p>
    <w:p>
      <w:pPr>
        <w:pStyle w:val="BookText"/>
      </w:pPr>
      <w:r>
        <w:rPr>
          <w:rFonts w:ascii="IRNazanin" w:hAnsi="IRNazanin" w:eastAsia="IRNazanin" w:cs="IRNazanin"/>
          <w:lang w:bidi="fa-IR"/>
          <w:color w:val="111111"/>
          <w:sz w:val="28"/>
          <w:szCs w:val="28"/>
          <w:rtl/>
        </w:rPr>
        <w:t xml:space="preserve">در اینکه قسم واسطه‌ای بین خدا و بشری که مخاطب وحی است وجود دارد که آن واسطه حجاب است، ولی وحی کننده خداوند است. 3-</w:t>
      </w:r>
    </w:p>
    <w:p>
      <w:pPr>
        <w:pStyle w:val="BookText"/>
      </w:pPr>
      <w:r>
        <w:rPr>
          <w:rFonts w:ascii="IRNazanin" w:hAnsi="IRNazanin" w:eastAsia="IRNazanin" w:cs="IRNazanin"/>
          <w:lang w:bidi="fa-IR"/>
          <w:color w:val="111111"/>
          <w:sz w:val="28"/>
          <w:szCs w:val="28"/>
          <w:rtl/>
        </w:rPr>
        <w:t xml:space="preserve">«یرسل رسولا». در اینکه قسم واسطه خود فرستاده خداست و وحی توسط همان واسطه انجام می‌گیرد همانند جبرئیل.</w:t>
      </w:r>
    </w:p>
    <w:p>
      <w:pPr>
        <w:pStyle w:val="BookText"/>
      </w:pPr>
      <w:r>
        <w:rPr>
          <w:rFonts w:ascii="IRNazanin" w:hAnsi="IRNazanin" w:eastAsia="IRNazanin" w:cs="IRNazanin"/>
          <w:lang w:bidi="fa-IR"/>
          <w:color w:val="111111"/>
          <w:sz w:val="28"/>
          <w:szCs w:val="28"/>
          <w:rtl/>
        </w:rPr>
        <w:t xml:space="preserve">در روایتی در بیان اقسام وحی آمده است: راوی از امام صادق علیه السّلام سؤال کرد: چرا گاهی پیامبر به هنگام وحی می‌فرمود: اینکه جبرئیل است و چنین می‌گوید، ولی گاهی بیهوش می‌شد. امام در جواب فرمود: در آن وحی که واسطه‌ای بین خدا و محمّد صلّی اللّه علیه و آله نبود، وحی سنگین بود و پیامبر بیهوش می‌شد. اما وقتی جبرئیل واسطه بود وحی سنگین نبود و پیامبر بیهوش نمی‌شد. «المیزان»</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87" w:name="pg1516_12541"/>
    <w:bookmarkEnd w:id="487"/>
    <w:p>
      <w:pPr>
        <w:pStyle w:val="Heading3"/>
      </w:pPr>
      <w:bookmarkStart w:id="3088" w:name="_Toc2482"/>
      <w:r>
        <w:t>[سوره الشوری (42): آیه 52]</w:t>
      </w:r>
      <w:bookmarkEnd w:id="3088"/>
    </w:p>
    <w:p>
      <w:pPr>
        <w:pStyle w:val="BookText"/>
      </w:pPr>
      <w:r>
        <w:rPr>
          <w:rFonts w:ascii="Amiri" w:hAnsi="Amiri" w:eastAsia="Amiri" w:cs="Amiri"/>
          <w:lang w:bidi="ar-SA"/>
          <w:color w:val="111111"/>
          <w:sz w:val="28"/>
          <w:szCs w:val="28"/>
          <w:rtl/>
        </w:rPr>
        <w:t xml:space="preserve">وَ کَذلِک‌َ أَوحَینا إِلَیک‌َ رُوحاً مِن أَمرِنا ما کُنت‌َ تَدرِی مَا الکِتاب‌ُ وَ لا الإِیمان‌ُ وَ لکِن جَعَلناه‌ُ نُوراً نَهدِی بِه‌ِ مَن نَشاءُ مِن عِبادِنا وَ إِنَّک‌َ لَتَهدِی إِلی صِراطٍ مُستَقِیم‌ٍ (52)</w:t>
      </w:r>
    </w:p>
    <w:p>
      <w:pPr>
        <w:pStyle w:val="BookText"/>
      </w:pPr>
      <w:r>
        <w:rPr>
          <w:rFonts w:ascii="IRNazanin" w:hAnsi="IRNazanin" w:eastAsia="IRNazanin" w:cs="IRNazanin"/>
          <w:lang w:bidi="fa-IR"/>
          <w:color w:val="111111"/>
          <w:sz w:val="28"/>
          <w:szCs w:val="28"/>
          <w:rtl/>
        </w:rPr>
        <w:t xml:space="preserve">52- رُوحاً: در مراد از آن چند وجه است: 1- قرآن. 2- روح القدس. 3- فرشته‌ای بالاتر از جبرئیل و میکائیل که همیشه همراه پیامبر بوده‌اند.</w:t>
      </w:r>
    </w:p>
    <w:p>
      <w:pPr>
        <w:pStyle w:val="BookText"/>
      </w:pPr>
      <w:r>
        <w:rPr>
          <w:rFonts w:ascii="IRNazanin" w:hAnsi="IRNazanin" w:eastAsia="IRNazanin" w:cs="IRNazanin"/>
          <w:lang w:bidi="fa-IR"/>
          <w:color w:val="111111"/>
          <w:sz w:val="28"/>
          <w:szCs w:val="28"/>
          <w:rtl/>
        </w:rPr>
        <w:t xml:space="preserve">«امام باقر و امام صادق علیهما السّلام»</w:t>
      </w:r>
    </w:p>
    <w:p>
      <w:pPr>
        <w:pStyle w:val="Heading2"/>
      </w:pPr>
      <w:bookmarkStart w:id="3089" w:name="_Toc2483"/>
      <w:r>
        <w:t>‌سورة الزخرف‌</w:t>
      </w:r>
      <w:bookmarkEnd w:id="3089"/>
    </w:p>
    <w:p>
      <w:pPr>
        <w:pStyle w:val="Heading3"/>
      </w:pPr>
      <w:bookmarkStart w:id="3090" w:name="_Toc2484"/>
      <w:r>
        <w:t>[سوره الزخرف (43): آیه 4]</w:t>
      </w:r>
      <w:bookmarkEnd w:id="3090"/>
    </w:p>
    <w:p>
      <w:pPr>
        <w:pStyle w:val="BookText"/>
      </w:pPr>
      <w:r>
        <w:rPr>
          <w:rFonts w:ascii="Amiri" w:hAnsi="Amiri" w:eastAsia="Amiri" w:cs="Amiri"/>
          <w:lang w:bidi="ar-SA"/>
          <w:color w:val="111111"/>
          <w:sz w:val="28"/>
          <w:szCs w:val="28"/>
          <w:rtl/>
        </w:rPr>
        <w:t xml:space="preserve">وَ إِنَّه‌ُ فِی أُم‌ِّ الکِتاب‌ِ لَدَینا لَعَلِی‌ٌّ حَکِیم‌ٌ (4)</w:t>
      </w:r>
    </w:p>
    <w:p>
      <w:pPr>
        <w:pStyle w:val="BookText"/>
      </w:pPr>
      <w:r>
        <w:rPr>
          <w:rFonts w:ascii="IRNazanin" w:hAnsi="IRNazanin" w:eastAsia="IRNazanin" w:cs="IRNazanin"/>
          <w:lang w:bidi="fa-IR"/>
          <w:color w:val="111111"/>
          <w:sz w:val="28"/>
          <w:szCs w:val="28"/>
          <w:rtl/>
        </w:rPr>
        <w:t xml:space="preserve">4- أُم‌ِّ الکِتاب‌ِ: لوح محفوظ. وجه نامگذاری آن است که کتب آسمانی از او نسخه برداری می‌شود.</w:t>
      </w:r>
    </w:p>
    <w:p>
      <w:pPr>
        <w:pStyle w:val="Heading3"/>
      </w:pPr>
      <w:bookmarkStart w:id="3091" w:name="_Toc2485"/>
      <w:r>
        <w:t>[سوره الزخرف (43): آیه 5]</w:t>
      </w:r>
      <w:bookmarkEnd w:id="3091"/>
    </w:p>
    <w:p>
      <w:pPr>
        <w:pStyle w:val="BookText"/>
      </w:pPr>
      <w:r>
        <w:rPr>
          <w:rFonts w:ascii="Amiri" w:hAnsi="Amiri" w:eastAsia="Amiri" w:cs="Amiri"/>
          <w:lang w:bidi="ar-SA"/>
          <w:color w:val="111111"/>
          <w:sz w:val="28"/>
          <w:szCs w:val="28"/>
          <w:rtl/>
        </w:rPr>
        <w:t xml:space="preserve">أَ فَنَضرِب‌ُ عَنکُم‌ُ الذِّکرَ صَفحاً أَن کُنتُم قَوماً مُسرِفِین‌َ (5)</w:t>
      </w:r>
    </w:p>
    <w:p>
      <w:pPr>
        <w:pStyle w:val="BookText"/>
      </w:pPr>
      <w:r>
        <w:rPr>
          <w:rFonts w:ascii="IRNazanin" w:hAnsi="IRNazanin" w:eastAsia="IRNazanin" w:cs="IRNazanin"/>
          <w:lang w:bidi="fa-IR"/>
          <w:color w:val="111111"/>
          <w:sz w:val="28"/>
          <w:szCs w:val="28"/>
          <w:rtl/>
        </w:rPr>
        <w:t xml:space="preserve">5- أَ فَنَضرِب‌ُ عَنکُم‌ُ الذِّکرَ صَفحاً أَن کُنتُم قَوماً مُسرِفِین‌َ: آیا ما از نازل کردن قرآن صرف نظر کنیم به علت آن که شما گروهی هستید که در کفر زیاده‌روی می‌کنید!</w:t>
      </w:r>
    </w:p>
    <w:p>
      <w:pPr>
        <w:pStyle w:val="BookText"/>
      </w:pPr>
      <w:r>
        <w:rPr>
          <w:rFonts w:ascii="Amiri" w:hAnsi="Amiri" w:eastAsia="Amiri" w:cs="Amiri"/>
          <w:lang w:bidi="ar-SA"/>
          <w:color w:val="111111"/>
          <w:sz w:val="28"/>
          <w:szCs w:val="28"/>
          <w:rtl/>
        </w:rPr>
        <w:t xml:space="preserve">فَنَضرِب‌ُ عَنکُم‌ُ: «ضربت عنه» و «أضرب عنه» به معنای «ترکته» و «امسکت عنه» است یعنی او را رها کردم.</w:t>
      </w:r>
    </w:p>
    <w:p>
      <w:pPr>
        <w:pStyle w:val="BookText"/>
      </w:pPr>
      <w:r>
        <w:rPr>
          <w:rFonts w:ascii="Amiri" w:hAnsi="Amiri" w:eastAsia="Amiri" w:cs="Amiri"/>
          <w:lang w:bidi="ar-SA"/>
          <w:color w:val="111111"/>
          <w:sz w:val="28"/>
          <w:szCs w:val="28"/>
          <w:rtl/>
        </w:rPr>
        <w:t xml:space="preserve">الذِّکرَ: قرآن.</w:t>
      </w:r>
    </w:p>
    <w:p>
      <w:pPr>
        <w:pStyle w:val="BookText"/>
      </w:pPr>
      <w:r>
        <w:rPr>
          <w:rFonts w:ascii="IRNazanin" w:hAnsi="IRNazanin" w:eastAsia="IRNazanin" w:cs="IRNazanin"/>
          <w:lang w:bidi="fa-IR"/>
          <w:color w:val="111111"/>
          <w:sz w:val="28"/>
          <w:szCs w:val="28"/>
          <w:rtl/>
        </w:rPr>
        <w:t xml:space="preserve">صَفحاً: «صفح عنی بوجهه» یعنی از من رو گردان شد. «صفح» وقتی در صفات خدا استعمال می‌شود به معنای عفو از گناه است.</w:t>
      </w:r>
    </w:p>
    <w:p>
      <w:pPr>
        <w:pStyle w:val="BookText"/>
      </w:pPr>
      <w:r>
        <w:rPr>
          <w:rFonts w:ascii="IRNazanin" w:hAnsi="IRNazanin" w:eastAsia="IRNazanin" w:cs="IRNazanin"/>
          <w:lang w:bidi="fa-IR"/>
          <w:color w:val="111111"/>
          <w:sz w:val="28"/>
          <w:szCs w:val="28"/>
          <w:rtl/>
        </w:rPr>
        <w:t xml:space="preserve">«صفوح» به معنای «عفوّ» است.</w:t>
      </w:r>
    </w:p>
    <w:p>
      <w:pPr>
        <w:pStyle w:val="Heading3"/>
      </w:pPr>
      <w:bookmarkStart w:id="3092" w:name="_Toc2486"/>
      <w:r>
        <w:t>[سوره الزخرف (43): آیه 8]</w:t>
      </w:r>
      <w:bookmarkEnd w:id="3092"/>
    </w:p>
    <w:p>
      <w:pPr>
        <w:pStyle w:val="BookText"/>
      </w:pPr>
      <w:r>
        <w:rPr>
          <w:rFonts w:ascii="Amiri" w:hAnsi="Amiri" w:eastAsia="Amiri" w:cs="Amiri"/>
          <w:lang w:bidi="ar-SA"/>
          <w:color w:val="111111"/>
          <w:sz w:val="28"/>
          <w:szCs w:val="28"/>
          <w:rtl/>
        </w:rPr>
        <w:t xml:space="preserve">فَأَهلَکنا أَشَدَّ مِنهُم بَطشاً وَ مَضی مَثَل‌ُ الأَوَّلِین‌َ (8)</w:t>
      </w:r>
    </w:p>
    <w:p>
      <w:pPr>
        <w:pStyle w:val="BookText"/>
      </w:pPr>
      <w:r>
        <w:rPr>
          <w:rFonts w:ascii="Amiri" w:hAnsi="Amiri" w:eastAsia="Amiri" w:cs="Amiri"/>
          <w:lang w:bidi="ar-SA"/>
          <w:color w:val="111111"/>
          <w:sz w:val="28"/>
          <w:szCs w:val="28"/>
          <w:rtl/>
        </w:rPr>
        <w:t xml:space="preserve">8- فَأَهلَکنا أَشَدَّ مِنهُم بَطشاً: تقدیر آیه اینکه است:</w:t>
      </w:r>
    </w:p>
    <w:p>
      <w:pPr>
        <w:pStyle w:val="BookText"/>
      </w:pPr>
      <w:r>
        <w:rPr>
          <w:rFonts w:ascii="IRNazanin" w:hAnsi="IRNazanin" w:eastAsia="IRNazanin" w:cs="IRNazanin"/>
          <w:lang w:bidi="fa-IR"/>
          <w:color w:val="111111"/>
          <w:sz w:val="28"/>
          <w:szCs w:val="28"/>
          <w:rtl/>
        </w:rPr>
        <w:t xml:space="preserve">«من اشد منهم ...»: کسانی را که از قوم تو قوی‌تر و نیرومندتر بودند هلاک کردیم.</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88" w:name="pg1516_12545"/>
    <w:bookmarkEnd w:id="488"/>
    <w:p>
      <w:pPr>
        <w:pStyle w:val="Heading3"/>
      </w:pPr>
      <w:bookmarkStart w:id="3093" w:name="_Toc2487"/>
      <w:r>
        <w:t>[سوره الزخرف (43): آیه 11]</w:t>
      </w:r>
      <w:bookmarkEnd w:id="3093"/>
    </w:p>
    <w:p>
      <w:pPr>
        <w:pStyle w:val="BookText"/>
      </w:pPr>
      <w:r>
        <w:rPr>
          <w:rFonts w:ascii="Amiri" w:hAnsi="Amiri" w:eastAsia="Amiri" w:cs="Amiri"/>
          <w:lang w:bidi="ar-SA"/>
          <w:color w:val="111111"/>
          <w:sz w:val="28"/>
          <w:szCs w:val="28"/>
          <w:rtl/>
        </w:rPr>
        <w:t xml:space="preserve">وَ الَّذِی نَزَّل‌َ مِن‌َ السَّماءِ ماءً بِقَدَرٍ فَأَنشَرنا بِه‌ِ بَلدَةً مَیتاً کَذلِک‌َ تُخرَجُون‌َ (11)</w:t>
      </w:r>
    </w:p>
    <w:p>
      <w:pPr>
        <w:pStyle w:val="BookText"/>
      </w:pPr>
      <w:r>
        <w:rPr>
          <w:rFonts w:ascii="Amiri" w:hAnsi="Amiri" w:eastAsia="Amiri" w:cs="Amiri"/>
          <w:lang w:bidi="ar-SA"/>
          <w:color w:val="111111"/>
          <w:sz w:val="28"/>
          <w:szCs w:val="28"/>
          <w:rtl/>
        </w:rPr>
        <w:t xml:space="preserve">11- بِقَدَرٍ: به مقدار نیاز نه زیاد و نه کم.</w:t>
      </w:r>
    </w:p>
    <w:p>
      <w:pPr>
        <w:pStyle w:val="BookText"/>
      </w:pPr>
      <w:r>
        <w:rPr>
          <w:rFonts w:ascii="Amiri" w:hAnsi="Amiri" w:eastAsia="Amiri" w:cs="Amiri"/>
          <w:lang w:bidi="ar-SA"/>
          <w:color w:val="111111"/>
          <w:sz w:val="28"/>
          <w:szCs w:val="28"/>
          <w:rtl/>
        </w:rPr>
        <w:t xml:space="preserve">فَأَنشَرنا: فأحیینا یعنی زنده کردیم.</w:t>
      </w:r>
    </w:p>
    <w:p>
      <w:pPr>
        <w:pStyle w:val="Heading3"/>
      </w:pPr>
      <w:bookmarkStart w:id="3094" w:name="_Toc2488"/>
      <w:r>
        <w:t>[سوره الزخرف (43): آیه 12]</w:t>
      </w:r>
      <w:bookmarkEnd w:id="3094"/>
    </w:p>
    <w:p>
      <w:pPr>
        <w:pStyle w:val="BookText"/>
      </w:pPr>
      <w:r>
        <w:rPr>
          <w:rFonts w:ascii="Amiri" w:hAnsi="Amiri" w:eastAsia="Amiri" w:cs="Amiri"/>
          <w:lang w:bidi="ar-SA"/>
          <w:color w:val="111111"/>
          <w:sz w:val="28"/>
          <w:szCs w:val="28"/>
          <w:rtl/>
        </w:rPr>
        <w:t xml:space="preserve">وَ الَّذِی خَلَق‌َ الأَزواج‌َ کُلَّها وَ جَعَل‌َ لَکُم مِن‌َ الفُلک‌ِ وَ الأَنعام‌ِ ما تَرکَبُون‌َ (12)</w:t>
      </w:r>
    </w:p>
    <w:p>
      <w:pPr>
        <w:pStyle w:val="BookText"/>
      </w:pPr>
      <w:r>
        <w:rPr>
          <w:rFonts w:ascii="IRNazanin" w:hAnsi="IRNazanin" w:eastAsia="IRNazanin" w:cs="IRNazanin"/>
          <w:lang w:bidi="fa-IR"/>
          <w:color w:val="111111"/>
          <w:sz w:val="28"/>
          <w:szCs w:val="28"/>
          <w:rtl/>
        </w:rPr>
        <w:t xml:space="preserve">12- الأَزواج‌َ: به دو معنا آمده است: 1- نر و ماده. 2- هر دو چیزی که ضد همدیگر هستند مثل ترشی و شیرینی، تر و خشک، زمستان و تابستان.</w:t>
      </w:r>
    </w:p>
    <w:p>
      <w:pPr>
        <w:pStyle w:val="Heading3"/>
      </w:pPr>
      <w:bookmarkStart w:id="3095" w:name="_Toc2489"/>
      <w:r>
        <w:t>[سوره الزخرف (43): آیه 13]</w:t>
      </w:r>
      <w:bookmarkEnd w:id="3095"/>
    </w:p>
    <w:p>
      <w:pPr>
        <w:pStyle w:val="BookText"/>
      </w:pPr>
      <w:r>
        <w:rPr>
          <w:rFonts w:ascii="Amiri" w:hAnsi="Amiri" w:eastAsia="Amiri" w:cs="Amiri"/>
          <w:lang w:bidi="ar-SA"/>
          <w:color w:val="111111"/>
          <w:sz w:val="28"/>
          <w:szCs w:val="28"/>
          <w:rtl/>
        </w:rPr>
        <w:t xml:space="preserve">لِتَستَوُوا عَلی ظُهُورِه‌ِ ثُم‌َّ تَذکُرُوا نِعمَةَ رَبِّکُم إِذَا استَوَیتُم عَلَیه‌ِ وَ تَقُولُوا سُبحان‌َ الَّذِی سَخَّرَ لَنا هذا وَ ما کُنّا لَه‌ُ مُقرِنِین‌َ (13)</w:t>
      </w:r>
    </w:p>
    <w:p>
      <w:pPr>
        <w:pStyle w:val="BookText"/>
      </w:pPr>
      <w:r>
        <w:rPr>
          <w:rFonts w:ascii="IRNazanin" w:hAnsi="IRNazanin" w:eastAsia="IRNazanin" w:cs="IRNazanin"/>
          <w:lang w:bidi="fa-IR"/>
          <w:color w:val="111111"/>
          <w:sz w:val="28"/>
          <w:szCs w:val="28"/>
          <w:rtl/>
        </w:rPr>
        <w:t xml:space="preserve">13- ظُهُورِه‌ِ: مرجع ضمیر، «ما» در «ما ترکبون» است یعنی بر روی آن چیز قرار بگیرید.</w:t>
      </w:r>
    </w:p>
    <w:p>
      <w:pPr>
        <w:pStyle w:val="BookText"/>
      </w:pPr>
      <w:r>
        <w:rPr>
          <w:rFonts w:ascii="Amiri" w:hAnsi="Amiri" w:eastAsia="Amiri" w:cs="Amiri"/>
          <w:lang w:bidi="ar-SA"/>
          <w:color w:val="111111"/>
          <w:sz w:val="28"/>
          <w:szCs w:val="28"/>
          <w:rtl/>
        </w:rPr>
        <w:t xml:space="preserve">ما کُنّا لَه‌ُ مُقرِنِین‌َ: ما در برابر آن ناتوان بودیم.</w:t>
      </w:r>
    </w:p>
    <w:p>
      <w:pPr>
        <w:pStyle w:val="Heading3"/>
      </w:pPr>
      <w:bookmarkStart w:id="3096" w:name="_Toc2490"/>
      <w:r>
        <w:t>[سوره الزخرف (43): آیه 15]</w:t>
      </w:r>
      <w:bookmarkEnd w:id="3096"/>
    </w:p>
    <w:p>
      <w:pPr>
        <w:pStyle w:val="BookText"/>
      </w:pPr>
      <w:r>
        <w:rPr>
          <w:rFonts w:ascii="Amiri" w:hAnsi="Amiri" w:eastAsia="Amiri" w:cs="Amiri"/>
          <w:lang w:bidi="ar-SA"/>
          <w:color w:val="111111"/>
          <w:sz w:val="28"/>
          <w:szCs w:val="28"/>
          <w:rtl/>
        </w:rPr>
        <w:t xml:space="preserve">وَ جَعَلُوا لَه‌ُ مِن عِبادِه‌ِ جُزءاً إِن‌َّ الإِنسان‌َ لَکَفُورٌ مُبِین‌ٌ (15)</w:t>
      </w:r>
    </w:p>
    <w:p>
      <w:pPr>
        <w:pStyle w:val="BookText"/>
      </w:pPr>
      <w:r>
        <w:rPr>
          <w:rFonts w:ascii="IRNazanin" w:hAnsi="IRNazanin" w:eastAsia="IRNazanin" w:cs="IRNazanin"/>
          <w:lang w:bidi="fa-IR"/>
          <w:color w:val="111111"/>
          <w:sz w:val="28"/>
          <w:szCs w:val="28"/>
          <w:rtl/>
        </w:rPr>
        <w:t xml:space="preserve">15- مِن عِبادِه‌ِ: در معنای آن چند وجه است:</w:t>
      </w:r>
    </w:p>
    <w:p>
      <w:pPr>
        <w:pStyle w:val="BookText"/>
      </w:pPr>
      <w:r>
        <w:rPr>
          <w:rFonts w:ascii="IRNazanin" w:hAnsi="IRNazanin" w:eastAsia="IRNazanin" w:cs="IRNazanin"/>
          <w:lang w:bidi="fa-IR"/>
          <w:color w:val="111111"/>
          <w:sz w:val="28"/>
          <w:szCs w:val="28"/>
          <w:rtl/>
        </w:rPr>
        <w:t xml:space="preserve">1- بعضی از بندگان (ملائکه) را فرزندان خدا قرار داده‌اند. 2- جعلوا من مال عباده نصیبا: از اموال بندگان نصیب و بهره‌ای برای خدا قرار داده‌اند.</w:t>
      </w:r>
    </w:p>
    <w:p>
      <w:pPr>
        <w:pStyle w:val="BookText"/>
      </w:pPr>
      <w:r>
        <w:rPr>
          <w:rFonts w:ascii="IRNazanin" w:hAnsi="IRNazanin" w:eastAsia="IRNazanin" w:cs="IRNazanin"/>
          <w:lang w:bidi="fa-IR"/>
          <w:color w:val="111111"/>
          <w:sz w:val="28"/>
          <w:szCs w:val="28"/>
          <w:rtl/>
        </w:rPr>
        <w:t xml:space="preserve">نظیر آیه: «و جعلوا للّه ممّا ذرأ من الحرث و الأنعام نصیبا». مضاف حذف شده است.</w:t>
      </w:r>
    </w:p>
    <w:p>
      <w:pPr>
        <w:pStyle w:val="BookText"/>
      </w:pPr>
      <w:r>
        <w:rPr>
          <w:rFonts w:ascii="Amiri" w:hAnsi="Amiri" w:eastAsia="Amiri" w:cs="Amiri"/>
          <w:lang w:bidi="ar-SA"/>
          <w:color w:val="111111"/>
          <w:sz w:val="28"/>
          <w:szCs w:val="28"/>
          <w:rtl/>
        </w:rPr>
        <w:t xml:space="preserve">جُزءاً: نصیب و بهره.</w:t>
      </w:r>
    </w:p>
    <w:p>
      <w:pPr>
        <w:pStyle w:val="Heading3"/>
      </w:pPr>
      <w:bookmarkStart w:id="3097" w:name="_Toc2491"/>
      <w:r>
        <w:t>[سوره الزخرف (43): آیه 17]</w:t>
      </w:r>
      <w:bookmarkEnd w:id="3097"/>
    </w:p>
    <w:p>
      <w:pPr>
        <w:pStyle w:val="BookText"/>
      </w:pPr>
      <w:r>
        <w:rPr>
          <w:rFonts w:ascii="Amiri" w:hAnsi="Amiri" w:eastAsia="Amiri" w:cs="Amiri"/>
          <w:lang w:bidi="ar-SA"/>
          <w:color w:val="111111"/>
          <w:sz w:val="28"/>
          <w:szCs w:val="28"/>
          <w:rtl/>
        </w:rPr>
        <w:t xml:space="preserve">وَ إِذا بُشِّرَ أَحَدُهُم بِما ضَرَب‌َ لِلرَّحمن‌ِ مَثَلاً ظَل‌َّ وَجهُه‌ُ مُسوَدًّا وَ هُوَ کَظِیم‌ٌ (17)</w:t>
      </w:r>
    </w:p>
    <w:p>
      <w:pPr>
        <w:pStyle w:val="BookText"/>
      </w:pPr>
      <w:r>
        <w:rPr>
          <w:rFonts w:ascii="IRNazanin" w:hAnsi="IRNazanin" w:eastAsia="IRNazanin" w:cs="IRNazanin"/>
          <w:lang w:bidi="fa-IR"/>
          <w:color w:val="111111"/>
          <w:sz w:val="28"/>
          <w:szCs w:val="28"/>
          <w:rtl/>
        </w:rPr>
        <w:t xml:space="preserve">17- ضَرَب‌َ لِلرَّحمن‌ِ مَثَلًا: برای خداوند شبیه قرار داد. علت اینکه که قرآن به مثل (شبیه) تعبیر نموده است با اینکه که ملائکه را فرزندان خدا می‌دانستند اینکه است که فرزند شبیه پدر می‌باشد.</w:t>
      </w:r>
    </w:p>
    <w:p>
      <w:pPr>
        <w:pStyle w:val="Heading3"/>
      </w:pPr>
      <w:bookmarkStart w:id="3098" w:name="_Toc2492"/>
      <w:r>
        <w:t>[سوره الزخرف (43): آیه 18]</w:t>
      </w:r>
      <w:bookmarkEnd w:id="3098"/>
    </w:p>
    <w:p>
      <w:pPr>
        <w:pStyle w:val="BookText"/>
      </w:pPr>
      <w:r>
        <w:rPr>
          <w:rFonts w:ascii="Amiri" w:hAnsi="Amiri" w:eastAsia="Amiri" w:cs="Amiri"/>
          <w:lang w:bidi="ar-SA"/>
          <w:color w:val="111111"/>
          <w:sz w:val="28"/>
          <w:szCs w:val="28"/>
          <w:rtl/>
        </w:rPr>
        <w:t xml:space="preserve">أَ وَ مَن یُنَشَّؤُا فِی الحِلیَةِ وَ هُوَ فِی الخِصام‌ِ غَیرُ مُبِین‌ٍ (18)</w:t>
      </w:r>
    </w:p>
    <w:p>
      <w:pPr>
        <w:pStyle w:val="BookText"/>
      </w:pPr>
      <w:r>
        <w:rPr>
          <w:rFonts w:ascii="IRNazanin" w:hAnsi="IRNazanin" w:eastAsia="IRNazanin" w:cs="IRNazanin"/>
          <w:lang w:bidi="fa-IR"/>
          <w:color w:val="111111"/>
          <w:sz w:val="28"/>
          <w:szCs w:val="28"/>
          <w:rtl/>
        </w:rPr>
        <w:t xml:space="preserve">18- مَن یُنَشَّؤُا فِی الحِلیَةِ: کسی که در زینت پرورش یافته. مراد دختران هستند که به زینت گرایش دارند.</w:t>
      </w:r>
    </w:p>
    <w:p>
      <w:pPr>
        <w:pStyle w:val="BookText"/>
      </w:pPr>
      <w:r>
        <w:rPr>
          <w:rFonts w:ascii="IRNazanin" w:hAnsi="IRNazanin" w:eastAsia="IRNazanin" w:cs="IRNazanin"/>
          <w:lang w:bidi="fa-IR"/>
          <w:color w:val="111111"/>
          <w:sz w:val="28"/>
          <w:szCs w:val="28"/>
          <w:rtl/>
        </w:rPr>
        <w:t xml:space="preserve">هُوَ فِی الخِصام‌ِ غَیرُ مُبِین‌ٍ: مرجع ضمیر، «من» است یعنی آن کسی که در مقام استدلال، قدرت بیان ندارد. مراد دختران هستند زیرا آنها در مقام استدلال و منطق نوعا ضعیف هستند و توان استدلال ندارند. خلاصه آیه اینکه است که شما دختران را به خدا نسبت می‌دهید در حالی که طبع آنان به زینت گرایش دارد و از منطق و استدلال فاصله دارند.</w:t>
      </w:r>
    </w:p>
    <w:p>
      <w:pPr>
        <w:pStyle w:val="Heading3"/>
      </w:pPr>
      <w:bookmarkStart w:id="3099" w:name="_Toc2493"/>
      <w:r>
        <w:t>[سوره الزخرف (43): آیه 22]</w:t>
      </w:r>
      <w:bookmarkEnd w:id="3099"/>
    </w:p>
    <w:p>
      <w:pPr>
        <w:pStyle w:val="BookText"/>
      </w:pPr>
      <w:r>
        <w:rPr>
          <w:rFonts w:ascii="Amiri" w:hAnsi="Amiri" w:eastAsia="Amiri" w:cs="Amiri"/>
          <w:lang w:bidi="ar-SA"/>
          <w:color w:val="111111"/>
          <w:sz w:val="28"/>
          <w:szCs w:val="28"/>
          <w:rtl/>
        </w:rPr>
        <w:t xml:space="preserve">بَل قالُوا إِنّا وَجَدنا آباءَنا عَلی أُمَّةٍ وَ إِنّا عَلی آثارِهِم مُهتَدُون‌َ (22)</w:t>
      </w:r>
    </w:p>
    <w:p>
      <w:pPr>
        <w:pStyle w:val="BookText"/>
      </w:pPr>
      <w:r>
        <w:rPr>
          <w:rFonts w:ascii="Amiri" w:hAnsi="Amiri" w:eastAsia="Amiri" w:cs="Amiri"/>
          <w:lang w:bidi="ar-SA"/>
          <w:color w:val="111111"/>
          <w:sz w:val="28"/>
          <w:szCs w:val="28"/>
          <w:rtl/>
        </w:rPr>
        <w:t xml:space="preserve">22- أُمَّةٍ: ملت، طریقه، شیوه.</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89" w:name="pg1516_12548"/>
    <w:bookmarkEnd w:id="489"/>
    <w:p>
      <w:pPr>
        <w:pStyle w:val="Heading3"/>
      </w:pPr>
      <w:bookmarkStart w:id="3100" w:name="_Toc2494"/>
      <w:r>
        <w:t>[سوره الزخرف (43): آیه 23]</w:t>
      </w:r>
      <w:bookmarkEnd w:id="3100"/>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 (23)</w:t>
      </w:r>
    </w:p>
    <w:p>
      <w:pPr>
        <w:pStyle w:val="BookText"/>
      </w:pPr>
      <w:r>
        <w:rPr>
          <w:rFonts w:ascii="IRNazanin" w:hAnsi="IRNazanin" w:eastAsia="IRNazanin" w:cs="IRNazanin"/>
          <w:lang w:bidi="fa-IR"/>
          <w:color w:val="111111"/>
          <w:sz w:val="28"/>
          <w:szCs w:val="28"/>
          <w:rtl/>
        </w:rPr>
        <w:t xml:space="preserve">23- مُترَفُوها: «مترف» یعنی مرفّه مقصود رؤسا و سردمداران هستند.</w:t>
      </w:r>
    </w:p>
    <w:p>
      <w:pPr>
        <w:pStyle w:val="BookText"/>
      </w:pPr>
      <w:r>
        <w:rPr>
          <w:rFonts w:ascii="IRNazanin" w:hAnsi="IRNazanin" w:eastAsia="IRNazanin" w:cs="IRNazanin"/>
          <w:lang w:bidi="fa-IR"/>
          <w:color w:val="111111"/>
          <w:sz w:val="28"/>
          <w:szCs w:val="28"/>
          <w:rtl/>
        </w:rPr>
        <w:t xml:space="preserve">أُمَّةٍ: هر گروهی که دارای یک وجه مشترک باشند امت نامیده می‌شوند، خواه آن وجه مشترک دین باشد یا ملیت باشد و یا زبان واحد و یا مکان واحد باشد، جمع آن «امم» است. «مفردات راغب»</w:t>
      </w:r>
    </w:p>
    <w:p>
      <w:pPr>
        <w:pStyle w:val="Heading3"/>
      </w:pPr>
      <w:bookmarkStart w:id="3101" w:name="_Toc2495"/>
      <w:r>
        <w:t>[سوره الزخرف (43): آیه 26]</w:t>
      </w:r>
      <w:bookmarkEnd w:id="3101"/>
    </w:p>
    <w:p>
      <w:pPr>
        <w:pStyle w:val="BookText"/>
      </w:pPr>
      <w:r>
        <w:rPr>
          <w:rFonts w:ascii="Amiri" w:hAnsi="Amiri" w:eastAsia="Amiri" w:cs="Amiri"/>
          <w:lang w:bidi="ar-SA"/>
          <w:color w:val="111111"/>
          <w:sz w:val="28"/>
          <w:szCs w:val="28"/>
          <w:rtl/>
        </w:rPr>
        <w:t xml:space="preserve">وَ إِذ قال‌َ إِبراهِیم‌ُ لِأَبِیه‌ِ وَ قَومِه‌ِ إِنَّنِی بَراءٌ مِمّا تَعبُدُون‌َ (26)</w:t>
      </w:r>
    </w:p>
    <w:p>
      <w:pPr>
        <w:pStyle w:val="BookText"/>
      </w:pPr>
      <w:r>
        <w:rPr>
          <w:rFonts w:ascii="IRNazanin" w:hAnsi="IRNazanin" w:eastAsia="IRNazanin" w:cs="IRNazanin"/>
          <w:lang w:bidi="fa-IR"/>
          <w:color w:val="111111"/>
          <w:sz w:val="28"/>
          <w:szCs w:val="28"/>
          <w:rtl/>
        </w:rPr>
        <w:t xml:space="preserve">26- بَراءٌ: بری‌ء. مفرد و تثنیه و جمع و مذکر و مؤنث در آن یکسان است.</w:t>
      </w:r>
    </w:p>
    <w:p>
      <w:pPr>
        <w:pStyle w:val="Heading3"/>
      </w:pPr>
      <w:bookmarkStart w:id="3102" w:name="_Toc2496"/>
      <w:r>
        <w:t>[سوره الزخرف (43): آیه 28]</w:t>
      </w:r>
      <w:bookmarkEnd w:id="3102"/>
    </w:p>
    <w:p>
      <w:pPr>
        <w:pStyle w:val="BookText"/>
      </w:pPr>
      <w:r>
        <w:rPr>
          <w:rFonts w:ascii="Amiri" w:hAnsi="Amiri" w:eastAsia="Amiri" w:cs="Amiri"/>
          <w:lang w:bidi="ar-SA"/>
          <w:color w:val="111111"/>
          <w:sz w:val="28"/>
          <w:szCs w:val="28"/>
          <w:rtl/>
        </w:rPr>
        <w:t xml:space="preserve">وَ جَعَلَها کَلِمَةً باقِیَةً فِی عَقِبِه‌ِ لَعَلَّهُم یَرجِعُون‌َ (28)</w:t>
      </w:r>
    </w:p>
    <w:p>
      <w:pPr>
        <w:pStyle w:val="BookText"/>
      </w:pPr>
      <w:r>
        <w:rPr>
          <w:rFonts w:ascii="IRNazanin" w:hAnsi="IRNazanin" w:eastAsia="IRNazanin" w:cs="IRNazanin"/>
          <w:lang w:bidi="fa-IR"/>
          <w:color w:val="111111"/>
          <w:sz w:val="28"/>
          <w:szCs w:val="28"/>
          <w:rtl/>
        </w:rPr>
        <w:t xml:space="preserve">28- جَعَلَها کَلِمَةً باقِیَةً فِی عَقِبِه‌ِ: در اینکه که مراد چیست، دو نظریه وجود دارد: 1- مراد از «کلمة باقیه» امامت است که تا روز قیامت در نسل حضرت ابراهیم علیه السّلام باقی است. «امام صادق علیه السّلام» 2- مراد کلمه توحید است.</w:t>
      </w:r>
    </w:p>
    <w:p>
      <w:pPr>
        <w:pStyle w:val="Heading3"/>
      </w:pPr>
      <w:bookmarkStart w:id="3103" w:name="_Toc2497"/>
      <w:r>
        <w:t>[سوره الزخرف (43): آیه 32]</w:t>
      </w:r>
      <w:bookmarkEnd w:id="3103"/>
    </w:p>
    <w:p>
      <w:pPr>
        <w:pStyle w:val="BookText"/>
      </w:pPr>
      <w:r>
        <w:rPr>
          <w:rFonts w:ascii="Amiri" w:hAnsi="Amiri" w:eastAsia="Amiri" w:cs="Amiri"/>
          <w:lang w:bidi="ar-SA"/>
          <w:color w:val="111111"/>
          <w:sz w:val="28"/>
          <w:szCs w:val="28"/>
          <w:rtl/>
        </w:rPr>
        <w:t xml:space="preserve">أَ هُم یَقسِمُون‌َ رَحمَت‌َ رَبِّک‌َ نَحن‌ُ قَسَمنا بَینَهُم مَعِیشَتَهُم فِی الحَیاةِ الدُّنیا وَ رَفَعنا بَعضَهُم فَوق‌َ بَعض‌ٍ دَرَجات‌ٍ لِیَتَّخِذَ بَعضُهُم بَعضاً سُخرِیًّا وَ رَحمَت‌ُ رَبِّک‌َ خَیرٌ مِمّا یَجمَعُون‌َ (32)</w:t>
      </w:r>
    </w:p>
    <w:p>
      <w:pPr>
        <w:pStyle w:val="BookText"/>
      </w:pPr>
      <w:r>
        <w:rPr>
          <w:rFonts w:ascii="Amiri" w:hAnsi="Amiri" w:eastAsia="Amiri" w:cs="Amiri"/>
          <w:lang w:bidi="ar-SA"/>
          <w:color w:val="111111"/>
          <w:sz w:val="28"/>
          <w:szCs w:val="28"/>
          <w:rtl/>
        </w:rPr>
        <w:t xml:space="preserve">32- رَفَعنا بَعضَهُم فَوق‌َ بَعض‌ٍ دَرَجات‌ٍ:</w:t>
      </w:r>
    </w:p>
    <w:p>
      <w:pPr>
        <w:pStyle w:val="BookText"/>
      </w:pPr>
      <w:r>
        <w:rPr>
          <w:rFonts w:ascii="IRNazanin" w:hAnsi="IRNazanin" w:eastAsia="IRNazanin" w:cs="IRNazanin"/>
          <w:lang w:bidi="fa-IR"/>
          <w:color w:val="111111"/>
          <w:sz w:val="28"/>
          <w:szCs w:val="28"/>
          <w:rtl/>
        </w:rPr>
        <w:t xml:space="preserve">بعضی را بر بعضی برتری دادیم یکی غنی است و دیگری فقیر.</w:t>
      </w:r>
    </w:p>
    <w:p>
      <w:pPr>
        <w:pStyle w:val="BookText"/>
      </w:pPr>
      <w:r>
        <w:rPr>
          <w:rFonts w:ascii="IRNazanin" w:hAnsi="IRNazanin" w:eastAsia="IRNazanin" w:cs="IRNazanin"/>
          <w:lang w:bidi="fa-IR"/>
          <w:color w:val="111111"/>
          <w:sz w:val="28"/>
          <w:szCs w:val="28"/>
          <w:rtl/>
        </w:rPr>
        <w:t xml:space="preserve">لِیَتَّخِذَ بَعضُهُم بَعضاً سُخرِیًّا: تا هر صاحب برتری، دیگری را به استخدام گیرد (تا جامعه به تعاون بچرخد و هر فردی محتاج فرد دیگر باشد).</w:t>
      </w:r>
    </w:p>
    <w:p>
      <w:pPr>
        <w:pStyle w:val="BookText"/>
      </w:pPr>
      <w:r>
        <w:rPr>
          <w:rFonts w:ascii="Amiri" w:hAnsi="Amiri" w:eastAsia="Amiri" w:cs="Amiri"/>
          <w:lang w:bidi="ar-SA"/>
          <w:color w:val="111111"/>
          <w:sz w:val="28"/>
          <w:szCs w:val="28"/>
          <w:rtl/>
        </w:rPr>
        <w:t xml:space="preserve">رَحمَت‌ُ رَبِّک‌َ خَیرٌ مِمّا یَجمَعُون‌َ: رحمت خداوند و یا نبوتی که به تو داده است. بهتر از اموال دنیاست که آنان جمع آوری می‌کنند.</w:t>
      </w:r>
    </w:p>
    <w:p>
      <w:pPr>
        <w:pStyle w:val="Heading3"/>
      </w:pPr>
      <w:bookmarkStart w:id="3104" w:name="_Toc2498"/>
      <w:r>
        <w:t>[سوره الزخرف (43): آیه 33]</w:t>
      </w:r>
      <w:bookmarkEnd w:id="3104"/>
    </w:p>
    <w:p>
      <w:pPr>
        <w:pStyle w:val="BookText"/>
      </w:pPr>
      <w:r>
        <w:rPr>
          <w:rFonts w:ascii="Amiri" w:hAnsi="Amiri" w:eastAsia="Amiri" w:cs="Amiri"/>
          <w:lang w:bidi="ar-SA"/>
          <w:color w:val="111111"/>
          <w:sz w:val="28"/>
          <w:szCs w:val="28"/>
          <w:rtl/>
        </w:rPr>
        <w:t xml:space="preserve">وَ لَو لا أَن یَکُون‌َ النّاس‌ُ أُمَّةً واحِدَةً لَجَعَلنا لِمَن یَکفُرُ بِالرَّحمن‌ِ لِبُیُوتِهِم سُقُفاً مِن فِضَّةٍ وَ مَعارِج‌َ عَلَیها یَظهَرُون‌َ (33)</w:t>
      </w:r>
    </w:p>
    <w:p>
      <w:pPr>
        <w:pStyle w:val="BookText"/>
      </w:pPr>
      <w:r>
        <w:rPr>
          <w:rFonts w:ascii="IRNazanin" w:hAnsi="IRNazanin" w:eastAsia="IRNazanin" w:cs="IRNazanin"/>
          <w:lang w:bidi="fa-IR"/>
          <w:color w:val="111111"/>
          <w:sz w:val="28"/>
          <w:szCs w:val="28"/>
          <w:rtl/>
        </w:rPr>
        <w:t xml:space="preserve">33- لَو لا أَن یَکُون‌َ النّاس‌ُ أُمَّةً واحِدَةً: اگر خوف اینکه نبود که همه مردم به خاطر حب دنیا به کفار گرایش پیدا کنند و همگی کافر شوند و از انبیا جدا شوند.</w:t>
      </w:r>
    </w:p>
    <w:p>
      <w:pPr>
        <w:pStyle w:val="BookText"/>
      </w:pPr>
      <w:r>
        <w:rPr>
          <w:rFonts w:ascii="Amiri" w:hAnsi="Amiri" w:eastAsia="Amiri" w:cs="Amiri"/>
          <w:lang w:bidi="ar-SA"/>
          <w:color w:val="111111"/>
          <w:sz w:val="28"/>
          <w:szCs w:val="28"/>
          <w:rtl/>
        </w:rPr>
        <w:t xml:space="preserve">سُقُفاً مِن فِضَّةٍ: سقفهایی از نقره. از سقف نقره‌ای استفاده می‌شود که دیوارها هم نقره است.</w:t>
      </w:r>
    </w:p>
    <w:p>
      <w:pPr>
        <w:pStyle w:val="BookText"/>
      </w:pPr>
      <w:r>
        <w:rPr>
          <w:rFonts w:ascii="IRNazanin" w:hAnsi="IRNazanin" w:eastAsia="IRNazanin" w:cs="IRNazanin"/>
          <w:lang w:bidi="fa-IR"/>
          <w:color w:val="111111"/>
          <w:sz w:val="28"/>
          <w:szCs w:val="28"/>
          <w:rtl/>
        </w:rPr>
        <w:t xml:space="preserve">مَعارِج‌َ: جمع «معراج» به معنای نردبان. یعنی نردبانهایی از نقره.</w:t>
      </w:r>
    </w:p>
    <w:p>
      <w:pPr>
        <w:pStyle w:val="BookText"/>
      </w:pPr>
      <w:r>
        <w:rPr>
          <w:rFonts w:ascii="IRNazanin" w:hAnsi="IRNazanin" w:eastAsia="IRNazanin" w:cs="IRNazanin"/>
          <w:lang w:bidi="fa-IR"/>
          <w:color w:val="111111"/>
          <w:sz w:val="28"/>
          <w:szCs w:val="28"/>
          <w:rtl/>
        </w:rPr>
        <w:t xml:space="preserve">عَلَیها یَظهَرُون‌َ: از آن نردبانها به پشت بام روند.</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90" w:name="pg1516_12551"/>
    <w:bookmarkEnd w:id="490"/>
    <w:p>
      <w:pPr>
        <w:pStyle w:val="Heading3"/>
      </w:pPr>
      <w:bookmarkStart w:id="3105" w:name="_Toc2499"/>
      <w:r>
        <w:t>[سوره الزخرف (43): آیه 34]</w:t>
      </w:r>
      <w:bookmarkEnd w:id="3105"/>
    </w:p>
    <w:p>
      <w:pPr>
        <w:pStyle w:val="BookText"/>
      </w:pPr>
      <w:r>
        <w:rPr>
          <w:rFonts w:ascii="Amiri" w:hAnsi="Amiri" w:eastAsia="Amiri" w:cs="Amiri"/>
          <w:lang w:bidi="ar-SA"/>
          <w:color w:val="111111"/>
          <w:sz w:val="28"/>
          <w:szCs w:val="28"/>
          <w:rtl/>
        </w:rPr>
        <w:t xml:space="preserve">وَ لِبُیُوتِهِم أَبواباً وَ سُرُراً عَلَیها یَتَّکِؤُن‌َ (34)</w:t>
      </w:r>
    </w:p>
    <w:p>
      <w:pPr>
        <w:pStyle w:val="BookText"/>
      </w:pPr>
      <w:r>
        <w:rPr>
          <w:rFonts w:ascii="Amiri" w:hAnsi="Amiri" w:eastAsia="Amiri" w:cs="Amiri"/>
          <w:lang w:bidi="ar-SA"/>
          <w:color w:val="111111"/>
          <w:sz w:val="28"/>
          <w:szCs w:val="28"/>
          <w:rtl/>
        </w:rPr>
        <w:t xml:space="preserve">34- لِبُیُوتِهِم أَبواباً وَ سُرُراً: «جعلنا لبیوتهم ابوابا و سرورا من فضة» یعنی از نقره برای خانه‌های آنان درها و تختها قرار دادیم.</w:t>
      </w:r>
    </w:p>
    <w:p>
      <w:pPr>
        <w:pStyle w:val="BookText"/>
      </w:pPr>
      <w:r>
        <w:rPr>
          <w:rFonts w:ascii="Amiri" w:hAnsi="Amiri" w:eastAsia="Amiri" w:cs="Amiri"/>
          <w:lang w:bidi="ar-SA"/>
          <w:color w:val="111111"/>
          <w:sz w:val="28"/>
          <w:szCs w:val="28"/>
          <w:rtl/>
        </w:rPr>
        <w:t xml:space="preserve">عَلَیها: علی سرر.</w:t>
      </w:r>
    </w:p>
    <w:p>
      <w:pPr>
        <w:pStyle w:val="Heading3"/>
      </w:pPr>
      <w:bookmarkStart w:id="3106" w:name="_Toc2500"/>
      <w:r>
        <w:t>[سوره الزخرف (43): آیه 35]</w:t>
      </w:r>
      <w:bookmarkEnd w:id="3106"/>
    </w:p>
    <w:p>
      <w:pPr>
        <w:pStyle w:val="BookText"/>
      </w:pPr>
      <w:r>
        <w:rPr>
          <w:rFonts w:ascii="Amiri" w:hAnsi="Amiri" w:eastAsia="Amiri" w:cs="Amiri"/>
          <w:lang w:bidi="ar-SA"/>
          <w:color w:val="111111"/>
          <w:sz w:val="28"/>
          <w:szCs w:val="28"/>
          <w:rtl/>
        </w:rPr>
        <w:t xml:space="preserve">وَ زُخرُفاً وَ إِن کُل‌ُّ ذلِک‌َ لَمّا مَتاع‌ُ الحَیاةِ الدُّنیا وَ الآخِرَةُ عِندَ رَبِّک‌َ لِلمُتَّقِین‌َ (35)</w:t>
      </w:r>
    </w:p>
    <w:p>
      <w:pPr>
        <w:pStyle w:val="BookText"/>
      </w:pPr>
      <w:r>
        <w:rPr>
          <w:rFonts w:ascii="Amiri" w:hAnsi="Amiri" w:eastAsia="Amiri" w:cs="Amiri"/>
          <w:lang w:bidi="ar-SA"/>
          <w:color w:val="111111"/>
          <w:sz w:val="28"/>
          <w:szCs w:val="28"/>
          <w:rtl/>
        </w:rPr>
        <w:t xml:space="preserve">35- زُخرُفاً: به دو معنا آمده است: 1- طلا.</w:t>
      </w:r>
    </w:p>
    <w:p>
      <w:pPr>
        <w:pStyle w:val="BookText"/>
      </w:pPr>
      <w:r>
        <w:rPr>
          <w:rFonts w:ascii="IRNazanin" w:hAnsi="IRNazanin" w:eastAsia="IRNazanin" w:cs="IRNazanin"/>
          <w:lang w:bidi="fa-IR"/>
          <w:color w:val="111111"/>
          <w:sz w:val="28"/>
          <w:szCs w:val="28"/>
          <w:rtl/>
        </w:rPr>
        <w:t xml:space="preserve">یعنی «جعلنا لهم مع ذلک ذهبا»: علاوه بر آن نقره‌ها طلا هم برای آنان قرار می‌دادیم. 2- هر آنچه دلخواه کافر بود به او می‌دادیم.</w:t>
      </w:r>
    </w:p>
    <w:p>
      <w:pPr>
        <w:pStyle w:val="BookText"/>
      </w:pPr>
      <w:r>
        <w:rPr>
          <w:rFonts w:ascii="Amiri" w:hAnsi="Amiri" w:eastAsia="Amiri" w:cs="Amiri"/>
          <w:lang w:bidi="ar-SA"/>
          <w:color w:val="111111"/>
          <w:sz w:val="28"/>
          <w:szCs w:val="28"/>
          <w:rtl/>
        </w:rPr>
        <w:t xml:space="preserve">إِن کُل‌ُّ: ما کل‌ّ.</w:t>
      </w:r>
    </w:p>
    <w:p>
      <w:pPr>
        <w:pStyle w:val="BookText"/>
      </w:pPr>
      <w:r>
        <w:rPr>
          <w:rFonts w:ascii="Amiri" w:hAnsi="Amiri" w:eastAsia="Amiri" w:cs="Amiri"/>
          <w:lang w:bidi="ar-SA"/>
          <w:color w:val="111111"/>
          <w:sz w:val="28"/>
          <w:szCs w:val="28"/>
          <w:rtl/>
        </w:rPr>
        <w:t xml:space="preserve">لَمّا: الّا.</w:t>
      </w:r>
    </w:p>
    <w:p>
      <w:pPr>
        <w:pStyle w:val="Heading3"/>
      </w:pPr>
      <w:bookmarkStart w:id="3107" w:name="_Toc2501"/>
      <w:r>
        <w:t>[سوره الزخرف (43): آیه 36]</w:t>
      </w:r>
      <w:bookmarkEnd w:id="3107"/>
    </w:p>
    <w:p>
      <w:pPr>
        <w:pStyle w:val="BookText"/>
      </w:pPr>
      <w:r>
        <w:rPr>
          <w:rFonts w:ascii="Amiri" w:hAnsi="Amiri" w:eastAsia="Amiri" w:cs="Amiri"/>
          <w:lang w:bidi="ar-SA"/>
          <w:color w:val="111111"/>
          <w:sz w:val="28"/>
          <w:szCs w:val="28"/>
          <w:rtl/>
        </w:rPr>
        <w:t xml:space="preserve">وَ مَن یَعش‌ُ عَن ذِکرِ الرَّحمن‌ِ نُقَیِّض لَه‌ُ شَیطاناً فَهُوَ لَه‌ُ قَرِین‌ٌ (36)</w:t>
      </w:r>
    </w:p>
    <w:p>
      <w:pPr>
        <w:pStyle w:val="BookText"/>
      </w:pPr>
      <w:r>
        <w:rPr>
          <w:rFonts w:ascii="IRNazanin" w:hAnsi="IRNazanin" w:eastAsia="IRNazanin" w:cs="IRNazanin"/>
          <w:lang w:bidi="fa-IR"/>
          <w:color w:val="111111"/>
          <w:sz w:val="28"/>
          <w:szCs w:val="28"/>
          <w:rtl/>
        </w:rPr>
        <w:t xml:space="preserve">36- یَعش‌ُ: رو گردان شود.</w:t>
      </w:r>
    </w:p>
    <w:p>
      <w:pPr>
        <w:pStyle w:val="BookText"/>
      </w:pPr>
      <w:r>
        <w:rPr>
          <w:rFonts w:ascii="IRNazanin" w:hAnsi="IRNazanin" w:eastAsia="IRNazanin" w:cs="IRNazanin"/>
          <w:lang w:bidi="fa-IR"/>
          <w:color w:val="111111"/>
          <w:sz w:val="28"/>
          <w:szCs w:val="28"/>
          <w:rtl/>
        </w:rPr>
        <w:t xml:space="preserve">نُقَیِّض: در معنای آن دو وجه آمده است: 1- میان او و شیطان را آزاد می‌گذاریم تا شیطان او را گمراه کند. 2- آماده می‌کنیم. «تفسیر شبر» قَرِین‌ٌ: رفیق و ملازم.</w:t>
      </w:r>
    </w:p>
    <w:p>
      <w:pPr>
        <w:pStyle w:val="Heading3"/>
      </w:pPr>
      <w:bookmarkStart w:id="3108" w:name="_Toc2502"/>
      <w:r>
        <w:t>[سوره الزخرف (43): آیه 41]</w:t>
      </w:r>
      <w:bookmarkEnd w:id="3108"/>
    </w:p>
    <w:p>
      <w:pPr>
        <w:pStyle w:val="BookText"/>
      </w:pPr>
      <w:r>
        <w:rPr>
          <w:rFonts w:ascii="Amiri" w:hAnsi="Amiri" w:eastAsia="Amiri" w:cs="Amiri"/>
          <w:lang w:bidi="ar-SA"/>
          <w:color w:val="111111"/>
          <w:sz w:val="28"/>
          <w:szCs w:val="28"/>
          <w:rtl/>
        </w:rPr>
        <w:t xml:space="preserve">فَإِمّا نَذهَبَن‌َّ بِک‌َ فَإِنّا مِنهُم مُنتَقِمُون‌َ (41)</w:t>
      </w:r>
    </w:p>
    <w:p>
      <w:pPr>
        <w:pStyle w:val="BookText"/>
      </w:pPr>
      <w:r>
        <w:rPr>
          <w:rFonts w:ascii="IRNazanin" w:hAnsi="IRNazanin" w:eastAsia="IRNazanin" w:cs="IRNazanin"/>
          <w:lang w:bidi="fa-IR"/>
          <w:color w:val="111111"/>
          <w:sz w:val="28"/>
          <w:szCs w:val="28"/>
          <w:rtl/>
        </w:rPr>
        <w:t xml:space="preserve">41- فَإِمّا نَذهَبَن‌َّ بِک‌َ: «فامّا» در اصل «فان ما» است «إن» شرطیه است و «ما» زاید و برای تاکید است یعنی اگر تو را از دنیا بردیم.</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91" w:name="pg1516_12554"/>
    <w:bookmarkEnd w:id="491"/>
    <w:p>
      <w:pPr>
        <w:pStyle w:val="Heading3"/>
      </w:pPr>
      <w:bookmarkStart w:id="3109" w:name="_Toc2503"/>
      <w:r>
        <w:t>[سوره الزخرف (43): آیه 48]</w:t>
      </w:r>
      <w:bookmarkEnd w:id="3109"/>
    </w:p>
    <w:p>
      <w:pPr>
        <w:pStyle w:val="BookText"/>
      </w:pPr>
      <w:r>
        <w:rPr>
          <w:rFonts w:ascii="Amiri" w:hAnsi="Amiri" w:eastAsia="Amiri" w:cs="Amiri"/>
          <w:lang w:bidi="ar-SA"/>
          <w:color w:val="111111"/>
          <w:sz w:val="28"/>
          <w:szCs w:val="28"/>
          <w:rtl/>
        </w:rPr>
        <w:t xml:space="preserve">وَ ما نُرِیهِم مِن آیَةٍ إِلاّ هِی‌َ أَکبَرُ مِن أُختِها وَ أَخَذناهُم بِالعَذاب‌ِ لَعَلَّهُم یَرجِعُون‌َ (48)</w:t>
      </w:r>
    </w:p>
    <w:p>
      <w:pPr>
        <w:pStyle w:val="BookText"/>
      </w:pPr>
      <w:r>
        <w:rPr>
          <w:rFonts w:ascii="IRNazanin" w:hAnsi="IRNazanin" w:eastAsia="IRNazanin" w:cs="IRNazanin"/>
          <w:lang w:bidi="fa-IR"/>
          <w:color w:val="111111"/>
          <w:sz w:val="28"/>
          <w:szCs w:val="28"/>
          <w:rtl/>
        </w:rPr>
        <w:t xml:space="preserve">48- ما نُرِیهِم مِن آیَةٍ إِلّا هِی‌َ أَکبَرُ: خداوند فرعونیان را به عذابهای گوناگون عذاب کرد که هر یک از قبلی بدتر بود. انواع عذابها عبارت بودند از: طوفان، ملخ، شپش، قورباغه، خون.</w:t>
      </w:r>
    </w:p>
    <w:p>
      <w:pPr>
        <w:pStyle w:val="Heading3"/>
      </w:pPr>
      <w:bookmarkStart w:id="3110" w:name="_Toc2504"/>
      <w:r>
        <w:t>[سوره الزخرف (43): آیه 49]</w:t>
      </w:r>
      <w:bookmarkEnd w:id="3110"/>
    </w:p>
    <w:p>
      <w:pPr>
        <w:pStyle w:val="BookText"/>
      </w:pPr>
      <w:r>
        <w:rPr>
          <w:rFonts w:ascii="Amiri" w:hAnsi="Amiri" w:eastAsia="Amiri" w:cs="Amiri"/>
          <w:lang w:bidi="ar-SA"/>
          <w:color w:val="111111"/>
          <w:sz w:val="28"/>
          <w:szCs w:val="28"/>
          <w:rtl/>
        </w:rPr>
        <w:t xml:space="preserve">وَ قالُوا یا أَیُّهَا السّاحِرُ ادع‌ُ لَنا رَبَّک‌َ بِما عَهِدَ عِندَک‌َ إِنَّنا لَمُهتَدُون‌َ (49)</w:t>
      </w:r>
    </w:p>
    <w:p>
      <w:pPr>
        <w:pStyle w:val="BookText"/>
      </w:pPr>
      <w:r>
        <w:rPr>
          <w:rFonts w:ascii="IRNazanin" w:hAnsi="IRNazanin" w:eastAsia="IRNazanin" w:cs="IRNazanin"/>
          <w:lang w:bidi="fa-IR"/>
          <w:color w:val="111111"/>
          <w:sz w:val="28"/>
          <w:szCs w:val="28"/>
          <w:rtl/>
        </w:rPr>
        <w:t xml:space="preserve">49- قالُوا ...: دچار هر عذابی که می‌شدند از موسی درخواست می‌کردند ما را از اینکه عذاب برهان تا ایمان بیاوریم.</w:t>
      </w:r>
    </w:p>
    <w:p>
      <w:pPr>
        <w:pStyle w:val="Heading3"/>
      </w:pPr>
      <w:bookmarkStart w:id="3111" w:name="_Toc2505"/>
      <w:r>
        <w:t>[سوره الزخرف (43): آیه 50]</w:t>
      </w:r>
      <w:bookmarkEnd w:id="3111"/>
    </w:p>
    <w:p>
      <w:pPr>
        <w:pStyle w:val="BookText"/>
      </w:pPr>
      <w:r>
        <w:rPr>
          <w:rFonts w:ascii="Amiri" w:hAnsi="Amiri" w:eastAsia="Amiri" w:cs="Amiri"/>
          <w:lang w:bidi="ar-SA"/>
          <w:color w:val="111111"/>
          <w:sz w:val="28"/>
          <w:szCs w:val="28"/>
          <w:rtl/>
        </w:rPr>
        <w:t xml:space="preserve">فَلَمّا کَشَفنا عَنهُم‌ُ العَذاب‌َ إِذا هُم یَنکُثُون‌َ (50)</w:t>
      </w:r>
    </w:p>
    <w:p>
      <w:pPr>
        <w:pStyle w:val="BookText"/>
      </w:pPr>
      <w:r>
        <w:rPr>
          <w:rFonts w:ascii="IRNazanin" w:hAnsi="IRNazanin" w:eastAsia="IRNazanin" w:cs="IRNazanin"/>
          <w:lang w:bidi="fa-IR"/>
          <w:color w:val="111111"/>
          <w:sz w:val="28"/>
          <w:szCs w:val="28"/>
          <w:rtl/>
        </w:rPr>
        <w:t xml:space="preserve">50- فَلَمّا کَشَفنا عَنهُم‌ُ العَذاب‌َ ...: به هنگامی که موسی آن عذاب را دفع می‌کرد، دوباره به کفر خود ادامه می‌دادند.</w:t>
      </w:r>
    </w:p>
    <w:p>
      <w:pPr>
        <w:pStyle w:val="BookText"/>
      </w:pPr>
      <w:r>
        <w:rPr>
          <w:rFonts w:ascii="IRNazanin" w:hAnsi="IRNazanin" w:eastAsia="IRNazanin" w:cs="IRNazanin"/>
          <w:lang w:bidi="fa-IR"/>
          <w:color w:val="111111"/>
          <w:sz w:val="28"/>
          <w:szCs w:val="28"/>
          <w:rtl/>
        </w:rPr>
        <w:t xml:space="preserve">یَنکُثُون‌َ: پیمان شکنی می‌کردند.</w:t>
      </w:r>
    </w:p>
    <w:p>
      <w:pPr>
        <w:pStyle w:val="Heading3"/>
      </w:pPr>
      <w:bookmarkStart w:id="3112" w:name="_Toc2506"/>
      <w:r>
        <w:t>[سوره الزخرف (43): آیه 52]</w:t>
      </w:r>
      <w:bookmarkEnd w:id="3112"/>
    </w:p>
    <w:p>
      <w:pPr>
        <w:pStyle w:val="BookText"/>
      </w:pPr>
      <w:r>
        <w:rPr>
          <w:rFonts w:ascii="Amiri" w:hAnsi="Amiri" w:eastAsia="Amiri" w:cs="Amiri"/>
          <w:lang w:bidi="ar-SA"/>
          <w:color w:val="111111"/>
          <w:sz w:val="28"/>
          <w:szCs w:val="28"/>
          <w:rtl/>
        </w:rPr>
        <w:t xml:space="preserve">أَم أَنَا خَیرٌ مِن هذَا الَّذِی هُوَ مَهِین‌ٌ وَ لا یَکادُ یُبِین‌ُ (52)</w:t>
      </w:r>
    </w:p>
    <w:p>
      <w:pPr>
        <w:pStyle w:val="BookText"/>
      </w:pPr>
      <w:r>
        <w:rPr>
          <w:rFonts w:ascii="IRNazanin" w:hAnsi="IRNazanin" w:eastAsia="IRNazanin" w:cs="IRNazanin"/>
          <w:lang w:bidi="fa-IR"/>
          <w:color w:val="111111"/>
          <w:sz w:val="28"/>
          <w:szCs w:val="28"/>
          <w:rtl/>
        </w:rPr>
        <w:t xml:space="preserve">52- مَهِین‌ٌ: پست و ناچیز.</w:t>
      </w:r>
    </w:p>
    <w:p>
      <w:pPr>
        <w:pStyle w:val="BookText"/>
      </w:pPr>
      <w:r>
        <w:rPr>
          <w:rFonts w:ascii="IRNazanin" w:hAnsi="IRNazanin" w:eastAsia="IRNazanin" w:cs="IRNazanin"/>
          <w:lang w:bidi="fa-IR"/>
          <w:color w:val="111111"/>
          <w:sz w:val="28"/>
          <w:szCs w:val="28"/>
          <w:rtl/>
        </w:rPr>
        <w:t xml:space="preserve">لا یَکادُ یُبِین‌ُ: نمی‌تواند به فصاحت سخن بگوید.</w:t>
      </w:r>
    </w:p>
    <w:p>
      <w:pPr>
        <w:pStyle w:val="Heading3"/>
      </w:pPr>
      <w:bookmarkStart w:id="3113" w:name="_Toc2507"/>
      <w:r>
        <w:t>[سوره الزخرف (43): آیه 53]</w:t>
      </w:r>
      <w:bookmarkEnd w:id="3113"/>
    </w:p>
    <w:p>
      <w:pPr>
        <w:pStyle w:val="BookText"/>
      </w:pPr>
      <w:r>
        <w:rPr>
          <w:rFonts w:ascii="Amiri" w:hAnsi="Amiri" w:eastAsia="Amiri" w:cs="Amiri"/>
          <w:lang w:bidi="ar-SA"/>
          <w:color w:val="111111"/>
          <w:sz w:val="28"/>
          <w:szCs w:val="28"/>
          <w:rtl/>
        </w:rPr>
        <w:t xml:space="preserve">فَلَو لا أُلقِی‌َ عَلَیه‌ِ أَسوِرَةٌ مِن ذَهَب‌ٍ أَو جاءَ مَعَه‌ُ المَلائِکَةُ مُقتَرِنِین‌َ (53)</w:t>
      </w:r>
    </w:p>
    <w:p>
      <w:pPr>
        <w:pStyle w:val="BookText"/>
      </w:pPr>
      <w:r>
        <w:rPr>
          <w:rFonts w:ascii="IRNazanin" w:hAnsi="IRNazanin" w:eastAsia="IRNazanin" w:cs="IRNazanin"/>
          <w:lang w:bidi="fa-IR"/>
          <w:color w:val="111111"/>
          <w:sz w:val="28"/>
          <w:szCs w:val="28"/>
          <w:rtl/>
        </w:rPr>
        <w:t xml:space="preserve">53- أَسوِرَةٌ مِن ذَهَب‌ٍ: النگوهایی از طلا.</w:t>
      </w:r>
    </w:p>
    <w:p>
      <w:pPr>
        <w:pStyle w:val="Heading3"/>
      </w:pPr>
      <w:bookmarkStart w:id="3114" w:name="_Toc2508"/>
      <w:r>
        <w:t>[سوره الزخرف (43): آیه 55]</w:t>
      </w:r>
      <w:bookmarkEnd w:id="3114"/>
    </w:p>
    <w:p>
      <w:pPr>
        <w:pStyle w:val="BookText"/>
      </w:pPr>
      <w:r>
        <w:rPr>
          <w:rFonts w:ascii="Amiri" w:hAnsi="Amiri" w:eastAsia="Amiri" w:cs="Amiri"/>
          <w:lang w:bidi="ar-SA"/>
          <w:color w:val="111111"/>
          <w:sz w:val="28"/>
          <w:szCs w:val="28"/>
          <w:rtl/>
        </w:rPr>
        <w:t xml:space="preserve">فَلَمّا آسَفُونا انتَقَمنا مِنهُم فَأَغرَقناهُم أَجمَعِین‌َ (55)</w:t>
      </w:r>
    </w:p>
    <w:p>
      <w:pPr>
        <w:pStyle w:val="BookText"/>
      </w:pPr>
      <w:r>
        <w:rPr>
          <w:rFonts w:ascii="IRNazanin" w:hAnsi="IRNazanin" w:eastAsia="IRNazanin" w:cs="IRNazanin"/>
          <w:lang w:bidi="fa-IR"/>
          <w:color w:val="111111"/>
          <w:sz w:val="28"/>
          <w:szCs w:val="28"/>
          <w:rtl/>
        </w:rPr>
        <w:t xml:space="preserve">55- آسَفُونا: به دو معنا آمده است: 1- ما را غضبناک کردند. 2- ما را محزون کردند یعنی رسولان ما را غصه‌دار کردند.</w:t>
      </w:r>
    </w:p>
    <w:p>
      <w:pPr>
        <w:pStyle w:val="Heading3"/>
      </w:pPr>
      <w:bookmarkStart w:id="3115" w:name="_Toc2509"/>
      <w:r>
        <w:t>[سوره الزخرف (43): آیه 56]</w:t>
      </w:r>
      <w:bookmarkEnd w:id="3115"/>
    </w:p>
    <w:p>
      <w:pPr>
        <w:pStyle w:val="BookText"/>
      </w:pPr>
      <w:r>
        <w:rPr>
          <w:rFonts w:ascii="Amiri" w:hAnsi="Amiri" w:eastAsia="Amiri" w:cs="Amiri"/>
          <w:lang w:bidi="ar-SA"/>
          <w:color w:val="111111"/>
          <w:sz w:val="28"/>
          <w:szCs w:val="28"/>
          <w:rtl/>
        </w:rPr>
        <w:t xml:space="preserve">فَجَعَلناهُم سَلَفاً وَ مَثَلاً لِلآخِرِین‌َ (56)</w:t>
      </w:r>
    </w:p>
    <w:p>
      <w:pPr>
        <w:pStyle w:val="BookText"/>
      </w:pPr>
      <w:r>
        <w:rPr>
          <w:rFonts w:ascii="IRNazanin" w:hAnsi="IRNazanin" w:eastAsia="IRNazanin" w:cs="IRNazanin"/>
          <w:lang w:bidi="fa-IR"/>
          <w:color w:val="111111"/>
          <w:sz w:val="28"/>
          <w:szCs w:val="28"/>
          <w:rtl/>
        </w:rPr>
        <w:t xml:space="preserve">56- فَجَعَلناهُم سَلَفاً: پیشاپیش، آنان را روانه آتش کردیم. «سلف» در اصل به معنای زود هنگام است و بیع سلف هم به همین معنی است چون قبل از به وجود آمدن محصول پیش فروش می‌شود.</w:t>
      </w:r>
    </w:p>
    <w:p>
      <w:pPr>
        <w:pStyle w:val="BookText"/>
      </w:pPr>
      <w:r>
        <w:rPr>
          <w:rFonts w:ascii="IRNazanin" w:hAnsi="IRNazanin" w:eastAsia="IRNazanin" w:cs="IRNazanin"/>
          <w:lang w:bidi="fa-IR"/>
          <w:color w:val="111111"/>
          <w:sz w:val="28"/>
          <w:szCs w:val="28"/>
          <w:rtl/>
        </w:rPr>
        <w:t xml:space="preserve">مَثَلًا: عبرت برای دیگران.</w:t>
      </w:r>
    </w:p>
    <w:p>
      <w:pPr>
        <w:pStyle w:val="Heading3"/>
      </w:pPr>
      <w:bookmarkStart w:id="3116" w:name="_Toc2510"/>
      <w:r>
        <w:t>[سوره الزخرف (43): آیه 57]</w:t>
      </w:r>
      <w:bookmarkEnd w:id="3116"/>
    </w:p>
    <w:p>
      <w:pPr>
        <w:pStyle w:val="BookText"/>
      </w:pPr>
      <w:r>
        <w:rPr>
          <w:rFonts w:ascii="Amiri" w:hAnsi="Amiri" w:eastAsia="Amiri" w:cs="Amiri"/>
          <w:lang w:bidi="ar-SA"/>
          <w:color w:val="111111"/>
          <w:sz w:val="28"/>
          <w:szCs w:val="28"/>
          <w:rtl/>
        </w:rPr>
        <w:t xml:space="preserve">وَ لَمّا ضُرِب‌َ ابن‌ُ مَریَم‌َ مَثَلاً إِذا قَومُک‌َ مِنه‌ُ یَصِدُّون‌َ (57)</w:t>
      </w:r>
    </w:p>
    <w:p>
      <w:pPr>
        <w:pStyle w:val="BookText"/>
      </w:pPr>
      <w:r>
        <w:rPr>
          <w:rFonts w:ascii="IRNazanin" w:hAnsi="IRNazanin" w:eastAsia="IRNazanin" w:cs="IRNazanin"/>
          <w:lang w:bidi="fa-IR"/>
          <w:color w:val="111111"/>
          <w:sz w:val="28"/>
          <w:szCs w:val="28"/>
          <w:rtl/>
        </w:rPr>
        <w:t xml:space="preserve">57- لَمّا ضُرِب‌َ ابن‌ُ مَریَم‌َ ...: هنگامی که آیه «انّکم و ما تعبدون من دون اللّه حصب جهنم» نازل شد، مشرکان خوشحال شدند و گفتند: بتهای ما بهتر از عیسی است و عیسی معبود نصاری است و اگر او در آتش است، پس بتهای ما هم در آتش است و مانعی ندارد. «تفسیر شبر».</w:t>
      </w:r>
    </w:p>
    <w:p>
      <w:pPr>
        <w:pStyle w:val="BookText"/>
      </w:pPr>
      <w:r>
        <w:rPr>
          <w:rFonts w:ascii="Amiri" w:hAnsi="Amiri" w:eastAsia="Amiri" w:cs="Amiri"/>
          <w:lang w:bidi="ar-SA"/>
          <w:color w:val="111111"/>
          <w:sz w:val="28"/>
          <w:szCs w:val="28"/>
          <w:rtl/>
        </w:rPr>
        <w:t xml:space="preserve">یَصِدُّون‌َ: از خوشحالی فریاد می‌زدند. «تفسیر شبر»</w:t>
      </w:r>
    </w:p>
    <w:p>
      <w:pPr>
        <w:pStyle w:val="Heading3"/>
      </w:pPr>
      <w:bookmarkStart w:id="3117" w:name="_Toc2511"/>
      <w:r>
        <w:t>[سوره الزخرف (43): آیه 58]</w:t>
      </w:r>
      <w:bookmarkEnd w:id="3117"/>
    </w:p>
    <w:p>
      <w:pPr>
        <w:pStyle w:val="BookText"/>
      </w:pPr>
      <w:r>
        <w:rPr>
          <w:rFonts w:ascii="Amiri" w:hAnsi="Amiri" w:eastAsia="Amiri" w:cs="Amiri"/>
          <w:lang w:bidi="ar-SA"/>
          <w:color w:val="111111"/>
          <w:sz w:val="28"/>
          <w:szCs w:val="28"/>
          <w:rtl/>
        </w:rPr>
        <w:t xml:space="preserve">وَ قالُوا أَ آلِهَتُنا خَیرٌ أَم هُوَ ما ضَرَبُوه‌ُ لَک‌َ إِلاّ جَدَلاً بَل هُم قَوم‌ٌ خَصِمُون‌َ (58)</w:t>
      </w:r>
    </w:p>
    <w:p>
      <w:pPr>
        <w:pStyle w:val="BookText"/>
      </w:pPr>
      <w:r>
        <w:rPr>
          <w:rFonts w:ascii="Amiri" w:hAnsi="Amiri" w:eastAsia="Amiri" w:cs="Amiri"/>
          <w:lang w:bidi="ar-SA"/>
          <w:color w:val="111111"/>
          <w:sz w:val="28"/>
          <w:szCs w:val="28"/>
          <w:rtl/>
        </w:rPr>
        <w:t xml:space="preserve">58- خَصِمُون‌َ: کینه‌توز، دشمن سرسخت. «تفسیر شبّر»</w:t>
      </w:r>
    </w:p>
    <w:p>
      <w:pPr>
        <w:pStyle w:val="Heading3"/>
      </w:pPr>
      <w:bookmarkStart w:id="3118" w:name="_Toc2512"/>
      <w:r>
        <w:t>[سوره الزخرف (43): آیه 59]</w:t>
      </w:r>
      <w:bookmarkEnd w:id="3118"/>
    </w:p>
    <w:p>
      <w:pPr>
        <w:pStyle w:val="BookText"/>
      </w:pPr>
      <w:r>
        <w:rPr>
          <w:rFonts w:ascii="Amiri" w:hAnsi="Amiri" w:eastAsia="Amiri" w:cs="Amiri"/>
          <w:lang w:bidi="ar-SA"/>
          <w:color w:val="111111"/>
          <w:sz w:val="28"/>
          <w:szCs w:val="28"/>
          <w:rtl/>
        </w:rPr>
        <w:t xml:space="preserve">إِن هُوَ إِلاّ عَبدٌ أَنعَمنا عَلَیه‌ِ وَ جَعَلناه‌ُ مَثَلاً لِبَنِی إِسرائِیل‌َ (59)</w:t>
      </w:r>
    </w:p>
    <w:p>
      <w:pPr>
        <w:pStyle w:val="BookText"/>
      </w:pPr>
      <w:r>
        <w:rPr>
          <w:rFonts w:ascii="IRNazanin" w:hAnsi="IRNazanin" w:eastAsia="IRNazanin" w:cs="IRNazanin"/>
          <w:lang w:bidi="fa-IR"/>
          <w:color w:val="111111"/>
          <w:sz w:val="28"/>
          <w:szCs w:val="28"/>
          <w:rtl/>
        </w:rPr>
        <w:t xml:space="preserve">59- مَثَلًا: آیه و علامتی که به قدرت خدا پی ببرند.</w:t>
      </w:r>
    </w:p>
    <w:p>
      <w:pPr>
        <w:pStyle w:val="BookText"/>
      </w:pPr>
      <w:r>
        <w:rPr>
          <w:rFonts w:ascii="Amiri" w:hAnsi="Amiri" w:eastAsia="Amiri" w:cs="Amiri"/>
          <w:lang w:bidi="ar-SA"/>
          <w:color w:val="111111"/>
          <w:sz w:val="28"/>
          <w:szCs w:val="28"/>
          <w:rtl/>
        </w:rPr>
        <w:t xml:space="preserve">إِن هُوَ إِلّا عَبدٌ: ما عیسی بن مریم الا عبد.</w:t>
      </w:r>
    </w:p>
    <w:p>
      <w:pPr>
        <w:pStyle w:val="Heading3"/>
      </w:pPr>
      <w:bookmarkStart w:id="3119" w:name="_Toc2513"/>
      <w:r>
        <w:t>[سوره الزخرف (43): آیه 60]</w:t>
      </w:r>
      <w:bookmarkEnd w:id="3119"/>
    </w:p>
    <w:p>
      <w:pPr>
        <w:pStyle w:val="BookText"/>
      </w:pPr>
      <w:r>
        <w:rPr>
          <w:rFonts w:ascii="Amiri" w:hAnsi="Amiri" w:eastAsia="Amiri" w:cs="Amiri"/>
          <w:lang w:bidi="ar-SA"/>
          <w:color w:val="111111"/>
          <w:sz w:val="28"/>
          <w:szCs w:val="28"/>
          <w:rtl/>
        </w:rPr>
        <w:t xml:space="preserve">وَ لَو نَشاءُ لَجَعَلنا مِنکُم مَلائِکَةً فِی الأَرض‌ِ یَخلُفُون‌َ (60)</w:t>
      </w:r>
    </w:p>
    <w:p>
      <w:pPr>
        <w:pStyle w:val="BookText"/>
      </w:pPr>
      <w:r>
        <w:rPr>
          <w:rFonts w:ascii="IRNazanin" w:hAnsi="IRNazanin" w:eastAsia="IRNazanin" w:cs="IRNazanin"/>
          <w:lang w:bidi="fa-IR"/>
          <w:color w:val="111111"/>
          <w:sz w:val="28"/>
          <w:szCs w:val="28"/>
          <w:rtl/>
        </w:rPr>
        <w:t xml:space="preserve">60- لَجَعَلنا مِنکُم: به جای شما ملائکه را در روی زمین قرار می‌دادیم.</w:t>
      </w:r>
    </w:p>
    <w:p>
      <w:pPr>
        <w:pStyle w:val="BookText"/>
      </w:pPr>
      <w:r>
        <w:rPr>
          <w:rFonts w:ascii="IRNazanin" w:hAnsi="IRNazanin" w:eastAsia="IRNazanin" w:cs="IRNazanin"/>
          <w:lang w:bidi="fa-IR"/>
          <w:color w:val="111111"/>
          <w:sz w:val="28"/>
          <w:szCs w:val="28"/>
          <w:rtl/>
        </w:rPr>
        <w:t xml:space="preserve">یَخلُفُون‌َ: به جای آدم ملائکه را جایگزین می‌کردیم.</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92" w:name="pg1516_12557"/>
    <w:bookmarkEnd w:id="492"/>
    <w:p>
      <w:pPr>
        <w:pStyle w:val="Heading3"/>
      </w:pPr>
      <w:bookmarkStart w:id="3120" w:name="_Toc2514"/>
      <w:r>
        <w:t>[سوره الزخرف (43): آیه 61]</w:t>
      </w:r>
      <w:bookmarkEnd w:id="3120"/>
    </w:p>
    <w:p>
      <w:pPr>
        <w:pStyle w:val="BookText"/>
      </w:pPr>
      <w:r>
        <w:rPr>
          <w:rFonts w:ascii="Amiri" w:hAnsi="Amiri" w:eastAsia="Amiri" w:cs="Amiri"/>
          <w:lang w:bidi="ar-SA"/>
          <w:color w:val="111111"/>
          <w:sz w:val="28"/>
          <w:szCs w:val="28"/>
          <w:rtl/>
        </w:rPr>
        <w:t xml:space="preserve">وَ إِنَّه‌ُ لَعِلم‌ٌ لِلسّاعَةِ فَلا تَمتَرُن‌َّ بِها وَ اتَّبِعُون‌ِ هذا صِراطٌ مُستَقِیم‌ٌ (61)</w:t>
      </w:r>
    </w:p>
    <w:p>
      <w:pPr>
        <w:pStyle w:val="BookText"/>
      </w:pPr>
      <w:r>
        <w:rPr>
          <w:rFonts w:ascii="Amiri" w:hAnsi="Amiri" w:eastAsia="Amiri" w:cs="Amiri"/>
          <w:lang w:bidi="ar-SA"/>
          <w:color w:val="111111"/>
          <w:sz w:val="28"/>
          <w:szCs w:val="28"/>
          <w:rtl/>
        </w:rPr>
        <w:t xml:space="preserve">61- إِنَّه‌ُ لَعِلم‌ٌ لِلسّاعَةِ: فرود آمدن عیسی از شرطهای قیامت است.</w:t>
      </w:r>
    </w:p>
    <w:p>
      <w:pPr>
        <w:pStyle w:val="BookText"/>
      </w:pPr>
      <w:r>
        <w:rPr>
          <w:rFonts w:ascii="Amiri" w:hAnsi="Amiri" w:eastAsia="Amiri" w:cs="Amiri"/>
          <w:lang w:bidi="ar-SA"/>
          <w:color w:val="111111"/>
          <w:sz w:val="28"/>
          <w:szCs w:val="28"/>
          <w:rtl/>
        </w:rPr>
        <w:t xml:space="preserve">بِها: بالساعة.</w:t>
      </w:r>
    </w:p>
    <w:p>
      <w:pPr>
        <w:pStyle w:val="Heading3"/>
      </w:pPr>
      <w:bookmarkStart w:id="3121" w:name="_Toc2515"/>
      <w:r>
        <w:t>[سوره الزخرف (43): آیه 63]</w:t>
      </w:r>
      <w:bookmarkEnd w:id="3121"/>
    </w:p>
    <w:p>
      <w:pPr>
        <w:pStyle w:val="BookText"/>
      </w:pPr>
      <w:r>
        <w:rPr>
          <w:rFonts w:ascii="Amiri" w:hAnsi="Amiri" w:eastAsia="Amiri" w:cs="Amiri"/>
          <w:lang w:bidi="ar-SA"/>
          <w:color w:val="111111"/>
          <w:sz w:val="28"/>
          <w:szCs w:val="28"/>
          <w:rtl/>
        </w:rPr>
        <w:t xml:space="preserve">وَ لَمّا جاءَ عِیسی بِالبَیِّنات‌ِ قال‌َ قَد جِئتُکُم بِالحِکمَةِ وَ لِأُبَیِّن‌َ لَکُم بَعض‌َ الَّذِی تَختَلِفُون‌َ فِیه‌ِ فَاتَّقُوا اللّه‌َ وَ أَطِیعُون‌ِ (63)</w:t>
      </w:r>
    </w:p>
    <w:p>
      <w:pPr>
        <w:pStyle w:val="BookText"/>
      </w:pPr>
      <w:r>
        <w:rPr>
          <w:rFonts w:ascii="Amiri" w:hAnsi="Amiri" w:eastAsia="Amiri" w:cs="Amiri"/>
          <w:lang w:bidi="ar-SA"/>
          <w:color w:val="111111"/>
          <w:sz w:val="28"/>
          <w:szCs w:val="28"/>
          <w:rtl/>
        </w:rPr>
        <w:t xml:space="preserve">63- بِالبَیِّنات‌ِ: معجزات.</w:t>
      </w:r>
    </w:p>
    <w:p>
      <w:pPr>
        <w:pStyle w:val="Heading3"/>
      </w:pPr>
      <w:bookmarkStart w:id="3122" w:name="_Toc2516"/>
      <w:r>
        <w:t>[سوره الزخرف (43): آیه 65]</w:t>
      </w:r>
      <w:bookmarkEnd w:id="3122"/>
    </w:p>
    <w:p>
      <w:pPr>
        <w:pStyle w:val="BookText"/>
      </w:pPr>
      <w:r>
        <w:rPr>
          <w:rFonts w:ascii="Amiri" w:hAnsi="Amiri" w:eastAsia="Amiri" w:cs="Amiri"/>
          <w:lang w:bidi="ar-SA"/>
          <w:color w:val="111111"/>
          <w:sz w:val="28"/>
          <w:szCs w:val="28"/>
          <w:rtl/>
        </w:rPr>
        <w:t xml:space="preserve">فَاختَلَف‌َ الأَحزاب‌ُ مِن بَینِهِم فَوَیل‌ٌ لِلَّذِین‌َ ظَلَمُوا مِن عَذاب‌ِ یَوم‌ٍ أَلِیم‌ٍ (65)</w:t>
      </w:r>
    </w:p>
    <w:p>
      <w:pPr>
        <w:pStyle w:val="BookText"/>
      </w:pPr>
      <w:r>
        <w:rPr>
          <w:rFonts w:ascii="Amiri" w:hAnsi="Amiri" w:eastAsia="Amiri" w:cs="Amiri"/>
          <w:lang w:bidi="ar-SA"/>
          <w:color w:val="111111"/>
          <w:sz w:val="28"/>
          <w:szCs w:val="28"/>
          <w:rtl/>
        </w:rPr>
        <w:t xml:space="preserve">65- الأَحزاب‌ُ: یهود و نصاری.</w:t>
      </w:r>
    </w:p>
    <w:p>
      <w:pPr>
        <w:pStyle w:val="Heading3"/>
      </w:pPr>
      <w:bookmarkStart w:id="3123" w:name="_Toc2517"/>
      <w:r>
        <w:t>[سوره الزخرف (43): آیه 66]</w:t>
      </w:r>
      <w:bookmarkEnd w:id="3123"/>
    </w:p>
    <w:p>
      <w:pPr>
        <w:pStyle w:val="BookText"/>
      </w:pPr>
      <w:r>
        <w:rPr>
          <w:rFonts w:ascii="Amiri" w:hAnsi="Amiri" w:eastAsia="Amiri" w:cs="Amiri"/>
          <w:lang w:bidi="ar-SA"/>
          <w:color w:val="111111"/>
          <w:sz w:val="28"/>
          <w:szCs w:val="28"/>
          <w:rtl/>
        </w:rPr>
        <w:t xml:space="preserve">هَل یَنظُرُون‌َ إِلاَّ السّاعَةَ أَن تَأتِیَهُم بَغتَةً وَ هُم لا یَشعُرُون‌َ (66)</w:t>
      </w:r>
    </w:p>
    <w:p>
      <w:pPr>
        <w:pStyle w:val="BookText"/>
      </w:pPr>
      <w:r>
        <w:rPr>
          <w:rFonts w:ascii="Amiri" w:hAnsi="Amiri" w:eastAsia="Amiri" w:cs="Amiri"/>
          <w:lang w:bidi="ar-SA"/>
          <w:color w:val="111111"/>
          <w:sz w:val="28"/>
          <w:szCs w:val="28"/>
          <w:rtl/>
        </w:rPr>
        <w:t xml:space="preserve">66- هَل یَنظُرُون‌َ: انتظار نمی‌کشند.</w:t>
      </w:r>
    </w:p>
    <w:p>
      <w:pPr>
        <w:pStyle w:val="Heading3"/>
      </w:pPr>
      <w:bookmarkStart w:id="3124" w:name="_Toc2518"/>
      <w:r>
        <w:t>[سوره الزخرف (43): آیه 70]</w:t>
      </w:r>
      <w:bookmarkEnd w:id="3124"/>
    </w:p>
    <w:p>
      <w:pPr>
        <w:pStyle w:val="BookText"/>
      </w:pPr>
      <w:r>
        <w:rPr>
          <w:rFonts w:ascii="Amiri" w:hAnsi="Amiri" w:eastAsia="Amiri" w:cs="Amiri"/>
          <w:lang w:bidi="ar-SA"/>
          <w:color w:val="111111"/>
          <w:sz w:val="28"/>
          <w:szCs w:val="28"/>
          <w:rtl/>
        </w:rPr>
        <w:t xml:space="preserve">ادخُلُوا الجَنَّةَ أَنتُم وَ أَزواجُکُم تُحبَرُون‌َ (70)</w:t>
      </w:r>
    </w:p>
    <w:p>
      <w:pPr>
        <w:pStyle w:val="BookText"/>
      </w:pPr>
      <w:r>
        <w:rPr>
          <w:rFonts w:ascii="IRNazanin" w:hAnsi="IRNazanin" w:eastAsia="IRNazanin" w:cs="IRNazanin"/>
          <w:lang w:bidi="fa-IR"/>
          <w:color w:val="111111"/>
          <w:sz w:val="28"/>
          <w:szCs w:val="28"/>
          <w:rtl/>
        </w:rPr>
        <w:t xml:space="preserve">70- تُحبَرُون‌َ: خوشحال هستید. «حبور» به معنای آن خوشحالی است که در چهره نمایان است.</w:t>
      </w:r>
    </w:p>
    <w:p>
      <w:pPr>
        <w:pStyle w:val="Heading3"/>
      </w:pPr>
      <w:bookmarkStart w:id="3125" w:name="_Toc2519"/>
      <w:r>
        <w:t>[سوره الزخرف (43): آیه 71]</w:t>
      </w:r>
      <w:bookmarkEnd w:id="3125"/>
    </w:p>
    <w:p>
      <w:pPr>
        <w:pStyle w:val="BookText"/>
      </w:pPr>
      <w:r>
        <w:rPr>
          <w:rFonts w:ascii="Amiri" w:hAnsi="Amiri" w:eastAsia="Amiri" w:cs="Amiri"/>
          <w:lang w:bidi="ar-SA"/>
          <w:color w:val="111111"/>
          <w:sz w:val="28"/>
          <w:szCs w:val="28"/>
          <w:rtl/>
        </w:rPr>
        <w:t xml:space="preserve">یُطاف‌ُ عَلَیهِم بِصِحاف‌ٍ مِن ذَهَب‌ٍ وَ أَکواب‌ٍ وَ فِیها ما تَشتَهِیه‌ِ الأَنفُس‌ُ وَ تَلَذُّ الأَعیُن‌ُ وَ أَنتُم فِیها خالِدُون‌َ (71)</w:t>
      </w:r>
    </w:p>
    <w:p>
      <w:pPr>
        <w:pStyle w:val="BookText"/>
      </w:pPr>
      <w:r>
        <w:rPr>
          <w:rFonts w:ascii="Amiri" w:hAnsi="Amiri" w:eastAsia="Amiri" w:cs="Amiri"/>
          <w:lang w:bidi="ar-SA"/>
          <w:color w:val="111111"/>
          <w:sz w:val="28"/>
          <w:szCs w:val="28"/>
          <w:rtl/>
        </w:rPr>
        <w:t xml:space="preserve">71- بِصِحاف‌ٍ: جمع «صحفة» به معنای کاسه.</w:t>
      </w:r>
    </w:p>
    <w:p>
      <w:pPr>
        <w:pStyle w:val="BookText"/>
      </w:pPr>
      <w:r>
        <w:rPr>
          <w:rFonts w:ascii="IRNazanin" w:hAnsi="IRNazanin" w:eastAsia="IRNazanin" w:cs="IRNazanin"/>
          <w:lang w:bidi="fa-IR"/>
          <w:color w:val="111111"/>
          <w:sz w:val="28"/>
          <w:szCs w:val="28"/>
          <w:rtl/>
        </w:rPr>
        <w:t xml:space="preserve">أَکواب‌ٍ: جمع «کوب» به معنای ظرفی که دستگیره و لوله ندارد.</w:t>
      </w:r>
    </w:p>
    <w:p>
      <w:pPr>
        <w:pStyle w:val="Heading3"/>
      </w:pPr>
      <w:bookmarkStart w:id="3126" w:name="_Toc2520"/>
      <w:r>
        <w:t>[سوره الزخرف (43): آیه 72]</w:t>
      </w:r>
      <w:bookmarkEnd w:id="3126"/>
    </w:p>
    <w:p>
      <w:pPr>
        <w:pStyle w:val="BookText"/>
      </w:pPr>
      <w:r>
        <w:rPr>
          <w:rFonts w:ascii="Amiri" w:hAnsi="Amiri" w:eastAsia="Amiri" w:cs="Amiri"/>
          <w:lang w:bidi="ar-SA"/>
          <w:color w:val="111111"/>
          <w:sz w:val="28"/>
          <w:szCs w:val="28"/>
          <w:rtl/>
        </w:rPr>
        <w:t xml:space="preserve">وَ تِلک‌َ الجَنَّةُ الَّتِی أُورِثتُمُوها بِما کُنتُم تَعمَلُون‌َ (72)</w:t>
      </w:r>
    </w:p>
    <w:p>
      <w:pPr>
        <w:pStyle w:val="BookText"/>
      </w:pPr>
      <w:r>
        <w:rPr>
          <w:rFonts w:ascii="IRNazanin" w:hAnsi="IRNazanin" w:eastAsia="IRNazanin" w:cs="IRNazanin"/>
          <w:lang w:bidi="fa-IR"/>
          <w:color w:val="111111"/>
          <w:sz w:val="28"/>
          <w:szCs w:val="28"/>
          <w:rtl/>
        </w:rPr>
        <w:t xml:space="preserve">72- أُورِثتُمُوها: در برابر اعمالشان به شما عطا شده است.</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93" w:name="pg1516_12560"/>
    <w:bookmarkEnd w:id="493"/>
    <w:p>
      <w:pPr>
        <w:pStyle w:val="Heading3"/>
      </w:pPr>
      <w:bookmarkStart w:id="3127" w:name="_Toc2521"/>
      <w:r>
        <w:t>[سوره الزخرف (43): آیه 75]</w:t>
      </w:r>
      <w:bookmarkEnd w:id="3127"/>
    </w:p>
    <w:p>
      <w:pPr>
        <w:pStyle w:val="BookText"/>
      </w:pPr>
      <w:r>
        <w:rPr>
          <w:rFonts w:ascii="Amiri" w:hAnsi="Amiri" w:eastAsia="Amiri" w:cs="Amiri"/>
          <w:lang w:bidi="ar-SA"/>
          <w:color w:val="111111"/>
          <w:sz w:val="28"/>
          <w:szCs w:val="28"/>
          <w:rtl/>
        </w:rPr>
        <w:t xml:space="preserve">لا یُفَتَّرُ عَنهُم وَ هُم فِیه‌ِ مُبلِسُون‌َ (75)</w:t>
      </w:r>
    </w:p>
    <w:p>
      <w:pPr>
        <w:pStyle w:val="BookText"/>
      </w:pPr>
      <w:r>
        <w:rPr>
          <w:rFonts w:ascii="Amiri" w:hAnsi="Amiri" w:eastAsia="Amiri" w:cs="Amiri"/>
          <w:lang w:bidi="ar-SA"/>
          <w:color w:val="111111"/>
          <w:sz w:val="28"/>
          <w:szCs w:val="28"/>
          <w:rtl/>
        </w:rPr>
        <w:t xml:space="preserve">75- لا یُفَتَّرُ: لا یخفّف یعنی سبک نمی‌شود، کاسته نمی‌شود.</w:t>
      </w:r>
    </w:p>
    <w:p>
      <w:pPr>
        <w:pStyle w:val="BookText"/>
      </w:pPr>
      <w:r>
        <w:rPr>
          <w:rFonts w:ascii="Amiri" w:hAnsi="Amiri" w:eastAsia="Amiri" w:cs="Amiri"/>
          <w:lang w:bidi="ar-SA"/>
          <w:color w:val="111111"/>
          <w:sz w:val="28"/>
          <w:szCs w:val="28"/>
          <w:rtl/>
        </w:rPr>
        <w:t xml:space="preserve">مُبلِسُون‌َ: از هر خیری مأیوس هستند.</w:t>
      </w:r>
    </w:p>
    <w:p>
      <w:pPr>
        <w:pStyle w:val="Heading3"/>
      </w:pPr>
      <w:bookmarkStart w:id="3128" w:name="_Toc2522"/>
      <w:r>
        <w:t>[سوره الزخرف (43): آیه 77]</w:t>
      </w:r>
      <w:bookmarkEnd w:id="3128"/>
    </w:p>
    <w:p>
      <w:pPr>
        <w:pStyle w:val="BookText"/>
      </w:pPr>
      <w:r>
        <w:rPr>
          <w:rFonts w:ascii="Amiri" w:hAnsi="Amiri" w:eastAsia="Amiri" w:cs="Amiri"/>
          <w:lang w:bidi="ar-SA"/>
          <w:color w:val="111111"/>
          <w:sz w:val="28"/>
          <w:szCs w:val="28"/>
          <w:rtl/>
        </w:rPr>
        <w:t xml:space="preserve">وَ نادَوا یا مالِک‌ُ لِیَقض‌ِ عَلَینا رَبُّک‌َ قال‌َ إِنَّکُم ماکِثُون‌َ (77)</w:t>
      </w:r>
    </w:p>
    <w:p>
      <w:pPr>
        <w:pStyle w:val="BookText"/>
      </w:pPr>
      <w:r>
        <w:rPr>
          <w:rFonts w:ascii="Amiri" w:hAnsi="Amiri" w:eastAsia="Amiri" w:cs="Amiri"/>
          <w:lang w:bidi="ar-SA"/>
          <w:color w:val="111111"/>
          <w:sz w:val="28"/>
          <w:szCs w:val="28"/>
          <w:rtl/>
        </w:rPr>
        <w:t xml:space="preserve">77- مالِک‌ُ: خازن جهنّم.</w:t>
      </w:r>
    </w:p>
    <w:p>
      <w:pPr>
        <w:pStyle w:val="BookText"/>
      </w:pPr>
      <w:r>
        <w:rPr>
          <w:rFonts w:ascii="IRNazanin" w:hAnsi="IRNazanin" w:eastAsia="IRNazanin" w:cs="IRNazanin"/>
          <w:lang w:bidi="fa-IR"/>
          <w:color w:val="111111"/>
          <w:sz w:val="28"/>
          <w:szCs w:val="28"/>
          <w:rtl/>
        </w:rPr>
        <w:t xml:space="preserve">لِیَقض‌ِ عَلَینا رَبُّک‌َ: پروردگار تو ما را بمیراند تا از عذاب راحت شویم.</w:t>
      </w:r>
    </w:p>
    <w:p>
      <w:pPr>
        <w:pStyle w:val="BookText"/>
      </w:pPr>
      <w:r>
        <w:rPr>
          <w:rFonts w:ascii="IRNazanin" w:hAnsi="IRNazanin" w:eastAsia="IRNazanin" w:cs="IRNazanin"/>
          <w:lang w:bidi="fa-IR"/>
          <w:color w:val="111111"/>
          <w:sz w:val="28"/>
          <w:szCs w:val="28"/>
          <w:rtl/>
        </w:rPr>
        <w:t xml:space="preserve">ماکِثُون‌َ: ماندگار هستید.</w:t>
      </w:r>
    </w:p>
    <w:p>
      <w:pPr>
        <w:pStyle w:val="Heading3"/>
      </w:pPr>
      <w:bookmarkStart w:id="3129" w:name="_Toc2523"/>
      <w:r>
        <w:t>[سوره الزخرف (43): آیه 79]</w:t>
      </w:r>
      <w:bookmarkEnd w:id="3129"/>
    </w:p>
    <w:p>
      <w:pPr>
        <w:pStyle w:val="BookText"/>
      </w:pPr>
      <w:r>
        <w:rPr>
          <w:rFonts w:ascii="Amiri" w:hAnsi="Amiri" w:eastAsia="Amiri" w:cs="Amiri"/>
          <w:lang w:bidi="ar-SA"/>
          <w:color w:val="111111"/>
          <w:sz w:val="28"/>
          <w:szCs w:val="28"/>
          <w:rtl/>
        </w:rPr>
        <w:t xml:space="preserve">أَم أَبرَمُوا أَمراً فَإِنّا مُبرِمُون‌َ (79)</w:t>
      </w:r>
    </w:p>
    <w:p>
      <w:pPr>
        <w:pStyle w:val="BookText"/>
      </w:pPr>
      <w:r>
        <w:rPr>
          <w:rFonts w:ascii="Amiri" w:hAnsi="Amiri" w:eastAsia="Amiri" w:cs="Amiri"/>
          <w:lang w:bidi="ar-SA"/>
          <w:color w:val="111111"/>
          <w:sz w:val="28"/>
          <w:szCs w:val="28"/>
          <w:rtl/>
        </w:rPr>
        <w:t xml:space="preserve">79- أَم أَبرَمُوا أَمراً: بل أبرموا امرا یعنی نقشه دقیقی بر ضد محمّد صلّی اللّه علیه و آله کشیدند.</w:t>
      </w:r>
    </w:p>
    <w:p>
      <w:pPr>
        <w:pStyle w:val="Heading3"/>
      </w:pPr>
      <w:bookmarkStart w:id="3130" w:name="_Toc2524"/>
      <w:r>
        <w:t>[سوره الزخرف (43): آیه 80]</w:t>
      </w:r>
      <w:bookmarkEnd w:id="3130"/>
    </w:p>
    <w:p>
      <w:pPr>
        <w:pStyle w:val="BookText"/>
      </w:pPr>
      <w:r>
        <w:rPr>
          <w:rFonts w:ascii="Amiri" w:hAnsi="Amiri" w:eastAsia="Amiri" w:cs="Amiri"/>
          <w:lang w:bidi="ar-SA"/>
          <w:color w:val="111111"/>
          <w:sz w:val="28"/>
          <w:szCs w:val="28"/>
          <w:rtl/>
        </w:rPr>
        <w:t xml:space="preserve">أَم یَحسَبُون‌َ أَنّا لا نَسمَع‌ُ سِرَّهُم وَ نَجواهُم بَلی وَ رُسُلُنا لَدَیهِم یَکتُبُون‌َ (80)</w:t>
      </w:r>
    </w:p>
    <w:p>
      <w:pPr>
        <w:pStyle w:val="BookText"/>
      </w:pPr>
      <w:r>
        <w:rPr>
          <w:rFonts w:ascii="Amiri" w:hAnsi="Amiri" w:eastAsia="Amiri" w:cs="Amiri"/>
          <w:lang w:bidi="ar-SA"/>
          <w:color w:val="111111"/>
          <w:sz w:val="28"/>
          <w:szCs w:val="28"/>
          <w:rtl/>
        </w:rPr>
        <w:t xml:space="preserve">80- أَم یَحسَبُون‌َ: بل أ یظن‌ّ هؤلاء الکفار.</w:t>
      </w:r>
    </w:p>
    <w:p>
      <w:pPr>
        <w:pStyle w:val="BookText"/>
      </w:pPr>
      <w:r>
        <w:rPr>
          <w:rFonts w:ascii="IRNazanin" w:hAnsi="IRNazanin" w:eastAsia="IRNazanin" w:cs="IRNazanin"/>
          <w:lang w:bidi="fa-IR"/>
          <w:color w:val="111111"/>
          <w:sz w:val="28"/>
          <w:szCs w:val="28"/>
          <w:rtl/>
        </w:rPr>
        <w:t xml:space="preserve">رُسُلُنا: فرشتگانی که حافظ اعمال بندگان هستند.</w:t>
      </w:r>
    </w:p>
    <w:p>
      <w:pPr>
        <w:pStyle w:val="Heading3"/>
      </w:pPr>
      <w:bookmarkStart w:id="3131" w:name="_Toc2525"/>
      <w:r>
        <w:t>[سوره الزخرف (43): آیه 81]</w:t>
      </w:r>
      <w:bookmarkEnd w:id="3131"/>
    </w:p>
    <w:p>
      <w:pPr>
        <w:pStyle w:val="BookText"/>
      </w:pPr>
      <w:r>
        <w:rPr>
          <w:rFonts w:ascii="Amiri" w:hAnsi="Amiri" w:eastAsia="Amiri" w:cs="Amiri"/>
          <w:lang w:bidi="ar-SA"/>
          <w:color w:val="111111"/>
          <w:sz w:val="28"/>
          <w:szCs w:val="28"/>
          <w:rtl/>
        </w:rPr>
        <w:t xml:space="preserve">قُل إِن کان‌َ لِلرَّحمن‌ِ وَلَدٌ فَأَنَا أَوَّل‌ُ العابِدِین‌َ (81)</w:t>
      </w:r>
    </w:p>
    <w:p>
      <w:pPr>
        <w:pStyle w:val="BookText"/>
      </w:pPr>
      <w:r>
        <w:rPr>
          <w:rFonts w:ascii="Amiri" w:hAnsi="Amiri" w:eastAsia="Amiri" w:cs="Amiri"/>
          <w:lang w:bidi="ar-SA"/>
          <w:color w:val="111111"/>
          <w:sz w:val="28"/>
          <w:szCs w:val="28"/>
          <w:rtl/>
        </w:rPr>
        <w:t xml:space="preserve">81- إِن کان‌َ لِلرَّحمن‌ِ وَلَدٌ فَأَنَا أَوَّل‌ُ العابِدِین‌َ:</w:t>
      </w:r>
    </w:p>
    <w:p>
      <w:pPr>
        <w:pStyle w:val="BookText"/>
      </w:pPr>
      <w:r>
        <w:rPr>
          <w:rFonts w:ascii="IRNazanin" w:hAnsi="IRNazanin" w:eastAsia="IRNazanin" w:cs="IRNazanin"/>
          <w:lang w:bidi="fa-IR"/>
          <w:color w:val="111111"/>
          <w:sz w:val="28"/>
          <w:szCs w:val="28"/>
          <w:rtl/>
        </w:rPr>
        <w:t xml:space="preserve">ان کان للرحمن ولد (فرضا) فانا اول العابدین للولد لان تعظیمه تعظیم والده و النبی مقدّم فی کل حکم علی امّته. «تفسیر شبر»</w:t>
      </w:r>
    </w:p>
    <w:p>
      <w:pPr>
        <w:pStyle w:val="Heading3"/>
      </w:pPr>
      <w:bookmarkStart w:id="3132" w:name="_Toc2526"/>
      <w:r>
        <w:t>[سوره الزخرف (43): آیه 83]</w:t>
      </w:r>
      <w:bookmarkEnd w:id="3132"/>
    </w:p>
    <w:p>
      <w:pPr>
        <w:pStyle w:val="BookText"/>
      </w:pPr>
      <w:r>
        <w:rPr>
          <w:rFonts w:ascii="Amiri" w:hAnsi="Amiri" w:eastAsia="Amiri" w:cs="Amiri"/>
          <w:lang w:bidi="ar-SA"/>
          <w:color w:val="111111"/>
          <w:sz w:val="28"/>
          <w:szCs w:val="28"/>
          <w:rtl/>
        </w:rPr>
        <w:t xml:space="preserve">فَذَرهُم یَخُوضُوا وَ یَلعَبُوا حَتّی یُلاقُوا یَومَهُم‌ُ الَّذِی یُوعَدُون‌َ (83)</w:t>
      </w:r>
    </w:p>
    <w:p>
      <w:pPr>
        <w:pStyle w:val="BookText"/>
      </w:pPr>
      <w:r>
        <w:rPr>
          <w:rFonts w:ascii="Amiri" w:hAnsi="Amiri" w:eastAsia="Amiri" w:cs="Amiri"/>
          <w:lang w:bidi="ar-SA"/>
          <w:color w:val="111111"/>
          <w:sz w:val="28"/>
          <w:szCs w:val="28"/>
          <w:rtl/>
        </w:rPr>
        <w:t xml:space="preserve">83- فَذَرهُم: آنان را رها کن.</w:t>
      </w:r>
    </w:p>
    <w:p>
      <w:pPr>
        <w:pStyle w:val="Heading3"/>
      </w:pPr>
      <w:bookmarkStart w:id="3133" w:name="_Toc2527"/>
      <w:r>
        <w:t>[سوره الزخرف (43): آیه 88]</w:t>
      </w:r>
      <w:bookmarkEnd w:id="3133"/>
    </w:p>
    <w:p>
      <w:pPr>
        <w:pStyle w:val="BookText"/>
      </w:pPr>
      <w:r>
        <w:rPr>
          <w:rFonts w:ascii="Amiri" w:hAnsi="Amiri" w:eastAsia="Amiri" w:cs="Amiri"/>
          <w:lang w:bidi="ar-SA"/>
          <w:color w:val="111111"/>
          <w:sz w:val="28"/>
          <w:szCs w:val="28"/>
          <w:rtl/>
        </w:rPr>
        <w:t xml:space="preserve">وَ قِیلِه‌ِ یا رَب‌ِّ إِن‌َّ هؤُلاءِ قَوم‌ٌ لا یُؤمِنُون‌َ (88)</w:t>
      </w:r>
    </w:p>
    <w:p>
      <w:pPr>
        <w:pStyle w:val="BookText"/>
      </w:pPr>
      <w:r>
        <w:rPr>
          <w:rFonts w:ascii="IRNazanin" w:hAnsi="IRNazanin" w:eastAsia="IRNazanin" w:cs="IRNazanin"/>
          <w:lang w:bidi="fa-IR"/>
          <w:color w:val="111111"/>
          <w:sz w:val="28"/>
          <w:szCs w:val="28"/>
          <w:rtl/>
        </w:rPr>
        <w:t xml:space="preserve">88- قِیلِه‌ِ: دو وجه برای آن ذکر شده است: 1- عطف است بر «الساعة» یعنی نزد خداست دانستن قول رسول که می‌گفت: «یا رَب‌ِّ إِن‌َّ هؤُلاءِ قَوم‌ٌ لا یُؤمِنُون‌َ». «تفسیر منهج الصادقین» 2- «اقسم» در تقدیر است یعنی «اقسم بقیله یا رب‌ّ»: سوگند می‌خورم به گفتار رسول خدا که آن کلمه عظیمه « یا رب‌ّ» باشد به هنگام شکایت از قوم خود. جواب قسم «هؤُلاءِ قَوم‌ٌ لا یُؤمِنُون‌َ» است. «کشاف»</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94" w:name="pg1516_12563"/>
    <w:bookmarkEnd w:id="494"/>
    <w:p>
      <w:pPr>
        <w:pStyle w:val="Heading2"/>
      </w:pPr>
      <w:bookmarkStart w:id="3134" w:name="_Toc2528"/>
      <w:r>
        <w:t>‌سورة الدخان‌</w:t>
      </w:r>
      <w:bookmarkEnd w:id="3134"/>
    </w:p>
    <w:p>
      <w:pPr>
        <w:pStyle w:val="Heading3"/>
      </w:pPr>
      <w:bookmarkStart w:id="3135" w:name="_Toc2529"/>
      <w:r>
        <w:t>[سوره الدخان (44): آیه 3]</w:t>
      </w:r>
      <w:bookmarkEnd w:id="3135"/>
    </w:p>
    <w:p>
      <w:pPr>
        <w:pStyle w:val="BookText"/>
      </w:pPr>
      <w:r>
        <w:rPr>
          <w:rFonts w:ascii="Amiri" w:hAnsi="Amiri" w:eastAsia="Amiri" w:cs="Amiri"/>
          <w:lang w:bidi="ar-SA"/>
          <w:color w:val="111111"/>
          <w:sz w:val="28"/>
          <w:szCs w:val="28"/>
          <w:rtl/>
        </w:rPr>
        <w:t xml:space="preserve">إِنّا أَنزَلناه‌ُ فِی لَیلَةٍ مُبارَکَةٍ إِنّا کُنّا مُنذِرِین‌َ (3)</w:t>
      </w:r>
    </w:p>
    <w:p>
      <w:pPr>
        <w:pStyle w:val="BookText"/>
      </w:pPr>
      <w:r>
        <w:rPr>
          <w:rFonts w:ascii="Amiri" w:hAnsi="Amiri" w:eastAsia="Amiri" w:cs="Amiri"/>
          <w:lang w:bidi="ar-SA"/>
          <w:color w:val="111111"/>
          <w:sz w:val="28"/>
          <w:szCs w:val="28"/>
          <w:rtl/>
        </w:rPr>
        <w:t xml:space="preserve">3- لَیلَةٍ مُبارَکَةٍ: شب قدر. «صادقین علیهما السّلام»</w:t>
      </w:r>
    </w:p>
    <w:p>
      <w:pPr>
        <w:pStyle w:val="Heading3"/>
      </w:pPr>
      <w:bookmarkStart w:id="3136" w:name="_Toc2530"/>
      <w:r>
        <w:t>[سوره الدخان (44): آیه 4]</w:t>
      </w:r>
      <w:bookmarkEnd w:id="3136"/>
    </w:p>
    <w:p>
      <w:pPr>
        <w:pStyle w:val="BookText"/>
      </w:pPr>
      <w:r>
        <w:rPr>
          <w:rFonts w:ascii="Amiri" w:hAnsi="Amiri" w:eastAsia="Amiri" w:cs="Amiri"/>
          <w:lang w:bidi="ar-SA"/>
          <w:color w:val="111111"/>
          <w:sz w:val="28"/>
          <w:szCs w:val="28"/>
          <w:rtl/>
        </w:rPr>
        <w:t xml:space="preserve">فِیها یُفرَق‌ُ کُل‌ُّ أَمرٍ حَکِیم‌ٍ (4)</w:t>
      </w:r>
    </w:p>
    <w:p>
      <w:pPr>
        <w:pStyle w:val="BookText"/>
      </w:pPr>
      <w:r>
        <w:rPr>
          <w:rFonts w:ascii="IRNazanin" w:hAnsi="IRNazanin" w:eastAsia="IRNazanin" w:cs="IRNazanin"/>
          <w:lang w:bidi="fa-IR"/>
          <w:color w:val="111111"/>
          <w:sz w:val="28"/>
          <w:szCs w:val="28"/>
          <w:rtl/>
        </w:rPr>
        <w:t xml:space="preserve">4- یُفرَق‌ُ: بیان می‌شود و جدا می‌گردد.</w:t>
      </w:r>
    </w:p>
    <w:p>
      <w:pPr>
        <w:pStyle w:val="BookText"/>
      </w:pPr>
      <w:r>
        <w:rPr>
          <w:rFonts w:ascii="Amiri" w:hAnsi="Amiri" w:eastAsia="Amiri" w:cs="Amiri"/>
          <w:lang w:bidi="ar-SA"/>
          <w:color w:val="111111"/>
          <w:sz w:val="28"/>
          <w:szCs w:val="28"/>
          <w:rtl/>
        </w:rPr>
        <w:t xml:space="preserve">حَکِیم‌ٍ: محکم.</w:t>
      </w:r>
    </w:p>
    <w:p>
      <w:pPr>
        <w:pStyle w:val="Heading3"/>
      </w:pPr>
      <w:bookmarkStart w:id="3137" w:name="_Toc2531"/>
      <w:r>
        <w:t>[سوره الدخان (44): آیه 5]</w:t>
      </w:r>
      <w:bookmarkEnd w:id="3137"/>
    </w:p>
    <w:p>
      <w:pPr>
        <w:pStyle w:val="BookText"/>
      </w:pPr>
      <w:r>
        <w:rPr>
          <w:rFonts w:ascii="Amiri" w:hAnsi="Amiri" w:eastAsia="Amiri" w:cs="Amiri"/>
          <w:lang w:bidi="ar-SA"/>
          <w:color w:val="111111"/>
          <w:sz w:val="28"/>
          <w:szCs w:val="28"/>
          <w:rtl/>
        </w:rPr>
        <w:t xml:space="preserve">أَمراً مِن عِندِنا إِنّا کُنّا مُرسِلِین‌َ (5)</w:t>
      </w:r>
    </w:p>
    <w:p>
      <w:pPr>
        <w:pStyle w:val="BookText"/>
      </w:pPr>
      <w:r>
        <w:rPr>
          <w:rFonts w:ascii="IRNazanin" w:hAnsi="IRNazanin" w:eastAsia="IRNazanin" w:cs="IRNazanin"/>
          <w:lang w:bidi="fa-IR"/>
          <w:color w:val="111111"/>
          <w:sz w:val="28"/>
          <w:szCs w:val="28"/>
          <w:rtl/>
        </w:rPr>
        <w:t xml:space="preserve">5- أَمراً: نأمر أمرا من عندنا.</w:t>
      </w:r>
    </w:p>
    <w:p>
      <w:pPr>
        <w:pStyle w:val="Heading3"/>
      </w:pPr>
      <w:bookmarkStart w:id="3138" w:name="_Toc2532"/>
      <w:r>
        <w:t>[سوره الدخان (44): آیه 9]</w:t>
      </w:r>
      <w:bookmarkEnd w:id="3138"/>
    </w:p>
    <w:p>
      <w:pPr>
        <w:pStyle w:val="BookText"/>
      </w:pPr>
      <w:r>
        <w:rPr>
          <w:rFonts w:ascii="Amiri" w:hAnsi="Amiri" w:eastAsia="Amiri" w:cs="Amiri"/>
          <w:lang w:bidi="ar-SA"/>
          <w:color w:val="111111"/>
          <w:sz w:val="28"/>
          <w:szCs w:val="28"/>
          <w:rtl/>
        </w:rPr>
        <w:t xml:space="preserve">بَل هُم فِی شَک‌ٍّ یَلعَبُون‌َ (9)</w:t>
      </w:r>
    </w:p>
    <w:p>
      <w:pPr>
        <w:pStyle w:val="BookText"/>
      </w:pPr>
      <w:r>
        <w:rPr>
          <w:rFonts w:ascii="IRNazanin" w:hAnsi="IRNazanin" w:eastAsia="IRNazanin" w:cs="IRNazanin"/>
          <w:lang w:bidi="fa-IR"/>
          <w:color w:val="111111"/>
          <w:sz w:val="28"/>
          <w:szCs w:val="28"/>
          <w:rtl/>
        </w:rPr>
        <w:t xml:space="preserve">9- یَلعَبُون‌َ: سرگرم دنیا هستند.</w:t>
      </w:r>
    </w:p>
    <w:p>
      <w:pPr>
        <w:pStyle w:val="Heading3"/>
      </w:pPr>
      <w:bookmarkStart w:id="3139" w:name="_Toc2533"/>
      <w:r>
        <w:t>[سوره الدخان (44): آیه 10]</w:t>
      </w:r>
      <w:bookmarkEnd w:id="3139"/>
    </w:p>
    <w:p>
      <w:pPr>
        <w:pStyle w:val="BookText"/>
      </w:pPr>
      <w:r>
        <w:rPr>
          <w:rFonts w:ascii="Amiri" w:hAnsi="Amiri" w:eastAsia="Amiri" w:cs="Amiri"/>
          <w:lang w:bidi="ar-SA"/>
          <w:color w:val="111111"/>
          <w:sz w:val="28"/>
          <w:szCs w:val="28"/>
          <w:rtl/>
        </w:rPr>
        <w:t xml:space="preserve">فَارتَقِب یَوم‌َ تَأتِی السَّماءُ بِدُخان‌ٍ مُبِین‌ٍ (10)</w:t>
      </w:r>
    </w:p>
    <w:p>
      <w:pPr>
        <w:pStyle w:val="BookText"/>
      </w:pPr>
      <w:r>
        <w:rPr>
          <w:rFonts w:ascii="Amiri" w:hAnsi="Amiri" w:eastAsia="Amiri" w:cs="Amiri"/>
          <w:lang w:bidi="ar-SA"/>
          <w:color w:val="111111"/>
          <w:sz w:val="28"/>
          <w:szCs w:val="28"/>
          <w:rtl/>
        </w:rPr>
        <w:t xml:space="preserve">10- فَارتَقِب: منتظر باش. بِدُخان‌ٍ: دود.</w:t>
      </w:r>
    </w:p>
    <w:p>
      <w:pPr>
        <w:pStyle w:val="Heading3"/>
      </w:pPr>
      <w:bookmarkStart w:id="3140" w:name="_Toc2534"/>
      <w:r>
        <w:t>[سوره الدخان (44): آیه 11]</w:t>
      </w:r>
      <w:bookmarkEnd w:id="3140"/>
    </w:p>
    <w:p>
      <w:pPr>
        <w:pStyle w:val="BookText"/>
      </w:pPr>
      <w:r>
        <w:rPr>
          <w:rFonts w:ascii="Amiri" w:hAnsi="Amiri" w:eastAsia="Amiri" w:cs="Amiri"/>
          <w:lang w:bidi="ar-SA"/>
          <w:color w:val="111111"/>
          <w:sz w:val="28"/>
          <w:szCs w:val="28"/>
          <w:rtl/>
        </w:rPr>
        <w:t xml:space="preserve">یَغشَی النّاس‌َ هذا عَذاب‌ٌ أَلِیم‌ٌ (11)</w:t>
      </w:r>
    </w:p>
    <w:p>
      <w:pPr>
        <w:pStyle w:val="BookText"/>
      </w:pPr>
      <w:r>
        <w:rPr>
          <w:rFonts w:ascii="IRNazanin" w:hAnsi="IRNazanin" w:eastAsia="IRNazanin" w:cs="IRNazanin"/>
          <w:lang w:bidi="fa-IR"/>
          <w:color w:val="111111"/>
          <w:sz w:val="28"/>
          <w:szCs w:val="28"/>
          <w:rtl/>
        </w:rPr>
        <w:t xml:space="preserve">11- یَغشَی النّاس‌َ: دود همه مردم را فرا می‌گیرد.</w:t>
      </w:r>
    </w:p>
    <w:p>
      <w:pPr>
        <w:pStyle w:val="Heading3"/>
      </w:pPr>
      <w:bookmarkStart w:id="3141" w:name="_Toc2535"/>
      <w:r>
        <w:t>[سوره الدخان (44): آیه 14]</w:t>
      </w:r>
      <w:bookmarkEnd w:id="3141"/>
    </w:p>
    <w:p>
      <w:pPr>
        <w:pStyle w:val="BookText"/>
      </w:pPr>
      <w:r>
        <w:rPr>
          <w:rFonts w:ascii="Amiri" w:hAnsi="Amiri" w:eastAsia="Amiri" w:cs="Amiri"/>
          <w:lang w:bidi="ar-SA"/>
          <w:color w:val="111111"/>
          <w:sz w:val="28"/>
          <w:szCs w:val="28"/>
          <w:rtl/>
        </w:rPr>
        <w:t xml:space="preserve">ثُم‌َّ تَوَلَّوا عَنه‌ُ وَ قالُوا مُعَلَّم‌ٌ مَجنُون‌ٌ (14)</w:t>
      </w:r>
    </w:p>
    <w:p>
      <w:pPr>
        <w:pStyle w:val="BookText"/>
      </w:pPr>
      <w:r>
        <w:rPr>
          <w:rFonts w:ascii="Amiri" w:hAnsi="Amiri" w:eastAsia="Amiri" w:cs="Amiri"/>
          <w:lang w:bidi="ar-SA"/>
          <w:color w:val="111111"/>
          <w:sz w:val="28"/>
          <w:szCs w:val="28"/>
          <w:rtl/>
        </w:rPr>
        <w:t xml:space="preserve">14- مُعَلَّم‌ٌ: بشری او را تعلیم داده است.</w:t>
      </w:r>
    </w:p>
    <w:p>
      <w:pPr>
        <w:pStyle w:val="BookText"/>
      </w:pPr>
      <w:r>
        <w:rPr>
          <w:rFonts w:ascii="IRNazanin" w:hAnsi="IRNazanin" w:eastAsia="IRNazanin" w:cs="IRNazanin"/>
          <w:lang w:bidi="fa-IR"/>
          <w:color w:val="111111"/>
          <w:sz w:val="28"/>
          <w:szCs w:val="28"/>
          <w:rtl/>
        </w:rPr>
        <w:t xml:space="preserve">مُعَلَّم‌ٌ مَجنُون‌ٌ: گروهی گفتند: غلام اعجمی وی را تعلیم داده است و گروه دوم گفتند: او دیوانه است. «تفسیر منهج الصادقین»</w:t>
      </w:r>
    </w:p>
    <w:p>
      <w:pPr>
        <w:pStyle w:val="Heading3"/>
      </w:pPr>
      <w:bookmarkStart w:id="3142" w:name="_Toc2536"/>
      <w:r>
        <w:t>[سوره الدخان (44): آیه 12]</w:t>
      </w:r>
      <w:bookmarkEnd w:id="3142"/>
    </w:p>
    <w:p>
      <w:pPr>
        <w:pStyle w:val="BookText"/>
      </w:pPr>
      <w:r>
        <w:rPr>
          <w:rFonts w:ascii="Amiri" w:hAnsi="Amiri" w:eastAsia="Amiri" w:cs="Amiri"/>
          <w:lang w:bidi="ar-SA"/>
          <w:color w:val="111111"/>
          <w:sz w:val="28"/>
          <w:szCs w:val="28"/>
          <w:rtl/>
        </w:rPr>
        <w:t xml:space="preserve">رَبَّنَا اکشِف عَنَّا العَذاب‌َ إِنّا مُؤمِنُون‌َ (12)</w:t>
      </w:r>
    </w:p>
    <w:p>
      <w:pPr>
        <w:pStyle w:val="BookText"/>
      </w:pPr>
      <w:r>
        <w:rPr>
          <w:rFonts w:ascii="IRNazanin" w:hAnsi="IRNazanin" w:eastAsia="IRNazanin" w:cs="IRNazanin"/>
          <w:lang w:bidi="fa-IR"/>
          <w:color w:val="111111"/>
          <w:sz w:val="28"/>
          <w:szCs w:val="28"/>
          <w:rtl/>
        </w:rPr>
        <w:t xml:space="preserve">12- العَذاب‌َ: مراد قحطی‌ای بوده است که گرفتار شده بودند. «تفسیر شبر»</w:t>
      </w:r>
    </w:p>
    <w:p>
      <w:pPr>
        <w:pStyle w:val="Heading3"/>
      </w:pPr>
      <w:bookmarkStart w:id="3143" w:name="_Toc2537"/>
      <w:r>
        <w:t>[سوره الدخان (44): آیه 15]</w:t>
      </w:r>
      <w:bookmarkEnd w:id="3143"/>
    </w:p>
    <w:p>
      <w:pPr>
        <w:pStyle w:val="BookText"/>
      </w:pPr>
      <w:r>
        <w:rPr>
          <w:rFonts w:ascii="Amiri" w:hAnsi="Amiri" w:eastAsia="Amiri" w:cs="Amiri"/>
          <w:lang w:bidi="ar-SA"/>
          <w:color w:val="111111"/>
          <w:sz w:val="28"/>
          <w:szCs w:val="28"/>
          <w:rtl/>
        </w:rPr>
        <w:t xml:space="preserve">إِنّا کاشِفُوا العَذاب‌ِ قَلِیلاً إِنَّکُم عائِدُون‌َ (15)</w:t>
      </w:r>
    </w:p>
    <w:p>
      <w:pPr>
        <w:pStyle w:val="BookText"/>
      </w:pPr>
      <w:r>
        <w:rPr>
          <w:rFonts w:ascii="IRNazanin" w:hAnsi="IRNazanin" w:eastAsia="IRNazanin" w:cs="IRNazanin"/>
          <w:lang w:bidi="fa-IR"/>
          <w:color w:val="111111"/>
          <w:sz w:val="28"/>
          <w:szCs w:val="28"/>
          <w:rtl/>
        </w:rPr>
        <w:t xml:space="preserve">15- عائِدُون‌َ: دوباره بعد از رفع قحطی به کفر باز می‌گردید. «تفسیر شبر»</w:t>
      </w:r>
    </w:p>
    <w:p>
      <w:pPr>
        <w:pStyle w:val="Heading3"/>
      </w:pPr>
      <w:bookmarkStart w:id="3144" w:name="_Toc2538"/>
      <w:r>
        <w:t>[سوره الدخان (44): آیه 16]</w:t>
      </w:r>
      <w:bookmarkEnd w:id="3144"/>
    </w:p>
    <w:p>
      <w:pPr>
        <w:pStyle w:val="BookText"/>
      </w:pPr>
      <w:r>
        <w:rPr>
          <w:rFonts w:ascii="Amiri" w:hAnsi="Amiri" w:eastAsia="Amiri" w:cs="Amiri"/>
          <w:lang w:bidi="ar-SA"/>
          <w:color w:val="111111"/>
          <w:sz w:val="28"/>
          <w:szCs w:val="28"/>
          <w:rtl/>
        </w:rPr>
        <w:t xml:space="preserve">یَوم‌َ نَبطِش‌ُ البَطشَةَ الکُبری إِنّا مُنتَقِمُون‌َ (16)</w:t>
      </w:r>
    </w:p>
    <w:p>
      <w:pPr>
        <w:pStyle w:val="BookText"/>
      </w:pPr>
      <w:r>
        <w:rPr>
          <w:rFonts w:ascii="Amiri" w:hAnsi="Amiri" w:eastAsia="Amiri" w:cs="Amiri"/>
          <w:lang w:bidi="ar-SA"/>
          <w:color w:val="111111"/>
          <w:sz w:val="28"/>
          <w:szCs w:val="28"/>
          <w:rtl/>
        </w:rPr>
        <w:t xml:space="preserve">16- نَبطِش‌ُ: انتقام می‌کشیم.</w:t>
      </w:r>
    </w:p>
    <w:p>
      <w:pPr>
        <w:pStyle w:val="BookText"/>
      </w:pPr>
      <w:r>
        <w:rPr>
          <w:rFonts w:ascii="IRNazanin" w:hAnsi="IRNazanin" w:eastAsia="IRNazanin" w:cs="IRNazanin"/>
          <w:lang w:bidi="fa-IR"/>
          <w:color w:val="111111"/>
          <w:sz w:val="28"/>
          <w:szCs w:val="28"/>
          <w:rtl/>
        </w:rPr>
        <w:t xml:space="preserve">البَطشَةَ الکُبری: انتقام بزرگ‌تر. مراد یکی از دو امر است: 1- جنگ بدر است که بعد از قحطی، مشرکان گرفتار آن شدند. 2- قیامت است.</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95" w:name="pg1516_12566"/>
    <w:bookmarkEnd w:id="495"/>
    <w:p>
      <w:pPr>
        <w:pStyle w:val="Heading3"/>
      </w:pPr>
      <w:bookmarkStart w:id="3145" w:name="_Toc2539"/>
      <w:r>
        <w:t>[سوره الدخان (44): آیه 20]</w:t>
      </w:r>
      <w:bookmarkEnd w:id="3145"/>
    </w:p>
    <w:p>
      <w:pPr>
        <w:pStyle w:val="BookText"/>
      </w:pPr>
      <w:r>
        <w:rPr>
          <w:rFonts w:ascii="Amiri" w:hAnsi="Amiri" w:eastAsia="Amiri" w:cs="Amiri"/>
          <w:lang w:bidi="ar-SA"/>
          <w:color w:val="111111"/>
          <w:sz w:val="28"/>
          <w:szCs w:val="28"/>
          <w:rtl/>
        </w:rPr>
        <w:t xml:space="preserve">وَ إِنِّی عُذت‌ُ بِرَبِّی وَ رَبِّکُم أَن تَرجُمُون‌ِ (20)</w:t>
      </w:r>
    </w:p>
    <w:p>
      <w:pPr>
        <w:pStyle w:val="BookText"/>
      </w:pPr>
      <w:r>
        <w:rPr>
          <w:rFonts w:ascii="IRNazanin" w:hAnsi="IRNazanin" w:eastAsia="IRNazanin" w:cs="IRNazanin"/>
          <w:lang w:bidi="fa-IR"/>
          <w:color w:val="111111"/>
          <w:sz w:val="28"/>
          <w:szCs w:val="28"/>
          <w:rtl/>
        </w:rPr>
        <w:t xml:space="preserve">20-آن که أَن تَرجُمُون‌ِ: اصل آن «ترجمونی» بوده، « یا » حذف شده است. در معنای آن دو احتمال است: 1- مرا سنگسار کنید. 2- به من تهمت بزنید و بگویید: ساحر و کذّاب و مانند آن.</w:t>
      </w:r>
    </w:p>
    <w:p>
      <w:pPr>
        <w:pStyle w:val="Heading3"/>
      </w:pPr>
      <w:bookmarkStart w:id="3146" w:name="_Toc2540"/>
      <w:r>
        <w:t>[سوره الدخان (44): آیه 24]</w:t>
      </w:r>
      <w:bookmarkEnd w:id="3146"/>
    </w:p>
    <w:p>
      <w:pPr>
        <w:pStyle w:val="BookText"/>
      </w:pPr>
      <w:r>
        <w:rPr>
          <w:rFonts w:ascii="Amiri" w:hAnsi="Amiri" w:eastAsia="Amiri" w:cs="Amiri"/>
          <w:lang w:bidi="ar-SA"/>
          <w:color w:val="111111"/>
          <w:sz w:val="28"/>
          <w:szCs w:val="28"/>
          <w:rtl/>
        </w:rPr>
        <w:t xml:space="preserve">وَ اترُک‌ِ البَحرَ رَهواً إِنَّهُم جُندٌ مُغرَقُون‌َ (24)</w:t>
      </w:r>
    </w:p>
    <w:p>
      <w:pPr>
        <w:pStyle w:val="BookText"/>
      </w:pPr>
      <w:r>
        <w:rPr>
          <w:rFonts w:ascii="IRNazanin" w:hAnsi="IRNazanin" w:eastAsia="IRNazanin" w:cs="IRNazanin"/>
          <w:lang w:bidi="fa-IR"/>
          <w:color w:val="111111"/>
          <w:sz w:val="28"/>
          <w:szCs w:val="28"/>
          <w:rtl/>
        </w:rPr>
        <w:t xml:space="preserve">24- رَهواً: ساکن، شکافته شده. (به همان حالتی که شما عبور کردید بگذار باشد تا فرعونیان را غرق سازد.)</w:t>
      </w:r>
    </w:p>
    <w:p>
      <w:pPr>
        <w:pStyle w:val="Heading3"/>
      </w:pPr>
      <w:bookmarkStart w:id="3147" w:name="_Toc2541"/>
      <w:r>
        <w:t>[سوره الدخان (44): آیه 27]</w:t>
      </w:r>
      <w:bookmarkEnd w:id="3147"/>
    </w:p>
    <w:p>
      <w:pPr>
        <w:pStyle w:val="BookText"/>
      </w:pPr>
      <w:r>
        <w:rPr>
          <w:rFonts w:ascii="Amiri" w:hAnsi="Amiri" w:eastAsia="Amiri" w:cs="Amiri"/>
          <w:lang w:bidi="ar-SA"/>
          <w:color w:val="111111"/>
          <w:sz w:val="28"/>
          <w:szCs w:val="28"/>
          <w:rtl/>
        </w:rPr>
        <w:t xml:space="preserve">وَ نَعمَةٍ کانُوا فِیها فاکِهِین‌َ (27)</w:t>
      </w:r>
    </w:p>
    <w:p>
      <w:pPr>
        <w:pStyle w:val="BookText"/>
      </w:pPr>
      <w:r>
        <w:rPr>
          <w:rFonts w:ascii="IRNazanin" w:hAnsi="IRNazanin" w:eastAsia="IRNazanin" w:cs="IRNazanin"/>
          <w:lang w:bidi="fa-IR"/>
          <w:color w:val="111111"/>
          <w:sz w:val="28"/>
          <w:szCs w:val="28"/>
          <w:rtl/>
        </w:rPr>
        <w:t xml:space="preserve">27- فاکِهِین‌َ: به انواع نعمتها مشغول بودند.</w:t>
      </w:r>
    </w:p>
    <w:p>
      <w:pPr>
        <w:pStyle w:val="Heading3"/>
      </w:pPr>
      <w:bookmarkStart w:id="3148" w:name="_Toc2542"/>
      <w:r>
        <w:t>[سوره الدخان (44): آیه 28]</w:t>
      </w:r>
      <w:bookmarkEnd w:id="3148"/>
    </w:p>
    <w:p>
      <w:pPr>
        <w:pStyle w:val="BookText"/>
      </w:pPr>
      <w:r>
        <w:rPr>
          <w:rFonts w:ascii="Amiri" w:hAnsi="Amiri" w:eastAsia="Amiri" w:cs="Amiri"/>
          <w:lang w:bidi="ar-SA"/>
          <w:color w:val="111111"/>
          <w:sz w:val="28"/>
          <w:szCs w:val="28"/>
          <w:rtl/>
        </w:rPr>
        <w:t xml:space="preserve">کَذلِک‌َ وَ أَورَثناها قَوماً آخَرِین‌َ (28)</w:t>
      </w:r>
    </w:p>
    <w:p>
      <w:pPr>
        <w:pStyle w:val="BookText"/>
      </w:pPr>
      <w:r>
        <w:rPr>
          <w:rFonts w:ascii="IRNazanin" w:hAnsi="IRNazanin" w:eastAsia="IRNazanin" w:cs="IRNazanin"/>
          <w:lang w:bidi="fa-IR"/>
          <w:color w:val="111111"/>
          <w:sz w:val="28"/>
          <w:szCs w:val="28"/>
          <w:rtl/>
        </w:rPr>
        <w:t xml:space="preserve">28- أَورَثناها قَوماً آخَرِین‌َ: به آسانی نعمتها را به گروه دیگر دادیم.</w:t>
      </w:r>
    </w:p>
    <w:p>
      <w:pPr>
        <w:pStyle w:val="Heading3"/>
      </w:pPr>
      <w:bookmarkStart w:id="3149" w:name="_Toc2543"/>
      <w:r>
        <w:t>[سوره الدخان (44): آیه 29]</w:t>
      </w:r>
      <w:bookmarkEnd w:id="3149"/>
    </w:p>
    <w:p>
      <w:pPr>
        <w:pStyle w:val="BookText"/>
      </w:pPr>
      <w:r>
        <w:rPr>
          <w:rFonts w:ascii="Amiri" w:hAnsi="Amiri" w:eastAsia="Amiri" w:cs="Amiri"/>
          <w:lang w:bidi="ar-SA"/>
          <w:color w:val="111111"/>
          <w:sz w:val="28"/>
          <w:szCs w:val="28"/>
          <w:rtl/>
        </w:rPr>
        <w:t xml:space="preserve">فَما بَکَت عَلَیهِم‌ُ السَّماءُ وَ الأَرض‌ُ وَ ما کانُوا مُنظَرِین‌َ (29)</w:t>
      </w:r>
    </w:p>
    <w:p>
      <w:pPr>
        <w:pStyle w:val="BookText"/>
      </w:pPr>
      <w:r>
        <w:rPr>
          <w:rFonts w:ascii="IRNazanin" w:hAnsi="IRNazanin" w:eastAsia="IRNazanin" w:cs="IRNazanin"/>
          <w:lang w:bidi="fa-IR"/>
          <w:color w:val="111111"/>
          <w:sz w:val="28"/>
          <w:szCs w:val="28"/>
          <w:rtl/>
        </w:rPr>
        <w:t xml:space="preserve">29- فَما بَکَت عَلَیهِم‌ُ السَّماءُ وَ الأَرض‌ُ: اینکه کنایه از کم ارزشی آنان است و خداوند خواسته است نهایت کم ارزشی آنان را بیان کند زیرا عرب وقتی می‌خواهد بزرگی مصیبتی را بیان کند می‌گوید: آسمان و زمین بر اینکه مصیبت گریه کرد.</w:t>
      </w:r>
    </w:p>
    <w:p>
      <w:pPr>
        <w:pStyle w:val="Heading3"/>
      </w:pPr>
      <w:bookmarkStart w:id="3150" w:name="_Toc2544"/>
      <w:r>
        <w:t>[سوره الدخان (44): آیه 32]</w:t>
      </w:r>
      <w:bookmarkEnd w:id="3150"/>
    </w:p>
    <w:p>
      <w:pPr>
        <w:pStyle w:val="BookText"/>
      </w:pPr>
      <w:r>
        <w:rPr>
          <w:rFonts w:ascii="Amiri" w:hAnsi="Amiri" w:eastAsia="Amiri" w:cs="Amiri"/>
          <w:lang w:bidi="ar-SA"/>
          <w:color w:val="111111"/>
          <w:sz w:val="28"/>
          <w:szCs w:val="28"/>
          <w:rtl/>
        </w:rPr>
        <w:t xml:space="preserve">وَ لَقَدِ اختَرناهُم عَلی عِلم‌ٍ عَلَی العالَمِین‌َ (32)</w:t>
      </w:r>
    </w:p>
    <w:p>
      <w:pPr>
        <w:pStyle w:val="BookText"/>
      </w:pPr>
      <w:r>
        <w:rPr>
          <w:rFonts w:ascii="IRNazanin" w:hAnsi="IRNazanin" w:eastAsia="IRNazanin" w:cs="IRNazanin"/>
          <w:lang w:bidi="fa-IR"/>
          <w:color w:val="111111"/>
          <w:sz w:val="28"/>
          <w:szCs w:val="28"/>
          <w:rtl/>
        </w:rPr>
        <w:t xml:space="preserve">32- عَلی عِلم‌ٍ: با آگاهی ما از اینکه که آنان سزاوار اینکه برتری هستند.</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96" w:name="pg1516_12569"/>
    <w:bookmarkEnd w:id="496"/>
    <w:p>
      <w:pPr>
        <w:pStyle w:val="Heading3"/>
      </w:pPr>
      <w:bookmarkStart w:id="3151" w:name="_Toc2545"/>
      <w:r>
        <w:t>[سوره الدخان (44): آیه 41]</w:t>
      </w:r>
      <w:bookmarkEnd w:id="3151"/>
    </w:p>
    <w:p>
      <w:pPr>
        <w:pStyle w:val="BookText"/>
      </w:pPr>
      <w:r>
        <w:rPr>
          <w:rFonts w:ascii="Amiri" w:hAnsi="Amiri" w:eastAsia="Amiri" w:cs="Amiri"/>
          <w:lang w:bidi="ar-SA"/>
          <w:color w:val="111111"/>
          <w:sz w:val="28"/>
          <w:szCs w:val="28"/>
          <w:rtl/>
        </w:rPr>
        <w:t xml:space="preserve">یَوم‌َ لا یُغنِی مَولًی عَن مَولًی شَیئاً وَ لا هُم یُنصَرُون‌َ (41)</w:t>
      </w:r>
    </w:p>
    <w:p>
      <w:pPr>
        <w:pStyle w:val="BookText"/>
      </w:pPr>
      <w:r>
        <w:rPr>
          <w:rFonts w:ascii="IRNazanin" w:hAnsi="IRNazanin" w:eastAsia="IRNazanin" w:cs="IRNazanin"/>
          <w:lang w:bidi="fa-IR"/>
          <w:color w:val="111111"/>
          <w:sz w:val="28"/>
          <w:szCs w:val="28"/>
          <w:rtl/>
        </w:rPr>
        <w:t xml:space="preserve">41- مَولًی: رفیقی که از او انتظار می‌رود که به رفیق خود یاری برساند.</w:t>
      </w:r>
    </w:p>
    <w:p>
      <w:pPr>
        <w:pStyle w:val="Heading3"/>
      </w:pPr>
      <w:bookmarkStart w:id="3152" w:name="_Toc2546"/>
      <w:r>
        <w:t>[سوره الدخان (44): آیه 43]</w:t>
      </w:r>
      <w:bookmarkEnd w:id="3152"/>
    </w:p>
    <w:p>
      <w:pPr>
        <w:pStyle w:val="BookText"/>
      </w:pPr>
      <w:r>
        <w:rPr>
          <w:rFonts w:ascii="Amiri" w:hAnsi="Amiri" w:eastAsia="Amiri" w:cs="Amiri"/>
          <w:lang w:bidi="ar-SA"/>
          <w:color w:val="111111"/>
          <w:sz w:val="28"/>
          <w:szCs w:val="28"/>
          <w:rtl/>
        </w:rPr>
        <w:t xml:space="preserve">إِن‌َّ شَجَرَةَ الزَّقُّوم‌ِ (43)</w:t>
      </w:r>
    </w:p>
    <w:p>
      <w:pPr>
        <w:pStyle w:val="BookText"/>
      </w:pPr>
      <w:r>
        <w:rPr>
          <w:rFonts w:ascii="Amiri" w:hAnsi="Amiri" w:eastAsia="Amiri" w:cs="Amiri"/>
          <w:lang w:bidi="ar-SA"/>
          <w:color w:val="111111"/>
          <w:sz w:val="28"/>
          <w:szCs w:val="28"/>
          <w:rtl/>
        </w:rPr>
        <w:t xml:space="preserve">43- الزَّقُّوم‌ِ: به سوره صافات، آیه 62 رجوع شود.</w:t>
      </w:r>
    </w:p>
    <w:p>
      <w:pPr>
        <w:pStyle w:val="Heading3"/>
      </w:pPr>
      <w:bookmarkStart w:id="3153" w:name="_Toc2547"/>
      <w:r>
        <w:t>[سوره الدخان (44): آیه 44]</w:t>
      </w:r>
      <w:bookmarkEnd w:id="3153"/>
    </w:p>
    <w:p>
      <w:pPr>
        <w:pStyle w:val="BookText"/>
      </w:pPr>
      <w:r>
        <w:rPr>
          <w:rFonts w:ascii="Amiri" w:hAnsi="Amiri" w:eastAsia="Amiri" w:cs="Amiri"/>
          <w:lang w:bidi="ar-SA"/>
          <w:color w:val="111111"/>
          <w:sz w:val="28"/>
          <w:szCs w:val="28"/>
          <w:rtl/>
        </w:rPr>
        <w:t xml:space="preserve">طَعام‌ُ الأَثِیم‌ِ (44)</w:t>
      </w:r>
    </w:p>
    <w:p>
      <w:pPr>
        <w:pStyle w:val="BookText"/>
      </w:pPr>
      <w:r>
        <w:rPr>
          <w:rFonts w:ascii="IRNazanin" w:hAnsi="IRNazanin" w:eastAsia="IRNazanin" w:cs="IRNazanin"/>
          <w:lang w:bidi="fa-IR"/>
          <w:color w:val="111111"/>
          <w:sz w:val="28"/>
          <w:szCs w:val="28"/>
          <w:rtl/>
        </w:rPr>
        <w:t xml:space="preserve">44- الأَثِیم‌ِ: گناهکار.</w:t>
      </w:r>
    </w:p>
    <w:p>
      <w:pPr>
        <w:pStyle w:val="Heading3"/>
      </w:pPr>
      <w:bookmarkStart w:id="3154" w:name="_Toc2548"/>
      <w:r>
        <w:t>[سوره الدخان (44): آیه 45]</w:t>
      </w:r>
      <w:bookmarkEnd w:id="3154"/>
    </w:p>
    <w:p>
      <w:pPr>
        <w:pStyle w:val="BookText"/>
      </w:pPr>
      <w:r>
        <w:rPr>
          <w:rFonts w:ascii="Amiri" w:hAnsi="Amiri" w:eastAsia="Amiri" w:cs="Amiri"/>
          <w:lang w:bidi="ar-SA"/>
          <w:color w:val="111111"/>
          <w:sz w:val="28"/>
          <w:szCs w:val="28"/>
          <w:rtl/>
        </w:rPr>
        <w:t xml:space="preserve">کَالمُهل‌ِ یَغلِی فِی البُطُون‌ِ (45)</w:t>
      </w:r>
    </w:p>
    <w:p>
      <w:pPr>
        <w:pStyle w:val="BookText"/>
      </w:pPr>
      <w:r>
        <w:rPr>
          <w:rFonts w:ascii="IRNazanin" w:hAnsi="IRNazanin" w:eastAsia="IRNazanin" w:cs="IRNazanin"/>
          <w:lang w:bidi="fa-IR"/>
          <w:color w:val="111111"/>
          <w:sz w:val="28"/>
          <w:szCs w:val="28"/>
          <w:rtl/>
        </w:rPr>
        <w:t xml:space="preserve">45- کَالمُهل‌ِ: به دو معنا آمده است: 1- فلزی که ذوب شده باشد. 2- ته‌نشین روغن.</w:t>
      </w:r>
    </w:p>
    <w:p>
      <w:pPr>
        <w:pStyle w:val="BookText"/>
      </w:pPr>
      <w:r>
        <w:rPr>
          <w:rFonts w:ascii="Amiri" w:hAnsi="Amiri" w:eastAsia="Amiri" w:cs="Amiri"/>
          <w:lang w:bidi="ar-SA"/>
          <w:color w:val="111111"/>
          <w:sz w:val="28"/>
          <w:szCs w:val="28"/>
          <w:rtl/>
        </w:rPr>
        <w:t xml:space="preserve">یَغلِی: به جوش می‌آید.</w:t>
      </w:r>
    </w:p>
    <w:p>
      <w:pPr>
        <w:pStyle w:val="Heading3"/>
      </w:pPr>
      <w:bookmarkStart w:id="3155" w:name="_Toc2549"/>
      <w:r>
        <w:t>[سوره الدخان (44): آیه 46]</w:t>
      </w:r>
      <w:bookmarkEnd w:id="3155"/>
    </w:p>
    <w:p>
      <w:pPr>
        <w:pStyle w:val="BookText"/>
      </w:pPr>
      <w:r>
        <w:rPr>
          <w:rFonts w:ascii="Amiri" w:hAnsi="Amiri" w:eastAsia="Amiri" w:cs="Amiri"/>
          <w:lang w:bidi="ar-SA"/>
          <w:color w:val="111111"/>
          <w:sz w:val="28"/>
          <w:szCs w:val="28"/>
          <w:rtl/>
        </w:rPr>
        <w:t xml:space="preserve">کَغَلی‌ِ الحَمِیم‌ِ (46)</w:t>
      </w:r>
    </w:p>
    <w:p>
      <w:pPr>
        <w:pStyle w:val="BookText"/>
      </w:pPr>
      <w:r>
        <w:rPr>
          <w:rFonts w:ascii="Amiri" w:hAnsi="Amiri" w:eastAsia="Amiri" w:cs="Amiri"/>
          <w:lang w:bidi="ar-SA"/>
          <w:color w:val="111111"/>
          <w:sz w:val="28"/>
          <w:szCs w:val="28"/>
          <w:rtl/>
        </w:rPr>
        <w:t xml:space="preserve">46- کَغَلی‌ِ الحَمِیم‌ِ: مانند جوشیدن آب.</w:t>
      </w:r>
    </w:p>
    <w:p>
      <w:pPr>
        <w:pStyle w:val="Heading3"/>
      </w:pPr>
      <w:bookmarkStart w:id="3156" w:name="_Toc2550"/>
      <w:r>
        <w:t>[سوره الدخان (44): آیه 47]</w:t>
      </w:r>
      <w:bookmarkEnd w:id="3156"/>
    </w:p>
    <w:p>
      <w:pPr>
        <w:pStyle w:val="BookText"/>
      </w:pPr>
      <w:r>
        <w:rPr>
          <w:rFonts w:ascii="Amiri" w:hAnsi="Amiri" w:eastAsia="Amiri" w:cs="Amiri"/>
          <w:lang w:bidi="ar-SA"/>
          <w:color w:val="111111"/>
          <w:sz w:val="28"/>
          <w:szCs w:val="28"/>
          <w:rtl/>
        </w:rPr>
        <w:t xml:space="preserve">خُذُوه‌ُ فَاعتِلُوه‌ُ إِلی سَواءِ الجَحِیم‌ِ (47)</w:t>
      </w:r>
    </w:p>
    <w:p>
      <w:pPr>
        <w:pStyle w:val="BookText"/>
      </w:pPr>
      <w:r>
        <w:rPr>
          <w:rFonts w:ascii="Amiri" w:hAnsi="Amiri" w:eastAsia="Amiri" w:cs="Amiri"/>
          <w:lang w:bidi="ar-SA"/>
          <w:color w:val="111111"/>
          <w:sz w:val="28"/>
          <w:szCs w:val="28"/>
          <w:rtl/>
        </w:rPr>
        <w:t xml:space="preserve">47- فَاعتِلُوه‌ُ: به زور او را (به وسط جهنم) بکشانید.</w:t>
      </w:r>
    </w:p>
    <w:p>
      <w:pPr>
        <w:pStyle w:val="BookText"/>
      </w:pPr>
      <w:r>
        <w:rPr>
          <w:rFonts w:ascii="Amiri" w:hAnsi="Amiri" w:eastAsia="Amiri" w:cs="Amiri"/>
          <w:lang w:bidi="ar-SA"/>
          <w:color w:val="111111"/>
          <w:sz w:val="28"/>
          <w:szCs w:val="28"/>
          <w:rtl/>
        </w:rPr>
        <w:t xml:space="preserve">سَواءِ الجَحِیم‌ِ: وسط جهنم.</w:t>
      </w:r>
    </w:p>
    <w:p>
      <w:pPr>
        <w:pStyle w:val="Heading3"/>
      </w:pPr>
      <w:bookmarkStart w:id="3157" w:name="_Toc2551"/>
      <w:r>
        <w:t>[سوره الدخان (44): آیه 49]</w:t>
      </w:r>
      <w:bookmarkEnd w:id="3157"/>
    </w:p>
    <w:p>
      <w:pPr>
        <w:pStyle w:val="BookText"/>
      </w:pPr>
      <w:r>
        <w:rPr>
          <w:rFonts w:ascii="Amiri" w:hAnsi="Amiri" w:eastAsia="Amiri" w:cs="Amiri"/>
          <w:lang w:bidi="ar-SA"/>
          <w:color w:val="111111"/>
          <w:sz w:val="28"/>
          <w:szCs w:val="28"/>
          <w:rtl/>
        </w:rPr>
        <w:t xml:space="preserve">ذُق إِنَّک‌َ أَنت‌َ العَزِیزُ الکَرِیم‌ُ (49)</w:t>
      </w:r>
    </w:p>
    <w:p>
      <w:pPr>
        <w:pStyle w:val="BookText"/>
      </w:pPr>
      <w:r>
        <w:rPr>
          <w:rFonts w:ascii="IRNazanin" w:hAnsi="IRNazanin" w:eastAsia="IRNazanin" w:cs="IRNazanin"/>
          <w:lang w:bidi="fa-IR"/>
          <w:color w:val="111111"/>
          <w:sz w:val="28"/>
          <w:szCs w:val="28"/>
          <w:rtl/>
        </w:rPr>
        <w:t xml:space="preserve">49- أَنت‌َ العَزِیزُ الکَرِیم‌ُ: (به گمان خود) عزیز و گرامی بودی.</w:t>
      </w:r>
    </w:p>
    <w:p>
      <w:pPr>
        <w:pStyle w:val="Heading3"/>
      </w:pPr>
      <w:bookmarkStart w:id="3158" w:name="_Toc2552"/>
      <w:r>
        <w:t>[سوره الدخان (44): آیه 53]</w:t>
      </w:r>
      <w:bookmarkEnd w:id="3158"/>
    </w:p>
    <w:p>
      <w:pPr>
        <w:pStyle w:val="BookText"/>
      </w:pPr>
      <w:r>
        <w:rPr>
          <w:rFonts w:ascii="Amiri" w:hAnsi="Amiri" w:eastAsia="Amiri" w:cs="Amiri"/>
          <w:lang w:bidi="ar-SA"/>
          <w:color w:val="111111"/>
          <w:sz w:val="28"/>
          <w:szCs w:val="28"/>
          <w:rtl/>
        </w:rPr>
        <w:t xml:space="preserve">یَلبَسُون‌َ مِن سُندُس‌ٍ وَ إِستَبرَق‌ٍ مُتَقابِلِین‌َ (53)</w:t>
      </w:r>
    </w:p>
    <w:p>
      <w:pPr>
        <w:pStyle w:val="BookText"/>
      </w:pPr>
      <w:r>
        <w:rPr>
          <w:rFonts w:ascii="Amiri" w:hAnsi="Amiri" w:eastAsia="Amiri" w:cs="Amiri"/>
          <w:lang w:bidi="ar-SA"/>
          <w:color w:val="111111"/>
          <w:sz w:val="28"/>
          <w:szCs w:val="28"/>
          <w:rtl/>
        </w:rPr>
        <w:t xml:space="preserve">53- سُندُس‌ٍ وَ إِستَبرَق‌ٍ: به دو معنا آمده است: 1- «سندس»: ابریشم نازک و «استبرق»:</w:t>
      </w:r>
    </w:p>
    <w:p>
      <w:pPr>
        <w:pStyle w:val="BookText"/>
      </w:pPr>
      <w:r>
        <w:rPr>
          <w:rFonts w:ascii="IRNazanin" w:hAnsi="IRNazanin" w:eastAsia="IRNazanin" w:cs="IRNazanin"/>
          <w:lang w:bidi="fa-IR"/>
          <w:color w:val="111111"/>
          <w:sz w:val="28"/>
          <w:szCs w:val="28"/>
          <w:rtl/>
        </w:rPr>
        <w:t xml:space="preserve">ابریشم ضخیم. 2- «سندس» به معنای لباس و «استبرق» به معنای زیر انداز.</w:t>
      </w:r>
    </w:p>
    <w:p>
      <w:pPr>
        <w:pStyle w:val="Heading3"/>
      </w:pPr>
      <w:bookmarkStart w:id="3159" w:name="_Toc2553"/>
      <w:r>
        <w:t>[سوره الدخان (44): آیه 55]</w:t>
      </w:r>
      <w:bookmarkEnd w:id="3159"/>
    </w:p>
    <w:p>
      <w:pPr>
        <w:pStyle w:val="BookText"/>
      </w:pPr>
      <w:r>
        <w:rPr>
          <w:rFonts w:ascii="Amiri" w:hAnsi="Amiri" w:eastAsia="Amiri" w:cs="Amiri"/>
          <w:lang w:bidi="ar-SA"/>
          <w:color w:val="111111"/>
          <w:sz w:val="28"/>
          <w:szCs w:val="28"/>
          <w:rtl/>
        </w:rPr>
        <w:t xml:space="preserve">یَدعُون‌َ فِیها بِکُل‌ِّ فاکِهَةٍ آمِنِین‌َ (55)</w:t>
      </w:r>
    </w:p>
    <w:p>
      <w:pPr>
        <w:pStyle w:val="BookText"/>
      </w:pPr>
      <w:r>
        <w:rPr>
          <w:rFonts w:ascii="Amiri" w:hAnsi="Amiri" w:eastAsia="Amiri" w:cs="Amiri"/>
          <w:lang w:bidi="ar-SA"/>
          <w:color w:val="111111"/>
          <w:sz w:val="28"/>
          <w:szCs w:val="28"/>
          <w:rtl/>
        </w:rPr>
        <w:t xml:space="preserve">55- یَدعُون‌َ: درخواست می‌کنند.</w:t>
      </w:r>
    </w:p>
    <w:p>
      <w:pPr>
        <w:pStyle w:val="Heading3"/>
      </w:pPr>
      <w:bookmarkStart w:id="3160" w:name="_Toc2554"/>
      <w:r>
        <w:t>[سوره الدخان (44): آیه 59]</w:t>
      </w:r>
      <w:bookmarkEnd w:id="3160"/>
    </w:p>
    <w:p>
      <w:pPr>
        <w:pStyle w:val="BookText"/>
      </w:pPr>
      <w:r>
        <w:rPr>
          <w:rFonts w:ascii="Amiri" w:hAnsi="Amiri" w:eastAsia="Amiri" w:cs="Amiri"/>
          <w:lang w:bidi="ar-SA"/>
          <w:color w:val="111111"/>
          <w:sz w:val="28"/>
          <w:szCs w:val="28"/>
          <w:rtl/>
        </w:rPr>
        <w:t xml:space="preserve">فَارتَقِب إِنَّهُم مُرتَقِبُون‌َ (59)</w:t>
      </w:r>
    </w:p>
    <w:p>
      <w:pPr>
        <w:pStyle w:val="BookText"/>
      </w:pPr>
      <w:r>
        <w:rPr>
          <w:rFonts w:ascii="Amiri" w:hAnsi="Amiri" w:eastAsia="Amiri" w:cs="Amiri"/>
          <w:lang w:bidi="ar-SA"/>
          <w:color w:val="111111"/>
          <w:sz w:val="28"/>
          <w:szCs w:val="28"/>
          <w:rtl/>
        </w:rPr>
        <w:t xml:space="preserve">59- فَارتَقِب: در انتظار وعده‌های ما باش.</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97" w:name="pg1516_12572"/>
    <w:bookmarkEnd w:id="497"/>
    <w:p>
      <w:pPr>
        <w:pStyle w:val="Heading2"/>
      </w:pPr>
      <w:bookmarkStart w:id="3161" w:name="_Toc2555"/>
      <w:r>
        <w:t>‌سورة الجاثیة</w:t>
      </w:r>
      <w:bookmarkEnd w:id="3161"/>
    </w:p>
    <w:p>
      <w:pPr>
        <w:pStyle w:val="Heading3"/>
      </w:pPr>
      <w:bookmarkStart w:id="3162" w:name="_Toc2556"/>
      <w:r>
        <w:t>[سوره الجاثیة (45): آیه 5]</w:t>
      </w:r>
      <w:bookmarkEnd w:id="3162"/>
    </w:p>
    <w:p>
      <w:pPr>
        <w:pStyle w:val="BookText"/>
      </w:pPr>
      <w:r>
        <w:rPr>
          <w:rFonts w:ascii="Amiri" w:hAnsi="Amiri" w:eastAsia="Amiri" w:cs="Amiri"/>
          <w:lang w:bidi="ar-SA"/>
          <w:color w:val="111111"/>
          <w:sz w:val="28"/>
          <w:szCs w:val="28"/>
          <w:rtl/>
        </w:rPr>
        <w:t xml:space="preserve">وَ اختِلاف‌ِ اللَّیل‌ِ وَ النَّهارِ وَ ما أَنزَل‌َ اللّه‌ُ مِن‌َ السَّماءِ مِن رِزق‌ٍ فَأَحیا بِه‌ِ الأَرض‌َ بَعدَ مَوتِها وَ تَصرِیف‌ِ الرِّیاح‌ِ آیات‌ٌ لِقَوم‌ٍ یَعقِلُون‌َ (5)</w:t>
      </w:r>
    </w:p>
    <w:p>
      <w:pPr>
        <w:pStyle w:val="BookText"/>
      </w:pPr>
      <w:r>
        <w:rPr>
          <w:rFonts w:ascii="Amiri" w:hAnsi="Amiri" w:eastAsia="Amiri" w:cs="Amiri"/>
          <w:lang w:bidi="ar-SA"/>
          <w:color w:val="111111"/>
          <w:sz w:val="28"/>
          <w:szCs w:val="28"/>
          <w:rtl/>
        </w:rPr>
        <w:t xml:space="preserve">5- تَصرِیف‌ِ الرِّیاح‌ِ: فی تصریف الریاح.</w:t>
      </w:r>
    </w:p>
    <w:p>
      <w:pPr>
        <w:pStyle w:val="Heading3"/>
      </w:pPr>
      <w:bookmarkStart w:id="3163" w:name="_Toc2557"/>
      <w:r>
        <w:t>[سوره الجاثیة (45): آیه 6]</w:t>
      </w:r>
      <w:bookmarkEnd w:id="3163"/>
    </w:p>
    <w:p>
      <w:pPr>
        <w:pStyle w:val="BookText"/>
      </w:pPr>
      <w:r>
        <w:rPr>
          <w:rFonts w:ascii="Amiri" w:hAnsi="Amiri" w:eastAsia="Amiri" w:cs="Amiri"/>
          <w:lang w:bidi="ar-SA"/>
          <w:color w:val="111111"/>
          <w:sz w:val="28"/>
          <w:szCs w:val="28"/>
          <w:rtl/>
        </w:rPr>
        <w:t xml:space="preserve">تِلک‌َ آیات‌ُ اللّه‌ِ نَتلُوها عَلَیک‌َ بِالحَق‌ِّ فَبِأَی‌ِّ حَدِیث‌ٍ بَعدَ اللّه‌ِ وَ آیاتِه‌ِ یُؤمِنُون‌َ (6)</w:t>
      </w:r>
    </w:p>
    <w:p>
      <w:pPr>
        <w:pStyle w:val="BookText"/>
      </w:pPr>
      <w:r>
        <w:rPr>
          <w:rFonts w:ascii="Amiri" w:hAnsi="Amiri" w:eastAsia="Amiri" w:cs="Amiri"/>
          <w:lang w:bidi="ar-SA"/>
          <w:color w:val="111111"/>
          <w:sz w:val="28"/>
          <w:szCs w:val="28"/>
          <w:rtl/>
        </w:rPr>
        <w:t xml:space="preserve">6- فَبِأَی‌ِّ حَدِیث‌ٍ بَعدَ اللّه‌ِ وَ آیاتِه‌ِ یُؤمِنُون‌َ: در معنای آن دو وجه آمده است: 1- ذکر «اللّه» قبل از «ایاته» برای مبالغه و تعظیم است مانند اعجبنی زید و کرمه. 2- به معنای «فبای حدیث بعد حدیث اللّه و هو القرآن» است و قرینه برای اینکه معنا آیه «اللّه نزل احسن الحدیث» است. «کنز الدقائق»</w:t>
      </w:r>
    </w:p>
    <w:p>
      <w:pPr>
        <w:pStyle w:val="Heading3"/>
      </w:pPr>
      <w:bookmarkStart w:id="3164" w:name="_Toc2558"/>
      <w:r>
        <w:t>[سوره الجاثیة (45): آیه 7]</w:t>
      </w:r>
      <w:bookmarkEnd w:id="3164"/>
    </w:p>
    <w:p>
      <w:pPr>
        <w:pStyle w:val="BookText"/>
      </w:pPr>
      <w:r>
        <w:rPr>
          <w:rFonts w:ascii="Amiri" w:hAnsi="Amiri" w:eastAsia="Amiri" w:cs="Amiri"/>
          <w:lang w:bidi="ar-SA"/>
          <w:color w:val="111111"/>
          <w:sz w:val="28"/>
          <w:szCs w:val="28"/>
          <w:rtl/>
        </w:rPr>
        <w:t xml:space="preserve">وَیل‌ٌ لِکُل‌ِّ أَفّاک‌ٍ أَثِیم‌ٍ (7)</w:t>
      </w:r>
    </w:p>
    <w:p>
      <w:pPr>
        <w:pStyle w:val="BookText"/>
      </w:pPr>
      <w:r>
        <w:rPr>
          <w:rFonts w:ascii="IRNazanin" w:hAnsi="IRNazanin" w:eastAsia="IRNazanin" w:cs="IRNazanin"/>
          <w:lang w:bidi="fa-IR"/>
          <w:color w:val="111111"/>
          <w:sz w:val="28"/>
          <w:szCs w:val="28"/>
          <w:rtl/>
        </w:rPr>
        <w:t xml:space="preserve">7- أَفّاک‌ٍ: مبالغه «افک» است و به دو معنا آمده است: 1- بسیار دروغگو. 2- کسی که دروغهای شاخدار می‌گوید.</w:t>
      </w:r>
    </w:p>
    <w:p>
      <w:pPr>
        <w:pStyle w:val="BookText"/>
      </w:pPr>
      <w:r>
        <w:rPr>
          <w:rFonts w:ascii="IRNazanin" w:hAnsi="IRNazanin" w:eastAsia="IRNazanin" w:cs="IRNazanin"/>
          <w:lang w:bidi="fa-IR"/>
          <w:color w:val="111111"/>
          <w:sz w:val="28"/>
          <w:szCs w:val="28"/>
          <w:rtl/>
        </w:rPr>
        <w:t xml:space="preserve">أَثِیم‌ٍ: گناهکار.</w:t>
      </w:r>
    </w:p>
    <w:p>
      <w:pPr>
        <w:pStyle w:val="Heading3"/>
      </w:pPr>
      <w:bookmarkStart w:id="3165" w:name="_Toc2559"/>
      <w:r>
        <w:t>[سوره الجاثیة (45): آیه 11]</w:t>
      </w:r>
      <w:bookmarkEnd w:id="3165"/>
    </w:p>
    <w:p>
      <w:pPr>
        <w:pStyle w:val="BookText"/>
      </w:pPr>
      <w:r>
        <w:rPr>
          <w:rFonts w:ascii="Amiri" w:hAnsi="Amiri" w:eastAsia="Amiri" w:cs="Amiri"/>
          <w:lang w:bidi="ar-SA"/>
          <w:color w:val="111111"/>
          <w:sz w:val="28"/>
          <w:szCs w:val="28"/>
          <w:rtl/>
        </w:rPr>
        <w:t xml:space="preserve">هذا هُدی‌ً وَ الَّذِین‌َ کَفَرُوا بِآیات‌ِ رَبِّهِم لَهُم عَذاب‌ٌ مِن رِجزٍ أَلِیم‌ٌ (11)</w:t>
      </w:r>
    </w:p>
    <w:p>
      <w:pPr>
        <w:pStyle w:val="BookText"/>
      </w:pPr>
      <w:r>
        <w:rPr>
          <w:rFonts w:ascii="Amiri" w:hAnsi="Amiri" w:eastAsia="Amiri" w:cs="Amiri"/>
          <w:lang w:bidi="ar-SA"/>
          <w:color w:val="111111"/>
          <w:sz w:val="28"/>
          <w:szCs w:val="28"/>
          <w:rtl/>
        </w:rPr>
        <w:t xml:space="preserve">11- رِجزٍ: رجس.</w:t>
      </w:r>
    </w:p>
    <w:p>
      <w:pPr>
        <w:pStyle w:val="Heading3"/>
      </w:pPr>
      <w:bookmarkStart w:id="3166" w:name="_Toc2560"/>
      <w:r>
        <w:t>[سوره الجاثیة (45): آیه 12]</w:t>
      </w:r>
      <w:bookmarkEnd w:id="3166"/>
    </w:p>
    <w:p>
      <w:pPr>
        <w:pStyle w:val="BookText"/>
      </w:pPr>
      <w:r>
        <w:rPr>
          <w:rFonts w:ascii="Amiri" w:hAnsi="Amiri" w:eastAsia="Amiri" w:cs="Amiri"/>
          <w:lang w:bidi="ar-SA"/>
          <w:color w:val="111111"/>
          <w:sz w:val="28"/>
          <w:szCs w:val="28"/>
          <w:rtl/>
        </w:rPr>
        <w:t xml:space="preserve">اللّه‌ُ الَّذِی سَخَّرَ لَکُم‌ُ البَحرَ لِتَجرِی‌َ الفُلک‌ُ فِیه‌ِ بِأَمرِه‌ِ وَ لِتَبتَغُوا مِن فَضلِه‌ِ وَ لَعَلَّکُم تَشکُرُون‌َ (12)</w:t>
      </w:r>
    </w:p>
    <w:p>
      <w:pPr>
        <w:pStyle w:val="BookText"/>
      </w:pPr>
      <w:r>
        <w:rPr>
          <w:rFonts w:ascii="Amiri" w:hAnsi="Amiri" w:eastAsia="Amiri" w:cs="Amiri"/>
          <w:lang w:bidi="ar-SA"/>
          <w:color w:val="111111"/>
          <w:sz w:val="28"/>
          <w:szCs w:val="28"/>
          <w:rtl/>
        </w:rPr>
        <w:t xml:space="preserve">12- لِتَبتَغُوا: لتطلبوا.</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98" w:name="pg1516_12575"/>
    <w:bookmarkEnd w:id="498"/>
    <w:p>
      <w:pPr>
        <w:pStyle w:val="Heading3"/>
      </w:pPr>
      <w:bookmarkStart w:id="3167" w:name="_Toc2561"/>
      <w:r>
        <w:t>[سوره الجاثیة (45): آیه 14]</w:t>
      </w:r>
      <w:bookmarkEnd w:id="3167"/>
    </w:p>
    <w:p>
      <w:pPr>
        <w:pStyle w:val="BookText"/>
      </w:pPr>
      <w:r>
        <w:rPr>
          <w:rFonts w:ascii="Amiri" w:hAnsi="Amiri" w:eastAsia="Amiri" w:cs="Amiri"/>
          <w:lang w:bidi="ar-SA"/>
          <w:color w:val="111111"/>
          <w:sz w:val="28"/>
          <w:szCs w:val="28"/>
          <w:rtl/>
        </w:rPr>
        <w:t xml:space="preserve">قُل لِلَّذِین‌َ آمَنُوا یَغفِرُوا لِلَّذِین‌َ لا یَرجُون‌َ أَیّام‌َ اللّه‌ِ لِیَجزِی‌َ قَوماً بِما کانُوا یَکسِبُون‌َ (14)</w:t>
      </w:r>
    </w:p>
    <w:p>
      <w:pPr>
        <w:pStyle w:val="BookText"/>
      </w:pPr>
      <w:r>
        <w:rPr>
          <w:rFonts w:ascii="IRNazanin" w:hAnsi="IRNazanin" w:eastAsia="IRNazanin" w:cs="IRNazanin"/>
          <w:lang w:bidi="fa-IR"/>
          <w:color w:val="111111"/>
          <w:sz w:val="28"/>
          <w:szCs w:val="28"/>
          <w:rtl/>
        </w:rPr>
        <w:t xml:space="preserve">14- قُل لِلَّذِین‌َ آمَنُوا یَغفِرُوا: تقدیر آیه چنین است: «قل للذین آمنوا اغفروا یغفروا» بگو به مؤمنان که از کفّار رو گردانند و در برابر اذیت آنان صبر کنند و عکس العمل نشان ندهند، آنان هم صبر می‌کنند و عکس العمل نشان نمی‌دهند.</w:t>
      </w:r>
    </w:p>
    <w:p>
      <w:pPr>
        <w:pStyle w:val="BookText"/>
      </w:pPr>
      <w:r>
        <w:rPr>
          <w:rFonts w:ascii="Amiri" w:hAnsi="Amiri" w:eastAsia="Amiri" w:cs="Amiri"/>
          <w:lang w:bidi="ar-SA"/>
          <w:color w:val="111111"/>
          <w:sz w:val="28"/>
          <w:szCs w:val="28"/>
          <w:rtl/>
        </w:rPr>
        <w:t xml:space="preserve">أَیّام‌َ اللّه‌ِ: در باره مراد از آن دو قول آمده است:</w:t>
      </w:r>
    </w:p>
    <w:p>
      <w:pPr>
        <w:pStyle w:val="BookText"/>
      </w:pPr>
      <w:r>
        <w:rPr>
          <w:rFonts w:ascii="IRNazanin" w:hAnsi="IRNazanin" w:eastAsia="IRNazanin" w:cs="IRNazanin"/>
          <w:lang w:bidi="fa-IR"/>
          <w:color w:val="111111"/>
          <w:sz w:val="28"/>
          <w:szCs w:val="28"/>
          <w:rtl/>
        </w:rPr>
        <w:t xml:space="preserve">1- روزهای مرگ، برزخ و قیامت. «المیزان» 2- روز قیام امام زمان علیه السّلام و روز رجعت و روز قیامت.</w:t>
      </w:r>
    </w:p>
    <w:p>
      <w:pPr>
        <w:pStyle w:val="BookText"/>
      </w:pPr>
      <w:r>
        <w:rPr>
          <w:rFonts w:ascii="IRNazanin" w:hAnsi="IRNazanin" w:eastAsia="IRNazanin" w:cs="IRNazanin"/>
          <w:lang w:bidi="fa-IR"/>
          <w:color w:val="111111"/>
          <w:sz w:val="28"/>
          <w:szCs w:val="28"/>
          <w:rtl/>
        </w:rPr>
        <w:t xml:space="preserve">«امام صادق علیه السّلام، کنز الدقائق»</w:t>
      </w:r>
    </w:p>
    <w:p>
      <w:pPr>
        <w:pStyle w:val="Heading3"/>
      </w:pPr>
      <w:bookmarkStart w:id="3168" w:name="_Toc2562"/>
      <w:r>
        <w:t>[سوره الجاثیة (45): آیه 16]</w:t>
      </w:r>
      <w:bookmarkEnd w:id="3168"/>
    </w:p>
    <w:p>
      <w:pPr>
        <w:pStyle w:val="BookText"/>
      </w:pPr>
      <w:r>
        <w:rPr>
          <w:rFonts w:ascii="Amiri" w:hAnsi="Amiri" w:eastAsia="Amiri" w:cs="Amiri"/>
          <w:lang w:bidi="ar-SA"/>
          <w:color w:val="111111"/>
          <w:sz w:val="28"/>
          <w:szCs w:val="28"/>
          <w:rtl/>
        </w:rPr>
        <w:t xml:space="preserve">وَ لَقَد آتَینا بَنِی إِسرائِیل‌َ الکِتاب‌َ وَ الحُکم‌َ وَ النُّبُوَّةَ وَ رَزَقناهُم مِن‌َ الطَّیِّبات‌ِ وَ فَضَّلناهُم عَلَی العالَمِین‌َ (16)</w:t>
      </w:r>
    </w:p>
    <w:p>
      <w:pPr>
        <w:pStyle w:val="BookText"/>
      </w:pPr>
      <w:r>
        <w:rPr>
          <w:rFonts w:ascii="IRNazanin" w:hAnsi="IRNazanin" w:eastAsia="IRNazanin" w:cs="IRNazanin"/>
          <w:lang w:bidi="fa-IR"/>
          <w:color w:val="111111"/>
          <w:sz w:val="28"/>
          <w:szCs w:val="28"/>
          <w:rtl/>
        </w:rPr>
        <w:t xml:space="preserve">16- فَضَّلناهُم عَلَی العالَمِین‌َ: اگر مقصود از «عالمین» همه عالمها باشد فضیلت بنی اسرائیل در بعضی از جهات است و آن زیادی انبیا و وقوع معجزات زیاد در بین آنان است و اگر مراد زمان خودشان باشد فضیلت در تمام جهات است.</w:t>
      </w:r>
    </w:p>
    <w:p>
      <w:pPr>
        <w:pStyle w:val="BookText"/>
      </w:pPr>
      <w:r>
        <w:rPr>
          <w:rFonts w:ascii="IRNazanin" w:hAnsi="IRNazanin" w:eastAsia="IRNazanin" w:cs="IRNazanin"/>
          <w:lang w:bidi="fa-IR"/>
          <w:color w:val="111111"/>
          <w:sz w:val="28"/>
          <w:szCs w:val="28"/>
          <w:rtl/>
        </w:rPr>
        <w:t xml:space="preserve">«المیزان»</w:t>
      </w:r>
    </w:p>
    <w:p>
      <w:pPr>
        <w:pStyle w:val="Heading3"/>
      </w:pPr>
      <w:bookmarkStart w:id="3169" w:name="_Toc2563"/>
      <w:r>
        <w:t>[سوره الجاثیة (45): آیه 17]</w:t>
      </w:r>
      <w:bookmarkEnd w:id="3169"/>
    </w:p>
    <w:p>
      <w:pPr>
        <w:pStyle w:val="BookText"/>
      </w:pPr>
      <w:r>
        <w:rPr>
          <w:rFonts w:ascii="Amiri" w:hAnsi="Amiri" w:eastAsia="Amiri" w:cs="Amiri"/>
          <w:lang w:bidi="ar-SA"/>
          <w:color w:val="111111"/>
          <w:sz w:val="28"/>
          <w:szCs w:val="28"/>
          <w:rtl/>
        </w:rPr>
        <w:t xml:space="preserve">وَ آتَیناهُم بَیِّنات‌ٍ مِن‌َ الأَمرِ فَمَا اختَلَفُوا إِلاّ مِن بَعدِ ما جاءَهُم‌ُ العِلم‌ُ بَغیاً بَینَهُم إِن‌َّ رَبَّک‌َ یَقضِی بَینَهُم یَوم‌َ القِیامَةِ فِیما کانُوا فِیه‌ِ یَختَلِفُون‌َ (17)</w:t>
      </w:r>
    </w:p>
    <w:p>
      <w:pPr>
        <w:pStyle w:val="BookText"/>
      </w:pPr>
      <w:r>
        <w:rPr>
          <w:rFonts w:ascii="IRNazanin" w:hAnsi="IRNazanin" w:eastAsia="IRNazanin" w:cs="IRNazanin"/>
          <w:lang w:bidi="fa-IR"/>
          <w:color w:val="111111"/>
          <w:sz w:val="28"/>
          <w:szCs w:val="28"/>
          <w:rtl/>
        </w:rPr>
        <w:t xml:space="preserve">17- بَیِّنات‌ٍ: آیات روشنی که هر گونه شک و تردید را از بین می‌برد. «المیزان» مِن‌َ الأَمرِ: به دو معنا آمده است: 1- فی امر الدین. «المیزان» 2- من امر النبی. «المیزان» بَغیاً: حسدا و عداوة. «کنز الدقائق»</w:t>
      </w:r>
    </w:p>
    <w:p>
      <w:pPr>
        <w:pStyle w:val="Heading3"/>
      </w:pPr>
      <w:bookmarkStart w:id="3170" w:name="_Toc2564"/>
      <w:r>
        <w:t>[سوره الجاثیة (45): آیه 18]</w:t>
      </w:r>
      <w:bookmarkEnd w:id="3170"/>
    </w:p>
    <w:p>
      <w:pPr>
        <w:pStyle w:val="BookText"/>
      </w:pPr>
      <w:r>
        <w:rPr>
          <w:rFonts w:ascii="Amiri" w:hAnsi="Amiri" w:eastAsia="Amiri" w:cs="Amiri"/>
          <w:lang w:bidi="ar-SA"/>
          <w:color w:val="111111"/>
          <w:sz w:val="28"/>
          <w:szCs w:val="28"/>
          <w:rtl/>
        </w:rPr>
        <w:t xml:space="preserve">ثُم‌َّ جَعَلناک‌َ عَلی شَرِیعَةٍ مِن‌َ الأَمرِ فَاتَّبِعها وَ لا تَتَّبِع أَهواءَ الَّذِین‌َ لا یَعلَمُون‌َ (18)</w:t>
      </w:r>
    </w:p>
    <w:p>
      <w:pPr>
        <w:pStyle w:val="BookText"/>
      </w:pPr>
      <w:r>
        <w:rPr>
          <w:rFonts w:ascii="IRNazanin" w:hAnsi="IRNazanin" w:eastAsia="IRNazanin" w:cs="IRNazanin"/>
          <w:lang w:bidi="fa-IR"/>
          <w:color w:val="111111"/>
          <w:sz w:val="28"/>
          <w:szCs w:val="28"/>
          <w:rtl/>
        </w:rPr>
        <w:t xml:space="preserve">18- شَرِیعَةٍ: شیوه‌ای که با پیمودن آن انسان به مقصد می‌رسد همان گونه که راه آب، ما را به آب می‌رساند.</w:t>
      </w:r>
    </w:p>
    <w:p>
      <w:pPr>
        <w:pStyle w:val="BookText"/>
      </w:pPr>
      <w:r>
        <w:rPr>
          <w:rFonts w:ascii="Amiri" w:hAnsi="Amiri" w:eastAsia="Amiri" w:cs="Amiri"/>
          <w:lang w:bidi="ar-SA"/>
          <w:color w:val="111111"/>
          <w:sz w:val="28"/>
          <w:szCs w:val="28"/>
          <w:rtl/>
        </w:rPr>
        <w:t xml:space="preserve">مِن‌َ الأَمرِ: امر الدین. «المیزان، کنز الدقائق»</w:t>
      </w:r>
    </w:p>
    <w:p>
      <w:pPr>
        <w:pStyle w:val="Heading3"/>
      </w:pPr>
      <w:bookmarkStart w:id="3171" w:name="_Toc2565"/>
      <w:r>
        <w:t>[سوره الجاثیة (45): آیه 21]</w:t>
      </w:r>
      <w:bookmarkEnd w:id="3171"/>
    </w:p>
    <w:p>
      <w:pPr>
        <w:pStyle w:val="BookText"/>
      </w:pPr>
      <w:r>
        <w:rPr>
          <w:rFonts w:ascii="Amiri" w:hAnsi="Amiri" w:eastAsia="Amiri" w:cs="Amiri"/>
          <w:lang w:bidi="ar-SA"/>
          <w:color w:val="111111"/>
          <w:sz w:val="28"/>
          <w:szCs w:val="28"/>
          <w:rtl/>
        </w:rPr>
        <w:t xml:space="preserve">أَم حَسِب‌َ الَّذِین‌َ اجتَرَحُوا السَّیِّئات‌ِ أَن نَجعَلَهُم کَالَّذِین‌َ آمَنُوا وَ عَمِلُوا الصّالِحات‌ِ سَواءً مَحیاهُم وَ مَماتُهُم ساءَ ما یَحکُمُون‌َ (21)</w:t>
      </w:r>
    </w:p>
    <w:p>
      <w:pPr>
        <w:pStyle w:val="BookText"/>
      </w:pPr>
      <w:r>
        <w:rPr>
          <w:rFonts w:ascii="Amiri" w:hAnsi="Amiri" w:eastAsia="Amiri" w:cs="Amiri"/>
          <w:lang w:bidi="ar-SA"/>
          <w:color w:val="111111"/>
          <w:sz w:val="28"/>
          <w:szCs w:val="28"/>
          <w:rtl/>
        </w:rPr>
        <w:t xml:space="preserve">21- اجتَرَحُوا: اکتسبوا.</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99" w:name="pg1516_12578"/>
    <w:bookmarkEnd w:id="499"/>
    <w:p>
      <w:pPr>
        <w:pStyle w:val="Heading3"/>
      </w:pPr>
      <w:bookmarkStart w:id="3172" w:name="_Toc2566"/>
      <w:r>
        <w:t>[سوره الجاثیة (45): آیه 23]</w:t>
      </w:r>
      <w:bookmarkEnd w:id="3172"/>
    </w:p>
    <w:p>
      <w:pPr>
        <w:pStyle w:val="BookText"/>
      </w:pPr>
      <w:r>
        <w:rPr>
          <w:rFonts w:ascii="Amiri" w:hAnsi="Amiri" w:eastAsia="Amiri" w:cs="Amiri"/>
          <w:lang w:bidi="ar-SA"/>
          <w:color w:val="111111"/>
          <w:sz w:val="28"/>
          <w:szCs w:val="28"/>
          <w:rtl/>
        </w:rPr>
        <w:t xml:space="preserve">أَ فَرَأَیت‌َ مَن‌ِ اتَّخَذَ إِلهَه‌ُ هَواه‌ُ وَ أَضَلَّه‌ُ اللّه‌ُ عَلی عِلم‌ٍ وَ خَتَم‌َ عَلی سَمعِه‌ِ وَ قَلبِه‌ِ وَ جَعَل‌َ عَلی بَصَرِه‌ِ غِشاوَةً فَمَن یَهدِیه‌ِ مِن بَعدِ اللّه‌ِ أَ فَلا تَذَکَّرُون‌َ (23)</w:t>
      </w:r>
    </w:p>
    <w:p>
      <w:pPr>
        <w:pStyle w:val="BookText"/>
      </w:pPr>
      <w:r>
        <w:rPr>
          <w:rFonts w:ascii="Amiri" w:hAnsi="Amiri" w:eastAsia="Amiri" w:cs="Amiri"/>
          <w:lang w:bidi="ar-SA"/>
          <w:color w:val="111111"/>
          <w:sz w:val="28"/>
          <w:szCs w:val="28"/>
          <w:rtl/>
        </w:rPr>
        <w:t xml:space="preserve">23- اتَّخَذَ إِلهَه‌ُ هَواه‌ُ: معبود خود را هوای نفس خویش قرار داد.</w:t>
      </w:r>
    </w:p>
    <w:p>
      <w:pPr>
        <w:pStyle w:val="BookText"/>
      </w:pPr>
      <w:r>
        <w:rPr>
          <w:rFonts w:ascii="IRNazanin" w:hAnsi="IRNazanin" w:eastAsia="IRNazanin" w:cs="IRNazanin"/>
          <w:lang w:bidi="fa-IR"/>
          <w:color w:val="111111"/>
          <w:sz w:val="28"/>
          <w:szCs w:val="28"/>
          <w:rtl/>
        </w:rPr>
        <w:t xml:space="preserve">عَلی عِلم‌ٍ: در اینکه جا دو احتمال وجود دارد:</w:t>
      </w:r>
    </w:p>
    <w:p>
      <w:pPr>
        <w:pStyle w:val="BookText"/>
      </w:pPr>
      <w:r>
        <w:rPr>
          <w:rFonts w:ascii="IRNazanin" w:hAnsi="IRNazanin" w:eastAsia="IRNazanin" w:cs="IRNazanin"/>
          <w:lang w:bidi="fa-IR"/>
          <w:color w:val="111111"/>
          <w:sz w:val="28"/>
          <w:szCs w:val="28"/>
          <w:rtl/>
        </w:rPr>
        <w:t xml:space="preserve">1- خداوند آگاه بود که وی مستحق اضلال است، بنابراین «علی علم» قید «اللّه» است. «مجمع البیان» 2- اینکه گمراه از گمراهی خود با خبر و آگاه است، بنابر اینکه «علی علم» قید «عبد» است. احتمال اول از سیاق آیه دور است. «المیزان»</w:t>
      </w:r>
    </w:p>
    <w:p>
      <w:pPr>
        <w:pStyle w:val="Heading3"/>
      </w:pPr>
      <w:bookmarkStart w:id="3173" w:name="_Toc2567"/>
      <w:r>
        <w:t>[سوره الجاثیة (45): آیه 24]</w:t>
      </w:r>
      <w:bookmarkEnd w:id="3173"/>
    </w:p>
    <w:p>
      <w:pPr>
        <w:pStyle w:val="BookText"/>
      </w:pPr>
      <w:r>
        <w:rPr>
          <w:rFonts w:ascii="Amiri" w:hAnsi="Amiri" w:eastAsia="Amiri" w:cs="Amiri"/>
          <w:lang w:bidi="ar-SA"/>
          <w:color w:val="111111"/>
          <w:sz w:val="28"/>
          <w:szCs w:val="28"/>
          <w:rtl/>
        </w:rPr>
        <w:t xml:space="preserve">وَ قالُوا ما هِی‌َ إِلاّ حَیاتُنَا الدُّنیا نَمُوت‌ُ وَ نَحیا وَ ما یُهلِکُنا إِلاَّ الدَّهرُ وَ ما لَهُم بِذلِک‌َ مِن عِلم‌ٍ إِن هُم إِلاّ یَظُنُّون‌َ (24)</w:t>
      </w:r>
    </w:p>
    <w:p>
      <w:pPr>
        <w:pStyle w:val="BookText"/>
      </w:pPr>
      <w:r>
        <w:rPr>
          <w:rFonts w:ascii="IRNazanin" w:hAnsi="IRNazanin" w:eastAsia="IRNazanin" w:cs="IRNazanin"/>
          <w:lang w:bidi="fa-IR"/>
          <w:color w:val="111111"/>
          <w:sz w:val="28"/>
          <w:szCs w:val="28"/>
          <w:rtl/>
        </w:rPr>
        <w:t xml:space="preserve">24- ما هِی‌َ إِلّا حَیاتُنَا الدُّنیا: حیاتی جز زندگانی دنیوی ما وجود ندارد.</w:t>
      </w:r>
    </w:p>
    <w:p>
      <w:pPr>
        <w:pStyle w:val="BookText"/>
      </w:pPr>
      <w:r>
        <w:rPr>
          <w:rFonts w:ascii="IRNazanin" w:hAnsi="IRNazanin" w:eastAsia="IRNazanin" w:cs="IRNazanin"/>
          <w:lang w:bidi="fa-IR"/>
          <w:color w:val="111111"/>
          <w:sz w:val="28"/>
          <w:szCs w:val="28"/>
          <w:rtl/>
        </w:rPr>
        <w:t xml:space="preserve">ما یُهلِکُنا إِلَّا الدَّهرُ: جز گذر زمان چیزی ما را هلاک نمی‌کند.</w:t>
      </w:r>
    </w:p>
    <w:p>
      <w:pPr>
        <w:pStyle w:val="Heading3"/>
      </w:pPr>
      <w:bookmarkStart w:id="3174" w:name="_Toc2568"/>
      <w:r>
        <w:t>[سوره الجاثیة (45): آیه 28]</w:t>
      </w:r>
      <w:bookmarkEnd w:id="3174"/>
    </w:p>
    <w:p>
      <w:pPr>
        <w:pStyle w:val="BookText"/>
      </w:pPr>
      <w:r>
        <w:rPr>
          <w:rFonts w:ascii="Amiri" w:hAnsi="Amiri" w:eastAsia="Amiri" w:cs="Amiri"/>
          <w:lang w:bidi="ar-SA"/>
          <w:color w:val="111111"/>
          <w:sz w:val="28"/>
          <w:szCs w:val="28"/>
          <w:rtl/>
        </w:rPr>
        <w:t xml:space="preserve">وَ تَری کُل‌َّ أُمَّةٍ جاثِیَةً کُل‌ُّ أُمَّةٍ تُدعی إِلی کِتابِهَا الیَوم‌َ تُجزَون‌َ ما کُنتُم تَعمَلُون‌َ (28)</w:t>
      </w:r>
    </w:p>
    <w:p>
      <w:pPr>
        <w:pStyle w:val="BookText"/>
      </w:pPr>
      <w:r>
        <w:rPr>
          <w:rFonts w:ascii="IRNazanin" w:hAnsi="IRNazanin" w:eastAsia="IRNazanin" w:cs="IRNazanin"/>
          <w:lang w:bidi="fa-IR"/>
          <w:color w:val="111111"/>
          <w:sz w:val="28"/>
          <w:szCs w:val="28"/>
          <w:rtl/>
        </w:rPr>
        <w:t xml:space="preserve">28- جاثِیَةً: به زانو نشسته، به زانو در آمده.</w:t>
      </w:r>
    </w:p>
    <w:p>
      <w:pPr>
        <w:pStyle w:val="BookText"/>
      </w:pPr>
      <w:r>
        <w:rPr>
          <w:rFonts w:ascii="Amiri" w:hAnsi="Amiri" w:eastAsia="Amiri" w:cs="Amiri"/>
          <w:lang w:bidi="ar-SA"/>
          <w:color w:val="111111"/>
          <w:sz w:val="28"/>
          <w:szCs w:val="28"/>
          <w:rtl/>
        </w:rPr>
        <w:t xml:space="preserve">کِتابِهَا: کتاب اعمالش.</w:t>
      </w:r>
    </w:p>
    <w:p>
      <w:pPr>
        <w:pStyle w:val="Heading3"/>
      </w:pPr>
      <w:bookmarkStart w:id="3175" w:name="_Toc2569"/>
      <w:r>
        <w:t>[سوره الجاثیة (45): آیه 29]</w:t>
      </w:r>
      <w:bookmarkEnd w:id="3175"/>
    </w:p>
    <w:p>
      <w:pPr>
        <w:pStyle w:val="BookText"/>
      </w:pPr>
      <w:r>
        <w:rPr>
          <w:rFonts w:ascii="Amiri" w:hAnsi="Amiri" w:eastAsia="Amiri" w:cs="Amiri"/>
          <w:lang w:bidi="ar-SA"/>
          <w:color w:val="111111"/>
          <w:sz w:val="28"/>
          <w:szCs w:val="28"/>
          <w:rtl/>
        </w:rPr>
        <w:t xml:space="preserve">هذا کِتابُنا یَنطِق‌ُ عَلَیکُم بِالحَق‌ِّ إِنّا کُنّا نَستَنسِخ‌ُ ما کُنتُم تَعمَلُون‌َ (29)</w:t>
      </w:r>
    </w:p>
    <w:p>
      <w:pPr>
        <w:pStyle w:val="BookText"/>
      </w:pPr>
      <w:r>
        <w:rPr>
          <w:rFonts w:ascii="IRNazanin" w:hAnsi="IRNazanin" w:eastAsia="IRNazanin" w:cs="IRNazanin"/>
          <w:lang w:bidi="fa-IR"/>
          <w:color w:val="111111"/>
          <w:sz w:val="28"/>
          <w:szCs w:val="28"/>
          <w:rtl/>
        </w:rPr>
        <w:t xml:space="preserve">29- یَنطِق‌ُ عَلَیکُم بِالحَق‌ِّ: بحق با شما سخن می‌گوید و اعمال شما را بازگو می‌کند.</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500" w:name="pg1516_12582"/>
    <w:bookmarkEnd w:id="500"/>
    <w:p>
      <w:pPr>
        <w:pStyle w:val="Heading3"/>
      </w:pPr>
      <w:bookmarkStart w:id="3176" w:name="_Toc2570"/>
      <w:r>
        <w:t>[سوره الجاثیة (45): آیه 33]</w:t>
      </w:r>
      <w:bookmarkEnd w:id="3176"/>
    </w:p>
    <w:p>
      <w:pPr>
        <w:pStyle w:val="BookText"/>
      </w:pPr>
      <w:r>
        <w:rPr>
          <w:rFonts w:ascii="Amiri" w:hAnsi="Amiri" w:eastAsia="Amiri" w:cs="Amiri"/>
          <w:lang w:bidi="ar-SA"/>
          <w:color w:val="111111"/>
          <w:sz w:val="28"/>
          <w:szCs w:val="28"/>
          <w:rtl/>
        </w:rPr>
        <w:t xml:space="preserve">وَ بَدا لَهُم سَیِّئات‌ُ ما عَمِلُوا وَ حاق‌َ بِهِم ما کانُوا بِه‌ِ یَستَهزِؤُن‌َ (33)</w:t>
      </w:r>
    </w:p>
    <w:p>
      <w:pPr>
        <w:pStyle w:val="BookText"/>
      </w:pPr>
      <w:r>
        <w:rPr>
          <w:rFonts w:ascii="Amiri" w:hAnsi="Amiri" w:eastAsia="Amiri" w:cs="Amiri"/>
          <w:lang w:bidi="ar-SA"/>
          <w:color w:val="111111"/>
          <w:sz w:val="28"/>
          <w:szCs w:val="28"/>
          <w:rtl/>
        </w:rPr>
        <w:t xml:space="preserve">33- بَدا لَهُم: برای آنها آشکار شد.</w:t>
      </w:r>
    </w:p>
    <w:p>
      <w:pPr>
        <w:pStyle w:val="BookText"/>
      </w:pPr>
      <w:r>
        <w:rPr>
          <w:rFonts w:ascii="IRNazanin" w:hAnsi="IRNazanin" w:eastAsia="IRNazanin" w:cs="IRNazanin"/>
          <w:lang w:bidi="fa-IR"/>
          <w:color w:val="111111"/>
          <w:sz w:val="28"/>
          <w:szCs w:val="28"/>
          <w:rtl/>
        </w:rPr>
        <w:t xml:space="preserve">حاق‌َ بِهِم: آنها را فرا می‌گیرد.</w:t>
      </w:r>
    </w:p>
    <w:p>
      <w:pPr>
        <w:pStyle w:val="Heading3"/>
      </w:pPr>
      <w:bookmarkStart w:id="3177" w:name="_Toc2571"/>
      <w:r>
        <w:t>[سوره الجاثیة (45): آیه 34]</w:t>
      </w:r>
      <w:bookmarkEnd w:id="3177"/>
    </w:p>
    <w:p>
      <w:pPr>
        <w:pStyle w:val="BookText"/>
      </w:pPr>
      <w:r>
        <w:rPr>
          <w:rFonts w:ascii="Amiri" w:hAnsi="Amiri" w:eastAsia="Amiri" w:cs="Amiri"/>
          <w:lang w:bidi="ar-SA"/>
          <w:color w:val="111111"/>
          <w:sz w:val="28"/>
          <w:szCs w:val="28"/>
          <w:rtl/>
        </w:rPr>
        <w:t xml:space="preserve">وَ قِیل‌َ الیَوم‌َ نَنساکُم کَما نَسِیتُم لِقاءَ یَومِکُم هذا وَ مَأواکُم‌ُ النّارُ وَ ما لَکُم مِن ناصِرِین‌َ (34)</w:t>
      </w:r>
    </w:p>
    <w:p>
      <w:pPr>
        <w:pStyle w:val="BookText"/>
      </w:pPr>
      <w:r>
        <w:rPr>
          <w:rFonts w:ascii="IRNazanin" w:hAnsi="IRNazanin" w:eastAsia="IRNazanin" w:cs="IRNazanin"/>
          <w:lang w:bidi="fa-IR"/>
          <w:color w:val="111111"/>
          <w:sz w:val="28"/>
          <w:szCs w:val="28"/>
          <w:rtl/>
        </w:rPr>
        <w:t xml:space="preserve">34- نَنساکُم: شما را در عقاب رها می‌کنیم.</w:t>
      </w:r>
    </w:p>
    <w:p>
      <w:pPr>
        <w:pStyle w:val="Heading3"/>
      </w:pPr>
      <w:bookmarkStart w:id="3178" w:name="_Toc2572"/>
      <w:r>
        <w:t>[سوره الجاثیة (45): آیه 35]</w:t>
      </w:r>
      <w:bookmarkEnd w:id="3178"/>
    </w:p>
    <w:p>
      <w:pPr>
        <w:pStyle w:val="BookText"/>
      </w:pPr>
      <w:r>
        <w:rPr>
          <w:rFonts w:ascii="Amiri" w:hAnsi="Amiri" w:eastAsia="Amiri" w:cs="Amiri"/>
          <w:lang w:bidi="ar-SA"/>
          <w:color w:val="111111"/>
          <w:sz w:val="28"/>
          <w:szCs w:val="28"/>
          <w:rtl/>
        </w:rPr>
        <w:t xml:space="preserve">ذلِکُم بِأَنَّکُم‌ُ اتَّخَذتُم آیات‌ِ اللّه‌ِ هُزُواً وَ غَرَّتکُم‌ُ الحَیاةُ الدُّنیا فَالیَوم‌َ لا یُخرَجُون‌َ مِنها وَ لا هُم یُستَعتَبُون‌َ (35)</w:t>
      </w:r>
    </w:p>
    <w:p>
      <w:pPr>
        <w:pStyle w:val="BookText"/>
      </w:pPr>
      <w:r>
        <w:rPr>
          <w:rFonts w:ascii="IRNazanin" w:hAnsi="IRNazanin" w:eastAsia="IRNazanin" w:cs="IRNazanin"/>
          <w:lang w:bidi="fa-IR"/>
          <w:color w:val="111111"/>
          <w:sz w:val="28"/>
          <w:szCs w:val="28"/>
          <w:rtl/>
        </w:rPr>
        <w:t xml:space="preserve">35- وَ لا هُم یُستَعتَبُون‌َ: از آنان عذر پذیرفته نیست.</w:t>
      </w:r>
    </w:p>
    <w:p>
      <w:pPr>
        <w:pStyle w:val="Heading3"/>
      </w:pPr>
      <w:bookmarkStart w:id="3179" w:name="_Toc2573"/>
      <w:r>
        <w:t>[سوره الجاثیة (45): آیه 37]</w:t>
      </w:r>
      <w:bookmarkEnd w:id="3179"/>
    </w:p>
    <w:p>
      <w:pPr>
        <w:pStyle w:val="BookText"/>
      </w:pPr>
      <w:r>
        <w:rPr>
          <w:rFonts w:ascii="Amiri" w:hAnsi="Amiri" w:eastAsia="Amiri" w:cs="Amiri"/>
          <w:lang w:bidi="ar-SA"/>
          <w:color w:val="111111"/>
          <w:sz w:val="28"/>
          <w:szCs w:val="28"/>
          <w:rtl/>
        </w:rPr>
        <w:t xml:space="preserve">وَ لَه‌ُ الکِبرِیاءُ فِی السَّماوات‌ِ وَ الأَرض‌ِ وَ هُوَ العَزِیزُ الحَکِیم‌ُ (37)</w:t>
      </w:r>
    </w:p>
    <w:p>
      <w:pPr>
        <w:pStyle w:val="BookText"/>
      </w:pPr>
      <w:r>
        <w:rPr>
          <w:rFonts w:ascii="IRNazanin" w:hAnsi="IRNazanin" w:eastAsia="IRNazanin" w:cs="IRNazanin"/>
          <w:lang w:bidi="fa-IR"/>
          <w:color w:val="111111"/>
          <w:sz w:val="28"/>
          <w:szCs w:val="28"/>
          <w:rtl/>
        </w:rPr>
        <w:t xml:space="preserve">37- الکِبرِیاءُ: سلطنت و عظمت فراگیر، علو و رفعت.</w:t>
      </w:r>
    </w:p>
    <w:p>
      <w:pPr>
        <w:pStyle w:val="Heading2"/>
      </w:pPr>
      <w:bookmarkStart w:id="3180" w:name="_Toc2574"/>
      <w:r>
        <w:t>‌سورة الاحقاف‌</w:t>
      </w:r>
      <w:bookmarkEnd w:id="3180"/>
    </w:p>
    <w:p>
      <w:pPr>
        <w:pStyle w:val="Heading3"/>
      </w:pPr>
      <w:bookmarkStart w:id="3181" w:name="_Toc2575"/>
      <w:r>
        <w:t>[سوره الأحقاف (46): آیه 4]</w:t>
      </w:r>
      <w:bookmarkEnd w:id="3181"/>
    </w:p>
    <w:p>
      <w:pPr>
        <w:pStyle w:val="BookText"/>
      </w:pPr>
      <w:r>
        <w:rPr>
          <w:rFonts w:ascii="Amiri" w:hAnsi="Amiri" w:eastAsia="Amiri" w:cs="Amiri"/>
          <w:lang w:bidi="ar-SA"/>
          <w:color w:val="111111"/>
          <w:sz w:val="28"/>
          <w:szCs w:val="28"/>
          <w:rtl/>
        </w:rPr>
        <w:t xml:space="preserve">قُل أَ رَأَیتُم ما تَدعُون‌َ مِن دُون‌ِ اللّه‌ِ أَرُونِی ما ذا خَلَقُوا مِن‌َ الأَرض‌ِ أَم لَهُم شِرک‌ٌ فِی السَّماوات‌ِ ائتُونِی بِکِتاب‌ٍ مِن قَبل‌ِ هذا أَو أَثارَةٍ مِن عِلم‌ٍ إِن کُنتُم صادِقِین‌َ (4)</w:t>
      </w:r>
    </w:p>
    <w:p>
      <w:pPr>
        <w:pStyle w:val="BookText"/>
      </w:pPr>
      <w:r>
        <w:rPr>
          <w:rFonts w:ascii="IRNazanin" w:hAnsi="IRNazanin" w:eastAsia="IRNazanin" w:cs="IRNazanin"/>
          <w:lang w:bidi="fa-IR"/>
          <w:color w:val="111111"/>
          <w:sz w:val="28"/>
          <w:szCs w:val="28"/>
          <w:rtl/>
        </w:rPr>
        <w:t xml:space="preserve">4- أَثارَةٍ: به دو معنا آمده است: 1- باقیمانده یعنی مطلبی از علوم گذشتگان باقی باشد که بت پرستی شما را تأیید کند. 2- نقل کردن و روایت کردن یعنی نقلی از گذشتگان در تأیید بت پرستی رسیده باشد. «المیزان»</w:t>
      </w:r>
    </w:p>
    <w:p>
      <w:pPr>
        <w:pStyle w:val="Heading3"/>
      </w:pPr>
      <w:bookmarkStart w:id="3182" w:name="_Toc2576"/>
      <w:r>
        <w:t>[سوره الأحقاف (46): آیه 5]</w:t>
      </w:r>
      <w:bookmarkEnd w:id="3182"/>
    </w:p>
    <w:p>
      <w:pPr>
        <w:pStyle w:val="BookText"/>
      </w:pPr>
      <w:r>
        <w:rPr>
          <w:rFonts w:ascii="Amiri" w:hAnsi="Amiri" w:eastAsia="Amiri" w:cs="Amiri"/>
          <w:lang w:bidi="ar-SA"/>
          <w:color w:val="111111"/>
          <w:sz w:val="28"/>
          <w:szCs w:val="28"/>
          <w:rtl/>
        </w:rPr>
        <w:t xml:space="preserve">وَ مَن أَضَل‌ُّ مِمَّن یَدعُوا مِن دُون‌ِ اللّه‌ِ مَن لا یَستَجِیب‌ُ لَه‌ُ إِلی یَوم‌ِ القِیامَةِ وَ هُم عَن دُعائِهِم غافِلُون‌َ (5)</w:t>
      </w:r>
    </w:p>
    <w:p>
      <w:pPr>
        <w:pStyle w:val="BookText"/>
      </w:pPr>
      <w:r>
        <w:rPr>
          <w:rFonts w:ascii="IRNazanin" w:hAnsi="IRNazanin" w:eastAsia="IRNazanin" w:cs="IRNazanin"/>
          <w:lang w:bidi="fa-IR"/>
          <w:color w:val="111111"/>
          <w:sz w:val="28"/>
          <w:szCs w:val="28"/>
          <w:rtl/>
        </w:rPr>
        <w:t xml:space="preserve">5- هُم: مدعوّین غیر از خدا، بتها.</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501" w:name="pg1516_12585"/>
    <w:bookmarkEnd w:id="501"/>
    <w:p>
      <w:pPr>
        <w:pStyle w:val="Heading3"/>
      </w:pPr>
      <w:bookmarkStart w:id="3183" w:name="_Toc2577"/>
      <w:r>
        <w:t>[سوره الأحقاف (46): آیه 8]</w:t>
      </w:r>
      <w:bookmarkEnd w:id="3183"/>
    </w:p>
    <w:p>
      <w:pPr>
        <w:pStyle w:val="BookText"/>
      </w:pPr>
      <w:r>
        <w:rPr>
          <w:rFonts w:ascii="Amiri" w:hAnsi="Amiri" w:eastAsia="Amiri" w:cs="Amiri"/>
          <w:lang w:bidi="ar-SA"/>
          <w:color w:val="111111"/>
          <w:sz w:val="28"/>
          <w:szCs w:val="28"/>
          <w:rtl/>
        </w:rPr>
        <w:t xml:space="preserve">أَم یَقُولُون‌َ افتَراه‌ُ قُل إِن‌ِ افتَرَیتُه‌ُ فَلا تَملِکُون‌َ لِی مِن‌َ اللّه‌ِ شَیئاً هُوَ أَعلَم‌ُ بِما تُفِیضُون‌َ فِیه‌ِ کَفی بِه‌ِ شَهِیداً بَینِی وَ بَینَکُم وَ هُوَ الغَفُورُ الرَّحِیم‌ُ (8)</w:t>
      </w:r>
    </w:p>
    <w:p>
      <w:pPr>
        <w:pStyle w:val="BookText"/>
      </w:pPr>
      <w:r>
        <w:rPr>
          <w:rFonts w:ascii="IRNazanin" w:hAnsi="IRNazanin" w:eastAsia="IRNazanin" w:cs="IRNazanin"/>
          <w:lang w:bidi="fa-IR"/>
          <w:color w:val="111111"/>
          <w:sz w:val="28"/>
          <w:szCs w:val="28"/>
          <w:rtl/>
        </w:rPr>
        <w:t xml:space="preserve">8- فَلا تَملِکُون‌َ لِی مِن‌َ اللّه‌ِ شَیئاً: در صورتی که خدا اراده کرده باشد مرا نابود کند شما توان ندارید او را باز دارید یعنی چگونه من می‌توانم در مقابل چنین قادری بر او افترا ببندم.</w:t>
      </w:r>
    </w:p>
    <w:p>
      <w:pPr>
        <w:pStyle w:val="BookText"/>
      </w:pPr>
      <w:r>
        <w:rPr>
          <w:rFonts w:ascii="IRNazanin" w:hAnsi="IRNazanin" w:eastAsia="IRNazanin" w:cs="IRNazanin"/>
          <w:lang w:bidi="fa-IR"/>
          <w:color w:val="111111"/>
          <w:sz w:val="28"/>
          <w:szCs w:val="28"/>
          <w:rtl/>
        </w:rPr>
        <w:t xml:space="preserve">هُوَ أَعلَم‌ُ بِما تُفِیضُون‌َ فِیه‌ِ: خداوند به مطالب دروغی که در باره قرآن می‌گویید آگاه‌تر است.</w:t>
      </w:r>
    </w:p>
    <w:p>
      <w:pPr>
        <w:pStyle w:val="BookText"/>
      </w:pPr>
      <w:r>
        <w:rPr>
          <w:rFonts w:ascii="IRNazanin" w:hAnsi="IRNazanin" w:eastAsia="IRNazanin" w:cs="IRNazanin"/>
          <w:lang w:bidi="fa-IR"/>
          <w:color w:val="111111"/>
          <w:sz w:val="28"/>
          <w:szCs w:val="28"/>
          <w:rtl/>
        </w:rPr>
        <w:t xml:space="preserve">«افاضة» به معنای فرو رفتن در گفتار است. «المیزان»</w:t>
      </w:r>
    </w:p>
    <w:p>
      <w:pPr>
        <w:pStyle w:val="Heading3"/>
      </w:pPr>
      <w:bookmarkStart w:id="3184" w:name="_Toc2578"/>
      <w:r>
        <w:t>[سوره الأحقاف (46): آیه 9]</w:t>
      </w:r>
      <w:bookmarkEnd w:id="3184"/>
    </w:p>
    <w:p>
      <w:pPr>
        <w:pStyle w:val="BookText"/>
      </w:pPr>
      <w:r>
        <w:rPr>
          <w:rFonts w:ascii="Amiri" w:hAnsi="Amiri" w:eastAsia="Amiri" w:cs="Amiri"/>
          <w:lang w:bidi="ar-SA"/>
          <w:color w:val="111111"/>
          <w:sz w:val="28"/>
          <w:szCs w:val="28"/>
          <w:rtl/>
        </w:rPr>
        <w:t xml:space="preserve">قُل ما کُنت‌ُ بِدعاً مِن‌َ الرُّسُل‌ِ وَ ما أَدرِی ما یُفعَل‌ُ بِی وَ لا بِکُم إِن أَتَّبِع‌ُ إِلاّ ما یُوحی إِلَی‌َّ وَ ما أَنَا إِلاّ نَذِیرٌ مُبِین‌ٌ (9)</w:t>
      </w:r>
    </w:p>
    <w:p>
      <w:pPr>
        <w:pStyle w:val="BookText"/>
      </w:pPr>
      <w:r>
        <w:rPr>
          <w:rFonts w:ascii="IRNazanin" w:hAnsi="IRNazanin" w:eastAsia="IRNazanin" w:cs="IRNazanin"/>
          <w:lang w:bidi="fa-IR"/>
          <w:color w:val="111111"/>
          <w:sz w:val="28"/>
          <w:szCs w:val="28"/>
          <w:rtl/>
        </w:rPr>
        <w:t xml:space="preserve">9- بِدعاً مِن‌َ الرُّسُل‌ِ: اولین پیامبر.</w:t>
      </w:r>
    </w:p>
    <w:p>
      <w:pPr>
        <w:pStyle w:val="Heading3"/>
      </w:pPr>
      <w:bookmarkStart w:id="3185" w:name="_Toc2579"/>
      <w:r>
        <w:t>[سوره الأحقاف (46): آیه 10]</w:t>
      </w:r>
      <w:bookmarkEnd w:id="3185"/>
    </w:p>
    <w:p>
      <w:pPr>
        <w:pStyle w:val="BookText"/>
      </w:pPr>
      <w:r>
        <w:rPr>
          <w:rFonts w:ascii="Amiri" w:hAnsi="Amiri" w:eastAsia="Amiri" w:cs="Amiri"/>
          <w:lang w:bidi="ar-SA"/>
          <w:color w:val="111111"/>
          <w:sz w:val="28"/>
          <w:szCs w:val="28"/>
          <w:rtl/>
        </w:rPr>
        <w:t xml:space="preserve">قُل أَ رَأَیتُم إِن کان‌َ مِن عِندِ اللّه‌ِ وَ کَفَرتُم بِه‌ِ وَ شَهِدَ شاهِدٌ مِن بَنِی إِسرائِیل‌َ عَلی مِثلِه‌ِ فَآمَن‌َ وَ استَکبَرتُم إِن‌َّ اللّه‌َ لا یَهدِی القَوم‌َ الظّالِمِین‌َ (10)</w:t>
      </w:r>
    </w:p>
    <w:p>
      <w:pPr>
        <w:pStyle w:val="BookText"/>
      </w:pPr>
      <w:r>
        <w:rPr>
          <w:rFonts w:ascii="IRNazanin" w:hAnsi="IRNazanin" w:eastAsia="IRNazanin" w:cs="IRNazanin"/>
          <w:lang w:bidi="fa-IR"/>
          <w:color w:val="111111"/>
          <w:sz w:val="28"/>
          <w:szCs w:val="28"/>
          <w:rtl/>
        </w:rPr>
        <w:t xml:space="preserve">10- شاهِدٌ مِن بَنِی إِسرائِیل‌َ: در معنای آن دو وجه بیان شده است: 1- مراد موسی بن عمران علیه السّلام است و مراد از «مثله» تورات است که مثل قرآن است یعنی موسی بن عمران بر تورات که همانند قرآن است شهادت داده است. 2- مراد «عبد اللّه بن سلام» است که از یهود بود و ایمان آورده بود.</w:t>
      </w:r>
    </w:p>
    <w:p>
      <w:pPr>
        <w:pStyle w:val="BookText"/>
      </w:pPr>
      <w:r>
        <w:rPr>
          <w:rFonts w:ascii="IRNazanin" w:hAnsi="IRNazanin" w:eastAsia="IRNazanin" w:cs="IRNazanin"/>
          <w:lang w:bidi="fa-IR"/>
          <w:color w:val="111111"/>
          <w:sz w:val="28"/>
          <w:szCs w:val="28"/>
          <w:rtl/>
        </w:rPr>
        <w:t xml:space="preserve">بنابراین آیه مدنی است نه مکّی. «المیزان»</w:t>
      </w:r>
    </w:p>
    <w:p>
      <w:pPr>
        <w:pStyle w:val="Heading3"/>
      </w:pPr>
      <w:bookmarkStart w:id="3186" w:name="_Toc2580"/>
      <w:r>
        <w:t>[سوره الأحقاف (46): آیه 11]</w:t>
      </w:r>
      <w:bookmarkEnd w:id="3186"/>
    </w:p>
    <w:p>
      <w:pPr>
        <w:pStyle w:val="BookText"/>
      </w:pPr>
      <w:r>
        <w:rPr>
          <w:rFonts w:ascii="Amiri" w:hAnsi="Amiri" w:eastAsia="Amiri" w:cs="Amiri"/>
          <w:lang w:bidi="ar-SA"/>
          <w:color w:val="111111"/>
          <w:sz w:val="28"/>
          <w:szCs w:val="28"/>
          <w:rtl/>
        </w:rPr>
        <w:t xml:space="preserve">وَ قال‌َ الَّذِین‌َ کَفَرُوا لِلَّذِین‌َ آمَنُوا لَو کان‌َ خَیراً ما سَبَقُونا إِلَیه‌ِ وَ إِذ لَم یَهتَدُوا بِه‌ِ فَسَیَقُولُون‌َ هذا إِفک‌ٌ قَدِیم‌ٌ (11)</w:t>
      </w:r>
    </w:p>
    <w:p>
      <w:pPr>
        <w:pStyle w:val="BookText"/>
      </w:pPr>
      <w:r>
        <w:rPr>
          <w:rFonts w:ascii="IRNazanin" w:hAnsi="IRNazanin" w:eastAsia="IRNazanin" w:cs="IRNazanin"/>
          <w:lang w:bidi="fa-IR"/>
          <w:color w:val="111111"/>
          <w:sz w:val="28"/>
          <w:szCs w:val="28"/>
          <w:rtl/>
        </w:rPr>
        <w:t xml:space="preserve">11- ما سَبَقُونا: سیاق کلام اقتضا می‌کند که اصل آن «ما سبقتمونا» بوده، «تم» که علامت خطاب است حذف شده است. مخاطب مؤمنین هستند.</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502" w:name="pg1516_12588"/>
    <w:bookmarkEnd w:id="502"/>
    <w:p>
      <w:pPr>
        <w:pStyle w:val="Heading3"/>
      </w:pPr>
      <w:bookmarkStart w:id="3187" w:name="_Toc2581"/>
      <w:r>
        <w:t>[سوره الأحقاف (46): آیه 15]</w:t>
      </w:r>
      <w:bookmarkEnd w:id="3187"/>
    </w:p>
    <w:p>
      <w:pPr>
        <w:pStyle w:val="BookText"/>
      </w:pPr>
      <w:r>
        <w:rPr>
          <w:rFonts w:ascii="Amiri" w:hAnsi="Amiri" w:eastAsia="Amiri" w:cs="Amiri"/>
          <w:lang w:bidi="ar-SA"/>
          <w:color w:val="111111"/>
          <w:sz w:val="28"/>
          <w:szCs w:val="28"/>
          <w:rtl/>
        </w:rPr>
        <w:t xml:space="preserve">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إِنِّی تُبت‌ُ إِلَیک‌َ وَ إِنِّی مِن‌َ المُسلِمِین‌َ (15)</w:t>
      </w:r>
    </w:p>
    <w:p>
      <w:pPr>
        <w:pStyle w:val="BookText"/>
      </w:pPr>
      <w:r>
        <w:rPr>
          <w:rFonts w:ascii="Amiri" w:hAnsi="Amiri" w:eastAsia="Amiri" w:cs="Amiri"/>
          <w:lang w:bidi="ar-SA"/>
          <w:color w:val="111111"/>
          <w:sz w:val="28"/>
          <w:szCs w:val="28"/>
          <w:rtl/>
        </w:rPr>
        <w:t xml:space="preserve">15- کُرهاً: ناراحتی و سختی.</w:t>
      </w:r>
    </w:p>
    <w:p>
      <w:pPr>
        <w:pStyle w:val="BookText"/>
      </w:pPr>
      <w:r>
        <w:rPr>
          <w:rFonts w:ascii="IRNazanin" w:hAnsi="IRNazanin" w:eastAsia="IRNazanin" w:cs="IRNazanin"/>
          <w:lang w:bidi="fa-IR"/>
          <w:color w:val="111111"/>
          <w:sz w:val="28"/>
          <w:szCs w:val="28"/>
          <w:rtl/>
        </w:rPr>
        <w:t xml:space="preserve">حَملُه‌ُ وَ فِصالُه‌ُ: در مقام بیان کمترین مدت بارداری و بیشترین مدت شیر خواری است که مجموعا سی ماه می‌شود شش ماه بارداری و بیست و چهار ماه شیر خواری.</w:t>
      </w:r>
    </w:p>
    <w:p>
      <w:pPr>
        <w:pStyle w:val="BookText"/>
      </w:pPr>
      <w:r>
        <w:rPr>
          <w:rFonts w:ascii="IRNazanin" w:hAnsi="IRNazanin" w:eastAsia="IRNazanin" w:cs="IRNazanin"/>
          <w:lang w:bidi="fa-IR"/>
          <w:color w:val="111111"/>
          <w:sz w:val="28"/>
          <w:szCs w:val="28"/>
          <w:rtl/>
        </w:rPr>
        <w:t xml:space="preserve">أَشُدَّه‌ُ: دو احتمال در معنای آن آمده است: 1- هنگامی که محکم شد. «امام صادق علیه السّلام» 2- ابتدای «أشدّ» سی و سه سالگی است و انتهای آن چهل سالگی. «امام صادق علیه السّلام» (هر دو احتمال در کنز الدقائق آمده است.)</w:t>
      </w:r>
    </w:p>
    <w:p>
      <w:pPr>
        <w:pStyle w:val="BookText"/>
      </w:pPr>
      <w:r>
        <w:rPr>
          <w:rFonts w:ascii="Amiri" w:hAnsi="Amiri" w:eastAsia="Amiri" w:cs="Amiri"/>
          <w:lang w:bidi="ar-SA"/>
          <w:color w:val="111111"/>
          <w:sz w:val="28"/>
          <w:szCs w:val="28"/>
          <w:rtl/>
        </w:rPr>
        <w:t xml:space="preserve">بَلَغ‌َ أَربَعِین‌َ سَنَةً: عطف بیان است برای «أشدّ».</w:t>
      </w:r>
    </w:p>
    <w:p>
      <w:pPr>
        <w:pStyle w:val="BookText"/>
      </w:pPr>
      <w:r>
        <w:rPr>
          <w:rFonts w:ascii="Amiri" w:hAnsi="Amiri" w:eastAsia="Amiri" w:cs="Amiri"/>
          <w:lang w:bidi="ar-SA"/>
          <w:color w:val="111111"/>
          <w:sz w:val="28"/>
          <w:szCs w:val="28"/>
          <w:rtl/>
        </w:rPr>
        <w:t xml:space="preserve">أَوزِعنِی: به من الهام کن.</w:t>
      </w:r>
    </w:p>
    <w:p>
      <w:pPr>
        <w:pStyle w:val="Heading3"/>
      </w:pPr>
      <w:bookmarkStart w:id="3188" w:name="_Toc2582"/>
      <w:r>
        <w:t>[سوره الأحقاف (46): آیه 17]</w:t>
      </w:r>
      <w:bookmarkEnd w:id="3188"/>
    </w:p>
    <w:p>
      <w:pPr>
        <w:pStyle w:val="BookText"/>
      </w:pPr>
      <w:r>
        <w:rPr>
          <w:rFonts w:ascii="Amiri" w:hAnsi="Amiri" w:eastAsia="Amiri" w:cs="Amiri"/>
          <w:lang w:bidi="ar-SA"/>
          <w:color w:val="111111"/>
          <w:sz w:val="28"/>
          <w:szCs w:val="28"/>
          <w:rtl/>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 (17)</w:t>
      </w:r>
    </w:p>
    <w:p>
      <w:pPr>
        <w:pStyle w:val="BookText"/>
      </w:pPr>
      <w:r>
        <w:rPr>
          <w:rFonts w:ascii="IRNazanin" w:hAnsi="IRNazanin" w:eastAsia="IRNazanin" w:cs="IRNazanin"/>
          <w:lang w:bidi="fa-IR"/>
          <w:color w:val="111111"/>
          <w:sz w:val="28"/>
          <w:szCs w:val="28"/>
          <w:rtl/>
        </w:rPr>
        <w:t xml:space="preserve">17- الَّذِی قال‌َ: فرد مخصوصی مراد نیست، بلکه نسبت به هر کسی که با والدین خویش چنین رفتار کند عمومیت دارد.</w:t>
      </w:r>
    </w:p>
    <w:p>
      <w:pPr>
        <w:pStyle w:val="BookText"/>
      </w:pPr>
      <w:r>
        <w:rPr>
          <w:rFonts w:ascii="IRNazanin" w:hAnsi="IRNazanin" w:eastAsia="IRNazanin" w:cs="IRNazanin"/>
          <w:lang w:bidi="fa-IR"/>
          <w:color w:val="111111"/>
          <w:sz w:val="28"/>
          <w:szCs w:val="28"/>
          <w:rtl/>
        </w:rPr>
        <w:t xml:space="preserve">أُخرَج‌َ: اخرج من القبر یعنی از قبر بیرون آورده می‌شوم و دوباره زنده می‌شوم.</w:t>
      </w:r>
    </w:p>
    <w:p>
      <w:pPr>
        <w:pStyle w:val="BookText"/>
      </w:pPr>
      <w:r>
        <w:rPr>
          <w:rFonts w:ascii="IRNazanin" w:hAnsi="IRNazanin" w:eastAsia="IRNazanin" w:cs="IRNazanin"/>
          <w:lang w:bidi="fa-IR"/>
          <w:color w:val="111111"/>
          <w:sz w:val="28"/>
          <w:szCs w:val="28"/>
          <w:rtl/>
        </w:rPr>
        <w:t xml:space="preserve">قَد خَلَت‌ِ القُرُون‌ُ مِن قَبلِی: امتهای پیشین یعنی امتهای پیشین مردند، ولی از قبرها بیرون نیامدند.</w:t>
      </w:r>
    </w:p>
    <w:p>
      <w:pPr>
        <w:pStyle w:val="Heading3"/>
      </w:pPr>
      <w:bookmarkStart w:id="3189" w:name="_Toc2583"/>
      <w:r>
        <w:t>[سوره الأحقاف (46): آیه 20]</w:t>
      </w:r>
      <w:bookmarkEnd w:id="3189"/>
    </w:p>
    <w:p>
      <w:pPr>
        <w:pStyle w:val="BookText"/>
      </w:pPr>
      <w:r>
        <w:rPr>
          <w:rFonts w:ascii="Amiri" w:hAnsi="Amiri" w:eastAsia="Amiri" w:cs="Amiri"/>
          <w:lang w:bidi="ar-SA"/>
          <w:color w:val="111111"/>
          <w:sz w:val="28"/>
          <w:szCs w:val="28"/>
          <w:rtl/>
        </w:rPr>
        <w:t xml:space="preserve">وَ یَوم‌َ یُعرَض‌ُ الَّذِین‌َ کَفَرُوا عَلَی النّارِ أَذهَبتُم طَیِّباتِکُم فِی حَیاتِکُم‌ُ الدُّنیا وَ استَمتَعتُم بِها فَالیَوم‌َ تُجزَون‌َ عَذاب‌َ الهُون‌ِ بِما کُنتُم تَستَکبِرُون‌َ فِی الأَرض‌ِ بِغَیرِ الحَق‌ِّ وَ بِما کُنتُم تَفسُقُون‌َ (20)</w:t>
      </w:r>
    </w:p>
    <w:p>
      <w:pPr>
        <w:pStyle w:val="BookText"/>
      </w:pPr>
      <w:r>
        <w:rPr>
          <w:rFonts w:ascii="IRNazanin" w:hAnsi="IRNazanin" w:eastAsia="IRNazanin" w:cs="IRNazanin"/>
          <w:lang w:bidi="fa-IR"/>
          <w:color w:val="111111"/>
          <w:sz w:val="28"/>
          <w:szCs w:val="28"/>
          <w:rtl/>
        </w:rPr>
        <w:t xml:space="preserve">20- الهُون‌ِ: عذابی که در آن خواری و ذلّت است.</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503" w:name="pg1516_12592"/>
    <w:bookmarkEnd w:id="503"/>
    <w:p>
      <w:pPr>
        <w:pStyle w:val="Heading3"/>
      </w:pPr>
      <w:bookmarkStart w:id="3190" w:name="_Toc2584"/>
      <w:r>
        <w:t>[سوره الأحقاف (46): آیه 21]</w:t>
      </w:r>
      <w:bookmarkEnd w:id="3190"/>
    </w:p>
    <w:p>
      <w:pPr>
        <w:pStyle w:val="BookText"/>
      </w:pPr>
      <w:r>
        <w:rPr>
          <w:rFonts w:ascii="Amiri" w:hAnsi="Amiri" w:eastAsia="Amiri" w:cs="Amiri"/>
          <w:lang w:bidi="ar-SA"/>
          <w:color w:val="111111"/>
          <w:sz w:val="28"/>
          <w:szCs w:val="28"/>
          <w:rtl/>
        </w:rPr>
        <w:t xml:space="preserve">وَ اذکُر أَخا عادٍ إِذ أَنذَرَ قَومَه‌ُ بِالأَحقاف‌ِ وَ قَد خَلَت‌ِ النُّذُرُ مِن بَین‌ِ یَدَیه‌ِ وَ مِن خَلفِه‌ِ أَلاّ تَعبُدُوا إِلاَّ اللّه‌َ إِنِّی أَخاف‌ُ عَلَیکُم عَذاب‌َ یَوم‌ٍ عَظِیم‌ٍ (21)</w:t>
      </w:r>
    </w:p>
    <w:p>
      <w:pPr>
        <w:pStyle w:val="BookText"/>
      </w:pPr>
      <w:r>
        <w:rPr>
          <w:rFonts w:ascii="IRNazanin" w:hAnsi="IRNazanin" w:eastAsia="IRNazanin" w:cs="IRNazanin"/>
          <w:lang w:bidi="fa-IR"/>
          <w:color w:val="111111"/>
          <w:sz w:val="28"/>
          <w:szCs w:val="28"/>
          <w:rtl/>
        </w:rPr>
        <w:t xml:space="preserve">21- بِالأَحقاف‌ِ: جمع «حقف» و در لغت به معنای ریگهای زیادی است که به شکل مستطیل است. «مجمع البیان». مراد از آن در آیه، محل سکونت قوم عاد است و حتما در جنوب جزیرة العرب است، اما محل دقیق آن روشن نیست.</w:t>
      </w:r>
    </w:p>
    <w:p>
      <w:pPr>
        <w:pStyle w:val="BookText"/>
      </w:pPr>
      <w:r>
        <w:rPr>
          <w:rFonts w:ascii="IRNazanin" w:hAnsi="IRNazanin" w:eastAsia="IRNazanin" w:cs="IRNazanin"/>
          <w:lang w:bidi="fa-IR"/>
          <w:color w:val="111111"/>
          <w:sz w:val="28"/>
          <w:szCs w:val="28"/>
          <w:rtl/>
        </w:rPr>
        <w:t xml:space="preserve">«المیزان» النُّذُرُ: پیامبران.</w:t>
      </w:r>
    </w:p>
    <w:p>
      <w:pPr>
        <w:pStyle w:val="Heading3"/>
      </w:pPr>
      <w:bookmarkStart w:id="3191" w:name="_Toc2585"/>
      <w:r>
        <w:t>[سوره الأحقاف (46): آیه 22]</w:t>
      </w:r>
      <w:bookmarkEnd w:id="3191"/>
    </w:p>
    <w:p>
      <w:pPr>
        <w:pStyle w:val="BookText"/>
      </w:pPr>
      <w:r>
        <w:rPr>
          <w:rFonts w:ascii="Amiri" w:hAnsi="Amiri" w:eastAsia="Amiri" w:cs="Amiri"/>
          <w:lang w:bidi="ar-SA"/>
          <w:color w:val="111111"/>
          <w:sz w:val="28"/>
          <w:szCs w:val="28"/>
          <w:rtl/>
        </w:rPr>
        <w:t xml:space="preserve">قالُوا أَ جِئتَنا لِتَأفِکَنا عَن آلِهَتِنا فَأتِنا بِما تَعِدُنا إِن کُنت‌َ مِن‌َ الصّادِقِین‌َ (22)</w:t>
      </w:r>
    </w:p>
    <w:p>
      <w:pPr>
        <w:pStyle w:val="BookText"/>
      </w:pPr>
      <w:r>
        <w:rPr>
          <w:rFonts w:ascii="IRNazanin" w:hAnsi="IRNazanin" w:eastAsia="IRNazanin" w:cs="IRNazanin"/>
          <w:lang w:bidi="fa-IR"/>
          <w:color w:val="111111"/>
          <w:sz w:val="28"/>
          <w:szCs w:val="28"/>
          <w:rtl/>
        </w:rPr>
        <w:t xml:space="preserve">22- لِتَأفِکَنا: تا اینکه که ما را از خدایانمان رو گردان سازی.</w:t>
      </w:r>
    </w:p>
    <w:p>
      <w:pPr>
        <w:pStyle w:val="Heading3"/>
      </w:pPr>
      <w:bookmarkStart w:id="3192" w:name="_Toc2586"/>
      <w:r>
        <w:t>[سوره الأحقاف (46): آیه 24]</w:t>
      </w:r>
      <w:bookmarkEnd w:id="3192"/>
    </w:p>
    <w:p>
      <w:pPr>
        <w:pStyle w:val="BookText"/>
      </w:pPr>
      <w:r>
        <w:rPr>
          <w:rFonts w:ascii="Amiri" w:hAnsi="Amiri" w:eastAsia="Amiri" w:cs="Amiri"/>
          <w:lang w:bidi="ar-SA"/>
          <w:color w:val="111111"/>
          <w:sz w:val="28"/>
          <w:szCs w:val="28"/>
          <w:rtl/>
        </w:rPr>
        <w:t xml:space="preserve">فَلَمّا رَأَوه‌ُ عارِضاً مُستَقبِل‌َ أَودِیَتِهِم قالُوا هذا عارِض‌ٌ مُمطِرُنا بَل هُوَ مَا استَعجَلتُم بِه‌ِ رِیح‌ٌ فِیها عَذاب‌ٌ أَلِیم‌ٌ (24)</w:t>
      </w:r>
    </w:p>
    <w:p>
      <w:pPr>
        <w:pStyle w:val="BookText"/>
      </w:pPr>
      <w:r>
        <w:rPr>
          <w:rFonts w:ascii="Amiri" w:hAnsi="Amiri" w:eastAsia="Amiri" w:cs="Amiri"/>
          <w:lang w:bidi="ar-SA"/>
          <w:color w:val="111111"/>
          <w:sz w:val="28"/>
          <w:szCs w:val="28"/>
          <w:rtl/>
        </w:rPr>
        <w:t xml:space="preserve">24- عارِضاً: ابر.</w:t>
      </w:r>
    </w:p>
    <w:p>
      <w:pPr>
        <w:pStyle w:val="Heading3"/>
      </w:pPr>
      <w:bookmarkStart w:id="3193" w:name="_Toc2587"/>
      <w:r>
        <w:t>[سوره الأحقاف (46): آیه 25]</w:t>
      </w:r>
      <w:bookmarkEnd w:id="3193"/>
    </w:p>
    <w:p>
      <w:pPr>
        <w:pStyle w:val="BookText"/>
      </w:pPr>
      <w:r>
        <w:rPr>
          <w:rFonts w:ascii="Amiri" w:hAnsi="Amiri" w:eastAsia="Amiri" w:cs="Amiri"/>
          <w:lang w:bidi="ar-SA"/>
          <w:color w:val="111111"/>
          <w:sz w:val="28"/>
          <w:szCs w:val="28"/>
          <w:rtl/>
        </w:rPr>
        <w:t xml:space="preserve">تُدَمِّرُ کُل‌َّ شَی‌ءٍ بِأَمرِ رَبِّها فَأَصبَحُوا لا یُری إِلاّ مَساکِنُهُم کَذلِک‌َ نَجزِی القَوم‌َ المُجرِمِین‌َ (25)</w:t>
      </w:r>
    </w:p>
    <w:p>
      <w:pPr>
        <w:pStyle w:val="BookText"/>
      </w:pPr>
      <w:r>
        <w:rPr>
          <w:rFonts w:ascii="Amiri" w:hAnsi="Amiri" w:eastAsia="Amiri" w:cs="Amiri"/>
          <w:lang w:bidi="ar-SA"/>
          <w:color w:val="111111"/>
          <w:sz w:val="28"/>
          <w:szCs w:val="28"/>
          <w:rtl/>
        </w:rPr>
        <w:t xml:space="preserve">25- تُدَمِّرُ: نابود می‌کند.</w:t>
      </w:r>
    </w:p>
    <w:p>
      <w:pPr>
        <w:pStyle w:val="Heading3"/>
      </w:pPr>
      <w:bookmarkStart w:id="3194" w:name="_Toc2588"/>
      <w:r>
        <w:t>[سوره الأحقاف (46): آیه 26]</w:t>
      </w:r>
      <w:bookmarkEnd w:id="3194"/>
    </w:p>
    <w:p>
      <w:pPr>
        <w:pStyle w:val="BookText"/>
      </w:pPr>
      <w:r>
        <w:rPr>
          <w:rFonts w:ascii="Amiri" w:hAnsi="Amiri" w:eastAsia="Amiri" w:cs="Amiri"/>
          <w:lang w:bidi="ar-SA"/>
          <w:color w:val="111111"/>
          <w:sz w:val="28"/>
          <w:szCs w:val="28"/>
          <w:rtl/>
        </w:rPr>
        <w:t xml:space="preserve">وَ لَقَد مَکَّنّاهُم فِیما إِن مَکَّنّاکُم فِیه‌ِ وَ جَعَلنا لَهُم سَمعاً وَ أَبصاراً وَ أَفئِدَةً فَما أَغنی عَنهُم سَمعُهُم وَ لا أَبصارُهُم وَ لا أَفئِدَتُهُم مِن شَی‌ءٍ إِذ کانُوا یَجحَدُون‌َ بِآیات‌ِ اللّه‌ِ وَ حاق‌َ بِهِم ما کانُوا بِه‌ِ یَستَهزِؤُن‌َ (26)</w:t>
      </w:r>
    </w:p>
    <w:p>
      <w:pPr>
        <w:pStyle w:val="BookText"/>
      </w:pPr>
      <w:r>
        <w:rPr>
          <w:rFonts w:ascii="Amiri" w:hAnsi="Amiri" w:eastAsia="Amiri" w:cs="Amiri"/>
          <w:lang w:bidi="ar-SA"/>
          <w:color w:val="111111"/>
          <w:sz w:val="28"/>
          <w:szCs w:val="28"/>
          <w:rtl/>
        </w:rPr>
        <w:t xml:space="preserve">26- إِن مَکَّنّاکُم: «إن» نافیه است یعنی «ما مکنّاکم».</w:t>
      </w:r>
    </w:p>
    <w:p>
      <w:pPr>
        <w:pStyle w:val="Heading3"/>
      </w:pPr>
      <w:bookmarkStart w:id="3195" w:name="_Toc2589"/>
      <w:r>
        <w:t>[سوره الأحقاف (46): آیه 28]</w:t>
      </w:r>
      <w:bookmarkEnd w:id="3195"/>
    </w:p>
    <w:p>
      <w:pPr>
        <w:pStyle w:val="BookText"/>
      </w:pPr>
      <w:r>
        <w:rPr>
          <w:rFonts w:ascii="Amiri" w:hAnsi="Amiri" w:eastAsia="Amiri" w:cs="Amiri"/>
          <w:lang w:bidi="ar-SA"/>
          <w:color w:val="111111"/>
          <w:sz w:val="28"/>
          <w:szCs w:val="28"/>
          <w:rtl/>
        </w:rPr>
        <w:t xml:space="preserve">فَلَو لا نَصَرَهُم‌ُ الَّذِین‌َ اتَّخَذُوا مِن دُون‌ِ اللّه‌ِ قُرباناً آلِهَةً بَل ضَلُّوا عَنهُم وَ ذلِک‌َ إِفکُهُم وَ ما کانُوا یَفتَرُون‌َ (28)</w:t>
      </w:r>
    </w:p>
    <w:p>
      <w:pPr>
        <w:pStyle w:val="BookText"/>
      </w:pPr>
      <w:r>
        <w:rPr>
          <w:rFonts w:ascii="IRNazanin" w:hAnsi="IRNazanin" w:eastAsia="IRNazanin" w:cs="IRNazanin"/>
          <w:lang w:bidi="fa-IR"/>
          <w:color w:val="111111"/>
          <w:sz w:val="28"/>
          <w:szCs w:val="28"/>
          <w:rtl/>
        </w:rPr>
        <w:t xml:space="preserve">28- فَلَو لا نَصَرَهُم‌ُ: پس چرا خدایانشان آنان را یاری نکرد.</w:t>
      </w:r>
    </w:p>
    <w:p>
      <w:pPr>
        <w:pStyle w:val="BookText"/>
      </w:pPr>
      <w:r>
        <w:rPr>
          <w:rFonts w:ascii="IRNazanin" w:hAnsi="IRNazanin" w:eastAsia="IRNazanin" w:cs="IRNazanin"/>
          <w:lang w:bidi="fa-IR"/>
          <w:color w:val="111111"/>
          <w:sz w:val="28"/>
          <w:szCs w:val="28"/>
          <w:rtl/>
        </w:rPr>
        <w:t xml:space="preserve">اتَّخَذُوا: مفعول اول «اتخذوا» حذف شده است. در اصل چنین بوده: «اتخذوهم من دون اللّه».</w:t>
      </w:r>
    </w:p>
    <w:p>
      <w:pPr>
        <w:pStyle w:val="BookText"/>
      </w:pPr>
      <w:r>
        <w:rPr>
          <w:rFonts w:ascii="Amiri" w:hAnsi="Amiri" w:eastAsia="Amiri" w:cs="Amiri"/>
          <w:lang w:bidi="ar-SA"/>
          <w:color w:val="111111"/>
          <w:sz w:val="28"/>
          <w:szCs w:val="28"/>
          <w:rtl/>
        </w:rPr>
        <w:t xml:space="preserve">قُرباناً: تقرّبا إلی اللّه.</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504" w:name="pg1516_12596"/>
    <w:bookmarkEnd w:id="504"/>
    <w:p>
      <w:pPr>
        <w:pStyle w:val="Heading3"/>
      </w:pPr>
      <w:bookmarkStart w:id="3196" w:name="_Toc2590"/>
      <w:r>
        <w:t>[سوره الأحقاف (46): آیه 29]</w:t>
      </w:r>
      <w:bookmarkEnd w:id="3196"/>
    </w:p>
    <w:p>
      <w:pPr>
        <w:pStyle w:val="BookText"/>
      </w:pPr>
      <w:r>
        <w:rPr>
          <w:rFonts w:ascii="Amiri" w:hAnsi="Amiri" w:eastAsia="Amiri" w:cs="Amiri"/>
          <w:lang w:bidi="ar-SA"/>
          <w:color w:val="111111"/>
          <w:sz w:val="28"/>
          <w:szCs w:val="28"/>
          <w:rtl/>
        </w:rPr>
        <w:t xml:space="preserve">وَ إِذ صَرَفنا إِلَیک‌َ نَفَراً مِن‌َ الجِن‌ِّ یَستَمِعُون‌َ القُرآن‌َ فَلَمّا حَضَرُوه‌ُ قالُوا أَنصِتُوا فَلَمّا قُضِی‌َ وَلَّوا إِلی قَومِهِم مُنذِرِین‌َ (29)</w:t>
      </w:r>
    </w:p>
    <w:p>
      <w:pPr>
        <w:pStyle w:val="BookText"/>
      </w:pPr>
      <w:r>
        <w:rPr>
          <w:rFonts w:ascii="IRNazanin" w:hAnsi="IRNazanin" w:eastAsia="IRNazanin" w:cs="IRNazanin"/>
          <w:lang w:bidi="fa-IR"/>
          <w:color w:val="111111"/>
          <w:sz w:val="28"/>
          <w:szCs w:val="28"/>
          <w:rtl/>
        </w:rPr>
        <w:t xml:space="preserve">29- نَفَراً: گروهی.</w:t>
      </w:r>
    </w:p>
    <w:p>
      <w:pPr>
        <w:pStyle w:val="BookText"/>
      </w:pPr>
      <w:r>
        <w:rPr>
          <w:rFonts w:ascii="Amiri" w:hAnsi="Amiri" w:eastAsia="Amiri" w:cs="Amiri"/>
          <w:lang w:bidi="ar-SA"/>
          <w:color w:val="111111"/>
          <w:sz w:val="28"/>
          <w:szCs w:val="28"/>
          <w:rtl/>
        </w:rPr>
        <w:t xml:space="preserve">أَنصِتُوا: ساکت شوید.</w:t>
      </w:r>
    </w:p>
    <w:p>
      <w:pPr>
        <w:pStyle w:val="BookText"/>
      </w:pPr>
      <w:r>
        <w:rPr>
          <w:rFonts w:ascii="Amiri" w:hAnsi="Amiri" w:eastAsia="Amiri" w:cs="Amiri"/>
          <w:lang w:bidi="ar-SA"/>
          <w:color w:val="111111"/>
          <w:sz w:val="28"/>
          <w:szCs w:val="28"/>
          <w:rtl/>
        </w:rPr>
        <w:t xml:space="preserve">قُضِی‌َ: از تلاوت فارغ شد.</w:t>
      </w:r>
    </w:p>
    <w:p>
      <w:pPr>
        <w:pStyle w:val="BookText"/>
      </w:pPr>
      <w:r>
        <w:rPr>
          <w:rFonts w:ascii="IRNazanin" w:hAnsi="IRNazanin" w:eastAsia="IRNazanin" w:cs="IRNazanin"/>
          <w:lang w:bidi="fa-IR"/>
          <w:color w:val="111111"/>
          <w:sz w:val="28"/>
          <w:szCs w:val="28"/>
          <w:rtl/>
        </w:rPr>
        <w:t xml:space="preserve">وَلَّوا إِلی قَومِهِم: به سوی قومشان بازگشتند.</w:t>
      </w:r>
    </w:p>
    <w:p>
      <w:pPr>
        <w:pStyle w:val="Heading3"/>
      </w:pPr>
      <w:bookmarkStart w:id="3197" w:name="_Toc2591"/>
      <w:r>
        <w:t>[سوره الأحقاف (46): آیه 31]</w:t>
      </w:r>
      <w:bookmarkEnd w:id="3197"/>
    </w:p>
    <w:p>
      <w:pPr>
        <w:pStyle w:val="BookText"/>
      </w:pPr>
      <w:r>
        <w:rPr>
          <w:rFonts w:ascii="Amiri" w:hAnsi="Amiri" w:eastAsia="Amiri" w:cs="Amiri"/>
          <w:lang w:bidi="ar-SA"/>
          <w:color w:val="111111"/>
          <w:sz w:val="28"/>
          <w:szCs w:val="28"/>
          <w:rtl/>
        </w:rPr>
        <w:t xml:space="preserve">یا قَومَنا أَجِیبُوا داعِی‌َ اللّه‌ِ وَ آمِنُوا بِه‌ِ یَغفِر لَکُم مِن ذُنُوبِکُم وَ یُجِرکُم مِن عَذاب‌ٍ أَلِیم‌ٍ (31)</w:t>
      </w:r>
    </w:p>
    <w:p>
      <w:pPr>
        <w:pStyle w:val="BookText"/>
      </w:pPr>
      <w:r>
        <w:rPr>
          <w:rFonts w:ascii="IRNazanin" w:hAnsi="IRNazanin" w:eastAsia="IRNazanin" w:cs="IRNazanin"/>
          <w:lang w:bidi="fa-IR"/>
          <w:color w:val="111111"/>
          <w:sz w:val="28"/>
          <w:szCs w:val="28"/>
          <w:rtl/>
        </w:rPr>
        <w:t xml:space="preserve">31- یُجِرکُم: پناه دهد.</w:t>
      </w:r>
    </w:p>
    <w:p>
      <w:pPr>
        <w:pStyle w:val="Heading3"/>
      </w:pPr>
      <w:bookmarkStart w:id="3198" w:name="_Toc2592"/>
      <w:r>
        <w:t>[سوره الأحقاف (46): آیه 33]</w:t>
      </w:r>
      <w:bookmarkEnd w:id="3198"/>
    </w:p>
    <w:p>
      <w:pPr>
        <w:pStyle w:val="BookText"/>
      </w:pPr>
      <w:r>
        <w:rPr>
          <w:rFonts w:ascii="Amiri" w:hAnsi="Amiri" w:eastAsia="Amiri" w:cs="Amiri"/>
          <w:lang w:bidi="ar-SA"/>
          <w:color w:val="111111"/>
          <w:sz w:val="28"/>
          <w:szCs w:val="28"/>
          <w:rtl/>
        </w:rPr>
        <w:t xml:space="preserve">أَ وَ لَم یَرَوا أَن‌َّ اللّه‌َ الَّذِی خَلَق‌َ السَّماوات‌ِ وَ الأَرض‌َ وَ لَم یَعی‌َ بِخَلقِهِن‌َّ بِقادِرٍ عَلی أَن یُحیِی‌َ المَوتی بَلی إِنَّه‌ُ عَلی کُل‌ِّ شَی‌ءٍ قَدِیرٌ (33)</w:t>
      </w:r>
    </w:p>
    <w:p>
      <w:pPr>
        <w:pStyle w:val="BookText"/>
      </w:pPr>
      <w:r>
        <w:rPr>
          <w:rFonts w:ascii="IRNazanin" w:hAnsi="IRNazanin" w:eastAsia="IRNazanin" w:cs="IRNazanin"/>
          <w:lang w:bidi="fa-IR"/>
          <w:color w:val="111111"/>
          <w:sz w:val="28"/>
          <w:szCs w:val="28"/>
          <w:rtl/>
        </w:rPr>
        <w:t xml:space="preserve">33- لَم یَعی‌َ: خسته نشد. «عیی فلان بامره» یعنی در انجام آن کار عاجز و ناتوان شد.</w:t>
      </w:r>
    </w:p>
    <w:p>
      <w:pPr>
        <w:pStyle w:val="Heading3"/>
      </w:pPr>
      <w:bookmarkStart w:id="3199" w:name="_Toc2593"/>
      <w:r>
        <w:t>[سوره الأحقاف (46): آیه 35]</w:t>
      </w:r>
      <w:bookmarkEnd w:id="3199"/>
    </w:p>
    <w:p>
      <w:pPr>
        <w:pStyle w:val="BookText"/>
      </w:pPr>
      <w:r>
        <w:rPr>
          <w:rFonts w:ascii="Amiri" w:hAnsi="Amiri" w:eastAsia="Amiri" w:cs="Amiri"/>
          <w:lang w:bidi="ar-SA"/>
          <w:color w:val="111111"/>
          <w:sz w:val="28"/>
          <w:szCs w:val="28"/>
          <w:rtl/>
        </w:rPr>
        <w:t xml:space="preserve">فَاصبِر کَما صَبَرَ أُولُوا العَزم‌ِ مِن‌َ الرُّسُل‌ِ وَ لا تَستَعجِل لَهُم کَأَنَّهُم یَوم‌َ یَرَون‌َ ما یُوعَدُون‌َ لَم یَلبَثُوا إِلاّ ساعَةً مِن نَهارٍ بَلاغ‌ٌ فَهَل یُهلَک‌ُ إِلاَّ القَوم‌ُ الفاسِقُون‌َ (35)</w:t>
      </w:r>
    </w:p>
    <w:p>
      <w:pPr>
        <w:pStyle w:val="BookText"/>
      </w:pPr>
      <w:r>
        <w:rPr>
          <w:rFonts w:ascii="Amiri" w:hAnsi="Amiri" w:eastAsia="Amiri" w:cs="Amiri"/>
          <w:lang w:bidi="ar-SA"/>
          <w:color w:val="111111"/>
          <w:sz w:val="28"/>
          <w:szCs w:val="28"/>
          <w:rtl/>
        </w:rPr>
        <w:t xml:space="preserve">35- بَلاغ‌ٌ: هذا القرآن بلاغ.</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505" w:name="pg1516_12598"/>
    <w:bookmarkEnd w:id="505"/>
    <w:p>
      <w:pPr>
        <w:pStyle w:val="Heading2"/>
      </w:pPr>
      <w:bookmarkStart w:id="3200" w:name="_Toc2594"/>
      <w:r>
        <w:t>‌سورة محمّد‌</w:t>
      </w:r>
      <w:bookmarkEnd w:id="3200"/>
    </w:p>
    <w:p>
      <w:pPr>
        <w:pStyle w:val="Heading3"/>
      </w:pPr>
      <w:bookmarkStart w:id="3201" w:name="_Toc2595"/>
      <w:r>
        <w:t>[سوره محمّد (47): آیه 2]</w:t>
      </w:r>
      <w:bookmarkEnd w:id="3201"/>
    </w:p>
    <w:p>
      <w:pPr>
        <w:pStyle w:val="BookText"/>
      </w:pPr>
      <w:r>
        <w:rPr>
          <w:rFonts w:ascii="Amiri" w:hAnsi="Amiri" w:eastAsia="Amiri" w:cs="Amiri"/>
          <w:lang w:bidi="ar-SA"/>
          <w:color w:val="111111"/>
          <w:sz w:val="28"/>
          <w:szCs w:val="28"/>
          <w:rtl/>
        </w:rPr>
        <w:t xml:space="preserve">وَ الَّذِین‌َ آمَنُوا وَ عَمِلُوا الصّالِحات‌ِ وَ آمَنُوا بِما نُزِّل‌َ عَلی مُحَمَّدٍ وَ هُوَ الحَق‌ُّ مِن رَبِّهِم کَفَّرَ عَنهُم سَیِّئاتِهِم وَ أَصلَح‌َ بالَهُم (2)</w:t>
      </w:r>
    </w:p>
    <w:p>
      <w:pPr>
        <w:pStyle w:val="BookText"/>
      </w:pPr>
      <w:r>
        <w:rPr>
          <w:rFonts w:ascii="Amiri" w:hAnsi="Amiri" w:eastAsia="Amiri" w:cs="Amiri"/>
          <w:lang w:bidi="ar-SA"/>
          <w:color w:val="111111"/>
          <w:sz w:val="28"/>
          <w:szCs w:val="28"/>
          <w:rtl/>
        </w:rPr>
        <w:t xml:space="preserve">2- بالَهُم: حالهم.</w:t>
      </w:r>
    </w:p>
    <w:p>
      <w:pPr>
        <w:pStyle w:val="Heading3"/>
      </w:pPr>
      <w:bookmarkStart w:id="3202" w:name="_Toc2596"/>
      <w:r>
        <w:t>[سوره محمّد (47): آیه 4]</w:t>
      </w:r>
      <w:bookmarkEnd w:id="3202"/>
    </w:p>
    <w:p>
      <w:pPr>
        <w:pStyle w:val="BookText"/>
      </w:pPr>
      <w:r>
        <w:rPr>
          <w:rFonts w:ascii="Amiri" w:hAnsi="Amiri" w:eastAsia="Amiri" w:cs="Amiri"/>
          <w:lang w:bidi="ar-SA"/>
          <w:color w:val="111111"/>
          <w:sz w:val="28"/>
          <w:szCs w:val="28"/>
          <w:rtl/>
        </w:rPr>
        <w:t xml:space="preserve">فَإِذا لَقِیتُم‌ُ الَّذِین‌َ کَفَرُوا فَضَرب‌َ الرِّقاب‌ِ حَتّی إِذا أَثخَنتُمُوهُم فَشُدُّوا الوَثاق‌َ فَإِمّا مَنًّا بَعدُ وَ إِمّا فِداءً حَتّی تَضَع‌َ الحَرب‌ُ أَوزارَها ذلِک‌َ وَ لَو یَشاءُ اللّه‌ُ لانتَصَرَ مِنهُم وَ لکِن لِیَبلُوَا بَعضَکُم بِبَعض‌ٍ وَ الَّذِین‌َ قُتِلُوا فِی سَبِیل‌ِ اللّه‌ِ فَلَن یُضِل‌َّ أَعمالَهُم (4)</w:t>
      </w:r>
    </w:p>
    <w:p>
      <w:pPr>
        <w:pStyle w:val="BookText"/>
      </w:pPr>
      <w:r>
        <w:rPr>
          <w:rFonts w:ascii="IRNazanin" w:hAnsi="IRNazanin" w:eastAsia="IRNazanin" w:cs="IRNazanin"/>
          <w:lang w:bidi="fa-IR"/>
          <w:color w:val="111111"/>
          <w:sz w:val="28"/>
          <w:szCs w:val="28"/>
          <w:rtl/>
        </w:rPr>
        <w:t xml:space="preserve">4- فَضَرب‌َ الرِّقاب‌ِ: گردن آنان را بزنید. کنایه از کشتن آنان است.</w:t>
      </w:r>
    </w:p>
    <w:p>
      <w:pPr>
        <w:pStyle w:val="BookText"/>
      </w:pPr>
      <w:r>
        <w:rPr>
          <w:rFonts w:ascii="IRNazanin" w:hAnsi="IRNazanin" w:eastAsia="IRNazanin" w:cs="IRNazanin"/>
          <w:lang w:bidi="fa-IR"/>
          <w:color w:val="111111"/>
          <w:sz w:val="28"/>
          <w:szCs w:val="28"/>
          <w:rtl/>
        </w:rPr>
        <w:t xml:space="preserve">أَثخَنتُمُوهُم: بر آنان پیروز شدید و آنان رو به ضعف نهادند. «مجمع البیان» اصل آن «ثخین» و به معنای غلیظ است. «کنز الدقائق» فَشُدُّوا الوَثاق‌َ: اسیران را محکم ببندید.</w:t>
      </w:r>
    </w:p>
    <w:p>
      <w:pPr>
        <w:pStyle w:val="BookText"/>
      </w:pPr>
      <w:r>
        <w:rPr>
          <w:rFonts w:ascii="IRNazanin" w:hAnsi="IRNazanin" w:eastAsia="IRNazanin" w:cs="IRNazanin"/>
          <w:lang w:bidi="fa-IR"/>
          <w:color w:val="111111"/>
          <w:sz w:val="28"/>
          <w:szCs w:val="28"/>
          <w:rtl/>
        </w:rPr>
        <w:t xml:space="preserve">فَإِمّا مَنًّا: یا بر اسیران منت نهاده و بدون دریافت عوض آنان را آزاد می‌کنید.</w:t>
      </w:r>
    </w:p>
    <w:p>
      <w:pPr>
        <w:pStyle w:val="BookText"/>
      </w:pPr>
      <w:r>
        <w:rPr>
          <w:rFonts w:ascii="IRNazanin" w:hAnsi="IRNazanin" w:eastAsia="IRNazanin" w:cs="IRNazanin"/>
          <w:lang w:bidi="fa-IR"/>
          <w:color w:val="111111"/>
          <w:sz w:val="28"/>
          <w:szCs w:val="28"/>
          <w:rtl/>
        </w:rPr>
        <w:t xml:space="preserve">وَ إِمّا فِداءً: و یا در برابر گرفتن عوض آنان را آزاد می‌کنید.</w:t>
      </w:r>
    </w:p>
    <w:p>
      <w:pPr>
        <w:pStyle w:val="BookText"/>
      </w:pPr>
      <w:r>
        <w:rPr>
          <w:rFonts w:ascii="IRNazanin" w:hAnsi="IRNazanin" w:eastAsia="IRNazanin" w:cs="IRNazanin"/>
          <w:lang w:bidi="fa-IR"/>
          <w:color w:val="111111"/>
          <w:sz w:val="28"/>
          <w:szCs w:val="28"/>
          <w:rtl/>
        </w:rPr>
        <w:t xml:space="preserve">تَضَع‌َ الحَرب‌ُ أَوزارَها: تا جنگ پایان یابد و سلاحها بر زمین نهاده شود.</w:t>
      </w:r>
    </w:p>
    <w:p>
      <w:pPr>
        <w:pStyle w:val="BookText"/>
      </w:pPr>
      <w:r>
        <w:rPr>
          <w:rFonts w:ascii="IRNazanin" w:hAnsi="IRNazanin" w:eastAsia="IRNazanin" w:cs="IRNazanin"/>
          <w:lang w:bidi="fa-IR"/>
          <w:color w:val="111111"/>
          <w:sz w:val="28"/>
          <w:szCs w:val="28"/>
          <w:rtl/>
        </w:rPr>
        <w:t xml:space="preserve">أَوزارَها: جمع «وزر» به معنای آنچه را که انسان حمل می‌کند و چون سلاح نیز حمل می‌شود به آن «وزر» گفته شده است.</w:t>
      </w:r>
    </w:p>
    <w:p>
      <w:pPr>
        <w:pStyle w:val="BookText"/>
      </w:pPr>
      <w:r>
        <w:rPr>
          <w:rFonts w:ascii="IRNazanin" w:hAnsi="IRNazanin" w:eastAsia="IRNazanin" w:cs="IRNazanin"/>
          <w:lang w:bidi="fa-IR"/>
          <w:color w:val="111111"/>
          <w:sz w:val="28"/>
          <w:szCs w:val="28"/>
          <w:rtl/>
        </w:rPr>
        <w:t xml:space="preserve">لَانتَصَرَ مِنهُم: از کفار انتقام می‌کشید یعنی اگر خدا می‌خواست بدون دستور به جهاد کفار را نابود کند می‌توانست چنین کند. «المیزان و کنز الدقائق»</w:t>
      </w:r>
    </w:p>
    <w:p>
      <w:pPr>
        <w:pStyle w:val="Heading3"/>
      </w:pPr>
      <w:bookmarkStart w:id="3203" w:name="_Toc2597"/>
      <w:r>
        <w:t>[سوره محمّد (47): آیه 6]</w:t>
      </w:r>
      <w:bookmarkEnd w:id="3203"/>
    </w:p>
    <w:p>
      <w:pPr>
        <w:pStyle w:val="BookText"/>
      </w:pPr>
      <w:r>
        <w:rPr>
          <w:rFonts w:ascii="Amiri" w:hAnsi="Amiri" w:eastAsia="Amiri" w:cs="Amiri"/>
          <w:lang w:bidi="ar-SA"/>
          <w:color w:val="111111"/>
          <w:sz w:val="28"/>
          <w:szCs w:val="28"/>
          <w:rtl/>
        </w:rPr>
        <w:t xml:space="preserve">وَ یُدخِلُهُم‌ُ الجَنَّةَ عَرَّفَها لَهُم (6)</w:t>
      </w:r>
    </w:p>
    <w:p>
      <w:pPr>
        <w:pStyle w:val="BookText"/>
      </w:pPr>
      <w:r>
        <w:rPr>
          <w:rFonts w:ascii="Amiri" w:hAnsi="Amiri" w:eastAsia="Amiri" w:cs="Amiri"/>
          <w:lang w:bidi="ar-SA"/>
          <w:color w:val="111111"/>
          <w:sz w:val="28"/>
          <w:szCs w:val="28"/>
          <w:rtl/>
        </w:rPr>
        <w:t xml:space="preserve">6- عَرَّفَها لَهُم: بهشت را به آنان معرّفی کرده است.</w:t>
      </w:r>
    </w:p>
    <w:p>
      <w:pPr>
        <w:pStyle w:val="Heading3"/>
      </w:pPr>
      <w:bookmarkStart w:id="3204" w:name="_Toc2598"/>
      <w:r>
        <w:t>[سوره محمّد (47): آیه 8]</w:t>
      </w:r>
      <w:bookmarkEnd w:id="3204"/>
    </w:p>
    <w:p>
      <w:pPr>
        <w:pStyle w:val="BookText"/>
      </w:pPr>
      <w:r>
        <w:rPr>
          <w:rFonts w:ascii="Amiri" w:hAnsi="Amiri" w:eastAsia="Amiri" w:cs="Amiri"/>
          <w:lang w:bidi="ar-SA"/>
          <w:color w:val="111111"/>
          <w:sz w:val="28"/>
          <w:szCs w:val="28"/>
          <w:rtl/>
        </w:rPr>
        <w:t xml:space="preserve">وَ الَّذِین‌َ کَفَرُوا فَتَعساً لَهُم وَ أَضَل‌َّ أَعمالَهُم (8)</w:t>
      </w:r>
    </w:p>
    <w:p>
      <w:pPr>
        <w:pStyle w:val="BookText"/>
      </w:pPr>
      <w:r>
        <w:rPr>
          <w:rFonts w:ascii="Amiri" w:hAnsi="Amiri" w:eastAsia="Amiri" w:cs="Amiri"/>
          <w:lang w:bidi="ar-SA"/>
          <w:color w:val="111111"/>
          <w:sz w:val="28"/>
          <w:szCs w:val="28"/>
          <w:rtl/>
        </w:rPr>
        <w:t xml:space="preserve">8- فَتَعساً: نکبت و خواری.</w:t>
      </w:r>
    </w:p>
    <w:p>
      <w:pPr>
        <w:pStyle w:val="Heading3"/>
      </w:pPr>
      <w:bookmarkStart w:id="3205" w:name="_Toc2599"/>
      <w:r>
        <w:t>[سوره محمّد (47): آیه 10]</w:t>
      </w:r>
      <w:bookmarkEnd w:id="3205"/>
    </w:p>
    <w:p>
      <w:pPr>
        <w:pStyle w:val="BookText"/>
      </w:pPr>
      <w:r>
        <w:rPr>
          <w:rFonts w:ascii="Amiri" w:hAnsi="Amiri" w:eastAsia="Amiri" w:cs="Amiri"/>
          <w:lang w:bidi="ar-SA"/>
          <w:color w:val="111111"/>
          <w:sz w:val="28"/>
          <w:szCs w:val="28"/>
          <w:rtl/>
        </w:rPr>
        <w:t xml:space="preserve">أَ فَلَم یَسِیرُوا فِی الأَرض‌ِ فَیَنظُرُوا کَیف‌َ کان‌َ عاقِبَةُ الَّذِین‌َ مِن قَبلِهِم دَمَّرَ اللّه‌ُ عَلَیهِم وَ لِلکافِرِین‌َ أَمثالُها (10)</w:t>
      </w:r>
    </w:p>
    <w:p>
      <w:pPr>
        <w:pStyle w:val="BookText"/>
      </w:pPr>
      <w:r>
        <w:rPr>
          <w:rFonts w:ascii="Amiri" w:hAnsi="Amiri" w:eastAsia="Amiri" w:cs="Amiri"/>
          <w:lang w:bidi="ar-SA"/>
          <w:color w:val="111111"/>
          <w:sz w:val="28"/>
          <w:szCs w:val="28"/>
          <w:rtl/>
        </w:rPr>
        <w:t xml:space="preserve">10- دَمَّرَ اللّه‌ُ: اهلک اللّه.</w:t>
      </w:r>
    </w:p>
    <w:p>
      <w:pPr>
        <w:pStyle w:val="BookText"/>
      </w:pPr>
      <w:r>
        <w:rPr>
          <w:rFonts w:ascii="IRNazanin" w:hAnsi="IRNazanin" w:eastAsia="IRNazanin" w:cs="IRNazanin"/>
          <w:lang w:bidi="fa-IR"/>
          <w:color w:val="111111"/>
          <w:sz w:val="28"/>
          <w:szCs w:val="28"/>
          <w:rtl/>
        </w:rPr>
        <w:t xml:space="preserve">لِلکافِرِین‌َ أَمثالُها: کافران همانند آن عذابها را استحقاق دارند، گرچه خداوند به خاطر مصالحی به تأخیر انداخته است.</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506" w:name="pg1516_12601"/>
    <w:bookmarkEnd w:id="506"/>
    <w:p>
      <w:pPr>
        <w:pStyle w:val="Heading3"/>
      </w:pPr>
      <w:bookmarkStart w:id="3206" w:name="_Toc2600"/>
      <w:r>
        <w:t>[سوره محمّد (47): آیه 12]</w:t>
      </w:r>
      <w:bookmarkEnd w:id="3206"/>
    </w:p>
    <w:p>
      <w:pPr>
        <w:pStyle w:val="BookText"/>
      </w:pPr>
      <w:r>
        <w:rPr>
          <w:rFonts w:ascii="Amiri" w:hAnsi="Amiri" w:eastAsia="Amiri" w:cs="Amiri"/>
          <w:lang w:bidi="ar-SA"/>
          <w:color w:val="111111"/>
          <w:sz w:val="28"/>
          <w:szCs w:val="28"/>
          <w:rtl/>
        </w:rPr>
        <w:t xml:space="preserve">إِن‌َّ اللّه‌َ یُدخِل‌ُ الَّذِین‌َ آمَنُوا وَ عَمِلُوا الصّالِحات‌ِ جَنّات‌ٍ تَجرِی مِن تَحتِهَا الأَنهارُ وَ الَّذِین‌َ کَفَرُوا یَتَمَتَّعُون‌َ وَ یَأکُلُون‌َ کَما تَأکُل‌ُ الأَنعام‌ُ وَ النّارُ مَثوی‌ً لَهُم (12)</w:t>
      </w:r>
    </w:p>
    <w:p>
      <w:pPr>
        <w:pStyle w:val="BookText"/>
      </w:pPr>
      <w:r>
        <w:rPr>
          <w:rFonts w:ascii="IRNazanin" w:hAnsi="IRNazanin" w:eastAsia="IRNazanin" w:cs="IRNazanin"/>
          <w:lang w:bidi="fa-IR"/>
          <w:color w:val="111111"/>
          <w:sz w:val="28"/>
          <w:szCs w:val="28"/>
          <w:rtl/>
        </w:rPr>
        <w:t xml:space="preserve">12- مَثوی‌ً: جایگاه.</w:t>
      </w:r>
    </w:p>
    <w:p>
      <w:pPr>
        <w:pStyle w:val="Heading3"/>
      </w:pPr>
      <w:bookmarkStart w:id="3207" w:name="_Toc2601"/>
      <w:r>
        <w:t>[سوره محمّد (47): آیه 13]</w:t>
      </w:r>
      <w:bookmarkEnd w:id="3207"/>
    </w:p>
    <w:p>
      <w:pPr>
        <w:pStyle w:val="BookText"/>
      </w:pPr>
      <w:r>
        <w:rPr>
          <w:rFonts w:ascii="Amiri" w:hAnsi="Amiri" w:eastAsia="Amiri" w:cs="Amiri"/>
          <w:lang w:bidi="ar-SA"/>
          <w:color w:val="111111"/>
          <w:sz w:val="28"/>
          <w:szCs w:val="28"/>
          <w:rtl/>
        </w:rPr>
        <w:t xml:space="preserve">وَ کَأَیِّن مِن قَریَةٍ هِی‌َ أَشَدُّ قُوَّةً مِن قَریَتِک‌َ الَّتِی أَخرَجَتک‌َ أَهلَکناهُم فَلا ناصِرَ لَهُم (13)</w:t>
      </w:r>
    </w:p>
    <w:p>
      <w:pPr>
        <w:pStyle w:val="BookText"/>
      </w:pPr>
      <w:r>
        <w:rPr>
          <w:rFonts w:ascii="IRNazanin" w:hAnsi="IRNazanin" w:eastAsia="IRNazanin" w:cs="IRNazanin"/>
          <w:lang w:bidi="fa-IR"/>
          <w:color w:val="111111"/>
          <w:sz w:val="28"/>
          <w:szCs w:val="28"/>
          <w:rtl/>
        </w:rPr>
        <w:t xml:space="preserve">13- قَریَتِک‌َ الَّتِی أَخرَجَتک‌َ: مراد مکه است که مردم آن پیامبر را مجبور به هجرت کردند.</w:t>
      </w:r>
    </w:p>
    <w:p>
      <w:pPr>
        <w:pStyle w:val="Heading3"/>
      </w:pPr>
      <w:bookmarkStart w:id="3208" w:name="_Toc2602"/>
      <w:r>
        <w:t>[سوره محمّد (47): آیه 15]</w:t>
      </w:r>
      <w:bookmarkEnd w:id="3208"/>
    </w:p>
    <w:p>
      <w:pPr>
        <w:pStyle w:val="BookText"/>
      </w:pPr>
      <w:r>
        <w:rPr>
          <w:rFonts w:ascii="Amiri" w:hAnsi="Amiri" w:eastAsia="Amiri" w:cs="Amiri"/>
          <w:lang w:bidi="ar-SA"/>
          <w:color w:val="111111"/>
          <w:sz w:val="28"/>
          <w:szCs w:val="28"/>
          <w:rtl/>
        </w:rPr>
        <w:t xml:space="preserve">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 کَمَن هُوَ خالِدٌ فِی النّارِ وَ سُقُوا ماءً حَمِیماً فَقَطَّع‌َ أَمعاءَهُم (15)</w:t>
      </w:r>
    </w:p>
    <w:p>
      <w:pPr>
        <w:pStyle w:val="BookText"/>
      </w:pPr>
      <w:r>
        <w:rPr>
          <w:rFonts w:ascii="IRNazanin" w:hAnsi="IRNazanin" w:eastAsia="IRNazanin" w:cs="IRNazanin"/>
          <w:lang w:bidi="fa-IR"/>
          <w:color w:val="111111"/>
          <w:sz w:val="28"/>
          <w:szCs w:val="28"/>
          <w:rtl/>
        </w:rPr>
        <w:t xml:space="preserve">15- آسِن‌ٍ: متغیّر، گندیده، آبی که در اثر ماندن متعفّن شده باشد.</w:t>
      </w:r>
    </w:p>
    <w:p>
      <w:pPr>
        <w:pStyle w:val="BookText"/>
      </w:pPr>
      <w:r>
        <w:rPr>
          <w:rFonts w:ascii="Amiri" w:hAnsi="Amiri" w:eastAsia="Amiri" w:cs="Amiri"/>
          <w:lang w:bidi="ar-SA"/>
          <w:color w:val="111111"/>
          <w:sz w:val="28"/>
          <w:szCs w:val="28"/>
          <w:rtl/>
        </w:rPr>
        <w:t xml:space="preserve">مُصَفًّی: خالص، عیوب عسل دنیا را ندارد.</w:t>
      </w:r>
    </w:p>
    <w:p>
      <w:pPr>
        <w:pStyle w:val="BookText"/>
      </w:pPr>
      <w:r>
        <w:rPr>
          <w:rFonts w:ascii="Amiri" w:hAnsi="Amiri" w:eastAsia="Amiri" w:cs="Amiri"/>
          <w:lang w:bidi="ar-SA"/>
          <w:color w:val="111111"/>
          <w:sz w:val="28"/>
          <w:szCs w:val="28"/>
          <w:rtl/>
        </w:rPr>
        <w:t xml:space="preserve">حَمِیماً: بسیار داغ.</w:t>
      </w:r>
    </w:p>
    <w:p>
      <w:pPr>
        <w:pStyle w:val="Heading3"/>
      </w:pPr>
      <w:bookmarkStart w:id="3209" w:name="_Toc2603"/>
      <w:r>
        <w:t>[سوره محمّد (47): آیه 16]</w:t>
      </w:r>
      <w:bookmarkEnd w:id="3209"/>
    </w:p>
    <w:p>
      <w:pPr>
        <w:pStyle w:val="BookText"/>
      </w:pPr>
      <w:r>
        <w:rPr>
          <w:rFonts w:ascii="Amiri" w:hAnsi="Amiri" w:eastAsia="Amiri" w:cs="Amiri"/>
          <w:lang w:bidi="ar-SA"/>
          <w:color w:val="111111"/>
          <w:sz w:val="28"/>
          <w:szCs w:val="28"/>
          <w:rtl/>
        </w:rPr>
        <w:t xml:space="preserve">وَ مِنهُم مَن یَستَمِع‌ُ إِلَیک‌َ حَتّی إِذا خَرَجُوا مِن عِندِک‌َ قالُوا لِلَّذِین‌َ أُوتُوا العِلم‌َ ما ذا قال‌َ آنِفاً أُولئِک‌َ الَّذِین‌َ طَبَع‌َ اللّه‌ُ عَلی قُلُوبِهِم وَ اتَّبَعُوا أَهواءَهُم (16)</w:t>
      </w:r>
    </w:p>
    <w:p>
      <w:pPr>
        <w:pStyle w:val="BookText"/>
      </w:pPr>
      <w:r>
        <w:rPr>
          <w:rFonts w:ascii="IRNazanin" w:hAnsi="IRNazanin" w:eastAsia="IRNazanin" w:cs="IRNazanin"/>
          <w:lang w:bidi="fa-IR"/>
          <w:color w:val="111111"/>
          <w:sz w:val="28"/>
          <w:szCs w:val="28"/>
          <w:rtl/>
        </w:rPr>
        <w:t xml:space="preserve">16- ما ذا قال‌َ آنِفاً: الآن چه چیزی گفت!</w:t>
      </w:r>
    </w:p>
    <w:p>
      <w:pPr>
        <w:pStyle w:val="BookText"/>
      </w:pPr>
      <w:r>
        <w:rPr>
          <w:rFonts w:ascii="IRNazanin" w:hAnsi="IRNazanin" w:eastAsia="IRNazanin" w:cs="IRNazanin"/>
          <w:lang w:bidi="fa-IR"/>
          <w:color w:val="111111"/>
          <w:sz w:val="28"/>
          <w:szCs w:val="28"/>
          <w:rtl/>
        </w:rPr>
        <w:t xml:space="preserve">بعضی گفته‌اند: سؤال حقیقی است و بعضی دیگر گفته‌اند: سؤال از روی استهزا است</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Heading3"/>
      </w:pPr>
      <w:bookmarkStart w:id="3210" w:name="_Toc2604"/>
      <w:r>
        <w:t>[سوره محمّد (47): آیه 18]</w:t>
      </w:r>
      <w:bookmarkEnd w:id="3210"/>
    </w:p>
    <w:p>
      <w:pPr>
        <w:pStyle w:val="BookText"/>
      </w:pPr>
      <w:r>
        <w:rPr>
          <w:rFonts w:ascii="Amiri" w:hAnsi="Amiri" w:eastAsia="Amiri" w:cs="Amiri"/>
          <w:lang w:bidi="ar-SA"/>
          <w:color w:val="111111"/>
          <w:sz w:val="28"/>
          <w:szCs w:val="28"/>
          <w:rtl/>
        </w:rPr>
        <w:t xml:space="preserve">فَهَل یَنظُرُون‌َ إِلاَّ السّاعَةَ أَن تَأتِیَهُم بَغتَةً فَقَد جاءَ أَشراطُها فَأَنّی لَهُم إِذا جاءَتهُم ذِکراهُم (18)</w:t>
      </w:r>
    </w:p>
    <w:p>
      <w:pPr>
        <w:pStyle w:val="BookText"/>
      </w:pPr>
      <w:r>
        <w:rPr>
          <w:rFonts w:ascii="Amiri" w:hAnsi="Amiri" w:eastAsia="Amiri" w:cs="Amiri"/>
          <w:lang w:bidi="ar-SA"/>
          <w:color w:val="111111"/>
          <w:sz w:val="28"/>
          <w:szCs w:val="28"/>
          <w:rtl/>
        </w:rPr>
        <w:t xml:space="preserve">18- أَشراطُها: علائم قیامت.</w:t>
      </w:r>
    </w:p>
    <w:p>
      <w:pPr>
        <w:pStyle w:val="BookText"/>
      </w:pPr>
      <w:r>
        <w:rPr>
          <w:rFonts w:ascii="Amiri" w:hAnsi="Amiri" w:eastAsia="Amiri" w:cs="Amiri"/>
          <w:lang w:bidi="ar-SA"/>
          <w:color w:val="111111"/>
          <w:sz w:val="28"/>
          <w:szCs w:val="28"/>
          <w:rtl/>
        </w:rPr>
        <w:t xml:space="preserve">فَأَنّی لَهُم إِذا جاءَتهُم: از کجا می‌توانند با آمدن قیامت متذکر شوند یعنی سودی ندارد.</w:t>
      </w:r>
    </w:p>
    <w:p>
      <w:pPr>
        <w:pStyle w:val="Heading3"/>
      </w:pPr>
      <w:bookmarkStart w:id="3211" w:name="_Toc2605"/>
      <w:r>
        <w:t>[سوره محمّد (47): آیه 19]</w:t>
      </w:r>
      <w:bookmarkEnd w:id="3211"/>
    </w:p>
    <w:p>
      <w:pPr>
        <w:pStyle w:val="BookText"/>
      </w:pPr>
      <w:r>
        <w:rPr>
          <w:rFonts w:ascii="Amiri" w:hAnsi="Amiri" w:eastAsia="Amiri" w:cs="Amiri"/>
          <w:lang w:bidi="ar-SA"/>
          <w:color w:val="111111"/>
          <w:sz w:val="28"/>
          <w:szCs w:val="28"/>
          <w:rtl/>
        </w:rPr>
        <w:t xml:space="preserve">فَاعلَم أَنَّه‌ُ لا إِله‌َ إِلاَّ اللّه‌ُ وَ استَغفِر لِذَنبِک‌َ وَ لِلمُؤمِنِین‌َ وَ المُؤمِنات‌ِ وَ اللّه‌ُ یَعلَم‌ُ مُتَقَلَّبَکُم وَ مَثواکُم (19)</w:t>
      </w:r>
    </w:p>
    <w:p>
      <w:pPr>
        <w:pStyle w:val="BookText"/>
      </w:pPr>
      <w:r>
        <w:rPr>
          <w:rFonts w:ascii="IRNazanin" w:hAnsi="IRNazanin" w:eastAsia="IRNazanin" w:cs="IRNazanin"/>
          <w:lang w:bidi="fa-IR"/>
          <w:color w:val="111111"/>
          <w:sz w:val="28"/>
          <w:szCs w:val="28"/>
          <w:rtl/>
        </w:rPr>
        <w:t xml:space="preserve">19- استَغفِر لِذَنبِک‌َ: خطاب به نبی صلّی اللّه علیه و آله است ولی مراد مؤمنان هستند از باب «به در بگو تا دیوار بشنود».</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507" w:name="pg1516_12604"/>
    <w:bookmarkEnd w:id="507"/>
    <w:p>
      <w:pPr>
        <w:pStyle w:val="Heading3"/>
      </w:pPr>
      <w:bookmarkStart w:id="3212" w:name="_Toc2606"/>
      <w:r>
        <w:t>[سوره محمّد (47): آیه 20]</w:t>
      </w:r>
      <w:bookmarkEnd w:id="3212"/>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(20)</w:t>
      </w:r>
    </w:p>
    <w:p>
      <w:pPr>
        <w:pStyle w:val="BookText"/>
      </w:pPr>
      <w:r>
        <w:rPr>
          <w:rFonts w:ascii="Amiri" w:hAnsi="Amiri" w:eastAsia="Amiri" w:cs="Amiri"/>
          <w:lang w:bidi="ar-SA"/>
          <w:color w:val="111111"/>
          <w:sz w:val="28"/>
          <w:szCs w:val="28"/>
          <w:rtl/>
        </w:rPr>
        <w:t xml:space="preserve">20- مُحکَمَةٌ: روشن و غیر متشابه.</w:t>
      </w:r>
    </w:p>
    <w:p>
      <w:pPr>
        <w:pStyle w:val="BookText"/>
      </w:pPr>
      <w:r>
        <w:rPr>
          <w:rFonts w:ascii="IRNazanin" w:hAnsi="IRNazanin" w:eastAsia="IRNazanin" w:cs="IRNazanin"/>
          <w:lang w:bidi="fa-IR"/>
          <w:color w:val="111111"/>
          <w:sz w:val="28"/>
          <w:szCs w:val="28"/>
          <w:rtl/>
        </w:rPr>
        <w:t xml:space="preserve">نَظَرَ المَغشِی‌ِّ عَلَیه‌ِ: نگاه بدون پلک زدن، خیره نگاه کردن.</w:t>
      </w:r>
    </w:p>
    <w:p>
      <w:pPr>
        <w:pStyle w:val="BookText"/>
      </w:pPr>
      <w:r>
        <w:rPr>
          <w:rFonts w:ascii="IRNazanin" w:hAnsi="IRNazanin" w:eastAsia="IRNazanin" w:cs="IRNazanin"/>
          <w:lang w:bidi="fa-IR"/>
          <w:color w:val="111111"/>
          <w:sz w:val="28"/>
          <w:szCs w:val="28"/>
          <w:rtl/>
        </w:rPr>
        <w:t xml:space="preserve">المَغشِی‌ِّ عَلَیه‌ِ مِن‌َ المَوت‌ِ: کسی که در حال مرگ است و مرگ او را فرا گرفته است. «غشیه غشاوة»: او را پوشانید. «المیزان»</w:t>
      </w:r>
    </w:p>
    <w:p>
      <w:pPr>
        <w:pStyle w:val="Heading3"/>
      </w:pPr>
      <w:bookmarkStart w:id="3213" w:name="_Toc2607"/>
      <w:r>
        <w:t>[سوره محمّد (47): آیه 21]</w:t>
      </w:r>
      <w:bookmarkEnd w:id="3213"/>
    </w:p>
    <w:p>
      <w:pPr>
        <w:pStyle w:val="BookText"/>
      </w:pPr>
      <w:r>
        <w:rPr>
          <w:rFonts w:ascii="Amiri" w:hAnsi="Amiri" w:eastAsia="Amiri" w:cs="Amiri"/>
          <w:lang w:bidi="ar-SA"/>
          <w:color w:val="111111"/>
          <w:sz w:val="28"/>
          <w:szCs w:val="28"/>
          <w:rtl/>
        </w:rPr>
        <w:t xml:space="preserve">طاعَةٌ وَ قَول‌ٌ مَعرُوف‌ٌ فَإِذا عَزَم‌َ الأَمرُ فَلَو صَدَقُوا اللّه‌َ لَکان‌َ خَیراً لَهُم (21)</w:t>
      </w:r>
    </w:p>
    <w:p>
      <w:pPr>
        <w:pStyle w:val="BookText"/>
      </w:pPr>
      <w:r>
        <w:rPr>
          <w:rFonts w:ascii="IRNazanin" w:hAnsi="IRNazanin" w:eastAsia="IRNazanin" w:cs="IRNazanin"/>
          <w:lang w:bidi="fa-IR"/>
          <w:color w:val="111111"/>
          <w:sz w:val="28"/>
          <w:szCs w:val="28"/>
          <w:rtl/>
        </w:rPr>
        <w:t xml:space="preserve">21- طاعَةٌ وَ قَول‌ٌ مَعرُوف‌ٌ: تقدیر کلام چنین است: «قولوا امرنا طاعة و قول معروف»: بگویید:</w:t>
      </w:r>
    </w:p>
    <w:p>
      <w:pPr>
        <w:pStyle w:val="BookText"/>
      </w:pPr>
      <w:r>
        <w:rPr>
          <w:rFonts w:ascii="IRNazanin" w:hAnsi="IRNazanin" w:eastAsia="IRNazanin" w:cs="IRNazanin"/>
          <w:lang w:bidi="fa-IR"/>
          <w:color w:val="111111"/>
          <w:sz w:val="28"/>
          <w:szCs w:val="28"/>
          <w:rtl/>
        </w:rPr>
        <w:t xml:space="preserve">دستور ما اطاعت و گفتار نیک است.</w:t>
      </w:r>
    </w:p>
    <w:p>
      <w:pPr>
        <w:pStyle w:val="BookText"/>
      </w:pPr>
      <w:r>
        <w:rPr>
          <w:rFonts w:ascii="IRNazanin" w:hAnsi="IRNazanin" w:eastAsia="IRNazanin" w:cs="IRNazanin"/>
          <w:lang w:bidi="fa-IR"/>
          <w:color w:val="111111"/>
          <w:sz w:val="28"/>
          <w:szCs w:val="28"/>
          <w:rtl/>
        </w:rPr>
        <w:t xml:space="preserve">فَإِذا عَزَم‌َ الأَمرُ: جزای شرط محذوف است یعنی هنگامی که کار جهاد جدی می‌شود از رفتن به جهاد سرباز می‌زنند و به وعده‌های خود عمل نمی‌کنند.</w:t>
      </w:r>
    </w:p>
    <w:p>
      <w:pPr>
        <w:pStyle w:val="BookText"/>
      </w:pPr>
      <w:r>
        <w:rPr>
          <w:rFonts w:ascii="IRNazanin" w:hAnsi="IRNazanin" w:eastAsia="IRNazanin" w:cs="IRNazanin"/>
          <w:lang w:bidi="fa-IR"/>
          <w:color w:val="111111"/>
          <w:sz w:val="28"/>
          <w:szCs w:val="28"/>
          <w:rtl/>
        </w:rPr>
        <w:t xml:space="preserve">فَلَو صَدَقُوا اللّه‌َ: اگر خدا را در دستوراتی که به آنان می‌داد (از جمله جهاد) تصدیق می‌کردند.</w:t>
      </w:r>
    </w:p>
    <w:p>
      <w:pPr>
        <w:pStyle w:val="Heading3"/>
      </w:pPr>
      <w:bookmarkStart w:id="3214" w:name="_Toc2608"/>
      <w:r>
        <w:t>[سوره محمّد (47): آیه 22]</w:t>
      </w:r>
      <w:bookmarkEnd w:id="3214"/>
    </w:p>
    <w:p>
      <w:pPr>
        <w:pStyle w:val="BookText"/>
      </w:pPr>
      <w:r>
        <w:rPr>
          <w:rFonts w:ascii="Amiri" w:hAnsi="Amiri" w:eastAsia="Amiri" w:cs="Amiri"/>
          <w:lang w:bidi="ar-SA"/>
          <w:color w:val="111111"/>
          <w:sz w:val="28"/>
          <w:szCs w:val="28"/>
          <w:rtl/>
        </w:rPr>
        <w:t xml:space="preserve">فَهَل عَسَیتُم إِن تَوَلَّیتُم أَن تُفسِدُوا فِی الأَرض‌ِ وَ تُقَطِّعُوا أَرحامَکُم (22)</w:t>
      </w:r>
    </w:p>
    <w:p>
      <w:pPr>
        <w:pStyle w:val="BookText"/>
      </w:pPr>
      <w:r>
        <w:rPr>
          <w:rFonts w:ascii="IRNazanin" w:hAnsi="IRNazanin" w:eastAsia="IRNazanin" w:cs="IRNazanin"/>
          <w:lang w:bidi="fa-IR"/>
          <w:color w:val="111111"/>
          <w:sz w:val="28"/>
          <w:szCs w:val="28"/>
          <w:rtl/>
        </w:rPr>
        <w:t xml:space="preserve">22- عَسَیتُم: خطاب به منافقین است یعنی شما منافقین امیدوارید.</w:t>
      </w:r>
    </w:p>
    <w:p>
      <w:pPr>
        <w:pStyle w:val="BookText"/>
      </w:pPr>
      <w:r>
        <w:rPr>
          <w:rFonts w:ascii="IRNazanin" w:hAnsi="IRNazanin" w:eastAsia="IRNazanin" w:cs="IRNazanin"/>
          <w:lang w:bidi="fa-IR"/>
          <w:color w:val="111111"/>
          <w:sz w:val="28"/>
          <w:szCs w:val="28"/>
          <w:rtl/>
        </w:rPr>
        <w:t xml:space="preserve">إِن تَوَلَّیتُم: اگر از احکام خدا (جهاد) رو گردان شدید.</w:t>
      </w:r>
    </w:p>
    <w:p>
      <w:pPr>
        <w:pStyle w:val="Heading3"/>
      </w:pPr>
      <w:bookmarkStart w:id="3215" w:name="_Toc2609"/>
      <w:r>
        <w:t>[سوره محمّد (47): آیه 24]</w:t>
      </w:r>
      <w:bookmarkEnd w:id="3215"/>
    </w:p>
    <w:p>
      <w:pPr>
        <w:pStyle w:val="BookText"/>
      </w:pPr>
      <w:r>
        <w:rPr>
          <w:rFonts w:ascii="Amiri" w:hAnsi="Amiri" w:eastAsia="Amiri" w:cs="Amiri"/>
          <w:lang w:bidi="ar-SA"/>
          <w:color w:val="111111"/>
          <w:sz w:val="28"/>
          <w:szCs w:val="28"/>
          <w:rtl/>
        </w:rPr>
        <w:t xml:space="preserve">أَ فَلا یَتَدَبَّرُون‌َ القُرآن‌َ أَم عَلی قُلُوب‌ٍ أَقفالُها (24)</w:t>
      </w:r>
    </w:p>
    <w:p>
      <w:pPr>
        <w:pStyle w:val="BookText"/>
      </w:pPr>
      <w:r>
        <w:rPr>
          <w:rFonts w:ascii="IRNazanin" w:hAnsi="IRNazanin" w:eastAsia="IRNazanin" w:cs="IRNazanin"/>
          <w:lang w:bidi="fa-IR"/>
          <w:color w:val="111111"/>
          <w:sz w:val="28"/>
          <w:szCs w:val="28"/>
          <w:rtl/>
        </w:rPr>
        <w:t xml:space="preserve">24- أَ فَلا یَتَدَبَّرُون‌َ ...: مرجع ضمیر منافقین هستند یعنی آیا در قرآن تدبر و اندیشه نمی‌کنند و یا بر دلهای آنان قفل زده شده است!</w:t>
      </w:r>
    </w:p>
    <w:p>
      <w:pPr>
        <w:pStyle w:val="BookText"/>
      </w:pPr>
      <w:r>
        <w:rPr>
          <w:rFonts w:ascii="IRNazanin" w:hAnsi="IRNazanin" w:eastAsia="IRNazanin" w:cs="IRNazanin"/>
          <w:lang w:bidi="fa-IR"/>
          <w:color w:val="111111"/>
          <w:sz w:val="28"/>
          <w:szCs w:val="28"/>
          <w:rtl/>
        </w:rPr>
        <w:t xml:space="preserve">أَم: در «ام» دو احتمال است: 1- معادل همزه استفهام. 2- منقطعة، به معنای «بل». «کنز الدقائق»</w:t>
      </w:r>
    </w:p>
    <w:p>
      <w:pPr>
        <w:pStyle w:val="Heading3"/>
      </w:pPr>
      <w:bookmarkStart w:id="3216" w:name="_Toc2610"/>
      <w:r>
        <w:t>[سوره محمّد (47): آیه 25]</w:t>
      </w:r>
      <w:bookmarkEnd w:id="3216"/>
    </w:p>
    <w:p>
      <w:pPr>
        <w:pStyle w:val="BookText"/>
      </w:pPr>
      <w:r>
        <w:rPr>
          <w:rFonts w:ascii="Amiri" w:hAnsi="Amiri" w:eastAsia="Amiri" w:cs="Amiri"/>
          <w:lang w:bidi="ar-SA"/>
          <w:color w:val="111111"/>
          <w:sz w:val="28"/>
          <w:szCs w:val="28"/>
          <w:rtl/>
        </w:rPr>
        <w:t xml:space="preserve">إِن‌َّ الَّذِین‌َ ارتَدُّوا عَلی أَدبارِهِم مِن بَعدِ ما تَبَیَّن‌َ لَهُم‌ُ الهُدَی الشَّیطان‌ُ سَوَّل‌َ لَهُم وَ أَملی لَهُم (25)</w:t>
      </w:r>
    </w:p>
    <w:p>
      <w:pPr>
        <w:pStyle w:val="BookText"/>
      </w:pPr>
      <w:r>
        <w:rPr>
          <w:rFonts w:ascii="Amiri" w:hAnsi="Amiri" w:eastAsia="Amiri" w:cs="Amiri"/>
          <w:lang w:bidi="ar-SA"/>
          <w:color w:val="111111"/>
          <w:sz w:val="28"/>
          <w:szCs w:val="28"/>
          <w:rtl/>
        </w:rPr>
        <w:t xml:space="preserve">25- سَوَّل‌َ: زشت را به صورت زیبا جلوه داد.</w:t>
      </w:r>
    </w:p>
    <w:p>
      <w:pPr>
        <w:pStyle w:val="BookText"/>
      </w:pPr>
      <w:r>
        <w:rPr>
          <w:rFonts w:ascii="IRNazanin" w:hAnsi="IRNazanin" w:eastAsia="IRNazanin" w:cs="IRNazanin"/>
          <w:lang w:bidi="fa-IR"/>
          <w:color w:val="111111"/>
          <w:sz w:val="28"/>
          <w:szCs w:val="28"/>
          <w:rtl/>
        </w:rPr>
        <w:t xml:space="preserve">أَملی لَهُم: آنان را به آرزوهای دراز مشغول کرده است.</w:t>
      </w:r>
    </w:p>
    <w:p>
      <w:pPr>
        <w:pStyle w:val="Heading3"/>
      </w:pPr>
      <w:bookmarkStart w:id="3217" w:name="_Toc2611"/>
      <w:r>
        <w:t>[سوره محمّد (47): آیه 26]</w:t>
      </w:r>
      <w:bookmarkEnd w:id="3217"/>
    </w:p>
    <w:p>
      <w:pPr>
        <w:pStyle w:val="BookText"/>
      </w:pPr>
      <w:r>
        <w:rPr>
          <w:rFonts w:ascii="Amiri" w:hAnsi="Amiri" w:eastAsia="Amiri" w:cs="Amiri"/>
          <w:lang w:bidi="ar-SA"/>
          <w:color w:val="111111"/>
          <w:sz w:val="28"/>
          <w:szCs w:val="28"/>
          <w:rtl/>
        </w:rPr>
        <w:t xml:space="preserve">ذلِک‌َ بِأَنَّهُم قالُوا لِلَّذِین‌َ کَرِهُوا ما نَزَّل‌َ اللّه‌ُ سَنُطِیعُکُم فِی بَعض‌ِ الأَمرِ وَ اللّه‌ُ یَعلَم‌ُ إِسرارَهُم (26)</w:t>
      </w:r>
    </w:p>
    <w:p>
      <w:pPr>
        <w:pStyle w:val="BookText"/>
      </w:pPr>
      <w:r>
        <w:rPr>
          <w:rFonts w:ascii="IRNazanin" w:hAnsi="IRNazanin" w:eastAsia="IRNazanin" w:cs="IRNazanin"/>
          <w:lang w:bidi="fa-IR"/>
          <w:color w:val="111111"/>
          <w:sz w:val="28"/>
          <w:szCs w:val="28"/>
          <w:rtl/>
        </w:rPr>
        <w:t xml:space="preserve">26- قالُوا: منافقین گفتند. «المیزان» لِلَّذِین‌َ کَرِهُوا ما نَزَّل‌َ اللّه‌ُ: مراد کفار است. «المیزان»</w:t>
      </w:r>
    </w:p>
    <w:p>
      <w:pPr>
        <w:pStyle w:val="Heading3"/>
      </w:pPr>
      <w:bookmarkStart w:id="3218" w:name="_Toc2612"/>
      <w:r>
        <w:t>[سوره محمّد (47): آیه 28]</w:t>
      </w:r>
      <w:bookmarkEnd w:id="3218"/>
    </w:p>
    <w:p>
      <w:pPr>
        <w:pStyle w:val="BookText"/>
      </w:pPr>
      <w:r>
        <w:rPr>
          <w:rFonts w:ascii="Amiri" w:hAnsi="Amiri" w:eastAsia="Amiri" w:cs="Amiri"/>
          <w:lang w:bidi="ar-SA"/>
          <w:color w:val="111111"/>
          <w:sz w:val="28"/>
          <w:szCs w:val="28"/>
          <w:rtl/>
        </w:rPr>
        <w:t xml:space="preserve">ذلِک‌َ بِأَنَّهُم‌ُ اتَّبَعُوا ما أَسخَطَ اللّه‌َ وَ کَرِهُوا رِضوانَه‌ُ فَأَحبَطَ أَعمالَهُم (28)</w:t>
      </w:r>
    </w:p>
    <w:p>
      <w:pPr>
        <w:pStyle w:val="BookText"/>
      </w:pPr>
      <w:r>
        <w:rPr>
          <w:rFonts w:ascii="Amiri" w:hAnsi="Amiri" w:eastAsia="Amiri" w:cs="Amiri"/>
          <w:lang w:bidi="ar-SA"/>
          <w:color w:val="111111"/>
          <w:sz w:val="28"/>
          <w:szCs w:val="28"/>
          <w:rtl/>
        </w:rPr>
        <w:t xml:space="preserve">28- ذلِک‌َ بِأَنَّهُم‌ُ ...: منافقان در بعضی از امور مخفیانه به کفّار قول همکاری می‌دادند.</w:t>
      </w:r>
    </w:p>
    <w:p>
      <w:pPr>
        <w:pStyle w:val="BookText"/>
      </w:pPr>
      <w:r>
        <w:rPr>
          <w:rFonts w:ascii="IRNazanin" w:hAnsi="IRNazanin" w:eastAsia="IRNazanin" w:cs="IRNazanin"/>
          <w:lang w:bidi="fa-IR"/>
          <w:color w:val="111111"/>
          <w:sz w:val="28"/>
          <w:szCs w:val="28"/>
          <w:rtl/>
        </w:rPr>
        <w:t xml:space="preserve">29- «أضغان»: جمع «ضغن» به معنای کینه و دشمنی است.</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508" w:name="pg1516_12608"/>
    <w:bookmarkEnd w:id="508"/>
    <w:p>
      <w:pPr>
        <w:pStyle w:val="Heading3"/>
      </w:pPr>
      <w:bookmarkStart w:id="3219" w:name="_Toc2613"/>
      <w:r>
        <w:t>[سوره محمّد (47): آیه 30]</w:t>
      </w:r>
      <w:bookmarkEnd w:id="3219"/>
    </w:p>
    <w:p>
      <w:pPr>
        <w:pStyle w:val="BookText"/>
      </w:pPr>
      <w:r>
        <w:rPr>
          <w:rFonts w:ascii="Amiri" w:hAnsi="Amiri" w:eastAsia="Amiri" w:cs="Amiri"/>
          <w:lang w:bidi="ar-SA"/>
          <w:color w:val="111111"/>
          <w:sz w:val="28"/>
          <w:szCs w:val="28"/>
          <w:rtl/>
        </w:rPr>
        <w:t xml:space="preserve">وَ لَو نَشاءُ لَأَرَیناکَهُم فَلَعَرَفتَهُم بِسِیماهُم وَ لَتَعرِفَنَّهُم فِی لَحن‌ِ القَول‌ِ وَ اللّه‌ُ یَعلَم‌ُ أَعمالَکُم (30)</w:t>
      </w:r>
    </w:p>
    <w:p>
      <w:pPr>
        <w:pStyle w:val="BookText"/>
      </w:pPr>
      <w:r>
        <w:rPr>
          <w:rFonts w:ascii="IRNazanin" w:hAnsi="IRNazanin" w:eastAsia="IRNazanin" w:cs="IRNazanin"/>
          <w:lang w:bidi="fa-IR"/>
          <w:color w:val="111111"/>
          <w:sz w:val="28"/>
          <w:szCs w:val="28"/>
          <w:rtl/>
        </w:rPr>
        <w:t xml:space="preserve">30- بِسِیماهُم: با علامتهایی که در آنان قرار داده بودیم.</w:t>
      </w:r>
    </w:p>
    <w:p>
      <w:pPr>
        <w:pStyle w:val="BookText"/>
      </w:pPr>
      <w:r>
        <w:rPr>
          <w:rFonts w:ascii="IRNazanin" w:hAnsi="IRNazanin" w:eastAsia="IRNazanin" w:cs="IRNazanin"/>
          <w:lang w:bidi="fa-IR"/>
          <w:color w:val="111111"/>
          <w:sz w:val="28"/>
          <w:szCs w:val="28"/>
          <w:rtl/>
        </w:rPr>
        <w:t xml:space="preserve">لَحن‌ِ القَول‌ِ: طرز سخن گفتن، کنایه زدن. «المیزان».</w:t>
      </w:r>
    </w:p>
    <w:p>
      <w:pPr>
        <w:pStyle w:val="Heading3"/>
      </w:pPr>
      <w:bookmarkStart w:id="3220" w:name="_Toc2614"/>
      <w:r>
        <w:t>[سوره محمّد (47): آیه 31]</w:t>
      </w:r>
      <w:bookmarkEnd w:id="3220"/>
    </w:p>
    <w:p>
      <w:pPr>
        <w:pStyle w:val="BookText"/>
      </w:pPr>
      <w:r>
        <w:rPr>
          <w:rFonts w:ascii="Amiri" w:hAnsi="Amiri" w:eastAsia="Amiri" w:cs="Amiri"/>
          <w:lang w:bidi="ar-SA"/>
          <w:color w:val="111111"/>
          <w:sz w:val="28"/>
          <w:szCs w:val="28"/>
          <w:rtl/>
        </w:rPr>
        <w:t xml:space="preserve">وَ لَنَبلُوَنَّکُم حَتّی نَعلَم‌َ المُجاهِدِین‌َ مِنکُم وَ الصّابِرِین‌َ وَ نَبلُوَا أَخبارَکُم (31)</w:t>
      </w:r>
    </w:p>
    <w:p>
      <w:pPr>
        <w:pStyle w:val="BookText"/>
      </w:pPr>
      <w:r>
        <w:rPr>
          <w:rFonts w:ascii="IRNazanin" w:hAnsi="IRNazanin" w:eastAsia="IRNazanin" w:cs="IRNazanin"/>
          <w:lang w:bidi="fa-IR"/>
          <w:color w:val="111111"/>
          <w:sz w:val="28"/>
          <w:szCs w:val="28"/>
          <w:rtl/>
        </w:rPr>
        <w:t xml:space="preserve">31- نَبلُوَا أَخبارَکُم: خبرهای شما را که حکایت کننده از ایمان شماست، آزمایش خواهیم کرد و صدق و کذب آن را مشخص خواهیم کرد. «کنز الدقائق»</w:t>
      </w:r>
    </w:p>
    <w:p>
      <w:pPr>
        <w:pStyle w:val="Heading3"/>
      </w:pPr>
      <w:bookmarkStart w:id="3221" w:name="_Toc2615"/>
      <w:r>
        <w:t>[سوره محمّد (47): آیه 32]</w:t>
      </w:r>
      <w:bookmarkEnd w:id="3221"/>
    </w:p>
    <w:p>
      <w:pPr>
        <w:pStyle w:val="BookText"/>
      </w:pPr>
      <w:r>
        <w:rPr>
          <w:rFonts w:ascii="Amiri" w:hAnsi="Amiri" w:eastAsia="Amiri" w:cs="Amiri"/>
          <w:lang w:bidi="ar-SA"/>
          <w:color w:val="111111"/>
          <w:sz w:val="28"/>
          <w:szCs w:val="28"/>
          <w:rtl/>
        </w:rPr>
        <w:t xml:space="preserve">إِن‌َّ الَّذِین‌َ کَفَرُوا وَ صَدُّوا عَن سَبِیل‌ِ اللّه‌ِ وَ شَاقُّوا الرَّسُول‌َ مِن بَعدِ ما تَبَیَّن‌َ لَهُم‌ُ الهُدی لَن یَضُرُّوا اللّه‌َ شَیئاً وَ سَیُحبِطُ أَعمالَهُم (32)</w:t>
      </w:r>
    </w:p>
    <w:p>
      <w:pPr>
        <w:pStyle w:val="BookText"/>
      </w:pPr>
      <w:r>
        <w:rPr>
          <w:rFonts w:ascii="IRNazanin" w:hAnsi="IRNazanin" w:eastAsia="IRNazanin" w:cs="IRNazanin"/>
          <w:lang w:bidi="fa-IR"/>
          <w:color w:val="111111"/>
          <w:sz w:val="28"/>
          <w:szCs w:val="28"/>
          <w:rtl/>
        </w:rPr>
        <w:t xml:space="preserve">32- شَاقُّوا الرَّسُول‌َ: با پیامبر دشمنی کردند.</w:t>
      </w:r>
    </w:p>
    <w:p>
      <w:pPr>
        <w:pStyle w:val="Heading3"/>
      </w:pPr>
      <w:bookmarkStart w:id="3222" w:name="_Toc2616"/>
      <w:r>
        <w:t>[سوره محمّد (47): آیه 35]</w:t>
      </w:r>
      <w:bookmarkEnd w:id="3222"/>
    </w:p>
    <w:p>
      <w:pPr>
        <w:pStyle w:val="BookText"/>
      </w:pPr>
      <w:r>
        <w:rPr>
          <w:rFonts w:ascii="Amiri" w:hAnsi="Amiri" w:eastAsia="Amiri" w:cs="Amiri"/>
          <w:lang w:bidi="ar-SA"/>
          <w:color w:val="111111"/>
          <w:sz w:val="28"/>
          <w:szCs w:val="28"/>
          <w:rtl/>
        </w:rPr>
        <w:t xml:space="preserve">فَلا تَهِنُوا وَ تَدعُوا إِلَی السَّلم‌ِ وَ أَنتُم‌ُ الأَعلَون‌َ وَ اللّه‌ُ مَعَکُم وَ لَن یَتِرَکُم أَعمالَکُم (35)</w:t>
      </w:r>
    </w:p>
    <w:p>
      <w:pPr>
        <w:pStyle w:val="BookText"/>
      </w:pPr>
      <w:r>
        <w:rPr>
          <w:rFonts w:ascii="IRNazanin" w:hAnsi="IRNazanin" w:eastAsia="IRNazanin" w:cs="IRNazanin"/>
          <w:lang w:bidi="fa-IR"/>
          <w:color w:val="111111"/>
          <w:sz w:val="28"/>
          <w:szCs w:val="28"/>
          <w:rtl/>
        </w:rPr>
        <w:t xml:space="preserve">35- وَ تَدعُوا: لا تدعوا. عطف است بر «لا تهنوا» یعنی کفار را به سازش دعوت نکنید.</w:t>
      </w:r>
    </w:p>
    <w:p>
      <w:pPr>
        <w:pStyle w:val="BookText"/>
      </w:pPr>
      <w:r>
        <w:rPr>
          <w:rFonts w:ascii="Amiri" w:hAnsi="Amiri" w:eastAsia="Amiri" w:cs="Amiri"/>
          <w:lang w:bidi="ar-SA"/>
          <w:color w:val="111111"/>
          <w:sz w:val="28"/>
          <w:szCs w:val="28"/>
          <w:rtl/>
        </w:rPr>
        <w:t xml:space="preserve">السَّلم‌ِ: سازش.</w:t>
      </w:r>
    </w:p>
    <w:p>
      <w:pPr>
        <w:pStyle w:val="BookText"/>
      </w:pPr>
      <w:r>
        <w:rPr>
          <w:rFonts w:ascii="IRNazanin" w:hAnsi="IRNazanin" w:eastAsia="IRNazanin" w:cs="IRNazanin"/>
          <w:lang w:bidi="fa-IR"/>
          <w:color w:val="111111"/>
          <w:sz w:val="28"/>
          <w:szCs w:val="28"/>
          <w:rtl/>
        </w:rPr>
        <w:t xml:space="preserve">لَن یَتِرَکُم أَعمالَکُم: از پاداش اعمال شما چیزی کم نخواهد گذاشت. مشتق از «وتره اذا نقصه» است.</w:t>
      </w:r>
    </w:p>
    <w:p>
      <w:pPr>
        <w:pStyle w:val="BookText"/>
      </w:pPr>
      <w:r>
        <w:rPr>
          <w:rFonts w:ascii="Amiri" w:hAnsi="Amiri" w:eastAsia="Amiri" w:cs="Amiri"/>
          <w:lang w:bidi="ar-SA"/>
          <w:color w:val="111111"/>
          <w:sz w:val="28"/>
          <w:szCs w:val="28"/>
          <w:rtl/>
        </w:rPr>
        <w:t xml:space="preserve">وَ أَنتُم‌ُ الأَعلَون‌َ: جمله حالیه است. «المیزان»</w:t>
      </w:r>
    </w:p>
    <w:p>
      <w:pPr>
        <w:pStyle w:val="Heading3"/>
      </w:pPr>
      <w:bookmarkStart w:id="3223" w:name="_Toc2617"/>
      <w:r>
        <w:t>[سوره محمّد (47): آیه 37]</w:t>
      </w:r>
      <w:bookmarkEnd w:id="3223"/>
    </w:p>
    <w:p>
      <w:pPr>
        <w:pStyle w:val="BookText"/>
      </w:pPr>
      <w:r>
        <w:rPr>
          <w:rFonts w:ascii="Amiri" w:hAnsi="Amiri" w:eastAsia="Amiri" w:cs="Amiri"/>
          <w:lang w:bidi="ar-SA"/>
          <w:color w:val="111111"/>
          <w:sz w:val="28"/>
          <w:szCs w:val="28"/>
          <w:rtl/>
        </w:rPr>
        <w:t xml:space="preserve">إِن یَسئَلکُمُوها فَیُحفِکُم تَبخَلُوا وَ یُخرِج أَضغانَکُم (37)</w:t>
      </w:r>
    </w:p>
    <w:p>
      <w:pPr>
        <w:pStyle w:val="BookText"/>
      </w:pPr>
      <w:r>
        <w:rPr>
          <w:rFonts w:ascii="Amiri" w:hAnsi="Amiri" w:eastAsia="Amiri" w:cs="Amiri"/>
          <w:lang w:bidi="ar-SA"/>
          <w:color w:val="111111"/>
          <w:sz w:val="28"/>
          <w:szCs w:val="28"/>
          <w:rtl/>
        </w:rPr>
        <w:t xml:space="preserve">37- فَیُحفِکُم: شما را به زحمت می‌اندازد.</w:t>
      </w:r>
    </w:p>
    <w:p>
      <w:pPr>
        <w:pStyle w:val="BookText"/>
      </w:pPr>
      <w:r>
        <w:rPr>
          <w:rFonts w:ascii="IRNazanin" w:hAnsi="IRNazanin" w:eastAsia="IRNazanin" w:cs="IRNazanin"/>
          <w:lang w:bidi="fa-IR"/>
          <w:color w:val="111111"/>
          <w:sz w:val="28"/>
          <w:szCs w:val="28"/>
          <w:rtl/>
        </w:rPr>
        <w:t xml:space="preserve">أَضغانَکُم: کینه‌های شما نسبت به خدا و رسول. (حاصل آیه اینکه است که خداوند از شما درخواست نکرد که همه اموال خود را به عنوان زکات بپردازید زیرا در اینکه صورت علاقه شما نسبت به مال مانع از انفاق می‌شد و شما نسبت به خدا و رسول کینه در دل می‌گرفتید، بلکه عشر یا نصف عشر را از شما به عنوان زکات خواسته است)</w:t>
      </w:r>
    </w:p>
    <w:p>
      <w:pPr>
        <w:pStyle w:val="Heading3"/>
      </w:pPr>
      <w:bookmarkStart w:id="3224" w:name="_Toc2618"/>
      <w:r>
        <w:t>[سوره محمّد (47): آیه 38]</w:t>
      </w:r>
      <w:bookmarkEnd w:id="3224"/>
    </w:p>
    <w:p>
      <w:pPr>
        <w:pStyle w:val="BookText"/>
      </w:pPr>
      <w:r>
        <w:rPr>
          <w:rFonts w:ascii="Amiri" w:hAnsi="Amiri" w:eastAsia="Amiri" w:cs="Amiri"/>
          <w:lang w:bidi="ar-SA"/>
          <w:color w:val="111111"/>
          <w:sz w:val="28"/>
          <w:szCs w:val="28"/>
          <w:rtl/>
        </w:rPr>
        <w:t xml:space="preserve">ها أَنتُم هؤُلاءِ تُدعَون‌َ لِتُنفِقُوا فِی سَبِیل‌ِ اللّه‌ِ فَمِنکُم مَن یَبخَل‌ُ وَ مَن یَبخَل فَإِنَّما یَبخَل‌ُ عَن نَفسِه‌ِ وَ اللّه‌ُ الغَنِی‌ُّ وَ أَنتُم‌ُ الفُقَراءُ وَ إِن تَتَوَلَّوا یَستَبدِل قَوماً غَیرَکُم ثُم‌َّ لا یَکُونُوا أَمثالَکُم (38)</w:t>
      </w:r>
    </w:p>
    <w:p>
      <w:pPr>
        <w:pStyle w:val="BookText"/>
      </w:pPr>
      <w:r>
        <w:rPr>
          <w:rFonts w:ascii="IRNazanin" w:hAnsi="IRNazanin" w:eastAsia="IRNazanin" w:cs="IRNazanin"/>
          <w:lang w:bidi="fa-IR"/>
          <w:color w:val="111111"/>
          <w:sz w:val="28"/>
          <w:szCs w:val="28"/>
          <w:rtl/>
        </w:rPr>
        <w:t xml:space="preserve">38- لا یَکُونُوا أَمثالَکُم: همانند شما نخواهند بود، بلکه بهتر از شما خواهند بود.</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509" w:name="pg1516_12611"/>
    <w:bookmarkEnd w:id="509"/>
    <w:p>
      <w:pPr>
        <w:pStyle w:val="Heading2"/>
      </w:pPr>
      <w:bookmarkStart w:id="3225" w:name="_Toc2619"/>
      <w:r>
        <w:t>‌سورة الفتح‌</w:t>
      </w:r>
      <w:bookmarkEnd w:id="3225"/>
    </w:p>
    <w:p>
      <w:pPr>
        <w:pStyle w:val="Heading3"/>
      </w:pPr>
      <w:bookmarkStart w:id="3226" w:name="_Toc2620"/>
      <w:r>
        <w:t>[سوره الفتح (48): آیه 1]</w:t>
      </w:r>
      <w:bookmarkEnd w:id="3226"/>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إِنّا فَتَحنا لَک‌َ فَتحاً مُبِیناً (1)</w:t>
      </w:r>
    </w:p>
    <w:p>
      <w:pPr>
        <w:pStyle w:val="BookText"/>
      </w:pPr>
      <w:r>
        <w:rPr>
          <w:rFonts w:ascii="IRNazanin" w:hAnsi="IRNazanin" w:eastAsia="IRNazanin" w:cs="IRNazanin"/>
          <w:lang w:bidi="fa-IR"/>
          <w:color w:val="111111"/>
          <w:sz w:val="28"/>
          <w:szCs w:val="28"/>
          <w:rtl/>
        </w:rPr>
        <w:t xml:space="preserve">1- فَتحاً مُبِیناً: مراد یکی از چند امر است: 1- فتح مکه. 2- صلح حدیبیّه. 3- پیروزی اسلام بر کفر در بعد فرهنگی و قوی بودن استدلال و معجزه در تمام صحنه‌ها.</w:t>
      </w:r>
    </w:p>
    <w:p>
      <w:pPr>
        <w:pStyle w:val="Heading3"/>
      </w:pPr>
      <w:bookmarkStart w:id="3227" w:name="_Toc2621"/>
      <w:r>
        <w:t>[سوره الفتح (48): آیه 4]</w:t>
      </w:r>
      <w:bookmarkEnd w:id="3227"/>
    </w:p>
    <w:p>
      <w:pPr>
        <w:pStyle w:val="BookText"/>
      </w:pPr>
      <w:r>
        <w:rPr>
          <w:rFonts w:ascii="Amiri" w:hAnsi="Amiri" w:eastAsia="Amiri" w:cs="Amiri"/>
          <w:lang w:bidi="ar-SA"/>
          <w:color w:val="111111"/>
          <w:sz w:val="28"/>
          <w:szCs w:val="28"/>
          <w:rtl/>
        </w:rPr>
        <w:t xml:space="preserve">هُوَ الَّذِی أَنزَل‌َ السَّکِینَةَ فِی قُلُوب‌ِ المُؤمِنِین‌َ لِیَزدادُوا إِیماناً مَع‌َ إِیمانِهِم وَ لِلّه‌ِ جُنُودُ السَّماوات‌ِ وَ الأَرض‌ِ وَ کان‌َ اللّه‌ُ عَلِیماً حَکِیماً (4)</w:t>
      </w:r>
    </w:p>
    <w:p>
      <w:pPr>
        <w:pStyle w:val="BookText"/>
      </w:pPr>
      <w:r>
        <w:rPr>
          <w:rFonts w:ascii="Amiri" w:hAnsi="Amiri" w:eastAsia="Amiri" w:cs="Amiri"/>
          <w:lang w:bidi="ar-SA"/>
          <w:color w:val="111111"/>
          <w:sz w:val="28"/>
          <w:szCs w:val="28"/>
          <w:rtl/>
        </w:rPr>
        <w:t xml:space="preserve">4- إِیماناً مَع‌َ إِیمانِهِم: یقینا الی یقینهم.</w:t>
      </w:r>
    </w:p>
    <w:p>
      <w:pPr>
        <w:pStyle w:val="Heading3"/>
      </w:pPr>
      <w:bookmarkStart w:id="3228" w:name="_Toc2622"/>
      <w:r>
        <w:t>[سوره الفتح (48): آیه 5]</w:t>
      </w:r>
      <w:bookmarkEnd w:id="3228"/>
    </w:p>
    <w:p>
      <w:pPr>
        <w:pStyle w:val="BookText"/>
      </w:pPr>
      <w:r>
        <w:rPr>
          <w:rFonts w:ascii="Amiri" w:hAnsi="Amiri" w:eastAsia="Amiri" w:cs="Amiri"/>
          <w:lang w:bidi="ar-SA"/>
          <w:color w:val="111111"/>
          <w:sz w:val="28"/>
          <w:szCs w:val="28"/>
          <w:rtl/>
        </w:rPr>
        <w:t xml:space="preserve">لِیُدخِل‌َ المُؤمِنِین‌َ وَ المُؤمِنات‌ِ جَنّات‌ٍ تَجرِی مِن تَحتِهَا الأَنهارُ خالِدِین‌َ فِیها وَ یُکَفِّرَ عَنهُم سَیِّئاتِهِم وَ کان‌َ ذلِک‌َ عِندَ اللّه‌ِ فَوزاً عَظِیماً (5)</w:t>
      </w:r>
    </w:p>
    <w:p>
      <w:pPr>
        <w:pStyle w:val="BookText"/>
      </w:pPr>
      <w:r>
        <w:rPr>
          <w:rFonts w:ascii="Amiri" w:hAnsi="Amiri" w:eastAsia="Amiri" w:cs="Amiri"/>
          <w:lang w:bidi="ar-SA"/>
          <w:color w:val="111111"/>
          <w:sz w:val="28"/>
          <w:szCs w:val="28"/>
          <w:rtl/>
        </w:rPr>
        <w:t xml:space="preserve">5- لِیُدخِل‌َ: عطف است بر «لیغفر».</w:t>
      </w:r>
    </w:p>
    <w:p>
      <w:pPr>
        <w:pStyle w:val="Heading3"/>
      </w:pPr>
      <w:bookmarkStart w:id="3229" w:name="_Toc2623"/>
      <w:r>
        <w:t>[سوره الفتح (48): آیه 6]</w:t>
      </w:r>
      <w:bookmarkEnd w:id="3229"/>
    </w:p>
    <w:p>
      <w:pPr>
        <w:pStyle w:val="BookText"/>
      </w:pPr>
      <w:r>
        <w:rPr>
          <w:rFonts w:ascii="Amiri" w:hAnsi="Amiri" w:eastAsia="Amiri" w:cs="Amiri"/>
          <w:lang w:bidi="ar-SA"/>
          <w:color w:val="111111"/>
          <w:sz w:val="28"/>
          <w:szCs w:val="28"/>
          <w:rtl/>
        </w:rPr>
        <w:t xml:space="preserve">وَ یُعَذِّب‌َ المُنافِقِین‌َ وَ المُنافِقات‌ِ وَ المُشرِکِین‌َ وَ المُشرِکات‌ِ الظّانِّین‌َ بِاللّه‌ِ ظَن‌َّ السَّوءِ عَلَیهِم دائِرَةُ السَّوءِ وَ غَضِب‌َ اللّه‌ُ عَلَیهِم وَ لَعَنَهُم وَ أَعَدَّ لَهُم جَهَنَّم‌َ وَ ساءَت مَصِیراً (6)</w:t>
      </w:r>
    </w:p>
    <w:p>
      <w:pPr>
        <w:pStyle w:val="BookText"/>
      </w:pPr>
      <w:r>
        <w:rPr>
          <w:rFonts w:ascii="IRNazanin" w:hAnsi="IRNazanin" w:eastAsia="IRNazanin" w:cs="IRNazanin"/>
          <w:lang w:bidi="fa-IR"/>
          <w:color w:val="111111"/>
          <w:sz w:val="28"/>
          <w:szCs w:val="28"/>
          <w:rtl/>
        </w:rPr>
        <w:t xml:space="preserve">6- الظّانِّین‌َ بِاللّه‌ِ ظَن‌َّ السَّوءِ: کفار گمان زشتی به خدا داشتند و آن اینکه که خداوند آنان را در شکست دادن پیامبر یاری خواهد کرد.</w:t>
      </w:r>
    </w:p>
    <w:p>
      <w:pPr>
        <w:pStyle w:val="BookText"/>
      </w:pPr>
      <w:r>
        <w:rPr>
          <w:rFonts w:ascii="IRNazanin" w:hAnsi="IRNazanin" w:eastAsia="IRNazanin" w:cs="IRNazanin"/>
          <w:lang w:bidi="fa-IR"/>
          <w:color w:val="111111"/>
          <w:sz w:val="28"/>
          <w:szCs w:val="28"/>
          <w:rtl/>
        </w:rPr>
        <w:t xml:space="preserve">دائِرَةُ السَّوءِ: شرّی که می‌چرخد تا به کسی اصابت کند. جمله «علیهم دائرة السوء» یا نفرین علیه کفار است و یا تحقق بخشیدن شرور در باره آنان است. «المیزان»</w:t>
      </w:r>
    </w:p>
    <w:p>
      <w:pPr>
        <w:pStyle w:val="Heading3"/>
      </w:pPr>
      <w:bookmarkStart w:id="3230" w:name="_Toc2624"/>
      <w:r>
        <w:t>[سوره الفتح (48): آیه 9]</w:t>
      </w:r>
      <w:bookmarkEnd w:id="3230"/>
    </w:p>
    <w:p>
      <w:pPr>
        <w:pStyle w:val="BookText"/>
      </w:pPr>
      <w:r>
        <w:rPr>
          <w:rFonts w:ascii="Amiri" w:hAnsi="Amiri" w:eastAsia="Amiri" w:cs="Amiri"/>
          <w:lang w:bidi="ar-SA"/>
          <w:color w:val="111111"/>
          <w:sz w:val="28"/>
          <w:szCs w:val="28"/>
          <w:rtl/>
        </w:rPr>
        <w:t xml:space="preserve">لِتُؤمِنُوا بِاللّه‌ِ وَ رَسُولِه‌ِ وَ تُعَزِّرُوه‌ُ وَ تُوَقِّرُوه‌ُ وَ تُسَبِّحُوه‌ُ بُکرَةً وَ أَصِیلاً (9)</w:t>
      </w:r>
    </w:p>
    <w:p>
      <w:pPr>
        <w:pStyle w:val="BookText"/>
      </w:pPr>
      <w:r>
        <w:rPr>
          <w:rFonts w:ascii="Amiri" w:hAnsi="Amiri" w:eastAsia="Amiri" w:cs="Amiri"/>
          <w:lang w:bidi="ar-SA"/>
          <w:color w:val="111111"/>
          <w:sz w:val="28"/>
          <w:szCs w:val="28"/>
          <w:rtl/>
        </w:rPr>
        <w:t xml:space="preserve">9- تُعَزِّرُوه‌ُ: در معنا دو احتمال وجود دارد:</w:t>
      </w:r>
    </w:p>
    <w:p>
      <w:pPr>
        <w:pStyle w:val="BookText"/>
      </w:pPr>
      <w:r>
        <w:rPr>
          <w:rFonts w:ascii="IRNazanin" w:hAnsi="IRNazanin" w:eastAsia="IRNazanin" w:cs="IRNazanin"/>
          <w:lang w:bidi="fa-IR"/>
          <w:color w:val="111111"/>
          <w:sz w:val="28"/>
          <w:szCs w:val="28"/>
          <w:rtl/>
        </w:rPr>
        <w:t xml:space="preserve">1- پیامبر صلّی اللّه علیه و آله را یاری کنید. 2- خدا را یاری کنید.</w:t>
      </w:r>
    </w:p>
    <w:p>
      <w:pPr>
        <w:pStyle w:val="BookText"/>
      </w:pPr>
      <w:r>
        <w:rPr>
          <w:rFonts w:ascii="IRNazanin" w:hAnsi="IRNazanin" w:eastAsia="IRNazanin" w:cs="IRNazanin"/>
          <w:lang w:bidi="fa-IR"/>
          <w:color w:val="111111"/>
          <w:sz w:val="28"/>
          <w:szCs w:val="28"/>
          <w:rtl/>
        </w:rPr>
        <w:t xml:space="preserve">تُوَقِّرُوه‌ُ: در معنا دو احتمال وجود دارد: 1- پیامبر را گرامی بدارید. 2- خدا را یاری کنید.</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510" w:name="pg1516_12614"/>
    <w:bookmarkEnd w:id="510"/>
    <w:p>
      <w:pPr>
        <w:pStyle w:val="Heading3"/>
      </w:pPr>
      <w:bookmarkStart w:id="3231" w:name="_Toc2625"/>
      <w:r>
        <w:t>[سوره الفتح (48): آیه 10]</w:t>
      </w:r>
      <w:bookmarkEnd w:id="3231"/>
    </w:p>
    <w:p>
      <w:pPr>
        <w:pStyle w:val="BookText"/>
      </w:pPr>
      <w:r>
        <w:rPr>
          <w:rFonts w:ascii="Amiri" w:hAnsi="Amiri" w:eastAsia="Amiri" w:cs="Amiri"/>
          <w:lang w:bidi="ar-SA"/>
          <w:color w:val="111111"/>
          <w:sz w:val="28"/>
          <w:szCs w:val="28"/>
          <w:rtl/>
        </w:rPr>
        <w:t xml:space="preserve">إِن‌َّ الَّذِین‌َ یُبایِعُونَک‌َ إِنَّما یُبایِعُون‌َ اللّه‌َ یَدُ اللّه‌ِ فَوق‌َ أَیدِیهِم فَمَن نَکَث‌َ فَإِنَّما یَنکُث‌ُ عَلی نَفسِه‌ِ وَ مَن أَوفی بِما عاهَدَ عَلَیه‌ُ اللّه‌َ فَسَیُؤتِیه‌ِ أَجراً عَظِیماً (10)</w:t>
      </w:r>
    </w:p>
    <w:p>
      <w:pPr>
        <w:pStyle w:val="BookText"/>
      </w:pPr>
      <w:r>
        <w:rPr>
          <w:rFonts w:ascii="IRNazanin" w:hAnsi="IRNazanin" w:eastAsia="IRNazanin" w:cs="IRNazanin"/>
          <w:lang w:bidi="fa-IR"/>
          <w:color w:val="111111"/>
          <w:sz w:val="28"/>
          <w:szCs w:val="28"/>
          <w:rtl/>
        </w:rPr>
        <w:t xml:space="preserve">10- نَکَث‌َ: پیمان شکست.</w:t>
      </w:r>
    </w:p>
    <w:p>
      <w:pPr>
        <w:pStyle w:val="Heading3"/>
      </w:pPr>
      <w:bookmarkStart w:id="3232" w:name="_Toc2626"/>
      <w:r>
        <w:t>[سوره الفتح (48): آیه 11]</w:t>
      </w:r>
      <w:bookmarkEnd w:id="3232"/>
    </w:p>
    <w:p>
      <w:pPr>
        <w:pStyle w:val="BookText"/>
      </w:pPr>
      <w:r>
        <w:rPr>
          <w:rFonts w:ascii="Amiri" w:hAnsi="Amiri" w:eastAsia="Amiri" w:cs="Amiri"/>
          <w:lang w:bidi="ar-SA"/>
          <w:color w:val="111111"/>
          <w:sz w:val="28"/>
          <w:szCs w:val="28"/>
          <w:rtl/>
        </w:rPr>
        <w:t xml:space="preserve">سَیَقُول‌ُ لَک‌َ المُخَلَّفُون‌َ مِن‌َ الأَعراب‌ِ شَغَلَتنا أَموالُنا وَ أَهلُونا فَاستَغفِر لَنا یَقُولُون‌َ بِأَلسِنَتِهِم ما لَیس‌َ فِی قُلُوبِهِم قُل فَمَن یَملِک‌ُ لَکُم مِن‌َ اللّه‌ِ شَیئاً إِن أَرادَ بِکُم ضَرًّا أَو أَرادَ بِکُم نَفعاً بَل کان‌َ اللّه‌ُ بِما تَعمَلُون‌َ خَبِیراً (11)</w:t>
      </w:r>
    </w:p>
    <w:p>
      <w:pPr>
        <w:pStyle w:val="BookText"/>
      </w:pPr>
      <w:r>
        <w:rPr>
          <w:rFonts w:ascii="IRNazanin" w:hAnsi="IRNazanin" w:eastAsia="IRNazanin" w:cs="IRNazanin"/>
          <w:lang w:bidi="fa-IR"/>
          <w:color w:val="111111"/>
          <w:sz w:val="28"/>
          <w:szCs w:val="28"/>
          <w:rtl/>
        </w:rPr>
        <w:t xml:space="preserve">11- المُخَلَّفُون‌َ: آنانی که در مدینه مانده بودند و از همراهی کردن پیامبر صلّی اللّه علیه و آله در عمره در سال حدیبیّه امتناع ورزیده بودند. و اینکه به آن جهت بود که می‌ترسیدند قریش مسلمانان را به قتل برسانند.</w:t>
      </w:r>
    </w:p>
    <w:p>
      <w:pPr>
        <w:pStyle w:val="BookText"/>
      </w:pPr>
      <w:r>
        <w:rPr>
          <w:rFonts w:ascii="IRNazanin" w:hAnsi="IRNazanin" w:eastAsia="IRNazanin" w:cs="IRNazanin"/>
          <w:lang w:bidi="fa-IR"/>
          <w:color w:val="111111"/>
          <w:sz w:val="28"/>
          <w:szCs w:val="28"/>
          <w:rtl/>
        </w:rPr>
        <w:t xml:space="preserve">الأَعراب‌ِ: گروهی از عربهای بادیه نشین.</w:t>
      </w:r>
    </w:p>
    <w:p>
      <w:pPr>
        <w:pStyle w:val="Heading3"/>
      </w:pPr>
      <w:bookmarkStart w:id="3233" w:name="_Toc2627"/>
      <w:r>
        <w:t>[سوره الفتح (48): آیه 12]</w:t>
      </w:r>
      <w:bookmarkEnd w:id="3233"/>
    </w:p>
    <w:p>
      <w:pPr>
        <w:pStyle w:val="BookText"/>
      </w:pPr>
      <w:r>
        <w:rPr>
          <w:rFonts w:ascii="Amiri" w:hAnsi="Amiri" w:eastAsia="Amiri" w:cs="Amiri"/>
          <w:lang w:bidi="ar-SA"/>
          <w:color w:val="111111"/>
          <w:sz w:val="28"/>
          <w:szCs w:val="28"/>
          <w:rtl/>
        </w:rPr>
        <w:t xml:space="preserve">بَل ظَنَنتُم أَن لَن یَنقَلِب‌َ الرَّسُول‌ُ وَ المُؤمِنُون‌َ إِلی أَهلِیهِم أَبَداً وَ زُیِّن‌َ ذلِک‌َ فِی قُلُوبِکُم وَ ظَنَنتُم ظَن‌َّ السَّوءِ وَ کُنتُم قَوماً بُوراً (12)</w:t>
      </w:r>
    </w:p>
    <w:p>
      <w:pPr>
        <w:pStyle w:val="BookText"/>
      </w:pPr>
      <w:r>
        <w:rPr>
          <w:rFonts w:ascii="IRNazanin" w:hAnsi="IRNazanin" w:eastAsia="IRNazanin" w:cs="IRNazanin"/>
          <w:lang w:bidi="fa-IR"/>
          <w:color w:val="111111"/>
          <w:sz w:val="28"/>
          <w:szCs w:val="28"/>
          <w:rtl/>
        </w:rPr>
        <w:t xml:space="preserve">12- لَن یَنقَلِب‌َ: هرگز بر نخواهد گشت.</w:t>
      </w:r>
    </w:p>
    <w:p>
      <w:pPr>
        <w:pStyle w:val="BookText"/>
      </w:pPr>
      <w:r>
        <w:rPr>
          <w:rFonts w:ascii="IRNazanin" w:hAnsi="IRNazanin" w:eastAsia="IRNazanin" w:cs="IRNazanin"/>
          <w:lang w:bidi="fa-IR"/>
          <w:color w:val="111111"/>
          <w:sz w:val="28"/>
          <w:szCs w:val="28"/>
          <w:rtl/>
        </w:rPr>
        <w:t xml:space="preserve">بُوراً: هلاک شده، نابود شده.</w:t>
      </w:r>
    </w:p>
    <w:p>
      <w:pPr>
        <w:pStyle w:val="Heading3"/>
      </w:pPr>
      <w:bookmarkStart w:id="3234" w:name="_Toc2628"/>
      <w:r>
        <w:t>[سوره الفتح (48): آیه 13]</w:t>
      </w:r>
      <w:bookmarkEnd w:id="3234"/>
    </w:p>
    <w:p>
      <w:pPr>
        <w:pStyle w:val="BookText"/>
      </w:pPr>
      <w:r>
        <w:rPr>
          <w:rFonts w:ascii="Amiri" w:hAnsi="Amiri" w:eastAsia="Amiri" w:cs="Amiri"/>
          <w:lang w:bidi="ar-SA"/>
          <w:color w:val="111111"/>
          <w:sz w:val="28"/>
          <w:szCs w:val="28"/>
          <w:rtl/>
        </w:rPr>
        <w:t xml:space="preserve">وَ مَن لَم یُؤمِن بِاللّه‌ِ وَ رَسُولِه‌ِ فَإِنّا أَعتَدنا لِلکافِرِین‌َ سَعِیراً (13)</w:t>
      </w:r>
    </w:p>
    <w:p>
      <w:pPr>
        <w:pStyle w:val="BookText"/>
      </w:pPr>
      <w:r>
        <w:rPr>
          <w:rFonts w:ascii="Amiri" w:hAnsi="Amiri" w:eastAsia="Amiri" w:cs="Amiri"/>
          <w:lang w:bidi="ar-SA"/>
          <w:color w:val="111111"/>
          <w:sz w:val="28"/>
          <w:szCs w:val="28"/>
          <w:rtl/>
        </w:rPr>
        <w:t xml:space="preserve">13- سَعِیراً: آتش شعله‌ور.</w:t>
      </w:r>
    </w:p>
    <w:p>
      <w:pPr>
        <w:pStyle w:val="Heading3"/>
      </w:pPr>
      <w:bookmarkStart w:id="3235" w:name="_Toc2629"/>
      <w:r>
        <w:t>[سوره الفتح (48): آیه 15]</w:t>
      </w:r>
      <w:bookmarkEnd w:id="3235"/>
    </w:p>
    <w:p>
      <w:pPr>
        <w:pStyle w:val="BookText"/>
      </w:pPr>
      <w:r>
        <w:rPr>
          <w:rFonts w:ascii="Amiri" w:hAnsi="Amiri" w:eastAsia="Amiri" w:cs="Amiri"/>
          <w:lang w:bidi="ar-SA"/>
          <w:color w:val="111111"/>
          <w:sz w:val="28"/>
          <w:szCs w:val="28"/>
          <w:rtl/>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(15)</w:t>
      </w:r>
    </w:p>
    <w:p>
      <w:pPr>
        <w:pStyle w:val="BookText"/>
      </w:pPr>
      <w:r>
        <w:rPr>
          <w:rFonts w:ascii="IRNazanin" w:hAnsi="IRNazanin" w:eastAsia="IRNazanin" w:cs="IRNazanin"/>
          <w:lang w:bidi="fa-IR"/>
          <w:color w:val="111111"/>
          <w:sz w:val="28"/>
          <w:szCs w:val="28"/>
          <w:rtl/>
        </w:rPr>
        <w:t xml:space="preserve">15- انطَلَقتُم: روانه شدید، گسیل شدید، بسیج شدید.</w:t>
      </w:r>
    </w:p>
    <w:p>
      <w:pPr>
        <w:pStyle w:val="BookText"/>
      </w:pPr>
      <w:r>
        <w:rPr>
          <w:rFonts w:ascii="IRNazanin" w:hAnsi="IRNazanin" w:eastAsia="IRNazanin" w:cs="IRNazanin"/>
          <w:lang w:bidi="fa-IR"/>
          <w:color w:val="111111"/>
          <w:sz w:val="28"/>
          <w:szCs w:val="28"/>
          <w:rtl/>
        </w:rPr>
        <w:t xml:space="preserve">مَغانِم‌َ: غنیمتهای جنگ خیبر چون خداوند وعده غنیمتهای خیبر را به پیامبر صلّی اللّه علیه و آله داده بود. البته اینکه وعده فقط برای کسانی بود که قبل از آن در حدیبیّه حضور داشته‌اند و «مخلّفون» در حدیبیه حضور نداشته‌اند، در نتیجه از غنائم خیبر محروم بودند و اصرار داشتند که در خیبر حضور پیدا کنند.</w:t>
      </w:r>
    </w:p>
    <w:p>
      <w:pPr>
        <w:pStyle w:val="BookText"/>
      </w:pPr>
      <w:r>
        <w:rPr>
          <w:rFonts w:ascii="IRNazanin" w:hAnsi="IRNazanin" w:eastAsia="IRNazanin" w:cs="IRNazanin"/>
          <w:lang w:bidi="fa-IR"/>
          <w:color w:val="111111"/>
          <w:sz w:val="28"/>
          <w:szCs w:val="28"/>
          <w:rtl/>
        </w:rPr>
        <w:t xml:space="preserve">یُرِیدُون‌َ ...: آنان می‌خواهند با حضور خود در جنگ خیبر کلام خدا- که فرموده است: «غنائم خیبر فقط مال کسانی است که در حدیبیه حضور داشته‌اند»- را تغییر دهند.</w:t>
      </w:r>
    </w:p>
    <w:p>
      <w:pPr>
        <w:pStyle w:val="BookText"/>
      </w:pPr>
      <w:r>
        <w:rPr>
          <w:rFonts w:ascii="Amiri" w:hAnsi="Amiri" w:eastAsia="Amiri" w:cs="Amiri"/>
          <w:lang w:bidi="ar-SA"/>
          <w:color w:val="111111"/>
          <w:sz w:val="28"/>
          <w:szCs w:val="28"/>
          <w:rtl/>
        </w:rPr>
        <w:t xml:space="preserve">بَل تَحسُدُونَنا: بلکه شما مسلمانان نسبت به حضور ما (مخلّفون) حسد می‌ورزید.</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511" w:name="pg1516_12617"/>
    <w:bookmarkEnd w:id="511"/>
    <w:p>
      <w:pPr>
        <w:pStyle w:val="Heading3"/>
      </w:pPr>
      <w:bookmarkStart w:id="3236" w:name="_Toc2630"/>
      <w:r>
        <w:t>[سوره الفتح (48): آیه 16]</w:t>
      </w:r>
      <w:bookmarkEnd w:id="3236"/>
    </w:p>
    <w:p>
      <w:pPr>
        <w:pStyle w:val="BookText"/>
      </w:pPr>
      <w:r>
        <w:rPr>
          <w:rFonts w:ascii="Amiri" w:hAnsi="Amiri" w:eastAsia="Amiri" w:cs="Amiri"/>
          <w:lang w:bidi="ar-SA"/>
          <w:color w:val="111111"/>
          <w:sz w:val="28"/>
          <w:szCs w:val="28"/>
          <w:rtl/>
        </w:rPr>
        <w:t xml:space="preserve">قُل لِلمُخَلَّفِین‌َ مِن‌َ الأَعراب‌ِ سَتُدعَون‌َ إِلی قَوم‌ٍ أُولِی بَأس‌ٍ شَدِیدٍ تُقاتِلُونَهُم أَو یُسلِمُون‌َ فَإِن تُطِیعُوا یُؤتِکُم‌ُ اللّه‌ُ أَجراً حَسَناً وَ إِن تَتَوَلَّوا کَما تَوَلَّیتُم مِن قَبل‌ُ یُعَذِّبکُم عَذاباً أَلِیماً (16)</w:t>
      </w:r>
    </w:p>
    <w:p>
      <w:pPr>
        <w:pStyle w:val="BookText"/>
      </w:pPr>
      <w:r>
        <w:rPr>
          <w:rFonts w:ascii="IRNazanin" w:hAnsi="IRNazanin" w:eastAsia="IRNazanin" w:cs="IRNazanin"/>
          <w:lang w:bidi="fa-IR"/>
          <w:color w:val="111111"/>
          <w:sz w:val="28"/>
          <w:szCs w:val="28"/>
          <w:rtl/>
        </w:rPr>
        <w:t xml:space="preserve">16- أُولِی بَأس‌ٍ شَدِیدٍ: تمام جنگهایی که بعد از خیبر پیش آمده است مانند: هوازن، ثقیف، موته. «المیزان»</w:t>
      </w:r>
    </w:p>
    <w:p>
      <w:pPr>
        <w:pStyle w:val="Heading3"/>
      </w:pPr>
      <w:bookmarkStart w:id="3237" w:name="_Toc2631"/>
      <w:r>
        <w:t>[سوره الفتح (48): آیه 18]</w:t>
      </w:r>
      <w:bookmarkEnd w:id="3237"/>
    </w:p>
    <w:p>
      <w:pPr>
        <w:pStyle w:val="BookText"/>
      </w:pPr>
      <w:r>
        <w:rPr>
          <w:rFonts w:ascii="Amiri" w:hAnsi="Amiri" w:eastAsia="Amiri" w:cs="Amiri"/>
          <w:lang w:bidi="ar-SA"/>
          <w:color w:val="111111"/>
          <w:sz w:val="28"/>
          <w:szCs w:val="28"/>
          <w:rtl/>
        </w:rPr>
        <w:t xml:space="preserve">لَقَد رَضِی‌َ اللّه‌ُ عَن‌ِ المُؤمِنِین‌َ إِذ یُبایِعُونَک‌َ تَحت‌َ الشَّجَرَةِ فَعَلِم‌َ ما فِی قُلُوبِهِم فَأَنزَل‌َ السَّکِینَةَ عَلَیهِم وَ أَثابَهُم فَتحاً قَرِیباً (18)</w:t>
      </w:r>
    </w:p>
    <w:p>
      <w:pPr>
        <w:pStyle w:val="BookText"/>
      </w:pPr>
      <w:r>
        <w:rPr>
          <w:rFonts w:ascii="IRNazanin" w:hAnsi="IRNazanin" w:eastAsia="IRNazanin" w:cs="IRNazanin"/>
          <w:lang w:bidi="fa-IR"/>
          <w:color w:val="111111"/>
          <w:sz w:val="28"/>
          <w:szCs w:val="28"/>
          <w:rtl/>
        </w:rPr>
        <w:t xml:space="preserve">18- تَحت‌َ الشَّجَرَةِ: مراد بیعت حدیبیه است که «بیعة الرضوان» نام گرفت و اینکه بیعت در زیر درختی به نام درخت «سمره» انجام گرفت.</w:t>
      </w:r>
    </w:p>
    <w:p>
      <w:pPr>
        <w:pStyle w:val="Heading3"/>
      </w:pPr>
      <w:bookmarkStart w:id="3238" w:name="_Toc2632"/>
      <w:r>
        <w:t>[سوره الفتح (48): آیه 20]</w:t>
      </w:r>
      <w:bookmarkEnd w:id="3238"/>
    </w:p>
    <w:p>
      <w:pPr>
        <w:pStyle w:val="BookText"/>
      </w:pPr>
      <w:r>
        <w:rPr>
          <w:rFonts w:ascii="Amiri" w:hAnsi="Amiri" w:eastAsia="Amiri" w:cs="Amiri"/>
          <w:lang w:bidi="ar-SA"/>
          <w:color w:val="111111"/>
          <w:sz w:val="28"/>
          <w:szCs w:val="28"/>
          <w:rtl/>
        </w:rPr>
        <w:t xml:space="preserve">وَعَدَکُم‌ُ اللّه‌ُ مَغانِم‌َ کَثِیرَةً تَأخُذُونَها فَعَجَّل‌َ لَکُم هذِه‌ِ وَ کَف‌َّ أَیدِی‌َ النّاس‌ِ عَنکُم وَ لِتَکُون‌َ آیَةً لِلمُؤمِنِین‌َ وَ یَهدِیَکُم صِراطاً مُستَقِیماً (20)</w:t>
      </w:r>
    </w:p>
    <w:p>
      <w:pPr>
        <w:pStyle w:val="BookText"/>
      </w:pPr>
      <w:r>
        <w:rPr>
          <w:rFonts w:ascii="IRNazanin" w:hAnsi="IRNazanin" w:eastAsia="IRNazanin" w:cs="IRNazanin"/>
          <w:lang w:bidi="fa-IR"/>
          <w:color w:val="111111"/>
          <w:sz w:val="28"/>
          <w:szCs w:val="28"/>
          <w:rtl/>
        </w:rPr>
        <w:t xml:space="preserve">20- هذِه‌ِ: مراد غنائم خیبر است.</w:t>
      </w:r>
    </w:p>
    <w:p>
      <w:pPr>
        <w:pStyle w:val="BookText"/>
      </w:pPr>
      <w:r>
        <w:rPr>
          <w:rFonts w:ascii="IRNazanin" w:hAnsi="IRNazanin" w:eastAsia="IRNazanin" w:cs="IRNazanin"/>
          <w:lang w:bidi="fa-IR"/>
          <w:color w:val="111111"/>
          <w:sz w:val="28"/>
          <w:szCs w:val="28"/>
          <w:rtl/>
        </w:rPr>
        <w:t xml:space="preserve">وَ کَف‌َّ أَیدِی‌َ النّاس‌ِ عَنکُم: هنگامی که پیامبر صلّی اللّه علیه و آله و لشگر مسلمانان عزم خیبر کردند عده‌ای از قبایل (اسد و غطفان) تصمیم گرفتند به مدینه و زنان مسلمانان شبیخون بزنند. خداوند در دل آنان ایجاد رعب کرد و شبیخون آنان عملی نشد.</w:t>
      </w:r>
    </w:p>
    <w:p>
      <w:pPr>
        <w:pStyle w:val="BookText"/>
      </w:pPr>
      <w:r>
        <w:rPr>
          <w:rFonts w:ascii="IRNazanin" w:hAnsi="IRNazanin" w:eastAsia="IRNazanin" w:cs="IRNazanin"/>
          <w:lang w:bidi="fa-IR"/>
          <w:color w:val="111111"/>
          <w:sz w:val="28"/>
          <w:szCs w:val="28"/>
          <w:rtl/>
        </w:rPr>
        <w:t xml:space="preserve">آیَةً لِلمُؤمِنِین‌َ: دستیابی به غنائم خیبر یک نشانه‌ای از راستگویی و نبوت تو برای مؤمنین بود چون وعده خداوند توسط تو نسبت به دستیابی به غنائم، عملی شد.</w:t>
      </w:r>
    </w:p>
    <w:p>
      <w:pPr>
        <w:pStyle w:val="Heading3"/>
      </w:pPr>
      <w:bookmarkStart w:id="3239" w:name="_Toc2633"/>
      <w:r>
        <w:t>[سوره الفتح (48): آیه 21]</w:t>
      </w:r>
      <w:bookmarkEnd w:id="3239"/>
    </w:p>
    <w:p>
      <w:pPr>
        <w:pStyle w:val="BookText"/>
      </w:pPr>
      <w:r>
        <w:rPr>
          <w:rFonts w:ascii="Amiri" w:hAnsi="Amiri" w:eastAsia="Amiri" w:cs="Amiri"/>
          <w:lang w:bidi="ar-SA"/>
          <w:color w:val="111111"/>
          <w:sz w:val="28"/>
          <w:szCs w:val="28"/>
          <w:rtl/>
        </w:rPr>
        <w:t xml:space="preserve">وَ أُخری لَم تَقدِرُوا عَلَیها قَد أَحاطَ اللّه‌ُ بِها وَ کان‌َ اللّه‌ُ عَلی کُل‌ِّ شَی‌ءٍ قَدِیراً (21)</w:t>
      </w:r>
    </w:p>
    <w:p>
      <w:pPr>
        <w:pStyle w:val="BookText"/>
      </w:pPr>
      <w:r>
        <w:rPr>
          <w:rFonts w:ascii="IRNazanin" w:hAnsi="IRNazanin" w:eastAsia="IRNazanin" w:cs="IRNazanin"/>
          <w:lang w:bidi="fa-IR"/>
          <w:color w:val="111111"/>
          <w:sz w:val="28"/>
          <w:szCs w:val="28"/>
          <w:rtl/>
        </w:rPr>
        <w:t xml:space="preserve">21- أُخری لَم تَقدِرُوا عَلَیها: یعنی «وعدکم مغانم اخری»: خداوند غنائم دیگری (غنائم فارس و روم) را که هنوز در سلطه شما در نیامده وعده داده است.</w:t>
      </w:r>
    </w:p>
    <w:p>
      <w:pPr>
        <w:pStyle w:val="Heading3"/>
      </w:pPr>
      <w:bookmarkStart w:id="3240" w:name="_Toc2634"/>
      <w:r>
        <w:t>[سوره الفتح (48): آیه 23]</w:t>
      </w:r>
      <w:bookmarkEnd w:id="3240"/>
    </w:p>
    <w:p>
      <w:pPr>
        <w:pStyle w:val="BookText"/>
      </w:pPr>
      <w:r>
        <w:rPr>
          <w:rFonts w:ascii="Amiri" w:hAnsi="Amiri" w:eastAsia="Amiri" w:cs="Amiri"/>
          <w:lang w:bidi="ar-SA"/>
          <w:color w:val="111111"/>
          <w:sz w:val="28"/>
          <w:szCs w:val="28"/>
          <w:rtl/>
        </w:rPr>
        <w:t xml:space="preserve">سُنَّةَ اللّه‌ِ الَّتِی قَد خَلَت مِن قَبل‌ُ وَ لَن تَجِدَ لِسُنَّةِ اللّه‌ِ تَبدِیلاً (23)</w:t>
      </w:r>
    </w:p>
    <w:p>
      <w:pPr>
        <w:pStyle w:val="BookText"/>
      </w:pPr>
      <w:r>
        <w:rPr>
          <w:rFonts w:ascii="IRNazanin" w:hAnsi="IRNazanin" w:eastAsia="IRNazanin" w:cs="IRNazanin"/>
          <w:lang w:bidi="fa-IR"/>
          <w:color w:val="111111"/>
          <w:sz w:val="28"/>
          <w:szCs w:val="28"/>
          <w:rtl/>
        </w:rPr>
        <w:t xml:space="preserve">23- سُنَّةَ اللّه‌ِ: هذه سنة اللّه: اینکه روش خداوند است که انبیا و پیروان آنان را یاری می‌کند و دشمنان آنان را نابود و خوار می‌سازد.</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512" w:name="pg1516_12621"/>
    <w:bookmarkEnd w:id="512"/>
    <w:p>
      <w:pPr>
        <w:pStyle w:val="Heading3"/>
      </w:pPr>
      <w:bookmarkStart w:id="3241" w:name="_Toc2635"/>
      <w:r>
        <w:t>[سوره الفتح (48): آیه 24]</w:t>
      </w:r>
      <w:bookmarkEnd w:id="3241"/>
    </w:p>
    <w:p>
      <w:pPr>
        <w:pStyle w:val="BookText"/>
      </w:pPr>
      <w:r>
        <w:rPr>
          <w:rFonts w:ascii="Amiri" w:hAnsi="Amiri" w:eastAsia="Amiri" w:cs="Amiri"/>
          <w:lang w:bidi="ar-SA"/>
          <w:color w:val="111111"/>
          <w:sz w:val="28"/>
          <w:szCs w:val="28"/>
          <w:rtl/>
        </w:rPr>
        <w:t xml:space="preserve">وَ هُوَ الَّذِی کَف‌َّ أَیدِیَهُم عَنکُم وَ أَیدِیَکُم عَنهُم بِبَطن‌ِ مَکَّةَ مِن بَعدِ أَن أَظفَرَکُم عَلَیهِم وَ کان‌َ اللّه‌ُ بِما تَعمَلُون‌َ بَصِیراً (24)</w:t>
      </w:r>
    </w:p>
    <w:p>
      <w:pPr>
        <w:pStyle w:val="BookText"/>
      </w:pPr>
      <w:r>
        <w:rPr>
          <w:rFonts w:ascii="IRNazanin" w:hAnsi="IRNazanin" w:eastAsia="IRNazanin" w:cs="IRNazanin"/>
          <w:lang w:bidi="fa-IR"/>
          <w:color w:val="111111"/>
          <w:sz w:val="28"/>
          <w:szCs w:val="28"/>
          <w:rtl/>
        </w:rPr>
        <w:t xml:space="preserve">24- الَّذِی کَف‌َّ أَیدِیَهُم عَنکُم ...: با ایجاد رعب در دل مشرکان مکّه دست آنان را از شما کوتاه کرد و با نهی کردن شما (مؤمنان) دست شما را از آنان کوتاه کرد (و صلح حدیبیه برقرار شد).</w:t>
      </w:r>
    </w:p>
    <w:p>
      <w:pPr>
        <w:pStyle w:val="BookText"/>
      </w:pPr>
      <w:r>
        <w:rPr>
          <w:rFonts w:ascii="Amiri" w:hAnsi="Amiri" w:eastAsia="Amiri" w:cs="Amiri"/>
          <w:lang w:bidi="ar-SA"/>
          <w:color w:val="111111"/>
          <w:sz w:val="28"/>
          <w:szCs w:val="28"/>
          <w:rtl/>
        </w:rPr>
        <w:t xml:space="preserve">بِبَطن‌ِ مَکَّةَ: حدیبیّه.</w:t>
      </w:r>
    </w:p>
    <w:p>
      <w:pPr>
        <w:pStyle w:val="Heading3"/>
      </w:pPr>
      <w:bookmarkStart w:id="3242" w:name="_Toc2636"/>
      <w:r>
        <w:t>[سوره الفتح (48): آیه 25]</w:t>
      </w:r>
      <w:bookmarkEnd w:id="3242"/>
    </w:p>
    <w:p>
      <w:pPr>
        <w:pStyle w:val="BookText"/>
      </w:pPr>
      <w:r>
        <w:rPr>
          <w:rFonts w:ascii="Amiri" w:hAnsi="Amiri" w:eastAsia="Amiri" w:cs="Amiri"/>
          <w:lang w:bidi="ar-SA"/>
          <w:color w:val="111111"/>
          <w:sz w:val="28"/>
          <w:szCs w:val="28"/>
          <w:rtl/>
        </w:rPr>
        <w:t xml:space="preserve">هُم‌ُ الَّذِین‌َ کَفَرُوا وَ صَدُّوکُم عَن‌ِ المَسجِدِ الحَرام‌ِ وَ الهَدی‌َ مَعکُوفاً أَن یَبلُغ‌َ مَحِلَّه‌ُ وَ لَو لا رِجال‌ٌ مُؤمِنُون‌َ وَ نِساءٌ مُؤمِنات‌ٌ لَم تَعلَمُوهُم أَن تَطَؤُهُم فَتُصِیبَکُم مِنهُم مَعَرَّةٌ بِغَیرِ عِلم‌ٍ لِیُدخِل‌َ اللّه‌ُ فِی رَحمَتِه‌ِ مَن یَشاءُ لَو تَزَیَّلُوا لَعَذَّبنَا الَّذِین‌َ کَفَرُوا مِنهُم عَذاباً أَلِیماً (25)</w:t>
      </w:r>
    </w:p>
    <w:p>
      <w:pPr>
        <w:pStyle w:val="BookText"/>
      </w:pPr>
      <w:r>
        <w:rPr>
          <w:rFonts w:ascii="Amiri" w:hAnsi="Amiri" w:eastAsia="Amiri" w:cs="Amiri"/>
          <w:lang w:bidi="ar-SA"/>
          <w:color w:val="111111"/>
          <w:sz w:val="28"/>
          <w:szCs w:val="28"/>
          <w:rtl/>
        </w:rPr>
        <w:t xml:space="preserve">25- وَ الهَدی‌َ مَعکُوفاً أَن یَبلُغ‌َ مَحِلَّه‌ُ:</w:t>
      </w:r>
    </w:p>
    <w:p>
      <w:pPr>
        <w:pStyle w:val="BookText"/>
      </w:pPr>
      <w:r>
        <w:rPr>
          <w:rFonts w:ascii="IRNazanin" w:hAnsi="IRNazanin" w:eastAsia="IRNazanin" w:cs="IRNazanin"/>
          <w:lang w:bidi="fa-IR"/>
          <w:color w:val="111111"/>
          <w:sz w:val="28"/>
          <w:szCs w:val="28"/>
          <w:rtl/>
        </w:rPr>
        <w:t xml:space="preserve">«معکوفا» به معنای «محبوسا» است یعنی مشرکان در حدیبیّه مانع شدند از اینکه که پیامبر صلّی اللّه علیه و آله شترانی را که جهت قربانی آورده بود در مکه ذبح کند و ناگزیر در حدیبیه ذبح کرد.</w:t>
      </w:r>
    </w:p>
    <w:p>
      <w:pPr>
        <w:pStyle w:val="BookText"/>
      </w:pPr>
      <w:r>
        <w:rPr>
          <w:rFonts w:ascii="Amiri" w:hAnsi="Amiri" w:eastAsia="Amiri" w:cs="Amiri"/>
          <w:lang w:bidi="ar-SA"/>
          <w:color w:val="111111"/>
          <w:sz w:val="28"/>
          <w:szCs w:val="28"/>
          <w:rtl/>
        </w:rPr>
        <w:t xml:space="preserve">أَن تَطَؤُهُم: نابود سازید و به قتل برسانید.</w:t>
      </w:r>
    </w:p>
    <w:p>
      <w:pPr>
        <w:pStyle w:val="BookText"/>
      </w:pPr>
      <w:r>
        <w:rPr>
          <w:rFonts w:ascii="IRNazanin" w:hAnsi="IRNazanin" w:eastAsia="IRNazanin" w:cs="IRNazanin"/>
          <w:lang w:bidi="fa-IR"/>
          <w:color w:val="111111"/>
          <w:sz w:val="28"/>
          <w:szCs w:val="28"/>
          <w:rtl/>
        </w:rPr>
        <w:t xml:space="preserve">بِغَیرِ عِلم‌ٍ: قید برای «أن تطؤهم» است یعنی اینکه که شما مؤمنان مکه را به خاطر عدم شناخت و عدم آگاهی از ایمان آنان نابود کنید.</w:t>
      </w:r>
    </w:p>
    <w:p>
      <w:pPr>
        <w:pStyle w:val="BookText"/>
      </w:pPr>
      <w:r>
        <w:rPr>
          <w:rFonts w:ascii="Amiri" w:hAnsi="Amiri" w:eastAsia="Amiri" w:cs="Amiri"/>
          <w:lang w:bidi="ar-SA"/>
          <w:color w:val="111111"/>
          <w:sz w:val="28"/>
          <w:szCs w:val="28"/>
          <w:rtl/>
        </w:rPr>
        <w:t xml:space="preserve">فَتُصِیبَکُم مِنهُم مَعَرَّةٌ: به دو معنا آمده است:</w:t>
      </w:r>
    </w:p>
    <w:p>
      <w:pPr>
        <w:pStyle w:val="BookText"/>
      </w:pPr>
      <w:r>
        <w:rPr>
          <w:rFonts w:ascii="IRNazanin" w:hAnsi="IRNazanin" w:eastAsia="IRNazanin" w:cs="IRNazanin"/>
          <w:lang w:bidi="fa-IR"/>
          <w:color w:val="111111"/>
          <w:sz w:val="28"/>
          <w:szCs w:val="28"/>
          <w:rtl/>
        </w:rPr>
        <w:t xml:space="preserve">1- از ناحیه قتل آنان گناهی دامنگیر شما گردد.</w:t>
      </w:r>
    </w:p>
    <w:p>
      <w:pPr>
        <w:pStyle w:val="BookText"/>
      </w:pPr>
      <w:r>
        <w:rPr>
          <w:rFonts w:ascii="IRNazanin" w:hAnsi="IRNazanin" w:eastAsia="IRNazanin" w:cs="IRNazanin"/>
          <w:lang w:bidi="fa-IR"/>
          <w:color w:val="111111"/>
          <w:sz w:val="28"/>
          <w:szCs w:val="28"/>
          <w:rtl/>
        </w:rPr>
        <w:t xml:space="preserve">2- از ناحیه قتل آنان عیبی دامنگیر شما گردد به اینکه که مشرکان بگویند: مسلمانان همکیشان خود را به قتل رسانیدند.</w:t>
      </w:r>
    </w:p>
    <w:p>
      <w:pPr>
        <w:pStyle w:val="BookText"/>
      </w:pPr>
      <w:r>
        <w:rPr>
          <w:rFonts w:ascii="IRNazanin" w:hAnsi="IRNazanin" w:eastAsia="IRNazanin" w:cs="IRNazanin"/>
          <w:lang w:bidi="fa-IR"/>
          <w:color w:val="111111"/>
          <w:sz w:val="28"/>
          <w:szCs w:val="28"/>
          <w:rtl/>
        </w:rPr>
        <w:t xml:space="preserve">مَعَرَّةٌ: در لغت به معنای کار ناشایست است و در اینکه جا به یکی از دو معنا آمده است: 1- گناه، جنایت. 2- عیب.</w:t>
      </w:r>
    </w:p>
    <w:p>
      <w:pPr>
        <w:pStyle w:val="BookText"/>
      </w:pPr>
      <w:r>
        <w:rPr>
          <w:rFonts w:ascii="IRNazanin" w:hAnsi="IRNazanin" w:eastAsia="IRNazanin" w:cs="IRNazanin"/>
          <w:lang w:bidi="fa-IR"/>
          <w:color w:val="111111"/>
          <w:sz w:val="28"/>
          <w:szCs w:val="28"/>
          <w:rtl/>
        </w:rPr>
        <w:t xml:space="preserve">تَزَیَّلُوا: مؤمنان مکه از کافران مشخص گردند و متمایز شوند.</w:t>
      </w:r>
    </w:p>
    <w:p>
      <w:pPr>
        <w:pStyle w:val="Heading3"/>
      </w:pPr>
      <w:bookmarkStart w:id="3243" w:name="_Toc2637"/>
      <w:r>
        <w:t>[سوره الفتح (48): آیه 26]</w:t>
      </w:r>
      <w:bookmarkEnd w:id="3243"/>
    </w:p>
    <w:p>
      <w:pPr>
        <w:pStyle w:val="BookText"/>
      </w:pPr>
      <w:r>
        <w:rPr>
          <w:rFonts w:ascii="Amiri" w:hAnsi="Amiri" w:eastAsia="Amiri" w:cs="Amiri"/>
          <w:lang w:bidi="ar-SA"/>
          <w:color w:val="111111"/>
          <w:sz w:val="28"/>
          <w:szCs w:val="28"/>
          <w:rtl/>
        </w:rPr>
        <w:t xml:space="preserve">إِذ جَعَل‌َ الَّذِین‌َ کَفَرُوا فِی قُلُوبِهِم‌ُ الحَمِیَّةَ حَمِیَّةَ الجاهِلِیَّةِ فَأَنزَل‌َ اللّه‌ُ سَکِینَتَه‌ُ عَلی رَسُولِه‌ِ وَ عَلَی المُؤمِنِین‌َ وَ أَلزَمَهُم کَلِمَةَ التَّقوی وَ کانُوا أَحَق‌َّ بِها وَ أَهلَها وَ کان‌َ اللّه‌ُ بِکُل‌ِّ شَی‌ءٍ عَلِیماً (26)</w:t>
      </w:r>
    </w:p>
    <w:p>
      <w:pPr>
        <w:pStyle w:val="BookText"/>
      </w:pPr>
      <w:r>
        <w:rPr>
          <w:rFonts w:ascii="Amiri" w:hAnsi="Amiri" w:eastAsia="Amiri" w:cs="Amiri"/>
          <w:lang w:bidi="ar-SA"/>
          <w:color w:val="111111"/>
          <w:sz w:val="28"/>
          <w:szCs w:val="28"/>
          <w:rtl/>
        </w:rPr>
        <w:t xml:space="preserve">26- إِذ جَعَل‌َ: متعلق به «لعذّبنا» است.</w:t>
      </w:r>
    </w:p>
    <w:p>
      <w:pPr>
        <w:pStyle w:val="BookText"/>
      </w:pPr>
      <w:r>
        <w:rPr>
          <w:rFonts w:ascii="IRNazanin" w:hAnsi="IRNazanin" w:eastAsia="IRNazanin" w:cs="IRNazanin"/>
          <w:lang w:bidi="fa-IR"/>
          <w:color w:val="111111"/>
          <w:sz w:val="28"/>
          <w:szCs w:val="28"/>
          <w:rtl/>
        </w:rPr>
        <w:t xml:space="preserve">الحَمِیَّةَ: هنگامی که قوه غضبیّه فوران کند به آن «حمیت» گویند. «المیزان به نقل از «مفردات راغب»»</w:t>
      </w:r>
    </w:p>
    <w:p>
      <w:pPr>
        <w:pStyle w:val="Heading3"/>
      </w:pPr>
      <w:bookmarkStart w:id="3244" w:name="_Toc2638"/>
      <w:r>
        <w:t>[سوره الفتح (48): آیه 27]</w:t>
      </w:r>
      <w:bookmarkEnd w:id="3244"/>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(27)</w:t>
      </w:r>
    </w:p>
    <w:p>
      <w:pPr>
        <w:pStyle w:val="BookText"/>
      </w:pPr>
      <w:r>
        <w:rPr>
          <w:rFonts w:ascii="IRNazanin" w:hAnsi="IRNazanin" w:eastAsia="IRNazanin" w:cs="IRNazanin"/>
          <w:lang w:bidi="fa-IR"/>
          <w:color w:val="111111"/>
          <w:sz w:val="28"/>
          <w:szCs w:val="28"/>
          <w:rtl/>
        </w:rPr>
        <w:t xml:space="preserve">27- مُقَصِّرِین‌َ: «تقصیر» به معنای چیدن ناخن یا کوتاه کردن مو است.</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513" w:name="pg1516_12623"/>
    <w:bookmarkEnd w:id="513"/>
    <w:p>
      <w:pPr>
        <w:pStyle w:val="Heading3"/>
      </w:pPr>
      <w:bookmarkStart w:id="3245" w:name="_Toc2639"/>
      <w:r>
        <w:t>[سوره الفتح (48): آیه 29]</w:t>
      </w:r>
      <w:bookmarkEnd w:id="3245"/>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(29)</w:t>
      </w:r>
    </w:p>
    <w:p>
      <w:pPr>
        <w:pStyle w:val="BookText"/>
      </w:pPr>
      <w:r>
        <w:rPr>
          <w:rFonts w:ascii="IRNazanin" w:hAnsi="IRNazanin" w:eastAsia="IRNazanin" w:cs="IRNazanin"/>
          <w:lang w:bidi="fa-IR"/>
          <w:color w:val="111111"/>
          <w:sz w:val="28"/>
          <w:szCs w:val="28"/>
          <w:rtl/>
        </w:rPr>
        <w:t xml:space="preserve">29-- «سیما»: علامت.</w:t>
      </w:r>
    </w:p>
    <w:p>
      <w:pPr>
        <w:pStyle w:val="BookText"/>
      </w:pPr>
      <w:r>
        <w:rPr>
          <w:rFonts w:ascii="Amiri" w:hAnsi="Amiri" w:eastAsia="Amiri" w:cs="Amiri"/>
          <w:lang w:bidi="ar-SA"/>
          <w:color w:val="111111"/>
          <w:sz w:val="28"/>
          <w:szCs w:val="28"/>
          <w:rtl/>
        </w:rPr>
        <w:t xml:space="preserve">مَثَلُهُم فِی الإِنجِیل‌ِ: دو وجه برای آن ذکر شده است: 1- عطف است بر «مثلهم فی التوراة». 2-</w:t>
      </w:r>
    </w:p>
    <w:p>
      <w:pPr>
        <w:pStyle w:val="BookText"/>
      </w:pPr>
      <w:r>
        <w:rPr>
          <w:rFonts w:ascii="IRNazanin" w:hAnsi="IRNazanin" w:eastAsia="IRNazanin" w:cs="IRNazanin"/>
          <w:lang w:bidi="fa-IR"/>
          <w:color w:val="111111"/>
          <w:sz w:val="28"/>
          <w:szCs w:val="28"/>
          <w:rtl/>
        </w:rPr>
        <w:t xml:space="preserve">مستأنفة است یعنی مثل آنها در تورات «اشداء علی الکفار ...» و مثل آنان در انجیل «کزرع اخرج ...» بود.</w:t>
      </w:r>
    </w:p>
    <w:p>
      <w:pPr>
        <w:pStyle w:val="BookText"/>
      </w:pPr>
      <w:r>
        <w:rPr>
          <w:rFonts w:ascii="Amiri" w:hAnsi="Amiri" w:eastAsia="Amiri" w:cs="Amiri"/>
          <w:lang w:bidi="ar-SA"/>
          <w:color w:val="111111"/>
          <w:sz w:val="28"/>
          <w:szCs w:val="28"/>
          <w:rtl/>
        </w:rPr>
        <w:t xml:space="preserve">شَطأَه‌ُ: «شطأ» به معنای جوانه‌هاست.</w:t>
      </w:r>
    </w:p>
    <w:p>
      <w:pPr>
        <w:pStyle w:val="BookText"/>
      </w:pPr>
      <w:r>
        <w:rPr>
          <w:rFonts w:ascii="Amiri" w:hAnsi="Amiri" w:eastAsia="Amiri" w:cs="Amiri"/>
          <w:lang w:bidi="ar-SA"/>
          <w:color w:val="111111"/>
          <w:sz w:val="28"/>
          <w:szCs w:val="28"/>
          <w:rtl/>
        </w:rPr>
        <w:t xml:space="preserve">فَآزَرَه‌ُ: آن را تقویت نموده و کمک کرده است.</w:t>
      </w:r>
    </w:p>
    <w:p>
      <w:pPr>
        <w:pStyle w:val="BookText"/>
      </w:pPr>
      <w:r>
        <w:rPr>
          <w:rFonts w:ascii="IRNazanin" w:hAnsi="IRNazanin" w:eastAsia="IRNazanin" w:cs="IRNazanin"/>
          <w:lang w:bidi="fa-IR"/>
          <w:color w:val="111111"/>
          <w:sz w:val="28"/>
          <w:szCs w:val="28"/>
          <w:rtl/>
        </w:rPr>
        <w:t xml:space="preserve">فَاستَغلَظَ: قوی و محکم گردیده است.</w:t>
      </w:r>
    </w:p>
    <w:p>
      <w:pPr>
        <w:pStyle w:val="BookText"/>
      </w:pPr>
      <w:r>
        <w:rPr>
          <w:rFonts w:ascii="IRNazanin" w:hAnsi="IRNazanin" w:eastAsia="IRNazanin" w:cs="IRNazanin"/>
          <w:lang w:bidi="fa-IR"/>
          <w:color w:val="111111"/>
          <w:sz w:val="28"/>
          <w:szCs w:val="28"/>
          <w:rtl/>
        </w:rPr>
        <w:t xml:space="preserve">(سوق): ساق.</w:t>
      </w:r>
    </w:p>
    <w:p>
      <w:pPr>
        <w:pStyle w:val="BookText"/>
      </w:pPr>
      <w:r>
        <w:rPr>
          <w:rFonts w:ascii="Amiri" w:hAnsi="Amiri" w:eastAsia="Amiri" w:cs="Amiri"/>
          <w:lang w:bidi="ar-SA"/>
          <w:color w:val="111111"/>
          <w:sz w:val="28"/>
          <w:szCs w:val="28"/>
          <w:rtl/>
        </w:rPr>
        <w:t xml:space="preserve">الزُّرّاع‌َ: جمع «زارع» به معنای کشاورز.</w:t>
      </w:r>
    </w:p>
    <w:p>
      <w:pPr>
        <w:pStyle w:val="BookText"/>
      </w:pPr>
      <w:r>
        <w:rPr>
          <w:rFonts w:ascii="Amiri" w:hAnsi="Amiri" w:eastAsia="Amiri" w:cs="Amiri"/>
          <w:lang w:bidi="ar-SA"/>
          <w:color w:val="111111"/>
          <w:sz w:val="28"/>
          <w:szCs w:val="28"/>
          <w:rtl/>
        </w:rPr>
        <w:t xml:space="preserve">لِیَغِیظَ بِهِم‌ُ الکُفّارَ: خداوند مؤمنان را زیاد کرده است تا کفار به خشم آیند.</w:t>
      </w:r>
    </w:p>
    <w:p>
      <w:pPr>
        <w:pStyle w:val="Heading2"/>
      </w:pPr>
      <w:bookmarkStart w:id="3246" w:name="_Toc2640"/>
      <w:r>
        <w:t>‌سورة الحجرات‌</w:t>
      </w:r>
      <w:bookmarkEnd w:id="3246"/>
    </w:p>
    <w:p>
      <w:pPr>
        <w:pStyle w:val="Heading3"/>
      </w:pPr>
      <w:bookmarkStart w:id="3247" w:name="_Toc2641"/>
      <w:r>
        <w:t>[سوره الحجرات (49): آیه 1]</w:t>
      </w:r>
      <w:bookmarkEnd w:id="3247"/>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یا أَیُّهَا الَّذِین‌َ آمَنُوا لا تُقَدِّمُوا بَین‌َ یَدَی‌ِ اللّه‌ِ وَ رَسُولِه‌ِ وَ اتَّقُوا اللّه‌َ إِن‌َّ اللّه‌َ سَمِیع‌ٌ عَلِیم‌ٌ (1)</w:t>
      </w:r>
    </w:p>
    <w:p>
      <w:pPr>
        <w:pStyle w:val="BookText"/>
      </w:pPr>
      <w:r>
        <w:rPr>
          <w:rFonts w:ascii="Amiri" w:hAnsi="Amiri" w:eastAsia="Amiri" w:cs="Amiri"/>
          <w:lang w:bidi="ar-SA"/>
          <w:color w:val="111111"/>
          <w:sz w:val="28"/>
          <w:szCs w:val="28"/>
          <w:rtl/>
        </w:rPr>
        <w:t xml:space="preserve">1- لا تُقَدِّمُوا بَین‌َ یَدَی‌ِ اللّه‌ِ وَ رَسُولِه‌ِ: از خدا و رسول جلوتر نیافتید یعنی بدون اجازه آنان در امور وارد نشوید.</w:t>
      </w:r>
    </w:p>
    <w:p>
      <w:pPr>
        <w:pStyle w:val="Heading3"/>
      </w:pPr>
      <w:bookmarkStart w:id="3248" w:name="_Toc2642"/>
      <w:r>
        <w:t>[سوره الحجرات (49): آیه 2]</w:t>
      </w:r>
      <w:bookmarkEnd w:id="3248"/>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أَن تَحبَطَ أَعمالُکُم وَ أَنتُم لا تَشعُرُون‌َ (2)</w:t>
      </w:r>
    </w:p>
    <w:p>
      <w:pPr>
        <w:pStyle w:val="BookText"/>
      </w:pPr>
      <w:r>
        <w:rPr>
          <w:rFonts w:ascii="Amiri" w:hAnsi="Amiri" w:eastAsia="Amiri" w:cs="Amiri"/>
          <w:lang w:bidi="ar-SA"/>
          <w:color w:val="111111"/>
          <w:sz w:val="28"/>
          <w:szCs w:val="28"/>
          <w:rtl/>
        </w:rPr>
        <w:t xml:space="preserve">2- أَن تَحبَطَ أَعمالُکُم: علت است برای نهی یعنی «کراهة ان تحبط اعمالکم».</w:t>
      </w:r>
    </w:p>
    <w:p>
      <w:pPr>
        <w:pStyle w:val="Heading3"/>
      </w:pPr>
      <w:bookmarkStart w:id="3249" w:name="_Toc2643"/>
      <w:r>
        <w:t>[سوره الحجرات (49): آیه 3]</w:t>
      </w:r>
      <w:bookmarkEnd w:id="3249"/>
    </w:p>
    <w:p>
      <w:pPr>
        <w:pStyle w:val="BookText"/>
      </w:pPr>
      <w:r>
        <w:rPr>
          <w:rFonts w:ascii="Amiri" w:hAnsi="Amiri" w:eastAsia="Amiri" w:cs="Amiri"/>
          <w:lang w:bidi="ar-SA"/>
          <w:color w:val="111111"/>
          <w:sz w:val="28"/>
          <w:szCs w:val="28"/>
          <w:rtl/>
        </w:rPr>
        <w:t xml:space="preserve">إِن‌َّ الَّذِین‌َ یَغُضُّون‌َ أَصواتَهُم عِندَ رَسُول‌ِ اللّه‌ِ أُولئِک‌َ الَّذِین‌َ امتَحَن‌َ اللّه‌ُ قُلُوبَهُم لِلتَّقوی لَهُم مَغفِرَةٌ وَ أَجرٌ عَظِیم‌ٌ (3)</w:t>
      </w:r>
    </w:p>
    <w:p>
      <w:pPr>
        <w:pStyle w:val="BookText"/>
      </w:pPr>
      <w:r>
        <w:rPr>
          <w:rFonts w:ascii="IRNazanin" w:hAnsi="IRNazanin" w:eastAsia="IRNazanin" w:cs="IRNazanin"/>
          <w:lang w:bidi="fa-IR"/>
          <w:color w:val="111111"/>
          <w:sz w:val="28"/>
          <w:szCs w:val="28"/>
          <w:rtl/>
        </w:rPr>
        <w:t xml:space="preserve">3- امتَحَن‌َ اللّه‌ُ قُلُوبَهُم: دلهای آنان را برای تقوی خالص گردانید.</w:t>
      </w:r>
    </w:p>
    <w:p>
      <w:pPr>
        <w:pStyle w:val="Heading3"/>
      </w:pPr>
      <w:bookmarkStart w:id="3250" w:name="_Toc2644"/>
      <w:r>
        <w:t>[سوره الحجرات (49): آیه 4]</w:t>
      </w:r>
      <w:bookmarkEnd w:id="3250"/>
    </w:p>
    <w:p>
      <w:pPr>
        <w:pStyle w:val="BookText"/>
      </w:pPr>
      <w:r>
        <w:rPr>
          <w:rFonts w:ascii="Amiri" w:hAnsi="Amiri" w:eastAsia="Amiri" w:cs="Amiri"/>
          <w:lang w:bidi="ar-SA"/>
          <w:color w:val="111111"/>
          <w:sz w:val="28"/>
          <w:szCs w:val="28"/>
          <w:rtl/>
        </w:rPr>
        <w:t xml:space="preserve">إِن‌َّ الَّذِین‌َ یُنادُونَک‌َ مِن وَراءِ الحُجُرات‌ِ أَکثَرُهُم لا یَعقِلُون‌َ (4)</w:t>
      </w:r>
    </w:p>
    <w:p>
      <w:pPr>
        <w:pStyle w:val="BookText"/>
      </w:pPr>
      <w:r>
        <w:rPr>
          <w:rFonts w:ascii="IRNazanin" w:hAnsi="IRNazanin" w:eastAsia="IRNazanin" w:cs="IRNazanin"/>
          <w:lang w:bidi="fa-IR"/>
          <w:color w:val="111111"/>
          <w:sz w:val="28"/>
          <w:szCs w:val="28"/>
          <w:rtl/>
        </w:rPr>
        <w:t xml:space="preserve">4- إِن‌َّ الَّذِین‌َ یُنادُونَک‌َ ...: گروهی از قبیله تمیم وارد مسجد شدند و با فریاد از پشت حجره‌های پیامبر صلّی اللّه علیه و آله، وی را صدا می‌زدند و می‌گفتند: ای محمّد از حجره به سوی ما بیرون بیا.</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514" w:name="pg1516_12625"/>
    <w:bookmarkEnd w:id="514"/>
    <w:p>
      <w:pPr>
        <w:pStyle w:val="Heading3"/>
      </w:pPr>
      <w:bookmarkStart w:id="3251" w:name="_Toc2645"/>
      <w:r>
        <w:t>[سوره الحجرات (49): آیه 6]</w:t>
      </w:r>
      <w:bookmarkEnd w:id="3251"/>
    </w:p>
    <w:p>
      <w:pPr>
        <w:pStyle w:val="BookText"/>
      </w:pPr>
      <w:r>
        <w:rPr>
          <w:rFonts w:ascii="Amiri" w:hAnsi="Amiri" w:eastAsia="Amiri" w:cs="Amiri"/>
          <w:lang w:bidi="ar-SA"/>
          <w:color w:val="111111"/>
          <w:sz w:val="28"/>
          <w:szCs w:val="28"/>
          <w:rtl/>
        </w:rPr>
        <w:t xml:space="preserve">یا أَیُّهَا الَّذِین‌َ آمَنُوا إِن جاءَکُم فاسِق‌ٌ بِنَبَإٍ فَتَبَیَّنُوا أَن تُصِیبُوا قَوماً بِجَهالَةٍ فَتُصبِحُوا عَلی ما فَعَلتُم نادِمِین‌َ (6)</w:t>
      </w:r>
    </w:p>
    <w:p>
      <w:pPr>
        <w:pStyle w:val="BookText"/>
      </w:pPr>
      <w:r>
        <w:rPr>
          <w:rFonts w:ascii="IRNazanin" w:hAnsi="IRNazanin" w:eastAsia="IRNazanin" w:cs="IRNazanin"/>
          <w:lang w:bidi="fa-IR"/>
          <w:color w:val="111111"/>
          <w:sz w:val="28"/>
          <w:szCs w:val="28"/>
          <w:rtl/>
        </w:rPr>
        <w:t xml:space="preserve">6- أَن تُصِیبُوا ...: حذرا من أن تصیبوا یعنی به خاطر اجتناب از اینکه که از روی بی‌اطلاعی از احوال آن قوم به آنان آسیبی برسانید.</w:t>
      </w:r>
    </w:p>
    <w:p>
      <w:pPr>
        <w:pStyle w:val="Heading3"/>
      </w:pPr>
      <w:bookmarkStart w:id="3252" w:name="_Toc2646"/>
      <w:r>
        <w:t>[سوره الحجرات (49): آیه 7]</w:t>
      </w:r>
      <w:bookmarkEnd w:id="3252"/>
    </w:p>
    <w:p>
      <w:pPr>
        <w:pStyle w:val="BookText"/>
      </w:pPr>
      <w:r>
        <w:rPr>
          <w:rFonts w:ascii="Amiri" w:hAnsi="Amiri" w:eastAsia="Amiri" w:cs="Amiri"/>
          <w:lang w:bidi="ar-SA"/>
          <w:color w:val="111111"/>
          <w:sz w:val="28"/>
          <w:szCs w:val="28"/>
          <w:rtl/>
        </w:rPr>
        <w:t xml:space="preserve">وَ اعلَمُوا أَن‌َّ فِیکُم رَسُول‌َ اللّه‌ِ لَو یُطِیعُکُم فِی کَثِیرٍ مِن‌َ الأَمرِ لَعَنِتُّم وَ لکِن‌َّ اللّه‌َ حَبَّب‌َ إِلَیکُم‌ُ الإِیمان‌َ وَ زَیَّنَه‌ُ فِی قُلُوبِکُم وَ کَرَّه‌َ إِلَیکُم‌ُ الکُفرَ وَ الفُسُوق‌َ وَ العِصیان‌َ أُولئِک‌َ هُم‌ُ الرّاشِدُون‌َ (7)</w:t>
      </w:r>
    </w:p>
    <w:p>
      <w:pPr>
        <w:pStyle w:val="BookText"/>
      </w:pPr>
      <w:r>
        <w:rPr>
          <w:rFonts w:ascii="Amiri" w:hAnsi="Amiri" w:eastAsia="Amiri" w:cs="Amiri"/>
          <w:lang w:bidi="ar-SA"/>
          <w:color w:val="111111"/>
          <w:sz w:val="28"/>
          <w:szCs w:val="28"/>
          <w:rtl/>
        </w:rPr>
        <w:t xml:space="preserve">7- لَعَنِتُّم: در رنج و زحمت خواهید افتاد.</w:t>
      </w:r>
    </w:p>
    <w:p>
      <w:pPr>
        <w:pStyle w:val="BookText"/>
      </w:pPr>
      <w:r>
        <w:rPr>
          <w:rFonts w:ascii="IRNazanin" w:hAnsi="IRNazanin" w:eastAsia="IRNazanin" w:cs="IRNazanin"/>
          <w:lang w:bidi="fa-IR"/>
          <w:color w:val="111111"/>
          <w:sz w:val="28"/>
          <w:szCs w:val="28"/>
          <w:rtl/>
        </w:rPr>
        <w:t xml:space="preserve">«العنت» به معنای مشقت و زحمت است.</w:t>
      </w:r>
    </w:p>
    <w:p>
      <w:pPr>
        <w:pStyle w:val="Heading3"/>
      </w:pPr>
      <w:bookmarkStart w:id="3253" w:name="_Toc2647"/>
      <w:r>
        <w:t>[سوره الحجرات (49): آیه 9]</w:t>
      </w:r>
      <w:bookmarkEnd w:id="3253"/>
    </w:p>
    <w:p>
      <w:pPr>
        <w:pStyle w:val="BookText"/>
      </w:pPr>
      <w:r>
        <w:rPr>
          <w:rFonts w:ascii="Amiri" w:hAnsi="Amiri" w:eastAsia="Amiri" w:cs="Amiri"/>
          <w:lang w:bidi="ar-SA"/>
          <w:color w:val="111111"/>
          <w:sz w:val="28"/>
          <w:szCs w:val="28"/>
          <w:rtl/>
        </w:rPr>
        <w:t xml:space="preserve">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 (9)</w:t>
      </w:r>
    </w:p>
    <w:p>
      <w:pPr>
        <w:pStyle w:val="BookText"/>
      </w:pPr>
      <w:r>
        <w:rPr>
          <w:rFonts w:ascii="Amiri" w:hAnsi="Amiri" w:eastAsia="Amiri" w:cs="Amiri"/>
          <w:lang w:bidi="ar-SA"/>
          <w:color w:val="111111"/>
          <w:sz w:val="28"/>
          <w:szCs w:val="28"/>
          <w:rtl/>
        </w:rPr>
        <w:t xml:space="preserve">9- تَفِی‌ءَ إِلی أَمرِ اللّه‌ِ: حتی ترجع الی امر اللّه: تا به طاعت خدا باز آید و از قتال دست بردارد.</w:t>
      </w:r>
    </w:p>
    <w:p>
      <w:pPr>
        <w:pStyle w:val="Heading3"/>
      </w:pPr>
      <w:bookmarkStart w:id="3254" w:name="_Toc2648"/>
      <w:r>
        <w:t>[سوره الحجرات (49): آیه 11]</w:t>
      </w:r>
      <w:bookmarkEnd w:id="3254"/>
    </w:p>
    <w:p>
      <w:pPr>
        <w:pStyle w:val="BookText"/>
      </w:pPr>
      <w:r>
        <w:rPr>
          <w:rFonts w:ascii="Amiri" w:hAnsi="Amiri" w:eastAsia="Amiri" w:cs="Amiri"/>
          <w:lang w:bidi="ar-SA"/>
          <w:color w:val="111111"/>
          <w:sz w:val="28"/>
          <w:szCs w:val="28"/>
          <w:rtl/>
        </w:rPr>
        <w:t xml:space="preserve">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 (11)</w:t>
      </w:r>
    </w:p>
    <w:p>
      <w:pPr>
        <w:pStyle w:val="BookText"/>
      </w:pPr>
      <w:r>
        <w:rPr>
          <w:rFonts w:ascii="IRNazanin" w:hAnsi="IRNazanin" w:eastAsia="IRNazanin" w:cs="IRNazanin"/>
          <w:lang w:bidi="fa-IR"/>
          <w:color w:val="111111"/>
          <w:sz w:val="28"/>
          <w:szCs w:val="28"/>
          <w:rtl/>
        </w:rPr>
        <w:t xml:space="preserve">11- لا تَلمِزُوا أَنفُسَکُم: به یکدیگر طعنه نزنید و به همدیگر نسبت عیب ندهید. «لمز» در اصل به معنای عیب است. تعبیر به «انفسکم» از آن جهت است که مؤمنان به منزله نفس واحده هستند.</w:t>
      </w:r>
    </w:p>
    <w:p>
      <w:pPr>
        <w:pStyle w:val="BookText"/>
      </w:pPr>
      <w:r>
        <w:rPr>
          <w:rFonts w:ascii="IRNazanin" w:hAnsi="IRNazanin" w:eastAsia="IRNazanin" w:cs="IRNazanin"/>
          <w:lang w:bidi="fa-IR"/>
          <w:color w:val="111111"/>
          <w:sz w:val="28"/>
          <w:szCs w:val="28"/>
          <w:rtl/>
        </w:rPr>
        <w:t xml:space="preserve">لا تَنابَزُوا بِالأَلقاب‌ِ: با القاب زشت همدیگر را یاد نکنید. «نبز» در اصل پرتاب کردن است.</w:t>
      </w:r>
    </w:p>
    <w:p>
      <w:pPr>
        <w:pStyle w:val="BookText"/>
      </w:pPr>
      <w:r>
        <w:rPr>
          <w:rFonts w:ascii="IRNazanin" w:hAnsi="IRNazanin" w:eastAsia="IRNazanin" w:cs="IRNazanin"/>
          <w:lang w:bidi="fa-IR"/>
          <w:color w:val="111111"/>
          <w:sz w:val="28"/>
          <w:szCs w:val="28"/>
          <w:rtl/>
        </w:rPr>
        <w:t xml:space="preserve">بِئس‌َ الِاسم‌ُ الفُسُوق‌ُ: مراد از «اسم» یاد کردن است، همان گونه که می‌گویند: اسم فلانی به سخاوت و بخشش مشهور است و مردم او را به سخاوت یاد می‌کنند. مقصود آیه اینکه است: بعد از آن که کسی ایمان آورد او را با کلمات فسق یاد نکنید مثلا نسبت به کسی که قبلا یهودی و یا نصرانی بوده است، ولی اینک مسلمان است، نگویید: ای یهودی، ای نصرانی. «المیزان»</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515" w:name="pg1516_12629"/>
    <w:bookmarkEnd w:id="515"/>
    <w:p>
      <w:pPr>
        <w:pStyle w:val="Heading3"/>
      </w:pPr>
      <w:bookmarkStart w:id="3255" w:name="_Toc2649"/>
      <w:r>
        <w:t>[سوره الحجرات (49): آیه 12]</w:t>
      </w:r>
      <w:bookmarkEnd w:id="3255"/>
    </w:p>
    <w:p>
      <w:pPr>
        <w:pStyle w:val="BookText"/>
      </w:pPr>
      <w:r>
        <w:rPr>
          <w:rFonts w:ascii="Amiri" w:hAnsi="Amiri" w:eastAsia="Amiri" w:cs="Amiri"/>
          <w:lang w:bidi="ar-SA"/>
          <w:color w:val="111111"/>
          <w:sz w:val="28"/>
          <w:szCs w:val="28"/>
          <w:rtl/>
        </w:rPr>
        <w:t xml:space="preserve">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 (12)</w:t>
      </w:r>
    </w:p>
    <w:p>
      <w:pPr>
        <w:pStyle w:val="BookText"/>
      </w:pPr>
      <w:r>
        <w:rPr>
          <w:rFonts w:ascii="IRNazanin" w:hAnsi="IRNazanin" w:eastAsia="IRNazanin" w:cs="IRNazanin"/>
          <w:lang w:bidi="fa-IR"/>
          <w:color w:val="111111"/>
          <w:sz w:val="28"/>
          <w:szCs w:val="28"/>
          <w:rtl/>
        </w:rPr>
        <w:t xml:space="preserve">12- لا تَجَسَّسُوا: به دنبال یافتن لغزشهای همدیگر نباشید.</w:t>
      </w:r>
    </w:p>
    <w:p>
      <w:pPr>
        <w:pStyle w:val="BookText"/>
      </w:pPr>
      <w:r>
        <w:rPr>
          <w:rFonts w:ascii="Amiri" w:hAnsi="Amiri" w:eastAsia="Amiri" w:cs="Amiri"/>
          <w:lang w:bidi="ar-SA"/>
          <w:color w:val="111111"/>
          <w:sz w:val="28"/>
          <w:szCs w:val="28"/>
          <w:rtl/>
        </w:rPr>
        <w:t xml:space="preserve">لا یَغتَب بَعضُکُم بَعضاً: «غیبت» در لغت عبارت است از بیان عیب موجود کسی که غایب است</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Heading3"/>
      </w:pPr>
      <w:bookmarkStart w:id="3256" w:name="_Toc2650"/>
      <w:r>
        <w:t>[سوره الحجرات (49): آیه 13]</w:t>
      </w:r>
      <w:bookmarkEnd w:id="3256"/>
    </w:p>
    <w:p>
      <w:pPr>
        <w:pStyle w:val="BookText"/>
      </w:pPr>
      <w:r>
        <w:rPr>
          <w:rFonts w:ascii="Amiri" w:hAnsi="Amiri" w:eastAsia="Amiri" w:cs="Amiri"/>
          <w:lang w:bidi="ar-SA"/>
          <w:color w:val="111111"/>
          <w:sz w:val="28"/>
          <w:szCs w:val="28"/>
          <w:rtl/>
        </w:rPr>
        <w:t xml:space="preserve">یا أَیُّهَا النّاس‌ُ إِنّا خَلَقناکُم مِن ذَکَرٍ وَ أُنثی وَ جَعَلناکُم شُعُوباً وَ قَبائِل‌َ لِتَعارَفُوا إِن‌َّ أَکرَمَکُم عِندَ اللّه‌ِ أَتقاکُم إِن‌َّ اللّه‌َ عَلِیم‌ٌ خَبِیرٌ (13)</w:t>
      </w:r>
    </w:p>
    <w:p>
      <w:pPr>
        <w:pStyle w:val="BookText"/>
      </w:pPr>
      <w:r>
        <w:rPr>
          <w:rFonts w:ascii="IRNazanin" w:hAnsi="IRNazanin" w:eastAsia="IRNazanin" w:cs="IRNazanin"/>
          <w:lang w:bidi="fa-IR"/>
          <w:color w:val="111111"/>
          <w:sz w:val="28"/>
          <w:szCs w:val="28"/>
          <w:rtl/>
        </w:rPr>
        <w:t xml:space="preserve">13- شُعُوباً وَ قَبائِل‌َ: به چند معنا آمده است:</w:t>
      </w:r>
    </w:p>
    <w:p>
      <w:pPr>
        <w:pStyle w:val="BookText"/>
      </w:pPr>
      <w:r>
        <w:rPr>
          <w:rFonts w:ascii="IRNazanin" w:hAnsi="IRNazanin" w:eastAsia="IRNazanin" w:cs="IRNazanin"/>
          <w:lang w:bidi="fa-IR"/>
          <w:color w:val="111111"/>
          <w:sz w:val="28"/>
          <w:szCs w:val="28"/>
          <w:rtl/>
        </w:rPr>
        <w:t xml:space="preserve">1- «شعوب» جمع «شعب» به معنای اجتماع عظیمی از مردم که به یک ریشه منسوب هستند و «قبائل» جمع «قبیله» که به معنای بخشی از شعب است. 2- عکس اوّل. 3- «شعوب» به معنای عجمها و «قبائل» به معنای عربها. «امام صادق علیه السّلام»</w:t>
      </w:r>
    </w:p>
    <w:p>
      <w:pPr>
        <w:pStyle w:val="Heading3"/>
      </w:pPr>
      <w:bookmarkStart w:id="3257" w:name="_Toc2651"/>
      <w:r>
        <w:t>[سوره الحجرات (49): آیه 14]</w:t>
      </w:r>
      <w:bookmarkEnd w:id="3257"/>
    </w:p>
    <w:p>
      <w:pPr>
        <w:pStyle w:val="BookText"/>
      </w:pPr>
      <w:r>
        <w:rPr>
          <w:rFonts w:ascii="Amiri" w:hAnsi="Amiri" w:eastAsia="Amiri" w:cs="Amiri"/>
          <w:lang w:bidi="ar-SA"/>
          <w:color w:val="111111"/>
          <w:sz w:val="28"/>
          <w:szCs w:val="28"/>
          <w:rtl/>
        </w:rPr>
        <w:t xml:space="preserve">قالَت‌ِ الأَعراب‌ُ آمَنّا قُل لَم تُؤمِنُوا وَ لکِن قُولُوا أَسلَمنا وَ لَمّا یَدخُل‌ِ الإِیمان‌ُ فِی قُلُوبِکُم وَ إِن تُطِیعُوا اللّه‌َ وَ رَسُولَه‌ُ لا یَلِتکُم مِن أَعمالِکُم شَیئاً إِن‌َّ اللّه‌َ غَفُورٌ رَحِیم‌ٌ (14)</w:t>
      </w:r>
    </w:p>
    <w:p>
      <w:pPr>
        <w:pStyle w:val="BookText"/>
      </w:pPr>
      <w:r>
        <w:rPr>
          <w:rFonts w:ascii="IRNazanin" w:hAnsi="IRNazanin" w:eastAsia="IRNazanin" w:cs="IRNazanin"/>
          <w:lang w:bidi="fa-IR"/>
          <w:color w:val="111111"/>
          <w:sz w:val="28"/>
          <w:szCs w:val="28"/>
          <w:rtl/>
        </w:rPr>
        <w:t xml:space="preserve">14- أَسلَمنا: اسلام صرف گفتن شهادتین است. خواه از روی اعتقاد باشد و یا بدون اعتقاد.</w:t>
      </w:r>
    </w:p>
    <w:p>
      <w:pPr>
        <w:pStyle w:val="BookText"/>
      </w:pPr>
      <w:r>
        <w:rPr>
          <w:rFonts w:ascii="IRNazanin" w:hAnsi="IRNazanin" w:eastAsia="IRNazanin" w:cs="IRNazanin"/>
          <w:lang w:bidi="fa-IR"/>
          <w:color w:val="111111"/>
          <w:sz w:val="28"/>
          <w:szCs w:val="28"/>
          <w:rtl/>
        </w:rPr>
        <w:t xml:space="preserve">الإِیمان‌ُ: ایمان عبارت است از اعتقاد قلبی به شهادتین.</w:t>
      </w:r>
    </w:p>
    <w:p>
      <w:pPr>
        <w:pStyle w:val="BookText"/>
      </w:pPr>
      <w:r>
        <w:rPr>
          <w:rFonts w:ascii="IRNazanin" w:hAnsi="IRNazanin" w:eastAsia="IRNazanin" w:cs="IRNazanin"/>
          <w:lang w:bidi="fa-IR"/>
          <w:color w:val="111111"/>
          <w:sz w:val="28"/>
          <w:szCs w:val="28"/>
          <w:rtl/>
        </w:rPr>
        <w:t xml:space="preserve">لا یَلِتکُم ...: از اعمال شما چیزی کم نمی‌گذارد. در «کنز الدقائق» فرموده است: مشتق است از «لات لیتا، إذا نقص».</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516" w:name="pg1516_12632"/>
    <w:bookmarkEnd w:id="516"/>
    <w:p>
      <w:pPr>
        <w:pStyle w:val="Heading2"/>
      </w:pPr>
      <w:bookmarkStart w:id="3258" w:name="_Toc2652"/>
      <w:r>
        <w:t>‌سورة ق‌</w:t>
      </w:r>
      <w:bookmarkEnd w:id="3258"/>
    </w:p>
    <w:p>
      <w:pPr>
        <w:pStyle w:val="Heading3"/>
      </w:pPr>
      <w:bookmarkStart w:id="3259" w:name="_Toc2653"/>
      <w:r>
        <w:t>[سوره ق (50): آیه 2]</w:t>
      </w:r>
      <w:bookmarkEnd w:id="3259"/>
    </w:p>
    <w:p>
      <w:pPr>
        <w:pStyle w:val="BookText"/>
      </w:pPr>
      <w:r>
        <w:rPr>
          <w:rFonts w:ascii="Amiri" w:hAnsi="Amiri" w:eastAsia="Amiri" w:cs="Amiri"/>
          <w:lang w:bidi="ar-SA"/>
          <w:color w:val="111111"/>
          <w:sz w:val="28"/>
          <w:szCs w:val="28"/>
          <w:rtl/>
        </w:rPr>
        <w:t xml:space="preserve">بَل عَجِبُوا أَن جاءَهُم مُنذِرٌ مِنهُم فَقال‌َ الکافِرُون‌َ هذا شَی‌ءٌ عَجِیب‌ٌ (2)</w:t>
      </w:r>
    </w:p>
    <w:p>
      <w:pPr>
        <w:pStyle w:val="BookText"/>
      </w:pPr>
      <w:r>
        <w:rPr>
          <w:rFonts w:ascii="IRNazanin" w:hAnsi="IRNazanin" w:eastAsia="IRNazanin" w:cs="IRNazanin"/>
          <w:lang w:bidi="fa-IR"/>
          <w:color w:val="111111"/>
          <w:sz w:val="28"/>
          <w:szCs w:val="28"/>
          <w:rtl/>
        </w:rPr>
        <w:t xml:space="preserve">2- بَل عَجِبُوا: تعجب کفار از اینکه بود که چگونه خداوند فردی همانند آنان را به رسالت مبعوث کرده است.</w:t>
      </w:r>
    </w:p>
    <w:p>
      <w:pPr>
        <w:pStyle w:val="Heading3"/>
      </w:pPr>
      <w:bookmarkStart w:id="3260" w:name="_Toc2654"/>
      <w:r>
        <w:t>[سوره ق (50): آیه 3]</w:t>
      </w:r>
      <w:bookmarkEnd w:id="3260"/>
    </w:p>
    <w:p>
      <w:pPr>
        <w:pStyle w:val="BookText"/>
      </w:pPr>
      <w:r>
        <w:rPr>
          <w:rFonts w:ascii="Amiri" w:hAnsi="Amiri" w:eastAsia="Amiri" w:cs="Amiri"/>
          <w:lang w:bidi="ar-SA"/>
          <w:color w:val="111111"/>
          <w:sz w:val="28"/>
          <w:szCs w:val="28"/>
          <w:rtl/>
        </w:rPr>
        <w:t xml:space="preserve">أَ إِذا مِتنا وَ کُنّا تُراباً ذلِک‌َ رَجع‌ٌ بَعِیدٌ (3)</w:t>
      </w:r>
    </w:p>
    <w:p>
      <w:pPr>
        <w:pStyle w:val="BookText"/>
      </w:pPr>
      <w:r>
        <w:rPr>
          <w:rFonts w:ascii="Amiri" w:hAnsi="Amiri" w:eastAsia="Amiri" w:cs="Amiri"/>
          <w:lang w:bidi="ar-SA"/>
          <w:color w:val="111111"/>
          <w:sz w:val="28"/>
          <w:szCs w:val="28"/>
          <w:rtl/>
        </w:rPr>
        <w:t xml:space="preserve">3- ذلِک‌َ رَجع‌ٌ بَعِیدٌ: اینکه رجوع غیر ممکن است.</w:t>
      </w:r>
    </w:p>
    <w:p>
      <w:pPr>
        <w:pStyle w:val="Heading3"/>
      </w:pPr>
      <w:bookmarkStart w:id="3261" w:name="_Toc2655"/>
      <w:r>
        <w:t>[سوره ق (50): آیه 4]</w:t>
      </w:r>
      <w:bookmarkEnd w:id="3261"/>
    </w:p>
    <w:p>
      <w:pPr>
        <w:pStyle w:val="BookText"/>
      </w:pPr>
      <w:r>
        <w:rPr>
          <w:rFonts w:ascii="Amiri" w:hAnsi="Amiri" w:eastAsia="Amiri" w:cs="Amiri"/>
          <w:lang w:bidi="ar-SA"/>
          <w:color w:val="111111"/>
          <w:sz w:val="28"/>
          <w:szCs w:val="28"/>
          <w:rtl/>
        </w:rPr>
        <w:t xml:space="preserve">قَد عَلِمنا ما تَنقُص‌ُ الأَرض‌ُ مِنهُم وَ عِندَنا کِتاب‌ٌ حَفِیظٌ (4)</w:t>
      </w:r>
    </w:p>
    <w:p>
      <w:pPr>
        <w:pStyle w:val="BookText"/>
      </w:pPr>
      <w:r>
        <w:rPr>
          <w:rFonts w:ascii="IRNazanin" w:hAnsi="IRNazanin" w:eastAsia="IRNazanin" w:cs="IRNazanin"/>
          <w:lang w:bidi="fa-IR"/>
          <w:color w:val="111111"/>
          <w:sz w:val="28"/>
          <w:szCs w:val="28"/>
          <w:rtl/>
        </w:rPr>
        <w:t xml:space="preserve">4- ما تَنقُص‌ُ الأَرض‌ُ: آنچه را زمین از گوشت و خون آنان خورده و از استخوانهای آنان پوسانیده است.</w:t>
      </w:r>
    </w:p>
    <w:p>
      <w:pPr>
        <w:pStyle w:val="Heading3"/>
      </w:pPr>
      <w:bookmarkStart w:id="3262" w:name="_Toc2656"/>
      <w:r>
        <w:t>[سوره ق (50): آیه 5]</w:t>
      </w:r>
      <w:bookmarkEnd w:id="3262"/>
    </w:p>
    <w:p>
      <w:pPr>
        <w:pStyle w:val="BookText"/>
      </w:pPr>
      <w:r>
        <w:rPr>
          <w:rFonts w:ascii="Amiri" w:hAnsi="Amiri" w:eastAsia="Amiri" w:cs="Amiri"/>
          <w:lang w:bidi="ar-SA"/>
          <w:color w:val="111111"/>
          <w:sz w:val="28"/>
          <w:szCs w:val="28"/>
          <w:rtl/>
        </w:rPr>
        <w:t xml:space="preserve">بَل کَذَّبُوا بِالحَق‌ِّ لَمّا جاءَهُم فَهُم فِی أَمرٍ مَرِیج‌ٍ (5)</w:t>
      </w:r>
    </w:p>
    <w:p>
      <w:pPr>
        <w:pStyle w:val="BookText"/>
      </w:pPr>
      <w:r>
        <w:rPr>
          <w:rFonts w:ascii="IRNazanin" w:hAnsi="IRNazanin" w:eastAsia="IRNazanin" w:cs="IRNazanin"/>
          <w:lang w:bidi="fa-IR"/>
          <w:color w:val="111111"/>
          <w:sz w:val="28"/>
          <w:szCs w:val="28"/>
          <w:rtl/>
        </w:rPr>
        <w:t xml:space="preserve">5- مَرِیج‌ٍ: مختلط یعنی سخنان آنان در باره رسالت تو در هم است گاهی می‌گویند: پیامبر مجنون است و گاهی می‌گویند: ساحر است و گاهی می‌گویند: شاعر است.</w:t>
      </w:r>
    </w:p>
    <w:p>
      <w:pPr>
        <w:pStyle w:val="Heading3"/>
      </w:pPr>
      <w:bookmarkStart w:id="3263" w:name="_Toc2657"/>
      <w:r>
        <w:t>[سوره ق (50): آیه 6]</w:t>
      </w:r>
      <w:bookmarkEnd w:id="3263"/>
    </w:p>
    <w:p>
      <w:pPr>
        <w:pStyle w:val="BookText"/>
      </w:pPr>
      <w:r>
        <w:rPr>
          <w:rFonts w:ascii="Amiri" w:hAnsi="Amiri" w:eastAsia="Amiri" w:cs="Amiri"/>
          <w:lang w:bidi="ar-SA"/>
          <w:color w:val="111111"/>
          <w:sz w:val="28"/>
          <w:szCs w:val="28"/>
          <w:rtl/>
        </w:rPr>
        <w:t xml:space="preserve">أَ فَلَم یَنظُرُوا إِلَی السَّماءِ فَوقَهُم کَیف‌َ بَنَیناها وَ زَیَّنّاها وَ ما لَها مِن فُرُوج‌ٍ (6)</w:t>
      </w:r>
    </w:p>
    <w:p>
      <w:pPr>
        <w:pStyle w:val="BookText"/>
      </w:pPr>
      <w:r>
        <w:rPr>
          <w:rFonts w:ascii="Amiri" w:hAnsi="Amiri" w:eastAsia="Amiri" w:cs="Amiri"/>
          <w:lang w:bidi="ar-SA"/>
          <w:color w:val="111111"/>
          <w:sz w:val="28"/>
          <w:szCs w:val="28"/>
          <w:rtl/>
        </w:rPr>
        <w:t xml:space="preserve">6- فُرُوج‌ٍ: جمع «فرجة» به معنای شکاف.</w:t>
      </w:r>
    </w:p>
    <w:p>
      <w:pPr>
        <w:pStyle w:val="BookText"/>
      </w:pPr>
      <w:r>
        <w:rPr>
          <w:rFonts w:ascii="IRNazanin" w:hAnsi="IRNazanin" w:eastAsia="IRNazanin" w:cs="IRNazanin"/>
          <w:lang w:bidi="fa-IR"/>
          <w:color w:val="111111"/>
          <w:sz w:val="28"/>
          <w:szCs w:val="28"/>
          <w:rtl/>
        </w:rPr>
        <w:t xml:space="preserve">یعنی طبقه‌های آسمان به هم چسبیده است و از هم باز نیست.</w:t>
      </w:r>
    </w:p>
    <w:p>
      <w:pPr>
        <w:pStyle w:val="Heading3"/>
      </w:pPr>
      <w:bookmarkStart w:id="3264" w:name="_Toc2658"/>
      <w:r>
        <w:t>[سوره ق (50): آیه 7]</w:t>
      </w:r>
      <w:bookmarkEnd w:id="3264"/>
    </w:p>
    <w:p>
      <w:pPr>
        <w:pStyle w:val="BookText"/>
      </w:pPr>
      <w:r>
        <w:rPr>
          <w:rFonts w:ascii="Amiri" w:hAnsi="Amiri" w:eastAsia="Amiri" w:cs="Amiri"/>
          <w:lang w:bidi="ar-SA"/>
          <w:color w:val="111111"/>
          <w:sz w:val="28"/>
          <w:szCs w:val="28"/>
          <w:rtl/>
        </w:rPr>
        <w:t xml:space="preserve">وَ الأَرض‌َ مَدَدناها وَ أَلقَینا فِیها رَواسِی‌َ وَ أَنبَتنا فِیها مِن کُل‌ِّ زَوج‌ٍ بَهِیج‌ٍ (7)</w:t>
      </w:r>
    </w:p>
    <w:p>
      <w:pPr>
        <w:pStyle w:val="BookText"/>
      </w:pPr>
      <w:r>
        <w:rPr>
          <w:rFonts w:ascii="IRNazanin" w:hAnsi="IRNazanin" w:eastAsia="IRNazanin" w:cs="IRNazanin"/>
          <w:lang w:bidi="fa-IR"/>
          <w:color w:val="111111"/>
          <w:sz w:val="28"/>
          <w:szCs w:val="28"/>
          <w:rtl/>
        </w:rPr>
        <w:t xml:space="preserve">7- مَدَدناها: گسترانیدیم. زَوج‌ٍ: صنف.</w:t>
      </w:r>
    </w:p>
    <w:p>
      <w:pPr>
        <w:pStyle w:val="BookText"/>
      </w:pPr>
      <w:r>
        <w:rPr>
          <w:rFonts w:ascii="IRNazanin" w:hAnsi="IRNazanin" w:eastAsia="IRNazanin" w:cs="IRNazanin"/>
          <w:lang w:bidi="fa-IR"/>
          <w:color w:val="111111"/>
          <w:sz w:val="28"/>
          <w:szCs w:val="28"/>
          <w:rtl/>
        </w:rPr>
        <w:t xml:space="preserve">بَهِیج‌ٍ: به دو معنا آمده است: 1- زیبا. 2- به معنای «مبهوج به» یعنی بیننده را خوشحال می‌کند.</w:t>
      </w:r>
    </w:p>
    <w:p>
      <w:pPr>
        <w:pStyle w:val="Heading3"/>
      </w:pPr>
      <w:bookmarkStart w:id="3265" w:name="_Toc2659"/>
      <w:r>
        <w:t>[سوره ق (50): آیه 9]</w:t>
      </w:r>
      <w:bookmarkEnd w:id="3265"/>
    </w:p>
    <w:p>
      <w:pPr>
        <w:pStyle w:val="BookText"/>
      </w:pPr>
      <w:r>
        <w:rPr>
          <w:rFonts w:ascii="Amiri" w:hAnsi="Amiri" w:eastAsia="Amiri" w:cs="Amiri"/>
          <w:lang w:bidi="ar-SA"/>
          <w:color w:val="111111"/>
          <w:sz w:val="28"/>
          <w:szCs w:val="28"/>
          <w:rtl/>
        </w:rPr>
        <w:t xml:space="preserve">وَ نَزَّلنا مِن‌َ السَّماءِ ماءً مُبارَکاً فَأَنبَتنا بِه‌ِ جَنّات‌ٍ وَ حَب‌َّ الحَصِیدِ (9)</w:t>
      </w:r>
    </w:p>
    <w:p>
      <w:pPr>
        <w:pStyle w:val="BookText"/>
      </w:pPr>
      <w:r>
        <w:rPr>
          <w:rFonts w:ascii="IRNazanin" w:hAnsi="IRNazanin" w:eastAsia="IRNazanin" w:cs="IRNazanin"/>
          <w:lang w:bidi="fa-IR"/>
          <w:color w:val="111111"/>
          <w:sz w:val="28"/>
          <w:szCs w:val="28"/>
          <w:rtl/>
        </w:rPr>
        <w:t xml:space="preserve">9- حَب‌َّ الحَصِیدِ: تقدیر چنین است: «حب‌ّ النبات الحصید»: دانه گیاهانی که درو می‌شود همانند گندم و جو.</w:t>
      </w:r>
    </w:p>
    <w:p>
      <w:pPr>
        <w:pStyle w:val="Heading3"/>
      </w:pPr>
      <w:bookmarkStart w:id="3266" w:name="_Toc2660"/>
      <w:r>
        <w:t>[سوره ق (50): آیه 10]</w:t>
      </w:r>
      <w:bookmarkEnd w:id="3266"/>
    </w:p>
    <w:p>
      <w:pPr>
        <w:pStyle w:val="BookText"/>
      </w:pPr>
      <w:r>
        <w:rPr>
          <w:rFonts w:ascii="Amiri" w:hAnsi="Amiri" w:eastAsia="Amiri" w:cs="Amiri"/>
          <w:lang w:bidi="ar-SA"/>
          <w:color w:val="111111"/>
          <w:sz w:val="28"/>
          <w:szCs w:val="28"/>
          <w:rtl/>
        </w:rPr>
        <w:t xml:space="preserve">وَ النَّخل‌َ باسِقات‌ٍ لَها طَلع‌ٌ نَضِیدٌ (10)</w:t>
      </w:r>
    </w:p>
    <w:p>
      <w:pPr>
        <w:pStyle w:val="BookText"/>
      </w:pPr>
      <w:r>
        <w:rPr>
          <w:rFonts w:ascii="IRNazanin" w:hAnsi="IRNazanin" w:eastAsia="IRNazanin" w:cs="IRNazanin"/>
          <w:lang w:bidi="fa-IR"/>
          <w:color w:val="111111"/>
          <w:sz w:val="28"/>
          <w:szCs w:val="28"/>
          <w:rtl/>
        </w:rPr>
        <w:t xml:space="preserve">10- باسِقات‌ٍ: طویلات عالیات: بلند و مرتفع. حال است برای نخل. طَلع‌ٌ: آغاز پیدایش خرما. نَضِیدٌ: روی هم چیده شده.</w:t>
      </w:r>
    </w:p>
    <w:p>
      <w:pPr>
        <w:pStyle w:val="Heading3"/>
      </w:pPr>
      <w:bookmarkStart w:id="3267" w:name="_Toc2661"/>
      <w:r>
        <w:t>[سوره ق (50): آیه 11]</w:t>
      </w:r>
      <w:bookmarkEnd w:id="3267"/>
    </w:p>
    <w:p>
      <w:pPr>
        <w:pStyle w:val="BookText"/>
      </w:pPr>
      <w:r>
        <w:rPr>
          <w:rFonts w:ascii="Amiri" w:hAnsi="Amiri" w:eastAsia="Amiri" w:cs="Amiri"/>
          <w:lang w:bidi="ar-SA"/>
          <w:color w:val="111111"/>
          <w:sz w:val="28"/>
          <w:szCs w:val="28"/>
          <w:rtl/>
        </w:rPr>
        <w:t xml:space="preserve">رِزقاً لِلعِبادِ وَ أَحیَینا بِه‌ِ بَلدَةً مَیتاً کَذلِک‌َ الخُرُوج‌ُ (11)</w:t>
      </w:r>
    </w:p>
    <w:p>
      <w:pPr>
        <w:pStyle w:val="BookText"/>
      </w:pPr>
      <w:r>
        <w:rPr>
          <w:rFonts w:ascii="Amiri" w:hAnsi="Amiri" w:eastAsia="Amiri" w:cs="Amiri"/>
          <w:lang w:bidi="ar-SA"/>
          <w:color w:val="111111"/>
          <w:sz w:val="28"/>
          <w:szCs w:val="28"/>
          <w:rtl/>
        </w:rPr>
        <w:t xml:space="preserve">11- الخُرُوج‌ُ: خارج شدن از قبر.</w:t>
      </w:r>
    </w:p>
    <w:p>
      <w:pPr>
        <w:pStyle w:val="Heading3"/>
      </w:pPr>
      <w:bookmarkStart w:id="3268" w:name="_Toc2662"/>
      <w:r>
        <w:t>[سوره ق (50): آیه 12]</w:t>
      </w:r>
      <w:bookmarkEnd w:id="3268"/>
    </w:p>
    <w:p>
      <w:pPr>
        <w:pStyle w:val="BookText"/>
      </w:pPr>
      <w:r>
        <w:rPr>
          <w:rFonts w:ascii="Amiri" w:hAnsi="Amiri" w:eastAsia="Amiri" w:cs="Amiri"/>
          <w:lang w:bidi="ar-SA"/>
          <w:color w:val="111111"/>
          <w:sz w:val="28"/>
          <w:szCs w:val="28"/>
          <w:rtl/>
        </w:rPr>
        <w:t xml:space="preserve">کَذَّبَت قَبلَهُم قَوم‌ُ نُوح‌ٍ وَ أَصحاب‌ُ الرَّس‌ِّ وَ ثَمُودُ (12)</w:t>
      </w:r>
    </w:p>
    <w:p>
      <w:pPr>
        <w:pStyle w:val="BookText"/>
      </w:pPr>
      <w:r>
        <w:rPr>
          <w:rFonts w:ascii="IRNazanin" w:hAnsi="IRNazanin" w:eastAsia="IRNazanin" w:cs="IRNazanin"/>
          <w:lang w:bidi="fa-IR"/>
          <w:color w:val="111111"/>
          <w:sz w:val="28"/>
          <w:szCs w:val="28"/>
          <w:rtl/>
        </w:rPr>
        <w:t xml:space="preserve">12- أَصحاب‌ُ الرَّس‌ِّ: گروهی بودند که زنان آنان با همدیگر مساحقه می‌کردند. «امام باقر و صادق علیهما السّلام» ثَمُودُ: قوم صالح.</w:t>
      </w:r>
    </w:p>
    <w:p>
      <w:pPr>
        <w:pStyle w:val="Heading3"/>
      </w:pPr>
      <w:bookmarkStart w:id="3269" w:name="_Toc2663"/>
      <w:r>
        <w:t>[سوره ق (50): آیه 13]</w:t>
      </w:r>
      <w:bookmarkEnd w:id="3269"/>
    </w:p>
    <w:p>
      <w:pPr>
        <w:pStyle w:val="BookText"/>
      </w:pPr>
      <w:r>
        <w:rPr>
          <w:rFonts w:ascii="Amiri" w:hAnsi="Amiri" w:eastAsia="Amiri" w:cs="Amiri"/>
          <w:lang w:bidi="ar-SA"/>
          <w:color w:val="111111"/>
          <w:sz w:val="28"/>
          <w:szCs w:val="28"/>
          <w:rtl/>
        </w:rPr>
        <w:t xml:space="preserve">وَ عادٌ وَ فِرعَون‌ُ وَ إِخوان‌ُ لُوطٍ (13)</w:t>
      </w:r>
    </w:p>
    <w:p>
      <w:pPr>
        <w:pStyle w:val="BookText"/>
      </w:pPr>
      <w:r>
        <w:rPr>
          <w:rFonts w:ascii="Amiri" w:hAnsi="Amiri" w:eastAsia="Amiri" w:cs="Amiri"/>
          <w:lang w:bidi="ar-SA"/>
          <w:color w:val="111111"/>
          <w:sz w:val="28"/>
          <w:szCs w:val="28"/>
          <w:rtl/>
        </w:rPr>
        <w:t xml:space="preserve">13- عادٌ: قوم هود. إِخوان‌ُ لُوطٍ: قوم لوط.</w:t>
      </w:r>
    </w:p>
    <w:p>
      <w:pPr>
        <w:pStyle w:val="Heading3"/>
      </w:pPr>
      <w:bookmarkStart w:id="3270" w:name="_Toc2664"/>
      <w:r>
        <w:t>[سوره ق (50): آیه 14]</w:t>
      </w:r>
      <w:bookmarkEnd w:id="3270"/>
    </w:p>
    <w:p>
      <w:pPr>
        <w:pStyle w:val="BookText"/>
      </w:pPr>
      <w:r>
        <w:rPr>
          <w:rFonts w:ascii="Amiri" w:hAnsi="Amiri" w:eastAsia="Amiri" w:cs="Amiri"/>
          <w:lang w:bidi="ar-SA"/>
          <w:color w:val="111111"/>
          <w:sz w:val="28"/>
          <w:szCs w:val="28"/>
          <w:rtl/>
        </w:rPr>
        <w:t xml:space="preserve">وَ أَصحاب‌ُ الأَیکَةِ وَ قَوم‌ُ تُبَّع‌ٍ کُل‌ٌّ کَذَّب‌َ الرُّسُل‌َ فَحَق‌َّ وَعِیدِ (14)</w:t>
      </w:r>
    </w:p>
    <w:p>
      <w:pPr>
        <w:pStyle w:val="BookText"/>
      </w:pPr>
      <w:r>
        <w:rPr>
          <w:rFonts w:ascii="IRNazanin" w:hAnsi="IRNazanin" w:eastAsia="IRNazanin" w:cs="IRNazanin"/>
          <w:lang w:bidi="fa-IR"/>
          <w:color w:val="111111"/>
          <w:sz w:val="28"/>
          <w:szCs w:val="28"/>
          <w:rtl/>
        </w:rPr>
        <w:t xml:space="preserve">14- أَصحاب‌ُ الأَیکَةِ: قوم شعیب. تُبَّع‌ٍ: امام رضا علیه السّلام از امیر المؤمنین علیه السّلام نقل فرموده است: «تبّع» غلامی بود کاتب پادشاه که به هنگام نوشتن با نام خدا آغاز می‌کرد و ابتدای کتابت چنین می‌نوشت: «بسم اللّه الذی خلق صبحا و ریحا». پادشاه از وی درخواست نمود که نوشته خود را با نام «ملک الرعد» شروع کند و بنویسد: «باسم ملک الرعد». وی قبول نکرد و خداوند به پاس قدردانی از عمل او سلطنت را از پادشاه به اینکه غلام منتقل کرد و مردم نیز پیرو وی گردیدند. به اینکه جهت «تبّع» نامیده شد. «کنز الدقائق» فَحَق‌َّ وَعِیدِ: عذاب من بر آنان لازم شد. «وعید» در اصل «وعیدی» بوده، « یا » متکلم حذف شده است.</w:t>
      </w:r>
    </w:p>
    <w:p>
      <w:pPr>
        <w:pStyle w:val="Heading3"/>
      </w:pPr>
      <w:bookmarkStart w:id="3271" w:name="_Toc2665"/>
      <w:r>
        <w:t>[سوره ق (50): آیه 15]</w:t>
      </w:r>
      <w:bookmarkEnd w:id="3271"/>
    </w:p>
    <w:p>
      <w:pPr>
        <w:pStyle w:val="BookText"/>
      </w:pPr>
      <w:r>
        <w:rPr>
          <w:rFonts w:ascii="Amiri" w:hAnsi="Amiri" w:eastAsia="Amiri" w:cs="Amiri"/>
          <w:lang w:bidi="ar-SA"/>
          <w:color w:val="111111"/>
          <w:sz w:val="28"/>
          <w:szCs w:val="28"/>
          <w:rtl/>
        </w:rPr>
        <w:t xml:space="preserve">أَ فَعَیِینا بِالخَلق‌ِ الأَوَّل‌ِ بَل هُم فِی لَبس‌ٍ مِن خَلق‌ٍ جَدِیدٍ (15)</w:t>
      </w:r>
    </w:p>
    <w:p>
      <w:pPr>
        <w:pStyle w:val="BookText"/>
      </w:pPr>
      <w:r>
        <w:rPr>
          <w:rFonts w:ascii="IRNazanin" w:hAnsi="IRNazanin" w:eastAsia="IRNazanin" w:cs="IRNazanin"/>
          <w:lang w:bidi="fa-IR"/>
          <w:color w:val="111111"/>
          <w:sz w:val="28"/>
          <w:szCs w:val="28"/>
          <w:rtl/>
        </w:rPr>
        <w:t xml:space="preserve">15- أَ فَعَیِینا بِالخَلق‌ِ الأَوَّل‌ِ: آیا ما در آفرینش اوّل درمانده و عاجز شدیم. «عیینا» متکلم مع الغیر است و مشتق از «عیی» هنگامی که راه چاره را ندانی و کار بر تو متعذر باشد گفته می‌شود: «عییت بالامر».</w:t>
      </w:r>
    </w:p>
    <w:p>
      <w:pPr>
        <w:pStyle w:val="BookText"/>
      </w:pPr>
      <w:r>
        <w:rPr>
          <w:rFonts w:ascii="Amiri" w:hAnsi="Amiri" w:eastAsia="Amiri" w:cs="Amiri"/>
          <w:lang w:bidi="ar-SA"/>
          <w:color w:val="111111"/>
          <w:sz w:val="28"/>
          <w:szCs w:val="28"/>
          <w:rtl/>
        </w:rPr>
        <w:t xml:space="preserve">بَل هُم فِی لَبس‌ٍ مِن خَلق‌ٍ جَدِیدٍ: بلکه آنان نسبت به آفرینش دوم و اعاده خلق در ضلالت و تردید هستند.</w:t>
      </w:r>
    </w:p>
    <w:p>
      <w:pPr>
        <w:pStyle w:val="BookText"/>
      </w:pPr>
      <w:r>
        <w:rPr>
          <w:rFonts w:ascii="IRNazanin" w:hAnsi="IRNazanin" w:eastAsia="IRNazanin" w:cs="IRNazanin"/>
          <w:lang w:bidi="fa-IR"/>
          <w:color w:val="111111"/>
          <w:sz w:val="28"/>
          <w:szCs w:val="28"/>
          <w:rtl/>
        </w:rPr>
        <w:t xml:space="preserve">لَبس‌ٍ: ضلالت و گمراهی.</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517" w:name="pg1516_12635"/>
    <w:bookmarkEnd w:id="517"/>
    <w:p>
      <w:pPr>
        <w:pStyle w:val="Heading3"/>
      </w:pPr>
      <w:bookmarkStart w:id="3272" w:name="_Toc2666"/>
      <w:r>
        <w:t>[سوره ق (50): آیه 16]</w:t>
      </w:r>
      <w:bookmarkEnd w:id="3272"/>
    </w:p>
    <w:p>
      <w:pPr>
        <w:pStyle w:val="BookText"/>
      </w:pPr>
      <w:r>
        <w:rPr>
          <w:rFonts w:ascii="Amiri" w:hAnsi="Amiri" w:eastAsia="Amiri" w:cs="Amiri"/>
          <w:lang w:bidi="ar-SA"/>
          <w:color w:val="111111"/>
          <w:sz w:val="28"/>
          <w:szCs w:val="28"/>
          <w:rtl/>
        </w:rPr>
        <w:t xml:space="preserve">وَ لَقَد خَلَقنَا الإِنسان‌َ وَ نَعلَم‌ُ ما تُوَسوِس‌ُ بِه‌ِ نَفسُه‌ُ وَ نَحن‌ُ أَقرَب‌ُ إِلَیه‌ِ مِن حَبل‌ِ الوَرِیدِ (16)</w:t>
      </w:r>
    </w:p>
    <w:p>
      <w:pPr>
        <w:pStyle w:val="BookText"/>
      </w:pPr>
      <w:r>
        <w:rPr>
          <w:rFonts w:ascii="IRNazanin" w:hAnsi="IRNazanin" w:eastAsia="IRNazanin" w:cs="IRNazanin"/>
          <w:lang w:bidi="fa-IR"/>
          <w:color w:val="111111"/>
          <w:sz w:val="28"/>
          <w:szCs w:val="28"/>
          <w:rtl/>
        </w:rPr>
        <w:t xml:space="preserve">16- تُوَسوِس‌ُ بِه‌ِ نَفسُه‌ُ: آنچه در دل می‌گذراند.</w:t>
      </w:r>
    </w:p>
    <w:p>
      <w:pPr>
        <w:pStyle w:val="BookText"/>
      </w:pPr>
      <w:r>
        <w:rPr>
          <w:rFonts w:ascii="IRNazanin" w:hAnsi="IRNazanin" w:eastAsia="IRNazanin" w:cs="IRNazanin"/>
          <w:lang w:bidi="fa-IR"/>
          <w:color w:val="111111"/>
          <w:sz w:val="28"/>
          <w:szCs w:val="28"/>
          <w:rtl/>
        </w:rPr>
        <w:t xml:space="preserve">حَبل‌ِ الوَرِیدِ: اضافه «حبل» به «الورید» بیانیه است یعنی «حبل» عبارت از همان «ورید» است و مراد از «ورید» رگی است که در تمام بدن پخش شده است و مجرای خون است. «المیزان»</w:t>
      </w:r>
    </w:p>
    <w:p>
      <w:pPr>
        <w:pStyle w:val="Heading3"/>
      </w:pPr>
      <w:bookmarkStart w:id="3273" w:name="_Toc2667"/>
      <w:r>
        <w:t>[سوره ق (50): آیه 17]</w:t>
      </w:r>
      <w:bookmarkEnd w:id="3273"/>
    </w:p>
    <w:p>
      <w:pPr>
        <w:pStyle w:val="BookText"/>
      </w:pPr>
      <w:r>
        <w:rPr>
          <w:rFonts w:ascii="Amiri" w:hAnsi="Amiri" w:eastAsia="Amiri" w:cs="Amiri"/>
          <w:lang w:bidi="ar-SA"/>
          <w:color w:val="111111"/>
          <w:sz w:val="28"/>
          <w:szCs w:val="28"/>
          <w:rtl/>
        </w:rPr>
        <w:t xml:space="preserve">إِذ یَتَلَقَّی المُتَلَقِّیان‌ِ عَن‌ِ الیَمِین‌ِ وَ عَن‌ِ الشِّمال‌ِ قَعِیدٌ (17)</w:t>
      </w:r>
    </w:p>
    <w:p>
      <w:pPr>
        <w:pStyle w:val="BookText"/>
      </w:pPr>
      <w:r>
        <w:rPr>
          <w:rFonts w:ascii="Amiri" w:hAnsi="Amiri" w:eastAsia="Amiri" w:cs="Amiri"/>
          <w:lang w:bidi="ar-SA"/>
          <w:color w:val="111111"/>
          <w:sz w:val="28"/>
          <w:szCs w:val="28"/>
          <w:rtl/>
        </w:rPr>
        <w:t xml:space="preserve">17- المُتَلَقِّیان‌ِ: دو ملک که نامه اعمال را می‌نویسند.</w:t>
      </w:r>
    </w:p>
    <w:p>
      <w:pPr>
        <w:pStyle w:val="BookText"/>
      </w:pPr>
      <w:r>
        <w:rPr>
          <w:rFonts w:ascii="IRNazanin" w:hAnsi="IRNazanin" w:eastAsia="IRNazanin" w:cs="IRNazanin"/>
          <w:lang w:bidi="fa-IR"/>
          <w:color w:val="111111"/>
          <w:sz w:val="28"/>
          <w:szCs w:val="28"/>
          <w:rtl/>
        </w:rPr>
        <w:t xml:space="preserve">قَعِیدٌ: عن الیمین قعید و عن الشمال قعید. مراد از «قعید» ملازم است، نه «قاعد» در برابر «قائم».</w:t>
      </w:r>
    </w:p>
    <w:p>
      <w:pPr>
        <w:pStyle w:val="Heading3"/>
      </w:pPr>
      <w:bookmarkStart w:id="3274" w:name="_Toc2668"/>
      <w:r>
        <w:t>[سوره ق (50): آیه 18]</w:t>
      </w:r>
      <w:bookmarkEnd w:id="3274"/>
    </w:p>
    <w:p>
      <w:pPr>
        <w:pStyle w:val="BookText"/>
      </w:pPr>
      <w:r>
        <w:rPr>
          <w:rFonts w:ascii="Amiri" w:hAnsi="Amiri" w:eastAsia="Amiri" w:cs="Amiri"/>
          <w:lang w:bidi="ar-SA"/>
          <w:color w:val="111111"/>
          <w:sz w:val="28"/>
          <w:szCs w:val="28"/>
          <w:rtl/>
        </w:rPr>
        <w:t xml:space="preserve">ما یَلفِظُ مِن قَول‌ٍ إِلاّ لَدَیه‌ِ رَقِیب‌ٌ عَتِیدٌ (18)</w:t>
      </w:r>
    </w:p>
    <w:p>
      <w:pPr>
        <w:pStyle w:val="BookText"/>
      </w:pPr>
      <w:r>
        <w:rPr>
          <w:rFonts w:ascii="Amiri" w:hAnsi="Amiri" w:eastAsia="Amiri" w:cs="Amiri"/>
          <w:lang w:bidi="ar-SA"/>
          <w:color w:val="111111"/>
          <w:sz w:val="28"/>
          <w:szCs w:val="28"/>
          <w:rtl/>
        </w:rPr>
        <w:t xml:space="preserve">18- رَقِیب‌ٌ: مراقب، محافظ.</w:t>
      </w:r>
    </w:p>
    <w:p>
      <w:pPr>
        <w:pStyle w:val="BookText"/>
      </w:pPr>
      <w:r>
        <w:rPr>
          <w:rFonts w:ascii="Amiri" w:hAnsi="Amiri" w:eastAsia="Amiri" w:cs="Amiri"/>
          <w:lang w:bidi="ar-SA"/>
          <w:color w:val="111111"/>
          <w:sz w:val="28"/>
          <w:szCs w:val="28"/>
          <w:rtl/>
        </w:rPr>
        <w:t xml:space="preserve">عَتِیدٌ: آماده برای انجام فرمان، مهیّا.</w:t>
      </w:r>
    </w:p>
    <w:p>
      <w:pPr>
        <w:pStyle w:val="Heading3"/>
      </w:pPr>
      <w:bookmarkStart w:id="3275" w:name="_Toc2669"/>
      <w:r>
        <w:t>[سوره ق (50): آیه 19]</w:t>
      </w:r>
      <w:bookmarkEnd w:id="3275"/>
    </w:p>
    <w:p>
      <w:pPr>
        <w:pStyle w:val="BookText"/>
      </w:pPr>
      <w:r>
        <w:rPr>
          <w:rFonts w:ascii="Amiri" w:hAnsi="Amiri" w:eastAsia="Amiri" w:cs="Amiri"/>
          <w:lang w:bidi="ar-SA"/>
          <w:color w:val="111111"/>
          <w:sz w:val="28"/>
          <w:szCs w:val="28"/>
          <w:rtl/>
        </w:rPr>
        <w:t xml:space="preserve">وَ جاءَت سَکرَةُ المَوت‌ِ بِالحَق‌ِّ ذلِک‌َ ما کُنت‌َ مِنه‌ُ تَحِیدُ (19)</w:t>
      </w:r>
    </w:p>
    <w:p>
      <w:pPr>
        <w:pStyle w:val="BookText"/>
      </w:pPr>
      <w:r>
        <w:rPr>
          <w:rFonts w:ascii="IRNazanin" w:hAnsi="IRNazanin" w:eastAsia="IRNazanin" w:cs="IRNazanin"/>
          <w:lang w:bidi="fa-IR"/>
          <w:color w:val="111111"/>
          <w:sz w:val="28"/>
          <w:szCs w:val="28"/>
          <w:rtl/>
        </w:rPr>
        <w:t xml:space="preserve">19- سَکرَةُ المَوت‌ِ: سختیهای مرگ که انسان را فرا می‌گیرد.</w:t>
      </w:r>
    </w:p>
    <w:p>
      <w:pPr>
        <w:pStyle w:val="BookText"/>
      </w:pPr>
      <w:r>
        <w:rPr>
          <w:rFonts w:ascii="IRNazanin" w:hAnsi="IRNazanin" w:eastAsia="IRNazanin" w:cs="IRNazanin"/>
          <w:lang w:bidi="fa-IR"/>
          <w:color w:val="111111"/>
          <w:sz w:val="28"/>
          <w:szCs w:val="28"/>
          <w:rtl/>
        </w:rPr>
        <w:t xml:space="preserve">تَحِیدُ: فرار می‌کنی یعنی تو توان فرار نداری.</w:t>
      </w:r>
    </w:p>
    <w:p>
      <w:pPr>
        <w:pStyle w:val="Heading3"/>
      </w:pPr>
      <w:bookmarkStart w:id="3276" w:name="_Toc2670"/>
      <w:r>
        <w:t>[سوره ق (50): آیه 21]</w:t>
      </w:r>
      <w:bookmarkEnd w:id="3276"/>
    </w:p>
    <w:p>
      <w:pPr>
        <w:pStyle w:val="BookText"/>
      </w:pPr>
      <w:r>
        <w:rPr>
          <w:rFonts w:ascii="Amiri" w:hAnsi="Amiri" w:eastAsia="Amiri" w:cs="Amiri"/>
          <w:lang w:bidi="ar-SA"/>
          <w:color w:val="111111"/>
          <w:sz w:val="28"/>
          <w:szCs w:val="28"/>
          <w:rtl/>
        </w:rPr>
        <w:t xml:space="preserve">وَ جاءَت کُل‌ُّ نَفس‌ٍ مَعَها سائِق‌ٌ وَ شَهِیدٌ (21)</w:t>
      </w:r>
    </w:p>
    <w:p>
      <w:pPr>
        <w:pStyle w:val="BookText"/>
      </w:pPr>
      <w:r>
        <w:rPr>
          <w:rFonts w:ascii="IRNazanin" w:hAnsi="IRNazanin" w:eastAsia="IRNazanin" w:cs="IRNazanin"/>
          <w:lang w:bidi="fa-IR"/>
          <w:color w:val="111111"/>
          <w:sz w:val="28"/>
          <w:szCs w:val="28"/>
          <w:rtl/>
        </w:rPr>
        <w:t xml:space="preserve">21- مَعَها: مع النفس. سائِق‌ٌ: سوق دهنده یعنی فرشته‌ای او را از پشت سر می‌راند.</w:t>
      </w:r>
    </w:p>
    <w:p>
      <w:pPr>
        <w:pStyle w:val="BookText"/>
      </w:pPr>
      <w:r>
        <w:rPr>
          <w:rFonts w:ascii="IRNazanin" w:hAnsi="IRNazanin" w:eastAsia="IRNazanin" w:cs="IRNazanin"/>
          <w:lang w:bidi="fa-IR"/>
          <w:color w:val="111111"/>
          <w:sz w:val="28"/>
          <w:szCs w:val="28"/>
          <w:rtl/>
        </w:rPr>
        <w:t xml:space="preserve">شَهِیدٌ: شاهدی از فرشتگان که بر اعمال او گواهی می‌دهد.</w:t>
      </w:r>
    </w:p>
    <w:p>
      <w:pPr>
        <w:pStyle w:val="Heading3"/>
      </w:pPr>
      <w:bookmarkStart w:id="3277" w:name="_Toc2671"/>
      <w:r>
        <w:t>[سوره ق (50): آیه 22]</w:t>
      </w:r>
      <w:bookmarkEnd w:id="3277"/>
    </w:p>
    <w:p>
      <w:pPr>
        <w:pStyle w:val="BookText"/>
      </w:pPr>
      <w:r>
        <w:rPr>
          <w:rFonts w:ascii="Amiri" w:hAnsi="Amiri" w:eastAsia="Amiri" w:cs="Amiri"/>
          <w:lang w:bidi="ar-SA"/>
          <w:color w:val="111111"/>
          <w:sz w:val="28"/>
          <w:szCs w:val="28"/>
          <w:rtl/>
        </w:rPr>
        <w:t xml:space="preserve">لَقَد کُنت‌َ فِی غَفلَةٍ مِن هذا فَکَشَفنا عَنک‌َ غِطاءَک‌َ فَبَصَرُک‌َ الیَوم‌َ حَدِیدٌ (22)</w:t>
      </w:r>
    </w:p>
    <w:p>
      <w:pPr>
        <w:pStyle w:val="BookText"/>
      </w:pPr>
      <w:r>
        <w:rPr>
          <w:rFonts w:ascii="IRNazanin" w:hAnsi="IRNazanin" w:eastAsia="IRNazanin" w:cs="IRNazanin"/>
          <w:lang w:bidi="fa-IR"/>
          <w:color w:val="111111"/>
          <w:sz w:val="28"/>
          <w:szCs w:val="28"/>
          <w:rtl/>
        </w:rPr>
        <w:t xml:space="preserve">22- هذا: روز قیامت. (غطاء): پرده، حجاب. حَدِیدٌ: روشن می‌بیند، بدون هیچ شک و تردید می‌بیند.</w:t>
      </w:r>
    </w:p>
    <w:p>
      <w:pPr>
        <w:pStyle w:val="Heading3"/>
      </w:pPr>
      <w:bookmarkStart w:id="3278" w:name="_Toc2672"/>
      <w:r>
        <w:t>[سوره ق (50): آیه 23]</w:t>
      </w:r>
      <w:bookmarkEnd w:id="3278"/>
    </w:p>
    <w:p>
      <w:pPr>
        <w:pStyle w:val="BookText"/>
      </w:pPr>
      <w:r>
        <w:rPr>
          <w:rFonts w:ascii="Amiri" w:hAnsi="Amiri" w:eastAsia="Amiri" w:cs="Amiri"/>
          <w:lang w:bidi="ar-SA"/>
          <w:color w:val="111111"/>
          <w:sz w:val="28"/>
          <w:szCs w:val="28"/>
          <w:rtl/>
        </w:rPr>
        <w:t xml:space="preserve">وَ قال‌َ قَرِینُه‌ُ هذا ما لَدَی‌َّ عَتِیدٌ (23)</w:t>
      </w:r>
    </w:p>
    <w:p>
      <w:pPr>
        <w:pStyle w:val="BookText"/>
      </w:pPr>
      <w:r>
        <w:rPr>
          <w:rFonts w:ascii="IRNazanin" w:hAnsi="IRNazanin" w:eastAsia="IRNazanin" w:cs="IRNazanin"/>
          <w:lang w:bidi="fa-IR"/>
          <w:color w:val="111111"/>
          <w:sz w:val="28"/>
          <w:szCs w:val="28"/>
          <w:rtl/>
        </w:rPr>
        <w:t xml:space="preserve">23- قَرِینُه‌ُ: فرشته‌ای که گواه بر اعمال آن بود.</w:t>
      </w:r>
    </w:p>
    <w:p>
      <w:pPr>
        <w:pStyle w:val="BookText"/>
      </w:pPr>
      <w:r>
        <w:rPr>
          <w:rFonts w:ascii="IRNazanin" w:hAnsi="IRNazanin" w:eastAsia="IRNazanin" w:cs="IRNazanin"/>
          <w:lang w:bidi="fa-IR"/>
          <w:color w:val="111111"/>
          <w:sz w:val="28"/>
          <w:szCs w:val="28"/>
          <w:rtl/>
        </w:rPr>
        <w:t xml:space="preserve">«صادقین علیهما السّلام» هذا ما لَدَی‌َّ عَتِیدٌ: اینکه حساب او است که پیش من حاضر است. «ما» در اینکه جا نکره موصوفه است. تقدیر چنین است: «هذا شی‌ء ثابت لدی‌ّ عتید». کلمه «لدی‌ّ» صفت اوّل و «عتید» صفت دوم برای «ما» است. عَتِیدٌ: مهیّا و آماده.</w:t>
      </w:r>
    </w:p>
    <w:p>
      <w:pPr>
        <w:pStyle w:val="Heading3"/>
      </w:pPr>
      <w:bookmarkStart w:id="3279" w:name="_Toc2673"/>
      <w:r>
        <w:t>[سوره ق (50): آیه 24]</w:t>
      </w:r>
      <w:bookmarkEnd w:id="3279"/>
    </w:p>
    <w:p>
      <w:pPr>
        <w:pStyle w:val="BookText"/>
      </w:pPr>
      <w:r>
        <w:rPr>
          <w:rFonts w:ascii="Amiri" w:hAnsi="Amiri" w:eastAsia="Amiri" w:cs="Amiri"/>
          <w:lang w:bidi="ar-SA"/>
          <w:color w:val="111111"/>
          <w:sz w:val="28"/>
          <w:szCs w:val="28"/>
          <w:rtl/>
        </w:rPr>
        <w:t xml:space="preserve">أَلقِیا فِی جَهَنَّم‌َ کُل‌َّ کَفّارٍ عَنِیدٍ (24)</w:t>
      </w:r>
    </w:p>
    <w:p>
      <w:pPr>
        <w:pStyle w:val="BookText"/>
      </w:pPr>
      <w:r>
        <w:rPr>
          <w:rFonts w:ascii="IRNazanin" w:hAnsi="IRNazanin" w:eastAsia="IRNazanin" w:cs="IRNazanin"/>
          <w:lang w:bidi="fa-IR"/>
          <w:color w:val="111111"/>
          <w:sz w:val="28"/>
          <w:szCs w:val="28"/>
          <w:rtl/>
        </w:rPr>
        <w:t xml:space="preserve">24- أَلقِیا: در باره مخاطب چند نظریه وجود دارد: 1- خازن جهنم. مفرد را با تثنیه خطاب نمودن از آن جهت است که عرب گاهی به هنگام دستور دادن به یک نفر و یا یک قوم از کلمه تثنیه استفاده می‌کند مثلا به یک مرد می‌گوید: «قوما و اخرجا». 2- مخاطب دو فرشته موکّل انسان هستند که همان سائق و شهید می‌باشند. 3- مخاطب محمّد صلّی اللّه علیه و آله و علی علیه السّلام می‌باشند. «مفاد حدیثی از پیامبر صلّی اللّه علیه و آله» کَفّارٍ: اسم مبالغه است از کفر. «المیزان» عَنِیدٍ: به دو معنا آمده است: 1- کسی که از حق منحرف شده است. 2- کسی که با حق دشمنی می‌ورزد. «المیزان»</w:t>
      </w:r>
    </w:p>
    <w:p>
      <w:pPr>
        <w:pStyle w:val="Heading3"/>
      </w:pPr>
      <w:bookmarkStart w:id="3280" w:name="_Toc2674"/>
      <w:r>
        <w:t>[سوره ق (50): آیه 25]</w:t>
      </w:r>
      <w:bookmarkEnd w:id="3280"/>
    </w:p>
    <w:p>
      <w:pPr>
        <w:pStyle w:val="BookText"/>
      </w:pPr>
      <w:r>
        <w:rPr>
          <w:rFonts w:ascii="Amiri" w:hAnsi="Amiri" w:eastAsia="Amiri" w:cs="Amiri"/>
          <w:lang w:bidi="ar-SA"/>
          <w:color w:val="111111"/>
          <w:sz w:val="28"/>
          <w:szCs w:val="28"/>
          <w:rtl/>
        </w:rPr>
        <w:t xml:space="preserve">مَنّاع‌ٍ لِلخَیرِ مُعتَدٍ مُرِیب‌ٍ (25)</w:t>
      </w:r>
    </w:p>
    <w:p>
      <w:pPr>
        <w:pStyle w:val="BookText"/>
      </w:pPr>
      <w:r>
        <w:rPr>
          <w:rFonts w:ascii="Amiri" w:hAnsi="Amiri" w:eastAsia="Amiri" w:cs="Amiri"/>
          <w:lang w:bidi="ar-SA"/>
          <w:color w:val="111111"/>
          <w:sz w:val="28"/>
          <w:szCs w:val="28"/>
          <w:rtl/>
        </w:rPr>
        <w:t xml:space="preserve">25- مَنّاع‌ٍ لِلخَیرِ: از مصرف کردن مال در راه صحیح ممانعت می‌کند. مُعتَدٍ: متجاوز، سرکش. مُرِیب‌ٍ:</w:t>
      </w:r>
    </w:p>
    <w:p>
      <w:pPr>
        <w:pStyle w:val="BookText"/>
      </w:pPr>
      <w:r>
        <w:rPr>
          <w:rFonts w:ascii="IRNazanin" w:hAnsi="IRNazanin" w:eastAsia="IRNazanin" w:cs="IRNazanin"/>
          <w:lang w:bidi="fa-IR"/>
          <w:color w:val="111111"/>
          <w:sz w:val="28"/>
          <w:szCs w:val="28"/>
          <w:rtl/>
        </w:rPr>
        <w:t xml:space="preserve">کسی که در خدا و احکام فرستاده شده شک دارد.</w:t>
      </w:r>
    </w:p>
    <w:p>
      <w:pPr>
        <w:pStyle w:val="Heading3"/>
      </w:pPr>
      <w:bookmarkStart w:id="3281" w:name="_Toc2675"/>
      <w:r>
        <w:t>[سوره ق (50): آیه 27]</w:t>
      </w:r>
      <w:bookmarkEnd w:id="3281"/>
    </w:p>
    <w:p>
      <w:pPr>
        <w:pStyle w:val="BookText"/>
      </w:pPr>
      <w:r>
        <w:rPr>
          <w:rFonts w:ascii="Amiri" w:hAnsi="Amiri" w:eastAsia="Amiri" w:cs="Amiri"/>
          <w:lang w:bidi="ar-SA"/>
          <w:color w:val="111111"/>
          <w:sz w:val="28"/>
          <w:szCs w:val="28"/>
          <w:rtl/>
        </w:rPr>
        <w:t xml:space="preserve">قال‌َ قَرِینُه‌ُ رَبَّنا ما أَطغَیتُه‌ُ وَ لکِن کان‌َ فِی ضَلال‌ٍ بَعِیدٍ (27)</w:t>
      </w:r>
    </w:p>
    <w:p>
      <w:pPr>
        <w:pStyle w:val="BookText"/>
      </w:pPr>
      <w:r>
        <w:rPr>
          <w:rFonts w:ascii="IRNazanin" w:hAnsi="IRNazanin" w:eastAsia="IRNazanin" w:cs="IRNazanin"/>
          <w:lang w:bidi="fa-IR"/>
          <w:color w:val="111111"/>
          <w:sz w:val="28"/>
          <w:szCs w:val="28"/>
          <w:rtl/>
        </w:rPr>
        <w:t xml:space="preserve">27- قَرِینُه‌ُ: مراد از «قرین» در اینکه مورد یقینا شیاطین است «المیزان».</w:t>
      </w:r>
    </w:p>
    <w:p>
      <w:pPr>
        <w:pStyle w:val="Heading3"/>
      </w:pPr>
      <w:bookmarkStart w:id="3282" w:name="_Toc2676"/>
      <w:r>
        <w:t>[سوره ق (50): آیه 28]</w:t>
      </w:r>
      <w:bookmarkEnd w:id="3282"/>
    </w:p>
    <w:p>
      <w:pPr>
        <w:pStyle w:val="BookText"/>
      </w:pPr>
      <w:r>
        <w:rPr>
          <w:rFonts w:ascii="Amiri" w:hAnsi="Amiri" w:eastAsia="Amiri" w:cs="Amiri"/>
          <w:lang w:bidi="ar-SA"/>
          <w:color w:val="111111"/>
          <w:sz w:val="28"/>
          <w:szCs w:val="28"/>
          <w:rtl/>
        </w:rPr>
        <w:t xml:space="preserve">قال‌َ لا تَختَصِمُوا لَدَی‌َّ وَ قَد قَدَّمت‌ُ إِلَیکُم بِالوَعِیدِ (28)</w:t>
      </w:r>
    </w:p>
    <w:p>
      <w:pPr>
        <w:pStyle w:val="BookText"/>
      </w:pPr>
      <w:r>
        <w:rPr>
          <w:rFonts w:ascii="IRNazanin" w:hAnsi="IRNazanin" w:eastAsia="IRNazanin" w:cs="IRNazanin"/>
          <w:lang w:bidi="fa-IR"/>
          <w:color w:val="111111"/>
          <w:sz w:val="28"/>
          <w:szCs w:val="28"/>
          <w:rtl/>
        </w:rPr>
        <w:t xml:space="preserve">28- لا تَختَصِمُوا لَدَی‌َّ: پیش من با همدیگر نزاع نکنید. بِالوَعِیدِ: مفعول است برای «قدّمت» و مراد همان تهدید خداوند است که فرموده است: هر کسی به دنبال شیطان برود جایگاهش جهنم خواهد بود. «المیزان».</w:t>
      </w:r>
    </w:p>
    <w:p>
      <w:pPr>
        <w:pStyle w:val="Heading3"/>
      </w:pPr>
      <w:bookmarkStart w:id="3283" w:name="_Toc2677"/>
      <w:r>
        <w:t>[سوره ق (50): آیه 29]</w:t>
      </w:r>
      <w:bookmarkEnd w:id="3283"/>
    </w:p>
    <w:p>
      <w:pPr>
        <w:pStyle w:val="BookText"/>
      </w:pPr>
      <w:r>
        <w:rPr>
          <w:rFonts w:ascii="Amiri" w:hAnsi="Amiri" w:eastAsia="Amiri" w:cs="Amiri"/>
          <w:lang w:bidi="ar-SA"/>
          <w:color w:val="111111"/>
          <w:sz w:val="28"/>
          <w:szCs w:val="28"/>
          <w:rtl/>
        </w:rPr>
        <w:t xml:space="preserve">ما یُبَدَّل‌ُ القَول‌ُ لَدَی‌َّ وَ ما أَنَا بِظَلاّم‌ٍ لِلعَبِیدِ (29)</w:t>
      </w:r>
    </w:p>
    <w:p>
      <w:pPr>
        <w:pStyle w:val="BookText"/>
      </w:pPr>
      <w:r>
        <w:rPr>
          <w:rFonts w:ascii="IRNazanin" w:hAnsi="IRNazanin" w:eastAsia="IRNazanin" w:cs="IRNazanin"/>
          <w:lang w:bidi="fa-IR"/>
          <w:color w:val="111111"/>
          <w:sz w:val="28"/>
          <w:szCs w:val="28"/>
          <w:rtl/>
        </w:rPr>
        <w:t xml:space="preserve">29- القَول‌ُ: همان تهدید و وعید یعنی گفتار ما در وعید عوض نخواهد شد.</w:t>
      </w:r>
    </w:p>
    <w:p>
      <w:pPr>
        <w:pStyle w:val="Heading3"/>
      </w:pPr>
      <w:bookmarkStart w:id="3284" w:name="_Toc2678"/>
      <w:r>
        <w:t>[سوره ق (50): آیه 31]</w:t>
      </w:r>
      <w:bookmarkEnd w:id="3284"/>
    </w:p>
    <w:p>
      <w:pPr>
        <w:pStyle w:val="BookText"/>
      </w:pPr>
      <w:r>
        <w:rPr>
          <w:rFonts w:ascii="Amiri" w:hAnsi="Amiri" w:eastAsia="Amiri" w:cs="Amiri"/>
          <w:lang w:bidi="ar-SA"/>
          <w:color w:val="111111"/>
          <w:sz w:val="28"/>
          <w:szCs w:val="28"/>
          <w:rtl/>
        </w:rPr>
        <w:t xml:space="preserve">وَ أُزلِفَت‌ِ الجَنَّةُ لِلمُتَّقِین‌َ غَیرَ بَعِیدٍ (31)</w:t>
      </w:r>
    </w:p>
    <w:p>
      <w:pPr>
        <w:pStyle w:val="BookText"/>
      </w:pPr>
      <w:r>
        <w:rPr>
          <w:rFonts w:ascii="Amiri" w:hAnsi="Amiri" w:eastAsia="Amiri" w:cs="Amiri"/>
          <w:lang w:bidi="ar-SA"/>
          <w:color w:val="111111"/>
          <w:sz w:val="28"/>
          <w:szCs w:val="28"/>
          <w:rtl/>
        </w:rPr>
        <w:t xml:space="preserve">31- أُزلِفَت‌ِ: به دو معنا آمده است:</w:t>
      </w:r>
    </w:p>
    <w:p>
      <w:pPr>
        <w:pStyle w:val="BookText"/>
      </w:pPr>
      <w:r>
        <w:rPr>
          <w:rFonts w:ascii="IRNazanin" w:hAnsi="IRNazanin" w:eastAsia="IRNazanin" w:cs="IRNazanin"/>
          <w:lang w:bidi="fa-IR"/>
          <w:color w:val="111111"/>
          <w:sz w:val="28"/>
          <w:szCs w:val="28"/>
          <w:rtl/>
        </w:rPr>
        <w:t xml:space="preserve">1- نزدیک شده است. 2- زینت گردیده است. «کنز الدقائق، به نقل از تفسیر قمّی». «الإزلاف: التقریب إلی الخیر».</w:t>
      </w:r>
    </w:p>
    <w:p>
      <w:pPr>
        <w:pStyle w:val="Heading3"/>
      </w:pPr>
      <w:bookmarkStart w:id="3285" w:name="_Toc2679"/>
      <w:r>
        <w:t>[سوره ق (50): آیه 32]</w:t>
      </w:r>
      <w:bookmarkEnd w:id="3285"/>
    </w:p>
    <w:p>
      <w:pPr>
        <w:pStyle w:val="BookText"/>
      </w:pPr>
      <w:r>
        <w:rPr>
          <w:rFonts w:ascii="Amiri" w:hAnsi="Amiri" w:eastAsia="Amiri" w:cs="Amiri"/>
          <w:lang w:bidi="ar-SA"/>
          <w:color w:val="111111"/>
          <w:sz w:val="28"/>
          <w:szCs w:val="28"/>
          <w:rtl/>
        </w:rPr>
        <w:t xml:space="preserve">هذا ما تُوعَدُون‌َ لِکُل‌ِّ أَوّاب‌ٍ حَفِیظٍ (32)</w:t>
      </w:r>
    </w:p>
    <w:p>
      <w:pPr>
        <w:pStyle w:val="BookText"/>
      </w:pPr>
      <w:r>
        <w:rPr>
          <w:rFonts w:ascii="Amiri" w:hAnsi="Amiri" w:eastAsia="Amiri" w:cs="Amiri"/>
          <w:lang w:bidi="ar-SA"/>
          <w:color w:val="111111"/>
          <w:sz w:val="28"/>
          <w:szCs w:val="28"/>
          <w:rtl/>
        </w:rPr>
        <w:t xml:space="preserve">32- أَوّاب‌ٍ: توّاب.</w:t>
      </w:r>
    </w:p>
    <w:p>
      <w:pPr>
        <w:pStyle w:val="Heading3"/>
      </w:pPr>
      <w:bookmarkStart w:id="3286" w:name="_Toc2680"/>
      <w:r>
        <w:t>[سوره ق (50): آیه 33]</w:t>
      </w:r>
      <w:bookmarkEnd w:id="3286"/>
    </w:p>
    <w:p>
      <w:pPr>
        <w:pStyle w:val="BookText"/>
      </w:pPr>
      <w:r>
        <w:rPr>
          <w:rFonts w:ascii="Amiri" w:hAnsi="Amiri" w:eastAsia="Amiri" w:cs="Amiri"/>
          <w:lang w:bidi="ar-SA"/>
          <w:color w:val="111111"/>
          <w:sz w:val="28"/>
          <w:szCs w:val="28"/>
          <w:rtl/>
        </w:rPr>
        <w:t xml:space="preserve">مَن خَشِی‌َ الرَّحمن‌َ بِالغَیب‌ِ وَ جاءَ بِقَلب‌ٍ مُنِیب‌ٍ (33)</w:t>
      </w:r>
    </w:p>
    <w:p>
      <w:pPr>
        <w:pStyle w:val="BookText"/>
      </w:pPr>
      <w:r>
        <w:rPr>
          <w:rFonts w:ascii="Amiri" w:hAnsi="Amiri" w:eastAsia="Amiri" w:cs="Amiri"/>
          <w:lang w:bidi="ar-SA"/>
          <w:color w:val="111111"/>
          <w:sz w:val="28"/>
          <w:szCs w:val="28"/>
          <w:rtl/>
        </w:rPr>
        <w:t xml:space="preserve">33- بِقَلب‌ٍ مُنِیب‌ٍ: قلب مقبل الی طاعة اللّه: قلبی که به طاعت خداوند رو آورده است.</w:t>
      </w:r>
    </w:p>
    <w:p>
      <w:pPr>
        <w:pStyle w:val="Heading3"/>
      </w:pPr>
      <w:bookmarkStart w:id="3287" w:name="_Toc2681"/>
      <w:r>
        <w:t>[سوره ق (50): آیه 34]</w:t>
      </w:r>
      <w:bookmarkEnd w:id="3287"/>
    </w:p>
    <w:p>
      <w:pPr>
        <w:pStyle w:val="BookText"/>
      </w:pPr>
      <w:r>
        <w:rPr>
          <w:rFonts w:ascii="Amiri" w:hAnsi="Amiri" w:eastAsia="Amiri" w:cs="Amiri"/>
          <w:lang w:bidi="ar-SA"/>
          <w:color w:val="111111"/>
          <w:sz w:val="28"/>
          <w:szCs w:val="28"/>
          <w:rtl/>
        </w:rPr>
        <w:t xml:space="preserve">ادخُلُوها بِسَلام‌ٍ ذلِک‌َ یَوم‌ُ الخُلُودِ (34)</w:t>
      </w:r>
    </w:p>
    <w:p>
      <w:pPr>
        <w:pStyle w:val="BookText"/>
      </w:pPr>
      <w:r>
        <w:rPr>
          <w:rFonts w:ascii="IRNazanin" w:hAnsi="IRNazanin" w:eastAsia="IRNazanin" w:cs="IRNazanin"/>
          <w:lang w:bidi="fa-IR"/>
          <w:color w:val="111111"/>
          <w:sz w:val="28"/>
          <w:szCs w:val="28"/>
          <w:rtl/>
        </w:rPr>
        <w:t xml:space="preserve">34- بِسَلام‌ٍ: به دو معنا آمده است: 1- سالم از هر آفتی. 2- در حالی که خدا و فرشتگان بر آنان سلام می‌فرستند.</w:t>
      </w:r>
    </w:p>
    <w:p>
      <w:pPr>
        <w:pStyle w:val="Heading3"/>
      </w:pPr>
      <w:bookmarkStart w:id="3288" w:name="_Toc2682"/>
      <w:r>
        <w:t>[سوره ق (50): آیه 35]</w:t>
      </w:r>
      <w:bookmarkEnd w:id="3288"/>
    </w:p>
    <w:p>
      <w:pPr>
        <w:pStyle w:val="BookText"/>
      </w:pPr>
      <w:r>
        <w:rPr>
          <w:rFonts w:ascii="Amiri" w:hAnsi="Amiri" w:eastAsia="Amiri" w:cs="Amiri"/>
          <w:lang w:bidi="ar-SA"/>
          <w:color w:val="111111"/>
          <w:sz w:val="28"/>
          <w:szCs w:val="28"/>
          <w:rtl/>
        </w:rPr>
        <w:t xml:space="preserve">لَهُم ما یَشاؤُن‌َ فِیها وَ لَدَینا مَزِیدٌ (35)</w:t>
      </w:r>
    </w:p>
    <w:p>
      <w:pPr>
        <w:pStyle w:val="BookText"/>
      </w:pPr>
      <w:r>
        <w:rPr>
          <w:rFonts w:ascii="IRNazanin" w:hAnsi="IRNazanin" w:eastAsia="IRNazanin" w:cs="IRNazanin"/>
          <w:lang w:bidi="fa-IR"/>
          <w:color w:val="111111"/>
          <w:sz w:val="28"/>
          <w:szCs w:val="28"/>
          <w:rtl/>
        </w:rPr>
        <w:t xml:space="preserve">35- مَزِیدٌ: نعمتهایی علاوه بر نعمتهایی که مورد خواست بهشتیان است و به عقل آنان خطور نکرده است.</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518" w:name="pg1516_12638"/>
    <w:bookmarkEnd w:id="518"/>
    <w:p>
      <w:pPr>
        <w:pStyle w:val="Heading3"/>
      </w:pPr>
      <w:bookmarkStart w:id="3289" w:name="_Toc2683"/>
      <w:r>
        <w:t>[سوره ق (50): آیه 36]</w:t>
      </w:r>
      <w:bookmarkEnd w:id="3289"/>
    </w:p>
    <w:p>
      <w:pPr>
        <w:pStyle w:val="BookText"/>
      </w:pPr>
      <w:r>
        <w:rPr>
          <w:rFonts w:ascii="Amiri" w:hAnsi="Amiri" w:eastAsia="Amiri" w:cs="Amiri"/>
          <w:lang w:bidi="ar-SA"/>
          <w:color w:val="111111"/>
          <w:sz w:val="28"/>
          <w:szCs w:val="28"/>
          <w:rtl/>
        </w:rPr>
        <w:t xml:space="preserve">وَ کَم أَهلَکنا قَبلَهُم مِن قَرن‌ٍ هُم أَشَدُّ مِنهُم بَطشاً فَنَقَّبُوا فِی البِلادِ هَل مِن مَحِیص‌ٍ (36)</w:t>
      </w:r>
    </w:p>
    <w:p>
      <w:pPr>
        <w:pStyle w:val="BookText"/>
      </w:pPr>
      <w:r>
        <w:rPr>
          <w:rFonts w:ascii="Amiri" w:hAnsi="Amiri" w:eastAsia="Amiri" w:cs="Amiri"/>
          <w:lang w:bidi="ar-SA"/>
          <w:color w:val="111111"/>
          <w:sz w:val="28"/>
          <w:szCs w:val="28"/>
          <w:rtl/>
        </w:rPr>
        <w:t xml:space="preserve">36- بَطشاً: قوّت، توان.</w:t>
      </w:r>
    </w:p>
    <w:p>
      <w:pPr>
        <w:pStyle w:val="BookText"/>
      </w:pPr>
      <w:r>
        <w:rPr>
          <w:rFonts w:ascii="IRNazanin" w:hAnsi="IRNazanin" w:eastAsia="IRNazanin" w:cs="IRNazanin"/>
          <w:lang w:bidi="fa-IR"/>
          <w:color w:val="111111"/>
          <w:sz w:val="28"/>
          <w:szCs w:val="28"/>
          <w:rtl/>
        </w:rPr>
        <w:t xml:space="preserve">فَنَقَّبُوا فِی البِلادِ: کشور گشایی کردند. «نقب» در اصل باز کردن راه است.</w:t>
      </w:r>
    </w:p>
    <w:p>
      <w:pPr>
        <w:pStyle w:val="BookText"/>
      </w:pPr>
      <w:r>
        <w:rPr>
          <w:rFonts w:ascii="IRNazanin" w:hAnsi="IRNazanin" w:eastAsia="IRNazanin" w:cs="IRNazanin"/>
          <w:lang w:bidi="fa-IR"/>
          <w:color w:val="111111"/>
          <w:sz w:val="28"/>
          <w:szCs w:val="28"/>
          <w:rtl/>
        </w:rPr>
        <w:t xml:space="preserve">مَحِیص‌ٍ: چاره، راه فرار یعنی راه فراری از مرگ پیدا نکردند.</w:t>
      </w:r>
    </w:p>
    <w:p>
      <w:pPr>
        <w:pStyle w:val="Heading3"/>
      </w:pPr>
      <w:bookmarkStart w:id="3290" w:name="_Toc2684"/>
      <w:r>
        <w:t>[سوره ق (50): آیه 37]</w:t>
      </w:r>
      <w:bookmarkEnd w:id="3290"/>
    </w:p>
    <w:p>
      <w:pPr>
        <w:pStyle w:val="BookText"/>
      </w:pPr>
      <w:r>
        <w:rPr>
          <w:rFonts w:ascii="Amiri" w:hAnsi="Amiri" w:eastAsia="Amiri" w:cs="Amiri"/>
          <w:lang w:bidi="ar-SA"/>
          <w:color w:val="111111"/>
          <w:sz w:val="28"/>
          <w:szCs w:val="28"/>
          <w:rtl/>
        </w:rPr>
        <w:t xml:space="preserve">إِن‌َّ فِی ذلِک‌َ لَذِکری لِمَن کان‌َ لَه‌ُ قَلب‌ٌ أَو أَلقَی السَّمع‌َ وَ هُوَ شَهِیدٌ (37)</w:t>
      </w:r>
    </w:p>
    <w:p>
      <w:pPr>
        <w:pStyle w:val="BookText"/>
      </w:pPr>
      <w:r>
        <w:rPr>
          <w:rFonts w:ascii="IRNazanin" w:hAnsi="IRNazanin" w:eastAsia="IRNazanin" w:cs="IRNazanin"/>
          <w:lang w:bidi="fa-IR"/>
          <w:color w:val="111111"/>
          <w:sz w:val="28"/>
          <w:szCs w:val="28"/>
          <w:rtl/>
        </w:rPr>
        <w:t xml:space="preserve">37- لَه‌ُ قَلب‌ٌ أَو أَلقَی السَّمع‌َ: «قلب» به معنای عقل. در «المیزان» فرموده است: «له قلب» یعنی تفکر کند و راه را با تعقل بیابد و «القی السمع» یعنی اگر خودش با تفکر نمی‌تواند راه را بیابد با شنیدن از دیگران و گوش فرا دادن راه را بیابد.</w:t>
      </w:r>
    </w:p>
    <w:p>
      <w:pPr>
        <w:pStyle w:val="BookText"/>
      </w:pPr>
      <w:r>
        <w:rPr>
          <w:rFonts w:ascii="IRNazanin" w:hAnsi="IRNazanin" w:eastAsia="IRNazanin" w:cs="IRNazanin"/>
          <w:lang w:bidi="fa-IR"/>
          <w:color w:val="111111"/>
          <w:sz w:val="28"/>
          <w:szCs w:val="28"/>
          <w:rtl/>
        </w:rPr>
        <w:t xml:space="preserve">هُوَ شَهِیدٌ: فکرش را جمع کند و حواسش به جای دیگر نباشد.</w:t>
      </w:r>
    </w:p>
    <w:p>
      <w:pPr>
        <w:pStyle w:val="Heading3"/>
      </w:pPr>
      <w:bookmarkStart w:id="3291" w:name="_Toc2685"/>
      <w:r>
        <w:t>[سوره ق (50): آیه 38]</w:t>
      </w:r>
      <w:bookmarkEnd w:id="3291"/>
    </w:p>
    <w:p>
      <w:pPr>
        <w:pStyle w:val="BookText"/>
      </w:pPr>
      <w:r>
        <w:rPr>
          <w:rFonts w:ascii="Amiri" w:hAnsi="Amiri" w:eastAsia="Amiri" w:cs="Amiri"/>
          <w:lang w:bidi="ar-SA"/>
          <w:color w:val="111111"/>
          <w:sz w:val="28"/>
          <w:szCs w:val="28"/>
          <w:rtl/>
        </w:rPr>
        <w:t xml:space="preserve">وَ لَقَد خَلَقنَا السَّماوات‌ِ وَ الأَرض‌َ وَ ما بَینَهُما فِی سِتَّةِ أَیّام‌ٍ وَ ما مَسَّنا مِن لُغُوب‌ٍ (38)</w:t>
      </w:r>
    </w:p>
    <w:p>
      <w:pPr>
        <w:pStyle w:val="BookText"/>
      </w:pPr>
      <w:r>
        <w:rPr>
          <w:rFonts w:ascii="Amiri" w:hAnsi="Amiri" w:eastAsia="Amiri" w:cs="Amiri"/>
          <w:lang w:bidi="ar-SA"/>
          <w:color w:val="111111"/>
          <w:sz w:val="28"/>
          <w:szCs w:val="28"/>
          <w:rtl/>
        </w:rPr>
        <w:t xml:space="preserve">38- لُغُوب‌ٍ: سختی، دشواری.</w:t>
      </w:r>
    </w:p>
    <w:p>
      <w:pPr>
        <w:pStyle w:val="Heading3"/>
      </w:pPr>
      <w:bookmarkStart w:id="3292" w:name="_Toc2686"/>
      <w:r>
        <w:t>[سوره ق (50): آیه 40]</w:t>
      </w:r>
      <w:bookmarkEnd w:id="3292"/>
    </w:p>
    <w:p>
      <w:pPr>
        <w:pStyle w:val="BookText"/>
      </w:pPr>
      <w:r>
        <w:rPr>
          <w:rFonts w:ascii="Amiri" w:hAnsi="Amiri" w:eastAsia="Amiri" w:cs="Amiri"/>
          <w:lang w:bidi="ar-SA"/>
          <w:color w:val="111111"/>
          <w:sz w:val="28"/>
          <w:szCs w:val="28"/>
          <w:rtl/>
        </w:rPr>
        <w:t xml:space="preserve">وَ مِن‌َ اللَّیل‌ِ فَسَبِّحه‌ُ وَ أَدبارَ السُّجُودِ (40)</w:t>
      </w:r>
    </w:p>
    <w:p>
      <w:pPr>
        <w:pStyle w:val="BookText"/>
      </w:pPr>
      <w:r>
        <w:rPr>
          <w:rFonts w:ascii="IRNazanin" w:hAnsi="IRNazanin" w:eastAsia="IRNazanin" w:cs="IRNazanin"/>
          <w:lang w:bidi="fa-IR"/>
          <w:color w:val="111111"/>
          <w:sz w:val="28"/>
          <w:szCs w:val="28"/>
          <w:rtl/>
        </w:rPr>
        <w:t xml:space="preserve">40- أَدبارَ: جمع «دبر» به معنای عقب و پشت.</w:t>
      </w:r>
    </w:p>
    <w:p>
      <w:pPr>
        <w:pStyle w:val="BookText"/>
      </w:pPr>
      <w:r>
        <w:rPr>
          <w:rFonts w:ascii="IRNazanin" w:hAnsi="IRNazanin" w:eastAsia="IRNazanin" w:cs="IRNazanin"/>
          <w:lang w:bidi="fa-IR"/>
          <w:color w:val="111111"/>
          <w:sz w:val="28"/>
          <w:szCs w:val="28"/>
          <w:rtl/>
        </w:rPr>
        <w:t xml:space="preserve">أَدبارَ السُّجُودِ: به چند معنا آمده است: 1- تعقیبهای بعد از نماز. 2- نوافل. 3- نماز وتر. «امام صادق علیه السّلام»</w:t>
      </w:r>
    </w:p>
    <w:p>
      <w:pPr>
        <w:pStyle w:val="Heading3"/>
      </w:pPr>
      <w:bookmarkStart w:id="3293" w:name="_Toc2687"/>
      <w:r>
        <w:t>[سوره ق (50): آیه 44]</w:t>
      </w:r>
      <w:bookmarkEnd w:id="3293"/>
    </w:p>
    <w:p>
      <w:pPr>
        <w:pStyle w:val="BookText"/>
      </w:pPr>
      <w:r>
        <w:rPr>
          <w:rFonts w:ascii="Amiri" w:hAnsi="Amiri" w:eastAsia="Amiri" w:cs="Amiri"/>
          <w:lang w:bidi="ar-SA"/>
          <w:color w:val="111111"/>
          <w:sz w:val="28"/>
          <w:szCs w:val="28"/>
          <w:rtl/>
        </w:rPr>
        <w:t xml:space="preserve">یَوم‌َ تَشَقَّق‌ُ الأَرض‌ُ عَنهُم سِراعاً ذلِک‌َ حَشرٌ عَلَینا یَسِیرٌ (44)</w:t>
      </w:r>
    </w:p>
    <w:p>
      <w:pPr>
        <w:pStyle w:val="BookText"/>
      </w:pPr>
      <w:r>
        <w:rPr>
          <w:rFonts w:ascii="Amiri" w:hAnsi="Amiri" w:eastAsia="Amiri" w:cs="Amiri"/>
          <w:lang w:bidi="ar-SA"/>
          <w:color w:val="111111"/>
          <w:sz w:val="28"/>
          <w:szCs w:val="28"/>
          <w:rtl/>
        </w:rPr>
        <w:t xml:space="preserve">44- تَشَقَّق‌ُ: شکافته می‌شود. در اصل «تتشقق» بوده است.</w:t>
      </w:r>
    </w:p>
    <w:p>
      <w:pPr>
        <w:pStyle w:val="BookText"/>
      </w:pPr>
      <w:r>
        <w:rPr>
          <w:rFonts w:ascii="IRNazanin" w:hAnsi="IRNazanin" w:eastAsia="IRNazanin" w:cs="IRNazanin"/>
          <w:lang w:bidi="fa-IR"/>
          <w:color w:val="111111"/>
          <w:sz w:val="28"/>
          <w:szCs w:val="28"/>
          <w:rtl/>
        </w:rPr>
        <w:t xml:space="preserve">سِراعاً: با سرعت به سوی ندا کننده حرکت می‌کنند.</w:t>
      </w:r>
    </w:p>
    <w:p>
      <w:pPr>
        <w:pStyle w:val="BookText"/>
      </w:pPr>
      <w:r>
        <w:rPr>
          <w:rFonts w:ascii="IRNazanin" w:hAnsi="IRNazanin" w:eastAsia="IRNazanin" w:cs="IRNazanin"/>
          <w:lang w:bidi="fa-IR"/>
          <w:color w:val="111111"/>
          <w:sz w:val="28"/>
          <w:szCs w:val="28"/>
          <w:rtl/>
        </w:rPr>
        <w:t xml:space="preserve">حَشرٌ: جمع آوری گروه با سوق دادن آنان از همه اطراف.</w:t>
      </w:r>
    </w:p>
    <w:p>
      <w:pPr>
        <w:pStyle w:val="Heading2"/>
      </w:pPr>
      <w:bookmarkStart w:id="3294" w:name="_Toc2688"/>
      <w:r>
        <w:t>‌سورة الذاریات‌</w:t>
      </w:r>
      <w:bookmarkEnd w:id="3294"/>
    </w:p>
    <w:p>
      <w:pPr>
        <w:pStyle w:val="Heading3"/>
      </w:pPr>
      <w:bookmarkStart w:id="3295" w:name="_Toc2689"/>
      <w:r>
        <w:t>[سوره الذاریات (51): آیه 1]</w:t>
      </w:r>
      <w:bookmarkEnd w:id="3295"/>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 الذّارِیات‌ِ ذَرواً (1)</w:t>
      </w:r>
    </w:p>
    <w:p>
      <w:pPr>
        <w:pStyle w:val="BookText"/>
      </w:pPr>
      <w:r>
        <w:rPr>
          <w:rFonts w:ascii="IRNazanin" w:hAnsi="IRNazanin" w:eastAsia="IRNazanin" w:cs="IRNazanin"/>
          <w:lang w:bidi="fa-IR"/>
          <w:color w:val="111111"/>
          <w:sz w:val="28"/>
          <w:szCs w:val="28"/>
          <w:rtl/>
        </w:rPr>
        <w:t xml:space="preserve">1- الذّارِیات‌ِ: بادهایی که خاک و خاشاک را از اینکه سو به آن سو می‌برد و پراکنده می‌سازد.</w:t>
      </w:r>
    </w:p>
    <w:p>
      <w:pPr>
        <w:pStyle w:val="Heading3"/>
      </w:pPr>
      <w:bookmarkStart w:id="3296" w:name="_Toc2690"/>
      <w:r>
        <w:t>[سوره الذاریات (51): آیه 2]</w:t>
      </w:r>
      <w:bookmarkEnd w:id="3296"/>
    </w:p>
    <w:p>
      <w:pPr>
        <w:pStyle w:val="BookText"/>
      </w:pPr>
      <w:r>
        <w:rPr>
          <w:rFonts w:ascii="Amiri" w:hAnsi="Amiri" w:eastAsia="Amiri" w:cs="Amiri"/>
          <w:lang w:bidi="ar-SA"/>
          <w:color w:val="111111"/>
          <w:sz w:val="28"/>
          <w:szCs w:val="28"/>
          <w:rtl/>
        </w:rPr>
        <w:t xml:space="preserve">فَالحامِلات‌ِ وِقراً (2)</w:t>
      </w:r>
    </w:p>
    <w:p>
      <w:pPr>
        <w:pStyle w:val="BookText"/>
      </w:pPr>
      <w:r>
        <w:rPr>
          <w:rFonts w:ascii="IRNazanin" w:hAnsi="IRNazanin" w:eastAsia="IRNazanin" w:cs="IRNazanin"/>
          <w:lang w:bidi="fa-IR"/>
          <w:color w:val="111111"/>
          <w:sz w:val="28"/>
          <w:szCs w:val="28"/>
          <w:rtl/>
        </w:rPr>
        <w:t xml:space="preserve">2- فَالحامِلات‌ِ وِقراً: ابرهایی که آبهای سنگین را از شهری به شهر دیگری حمل می‌کنند. «وقر» به معنای بار سنگین است.</w:t>
      </w:r>
    </w:p>
    <w:p>
      <w:pPr>
        <w:pStyle w:val="Heading3"/>
      </w:pPr>
      <w:bookmarkStart w:id="3297" w:name="_Toc2691"/>
      <w:r>
        <w:t>[سوره الذاریات (51): آیه 3]</w:t>
      </w:r>
      <w:bookmarkEnd w:id="3297"/>
    </w:p>
    <w:p>
      <w:pPr>
        <w:pStyle w:val="BookText"/>
      </w:pPr>
      <w:r>
        <w:rPr>
          <w:rFonts w:ascii="Amiri" w:hAnsi="Amiri" w:eastAsia="Amiri" w:cs="Amiri"/>
          <w:lang w:bidi="ar-SA"/>
          <w:color w:val="111111"/>
          <w:sz w:val="28"/>
          <w:szCs w:val="28"/>
          <w:rtl/>
        </w:rPr>
        <w:t xml:space="preserve">فَالجارِیات‌ِ یُسراً (3)</w:t>
      </w:r>
    </w:p>
    <w:p>
      <w:pPr>
        <w:pStyle w:val="BookText"/>
      </w:pPr>
      <w:r>
        <w:rPr>
          <w:rFonts w:ascii="IRNazanin" w:hAnsi="IRNazanin" w:eastAsia="IRNazanin" w:cs="IRNazanin"/>
          <w:lang w:bidi="fa-IR"/>
          <w:color w:val="111111"/>
          <w:sz w:val="28"/>
          <w:szCs w:val="28"/>
          <w:rtl/>
        </w:rPr>
        <w:t xml:space="preserve">3- فَالجارِیات‌ِ یُسراً: کشتیهایی که به آسانی بر روی آب در حرکت هستند.</w:t>
      </w:r>
    </w:p>
    <w:p>
      <w:pPr>
        <w:pStyle w:val="Heading3"/>
      </w:pPr>
      <w:bookmarkStart w:id="3298" w:name="_Toc2692"/>
      <w:r>
        <w:t>[سوره الذاریات (51): آیه 4]</w:t>
      </w:r>
      <w:bookmarkEnd w:id="3298"/>
    </w:p>
    <w:p>
      <w:pPr>
        <w:pStyle w:val="BookText"/>
      </w:pPr>
      <w:r>
        <w:rPr>
          <w:rFonts w:ascii="Amiri" w:hAnsi="Amiri" w:eastAsia="Amiri" w:cs="Amiri"/>
          <w:lang w:bidi="ar-SA"/>
          <w:color w:val="111111"/>
          <w:sz w:val="28"/>
          <w:szCs w:val="28"/>
          <w:rtl/>
        </w:rPr>
        <w:t xml:space="preserve">فَالمُقَسِّمات‌ِ أَمراً (4)</w:t>
      </w:r>
    </w:p>
    <w:p>
      <w:pPr>
        <w:pStyle w:val="BookText"/>
      </w:pPr>
      <w:r>
        <w:rPr>
          <w:rFonts w:ascii="IRNazanin" w:hAnsi="IRNazanin" w:eastAsia="IRNazanin" w:cs="IRNazanin"/>
          <w:lang w:bidi="fa-IR"/>
          <w:color w:val="111111"/>
          <w:sz w:val="28"/>
          <w:szCs w:val="28"/>
          <w:rtl/>
        </w:rPr>
        <w:t xml:space="preserve">4- فَالمُقَسِّمات‌ِ أَمراً: فرشتگانی که امور را میان مخلوقات تقسیم می‌کنند.</w:t>
      </w:r>
    </w:p>
    <w:p>
      <w:pPr>
        <w:pStyle w:val="Heading3"/>
      </w:pPr>
      <w:bookmarkStart w:id="3299" w:name="_Toc2693"/>
      <w:r>
        <w:t>[سوره الذاریات (51): آیه 6]</w:t>
      </w:r>
      <w:bookmarkEnd w:id="3299"/>
    </w:p>
    <w:p>
      <w:pPr>
        <w:pStyle w:val="BookText"/>
      </w:pPr>
      <w:r>
        <w:rPr>
          <w:rFonts w:ascii="Amiri" w:hAnsi="Amiri" w:eastAsia="Amiri" w:cs="Amiri"/>
          <w:lang w:bidi="ar-SA"/>
          <w:color w:val="111111"/>
          <w:sz w:val="28"/>
          <w:szCs w:val="28"/>
          <w:rtl/>
        </w:rPr>
        <w:t xml:space="preserve">وَ إِن‌َّ الدِّین‌َ لَواقِع‌ٌ (6)</w:t>
      </w:r>
    </w:p>
    <w:p>
      <w:pPr>
        <w:pStyle w:val="BookText"/>
      </w:pPr>
      <w:r>
        <w:rPr>
          <w:rFonts w:ascii="Amiri" w:hAnsi="Amiri" w:eastAsia="Amiri" w:cs="Amiri"/>
          <w:lang w:bidi="ar-SA"/>
          <w:color w:val="111111"/>
          <w:sz w:val="28"/>
          <w:szCs w:val="28"/>
          <w:rtl/>
        </w:rPr>
        <w:t xml:space="preserve">6- الدِّین‌َ: روز قیامت.</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519" w:name="pg1516_12642"/>
    <w:bookmarkEnd w:id="519"/>
    <w:p>
      <w:pPr>
        <w:pStyle w:val="Heading3"/>
      </w:pPr>
      <w:bookmarkStart w:id="3300" w:name="_Toc2694"/>
      <w:r>
        <w:t>[سوره الذاریات (51): آیه 7]</w:t>
      </w:r>
      <w:bookmarkEnd w:id="3300"/>
    </w:p>
    <w:p>
      <w:pPr>
        <w:pStyle w:val="BookText"/>
      </w:pPr>
      <w:r>
        <w:rPr>
          <w:rFonts w:ascii="Amiri" w:hAnsi="Amiri" w:eastAsia="Amiri" w:cs="Amiri"/>
          <w:lang w:bidi="ar-SA"/>
          <w:color w:val="111111"/>
          <w:sz w:val="28"/>
          <w:szCs w:val="28"/>
          <w:rtl/>
        </w:rPr>
        <w:t xml:space="preserve">وَ السَّماءِ ذات‌ِ الحُبُک‌ِ (7)</w:t>
      </w:r>
    </w:p>
    <w:p>
      <w:pPr>
        <w:pStyle w:val="BookText"/>
      </w:pPr>
      <w:r>
        <w:rPr>
          <w:rFonts w:ascii="IRNazanin" w:hAnsi="IRNazanin" w:eastAsia="IRNazanin" w:cs="IRNazanin"/>
          <w:lang w:bidi="fa-IR"/>
          <w:color w:val="111111"/>
          <w:sz w:val="28"/>
          <w:szCs w:val="28"/>
          <w:rtl/>
        </w:rPr>
        <w:t xml:space="preserve">7- ذات‌ِ: دارای. الحُبُک‌ِ: جمع «حباک و حبیکة» و به دو معنا آمده است: 1- زیباییها.</w:t>
      </w:r>
    </w:p>
    <w:p>
      <w:pPr>
        <w:pStyle w:val="BookText"/>
      </w:pPr>
      <w:r>
        <w:rPr>
          <w:rFonts w:ascii="IRNazanin" w:hAnsi="IRNazanin" w:eastAsia="IRNazanin" w:cs="IRNazanin"/>
          <w:lang w:bidi="fa-IR"/>
          <w:color w:val="111111"/>
          <w:sz w:val="28"/>
          <w:szCs w:val="28"/>
          <w:rtl/>
        </w:rPr>
        <w:t xml:space="preserve">2- راهها.</w:t>
      </w:r>
    </w:p>
    <w:p>
      <w:pPr>
        <w:pStyle w:val="Heading3"/>
      </w:pPr>
      <w:bookmarkStart w:id="3301" w:name="_Toc2695"/>
      <w:r>
        <w:t>[سوره الذاریات (51): آیه 8]</w:t>
      </w:r>
      <w:bookmarkEnd w:id="3301"/>
    </w:p>
    <w:p>
      <w:pPr>
        <w:pStyle w:val="BookText"/>
      </w:pPr>
      <w:r>
        <w:rPr>
          <w:rFonts w:ascii="Amiri" w:hAnsi="Amiri" w:eastAsia="Amiri" w:cs="Amiri"/>
          <w:lang w:bidi="ar-SA"/>
          <w:color w:val="111111"/>
          <w:sz w:val="28"/>
          <w:szCs w:val="28"/>
          <w:rtl/>
        </w:rPr>
        <w:t xml:space="preserve">إِنَّکُم لَفِی قَول‌ٍ مُختَلِف‌ٍ (8)</w:t>
      </w:r>
    </w:p>
    <w:p>
      <w:pPr>
        <w:pStyle w:val="BookText"/>
      </w:pPr>
      <w:r>
        <w:rPr>
          <w:rFonts w:ascii="IRNazanin" w:hAnsi="IRNazanin" w:eastAsia="IRNazanin" w:cs="IRNazanin"/>
          <w:lang w:bidi="fa-IR"/>
          <w:color w:val="111111"/>
          <w:sz w:val="28"/>
          <w:szCs w:val="28"/>
          <w:rtl/>
        </w:rPr>
        <w:t xml:space="preserve">8-هو که إِنَّکُم لَفِی قَول‌ٍ مُختَلِف‌ٍ: به دو معنا آمده است: 1- شما مردم مکه در باره پیامبر صلّی اللّه علیه و آله سخنهای گوناگون می‌گویید برخی از شما او را دیوانه و بعضی او را شاعر و بعضی او را ساحر می‌خوانید. 2- بعضی از شما به محمّد صلّی اللّه علیه و آله ایمان می‌آوردید و بعضی ایمان نمی‌آوردید و بعضی در شک و تردید هستید.</w:t>
      </w:r>
    </w:p>
    <w:p>
      <w:pPr>
        <w:pStyle w:val="Heading3"/>
      </w:pPr>
      <w:bookmarkStart w:id="3302" w:name="_Toc2696"/>
      <w:r>
        <w:t>[سوره الذاریات (51): آیه 9]</w:t>
      </w:r>
      <w:bookmarkEnd w:id="3302"/>
    </w:p>
    <w:p>
      <w:pPr>
        <w:pStyle w:val="BookText"/>
      </w:pPr>
      <w:r>
        <w:rPr>
          <w:rFonts w:ascii="Amiri" w:hAnsi="Amiri" w:eastAsia="Amiri" w:cs="Amiri"/>
          <w:lang w:bidi="ar-SA"/>
          <w:color w:val="111111"/>
          <w:sz w:val="28"/>
          <w:szCs w:val="28"/>
          <w:rtl/>
        </w:rPr>
        <w:t xml:space="preserve">یُؤفَک‌ُ عَنه‌ُ مَن أُفِک‌َ (9)</w:t>
      </w:r>
    </w:p>
    <w:p>
      <w:pPr>
        <w:pStyle w:val="BookText"/>
      </w:pPr>
      <w:r>
        <w:rPr>
          <w:rFonts w:ascii="IRNazanin" w:hAnsi="IRNazanin" w:eastAsia="IRNazanin" w:cs="IRNazanin"/>
          <w:lang w:bidi="fa-IR"/>
          <w:color w:val="111111"/>
          <w:sz w:val="28"/>
          <w:szCs w:val="28"/>
          <w:rtl/>
        </w:rPr>
        <w:t xml:space="preserve">9- یُؤفَک‌ُ عَنه‌ُ مَن أُفِک‌َ: کسی از ایمان به پیامبر رو گردان می‌شود که از حق رو گردان شده باشد.</w:t>
      </w:r>
    </w:p>
    <w:p>
      <w:pPr>
        <w:pStyle w:val="Heading3"/>
      </w:pPr>
      <w:bookmarkStart w:id="3303" w:name="_Toc2697"/>
      <w:r>
        <w:t>[سوره الذاریات (51): آیه 10]</w:t>
      </w:r>
      <w:bookmarkEnd w:id="3303"/>
    </w:p>
    <w:p>
      <w:pPr>
        <w:pStyle w:val="BookText"/>
      </w:pPr>
      <w:r>
        <w:rPr>
          <w:rFonts w:ascii="Amiri" w:hAnsi="Amiri" w:eastAsia="Amiri" w:cs="Amiri"/>
          <w:lang w:bidi="ar-SA"/>
          <w:color w:val="111111"/>
          <w:sz w:val="28"/>
          <w:szCs w:val="28"/>
          <w:rtl/>
        </w:rPr>
        <w:t xml:space="preserve">قُتِل‌َ الخَرّاصُون‌َ (10)</w:t>
      </w:r>
    </w:p>
    <w:p>
      <w:pPr>
        <w:pStyle w:val="BookText"/>
      </w:pPr>
      <w:r>
        <w:rPr>
          <w:rFonts w:ascii="Amiri" w:hAnsi="Amiri" w:eastAsia="Amiri" w:cs="Amiri"/>
          <w:lang w:bidi="ar-SA"/>
          <w:color w:val="111111"/>
          <w:sz w:val="28"/>
          <w:szCs w:val="28"/>
          <w:rtl/>
        </w:rPr>
        <w:t xml:space="preserve">10- قُتِل‌َ:</w:t>
      </w:r>
    </w:p>
    <w:p>
      <w:pPr>
        <w:pStyle w:val="BookText"/>
      </w:pPr>
      <w:r>
        <w:rPr>
          <w:rFonts w:ascii="Amiri" w:hAnsi="Amiri" w:eastAsia="Amiri" w:cs="Amiri"/>
          <w:lang w:bidi="ar-SA"/>
          <w:color w:val="111111"/>
          <w:sz w:val="28"/>
          <w:szCs w:val="28"/>
          <w:rtl/>
        </w:rPr>
        <w:t xml:space="preserve">خدا لعنت کند. الخَرّاصُون‌َ: الکذّابون:</w:t>
      </w:r>
    </w:p>
    <w:p>
      <w:pPr>
        <w:pStyle w:val="BookText"/>
      </w:pPr>
      <w:r>
        <w:rPr>
          <w:rFonts w:ascii="IRNazanin" w:hAnsi="IRNazanin" w:eastAsia="IRNazanin" w:cs="IRNazanin"/>
          <w:lang w:bidi="fa-IR"/>
          <w:color w:val="111111"/>
          <w:sz w:val="28"/>
          <w:szCs w:val="28"/>
          <w:rtl/>
        </w:rPr>
        <w:t xml:space="preserve">دروغگویان. «الخرص» به معنای «الظن و الحدس».</w:t>
      </w:r>
    </w:p>
    <w:p>
      <w:pPr>
        <w:pStyle w:val="Heading3"/>
      </w:pPr>
      <w:bookmarkStart w:id="3304" w:name="_Toc2698"/>
      <w:r>
        <w:t>[سوره الذاریات (51): آیه 11]</w:t>
      </w:r>
      <w:bookmarkEnd w:id="3304"/>
    </w:p>
    <w:p>
      <w:pPr>
        <w:pStyle w:val="BookText"/>
      </w:pPr>
      <w:r>
        <w:rPr>
          <w:rFonts w:ascii="Amiri" w:hAnsi="Amiri" w:eastAsia="Amiri" w:cs="Amiri"/>
          <w:lang w:bidi="ar-SA"/>
          <w:color w:val="111111"/>
          <w:sz w:val="28"/>
          <w:szCs w:val="28"/>
          <w:rtl/>
        </w:rPr>
        <w:t xml:space="preserve">الَّذِین‌َ هُم فِی غَمرَةٍ ساهُون‌َ (11)</w:t>
      </w:r>
    </w:p>
    <w:p>
      <w:pPr>
        <w:pStyle w:val="BookText"/>
      </w:pPr>
      <w:r>
        <w:rPr>
          <w:rFonts w:ascii="IRNazanin" w:hAnsi="IRNazanin" w:eastAsia="IRNazanin" w:cs="IRNazanin"/>
          <w:lang w:bidi="fa-IR"/>
          <w:color w:val="111111"/>
          <w:sz w:val="28"/>
          <w:szCs w:val="28"/>
          <w:rtl/>
        </w:rPr>
        <w:t xml:space="preserve">11- غَمرَةٍ: اصل آن «غمره الماء» است یعنی آب زیاد وی را پوشانید. مراد اینکه است که آنان در غفلت ناشی از نادانی فرو رفته‌اند.</w:t>
      </w:r>
    </w:p>
    <w:p>
      <w:pPr>
        <w:pStyle w:val="BookText"/>
      </w:pPr>
      <w:r>
        <w:rPr>
          <w:rFonts w:ascii="IRNazanin" w:hAnsi="IRNazanin" w:eastAsia="IRNazanin" w:cs="IRNazanin"/>
          <w:lang w:bidi="fa-IR"/>
          <w:color w:val="111111"/>
          <w:sz w:val="28"/>
          <w:szCs w:val="28"/>
          <w:rtl/>
        </w:rPr>
        <w:t xml:space="preserve">ساهُون‌َ: وظایف لازم بر خود را فراموش کرده‌اند.</w:t>
      </w:r>
    </w:p>
    <w:p>
      <w:pPr>
        <w:pStyle w:val="Heading3"/>
      </w:pPr>
      <w:bookmarkStart w:id="3305" w:name="_Toc2699"/>
      <w:r>
        <w:t>[سوره الذاریات (51): آیه 13]</w:t>
      </w:r>
      <w:bookmarkEnd w:id="3305"/>
    </w:p>
    <w:p>
      <w:pPr>
        <w:pStyle w:val="BookText"/>
      </w:pPr>
      <w:r>
        <w:rPr>
          <w:rFonts w:ascii="Amiri" w:hAnsi="Amiri" w:eastAsia="Amiri" w:cs="Amiri"/>
          <w:lang w:bidi="ar-SA"/>
          <w:color w:val="111111"/>
          <w:sz w:val="28"/>
          <w:szCs w:val="28"/>
          <w:rtl/>
        </w:rPr>
        <w:t xml:space="preserve">یَوم‌َ هُم عَلَی النّارِ یُفتَنُون‌َ (13)</w:t>
      </w:r>
    </w:p>
    <w:p>
      <w:pPr>
        <w:pStyle w:val="BookText"/>
      </w:pPr>
      <w:r>
        <w:rPr>
          <w:rFonts w:ascii="Amiri" w:hAnsi="Amiri" w:eastAsia="Amiri" w:cs="Amiri"/>
          <w:lang w:bidi="ar-SA"/>
          <w:color w:val="111111"/>
          <w:sz w:val="28"/>
          <w:szCs w:val="28"/>
          <w:rtl/>
        </w:rPr>
        <w:t xml:space="preserve">13- یُفتَنُون‌َ: یعذّبون.</w:t>
      </w:r>
    </w:p>
    <w:p>
      <w:pPr>
        <w:pStyle w:val="Heading3"/>
      </w:pPr>
      <w:bookmarkStart w:id="3306" w:name="_Toc2700"/>
      <w:r>
        <w:t>[سوره الذاریات (51): آیه 14]</w:t>
      </w:r>
      <w:bookmarkEnd w:id="3306"/>
    </w:p>
    <w:p>
      <w:pPr>
        <w:pStyle w:val="BookText"/>
      </w:pPr>
      <w:r>
        <w:rPr>
          <w:rFonts w:ascii="Amiri" w:hAnsi="Amiri" w:eastAsia="Amiri" w:cs="Amiri"/>
          <w:lang w:bidi="ar-SA"/>
          <w:color w:val="111111"/>
          <w:sz w:val="28"/>
          <w:szCs w:val="28"/>
          <w:rtl/>
        </w:rPr>
        <w:t xml:space="preserve">ذُوقُوا فِتنَتَکُم هذَا الَّذِی کُنتُم بِه‌ِ تَستَعجِلُون‌َ (14)</w:t>
      </w:r>
    </w:p>
    <w:p>
      <w:pPr>
        <w:pStyle w:val="BookText"/>
      </w:pPr>
      <w:r>
        <w:rPr>
          <w:rFonts w:ascii="Amiri" w:hAnsi="Amiri" w:eastAsia="Amiri" w:cs="Amiri"/>
          <w:lang w:bidi="ar-SA"/>
          <w:color w:val="111111"/>
          <w:sz w:val="28"/>
          <w:szCs w:val="28"/>
          <w:rtl/>
        </w:rPr>
        <w:t xml:space="preserve">14- فِتنَتَکُم: «فتنة» به معنای عذاب است.</w:t>
      </w:r>
    </w:p>
    <w:p>
      <w:pPr>
        <w:pStyle w:val="Heading3"/>
      </w:pPr>
      <w:bookmarkStart w:id="3307" w:name="_Toc2701"/>
      <w:r>
        <w:t>[سوره الذاریات (51): آیه 16]</w:t>
      </w:r>
      <w:bookmarkEnd w:id="3307"/>
    </w:p>
    <w:p>
      <w:pPr>
        <w:pStyle w:val="BookText"/>
      </w:pPr>
      <w:r>
        <w:rPr>
          <w:rFonts w:ascii="Amiri" w:hAnsi="Amiri" w:eastAsia="Amiri" w:cs="Amiri"/>
          <w:lang w:bidi="ar-SA"/>
          <w:color w:val="111111"/>
          <w:sz w:val="28"/>
          <w:szCs w:val="28"/>
          <w:rtl/>
        </w:rPr>
        <w:t xml:space="preserve">آخِذِین‌َ ما آتاهُم رَبُّهُم إِنَّهُم کانُوا قَبل‌َ ذلِک‌َ مُحسِنِین‌َ (16)</w:t>
      </w:r>
    </w:p>
    <w:p>
      <w:pPr>
        <w:pStyle w:val="BookText"/>
      </w:pPr>
      <w:r>
        <w:rPr>
          <w:rFonts w:ascii="IRNazanin" w:hAnsi="IRNazanin" w:eastAsia="IRNazanin" w:cs="IRNazanin"/>
          <w:lang w:bidi="fa-IR"/>
          <w:color w:val="111111"/>
          <w:sz w:val="28"/>
          <w:szCs w:val="28"/>
          <w:rtl/>
        </w:rPr>
        <w:t xml:space="preserve">16- ما آتاهُم: ما اعطاهم.</w:t>
      </w:r>
    </w:p>
    <w:p>
      <w:pPr>
        <w:pStyle w:val="Heading3"/>
      </w:pPr>
      <w:bookmarkStart w:id="3308" w:name="_Toc2702"/>
      <w:r>
        <w:t>[سوره الذاریات (51): آیه 17]</w:t>
      </w:r>
      <w:bookmarkEnd w:id="3308"/>
    </w:p>
    <w:p>
      <w:pPr>
        <w:pStyle w:val="BookText"/>
      </w:pPr>
      <w:r>
        <w:rPr>
          <w:rFonts w:ascii="Amiri" w:hAnsi="Amiri" w:eastAsia="Amiri" w:cs="Amiri"/>
          <w:lang w:bidi="ar-SA"/>
          <w:color w:val="111111"/>
          <w:sz w:val="28"/>
          <w:szCs w:val="28"/>
          <w:rtl/>
        </w:rPr>
        <w:t xml:space="preserve">کانُوا قَلِیلاً مِن‌َ اللَّیل‌ِ ما یَهجَعُون‌َ (17)</w:t>
      </w:r>
    </w:p>
    <w:p>
      <w:pPr>
        <w:pStyle w:val="BookText"/>
      </w:pPr>
      <w:r>
        <w:rPr>
          <w:rFonts w:ascii="Amiri" w:hAnsi="Amiri" w:eastAsia="Amiri" w:cs="Amiri"/>
          <w:lang w:bidi="ar-SA"/>
          <w:color w:val="111111"/>
          <w:sz w:val="28"/>
          <w:szCs w:val="28"/>
          <w:rtl/>
        </w:rPr>
        <w:t xml:space="preserve">17- یَهجَعُون‌َ:</w:t>
      </w:r>
    </w:p>
    <w:p>
      <w:pPr>
        <w:pStyle w:val="BookText"/>
      </w:pPr>
      <w:r>
        <w:rPr>
          <w:rFonts w:ascii="IRNazanin" w:hAnsi="IRNazanin" w:eastAsia="IRNazanin" w:cs="IRNazanin"/>
          <w:lang w:bidi="fa-IR"/>
          <w:color w:val="111111"/>
          <w:sz w:val="28"/>
          <w:szCs w:val="28"/>
          <w:rtl/>
        </w:rPr>
        <w:t xml:space="preserve">«الهجوع» به معنای «النوم باللیل دون النهار»:</w:t>
      </w:r>
    </w:p>
    <w:p>
      <w:pPr>
        <w:pStyle w:val="BookText"/>
      </w:pPr>
      <w:r>
        <w:rPr>
          <w:rFonts w:ascii="Amiri" w:hAnsi="Amiri" w:eastAsia="Amiri" w:cs="Amiri"/>
          <w:lang w:bidi="ar-SA"/>
          <w:color w:val="111111"/>
          <w:sz w:val="28"/>
          <w:szCs w:val="28"/>
          <w:rtl/>
        </w:rPr>
        <w:t xml:space="preserve">خواب در شب. کانُوا قَلِیلًا مِن‌َ اللَّیل‌ِ ما یَهجَعُون‌َ: کمتر شبی است که خواب بمانند و نماز شب را ترک کنند یعنی بسیاری از شبها نماز شب را می‌خوانند. «امام صادق علیه السّلام»</w:t>
      </w:r>
      <w:r>
        <w:rPr>
          <w:rStyle w:val="FootnoteReference"/>
        </w:rPr>
        <w:footnoteReference w:id="86"/>
      </w:r>
      <w:r>
        <w:rPr>
          <w:rFonts w:ascii="IRNazanin" w:hAnsi="IRNazanin" w:eastAsia="IRNazanin" w:cs="IRNazanin"/>
          <w:lang w:bidi="fa-IR"/>
          <w:color w:val="111111"/>
          <w:sz w:val="28"/>
          <w:szCs w:val="28"/>
          <w:rtl/>
        </w:rPr>
        <w:t xml:space="preserve">. «ما» مصدریه است.</w:t>
      </w:r>
    </w:p>
    <w:p>
      <w:pPr>
        <w:pStyle w:val="Heading3"/>
      </w:pPr>
      <w:bookmarkStart w:id="3309" w:name="_Toc2703"/>
      <w:r>
        <w:t>[سوره الذاریات (51): آیه 19]</w:t>
      </w:r>
      <w:bookmarkEnd w:id="3309"/>
    </w:p>
    <w:p>
      <w:pPr>
        <w:pStyle w:val="BookText"/>
      </w:pPr>
      <w:r>
        <w:rPr>
          <w:rFonts w:ascii="Amiri" w:hAnsi="Amiri" w:eastAsia="Amiri" w:cs="Amiri"/>
          <w:lang w:bidi="ar-SA"/>
          <w:color w:val="111111"/>
          <w:sz w:val="28"/>
          <w:szCs w:val="28"/>
          <w:rtl/>
        </w:rPr>
        <w:t xml:space="preserve">وَ فِی أَموالِهِم حَق‌ٌّ لِلسّائِل‌ِ وَ المَحرُوم‌ِ (19)</w:t>
      </w:r>
    </w:p>
    <w:p>
      <w:pPr>
        <w:pStyle w:val="BookText"/>
      </w:pPr>
      <w:r>
        <w:rPr>
          <w:rFonts w:ascii="IRNazanin" w:hAnsi="IRNazanin" w:eastAsia="IRNazanin" w:cs="IRNazanin"/>
          <w:lang w:bidi="fa-IR"/>
          <w:color w:val="111111"/>
          <w:sz w:val="28"/>
          <w:szCs w:val="28"/>
          <w:rtl/>
        </w:rPr>
        <w:t xml:space="preserve">19- المَحرُوم‌ِ: کسی که کار و تلاش او کفاف زندگی او را نمی‌دهد و از سؤال کردن از دیگران نیز خجالت می‌کشد و مردم هم به تصور اینکه که او بی‌نیاز است از دادن صدقات به وی خودداری می‌کنند. «مجمع البیان، المیزان و کنز الدقائق»</w:t>
      </w:r>
    </w:p>
    <w:p>
      <w:pPr>
        <w:pStyle w:val="Heading3"/>
      </w:pPr>
      <w:bookmarkStart w:id="3310" w:name="_Toc2704"/>
      <w:r>
        <w:t>[سوره الذاریات (51): آیه 24]</w:t>
      </w:r>
      <w:bookmarkEnd w:id="3310"/>
    </w:p>
    <w:p>
      <w:pPr>
        <w:pStyle w:val="BookText"/>
      </w:pPr>
      <w:r>
        <w:rPr>
          <w:rFonts w:ascii="Amiri" w:hAnsi="Amiri" w:eastAsia="Amiri" w:cs="Amiri"/>
          <w:lang w:bidi="ar-SA"/>
          <w:color w:val="111111"/>
          <w:sz w:val="28"/>
          <w:szCs w:val="28"/>
          <w:rtl/>
        </w:rPr>
        <w:t xml:space="preserve">هَل أَتاک‌َ حَدِیث‌ُ ضَیف‌ِ إِبراهِیم‌َ المُکرَمِین‌َ (24)</w:t>
      </w:r>
    </w:p>
    <w:p>
      <w:pPr>
        <w:pStyle w:val="BookText"/>
      </w:pPr>
      <w:r>
        <w:rPr>
          <w:rFonts w:ascii="Amiri" w:hAnsi="Amiri" w:eastAsia="Amiri" w:cs="Amiri"/>
          <w:lang w:bidi="ar-SA"/>
          <w:color w:val="111111"/>
          <w:sz w:val="28"/>
          <w:szCs w:val="28"/>
          <w:rtl/>
        </w:rPr>
        <w:t xml:space="preserve">24- المُکرَمِین‌َ:</w:t>
      </w:r>
    </w:p>
    <w:p>
      <w:pPr>
        <w:pStyle w:val="BookText"/>
      </w:pPr>
      <w:r>
        <w:rPr>
          <w:rFonts w:ascii="IRNazanin" w:hAnsi="IRNazanin" w:eastAsia="IRNazanin" w:cs="IRNazanin"/>
          <w:lang w:bidi="fa-IR"/>
          <w:color w:val="111111"/>
          <w:sz w:val="28"/>
          <w:szCs w:val="28"/>
          <w:rtl/>
        </w:rPr>
        <w:t xml:space="preserve">پیش خدا گرامی بودند چون فرشته بودند.</w:t>
      </w:r>
    </w:p>
    <w:p>
      <w:pPr>
        <w:pStyle w:val="Heading3"/>
      </w:pPr>
      <w:bookmarkStart w:id="3311" w:name="_Toc2705"/>
      <w:r>
        <w:t>[سوره الذاریات (51): آیه 25]</w:t>
      </w:r>
      <w:bookmarkEnd w:id="3311"/>
    </w:p>
    <w:p>
      <w:pPr>
        <w:pStyle w:val="BookText"/>
      </w:pPr>
      <w:r>
        <w:rPr>
          <w:rFonts w:ascii="Amiri" w:hAnsi="Amiri" w:eastAsia="Amiri" w:cs="Amiri"/>
          <w:lang w:bidi="ar-SA"/>
          <w:color w:val="111111"/>
          <w:sz w:val="28"/>
          <w:szCs w:val="28"/>
          <w:rtl/>
        </w:rPr>
        <w:t xml:space="preserve">إِذ دَخَلُوا عَلَیه‌ِ فَقالُوا سَلاماً قال‌َ سَلام‌ٌ قَوم‌ٌ مُنکَرُون‌َ (25)</w:t>
      </w:r>
    </w:p>
    <w:p>
      <w:pPr>
        <w:pStyle w:val="BookText"/>
      </w:pPr>
      <w:r>
        <w:rPr>
          <w:rFonts w:ascii="IRNazanin" w:hAnsi="IRNazanin" w:eastAsia="IRNazanin" w:cs="IRNazanin"/>
          <w:lang w:bidi="fa-IR"/>
          <w:color w:val="111111"/>
          <w:sz w:val="28"/>
          <w:szCs w:val="28"/>
          <w:rtl/>
        </w:rPr>
        <w:t xml:space="preserve">25- قَوم‌ٌ مُنکَرُون‌َ: ابراهیم علیه السّلام پیش خود گفت: آنان را نمی‌شناسم.</w:t>
      </w:r>
    </w:p>
    <w:p>
      <w:pPr>
        <w:pStyle w:val="Heading3"/>
      </w:pPr>
      <w:bookmarkStart w:id="3312" w:name="_Toc2706"/>
      <w:r>
        <w:t>[سوره الذاریات (51): آیه 26]</w:t>
      </w:r>
      <w:bookmarkEnd w:id="3312"/>
    </w:p>
    <w:p>
      <w:pPr>
        <w:pStyle w:val="BookText"/>
      </w:pPr>
      <w:r>
        <w:rPr>
          <w:rFonts w:ascii="Amiri" w:hAnsi="Amiri" w:eastAsia="Amiri" w:cs="Amiri"/>
          <w:lang w:bidi="ar-SA"/>
          <w:color w:val="111111"/>
          <w:sz w:val="28"/>
          <w:szCs w:val="28"/>
          <w:rtl/>
        </w:rPr>
        <w:t xml:space="preserve">فَراغ‌َ إِلی أَهلِه‌ِ فَجاءَ بِعِجل‌ٍ سَمِین‌ٍ (26)</w:t>
      </w:r>
    </w:p>
    <w:p>
      <w:pPr>
        <w:pStyle w:val="BookText"/>
      </w:pPr>
      <w:r>
        <w:rPr>
          <w:rFonts w:ascii="IRNazanin" w:hAnsi="IRNazanin" w:eastAsia="IRNazanin" w:cs="IRNazanin"/>
          <w:lang w:bidi="fa-IR"/>
          <w:color w:val="111111"/>
          <w:sz w:val="28"/>
          <w:szCs w:val="28"/>
          <w:rtl/>
        </w:rPr>
        <w:t xml:space="preserve">26- فَراغ‌َ إِلی أَهلِه‌ِ: مخفیانه پیش خانواده‌اش رفت. جهت اینکه که مخفیانه رفت، اینکه بود که خوف داشت مهمانان مانع از پذیرایی شوند و بگویند ما راضی به زحمت نیستیم. فَجاءَ بِعِجل‌ٍ سَمِین‌ٍ: گوساله چاقی که کباب کرده بود آورد.</w:t>
      </w:r>
    </w:p>
    <w:p>
      <w:pPr>
        <w:pStyle w:val="Heading3"/>
      </w:pPr>
      <w:bookmarkStart w:id="3313" w:name="_Toc2707"/>
      <w:r>
        <w:t>[سوره الذاریات (51): آیه 28]</w:t>
      </w:r>
      <w:bookmarkEnd w:id="3313"/>
    </w:p>
    <w:p>
      <w:pPr>
        <w:pStyle w:val="BookText"/>
      </w:pPr>
      <w:r>
        <w:rPr>
          <w:rFonts w:ascii="Amiri" w:hAnsi="Amiri" w:eastAsia="Amiri" w:cs="Amiri"/>
          <w:lang w:bidi="ar-SA"/>
          <w:color w:val="111111"/>
          <w:sz w:val="28"/>
          <w:szCs w:val="28"/>
          <w:rtl/>
        </w:rPr>
        <w:t xml:space="preserve">فَأَوجَس‌َ مِنهُم خِیفَةً قالُوا لا تَخَف وَ بَشَّرُوه‌ُ بِغُلام‌ٍ عَلِیم‌ٍ (28)</w:t>
      </w:r>
    </w:p>
    <w:p>
      <w:pPr>
        <w:pStyle w:val="BookText"/>
      </w:pPr>
      <w:r>
        <w:rPr>
          <w:rFonts w:ascii="IRNazanin" w:hAnsi="IRNazanin" w:eastAsia="IRNazanin" w:cs="IRNazanin"/>
          <w:lang w:bidi="fa-IR"/>
          <w:color w:val="111111"/>
          <w:sz w:val="28"/>
          <w:szCs w:val="28"/>
          <w:rtl/>
        </w:rPr>
        <w:t xml:space="preserve">28- فَأَوجَس‌َ مِنهُم خِیفَةً: پیش خود ترسید و گمان کرد که آنان قصد دارند به وی آسیبی برسانند. بِغُلام‌ٍ: مراد «اسحاق» است</w:t>
      </w:r>
      <w:r>
        <w:rPr>
          <w:rStyle w:val="FootnoteReference"/>
        </w:rPr>
        <w:footnoteReference w:id="87"/>
      </w:r>
      <w:r>
        <w:rPr>
          <w:rFonts w:ascii="Amiri" w:hAnsi="Amiri" w:eastAsia="Amiri" w:cs="Amiri"/>
          <w:lang w:bidi="ar-SA"/>
          <w:color w:val="111111"/>
          <w:sz w:val="28"/>
          <w:szCs w:val="28"/>
          <w:rtl/>
        </w:rPr>
        <w:t xml:space="preserve">. عَلِیم‌ٍ: در آینده عالم خواهد بود.</w:t>
      </w:r>
    </w:p>
    <w:p>
      <w:pPr>
        <w:pStyle w:val="Heading3"/>
      </w:pPr>
      <w:bookmarkStart w:id="3314" w:name="_Toc2708"/>
      <w:r>
        <w:t>[سوره الذاریات (51): آیه 29]</w:t>
      </w:r>
      <w:bookmarkEnd w:id="3314"/>
    </w:p>
    <w:p>
      <w:pPr>
        <w:pStyle w:val="BookText"/>
      </w:pPr>
      <w:r>
        <w:rPr>
          <w:rFonts w:ascii="Amiri" w:hAnsi="Amiri" w:eastAsia="Amiri" w:cs="Amiri"/>
          <w:lang w:bidi="ar-SA"/>
          <w:color w:val="111111"/>
          <w:sz w:val="28"/>
          <w:szCs w:val="28"/>
          <w:rtl/>
        </w:rPr>
        <w:t xml:space="preserve">فَأَقبَلَت‌ِ امرَأَتُه‌ُ فِی صَرَّةٍ فَصَکَّت وَجهَها وَ قالَت عَجُوزٌ عَقِیم‌ٌ (29)</w:t>
      </w:r>
    </w:p>
    <w:p>
      <w:pPr>
        <w:pStyle w:val="BookText"/>
      </w:pPr>
      <w:r>
        <w:rPr>
          <w:rFonts w:ascii="IRNazanin" w:hAnsi="IRNazanin" w:eastAsia="IRNazanin" w:cs="IRNazanin"/>
          <w:lang w:bidi="fa-IR"/>
          <w:color w:val="111111"/>
          <w:sz w:val="28"/>
          <w:szCs w:val="28"/>
          <w:rtl/>
        </w:rPr>
        <w:t xml:space="preserve">29- فِی صَرَّةٍ: به دو معنا آمده است: 1- به معنای «فی ضجّة»: در حالی که ناله می‌کرد و فریاد می‌زد. 2- به معنای «فی جماعة»: در حالی که در میان گروه بود. «امام صادق علیه السّلام» فَصَکَّت: با دست خود محکم به صورت خویش زد. عَجُوزٌ عَقِیم‌ٌ: انا عجوز عقیم: من پیرزن نازا هستم.</w:t>
      </w:r>
    </w:p>
    <w:p>
      <w:pPr>
        <w:pStyle w:val="Heading3"/>
      </w:pPr>
      <w:bookmarkStart w:id="3315" w:name="_Toc2709"/>
      <w:r>
        <w:t>[سوره الذاریات (51): آیه 30]</w:t>
      </w:r>
      <w:bookmarkEnd w:id="3315"/>
    </w:p>
    <w:p>
      <w:pPr>
        <w:pStyle w:val="BookText"/>
      </w:pPr>
      <w:r>
        <w:rPr>
          <w:rFonts w:ascii="Amiri" w:hAnsi="Amiri" w:eastAsia="Amiri" w:cs="Amiri"/>
          <w:lang w:bidi="ar-SA"/>
          <w:color w:val="111111"/>
          <w:sz w:val="28"/>
          <w:szCs w:val="28"/>
          <w:rtl/>
        </w:rPr>
        <w:t xml:space="preserve">قالُوا کَذلِک‌َ قال‌َ رَبُّک‌ِ إِنَّه‌ُ هُوَ الحَکِیم‌ُ العَلِیم‌ُ (30)</w:t>
      </w:r>
    </w:p>
    <w:p>
      <w:pPr>
        <w:pStyle w:val="BookText"/>
      </w:pPr>
      <w:r>
        <w:rPr>
          <w:rFonts w:ascii="IRNazanin" w:hAnsi="IRNazanin" w:eastAsia="IRNazanin" w:cs="IRNazanin"/>
          <w:lang w:bidi="fa-IR"/>
          <w:color w:val="111111"/>
          <w:sz w:val="28"/>
          <w:szCs w:val="28"/>
          <w:rtl/>
        </w:rPr>
        <w:t xml:space="preserve">30- کَذلِک‌َ قال‌َ رَبُّک‌ِ: پروردگارت چنین فرموده است که به شما فرزندی خواهد داد.</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520" w:name="pg1516_12646"/>
    <w:bookmarkEnd w:id="520"/>
    <w:p>
      <w:pPr>
        <w:pStyle w:val="Heading3"/>
      </w:pPr>
      <w:bookmarkStart w:id="3316" w:name="_Toc2710"/>
      <w:r>
        <w:t>[سوره الذاریات (51): آیه 31]</w:t>
      </w:r>
      <w:bookmarkEnd w:id="3316"/>
    </w:p>
    <w:p>
      <w:pPr>
        <w:pStyle w:val="BookText"/>
      </w:pPr>
      <w:r>
        <w:rPr>
          <w:rFonts w:ascii="Amiri" w:hAnsi="Amiri" w:eastAsia="Amiri" w:cs="Amiri"/>
          <w:lang w:bidi="ar-SA"/>
          <w:color w:val="111111"/>
          <w:sz w:val="28"/>
          <w:szCs w:val="28"/>
          <w:rtl/>
        </w:rPr>
        <w:t xml:space="preserve">قال‌َ فَما خَطبُکُم أَیُّهَا المُرسَلُون‌َ (31)</w:t>
      </w:r>
    </w:p>
    <w:p>
      <w:pPr>
        <w:pStyle w:val="BookText"/>
      </w:pPr>
      <w:r>
        <w:rPr>
          <w:rFonts w:ascii="IRNazanin" w:hAnsi="IRNazanin" w:eastAsia="IRNazanin" w:cs="IRNazanin"/>
          <w:lang w:bidi="fa-IR"/>
          <w:color w:val="111111"/>
          <w:sz w:val="28"/>
          <w:szCs w:val="28"/>
          <w:rtl/>
        </w:rPr>
        <w:t xml:space="preserve">31- فَما خَطبُکُم: کار شما چیست! برای چه کاری آمده‌اید!</w:t>
      </w:r>
    </w:p>
    <w:p>
      <w:pPr>
        <w:pStyle w:val="Heading3"/>
      </w:pPr>
      <w:bookmarkStart w:id="3317" w:name="_Toc2711"/>
      <w:r>
        <w:t>[سوره الذاریات (51): آیه 34]</w:t>
      </w:r>
      <w:bookmarkEnd w:id="3317"/>
    </w:p>
    <w:p>
      <w:pPr>
        <w:pStyle w:val="BookText"/>
      </w:pPr>
      <w:r>
        <w:rPr>
          <w:rFonts w:ascii="Amiri" w:hAnsi="Amiri" w:eastAsia="Amiri" w:cs="Amiri"/>
          <w:lang w:bidi="ar-SA"/>
          <w:color w:val="111111"/>
          <w:sz w:val="28"/>
          <w:szCs w:val="28"/>
          <w:rtl/>
        </w:rPr>
        <w:t xml:space="preserve">مُسَوَّمَةً عِندَ رَبِّک‌َ لِلمُسرِفِین‌َ (34)</w:t>
      </w:r>
    </w:p>
    <w:p>
      <w:pPr>
        <w:pStyle w:val="BookText"/>
      </w:pPr>
      <w:r>
        <w:rPr>
          <w:rFonts w:ascii="IRNazanin" w:hAnsi="IRNazanin" w:eastAsia="IRNazanin" w:cs="IRNazanin"/>
          <w:lang w:bidi="fa-IR"/>
          <w:color w:val="111111"/>
          <w:sz w:val="28"/>
          <w:szCs w:val="28"/>
          <w:rtl/>
        </w:rPr>
        <w:t xml:space="preserve">34- مُسَوَّمَةً: علامت گذاری شده. «المیزان» لِلمُسرِفِین‌َ: برای کسانی که دارای گناهان زیاد می‌باشند و از حدّ تجاوز کرده‌اند.</w:t>
      </w:r>
    </w:p>
    <w:p>
      <w:pPr>
        <w:pStyle w:val="Heading3"/>
      </w:pPr>
      <w:bookmarkStart w:id="3318" w:name="_Toc2712"/>
      <w:r>
        <w:t>[سوره الذاریات (51): آیه 36]</w:t>
      </w:r>
      <w:bookmarkEnd w:id="3318"/>
    </w:p>
    <w:p>
      <w:pPr>
        <w:pStyle w:val="BookText"/>
      </w:pPr>
      <w:r>
        <w:rPr>
          <w:rFonts w:ascii="Amiri" w:hAnsi="Amiri" w:eastAsia="Amiri" w:cs="Amiri"/>
          <w:lang w:bidi="ar-SA"/>
          <w:color w:val="111111"/>
          <w:sz w:val="28"/>
          <w:szCs w:val="28"/>
          <w:rtl/>
        </w:rPr>
        <w:t xml:space="preserve">فَما وَجَدنا فِیها غَیرَ بَیت‌ٍ مِن‌َ المُسلِمِین‌َ (36)</w:t>
      </w:r>
    </w:p>
    <w:p>
      <w:pPr>
        <w:pStyle w:val="BookText"/>
      </w:pPr>
      <w:r>
        <w:rPr>
          <w:rFonts w:ascii="Amiri" w:hAnsi="Amiri" w:eastAsia="Amiri" w:cs="Amiri"/>
          <w:lang w:bidi="ar-SA"/>
          <w:color w:val="111111"/>
          <w:sz w:val="28"/>
          <w:szCs w:val="28"/>
          <w:rtl/>
        </w:rPr>
        <w:t xml:space="preserve">36- بَیت‌ٍ: مراد بیت لوط است.</w:t>
      </w:r>
    </w:p>
    <w:p>
      <w:pPr>
        <w:pStyle w:val="Heading3"/>
      </w:pPr>
      <w:bookmarkStart w:id="3319" w:name="_Toc2713"/>
      <w:r>
        <w:t>[سوره الذاریات (51): آیه 37]</w:t>
      </w:r>
      <w:bookmarkEnd w:id="3319"/>
    </w:p>
    <w:p>
      <w:pPr>
        <w:pStyle w:val="BookText"/>
      </w:pPr>
      <w:r>
        <w:rPr>
          <w:rFonts w:ascii="Amiri" w:hAnsi="Amiri" w:eastAsia="Amiri" w:cs="Amiri"/>
          <w:lang w:bidi="ar-SA"/>
          <w:color w:val="111111"/>
          <w:sz w:val="28"/>
          <w:szCs w:val="28"/>
          <w:rtl/>
        </w:rPr>
        <w:t xml:space="preserve">وَ تَرَکنا فِیها آیَةً لِلَّذِین‌َ یَخافُون‌َ العَذاب‌َ الأَلِیم‌َ (37)</w:t>
      </w:r>
    </w:p>
    <w:p>
      <w:pPr>
        <w:pStyle w:val="BookText"/>
      </w:pPr>
      <w:r>
        <w:rPr>
          <w:rFonts w:ascii="IRNazanin" w:hAnsi="IRNazanin" w:eastAsia="IRNazanin" w:cs="IRNazanin"/>
          <w:lang w:bidi="fa-IR"/>
          <w:color w:val="111111"/>
          <w:sz w:val="28"/>
          <w:szCs w:val="28"/>
          <w:rtl/>
        </w:rPr>
        <w:t xml:space="preserve">37- آیَةً: علامت، نشانه. خداوند برای اینکه که بفهماند اهل اینکه قریه هلاک شده‌اند تا دیگران عبرت بگیرند یک علامت قرار داده بود.</w:t>
      </w:r>
    </w:p>
    <w:p>
      <w:pPr>
        <w:pStyle w:val="Heading3"/>
      </w:pPr>
      <w:bookmarkStart w:id="3320" w:name="_Toc2714"/>
      <w:r>
        <w:t>[سوره الذاریات (51): آیه 38]</w:t>
      </w:r>
      <w:bookmarkEnd w:id="3320"/>
    </w:p>
    <w:p>
      <w:pPr>
        <w:pStyle w:val="BookText"/>
      </w:pPr>
      <w:r>
        <w:rPr>
          <w:rFonts w:ascii="Amiri" w:hAnsi="Amiri" w:eastAsia="Amiri" w:cs="Amiri"/>
          <w:lang w:bidi="ar-SA"/>
          <w:color w:val="111111"/>
          <w:sz w:val="28"/>
          <w:szCs w:val="28"/>
          <w:rtl/>
        </w:rPr>
        <w:t xml:space="preserve">وَ فِی مُوسی إِذ أَرسَلناه‌ُ إِلی فِرعَون‌َ بِسُلطان‌ٍ مُبِین‌ٍ (38)</w:t>
      </w:r>
    </w:p>
    <w:p>
      <w:pPr>
        <w:pStyle w:val="BookText"/>
      </w:pPr>
      <w:r>
        <w:rPr>
          <w:rFonts w:ascii="Amiri" w:hAnsi="Amiri" w:eastAsia="Amiri" w:cs="Amiri"/>
          <w:lang w:bidi="ar-SA"/>
          <w:color w:val="111111"/>
          <w:sz w:val="28"/>
          <w:szCs w:val="28"/>
          <w:rtl/>
        </w:rPr>
        <w:t xml:space="preserve">38- بِسُلطان‌ٍ مُبِین‌ٍ: با دلایل روشن و واضح.</w:t>
      </w:r>
    </w:p>
    <w:p>
      <w:pPr>
        <w:pStyle w:val="Heading3"/>
      </w:pPr>
      <w:bookmarkStart w:id="3321" w:name="_Toc2715"/>
      <w:r>
        <w:t>[سوره الذاریات (51): آیه 39]</w:t>
      </w:r>
      <w:bookmarkEnd w:id="3321"/>
    </w:p>
    <w:p>
      <w:pPr>
        <w:pStyle w:val="BookText"/>
      </w:pPr>
      <w:r>
        <w:rPr>
          <w:rFonts w:ascii="Amiri" w:hAnsi="Amiri" w:eastAsia="Amiri" w:cs="Amiri"/>
          <w:lang w:bidi="ar-SA"/>
          <w:color w:val="111111"/>
          <w:sz w:val="28"/>
          <w:szCs w:val="28"/>
          <w:rtl/>
        </w:rPr>
        <w:t xml:space="preserve">فَتَوَلّی بِرُکنِه‌ِ وَ قال‌َ ساحِرٌ أَو مَجنُون‌ٌ (39)</w:t>
      </w:r>
    </w:p>
    <w:p>
      <w:pPr>
        <w:pStyle w:val="BookText"/>
      </w:pPr>
      <w:r>
        <w:rPr>
          <w:rFonts w:ascii="IRNazanin" w:hAnsi="IRNazanin" w:eastAsia="IRNazanin" w:cs="IRNazanin"/>
          <w:lang w:bidi="fa-IR"/>
          <w:color w:val="111111"/>
          <w:sz w:val="28"/>
          <w:szCs w:val="28"/>
          <w:rtl/>
        </w:rPr>
        <w:t xml:space="preserve">39- فَتَوَلّی بِرُکنِه‌ِ: «رکن» کنایه از قدرت است. اصل «رکن» به معنای تکیه‌گاه است یعنی به خاطر تکیه به قدرتش از قبول حق سرباز زد.</w:t>
      </w:r>
    </w:p>
    <w:p>
      <w:pPr>
        <w:pStyle w:val="Heading3"/>
      </w:pPr>
      <w:bookmarkStart w:id="3322" w:name="_Toc2716"/>
      <w:r>
        <w:t>[سوره الذاریات (51): آیه 40]</w:t>
      </w:r>
      <w:bookmarkEnd w:id="3322"/>
    </w:p>
    <w:p>
      <w:pPr>
        <w:pStyle w:val="BookText"/>
      </w:pPr>
      <w:r>
        <w:rPr>
          <w:rFonts w:ascii="Amiri" w:hAnsi="Amiri" w:eastAsia="Amiri" w:cs="Amiri"/>
          <w:lang w:bidi="ar-SA"/>
          <w:color w:val="111111"/>
          <w:sz w:val="28"/>
          <w:szCs w:val="28"/>
          <w:rtl/>
        </w:rPr>
        <w:t xml:space="preserve">فَأَخَذناه‌ُ وَ جُنُودَه‌ُ فَنَبَذناهُم فِی الیَم‌ِّ وَ هُوَ مُلِیم‌ٌ (40)</w:t>
      </w:r>
    </w:p>
    <w:p>
      <w:pPr>
        <w:pStyle w:val="BookText"/>
      </w:pPr>
      <w:r>
        <w:rPr>
          <w:rFonts w:ascii="Amiri" w:hAnsi="Amiri" w:eastAsia="Amiri" w:cs="Amiri"/>
          <w:lang w:bidi="ar-SA"/>
          <w:color w:val="111111"/>
          <w:sz w:val="28"/>
          <w:szCs w:val="28"/>
          <w:rtl/>
        </w:rPr>
        <w:t xml:space="preserve">40- فَنَبَذناهُم فِی الیَم‌ِّ: آنان را به دریا ریختیم.</w:t>
      </w:r>
    </w:p>
    <w:p>
      <w:pPr>
        <w:pStyle w:val="BookText"/>
      </w:pPr>
      <w:r>
        <w:rPr>
          <w:rFonts w:ascii="IRNazanin" w:hAnsi="IRNazanin" w:eastAsia="IRNazanin" w:cs="IRNazanin"/>
          <w:lang w:bidi="fa-IR"/>
          <w:color w:val="111111"/>
          <w:sz w:val="28"/>
          <w:szCs w:val="28"/>
          <w:rtl/>
        </w:rPr>
        <w:t xml:space="preserve">مُلِیم‌ٌ: کسی که کاری انجام داده است که به خاطر آن مستحق ملامت است.</w:t>
      </w:r>
    </w:p>
    <w:p>
      <w:pPr>
        <w:pStyle w:val="Heading3"/>
      </w:pPr>
      <w:bookmarkStart w:id="3323" w:name="_Toc2717"/>
      <w:r>
        <w:t>[سوره الذاریات (51): آیه 41]</w:t>
      </w:r>
      <w:bookmarkEnd w:id="3323"/>
    </w:p>
    <w:p>
      <w:pPr>
        <w:pStyle w:val="BookText"/>
      </w:pPr>
      <w:r>
        <w:rPr>
          <w:rFonts w:ascii="Amiri" w:hAnsi="Amiri" w:eastAsia="Amiri" w:cs="Amiri"/>
          <w:lang w:bidi="ar-SA"/>
          <w:color w:val="111111"/>
          <w:sz w:val="28"/>
          <w:szCs w:val="28"/>
          <w:rtl/>
        </w:rPr>
        <w:t xml:space="preserve">وَ فِی عادٍ إِذ أَرسَلنا عَلَیهِم‌ُ الرِّیح‌َ العَقِیم‌َ (41)</w:t>
      </w:r>
    </w:p>
    <w:p>
      <w:pPr>
        <w:pStyle w:val="BookText"/>
      </w:pPr>
      <w:r>
        <w:rPr>
          <w:rFonts w:ascii="IRNazanin" w:hAnsi="IRNazanin" w:eastAsia="IRNazanin" w:cs="IRNazanin"/>
          <w:lang w:bidi="fa-IR"/>
          <w:color w:val="111111"/>
          <w:sz w:val="28"/>
          <w:szCs w:val="28"/>
          <w:rtl/>
        </w:rPr>
        <w:t xml:space="preserve">41- الرِّیح‌َ العَقِیم‌َ: بادی که از خیر رساندن عقیم بود. توضیح اینکه که باد دارای منافعی همانند جا به جا کردن ابرها و تلقیح درختان است. بادی که دارای منافع نباشد عقیم نامیده می‌شود همانند زن نازا که فرزندی نمی‌آورد.</w:t>
      </w:r>
    </w:p>
    <w:p>
      <w:pPr>
        <w:pStyle w:val="Heading3"/>
      </w:pPr>
      <w:bookmarkStart w:id="3324" w:name="_Toc2718"/>
      <w:r>
        <w:t>[سوره الذاریات (51): آیه 42]</w:t>
      </w:r>
      <w:bookmarkEnd w:id="3324"/>
    </w:p>
    <w:p>
      <w:pPr>
        <w:pStyle w:val="BookText"/>
      </w:pPr>
      <w:r>
        <w:rPr>
          <w:rFonts w:ascii="Amiri" w:hAnsi="Amiri" w:eastAsia="Amiri" w:cs="Amiri"/>
          <w:lang w:bidi="ar-SA"/>
          <w:color w:val="111111"/>
          <w:sz w:val="28"/>
          <w:szCs w:val="28"/>
          <w:rtl/>
        </w:rPr>
        <w:t xml:space="preserve">ما تَذَرُ مِن شَی‌ءٍ أَتَت عَلَیه‌ِ إِلاّ جَعَلَته‌ُ کَالرَّمِیم‌ِ (42)</w:t>
      </w:r>
    </w:p>
    <w:p>
      <w:pPr>
        <w:pStyle w:val="BookText"/>
      </w:pPr>
      <w:r>
        <w:rPr>
          <w:rFonts w:ascii="IRNazanin" w:hAnsi="IRNazanin" w:eastAsia="IRNazanin" w:cs="IRNazanin"/>
          <w:lang w:bidi="fa-IR"/>
          <w:color w:val="111111"/>
          <w:sz w:val="28"/>
          <w:szCs w:val="28"/>
          <w:rtl/>
        </w:rPr>
        <w:t xml:space="preserve">42- کَالرَّمِیم‌ِ: شی‌ء متلاشی شده همانند استخوان پوسیده.</w:t>
      </w:r>
    </w:p>
    <w:p>
      <w:pPr>
        <w:pStyle w:val="Heading3"/>
      </w:pPr>
      <w:bookmarkStart w:id="3325" w:name="_Toc2719"/>
      <w:r>
        <w:t>[سوره الذاریات (51): آیه 47]</w:t>
      </w:r>
      <w:bookmarkEnd w:id="3325"/>
    </w:p>
    <w:p>
      <w:pPr>
        <w:pStyle w:val="BookText"/>
      </w:pPr>
      <w:r>
        <w:rPr>
          <w:rFonts w:ascii="Amiri" w:hAnsi="Amiri" w:eastAsia="Amiri" w:cs="Amiri"/>
          <w:lang w:bidi="ar-SA"/>
          <w:color w:val="111111"/>
          <w:sz w:val="28"/>
          <w:szCs w:val="28"/>
          <w:rtl/>
        </w:rPr>
        <w:t xml:space="preserve">وَ السَّماءَ بَنَیناها بِأَیدٍ وَ إِنّا لَمُوسِعُون‌َ (47)</w:t>
      </w:r>
    </w:p>
    <w:p>
      <w:pPr>
        <w:pStyle w:val="BookText"/>
      </w:pPr>
      <w:r>
        <w:rPr>
          <w:rFonts w:ascii="Amiri" w:hAnsi="Amiri" w:eastAsia="Amiri" w:cs="Amiri"/>
          <w:lang w:bidi="ar-SA"/>
          <w:color w:val="111111"/>
          <w:sz w:val="28"/>
          <w:szCs w:val="28"/>
          <w:rtl/>
        </w:rPr>
        <w:t xml:space="preserve">47- بِأَیدٍ: بقوّة.</w:t>
      </w:r>
    </w:p>
    <w:p>
      <w:pPr>
        <w:pStyle w:val="Heading3"/>
      </w:pPr>
      <w:bookmarkStart w:id="3326" w:name="_Toc2720"/>
      <w:r>
        <w:t>[سوره الذاریات (51): آیه 48]</w:t>
      </w:r>
      <w:bookmarkEnd w:id="3326"/>
    </w:p>
    <w:p>
      <w:pPr>
        <w:pStyle w:val="BookText"/>
      </w:pPr>
      <w:r>
        <w:rPr>
          <w:rFonts w:ascii="Amiri" w:hAnsi="Amiri" w:eastAsia="Amiri" w:cs="Amiri"/>
          <w:lang w:bidi="ar-SA"/>
          <w:color w:val="111111"/>
          <w:sz w:val="28"/>
          <w:szCs w:val="28"/>
          <w:rtl/>
        </w:rPr>
        <w:t xml:space="preserve">وَ الأَرض‌َ فَرَشناها فَنِعم‌َ الماهِدُون‌َ (48)</w:t>
      </w:r>
    </w:p>
    <w:p>
      <w:pPr>
        <w:pStyle w:val="BookText"/>
      </w:pPr>
      <w:r>
        <w:rPr>
          <w:rFonts w:ascii="IRNazanin" w:hAnsi="IRNazanin" w:eastAsia="IRNazanin" w:cs="IRNazanin"/>
          <w:lang w:bidi="fa-IR"/>
          <w:color w:val="111111"/>
          <w:sz w:val="28"/>
          <w:szCs w:val="28"/>
          <w:rtl/>
        </w:rPr>
        <w:t xml:space="preserve">48- الماهِدُون‌َ: «مهد» به معنای هموار کردن و مهیا کردن است.</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521" w:name="pg1516_12649"/>
    <w:bookmarkEnd w:id="521"/>
    <w:p>
      <w:pPr>
        <w:pStyle w:val="Heading3"/>
      </w:pPr>
      <w:bookmarkStart w:id="3327" w:name="_Toc2721"/>
      <w:r>
        <w:t>[سوره الذاریات (51): آیه 52]</w:t>
      </w:r>
      <w:bookmarkEnd w:id="3327"/>
    </w:p>
    <w:p>
      <w:pPr>
        <w:pStyle w:val="BookText"/>
      </w:pPr>
      <w:r>
        <w:rPr>
          <w:rFonts w:ascii="Amiri" w:hAnsi="Amiri" w:eastAsia="Amiri" w:cs="Amiri"/>
          <w:lang w:bidi="ar-SA"/>
          <w:color w:val="111111"/>
          <w:sz w:val="28"/>
          <w:szCs w:val="28"/>
          <w:rtl/>
        </w:rPr>
        <w:t xml:space="preserve">کَذلِک‌َ ما أَتَی الَّذِین‌َ مِن قَبلِهِم مِن رَسُول‌ٍ إِلاّ قالُوا ساحِرٌ أَو مَجنُون‌ٌ (52)</w:t>
      </w:r>
    </w:p>
    <w:p>
      <w:pPr>
        <w:pStyle w:val="BookText"/>
      </w:pPr>
      <w:r>
        <w:rPr>
          <w:rFonts w:ascii="IRNazanin" w:hAnsi="IRNazanin" w:eastAsia="IRNazanin" w:cs="IRNazanin"/>
          <w:lang w:bidi="fa-IR"/>
          <w:color w:val="111111"/>
          <w:sz w:val="28"/>
          <w:szCs w:val="28"/>
          <w:rtl/>
        </w:rPr>
        <w:t xml:space="preserve">52- کَذلِک‌َ: کذلک الامر: جریان چنین بود.</w:t>
      </w:r>
    </w:p>
    <w:p>
      <w:pPr>
        <w:pStyle w:val="Heading3"/>
      </w:pPr>
      <w:bookmarkStart w:id="3328" w:name="_Toc2722"/>
      <w:r>
        <w:t>[سوره الذاریات (51): آیه 53]</w:t>
      </w:r>
      <w:bookmarkEnd w:id="3328"/>
    </w:p>
    <w:p>
      <w:pPr>
        <w:pStyle w:val="BookText"/>
      </w:pPr>
      <w:r>
        <w:rPr>
          <w:rFonts w:ascii="Amiri" w:hAnsi="Amiri" w:eastAsia="Amiri" w:cs="Amiri"/>
          <w:lang w:bidi="ar-SA"/>
          <w:color w:val="111111"/>
          <w:sz w:val="28"/>
          <w:szCs w:val="28"/>
          <w:rtl/>
        </w:rPr>
        <w:t xml:space="preserve">أَ تَواصَوا بِه‌ِ بَل هُم قَوم‌ٌ طاغُون‌َ (53)</w:t>
      </w:r>
    </w:p>
    <w:p>
      <w:pPr>
        <w:pStyle w:val="BookText"/>
      </w:pPr>
      <w:r>
        <w:rPr>
          <w:rFonts w:ascii="IRNazanin" w:hAnsi="IRNazanin" w:eastAsia="IRNazanin" w:cs="IRNazanin"/>
          <w:lang w:bidi="fa-IR"/>
          <w:color w:val="111111"/>
          <w:sz w:val="28"/>
          <w:szCs w:val="28"/>
          <w:rtl/>
        </w:rPr>
        <w:t xml:space="preserve">53- أَ تَواصَوا بِه‌ِ: استفهام توبیخی است یعنی آیا آنان همدیگر را سفارش به تکذیب انبیا کرده بودند.</w:t>
      </w:r>
    </w:p>
    <w:p>
      <w:pPr>
        <w:pStyle w:val="BookText"/>
      </w:pPr>
      <w:r>
        <w:rPr>
          <w:rFonts w:ascii="IRNazanin" w:hAnsi="IRNazanin" w:eastAsia="IRNazanin" w:cs="IRNazanin"/>
          <w:lang w:bidi="fa-IR"/>
          <w:color w:val="111111"/>
          <w:sz w:val="28"/>
          <w:szCs w:val="28"/>
          <w:rtl/>
        </w:rPr>
        <w:t xml:space="preserve">بَل هُم قَوم‌ٌ طاغُون‌َ: «بل» برای اعراض است یعنی چنین نبوده که همدیگر را سفارش به تکذیب کنند، بلکه به خاطر طغیان و سرکشی بود.</w:t>
      </w:r>
    </w:p>
    <w:p>
      <w:pPr>
        <w:pStyle w:val="Heading3"/>
      </w:pPr>
      <w:bookmarkStart w:id="3329" w:name="_Toc2723"/>
      <w:r>
        <w:t>[سوره الذاریات (51): آیه 56]</w:t>
      </w:r>
      <w:bookmarkEnd w:id="3329"/>
    </w:p>
    <w:p>
      <w:pPr>
        <w:pStyle w:val="BookText"/>
      </w:pPr>
      <w:r>
        <w:rPr>
          <w:rFonts w:ascii="Amiri" w:hAnsi="Amiri" w:eastAsia="Amiri" w:cs="Amiri"/>
          <w:lang w:bidi="ar-SA"/>
          <w:color w:val="111111"/>
          <w:sz w:val="28"/>
          <w:szCs w:val="28"/>
          <w:rtl/>
        </w:rPr>
        <w:t xml:space="preserve">وَ ما خَلَقت‌ُ الجِن‌َّ وَ الإِنس‌َ إِلاّ لِیَعبُدُون‌ِ (56)</w:t>
      </w:r>
    </w:p>
    <w:p>
      <w:pPr>
        <w:pStyle w:val="BookText"/>
      </w:pPr>
      <w:r>
        <w:rPr>
          <w:rFonts w:ascii="Amiri" w:hAnsi="Amiri" w:eastAsia="Amiri" w:cs="Amiri"/>
          <w:lang w:bidi="ar-SA"/>
          <w:color w:val="111111"/>
          <w:sz w:val="28"/>
          <w:szCs w:val="28"/>
          <w:rtl/>
        </w:rPr>
        <w:t xml:space="preserve">56- لِیَعبُدُون‌ِ: لیعبدونی.</w:t>
      </w:r>
    </w:p>
    <w:p>
      <w:pPr>
        <w:pStyle w:val="Heading3"/>
      </w:pPr>
      <w:bookmarkStart w:id="3330" w:name="_Toc2724"/>
      <w:r>
        <w:t>[سوره الذاریات (51): آیه 59]</w:t>
      </w:r>
      <w:bookmarkEnd w:id="3330"/>
    </w:p>
    <w:p>
      <w:pPr>
        <w:pStyle w:val="BookText"/>
      </w:pPr>
      <w:r>
        <w:rPr>
          <w:rFonts w:ascii="Amiri" w:hAnsi="Amiri" w:eastAsia="Amiri" w:cs="Amiri"/>
          <w:lang w:bidi="ar-SA"/>
          <w:color w:val="111111"/>
          <w:sz w:val="28"/>
          <w:szCs w:val="28"/>
          <w:rtl/>
        </w:rPr>
        <w:t xml:space="preserve">فَإِن‌َّ لِلَّذِین‌َ ظَلَمُوا ذَنُوباً مِثل‌َ ذَنُوب‌ِ أَصحابِهِم فَلا یَستَعجِلُون‌ِ (59)</w:t>
      </w:r>
    </w:p>
    <w:p>
      <w:pPr>
        <w:pStyle w:val="BookText"/>
      </w:pPr>
      <w:r>
        <w:rPr>
          <w:rFonts w:ascii="Amiri" w:hAnsi="Amiri" w:eastAsia="Amiri" w:cs="Amiri"/>
          <w:lang w:bidi="ar-SA"/>
          <w:color w:val="111111"/>
          <w:sz w:val="28"/>
          <w:szCs w:val="28"/>
          <w:rtl/>
        </w:rPr>
        <w:t xml:space="preserve">59- ذَنُوباً: نصیب، بهره.</w:t>
      </w:r>
    </w:p>
    <w:p>
      <w:pPr>
        <w:pStyle w:val="BookText"/>
      </w:pPr>
      <w:r>
        <w:rPr>
          <w:rFonts w:ascii="IRNazanin" w:hAnsi="IRNazanin" w:eastAsia="IRNazanin" w:cs="IRNazanin"/>
          <w:lang w:bidi="fa-IR"/>
          <w:color w:val="111111"/>
          <w:sz w:val="28"/>
          <w:szCs w:val="28"/>
          <w:rtl/>
        </w:rPr>
        <w:t xml:space="preserve">أَصحابِهِم: دوستانشان (پیشینیان).</w:t>
      </w:r>
    </w:p>
    <w:p>
      <w:pPr>
        <w:pStyle w:val="Heading2"/>
      </w:pPr>
      <w:bookmarkStart w:id="3331" w:name="_Toc2725"/>
      <w:r>
        <w:t>‌سورة الطور</w:t>
      </w:r>
      <w:bookmarkEnd w:id="3331"/>
    </w:p>
    <w:p>
      <w:pPr>
        <w:pStyle w:val="Heading3"/>
      </w:pPr>
      <w:bookmarkStart w:id="3332" w:name="_Toc2726"/>
      <w:r>
        <w:t>[سوره الطور (52): آیه 1]</w:t>
      </w:r>
      <w:bookmarkEnd w:id="3332"/>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 الطُّورِ (1)</w:t>
      </w:r>
    </w:p>
    <w:p>
      <w:pPr>
        <w:pStyle w:val="BookText"/>
      </w:pPr>
      <w:r>
        <w:rPr>
          <w:rFonts w:ascii="Amiri" w:hAnsi="Amiri" w:eastAsia="Amiri" w:cs="Amiri"/>
          <w:lang w:bidi="ar-SA"/>
          <w:color w:val="111111"/>
          <w:sz w:val="28"/>
          <w:szCs w:val="28"/>
          <w:rtl/>
        </w:rPr>
        <w:t xml:space="preserve">1- وَ الطُّورِ: قسم به کوه طور (محل مناجات حضرت موسی علیه السّلام).</w:t>
      </w:r>
    </w:p>
    <w:p>
      <w:pPr>
        <w:pStyle w:val="Heading3"/>
      </w:pPr>
      <w:bookmarkStart w:id="3333" w:name="_Toc2727"/>
      <w:r>
        <w:t>[سوره الطور (52): آیه 2]</w:t>
      </w:r>
      <w:bookmarkEnd w:id="3333"/>
    </w:p>
    <w:p>
      <w:pPr>
        <w:pStyle w:val="BookText"/>
      </w:pPr>
      <w:r>
        <w:rPr>
          <w:rFonts w:ascii="Amiri" w:hAnsi="Amiri" w:eastAsia="Amiri" w:cs="Amiri"/>
          <w:lang w:bidi="ar-SA"/>
          <w:color w:val="111111"/>
          <w:sz w:val="28"/>
          <w:szCs w:val="28"/>
          <w:rtl/>
        </w:rPr>
        <w:t xml:space="preserve">وَ کِتاب‌ٍ مَسطُورٍ (2)</w:t>
      </w:r>
    </w:p>
    <w:p>
      <w:pPr>
        <w:pStyle w:val="BookText"/>
      </w:pPr>
      <w:r>
        <w:rPr>
          <w:rFonts w:ascii="IRNazanin" w:hAnsi="IRNazanin" w:eastAsia="IRNazanin" w:cs="IRNazanin"/>
          <w:lang w:bidi="fa-IR"/>
          <w:color w:val="111111"/>
          <w:sz w:val="28"/>
          <w:szCs w:val="28"/>
          <w:rtl/>
        </w:rPr>
        <w:t xml:space="preserve">2- مَسطُورٍ: مکتوب به معنای نوشته شده. در اینکه که مراد از کتاب مکتوب چیست، چند نظریه وجود دارد: 1- لوح محفوظ. 2- نامه اعمال. 3-</w:t>
      </w:r>
    </w:p>
    <w:p>
      <w:pPr>
        <w:pStyle w:val="BookText"/>
      </w:pPr>
      <w:r>
        <w:rPr>
          <w:rFonts w:ascii="IRNazanin" w:hAnsi="IRNazanin" w:eastAsia="IRNazanin" w:cs="IRNazanin"/>
          <w:lang w:bidi="fa-IR"/>
          <w:color w:val="111111"/>
          <w:sz w:val="28"/>
          <w:szCs w:val="28"/>
          <w:rtl/>
        </w:rPr>
        <w:t xml:space="preserve">قرآن.</w:t>
      </w:r>
    </w:p>
    <w:p>
      <w:pPr>
        <w:pStyle w:val="Heading3"/>
      </w:pPr>
      <w:bookmarkStart w:id="3334" w:name="_Toc2728"/>
      <w:r>
        <w:t>[سوره الطور (52): آیه 3]</w:t>
      </w:r>
      <w:bookmarkEnd w:id="3334"/>
    </w:p>
    <w:p>
      <w:pPr>
        <w:pStyle w:val="BookText"/>
      </w:pPr>
      <w:r>
        <w:rPr>
          <w:rFonts w:ascii="Amiri" w:hAnsi="Amiri" w:eastAsia="Amiri" w:cs="Amiri"/>
          <w:lang w:bidi="ar-SA"/>
          <w:color w:val="111111"/>
          <w:sz w:val="28"/>
          <w:szCs w:val="28"/>
          <w:rtl/>
        </w:rPr>
        <w:t xml:space="preserve">فِی رَق‌ٍّ مَنشُورٍ (3)</w:t>
      </w:r>
    </w:p>
    <w:p>
      <w:pPr>
        <w:pStyle w:val="BookText"/>
      </w:pPr>
      <w:r>
        <w:rPr>
          <w:rFonts w:ascii="IRNazanin" w:hAnsi="IRNazanin" w:eastAsia="IRNazanin" w:cs="IRNazanin"/>
          <w:lang w:bidi="fa-IR"/>
          <w:color w:val="111111"/>
          <w:sz w:val="28"/>
          <w:szCs w:val="28"/>
          <w:rtl/>
        </w:rPr>
        <w:t xml:space="preserve">3- رَق‌ٍّ: آنچه که روی آن می‌نویسند مانند:</w:t>
      </w:r>
    </w:p>
    <w:p>
      <w:pPr>
        <w:pStyle w:val="BookText"/>
      </w:pPr>
      <w:r>
        <w:rPr>
          <w:rFonts w:ascii="IRNazanin" w:hAnsi="IRNazanin" w:eastAsia="IRNazanin" w:cs="IRNazanin"/>
          <w:lang w:bidi="fa-IR"/>
          <w:color w:val="111111"/>
          <w:sz w:val="28"/>
          <w:szCs w:val="28"/>
          <w:rtl/>
        </w:rPr>
        <w:t xml:space="preserve">پوست، کاغذ.</w:t>
      </w:r>
    </w:p>
    <w:p>
      <w:pPr>
        <w:pStyle w:val="BookText"/>
      </w:pPr>
      <w:r>
        <w:rPr>
          <w:rFonts w:ascii="IRNazanin" w:hAnsi="IRNazanin" w:eastAsia="IRNazanin" w:cs="IRNazanin"/>
          <w:lang w:bidi="fa-IR"/>
          <w:color w:val="111111"/>
          <w:sz w:val="28"/>
          <w:szCs w:val="28"/>
          <w:rtl/>
        </w:rPr>
        <w:t xml:space="preserve">مَنشُورٍ: گشوده شده.</w:t>
      </w:r>
    </w:p>
    <w:p>
      <w:pPr>
        <w:pStyle w:val="Heading3"/>
      </w:pPr>
      <w:bookmarkStart w:id="3335" w:name="_Toc2729"/>
      <w:r>
        <w:t>[سوره الطور (52): آیه 4]</w:t>
      </w:r>
      <w:bookmarkEnd w:id="3335"/>
    </w:p>
    <w:p>
      <w:pPr>
        <w:pStyle w:val="BookText"/>
      </w:pPr>
      <w:r>
        <w:rPr>
          <w:rFonts w:ascii="Amiri" w:hAnsi="Amiri" w:eastAsia="Amiri" w:cs="Amiri"/>
          <w:lang w:bidi="ar-SA"/>
          <w:color w:val="111111"/>
          <w:sz w:val="28"/>
          <w:szCs w:val="28"/>
          <w:rtl/>
        </w:rPr>
        <w:t xml:space="preserve">وَ البَیت‌ِ المَعمُورِ (4)</w:t>
      </w:r>
    </w:p>
    <w:p>
      <w:pPr>
        <w:pStyle w:val="BookText"/>
      </w:pPr>
      <w:r>
        <w:rPr>
          <w:rFonts w:ascii="IRNazanin" w:hAnsi="IRNazanin" w:eastAsia="IRNazanin" w:cs="IRNazanin"/>
          <w:lang w:bidi="fa-IR"/>
          <w:color w:val="111111"/>
          <w:sz w:val="28"/>
          <w:szCs w:val="28"/>
          <w:rtl/>
        </w:rPr>
        <w:t xml:space="preserve">4- البَیت‌ِ المَعمُورِ: به دو معنا آمده است: 1- خانه‌ای در آسمان چهارم محاذی کعبه. 2- کعبه.</w:t>
      </w:r>
    </w:p>
    <w:p>
      <w:pPr>
        <w:pStyle w:val="Heading3"/>
      </w:pPr>
      <w:bookmarkStart w:id="3336" w:name="_Toc2730"/>
      <w:r>
        <w:t>[سوره الطور (52): آیه 5]</w:t>
      </w:r>
      <w:bookmarkEnd w:id="3336"/>
    </w:p>
    <w:p>
      <w:pPr>
        <w:pStyle w:val="BookText"/>
      </w:pPr>
      <w:r>
        <w:rPr>
          <w:rFonts w:ascii="Amiri" w:hAnsi="Amiri" w:eastAsia="Amiri" w:cs="Amiri"/>
          <w:lang w:bidi="ar-SA"/>
          <w:color w:val="111111"/>
          <w:sz w:val="28"/>
          <w:szCs w:val="28"/>
          <w:rtl/>
        </w:rPr>
        <w:t xml:space="preserve">وَ السَّقف‌ِ المَرفُوع‌ِ (5)</w:t>
      </w:r>
    </w:p>
    <w:p>
      <w:pPr>
        <w:pStyle w:val="BookText"/>
      </w:pPr>
      <w:r>
        <w:rPr>
          <w:rFonts w:ascii="Amiri" w:hAnsi="Amiri" w:eastAsia="Amiri" w:cs="Amiri"/>
          <w:lang w:bidi="ar-SA"/>
          <w:color w:val="111111"/>
          <w:sz w:val="28"/>
          <w:szCs w:val="28"/>
          <w:rtl/>
        </w:rPr>
        <w:t xml:space="preserve">5- السَّقف‌ِ المَرفُوع‌ِ: آسمان. «علی علیه السّلام»</w:t>
      </w:r>
    </w:p>
    <w:p>
      <w:pPr>
        <w:pStyle w:val="Heading3"/>
      </w:pPr>
      <w:bookmarkStart w:id="3337" w:name="_Toc2731"/>
      <w:r>
        <w:t>[سوره الطور (52): آیه 6]</w:t>
      </w:r>
      <w:bookmarkEnd w:id="3337"/>
    </w:p>
    <w:p>
      <w:pPr>
        <w:pStyle w:val="BookText"/>
      </w:pPr>
      <w:r>
        <w:rPr>
          <w:rFonts w:ascii="Amiri" w:hAnsi="Amiri" w:eastAsia="Amiri" w:cs="Amiri"/>
          <w:lang w:bidi="ar-SA"/>
          <w:color w:val="111111"/>
          <w:sz w:val="28"/>
          <w:szCs w:val="28"/>
          <w:rtl/>
        </w:rPr>
        <w:t xml:space="preserve">وَ البَحرِ المَسجُورِ (6)</w:t>
      </w:r>
    </w:p>
    <w:p>
      <w:pPr>
        <w:pStyle w:val="BookText"/>
      </w:pPr>
      <w:r>
        <w:rPr>
          <w:rFonts w:ascii="IRNazanin" w:hAnsi="IRNazanin" w:eastAsia="IRNazanin" w:cs="IRNazanin"/>
          <w:lang w:bidi="fa-IR"/>
          <w:color w:val="111111"/>
          <w:sz w:val="28"/>
          <w:szCs w:val="28"/>
          <w:rtl/>
        </w:rPr>
        <w:t xml:space="preserve">6- البَحرِ المَسجُورِ: به دو معنا آمده است: 1- دریاهای پر. 2- دریاهایی که روز قیامت به آتش مبدل خواهد شد. «مفاد حدیث». «المسجور» به معنای پر است.</w:t>
      </w:r>
    </w:p>
    <w:p>
      <w:pPr>
        <w:pStyle w:val="Heading3"/>
      </w:pPr>
      <w:bookmarkStart w:id="3338" w:name="_Toc2732"/>
      <w:r>
        <w:t>[سوره الطور (52): آیه 9]</w:t>
      </w:r>
      <w:bookmarkEnd w:id="3338"/>
    </w:p>
    <w:p>
      <w:pPr>
        <w:pStyle w:val="BookText"/>
      </w:pPr>
      <w:r>
        <w:rPr>
          <w:rFonts w:ascii="Amiri" w:hAnsi="Amiri" w:eastAsia="Amiri" w:cs="Amiri"/>
          <w:lang w:bidi="ar-SA"/>
          <w:color w:val="111111"/>
          <w:sz w:val="28"/>
          <w:szCs w:val="28"/>
          <w:rtl/>
        </w:rPr>
        <w:t xml:space="preserve">یَوم‌َ تَمُورُ السَّماءُ مَوراً (9)</w:t>
      </w:r>
    </w:p>
    <w:p>
      <w:pPr>
        <w:pStyle w:val="BookText"/>
      </w:pPr>
      <w:r>
        <w:rPr>
          <w:rFonts w:ascii="IRNazanin" w:hAnsi="IRNazanin" w:eastAsia="IRNazanin" w:cs="IRNazanin"/>
          <w:lang w:bidi="fa-IR"/>
          <w:color w:val="111111"/>
          <w:sz w:val="28"/>
          <w:szCs w:val="28"/>
          <w:rtl/>
        </w:rPr>
        <w:t xml:space="preserve">9- یَوم‌َ تَمُورُ السَّماءُ مَوراً: به دو معنا آمده است: 1- روزی که آسمان به گردش در آید. 2- روزی که آسمان در هم پیچیده شود. در «المیزان» فرموده است: اینکه آیه ظرف وقوع عذاب را بیان می‌کند.</w:t>
      </w:r>
    </w:p>
    <w:p>
      <w:pPr>
        <w:pStyle w:val="Heading3"/>
      </w:pPr>
      <w:bookmarkStart w:id="3339" w:name="_Toc2733"/>
      <w:r>
        <w:t>[سوره الطور (52): آیه 13]</w:t>
      </w:r>
      <w:bookmarkEnd w:id="3339"/>
    </w:p>
    <w:p>
      <w:pPr>
        <w:pStyle w:val="BookText"/>
      </w:pPr>
      <w:r>
        <w:rPr>
          <w:rFonts w:ascii="Amiri" w:hAnsi="Amiri" w:eastAsia="Amiri" w:cs="Amiri"/>
          <w:lang w:bidi="ar-SA"/>
          <w:color w:val="111111"/>
          <w:sz w:val="28"/>
          <w:szCs w:val="28"/>
          <w:rtl/>
        </w:rPr>
        <w:t xml:space="preserve">یَوم‌َ یُدَعُّون‌َ إِلی نارِ جَهَنَّم‌َ دَعًّا (13)</w:t>
      </w:r>
    </w:p>
    <w:p>
      <w:pPr>
        <w:pStyle w:val="BookText"/>
      </w:pPr>
      <w:r>
        <w:rPr>
          <w:rFonts w:ascii="Amiri" w:hAnsi="Amiri" w:eastAsia="Amiri" w:cs="Amiri"/>
          <w:lang w:bidi="ar-SA"/>
          <w:color w:val="111111"/>
          <w:sz w:val="28"/>
          <w:szCs w:val="28"/>
          <w:rtl/>
        </w:rPr>
        <w:t xml:space="preserve">13- یَوم‌َ یُدَعُّون‌َ إِلی نارِ جَهَنَّم‌َ دَعًّا: روزی که به زور آنان را در آتش جهنم می‌اندازند. «الدّع»: الدفع.</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522" w:name="pg1516_12652"/>
    <w:bookmarkEnd w:id="522"/>
    <w:p>
      <w:pPr>
        <w:pStyle w:val="Heading3"/>
      </w:pPr>
      <w:bookmarkStart w:id="3340" w:name="_Toc2734"/>
      <w:r>
        <w:t>[سوره الطور (52): آیه 16]</w:t>
      </w:r>
      <w:bookmarkEnd w:id="3340"/>
    </w:p>
    <w:p>
      <w:pPr>
        <w:pStyle w:val="BookText"/>
      </w:pPr>
      <w:r>
        <w:rPr>
          <w:rFonts w:ascii="Amiri" w:hAnsi="Amiri" w:eastAsia="Amiri" w:cs="Amiri"/>
          <w:lang w:bidi="ar-SA"/>
          <w:color w:val="111111"/>
          <w:sz w:val="28"/>
          <w:szCs w:val="28"/>
          <w:rtl/>
        </w:rPr>
        <w:t xml:space="preserve">اصلَوها فَاصبِرُوا أَو لا تَصبِرُوا سَواءٌ عَلَیکُم إِنَّما تُجزَون‌َ ما کُنتُم تَعمَلُون‌َ (16)</w:t>
      </w:r>
    </w:p>
    <w:p>
      <w:pPr>
        <w:pStyle w:val="BookText"/>
      </w:pPr>
      <w:r>
        <w:rPr>
          <w:rFonts w:ascii="IRNazanin" w:hAnsi="IRNazanin" w:eastAsia="IRNazanin" w:cs="IRNazanin"/>
          <w:lang w:bidi="fa-IR"/>
          <w:color w:val="111111"/>
          <w:sz w:val="28"/>
          <w:szCs w:val="28"/>
          <w:rtl/>
        </w:rPr>
        <w:t xml:space="preserve">16- اصلَوها: حرارت آتش را مقایسه کنید و بسنجید، (ببینید می‌توانید صبر کنید یا نمی‌توانید).</w:t>
      </w:r>
    </w:p>
    <w:p>
      <w:pPr>
        <w:pStyle w:val="BookText"/>
      </w:pPr>
      <w:r>
        <w:rPr>
          <w:rFonts w:ascii="Amiri" w:hAnsi="Amiri" w:eastAsia="Amiri" w:cs="Amiri"/>
          <w:lang w:bidi="ar-SA"/>
          <w:color w:val="111111"/>
          <w:sz w:val="28"/>
          <w:szCs w:val="28"/>
          <w:rtl/>
        </w:rPr>
        <w:t xml:space="preserve">سَواءٌ عَلَیکُم: صبر بکنید یا جزع کنید هر دو یکسان است.</w:t>
      </w:r>
    </w:p>
    <w:p>
      <w:pPr>
        <w:pStyle w:val="Heading3"/>
      </w:pPr>
      <w:bookmarkStart w:id="3341" w:name="_Toc2735"/>
      <w:r>
        <w:t>[سوره الطور (52): آیه 18]</w:t>
      </w:r>
      <w:bookmarkEnd w:id="3341"/>
    </w:p>
    <w:p>
      <w:pPr>
        <w:pStyle w:val="BookText"/>
      </w:pPr>
      <w:r>
        <w:rPr>
          <w:rFonts w:ascii="Amiri" w:hAnsi="Amiri" w:eastAsia="Amiri" w:cs="Amiri"/>
          <w:lang w:bidi="ar-SA"/>
          <w:color w:val="111111"/>
          <w:sz w:val="28"/>
          <w:szCs w:val="28"/>
          <w:rtl/>
        </w:rPr>
        <w:t xml:space="preserve">فاکِهِین‌َ بِما آتاهُم رَبُّهُم وَ وَقاهُم رَبُّهُم عَذاب‌َ الجَحِیم‌ِ (18)</w:t>
      </w:r>
    </w:p>
    <w:p>
      <w:pPr>
        <w:pStyle w:val="BookText"/>
      </w:pPr>
      <w:r>
        <w:rPr>
          <w:rFonts w:ascii="IRNazanin" w:hAnsi="IRNazanin" w:eastAsia="IRNazanin" w:cs="IRNazanin"/>
          <w:lang w:bidi="fa-IR"/>
          <w:color w:val="111111"/>
          <w:sz w:val="28"/>
          <w:szCs w:val="28"/>
          <w:rtl/>
        </w:rPr>
        <w:t xml:space="preserve">18- فاکِهِین‌َ: به چند معنا آمده است: 1- میوه‌هایی را که خداوند به آنان عطا کرده است تناول می‌کنند. «المیزان» 2- در باره نعمتهای خداوند با همدیگر به گفت و گو می‌پردازند.</w:t>
      </w:r>
    </w:p>
    <w:p>
      <w:pPr>
        <w:pStyle w:val="BookText"/>
      </w:pPr>
      <w:r>
        <w:rPr>
          <w:rFonts w:ascii="IRNazanin" w:hAnsi="IRNazanin" w:eastAsia="IRNazanin" w:cs="IRNazanin"/>
          <w:lang w:bidi="fa-IR"/>
          <w:color w:val="111111"/>
          <w:sz w:val="28"/>
          <w:szCs w:val="28"/>
          <w:rtl/>
        </w:rPr>
        <w:t xml:space="preserve">«المیزان» 3- از نعمتهای خداوند بهره‌مندند و لذت می‌برند. 4- از نعمتهایی که به آنان داده شده است در شگفت هستند.</w:t>
      </w:r>
    </w:p>
    <w:p>
      <w:pPr>
        <w:pStyle w:val="Heading3"/>
      </w:pPr>
      <w:bookmarkStart w:id="3342" w:name="_Toc2736"/>
      <w:r>
        <w:t>[سوره الطور (52): آیه 20]</w:t>
      </w:r>
      <w:bookmarkEnd w:id="3342"/>
    </w:p>
    <w:p>
      <w:pPr>
        <w:pStyle w:val="BookText"/>
      </w:pPr>
      <w:r>
        <w:rPr>
          <w:rFonts w:ascii="Amiri" w:hAnsi="Amiri" w:eastAsia="Amiri" w:cs="Amiri"/>
          <w:lang w:bidi="ar-SA"/>
          <w:color w:val="111111"/>
          <w:sz w:val="28"/>
          <w:szCs w:val="28"/>
          <w:rtl/>
        </w:rPr>
        <w:t xml:space="preserve">مُتَّکِئِین‌َ عَلی سُرُرٍ مَصفُوفَةٍ وَ زَوَّجناهُم بِحُورٍ عِین‌ٍ (20)</w:t>
      </w:r>
    </w:p>
    <w:p>
      <w:pPr>
        <w:pStyle w:val="BookText"/>
      </w:pPr>
      <w:r>
        <w:rPr>
          <w:rFonts w:ascii="Amiri" w:hAnsi="Amiri" w:eastAsia="Amiri" w:cs="Amiri"/>
          <w:lang w:bidi="ar-SA"/>
          <w:color w:val="111111"/>
          <w:sz w:val="28"/>
          <w:szCs w:val="28"/>
          <w:rtl/>
        </w:rPr>
        <w:t xml:space="preserve">20- سُرُرٍ: جمع «سریر» به معنای تخت.</w:t>
      </w:r>
    </w:p>
    <w:p>
      <w:pPr>
        <w:pStyle w:val="BookText"/>
      </w:pPr>
      <w:r>
        <w:rPr>
          <w:rFonts w:ascii="Amiri" w:hAnsi="Amiri" w:eastAsia="Amiri" w:cs="Amiri"/>
          <w:lang w:bidi="ar-SA"/>
          <w:color w:val="111111"/>
          <w:sz w:val="28"/>
          <w:szCs w:val="28"/>
          <w:rtl/>
        </w:rPr>
        <w:t xml:space="preserve">مَصفُوفَةٍ: ردیف و در یک صف.</w:t>
      </w:r>
    </w:p>
    <w:p>
      <w:pPr>
        <w:pStyle w:val="BookText"/>
      </w:pPr>
      <w:r>
        <w:rPr>
          <w:rFonts w:ascii="IRNazanin" w:hAnsi="IRNazanin" w:eastAsia="IRNazanin" w:cs="IRNazanin"/>
          <w:lang w:bidi="fa-IR"/>
          <w:color w:val="111111"/>
          <w:sz w:val="28"/>
          <w:szCs w:val="28"/>
          <w:rtl/>
        </w:rPr>
        <w:t xml:space="preserve">«الحور»: البیض النقیّات فی حسن و کمال:</w:t>
      </w:r>
    </w:p>
    <w:p>
      <w:pPr>
        <w:pStyle w:val="BookText"/>
      </w:pPr>
      <w:r>
        <w:rPr>
          <w:rFonts w:ascii="IRNazanin" w:hAnsi="IRNazanin" w:eastAsia="IRNazanin" w:cs="IRNazanin"/>
          <w:lang w:bidi="fa-IR"/>
          <w:color w:val="111111"/>
          <w:sz w:val="28"/>
          <w:szCs w:val="28"/>
          <w:rtl/>
        </w:rPr>
        <w:t xml:space="preserve">حوریه‌های سفید و پاکیزه و در کمال زیبایی.</w:t>
      </w:r>
    </w:p>
    <w:p>
      <w:pPr>
        <w:pStyle w:val="BookText"/>
      </w:pPr>
      <w:r>
        <w:rPr>
          <w:rFonts w:ascii="IRNazanin" w:hAnsi="IRNazanin" w:eastAsia="IRNazanin" w:cs="IRNazanin"/>
          <w:lang w:bidi="fa-IR"/>
          <w:color w:val="111111"/>
          <w:sz w:val="28"/>
          <w:szCs w:val="28"/>
          <w:rtl/>
        </w:rPr>
        <w:t xml:space="preserve">«العین»: چشم فراخها.</w:t>
      </w:r>
    </w:p>
    <w:p>
      <w:pPr>
        <w:pStyle w:val="Heading3"/>
      </w:pPr>
      <w:bookmarkStart w:id="3343" w:name="_Toc2737"/>
      <w:r>
        <w:t>[سوره الطور (52): آیه 21]</w:t>
      </w:r>
      <w:bookmarkEnd w:id="3343"/>
    </w:p>
    <w:p>
      <w:pPr>
        <w:pStyle w:val="BookText"/>
      </w:pPr>
      <w:r>
        <w:rPr>
          <w:rFonts w:ascii="Amiri" w:hAnsi="Amiri" w:eastAsia="Amiri" w:cs="Amiri"/>
          <w:lang w:bidi="ar-SA"/>
          <w:color w:val="111111"/>
          <w:sz w:val="28"/>
          <w:szCs w:val="28"/>
          <w:rtl/>
        </w:rPr>
        <w:t xml:space="preserve">وَ الَّذِین‌َ آمَنُوا وَ اتَّبَعَتهُم ذُرِّیَّتُهُم بِإِیمان‌ٍ أَلحَقنا بِهِم ذُرِّیَّتَهُم وَ ما أَلَتناهُم مِن عَمَلِهِم مِن شَی‌ءٍ کُل‌ُّ امرِئ‌ٍ بِما کَسَب‌َ رَهِین‌ٌ (21)</w:t>
      </w:r>
    </w:p>
    <w:p>
      <w:pPr>
        <w:pStyle w:val="BookText"/>
      </w:pPr>
      <w:r>
        <w:rPr>
          <w:rFonts w:ascii="IRNazanin" w:hAnsi="IRNazanin" w:eastAsia="IRNazanin" w:cs="IRNazanin"/>
          <w:lang w:bidi="fa-IR"/>
          <w:color w:val="111111"/>
          <w:sz w:val="28"/>
          <w:szCs w:val="28"/>
          <w:rtl/>
        </w:rPr>
        <w:t xml:space="preserve">21- وَ الَّذِین‌َ آمَنُوا: در «المیزان» فرموده است: مراد اینکه است که کسانی که ایمان آورده‌اند، فرزندان بالغ آنان را- که همانند پدران خود مؤمن هستند، ولی درجه ایمانشان از درجه ایمان پدرانشان پایین‌تر است- به پدران خود ملحق خواهیم کرد تا پدران آنان خوشحال شوند و اینکه یکی از منّتهای خداوند بر پدران است.</w:t>
      </w:r>
    </w:p>
    <w:p>
      <w:pPr>
        <w:pStyle w:val="BookText"/>
      </w:pPr>
      <w:r>
        <w:rPr>
          <w:rFonts w:ascii="IRNazanin" w:hAnsi="IRNazanin" w:eastAsia="IRNazanin" w:cs="IRNazanin"/>
          <w:lang w:bidi="fa-IR"/>
          <w:color w:val="111111"/>
          <w:sz w:val="28"/>
          <w:szCs w:val="28"/>
          <w:rtl/>
        </w:rPr>
        <w:t xml:space="preserve">وَ ما أَلَتناهُم: از اجر پدران چیزی کم نخواهیم کرد. «لات و ألات» به معنای «نقص» است. «المیزان» رَهِین‌ٌ: گرو.</w:t>
      </w:r>
    </w:p>
    <w:p>
      <w:pPr>
        <w:pStyle w:val="Heading3"/>
      </w:pPr>
      <w:bookmarkStart w:id="3344" w:name="_Toc2738"/>
      <w:r>
        <w:t>[سوره الطور (52): آیه 22]</w:t>
      </w:r>
      <w:bookmarkEnd w:id="3344"/>
    </w:p>
    <w:p>
      <w:pPr>
        <w:pStyle w:val="BookText"/>
      </w:pPr>
      <w:r>
        <w:rPr>
          <w:rFonts w:ascii="Amiri" w:hAnsi="Amiri" w:eastAsia="Amiri" w:cs="Amiri"/>
          <w:lang w:bidi="ar-SA"/>
          <w:color w:val="111111"/>
          <w:sz w:val="28"/>
          <w:szCs w:val="28"/>
          <w:rtl/>
        </w:rPr>
        <w:t xml:space="preserve">وَ أَمدَدناهُم بِفاکِهَةٍ وَ لَحم‌ٍ مِمّا یَشتَهُون‌َ (22)</w:t>
      </w:r>
    </w:p>
    <w:p>
      <w:pPr>
        <w:pStyle w:val="BookText"/>
      </w:pPr>
      <w:r>
        <w:rPr>
          <w:rFonts w:ascii="IRNazanin" w:hAnsi="IRNazanin" w:eastAsia="IRNazanin" w:cs="IRNazanin"/>
          <w:lang w:bidi="fa-IR"/>
          <w:color w:val="111111"/>
          <w:sz w:val="28"/>
          <w:szCs w:val="28"/>
          <w:rtl/>
        </w:rPr>
        <w:t xml:space="preserve">22- أَمدَدناهُم بِفاکِهَةٍ: پی در پی به آنان میوه می‌دهیم.</w:t>
      </w:r>
    </w:p>
    <w:p>
      <w:pPr>
        <w:pStyle w:val="Heading3"/>
      </w:pPr>
      <w:bookmarkStart w:id="3345" w:name="_Toc2739"/>
      <w:r>
        <w:t>[سوره الطور (52): آیه 23]</w:t>
      </w:r>
      <w:bookmarkEnd w:id="3345"/>
    </w:p>
    <w:p>
      <w:pPr>
        <w:pStyle w:val="BookText"/>
      </w:pPr>
      <w:r>
        <w:rPr>
          <w:rFonts w:ascii="Amiri" w:hAnsi="Amiri" w:eastAsia="Amiri" w:cs="Amiri"/>
          <w:lang w:bidi="ar-SA"/>
          <w:color w:val="111111"/>
          <w:sz w:val="28"/>
          <w:szCs w:val="28"/>
          <w:rtl/>
        </w:rPr>
        <w:t xml:space="preserve">یَتَنازَعُون‌َ فِیها کَأساً لا لَغوٌ فِیها وَ لا تَأثِیم‌ٌ (23)</w:t>
      </w:r>
    </w:p>
    <w:p>
      <w:pPr>
        <w:pStyle w:val="BookText"/>
      </w:pPr>
      <w:r>
        <w:rPr>
          <w:rFonts w:ascii="IRNazanin" w:hAnsi="IRNazanin" w:eastAsia="IRNazanin" w:cs="IRNazanin"/>
          <w:lang w:bidi="fa-IR"/>
          <w:color w:val="111111"/>
          <w:sz w:val="28"/>
          <w:szCs w:val="28"/>
          <w:rtl/>
        </w:rPr>
        <w:t xml:space="preserve">23- یَتَنازَعُون‌َ فِیها کَأساً: یتعاطون کأس الخمر: از همدیگر کاسه‌های شراب را می‌گیرند.</w:t>
      </w:r>
    </w:p>
    <w:p>
      <w:pPr>
        <w:pStyle w:val="BookText"/>
      </w:pPr>
      <w:r>
        <w:rPr>
          <w:rFonts w:ascii="IRNazanin" w:hAnsi="IRNazanin" w:eastAsia="IRNazanin" w:cs="IRNazanin"/>
          <w:lang w:bidi="fa-IR"/>
          <w:color w:val="111111"/>
          <w:sz w:val="28"/>
          <w:szCs w:val="28"/>
          <w:rtl/>
        </w:rPr>
        <w:t xml:space="preserve">لا لَغوٌ: سخن لغو و بیهوده نمی‌گویند.</w:t>
      </w:r>
    </w:p>
    <w:p>
      <w:pPr>
        <w:pStyle w:val="BookText"/>
      </w:pPr>
      <w:r>
        <w:rPr>
          <w:rFonts w:ascii="IRNazanin" w:hAnsi="IRNazanin" w:eastAsia="IRNazanin" w:cs="IRNazanin"/>
          <w:lang w:bidi="fa-IR"/>
          <w:color w:val="111111"/>
          <w:sz w:val="28"/>
          <w:szCs w:val="28"/>
          <w:rtl/>
        </w:rPr>
        <w:t xml:space="preserve">لا تَأثِیم‌ٌ: کاسه شراب باعث گناه آنان نمی‌شود.</w:t>
      </w:r>
    </w:p>
    <w:p>
      <w:pPr>
        <w:pStyle w:val="Heading3"/>
      </w:pPr>
      <w:bookmarkStart w:id="3346" w:name="_Toc2740"/>
      <w:r>
        <w:t>[سوره الطور (52): آیه 24]</w:t>
      </w:r>
      <w:bookmarkEnd w:id="3346"/>
    </w:p>
    <w:p>
      <w:pPr>
        <w:pStyle w:val="BookText"/>
      </w:pPr>
      <w:r>
        <w:rPr>
          <w:rFonts w:ascii="Amiri" w:hAnsi="Amiri" w:eastAsia="Amiri" w:cs="Amiri"/>
          <w:lang w:bidi="ar-SA"/>
          <w:color w:val="111111"/>
          <w:sz w:val="28"/>
          <w:szCs w:val="28"/>
          <w:rtl/>
        </w:rPr>
        <w:t xml:space="preserve">وَ یَطُوف‌ُ عَلَیهِم غِلمان‌ٌ لَهُم کَأَنَّهُم لُؤلُؤٌ مَکنُون‌ٌ (24)</w:t>
      </w:r>
    </w:p>
    <w:p>
      <w:pPr>
        <w:pStyle w:val="BookText"/>
      </w:pPr>
      <w:r>
        <w:rPr>
          <w:rFonts w:ascii="IRNazanin" w:hAnsi="IRNazanin" w:eastAsia="IRNazanin" w:cs="IRNazanin"/>
          <w:lang w:bidi="fa-IR"/>
          <w:color w:val="111111"/>
          <w:sz w:val="28"/>
          <w:szCs w:val="28"/>
          <w:rtl/>
        </w:rPr>
        <w:t xml:space="preserve">24- یَطُوف‌ُ عَلَیهِم: (برای خدمت کردن) گرد آنان می‌چرخند. مَکنُون‌ٌ: محفوظ و مصون.</w:t>
      </w:r>
    </w:p>
    <w:p>
      <w:pPr>
        <w:pStyle w:val="Heading3"/>
      </w:pPr>
      <w:bookmarkStart w:id="3347" w:name="_Toc2741"/>
      <w:r>
        <w:t>[سوره الطور (52): آیه 27]</w:t>
      </w:r>
      <w:bookmarkEnd w:id="3347"/>
    </w:p>
    <w:p>
      <w:pPr>
        <w:pStyle w:val="BookText"/>
      </w:pPr>
      <w:r>
        <w:rPr>
          <w:rFonts w:ascii="Amiri" w:hAnsi="Amiri" w:eastAsia="Amiri" w:cs="Amiri"/>
          <w:lang w:bidi="ar-SA"/>
          <w:color w:val="111111"/>
          <w:sz w:val="28"/>
          <w:szCs w:val="28"/>
          <w:rtl/>
        </w:rPr>
        <w:t xml:space="preserve">فَمَن‌َّ اللّه‌ُ عَلَینا وَ وَقانا عَذاب‌َ السَّمُوم‌ِ (27)</w:t>
      </w:r>
    </w:p>
    <w:p>
      <w:pPr>
        <w:pStyle w:val="BookText"/>
      </w:pPr>
      <w:r>
        <w:rPr>
          <w:rFonts w:ascii="Amiri" w:hAnsi="Amiri" w:eastAsia="Amiri" w:cs="Amiri"/>
          <w:lang w:bidi="ar-SA"/>
          <w:color w:val="111111"/>
          <w:sz w:val="28"/>
          <w:szCs w:val="28"/>
          <w:rtl/>
        </w:rPr>
        <w:t xml:space="preserve">27- السَّمُوم‌ِ: حرارتی که در سوراخهای بدن داخل می‌شود. «کل‌ّ خرق سم‌ّ».</w:t>
      </w:r>
    </w:p>
    <w:p>
      <w:pPr>
        <w:pStyle w:val="Heading3"/>
      </w:pPr>
      <w:bookmarkStart w:id="3348" w:name="_Toc2742"/>
      <w:r>
        <w:t>[سوره الطور (52): آیه 29]</w:t>
      </w:r>
      <w:bookmarkEnd w:id="3348"/>
    </w:p>
    <w:p>
      <w:pPr>
        <w:pStyle w:val="BookText"/>
      </w:pPr>
      <w:r>
        <w:rPr>
          <w:rFonts w:ascii="Amiri" w:hAnsi="Amiri" w:eastAsia="Amiri" w:cs="Amiri"/>
          <w:lang w:bidi="ar-SA"/>
          <w:color w:val="111111"/>
          <w:sz w:val="28"/>
          <w:szCs w:val="28"/>
          <w:rtl/>
        </w:rPr>
        <w:t xml:space="preserve">فَذَکِّر فَما أَنت‌َ بِنِعمَةِ رَبِّک‌َ بِکاهِن‌ٍ وَ لا مَجنُون‌ٍ (29)</w:t>
      </w:r>
    </w:p>
    <w:p>
      <w:pPr>
        <w:pStyle w:val="BookText"/>
      </w:pPr>
      <w:r>
        <w:rPr>
          <w:rFonts w:ascii="IRNazanin" w:hAnsi="IRNazanin" w:eastAsia="IRNazanin" w:cs="IRNazanin"/>
          <w:lang w:bidi="fa-IR"/>
          <w:color w:val="111111"/>
          <w:sz w:val="28"/>
          <w:szCs w:val="28"/>
          <w:rtl/>
        </w:rPr>
        <w:t xml:space="preserve">29- بِکاهِن‌ٍ: کسی که تصورش اینکه است که توسط جن از غیب خبر می‌دهد.</w:t>
      </w:r>
    </w:p>
    <w:p>
      <w:pPr>
        <w:pStyle w:val="Heading3"/>
      </w:pPr>
      <w:bookmarkStart w:id="3349" w:name="_Toc2743"/>
      <w:r>
        <w:t>[سوره الطور (52): آیه 30]</w:t>
      </w:r>
      <w:bookmarkEnd w:id="3349"/>
    </w:p>
    <w:p>
      <w:pPr>
        <w:pStyle w:val="BookText"/>
      </w:pPr>
      <w:r>
        <w:rPr>
          <w:rFonts w:ascii="Amiri" w:hAnsi="Amiri" w:eastAsia="Amiri" w:cs="Amiri"/>
          <w:lang w:bidi="ar-SA"/>
          <w:color w:val="111111"/>
          <w:sz w:val="28"/>
          <w:szCs w:val="28"/>
          <w:rtl/>
        </w:rPr>
        <w:t xml:space="preserve">أَم یَقُولُون‌َ شاعِرٌ نَتَرَبَّص‌ُ بِه‌ِ رَیب‌َ المَنُون‌ِ (30)</w:t>
      </w:r>
    </w:p>
    <w:p>
      <w:pPr>
        <w:pStyle w:val="BookText"/>
      </w:pPr>
      <w:r>
        <w:rPr>
          <w:rFonts w:ascii="IRNazanin" w:hAnsi="IRNazanin" w:eastAsia="IRNazanin" w:cs="IRNazanin"/>
          <w:lang w:bidi="fa-IR"/>
          <w:color w:val="111111"/>
          <w:sz w:val="28"/>
          <w:szCs w:val="28"/>
          <w:rtl/>
        </w:rPr>
        <w:t xml:space="preserve">30- رَیب‌َ المَنُون‌ِ: «ریب» به معنای عارض شدن و جاری شدن است و «المنون» به معنای مرگ است.</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523" w:name="pg1516_12655"/>
    <w:bookmarkEnd w:id="523"/>
    <w:p>
      <w:pPr>
        <w:pStyle w:val="Heading3"/>
      </w:pPr>
      <w:bookmarkStart w:id="3350" w:name="_Toc2744"/>
      <w:r>
        <w:t>[سوره الطور (52): آیه 32]</w:t>
      </w:r>
      <w:bookmarkEnd w:id="3350"/>
    </w:p>
    <w:p>
      <w:pPr>
        <w:pStyle w:val="BookText"/>
      </w:pPr>
      <w:r>
        <w:rPr>
          <w:rFonts w:ascii="Amiri" w:hAnsi="Amiri" w:eastAsia="Amiri" w:cs="Amiri"/>
          <w:lang w:bidi="ar-SA"/>
          <w:color w:val="111111"/>
          <w:sz w:val="28"/>
          <w:szCs w:val="28"/>
          <w:rtl/>
        </w:rPr>
        <w:t xml:space="preserve">أَم تَأمُرُهُم أَحلامُهُم بِهذا أَم هُم قَوم‌ٌ طاغُون‌َ (32)</w:t>
      </w:r>
    </w:p>
    <w:p>
      <w:pPr>
        <w:pStyle w:val="BookText"/>
      </w:pPr>
      <w:r>
        <w:rPr>
          <w:rFonts w:ascii="IRNazanin" w:hAnsi="IRNazanin" w:eastAsia="IRNazanin" w:cs="IRNazanin"/>
          <w:lang w:bidi="fa-IR"/>
          <w:color w:val="111111"/>
          <w:sz w:val="28"/>
          <w:szCs w:val="28"/>
          <w:rtl/>
        </w:rPr>
        <w:t xml:space="preserve">32-- (أحلام): جمع «حلم» به معنای عقل.</w:t>
      </w:r>
    </w:p>
    <w:p>
      <w:pPr>
        <w:pStyle w:val="BookText"/>
      </w:pPr>
      <w:r>
        <w:rPr>
          <w:rFonts w:ascii="IRNazanin" w:hAnsi="IRNazanin" w:eastAsia="IRNazanin" w:cs="IRNazanin"/>
          <w:lang w:bidi="fa-IR"/>
          <w:color w:val="111111"/>
          <w:sz w:val="28"/>
          <w:szCs w:val="28"/>
          <w:rtl/>
        </w:rPr>
        <w:t xml:space="preserve">أَم هُم: «ام» «منقطعه» است و به معنای «بل».</w:t>
      </w:r>
    </w:p>
    <w:p>
      <w:pPr>
        <w:pStyle w:val="Heading3"/>
      </w:pPr>
      <w:bookmarkStart w:id="3351" w:name="_Toc2745"/>
      <w:r>
        <w:t>[سوره الطور (52): آیه 33]</w:t>
      </w:r>
      <w:bookmarkEnd w:id="3351"/>
    </w:p>
    <w:p>
      <w:pPr>
        <w:pStyle w:val="BookText"/>
      </w:pPr>
      <w:r>
        <w:rPr>
          <w:rFonts w:ascii="Amiri" w:hAnsi="Amiri" w:eastAsia="Amiri" w:cs="Amiri"/>
          <w:lang w:bidi="ar-SA"/>
          <w:color w:val="111111"/>
          <w:sz w:val="28"/>
          <w:szCs w:val="28"/>
          <w:rtl/>
        </w:rPr>
        <w:t xml:space="preserve">أَم یَقُولُون‌َ تَقَوَّلَه‌ُ بَل لا یُؤمِنُون‌َ (33)</w:t>
      </w:r>
    </w:p>
    <w:p>
      <w:pPr>
        <w:pStyle w:val="BookText"/>
      </w:pPr>
      <w:r>
        <w:rPr>
          <w:rFonts w:ascii="IRNazanin" w:hAnsi="IRNazanin" w:eastAsia="IRNazanin" w:cs="IRNazanin"/>
          <w:lang w:bidi="fa-IR"/>
          <w:color w:val="111111"/>
          <w:sz w:val="28"/>
          <w:szCs w:val="28"/>
          <w:rtl/>
        </w:rPr>
        <w:t xml:space="preserve">33- تَقَوَّلَه‌ُ: به زور اینکه گفتار (قرآن) را درست کرده است یعنی دروغ ساخته است.</w:t>
      </w:r>
    </w:p>
    <w:p>
      <w:pPr>
        <w:pStyle w:val="Heading3"/>
      </w:pPr>
      <w:bookmarkStart w:id="3352" w:name="_Toc2746"/>
      <w:r>
        <w:t>[سوره الطور (52): آیه 35]</w:t>
      </w:r>
      <w:bookmarkEnd w:id="3352"/>
    </w:p>
    <w:p>
      <w:pPr>
        <w:pStyle w:val="BookText"/>
      </w:pPr>
      <w:r>
        <w:rPr>
          <w:rFonts w:ascii="Amiri" w:hAnsi="Amiri" w:eastAsia="Amiri" w:cs="Amiri"/>
          <w:lang w:bidi="ar-SA"/>
          <w:color w:val="111111"/>
          <w:sz w:val="28"/>
          <w:szCs w:val="28"/>
          <w:rtl/>
        </w:rPr>
        <w:t xml:space="preserve">أَم خُلِقُوا مِن غَیرِ شَی‌ءٍ أَم هُم‌ُ الخالِقُون‌َ (35)</w:t>
      </w:r>
    </w:p>
    <w:p>
      <w:pPr>
        <w:pStyle w:val="BookText"/>
      </w:pPr>
      <w:r>
        <w:rPr>
          <w:rFonts w:ascii="IRNazanin" w:hAnsi="IRNazanin" w:eastAsia="IRNazanin" w:cs="IRNazanin"/>
          <w:lang w:bidi="fa-IR"/>
          <w:color w:val="111111"/>
          <w:sz w:val="28"/>
          <w:szCs w:val="28"/>
          <w:rtl/>
        </w:rPr>
        <w:t xml:space="preserve">35- أَم خُلِقُوا مِن غَیرِ شَی‌ءٍ: به دو معنا آمده است: 1- أخلقوا باطلا: آیا عبث و بیهوده آفریده شده‌اند! 2- آیا خالقی آنان را نیافریده است!</w:t>
      </w:r>
    </w:p>
    <w:p>
      <w:pPr>
        <w:pStyle w:val="Heading3"/>
      </w:pPr>
      <w:bookmarkStart w:id="3353" w:name="_Toc2747"/>
      <w:r>
        <w:t>[سوره الطور (52): آیه 37]</w:t>
      </w:r>
      <w:bookmarkEnd w:id="3353"/>
    </w:p>
    <w:p>
      <w:pPr>
        <w:pStyle w:val="BookText"/>
      </w:pPr>
      <w:r>
        <w:rPr>
          <w:rFonts w:ascii="Amiri" w:hAnsi="Amiri" w:eastAsia="Amiri" w:cs="Amiri"/>
          <w:lang w:bidi="ar-SA"/>
          <w:color w:val="111111"/>
          <w:sz w:val="28"/>
          <w:szCs w:val="28"/>
          <w:rtl/>
        </w:rPr>
        <w:t xml:space="preserve">أَم عِندَهُم خَزائِن‌ُ رَبِّک‌َ أَم هُم‌ُ المُصَیطِرُون‌َ (37)</w:t>
      </w:r>
    </w:p>
    <w:p>
      <w:pPr>
        <w:pStyle w:val="BookText"/>
      </w:pPr>
      <w:r>
        <w:rPr>
          <w:rFonts w:ascii="Amiri" w:hAnsi="Amiri" w:eastAsia="Amiri" w:cs="Amiri"/>
          <w:lang w:bidi="ar-SA"/>
          <w:color w:val="111111"/>
          <w:sz w:val="28"/>
          <w:szCs w:val="28"/>
          <w:rtl/>
        </w:rPr>
        <w:t xml:space="preserve">37- المُصَیطِرُون‌َ: صاحبان سیطره و تسلط.</w:t>
      </w:r>
    </w:p>
    <w:p>
      <w:pPr>
        <w:pStyle w:val="Heading3"/>
      </w:pPr>
      <w:bookmarkStart w:id="3354" w:name="_Toc2748"/>
      <w:r>
        <w:t>[سوره الطور (52): آیه 38]</w:t>
      </w:r>
      <w:bookmarkEnd w:id="3354"/>
    </w:p>
    <w:p>
      <w:pPr>
        <w:pStyle w:val="BookText"/>
      </w:pPr>
      <w:r>
        <w:rPr>
          <w:rFonts w:ascii="Amiri" w:hAnsi="Amiri" w:eastAsia="Amiri" w:cs="Amiri"/>
          <w:lang w:bidi="ar-SA"/>
          <w:color w:val="111111"/>
          <w:sz w:val="28"/>
          <w:szCs w:val="28"/>
          <w:rtl/>
        </w:rPr>
        <w:t xml:space="preserve">أَم لَهُم سُلَّم‌ٌ یَستَمِعُون‌َ فِیه‌ِ فَلیَأت‌ِ مُستَمِعُهُم بِسُلطان‌ٍ مُبِین‌ٍ (38)</w:t>
      </w:r>
    </w:p>
    <w:p>
      <w:pPr>
        <w:pStyle w:val="BookText"/>
      </w:pPr>
      <w:r>
        <w:rPr>
          <w:rFonts w:ascii="Amiri" w:hAnsi="Amiri" w:eastAsia="Amiri" w:cs="Amiri"/>
          <w:lang w:bidi="ar-SA"/>
          <w:color w:val="111111"/>
          <w:sz w:val="28"/>
          <w:szCs w:val="28"/>
          <w:rtl/>
        </w:rPr>
        <w:t xml:space="preserve">38- فِیه‌ِ: فی الوحی.</w:t>
      </w:r>
    </w:p>
    <w:p>
      <w:pPr>
        <w:pStyle w:val="Heading3"/>
      </w:pPr>
      <w:bookmarkStart w:id="3355" w:name="_Toc2749"/>
      <w:r>
        <w:t>[سوره الطور (52): آیه 40]</w:t>
      </w:r>
      <w:bookmarkEnd w:id="3355"/>
    </w:p>
    <w:p>
      <w:pPr>
        <w:pStyle w:val="BookText"/>
      </w:pPr>
      <w:r>
        <w:rPr>
          <w:rFonts w:ascii="Amiri" w:hAnsi="Amiri" w:eastAsia="Amiri" w:cs="Amiri"/>
          <w:lang w:bidi="ar-SA"/>
          <w:color w:val="111111"/>
          <w:sz w:val="28"/>
          <w:szCs w:val="28"/>
          <w:rtl/>
        </w:rPr>
        <w:t xml:space="preserve">أَم تَسئَلُهُم أَجراً فَهُم مِن مَغرَم‌ٍ مُثقَلُون‌َ (40)</w:t>
      </w:r>
    </w:p>
    <w:p>
      <w:pPr>
        <w:pStyle w:val="BookText"/>
      </w:pPr>
      <w:r>
        <w:rPr>
          <w:rFonts w:ascii="Amiri" w:hAnsi="Amiri" w:eastAsia="Amiri" w:cs="Amiri"/>
          <w:lang w:bidi="ar-SA"/>
          <w:color w:val="111111"/>
          <w:sz w:val="28"/>
          <w:szCs w:val="28"/>
          <w:rtl/>
        </w:rPr>
        <w:t xml:space="preserve">40- مَغرَم‌ٍ: غرامت، خسارت.</w:t>
      </w:r>
    </w:p>
    <w:p>
      <w:pPr>
        <w:pStyle w:val="Heading3"/>
      </w:pPr>
      <w:bookmarkStart w:id="3356" w:name="_Toc2750"/>
      <w:r>
        <w:t>[سوره الطور (52): آیه 42]</w:t>
      </w:r>
      <w:bookmarkEnd w:id="3356"/>
    </w:p>
    <w:p>
      <w:pPr>
        <w:pStyle w:val="BookText"/>
      </w:pPr>
      <w:r>
        <w:rPr>
          <w:rFonts w:ascii="Amiri" w:hAnsi="Amiri" w:eastAsia="Amiri" w:cs="Amiri"/>
          <w:lang w:bidi="ar-SA"/>
          <w:color w:val="111111"/>
          <w:sz w:val="28"/>
          <w:szCs w:val="28"/>
          <w:rtl/>
        </w:rPr>
        <w:t xml:space="preserve">أَم یُرِیدُون‌َ کَیداً فَالَّذِین‌َ کَفَرُوا هُم‌ُ المَکِیدُون‌َ (42)</w:t>
      </w:r>
    </w:p>
    <w:p>
      <w:pPr>
        <w:pStyle w:val="BookText"/>
      </w:pPr>
      <w:r>
        <w:rPr>
          <w:rFonts w:ascii="IRNazanin" w:hAnsi="IRNazanin" w:eastAsia="IRNazanin" w:cs="IRNazanin"/>
          <w:lang w:bidi="fa-IR"/>
          <w:color w:val="111111"/>
          <w:sz w:val="28"/>
          <w:szCs w:val="28"/>
          <w:rtl/>
        </w:rPr>
        <w:t xml:space="preserve">42- المَکِیدُون‌َ: گرفتار مکافات نقشه‌های شیطانی خود خواهند شد.</w:t>
      </w:r>
    </w:p>
    <w:p>
      <w:pPr>
        <w:pStyle w:val="Heading3"/>
      </w:pPr>
      <w:bookmarkStart w:id="3357" w:name="_Toc2751"/>
      <w:r>
        <w:t>[سوره الطور (52): آیه 44]</w:t>
      </w:r>
      <w:bookmarkEnd w:id="3357"/>
    </w:p>
    <w:p>
      <w:pPr>
        <w:pStyle w:val="BookText"/>
      </w:pPr>
      <w:r>
        <w:rPr>
          <w:rFonts w:ascii="Amiri" w:hAnsi="Amiri" w:eastAsia="Amiri" w:cs="Amiri"/>
          <w:lang w:bidi="ar-SA"/>
          <w:color w:val="111111"/>
          <w:sz w:val="28"/>
          <w:szCs w:val="28"/>
          <w:rtl/>
        </w:rPr>
        <w:t xml:space="preserve">وَ إِن یَرَوا کِسفاً مِن‌َ السَّماءِ ساقِطاً یَقُولُوا سَحاب‌ٌ مَرکُوم‌ٌ (44)</w:t>
      </w:r>
    </w:p>
    <w:p>
      <w:pPr>
        <w:pStyle w:val="BookText"/>
      </w:pPr>
      <w:r>
        <w:rPr>
          <w:rFonts w:ascii="Amiri" w:hAnsi="Amiri" w:eastAsia="Amiri" w:cs="Amiri"/>
          <w:lang w:bidi="ar-SA"/>
          <w:color w:val="111111"/>
          <w:sz w:val="28"/>
          <w:szCs w:val="28"/>
          <w:rtl/>
        </w:rPr>
        <w:t xml:space="preserve">44- کِسفاً: قطعه‌ای از أبر.</w:t>
      </w:r>
    </w:p>
    <w:p>
      <w:pPr>
        <w:pStyle w:val="BookText"/>
      </w:pPr>
      <w:r>
        <w:rPr>
          <w:rFonts w:ascii="Amiri" w:hAnsi="Amiri" w:eastAsia="Amiri" w:cs="Amiri"/>
          <w:lang w:bidi="ar-SA"/>
          <w:color w:val="111111"/>
          <w:sz w:val="28"/>
          <w:szCs w:val="28"/>
          <w:rtl/>
        </w:rPr>
        <w:t xml:space="preserve">سَحاب‌ٌ مَرکُوم‌ٌ: ابرهای متراکم.</w:t>
      </w:r>
    </w:p>
    <w:p>
      <w:pPr>
        <w:pStyle w:val="Heading3"/>
      </w:pPr>
      <w:bookmarkStart w:id="3358" w:name="_Toc2752"/>
      <w:r>
        <w:t>[سوره الطور (52): آیه 45]</w:t>
      </w:r>
      <w:bookmarkEnd w:id="3358"/>
    </w:p>
    <w:p>
      <w:pPr>
        <w:pStyle w:val="BookText"/>
      </w:pPr>
      <w:r>
        <w:rPr>
          <w:rFonts w:ascii="Amiri" w:hAnsi="Amiri" w:eastAsia="Amiri" w:cs="Amiri"/>
          <w:lang w:bidi="ar-SA"/>
          <w:color w:val="111111"/>
          <w:sz w:val="28"/>
          <w:szCs w:val="28"/>
          <w:rtl/>
        </w:rPr>
        <w:t xml:space="preserve">فَذَرهُم حَتّی یُلاقُوا یَومَهُم‌ُ الَّذِی فِیه‌ِ یُصعَقُون‌َ (45)</w:t>
      </w:r>
    </w:p>
    <w:p>
      <w:pPr>
        <w:pStyle w:val="BookText"/>
      </w:pPr>
      <w:r>
        <w:rPr>
          <w:rFonts w:ascii="IRNazanin" w:hAnsi="IRNazanin" w:eastAsia="IRNazanin" w:cs="IRNazanin"/>
          <w:lang w:bidi="fa-IR"/>
          <w:color w:val="111111"/>
          <w:sz w:val="28"/>
          <w:szCs w:val="28"/>
          <w:rtl/>
        </w:rPr>
        <w:t xml:space="preserve">45- یُصعَقُون‌َ: دچار صاعقه می‌شوند.</w:t>
      </w:r>
    </w:p>
    <w:p>
      <w:pPr>
        <w:pStyle w:val="Heading3"/>
      </w:pPr>
      <w:bookmarkStart w:id="3359" w:name="_Toc2753"/>
      <w:r>
        <w:t>[سوره الطور (52): آیه 47]</w:t>
      </w:r>
      <w:bookmarkEnd w:id="3359"/>
    </w:p>
    <w:p>
      <w:pPr>
        <w:pStyle w:val="BookText"/>
      </w:pPr>
      <w:r>
        <w:rPr>
          <w:rFonts w:ascii="Amiri" w:hAnsi="Amiri" w:eastAsia="Amiri" w:cs="Amiri"/>
          <w:lang w:bidi="ar-SA"/>
          <w:color w:val="111111"/>
          <w:sz w:val="28"/>
          <w:szCs w:val="28"/>
          <w:rtl/>
        </w:rPr>
        <w:t xml:space="preserve">وَ إِن‌َّ لِلَّذِین‌َ ظَلَمُوا عَذاباً دُون‌َ ذلِک‌َ وَ لکِن‌َّ أَکثَرَهُم لا یَعلَمُون‌َ (47)</w:t>
      </w:r>
    </w:p>
    <w:p>
      <w:pPr>
        <w:pStyle w:val="BookText"/>
      </w:pPr>
      <w:r>
        <w:rPr>
          <w:rFonts w:ascii="Amiri" w:hAnsi="Amiri" w:eastAsia="Amiri" w:cs="Amiri"/>
          <w:lang w:bidi="ar-SA"/>
          <w:color w:val="111111"/>
          <w:sz w:val="28"/>
          <w:szCs w:val="28"/>
          <w:rtl/>
        </w:rPr>
        <w:t xml:space="preserve">47- دُون‌َ ذلِک‌َ: دون عذاب الآخرة.</w:t>
      </w:r>
    </w:p>
    <w:p>
      <w:pPr>
        <w:pStyle w:val="Heading3"/>
      </w:pPr>
      <w:bookmarkStart w:id="3360" w:name="_Toc2754"/>
      <w:r>
        <w:t>[سوره الطور (52): آیه 48]</w:t>
      </w:r>
      <w:bookmarkEnd w:id="3360"/>
    </w:p>
    <w:p>
      <w:pPr>
        <w:pStyle w:val="BookText"/>
      </w:pPr>
      <w:r>
        <w:rPr>
          <w:rFonts w:ascii="Amiri" w:hAnsi="Amiri" w:eastAsia="Amiri" w:cs="Amiri"/>
          <w:lang w:bidi="ar-SA"/>
          <w:color w:val="111111"/>
          <w:sz w:val="28"/>
          <w:szCs w:val="28"/>
          <w:rtl/>
        </w:rPr>
        <w:t xml:space="preserve">وَ اصبِر لِحُکم‌ِ رَبِّک‌َ فَإِنَّک‌َ بِأَعیُنِنا وَ سَبِّح بِحَمدِ رَبِّک‌َ حِین‌َ تَقُوم‌ُ (48)</w:t>
      </w:r>
    </w:p>
    <w:p>
      <w:pPr>
        <w:pStyle w:val="BookText"/>
      </w:pPr>
      <w:r>
        <w:rPr>
          <w:rFonts w:ascii="IRNazanin" w:hAnsi="IRNazanin" w:eastAsia="IRNazanin" w:cs="IRNazanin"/>
          <w:lang w:bidi="fa-IR"/>
          <w:color w:val="111111"/>
          <w:sz w:val="28"/>
          <w:szCs w:val="28"/>
          <w:rtl/>
        </w:rPr>
        <w:t xml:space="preserve">48- بِأَعیُنِنا: مقابل چشم ما هستی.</w:t>
      </w:r>
    </w:p>
    <w:p>
      <w:pPr>
        <w:pStyle w:val="Heading3"/>
      </w:pPr>
      <w:bookmarkStart w:id="3361" w:name="_Toc2755"/>
      <w:r>
        <w:t>[سوره الطور (52): آیه 49]</w:t>
      </w:r>
      <w:bookmarkEnd w:id="3361"/>
    </w:p>
    <w:p>
      <w:pPr>
        <w:pStyle w:val="BookText"/>
      </w:pPr>
      <w:r>
        <w:rPr>
          <w:rFonts w:ascii="Amiri" w:hAnsi="Amiri" w:eastAsia="Amiri" w:cs="Amiri"/>
          <w:lang w:bidi="ar-SA"/>
          <w:color w:val="111111"/>
          <w:sz w:val="28"/>
          <w:szCs w:val="28"/>
          <w:rtl/>
        </w:rPr>
        <w:t xml:space="preserve">وَ مِن‌َ اللَّیل‌ِ فَسَبِّحه‌ُ وَ إِدبارَ النُّجُوم‌ِ (49)</w:t>
      </w:r>
    </w:p>
    <w:p>
      <w:pPr>
        <w:pStyle w:val="BookText"/>
      </w:pPr>
      <w:r>
        <w:rPr>
          <w:rFonts w:ascii="IRNazanin" w:hAnsi="IRNazanin" w:eastAsia="IRNazanin" w:cs="IRNazanin"/>
          <w:lang w:bidi="fa-IR"/>
          <w:color w:val="111111"/>
          <w:sz w:val="28"/>
          <w:szCs w:val="28"/>
          <w:rtl/>
        </w:rPr>
        <w:t xml:space="preserve">49- إِدبارَ النُّجُوم‌ِ: مراد نماز نافله صبح است که به هنگام پشت کردن ستارگان و روشن شدن صبح خوانده می‌شود. «امام باقر و امام صادق علیه السّلام»</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524" w:name="pg1516_12658"/>
    <w:bookmarkEnd w:id="524"/>
    <w:p>
      <w:pPr>
        <w:pStyle w:val="Heading2"/>
      </w:pPr>
      <w:bookmarkStart w:id="3362" w:name="_Toc2756"/>
      <w:r>
        <w:t>‌سورة النجم‌</w:t>
      </w:r>
      <w:bookmarkEnd w:id="3362"/>
    </w:p>
    <w:p>
      <w:pPr>
        <w:pStyle w:val="Heading3"/>
      </w:pPr>
      <w:bookmarkStart w:id="3363" w:name="_Toc2757"/>
      <w:r>
        <w:t>[سوره النجم (53): آیه 1]</w:t>
      </w:r>
      <w:bookmarkEnd w:id="3363"/>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 النَّجم‌ِ إِذا هَوی (1)</w:t>
      </w:r>
    </w:p>
    <w:p>
      <w:pPr>
        <w:pStyle w:val="BookText"/>
      </w:pPr>
      <w:r>
        <w:rPr>
          <w:rFonts w:ascii="IRNazanin" w:hAnsi="IRNazanin" w:eastAsia="IRNazanin" w:cs="IRNazanin"/>
          <w:lang w:bidi="fa-IR"/>
          <w:color w:val="111111"/>
          <w:sz w:val="28"/>
          <w:szCs w:val="28"/>
          <w:rtl/>
        </w:rPr>
        <w:t xml:space="preserve">1- وَ النَّجم‌ِ إِذا هَوی: مراد یکی از چند چیز است: 1- مراد از «نجم» هر جسم نورانی و مراد از «هوی» غروب است یعنی قسم به جسم نورانی به هنگامی که غروب کند. «المیزان» 2- مراد از «نجم» قرآن است زیرا «نجم» در لغت به معنای پراکنده است و چون قرآن به تدریج در مدت بیست و سه سال نازل شده به آن «نجم» گفته شده است و مراد از «هوی» نزول است یعنی قسم به قرآن که تدریجا نازل شده است. 3- مراد از «نجم» ستاره است یعنی قسم به ستارگان، به هنگامی که غروب کند. «هوی» در اصل به معنای سقوط است.</w:t>
      </w:r>
    </w:p>
    <w:p>
      <w:pPr>
        <w:pStyle w:val="Heading3"/>
      </w:pPr>
      <w:bookmarkStart w:id="3364" w:name="_Toc2758"/>
      <w:r>
        <w:t>[سوره النجم (53): آیه 2]</w:t>
      </w:r>
      <w:bookmarkEnd w:id="3364"/>
    </w:p>
    <w:p>
      <w:pPr>
        <w:pStyle w:val="BookText"/>
      </w:pPr>
      <w:r>
        <w:rPr>
          <w:rFonts w:ascii="Amiri" w:hAnsi="Amiri" w:eastAsia="Amiri" w:cs="Amiri"/>
          <w:lang w:bidi="ar-SA"/>
          <w:color w:val="111111"/>
          <w:sz w:val="28"/>
          <w:szCs w:val="28"/>
          <w:rtl/>
        </w:rPr>
        <w:t xml:space="preserve">ما ضَل‌َّ صاحِبُکُم وَ ما غَوی (2)</w:t>
      </w:r>
    </w:p>
    <w:p>
      <w:pPr>
        <w:pStyle w:val="BookText"/>
      </w:pPr>
      <w:r>
        <w:rPr>
          <w:rFonts w:ascii="IRNazanin" w:hAnsi="IRNazanin" w:eastAsia="IRNazanin" w:cs="IRNazanin"/>
          <w:lang w:bidi="fa-IR"/>
          <w:color w:val="111111"/>
          <w:sz w:val="28"/>
          <w:szCs w:val="28"/>
          <w:rtl/>
        </w:rPr>
        <w:t xml:space="preserve">2- غَوی: به دو معنا آمده است:</w:t>
      </w:r>
    </w:p>
    <w:p>
      <w:pPr>
        <w:pStyle w:val="BookText"/>
      </w:pPr>
      <w:r>
        <w:rPr>
          <w:rFonts w:ascii="IRNazanin" w:hAnsi="IRNazanin" w:eastAsia="IRNazanin" w:cs="IRNazanin"/>
          <w:lang w:bidi="fa-IR"/>
          <w:color w:val="111111"/>
          <w:sz w:val="28"/>
          <w:szCs w:val="28"/>
          <w:rtl/>
        </w:rPr>
        <w:t xml:space="preserve">1- «ضل‌ّ» و تکرار برای تأکید است. 2- ناموفق.</w:t>
      </w:r>
    </w:p>
    <w:p>
      <w:pPr>
        <w:pStyle w:val="Heading3"/>
      </w:pPr>
      <w:bookmarkStart w:id="3365" w:name="_Toc2759"/>
      <w:r>
        <w:t>[سوره النجم (53): آیه 3]</w:t>
      </w:r>
      <w:bookmarkEnd w:id="3365"/>
    </w:p>
    <w:p>
      <w:pPr>
        <w:pStyle w:val="BookText"/>
      </w:pPr>
      <w:r>
        <w:rPr>
          <w:rFonts w:ascii="Amiri" w:hAnsi="Amiri" w:eastAsia="Amiri" w:cs="Amiri"/>
          <w:lang w:bidi="ar-SA"/>
          <w:color w:val="111111"/>
          <w:sz w:val="28"/>
          <w:szCs w:val="28"/>
          <w:rtl/>
        </w:rPr>
        <w:t xml:space="preserve">وَ ما یَنطِق‌ُ عَن‌ِ الهَوی (3)</w:t>
      </w:r>
    </w:p>
    <w:p>
      <w:pPr>
        <w:pStyle w:val="BookText"/>
      </w:pPr>
      <w:r>
        <w:rPr>
          <w:rFonts w:ascii="Amiri" w:hAnsi="Amiri" w:eastAsia="Amiri" w:cs="Amiri"/>
          <w:lang w:bidi="ar-SA"/>
          <w:color w:val="111111"/>
          <w:sz w:val="28"/>
          <w:szCs w:val="28"/>
          <w:rtl/>
        </w:rPr>
        <w:t xml:space="preserve">3- عَن‌ِ الهَوی: از روی میل نفسانی.</w:t>
      </w:r>
    </w:p>
    <w:p>
      <w:pPr>
        <w:pStyle w:val="Heading3"/>
      </w:pPr>
      <w:bookmarkStart w:id="3366" w:name="_Toc2760"/>
      <w:r>
        <w:t>[سوره النجم (53): آیه 5]</w:t>
      </w:r>
      <w:bookmarkEnd w:id="3366"/>
    </w:p>
    <w:p>
      <w:pPr>
        <w:pStyle w:val="BookText"/>
      </w:pPr>
      <w:r>
        <w:rPr>
          <w:rFonts w:ascii="Amiri" w:hAnsi="Amiri" w:eastAsia="Amiri" w:cs="Amiri"/>
          <w:lang w:bidi="ar-SA"/>
          <w:color w:val="111111"/>
          <w:sz w:val="28"/>
          <w:szCs w:val="28"/>
          <w:rtl/>
        </w:rPr>
        <w:t xml:space="preserve">عَلَّمَه‌ُ شَدِیدُ القُوی (5)</w:t>
      </w:r>
    </w:p>
    <w:p>
      <w:pPr>
        <w:pStyle w:val="BookText"/>
      </w:pPr>
      <w:r>
        <w:rPr>
          <w:rFonts w:ascii="Amiri" w:hAnsi="Amiri" w:eastAsia="Amiri" w:cs="Amiri"/>
          <w:lang w:bidi="ar-SA"/>
          <w:color w:val="111111"/>
          <w:sz w:val="28"/>
          <w:szCs w:val="28"/>
          <w:rtl/>
        </w:rPr>
        <w:t xml:space="preserve">5- شَدِیدُ القُوی: جبرئیل.</w:t>
      </w:r>
    </w:p>
    <w:p>
      <w:pPr>
        <w:pStyle w:val="Heading3"/>
      </w:pPr>
      <w:bookmarkStart w:id="3367" w:name="_Toc2761"/>
      <w:r>
        <w:t>[سوره النجم (53): آیه 6]</w:t>
      </w:r>
      <w:bookmarkEnd w:id="3367"/>
    </w:p>
    <w:p>
      <w:pPr>
        <w:pStyle w:val="BookText"/>
      </w:pPr>
      <w:r>
        <w:rPr>
          <w:rFonts w:ascii="Amiri" w:hAnsi="Amiri" w:eastAsia="Amiri" w:cs="Amiri"/>
          <w:lang w:bidi="ar-SA"/>
          <w:color w:val="111111"/>
          <w:sz w:val="28"/>
          <w:szCs w:val="28"/>
          <w:rtl/>
        </w:rPr>
        <w:t xml:space="preserve">ذُو مِرَّةٍ فَاستَوی (6)</w:t>
      </w:r>
    </w:p>
    <w:p>
      <w:pPr>
        <w:pStyle w:val="BookText"/>
      </w:pPr>
      <w:r>
        <w:rPr>
          <w:rFonts w:ascii="IRNazanin" w:hAnsi="IRNazanin" w:eastAsia="IRNazanin" w:cs="IRNazanin"/>
          <w:lang w:bidi="fa-IR"/>
          <w:color w:val="111111"/>
          <w:sz w:val="28"/>
          <w:szCs w:val="28"/>
          <w:rtl/>
        </w:rPr>
        <w:t xml:space="preserve">6- مِرَّةٍ: به دو معنا آمده است: 1- قدرت. 2- عبور و مرور به آسمانها و زمین. «المیزان»</w:t>
      </w:r>
    </w:p>
    <w:p>
      <w:pPr>
        <w:pStyle w:val="Heading3"/>
      </w:pPr>
      <w:bookmarkStart w:id="3368" w:name="_Toc2762"/>
      <w:r>
        <w:t>[سوره النجم (53): آیه 7]</w:t>
      </w:r>
      <w:bookmarkEnd w:id="3368"/>
    </w:p>
    <w:p>
      <w:pPr>
        <w:pStyle w:val="BookText"/>
      </w:pPr>
      <w:r>
        <w:rPr>
          <w:rFonts w:ascii="Amiri" w:hAnsi="Amiri" w:eastAsia="Amiri" w:cs="Amiri"/>
          <w:lang w:bidi="ar-SA"/>
          <w:color w:val="111111"/>
          <w:sz w:val="28"/>
          <w:szCs w:val="28"/>
          <w:rtl/>
        </w:rPr>
        <w:t xml:space="preserve">وَ هُوَ بِالأُفُق‌ِ الأَعلی (7)</w:t>
      </w:r>
    </w:p>
    <w:p>
      <w:pPr>
        <w:pStyle w:val="BookText"/>
      </w:pPr>
      <w:r>
        <w:rPr>
          <w:rFonts w:ascii="Amiri" w:hAnsi="Amiri" w:eastAsia="Amiri" w:cs="Amiri"/>
          <w:lang w:bidi="ar-SA"/>
          <w:color w:val="111111"/>
          <w:sz w:val="28"/>
          <w:szCs w:val="28"/>
          <w:rtl/>
        </w:rPr>
        <w:t xml:space="preserve">7- هُوَ: جبرئیل.</w:t>
      </w:r>
    </w:p>
    <w:p>
      <w:pPr>
        <w:pStyle w:val="BookText"/>
      </w:pPr>
      <w:r>
        <w:rPr>
          <w:rFonts w:ascii="Amiri" w:hAnsi="Amiri" w:eastAsia="Amiri" w:cs="Amiri"/>
          <w:lang w:bidi="ar-SA"/>
          <w:color w:val="111111"/>
          <w:sz w:val="28"/>
          <w:szCs w:val="28"/>
          <w:rtl/>
        </w:rPr>
        <w:t xml:space="preserve">بِالأُفُق‌ِ الأَعلی: ناحیه بالاتر. «المیزان»</w:t>
      </w:r>
    </w:p>
    <w:p>
      <w:pPr>
        <w:pStyle w:val="Heading3"/>
      </w:pPr>
      <w:bookmarkStart w:id="3369" w:name="_Toc2763"/>
      <w:r>
        <w:t>[سوره النجم (53): آیه 8]</w:t>
      </w:r>
      <w:bookmarkEnd w:id="3369"/>
    </w:p>
    <w:p>
      <w:pPr>
        <w:pStyle w:val="BookText"/>
      </w:pPr>
      <w:r>
        <w:rPr>
          <w:rFonts w:ascii="Amiri" w:hAnsi="Amiri" w:eastAsia="Amiri" w:cs="Amiri"/>
          <w:lang w:bidi="ar-SA"/>
          <w:color w:val="111111"/>
          <w:sz w:val="28"/>
          <w:szCs w:val="28"/>
          <w:rtl/>
        </w:rPr>
        <w:t xml:space="preserve">ثُم‌َّ دَنا فَتَدَلّی (8)</w:t>
      </w:r>
    </w:p>
    <w:p>
      <w:pPr>
        <w:pStyle w:val="BookText"/>
      </w:pPr>
      <w:r>
        <w:rPr>
          <w:rFonts w:ascii="Amiri" w:hAnsi="Amiri" w:eastAsia="Amiri" w:cs="Amiri"/>
          <w:lang w:bidi="ar-SA"/>
          <w:color w:val="111111"/>
          <w:sz w:val="28"/>
          <w:szCs w:val="28"/>
          <w:rtl/>
        </w:rPr>
        <w:t xml:space="preserve">8- فَتَدَلّی: نزدیک شد.</w:t>
      </w:r>
    </w:p>
    <w:p>
      <w:pPr>
        <w:pStyle w:val="Heading3"/>
      </w:pPr>
      <w:bookmarkStart w:id="3370" w:name="_Toc2764"/>
      <w:r>
        <w:t>[سوره النجم (53): آیه 9]</w:t>
      </w:r>
      <w:bookmarkEnd w:id="3370"/>
    </w:p>
    <w:p>
      <w:pPr>
        <w:pStyle w:val="BookText"/>
      </w:pPr>
      <w:r>
        <w:rPr>
          <w:rFonts w:ascii="Amiri" w:hAnsi="Amiri" w:eastAsia="Amiri" w:cs="Amiri"/>
          <w:lang w:bidi="ar-SA"/>
          <w:color w:val="111111"/>
          <w:sz w:val="28"/>
          <w:szCs w:val="28"/>
          <w:rtl/>
        </w:rPr>
        <w:t xml:space="preserve">فَکان‌َ قاب‌َ قَوسَین‌ِ أَو أَدنی (9)</w:t>
      </w:r>
    </w:p>
    <w:p>
      <w:pPr>
        <w:pStyle w:val="BookText"/>
      </w:pPr>
      <w:r>
        <w:rPr>
          <w:rFonts w:ascii="Amiri" w:hAnsi="Amiri" w:eastAsia="Amiri" w:cs="Amiri"/>
          <w:lang w:bidi="ar-SA"/>
          <w:color w:val="111111"/>
          <w:sz w:val="28"/>
          <w:szCs w:val="28"/>
          <w:rtl/>
        </w:rPr>
        <w:t xml:space="preserve">9- قاب‌َ: مقدار.</w:t>
      </w:r>
    </w:p>
    <w:p>
      <w:pPr>
        <w:pStyle w:val="BookText"/>
      </w:pPr>
      <w:r>
        <w:rPr>
          <w:rFonts w:ascii="IRNazanin" w:hAnsi="IRNazanin" w:eastAsia="IRNazanin" w:cs="IRNazanin"/>
          <w:lang w:bidi="fa-IR"/>
          <w:color w:val="111111"/>
          <w:sz w:val="28"/>
          <w:szCs w:val="28"/>
          <w:rtl/>
        </w:rPr>
        <w:t xml:space="preserve">قَوسَین‌ِ: تثنیه «قوس» و به دو معناست: 1- آلت تیر اندازی. 2- یک ذراع.</w:t>
      </w:r>
    </w:p>
    <w:p>
      <w:pPr>
        <w:pStyle w:val="Heading3"/>
      </w:pPr>
      <w:bookmarkStart w:id="3371" w:name="_Toc2765"/>
      <w:r>
        <w:t>[سوره النجم (53): آیه 10]</w:t>
      </w:r>
      <w:bookmarkEnd w:id="3371"/>
    </w:p>
    <w:p>
      <w:pPr>
        <w:pStyle w:val="BookText"/>
      </w:pPr>
      <w:r>
        <w:rPr>
          <w:rFonts w:ascii="Amiri" w:hAnsi="Amiri" w:eastAsia="Amiri" w:cs="Amiri"/>
          <w:lang w:bidi="ar-SA"/>
          <w:color w:val="111111"/>
          <w:sz w:val="28"/>
          <w:szCs w:val="28"/>
          <w:rtl/>
        </w:rPr>
        <w:t xml:space="preserve">فَأَوحی إِلی عَبدِه‌ِ ما أَوحی (10)</w:t>
      </w:r>
    </w:p>
    <w:p>
      <w:pPr>
        <w:pStyle w:val="BookText"/>
      </w:pPr>
      <w:r>
        <w:rPr>
          <w:rFonts w:ascii="IRNazanin" w:hAnsi="IRNazanin" w:eastAsia="IRNazanin" w:cs="IRNazanin"/>
          <w:lang w:bidi="fa-IR"/>
          <w:color w:val="111111"/>
          <w:sz w:val="28"/>
          <w:szCs w:val="28"/>
          <w:rtl/>
        </w:rPr>
        <w:t xml:space="preserve">10- فَأَوحی إِلی عَبدِه‌ِ: دو احتمال در آن وجود دارد: 1- خدا توسط جبرئیل به بنده‌اش وحی کرد. 2- جبرئیل به بنده خدا (محمّد صلّی اللّه علیه و آله) وحی کرد.</w:t>
      </w:r>
    </w:p>
    <w:p>
      <w:pPr>
        <w:pStyle w:val="Heading3"/>
      </w:pPr>
      <w:bookmarkStart w:id="3372" w:name="_Toc2766"/>
      <w:r>
        <w:t>[سوره النجم (53): آیه 11]</w:t>
      </w:r>
      <w:bookmarkEnd w:id="3372"/>
    </w:p>
    <w:p>
      <w:pPr>
        <w:pStyle w:val="BookText"/>
      </w:pPr>
      <w:r>
        <w:rPr>
          <w:rFonts w:ascii="Amiri" w:hAnsi="Amiri" w:eastAsia="Amiri" w:cs="Amiri"/>
          <w:lang w:bidi="ar-SA"/>
          <w:color w:val="111111"/>
          <w:sz w:val="28"/>
          <w:szCs w:val="28"/>
          <w:rtl/>
        </w:rPr>
        <w:t xml:space="preserve">ما کَذَب‌َ الفُؤادُ ما رَأی (11)</w:t>
      </w:r>
    </w:p>
    <w:p>
      <w:pPr>
        <w:pStyle w:val="BookText"/>
      </w:pPr>
      <w:r>
        <w:rPr>
          <w:rFonts w:ascii="IRNazanin" w:hAnsi="IRNazanin" w:eastAsia="IRNazanin" w:cs="IRNazanin"/>
          <w:lang w:bidi="fa-IR"/>
          <w:color w:val="111111"/>
          <w:sz w:val="28"/>
          <w:szCs w:val="28"/>
          <w:rtl/>
        </w:rPr>
        <w:t xml:space="preserve">11- ما کَذَب‌َ الفُؤادُ ما رَأی: قلب محمّد صلّی اللّه علیه و آله آنچه را که چشمش دیده بود تکذیب نکرد یعنی توهّم نکرده، بلکه حقیقت بوده است. ما رَأی: یعنی جبرئیل را به صورت واقعی رؤیت کرده است.</w:t>
      </w:r>
    </w:p>
    <w:p>
      <w:pPr>
        <w:pStyle w:val="Heading3"/>
      </w:pPr>
      <w:bookmarkStart w:id="3373" w:name="_Toc2767"/>
      <w:r>
        <w:t>[سوره النجم (53): آیه 12]</w:t>
      </w:r>
      <w:bookmarkEnd w:id="3373"/>
    </w:p>
    <w:p>
      <w:pPr>
        <w:pStyle w:val="BookText"/>
      </w:pPr>
      <w:r>
        <w:rPr>
          <w:rFonts w:ascii="Amiri" w:hAnsi="Amiri" w:eastAsia="Amiri" w:cs="Amiri"/>
          <w:lang w:bidi="ar-SA"/>
          <w:color w:val="111111"/>
          <w:sz w:val="28"/>
          <w:szCs w:val="28"/>
          <w:rtl/>
        </w:rPr>
        <w:t xml:space="preserve">أَ فَتُمارُونَه‌ُ عَلی ما یَری (12)</w:t>
      </w:r>
    </w:p>
    <w:p>
      <w:pPr>
        <w:pStyle w:val="BookText"/>
      </w:pPr>
      <w:r>
        <w:rPr>
          <w:rFonts w:ascii="Amiri" w:hAnsi="Amiri" w:eastAsia="Amiri" w:cs="Amiri"/>
          <w:lang w:bidi="ar-SA"/>
          <w:color w:val="111111"/>
          <w:sz w:val="28"/>
          <w:szCs w:val="28"/>
          <w:rtl/>
        </w:rPr>
        <w:t xml:space="preserve">12- أَ فَتُمارُونَه‌ُ: آیا با او به نزاع بر می‌خیزید!</w:t>
      </w:r>
    </w:p>
    <w:p>
      <w:pPr>
        <w:pStyle w:val="Heading3"/>
      </w:pPr>
      <w:bookmarkStart w:id="3374" w:name="_Toc2768"/>
      <w:r>
        <w:t>[سوره النجم (53): آیه 13]</w:t>
      </w:r>
      <w:bookmarkEnd w:id="3374"/>
    </w:p>
    <w:p>
      <w:pPr>
        <w:pStyle w:val="BookText"/>
      </w:pPr>
      <w:r>
        <w:rPr>
          <w:rFonts w:ascii="Amiri" w:hAnsi="Amiri" w:eastAsia="Amiri" w:cs="Amiri"/>
          <w:lang w:bidi="ar-SA"/>
          <w:color w:val="111111"/>
          <w:sz w:val="28"/>
          <w:szCs w:val="28"/>
          <w:rtl/>
        </w:rPr>
        <w:t xml:space="preserve">وَ لَقَد رَآه‌ُ نَزلَةً أُخری (13)</w:t>
      </w:r>
    </w:p>
    <w:p>
      <w:pPr>
        <w:pStyle w:val="BookText"/>
      </w:pPr>
      <w:r>
        <w:rPr>
          <w:rFonts w:ascii="Amiri" w:hAnsi="Amiri" w:eastAsia="Amiri" w:cs="Amiri"/>
          <w:lang w:bidi="ar-SA"/>
          <w:color w:val="111111"/>
          <w:sz w:val="28"/>
          <w:szCs w:val="28"/>
          <w:rtl/>
        </w:rPr>
        <w:t xml:space="preserve">13- رَآه‌ُ: رای جبرئیل. نَزلَةً أُخری: مرّة اخری، فعلة من النزول. «کنز الدقائق»</w:t>
      </w:r>
    </w:p>
    <w:p>
      <w:pPr>
        <w:pStyle w:val="Heading3"/>
      </w:pPr>
      <w:bookmarkStart w:id="3375" w:name="_Toc2769"/>
      <w:r>
        <w:t>[سوره النجم (53): آیه 14]</w:t>
      </w:r>
      <w:bookmarkEnd w:id="3375"/>
    </w:p>
    <w:p>
      <w:pPr>
        <w:pStyle w:val="BookText"/>
      </w:pPr>
      <w:r>
        <w:rPr>
          <w:rFonts w:ascii="Amiri" w:hAnsi="Amiri" w:eastAsia="Amiri" w:cs="Amiri"/>
          <w:lang w:bidi="ar-SA"/>
          <w:color w:val="111111"/>
          <w:sz w:val="28"/>
          <w:szCs w:val="28"/>
          <w:rtl/>
        </w:rPr>
        <w:t xml:space="preserve">عِندَ سِدرَةِ المُنتَهی (14)</w:t>
      </w:r>
    </w:p>
    <w:p>
      <w:pPr>
        <w:pStyle w:val="BookText"/>
      </w:pPr>
      <w:r>
        <w:rPr>
          <w:rFonts w:ascii="IRNazanin" w:hAnsi="IRNazanin" w:eastAsia="IRNazanin" w:cs="IRNazanin"/>
          <w:lang w:bidi="fa-IR"/>
          <w:color w:val="111111"/>
          <w:sz w:val="28"/>
          <w:szCs w:val="28"/>
          <w:rtl/>
        </w:rPr>
        <w:t xml:space="preserve">14- سِدرَةِ المُنتَهی: «سدر» نام درختی است و «تا» برای وحدت است. امام باقر علیه السّلام فرمود: در شب معراج هنگامی که جبرئیل به محل «سدرة» رسید نزدیک آن ایستاد و گفت: ای محمّد اینکه جا جایگاه من است و من توان جلوتر آمدن را ندارم و لیکن تو پیش رو و به «سدرة» برس و در آن جا بایست. پیامبر صلّی اللّه علیه و آله چنین کرد. «سدرة» متصف به «المنتهی» شده است چون نامه اعمال بندگان در نهایت به آنجا می‌رسد. «کنز الدقائق»</w:t>
      </w:r>
    </w:p>
    <w:p>
      <w:pPr>
        <w:pStyle w:val="Heading3"/>
      </w:pPr>
      <w:bookmarkStart w:id="3376" w:name="_Toc2770"/>
      <w:r>
        <w:t>[سوره النجم (53): آیه 15]</w:t>
      </w:r>
      <w:bookmarkEnd w:id="3376"/>
    </w:p>
    <w:p>
      <w:pPr>
        <w:pStyle w:val="BookText"/>
      </w:pPr>
      <w:r>
        <w:rPr>
          <w:rFonts w:ascii="Amiri" w:hAnsi="Amiri" w:eastAsia="Amiri" w:cs="Amiri"/>
          <w:lang w:bidi="ar-SA"/>
          <w:color w:val="111111"/>
          <w:sz w:val="28"/>
          <w:szCs w:val="28"/>
          <w:rtl/>
        </w:rPr>
        <w:t xml:space="preserve">عِندَها جَنَّةُ المَأوی (15)</w:t>
      </w:r>
    </w:p>
    <w:p>
      <w:pPr>
        <w:pStyle w:val="BookText"/>
      </w:pPr>
      <w:r>
        <w:rPr>
          <w:rFonts w:ascii="IRNazanin" w:hAnsi="IRNazanin" w:eastAsia="IRNazanin" w:cs="IRNazanin"/>
          <w:lang w:bidi="fa-IR"/>
          <w:color w:val="111111"/>
          <w:sz w:val="28"/>
          <w:szCs w:val="28"/>
          <w:rtl/>
        </w:rPr>
        <w:t xml:space="preserve">15- عِندَها: عند سدرة المنتهی.</w:t>
      </w:r>
    </w:p>
    <w:p>
      <w:pPr>
        <w:pStyle w:val="Heading3"/>
      </w:pPr>
      <w:bookmarkStart w:id="3377" w:name="_Toc2771"/>
      <w:r>
        <w:t>[سوره النجم (53): آیه 16]</w:t>
      </w:r>
      <w:bookmarkEnd w:id="3377"/>
    </w:p>
    <w:p>
      <w:pPr>
        <w:pStyle w:val="BookText"/>
      </w:pPr>
      <w:r>
        <w:rPr>
          <w:rFonts w:ascii="Amiri" w:hAnsi="Amiri" w:eastAsia="Amiri" w:cs="Amiri"/>
          <w:lang w:bidi="ar-SA"/>
          <w:color w:val="111111"/>
          <w:sz w:val="28"/>
          <w:szCs w:val="28"/>
          <w:rtl/>
        </w:rPr>
        <w:t xml:space="preserve">إِذ یَغشَی السِّدرَةَ ما یَغشی (16)</w:t>
      </w:r>
    </w:p>
    <w:p>
      <w:pPr>
        <w:pStyle w:val="BookText"/>
      </w:pPr>
      <w:r>
        <w:rPr>
          <w:rFonts w:ascii="IRNazanin" w:hAnsi="IRNazanin" w:eastAsia="IRNazanin" w:cs="IRNazanin"/>
          <w:lang w:bidi="fa-IR"/>
          <w:color w:val="111111"/>
          <w:sz w:val="28"/>
          <w:szCs w:val="28"/>
          <w:rtl/>
        </w:rPr>
        <w:t xml:space="preserve">16-- إِذ یَغشَی السِّدرَةَ ما یَغشی: ابهام برای عظمت و بزرگی است.</w:t>
      </w:r>
    </w:p>
    <w:p>
      <w:pPr>
        <w:pStyle w:val="Heading3"/>
      </w:pPr>
      <w:bookmarkStart w:id="3378" w:name="_Toc2772"/>
      <w:r>
        <w:t>[سوره النجم (53): آیه 19]</w:t>
      </w:r>
      <w:bookmarkEnd w:id="3378"/>
    </w:p>
    <w:p>
      <w:pPr>
        <w:pStyle w:val="BookText"/>
      </w:pPr>
      <w:r>
        <w:rPr>
          <w:rFonts w:ascii="Amiri" w:hAnsi="Amiri" w:eastAsia="Amiri" w:cs="Amiri"/>
          <w:lang w:bidi="ar-SA"/>
          <w:color w:val="111111"/>
          <w:sz w:val="28"/>
          <w:szCs w:val="28"/>
          <w:rtl/>
        </w:rPr>
        <w:t xml:space="preserve">أَ فَرَأَیتُم‌ُ اللاّت‌َ وَ العُزّی (19)</w:t>
      </w:r>
    </w:p>
    <w:p>
      <w:pPr>
        <w:pStyle w:val="BookText"/>
      </w:pPr>
      <w:r>
        <w:rPr>
          <w:rFonts w:ascii="Amiri" w:hAnsi="Amiri" w:eastAsia="Amiri" w:cs="Amiri"/>
          <w:lang w:bidi="ar-SA"/>
          <w:color w:val="111111"/>
          <w:sz w:val="28"/>
          <w:szCs w:val="28"/>
          <w:rtl/>
        </w:rPr>
        <w:t xml:space="preserve">19- أَ فَرَأَیتُم‌ُ: به من خبر دهید آیا «لات و عزی و مناة» دختران خدا هستند. اللّات‌َ: نام بتی است. العُزّی: نام بتی است.</w:t>
      </w:r>
    </w:p>
    <w:p>
      <w:pPr>
        <w:pStyle w:val="Heading3"/>
      </w:pPr>
      <w:bookmarkStart w:id="3379" w:name="_Toc2773"/>
      <w:r>
        <w:t>[سوره النجم (53): آیه 20]</w:t>
      </w:r>
      <w:bookmarkEnd w:id="3379"/>
    </w:p>
    <w:p>
      <w:pPr>
        <w:pStyle w:val="BookText"/>
      </w:pPr>
      <w:r>
        <w:rPr>
          <w:rFonts w:ascii="Amiri" w:hAnsi="Amiri" w:eastAsia="Amiri" w:cs="Amiri"/>
          <w:lang w:bidi="ar-SA"/>
          <w:color w:val="111111"/>
          <w:sz w:val="28"/>
          <w:szCs w:val="28"/>
          <w:rtl/>
        </w:rPr>
        <w:t xml:space="preserve">وَ مَناةَ الثّالِثَةَ الأُخری (20)</w:t>
      </w:r>
    </w:p>
    <w:p>
      <w:pPr>
        <w:pStyle w:val="BookText"/>
      </w:pPr>
      <w:r>
        <w:rPr>
          <w:rFonts w:ascii="IRNazanin" w:hAnsi="IRNazanin" w:eastAsia="IRNazanin" w:cs="IRNazanin"/>
          <w:lang w:bidi="fa-IR"/>
          <w:color w:val="111111"/>
          <w:sz w:val="28"/>
          <w:szCs w:val="28"/>
          <w:rtl/>
        </w:rPr>
        <w:t xml:space="preserve">20- مَناةَ: نام بتی است. الثّالِثَةَ الأُخری: دو وجه در آن وجود دارد: 1- دو صفت هستند و برای تاکید آمده‌اند همانند «یطیر بجناحیه» یعنی «مناة» هم سومی آن بتها است و هم غیر از آن دو تاست. 2- «الاخری» مشتق از «تأخّر» است یعنی مقام و رتبه «مناة» عقب‌تر از رتبه «لات و عزّی» است هر دو احتمال در «کنز الدقائق» آمده است.</w:t>
      </w:r>
    </w:p>
    <w:p>
      <w:pPr>
        <w:pStyle w:val="Heading3"/>
      </w:pPr>
      <w:bookmarkStart w:id="3380" w:name="_Toc2774"/>
      <w:r>
        <w:t>[سوره النجم (53): آیه 21]</w:t>
      </w:r>
      <w:bookmarkEnd w:id="3380"/>
    </w:p>
    <w:p>
      <w:pPr>
        <w:pStyle w:val="BookText"/>
      </w:pPr>
      <w:r>
        <w:rPr>
          <w:rFonts w:ascii="Amiri" w:hAnsi="Amiri" w:eastAsia="Amiri" w:cs="Amiri"/>
          <w:lang w:bidi="ar-SA"/>
          <w:color w:val="111111"/>
          <w:sz w:val="28"/>
          <w:szCs w:val="28"/>
          <w:rtl/>
        </w:rPr>
        <w:t xml:space="preserve">أَ لَکُم‌ُ الذَّکَرُ وَ لَه‌ُ الأُنثی (21)</w:t>
      </w:r>
    </w:p>
    <w:p>
      <w:pPr>
        <w:pStyle w:val="BookText"/>
      </w:pPr>
      <w:r>
        <w:rPr>
          <w:rFonts w:ascii="IRNazanin" w:hAnsi="IRNazanin" w:eastAsia="IRNazanin" w:cs="IRNazanin"/>
          <w:lang w:bidi="fa-IR"/>
          <w:color w:val="111111"/>
          <w:sz w:val="28"/>
          <w:szCs w:val="28"/>
          <w:rtl/>
        </w:rPr>
        <w:t xml:space="preserve">21- أَ لَکُم‌ُ الذَّکَرُ وَ لَه‌ُ الأُنثی: چون بت پرستان معتقد بودند بتهای مورد پرستش آنان چه ملائکه چه غیر ملائکه مؤنث هستند، خداوند می‌فرماید: چگونه است که شما در مقام انتخاب، مذکر انتخاب می‌کنید، ولی به خدا مؤنث نسبت می‌دهید.</w:t>
      </w:r>
    </w:p>
    <w:p>
      <w:pPr>
        <w:pStyle w:val="Heading3"/>
      </w:pPr>
      <w:bookmarkStart w:id="3381" w:name="_Toc2775"/>
      <w:r>
        <w:t>[سوره النجم (53): آیه 22]</w:t>
      </w:r>
      <w:bookmarkEnd w:id="3381"/>
    </w:p>
    <w:p>
      <w:pPr>
        <w:pStyle w:val="BookText"/>
      </w:pPr>
      <w:r>
        <w:rPr>
          <w:rFonts w:ascii="Amiri" w:hAnsi="Amiri" w:eastAsia="Amiri" w:cs="Amiri"/>
          <w:lang w:bidi="ar-SA"/>
          <w:color w:val="111111"/>
          <w:sz w:val="28"/>
          <w:szCs w:val="28"/>
          <w:rtl/>
        </w:rPr>
        <w:t xml:space="preserve">تِلک‌َ إِذاً قِسمَةٌ ضِیزی (22)</w:t>
      </w:r>
    </w:p>
    <w:p>
      <w:pPr>
        <w:pStyle w:val="BookText"/>
      </w:pPr>
      <w:r>
        <w:rPr>
          <w:rFonts w:ascii="Amiri" w:hAnsi="Amiri" w:eastAsia="Amiri" w:cs="Amiri"/>
          <w:lang w:bidi="ar-SA"/>
          <w:color w:val="111111"/>
          <w:sz w:val="28"/>
          <w:szCs w:val="28"/>
          <w:rtl/>
        </w:rPr>
        <w:t xml:space="preserve">22- قِسمَةٌ ضِیزی:</w:t>
      </w:r>
    </w:p>
    <w:p>
      <w:pPr>
        <w:pStyle w:val="BookText"/>
      </w:pPr>
      <w:r>
        <w:rPr>
          <w:rFonts w:ascii="IRNazanin" w:hAnsi="IRNazanin" w:eastAsia="IRNazanin" w:cs="IRNazanin"/>
          <w:lang w:bidi="fa-IR"/>
          <w:color w:val="111111"/>
          <w:sz w:val="28"/>
          <w:szCs w:val="28"/>
          <w:rtl/>
        </w:rPr>
        <w:t xml:space="preserve">تقسیم غیر عادلانه.</w:t>
      </w:r>
    </w:p>
    <w:p>
      <w:pPr>
        <w:pStyle w:val="Heading3"/>
      </w:pPr>
      <w:bookmarkStart w:id="3382" w:name="_Toc2776"/>
      <w:r>
        <w:t>[سوره النجم (53): آیه 24]</w:t>
      </w:r>
      <w:bookmarkEnd w:id="3382"/>
    </w:p>
    <w:p>
      <w:pPr>
        <w:pStyle w:val="BookText"/>
      </w:pPr>
      <w:r>
        <w:rPr>
          <w:rFonts w:ascii="Amiri" w:hAnsi="Amiri" w:eastAsia="Amiri" w:cs="Amiri"/>
          <w:lang w:bidi="ar-SA"/>
          <w:color w:val="111111"/>
          <w:sz w:val="28"/>
          <w:szCs w:val="28"/>
          <w:rtl/>
        </w:rPr>
        <w:t xml:space="preserve">أَم لِلإِنسان‌ِ ما تَمَنّی (24)</w:t>
      </w:r>
    </w:p>
    <w:p>
      <w:pPr>
        <w:pStyle w:val="BookText"/>
      </w:pPr>
      <w:r>
        <w:rPr>
          <w:rFonts w:ascii="IRNazanin" w:hAnsi="IRNazanin" w:eastAsia="IRNazanin" w:cs="IRNazanin"/>
          <w:lang w:bidi="fa-IR"/>
          <w:color w:val="111111"/>
          <w:sz w:val="28"/>
          <w:szCs w:val="28"/>
          <w:rtl/>
        </w:rPr>
        <w:t xml:space="preserve">24- أَم: بل. ما تَمَنّی: آنچه را که از شفاعت بتان آرزو می‌کنند.</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525" w:name="pg1516_12661"/>
    <w:bookmarkEnd w:id="525"/>
    <w:p>
      <w:pPr>
        <w:pStyle w:val="Heading3"/>
      </w:pPr>
      <w:bookmarkStart w:id="3383" w:name="_Toc2777"/>
      <w:r>
        <w:t>[سوره النجم (53): آیه 30]</w:t>
      </w:r>
      <w:bookmarkEnd w:id="3383"/>
    </w:p>
    <w:p>
      <w:pPr>
        <w:pStyle w:val="BookText"/>
      </w:pPr>
      <w:r>
        <w:rPr>
          <w:rFonts w:ascii="Amiri" w:hAnsi="Amiri" w:eastAsia="Amiri" w:cs="Amiri"/>
          <w:lang w:bidi="ar-SA"/>
          <w:color w:val="111111"/>
          <w:sz w:val="28"/>
          <w:szCs w:val="28"/>
          <w:rtl/>
        </w:rPr>
        <w:t xml:space="preserve">ذلِک‌َ مَبلَغُهُم مِن‌َ العِلم‌ِ إِن‌َّ رَبَّک‌َ هُوَ أَعلَم‌ُ بِمَن ضَل‌َّ عَن سَبِیلِه‌ِ وَ هُوَ أَعلَم‌ُ بِمَن‌ِ اهتَدی (30)</w:t>
      </w:r>
    </w:p>
    <w:p>
      <w:pPr>
        <w:pStyle w:val="BookText"/>
      </w:pPr>
      <w:r>
        <w:rPr>
          <w:rFonts w:ascii="IRNazanin" w:hAnsi="IRNazanin" w:eastAsia="IRNazanin" w:cs="IRNazanin"/>
          <w:lang w:bidi="fa-IR"/>
          <w:color w:val="111111"/>
          <w:sz w:val="28"/>
          <w:szCs w:val="28"/>
          <w:rtl/>
        </w:rPr>
        <w:t xml:space="preserve">30- ذلِک‌َ: رو گردان شدن از تدبر در آخرت و رسیدن به دنیا و لذّت بردن از تمتعات زود گذر.</w:t>
      </w:r>
    </w:p>
    <w:p>
      <w:pPr>
        <w:pStyle w:val="Heading3"/>
      </w:pPr>
      <w:bookmarkStart w:id="3384" w:name="_Toc2778"/>
      <w:r>
        <w:t>[سوره النجم (53): آیه 32]</w:t>
      </w:r>
      <w:bookmarkEnd w:id="3384"/>
    </w:p>
    <w:p>
      <w:pPr>
        <w:pStyle w:val="BookText"/>
      </w:pPr>
      <w:r>
        <w:rPr>
          <w:rFonts w:ascii="Amiri" w:hAnsi="Amiri" w:eastAsia="Amiri" w:cs="Amiri"/>
          <w:lang w:bidi="ar-SA"/>
          <w:color w:val="111111"/>
          <w:sz w:val="28"/>
          <w:szCs w:val="28"/>
          <w:rtl/>
        </w:rPr>
        <w:t xml:space="preserve">الَّذِین‌َ یَجتَنِبُون‌َ کَبائِرَ الإِثم‌ِ وَ الفَواحِش‌َ إِلاَّ اللَّمَم‌َ إِن‌َّ رَبَّک‌َ واسِع‌ُ المَغفِرَةِ هُوَ أَعلَم‌ُ بِکُم إِذ أَنشَأَکُم مِن‌َ الأَرض‌ِ وَ إِذ أَنتُم أَجِنَّةٌ فِی بُطُون‌ِ أُمَّهاتِکُم فَلا تُزَکُّوا أَنفُسَکُم هُوَ أَعلَم‌ُ بِمَن‌ِ اتَّقی (32)</w:t>
      </w:r>
    </w:p>
    <w:p>
      <w:pPr>
        <w:pStyle w:val="BookText"/>
      </w:pPr>
      <w:r>
        <w:rPr>
          <w:rFonts w:ascii="IRNazanin" w:hAnsi="IRNazanin" w:eastAsia="IRNazanin" w:cs="IRNazanin"/>
          <w:lang w:bidi="fa-IR"/>
          <w:color w:val="111111"/>
          <w:sz w:val="28"/>
          <w:szCs w:val="28"/>
          <w:rtl/>
        </w:rPr>
        <w:t xml:space="preserve">32- کَبائِرَ الإِثم‌ِ: گناهان بزرگ.</w:t>
      </w:r>
    </w:p>
    <w:p>
      <w:pPr>
        <w:pStyle w:val="BookText"/>
      </w:pPr>
      <w:r>
        <w:rPr>
          <w:rFonts w:ascii="IRNazanin" w:hAnsi="IRNazanin" w:eastAsia="IRNazanin" w:cs="IRNazanin"/>
          <w:lang w:bidi="fa-IR"/>
          <w:color w:val="111111"/>
          <w:sz w:val="28"/>
          <w:szCs w:val="28"/>
          <w:rtl/>
        </w:rPr>
        <w:t xml:space="preserve">الفَواحِش‌َ: جمع «فاحشه» به معنای زشت‌ترین گناه.</w:t>
      </w:r>
    </w:p>
    <w:p>
      <w:pPr>
        <w:pStyle w:val="BookText"/>
      </w:pPr>
      <w:r>
        <w:rPr>
          <w:rFonts w:ascii="IRNazanin" w:hAnsi="IRNazanin" w:eastAsia="IRNazanin" w:cs="IRNazanin"/>
          <w:lang w:bidi="fa-IR"/>
          <w:color w:val="111111"/>
          <w:sz w:val="28"/>
          <w:szCs w:val="28"/>
          <w:rtl/>
        </w:rPr>
        <w:t xml:space="preserve">اللَّمَم‌َ: به چند معنا آمده است: 1- گناهان صغیره مانند: نگاه به نامحرم، نسبت به زنا. 2-</w:t>
      </w:r>
    </w:p>
    <w:p>
      <w:pPr>
        <w:pStyle w:val="BookText"/>
      </w:pPr>
      <w:r>
        <w:rPr>
          <w:rFonts w:ascii="IRNazanin" w:hAnsi="IRNazanin" w:eastAsia="IRNazanin" w:cs="IRNazanin"/>
          <w:lang w:bidi="fa-IR"/>
          <w:color w:val="111111"/>
          <w:sz w:val="28"/>
          <w:szCs w:val="28"/>
          <w:rtl/>
        </w:rPr>
        <w:t xml:space="preserve">نیت گناه. «المیزان» 3- گناهی که به طور اتفاقی صادر شود، بدون اینکه که عادت به گناه کرده باشد.</w:t>
      </w:r>
    </w:p>
    <w:p>
      <w:pPr>
        <w:pStyle w:val="BookText"/>
      </w:pPr>
      <w:r>
        <w:rPr>
          <w:rFonts w:ascii="IRNazanin" w:hAnsi="IRNazanin" w:eastAsia="IRNazanin" w:cs="IRNazanin"/>
          <w:lang w:bidi="fa-IR"/>
          <w:color w:val="111111"/>
          <w:sz w:val="28"/>
          <w:szCs w:val="28"/>
          <w:rtl/>
        </w:rPr>
        <w:t xml:space="preserve">«ائمه علیهم السّلام، المیزان» در «مجمع البیان» فرموده است: در لغت چنین آمده است: «اللمم أن یفعل الانسان فی الحین و لا یکون له عادة».</w:t>
      </w:r>
    </w:p>
    <w:p>
      <w:pPr>
        <w:pStyle w:val="BookText"/>
      </w:pPr>
      <w:r>
        <w:rPr>
          <w:rFonts w:ascii="Amiri" w:hAnsi="Amiri" w:eastAsia="Amiri" w:cs="Amiri"/>
          <w:lang w:bidi="ar-SA"/>
          <w:color w:val="111111"/>
          <w:sz w:val="28"/>
          <w:szCs w:val="28"/>
          <w:rtl/>
        </w:rPr>
        <w:t xml:space="preserve">أَجِنَّةٌ: جمع «جنین».</w:t>
      </w:r>
    </w:p>
    <w:p>
      <w:pPr>
        <w:pStyle w:val="Heading3"/>
      </w:pPr>
      <w:bookmarkStart w:id="3385" w:name="_Toc2779"/>
      <w:r>
        <w:t>[سوره النجم (53): آیه 33]</w:t>
      </w:r>
      <w:bookmarkEnd w:id="3385"/>
    </w:p>
    <w:p>
      <w:pPr>
        <w:pStyle w:val="BookText"/>
      </w:pPr>
      <w:r>
        <w:rPr>
          <w:rFonts w:ascii="Amiri" w:hAnsi="Amiri" w:eastAsia="Amiri" w:cs="Amiri"/>
          <w:lang w:bidi="ar-SA"/>
          <w:color w:val="111111"/>
          <w:sz w:val="28"/>
          <w:szCs w:val="28"/>
          <w:rtl/>
        </w:rPr>
        <w:t xml:space="preserve">أَ فَرَأَیت‌َ الَّذِی تَوَلّی (33)</w:t>
      </w:r>
    </w:p>
    <w:p>
      <w:pPr>
        <w:pStyle w:val="BookText"/>
      </w:pPr>
      <w:r>
        <w:rPr>
          <w:rFonts w:ascii="IRNazanin" w:hAnsi="IRNazanin" w:eastAsia="IRNazanin" w:cs="IRNazanin"/>
          <w:lang w:bidi="fa-IR"/>
          <w:color w:val="111111"/>
          <w:sz w:val="28"/>
          <w:szCs w:val="28"/>
          <w:rtl/>
        </w:rPr>
        <w:t xml:space="preserve">33- تَوَلّی: از حق رو گردان شده است.</w:t>
      </w:r>
    </w:p>
    <w:p>
      <w:pPr>
        <w:pStyle w:val="Heading3"/>
      </w:pPr>
      <w:bookmarkStart w:id="3386" w:name="_Toc2780"/>
      <w:r>
        <w:t>[سوره النجم (53): آیه 34]</w:t>
      </w:r>
      <w:bookmarkEnd w:id="3386"/>
    </w:p>
    <w:p>
      <w:pPr>
        <w:pStyle w:val="BookText"/>
      </w:pPr>
      <w:r>
        <w:rPr>
          <w:rFonts w:ascii="Amiri" w:hAnsi="Amiri" w:eastAsia="Amiri" w:cs="Amiri"/>
          <w:lang w:bidi="ar-SA"/>
          <w:color w:val="111111"/>
          <w:sz w:val="28"/>
          <w:szCs w:val="28"/>
          <w:rtl/>
        </w:rPr>
        <w:t xml:space="preserve">وَ أَعطی قَلِیلاً وَ أَکدی (34)</w:t>
      </w:r>
    </w:p>
    <w:p>
      <w:pPr>
        <w:pStyle w:val="BookText"/>
      </w:pPr>
      <w:r>
        <w:rPr>
          <w:rFonts w:ascii="IRNazanin" w:hAnsi="IRNazanin" w:eastAsia="IRNazanin" w:cs="IRNazanin"/>
          <w:lang w:bidi="fa-IR"/>
          <w:color w:val="111111"/>
          <w:sz w:val="28"/>
          <w:szCs w:val="28"/>
          <w:rtl/>
        </w:rPr>
        <w:t xml:space="preserve">34- أَکدی: به دو معنا آمده است: 1- از بخشش خودداری کرده است. 2- از عطا کردن به شدت خودداری می‌کند.</w:t>
      </w:r>
    </w:p>
    <w:p>
      <w:pPr>
        <w:pStyle w:val="Heading3"/>
      </w:pPr>
      <w:bookmarkStart w:id="3387" w:name="_Toc2781"/>
      <w:r>
        <w:t>[سوره النجم (53): آیه 36]</w:t>
      </w:r>
      <w:bookmarkEnd w:id="3387"/>
    </w:p>
    <w:p>
      <w:pPr>
        <w:pStyle w:val="BookText"/>
      </w:pPr>
      <w:r>
        <w:rPr>
          <w:rFonts w:ascii="Amiri" w:hAnsi="Amiri" w:eastAsia="Amiri" w:cs="Amiri"/>
          <w:lang w:bidi="ar-SA"/>
          <w:color w:val="111111"/>
          <w:sz w:val="28"/>
          <w:szCs w:val="28"/>
          <w:rtl/>
        </w:rPr>
        <w:t xml:space="preserve">أَم لَم یُنَبَّأ بِما فِی صُحُف‌ِ مُوسی (36)</w:t>
      </w:r>
    </w:p>
    <w:p>
      <w:pPr>
        <w:pStyle w:val="BookText"/>
      </w:pPr>
      <w:r>
        <w:rPr>
          <w:rFonts w:ascii="Amiri" w:hAnsi="Amiri" w:eastAsia="Amiri" w:cs="Amiri"/>
          <w:lang w:bidi="ar-SA"/>
          <w:color w:val="111111"/>
          <w:sz w:val="28"/>
          <w:szCs w:val="28"/>
          <w:rtl/>
        </w:rPr>
        <w:t xml:space="preserve">36- أَم: بل.</w:t>
      </w:r>
    </w:p>
    <w:p>
      <w:pPr>
        <w:pStyle w:val="Heading3"/>
      </w:pPr>
      <w:bookmarkStart w:id="3388" w:name="_Toc2782"/>
      <w:r>
        <w:t>[سوره النجم (53): آیه 37]</w:t>
      </w:r>
      <w:bookmarkEnd w:id="3388"/>
    </w:p>
    <w:p>
      <w:pPr>
        <w:pStyle w:val="BookText"/>
      </w:pPr>
      <w:r>
        <w:rPr>
          <w:rFonts w:ascii="Amiri" w:hAnsi="Amiri" w:eastAsia="Amiri" w:cs="Amiri"/>
          <w:lang w:bidi="ar-SA"/>
          <w:color w:val="111111"/>
          <w:sz w:val="28"/>
          <w:szCs w:val="28"/>
          <w:rtl/>
        </w:rPr>
        <w:t xml:space="preserve">وَ إِبراهِیم‌َ الَّذِی وَفّی (37)</w:t>
      </w:r>
    </w:p>
    <w:p>
      <w:pPr>
        <w:pStyle w:val="BookText"/>
      </w:pPr>
      <w:r>
        <w:rPr>
          <w:rFonts w:ascii="IRNazanin" w:hAnsi="IRNazanin" w:eastAsia="IRNazanin" w:cs="IRNazanin"/>
          <w:lang w:bidi="fa-IR"/>
          <w:color w:val="111111"/>
          <w:sz w:val="28"/>
          <w:szCs w:val="28"/>
          <w:rtl/>
        </w:rPr>
        <w:t xml:space="preserve">37- وَفّی: دستورات خدا را به طور کامل انجام داد.</w:t>
      </w:r>
    </w:p>
    <w:p>
      <w:pPr>
        <w:pStyle w:val="Heading3"/>
      </w:pPr>
      <w:bookmarkStart w:id="3389" w:name="_Toc2783"/>
      <w:r>
        <w:t>[سوره النجم (53): آیه 38]</w:t>
      </w:r>
      <w:bookmarkEnd w:id="3389"/>
    </w:p>
    <w:p>
      <w:pPr>
        <w:pStyle w:val="BookText"/>
      </w:pPr>
      <w:r>
        <w:rPr>
          <w:rFonts w:ascii="Amiri" w:hAnsi="Amiri" w:eastAsia="Amiri" w:cs="Amiri"/>
          <w:lang w:bidi="ar-SA"/>
          <w:color w:val="111111"/>
          <w:sz w:val="28"/>
          <w:szCs w:val="28"/>
          <w:rtl/>
        </w:rPr>
        <w:t xml:space="preserve">أَلاّ تَزِرُ وازِرَةٌ وِزرَ أُخری (38)</w:t>
      </w:r>
    </w:p>
    <w:p>
      <w:pPr>
        <w:pStyle w:val="BookText"/>
      </w:pPr>
      <w:r>
        <w:rPr>
          <w:rFonts w:ascii="IRNazanin" w:hAnsi="IRNazanin" w:eastAsia="IRNazanin" w:cs="IRNazanin"/>
          <w:lang w:bidi="fa-IR"/>
          <w:color w:val="111111"/>
          <w:sz w:val="28"/>
          <w:szCs w:val="28"/>
          <w:rtl/>
        </w:rPr>
        <w:t xml:space="preserve">38- أَلّا تَزِرُ ...: مطالب اینکه آیه و آیه بعد در صحف موسی و ابراهیم بوده است.</w:t>
      </w:r>
    </w:p>
    <w:p>
      <w:pPr>
        <w:pStyle w:val="BookText"/>
      </w:pPr>
      <w:r>
        <w:rPr>
          <w:rFonts w:ascii="IRNazanin" w:hAnsi="IRNazanin" w:eastAsia="IRNazanin" w:cs="IRNazanin"/>
          <w:lang w:bidi="fa-IR"/>
          <w:color w:val="111111"/>
          <w:sz w:val="28"/>
          <w:szCs w:val="28"/>
          <w:rtl/>
        </w:rPr>
        <w:t xml:space="preserve">وازِرَةٌ: حمل کننده. «وزر»: بار سنگین.</w:t>
      </w:r>
    </w:p>
    <w:p>
      <w:pPr>
        <w:pStyle w:val="Heading3"/>
      </w:pPr>
      <w:bookmarkStart w:id="3390" w:name="_Toc2784"/>
      <w:r>
        <w:t>[سوره النجم (53): آیه 39]</w:t>
      </w:r>
      <w:bookmarkEnd w:id="3390"/>
    </w:p>
    <w:p>
      <w:pPr>
        <w:pStyle w:val="BookText"/>
      </w:pPr>
      <w:r>
        <w:rPr>
          <w:rFonts w:ascii="Amiri" w:hAnsi="Amiri" w:eastAsia="Amiri" w:cs="Amiri"/>
          <w:lang w:bidi="ar-SA"/>
          <w:color w:val="111111"/>
          <w:sz w:val="28"/>
          <w:szCs w:val="28"/>
          <w:rtl/>
        </w:rPr>
        <w:t xml:space="preserve">وَ أَن لَیس‌َ لِلإِنسان‌ِ إِلاّ ما سَعی (39)</w:t>
      </w:r>
    </w:p>
    <w:p>
      <w:pPr>
        <w:pStyle w:val="BookText"/>
      </w:pPr>
      <w:r>
        <w:rPr>
          <w:rFonts w:ascii="Amiri" w:hAnsi="Amiri" w:eastAsia="Amiri" w:cs="Amiri"/>
          <w:lang w:bidi="ar-SA"/>
          <w:color w:val="111111"/>
          <w:sz w:val="28"/>
          <w:szCs w:val="28"/>
          <w:rtl/>
        </w:rPr>
        <w:t xml:space="preserve">39- أَن لَیس‌َ: عطف است بر «الا تزر».</w:t>
      </w:r>
    </w:p>
    <w:p>
      <w:pPr>
        <w:pStyle w:val="Heading3"/>
      </w:pPr>
      <w:bookmarkStart w:id="3391" w:name="_Toc2785"/>
      <w:r>
        <w:t>[سوره النجم (53): آیه 41]</w:t>
      </w:r>
      <w:bookmarkEnd w:id="3391"/>
    </w:p>
    <w:p>
      <w:pPr>
        <w:pStyle w:val="BookText"/>
      </w:pPr>
      <w:r>
        <w:rPr>
          <w:rFonts w:ascii="Amiri" w:hAnsi="Amiri" w:eastAsia="Amiri" w:cs="Amiri"/>
          <w:lang w:bidi="ar-SA"/>
          <w:color w:val="111111"/>
          <w:sz w:val="28"/>
          <w:szCs w:val="28"/>
          <w:rtl/>
        </w:rPr>
        <w:t xml:space="preserve">ثُم‌َّ یُجزاه‌ُ الجَزاءَ الأَوفی (41)</w:t>
      </w:r>
    </w:p>
    <w:p>
      <w:pPr>
        <w:pStyle w:val="BookText"/>
      </w:pPr>
      <w:r>
        <w:rPr>
          <w:rFonts w:ascii="Amiri" w:hAnsi="Amiri" w:eastAsia="Amiri" w:cs="Amiri"/>
          <w:lang w:bidi="ar-SA"/>
          <w:color w:val="111111"/>
          <w:sz w:val="28"/>
          <w:szCs w:val="28"/>
          <w:rtl/>
        </w:rPr>
        <w:t xml:space="preserve">41- یُجزاه‌ُ: یجزا سعیه.</w:t>
      </w:r>
    </w:p>
    <w:p>
      <w:pPr>
        <w:pStyle w:val="BookText"/>
      </w:pPr>
      <w:r>
        <w:rPr>
          <w:rFonts w:ascii="IRNazanin" w:hAnsi="IRNazanin" w:eastAsia="IRNazanin" w:cs="IRNazanin"/>
          <w:lang w:bidi="fa-IR"/>
          <w:color w:val="111111"/>
          <w:sz w:val="28"/>
          <w:szCs w:val="28"/>
          <w:rtl/>
        </w:rPr>
        <w:t xml:space="preserve">الأَوفی: به نحو کامل.</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526" w:name="pg1516_12664"/>
    <w:bookmarkEnd w:id="526"/>
    <w:p>
      <w:pPr>
        <w:pStyle w:val="Heading3"/>
      </w:pPr>
      <w:bookmarkStart w:id="3392" w:name="_Toc2786"/>
      <w:r>
        <w:t>[سوره النجم (53): آیه 46]</w:t>
      </w:r>
      <w:bookmarkEnd w:id="3392"/>
    </w:p>
    <w:p>
      <w:pPr>
        <w:pStyle w:val="BookText"/>
      </w:pPr>
      <w:r>
        <w:rPr>
          <w:rFonts w:ascii="Amiri" w:hAnsi="Amiri" w:eastAsia="Amiri" w:cs="Amiri"/>
          <w:lang w:bidi="ar-SA"/>
          <w:color w:val="111111"/>
          <w:sz w:val="28"/>
          <w:szCs w:val="28"/>
          <w:rtl/>
        </w:rPr>
        <w:t xml:space="preserve">مِن نُطفَةٍ إِذا تُمنی (46)</w:t>
      </w:r>
    </w:p>
    <w:p>
      <w:pPr>
        <w:pStyle w:val="BookText"/>
      </w:pPr>
      <w:r>
        <w:rPr>
          <w:rFonts w:ascii="IRNazanin" w:hAnsi="IRNazanin" w:eastAsia="IRNazanin" w:cs="IRNazanin"/>
          <w:lang w:bidi="fa-IR"/>
          <w:color w:val="111111"/>
          <w:sz w:val="28"/>
          <w:szCs w:val="28"/>
          <w:rtl/>
        </w:rPr>
        <w:t xml:space="preserve">46- تُمنی: به هنگامی که به رحم زن ریخته شود.</w:t>
      </w:r>
    </w:p>
    <w:p>
      <w:pPr>
        <w:pStyle w:val="Heading3"/>
      </w:pPr>
      <w:bookmarkStart w:id="3393" w:name="_Toc2787"/>
      <w:r>
        <w:t>[سوره النجم (53): آیه 47]</w:t>
      </w:r>
      <w:bookmarkEnd w:id="3393"/>
    </w:p>
    <w:p>
      <w:pPr>
        <w:pStyle w:val="BookText"/>
      </w:pPr>
      <w:r>
        <w:rPr>
          <w:rFonts w:ascii="Amiri" w:hAnsi="Amiri" w:eastAsia="Amiri" w:cs="Amiri"/>
          <w:lang w:bidi="ar-SA"/>
          <w:color w:val="111111"/>
          <w:sz w:val="28"/>
          <w:szCs w:val="28"/>
          <w:rtl/>
        </w:rPr>
        <w:t xml:space="preserve">وَ أَن‌َّ عَلَیه‌ِ النَّشأَةَ الأُخری (47)</w:t>
      </w:r>
    </w:p>
    <w:p>
      <w:pPr>
        <w:pStyle w:val="BookText"/>
      </w:pPr>
      <w:r>
        <w:rPr>
          <w:rFonts w:ascii="IRNazanin" w:hAnsi="IRNazanin" w:eastAsia="IRNazanin" w:cs="IRNazanin"/>
          <w:lang w:bidi="fa-IR"/>
          <w:color w:val="111111"/>
          <w:sz w:val="28"/>
          <w:szCs w:val="28"/>
          <w:rtl/>
        </w:rPr>
        <w:t xml:space="preserve">47- النَّشأَةَ الأُخری: آفرینش دوّم یعنی زنده شدن بعد از مرگ برای مبعوث شدن.</w:t>
      </w:r>
    </w:p>
    <w:p>
      <w:pPr>
        <w:pStyle w:val="Heading3"/>
      </w:pPr>
      <w:bookmarkStart w:id="3394" w:name="_Toc2788"/>
      <w:r>
        <w:t>[سوره النجم (53): آیه 48]</w:t>
      </w:r>
      <w:bookmarkEnd w:id="3394"/>
    </w:p>
    <w:p>
      <w:pPr>
        <w:pStyle w:val="BookText"/>
      </w:pPr>
      <w:r>
        <w:rPr>
          <w:rFonts w:ascii="Amiri" w:hAnsi="Amiri" w:eastAsia="Amiri" w:cs="Amiri"/>
          <w:lang w:bidi="ar-SA"/>
          <w:color w:val="111111"/>
          <w:sz w:val="28"/>
          <w:szCs w:val="28"/>
          <w:rtl/>
        </w:rPr>
        <w:t xml:space="preserve">وَ أَنَّه‌ُ هُوَ أَغنی وَ أَقنی (48)</w:t>
      </w:r>
    </w:p>
    <w:p>
      <w:pPr>
        <w:pStyle w:val="BookText"/>
      </w:pPr>
      <w:r>
        <w:rPr>
          <w:rFonts w:ascii="IRNazanin" w:hAnsi="IRNazanin" w:eastAsia="IRNazanin" w:cs="IRNazanin"/>
          <w:lang w:bidi="fa-IR"/>
          <w:color w:val="111111"/>
          <w:sz w:val="28"/>
          <w:szCs w:val="28"/>
          <w:rtl/>
        </w:rPr>
        <w:t xml:space="preserve">48- أَغنی: غنا و ثروت را عطا می‌کند.</w:t>
      </w:r>
    </w:p>
    <w:p>
      <w:pPr>
        <w:pStyle w:val="BookText"/>
      </w:pPr>
      <w:r>
        <w:rPr>
          <w:rFonts w:ascii="IRNazanin" w:hAnsi="IRNazanin" w:eastAsia="IRNazanin" w:cs="IRNazanin"/>
          <w:lang w:bidi="fa-IR"/>
          <w:color w:val="111111"/>
          <w:sz w:val="28"/>
          <w:szCs w:val="28"/>
          <w:rtl/>
        </w:rPr>
        <w:t xml:space="preserve">أَقنی: به چند معنا آمده است: 1- اعطی القنیة.</w:t>
      </w:r>
    </w:p>
    <w:p>
      <w:pPr>
        <w:pStyle w:val="BookText"/>
      </w:pPr>
      <w:r>
        <w:rPr>
          <w:rFonts w:ascii="IRNazanin" w:hAnsi="IRNazanin" w:eastAsia="IRNazanin" w:cs="IRNazanin"/>
          <w:lang w:bidi="fa-IR"/>
          <w:color w:val="111111"/>
          <w:sz w:val="28"/>
          <w:szCs w:val="28"/>
          <w:rtl/>
        </w:rPr>
        <w:t xml:space="preserve">«قنیة» عبارت است از مالی که اصل آن باقی است و از منافع آن بهره برداری می‌شود مانند باغ، خانه، حیوان. «المیزان» 2- ارضی بما اعطاه یعنی خداوند بندگان خود را به آنچه به آنان داده خوشنود می‌سازد. 3- افقر یعنی فقیر می‌سازد.</w:t>
      </w:r>
    </w:p>
    <w:p>
      <w:pPr>
        <w:pStyle w:val="Heading3"/>
      </w:pPr>
      <w:bookmarkStart w:id="3395" w:name="_Toc2789"/>
      <w:r>
        <w:t>[سوره النجم (53): آیه 49]</w:t>
      </w:r>
      <w:bookmarkEnd w:id="3395"/>
    </w:p>
    <w:p>
      <w:pPr>
        <w:pStyle w:val="BookText"/>
      </w:pPr>
      <w:r>
        <w:rPr>
          <w:rFonts w:ascii="Amiri" w:hAnsi="Amiri" w:eastAsia="Amiri" w:cs="Amiri"/>
          <w:lang w:bidi="ar-SA"/>
          <w:color w:val="111111"/>
          <w:sz w:val="28"/>
          <w:szCs w:val="28"/>
          <w:rtl/>
        </w:rPr>
        <w:t xml:space="preserve">وَ أَنَّه‌ُ هُوَ رَب‌ُّ الشِّعری (49)</w:t>
      </w:r>
    </w:p>
    <w:p>
      <w:pPr>
        <w:pStyle w:val="BookText"/>
      </w:pPr>
      <w:r>
        <w:rPr>
          <w:rFonts w:ascii="Amiri" w:hAnsi="Amiri" w:eastAsia="Amiri" w:cs="Amiri"/>
          <w:lang w:bidi="ar-SA"/>
          <w:color w:val="111111"/>
          <w:sz w:val="28"/>
          <w:szCs w:val="28"/>
          <w:rtl/>
        </w:rPr>
        <w:t xml:space="preserve">49- الشِّعری: ستاره مخصوص.</w:t>
      </w:r>
    </w:p>
    <w:p>
      <w:pPr>
        <w:pStyle w:val="Heading3"/>
      </w:pPr>
      <w:bookmarkStart w:id="3396" w:name="_Toc2790"/>
      <w:r>
        <w:t>[سوره النجم (53): آیه 53]</w:t>
      </w:r>
      <w:bookmarkEnd w:id="3396"/>
    </w:p>
    <w:p>
      <w:pPr>
        <w:pStyle w:val="BookText"/>
      </w:pPr>
      <w:r>
        <w:rPr>
          <w:rFonts w:ascii="Amiri" w:hAnsi="Amiri" w:eastAsia="Amiri" w:cs="Amiri"/>
          <w:lang w:bidi="ar-SA"/>
          <w:color w:val="111111"/>
          <w:sz w:val="28"/>
          <w:szCs w:val="28"/>
          <w:rtl/>
        </w:rPr>
        <w:t xml:space="preserve">وَ المُؤتَفِکَةَ أَهوی (53)</w:t>
      </w:r>
    </w:p>
    <w:p>
      <w:pPr>
        <w:pStyle w:val="BookText"/>
      </w:pPr>
      <w:r>
        <w:rPr>
          <w:rFonts w:ascii="Amiri" w:hAnsi="Amiri" w:eastAsia="Amiri" w:cs="Amiri"/>
          <w:lang w:bidi="ar-SA"/>
          <w:color w:val="111111"/>
          <w:sz w:val="28"/>
          <w:szCs w:val="28"/>
          <w:rtl/>
        </w:rPr>
        <w:t xml:space="preserve">53- المُؤتَفِکَةَ: قریه‌های قوم لوط که به زمین فرو رفتند.</w:t>
      </w:r>
    </w:p>
    <w:p>
      <w:pPr>
        <w:pStyle w:val="BookText"/>
      </w:pPr>
      <w:r>
        <w:rPr>
          <w:rFonts w:ascii="IRNazanin" w:hAnsi="IRNazanin" w:eastAsia="IRNazanin" w:cs="IRNazanin"/>
          <w:lang w:bidi="fa-IR"/>
          <w:color w:val="111111"/>
          <w:sz w:val="28"/>
          <w:szCs w:val="28"/>
          <w:rtl/>
        </w:rPr>
        <w:t xml:space="preserve">أَهوی: سرنگون ساخت. جبرئیل اینکه قریه‌ها را بالا برد سپس به زمین پرتاب کرد و به دنبال آن خداوند آنان را سنگسار کرد.</w:t>
      </w:r>
    </w:p>
    <w:p>
      <w:pPr>
        <w:pStyle w:val="Heading3"/>
      </w:pPr>
      <w:bookmarkStart w:id="3397" w:name="_Toc2791"/>
      <w:r>
        <w:t>[سوره النجم (53): آیه 54]</w:t>
      </w:r>
      <w:bookmarkEnd w:id="3397"/>
    </w:p>
    <w:p>
      <w:pPr>
        <w:pStyle w:val="BookText"/>
      </w:pPr>
      <w:r>
        <w:rPr>
          <w:rFonts w:ascii="Amiri" w:hAnsi="Amiri" w:eastAsia="Amiri" w:cs="Amiri"/>
          <w:lang w:bidi="ar-SA"/>
          <w:color w:val="111111"/>
          <w:sz w:val="28"/>
          <w:szCs w:val="28"/>
          <w:rtl/>
        </w:rPr>
        <w:t xml:space="preserve">فَغَشّاها ما غَشّی (54)</w:t>
      </w:r>
    </w:p>
    <w:p>
      <w:pPr>
        <w:pStyle w:val="BookText"/>
      </w:pPr>
      <w:r>
        <w:rPr>
          <w:rFonts w:ascii="IRNazanin" w:hAnsi="IRNazanin" w:eastAsia="IRNazanin" w:cs="IRNazanin"/>
          <w:lang w:bidi="fa-IR"/>
          <w:color w:val="111111"/>
          <w:sz w:val="28"/>
          <w:szCs w:val="28"/>
          <w:rtl/>
        </w:rPr>
        <w:t xml:space="preserve">54- فَغَشّاها ما غَشّی: عذاب آنان را پوشانید.</w:t>
      </w:r>
    </w:p>
    <w:p>
      <w:pPr>
        <w:pStyle w:val="Heading3"/>
      </w:pPr>
      <w:bookmarkStart w:id="3398" w:name="_Toc2792"/>
      <w:r>
        <w:t>[سوره النجم (53): آیه 55]</w:t>
      </w:r>
      <w:bookmarkEnd w:id="3398"/>
    </w:p>
    <w:p>
      <w:pPr>
        <w:pStyle w:val="BookText"/>
      </w:pPr>
      <w:r>
        <w:rPr>
          <w:rFonts w:ascii="Amiri" w:hAnsi="Amiri" w:eastAsia="Amiri" w:cs="Amiri"/>
          <w:lang w:bidi="ar-SA"/>
          <w:color w:val="111111"/>
          <w:sz w:val="28"/>
          <w:szCs w:val="28"/>
          <w:rtl/>
        </w:rPr>
        <w:t xml:space="preserve">فَبِأَی‌ِّ آلاءِ رَبِّک‌َ تَتَماری (55)</w:t>
      </w:r>
    </w:p>
    <w:p>
      <w:pPr>
        <w:pStyle w:val="BookText"/>
      </w:pPr>
      <w:r>
        <w:rPr>
          <w:rFonts w:ascii="Amiri" w:hAnsi="Amiri" w:eastAsia="Amiri" w:cs="Amiri"/>
          <w:lang w:bidi="ar-SA"/>
          <w:color w:val="111111"/>
          <w:sz w:val="28"/>
          <w:szCs w:val="28"/>
          <w:rtl/>
        </w:rPr>
        <w:t xml:space="preserve">55- آلاءِ: نعماء.</w:t>
      </w:r>
    </w:p>
    <w:p>
      <w:pPr>
        <w:pStyle w:val="BookText"/>
      </w:pPr>
      <w:r>
        <w:rPr>
          <w:rFonts w:ascii="Amiri" w:hAnsi="Amiri" w:eastAsia="Amiri" w:cs="Amiri"/>
          <w:lang w:bidi="ar-SA"/>
          <w:color w:val="111111"/>
          <w:sz w:val="28"/>
          <w:szCs w:val="28"/>
          <w:rtl/>
        </w:rPr>
        <w:t xml:space="preserve">تَتَماری: شک و تردید داری.</w:t>
      </w:r>
    </w:p>
    <w:p>
      <w:pPr>
        <w:pStyle w:val="Heading3"/>
      </w:pPr>
      <w:bookmarkStart w:id="3399" w:name="_Toc2793"/>
      <w:r>
        <w:t>[سوره النجم (53): آیه 56]</w:t>
      </w:r>
      <w:bookmarkEnd w:id="3399"/>
    </w:p>
    <w:p>
      <w:pPr>
        <w:pStyle w:val="BookText"/>
      </w:pPr>
      <w:r>
        <w:rPr>
          <w:rFonts w:ascii="Amiri" w:hAnsi="Amiri" w:eastAsia="Amiri" w:cs="Amiri"/>
          <w:lang w:bidi="ar-SA"/>
          <w:color w:val="111111"/>
          <w:sz w:val="28"/>
          <w:szCs w:val="28"/>
          <w:rtl/>
        </w:rPr>
        <w:t xml:space="preserve">هذا نَذِیرٌ مِن‌َ النُّذُرِ الأُولی (56)</w:t>
      </w:r>
    </w:p>
    <w:p>
      <w:pPr>
        <w:pStyle w:val="BookText"/>
      </w:pPr>
      <w:r>
        <w:rPr>
          <w:rFonts w:ascii="IRNazanin" w:hAnsi="IRNazanin" w:eastAsia="IRNazanin" w:cs="IRNazanin"/>
          <w:lang w:bidi="fa-IR"/>
          <w:color w:val="111111"/>
          <w:sz w:val="28"/>
          <w:szCs w:val="28"/>
          <w:rtl/>
        </w:rPr>
        <w:t xml:space="preserve">56- هذا: دو احتمال در آن وجود دارد: 1- اشاره به پیامبر صلّی اللّه علیه و آله است. 2- اشاره به قرآن است.</w:t>
      </w:r>
    </w:p>
    <w:p>
      <w:pPr>
        <w:pStyle w:val="BookText"/>
      </w:pPr>
      <w:r>
        <w:rPr>
          <w:rFonts w:ascii="IRNazanin" w:hAnsi="IRNazanin" w:eastAsia="IRNazanin" w:cs="IRNazanin"/>
          <w:lang w:bidi="fa-IR"/>
          <w:color w:val="111111"/>
          <w:sz w:val="28"/>
          <w:szCs w:val="28"/>
          <w:rtl/>
        </w:rPr>
        <w:t xml:space="preserve">النُّذُرِ الأُولی: مراد یکی از دو چیز است: 1- پیامبران گذشته. 2- صحف موسی و ابراهیم.</w:t>
      </w:r>
    </w:p>
    <w:p>
      <w:pPr>
        <w:pStyle w:val="Heading3"/>
      </w:pPr>
      <w:bookmarkStart w:id="3400" w:name="_Toc2794"/>
      <w:r>
        <w:t>[سوره النجم (53): آیه 57]</w:t>
      </w:r>
      <w:bookmarkEnd w:id="3400"/>
    </w:p>
    <w:p>
      <w:pPr>
        <w:pStyle w:val="BookText"/>
      </w:pPr>
      <w:r>
        <w:rPr>
          <w:rFonts w:ascii="Amiri" w:hAnsi="Amiri" w:eastAsia="Amiri" w:cs="Amiri"/>
          <w:lang w:bidi="ar-SA"/>
          <w:color w:val="111111"/>
          <w:sz w:val="28"/>
          <w:szCs w:val="28"/>
          <w:rtl/>
        </w:rPr>
        <w:t xml:space="preserve">أَزِفَت‌ِ الآزِفَةُ (57)</w:t>
      </w:r>
    </w:p>
    <w:p>
      <w:pPr>
        <w:pStyle w:val="BookText"/>
      </w:pPr>
      <w:r>
        <w:rPr>
          <w:rFonts w:ascii="Amiri" w:hAnsi="Amiri" w:eastAsia="Amiri" w:cs="Amiri"/>
          <w:lang w:bidi="ar-SA"/>
          <w:color w:val="111111"/>
          <w:sz w:val="28"/>
          <w:szCs w:val="28"/>
          <w:rtl/>
        </w:rPr>
        <w:t xml:space="preserve">57- أَزِفَت‌ِ الآزِفَةُ: قیامت نزدیک شده است.</w:t>
      </w:r>
    </w:p>
    <w:p>
      <w:pPr>
        <w:pStyle w:val="Heading3"/>
      </w:pPr>
      <w:bookmarkStart w:id="3401" w:name="_Toc2795"/>
      <w:r>
        <w:t>[سوره النجم (53): آیه 58]</w:t>
      </w:r>
      <w:bookmarkEnd w:id="3401"/>
    </w:p>
    <w:p>
      <w:pPr>
        <w:pStyle w:val="BookText"/>
      </w:pPr>
      <w:r>
        <w:rPr>
          <w:rFonts w:ascii="Amiri" w:hAnsi="Amiri" w:eastAsia="Amiri" w:cs="Amiri"/>
          <w:lang w:bidi="ar-SA"/>
          <w:color w:val="111111"/>
          <w:sz w:val="28"/>
          <w:szCs w:val="28"/>
          <w:rtl/>
        </w:rPr>
        <w:t xml:space="preserve">لَیس‌َ لَها مِن دُون‌ِ اللّه‌ِ کاشِفَةٌ (58)</w:t>
      </w:r>
    </w:p>
    <w:p>
      <w:pPr>
        <w:pStyle w:val="BookText"/>
      </w:pPr>
      <w:r>
        <w:rPr>
          <w:rFonts w:ascii="IRNazanin" w:hAnsi="IRNazanin" w:eastAsia="IRNazanin" w:cs="IRNazanin"/>
          <w:lang w:bidi="fa-IR"/>
          <w:color w:val="111111"/>
          <w:sz w:val="28"/>
          <w:szCs w:val="28"/>
          <w:rtl/>
        </w:rPr>
        <w:t xml:space="preserve">58- کاشِفَةٌ: به دو معنا آمده است: 1- نفس کاشفة: کسی که برطرف کننده سختی‌های قیامت باشد. 2- به معنای مصدر است مانند «عافیة» و «عاقبة» یعنی کشف. لَها: لشدائد القیامة.</w:t>
      </w:r>
    </w:p>
    <w:p>
      <w:pPr>
        <w:pStyle w:val="Heading3"/>
      </w:pPr>
      <w:bookmarkStart w:id="3402" w:name="_Toc2796"/>
      <w:r>
        <w:t>[سوره النجم (53): آیه 61]</w:t>
      </w:r>
      <w:bookmarkEnd w:id="3402"/>
    </w:p>
    <w:p>
      <w:pPr>
        <w:pStyle w:val="BookText"/>
      </w:pPr>
      <w:r>
        <w:rPr>
          <w:rFonts w:ascii="Amiri" w:hAnsi="Amiri" w:eastAsia="Amiri" w:cs="Amiri"/>
          <w:lang w:bidi="ar-SA"/>
          <w:color w:val="111111"/>
          <w:sz w:val="28"/>
          <w:szCs w:val="28"/>
          <w:rtl/>
        </w:rPr>
        <w:t xml:space="preserve">وَ أَنتُم سامِدُون‌َ (61)</w:t>
      </w:r>
    </w:p>
    <w:p>
      <w:pPr>
        <w:pStyle w:val="BookText"/>
      </w:pPr>
      <w:r>
        <w:rPr>
          <w:rFonts w:ascii="Amiri" w:hAnsi="Amiri" w:eastAsia="Amiri" w:cs="Amiri"/>
          <w:lang w:bidi="ar-SA"/>
          <w:color w:val="111111"/>
          <w:sz w:val="28"/>
          <w:szCs w:val="28"/>
          <w:rtl/>
        </w:rPr>
        <w:t xml:space="preserve">61- سامِدُون‌َ: غافلون.</w:t>
      </w:r>
    </w:p>
    <w:p>
      <w:pPr>
        <w:pStyle w:val="Heading2"/>
      </w:pPr>
      <w:bookmarkStart w:id="3403" w:name="_Toc2797"/>
      <w:r>
        <w:t>‌سورة القمر</w:t>
      </w:r>
      <w:bookmarkEnd w:id="3403"/>
    </w:p>
    <w:p>
      <w:pPr>
        <w:pStyle w:val="Heading3"/>
      </w:pPr>
      <w:bookmarkStart w:id="3404" w:name="_Toc2798"/>
      <w:r>
        <w:t>[سوره القمر (54): آیه 1]</w:t>
      </w:r>
      <w:bookmarkEnd w:id="340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اقتَرَبَت‌ِ السّاعَةُ وَ انشَق‌َّ القَمَرُ (1)</w:t>
      </w:r>
    </w:p>
    <w:p>
      <w:pPr>
        <w:pStyle w:val="BookText"/>
      </w:pPr>
      <w:r>
        <w:rPr>
          <w:rFonts w:ascii="IRNazanin" w:hAnsi="IRNazanin" w:eastAsia="IRNazanin" w:cs="IRNazanin"/>
          <w:lang w:bidi="fa-IR"/>
          <w:color w:val="111111"/>
          <w:sz w:val="28"/>
          <w:szCs w:val="28"/>
          <w:rtl/>
        </w:rPr>
        <w:t xml:space="preserve">1- اقتَرَبَت‌ِ السّاعَةُ: آن ساعتی که مردم می‌میرند و قیامت بر پا می‌شود نزدیک شده است. هر چند «اقترب» و «قرب» به یک معنی است، ولی در اوّلی معنای مبالغه بیشتری نهفته است مانند «اقتدر» و «قدر» زیرا در باب افتعال مبالغه نهفته است. انشَق‌َّ القَمَرُ: مراد شکافته شدن ماه به دو قسمت است، به معجزه پیامبر صلّی اللّه علیه و آله.</w:t>
      </w:r>
    </w:p>
    <w:p>
      <w:pPr>
        <w:pStyle w:val="Heading3"/>
      </w:pPr>
      <w:bookmarkStart w:id="3405" w:name="_Toc2799"/>
      <w:r>
        <w:t>[سوره القمر (54): آیه 2]</w:t>
      </w:r>
      <w:bookmarkEnd w:id="3405"/>
    </w:p>
    <w:p>
      <w:pPr>
        <w:pStyle w:val="BookText"/>
      </w:pPr>
      <w:r>
        <w:rPr>
          <w:rFonts w:ascii="Amiri" w:hAnsi="Amiri" w:eastAsia="Amiri" w:cs="Amiri"/>
          <w:lang w:bidi="ar-SA"/>
          <w:color w:val="111111"/>
          <w:sz w:val="28"/>
          <w:szCs w:val="28"/>
          <w:rtl/>
        </w:rPr>
        <w:t xml:space="preserve">وَ إِن یَرَوا آیَةً یُعرِضُوا وَ یَقُولُوا سِحرٌ مُستَمِرٌّ (2)</w:t>
      </w:r>
    </w:p>
    <w:p>
      <w:pPr>
        <w:pStyle w:val="BookText"/>
      </w:pPr>
      <w:r>
        <w:rPr>
          <w:rFonts w:ascii="IRNazanin" w:hAnsi="IRNazanin" w:eastAsia="IRNazanin" w:cs="IRNazanin"/>
          <w:lang w:bidi="fa-IR"/>
          <w:color w:val="111111"/>
          <w:sz w:val="28"/>
          <w:szCs w:val="28"/>
          <w:rtl/>
        </w:rPr>
        <w:t xml:space="preserve">2- سِحرٌ مُستَمِرٌّ: در معنای آن دو احتمال است: 1- سحر قوی که بر سحرهای دیگر غالب است. 2- سحر مدام و پیوسته یعنی اینکه «شق القمر» هم سحری است همانند سحرهای گذشته. «المیزان»</w:t>
      </w:r>
    </w:p>
    <w:p>
      <w:pPr>
        <w:pStyle w:val="Heading3"/>
      </w:pPr>
      <w:bookmarkStart w:id="3406" w:name="_Toc2800"/>
      <w:r>
        <w:t>[سوره القمر (54): آیه 3]</w:t>
      </w:r>
      <w:bookmarkEnd w:id="3406"/>
    </w:p>
    <w:p>
      <w:pPr>
        <w:pStyle w:val="BookText"/>
      </w:pPr>
      <w:r>
        <w:rPr>
          <w:rFonts w:ascii="Amiri" w:hAnsi="Amiri" w:eastAsia="Amiri" w:cs="Amiri"/>
          <w:lang w:bidi="ar-SA"/>
          <w:color w:val="111111"/>
          <w:sz w:val="28"/>
          <w:szCs w:val="28"/>
          <w:rtl/>
        </w:rPr>
        <w:t xml:space="preserve">وَ کَذَّبُوا وَ اتَّبَعُوا أَهواءَهُم وَ کُل‌ُّ أَمرٍ مُستَقِرٌّ (3)</w:t>
      </w:r>
    </w:p>
    <w:p>
      <w:pPr>
        <w:pStyle w:val="BookText"/>
      </w:pPr>
      <w:r>
        <w:rPr>
          <w:rFonts w:ascii="IRNazanin" w:hAnsi="IRNazanin" w:eastAsia="IRNazanin" w:cs="IRNazanin"/>
          <w:lang w:bidi="fa-IR"/>
          <w:color w:val="111111"/>
          <w:sz w:val="28"/>
          <w:szCs w:val="28"/>
          <w:rtl/>
        </w:rPr>
        <w:t xml:space="preserve">3- کُل‌ُّ أَمرٍ مُستَقِرٌّ: هر چیزی در قرارگاه خودش مستقر می‌گردد و تکذیب شما تأثیری ندارد و واقع را عوض نمی‌کند. «المیزان»</w:t>
      </w:r>
    </w:p>
    <w:p>
      <w:pPr>
        <w:pStyle w:val="Heading3"/>
      </w:pPr>
      <w:bookmarkStart w:id="3407" w:name="_Toc2801"/>
      <w:r>
        <w:t>[سوره القمر (54): آیه 4]</w:t>
      </w:r>
      <w:bookmarkEnd w:id="3407"/>
    </w:p>
    <w:p>
      <w:pPr>
        <w:pStyle w:val="BookText"/>
      </w:pPr>
      <w:r>
        <w:rPr>
          <w:rFonts w:ascii="Amiri" w:hAnsi="Amiri" w:eastAsia="Amiri" w:cs="Amiri"/>
          <w:lang w:bidi="ar-SA"/>
          <w:color w:val="111111"/>
          <w:sz w:val="28"/>
          <w:szCs w:val="28"/>
          <w:rtl/>
        </w:rPr>
        <w:t xml:space="preserve">وَ لَقَد جاءَهُم مِن‌َ الأَنباءِ ما فِیه‌ِ مُزدَجَرٌ (4)</w:t>
      </w:r>
    </w:p>
    <w:p>
      <w:pPr>
        <w:pStyle w:val="BookText"/>
      </w:pPr>
      <w:r>
        <w:rPr>
          <w:rFonts w:ascii="IRNazanin" w:hAnsi="IRNazanin" w:eastAsia="IRNazanin" w:cs="IRNazanin"/>
          <w:lang w:bidi="fa-IR"/>
          <w:color w:val="111111"/>
          <w:sz w:val="28"/>
          <w:szCs w:val="28"/>
          <w:rtl/>
        </w:rPr>
        <w:t xml:space="preserve">4- مُزدَجَرٌ: به معنای مصدر است یعنی بازداشتن از کفر و تکذیب پیامبر. اصل آن «زجر» است که به باب افتعال رفته «ازتجر» شده و «تا» تبدیل به «دال» شده است.</w:t>
      </w:r>
    </w:p>
    <w:p>
      <w:pPr>
        <w:pStyle w:val="Heading3"/>
      </w:pPr>
      <w:bookmarkStart w:id="3408" w:name="_Toc2802"/>
      <w:r>
        <w:t>[سوره القمر (54): آیه 5]</w:t>
      </w:r>
      <w:bookmarkEnd w:id="3408"/>
    </w:p>
    <w:p>
      <w:pPr>
        <w:pStyle w:val="BookText"/>
      </w:pPr>
      <w:r>
        <w:rPr>
          <w:rFonts w:ascii="Amiri" w:hAnsi="Amiri" w:eastAsia="Amiri" w:cs="Amiri"/>
          <w:lang w:bidi="ar-SA"/>
          <w:color w:val="111111"/>
          <w:sz w:val="28"/>
          <w:szCs w:val="28"/>
          <w:rtl/>
        </w:rPr>
        <w:t xml:space="preserve">حِکمَةٌ بالِغَةٌ فَما تُغن‌ِ النُّذُرُ (5)</w:t>
      </w:r>
    </w:p>
    <w:p>
      <w:pPr>
        <w:pStyle w:val="BookText"/>
      </w:pPr>
      <w:r>
        <w:rPr>
          <w:rFonts w:ascii="IRNazanin" w:hAnsi="IRNazanin" w:eastAsia="IRNazanin" w:cs="IRNazanin"/>
          <w:lang w:bidi="fa-IR"/>
          <w:color w:val="111111"/>
          <w:sz w:val="28"/>
          <w:szCs w:val="28"/>
          <w:rtl/>
        </w:rPr>
        <w:t xml:space="preserve">5- حِکمَةٌ بالِغَةٌ: قرآن در نهایت حکمت است. فَما تُغن‌ِ النُّذُرُ: آمدن إنذار کنندگان نفعی به حال آنان نبخشید چون آنان اعراض کردند و توجهی به «نذر» نکردند. «نذر» جمع «نذیر» است.</w:t>
      </w:r>
    </w:p>
    <w:p>
      <w:pPr>
        <w:pStyle w:val="Heading3"/>
      </w:pPr>
      <w:bookmarkStart w:id="3409" w:name="_Toc2803"/>
      <w:r>
        <w:t>[سوره القمر (54): آیه 6]</w:t>
      </w:r>
      <w:bookmarkEnd w:id="3409"/>
    </w:p>
    <w:p>
      <w:pPr>
        <w:pStyle w:val="BookText"/>
      </w:pPr>
      <w:r>
        <w:rPr>
          <w:rFonts w:ascii="Amiri" w:hAnsi="Amiri" w:eastAsia="Amiri" w:cs="Amiri"/>
          <w:lang w:bidi="ar-SA"/>
          <w:color w:val="111111"/>
          <w:sz w:val="28"/>
          <w:szCs w:val="28"/>
          <w:rtl/>
        </w:rPr>
        <w:t xml:space="preserve">فَتَوَل‌َّ عَنهُم یَوم‌َ یَدع‌ُ الدّاع‌ِ إِلی شَی‌ءٍ نُکُرٍ (6)</w:t>
      </w:r>
    </w:p>
    <w:p>
      <w:pPr>
        <w:pStyle w:val="BookText"/>
      </w:pPr>
      <w:r>
        <w:rPr>
          <w:rFonts w:ascii="Amiri" w:hAnsi="Amiri" w:eastAsia="Amiri" w:cs="Amiri"/>
          <w:lang w:bidi="ar-SA"/>
          <w:color w:val="111111"/>
          <w:sz w:val="28"/>
          <w:szCs w:val="28"/>
          <w:rtl/>
        </w:rPr>
        <w:t xml:space="preserve">6- نُکُرٍ: ناشناخته و غیر مترقبه.</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527" w:name="pg1516_12669"/>
    <w:bookmarkEnd w:id="527"/>
    <w:p>
      <w:pPr>
        <w:pStyle w:val="Heading3"/>
      </w:pPr>
      <w:bookmarkStart w:id="3410" w:name="_Toc2804"/>
      <w:r>
        <w:t>[سوره القمر (54): آیه 7]</w:t>
      </w:r>
      <w:bookmarkEnd w:id="3410"/>
    </w:p>
    <w:p>
      <w:pPr>
        <w:pStyle w:val="BookText"/>
      </w:pPr>
      <w:r>
        <w:rPr>
          <w:rFonts w:ascii="Amiri" w:hAnsi="Amiri" w:eastAsia="Amiri" w:cs="Amiri"/>
          <w:lang w:bidi="ar-SA"/>
          <w:color w:val="111111"/>
          <w:sz w:val="28"/>
          <w:szCs w:val="28"/>
          <w:rtl/>
        </w:rPr>
        <w:t xml:space="preserve">خُشَّعاً أَبصارُهُم یَخرُجُون‌َ مِن‌َ الأَجداث‌ِ کَأَنَّهُم جَرادٌ مُنتَشِرٌ (7)</w:t>
      </w:r>
    </w:p>
    <w:p>
      <w:pPr>
        <w:pStyle w:val="BookText"/>
      </w:pPr>
      <w:r>
        <w:rPr>
          <w:rFonts w:ascii="IRNazanin" w:hAnsi="IRNazanin" w:eastAsia="IRNazanin" w:cs="IRNazanin"/>
          <w:lang w:bidi="fa-IR"/>
          <w:color w:val="111111"/>
          <w:sz w:val="28"/>
          <w:szCs w:val="28"/>
          <w:rtl/>
        </w:rPr>
        <w:t xml:space="preserve">7- خُشَّعاً: جمع «خاشع» به معنای نوعی خواری و ذلّت. «المیزان» در ترکیب «خشّعا» دو وجه است: 1- حال است از «واو» در «یخرجون». 2- حال است از ضمیر «هم» در «فتول‌ّ عنهم».</w:t>
      </w:r>
    </w:p>
    <w:p>
      <w:pPr>
        <w:pStyle w:val="BookText"/>
      </w:pPr>
      <w:r>
        <w:rPr>
          <w:rFonts w:ascii="IRNazanin" w:hAnsi="IRNazanin" w:eastAsia="IRNazanin" w:cs="IRNazanin"/>
          <w:lang w:bidi="fa-IR"/>
          <w:color w:val="111111"/>
          <w:sz w:val="28"/>
          <w:szCs w:val="28"/>
          <w:rtl/>
        </w:rPr>
        <w:t xml:space="preserve">الأَجداث‌ِ: جمع «جدث» به معنای قبور.</w:t>
      </w:r>
    </w:p>
    <w:p>
      <w:pPr>
        <w:pStyle w:val="BookText"/>
      </w:pPr>
      <w:r>
        <w:rPr>
          <w:rFonts w:ascii="IRNazanin" w:hAnsi="IRNazanin" w:eastAsia="IRNazanin" w:cs="IRNazanin"/>
          <w:lang w:bidi="fa-IR"/>
          <w:color w:val="111111"/>
          <w:sz w:val="28"/>
          <w:szCs w:val="28"/>
          <w:rtl/>
        </w:rPr>
        <w:t xml:space="preserve">جَرادٌ مُنتَشِرٌ: ملخ پراکنده.</w:t>
      </w:r>
    </w:p>
    <w:p>
      <w:pPr>
        <w:pStyle w:val="Heading3"/>
      </w:pPr>
      <w:bookmarkStart w:id="3411" w:name="_Toc2805"/>
      <w:r>
        <w:t>[سوره القمر (54): آیه 8]</w:t>
      </w:r>
      <w:bookmarkEnd w:id="3411"/>
    </w:p>
    <w:p>
      <w:pPr>
        <w:pStyle w:val="BookText"/>
      </w:pPr>
      <w:r>
        <w:rPr>
          <w:rFonts w:ascii="Amiri" w:hAnsi="Amiri" w:eastAsia="Amiri" w:cs="Amiri"/>
          <w:lang w:bidi="ar-SA"/>
          <w:color w:val="111111"/>
          <w:sz w:val="28"/>
          <w:szCs w:val="28"/>
          <w:rtl/>
        </w:rPr>
        <w:t xml:space="preserve">مُهطِعِین‌َ إِلَی الدّاع‌ِ یَقُول‌ُ الکافِرُون‌َ هذا یَوم‌ٌ عَسِرٌ (8)</w:t>
      </w:r>
    </w:p>
    <w:p>
      <w:pPr>
        <w:pStyle w:val="BookText"/>
      </w:pPr>
      <w:r>
        <w:rPr>
          <w:rFonts w:ascii="Amiri" w:hAnsi="Amiri" w:eastAsia="Amiri" w:cs="Amiri"/>
          <w:lang w:bidi="ar-SA"/>
          <w:color w:val="111111"/>
          <w:sz w:val="28"/>
          <w:szCs w:val="28"/>
          <w:rtl/>
        </w:rPr>
        <w:t xml:space="preserve">8- مُهطِعِین‌َ: به سرعت روی می‌آورند.</w:t>
      </w:r>
    </w:p>
    <w:p>
      <w:pPr>
        <w:pStyle w:val="BookText"/>
      </w:pPr>
      <w:r>
        <w:rPr>
          <w:rFonts w:ascii="IRNazanin" w:hAnsi="IRNazanin" w:eastAsia="IRNazanin" w:cs="IRNazanin"/>
          <w:lang w:bidi="fa-IR"/>
          <w:color w:val="111111"/>
          <w:sz w:val="28"/>
          <w:szCs w:val="28"/>
          <w:rtl/>
        </w:rPr>
        <w:t xml:space="preserve">«الاهطاع» به معنای «الاسراع فی المشی».</w:t>
      </w:r>
    </w:p>
    <w:p>
      <w:pPr>
        <w:pStyle w:val="Heading3"/>
      </w:pPr>
      <w:bookmarkStart w:id="3412" w:name="_Toc2806"/>
      <w:r>
        <w:t>[سوره القمر (54): آیه 9]</w:t>
      </w:r>
      <w:bookmarkEnd w:id="3412"/>
    </w:p>
    <w:p>
      <w:pPr>
        <w:pStyle w:val="BookText"/>
      </w:pPr>
      <w:r>
        <w:rPr>
          <w:rFonts w:ascii="Amiri" w:hAnsi="Amiri" w:eastAsia="Amiri" w:cs="Amiri"/>
          <w:lang w:bidi="ar-SA"/>
          <w:color w:val="111111"/>
          <w:sz w:val="28"/>
          <w:szCs w:val="28"/>
          <w:rtl/>
        </w:rPr>
        <w:t xml:space="preserve">کَذَّبَت قَبلَهُم قَوم‌ُ نُوح‌ٍ فَکَذَّبُوا عَبدَنا وَ قالُوا مَجنُون‌ٌ وَ ازدُجِرَ (9)</w:t>
      </w:r>
    </w:p>
    <w:p>
      <w:pPr>
        <w:pStyle w:val="BookText"/>
      </w:pPr>
      <w:r>
        <w:rPr>
          <w:rFonts w:ascii="IRNazanin" w:hAnsi="IRNazanin" w:eastAsia="IRNazanin" w:cs="IRNazanin"/>
          <w:lang w:bidi="fa-IR"/>
          <w:color w:val="111111"/>
          <w:sz w:val="28"/>
          <w:szCs w:val="28"/>
          <w:rtl/>
        </w:rPr>
        <w:t xml:space="preserve">9- ازدُجِرَ: مورد اذیت و آزار قرار گرفت.</w:t>
      </w:r>
    </w:p>
    <w:p>
      <w:pPr>
        <w:pStyle w:val="Heading3"/>
      </w:pPr>
      <w:bookmarkStart w:id="3413" w:name="_Toc2807"/>
      <w:r>
        <w:t>[سوره القمر (54): آیه 11]</w:t>
      </w:r>
      <w:bookmarkEnd w:id="3413"/>
    </w:p>
    <w:p>
      <w:pPr>
        <w:pStyle w:val="BookText"/>
      </w:pPr>
      <w:r>
        <w:rPr>
          <w:rFonts w:ascii="Amiri" w:hAnsi="Amiri" w:eastAsia="Amiri" w:cs="Amiri"/>
          <w:lang w:bidi="ar-SA"/>
          <w:color w:val="111111"/>
          <w:sz w:val="28"/>
          <w:szCs w:val="28"/>
          <w:rtl/>
        </w:rPr>
        <w:t xml:space="preserve">فَفَتَحنا أَبواب‌َ السَّماءِ بِماءٍ مُنهَمِرٍ (11)</w:t>
      </w:r>
    </w:p>
    <w:p>
      <w:pPr>
        <w:pStyle w:val="BookText"/>
      </w:pPr>
      <w:r>
        <w:rPr>
          <w:rFonts w:ascii="Amiri" w:hAnsi="Amiri" w:eastAsia="Amiri" w:cs="Amiri"/>
          <w:lang w:bidi="ar-SA"/>
          <w:color w:val="111111"/>
          <w:sz w:val="28"/>
          <w:szCs w:val="28"/>
          <w:rtl/>
        </w:rPr>
        <w:t xml:space="preserve">11- مُنهَمِرٍ: به شدت و بلا انقطاع در حال ریختن بود.</w:t>
      </w:r>
    </w:p>
    <w:p>
      <w:pPr>
        <w:pStyle w:val="Heading3"/>
      </w:pPr>
      <w:bookmarkStart w:id="3414" w:name="_Toc2808"/>
      <w:r>
        <w:t>[سوره القمر (54): آیه 12]</w:t>
      </w:r>
      <w:bookmarkEnd w:id="3414"/>
    </w:p>
    <w:p>
      <w:pPr>
        <w:pStyle w:val="BookText"/>
      </w:pPr>
      <w:r>
        <w:rPr>
          <w:rFonts w:ascii="Amiri" w:hAnsi="Amiri" w:eastAsia="Amiri" w:cs="Amiri"/>
          <w:lang w:bidi="ar-SA"/>
          <w:color w:val="111111"/>
          <w:sz w:val="28"/>
          <w:szCs w:val="28"/>
          <w:rtl/>
        </w:rPr>
        <w:t xml:space="preserve">وَ فَجَّرنَا الأَرض‌َ عُیُوناً فَالتَقَی الماءُ عَلی أَمرٍ قَد قُدِرَ (12)</w:t>
      </w:r>
    </w:p>
    <w:p>
      <w:pPr>
        <w:pStyle w:val="BookText"/>
      </w:pPr>
      <w:r>
        <w:rPr>
          <w:rFonts w:ascii="IRNazanin" w:hAnsi="IRNazanin" w:eastAsia="IRNazanin" w:cs="IRNazanin"/>
          <w:lang w:bidi="fa-IR"/>
          <w:color w:val="111111"/>
          <w:sz w:val="28"/>
          <w:szCs w:val="28"/>
          <w:rtl/>
        </w:rPr>
        <w:t xml:space="preserve">12- فَجَّرنَا الأَرض‌َ عُیُوناً: چشمه‌ها را در زمین شکافتیم و جاری ساختیم. فَالتَقَی الماءُ:</w:t>
      </w:r>
    </w:p>
    <w:p>
      <w:pPr>
        <w:pStyle w:val="BookText"/>
      </w:pPr>
      <w:r>
        <w:rPr>
          <w:rFonts w:ascii="IRNazanin" w:hAnsi="IRNazanin" w:eastAsia="IRNazanin" w:cs="IRNazanin"/>
          <w:lang w:bidi="fa-IR"/>
          <w:color w:val="111111"/>
          <w:sz w:val="28"/>
          <w:szCs w:val="28"/>
          <w:rtl/>
        </w:rPr>
        <w:t xml:space="preserve">آب آسمان و آب زمین با هم ملاقات کردند و بهم پیوستند. جهت اینکه که تثنیه نیاورده است اینکه است که «ماء» اسم جنس است و بر قلیل و کثیر اطلاق می‌شود. عَلی أَمرٍ قَد قُدِرَ: بر کاری که مقدر شده بود یعنی نابودی قوم نوح.</w:t>
      </w:r>
    </w:p>
    <w:p>
      <w:pPr>
        <w:pStyle w:val="Heading3"/>
      </w:pPr>
      <w:bookmarkStart w:id="3415" w:name="_Toc2809"/>
      <w:r>
        <w:t>[سوره القمر (54): آیه 13]</w:t>
      </w:r>
      <w:bookmarkEnd w:id="3415"/>
    </w:p>
    <w:p>
      <w:pPr>
        <w:pStyle w:val="BookText"/>
      </w:pPr>
      <w:r>
        <w:rPr>
          <w:rFonts w:ascii="Amiri" w:hAnsi="Amiri" w:eastAsia="Amiri" w:cs="Amiri"/>
          <w:lang w:bidi="ar-SA"/>
          <w:color w:val="111111"/>
          <w:sz w:val="28"/>
          <w:szCs w:val="28"/>
          <w:rtl/>
        </w:rPr>
        <w:t xml:space="preserve">وَ حَمَلناه‌ُ عَلی ذات‌ِ أَلواح‌ٍ وَ دُسُرٍ (13)</w:t>
      </w:r>
    </w:p>
    <w:p>
      <w:pPr>
        <w:pStyle w:val="BookText"/>
      </w:pPr>
      <w:r>
        <w:rPr>
          <w:rFonts w:ascii="Amiri" w:hAnsi="Amiri" w:eastAsia="Amiri" w:cs="Amiri"/>
          <w:lang w:bidi="ar-SA"/>
          <w:color w:val="111111"/>
          <w:sz w:val="28"/>
          <w:szCs w:val="28"/>
          <w:rtl/>
        </w:rPr>
        <w:t xml:space="preserve">13- ذات‌ِ أَلواح‌ٍ: سفینة ذات الواح. دُسُرٍ:</w:t>
      </w:r>
    </w:p>
    <w:p>
      <w:pPr>
        <w:pStyle w:val="BookText"/>
      </w:pPr>
      <w:r>
        <w:rPr>
          <w:rFonts w:ascii="IRNazanin" w:hAnsi="IRNazanin" w:eastAsia="IRNazanin" w:cs="IRNazanin"/>
          <w:lang w:bidi="fa-IR"/>
          <w:color w:val="111111"/>
          <w:sz w:val="28"/>
          <w:szCs w:val="28"/>
          <w:rtl/>
        </w:rPr>
        <w:t xml:space="preserve">جمع «دسار» و «دسیر» به معنای میخهایی که اجزاء کشتی را به هم متصل می‌کند.</w:t>
      </w:r>
    </w:p>
    <w:p>
      <w:pPr>
        <w:pStyle w:val="Heading3"/>
      </w:pPr>
      <w:bookmarkStart w:id="3416" w:name="_Toc2810"/>
      <w:r>
        <w:t>[سوره القمر (54): آیه 14]</w:t>
      </w:r>
      <w:bookmarkEnd w:id="3416"/>
    </w:p>
    <w:p>
      <w:pPr>
        <w:pStyle w:val="BookText"/>
      </w:pPr>
      <w:r>
        <w:rPr>
          <w:rFonts w:ascii="Amiri" w:hAnsi="Amiri" w:eastAsia="Amiri" w:cs="Amiri"/>
          <w:lang w:bidi="ar-SA"/>
          <w:color w:val="111111"/>
          <w:sz w:val="28"/>
          <w:szCs w:val="28"/>
          <w:rtl/>
        </w:rPr>
        <w:t xml:space="preserve">تَجرِی بِأَعیُنِنا جَزاءً لِمَن کان‌َ کُفِرَ (14)</w:t>
      </w:r>
    </w:p>
    <w:p>
      <w:pPr>
        <w:pStyle w:val="BookText"/>
      </w:pPr>
      <w:r>
        <w:rPr>
          <w:rFonts w:ascii="IRNazanin" w:hAnsi="IRNazanin" w:eastAsia="IRNazanin" w:cs="IRNazanin"/>
          <w:lang w:bidi="fa-IR"/>
          <w:color w:val="111111"/>
          <w:sz w:val="28"/>
          <w:szCs w:val="28"/>
          <w:rtl/>
        </w:rPr>
        <w:t xml:space="preserve">14- بِأَعیُنِنا: بحفظنا و حراستنا. در عرب گفته می‌شود: «عین اللّه علیک» یعنی خداوند حافظ تو باشد.</w:t>
      </w:r>
    </w:p>
    <w:p>
      <w:pPr>
        <w:pStyle w:val="Heading3"/>
      </w:pPr>
      <w:bookmarkStart w:id="3417" w:name="_Toc2811"/>
      <w:r>
        <w:t>[سوره القمر (54): آیه 15]</w:t>
      </w:r>
      <w:bookmarkEnd w:id="3417"/>
    </w:p>
    <w:p>
      <w:pPr>
        <w:pStyle w:val="BookText"/>
      </w:pPr>
      <w:r>
        <w:rPr>
          <w:rFonts w:ascii="Amiri" w:hAnsi="Amiri" w:eastAsia="Amiri" w:cs="Amiri"/>
          <w:lang w:bidi="ar-SA"/>
          <w:color w:val="111111"/>
          <w:sz w:val="28"/>
          <w:szCs w:val="28"/>
          <w:rtl/>
        </w:rPr>
        <w:t xml:space="preserve">وَ لَقَد تَرَکناها آیَةً فَهَل مِن مُدَّکِرٍ (15)</w:t>
      </w:r>
    </w:p>
    <w:p>
      <w:pPr>
        <w:pStyle w:val="BookText"/>
      </w:pPr>
      <w:r>
        <w:rPr>
          <w:rFonts w:ascii="IRNazanin" w:hAnsi="IRNazanin" w:eastAsia="IRNazanin" w:cs="IRNazanin"/>
          <w:lang w:bidi="fa-IR"/>
          <w:color w:val="111111"/>
          <w:sz w:val="28"/>
          <w:szCs w:val="28"/>
          <w:rtl/>
        </w:rPr>
        <w:t xml:space="preserve">15- تَرَکناها: ترکنا اهلاک قوم نوح.</w:t>
      </w:r>
    </w:p>
    <w:p>
      <w:pPr>
        <w:pStyle w:val="BookText"/>
      </w:pPr>
      <w:r>
        <w:rPr>
          <w:rFonts w:ascii="IRNazanin" w:hAnsi="IRNazanin" w:eastAsia="IRNazanin" w:cs="IRNazanin"/>
          <w:lang w:bidi="fa-IR"/>
          <w:color w:val="111111"/>
          <w:sz w:val="28"/>
          <w:szCs w:val="28"/>
          <w:rtl/>
        </w:rPr>
        <w:t xml:space="preserve">مُدَّکِرٍ: متذکر. اصل آن «مذتکر» بوده است، «تا» مبدل به «دال» شده و «ذال» در «دال» ادغام شده است.</w:t>
      </w:r>
    </w:p>
    <w:p>
      <w:pPr>
        <w:pStyle w:val="Heading3"/>
      </w:pPr>
      <w:bookmarkStart w:id="3418" w:name="_Toc2812"/>
      <w:r>
        <w:t>[سوره القمر (54): آیه 16]</w:t>
      </w:r>
      <w:bookmarkEnd w:id="3418"/>
    </w:p>
    <w:p>
      <w:pPr>
        <w:pStyle w:val="BookText"/>
      </w:pPr>
      <w:r>
        <w:rPr>
          <w:rFonts w:ascii="Amiri" w:hAnsi="Amiri" w:eastAsia="Amiri" w:cs="Amiri"/>
          <w:lang w:bidi="ar-SA"/>
          <w:color w:val="111111"/>
          <w:sz w:val="28"/>
          <w:szCs w:val="28"/>
          <w:rtl/>
        </w:rPr>
        <w:t xml:space="preserve">فَکَیف‌َ کان‌َ عَذابِی وَ نُذُرِ (16)</w:t>
      </w:r>
    </w:p>
    <w:p>
      <w:pPr>
        <w:pStyle w:val="BookText"/>
      </w:pPr>
      <w:r>
        <w:rPr>
          <w:rFonts w:ascii="IRNazanin" w:hAnsi="IRNazanin" w:eastAsia="IRNazanin" w:cs="IRNazanin"/>
          <w:lang w:bidi="fa-IR"/>
          <w:color w:val="111111"/>
          <w:sz w:val="28"/>
          <w:szCs w:val="28"/>
          <w:rtl/>
        </w:rPr>
        <w:t xml:space="preserve">16- نُذُرِ: به دو معنا آمده است: 1- اسم مصدر انذار است که جایگزین مصدر می‌شود یعنی «کیف انذاری إیّاهم». 2- جمع «نذیر».</w:t>
      </w:r>
    </w:p>
    <w:p>
      <w:pPr>
        <w:pStyle w:val="Heading3"/>
      </w:pPr>
      <w:bookmarkStart w:id="3419" w:name="_Toc2813"/>
      <w:r>
        <w:t>[سوره القمر (54): آیه 19]</w:t>
      </w:r>
      <w:bookmarkEnd w:id="3419"/>
    </w:p>
    <w:p>
      <w:pPr>
        <w:pStyle w:val="BookText"/>
      </w:pPr>
      <w:r>
        <w:rPr>
          <w:rFonts w:ascii="Amiri" w:hAnsi="Amiri" w:eastAsia="Amiri" w:cs="Amiri"/>
          <w:lang w:bidi="ar-SA"/>
          <w:color w:val="111111"/>
          <w:sz w:val="28"/>
          <w:szCs w:val="28"/>
          <w:rtl/>
        </w:rPr>
        <w:t xml:space="preserve">إِنّا أَرسَلنا عَلَیهِم رِیحاً صَرصَراً فِی یَوم‌ِ نَحس‌ٍ مُستَمِرٍّ (19)</w:t>
      </w:r>
    </w:p>
    <w:p>
      <w:pPr>
        <w:pStyle w:val="BookText"/>
      </w:pPr>
      <w:r>
        <w:rPr>
          <w:rFonts w:ascii="IRNazanin" w:hAnsi="IRNazanin" w:eastAsia="IRNazanin" w:cs="IRNazanin"/>
          <w:lang w:bidi="fa-IR"/>
          <w:color w:val="111111"/>
          <w:sz w:val="28"/>
          <w:szCs w:val="28"/>
          <w:rtl/>
        </w:rPr>
        <w:t xml:space="preserve">19- صَرصَراً: باد شدید و تند، به گونه‌ای که صدای آن شنیده می‌شود. «صر» در اصل به معنای وزیدن است.</w:t>
      </w:r>
    </w:p>
    <w:p>
      <w:pPr>
        <w:pStyle w:val="BookText"/>
      </w:pPr>
      <w:r>
        <w:rPr>
          <w:rFonts w:ascii="IRNazanin" w:hAnsi="IRNazanin" w:eastAsia="IRNazanin" w:cs="IRNazanin"/>
          <w:lang w:bidi="fa-IR"/>
          <w:color w:val="111111"/>
          <w:sz w:val="28"/>
          <w:szCs w:val="28"/>
          <w:rtl/>
        </w:rPr>
        <w:t xml:space="preserve">تکرار کلمه «صرصر» مفید مبالغة است، یعنی وزیدن شدید، مانند «کب» و «کبکب». نَحس‌ٍ: شوم.</w:t>
      </w:r>
    </w:p>
    <w:p>
      <w:pPr>
        <w:pStyle w:val="BookText"/>
      </w:pPr>
      <w:r>
        <w:rPr>
          <w:rFonts w:ascii="IRNazanin" w:hAnsi="IRNazanin" w:eastAsia="IRNazanin" w:cs="IRNazanin"/>
          <w:lang w:bidi="fa-IR"/>
          <w:color w:val="111111"/>
          <w:sz w:val="28"/>
          <w:szCs w:val="28"/>
          <w:rtl/>
        </w:rPr>
        <w:t xml:space="preserve">مُستَمِرٍّ: پیوسته. دو معنا احتمال دارد: 1- نحوست بر آنان استمرار داشت. 2- روز بر آنان استمرار داشت.</w:t>
      </w:r>
    </w:p>
    <w:p>
      <w:pPr>
        <w:pStyle w:val="Heading3"/>
      </w:pPr>
      <w:bookmarkStart w:id="3420" w:name="_Toc2814"/>
      <w:r>
        <w:t>[سوره القمر (54): آیه 20]</w:t>
      </w:r>
      <w:bookmarkEnd w:id="3420"/>
    </w:p>
    <w:p>
      <w:pPr>
        <w:pStyle w:val="BookText"/>
      </w:pPr>
      <w:r>
        <w:rPr>
          <w:rFonts w:ascii="Amiri" w:hAnsi="Amiri" w:eastAsia="Amiri" w:cs="Amiri"/>
          <w:lang w:bidi="ar-SA"/>
          <w:color w:val="111111"/>
          <w:sz w:val="28"/>
          <w:szCs w:val="28"/>
          <w:rtl/>
        </w:rPr>
        <w:t xml:space="preserve">تَنزِع‌ُ النّاس‌َ کَأَنَّهُم أَعجازُ نَخل‌ٍ مُنقَعِرٍ (20)</w:t>
      </w:r>
    </w:p>
    <w:p>
      <w:pPr>
        <w:pStyle w:val="BookText"/>
      </w:pPr>
      <w:r>
        <w:rPr>
          <w:rFonts w:ascii="IRNazanin" w:hAnsi="IRNazanin" w:eastAsia="IRNazanin" w:cs="IRNazanin"/>
          <w:lang w:bidi="fa-IR"/>
          <w:color w:val="111111"/>
          <w:sz w:val="28"/>
          <w:szCs w:val="28"/>
          <w:rtl/>
        </w:rPr>
        <w:t xml:space="preserve">20- تَنزِع‌ُ النّاس‌َ: مردم را از جا می‌کند و پرتاب می‌کرد. أَعجازُ نَخل‌ٍ: قسمتهای پایین درخت خرما، ریشه درخت خرما. مُنقَعِرٍ: از بیخ کنده شده.</w:t>
      </w:r>
    </w:p>
    <w:p>
      <w:pPr>
        <w:pStyle w:val="Heading3"/>
      </w:pPr>
      <w:bookmarkStart w:id="3421" w:name="_Toc2815"/>
      <w:r>
        <w:t>[سوره القمر (54): آیه 23]</w:t>
      </w:r>
      <w:bookmarkEnd w:id="3421"/>
    </w:p>
    <w:p>
      <w:pPr>
        <w:pStyle w:val="BookText"/>
      </w:pPr>
      <w:r>
        <w:rPr>
          <w:rFonts w:ascii="Amiri" w:hAnsi="Amiri" w:eastAsia="Amiri" w:cs="Amiri"/>
          <w:lang w:bidi="ar-SA"/>
          <w:color w:val="111111"/>
          <w:sz w:val="28"/>
          <w:szCs w:val="28"/>
          <w:rtl/>
        </w:rPr>
        <w:t xml:space="preserve">کَذَّبَت ثَمُودُ بِالنُّذُرِ (23)</w:t>
      </w:r>
    </w:p>
    <w:p>
      <w:pPr>
        <w:pStyle w:val="BookText"/>
      </w:pPr>
      <w:r>
        <w:rPr>
          <w:rFonts w:ascii="Amiri" w:hAnsi="Amiri" w:eastAsia="Amiri" w:cs="Amiri"/>
          <w:lang w:bidi="ar-SA"/>
          <w:color w:val="111111"/>
          <w:sz w:val="28"/>
          <w:szCs w:val="28"/>
          <w:rtl/>
        </w:rPr>
        <w:t xml:space="preserve">23- ثَمُودُ: قوم صالح.</w:t>
      </w:r>
    </w:p>
    <w:p>
      <w:pPr>
        <w:pStyle w:val="Heading3"/>
      </w:pPr>
      <w:bookmarkStart w:id="3422" w:name="_Toc2816"/>
      <w:r>
        <w:t>[سوره القمر (54): آیه 24]</w:t>
      </w:r>
      <w:bookmarkEnd w:id="3422"/>
    </w:p>
    <w:p>
      <w:pPr>
        <w:pStyle w:val="BookText"/>
      </w:pPr>
      <w:r>
        <w:rPr>
          <w:rFonts w:ascii="Amiri" w:hAnsi="Amiri" w:eastAsia="Amiri" w:cs="Amiri"/>
          <w:lang w:bidi="ar-SA"/>
          <w:color w:val="111111"/>
          <w:sz w:val="28"/>
          <w:szCs w:val="28"/>
          <w:rtl/>
        </w:rPr>
        <w:t xml:space="preserve">فَقالُوا أَ بَشَراً مِنّا واحِداً نَتَّبِعُه‌ُ إِنّا إِذاً لَفِی ضَلال‌ٍ وَ سُعُرٍ (24)</w:t>
      </w:r>
    </w:p>
    <w:p>
      <w:pPr>
        <w:pStyle w:val="BookText"/>
      </w:pPr>
      <w:r>
        <w:rPr>
          <w:rFonts w:ascii="Amiri" w:hAnsi="Amiri" w:eastAsia="Amiri" w:cs="Amiri"/>
          <w:lang w:bidi="ar-SA"/>
          <w:color w:val="111111"/>
          <w:sz w:val="28"/>
          <w:szCs w:val="28"/>
          <w:rtl/>
        </w:rPr>
        <w:t xml:space="preserve">24- واحِداً: هو واحد. حال است.</w:t>
      </w:r>
    </w:p>
    <w:p>
      <w:pPr>
        <w:pStyle w:val="BookText"/>
      </w:pPr>
      <w:r>
        <w:rPr>
          <w:rFonts w:ascii="IRNazanin" w:hAnsi="IRNazanin" w:eastAsia="IRNazanin" w:cs="IRNazanin"/>
          <w:lang w:bidi="fa-IR"/>
          <w:color w:val="111111"/>
          <w:sz w:val="28"/>
          <w:szCs w:val="28"/>
          <w:rtl/>
        </w:rPr>
        <w:t xml:space="preserve">سُعُرٍ: به دو معنا آمده است: 1- جمع «سعیر» به معنای آتش شعله‌ور. 2- جنون. در «المیزان» فرموده است:</w:t>
      </w:r>
    </w:p>
    <w:p>
      <w:pPr>
        <w:pStyle w:val="BookText"/>
      </w:pPr>
      <w:r>
        <w:rPr>
          <w:rFonts w:ascii="IRNazanin" w:hAnsi="IRNazanin" w:eastAsia="IRNazanin" w:cs="IRNazanin"/>
          <w:lang w:bidi="fa-IR"/>
          <w:color w:val="111111"/>
          <w:sz w:val="28"/>
          <w:szCs w:val="28"/>
          <w:rtl/>
        </w:rPr>
        <w:t xml:space="preserve">معنای دوم به سیاق مناسب‌تر است.</w:t>
      </w:r>
    </w:p>
    <w:p>
      <w:pPr>
        <w:pStyle w:val="Heading3"/>
      </w:pPr>
      <w:bookmarkStart w:id="3423" w:name="_Toc2817"/>
      <w:r>
        <w:t>[سوره القمر (54): آیه 25]</w:t>
      </w:r>
      <w:bookmarkEnd w:id="3423"/>
    </w:p>
    <w:p>
      <w:pPr>
        <w:pStyle w:val="BookText"/>
      </w:pPr>
      <w:r>
        <w:rPr>
          <w:rFonts w:ascii="Amiri" w:hAnsi="Amiri" w:eastAsia="Amiri" w:cs="Amiri"/>
          <w:lang w:bidi="ar-SA"/>
          <w:color w:val="111111"/>
          <w:sz w:val="28"/>
          <w:szCs w:val="28"/>
          <w:rtl/>
        </w:rPr>
        <w:t xml:space="preserve">أَ أُلقِی‌َ الذِّکرُ عَلَیه‌ِ مِن بَینِنا بَل هُوَ کَذّاب‌ٌ أَشِرٌ (25)</w:t>
      </w:r>
    </w:p>
    <w:p>
      <w:pPr>
        <w:pStyle w:val="BookText"/>
      </w:pPr>
      <w:r>
        <w:rPr>
          <w:rFonts w:ascii="Amiri" w:hAnsi="Amiri" w:eastAsia="Amiri" w:cs="Amiri"/>
          <w:lang w:bidi="ar-SA"/>
          <w:color w:val="111111"/>
          <w:sz w:val="28"/>
          <w:szCs w:val="28"/>
          <w:rtl/>
        </w:rPr>
        <w:t xml:space="preserve">25- أَشِرٌ: هوس باز متکبّر.</w:t>
      </w:r>
    </w:p>
    <w:p>
      <w:pPr>
        <w:pStyle w:val="Heading3"/>
      </w:pPr>
      <w:bookmarkStart w:id="3424" w:name="_Toc2818"/>
      <w:r>
        <w:t>[سوره القمر (54): آیه 27]</w:t>
      </w:r>
      <w:bookmarkEnd w:id="3424"/>
    </w:p>
    <w:p>
      <w:pPr>
        <w:pStyle w:val="BookText"/>
      </w:pPr>
      <w:r>
        <w:rPr>
          <w:rFonts w:ascii="Amiri" w:hAnsi="Amiri" w:eastAsia="Amiri" w:cs="Amiri"/>
          <w:lang w:bidi="ar-SA"/>
          <w:color w:val="111111"/>
          <w:sz w:val="28"/>
          <w:szCs w:val="28"/>
          <w:rtl/>
        </w:rPr>
        <w:t xml:space="preserve">إِنّا مُرسِلُوا النّاقَةِ فِتنَةً لَهُم فَارتَقِبهُم وَ اصطَبِر (27)</w:t>
      </w:r>
    </w:p>
    <w:p>
      <w:pPr>
        <w:pStyle w:val="BookText"/>
      </w:pPr>
      <w:r>
        <w:rPr>
          <w:rFonts w:ascii="IRNazanin" w:hAnsi="IRNazanin" w:eastAsia="IRNazanin" w:cs="IRNazanin"/>
          <w:lang w:bidi="fa-IR"/>
          <w:color w:val="111111"/>
          <w:sz w:val="28"/>
          <w:szCs w:val="28"/>
          <w:rtl/>
        </w:rPr>
        <w:t xml:space="preserve">27- فَارتَقِبهُم: منتظر آمدن فرمان خدا در باره آنان باش.</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528" w:name="pg1516_12672"/>
    <w:bookmarkEnd w:id="528"/>
    <w:p>
      <w:pPr>
        <w:pStyle w:val="Heading3"/>
      </w:pPr>
      <w:bookmarkStart w:id="3425" w:name="_Toc2819"/>
      <w:r>
        <w:t>[سوره القمر (54): آیه 28]</w:t>
      </w:r>
      <w:bookmarkEnd w:id="3425"/>
    </w:p>
    <w:p>
      <w:pPr>
        <w:pStyle w:val="BookText"/>
      </w:pPr>
      <w:r>
        <w:rPr>
          <w:rFonts w:ascii="Amiri" w:hAnsi="Amiri" w:eastAsia="Amiri" w:cs="Amiri"/>
          <w:lang w:bidi="ar-SA"/>
          <w:color w:val="111111"/>
          <w:sz w:val="28"/>
          <w:szCs w:val="28"/>
          <w:rtl/>
        </w:rPr>
        <w:t xml:space="preserve">وَ نَبِّئهُم أَن‌َّ الماءَ قِسمَةٌ بَینَهُم کُل‌ُّ شِرب‌ٍ مُحتَضَرٌ (28)</w:t>
      </w:r>
    </w:p>
    <w:p>
      <w:pPr>
        <w:pStyle w:val="BookText"/>
      </w:pPr>
      <w:r>
        <w:rPr>
          <w:rFonts w:ascii="IRNazanin" w:hAnsi="IRNazanin" w:eastAsia="IRNazanin" w:cs="IRNazanin"/>
          <w:lang w:bidi="fa-IR"/>
          <w:color w:val="111111"/>
          <w:sz w:val="28"/>
          <w:szCs w:val="28"/>
          <w:rtl/>
        </w:rPr>
        <w:t xml:space="preserve">28- کُل‌ُّ شِرب‌ٍ مُحتَضَرٌ: هر قسمتی از آب از آن صاحبی است که در آن جا حضور دارد، نه مال دیگران.</w:t>
      </w:r>
    </w:p>
    <w:p>
      <w:pPr>
        <w:pStyle w:val="Heading3"/>
      </w:pPr>
      <w:bookmarkStart w:id="3426" w:name="_Toc2820"/>
      <w:r>
        <w:t>[سوره القمر (54): آیه 29]</w:t>
      </w:r>
      <w:bookmarkEnd w:id="3426"/>
    </w:p>
    <w:p>
      <w:pPr>
        <w:pStyle w:val="BookText"/>
      </w:pPr>
      <w:r>
        <w:rPr>
          <w:rFonts w:ascii="Amiri" w:hAnsi="Amiri" w:eastAsia="Amiri" w:cs="Amiri"/>
          <w:lang w:bidi="ar-SA"/>
          <w:color w:val="111111"/>
          <w:sz w:val="28"/>
          <w:szCs w:val="28"/>
          <w:rtl/>
        </w:rPr>
        <w:t xml:space="preserve">فَنادَوا صاحِبَهُم فَتَعاطی فَعَقَرَ (29)</w:t>
      </w:r>
    </w:p>
    <w:p>
      <w:pPr>
        <w:pStyle w:val="BookText"/>
      </w:pPr>
      <w:r>
        <w:rPr>
          <w:rFonts w:ascii="Amiri" w:hAnsi="Amiri" w:eastAsia="Amiri" w:cs="Amiri"/>
          <w:lang w:bidi="ar-SA"/>
          <w:color w:val="111111"/>
          <w:sz w:val="28"/>
          <w:szCs w:val="28"/>
          <w:rtl/>
        </w:rPr>
        <w:t xml:space="preserve">29- فَنادَوا صاحِبَهُم: دوست شرور خود را صدا کردند.</w:t>
      </w:r>
    </w:p>
    <w:p>
      <w:pPr>
        <w:pStyle w:val="BookText"/>
      </w:pPr>
      <w:r>
        <w:rPr>
          <w:rFonts w:ascii="IRNazanin" w:hAnsi="IRNazanin" w:eastAsia="IRNazanin" w:cs="IRNazanin"/>
          <w:lang w:bidi="fa-IR"/>
          <w:color w:val="111111"/>
          <w:sz w:val="28"/>
          <w:szCs w:val="28"/>
          <w:rtl/>
        </w:rPr>
        <w:t xml:space="preserve">فَتَعاطی: به ناقه دسترسی پیدا کرد.</w:t>
      </w:r>
    </w:p>
    <w:p>
      <w:pPr>
        <w:pStyle w:val="BookText"/>
      </w:pPr>
      <w:r>
        <w:rPr>
          <w:rFonts w:ascii="IRNazanin" w:hAnsi="IRNazanin" w:eastAsia="IRNazanin" w:cs="IRNazanin"/>
          <w:lang w:bidi="fa-IR"/>
          <w:color w:val="111111"/>
          <w:sz w:val="28"/>
          <w:szCs w:val="28"/>
          <w:rtl/>
        </w:rPr>
        <w:t xml:space="preserve">فَعَقَرَ: قتل: ناقه را از پای درآورد.</w:t>
      </w:r>
    </w:p>
    <w:p>
      <w:pPr>
        <w:pStyle w:val="Heading3"/>
      </w:pPr>
      <w:bookmarkStart w:id="3427" w:name="_Toc2821"/>
      <w:r>
        <w:t>[سوره القمر (54): آیه 31]</w:t>
      </w:r>
      <w:bookmarkEnd w:id="3427"/>
    </w:p>
    <w:p>
      <w:pPr>
        <w:pStyle w:val="BookText"/>
      </w:pPr>
      <w:r>
        <w:rPr>
          <w:rFonts w:ascii="Amiri" w:hAnsi="Amiri" w:eastAsia="Amiri" w:cs="Amiri"/>
          <w:lang w:bidi="ar-SA"/>
          <w:color w:val="111111"/>
          <w:sz w:val="28"/>
          <w:szCs w:val="28"/>
          <w:rtl/>
        </w:rPr>
        <w:t xml:space="preserve">إِنّا أَرسَلنا عَلَیهِم صَیحَةً واحِدَةً فَکانُوا کَهَشِیم‌ِ المُحتَظِرِ (31)</w:t>
      </w:r>
    </w:p>
    <w:p>
      <w:pPr>
        <w:pStyle w:val="BookText"/>
      </w:pPr>
      <w:r>
        <w:rPr>
          <w:rFonts w:ascii="Amiri" w:hAnsi="Amiri" w:eastAsia="Amiri" w:cs="Amiri"/>
          <w:lang w:bidi="ar-SA"/>
          <w:color w:val="111111"/>
          <w:sz w:val="28"/>
          <w:szCs w:val="28"/>
          <w:rtl/>
        </w:rPr>
        <w:t xml:space="preserve">31- صَیحَةً واحِدَةً: به یکی از دو معناست:</w:t>
      </w:r>
    </w:p>
    <w:p>
      <w:pPr>
        <w:pStyle w:val="BookText"/>
      </w:pPr>
      <w:r>
        <w:rPr>
          <w:rFonts w:ascii="IRNazanin" w:hAnsi="IRNazanin" w:eastAsia="IRNazanin" w:cs="IRNazanin"/>
          <w:lang w:bidi="fa-IR"/>
          <w:color w:val="111111"/>
          <w:sz w:val="28"/>
          <w:szCs w:val="28"/>
          <w:rtl/>
        </w:rPr>
        <w:t xml:space="preserve">1- صدای جبرئیل. 2- عذاب.</w:t>
      </w:r>
    </w:p>
    <w:p>
      <w:pPr>
        <w:pStyle w:val="BookText"/>
      </w:pPr>
      <w:r>
        <w:rPr>
          <w:rFonts w:ascii="IRNazanin" w:hAnsi="IRNazanin" w:eastAsia="IRNazanin" w:cs="IRNazanin"/>
          <w:lang w:bidi="fa-IR"/>
          <w:color w:val="111111"/>
          <w:sz w:val="28"/>
          <w:szCs w:val="28"/>
          <w:rtl/>
        </w:rPr>
        <w:t xml:space="preserve">کَهَشِیم‌ِ المُحتَظِرِ: «هشیم» به معنای درخت خشکیده و «محتظر» به معنای صاحب حظیرة است. «حظیرة» آغل و محل نگهداری گوسفند است یعنی آنان همانند درخت خشکیده شدند که صاحب آغل برای ساختن آغل از آن استفاده می‌کند.</w:t>
      </w:r>
    </w:p>
    <w:p>
      <w:pPr>
        <w:pStyle w:val="Heading3"/>
      </w:pPr>
      <w:bookmarkStart w:id="3428" w:name="_Toc2822"/>
      <w:r>
        <w:t>[سوره القمر (54): آیه 34]</w:t>
      </w:r>
      <w:bookmarkEnd w:id="3428"/>
    </w:p>
    <w:p>
      <w:pPr>
        <w:pStyle w:val="BookText"/>
      </w:pPr>
      <w:r>
        <w:rPr>
          <w:rFonts w:ascii="Amiri" w:hAnsi="Amiri" w:eastAsia="Amiri" w:cs="Amiri"/>
          <w:lang w:bidi="ar-SA"/>
          <w:color w:val="111111"/>
          <w:sz w:val="28"/>
          <w:szCs w:val="28"/>
          <w:rtl/>
        </w:rPr>
        <w:t xml:space="preserve">إِنّا أَرسَلنا عَلَیهِم حاصِباً إِلاّ آل‌َ لُوطٍ نَجَّیناهُم بِسَحَرٍ (34)</w:t>
      </w:r>
    </w:p>
    <w:p>
      <w:pPr>
        <w:pStyle w:val="BookText"/>
      </w:pPr>
      <w:r>
        <w:rPr>
          <w:rFonts w:ascii="IRNazanin" w:hAnsi="IRNazanin" w:eastAsia="IRNazanin" w:cs="IRNazanin"/>
          <w:lang w:bidi="fa-IR"/>
          <w:color w:val="111111"/>
          <w:sz w:val="28"/>
          <w:szCs w:val="28"/>
          <w:rtl/>
        </w:rPr>
        <w:t xml:space="preserve">34- حاصِباً: بادی که همراه آن سنگ ریزه باشد.</w:t>
      </w:r>
    </w:p>
    <w:p>
      <w:pPr>
        <w:pStyle w:val="Heading3"/>
      </w:pPr>
      <w:bookmarkStart w:id="3429" w:name="_Toc2823"/>
      <w:r>
        <w:t>[سوره القمر (54): آیه 36]</w:t>
      </w:r>
      <w:bookmarkEnd w:id="3429"/>
    </w:p>
    <w:p>
      <w:pPr>
        <w:pStyle w:val="BookText"/>
      </w:pPr>
      <w:r>
        <w:rPr>
          <w:rFonts w:ascii="Amiri" w:hAnsi="Amiri" w:eastAsia="Amiri" w:cs="Amiri"/>
          <w:lang w:bidi="ar-SA"/>
          <w:color w:val="111111"/>
          <w:sz w:val="28"/>
          <w:szCs w:val="28"/>
          <w:rtl/>
        </w:rPr>
        <w:t xml:space="preserve">وَ لَقَد أَنذَرَهُم بَطشَتَنا فَتَمارَوا بِالنُّذُرِ (36)</w:t>
      </w:r>
    </w:p>
    <w:p>
      <w:pPr>
        <w:pStyle w:val="BookText"/>
      </w:pPr>
      <w:r>
        <w:rPr>
          <w:rFonts w:ascii="Amiri" w:hAnsi="Amiri" w:eastAsia="Amiri" w:cs="Amiri"/>
          <w:lang w:bidi="ar-SA"/>
          <w:color w:val="111111"/>
          <w:sz w:val="28"/>
          <w:szCs w:val="28"/>
          <w:rtl/>
        </w:rPr>
        <w:t xml:space="preserve">36- بَطشَتَنا: عذاب ما.</w:t>
      </w:r>
    </w:p>
    <w:p>
      <w:pPr>
        <w:pStyle w:val="BookText"/>
      </w:pPr>
      <w:r>
        <w:rPr>
          <w:rFonts w:ascii="IRNazanin" w:hAnsi="IRNazanin" w:eastAsia="IRNazanin" w:cs="IRNazanin"/>
          <w:lang w:bidi="fa-IR"/>
          <w:color w:val="111111"/>
          <w:sz w:val="28"/>
          <w:szCs w:val="28"/>
          <w:rtl/>
        </w:rPr>
        <w:t xml:space="preserve">فَتَمارَوا بِالنُّذُرِ: در برابر إنذار دهندگان به جدال و کشمکش پرداختند.</w:t>
      </w:r>
    </w:p>
    <w:p>
      <w:pPr>
        <w:pStyle w:val="Heading3"/>
      </w:pPr>
      <w:bookmarkStart w:id="3430" w:name="_Toc2824"/>
      <w:r>
        <w:t>[سوره القمر (54): آیه 37]</w:t>
      </w:r>
      <w:bookmarkEnd w:id="3430"/>
    </w:p>
    <w:p>
      <w:pPr>
        <w:pStyle w:val="BookText"/>
      </w:pPr>
      <w:r>
        <w:rPr>
          <w:rFonts w:ascii="Amiri" w:hAnsi="Amiri" w:eastAsia="Amiri" w:cs="Amiri"/>
          <w:lang w:bidi="ar-SA"/>
          <w:color w:val="111111"/>
          <w:sz w:val="28"/>
          <w:szCs w:val="28"/>
          <w:rtl/>
        </w:rPr>
        <w:t xml:space="preserve">وَ لَقَد راوَدُوه‌ُ عَن ضَیفِه‌ِ فَطَمَسنا أَعیُنَهُم فَذُوقُوا عَذابِی وَ نُذُرِ (37)</w:t>
      </w:r>
    </w:p>
    <w:p>
      <w:pPr>
        <w:pStyle w:val="BookText"/>
      </w:pPr>
      <w:r>
        <w:rPr>
          <w:rFonts w:ascii="Amiri" w:hAnsi="Amiri" w:eastAsia="Amiri" w:cs="Amiri"/>
          <w:lang w:bidi="ar-SA"/>
          <w:color w:val="111111"/>
          <w:sz w:val="28"/>
          <w:szCs w:val="28"/>
          <w:rtl/>
        </w:rPr>
        <w:t xml:space="preserve">37- راوَدُوه‌ُ عَن ضَیفِه‌ِ: از او خواستند میهمانان را تسلیم آنان کند.</w:t>
      </w:r>
    </w:p>
    <w:p>
      <w:pPr>
        <w:pStyle w:val="BookText"/>
      </w:pPr>
      <w:r>
        <w:rPr>
          <w:rFonts w:ascii="IRNazanin" w:hAnsi="IRNazanin" w:eastAsia="IRNazanin" w:cs="IRNazanin"/>
          <w:lang w:bidi="fa-IR"/>
          <w:color w:val="111111"/>
          <w:sz w:val="28"/>
          <w:szCs w:val="28"/>
          <w:rtl/>
        </w:rPr>
        <w:t xml:space="preserve">فَطَمَسنا أَعیُنَهُم: چشمهای آنان را محو کردیم.</w:t>
      </w:r>
    </w:p>
    <w:p>
      <w:pPr>
        <w:pStyle w:val="Heading3"/>
      </w:pPr>
      <w:bookmarkStart w:id="3431" w:name="_Toc2825"/>
      <w:r>
        <w:t>[سوره القمر (54): آیه 38]</w:t>
      </w:r>
      <w:bookmarkEnd w:id="3431"/>
    </w:p>
    <w:p>
      <w:pPr>
        <w:pStyle w:val="BookText"/>
      </w:pPr>
      <w:r>
        <w:rPr>
          <w:rFonts w:ascii="Amiri" w:hAnsi="Amiri" w:eastAsia="Amiri" w:cs="Amiri"/>
          <w:lang w:bidi="ar-SA"/>
          <w:color w:val="111111"/>
          <w:sz w:val="28"/>
          <w:szCs w:val="28"/>
          <w:rtl/>
        </w:rPr>
        <w:t xml:space="preserve">وَ لَقَد صَبَّحَهُم بُکرَةً عَذاب‌ٌ مُستَقِرٌّ (38)</w:t>
      </w:r>
    </w:p>
    <w:p>
      <w:pPr>
        <w:pStyle w:val="BookText"/>
      </w:pPr>
      <w:r>
        <w:rPr>
          <w:rFonts w:ascii="IRNazanin" w:hAnsi="IRNazanin" w:eastAsia="IRNazanin" w:cs="IRNazanin"/>
          <w:lang w:bidi="fa-IR"/>
          <w:color w:val="111111"/>
          <w:sz w:val="28"/>
          <w:szCs w:val="28"/>
          <w:rtl/>
        </w:rPr>
        <w:t xml:space="preserve">38- صَبَّحَهُم بُکرَةً عَذاب‌ٌ مُستَقِرٌّ: صبحگاه، عذاب ثابت بر آنان نازل شد.</w:t>
      </w:r>
    </w:p>
    <w:p>
      <w:pPr>
        <w:pStyle w:val="Heading3"/>
      </w:pPr>
      <w:bookmarkStart w:id="3432" w:name="_Toc2826"/>
      <w:r>
        <w:t>[سوره القمر (54): آیه 42]</w:t>
      </w:r>
      <w:bookmarkEnd w:id="3432"/>
    </w:p>
    <w:p>
      <w:pPr>
        <w:pStyle w:val="BookText"/>
      </w:pPr>
      <w:r>
        <w:rPr>
          <w:rFonts w:ascii="Amiri" w:hAnsi="Amiri" w:eastAsia="Amiri" w:cs="Amiri"/>
          <w:lang w:bidi="ar-SA"/>
          <w:color w:val="111111"/>
          <w:sz w:val="28"/>
          <w:szCs w:val="28"/>
          <w:rtl/>
        </w:rPr>
        <w:t xml:space="preserve">کَذَّبُوا بِآیاتِنا کُلِّها فَأَخَذناهُم أَخذَ عَزِیزٍ مُقتَدِرٍ (42)</w:t>
      </w:r>
    </w:p>
    <w:p>
      <w:pPr>
        <w:pStyle w:val="BookText"/>
      </w:pPr>
      <w:r>
        <w:rPr>
          <w:rFonts w:ascii="IRNazanin" w:hAnsi="IRNazanin" w:eastAsia="IRNazanin" w:cs="IRNazanin"/>
          <w:lang w:bidi="fa-IR"/>
          <w:color w:val="111111"/>
          <w:sz w:val="28"/>
          <w:szCs w:val="28"/>
          <w:rtl/>
        </w:rPr>
        <w:t xml:space="preserve">42- عَزِیزٍ: قادر شکست ناپذیر.</w:t>
      </w:r>
    </w:p>
    <w:p>
      <w:pPr>
        <w:pStyle w:val="Heading3"/>
      </w:pPr>
      <w:bookmarkStart w:id="3433" w:name="_Toc2827"/>
      <w:r>
        <w:t>[سوره القمر (54): آیه 43]</w:t>
      </w:r>
      <w:bookmarkEnd w:id="3433"/>
    </w:p>
    <w:p>
      <w:pPr>
        <w:pStyle w:val="BookText"/>
      </w:pPr>
      <w:r>
        <w:rPr>
          <w:rFonts w:ascii="Amiri" w:hAnsi="Amiri" w:eastAsia="Amiri" w:cs="Amiri"/>
          <w:lang w:bidi="ar-SA"/>
          <w:color w:val="111111"/>
          <w:sz w:val="28"/>
          <w:szCs w:val="28"/>
          <w:rtl/>
        </w:rPr>
        <w:t xml:space="preserve">أَ کُفّارُکُم خَیرٌ مِن أُولئِکُم أَم لَکُم بَراءَةٌ فِی الزُّبُرِ (43)</w:t>
      </w:r>
    </w:p>
    <w:p>
      <w:pPr>
        <w:pStyle w:val="BookText"/>
      </w:pPr>
      <w:r>
        <w:rPr>
          <w:rFonts w:ascii="Amiri" w:hAnsi="Amiri" w:eastAsia="Amiri" w:cs="Amiri"/>
          <w:lang w:bidi="ar-SA"/>
          <w:color w:val="111111"/>
          <w:sz w:val="28"/>
          <w:szCs w:val="28"/>
          <w:rtl/>
        </w:rPr>
        <w:t xml:space="preserve">43- کُفّارُکُم: کفار مکّه.</w:t>
      </w:r>
    </w:p>
    <w:p>
      <w:pPr>
        <w:pStyle w:val="BookText"/>
      </w:pPr>
      <w:r>
        <w:rPr>
          <w:rFonts w:ascii="IRNazanin" w:hAnsi="IRNazanin" w:eastAsia="IRNazanin" w:cs="IRNazanin"/>
          <w:lang w:bidi="fa-IR"/>
          <w:color w:val="111111"/>
          <w:sz w:val="28"/>
          <w:szCs w:val="28"/>
          <w:rtl/>
        </w:rPr>
        <w:t xml:space="preserve">أُولئِکُم: اقوامی که جریان نابودی آنان بیان شد.</w:t>
      </w:r>
    </w:p>
    <w:p>
      <w:pPr>
        <w:pStyle w:val="BookText"/>
      </w:pPr>
      <w:r>
        <w:rPr>
          <w:rFonts w:ascii="IRNazanin" w:hAnsi="IRNazanin" w:eastAsia="IRNazanin" w:cs="IRNazanin"/>
          <w:lang w:bidi="fa-IR"/>
          <w:color w:val="111111"/>
          <w:sz w:val="28"/>
          <w:szCs w:val="28"/>
          <w:rtl/>
        </w:rPr>
        <w:t xml:space="preserve">الزُّبُرِ: کتابهای گذشته.</w:t>
      </w:r>
    </w:p>
    <w:p>
      <w:pPr>
        <w:pStyle w:val="Heading3"/>
      </w:pPr>
      <w:bookmarkStart w:id="3434" w:name="_Toc2828"/>
      <w:r>
        <w:t>[سوره القمر (54): آیه 46]</w:t>
      </w:r>
      <w:bookmarkEnd w:id="3434"/>
    </w:p>
    <w:p>
      <w:pPr>
        <w:pStyle w:val="BookText"/>
      </w:pPr>
      <w:r>
        <w:rPr>
          <w:rFonts w:ascii="Amiri" w:hAnsi="Amiri" w:eastAsia="Amiri" w:cs="Amiri"/>
          <w:lang w:bidi="ar-SA"/>
          <w:color w:val="111111"/>
          <w:sz w:val="28"/>
          <w:szCs w:val="28"/>
          <w:rtl/>
        </w:rPr>
        <w:t xml:space="preserve">بَل‌ِ السّاعَةُ مَوعِدُهُم وَ السّاعَةُ أَدهی وَ أَمَرُّ (46)</w:t>
      </w:r>
    </w:p>
    <w:p>
      <w:pPr>
        <w:pStyle w:val="BookText"/>
      </w:pPr>
      <w:r>
        <w:rPr>
          <w:rFonts w:ascii="IRNazanin" w:hAnsi="IRNazanin" w:eastAsia="IRNazanin" w:cs="IRNazanin"/>
          <w:lang w:bidi="fa-IR"/>
          <w:color w:val="111111"/>
          <w:sz w:val="28"/>
          <w:szCs w:val="28"/>
          <w:rtl/>
        </w:rPr>
        <w:t xml:space="preserve">46- أَدهی: مصیبت بسیار بزرگی که قابل علاج نیست.</w:t>
      </w:r>
    </w:p>
    <w:p>
      <w:pPr>
        <w:pStyle w:val="BookText"/>
      </w:pPr>
      <w:r>
        <w:rPr>
          <w:rFonts w:ascii="Amiri" w:hAnsi="Amiri" w:eastAsia="Amiri" w:cs="Amiri"/>
          <w:lang w:bidi="ar-SA"/>
          <w:color w:val="111111"/>
          <w:sz w:val="28"/>
          <w:szCs w:val="28"/>
          <w:rtl/>
        </w:rPr>
        <w:t xml:space="preserve">أَمَرُّ: تلخ‌تر.</w:t>
      </w:r>
    </w:p>
    <w:p>
      <w:pPr>
        <w:pStyle w:val="Heading3"/>
      </w:pPr>
      <w:bookmarkStart w:id="3435" w:name="_Toc2829"/>
      <w:r>
        <w:t>[سوره القمر (54): آیه 47]</w:t>
      </w:r>
      <w:bookmarkEnd w:id="3435"/>
    </w:p>
    <w:p>
      <w:pPr>
        <w:pStyle w:val="BookText"/>
      </w:pPr>
      <w:r>
        <w:rPr>
          <w:rFonts w:ascii="Amiri" w:hAnsi="Amiri" w:eastAsia="Amiri" w:cs="Amiri"/>
          <w:lang w:bidi="ar-SA"/>
          <w:color w:val="111111"/>
          <w:sz w:val="28"/>
          <w:szCs w:val="28"/>
          <w:rtl/>
        </w:rPr>
        <w:t xml:space="preserve">إِن‌َّ المُجرِمِین‌َ فِی ضَلال‌ٍ وَ سُعُرٍ (47)</w:t>
      </w:r>
    </w:p>
    <w:p>
      <w:pPr>
        <w:pStyle w:val="BookText"/>
      </w:pPr>
      <w:r>
        <w:rPr>
          <w:rFonts w:ascii="Amiri" w:hAnsi="Amiri" w:eastAsia="Amiri" w:cs="Amiri"/>
          <w:lang w:bidi="ar-SA"/>
          <w:color w:val="111111"/>
          <w:sz w:val="28"/>
          <w:szCs w:val="28"/>
          <w:rtl/>
        </w:rPr>
        <w:t xml:space="preserve">47- سُعُرٍ: عذاب، شکنجه.</w:t>
      </w:r>
    </w:p>
    <w:p>
      <w:pPr>
        <w:pStyle w:val="Heading3"/>
      </w:pPr>
      <w:bookmarkStart w:id="3436" w:name="_Toc2830"/>
      <w:r>
        <w:t>[سوره القمر (54): آیه 48]</w:t>
      </w:r>
      <w:bookmarkEnd w:id="3436"/>
    </w:p>
    <w:p>
      <w:pPr>
        <w:pStyle w:val="BookText"/>
      </w:pPr>
      <w:r>
        <w:rPr>
          <w:rFonts w:ascii="Amiri" w:hAnsi="Amiri" w:eastAsia="Amiri" w:cs="Amiri"/>
          <w:lang w:bidi="ar-SA"/>
          <w:color w:val="111111"/>
          <w:sz w:val="28"/>
          <w:szCs w:val="28"/>
          <w:rtl/>
        </w:rPr>
        <w:t xml:space="preserve">یَوم‌َ یُسحَبُون‌َ فِی النّارِ عَلی وُجُوهِهِم ذُوقُوا مَس‌َّ سَقَرَ (48)</w:t>
      </w:r>
    </w:p>
    <w:p>
      <w:pPr>
        <w:pStyle w:val="BookText"/>
      </w:pPr>
      <w:r>
        <w:rPr>
          <w:rFonts w:ascii="Amiri" w:hAnsi="Amiri" w:eastAsia="Amiri" w:cs="Amiri"/>
          <w:lang w:bidi="ar-SA"/>
          <w:color w:val="111111"/>
          <w:sz w:val="28"/>
          <w:szCs w:val="28"/>
          <w:rtl/>
        </w:rPr>
        <w:t xml:space="preserve">48- یُسحَبُون‌َ: کشیده می‌شوند.</w:t>
      </w:r>
    </w:p>
    <w:p>
      <w:pPr>
        <w:pStyle w:val="BookText"/>
      </w:pPr>
      <w:r>
        <w:rPr>
          <w:rFonts w:ascii="Amiri" w:hAnsi="Amiri" w:eastAsia="Amiri" w:cs="Amiri"/>
          <w:lang w:bidi="ar-SA"/>
          <w:color w:val="111111"/>
          <w:sz w:val="28"/>
          <w:szCs w:val="28"/>
          <w:rtl/>
        </w:rPr>
        <w:t xml:space="preserve">مَس‌َّ سَقَرَ: عذاب جهنّم، حرارت جهنّم.</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529" w:name="pg1516_12675"/>
    <w:bookmarkEnd w:id="529"/>
    <w:p>
      <w:pPr>
        <w:pStyle w:val="BookText"/>
      </w:pPr>
      <w:r>
        <w:rPr>
          <w:rFonts w:ascii="IRNazanin" w:hAnsi="IRNazanin" w:eastAsia="IRNazanin" w:cs="IRNazanin"/>
          <w:lang w:bidi="fa-IR"/>
          <w:color w:val="111111"/>
          <w:sz w:val="28"/>
          <w:szCs w:val="28"/>
          <w:rtl/>
        </w:rPr>
        <w:t xml:space="preserve">51- «أشیاع»: اشباه و نظایر.</w:t>
      </w:r>
    </w:p>
    <w:p>
      <w:pPr>
        <w:pStyle w:val="Heading3"/>
      </w:pPr>
      <w:bookmarkStart w:id="3437" w:name="_Toc2831"/>
      <w:r>
        <w:t>[سوره القمر (54): آیه 53]</w:t>
      </w:r>
      <w:bookmarkEnd w:id="3437"/>
    </w:p>
    <w:p>
      <w:pPr>
        <w:pStyle w:val="BookText"/>
      </w:pPr>
      <w:r>
        <w:rPr>
          <w:rFonts w:ascii="Amiri" w:hAnsi="Amiri" w:eastAsia="Amiri" w:cs="Amiri"/>
          <w:lang w:bidi="ar-SA"/>
          <w:color w:val="111111"/>
          <w:sz w:val="28"/>
          <w:szCs w:val="28"/>
          <w:rtl/>
        </w:rPr>
        <w:t xml:space="preserve">وَ کُل‌ُّ صَغِیرٍ وَ کَبِیرٍ مُستَطَرٌ (53)</w:t>
      </w:r>
    </w:p>
    <w:p>
      <w:pPr>
        <w:pStyle w:val="BookText"/>
      </w:pPr>
      <w:r>
        <w:rPr>
          <w:rFonts w:ascii="Amiri" w:hAnsi="Amiri" w:eastAsia="Amiri" w:cs="Amiri"/>
          <w:lang w:bidi="ar-SA"/>
          <w:color w:val="111111"/>
          <w:sz w:val="28"/>
          <w:szCs w:val="28"/>
          <w:rtl/>
        </w:rPr>
        <w:t xml:space="preserve">53- مُستَطَرٌ: مکتوب.</w:t>
      </w:r>
    </w:p>
    <w:p>
      <w:pPr>
        <w:pStyle w:val="Heading2"/>
      </w:pPr>
      <w:bookmarkStart w:id="3438" w:name="_Toc2832"/>
      <w:r>
        <w:t>‌سورة الرّحمن‌</w:t>
      </w:r>
      <w:bookmarkEnd w:id="3438"/>
    </w:p>
    <w:p>
      <w:pPr>
        <w:pStyle w:val="Heading3"/>
      </w:pPr>
      <w:bookmarkStart w:id="3439" w:name="_Toc2833"/>
      <w:r>
        <w:t>[سوره الرحمن (55): آیه 1]</w:t>
      </w:r>
      <w:bookmarkEnd w:id="3439"/>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الرَّحمن‌ُ (1)</w:t>
      </w:r>
    </w:p>
    <w:p>
      <w:pPr>
        <w:pStyle w:val="BookText"/>
      </w:pPr>
      <w:r>
        <w:rPr>
          <w:rFonts w:ascii="IRNazanin" w:hAnsi="IRNazanin" w:eastAsia="IRNazanin" w:cs="IRNazanin"/>
          <w:lang w:bidi="fa-IR"/>
          <w:color w:val="111111"/>
          <w:sz w:val="28"/>
          <w:szCs w:val="28"/>
          <w:rtl/>
        </w:rPr>
        <w:t xml:space="preserve">1- الرَّحمن‌ُ: کسی که رحمت او همه اشیا را فرا گرفته است و برای همین جهت از اوصاف مخصوص خداوند است، بخلاف «راحم» و «رحیم» که مخصوص خداوند نیست.</w:t>
      </w:r>
    </w:p>
    <w:p>
      <w:pPr>
        <w:pStyle w:val="Heading3"/>
      </w:pPr>
      <w:bookmarkStart w:id="3440" w:name="_Toc2834"/>
      <w:r>
        <w:t>[سوره الرحمن (55): آیه 4]</w:t>
      </w:r>
      <w:bookmarkEnd w:id="3440"/>
    </w:p>
    <w:p>
      <w:pPr>
        <w:pStyle w:val="BookText"/>
      </w:pPr>
      <w:r>
        <w:rPr>
          <w:rFonts w:ascii="Amiri" w:hAnsi="Amiri" w:eastAsia="Amiri" w:cs="Amiri"/>
          <w:lang w:bidi="ar-SA"/>
          <w:color w:val="111111"/>
          <w:sz w:val="28"/>
          <w:szCs w:val="28"/>
          <w:rtl/>
        </w:rPr>
        <w:t xml:space="preserve">عَلَّمَه‌ُ البَیان‌َ (4)</w:t>
      </w:r>
    </w:p>
    <w:p>
      <w:pPr>
        <w:pStyle w:val="BookText"/>
      </w:pPr>
      <w:r>
        <w:rPr>
          <w:rFonts w:ascii="IRNazanin" w:hAnsi="IRNazanin" w:eastAsia="IRNazanin" w:cs="IRNazanin"/>
          <w:lang w:bidi="fa-IR"/>
          <w:color w:val="111111"/>
          <w:sz w:val="28"/>
          <w:szCs w:val="28"/>
          <w:rtl/>
        </w:rPr>
        <w:t xml:space="preserve">4- البَیان‌َ: به دو معنا آمده است: 1- بیان کردن معنی به وسیله الفاظ. 2- دلیلهایی که ما را به یقین می‌رساند.</w:t>
      </w:r>
    </w:p>
    <w:p>
      <w:pPr>
        <w:pStyle w:val="Heading3"/>
      </w:pPr>
      <w:bookmarkStart w:id="3441" w:name="_Toc2835"/>
      <w:r>
        <w:t>[سوره الرحمن (55): آیه 5]</w:t>
      </w:r>
      <w:bookmarkEnd w:id="3441"/>
    </w:p>
    <w:p>
      <w:pPr>
        <w:pStyle w:val="BookText"/>
      </w:pPr>
      <w:r>
        <w:rPr>
          <w:rFonts w:ascii="Amiri" w:hAnsi="Amiri" w:eastAsia="Amiri" w:cs="Amiri"/>
          <w:lang w:bidi="ar-SA"/>
          <w:color w:val="111111"/>
          <w:sz w:val="28"/>
          <w:szCs w:val="28"/>
          <w:rtl/>
        </w:rPr>
        <w:t xml:space="preserve">الشَّمس‌ُ وَ القَمَرُ بِحُسبان‌ٍ (5)</w:t>
      </w:r>
    </w:p>
    <w:p>
      <w:pPr>
        <w:pStyle w:val="BookText"/>
      </w:pPr>
      <w:r>
        <w:rPr>
          <w:rFonts w:ascii="Amiri" w:hAnsi="Amiri" w:eastAsia="Amiri" w:cs="Amiri"/>
          <w:lang w:bidi="ar-SA"/>
          <w:color w:val="111111"/>
          <w:sz w:val="28"/>
          <w:szCs w:val="28"/>
          <w:rtl/>
        </w:rPr>
        <w:t xml:space="preserve">5- بِحُسبان‌ٍ: دو وجه برای آن ذکر شده است:</w:t>
      </w:r>
    </w:p>
    <w:p>
      <w:pPr>
        <w:pStyle w:val="BookText"/>
      </w:pPr>
      <w:r>
        <w:rPr>
          <w:rFonts w:ascii="IRNazanin" w:hAnsi="IRNazanin" w:eastAsia="IRNazanin" w:cs="IRNazanin"/>
          <w:lang w:bidi="fa-IR"/>
          <w:color w:val="111111"/>
          <w:sz w:val="28"/>
          <w:szCs w:val="28"/>
          <w:rtl/>
        </w:rPr>
        <w:t xml:space="preserve">1- مصدر است «حسبته احسبه حسابا و حسبانا» مانند سکران و کفران. 2- جمع «حساب». یعنی جریان خورشید و ماه روی حساب است.</w:t>
      </w:r>
    </w:p>
    <w:p>
      <w:pPr>
        <w:pStyle w:val="Heading3"/>
      </w:pPr>
      <w:bookmarkStart w:id="3442" w:name="_Toc2836"/>
      <w:r>
        <w:t>[سوره الرحمن (55): آیه 6]</w:t>
      </w:r>
      <w:bookmarkEnd w:id="3442"/>
    </w:p>
    <w:p>
      <w:pPr>
        <w:pStyle w:val="BookText"/>
      </w:pPr>
      <w:r>
        <w:rPr>
          <w:rFonts w:ascii="Amiri" w:hAnsi="Amiri" w:eastAsia="Amiri" w:cs="Amiri"/>
          <w:lang w:bidi="ar-SA"/>
          <w:color w:val="111111"/>
          <w:sz w:val="28"/>
          <w:szCs w:val="28"/>
          <w:rtl/>
        </w:rPr>
        <w:t xml:space="preserve">وَ النَّجم‌ُ وَ الشَّجَرُ یَسجُدان‌ِ (6)</w:t>
      </w:r>
    </w:p>
    <w:p>
      <w:pPr>
        <w:pStyle w:val="BookText"/>
      </w:pPr>
      <w:r>
        <w:rPr>
          <w:rFonts w:ascii="IRNazanin" w:hAnsi="IRNazanin" w:eastAsia="IRNazanin" w:cs="IRNazanin"/>
          <w:lang w:bidi="fa-IR"/>
          <w:color w:val="111111"/>
          <w:sz w:val="28"/>
          <w:szCs w:val="28"/>
          <w:rtl/>
        </w:rPr>
        <w:t xml:space="preserve">6- النَّجم‌ُ: به دو معنا آمده است: 1- گیاهانی که ساقه ندارد. (گیاهانی که ساقه دارد، شجر نامیده می‌شود.) 2- ستاره. مراد همه ستارگان است.</w:t>
      </w:r>
    </w:p>
    <w:p>
      <w:pPr>
        <w:pStyle w:val="BookText"/>
      </w:pPr>
      <w:r>
        <w:rPr>
          <w:rFonts w:ascii="IRNazanin" w:hAnsi="IRNazanin" w:eastAsia="IRNazanin" w:cs="IRNazanin"/>
          <w:lang w:bidi="fa-IR"/>
          <w:color w:val="111111"/>
          <w:sz w:val="28"/>
          <w:szCs w:val="28"/>
          <w:rtl/>
        </w:rPr>
        <w:t xml:space="preserve">یَسجُدان‌ِ: یخضعان: در مقابل خداوند خضوع دارند و تسلیم هستند.</w:t>
      </w:r>
    </w:p>
    <w:p>
      <w:pPr>
        <w:pStyle w:val="Heading3"/>
      </w:pPr>
      <w:bookmarkStart w:id="3443" w:name="_Toc2837"/>
      <w:r>
        <w:t>[سوره الرحمن (55): آیه 10]</w:t>
      </w:r>
      <w:bookmarkEnd w:id="3443"/>
    </w:p>
    <w:p>
      <w:pPr>
        <w:pStyle w:val="BookText"/>
      </w:pPr>
      <w:r>
        <w:rPr>
          <w:rFonts w:ascii="Amiri" w:hAnsi="Amiri" w:eastAsia="Amiri" w:cs="Amiri"/>
          <w:lang w:bidi="ar-SA"/>
          <w:color w:val="111111"/>
          <w:sz w:val="28"/>
          <w:szCs w:val="28"/>
          <w:rtl/>
        </w:rPr>
        <w:t xml:space="preserve">وَ الأَرض‌َ وَضَعَها لِلأَنام‌ِ (10)</w:t>
      </w:r>
    </w:p>
    <w:p>
      <w:pPr>
        <w:pStyle w:val="BookText"/>
      </w:pPr>
      <w:r>
        <w:rPr>
          <w:rFonts w:ascii="Amiri" w:hAnsi="Amiri" w:eastAsia="Amiri" w:cs="Amiri"/>
          <w:lang w:bidi="ar-SA"/>
          <w:color w:val="111111"/>
          <w:sz w:val="28"/>
          <w:szCs w:val="28"/>
          <w:rtl/>
        </w:rPr>
        <w:t xml:space="preserve">10- لِلأَنام‌ِ: برای همه مردم.</w:t>
      </w:r>
    </w:p>
    <w:p>
      <w:pPr>
        <w:pStyle w:val="Heading3"/>
      </w:pPr>
      <w:bookmarkStart w:id="3444" w:name="_Toc2838"/>
      <w:r>
        <w:t>[سوره الرحمن (55): آیه 11]</w:t>
      </w:r>
      <w:bookmarkEnd w:id="3444"/>
    </w:p>
    <w:p>
      <w:pPr>
        <w:pStyle w:val="BookText"/>
      </w:pPr>
      <w:r>
        <w:rPr>
          <w:rFonts w:ascii="Amiri" w:hAnsi="Amiri" w:eastAsia="Amiri" w:cs="Amiri"/>
          <w:lang w:bidi="ar-SA"/>
          <w:color w:val="111111"/>
          <w:sz w:val="28"/>
          <w:szCs w:val="28"/>
          <w:rtl/>
        </w:rPr>
        <w:t xml:space="preserve">فِیها فاکِهَةٌ وَ النَّخل‌ُ ذات‌ُ الأَکمام‌ِ (11)</w:t>
      </w:r>
    </w:p>
    <w:p>
      <w:pPr>
        <w:pStyle w:val="BookText"/>
      </w:pPr>
      <w:r>
        <w:rPr>
          <w:rFonts w:ascii="IRNazanin" w:hAnsi="IRNazanin" w:eastAsia="IRNazanin" w:cs="IRNazanin"/>
          <w:lang w:bidi="fa-IR"/>
          <w:color w:val="111111"/>
          <w:sz w:val="28"/>
          <w:szCs w:val="28"/>
          <w:rtl/>
        </w:rPr>
        <w:t xml:space="preserve">11- الأَکمام‌ِ: جمع «کم» یعنی دارای غلاف مانند میوه درخت خرما که قبل از شکفتن داخل در غلاف است.</w:t>
      </w:r>
    </w:p>
    <w:p>
      <w:pPr>
        <w:pStyle w:val="Heading3"/>
      </w:pPr>
      <w:bookmarkStart w:id="3445" w:name="_Toc2839"/>
      <w:r>
        <w:t>[سوره الرحمن (55): آیه 12]</w:t>
      </w:r>
      <w:bookmarkEnd w:id="3445"/>
    </w:p>
    <w:p>
      <w:pPr>
        <w:pStyle w:val="BookText"/>
      </w:pPr>
      <w:r>
        <w:rPr>
          <w:rFonts w:ascii="Amiri" w:hAnsi="Amiri" w:eastAsia="Amiri" w:cs="Amiri"/>
          <w:lang w:bidi="ar-SA"/>
          <w:color w:val="111111"/>
          <w:sz w:val="28"/>
          <w:szCs w:val="28"/>
          <w:rtl/>
        </w:rPr>
        <w:t xml:space="preserve">وَ الحَب‌ُّ ذُو العَصف‌ِ وَ الرَّیحان‌ُ (12)</w:t>
      </w:r>
    </w:p>
    <w:p>
      <w:pPr>
        <w:pStyle w:val="BookText"/>
      </w:pPr>
      <w:r>
        <w:rPr>
          <w:rFonts w:ascii="Amiri" w:hAnsi="Amiri" w:eastAsia="Amiri" w:cs="Amiri"/>
          <w:lang w:bidi="ar-SA"/>
          <w:color w:val="111111"/>
          <w:sz w:val="28"/>
          <w:szCs w:val="28"/>
          <w:rtl/>
        </w:rPr>
        <w:t xml:space="preserve">12- الحَب‌ُّ: حبوبات.</w:t>
      </w:r>
    </w:p>
    <w:p>
      <w:pPr>
        <w:pStyle w:val="BookText"/>
      </w:pPr>
      <w:r>
        <w:rPr>
          <w:rFonts w:ascii="IRNazanin" w:hAnsi="IRNazanin" w:eastAsia="IRNazanin" w:cs="IRNazanin"/>
          <w:lang w:bidi="fa-IR"/>
          <w:color w:val="111111"/>
          <w:sz w:val="28"/>
          <w:szCs w:val="28"/>
          <w:rtl/>
        </w:rPr>
        <w:t xml:space="preserve">العَصف‌ِ: به دو معنا آمده است: 1- برگ. 2- کاه.</w:t>
      </w:r>
    </w:p>
    <w:p>
      <w:pPr>
        <w:pStyle w:val="BookText"/>
      </w:pPr>
      <w:r>
        <w:rPr>
          <w:rFonts w:ascii="IRNazanin" w:hAnsi="IRNazanin" w:eastAsia="IRNazanin" w:cs="IRNazanin"/>
          <w:lang w:bidi="fa-IR"/>
          <w:color w:val="111111"/>
          <w:sz w:val="28"/>
          <w:szCs w:val="28"/>
          <w:rtl/>
        </w:rPr>
        <w:t xml:space="preserve">الرَّیحان‌ُ: به دو معنا آمده است: 1- روزی. 2- گیاه خوشبو.</w:t>
      </w:r>
    </w:p>
    <w:p>
      <w:pPr>
        <w:pStyle w:val="Heading3"/>
      </w:pPr>
      <w:bookmarkStart w:id="3446" w:name="_Toc2840"/>
      <w:r>
        <w:t>[سوره الرحمن (55): آیه 13]</w:t>
      </w:r>
      <w:bookmarkEnd w:id="3446"/>
    </w:p>
    <w:p>
      <w:pPr>
        <w:pStyle w:val="BookText"/>
      </w:pPr>
      <w:r>
        <w:rPr>
          <w:rFonts w:ascii="Amiri" w:hAnsi="Amiri" w:eastAsia="Amiri" w:cs="Amiri"/>
          <w:lang w:bidi="ar-SA"/>
          <w:color w:val="111111"/>
          <w:sz w:val="28"/>
          <w:szCs w:val="28"/>
          <w:rtl/>
        </w:rPr>
        <w:t xml:space="preserve">فَبِأَی‌ِّ آلاءِ رَبِّکُما تُکَذِّبان‌ِ (13)</w:t>
      </w:r>
    </w:p>
    <w:p>
      <w:pPr>
        <w:pStyle w:val="BookText"/>
      </w:pPr>
      <w:r>
        <w:rPr>
          <w:rFonts w:ascii="IRNazanin" w:hAnsi="IRNazanin" w:eastAsia="IRNazanin" w:cs="IRNazanin"/>
          <w:lang w:bidi="fa-IR"/>
          <w:color w:val="111111"/>
          <w:sz w:val="28"/>
          <w:szCs w:val="28"/>
          <w:rtl/>
        </w:rPr>
        <w:t xml:space="preserve">13- آلاءِ: نعمتها.</w:t>
      </w:r>
    </w:p>
    <w:p>
      <w:pPr>
        <w:pStyle w:val="BookText"/>
      </w:pPr>
      <w:r>
        <w:rPr>
          <w:rFonts w:ascii="Amiri" w:hAnsi="Amiri" w:eastAsia="Amiri" w:cs="Amiri"/>
          <w:lang w:bidi="ar-SA"/>
          <w:color w:val="111111"/>
          <w:sz w:val="28"/>
          <w:szCs w:val="28"/>
          <w:rtl/>
        </w:rPr>
        <w:t xml:space="preserve">تُکَذِّبان‌ِ: خطاب به انسانها و جنّها است.</w:t>
      </w:r>
    </w:p>
    <w:p>
      <w:pPr>
        <w:pStyle w:val="Heading3"/>
      </w:pPr>
      <w:bookmarkStart w:id="3447" w:name="_Toc2841"/>
      <w:r>
        <w:t>[سوره الرحمن (55): آیه 14]</w:t>
      </w:r>
      <w:bookmarkEnd w:id="3447"/>
    </w:p>
    <w:p>
      <w:pPr>
        <w:pStyle w:val="BookText"/>
      </w:pPr>
      <w:r>
        <w:rPr>
          <w:rFonts w:ascii="Amiri" w:hAnsi="Amiri" w:eastAsia="Amiri" w:cs="Amiri"/>
          <w:lang w:bidi="ar-SA"/>
          <w:color w:val="111111"/>
          <w:sz w:val="28"/>
          <w:szCs w:val="28"/>
          <w:rtl/>
        </w:rPr>
        <w:t xml:space="preserve">خَلَق‌َ الإِنسان‌َ مِن صَلصال‌ٍ کَالفَخّارِ (14)</w:t>
      </w:r>
    </w:p>
    <w:p>
      <w:pPr>
        <w:pStyle w:val="BookText"/>
      </w:pPr>
      <w:r>
        <w:rPr>
          <w:rFonts w:ascii="IRNazanin" w:hAnsi="IRNazanin" w:eastAsia="IRNazanin" w:cs="IRNazanin"/>
          <w:lang w:bidi="fa-IR"/>
          <w:color w:val="111111"/>
          <w:sz w:val="28"/>
          <w:szCs w:val="28"/>
          <w:rtl/>
        </w:rPr>
        <w:t xml:space="preserve">14- صَلصال‌ٍ: گل خشک که اگر به او ضربه وارد شود صدا می‌دهد.</w:t>
      </w:r>
    </w:p>
    <w:p>
      <w:pPr>
        <w:pStyle w:val="BookText"/>
      </w:pPr>
      <w:r>
        <w:rPr>
          <w:rFonts w:ascii="IRNazanin" w:hAnsi="IRNazanin" w:eastAsia="IRNazanin" w:cs="IRNazanin"/>
          <w:lang w:bidi="fa-IR"/>
          <w:color w:val="111111"/>
          <w:sz w:val="28"/>
          <w:szCs w:val="28"/>
          <w:rtl/>
        </w:rPr>
        <w:t xml:space="preserve">کَالفَخّارِ: گل پخته، سفال.</w:t>
      </w:r>
    </w:p>
    <w:p>
      <w:pPr>
        <w:pStyle w:val="Heading3"/>
      </w:pPr>
      <w:bookmarkStart w:id="3448" w:name="_Toc2842"/>
      <w:r>
        <w:t>[سوره الرحمن (55): آیه 15]</w:t>
      </w:r>
      <w:bookmarkEnd w:id="3448"/>
    </w:p>
    <w:p>
      <w:pPr>
        <w:pStyle w:val="BookText"/>
      </w:pPr>
      <w:r>
        <w:rPr>
          <w:rFonts w:ascii="Amiri" w:hAnsi="Amiri" w:eastAsia="Amiri" w:cs="Amiri"/>
          <w:lang w:bidi="ar-SA"/>
          <w:color w:val="111111"/>
          <w:sz w:val="28"/>
          <w:szCs w:val="28"/>
          <w:rtl/>
        </w:rPr>
        <w:t xml:space="preserve">وَ خَلَق‌َ الجَان‌َّ مِن مارِج‌ٍ مِن نارٍ (15)</w:t>
      </w:r>
    </w:p>
    <w:p>
      <w:pPr>
        <w:pStyle w:val="BookText"/>
      </w:pPr>
      <w:r>
        <w:rPr>
          <w:rFonts w:ascii="Amiri" w:hAnsi="Amiri" w:eastAsia="Amiri" w:cs="Amiri"/>
          <w:lang w:bidi="ar-SA"/>
          <w:color w:val="111111"/>
          <w:sz w:val="28"/>
          <w:szCs w:val="28"/>
          <w:rtl/>
        </w:rPr>
        <w:t xml:space="preserve">15- مارِج‌ٍ: مخلوط.</w:t>
      </w:r>
    </w:p>
    <w:p>
      <w:pPr>
        <w:pStyle w:val="BookText"/>
      </w:pPr>
      <w:r>
        <w:rPr>
          <w:rFonts w:ascii="Amiri" w:hAnsi="Amiri" w:eastAsia="Amiri" w:cs="Amiri"/>
          <w:lang w:bidi="ar-SA"/>
          <w:color w:val="111111"/>
          <w:sz w:val="28"/>
          <w:szCs w:val="28"/>
          <w:rtl/>
        </w:rPr>
        <w:t xml:space="preserve">مارِج‌ٍ مِن نارٍ: مخلوطی از آتش.</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530" w:name="pg1516_12678"/>
    <w:bookmarkEnd w:id="530"/>
    <w:p>
      <w:pPr>
        <w:pStyle w:val="Heading3"/>
      </w:pPr>
      <w:bookmarkStart w:id="3449" w:name="_Toc2843"/>
      <w:r>
        <w:t>[سوره الرحمن (55): آیه 17]</w:t>
      </w:r>
      <w:bookmarkEnd w:id="3449"/>
    </w:p>
    <w:p>
      <w:pPr>
        <w:pStyle w:val="BookText"/>
      </w:pPr>
      <w:r>
        <w:rPr>
          <w:rFonts w:ascii="Amiri" w:hAnsi="Amiri" w:eastAsia="Amiri" w:cs="Amiri"/>
          <w:lang w:bidi="ar-SA"/>
          <w:color w:val="111111"/>
          <w:sz w:val="28"/>
          <w:szCs w:val="28"/>
          <w:rtl/>
        </w:rPr>
        <w:t xml:space="preserve">رَب‌ُّ المَشرِقَین‌ِ وَ رَب‌ُّ المَغرِبَین‌ِ (17)</w:t>
      </w:r>
    </w:p>
    <w:p>
      <w:pPr>
        <w:pStyle w:val="BookText"/>
      </w:pPr>
      <w:r>
        <w:rPr>
          <w:rFonts w:ascii="Amiri" w:hAnsi="Amiri" w:eastAsia="Amiri" w:cs="Amiri"/>
          <w:lang w:bidi="ar-SA"/>
          <w:color w:val="111111"/>
          <w:sz w:val="28"/>
          <w:szCs w:val="28"/>
          <w:rtl/>
        </w:rPr>
        <w:t xml:space="preserve">17- المَشرِقَین‌ِ و المَغرِبَین‌ِ: مشرق شمس و قمر و مغرب شمس و قمر.</w:t>
      </w:r>
    </w:p>
    <w:p>
      <w:pPr>
        <w:pStyle w:val="Heading3"/>
      </w:pPr>
      <w:bookmarkStart w:id="3450" w:name="_Toc2844"/>
      <w:r>
        <w:t>[سوره الرحمن (55): آیه 19]</w:t>
      </w:r>
      <w:bookmarkEnd w:id="3450"/>
    </w:p>
    <w:p>
      <w:pPr>
        <w:pStyle w:val="BookText"/>
      </w:pPr>
      <w:r>
        <w:rPr>
          <w:rFonts w:ascii="Amiri" w:hAnsi="Amiri" w:eastAsia="Amiri" w:cs="Amiri"/>
          <w:lang w:bidi="ar-SA"/>
          <w:color w:val="111111"/>
          <w:sz w:val="28"/>
          <w:szCs w:val="28"/>
          <w:rtl/>
        </w:rPr>
        <w:t xml:space="preserve">مَرَج‌َ البَحرَین‌ِ یَلتَقِیان‌ِ (19)</w:t>
      </w:r>
    </w:p>
    <w:p>
      <w:pPr>
        <w:pStyle w:val="BookText"/>
      </w:pPr>
      <w:r>
        <w:rPr>
          <w:rFonts w:ascii="IRNazanin" w:hAnsi="IRNazanin" w:eastAsia="IRNazanin" w:cs="IRNazanin"/>
          <w:lang w:bidi="fa-IR"/>
          <w:color w:val="111111"/>
          <w:sz w:val="28"/>
          <w:szCs w:val="28"/>
          <w:rtl/>
        </w:rPr>
        <w:t xml:space="preserve">19- مَرَج‌َ البَحرَین‌ِ: در معنای آن دو احتمال است: 1- دریای شور و دریای گوارا مخلوط شد.</w:t>
      </w:r>
    </w:p>
    <w:p>
      <w:pPr>
        <w:pStyle w:val="BookText"/>
      </w:pPr>
      <w:r>
        <w:rPr>
          <w:rFonts w:ascii="IRNazanin" w:hAnsi="IRNazanin" w:eastAsia="IRNazanin" w:cs="IRNazanin"/>
          <w:lang w:bidi="fa-IR"/>
          <w:color w:val="111111"/>
          <w:sz w:val="28"/>
          <w:szCs w:val="28"/>
          <w:rtl/>
        </w:rPr>
        <w:t xml:space="preserve">2- دریای شور و گوارا آزاد و رها هستند.</w:t>
      </w:r>
    </w:p>
    <w:p>
      <w:pPr>
        <w:pStyle w:val="BookText"/>
      </w:pPr>
      <w:r>
        <w:rPr>
          <w:rFonts w:ascii="IRNazanin" w:hAnsi="IRNazanin" w:eastAsia="IRNazanin" w:cs="IRNazanin"/>
          <w:lang w:bidi="fa-IR"/>
          <w:color w:val="111111"/>
          <w:sz w:val="28"/>
          <w:szCs w:val="28"/>
          <w:rtl/>
        </w:rPr>
        <w:t xml:space="preserve">یَلتَقِیان‌ِ: با همدیگر ملاقات کردند.</w:t>
      </w:r>
    </w:p>
    <w:p>
      <w:pPr>
        <w:pStyle w:val="Heading3"/>
      </w:pPr>
      <w:bookmarkStart w:id="3451" w:name="_Toc2845"/>
      <w:r>
        <w:t>[سوره الرحمن (55): آیه 20]</w:t>
      </w:r>
      <w:bookmarkEnd w:id="3451"/>
    </w:p>
    <w:p>
      <w:pPr>
        <w:pStyle w:val="BookText"/>
      </w:pPr>
      <w:r>
        <w:rPr>
          <w:rFonts w:ascii="Amiri" w:hAnsi="Amiri" w:eastAsia="Amiri" w:cs="Amiri"/>
          <w:lang w:bidi="ar-SA"/>
          <w:color w:val="111111"/>
          <w:sz w:val="28"/>
          <w:szCs w:val="28"/>
          <w:rtl/>
        </w:rPr>
        <w:t xml:space="preserve">بَینَهُما بَرزَخ‌ٌ لا یَبغِیان‌ِ (20)</w:t>
      </w:r>
    </w:p>
    <w:p>
      <w:pPr>
        <w:pStyle w:val="BookText"/>
      </w:pPr>
      <w:r>
        <w:rPr>
          <w:rFonts w:ascii="Amiri" w:hAnsi="Amiri" w:eastAsia="Amiri" w:cs="Amiri"/>
          <w:lang w:bidi="ar-SA"/>
          <w:color w:val="111111"/>
          <w:sz w:val="28"/>
          <w:szCs w:val="28"/>
          <w:rtl/>
        </w:rPr>
        <w:t xml:space="preserve">20- بَرزَخ‌ٌ: مانع، حاجز.</w:t>
      </w:r>
    </w:p>
    <w:p>
      <w:pPr>
        <w:pStyle w:val="BookText"/>
      </w:pPr>
      <w:r>
        <w:rPr>
          <w:rFonts w:ascii="IRNazanin" w:hAnsi="IRNazanin" w:eastAsia="IRNazanin" w:cs="IRNazanin"/>
          <w:lang w:bidi="fa-IR"/>
          <w:color w:val="111111"/>
          <w:sz w:val="28"/>
          <w:szCs w:val="28"/>
          <w:rtl/>
        </w:rPr>
        <w:t xml:space="preserve">لا یَبغِیان‌ِ: آب شور و آب گوارا بر یکدیگر غلبه نمی‌کنند.</w:t>
      </w:r>
    </w:p>
    <w:p>
      <w:pPr>
        <w:pStyle w:val="Heading3"/>
      </w:pPr>
      <w:bookmarkStart w:id="3452" w:name="_Toc2846"/>
      <w:r>
        <w:t>[سوره الرحمن (55): آیه 22]</w:t>
      </w:r>
      <w:bookmarkEnd w:id="3452"/>
    </w:p>
    <w:p>
      <w:pPr>
        <w:pStyle w:val="BookText"/>
      </w:pPr>
      <w:r>
        <w:rPr>
          <w:rFonts w:ascii="Amiri" w:hAnsi="Amiri" w:eastAsia="Amiri" w:cs="Amiri"/>
          <w:lang w:bidi="ar-SA"/>
          <w:color w:val="111111"/>
          <w:sz w:val="28"/>
          <w:szCs w:val="28"/>
          <w:rtl/>
        </w:rPr>
        <w:t xml:space="preserve">یَخرُج‌ُ مِنهُمَا اللُّؤلُؤُ وَ المَرجان‌ُ (22)</w:t>
      </w:r>
    </w:p>
    <w:p>
      <w:pPr>
        <w:pStyle w:val="BookText"/>
      </w:pPr>
      <w:r>
        <w:rPr>
          <w:rFonts w:ascii="Amiri" w:hAnsi="Amiri" w:eastAsia="Amiri" w:cs="Amiri"/>
          <w:lang w:bidi="ar-SA"/>
          <w:color w:val="111111"/>
          <w:sz w:val="28"/>
          <w:szCs w:val="28"/>
          <w:rtl/>
        </w:rPr>
        <w:t xml:space="preserve">22- مِنهُمَا: من البحرین.</w:t>
      </w:r>
    </w:p>
    <w:p>
      <w:pPr>
        <w:pStyle w:val="BookText"/>
      </w:pPr>
      <w:r>
        <w:rPr>
          <w:rFonts w:ascii="IRNazanin" w:hAnsi="IRNazanin" w:eastAsia="IRNazanin" w:cs="IRNazanin"/>
          <w:lang w:bidi="fa-IR"/>
          <w:color w:val="111111"/>
          <w:sz w:val="28"/>
          <w:szCs w:val="28"/>
          <w:rtl/>
        </w:rPr>
        <w:t xml:space="preserve">اللُّؤلُؤُ: درّ بزرگ.</w:t>
      </w:r>
    </w:p>
    <w:p>
      <w:pPr>
        <w:pStyle w:val="BookText"/>
      </w:pPr>
      <w:r>
        <w:rPr>
          <w:rFonts w:ascii="IRNazanin" w:hAnsi="IRNazanin" w:eastAsia="IRNazanin" w:cs="IRNazanin"/>
          <w:lang w:bidi="fa-IR"/>
          <w:color w:val="111111"/>
          <w:sz w:val="28"/>
          <w:szCs w:val="28"/>
          <w:rtl/>
        </w:rPr>
        <w:t xml:space="preserve">المَرجان‌ُ: درّ کوچک.</w:t>
      </w:r>
    </w:p>
    <w:p>
      <w:pPr>
        <w:pStyle w:val="Heading3"/>
      </w:pPr>
      <w:bookmarkStart w:id="3453" w:name="_Toc2847"/>
      <w:r>
        <w:t>[سوره الرحمن (55): آیه 24]</w:t>
      </w:r>
      <w:bookmarkEnd w:id="3453"/>
    </w:p>
    <w:p>
      <w:pPr>
        <w:pStyle w:val="BookText"/>
      </w:pPr>
      <w:r>
        <w:rPr>
          <w:rFonts w:ascii="Amiri" w:hAnsi="Amiri" w:eastAsia="Amiri" w:cs="Amiri"/>
          <w:lang w:bidi="ar-SA"/>
          <w:color w:val="111111"/>
          <w:sz w:val="28"/>
          <w:szCs w:val="28"/>
          <w:rtl/>
        </w:rPr>
        <w:t xml:space="preserve">وَ لَه‌ُ الجَوارِ المُنشَآت‌ُ فِی البَحرِ کَالأَعلام‌ِ (24)</w:t>
      </w:r>
    </w:p>
    <w:p>
      <w:pPr>
        <w:pStyle w:val="BookText"/>
      </w:pPr>
      <w:r>
        <w:rPr>
          <w:rFonts w:ascii="IRNazanin" w:hAnsi="IRNazanin" w:eastAsia="IRNazanin" w:cs="IRNazanin"/>
          <w:lang w:bidi="fa-IR"/>
          <w:color w:val="111111"/>
          <w:sz w:val="28"/>
          <w:szCs w:val="28"/>
          <w:rtl/>
        </w:rPr>
        <w:t xml:space="preserve">24- الجَوارِ: جمع «جاریه» به معنای کشتی.</w:t>
      </w:r>
    </w:p>
    <w:p>
      <w:pPr>
        <w:pStyle w:val="BookText"/>
      </w:pPr>
      <w:r>
        <w:rPr>
          <w:rFonts w:ascii="IRNazanin" w:hAnsi="IRNazanin" w:eastAsia="IRNazanin" w:cs="IRNazanin"/>
          <w:lang w:bidi="fa-IR"/>
          <w:color w:val="111111"/>
          <w:sz w:val="28"/>
          <w:szCs w:val="28"/>
          <w:rtl/>
        </w:rPr>
        <w:t xml:space="preserve">المُنشَآت‌ُ: یعنی «المرفوعات» به معنای بلند.</w:t>
      </w:r>
    </w:p>
    <w:p>
      <w:pPr>
        <w:pStyle w:val="BookText"/>
      </w:pPr>
      <w:r>
        <w:rPr>
          <w:rFonts w:ascii="Amiri" w:hAnsi="Amiri" w:eastAsia="Amiri" w:cs="Amiri"/>
          <w:lang w:bidi="ar-SA"/>
          <w:color w:val="111111"/>
          <w:sz w:val="28"/>
          <w:szCs w:val="28"/>
          <w:rtl/>
        </w:rPr>
        <w:t xml:space="preserve">کَالأَعلام‌ِ: همانند کوهها.</w:t>
      </w:r>
    </w:p>
    <w:p>
      <w:pPr>
        <w:pStyle w:val="Heading3"/>
      </w:pPr>
      <w:bookmarkStart w:id="3454" w:name="_Toc2848"/>
      <w:r>
        <w:t>[سوره الرحمن (55): آیه 31]</w:t>
      </w:r>
      <w:bookmarkEnd w:id="3454"/>
    </w:p>
    <w:p>
      <w:pPr>
        <w:pStyle w:val="BookText"/>
      </w:pPr>
      <w:r>
        <w:rPr>
          <w:rFonts w:ascii="Amiri" w:hAnsi="Amiri" w:eastAsia="Amiri" w:cs="Amiri"/>
          <w:lang w:bidi="ar-SA"/>
          <w:color w:val="111111"/>
          <w:sz w:val="28"/>
          <w:szCs w:val="28"/>
          <w:rtl/>
        </w:rPr>
        <w:t xml:space="preserve">سَنَفرُغ‌ُ لَکُم أَیُّه‌َ الثَّقَلان‌ِ (31)</w:t>
      </w:r>
    </w:p>
    <w:p>
      <w:pPr>
        <w:pStyle w:val="BookText"/>
      </w:pPr>
      <w:r>
        <w:rPr>
          <w:rFonts w:ascii="IRNazanin" w:hAnsi="IRNazanin" w:eastAsia="IRNazanin" w:cs="IRNazanin"/>
          <w:lang w:bidi="fa-IR"/>
          <w:color w:val="111111"/>
          <w:sz w:val="28"/>
          <w:szCs w:val="28"/>
          <w:rtl/>
        </w:rPr>
        <w:t xml:space="preserve">31- سَنَفرُغ‌ُ: به زودی برای حساب اعمال شما فارغ خواهیم شد یعنی قصد می‌کنیم از شما حساب بکشیم.</w:t>
      </w:r>
    </w:p>
    <w:p>
      <w:pPr>
        <w:pStyle w:val="BookText"/>
      </w:pPr>
      <w:r>
        <w:rPr>
          <w:rFonts w:ascii="IRNazanin" w:hAnsi="IRNazanin" w:eastAsia="IRNazanin" w:cs="IRNazanin"/>
          <w:lang w:bidi="fa-IR"/>
          <w:color w:val="111111"/>
          <w:sz w:val="28"/>
          <w:szCs w:val="28"/>
          <w:rtl/>
        </w:rPr>
        <w:t xml:space="preserve">الثَّقَلان‌ِ: جن و انس. چون موقعیت آن دو خطیر و مهم است، کلمه ثقل بکار برده است.</w:t>
      </w:r>
    </w:p>
    <w:p>
      <w:pPr>
        <w:pStyle w:val="Heading3"/>
      </w:pPr>
      <w:bookmarkStart w:id="3455" w:name="_Toc2849"/>
      <w:r>
        <w:t>[سوره الرحمن (55): آیه 33]</w:t>
      </w:r>
      <w:bookmarkEnd w:id="3455"/>
    </w:p>
    <w:p>
      <w:pPr>
        <w:pStyle w:val="BookText"/>
      </w:pPr>
      <w:r>
        <w:rPr>
          <w:rFonts w:ascii="Amiri" w:hAnsi="Amiri" w:eastAsia="Amiri" w:cs="Amiri"/>
          <w:lang w:bidi="ar-SA"/>
          <w:color w:val="111111"/>
          <w:sz w:val="28"/>
          <w:szCs w:val="28"/>
          <w:rtl/>
        </w:rPr>
        <w:t xml:space="preserve">یا مَعشَرَ الجِن‌ِّ وَ الإِنس‌ِ إِن‌ِ استَطَعتُم أَن تَنفُذُوا مِن أَقطارِ السَّماوات‌ِ وَ الأَرض‌ِ فَانفُذُوا لا تَنفُذُون‌َ إِلاّ بِسُلطان‌ٍ (33)</w:t>
      </w:r>
    </w:p>
    <w:p>
      <w:pPr>
        <w:pStyle w:val="BookText"/>
      </w:pPr>
      <w:r>
        <w:rPr>
          <w:rFonts w:ascii="IRNazanin" w:hAnsi="IRNazanin" w:eastAsia="IRNazanin" w:cs="IRNazanin"/>
          <w:lang w:bidi="fa-IR"/>
          <w:color w:val="111111"/>
          <w:sz w:val="28"/>
          <w:szCs w:val="28"/>
          <w:rtl/>
        </w:rPr>
        <w:t xml:space="preserve">33- أَن تَنفُذُوا: نفوذ کنید، راه پیدا کنید.</w:t>
      </w:r>
    </w:p>
    <w:p>
      <w:pPr>
        <w:pStyle w:val="BookText"/>
      </w:pPr>
      <w:r>
        <w:rPr>
          <w:rFonts w:ascii="IRNazanin" w:hAnsi="IRNazanin" w:eastAsia="IRNazanin" w:cs="IRNazanin"/>
          <w:lang w:bidi="fa-IR"/>
          <w:color w:val="111111"/>
          <w:sz w:val="28"/>
          <w:szCs w:val="28"/>
          <w:rtl/>
        </w:rPr>
        <w:t xml:space="preserve">أَقطارِ: جمع «قطر» به معنای جوانب.</w:t>
      </w:r>
    </w:p>
    <w:p>
      <w:pPr>
        <w:pStyle w:val="BookText"/>
      </w:pPr>
      <w:r>
        <w:rPr>
          <w:rFonts w:ascii="IRNazanin" w:hAnsi="IRNazanin" w:eastAsia="IRNazanin" w:cs="IRNazanin"/>
          <w:lang w:bidi="fa-IR"/>
          <w:color w:val="111111"/>
          <w:sz w:val="28"/>
          <w:szCs w:val="28"/>
          <w:rtl/>
        </w:rPr>
        <w:t xml:space="preserve">بِسُلطان‌ٍ: به دو معنا آمده است: 1- قدرت، قوّت. 2- برهان. یعنی راه نفوذ به آسمان، مطالعه در آثار خداوند است که انسان را به توحید راهنمایی می‌کند.</w:t>
      </w:r>
    </w:p>
    <w:p>
      <w:pPr>
        <w:pStyle w:val="Heading3"/>
      </w:pPr>
      <w:bookmarkStart w:id="3456" w:name="_Toc2850"/>
      <w:r>
        <w:t>[سوره الرحمن (55): آیه 35]</w:t>
      </w:r>
      <w:bookmarkEnd w:id="3456"/>
    </w:p>
    <w:p>
      <w:pPr>
        <w:pStyle w:val="BookText"/>
      </w:pPr>
      <w:r>
        <w:rPr>
          <w:rFonts w:ascii="Amiri" w:hAnsi="Amiri" w:eastAsia="Amiri" w:cs="Amiri"/>
          <w:lang w:bidi="ar-SA"/>
          <w:color w:val="111111"/>
          <w:sz w:val="28"/>
          <w:szCs w:val="28"/>
          <w:rtl/>
        </w:rPr>
        <w:t xml:space="preserve">یُرسَل‌ُ عَلَیکُما شُواظٌ مِن نارٍ وَ نُحاس‌ٌ فَلا تَنتَصِران‌ِ (35)</w:t>
      </w:r>
    </w:p>
    <w:p>
      <w:pPr>
        <w:pStyle w:val="BookText"/>
      </w:pPr>
      <w:r>
        <w:rPr>
          <w:rFonts w:ascii="IRNazanin" w:hAnsi="IRNazanin" w:eastAsia="IRNazanin" w:cs="IRNazanin"/>
          <w:lang w:bidi="fa-IR"/>
          <w:color w:val="111111"/>
          <w:sz w:val="28"/>
          <w:szCs w:val="28"/>
          <w:rtl/>
        </w:rPr>
        <w:t xml:space="preserve">35- شُواظٌ مِن نارٍ: به دو معنا آمده است: 1- شعله سبز رنگی که از آتش جدا می‌شود. 2- شعله بی‌دود. «مفردات راغب» یُرسَل‌ُ عَلَیکُما: دو احتمال در آن وجود دارد: 1- اگر بخواهید به آسمان نفوذ کنید «یرسل علیکما شواظ ...». 2-</w:t>
      </w:r>
    </w:p>
    <w:p>
      <w:pPr>
        <w:pStyle w:val="BookText"/>
      </w:pPr>
      <w:r>
        <w:rPr>
          <w:rFonts w:ascii="IRNazanin" w:hAnsi="IRNazanin" w:eastAsia="IRNazanin" w:cs="IRNazanin"/>
          <w:lang w:bidi="fa-IR"/>
          <w:color w:val="111111"/>
          <w:sz w:val="28"/>
          <w:szCs w:val="28"/>
          <w:rtl/>
        </w:rPr>
        <w:t xml:space="preserve">در قیامت «یرسل علیکما شواظ ...».</w:t>
      </w:r>
    </w:p>
    <w:p>
      <w:pPr>
        <w:pStyle w:val="BookText"/>
      </w:pPr>
      <w:r>
        <w:rPr>
          <w:rFonts w:ascii="IRNazanin" w:hAnsi="IRNazanin" w:eastAsia="IRNazanin" w:cs="IRNazanin"/>
          <w:lang w:bidi="fa-IR"/>
          <w:color w:val="111111"/>
          <w:sz w:val="28"/>
          <w:szCs w:val="28"/>
          <w:rtl/>
        </w:rPr>
        <w:t xml:space="preserve">نُحاس‌ٌ: به چند معنا آمده است: 1- شعله‌ای از آتش که همراه با دود است. «مفردات راغب» 2- دود. 3- فلز مذاب.</w:t>
      </w:r>
    </w:p>
    <w:p>
      <w:pPr>
        <w:pStyle w:val="Heading3"/>
      </w:pPr>
      <w:bookmarkStart w:id="3457" w:name="_Toc2851"/>
      <w:r>
        <w:t>[سوره الرحمن (55): آیه 37]</w:t>
      </w:r>
      <w:bookmarkEnd w:id="3457"/>
    </w:p>
    <w:p>
      <w:pPr>
        <w:pStyle w:val="BookText"/>
      </w:pPr>
      <w:r>
        <w:rPr>
          <w:rFonts w:ascii="Amiri" w:hAnsi="Amiri" w:eastAsia="Amiri" w:cs="Amiri"/>
          <w:lang w:bidi="ar-SA"/>
          <w:color w:val="111111"/>
          <w:sz w:val="28"/>
          <w:szCs w:val="28"/>
          <w:rtl/>
        </w:rPr>
        <w:t xml:space="preserve">فَإِذَا انشَقَّت‌ِ السَّماءُ فَکانَت وَردَةً کَالدِّهان‌ِ (37)</w:t>
      </w:r>
    </w:p>
    <w:p>
      <w:pPr>
        <w:pStyle w:val="BookText"/>
      </w:pPr>
      <w:r>
        <w:rPr>
          <w:rFonts w:ascii="IRNazanin" w:hAnsi="IRNazanin" w:eastAsia="IRNazanin" w:cs="IRNazanin"/>
          <w:lang w:bidi="fa-IR"/>
          <w:color w:val="111111"/>
          <w:sz w:val="28"/>
          <w:szCs w:val="28"/>
          <w:rtl/>
        </w:rPr>
        <w:t xml:space="preserve">37- وَردَةً: سرخ رنگ، همانند گل سرخ.</w:t>
      </w:r>
    </w:p>
    <w:p>
      <w:pPr>
        <w:pStyle w:val="BookText"/>
      </w:pPr>
      <w:r>
        <w:rPr>
          <w:rFonts w:ascii="IRNazanin" w:hAnsi="IRNazanin" w:eastAsia="IRNazanin" w:cs="IRNazanin"/>
          <w:lang w:bidi="fa-IR"/>
          <w:color w:val="111111"/>
          <w:sz w:val="28"/>
          <w:szCs w:val="28"/>
          <w:rtl/>
        </w:rPr>
        <w:t xml:space="preserve">کَالدِّهان‌ِ: در معنای آن دو وجه است: 1- جمع دهن به معنای روغنی که تاریخ مصرفش گذشته است. 2- ته نشین روغن. «مفردات راغب»</w:t>
      </w:r>
    </w:p>
    <w:p>
      <w:pPr>
        <w:pStyle w:val="Heading3"/>
      </w:pPr>
      <w:bookmarkStart w:id="3458" w:name="_Toc2852"/>
      <w:r>
        <w:t>[سوره الرحمن (55): آیه 39]</w:t>
      </w:r>
      <w:bookmarkEnd w:id="3458"/>
    </w:p>
    <w:p>
      <w:pPr>
        <w:pStyle w:val="BookText"/>
      </w:pPr>
      <w:r>
        <w:rPr>
          <w:rFonts w:ascii="Amiri" w:hAnsi="Amiri" w:eastAsia="Amiri" w:cs="Amiri"/>
          <w:lang w:bidi="ar-SA"/>
          <w:color w:val="111111"/>
          <w:sz w:val="28"/>
          <w:szCs w:val="28"/>
          <w:rtl/>
        </w:rPr>
        <w:t xml:space="preserve">فَیَومَئِذٍ لا یُسئَل‌ُ عَن ذَنبِه‌ِ إِنس‌ٌ وَ لا جَان‌ٌّ (39)</w:t>
      </w:r>
    </w:p>
    <w:p>
      <w:pPr>
        <w:pStyle w:val="BookText"/>
      </w:pPr>
      <w:r>
        <w:rPr>
          <w:rFonts w:ascii="IRNazanin" w:hAnsi="IRNazanin" w:eastAsia="IRNazanin" w:cs="IRNazanin"/>
          <w:lang w:bidi="fa-IR"/>
          <w:color w:val="111111"/>
          <w:sz w:val="28"/>
          <w:szCs w:val="28"/>
          <w:rtl/>
        </w:rPr>
        <w:t xml:space="preserve">39- لا یُسئَل‌ُ عَن ذَنبِه‌ِ: لا یسئل عن ذنب المجرم: کس دیگری را به جای مجرم از میان انسانها و جنّها مؤاخذه نمی‌کنند، بلکه خود مجرم را مؤاخذه می‌کنند.</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531" w:name="pg1516_12681"/>
    <w:bookmarkEnd w:id="531"/>
    <w:p>
      <w:pPr>
        <w:pStyle w:val="Heading3"/>
      </w:pPr>
      <w:bookmarkStart w:id="3459" w:name="_Toc2853"/>
      <w:r>
        <w:t>[سوره الرحمن (55): آیه 41]</w:t>
      </w:r>
      <w:bookmarkEnd w:id="3459"/>
    </w:p>
    <w:p>
      <w:pPr>
        <w:pStyle w:val="BookText"/>
      </w:pPr>
      <w:r>
        <w:rPr>
          <w:rFonts w:ascii="Amiri" w:hAnsi="Amiri" w:eastAsia="Amiri" w:cs="Amiri"/>
          <w:lang w:bidi="ar-SA"/>
          <w:color w:val="111111"/>
          <w:sz w:val="28"/>
          <w:szCs w:val="28"/>
          <w:rtl/>
        </w:rPr>
        <w:t xml:space="preserve">یُعرَف‌ُ المُجرِمُون‌َ بِسِیماهُم فَیُؤخَذُ بِالنَّواصِی وَ الأَقدام‌ِ (41)</w:t>
      </w:r>
    </w:p>
    <w:p>
      <w:pPr>
        <w:pStyle w:val="BookText"/>
      </w:pPr>
      <w:r>
        <w:rPr>
          <w:rFonts w:ascii="Amiri" w:hAnsi="Amiri" w:eastAsia="Amiri" w:cs="Amiri"/>
          <w:lang w:bidi="ar-SA"/>
          <w:color w:val="111111"/>
          <w:sz w:val="28"/>
          <w:szCs w:val="28"/>
          <w:rtl/>
        </w:rPr>
        <w:t xml:space="preserve">41- 41- «سیما»: علامت، نشانه. بِالنَّواصِی:</w:t>
      </w:r>
    </w:p>
    <w:p>
      <w:pPr>
        <w:pStyle w:val="BookText"/>
      </w:pPr>
      <w:r>
        <w:rPr>
          <w:rFonts w:ascii="IRNazanin" w:hAnsi="IRNazanin" w:eastAsia="IRNazanin" w:cs="IRNazanin"/>
          <w:lang w:bidi="fa-IR"/>
          <w:color w:val="111111"/>
          <w:sz w:val="28"/>
          <w:szCs w:val="28"/>
          <w:rtl/>
        </w:rPr>
        <w:t xml:space="preserve">جمع «ناصیه» به معنای موی قسمت جلوی سر.</w:t>
      </w:r>
    </w:p>
    <w:p>
      <w:pPr>
        <w:pStyle w:val="BookText"/>
      </w:pPr>
      <w:r>
        <w:rPr>
          <w:rFonts w:ascii="IRNazanin" w:hAnsi="IRNazanin" w:eastAsia="IRNazanin" w:cs="IRNazanin"/>
          <w:lang w:bidi="fa-IR"/>
          <w:color w:val="111111"/>
          <w:sz w:val="28"/>
          <w:szCs w:val="28"/>
          <w:rtl/>
        </w:rPr>
        <w:t xml:space="preserve">الأَقدام‌ِ: جمع «قدم» به معنای پا. فَیُؤخَذُ بِالنَّواصِی وَ الأَقدام‌ِ: به دو معنا آمده است:</w:t>
      </w:r>
    </w:p>
    <w:p>
      <w:pPr>
        <w:pStyle w:val="BookText"/>
      </w:pPr>
      <w:r>
        <w:rPr>
          <w:rFonts w:ascii="IRNazanin" w:hAnsi="IRNazanin" w:eastAsia="IRNazanin" w:cs="IRNazanin"/>
          <w:lang w:bidi="fa-IR"/>
          <w:color w:val="111111"/>
          <w:sz w:val="28"/>
          <w:szCs w:val="28"/>
          <w:rtl/>
        </w:rPr>
        <w:t xml:space="preserve">1- بعضی از مجرمان از موی جلوی سرشان گرفته و به آتش انداخته می‌شوند و بعضی دیگر از پای آنها گرفته و به آتش انداخته می‌شوند. «کنز الدقائق» 2- موی جلو سر را توسط غل و زنجیر به پا بسته و به آتش انداخته می‌شوند.</w:t>
      </w:r>
    </w:p>
    <w:p>
      <w:pPr>
        <w:pStyle w:val="Heading3"/>
      </w:pPr>
      <w:bookmarkStart w:id="3460" w:name="_Toc2854"/>
      <w:r>
        <w:t>[سوره الرحمن (55): آیه 44]</w:t>
      </w:r>
      <w:bookmarkEnd w:id="3460"/>
    </w:p>
    <w:p>
      <w:pPr>
        <w:pStyle w:val="BookText"/>
      </w:pPr>
      <w:r>
        <w:rPr>
          <w:rFonts w:ascii="Amiri" w:hAnsi="Amiri" w:eastAsia="Amiri" w:cs="Amiri"/>
          <w:lang w:bidi="ar-SA"/>
          <w:color w:val="111111"/>
          <w:sz w:val="28"/>
          <w:szCs w:val="28"/>
          <w:rtl/>
        </w:rPr>
        <w:t xml:space="preserve">یَطُوفُون‌َ بَینَها وَ بَین‌َ حَمِیم‌ٍ آن‌ٍ (44)</w:t>
      </w:r>
    </w:p>
    <w:p>
      <w:pPr>
        <w:pStyle w:val="BookText"/>
      </w:pPr>
      <w:r>
        <w:rPr>
          <w:rFonts w:ascii="Amiri" w:hAnsi="Amiri" w:eastAsia="Amiri" w:cs="Amiri"/>
          <w:lang w:bidi="ar-SA"/>
          <w:color w:val="111111"/>
          <w:sz w:val="28"/>
          <w:szCs w:val="28"/>
          <w:rtl/>
        </w:rPr>
        <w:t xml:space="preserve">44- بَینَها: بین النار.</w:t>
      </w:r>
    </w:p>
    <w:p>
      <w:pPr>
        <w:pStyle w:val="BookText"/>
      </w:pPr>
      <w:r>
        <w:rPr>
          <w:rFonts w:ascii="Amiri" w:hAnsi="Amiri" w:eastAsia="Amiri" w:cs="Amiri"/>
          <w:lang w:bidi="ar-SA"/>
          <w:color w:val="111111"/>
          <w:sz w:val="28"/>
          <w:szCs w:val="28"/>
          <w:rtl/>
        </w:rPr>
        <w:t xml:space="preserve">حَمِیم‌ٍ: آب داغ.</w:t>
      </w:r>
    </w:p>
    <w:p>
      <w:pPr>
        <w:pStyle w:val="BookText"/>
      </w:pPr>
      <w:r>
        <w:rPr>
          <w:rFonts w:ascii="IRNazanin" w:hAnsi="IRNazanin" w:eastAsia="IRNazanin" w:cs="IRNazanin"/>
          <w:lang w:bidi="fa-IR"/>
          <w:color w:val="111111"/>
          <w:sz w:val="28"/>
          <w:szCs w:val="28"/>
          <w:rtl/>
        </w:rPr>
        <w:t xml:space="preserve">آن‌ٍ: درجه آخر داغی. «حمیم آن» آب بسیار داغ.</w:t>
      </w:r>
    </w:p>
    <w:p>
      <w:pPr>
        <w:pStyle w:val="Heading3"/>
      </w:pPr>
      <w:bookmarkStart w:id="3461" w:name="_Toc2855"/>
      <w:r>
        <w:t>[سوره الرحمن (55): آیه 46]</w:t>
      </w:r>
      <w:bookmarkEnd w:id="3461"/>
    </w:p>
    <w:p>
      <w:pPr>
        <w:pStyle w:val="BookText"/>
      </w:pPr>
      <w:r>
        <w:rPr>
          <w:rFonts w:ascii="Amiri" w:hAnsi="Amiri" w:eastAsia="Amiri" w:cs="Amiri"/>
          <w:lang w:bidi="ar-SA"/>
          <w:color w:val="111111"/>
          <w:sz w:val="28"/>
          <w:szCs w:val="28"/>
          <w:rtl/>
        </w:rPr>
        <w:t xml:space="preserve">وَ لِمَن خاف‌َ مَقام‌َ رَبِّه‌ِ جَنَّتان‌ِ (46)</w:t>
      </w:r>
    </w:p>
    <w:p>
      <w:pPr>
        <w:pStyle w:val="BookText"/>
      </w:pPr>
      <w:r>
        <w:rPr>
          <w:rFonts w:ascii="IRNazanin" w:hAnsi="IRNazanin" w:eastAsia="IRNazanin" w:cs="IRNazanin"/>
          <w:lang w:bidi="fa-IR"/>
          <w:color w:val="111111"/>
          <w:sz w:val="28"/>
          <w:szCs w:val="28"/>
          <w:rtl/>
        </w:rPr>
        <w:t xml:space="preserve">46- جَنَّتان‌ِ: در بیان مراد از دو بهشت چند احتمال داده شده است، ولی در «المیزان» فرموده است: هیچ کدام دلیل ندارد.</w:t>
      </w:r>
    </w:p>
    <w:p>
      <w:pPr>
        <w:pStyle w:val="Heading3"/>
      </w:pPr>
      <w:bookmarkStart w:id="3462" w:name="_Toc2856"/>
      <w:r>
        <w:t>[سوره الرحمن (55): آیه 48]</w:t>
      </w:r>
      <w:bookmarkEnd w:id="3462"/>
    </w:p>
    <w:p>
      <w:pPr>
        <w:pStyle w:val="BookText"/>
      </w:pPr>
      <w:r>
        <w:rPr>
          <w:rFonts w:ascii="Amiri" w:hAnsi="Amiri" w:eastAsia="Amiri" w:cs="Amiri"/>
          <w:lang w:bidi="ar-SA"/>
          <w:color w:val="111111"/>
          <w:sz w:val="28"/>
          <w:szCs w:val="28"/>
          <w:rtl/>
        </w:rPr>
        <w:t xml:space="preserve">ذَواتا أَفنان‌ٍ (48)</w:t>
      </w:r>
    </w:p>
    <w:p>
      <w:pPr>
        <w:pStyle w:val="BookText"/>
      </w:pPr>
      <w:r>
        <w:rPr>
          <w:rFonts w:ascii="Amiri" w:hAnsi="Amiri" w:eastAsia="Amiri" w:cs="Amiri"/>
          <w:lang w:bidi="ar-SA"/>
          <w:color w:val="111111"/>
          <w:sz w:val="28"/>
          <w:szCs w:val="28"/>
          <w:rtl/>
        </w:rPr>
        <w:t xml:space="preserve">48- ذَواتَا: تثنیه «ذات».</w:t>
      </w:r>
    </w:p>
    <w:p>
      <w:pPr>
        <w:pStyle w:val="BookText"/>
      </w:pPr>
      <w:r>
        <w:rPr>
          <w:rFonts w:ascii="IRNazanin" w:hAnsi="IRNazanin" w:eastAsia="IRNazanin" w:cs="IRNazanin"/>
          <w:lang w:bidi="fa-IR"/>
          <w:color w:val="111111"/>
          <w:sz w:val="28"/>
          <w:szCs w:val="28"/>
          <w:rtl/>
        </w:rPr>
        <w:t xml:space="preserve">أَفنان‌ٍ: جمع «فنن» به معنای شاخه‌ای که برگهای زیاد داشته باشد.</w:t>
      </w:r>
    </w:p>
    <w:p>
      <w:pPr>
        <w:pStyle w:val="Heading3"/>
      </w:pPr>
      <w:bookmarkStart w:id="3463" w:name="_Toc2857"/>
      <w:r>
        <w:t>[سوره الرحمن (55): آیه 52]</w:t>
      </w:r>
      <w:bookmarkEnd w:id="3463"/>
    </w:p>
    <w:p>
      <w:pPr>
        <w:pStyle w:val="BookText"/>
      </w:pPr>
      <w:r>
        <w:rPr>
          <w:rFonts w:ascii="Amiri" w:hAnsi="Amiri" w:eastAsia="Amiri" w:cs="Amiri"/>
          <w:lang w:bidi="ar-SA"/>
          <w:color w:val="111111"/>
          <w:sz w:val="28"/>
          <w:szCs w:val="28"/>
          <w:rtl/>
        </w:rPr>
        <w:t xml:space="preserve">فِیهِما مِن کُل‌ِّ فاکِهَةٍ زَوجان‌ِ (52)</w:t>
      </w:r>
    </w:p>
    <w:p>
      <w:pPr>
        <w:pStyle w:val="BookText"/>
      </w:pPr>
      <w:r>
        <w:rPr>
          <w:rFonts w:ascii="Amiri" w:hAnsi="Amiri" w:eastAsia="Amiri" w:cs="Amiri"/>
          <w:lang w:bidi="ar-SA"/>
          <w:color w:val="111111"/>
          <w:sz w:val="28"/>
          <w:szCs w:val="28"/>
          <w:rtl/>
        </w:rPr>
        <w:t xml:space="preserve">52- زَوجان‌ِ: نوعان.</w:t>
      </w:r>
    </w:p>
    <w:p>
      <w:pPr>
        <w:pStyle w:val="Heading3"/>
      </w:pPr>
      <w:bookmarkStart w:id="3464" w:name="_Toc2858"/>
      <w:r>
        <w:t>[سوره الرحمن (55): آیه 54]</w:t>
      </w:r>
      <w:bookmarkEnd w:id="3464"/>
    </w:p>
    <w:p>
      <w:pPr>
        <w:pStyle w:val="BookText"/>
      </w:pPr>
      <w:r>
        <w:rPr>
          <w:rFonts w:ascii="Amiri" w:hAnsi="Amiri" w:eastAsia="Amiri" w:cs="Amiri"/>
          <w:lang w:bidi="ar-SA"/>
          <w:color w:val="111111"/>
          <w:sz w:val="28"/>
          <w:szCs w:val="28"/>
          <w:rtl/>
        </w:rPr>
        <w:t xml:space="preserve">مُتَّکِئِین‌َ عَلی فُرُش‌ٍ بَطائِنُها مِن إِستَبرَق‌ٍ وَ جَنَی الجَنَّتَین‌ِ دان‌ٍ (54)</w:t>
      </w:r>
    </w:p>
    <w:p>
      <w:pPr>
        <w:pStyle w:val="BookText"/>
      </w:pPr>
      <w:r>
        <w:rPr>
          <w:rFonts w:ascii="Amiri" w:hAnsi="Amiri" w:eastAsia="Amiri" w:cs="Amiri"/>
          <w:lang w:bidi="ar-SA"/>
          <w:color w:val="111111"/>
          <w:sz w:val="28"/>
          <w:szCs w:val="28"/>
          <w:rtl/>
        </w:rPr>
        <w:t xml:space="preserve">54- فُرُش‌ٍ: جمع «فرش» به معنای رختخواب.</w:t>
      </w:r>
    </w:p>
    <w:p>
      <w:pPr>
        <w:pStyle w:val="BookText"/>
      </w:pPr>
      <w:r>
        <w:rPr>
          <w:rFonts w:ascii="IRNazanin" w:hAnsi="IRNazanin" w:eastAsia="IRNazanin" w:cs="IRNazanin"/>
          <w:lang w:bidi="fa-IR"/>
          <w:color w:val="111111"/>
          <w:sz w:val="28"/>
          <w:szCs w:val="28"/>
          <w:rtl/>
        </w:rPr>
        <w:t xml:space="preserve">بَطائِنُها: جمع «باطن» به معنای آستر و قسمت زیر. علت اینکه که باطن را ذکر کرده و ظاهر را ذکر نکرده است اینکه است از زیبایی باطن کمال زیبایی ظاهر فهمیده می‌شود.</w:t>
      </w:r>
    </w:p>
    <w:p>
      <w:pPr>
        <w:pStyle w:val="BookText"/>
      </w:pPr>
      <w:r>
        <w:rPr>
          <w:rFonts w:ascii="IRNazanin" w:hAnsi="IRNazanin" w:eastAsia="IRNazanin" w:cs="IRNazanin"/>
          <w:lang w:bidi="fa-IR"/>
          <w:color w:val="111111"/>
          <w:sz w:val="28"/>
          <w:szCs w:val="28"/>
          <w:rtl/>
        </w:rPr>
        <w:t xml:space="preserve">إِستَبرَق‌ٍ: به دو معنا آمده است: 1- ابریشم ضخیم. 2- ابریشم چینی که نه ضخیم است و نه نازک. جَنَی:</w:t>
      </w:r>
      <w:r>
        <w:rPr>
          <w:rStyle w:val="FootnoteReference"/>
        </w:rPr>
        <w:footnoteReference w:id="88"/>
      </w:r>
      <w:r>
        <w:rPr>
          <w:rFonts w:ascii="IRNazanin" w:hAnsi="IRNazanin" w:eastAsia="IRNazanin" w:cs="IRNazanin"/>
          <w:lang w:bidi="fa-IR"/>
          <w:color w:val="111111"/>
          <w:sz w:val="28"/>
          <w:szCs w:val="28"/>
          <w:rtl/>
        </w:rPr>
        <w:t xml:space="preserve">میوه رسیده که وقت چیدن آن شده، ولی هنوز بر درخت است. دان‌ٍ: در دسترس است و در هر حالی قابل چیدن است چه ایستاده و چه نشسته و چه خوابیده.</w:t>
      </w:r>
    </w:p>
    <w:p>
      <w:pPr>
        <w:pStyle w:val="Heading3"/>
      </w:pPr>
      <w:bookmarkStart w:id="3465" w:name="_Toc2859"/>
      <w:r>
        <w:t>[سوره الرحمن (55): آیه 56]</w:t>
      </w:r>
      <w:bookmarkEnd w:id="3465"/>
    </w:p>
    <w:p>
      <w:pPr>
        <w:pStyle w:val="BookText"/>
      </w:pPr>
      <w:r>
        <w:rPr>
          <w:rFonts w:ascii="Amiri" w:hAnsi="Amiri" w:eastAsia="Amiri" w:cs="Amiri"/>
          <w:lang w:bidi="ar-SA"/>
          <w:color w:val="111111"/>
          <w:sz w:val="28"/>
          <w:szCs w:val="28"/>
          <w:rtl/>
        </w:rPr>
        <w:t xml:space="preserve">فِیهِن‌َّ قاصِرات‌ُ الطَّرف‌ِ لَم یَطمِثهُن‌َّ إِنس‌ٌ قَبلَهُم وَ لا جَان‌ٌّ (56)</w:t>
      </w:r>
    </w:p>
    <w:p>
      <w:pPr>
        <w:pStyle w:val="BookText"/>
      </w:pPr>
      <w:r>
        <w:rPr>
          <w:rFonts w:ascii="IRNazanin" w:hAnsi="IRNazanin" w:eastAsia="IRNazanin" w:cs="IRNazanin"/>
          <w:lang w:bidi="fa-IR"/>
          <w:color w:val="111111"/>
          <w:sz w:val="28"/>
          <w:szCs w:val="28"/>
          <w:rtl/>
        </w:rPr>
        <w:t xml:space="preserve">56- فِیهِن‌َّ: دو احتمال در آن وجود دارد: 1- فی الفرش. 2- فی الجنان. قاصِرات‌ُ الطَّرف‌ِ: زنانی که نگاه خود را فقط به شوهران خود دوخته‌اند. قاصِرات‌ُ: مختص کرده‌اند. الطَّرف‌ِ: پلک چشم. «طرف» در لغت به معنای گوشه است و چون گوشه‌ای از پلک است که باز و بسته می‌شود به آن «طرف» گویند. لَم یَطمِثهُن‌َّ: لم یفتضهن‌ّ.</w:t>
      </w:r>
    </w:p>
    <w:p>
      <w:pPr>
        <w:pStyle w:val="BookText"/>
      </w:pPr>
      <w:r>
        <w:rPr>
          <w:rFonts w:ascii="IRNazanin" w:hAnsi="IRNazanin" w:eastAsia="IRNazanin" w:cs="IRNazanin"/>
          <w:lang w:bidi="fa-IR"/>
          <w:color w:val="111111"/>
          <w:sz w:val="28"/>
          <w:szCs w:val="28"/>
          <w:rtl/>
        </w:rPr>
        <w:t xml:space="preserve">«الافتضاض»: النکاح بالتدمیة: اولین نزدیکی که با خون بکارت همراه است. «طمث» در اصل به معنای خون است.</w:t>
      </w:r>
    </w:p>
    <w:p>
      <w:pPr>
        <w:pStyle w:val="Heading3"/>
      </w:pPr>
      <w:bookmarkStart w:id="3466" w:name="_Toc2860"/>
      <w:r>
        <w:t>[سوره الرحمن (55): آیه 62]</w:t>
      </w:r>
      <w:bookmarkEnd w:id="3466"/>
    </w:p>
    <w:p>
      <w:pPr>
        <w:pStyle w:val="BookText"/>
      </w:pPr>
      <w:r>
        <w:rPr>
          <w:rFonts w:ascii="Amiri" w:hAnsi="Amiri" w:eastAsia="Amiri" w:cs="Amiri"/>
          <w:lang w:bidi="ar-SA"/>
          <w:color w:val="111111"/>
          <w:sz w:val="28"/>
          <w:szCs w:val="28"/>
          <w:rtl/>
        </w:rPr>
        <w:t xml:space="preserve">وَ مِن دُونِهِما جَنَّتان‌ِ (62)</w:t>
      </w:r>
    </w:p>
    <w:p>
      <w:pPr>
        <w:pStyle w:val="BookText"/>
      </w:pPr>
      <w:r>
        <w:rPr>
          <w:rFonts w:ascii="IRNazanin" w:hAnsi="IRNazanin" w:eastAsia="IRNazanin" w:cs="IRNazanin"/>
          <w:lang w:bidi="fa-IR"/>
          <w:color w:val="111111"/>
          <w:sz w:val="28"/>
          <w:szCs w:val="28"/>
          <w:rtl/>
        </w:rPr>
        <w:t xml:space="preserve">62- مِن دُونِهِما: غیر از آن دو بهشت اول، دو بهشت دیگر است.</w:t>
      </w:r>
    </w:p>
    <w:p>
      <w:pPr>
        <w:pStyle w:val="Heading3"/>
      </w:pPr>
      <w:bookmarkStart w:id="3467" w:name="_Toc2861"/>
      <w:r>
        <w:t>[سوره الرحمن (55): آیه 64]</w:t>
      </w:r>
      <w:bookmarkEnd w:id="3467"/>
    </w:p>
    <w:p>
      <w:pPr>
        <w:pStyle w:val="BookText"/>
      </w:pPr>
      <w:r>
        <w:rPr>
          <w:rFonts w:ascii="Amiri" w:hAnsi="Amiri" w:eastAsia="Amiri" w:cs="Amiri"/>
          <w:lang w:bidi="ar-SA"/>
          <w:color w:val="111111"/>
          <w:sz w:val="28"/>
          <w:szCs w:val="28"/>
          <w:rtl/>
        </w:rPr>
        <w:t xml:space="preserve">مُدهامَّتان‌ِ (64)</w:t>
      </w:r>
    </w:p>
    <w:p>
      <w:pPr>
        <w:pStyle w:val="BookText"/>
      </w:pPr>
      <w:r>
        <w:rPr>
          <w:rFonts w:ascii="IRNazanin" w:hAnsi="IRNazanin" w:eastAsia="IRNazanin" w:cs="IRNazanin"/>
          <w:lang w:bidi="fa-IR"/>
          <w:color w:val="111111"/>
          <w:sz w:val="28"/>
          <w:szCs w:val="28"/>
          <w:rtl/>
        </w:rPr>
        <w:t xml:space="preserve">64- مُدهامَّتان‌ِ: مشتق از «دهمة» است یعنی بسیار سبز که از زیادی سبزی به سیاهی می‌زند.</w:t>
      </w:r>
    </w:p>
    <w:p>
      <w:pPr>
        <w:pStyle w:val="Heading3"/>
      </w:pPr>
      <w:bookmarkStart w:id="3468" w:name="_Toc2862"/>
      <w:r>
        <w:t>[سوره الرحمن (55): آیه 66]</w:t>
      </w:r>
      <w:bookmarkEnd w:id="3468"/>
    </w:p>
    <w:p>
      <w:pPr>
        <w:pStyle w:val="BookText"/>
      </w:pPr>
      <w:r>
        <w:rPr>
          <w:rFonts w:ascii="Amiri" w:hAnsi="Amiri" w:eastAsia="Amiri" w:cs="Amiri"/>
          <w:lang w:bidi="ar-SA"/>
          <w:color w:val="111111"/>
          <w:sz w:val="28"/>
          <w:szCs w:val="28"/>
          <w:rtl/>
        </w:rPr>
        <w:t xml:space="preserve">فِیهِما عَینان‌ِ نَضّاخَتان‌ِ (66)</w:t>
      </w:r>
    </w:p>
    <w:p>
      <w:pPr>
        <w:pStyle w:val="BookText"/>
      </w:pPr>
      <w:r>
        <w:rPr>
          <w:rFonts w:ascii="Amiri" w:hAnsi="Amiri" w:eastAsia="Amiri" w:cs="Amiri"/>
          <w:lang w:bidi="ar-SA"/>
          <w:color w:val="111111"/>
          <w:sz w:val="28"/>
          <w:szCs w:val="28"/>
          <w:rtl/>
        </w:rPr>
        <w:t xml:space="preserve">66- نَضّاخَتان‌ِ: فوارتان: به صورت فواره بالا می‌زند.</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532" w:name="pg1516_12684"/>
    <w:bookmarkEnd w:id="532"/>
    <w:p>
      <w:pPr>
        <w:pStyle w:val="Heading3"/>
      </w:pPr>
      <w:bookmarkStart w:id="3469" w:name="_Toc2863"/>
      <w:r>
        <w:t>[سوره الرحمن (55): آیه 68]</w:t>
      </w:r>
      <w:bookmarkEnd w:id="3469"/>
    </w:p>
    <w:p>
      <w:pPr>
        <w:pStyle w:val="BookText"/>
      </w:pPr>
      <w:r>
        <w:rPr>
          <w:rFonts w:ascii="Amiri" w:hAnsi="Amiri" w:eastAsia="Amiri" w:cs="Amiri"/>
          <w:lang w:bidi="ar-SA"/>
          <w:color w:val="111111"/>
          <w:sz w:val="28"/>
          <w:szCs w:val="28"/>
          <w:rtl/>
        </w:rPr>
        <w:t xml:space="preserve">فِیهِما فاکِهَةٌ وَ نَخل‌ٌ وَ رُمّان‌ٌ (68)</w:t>
      </w:r>
    </w:p>
    <w:p>
      <w:pPr>
        <w:pStyle w:val="BookText"/>
      </w:pPr>
      <w:r>
        <w:rPr>
          <w:rFonts w:ascii="Amiri" w:hAnsi="Amiri" w:eastAsia="Amiri" w:cs="Amiri"/>
          <w:lang w:bidi="ar-SA"/>
          <w:color w:val="111111"/>
          <w:sz w:val="28"/>
          <w:szCs w:val="28"/>
          <w:rtl/>
        </w:rPr>
        <w:t xml:space="preserve">68- نَخل‌ٌ وَ رُمّان‌ٌ: خرما و انار. ذکر خاص بعد از عام است.</w:t>
      </w:r>
    </w:p>
    <w:p>
      <w:pPr>
        <w:pStyle w:val="Heading3"/>
      </w:pPr>
      <w:bookmarkStart w:id="3470" w:name="_Toc2864"/>
      <w:r>
        <w:t>[سوره الرحمن (55): آیه 70]</w:t>
      </w:r>
      <w:bookmarkEnd w:id="3470"/>
    </w:p>
    <w:p>
      <w:pPr>
        <w:pStyle w:val="BookText"/>
      </w:pPr>
      <w:r>
        <w:rPr>
          <w:rFonts w:ascii="Amiri" w:hAnsi="Amiri" w:eastAsia="Amiri" w:cs="Amiri"/>
          <w:lang w:bidi="ar-SA"/>
          <w:color w:val="111111"/>
          <w:sz w:val="28"/>
          <w:szCs w:val="28"/>
          <w:rtl/>
        </w:rPr>
        <w:t xml:space="preserve">فِیهِن‌َّ خَیرات‌ٌ حِسان‌ٌ (70)</w:t>
      </w:r>
    </w:p>
    <w:p>
      <w:pPr>
        <w:pStyle w:val="BookText"/>
      </w:pPr>
      <w:r>
        <w:rPr>
          <w:rFonts w:ascii="IRNazanin" w:hAnsi="IRNazanin" w:eastAsia="IRNazanin" w:cs="IRNazanin"/>
          <w:lang w:bidi="fa-IR"/>
          <w:color w:val="111111"/>
          <w:sz w:val="28"/>
          <w:szCs w:val="28"/>
          <w:rtl/>
        </w:rPr>
        <w:t xml:space="preserve">70- خَیرات‌ٌ: نساء خیرات الاخلاق. حِسان‌ٌ: حسان الوجوه: زیبا روی.</w:t>
      </w:r>
    </w:p>
    <w:p>
      <w:pPr>
        <w:pStyle w:val="Heading3"/>
      </w:pPr>
      <w:bookmarkStart w:id="3471" w:name="_Toc2865"/>
      <w:r>
        <w:t>[سوره الرحمن (55): آیه 72]</w:t>
      </w:r>
      <w:bookmarkEnd w:id="3471"/>
    </w:p>
    <w:p>
      <w:pPr>
        <w:pStyle w:val="BookText"/>
      </w:pPr>
      <w:r>
        <w:rPr>
          <w:rFonts w:ascii="Amiri" w:hAnsi="Amiri" w:eastAsia="Amiri" w:cs="Amiri"/>
          <w:lang w:bidi="ar-SA"/>
          <w:color w:val="111111"/>
          <w:sz w:val="28"/>
          <w:szCs w:val="28"/>
          <w:rtl/>
        </w:rPr>
        <w:t xml:space="preserve">حُورٌ مَقصُورات‌ٌ فِی الخِیام‌ِ (72)</w:t>
      </w:r>
    </w:p>
    <w:p>
      <w:pPr>
        <w:pStyle w:val="BookText"/>
      </w:pPr>
      <w:r>
        <w:rPr>
          <w:rFonts w:ascii="IRNazanin" w:hAnsi="IRNazanin" w:eastAsia="IRNazanin" w:cs="IRNazanin"/>
          <w:lang w:bidi="fa-IR"/>
          <w:color w:val="111111"/>
          <w:sz w:val="28"/>
          <w:szCs w:val="28"/>
          <w:rtl/>
        </w:rPr>
        <w:t xml:space="preserve">72- حُورٌ: چشم فراخ. مَقصُورات‌ٌ فِی الخِیام‌ِ: به دو معنا آمده است: 1- در حجله‌ها محبوس هستند و چشم اجانب به آنان نمی‌افتد.</w:t>
      </w:r>
    </w:p>
    <w:p>
      <w:pPr>
        <w:pStyle w:val="BookText"/>
      </w:pPr>
      <w:r>
        <w:rPr>
          <w:rFonts w:ascii="IRNazanin" w:hAnsi="IRNazanin" w:eastAsia="IRNazanin" w:cs="IRNazanin"/>
          <w:lang w:bidi="fa-IR"/>
          <w:color w:val="111111"/>
          <w:sz w:val="28"/>
          <w:szCs w:val="28"/>
          <w:rtl/>
        </w:rPr>
        <w:t xml:space="preserve">2- مخصوص شوهران خود هستند.</w:t>
      </w:r>
    </w:p>
    <w:p>
      <w:pPr>
        <w:pStyle w:val="Heading3"/>
      </w:pPr>
      <w:bookmarkStart w:id="3472" w:name="_Toc2866"/>
      <w:r>
        <w:t>[سوره الرحمن (55): آیه 76]</w:t>
      </w:r>
      <w:bookmarkEnd w:id="3472"/>
    </w:p>
    <w:p>
      <w:pPr>
        <w:pStyle w:val="BookText"/>
      </w:pPr>
      <w:r>
        <w:rPr>
          <w:rFonts w:ascii="Amiri" w:hAnsi="Amiri" w:eastAsia="Amiri" w:cs="Amiri"/>
          <w:lang w:bidi="ar-SA"/>
          <w:color w:val="111111"/>
          <w:sz w:val="28"/>
          <w:szCs w:val="28"/>
          <w:rtl/>
        </w:rPr>
        <w:t xml:space="preserve">مُتَّکِئِین‌َ عَلی رَفرَف‌ٍ خُضرٍ وَ عَبقَرِی‌ٍّ حِسان‌ٍ (76)</w:t>
      </w:r>
    </w:p>
    <w:p>
      <w:pPr>
        <w:pStyle w:val="BookText"/>
      </w:pPr>
      <w:r>
        <w:rPr>
          <w:rFonts w:ascii="IRNazanin" w:hAnsi="IRNazanin" w:eastAsia="IRNazanin" w:cs="IRNazanin"/>
          <w:lang w:bidi="fa-IR"/>
          <w:color w:val="111111"/>
          <w:sz w:val="28"/>
          <w:szCs w:val="28"/>
          <w:rtl/>
        </w:rPr>
        <w:t xml:space="preserve">76- رَفرَف‌ٍ: به چند معنا آمده است: 1- پشتی. 2- بالشت. «کنز الدقائق» 3- رختخواب.</w:t>
      </w:r>
    </w:p>
    <w:p>
      <w:pPr>
        <w:pStyle w:val="BookText"/>
      </w:pPr>
      <w:r>
        <w:rPr>
          <w:rFonts w:ascii="IRNazanin" w:hAnsi="IRNazanin" w:eastAsia="IRNazanin" w:cs="IRNazanin"/>
          <w:lang w:bidi="fa-IR"/>
          <w:color w:val="111111"/>
          <w:sz w:val="28"/>
          <w:szCs w:val="28"/>
          <w:rtl/>
        </w:rPr>
        <w:t xml:space="preserve">خُضرٍ: جمع «اخضر» و صفت «رفرف» است.</w:t>
      </w:r>
    </w:p>
    <w:p>
      <w:pPr>
        <w:pStyle w:val="BookText"/>
      </w:pPr>
      <w:r>
        <w:rPr>
          <w:rFonts w:ascii="IRNazanin" w:hAnsi="IRNazanin" w:eastAsia="IRNazanin" w:cs="IRNazanin"/>
          <w:lang w:bidi="fa-IR"/>
          <w:color w:val="111111"/>
          <w:sz w:val="28"/>
          <w:szCs w:val="28"/>
          <w:rtl/>
        </w:rPr>
        <w:t xml:space="preserve">«المیزان» عَبقَرِی‌ٍّ: به چند معنا آمده است: 1- منسوب به «عبقر». عرب گمان می‌کند که عبقر شهر جنّیان است و برای همین هر چیز جالب را به آن جا منتسب می‌کنند. «کنز الدقائق» 2- ابریشم.</w:t>
      </w:r>
    </w:p>
    <w:p>
      <w:pPr>
        <w:pStyle w:val="BookText"/>
      </w:pPr>
      <w:r>
        <w:rPr>
          <w:rFonts w:ascii="IRNazanin" w:hAnsi="IRNazanin" w:eastAsia="IRNazanin" w:cs="IRNazanin"/>
          <w:lang w:bidi="fa-IR"/>
          <w:color w:val="111111"/>
          <w:sz w:val="28"/>
          <w:szCs w:val="28"/>
          <w:rtl/>
        </w:rPr>
        <w:t xml:space="preserve">3- فرشها.</w:t>
      </w:r>
    </w:p>
    <w:p>
      <w:pPr>
        <w:pStyle w:val="Heading3"/>
      </w:pPr>
      <w:bookmarkStart w:id="3473" w:name="_Toc2867"/>
      <w:r>
        <w:t>[سوره الرحمن (55): آیه 68]</w:t>
      </w:r>
      <w:bookmarkEnd w:id="3473"/>
    </w:p>
    <w:p>
      <w:pPr>
        <w:pStyle w:val="Heading3"/>
      </w:pPr>
      <w:bookmarkStart w:id="3474" w:name="_Toc2868"/>
      <w:r>
        <w:t>[سوره الواقعة (56): آیه 1]</w:t>
      </w:r>
      <w:bookmarkEnd w:id="347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إِذا وَقَعَت‌ِ الواقِعَةُ (1)</w:t>
      </w:r>
    </w:p>
    <w:p>
      <w:pPr>
        <w:pStyle w:val="BookText"/>
      </w:pPr>
      <w:r>
        <w:rPr>
          <w:rFonts w:ascii="IRNazanin" w:hAnsi="IRNazanin" w:eastAsia="IRNazanin" w:cs="IRNazanin"/>
          <w:lang w:bidi="fa-IR"/>
          <w:color w:val="111111"/>
          <w:sz w:val="28"/>
          <w:szCs w:val="28"/>
          <w:rtl/>
        </w:rPr>
        <w:t xml:space="preserve">1- إِذا وَقَعَت‌ِ الواقِعَةُ: اذکروا اذا وقعت الواقعة: بیاد بیاورید زمانی را که قیامت بر پا می‌شود.</w:t>
      </w:r>
    </w:p>
    <w:p>
      <w:pPr>
        <w:pStyle w:val="Heading3"/>
      </w:pPr>
      <w:bookmarkStart w:id="3475" w:name="_Toc2869"/>
      <w:r>
        <w:t>[سوره الواقعة (56): آیه 2]</w:t>
      </w:r>
      <w:bookmarkEnd w:id="3475"/>
    </w:p>
    <w:p>
      <w:pPr>
        <w:pStyle w:val="BookText"/>
      </w:pPr>
      <w:r>
        <w:rPr>
          <w:rFonts w:ascii="Amiri" w:hAnsi="Amiri" w:eastAsia="Amiri" w:cs="Amiri"/>
          <w:lang w:bidi="ar-SA"/>
          <w:color w:val="111111"/>
          <w:sz w:val="28"/>
          <w:szCs w:val="28"/>
          <w:rtl/>
        </w:rPr>
        <w:t xml:space="preserve">لَیس‌َ لِوَقعَتِها کاذِبَةٌ (2)</w:t>
      </w:r>
    </w:p>
    <w:p>
      <w:pPr>
        <w:pStyle w:val="BookText"/>
      </w:pPr>
      <w:r>
        <w:rPr>
          <w:rFonts w:ascii="Amiri" w:hAnsi="Amiri" w:eastAsia="Amiri" w:cs="Amiri"/>
          <w:lang w:bidi="ar-SA"/>
          <w:color w:val="111111"/>
          <w:sz w:val="28"/>
          <w:szCs w:val="28"/>
          <w:rtl/>
        </w:rPr>
        <w:t xml:space="preserve">2- لَیس‌َ لِوَقعَتِها کاذِبَةٌ: وقوع قیامت دروغ نیست. «کاذبة» مصدر است مانند «عاقبة».</w:t>
      </w:r>
    </w:p>
    <w:p>
      <w:pPr>
        <w:pStyle w:val="Heading3"/>
      </w:pPr>
      <w:bookmarkStart w:id="3476" w:name="_Toc2870"/>
      <w:r>
        <w:t>[سوره الواقعة (56): آیه 3]</w:t>
      </w:r>
      <w:bookmarkEnd w:id="3476"/>
    </w:p>
    <w:p>
      <w:pPr>
        <w:pStyle w:val="BookText"/>
      </w:pPr>
      <w:r>
        <w:rPr>
          <w:rFonts w:ascii="Amiri" w:hAnsi="Amiri" w:eastAsia="Amiri" w:cs="Amiri"/>
          <w:lang w:bidi="ar-SA"/>
          <w:color w:val="111111"/>
          <w:sz w:val="28"/>
          <w:szCs w:val="28"/>
          <w:rtl/>
        </w:rPr>
        <w:t xml:space="preserve">خافِضَةٌ رافِعَةٌ (3)</w:t>
      </w:r>
    </w:p>
    <w:p>
      <w:pPr>
        <w:pStyle w:val="BookText"/>
      </w:pPr>
      <w:r>
        <w:rPr>
          <w:rFonts w:ascii="IRNazanin" w:hAnsi="IRNazanin" w:eastAsia="IRNazanin" w:cs="IRNazanin"/>
          <w:lang w:bidi="fa-IR"/>
          <w:color w:val="111111"/>
          <w:sz w:val="28"/>
          <w:szCs w:val="28"/>
          <w:rtl/>
        </w:rPr>
        <w:t xml:space="preserve">3- خافِضَةٌ رافِعَةٌ: «خفض» پایین بردن و «رفع» بالا بردن است. مراد آیه یکی از دو امر است: 1- قیامت دشمنان خدا را به سوی آتش می‌کشاند و اولیای خدا را به سوی بهشت بالا می‌برد. «امام چهارم علیه السّلام کنز الدقائق» 2- قیامت نظام دنیا را به هم می‌ریزد و آن را زیر و رو می‌کند. «المیزان»</w:t>
      </w:r>
    </w:p>
    <w:p>
      <w:pPr>
        <w:pStyle w:val="Heading3"/>
      </w:pPr>
      <w:bookmarkStart w:id="3477" w:name="_Toc2871"/>
      <w:r>
        <w:t>[سوره الواقعة (56): آیه 4]</w:t>
      </w:r>
      <w:bookmarkEnd w:id="3477"/>
    </w:p>
    <w:p>
      <w:pPr>
        <w:pStyle w:val="BookText"/>
      </w:pPr>
      <w:r>
        <w:rPr>
          <w:rFonts w:ascii="Amiri" w:hAnsi="Amiri" w:eastAsia="Amiri" w:cs="Amiri"/>
          <w:lang w:bidi="ar-SA"/>
          <w:color w:val="111111"/>
          <w:sz w:val="28"/>
          <w:szCs w:val="28"/>
          <w:rtl/>
        </w:rPr>
        <w:t xml:space="preserve">إِذا رُجَّت‌ِ الأَرض‌ُ رَجًّا (4)</w:t>
      </w:r>
    </w:p>
    <w:p>
      <w:pPr>
        <w:pStyle w:val="BookText"/>
      </w:pPr>
      <w:r>
        <w:rPr>
          <w:rFonts w:ascii="Amiri" w:hAnsi="Amiri" w:eastAsia="Amiri" w:cs="Amiri"/>
          <w:lang w:bidi="ar-SA"/>
          <w:color w:val="111111"/>
          <w:sz w:val="28"/>
          <w:szCs w:val="28"/>
          <w:rtl/>
        </w:rPr>
        <w:t xml:space="preserve">4- إِذا رُجَّت‌ِ الأَرض‌ُ رَجًّا: زمین به شدت بلرزد.</w:t>
      </w:r>
    </w:p>
    <w:p>
      <w:pPr>
        <w:pStyle w:val="BookText"/>
      </w:pPr>
      <w:r>
        <w:rPr>
          <w:rFonts w:ascii="IRNazanin" w:hAnsi="IRNazanin" w:eastAsia="IRNazanin" w:cs="IRNazanin"/>
          <w:lang w:bidi="fa-IR"/>
          <w:color w:val="111111"/>
          <w:sz w:val="28"/>
          <w:szCs w:val="28"/>
          <w:rtl/>
        </w:rPr>
        <w:t xml:space="preserve">«رج‌ّ»: حرکت شدید. اشاره به زلزله قیامت است.</w:t>
      </w:r>
    </w:p>
    <w:p>
      <w:pPr>
        <w:pStyle w:val="Heading3"/>
      </w:pPr>
      <w:bookmarkStart w:id="3478" w:name="_Toc2872"/>
      <w:r>
        <w:t>[سوره الواقعة (56): آیه 5]</w:t>
      </w:r>
      <w:bookmarkEnd w:id="3478"/>
    </w:p>
    <w:p>
      <w:pPr>
        <w:pStyle w:val="BookText"/>
      </w:pPr>
      <w:r>
        <w:rPr>
          <w:rFonts w:ascii="Amiri" w:hAnsi="Amiri" w:eastAsia="Amiri" w:cs="Amiri"/>
          <w:lang w:bidi="ar-SA"/>
          <w:color w:val="111111"/>
          <w:sz w:val="28"/>
          <w:szCs w:val="28"/>
          <w:rtl/>
        </w:rPr>
        <w:t xml:space="preserve">وَ بُسَّت‌ِ الجِبال‌ُ بَسًّا (5)</w:t>
      </w:r>
    </w:p>
    <w:p>
      <w:pPr>
        <w:pStyle w:val="BookText"/>
      </w:pPr>
      <w:r>
        <w:rPr>
          <w:rFonts w:ascii="Amiri" w:hAnsi="Amiri" w:eastAsia="Amiri" w:cs="Amiri"/>
          <w:lang w:bidi="ar-SA"/>
          <w:color w:val="111111"/>
          <w:sz w:val="28"/>
          <w:szCs w:val="28"/>
          <w:rtl/>
        </w:rPr>
        <w:t xml:space="preserve">5- بُسَّت‌ِ الجِبال‌ُ بَسًّا: کوهها کوبیده شود و خرد شود.</w:t>
      </w:r>
    </w:p>
    <w:p>
      <w:pPr>
        <w:pStyle w:val="Heading3"/>
      </w:pPr>
      <w:bookmarkStart w:id="3479" w:name="_Toc2873"/>
      <w:r>
        <w:t>[سوره الواقعة (56): آیه 6]</w:t>
      </w:r>
      <w:bookmarkEnd w:id="3479"/>
    </w:p>
    <w:p>
      <w:pPr>
        <w:pStyle w:val="BookText"/>
      </w:pPr>
      <w:r>
        <w:rPr>
          <w:rFonts w:ascii="Amiri" w:hAnsi="Amiri" w:eastAsia="Amiri" w:cs="Amiri"/>
          <w:lang w:bidi="ar-SA"/>
          <w:color w:val="111111"/>
          <w:sz w:val="28"/>
          <w:szCs w:val="28"/>
          <w:rtl/>
        </w:rPr>
        <w:t xml:space="preserve">فَکانَت هَباءً مُنبَثًّا (6)</w:t>
      </w:r>
    </w:p>
    <w:p>
      <w:pPr>
        <w:pStyle w:val="BookText"/>
      </w:pPr>
      <w:r>
        <w:rPr>
          <w:rFonts w:ascii="IRNazanin" w:hAnsi="IRNazanin" w:eastAsia="IRNazanin" w:cs="IRNazanin"/>
          <w:lang w:bidi="fa-IR"/>
          <w:color w:val="111111"/>
          <w:sz w:val="28"/>
          <w:szCs w:val="28"/>
          <w:rtl/>
        </w:rPr>
        <w:t xml:space="preserve">6- هَباءً: غبار. مُنبَثًّا: پراکنده، همانند ذرات معلّق در هوا.</w:t>
      </w:r>
    </w:p>
    <w:p>
      <w:pPr>
        <w:pStyle w:val="Heading3"/>
      </w:pPr>
      <w:bookmarkStart w:id="3480" w:name="_Toc2874"/>
      <w:r>
        <w:t>[سوره الواقعة (56): آیه 7]</w:t>
      </w:r>
      <w:bookmarkEnd w:id="3480"/>
    </w:p>
    <w:p>
      <w:pPr>
        <w:pStyle w:val="BookText"/>
      </w:pPr>
      <w:r>
        <w:rPr>
          <w:rFonts w:ascii="Amiri" w:hAnsi="Amiri" w:eastAsia="Amiri" w:cs="Amiri"/>
          <w:lang w:bidi="ar-SA"/>
          <w:color w:val="111111"/>
          <w:sz w:val="28"/>
          <w:szCs w:val="28"/>
          <w:rtl/>
        </w:rPr>
        <w:t xml:space="preserve">وَ کُنتُم أَزواجاً ثَلاثَةً (7)</w:t>
      </w:r>
    </w:p>
    <w:p>
      <w:pPr>
        <w:pStyle w:val="BookText"/>
      </w:pPr>
      <w:r>
        <w:rPr>
          <w:rFonts w:ascii="IRNazanin" w:hAnsi="IRNazanin" w:eastAsia="IRNazanin" w:cs="IRNazanin"/>
          <w:lang w:bidi="fa-IR"/>
          <w:color w:val="111111"/>
          <w:sz w:val="28"/>
          <w:szCs w:val="28"/>
          <w:rtl/>
        </w:rPr>
        <w:t xml:space="preserve">7- أَزواجاً ثَلاثَةً: أصنافا ثلاثة. توضیح سه گروه در آیات بعدی آمده است.</w:t>
      </w:r>
    </w:p>
    <w:p>
      <w:pPr>
        <w:pStyle w:val="Heading3"/>
      </w:pPr>
      <w:bookmarkStart w:id="3481" w:name="_Toc2875"/>
      <w:r>
        <w:t>[سوره الواقعة (56): آیه 8]</w:t>
      </w:r>
      <w:bookmarkEnd w:id="3481"/>
    </w:p>
    <w:p>
      <w:pPr>
        <w:pStyle w:val="BookText"/>
      </w:pPr>
      <w:r>
        <w:rPr>
          <w:rFonts w:ascii="Amiri" w:hAnsi="Amiri" w:eastAsia="Amiri" w:cs="Amiri"/>
          <w:lang w:bidi="ar-SA"/>
          <w:color w:val="111111"/>
          <w:sz w:val="28"/>
          <w:szCs w:val="28"/>
          <w:rtl/>
        </w:rPr>
        <w:t xml:space="preserve">فَأَصحاب‌ُ المَیمَنَةِ ما أَصحاب‌ُ المَیمَنَةِ (8)</w:t>
      </w:r>
    </w:p>
    <w:p>
      <w:pPr>
        <w:pStyle w:val="BookText"/>
      </w:pPr>
      <w:r>
        <w:rPr>
          <w:rFonts w:ascii="IRNazanin" w:hAnsi="IRNazanin" w:eastAsia="IRNazanin" w:cs="IRNazanin"/>
          <w:lang w:bidi="fa-IR"/>
          <w:color w:val="111111"/>
          <w:sz w:val="28"/>
          <w:szCs w:val="28"/>
          <w:rtl/>
        </w:rPr>
        <w:t xml:space="preserve">8- فَأَصحاب‌ُ المَیمَنَةِ: صاحبان سعادت. وجه نامگذاری به «یمین» یکی از دو امر است: 1- چون نامه اعمال آنان به دست راستشان داده می‌شود. 2- «یمین» به معنای برکت است و آنان صاحبان خیر و برکت بر خویشتن بوده‌اند. ما أَصحاب‌ُ المَیمَنَةِ: «ما» برای تفخیم و بزرگی جایگاه اصحاب یمین است.</w:t>
      </w:r>
    </w:p>
    <w:p>
      <w:pPr>
        <w:pStyle w:val="Heading3"/>
      </w:pPr>
      <w:bookmarkStart w:id="3482" w:name="_Toc2876"/>
      <w:r>
        <w:t>[سوره الواقعة (56): آیه 9]</w:t>
      </w:r>
      <w:bookmarkEnd w:id="3482"/>
    </w:p>
    <w:p>
      <w:pPr>
        <w:pStyle w:val="BookText"/>
      </w:pPr>
      <w:r>
        <w:rPr>
          <w:rFonts w:ascii="Amiri" w:hAnsi="Amiri" w:eastAsia="Amiri" w:cs="Amiri"/>
          <w:lang w:bidi="ar-SA"/>
          <w:color w:val="111111"/>
          <w:sz w:val="28"/>
          <w:szCs w:val="28"/>
          <w:rtl/>
        </w:rPr>
        <w:t xml:space="preserve">وَ أَصحاب‌ُ المَشئَمَةِ ما أَصحاب‌ُ المَشئَمَةِ (9)</w:t>
      </w:r>
    </w:p>
    <w:p>
      <w:pPr>
        <w:pStyle w:val="BookText"/>
      </w:pPr>
      <w:r>
        <w:rPr>
          <w:rFonts w:ascii="IRNazanin" w:hAnsi="IRNazanin" w:eastAsia="IRNazanin" w:cs="IRNazanin"/>
          <w:lang w:bidi="fa-IR"/>
          <w:color w:val="111111"/>
          <w:sz w:val="28"/>
          <w:szCs w:val="28"/>
          <w:rtl/>
        </w:rPr>
        <w:t xml:space="preserve">9- أَصحاب‌ُ المَشئَمَةِ: صاحبان بدبختی. وجه نامگذاری آنان به «مشئمة» یکی از دو امر است: 1- چون نامه اعمال آنان به سمت چپ آنان داده می‌شود. 2- آنان با اعمال بد برای خویشتن شوم و نامیمونی فراهم کرده‌اند.</w:t>
      </w:r>
    </w:p>
    <w:p>
      <w:pPr>
        <w:pStyle w:val="BookText"/>
      </w:pPr>
      <w:r>
        <w:rPr>
          <w:rFonts w:ascii="Amiri" w:hAnsi="Amiri" w:eastAsia="Amiri" w:cs="Amiri"/>
          <w:lang w:bidi="ar-SA"/>
          <w:color w:val="111111"/>
          <w:sz w:val="28"/>
          <w:szCs w:val="28"/>
          <w:rtl/>
        </w:rPr>
        <w:t xml:space="preserve">«مشئمة» مصدر است.</w:t>
      </w:r>
    </w:p>
    <w:p>
      <w:pPr>
        <w:pStyle w:val="Heading3"/>
      </w:pPr>
      <w:bookmarkStart w:id="3483" w:name="_Toc2877"/>
      <w:r>
        <w:t>[سوره الواقعة (56): آیه 10]</w:t>
      </w:r>
      <w:bookmarkEnd w:id="3483"/>
    </w:p>
    <w:p>
      <w:pPr>
        <w:pStyle w:val="BookText"/>
      </w:pPr>
      <w:r>
        <w:rPr>
          <w:rFonts w:ascii="Amiri" w:hAnsi="Amiri" w:eastAsia="Amiri" w:cs="Amiri"/>
          <w:lang w:bidi="ar-SA"/>
          <w:color w:val="111111"/>
          <w:sz w:val="28"/>
          <w:szCs w:val="28"/>
          <w:rtl/>
        </w:rPr>
        <w:t xml:space="preserve">وَ السّابِقُون‌َ السّابِقُون‌َ (10)</w:t>
      </w:r>
    </w:p>
    <w:p>
      <w:pPr>
        <w:pStyle w:val="BookText"/>
      </w:pPr>
      <w:r>
        <w:rPr>
          <w:rFonts w:ascii="IRNazanin" w:hAnsi="IRNazanin" w:eastAsia="IRNazanin" w:cs="IRNazanin"/>
          <w:lang w:bidi="fa-IR"/>
          <w:color w:val="111111"/>
          <w:sz w:val="28"/>
          <w:szCs w:val="28"/>
          <w:rtl/>
        </w:rPr>
        <w:t xml:space="preserve">10- السّابِقُون‌َ السّابِقُون‌َ: به دو وجه آمده است: 1- مبتدا و خبر. 2- «السابقون» دوم تأکید اوّل و جمله «اولئک المقربون» خبر است. «کنز الدقائق» از امام صادق علیه السّلام نقل کرده است: مراد پیامبران و خواص بندگان است</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Heading3"/>
      </w:pPr>
      <w:bookmarkStart w:id="3484" w:name="_Toc2878"/>
      <w:r>
        <w:t>[سوره الواقعة (56): آیه 12]</w:t>
      </w:r>
      <w:bookmarkEnd w:id="3484"/>
    </w:p>
    <w:p>
      <w:pPr>
        <w:pStyle w:val="BookText"/>
      </w:pPr>
      <w:r>
        <w:rPr>
          <w:rFonts w:ascii="Amiri" w:hAnsi="Amiri" w:eastAsia="Amiri" w:cs="Amiri"/>
          <w:lang w:bidi="ar-SA"/>
          <w:color w:val="111111"/>
          <w:sz w:val="28"/>
          <w:szCs w:val="28"/>
          <w:rtl/>
        </w:rPr>
        <w:t xml:space="preserve">فِی جَنّات‌ِ النَّعِیم‌ِ (12)</w:t>
      </w:r>
    </w:p>
    <w:p>
      <w:pPr>
        <w:pStyle w:val="BookText"/>
      </w:pPr>
      <w:r>
        <w:rPr>
          <w:rFonts w:ascii="Amiri" w:hAnsi="Amiri" w:eastAsia="Amiri" w:cs="Amiri"/>
          <w:lang w:bidi="ar-SA"/>
          <w:color w:val="111111"/>
          <w:sz w:val="28"/>
          <w:szCs w:val="28"/>
          <w:rtl/>
        </w:rPr>
        <w:t xml:space="preserve">12- فِی جَنّات‌ِ النَّعِیم‌ِ: مراد از «نعیم» ولایت الهی است. «المیزان»</w:t>
      </w:r>
    </w:p>
    <w:p>
      <w:pPr>
        <w:pStyle w:val="Heading3"/>
      </w:pPr>
      <w:bookmarkStart w:id="3485" w:name="_Toc2879"/>
      <w:r>
        <w:t>[سوره الواقعة (56): آیه 13]</w:t>
      </w:r>
      <w:bookmarkEnd w:id="3485"/>
    </w:p>
    <w:p>
      <w:pPr>
        <w:pStyle w:val="BookText"/>
      </w:pPr>
      <w:r>
        <w:rPr>
          <w:rFonts w:ascii="Amiri" w:hAnsi="Amiri" w:eastAsia="Amiri" w:cs="Amiri"/>
          <w:lang w:bidi="ar-SA"/>
          <w:color w:val="111111"/>
          <w:sz w:val="28"/>
          <w:szCs w:val="28"/>
          <w:rtl/>
        </w:rPr>
        <w:t xml:space="preserve">ثُلَّةٌ مِن‌َ الأَوَّلِین‌َ (13)</w:t>
      </w:r>
    </w:p>
    <w:p>
      <w:pPr>
        <w:pStyle w:val="BookText"/>
      </w:pPr>
      <w:r>
        <w:rPr>
          <w:rFonts w:ascii="IRNazanin" w:hAnsi="IRNazanin" w:eastAsia="IRNazanin" w:cs="IRNazanin"/>
          <w:lang w:bidi="fa-IR"/>
          <w:color w:val="111111"/>
          <w:sz w:val="28"/>
          <w:szCs w:val="28"/>
          <w:rtl/>
        </w:rPr>
        <w:t xml:space="preserve">13- ثُلَّةٌ مِن‌َ الأَوَّلِین‌َ: بیان است برای «السابقون». یعنی عدّه زیادی از امتهای پیشین. «ثلّة» در اصل به معنای پاره شدن است و در اینکه جا مراد پاره‌ای از مردم هستند که از مردم دیگر جدا شده‌اند.</w:t>
      </w:r>
    </w:p>
    <w:p>
      <w:pPr>
        <w:pStyle w:val="Heading3"/>
      </w:pPr>
      <w:bookmarkStart w:id="3486" w:name="_Toc2880"/>
      <w:r>
        <w:t>[سوره الواقعة (56): آیه 14]</w:t>
      </w:r>
      <w:bookmarkEnd w:id="3486"/>
    </w:p>
    <w:p>
      <w:pPr>
        <w:pStyle w:val="BookText"/>
      </w:pPr>
      <w:r>
        <w:rPr>
          <w:rFonts w:ascii="Amiri" w:hAnsi="Amiri" w:eastAsia="Amiri" w:cs="Amiri"/>
          <w:lang w:bidi="ar-SA"/>
          <w:color w:val="111111"/>
          <w:sz w:val="28"/>
          <w:szCs w:val="28"/>
          <w:rtl/>
        </w:rPr>
        <w:t xml:space="preserve">وَ قَلِیل‌ٌ مِن‌َ الآخِرِین‌َ (14)</w:t>
      </w:r>
    </w:p>
    <w:p>
      <w:pPr>
        <w:pStyle w:val="BookText"/>
      </w:pPr>
      <w:r>
        <w:rPr>
          <w:rFonts w:ascii="IRNazanin" w:hAnsi="IRNazanin" w:eastAsia="IRNazanin" w:cs="IRNazanin"/>
          <w:lang w:bidi="fa-IR"/>
          <w:color w:val="111111"/>
          <w:sz w:val="28"/>
          <w:szCs w:val="28"/>
          <w:rtl/>
        </w:rPr>
        <w:t xml:space="preserve">14- قَلِیل‌ٌ مِن‌َ الآخِرِین‌َ: عدّه کمی از امّت حضرت محمّد صلّی اللّه علیه و آله. سابقین از امت محمّد صلّی اللّه علیه و آله نسبت به امتهای پیشین کمتر است.</w:t>
      </w:r>
    </w:p>
    <w:p>
      <w:pPr>
        <w:pStyle w:val="Heading3"/>
      </w:pPr>
      <w:bookmarkStart w:id="3487" w:name="_Toc2881"/>
      <w:r>
        <w:t>[سوره الواقعة (56): آیه 15]</w:t>
      </w:r>
      <w:bookmarkEnd w:id="3487"/>
    </w:p>
    <w:p>
      <w:pPr>
        <w:pStyle w:val="BookText"/>
      </w:pPr>
      <w:r>
        <w:rPr>
          <w:rFonts w:ascii="Amiri" w:hAnsi="Amiri" w:eastAsia="Amiri" w:cs="Amiri"/>
          <w:lang w:bidi="ar-SA"/>
          <w:color w:val="111111"/>
          <w:sz w:val="28"/>
          <w:szCs w:val="28"/>
          <w:rtl/>
        </w:rPr>
        <w:t xml:space="preserve">عَلی سُرُرٍ مَوضُونَةٍ (15)</w:t>
      </w:r>
    </w:p>
    <w:p>
      <w:pPr>
        <w:pStyle w:val="BookText"/>
      </w:pPr>
      <w:r>
        <w:rPr>
          <w:rFonts w:ascii="Amiri" w:hAnsi="Amiri" w:eastAsia="Amiri" w:cs="Amiri"/>
          <w:lang w:bidi="ar-SA"/>
          <w:color w:val="111111"/>
          <w:sz w:val="28"/>
          <w:szCs w:val="28"/>
          <w:rtl/>
        </w:rPr>
        <w:t xml:space="preserve">15- عَلی سُرُرٍ مَوضُونَةٍ: الموضونة:</w:t>
      </w:r>
    </w:p>
    <w:p>
      <w:pPr>
        <w:pStyle w:val="BookText"/>
      </w:pPr>
      <w:r>
        <w:rPr>
          <w:rFonts w:ascii="IRNazanin" w:hAnsi="IRNazanin" w:eastAsia="IRNazanin" w:cs="IRNazanin"/>
          <w:lang w:bidi="fa-IR"/>
          <w:color w:val="111111"/>
          <w:sz w:val="28"/>
          <w:szCs w:val="28"/>
          <w:rtl/>
        </w:rPr>
        <w:t xml:space="preserve">المنسوجة المتداخلة و به دو معنا آمده است: 1- بر تختهایی که همانند دانه‌های زره به هم بافته شده‌اند. 2- با وسایل طلایی به هم بافته شده‌اند.</w:t>
      </w:r>
    </w:p>
    <w:p>
      <w:pPr>
        <w:pStyle w:val="Heading3"/>
      </w:pPr>
      <w:bookmarkStart w:id="3488" w:name="_Toc2882"/>
      <w:r>
        <w:t>[سوره الواقعة (56): آیه 16]</w:t>
      </w:r>
      <w:bookmarkEnd w:id="3488"/>
    </w:p>
    <w:p>
      <w:pPr>
        <w:pStyle w:val="BookText"/>
      </w:pPr>
      <w:r>
        <w:rPr>
          <w:rFonts w:ascii="Amiri" w:hAnsi="Amiri" w:eastAsia="Amiri" w:cs="Amiri"/>
          <w:lang w:bidi="ar-SA"/>
          <w:color w:val="111111"/>
          <w:sz w:val="28"/>
          <w:szCs w:val="28"/>
          <w:rtl/>
        </w:rPr>
        <w:t xml:space="preserve">مُتَّکِئِین‌َ عَلَیها مُتَقابِلِین‌َ (16)</w:t>
      </w:r>
    </w:p>
    <w:p>
      <w:pPr>
        <w:pStyle w:val="BookText"/>
      </w:pPr>
      <w:r>
        <w:rPr>
          <w:rFonts w:ascii="Amiri" w:hAnsi="Amiri" w:eastAsia="Amiri" w:cs="Amiri"/>
          <w:lang w:bidi="ar-SA"/>
          <w:color w:val="111111"/>
          <w:sz w:val="28"/>
          <w:szCs w:val="28"/>
          <w:rtl/>
        </w:rPr>
        <w:t xml:space="preserve">16- مُتَّکِئِین‌َ عَلَیها: بر آن تختها تکیه داده‌اند. مُتَقابِلِین‌َ: رو به روی هم.</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33" w:name="pg1516_12689"/>
    <w:bookmarkEnd w:id="533"/>
    <w:p>
      <w:pPr>
        <w:pStyle w:val="Heading3"/>
      </w:pPr>
      <w:bookmarkStart w:id="3489" w:name="_Toc2883"/>
      <w:r>
        <w:t>[سوره الواقعة (56): آیه 17]</w:t>
      </w:r>
      <w:bookmarkEnd w:id="3489"/>
    </w:p>
    <w:p>
      <w:pPr>
        <w:pStyle w:val="BookText"/>
      </w:pPr>
      <w:r>
        <w:rPr>
          <w:rFonts w:ascii="Amiri" w:hAnsi="Amiri" w:eastAsia="Amiri" w:cs="Amiri"/>
          <w:lang w:bidi="ar-SA"/>
          <w:color w:val="111111"/>
          <w:sz w:val="28"/>
          <w:szCs w:val="28"/>
          <w:rtl/>
        </w:rPr>
        <w:t xml:space="preserve">یَطُوف‌ُ عَلَیهِم وِلدان‌ٌ مُخَلَّدُون‌َ (17)</w:t>
      </w:r>
    </w:p>
    <w:p>
      <w:pPr>
        <w:pStyle w:val="BookText"/>
      </w:pPr>
      <w:r>
        <w:rPr>
          <w:rFonts w:ascii="IRNazanin" w:hAnsi="IRNazanin" w:eastAsia="IRNazanin" w:cs="IRNazanin"/>
          <w:lang w:bidi="fa-IR"/>
          <w:color w:val="111111"/>
          <w:sz w:val="28"/>
          <w:szCs w:val="28"/>
          <w:rtl/>
        </w:rPr>
        <w:t xml:space="preserve">17- یَطُوف‌ُ عَلَیهِم: بر گرد آنان می‌چرخند و خدمت می‌کنند. وِلدان‌ٌ: خدمتکاران نوجوان.</w:t>
      </w:r>
    </w:p>
    <w:p>
      <w:pPr>
        <w:pStyle w:val="BookText"/>
      </w:pPr>
      <w:r>
        <w:rPr>
          <w:rFonts w:ascii="IRNazanin" w:hAnsi="IRNazanin" w:eastAsia="IRNazanin" w:cs="IRNazanin"/>
          <w:lang w:bidi="fa-IR"/>
          <w:color w:val="111111"/>
          <w:sz w:val="28"/>
          <w:szCs w:val="28"/>
          <w:rtl/>
        </w:rPr>
        <w:t xml:space="preserve">در «المیزان» فرموده است: «الولدان» جمع «ولد» به معنای نوجوان است. مُخَلَّدُون‌َ: به دو معنا آمده است: 1- ولدان همیشه نوجوان هستند و پیر نمی‌شوند. 2- ولدان دارای گوشواره هستند. از «خلد» به معنای گوشواره مشتق است.</w:t>
      </w:r>
    </w:p>
    <w:p>
      <w:pPr>
        <w:pStyle w:val="Heading3"/>
      </w:pPr>
      <w:bookmarkStart w:id="3490" w:name="_Toc2884"/>
      <w:r>
        <w:t>[سوره الواقعة (56): آیه 18]</w:t>
      </w:r>
      <w:bookmarkEnd w:id="3490"/>
    </w:p>
    <w:p>
      <w:pPr>
        <w:pStyle w:val="BookText"/>
      </w:pPr>
      <w:r>
        <w:rPr>
          <w:rFonts w:ascii="Amiri" w:hAnsi="Amiri" w:eastAsia="Amiri" w:cs="Amiri"/>
          <w:lang w:bidi="ar-SA"/>
          <w:color w:val="111111"/>
          <w:sz w:val="28"/>
          <w:szCs w:val="28"/>
          <w:rtl/>
        </w:rPr>
        <w:t xml:space="preserve">بِأَکواب‌ٍ وَ أَبارِیق‌َ وَ کَأس‌ٍ مِن مَعِین‌ٍ (18)</w:t>
      </w:r>
    </w:p>
    <w:p>
      <w:pPr>
        <w:pStyle w:val="BookText"/>
      </w:pPr>
      <w:r>
        <w:rPr>
          <w:rFonts w:ascii="IRNazanin" w:hAnsi="IRNazanin" w:eastAsia="IRNazanin" w:cs="IRNazanin"/>
          <w:lang w:bidi="fa-IR"/>
          <w:color w:val="111111"/>
          <w:sz w:val="28"/>
          <w:szCs w:val="28"/>
          <w:rtl/>
        </w:rPr>
        <w:t xml:space="preserve">18- بِأَکواب‌ٍ: جمع «کوب» به معنای ظرفی که دهانه آن گشاد است و لوله ندارد. أَبارِیق‌َ:</w:t>
      </w:r>
    </w:p>
    <w:p>
      <w:pPr>
        <w:pStyle w:val="BookText"/>
      </w:pPr>
      <w:r>
        <w:rPr>
          <w:rFonts w:ascii="IRNazanin" w:hAnsi="IRNazanin" w:eastAsia="IRNazanin" w:cs="IRNazanin"/>
          <w:lang w:bidi="fa-IR"/>
          <w:color w:val="111111"/>
          <w:sz w:val="28"/>
          <w:szCs w:val="28"/>
          <w:rtl/>
        </w:rPr>
        <w:t xml:space="preserve">جمع «ابریق» به معنای ظرفی که دارای دستگیره و لوله است. کَأس‌ٍ: کاسه. مَعِین‌ٍ: خمر معین:</w:t>
      </w:r>
    </w:p>
    <w:p>
      <w:pPr>
        <w:pStyle w:val="BookText"/>
      </w:pPr>
      <w:r>
        <w:rPr>
          <w:rFonts w:ascii="IRNazanin" w:hAnsi="IRNazanin" w:eastAsia="IRNazanin" w:cs="IRNazanin"/>
          <w:lang w:bidi="fa-IR"/>
          <w:color w:val="111111"/>
          <w:sz w:val="28"/>
          <w:szCs w:val="28"/>
          <w:rtl/>
        </w:rPr>
        <w:t xml:space="preserve">شرابی که برای بینندگان آشکار و در حال جریان است.</w:t>
      </w:r>
    </w:p>
    <w:p>
      <w:pPr>
        <w:pStyle w:val="Heading3"/>
      </w:pPr>
      <w:bookmarkStart w:id="3491" w:name="_Toc2885"/>
      <w:r>
        <w:t>[سوره الواقعة (56): آیه 19]</w:t>
      </w:r>
      <w:bookmarkEnd w:id="3491"/>
    </w:p>
    <w:p>
      <w:pPr>
        <w:pStyle w:val="BookText"/>
      </w:pPr>
      <w:r>
        <w:rPr>
          <w:rFonts w:ascii="Amiri" w:hAnsi="Amiri" w:eastAsia="Amiri" w:cs="Amiri"/>
          <w:lang w:bidi="ar-SA"/>
          <w:color w:val="111111"/>
          <w:sz w:val="28"/>
          <w:szCs w:val="28"/>
          <w:rtl/>
        </w:rPr>
        <w:t xml:space="preserve">لا یُصَدَّعُون‌َ عَنها وَ لا یُنزِفُون‌َ (19)</w:t>
      </w:r>
    </w:p>
    <w:p>
      <w:pPr>
        <w:pStyle w:val="BookText"/>
      </w:pPr>
      <w:r>
        <w:rPr>
          <w:rFonts w:ascii="IRNazanin" w:hAnsi="IRNazanin" w:eastAsia="IRNazanin" w:cs="IRNazanin"/>
          <w:lang w:bidi="fa-IR"/>
          <w:color w:val="111111"/>
          <w:sz w:val="28"/>
          <w:szCs w:val="28"/>
          <w:rtl/>
        </w:rPr>
        <w:t xml:space="preserve">19- لا یُصَدَّعُون‌َ عَنها: از نوشیدن آن شراب دچار سر درد نمی‌شوند. لا یُنزِفُون‌َ:</w:t>
      </w:r>
    </w:p>
    <w:p>
      <w:pPr>
        <w:pStyle w:val="BookText"/>
      </w:pPr>
      <w:r>
        <w:rPr>
          <w:rFonts w:ascii="IRNazanin" w:hAnsi="IRNazanin" w:eastAsia="IRNazanin" w:cs="IRNazanin"/>
          <w:lang w:bidi="fa-IR"/>
          <w:color w:val="111111"/>
          <w:sz w:val="28"/>
          <w:szCs w:val="28"/>
          <w:rtl/>
        </w:rPr>
        <w:t xml:space="preserve">مست نمی‌شوند و عقل آنان زایل نمی‌شود.</w:t>
      </w:r>
    </w:p>
    <w:p>
      <w:pPr>
        <w:pStyle w:val="Heading3"/>
      </w:pPr>
      <w:bookmarkStart w:id="3492" w:name="_Toc2886"/>
      <w:r>
        <w:t>[سوره الواقعة (56): آیه 22]</w:t>
      </w:r>
      <w:bookmarkEnd w:id="3492"/>
    </w:p>
    <w:p>
      <w:pPr>
        <w:pStyle w:val="BookText"/>
      </w:pPr>
      <w:r>
        <w:rPr>
          <w:rFonts w:ascii="Amiri" w:hAnsi="Amiri" w:eastAsia="Amiri" w:cs="Amiri"/>
          <w:lang w:bidi="ar-SA"/>
          <w:color w:val="111111"/>
          <w:sz w:val="28"/>
          <w:szCs w:val="28"/>
          <w:rtl/>
        </w:rPr>
        <w:t xml:space="preserve">وَ حُورٌ عِین‌ٌ (22)</w:t>
      </w:r>
    </w:p>
    <w:p>
      <w:pPr>
        <w:pStyle w:val="BookText"/>
      </w:pPr>
      <w:r>
        <w:rPr>
          <w:rFonts w:ascii="IRNazanin" w:hAnsi="IRNazanin" w:eastAsia="IRNazanin" w:cs="IRNazanin"/>
          <w:lang w:bidi="fa-IR"/>
          <w:color w:val="111111"/>
          <w:sz w:val="28"/>
          <w:szCs w:val="28"/>
          <w:rtl/>
        </w:rPr>
        <w:t xml:space="preserve">22-- حُورٌ عِین‌ٌ: حوریان چشم فراخ.</w:t>
      </w:r>
    </w:p>
    <w:p>
      <w:pPr>
        <w:pStyle w:val="Heading3"/>
      </w:pPr>
      <w:bookmarkStart w:id="3493" w:name="_Toc2887"/>
      <w:r>
        <w:t>[سوره الواقعة (56): آیه 23]</w:t>
      </w:r>
      <w:bookmarkEnd w:id="3493"/>
    </w:p>
    <w:p>
      <w:pPr>
        <w:pStyle w:val="BookText"/>
      </w:pPr>
      <w:r>
        <w:rPr>
          <w:rFonts w:ascii="Amiri" w:hAnsi="Amiri" w:eastAsia="Amiri" w:cs="Amiri"/>
          <w:lang w:bidi="ar-SA"/>
          <w:color w:val="111111"/>
          <w:sz w:val="28"/>
          <w:szCs w:val="28"/>
          <w:rtl/>
        </w:rPr>
        <w:t xml:space="preserve">کَأَمثال‌ِ اللُّؤلُؤِ المَکنُون‌ِ (23)</w:t>
      </w:r>
    </w:p>
    <w:p>
      <w:pPr>
        <w:pStyle w:val="BookText"/>
      </w:pPr>
      <w:r>
        <w:rPr>
          <w:rFonts w:ascii="IRNazanin" w:hAnsi="IRNazanin" w:eastAsia="IRNazanin" w:cs="IRNazanin"/>
          <w:lang w:bidi="fa-IR"/>
          <w:color w:val="111111"/>
          <w:sz w:val="28"/>
          <w:szCs w:val="28"/>
          <w:rtl/>
        </w:rPr>
        <w:t xml:space="preserve">23- اللُّؤلُؤِ المَکنُون‌ِ: همانند درهای در صدف «مکنون» به معنای محفوظ است. کنایه از اینکه است که دست کسی به آنان نرسیده است.</w:t>
      </w:r>
    </w:p>
    <w:p>
      <w:pPr>
        <w:pStyle w:val="Heading3"/>
      </w:pPr>
      <w:bookmarkStart w:id="3494" w:name="_Toc2888"/>
      <w:r>
        <w:t>[سوره الواقعة (56): آیه 25]</w:t>
      </w:r>
      <w:bookmarkEnd w:id="3494"/>
    </w:p>
    <w:p>
      <w:pPr>
        <w:pStyle w:val="BookText"/>
      </w:pPr>
      <w:r>
        <w:rPr>
          <w:rFonts w:ascii="Amiri" w:hAnsi="Amiri" w:eastAsia="Amiri" w:cs="Amiri"/>
          <w:lang w:bidi="ar-SA"/>
          <w:color w:val="111111"/>
          <w:sz w:val="28"/>
          <w:szCs w:val="28"/>
          <w:rtl/>
        </w:rPr>
        <w:t xml:space="preserve">لا یَسمَعُون‌َ فِیها لَغواً وَ لا تَأثِیماً (25)</w:t>
      </w:r>
    </w:p>
    <w:p>
      <w:pPr>
        <w:pStyle w:val="BookText"/>
      </w:pPr>
      <w:r>
        <w:rPr>
          <w:rFonts w:ascii="IRNazanin" w:hAnsi="IRNazanin" w:eastAsia="IRNazanin" w:cs="IRNazanin"/>
          <w:lang w:bidi="fa-IR"/>
          <w:color w:val="111111"/>
          <w:sz w:val="28"/>
          <w:szCs w:val="28"/>
          <w:rtl/>
        </w:rPr>
        <w:t xml:space="preserve">25- لَغواً: کلام بی‌فایده. تَأثِیماً: به همدیگر نسبت گناه دادن.</w:t>
      </w:r>
    </w:p>
    <w:p>
      <w:pPr>
        <w:pStyle w:val="Heading3"/>
      </w:pPr>
      <w:bookmarkStart w:id="3495" w:name="_Toc2889"/>
      <w:r>
        <w:t>[سوره الواقعة (56): آیه 26]</w:t>
      </w:r>
      <w:bookmarkEnd w:id="3495"/>
    </w:p>
    <w:p>
      <w:pPr>
        <w:pStyle w:val="BookText"/>
      </w:pPr>
      <w:r>
        <w:rPr>
          <w:rFonts w:ascii="Amiri" w:hAnsi="Amiri" w:eastAsia="Amiri" w:cs="Amiri"/>
          <w:lang w:bidi="ar-SA"/>
          <w:color w:val="111111"/>
          <w:sz w:val="28"/>
          <w:szCs w:val="28"/>
          <w:rtl/>
        </w:rPr>
        <w:t xml:space="preserve">إِلاّ قِیلاً سَلاماً سَلاماً (26)</w:t>
      </w:r>
    </w:p>
    <w:p>
      <w:pPr>
        <w:pStyle w:val="BookText"/>
      </w:pPr>
      <w:r>
        <w:rPr>
          <w:rFonts w:ascii="Amiri" w:hAnsi="Amiri" w:eastAsia="Amiri" w:cs="Amiri"/>
          <w:lang w:bidi="ar-SA"/>
          <w:color w:val="111111"/>
          <w:sz w:val="28"/>
          <w:szCs w:val="28"/>
          <w:rtl/>
        </w:rPr>
        <w:t xml:space="preserve">26- إِلّا قِیلًا: مصدر است مانند قول.</w:t>
      </w:r>
    </w:p>
    <w:p>
      <w:pPr>
        <w:pStyle w:val="BookText"/>
      </w:pPr>
      <w:r>
        <w:rPr>
          <w:rFonts w:ascii="IRNazanin" w:hAnsi="IRNazanin" w:eastAsia="IRNazanin" w:cs="IRNazanin"/>
          <w:lang w:bidi="fa-IR"/>
          <w:color w:val="111111"/>
          <w:sz w:val="28"/>
          <w:szCs w:val="28"/>
          <w:rtl/>
        </w:rPr>
        <w:t xml:space="preserve">«المیزان» سَلاماً: بیان برای «قیلا» می‌باشد.</w:t>
      </w:r>
    </w:p>
    <w:p>
      <w:pPr>
        <w:pStyle w:val="Heading3"/>
      </w:pPr>
      <w:bookmarkStart w:id="3496" w:name="_Toc2890"/>
      <w:r>
        <w:t>[سوره الواقعة (56): آیه 28]</w:t>
      </w:r>
      <w:bookmarkEnd w:id="3496"/>
    </w:p>
    <w:p>
      <w:pPr>
        <w:pStyle w:val="BookText"/>
      </w:pPr>
      <w:r>
        <w:rPr>
          <w:rFonts w:ascii="Amiri" w:hAnsi="Amiri" w:eastAsia="Amiri" w:cs="Amiri"/>
          <w:lang w:bidi="ar-SA"/>
          <w:color w:val="111111"/>
          <w:sz w:val="28"/>
          <w:szCs w:val="28"/>
          <w:rtl/>
        </w:rPr>
        <w:t xml:space="preserve">فِی سِدرٍ مَخضُودٍ (28)</w:t>
      </w:r>
    </w:p>
    <w:p>
      <w:pPr>
        <w:pStyle w:val="BookText"/>
      </w:pPr>
      <w:r>
        <w:rPr>
          <w:rFonts w:ascii="Amiri" w:hAnsi="Amiri" w:eastAsia="Amiri" w:cs="Amiri"/>
          <w:lang w:bidi="ar-SA"/>
          <w:color w:val="111111"/>
          <w:sz w:val="28"/>
          <w:szCs w:val="28"/>
          <w:rtl/>
        </w:rPr>
        <w:t xml:space="preserve">28- سِدرٍ: درخت سدر. مَخضُودٍ: بدون خار.</w:t>
      </w:r>
    </w:p>
    <w:p>
      <w:pPr>
        <w:pStyle w:val="Heading3"/>
      </w:pPr>
      <w:bookmarkStart w:id="3497" w:name="_Toc2891"/>
      <w:r>
        <w:t>[سوره الواقعة (56): آیه 29]</w:t>
      </w:r>
      <w:bookmarkEnd w:id="3497"/>
    </w:p>
    <w:p>
      <w:pPr>
        <w:pStyle w:val="BookText"/>
      </w:pPr>
      <w:r>
        <w:rPr>
          <w:rFonts w:ascii="Amiri" w:hAnsi="Amiri" w:eastAsia="Amiri" w:cs="Amiri"/>
          <w:lang w:bidi="ar-SA"/>
          <w:color w:val="111111"/>
          <w:sz w:val="28"/>
          <w:szCs w:val="28"/>
          <w:rtl/>
        </w:rPr>
        <w:t xml:space="preserve">وَ طَلح‌ٍ مَنضُودٍ (29)</w:t>
      </w:r>
    </w:p>
    <w:p>
      <w:pPr>
        <w:pStyle w:val="BookText"/>
      </w:pPr>
      <w:r>
        <w:rPr>
          <w:rFonts w:ascii="Amiri" w:hAnsi="Amiri" w:eastAsia="Amiri" w:cs="Amiri"/>
          <w:lang w:bidi="ar-SA"/>
          <w:color w:val="111111"/>
          <w:sz w:val="28"/>
          <w:szCs w:val="28"/>
          <w:rtl/>
        </w:rPr>
        <w:t xml:space="preserve">29- طَلح‌ٍ: به سه معنا آمده است:</w:t>
      </w:r>
    </w:p>
    <w:p>
      <w:pPr>
        <w:pStyle w:val="BookText"/>
      </w:pPr>
      <w:r>
        <w:rPr>
          <w:rFonts w:ascii="IRNazanin" w:hAnsi="IRNazanin" w:eastAsia="IRNazanin" w:cs="IRNazanin"/>
          <w:lang w:bidi="fa-IR"/>
          <w:color w:val="111111"/>
          <w:sz w:val="28"/>
          <w:szCs w:val="28"/>
          <w:rtl/>
        </w:rPr>
        <w:t xml:space="preserve">1- درخت موز. 2- درختی که دارای سایه خنک است. 3- زیباترین درخت. مَنضُودٍ: روی هم قرار گرفته یعنی میوه‌های آن درختان روی هم قرار گرفته. امام صادق علیه السّلام فرمود: درختان از ریشه تا شاخه میوه است و ساقه‌های آنها ناپیداست.</w:t>
      </w:r>
    </w:p>
    <w:p>
      <w:pPr>
        <w:pStyle w:val="Heading3"/>
      </w:pPr>
      <w:bookmarkStart w:id="3498" w:name="_Toc2892"/>
      <w:r>
        <w:t>[سوره الواقعة (56): آیه 30]</w:t>
      </w:r>
      <w:bookmarkEnd w:id="3498"/>
    </w:p>
    <w:p>
      <w:pPr>
        <w:pStyle w:val="BookText"/>
      </w:pPr>
      <w:r>
        <w:rPr>
          <w:rFonts w:ascii="Amiri" w:hAnsi="Amiri" w:eastAsia="Amiri" w:cs="Amiri"/>
          <w:lang w:bidi="ar-SA"/>
          <w:color w:val="111111"/>
          <w:sz w:val="28"/>
          <w:szCs w:val="28"/>
          <w:rtl/>
        </w:rPr>
        <w:t xml:space="preserve">وَ ظِل‌ٍّ مَمدُودٍ (30)</w:t>
      </w:r>
    </w:p>
    <w:p>
      <w:pPr>
        <w:pStyle w:val="BookText"/>
      </w:pPr>
      <w:r>
        <w:rPr>
          <w:rFonts w:ascii="IRNazanin" w:hAnsi="IRNazanin" w:eastAsia="IRNazanin" w:cs="IRNazanin"/>
          <w:lang w:bidi="fa-IR"/>
          <w:color w:val="111111"/>
          <w:sz w:val="28"/>
          <w:szCs w:val="28"/>
          <w:rtl/>
        </w:rPr>
        <w:t xml:space="preserve">30- مَمدُودٍ: دائمی و باقی که خورشید آن سایه را از بین نمی‌برد. عرب به هر چیز بلند مدت «ممدود» می‌گوید. در روایت آمده است در بهشت درختی است که سواره صد سال در سایه آن می‌رود، ولی به پایان آن نمی‌رسد.</w:t>
      </w:r>
    </w:p>
    <w:p>
      <w:pPr>
        <w:pStyle w:val="Heading3"/>
      </w:pPr>
      <w:bookmarkStart w:id="3499" w:name="_Toc2893"/>
      <w:r>
        <w:t>[سوره الواقعة (56): آیه 31]</w:t>
      </w:r>
      <w:bookmarkEnd w:id="3499"/>
    </w:p>
    <w:p>
      <w:pPr>
        <w:pStyle w:val="BookText"/>
      </w:pPr>
      <w:r>
        <w:rPr>
          <w:rFonts w:ascii="Amiri" w:hAnsi="Amiri" w:eastAsia="Amiri" w:cs="Amiri"/>
          <w:lang w:bidi="ar-SA"/>
          <w:color w:val="111111"/>
          <w:sz w:val="28"/>
          <w:szCs w:val="28"/>
          <w:rtl/>
        </w:rPr>
        <w:t xml:space="preserve">وَ ماءٍ مَسکُوب‌ٍ (31)</w:t>
      </w:r>
    </w:p>
    <w:p>
      <w:pPr>
        <w:pStyle w:val="BookText"/>
      </w:pPr>
      <w:r>
        <w:rPr>
          <w:rFonts w:ascii="IRNazanin" w:hAnsi="IRNazanin" w:eastAsia="IRNazanin" w:cs="IRNazanin"/>
          <w:lang w:bidi="fa-IR"/>
          <w:color w:val="111111"/>
          <w:sz w:val="28"/>
          <w:szCs w:val="28"/>
          <w:rtl/>
        </w:rPr>
        <w:t xml:space="preserve">31- مَسکُوب‌ٍ: پیوسته جاری است، بدون اینکه که قطع گردد.</w:t>
      </w:r>
    </w:p>
    <w:p>
      <w:pPr>
        <w:pStyle w:val="Heading3"/>
      </w:pPr>
      <w:bookmarkStart w:id="3500" w:name="_Toc2894"/>
      <w:r>
        <w:t>[سوره الواقعة (56): آیه 33]</w:t>
      </w:r>
      <w:bookmarkEnd w:id="3500"/>
    </w:p>
    <w:p>
      <w:pPr>
        <w:pStyle w:val="BookText"/>
      </w:pPr>
      <w:r>
        <w:rPr>
          <w:rFonts w:ascii="Amiri" w:hAnsi="Amiri" w:eastAsia="Amiri" w:cs="Amiri"/>
          <w:lang w:bidi="ar-SA"/>
          <w:color w:val="111111"/>
          <w:sz w:val="28"/>
          <w:szCs w:val="28"/>
          <w:rtl/>
        </w:rPr>
        <w:t xml:space="preserve">لا مَقطُوعَةٍ وَ لا مَمنُوعَةٍ (33)</w:t>
      </w:r>
    </w:p>
    <w:p>
      <w:pPr>
        <w:pStyle w:val="BookText"/>
      </w:pPr>
      <w:r>
        <w:rPr>
          <w:rFonts w:ascii="IRNazanin" w:hAnsi="IRNazanin" w:eastAsia="IRNazanin" w:cs="IRNazanin"/>
          <w:lang w:bidi="fa-IR"/>
          <w:color w:val="111111"/>
          <w:sz w:val="28"/>
          <w:szCs w:val="28"/>
          <w:rtl/>
        </w:rPr>
        <w:t xml:space="preserve">33- لا مَقطُوعَةٍ: میوه‌ها تمام شدنی نیست، پیوسته موجود است. لا مَمنُوعَةٍ:</w:t>
      </w:r>
    </w:p>
    <w:p>
      <w:pPr>
        <w:pStyle w:val="BookText"/>
      </w:pPr>
      <w:r>
        <w:rPr>
          <w:rFonts w:ascii="IRNazanin" w:hAnsi="IRNazanin" w:eastAsia="IRNazanin" w:cs="IRNazanin"/>
          <w:lang w:bidi="fa-IR"/>
          <w:color w:val="111111"/>
          <w:sz w:val="28"/>
          <w:szCs w:val="28"/>
          <w:rtl/>
        </w:rPr>
        <w:t xml:space="preserve">در دسترس است. چنان نیست که در اثر دوری شاخه یا وجود خار قابل چیدن نباشد.</w:t>
      </w:r>
    </w:p>
    <w:p>
      <w:pPr>
        <w:pStyle w:val="Heading3"/>
      </w:pPr>
      <w:bookmarkStart w:id="3501" w:name="_Toc2895"/>
      <w:r>
        <w:t>[سوره الواقعة (56): آیه 34]</w:t>
      </w:r>
      <w:bookmarkEnd w:id="3501"/>
    </w:p>
    <w:p>
      <w:pPr>
        <w:pStyle w:val="BookText"/>
      </w:pPr>
      <w:r>
        <w:rPr>
          <w:rFonts w:ascii="Amiri" w:hAnsi="Amiri" w:eastAsia="Amiri" w:cs="Amiri"/>
          <w:lang w:bidi="ar-SA"/>
          <w:color w:val="111111"/>
          <w:sz w:val="28"/>
          <w:szCs w:val="28"/>
          <w:rtl/>
        </w:rPr>
        <w:t xml:space="preserve">وَ فُرُش‌ٍ مَرفُوعَةٍ (34)</w:t>
      </w:r>
    </w:p>
    <w:p>
      <w:pPr>
        <w:pStyle w:val="BookText"/>
      </w:pPr>
      <w:r>
        <w:rPr>
          <w:rFonts w:ascii="IRNazanin" w:hAnsi="IRNazanin" w:eastAsia="IRNazanin" w:cs="IRNazanin"/>
          <w:lang w:bidi="fa-IR"/>
          <w:color w:val="111111"/>
          <w:sz w:val="28"/>
          <w:szCs w:val="28"/>
          <w:rtl/>
        </w:rPr>
        <w:t xml:space="preserve">34- فُرُش‌ٍ مَرفُوعَةٍ: به دو معنا آمده است: 1- فرشهای گرانقیمت. 2- زنهایی که دارای نهایت عقل و کمال و زیبایی می‌باشند. عرب به زوجه «فراش» می‌گوید.</w:t>
      </w:r>
    </w:p>
    <w:p>
      <w:pPr>
        <w:pStyle w:val="Heading3"/>
      </w:pPr>
      <w:bookmarkStart w:id="3502" w:name="_Toc2896"/>
      <w:r>
        <w:t>[سوره الواقعة (56): آیه 36]</w:t>
      </w:r>
      <w:bookmarkEnd w:id="3502"/>
    </w:p>
    <w:p>
      <w:pPr>
        <w:pStyle w:val="BookText"/>
      </w:pPr>
      <w:r>
        <w:rPr>
          <w:rFonts w:ascii="Amiri" w:hAnsi="Amiri" w:eastAsia="Amiri" w:cs="Amiri"/>
          <w:lang w:bidi="ar-SA"/>
          <w:color w:val="111111"/>
          <w:sz w:val="28"/>
          <w:szCs w:val="28"/>
          <w:rtl/>
        </w:rPr>
        <w:t xml:space="preserve">فَجَعَلناهُن‌َّ أَبکاراً (36)</w:t>
      </w:r>
    </w:p>
    <w:p>
      <w:pPr>
        <w:pStyle w:val="BookText"/>
      </w:pPr>
      <w:r>
        <w:rPr>
          <w:rFonts w:ascii="Amiri" w:hAnsi="Amiri" w:eastAsia="Amiri" w:cs="Amiri"/>
          <w:lang w:bidi="ar-SA"/>
          <w:color w:val="111111"/>
          <w:sz w:val="28"/>
          <w:szCs w:val="28"/>
          <w:rtl/>
        </w:rPr>
        <w:t xml:space="preserve">36- أَبکاراً: باکره‌ها.</w:t>
      </w:r>
    </w:p>
    <w:p>
      <w:pPr>
        <w:pStyle w:val="Heading3"/>
      </w:pPr>
      <w:bookmarkStart w:id="3503" w:name="_Toc2897"/>
      <w:r>
        <w:t>[سوره الواقعة (56): آیه 37]</w:t>
      </w:r>
      <w:bookmarkEnd w:id="3503"/>
    </w:p>
    <w:p>
      <w:pPr>
        <w:pStyle w:val="BookText"/>
      </w:pPr>
      <w:r>
        <w:rPr>
          <w:rFonts w:ascii="Amiri" w:hAnsi="Amiri" w:eastAsia="Amiri" w:cs="Amiri"/>
          <w:lang w:bidi="ar-SA"/>
          <w:color w:val="111111"/>
          <w:sz w:val="28"/>
          <w:szCs w:val="28"/>
          <w:rtl/>
        </w:rPr>
        <w:t xml:space="preserve">عُرُباً أَتراباً (37)</w:t>
      </w:r>
    </w:p>
    <w:p>
      <w:pPr>
        <w:pStyle w:val="BookText"/>
      </w:pPr>
      <w:r>
        <w:rPr>
          <w:rFonts w:ascii="IRNazanin" w:hAnsi="IRNazanin" w:eastAsia="IRNazanin" w:cs="IRNazanin"/>
          <w:lang w:bidi="fa-IR"/>
          <w:color w:val="111111"/>
          <w:sz w:val="28"/>
          <w:szCs w:val="28"/>
          <w:rtl/>
        </w:rPr>
        <w:t xml:space="preserve">37- عُرُباً: به دو معنا آمده است: 1- شیفته شوهران خود هستند. 2-</w:t>
      </w:r>
    </w:p>
    <w:p>
      <w:pPr>
        <w:pStyle w:val="BookText"/>
      </w:pPr>
      <w:r>
        <w:rPr>
          <w:rFonts w:ascii="IRNazanin" w:hAnsi="IRNazanin" w:eastAsia="IRNazanin" w:cs="IRNazanin"/>
          <w:lang w:bidi="fa-IR"/>
          <w:color w:val="111111"/>
          <w:sz w:val="28"/>
          <w:szCs w:val="28"/>
          <w:rtl/>
        </w:rPr>
        <w:t xml:space="preserve">به خاطر انس زیاد، با شوهران خود بازی می‌کنند. أَتراباً: به دو معنا آمده است: 1- زنان هم سن و سال هستند. 2-</w:t>
      </w:r>
    </w:p>
    <w:p>
      <w:pPr>
        <w:pStyle w:val="BookText"/>
      </w:pPr>
      <w:r>
        <w:rPr>
          <w:rFonts w:ascii="IRNazanin" w:hAnsi="IRNazanin" w:eastAsia="IRNazanin" w:cs="IRNazanin"/>
          <w:lang w:bidi="fa-IR"/>
          <w:color w:val="111111"/>
          <w:sz w:val="28"/>
          <w:szCs w:val="28"/>
          <w:rtl/>
        </w:rPr>
        <w:t xml:space="preserve">هم سن شوهران هستند.</w:t>
      </w:r>
    </w:p>
    <w:p>
      <w:pPr>
        <w:pStyle w:val="Heading3"/>
      </w:pPr>
      <w:bookmarkStart w:id="3504" w:name="_Toc2898"/>
      <w:r>
        <w:t>[سوره الواقعة (56): آیه 41]</w:t>
      </w:r>
      <w:bookmarkEnd w:id="3504"/>
    </w:p>
    <w:p>
      <w:pPr>
        <w:pStyle w:val="BookText"/>
      </w:pPr>
      <w:r>
        <w:rPr>
          <w:rFonts w:ascii="Amiri" w:hAnsi="Amiri" w:eastAsia="Amiri" w:cs="Amiri"/>
          <w:lang w:bidi="ar-SA"/>
          <w:color w:val="111111"/>
          <w:sz w:val="28"/>
          <w:szCs w:val="28"/>
          <w:rtl/>
        </w:rPr>
        <w:t xml:space="preserve">وَ أَصحاب‌ُ الشِّمال‌ِ ما أَصحاب‌ُ الشِّمال‌ِ (41)</w:t>
      </w:r>
    </w:p>
    <w:p>
      <w:pPr>
        <w:pStyle w:val="BookText"/>
      </w:pPr>
      <w:r>
        <w:rPr>
          <w:rFonts w:ascii="Amiri" w:hAnsi="Amiri" w:eastAsia="Amiri" w:cs="Amiri"/>
          <w:lang w:bidi="ar-SA"/>
          <w:color w:val="111111"/>
          <w:sz w:val="28"/>
          <w:szCs w:val="28"/>
          <w:rtl/>
        </w:rPr>
        <w:t xml:space="preserve">41- أَصحاب‌ُ الشِّمال‌ِ: همان اصحاب مشئمة است.</w:t>
      </w:r>
    </w:p>
    <w:p>
      <w:pPr>
        <w:pStyle w:val="Heading3"/>
      </w:pPr>
      <w:bookmarkStart w:id="3505" w:name="_Toc2899"/>
      <w:r>
        <w:t>[سوره الواقعة (56): آیه 42]</w:t>
      </w:r>
      <w:bookmarkEnd w:id="3505"/>
    </w:p>
    <w:p>
      <w:pPr>
        <w:pStyle w:val="BookText"/>
      </w:pPr>
      <w:r>
        <w:rPr>
          <w:rFonts w:ascii="Amiri" w:hAnsi="Amiri" w:eastAsia="Amiri" w:cs="Amiri"/>
          <w:lang w:bidi="ar-SA"/>
          <w:color w:val="111111"/>
          <w:sz w:val="28"/>
          <w:szCs w:val="28"/>
          <w:rtl/>
        </w:rPr>
        <w:t xml:space="preserve">فِی سَمُوم‌ٍ وَ حَمِیم‌ٍ (42)</w:t>
      </w:r>
    </w:p>
    <w:p>
      <w:pPr>
        <w:pStyle w:val="BookText"/>
      </w:pPr>
      <w:r>
        <w:rPr>
          <w:rFonts w:ascii="Amiri" w:hAnsi="Amiri" w:eastAsia="Amiri" w:cs="Amiri"/>
          <w:lang w:bidi="ar-SA"/>
          <w:color w:val="111111"/>
          <w:sz w:val="28"/>
          <w:szCs w:val="28"/>
          <w:rtl/>
        </w:rPr>
        <w:t xml:space="preserve">42- سَمُوم‌ٍ: باد داغی که در سوراخهای بدن داخل می‌شود. حَمِیم‌ٍ: آب بسیار داغ.</w:t>
      </w:r>
    </w:p>
    <w:p>
      <w:pPr>
        <w:pStyle w:val="Heading3"/>
      </w:pPr>
      <w:bookmarkStart w:id="3506" w:name="_Toc2900"/>
      <w:r>
        <w:t>[سوره الواقعة (56): آیه 43]</w:t>
      </w:r>
      <w:bookmarkEnd w:id="3506"/>
    </w:p>
    <w:p>
      <w:pPr>
        <w:pStyle w:val="BookText"/>
      </w:pPr>
      <w:r>
        <w:rPr>
          <w:rFonts w:ascii="Amiri" w:hAnsi="Amiri" w:eastAsia="Amiri" w:cs="Amiri"/>
          <w:lang w:bidi="ar-SA"/>
          <w:color w:val="111111"/>
          <w:sz w:val="28"/>
          <w:szCs w:val="28"/>
          <w:rtl/>
        </w:rPr>
        <w:t xml:space="preserve">وَ ظِل‌ٍّ مِن یَحمُوم‌ٍ (43)</w:t>
      </w:r>
    </w:p>
    <w:p>
      <w:pPr>
        <w:pStyle w:val="BookText"/>
      </w:pPr>
      <w:r>
        <w:rPr>
          <w:rFonts w:ascii="Amiri" w:hAnsi="Amiri" w:eastAsia="Amiri" w:cs="Amiri"/>
          <w:lang w:bidi="ar-SA"/>
          <w:color w:val="111111"/>
          <w:sz w:val="28"/>
          <w:szCs w:val="28"/>
          <w:rtl/>
        </w:rPr>
        <w:t xml:space="preserve">43- یَحمُوم‌ٍ: دود غلیظ. از «حم‌ّ» مشتق است.</w:t>
      </w:r>
    </w:p>
    <w:p>
      <w:pPr>
        <w:pStyle w:val="Heading3"/>
      </w:pPr>
      <w:bookmarkStart w:id="3507" w:name="_Toc2901"/>
      <w:r>
        <w:t>[سوره الواقعة (56): آیه 44]</w:t>
      </w:r>
      <w:bookmarkEnd w:id="3507"/>
    </w:p>
    <w:p>
      <w:pPr>
        <w:pStyle w:val="BookText"/>
      </w:pPr>
      <w:r>
        <w:rPr>
          <w:rFonts w:ascii="Amiri" w:hAnsi="Amiri" w:eastAsia="Amiri" w:cs="Amiri"/>
          <w:lang w:bidi="ar-SA"/>
          <w:color w:val="111111"/>
          <w:sz w:val="28"/>
          <w:szCs w:val="28"/>
          <w:rtl/>
        </w:rPr>
        <w:t xml:space="preserve">لا بارِدٍ وَ لا کَرِیم‌ٍ (44)</w:t>
      </w:r>
    </w:p>
    <w:p>
      <w:pPr>
        <w:pStyle w:val="BookText"/>
      </w:pPr>
      <w:r>
        <w:rPr>
          <w:rFonts w:ascii="IRNazanin" w:hAnsi="IRNazanin" w:eastAsia="IRNazanin" w:cs="IRNazanin"/>
          <w:lang w:bidi="fa-IR"/>
          <w:color w:val="111111"/>
          <w:sz w:val="28"/>
          <w:szCs w:val="28"/>
          <w:rtl/>
        </w:rPr>
        <w:t xml:space="preserve">44- لا بارِدٍ وَ لا کَرِیم‌ٍ: صفت «ظل‌ّ» است یعنی سایه خنکی ندارد و قابل استراحت نیست. رسم عرب بر اینکه است که وقتی می‌خواهد مدح و ستایش را از چیزی نفی کند می‌گوید: کرم ندارد یعنی همه‌اش مذمت است.</w:t>
      </w:r>
    </w:p>
    <w:p>
      <w:pPr>
        <w:pStyle w:val="Heading3"/>
      </w:pPr>
      <w:bookmarkStart w:id="3508" w:name="_Toc2902"/>
      <w:r>
        <w:t>[سوره الواقعة (56): آیه 45]</w:t>
      </w:r>
      <w:bookmarkEnd w:id="3508"/>
    </w:p>
    <w:p>
      <w:pPr>
        <w:pStyle w:val="BookText"/>
      </w:pPr>
      <w:r>
        <w:rPr>
          <w:rFonts w:ascii="Amiri" w:hAnsi="Amiri" w:eastAsia="Amiri" w:cs="Amiri"/>
          <w:lang w:bidi="ar-SA"/>
          <w:color w:val="111111"/>
          <w:sz w:val="28"/>
          <w:szCs w:val="28"/>
          <w:rtl/>
        </w:rPr>
        <w:t xml:space="preserve">إِنَّهُم کانُوا قَبل‌َ ذلِک‌َ مُترَفِین‌َ (45)</w:t>
      </w:r>
    </w:p>
    <w:p>
      <w:pPr>
        <w:pStyle w:val="BookText"/>
      </w:pPr>
      <w:r>
        <w:rPr>
          <w:rFonts w:ascii="IRNazanin" w:hAnsi="IRNazanin" w:eastAsia="IRNazanin" w:cs="IRNazanin"/>
          <w:lang w:bidi="fa-IR"/>
          <w:color w:val="111111"/>
          <w:sz w:val="28"/>
          <w:szCs w:val="28"/>
          <w:rtl/>
        </w:rPr>
        <w:t xml:space="preserve">45- مُترَفِین‌َ: جمع «مترف» خوشگذران، لذت طلبی که اهمیتی به انجام وظایف بندگی نمی‌دهد.</w:t>
      </w:r>
    </w:p>
    <w:p>
      <w:pPr>
        <w:pStyle w:val="Heading3"/>
      </w:pPr>
      <w:bookmarkStart w:id="3509" w:name="_Toc2903"/>
      <w:r>
        <w:t>[سوره الواقعة (56): آیه 46]</w:t>
      </w:r>
      <w:bookmarkEnd w:id="3509"/>
    </w:p>
    <w:p>
      <w:pPr>
        <w:pStyle w:val="BookText"/>
      </w:pPr>
      <w:r>
        <w:rPr>
          <w:rFonts w:ascii="Amiri" w:hAnsi="Amiri" w:eastAsia="Amiri" w:cs="Amiri"/>
          <w:lang w:bidi="ar-SA"/>
          <w:color w:val="111111"/>
          <w:sz w:val="28"/>
          <w:szCs w:val="28"/>
          <w:rtl/>
        </w:rPr>
        <w:t xml:space="preserve">وَ کانُوا یُصِرُّون‌َ عَلَی الحِنث‌ِ العَظِیم‌ِ (46)</w:t>
      </w:r>
    </w:p>
    <w:p>
      <w:pPr>
        <w:pStyle w:val="BookText"/>
      </w:pPr>
      <w:r>
        <w:rPr>
          <w:rFonts w:ascii="IRNazanin" w:hAnsi="IRNazanin" w:eastAsia="IRNazanin" w:cs="IRNazanin"/>
          <w:lang w:bidi="fa-IR"/>
          <w:color w:val="111111"/>
          <w:sz w:val="28"/>
          <w:szCs w:val="28"/>
          <w:rtl/>
        </w:rPr>
        <w:t xml:space="preserve">46- یُصِرُّون‌َ: پافشاری می‌کردند. الحِنث‌ِ العَظِیم‌ِ: به چند معنا آمده است: 1- قسم یاد کردن بر نبودن قیامت.</w:t>
      </w:r>
    </w:p>
    <w:p>
      <w:pPr>
        <w:pStyle w:val="BookText"/>
      </w:pPr>
      <w:r>
        <w:rPr>
          <w:rFonts w:ascii="IRNazanin" w:hAnsi="IRNazanin" w:eastAsia="IRNazanin" w:cs="IRNazanin"/>
          <w:lang w:bidi="fa-IR"/>
          <w:color w:val="111111"/>
          <w:sz w:val="28"/>
          <w:szCs w:val="28"/>
          <w:rtl/>
        </w:rPr>
        <w:t xml:space="preserve">2- گناه بزرگ شرک. 3- نقض پیمان بندگی.</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34" w:name="pg1516_12692"/>
    <w:bookmarkEnd w:id="534"/>
    <w:p>
      <w:pPr>
        <w:pStyle w:val="Heading3"/>
      </w:pPr>
      <w:bookmarkStart w:id="3510" w:name="_Toc2904"/>
      <w:r>
        <w:t>[سوره الواقعة (56): آیه 52]</w:t>
      </w:r>
      <w:bookmarkEnd w:id="3510"/>
    </w:p>
    <w:p>
      <w:pPr>
        <w:pStyle w:val="BookText"/>
      </w:pPr>
      <w:r>
        <w:rPr>
          <w:rFonts w:ascii="Amiri" w:hAnsi="Amiri" w:eastAsia="Amiri" w:cs="Amiri"/>
          <w:lang w:bidi="ar-SA"/>
          <w:color w:val="111111"/>
          <w:sz w:val="28"/>
          <w:szCs w:val="28"/>
          <w:rtl/>
        </w:rPr>
        <w:t xml:space="preserve">لَآکِلُون‌َ مِن شَجَرٍ مِن زَقُّوم‌ٍ (52)</w:t>
      </w:r>
    </w:p>
    <w:p>
      <w:pPr>
        <w:pStyle w:val="BookText"/>
      </w:pPr>
      <w:r>
        <w:rPr>
          <w:rFonts w:ascii="Amiri" w:hAnsi="Amiri" w:eastAsia="Amiri" w:cs="Amiri"/>
          <w:lang w:bidi="ar-SA"/>
          <w:color w:val="111111"/>
          <w:sz w:val="28"/>
          <w:szCs w:val="28"/>
          <w:rtl/>
        </w:rPr>
        <w:t xml:space="preserve">52- زَقُّوم‌ٍ ...: به سوره صافات، آیه 62 رجوع شود.</w:t>
      </w:r>
    </w:p>
    <w:p>
      <w:pPr>
        <w:pStyle w:val="Heading3"/>
      </w:pPr>
      <w:bookmarkStart w:id="3511" w:name="_Toc2905"/>
      <w:r>
        <w:t>[سوره الواقعة (56): آیه 55]</w:t>
      </w:r>
      <w:bookmarkEnd w:id="3511"/>
    </w:p>
    <w:p>
      <w:pPr>
        <w:pStyle w:val="BookText"/>
      </w:pPr>
      <w:r>
        <w:rPr>
          <w:rFonts w:ascii="Amiri" w:hAnsi="Amiri" w:eastAsia="Amiri" w:cs="Amiri"/>
          <w:lang w:bidi="ar-SA"/>
          <w:color w:val="111111"/>
          <w:sz w:val="28"/>
          <w:szCs w:val="28"/>
          <w:rtl/>
        </w:rPr>
        <w:t xml:space="preserve">فَشارِبُون‌َ شُرب‌َ الهِیم‌ِ (55)</w:t>
      </w:r>
    </w:p>
    <w:p>
      <w:pPr>
        <w:pStyle w:val="BookText"/>
      </w:pPr>
      <w:r>
        <w:rPr>
          <w:rFonts w:ascii="IRNazanin" w:hAnsi="IRNazanin" w:eastAsia="IRNazanin" w:cs="IRNazanin"/>
          <w:lang w:bidi="fa-IR"/>
          <w:color w:val="111111"/>
          <w:sz w:val="28"/>
          <w:szCs w:val="28"/>
          <w:rtl/>
        </w:rPr>
        <w:t xml:space="preserve">55- الهِیم‌ِ: شتری که دچار مرض عطش شده است و از آب سیر نمی‌گردد تا بمیرد.</w:t>
      </w:r>
    </w:p>
    <w:p>
      <w:pPr>
        <w:pStyle w:val="Heading3"/>
      </w:pPr>
      <w:bookmarkStart w:id="3512" w:name="_Toc2906"/>
      <w:r>
        <w:t>[سوره الواقعة (56): آیه 56]</w:t>
      </w:r>
      <w:bookmarkEnd w:id="3512"/>
    </w:p>
    <w:p>
      <w:pPr>
        <w:pStyle w:val="BookText"/>
      </w:pPr>
      <w:r>
        <w:rPr>
          <w:rFonts w:ascii="Amiri" w:hAnsi="Amiri" w:eastAsia="Amiri" w:cs="Amiri"/>
          <w:lang w:bidi="ar-SA"/>
          <w:color w:val="111111"/>
          <w:sz w:val="28"/>
          <w:szCs w:val="28"/>
          <w:rtl/>
        </w:rPr>
        <w:t xml:space="preserve">هذا نُزُلُهُم یَوم‌َ الدِّین‌ِ (56)</w:t>
      </w:r>
    </w:p>
    <w:p>
      <w:pPr>
        <w:pStyle w:val="BookText"/>
      </w:pPr>
      <w:r>
        <w:rPr>
          <w:rFonts w:ascii="IRNazanin" w:hAnsi="IRNazanin" w:eastAsia="IRNazanin" w:cs="IRNazanin"/>
          <w:lang w:bidi="fa-IR"/>
          <w:color w:val="111111"/>
          <w:sz w:val="28"/>
          <w:szCs w:val="28"/>
          <w:rtl/>
        </w:rPr>
        <w:t xml:space="preserve">56- نُزُلُهُم: «نزل» عبارت است از آنچه برای میهمان از وسایل پذیرایی آماده می‌گردد.</w:t>
      </w:r>
    </w:p>
    <w:p>
      <w:pPr>
        <w:pStyle w:val="Heading3"/>
      </w:pPr>
      <w:bookmarkStart w:id="3513" w:name="_Toc2907"/>
      <w:r>
        <w:t>[سوره الواقعة (56): آیه 58]</w:t>
      </w:r>
      <w:bookmarkEnd w:id="3513"/>
    </w:p>
    <w:p>
      <w:pPr>
        <w:pStyle w:val="BookText"/>
      </w:pPr>
      <w:r>
        <w:rPr>
          <w:rFonts w:ascii="Amiri" w:hAnsi="Amiri" w:eastAsia="Amiri" w:cs="Amiri"/>
          <w:lang w:bidi="ar-SA"/>
          <w:color w:val="111111"/>
          <w:sz w:val="28"/>
          <w:szCs w:val="28"/>
          <w:rtl/>
        </w:rPr>
        <w:t xml:space="preserve">أَ فَرَأَیتُم ما تُمنُون‌َ (58)</w:t>
      </w:r>
    </w:p>
    <w:p>
      <w:pPr>
        <w:pStyle w:val="BookText"/>
      </w:pPr>
      <w:r>
        <w:rPr>
          <w:rFonts w:ascii="IRNazanin" w:hAnsi="IRNazanin" w:eastAsia="IRNazanin" w:cs="IRNazanin"/>
          <w:lang w:bidi="fa-IR"/>
          <w:color w:val="111111"/>
          <w:sz w:val="28"/>
          <w:szCs w:val="28"/>
          <w:rtl/>
        </w:rPr>
        <w:t xml:space="preserve">58- تُمنُون‌َ: منی را که در رحم زنان می‌ریزید.</w:t>
      </w:r>
    </w:p>
    <w:p>
      <w:pPr>
        <w:pStyle w:val="Heading3"/>
      </w:pPr>
      <w:bookmarkStart w:id="3514" w:name="_Toc2908"/>
      <w:r>
        <w:t>[سوره الواقعة (56): آیه 60]</w:t>
      </w:r>
      <w:bookmarkEnd w:id="3514"/>
    </w:p>
    <w:p>
      <w:pPr>
        <w:pStyle w:val="BookText"/>
      </w:pPr>
      <w:r>
        <w:rPr>
          <w:rFonts w:ascii="Amiri" w:hAnsi="Amiri" w:eastAsia="Amiri" w:cs="Amiri"/>
          <w:lang w:bidi="ar-SA"/>
          <w:color w:val="111111"/>
          <w:sz w:val="28"/>
          <w:szCs w:val="28"/>
          <w:rtl/>
        </w:rPr>
        <w:t xml:space="preserve">نَحن‌ُ قَدَّرنا بَینَکُم‌ُ المَوت‌َ وَ ما نَحن‌ُ بِمَسبُوقِین‌َ (60)</w:t>
      </w:r>
    </w:p>
    <w:p>
      <w:pPr>
        <w:pStyle w:val="BookText"/>
      </w:pPr>
      <w:r>
        <w:rPr>
          <w:rFonts w:ascii="IRNazanin" w:hAnsi="IRNazanin" w:eastAsia="IRNazanin" w:cs="IRNazanin"/>
          <w:lang w:bidi="fa-IR"/>
          <w:color w:val="111111"/>
          <w:sz w:val="28"/>
          <w:szCs w:val="28"/>
          <w:rtl/>
        </w:rPr>
        <w:t xml:space="preserve">60- قَدَّرنا بَینَکُم‌ُ المَوت‌َ: مرگ هر کس را ما مقرّر کردیم بعضی در کودکی و بعضی در جوانی و بعضی در پیری می‌میرند. ما نَحن‌ُ بِمَسبُوقِین‌َ: به دو معنا آمده است: 1- شما از تقدیر مرگ ما پیشی نمی‌گیرید. 2- ما مغلوب نمی‌شویم، (بنابراین که مربوط به آیه بعد باشد).</w:t>
      </w:r>
    </w:p>
    <w:p>
      <w:pPr>
        <w:pStyle w:val="Heading3"/>
      </w:pPr>
      <w:bookmarkStart w:id="3515" w:name="_Toc2909"/>
      <w:r>
        <w:t>[سوره الواقعة (56): آیه 61]</w:t>
      </w:r>
      <w:bookmarkEnd w:id="3515"/>
    </w:p>
    <w:p>
      <w:pPr>
        <w:pStyle w:val="BookText"/>
      </w:pPr>
      <w:r>
        <w:rPr>
          <w:rFonts w:ascii="Amiri" w:hAnsi="Amiri" w:eastAsia="Amiri" w:cs="Amiri"/>
          <w:lang w:bidi="ar-SA"/>
          <w:color w:val="111111"/>
          <w:sz w:val="28"/>
          <w:szCs w:val="28"/>
          <w:rtl/>
        </w:rPr>
        <w:t xml:space="preserve">عَلی أَن نُبَدِّل‌َ أَمثالَکُم وَ نُنشِئَکُم فِی ما لا تَعلَمُون‌َ (61)</w:t>
      </w:r>
    </w:p>
    <w:p>
      <w:pPr>
        <w:pStyle w:val="BookText"/>
      </w:pPr>
      <w:r>
        <w:rPr>
          <w:rFonts w:ascii="IRNazanin" w:hAnsi="IRNazanin" w:eastAsia="IRNazanin" w:cs="IRNazanin"/>
          <w:lang w:bidi="fa-IR"/>
          <w:color w:val="111111"/>
          <w:sz w:val="28"/>
          <w:szCs w:val="28"/>
          <w:rtl/>
        </w:rPr>
        <w:t xml:space="preserve">61- عَلی أَن نُبَدِّل‌َ أَمثالَکُم: نبدّلکم بامثالکم. مفعول اول و حرف جر از مفعول دوم حذف شده است یعنی به جای شما اشخاص دیگری را خلق کنیم. نُنشِئَکُم فِی ما لا تَعلَمُون‌َ: به چند معنا آمده است: 1- شما را مبدل به قیافه‌های غیر انسانی، مانند میمون و خوک کنیم. 2- شما را در نشأه دوم به شکلهای گوناگون در آوریم که خود شما از آن شکلها بی‌خبر هستید. 3- «ما» موصوله است و مراد خلقت است. یعنی به شما وجود اخروی بدهیم غیر از وجود دنیوی. «المیزان»</w:t>
      </w:r>
    </w:p>
    <w:p>
      <w:pPr>
        <w:pStyle w:val="Heading3"/>
      </w:pPr>
      <w:bookmarkStart w:id="3516" w:name="_Toc2910"/>
      <w:r>
        <w:t>[سوره الواقعة (56): آیه 62]</w:t>
      </w:r>
      <w:bookmarkEnd w:id="3516"/>
    </w:p>
    <w:p>
      <w:pPr>
        <w:pStyle w:val="BookText"/>
      </w:pPr>
      <w:r>
        <w:rPr>
          <w:rFonts w:ascii="Amiri" w:hAnsi="Amiri" w:eastAsia="Amiri" w:cs="Amiri"/>
          <w:lang w:bidi="ar-SA"/>
          <w:color w:val="111111"/>
          <w:sz w:val="28"/>
          <w:szCs w:val="28"/>
          <w:rtl/>
        </w:rPr>
        <w:t xml:space="preserve">وَ لَقَد عَلِمتُم‌ُ النَّشأَةَ الأُولی فَلَو لا تَذَکَّرُون‌َ (62)</w:t>
      </w:r>
    </w:p>
    <w:p>
      <w:pPr>
        <w:pStyle w:val="BookText"/>
      </w:pPr>
      <w:r>
        <w:rPr>
          <w:rFonts w:ascii="Amiri" w:hAnsi="Amiri" w:eastAsia="Amiri" w:cs="Amiri"/>
          <w:lang w:bidi="ar-SA"/>
          <w:color w:val="111111"/>
          <w:sz w:val="28"/>
          <w:szCs w:val="28"/>
          <w:rtl/>
        </w:rPr>
        <w:t xml:space="preserve">62- النَّشأَةَ الأُولی:</w:t>
      </w:r>
    </w:p>
    <w:p>
      <w:pPr>
        <w:pStyle w:val="BookText"/>
      </w:pPr>
      <w:r>
        <w:rPr>
          <w:rFonts w:ascii="IRNazanin" w:hAnsi="IRNazanin" w:eastAsia="IRNazanin" w:cs="IRNazanin"/>
          <w:lang w:bidi="fa-IR"/>
          <w:color w:val="111111"/>
          <w:sz w:val="28"/>
          <w:szCs w:val="28"/>
          <w:rtl/>
        </w:rPr>
        <w:t xml:space="preserve">خلقت اول که همان آفرینش از نطفه و علقه و مضغه است.</w:t>
      </w:r>
    </w:p>
    <w:p>
      <w:pPr>
        <w:pStyle w:val="Heading3"/>
      </w:pPr>
      <w:bookmarkStart w:id="3517" w:name="_Toc2911"/>
      <w:r>
        <w:t>[سوره الواقعة (56): آیه 63]</w:t>
      </w:r>
      <w:bookmarkEnd w:id="3517"/>
    </w:p>
    <w:p>
      <w:pPr>
        <w:pStyle w:val="BookText"/>
      </w:pPr>
      <w:r>
        <w:rPr>
          <w:rFonts w:ascii="Amiri" w:hAnsi="Amiri" w:eastAsia="Amiri" w:cs="Amiri"/>
          <w:lang w:bidi="ar-SA"/>
          <w:color w:val="111111"/>
          <w:sz w:val="28"/>
          <w:szCs w:val="28"/>
          <w:rtl/>
        </w:rPr>
        <w:t xml:space="preserve">أَ فَرَأَیتُم ما تَحرُثُون‌َ (63)</w:t>
      </w:r>
    </w:p>
    <w:p>
      <w:pPr>
        <w:pStyle w:val="BookText"/>
      </w:pPr>
      <w:r>
        <w:rPr>
          <w:rFonts w:ascii="IRNazanin" w:hAnsi="IRNazanin" w:eastAsia="IRNazanin" w:cs="IRNazanin"/>
          <w:lang w:bidi="fa-IR"/>
          <w:color w:val="111111"/>
          <w:sz w:val="28"/>
          <w:szCs w:val="28"/>
          <w:rtl/>
        </w:rPr>
        <w:t xml:space="preserve">63- ما تَحرُثُون‌َ: «الحرث»: کار کردن روی زمین مانند شخم زدن و بذر افشانی کردن.</w:t>
      </w:r>
    </w:p>
    <w:p>
      <w:pPr>
        <w:pStyle w:val="Heading3"/>
      </w:pPr>
      <w:bookmarkStart w:id="3518" w:name="_Toc2912"/>
      <w:r>
        <w:t>[سوره الواقعة (56): آیه 65]</w:t>
      </w:r>
      <w:bookmarkEnd w:id="3518"/>
    </w:p>
    <w:p>
      <w:pPr>
        <w:pStyle w:val="BookText"/>
      </w:pPr>
      <w:r>
        <w:rPr>
          <w:rFonts w:ascii="Amiri" w:hAnsi="Amiri" w:eastAsia="Amiri" w:cs="Amiri"/>
          <w:lang w:bidi="ar-SA"/>
          <w:color w:val="111111"/>
          <w:sz w:val="28"/>
          <w:szCs w:val="28"/>
          <w:rtl/>
        </w:rPr>
        <w:t xml:space="preserve">لَو نَشاءُ لَجَعَلناه‌ُ حُطاماً فَظَلتُم تَفَکَّهُون‌َ (65)</w:t>
      </w:r>
    </w:p>
    <w:p>
      <w:pPr>
        <w:pStyle w:val="BookText"/>
      </w:pPr>
      <w:r>
        <w:rPr>
          <w:rFonts w:ascii="IRNazanin" w:hAnsi="IRNazanin" w:eastAsia="IRNazanin" w:cs="IRNazanin"/>
          <w:lang w:bidi="fa-IR"/>
          <w:color w:val="111111"/>
          <w:sz w:val="28"/>
          <w:szCs w:val="28"/>
          <w:rtl/>
        </w:rPr>
        <w:t xml:space="preserve">65- حُطاماً: به دو معنا آمده است: 1- گیاه خشکی که خرد شده و برای خوردن قابل استفاده نیست. 2- کاه.</w:t>
      </w:r>
    </w:p>
    <w:p>
      <w:pPr>
        <w:pStyle w:val="BookText"/>
      </w:pPr>
      <w:r>
        <w:rPr>
          <w:rFonts w:ascii="IRNazanin" w:hAnsi="IRNazanin" w:eastAsia="IRNazanin" w:cs="IRNazanin"/>
          <w:lang w:bidi="fa-IR"/>
          <w:color w:val="111111"/>
          <w:sz w:val="28"/>
          <w:szCs w:val="28"/>
          <w:rtl/>
        </w:rPr>
        <w:t xml:space="preserve">فَظَلتُم تَفَکَّهُون‌َ: به چند معنا آمده است: 1- شگفت زده می‌شدید. 2- از هزینه‌ای که کرده بودید پشیمان می‌شدید. 3- همدیگر را به خاطر کوتاهی در اطاعت ملامت می‌کردید. «تفکّه» در اصل تنقّل کردن به میوه‌های گوناگون است و گویا آنها به هنگام مواجه شدن با زراعت آفت دیده، سخنان گوناگون می‌گفتند. «فظلتم» در اصل «فظللتم» بوده که یک «لام» حذف شده است. «کنز الدقائق»</w:t>
      </w:r>
    </w:p>
    <w:p>
      <w:pPr>
        <w:pStyle w:val="Heading3"/>
      </w:pPr>
      <w:bookmarkStart w:id="3519" w:name="_Toc2913"/>
      <w:r>
        <w:t>[سوره الواقعة (56): آیه 66]</w:t>
      </w:r>
      <w:bookmarkEnd w:id="3519"/>
    </w:p>
    <w:p>
      <w:pPr>
        <w:pStyle w:val="BookText"/>
      </w:pPr>
      <w:r>
        <w:rPr>
          <w:rFonts w:ascii="Amiri" w:hAnsi="Amiri" w:eastAsia="Amiri" w:cs="Amiri"/>
          <w:lang w:bidi="ar-SA"/>
          <w:color w:val="111111"/>
          <w:sz w:val="28"/>
          <w:szCs w:val="28"/>
          <w:rtl/>
        </w:rPr>
        <w:t xml:space="preserve">إِنّا لَمُغرَمُون‌َ (66)</w:t>
      </w:r>
    </w:p>
    <w:p>
      <w:pPr>
        <w:pStyle w:val="BookText"/>
      </w:pPr>
      <w:r>
        <w:rPr>
          <w:rFonts w:ascii="Amiri" w:hAnsi="Amiri" w:eastAsia="Amiri" w:cs="Amiri"/>
          <w:lang w:bidi="ar-SA"/>
          <w:color w:val="111111"/>
          <w:sz w:val="28"/>
          <w:szCs w:val="28"/>
          <w:rtl/>
        </w:rPr>
        <w:t xml:space="preserve">66- إِنّا لَمُغرَمُون‌َ: ما خسارت دیده‌ایم. «مغرم» کسی است که مال او بدون عوض از بین رفته است.</w:t>
      </w:r>
    </w:p>
    <w:p>
      <w:pPr>
        <w:pStyle w:val="Heading3"/>
      </w:pPr>
      <w:bookmarkStart w:id="3520" w:name="_Toc2914"/>
      <w:r>
        <w:t>[سوره الواقعة (56): آیه 69]</w:t>
      </w:r>
      <w:bookmarkEnd w:id="3520"/>
    </w:p>
    <w:p>
      <w:pPr>
        <w:pStyle w:val="BookText"/>
      </w:pPr>
      <w:r>
        <w:rPr>
          <w:rFonts w:ascii="Amiri" w:hAnsi="Amiri" w:eastAsia="Amiri" w:cs="Amiri"/>
          <w:lang w:bidi="ar-SA"/>
          <w:color w:val="111111"/>
          <w:sz w:val="28"/>
          <w:szCs w:val="28"/>
          <w:rtl/>
        </w:rPr>
        <w:t xml:space="preserve">أَ أَنتُم أَنزَلتُمُوه‌ُ مِن‌َ المُزن‌ِ أَم نَحن‌ُ المُنزِلُون‌َ (69)</w:t>
      </w:r>
    </w:p>
    <w:p>
      <w:pPr>
        <w:pStyle w:val="BookText"/>
      </w:pPr>
      <w:r>
        <w:rPr>
          <w:rFonts w:ascii="IRNazanin" w:hAnsi="IRNazanin" w:eastAsia="IRNazanin" w:cs="IRNazanin"/>
          <w:lang w:bidi="fa-IR"/>
          <w:color w:val="111111"/>
          <w:sz w:val="28"/>
          <w:szCs w:val="28"/>
          <w:rtl/>
        </w:rPr>
        <w:t xml:space="preserve">69- المُزن‌ِ: ابرها. مفرد آن «مزنة» است. «کنز الدقائق»</w:t>
      </w:r>
    </w:p>
    <w:p>
      <w:pPr>
        <w:pStyle w:val="Heading3"/>
      </w:pPr>
      <w:bookmarkStart w:id="3521" w:name="_Toc2915"/>
      <w:r>
        <w:t>[سوره الواقعة (56): آیه 70]</w:t>
      </w:r>
      <w:bookmarkEnd w:id="3521"/>
    </w:p>
    <w:p>
      <w:pPr>
        <w:pStyle w:val="BookText"/>
      </w:pPr>
      <w:r>
        <w:rPr>
          <w:rFonts w:ascii="Amiri" w:hAnsi="Amiri" w:eastAsia="Amiri" w:cs="Amiri"/>
          <w:lang w:bidi="ar-SA"/>
          <w:color w:val="111111"/>
          <w:sz w:val="28"/>
          <w:szCs w:val="28"/>
          <w:rtl/>
        </w:rPr>
        <w:t xml:space="preserve">لَو نَشاءُ جَعَلناه‌ُ أُجاجاً فَلَو لا تَشکُرُون‌َ (70)</w:t>
      </w:r>
    </w:p>
    <w:p>
      <w:pPr>
        <w:pStyle w:val="BookText"/>
      </w:pPr>
      <w:r>
        <w:rPr>
          <w:rFonts w:ascii="IRNazanin" w:hAnsi="IRNazanin" w:eastAsia="IRNazanin" w:cs="IRNazanin"/>
          <w:lang w:bidi="fa-IR"/>
          <w:color w:val="111111"/>
          <w:sz w:val="28"/>
          <w:szCs w:val="28"/>
          <w:rtl/>
        </w:rPr>
        <w:t xml:space="preserve">70- أُجاجاً: به دو معنا آمده است: 1- بسیار تلخ. 2- بسیار شور.</w:t>
      </w:r>
    </w:p>
    <w:p>
      <w:pPr>
        <w:pStyle w:val="Heading3"/>
      </w:pPr>
      <w:bookmarkStart w:id="3522" w:name="_Toc2916"/>
      <w:r>
        <w:t>[سوره الواقعة (56): آیه 71]</w:t>
      </w:r>
      <w:bookmarkEnd w:id="3522"/>
    </w:p>
    <w:p>
      <w:pPr>
        <w:pStyle w:val="BookText"/>
      </w:pPr>
      <w:r>
        <w:rPr>
          <w:rFonts w:ascii="Amiri" w:hAnsi="Amiri" w:eastAsia="Amiri" w:cs="Amiri"/>
          <w:lang w:bidi="ar-SA"/>
          <w:color w:val="111111"/>
          <w:sz w:val="28"/>
          <w:szCs w:val="28"/>
          <w:rtl/>
        </w:rPr>
        <w:t xml:space="preserve">أَ فَرَأَیتُم‌ُ النّارَ الَّتِی تُورُون‌َ (71)</w:t>
      </w:r>
    </w:p>
    <w:p>
      <w:pPr>
        <w:pStyle w:val="BookText"/>
      </w:pPr>
      <w:r>
        <w:rPr>
          <w:rFonts w:ascii="IRNazanin" w:hAnsi="IRNazanin" w:eastAsia="IRNazanin" w:cs="IRNazanin"/>
          <w:lang w:bidi="fa-IR"/>
          <w:color w:val="111111"/>
          <w:sz w:val="28"/>
          <w:szCs w:val="28"/>
          <w:rtl/>
        </w:rPr>
        <w:t xml:space="preserve">71- تُورُون‌َ: «إیراء» به معنای آتش افروختن است. هنگامی که چخماق یا کبریت را می‌زنند اگر آتش گرفت می‌گویند: «اوری» و اگر آتش نگرفت می‌گویند: «أکبی».</w:t>
      </w:r>
    </w:p>
    <w:p>
      <w:pPr>
        <w:pStyle w:val="Heading3"/>
      </w:pPr>
      <w:bookmarkStart w:id="3523" w:name="_Toc2917"/>
      <w:r>
        <w:t>[سوره الواقعة (56): آیه 73]</w:t>
      </w:r>
      <w:bookmarkEnd w:id="3523"/>
    </w:p>
    <w:p>
      <w:pPr>
        <w:pStyle w:val="BookText"/>
      </w:pPr>
      <w:r>
        <w:rPr>
          <w:rFonts w:ascii="Amiri" w:hAnsi="Amiri" w:eastAsia="Amiri" w:cs="Amiri"/>
          <w:lang w:bidi="ar-SA"/>
          <w:color w:val="111111"/>
          <w:sz w:val="28"/>
          <w:szCs w:val="28"/>
          <w:rtl/>
        </w:rPr>
        <w:t xml:space="preserve">نَحن‌ُ جَعَلناها تَذکِرَةً وَ مَتاعاً لِلمُقوِین‌َ (73)</w:t>
      </w:r>
    </w:p>
    <w:p>
      <w:pPr>
        <w:pStyle w:val="BookText"/>
      </w:pPr>
      <w:r>
        <w:rPr>
          <w:rFonts w:ascii="IRNazanin" w:hAnsi="IRNazanin" w:eastAsia="IRNazanin" w:cs="IRNazanin"/>
          <w:lang w:bidi="fa-IR"/>
          <w:color w:val="111111"/>
          <w:sz w:val="28"/>
          <w:szCs w:val="28"/>
          <w:rtl/>
        </w:rPr>
        <w:t xml:space="preserve">73- جَعَلناها تَذکِرَةً: جعلنا النار تذکرة: آتش دنیا را یاد آور آتش آخرت قرار دادیم. مَتاعاً لِلمُقوِین‌َ: به دو معنا آمده است: 1- به خاطر بهره‌مند شدن مسافرانی که وارد سرزمین خالی و بدون گیاه شده‌اند. 2- به خاطر بهره‌مند شدن همه مردم فقیر و غنی.</w:t>
      </w:r>
    </w:p>
    <w:p>
      <w:pPr>
        <w:pStyle w:val="Heading3"/>
      </w:pPr>
      <w:bookmarkStart w:id="3524" w:name="_Toc2918"/>
      <w:r>
        <w:t>[سوره الواقعة (56): آیه 75]</w:t>
      </w:r>
      <w:bookmarkEnd w:id="3524"/>
    </w:p>
    <w:p>
      <w:pPr>
        <w:pStyle w:val="BookText"/>
      </w:pPr>
      <w:r>
        <w:rPr>
          <w:rFonts w:ascii="Amiri" w:hAnsi="Amiri" w:eastAsia="Amiri" w:cs="Amiri"/>
          <w:lang w:bidi="ar-SA"/>
          <w:color w:val="111111"/>
          <w:sz w:val="28"/>
          <w:szCs w:val="28"/>
          <w:rtl/>
        </w:rPr>
        <w:t xml:space="preserve">فَلا أُقسِم‌ُ بِمَواقِع‌ِ النُّجُوم‌ِ (75)</w:t>
      </w:r>
    </w:p>
    <w:p>
      <w:pPr>
        <w:pStyle w:val="BookText"/>
      </w:pPr>
      <w:r>
        <w:rPr>
          <w:rFonts w:ascii="IRNazanin" w:hAnsi="IRNazanin" w:eastAsia="IRNazanin" w:cs="IRNazanin"/>
          <w:lang w:bidi="fa-IR"/>
          <w:color w:val="111111"/>
          <w:sz w:val="28"/>
          <w:szCs w:val="28"/>
          <w:rtl/>
        </w:rPr>
        <w:t xml:space="preserve">75- فَلا أُقسِم‌ُ: «لا» زاید است. بِمَواقِع‌ِ النُّجُوم‌ِ: به دو معنا آمده است: 1- امام صادق علیه السّلام فرمود: «مواقع نجوم» عبارت است از رجمهای ستارگان به شیاطین برای راندن آنان از استراق سمع وحی. 2- جایگاه ستارگان در آسمان. «المیزان»</w:t>
      </w:r>
    </w:p>
    <w:p>
      <w:pPr>
        <w:pStyle w:val="Heading3"/>
      </w:pPr>
      <w:bookmarkStart w:id="3525" w:name="_Toc2919"/>
      <w:r>
        <w:t>[سوره الواقعة (56): آیه 76]</w:t>
      </w:r>
      <w:bookmarkEnd w:id="3525"/>
    </w:p>
    <w:p>
      <w:pPr>
        <w:pStyle w:val="BookText"/>
      </w:pPr>
      <w:r>
        <w:rPr>
          <w:rFonts w:ascii="Amiri" w:hAnsi="Amiri" w:eastAsia="Amiri" w:cs="Amiri"/>
          <w:lang w:bidi="ar-SA"/>
          <w:color w:val="111111"/>
          <w:sz w:val="28"/>
          <w:szCs w:val="28"/>
          <w:rtl/>
        </w:rPr>
        <w:t xml:space="preserve">وَ إِنَّه‌ُ لَقَسَم‌ٌ لَو تَعلَمُون‌َ عَظِیم‌ٌ (76)</w:t>
      </w:r>
    </w:p>
    <w:p>
      <w:pPr>
        <w:pStyle w:val="BookText"/>
      </w:pPr>
      <w:r>
        <w:rPr>
          <w:rFonts w:ascii="Amiri" w:hAnsi="Amiri" w:eastAsia="Amiri" w:cs="Amiri"/>
          <w:lang w:bidi="ar-SA"/>
          <w:color w:val="111111"/>
          <w:sz w:val="28"/>
          <w:szCs w:val="28"/>
          <w:rtl/>
        </w:rPr>
        <w:t xml:space="preserve">76- إِنَّه‌ُ: ان‌ّ القسم.</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535" w:name="pg1516_12696"/>
    <w:bookmarkEnd w:id="535"/>
    <w:p>
      <w:pPr>
        <w:pStyle w:val="Heading3"/>
      </w:pPr>
      <w:bookmarkStart w:id="3526" w:name="_Toc2920"/>
      <w:r>
        <w:t>[سوره الواقعة (56): آیه 77]</w:t>
      </w:r>
      <w:bookmarkEnd w:id="3526"/>
    </w:p>
    <w:p>
      <w:pPr>
        <w:pStyle w:val="BookText"/>
      </w:pPr>
      <w:r>
        <w:rPr>
          <w:rFonts w:ascii="Amiri" w:hAnsi="Amiri" w:eastAsia="Amiri" w:cs="Amiri"/>
          <w:lang w:bidi="ar-SA"/>
          <w:color w:val="111111"/>
          <w:sz w:val="28"/>
          <w:szCs w:val="28"/>
          <w:rtl/>
        </w:rPr>
        <w:t xml:space="preserve">إِنَّه‌ُ لَقُرآن‌ٌ کَرِیم‌ٌ (77)</w:t>
      </w:r>
    </w:p>
    <w:p>
      <w:pPr>
        <w:pStyle w:val="BookText"/>
      </w:pPr>
      <w:r>
        <w:rPr>
          <w:rFonts w:ascii="IRNazanin" w:hAnsi="IRNazanin" w:eastAsia="IRNazanin" w:cs="IRNazanin"/>
          <w:lang w:bidi="fa-IR"/>
          <w:color w:val="111111"/>
          <w:sz w:val="28"/>
          <w:szCs w:val="28"/>
          <w:rtl/>
        </w:rPr>
        <w:t xml:space="preserve">77- کَرِیم‌ٌ: به دو معنا آمده است: 1- منافع آن فراگیر و خیر آن بسیار است. توضیح بیش‌تر در آیه 44 گذشت. 2- پیش خدا دارای منزلت است.</w:t>
      </w:r>
    </w:p>
    <w:p>
      <w:pPr>
        <w:pStyle w:val="Heading3"/>
      </w:pPr>
      <w:bookmarkStart w:id="3527" w:name="_Toc2921"/>
      <w:r>
        <w:t>[سوره الواقعة (56): آیه 78]</w:t>
      </w:r>
      <w:bookmarkEnd w:id="3527"/>
    </w:p>
    <w:p>
      <w:pPr>
        <w:pStyle w:val="BookText"/>
      </w:pPr>
      <w:r>
        <w:rPr>
          <w:rFonts w:ascii="Amiri" w:hAnsi="Amiri" w:eastAsia="Amiri" w:cs="Amiri"/>
          <w:lang w:bidi="ar-SA"/>
          <w:color w:val="111111"/>
          <w:sz w:val="28"/>
          <w:szCs w:val="28"/>
          <w:rtl/>
        </w:rPr>
        <w:t xml:space="preserve">فِی کِتاب‌ٍ مَکنُون‌ٍ (78)</w:t>
      </w:r>
    </w:p>
    <w:p>
      <w:pPr>
        <w:pStyle w:val="BookText"/>
      </w:pPr>
      <w:r>
        <w:rPr>
          <w:rFonts w:ascii="IRNazanin" w:hAnsi="IRNazanin" w:eastAsia="IRNazanin" w:cs="IRNazanin"/>
          <w:lang w:bidi="fa-IR"/>
          <w:color w:val="111111"/>
          <w:sz w:val="28"/>
          <w:szCs w:val="28"/>
          <w:rtl/>
        </w:rPr>
        <w:t xml:space="preserve">78- مَکنُون‌ٍ: از بندگان پنهان است یعنی لوح محفوظ.</w:t>
      </w:r>
    </w:p>
    <w:p>
      <w:pPr>
        <w:pStyle w:val="Heading3"/>
      </w:pPr>
      <w:bookmarkStart w:id="3528" w:name="_Toc2922"/>
      <w:r>
        <w:t>[سوره الواقعة (56): آیه 79]</w:t>
      </w:r>
      <w:bookmarkEnd w:id="3528"/>
    </w:p>
    <w:p>
      <w:pPr>
        <w:pStyle w:val="BookText"/>
      </w:pPr>
      <w:r>
        <w:rPr>
          <w:rFonts w:ascii="Amiri" w:hAnsi="Amiri" w:eastAsia="Amiri" w:cs="Amiri"/>
          <w:lang w:bidi="ar-SA"/>
          <w:color w:val="111111"/>
          <w:sz w:val="28"/>
          <w:szCs w:val="28"/>
          <w:rtl/>
        </w:rPr>
        <w:t xml:space="preserve">لا یَمَسُّه‌ُ إِلاَّ المُطَهَّرُون‌َ (79)</w:t>
      </w:r>
    </w:p>
    <w:p>
      <w:pPr>
        <w:pStyle w:val="BookText"/>
      </w:pPr>
      <w:r>
        <w:rPr>
          <w:rFonts w:ascii="IRNazanin" w:hAnsi="IRNazanin" w:eastAsia="IRNazanin" w:cs="IRNazanin"/>
          <w:lang w:bidi="fa-IR"/>
          <w:color w:val="111111"/>
          <w:sz w:val="28"/>
          <w:szCs w:val="28"/>
          <w:rtl/>
        </w:rPr>
        <w:t xml:space="preserve">79- المُطَهَّرُون‌َ: ملائکه و انسانهایی هستند که آیه تطهیر در باره آنان نازل شده است یعنی پیامبر صلّی اللّه علیه و آله و اهل بیت علیهم السّلام. «المیزان»</w:t>
      </w:r>
    </w:p>
    <w:p>
      <w:pPr>
        <w:pStyle w:val="Heading3"/>
      </w:pPr>
      <w:bookmarkStart w:id="3529" w:name="_Toc2923"/>
      <w:r>
        <w:t>[سوره الواقعة (56): آیه 81]</w:t>
      </w:r>
      <w:bookmarkEnd w:id="3529"/>
    </w:p>
    <w:p>
      <w:pPr>
        <w:pStyle w:val="BookText"/>
      </w:pPr>
      <w:r>
        <w:rPr>
          <w:rFonts w:ascii="Amiri" w:hAnsi="Amiri" w:eastAsia="Amiri" w:cs="Amiri"/>
          <w:lang w:bidi="ar-SA"/>
          <w:color w:val="111111"/>
          <w:sz w:val="28"/>
          <w:szCs w:val="28"/>
          <w:rtl/>
        </w:rPr>
        <w:t xml:space="preserve">أَ فَبِهذَا الحَدِیث‌ِ أَنتُم مُدهِنُون‌َ (81)</w:t>
      </w:r>
    </w:p>
    <w:p>
      <w:pPr>
        <w:pStyle w:val="BookText"/>
      </w:pPr>
      <w:r>
        <w:rPr>
          <w:rFonts w:ascii="IRNazanin" w:hAnsi="IRNazanin" w:eastAsia="IRNazanin" w:cs="IRNazanin"/>
          <w:lang w:bidi="fa-IR"/>
          <w:color w:val="111111"/>
          <w:sz w:val="28"/>
          <w:szCs w:val="28"/>
          <w:rtl/>
        </w:rPr>
        <w:t xml:space="preserve">81- مُدهِنُون‌َ: کنایه از سهل‌انگاری و بی اعتنایی است. اصل «ادهان» ملایم کردن شی‌ء به وسیله روغن است. «المیزان»</w:t>
      </w:r>
    </w:p>
    <w:p>
      <w:pPr>
        <w:pStyle w:val="Heading3"/>
      </w:pPr>
      <w:bookmarkStart w:id="3530" w:name="_Toc2924"/>
      <w:r>
        <w:t>[سوره الواقعة (56): آیه 82]</w:t>
      </w:r>
      <w:bookmarkEnd w:id="3530"/>
    </w:p>
    <w:p>
      <w:pPr>
        <w:pStyle w:val="BookText"/>
      </w:pPr>
      <w:r>
        <w:rPr>
          <w:rFonts w:ascii="Amiri" w:hAnsi="Amiri" w:eastAsia="Amiri" w:cs="Amiri"/>
          <w:lang w:bidi="ar-SA"/>
          <w:color w:val="111111"/>
          <w:sz w:val="28"/>
          <w:szCs w:val="28"/>
          <w:rtl/>
        </w:rPr>
        <w:t xml:space="preserve">وَ تَجعَلُون‌َ رِزقَکُم أَنَّکُم تُکَذِّبُون‌َ (82)</w:t>
      </w:r>
    </w:p>
    <w:p>
      <w:pPr>
        <w:pStyle w:val="BookText"/>
      </w:pPr>
      <w:r>
        <w:rPr>
          <w:rFonts w:ascii="IRNazanin" w:hAnsi="IRNazanin" w:eastAsia="IRNazanin" w:cs="IRNazanin"/>
          <w:lang w:bidi="fa-IR"/>
          <w:color w:val="111111"/>
          <w:sz w:val="28"/>
          <w:szCs w:val="28"/>
          <w:rtl/>
        </w:rPr>
        <w:t xml:space="preserve">82- وَ تَجعَلُون‌َ رِزقَکُم أَنَّکُم تُکَذِّبُون‌َ: «رزق» به معنای بهره و روزی معنوی است. یعنی به جای استفاده از معنویات قرآن به تکذیب آن پرداخته‌اید.</w:t>
      </w:r>
    </w:p>
    <w:p>
      <w:pPr>
        <w:pStyle w:val="Heading3"/>
      </w:pPr>
      <w:bookmarkStart w:id="3531" w:name="_Toc2925"/>
      <w:r>
        <w:t>[سوره الواقعة (56): آیه 83]</w:t>
      </w:r>
      <w:bookmarkEnd w:id="3531"/>
    </w:p>
    <w:p>
      <w:pPr>
        <w:pStyle w:val="BookText"/>
      </w:pPr>
      <w:r>
        <w:rPr>
          <w:rFonts w:ascii="Amiri" w:hAnsi="Amiri" w:eastAsia="Amiri" w:cs="Amiri"/>
          <w:lang w:bidi="ar-SA"/>
          <w:color w:val="111111"/>
          <w:sz w:val="28"/>
          <w:szCs w:val="28"/>
          <w:rtl/>
        </w:rPr>
        <w:t xml:space="preserve">فَلَو لا إِذا بَلَغَت‌ِ الحُلقُوم‌َ (83)</w:t>
      </w:r>
    </w:p>
    <w:p>
      <w:pPr>
        <w:pStyle w:val="BookText"/>
      </w:pPr>
      <w:r>
        <w:rPr>
          <w:rFonts w:ascii="IRNazanin" w:hAnsi="IRNazanin" w:eastAsia="IRNazanin" w:cs="IRNazanin"/>
          <w:lang w:bidi="fa-IR"/>
          <w:color w:val="111111"/>
          <w:sz w:val="28"/>
          <w:szCs w:val="28"/>
          <w:rtl/>
        </w:rPr>
        <w:t xml:space="preserve">83- فَلَو لا: فهلّا. برای تحضیض است. جزای «لو لا» جمله «ترجعونها» در آیه بعدی است.</w:t>
      </w:r>
    </w:p>
    <w:p>
      <w:pPr>
        <w:pStyle w:val="BookText"/>
      </w:pPr>
      <w:r>
        <w:rPr>
          <w:rFonts w:ascii="IRNazanin" w:hAnsi="IRNazanin" w:eastAsia="IRNazanin" w:cs="IRNazanin"/>
          <w:lang w:bidi="fa-IR"/>
          <w:color w:val="111111"/>
          <w:sz w:val="28"/>
          <w:szCs w:val="28"/>
          <w:rtl/>
        </w:rPr>
        <w:t xml:space="preserve">بَلَغَت‌ِ: بلغت النفس. بَلَغَت‌ِ الحُلقُوم‌َ: کنایه از فرا رسیدن مرگ است. یعنی اگر قضیّه چنان است که شما می‌گویید که قیامتی وجود ندارد و خداوند حسابگری نیست، پس چرا روحهای مردگان خود را به هنگام مرگ نمی‌توانید از مرگ برهانید. پس بدانید کسی هست که او تقدیر امور می‌کند</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Heading3"/>
      </w:pPr>
      <w:bookmarkStart w:id="3532" w:name="_Toc2926"/>
      <w:r>
        <w:t>[سوره الواقعة (56): آیه 84]</w:t>
      </w:r>
      <w:bookmarkEnd w:id="3532"/>
    </w:p>
    <w:p>
      <w:pPr>
        <w:pStyle w:val="BookText"/>
      </w:pPr>
      <w:r>
        <w:rPr>
          <w:rFonts w:ascii="Amiri" w:hAnsi="Amiri" w:eastAsia="Amiri" w:cs="Amiri"/>
          <w:lang w:bidi="ar-SA"/>
          <w:color w:val="111111"/>
          <w:sz w:val="28"/>
          <w:szCs w:val="28"/>
          <w:rtl/>
        </w:rPr>
        <w:t xml:space="preserve">وَ أَنتُم حِینَئِذٍ تَنظُرُون‌َ (84)</w:t>
      </w:r>
    </w:p>
    <w:p>
      <w:pPr>
        <w:pStyle w:val="BookText"/>
      </w:pPr>
      <w:r>
        <w:rPr>
          <w:rFonts w:ascii="IRNazanin" w:hAnsi="IRNazanin" w:eastAsia="IRNazanin" w:cs="IRNazanin"/>
          <w:lang w:bidi="fa-IR"/>
          <w:color w:val="111111"/>
          <w:sz w:val="28"/>
          <w:szCs w:val="28"/>
          <w:rtl/>
        </w:rPr>
        <w:t xml:space="preserve">84- تَنظُرُون‌َ: به محتضر، می‌نگرید.</w:t>
      </w:r>
    </w:p>
    <w:p>
      <w:pPr>
        <w:pStyle w:val="Heading3"/>
      </w:pPr>
      <w:bookmarkStart w:id="3533" w:name="_Toc2927"/>
      <w:r>
        <w:t>[سوره الواقعة (56): آیه 85]</w:t>
      </w:r>
      <w:bookmarkEnd w:id="3533"/>
    </w:p>
    <w:p>
      <w:pPr>
        <w:pStyle w:val="BookText"/>
      </w:pPr>
      <w:r>
        <w:rPr>
          <w:rFonts w:ascii="Amiri" w:hAnsi="Amiri" w:eastAsia="Amiri" w:cs="Amiri"/>
          <w:lang w:bidi="ar-SA"/>
          <w:color w:val="111111"/>
          <w:sz w:val="28"/>
          <w:szCs w:val="28"/>
          <w:rtl/>
        </w:rPr>
        <w:t xml:space="preserve">وَ نَحن‌ُ أَقرَب‌ُ إِلَیه‌ِ مِنکُم وَ لکِن لا تُبصِرُون‌َ (85)</w:t>
      </w:r>
    </w:p>
    <w:p>
      <w:pPr>
        <w:pStyle w:val="BookText"/>
      </w:pPr>
      <w:r>
        <w:rPr>
          <w:rFonts w:ascii="Amiri" w:hAnsi="Amiri" w:eastAsia="Amiri" w:cs="Amiri"/>
          <w:lang w:bidi="ar-SA"/>
          <w:color w:val="111111"/>
          <w:sz w:val="28"/>
          <w:szCs w:val="28"/>
          <w:rtl/>
        </w:rPr>
        <w:t xml:space="preserve">85- إِلَیه‌ِ: الی المحتضر.</w:t>
      </w:r>
    </w:p>
    <w:p>
      <w:pPr>
        <w:pStyle w:val="Heading3"/>
      </w:pPr>
      <w:bookmarkStart w:id="3534" w:name="_Toc2928"/>
      <w:r>
        <w:t>[سوره الواقعة (56): آیه 86]</w:t>
      </w:r>
      <w:bookmarkEnd w:id="3534"/>
    </w:p>
    <w:p>
      <w:pPr>
        <w:pStyle w:val="BookText"/>
      </w:pPr>
      <w:r>
        <w:rPr>
          <w:rFonts w:ascii="Amiri" w:hAnsi="Amiri" w:eastAsia="Amiri" w:cs="Amiri"/>
          <w:lang w:bidi="ar-SA"/>
          <w:color w:val="111111"/>
          <w:sz w:val="28"/>
          <w:szCs w:val="28"/>
          <w:rtl/>
        </w:rPr>
        <w:t xml:space="preserve">فَلَو لا إِن کُنتُم غَیرَ مَدِینِین‌َ (86)</w:t>
      </w:r>
    </w:p>
    <w:p>
      <w:pPr>
        <w:pStyle w:val="BookText"/>
      </w:pPr>
      <w:r>
        <w:rPr>
          <w:rFonts w:ascii="IRNazanin" w:hAnsi="IRNazanin" w:eastAsia="IRNazanin" w:cs="IRNazanin"/>
          <w:lang w:bidi="fa-IR"/>
          <w:color w:val="111111"/>
          <w:sz w:val="28"/>
          <w:szCs w:val="28"/>
          <w:rtl/>
        </w:rPr>
        <w:t xml:space="preserve">86- غَیرَ مَدِینِین‌َ: به دو معنا آمده است: 1- غیر مجزیّین: جزا داده نمی‌شوید و قیامتی وجود ندارد. 2- غیر مملوکین: مملوک دیگری نیستید.</w:t>
      </w:r>
    </w:p>
    <w:p>
      <w:pPr>
        <w:pStyle w:val="Heading3"/>
      </w:pPr>
      <w:bookmarkStart w:id="3535" w:name="_Toc2929"/>
      <w:r>
        <w:t>[سوره الواقعة (56): آیه 88]</w:t>
      </w:r>
      <w:bookmarkEnd w:id="3535"/>
    </w:p>
    <w:p>
      <w:pPr>
        <w:pStyle w:val="BookText"/>
      </w:pPr>
      <w:r>
        <w:rPr>
          <w:rFonts w:ascii="Amiri" w:hAnsi="Amiri" w:eastAsia="Amiri" w:cs="Amiri"/>
          <w:lang w:bidi="ar-SA"/>
          <w:color w:val="111111"/>
          <w:sz w:val="28"/>
          <w:szCs w:val="28"/>
          <w:rtl/>
        </w:rPr>
        <w:t xml:space="preserve">فَأَمّا إِن کان‌َ مِن‌َ المُقَرَّبِین‌َ (88)</w:t>
      </w:r>
    </w:p>
    <w:p>
      <w:pPr>
        <w:pStyle w:val="BookText"/>
      </w:pPr>
      <w:r>
        <w:rPr>
          <w:rFonts w:ascii="Amiri" w:hAnsi="Amiri" w:eastAsia="Amiri" w:cs="Amiri"/>
          <w:lang w:bidi="ar-SA"/>
          <w:color w:val="111111"/>
          <w:sz w:val="28"/>
          <w:szCs w:val="28"/>
          <w:rtl/>
        </w:rPr>
        <w:t xml:space="preserve">88- إِن کان‌َ: ان کان المحتضر. مِن‌َ المُقَرَّبِین‌َ: اینکه مقرّبین عبارتند از «السابقون» در آیه 10.</w:t>
      </w:r>
    </w:p>
    <w:p>
      <w:pPr>
        <w:pStyle w:val="Heading3"/>
      </w:pPr>
      <w:bookmarkStart w:id="3536" w:name="_Toc2930"/>
      <w:r>
        <w:t>[سوره الواقعة (56): آیه 89]</w:t>
      </w:r>
      <w:bookmarkEnd w:id="3536"/>
    </w:p>
    <w:p>
      <w:pPr>
        <w:pStyle w:val="BookText"/>
      </w:pPr>
      <w:r>
        <w:rPr>
          <w:rFonts w:ascii="Amiri" w:hAnsi="Amiri" w:eastAsia="Amiri" w:cs="Amiri"/>
          <w:lang w:bidi="ar-SA"/>
          <w:color w:val="111111"/>
          <w:sz w:val="28"/>
          <w:szCs w:val="28"/>
          <w:rtl/>
        </w:rPr>
        <w:t xml:space="preserve">فَرَوح‌ٌ وَ رَیحان‌ٌ وَ جَنَّةُ نَعِیم‌ٍ (89)</w:t>
      </w:r>
    </w:p>
    <w:p>
      <w:pPr>
        <w:pStyle w:val="BookText"/>
      </w:pPr>
      <w:r>
        <w:rPr>
          <w:rFonts w:ascii="Amiri" w:hAnsi="Amiri" w:eastAsia="Amiri" w:cs="Amiri"/>
          <w:lang w:bidi="ar-SA"/>
          <w:color w:val="111111"/>
          <w:sz w:val="28"/>
          <w:szCs w:val="28"/>
          <w:rtl/>
        </w:rPr>
        <w:t xml:space="preserve">89- فَرَوح‌ٌ: فله روح و راحة. رَیحان‌ٌ: رزق طیّب.</w:t>
      </w:r>
    </w:p>
    <w:p>
      <w:pPr>
        <w:pStyle w:val="Heading3"/>
      </w:pPr>
      <w:bookmarkStart w:id="3537" w:name="_Toc2931"/>
      <w:r>
        <w:t>[سوره الواقعة (56): آیه 91]</w:t>
      </w:r>
      <w:bookmarkEnd w:id="3537"/>
    </w:p>
    <w:p>
      <w:pPr>
        <w:pStyle w:val="BookText"/>
      </w:pPr>
      <w:r>
        <w:rPr>
          <w:rFonts w:ascii="Amiri" w:hAnsi="Amiri" w:eastAsia="Amiri" w:cs="Amiri"/>
          <w:lang w:bidi="ar-SA"/>
          <w:color w:val="111111"/>
          <w:sz w:val="28"/>
          <w:szCs w:val="28"/>
          <w:rtl/>
        </w:rPr>
        <w:t xml:space="preserve">فَسَلام‌ٌ لَک‌َ مِن أَصحاب‌ِ الیَمِین‌ِ (91)</w:t>
      </w:r>
    </w:p>
    <w:p>
      <w:pPr>
        <w:pStyle w:val="BookText"/>
      </w:pPr>
      <w:r>
        <w:rPr>
          <w:rFonts w:ascii="IRNazanin" w:hAnsi="IRNazanin" w:eastAsia="IRNazanin" w:cs="IRNazanin"/>
          <w:lang w:bidi="fa-IR"/>
          <w:color w:val="111111"/>
          <w:sz w:val="28"/>
          <w:szCs w:val="28"/>
          <w:rtl/>
        </w:rPr>
        <w:t xml:space="preserve">91- فَسَلام‌ٌ لَک‌َ مِن أَصحاب‌ِ الیَمِین‌ِ: فسلام لک یا صاحب الیمین من اخوانک یسلمون علیک: از سوی برادران دینی تو، سلام بر تو ای کسی که از گروه یمین هستی. «کنز الدقائق»</w:t>
      </w:r>
    </w:p>
    <w:p>
      <w:pPr>
        <w:pStyle w:val="Heading3"/>
      </w:pPr>
      <w:bookmarkStart w:id="3538" w:name="_Toc2932"/>
      <w:r>
        <w:t>[سوره الواقعة (56): آیه 93]</w:t>
      </w:r>
      <w:bookmarkEnd w:id="3538"/>
    </w:p>
    <w:p>
      <w:pPr>
        <w:pStyle w:val="BookText"/>
      </w:pPr>
      <w:r>
        <w:rPr>
          <w:rFonts w:ascii="Amiri" w:hAnsi="Amiri" w:eastAsia="Amiri" w:cs="Amiri"/>
          <w:lang w:bidi="ar-SA"/>
          <w:color w:val="111111"/>
          <w:sz w:val="28"/>
          <w:szCs w:val="28"/>
          <w:rtl/>
        </w:rPr>
        <w:t xml:space="preserve">فَنُزُل‌ٌ مِن حَمِیم‌ٍ (93)</w:t>
      </w:r>
    </w:p>
    <w:p>
      <w:pPr>
        <w:pStyle w:val="BookText"/>
      </w:pPr>
      <w:r>
        <w:rPr>
          <w:rFonts w:ascii="IRNazanin" w:hAnsi="IRNazanin" w:eastAsia="IRNazanin" w:cs="IRNazanin"/>
          <w:lang w:bidi="fa-IR"/>
          <w:color w:val="111111"/>
          <w:sz w:val="28"/>
          <w:szCs w:val="28"/>
          <w:rtl/>
        </w:rPr>
        <w:t xml:space="preserve">93- فَنُزُل‌ٌ: آنچه برای او آماده شده از امکانات پذیرایی. حَمِیم‌ٍ: آب بسیار داغ.</w:t>
      </w:r>
    </w:p>
    <w:p>
      <w:pPr>
        <w:pStyle w:val="Heading3"/>
      </w:pPr>
      <w:bookmarkStart w:id="3539" w:name="_Toc2933"/>
      <w:r>
        <w:t>[سوره الواقعة (56): آیه 94]</w:t>
      </w:r>
      <w:bookmarkEnd w:id="3539"/>
    </w:p>
    <w:p>
      <w:pPr>
        <w:pStyle w:val="BookText"/>
      </w:pPr>
      <w:r>
        <w:rPr>
          <w:rFonts w:ascii="Amiri" w:hAnsi="Amiri" w:eastAsia="Amiri" w:cs="Amiri"/>
          <w:lang w:bidi="ar-SA"/>
          <w:color w:val="111111"/>
          <w:sz w:val="28"/>
          <w:szCs w:val="28"/>
          <w:rtl/>
        </w:rPr>
        <w:t xml:space="preserve">وَ تَصلِیَةُ جَحِیم‌ٍ (94)</w:t>
      </w:r>
    </w:p>
    <w:p>
      <w:pPr>
        <w:pStyle w:val="BookText"/>
      </w:pPr>
      <w:r>
        <w:rPr>
          <w:rFonts w:ascii="Amiri" w:hAnsi="Amiri" w:eastAsia="Amiri" w:cs="Amiri"/>
          <w:lang w:bidi="ar-SA"/>
          <w:color w:val="111111"/>
          <w:sz w:val="28"/>
          <w:szCs w:val="28"/>
          <w:rtl/>
        </w:rPr>
        <w:t xml:space="preserve">94- تَصلِیَةُ جَحِیم‌ٍ: ملازم جهنم بودن.</w:t>
      </w:r>
    </w:p>
    <w:p>
      <w:pPr>
        <w:pStyle w:val="Heading3"/>
      </w:pPr>
      <w:bookmarkStart w:id="3540" w:name="_Toc2934"/>
      <w:r>
        <w:t>[سوره الواقعة (56): آیه 95]</w:t>
      </w:r>
      <w:bookmarkEnd w:id="3540"/>
    </w:p>
    <w:p>
      <w:pPr>
        <w:pStyle w:val="BookText"/>
      </w:pPr>
      <w:r>
        <w:rPr>
          <w:rFonts w:ascii="Amiri" w:hAnsi="Amiri" w:eastAsia="Amiri" w:cs="Amiri"/>
          <w:lang w:bidi="ar-SA"/>
          <w:color w:val="111111"/>
          <w:sz w:val="28"/>
          <w:szCs w:val="28"/>
          <w:rtl/>
        </w:rPr>
        <w:t xml:space="preserve">إِن‌َّ هذا لَهُوَ حَق‌ُّ الیَقِین‌ِ (95)</w:t>
      </w:r>
    </w:p>
    <w:p>
      <w:pPr>
        <w:pStyle w:val="BookText"/>
      </w:pPr>
      <w:r>
        <w:rPr>
          <w:rFonts w:ascii="IRNazanin" w:hAnsi="IRNazanin" w:eastAsia="IRNazanin" w:cs="IRNazanin"/>
          <w:lang w:bidi="fa-IR"/>
          <w:color w:val="111111"/>
          <w:sz w:val="28"/>
          <w:szCs w:val="28"/>
          <w:rtl/>
        </w:rPr>
        <w:t xml:space="preserve">95- حَق‌ُّ الیَقِین‌ِ: اضافه حق به یقین برای تاکید است و گر نه هر دو به یک معنی است.</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36" w:name="pg1516_12699"/>
    <w:bookmarkEnd w:id="536"/>
    <w:p>
      <w:pPr>
        <w:pStyle w:val="Heading2"/>
      </w:pPr>
      <w:bookmarkStart w:id="3541" w:name="_Toc2935"/>
      <w:r>
        <w:t>‌سورة الحدید</w:t>
      </w:r>
      <w:bookmarkEnd w:id="3541"/>
    </w:p>
    <w:p>
      <w:pPr>
        <w:pStyle w:val="Heading3"/>
      </w:pPr>
      <w:bookmarkStart w:id="3542" w:name="_Toc2936"/>
      <w:r>
        <w:t>[سوره الحدید (57): آیه 4]</w:t>
      </w:r>
      <w:bookmarkEnd w:id="3542"/>
    </w:p>
    <w:p>
      <w:pPr>
        <w:pStyle w:val="BookText"/>
      </w:pPr>
      <w:r>
        <w:rPr>
          <w:rFonts w:ascii="Amiri" w:hAnsi="Amiri" w:eastAsia="Amiri" w:cs="Amiri"/>
          <w:lang w:bidi="ar-SA"/>
          <w:color w:val="111111"/>
          <w:sz w:val="28"/>
          <w:szCs w:val="28"/>
          <w:rtl/>
        </w:rPr>
        <w:t xml:space="preserve">هُوَ الَّذِی خَلَق‌َ السَّماوات‌ِ وَ الأَرض‌َ فِی سِتَّةِ أَیّام‌ٍ ثُم‌َّ استَوی عَلَی العَرش‌ِ یَعلَم‌ُ ما یَلِج‌ُ فِی الأَرض‌ِ وَ ما یَخرُج‌ُ مِنها وَ ما یَنزِل‌ُ مِن‌َ السَّماءِ وَ ما یَعرُج‌ُ فِیها وَ هُوَ مَعَکُم أَین‌َ ما کُنتُم وَ اللّه‌ُ بِما تَعمَلُون‌َ بَصِیرٌ (4)</w:t>
      </w:r>
    </w:p>
    <w:p>
      <w:pPr>
        <w:pStyle w:val="BookText"/>
      </w:pPr>
      <w:r>
        <w:rPr>
          <w:rFonts w:ascii="Amiri" w:hAnsi="Amiri" w:eastAsia="Amiri" w:cs="Amiri"/>
          <w:lang w:bidi="ar-SA"/>
          <w:color w:val="111111"/>
          <w:sz w:val="28"/>
          <w:szCs w:val="28"/>
          <w:rtl/>
        </w:rPr>
        <w:t xml:space="preserve">4- یَلِج‌ُ: داخل می‌شود.</w:t>
      </w:r>
    </w:p>
    <w:p>
      <w:pPr>
        <w:pStyle w:val="Heading3"/>
      </w:pPr>
      <w:bookmarkStart w:id="3543" w:name="_Toc2937"/>
      <w:r>
        <w:t>[سوره الحدید (57): آیه 7]</w:t>
      </w:r>
      <w:bookmarkEnd w:id="3543"/>
    </w:p>
    <w:p>
      <w:pPr>
        <w:pStyle w:val="BookText"/>
      </w:pPr>
      <w:r>
        <w:rPr>
          <w:rFonts w:ascii="Amiri" w:hAnsi="Amiri" w:eastAsia="Amiri" w:cs="Amiri"/>
          <w:lang w:bidi="ar-SA"/>
          <w:color w:val="111111"/>
          <w:sz w:val="28"/>
          <w:szCs w:val="28"/>
          <w:rtl/>
        </w:rPr>
        <w:t xml:space="preserve">آمِنُوا بِاللّه‌ِ وَ رَسُولِه‌ِ وَ أَنفِقُوا مِمّا جَعَلَکُم مُستَخلَفِین‌َ فِیه‌ِ فَالَّذِین‌َ آمَنُوا مِنکُم وَ أَنفَقُوا لَهُم أَجرٌ کَبِیرٌ (7)</w:t>
      </w:r>
    </w:p>
    <w:p>
      <w:pPr>
        <w:pStyle w:val="BookText"/>
      </w:pPr>
      <w:r>
        <w:rPr>
          <w:rFonts w:ascii="IRNazanin" w:hAnsi="IRNazanin" w:eastAsia="IRNazanin" w:cs="IRNazanin"/>
          <w:lang w:bidi="fa-IR"/>
          <w:color w:val="111111"/>
          <w:sz w:val="28"/>
          <w:szCs w:val="28"/>
          <w:rtl/>
        </w:rPr>
        <w:t xml:space="preserve">7- مُستَخلَفِین‌َ فِیه‌ِ: شما را در آن مال جانشین و وارث گذشتگان قرار داده است و آن اموال در اختیار شما قرار گرفته است.</w:t>
      </w:r>
    </w:p>
    <w:p>
      <w:pPr>
        <w:pStyle w:val="Heading3"/>
      </w:pPr>
      <w:bookmarkStart w:id="3544" w:name="_Toc2938"/>
      <w:r>
        <w:t>[سوره الحدید (57): آیه 8]</w:t>
      </w:r>
      <w:bookmarkEnd w:id="3544"/>
    </w:p>
    <w:p>
      <w:pPr>
        <w:pStyle w:val="BookText"/>
      </w:pPr>
      <w:r>
        <w:rPr>
          <w:rFonts w:ascii="Amiri" w:hAnsi="Amiri" w:eastAsia="Amiri" w:cs="Amiri"/>
          <w:lang w:bidi="ar-SA"/>
          <w:color w:val="111111"/>
          <w:sz w:val="28"/>
          <w:szCs w:val="28"/>
          <w:rtl/>
        </w:rPr>
        <w:t xml:space="preserve">وَ ما لَکُم لا تُؤمِنُون‌َ بِاللّه‌ِ وَ الرَّسُول‌ُ یَدعُوکُم لِتُؤمِنُوا بِرَبِّکُم وَ قَد أَخَذَ مِیثاقَکُم إِن کُنتُم مُؤمِنِین‌َ (8)</w:t>
      </w:r>
    </w:p>
    <w:p>
      <w:pPr>
        <w:pStyle w:val="BookText"/>
      </w:pPr>
      <w:r>
        <w:rPr>
          <w:rFonts w:ascii="Amiri" w:hAnsi="Amiri" w:eastAsia="Amiri" w:cs="Amiri"/>
          <w:lang w:bidi="ar-SA"/>
          <w:color w:val="111111"/>
          <w:sz w:val="28"/>
          <w:szCs w:val="28"/>
          <w:rtl/>
        </w:rPr>
        <w:t xml:space="preserve">8- أَخَذَ مِیثاقَکُم: اخذ اللّه میثاقکم.</w:t>
      </w:r>
    </w:p>
    <w:p>
      <w:pPr>
        <w:pStyle w:val="Heading3"/>
      </w:pPr>
      <w:bookmarkStart w:id="3545" w:name="_Toc2939"/>
      <w:r>
        <w:t>[سوره الحدید (57): آیه 9]</w:t>
      </w:r>
      <w:bookmarkEnd w:id="3545"/>
    </w:p>
    <w:p>
      <w:pPr>
        <w:pStyle w:val="BookText"/>
      </w:pPr>
      <w:r>
        <w:rPr>
          <w:rFonts w:ascii="Amiri" w:hAnsi="Amiri" w:eastAsia="Amiri" w:cs="Amiri"/>
          <w:lang w:bidi="ar-SA"/>
          <w:color w:val="111111"/>
          <w:sz w:val="28"/>
          <w:szCs w:val="28"/>
          <w:rtl/>
        </w:rPr>
        <w:t xml:space="preserve">هُوَ الَّذِی یُنَزِّل‌ُ عَلی عَبدِه‌ِ آیات‌ٍ بَیِّنات‌ٍ لِیُخرِجَکُم مِن‌َ الظُّلُمات‌ِ إِلَی النُّورِ وَ إِن‌َّ اللّه‌َ بِکُم لَرَؤُف‌ٌ رَحِیم‌ٌ (9)</w:t>
      </w:r>
    </w:p>
    <w:p>
      <w:pPr>
        <w:pStyle w:val="BookText"/>
      </w:pPr>
      <w:r>
        <w:rPr>
          <w:rFonts w:ascii="Amiri" w:hAnsi="Amiri" w:eastAsia="Amiri" w:cs="Amiri"/>
          <w:lang w:bidi="ar-SA"/>
          <w:color w:val="111111"/>
          <w:sz w:val="28"/>
          <w:szCs w:val="28"/>
          <w:rtl/>
        </w:rPr>
        <w:t xml:space="preserve">9- مِن‌َ الظُّلُمات‌ِ إِلَی النُّورِ: من الکفر الی الإیمان.</w:t>
      </w:r>
    </w:p>
    <w:p>
      <w:pPr>
        <w:pStyle w:val="Heading3"/>
      </w:pPr>
      <w:bookmarkStart w:id="3546" w:name="_Toc2940"/>
      <w:r>
        <w:t>[سوره الحدید (57): آیه 11]</w:t>
      </w:r>
      <w:bookmarkEnd w:id="3546"/>
    </w:p>
    <w:p>
      <w:pPr>
        <w:pStyle w:val="BookText"/>
      </w:pPr>
      <w:r>
        <w:rPr>
          <w:rFonts w:ascii="Amiri" w:hAnsi="Amiri" w:eastAsia="Amiri" w:cs="Amiri"/>
          <w:lang w:bidi="ar-SA"/>
          <w:color w:val="111111"/>
          <w:sz w:val="28"/>
          <w:szCs w:val="28"/>
          <w:rtl/>
        </w:rPr>
        <w:t xml:space="preserve">مَن ذَا الَّذِی یُقرِض‌ُ اللّه‌َ قَرضاً حَسَناً فَیُضاعِفَه‌ُ لَه‌ُ وَ لَه‌ُ أَجرٌ کَرِیم‌ٌ (11)</w:t>
      </w:r>
    </w:p>
    <w:p>
      <w:pPr>
        <w:pStyle w:val="BookText"/>
      </w:pPr>
      <w:r>
        <w:rPr>
          <w:rFonts w:ascii="IRNazanin" w:hAnsi="IRNazanin" w:eastAsia="IRNazanin" w:cs="IRNazanin"/>
          <w:lang w:bidi="fa-IR"/>
          <w:color w:val="111111"/>
          <w:sz w:val="28"/>
          <w:szCs w:val="28"/>
          <w:rtl/>
        </w:rPr>
        <w:t xml:space="preserve">11- قَرضاً: چیزی که به دیگری عطا می‌شود تا باز گردانده شود. «قرض» در اصل به معنای «قطع» است و چون از مالک آن جدا می‌شود به آن «قرض» گفته‌اند.</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537" w:name="pg1516_12702"/>
    <w:bookmarkEnd w:id="537"/>
    <w:p>
      <w:pPr>
        <w:pStyle w:val="Heading3"/>
      </w:pPr>
      <w:bookmarkStart w:id="3547" w:name="_Toc2941"/>
      <w:r>
        <w:t>[سوره الحدید (57): آیه 12]</w:t>
      </w:r>
      <w:bookmarkEnd w:id="3547"/>
    </w:p>
    <w:p>
      <w:pPr>
        <w:pStyle w:val="BookText"/>
      </w:pPr>
      <w:r>
        <w:rPr>
          <w:rFonts w:ascii="Amiri" w:hAnsi="Amiri" w:eastAsia="Amiri" w:cs="Amiri"/>
          <w:lang w:bidi="ar-SA"/>
          <w:color w:val="111111"/>
          <w:sz w:val="28"/>
          <w:szCs w:val="28"/>
          <w:rtl/>
        </w:rPr>
        <w:t xml:space="preserve">یَوم‌َ تَرَی المُؤمِنِین‌َ وَ المُؤمِنات‌ِ یَسعی نُورُهُم بَین‌َ أَیدِیهِم وَ بِأَیمانِهِم بُشراکُم‌ُ الیَوم‌َ جَنّات‌ٌ تَجرِی مِن تَحتِهَا الأَنهارُ خالِدِین‌َ فِیها ذلِک‌َ هُوَ الفَوزُ العَظِیم‌ُ (12)</w:t>
      </w:r>
    </w:p>
    <w:p>
      <w:pPr>
        <w:pStyle w:val="BookText"/>
      </w:pPr>
      <w:r>
        <w:rPr>
          <w:rFonts w:ascii="IRNazanin" w:hAnsi="IRNazanin" w:eastAsia="IRNazanin" w:cs="IRNazanin"/>
          <w:lang w:bidi="fa-IR"/>
          <w:color w:val="111111"/>
          <w:sz w:val="28"/>
          <w:szCs w:val="28"/>
          <w:rtl/>
        </w:rPr>
        <w:t xml:space="preserve">12- بُشراکُم‌ُ: مژده شما، بشارت شما.</w:t>
      </w:r>
    </w:p>
    <w:p>
      <w:pPr>
        <w:pStyle w:val="Heading3"/>
      </w:pPr>
      <w:bookmarkStart w:id="3548" w:name="_Toc2942"/>
      <w:r>
        <w:t>[سوره الحدید (57): آیه 13]</w:t>
      </w:r>
      <w:bookmarkEnd w:id="3548"/>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(13)</w:t>
      </w:r>
    </w:p>
    <w:p>
      <w:pPr>
        <w:pStyle w:val="BookText"/>
      </w:pPr>
      <w:r>
        <w:rPr>
          <w:rFonts w:ascii="IRNazanin" w:hAnsi="IRNazanin" w:eastAsia="IRNazanin" w:cs="IRNazanin"/>
          <w:lang w:bidi="fa-IR"/>
          <w:color w:val="111111"/>
          <w:sz w:val="28"/>
          <w:szCs w:val="28"/>
          <w:rtl/>
        </w:rPr>
        <w:t xml:space="preserve">13- انظُرُونا: صبر کنید، مهلت دهید، منتظر بمانید.</w:t>
      </w:r>
    </w:p>
    <w:p>
      <w:pPr>
        <w:pStyle w:val="BookText"/>
      </w:pPr>
      <w:r>
        <w:rPr>
          <w:rFonts w:ascii="Amiri" w:hAnsi="Amiri" w:eastAsia="Amiri" w:cs="Amiri"/>
          <w:lang w:bidi="ar-SA"/>
          <w:color w:val="111111"/>
          <w:sz w:val="28"/>
          <w:szCs w:val="28"/>
          <w:rtl/>
        </w:rPr>
        <w:t xml:space="preserve">نَقتَبِس: از نور شما بهره‌مند شویم.</w:t>
      </w:r>
    </w:p>
    <w:p>
      <w:pPr>
        <w:pStyle w:val="BookText"/>
      </w:pPr>
      <w:r>
        <w:rPr>
          <w:rFonts w:ascii="Amiri" w:hAnsi="Amiri" w:eastAsia="Amiri" w:cs="Amiri"/>
          <w:lang w:bidi="ar-SA"/>
          <w:color w:val="111111"/>
          <w:sz w:val="28"/>
          <w:szCs w:val="28"/>
          <w:rtl/>
        </w:rPr>
        <w:t xml:space="preserve">بَینَهُم: بین المؤمنین و المنافقین.</w:t>
      </w:r>
    </w:p>
    <w:p>
      <w:pPr>
        <w:pStyle w:val="BookText"/>
      </w:pPr>
      <w:r>
        <w:rPr>
          <w:rFonts w:ascii="Amiri" w:hAnsi="Amiri" w:eastAsia="Amiri" w:cs="Amiri"/>
          <w:lang w:bidi="ar-SA"/>
          <w:color w:val="111111"/>
          <w:sz w:val="28"/>
          <w:szCs w:val="28"/>
          <w:rtl/>
        </w:rPr>
        <w:t xml:space="preserve">بِسُورٍ: دیوار. «با» زاید است.</w:t>
      </w:r>
    </w:p>
    <w:p>
      <w:pPr>
        <w:pStyle w:val="BookText"/>
      </w:pPr>
      <w:r>
        <w:rPr>
          <w:rFonts w:ascii="Amiri" w:hAnsi="Amiri" w:eastAsia="Amiri" w:cs="Amiri"/>
          <w:lang w:bidi="ar-SA"/>
          <w:color w:val="111111"/>
          <w:sz w:val="28"/>
          <w:szCs w:val="28"/>
          <w:rtl/>
        </w:rPr>
        <w:t xml:space="preserve">لَه‌ُ: للسور.</w:t>
      </w:r>
    </w:p>
    <w:p>
      <w:pPr>
        <w:pStyle w:val="BookText"/>
      </w:pPr>
      <w:r>
        <w:rPr>
          <w:rFonts w:ascii="Amiri" w:hAnsi="Amiri" w:eastAsia="Amiri" w:cs="Amiri"/>
          <w:lang w:bidi="ar-SA"/>
          <w:color w:val="111111"/>
          <w:sz w:val="28"/>
          <w:szCs w:val="28"/>
          <w:rtl/>
        </w:rPr>
        <w:t xml:space="preserve">مِن قِبَلِه‌ِ: من قبل الظاهر.</w:t>
      </w:r>
    </w:p>
    <w:p>
      <w:pPr>
        <w:pStyle w:val="Heading3"/>
      </w:pPr>
      <w:bookmarkStart w:id="3549" w:name="_Toc2943"/>
      <w:r>
        <w:t>[سوره الحدید (57): آیه 14]</w:t>
      </w:r>
      <w:bookmarkEnd w:id="3549"/>
    </w:p>
    <w:p>
      <w:pPr>
        <w:pStyle w:val="BookText"/>
      </w:pPr>
      <w:r>
        <w:rPr>
          <w:rFonts w:ascii="Amiri" w:hAnsi="Amiri" w:eastAsia="Amiri" w:cs="Amiri"/>
          <w:lang w:bidi="ar-SA"/>
          <w:color w:val="111111"/>
          <w:sz w:val="28"/>
          <w:szCs w:val="28"/>
          <w:rtl/>
        </w:rPr>
        <w:t xml:space="preserve">یُنادُونَهُم أَ لَم نَکُن مَعَکُم قالُوا بَلی وَ لکِنَّکُم فَتَنتُم أَنفُسَکُم وَ تَرَبَّصتُم وَ ارتَبتُم وَ غَرَّتکُم‌ُ الأَمانِی‌ُّ حَتّی جاءَ أَمرُ اللّه‌ِ وَ غَرَّکُم بِاللّه‌ِ الغَرُورُ (14)</w:t>
      </w:r>
    </w:p>
    <w:p>
      <w:pPr>
        <w:pStyle w:val="BookText"/>
      </w:pPr>
      <w:r>
        <w:rPr>
          <w:rFonts w:ascii="Amiri" w:hAnsi="Amiri" w:eastAsia="Amiri" w:cs="Amiri"/>
          <w:lang w:bidi="ar-SA"/>
          <w:color w:val="111111"/>
          <w:sz w:val="28"/>
          <w:szCs w:val="28"/>
          <w:rtl/>
        </w:rPr>
        <w:t xml:space="preserve">14- یُنادُونَهُم: ینادی المنافقون المؤمنین.</w:t>
      </w:r>
    </w:p>
    <w:p>
      <w:pPr>
        <w:pStyle w:val="BookText"/>
      </w:pPr>
      <w:r>
        <w:rPr>
          <w:rFonts w:ascii="Amiri" w:hAnsi="Amiri" w:eastAsia="Amiri" w:cs="Amiri"/>
          <w:lang w:bidi="ar-SA"/>
          <w:color w:val="111111"/>
          <w:sz w:val="28"/>
          <w:szCs w:val="28"/>
          <w:rtl/>
        </w:rPr>
        <w:t xml:space="preserve">فَتَنتُم أَنفُسَکُم: خود را در اثر کفر و نفاق نابود کردید.</w:t>
      </w:r>
    </w:p>
    <w:p>
      <w:pPr>
        <w:pStyle w:val="BookText"/>
      </w:pPr>
      <w:r>
        <w:rPr>
          <w:rFonts w:ascii="IRNazanin" w:hAnsi="IRNazanin" w:eastAsia="IRNazanin" w:cs="IRNazanin"/>
          <w:lang w:bidi="fa-IR"/>
          <w:color w:val="111111"/>
          <w:sz w:val="28"/>
          <w:szCs w:val="28"/>
          <w:rtl/>
        </w:rPr>
        <w:t xml:space="preserve">تَرَبَّصتُم: منتظر ماندید تا مرگ محمّد صلّی اللّه علیه و آله فرا رسد و یا مسلمانان گرفتار گردند.</w:t>
      </w:r>
    </w:p>
    <w:p>
      <w:pPr>
        <w:pStyle w:val="BookText"/>
      </w:pPr>
      <w:r>
        <w:rPr>
          <w:rFonts w:ascii="IRNazanin" w:hAnsi="IRNazanin" w:eastAsia="IRNazanin" w:cs="IRNazanin"/>
          <w:lang w:bidi="fa-IR"/>
          <w:color w:val="111111"/>
          <w:sz w:val="28"/>
          <w:szCs w:val="28"/>
          <w:rtl/>
        </w:rPr>
        <w:t xml:space="preserve">ارتَبتُم: در دین خود مردد بودید و ایمان نیاوردید.</w:t>
      </w:r>
    </w:p>
    <w:p>
      <w:pPr>
        <w:pStyle w:val="BookText"/>
      </w:pPr>
      <w:r>
        <w:rPr>
          <w:rFonts w:ascii="IRNazanin" w:hAnsi="IRNazanin" w:eastAsia="IRNazanin" w:cs="IRNazanin"/>
          <w:lang w:bidi="fa-IR"/>
          <w:color w:val="111111"/>
          <w:sz w:val="28"/>
          <w:szCs w:val="28"/>
          <w:rtl/>
        </w:rPr>
        <w:t xml:space="preserve">غَرَّتکُم‌ُ الأَمانِی‌ُّ: آرزو داشتید مسلمانان گرفتار شوند و اینکه آرزوها شما را فریب داد.</w:t>
      </w:r>
    </w:p>
    <w:p>
      <w:pPr>
        <w:pStyle w:val="BookText"/>
      </w:pPr>
      <w:r>
        <w:rPr>
          <w:rFonts w:ascii="Amiri" w:hAnsi="Amiri" w:eastAsia="Amiri" w:cs="Amiri"/>
          <w:lang w:bidi="ar-SA"/>
          <w:color w:val="111111"/>
          <w:sz w:val="28"/>
          <w:szCs w:val="28"/>
          <w:rtl/>
        </w:rPr>
        <w:t xml:space="preserve">الغَرُورُ: به دو معنا آمده است: 1- شیطان. 2-</w:t>
      </w:r>
    </w:p>
    <w:p>
      <w:pPr>
        <w:pStyle w:val="BookText"/>
      </w:pPr>
      <w:r>
        <w:rPr>
          <w:rFonts w:ascii="IRNazanin" w:hAnsi="IRNazanin" w:eastAsia="IRNazanin" w:cs="IRNazanin"/>
          <w:lang w:bidi="fa-IR"/>
          <w:color w:val="111111"/>
          <w:sz w:val="28"/>
          <w:szCs w:val="28"/>
          <w:rtl/>
        </w:rPr>
        <w:t xml:space="preserve">دنیا.</w:t>
      </w:r>
    </w:p>
    <w:p>
      <w:pPr>
        <w:pStyle w:val="Heading3"/>
      </w:pPr>
      <w:bookmarkStart w:id="3550" w:name="_Toc2944"/>
      <w:r>
        <w:t>[سوره الحدید (57): آیه 15]</w:t>
      </w:r>
      <w:bookmarkEnd w:id="3550"/>
    </w:p>
    <w:p>
      <w:pPr>
        <w:pStyle w:val="BookText"/>
      </w:pPr>
      <w:r>
        <w:rPr>
          <w:rFonts w:ascii="Amiri" w:hAnsi="Amiri" w:eastAsia="Amiri" w:cs="Amiri"/>
          <w:lang w:bidi="ar-SA"/>
          <w:color w:val="111111"/>
          <w:sz w:val="28"/>
          <w:szCs w:val="28"/>
          <w:rtl/>
        </w:rPr>
        <w:t xml:space="preserve">فَالیَوم‌َ لا یُؤخَذُ مِنکُم فِدیَةٌ وَ لا مِن‌َ الَّذِین‌َ کَفَرُوا مَأواکُم‌ُ النّارُ هِی‌َ مَولاکُم وَ بِئس‌َ المَصِیرُ (15)</w:t>
      </w:r>
    </w:p>
    <w:p>
      <w:pPr>
        <w:pStyle w:val="BookText"/>
      </w:pPr>
      <w:r>
        <w:rPr>
          <w:rFonts w:ascii="IRNazanin" w:hAnsi="IRNazanin" w:eastAsia="IRNazanin" w:cs="IRNazanin"/>
          <w:lang w:bidi="fa-IR"/>
          <w:color w:val="111111"/>
          <w:sz w:val="28"/>
          <w:szCs w:val="28"/>
          <w:rtl/>
        </w:rPr>
        <w:t xml:space="preserve">15- فِدیَةٌ: بدل، جایگزین.</w:t>
      </w:r>
    </w:p>
    <w:p>
      <w:pPr>
        <w:pStyle w:val="BookText"/>
      </w:pPr>
      <w:r>
        <w:rPr>
          <w:rFonts w:ascii="Amiri" w:hAnsi="Amiri" w:eastAsia="Amiri" w:cs="Amiri"/>
          <w:lang w:bidi="ar-SA"/>
          <w:color w:val="111111"/>
          <w:sz w:val="28"/>
          <w:szCs w:val="28"/>
          <w:rtl/>
        </w:rPr>
        <w:t xml:space="preserve">هِی‌َ مَولاکُم: هی اولی بکم.</w:t>
      </w:r>
    </w:p>
    <w:p>
      <w:pPr>
        <w:pStyle w:val="Heading3"/>
      </w:pPr>
      <w:bookmarkStart w:id="3551" w:name="_Toc2945"/>
      <w:r>
        <w:t>[سوره الحدید (57): آیه 16]</w:t>
      </w:r>
      <w:bookmarkEnd w:id="3551"/>
    </w:p>
    <w:p>
      <w:pPr>
        <w:pStyle w:val="BookText"/>
      </w:pPr>
      <w:r>
        <w:rPr>
          <w:rFonts w:ascii="Amiri" w:hAnsi="Amiri" w:eastAsia="Amiri" w:cs="Amiri"/>
          <w:lang w:bidi="ar-SA"/>
          <w:color w:val="111111"/>
          <w:sz w:val="28"/>
          <w:szCs w:val="28"/>
          <w:rtl/>
        </w:rPr>
        <w:t xml:space="preserve">أَ لَم یَأن‌ِ لِلَّذِین‌َ آمَنُوا أَن تَخشَع‌َ قُلُوبُهُم لِذِکرِ اللّه‌ِ وَ ما نَزَل‌َ مِن‌َ الحَق‌ِّ وَ لا یَکُونُوا کَالَّذِین‌َ أُوتُوا الکِتاب‌َ مِن قَبل‌ُ فَطال‌َ عَلَیهِم‌ُ الأَمَدُ فَقَسَت قُلُوبُهُم وَ کَثِیرٌ مِنهُم فاسِقُون‌َ (16)</w:t>
      </w:r>
    </w:p>
    <w:p>
      <w:pPr>
        <w:pStyle w:val="BookText"/>
      </w:pPr>
      <w:r>
        <w:rPr>
          <w:rFonts w:ascii="IRNazanin" w:hAnsi="IRNazanin" w:eastAsia="IRNazanin" w:cs="IRNazanin"/>
          <w:lang w:bidi="fa-IR"/>
          <w:color w:val="111111"/>
          <w:sz w:val="28"/>
          <w:szCs w:val="28"/>
          <w:rtl/>
        </w:rPr>
        <w:t xml:space="preserve">16- لَم یَأن‌ِ: وقتش نرسیده است. «انی یأنی» به معنای «اذا حان»: وقتش رسیده است.</w:t>
      </w:r>
    </w:p>
    <w:p>
      <w:pPr>
        <w:pStyle w:val="BookText"/>
      </w:pPr>
      <w:r>
        <w:rPr>
          <w:rFonts w:ascii="IRNazanin" w:hAnsi="IRNazanin" w:eastAsia="IRNazanin" w:cs="IRNazanin"/>
          <w:lang w:bidi="fa-IR"/>
          <w:color w:val="111111"/>
          <w:sz w:val="28"/>
          <w:szCs w:val="28"/>
          <w:rtl/>
        </w:rPr>
        <w:t xml:space="preserve">فَطال‌َ عَلَیهِم‌ُ الأَمَدُ: فاصله میان آنان و پیامبران طولانی شد.</w:t>
      </w:r>
    </w:p>
    <w:p>
      <w:pPr>
        <w:pStyle w:val="Heading3"/>
      </w:pPr>
      <w:bookmarkStart w:id="3552" w:name="_Toc2946"/>
      <w:r>
        <w:t>[سوره الحدید (57): آیه 18]</w:t>
      </w:r>
      <w:bookmarkEnd w:id="3552"/>
    </w:p>
    <w:p>
      <w:pPr>
        <w:pStyle w:val="BookText"/>
      </w:pPr>
      <w:r>
        <w:rPr>
          <w:rFonts w:ascii="Amiri" w:hAnsi="Amiri" w:eastAsia="Amiri" w:cs="Amiri"/>
          <w:lang w:bidi="ar-SA"/>
          <w:color w:val="111111"/>
          <w:sz w:val="28"/>
          <w:szCs w:val="28"/>
          <w:rtl/>
        </w:rPr>
        <w:t xml:space="preserve">إِن‌َّ المُصَّدِّقِین‌َ وَ المُصَّدِّقات‌ِ وَ أَقرَضُوا اللّه‌َ قَرضاً حَسَناً یُضاعَف‌ُ لَهُم وَ لَهُم أَجرٌ کَرِیم‌ٌ (18)</w:t>
      </w:r>
    </w:p>
    <w:p>
      <w:pPr>
        <w:pStyle w:val="BookText"/>
      </w:pPr>
      <w:r>
        <w:rPr>
          <w:rFonts w:ascii="Amiri" w:hAnsi="Amiri" w:eastAsia="Amiri" w:cs="Amiri"/>
          <w:lang w:bidi="ar-SA"/>
          <w:color w:val="111111"/>
          <w:sz w:val="28"/>
          <w:szCs w:val="28"/>
          <w:rtl/>
        </w:rPr>
        <w:t xml:space="preserve">18- إِن‌َّ المُصَّدِّقِین‌َ وَ المُصَّدِّقات‌ِ: ان المتصدقین و المتصدقات</w:t>
      </w:r>
      <w:r>
        <w:rPr>
          <w:rStyle w:val="FootnoteReference"/>
        </w:rPr>
        <w:footnoteReference w:id="91"/>
      </w:r>
      <w:r>
        <w:rPr>
          <w:rFonts w:ascii="IRNazanin" w:hAnsi="IRNazanin" w:eastAsia="IRNazanin" w:cs="IRNazanin"/>
          <w:lang w:bidi="fa-IR"/>
          <w:color w:val="111111"/>
          <w:sz w:val="28"/>
          <w:szCs w:val="28"/>
          <w:rtl/>
        </w:rPr>
        <w:t xml:space="preserve">. «کنز الدقائق»</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38" w:name="pg1516_12705"/>
    <w:bookmarkEnd w:id="538"/>
    <w:p>
      <w:pPr>
        <w:pStyle w:val="Heading3"/>
      </w:pPr>
      <w:bookmarkStart w:id="3553" w:name="_Toc2947"/>
      <w:r>
        <w:t>[سوره الحدید (57): آیه 20]</w:t>
      </w:r>
      <w:bookmarkEnd w:id="3553"/>
    </w:p>
    <w:p>
      <w:pPr>
        <w:pStyle w:val="BookText"/>
      </w:pPr>
      <w:r>
        <w:rPr>
          <w:rFonts w:ascii="Amiri" w:hAnsi="Amiri" w:eastAsia="Amiri" w:cs="Amiri"/>
          <w:lang w:bidi="ar-SA"/>
          <w:color w:val="111111"/>
          <w:sz w:val="28"/>
          <w:szCs w:val="28"/>
          <w:rtl/>
        </w:rPr>
        <w:t xml:space="preserve">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 (20)</w:t>
      </w:r>
    </w:p>
    <w:p>
      <w:pPr>
        <w:pStyle w:val="BookText"/>
      </w:pPr>
      <w:r>
        <w:rPr>
          <w:rFonts w:ascii="IRNazanin" w:hAnsi="IRNazanin" w:eastAsia="IRNazanin" w:cs="IRNazanin"/>
          <w:lang w:bidi="fa-IR"/>
          <w:color w:val="111111"/>
          <w:sz w:val="28"/>
          <w:szCs w:val="28"/>
          <w:rtl/>
        </w:rPr>
        <w:t xml:space="preserve">20- لَعِب‌ٌ: کار منسجم برای دستیابی به یک هدف خیالی مانند بازی بچگانه. «المیزان» لَهوٌ: مشغول شدن به کاری که ما را از هدف اصلی باز دارد. «المیزان» غَیث‌ٍ: باران.</w:t>
      </w:r>
    </w:p>
    <w:p>
      <w:pPr>
        <w:pStyle w:val="BookText"/>
      </w:pPr>
      <w:r>
        <w:rPr>
          <w:rFonts w:ascii="IRNazanin" w:hAnsi="IRNazanin" w:eastAsia="IRNazanin" w:cs="IRNazanin"/>
          <w:lang w:bidi="fa-IR"/>
          <w:color w:val="111111"/>
          <w:sz w:val="28"/>
          <w:szCs w:val="28"/>
          <w:rtl/>
        </w:rPr>
        <w:t xml:space="preserve">أَعجَب‌َ الکُفّارَ نَباتُه‌ُ: گیاهانی که از اینکه باران می‌روید موجب خوشنودی کشاورزان می‌شود.</w:t>
      </w:r>
    </w:p>
    <w:p>
      <w:pPr>
        <w:pStyle w:val="BookText"/>
      </w:pPr>
      <w:r>
        <w:rPr>
          <w:rFonts w:ascii="Amiri" w:hAnsi="Amiri" w:eastAsia="Amiri" w:cs="Amiri"/>
          <w:lang w:bidi="ar-SA"/>
          <w:color w:val="111111"/>
          <w:sz w:val="28"/>
          <w:szCs w:val="28"/>
          <w:rtl/>
        </w:rPr>
        <w:t xml:space="preserve">الکُفّارَ: الزرّاع: کشاورزان.</w:t>
      </w:r>
    </w:p>
    <w:p>
      <w:pPr>
        <w:pStyle w:val="BookText"/>
      </w:pPr>
      <w:r>
        <w:rPr>
          <w:rFonts w:ascii="IRNazanin" w:hAnsi="IRNazanin" w:eastAsia="IRNazanin" w:cs="IRNazanin"/>
          <w:lang w:bidi="fa-IR"/>
          <w:color w:val="111111"/>
          <w:sz w:val="28"/>
          <w:szCs w:val="28"/>
          <w:rtl/>
        </w:rPr>
        <w:t xml:space="preserve">یَهِیج‌ُ: خشک می‌گردد.</w:t>
      </w:r>
    </w:p>
    <w:p>
      <w:pPr>
        <w:pStyle w:val="BookText"/>
      </w:pPr>
      <w:r>
        <w:rPr>
          <w:rFonts w:ascii="IRNazanin" w:hAnsi="IRNazanin" w:eastAsia="IRNazanin" w:cs="IRNazanin"/>
          <w:lang w:bidi="fa-IR"/>
          <w:color w:val="111111"/>
          <w:sz w:val="28"/>
          <w:szCs w:val="28"/>
          <w:rtl/>
        </w:rPr>
        <w:t xml:space="preserve">حُطاماً: شکسته شده و متلاشی شده.</w:t>
      </w:r>
    </w:p>
    <w:p>
      <w:pPr>
        <w:pStyle w:val="BookText"/>
      </w:pPr>
      <w:r>
        <w:rPr>
          <w:rFonts w:ascii="Amiri" w:hAnsi="Amiri" w:eastAsia="Amiri" w:cs="Amiri"/>
          <w:lang w:bidi="ar-SA"/>
          <w:color w:val="111111"/>
          <w:sz w:val="28"/>
          <w:szCs w:val="28"/>
          <w:rtl/>
        </w:rPr>
        <w:t xml:space="preserve">عَذاب‌ٌ شَدِیدٌ: لأعداء اللّه.</w:t>
      </w:r>
    </w:p>
    <w:p>
      <w:pPr>
        <w:pStyle w:val="BookText"/>
      </w:pPr>
      <w:r>
        <w:rPr>
          <w:rFonts w:ascii="Amiri" w:hAnsi="Amiri" w:eastAsia="Amiri" w:cs="Amiri"/>
          <w:lang w:bidi="ar-SA"/>
          <w:color w:val="111111"/>
          <w:sz w:val="28"/>
          <w:szCs w:val="28"/>
          <w:rtl/>
        </w:rPr>
        <w:t xml:space="preserve">مَغفِرَةٌ مِن‌َ اللّه‌ِ وَ رِضوان‌ٌ: لأولیاء اللّه.</w:t>
      </w:r>
    </w:p>
    <w:p>
      <w:pPr>
        <w:pStyle w:val="Heading3"/>
      </w:pPr>
      <w:bookmarkStart w:id="3554" w:name="_Toc2948"/>
      <w:r>
        <w:t>[سوره الحدید (57): آیه 21]</w:t>
      </w:r>
      <w:bookmarkEnd w:id="3554"/>
    </w:p>
    <w:p>
      <w:pPr>
        <w:pStyle w:val="BookText"/>
      </w:pPr>
      <w:r>
        <w:rPr>
          <w:rFonts w:ascii="Amiri" w:hAnsi="Amiri" w:eastAsia="Amiri" w:cs="Amiri"/>
          <w:lang w:bidi="ar-SA"/>
          <w:color w:val="111111"/>
          <w:sz w:val="28"/>
          <w:szCs w:val="28"/>
          <w:rtl/>
        </w:rPr>
        <w:t xml:space="preserve">سابِقُوا إِلی مَغفِرَةٍ مِن رَبِّکُم وَ جَنَّةٍ عَرضُها کَعَرض‌ِ السَّماءِ وَ الأَرض‌ِ أُعِدَّت لِلَّذِین‌َ آمَنُوا بِاللّه‌ِ وَ رُسُلِه‌ِ ذلِک‌َ فَضل‌ُ اللّه‌ِ یُؤتِیه‌ِ مَن یَشاءُ وَ اللّه‌ُ ذُو الفَضل‌ِ العَظِیم‌ِ (21)</w:t>
      </w:r>
    </w:p>
    <w:p>
      <w:pPr>
        <w:pStyle w:val="BookText"/>
      </w:pPr>
      <w:r>
        <w:rPr>
          <w:rFonts w:ascii="Amiri" w:hAnsi="Amiri" w:eastAsia="Amiri" w:cs="Amiri"/>
          <w:lang w:bidi="ar-SA"/>
          <w:color w:val="111111"/>
          <w:sz w:val="28"/>
          <w:szCs w:val="28"/>
          <w:rtl/>
        </w:rPr>
        <w:t xml:space="preserve">21- أُعِدَّت: آماده شده است.</w:t>
      </w:r>
    </w:p>
    <w:p>
      <w:pPr>
        <w:pStyle w:val="BookText"/>
      </w:pPr>
      <w:r>
        <w:rPr>
          <w:rFonts w:ascii="IRNazanin" w:hAnsi="IRNazanin" w:eastAsia="IRNazanin" w:cs="IRNazanin"/>
          <w:lang w:bidi="fa-IR"/>
          <w:color w:val="111111"/>
          <w:sz w:val="28"/>
          <w:szCs w:val="28"/>
          <w:rtl/>
        </w:rPr>
        <w:t xml:space="preserve">عَرضُها: عرض را بدون طول ذکر کرد چون عظمت عرض بر بزرگی طول به طریق اولی دلالت دارد.</w:t>
      </w:r>
    </w:p>
    <w:p>
      <w:pPr>
        <w:pStyle w:val="Heading3"/>
      </w:pPr>
      <w:bookmarkStart w:id="3555" w:name="_Toc2949"/>
      <w:r>
        <w:t>[سوره الحدید (57): آیه 22]</w:t>
      </w:r>
      <w:bookmarkEnd w:id="3555"/>
    </w:p>
    <w:p>
      <w:pPr>
        <w:pStyle w:val="BookText"/>
      </w:pPr>
      <w:r>
        <w:rPr>
          <w:rFonts w:ascii="Amiri" w:hAnsi="Amiri" w:eastAsia="Amiri" w:cs="Amiri"/>
          <w:lang w:bidi="ar-SA"/>
          <w:color w:val="111111"/>
          <w:sz w:val="28"/>
          <w:szCs w:val="28"/>
          <w:rtl/>
        </w:rPr>
        <w:t xml:space="preserve">ما أَصاب‌َ مِن مُصِیبَةٍ فِی الأَرض‌ِ وَ لا فِی أَنفُسِکُم إِلاّ فِی کِتاب‌ٍ مِن قَبل‌ِ أَن نَبرَأَها إِن‌َّ ذلِک‌َ عَلَی اللّه‌ِ یَسِیرٌ (22)</w:t>
      </w:r>
    </w:p>
    <w:p>
      <w:pPr>
        <w:pStyle w:val="BookText"/>
      </w:pPr>
      <w:r>
        <w:rPr>
          <w:rFonts w:ascii="Amiri" w:hAnsi="Amiri" w:eastAsia="Amiri" w:cs="Amiri"/>
          <w:lang w:bidi="ar-SA"/>
          <w:color w:val="111111"/>
          <w:sz w:val="28"/>
          <w:szCs w:val="28"/>
          <w:rtl/>
        </w:rPr>
        <w:t xml:space="preserve">22- مِن قَبل‌ِ أَن نَبرَأَها: من قبل ان نخلق الانفس. «برأ»: آفرید.</w:t>
      </w:r>
    </w:p>
    <w:p>
      <w:pPr>
        <w:pStyle w:val="Heading3"/>
      </w:pPr>
      <w:bookmarkStart w:id="3556" w:name="_Toc2950"/>
      <w:r>
        <w:t>[سوره الحدید (57): آیه 23]</w:t>
      </w:r>
      <w:bookmarkEnd w:id="3556"/>
    </w:p>
    <w:p>
      <w:pPr>
        <w:pStyle w:val="BookText"/>
      </w:pPr>
      <w:r>
        <w:rPr>
          <w:rFonts w:ascii="Amiri" w:hAnsi="Amiri" w:eastAsia="Amiri" w:cs="Amiri"/>
          <w:lang w:bidi="ar-SA"/>
          <w:color w:val="111111"/>
          <w:sz w:val="28"/>
          <w:szCs w:val="28"/>
          <w:rtl/>
        </w:rPr>
        <w:t xml:space="preserve">لِکَیلا تَأسَوا عَلی ما فاتَکُم وَ لا تَفرَحُوا بِما آتاکُم وَ اللّه‌ُ لا یُحِب‌ُّ کُل‌َّ مُختال‌ٍ فَخُورٍ (23)</w:t>
      </w:r>
    </w:p>
    <w:p>
      <w:pPr>
        <w:pStyle w:val="BookText"/>
      </w:pPr>
      <w:r>
        <w:rPr>
          <w:rFonts w:ascii="Amiri" w:hAnsi="Amiri" w:eastAsia="Amiri" w:cs="Amiri"/>
          <w:lang w:bidi="ar-SA"/>
          <w:color w:val="111111"/>
          <w:sz w:val="28"/>
          <w:szCs w:val="28"/>
          <w:rtl/>
        </w:rPr>
        <w:t xml:space="preserve">23- لِکَیلا تَأسَوا: تا اینکه که محزون نشوید.</w:t>
      </w:r>
    </w:p>
    <w:p>
      <w:pPr>
        <w:pStyle w:val="BookText"/>
      </w:pPr>
      <w:r>
        <w:rPr>
          <w:rFonts w:ascii="IRNazanin" w:hAnsi="IRNazanin" w:eastAsia="IRNazanin" w:cs="IRNazanin"/>
          <w:lang w:bidi="fa-IR"/>
          <w:color w:val="111111"/>
          <w:sz w:val="28"/>
          <w:szCs w:val="28"/>
          <w:rtl/>
        </w:rPr>
        <w:t xml:space="preserve">آتاکُم: اعطاکم.</w:t>
      </w:r>
    </w:p>
    <w:p>
      <w:pPr>
        <w:pStyle w:val="BookText"/>
      </w:pPr>
      <w:r>
        <w:rPr>
          <w:rFonts w:ascii="Amiri" w:hAnsi="Amiri" w:eastAsia="Amiri" w:cs="Amiri"/>
          <w:lang w:bidi="ar-SA"/>
          <w:color w:val="111111"/>
          <w:sz w:val="28"/>
          <w:szCs w:val="28"/>
          <w:rtl/>
        </w:rPr>
        <w:t xml:space="preserve">مُختال‌ٍ: متکبر.</w:t>
      </w:r>
    </w:p>
    <w:p>
      <w:pPr>
        <w:pStyle w:val="BookText"/>
      </w:pPr>
      <w:r>
        <w:rPr>
          <w:rFonts w:ascii="IRNazanin" w:hAnsi="IRNazanin" w:eastAsia="IRNazanin" w:cs="IRNazanin"/>
          <w:lang w:bidi="fa-IR"/>
          <w:color w:val="111111"/>
          <w:sz w:val="28"/>
          <w:szCs w:val="28"/>
          <w:rtl/>
        </w:rPr>
        <w:t xml:space="preserve">فَخُورٍ: کثیر الفخر: کسی که زیاد فخر می‌فروشد. «المیزان»</w:t>
      </w:r>
    </w:p>
    <w:p>
      <w:pPr>
        <w:pStyle w:val="Heading3"/>
      </w:pPr>
      <w:bookmarkStart w:id="3557" w:name="_Toc2951"/>
      <w:r>
        <w:t>[سوره الحدید (57): آیه 24]</w:t>
      </w:r>
      <w:bookmarkEnd w:id="3557"/>
    </w:p>
    <w:p>
      <w:pPr>
        <w:pStyle w:val="BookText"/>
      </w:pPr>
      <w:r>
        <w:rPr>
          <w:rFonts w:ascii="Amiri" w:hAnsi="Amiri" w:eastAsia="Amiri" w:cs="Amiri"/>
          <w:lang w:bidi="ar-SA"/>
          <w:color w:val="111111"/>
          <w:sz w:val="28"/>
          <w:szCs w:val="28"/>
          <w:rtl/>
        </w:rPr>
        <w:t xml:space="preserve">الَّذِین‌َ یَبخَلُون‌َ وَ یَأمُرُون‌َ النّاس‌َ بِالبُخل‌ِ وَ مَن یَتَوَل‌َّ فَإِن‌َّ اللّه‌َ هُوَ الغَنِی‌ُّ الحَمِیدُ (24)</w:t>
      </w:r>
    </w:p>
    <w:p>
      <w:pPr>
        <w:pStyle w:val="BookText"/>
      </w:pPr>
      <w:r>
        <w:rPr>
          <w:rFonts w:ascii="IRNazanin" w:hAnsi="IRNazanin" w:eastAsia="IRNazanin" w:cs="IRNazanin"/>
          <w:lang w:bidi="fa-IR"/>
          <w:color w:val="111111"/>
          <w:sz w:val="28"/>
          <w:szCs w:val="28"/>
          <w:rtl/>
        </w:rPr>
        <w:t xml:space="preserve">24- یَتَوَل‌َّ: اعراض کند، رو گردان شود.</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539" w:name="pg1516_12708"/>
    <w:bookmarkEnd w:id="539"/>
    <w:p>
      <w:pPr>
        <w:pStyle w:val="Heading3"/>
      </w:pPr>
      <w:bookmarkStart w:id="3558" w:name="_Toc2952"/>
      <w:r>
        <w:t>[سوره الحدید (57): آیه 25]</w:t>
      </w:r>
      <w:bookmarkEnd w:id="3558"/>
    </w:p>
    <w:p>
      <w:pPr>
        <w:pStyle w:val="BookText"/>
      </w:pPr>
      <w:r>
        <w:rPr>
          <w:rFonts w:ascii="Amiri" w:hAnsi="Amiri" w:eastAsia="Amiri" w:cs="Amiri"/>
          <w:lang w:bidi="ar-SA"/>
          <w:color w:val="111111"/>
          <w:sz w:val="28"/>
          <w:szCs w:val="28"/>
          <w:rtl/>
        </w:rPr>
        <w:t xml:space="preserve">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 (25)</w:t>
      </w:r>
    </w:p>
    <w:p>
      <w:pPr>
        <w:pStyle w:val="BookText"/>
      </w:pPr>
      <w:r>
        <w:rPr>
          <w:rFonts w:ascii="Amiri" w:hAnsi="Amiri" w:eastAsia="Amiri" w:cs="Amiri"/>
          <w:lang w:bidi="ar-SA"/>
          <w:color w:val="111111"/>
          <w:sz w:val="28"/>
          <w:szCs w:val="28"/>
          <w:rtl/>
        </w:rPr>
        <w:t xml:space="preserve">25- أَنزَلنَا الحَدِیدَ: انشأنا الحدید و احدثناه.</w:t>
      </w:r>
    </w:p>
    <w:p>
      <w:pPr>
        <w:pStyle w:val="BookText"/>
      </w:pPr>
      <w:r>
        <w:rPr>
          <w:rFonts w:ascii="IRNazanin" w:hAnsi="IRNazanin" w:eastAsia="IRNazanin" w:cs="IRNazanin"/>
          <w:lang w:bidi="fa-IR"/>
          <w:color w:val="111111"/>
          <w:sz w:val="28"/>
          <w:szCs w:val="28"/>
          <w:rtl/>
        </w:rPr>
        <w:t xml:space="preserve">اینکه آیه مانند «و انزل لکم من الانعام ثمانیة ازواج» است.</w:t>
      </w:r>
    </w:p>
    <w:p>
      <w:pPr>
        <w:pStyle w:val="BookText"/>
      </w:pPr>
      <w:r>
        <w:rPr>
          <w:rFonts w:ascii="Amiri" w:hAnsi="Amiri" w:eastAsia="Amiri" w:cs="Amiri"/>
          <w:lang w:bidi="ar-SA"/>
          <w:color w:val="111111"/>
          <w:sz w:val="28"/>
          <w:szCs w:val="28"/>
          <w:rtl/>
        </w:rPr>
        <w:t xml:space="preserve">فِیه‌ِ بَأس‌ٌ شَدِیدٌ: ابزاری از آن برای دفاع ساخته می‌شود.</w:t>
      </w:r>
    </w:p>
    <w:p>
      <w:pPr>
        <w:pStyle w:val="BookText"/>
      </w:pPr>
      <w:r>
        <w:rPr>
          <w:rFonts w:ascii="IRNazanin" w:hAnsi="IRNazanin" w:eastAsia="IRNazanin" w:cs="IRNazanin"/>
          <w:lang w:bidi="fa-IR"/>
          <w:color w:val="111111"/>
          <w:sz w:val="28"/>
          <w:szCs w:val="28"/>
          <w:rtl/>
        </w:rPr>
        <w:t xml:space="preserve">وَ لِیَعلَم‌َ اللّه‌ُ ...: دو وجه در آن وجود دارد: 1- عطف است بر «لیقوم النّاس ...». 2- عطف است بر مقدّر یعنی «و انزلنا الحدید لکذا و لیعلم ... من ینصره» یعنی یکی از اهداف قرار دادن آهن دفاع از مجتمع دینی است. «المیزان» ..</w:t>
      </w:r>
    </w:p>
    <w:p>
      <w:pPr>
        <w:pStyle w:val="Heading3"/>
      </w:pPr>
      <w:bookmarkStart w:id="3559" w:name="_Toc2953"/>
      <w:r>
        <w:t>[سوره الحدید (57): آیه 26]</w:t>
      </w:r>
      <w:bookmarkEnd w:id="3559"/>
    </w:p>
    <w:p>
      <w:pPr>
        <w:pStyle w:val="BookText"/>
      </w:pPr>
      <w:r>
        <w:rPr>
          <w:rFonts w:ascii="Amiri" w:hAnsi="Amiri" w:eastAsia="Amiri" w:cs="Amiri"/>
          <w:lang w:bidi="ar-SA"/>
          <w:color w:val="111111"/>
          <w:sz w:val="28"/>
          <w:szCs w:val="28"/>
          <w:rtl/>
        </w:rPr>
        <w:t xml:space="preserve">وَ لَقَد أَرسَلنا نُوحاً وَ إِبراهِیم‌َ وَ جَعَلنا فِی ذُرِّیَّتِهِمَا النُّبُوَّةَ وَ الکِتاب‌َ فَمِنهُم مُهتَدٍ وَ کَثِیرٌ مِنهُم فاسِقُون‌َ (26)</w:t>
      </w:r>
    </w:p>
    <w:p>
      <w:pPr>
        <w:pStyle w:val="BookText"/>
      </w:pPr>
      <w:r>
        <w:rPr>
          <w:rFonts w:ascii="Amiri" w:hAnsi="Amiri" w:eastAsia="Amiri" w:cs="Amiri"/>
          <w:lang w:bidi="ar-SA"/>
          <w:color w:val="111111"/>
          <w:sz w:val="28"/>
          <w:szCs w:val="28"/>
          <w:rtl/>
        </w:rPr>
        <w:t xml:space="preserve">26- فَمِنهُم: فمن الذریّة.</w:t>
      </w:r>
    </w:p>
    <w:p>
      <w:pPr>
        <w:pStyle w:val="Heading3"/>
      </w:pPr>
      <w:bookmarkStart w:id="3560" w:name="_Toc2954"/>
      <w:r>
        <w:t>[سوره الحدید (57): آیه 27]</w:t>
      </w:r>
      <w:bookmarkEnd w:id="3560"/>
    </w:p>
    <w:p>
      <w:pPr>
        <w:pStyle w:val="BookText"/>
      </w:pPr>
      <w:r>
        <w:rPr>
          <w:rFonts w:ascii="Amiri" w:hAnsi="Amiri" w:eastAsia="Amiri" w:cs="Amiri"/>
          <w:lang w:bidi="ar-SA"/>
          <w:color w:val="111111"/>
          <w:sz w:val="28"/>
          <w:szCs w:val="28"/>
          <w:rtl/>
        </w:rPr>
        <w:t xml:space="preserve">ثُم‌َّ قَفَّینا عَلی آثارِهِم بِرُسُلِنا وَ قَفَّینا بِعِیسَی ابن‌ِ مَریَم‌َ وَ آتَیناه‌ُ الإِنجِیل‌َ وَ جَعَلنا فِی قُلُوب‌ِ الَّذِین‌َ اتَّبَعُوه‌ُ رَأفَةً وَ رَحمَةً وَ رَهبانِیَّةً ابتَدَعُوها ما کَتَبناها عَلَیهِم إِلاَّ ابتِغاءَ رِضوان‌ِ اللّه‌ِ فَما رَعَوها حَق‌َّ رِعایَتِها فَآتَینَا الَّذِین‌َ آمَنُوا مِنهُم أَجرَهُم وَ کَثِیرٌ مِنهُم فاسِقُون‌َ (27)</w:t>
      </w:r>
    </w:p>
    <w:p>
      <w:pPr>
        <w:pStyle w:val="BookText"/>
      </w:pPr>
      <w:r>
        <w:rPr>
          <w:rFonts w:ascii="IRNazanin" w:hAnsi="IRNazanin" w:eastAsia="IRNazanin" w:cs="IRNazanin"/>
          <w:lang w:bidi="fa-IR"/>
          <w:color w:val="111111"/>
          <w:sz w:val="28"/>
          <w:szCs w:val="28"/>
          <w:rtl/>
        </w:rPr>
        <w:t xml:space="preserve">27- قَفَّینا عَلی آثارِهِم بِرُسُلِنا: در پی انبیای گذشته، رسل دیگری آوردیم.</w:t>
      </w:r>
    </w:p>
    <w:p>
      <w:pPr>
        <w:pStyle w:val="BookText"/>
      </w:pPr>
      <w:r>
        <w:rPr>
          <w:rFonts w:ascii="Amiri" w:hAnsi="Amiri" w:eastAsia="Amiri" w:cs="Amiri"/>
          <w:lang w:bidi="ar-SA"/>
          <w:color w:val="111111"/>
          <w:sz w:val="28"/>
          <w:szCs w:val="28"/>
          <w:rtl/>
        </w:rPr>
        <w:t xml:space="preserve">رَأفَةً: أشد الرّقة.</w:t>
      </w:r>
    </w:p>
    <w:p>
      <w:pPr>
        <w:pStyle w:val="BookText"/>
      </w:pPr>
      <w:r>
        <w:rPr>
          <w:rFonts w:ascii="IRNazanin" w:hAnsi="IRNazanin" w:eastAsia="IRNazanin" w:cs="IRNazanin"/>
          <w:lang w:bidi="fa-IR"/>
          <w:color w:val="111111"/>
          <w:sz w:val="28"/>
          <w:szCs w:val="28"/>
          <w:rtl/>
        </w:rPr>
        <w:t xml:space="preserve">رَهبانِیَّةً: به یکی از دو معنی است: 1- مشتق از «رهبة»، به معنای خوف است. 2- بریدن از جامعه برای پرداختن به عبادت به علت ترس از خدا.</w:t>
      </w:r>
    </w:p>
    <w:p>
      <w:pPr>
        <w:pStyle w:val="BookText"/>
      </w:pPr>
      <w:r>
        <w:rPr>
          <w:rFonts w:ascii="IRNazanin" w:hAnsi="IRNazanin" w:eastAsia="IRNazanin" w:cs="IRNazanin"/>
          <w:lang w:bidi="fa-IR"/>
          <w:color w:val="111111"/>
          <w:sz w:val="28"/>
          <w:szCs w:val="28"/>
          <w:rtl/>
        </w:rPr>
        <w:t xml:space="preserve">«المیزان» ابتَدَعُوها: بدعت گذاشتند، نوآوری کردند.</w:t>
      </w:r>
    </w:p>
    <w:p>
      <w:pPr>
        <w:pStyle w:val="BookText"/>
      </w:pPr>
      <w:r>
        <w:rPr>
          <w:rFonts w:ascii="IRNazanin" w:hAnsi="IRNazanin" w:eastAsia="IRNazanin" w:cs="IRNazanin"/>
          <w:lang w:bidi="fa-IR"/>
          <w:color w:val="111111"/>
          <w:sz w:val="28"/>
          <w:szCs w:val="28"/>
          <w:rtl/>
        </w:rPr>
        <w:t xml:space="preserve">ما کَتَبناها عَلَیهِم: ما اینکه رهبانیت را در شرع جعل نکرده بودیم.</w:t>
      </w:r>
    </w:p>
    <w:p>
      <w:pPr>
        <w:pStyle w:val="BookText"/>
      </w:pPr>
      <w:r>
        <w:rPr>
          <w:rFonts w:ascii="IRNazanin" w:hAnsi="IRNazanin" w:eastAsia="IRNazanin" w:cs="IRNazanin"/>
          <w:lang w:bidi="fa-IR"/>
          <w:color w:val="111111"/>
          <w:sz w:val="28"/>
          <w:szCs w:val="28"/>
          <w:rtl/>
        </w:rPr>
        <w:t xml:space="preserve">إِلَّا ابتِغاءَ رِضوان‌ِ اللّه‌ِ: غرض آنان از اینکه بدعت گذاری تحصیل رضایت خداوند بوده است. در «المیزان» فرموده است: از اینکه آیه استفاده می‌شود که اصل «رهبانیت» مورد رضای خداوند بوده است، ولی حدود آن را رعایت نکردند.</w:t>
      </w:r>
    </w:p>
    <w:p>
      <w:pPr>
        <w:pStyle w:val="BookText"/>
      </w:pPr>
      <w:r>
        <w:rPr>
          <w:rFonts w:ascii="Amiri" w:hAnsi="Amiri" w:eastAsia="Amiri" w:cs="Amiri"/>
          <w:lang w:bidi="ar-SA"/>
          <w:color w:val="111111"/>
          <w:sz w:val="28"/>
          <w:szCs w:val="28"/>
          <w:rtl/>
        </w:rPr>
        <w:t xml:space="preserve">فَما رَعَوها: فمارعوا الرهبانیة.</w:t>
      </w:r>
    </w:p>
    <w:p>
      <w:pPr>
        <w:pStyle w:val="BookText"/>
      </w:pPr>
      <w:r>
        <w:rPr>
          <w:rFonts w:ascii="Amiri" w:hAnsi="Amiri" w:eastAsia="Amiri" w:cs="Amiri"/>
          <w:lang w:bidi="ar-SA"/>
          <w:color w:val="111111"/>
          <w:sz w:val="28"/>
          <w:szCs w:val="28"/>
          <w:rtl/>
        </w:rPr>
        <w:t xml:space="preserve">رِعایَتِها: رعایة الرهبانیة.</w:t>
      </w:r>
    </w:p>
    <w:p>
      <w:pPr>
        <w:pStyle w:val="Heading3"/>
      </w:pPr>
      <w:bookmarkStart w:id="3561" w:name="_Toc2955"/>
      <w:r>
        <w:t>[سوره الحدید (57): آیه 28]</w:t>
      </w:r>
      <w:bookmarkEnd w:id="3561"/>
    </w:p>
    <w:p>
      <w:pPr>
        <w:pStyle w:val="BookText"/>
      </w:pPr>
      <w:r>
        <w:rPr>
          <w:rFonts w:ascii="Amiri" w:hAnsi="Amiri" w:eastAsia="Amiri" w:cs="Amiri"/>
          <w:lang w:bidi="ar-SA"/>
          <w:color w:val="111111"/>
          <w:sz w:val="28"/>
          <w:szCs w:val="28"/>
          <w:rtl/>
        </w:rPr>
        <w:t xml:space="preserve">یا أَیُّهَا الَّذِین‌َ آمَنُوا اتَّقُوا اللّه‌َ وَ آمِنُوا بِرَسُولِه‌ِ یُؤتِکُم کِفلَین‌ِ مِن رَحمَتِه‌ِ وَ یَجعَل لَکُم نُوراً تَمشُون‌َ بِه‌ِ وَ یَغفِر لَکُم وَ اللّه‌ُ غَفُورٌ رَحِیم‌ٌ (28)</w:t>
      </w:r>
    </w:p>
    <w:p>
      <w:pPr>
        <w:pStyle w:val="BookText"/>
      </w:pPr>
      <w:r>
        <w:rPr>
          <w:rFonts w:ascii="IRNazanin" w:hAnsi="IRNazanin" w:eastAsia="IRNazanin" w:cs="IRNazanin"/>
          <w:lang w:bidi="fa-IR"/>
          <w:color w:val="111111"/>
          <w:sz w:val="28"/>
          <w:szCs w:val="28"/>
          <w:rtl/>
        </w:rPr>
        <w:t xml:space="preserve">28- کِفلَین‌ِ: تثنیه «کفل» به معنای نصیب. یک نصیب به خاطر ایمان به عیسی علیه السّلام و یک نصیب به خاطر ایمان به محمّد صلّی اللّه علیه و آله.</w:t>
      </w:r>
    </w:p>
    <w:p>
      <w:pPr>
        <w:pStyle w:val="Heading3"/>
      </w:pPr>
      <w:bookmarkStart w:id="3562" w:name="_Toc2956"/>
      <w:r>
        <w:t>[سوره الحدید (57): آیه 29]</w:t>
      </w:r>
      <w:bookmarkEnd w:id="3562"/>
    </w:p>
    <w:p>
      <w:pPr>
        <w:pStyle w:val="BookText"/>
      </w:pPr>
      <w:r>
        <w:rPr>
          <w:rFonts w:ascii="Amiri" w:hAnsi="Amiri" w:eastAsia="Amiri" w:cs="Amiri"/>
          <w:lang w:bidi="ar-SA"/>
          <w:color w:val="111111"/>
          <w:sz w:val="28"/>
          <w:szCs w:val="28"/>
          <w:rtl/>
        </w:rPr>
        <w:t xml:space="preserve">لِئَلاّ یَعلَم‌َ أَهل‌ُ الکِتاب‌ِ أَلاّ یَقدِرُون‌َ عَلی شَی‌ءٍ مِن فَضل‌ِ اللّه‌ِ وَ أَن‌َّ الفَضل‌َ بِیَدِ اللّه‌ِ یُؤتِیه‌ِ مَن یَشاءُ وَ اللّه‌ُ ذُو الفَضل‌ِ العَظِیم‌ِ (29)</w:t>
      </w:r>
    </w:p>
    <w:p>
      <w:pPr>
        <w:pStyle w:val="BookText"/>
      </w:pPr>
      <w:r>
        <w:rPr>
          <w:rFonts w:ascii="Amiri" w:hAnsi="Amiri" w:eastAsia="Amiri" w:cs="Amiri"/>
          <w:lang w:bidi="ar-SA"/>
          <w:color w:val="111111"/>
          <w:sz w:val="28"/>
          <w:szCs w:val="28"/>
          <w:rtl/>
        </w:rPr>
        <w:t xml:space="preserve">29- لِئَلّا یَعلَم‌َ: لان لا یعلم. «لا» زاید است.</w:t>
      </w:r>
    </w:p>
    <w:p>
      <w:pPr>
        <w:pStyle w:val="BookText"/>
      </w:pPr>
      <w:r>
        <w:rPr>
          <w:rFonts w:ascii="Amiri" w:hAnsi="Amiri" w:eastAsia="Amiri" w:cs="Amiri"/>
          <w:lang w:bidi="ar-SA"/>
          <w:color w:val="111111"/>
          <w:sz w:val="28"/>
          <w:szCs w:val="28"/>
          <w:rtl/>
        </w:rPr>
        <w:t xml:space="preserve">أَلّا یَقدِرُون‌َ: «ان» مخففه از مثقله است یعنی «انّهم لا یقدرون علی شی».</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40" w:name="pg1516_12711"/>
    <w:bookmarkEnd w:id="540"/>
    <w:p>
      <w:pPr>
        <w:pStyle w:val="Heading2"/>
      </w:pPr>
      <w:bookmarkStart w:id="3563" w:name="_Toc2957"/>
      <w:r>
        <w:t>‌سورة المجادلة</w:t>
      </w:r>
      <w:bookmarkEnd w:id="3563"/>
    </w:p>
    <w:p>
      <w:pPr>
        <w:pStyle w:val="Heading3"/>
      </w:pPr>
      <w:bookmarkStart w:id="3564" w:name="_Toc2958"/>
      <w:r>
        <w:t>[سوره المجادلة (58): آیه 1]</w:t>
      </w:r>
      <w:bookmarkEnd w:id="356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قَد سَمِع‌َ اللّه‌ُ قَول‌َ الَّتِی تُجادِلُک‌َ فِی زَوجِها وَ تَشتَکِی إِلَی اللّه‌ِ وَ اللّه‌ُ یَسمَع‌ُ تَحاوُرَکُما إِن‌َّ اللّه‌َ سَمِیع‌ٌ بَصِیرٌ (1)</w:t>
      </w:r>
    </w:p>
    <w:p>
      <w:pPr>
        <w:pStyle w:val="BookText"/>
      </w:pPr>
      <w:r>
        <w:rPr>
          <w:rFonts w:ascii="IRNazanin" w:hAnsi="IRNazanin" w:eastAsia="IRNazanin" w:cs="IRNazanin"/>
          <w:lang w:bidi="fa-IR"/>
          <w:color w:val="111111"/>
          <w:sz w:val="28"/>
          <w:szCs w:val="28"/>
          <w:rtl/>
        </w:rPr>
        <w:t xml:space="preserve">1- قَد سَمِع‌َ اللّه‌ُ ...: زنی از انصار مورد غضب شوهرش قرار گرفت. شوهر او را ظهار</w:t>
      </w:r>
      <w:r>
        <w:rPr>
          <w:rStyle w:val="FootnoteReference"/>
        </w:rPr>
        <w:footnoteReference w:id="92"/>
      </w:r>
      <w:r>
        <w:rPr>
          <w:rFonts w:ascii="IRNazanin" w:hAnsi="IRNazanin" w:eastAsia="IRNazanin" w:cs="IRNazanin"/>
          <w:lang w:bidi="fa-IR"/>
          <w:color w:val="111111"/>
          <w:sz w:val="28"/>
          <w:szCs w:val="28"/>
          <w:rtl/>
        </w:rPr>
        <w:t xml:space="preserve">کرد.</w:t>
      </w:r>
    </w:p>
    <w:p>
      <w:pPr>
        <w:pStyle w:val="BookText"/>
      </w:pPr>
      <w:r>
        <w:rPr>
          <w:rFonts w:ascii="IRNazanin" w:hAnsi="IRNazanin" w:eastAsia="IRNazanin" w:cs="IRNazanin"/>
          <w:lang w:bidi="fa-IR"/>
          <w:color w:val="111111"/>
          <w:sz w:val="28"/>
          <w:szCs w:val="28"/>
          <w:rtl/>
        </w:rPr>
        <w:t xml:space="preserve">شوهر آن زن انصاری از کرده خود پشیمان شد و زن برای چاره‌جویی خدمت پیامبر صلّی اللّه علیه و آله رسید و با اصرار از پیامبر می‌خواست چاره‌ای بیاندیشد و از آینده خود و فرزندانش نگران بود و به خداوند گلایه می‌کرد. در اینکه وقت اینکه آیات نازل شد:</w:t>
      </w:r>
    </w:p>
    <w:p>
      <w:pPr>
        <w:pStyle w:val="BookText"/>
      </w:pPr>
      <w:r>
        <w:rPr>
          <w:rFonts w:ascii="IRNazanin" w:hAnsi="IRNazanin" w:eastAsia="IRNazanin" w:cs="IRNazanin"/>
          <w:lang w:bidi="fa-IR"/>
          <w:color w:val="111111"/>
          <w:sz w:val="28"/>
          <w:szCs w:val="28"/>
          <w:rtl/>
        </w:rPr>
        <w:t xml:space="preserve">خداوند مجادله آن زن در باره شوهرش را شنید ...</w:t>
      </w:r>
    </w:p>
    <w:p>
      <w:pPr>
        <w:pStyle w:val="BookText"/>
      </w:pPr>
      <w:r>
        <w:rPr>
          <w:rFonts w:ascii="IRNazanin" w:hAnsi="IRNazanin" w:eastAsia="IRNazanin" w:cs="IRNazanin"/>
          <w:lang w:bidi="fa-IR"/>
          <w:color w:val="111111"/>
          <w:sz w:val="28"/>
          <w:szCs w:val="28"/>
          <w:rtl/>
        </w:rPr>
        <w:t xml:space="preserve">«تحاور»: محاوره، گفت و گو.</w:t>
      </w:r>
    </w:p>
    <w:p>
      <w:pPr>
        <w:pStyle w:val="Heading3"/>
      </w:pPr>
      <w:bookmarkStart w:id="3565" w:name="_Toc2959"/>
      <w:r>
        <w:t>[سوره المجادلة (58): آیه 2]</w:t>
      </w:r>
      <w:bookmarkEnd w:id="3565"/>
    </w:p>
    <w:p>
      <w:pPr>
        <w:pStyle w:val="BookText"/>
      </w:pPr>
      <w:r>
        <w:rPr>
          <w:rFonts w:ascii="Amiri" w:hAnsi="Amiri" w:eastAsia="Amiri" w:cs="Amiri"/>
          <w:lang w:bidi="ar-SA"/>
          <w:color w:val="111111"/>
          <w:sz w:val="28"/>
          <w:szCs w:val="28"/>
          <w:rtl/>
        </w:rPr>
        <w:t xml:space="preserve">الَّذِین‌َ یُظاهِرُون‌َ مِنکُم مِن نِسائِهِم ما هُن‌َّ أُمَّهاتِهِم إِن أُمَّهاتُهُم إِلاَّ اللاّئِی وَلَدنَهُم وَ إِنَّهُم لَیَقُولُون‌َ مُنکَراً مِن‌َ القَول‌ِ وَ زُوراً وَ إِن‌َّ اللّه‌َ لَعَفُوٌّ غَفُورٌ (2)</w:t>
      </w:r>
    </w:p>
    <w:p>
      <w:pPr>
        <w:pStyle w:val="BookText"/>
      </w:pPr>
      <w:r>
        <w:rPr>
          <w:rFonts w:ascii="Amiri" w:hAnsi="Amiri" w:eastAsia="Amiri" w:cs="Amiri"/>
          <w:lang w:bidi="ar-SA"/>
          <w:color w:val="111111"/>
          <w:sz w:val="28"/>
          <w:szCs w:val="28"/>
          <w:rtl/>
        </w:rPr>
        <w:t xml:space="preserve">2- الَّذِین‌َ یُظاهِرُون‌َ مِنکُم: آنانی که همسران خود را ظهار می‌کنند.</w:t>
      </w:r>
    </w:p>
    <w:p>
      <w:pPr>
        <w:pStyle w:val="BookText"/>
      </w:pPr>
      <w:r>
        <w:rPr>
          <w:rFonts w:ascii="Amiri" w:hAnsi="Amiri" w:eastAsia="Amiri" w:cs="Amiri"/>
          <w:lang w:bidi="ar-SA"/>
          <w:color w:val="111111"/>
          <w:sz w:val="28"/>
          <w:szCs w:val="28"/>
          <w:rtl/>
        </w:rPr>
        <w:t xml:space="preserve">إِنَّهُم: ان المظاهرین.</w:t>
      </w:r>
    </w:p>
    <w:p>
      <w:pPr>
        <w:pStyle w:val="BookText"/>
      </w:pPr>
      <w:r>
        <w:rPr>
          <w:rFonts w:ascii="Amiri" w:hAnsi="Amiri" w:eastAsia="Amiri" w:cs="Amiri"/>
          <w:lang w:bidi="ar-SA"/>
          <w:color w:val="111111"/>
          <w:sz w:val="28"/>
          <w:szCs w:val="28"/>
          <w:rtl/>
        </w:rPr>
        <w:t xml:space="preserve">مُنکَراً مِن‌َ القَول‌ِ: کلام غیر شرعی.</w:t>
      </w:r>
    </w:p>
    <w:p>
      <w:pPr>
        <w:pStyle w:val="BookText"/>
      </w:pPr>
      <w:r>
        <w:rPr>
          <w:rFonts w:ascii="Amiri" w:hAnsi="Amiri" w:eastAsia="Amiri" w:cs="Amiri"/>
          <w:lang w:bidi="ar-SA"/>
          <w:color w:val="111111"/>
          <w:sz w:val="28"/>
          <w:szCs w:val="28"/>
          <w:rtl/>
        </w:rPr>
        <w:t xml:space="preserve">زُوراً: دروغ.</w:t>
      </w:r>
    </w:p>
    <w:p>
      <w:pPr>
        <w:pStyle w:val="Heading3"/>
      </w:pPr>
      <w:bookmarkStart w:id="3566" w:name="_Toc2960"/>
      <w:r>
        <w:t>[سوره المجادلة (58): آیه 3]</w:t>
      </w:r>
      <w:bookmarkEnd w:id="3566"/>
    </w:p>
    <w:p>
      <w:pPr>
        <w:pStyle w:val="BookText"/>
      </w:pPr>
      <w:r>
        <w:rPr>
          <w:rFonts w:ascii="Amiri" w:hAnsi="Amiri" w:eastAsia="Amiri" w:cs="Amiri"/>
          <w:lang w:bidi="ar-SA"/>
          <w:color w:val="111111"/>
          <w:sz w:val="28"/>
          <w:szCs w:val="28"/>
          <w:rtl/>
        </w:rPr>
        <w:t xml:space="preserve">وَ الَّذِین‌َ یُظاهِرُون‌َ مِن نِسائِهِم ثُم‌َّ یَعُودُون‌َ لِما قالُوا فَتَحرِیرُ رَقَبَةٍ مِن قَبل‌ِ أَن یَتَمَاسّا ذلِکُم تُوعَظُون‌َ بِه‌ِ وَ اللّه‌ُ بِما تَعمَلُون‌َ خَبِیرٌ (3)</w:t>
      </w:r>
    </w:p>
    <w:p>
      <w:pPr>
        <w:pStyle w:val="BookText"/>
      </w:pPr>
      <w:r>
        <w:rPr>
          <w:rFonts w:ascii="IRNazanin" w:hAnsi="IRNazanin" w:eastAsia="IRNazanin" w:cs="IRNazanin"/>
          <w:lang w:bidi="fa-IR"/>
          <w:color w:val="111111"/>
          <w:sz w:val="28"/>
          <w:szCs w:val="28"/>
          <w:rtl/>
        </w:rPr>
        <w:t xml:space="preserve">3- یَعُودُون‌َ لِما قالُوا: یعنی از ظهار پشیمان هستند و تصمیم بر وطی زوجه دارند. «ائمه علیهم السّلام» فَتَحرِیرُ رَقَبَةٍ: کفاره ظهار عتق رقبه است.</w:t>
      </w:r>
    </w:p>
    <w:p>
      <w:pPr>
        <w:pStyle w:val="BookText"/>
      </w:pPr>
      <w:r>
        <w:rPr>
          <w:rFonts w:ascii="Amiri" w:hAnsi="Amiri" w:eastAsia="Amiri" w:cs="Amiri"/>
          <w:lang w:bidi="ar-SA"/>
          <w:color w:val="111111"/>
          <w:sz w:val="28"/>
          <w:szCs w:val="28"/>
          <w:rtl/>
        </w:rPr>
        <w:t xml:space="preserve">مِن قَبل‌ِ أَن یَتَمَاسّا: قبل از جماع.</w:t>
      </w:r>
    </w:p>
    <w:p>
      <w:pPr>
        <w:pStyle w:val="BookText"/>
      </w:pPr>
      <w:r>
        <w:rPr>
          <w:rFonts w:ascii="IRNazanin" w:hAnsi="IRNazanin" w:eastAsia="IRNazanin" w:cs="IRNazanin"/>
          <w:lang w:bidi="fa-IR"/>
          <w:color w:val="111111"/>
          <w:sz w:val="28"/>
          <w:szCs w:val="28"/>
          <w:rtl/>
        </w:rPr>
        <w:t xml:space="preserve">ذلِکُم تُوعَظُون‌َ بِه‌ِ: کفاره غلیظ موجب پند گرفتن شما و عدم تکرار عمل خواهد بود.</w:t>
      </w:r>
    </w:p>
    <w:p>
      <w:pPr>
        <w:pStyle w:val="Heading3"/>
      </w:pPr>
      <w:bookmarkStart w:id="3567" w:name="_Toc2961"/>
      <w:r>
        <w:t>[سوره المجادلة (58): آیه 5]</w:t>
      </w:r>
      <w:bookmarkEnd w:id="3567"/>
    </w:p>
    <w:p>
      <w:pPr>
        <w:pStyle w:val="BookText"/>
      </w:pPr>
      <w:r>
        <w:rPr>
          <w:rFonts w:ascii="Amiri" w:hAnsi="Amiri" w:eastAsia="Amiri" w:cs="Amiri"/>
          <w:lang w:bidi="ar-SA"/>
          <w:color w:val="111111"/>
          <w:sz w:val="28"/>
          <w:szCs w:val="28"/>
          <w:rtl/>
        </w:rPr>
        <w:t xml:space="preserve">إِن‌َّ الَّذِین‌َ یُحَادُّون‌َ اللّه‌َ وَ رَسُولَه‌ُ کُبِتُوا کَما کُبِت‌َ الَّذِین‌َ مِن قَبلِهِم وَ قَد أَنزَلنا آیات‌ٍ بَیِّنات‌ٍ وَ لِلکافِرِین‌َ عَذاب‌ٌ مُهِین‌ٌ (5)</w:t>
      </w:r>
    </w:p>
    <w:p>
      <w:pPr>
        <w:pStyle w:val="BookText"/>
      </w:pPr>
      <w:r>
        <w:rPr>
          <w:rFonts w:ascii="Amiri" w:hAnsi="Amiri" w:eastAsia="Amiri" w:cs="Amiri"/>
          <w:lang w:bidi="ar-SA"/>
          <w:color w:val="111111"/>
          <w:sz w:val="28"/>
          <w:szCs w:val="28"/>
          <w:rtl/>
        </w:rPr>
        <w:t xml:space="preserve">5- یُحَادُّون‌َ: یخالفون.</w:t>
      </w:r>
    </w:p>
    <w:p>
      <w:pPr>
        <w:pStyle w:val="BookText"/>
      </w:pPr>
      <w:r>
        <w:rPr>
          <w:rFonts w:ascii="Amiri" w:hAnsi="Amiri" w:eastAsia="Amiri" w:cs="Amiri"/>
          <w:lang w:bidi="ar-SA"/>
          <w:color w:val="111111"/>
          <w:sz w:val="28"/>
          <w:szCs w:val="28"/>
          <w:rtl/>
        </w:rPr>
        <w:t xml:space="preserve">کُبِتُوا: ذلیل و خوار خواهند شد.</w:t>
      </w:r>
    </w:p>
    <w:p>
      <w:pPr>
        <w:pStyle w:val="BookText"/>
      </w:pPr>
      <w:r>
        <w:rPr>
          <w:rFonts w:ascii="Amiri" w:hAnsi="Amiri" w:eastAsia="Amiri" w:cs="Amiri"/>
          <w:lang w:bidi="ar-SA"/>
          <w:color w:val="111111"/>
          <w:sz w:val="28"/>
          <w:szCs w:val="28"/>
          <w:rtl/>
        </w:rPr>
        <w:t xml:space="preserve">مُهِین‌ٌ: خوار کننده.</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41" w:name="pg1516_12714"/>
    <w:bookmarkEnd w:id="541"/>
    <w:p>
      <w:pPr>
        <w:pStyle w:val="Heading3"/>
      </w:pPr>
      <w:bookmarkStart w:id="3568" w:name="_Toc2962"/>
      <w:r>
        <w:t>[سوره المجادلة (58): آیه 8]</w:t>
      </w:r>
      <w:bookmarkEnd w:id="3568"/>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(8)</w:t>
      </w:r>
    </w:p>
    <w:p>
      <w:pPr>
        <w:pStyle w:val="BookText"/>
      </w:pPr>
      <w:r>
        <w:rPr>
          <w:rFonts w:ascii="IRNazanin" w:hAnsi="IRNazanin" w:eastAsia="IRNazanin" w:cs="IRNazanin"/>
          <w:lang w:bidi="fa-IR"/>
          <w:color w:val="111111"/>
          <w:sz w:val="28"/>
          <w:szCs w:val="28"/>
          <w:rtl/>
        </w:rPr>
        <w:t xml:space="preserve">8- حَیَّوک‌َ بِما لَم یُحَیِّک‌َ بِه‌ِ اللّه‌ُ: گویند: یهود به هنگام سلام کردن به پیامبر صلّی اللّه علیه و آله به جای «السلام علیک» می‌گفتند: «السام علیک» یعنی مرگ بر تو و طوری وانمود می‌کردند که سلام می‌دهند. پیامبر در جواب می‌فرمود: «و علیک» یعنی هر آنچه به من گفتی بر خودت باد.</w:t>
      </w:r>
    </w:p>
    <w:p>
      <w:pPr>
        <w:pStyle w:val="BookText"/>
      </w:pPr>
      <w:r>
        <w:rPr>
          <w:rFonts w:ascii="Amiri" w:hAnsi="Amiri" w:eastAsia="Amiri" w:cs="Amiri"/>
          <w:lang w:bidi="ar-SA"/>
          <w:color w:val="111111"/>
          <w:sz w:val="28"/>
          <w:szCs w:val="28"/>
          <w:rtl/>
        </w:rPr>
        <w:t xml:space="preserve">یَقُولُون‌َ فِی أَنفُسِهِم لَو لا یُعَذِّبُنَا اللّه‌ُ بِما نَقُول‌ُ:</w:t>
      </w:r>
    </w:p>
    <w:p>
      <w:pPr>
        <w:pStyle w:val="BookText"/>
      </w:pPr>
      <w:r>
        <w:rPr>
          <w:rFonts w:ascii="IRNazanin" w:hAnsi="IRNazanin" w:eastAsia="IRNazanin" w:cs="IRNazanin"/>
          <w:lang w:bidi="fa-IR"/>
          <w:color w:val="111111"/>
          <w:sz w:val="28"/>
          <w:szCs w:val="28"/>
          <w:rtl/>
        </w:rPr>
        <w:t xml:space="preserve">پیش خود می‌گفتند: اگر او پیامبر است چرا خداوند با اینکه سخنی که می‌گویم ما را عذاب نمی‌کند.</w:t>
      </w:r>
    </w:p>
    <w:p>
      <w:pPr>
        <w:pStyle w:val="BookText"/>
      </w:pPr>
      <w:r>
        <w:rPr>
          <w:rFonts w:ascii="Amiri" w:hAnsi="Amiri" w:eastAsia="Amiri" w:cs="Amiri"/>
          <w:lang w:bidi="ar-SA"/>
          <w:color w:val="111111"/>
          <w:sz w:val="28"/>
          <w:szCs w:val="28"/>
          <w:rtl/>
        </w:rPr>
        <w:t xml:space="preserve">یَصلَونَها: یدخلونها. «کنز الدقائق»</w:t>
      </w:r>
    </w:p>
    <w:p>
      <w:pPr>
        <w:pStyle w:val="Heading3"/>
      </w:pPr>
      <w:bookmarkStart w:id="3569" w:name="_Toc2963"/>
      <w:r>
        <w:t>[سوره المجادلة (58): آیه 10]</w:t>
      </w:r>
      <w:bookmarkEnd w:id="3569"/>
    </w:p>
    <w:p>
      <w:pPr>
        <w:pStyle w:val="BookText"/>
      </w:pPr>
      <w:r>
        <w:rPr>
          <w:rFonts w:ascii="Amiri" w:hAnsi="Amiri" w:eastAsia="Amiri" w:cs="Amiri"/>
          <w:lang w:bidi="ar-SA"/>
          <w:color w:val="111111"/>
          <w:sz w:val="28"/>
          <w:szCs w:val="28"/>
          <w:rtl/>
        </w:rPr>
        <w:t xml:space="preserve">إِنَّمَا النَّجوی مِن‌َ الشَّیطان‌ِ لِیَحزُن‌َ الَّذِین‌َ آمَنُوا وَ لَیس‌َ بِضارِّهِم شَیئاً إِلاّ بِإِذن‌ِ اللّه‌ِ وَ عَلَی اللّه‌ِ فَلیَتَوَکَّل‌ِ المُؤمِنُون‌َ (10)</w:t>
      </w:r>
    </w:p>
    <w:p>
      <w:pPr>
        <w:pStyle w:val="BookText"/>
      </w:pPr>
      <w:r>
        <w:rPr>
          <w:rFonts w:ascii="Amiri" w:hAnsi="Amiri" w:eastAsia="Amiri" w:cs="Amiri"/>
          <w:lang w:bidi="ar-SA"/>
          <w:color w:val="111111"/>
          <w:sz w:val="28"/>
          <w:szCs w:val="28"/>
          <w:rtl/>
        </w:rPr>
        <w:t xml:space="preserve">10- النَّجوی مِن‌َ الشَّیطان‌ِ: نجوای منافقین و کفار که موجب اذیت مؤمنان می‌شود از شیطان است.</w:t>
      </w:r>
    </w:p>
    <w:p>
      <w:pPr>
        <w:pStyle w:val="Heading3"/>
      </w:pPr>
      <w:bookmarkStart w:id="3570" w:name="_Toc2964"/>
      <w:r>
        <w:t>[سوره المجادلة (58): آیه 11]</w:t>
      </w:r>
      <w:bookmarkEnd w:id="3570"/>
    </w:p>
    <w:p>
      <w:pPr>
        <w:pStyle w:val="BookText"/>
      </w:pPr>
      <w:r>
        <w:rPr>
          <w:rFonts w:ascii="Amiri" w:hAnsi="Amiri" w:eastAsia="Amiri" w:cs="Amiri"/>
          <w:lang w:bidi="ar-SA"/>
          <w:color w:val="111111"/>
          <w:sz w:val="28"/>
          <w:szCs w:val="28"/>
          <w:rtl/>
        </w:rPr>
        <w:t xml:space="preserve">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 (11)</w:t>
      </w:r>
    </w:p>
    <w:p>
      <w:pPr>
        <w:pStyle w:val="BookText"/>
      </w:pPr>
      <w:r>
        <w:rPr>
          <w:rFonts w:ascii="IRNazanin" w:hAnsi="IRNazanin" w:eastAsia="IRNazanin" w:cs="IRNazanin"/>
          <w:lang w:bidi="fa-IR"/>
          <w:color w:val="111111"/>
          <w:sz w:val="28"/>
          <w:szCs w:val="28"/>
          <w:rtl/>
        </w:rPr>
        <w:t xml:space="preserve">11- تَفَسَّحُوا: «التفسح» یعنی «الاتساع فی المکان»: جا باز کردن. در شأن نزول اینکه آیه وارده شده است که مسلمانان در جا گرفتن در مجلس پیامبر از همدیگر پیشی می‌گرفتند و کسی حاضر نبود جای خود را به دیگری که تازه وارد جلسه شده بود بدهد، خداوند اینکه آیه را نازل کرد.</w:t>
      </w:r>
    </w:p>
    <w:p>
      <w:pPr>
        <w:pStyle w:val="BookText"/>
      </w:pPr>
      <w:r>
        <w:rPr>
          <w:rFonts w:ascii="IRNazanin" w:hAnsi="IRNazanin" w:eastAsia="IRNazanin" w:cs="IRNazanin"/>
          <w:lang w:bidi="fa-IR"/>
          <w:color w:val="111111"/>
          <w:sz w:val="28"/>
          <w:szCs w:val="28"/>
          <w:rtl/>
        </w:rPr>
        <w:t xml:space="preserve">انشُزُوا: از جای خود برخیزید.</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42" w:name="pg1516_12717"/>
    <w:bookmarkEnd w:id="542"/>
    <w:p>
      <w:pPr>
        <w:pStyle w:val="Heading3"/>
      </w:pPr>
      <w:bookmarkStart w:id="3571" w:name="_Toc2965"/>
      <w:r>
        <w:t>[سوره المجادلة (58): آیه 12]</w:t>
      </w:r>
      <w:bookmarkEnd w:id="3571"/>
    </w:p>
    <w:p>
      <w:pPr>
        <w:pStyle w:val="BookText"/>
      </w:pPr>
      <w:r>
        <w:rPr>
          <w:rFonts w:ascii="Amiri" w:hAnsi="Amiri" w:eastAsia="Amiri" w:cs="Amiri"/>
          <w:lang w:bidi="ar-SA"/>
          <w:color w:val="111111"/>
          <w:sz w:val="28"/>
          <w:szCs w:val="28"/>
          <w:rtl/>
        </w:rPr>
        <w:t xml:space="preserve">یا أَیُّهَا الَّذِین‌َ آمَنُوا إِذا ناجَیتُم‌ُ الرَّسُول‌َ فَقَدِّمُوا بَین‌َ یَدَی نَجواکُم صَدَقَةً ذلِک‌َ خَیرٌ لَکُم وَ أَطهَرُ فَإِن لَم تَجِدُوا فَإِن‌َّ اللّه‌َ غَفُورٌ رَحِیم‌ٌ (12)</w:t>
      </w:r>
    </w:p>
    <w:p>
      <w:pPr>
        <w:pStyle w:val="BookText"/>
      </w:pPr>
      <w:r>
        <w:rPr>
          <w:rFonts w:ascii="IRNazanin" w:hAnsi="IRNazanin" w:eastAsia="IRNazanin" w:cs="IRNazanin"/>
          <w:lang w:bidi="fa-IR"/>
          <w:color w:val="111111"/>
          <w:sz w:val="28"/>
          <w:szCs w:val="28"/>
          <w:rtl/>
        </w:rPr>
        <w:t xml:space="preserve">12- یا أَیُّهَا الَّذِین‌َ آمَنُوا ...: ای مؤمنان قبل از در گوشی سخن گفتن با پیامبر صدقه دهید.</w:t>
      </w:r>
    </w:p>
    <w:p>
      <w:pPr>
        <w:pStyle w:val="BookText"/>
      </w:pPr>
      <w:r>
        <w:rPr>
          <w:rFonts w:ascii="IRNazanin" w:hAnsi="IRNazanin" w:eastAsia="IRNazanin" w:cs="IRNazanin"/>
          <w:lang w:bidi="fa-IR"/>
          <w:color w:val="111111"/>
          <w:sz w:val="28"/>
          <w:szCs w:val="28"/>
          <w:rtl/>
        </w:rPr>
        <w:t xml:space="preserve">مفسران گفته‌اند: هیچ کس غیر از علی بن أبی طالب علیه السّلام به اینکه آیه عمل نکرد، تا اینکه که خداوند بعد از مدتی اینکه حکم را با آیه بعد نسخ کرد.</w:t>
      </w:r>
    </w:p>
    <w:p>
      <w:pPr>
        <w:pStyle w:val="BookText"/>
      </w:pPr>
      <w:r>
        <w:rPr>
          <w:rFonts w:ascii="Amiri" w:hAnsi="Amiri" w:eastAsia="Amiri" w:cs="Amiri"/>
          <w:lang w:bidi="ar-SA"/>
          <w:color w:val="111111"/>
          <w:sz w:val="28"/>
          <w:szCs w:val="28"/>
          <w:rtl/>
        </w:rPr>
        <w:t xml:space="preserve">ذلِک‌َ: صدقه دادن.</w:t>
      </w:r>
    </w:p>
    <w:p>
      <w:pPr>
        <w:pStyle w:val="BookText"/>
      </w:pPr>
      <w:r>
        <w:rPr>
          <w:rFonts w:ascii="Amiri" w:hAnsi="Amiri" w:eastAsia="Amiri" w:cs="Amiri"/>
          <w:lang w:bidi="ar-SA"/>
          <w:color w:val="111111"/>
          <w:sz w:val="28"/>
          <w:szCs w:val="28"/>
          <w:rtl/>
        </w:rPr>
        <w:t xml:space="preserve">فَإِن لَم تَجِدُوا: اینکه آیه ناسخ « یا ایها الّذین امنوا إذا ناجیتم الرسول» است.</w:t>
      </w:r>
    </w:p>
    <w:p>
      <w:pPr>
        <w:pStyle w:val="Heading3"/>
      </w:pPr>
      <w:bookmarkStart w:id="3572" w:name="_Toc2966"/>
      <w:r>
        <w:t>[سوره المجادلة (58): آیه 13]</w:t>
      </w:r>
      <w:bookmarkEnd w:id="3572"/>
    </w:p>
    <w:p>
      <w:pPr>
        <w:pStyle w:val="BookText"/>
      </w:pPr>
      <w:r>
        <w:rPr>
          <w:rFonts w:ascii="Amiri" w:hAnsi="Amiri" w:eastAsia="Amiri" w:cs="Amiri"/>
          <w:lang w:bidi="ar-SA"/>
          <w:color w:val="111111"/>
          <w:sz w:val="28"/>
          <w:szCs w:val="28"/>
          <w:rtl/>
        </w:rPr>
        <w:t xml:space="preserve">أَ أَشفَقتُم أَن تُقَدِّمُوا بَین‌َ یَدَی نَجواکُم صَدَقات‌ٍ فَإِذ لَم تَفعَلُوا وَ تاب‌َ اللّه‌ُ عَلَیکُم فَأَقِیمُوا الصَّلاةَ وَ آتُوا الزَّکاةَ وَ أَطِیعُوا اللّه‌َ وَ رَسُولَه‌ُ وَ اللّه‌ُ خَبِیرٌ بِما تَعمَلُون‌َ (13)</w:t>
      </w:r>
    </w:p>
    <w:p>
      <w:pPr>
        <w:pStyle w:val="BookText"/>
      </w:pPr>
      <w:r>
        <w:rPr>
          <w:rFonts w:ascii="IRNazanin" w:hAnsi="IRNazanin" w:eastAsia="IRNazanin" w:cs="IRNazanin"/>
          <w:lang w:bidi="fa-IR"/>
          <w:color w:val="111111"/>
          <w:sz w:val="28"/>
          <w:szCs w:val="28"/>
          <w:rtl/>
        </w:rPr>
        <w:t xml:space="preserve">13- أَ أَشفَقتُم: آیا از فقیر شدن ترسیدید که قبل از نجوی صدقه نپرداختید. اینکه آیه آنان را در عمل نکردن به صدقه توبیخ کرده است.</w:t>
      </w:r>
    </w:p>
    <w:p>
      <w:pPr>
        <w:pStyle w:val="Heading3"/>
      </w:pPr>
      <w:bookmarkStart w:id="3573" w:name="_Toc2967"/>
      <w:r>
        <w:t>[سوره المجادلة (58): آیه 14]</w:t>
      </w:r>
      <w:bookmarkEnd w:id="3573"/>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 یَعلَمُون‌َ (14)</w:t>
      </w:r>
    </w:p>
    <w:p>
      <w:pPr>
        <w:pStyle w:val="BookText"/>
      </w:pPr>
      <w:r>
        <w:rPr>
          <w:rFonts w:ascii="Amiri" w:hAnsi="Amiri" w:eastAsia="Amiri" w:cs="Amiri"/>
          <w:lang w:bidi="ar-SA"/>
          <w:color w:val="111111"/>
          <w:sz w:val="28"/>
          <w:szCs w:val="28"/>
          <w:rtl/>
        </w:rPr>
        <w:t xml:space="preserve">14- الَّذِین‌َ تَوَلَّوا قَوماً غَضِب‌َ اللّه‌ُ عَلَیهِم:</w:t>
      </w:r>
    </w:p>
    <w:p>
      <w:pPr>
        <w:pStyle w:val="BookText"/>
      </w:pPr>
      <w:r>
        <w:rPr>
          <w:rFonts w:ascii="IRNazanin" w:hAnsi="IRNazanin" w:eastAsia="IRNazanin" w:cs="IRNazanin"/>
          <w:lang w:bidi="fa-IR"/>
          <w:color w:val="111111"/>
          <w:sz w:val="28"/>
          <w:szCs w:val="28"/>
          <w:rtl/>
        </w:rPr>
        <w:t xml:space="preserve">کسانی که دوست دارند گروهی را که مورد غضب خدا هستند مراد منافقان هستند که با یهود دوست بودند و اسرار مسلمانان را به آنان میدادند.</w:t>
      </w:r>
    </w:p>
    <w:p>
      <w:pPr>
        <w:pStyle w:val="BookText"/>
      </w:pPr>
      <w:r>
        <w:rPr>
          <w:rFonts w:ascii="IRNazanin" w:hAnsi="IRNazanin" w:eastAsia="IRNazanin" w:cs="IRNazanin"/>
          <w:lang w:bidi="fa-IR"/>
          <w:color w:val="111111"/>
          <w:sz w:val="28"/>
          <w:szCs w:val="28"/>
          <w:rtl/>
        </w:rPr>
        <w:t xml:space="preserve">یَحلِفُون‌َ عَلَی الکَذِب‌ِ: یحلف المنافقون یعنی منافقین به دروغ سوگند یاد می‌کنند که نفاق ندارند.</w:t>
      </w:r>
    </w:p>
    <w:p>
      <w:pPr>
        <w:pStyle w:val="Heading3"/>
      </w:pPr>
      <w:bookmarkStart w:id="3574" w:name="_Toc2968"/>
      <w:r>
        <w:t>[سوره المجادلة (58): آیه 16]</w:t>
      </w:r>
      <w:bookmarkEnd w:id="3574"/>
    </w:p>
    <w:p>
      <w:pPr>
        <w:pStyle w:val="BookText"/>
      </w:pPr>
      <w:r>
        <w:rPr>
          <w:rFonts w:ascii="Amiri" w:hAnsi="Amiri" w:eastAsia="Amiri" w:cs="Amiri"/>
          <w:lang w:bidi="ar-SA"/>
          <w:color w:val="111111"/>
          <w:sz w:val="28"/>
          <w:szCs w:val="28"/>
          <w:rtl/>
        </w:rPr>
        <w:t xml:space="preserve">اتَّخَذُوا أَیمانَهُم جُنَّةً فَصَدُّوا عَن سَبِیل‌ِ اللّه‌ِ فَلَهُم عَذاب‌ٌ مُهِین‌ٌ (16)</w:t>
      </w:r>
    </w:p>
    <w:p>
      <w:pPr>
        <w:pStyle w:val="BookText"/>
      </w:pPr>
      <w:r>
        <w:rPr>
          <w:rFonts w:ascii="IRNazanin" w:hAnsi="IRNazanin" w:eastAsia="IRNazanin" w:cs="IRNazanin"/>
          <w:lang w:bidi="fa-IR"/>
          <w:color w:val="111111"/>
          <w:sz w:val="28"/>
          <w:szCs w:val="28"/>
          <w:rtl/>
        </w:rPr>
        <w:t xml:space="preserve">16- جُنَّةً: سپر، پوشش.</w:t>
      </w:r>
    </w:p>
    <w:p>
      <w:pPr>
        <w:pStyle w:val="Heading3"/>
      </w:pPr>
      <w:bookmarkStart w:id="3575" w:name="_Toc2969"/>
      <w:r>
        <w:t>[سوره المجادلة (58): آیه 18]</w:t>
      </w:r>
      <w:bookmarkEnd w:id="3575"/>
    </w:p>
    <w:p>
      <w:pPr>
        <w:pStyle w:val="BookText"/>
      </w:pPr>
      <w:r>
        <w:rPr>
          <w:rFonts w:ascii="Amiri" w:hAnsi="Amiri" w:eastAsia="Amiri" w:cs="Amiri"/>
          <w:lang w:bidi="ar-SA"/>
          <w:color w:val="111111"/>
          <w:sz w:val="28"/>
          <w:szCs w:val="28"/>
          <w:rtl/>
        </w:rPr>
        <w:t xml:space="preserve">یَوم‌َ یَبعَثُهُم‌ُ اللّه‌ُ جَمِیعاً فَیَحلِفُون‌َ لَه‌ُ کَما یَحلِفُون‌َ لَکُم وَ یَحسَبُون‌َ أَنَّهُم عَلی شَی‌ءٍ أَلا إِنَّهُم هُم‌ُ الکاذِبُون‌َ (18)</w:t>
      </w:r>
    </w:p>
    <w:p>
      <w:pPr>
        <w:pStyle w:val="BookText"/>
      </w:pPr>
      <w:r>
        <w:rPr>
          <w:rFonts w:ascii="Amiri" w:hAnsi="Amiri" w:eastAsia="Amiri" w:cs="Amiri"/>
          <w:lang w:bidi="ar-SA"/>
          <w:color w:val="111111"/>
          <w:sz w:val="28"/>
          <w:szCs w:val="28"/>
          <w:rtl/>
        </w:rPr>
        <w:t xml:space="preserve">18- لَه‌ُ: للّه.</w:t>
      </w:r>
    </w:p>
    <w:p>
      <w:pPr>
        <w:pStyle w:val="Heading3"/>
      </w:pPr>
      <w:bookmarkStart w:id="3576" w:name="_Toc2970"/>
      <w:r>
        <w:t>[سوره المجادلة (58): آیه 19]</w:t>
      </w:r>
      <w:bookmarkEnd w:id="3576"/>
    </w:p>
    <w:p>
      <w:pPr>
        <w:pStyle w:val="BookText"/>
      </w:pPr>
      <w:r>
        <w:rPr>
          <w:rFonts w:ascii="Amiri" w:hAnsi="Amiri" w:eastAsia="Amiri" w:cs="Amiri"/>
          <w:lang w:bidi="ar-SA"/>
          <w:color w:val="111111"/>
          <w:sz w:val="28"/>
          <w:szCs w:val="28"/>
          <w:rtl/>
        </w:rPr>
        <w:t xml:space="preserve">استَحوَذَ عَلَیهِم‌ُ الشَّیطان‌ُ فَأَنساهُم ذِکرَ اللّه‌ِ أُولئِک‌َ حِزب‌ُ الشَّیطان‌ِ أَلا إِن‌َّ حِزب‌َ الشَّیطان‌ِ هُم‌ُ الخاسِرُون‌َ (19)</w:t>
      </w:r>
    </w:p>
    <w:p>
      <w:pPr>
        <w:pStyle w:val="BookText"/>
      </w:pPr>
      <w:r>
        <w:rPr>
          <w:rFonts w:ascii="IRNazanin" w:hAnsi="IRNazanin" w:eastAsia="IRNazanin" w:cs="IRNazanin"/>
          <w:lang w:bidi="fa-IR"/>
          <w:color w:val="111111"/>
          <w:sz w:val="28"/>
          <w:szCs w:val="28"/>
          <w:rtl/>
        </w:rPr>
        <w:t xml:space="preserve">19- استَحوَذَ: مسلط شد، چیره شد.</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43" w:name="pg1516_12721"/>
    <w:bookmarkEnd w:id="543"/>
    <w:p>
      <w:pPr>
        <w:pStyle w:val="Heading3"/>
      </w:pPr>
      <w:bookmarkStart w:id="3577" w:name="_Toc2971"/>
      <w:r>
        <w:t>[سوره المجادلة (58): آیه 22]</w:t>
      </w:r>
      <w:bookmarkEnd w:id="3577"/>
    </w:p>
    <w:p>
      <w:pPr>
        <w:pStyle w:val="BookText"/>
      </w:pPr>
      <w:r>
        <w:rPr>
          <w:rFonts w:ascii="Amiri" w:hAnsi="Amiri" w:eastAsia="Amiri" w:cs="Amiri"/>
          <w:lang w:bidi="ar-SA"/>
          <w:color w:val="111111"/>
          <w:sz w:val="28"/>
          <w:szCs w:val="28"/>
          <w:rtl/>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(22)</w:t>
      </w:r>
    </w:p>
    <w:p>
      <w:pPr>
        <w:pStyle w:val="BookText"/>
      </w:pPr>
      <w:r>
        <w:rPr>
          <w:rFonts w:ascii="Amiri" w:hAnsi="Amiri" w:eastAsia="Amiri" w:cs="Amiri"/>
          <w:lang w:bidi="ar-SA"/>
          <w:color w:val="111111"/>
          <w:sz w:val="28"/>
          <w:szCs w:val="28"/>
          <w:rtl/>
        </w:rPr>
        <w:t xml:space="preserve">22- لا تَجِدُ قَوماً یُؤمِنُون‌َ بِاللّه‌ِ ...: حاصل آیه اینکه است که دوستی کفّار با ایمان قابل جمع نیست و مقصود آیه اثبات «موالاة» در دین است.</w:t>
      </w:r>
    </w:p>
    <w:p>
      <w:pPr>
        <w:pStyle w:val="BookText"/>
      </w:pPr>
      <w:r>
        <w:rPr>
          <w:rFonts w:ascii="Amiri" w:hAnsi="Amiri" w:eastAsia="Amiri" w:cs="Amiri"/>
          <w:lang w:bidi="ar-SA"/>
          <w:color w:val="111111"/>
          <w:sz w:val="28"/>
          <w:szCs w:val="28"/>
          <w:rtl/>
        </w:rPr>
        <w:t xml:space="preserve">حَادَّ اللّه‌َ: خالف اللّه.</w:t>
      </w:r>
    </w:p>
    <w:p>
      <w:pPr>
        <w:pStyle w:val="Heading2"/>
      </w:pPr>
      <w:bookmarkStart w:id="3578" w:name="_Toc2972"/>
      <w:r>
        <w:t>‌سورة الحشر</w:t>
      </w:r>
      <w:bookmarkEnd w:id="3578"/>
    </w:p>
    <w:p>
      <w:pPr>
        <w:pStyle w:val="Heading3"/>
      </w:pPr>
      <w:bookmarkStart w:id="3579" w:name="_Toc2973"/>
      <w:r>
        <w:t>[سوره الحشر (59): آیه 2]</w:t>
      </w:r>
      <w:bookmarkEnd w:id="3579"/>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(2)</w:t>
      </w:r>
    </w:p>
    <w:p>
      <w:pPr>
        <w:pStyle w:val="BookText"/>
      </w:pPr>
      <w:r>
        <w:rPr>
          <w:rFonts w:ascii="Amiri" w:hAnsi="Amiri" w:eastAsia="Amiri" w:cs="Amiri"/>
          <w:lang w:bidi="ar-SA"/>
          <w:color w:val="111111"/>
          <w:sz w:val="28"/>
          <w:szCs w:val="28"/>
          <w:rtl/>
        </w:rPr>
        <w:t xml:space="preserve">2- هُوَ الَّذِی أَخرَج‌َ: آیات مربوط به غزوه «بنی النضیر» است.</w:t>
      </w:r>
    </w:p>
    <w:p>
      <w:pPr>
        <w:pStyle w:val="BookText"/>
      </w:pPr>
      <w:r>
        <w:rPr>
          <w:rFonts w:ascii="Amiri" w:hAnsi="Amiri" w:eastAsia="Amiri" w:cs="Amiri"/>
          <w:lang w:bidi="ar-SA"/>
          <w:color w:val="111111"/>
          <w:sz w:val="28"/>
          <w:szCs w:val="28"/>
          <w:rtl/>
        </w:rPr>
        <w:t xml:space="preserve">لِأَوَّل‌ِ الحَشرِ: «لام» به معنای «فی» است. اضافه صفت به موصوف است یعنی «فی الحشر الاوّل».</w:t>
      </w:r>
    </w:p>
    <w:p>
      <w:pPr>
        <w:pStyle w:val="BookText"/>
      </w:pPr>
      <w:r>
        <w:rPr>
          <w:rFonts w:ascii="IRNazanin" w:hAnsi="IRNazanin" w:eastAsia="IRNazanin" w:cs="IRNazanin"/>
          <w:lang w:bidi="fa-IR"/>
          <w:color w:val="111111"/>
          <w:sz w:val="28"/>
          <w:szCs w:val="28"/>
          <w:rtl/>
        </w:rPr>
        <w:t xml:space="preserve">خداوند بنی النضیر از یهود را در اولین اخراج از جزیرة العرب از دیارشان بیرون راند زیرا همه آنان به جز چند خانواده به سوی شام رانده شدند.</w:t>
      </w:r>
    </w:p>
    <w:p>
      <w:pPr>
        <w:pStyle w:val="BookText"/>
      </w:pPr>
      <w:r>
        <w:rPr>
          <w:rFonts w:ascii="IRNazanin" w:hAnsi="IRNazanin" w:eastAsia="IRNazanin" w:cs="IRNazanin"/>
          <w:lang w:bidi="fa-IR"/>
          <w:color w:val="111111"/>
          <w:sz w:val="28"/>
          <w:szCs w:val="28"/>
          <w:rtl/>
        </w:rPr>
        <w:t xml:space="preserve">«المیزان» مانِعَتُهُم حُصُونُهُم: دژهای آنان مانع از آسیب رسیدن به آنان خواهد شد.</w:t>
      </w:r>
    </w:p>
    <w:p>
      <w:pPr>
        <w:pStyle w:val="BookText"/>
      </w:pPr>
      <w:r>
        <w:rPr>
          <w:rFonts w:ascii="Amiri" w:hAnsi="Amiri" w:eastAsia="Amiri" w:cs="Amiri"/>
          <w:lang w:bidi="ar-SA"/>
          <w:color w:val="111111"/>
          <w:sz w:val="28"/>
          <w:szCs w:val="28"/>
          <w:rtl/>
        </w:rPr>
        <w:t xml:space="preserve">قَذَف‌َ فِی قُلُوبِهِم‌ُ الرُّعب‌َ: ترس در دل آنان انداخت.</w:t>
      </w:r>
    </w:p>
    <w:p>
      <w:pPr>
        <w:pStyle w:val="Heading3"/>
      </w:pPr>
      <w:bookmarkStart w:id="3580" w:name="_Toc2974"/>
      <w:r>
        <w:t>[سوره الحشر (59): آیه 3]</w:t>
      </w:r>
      <w:bookmarkEnd w:id="3580"/>
    </w:p>
    <w:p>
      <w:pPr>
        <w:pStyle w:val="BookText"/>
      </w:pPr>
      <w:r>
        <w:rPr>
          <w:rFonts w:ascii="Amiri" w:hAnsi="Amiri" w:eastAsia="Amiri" w:cs="Amiri"/>
          <w:lang w:bidi="ar-SA"/>
          <w:color w:val="111111"/>
          <w:sz w:val="28"/>
          <w:szCs w:val="28"/>
          <w:rtl/>
        </w:rPr>
        <w:t xml:space="preserve">وَ لَو لا أَن کَتَب‌َ اللّه‌ُ عَلَیهِم‌ُ الجَلاءَ لَعَذَّبَهُم فِی الدُّنیا وَ لَهُم فِی الآخِرَةِ عَذاب‌ُ النّارِ (3)</w:t>
      </w:r>
    </w:p>
    <w:p>
      <w:pPr>
        <w:pStyle w:val="BookText"/>
      </w:pPr>
      <w:r>
        <w:rPr>
          <w:rFonts w:ascii="IRNazanin" w:hAnsi="IRNazanin" w:eastAsia="IRNazanin" w:cs="IRNazanin"/>
          <w:lang w:bidi="fa-IR"/>
          <w:color w:val="111111"/>
          <w:sz w:val="28"/>
          <w:szCs w:val="28"/>
          <w:rtl/>
        </w:rPr>
        <w:t xml:space="preserve">3- الجَلاءَ: جلاء وطن، کوچ اجباری از وطن.</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44" w:name="pg1516_12725"/>
    <w:bookmarkEnd w:id="544"/>
    <w:p>
      <w:pPr>
        <w:pStyle w:val="Heading3"/>
      </w:pPr>
      <w:bookmarkStart w:id="3581" w:name="_Toc2975"/>
      <w:r>
        <w:t>[سوره الحشر (59): آیه 4]</w:t>
      </w:r>
      <w:bookmarkEnd w:id="3581"/>
    </w:p>
    <w:p>
      <w:pPr>
        <w:pStyle w:val="BookText"/>
      </w:pPr>
      <w:r>
        <w:rPr>
          <w:rFonts w:ascii="Amiri" w:hAnsi="Amiri" w:eastAsia="Amiri" w:cs="Amiri"/>
          <w:lang w:bidi="ar-SA"/>
          <w:color w:val="111111"/>
          <w:sz w:val="28"/>
          <w:szCs w:val="28"/>
          <w:rtl/>
        </w:rPr>
        <w:t xml:space="preserve">ذلِک‌َ بِأَنَّهُم شَاقُّوا اللّه‌َ وَ رَسُولَه‌ُ وَ مَن یُشَاق‌ِّ اللّه‌َ فَإِن‌َّ اللّه‌َ شَدِیدُ العِقاب‌ِ (4)</w:t>
      </w:r>
    </w:p>
    <w:p>
      <w:pPr>
        <w:pStyle w:val="BookText"/>
      </w:pPr>
      <w:r>
        <w:rPr>
          <w:rFonts w:ascii="Amiri" w:hAnsi="Amiri" w:eastAsia="Amiri" w:cs="Amiri"/>
          <w:lang w:bidi="ar-SA"/>
          <w:color w:val="111111"/>
          <w:sz w:val="28"/>
          <w:szCs w:val="28"/>
          <w:rtl/>
        </w:rPr>
        <w:t xml:space="preserve">4- شَاقُّوا اللّه‌َ: خالفوا اللّه.</w:t>
      </w:r>
    </w:p>
    <w:p>
      <w:pPr>
        <w:pStyle w:val="Heading3"/>
      </w:pPr>
      <w:bookmarkStart w:id="3582" w:name="_Toc2976"/>
      <w:r>
        <w:t>[سوره الحشر (59): آیه 5]</w:t>
      </w:r>
      <w:bookmarkEnd w:id="3582"/>
    </w:p>
    <w:p>
      <w:pPr>
        <w:pStyle w:val="BookText"/>
      </w:pPr>
      <w:r>
        <w:rPr>
          <w:rFonts w:ascii="Amiri" w:hAnsi="Amiri" w:eastAsia="Amiri" w:cs="Amiri"/>
          <w:lang w:bidi="ar-SA"/>
          <w:color w:val="111111"/>
          <w:sz w:val="28"/>
          <w:szCs w:val="28"/>
          <w:rtl/>
        </w:rPr>
        <w:t xml:space="preserve">ما قَطَعتُم مِن لِینَةٍ أَو تَرَکتُمُوها قائِمَةً عَلی أُصُولِها فَبِإِذن‌ِ اللّه‌ِ وَ لِیُخزِی‌َ الفاسِقِین‌َ (5)</w:t>
      </w:r>
    </w:p>
    <w:p>
      <w:pPr>
        <w:pStyle w:val="BookText"/>
      </w:pPr>
      <w:r>
        <w:rPr>
          <w:rFonts w:ascii="Amiri" w:hAnsi="Amiri" w:eastAsia="Amiri" w:cs="Amiri"/>
          <w:lang w:bidi="ar-SA"/>
          <w:color w:val="111111"/>
          <w:sz w:val="28"/>
          <w:szCs w:val="28"/>
          <w:rtl/>
        </w:rPr>
        <w:t xml:space="preserve">5- لِینَةٍ: بهترین درخت خرما.</w:t>
      </w:r>
    </w:p>
    <w:p>
      <w:pPr>
        <w:pStyle w:val="BookText"/>
      </w:pPr>
      <w:r>
        <w:rPr>
          <w:rFonts w:ascii="Amiri" w:hAnsi="Amiri" w:eastAsia="Amiri" w:cs="Amiri"/>
          <w:lang w:bidi="ar-SA"/>
          <w:color w:val="111111"/>
          <w:sz w:val="28"/>
          <w:szCs w:val="28"/>
          <w:rtl/>
        </w:rPr>
        <w:t xml:space="preserve">تَرَکتُمُوها قائِمَةً عَلی أُصُولِها: آن درختان را نبریدید و از جا نکندید.</w:t>
      </w:r>
    </w:p>
    <w:p>
      <w:pPr>
        <w:pStyle w:val="Heading3"/>
      </w:pPr>
      <w:bookmarkStart w:id="3583" w:name="_Toc2977"/>
      <w:r>
        <w:t>[سوره الحشر (59): آیه 6]</w:t>
      </w:r>
      <w:bookmarkEnd w:id="3583"/>
    </w:p>
    <w:p>
      <w:pPr>
        <w:pStyle w:val="BookText"/>
      </w:pPr>
      <w:r>
        <w:rPr>
          <w:rFonts w:ascii="Amiri" w:hAnsi="Amiri" w:eastAsia="Amiri" w:cs="Amiri"/>
          <w:lang w:bidi="ar-SA"/>
          <w:color w:val="111111"/>
          <w:sz w:val="28"/>
          <w:szCs w:val="28"/>
          <w:rtl/>
        </w:rPr>
        <w:t xml:space="preserve">وَ ما أَفاءَ اللّه‌ُ عَلی رَسُولِه‌ِ مِنهُم فَما أَوجَفتُم عَلَیه‌ِ مِن خَیل‌ٍ وَ لا رِکاب‌ٍ وَ لکِن‌َّ اللّه‌َ یُسَلِّطُ رُسُلَه‌ُ عَلی مَن یَشاءُ وَ اللّه‌ُ عَلی کُل‌ِّ شَی‌ءٍ قَدِیرٌ (6)</w:t>
      </w:r>
    </w:p>
    <w:p>
      <w:pPr>
        <w:pStyle w:val="BookText"/>
      </w:pPr>
      <w:r>
        <w:rPr>
          <w:rFonts w:ascii="IRNazanin" w:hAnsi="IRNazanin" w:eastAsia="IRNazanin" w:cs="IRNazanin"/>
          <w:lang w:bidi="fa-IR"/>
          <w:color w:val="111111"/>
          <w:sz w:val="28"/>
          <w:szCs w:val="28"/>
          <w:rtl/>
        </w:rPr>
        <w:t xml:space="preserve">6- ما أَفاءَ اللّه‌ُ عَلی رَسُولِه‌ِ مِنهُم: آنچه از «بنی النضیر» خداوند به رسولش به عنوان «فی‌ء» داده است.</w:t>
      </w:r>
    </w:p>
    <w:p>
      <w:pPr>
        <w:pStyle w:val="BookText"/>
      </w:pPr>
      <w:r>
        <w:rPr>
          <w:rFonts w:ascii="IRNazanin" w:hAnsi="IRNazanin" w:eastAsia="IRNazanin" w:cs="IRNazanin"/>
          <w:lang w:bidi="fa-IR"/>
          <w:color w:val="111111"/>
          <w:sz w:val="28"/>
          <w:szCs w:val="28"/>
          <w:rtl/>
        </w:rPr>
        <w:t xml:space="preserve">فَما أَوجَفتُم: «ایجاف» به معنای به حرکت درآوردن اسب یا شتر است یعنی شما برای بدست آوردن اموال «بنی النضیر» اسب و شتری را به حرکت در نیاورده و جنگ نکرده بودید.</w:t>
      </w:r>
    </w:p>
    <w:p>
      <w:pPr>
        <w:pStyle w:val="BookText"/>
      </w:pPr>
      <w:r>
        <w:rPr>
          <w:rFonts w:ascii="Amiri" w:hAnsi="Amiri" w:eastAsia="Amiri" w:cs="Amiri"/>
          <w:lang w:bidi="ar-SA"/>
          <w:color w:val="111111"/>
          <w:sz w:val="28"/>
          <w:szCs w:val="28"/>
          <w:rtl/>
        </w:rPr>
        <w:t xml:space="preserve">خَیل‌ٍ: اسب.</w:t>
      </w:r>
    </w:p>
    <w:p>
      <w:pPr>
        <w:pStyle w:val="BookText"/>
      </w:pPr>
      <w:r>
        <w:rPr>
          <w:rFonts w:ascii="Amiri" w:hAnsi="Amiri" w:eastAsia="Amiri" w:cs="Amiri"/>
          <w:lang w:bidi="ar-SA"/>
          <w:color w:val="111111"/>
          <w:sz w:val="28"/>
          <w:szCs w:val="28"/>
          <w:rtl/>
        </w:rPr>
        <w:t xml:space="preserve">رِکاب‌ٍ: شتر.</w:t>
      </w:r>
    </w:p>
    <w:p>
      <w:pPr>
        <w:pStyle w:val="Heading3"/>
      </w:pPr>
      <w:bookmarkStart w:id="3584" w:name="_Toc2978"/>
      <w:r>
        <w:t>[سوره الحشر (59): آیه 7]</w:t>
      </w:r>
      <w:bookmarkEnd w:id="3584"/>
    </w:p>
    <w:p>
      <w:pPr>
        <w:pStyle w:val="BookText"/>
      </w:pPr>
      <w:r>
        <w:rPr>
          <w:rFonts w:ascii="Amiri" w:hAnsi="Amiri" w:eastAsia="Amiri" w:cs="Amiri"/>
          <w:lang w:bidi="ar-SA"/>
          <w:color w:val="111111"/>
          <w:sz w:val="28"/>
          <w:szCs w:val="28"/>
          <w:rtl/>
        </w:rPr>
        <w:t xml:space="preserve">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 (7)</w:t>
      </w:r>
    </w:p>
    <w:p>
      <w:pPr>
        <w:pStyle w:val="BookText"/>
      </w:pPr>
      <w:r>
        <w:rPr>
          <w:rFonts w:ascii="Amiri" w:hAnsi="Amiri" w:eastAsia="Amiri" w:cs="Amiri"/>
          <w:lang w:bidi="ar-SA"/>
          <w:color w:val="111111"/>
          <w:sz w:val="28"/>
          <w:szCs w:val="28"/>
          <w:rtl/>
        </w:rPr>
        <w:t xml:space="preserve">7- لِذِی القُربی: لذی القربی من اهل بیت رسول اللّه صلّی اللّه علیه و آله.</w:t>
      </w:r>
    </w:p>
    <w:p>
      <w:pPr>
        <w:pStyle w:val="BookText"/>
      </w:pPr>
      <w:r>
        <w:rPr>
          <w:rFonts w:ascii="Amiri" w:hAnsi="Amiri" w:eastAsia="Amiri" w:cs="Amiri"/>
          <w:lang w:bidi="ar-SA"/>
          <w:color w:val="111111"/>
          <w:sz w:val="28"/>
          <w:szCs w:val="28"/>
          <w:rtl/>
        </w:rPr>
        <w:t xml:space="preserve">وَ الیَتامی وَ المَساکِین‌ِ وَ ابن‌ِ السَّبِیل‌ِ: من اهل بیت الرسول صلّی اللّه علیه و آله.</w:t>
      </w:r>
    </w:p>
    <w:p>
      <w:pPr>
        <w:pStyle w:val="BookText"/>
      </w:pPr>
      <w:r>
        <w:rPr>
          <w:rFonts w:ascii="IRNazanin" w:hAnsi="IRNazanin" w:eastAsia="IRNazanin" w:cs="IRNazanin"/>
          <w:lang w:bidi="fa-IR"/>
          <w:color w:val="111111"/>
          <w:sz w:val="28"/>
          <w:szCs w:val="28"/>
          <w:rtl/>
        </w:rPr>
        <w:t xml:space="preserve">دُولَةً: چیزی که در گردش است گاهی در دست زید است و گاهی در دست عمرو.</w:t>
      </w:r>
    </w:p>
    <w:p>
      <w:pPr>
        <w:pStyle w:val="Heading3"/>
      </w:pPr>
      <w:bookmarkStart w:id="3585" w:name="_Toc2979"/>
      <w:r>
        <w:t>[سوره الحشر (59): آیه 8]</w:t>
      </w:r>
      <w:bookmarkEnd w:id="3585"/>
    </w:p>
    <w:p>
      <w:pPr>
        <w:pStyle w:val="BookText"/>
      </w:pPr>
      <w:r>
        <w:rPr>
          <w:rFonts w:ascii="Amiri" w:hAnsi="Amiri" w:eastAsia="Amiri" w:cs="Amiri"/>
          <w:lang w:bidi="ar-SA"/>
          <w:color w:val="111111"/>
          <w:sz w:val="28"/>
          <w:szCs w:val="28"/>
          <w:rtl/>
        </w:rPr>
        <w:t xml:space="preserve">لِلفُقَراءِ المُهاجِرِین‌َ الَّذِین‌َ أُخرِجُوا مِن دِیارِهِم وَ أَموالِهِم یَبتَغُون‌َ فَضلاً مِن‌َ اللّه‌ِ وَ رِضواناً وَ یَنصُرُون‌َ اللّه‌َ وَ رَسُولَه‌ُ أُولئِک‌َ هُم‌ُ الصّادِقُون‌َ (8)</w:t>
      </w:r>
    </w:p>
    <w:p>
      <w:pPr>
        <w:pStyle w:val="BookText"/>
      </w:pPr>
      <w:r>
        <w:rPr>
          <w:rFonts w:ascii="Amiri" w:hAnsi="Amiri" w:eastAsia="Amiri" w:cs="Amiri"/>
          <w:lang w:bidi="ar-SA"/>
          <w:color w:val="111111"/>
          <w:sz w:val="28"/>
          <w:szCs w:val="28"/>
          <w:rtl/>
        </w:rPr>
        <w:t xml:space="preserve">8- لِلفُقَراءِ: دو وجه برای آن ذکر شده است:</w:t>
      </w:r>
    </w:p>
    <w:p>
      <w:pPr>
        <w:pStyle w:val="BookText"/>
      </w:pPr>
      <w:r>
        <w:rPr>
          <w:rFonts w:ascii="IRNazanin" w:hAnsi="IRNazanin" w:eastAsia="IRNazanin" w:cs="IRNazanin"/>
          <w:lang w:bidi="fa-IR"/>
          <w:color w:val="111111"/>
          <w:sz w:val="28"/>
          <w:szCs w:val="28"/>
          <w:rtl/>
        </w:rPr>
        <w:t xml:space="preserve">1- بیان است برای «مساکین». 2- بیان مصرف است برای «سبیل اللّه» یعنی «فی‌ء» مال پیامبر است، مصرف او را واگذار به پیامبر کرده است و فقرای مهاجر یکی از مصداقهای سبیل اللّه است. «المیزان»</w:t>
      </w:r>
    </w:p>
    <w:p>
      <w:pPr>
        <w:pStyle w:val="Heading3"/>
      </w:pPr>
      <w:bookmarkStart w:id="3586" w:name="_Toc2980"/>
      <w:r>
        <w:t>[سوره الحشر (59): آیه 9]</w:t>
      </w:r>
      <w:bookmarkEnd w:id="3586"/>
    </w:p>
    <w:p>
      <w:pPr>
        <w:pStyle w:val="BookText"/>
      </w:pPr>
      <w:r>
        <w:rPr>
          <w:rFonts w:ascii="Amiri" w:hAnsi="Amiri" w:eastAsia="Amiri" w:cs="Amiri"/>
          <w:lang w:bidi="ar-SA"/>
          <w:color w:val="111111"/>
          <w:sz w:val="28"/>
          <w:szCs w:val="28"/>
          <w:rtl/>
        </w:rPr>
        <w:t xml:space="preserve">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 (9)</w:t>
      </w:r>
    </w:p>
    <w:p>
      <w:pPr>
        <w:pStyle w:val="BookText"/>
      </w:pPr>
      <w:r>
        <w:rPr>
          <w:rFonts w:ascii="IRNazanin" w:hAnsi="IRNazanin" w:eastAsia="IRNazanin" w:cs="IRNazanin"/>
          <w:lang w:bidi="fa-IR"/>
          <w:color w:val="111111"/>
          <w:sz w:val="28"/>
          <w:szCs w:val="28"/>
          <w:rtl/>
        </w:rPr>
        <w:t xml:space="preserve">9- وَ الَّذِین‌َ تَبَوَّؤُا الدّارَ وَ الإِیمان‌َ: کسانی (انصار) که دار الهجرة (مدینه) را مهیا کردند و زمینه ایمان آوردن را فراهم نمودند. (هجرت پیامبر به مدینه که با زمینه‌سازی اهل مدینه بود باعث ایمان آوردن انصار شد.) در ترکیب اینکه جمله دو احتمال وجود دارد: 1- عطف بر «المهاجرین» است زیرا پیامبر به سه نفر از انصار از «فی‌ء» بنی النضیر داد و به همین جهت صدق می‌کند که «فی‌ء» مال انصار هم بوده است. 2- «الّذین تبوءوا الدار» مبتدا و «یحبون من هاجر الیهم» خبر است.</w:t>
      </w:r>
    </w:p>
    <w:p>
      <w:pPr>
        <w:pStyle w:val="BookText"/>
      </w:pPr>
      <w:r>
        <w:rPr>
          <w:rFonts w:ascii="Amiri" w:hAnsi="Amiri" w:eastAsia="Amiri" w:cs="Amiri"/>
          <w:lang w:bidi="ar-SA"/>
          <w:color w:val="111111"/>
          <w:sz w:val="28"/>
          <w:szCs w:val="28"/>
          <w:rtl/>
        </w:rPr>
        <w:t xml:space="preserve">مِن قَبلِهِم: من قبل قدوم المهاجرین.</w:t>
      </w:r>
    </w:p>
    <w:p>
      <w:pPr>
        <w:pStyle w:val="BookText"/>
      </w:pPr>
      <w:r>
        <w:rPr>
          <w:rFonts w:ascii="IRNazanin" w:hAnsi="IRNazanin" w:eastAsia="IRNazanin" w:cs="IRNazanin"/>
          <w:lang w:bidi="fa-IR"/>
          <w:color w:val="111111"/>
          <w:sz w:val="28"/>
          <w:szCs w:val="28"/>
          <w:rtl/>
        </w:rPr>
        <w:t xml:space="preserve">لا یَجِدُون‌َ: پیامبر پیشنهاد فرمود که «فی‌ء» بنی النضیر با موافقت انصار به مهاجرین داده شود چون از نابسامانی اقتصادی رنج می‌بردند. انصار هم پذیرفتند و ایثار کردند و احساس دلتنگی نکردند.</w:t>
      </w:r>
    </w:p>
    <w:p>
      <w:pPr>
        <w:pStyle w:val="BookText"/>
      </w:pPr>
      <w:r>
        <w:rPr>
          <w:rFonts w:ascii="Amiri" w:hAnsi="Amiri" w:eastAsia="Amiri" w:cs="Amiri"/>
          <w:lang w:bidi="ar-SA"/>
          <w:color w:val="111111"/>
          <w:sz w:val="28"/>
          <w:szCs w:val="28"/>
          <w:rtl/>
        </w:rPr>
        <w:t xml:space="preserve">خَصاصَةٌ: فقر و نیاز. یُوق‌َ: دور سازد.</w:t>
      </w:r>
    </w:p>
    <w:p>
      <w:pPr>
        <w:pStyle w:val="BookText"/>
      </w:pPr>
      <w:r>
        <w:rPr>
          <w:rFonts w:ascii="Amiri" w:hAnsi="Amiri" w:eastAsia="Amiri" w:cs="Amiri"/>
          <w:lang w:bidi="ar-SA"/>
          <w:color w:val="111111"/>
          <w:sz w:val="28"/>
          <w:szCs w:val="28"/>
          <w:rtl/>
        </w:rPr>
        <w:t xml:space="preserve">شُح‌َّ: بخل.</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45" w:name="pg1516_12728"/>
    <w:bookmarkEnd w:id="545"/>
    <w:p>
      <w:pPr>
        <w:pStyle w:val="Heading3"/>
      </w:pPr>
      <w:bookmarkStart w:id="3587" w:name="_Toc2981"/>
      <w:r>
        <w:t>[سوره الحشر (59): آیه 10]</w:t>
      </w:r>
      <w:bookmarkEnd w:id="3587"/>
    </w:p>
    <w:p>
      <w:pPr>
        <w:pStyle w:val="BookText"/>
      </w:pPr>
      <w:r>
        <w:rPr>
          <w:rFonts w:ascii="Amiri" w:hAnsi="Amiri" w:eastAsia="Amiri" w:cs="Amiri"/>
          <w:lang w:bidi="ar-SA"/>
          <w:color w:val="111111"/>
          <w:sz w:val="28"/>
          <w:szCs w:val="28"/>
          <w:rtl/>
        </w:rPr>
        <w:t xml:space="preserve">وَ الَّذِین‌َ جاؤُ مِن بَعدِهِم یَقُولُون‌َ رَبَّنَا اغفِر لَنا وَ لِإِخوانِنَا الَّذِین‌َ سَبَقُونا بِالإِیمان‌ِ وَ لا تَجعَل فِی قُلُوبِنا غِلاًّ لِلَّذِین‌َ آمَنُوا رَبَّنا إِنَّک‌َ رَؤُف‌ٌ رَحِیم‌ٌ (10)</w:t>
      </w:r>
    </w:p>
    <w:p>
      <w:pPr>
        <w:pStyle w:val="BookText"/>
      </w:pPr>
      <w:r>
        <w:rPr>
          <w:rFonts w:ascii="IRNazanin" w:hAnsi="IRNazanin" w:eastAsia="IRNazanin" w:cs="IRNazanin"/>
          <w:lang w:bidi="fa-IR"/>
          <w:color w:val="111111"/>
          <w:sz w:val="28"/>
          <w:szCs w:val="28"/>
          <w:rtl/>
        </w:rPr>
        <w:t xml:space="preserve">10- وَ الَّذِین‌َ جاؤُ: دو وجه برای آن آمده است: 1- عطف است بر «للفقراء». 2- مبتداست و خبرش «یقولون» است. «المیزان» مِن بَعدِهِم: من بعد المهاجرین و الانصار. مراد بعدیت در ایمان است. «المیزان» غِلًّا: حقد و کینه.</w:t>
      </w:r>
    </w:p>
    <w:p>
      <w:pPr>
        <w:pStyle w:val="Heading3"/>
      </w:pPr>
      <w:bookmarkStart w:id="3588" w:name="_Toc2982"/>
      <w:r>
        <w:t>[سوره الحشر (59): آیه 12]</w:t>
      </w:r>
      <w:bookmarkEnd w:id="3588"/>
    </w:p>
    <w:p>
      <w:pPr>
        <w:pStyle w:val="BookText"/>
      </w:pPr>
      <w:r>
        <w:rPr>
          <w:rFonts w:ascii="Amiri" w:hAnsi="Amiri" w:eastAsia="Amiri" w:cs="Amiri"/>
          <w:lang w:bidi="ar-SA"/>
          <w:color w:val="111111"/>
          <w:sz w:val="28"/>
          <w:szCs w:val="28"/>
          <w:rtl/>
        </w:rPr>
        <w:t xml:space="preserve">لَئِن أُخرِجُوا لا یَخرُجُون‌َ مَعَهُم وَ لَئِن قُوتِلُوا لا یَنصُرُونَهُم وَ لَئِن نَصَرُوهُم لَیُوَلُّن‌َّ الأَدبارَ ثُم‌َّ لا یُنصَرُون‌َ (12)</w:t>
      </w:r>
    </w:p>
    <w:p>
      <w:pPr>
        <w:pStyle w:val="BookText"/>
      </w:pPr>
      <w:r>
        <w:rPr>
          <w:rFonts w:ascii="Amiri" w:hAnsi="Amiri" w:eastAsia="Amiri" w:cs="Amiri"/>
          <w:lang w:bidi="ar-SA"/>
          <w:color w:val="111111"/>
          <w:sz w:val="28"/>
          <w:szCs w:val="28"/>
          <w:rtl/>
        </w:rPr>
        <w:t xml:space="preserve">12- وَ لَئِن نَصَرُوهُم: بر فرض که نصرت بدهند.</w:t>
      </w:r>
    </w:p>
    <w:p>
      <w:pPr>
        <w:pStyle w:val="BookText"/>
      </w:pPr>
      <w:r>
        <w:rPr>
          <w:rFonts w:ascii="Amiri" w:hAnsi="Amiri" w:eastAsia="Amiri" w:cs="Amiri"/>
          <w:lang w:bidi="ar-SA"/>
          <w:color w:val="111111"/>
          <w:sz w:val="28"/>
          <w:szCs w:val="28"/>
          <w:rtl/>
        </w:rPr>
        <w:t xml:space="preserve">لَیُوَلُّن‌َّ الأَدبارَ: شکست خواهند خورد.</w:t>
      </w:r>
    </w:p>
    <w:p>
      <w:pPr>
        <w:pStyle w:val="Heading3"/>
      </w:pPr>
      <w:bookmarkStart w:id="3589" w:name="_Toc2983"/>
      <w:r>
        <w:t>[سوره الحشر (59): آیه 13]</w:t>
      </w:r>
      <w:bookmarkEnd w:id="3589"/>
    </w:p>
    <w:p>
      <w:pPr>
        <w:pStyle w:val="BookText"/>
      </w:pPr>
      <w:r>
        <w:rPr>
          <w:rFonts w:ascii="Amiri" w:hAnsi="Amiri" w:eastAsia="Amiri" w:cs="Amiri"/>
          <w:lang w:bidi="ar-SA"/>
          <w:color w:val="111111"/>
          <w:sz w:val="28"/>
          <w:szCs w:val="28"/>
          <w:rtl/>
        </w:rPr>
        <w:t xml:space="preserve">لَأَنتُم أَشَدُّ رَهبَةً فِی صُدُورِهِم مِن‌َ اللّه‌ِ ذلِک‌َ بِأَنَّهُم قَوم‌ٌ لا یَفقَهُون‌َ (13)</w:t>
      </w:r>
    </w:p>
    <w:p>
      <w:pPr>
        <w:pStyle w:val="BookText"/>
      </w:pPr>
      <w:r>
        <w:rPr>
          <w:rFonts w:ascii="Amiri" w:hAnsi="Amiri" w:eastAsia="Amiri" w:cs="Amiri"/>
          <w:lang w:bidi="ar-SA"/>
          <w:color w:val="111111"/>
          <w:sz w:val="28"/>
          <w:szCs w:val="28"/>
          <w:rtl/>
        </w:rPr>
        <w:t xml:space="preserve">13- لَأَنتُم أَشَدُّ رَهبَةً: از شما مؤمنان بیش از خدا می‌ترسند.</w:t>
      </w:r>
    </w:p>
    <w:p>
      <w:pPr>
        <w:pStyle w:val="BookText"/>
      </w:pPr>
      <w:r>
        <w:rPr>
          <w:rFonts w:ascii="Amiri" w:hAnsi="Amiri" w:eastAsia="Amiri" w:cs="Amiri"/>
          <w:lang w:bidi="ar-SA"/>
          <w:color w:val="111111"/>
          <w:sz w:val="28"/>
          <w:szCs w:val="28"/>
          <w:rtl/>
        </w:rPr>
        <w:t xml:space="preserve">رَهبَةً: ترس.</w:t>
      </w:r>
    </w:p>
    <w:p>
      <w:pPr>
        <w:pStyle w:val="BookText"/>
      </w:pPr>
      <w:r>
        <w:rPr>
          <w:rFonts w:ascii="Amiri" w:hAnsi="Amiri" w:eastAsia="Amiri" w:cs="Amiri"/>
          <w:lang w:bidi="ar-SA"/>
          <w:color w:val="111111"/>
          <w:sz w:val="28"/>
          <w:szCs w:val="28"/>
          <w:rtl/>
        </w:rPr>
        <w:t xml:space="preserve">صُدُورِهِم: صدور المنافقین.</w:t>
      </w:r>
    </w:p>
    <w:p>
      <w:pPr>
        <w:pStyle w:val="Heading3"/>
      </w:pPr>
      <w:bookmarkStart w:id="3590" w:name="_Toc2984"/>
      <w:r>
        <w:t>[سوره الحشر (59): آیه 14]</w:t>
      </w:r>
      <w:bookmarkEnd w:id="3590"/>
    </w:p>
    <w:p>
      <w:pPr>
        <w:pStyle w:val="BookText"/>
      </w:pPr>
      <w:r>
        <w:rPr>
          <w:rFonts w:ascii="Amiri" w:hAnsi="Amiri" w:eastAsia="Amiri" w:cs="Amiri"/>
          <w:lang w:bidi="ar-SA"/>
          <w:color w:val="111111"/>
          <w:sz w:val="28"/>
          <w:szCs w:val="28"/>
          <w:rtl/>
        </w:rPr>
        <w:t xml:space="preserve">لا یُقاتِلُونَکُم جَمِیعاً إِلاّ فِی قُری‌ً مُحَصَّنَةٍ أَو مِن وَراءِ جُدُرٍ بَأسُهُم بَینَهُم شَدِیدٌ تَحسَبُهُم جَمِیعاً وَ قُلُوبُهُم شَتّی ذلِک‌َ بِأَنَّهُم قَوم‌ٌ لا یَعقِلُون‌َ (14)</w:t>
      </w:r>
    </w:p>
    <w:p>
      <w:pPr>
        <w:pStyle w:val="BookText"/>
      </w:pPr>
      <w:r>
        <w:rPr>
          <w:rFonts w:ascii="IRNazanin" w:hAnsi="IRNazanin" w:eastAsia="IRNazanin" w:cs="IRNazanin"/>
          <w:lang w:bidi="fa-IR"/>
          <w:color w:val="111111"/>
          <w:sz w:val="28"/>
          <w:szCs w:val="28"/>
          <w:rtl/>
        </w:rPr>
        <w:t xml:space="preserve">14- قُری‌ً مُحَصَّنَةٍ أَو مِن وَراءِ جُدُرٍ: قلعه‌های محکم یعنی آنان جرأت ندارند در میدان با شما بجنگند یا در قلعه می‌جنگند و یا از پشت دیوار سنگ پرانی می‌کنند.</w:t>
      </w:r>
    </w:p>
    <w:p>
      <w:pPr>
        <w:pStyle w:val="BookText"/>
      </w:pPr>
      <w:r>
        <w:rPr>
          <w:rFonts w:ascii="IRNazanin" w:hAnsi="IRNazanin" w:eastAsia="IRNazanin" w:cs="IRNazanin"/>
          <w:lang w:bidi="fa-IR"/>
          <w:color w:val="111111"/>
          <w:sz w:val="28"/>
          <w:szCs w:val="28"/>
          <w:rtl/>
        </w:rPr>
        <w:t xml:space="preserve">بَأسُهُم: دشمنی منافقان میان خودشان شدید است یعنی اختلاف نظر دارند.</w:t>
      </w:r>
    </w:p>
    <w:p>
      <w:pPr>
        <w:pStyle w:val="BookText"/>
      </w:pPr>
      <w:r>
        <w:rPr>
          <w:rFonts w:ascii="IRNazanin" w:hAnsi="IRNazanin" w:eastAsia="IRNazanin" w:cs="IRNazanin"/>
          <w:lang w:bidi="fa-IR"/>
          <w:color w:val="111111"/>
          <w:sz w:val="28"/>
          <w:szCs w:val="28"/>
          <w:rtl/>
        </w:rPr>
        <w:t xml:space="preserve">تَحسَبُهُم جَمِیعاً: گمان می‌کنید که اتحاد و همبستگی دارند.</w:t>
      </w:r>
    </w:p>
    <w:p>
      <w:pPr>
        <w:pStyle w:val="Heading3"/>
      </w:pPr>
      <w:bookmarkStart w:id="3591" w:name="_Toc2985"/>
      <w:r>
        <w:t>[سوره الحشر (59): آیه 15]</w:t>
      </w:r>
      <w:bookmarkEnd w:id="3591"/>
    </w:p>
    <w:p>
      <w:pPr>
        <w:pStyle w:val="BookText"/>
      </w:pPr>
      <w:r>
        <w:rPr>
          <w:rFonts w:ascii="Amiri" w:hAnsi="Amiri" w:eastAsia="Amiri" w:cs="Amiri"/>
          <w:lang w:bidi="ar-SA"/>
          <w:color w:val="111111"/>
          <w:sz w:val="28"/>
          <w:szCs w:val="28"/>
          <w:rtl/>
        </w:rPr>
        <w:t xml:space="preserve">کَمَثَل‌ِ الَّذِین‌َ مِن قَبلِهِم قَرِیباً ذاقُوا وَبال‌َ أَمرِهِم وَ لَهُم عَذاب‌ٌ أَلِیم‌ٌ (15)</w:t>
      </w:r>
    </w:p>
    <w:p>
      <w:pPr>
        <w:pStyle w:val="BookText"/>
      </w:pPr>
      <w:r>
        <w:rPr>
          <w:rFonts w:ascii="IRNazanin" w:hAnsi="IRNazanin" w:eastAsia="IRNazanin" w:cs="IRNazanin"/>
          <w:lang w:bidi="fa-IR"/>
          <w:color w:val="111111"/>
          <w:sz w:val="28"/>
          <w:szCs w:val="28"/>
          <w:rtl/>
        </w:rPr>
        <w:t xml:space="preserve">15- کَمَثَل‌ِ الَّذِین‌َ ...: مراد یکی از دو گروه است: 1- مشرکین کشته شده در بدر که شش ماه قبل از جریان «بنی النضیر» بوده است. 2- «بنو قینقاع» که قبل از «بنی النضیر» شکست خوردند.</w:t>
      </w:r>
    </w:p>
    <w:p>
      <w:pPr>
        <w:pStyle w:val="BookText"/>
      </w:pPr>
      <w:r>
        <w:rPr>
          <w:rFonts w:ascii="Amiri" w:hAnsi="Amiri" w:eastAsia="Amiri" w:cs="Amiri"/>
          <w:lang w:bidi="ar-SA"/>
          <w:color w:val="111111"/>
          <w:sz w:val="28"/>
          <w:szCs w:val="28"/>
          <w:rtl/>
        </w:rPr>
        <w:t xml:space="preserve">وَبال‌َ: مجازات.</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46" w:name="pg1516_12732"/>
    <w:bookmarkEnd w:id="546"/>
    <w:p>
      <w:pPr>
        <w:pStyle w:val="Heading3"/>
      </w:pPr>
      <w:bookmarkStart w:id="3592" w:name="_Toc2986"/>
      <w:r>
        <w:t>[سوره الحشر (59): آیه 18]</w:t>
      </w:r>
      <w:bookmarkEnd w:id="3592"/>
    </w:p>
    <w:p>
      <w:pPr>
        <w:pStyle w:val="BookText"/>
      </w:pPr>
      <w:r>
        <w:rPr>
          <w:rFonts w:ascii="Amiri" w:hAnsi="Amiri" w:eastAsia="Amiri" w:cs="Amiri"/>
          <w:lang w:bidi="ar-SA"/>
          <w:color w:val="111111"/>
          <w:sz w:val="28"/>
          <w:szCs w:val="28"/>
          <w:rtl/>
        </w:rPr>
        <w:t xml:space="preserve">یا أَیُّهَا الَّذِین‌َ آمَنُوا اتَّقُوا اللّه‌َ وَ لتَنظُر نَفس‌ٌ ما قَدَّمَت لِغَدٍ وَ اتَّقُوا اللّه‌َ إِن‌َّ اللّه‌َ خَبِیرٌ بِما تَعمَلُون‌َ (18)</w:t>
      </w:r>
    </w:p>
    <w:p>
      <w:pPr>
        <w:pStyle w:val="BookText"/>
      </w:pPr>
      <w:r>
        <w:rPr>
          <w:rFonts w:ascii="IRNazanin" w:hAnsi="IRNazanin" w:eastAsia="IRNazanin" w:cs="IRNazanin"/>
          <w:lang w:bidi="fa-IR"/>
          <w:color w:val="111111"/>
          <w:sz w:val="28"/>
          <w:szCs w:val="28"/>
          <w:rtl/>
        </w:rPr>
        <w:t xml:space="preserve">18- وَ لتَنظُر نَفس‌ٌ ما قَدَّمَت لِغَدٍ: هر کس باید بنگرد که برای فردایش چه چیز پیش فرستاده است.</w:t>
      </w:r>
    </w:p>
    <w:p>
      <w:pPr>
        <w:pStyle w:val="Heading3"/>
      </w:pPr>
      <w:bookmarkStart w:id="3593" w:name="_Toc2987"/>
      <w:r>
        <w:t>[سوره الحشر (59): آیه 21]</w:t>
      </w:r>
      <w:bookmarkEnd w:id="3593"/>
    </w:p>
    <w:p>
      <w:pPr>
        <w:pStyle w:val="BookText"/>
      </w:pPr>
      <w:r>
        <w:rPr>
          <w:rFonts w:ascii="Amiri" w:hAnsi="Amiri" w:eastAsia="Amiri" w:cs="Amiri"/>
          <w:lang w:bidi="ar-SA"/>
          <w:color w:val="111111"/>
          <w:sz w:val="28"/>
          <w:szCs w:val="28"/>
          <w:rtl/>
        </w:rPr>
        <w:t xml:space="preserve">لَو أَنزَلنا هذَا القُرآن‌َ عَلی جَبَل‌ٍ لَرَأَیتَه‌ُ خاشِعاً مُتَصَدِّعاً مِن خَشیَةِ اللّه‌ِ وَ تِلک‌َ الأَمثال‌ُ نَضرِبُها لِلنّاس‌ِ لَعَلَّهُم یَتَفَکَّرُون‌َ (21)</w:t>
      </w:r>
    </w:p>
    <w:p>
      <w:pPr>
        <w:pStyle w:val="BookText"/>
      </w:pPr>
      <w:r>
        <w:rPr>
          <w:rFonts w:ascii="Amiri" w:hAnsi="Amiri" w:eastAsia="Amiri" w:cs="Amiri"/>
          <w:lang w:bidi="ar-SA"/>
          <w:color w:val="111111"/>
          <w:sz w:val="28"/>
          <w:szCs w:val="28"/>
          <w:rtl/>
        </w:rPr>
        <w:t xml:space="preserve">21- مُتَصَدِّعاً: متفرق، متلاشی.</w:t>
      </w:r>
    </w:p>
    <w:p>
      <w:pPr>
        <w:pStyle w:val="Heading3"/>
      </w:pPr>
      <w:bookmarkStart w:id="3594" w:name="_Toc2988"/>
      <w:r>
        <w:t>[سوره الحشر (59): آیه 23]</w:t>
      </w:r>
      <w:bookmarkEnd w:id="3594"/>
    </w:p>
    <w:p>
      <w:pPr>
        <w:pStyle w:val="BookText"/>
      </w:pPr>
      <w:r>
        <w:rPr>
          <w:rFonts w:ascii="Amiri" w:hAnsi="Amiri" w:eastAsia="Amiri" w:cs="Amiri"/>
          <w:lang w:bidi="ar-SA"/>
          <w:color w:val="111111"/>
          <w:sz w:val="28"/>
          <w:szCs w:val="28"/>
          <w:rtl/>
        </w:rPr>
        <w:t xml:space="preserve">هُوَ اللّه‌ُ الَّذِی لا إِله‌َ إِلاّ هُوَ المَلِک‌ُ القُدُّوس‌ُ السَّلام‌ُ المُؤمِن‌ُ المُهَیمِن‌ُ العَزِیزُ الجَبّارُ المُتَکَبِّرُ سُبحان‌َ اللّه‌ِ عَمّا یُشرِکُون‌َ (23)</w:t>
      </w:r>
    </w:p>
    <w:p>
      <w:pPr>
        <w:pStyle w:val="BookText"/>
      </w:pPr>
      <w:r>
        <w:rPr>
          <w:rFonts w:ascii="IRNazanin" w:hAnsi="IRNazanin" w:eastAsia="IRNazanin" w:cs="IRNazanin"/>
          <w:lang w:bidi="fa-IR"/>
          <w:color w:val="111111"/>
          <w:sz w:val="28"/>
          <w:szCs w:val="28"/>
          <w:rtl/>
        </w:rPr>
        <w:t xml:space="preserve">23- القُدُّوس‌ُ: از هر عیب و نقص و آفت پاک است و از هر زشتی منزه است.</w:t>
      </w:r>
    </w:p>
    <w:p>
      <w:pPr>
        <w:pStyle w:val="BookText"/>
      </w:pPr>
      <w:r>
        <w:rPr>
          <w:rFonts w:ascii="IRNazanin" w:hAnsi="IRNazanin" w:eastAsia="IRNazanin" w:cs="IRNazanin"/>
          <w:lang w:bidi="fa-IR"/>
          <w:color w:val="111111"/>
          <w:sz w:val="28"/>
          <w:szCs w:val="28"/>
          <w:rtl/>
        </w:rPr>
        <w:t xml:space="preserve">السَّلام‌ُ: به دو معنا آمده است: 1- سالم است و عیبناک نیست. 2- بندگان از ظلم او در امان هستند.</w:t>
      </w:r>
    </w:p>
    <w:p>
      <w:pPr>
        <w:pStyle w:val="BookText"/>
      </w:pPr>
      <w:r>
        <w:rPr>
          <w:rFonts w:ascii="IRNazanin" w:hAnsi="IRNazanin" w:eastAsia="IRNazanin" w:cs="IRNazanin"/>
          <w:lang w:bidi="fa-IR"/>
          <w:color w:val="111111"/>
          <w:sz w:val="28"/>
          <w:szCs w:val="28"/>
          <w:rtl/>
        </w:rPr>
        <w:t xml:space="preserve">المُؤمِن‌ُ: ایمن‌بخش چون بندگان از ظلم آن در امنیت هستند.</w:t>
      </w:r>
    </w:p>
    <w:p>
      <w:pPr>
        <w:pStyle w:val="BookText"/>
      </w:pPr>
      <w:r>
        <w:rPr>
          <w:rFonts w:ascii="IRNazanin" w:hAnsi="IRNazanin" w:eastAsia="IRNazanin" w:cs="IRNazanin"/>
          <w:lang w:bidi="fa-IR"/>
          <w:color w:val="111111"/>
          <w:sz w:val="28"/>
          <w:szCs w:val="28"/>
          <w:rtl/>
        </w:rPr>
        <w:t xml:space="preserve">المُهَیمِن‌ُ: به چند معنا آمده است: 1- امین. 2-</w:t>
      </w:r>
    </w:p>
    <w:p>
      <w:pPr>
        <w:pStyle w:val="BookText"/>
      </w:pPr>
      <w:r>
        <w:rPr>
          <w:rFonts w:ascii="IRNazanin" w:hAnsi="IRNazanin" w:eastAsia="IRNazanin" w:cs="IRNazanin"/>
          <w:lang w:bidi="fa-IR"/>
          <w:color w:val="111111"/>
          <w:sz w:val="28"/>
          <w:szCs w:val="28"/>
          <w:rtl/>
        </w:rPr>
        <w:t xml:space="preserve">مؤمن. 3- رقیب. اصل آن «مئیمن» از «امن» است همزه مبدل به «ها» شد، تا لفظ هم مانند معنی با ابّهت و با عظمت باشد.</w:t>
      </w:r>
    </w:p>
    <w:p>
      <w:pPr>
        <w:pStyle w:val="BookText"/>
      </w:pPr>
      <w:r>
        <w:rPr>
          <w:rFonts w:ascii="Amiri" w:hAnsi="Amiri" w:eastAsia="Amiri" w:cs="Amiri"/>
          <w:lang w:bidi="ar-SA"/>
          <w:color w:val="111111"/>
          <w:sz w:val="28"/>
          <w:szCs w:val="28"/>
          <w:rtl/>
        </w:rPr>
        <w:t xml:space="preserve">العَزِیزُ: قادری که مغلوب نمی‌شود.</w:t>
      </w:r>
    </w:p>
    <w:p>
      <w:pPr>
        <w:pStyle w:val="BookText"/>
      </w:pPr>
      <w:r>
        <w:rPr>
          <w:rFonts w:ascii="IRNazanin" w:hAnsi="IRNazanin" w:eastAsia="IRNazanin" w:cs="IRNazanin"/>
          <w:lang w:bidi="fa-IR"/>
          <w:color w:val="111111"/>
          <w:sz w:val="28"/>
          <w:szCs w:val="28"/>
          <w:rtl/>
        </w:rPr>
        <w:t xml:space="preserve">الجَبّارُ: عظیم الشأن در فرمانروایی. به کار بردن «جبار» در باری تعالی مدح است و به کار بردن آن در غیر خدا ذم‌ّ است.</w:t>
      </w:r>
    </w:p>
    <w:p>
      <w:pPr>
        <w:pStyle w:val="BookText"/>
      </w:pPr>
      <w:r>
        <w:rPr>
          <w:rFonts w:ascii="Amiri" w:hAnsi="Amiri" w:eastAsia="Amiri" w:cs="Amiri"/>
          <w:lang w:bidi="ar-SA"/>
          <w:color w:val="111111"/>
          <w:sz w:val="28"/>
          <w:szCs w:val="28"/>
          <w:rtl/>
        </w:rPr>
        <w:t xml:space="preserve">المُتَکَبِّرُ: مستحق صفات تعظیم.</w:t>
      </w:r>
    </w:p>
    <w:p>
      <w:pPr>
        <w:pStyle w:val="Heading3"/>
      </w:pPr>
      <w:bookmarkStart w:id="3595" w:name="_Toc2989"/>
      <w:r>
        <w:t>[سوره الحشر (59): آیه 24]</w:t>
      </w:r>
      <w:bookmarkEnd w:id="3595"/>
    </w:p>
    <w:p>
      <w:pPr>
        <w:pStyle w:val="BookText"/>
      </w:pPr>
      <w:r>
        <w:rPr>
          <w:rFonts w:ascii="Amiri" w:hAnsi="Amiri" w:eastAsia="Amiri" w:cs="Amiri"/>
          <w:lang w:bidi="ar-SA"/>
          <w:color w:val="111111"/>
          <w:sz w:val="28"/>
          <w:szCs w:val="28"/>
          <w:rtl/>
        </w:rPr>
        <w:t xml:space="preserve">هُوَ اللّه‌ُ الخالِق‌ُ البارِئ‌ُ المُصَوِّرُ لَه‌ُ الأَسماءُ الحُسنی یُسَبِّح‌ُ لَه‌ُ ما فِی السَّماوات‌ِ وَ الأَرض‌ِ وَ هُوَ العَزِیزُ الحَکِیم‌ُ (24)</w:t>
      </w:r>
    </w:p>
    <w:p>
      <w:pPr>
        <w:pStyle w:val="BookText"/>
      </w:pPr>
      <w:r>
        <w:rPr>
          <w:rFonts w:ascii="Amiri" w:hAnsi="Amiri" w:eastAsia="Amiri" w:cs="Amiri"/>
          <w:lang w:bidi="ar-SA"/>
          <w:color w:val="111111"/>
          <w:sz w:val="28"/>
          <w:szCs w:val="28"/>
          <w:rtl/>
        </w:rPr>
        <w:t xml:space="preserve">24- البارِئ‌ُ: خالق.</w:t>
      </w:r>
    </w:p>
    <w:p>
      <w:pPr>
        <w:pStyle w:val="BookText"/>
      </w:pPr>
      <w:r>
        <w:rPr>
          <w:rFonts w:ascii="Amiri" w:hAnsi="Amiri" w:eastAsia="Amiri" w:cs="Amiri"/>
          <w:lang w:bidi="ar-SA"/>
          <w:color w:val="111111"/>
          <w:sz w:val="28"/>
          <w:szCs w:val="28"/>
          <w:rtl/>
        </w:rPr>
        <w:t xml:space="preserve">المُصَوِّرُ: صورت بخش اشیا.</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47" w:name="pg1516_12735"/>
    <w:bookmarkEnd w:id="547"/>
    <w:p>
      <w:pPr>
        <w:pStyle w:val="Heading2"/>
      </w:pPr>
      <w:bookmarkStart w:id="3596" w:name="_Toc2990"/>
      <w:r>
        <w:t>‌سورة الممتحنة</w:t>
      </w:r>
      <w:bookmarkEnd w:id="3596"/>
    </w:p>
    <w:p>
      <w:pPr>
        <w:pStyle w:val="Heading3"/>
      </w:pPr>
      <w:bookmarkStart w:id="3597" w:name="_Toc2991"/>
      <w:r>
        <w:t>[سوره الممتحنة (60): آیه 1]</w:t>
      </w:r>
      <w:bookmarkEnd w:id="3597"/>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 (1)</w:t>
      </w:r>
    </w:p>
    <w:p>
      <w:pPr>
        <w:pStyle w:val="BookText"/>
      </w:pPr>
      <w:r>
        <w:rPr>
          <w:rFonts w:ascii="IRNazanin" w:hAnsi="IRNazanin" w:eastAsia="IRNazanin" w:cs="IRNazanin"/>
          <w:lang w:bidi="fa-IR"/>
          <w:color w:val="111111"/>
          <w:sz w:val="28"/>
          <w:szCs w:val="28"/>
          <w:rtl/>
        </w:rPr>
        <w:t xml:space="preserve">1- یا أَیُّهَا الَّذِین‌َ آمَنُوا ...: هنگامی که پیامبر صلّی اللّه علیه و آله برای فتح مکه آماده می‌شد، یکی از مسلمانان به نام «حاطب بن ابی بلتعة» با نوشتن نامه و ارسال آن توسط یک زن به مکه، قصد داشت اهالی مکه را از تصمیم پیامبر باخبر کند. جریان توسط جبرئیل به پیامبر رسید. پیامبر وی را احضار و مورد عتاب قرار داد. نامبرده عذر آورد که چون بستگانی در مکه دارم اینکه عمل به خاطر حفظ آنان بوده است. پیامبر وی را عفو کرد و اینکه آیات در باره اینکه جریان نازل شده است.</w:t>
      </w:r>
    </w:p>
    <w:p>
      <w:pPr>
        <w:pStyle w:val="BookText"/>
      </w:pPr>
      <w:r>
        <w:rPr>
          <w:rFonts w:ascii="Amiri" w:hAnsi="Amiri" w:eastAsia="Amiri" w:cs="Amiri"/>
          <w:lang w:bidi="ar-SA"/>
          <w:color w:val="111111"/>
          <w:sz w:val="28"/>
          <w:szCs w:val="28"/>
          <w:rtl/>
        </w:rPr>
        <w:t xml:space="preserve">تُلقُون‌َ إِلَیهِم بِالمَوَدَّةِ: به سوی آنان القای مودت و دوستی می‌کنید.</w:t>
      </w:r>
    </w:p>
    <w:p>
      <w:pPr>
        <w:pStyle w:val="BookText"/>
      </w:pPr>
      <w:r>
        <w:rPr>
          <w:rFonts w:ascii="Amiri" w:hAnsi="Amiri" w:eastAsia="Amiri" w:cs="Amiri"/>
          <w:lang w:bidi="ar-SA"/>
          <w:color w:val="111111"/>
          <w:sz w:val="28"/>
          <w:szCs w:val="28"/>
          <w:rtl/>
        </w:rPr>
        <w:t xml:space="preserve">یُخرِجُون‌َ الرَّسُول‌َ وَ إِیّاکُم: من مکّه.</w:t>
      </w:r>
    </w:p>
    <w:p>
      <w:pPr>
        <w:pStyle w:val="BookText"/>
      </w:pPr>
      <w:r>
        <w:rPr>
          <w:rFonts w:ascii="IRNazanin" w:hAnsi="IRNazanin" w:eastAsia="IRNazanin" w:cs="IRNazanin"/>
          <w:lang w:bidi="fa-IR"/>
          <w:color w:val="111111"/>
          <w:sz w:val="28"/>
          <w:szCs w:val="28"/>
          <w:rtl/>
        </w:rPr>
        <w:t xml:space="preserve">أَن تُؤمِنُوا: کراهة ان تؤمنوا یعنی اخراج آنان پیامبر و مسلمانان را از مکه به خاطر ناخشنودی آنان از ایمان پیامبر و مسلمانان بوده است.</w:t>
      </w:r>
    </w:p>
    <w:p>
      <w:pPr>
        <w:pStyle w:val="BookText"/>
      </w:pPr>
      <w:r>
        <w:rPr>
          <w:rFonts w:ascii="IRNazanin" w:hAnsi="IRNazanin" w:eastAsia="IRNazanin" w:cs="IRNazanin"/>
          <w:lang w:bidi="fa-IR"/>
          <w:color w:val="111111"/>
          <w:sz w:val="28"/>
          <w:szCs w:val="28"/>
          <w:rtl/>
        </w:rPr>
        <w:t xml:space="preserve">إِن کُنتُم خَرَجتُم جِهاداً فِی سَبِیلِی: اگر هجرت شما برای رضای خدا بوده است.</w:t>
      </w:r>
    </w:p>
    <w:p>
      <w:pPr>
        <w:pStyle w:val="Heading3"/>
      </w:pPr>
      <w:bookmarkStart w:id="3598" w:name="_Toc2992"/>
      <w:r>
        <w:t>[سوره الممتحنة (60): آیه 2]</w:t>
      </w:r>
      <w:bookmarkEnd w:id="3598"/>
    </w:p>
    <w:p>
      <w:pPr>
        <w:pStyle w:val="BookText"/>
      </w:pPr>
      <w:r>
        <w:rPr>
          <w:rFonts w:ascii="Amiri" w:hAnsi="Amiri" w:eastAsia="Amiri" w:cs="Amiri"/>
          <w:lang w:bidi="ar-SA"/>
          <w:color w:val="111111"/>
          <w:sz w:val="28"/>
          <w:szCs w:val="28"/>
          <w:rtl/>
        </w:rPr>
        <w:t xml:space="preserve">إِن یَثقَفُوکُم یَکُونُوا لَکُم أَعداءً وَ یَبسُطُوا إِلَیکُم أَیدِیَهُم وَ أَلسِنَتَهُم بِالسُّوءِ وَ وَدُّوا لَو تَکفُرُون‌َ (2)</w:t>
      </w:r>
    </w:p>
    <w:p>
      <w:pPr>
        <w:pStyle w:val="BookText"/>
      </w:pPr>
      <w:r>
        <w:rPr>
          <w:rFonts w:ascii="IRNazanin" w:hAnsi="IRNazanin" w:eastAsia="IRNazanin" w:cs="IRNazanin"/>
          <w:lang w:bidi="fa-IR"/>
          <w:color w:val="111111"/>
          <w:sz w:val="28"/>
          <w:szCs w:val="28"/>
          <w:rtl/>
        </w:rPr>
        <w:t xml:space="preserve">2- إِن یَثقَفُوکُم: اگر به شما دسترسی پیدا کنند و پیروز شوند.</w:t>
      </w:r>
    </w:p>
    <w:p>
      <w:pPr>
        <w:pStyle w:val="BookText"/>
      </w:pPr>
      <w:r>
        <w:rPr>
          <w:rFonts w:ascii="IRNazanin" w:hAnsi="IRNazanin" w:eastAsia="IRNazanin" w:cs="IRNazanin"/>
          <w:lang w:bidi="fa-IR"/>
          <w:color w:val="111111"/>
          <w:sz w:val="28"/>
          <w:szCs w:val="28"/>
          <w:rtl/>
        </w:rPr>
        <w:t xml:space="preserve">یَبسُطُوا إِلَیکُم أَیدِیَهُم وَ أَلسِنَتَهُم بِالسُّوءِ: دست و زبان خود را در بدی رساندن به شما باز خواهند گذاشت. با دستانشان شما را خواهند کشت و با زبانشان به شما دشنام خواهند داد.</w:t>
      </w:r>
    </w:p>
    <w:p>
      <w:pPr>
        <w:pStyle w:val="Heading3"/>
      </w:pPr>
      <w:bookmarkStart w:id="3599" w:name="_Toc2993"/>
      <w:r>
        <w:t>[سوره الممتحنة (60): آیه 4]</w:t>
      </w:r>
      <w:bookmarkEnd w:id="3599"/>
    </w:p>
    <w:p>
      <w:pPr>
        <w:pStyle w:val="BookText"/>
      </w:pPr>
      <w:r>
        <w:rPr>
          <w:rFonts w:ascii="Amiri" w:hAnsi="Amiri" w:eastAsia="Amiri" w:cs="Amiri"/>
          <w:lang w:bidi="ar-SA"/>
          <w:color w:val="111111"/>
          <w:sz w:val="28"/>
          <w:szCs w:val="28"/>
          <w:rtl/>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 رَبَّنا عَلَیک‌َ تَوَکَّلنا وَ إِلَیک‌َ أَنَبنا وَ إِلَیک‌َ المَصِیرُ (4)</w:t>
      </w:r>
    </w:p>
    <w:p>
      <w:pPr>
        <w:pStyle w:val="BookText"/>
      </w:pPr>
      <w:r>
        <w:rPr>
          <w:rFonts w:ascii="IRNazanin" w:hAnsi="IRNazanin" w:eastAsia="IRNazanin" w:cs="IRNazanin"/>
          <w:lang w:bidi="fa-IR"/>
          <w:color w:val="111111"/>
          <w:sz w:val="28"/>
          <w:szCs w:val="28"/>
          <w:rtl/>
        </w:rPr>
        <w:t xml:space="preserve">4- إِلّا قَول‌َ إِبراهِیم‌َ: به دو معنا آمده است: 1- «لکم اسوة حسنة فی ابراهیم الّا قول ابراهیم» یعنی در تمام امور به ابراهیم تأسی کنید، جز در وعده‌ای که او به پدرش داده بود برای طلب آمرزش. 2- ابراهیم و پیروانش تمام روابط را با مشرکان بریدند به استثنای وعده ابراهیم به استغفار برای پدرش که اینکه رابطه محفوظ ماند.</w:t>
      </w:r>
    </w:p>
    <w:p>
      <w:pPr>
        <w:pStyle w:val="BookText"/>
      </w:pPr>
      <w:r>
        <w:rPr>
          <w:rFonts w:ascii="Amiri" w:hAnsi="Amiri" w:eastAsia="Amiri" w:cs="Amiri"/>
          <w:lang w:bidi="ar-SA"/>
          <w:color w:val="111111"/>
          <w:sz w:val="28"/>
          <w:szCs w:val="28"/>
          <w:rtl/>
        </w:rPr>
        <w:t xml:space="preserve">أَنَبنا: رجعنا.</w:t>
      </w:r>
    </w:p>
    <w:p>
      <w:pPr>
        <w:pStyle w:val="Heading3"/>
      </w:pPr>
      <w:bookmarkStart w:id="3600" w:name="_Toc2994"/>
      <w:r>
        <w:t>[سوره الممتحنة (60): آیه 5]</w:t>
      </w:r>
      <w:bookmarkEnd w:id="3600"/>
    </w:p>
    <w:p>
      <w:pPr>
        <w:pStyle w:val="BookText"/>
      </w:pPr>
      <w:r>
        <w:rPr>
          <w:rFonts w:ascii="Amiri" w:hAnsi="Amiri" w:eastAsia="Amiri" w:cs="Amiri"/>
          <w:lang w:bidi="ar-SA"/>
          <w:color w:val="111111"/>
          <w:sz w:val="28"/>
          <w:szCs w:val="28"/>
          <w:rtl/>
        </w:rPr>
        <w:t xml:space="preserve">رَبَّنا لا تَجعَلنا فِتنَةً لِلَّذِین‌َ کَفَرُوا وَ اغفِر لَنا رَبَّنا إِنَّک‌َ أَنت‌َ العَزِیزُ الحَکِیم‌ُ (5)</w:t>
      </w:r>
    </w:p>
    <w:p>
      <w:pPr>
        <w:pStyle w:val="BookText"/>
      </w:pPr>
      <w:r>
        <w:rPr>
          <w:rFonts w:ascii="IRNazanin" w:hAnsi="IRNazanin" w:eastAsia="IRNazanin" w:cs="IRNazanin"/>
          <w:lang w:bidi="fa-IR"/>
          <w:color w:val="111111"/>
          <w:sz w:val="28"/>
          <w:szCs w:val="28"/>
          <w:rtl/>
        </w:rPr>
        <w:t xml:space="preserve">5- رَبَّنا لا تَجعَلنا فِتنَةً لِلَّذِین‌َ کَفَرُوا: به دو معنا آمده است: 1- «فتنه» به معنای وسیله آزمایش یعنی خدایا، کفار را بر ما مسلط مکن چون تسلط آنان موجب آزار و اذیت مؤمنان خواهد شد و تحمل اینها امتحانی است برای مؤمنان. «مجمع البیان و المیزان» 2- در حق ما لطف کن تا بر آزار کافران صابر باشیم و دنباله‌رو آنان نباشیم.</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48" w:name="pg1516_12739"/>
    <w:bookmarkEnd w:id="548"/>
    <w:p>
      <w:pPr>
        <w:pStyle w:val="Heading3"/>
      </w:pPr>
      <w:bookmarkStart w:id="3601" w:name="_Toc2995"/>
      <w:r>
        <w:t>[سوره الممتحنة (60): آیه 6]</w:t>
      </w:r>
      <w:bookmarkEnd w:id="3601"/>
    </w:p>
    <w:p>
      <w:pPr>
        <w:pStyle w:val="BookText"/>
      </w:pPr>
      <w:r>
        <w:rPr>
          <w:rFonts w:ascii="Amiri" w:hAnsi="Amiri" w:eastAsia="Amiri" w:cs="Amiri"/>
          <w:lang w:bidi="ar-SA"/>
          <w:color w:val="111111"/>
          <w:sz w:val="28"/>
          <w:szCs w:val="28"/>
          <w:rtl/>
        </w:rPr>
        <w:t xml:space="preserve">لَقَد کان‌َ لَکُم فِیهِم أُسوَةٌ حَسَنَةٌ لِمَن کان‌َ یَرجُوا اللّه‌َ وَ الیَوم‌َ الآخِرَ وَ مَن یَتَوَل‌َّ فَإِن‌َّ اللّه‌َ هُوَ الغَنِی‌ُّ الحَمِیدُ (6)</w:t>
      </w:r>
    </w:p>
    <w:p>
      <w:pPr>
        <w:pStyle w:val="BookText"/>
      </w:pPr>
      <w:r>
        <w:rPr>
          <w:rFonts w:ascii="IRNazanin" w:hAnsi="IRNazanin" w:eastAsia="IRNazanin" w:cs="IRNazanin"/>
          <w:lang w:bidi="fa-IR"/>
          <w:color w:val="111111"/>
          <w:sz w:val="28"/>
          <w:szCs w:val="28"/>
          <w:rtl/>
        </w:rPr>
        <w:t xml:space="preserve">6- فِیهِم: فی ابراهیم و من آمن معه.</w:t>
      </w:r>
    </w:p>
    <w:p>
      <w:pPr>
        <w:pStyle w:val="BookText"/>
      </w:pPr>
      <w:r>
        <w:rPr>
          <w:rFonts w:ascii="Amiri" w:hAnsi="Amiri" w:eastAsia="Amiri" w:cs="Amiri"/>
          <w:lang w:bidi="ar-SA"/>
          <w:color w:val="111111"/>
          <w:sz w:val="28"/>
          <w:szCs w:val="28"/>
          <w:rtl/>
        </w:rPr>
        <w:t xml:space="preserve">لِمَن کان‌َ یَرجُوا: بدل بعض از کل است یعنی بدل از «لکم».</w:t>
      </w:r>
    </w:p>
    <w:p>
      <w:pPr>
        <w:pStyle w:val="Heading3"/>
      </w:pPr>
      <w:bookmarkStart w:id="3602" w:name="_Toc2996"/>
      <w:r>
        <w:t>[سوره الممتحنة (60): آیه 7]</w:t>
      </w:r>
      <w:bookmarkEnd w:id="3602"/>
    </w:p>
    <w:p>
      <w:pPr>
        <w:pStyle w:val="BookText"/>
      </w:pPr>
      <w:r>
        <w:rPr>
          <w:rFonts w:ascii="Amiri" w:hAnsi="Amiri" w:eastAsia="Amiri" w:cs="Amiri"/>
          <w:lang w:bidi="ar-SA"/>
          <w:color w:val="111111"/>
          <w:sz w:val="28"/>
          <w:szCs w:val="28"/>
          <w:rtl/>
        </w:rPr>
        <w:t xml:space="preserve">عَسَی اللّه‌ُ أَن یَجعَل‌َ بَینَکُم وَ بَین‌َ الَّذِین‌َ عادَیتُم مِنهُم مَوَدَّةً وَ اللّه‌ُ قَدِیرٌ وَ اللّه‌ُ غَفُورٌ رَحِیم‌ٌ (7)</w:t>
      </w:r>
    </w:p>
    <w:p>
      <w:pPr>
        <w:pStyle w:val="BookText"/>
      </w:pPr>
      <w:r>
        <w:rPr>
          <w:rFonts w:ascii="Amiri" w:hAnsi="Amiri" w:eastAsia="Amiri" w:cs="Amiri"/>
          <w:lang w:bidi="ar-SA"/>
          <w:color w:val="111111"/>
          <w:sz w:val="28"/>
          <w:szCs w:val="28"/>
          <w:rtl/>
        </w:rPr>
        <w:t xml:space="preserve">7- مِنهُم: من کفّار مکّة.</w:t>
      </w:r>
    </w:p>
    <w:p>
      <w:pPr>
        <w:pStyle w:val="BookText"/>
      </w:pPr>
      <w:r>
        <w:rPr>
          <w:rFonts w:ascii="IRNazanin" w:hAnsi="IRNazanin" w:eastAsia="IRNazanin" w:cs="IRNazanin"/>
          <w:lang w:bidi="fa-IR"/>
          <w:color w:val="111111"/>
          <w:sz w:val="28"/>
          <w:szCs w:val="28"/>
          <w:rtl/>
        </w:rPr>
        <w:t xml:space="preserve">مَوَدَّةً: در اثر اسلام آوردن آنان میان شما و آنان مودت برقرار شود. اینکه دوستی در سال فتح مکه برقرار شد.</w:t>
      </w:r>
    </w:p>
    <w:p>
      <w:pPr>
        <w:pStyle w:val="Heading3"/>
      </w:pPr>
      <w:bookmarkStart w:id="3603" w:name="_Toc2997"/>
      <w:r>
        <w:t>[سوره الممتحنة (60): آیه 8]</w:t>
      </w:r>
      <w:bookmarkEnd w:id="3603"/>
    </w:p>
    <w:p>
      <w:pPr>
        <w:pStyle w:val="BookText"/>
      </w:pPr>
      <w:r>
        <w:rPr>
          <w:rFonts w:ascii="Amiri" w:hAnsi="Amiri" w:eastAsia="Amiri" w:cs="Amiri"/>
          <w:lang w:bidi="ar-SA"/>
          <w:color w:val="111111"/>
          <w:sz w:val="28"/>
          <w:szCs w:val="28"/>
          <w:rtl/>
        </w:rPr>
        <w:t xml:space="preserve">لا یَنهاکُم‌ُ اللّه‌ُ عَن‌ِ الَّذِین‌َ لَم یُقاتِلُوکُم فِی الدِّین‌ِ وَ لَم یُخرِجُوکُم مِن دِیارِکُم أَن تَبَرُّوهُم وَ تُقسِطُوا إِلَیهِم إِن‌َّ اللّه‌َ یُحِب‌ُّ المُقسِطِین‌َ (8)</w:t>
      </w:r>
    </w:p>
    <w:p>
      <w:pPr>
        <w:pStyle w:val="BookText"/>
      </w:pPr>
      <w:r>
        <w:rPr>
          <w:rFonts w:ascii="IRNazanin" w:hAnsi="IRNazanin" w:eastAsia="IRNazanin" w:cs="IRNazanin"/>
          <w:lang w:bidi="fa-IR"/>
          <w:color w:val="111111"/>
          <w:sz w:val="28"/>
          <w:szCs w:val="28"/>
          <w:rtl/>
        </w:rPr>
        <w:t xml:space="preserve">8- لا یَنهاکُم‌ُ: خداوند شما را از رابطه عادلانه و نیکوکارانه با کفاری که شما را از مکه بیرون نکردند و با شما به جنگ بر نخواسته‌اند، نهی نمی‌کند.</w:t>
      </w:r>
    </w:p>
    <w:p>
      <w:pPr>
        <w:pStyle w:val="BookText"/>
      </w:pPr>
      <w:r>
        <w:rPr>
          <w:rFonts w:ascii="IRNazanin" w:hAnsi="IRNazanin" w:eastAsia="IRNazanin" w:cs="IRNazanin"/>
          <w:lang w:bidi="fa-IR"/>
          <w:color w:val="111111"/>
          <w:sz w:val="28"/>
          <w:szCs w:val="28"/>
          <w:rtl/>
        </w:rPr>
        <w:t xml:space="preserve">أَن تَبَرُّوهُم: تقدیر چنین است: «عن ان تبرّوا».</w:t>
      </w:r>
    </w:p>
    <w:p>
      <w:pPr>
        <w:pStyle w:val="Heading3"/>
      </w:pPr>
      <w:bookmarkStart w:id="3604" w:name="_Toc2998"/>
      <w:r>
        <w:t>[سوره الممتحنة (60): آیه 9]</w:t>
      </w:r>
      <w:bookmarkEnd w:id="3604"/>
    </w:p>
    <w:p>
      <w:pPr>
        <w:pStyle w:val="BookText"/>
      </w:pPr>
      <w:r>
        <w:rPr>
          <w:rFonts w:ascii="Amiri" w:hAnsi="Amiri" w:eastAsia="Amiri" w:cs="Amiri"/>
          <w:lang w:bidi="ar-SA"/>
          <w:color w:val="111111"/>
          <w:sz w:val="28"/>
          <w:szCs w:val="28"/>
          <w:rtl/>
        </w:rPr>
        <w:t xml:space="preserve">إِنَّما یَنهاکُم‌ُ اللّه‌ُ عَن‌ِ الَّذِین‌َ قاتَلُوکُم فِی الدِّین‌ِ وَ أَخرَجُوکُم مِن دِیارِکُم وَ ظاهَرُوا عَلی إِخراجِکُم أَن تَوَلَّوهُم وَ مَن یَتَوَلَّهُم فَأُولئِک‌َ هُم‌ُ الظّالِمُون‌َ (9)</w:t>
      </w:r>
    </w:p>
    <w:p>
      <w:pPr>
        <w:pStyle w:val="BookText"/>
      </w:pPr>
      <w:r>
        <w:rPr>
          <w:rFonts w:ascii="Amiri" w:hAnsi="Amiri" w:eastAsia="Amiri" w:cs="Amiri"/>
          <w:lang w:bidi="ar-SA"/>
          <w:color w:val="111111"/>
          <w:sz w:val="28"/>
          <w:szCs w:val="28"/>
          <w:rtl/>
        </w:rPr>
        <w:t xml:space="preserve">9- ظاهَرُوا: کمک کرده‌اند.</w:t>
      </w:r>
    </w:p>
    <w:p>
      <w:pPr>
        <w:pStyle w:val="BookText"/>
      </w:pPr>
      <w:r>
        <w:rPr>
          <w:rFonts w:ascii="Amiri" w:hAnsi="Amiri" w:eastAsia="Amiri" w:cs="Amiri"/>
          <w:lang w:bidi="ar-SA"/>
          <w:color w:val="111111"/>
          <w:sz w:val="28"/>
          <w:szCs w:val="28"/>
          <w:rtl/>
        </w:rPr>
        <w:t xml:space="preserve">أَن تَوَلَّوهُم: عن ان تولوا.</w:t>
      </w:r>
    </w:p>
    <w:p>
      <w:pPr>
        <w:pStyle w:val="Heading3"/>
      </w:pPr>
      <w:bookmarkStart w:id="3605" w:name="_Toc2999"/>
      <w:r>
        <w:t>[سوره الممتحنة (60): آیه 10]</w:t>
      </w:r>
      <w:bookmarkEnd w:id="3605"/>
    </w:p>
    <w:p>
      <w:pPr>
        <w:pStyle w:val="BookText"/>
      </w:pPr>
      <w:r>
        <w:rPr>
          <w:rFonts w:ascii="Amiri" w:hAnsi="Amiri" w:eastAsia="Amiri" w:cs="Amiri"/>
          <w:lang w:bidi="ar-SA"/>
          <w:color w:val="111111"/>
          <w:sz w:val="28"/>
          <w:szCs w:val="28"/>
          <w:rtl/>
        </w:rPr>
        <w:t xml:space="preserve">یا أَیُّهَا الَّذِین‌َ آمَنُوا إِذا جاءَکُم‌ُ المُؤمِنات‌ُ مُهاجِرات‌ٍ فَامتَحِنُوهُن‌َّ اللّه‌ُ أَعلَم‌ُ بِإِیمانِهِن‌َّ فَإِن عَلِمتُمُوهُن‌َّ مُؤمِنات‌ٍ فَلا تَرجِعُوهُن‌َّ إِلَی الکُفّارِ لا هُن‌َّ حِل‌ٌّ لَهُم وَ لا هُم یَحِلُّون‌َ لَهُن‌َّ وَ آتُوهُم ما أَنفَقُوا وَ لا جُناح‌َ عَلَیکُم أَن تَنکِحُوهُن‌َّ إِذا آتَیتُمُوهُن‌َّ أُجُورَهُن‌َّ وَ لا تُمسِکُوا بِعِصَم‌ِ الکَوافِرِ وَ سئَلُوا ما أَنفَقتُم وَ لیَسئَلُوا ما أَنفَقُوا ذلِکُم حُکم‌ُ اللّه‌ِ یَحکُم‌ُ بَینَکُم وَ اللّه‌ُ عَلِیم‌ٌ حَکِیم‌ٌ (10)</w:t>
      </w:r>
    </w:p>
    <w:p>
      <w:pPr>
        <w:pStyle w:val="BookText"/>
      </w:pPr>
      <w:r>
        <w:rPr>
          <w:rFonts w:ascii="IRNazanin" w:hAnsi="IRNazanin" w:eastAsia="IRNazanin" w:cs="IRNazanin"/>
          <w:lang w:bidi="fa-IR"/>
          <w:color w:val="111111"/>
          <w:sz w:val="28"/>
          <w:szCs w:val="28"/>
          <w:rtl/>
        </w:rPr>
        <w:t xml:space="preserve">10- آتُوهُم ما أَنفَقُوا: مهریه آن زنان که از شوهران کافرشان جدا شده و به شما پیوسته‌اند را به شوهرانشان بدهید.</w:t>
      </w:r>
    </w:p>
    <w:p>
      <w:pPr>
        <w:pStyle w:val="BookText"/>
      </w:pPr>
      <w:r>
        <w:rPr>
          <w:rFonts w:ascii="IRNazanin" w:hAnsi="IRNazanin" w:eastAsia="IRNazanin" w:cs="IRNazanin"/>
          <w:lang w:bidi="fa-IR"/>
          <w:color w:val="111111"/>
          <w:sz w:val="28"/>
          <w:szCs w:val="28"/>
          <w:rtl/>
        </w:rPr>
        <w:t xml:space="preserve">آتَیتُمُوهُن‌َّ أُجُورَهُن‌َّ: با پرداخت مهریه به زنان مهاجر (ازدواج با آنان بلا مانع است).</w:t>
      </w:r>
    </w:p>
    <w:p>
      <w:pPr>
        <w:pStyle w:val="BookText"/>
      </w:pPr>
      <w:r>
        <w:rPr>
          <w:rFonts w:ascii="IRNazanin" w:hAnsi="IRNazanin" w:eastAsia="IRNazanin" w:cs="IRNazanin"/>
          <w:lang w:bidi="fa-IR"/>
          <w:color w:val="111111"/>
          <w:sz w:val="28"/>
          <w:szCs w:val="28"/>
          <w:rtl/>
        </w:rPr>
        <w:t xml:space="preserve">لا تُمسِکُوا بِعِصَم‌ِ الکَوافِرِ: «عصم» جمع «عصمت» به معنای نکاح دائم است. جهت نامگذاری نکاح به «عصمت» اینکه است که عصمت در اصل به معنای بازداشتن و منع است و چون نکاح موجب بازداشتن زن و شوهر از فساد می‌شود به نکاح، عصمت اطلاق کردند. «الکوافر» به معنای کافرات است. حاصل معنای آیه چنین است: شما مردان مسلمان نکاح همسران کافر خود را به حال خود باقی نگذارید، بلکه از آنان جدا شوید. «المیزان» سئَلُوا ما أَنفَقتُم: اگر همسر یکی از شما مسلمانان به کفار پیوست شما از کفار مهریه آن زن را مطالبه کنید.</w:t>
      </w:r>
    </w:p>
    <w:p>
      <w:pPr>
        <w:pStyle w:val="BookText"/>
      </w:pPr>
      <w:r>
        <w:rPr>
          <w:rFonts w:ascii="IRNazanin" w:hAnsi="IRNazanin" w:eastAsia="IRNazanin" w:cs="IRNazanin"/>
          <w:lang w:bidi="fa-IR"/>
          <w:color w:val="111111"/>
          <w:sz w:val="28"/>
          <w:szCs w:val="28"/>
          <w:rtl/>
        </w:rPr>
        <w:t xml:space="preserve">لیَسئَلُوا ما أَنفَقُوا: اگر همسر یکی از کفار به مسلمانان پیوست کفار از مسلمانان مهریه آن زن را مطالبه کنند.</w:t>
      </w:r>
    </w:p>
    <w:p>
      <w:pPr>
        <w:pStyle w:val="BookText"/>
      </w:pPr>
      <w:r>
        <w:rPr>
          <w:rFonts w:ascii="Amiri" w:hAnsi="Amiri" w:eastAsia="Amiri" w:cs="Amiri"/>
          <w:lang w:bidi="ar-SA"/>
          <w:color w:val="111111"/>
          <w:sz w:val="28"/>
          <w:szCs w:val="28"/>
          <w:rtl/>
        </w:rPr>
        <w:t xml:space="preserve">ذلِکُم حُکم‌ُ اللّه‌ِ: اینها که بیان شد قانون خداوند است.</w:t>
      </w:r>
    </w:p>
    <w:p>
      <w:pPr>
        <w:pStyle w:val="Heading3"/>
      </w:pPr>
      <w:bookmarkStart w:id="3606" w:name="_Toc3000"/>
      <w:r>
        <w:t>[سوره الممتحنة (60): آیه 11]</w:t>
      </w:r>
      <w:bookmarkEnd w:id="3606"/>
    </w:p>
    <w:p>
      <w:pPr>
        <w:pStyle w:val="BookText"/>
      </w:pPr>
      <w:r>
        <w:rPr>
          <w:rFonts w:ascii="Amiri" w:hAnsi="Amiri" w:eastAsia="Amiri" w:cs="Amiri"/>
          <w:lang w:bidi="ar-SA"/>
          <w:color w:val="111111"/>
          <w:sz w:val="28"/>
          <w:szCs w:val="28"/>
          <w:rtl/>
        </w:rPr>
        <w:t xml:space="preserve">وَ إِن فاتَکُم شَی‌ءٌ مِن أَزواجِکُم إِلَی الکُفّارِ فَعاقَبتُم فَآتُوا الَّذِین‌َ ذَهَبَت أَزواجُهُم مِثل‌َ ما أَنفَقُوا وَ اتَّقُوا اللّه‌َ الَّذِی أَنتُم بِه‌ِ مُؤمِنُون‌َ (11)</w:t>
      </w:r>
    </w:p>
    <w:p>
      <w:pPr>
        <w:pStyle w:val="BookText"/>
      </w:pPr>
      <w:r>
        <w:rPr>
          <w:rFonts w:ascii="IRNazanin" w:hAnsi="IRNazanin" w:eastAsia="IRNazanin" w:cs="IRNazanin"/>
          <w:lang w:bidi="fa-IR"/>
          <w:color w:val="111111"/>
          <w:sz w:val="28"/>
          <w:szCs w:val="28"/>
          <w:rtl/>
        </w:rPr>
        <w:t xml:space="preserve">11- إِن فاتَکُم شَی‌ءٌ مِن أَزواجِکُم إِلَی الکُفّارِ فَعاقَبتُم: «فوت» به معنای چیزی که از دسترس خارج است. «من» ابتدائیه است یعنی از ملحق شدن همسران شما به کفار. «عاقبتم» یعنی عاقبت و نتیجه جنگ با کفار، منجر به غنیمت شد. حاصل معنای آیه چنین است: اگر از زنان مسلمانان کسی کافر شد و به کفار پیوست و مهریه او از دست رفت، در صورتی که شما مسلمانان بر کفار پیروز شدید و غنیمت عاید شما شد آن مهریه را از غنیمت به شوهرش بپردازید.</w:t>
      </w:r>
    </w:p>
    <w:p>
      <w:pPr>
        <w:pStyle w:val="BookText"/>
      </w:pPr>
      <w:r>
        <w:rPr>
          <w:rFonts w:ascii="IRNazanin" w:hAnsi="IRNazanin" w:eastAsia="IRNazanin" w:cs="IRNazanin"/>
          <w:lang w:bidi="fa-IR"/>
          <w:color w:val="111111"/>
          <w:sz w:val="28"/>
          <w:szCs w:val="28"/>
          <w:rtl/>
        </w:rPr>
        <w:t xml:space="preserve">«المیزان» مِثل‌َ ما أَنفَقُوا: همانند مهری را که به زنان داده بودند.</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49" w:name="pg1516_12742"/>
    <w:bookmarkEnd w:id="549"/>
    <w:p>
      <w:pPr>
        <w:pStyle w:val="Heading3"/>
      </w:pPr>
      <w:bookmarkStart w:id="3607" w:name="_Toc3001"/>
      <w:r>
        <w:t>[سوره الممتحنة (60): آیه 12]</w:t>
      </w:r>
      <w:bookmarkEnd w:id="3607"/>
    </w:p>
    <w:p>
      <w:pPr>
        <w:pStyle w:val="BookText"/>
      </w:pPr>
      <w:r>
        <w:rPr>
          <w:rFonts w:ascii="Amiri" w:hAnsi="Amiri" w:eastAsia="Amiri" w:cs="Amiri"/>
          <w:lang w:bidi="ar-SA"/>
          <w:color w:val="111111"/>
          <w:sz w:val="28"/>
          <w:szCs w:val="28"/>
          <w:rtl/>
        </w:rPr>
        <w:t xml:space="preserve">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 (12)</w:t>
      </w:r>
    </w:p>
    <w:p>
      <w:pPr>
        <w:pStyle w:val="BookText"/>
      </w:pPr>
      <w:r>
        <w:rPr>
          <w:rFonts w:ascii="IRNazanin" w:hAnsi="IRNazanin" w:eastAsia="IRNazanin" w:cs="IRNazanin"/>
          <w:lang w:bidi="fa-IR"/>
          <w:color w:val="111111"/>
          <w:sz w:val="28"/>
          <w:szCs w:val="28"/>
          <w:rtl/>
        </w:rPr>
        <w:t xml:space="preserve">12- وَ لا یَأتِین‌َ بِبُهتان‌ٍ یَفتَرِینَه‌ُ بَین‌َ أَیدِیهِن‌َّ وَ أَرجُلِهِن‌َّ: فرزندانی را که از زنا باردار شده‌اند و سقط می‌کنند، به دروغ به شوهران خود نسبت ندهند. تعبیر به «بین ایدیهن و ارجلهن» به آن جهت است که بچه به هنگام سقط به زیر دست و پای مادر می‌افتد.</w:t>
      </w:r>
    </w:p>
    <w:p>
      <w:pPr>
        <w:pStyle w:val="BookText"/>
      </w:pPr>
      <w:r>
        <w:rPr>
          <w:rFonts w:ascii="IRNazanin" w:hAnsi="IRNazanin" w:eastAsia="IRNazanin" w:cs="IRNazanin"/>
          <w:lang w:bidi="fa-IR"/>
          <w:color w:val="111111"/>
          <w:sz w:val="28"/>
          <w:szCs w:val="28"/>
          <w:rtl/>
        </w:rPr>
        <w:t xml:space="preserve">مَعرُوف‌ٍ: در مقابل منکر است و مراد از آن هر کار مطلوب است.</w:t>
      </w:r>
    </w:p>
    <w:p>
      <w:pPr>
        <w:pStyle w:val="Heading2"/>
      </w:pPr>
      <w:bookmarkStart w:id="3608" w:name="_Toc3002"/>
      <w:r>
        <w:t>‌سورة الصّف‌</w:t>
      </w:r>
      <w:bookmarkEnd w:id="3608"/>
    </w:p>
    <w:p>
      <w:pPr>
        <w:pStyle w:val="Heading3"/>
      </w:pPr>
      <w:bookmarkStart w:id="3609" w:name="_Toc3003"/>
      <w:r>
        <w:t>[سوره الصف (61): آیه 2]</w:t>
      </w:r>
      <w:bookmarkEnd w:id="3609"/>
    </w:p>
    <w:p>
      <w:pPr>
        <w:pStyle w:val="BookText"/>
      </w:pPr>
      <w:r>
        <w:rPr>
          <w:rFonts w:ascii="Amiri" w:hAnsi="Amiri" w:eastAsia="Amiri" w:cs="Amiri"/>
          <w:lang w:bidi="ar-SA"/>
          <w:color w:val="111111"/>
          <w:sz w:val="28"/>
          <w:szCs w:val="28"/>
          <w:rtl/>
        </w:rPr>
        <w:t xml:space="preserve">یا أَیُّهَا الَّذِین‌َ آمَنُوا لِم‌َ تَقُولُون‌َ ما لا تَفعَلُون‌َ (2)</w:t>
      </w:r>
    </w:p>
    <w:p>
      <w:pPr>
        <w:pStyle w:val="BookText"/>
      </w:pPr>
      <w:r>
        <w:rPr>
          <w:rFonts w:ascii="Amiri" w:hAnsi="Amiri" w:eastAsia="Amiri" w:cs="Amiri"/>
          <w:lang w:bidi="ar-SA"/>
          <w:color w:val="111111"/>
          <w:sz w:val="28"/>
          <w:szCs w:val="28"/>
          <w:rtl/>
        </w:rPr>
        <w:t xml:space="preserve">2- لِم‌َ تَقُولُون‌َ ما لا تَفعَلُون‌َ: یعنی لما تقولون.</w:t>
      </w:r>
    </w:p>
    <w:p>
      <w:pPr>
        <w:pStyle w:val="BookText"/>
      </w:pPr>
      <w:r>
        <w:rPr>
          <w:rFonts w:ascii="IRNazanin" w:hAnsi="IRNazanin" w:eastAsia="IRNazanin" w:cs="IRNazanin"/>
          <w:lang w:bidi="fa-IR"/>
          <w:color w:val="111111"/>
          <w:sz w:val="28"/>
          <w:szCs w:val="28"/>
          <w:rtl/>
        </w:rPr>
        <w:t xml:space="preserve">«ما» استفهامیه است. مراد از آیه یکی از دو مطلب است: 1- بعضی از مسلمانان قبل از جنگ وعده می‌دادند که ما استقامت خواهیم کرد و از جنگ فرار نخواهیم کرد، ولی در مقام عمل چنین نبود بنابراین خداوند آنان را توبیخ می‌کند. «المیزان» 2- وعده کاری را می‌دهند، ولی انجام نمی‌دهند خواه از اول قصد انجام نداشته‌اند و خواه بعدا سستی کرده‌اند.</w:t>
      </w:r>
    </w:p>
    <w:p>
      <w:pPr>
        <w:pStyle w:val="Heading3"/>
      </w:pPr>
      <w:bookmarkStart w:id="3610" w:name="_Toc3004"/>
      <w:r>
        <w:t>[سوره الصف (61): آیه 3]</w:t>
      </w:r>
      <w:bookmarkEnd w:id="3610"/>
    </w:p>
    <w:p>
      <w:pPr>
        <w:pStyle w:val="BookText"/>
      </w:pPr>
      <w:r>
        <w:rPr>
          <w:rFonts w:ascii="Amiri" w:hAnsi="Amiri" w:eastAsia="Amiri" w:cs="Amiri"/>
          <w:lang w:bidi="ar-SA"/>
          <w:color w:val="111111"/>
          <w:sz w:val="28"/>
          <w:szCs w:val="28"/>
          <w:rtl/>
        </w:rPr>
        <w:t xml:space="preserve">کَبُرَ مَقتاً عِندَ اللّه‌ِ أَن تَقُولُوا ما لا تَفعَلُون‌َ (3)</w:t>
      </w:r>
    </w:p>
    <w:p>
      <w:pPr>
        <w:pStyle w:val="BookText"/>
      </w:pPr>
      <w:r>
        <w:rPr>
          <w:rFonts w:ascii="Amiri" w:hAnsi="Amiri" w:eastAsia="Amiri" w:cs="Amiri"/>
          <w:lang w:bidi="ar-SA"/>
          <w:color w:val="111111"/>
          <w:sz w:val="28"/>
          <w:szCs w:val="28"/>
          <w:rtl/>
        </w:rPr>
        <w:t xml:space="preserve">3- مَقتاً: غضبا.</w:t>
      </w:r>
    </w:p>
    <w:p>
      <w:pPr>
        <w:pStyle w:val="Heading3"/>
      </w:pPr>
      <w:bookmarkStart w:id="3611" w:name="_Toc3005"/>
      <w:r>
        <w:t>[سوره الصف (61): آیه 4]</w:t>
      </w:r>
      <w:bookmarkEnd w:id="3611"/>
    </w:p>
    <w:p>
      <w:pPr>
        <w:pStyle w:val="BookText"/>
      </w:pPr>
      <w:r>
        <w:rPr>
          <w:rFonts w:ascii="Amiri" w:hAnsi="Amiri" w:eastAsia="Amiri" w:cs="Amiri"/>
          <w:lang w:bidi="ar-SA"/>
          <w:color w:val="111111"/>
          <w:sz w:val="28"/>
          <w:szCs w:val="28"/>
          <w:rtl/>
        </w:rPr>
        <w:t xml:space="preserve">إِن‌َّ اللّه‌َ یُحِب‌ُّ الَّذِین‌َ یُقاتِلُون‌َ فِی سَبِیلِه‌ِ صَفًّا کَأَنَّهُم بُنیان‌ٌ مَرصُوص‌ٌ (4)</w:t>
      </w:r>
    </w:p>
    <w:p>
      <w:pPr>
        <w:pStyle w:val="BookText"/>
      </w:pPr>
      <w:r>
        <w:rPr>
          <w:rFonts w:ascii="IRNazanin" w:hAnsi="IRNazanin" w:eastAsia="IRNazanin" w:cs="IRNazanin"/>
          <w:lang w:bidi="fa-IR"/>
          <w:color w:val="111111"/>
          <w:sz w:val="28"/>
          <w:szCs w:val="28"/>
          <w:rtl/>
        </w:rPr>
        <w:t xml:space="preserve">4- بُنیان‌ٌ مَرصُوص‌ٌ: بنای محکم و استوار گویا از «رصاص» ساخته شده است.</w:t>
      </w:r>
    </w:p>
    <w:p>
      <w:pPr>
        <w:pStyle w:val="Heading3"/>
      </w:pPr>
      <w:bookmarkStart w:id="3612" w:name="_Toc3006"/>
      <w:r>
        <w:t>[سوره الصف (61): آیه 5]</w:t>
      </w:r>
      <w:bookmarkEnd w:id="3612"/>
    </w:p>
    <w:p>
      <w:pPr>
        <w:pStyle w:val="BookText"/>
      </w:pPr>
      <w:r>
        <w:rPr>
          <w:rFonts w:ascii="Amiri" w:hAnsi="Amiri" w:eastAsia="Amiri" w:cs="Amiri"/>
          <w:lang w:bidi="ar-SA"/>
          <w:color w:val="111111"/>
          <w:sz w:val="28"/>
          <w:szCs w:val="28"/>
          <w:rtl/>
        </w:rPr>
        <w:t xml:space="preserve">وَ إِذ قال‌َ مُوسی لِقَومِه‌ِ یا قَوم‌ِ لِم‌َ تُؤذُونَنِی وَ قَد تَعلَمُون‌َ أَنِّی رَسُول‌ُ اللّه‌ِ إِلَیکُم فَلَمّا زاغُوا أَزاغ‌َ اللّه‌ُ قُلُوبَهُم وَ اللّه‌ُ لا یَهدِی القَوم‌َ الفاسِقِین‌َ (5)</w:t>
      </w:r>
    </w:p>
    <w:p>
      <w:pPr>
        <w:pStyle w:val="BookText"/>
      </w:pPr>
      <w:r>
        <w:rPr>
          <w:rFonts w:ascii="IRNazanin" w:hAnsi="IRNazanin" w:eastAsia="IRNazanin" w:cs="IRNazanin"/>
          <w:lang w:bidi="fa-IR"/>
          <w:color w:val="111111"/>
          <w:sz w:val="28"/>
          <w:szCs w:val="28"/>
          <w:rtl/>
        </w:rPr>
        <w:t xml:space="preserve">5- وَ إِذ قال‌َ مُوسی لِقَومِه‌ِ ...: قوم موسی بعد از پذیرفتن رسالت حضرت موسی در مواردی حضرت موسی را آزرده کردند که یکی از آن موارد درخواست قرار دادن بت برای آنان بود «اجعل لنا الها کما لهم الهة».</w:t>
      </w:r>
    </w:p>
    <w:p>
      <w:pPr>
        <w:pStyle w:val="BookText"/>
      </w:pPr>
      <w:r>
        <w:rPr>
          <w:rFonts w:ascii="IRNazanin" w:hAnsi="IRNazanin" w:eastAsia="IRNazanin" w:cs="IRNazanin"/>
          <w:lang w:bidi="fa-IR"/>
          <w:color w:val="111111"/>
          <w:sz w:val="28"/>
          <w:szCs w:val="28"/>
          <w:rtl/>
        </w:rPr>
        <w:t xml:space="preserve">زاغُوا: از حق رو گردان شدند.</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50" w:name="pg1516_12745"/>
    <w:bookmarkEnd w:id="550"/>
    <w:p>
      <w:pPr>
        <w:pStyle w:val="Heading3"/>
      </w:pPr>
      <w:bookmarkStart w:id="3613" w:name="_Toc3007"/>
      <w:r>
        <w:t>[سوره الصف (61): آیه 6]</w:t>
      </w:r>
      <w:bookmarkEnd w:id="3613"/>
    </w:p>
    <w:p>
      <w:pPr>
        <w:pStyle w:val="BookText"/>
      </w:pPr>
      <w:r>
        <w:rPr>
          <w:rFonts w:ascii="Amiri" w:hAnsi="Amiri" w:eastAsia="Amiri" w:cs="Amiri"/>
          <w:lang w:bidi="ar-SA"/>
          <w:color w:val="111111"/>
          <w:sz w:val="28"/>
          <w:szCs w:val="28"/>
          <w:rtl/>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(6)</w:t>
      </w:r>
    </w:p>
    <w:p>
      <w:pPr>
        <w:pStyle w:val="BookText"/>
      </w:pPr>
      <w:r>
        <w:rPr>
          <w:rFonts w:ascii="Amiri" w:hAnsi="Amiri" w:eastAsia="Amiri" w:cs="Amiri"/>
          <w:lang w:bidi="ar-SA"/>
          <w:color w:val="111111"/>
          <w:sz w:val="28"/>
          <w:szCs w:val="28"/>
          <w:rtl/>
        </w:rPr>
        <w:t xml:space="preserve">6- بِالبَیِّنات‌ِ: با دلیلها و معجزه‌های روشن.</w:t>
      </w:r>
    </w:p>
    <w:p>
      <w:pPr>
        <w:pStyle w:val="Heading3"/>
      </w:pPr>
      <w:bookmarkStart w:id="3614" w:name="_Toc3008"/>
      <w:r>
        <w:t>[سوره الصف (61): آیه 9]</w:t>
      </w:r>
      <w:bookmarkEnd w:id="3614"/>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 (9)</w:t>
      </w:r>
    </w:p>
    <w:p>
      <w:pPr>
        <w:pStyle w:val="BookText"/>
      </w:pPr>
      <w:r>
        <w:rPr>
          <w:rFonts w:ascii="IRNazanin" w:hAnsi="IRNazanin" w:eastAsia="IRNazanin" w:cs="IRNazanin"/>
          <w:lang w:bidi="fa-IR"/>
          <w:color w:val="111111"/>
          <w:sz w:val="28"/>
          <w:szCs w:val="28"/>
          <w:rtl/>
        </w:rPr>
        <w:t xml:space="preserve">9- لِیُظهِرَه‌ُ: تا اینکه که غالب گرداند، تا اینکه که پیروز گرداند.</w:t>
      </w:r>
    </w:p>
    <w:p>
      <w:pPr>
        <w:pStyle w:val="Heading3"/>
      </w:pPr>
      <w:bookmarkStart w:id="3615" w:name="_Toc3009"/>
      <w:r>
        <w:t>[سوره الصف (61): آیه 12]</w:t>
      </w:r>
      <w:bookmarkEnd w:id="3615"/>
    </w:p>
    <w:p>
      <w:pPr>
        <w:pStyle w:val="BookText"/>
      </w:pPr>
      <w:r>
        <w:rPr>
          <w:rFonts w:ascii="Amiri" w:hAnsi="Amiri" w:eastAsia="Amiri" w:cs="Amiri"/>
          <w:lang w:bidi="ar-SA"/>
          <w:color w:val="111111"/>
          <w:sz w:val="28"/>
          <w:szCs w:val="28"/>
          <w:rtl/>
        </w:rPr>
        <w:t xml:space="preserve">یَغفِر لَکُم ذُنُوبَکُم وَ یُدخِلکُم جَنّات‌ٍ تَجرِی مِن تَحتِهَا الأَنهارُ وَ مَساکِن‌َ طَیِّبَةً فِی جَنّات‌ِ عَدن‌ٍ ذلِک‌َ الفَوزُ العَظِیم‌ُ (12)</w:t>
      </w:r>
    </w:p>
    <w:p>
      <w:pPr>
        <w:pStyle w:val="BookText"/>
      </w:pPr>
      <w:r>
        <w:rPr>
          <w:rFonts w:ascii="IRNazanin" w:hAnsi="IRNazanin" w:eastAsia="IRNazanin" w:cs="IRNazanin"/>
          <w:lang w:bidi="fa-IR"/>
          <w:color w:val="111111"/>
          <w:sz w:val="28"/>
          <w:szCs w:val="28"/>
          <w:rtl/>
        </w:rPr>
        <w:t xml:space="preserve">12- یَغفِر: علت مجزوم بودن اینکه است که جواب امر است. البته در اینکه جا امر لفظی نداریم، بلکه کلمه «تومنون» خبر است در مقام امر یعنی «آمنوا».</w:t>
      </w:r>
    </w:p>
    <w:p>
      <w:pPr>
        <w:pStyle w:val="BookText"/>
      </w:pPr>
      <w:r>
        <w:rPr>
          <w:rFonts w:ascii="IRNazanin" w:hAnsi="IRNazanin" w:eastAsia="IRNazanin" w:cs="IRNazanin"/>
          <w:lang w:bidi="fa-IR"/>
          <w:color w:val="111111"/>
          <w:sz w:val="28"/>
          <w:szCs w:val="28"/>
          <w:rtl/>
        </w:rPr>
        <w:t xml:space="preserve">جَنّات‌ِ عَدن‌ٍ: جنات همیشگی.</w:t>
      </w:r>
    </w:p>
    <w:p>
      <w:pPr>
        <w:pStyle w:val="Heading3"/>
      </w:pPr>
      <w:bookmarkStart w:id="3616" w:name="_Toc3010"/>
      <w:r>
        <w:t>[سوره الصف (61): آیه 13]</w:t>
      </w:r>
      <w:bookmarkEnd w:id="3616"/>
    </w:p>
    <w:p>
      <w:pPr>
        <w:pStyle w:val="BookText"/>
      </w:pPr>
      <w:r>
        <w:rPr>
          <w:rFonts w:ascii="Amiri" w:hAnsi="Amiri" w:eastAsia="Amiri" w:cs="Amiri"/>
          <w:lang w:bidi="ar-SA"/>
          <w:color w:val="111111"/>
          <w:sz w:val="28"/>
          <w:szCs w:val="28"/>
          <w:rtl/>
        </w:rPr>
        <w:t xml:space="preserve">وَ أُخری تُحِبُّونَها نَصرٌ مِن‌َ اللّه‌ِ وَ فَتح‌ٌ قَرِیب‌ٌ وَ بَشِّرِ المُؤمِنِین‌َ (13)</w:t>
      </w:r>
    </w:p>
    <w:p>
      <w:pPr>
        <w:pStyle w:val="BookText"/>
      </w:pPr>
      <w:r>
        <w:rPr>
          <w:rFonts w:ascii="IRNazanin" w:hAnsi="IRNazanin" w:eastAsia="IRNazanin" w:cs="IRNazanin"/>
          <w:lang w:bidi="fa-IR"/>
          <w:color w:val="111111"/>
          <w:sz w:val="28"/>
          <w:szCs w:val="28"/>
          <w:rtl/>
        </w:rPr>
        <w:t xml:space="preserve">13- أُخری: تجارة اخری. جمله «نصر من اللّه» بیان همین «اخری» است.</w:t>
      </w:r>
    </w:p>
    <w:p>
      <w:pPr>
        <w:pStyle w:val="Heading3"/>
      </w:pPr>
      <w:bookmarkStart w:id="3617" w:name="_Toc3011"/>
      <w:r>
        <w:t>[سوره الصف (61): آیه 14]</w:t>
      </w:r>
      <w:bookmarkEnd w:id="3617"/>
    </w:p>
    <w:p>
      <w:pPr>
        <w:pStyle w:val="BookText"/>
      </w:pPr>
      <w:r>
        <w:rPr>
          <w:rFonts w:ascii="Amiri" w:hAnsi="Amiri" w:eastAsia="Amiri" w:cs="Amiri"/>
          <w:lang w:bidi="ar-SA"/>
          <w:color w:val="111111"/>
          <w:sz w:val="28"/>
          <w:szCs w:val="28"/>
          <w:rtl/>
        </w:rPr>
        <w:t xml:space="preserve">یا أَیُّهَا الَّذِین‌َ آمَنُوا کُونُوا أَنصارَ اللّه‌ِ کَما قال‌َ عِیسَی ابن‌ُ مَریَم‌َ لِلحَوارِیِّین‌َ مَن أَنصارِی إِلَی اللّه‌ِ قال‌َ الحَوارِیُّون‌َ نَحن‌ُ أَنصارُ اللّه‌ِ فَآمَنَت طائِفَةٌ مِن بَنِی إِسرائِیل‌َ وَ کَفَرَت طائِفَةٌ فَأَیَّدنَا الَّذِین‌َ آمَنُوا عَلی عَدُوِّهِم فَأَصبَحُوا ظاهِرِین‌َ (14)</w:t>
      </w:r>
    </w:p>
    <w:p>
      <w:pPr>
        <w:pStyle w:val="BookText"/>
      </w:pPr>
      <w:r>
        <w:rPr>
          <w:rFonts w:ascii="Amiri" w:hAnsi="Amiri" w:eastAsia="Amiri" w:cs="Amiri"/>
          <w:lang w:bidi="ar-SA"/>
          <w:color w:val="111111"/>
          <w:sz w:val="28"/>
          <w:szCs w:val="28"/>
          <w:rtl/>
        </w:rPr>
        <w:t xml:space="preserve">14- أَنصارَ اللّه‌ِ: انصار دینه و اعوان نبیه.</w:t>
      </w:r>
    </w:p>
    <w:p>
      <w:pPr>
        <w:pStyle w:val="BookText"/>
      </w:pPr>
      <w:r>
        <w:rPr>
          <w:rFonts w:ascii="IRNazanin" w:hAnsi="IRNazanin" w:eastAsia="IRNazanin" w:cs="IRNazanin"/>
          <w:lang w:bidi="fa-IR"/>
          <w:color w:val="111111"/>
          <w:sz w:val="28"/>
          <w:szCs w:val="28"/>
          <w:rtl/>
        </w:rPr>
        <w:t xml:space="preserve">لِلحَوارِیِّین‌َ: پیروان ویژه حضرت عیسی علیه السّلام.</w:t>
      </w:r>
    </w:p>
    <w:p>
      <w:pPr>
        <w:pStyle w:val="BookText"/>
      </w:pPr>
      <w:r>
        <w:rPr>
          <w:rFonts w:ascii="IRNazanin" w:hAnsi="IRNazanin" w:eastAsia="IRNazanin" w:cs="IRNazanin"/>
          <w:lang w:bidi="fa-IR"/>
          <w:color w:val="111111"/>
          <w:sz w:val="28"/>
          <w:szCs w:val="28"/>
          <w:rtl/>
        </w:rPr>
        <w:t xml:space="preserve">برای وجه نامگذاری به حواریّون</w:t>
      </w:r>
      <w:r>
        <w:rPr>
          <w:rStyle w:val="FootnoteReference"/>
        </w:rPr>
        <w:footnoteReference w:id="93"/>
      </w:r>
      <w:r>
        <w:rPr>
          <w:rFonts w:ascii="IRNazanin" w:hAnsi="IRNazanin" w:eastAsia="IRNazanin" w:cs="IRNazanin"/>
          <w:lang w:bidi="fa-IR"/>
          <w:color w:val="111111"/>
          <w:sz w:val="28"/>
          <w:szCs w:val="28"/>
          <w:rtl/>
        </w:rPr>
        <w:t xml:space="preserve">دو قول ذکر کرده‌اند: 1- لباس سفید می‌پوشیدند.</w:t>
      </w:r>
    </w:p>
    <w:p>
      <w:pPr>
        <w:pStyle w:val="BookText"/>
      </w:pPr>
      <w:r>
        <w:rPr>
          <w:rFonts w:ascii="IRNazanin" w:hAnsi="IRNazanin" w:eastAsia="IRNazanin" w:cs="IRNazanin"/>
          <w:lang w:bidi="fa-IR"/>
          <w:color w:val="111111"/>
          <w:sz w:val="28"/>
          <w:szCs w:val="28"/>
          <w:rtl/>
        </w:rPr>
        <w:t xml:space="preserve">2- صورتشان نورانی بوده است.</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51" w:name="pg1516_12748"/>
    <w:bookmarkEnd w:id="551"/>
    <w:p>
      <w:pPr>
        <w:pStyle w:val="Heading2"/>
      </w:pPr>
      <w:bookmarkStart w:id="3618" w:name="_Toc3012"/>
      <w:r>
        <w:t>‌سورة الجمعة</w:t>
      </w:r>
      <w:bookmarkEnd w:id="3618"/>
    </w:p>
    <w:p>
      <w:pPr>
        <w:pStyle w:val="Heading3"/>
      </w:pPr>
      <w:bookmarkStart w:id="3619" w:name="_Toc3013"/>
      <w:r>
        <w:t>[سوره الجمعة (62): آیه 2]</w:t>
      </w:r>
      <w:bookmarkEnd w:id="3619"/>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وَ إِن کانُوا مِن قَبل‌ُ لَفِی ضَلال‌ٍ مُبِین‌ٍ (2)</w:t>
      </w:r>
    </w:p>
    <w:p>
      <w:pPr>
        <w:pStyle w:val="BookText"/>
      </w:pPr>
      <w:r>
        <w:rPr>
          <w:rFonts w:ascii="Amiri" w:hAnsi="Amiri" w:eastAsia="Amiri" w:cs="Amiri"/>
          <w:lang w:bidi="ar-SA"/>
          <w:color w:val="111111"/>
          <w:sz w:val="28"/>
          <w:szCs w:val="28"/>
          <w:rtl/>
        </w:rPr>
        <w:t xml:space="preserve">2- الأُمِّیِّین‌َ: جمع «امّی» به معنای بی‌سواد.</w:t>
      </w:r>
    </w:p>
    <w:p>
      <w:pPr>
        <w:pStyle w:val="BookText"/>
      </w:pPr>
      <w:r>
        <w:rPr>
          <w:rFonts w:ascii="IRNazanin" w:hAnsi="IRNazanin" w:eastAsia="IRNazanin" w:cs="IRNazanin"/>
          <w:lang w:bidi="fa-IR"/>
          <w:color w:val="111111"/>
          <w:sz w:val="28"/>
          <w:szCs w:val="28"/>
          <w:rtl/>
        </w:rPr>
        <w:t xml:space="preserve">(اعراب در زمان بعثت از سواد بهره‌ای نداشتند).</w:t>
      </w:r>
    </w:p>
    <w:p>
      <w:pPr>
        <w:pStyle w:val="BookText"/>
      </w:pPr>
      <w:r>
        <w:rPr>
          <w:rFonts w:ascii="IRNazanin" w:hAnsi="IRNazanin" w:eastAsia="IRNazanin" w:cs="IRNazanin"/>
          <w:lang w:bidi="fa-IR"/>
          <w:color w:val="111111"/>
          <w:sz w:val="28"/>
          <w:szCs w:val="28"/>
          <w:rtl/>
        </w:rPr>
        <w:t xml:space="preserve">یُزَکِّیهِم: آنها را از کفر و گناه پاک می‌کند.</w:t>
      </w:r>
    </w:p>
    <w:p>
      <w:pPr>
        <w:pStyle w:val="Heading3"/>
      </w:pPr>
      <w:bookmarkStart w:id="3620" w:name="_Toc3014"/>
      <w:r>
        <w:t>[سوره الجمعة (62): آیه 3]</w:t>
      </w:r>
      <w:bookmarkEnd w:id="3620"/>
    </w:p>
    <w:p>
      <w:pPr>
        <w:pStyle w:val="BookText"/>
      </w:pPr>
      <w:r>
        <w:rPr>
          <w:rFonts w:ascii="Amiri" w:hAnsi="Amiri" w:eastAsia="Amiri" w:cs="Amiri"/>
          <w:lang w:bidi="ar-SA"/>
          <w:color w:val="111111"/>
          <w:sz w:val="28"/>
          <w:szCs w:val="28"/>
          <w:rtl/>
        </w:rPr>
        <w:t xml:space="preserve">وَ آخَرِین‌َ مِنهُم لَمّا یَلحَقُوا بِهِم وَ هُوَ العَزِیزُ الحَکِیم‌ُ (3)</w:t>
      </w:r>
    </w:p>
    <w:p>
      <w:pPr>
        <w:pStyle w:val="BookText"/>
      </w:pPr>
      <w:r>
        <w:rPr>
          <w:rFonts w:ascii="IRNazanin" w:hAnsi="IRNazanin" w:eastAsia="IRNazanin" w:cs="IRNazanin"/>
          <w:lang w:bidi="fa-IR"/>
          <w:color w:val="111111"/>
          <w:sz w:val="28"/>
          <w:szCs w:val="28"/>
          <w:rtl/>
        </w:rPr>
        <w:t xml:space="preserve">3- لَمّا یَلحَقُوا بِهِم: هنوز به آنان ملحق نشده‌اند. مراد کسانی هستند که بعد از آنان خواهند آمد خواه عرب باشند و خواه عجم. «امام صادق علیه السّلام»</w:t>
      </w:r>
    </w:p>
    <w:p>
      <w:pPr>
        <w:pStyle w:val="Heading3"/>
      </w:pPr>
      <w:bookmarkStart w:id="3621" w:name="_Toc3015"/>
      <w:r>
        <w:t>[سوره الجمعة (62): آیه 5]</w:t>
      </w:r>
      <w:bookmarkEnd w:id="3621"/>
    </w:p>
    <w:p>
      <w:pPr>
        <w:pStyle w:val="BookText"/>
      </w:pPr>
      <w:r>
        <w:rPr>
          <w:rFonts w:ascii="Amiri" w:hAnsi="Amiri" w:eastAsia="Amiri" w:cs="Amiri"/>
          <w:lang w:bidi="ar-SA"/>
          <w:color w:val="111111"/>
          <w:sz w:val="28"/>
          <w:szCs w:val="28"/>
          <w:rtl/>
        </w:rPr>
        <w:t xml:space="preserve">مَثَل‌ُ الَّذِین‌َ حُمِّلُوا التَّوراةَ ثُم‌َّ لَم یَحمِلُوها کَمَثَل‌ِ الحِمارِ یَحمِل‌ُ أَسفاراً بِئس‌َ مَثَل‌ُ القَوم‌ِ الَّذِین‌َ کَذَّبُوا بِآیات‌ِ اللّه‌ِ وَ اللّه‌ُ لا یَهدِی القَوم‌َ الظّالِمِین‌َ (5)</w:t>
      </w:r>
    </w:p>
    <w:p>
      <w:pPr>
        <w:pStyle w:val="BookText"/>
      </w:pPr>
      <w:r>
        <w:rPr>
          <w:rFonts w:ascii="Amiri" w:hAnsi="Amiri" w:eastAsia="Amiri" w:cs="Amiri"/>
          <w:lang w:bidi="ar-SA"/>
          <w:color w:val="111111"/>
          <w:sz w:val="28"/>
          <w:szCs w:val="28"/>
          <w:rtl/>
        </w:rPr>
        <w:t xml:space="preserve">5- حُمِّلُوا التَّوراةَ: مکلف به عمل به تورات شدند.</w:t>
      </w:r>
    </w:p>
    <w:p>
      <w:pPr>
        <w:pStyle w:val="BookText"/>
      </w:pPr>
      <w:r>
        <w:rPr>
          <w:rFonts w:ascii="Amiri" w:hAnsi="Amiri" w:eastAsia="Amiri" w:cs="Amiri"/>
          <w:lang w:bidi="ar-SA"/>
          <w:color w:val="111111"/>
          <w:sz w:val="28"/>
          <w:szCs w:val="28"/>
          <w:rtl/>
        </w:rPr>
        <w:t xml:space="preserve">لَم یَحمِلُوها: به تورات عمل نکردند.</w:t>
      </w:r>
    </w:p>
    <w:p>
      <w:pPr>
        <w:pStyle w:val="BookText"/>
      </w:pPr>
      <w:r>
        <w:rPr>
          <w:rFonts w:ascii="IRNazanin" w:hAnsi="IRNazanin" w:eastAsia="IRNazanin" w:cs="IRNazanin"/>
          <w:lang w:bidi="fa-IR"/>
          <w:color w:val="111111"/>
          <w:sz w:val="28"/>
          <w:szCs w:val="28"/>
          <w:rtl/>
        </w:rPr>
        <w:t xml:space="preserve">کَمَثَل‌ِ الحِمارِ یَحمِل‌ُ أَسفاراً: همانند مثل الاغی است که کتابهای حکمت را بر پشت خود حمل می‌کند و نسبت به آنچه در کتابهاست هیچ درکی ندارد.</w:t>
      </w:r>
    </w:p>
    <w:p>
      <w:pPr>
        <w:pStyle w:val="BookText"/>
      </w:pPr>
      <w:r>
        <w:rPr>
          <w:rFonts w:ascii="IRNazanin" w:hAnsi="IRNazanin" w:eastAsia="IRNazanin" w:cs="IRNazanin"/>
          <w:lang w:bidi="fa-IR"/>
          <w:color w:val="111111"/>
          <w:sz w:val="28"/>
          <w:szCs w:val="28"/>
          <w:rtl/>
        </w:rPr>
        <w:t xml:space="preserve">أَسفاراً: جمع «سفر» به معنای کتاب.</w:t>
      </w:r>
    </w:p>
    <w:p>
      <w:pPr>
        <w:pStyle w:val="Heading3"/>
      </w:pPr>
      <w:bookmarkStart w:id="3622" w:name="_Toc3016"/>
      <w:r>
        <w:t>[سوره الجمعة (62): آیه 6]</w:t>
      </w:r>
      <w:bookmarkEnd w:id="3622"/>
    </w:p>
    <w:p>
      <w:pPr>
        <w:pStyle w:val="BookText"/>
      </w:pPr>
      <w:r>
        <w:rPr>
          <w:rFonts w:ascii="Amiri" w:hAnsi="Amiri" w:eastAsia="Amiri" w:cs="Amiri"/>
          <w:lang w:bidi="ar-SA"/>
          <w:color w:val="111111"/>
          <w:sz w:val="28"/>
          <w:szCs w:val="28"/>
          <w:rtl/>
        </w:rPr>
        <w:t xml:space="preserve">قُل یا أَیُّهَا الَّذِین‌َ هادُوا إِن زَعَمتُم أَنَّکُم أَولِیاءُ لِلّه‌ِ مِن دُون‌ِ النّاس‌ِ فَتَمَنَّوُا المَوت‌َ إِن کُنتُم صادِقِین‌َ (6)</w:t>
      </w:r>
    </w:p>
    <w:p>
      <w:pPr>
        <w:pStyle w:val="BookText"/>
      </w:pPr>
      <w:r>
        <w:rPr>
          <w:rFonts w:ascii="IRNazanin" w:hAnsi="IRNazanin" w:eastAsia="IRNazanin" w:cs="IRNazanin"/>
          <w:lang w:bidi="fa-IR"/>
          <w:color w:val="111111"/>
          <w:sz w:val="28"/>
          <w:szCs w:val="28"/>
          <w:rtl/>
        </w:rPr>
        <w:t xml:space="preserve">6- هادُوا: یهودی هستید.</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52" w:name="pg1516_12752"/>
    <w:bookmarkEnd w:id="552"/>
    <w:p>
      <w:pPr>
        <w:pStyle w:val="Heading3"/>
      </w:pPr>
      <w:bookmarkStart w:id="3623" w:name="_Toc3017"/>
      <w:r>
        <w:t>[سوره الجمعة (62): آیه 9]</w:t>
      </w:r>
      <w:bookmarkEnd w:id="3623"/>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 (9)</w:t>
      </w:r>
    </w:p>
    <w:p>
      <w:pPr>
        <w:pStyle w:val="BookText"/>
      </w:pPr>
      <w:r>
        <w:rPr>
          <w:rFonts w:ascii="IRNazanin" w:hAnsi="IRNazanin" w:eastAsia="IRNazanin" w:cs="IRNazanin"/>
          <w:lang w:bidi="fa-IR"/>
          <w:color w:val="111111"/>
          <w:sz w:val="28"/>
          <w:szCs w:val="28"/>
          <w:rtl/>
        </w:rPr>
        <w:t xml:space="preserve">9- الجُمُعَةِ: جمع آن «جمع» و «جمعات» است. برای جهت نامگذاری روز جمعه به «جمعة» چند وجه گفته شده است: 1- خداوند در آن روز از آفرینش مخلوقات فارغ شد و همه مخلوقات در آن روز جمع شدند. 2- مردم در آن روز جمع می‌شوند و جماعات برگزار می‌گردد.</w:t>
      </w:r>
    </w:p>
    <w:p>
      <w:pPr>
        <w:pStyle w:val="BookText"/>
      </w:pPr>
      <w:r>
        <w:rPr>
          <w:rFonts w:ascii="Amiri" w:hAnsi="Amiri" w:eastAsia="Amiri" w:cs="Amiri"/>
          <w:lang w:bidi="ar-SA"/>
          <w:color w:val="111111"/>
          <w:sz w:val="28"/>
          <w:szCs w:val="28"/>
          <w:rtl/>
        </w:rPr>
        <w:t xml:space="preserve">ذَرُوا البَیع‌َ: دست از خرید و فروش بکشید.</w:t>
      </w:r>
    </w:p>
    <w:p>
      <w:pPr>
        <w:pStyle w:val="Heading3"/>
      </w:pPr>
      <w:bookmarkStart w:id="3624" w:name="_Toc3018"/>
      <w:r>
        <w:t>[سوره الجمعة (62): آیه 10]</w:t>
      </w:r>
      <w:bookmarkEnd w:id="3624"/>
    </w:p>
    <w:p>
      <w:pPr>
        <w:pStyle w:val="BookText"/>
      </w:pPr>
      <w:r>
        <w:rPr>
          <w:rFonts w:ascii="Amiri" w:hAnsi="Amiri" w:eastAsia="Amiri" w:cs="Amiri"/>
          <w:lang w:bidi="ar-SA"/>
          <w:color w:val="111111"/>
          <w:sz w:val="28"/>
          <w:szCs w:val="28"/>
          <w:rtl/>
        </w:rPr>
        <w:t xml:space="preserve">فَإِذا قُضِیَت‌ِ الصَّلاةُ فَانتَشِرُوا فِی الأَرض‌ِ وَ ابتَغُوا مِن فَضل‌ِ اللّه‌ِ وَ اذکُرُوا اللّه‌َ کَثِیراً لَعَلَّکُم تُفلِحُون‌َ (10)</w:t>
      </w:r>
    </w:p>
    <w:p>
      <w:pPr>
        <w:pStyle w:val="BookText"/>
      </w:pPr>
      <w:r>
        <w:rPr>
          <w:rFonts w:ascii="IRNazanin" w:hAnsi="IRNazanin" w:eastAsia="IRNazanin" w:cs="IRNazanin"/>
          <w:lang w:bidi="fa-IR"/>
          <w:color w:val="111111"/>
          <w:sz w:val="28"/>
          <w:szCs w:val="28"/>
          <w:rtl/>
        </w:rPr>
        <w:t xml:space="preserve">10- قُضِیَت‌ِ الصَّلاةُ: نماز جمعه تمام شد و پایان پذیرفت.</w:t>
      </w:r>
    </w:p>
    <w:p>
      <w:pPr>
        <w:pStyle w:val="Heading3"/>
      </w:pPr>
      <w:bookmarkStart w:id="3625" w:name="_Toc3019"/>
      <w:r>
        <w:t>[سوره الجمعة (62): آیه 11]</w:t>
      </w:r>
      <w:bookmarkEnd w:id="3625"/>
    </w:p>
    <w:p>
      <w:pPr>
        <w:pStyle w:val="BookText"/>
      </w:pPr>
      <w:r>
        <w:rPr>
          <w:rFonts w:ascii="Amiri" w:hAnsi="Amiri" w:eastAsia="Amiri" w:cs="Amiri"/>
          <w:lang w:bidi="ar-SA"/>
          <w:color w:val="111111"/>
          <w:sz w:val="28"/>
          <w:szCs w:val="28"/>
          <w:rtl/>
        </w:rPr>
        <w:t xml:space="preserve">وَ إِذا رَأَوا تِجارَةً أَو لَهواً انفَضُّوا إِلَیها وَ تَرَکُوک‌َ قائِماً قُل ما عِندَ اللّه‌ِ خَیرٌ مِن‌َ اللَّهوِ وَ مِن‌َ التِّجارَةِ وَ اللّه‌ُ خَیرُ الرّازِقِین‌َ (11)</w:t>
      </w:r>
    </w:p>
    <w:p>
      <w:pPr>
        <w:pStyle w:val="BookText"/>
      </w:pPr>
      <w:r>
        <w:rPr>
          <w:rFonts w:ascii="IRNazanin" w:hAnsi="IRNazanin" w:eastAsia="IRNazanin" w:cs="IRNazanin"/>
          <w:lang w:bidi="fa-IR"/>
          <w:color w:val="111111"/>
          <w:sz w:val="28"/>
          <w:szCs w:val="28"/>
          <w:rtl/>
        </w:rPr>
        <w:t xml:space="preserve">11- انفَضُّوا: پراکنده می‌شوند، متفرق می‌شوند.</w:t>
      </w:r>
    </w:p>
    <w:p>
      <w:pPr>
        <w:pStyle w:val="Heading2"/>
      </w:pPr>
      <w:bookmarkStart w:id="3626" w:name="_Toc3020"/>
      <w:r>
        <w:t>‌سورة المنافقون‌</w:t>
      </w:r>
      <w:bookmarkEnd w:id="3626"/>
    </w:p>
    <w:p>
      <w:pPr>
        <w:pStyle w:val="Heading3"/>
      </w:pPr>
      <w:bookmarkStart w:id="3627" w:name="_Toc3021"/>
      <w:r>
        <w:t>[سوره المنافقون (63): آیه 2]</w:t>
      </w:r>
      <w:bookmarkEnd w:id="3627"/>
    </w:p>
    <w:p>
      <w:pPr>
        <w:pStyle w:val="BookText"/>
      </w:pPr>
      <w:r>
        <w:rPr>
          <w:rFonts w:ascii="Amiri" w:hAnsi="Amiri" w:eastAsia="Amiri" w:cs="Amiri"/>
          <w:lang w:bidi="ar-SA"/>
          <w:color w:val="111111"/>
          <w:sz w:val="28"/>
          <w:szCs w:val="28"/>
          <w:rtl/>
        </w:rPr>
        <w:t xml:space="preserve">اتَّخَذُوا أَیمانَهُم جُنَّةً فَصَدُّوا عَن سَبِیل‌ِ اللّه‌ِ إِنَّهُم ساءَ ما کانُوا یَعمَلُون‌َ (2)</w:t>
      </w:r>
    </w:p>
    <w:p>
      <w:pPr>
        <w:pStyle w:val="BookText"/>
      </w:pPr>
      <w:r>
        <w:rPr>
          <w:rFonts w:ascii="Amiri" w:hAnsi="Amiri" w:eastAsia="Amiri" w:cs="Amiri"/>
          <w:lang w:bidi="ar-SA"/>
          <w:color w:val="111111"/>
          <w:sz w:val="28"/>
          <w:szCs w:val="28"/>
          <w:rtl/>
        </w:rPr>
        <w:t xml:space="preserve">2- أَیمانَهُم: جمع «یمین» به معنای قسم.</w:t>
      </w:r>
    </w:p>
    <w:p>
      <w:pPr>
        <w:pStyle w:val="BookText"/>
      </w:pPr>
      <w:r>
        <w:rPr>
          <w:rFonts w:ascii="IRNazanin" w:hAnsi="IRNazanin" w:eastAsia="IRNazanin" w:cs="IRNazanin"/>
          <w:lang w:bidi="fa-IR"/>
          <w:color w:val="111111"/>
          <w:sz w:val="28"/>
          <w:szCs w:val="28"/>
          <w:rtl/>
        </w:rPr>
        <w:t xml:space="preserve">«المیزان» جُنَّةً: سپر، پوشش.</w:t>
      </w:r>
    </w:p>
    <w:p>
      <w:pPr>
        <w:pStyle w:val="Heading3"/>
      </w:pPr>
      <w:bookmarkStart w:id="3628" w:name="_Toc3022"/>
      <w:r>
        <w:t>[سوره المنافقون (63): آیه 4]</w:t>
      </w:r>
      <w:bookmarkEnd w:id="3628"/>
    </w:p>
    <w:p>
      <w:pPr>
        <w:pStyle w:val="BookText"/>
      </w:pPr>
      <w:r>
        <w:rPr>
          <w:rFonts w:ascii="Amiri" w:hAnsi="Amiri" w:eastAsia="Amiri" w:cs="Amiri"/>
          <w:lang w:bidi="ar-SA"/>
          <w:color w:val="111111"/>
          <w:sz w:val="28"/>
          <w:szCs w:val="28"/>
          <w:rtl/>
        </w:rPr>
        <w:t xml:space="preserve">وَ إِذا رَأَیتَهُم تُعجِبُک‌َ أَجسامُهُم وَ إِن یَقُولُوا تَسمَع لِقَولِهِم کَأَنَّهُم خُشُب‌ٌ مُسَنَّدَةٌ یَحسَبُون‌َ کُل‌َّ صَیحَةٍ عَلَیهِم هُم‌ُ العَدُوُّ فَاحذَرهُم قاتَلَهُم‌ُ اللّه‌ُ أَنّی یُؤفَکُون‌َ (4)</w:t>
      </w:r>
    </w:p>
    <w:p>
      <w:pPr>
        <w:pStyle w:val="BookText"/>
      </w:pPr>
      <w:r>
        <w:rPr>
          <w:rFonts w:ascii="Amiri" w:hAnsi="Amiri" w:eastAsia="Amiri" w:cs="Amiri"/>
          <w:lang w:bidi="ar-SA"/>
          <w:color w:val="111111"/>
          <w:sz w:val="28"/>
          <w:szCs w:val="28"/>
          <w:rtl/>
        </w:rPr>
        <w:t xml:space="preserve">4- تُعجِبُک‌َ أَجسامُهُم: زیبایی جسم آنان موجب خوشایند تو است.</w:t>
      </w:r>
    </w:p>
    <w:p>
      <w:pPr>
        <w:pStyle w:val="BookText"/>
      </w:pPr>
      <w:r>
        <w:rPr>
          <w:rFonts w:ascii="IRNazanin" w:hAnsi="IRNazanin" w:eastAsia="IRNazanin" w:cs="IRNazanin"/>
          <w:lang w:bidi="fa-IR"/>
          <w:color w:val="111111"/>
          <w:sz w:val="28"/>
          <w:szCs w:val="28"/>
          <w:rtl/>
        </w:rPr>
        <w:t xml:space="preserve">إِن یَقُولُوا تَسمَع لِقَولِهِم: اگر سخنی بگویند،- چون با فصاحت ادا می‌کنند- به سخن آنان گوش می‌دهی.</w:t>
      </w:r>
    </w:p>
    <w:p>
      <w:pPr>
        <w:pStyle w:val="BookText"/>
      </w:pPr>
      <w:r>
        <w:rPr>
          <w:rFonts w:ascii="IRNazanin" w:hAnsi="IRNazanin" w:eastAsia="IRNazanin" w:cs="IRNazanin"/>
          <w:lang w:bidi="fa-IR"/>
          <w:color w:val="111111"/>
          <w:sz w:val="28"/>
          <w:szCs w:val="28"/>
          <w:rtl/>
        </w:rPr>
        <w:t xml:space="preserve">کَأَنَّهُم خُشُب‌ٌ مُسَنَّدَةٌ: آنان اشباح بدون روح هستند همانند چوبی که به محلی تکیه داده شده است، یا همانند چوب پوسیده که ظاهری خوب و باطنی فاسد دارد.</w:t>
      </w:r>
    </w:p>
    <w:p>
      <w:pPr>
        <w:pStyle w:val="BookText"/>
      </w:pPr>
      <w:r>
        <w:rPr>
          <w:rFonts w:ascii="Amiri" w:hAnsi="Amiri" w:eastAsia="Amiri" w:cs="Amiri"/>
          <w:lang w:bidi="ar-SA"/>
          <w:color w:val="111111"/>
          <w:sz w:val="28"/>
          <w:szCs w:val="28"/>
          <w:rtl/>
        </w:rPr>
        <w:t xml:space="preserve">قاتَلَهُم‌ُ اللّه‌ُ: خداوند آنان را لعنت کند.</w:t>
      </w:r>
    </w:p>
    <w:p>
      <w:pPr>
        <w:pStyle w:val="BookText"/>
      </w:pPr>
      <w:r>
        <w:rPr>
          <w:rFonts w:ascii="IRNazanin" w:hAnsi="IRNazanin" w:eastAsia="IRNazanin" w:cs="IRNazanin"/>
          <w:lang w:bidi="fa-IR"/>
          <w:color w:val="111111"/>
          <w:sz w:val="28"/>
          <w:szCs w:val="28"/>
          <w:rtl/>
        </w:rPr>
        <w:t xml:space="preserve">أَنّی یُؤفَکُون‌َ: از حق رو گردان شده به کجا می‌روند.</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53" w:name="pg1516_12755"/>
    <w:bookmarkEnd w:id="553"/>
    <w:p>
      <w:pPr>
        <w:pStyle w:val="Heading3"/>
      </w:pPr>
      <w:bookmarkStart w:id="3629" w:name="_Toc3023"/>
      <w:r>
        <w:t>[سوره المنافقون (63): آیه 5]</w:t>
      </w:r>
      <w:bookmarkEnd w:id="3629"/>
    </w:p>
    <w:p>
      <w:pPr>
        <w:pStyle w:val="BookText"/>
      </w:pPr>
      <w:r>
        <w:rPr>
          <w:rFonts w:ascii="Amiri" w:hAnsi="Amiri" w:eastAsia="Amiri" w:cs="Amiri"/>
          <w:lang w:bidi="ar-SA"/>
          <w:color w:val="111111"/>
          <w:sz w:val="28"/>
          <w:szCs w:val="28"/>
          <w:rtl/>
        </w:rPr>
        <w:t xml:space="preserve">وَ إِذا قِیل‌َ لَهُم تَعالَوا یَستَغفِر لَکُم رَسُول‌ُ اللّه‌ِ لَوَّوا رُؤُسَهُم وَ رَأَیتَهُم یَصُدُّون‌َ وَ هُم مُستَکبِرُون‌َ (5)</w:t>
      </w:r>
    </w:p>
    <w:p>
      <w:pPr>
        <w:pStyle w:val="BookText"/>
      </w:pPr>
      <w:r>
        <w:rPr>
          <w:rFonts w:ascii="Amiri" w:hAnsi="Amiri" w:eastAsia="Amiri" w:cs="Amiri"/>
          <w:lang w:bidi="ar-SA"/>
          <w:color w:val="111111"/>
          <w:sz w:val="28"/>
          <w:szCs w:val="28"/>
          <w:rtl/>
        </w:rPr>
        <w:t xml:space="preserve">5- تَعالَوا: بیایید.</w:t>
      </w:r>
    </w:p>
    <w:p>
      <w:pPr>
        <w:pStyle w:val="BookText"/>
      </w:pPr>
      <w:r>
        <w:rPr>
          <w:rFonts w:ascii="Amiri" w:hAnsi="Amiri" w:eastAsia="Amiri" w:cs="Amiri"/>
          <w:lang w:bidi="ar-SA"/>
          <w:color w:val="111111"/>
          <w:sz w:val="28"/>
          <w:szCs w:val="28"/>
          <w:rtl/>
        </w:rPr>
        <w:t xml:space="preserve">لَوَّوا رُؤُسَهُم: به علامت استهزا سرهای خود را تکان می‌دهند.</w:t>
      </w:r>
    </w:p>
    <w:p>
      <w:pPr>
        <w:pStyle w:val="Heading3"/>
      </w:pPr>
      <w:bookmarkStart w:id="3630" w:name="_Toc3024"/>
      <w:r>
        <w:t>[سوره المنافقون (63): آیه 7]</w:t>
      </w:r>
      <w:bookmarkEnd w:id="3630"/>
    </w:p>
    <w:p>
      <w:pPr>
        <w:pStyle w:val="BookText"/>
      </w:pPr>
      <w:r>
        <w:rPr>
          <w:rFonts w:ascii="Amiri" w:hAnsi="Amiri" w:eastAsia="Amiri" w:cs="Amiri"/>
          <w:lang w:bidi="ar-SA"/>
          <w:color w:val="111111"/>
          <w:sz w:val="28"/>
          <w:szCs w:val="28"/>
          <w:rtl/>
        </w:rPr>
        <w:t xml:space="preserve">هُم‌ُ الَّذِین‌َ یَقُولُون‌َ لا تُنفِقُوا عَلی مَن عِندَ رَسُول‌ِ اللّه‌ِ حَتّی یَنفَضُّوا وَ لِلّه‌ِ خَزائِن‌ُ السَّماوات‌ِ وَ الأَرض‌ِ وَ لکِن‌َّ المُنافِقِین‌َ لا یَفقَهُون‌َ (7)</w:t>
      </w:r>
    </w:p>
    <w:p>
      <w:pPr>
        <w:pStyle w:val="BookText"/>
      </w:pPr>
      <w:r>
        <w:rPr>
          <w:rFonts w:ascii="IRNazanin" w:hAnsi="IRNazanin" w:eastAsia="IRNazanin" w:cs="IRNazanin"/>
          <w:lang w:bidi="fa-IR"/>
          <w:color w:val="111111"/>
          <w:sz w:val="28"/>
          <w:szCs w:val="28"/>
          <w:rtl/>
        </w:rPr>
        <w:t xml:space="preserve">7- حَتّی یَنفَضُّوا: تا اینکه که پراکنده گردند.</w:t>
      </w:r>
    </w:p>
    <w:p>
      <w:pPr>
        <w:pStyle w:val="BookText"/>
      </w:pPr>
      <w:r>
        <w:rPr>
          <w:rFonts w:ascii="IRNazanin" w:hAnsi="IRNazanin" w:eastAsia="IRNazanin" w:cs="IRNazanin"/>
          <w:lang w:bidi="fa-IR"/>
          <w:color w:val="111111"/>
          <w:sz w:val="28"/>
          <w:szCs w:val="28"/>
          <w:rtl/>
        </w:rPr>
        <w:t xml:space="preserve">«الانفضاض: التفرق و فض الکتاب: اذا فرّقه».</w:t>
      </w:r>
    </w:p>
    <w:p>
      <w:pPr>
        <w:pStyle w:val="Heading3"/>
      </w:pPr>
      <w:bookmarkStart w:id="3631" w:name="_Toc3025"/>
      <w:r>
        <w:t>[سوره المنافقون (63): آیه 8]</w:t>
      </w:r>
      <w:bookmarkEnd w:id="3631"/>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وَ لِلّه‌ِ العِزَّةُ وَ لِرَسُولِه‌ِ وَ لِلمُؤمِنِین‌َ وَ لکِن‌َّ المُنافِقِین‌َ لا یَعلَمُون‌َ (8)</w:t>
      </w:r>
    </w:p>
    <w:p>
      <w:pPr>
        <w:pStyle w:val="BookText"/>
      </w:pPr>
      <w:r>
        <w:rPr>
          <w:rFonts w:ascii="IRNazanin" w:hAnsi="IRNazanin" w:eastAsia="IRNazanin" w:cs="IRNazanin"/>
          <w:lang w:bidi="fa-IR"/>
          <w:color w:val="111111"/>
          <w:sz w:val="28"/>
          <w:szCs w:val="28"/>
          <w:rtl/>
        </w:rPr>
        <w:t xml:space="preserve">8- یَقُولُون‌َ لَئِن رَجَعنا إِلَی المَدِینَةِ ...: در بیرون مدینه بعد از پایان جنگ «بنی مصطلق» یک درگیری میان یک مهاجر با یک انصاری رخ داد.</w:t>
      </w:r>
    </w:p>
    <w:p>
      <w:pPr>
        <w:pStyle w:val="BookText"/>
      </w:pPr>
      <w:r>
        <w:rPr>
          <w:rFonts w:ascii="IRNazanin" w:hAnsi="IRNazanin" w:eastAsia="IRNazanin" w:cs="IRNazanin"/>
          <w:lang w:bidi="fa-IR"/>
          <w:color w:val="111111"/>
          <w:sz w:val="28"/>
          <w:szCs w:val="28"/>
          <w:rtl/>
        </w:rPr>
        <w:t xml:space="preserve">«عبد اللّه إبن ابی» سرکرده منافقین که می‌خواست از اینکه درگیری سوء استفاده کند و انصار را تحریک کند که مسلمانان مهاجر را از مدینه بیرون برانند کلماتی چنین گفت: مهاجرین آمده‌اند در خانه ما و به ما زور می‌گویند. وقتی به مدینه بازگشتیم انصار که عزیز و صاحب خانه هستند، ذلیلها را- یعنی پیامبر و دیگر مهاجرین را- از مدینه بیرون خواهند راند.</w:t>
      </w:r>
    </w:p>
    <w:p>
      <w:pPr>
        <w:pStyle w:val="Heading3"/>
      </w:pPr>
      <w:bookmarkStart w:id="3632" w:name="_Toc3026"/>
      <w:r>
        <w:t>[سوره المنافقون (63): آیه 9]</w:t>
      </w:r>
      <w:bookmarkEnd w:id="3632"/>
    </w:p>
    <w:p>
      <w:pPr>
        <w:pStyle w:val="BookText"/>
      </w:pPr>
      <w:r>
        <w:rPr>
          <w:rFonts w:ascii="Amiri" w:hAnsi="Amiri" w:eastAsia="Amiri" w:cs="Amiri"/>
          <w:lang w:bidi="ar-SA"/>
          <w:color w:val="111111"/>
          <w:sz w:val="28"/>
          <w:szCs w:val="28"/>
          <w:rtl/>
        </w:rPr>
        <w:t xml:space="preserve">یا أَیُّهَا الَّذِین‌َ آمَنُوا لا تُلهِکُم أَموالُکُم وَ لا أَولادُکُم عَن ذِکرِ اللّه‌ِ وَ مَن یَفعَل ذلِک‌َ فَأُولئِک‌َ هُم‌ُ الخاسِرُون‌َ (9)</w:t>
      </w:r>
    </w:p>
    <w:p>
      <w:pPr>
        <w:pStyle w:val="BookText"/>
      </w:pPr>
      <w:r>
        <w:rPr>
          <w:rFonts w:ascii="Amiri" w:hAnsi="Amiri" w:eastAsia="Amiri" w:cs="Amiri"/>
          <w:lang w:bidi="ar-SA"/>
          <w:color w:val="111111"/>
          <w:sz w:val="28"/>
          <w:szCs w:val="28"/>
          <w:rtl/>
        </w:rPr>
        <w:t xml:space="preserve">9- لا تُلهِکُم: مشغول نسازد.</w:t>
      </w:r>
    </w:p>
    <w:p>
      <w:pPr>
        <w:pStyle w:val="Heading3"/>
      </w:pPr>
      <w:bookmarkStart w:id="3633" w:name="_Toc3027"/>
      <w:r>
        <w:t>[سوره المنافقون (63): آیه 10]</w:t>
      </w:r>
      <w:bookmarkEnd w:id="3633"/>
    </w:p>
    <w:p>
      <w:pPr>
        <w:pStyle w:val="BookText"/>
      </w:pPr>
      <w:r>
        <w:rPr>
          <w:rFonts w:ascii="Amiri" w:hAnsi="Amiri" w:eastAsia="Amiri" w:cs="Amiri"/>
          <w:lang w:bidi="ar-SA"/>
          <w:color w:val="111111"/>
          <w:sz w:val="28"/>
          <w:szCs w:val="28"/>
          <w:rtl/>
        </w:rPr>
        <w:t xml:space="preserve">وَ أَنفِقُوا مِن ما رَزَقناکُم مِن قَبل‌ِ أَن یَأتِی‌َ أَحَدَکُم‌ُ المَوت‌ُ فَیَقُول‌َ رَب‌ِّ لَو لا أَخَّرتَنِی إِلی أَجَل‌ٍ قَرِیب‌ٍ فَأَصَّدَّق‌َ وَ أَکُن مِن‌َ الصّالِحِین‌َ (10)</w:t>
      </w:r>
    </w:p>
    <w:p>
      <w:pPr>
        <w:pStyle w:val="BookText"/>
      </w:pPr>
      <w:r>
        <w:rPr>
          <w:rFonts w:ascii="Amiri" w:hAnsi="Amiri" w:eastAsia="Amiri" w:cs="Amiri"/>
          <w:lang w:bidi="ar-SA"/>
          <w:color w:val="111111"/>
          <w:sz w:val="28"/>
          <w:szCs w:val="28"/>
          <w:rtl/>
        </w:rPr>
        <w:t xml:space="preserve">10- فَأَصَّدَّق‌َ: فاتصدّق: صدقه می‌دادم. اصل آن «اتصدق» بوده، «تا» تبدیل به «صاد» و در «صاد» ادغام شده است.</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54" w:name="pg1516_12758"/>
    <w:bookmarkEnd w:id="554"/>
    <w:p>
      <w:pPr>
        <w:pStyle w:val="Heading2"/>
      </w:pPr>
      <w:bookmarkStart w:id="3634" w:name="_Toc3028"/>
      <w:r>
        <w:t>‌سورة التغابن‌</w:t>
      </w:r>
      <w:bookmarkEnd w:id="3634"/>
    </w:p>
    <w:p>
      <w:pPr>
        <w:pStyle w:val="Heading3"/>
      </w:pPr>
      <w:bookmarkStart w:id="3635" w:name="_Toc3029"/>
      <w:r>
        <w:t>[سوره التغابن (64): آیه 3]</w:t>
      </w:r>
      <w:bookmarkEnd w:id="3635"/>
    </w:p>
    <w:p>
      <w:pPr>
        <w:pStyle w:val="BookText"/>
      </w:pPr>
      <w:r>
        <w:rPr>
          <w:rFonts w:ascii="Amiri" w:hAnsi="Amiri" w:eastAsia="Amiri" w:cs="Amiri"/>
          <w:lang w:bidi="ar-SA"/>
          <w:color w:val="111111"/>
          <w:sz w:val="28"/>
          <w:szCs w:val="28"/>
          <w:rtl/>
        </w:rPr>
        <w:t xml:space="preserve">خَلَق‌َ السَّماوات‌ِ وَ الأَرض‌َ بِالحَق‌ِّ وَ صَوَّرَکُم فَأَحسَن‌َ صُوَرَکُم وَ إِلَیه‌ِ المَصِیرُ (3)</w:t>
      </w:r>
    </w:p>
    <w:p>
      <w:pPr>
        <w:pStyle w:val="BookText"/>
      </w:pPr>
      <w:r>
        <w:rPr>
          <w:rFonts w:ascii="Amiri" w:hAnsi="Amiri" w:eastAsia="Amiri" w:cs="Amiri"/>
          <w:lang w:bidi="ar-SA"/>
          <w:color w:val="111111"/>
          <w:sz w:val="28"/>
          <w:szCs w:val="28"/>
          <w:rtl/>
        </w:rPr>
        <w:t xml:space="preserve">3- صَوَّرَکُم: شما را در عالم جنین تصویر کرد.</w:t>
      </w:r>
    </w:p>
    <w:p>
      <w:pPr>
        <w:pStyle w:val="Heading3"/>
      </w:pPr>
      <w:bookmarkStart w:id="3636" w:name="_Toc3030"/>
      <w:r>
        <w:t>[سوره التغابن (64): آیه 5]</w:t>
      </w:r>
      <w:bookmarkEnd w:id="3636"/>
    </w:p>
    <w:p>
      <w:pPr>
        <w:pStyle w:val="BookText"/>
      </w:pPr>
      <w:r>
        <w:rPr>
          <w:rFonts w:ascii="Amiri" w:hAnsi="Amiri" w:eastAsia="Amiri" w:cs="Amiri"/>
          <w:lang w:bidi="ar-SA"/>
          <w:color w:val="111111"/>
          <w:sz w:val="28"/>
          <w:szCs w:val="28"/>
          <w:rtl/>
        </w:rPr>
        <w:t xml:space="preserve">أَ لَم یَأتِکُم نَبَأُ الَّذِین‌َ کَفَرُوا مِن قَبل‌ُ فَذاقُوا وَبال‌َ أَمرِهِم وَ لَهُم عَذاب‌ٌ أَلِیم‌ٌ (5)</w:t>
      </w:r>
    </w:p>
    <w:p>
      <w:pPr>
        <w:pStyle w:val="BookText"/>
      </w:pPr>
      <w:r>
        <w:rPr>
          <w:rFonts w:ascii="IRNazanin" w:hAnsi="IRNazanin" w:eastAsia="IRNazanin" w:cs="IRNazanin"/>
          <w:lang w:bidi="fa-IR"/>
          <w:color w:val="111111"/>
          <w:sz w:val="28"/>
          <w:szCs w:val="28"/>
          <w:rtl/>
        </w:rPr>
        <w:t xml:space="preserve">5- فَذاقُوا وَبال‌َ أَمرِهِم: مجازات کفر را چشیدند.</w:t>
      </w:r>
    </w:p>
    <w:p>
      <w:pPr>
        <w:pStyle w:val="Heading3"/>
      </w:pPr>
      <w:bookmarkStart w:id="3637" w:name="_Toc3031"/>
      <w:r>
        <w:t>[سوره التغابن (64): آیه 6]</w:t>
      </w:r>
      <w:bookmarkEnd w:id="3637"/>
    </w:p>
    <w:p>
      <w:pPr>
        <w:pStyle w:val="BookText"/>
      </w:pPr>
      <w:r>
        <w:rPr>
          <w:rFonts w:ascii="Amiri" w:hAnsi="Amiri" w:eastAsia="Amiri" w:cs="Amiri"/>
          <w:lang w:bidi="ar-SA"/>
          <w:color w:val="111111"/>
          <w:sz w:val="28"/>
          <w:szCs w:val="28"/>
          <w:rtl/>
        </w:rPr>
        <w:t xml:space="preserve">ذلِک‌َ بِأَنَّه‌ُ کانَت تَأتِیهِم رُسُلُهُم بِالبَیِّنات‌ِ فَقالُوا أَ بَشَرٌ یَهدُونَنا فَکَفَرُوا وَ تَوَلَّوا وَ استَغنَی اللّه‌ُ وَ اللّه‌ُ غَنِی‌ٌّ حَمِیدٌ (6)</w:t>
      </w:r>
    </w:p>
    <w:p>
      <w:pPr>
        <w:pStyle w:val="BookText"/>
      </w:pPr>
      <w:r>
        <w:rPr>
          <w:rFonts w:ascii="Amiri" w:hAnsi="Amiri" w:eastAsia="Amiri" w:cs="Amiri"/>
          <w:lang w:bidi="ar-SA"/>
          <w:color w:val="111111"/>
          <w:sz w:val="28"/>
          <w:szCs w:val="28"/>
          <w:rtl/>
        </w:rPr>
        <w:t xml:space="preserve">6- ذلِک‌َ بِأَنَّه‌ُ: ضمیر «ها» در اینکه جا ضمیر شأن است.</w:t>
      </w:r>
    </w:p>
    <w:p>
      <w:pPr>
        <w:pStyle w:val="BookText"/>
      </w:pPr>
      <w:r>
        <w:rPr>
          <w:rFonts w:ascii="IRNazanin" w:hAnsi="IRNazanin" w:eastAsia="IRNazanin" w:cs="IRNazanin"/>
          <w:lang w:bidi="fa-IR"/>
          <w:color w:val="111111"/>
          <w:sz w:val="28"/>
          <w:szCs w:val="28"/>
          <w:rtl/>
        </w:rPr>
        <w:t xml:space="preserve">تَوَلَّوا: از پذیرفتن آن روی برتافتند.</w:t>
      </w:r>
    </w:p>
    <w:p>
      <w:pPr>
        <w:pStyle w:val="BookText"/>
      </w:pPr>
      <w:r>
        <w:rPr>
          <w:rFonts w:ascii="IRNazanin" w:hAnsi="IRNazanin" w:eastAsia="IRNazanin" w:cs="IRNazanin"/>
          <w:lang w:bidi="fa-IR"/>
          <w:color w:val="111111"/>
          <w:sz w:val="28"/>
          <w:szCs w:val="28"/>
          <w:rtl/>
        </w:rPr>
        <w:t xml:space="preserve">غَنِی‌ٌّ حَمِیدٌ: از اعمال شما بی‌نیاز است و به خاطر نعمتهایی که بر شما ارزانی داشته است شایسته ستایش است.</w:t>
      </w:r>
    </w:p>
    <w:p>
      <w:pPr>
        <w:pStyle w:val="Heading3"/>
      </w:pPr>
      <w:bookmarkStart w:id="3638" w:name="_Toc3032"/>
      <w:r>
        <w:t>[سوره التغابن (64): آیه 9]</w:t>
      </w:r>
      <w:bookmarkEnd w:id="3638"/>
    </w:p>
    <w:p>
      <w:pPr>
        <w:pStyle w:val="BookText"/>
      </w:pPr>
      <w:r>
        <w:rPr>
          <w:rFonts w:ascii="Amiri" w:hAnsi="Amiri" w:eastAsia="Amiri" w:cs="Amiri"/>
          <w:lang w:bidi="ar-SA"/>
          <w:color w:val="111111"/>
          <w:sz w:val="28"/>
          <w:szCs w:val="28"/>
          <w:rtl/>
        </w:rPr>
        <w:t xml:space="preserve">یَوم‌َ یَجمَعُکُم لِیَوم‌ِ الجَمع‌ِ ذلِک‌َ یَوم‌ُ التَّغابُن‌ِ وَ مَن یُؤمِن بِاللّه‌ِ وَ یَعمَل صالِحاً یُکَفِّر عَنه‌ُ سَیِّئاتِه‌ِ وَ یُدخِله‌ُ جَنّات‌ٍ تَجرِی مِن تَحتِهَا الأَنهارُ خالِدِین‌َ فِیها أَبَداً ذلِک‌َ الفَوزُ العَظِیم‌ُ (9)</w:t>
      </w:r>
    </w:p>
    <w:p>
      <w:pPr>
        <w:pStyle w:val="BookText"/>
      </w:pPr>
      <w:r>
        <w:rPr>
          <w:rFonts w:ascii="IRNazanin" w:hAnsi="IRNazanin" w:eastAsia="IRNazanin" w:cs="IRNazanin"/>
          <w:lang w:bidi="fa-IR"/>
          <w:color w:val="111111"/>
          <w:sz w:val="28"/>
          <w:szCs w:val="28"/>
          <w:rtl/>
        </w:rPr>
        <w:t xml:space="preserve">9- یَوم‌ُ التَّغابُن‌ِ: روزی که مشخص می‌شود «غابن» کیست و «مغبون» کیست. در «المیزان» از امام صادق علیه السّلام نقل کرده است: «یوم التغابن» عبارت است از روزی که بهشتیان دوزخیان را مغبون کرده‌اند.</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55" w:name="pg1516_12761"/>
    <w:bookmarkEnd w:id="555"/>
    <w:p>
      <w:pPr>
        <w:pStyle w:val="Heading3"/>
      </w:pPr>
      <w:bookmarkStart w:id="3639" w:name="_Toc3033"/>
      <w:r>
        <w:t>[سوره التغابن (64): آیه 13]</w:t>
      </w:r>
      <w:bookmarkEnd w:id="3639"/>
    </w:p>
    <w:p>
      <w:pPr>
        <w:pStyle w:val="BookText"/>
      </w:pPr>
      <w:r>
        <w:rPr>
          <w:rFonts w:ascii="Amiri" w:hAnsi="Amiri" w:eastAsia="Amiri" w:cs="Amiri"/>
          <w:lang w:bidi="ar-SA"/>
          <w:color w:val="111111"/>
          <w:sz w:val="28"/>
          <w:szCs w:val="28"/>
          <w:rtl/>
        </w:rPr>
        <w:t xml:space="preserve">اللّه‌ُ لا إِله‌َ إِلاّ هُوَ وَ عَلَی اللّه‌ِ فَلیَتَوَکَّل‌ِ المُؤمِنُون‌َ (13)</w:t>
      </w:r>
    </w:p>
    <w:p>
      <w:pPr>
        <w:pStyle w:val="BookText"/>
      </w:pPr>
      <w:r>
        <w:rPr>
          <w:rFonts w:ascii="IRNazanin" w:hAnsi="IRNazanin" w:eastAsia="IRNazanin" w:cs="IRNazanin"/>
          <w:lang w:bidi="fa-IR"/>
          <w:color w:val="111111"/>
          <w:sz w:val="28"/>
          <w:szCs w:val="28"/>
          <w:rtl/>
        </w:rPr>
        <w:t xml:space="preserve">13- فَلیَتَوَکَّل‌ِ المُؤمِنُون‌َ: «توکل» عبارت از واگذار نمودن امور به خداوند و راضی بودن به تقدیر و اعتماد و اطمینان به تدبیر او است.</w:t>
      </w:r>
    </w:p>
    <w:p>
      <w:pPr>
        <w:pStyle w:val="Heading3"/>
      </w:pPr>
      <w:bookmarkStart w:id="3640" w:name="_Toc3034"/>
      <w:r>
        <w:t>[سوره التغابن (64): آیه 14]</w:t>
      </w:r>
      <w:bookmarkEnd w:id="3640"/>
    </w:p>
    <w:p>
      <w:pPr>
        <w:pStyle w:val="BookText"/>
      </w:pPr>
      <w:r>
        <w:rPr>
          <w:rFonts w:ascii="Amiri" w:hAnsi="Amiri" w:eastAsia="Amiri" w:cs="Amiri"/>
          <w:lang w:bidi="ar-SA"/>
          <w:color w:val="111111"/>
          <w:sz w:val="28"/>
          <w:szCs w:val="28"/>
          <w:rtl/>
        </w:rPr>
        <w:t xml:space="preserve">یا أَیُّهَا الَّذِین‌َ آمَنُوا إِن‌َّ مِن أَزواجِکُم وَ أَولادِکُم عَدُوًّا لَکُم فَاحذَرُوهُم وَ إِن تَعفُوا وَ تَصفَحُوا وَ تَغفِرُوا فَإِن‌َّ اللّه‌َ غَفُورٌ رَحِیم‌ٌ (14)</w:t>
      </w:r>
    </w:p>
    <w:p>
      <w:pPr>
        <w:pStyle w:val="BookText"/>
      </w:pPr>
      <w:r>
        <w:rPr>
          <w:rFonts w:ascii="Amiri" w:hAnsi="Amiri" w:eastAsia="Amiri" w:cs="Amiri"/>
          <w:lang w:bidi="ar-SA"/>
          <w:color w:val="111111"/>
          <w:sz w:val="28"/>
          <w:szCs w:val="28"/>
          <w:rtl/>
        </w:rPr>
        <w:t xml:space="preserve">14- مِن أَزواجِکُم وَ أَولادِکُم: بعضی از همسران و فرزندان شما. «من» برای تبعیض است.</w:t>
      </w:r>
    </w:p>
    <w:p>
      <w:pPr>
        <w:pStyle w:val="BookText"/>
      </w:pPr>
      <w:r>
        <w:rPr>
          <w:rFonts w:ascii="IRNazanin" w:hAnsi="IRNazanin" w:eastAsia="IRNazanin" w:cs="IRNazanin"/>
          <w:lang w:bidi="fa-IR"/>
          <w:color w:val="111111"/>
          <w:sz w:val="28"/>
          <w:szCs w:val="28"/>
          <w:rtl/>
        </w:rPr>
        <w:t xml:space="preserve">إِن تَعفُوا وَ تَصفَحُوا وَ تَغفِرُوا: اگر با همسر و فرزند نااهل مدارا کنید و سخت نگیرید بهتر است.</w:t>
      </w:r>
    </w:p>
    <w:p>
      <w:pPr>
        <w:pStyle w:val="Heading3"/>
      </w:pPr>
      <w:bookmarkStart w:id="3641" w:name="_Toc3035"/>
      <w:r>
        <w:t>[سوره التغابن (64): آیه 15]</w:t>
      </w:r>
      <w:bookmarkEnd w:id="3641"/>
    </w:p>
    <w:p>
      <w:pPr>
        <w:pStyle w:val="BookText"/>
      </w:pPr>
      <w:r>
        <w:rPr>
          <w:rFonts w:ascii="Amiri" w:hAnsi="Amiri" w:eastAsia="Amiri" w:cs="Amiri"/>
          <w:lang w:bidi="ar-SA"/>
          <w:color w:val="111111"/>
          <w:sz w:val="28"/>
          <w:szCs w:val="28"/>
          <w:rtl/>
        </w:rPr>
        <w:t xml:space="preserve">إِنَّما أَموالُکُم وَ أَولادُکُم فِتنَةٌ وَ اللّه‌ُ عِندَه‌ُ أَجرٌ عَظِیم‌ٌ (15)</w:t>
      </w:r>
    </w:p>
    <w:p>
      <w:pPr>
        <w:pStyle w:val="BookText"/>
      </w:pPr>
      <w:r>
        <w:rPr>
          <w:rFonts w:ascii="IRNazanin" w:hAnsi="IRNazanin" w:eastAsia="IRNazanin" w:cs="IRNazanin"/>
          <w:lang w:bidi="fa-IR"/>
          <w:color w:val="111111"/>
          <w:sz w:val="28"/>
          <w:szCs w:val="28"/>
          <w:rtl/>
        </w:rPr>
        <w:t xml:space="preserve">15- فِتنَةٌ: امتحان، گرفتاری.</w:t>
      </w:r>
    </w:p>
    <w:p>
      <w:pPr>
        <w:pStyle w:val="Heading3"/>
      </w:pPr>
      <w:bookmarkStart w:id="3642" w:name="_Toc3036"/>
      <w:r>
        <w:t>[سوره التغابن (64): آیه 16]</w:t>
      </w:r>
      <w:bookmarkEnd w:id="3642"/>
    </w:p>
    <w:p>
      <w:pPr>
        <w:pStyle w:val="BookText"/>
      </w:pPr>
      <w:r>
        <w:rPr>
          <w:rFonts w:ascii="Amiri" w:hAnsi="Amiri" w:eastAsia="Amiri" w:cs="Amiri"/>
          <w:lang w:bidi="ar-SA"/>
          <w:color w:val="111111"/>
          <w:sz w:val="28"/>
          <w:szCs w:val="28"/>
          <w:rtl/>
        </w:rPr>
        <w:t xml:space="preserve">فَاتَّقُوا اللّه‌َ مَا استَطَعتُم وَ اسمَعُوا وَ أَطِیعُوا وَ أَنفِقُوا خَیراً لِأَنفُسِکُم وَ مَن یُوق‌َ شُح‌َّ نَفسِه‌ِ فَأُولئِک‌َ هُم‌ُ المُفلِحُون‌َ (16)</w:t>
      </w:r>
    </w:p>
    <w:p>
      <w:pPr>
        <w:pStyle w:val="BookText"/>
      </w:pPr>
      <w:r>
        <w:rPr>
          <w:rFonts w:ascii="Amiri" w:hAnsi="Amiri" w:eastAsia="Amiri" w:cs="Amiri"/>
          <w:lang w:bidi="ar-SA"/>
          <w:color w:val="111111"/>
          <w:sz w:val="28"/>
          <w:szCs w:val="28"/>
          <w:rtl/>
        </w:rPr>
        <w:t xml:space="preserve">16- مَا استَطَعتُم: تا می‌توانید و در حد طاقت شماست.</w:t>
      </w:r>
    </w:p>
    <w:p>
      <w:pPr>
        <w:pStyle w:val="BookText"/>
      </w:pPr>
      <w:r>
        <w:rPr>
          <w:rFonts w:ascii="IRNazanin" w:hAnsi="IRNazanin" w:eastAsia="IRNazanin" w:cs="IRNazanin"/>
          <w:lang w:bidi="fa-IR"/>
          <w:color w:val="111111"/>
          <w:sz w:val="28"/>
          <w:szCs w:val="28"/>
          <w:rtl/>
        </w:rPr>
        <w:t xml:space="preserve">مَن یُوق‌َ شُح‌َّ نَفسِه‌ِ: هر کسی که بخل را از خود دور کند و حقوق خدا را که در اموال او است بپردازد.</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56" w:name="pg1516_12763"/>
    <w:bookmarkEnd w:id="556"/>
    <w:p>
      <w:pPr>
        <w:pStyle w:val="Heading2"/>
      </w:pPr>
      <w:bookmarkStart w:id="3643" w:name="_Toc3037"/>
      <w:r>
        <w:t>‌سورة الطلاق‌</w:t>
      </w:r>
      <w:bookmarkEnd w:id="3643"/>
    </w:p>
    <w:p>
      <w:pPr>
        <w:pStyle w:val="Heading3"/>
      </w:pPr>
      <w:bookmarkStart w:id="3644" w:name="_Toc3038"/>
      <w:r>
        <w:t>[سوره الطلاق (65): آیه 1]</w:t>
      </w:r>
      <w:bookmarkEnd w:id="364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یا أَیُّهَا النَّبِی‌ُّ إِذا طَلَّقتُم‌ُ النِّساءَ فَطَلِّقُوهُن‌َّ لِعِدَّتِهِن‌َّ وَ أَحصُوا العِدَّةَ وَ اتَّقُوا اللّه‌َ رَبَّکُم لا تُخرِجُوهُن‌َّ مِن بُیُوتِهِن‌َّ وَ لا یَخرُجن‌َ إِلاّ أَن یَأتِین‌َ بِفاحِشَةٍ مُبَیِّنَةٍ وَ تِلک‌َ حُدُودُ اللّه‌ِ وَ مَن یَتَعَدَّ حُدُودَ اللّه‌ِ فَقَد ظَلَم‌َ نَفسَه‌ُ لا تَدرِی لَعَل‌َّ اللّه‌َ یُحدِث‌ُ بَعدَ ذلِک‌َ أَمراً (1)</w:t>
      </w:r>
    </w:p>
    <w:p>
      <w:pPr>
        <w:pStyle w:val="BookText"/>
      </w:pPr>
      <w:r>
        <w:rPr>
          <w:rFonts w:ascii="IRNazanin" w:hAnsi="IRNazanin" w:eastAsia="IRNazanin" w:cs="IRNazanin"/>
          <w:lang w:bidi="fa-IR"/>
          <w:color w:val="111111"/>
          <w:sz w:val="28"/>
          <w:szCs w:val="28"/>
          <w:rtl/>
        </w:rPr>
        <w:t xml:space="preserve">1- فَطَلِّقُوهُن‌َّ لِعِدَّتِهِن‌َّ: طلاق را در زمانی محقق کنید که برای نگهداشتن عدّه، صلاحیت داشته باشد و اینکه در زمانی است که زن در طهر باشد، نه حیض. «مجمع البیان و المیزان» أَحصُوا العِدَّةَ: زمان عده را به دقت حساب کنید تا احکام نفقه و غیره مراعات گردد.</w:t>
      </w:r>
    </w:p>
    <w:p>
      <w:pPr>
        <w:pStyle w:val="BookText"/>
      </w:pPr>
      <w:r>
        <w:rPr>
          <w:rFonts w:ascii="IRNazanin" w:hAnsi="IRNazanin" w:eastAsia="IRNazanin" w:cs="IRNazanin"/>
          <w:lang w:bidi="fa-IR"/>
          <w:color w:val="111111"/>
          <w:sz w:val="28"/>
          <w:szCs w:val="28"/>
          <w:rtl/>
        </w:rPr>
        <w:t xml:space="preserve">إِلّا أَن یَأتِین‌َ بِفاحِشَةٍ مُبَیِّنَةٍ: به دو معنا آمده است: 1- مگر مرتکب زنا شده باشد که در اینکه صورت برای اجرای حد از منزل خارج می‌شود.</w:t>
      </w:r>
    </w:p>
    <w:p>
      <w:pPr>
        <w:pStyle w:val="BookText"/>
      </w:pPr>
      <w:r>
        <w:rPr>
          <w:rFonts w:ascii="IRNazanin" w:hAnsi="IRNazanin" w:eastAsia="IRNazanin" w:cs="IRNazanin"/>
          <w:lang w:bidi="fa-IR"/>
          <w:color w:val="111111"/>
          <w:sz w:val="28"/>
          <w:szCs w:val="28"/>
          <w:rtl/>
        </w:rPr>
        <w:t xml:space="preserve">2- مگر نسبت به خانواده زوج بدگویی کند و فحش بدهد در اینکه صورت اخراج می‌شود. «امام باقر و امام صادق علیهما السّلام» لا تَدرِی لَعَل‌َّ اللّه‌َ یُحدِث‌ُ: شاید خداوند در اثنای عدّه، به دل شوهر بیاندازد که رجوع کند.</w:t>
      </w:r>
    </w:p>
    <w:p>
      <w:pPr>
        <w:pStyle w:val="Heading3"/>
      </w:pPr>
      <w:bookmarkStart w:id="3645" w:name="_Toc3039"/>
      <w:r>
        <w:t>[سوره الطلاق (65): آیه 2]</w:t>
      </w:r>
      <w:bookmarkEnd w:id="3645"/>
    </w:p>
    <w:p>
      <w:pPr>
        <w:pStyle w:val="BookText"/>
      </w:pPr>
      <w:r>
        <w:rPr>
          <w:rFonts w:ascii="Amiri" w:hAnsi="Amiri" w:eastAsia="Amiri" w:cs="Amiri"/>
          <w:lang w:bidi="ar-SA"/>
          <w:color w:val="111111"/>
          <w:sz w:val="28"/>
          <w:szCs w:val="28"/>
          <w:rtl/>
        </w:rPr>
        <w:t xml:space="preserve">فَإِذا بَلَغن‌َ أَجَلَهُن‌َّ فَأَمسِکُوهُن‌َّ بِمَعرُوف‌ٍ أَو فارِقُوهُن‌َّ بِمَعرُوف‌ٍ وَ أَشهِدُوا ذَوَی عَدل‌ٍ مِنکُم وَ أَقِیمُوا الشَّهادَةَ لِلّه‌ِ ذلِکُم یُوعَظُ بِه‌ِ مَن کان‌َ یُؤمِن‌ُ بِاللّه‌ِ وَ الیَوم‌ِ الآخِرِ وَ مَن یَتَّق‌ِ اللّه‌َ یَجعَل لَه‌ُ مَخرَجاً (2)</w:t>
      </w:r>
    </w:p>
    <w:p>
      <w:pPr>
        <w:pStyle w:val="BookText"/>
      </w:pPr>
      <w:r>
        <w:rPr>
          <w:rFonts w:ascii="IRNazanin" w:hAnsi="IRNazanin" w:eastAsia="IRNazanin" w:cs="IRNazanin"/>
          <w:lang w:bidi="fa-IR"/>
          <w:color w:val="111111"/>
          <w:sz w:val="28"/>
          <w:szCs w:val="28"/>
          <w:rtl/>
        </w:rPr>
        <w:t xml:space="preserve">2- فَإِذا بَلَغن‌َ أَجَلَهُن‌َّ: وقتی نزدیک پایان عدّه شد.</w:t>
      </w:r>
    </w:p>
    <w:p>
      <w:pPr>
        <w:pStyle w:val="BookText"/>
      </w:pPr>
      <w:r>
        <w:rPr>
          <w:rFonts w:ascii="IRNazanin" w:hAnsi="IRNazanin" w:eastAsia="IRNazanin" w:cs="IRNazanin"/>
          <w:lang w:bidi="fa-IR"/>
          <w:color w:val="111111"/>
          <w:sz w:val="28"/>
          <w:szCs w:val="28"/>
          <w:rtl/>
        </w:rPr>
        <w:t xml:space="preserve">فَأَمسِکُوهُن‌َّ بِمَعرُوف‌ٍ: به خوبی و نیکی آنان را نگهدارید و دوباره به زندگی برگردید.</w:t>
      </w:r>
    </w:p>
    <w:p>
      <w:pPr>
        <w:pStyle w:val="BookText"/>
      </w:pPr>
      <w:r>
        <w:rPr>
          <w:rFonts w:ascii="IRNazanin" w:hAnsi="IRNazanin" w:eastAsia="IRNazanin" w:cs="IRNazanin"/>
          <w:lang w:bidi="fa-IR"/>
          <w:color w:val="111111"/>
          <w:sz w:val="28"/>
          <w:szCs w:val="28"/>
          <w:rtl/>
        </w:rPr>
        <w:t xml:space="preserve">فارِقُوهُن‌َّ بِمَعرُوف‌ٍ: به خوبی و نیکی از همدیگر جدا شوید.</w:t>
      </w:r>
    </w:p>
    <w:p>
      <w:pPr>
        <w:pStyle w:val="BookText"/>
      </w:pPr>
      <w:r>
        <w:rPr>
          <w:rFonts w:ascii="IRNazanin" w:hAnsi="IRNazanin" w:eastAsia="IRNazanin" w:cs="IRNazanin"/>
          <w:lang w:bidi="fa-IR"/>
          <w:color w:val="111111"/>
          <w:sz w:val="28"/>
          <w:szCs w:val="28"/>
          <w:rtl/>
        </w:rPr>
        <w:t xml:space="preserve">أَشهِدُوا ذَوَی عَدل‌ٍ: برای اجرای طلاق دو شاهد عادل بگیرید. «ائمه علیهم السّلام» أَقِیمُوا الشَّهادَةَ لِلّه‌ِ: خطاب به شهود است که واجب است هنگام نیاز به شهادت، به خاطر خدا شهادت دهید.</w:t>
      </w:r>
    </w:p>
    <w:p>
      <w:pPr>
        <w:pStyle w:val="BookText"/>
      </w:pPr>
      <w:r>
        <w:rPr>
          <w:rFonts w:ascii="IRNazanin" w:hAnsi="IRNazanin" w:eastAsia="IRNazanin" w:cs="IRNazanin"/>
          <w:lang w:bidi="fa-IR"/>
          <w:color w:val="111111"/>
          <w:sz w:val="28"/>
          <w:szCs w:val="28"/>
          <w:rtl/>
        </w:rPr>
        <w:t xml:space="preserve">مَخرَجاً: راه نجات از گرفتاری و مشکلات.</w:t>
      </w:r>
    </w:p>
    <w:p>
      <w:pPr>
        <w:pStyle w:val="Heading3"/>
      </w:pPr>
      <w:bookmarkStart w:id="3646" w:name="_Toc3040"/>
      <w:r>
        <w:t>[سوره الطلاق (65): آیه 3]</w:t>
      </w:r>
      <w:bookmarkEnd w:id="3646"/>
    </w:p>
    <w:p>
      <w:pPr>
        <w:pStyle w:val="BookText"/>
      </w:pPr>
      <w:r>
        <w:rPr>
          <w:rFonts w:ascii="Amiri" w:hAnsi="Amiri" w:eastAsia="Amiri" w:cs="Amiri"/>
          <w:lang w:bidi="ar-SA"/>
          <w:color w:val="111111"/>
          <w:sz w:val="28"/>
          <w:szCs w:val="28"/>
          <w:rtl/>
        </w:rPr>
        <w:t xml:space="preserve">وَ یَرزُقه‌ُ مِن حَیث‌ُ لا یَحتَسِب‌ُ وَ مَن یَتَوَکَّل عَلَی اللّه‌ِ فَهُوَ حَسبُه‌ُ إِن‌َّ اللّه‌َ بالِغ‌ُ أَمرِه‌ِ قَد جَعَل‌َ اللّه‌ُ لِکُل‌ِّ شَی‌ءٍ قَدراً (3)</w:t>
      </w:r>
    </w:p>
    <w:p>
      <w:pPr>
        <w:pStyle w:val="BookText"/>
      </w:pPr>
      <w:r>
        <w:rPr>
          <w:rFonts w:ascii="IRNazanin" w:hAnsi="IRNazanin" w:eastAsia="IRNazanin" w:cs="IRNazanin"/>
          <w:lang w:bidi="fa-IR"/>
          <w:color w:val="111111"/>
          <w:sz w:val="28"/>
          <w:szCs w:val="28"/>
          <w:rtl/>
        </w:rPr>
        <w:t xml:space="preserve">3- مِن حَیث‌ُ لا یَحتَسِب‌ُ: از جایی که گمانش نمی‌رفت.</w:t>
      </w:r>
    </w:p>
    <w:p>
      <w:pPr>
        <w:pStyle w:val="BookText"/>
      </w:pPr>
      <w:r>
        <w:rPr>
          <w:rFonts w:ascii="Amiri" w:hAnsi="Amiri" w:eastAsia="Amiri" w:cs="Amiri"/>
          <w:lang w:bidi="ar-SA"/>
          <w:color w:val="111111"/>
          <w:sz w:val="28"/>
          <w:szCs w:val="28"/>
          <w:rtl/>
        </w:rPr>
        <w:t xml:space="preserve">فَهُوَ حَسبُه‌ُ: خداوند او را کافی است.</w:t>
      </w:r>
    </w:p>
    <w:p>
      <w:pPr>
        <w:pStyle w:val="Heading3"/>
      </w:pPr>
      <w:bookmarkStart w:id="3647" w:name="_Toc3041"/>
      <w:r>
        <w:t>[سوره الطلاق (65): آیه 4]</w:t>
      </w:r>
      <w:bookmarkEnd w:id="3647"/>
    </w:p>
    <w:p>
      <w:pPr>
        <w:pStyle w:val="BookText"/>
      </w:pPr>
      <w:r>
        <w:rPr>
          <w:rFonts w:ascii="Amiri" w:hAnsi="Amiri" w:eastAsia="Amiri" w:cs="Amiri"/>
          <w:lang w:bidi="ar-SA"/>
          <w:color w:val="111111"/>
          <w:sz w:val="28"/>
          <w:szCs w:val="28"/>
          <w:rtl/>
        </w:rPr>
        <w:t xml:space="preserve">وَ اللاّئِی یَئِسن‌َ مِن‌َ المَحِیض‌ِ مِن نِسائِکُم إِن‌ِ ارتَبتُم فَعِدَّتُهُن‌َّ ثَلاثَةُ أَشهُرٍ وَ اللاّئِی لَم یَحِضن‌َ وَ أُولات‌ُ الأَحمال‌ِ أَجَلُهُن‌َّ أَن یَضَعن‌َ حَملَهُن‌َّ وَ مَن یَتَّق‌ِ اللّه‌َ یَجعَل لَه‌ُ مِن أَمرِه‌ِ یُسراً (4)</w:t>
      </w:r>
    </w:p>
    <w:p>
      <w:pPr>
        <w:pStyle w:val="BookText"/>
      </w:pPr>
      <w:r>
        <w:rPr>
          <w:rFonts w:ascii="IRNazanin" w:hAnsi="IRNazanin" w:eastAsia="IRNazanin" w:cs="IRNazanin"/>
          <w:lang w:bidi="fa-IR"/>
          <w:color w:val="111111"/>
          <w:sz w:val="28"/>
          <w:szCs w:val="28"/>
          <w:rtl/>
        </w:rPr>
        <w:t xml:space="preserve">4- وَ اللّائِی یَئِسن‌َ مِن‌َ المَحِیض‌ِ: زنانی که از حیض شدن مأیوس گشته‌اند.</w:t>
      </w:r>
    </w:p>
    <w:p>
      <w:pPr>
        <w:pStyle w:val="BookText"/>
      </w:pPr>
      <w:r>
        <w:rPr>
          <w:rFonts w:ascii="IRNazanin" w:hAnsi="IRNazanin" w:eastAsia="IRNazanin" w:cs="IRNazanin"/>
          <w:lang w:bidi="fa-IR"/>
          <w:color w:val="111111"/>
          <w:sz w:val="28"/>
          <w:szCs w:val="28"/>
          <w:rtl/>
        </w:rPr>
        <w:t xml:space="preserve">إِن‌ِ ارتَبتُم: اگر تردید دارید که حیض نشدن آنان به علت یائسگی و یا به علت عوارض دیگر است. «ائمه علیهم السّلام» وَ اللّائِی لَم یَحِضن‌َ: زنانی که حیض نمی‌بینند، ولی در سن زنانی هستند که باید حیض ببینند یعنی عدّه آنها هم سه ماه است. «المیزان» أُولات‌ُ الأَحمال‌ِ: زنان باردار. یعنی عدّه زنان باردار تا زمان وضع حمل آنان است، نه سه ماه.</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57" w:name="pg1516_12766"/>
    <w:bookmarkEnd w:id="557"/>
    <w:p>
      <w:pPr>
        <w:pStyle w:val="Heading3"/>
      </w:pPr>
      <w:bookmarkStart w:id="3648" w:name="_Toc3042"/>
      <w:r>
        <w:t>[سوره الطلاق (65): آیه 6]</w:t>
      </w:r>
      <w:bookmarkEnd w:id="3648"/>
    </w:p>
    <w:p>
      <w:pPr>
        <w:pStyle w:val="BookText"/>
      </w:pPr>
      <w:r>
        <w:rPr>
          <w:rFonts w:ascii="Amiri" w:hAnsi="Amiri" w:eastAsia="Amiri" w:cs="Amiri"/>
          <w:lang w:bidi="ar-SA"/>
          <w:color w:val="111111"/>
          <w:sz w:val="28"/>
          <w:szCs w:val="28"/>
          <w:rtl/>
        </w:rPr>
        <w:t xml:space="preserve">أَسکِنُوهُن‌َّ مِن حَیث‌ُ سَکَنتُم مِن وُجدِکُم وَ لا تُضآرُّوهُن‌َّ لِتُضَیِّقُوا عَلَیهِن‌َّ وَ إِن کُن‌َّ أُولات‌ِ حَمل‌ٍ فَأَنفِقُوا عَلَیهِن‌َّ حَتّی یَضَعن‌َ حَملَهُن‌َّ فَإِن أَرضَعن‌َ لَکُم فَآتُوهُن‌َّ أُجُورَهُن‌َّ وَ أتَمِرُوا بَینَکُم بِمَعرُوف‌ٍ وَ إِن تَعاسَرتُم فَسَتُرضِع‌ُ لَه‌ُ أُخری (6)</w:t>
      </w:r>
    </w:p>
    <w:p>
      <w:pPr>
        <w:pStyle w:val="BookText"/>
      </w:pPr>
      <w:r>
        <w:rPr>
          <w:rFonts w:ascii="Amiri" w:hAnsi="Amiri" w:eastAsia="Amiri" w:cs="Amiri"/>
          <w:lang w:bidi="ar-SA"/>
          <w:color w:val="111111"/>
          <w:sz w:val="28"/>
          <w:szCs w:val="28"/>
          <w:rtl/>
        </w:rPr>
        <w:t xml:space="preserve">6- أَسکِنُوهُن‌َّ مِن حَیث‌ُ سَکَنتُم مِن وُجدِکُم:</w:t>
      </w:r>
    </w:p>
    <w:p>
      <w:pPr>
        <w:pStyle w:val="BookText"/>
      </w:pPr>
      <w:r>
        <w:rPr>
          <w:rFonts w:ascii="IRNazanin" w:hAnsi="IRNazanin" w:eastAsia="IRNazanin" w:cs="IRNazanin"/>
          <w:lang w:bidi="fa-IR"/>
          <w:color w:val="111111"/>
          <w:sz w:val="28"/>
          <w:szCs w:val="28"/>
          <w:rtl/>
        </w:rPr>
        <w:t xml:space="preserve">زنان مطلّقه رجعیّه را مسکن بدهید و آن مسکن دادن به اندازه وسعتان باشد.</w:t>
      </w:r>
    </w:p>
    <w:p>
      <w:pPr>
        <w:pStyle w:val="BookText"/>
      </w:pPr>
      <w:r>
        <w:rPr>
          <w:rFonts w:ascii="Amiri" w:hAnsi="Amiri" w:eastAsia="Amiri" w:cs="Amiri"/>
          <w:lang w:bidi="ar-SA"/>
          <w:color w:val="111111"/>
          <w:sz w:val="28"/>
          <w:szCs w:val="28"/>
          <w:rtl/>
        </w:rPr>
        <w:t xml:space="preserve">مِن وُجدِکُم: به اندازه موجودی و توان شما.</w:t>
      </w:r>
    </w:p>
    <w:p>
      <w:pPr>
        <w:pStyle w:val="BookText"/>
      </w:pPr>
      <w:r>
        <w:rPr>
          <w:rFonts w:ascii="Amiri" w:hAnsi="Amiri" w:eastAsia="Amiri" w:cs="Amiri"/>
          <w:lang w:bidi="ar-SA"/>
          <w:color w:val="111111"/>
          <w:sz w:val="28"/>
          <w:szCs w:val="28"/>
          <w:rtl/>
        </w:rPr>
        <w:t xml:space="preserve">لا تُضآرُّوهُن‌َّ لِتُضَیِّقُوا عَلَیهِن‌َّ: با مضیقه قرار دادن زنان مطلّقه به آنان ضرر نزنید.</w:t>
      </w:r>
    </w:p>
    <w:p>
      <w:pPr>
        <w:pStyle w:val="BookText"/>
      </w:pPr>
      <w:r>
        <w:rPr>
          <w:rFonts w:ascii="IRNazanin" w:hAnsi="IRNazanin" w:eastAsia="IRNazanin" w:cs="IRNazanin"/>
          <w:lang w:bidi="fa-IR"/>
          <w:color w:val="111111"/>
          <w:sz w:val="28"/>
          <w:szCs w:val="28"/>
          <w:rtl/>
        </w:rPr>
        <w:t xml:space="preserve">فَإِن أَرضَعن‌َ لَکُم فَآتُوهُن‌َّ أُجُورَهُن‌َّ: اگر همسران مطلّقه، فرزندان شما را شیر دادند مزد آنان را بدهید.</w:t>
      </w:r>
    </w:p>
    <w:p>
      <w:pPr>
        <w:pStyle w:val="BookText"/>
      </w:pPr>
      <w:r>
        <w:rPr>
          <w:rFonts w:ascii="IRNazanin" w:hAnsi="IRNazanin" w:eastAsia="IRNazanin" w:cs="IRNazanin"/>
          <w:lang w:bidi="fa-IR"/>
          <w:color w:val="111111"/>
          <w:sz w:val="28"/>
          <w:szCs w:val="28"/>
          <w:rtl/>
        </w:rPr>
        <w:t xml:space="preserve">وَ أتَمِرُوا بَینَکُم بِمَعرُوف‌ٍ: به دو معنا آمده است: 1- الإئتمار بشی‌ء» به معنای «تشاور القوم فیه»: با همدیگر در کاری مشورت کردن یعنی شما (زوج و زوجه) در امر شیر دادن به فرزند و مقدار اجرت، با همدیگر مشورت کنید و طبق عرف موافقت کنید چنان نباشد که یا اجرت زیاد باشد و موجب ضرر به زوج شود و یا کم باشد و موجب ضرر به زوجه شود. «المیزان» 2- دستورات خداوند را که در باره شماست به خوبی بپذیرید.</w:t>
      </w:r>
    </w:p>
    <w:p>
      <w:pPr>
        <w:pStyle w:val="BookText"/>
      </w:pPr>
      <w:r>
        <w:rPr>
          <w:rFonts w:ascii="IRNazanin" w:hAnsi="IRNazanin" w:eastAsia="IRNazanin" w:cs="IRNazanin"/>
          <w:lang w:bidi="fa-IR"/>
          <w:color w:val="111111"/>
          <w:sz w:val="28"/>
          <w:szCs w:val="28"/>
          <w:rtl/>
        </w:rPr>
        <w:t xml:space="preserve">إِن تَعاسَرتُم فَسَتُرضِع‌ُ لَه‌ُ أُخری: اگر خواسته شما از همدیگر موجب عسر طرف مقابل بود و به توافق نرسیدید زن دیگری غیر از مادر، طفل را شیر دهد. أُخری: امرئة اخری غیر الوالدة.</w:t>
      </w:r>
    </w:p>
    <w:p>
      <w:pPr>
        <w:pStyle w:val="Heading3"/>
      </w:pPr>
      <w:bookmarkStart w:id="3649" w:name="_Toc3043"/>
      <w:r>
        <w:t>[سوره الطلاق (65): آیه 7]</w:t>
      </w:r>
      <w:bookmarkEnd w:id="3649"/>
    </w:p>
    <w:p>
      <w:pPr>
        <w:pStyle w:val="BookText"/>
      </w:pPr>
      <w:r>
        <w:rPr>
          <w:rFonts w:ascii="Amiri" w:hAnsi="Amiri" w:eastAsia="Amiri" w:cs="Amiri"/>
          <w:lang w:bidi="ar-SA"/>
          <w:color w:val="111111"/>
          <w:sz w:val="28"/>
          <w:szCs w:val="28"/>
          <w:rtl/>
        </w:rPr>
        <w:t xml:space="preserve">لِیُنفِق ذُو سَعَةٍ مِن سَعَتِه‌ِ وَ مَن قُدِرَ عَلَیه‌ِ رِزقُه‌ُ فَلیُنفِق مِمّا آتاه‌ُ اللّه‌ُ لا یُکَلِّف‌ُ اللّه‌ُ نَفساً إِلاّ ما آتاها سَیَجعَل‌ُ اللّه‌ُ بَعدَ عُسرٍ یُسراً (7)</w:t>
      </w:r>
    </w:p>
    <w:p>
      <w:pPr>
        <w:pStyle w:val="BookText"/>
      </w:pPr>
      <w:r>
        <w:rPr>
          <w:rFonts w:ascii="IRNazanin" w:hAnsi="IRNazanin" w:eastAsia="IRNazanin" w:cs="IRNazanin"/>
          <w:lang w:bidi="fa-IR"/>
          <w:color w:val="111111"/>
          <w:sz w:val="28"/>
          <w:szCs w:val="28"/>
          <w:rtl/>
        </w:rPr>
        <w:t xml:space="preserve">7- ذُو سَعَةٍ: توانمند، ثروتمند. مَن قُدِرَ عَلَیه‌ِ: ضیق علیه: کسی که در معیشت در تنگناست.</w:t>
      </w:r>
    </w:p>
    <w:p>
      <w:pPr>
        <w:pStyle w:val="BookText"/>
      </w:pPr>
      <w:r>
        <w:rPr>
          <w:rFonts w:ascii="Amiri" w:hAnsi="Amiri" w:eastAsia="Amiri" w:cs="Amiri"/>
          <w:lang w:bidi="ar-SA"/>
          <w:color w:val="111111"/>
          <w:sz w:val="28"/>
          <w:szCs w:val="28"/>
          <w:rtl/>
        </w:rPr>
        <w:t xml:space="preserve">مِمّا آتاه‌ُ اللّه‌ُ: به مقدار توان خود. ما آتاها: ما اعطاه من الطاقة.</w:t>
      </w:r>
    </w:p>
    <w:p>
      <w:pPr>
        <w:pStyle w:val="Heading3"/>
      </w:pPr>
      <w:bookmarkStart w:id="3650" w:name="_Toc3044"/>
      <w:r>
        <w:t>[سوره الطلاق (65): آیه 8]</w:t>
      </w:r>
      <w:bookmarkEnd w:id="3650"/>
    </w:p>
    <w:p>
      <w:pPr>
        <w:pStyle w:val="BookText"/>
      </w:pPr>
      <w:r>
        <w:rPr>
          <w:rFonts w:ascii="Amiri" w:hAnsi="Amiri" w:eastAsia="Amiri" w:cs="Amiri"/>
          <w:lang w:bidi="ar-SA"/>
          <w:color w:val="111111"/>
          <w:sz w:val="28"/>
          <w:szCs w:val="28"/>
          <w:rtl/>
        </w:rPr>
        <w:t xml:space="preserve">وَ کَأَیِّن مِن قَریَةٍ عَتَت عَن أَمرِ رَبِّها وَ رُسُلِه‌ِ فَحاسَبناها حِساباً شَدِیداً وَ عَذَّبناها عَذاباً نُکراً (8)</w:t>
      </w:r>
    </w:p>
    <w:p>
      <w:pPr>
        <w:pStyle w:val="BookText"/>
      </w:pPr>
      <w:r>
        <w:rPr>
          <w:rFonts w:ascii="IRNazanin" w:hAnsi="IRNazanin" w:eastAsia="IRNazanin" w:cs="IRNazanin"/>
          <w:lang w:bidi="fa-IR"/>
          <w:color w:val="111111"/>
          <w:sz w:val="28"/>
          <w:szCs w:val="28"/>
          <w:rtl/>
        </w:rPr>
        <w:t xml:space="preserve">8- عَتَت: از دستور خداوند سرپیچی کرد. نُکراً: عذابی که نمونه نداشته و بسیار سخت بوده است.</w:t>
      </w:r>
    </w:p>
    <w:p>
      <w:pPr>
        <w:pStyle w:val="Heading3"/>
      </w:pPr>
      <w:bookmarkStart w:id="3651" w:name="_Toc3045"/>
      <w:r>
        <w:t>[سوره الطلاق (65): آیه 9]</w:t>
      </w:r>
      <w:bookmarkEnd w:id="3651"/>
    </w:p>
    <w:p>
      <w:pPr>
        <w:pStyle w:val="BookText"/>
      </w:pPr>
      <w:r>
        <w:rPr>
          <w:rFonts w:ascii="Amiri" w:hAnsi="Amiri" w:eastAsia="Amiri" w:cs="Amiri"/>
          <w:lang w:bidi="ar-SA"/>
          <w:color w:val="111111"/>
          <w:sz w:val="28"/>
          <w:szCs w:val="28"/>
          <w:rtl/>
        </w:rPr>
        <w:t xml:space="preserve">فَذاقَت وَبال‌َ أَمرِها وَ کان‌َ عاقِبَةُ أَمرِها خُسراً (9)</w:t>
      </w:r>
    </w:p>
    <w:p>
      <w:pPr>
        <w:pStyle w:val="BookText"/>
      </w:pPr>
      <w:r>
        <w:rPr>
          <w:rFonts w:ascii="Amiri" w:hAnsi="Amiri" w:eastAsia="Amiri" w:cs="Amiri"/>
          <w:lang w:bidi="ar-SA"/>
          <w:color w:val="111111"/>
          <w:sz w:val="28"/>
          <w:szCs w:val="28"/>
          <w:rtl/>
        </w:rPr>
        <w:t xml:space="preserve">9- وَبال‌َ أَمرِها: نکبت عاقبت کفرش را.</w:t>
      </w:r>
    </w:p>
    <w:p>
      <w:pPr>
        <w:pStyle w:val="Heading3"/>
      </w:pPr>
      <w:bookmarkStart w:id="3652" w:name="_Toc3046"/>
      <w:r>
        <w:t>[سوره الطلاق (65): آیه 10]</w:t>
      </w:r>
      <w:bookmarkEnd w:id="3652"/>
    </w:p>
    <w:p>
      <w:pPr>
        <w:pStyle w:val="BookText"/>
      </w:pPr>
      <w:r>
        <w:rPr>
          <w:rFonts w:ascii="Amiri" w:hAnsi="Amiri" w:eastAsia="Amiri" w:cs="Amiri"/>
          <w:lang w:bidi="ar-SA"/>
          <w:color w:val="111111"/>
          <w:sz w:val="28"/>
          <w:szCs w:val="28"/>
          <w:rtl/>
        </w:rPr>
        <w:t xml:space="preserve">أَعَدَّ اللّه‌ُ لَهُم عَذاباً شَدِیداً فَاتَّقُوا اللّه‌َ یا أُولِی الأَلباب‌ِ الَّذِین‌َ آمَنُوا قَد أَنزَل‌َ اللّه‌ُ إِلَیکُم ذِکراً (10)</w:t>
      </w:r>
    </w:p>
    <w:p>
      <w:pPr>
        <w:pStyle w:val="BookText"/>
      </w:pPr>
      <w:r>
        <w:rPr>
          <w:rFonts w:ascii="IRNazanin" w:hAnsi="IRNazanin" w:eastAsia="IRNazanin" w:cs="IRNazanin"/>
          <w:lang w:bidi="fa-IR"/>
          <w:color w:val="111111"/>
          <w:sz w:val="28"/>
          <w:szCs w:val="28"/>
          <w:rtl/>
        </w:rPr>
        <w:t xml:space="preserve">10- ذِکراً: به دو معنا آمده است: 1- الرسول (محمّد صلّی اللّه علیه و آله). «امام صادق» 2- قرآن.</w:t>
      </w:r>
    </w:p>
    <w:p>
      <w:pPr>
        <w:pStyle w:val="Heading3"/>
      </w:pPr>
      <w:bookmarkStart w:id="3653" w:name="_Toc3047"/>
      <w:r>
        <w:t>[سوره الطلاق (65): آیه 11]</w:t>
      </w:r>
      <w:bookmarkEnd w:id="3653"/>
    </w:p>
    <w:p>
      <w:pPr>
        <w:pStyle w:val="BookText"/>
      </w:pPr>
      <w:r>
        <w:rPr>
          <w:rFonts w:ascii="Amiri" w:hAnsi="Amiri" w:eastAsia="Amiri" w:cs="Amiri"/>
          <w:lang w:bidi="ar-SA"/>
          <w:color w:val="111111"/>
          <w:sz w:val="28"/>
          <w:szCs w:val="28"/>
          <w:rtl/>
        </w:rPr>
        <w:t xml:space="preserve">رَسُولاً یَتلُوا عَلَیکُم آیات‌ِ اللّه‌ِ مُبَیِّنات‌ٍ لِیُخرِج‌َ الَّذِین‌َ آمَنُوا وَ عَمِلُوا الصّالِحات‌ِ مِن‌َ الظُّلُمات‌ِ إِلَی النُّورِ وَ مَن یُؤمِن بِاللّه‌ِ وَ یَعمَل صالِحاً یُدخِله‌ُ جَنّات‌ٍ تَجرِی مِن تَحتِهَا الأَنهارُ خالِدِین‌َ فِیها أَبَداً قَد أَحسَن‌َ اللّه‌ُ لَه‌ُ رِزقاً (11)</w:t>
      </w:r>
    </w:p>
    <w:p>
      <w:pPr>
        <w:pStyle w:val="BookText"/>
      </w:pPr>
      <w:r>
        <w:rPr>
          <w:rFonts w:ascii="Amiri" w:hAnsi="Amiri" w:eastAsia="Amiri" w:cs="Amiri"/>
          <w:lang w:bidi="ar-SA"/>
          <w:color w:val="111111"/>
          <w:sz w:val="28"/>
          <w:szCs w:val="28"/>
          <w:rtl/>
        </w:rPr>
        <w:t xml:space="preserve">11- رَسُولًا: بدل از «ذکرا» است.</w:t>
      </w:r>
    </w:p>
    <w:p>
      <w:pPr>
        <w:pStyle w:val="Heading3"/>
      </w:pPr>
      <w:bookmarkStart w:id="3654" w:name="_Toc3048"/>
      <w:r>
        <w:t>[سوره الطلاق (65): آیه 12]</w:t>
      </w:r>
      <w:bookmarkEnd w:id="3654"/>
    </w:p>
    <w:p>
      <w:pPr>
        <w:pStyle w:val="BookText"/>
      </w:pPr>
      <w:r>
        <w:rPr>
          <w:rFonts w:ascii="Amiri" w:hAnsi="Amiri" w:eastAsia="Amiri" w:cs="Amiri"/>
          <w:lang w:bidi="ar-SA"/>
          <w:color w:val="111111"/>
          <w:sz w:val="28"/>
          <w:szCs w:val="28"/>
          <w:rtl/>
        </w:rPr>
        <w:t xml:space="preserve">اللّه‌ُ الَّذِی خَلَق‌َ سَبع‌َ سَماوات‌ٍ وَ مِن‌َ الأَرض‌ِ مِثلَهُن‌َّ یَتَنَزَّل‌ُ الأَمرُ بَینَهُن‌َّ لِتَعلَمُوا أَن‌َّ اللّه‌َ عَلی کُل‌ِّ شَی‌ءٍ قَدِیرٌ وَ أَن‌َّ اللّه‌َ قَد أَحاطَ بِکُل‌ِّ شَی‌ءٍ عِلماً (12)</w:t>
      </w:r>
    </w:p>
    <w:p>
      <w:pPr>
        <w:pStyle w:val="BookText"/>
      </w:pPr>
      <w:r>
        <w:rPr>
          <w:rFonts w:ascii="IRNazanin" w:hAnsi="IRNazanin" w:eastAsia="IRNazanin" w:cs="IRNazanin"/>
          <w:lang w:bidi="fa-IR"/>
          <w:color w:val="111111"/>
          <w:sz w:val="28"/>
          <w:szCs w:val="28"/>
          <w:rtl/>
        </w:rPr>
        <w:t xml:space="preserve">12- مِن‌َ الأَرض‌ِ مِثلَهُن‌َّ: زمین را همانند آسمان هفت تا آفرید. یَتَنَزَّل‌ُ الأَمرُ بَینَهُن‌َّ: ضمیر «هن‌ّ» به تمام آسمان و زمین بر می‌گردد و مراد از «الامر» امر خداوند است که فرمود: «إنّما أمره اذا اراد شیئا ان یقول له کن»، یعنی دستور خداوند از طرف خدا صادر و در تمام آسمان و زمین جاری است. «المیزان»</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58" w:name="pg1516_12769"/>
    <w:bookmarkEnd w:id="558"/>
    <w:p>
      <w:pPr>
        <w:pStyle w:val="Heading2"/>
      </w:pPr>
      <w:bookmarkStart w:id="3655" w:name="_Toc3049"/>
      <w:r>
        <w:t>‌سورة التحریم‌</w:t>
      </w:r>
      <w:bookmarkEnd w:id="3655"/>
    </w:p>
    <w:p>
      <w:pPr>
        <w:pStyle w:val="Heading3"/>
      </w:pPr>
      <w:bookmarkStart w:id="3656" w:name="_Toc3050"/>
      <w:r>
        <w:t>[سوره التحریم (66): آیه 2]</w:t>
      </w:r>
      <w:bookmarkEnd w:id="3656"/>
    </w:p>
    <w:p>
      <w:pPr>
        <w:pStyle w:val="BookText"/>
      </w:pPr>
      <w:r>
        <w:rPr>
          <w:rFonts w:ascii="Amiri" w:hAnsi="Amiri" w:eastAsia="Amiri" w:cs="Amiri"/>
          <w:lang w:bidi="ar-SA"/>
          <w:color w:val="111111"/>
          <w:sz w:val="28"/>
          <w:szCs w:val="28"/>
          <w:rtl/>
        </w:rPr>
        <w:t xml:space="preserve">قَد فَرَض‌َ اللّه‌ُ لَکُم تَحِلَّةَ أَیمانِکُم وَ اللّه‌ُ مَولاکُم وَ هُوَ العَلِیم‌ُ الحَکِیم‌ُ (2)</w:t>
      </w:r>
    </w:p>
    <w:p>
      <w:pPr>
        <w:pStyle w:val="BookText"/>
      </w:pPr>
      <w:r>
        <w:rPr>
          <w:rFonts w:ascii="IRNazanin" w:hAnsi="IRNazanin" w:eastAsia="IRNazanin" w:cs="IRNazanin"/>
          <w:lang w:bidi="fa-IR"/>
          <w:color w:val="111111"/>
          <w:sz w:val="28"/>
          <w:szCs w:val="28"/>
          <w:rtl/>
        </w:rPr>
        <w:t xml:space="preserve">2- قَد فَرَض‌َ اللّه‌ُ لَکُم تَحِلَّةَ أَیمانِکُم: «تحلّة» در اصل «تحللة» بر وزن «تذکرة» و مصدر است مانند «تحلیل» به معنای گشودن و باز کردن. یعنی خداوند راهی را که با آن بتوانید از قسم آزاد شوید بیان کرده است و آن عبارت از پرداختن کفاره قسم است. «المیزان»</w:t>
      </w:r>
    </w:p>
    <w:p>
      <w:pPr>
        <w:pStyle w:val="Heading3"/>
      </w:pPr>
      <w:bookmarkStart w:id="3657" w:name="_Toc3051"/>
      <w:r>
        <w:t>[سوره التحریم (66): آیه 3]</w:t>
      </w:r>
      <w:bookmarkEnd w:id="3657"/>
    </w:p>
    <w:p>
      <w:pPr>
        <w:pStyle w:val="BookText"/>
      </w:pPr>
      <w:r>
        <w:rPr>
          <w:rFonts w:ascii="Amiri" w:hAnsi="Amiri" w:eastAsia="Amiri" w:cs="Amiri"/>
          <w:lang w:bidi="ar-SA"/>
          <w:color w:val="111111"/>
          <w:sz w:val="28"/>
          <w:szCs w:val="28"/>
          <w:rtl/>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 (3)</w:t>
      </w:r>
    </w:p>
    <w:p>
      <w:pPr>
        <w:pStyle w:val="BookText"/>
      </w:pPr>
      <w:r>
        <w:rPr>
          <w:rFonts w:ascii="IRNazanin" w:hAnsi="IRNazanin" w:eastAsia="IRNazanin" w:cs="IRNazanin"/>
          <w:lang w:bidi="fa-IR"/>
          <w:color w:val="111111"/>
          <w:sz w:val="28"/>
          <w:szCs w:val="28"/>
          <w:rtl/>
        </w:rPr>
        <w:t xml:space="preserve">3- أَسَرَّ النَّبِی‌ُّ ...: پیامبر صلّی اللّه علیه و آله مطلب مخفی را به یکی از همسرانش گفت. (مراد «حفصه» است.)</w:t>
      </w:r>
    </w:p>
    <w:p>
      <w:pPr>
        <w:pStyle w:val="BookText"/>
      </w:pPr>
      <w:r>
        <w:rPr>
          <w:rFonts w:ascii="IRNazanin" w:hAnsi="IRNazanin" w:eastAsia="IRNazanin" w:cs="IRNazanin"/>
          <w:lang w:bidi="fa-IR"/>
          <w:color w:val="111111"/>
          <w:sz w:val="28"/>
          <w:szCs w:val="28"/>
          <w:rtl/>
        </w:rPr>
        <w:t xml:space="preserve">نَبَّأَت بِه‌ِ: «حفصه» مطلب سرّی پیامبر را به دیگران گفت و افشا کرد.</w:t>
      </w:r>
    </w:p>
    <w:p>
      <w:pPr>
        <w:pStyle w:val="BookText"/>
      </w:pPr>
      <w:r>
        <w:rPr>
          <w:rFonts w:ascii="IRNazanin" w:hAnsi="IRNazanin" w:eastAsia="IRNazanin" w:cs="IRNazanin"/>
          <w:lang w:bidi="fa-IR"/>
          <w:color w:val="111111"/>
          <w:sz w:val="28"/>
          <w:szCs w:val="28"/>
          <w:rtl/>
        </w:rPr>
        <w:t xml:space="preserve">أَظهَرَه‌ُ اللّه‌ُ عَلَیه‌ِ: خداوند به پیامبر خبر داد که حفصه سرّ تو را افشا کرده است.</w:t>
      </w:r>
    </w:p>
    <w:p>
      <w:pPr>
        <w:pStyle w:val="BookText"/>
      </w:pPr>
      <w:r>
        <w:rPr>
          <w:rFonts w:ascii="Amiri" w:hAnsi="Amiri" w:eastAsia="Amiri" w:cs="Amiri"/>
          <w:lang w:bidi="ar-SA"/>
          <w:color w:val="111111"/>
          <w:sz w:val="28"/>
          <w:szCs w:val="28"/>
          <w:rtl/>
        </w:rPr>
        <w:t xml:space="preserve">عَلَیه‌ِ: علی افشاء السرّ.</w:t>
      </w:r>
    </w:p>
    <w:p>
      <w:pPr>
        <w:pStyle w:val="BookText"/>
      </w:pPr>
      <w:r>
        <w:rPr>
          <w:rFonts w:ascii="IRNazanin" w:hAnsi="IRNazanin" w:eastAsia="IRNazanin" w:cs="IRNazanin"/>
          <w:lang w:bidi="fa-IR"/>
          <w:color w:val="111111"/>
          <w:sz w:val="28"/>
          <w:szCs w:val="28"/>
          <w:rtl/>
        </w:rPr>
        <w:t xml:space="preserve">عَرَّف‌َ بَعضَه‌ُ: پیامبر با اینکه که همه مطالب را می‌دانست، امّا گوشه‌ای از اطلاعات خود را به حفصه گفت، نه همه را.</w:t>
      </w:r>
    </w:p>
    <w:p>
      <w:pPr>
        <w:pStyle w:val="Heading3"/>
      </w:pPr>
      <w:bookmarkStart w:id="3658" w:name="_Toc3052"/>
      <w:r>
        <w:t>[سوره التحریم (66): آیه 4]</w:t>
      </w:r>
      <w:bookmarkEnd w:id="3658"/>
    </w:p>
    <w:p>
      <w:pPr>
        <w:pStyle w:val="BookText"/>
      </w:pPr>
      <w:r>
        <w:rPr>
          <w:rFonts w:ascii="Amiri" w:hAnsi="Amiri" w:eastAsia="Amiri" w:cs="Amiri"/>
          <w:lang w:bidi="ar-SA"/>
          <w:color w:val="111111"/>
          <w:sz w:val="28"/>
          <w:szCs w:val="28"/>
          <w:rtl/>
        </w:rPr>
        <w:t xml:space="preserve">إِن تَتُوبا إِلَی اللّه‌ِ فَقَد صَغَت قُلُوبُکُما وَ إِن تَظاهَرا عَلَیه‌ِ فَإِن‌َّ اللّه‌َ هُوَ مَولاه‌ُ وَ جِبرِیل‌ُ وَ صالِح‌ُ المُؤمِنِین‌َ وَ المَلائِکَةُ بَعدَ ذلِک‌َ ظَهِیرٌ (4)</w:t>
      </w:r>
    </w:p>
    <w:p>
      <w:pPr>
        <w:pStyle w:val="BookText"/>
      </w:pPr>
      <w:r>
        <w:rPr>
          <w:rFonts w:ascii="IRNazanin" w:hAnsi="IRNazanin" w:eastAsia="IRNazanin" w:cs="IRNazanin"/>
          <w:lang w:bidi="fa-IR"/>
          <w:color w:val="111111"/>
          <w:sz w:val="28"/>
          <w:szCs w:val="28"/>
          <w:rtl/>
        </w:rPr>
        <w:t xml:space="preserve">4- إِن تَتُوبا: مخاطب تثنیه در اینکه آیات عائشه و حفصه هستند و روایات بر اینکه مطلب اتفاق دارد. «المیزان» فَقَد صَغَت قُلُوبُکُما: «صغو» به معنای تمایل از حق به سوی باطل است. «ان تتوبا» شرط است در معنای امر یعنی «توبا»: توبه کنید چون از حق رو گردان شده‌اید.</w:t>
      </w:r>
    </w:p>
    <w:p>
      <w:pPr>
        <w:pStyle w:val="BookText"/>
      </w:pPr>
      <w:r>
        <w:rPr>
          <w:rFonts w:ascii="IRNazanin" w:hAnsi="IRNazanin" w:eastAsia="IRNazanin" w:cs="IRNazanin"/>
          <w:lang w:bidi="fa-IR"/>
          <w:color w:val="111111"/>
          <w:sz w:val="28"/>
          <w:szCs w:val="28"/>
          <w:rtl/>
        </w:rPr>
        <w:t xml:space="preserve">إِن تَظاهَرا عَلَیه‌ِ: اگر شما دو نفر (عائشه و حفصه) در اذیت کردن پیامبر دست به دست هم بدهید، خداوند پشتیبان پیامبر است و نمی‌توانید کاری کنید.</w:t>
      </w:r>
    </w:p>
    <w:p>
      <w:pPr>
        <w:pStyle w:val="BookText"/>
      </w:pPr>
      <w:r>
        <w:rPr>
          <w:rFonts w:ascii="Amiri" w:hAnsi="Amiri" w:eastAsia="Amiri" w:cs="Amiri"/>
          <w:lang w:bidi="ar-SA"/>
          <w:color w:val="111111"/>
          <w:sz w:val="28"/>
          <w:szCs w:val="28"/>
          <w:rtl/>
        </w:rPr>
        <w:t xml:space="preserve">صالِح‌ُ المُؤمِنِین‌َ: در روایت شیعه و سنی آمده است که مراد علی علیه السّلام است.</w:t>
      </w:r>
    </w:p>
    <w:p>
      <w:pPr>
        <w:pStyle w:val="BookText"/>
      </w:pPr>
      <w:r>
        <w:rPr>
          <w:rFonts w:ascii="IRNazanin" w:hAnsi="IRNazanin" w:eastAsia="IRNazanin" w:cs="IRNazanin"/>
          <w:lang w:bidi="fa-IR"/>
          <w:color w:val="111111"/>
          <w:sz w:val="28"/>
          <w:szCs w:val="28"/>
          <w:rtl/>
        </w:rPr>
        <w:t xml:space="preserve">بَعدَ ذلِک‌َ: بعد اللّه و جبرئیل و صالح المؤمنین. ظَهِیرٌ: پشتیبان.</w:t>
      </w:r>
    </w:p>
    <w:p>
      <w:pPr>
        <w:pStyle w:val="Heading3"/>
      </w:pPr>
      <w:bookmarkStart w:id="3659" w:name="_Toc3053"/>
      <w:r>
        <w:t>[سوره التحریم (66): آیه 5]</w:t>
      </w:r>
      <w:bookmarkEnd w:id="3659"/>
    </w:p>
    <w:p>
      <w:pPr>
        <w:pStyle w:val="BookText"/>
      </w:pPr>
      <w:r>
        <w:rPr>
          <w:rFonts w:ascii="Amiri" w:hAnsi="Amiri" w:eastAsia="Amiri" w:cs="Amiri"/>
          <w:lang w:bidi="ar-SA"/>
          <w:color w:val="111111"/>
          <w:sz w:val="28"/>
          <w:szCs w:val="28"/>
          <w:rtl/>
        </w:rPr>
        <w:t xml:space="preserve">عَسی رَبُّه‌ُ إِن طَلَّقَکُن‌َّ أَن یُبدِلَه‌ُ أَزواجاً خَیراً مِنکُن‌َّ مُسلِمات‌ٍ مُؤمِنات‌ٍ قانِتات‌ٍ تائِبات‌ٍ عابِدات‌ٍ سائِحات‌ٍ ثَیِّبات‌ٍ وَ أَبکاراً (5)</w:t>
      </w:r>
    </w:p>
    <w:p>
      <w:pPr>
        <w:pStyle w:val="BookText"/>
      </w:pPr>
      <w:r>
        <w:rPr>
          <w:rFonts w:ascii="IRNazanin" w:hAnsi="IRNazanin" w:eastAsia="IRNazanin" w:cs="IRNazanin"/>
          <w:lang w:bidi="fa-IR"/>
          <w:color w:val="111111"/>
          <w:sz w:val="28"/>
          <w:szCs w:val="28"/>
          <w:rtl/>
        </w:rPr>
        <w:t xml:space="preserve">5- قانِتات‌ٍ: مطیع خدا و رسول باشند. تائِبات‌ٍ: از گناهان خود نادم باشند.</w:t>
      </w:r>
    </w:p>
    <w:p>
      <w:pPr>
        <w:pStyle w:val="BookText"/>
      </w:pPr>
      <w:r>
        <w:rPr>
          <w:rFonts w:ascii="Amiri" w:hAnsi="Amiri" w:eastAsia="Amiri" w:cs="Amiri"/>
          <w:lang w:bidi="ar-SA"/>
          <w:color w:val="111111"/>
          <w:sz w:val="28"/>
          <w:szCs w:val="28"/>
          <w:rtl/>
        </w:rPr>
        <w:t xml:space="preserve">سائِحات‌ٍ: صائمات: روزه‌داران. ثَیِّبات‌ٍ: جمع «ثیّبه» به معنای بیوه. أَبکاراً: جمع «بکر».</w:t>
      </w:r>
    </w:p>
    <w:p>
      <w:pPr>
        <w:pStyle w:val="Heading3"/>
      </w:pPr>
      <w:bookmarkStart w:id="3660" w:name="_Toc3054"/>
      <w:r>
        <w:t>[سوره التحریم (66): آیه 6]</w:t>
      </w:r>
      <w:bookmarkEnd w:id="3660"/>
    </w:p>
    <w:p>
      <w:pPr>
        <w:pStyle w:val="BookText"/>
      </w:pPr>
      <w:r>
        <w:rPr>
          <w:rFonts w:ascii="Amiri" w:hAnsi="Amiri" w:eastAsia="Amiri" w:cs="Amiri"/>
          <w:lang w:bidi="ar-SA"/>
          <w:color w:val="111111"/>
          <w:sz w:val="28"/>
          <w:szCs w:val="28"/>
          <w:rtl/>
        </w:rPr>
        <w:t xml:space="preserve">یا أَیُّهَا الَّذِین‌َ آمَنُوا قُوا أَنفُسَکُم وَ أَهلِیکُم ناراً وَقُودُهَا النّاس‌ُ وَ الحِجارَةُ عَلَیها مَلائِکَةٌ غِلاظٌ شِدادٌ لا یَعصُون‌َ اللّه‌َ ما أَمَرَهُم وَ یَفعَلُون‌َ ما یُؤمَرُون‌َ (6)</w:t>
      </w:r>
    </w:p>
    <w:p>
      <w:pPr>
        <w:pStyle w:val="BookText"/>
      </w:pPr>
      <w:r>
        <w:rPr>
          <w:rFonts w:ascii="IRNazanin" w:hAnsi="IRNazanin" w:eastAsia="IRNazanin" w:cs="IRNazanin"/>
          <w:lang w:bidi="fa-IR"/>
          <w:color w:val="111111"/>
          <w:sz w:val="28"/>
          <w:szCs w:val="28"/>
          <w:rtl/>
        </w:rPr>
        <w:t xml:space="preserve">6- قُوا نگهدارید. صیغه امر است از «وقایة». در روایات از امام علیه السّلام سؤال شد چگونه ما اهل خود را نگهداریم!</w:t>
      </w:r>
    </w:p>
    <w:p>
      <w:pPr>
        <w:pStyle w:val="BookText"/>
      </w:pPr>
      <w:r>
        <w:rPr>
          <w:rFonts w:ascii="IRNazanin" w:hAnsi="IRNazanin" w:eastAsia="IRNazanin" w:cs="IRNazanin"/>
          <w:lang w:bidi="fa-IR"/>
          <w:color w:val="111111"/>
          <w:sz w:val="28"/>
          <w:szCs w:val="28"/>
          <w:rtl/>
        </w:rPr>
        <w:t xml:space="preserve">در جواب فرمود: آنان را به دستورات خدا امر و از منهیات نهی کنید. «المیزان» (وقود): آتش گیره.</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59" w:name="pg1516_12772"/>
    <w:bookmarkEnd w:id="559"/>
    <w:p>
      <w:pPr>
        <w:pStyle w:val="Heading3"/>
      </w:pPr>
      <w:bookmarkStart w:id="3661" w:name="_Toc3055"/>
      <w:r>
        <w:t>[سوره التحریم (66): آیه 8]</w:t>
      </w:r>
      <w:bookmarkEnd w:id="3661"/>
    </w:p>
    <w:p>
      <w:pPr>
        <w:pStyle w:val="BookText"/>
      </w:pPr>
      <w:r>
        <w:rPr>
          <w:rFonts w:ascii="Amiri" w:hAnsi="Amiri" w:eastAsia="Amiri" w:cs="Amiri"/>
          <w:lang w:bidi="ar-SA"/>
          <w:color w:val="111111"/>
          <w:sz w:val="28"/>
          <w:szCs w:val="28"/>
          <w:rtl/>
        </w:rPr>
        <w:t xml:space="preserve">یا أَیُّهَا الَّذِین‌َ آمَنُوا تُوبُوا إِلَی اللّه‌ِ تَوبَةً نَصُوحاً عَسی رَبُّکُم أَن یُکَفِّرَ عَنکُم سَیِّئاتِکُم وَ یُدخِلَکُم جَنّات‌ٍ تَجرِی مِن تَحتِهَا الأَنهارُ یَوم‌َ لا یُخزِی اللّه‌ُ النَّبِی‌َّ وَ الَّذِین‌َ آمَنُوا مَعَه‌ُ نُورُهُم یَسعی بَین‌َ أَیدِیهِم وَ بِأَیمانِهِم یَقُولُون‌َ رَبَّنا أَتمِم لَنا نُورَنا وَ اغفِر لَنا إِنَّک‌َ عَلی کُل‌ِّ شَی‌ءٍ قَدِیرٌ (8)</w:t>
      </w:r>
    </w:p>
    <w:p>
      <w:pPr>
        <w:pStyle w:val="BookText"/>
      </w:pPr>
      <w:r>
        <w:rPr>
          <w:rFonts w:ascii="IRNazanin" w:hAnsi="IRNazanin" w:eastAsia="IRNazanin" w:cs="IRNazanin"/>
          <w:lang w:bidi="fa-IR"/>
          <w:color w:val="111111"/>
          <w:sz w:val="28"/>
          <w:szCs w:val="28"/>
          <w:rtl/>
        </w:rPr>
        <w:t xml:space="preserve">8- تَوبَةً نَصُوحاً: در «کنز الدقائق» برای توبه نصوح سه معنا ذکر کرده است که از مفاد روایات استفاده کرده است: 1- باطن، تائب باشد مانند ظاهر، بلکه بهتر از ظاهر وی باشد. 2- شخص از گناه توبه کند و نیت بازگشت به گناه نداشته باشد.</w:t>
      </w:r>
    </w:p>
    <w:p>
      <w:pPr>
        <w:pStyle w:val="BookText"/>
      </w:pPr>
      <w:r>
        <w:rPr>
          <w:rFonts w:ascii="IRNazanin" w:hAnsi="IRNazanin" w:eastAsia="IRNazanin" w:cs="IRNazanin"/>
          <w:lang w:bidi="fa-IR"/>
          <w:color w:val="111111"/>
          <w:sz w:val="28"/>
          <w:szCs w:val="28"/>
          <w:rtl/>
        </w:rPr>
        <w:t xml:space="preserve">3- از گناه توبه کند و به آن گناه بر نگردد ...</w:t>
      </w:r>
    </w:p>
    <w:p>
      <w:pPr>
        <w:pStyle w:val="BookText"/>
      </w:pPr>
      <w:r>
        <w:rPr>
          <w:rFonts w:ascii="IRNazanin" w:hAnsi="IRNazanin" w:eastAsia="IRNazanin" w:cs="IRNazanin"/>
          <w:lang w:bidi="fa-IR"/>
          <w:color w:val="111111"/>
          <w:sz w:val="28"/>
          <w:szCs w:val="28"/>
          <w:rtl/>
        </w:rPr>
        <w:t xml:space="preserve">نُورُهُم یَسعی بَین‌َ أَیدِیهِم وَ بِأَیمانِهِم: نورشان پیشاپیش آنان و از سوی راستشان در حرکت است. از امام صادق علیه السّلام روایت شده است:</w:t>
      </w:r>
    </w:p>
    <w:p>
      <w:pPr>
        <w:pStyle w:val="BookText"/>
      </w:pPr>
      <w:r>
        <w:rPr>
          <w:rFonts w:ascii="IRNazanin" w:hAnsi="IRNazanin" w:eastAsia="IRNazanin" w:cs="IRNazanin"/>
          <w:lang w:bidi="fa-IR"/>
          <w:color w:val="111111"/>
          <w:sz w:val="28"/>
          <w:szCs w:val="28"/>
          <w:rtl/>
        </w:rPr>
        <w:t xml:space="preserve">پیشوایان مؤمنان در روز قیامت پیشاپیش آنان و از سوی راستشان در حرکتند تا اینکه که مؤمنان را به جایگاهشان در بهشت فرود آوردند.</w:t>
      </w:r>
    </w:p>
    <w:p>
      <w:pPr>
        <w:pStyle w:val="Heading3"/>
      </w:pPr>
      <w:bookmarkStart w:id="3662" w:name="_Toc3056"/>
      <w:r>
        <w:t>[سوره التحریم (66): آیه 9]</w:t>
      </w:r>
      <w:bookmarkEnd w:id="3662"/>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 (9)</w:t>
      </w:r>
    </w:p>
    <w:p>
      <w:pPr>
        <w:pStyle w:val="BookText"/>
      </w:pPr>
      <w:r>
        <w:rPr>
          <w:rFonts w:ascii="IRNazanin" w:hAnsi="IRNazanin" w:eastAsia="IRNazanin" w:cs="IRNazanin"/>
          <w:lang w:bidi="fa-IR"/>
          <w:color w:val="111111"/>
          <w:sz w:val="28"/>
          <w:szCs w:val="28"/>
          <w:rtl/>
        </w:rPr>
        <w:t xml:space="preserve">9- وَ اغلُظ عَلَیهِم: بی‌محابا بر آنان سخت بگیر.</w:t>
      </w:r>
    </w:p>
    <w:p>
      <w:pPr>
        <w:pStyle w:val="Heading3"/>
      </w:pPr>
      <w:bookmarkStart w:id="3663" w:name="_Toc3057"/>
      <w:r>
        <w:t>[سوره التحریم (66): آیه 10]</w:t>
      </w:r>
      <w:bookmarkEnd w:id="3663"/>
    </w:p>
    <w:p>
      <w:pPr>
        <w:pStyle w:val="BookText"/>
      </w:pPr>
      <w:r>
        <w:rPr>
          <w:rFonts w:ascii="Amiri" w:hAnsi="Amiri" w:eastAsia="Amiri" w:cs="Amiri"/>
          <w:lang w:bidi="ar-SA"/>
          <w:color w:val="111111"/>
          <w:sz w:val="28"/>
          <w:szCs w:val="28"/>
          <w:rtl/>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(10)</w:t>
      </w:r>
    </w:p>
    <w:p>
      <w:pPr>
        <w:pStyle w:val="BookText"/>
      </w:pPr>
      <w:r>
        <w:rPr>
          <w:rFonts w:ascii="IRNazanin" w:hAnsi="IRNazanin" w:eastAsia="IRNazanin" w:cs="IRNazanin"/>
          <w:lang w:bidi="fa-IR"/>
          <w:color w:val="111111"/>
          <w:sz w:val="28"/>
          <w:szCs w:val="28"/>
          <w:rtl/>
        </w:rPr>
        <w:t xml:space="preserve">10- فَخانَتاهُما: از إبن عباس نقل شده است که زن حضرت نوح کافر بود و به مردم می‌گفت:</w:t>
      </w:r>
    </w:p>
    <w:p>
      <w:pPr>
        <w:pStyle w:val="BookText"/>
      </w:pPr>
      <w:r>
        <w:rPr>
          <w:rFonts w:ascii="IRNazanin" w:hAnsi="IRNazanin" w:eastAsia="IRNazanin" w:cs="IRNazanin"/>
          <w:lang w:bidi="fa-IR"/>
          <w:color w:val="111111"/>
          <w:sz w:val="28"/>
          <w:szCs w:val="28"/>
          <w:rtl/>
        </w:rPr>
        <w:t xml:space="preserve">نوح مجنون و دیوانه است و اگر کسی به نوح ایمان می‌آورد به پادشاهان جابر آن زمان خبر می‌داد. و زن حضرت لوط مردم را به میهمانان لوط راهنمایی می‌کرد. و اینکه خیانت اینکه دو زن بود و هرگز زن پیامبری بدکاره نبوده است.</w:t>
      </w:r>
    </w:p>
    <w:p>
      <w:pPr>
        <w:pStyle w:val="Heading3"/>
      </w:pPr>
      <w:bookmarkStart w:id="3664" w:name="_Toc3058"/>
      <w:r>
        <w:t>[سوره التحریم (66): آیه 11]</w:t>
      </w:r>
      <w:bookmarkEnd w:id="3664"/>
    </w:p>
    <w:p>
      <w:pPr>
        <w:pStyle w:val="BookText"/>
      </w:pPr>
      <w:r>
        <w:rPr>
          <w:rFonts w:ascii="Amiri" w:hAnsi="Amiri" w:eastAsia="Amiri" w:cs="Amiri"/>
          <w:lang w:bidi="ar-SA"/>
          <w:color w:val="111111"/>
          <w:sz w:val="28"/>
          <w:szCs w:val="28"/>
          <w:rtl/>
        </w:rPr>
        <w:t xml:space="preserve">وَ ضَرَب‌َ اللّه‌ُ مَثَلاً لِلَّذِین‌َ آمَنُوا امرَأَت‌َ فِرعَون‌َ إِذ قالَت رَب‌ِّ ابن‌ِ لِی عِندَک‌َ بَیتاً فِی الجَنَّةِ وَ نَجِّنِی مِن فِرعَون‌َ وَ عَمَلِه‌ِ وَ نَجِّنِی مِن‌َ القَوم‌ِ الظّالِمِین‌َ (11)</w:t>
      </w:r>
    </w:p>
    <w:p>
      <w:pPr>
        <w:pStyle w:val="BookText"/>
      </w:pPr>
      <w:r>
        <w:rPr>
          <w:rFonts w:ascii="Amiri" w:hAnsi="Amiri" w:eastAsia="Amiri" w:cs="Amiri"/>
          <w:lang w:bidi="ar-SA"/>
          <w:color w:val="111111"/>
          <w:sz w:val="28"/>
          <w:szCs w:val="28"/>
          <w:rtl/>
        </w:rPr>
        <w:t xml:space="preserve">11- امرَأَت‌َ فِرعَون‌َ: زن فرعون، آسیه دختر مزاحم است.</w:t>
      </w:r>
    </w:p>
    <w:p>
      <w:pPr>
        <w:pStyle w:val="Heading3"/>
      </w:pPr>
      <w:bookmarkStart w:id="3665" w:name="_Toc3059"/>
      <w:r>
        <w:t>[سوره التحریم (66): آیه 12]</w:t>
      </w:r>
      <w:bookmarkEnd w:id="3665"/>
    </w:p>
    <w:p>
      <w:pPr>
        <w:pStyle w:val="BookText"/>
      </w:pPr>
      <w:r>
        <w:rPr>
          <w:rFonts w:ascii="Amiri" w:hAnsi="Amiri" w:eastAsia="Amiri" w:cs="Amiri"/>
          <w:lang w:bidi="ar-SA"/>
          <w:color w:val="111111"/>
          <w:sz w:val="28"/>
          <w:szCs w:val="28"/>
          <w:rtl/>
        </w:rPr>
        <w:t xml:space="preserve">وَ مَریَم‌َ ابنَت‌َ عِمران‌َ الَّتِی أَحصَنَت فَرجَها فَنَفَخنا فِیه‌ِ مِن رُوحِنا وَ صَدَّقَت بِکَلِمات‌ِ رَبِّها وَ کُتُبِه‌ِ وَ کانَت مِن‌َ القانِتِین‌َ (12)</w:t>
      </w:r>
    </w:p>
    <w:p>
      <w:pPr>
        <w:pStyle w:val="BookText"/>
      </w:pPr>
      <w:r>
        <w:rPr>
          <w:rFonts w:ascii="Amiri" w:hAnsi="Amiri" w:eastAsia="Amiri" w:cs="Amiri"/>
          <w:lang w:bidi="ar-SA"/>
          <w:color w:val="111111"/>
          <w:sz w:val="28"/>
          <w:szCs w:val="28"/>
          <w:rtl/>
        </w:rPr>
        <w:t xml:space="preserve">12- أَحصَنَت فَرجَها: عفت داشت.</w:t>
      </w:r>
    </w:p>
    <w:p>
      <w:pPr>
        <w:pStyle w:val="BookText"/>
      </w:pPr>
      <w:r>
        <w:rPr>
          <w:rFonts w:ascii="IRNazanin" w:hAnsi="IRNazanin" w:eastAsia="IRNazanin" w:cs="IRNazanin"/>
          <w:lang w:bidi="fa-IR"/>
          <w:color w:val="111111"/>
          <w:sz w:val="28"/>
          <w:szCs w:val="28"/>
          <w:rtl/>
        </w:rPr>
        <w:t xml:space="preserve">مِن‌َ القانِتِین‌َ: از اطاعت کنندگان فرمان خدای سبحان.</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60" w:name="pg1516_12777"/>
    <w:bookmarkEnd w:id="560"/>
    <w:p>
      <w:pPr>
        <w:pStyle w:val="Heading2"/>
      </w:pPr>
      <w:bookmarkStart w:id="3666" w:name="_Toc3060"/>
      <w:r>
        <w:t>‌سورة الملک‌</w:t>
      </w:r>
      <w:bookmarkEnd w:id="3666"/>
    </w:p>
    <w:p>
      <w:pPr>
        <w:pStyle w:val="Heading3"/>
      </w:pPr>
      <w:bookmarkStart w:id="3667" w:name="_Toc3061"/>
      <w:r>
        <w:t>[سوره الملک (67): آیه 2]</w:t>
      </w:r>
      <w:bookmarkEnd w:id="3667"/>
    </w:p>
    <w:p>
      <w:pPr>
        <w:pStyle w:val="BookText"/>
      </w:pPr>
      <w:r>
        <w:rPr>
          <w:rFonts w:ascii="Amiri" w:hAnsi="Amiri" w:eastAsia="Amiri" w:cs="Amiri"/>
          <w:lang w:bidi="ar-SA"/>
          <w:color w:val="111111"/>
          <w:sz w:val="28"/>
          <w:szCs w:val="28"/>
          <w:rtl/>
        </w:rPr>
        <w:t xml:space="preserve">الَّذِی خَلَق‌َ المَوت‌َ وَ الحَیاةَ لِیَبلُوَکُم أَیُّکُم أَحسَن‌ُ عَمَلاً وَ هُوَ العَزِیزُ الغَفُورُ (2)</w:t>
      </w:r>
    </w:p>
    <w:p>
      <w:pPr>
        <w:pStyle w:val="BookText"/>
      </w:pPr>
      <w:r>
        <w:rPr>
          <w:rFonts w:ascii="Amiri" w:hAnsi="Amiri" w:eastAsia="Amiri" w:cs="Amiri"/>
          <w:lang w:bidi="ar-SA"/>
          <w:color w:val="111111"/>
          <w:sz w:val="28"/>
          <w:szCs w:val="28"/>
          <w:rtl/>
        </w:rPr>
        <w:t xml:space="preserve">2- لِیَبلُوَکُم: تا شما را بیازماید.</w:t>
      </w:r>
    </w:p>
    <w:p>
      <w:pPr>
        <w:pStyle w:val="Heading3"/>
      </w:pPr>
      <w:bookmarkStart w:id="3668" w:name="_Toc3062"/>
      <w:r>
        <w:t>[سوره الملک (67): آیه 3]</w:t>
      </w:r>
      <w:bookmarkEnd w:id="3668"/>
    </w:p>
    <w:p>
      <w:pPr>
        <w:pStyle w:val="BookText"/>
      </w:pPr>
      <w:r>
        <w:rPr>
          <w:rFonts w:ascii="Amiri" w:hAnsi="Amiri" w:eastAsia="Amiri" w:cs="Amiri"/>
          <w:lang w:bidi="ar-SA"/>
          <w:color w:val="111111"/>
          <w:sz w:val="28"/>
          <w:szCs w:val="28"/>
          <w:rtl/>
        </w:rPr>
        <w:t xml:space="preserve">الَّذِی خَلَق‌َ سَبع‌َ سَماوات‌ٍ طِباقاً ما تَری فِی خَلق‌ِ الرَّحمن‌ِ مِن تَفاوُت‌ٍ فَارجِع‌ِ البَصَرَ هَل تَری مِن فُطُورٍ (3)</w:t>
      </w:r>
    </w:p>
    <w:p>
      <w:pPr>
        <w:pStyle w:val="BookText"/>
      </w:pPr>
      <w:r>
        <w:rPr>
          <w:rFonts w:ascii="IRNazanin" w:hAnsi="IRNazanin" w:eastAsia="IRNazanin" w:cs="IRNazanin"/>
          <w:lang w:bidi="fa-IR"/>
          <w:color w:val="111111"/>
          <w:sz w:val="28"/>
          <w:szCs w:val="28"/>
          <w:rtl/>
        </w:rPr>
        <w:t xml:space="preserve">3- طِباقاً: به صورت طبقه طبقه که هر طبقه‌ای روی طبقه دیگر قرار دارد.</w:t>
      </w:r>
    </w:p>
    <w:p>
      <w:pPr>
        <w:pStyle w:val="BookText"/>
      </w:pPr>
      <w:r>
        <w:rPr>
          <w:rFonts w:ascii="IRNazanin" w:hAnsi="IRNazanin" w:eastAsia="IRNazanin" w:cs="IRNazanin"/>
          <w:lang w:bidi="fa-IR"/>
          <w:color w:val="111111"/>
          <w:sz w:val="28"/>
          <w:szCs w:val="28"/>
          <w:rtl/>
        </w:rPr>
        <w:t xml:space="preserve">ما تَری فِی خَلق‌ِ الرَّحمن‌ِ مِن تَفاوُت‌ٍ: به دو معنا آمده است: 1- مخلوقات همه مطابق با حکمت هستند و در اینکه جهت تفاوت و اختلافی میان آنها نیست، هر چند در شکل با هم متفاوتند.</w:t>
      </w:r>
    </w:p>
    <w:p>
      <w:pPr>
        <w:pStyle w:val="BookText"/>
      </w:pPr>
      <w:r>
        <w:rPr>
          <w:rFonts w:ascii="IRNazanin" w:hAnsi="IRNazanin" w:eastAsia="IRNazanin" w:cs="IRNazanin"/>
          <w:lang w:bidi="fa-IR"/>
          <w:color w:val="111111"/>
          <w:sz w:val="28"/>
          <w:szCs w:val="28"/>
          <w:rtl/>
        </w:rPr>
        <w:t xml:space="preserve">2- خلقت خداوند دارای اعوجاج و عیب نیست.</w:t>
      </w:r>
    </w:p>
    <w:p>
      <w:pPr>
        <w:pStyle w:val="BookText"/>
      </w:pPr>
      <w:r>
        <w:rPr>
          <w:rFonts w:ascii="IRNazanin" w:hAnsi="IRNazanin" w:eastAsia="IRNazanin" w:cs="IRNazanin"/>
          <w:lang w:bidi="fa-IR"/>
          <w:color w:val="111111"/>
          <w:sz w:val="28"/>
          <w:szCs w:val="28"/>
          <w:rtl/>
        </w:rPr>
        <w:t xml:space="preserve">بنابراین وجه «تفاوت» به معنای اعوجاج و عیب است.</w:t>
      </w:r>
    </w:p>
    <w:p>
      <w:pPr>
        <w:pStyle w:val="BookText"/>
      </w:pPr>
      <w:r>
        <w:rPr>
          <w:rFonts w:ascii="IRNazanin" w:hAnsi="IRNazanin" w:eastAsia="IRNazanin" w:cs="IRNazanin"/>
          <w:lang w:bidi="fa-IR"/>
          <w:color w:val="111111"/>
          <w:sz w:val="28"/>
          <w:szCs w:val="28"/>
          <w:rtl/>
        </w:rPr>
        <w:t xml:space="preserve">فَارجِع‌ِ البَصَرَ: چشم خود را خوب به گردش در آور و خوب نگاه کن.</w:t>
      </w:r>
    </w:p>
    <w:p>
      <w:pPr>
        <w:pStyle w:val="BookText"/>
      </w:pPr>
      <w:r>
        <w:rPr>
          <w:rFonts w:ascii="Amiri" w:hAnsi="Amiri" w:eastAsia="Amiri" w:cs="Amiri"/>
          <w:lang w:bidi="ar-SA"/>
          <w:color w:val="111111"/>
          <w:sz w:val="28"/>
          <w:szCs w:val="28"/>
          <w:rtl/>
        </w:rPr>
        <w:t xml:space="preserve">فُطُورٍ: سستی و نقصان.</w:t>
      </w:r>
    </w:p>
    <w:p>
      <w:pPr>
        <w:pStyle w:val="Heading3"/>
      </w:pPr>
      <w:bookmarkStart w:id="3669" w:name="_Toc3063"/>
      <w:r>
        <w:t>[سوره الملک (67): آیه 4]</w:t>
      </w:r>
      <w:bookmarkEnd w:id="3669"/>
    </w:p>
    <w:p>
      <w:pPr>
        <w:pStyle w:val="BookText"/>
      </w:pPr>
      <w:r>
        <w:rPr>
          <w:rFonts w:ascii="Amiri" w:hAnsi="Amiri" w:eastAsia="Amiri" w:cs="Amiri"/>
          <w:lang w:bidi="ar-SA"/>
          <w:color w:val="111111"/>
          <w:sz w:val="28"/>
          <w:szCs w:val="28"/>
          <w:rtl/>
        </w:rPr>
        <w:t xml:space="preserve">ثُم‌َّ ارجِع‌ِ البَصَرَ کَرَّتَین‌ِ یَنقَلِب إِلَیک‌َ البَصَرُ خاسِئاً وَ هُوَ حَسِیرٌ (4)</w:t>
      </w:r>
    </w:p>
    <w:p>
      <w:pPr>
        <w:pStyle w:val="BookText"/>
      </w:pPr>
      <w:r>
        <w:rPr>
          <w:rFonts w:ascii="IRNazanin" w:hAnsi="IRNazanin" w:eastAsia="IRNazanin" w:cs="IRNazanin"/>
          <w:lang w:bidi="fa-IR"/>
          <w:color w:val="111111"/>
          <w:sz w:val="28"/>
          <w:szCs w:val="28"/>
          <w:rtl/>
        </w:rPr>
        <w:t xml:space="preserve">4- ارجِع‌ِ البَصَرَ کَرَّتَین‌ِ: مراد تثنیه نیست، بلکه مراد اینکه است که خوب دقت کن زیرا کسی که دو مرتبه چیزی را نگاه کند دقیق‌تر می‌بیند.</w:t>
      </w:r>
    </w:p>
    <w:p>
      <w:pPr>
        <w:pStyle w:val="BookText"/>
      </w:pPr>
      <w:r>
        <w:rPr>
          <w:rFonts w:ascii="IRNazanin" w:hAnsi="IRNazanin" w:eastAsia="IRNazanin" w:cs="IRNazanin"/>
          <w:lang w:bidi="fa-IR"/>
          <w:color w:val="111111"/>
          <w:sz w:val="28"/>
          <w:szCs w:val="28"/>
          <w:rtl/>
        </w:rPr>
        <w:t xml:space="preserve">خاسِئاً: ناکام، از مقصد بازمانده، ذلیل و خوار.</w:t>
      </w:r>
    </w:p>
    <w:p>
      <w:pPr>
        <w:pStyle w:val="BookText"/>
      </w:pPr>
      <w:r>
        <w:rPr>
          <w:rFonts w:ascii="Amiri" w:hAnsi="Amiri" w:eastAsia="Amiri" w:cs="Amiri"/>
          <w:lang w:bidi="ar-SA"/>
          <w:color w:val="111111"/>
          <w:sz w:val="28"/>
          <w:szCs w:val="28"/>
          <w:rtl/>
        </w:rPr>
        <w:t xml:space="preserve">حَسِیرٌ: خسته و ناتوان.</w:t>
      </w:r>
    </w:p>
    <w:p>
      <w:pPr>
        <w:pStyle w:val="Heading3"/>
      </w:pPr>
      <w:bookmarkStart w:id="3670" w:name="_Toc3064"/>
      <w:r>
        <w:t>[سوره الملک (67): آیه 5]</w:t>
      </w:r>
      <w:bookmarkEnd w:id="3670"/>
    </w:p>
    <w:p>
      <w:pPr>
        <w:pStyle w:val="BookText"/>
      </w:pPr>
      <w:r>
        <w:rPr>
          <w:rFonts w:ascii="Amiri" w:hAnsi="Amiri" w:eastAsia="Amiri" w:cs="Amiri"/>
          <w:lang w:bidi="ar-SA"/>
          <w:color w:val="111111"/>
          <w:sz w:val="28"/>
          <w:szCs w:val="28"/>
          <w:rtl/>
        </w:rPr>
        <w:t xml:space="preserve">وَ لَقَد زَیَّنَّا السَّماءَ الدُّنیا بِمَصابِیح‌َ وَ جَعَلناها رُجُوماً لِلشَّیاطِین‌ِ وَ أَعتَدنا لَهُم عَذاب‌َ السَّعِیرِ (5)</w:t>
      </w:r>
    </w:p>
    <w:p>
      <w:pPr>
        <w:pStyle w:val="BookText"/>
      </w:pPr>
      <w:r>
        <w:rPr>
          <w:rFonts w:ascii="Amiri" w:hAnsi="Amiri" w:eastAsia="Amiri" w:cs="Amiri"/>
          <w:lang w:bidi="ar-SA"/>
          <w:color w:val="111111"/>
          <w:sz w:val="28"/>
          <w:szCs w:val="28"/>
          <w:rtl/>
        </w:rPr>
        <w:t xml:space="preserve">5- بِمَصابِیح‌َ: جمع «مصباح».</w:t>
      </w:r>
    </w:p>
    <w:p>
      <w:pPr>
        <w:pStyle w:val="BookText"/>
      </w:pPr>
      <w:r>
        <w:rPr>
          <w:rFonts w:ascii="IRNazanin" w:hAnsi="IRNazanin" w:eastAsia="IRNazanin" w:cs="IRNazanin"/>
          <w:lang w:bidi="fa-IR"/>
          <w:color w:val="111111"/>
          <w:sz w:val="28"/>
          <w:szCs w:val="28"/>
          <w:rtl/>
        </w:rPr>
        <w:t xml:space="preserve">جَعَلناها رُجُوماً لِلشَّیاطِین‌ِ: ستارگان را وسیله رجم شیاطین قرار دادیم که قصد استراق سمع داشتند.</w:t>
      </w:r>
    </w:p>
    <w:p>
      <w:pPr>
        <w:pStyle w:val="BookText"/>
      </w:pPr>
      <w:r>
        <w:rPr>
          <w:rFonts w:ascii="Amiri" w:hAnsi="Amiri" w:eastAsia="Amiri" w:cs="Amiri"/>
          <w:lang w:bidi="ar-SA"/>
          <w:color w:val="111111"/>
          <w:sz w:val="28"/>
          <w:szCs w:val="28"/>
          <w:rtl/>
        </w:rPr>
        <w:t xml:space="preserve">السَّعِیرِ: آتش شعله‌ور.</w:t>
      </w:r>
    </w:p>
    <w:p>
      <w:pPr>
        <w:pStyle w:val="Heading3"/>
      </w:pPr>
      <w:bookmarkStart w:id="3671" w:name="_Toc3065"/>
      <w:r>
        <w:t>[سوره الملک (67): آیه 7]</w:t>
      </w:r>
      <w:bookmarkEnd w:id="3671"/>
    </w:p>
    <w:p>
      <w:pPr>
        <w:pStyle w:val="BookText"/>
      </w:pPr>
      <w:r>
        <w:rPr>
          <w:rFonts w:ascii="Amiri" w:hAnsi="Amiri" w:eastAsia="Amiri" w:cs="Amiri"/>
          <w:lang w:bidi="ar-SA"/>
          <w:color w:val="111111"/>
          <w:sz w:val="28"/>
          <w:szCs w:val="28"/>
          <w:rtl/>
        </w:rPr>
        <w:t xml:space="preserve">إِذا أُلقُوا فِیها سَمِعُوا لَها شَهِیقاً وَ هِی‌َ تَفُورُ (7)</w:t>
      </w:r>
    </w:p>
    <w:p>
      <w:pPr>
        <w:pStyle w:val="BookText"/>
      </w:pPr>
      <w:r>
        <w:rPr>
          <w:rFonts w:ascii="IRNazanin" w:hAnsi="IRNazanin" w:eastAsia="IRNazanin" w:cs="IRNazanin"/>
          <w:lang w:bidi="fa-IR"/>
          <w:color w:val="111111"/>
          <w:sz w:val="28"/>
          <w:szCs w:val="28"/>
          <w:rtl/>
        </w:rPr>
        <w:t xml:space="preserve">7- إِذا أُلقُوا فِیها: هنگامی که کفار را در جهنم می‌افکنند.</w:t>
      </w:r>
    </w:p>
    <w:p>
      <w:pPr>
        <w:pStyle w:val="BookText"/>
      </w:pPr>
      <w:r>
        <w:rPr>
          <w:rFonts w:ascii="Amiri" w:hAnsi="Amiri" w:eastAsia="Amiri" w:cs="Amiri"/>
          <w:lang w:bidi="ar-SA"/>
          <w:color w:val="111111"/>
          <w:sz w:val="28"/>
          <w:szCs w:val="28"/>
          <w:rtl/>
        </w:rPr>
        <w:t xml:space="preserve">لَها: للنار.</w:t>
      </w:r>
    </w:p>
    <w:p>
      <w:pPr>
        <w:pStyle w:val="BookText"/>
      </w:pPr>
      <w:r>
        <w:rPr>
          <w:rFonts w:ascii="Amiri" w:hAnsi="Amiri" w:eastAsia="Amiri" w:cs="Amiri"/>
          <w:lang w:bidi="ar-SA"/>
          <w:color w:val="111111"/>
          <w:sz w:val="28"/>
          <w:szCs w:val="28"/>
          <w:rtl/>
        </w:rPr>
        <w:t xml:space="preserve">شَهِیقاً: صوتا کصوت الحمیر. «کنز الدقائق» تَفُورُ: می‌جوشد.</w:t>
      </w:r>
    </w:p>
    <w:p>
      <w:pPr>
        <w:pStyle w:val="Heading3"/>
      </w:pPr>
      <w:bookmarkStart w:id="3672" w:name="_Toc3066"/>
      <w:r>
        <w:t>[سوره الملک (67): آیه 8]</w:t>
      </w:r>
      <w:bookmarkEnd w:id="3672"/>
    </w:p>
    <w:p>
      <w:pPr>
        <w:pStyle w:val="BookText"/>
      </w:pPr>
      <w:r>
        <w:rPr>
          <w:rFonts w:ascii="Amiri" w:hAnsi="Amiri" w:eastAsia="Amiri" w:cs="Amiri"/>
          <w:lang w:bidi="ar-SA"/>
          <w:color w:val="111111"/>
          <w:sz w:val="28"/>
          <w:szCs w:val="28"/>
          <w:rtl/>
        </w:rPr>
        <w:t xml:space="preserve">تَکادُ تَمَیَّزُ مِن‌َ الغَیظِ کُلَّما أُلقِی‌َ فِیها فَوج‌ٌ سَأَلَهُم خَزَنَتُها أَ لَم یَأتِکُم نَذِیرٌ (8)</w:t>
      </w:r>
    </w:p>
    <w:p>
      <w:pPr>
        <w:pStyle w:val="BookText"/>
      </w:pPr>
      <w:r>
        <w:rPr>
          <w:rFonts w:ascii="Amiri" w:hAnsi="Amiri" w:eastAsia="Amiri" w:cs="Amiri"/>
          <w:lang w:bidi="ar-SA"/>
          <w:color w:val="111111"/>
          <w:sz w:val="28"/>
          <w:szCs w:val="28"/>
          <w:rtl/>
        </w:rPr>
        <w:t xml:space="preserve">8- تَمَیَّزُ: متلاشی شود.</w:t>
      </w:r>
    </w:p>
    <w:p>
      <w:pPr>
        <w:pStyle w:val="BookText"/>
      </w:pPr>
      <w:r>
        <w:rPr>
          <w:rFonts w:ascii="IRNazanin" w:hAnsi="IRNazanin" w:eastAsia="IRNazanin" w:cs="IRNazanin"/>
          <w:lang w:bidi="fa-IR"/>
          <w:color w:val="111111"/>
          <w:sz w:val="28"/>
          <w:szCs w:val="28"/>
          <w:rtl/>
        </w:rPr>
        <w:t xml:space="preserve">خَزَنَتُها: فرشتگان مسؤول جهنم.</w:t>
      </w:r>
    </w:p>
    <w:p>
      <w:pPr>
        <w:pStyle w:val="Heading3"/>
      </w:pPr>
      <w:bookmarkStart w:id="3673" w:name="_Toc3067"/>
      <w:r>
        <w:t>[سوره الملک (67): آیه 11]</w:t>
      </w:r>
      <w:bookmarkEnd w:id="3673"/>
    </w:p>
    <w:p>
      <w:pPr>
        <w:pStyle w:val="BookText"/>
      </w:pPr>
      <w:r>
        <w:rPr>
          <w:rFonts w:ascii="Amiri" w:hAnsi="Amiri" w:eastAsia="Amiri" w:cs="Amiri"/>
          <w:lang w:bidi="ar-SA"/>
          <w:color w:val="111111"/>
          <w:sz w:val="28"/>
          <w:szCs w:val="28"/>
          <w:rtl/>
        </w:rPr>
        <w:t xml:space="preserve">فَاعتَرَفُوا بِذَنبِهِم فَسُحقاً لِأَصحاب‌ِ السَّعِیرِ (11)</w:t>
      </w:r>
    </w:p>
    <w:p>
      <w:pPr>
        <w:pStyle w:val="BookText"/>
      </w:pPr>
      <w:r>
        <w:rPr>
          <w:rFonts w:ascii="IRNazanin" w:hAnsi="IRNazanin" w:eastAsia="IRNazanin" w:cs="IRNazanin"/>
          <w:lang w:bidi="fa-IR"/>
          <w:color w:val="111111"/>
          <w:sz w:val="28"/>
          <w:szCs w:val="28"/>
          <w:rtl/>
        </w:rPr>
        <w:t xml:space="preserve">11- فَسُحقاً: بعد و دوری یعنی از رحمت خداوند دور هستند.</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61" w:name="pg1516_12780"/>
    <w:bookmarkEnd w:id="561"/>
    <w:p>
      <w:pPr>
        <w:pStyle w:val="Heading3"/>
      </w:pPr>
      <w:bookmarkStart w:id="3674" w:name="_Toc3068"/>
      <w:r>
        <w:t>[سوره الملک (67): آیه 15]</w:t>
      </w:r>
      <w:bookmarkEnd w:id="3674"/>
    </w:p>
    <w:p>
      <w:pPr>
        <w:pStyle w:val="BookText"/>
      </w:pPr>
      <w:r>
        <w:rPr>
          <w:rFonts w:ascii="Amiri" w:hAnsi="Amiri" w:eastAsia="Amiri" w:cs="Amiri"/>
          <w:lang w:bidi="ar-SA"/>
          <w:color w:val="111111"/>
          <w:sz w:val="28"/>
          <w:szCs w:val="28"/>
          <w:rtl/>
        </w:rPr>
        <w:t xml:space="preserve">هُوَ الَّذِی جَعَل‌َ لَکُم‌ُ الأَرض‌َ ذَلُولاً فَامشُوا فِی مَناکِبِها وَ کُلُوا مِن رِزقِه‌ِ وَ إِلَیه‌ِ النُّشُورُ (15)</w:t>
      </w:r>
    </w:p>
    <w:p>
      <w:pPr>
        <w:pStyle w:val="BookText"/>
      </w:pPr>
      <w:r>
        <w:rPr>
          <w:rFonts w:ascii="Amiri" w:hAnsi="Amiri" w:eastAsia="Amiri" w:cs="Amiri"/>
          <w:lang w:bidi="ar-SA"/>
          <w:color w:val="111111"/>
          <w:sz w:val="28"/>
          <w:szCs w:val="28"/>
          <w:rtl/>
        </w:rPr>
        <w:t xml:space="preserve">15- ذَلُولًا: رام، مسخّر، تصرف در آن را آسان قرار داد.</w:t>
      </w:r>
    </w:p>
    <w:p>
      <w:pPr>
        <w:pStyle w:val="BookText"/>
      </w:pPr>
      <w:r>
        <w:rPr>
          <w:rFonts w:ascii="IRNazanin" w:hAnsi="IRNazanin" w:eastAsia="IRNazanin" w:cs="IRNazanin"/>
          <w:lang w:bidi="fa-IR"/>
          <w:color w:val="111111"/>
          <w:sz w:val="28"/>
          <w:szCs w:val="28"/>
          <w:rtl/>
        </w:rPr>
        <w:t xml:space="preserve">مَناکِبِها: جمع «منکب». به طور عاریه برای سطح زمین استعمال شده است یعنی روی زمین راه بروید. «المیزان»</w:t>
      </w:r>
    </w:p>
    <w:p>
      <w:pPr>
        <w:pStyle w:val="Heading3"/>
      </w:pPr>
      <w:bookmarkStart w:id="3675" w:name="_Toc3069"/>
      <w:r>
        <w:t>[سوره الملک (67): آیه 16]</w:t>
      </w:r>
      <w:bookmarkEnd w:id="3675"/>
    </w:p>
    <w:p>
      <w:pPr>
        <w:pStyle w:val="BookText"/>
      </w:pPr>
      <w:r>
        <w:rPr>
          <w:rFonts w:ascii="Amiri" w:hAnsi="Amiri" w:eastAsia="Amiri" w:cs="Amiri"/>
          <w:lang w:bidi="ar-SA"/>
          <w:color w:val="111111"/>
          <w:sz w:val="28"/>
          <w:szCs w:val="28"/>
          <w:rtl/>
        </w:rPr>
        <w:t xml:space="preserve">أَ أَمِنتُم مَن فِی السَّماءِ أَن یَخسِف‌َ بِکُم‌ُ الأَرض‌َ فَإِذا هِی‌َ تَمُورُ (16)</w:t>
      </w:r>
    </w:p>
    <w:p>
      <w:pPr>
        <w:pStyle w:val="BookText"/>
      </w:pPr>
      <w:r>
        <w:rPr>
          <w:rFonts w:ascii="IRNazanin" w:hAnsi="IRNazanin" w:eastAsia="IRNazanin" w:cs="IRNazanin"/>
          <w:lang w:bidi="fa-IR"/>
          <w:color w:val="111111"/>
          <w:sz w:val="28"/>
          <w:szCs w:val="28"/>
          <w:rtl/>
        </w:rPr>
        <w:t xml:space="preserve">16- مَن فِی السَّماءِ: فرشتگانی که موکّل عذاب هستند.</w:t>
      </w:r>
    </w:p>
    <w:p>
      <w:pPr>
        <w:pStyle w:val="BookText"/>
      </w:pPr>
      <w:r>
        <w:rPr>
          <w:rFonts w:ascii="Amiri" w:hAnsi="Amiri" w:eastAsia="Amiri" w:cs="Amiri"/>
          <w:lang w:bidi="ar-SA"/>
          <w:color w:val="111111"/>
          <w:sz w:val="28"/>
          <w:szCs w:val="28"/>
          <w:rtl/>
        </w:rPr>
        <w:t xml:space="preserve">أَن یَخسِف‌َ بِکُم‌ُ الأَرض‌َ: شما را در زمین فرو ببرند.</w:t>
      </w:r>
    </w:p>
    <w:p>
      <w:pPr>
        <w:pStyle w:val="BookText"/>
      </w:pPr>
      <w:r>
        <w:rPr>
          <w:rFonts w:ascii="IRNazanin" w:hAnsi="IRNazanin" w:eastAsia="IRNazanin" w:cs="IRNazanin"/>
          <w:lang w:bidi="fa-IR"/>
          <w:color w:val="111111"/>
          <w:sz w:val="28"/>
          <w:szCs w:val="28"/>
          <w:rtl/>
        </w:rPr>
        <w:t xml:space="preserve">تَمُورُ: «مور» به معنای لرزان و مضطرب است.</w:t>
      </w:r>
    </w:p>
    <w:p>
      <w:pPr>
        <w:pStyle w:val="Heading3"/>
      </w:pPr>
      <w:bookmarkStart w:id="3676" w:name="_Toc3070"/>
      <w:r>
        <w:t>[سوره الملک (67): آیه 17]</w:t>
      </w:r>
      <w:bookmarkEnd w:id="3676"/>
    </w:p>
    <w:p>
      <w:pPr>
        <w:pStyle w:val="BookText"/>
      </w:pPr>
      <w:r>
        <w:rPr>
          <w:rFonts w:ascii="Amiri" w:hAnsi="Amiri" w:eastAsia="Amiri" w:cs="Amiri"/>
          <w:lang w:bidi="ar-SA"/>
          <w:color w:val="111111"/>
          <w:sz w:val="28"/>
          <w:szCs w:val="28"/>
          <w:rtl/>
        </w:rPr>
        <w:t xml:space="preserve">أَم أَمِنتُم مَن فِی السَّماءِ أَن یُرسِل‌َ عَلَیکُم حاصِباً فَسَتَعلَمُون‌َ کَیف‌َ نَذِیرِ (17)</w:t>
      </w:r>
    </w:p>
    <w:p>
      <w:pPr>
        <w:pStyle w:val="BookText"/>
      </w:pPr>
      <w:r>
        <w:rPr>
          <w:rFonts w:ascii="IRNazanin" w:hAnsi="IRNazanin" w:eastAsia="IRNazanin" w:cs="IRNazanin"/>
          <w:lang w:bidi="fa-IR"/>
          <w:color w:val="111111"/>
          <w:sz w:val="28"/>
          <w:szCs w:val="28"/>
          <w:rtl/>
        </w:rPr>
        <w:t xml:space="preserve">17- حاصِباً: بادی که سنگریزه به همراه دارد.</w:t>
      </w:r>
    </w:p>
    <w:p>
      <w:pPr>
        <w:pStyle w:val="Heading3"/>
      </w:pPr>
      <w:bookmarkStart w:id="3677" w:name="_Toc3071"/>
      <w:r>
        <w:t>[سوره الملک (67): آیه 18]</w:t>
      </w:r>
      <w:bookmarkEnd w:id="3677"/>
    </w:p>
    <w:p>
      <w:pPr>
        <w:pStyle w:val="BookText"/>
      </w:pPr>
      <w:r>
        <w:rPr>
          <w:rFonts w:ascii="Amiri" w:hAnsi="Amiri" w:eastAsia="Amiri" w:cs="Amiri"/>
          <w:lang w:bidi="ar-SA"/>
          <w:color w:val="111111"/>
          <w:sz w:val="28"/>
          <w:szCs w:val="28"/>
          <w:rtl/>
        </w:rPr>
        <w:t xml:space="preserve">وَ لَقَد کَذَّب‌َ الَّذِین‌َ مِن قَبلِهِم فَکَیف‌َ کان‌َ نَکِیرِ (18)</w:t>
      </w:r>
    </w:p>
    <w:p>
      <w:pPr>
        <w:pStyle w:val="BookText"/>
      </w:pPr>
      <w:r>
        <w:rPr>
          <w:rFonts w:ascii="Amiri" w:hAnsi="Amiri" w:eastAsia="Amiri" w:cs="Amiri"/>
          <w:lang w:bidi="ar-SA"/>
          <w:color w:val="111111"/>
          <w:sz w:val="28"/>
          <w:szCs w:val="28"/>
          <w:rtl/>
        </w:rPr>
        <w:t xml:space="preserve">18- نَکِیرِ: عقوبت من.</w:t>
      </w:r>
    </w:p>
    <w:p>
      <w:pPr>
        <w:pStyle w:val="Heading3"/>
      </w:pPr>
      <w:bookmarkStart w:id="3678" w:name="_Toc3072"/>
      <w:r>
        <w:t>[سوره الملک (67): آیه 19]</w:t>
      </w:r>
      <w:bookmarkEnd w:id="3678"/>
    </w:p>
    <w:p>
      <w:pPr>
        <w:pStyle w:val="BookText"/>
      </w:pPr>
      <w:r>
        <w:rPr>
          <w:rFonts w:ascii="Amiri" w:hAnsi="Amiri" w:eastAsia="Amiri" w:cs="Amiri"/>
          <w:lang w:bidi="ar-SA"/>
          <w:color w:val="111111"/>
          <w:sz w:val="28"/>
          <w:szCs w:val="28"/>
          <w:rtl/>
        </w:rPr>
        <w:t xml:space="preserve">أَ وَ لَم یَرَوا إِلَی الطَّیرِ فَوقَهُم صافّات‌ٍ وَ یَقبِضن‌َ ما یُمسِکُهُن‌َّ إِلاَّ الرَّحمن‌ُ إِنَّه‌ُ بِکُل‌ِّ شَی‌ءٍ بَصِیرٌ (19)</w:t>
      </w:r>
    </w:p>
    <w:p>
      <w:pPr>
        <w:pStyle w:val="BookText"/>
      </w:pPr>
      <w:r>
        <w:rPr>
          <w:rFonts w:ascii="IRNazanin" w:hAnsi="IRNazanin" w:eastAsia="IRNazanin" w:cs="IRNazanin"/>
          <w:lang w:bidi="fa-IR"/>
          <w:color w:val="111111"/>
          <w:sz w:val="28"/>
          <w:szCs w:val="28"/>
          <w:rtl/>
        </w:rPr>
        <w:t xml:space="preserve">19- صافّات‌ٍ: بالهای خود را گشوده و صاف کرده است.</w:t>
      </w:r>
    </w:p>
    <w:p>
      <w:pPr>
        <w:pStyle w:val="BookText"/>
      </w:pPr>
      <w:r>
        <w:rPr>
          <w:rFonts w:ascii="Amiri" w:hAnsi="Amiri" w:eastAsia="Amiri" w:cs="Amiri"/>
          <w:lang w:bidi="ar-SA"/>
          <w:color w:val="111111"/>
          <w:sz w:val="28"/>
          <w:szCs w:val="28"/>
          <w:rtl/>
        </w:rPr>
        <w:t xml:space="preserve">یَقبِضن‌َ: بالهای خود را جمع کرده است.</w:t>
      </w:r>
    </w:p>
    <w:p>
      <w:pPr>
        <w:pStyle w:val="Heading3"/>
      </w:pPr>
      <w:bookmarkStart w:id="3679" w:name="_Toc3073"/>
      <w:r>
        <w:t>[سوره الملک (67): آیه 20]</w:t>
      </w:r>
      <w:bookmarkEnd w:id="3679"/>
    </w:p>
    <w:p>
      <w:pPr>
        <w:pStyle w:val="BookText"/>
      </w:pPr>
      <w:r>
        <w:rPr>
          <w:rFonts w:ascii="Amiri" w:hAnsi="Amiri" w:eastAsia="Amiri" w:cs="Amiri"/>
          <w:lang w:bidi="ar-SA"/>
          <w:color w:val="111111"/>
          <w:sz w:val="28"/>
          <w:szCs w:val="28"/>
          <w:rtl/>
        </w:rPr>
        <w:t xml:space="preserve">أَمَّن هذَا الَّذِی هُوَ جُندٌ لَکُم یَنصُرُکُم مِن دُون‌ِ الرَّحمن‌ِ إِن‌ِ الکافِرُون‌َ إِلاّ فِی غُرُورٍ (20)</w:t>
      </w:r>
    </w:p>
    <w:p>
      <w:pPr>
        <w:pStyle w:val="BookText"/>
      </w:pPr>
      <w:r>
        <w:rPr>
          <w:rFonts w:ascii="IRNazanin" w:hAnsi="IRNazanin" w:eastAsia="IRNazanin" w:cs="IRNazanin"/>
          <w:lang w:bidi="fa-IR"/>
          <w:color w:val="111111"/>
          <w:sz w:val="28"/>
          <w:szCs w:val="28"/>
          <w:rtl/>
        </w:rPr>
        <w:t xml:space="preserve">20- هذَا الَّذِی هُوَ جُندٌ: مراد بتها هستند که به زعم بت پرستان لشگر آنان است.</w:t>
      </w:r>
    </w:p>
    <w:p>
      <w:pPr>
        <w:pStyle w:val="BookText"/>
      </w:pPr>
      <w:r>
        <w:rPr>
          <w:rFonts w:ascii="IRNazanin" w:hAnsi="IRNazanin" w:eastAsia="IRNazanin" w:cs="IRNazanin"/>
          <w:lang w:bidi="fa-IR"/>
          <w:color w:val="111111"/>
          <w:sz w:val="28"/>
          <w:szCs w:val="28"/>
          <w:rtl/>
        </w:rPr>
        <w:t xml:space="preserve">غُرُورٍ: فریب. یعنی گول خورده‌اند.</w:t>
      </w:r>
    </w:p>
    <w:p>
      <w:pPr>
        <w:pStyle w:val="Heading3"/>
      </w:pPr>
      <w:bookmarkStart w:id="3680" w:name="_Toc3074"/>
      <w:r>
        <w:t>[سوره الملک (67): آیه 21]</w:t>
      </w:r>
      <w:bookmarkEnd w:id="3680"/>
    </w:p>
    <w:p>
      <w:pPr>
        <w:pStyle w:val="BookText"/>
      </w:pPr>
      <w:r>
        <w:rPr>
          <w:rFonts w:ascii="Amiri" w:hAnsi="Amiri" w:eastAsia="Amiri" w:cs="Amiri"/>
          <w:lang w:bidi="ar-SA"/>
          <w:color w:val="111111"/>
          <w:sz w:val="28"/>
          <w:szCs w:val="28"/>
          <w:rtl/>
        </w:rPr>
        <w:t xml:space="preserve">أَمَّن هذَا الَّذِی یَرزُقُکُم إِن أَمسَک‌َ رِزقَه‌ُ بَل لَجُّوا فِی عُتُوٍّ وَ نُفُورٍ (21)</w:t>
      </w:r>
    </w:p>
    <w:p>
      <w:pPr>
        <w:pStyle w:val="BookText"/>
      </w:pPr>
      <w:r>
        <w:rPr>
          <w:rFonts w:ascii="Amiri" w:hAnsi="Amiri" w:eastAsia="Amiri" w:cs="Amiri"/>
          <w:lang w:bidi="ar-SA"/>
          <w:color w:val="111111"/>
          <w:sz w:val="28"/>
          <w:szCs w:val="28"/>
          <w:rtl/>
        </w:rPr>
        <w:t xml:space="preserve">21- لَجُّوا: فرو رفته‌اند.</w:t>
      </w:r>
    </w:p>
    <w:p>
      <w:pPr>
        <w:pStyle w:val="BookText"/>
      </w:pPr>
      <w:r>
        <w:rPr>
          <w:rFonts w:ascii="Amiri" w:hAnsi="Amiri" w:eastAsia="Amiri" w:cs="Amiri"/>
          <w:lang w:bidi="ar-SA"/>
          <w:color w:val="111111"/>
          <w:sz w:val="28"/>
          <w:szCs w:val="28"/>
          <w:rtl/>
        </w:rPr>
        <w:t xml:space="preserve">عُتُوٍّ: دوری از حق.</w:t>
      </w:r>
    </w:p>
    <w:p>
      <w:pPr>
        <w:pStyle w:val="BookText"/>
      </w:pPr>
      <w:r>
        <w:rPr>
          <w:rFonts w:ascii="Amiri" w:hAnsi="Amiri" w:eastAsia="Amiri" w:cs="Amiri"/>
          <w:lang w:bidi="ar-SA"/>
          <w:color w:val="111111"/>
          <w:sz w:val="28"/>
          <w:szCs w:val="28"/>
          <w:rtl/>
        </w:rPr>
        <w:t xml:space="preserve">نُفُورٍ: نفرت از حق.</w:t>
      </w:r>
    </w:p>
    <w:p>
      <w:pPr>
        <w:pStyle w:val="Heading3"/>
      </w:pPr>
      <w:bookmarkStart w:id="3681" w:name="_Toc3075"/>
      <w:r>
        <w:t>[سوره الملک (67): آیه 22]</w:t>
      </w:r>
      <w:bookmarkEnd w:id="3681"/>
    </w:p>
    <w:p>
      <w:pPr>
        <w:pStyle w:val="BookText"/>
      </w:pPr>
      <w:r>
        <w:rPr>
          <w:rFonts w:ascii="Amiri" w:hAnsi="Amiri" w:eastAsia="Amiri" w:cs="Amiri"/>
          <w:lang w:bidi="ar-SA"/>
          <w:color w:val="111111"/>
          <w:sz w:val="28"/>
          <w:szCs w:val="28"/>
          <w:rtl/>
        </w:rPr>
        <w:t xml:space="preserve">أَ فَمَن یَمشِی مُکِبًّا عَلی وَجهِه‌ِ أَهدی أَمَّن یَمشِی سَوِیًّا عَلی صِراطٍ مُستَقِیم‌ٍ (22)</w:t>
      </w:r>
    </w:p>
    <w:p>
      <w:pPr>
        <w:pStyle w:val="BookText"/>
      </w:pPr>
      <w:r>
        <w:rPr>
          <w:rFonts w:ascii="Amiri" w:hAnsi="Amiri" w:eastAsia="Amiri" w:cs="Amiri"/>
          <w:lang w:bidi="ar-SA"/>
          <w:color w:val="111111"/>
          <w:sz w:val="28"/>
          <w:szCs w:val="28"/>
          <w:rtl/>
        </w:rPr>
        <w:t xml:space="preserve">22- مُکِبًّا عَلی وَجهِه‌ِ: به رو افتاده «اکباب الشی‌ء علی وجهه اسقاطه علیه». «المیزان»</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Heading3"/>
      </w:pPr>
      <w:bookmarkStart w:id="3682" w:name="_Toc3076"/>
      <w:r>
        <w:t>[سوره الملک (67): آیه 27]</w:t>
      </w:r>
      <w:bookmarkEnd w:id="3682"/>
    </w:p>
    <w:p>
      <w:pPr>
        <w:pStyle w:val="BookText"/>
      </w:pPr>
      <w:r>
        <w:rPr>
          <w:rFonts w:ascii="Amiri" w:hAnsi="Amiri" w:eastAsia="Amiri" w:cs="Amiri"/>
          <w:lang w:bidi="ar-SA"/>
          <w:color w:val="111111"/>
          <w:sz w:val="28"/>
          <w:szCs w:val="28"/>
          <w:rtl/>
        </w:rPr>
        <w:t xml:space="preserve">فَلَمّا رَأَوه‌ُ زُلفَةً سِیئَت وُجُوه‌ُ الَّذِین‌َ کَفَرُوا وَ قِیل‌َ هذَا الَّذِی کُنتُم بِه‌ِ تَدَّعُون‌َ (27)</w:t>
      </w:r>
    </w:p>
    <w:p>
      <w:pPr>
        <w:pStyle w:val="BookText"/>
      </w:pPr>
      <w:r>
        <w:rPr>
          <w:rFonts w:ascii="IRNazanin" w:hAnsi="IRNazanin" w:eastAsia="IRNazanin" w:cs="IRNazanin"/>
          <w:lang w:bidi="fa-IR"/>
          <w:color w:val="111111"/>
          <w:sz w:val="28"/>
          <w:szCs w:val="28"/>
          <w:rtl/>
        </w:rPr>
        <w:t xml:space="preserve">27- فَلَمّا رَأَوه‌ُ زُلفَةً: هنگامی که عذاب را نزدیک دیدند.</w:t>
      </w:r>
    </w:p>
    <w:p>
      <w:pPr>
        <w:pStyle w:val="BookText"/>
      </w:pPr>
      <w:r>
        <w:rPr>
          <w:rFonts w:ascii="Amiri" w:hAnsi="Amiri" w:eastAsia="Amiri" w:cs="Amiri"/>
          <w:lang w:bidi="ar-SA"/>
          <w:color w:val="111111"/>
          <w:sz w:val="28"/>
          <w:szCs w:val="28"/>
          <w:rtl/>
        </w:rPr>
        <w:t xml:space="preserve">زُلفَةً: قرب.</w:t>
      </w:r>
    </w:p>
    <w:p>
      <w:pPr>
        <w:pStyle w:val="BookText"/>
      </w:pPr>
      <w:r>
        <w:rPr>
          <w:rFonts w:ascii="IRNazanin" w:hAnsi="IRNazanin" w:eastAsia="IRNazanin" w:cs="IRNazanin"/>
          <w:lang w:bidi="fa-IR"/>
          <w:color w:val="111111"/>
          <w:sz w:val="28"/>
          <w:szCs w:val="28"/>
          <w:rtl/>
        </w:rPr>
        <w:t xml:space="preserve">سِیئَت: به دو معنا آمده است: 1- سیاه شد. 2- آثار غم و اندوه بر چهره آنان آشکار شد.</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62" w:name="pg1516_12783"/>
    <w:bookmarkEnd w:id="562"/>
    <w:p>
      <w:pPr>
        <w:pStyle w:val="Heading3"/>
      </w:pPr>
      <w:bookmarkStart w:id="3683" w:name="_Toc3077"/>
      <w:r>
        <w:t>[سوره الملک (67): آیه 27]</w:t>
      </w:r>
      <w:bookmarkEnd w:id="3683"/>
    </w:p>
    <w:p>
      <w:pPr>
        <w:pStyle w:val="BookText"/>
      </w:pPr>
      <w:r>
        <w:rPr>
          <w:rFonts w:ascii="Amiri" w:hAnsi="Amiri" w:eastAsia="Amiri" w:cs="Amiri"/>
          <w:lang w:bidi="ar-SA"/>
          <w:color w:val="111111"/>
          <w:sz w:val="28"/>
          <w:szCs w:val="28"/>
          <w:rtl/>
        </w:rPr>
        <w:t xml:space="preserve">فَلَمّا رَأَوه‌ُ زُلفَةً سِیئَت وُجُوه‌ُ الَّذِین‌َ کَفَرُوا وَ قِیل‌َ هذَا الَّذِی کُنتُم بِه‌ِ تَدَّعُون‌َ (27)</w:t>
      </w:r>
    </w:p>
    <w:p>
      <w:pPr>
        <w:pStyle w:val="BookText"/>
      </w:pPr>
      <w:r>
        <w:rPr>
          <w:rFonts w:ascii="IRNazanin" w:hAnsi="IRNazanin" w:eastAsia="IRNazanin" w:cs="IRNazanin"/>
          <w:lang w:bidi="fa-IR"/>
          <w:color w:val="111111"/>
          <w:sz w:val="28"/>
          <w:szCs w:val="28"/>
          <w:rtl/>
        </w:rPr>
        <w:t xml:space="preserve">27- تَدَّعُون‌َ: «تدّعون» و «تدعون» در معنی یکسانند همانند «تدّخرون» و «تدخرون» یعنی اینکه عذاب همان است که خودتان با عجله آن را می‌خواستید.</w:t>
      </w:r>
    </w:p>
    <w:p>
      <w:pPr>
        <w:pStyle w:val="Heading3"/>
      </w:pPr>
      <w:bookmarkStart w:id="3684" w:name="_Toc3078"/>
      <w:r>
        <w:t>[سوره الملک (67): آیه 30]</w:t>
      </w:r>
      <w:bookmarkEnd w:id="3684"/>
    </w:p>
    <w:p>
      <w:pPr>
        <w:pStyle w:val="BookText"/>
      </w:pPr>
      <w:r>
        <w:rPr>
          <w:rFonts w:ascii="Amiri" w:hAnsi="Amiri" w:eastAsia="Amiri" w:cs="Amiri"/>
          <w:lang w:bidi="ar-SA"/>
          <w:color w:val="111111"/>
          <w:sz w:val="28"/>
          <w:szCs w:val="28"/>
          <w:rtl/>
        </w:rPr>
        <w:t xml:space="preserve">قُل أَ رَأَیتُم إِن أَصبَح‌َ ماؤُکُم غَوراً فَمَن یَأتِیکُم بِماءٍ مَعِین‌ٍ (30)</w:t>
      </w:r>
    </w:p>
    <w:p>
      <w:pPr>
        <w:pStyle w:val="BookText"/>
      </w:pPr>
      <w:r>
        <w:rPr>
          <w:rFonts w:ascii="Amiri" w:hAnsi="Amiri" w:eastAsia="Amiri" w:cs="Amiri"/>
          <w:lang w:bidi="ar-SA"/>
          <w:color w:val="111111"/>
          <w:sz w:val="28"/>
          <w:szCs w:val="28"/>
          <w:rtl/>
        </w:rPr>
        <w:t xml:space="preserve">30- غَوراً: فرو رفته در زمین.</w:t>
      </w:r>
    </w:p>
    <w:p>
      <w:pPr>
        <w:pStyle w:val="BookText"/>
      </w:pPr>
      <w:r>
        <w:rPr>
          <w:rFonts w:ascii="Amiri" w:hAnsi="Amiri" w:eastAsia="Amiri" w:cs="Amiri"/>
          <w:lang w:bidi="ar-SA"/>
          <w:color w:val="111111"/>
          <w:sz w:val="28"/>
          <w:szCs w:val="28"/>
          <w:rtl/>
        </w:rPr>
        <w:t xml:space="preserve">مَعِین‌ٍ: آب جاری بر روی زمین.</w:t>
      </w:r>
    </w:p>
    <w:p>
      <w:pPr>
        <w:pStyle w:val="Heading2"/>
      </w:pPr>
      <w:bookmarkStart w:id="3685" w:name="_Toc3079"/>
      <w:r>
        <w:t>‌سورة القلم‌</w:t>
      </w:r>
      <w:bookmarkEnd w:id="3685"/>
    </w:p>
    <w:p>
      <w:pPr>
        <w:pStyle w:val="Heading3"/>
      </w:pPr>
      <w:bookmarkStart w:id="3686" w:name="_Toc3080"/>
      <w:r>
        <w:t>[سوره القلم (68): آیه 1]</w:t>
      </w:r>
      <w:bookmarkEnd w:id="3686"/>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ن وَ القَلَم‌ِ وَ ما یَسطُرُون‌َ (1)</w:t>
      </w:r>
    </w:p>
    <w:p>
      <w:pPr>
        <w:pStyle w:val="BookText"/>
      </w:pPr>
      <w:r>
        <w:rPr>
          <w:rFonts w:ascii="IRNazanin" w:hAnsi="IRNazanin" w:eastAsia="IRNazanin" w:cs="IRNazanin"/>
          <w:lang w:bidi="fa-IR"/>
          <w:color w:val="111111"/>
          <w:sz w:val="28"/>
          <w:szCs w:val="28"/>
          <w:rtl/>
        </w:rPr>
        <w:t xml:space="preserve">1- ن: به دو معنا آمده است: 1- یکی از نامهای پیامبر مانند «یس». «امام کاظم علیه السّلام، کنز الدقائق» 2- جویی در بهشت که از برف سفیدتر و از عسل شیرین‌تر است. خداوند به آن جوی فرمود: مرکب باش؟ آن هم مرکب شد. «امام باقر علیه السّلام، کنز الدقائق» وَ القَلَم‌ِ: قسم به آنچه که با آن می‌نویسند. امام باقر علیه السّلام فرمود: خداوند به قلم گفت: بنویس؟ او هم تمام وقایع را تا روز قیامت نوشت. ما یَسطُرُون‌َ: به دو معنا آمده است:</w:t>
      </w:r>
    </w:p>
    <w:p>
      <w:pPr>
        <w:pStyle w:val="BookText"/>
      </w:pPr>
      <w:r>
        <w:rPr>
          <w:rFonts w:ascii="IRNazanin" w:hAnsi="IRNazanin" w:eastAsia="IRNazanin" w:cs="IRNazanin"/>
          <w:lang w:bidi="fa-IR"/>
          <w:color w:val="111111"/>
          <w:sz w:val="28"/>
          <w:szCs w:val="28"/>
          <w:rtl/>
        </w:rPr>
        <w:t xml:space="preserve">1- مکتوب، نوشته، بنابراین که «ما» موصوله باشد. 2- کتابت، نوشتن، بنابراین که «ما» مصدریه باشد. فاعل یسطرون یکی از دو چیز است: 1- فرشتگانی که وحی و اعمال بندگان را می‌نویسند. 2- اصحاب القلم. «تفسیر شبّر»</w:t>
      </w:r>
    </w:p>
    <w:p>
      <w:pPr>
        <w:pStyle w:val="Heading3"/>
      </w:pPr>
      <w:bookmarkStart w:id="3687" w:name="_Toc3081"/>
      <w:r>
        <w:t>[سوره القلم (68): آیه 2]</w:t>
      </w:r>
      <w:bookmarkEnd w:id="3687"/>
    </w:p>
    <w:p>
      <w:pPr>
        <w:pStyle w:val="BookText"/>
      </w:pPr>
      <w:r>
        <w:rPr>
          <w:rFonts w:ascii="Amiri" w:hAnsi="Amiri" w:eastAsia="Amiri" w:cs="Amiri"/>
          <w:lang w:bidi="ar-SA"/>
          <w:color w:val="111111"/>
          <w:sz w:val="28"/>
          <w:szCs w:val="28"/>
          <w:rtl/>
        </w:rPr>
        <w:t xml:space="preserve">ما أَنت‌َ بِنِعمَةِ رَبِّک‌َ بِمَجنُون‌ٍ (2)</w:t>
      </w:r>
    </w:p>
    <w:p>
      <w:pPr>
        <w:pStyle w:val="BookText"/>
      </w:pPr>
      <w:r>
        <w:rPr>
          <w:rFonts w:ascii="IRNazanin" w:hAnsi="IRNazanin" w:eastAsia="IRNazanin" w:cs="IRNazanin"/>
          <w:lang w:bidi="fa-IR"/>
          <w:color w:val="111111"/>
          <w:sz w:val="28"/>
          <w:szCs w:val="28"/>
          <w:rtl/>
        </w:rPr>
        <w:t xml:space="preserve">2- ما أَنت‌َ بِنِعمَةِ رَبِّک‌َ بِمَجنُون‌ٍ: دو معنا آمده است: 1- به سبب نعمت نبوتی که خداوند به تو داده است دیوانه نیستی چون نبی باید دارای کمال عقل باشد. 2- «بنعمة ربک» به معنای «بحمد اللّه» است یعنی «ما انت بمجنون بحمد اللّه».</w:t>
      </w:r>
    </w:p>
    <w:p>
      <w:pPr>
        <w:pStyle w:val="Heading3"/>
      </w:pPr>
      <w:bookmarkStart w:id="3688" w:name="_Toc3082"/>
      <w:r>
        <w:t>[سوره القلم (68): آیه 3]</w:t>
      </w:r>
      <w:bookmarkEnd w:id="3688"/>
    </w:p>
    <w:p>
      <w:pPr>
        <w:pStyle w:val="BookText"/>
      </w:pPr>
      <w:r>
        <w:rPr>
          <w:rFonts w:ascii="Amiri" w:hAnsi="Amiri" w:eastAsia="Amiri" w:cs="Amiri"/>
          <w:lang w:bidi="ar-SA"/>
          <w:color w:val="111111"/>
          <w:sz w:val="28"/>
          <w:szCs w:val="28"/>
          <w:rtl/>
        </w:rPr>
        <w:t xml:space="preserve">وَ إِن‌َّ لَک‌َ لَأَجراً غَیرَ مَمنُون‌ٍ (3)</w:t>
      </w:r>
    </w:p>
    <w:p>
      <w:pPr>
        <w:pStyle w:val="BookText"/>
      </w:pPr>
      <w:r>
        <w:rPr>
          <w:rFonts w:ascii="IRNazanin" w:hAnsi="IRNazanin" w:eastAsia="IRNazanin" w:cs="IRNazanin"/>
          <w:lang w:bidi="fa-IR"/>
          <w:color w:val="111111"/>
          <w:sz w:val="28"/>
          <w:szCs w:val="28"/>
          <w:rtl/>
        </w:rPr>
        <w:t xml:space="preserve">3- غَیرَ مَمنُون‌ٍ: به دو معنا آمده است: 1- غیر مقطوع، پیوسته. 2- بدون منّت.</w:t>
      </w:r>
    </w:p>
    <w:p>
      <w:pPr>
        <w:pStyle w:val="Heading3"/>
      </w:pPr>
      <w:bookmarkStart w:id="3689" w:name="_Toc3083"/>
      <w:r>
        <w:t>[سوره القلم (68): آیه 4]</w:t>
      </w:r>
      <w:bookmarkEnd w:id="3689"/>
    </w:p>
    <w:p>
      <w:pPr>
        <w:pStyle w:val="BookText"/>
      </w:pPr>
      <w:r>
        <w:rPr>
          <w:rFonts w:ascii="Amiri" w:hAnsi="Amiri" w:eastAsia="Amiri" w:cs="Amiri"/>
          <w:lang w:bidi="ar-SA"/>
          <w:color w:val="111111"/>
          <w:sz w:val="28"/>
          <w:szCs w:val="28"/>
          <w:rtl/>
        </w:rPr>
        <w:t xml:space="preserve">وَ إِنَّک‌َ لَعَلی خُلُق‌ٍ عَظِیم‌ٍ (4)</w:t>
      </w:r>
    </w:p>
    <w:p>
      <w:pPr>
        <w:pStyle w:val="BookText"/>
      </w:pPr>
      <w:r>
        <w:rPr>
          <w:rFonts w:ascii="IRNazanin" w:hAnsi="IRNazanin" w:eastAsia="IRNazanin" w:cs="IRNazanin"/>
          <w:lang w:bidi="fa-IR"/>
          <w:color w:val="111111"/>
          <w:sz w:val="28"/>
          <w:szCs w:val="28"/>
          <w:rtl/>
        </w:rPr>
        <w:t xml:space="preserve">4- خُلُق‌ٍ: جمع «خلق» به معنای صفت و خصلت است. در «مفردات راغب» فرموده است: وقتی «خلق» مطلق گفته می‌شود مراد صفات پسندیده است.</w:t>
      </w:r>
    </w:p>
    <w:p>
      <w:pPr>
        <w:pStyle w:val="Heading3"/>
      </w:pPr>
      <w:bookmarkStart w:id="3690" w:name="_Toc3084"/>
      <w:r>
        <w:t>[سوره القلم (68): آیه 5]</w:t>
      </w:r>
      <w:bookmarkEnd w:id="3690"/>
    </w:p>
    <w:p>
      <w:pPr>
        <w:pStyle w:val="BookText"/>
      </w:pPr>
      <w:r>
        <w:rPr>
          <w:rFonts w:ascii="Amiri" w:hAnsi="Amiri" w:eastAsia="Amiri" w:cs="Amiri"/>
          <w:lang w:bidi="ar-SA"/>
          <w:color w:val="111111"/>
          <w:sz w:val="28"/>
          <w:szCs w:val="28"/>
          <w:rtl/>
        </w:rPr>
        <w:t xml:space="preserve">فَسَتُبصِرُ وَ یُبصِرُون‌َ (5)</w:t>
      </w:r>
    </w:p>
    <w:p>
      <w:pPr>
        <w:pStyle w:val="BookText"/>
      </w:pPr>
      <w:r>
        <w:rPr>
          <w:rFonts w:ascii="IRNazanin" w:hAnsi="IRNazanin" w:eastAsia="IRNazanin" w:cs="IRNazanin"/>
          <w:lang w:bidi="fa-IR"/>
          <w:color w:val="111111"/>
          <w:sz w:val="28"/>
          <w:szCs w:val="28"/>
          <w:rtl/>
        </w:rPr>
        <w:t xml:space="preserve">5- فَسَتُبصِرُ: به زودی بصیرت پیدا خواهی کرد و خواهی دید.</w:t>
      </w:r>
    </w:p>
    <w:p>
      <w:pPr>
        <w:pStyle w:val="Heading3"/>
      </w:pPr>
      <w:bookmarkStart w:id="3691" w:name="_Toc3085"/>
      <w:r>
        <w:t>[سوره القلم (68): آیه 6]</w:t>
      </w:r>
      <w:bookmarkEnd w:id="3691"/>
    </w:p>
    <w:p>
      <w:pPr>
        <w:pStyle w:val="BookText"/>
      </w:pPr>
      <w:r>
        <w:rPr>
          <w:rFonts w:ascii="Amiri" w:hAnsi="Amiri" w:eastAsia="Amiri" w:cs="Amiri"/>
          <w:lang w:bidi="ar-SA"/>
          <w:color w:val="111111"/>
          <w:sz w:val="28"/>
          <w:szCs w:val="28"/>
          <w:rtl/>
        </w:rPr>
        <w:t xml:space="preserve">بِأَیِّکُم‌ُ المَفتُون‌ُ (6)</w:t>
      </w:r>
    </w:p>
    <w:p>
      <w:pPr>
        <w:pStyle w:val="BookText"/>
      </w:pPr>
      <w:r>
        <w:rPr>
          <w:rFonts w:ascii="IRNazanin" w:hAnsi="IRNazanin" w:eastAsia="IRNazanin" w:cs="IRNazanin"/>
          <w:lang w:bidi="fa-IR"/>
          <w:color w:val="111111"/>
          <w:sz w:val="28"/>
          <w:szCs w:val="28"/>
          <w:rtl/>
        </w:rPr>
        <w:t xml:space="preserve">6- بِأَیِّکُم‌ُ المَفتُون‌ُ: «با» زاید است یعنی «أیّکم المفتون». «مفتون» به معنای کسی است که دچار خیالات شده و مراد در اینکه جا جنون است یعنی کدام یک مجنون هستید شما یا آنان!</w:t>
      </w:r>
    </w:p>
    <w:p>
      <w:pPr>
        <w:pStyle w:val="Heading3"/>
      </w:pPr>
      <w:bookmarkStart w:id="3692" w:name="_Toc3086"/>
      <w:r>
        <w:t>[سوره القلم (68): آیه 9]</w:t>
      </w:r>
      <w:bookmarkEnd w:id="3692"/>
    </w:p>
    <w:p>
      <w:pPr>
        <w:pStyle w:val="BookText"/>
      </w:pPr>
      <w:r>
        <w:rPr>
          <w:rFonts w:ascii="Amiri" w:hAnsi="Amiri" w:eastAsia="Amiri" w:cs="Amiri"/>
          <w:lang w:bidi="ar-SA"/>
          <w:color w:val="111111"/>
          <w:sz w:val="28"/>
          <w:szCs w:val="28"/>
          <w:rtl/>
        </w:rPr>
        <w:t xml:space="preserve">وَدُّوا لَو تُدهِن‌ُ فَیُدهِنُون‌َ (9)</w:t>
      </w:r>
    </w:p>
    <w:p>
      <w:pPr>
        <w:pStyle w:val="BookText"/>
      </w:pPr>
      <w:r>
        <w:rPr>
          <w:rFonts w:ascii="IRNazanin" w:hAnsi="IRNazanin" w:eastAsia="IRNazanin" w:cs="IRNazanin"/>
          <w:lang w:bidi="fa-IR"/>
          <w:color w:val="111111"/>
          <w:sz w:val="28"/>
          <w:szCs w:val="28"/>
          <w:rtl/>
        </w:rPr>
        <w:t xml:space="preserve">9- وَدُّوا لَو تُدهِن‌ُ فَیُدهِنُون‌َ: ودّ هولاء الکفار ان تلین لهم فی دینک فیلیّنون فی دینهم: آنان دوست داشتند که تو در برابر دین آنها نرمی نشان دهی و آنها هم در برابر دین تو نرمی نشان دهند یعنی در بعضی از امور مصالحه کنند. «تدهن» مشتق از «دهن» به معنی روغن است و چون روغن نرم است از اینکه جهت در اینکه مورد استعمال شده است. «مستفاد از مجمع البیان و المیزان»</w:t>
      </w:r>
    </w:p>
    <w:p>
      <w:pPr>
        <w:pStyle w:val="Heading3"/>
      </w:pPr>
      <w:bookmarkStart w:id="3693" w:name="_Toc3087"/>
      <w:r>
        <w:t>[سوره القلم (68): آیه 10]</w:t>
      </w:r>
      <w:bookmarkEnd w:id="3693"/>
    </w:p>
    <w:p>
      <w:pPr>
        <w:pStyle w:val="BookText"/>
      </w:pPr>
      <w:r>
        <w:rPr>
          <w:rFonts w:ascii="Amiri" w:hAnsi="Amiri" w:eastAsia="Amiri" w:cs="Amiri"/>
          <w:lang w:bidi="ar-SA"/>
          <w:color w:val="111111"/>
          <w:sz w:val="28"/>
          <w:szCs w:val="28"/>
          <w:rtl/>
        </w:rPr>
        <w:t xml:space="preserve">وَ لا تُطِع کُل‌َّ حَلاّف‌ٍ مَهِین‌ٍ (10)</w:t>
      </w:r>
    </w:p>
    <w:p>
      <w:pPr>
        <w:pStyle w:val="BookText"/>
      </w:pPr>
      <w:r>
        <w:rPr>
          <w:rFonts w:ascii="IRNazanin" w:hAnsi="IRNazanin" w:eastAsia="IRNazanin" w:cs="IRNazanin"/>
          <w:lang w:bidi="fa-IR"/>
          <w:color w:val="111111"/>
          <w:sz w:val="28"/>
          <w:szCs w:val="28"/>
          <w:rtl/>
        </w:rPr>
        <w:t xml:space="preserve">10- حَلّاف‌ٍ: کسی که قسمهای باطل زیاد یاد می‌کند. مَهِین‌ٍ: به دو معنا آمده است: 1- کوته فکر. 2- خوار و ذلیل.</w:t>
      </w:r>
    </w:p>
    <w:p>
      <w:pPr>
        <w:pStyle w:val="Heading3"/>
      </w:pPr>
      <w:bookmarkStart w:id="3694" w:name="_Toc3088"/>
      <w:r>
        <w:t>[سوره القلم (68): آیه 11]</w:t>
      </w:r>
      <w:bookmarkEnd w:id="3694"/>
    </w:p>
    <w:p>
      <w:pPr>
        <w:pStyle w:val="BookText"/>
      </w:pPr>
      <w:r>
        <w:rPr>
          <w:rFonts w:ascii="Amiri" w:hAnsi="Amiri" w:eastAsia="Amiri" w:cs="Amiri"/>
          <w:lang w:bidi="ar-SA"/>
          <w:color w:val="111111"/>
          <w:sz w:val="28"/>
          <w:szCs w:val="28"/>
          <w:rtl/>
        </w:rPr>
        <w:t xml:space="preserve">هَمّازٍ مَشّاءٍ بِنَمِیم‌ٍ (11)</w:t>
      </w:r>
    </w:p>
    <w:p>
      <w:pPr>
        <w:pStyle w:val="BookText"/>
      </w:pPr>
      <w:r>
        <w:rPr>
          <w:rFonts w:ascii="Amiri" w:hAnsi="Amiri" w:eastAsia="Amiri" w:cs="Amiri"/>
          <w:lang w:bidi="ar-SA"/>
          <w:color w:val="111111"/>
          <w:sz w:val="28"/>
          <w:szCs w:val="28"/>
          <w:rtl/>
        </w:rPr>
        <w:t xml:space="preserve">11- هَمّازٍ: غیبت کننده.</w:t>
      </w:r>
    </w:p>
    <w:p>
      <w:pPr>
        <w:pStyle w:val="BookText"/>
      </w:pPr>
      <w:r>
        <w:rPr>
          <w:rFonts w:ascii="IRNazanin" w:hAnsi="IRNazanin" w:eastAsia="IRNazanin" w:cs="IRNazanin"/>
          <w:lang w:bidi="fa-IR"/>
          <w:color w:val="111111"/>
          <w:sz w:val="28"/>
          <w:szCs w:val="28"/>
          <w:rtl/>
        </w:rPr>
        <w:t xml:space="preserve">مَشّاءٍ بِنَمِیم‌ٍ: برای سخن چینی رفت و آمد می‌کند.</w:t>
      </w:r>
    </w:p>
    <w:p>
      <w:pPr>
        <w:pStyle w:val="Heading3"/>
      </w:pPr>
      <w:bookmarkStart w:id="3695" w:name="_Toc3089"/>
      <w:r>
        <w:t>[سوره القلم (68): آیه 12]</w:t>
      </w:r>
      <w:bookmarkEnd w:id="3695"/>
    </w:p>
    <w:p>
      <w:pPr>
        <w:pStyle w:val="BookText"/>
      </w:pPr>
      <w:r>
        <w:rPr>
          <w:rFonts w:ascii="Amiri" w:hAnsi="Amiri" w:eastAsia="Amiri" w:cs="Amiri"/>
          <w:lang w:bidi="ar-SA"/>
          <w:color w:val="111111"/>
          <w:sz w:val="28"/>
          <w:szCs w:val="28"/>
          <w:rtl/>
        </w:rPr>
        <w:t xml:space="preserve">مَنّاع‌ٍ لِلخَیرِ مُعتَدٍ أَثِیم‌ٍ (12)</w:t>
      </w:r>
    </w:p>
    <w:p>
      <w:pPr>
        <w:pStyle w:val="BookText"/>
      </w:pPr>
      <w:r>
        <w:rPr>
          <w:rFonts w:ascii="Amiri" w:hAnsi="Amiri" w:eastAsia="Amiri" w:cs="Amiri"/>
          <w:lang w:bidi="ar-SA"/>
          <w:color w:val="111111"/>
          <w:sz w:val="28"/>
          <w:szCs w:val="28"/>
          <w:rtl/>
        </w:rPr>
        <w:t xml:space="preserve">12- مَنّاع‌ٍ لِلخَیرِ: بخیل است و دست بخشش ندارد.</w:t>
      </w:r>
    </w:p>
    <w:p>
      <w:pPr>
        <w:pStyle w:val="BookText"/>
      </w:pPr>
      <w:r>
        <w:rPr>
          <w:rFonts w:ascii="IRNazanin" w:hAnsi="IRNazanin" w:eastAsia="IRNazanin" w:cs="IRNazanin"/>
          <w:lang w:bidi="fa-IR"/>
          <w:color w:val="111111"/>
          <w:sz w:val="28"/>
          <w:szCs w:val="28"/>
          <w:rtl/>
        </w:rPr>
        <w:t xml:space="preserve">مُعتَدٍ: متجاوز. أَثِیم‌ٍ: گناهکار.</w:t>
      </w:r>
    </w:p>
    <w:p>
      <w:pPr>
        <w:pStyle w:val="Heading3"/>
      </w:pPr>
      <w:bookmarkStart w:id="3696" w:name="_Toc3090"/>
      <w:r>
        <w:t>[سوره القلم (68): آیه 13]</w:t>
      </w:r>
      <w:bookmarkEnd w:id="3696"/>
    </w:p>
    <w:p>
      <w:pPr>
        <w:pStyle w:val="BookText"/>
      </w:pPr>
      <w:r>
        <w:rPr>
          <w:rFonts w:ascii="Amiri" w:hAnsi="Amiri" w:eastAsia="Amiri" w:cs="Amiri"/>
          <w:lang w:bidi="ar-SA"/>
          <w:color w:val="111111"/>
          <w:sz w:val="28"/>
          <w:szCs w:val="28"/>
          <w:rtl/>
        </w:rPr>
        <w:t xml:space="preserve">عُتُل‌ٍّ بَعدَ ذلِک‌َ زَنِیم‌ٍ (13)</w:t>
      </w:r>
    </w:p>
    <w:p>
      <w:pPr>
        <w:pStyle w:val="BookText"/>
      </w:pPr>
      <w:r>
        <w:rPr>
          <w:rFonts w:ascii="IRNazanin" w:hAnsi="IRNazanin" w:eastAsia="IRNazanin" w:cs="IRNazanin"/>
          <w:lang w:bidi="fa-IR"/>
          <w:color w:val="111111"/>
          <w:sz w:val="28"/>
          <w:szCs w:val="28"/>
          <w:rtl/>
        </w:rPr>
        <w:t xml:space="preserve">13- عُتُل‌ٍّ: به دو معنا آمده است: 1- بد اخلاق و فحاش. 2- کسی که متعرض مردم می‌شود و آنان را به زندان و شکنجه گاه می‌کشاند. بَعدَ ذلِک‌َ: علاوه بر عیوب ذکر شده قبلی.</w:t>
      </w:r>
    </w:p>
    <w:p>
      <w:pPr>
        <w:pStyle w:val="BookText"/>
      </w:pPr>
      <w:r>
        <w:rPr>
          <w:rFonts w:ascii="IRNazanin" w:hAnsi="IRNazanin" w:eastAsia="IRNazanin" w:cs="IRNazanin"/>
          <w:lang w:bidi="fa-IR"/>
          <w:color w:val="111111"/>
          <w:sz w:val="28"/>
          <w:szCs w:val="28"/>
          <w:rtl/>
        </w:rPr>
        <w:t xml:space="preserve">زَنِیم‌ٍ: به چند معنا آمده است: 1- کسی که اصالت خانوادگی ندارد. 2- زنازاده. 3- کسی که همه او را به فساد می‌شناسند. گویند: صفات فوق مربوط به «ولید بن مغیرة» است.</w:t>
      </w:r>
    </w:p>
    <w:p>
      <w:pPr>
        <w:pStyle w:val="Heading3"/>
      </w:pPr>
      <w:bookmarkStart w:id="3697" w:name="_Toc3091"/>
      <w:r>
        <w:t>[سوره القلم (68): آیه 14]</w:t>
      </w:r>
      <w:bookmarkEnd w:id="3697"/>
    </w:p>
    <w:p>
      <w:pPr>
        <w:pStyle w:val="BookText"/>
      </w:pPr>
      <w:r>
        <w:rPr>
          <w:rFonts w:ascii="Amiri" w:hAnsi="Amiri" w:eastAsia="Amiri" w:cs="Amiri"/>
          <w:lang w:bidi="ar-SA"/>
          <w:color w:val="111111"/>
          <w:sz w:val="28"/>
          <w:szCs w:val="28"/>
          <w:rtl/>
        </w:rPr>
        <w:t xml:space="preserve">أَن کان‌َ ذا مال‌ٍ وَ بَنِین‌َ (14)</w:t>
      </w:r>
    </w:p>
    <w:p>
      <w:pPr>
        <w:pStyle w:val="BookText"/>
      </w:pPr>
      <w:r>
        <w:rPr>
          <w:rFonts w:ascii="IRNazanin" w:hAnsi="IRNazanin" w:eastAsia="IRNazanin" w:cs="IRNazanin"/>
          <w:lang w:bidi="fa-IR"/>
          <w:color w:val="111111"/>
          <w:sz w:val="28"/>
          <w:szCs w:val="28"/>
          <w:rtl/>
        </w:rPr>
        <w:t xml:space="preserve">14- أَن کان‌َ ذا مال‌ٍ وَ بَنِین‌َ: لا تطعه لأن کان ذا مال و بنین یعنی او (ولید بن مغیره) را به سبب داشتن ثروت و فرزند اطاعت نکن.</w:t>
      </w:r>
    </w:p>
    <w:p>
      <w:pPr>
        <w:pStyle w:val="Heading3"/>
      </w:pPr>
      <w:bookmarkStart w:id="3698" w:name="_Toc3092"/>
      <w:r>
        <w:t>[سوره القلم (68): آیه 15]</w:t>
      </w:r>
      <w:bookmarkEnd w:id="3698"/>
    </w:p>
    <w:p>
      <w:pPr>
        <w:pStyle w:val="BookText"/>
      </w:pPr>
      <w:r>
        <w:rPr>
          <w:rFonts w:ascii="Amiri" w:hAnsi="Amiri" w:eastAsia="Amiri" w:cs="Amiri"/>
          <w:lang w:bidi="ar-SA"/>
          <w:color w:val="111111"/>
          <w:sz w:val="28"/>
          <w:szCs w:val="28"/>
          <w:rtl/>
        </w:rPr>
        <w:t xml:space="preserve">إِذا تُتلی عَلَیه‌ِ آیاتُنا قال‌َ أَساطِیرُ الأَوَّلِین‌َ (15)</w:t>
      </w:r>
    </w:p>
    <w:p>
      <w:pPr>
        <w:pStyle w:val="BookText"/>
      </w:pPr>
      <w:r>
        <w:rPr>
          <w:rFonts w:ascii="IRNazanin" w:hAnsi="IRNazanin" w:eastAsia="IRNazanin" w:cs="IRNazanin"/>
          <w:lang w:bidi="fa-IR"/>
          <w:color w:val="111111"/>
          <w:sz w:val="28"/>
          <w:szCs w:val="28"/>
          <w:rtl/>
        </w:rPr>
        <w:t xml:space="preserve">15- أَساطِیرُ الأَوَّلِین‌َ: افسانه‌های مردمان گذشته.</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63" w:name="pg1516_12786"/>
    <w:bookmarkEnd w:id="563"/>
    <w:p>
      <w:pPr>
        <w:pStyle w:val="Heading3"/>
      </w:pPr>
      <w:bookmarkStart w:id="3699" w:name="_Toc3093"/>
      <w:r>
        <w:t>[سوره القلم (68): آیه 16]</w:t>
      </w:r>
      <w:bookmarkEnd w:id="3699"/>
    </w:p>
    <w:p>
      <w:pPr>
        <w:pStyle w:val="BookText"/>
      </w:pPr>
      <w:r>
        <w:rPr>
          <w:rFonts w:ascii="Amiri" w:hAnsi="Amiri" w:eastAsia="Amiri" w:cs="Amiri"/>
          <w:lang w:bidi="ar-SA"/>
          <w:color w:val="111111"/>
          <w:sz w:val="28"/>
          <w:szCs w:val="28"/>
          <w:rtl/>
        </w:rPr>
        <w:t xml:space="preserve">سَنَسِمُه‌ُ عَلَی الخُرطُوم‌ِ (16)</w:t>
      </w:r>
    </w:p>
    <w:p>
      <w:pPr>
        <w:pStyle w:val="BookText"/>
      </w:pPr>
      <w:r>
        <w:rPr>
          <w:rFonts w:ascii="IRNazanin" w:hAnsi="IRNazanin" w:eastAsia="IRNazanin" w:cs="IRNazanin"/>
          <w:lang w:bidi="fa-IR"/>
          <w:color w:val="111111"/>
          <w:sz w:val="28"/>
          <w:szCs w:val="28"/>
          <w:rtl/>
        </w:rPr>
        <w:t xml:space="preserve">16- سَنَسِمُه‌ُ عَلَی الخُرطُوم‌ِ: «وسم» به معنای علامت‌گذاری و «خرطوم» به معنای بینی است یعنی علامت خواری را بر بینی او خواهیم گذاشت. سبب تعبیر به خرطوم، تحقیر (ولید بن مغیره) بوده است. و علت اینکه که اینکه علامت بر بینی قرار داده می‌شود اینکه است که عزت و ذلت در بینی پدیدار می‌شود. از اینکه جهت گفته می‌شود: بینی او به خاک مالیده شد. «المیزان»</w:t>
      </w:r>
    </w:p>
    <w:p>
      <w:pPr>
        <w:pStyle w:val="Heading3"/>
      </w:pPr>
      <w:bookmarkStart w:id="3700" w:name="_Toc3094"/>
      <w:r>
        <w:t>[سوره القلم (68): آیه 17]</w:t>
      </w:r>
      <w:bookmarkEnd w:id="3700"/>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 (17)</w:t>
      </w:r>
    </w:p>
    <w:p>
      <w:pPr>
        <w:pStyle w:val="BookText"/>
      </w:pPr>
      <w:r>
        <w:rPr>
          <w:rFonts w:ascii="IRNazanin" w:hAnsi="IRNazanin" w:eastAsia="IRNazanin" w:cs="IRNazanin"/>
          <w:lang w:bidi="fa-IR"/>
          <w:color w:val="111111"/>
          <w:sz w:val="28"/>
          <w:szCs w:val="28"/>
          <w:rtl/>
        </w:rPr>
        <w:t xml:space="preserve">17- بَلَوناهُم: اهل مکه را با قحطی امتحان کردیم. أَصحاب‌َ الجَنَّةِ: مراد از جنت، بهشت مصطلح نیست، بلکه مراد باغی است که در یمن بوده است و صاحب پیر آن از محصول باغ به مقدار نیاز خود و خانواده‌اش نگه می‌داشت و باقیمانده را به فقرا انفاق می‌کرد. هنگامی که فوت کرد فرزندان وی با خود گفتند که ما همه محصول باغ را مصرف خواهیم کرد و به فقرا نخواهیم داد.</w:t>
      </w:r>
    </w:p>
    <w:p>
      <w:pPr>
        <w:pStyle w:val="BookText"/>
      </w:pPr>
      <w:r>
        <w:rPr>
          <w:rFonts w:ascii="IRNazanin" w:hAnsi="IRNazanin" w:eastAsia="IRNazanin" w:cs="IRNazanin"/>
          <w:lang w:bidi="fa-IR"/>
          <w:color w:val="111111"/>
          <w:sz w:val="28"/>
          <w:szCs w:val="28"/>
          <w:rtl/>
        </w:rPr>
        <w:t xml:space="preserve">عاقبت کار آن شد که در آیات بعدی بیان می‌فرماید. إِذ أَقسَمُوا: با هم قسم خوردند.</w:t>
      </w:r>
    </w:p>
    <w:p>
      <w:pPr>
        <w:pStyle w:val="BookText"/>
      </w:pPr>
      <w:r>
        <w:rPr>
          <w:rFonts w:ascii="IRNazanin" w:hAnsi="IRNazanin" w:eastAsia="IRNazanin" w:cs="IRNazanin"/>
          <w:lang w:bidi="fa-IR"/>
          <w:color w:val="111111"/>
          <w:sz w:val="28"/>
          <w:szCs w:val="28"/>
          <w:rtl/>
        </w:rPr>
        <w:t xml:space="preserve">لَیَصرِمُنَّها مُصبِحِین‌َ: صبحگاه میوه باغ را خواهند چید.</w:t>
      </w:r>
    </w:p>
    <w:p>
      <w:pPr>
        <w:pStyle w:val="Heading3"/>
      </w:pPr>
      <w:bookmarkStart w:id="3701" w:name="_Toc3095"/>
      <w:r>
        <w:t>[سوره القلم (68): آیه 18]</w:t>
      </w:r>
      <w:bookmarkEnd w:id="3701"/>
    </w:p>
    <w:p>
      <w:pPr>
        <w:pStyle w:val="BookText"/>
      </w:pPr>
      <w:r>
        <w:rPr>
          <w:rFonts w:ascii="Amiri" w:hAnsi="Amiri" w:eastAsia="Amiri" w:cs="Amiri"/>
          <w:lang w:bidi="ar-SA"/>
          <w:color w:val="111111"/>
          <w:sz w:val="28"/>
          <w:szCs w:val="28"/>
          <w:rtl/>
        </w:rPr>
        <w:t xml:space="preserve">وَ لا یَستَثنُون‌َ (18)</w:t>
      </w:r>
    </w:p>
    <w:p>
      <w:pPr>
        <w:pStyle w:val="BookText"/>
      </w:pPr>
      <w:r>
        <w:rPr>
          <w:rFonts w:ascii="IRNazanin" w:hAnsi="IRNazanin" w:eastAsia="IRNazanin" w:cs="IRNazanin"/>
          <w:lang w:bidi="fa-IR"/>
          <w:color w:val="111111"/>
          <w:sz w:val="28"/>
          <w:szCs w:val="28"/>
          <w:rtl/>
        </w:rPr>
        <w:t xml:space="preserve">18- لا یَستَثنُون‌َ: «إن شاء اللّه» نگفتند.</w:t>
      </w:r>
    </w:p>
    <w:p>
      <w:pPr>
        <w:pStyle w:val="Heading3"/>
      </w:pPr>
      <w:bookmarkStart w:id="3702" w:name="_Toc3096"/>
      <w:r>
        <w:t>[سوره القلم (68): آیه 19]</w:t>
      </w:r>
      <w:bookmarkEnd w:id="3702"/>
    </w:p>
    <w:p>
      <w:pPr>
        <w:pStyle w:val="BookText"/>
      </w:pPr>
      <w:r>
        <w:rPr>
          <w:rFonts w:ascii="Amiri" w:hAnsi="Amiri" w:eastAsia="Amiri" w:cs="Amiri"/>
          <w:lang w:bidi="ar-SA"/>
          <w:color w:val="111111"/>
          <w:sz w:val="28"/>
          <w:szCs w:val="28"/>
          <w:rtl/>
        </w:rPr>
        <w:t xml:space="preserve">فَطاف‌َ عَلَیها طائِف‌ٌ مِن رَبِّک‌َ وَ هُم نائِمُون‌َ (19)</w:t>
      </w:r>
    </w:p>
    <w:p>
      <w:pPr>
        <w:pStyle w:val="BookText"/>
      </w:pPr>
      <w:r>
        <w:rPr>
          <w:rFonts w:ascii="Amiri" w:hAnsi="Amiri" w:eastAsia="Amiri" w:cs="Amiri"/>
          <w:lang w:bidi="ar-SA"/>
          <w:color w:val="111111"/>
          <w:sz w:val="28"/>
          <w:szCs w:val="28"/>
          <w:rtl/>
        </w:rPr>
        <w:t xml:space="preserve">19- فَطاف‌َ عَلَیها طائِف‌ٌ مِن رَبِّک‌َ:</w:t>
      </w:r>
    </w:p>
    <w:p>
      <w:pPr>
        <w:pStyle w:val="BookText"/>
      </w:pPr>
      <w:r>
        <w:rPr>
          <w:rFonts w:ascii="IRNazanin" w:hAnsi="IRNazanin" w:eastAsia="IRNazanin" w:cs="IRNazanin"/>
          <w:lang w:bidi="fa-IR"/>
          <w:color w:val="111111"/>
          <w:sz w:val="28"/>
          <w:szCs w:val="28"/>
          <w:rtl/>
        </w:rPr>
        <w:t xml:space="preserve">آتشی از سوی خداوند باغ را فرا گرفت و سوزانید.</w:t>
      </w:r>
    </w:p>
    <w:p>
      <w:pPr>
        <w:pStyle w:val="BookText"/>
      </w:pPr>
      <w:r>
        <w:rPr>
          <w:rFonts w:ascii="IRNazanin" w:hAnsi="IRNazanin" w:eastAsia="IRNazanin" w:cs="IRNazanin"/>
          <w:lang w:bidi="fa-IR"/>
          <w:color w:val="111111"/>
          <w:sz w:val="28"/>
          <w:szCs w:val="28"/>
          <w:rtl/>
        </w:rPr>
        <w:t xml:space="preserve">«طائف» کسی است که شب در می‌زند.</w:t>
      </w:r>
    </w:p>
    <w:p>
      <w:pPr>
        <w:pStyle w:val="Heading3"/>
      </w:pPr>
      <w:bookmarkStart w:id="3703" w:name="_Toc3097"/>
      <w:r>
        <w:t>[سوره القلم (68): آیه 20]</w:t>
      </w:r>
      <w:bookmarkEnd w:id="3703"/>
    </w:p>
    <w:p>
      <w:pPr>
        <w:pStyle w:val="BookText"/>
      </w:pPr>
      <w:r>
        <w:rPr>
          <w:rFonts w:ascii="Amiri" w:hAnsi="Amiri" w:eastAsia="Amiri" w:cs="Amiri"/>
          <w:lang w:bidi="ar-SA"/>
          <w:color w:val="111111"/>
          <w:sz w:val="28"/>
          <w:szCs w:val="28"/>
          <w:rtl/>
        </w:rPr>
        <w:t xml:space="preserve">فَأَصبَحَت کَالصَّرِیم‌ِ (20)</w:t>
      </w:r>
    </w:p>
    <w:p>
      <w:pPr>
        <w:pStyle w:val="BookText"/>
      </w:pPr>
      <w:r>
        <w:rPr>
          <w:rFonts w:ascii="Amiri" w:hAnsi="Amiri" w:eastAsia="Amiri" w:cs="Amiri"/>
          <w:lang w:bidi="ar-SA"/>
          <w:color w:val="111111"/>
          <w:sz w:val="28"/>
          <w:szCs w:val="28"/>
          <w:rtl/>
        </w:rPr>
        <w:t xml:space="preserve">20- کَالصَّرِیم‌ِ: به دو معنا آمده است:</w:t>
      </w:r>
    </w:p>
    <w:p>
      <w:pPr>
        <w:pStyle w:val="BookText"/>
      </w:pPr>
      <w:r>
        <w:rPr>
          <w:rFonts w:ascii="IRNazanin" w:hAnsi="IRNazanin" w:eastAsia="IRNazanin" w:cs="IRNazanin"/>
          <w:lang w:bidi="fa-IR"/>
          <w:color w:val="111111"/>
          <w:sz w:val="28"/>
          <w:szCs w:val="28"/>
          <w:rtl/>
        </w:rPr>
        <w:t xml:space="preserve">1- همانند باغی که تمام میوه‌هایش چیده شده و اثری از میوه در آن باقی نمانده است. 2- همانند شب تاریک.</w:t>
      </w:r>
    </w:p>
    <w:p>
      <w:pPr>
        <w:pStyle w:val="Heading3"/>
      </w:pPr>
      <w:bookmarkStart w:id="3704" w:name="_Toc3098"/>
      <w:r>
        <w:t>[سوره القلم (68): آیه 21]</w:t>
      </w:r>
      <w:bookmarkEnd w:id="3704"/>
    </w:p>
    <w:p>
      <w:pPr>
        <w:pStyle w:val="BookText"/>
      </w:pPr>
      <w:r>
        <w:rPr>
          <w:rFonts w:ascii="Amiri" w:hAnsi="Amiri" w:eastAsia="Amiri" w:cs="Amiri"/>
          <w:lang w:bidi="ar-SA"/>
          <w:color w:val="111111"/>
          <w:sz w:val="28"/>
          <w:szCs w:val="28"/>
          <w:rtl/>
        </w:rPr>
        <w:t xml:space="preserve">فَتَنادَوا مُصبِحِین‌َ (21)</w:t>
      </w:r>
    </w:p>
    <w:p>
      <w:pPr>
        <w:pStyle w:val="BookText"/>
      </w:pPr>
      <w:r>
        <w:rPr>
          <w:rFonts w:ascii="IRNazanin" w:hAnsi="IRNazanin" w:eastAsia="IRNazanin" w:cs="IRNazanin"/>
          <w:lang w:bidi="fa-IR"/>
          <w:color w:val="111111"/>
          <w:sz w:val="28"/>
          <w:szCs w:val="28"/>
          <w:rtl/>
        </w:rPr>
        <w:t xml:space="preserve">21- فَتَنادَوا مُصبِحِین‌َ: به هنگام صبح همدیگر را صدا کردند.</w:t>
      </w:r>
    </w:p>
    <w:p>
      <w:pPr>
        <w:pStyle w:val="Heading3"/>
      </w:pPr>
      <w:bookmarkStart w:id="3705" w:name="_Toc3099"/>
      <w:r>
        <w:t>[سوره القلم (68): آیه 22]</w:t>
      </w:r>
      <w:bookmarkEnd w:id="3705"/>
    </w:p>
    <w:p>
      <w:pPr>
        <w:pStyle w:val="BookText"/>
      </w:pPr>
      <w:r>
        <w:rPr>
          <w:rFonts w:ascii="Amiri" w:hAnsi="Amiri" w:eastAsia="Amiri" w:cs="Amiri"/>
          <w:lang w:bidi="ar-SA"/>
          <w:color w:val="111111"/>
          <w:sz w:val="28"/>
          <w:szCs w:val="28"/>
          <w:rtl/>
        </w:rPr>
        <w:t xml:space="preserve">أَن‌ِ اغدُوا عَلی حَرثِکُم إِن کُنتُم صارِمِین‌َ (22)</w:t>
      </w:r>
    </w:p>
    <w:p>
      <w:pPr>
        <w:pStyle w:val="BookText"/>
      </w:pPr>
      <w:r>
        <w:rPr>
          <w:rFonts w:ascii="IRNazanin" w:hAnsi="IRNazanin" w:eastAsia="IRNazanin" w:cs="IRNazanin"/>
          <w:lang w:bidi="fa-IR"/>
          <w:color w:val="111111"/>
          <w:sz w:val="28"/>
          <w:szCs w:val="28"/>
          <w:rtl/>
        </w:rPr>
        <w:t xml:space="preserve">22- أَن‌ِ اغدُوا عَلی حَرثِکُم: صبح زود به سر زراعت (باغ) خود بروید. إِن کُنتُم صارِمِین‌َ: اگر می‌خواهید میوه‌ها را بچینید.</w:t>
      </w:r>
    </w:p>
    <w:p>
      <w:pPr>
        <w:pStyle w:val="Heading3"/>
      </w:pPr>
      <w:bookmarkStart w:id="3706" w:name="_Toc3100"/>
      <w:r>
        <w:t>[سوره القلم (68): آیه 23]</w:t>
      </w:r>
      <w:bookmarkEnd w:id="3706"/>
    </w:p>
    <w:p>
      <w:pPr>
        <w:pStyle w:val="BookText"/>
      </w:pPr>
      <w:r>
        <w:rPr>
          <w:rFonts w:ascii="Amiri" w:hAnsi="Amiri" w:eastAsia="Amiri" w:cs="Amiri"/>
          <w:lang w:bidi="ar-SA"/>
          <w:color w:val="111111"/>
          <w:sz w:val="28"/>
          <w:szCs w:val="28"/>
          <w:rtl/>
        </w:rPr>
        <w:t xml:space="preserve">فَانطَلَقُوا وَ هُم یَتَخافَتُون‌َ (23)</w:t>
      </w:r>
    </w:p>
    <w:p>
      <w:pPr>
        <w:pStyle w:val="BookText"/>
      </w:pPr>
      <w:r>
        <w:rPr>
          <w:rFonts w:ascii="Amiri" w:hAnsi="Amiri" w:eastAsia="Amiri" w:cs="Amiri"/>
          <w:lang w:bidi="ar-SA"/>
          <w:color w:val="111111"/>
          <w:sz w:val="28"/>
          <w:szCs w:val="28"/>
          <w:rtl/>
        </w:rPr>
        <w:t xml:space="preserve">23- فَانطَلَقُوا: به سوی زراعت روانه شدند. هُم یَتَخافَتُون‌َ: بدون سر و صدا می‌رفتند. از «خفت» مشتق است.</w:t>
      </w:r>
    </w:p>
    <w:p>
      <w:pPr>
        <w:pStyle w:val="Heading3"/>
      </w:pPr>
      <w:bookmarkStart w:id="3707" w:name="_Toc3101"/>
      <w:r>
        <w:t>[سوره القلم (68): آیه 24]</w:t>
      </w:r>
      <w:bookmarkEnd w:id="3707"/>
    </w:p>
    <w:p>
      <w:pPr>
        <w:pStyle w:val="BookText"/>
      </w:pPr>
      <w:r>
        <w:rPr>
          <w:rFonts w:ascii="Amiri" w:hAnsi="Amiri" w:eastAsia="Amiri" w:cs="Amiri"/>
          <w:lang w:bidi="ar-SA"/>
          <w:color w:val="111111"/>
          <w:sz w:val="28"/>
          <w:szCs w:val="28"/>
          <w:rtl/>
        </w:rPr>
        <w:t xml:space="preserve">أَن لا یَدخُلَنَّهَا الیَوم‌َ عَلَیکُم مِسکِین‌ٌ (24)</w:t>
      </w:r>
    </w:p>
    <w:p>
      <w:pPr>
        <w:pStyle w:val="BookText"/>
      </w:pPr>
      <w:r>
        <w:rPr>
          <w:rFonts w:ascii="Amiri" w:hAnsi="Amiri" w:eastAsia="Amiri" w:cs="Amiri"/>
          <w:lang w:bidi="ar-SA"/>
          <w:color w:val="111111"/>
          <w:sz w:val="28"/>
          <w:szCs w:val="28"/>
          <w:rtl/>
        </w:rPr>
        <w:t xml:space="preserve">24- أَن لا یَدخُلَنَّهَا الیَوم‌َ عَلَیکُم مِسکِین‌ٌ: علت بدون سر و صدا رفتن اینکه بود که فقیری وارد باغ نشود</w:t>
      </w:r>
    </w:p>
    <w:p>
      <w:pPr>
        <w:pStyle w:val="Heading3"/>
      </w:pPr>
      <w:bookmarkStart w:id="3708" w:name="_Toc3102"/>
      <w:r>
        <w:t>[سوره القلم (68): آیه 25]</w:t>
      </w:r>
      <w:bookmarkEnd w:id="3708"/>
    </w:p>
    <w:p>
      <w:pPr>
        <w:pStyle w:val="BookText"/>
      </w:pPr>
      <w:r>
        <w:rPr>
          <w:rFonts w:ascii="Amiri" w:hAnsi="Amiri" w:eastAsia="Amiri" w:cs="Amiri"/>
          <w:lang w:bidi="ar-SA"/>
          <w:color w:val="111111"/>
          <w:sz w:val="28"/>
          <w:szCs w:val="28"/>
          <w:rtl/>
        </w:rPr>
        <w:t xml:space="preserve">وَ غَدَوا عَلی حَردٍ قادِرِین‌َ (25)</w:t>
      </w:r>
    </w:p>
    <w:p>
      <w:pPr>
        <w:pStyle w:val="BookText"/>
      </w:pPr>
      <w:r>
        <w:rPr>
          <w:rFonts w:ascii="IRNazanin" w:hAnsi="IRNazanin" w:eastAsia="IRNazanin" w:cs="IRNazanin"/>
          <w:lang w:bidi="fa-IR"/>
          <w:color w:val="111111"/>
          <w:sz w:val="28"/>
          <w:szCs w:val="28"/>
          <w:rtl/>
        </w:rPr>
        <w:t xml:space="preserve">25- غَدَوا عَلی حَردٍ: «حرد» به معنای منع است یعنی صبحگاه رفتند به اینکه قصد که فقرا را منع کنند و محروم سازند. قادِرِین‌َ: به خیال خود توان محروم کردن را داشتند.</w:t>
      </w:r>
    </w:p>
    <w:p>
      <w:pPr>
        <w:pStyle w:val="Heading3"/>
      </w:pPr>
      <w:bookmarkStart w:id="3709" w:name="_Toc3103"/>
      <w:r>
        <w:t>[سوره القلم (68): آیه 26]</w:t>
      </w:r>
      <w:bookmarkEnd w:id="3709"/>
    </w:p>
    <w:p>
      <w:pPr>
        <w:pStyle w:val="BookText"/>
      </w:pPr>
      <w:r>
        <w:rPr>
          <w:rFonts w:ascii="Amiri" w:hAnsi="Amiri" w:eastAsia="Amiri" w:cs="Amiri"/>
          <w:lang w:bidi="ar-SA"/>
          <w:color w:val="111111"/>
          <w:sz w:val="28"/>
          <w:szCs w:val="28"/>
          <w:rtl/>
        </w:rPr>
        <w:t xml:space="preserve">فَلَمّا رَأَوها قالُوا إِنّا لَضَالُّون‌َ (26)</w:t>
      </w:r>
    </w:p>
    <w:p>
      <w:pPr>
        <w:pStyle w:val="BookText"/>
      </w:pPr>
      <w:r>
        <w:rPr>
          <w:rFonts w:ascii="IRNazanin" w:hAnsi="IRNazanin" w:eastAsia="IRNazanin" w:cs="IRNazanin"/>
          <w:lang w:bidi="fa-IR"/>
          <w:color w:val="111111"/>
          <w:sz w:val="28"/>
          <w:szCs w:val="28"/>
          <w:rtl/>
        </w:rPr>
        <w:t xml:space="preserve">26- لَضَالُّون‌َ: به دو معنا آمده است: 1- راه باغ را اشتباه آمده‌ایم. 2- از حق گمراه شده‌ایم.</w:t>
      </w:r>
    </w:p>
    <w:p>
      <w:pPr>
        <w:pStyle w:val="Heading3"/>
      </w:pPr>
      <w:bookmarkStart w:id="3710" w:name="_Toc3104"/>
      <w:r>
        <w:t>[سوره القلم (68): آیه 27]</w:t>
      </w:r>
      <w:bookmarkEnd w:id="3710"/>
    </w:p>
    <w:p>
      <w:pPr>
        <w:pStyle w:val="BookText"/>
      </w:pPr>
      <w:r>
        <w:rPr>
          <w:rFonts w:ascii="Amiri" w:hAnsi="Amiri" w:eastAsia="Amiri" w:cs="Amiri"/>
          <w:lang w:bidi="ar-SA"/>
          <w:color w:val="111111"/>
          <w:sz w:val="28"/>
          <w:szCs w:val="28"/>
          <w:rtl/>
        </w:rPr>
        <w:t xml:space="preserve">بَل نَحن‌ُ مَحرُومُون‌َ (27)</w:t>
      </w:r>
    </w:p>
    <w:p>
      <w:pPr>
        <w:pStyle w:val="BookText"/>
      </w:pPr>
      <w:r>
        <w:rPr>
          <w:rFonts w:ascii="Amiri" w:hAnsi="Amiri" w:eastAsia="Amiri" w:cs="Amiri"/>
          <w:lang w:bidi="ar-SA"/>
          <w:color w:val="111111"/>
          <w:sz w:val="28"/>
          <w:szCs w:val="28"/>
          <w:rtl/>
        </w:rPr>
        <w:t xml:space="preserve">27- بَل نَحن‌ُ مَحرُومُون‌َ: بلکه اینکه باغ ماست، ولی ما از میوه آن محروم شده‌ایم.</w:t>
      </w:r>
    </w:p>
    <w:p>
      <w:pPr>
        <w:pStyle w:val="Heading3"/>
      </w:pPr>
      <w:bookmarkStart w:id="3711" w:name="_Toc3105"/>
      <w:r>
        <w:t>[سوره القلم (68): آیه 28]</w:t>
      </w:r>
      <w:bookmarkEnd w:id="3711"/>
    </w:p>
    <w:p>
      <w:pPr>
        <w:pStyle w:val="BookText"/>
      </w:pPr>
      <w:r>
        <w:rPr>
          <w:rFonts w:ascii="Amiri" w:hAnsi="Amiri" w:eastAsia="Amiri" w:cs="Amiri"/>
          <w:lang w:bidi="ar-SA"/>
          <w:color w:val="111111"/>
          <w:sz w:val="28"/>
          <w:szCs w:val="28"/>
          <w:rtl/>
        </w:rPr>
        <w:t xml:space="preserve">قال‌َ أَوسَطُهُم أَ لَم أَقُل لَکُم لَو لا تُسَبِّحُون‌َ (28)</w:t>
      </w:r>
    </w:p>
    <w:p>
      <w:pPr>
        <w:pStyle w:val="BookText"/>
      </w:pPr>
      <w:r>
        <w:rPr>
          <w:rFonts w:ascii="IRNazanin" w:hAnsi="IRNazanin" w:eastAsia="IRNazanin" w:cs="IRNazanin"/>
          <w:lang w:bidi="fa-IR"/>
          <w:color w:val="111111"/>
          <w:sz w:val="28"/>
          <w:szCs w:val="28"/>
          <w:rtl/>
        </w:rPr>
        <w:t xml:space="preserve">28- أَوسَطُهُم: به چند معنا آمده است: 1- اعدلهم قولا. 2- اعقلهم. 3-</w:t>
      </w:r>
    </w:p>
    <w:p>
      <w:pPr>
        <w:pStyle w:val="BookText"/>
      </w:pPr>
      <w:r>
        <w:rPr>
          <w:rFonts w:ascii="IRNazanin" w:hAnsi="IRNazanin" w:eastAsia="IRNazanin" w:cs="IRNazanin"/>
          <w:lang w:bidi="fa-IR"/>
          <w:color w:val="111111"/>
          <w:sz w:val="28"/>
          <w:szCs w:val="28"/>
          <w:rtl/>
        </w:rPr>
        <w:t xml:space="preserve">اوسطهم سنّا. لَو لا تُسَبِّحُون‌َ: چرا خدا را فراموش کردید.</w:t>
      </w:r>
    </w:p>
    <w:p>
      <w:pPr>
        <w:pStyle w:val="Heading3"/>
      </w:pPr>
      <w:bookmarkStart w:id="3712" w:name="_Toc3106"/>
      <w:r>
        <w:t>[سوره القلم (68): آیه 30]</w:t>
      </w:r>
      <w:bookmarkEnd w:id="3712"/>
    </w:p>
    <w:p>
      <w:pPr>
        <w:pStyle w:val="BookText"/>
      </w:pPr>
      <w:r>
        <w:rPr>
          <w:rFonts w:ascii="Amiri" w:hAnsi="Amiri" w:eastAsia="Amiri" w:cs="Amiri"/>
          <w:lang w:bidi="ar-SA"/>
          <w:color w:val="111111"/>
          <w:sz w:val="28"/>
          <w:szCs w:val="28"/>
          <w:rtl/>
        </w:rPr>
        <w:t xml:space="preserve">فَأَقبَل‌َ بَعضُهُم عَلی بَعض‌ٍ یَتَلاوَمُون‌َ (30)</w:t>
      </w:r>
    </w:p>
    <w:p>
      <w:pPr>
        <w:pStyle w:val="BookText"/>
      </w:pPr>
      <w:r>
        <w:rPr>
          <w:rFonts w:ascii="IRNazanin" w:hAnsi="IRNazanin" w:eastAsia="IRNazanin" w:cs="IRNazanin"/>
          <w:lang w:bidi="fa-IR"/>
          <w:color w:val="111111"/>
          <w:sz w:val="28"/>
          <w:szCs w:val="28"/>
          <w:rtl/>
        </w:rPr>
        <w:t xml:space="preserve">30- یَتَلاوَمُون‌َ: همدیگر را سرزنش کردند.</w:t>
      </w:r>
    </w:p>
    <w:p>
      <w:pPr>
        <w:pStyle w:val="Heading3"/>
      </w:pPr>
      <w:bookmarkStart w:id="3713" w:name="_Toc3107"/>
      <w:r>
        <w:t>[سوره القلم (68): آیه 36]</w:t>
      </w:r>
      <w:bookmarkEnd w:id="3713"/>
    </w:p>
    <w:p>
      <w:pPr>
        <w:pStyle w:val="BookText"/>
      </w:pPr>
      <w:r>
        <w:rPr>
          <w:rFonts w:ascii="Amiri" w:hAnsi="Amiri" w:eastAsia="Amiri" w:cs="Amiri"/>
          <w:lang w:bidi="ar-SA"/>
          <w:color w:val="111111"/>
          <w:sz w:val="28"/>
          <w:szCs w:val="28"/>
          <w:rtl/>
        </w:rPr>
        <w:t xml:space="preserve">ما لَکُم کَیف‌َ تَحکُمُون‌َ (36)</w:t>
      </w:r>
    </w:p>
    <w:p>
      <w:pPr>
        <w:pStyle w:val="BookText"/>
      </w:pPr>
      <w:r>
        <w:rPr>
          <w:rFonts w:ascii="IRNazanin" w:hAnsi="IRNazanin" w:eastAsia="IRNazanin" w:cs="IRNazanin"/>
          <w:lang w:bidi="fa-IR"/>
          <w:color w:val="111111"/>
          <w:sz w:val="28"/>
          <w:szCs w:val="28"/>
          <w:rtl/>
        </w:rPr>
        <w:t xml:space="preserve">36- ما لَکُم کَیف‌َ تَحکُمُون‌َ: اینکه دلیل عقلی است بر ردّ تساوی بین کسی که خداوند را اطاعت نموده و کسی که سرپیچی کرده است. «المیزان»</w:t>
      </w:r>
    </w:p>
    <w:p>
      <w:pPr>
        <w:pStyle w:val="Heading3"/>
      </w:pPr>
      <w:bookmarkStart w:id="3714" w:name="_Toc3108"/>
      <w:r>
        <w:t>[سوره القلم (68): آیه 37]</w:t>
      </w:r>
      <w:bookmarkEnd w:id="3714"/>
    </w:p>
    <w:p>
      <w:pPr>
        <w:pStyle w:val="BookText"/>
      </w:pPr>
      <w:r>
        <w:rPr>
          <w:rFonts w:ascii="Amiri" w:hAnsi="Amiri" w:eastAsia="Amiri" w:cs="Amiri"/>
          <w:lang w:bidi="ar-SA"/>
          <w:color w:val="111111"/>
          <w:sz w:val="28"/>
          <w:szCs w:val="28"/>
          <w:rtl/>
        </w:rPr>
        <w:t xml:space="preserve">أَم لَکُم کِتاب‌ٌ فِیه‌ِ تَدرُسُون‌َ (37)</w:t>
      </w:r>
    </w:p>
    <w:p>
      <w:pPr>
        <w:pStyle w:val="BookText"/>
      </w:pPr>
      <w:r>
        <w:rPr>
          <w:rFonts w:ascii="IRNazanin" w:hAnsi="IRNazanin" w:eastAsia="IRNazanin" w:cs="IRNazanin"/>
          <w:lang w:bidi="fa-IR"/>
          <w:color w:val="111111"/>
          <w:sz w:val="28"/>
          <w:szCs w:val="28"/>
          <w:rtl/>
        </w:rPr>
        <w:t xml:space="preserve">37- تَدرُسُون‌َ: می‌خوانید. اینکه دلیل نقلی است بر ردّ تساوی بین کسی که خداوند را اطاعت نموده و کسی که سرپیچی کرده است. «المیزان»</w:t>
      </w:r>
    </w:p>
    <w:p>
      <w:pPr>
        <w:pStyle w:val="Heading3"/>
      </w:pPr>
      <w:bookmarkStart w:id="3715" w:name="_Toc3109"/>
      <w:r>
        <w:t>[سوره القلم (68): آیه 38]</w:t>
      </w:r>
      <w:bookmarkEnd w:id="3715"/>
    </w:p>
    <w:p>
      <w:pPr>
        <w:pStyle w:val="BookText"/>
      </w:pPr>
      <w:r>
        <w:rPr>
          <w:rFonts w:ascii="Amiri" w:hAnsi="Amiri" w:eastAsia="Amiri" w:cs="Amiri"/>
          <w:lang w:bidi="ar-SA"/>
          <w:color w:val="111111"/>
          <w:sz w:val="28"/>
          <w:szCs w:val="28"/>
          <w:rtl/>
        </w:rPr>
        <w:t xml:space="preserve">إِن‌َّ لَکُم فِیه‌ِ لَما تَخَیَّرُون‌َ (38)</w:t>
      </w:r>
    </w:p>
    <w:p>
      <w:pPr>
        <w:pStyle w:val="BookText"/>
      </w:pPr>
      <w:r>
        <w:rPr>
          <w:rFonts w:ascii="IRNazanin" w:hAnsi="IRNazanin" w:eastAsia="IRNazanin" w:cs="IRNazanin"/>
          <w:lang w:bidi="fa-IR"/>
          <w:color w:val="111111"/>
          <w:sz w:val="28"/>
          <w:szCs w:val="28"/>
          <w:rtl/>
        </w:rPr>
        <w:t xml:space="preserve">38- لَما تَخَیَّرُون‌َ: هر آنچه را که انتخاب کنید. «لما تخیرون» مفعول است برای «تدرسون». «المیزان»</w:t>
      </w:r>
    </w:p>
    <w:p>
      <w:pPr>
        <w:pStyle w:val="Heading3"/>
      </w:pPr>
      <w:bookmarkStart w:id="3716" w:name="_Toc3110"/>
      <w:r>
        <w:t>[سوره القلم (68): آیه 39]</w:t>
      </w:r>
      <w:bookmarkEnd w:id="3716"/>
    </w:p>
    <w:p>
      <w:pPr>
        <w:pStyle w:val="BookText"/>
      </w:pPr>
      <w:r>
        <w:rPr>
          <w:rFonts w:ascii="Amiri" w:hAnsi="Amiri" w:eastAsia="Amiri" w:cs="Amiri"/>
          <w:lang w:bidi="ar-SA"/>
          <w:color w:val="111111"/>
          <w:sz w:val="28"/>
          <w:szCs w:val="28"/>
          <w:rtl/>
        </w:rPr>
        <w:t xml:space="preserve">أَم لَکُم أَیمان‌ٌ عَلَینا بالِغَةٌ إِلی یَوم‌ِ القِیامَةِ إِن‌َّ لَکُم لَما تَحکُمُون‌َ (39)</w:t>
      </w:r>
    </w:p>
    <w:p>
      <w:pPr>
        <w:pStyle w:val="BookText"/>
      </w:pPr>
      <w:r>
        <w:rPr>
          <w:rFonts w:ascii="IRNazanin" w:hAnsi="IRNazanin" w:eastAsia="IRNazanin" w:cs="IRNazanin"/>
          <w:lang w:bidi="fa-IR"/>
          <w:color w:val="111111"/>
          <w:sz w:val="28"/>
          <w:szCs w:val="28"/>
          <w:rtl/>
        </w:rPr>
        <w:t xml:space="preserve">39- لَکُم أَیمان‌ٌ عَلَینا بالِغَةٌ: عهد و پیمان‌های مؤکد بر ما دارید. إِن‌َّ لَکُم لَما تَحکُمُون‌َ: که هر گونه که شما حکم کنید برای شما باشد.</w:t>
      </w:r>
    </w:p>
    <w:p>
      <w:pPr>
        <w:pStyle w:val="Heading3"/>
      </w:pPr>
      <w:bookmarkStart w:id="3717" w:name="_Toc3111"/>
      <w:r>
        <w:t>[سوره القلم (68): آیه 40]</w:t>
      </w:r>
      <w:bookmarkEnd w:id="3717"/>
    </w:p>
    <w:p>
      <w:pPr>
        <w:pStyle w:val="BookText"/>
      </w:pPr>
      <w:r>
        <w:rPr>
          <w:rFonts w:ascii="Amiri" w:hAnsi="Amiri" w:eastAsia="Amiri" w:cs="Amiri"/>
          <w:lang w:bidi="ar-SA"/>
          <w:color w:val="111111"/>
          <w:sz w:val="28"/>
          <w:szCs w:val="28"/>
          <w:rtl/>
        </w:rPr>
        <w:t xml:space="preserve">سَلهُم أَیُّهُم بِذلِک‌َ زَعِیم‌ٌ (40)</w:t>
      </w:r>
    </w:p>
    <w:p>
      <w:pPr>
        <w:pStyle w:val="BookText"/>
      </w:pPr>
      <w:r>
        <w:rPr>
          <w:rFonts w:ascii="Amiri" w:hAnsi="Amiri" w:eastAsia="Amiri" w:cs="Amiri"/>
          <w:lang w:bidi="ar-SA"/>
          <w:color w:val="111111"/>
          <w:sz w:val="28"/>
          <w:szCs w:val="28"/>
          <w:rtl/>
        </w:rPr>
        <w:t xml:space="preserve">40- زَعِیم‌ٌ: کفیل.</w:t>
      </w:r>
    </w:p>
    <w:p>
      <w:pPr>
        <w:pStyle w:val="Heading3"/>
      </w:pPr>
      <w:bookmarkStart w:id="3718" w:name="_Toc3112"/>
      <w:r>
        <w:t>[سوره القلم (68): آیه 42]</w:t>
      </w:r>
      <w:bookmarkEnd w:id="3718"/>
    </w:p>
    <w:p>
      <w:pPr>
        <w:pStyle w:val="BookText"/>
      </w:pPr>
      <w:r>
        <w:rPr>
          <w:rFonts w:ascii="Amiri" w:hAnsi="Amiri" w:eastAsia="Amiri" w:cs="Amiri"/>
          <w:lang w:bidi="ar-SA"/>
          <w:color w:val="111111"/>
          <w:sz w:val="28"/>
          <w:szCs w:val="28"/>
          <w:rtl/>
        </w:rPr>
        <w:t xml:space="preserve">یَوم‌َ یُکشَف‌ُ عَن ساق‌ٍ وَ یُدعَون‌َ إِلَی السُّجُودِ فَلا یَستَطِیعُون‌َ (42)</w:t>
      </w:r>
    </w:p>
    <w:p>
      <w:pPr>
        <w:pStyle w:val="BookText"/>
      </w:pPr>
      <w:r>
        <w:rPr>
          <w:rFonts w:ascii="IRNazanin" w:hAnsi="IRNazanin" w:eastAsia="IRNazanin" w:cs="IRNazanin"/>
          <w:lang w:bidi="fa-IR"/>
          <w:color w:val="111111"/>
          <w:sz w:val="28"/>
          <w:szCs w:val="28"/>
          <w:rtl/>
        </w:rPr>
        <w:t xml:space="preserve">42-- یَوم‌َ یُکشَف‌ُ عَن ساق‌ٍ: روز سخت. عرب می‌گوید: «قامت الحرب علی ساق و کشفت عن ساق»، یعنی جنگ سختی بود.</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64" w:name="pg1516_12789"/>
    <w:bookmarkEnd w:id="564"/>
    <w:p>
      <w:pPr>
        <w:pStyle w:val="Heading3"/>
      </w:pPr>
      <w:bookmarkStart w:id="3719" w:name="_Toc3113"/>
      <w:r>
        <w:t>[سوره القلم (68): آیه 43]</w:t>
      </w:r>
      <w:bookmarkEnd w:id="3719"/>
    </w:p>
    <w:p>
      <w:pPr>
        <w:pStyle w:val="BookText"/>
      </w:pPr>
      <w:r>
        <w:rPr>
          <w:rFonts w:ascii="Amiri" w:hAnsi="Amiri" w:eastAsia="Amiri" w:cs="Amiri"/>
          <w:lang w:bidi="ar-SA"/>
          <w:color w:val="111111"/>
          <w:sz w:val="28"/>
          <w:szCs w:val="28"/>
          <w:rtl/>
        </w:rPr>
        <w:t xml:space="preserve">خاشِعَةً أَبصارُهُم تَرهَقُهُم ذِلَّةٌ وَ قَد کانُوا یُدعَون‌َ إِلَی السُّجُودِ وَ هُم سالِمُون‌َ (43)</w:t>
      </w:r>
    </w:p>
    <w:p>
      <w:pPr>
        <w:pStyle w:val="BookText"/>
      </w:pPr>
      <w:r>
        <w:rPr>
          <w:rFonts w:ascii="IRNazanin" w:hAnsi="IRNazanin" w:eastAsia="IRNazanin" w:cs="IRNazanin"/>
          <w:lang w:bidi="fa-IR"/>
          <w:color w:val="111111"/>
          <w:sz w:val="28"/>
          <w:szCs w:val="28"/>
          <w:rtl/>
        </w:rPr>
        <w:t xml:space="preserve">43- تَرهَقُهُم ذِلَّةٌ: خواری آنان را پوشانیده است.</w:t>
      </w:r>
    </w:p>
    <w:p>
      <w:pPr>
        <w:pStyle w:val="Heading3"/>
      </w:pPr>
      <w:bookmarkStart w:id="3720" w:name="_Toc3114"/>
      <w:r>
        <w:t>[سوره القلم (68): آیه 44]</w:t>
      </w:r>
      <w:bookmarkEnd w:id="3720"/>
    </w:p>
    <w:p>
      <w:pPr>
        <w:pStyle w:val="BookText"/>
      </w:pPr>
      <w:r>
        <w:rPr>
          <w:rFonts w:ascii="Amiri" w:hAnsi="Amiri" w:eastAsia="Amiri" w:cs="Amiri"/>
          <w:lang w:bidi="ar-SA"/>
          <w:color w:val="111111"/>
          <w:sz w:val="28"/>
          <w:szCs w:val="28"/>
          <w:rtl/>
        </w:rPr>
        <w:t xml:space="preserve">فَذَرنِی وَ مَن یُکَذِّب‌ُ بِهذَا الحَدِیث‌ِ سَنَستَدرِجُهُم مِن حَیث‌ُ لا یَعلَمُون‌َ (44)</w:t>
      </w:r>
    </w:p>
    <w:p>
      <w:pPr>
        <w:pStyle w:val="BookText"/>
      </w:pPr>
      <w:r>
        <w:rPr>
          <w:rFonts w:ascii="IRNazanin" w:hAnsi="IRNazanin" w:eastAsia="IRNazanin" w:cs="IRNazanin"/>
          <w:lang w:bidi="fa-IR"/>
          <w:color w:val="111111"/>
          <w:sz w:val="28"/>
          <w:szCs w:val="28"/>
          <w:rtl/>
        </w:rPr>
        <w:t xml:space="preserve">44- فَذَرنِی وَ مَن یُکَذِّب‌ُ بِهذَا الحَدِیث‌ِ: مرا با کسانی که قرآن را تکذیب می‌کنند واگذارید (تا به حساب آنان برسم).</w:t>
      </w:r>
    </w:p>
    <w:p>
      <w:pPr>
        <w:pStyle w:val="BookText"/>
      </w:pPr>
      <w:r>
        <w:rPr>
          <w:rFonts w:ascii="Amiri" w:hAnsi="Amiri" w:eastAsia="Amiri" w:cs="Amiri"/>
          <w:lang w:bidi="ar-SA"/>
          <w:color w:val="111111"/>
          <w:sz w:val="28"/>
          <w:szCs w:val="28"/>
          <w:rtl/>
        </w:rPr>
        <w:t xml:space="preserve">سَنَستَدرِجُهُم: آهسته آهسته آنان را به سوی عذاب می‌بریم.</w:t>
      </w:r>
    </w:p>
    <w:p>
      <w:pPr>
        <w:pStyle w:val="Heading3"/>
      </w:pPr>
      <w:bookmarkStart w:id="3721" w:name="_Toc3115"/>
      <w:r>
        <w:t>[سوره القلم (68): آیه 45]</w:t>
      </w:r>
      <w:bookmarkEnd w:id="3721"/>
    </w:p>
    <w:p>
      <w:pPr>
        <w:pStyle w:val="BookText"/>
      </w:pPr>
      <w:r>
        <w:rPr>
          <w:rFonts w:ascii="Amiri" w:hAnsi="Amiri" w:eastAsia="Amiri" w:cs="Amiri"/>
          <w:lang w:bidi="ar-SA"/>
          <w:color w:val="111111"/>
          <w:sz w:val="28"/>
          <w:szCs w:val="28"/>
          <w:rtl/>
        </w:rPr>
        <w:t xml:space="preserve">وَ أُملِی لَهُم إِن‌َّ کَیدِی مَتِین‌ٌ (45)</w:t>
      </w:r>
    </w:p>
    <w:p>
      <w:pPr>
        <w:pStyle w:val="BookText"/>
      </w:pPr>
      <w:r>
        <w:rPr>
          <w:rFonts w:ascii="IRNazanin" w:hAnsi="IRNazanin" w:eastAsia="IRNazanin" w:cs="IRNazanin"/>
          <w:lang w:bidi="fa-IR"/>
          <w:color w:val="111111"/>
          <w:sz w:val="28"/>
          <w:szCs w:val="28"/>
          <w:rtl/>
        </w:rPr>
        <w:t xml:space="preserve">45- أُملِی: عمر آنان را طولانی کنم و از عجله کردن در عذاب آنان در دنیا صرف نظر می‌کنم. (کید): حیله. مَتِین‌ٌ:</w:t>
      </w:r>
    </w:p>
    <w:p>
      <w:pPr>
        <w:pStyle w:val="BookText"/>
      </w:pPr>
      <w:r>
        <w:rPr>
          <w:rFonts w:ascii="IRNazanin" w:hAnsi="IRNazanin" w:eastAsia="IRNazanin" w:cs="IRNazanin"/>
          <w:lang w:bidi="fa-IR"/>
          <w:color w:val="111111"/>
          <w:sz w:val="28"/>
          <w:szCs w:val="28"/>
          <w:rtl/>
        </w:rPr>
        <w:t xml:space="preserve">محکم.</w:t>
      </w:r>
    </w:p>
    <w:p>
      <w:pPr>
        <w:pStyle w:val="Heading3"/>
      </w:pPr>
      <w:bookmarkStart w:id="3722" w:name="_Toc3116"/>
      <w:r>
        <w:t>[سوره القلم (68): آیه 46]</w:t>
      </w:r>
      <w:bookmarkEnd w:id="3722"/>
    </w:p>
    <w:p>
      <w:pPr>
        <w:pStyle w:val="BookText"/>
      </w:pPr>
      <w:r>
        <w:rPr>
          <w:rFonts w:ascii="Amiri" w:hAnsi="Amiri" w:eastAsia="Amiri" w:cs="Amiri"/>
          <w:lang w:bidi="ar-SA"/>
          <w:color w:val="111111"/>
          <w:sz w:val="28"/>
          <w:szCs w:val="28"/>
          <w:rtl/>
        </w:rPr>
        <w:t xml:space="preserve">أَم تَسئَلُهُم أَجراً فَهُم مِن مَغرَم‌ٍ مُثقَلُون‌َ (46)</w:t>
      </w:r>
    </w:p>
    <w:p>
      <w:pPr>
        <w:pStyle w:val="BookText"/>
      </w:pPr>
      <w:r>
        <w:rPr>
          <w:rFonts w:ascii="IRNazanin" w:hAnsi="IRNazanin" w:eastAsia="IRNazanin" w:cs="IRNazanin"/>
          <w:lang w:bidi="fa-IR"/>
          <w:color w:val="111111"/>
          <w:sz w:val="28"/>
          <w:szCs w:val="28"/>
          <w:rtl/>
        </w:rPr>
        <w:t xml:space="preserve">46- مَغرَم‌ٍ: به دو معنا آمده است: 1- بدهی لازم که طلبکار در مطالبه آن بسیار اصرار می‌ورزد. 2- غرامت. مُثقَلُون‌َ: بار سنگین به دوش می‌کشند.</w:t>
      </w:r>
    </w:p>
    <w:p>
      <w:pPr>
        <w:pStyle w:val="Heading3"/>
      </w:pPr>
      <w:bookmarkStart w:id="3723" w:name="_Toc3117"/>
      <w:r>
        <w:t>[سوره القلم (68): آیه 48]</w:t>
      </w:r>
      <w:bookmarkEnd w:id="3723"/>
    </w:p>
    <w:p>
      <w:pPr>
        <w:pStyle w:val="BookText"/>
      </w:pPr>
      <w:r>
        <w:rPr>
          <w:rFonts w:ascii="Amiri" w:hAnsi="Amiri" w:eastAsia="Amiri" w:cs="Amiri"/>
          <w:lang w:bidi="ar-SA"/>
          <w:color w:val="111111"/>
          <w:sz w:val="28"/>
          <w:szCs w:val="28"/>
          <w:rtl/>
        </w:rPr>
        <w:t xml:space="preserve">فَاصبِر لِحُکم‌ِ رَبِّک‌َ وَ لا تَکُن کَصاحِب‌ِ الحُوت‌ِ إِذ نادی وَ هُوَ مَکظُوم‌ٌ (48)</w:t>
      </w:r>
    </w:p>
    <w:p>
      <w:pPr>
        <w:pStyle w:val="BookText"/>
      </w:pPr>
      <w:r>
        <w:rPr>
          <w:rFonts w:ascii="Amiri" w:hAnsi="Amiri" w:eastAsia="Amiri" w:cs="Amiri"/>
          <w:lang w:bidi="ar-SA"/>
          <w:color w:val="111111"/>
          <w:sz w:val="28"/>
          <w:szCs w:val="28"/>
          <w:rtl/>
        </w:rPr>
        <w:t xml:space="preserve">48- کَصاحِب‌ِ الحُوت‌ِ:</w:t>
      </w:r>
    </w:p>
    <w:p>
      <w:pPr>
        <w:pStyle w:val="BookText"/>
      </w:pPr>
      <w:r>
        <w:rPr>
          <w:rFonts w:ascii="Amiri" w:hAnsi="Amiri" w:eastAsia="Amiri" w:cs="Amiri"/>
          <w:lang w:bidi="ar-SA"/>
          <w:color w:val="111111"/>
          <w:sz w:val="28"/>
          <w:szCs w:val="28"/>
          <w:rtl/>
        </w:rPr>
        <w:t xml:space="preserve">یونس. مَکظُوم‌ٌ: محبوس.</w:t>
      </w:r>
    </w:p>
    <w:p>
      <w:pPr>
        <w:pStyle w:val="Heading3"/>
      </w:pPr>
      <w:bookmarkStart w:id="3724" w:name="_Toc3118"/>
      <w:r>
        <w:t>[سوره القلم (68): آیه 49]</w:t>
      </w:r>
      <w:bookmarkEnd w:id="3724"/>
    </w:p>
    <w:p>
      <w:pPr>
        <w:pStyle w:val="BookText"/>
      </w:pPr>
      <w:r>
        <w:rPr>
          <w:rFonts w:ascii="Amiri" w:hAnsi="Amiri" w:eastAsia="Amiri" w:cs="Amiri"/>
          <w:lang w:bidi="ar-SA"/>
          <w:color w:val="111111"/>
          <w:sz w:val="28"/>
          <w:szCs w:val="28"/>
          <w:rtl/>
        </w:rPr>
        <w:t xml:space="preserve">لَو لا أَن تَدارَکَه‌ُ نِعمَةٌ مِن رَبِّه‌ِ لَنُبِذَ بِالعَراءِ وَ هُوَ مَذمُوم‌ٌ (49)</w:t>
      </w:r>
    </w:p>
    <w:p>
      <w:pPr>
        <w:pStyle w:val="BookText"/>
      </w:pPr>
      <w:r>
        <w:rPr>
          <w:rFonts w:ascii="Amiri" w:hAnsi="Amiri" w:eastAsia="Amiri" w:cs="Amiri"/>
          <w:lang w:bidi="ar-SA"/>
          <w:color w:val="111111"/>
          <w:sz w:val="28"/>
          <w:szCs w:val="28"/>
          <w:rtl/>
        </w:rPr>
        <w:t xml:space="preserve">49- لَنُبِذَ:</w:t>
      </w:r>
    </w:p>
    <w:p>
      <w:pPr>
        <w:pStyle w:val="BookText"/>
      </w:pPr>
      <w:r>
        <w:rPr>
          <w:rFonts w:ascii="IRNazanin" w:hAnsi="IRNazanin" w:eastAsia="IRNazanin" w:cs="IRNazanin"/>
          <w:lang w:bidi="fa-IR"/>
          <w:color w:val="111111"/>
          <w:sz w:val="28"/>
          <w:szCs w:val="28"/>
          <w:rtl/>
        </w:rPr>
        <w:t xml:space="preserve">انداخته می‌شد. بِالعَراءِ: فضای باز. در «المیزان» آمده است: مفاد آیه 143 سوره صافات اینکه است که اگر یونس قبل از گرفتاری اهل تسبیح نبود زندان او در شکم ماهی تا قیامت ادامه داشت، ولی می‌دانیم او اهل تسبیح بوده است، پس زندان ابد در شکم ماهی منتفی است و مفاد اینکه آیه اینکه است که به خاطر ترک اولی مستحق قرار گرفتن در فضای باز در روی زمین بود، ولی چون توبه‌اش قبول شد، پس رحمت خدا شامل او شد و خداوند از اینکه عقوبت چشم‌پوشی کرد.</w:t>
      </w:r>
    </w:p>
    <w:p>
      <w:pPr>
        <w:pStyle w:val="Heading3"/>
      </w:pPr>
      <w:bookmarkStart w:id="3725" w:name="_Toc3119"/>
      <w:r>
        <w:t>[سوره القلم (68): آیه 51]</w:t>
      </w:r>
      <w:bookmarkEnd w:id="3725"/>
    </w:p>
    <w:p>
      <w:pPr>
        <w:pStyle w:val="BookText"/>
      </w:pPr>
      <w:r>
        <w:rPr>
          <w:rFonts w:ascii="Amiri" w:hAnsi="Amiri" w:eastAsia="Amiri" w:cs="Amiri"/>
          <w:lang w:bidi="ar-SA"/>
          <w:color w:val="111111"/>
          <w:sz w:val="28"/>
          <w:szCs w:val="28"/>
          <w:rtl/>
        </w:rPr>
        <w:t xml:space="preserve">وَ إِن یَکادُ الَّذِین‌َ کَفَرُوا لَیُزلِقُونَک‌َ بِأَبصارِهِم لَمّا سَمِعُوا الذِّکرَ وَ یَقُولُون‌َ إِنَّه‌ُ لَمَجنُون‌ٌ (51)</w:t>
      </w:r>
    </w:p>
    <w:p>
      <w:pPr>
        <w:pStyle w:val="BookText"/>
      </w:pPr>
      <w:r>
        <w:rPr>
          <w:rFonts w:ascii="IRNazanin" w:hAnsi="IRNazanin" w:eastAsia="IRNazanin" w:cs="IRNazanin"/>
          <w:lang w:bidi="fa-IR"/>
          <w:color w:val="111111"/>
          <w:sz w:val="28"/>
          <w:szCs w:val="28"/>
          <w:rtl/>
        </w:rPr>
        <w:t xml:space="preserve">51- إِن یَکادُ الَّذِین‌َ کَفَرُوا: «ان» مخففه از مثقله است. تقدیر عبارت چنین است: «إنّه یکاد»: به راستی که نزدیک است که کافران.</w:t>
      </w:r>
    </w:p>
    <w:p>
      <w:pPr>
        <w:pStyle w:val="BookText"/>
      </w:pPr>
      <w:r>
        <w:rPr>
          <w:rFonts w:ascii="IRNazanin" w:hAnsi="IRNazanin" w:eastAsia="IRNazanin" w:cs="IRNazanin"/>
          <w:lang w:bidi="fa-IR"/>
          <w:color w:val="111111"/>
          <w:sz w:val="28"/>
          <w:szCs w:val="28"/>
          <w:rtl/>
        </w:rPr>
        <w:t xml:space="preserve">لَیُزلِقُونَک‌َ بِأَبصارِهِم: چشم زخم به تو بزنند و تو را نابود کنند. «زلق» در اصل به معنای لغزیدن است یعنی تو را با چشم زخم بلغزانند و به زمین بکوبند و نابود کنند. «المیزان» الذِّکرَ: قرآن.</w:t>
      </w:r>
    </w:p>
    <w:p>
      <w:pPr>
        <w:pStyle w:val="Heading2"/>
      </w:pPr>
      <w:bookmarkStart w:id="3726" w:name="_Toc3120"/>
      <w:r>
        <w:t>‌سورة الحاقّة</w:t>
      </w:r>
      <w:bookmarkEnd w:id="3726"/>
    </w:p>
    <w:p>
      <w:pPr>
        <w:pStyle w:val="Heading3"/>
      </w:pPr>
      <w:bookmarkStart w:id="3727" w:name="_Toc3121"/>
      <w:r>
        <w:t>[سوره الحاقة (69): آیه 1]</w:t>
      </w:r>
      <w:bookmarkEnd w:id="3727"/>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الحَاقَّةُ (1)</w:t>
      </w:r>
    </w:p>
    <w:p>
      <w:pPr>
        <w:pStyle w:val="BookText"/>
      </w:pPr>
      <w:r>
        <w:rPr>
          <w:rFonts w:ascii="IRNazanin" w:hAnsi="IRNazanin" w:eastAsia="IRNazanin" w:cs="IRNazanin"/>
          <w:lang w:bidi="fa-IR"/>
          <w:color w:val="111111"/>
          <w:sz w:val="28"/>
          <w:szCs w:val="28"/>
          <w:rtl/>
        </w:rPr>
        <w:t xml:space="preserve">1- الحَاقَّةُ: یکی از اسامی قیامت است. وجه نامگذاری اینکه است که قیامت در برگیرنده جریانهای ثابت و بر حق است.</w:t>
      </w:r>
    </w:p>
    <w:p>
      <w:pPr>
        <w:pStyle w:val="Heading3"/>
      </w:pPr>
      <w:bookmarkStart w:id="3728" w:name="_Toc3122"/>
      <w:r>
        <w:t>[سوره الحاقة (69): آیه 2]</w:t>
      </w:r>
      <w:bookmarkEnd w:id="3728"/>
    </w:p>
    <w:p>
      <w:pPr>
        <w:pStyle w:val="BookText"/>
      </w:pPr>
      <w:r>
        <w:rPr>
          <w:rFonts w:ascii="Amiri" w:hAnsi="Amiri" w:eastAsia="Amiri" w:cs="Amiri"/>
          <w:lang w:bidi="ar-SA"/>
          <w:color w:val="111111"/>
          <w:sz w:val="28"/>
          <w:szCs w:val="28"/>
          <w:rtl/>
        </w:rPr>
        <w:t xml:space="preserve">مَا الحَاقَّةُ (2)</w:t>
      </w:r>
    </w:p>
    <w:p>
      <w:pPr>
        <w:pStyle w:val="BookText"/>
      </w:pPr>
      <w:r>
        <w:rPr>
          <w:rFonts w:ascii="Amiri" w:hAnsi="Amiri" w:eastAsia="Amiri" w:cs="Amiri"/>
          <w:lang w:bidi="ar-SA"/>
          <w:color w:val="111111"/>
          <w:sz w:val="28"/>
          <w:szCs w:val="28"/>
          <w:rtl/>
        </w:rPr>
        <w:t xml:space="preserve">2- مَا الحَاقَّةُ: «ما» استفهامیه است و برای بیان عظمت قیامت است.</w:t>
      </w:r>
    </w:p>
    <w:p>
      <w:pPr>
        <w:pStyle w:val="Heading3"/>
      </w:pPr>
      <w:bookmarkStart w:id="3729" w:name="_Toc3123"/>
      <w:r>
        <w:t>[سوره الحاقة (69): آیه 3]</w:t>
      </w:r>
      <w:bookmarkEnd w:id="3729"/>
    </w:p>
    <w:p>
      <w:pPr>
        <w:pStyle w:val="BookText"/>
      </w:pPr>
      <w:r>
        <w:rPr>
          <w:rFonts w:ascii="Amiri" w:hAnsi="Amiri" w:eastAsia="Amiri" w:cs="Amiri"/>
          <w:lang w:bidi="ar-SA"/>
          <w:color w:val="111111"/>
          <w:sz w:val="28"/>
          <w:szCs w:val="28"/>
          <w:rtl/>
        </w:rPr>
        <w:t xml:space="preserve">وَ ما أَدراک‌َ مَا الحَاقَّةُ (3)</w:t>
      </w:r>
    </w:p>
    <w:p>
      <w:pPr>
        <w:pStyle w:val="BookText"/>
      </w:pPr>
      <w:r>
        <w:rPr>
          <w:rFonts w:ascii="IRNazanin" w:hAnsi="IRNazanin" w:eastAsia="IRNazanin" w:cs="IRNazanin"/>
          <w:lang w:bidi="fa-IR"/>
          <w:color w:val="111111"/>
          <w:sz w:val="28"/>
          <w:szCs w:val="28"/>
          <w:rtl/>
        </w:rPr>
        <w:t xml:space="preserve">3- وَ ما أَدراک‌َ مَا الحَاقَّةُ: اینکه هم تاکید دیگری است بر تفخیم و تعظیم امر قیامت.</w:t>
      </w:r>
    </w:p>
    <w:p>
      <w:pPr>
        <w:pStyle w:val="Heading3"/>
      </w:pPr>
      <w:bookmarkStart w:id="3730" w:name="_Toc3124"/>
      <w:r>
        <w:t>[سوره الحاقة (69): آیه 4]</w:t>
      </w:r>
      <w:bookmarkEnd w:id="3730"/>
    </w:p>
    <w:p>
      <w:pPr>
        <w:pStyle w:val="BookText"/>
      </w:pPr>
      <w:r>
        <w:rPr>
          <w:rFonts w:ascii="Amiri" w:hAnsi="Amiri" w:eastAsia="Amiri" w:cs="Amiri"/>
          <w:lang w:bidi="ar-SA"/>
          <w:color w:val="111111"/>
          <w:sz w:val="28"/>
          <w:szCs w:val="28"/>
          <w:rtl/>
        </w:rPr>
        <w:t xml:space="preserve">کَذَّبَت ثَمُودُ وَ عادٌ بِالقارِعَةِ (4)</w:t>
      </w:r>
    </w:p>
    <w:p>
      <w:pPr>
        <w:pStyle w:val="BookText"/>
      </w:pPr>
      <w:r>
        <w:rPr>
          <w:rFonts w:ascii="IRNazanin" w:hAnsi="IRNazanin" w:eastAsia="IRNazanin" w:cs="IRNazanin"/>
          <w:lang w:bidi="fa-IR"/>
          <w:color w:val="111111"/>
          <w:sz w:val="28"/>
          <w:szCs w:val="28"/>
          <w:rtl/>
        </w:rPr>
        <w:t xml:space="preserve">4- ثَمُودُ: قوم صالح. عادٌ: قوم هود. بِالقارِعَةِ: «قرع» به معنای کندن و یکی از اسامی قیامت است. وجه نامگذاری اینکه است که قیامت به خاطر ترسی که دارد موجب کنده شدن دلها می‌شود.</w:t>
      </w:r>
    </w:p>
    <w:p>
      <w:pPr>
        <w:pStyle w:val="Heading3"/>
      </w:pPr>
      <w:bookmarkStart w:id="3731" w:name="_Toc3125"/>
      <w:r>
        <w:t>[سوره الحاقة (69): آیه 5]</w:t>
      </w:r>
      <w:bookmarkEnd w:id="3731"/>
    </w:p>
    <w:p>
      <w:pPr>
        <w:pStyle w:val="BookText"/>
      </w:pPr>
      <w:r>
        <w:rPr>
          <w:rFonts w:ascii="Amiri" w:hAnsi="Amiri" w:eastAsia="Amiri" w:cs="Amiri"/>
          <w:lang w:bidi="ar-SA"/>
          <w:color w:val="111111"/>
          <w:sz w:val="28"/>
          <w:szCs w:val="28"/>
          <w:rtl/>
        </w:rPr>
        <w:t xml:space="preserve">فَأَمّا ثَمُودُ فَأُهلِکُوا بِالطّاغِیَةِ (5)</w:t>
      </w:r>
    </w:p>
    <w:p>
      <w:pPr>
        <w:pStyle w:val="BookText"/>
      </w:pPr>
      <w:r>
        <w:rPr>
          <w:rFonts w:ascii="IRNazanin" w:hAnsi="IRNazanin" w:eastAsia="IRNazanin" w:cs="IRNazanin"/>
          <w:lang w:bidi="fa-IR"/>
          <w:color w:val="111111"/>
          <w:sz w:val="28"/>
          <w:szCs w:val="28"/>
          <w:rtl/>
        </w:rPr>
        <w:t xml:space="preserve">5- بِالطّاغِیَةِ: دو وجه برای آن ذکر شده است: 1- مصدر است و به معنای «طغیان» نظیر «عافیة». یعنی به جهت طغیان هلاک شدند. 2- به معنای «صیحة» و چون «صیحة» صدای بیش از معمول است به آن جهت تعبیر به «طاغیه» شده است یعنی متجاوز از حدّ.</w:t>
      </w:r>
    </w:p>
    <w:p>
      <w:pPr>
        <w:pStyle w:val="Heading3"/>
      </w:pPr>
      <w:bookmarkStart w:id="3732" w:name="_Toc3126"/>
      <w:r>
        <w:t>[سوره الحاقة (69): آیه 6]</w:t>
      </w:r>
      <w:bookmarkEnd w:id="3732"/>
    </w:p>
    <w:p>
      <w:pPr>
        <w:pStyle w:val="BookText"/>
      </w:pPr>
      <w:r>
        <w:rPr>
          <w:rFonts w:ascii="Amiri" w:hAnsi="Amiri" w:eastAsia="Amiri" w:cs="Amiri"/>
          <w:lang w:bidi="ar-SA"/>
          <w:color w:val="111111"/>
          <w:sz w:val="28"/>
          <w:szCs w:val="28"/>
          <w:rtl/>
        </w:rPr>
        <w:t xml:space="preserve">وَ أَمّا عادٌ فَأُهلِکُوا بِرِیح‌ٍ صَرصَرٍ عاتِیَةٍ (6)</w:t>
      </w:r>
    </w:p>
    <w:p>
      <w:pPr>
        <w:pStyle w:val="BookText"/>
      </w:pPr>
      <w:r>
        <w:rPr>
          <w:rFonts w:ascii="IRNazanin" w:hAnsi="IRNazanin" w:eastAsia="IRNazanin" w:cs="IRNazanin"/>
          <w:lang w:bidi="fa-IR"/>
          <w:color w:val="111111"/>
          <w:sz w:val="28"/>
          <w:szCs w:val="28"/>
          <w:rtl/>
        </w:rPr>
        <w:t xml:space="preserve">6- صَرصَرٍ: به دو معنا آمده است: 1- سرد. گویا دندانها از شدت سرما به هم می‌خورد. 2- طوفان. عاتِیَةٍ: وزش شدید و بیش از متعارف. گویا اینکه باد از کنترل مسؤولان باد خارج شده و طغیان کرده بود. «کنز الدقائق»</w:t>
      </w:r>
    </w:p>
    <w:p>
      <w:pPr>
        <w:pStyle w:val="Heading3"/>
      </w:pPr>
      <w:bookmarkStart w:id="3733" w:name="_Toc3127"/>
      <w:r>
        <w:t>[سوره الحاقة (69): آیه 7]</w:t>
      </w:r>
      <w:bookmarkEnd w:id="3733"/>
    </w:p>
    <w:p>
      <w:pPr>
        <w:pStyle w:val="BookText"/>
      </w:pPr>
      <w:r>
        <w:rPr>
          <w:rFonts w:ascii="Amiri" w:hAnsi="Amiri" w:eastAsia="Amiri" w:cs="Amiri"/>
          <w:lang w:bidi="ar-SA"/>
          <w:color w:val="111111"/>
          <w:sz w:val="28"/>
          <w:szCs w:val="28"/>
          <w:rtl/>
        </w:rPr>
        <w:t xml:space="preserve">سَخَّرَها عَلَیهِم سَبع‌َ لَیال‌ٍ وَ ثَمانِیَةَ أَیّام‌ٍ حُسُوماً فَتَرَی القَوم‌َ فِیها صَرعی کَأَنَّهُم أَعجازُ نَخل‌ٍ خاوِیَةٍ (7)</w:t>
      </w:r>
    </w:p>
    <w:p>
      <w:pPr>
        <w:pStyle w:val="BookText"/>
      </w:pPr>
      <w:r>
        <w:rPr>
          <w:rFonts w:ascii="IRNazanin" w:hAnsi="IRNazanin" w:eastAsia="IRNazanin" w:cs="IRNazanin"/>
          <w:lang w:bidi="fa-IR"/>
          <w:color w:val="111111"/>
          <w:sz w:val="28"/>
          <w:szCs w:val="28"/>
          <w:rtl/>
        </w:rPr>
        <w:t xml:space="preserve">7- حُسُوماً: جمع «حاسم» به معنای پی در پی. صَرعی: روی زمین افتاده. أَعجازُ: ریشه. خاوِیَةٍ: توخالی.</w:t>
      </w:r>
    </w:p>
    <w:p>
      <w:pPr>
        <w:pStyle w:val="Heading3"/>
      </w:pPr>
      <w:bookmarkStart w:id="3734" w:name="_Toc3128"/>
      <w:r>
        <w:t>[سوره الحاقة (69): آیه 8]</w:t>
      </w:r>
      <w:bookmarkEnd w:id="3734"/>
    </w:p>
    <w:p>
      <w:pPr>
        <w:pStyle w:val="BookText"/>
      </w:pPr>
      <w:r>
        <w:rPr>
          <w:rFonts w:ascii="Amiri" w:hAnsi="Amiri" w:eastAsia="Amiri" w:cs="Amiri"/>
          <w:lang w:bidi="ar-SA"/>
          <w:color w:val="111111"/>
          <w:sz w:val="28"/>
          <w:szCs w:val="28"/>
          <w:rtl/>
        </w:rPr>
        <w:t xml:space="preserve">فَهَل تَری لَهُم مِن باقِیَةٍ (8)</w:t>
      </w:r>
    </w:p>
    <w:p>
      <w:pPr>
        <w:pStyle w:val="BookText"/>
      </w:pPr>
      <w:r>
        <w:rPr>
          <w:rFonts w:ascii="Amiri" w:hAnsi="Amiri" w:eastAsia="Amiri" w:cs="Amiri"/>
          <w:lang w:bidi="ar-SA"/>
          <w:color w:val="111111"/>
          <w:sz w:val="28"/>
          <w:szCs w:val="28"/>
          <w:rtl/>
        </w:rPr>
        <w:t xml:space="preserve">8- مِن باقِیَةٍ: «من» زاید است.</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65" w:name="pg1516_12793"/>
    <w:bookmarkEnd w:id="565"/>
    <w:p>
      <w:pPr>
        <w:pStyle w:val="Heading3"/>
      </w:pPr>
      <w:bookmarkStart w:id="3735" w:name="_Toc3129"/>
      <w:r>
        <w:t>[سوره الحاقة (69): آیه 9]</w:t>
      </w:r>
      <w:bookmarkEnd w:id="3735"/>
    </w:p>
    <w:p>
      <w:pPr>
        <w:pStyle w:val="BookText"/>
      </w:pPr>
      <w:r>
        <w:rPr>
          <w:rFonts w:ascii="Amiri" w:hAnsi="Amiri" w:eastAsia="Amiri" w:cs="Amiri"/>
          <w:lang w:bidi="ar-SA"/>
          <w:color w:val="111111"/>
          <w:sz w:val="28"/>
          <w:szCs w:val="28"/>
          <w:rtl/>
        </w:rPr>
        <w:t xml:space="preserve">وَ جاءَ فِرعَون‌ُ وَ مَن قَبلَه‌ُ وَ المُؤتَفِکات‌ُ بِالخاطِئَةِ (9)</w:t>
      </w:r>
    </w:p>
    <w:p>
      <w:pPr>
        <w:pStyle w:val="BookText"/>
      </w:pPr>
      <w:r>
        <w:rPr>
          <w:rFonts w:ascii="IRNazanin" w:hAnsi="IRNazanin" w:eastAsia="IRNazanin" w:cs="IRNazanin"/>
          <w:lang w:bidi="fa-IR"/>
          <w:color w:val="111111"/>
          <w:sz w:val="28"/>
          <w:szCs w:val="28"/>
          <w:rtl/>
        </w:rPr>
        <w:t xml:space="preserve">9- جاءَ: مرتکب شدند، به جا آوردند.</w:t>
      </w:r>
    </w:p>
    <w:p>
      <w:pPr>
        <w:pStyle w:val="BookText"/>
      </w:pPr>
      <w:r>
        <w:rPr>
          <w:rFonts w:ascii="IRNazanin" w:hAnsi="IRNazanin" w:eastAsia="IRNazanin" w:cs="IRNazanin"/>
          <w:lang w:bidi="fa-IR"/>
          <w:color w:val="111111"/>
          <w:sz w:val="28"/>
          <w:szCs w:val="28"/>
          <w:rtl/>
        </w:rPr>
        <w:t xml:space="preserve">المُؤتَفِکات‌ُ: قریه‌هایی که با ساکنانشان زیر و رو شده بودند و آن چند قریه بود که محل سکونت قوم لوط بوده است یعنی «جاء اهل القری المؤتفکات». بِالخاطِئَةِ: دو احتمال در آن وجود دارد: 1- یعنی «بخطیئاتهم». مصدر است مانند خطا و خطیئة. 2- به معنای بالأفعال الخاطئة.</w:t>
      </w:r>
    </w:p>
    <w:p>
      <w:pPr>
        <w:pStyle w:val="Heading3"/>
      </w:pPr>
      <w:bookmarkStart w:id="3736" w:name="_Toc3130"/>
      <w:r>
        <w:t>[سوره الحاقة (69): آیه 10]</w:t>
      </w:r>
      <w:bookmarkEnd w:id="3736"/>
    </w:p>
    <w:p>
      <w:pPr>
        <w:pStyle w:val="BookText"/>
      </w:pPr>
      <w:r>
        <w:rPr>
          <w:rFonts w:ascii="Amiri" w:hAnsi="Amiri" w:eastAsia="Amiri" w:cs="Amiri"/>
          <w:lang w:bidi="ar-SA"/>
          <w:color w:val="111111"/>
          <w:sz w:val="28"/>
          <w:szCs w:val="28"/>
          <w:rtl/>
        </w:rPr>
        <w:t xml:space="preserve">فَعَصَوا رَسُول‌َ رَبِّهِم فَأَخَذَهُم أَخذَةً رابِیَةً (10)</w:t>
      </w:r>
    </w:p>
    <w:p>
      <w:pPr>
        <w:pStyle w:val="BookText"/>
      </w:pPr>
      <w:r>
        <w:rPr>
          <w:rFonts w:ascii="IRNazanin" w:hAnsi="IRNazanin" w:eastAsia="IRNazanin" w:cs="IRNazanin"/>
          <w:lang w:bidi="fa-IR"/>
          <w:color w:val="111111"/>
          <w:sz w:val="28"/>
          <w:szCs w:val="28"/>
          <w:rtl/>
        </w:rPr>
        <w:t xml:space="preserve">10- رابِیَةً: مشتق از «ربی یربوا: اذا زاد» است.</w:t>
      </w:r>
    </w:p>
    <w:p>
      <w:pPr>
        <w:pStyle w:val="BookText"/>
      </w:pPr>
      <w:r>
        <w:rPr>
          <w:rFonts w:ascii="IRNazanin" w:hAnsi="IRNazanin" w:eastAsia="IRNazanin" w:cs="IRNazanin"/>
          <w:lang w:bidi="fa-IR"/>
          <w:color w:val="111111"/>
          <w:sz w:val="28"/>
          <w:szCs w:val="28"/>
          <w:rtl/>
        </w:rPr>
        <w:t xml:space="preserve">یعنی عذاب شدید و زیاد.</w:t>
      </w:r>
    </w:p>
    <w:p>
      <w:pPr>
        <w:pStyle w:val="Heading3"/>
      </w:pPr>
      <w:bookmarkStart w:id="3737" w:name="_Toc3131"/>
      <w:r>
        <w:t>[سوره الحاقة (69): آیه 11]</w:t>
      </w:r>
      <w:bookmarkEnd w:id="3737"/>
    </w:p>
    <w:p>
      <w:pPr>
        <w:pStyle w:val="BookText"/>
      </w:pPr>
      <w:r>
        <w:rPr>
          <w:rFonts w:ascii="Amiri" w:hAnsi="Amiri" w:eastAsia="Amiri" w:cs="Amiri"/>
          <w:lang w:bidi="ar-SA"/>
          <w:color w:val="111111"/>
          <w:sz w:val="28"/>
          <w:szCs w:val="28"/>
          <w:rtl/>
        </w:rPr>
        <w:t xml:space="preserve">إِنّا لَمّا طَغَی الماءُ حَمَلناکُم فِی الجارِیَةِ (11)</w:t>
      </w:r>
    </w:p>
    <w:p>
      <w:pPr>
        <w:pStyle w:val="BookText"/>
      </w:pPr>
      <w:r>
        <w:rPr>
          <w:rFonts w:ascii="IRNazanin" w:hAnsi="IRNazanin" w:eastAsia="IRNazanin" w:cs="IRNazanin"/>
          <w:lang w:bidi="fa-IR"/>
          <w:color w:val="111111"/>
          <w:sz w:val="28"/>
          <w:szCs w:val="28"/>
          <w:rtl/>
        </w:rPr>
        <w:t xml:space="preserve">11- الجارِیَةِ: کشتی. وجه نامگذاری اینکه است که از شأن اوست که روی آب در جریان باشد.</w:t>
      </w:r>
    </w:p>
    <w:p>
      <w:pPr>
        <w:pStyle w:val="Heading3"/>
      </w:pPr>
      <w:bookmarkStart w:id="3738" w:name="_Toc3132"/>
      <w:r>
        <w:t>[سوره الحاقة (69): آیه 12]</w:t>
      </w:r>
      <w:bookmarkEnd w:id="3738"/>
    </w:p>
    <w:p>
      <w:pPr>
        <w:pStyle w:val="BookText"/>
      </w:pPr>
      <w:r>
        <w:rPr>
          <w:rFonts w:ascii="Amiri" w:hAnsi="Amiri" w:eastAsia="Amiri" w:cs="Amiri"/>
          <w:lang w:bidi="ar-SA"/>
          <w:color w:val="111111"/>
          <w:sz w:val="28"/>
          <w:szCs w:val="28"/>
          <w:rtl/>
        </w:rPr>
        <w:t xml:space="preserve">لِنَجعَلَها لَکُم تَذکِرَةً وَ تَعِیَها أُذُن‌ٌ واعِیَةٌ (12)</w:t>
      </w:r>
    </w:p>
    <w:p>
      <w:pPr>
        <w:pStyle w:val="BookText"/>
      </w:pPr>
      <w:r>
        <w:rPr>
          <w:rFonts w:ascii="IRNazanin" w:hAnsi="IRNazanin" w:eastAsia="IRNazanin" w:cs="IRNazanin"/>
          <w:lang w:bidi="fa-IR"/>
          <w:color w:val="111111"/>
          <w:sz w:val="28"/>
          <w:szCs w:val="28"/>
          <w:rtl/>
        </w:rPr>
        <w:t xml:space="preserve">12- تَعِیَها: تحفظها. أُذُن‌ٌ واعِیَةٌ: گوشهایی که نگهدارنده مطالب است. در روایات آمده است که مراد از «اذن واعیة» علی علیه السّلام است که به خاطر دعای پیامبر که فرمود: «اللهم اجعلها أذن علی»، هرگز مطلبی را که از پیامبر شنید فراموش نکرد.</w:t>
      </w:r>
    </w:p>
    <w:p>
      <w:pPr>
        <w:pStyle w:val="Heading3"/>
      </w:pPr>
      <w:bookmarkStart w:id="3739" w:name="_Toc3133"/>
      <w:r>
        <w:t>[سوره الحاقة (69): آیه 13]</w:t>
      </w:r>
      <w:bookmarkEnd w:id="3739"/>
    </w:p>
    <w:p>
      <w:pPr>
        <w:pStyle w:val="BookText"/>
      </w:pPr>
      <w:r>
        <w:rPr>
          <w:rFonts w:ascii="Amiri" w:hAnsi="Amiri" w:eastAsia="Amiri" w:cs="Amiri"/>
          <w:lang w:bidi="ar-SA"/>
          <w:color w:val="111111"/>
          <w:sz w:val="28"/>
          <w:szCs w:val="28"/>
          <w:rtl/>
        </w:rPr>
        <w:t xml:space="preserve">فَإِذا نُفِخ‌َ فِی الصُّورِ نَفخَةٌ واحِدَةٌ (13)</w:t>
      </w:r>
    </w:p>
    <w:p>
      <w:pPr>
        <w:pStyle w:val="BookText"/>
      </w:pPr>
      <w:r>
        <w:rPr>
          <w:rFonts w:ascii="Amiri" w:hAnsi="Amiri" w:eastAsia="Amiri" w:cs="Amiri"/>
          <w:lang w:bidi="ar-SA"/>
          <w:color w:val="111111"/>
          <w:sz w:val="28"/>
          <w:szCs w:val="28"/>
          <w:rtl/>
        </w:rPr>
        <w:t xml:space="preserve">13- نَفخَةٌ واحِدَةٌ: نفخه اوّل.</w:t>
      </w:r>
    </w:p>
    <w:p>
      <w:pPr>
        <w:pStyle w:val="Heading3"/>
      </w:pPr>
      <w:bookmarkStart w:id="3740" w:name="_Toc3134"/>
      <w:r>
        <w:t>[سوره الحاقة (69): آیه 14]</w:t>
      </w:r>
      <w:bookmarkEnd w:id="3740"/>
    </w:p>
    <w:p>
      <w:pPr>
        <w:pStyle w:val="BookText"/>
      </w:pPr>
      <w:r>
        <w:rPr>
          <w:rFonts w:ascii="Amiri" w:hAnsi="Amiri" w:eastAsia="Amiri" w:cs="Amiri"/>
          <w:lang w:bidi="ar-SA"/>
          <w:color w:val="111111"/>
          <w:sz w:val="28"/>
          <w:szCs w:val="28"/>
          <w:rtl/>
        </w:rPr>
        <w:t xml:space="preserve">وَ حُمِلَت‌ِ الأَرض‌ُ وَ الجِبال‌ُ فَدُکَّتا دَکَّةً واحِدَةً (14)</w:t>
      </w:r>
    </w:p>
    <w:p>
      <w:pPr>
        <w:pStyle w:val="BookText"/>
      </w:pPr>
      <w:r>
        <w:rPr>
          <w:rFonts w:ascii="Amiri" w:hAnsi="Amiri" w:eastAsia="Amiri" w:cs="Amiri"/>
          <w:lang w:bidi="ar-SA"/>
          <w:color w:val="111111"/>
          <w:sz w:val="28"/>
          <w:szCs w:val="28"/>
          <w:rtl/>
        </w:rPr>
        <w:t xml:space="preserve">14- حُمِلَت‌ِ الأَرض‌ُ وَ الجِبال‌ُ: زمین و کوهها از جا کنده شود. فَدُکَّتا دَکَّةً واحِدَةً: به دو معنا آمده است: 1- یک باره شکسته شوند. 2- یک باره در برخورد با هم شکسته شوند.</w:t>
      </w:r>
    </w:p>
    <w:p>
      <w:pPr>
        <w:pStyle w:val="Heading3"/>
      </w:pPr>
      <w:bookmarkStart w:id="3741" w:name="_Toc3135"/>
      <w:r>
        <w:t>[سوره الحاقة (69): آیه 15]</w:t>
      </w:r>
      <w:bookmarkEnd w:id="3741"/>
    </w:p>
    <w:p>
      <w:pPr>
        <w:pStyle w:val="BookText"/>
      </w:pPr>
      <w:r>
        <w:rPr>
          <w:rFonts w:ascii="Amiri" w:hAnsi="Amiri" w:eastAsia="Amiri" w:cs="Amiri"/>
          <w:lang w:bidi="ar-SA"/>
          <w:color w:val="111111"/>
          <w:sz w:val="28"/>
          <w:szCs w:val="28"/>
          <w:rtl/>
        </w:rPr>
        <w:t xml:space="preserve">فَیَومَئِذٍ وَقَعَت‌ِ الواقِعَةُ (15)</w:t>
      </w:r>
    </w:p>
    <w:p>
      <w:pPr>
        <w:pStyle w:val="BookText"/>
      </w:pPr>
      <w:r>
        <w:rPr>
          <w:rFonts w:ascii="Amiri" w:hAnsi="Amiri" w:eastAsia="Amiri" w:cs="Amiri"/>
          <w:lang w:bidi="ar-SA"/>
          <w:color w:val="111111"/>
          <w:sz w:val="28"/>
          <w:szCs w:val="28"/>
          <w:rtl/>
        </w:rPr>
        <w:t xml:space="preserve">15- الواقِعَةُ: یکی از اسامی قیامت.</w:t>
      </w:r>
    </w:p>
    <w:p>
      <w:pPr>
        <w:pStyle w:val="Heading3"/>
      </w:pPr>
      <w:bookmarkStart w:id="3742" w:name="_Toc3136"/>
      <w:r>
        <w:t>[سوره الحاقة (69): آیه 16]</w:t>
      </w:r>
      <w:bookmarkEnd w:id="3742"/>
    </w:p>
    <w:p>
      <w:pPr>
        <w:pStyle w:val="BookText"/>
      </w:pPr>
      <w:r>
        <w:rPr>
          <w:rFonts w:ascii="Amiri" w:hAnsi="Amiri" w:eastAsia="Amiri" w:cs="Amiri"/>
          <w:lang w:bidi="ar-SA"/>
          <w:color w:val="111111"/>
          <w:sz w:val="28"/>
          <w:szCs w:val="28"/>
          <w:rtl/>
        </w:rPr>
        <w:t xml:space="preserve">وَ انشَقَّت‌ِ السَّماءُ فَهِی‌َ یَومَئِذٍ واهِیَةٌ (16)</w:t>
      </w:r>
    </w:p>
    <w:p>
      <w:pPr>
        <w:pStyle w:val="BookText"/>
      </w:pPr>
      <w:r>
        <w:rPr>
          <w:rFonts w:ascii="IRNazanin" w:hAnsi="IRNazanin" w:eastAsia="IRNazanin" w:cs="IRNazanin"/>
          <w:lang w:bidi="fa-IR"/>
          <w:color w:val="111111"/>
          <w:sz w:val="28"/>
          <w:szCs w:val="28"/>
          <w:rtl/>
        </w:rPr>
        <w:t xml:space="preserve">16- انشَقَّت‌ِ السَّماءُ: آسمان شکافته شود. فَهِی‌َ یَومَئِذٍ واهِیَةٌ: آسمان در اینکه هنگام بسیار سست خواهد شد.</w:t>
      </w:r>
    </w:p>
    <w:p>
      <w:pPr>
        <w:pStyle w:val="Heading3"/>
      </w:pPr>
      <w:bookmarkStart w:id="3743" w:name="_Toc3137"/>
      <w:r>
        <w:t>[سوره الحاقة (69): آیه 17]</w:t>
      </w:r>
      <w:bookmarkEnd w:id="3743"/>
    </w:p>
    <w:p>
      <w:pPr>
        <w:pStyle w:val="BookText"/>
      </w:pPr>
      <w:r>
        <w:rPr>
          <w:rFonts w:ascii="Amiri" w:hAnsi="Amiri" w:eastAsia="Amiri" w:cs="Amiri"/>
          <w:lang w:bidi="ar-SA"/>
          <w:color w:val="111111"/>
          <w:sz w:val="28"/>
          <w:szCs w:val="28"/>
          <w:rtl/>
        </w:rPr>
        <w:t xml:space="preserve">وَ المَلَک‌ُ عَلی أَرجائِها وَ یَحمِل‌ُ عَرش‌َ رَبِّک‌َ فَوقَهُم یَومَئِذٍ ثَمانِیَةٌ (17)</w:t>
      </w:r>
    </w:p>
    <w:p>
      <w:pPr>
        <w:pStyle w:val="BookText"/>
      </w:pPr>
      <w:r>
        <w:rPr>
          <w:rFonts w:ascii="IRNazanin" w:hAnsi="IRNazanin" w:eastAsia="IRNazanin" w:cs="IRNazanin"/>
          <w:lang w:bidi="fa-IR"/>
          <w:color w:val="111111"/>
          <w:sz w:val="28"/>
          <w:szCs w:val="28"/>
          <w:rtl/>
        </w:rPr>
        <w:t xml:space="preserve">17- المَلَک‌ُ: بر مفرد و جمع هر دو اطلاق می‌شود. مراد در آیه جمع است. أَرجائِها: نواحی آسمان.</w:t>
      </w:r>
    </w:p>
    <w:p>
      <w:pPr>
        <w:pStyle w:val="BookText"/>
      </w:pPr>
      <w:r>
        <w:rPr>
          <w:rFonts w:ascii="IRNazanin" w:hAnsi="IRNazanin" w:eastAsia="IRNazanin" w:cs="IRNazanin"/>
          <w:lang w:bidi="fa-IR"/>
          <w:color w:val="111111"/>
          <w:sz w:val="28"/>
          <w:szCs w:val="28"/>
          <w:rtl/>
        </w:rPr>
        <w:t xml:space="preserve">فَوقَهُم: دو احتمال در آن وجود دارد: 1- فوق الخلائق. 2- فوق الملائکه. «المیزان» یَومَئِذٍ: روز قیامت.</w:t>
      </w:r>
    </w:p>
    <w:p>
      <w:pPr>
        <w:pStyle w:val="BookText"/>
      </w:pPr>
      <w:r>
        <w:rPr>
          <w:rFonts w:ascii="Amiri" w:hAnsi="Amiri" w:eastAsia="Amiri" w:cs="Amiri"/>
          <w:lang w:bidi="ar-SA"/>
          <w:color w:val="111111"/>
          <w:sz w:val="28"/>
          <w:szCs w:val="28"/>
          <w:rtl/>
        </w:rPr>
        <w:t xml:space="preserve">ثَمانِیَةٌ: ثمانیة من الملائکة.</w:t>
      </w:r>
    </w:p>
    <w:p>
      <w:pPr>
        <w:pStyle w:val="Heading3"/>
      </w:pPr>
      <w:bookmarkStart w:id="3744" w:name="_Toc3138"/>
      <w:r>
        <w:t>[سوره الحاقة (69): آیه 18]</w:t>
      </w:r>
      <w:bookmarkEnd w:id="3744"/>
    </w:p>
    <w:p>
      <w:pPr>
        <w:pStyle w:val="BookText"/>
      </w:pPr>
      <w:r>
        <w:rPr>
          <w:rFonts w:ascii="Amiri" w:hAnsi="Amiri" w:eastAsia="Amiri" w:cs="Amiri"/>
          <w:lang w:bidi="ar-SA"/>
          <w:color w:val="111111"/>
          <w:sz w:val="28"/>
          <w:szCs w:val="28"/>
          <w:rtl/>
        </w:rPr>
        <w:t xml:space="preserve">یَومَئِذٍ تُعرَضُون‌َ لا تَخفی مِنکُم خافِیَةٌ (18)</w:t>
      </w:r>
    </w:p>
    <w:p>
      <w:pPr>
        <w:pStyle w:val="BookText"/>
      </w:pPr>
      <w:r>
        <w:rPr>
          <w:rFonts w:ascii="IRNazanin" w:hAnsi="IRNazanin" w:eastAsia="IRNazanin" w:cs="IRNazanin"/>
          <w:lang w:bidi="fa-IR"/>
          <w:color w:val="111111"/>
          <w:sz w:val="28"/>
          <w:szCs w:val="28"/>
          <w:rtl/>
        </w:rPr>
        <w:t xml:space="preserve">18- خافِیَةٌ: به دو معنا آمده است: 1- نفس خافیة: شخص مخفی. 2- فعلة خافیة:</w:t>
      </w:r>
    </w:p>
    <w:p>
      <w:pPr>
        <w:pStyle w:val="BookText"/>
      </w:pPr>
      <w:r>
        <w:rPr>
          <w:rFonts w:ascii="IRNazanin" w:hAnsi="IRNazanin" w:eastAsia="IRNazanin" w:cs="IRNazanin"/>
          <w:lang w:bidi="fa-IR"/>
          <w:color w:val="111111"/>
          <w:sz w:val="28"/>
          <w:szCs w:val="28"/>
          <w:rtl/>
        </w:rPr>
        <w:t xml:space="preserve">کار مخفی.</w:t>
      </w:r>
    </w:p>
    <w:p>
      <w:pPr>
        <w:pStyle w:val="Heading3"/>
      </w:pPr>
      <w:bookmarkStart w:id="3745" w:name="_Toc3139"/>
      <w:r>
        <w:t>[سوره الحاقة (69): آیه 19]</w:t>
      </w:r>
      <w:bookmarkEnd w:id="3745"/>
    </w:p>
    <w:p>
      <w:pPr>
        <w:pStyle w:val="BookText"/>
      </w:pPr>
      <w:r>
        <w:rPr>
          <w:rFonts w:ascii="Amiri" w:hAnsi="Amiri" w:eastAsia="Amiri" w:cs="Amiri"/>
          <w:lang w:bidi="ar-SA"/>
          <w:color w:val="111111"/>
          <w:sz w:val="28"/>
          <w:szCs w:val="28"/>
          <w:rtl/>
        </w:rPr>
        <w:t xml:space="preserve">فَأَمّا مَن أُوتِی‌َ کِتابَه‌ُ بِیَمِینِه‌ِ فَیَقُول‌ُ هاؤُم‌ُ اقرَؤُا کِتابِیَه (19)</w:t>
      </w:r>
    </w:p>
    <w:p>
      <w:pPr>
        <w:pStyle w:val="BookText"/>
      </w:pPr>
      <w:r>
        <w:rPr>
          <w:rFonts w:ascii="IRNazanin" w:hAnsi="IRNazanin" w:eastAsia="IRNazanin" w:cs="IRNazanin"/>
          <w:lang w:bidi="fa-IR"/>
          <w:color w:val="111111"/>
          <w:sz w:val="28"/>
          <w:szCs w:val="28"/>
          <w:rtl/>
        </w:rPr>
        <w:t xml:space="preserve">19- هاؤُم‌ُ: بیایید. امر است و خطاب به جماعت. مفرد آن «هاء» به فتح همزه است و تثنیه آن «هاؤما» و مؤنث مخاطب آن «هاء» به کسر همزه و تثنیه مؤنث و مذکر آن یکسان است و جمع مونث آن «هاؤن» است و اینکه لغت اهل حجاز است. کِتابِیَه: «ها» در کتابیه و کلمات بعدی برای نظم آخر آیات است و اسم اینکه «هاء» را «هاء» استراحت گویند.</w:t>
      </w:r>
    </w:p>
    <w:p>
      <w:pPr>
        <w:pStyle w:val="Heading3"/>
      </w:pPr>
      <w:bookmarkStart w:id="3746" w:name="_Toc3140"/>
      <w:r>
        <w:t>[سوره الحاقة (69): آیه 20]</w:t>
      </w:r>
      <w:bookmarkEnd w:id="3746"/>
    </w:p>
    <w:p>
      <w:pPr>
        <w:pStyle w:val="BookText"/>
      </w:pPr>
      <w:r>
        <w:rPr>
          <w:rFonts w:ascii="Amiri" w:hAnsi="Amiri" w:eastAsia="Amiri" w:cs="Amiri"/>
          <w:lang w:bidi="ar-SA"/>
          <w:color w:val="111111"/>
          <w:sz w:val="28"/>
          <w:szCs w:val="28"/>
          <w:rtl/>
        </w:rPr>
        <w:t xml:space="preserve">إِنِّی ظَنَنت‌ُ أَنِّی مُلاق‌ٍ حِسابِیَه (20)</w:t>
      </w:r>
    </w:p>
    <w:p>
      <w:pPr>
        <w:pStyle w:val="BookText"/>
      </w:pPr>
      <w:r>
        <w:rPr>
          <w:rFonts w:ascii="Amiri" w:hAnsi="Amiri" w:eastAsia="Amiri" w:cs="Amiri"/>
          <w:lang w:bidi="ar-SA"/>
          <w:color w:val="111111"/>
          <w:sz w:val="28"/>
          <w:szCs w:val="28"/>
          <w:rtl/>
        </w:rPr>
        <w:t xml:space="preserve">20- ظَنَنت‌ُ: ایقنت.</w:t>
      </w:r>
    </w:p>
    <w:p>
      <w:pPr>
        <w:pStyle w:val="Heading3"/>
      </w:pPr>
      <w:bookmarkStart w:id="3747" w:name="_Toc3141"/>
      <w:r>
        <w:t>[سوره الحاقة (69): آیه 21]</w:t>
      </w:r>
      <w:bookmarkEnd w:id="3747"/>
    </w:p>
    <w:p>
      <w:pPr>
        <w:pStyle w:val="BookText"/>
      </w:pPr>
      <w:r>
        <w:rPr>
          <w:rFonts w:ascii="Amiri" w:hAnsi="Amiri" w:eastAsia="Amiri" w:cs="Amiri"/>
          <w:lang w:bidi="ar-SA"/>
          <w:color w:val="111111"/>
          <w:sz w:val="28"/>
          <w:szCs w:val="28"/>
          <w:rtl/>
        </w:rPr>
        <w:t xml:space="preserve">فَهُوَ فِی عِیشَةٍ راضِیَةٍ (21)</w:t>
      </w:r>
    </w:p>
    <w:p>
      <w:pPr>
        <w:pStyle w:val="BookText"/>
      </w:pPr>
      <w:r>
        <w:rPr>
          <w:rFonts w:ascii="IRNazanin" w:hAnsi="IRNazanin" w:eastAsia="IRNazanin" w:cs="IRNazanin"/>
          <w:lang w:bidi="fa-IR"/>
          <w:color w:val="111111"/>
          <w:sz w:val="28"/>
          <w:szCs w:val="28"/>
          <w:rtl/>
        </w:rPr>
        <w:t xml:space="preserve">21- عِیشَةٍ: زندگی.</w:t>
      </w:r>
    </w:p>
    <w:p>
      <w:pPr>
        <w:pStyle w:val="Heading3"/>
      </w:pPr>
      <w:bookmarkStart w:id="3748" w:name="_Toc3142"/>
      <w:r>
        <w:t>[سوره الحاقة (69): آیه 23]</w:t>
      </w:r>
      <w:bookmarkEnd w:id="3748"/>
    </w:p>
    <w:p>
      <w:pPr>
        <w:pStyle w:val="BookText"/>
      </w:pPr>
      <w:r>
        <w:rPr>
          <w:rFonts w:ascii="Amiri" w:hAnsi="Amiri" w:eastAsia="Amiri" w:cs="Amiri"/>
          <w:lang w:bidi="ar-SA"/>
          <w:color w:val="111111"/>
          <w:sz w:val="28"/>
          <w:szCs w:val="28"/>
          <w:rtl/>
        </w:rPr>
        <w:t xml:space="preserve">قُطُوفُها دانِیَةٌ (23)</w:t>
      </w:r>
    </w:p>
    <w:p>
      <w:pPr>
        <w:pStyle w:val="BookText"/>
      </w:pPr>
      <w:r>
        <w:rPr>
          <w:rFonts w:ascii="Amiri" w:hAnsi="Amiri" w:eastAsia="Amiri" w:cs="Amiri"/>
          <w:lang w:bidi="ar-SA"/>
          <w:color w:val="111111"/>
          <w:sz w:val="28"/>
          <w:szCs w:val="28"/>
          <w:rtl/>
        </w:rPr>
        <w:t xml:space="preserve">23- قُطُوفُها دانِیَةٌ: میوه‌های آن بهشت در دسترس است.</w:t>
      </w:r>
    </w:p>
    <w:p>
      <w:pPr>
        <w:pStyle w:val="Heading3"/>
      </w:pPr>
      <w:bookmarkStart w:id="3749" w:name="_Toc3143"/>
      <w:r>
        <w:t>[سوره الحاقة (69): آیه 24]</w:t>
      </w:r>
      <w:bookmarkEnd w:id="3749"/>
    </w:p>
    <w:p>
      <w:pPr>
        <w:pStyle w:val="BookText"/>
      </w:pPr>
      <w:r>
        <w:rPr>
          <w:rFonts w:ascii="Amiri" w:hAnsi="Amiri" w:eastAsia="Amiri" w:cs="Amiri"/>
          <w:lang w:bidi="ar-SA"/>
          <w:color w:val="111111"/>
          <w:sz w:val="28"/>
          <w:szCs w:val="28"/>
          <w:rtl/>
        </w:rPr>
        <w:t xml:space="preserve">کُلُوا وَ اشرَبُوا هَنِیئاً بِما أَسلَفتُم فِی الأَیّام‌ِ الخالِیَةِ (24)</w:t>
      </w:r>
    </w:p>
    <w:p>
      <w:pPr>
        <w:pStyle w:val="BookText"/>
      </w:pPr>
      <w:r>
        <w:rPr>
          <w:rFonts w:ascii="IRNazanin" w:hAnsi="IRNazanin" w:eastAsia="IRNazanin" w:cs="IRNazanin"/>
          <w:lang w:bidi="fa-IR"/>
          <w:color w:val="111111"/>
          <w:sz w:val="28"/>
          <w:szCs w:val="28"/>
          <w:rtl/>
        </w:rPr>
        <w:t xml:space="preserve">24- هَنِیئاً: گوارا باد. بِما أَسلَفتُم: به خاطر اعمالی است که در دنیا انجام داده‌اید. الأَیّام‌ِ الخالِیَةِ: دنیا.</w:t>
      </w:r>
    </w:p>
    <w:p>
      <w:pPr>
        <w:pStyle w:val="Heading3"/>
      </w:pPr>
      <w:bookmarkStart w:id="3750" w:name="_Toc3144"/>
      <w:r>
        <w:t>[سوره الحاقة (69): آیه 25]</w:t>
      </w:r>
      <w:bookmarkEnd w:id="3750"/>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 (25)</w:t>
      </w:r>
    </w:p>
    <w:p>
      <w:pPr>
        <w:pStyle w:val="BookText"/>
      </w:pPr>
      <w:r>
        <w:rPr>
          <w:rFonts w:ascii="IRNazanin" w:hAnsi="IRNazanin" w:eastAsia="IRNazanin" w:cs="IRNazanin"/>
          <w:lang w:bidi="fa-IR"/>
          <w:color w:val="111111"/>
          <w:sz w:val="28"/>
          <w:szCs w:val="28"/>
          <w:rtl/>
        </w:rPr>
        <w:t xml:space="preserve">25- بِشِمالِه‌ِ: به سمت چپ آن شخص.</w:t>
      </w:r>
    </w:p>
    <w:p>
      <w:pPr>
        <w:pStyle w:val="Heading3"/>
      </w:pPr>
      <w:bookmarkStart w:id="3751" w:name="_Toc3145"/>
      <w:r>
        <w:t>[سوره الحاقة (69): آیه 27]</w:t>
      </w:r>
      <w:bookmarkEnd w:id="3751"/>
    </w:p>
    <w:p>
      <w:pPr>
        <w:pStyle w:val="BookText"/>
      </w:pPr>
      <w:r>
        <w:rPr>
          <w:rFonts w:ascii="Amiri" w:hAnsi="Amiri" w:eastAsia="Amiri" w:cs="Amiri"/>
          <w:lang w:bidi="ar-SA"/>
          <w:color w:val="111111"/>
          <w:sz w:val="28"/>
          <w:szCs w:val="28"/>
          <w:rtl/>
        </w:rPr>
        <w:t xml:space="preserve">یا لَیتَها کانَت‌ِ القاضِیَةَ (27)</w:t>
      </w:r>
    </w:p>
    <w:p>
      <w:pPr>
        <w:pStyle w:val="BookText"/>
      </w:pPr>
      <w:r>
        <w:rPr>
          <w:rFonts w:ascii="IRNazanin" w:hAnsi="IRNazanin" w:eastAsia="IRNazanin" w:cs="IRNazanin"/>
          <w:lang w:bidi="fa-IR"/>
          <w:color w:val="111111"/>
          <w:sz w:val="28"/>
          <w:szCs w:val="28"/>
          <w:rtl/>
        </w:rPr>
        <w:t xml:space="preserve">27- لَیتَها: لیت الموتة الاولی. القاضِیَةَ: القاطعة للحیاة. یعنی ای کاش مرگ اولی، مرگی بود که حیاتی بعد از آن نبود و من دوباره زنده نمی‌شدم.</w:t>
      </w:r>
    </w:p>
    <w:p>
      <w:pPr>
        <w:pStyle w:val="Heading3"/>
      </w:pPr>
      <w:bookmarkStart w:id="3752" w:name="_Toc3146"/>
      <w:r>
        <w:t>[سوره الحاقة (69): آیه 29]</w:t>
      </w:r>
      <w:bookmarkEnd w:id="3752"/>
    </w:p>
    <w:p>
      <w:pPr>
        <w:pStyle w:val="BookText"/>
      </w:pPr>
      <w:r>
        <w:rPr>
          <w:rFonts w:ascii="Amiri" w:hAnsi="Amiri" w:eastAsia="Amiri" w:cs="Amiri"/>
          <w:lang w:bidi="ar-SA"/>
          <w:color w:val="111111"/>
          <w:sz w:val="28"/>
          <w:szCs w:val="28"/>
          <w:rtl/>
        </w:rPr>
        <w:t xml:space="preserve">هَلَک‌َ عَنِّی سُلطانِیَه (29)</w:t>
      </w:r>
    </w:p>
    <w:p>
      <w:pPr>
        <w:pStyle w:val="BookText"/>
      </w:pPr>
      <w:r>
        <w:rPr>
          <w:rFonts w:ascii="IRNazanin" w:hAnsi="IRNazanin" w:eastAsia="IRNazanin" w:cs="IRNazanin"/>
          <w:lang w:bidi="fa-IR"/>
          <w:color w:val="111111"/>
          <w:sz w:val="28"/>
          <w:szCs w:val="28"/>
          <w:rtl/>
        </w:rPr>
        <w:t xml:space="preserve">29- سُلطانِیَه: به دو معنا آمده است: 1- حجت و برهان. 2- حکومت دنیوی.</w:t>
      </w:r>
    </w:p>
    <w:p>
      <w:pPr>
        <w:pStyle w:val="Heading3"/>
      </w:pPr>
      <w:bookmarkStart w:id="3753" w:name="_Toc3147"/>
      <w:r>
        <w:t>[سوره الحاقة (69): آیه 30]</w:t>
      </w:r>
      <w:bookmarkEnd w:id="3753"/>
    </w:p>
    <w:p>
      <w:pPr>
        <w:pStyle w:val="BookText"/>
      </w:pPr>
      <w:r>
        <w:rPr>
          <w:rFonts w:ascii="Amiri" w:hAnsi="Amiri" w:eastAsia="Amiri" w:cs="Amiri"/>
          <w:lang w:bidi="ar-SA"/>
          <w:color w:val="111111"/>
          <w:sz w:val="28"/>
          <w:szCs w:val="28"/>
          <w:rtl/>
        </w:rPr>
        <w:t xml:space="preserve">خُذُوه‌ُ فَغُلُّوه‌ُ (30)</w:t>
      </w:r>
    </w:p>
    <w:p>
      <w:pPr>
        <w:pStyle w:val="BookText"/>
      </w:pPr>
      <w:r>
        <w:rPr>
          <w:rFonts w:ascii="Amiri" w:hAnsi="Amiri" w:eastAsia="Amiri" w:cs="Amiri"/>
          <w:lang w:bidi="ar-SA"/>
          <w:color w:val="111111"/>
          <w:sz w:val="28"/>
          <w:szCs w:val="28"/>
          <w:rtl/>
        </w:rPr>
        <w:t xml:space="preserve">30- فَغُلُّوه‌ُ: او را به غل ببندید.</w:t>
      </w:r>
    </w:p>
    <w:p>
      <w:pPr>
        <w:pStyle w:val="Heading3"/>
      </w:pPr>
      <w:bookmarkStart w:id="3754" w:name="_Toc3148"/>
      <w:r>
        <w:t>[سوره الحاقة (69): آیه 31]</w:t>
      </w:r>
      <w:bookmarkEnd w:id="3754"/>
    </w:p>
    <w:p>
      <w:pPr>
        <w:pStyle w:val="BookText"/>
      </w:pPr>
      <w:r>
        <w:rPr>
          <w:rFonts w:ascii="Amiri" w:hAnsi="Amiri" w:eastAsia="Amiri" w:cs="Amiri"/>
          <w:lang w:bidi="ar-SA"/>
          <w:color w:val="111111"/>
          <w:sz w:val="28"/>
          <w:szCs w:val="28"/>
          <w:rtl/>
        </w:rPr>
        <w:t xml:space="preserve">ثُم‌َّ الجَحِیم‌َ صَلُّوه‌ُ (31)</w:t>
      </w:r>
    </w:p>
    <w:p>
      <w:pPr>
        <w:pStyle w:val="BookText"/>
      </w:pPr>
      <w:r>
        <w:rPr>
          <w:rFonts w:ascii="Amiri" w:hAnsi="Amiri" w:eastAsia="Amiri" w:cs="Amiri"/>
          <w:lang w:bidi="ar-SA"/>
          <w:color w:val="111111"/>
          <w:sz w:val="28"/>
          <w:szCs w:val="28"/>
          <w:rtl/>
        </w:rPr>
        <w:t xml:space="preserve">31- صَلُّوه‌ُ: او را ملازم آتش کنید.</w:t>
      </w:r>
    </w:p>
    <w:p>
      <w:pPr>
        <w:pStyle w:val="Heading3"/>
      </w:pPr>
      <w:bookmarkStart w:id="3755" w:name="_Toc3149"/>
      <w:r>
        <w:t>[سوره الحاقة (69): آیه 32]</w:t>
      </w:r>
      <w:bookmarkEnd w:id="3755"/>
    </w:p>
    <w:p>
      <w:pPr>
        <w:pStyle w:val="BookText"/>
      </w:pPr>
      <w:r>
        <w:rPr>
          <w:rFonts w:ascii="Amiri" w:hAnsi="Amiri" w:eastAsia="Amiri" w:cs="Amiri"/>
          <w:lang w:bidi="ar-SA"/>
          <w:color w:val="111111"/>
          <w:sz w:val="28"/>
          <w:szCs w:val="28"/>
          <w:rtl/>
        </w:rPr>
        <w:t xml:space="preserve">ثُم‌َّ فِی سِلسِلَةٍ ذَرعُها سَبعُون‌َ ذِراعاً فَاسلُکُوه‌ُ (32)</w:t>
      </w:r>
    </w:p>
    <w:p>
      <w:pPr>
        <w:pStyle w:val="BookText"/>
      </w:pPr>
      <w:r>
        <w:rPr>
          <w:rFonts w:ascii="Amiri" w:hAnsi="Amiri" w:eastAsia="Amiri" w:cs="Amiri"/>
          <w:lang w:bidi="ar-SA"/>
          <w:color w:val="111111"/>
          <w:sz w:val="28"/>
          <w:szCs w:val="28"/>
          <w:rtl/>
        </w:rPr>
        <w:t xml:space="preserve">32- سِلسِلَةٍ: زنجیر.</w:t>
      </w:r>
    </w:p>
    <w:p>
      <w:pPr>
        <w:pStyle w:val="BookText"/>
      </w:pPr>
      <w:r>
        <w:rPr>
          <w:rFonts w:ascii="IRNazanin" w:hAnsi="IRNazanin" w:eastAsia="IRNazanin" w:cs="IRNazanin"/>
          <w:lang w:bidi="fa-IR"/>
          <w:color w:val="111111"/>
          <w:sz w:val="28"/>
          <w:szCs w:val="28"/>
          <w:rtl/>
        </w:rPr>
        <w:t xml:space="preserve">ذَرعُها: طولها. فَاسلُکُوه‌ُ: سپس او را بر روی زمین بکشانید.</w:t>
      </w:r>
    </w:p>
    <w:p>
      <w:pPr>
        <w:pStyle w:val="Heading3"/>
      </w:pPr>
      <w:bookmarkStart w:id="3756" w:name="_Toc3150"/>
      <w:r>
        <w:t>[سوره الحاقة (69): آیه 34]</w:t>
      </w:r>
      <w:bookmarkEnd w:id="3756"/>
    </w:p>
    <w:p>
      <w:pPr>
        <w:pStyle w:val="BookText"/>
      </w:pPr>
      <w:r>
        <w:rPr>
          <w:rFonts w:ascii="Amiri" w:hAnsi="Amiri" w:eastAsia="Amiri" w:cs="Amiri"/>
          <w:lang w:bidi="ar-SA"/>
          <w:color w:val="111111"/>
          <w:sz w:val="28"/>
          <w:szCs w:val="28"/>
          <w:rtl/>
        </w:rPr>
        <w:t xml:space="preserve">وَ لا یَحُض‌ُّ عَلی طَعام‌ِ المِسکِین‌ِ (34)</w:t>
      </w:r>
    </w:p>
    <w:p>
      <w:pPr>
        <w:pStyle w:val="BookText"/>
      </w:pPr>
      <w:r>
        <w:rPr>
          <w:rFonts w:ascii="IRNazanin" w:hAnsi="IRNazanin" w:eastAsia="IRNazanin" w:cs="IRNazanin"/>
          <w:lang w:bidi="fa-IR"/>
          <w:color w:val="111111"/>
          <w:sz w:val="28"/>
          <w:szCs w:val="28"/>
          <w:rtl/>
        </w:rPr>
        <w:t xml:space="preserve">34- وَ لا یَحُض‌ُّ: کسی را ترغیب بر اطعام به مسکین نمی‌کرد، (چه رسد به اینکه که خودش اطعام کند). «کنز الدقائق»</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66" w:name="pg1516_12797"/>
    <w:bookmarkEnd w:id="566"/>
    <w:p>
      <w:pPr>
        <w:pStyle w:val="Heading3"/>
      </w:pPr>
      <w:bookmarkStart w:id="3757" w:name="_Toc3151"/>
      <w:r>
        <w:t>[سوره الحاقة (69): آیه 35]</w:t>
      </w:r>
      <w:bookmarkEnd w:id="3757"/>
    </w:p>
    <w:p>
      <w:pPr>
        <w:pStyle w:val="BookText"/>
      </w:pPr>
      <w:r>
        <w:rPr>
          <w:rFonts w:ascii="Amiri" w:hAnsi="Amiri" w:eastAsia="Amiri" w:cs="Amiri"/>
          <w:lang w:bidi="ar-SA"/>
          <w:color w:val="111111"/>
          <w:sz w:val="28"/>
          <w:szCs w:val="28"/>
          <w:rtl/>
        </w:rPr>
        <w:t xml:space="preserve">فَلَیس‌َ لَه‌ُ الیَوم‌َ هاهُنا حَمِیم‌ٌ (35)</w:t>
      </w:r>
    </w:p>
    <w:p>
      <w:pPr>
        <w:pStyle w:val="BookText"/>
      </w:pPr>
      <w:r>
        <w:rPr>
          <w:rFonts w:ascii="Amiri" w:hAnsi="Amiri" w:eastAsia="Amiri" w:cs="Amiri"/>
          <w:lang w:bidi="ar-SA"/>
          <w:color w:val="111111"/>
          <w:sz w:val="28"/>
          <w:szCs w:val="28"/>
          <w:rtl/>
        </w:rPr>
        <w:t xml:space="preserve">35- حَمِیم‌ٌ: دوستی که به وی سودی بخشد.</w:t>
      </w:r>
    </w:p>
    <w:p>
      <w:pPr>
        <w:pStyle w:val="Heading3"/>
      </w:pPr>
      <w:bookmarkStart w:id="3758" w:name="_Toc3152"/>
      <w:r>
        <w:t>[سوره الحاقة (69): آیه 36]</w:t>
      </w:r>
      <w:bookmarkEnd w:id="3758"/>
    </w:p>
    <w:p>
      <w:pPr>
        <w:pStyle w:val="BookText"/>
      </w:pPr>
      <w:r>
        <w:rPr>
          <w:rFonts w:ascii="Amiri" w:hAnsi="Amiri" w:eastAsia="Amiri" w:cs="Amiri"/>
          <w:lang w:bidi="ar-SA"/>
          <w:color w:val="111111"/>
          <w:sz w:val="28"/>
          <w:szCs w:val="28"/>
          <w:rtl/>
        </w:rPr>
        <w:t xml:space="preserve">وَ لا طَعام‌ٌ إِلاّ مِن غِسلِین‌ٍ (36)</w:t>
      </w:r>
    </w:p>
    <w:p>
      <w:pPr>
        <w:pStyle w:val="BookText"/>
      </w:pPr>
      <w:r>
        <w:rPr>
          <w:rFonts w:ascii="IRNazanin" w:hAnsi="IRNazanin" w:eastAsia="IRNazanin" w:cs="IRNazanin"/>
          <w:lang w:bidi="fa-IR"/>
          <w:color w:val="111111"/>
          <w:sz w:val="28"/>
          <w:szCs w:val="28"/>
          <w:rtl/>
        </w:rPr>
        <w:t xml:space="preserve">36- غِسلِین‌ٍ: چرکهای بدن اهل آتش.</w:t>
      </w:r>
    </w:p>
    <w:p>
      <w:pPr>
        <w:pStyle w:val="Heading3"/>
      </w:pPr>
      <w:bookmarkStart w:id="3759" w:name="_Toc3153"/>
      <w:r>
        <w:t>[سوره الحاقة (69): آیه 37]</w:t>
      </w:r>
      <w:bookmarkEnd w:id="3759"/>
    </w:p>
    <w:p>
      <w:pPr>
        <w:pStyle w:val="BookText"/>
      </w:pPr>
      <w:r>
        <w:rPr>
          <w:rFonts w:ascii="Amiri" w:hAnsi="Amiri" w:eastAsia="Amiri" w:cs="Amiri"/>
          <w:lang w:bidi="ar-SA"/>
          <w:color w:val="111111"/>
          <w:sz w:val="28"/>
          <w:szCs w:val="28"/>
          <w:rtl/>
        </w:rPr>
        <w:t xml:space="preserve">لا یَأکُلُه‌ُ إِلاَّ الخاطِؤُن‌َ (37)</w:t>
      </w:r>
    </w:p>
    <w:p>
      <w:pPr>
        <w:pStyle w:val="BookText"/>
      </w:pPr>
      <w:r>
        <w:rPr>
          <w:rFonts w:ascii="Amiri" w:hAnsi="Amiri" w:eastAsia="Amiri" w:cs="Amiri"/>
          <w:lang w:bidi="ar-SA"/>
          <w:color w:val="111111"/>
          <w:sz w:val="28"/>
          <w:szCs w:val="28"/>
          <w:rtl/>
        </w:rPr>
        <w:t xml:space="preserve">37- لا یَأکُلُه‌ُ: لا یأکل الغسلین.</w:t>
      </w:r>
    </w:p>
    <w:p>
      <w:pPr>
        <w:pStyle w:val="Heading3"/>
      </w:pPr>
      <w:bookmarkStart w:id="3760" w:name="_Toc3154"/>
      <w:r>
        <w:t>[سوره الحاقة (69): آیه 38]</w:t>
      </w:r>
      <w:bookmarkEnd w:id="3760"/>
    </w:p>
    <w:p>
      <w:pPr>
        <w:pStyle w:val="BookText"/>
      </w:pPr>
      <w:r>
        <w:rPr>
          <w:rFonts w:ascii="Amiri" w:hAnsi="Amiri" w:eastAsia="Amiri" w:cs="Amiri"/>
          <w:lang w:bidi="ar-SA"/>
          <w:color w:val="111111"/>
          <w:sz w:val="28"/>
          <w:szCs w:val="28"/>
          <w:rtl/>
        </w:rPr>
        <w:t xml:space="preserve">فَلا أُقسِم‌ُ بِما تُبصِرُون‌َ (38)</w:t>
      </w:r>
    </w:p>
    <w:p>
      <w:pPr>
        <w:pStyle w:val="BookText"/>
      </w:pPr>
      <w:r>
        <w:rPr>
          <w:rFonts w:ascii="Amiri" w:hAnsi="Amiri" w:eastAsia="Amiri" w:cs="Amiri"/>
          <w:lang w:bidi="ar-SA"/>
          <w:color w:val="111111"/>
          <w:sz w:val="28"/>
          <w:szCs w:val="28"/>
          <w:rtl/>
        </w:rPr>
        <w:t xml:space="preserve">38- فَلا أُقسِم‌ُ: «لا» زاید است یعنی قسم می‌خورم.</w:t>
      </w:r>
    </w:p>
    <w:p>
      <w:pPr>
        <w:pStyle w:val="Heading3"/>
      </w:pPr>
      <w:bookmarkStart w:id="3761" w:name="_Toc3155"/>
      <w:r>
        <w:t>[سوره الحاقة (69): آیه 40]</w:t>
      </w:r>
      <w:bookmarkEnd w:id="3761"/>
    </w:p>
    <w:p>
      <w:pPr>
        <w:pStyle w:val="BookText"/>
      </w:pPr>
      <w:r>
        <w:rPr>
          <w:rFonts w:ascii="Amiri" w:hAnsi="Amiri" w:eastAsia="Amiri" w:cs="Amiri"/>
          <w:lang w:bidi="ar-SA"/>
          <w:color w:val="111111"/>
          <w:sz w:val="28"/>
          <w:szCs w:val="28"/>
          <w:rtl/>
        </w:rPr>
        <w:t xml:space="preserve">إِنَّه‌ُ لَقَول‌ُ رَسُول‌ٍ کَرِیم‌ٍ (40)</w:t>
      </w:r>
    </w:p>
    <w:p>
      <w:pPr>
        <w:pStyle w:val="BookText"/>
      </w:pPr>
      <w:r>
        <w:rPr>
          <w:rFonts w:ascii="IRNazanin" w:hAnsi="IRNazanin" w:eastAsia="IRNazanin" w:cs="IRNazanin"/>
          <w:lang w:bidi="fa-IR"/>
          <w:color w:val="111111"/>
          <w:sz w:val="28"/>
          <w:szCs w:val="28"/>
          <w:rtl/>
        </w:rPr>
        <w:t xml:space="preserve">40- رَسُول‌ٍ کَرِیم‌ٍ: به دو معنا آمده است: 1- پیامبر. «کنز الدقائق» 2- جبرئیل.</w:t>
      </w:r>
    </w:p>
    <w:p>
      <w:pPr>
        <w:pStyle w:val="Heading3"/>
      </w:pPr>
      <w:bookmarkStart w:id="3762" w:name="_Toc3156"/>
      <w:r>
        <w:t>[سوره الحاقة (69): آیه 41]</w:t>
      </w:r>
      <w:bookmarkEnd w:id="3762"/>
    </w:p>
    <w:p>
      <w:pPr>
        <w:pStyle w:val="BookText"/>
      </w:pPr>
      <w:r>
        <w:rPr>
          <w:rFonts w:ascii="Amiri" w:hAnsi="Amiri" w:eastAsia="Amiri" w:cs="Amiri"/>
          <w:lang w:bidi="ar-SA"/>
          <w:color w:val="111111"/>
          <w:sz w:val="28"/>
          <w:szCs w:val="28"/>
          <w:rtl/>
        </w:rPr>
        <w:t xml:space="preserve">وَ ما هُوَ بِقَول‌ِ شاعِرٍ قَلِیلاً ما تُؤمِنُون‌َ (41)</w:t>
      </w:r>
    </w:p>
    <w:p>
      <w:pPr>
        <w:pStyle w:val="BookText"/>
      </w:pPr>
      <w:r>
        <w:rPr>
          <w:rFonts w:ascii="IRNazanin" w:hAnsi="IRNazanin" w:eastAsia="IRNazanin" w:cs="IRNazanin"/>
          <w:lang w:bidi="fa-IR"/>
          <w:color w:val="111111"/>
          <w:sz w:val="28"/>
          <w:szCs w:val="28"/>
          <w:rtl/>
        </w:rPr>
        <w:t xml:space="preserve">41- قَلِیلًا ما تُؤمِنُون‌َ: لا تصدقون بان‌ّ القرآن من اللّه. مراد از نفی قلیل، نفی اصل ایمان است یعنی اصلا تصدیق نمی‌کنید، همان گونه که به کسی که به دیدن شما نمی‌آید می‌گویید: «قل‌ّ ما تأتینا»، یعنی کم خدمت می‌رسیم. (یعنی اصلا پیش ما نمی‌آیی.)</w:t>
      </w:r>
    </w:p>
    <w:p>
      <w:pPr>
        <w:pStyle w:val="Heading3"/>
      </w:pPr>
      <w:bookmarkStart w:id="3763" w:name="_Toc3157"/>
      <w:r>
        <w:t>[سوره الحاقة (69): آیه 42]</w:t>
      </w:r>
      <w:bookmarkEnd w:id="3763"/>
    </w:p>
    <w:p>
      <w:pPr>
        <w:pStyle w:val="BookText"/>
      </w:pPr>
      <w:r>
        <w:rPr>
          <w:rFonts w:ascii="Amiri" w:hAnsi="Amiri" w:eastAsia="Amiri" w:cs="Amiri"/>
          <w:lang w:bidi="ar-SA"/>
          <w:color w:val="111111"/>
          <w:sz w:val="28"/>
          <w:szCs w:val="28"/>
          <w:rtl/>
        </w:rPr>
        <w:t xml:space="preserve">وَ لا بِقَول‌ِ کاهِن‌ٍ قَلِیلاً ما تَذَکَّرُون‌َ (42)</w:t>
      </w:r>
    </w:p>
    <w:p>
      <w:pPr>
        <w:pStyle w:val="BookText"/>
      </w:pPr>
      <w:r>
        <w:rPr>
          <w:rFonts w:ascii="IRNazanin" w:hAnsi="IRNazanin" w:eastAsia="IRNazanin" w:cs="IRNazanin"/>
          <w:lang w:bidi="fa-IR"/>
          <w:color w:val="111111"/>
          <w:sz w:val="28"/>
          <w:szCs w:val="28"/>
          <w:rtl/>
        </w:rPr>
        <w:t xml:space="preserve">42- کاهِن‌ٍ: غیب گویی که اخبار را از جن‌ّ می‌گیرد. «المیزان» قَلِیلًا ما تَذَکَّرُون‌َ: هیچ متذکر نمی‌شوید مانند «قَلِیلًا ما تُؤمِنُون‌َ».</w:t>
      </w:r>
    </w:p>
    <w:p>
      <w:pPr>
        <w:pStyle w:val="Heading3"/>
      </w:pPr>
      <w:bookmarkStart w:id="3764" w:name="_Toc3158"/>
      <w:r>
        <w:t>[سوره الحاقة (69): آیه 44]</w:t>
      </w:r>
      <w:bookmarkEnd w:id="3764"/>
    </w:p>
    <w:p>
      <w:pPr>
        <w:pStyle w:val="BookText"/>
      </w:pPr>
      <w:r>
        <w:rPr>
          <w:rFonts w:ascii="Amiri" w:hAnsi="Amiri" w:eastAsia="Amiri" w:cs="Amiri"/>
          <w:lang w:bidi="ar-SA"/>
          <w:color w:val="111111"/>
          <w:sz w:val="28"/>
          <w:szCs w:val="28"/>
          <w:rtl/>
        </w:rPr>
        <w:t xml:space="preserve">وَ لَو تَقَوَّل‌َ عَلَینا بَعض‌َ الأَقاوِیل‌ِ (44)</w:t>
      </w:r>
    </w:p>
    <w:p>
      <w:pPr>
        <w:pStyle w:val="BookText"/>
      </w:pPr>
      <w:r>
        <w:rPr>
          <w:rFonts w:ascii="IRNazanin" w:hAnsi="IRNazanin" w:eastAsia="IRNazanin" w:cs="IRNazanin"/>
          <w:lang w:bidi="fa-IR"/>
          <w:color w:val="111111"/>
          <w:sz w:val="28"/>
          <w:szCs w:val="28"/>
          <w:rtl/>
        </w:rPr>
        <w:t xml:space="preserve">44- لَو تَقَوَّل‌َ عَلَینا بَعض‌َ الأَقاوِیل‌ِ: اگر محمّد صلّی اللّه علیه و آله به ما به دروغ مطالبی را نسبت بدهد.</w:t>
      </w:r>
    </w:p>
    <w:p>
      <w:pPr>
        <w:pStyle w:val="Heading3"/>
      </w:pPr>
      <w:bookmarkStart w:id="3765" w:name="_Toc3159"/>
      <w:r>
        <w:t>[سوره الحاقة (69): آیه 45]</w:t>
      </w:r>
      <w:bookmarkEnd w:id="3765"/>
    </w:p>
    <w:p>
      <w:pPr>
        <w:pStyle w:val="BookText"/>
      </w:pPr>
      <w:r>
        <w:rPr>
          <w:rFonts w:ascii="Amiri" w:hAnsi="Amiri" w:eastAsia="Amiri" w:cs="Amiri"/>
          <w:lang w:bidi="ar-SA"/>
          <w:color w:val="111111"/>
          <w:sz w:val="28"/>
          <w:szCs w:val="28"/>
          <w:rtl/>
        </w:rPr>
        <w:t xml:space="preserve">لَأَخَذنا مِنه‌ُ بِالیَمِین‌ِ (45)</w:t>
      </w:r>
    </w:p>
    <w:p>
      <w:pPr>
        <w:pStyle w:val="BookText"/>
      </w:pPr>
      <w:r>
        <w:rPr>
          <w:rFonts w:ascii="IRNazanin" w:hAnsi="IRNazanin" w:eastAsia="IRNazanin" w:cs="IRNazanin"/>
          <w:lang w:bidi="fa-IR"/>
          <w:color w:val="111111"/>
          <w:sz w:val="28"/>
          <w:szCs w:val="28"/>
          <w:rtl/>
        </w:rPr>
        <w:t xml:space="preserve">45- لَأَخَذنا مِنه‌ُ بِالیَمِین‌ِ: «یمین» مظهر قدرت است، یعنی با قدرت تمام، او را می‌گیریم.</w:t>
      </w:r>
    </w:p>
    <w:p>
      <w:pPr>
        <w:pStyle w:val="Heading3"/>
      </w:pPr>
      <w:bookmarkStart w:id="3766" w:name="_Toc3160"/>
      <w:r>
        <w:t>[سوره الحاقة (69): آیه 46]</w:t>
      </w:r>
      <w:bookmarkEnd w:id="3766"/>
    </w:p>
    <w:p>
      <w:pPr>
        <w:pStyle w:val="BookText"/>
      </w:pPr>
      <w:r>
        <w:rPr>
          <w:rFonts w:ascii="Amiri" w:hAnsi="Amiri" w:eastAsia="Amiri" w:cs="Amiri"/>
          <w:lang w:bidi="ar-SA"/>
          <w:color w:val="111111"/>
          <w:sz w:val="28"/>
          <w:szCs w:val="28"/>
          <w:rtl/>
        </w:rPr>
        <w:t xml:space="preserve">ثُم‌َّ لَقَطَعنا مِنه‌ُ الوَتِین‌َ (46)</w:t>
      </w:r>
    </w:p>
    <w:p>
      <w:pPr>
        <w:pStyle w:val="BookText"/>
      </w:pPr>
      <w:r>
        <w:rPr>
          <w:rFonts w:ascii="IRNazanin" w:hAnsi="IRNazanin" w:eastAsia="IRNazanin" w:cs="IRNazanin"/>
          <w:lang w:bidi="fa-IR"/>
          <w:color w:val="111111"/>
          <w:sz w:val="28"/>
          <w:szCs w:val="28"/>
          <w:rtl/>
        </w:rPr>
        <w:t xml:space="preserve">46- الوَتِین‌َ: رگ حیات، رگ قلب.</w:t>
      </w:r>
    </w:p>
    <w:p>
      <w:pPr>
        <w:pStyle w:val="Heading3"/>
      </w:pPr>
      <w:bookmarkStart w:id="3767" w:name="_Toc3161"/>
      <w:r>
        <w:t>[سوره الحاقة (69): آیه 47]</w:t>
      </w:r>
      <w:bookmarkEnd w:id="3767"/>
    </w:p>
    <w:p>
      <w:pPr>
        <w:pStyle w:val="BookText"/>
      </w:pPr>
      <w:r>
        <w:rPr>
          <w:rFonts w:ascii="Amiri" w:hAnsi="Amiri" w:eastAsia="Amiri" w:cs="Amiri"/>
          <w:lang w:bidi="ar-SA"/>
          <w:color w:val="111111"/>
          <w:sz w:val="28"/>
          <w:szCs w:val="28"/>
          <w:rtl/>
        </w:rPr>
        <w:t xml:space="preserve">فَما مِنکُم مِن أَحَدٍ عَنه‌ُ حاجِزِین‌َ (47)</w:t>
      </w:r>
    </w:p>
    <w:p>
      <w:pPr>
        <w:pStyle w:val="BookText"/>
      </w:pPr>
      <w:r>
        <w:rPr>
          <w:rFonts w:ascii="IRNazanin" w:hAnsi="IRNazanin" w:eastAsia="IRNazanin" w:cs="IRNazanin"/>
          <w:lang w:bidi="fa-IR"/>
          <w:color w:val="111111"/>
          <w:sz w:val="28"/>
          <w:szCs w:val="28"/>
          <w:rtl/>
        </w:rPr>
        <w:t xml:space="preserve">47- حاجِزِین‌َ: مانعین. یعنی هیچ کدام از شما مانع نابودی وی نخواهید بود.</w:t>
      </w:r>
    </w:p>
    <w:p>
      <w:pPr>
        <w:pStyle w:val="Heading3"/>
      </w:pPr>
      <w:bookmarkStart w:id="3768" w:name="_Toc3162"/>
      <w:r>
        <w:t>[سوره الحاقة (69): آیه 50]</w:t>
      </w:r>
      <w:bookmarkEnd w:id="3768"/>
    </w:p>
    <w:p>
      <w:pPr>
        <w:pStyle w:val="BookText"/>
      </w:pPr>
      <w:r>
        <w:rPr>
          <w:rFonts w:ascii="Amiri" w:hAnsi="Amiri" w:eastAsia="Amiri" w:cs="Amiri"/>
          <w:lang w:bidi="ar-SA"/>
          <w:color w:val="111111"/>
          <w:sz w:val="28"/>
          <w:szCs w:val="28"/>
          <w:rtl/>
        </w:rPr>
        <w:t xml:space="preserve">وَ إِنَّه‌ُ لَحَسرَةٌ عَلَی الکافِرِین‌َ (50)</w:t>
      </w:r>
    </w:p>
    <w:p>
      <w:pPr>
        <w:pStyle w:val="BookText"/>
      </w:pPr>
      <w:r>
        <w:rPr>
          <w:rFonts w:ascii="Amiri" w:hAnsi="Amiri" w:eastAsia="Amiri" w:cs="Amiri"/>
          <w:lang w:bidi="ar-SA"/>
          <w:color w:val="111111"/>
          <w:sz w:val="28"/>
          <w:szCs w:val="28"/>
          <w:rtl/>
        </w:rPr>
        <w:t xml:space="preserve">50- إِنَّه‌ُ لَحَسرَةٌ: قرآن در روز قیامت برای کافران حسرت است.</w:t>
      </w:r>
    </w:p>
    <w:p>
      <w:pPr>
        <w:pStyle w:val="Heading2"/>
      </w:pPr>
      <w:bookmarkStart w:id="3769" w:name="_Toc3163"/>
      <w:r>
        <w:t>‌سورة المعارج‌</w:t>
      </w:r>
      <w:bookmarkEnd w:id="3769"/>
    </w:p>
    <w:p>
      <w:pPr>
        <w:pStyle w:val="Heading3"/>
      </w:pPr>
      <w:bookmarkStart w:id="3770" w:name="_Toc3164"/>
      <w:r>
        <w:t>[سوره المعارج (70): آیه 1]</w:t>
      </w:r>
      <w:bookmarkEnd w:id="3770"/>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سَأَل‌َ سائِل‌ٌ بِعَذاب‌ٍ واقِع‌ٍ (1)</w:t>
      </w:r>
    </w:p>
    <w:p>
      <w:pPr>
        <w:pStyle w:val="BookText"/>
      </w:pPr>
      <w:r>
        <w:rPr>
          <w:rFonts w:ascii="IRNazanin" w:hAnsi="IRNazanin" w:eastAsia="IRNazanin" w:cs="IRNazanin"/>
          <w:lang w:bidi="fa-IR"/>
          <w:color w:val="111111"/>
          <w:sz w:val="28"/>
          <w:szCs w:val="28"/>
          <w:rtl/>
        </w:rPr>
        <w:t xml:space="preserve">1- سَأَل‌َ: درخواست نمود، طلب کرد. سائِل‌ٌ: درخواست کننده‌ای. واقِع‌ٍ: واقع شد. سَأَل‌َ سائِل‌ٌ بِعَذاب‌ٍ واقِع‌ٍ: بعد از معرفی علی علیه السّلام در روز غدیر به جانشینی پیامبر، شخصی که اینکه معرفی بر وی گران آمده بود خدمت پیامبر رسید و گفت: اگر اینکه معرفی به دستور خداوند بوده است عذابی بر من نازل شود و مرا نابود سازد. خداوند هم درخواست وی را پذیرفت و با فرستادن عذاب او را نابود کرد.</w:t>
      </w:r>
    </w:p>
    <w:p>
      <w:pPr>
        <w:pStyle w:val="Heading3"/>
      </w:pPr>
      <w:bookmarkStart w:id="3771" w:name="_Toc3165"/>
      <w:r>
        <w:t>[سوره المعارج (70): آیه 3]</w:t>
      </w:r>
      <w:bookmarkEnd w:id="3771"/>
    </w:p>
    <w:p>
      <w:pPr>
        <w:pStyle w:val="BookText"/>
      </w:pPr>
      <w:r>
        <w:rPr>
          <w:rFonts w:ascii="Amiri" w:hAnsi="Amiri" w:eastAsia="Amiri" w:cs="Amiri"/>
          <w:lang w:bidi="ar-SA"/>
          <w:color w:val="111111"/>
          <w:sz w:val="28"/>
          <w:szCs w:val="28"/>
          <w:rtl/>
        </w:rPr>
        <w:t xml:space="preserve">مِن‌َ اللّه‌ِ ذِی المَعارِج‌ِ (3)</w:t>
      </w:r>
    </w:p>
    <w:p>
      <w:pPr>
        <w:pStyle w:val="BookText"/>
      </w:pPr>
      <w:r>
        <w:rPr>
          <w:rFonts w:ascii="Amiri" w:hAnsi="Amiri" w:eastAsia="Amiri" w:cs="Amiri"/>
          <w:lang w:bidi="ar-SA"/>
          <w:color w:val="111111"/>
          <w:sz w:val="28"/>
          <w:szCs w:val="28"/>
          <w:rtl/>
        </w:rPr>
        <w:t xml:space="preserve">3- مِن‌َ اللّه‌ِ: لیس لعذاب اللّه دافع من اللّه. ذِی المَعارِج‌ِ: به دو معنا آمده است: 1- صاحب درجات عالیه.</w:t>
      </w:r>
    </w:p>
    <w:p>
      <w:pPr>
        <w:pStyle w:val="BookText"/>
      </w:pPr>
      <w:r>
        <w:rPr>
          <w:rFonts w:ascii="IRNazanin" w:hAnsi="IRNazanin" w:eastAsia="IRNazanin" w:cs="IRNazanin"/>
          <w:lang w:bidi="fa-IR"/>
          <w:color w:val="111111"/>
          <w:sz w:val="28"/>
          <w:szCs w:val="28"/>
          <w:rtl/>
        </w:rPr>
        <w:t xml:space="preserve">2- «معارج» به معنای «مواضع عروج الملائکة» و جمع «معرج». «المیزان»</w:t>
      </w:r>
    </w:p>
    <w:p>
      <w:pPr>
        <w:pStyle w:val="Heading3"/>
      </w:pPr>
      <w:bookmarkStart w:id="3772" w:name="_Toc3166"/>
      <w:r>
        <w:t>[سوره المعارج (70): آیه 6]</w:t>
      </w:r>
      <w:bookmarkEnd w:id="3772"/>
    </w:p>
    <w:p>
      <w:pPr>
        <w:pStyle w:val="BookText"/>
      </w:pPr>
      <w:r>
        <w:rPr>
          <w:rFonts w:ascii="Amiri" w:hAnsi="Amiri" w:eastAsia="Amiri" w:cs="Amiri"/>
          <w:lang w:bidi="ar-SA"/>
          <w:color w:val="111111"/>
          <w:sz w:val="28"/>
          <w:szCs w:val="28"/>
          <w:rtl/>
        </w:rPr>
        <w:t xml:space="preserve">إِنَّهُم یَرَونَه‌ُ بَعِیداً (6)</w:t>
      </w:r>
    </w:p>
    <w:p>
      <w:pPr>
        <w:pStyle w:val="BookText"/>
      </w:pPr>
      <w:r>
        <w:rPr>
          <w:rFonts w:ascii="Amiri" w:hAnsi="Amiri" w:eastAsia="Amiri" w:cs="Amiri"/>
          <w:lang w:bidi="ar-SA"/>
          <w:color w:val="111111"/>
          <w:sz w:val="28"/>
          <w:szCs w:val="28"/>
          <w:rtl/>
        </w:rPr>
        <w:t xml:space="preserve">6- إِنَّهُم یَرَونَه‌ُ: انهم یظنونه بعیدا. «رؤیت» در اینکه جمله به معنای ظن است.</w:t>
      </w:r>
    </w:p>
    <w:p>
      <w:pPr>
        <w:pStyle w:val="Heading3"/>
      </w:pPr>
      <w:bookmarkStart w:id="3773" w:name="_Toc3167"/>
      <w:r>
        <w:t>[سوره المعارج (70): آیه 7]</w:t>
      </w:r>
      <w:bookmarkEnd w:id="3773"/>
    </w:p>
    <w:p>
      <w:pPr>
        <w:pStyle w:val="BookText"/>
      </w:pPr>
      <w:r>
        <w:rPr>
          <w:rFonts w:ascii="Amiri" w:hAnsi="Amiri" w:eastAsia="Amiri" w:cs="Amiri"/>
          <w:lang w:bidi="ar-SA"/>
          <w:color w:val="111111"/>
          <w:sz w:val="28"/>
          <w:szCs w:val="28"/>
          <w:rtl/>
        </w:rPr>
        <w:t xml:space="preserve">وَ نَراه‌ُ قَرِیباً (7)</w:t>
      </w:r>
    </w:p>
    <w:p>
      <w:pPr>
        <w:pStyle w:val="BookText"/>
      </w:pPr>
      <w:r>
        <w:rPr>
          <w:rFonts w:ascii="IRNazanin" w:hAnsi="IRNazanin" w:eastAsia="IRNazanin" w:cs="IRNazanin"/>
          <w:lang w:bidi="fa-IR"/>
          <w:color w:val="111111"/>
          <w:sz w:val="28"/>
          <w:szCs w:val="28"/>
          <w:rtl/>
        </w:rPr>
        <w:t xml:space="preserve">7- نَراه‌ُ: نعلم قریبا. «رؤیت» در اینکه جمله به معنای یقین و علم است.</w:t>
      </w:r>
    </w:p>
    <w:p>
      <w:pPr>
        <w:pStyle w:val="Heading3"/>
      </w:pPr>
      <w:bookmarkStart w:id="3774" w:name="_Toc3168"/>
      <w:r>
        <w:t>[سوره المعارج (70): آیه 8]</w:t>
      </w:r>
      <w:bookmarkEnd w:id="3774"/>
    </w:p>
    <w:p>
      <w:pPr>
        <w:pStyle w:val="BookText"/>
      </w:pPr>
      <w:r>
        <w:rPr>
          <w:rFonts w:ascii="Amiri" w:hAnsi="Amiri" w:eastAsia="Amiri" w:cs="Amiri"/>
          <w:lang w:bidi="ar-SA"/>
          <w:color w:val="111111"/>
          <w:sz w:val="28"/>
          <w:szCs w:val="28"/>
          <w:rtl/>
        </w:rPr>
        <w:t xml:space="preserve">یَوم‌َ تَکُون‌ُ السَّماءُ کَالمُهل‌ِ (8)</w:t>
      </w:r>
    </w:p>
    <w:p>
      <w:pPr>
        <w:pStyle w:val="BookText"/>
      </w:pPr>
      <w:r>
        <w:rPr>
          <w:rFonts w:ascii="IRNazanin" w:hAnsi="IRNazanin" w:eastAsia="IRNazanin" w:cs="IRNazanin"/>
          <w:lang w:bidi="fa-IR"/>
          <w:color w:val="111111"/>
          <w:sz w:val="28"/>
          <w:szCs w:val="28"/>
          <w:rtl/>
        </w:rPr>
        <w:t xml:space="preserve">8- کَالمُهل‌ِ: در معنا دو احتمال است: 1- فلز ذوب شده. 2- ته نشین روغن.</w:t>
      </w:r>
    </w:p>
    <w:p>
      <w:pPr>
        <w:pStyle w:val="Heading3"/>
      </w:pPr>
      <w:bookmarkStart w:id="3775" w:name="_Toc3169"/>
      <w:r>
        <w:t>[سوره المعارج (70): آیه 9]</w:t>
      </w:r>
      <w:bookmarkEnd w:id="3775"/>
    </w:p>
    <w:p>
      <w:pPr>
        <w:pStyle w:val="BookText"/>
      </w:pPr>
      <w:r>
        <w:rPr>
          <w:rFonts w:ascii="Amiri" w:hAnsi="Amiri" w:eastAsia="Amiri" w:cs="Amiri"/>
          <w:lang w:bidi="ar-SA"/>
          <w:color w:val="111111"/>
          <w:sz w:val="28"/>
          <w:szCs w:val="28"/>
          <w:rtl/>
        </w:rPr>
        <w:t xml:space="preserve">وَ تَکُون‌ُ الجِبال‌ُ کَالعِهن‌ِ (9)</w:t>
      </w:r>
    </w:p>
    <w:p>
      <w:pPr>
        <w:pStyle w:val="BookText"/>
      </w:pPr>
      <w:r>
        <w:rPr>
          <w:rFonts w:ascii="IRNazanin" w:hAnsi="IRNazanin" w:eastAsia="IRNazanin" w:cs="IRNazanin"/>
          <w:lang w:bidi="fa-IR"/>
          <w:color w:val="111111"/>
          <w:sz w:val="28"/>
          <w:szCs w:val="28"/>
          <w:rtl/>
        </w:rPr>
        <w:t xml:space="preserve">9- کَالعِهن‌ِ: پشم حلاجی شده.</w:t>
      </w:r>
    </w:p>
    <w:p>
      <w:pPr>
        <w:pStyle w:val="Heading3"/>
      </w:pPr>
      <w:bookmarkStart w:id="3776" w:name="_Toc3170"/>
      <w:r>
        <w:t>[سوره المعارج (70): آیه 10]</w:t>
      </w:r>
      <w:bookmarkEnd w:id="3776"/>
    </w:p>
    <w:p>
      <w:pPr>
        <w:pStyle w:val="BookText"/>
      </w:pPr>
      <w:r>
        <w:rPr>
          <w:rFonts w:ascii="Amiri" w:hAnsi="Amiri" w:eastAsia="Amiri" w:cs="Amiri"/>
          <w:lang w:bidi="ar-SA"/>
          <w:color w:val="111111"/>
          <w:sz w:val="28"/>
          <w:szCs w:val="28"/>
          <w:rtl/>
        </w:rPr>
        <w:t xml:space="preserve">وَ لا یَسئَل‌ُ حَمِیم‌ٌ حَمِیماً (10)</w:t>
      </w:r>
    </w:p>
    <w:p>
      <w:pPr>
        <w:pStyle w:val="BookText"/>
      </w:pPr>
      <w:r>
        <w:rPr>
          <w:rFonts w:ascii="IRNazanin" w:hAnsi="IRNazanin" w:eastAsia="IRNazanin" w:cs="IRNazanin"/>
          <w:lang w:bidi="fa-IR"/>
          <w:color w:val="111111"/>
          <w:sz w:val="28"/>
          <w:szCs w:val="28"/>
          <w:rtl/>
        </w:rPr>
        <w:t xml:space="preserve">10- لا یَسئَل‌ُ حَمِیم‌ٌ حَمِیماً: «حمیم» به معنای فامیل دلسوز. یعنی هیچ فامیل دلسوزی سراغ فامیل دلسوزی را نمی‌گیرد چون هر کسی مشغول به خویش است.</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67" w:name="pg1516_12800"/>
    <w:bookmarkEnd w:id="567"/>
    <w:p>
      <w:pPr>
        <w:pStyle w:val="Heading3"/>
      </w:pPr>
      <w:bookmarkStart w:id="3777" w:name="_Toc3171"/>
      <w:r>
        <w:t>[سوره المعارج (70): آیه 11]</w:t>
      </w:r>
      <w:bookmarkEnd w:id="3777"/>
    </w:p>
    <w:p>
      <w:pPr>
        <w:pStyle w:val="BookText"/>
      </w:pPr>
      <w:r>
        <w:rPr>
          <w:rFonts w:ascii="Amiri" w:hAnsi="Amiri" w:eastAsia="Amiri" w:cs="Amiri"/>
          <w:lang w:bidi="ar-SA"/>
          <w:color w:val="111111"/>
          <w:sz w:val="28"/>
          <w:szCs w:val="28"/>
          <w:rtl/>
        </w:rPr>
        <w:t xml:space="preserve">یُبَصَّرُونَهُم یَوَدُّ المُجرِم‌ُ لَو یَفتَدِی مِن عَذاب‌ِ یَومِئِذٍ بِبَنِیه‌ِ (11)</w:t>
      </w:r>
    </w:p>
    <w:p>
      <w:pPr>
        <w:pStyle w:val="BookText"/>
      </w:pPr>
      <w:r>
        <w:rPr>
          <w:rFonts w:ascii="IRNazanin" w:hAnsi="IRNazanin" w:eastAsia="IRNazanin" w:cs="IRNazanin"/>
          <w:lang w:bidi="fa-IR"/>
          <w:color w:val="111111"/>
          <w:sz w:val="28"/>
          <w:szCs w:val="28"/>
          <w:rtl/>
        </w:rPr>
        <w:t xml:space="preserve">11- یُبَصَّرُونَهُم: مرجع ضمیر «یبصّرونهم» «أحمّاء» است که از سیاق استفاده می‌شود یعنی (دوستان به درد هم نمی‌خورند) در حالی که همدیگر را می‌شناسند و از حال هم باخبر هستند.</w:t>
      </w:r>
    </w:p>
    <w:p>
      <w:pPr>
        <w:pStyle w:val="BookText"/>
      </w:pPr>
      <w:r>
        <w:rPr>
          <w:rFonts w:ascii="Amiri" w:hAnsi="Amiri" w:eastAsia="Amiri" w:cs="Amiri"/>
          <w:lang w:bidi="ar-SA"/>
          <w:color w:val="111111"/>
          <w:sz w:val="28"/>
          <w:szCs w:val="28"/>
          <w:rtl/>
        </w:rPr>
        <w:t xml:space="preserve">«المیزان» یَوَدُّ: یتمنّی: آرزو می‌کند. لَو یَفتَدِی: أن یفتدی: اینکه که برای نجات خویش از عذاب بدل بدهد. «کنز الدقائق» بِبَنِیه‌ِ:</w:t>
      </w:r>
    </w:p>
    <w:p>
      <w:pPr>
        <w:pStyle w:val="BookText"/>
      </w:pPr>
      <w:r>
        <w:rPr>
          <w:rFonts w:ascii="IRNazanin" w:hAnsi="IRNazanin" w:eastAsia="IRNazanin" w:cs="IRNazanin"/>
          <w:lang w:bidi="fa-IR"/>
          <w:color w:val="111111"/>
          <w:sz w:val="28"/>
          <w:szCs w:val="28"/>
          <w:rtl/>
        </w:rPr>
        <w:t xml:space="preserve">اولادش.</w:t>
      </w:r>
    </w:p>
    <w:p>
      <w:pPr>
        <w:pStyle w:val="Heading3"/>
      </w:pPr>
      <w:bookmarkStart w:id="3778" w:name="_Toc3172"/>
      <w:r>
        <w:t>[سوره المعارج (70): آیه 12]</w:t>
      </w:r>
      <w:bookmarkEnd w:id="3778"/>
    </w:p>
    <w:p>
      <w:pPr>
        <w:pStyle w:val="BookText"/>
      </w:pPr>
      <w:r>
        <w:rPr>
          <w:rFonts w:ascii="Amiri" w:hAnsi="Amiri" w:eastAsia="Amiri" w:cs="Amiri"/>
          <w:lang w:bidi="ar-SA"/>
          <w:color w:val="111111"/>
          <w:sz w:val="28"/>
          <w:szCs w:val="28"/>
          <w:rtl/>
        </w:rPr>
        <w:t xml:space="preserve">وَ صاحِبَتِه‌ِ وَ أَخِیه‌ِ (12)</w:t>
      </w:r>
    </w:p>
    <w:p>
      <w:pPr>
        <w:pStyle w:val="BookText"/>
      </w:pPr>
      <w:r>
        <w:rPr>
          <w:rFonts w:ascii="Amiri" w:hAnsi="Amiri" w:eastAsia="Amiri" w:cs="Amiri"/>
          <w:lang w:bidi="ar-SA"/>
          <w:color w:val="111111"/>
          <w:sz w:val="28"/>
          <w:szCs w:val="28"/>
          <w:rtl/>
        </w:rPr>
        <w:t xml:space="preserve">12- صاحِبَتِه‌ِ: همسرش.</w:t>
      </w:r>
    </w:p>
    <w:p>
      <w:pPr>
        <w:pStyle w:val="Heading3"/>
      </w:pPr>
      <w:bookmarkStart w:id="3779" w:name="_Toc3173"/>
      <w:r>
        <w:t>[سوره المعارج (70): آیه 13]</w:t>
      </w:r>
      <w:bookmarkEnd w:id="3779"/>
    </w:p>
    <w:p>
      <w:pPr>
        <w:pStyle w:val="BookText"/>
      </w:pPr>
      <w:r>
        <w:rPr>
          <w:rFonts w:ascii="Amiri" w:hAnsi="Amiri" w:eastAsia="Amiri" w:cs="Amiri"/>
          <w:lang w:bidi="ar-SA"/>
          <w:color w:val="111111"/>
          <w:sz w:val="28"/>
          <w:szCs w:val="28"/>
          <w:rtl/>
        </w:rPr>
        <w:t xml:space="preserve">وَ فَصِیلَتِه‌ِ الَّتِی تُؤوِیه‌ِ (13)</w:t>
      </w:r>
    </w:p>
    <w:p>
      <w:pPr>
        <w:pStyle w:val="BookText"/>
      </w:pPr>
      <w:r>
        <w:rPr>
          <w:rFonts w:ascii="IRNazanin" w:hAnsi="IRNazanin" w:eastAsia="IRNazanin" w:cs="IRNazanin"/>
          <w:lang w:bidi="fa-IR"/>
          <w:color w:val="111111"/>
          <w:sz w:val="28"/>
          <w:szCs w:val="28"/>
          <w:rtl/>
        </w:rPr>
        <w:t xml:space="preserve">13- فَصِیلَتِه‌ِ: بستگانش، عشیره‌اش. الَّتِی تُؤوِیه‌ِ: همانهایی که در سختیها از وی حمایت می‌کردند و پناه او بودند.</w:t>
      </w:r>
    </w:p>
    <w:p>
      <w:pPr>
        <w:pStyle w:val="Heading3"/>
      </w:pPr>
      <w:bookmarkStart w:id="3780" w:name="_Toc3174"/>
      <w:r>
        <w:t>[سوره المعارج (70): آیه 14]</w:t>
      </w:r>
      <w:bookmarkEnd w:id="3780"/>
    </w:p>
    <w:p>
      <w:pPr>
        <w:pStyle w:val="BookText"/>
      </w:pPr>
      <w:r>
        <w:rPr>
          <w:rFonts w:ascii="Amiri" w:hAnsi="Amiri" w:eastAsia="Amiri" w:cs="Amiri"/>
          <w:lang w:bidi="ar-SA"/>
          <w:color w:val="111111"/>
          <w:sz w:val="28"/>
          <w:szCs w:val="28"/>
          <w:rtl/>
        </w:rPr>
        <w:t xml:space="preserve">وَ مَن فِی الأَرض‌ِ جَمِیعاً ثُم‌َّ یُنجِیه‌ِ (14)</w:t>
      </w:r>
    </w:p>
    <w:p>
      <w:pPr>
        <w:pStyle w:val="BookText"/>
      </w:pPr>
      <w:r>
        <w:rPr>
          <w:rFonts w:ascii="Amiri" w:hAnsi="Amiri" w:eastAsia="Amiri" w:cs="Amiri"/>
          <w:lang w:bidi="ar-SA"/>
          <w:color w:val="111111"/>
          <w:sz w:val="28"/>
          <w:szCs w:val="28"/>
          <w:rtl/>
        </w:rPr>
        <w:t xml:space="preserve">14- مَن فِی الأَرض‌ِ جَمِیعاً: عطف است بر «فَصِیلَتِه‌ِ» یعنی مجرم آرزو می‌کند ای کاش همه اهل زمین را به عوض او عذاب می‌کردند.</w:t>
      </w:r>
    </w:p>
    <w:p>
      <w:pPr>
        <w:pStyle w:val="BookText"/>
      </w:pPr>
      <w:r>
        <w:rPr>
          <w:rFonts w:ascii="IRNazanin" w:hAnsi="IRNazanin" w:eastAsia="IRNazanin" w:cs="IRNazanin"/>
          <w:lang w:bidi="fa-IR"/>
          <w:color w:val="111111"/>
          <w:sz w:val="28"/>
          <w:szCs w:val="28"/>
          <w:rtl/>
        </w:rPr>
        <w:t xml:space="preserve">یُنجِیه‌ِ: اینکه فدیه دادن باعث نجات او بود.</w:t>
      </w:r>
    </w:p>
    <w:p>
      <w:pPr>
        <w:pStyle w:val="Heading3"/>
      </w:pPr>
      <w:bookmarkStart w:id="3781" w:name="_Toc3175"/>
      <w:r>
        <w:t>[سوره المعارج (70): آیه 15]</w:t>
      </w:r>
      <w:bookmarkEnd w:id="3781"/>
    </w:p>
    <w:p>
      <w:pPr>
        <w:pStyle w:val="BookText"/>
      </w:pPr>
      <w:r>
        <w:rPr>
          <w:rFonts w:ascii="Amiri" w:hAnsi="Amiri" w:eastAsia="Amiri" w:cs="Amiri"/>
          <w:lang w:bidi="ar-SA"/>
          <w:color w:val="111111"/>
          <w:sz w:val="28"/>
          <w:szCs w:val="28"/>
          <w:rtl/>
        </w:rPr>
        <w:t xml:space="preserve">کَلاّ إِنَّها لَظی (15)</w:t>
      </w:r>
    </w:p>
    <w:p>
      <w:pPr>
        <w:pStyle w:val="BookText"/>
      </w:pPr>
      <w:r>
        <w:rPr>
          <w:rFonts w:ascii="IRNazanin" w:hAnsi="IRNazanin" w:eastAsia="IRNazanin" w:cs="IRNazanin"/>
          <w:lang w:bidi="fa-IR"/>
          <w:color w:val="111111"/>
          <w:sz w:val="28"/>
          <w:szCs w:val="28"/>
          <w:rtl/>
        </w:rPr>
        <w:t xml:space="preserve">15- کَلّا: نه چنین است، فدیه قبول نیست.</w:t>
      </w:r>
    </w:p>
    <w:p>
      <w:pPr>
        <w:pStyle w:val="BookText"/>
      </w:pPr>
      <w:r>
        <w:rPr>
          <w:rFonts w:ascii="Amiri" w:hAnsi="Amiri" w:eastAsia="Amiri" w:cs="Amiri"/>
          <w:lang w:bidi="ar-SA"/>
          <w:color w:val="111111"/>
          <w:sz w:val="28"/>
          <w:szCs w:val="28"/>
          <w:rtl/>
        </w:rPr>
        <w:t xml:space="preserve">إِنَّها: إن‌ّ نار جهنم.</w:t>
      </w:r>
    </w:p>
    <w:p>
      <w:pPr>
        <w:pStyle w:val="BookText"/>
      </w:pPr>
      <w:r>
        <w:rPr>
          <w:rFonts w:ascii="IRNazanin" w:hAnsi="IRNazanin" w:eastAsia="IRNazanin" w:cs="IRNazanin"/>
          <w:lang w:bidi="fa-IR"/>
          <w:color w:val="111111"/>
          <w:sz w:val="28"/>
          <w:szCs w:val="28"/>
          <w:rtl/>
        </w:rPr>
        <w:t xml:space="preserve">لَظی: مشتعل است، شعله‌ور است.</w:t>
      </w:r>
    </w:p>
    <w:p>
      <w:pPr>
        <w:pStyle w:val="Heading3"/>
      </w:pPr>
      <w:bookmarkStart w:id="3782" w:name="_Toc3176"/>
      <w:r>
        <w:t>[سوره المعارج (70): آیه 16]</w:t>
      </w:r>
      <w:bookmarkEnd w:id="3782"/>
    </w:p>
    <w:p>
      <w:pPr>
        <w:pStyle w:val="BookText"/>
      </w:pPr>
      <w:r>
        <w:rPr>
          <w:rFonts w:ascii="Amiri" w:hAnsi="Amiri" w:eastAsia="Amiri" w:cs="Amiri"/>
          <w:lang w:bidi="ar-SA"/>
          <w:color w:val="111111"/>
          <w:sz w:val="28"/>
          <w:szCs w:val="28"/>
          <w:rtl/>
        </w:rPr>
        <w:t xml:space="preserve">نَزّاعَةً لِلشَّوی (16)</w:t>
      </w:r>
    </w:p>
    <w:p>
      <w:pPr>
        <w:pStyle w:val="BookText"/>
      </w:pPr>
      <w:r>
        <w:rPr>
          <w:rFonts w:ascii="IRNazanin" w:hAnsi="IRNazanin" w:eastAsia="IRNazanin" w:cs="IRNazanin"/>
          <w:lang w:bidi="fa-IR"/>
          <w:color w:val="111111"/>
          <w:sz w:val="28"/>
          <w:szCs w:val="28"/>
          <w:rtl/>
        </w:rPr>
        <w:t xml:space="preserve">16- نَزّاعَةً: بسیار کننده. مشتق است از «نزع» به معنای کندن. لِلشَّوی: دستها و پاها.</w:t>
      </w:r>
    </w:p>
    <w:p>
      <w:pPr>
        <w:pStyle w:val="Heading3"/>
      </w:pPr>
      <w:bookmarkStart w:id="3783" w:name="_Toc3177"/>
      <w:r>
        <w:t>[سوره المعارج (70): آیه 17]</w:t>
      </w:r>
      <w:bookmarkEnd w:id="3783"/>
    </w:p>
    <w:p>
      <w:pPr>
        <w:pStyle w:val="BookText"/>
      </w:pPr>
      <w:r>
        <w:rPr>
          <w:rFonts w:ascii="Amiri" w:hAnsi="Amiri" w:eastAsia="Amiri" w:cs="Amiri"/>
          <w:lang w:bidi="ar-SA"/>
          <w:color w:val="111111"/>
          <w:sz w:val="28"/>
          <w:szCs w:val="28"/>
          <w:rtl/>
        </w:rPr>
        <w:t xml:space="preserve">تَدعُوا مَن أَدبَرَ وَ تَوَلّی (17)</w:t>
      </w:r>
    </w:p>
    <w:p>
      <w:pPr>
        <w:pStyle w:val="BookText"/>
      </w:pPr>
      <w:r>
        <w:rPr>
          <w:rFonts w:ascii="IRNazanin" w:hAnsi="IRNazanin" w:eastAsia="IRNazanin" w:cs="IRNazanin"/>
          <w:lang w:bidi="fa-IR"/>
          <w:color w:val="111111"/>
          <w:sz w:val="28"/>
          <w:szCs w:val="28"/>
          <w:rtl/>
        </w:rPr>
        <w:t xml:space="preserve">17- تَدعُوا: آتش به سوی خود می‌خواند.</w:t>
      </w:r>
    </w:p>
    <w:p>
      <w:pPr>
        <w:pStyle w:val="BookText"/>
      </w:pPr>
      <w:r>
        <w:rPr>
          <w:rFonts w:ascii="IRNazanin" w:hAnsi="IRNazanin" w:eastAsia="IRNazanin" w:cs="IRNazanin"/>
          <w:lang w:bidi="fa-IR"/>
          <w:color w:val="111111"/>
          <w:sz w:val="28"/>
          <w:szCs w:val="28"/>
          <w:rtl/>
        </w:rPr>
        <w:t xml:space="preserve">مَن أَدبَرَ: کسانی را که به خدا پشت کردند.</w:t>
      </w:r>
    </w:p>
    <w:p>
      <w:pPr>
        <w:pStyle w:val="Heading3"/>
      </w:pPr>
      <w:bookmarkStart w:id="3784" w:name="_Toc3178"/>
      <w:r>
        <w:t>[سوره المعارج (70): آیه 18]</w:t>
      </w:r>
      <w:bookmarkEnd w:id="3784"/>
    </w:p>
    <w:p>
      <w:pPr>
        <w:pStyle w:val="BookText"/>
      </w:pPr>
      <w:r>
        <w:rPr>
          <w:rFonts w:ascii="Amiri" w:hAnsi="Amiri" w:eastAsia="Amiri" w:cs="Amiri"/>
          <w:lang w:bidi="ar-SA"/>
          <w:color w:val="111111"/>
          <w:sz w:val="28"/>
          <w:szCs w:val="28"/>
          <w:rtl/>
        </w:rPr>
        <w:t xml:space="preserve">وَ جَمَع‌َ فَأَوعی (18)</w:t>
      </w:r>
    </w:p>
    <w:p>
      <w:pPr>
        <w:pStyle w:val="BookText"/>
      </w:pPr>
      <w:r>
        <w:rPr>
          <w:rFonts w:ascii="Amiri" w:hAnsi="Amiri" w:eastAsia="Amiri" w:cs="Amiri"/>
          <w:lang w:bidi="ar-SA"/>
          <w:color w:val="111111"/>
          <w:sz w:val="28"/>
          <w:szCs w:val="28"/>
          <w:rtl/>
        </w:rPr>
        <w:t xml:space="preserve">18- جَمَع‌َ: ثروت اندوزی کرد. فَأَوعی:</w:t>
      </w:r>
    </w:p>
    <w:p>
      <w:pPr>
        <w:pStyle w:val="BookText"/>
      </w:pPr>
      <w:r>
        <w:rPr>
          <w:rFonts w:ascii="IRNazanin" w:hAnsi="IRNazanin" w:eastAsia="IRNazanin" w:cs="IRNazanin"/>
          <w:lang w:bidi="fa-IR"/>
          <w:color w:val="111111"/>
          <w:sz w:val="28"/>
          <w:szCs w:val="28"/>
          <w:rtl/>
        </w:rPr>
        <w:t xml:space="preserve">نگهداری کرد و انفاق نکرد.</w:t>
      </w:r>
    </w:p>
    <w:p>
      <w:pPr>
        <w:pStyle w:val="Heading3"/>
      </w:pPr>
      <w:bookmarkStart w:id="3785" w:name="_Toc3179"/>
      <w:r>
        <w:t>[سوره المعارج (70): آیه 19]</w:t>
      </w:r>
      <w:bookmarkEnd w:id="3785"/>
    </w:p>
    <w:p>
      <w:pPr>
        <w:pStyle w:val="BookText"/>
      </w:pPr>
      <w:r>
        <w:rPr>
          <w:rFonts w:ascii="Amiri" w:hAnsi="Amiri" w:eastAsia="Amiri" w:cs="Amiri"/>
          <w:lang w:bidi="ar-SA"/>
          <w:color w:val="111111"/>
          <w:sz w:val="28"/>
          <w:szCs w:val="28"/>
          <w:rtl/>
        </w:rPr>
        <w:t xml:space="preserve">إِن‌َّ الإِنسان‌َ خُلِق‌َ هَلُوعاً (19)</w:t>
      </w:r>
    </w:p>
    <w:p>
      <w:pPr>
        <w:pStyle w:val="BookText"/>
      </w:pPr>
      <w:r>
        <w:rPr>
          <w:rFonts w:ascii="IRNazanin" w:hAnsi="IRNazanin" w:eastAsia="IRNazanin" w:cs="IRNazanin"/>
          <w:lang w:bidi="fa-IR"/>
          <w:color w:val="111111"/>
          <w:sz w:val="28"/>
          <w:szCs w:val="28"/>
          <w:rtl/>
        </w:rPr>
        <w:t xml:space="preserve">19- هَلُوعاً: بسیار حریص. البته توضیح آن در آیات بعدی آمده است.</w:t>
      </w:r>
    </w:p>
    <w:p>
      <w:pPr>
        <w:pStyle w:val="Heading3"/>
      </w:pPr>
      <w:bookmarkStart w:id="3786" w:name="_Toc3180"/>
      <w:r>
        <w:t>[سوره المعارج (70): آیه 20]</w:t>
      </w:r>
      <w:bookmarkEnd w:id="3786"/>
    </w:p>
    <w:p>
      <w:pPr>
        <w:pStyle w:val="BookText"/>
      </w:pPr>
      <w:r>
        <w:rPr>
          <w:rFonts w:ascii="Amiri" w:hAnsi="Amiri" w:eastAsia="Amiri" w:cs="Amiri"/>
          <w:lang w:bidi="ar-SA"/>
          <w:color w:val="111111"/>
          <w:sz w:val="28"/>
          <w:szCs w:val="28"/>
          <w:rtl/>
        </w:rPr>
        <w:t xml:space="preserve">إِذا مَسَّه‌ُ الشَّرُّ جَزُوعاً (20)</w:t>
      </w:r>
    </w:p>
    <w:p>
      <w:pPr>
        <w:pStyle w:val="BookText"/>
      </w:pPr>
      <w:r>
        <w:rPr>
          <w:rFonts w:ascii="Amiri" w:hAnsi="Amiri" w:eastAsia="Amiri" w:cs="Amiri"/>
          <w:lang w:bidi="ar-SA"/>
          <w:color w:val="111111"/>
          <w:sz w:val="28"/>
          <w:szCs w:val="28"/>
          <w:rtl/>
        </w:rPr>
        <w:t xml:space="preserve">20- إِذا مَسَّه‌ُ الشَّرُّ: وقتی به او فقر برسد. الشَّرُّ: فقر. جَزُوعاً: بی‌صبر، کسی که ناله‌اش بلند است.</w:t>
      </w:r>
    </w:p>
    <w:p>
      <w:pPr>
        <w:pStyle w:val="Heading3"/>
      </w:pPr>
      <w:bookmarkStart w:id="3787" w:name="_Toc3181"/>
      <w:r>
        <w:t>[سوره المعارج (70): آیه 21]</w:t>
      </w:r>
      <w:bookmarkEnd w:id="3787"/>
    </w:p>
    <w:p>
      <w:pPr>
        <w:pStyle w:val="BookText"/>
      </w:pPr>
      <w:r>
        <w:rPr>
          <w:rFonts w:ascii="Amiri" w:hAnsi="Amiri" w:eastAsia="Amiri" w:cs="Amiri"/>
          <w:lang w:bidi="ar-SA"/>
          <w:color w:val="111111"/>
          <w:sz w:val="28"/>
          <w:szCs w:val="28"/>
          <w:rtl/>
        </w:rPr>
        <w:t xml:space="preserve">وَ إِذا مَسَّه‌ُ الخَیرُ مَنُوعاً (21)</w:t>
      </w:r>
    </w:p>
    <w:p>
      <w:pPr>
        <w:pStyle w:val="BookText"/>
      </w:pPr>
      <w:r>
        <w:rPr>
          <w:rFonts w:ascii="Amiri" w:hAnsi="Amiri" w:eastAsia="Amiri" w:cs="Amiri"/>
          <w:lang w:bidi="ar-SA"/>
          <w:color w:val="111111"/>
          <w:sz w:val="28"/>
          <w:szCs w:val="28"/>
          <w:rtl/>
        </w:rPr>
        <w:t xml:space="preserve">21- إِذا مَسَّه‌ُ الخَیرُ: وقتی ثروتمند شود. الخَیرُ: مال، ثروت. مَنُوعاً: از انجام کار خیر ممانعت می‌کند و انجام نمی‌دهد.</w:t>
      </w:r>
    </w:p>
    <w:p>
      <w:pPr>
        <w:pStyle w:val="Heading3"/>
      </w:pPr>
      <w:bookmarkStart w:id="3788" w:name="_Toc3182"/>
      <w:r>
        <w:t>[سوره المعارج (70): آیه 23]</w:t>
      </w:r>
      <w:bookmarkEnd w:id="3788"/>
    </w:p>
    <w:p>
      <w:pPr>
        <w:pStyle w:val="BookText"/>
      </w:pPr>
      <w:r>
        <w:rPr>
          <w:rFonts w:ascii="Amiri" w:hAnsi="Amiri" w:eastAsia="Amiri" w:cs="Amiri"/>
          <w:lang w:bidi="ar-SA"/>
          <w:color w:val="111111"/>
          <w:sz w:val="28"/>
          <w:szCs w:val="28"/>
          <w:rtl/>
        </w:rPr>
        <w:t xml:space="preserve">الَّذِین‌َ هُم عَلی صَلاتِهِم دائِمُون‌َ (23)</w:t>
      </w:r>
    </w:p>
    <w:p>
      <w:pPr>
        <w:pStyle w:val="BookText"/>
      </w:pPr>
      <w:r>
        <w:rPr>
          <w:rFonts w:ascii="Amiri" w:hAnsi="Amiri" w:eastAsia="Amiri" w:cs="Amiri"/>
          <w:lang w:bidi="ar-SA"/>
          <w:color w:val="111111"/>
          <w:sz w:val="28"/>
          <w:szCs w:val="28"/>
          <w:rtl/>
        </w:rPr>
        <w:t xml:space="preserve">23- عَلی صَلاتِهِم دائِمُون‌َ: مربوط به نوافل است. «امام باقر علیه السّلام»</w:t>
      </w:r>
    </w:p>
    <w:p>
      <w:pPr>
        <w:pStyle w:val="Heading3"/>
      </w:pPr>
      <w:bookmarkStart w:id="3789" w:name="_Toc3183"/>
      <w:r>
        <w:t>[سوره المعارج (70): آیه 24]</w:t>
      </w:r>
      <w:bookmarkEnd w:id="3789"/>
    </w:p>
    <w:p>
      <w:pPr>
        <w:pStyle w:val="BookText"/>
      </w:pPr>
      <w:r>
        <w:rPr>
          <w:rFonts w:ascii="Amiri" w:hAnsi="Amiri" w:eastAsia="Amiri" w:cs="Amiri"/>
          <w:lang w:bidi="ar-SA"/>
          <w:color w:val="111111"/>
          <w:sz w:val="28"/>
          <w:szCs w:val="28"/>
          <w:rtl/>
        </w:rPr>
        <w:t xml:space="preserve">وَ الَّذِین‌َ فِی أَموالِهِم حَق‌ٌّ مَعلُوم‌ٌ (24)</w:t>
      </w:r>
    </w:p>
    <w:p>
      <w:pPr>
        <w:pStyle w:val="BookText"/>
      </w:pPr>
      <w:r>
        <w:rPr>
          <w:rFonts w:ascii="Amiri" w:hAnsi="Amiri" w:eastAsia="Amiri" w:cs="Amiri"/>
          <w:lang w:bidi="ar-SA"/>
          <w:color w:val="111111"/>
          <w:sz w:val="28"/>
          <w:szCs w:val="28"/>
          <w:rtl/>
        </w:rPr>
        <w:t xml:space="preserve">24- حَق‌ٌّ مَعلُوم‌ٌ: در معنا دو وجه است: 1- زکات. 2- انفاقات غیر از زکات «امام صادق علیه السّلام»</w:t>
      </w:r>
    </w:p>
    <w:p>
      <w:pPr>
        <w:pStyle w:val="Heading3"/>
      </w:pPr>
      <w:bookmarkStart w:id="3790" w:name="_Toc3184"/>
      <w:r>
        <w:t>[سوره المعارج (70): آیه 25]</w:t>
      </w:r>
      <w:bookmarkEnd w:id="3790"/>
    </w:p>
    <w:p>
      <w:pPr>
        <w:pStyle w:val="BookText"/>
      </w:pPr>
      <w:r>
        <w:rPr>
          <w:rFonts w:ascii="Amiri" w:hAnsi="Amiri" w:eastAsia="Amiri" w:cs="Amiri"/>
          <w:lang w:bidi="ar-SA"/>
          <w:color w:val="111111"/>
          <w:sz w:val="28"/>
          <w:szCs w:val="28"/>
          <w:rtl/>
        </w:rPr>
        <w:t xml:space="preserve">لِلسّائِل‌ِ وَ المَحرُوم‌ِ (25)</w:t>
      </w:r>
    </w:p>
    <w:p>
      <w:pPr>
        <w:pStyle w:val="BookText"/>
      </w:pPr>
      <w:r>
        <w:rPr>
          <w:rFonts w:ascii="Amiri" w:hAnsi="Amiri" w:eastAsia="Amiri" w:cs="Amiri"/>
          <w:lang w:bidi="ar-SA"/>
          <w:color w:val="111111"/>
          <w:sz w:val="28"/>
          <w:szCs w:val="28"/>
          <w:rtl/>
        </w:rPr>
        <w:t xml:space="preserve">25- لِلسّائِل‌ِ: فقیری که درخواست کمک می‌کند. المَحرُوم‌ِ: فقیری که عفیف است و درخواست نمی‌کند.</w:t>
      </w:r>
    </w:p>
    <w:p>
      <w:pPr>
        <w:pStyle w:val="Heading3"/>
      </w:pPr>
      <w:bookmarkStart w:id="3791" w:name="_Toc3185"/>
      <w:r>
        <w:t>[سوره المعارج (70): آیه 27]</w:t>
      </w:r>
      <w:bookmarkEnd w:id="3791"/>
    </w:p>
    <w:p>
      <w:pPr>
        <w:pStyle w:val="BookText"/>
      </w:pPr>
      <w:r>
        <w:rPr>
          <w:rFonts w:ascii="Amiri" w:hAnsi="Amiri" w:eastAsia="Amiri" w:cs="Amiri"/>
          <w:lang w:bidi="ar-SA"/>
          <w:color w:val="111111"/>
          <w:sz w:val="28"/>
          <w:szCs w:val="28"/>
          <w:rtl/>
        </w:rPr>
        <w:t xml:space="preserve">وَ الَّذِین‌َ هُم مِن عَذاب‌ِ رَبِّهِم مُشفِقُون‌َ (27)</w:t>
      </w:r>
    </w:p>
    <w:p>
      <w:pPr>
        <w:pStyle w:val="BookText"/>
      </w:pPr>
      <w:r>
        <w:rPr>
          <w:rFonts w:ascii="Amiri" w:hAnsi="Amiri" w:eastAsia="Amiri" w:cs="Amiri"/>
          <w:lang w:bidi="ar-SA"/>
          <w:color w:val="111111"/>
          <w:sz w:val="28"/>
          <w:szCs w:val="28"/>
          <w:rtl/>
        </w:rPr>
        <w:t xml:space="preserve">27- مُشفِقُون‌َ: خائفون.</w:t>
      </w:r>
    </w:p>
    <w:p>
      <w:pPr>
        <w:pStyle w:val="Heading3"/>
      </w:pPr>
      <w:bookmarkStart w:id="3792" w:name="_Toc3186"/>
      <w:r>
        <w:t>[سوره المعارج (70): آیه 28]</w:t>
      </w:r>
      <w:bookmarkEnd w:id="3792"/>
    </w:p>
    <w:p>
      <w:pPr>
        <w:pStyle w:val="BookText"/>
      </w:pPr>
      <w:r>
        <w:rPr>
          <w:rFonts w:ascii="Amiri" w:hAnsi="Amiri" w:eastAsia="Amiri" w:cs="Amiri"/>
          <w:lang w:bidi="ar-SA"/>
          <w:color w:val="111111"/>
          <w:sz w:val="28"/>
          <w:szCs w:val="28"/>
          <w:rtl/>
        </w:rPr>
        <w:t xml:space="preserve">إِن‌َّ عَذاب‌َ رَبِّهِم غَیرُ مَأمُون‌ٍ (28)</w:t>
      </w:r>
    </w:p>
    <w:p>
      <w:pPr>
        <w:pStyle w:val="BookText"/>
      </w:pPr>
      <w:r>
        <w:rPr>
          <w:rFonts w:ascii="IRNazanin" w:hAnsi="IRNazanin" w:eastAsia="IRNazanin" w:cs="IRNazanin"/>
          <w:lang w:bidi="fa-IR"/>
          <w:color w:val="111111"/>
          <w:sz w:val="28"/>
          <w:szCs w:val="28"/>
          <w:rtl/>
        </w:rPr>
        <w:t xml:space="preserve">28- غَیرُ مَأمُون‌ٍ: از عذاب خدا نباید در امان بود، بلکه باید خائف بود.</w:t>
      </w:r>
    </w:p>
    <w:p>
      <w:pPr>
        <w:pStyle w:val="Heading3"/>
      </w:pPr>
      <w:bookmarkStart w:id="3793" w:name="_Toc3187"/>
      <w:r>
        <w:t>[سوره المعارج (70): آیه 33]</w:t>
      </w:r>
      <w:bookmarkEnd w:id="3793"/>
    </w:p>
    <w:p>
      <w:pPr>
        <w:pStyle w:val="BookText"/>
      </w:pPr>
      <w:r>
        <w:rPr>
          <w:rFonts w:ascii="Amiri" w:hAnsi="Amiri" w:eastAsia="Amiri" w:cs="Amiri"/>
          <w:lang w:bidi="ar-SA"/>
          <w:color w:val="111111"/>
          <w:sz w:val="28"/>
          <w:szCs w:val="28"/>
          <w:rtl/>
        </w:rPr>
        <w:t xml:space="preserve">وَ الَّذِین‌َ هُم بِشَهاداتِهِم قائِمُون‌َ (33)</w:t>
      </w:r>
    </w:p>
    <w:p>
      <w:pPr>
        <w:pStyle w:val="BookText"/>
      </w:pPr>
      <w:r>
        <w:rPr>
          <w:rFonts w:ascii="Amiri" w:hAnsi="Amiri" w:eastAsia="Amiri" w:cs="Amiri"/>
          <w:lang w:bidi="ar-SA"/>
          <w:color w:val="111111"/>
          <w:sz w:val="28"/>
          <w:szCs w:val="28"/>
          <w:rtl/>
        </w:rPr>
        <w:t xml:space="preserve">33- بِشَهاداتِهِم قائِمُون‌َ: اقامه شهادت می‌کنند.</w:t>
      </w:r>
    </w:p>
    <w:p>
      <w:pPr>
        <w:pStyle w:val="Heading3"/>
      </w:pPr>
      <w:bookmarkStart w:id="3794" w:name="_Toc3188"/>
      <w:r>
        <w:t>[سوره المعارج (70): آیه 34]</w:t>
      </w:r>
      <w:bookmarkEnd w:id="3794"/>
    </w:p>
    <w:p>
      <w:pPr>
        <w:pStyle w:val="BookText"/>
      </w:pPr>
      <w:r>
        <w:rPr>
          <w:rFonts w:ascii="Amiri" w:hAnsi="Amiri" w:eastAsia="Amiri" w:cs="Amiri"/>
          <w:lang w:bidi="ar-SA"/>
          <w:color w:val="111111"/>
          <w:sz w:val="28"/>
          <w:szCs w:val="28"/>
          <w:rtl/>
        </w:rPr>
        <w:t xml:space="preserve">وَ الَّذِین‌َ هُم عَلی صَلاتِهِم یُحافِظُون‌َ (34)</w:t>
      </w:r>
    </w:p>
    <w:p>
      <w:pPr>
        <w:pStyle w:val="BookText"/>
      </w:pPr>
      <w:r>
        <w:rPr>
          <w:rFonts w:ascii="IRNazanin" w:hAnsi="IRNazanin" w:eastAsia="IRNazanin" w:cs="IRNazanin"/>
          <w:lang w:bidi="fa-IR"/>
          <w:color w:val="111111"/>
          <w:sz w:val="28"/>
          <w:szCs w:val="28"/>
          <w:rtl/>
        </w:rPr>
        <w:t xml:space="preserve">34- عَلی صَلاتِهِم یُحافِظُون‌َ: اوقات نماز را حفظ می‌کنند و نماز را به وقت می‌خوانند. اینکه آیه مربوط به فرایض است. «امام باقر علیه السّلام»</w:t>
      </w:r>
    </w:p>
    <w:p>
      <w:pPr>
        <w:pStyle w:val="Heading3"/>
      </w:pPr>
      <w:bookmarkStart w:id="3795" w:name="_Toc3189"/>
      <w:r>
        <w:t>[سوره المعارج (70): آیه 35]</w:t>
      </w:r>
      <w:bookmarkEnd w:id="3795"/>
    </w:p>
    <w:p>
      <w:pPr>
        <w:pStyle w:val="BookText"/>
      </w:pPr>
      <w:r>
        <w:rPr>
          <w:rFonts w:ascii="Amiri" w:hAnsi="Amiri" w:eastAsia="Amiri" w:cs="Amiri"/>
          <w:lang w:bidi="ar-SA"/>
          <w:color w:val="111111"/>
          <w:sz w:val="28"/>
          <w:szCs w:val="28"/>
          <w:rtl/>
        </w:rPr>
        <w:t xml:space="preserve">أُولئِک‌َ فِی جَنّات‌ٍ مُکرَمُون‌َ (35)</w:t>
      </w:r>
    </w:p>
    <w:p>
      <w:pPr>
        <w:pStyle w:val="BookText"/>
      </w:pPr>
      <w:r>
        <w:rPr>
          <w:rFonts w:ascii="IRNazanin" w:hAnsi="IRNazanin" w:eastAsia="IRNazanin" w:cs="IRNazanin"/>
          <w:lang w:bidi="fa-IR"/>
          <w:color w:val="111111"/>
          <w:sz w:val="28"/>
          <w:szCs w:val="28"/>
          <w:rtl/>
        </w:rPr>
        <w:t xml:space="preserve">35- مُکرَمُون‌َ: گرامی هستند.</w:t>
      </w:r>
    </w:p>
    <w:p>
      <w:pPr>
        <w:pStyle w:val="Heading3"/>
      </w:pPr>
      <w:bookmarkStart w:id="3796" w:name="_Toc3190"/>
      <w:r>
        <w:t>[سوره المعارج (70): آیه 36]</w:t>
      </w:r>
      <w:bookmarkEnd w:id="3796"/>
    </w:p>
    <w:p>
      <w:pPr>
        <w:pStyle w:val="BookText"/>
      </w:pPr>
      <w:r>
        <w:rPr>
          <w:rFonts w:ascii="Amiri" w:hAnsi="Amiri" w:eastAsia="Amiri" w:cs="Amiri"/>
          <w:lang w:bidi="ar-SA"/>
          <w:color w:val="111111"/>
          <w:sz w:val="28"/>
          <w:szCs w:val="28"/>
          <w:rtl/>
        </w:rPr>
        <w:t xml:space="preserve">فَما ل‌ِ الَّذِین‌َ کَفَرُوا قِبَلَک‌َ مُهطِعِین‌َ (36)</w:t>
      </w:r>
    </w:p>
    <w:p>
      <w:pPr>
        <w:pStyle w:val="BookText"/>
      </w:pPr>
      <w:r>
        <w:rPr>
          <w:rFonts w:ascii="IRNazanin" w:hAnsi="IRNazanin" w:eastAsia="IRNazanin" w:cs="IRNazanin"/>
          <w:lang w:bidi="fa-IR"/>
          <w:color w:val="111111"/>
          <w:sz w:val="28"/>
          <w:szCs w:val="28"/>
          <w:rtl/>
        </w:rPr>
        <w:t xml:space="preserve">36- فَما ل‌ِ الَّذِین‌َ کَفَرُوا: فما للّذین. مراد منافقین است. مُهطِعِین‌َ: به دو معنا آمده است: 1- نظر تیز دشمنانه یعنی چه شده است کفاری که در ناحیه تو هستند از راست و چپ، گروه گروه به تو نظر دشمنانه می‌کنند.</w:t>
      </w:r>
    </w:p>
    <w:p>
      <w:pPr>
        <w:pStyle w:val="BookText"/>
      </w:pPr>
      <w:r>
        <w:rPr>
          <w:rFonts w:ascii="IRNazanin" w:hAnsi="IRNazanin" w:eastAsia="IRNazanin" w:cs="IRNazanin"/>
          <w:lang w:bidi="fa-IR"/>
          <w:color w:val="111111"/>
          <w:sz w:val="28"/>
          <w:szCs w:val="28"/>
          <w:rtl/>
        </w:rPr>
        <w:t xml:space="preserve">2- «الاهطاع» به معنای «الاسراع» یعنی چه شده است کفار از راست و چپ، گروه گروه به سرعت به سوی تو روی می‌آورند.</w:t>
      </w:r>
    </w:p>
    <w:p>
      <w:pPr>
        <w:pStyle w:val="Heading3"/>
      </w:pPr>
      <w:bookmarkStart w:id="3797" w:name="_Toc3191"/>
      <w:r>
        <w:t>[سوره المعارج (70): آیه 37]</w:t>
      </w:r>
      <w:bookmarkEnd w:id="3797"/>
    </w:p>
    <w:p>
      <w:pPr>
        <w:pStyle w:val="BookText"/>
      </w:pPr>
      <w:r>
        <w:rPr>
          <w:rFonts w:ascii="Amiri" w:hAnsi="Amiri" w:eastAsia="Amiri" w:cs="Amiri"/>
          <w:lang w:bidi="ar-SA"/>
          <w:color w:val="111111"/>
          <w:sz w:val="28"/>
          <w:szCs w:val="28"/>
          <w:rtl/>
        </w:rPr>
        <w:t xml:space="preserve">عَن‌ِ الیَمِین‌ِ وَ عَن‌ِ الشِّمال‌ِ عِزِین‌َ (37)</w:t>
      </w:r>
    </w:p>
    <w:p>
      <w:pPr>
        <w:pStyle w:val="BookText"/>
      </w:pPr>
      <w:r>
        <w:rPr>
          <w:rFonts w:ascii="IRNazanin" w:hAnsi="IRNazanin" w:eastAsia="IRNazanin" w:cs="IRNazanin"/>
          <w:lang w:bidi="fa-IR"/>
          <w:color w:val="111111"/>
          <w:sz w:val="28"/>
          <w:szCs w:val="28"/>
          <w:rtl/>
        </w:rPr>
        <w:t xml:space="preserve">37- عِزِین‌َ: گروه، گروه، دسته دسته. جمع «عزّة».</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68" w:name="pg1516_12804"/>
    <w:bookmarkEnd w:id="568"/>
    <w:p>
      <w:pPr>
        <w:pStyle w:val="Heading3"/>
      </w:pPr>
      <w:bookmarkStart w:id="3798" w:name="_Toc3192"/>
      <w:r>
        <w:t>[سوره المعارج (70): آیه 41]</w:t>
      </w:r>
      <w:bookmarkEnd w:id="3798"/>
    </w:p>
    <w:p>
      <w:pPr>
        <w:pStyle w:val="BookText"/>
      </w:pPr>
      <w:r>
        <w:rPr>
          <w:rFonts w:ascii="Amiri" w:hAnsi="Amiri" w:eastAsia="Amiri" w:cs="Amiri"/>
          <w:lang w:bidi="ar-SA"/>
          <w:color w:val="111111"/>
          <w:sz w:val="28"/>
          <w:szCs w:val="28"/>
          <w:rtl/>
        </w:rPr>
        <w:t xml:space="preserve">عَلی أَن نُبَدِّل‌َ خَیراً مِنهُم وَ ما نَحن‌ُ بِمَسبُوقِین‌َ (41)</w:t>
      </w:r>
    </w:p>
    <w:p>
      <w:pPr>
        <w:pStyle w:val="BookText"/>
      </w:pPr>
      <w:r>
        <w:rPr>
          <w:rFonts w:ascii="Amiri" w:hAnsi="Amiri" w:eastAsia="Amiri" w:cs="Amiri"/>
          <w:lang w:bidi="ar-SA"/>
          <w:color w:val="111111"/>
          <w:sz w:val="28"/>
          <w:szCs w:val="28"/>
          <w:rtl/>
        </w:rPr>
        <w:t xml:space="preserve">41- ما نَحن‌ُ بِمَسبُوقِین‌َ: آنها از قدرت ما بیرون نیستند و از ما فوت نمی‌شوند.</w:t>
      </w:r>
    </w:p>
    <w:p>
      <w:pPr>
        <w:pStyle w:val="Heading3"/>
      </w:pPr>
      <w:bookmarkStart w:id="3799" w:name="_Toc3193"/>
      <w:r>
        <w:t>[سوره المعارج (70): آیه 42]</w:t>
      </w:r>
      <w:bookmarkEnd w:id="3799"/>
    </w:p>
    <w:p>
      <w:pPr>
        <w:pStyle w:val="BookText"/>
      </w:pPr>
      <w:r>
        <w:rPr>
          <w:rFonts w:ascii="Amiri" w:hAnsi="Amiri" w:eastAsia="Amiri" w:cs="Amiri"/>
          <w:lang w:bidi="ar-SA"/>
          <w:color w:val="111111"/>
          <w:sz w:val="28"/>
          <w:szCs w:val="28"/>
          <w:rtl/>
        </w:rPr>
        <w:t xml:space="preserve">فَذَرهُم یَخُوضُوا وَ یَلعَبُوا حَتّی یُلاقُوا یَومَهُم‌ُ الَّذِی یُوعَدُون‌َ (42)</w:t>
      </w:r>
    </w:p>
    <w:p>
      <w:pPr>
        <w:pStyle w:val="BookText"/>
      </w:pPr>
      <w:r>
        <w:rPr>
          <w:rFonts w:ascii="Amiri" w:hAnsi="Amiri" w:eastAsia="Amiri" w:cs="Amiri"/>
          <w:lang w:bidi="ar-SA"/>
          <w:color w:val="111111"/>
          <w:sz w:val="28"/>
          <w:szCs w:val="28"/>
          <w:rtl/>
        </w:rPr>
        <w:t xml:space="preserve">42- فَذَرهُم: آنان را به حال خود رها کن.</w:t>
      </w:r>
    </w:p>
    <w:p>
      <w:pPr>
        <w:pStyle w:val="BookText"/>
      </w:pPr>
      <w:r>
        <w:rPr>
          <w:rFonts w:ascii="Amiri" w:hAnsi="Amiri" w:eastAsia="Amiri" w:cs="Amiri"/>
          <w:lang w:bidi="ar-SA"/>
          <w:color w:val="111111"/>
          <w:sz w:val="28"/>
          <w:szCs w:val="28"/>
          <w:rtl/>
        </w:rPr>
        <w:t xml:space="preserve">یَخُوضُوا: در باطل خویش فرو روند.</w:t>
      </w:r>
    </w:p>
    <w:p>
      <w:pPr>
        <w:pStyle w:val="Heading3"/>
      </w:pPr>
      <w:bookmarkStart w:id="3800" w:name="_Toc3194"/>
      <w:r>
        <w:t>[سوره المعارج (70): آیه 43]</w:t>
      </w:r>
      <w:bookmarkEnd w:id="3800"/>
    </w:p>
    <w:p>
      <w:pPr>
        <w:pStyle w:val="BookText"/>
      </w:pPr>
      <w:r>
        <w:rPr>
          <w:rFonts w:ascii="Amiri" w:hAnsi="Amiri" w:eastAsia="Amiri" w:cs="Amiri"/>
          <w:lang w:bidi="ar-SA"/>
          <w:color w:val="111111"/>
          <w:sz w:val="28"/>
          <w:szCs w:val="28"/>
          <w:rtl/>
        </w:rPr>
        <w:t xml:space="preserve">یَوم‌َ یَخرُجُون‌َ مِن‌َ الأَجداث‌ِ سِراعاً کَأَنَّهُم إِلی نُصُب‌ٍ یُوفِضُون‌َ (43)</w:t>
      </w:r>
    </w:p>
    <w:p>
      <w:pPr>
        <w:pStyle w:val="BookText"/>
      </w:pPr>
      <w:r>
        <w:rPr>
          <w:rFonts w:ascii="Amiri" w:hAnsi="Amiri" w:eastAsia="Amiri" w:cs="Amiri"/>
          <w:lang w:bidi="ar-SA"/>
          <w:color w:val="111111"/>
          <w:sz w:val="28"/>
          <w:szCs w:val="28"/>
          <w:rtl/>
        </w:rPr>
        <w:t xml:space="preserve">43- الأَجداث‌ِ: قبور. جمع «جدث».</w:t>
      </w:r>
    </w:p>
    <w:p>
      <w:pPr>
        <w:pStyle w:val="BookText"/>
      </w:pPr>
      <w:r>
        <w:rPr>
          <w:rFonts w:ascii="Amiri" w:hAnsi="Amiri" w:eastAsia="Amiri" w:cs="Amiri"/>
          <w:lang w:bidi="ar-SA"/>
          <w:color w:val="111111"/>
          <w:sz w:val="28"/>
          <w:szCs w:val="28"/>
          <w:rtl/>
        </w:rPr>
        <w:t xml:space="preserve">سِراعاً: به سرعت.</w:t>
      </w:r>
    </w:p>
    <w:p>
      <w:pPr>
        <w:pStyle w:val="BookText"/>
      </w:pPr>
      <w:r>
        <w:rPr>
          <w:rFonts w:ascii="IRNazanin" w:hAnsi="IRNazanin" w:eastAsia="IRNazanin" w:cs="IRNazanin"/>
          <w:lang w:bidi="fa-IR"/>
          <w:color w:val="111111"/>
          <w:sz w:val="28"/>
          <w:szCs w:val="28"/>
          <w:rtl/>
        </w:rPr>
        <w:t xml:space="preserve">نُصُب‌ٍ: به دو معنا آمده است: 1- علائم نصب شده. 2- بتها.</w:t>
      </w:r>
    </w:p>
    <w:p>
      <w:pPr>
        <w:pStyle w:val="BookText"/>
      </w:pPr>
      <w:r>
        <w:rPr>
          <w:rFonts w:ascii="Amiri" w:hAnsi="Amiri" w:eastAsia="Amiri" w:cs="Amiri"/>
          <w:lang w:bidi="ar-SA"/>
          <w:color w:val="111111"/>
          <w:sz w:val="28"/>
          <w:szCs w:val="28"/>
          <w:rtl/>
        </w:rPr>
        <w:t xml:space="preserve">یُوفِضُون‌َ: به سرعت حرکت می‌کنند.</w:t>
      </w:r>
    </w:p>
    <w:p>
      <w:pPr>
        <w:pStyle w:val="BookText"/>
      </w:pPr>
      <w:r>
        <w:rPr>
          <w:rFonts w:ascii="IRNazanin" w:hAnsi="IRNazanin" w:eastAsia="IRNazanin" w:cs="IRNazanin"/>
          <w:lang w:bidi="fa-IR"/>
          <w:color w:val="111111"/>
          <w:sz w:val="28"/>
          <w:szCs w:val="28"/>
          <w:rtl/>
        </w:rPr>
        <w:t xml:space="preserve">الایفاض: الاسراع.</w:t>
      </w:r>
    </w:p>
    <w:p>
      <w:pPr>
        <w:pStyle w:val="Heading3"/>
      </w:pPr>
      <w:bookmarkStart w:id="3801" w:name="_Toc3195"/>
      <w:r>
        <w:t>[سوره المعارج (70): آیه 44]</w:t>
      </w:r>
      <w:bookmarkEnd w:id="3801"/>
    </w:p>
    <w:p>
      <w:pPr>
        <w:pStyle w:val="BookText"/>
      </w:pPr>
      <w:r>
        <w:rPr>
          <w:rFonts w:ascii="Amiri" w:hAnsi="Amiri" w:eastAsia="Amiri" w:cs="Amiri"/>
          <w:lang w:bidi="ar-SA"/>
          <w:color w:val="111111"/>
          <w:sz w:val="28"/>
          <w:szCs w:val="28"/>
          <w:rtl/>
        </w:rPr>
        <w:t xml:space="preserve">خاشِعَةً أَبصارُهُم تَرهَقُهُم ذِلَّةٌ ذلِک‌َ الیَوم‌ُ الَّذِی کانُوا یُوعَدُون‌َ (44)</w:t>
      </w:r>
    </w:p>
    <w:p>
      <w:pPr>
        <w:pStyle w:val="BookText"/>
      </w:pPr>
      <w:r>
        <w:rPr>
          <w:rFonts w:ascii="IRNazanin" w:hAnsi="IRNazanin" w:eastAsia="IRNazanin" w:cs="IRNazanin"/>
          <w:lang w:bidi="fa-IR"/>
          <w:color w:val="111111"/>
          <w:sz w:val="28"/>
          <w:szCs w:val="28"/>
          <w:rtl/>
        </w:rPr>
        <w:t xml:space="preserve">44- تَرهَقُهُم ذِلَّةٌ: خواری آنان را پوشانیده است.</w:t>
      </w:r>
    </w:p>
    <w:p>
      <w:pPr>
        <w:pStyle w:val="Heading2"/>
      </w:pPr>
      <w:bookmarkStart w:id="3802" w:name="_Toc3196"/>
      <w:r>
        <w:t>‌سورة نوح‌</w:t>
      </w:r>
      <w:bookmarkEnd w:id="3802"/>
    </w:p>
    <w:p>
      <w:pPr>
        <w:pStyle w:val="Heading3"/>
      </w:pPr>
      <w:bookmarkStart w:id="3803" w:name="_Toc3197"/>
      <w:r>
        <w:t>[سوره نوح (71): آیه 4]</w:t>
      </w:r>
      <w:bookmarkEnd w:id="3803"/>
    </w:p>
    <w:p>
      <w:pPr>
        <w:pStyle w:val="BookText"/>
      </w:pPr>
      <w:r>
        <w:rPr>
          <w:rFonts w:ascii="Amiri" w:hAnsi="Amiri" w:eastAsia="Amiri" w:cs="Amiri"/>
          <w:lang w:bidi="ar-SA"/>
          <w:color w:val="111111"/>
          <w:sz w:val="28"/>
          <w:szCs w:val="28"/>
          <w:rtl/>
        </w:rPr>
        <w:t xml:space="preserve">یَغفِر لَکُم مِن ذُنُوبِکُم وَ یُؤَخِّرکُم إِلی أَجَل‌ٍ مُسَمًّی إِن‌َّ أَجَل‌َ اللّه‌ِ إِذا جاءَ لا یُؤَخَّرُ لَو کُنتُم تَعلَمُون‌َ (4)</w:t>
      </w:r>
    </w:p>
    <w:p>
      <w:pPr>
        <w:pStyle w:val="BookText"/>
      </w:pPr>
      <w:r>
        <w:rPr>
          <w:rFonts w:ascii="IRNazanin" w:hAnsi="IRNazanin" w:eastAsia="IRNazanin" w:cs="IRNazanin"/>
          <w:lang w:bidi="fa-IR"/>
          <w:color w:val="111111"/>
          <w:sz w:val="28"/>
          <w:szCs w:val="28"/>
          <w:rtl/>
        </w:rPr>
        <w:t xml:space="preserve">4- مِن ذُنُوبِکُم: دو وجه برای «من» ذکر شده است: 1- «من» زاید است یعنی «ذنوبکم».</w:t>
      </w:r>
    </w:p>
    <w:p>
      <w:pPr>
        <w:pStyle w:val="BookText"/>
      </w:pPr>
      <w:r>
        <w:rPr>
          <w:rFonts w:ascii="IRNazanin" w:hAnsi="IRNazanin" w:eastAsia="IRNazanin" w:cs="IRNazanin"/>
          <w:lang w:bidi="fa-IR"/>
          <w:color w:val="111111"/>
          <w:sz w:val="28"/>
          <w:szCs w:val="28"/>
          <w:rtl/>
        </w:rPr>
        <w:t xml:space="preserve">2- «من» برای تبعیض است یعنی خداوند گناهان زمان کفر شما را می‌بخشد.</w:t>
      </w:r>
    </w:p>
    <w:p>
      <w:pPr>
        <w:pStyle w:val="Heading3"/>
      </w:pPr>
      <w:bookmarkStart w:id="3804" w:name="_Toc3198"/>
      <w:r>
        <w:t>[سوره نوح (71): آیه 7]</w:t>
      </w:r>
      <w:bookmarkEnd w:id="3804"/>
    </w:p>
    <w:p>
      <w:pPr>
        <w:pStyle w:val="BookText"/>
      </w:pPr>
      <w:r>
        <w:rPr>
          <w:rFonts w:ascii="Amiri" w:hAnsi="Amiri" w:eastAsia="Amiri" w:cs="Amiri"/>
          <w:lang w:bidi="ar-SA"/>
          <w:color w:val="111111"/>
          <w:sz w:val="28"/>
          <w:szCs w:val="28"/>
          <w:rtl/>
        </w:rPr>
        <w:t xml:space="preserve">وَ إِنِّی کُلَّما دَعَوتُهُم لِتَغفِرَ لَهُم جَعَلُوا أَصابِعَهُم فِی آذانِهِم وَ استَغشَوا ثِیابَهُم وَ أَصَرُّوا وَ استَکبَرُوا استِکباراً (7)</w:t>
      </w:r>
    </w:p>
    <w:p>
      <w:pPr>
        <w:pStyle w:val="BookText"/>
      </w:pPr>
      <w:r>
        <w:rPr>
          <w:rFonts w:ascii="IRNazanin" w:hAnsi="IRNazanin" w:eastAsia="IRNazanin" w:cs="IRNazanin"/>
          <w:lang w:bidi="fa-IR"/>
          <w:color w:val="111111"/>
          <w:sz w:val="28"/>
          <w:szCs w:val="28"/>
          <w:rtl/>
        </w:rPr>
        <w:t xml:space="preserve">7- استَغشَوا ثِیابَهُم: روی خود را با لباسهای خویش می‌پوشانیدند تا مرا نبینند.</w:t>
      </w:r>
    </w:p>
    <w:p>
      <w:pPr>
        <w:pStyle w:val="BookText"/>
      </w:pPr>
      <w:r>
        <w:rPr>
          <w:rFonts w:ascii="IRNazanin" w:hAnsi="IRNazanin" w:eastAsia="IRNazanin" w:cs="IRNazanin"/>
          <w:lang w:bidi="fa-IR"/>
          <w:color w:val="111111"/>
          <w:sz w:val="28"/>
          <w:szCs w:val="28"/>
          <w:rtl/>
        </w:rPr>
        <w:t xml:space="preserve">أَصَرُّوا: بر کفر خویش پافشاری کردند.</w:t>
      </w:r>
    </w:p>
    <w:p>
      <w:pPr>
        <w:pStyle w:val="Heading3"/>
      </w:pPr>
      <w:bookmarkStart w:id="3805" w:name="_Toc3199"/>
      <w:r>
        <w:t>[سوره نوح (71): آیه 8]</w:t>
      </w:r>
      <w:bookmarkEnd w:id="3805"/>
    </w:p>
    <w:p>
      <w:pPr>
        <w:pStyle w:val="BookText"/>
      </w:pPr>
      <w:r>
        <w:rPr>
          <w:rFonts w:ascii="Amiri" w:hAnsi="Amiri" w:eastAsia="Amiri" w:cs="Amiri"/>
          <w:lang w:bidi="ar-SA"/>
          <w:color w:val="111111"/>
          <w:sz w:val="28"/>
          <w:szCs w:val="28"/>
          <w:rtl/>
        </w:rPr>
        <w:t xml:space="preserve">ثُم‌َّ إِنِّی دَعَوتُهُم جِهاراً (8)</w:t>
      </w:r>
    </w:p>
    <w:p>
      <w:pPr>
        <w:pStyle w:val="BookText"/>
      </w:pPr>
      <w:r>
        <w:rPr>
          <w:rFonts w:ascii="IRNazanin" w:hAnsi="IRNazanin" w:eastAsia="IRNazanin" w:cs="IRNazanin"/>
          <w:lang w:bidi="fa-IR"/>
          <w:color w:val="111111"/>
          <w:sz w:val="28"/>
          <w:szCs w:val="28"/>
          <w:rtl/>
        </w:rPr>
        <w:t xml:space="preserve">8- جِهاراً: به دو معنا آمده است: 1- با صدای رسا، با صدای بلند. 2- آشکارا و علنی.</w:t>
      </w:r>
    </w:p>
    <w:p>
      <w:pPr>
        <w:pStyle w:val="Heading3"/>
      </w:pPr>
      <w:bookmarkStart w:id="3806" w:name="_Toc3200"/>
      <w:r>
        <w:t>[سوره نوح (71): آیه 9]</w:t>
      </w:r>
      <w:bookmarkEnd w:id="3806"/>
    </w:p>
    <w:p>
      <w:pPr>
        <w:pStyle w:val="BookText"/>
      </w:pPr>
      <w:r>
        <w:rPr>
          <w:rFonts w:ascii="Amiri" w:hAnsi="Amiri" w:eastAsia="Amiri" w:cs="Amiri"/>
          <w:lang w:bidi="ar-SA"/>
          <w:color w:val="111111"/>
          <w:sz w:val="28"/>
          <w:szCs w:val="28"/>
          <w:rtl/>
        </w:rPr>
        <w:t xml:space="preserve">ثُم‌َّ إِنِّی أَعلَنت‌ُ لَهُم وَ أَسرَرت‌ُ لَهُم إِسراراً (9)</w:t>
      </w:r>
    </w:p>
    <w:p>
      <w:pPr>
        <w:pStyle w:val="BookText"/>
      </w:pPr>
      <w:r>
        <w:rPr>
          <w:rFonts w:ascii="Amiri" w:hAnsi="Amiri" w:eastAsia="Amiri" w:cs="Amiri"/>
          <w:lang w:bidi="ar-SA"/>
          <w:color w:val="111111"/>
          <w:sz w:val="28"/>
          <w:szCs w:val="28"/>
          <w:rtl/>
        </w:rPr>
        <w:t xml:space="preserve">9- أَعلَنت‌ُ لَهُم وَ أَسرَرت‌ُ لَهُم إِسراراً: مطالب را آشکارا و نهان برای آنان بیان کردم.</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69" w:name="pg1516_12807"/>
    <w:bookmarkEnd w:id="569"/>
    <w:p>
      <w:pPr>
        <w:pStyle w:val="Heading3"/>
      </w:pPr>
      <w:bookmarkStart w:id="3807" w:name="_Toc3201"/>
      <w:r>
        <w:t>[سوره نوح (71): آیه 11]</w:t>
      </w:r>
      <w:bookmarkEnd w:id="3807"/>
    </w:p>
    <w:p>
      <w:pPr>
        <w:pStyle w:val="BookText"/>
      </w:pPr>
      <w:r>
        <w:rPr>
          <w:rFonts w:ascii="Amiri" w:hAnsi="Amiri" w:eastAsia="Amiri" w:cs="Amiri"/>
          <w:lang w:bidi="ar-SA"/>
          <w:color w:val="111111"/>
          <w:sz w:val="28"/>
          <w:szCs w:val="28"/>
          <w:rtl/>
        </w:rPr>
        <w:t xml:space="preserve">یُرسِل‌ِ السَّماءَ عَلَیکُم مِدراراً (11)</w:t>
      </w:r>
    </w:p>
    <w:p>
      <w:pPr>
        <w:pStyle w:val="BookText"/>
      </w:pPr>
      <w:r>
        <w:rPr>
          <w:rFonts w:ascii="Amiri" w:hAnsi="Amiri" w:eastAsia="Amiri" w:cs="Amiri"/>
          <w:lang w:bidi="ar-SA"/>
          <w:color w:val="111111"/>
          <w:sz w:val="28"/>
          <w:szCs w:val="28"/>
          <w:rtl/>
        </w:rPr>
        <w:t xml:space="preserve">11- مِدراراً: باران زیاد.</w:t>
      </w:r>
    </w:p>
    <w:p>
      <w:pPr>
        <w:pStyle w:val="Heading3"/>
      </w:pPr>
      <w:bookmarkStart w:id="3808" w:name="_Toc3202"/>
      <w:r>
        <w:t>[سوره نوح (71): آیه 13]</w:t>
      </w:r>
      <w:bookmarkEnd w:id="3808"/>
    </w:p>
    <w:p>
      <w:pPr>
        <w:pStyle w:val="BookText"/>
      </w:pPr>
      <w:r>
        <w:rPr>
          <w:rFonts w:ascii="Amiri" w:hAnsi="Amiri" w:eastAsia="Amiri" w:cs="Amiri"/>
          <w:lang w:bidi="ar-SA"/>
          <w:color w:val="111111"/>
          <w:sz w:val="28"/>
          <w:szCs w:val="28"/>
          <w:rtl/>
        </w:rPr>
        <w:t xml:space="preserve">ما لَکُم لا تَرجُون‌َ لِلّه‌ِ وَقاراً (13)</w:t>
      </w:r>
    </w:p>
    <w:p>
      <w:pPr>
        <w:pStyle w:val="BookText"/>
      </w:pPr>
      <w:r>
        <w:rPr>
          <w:rFonts w:ascii="IRNazanin" w:hAnsi="IRNazanin" w:eastAsia="IRNazanin" w:cs="IRNazanin"/>
          <w:lang w:bidi="fa-IR"/>
          <w:color w:val="111111"/>
          <w:sz w:val="28"/>
          <w:szCs w:val="28"/>
          <w:rtl/>
        </w:rPr>
        <w:t xml:space="preserve">13- ما لَکُم لا تَرجُون‌َ لِلّه‌ِ وَقاراً: چرا از عظمت خدا نمی‌ترسید.</w:t>
      </w:r>
    </w:p>
    <w:p>
      <w:pPr>
        <w:pStyle w:val="BookText"/>
      </w:pPr>
      <w:r>
        <w:rPr>
          <w:rFonts w:ascii="IRNazanin" w:hAnsi="IRNazanin" w:eastAsia="IRNazanin" w:cs="IRNazanin"/>
          <w:lang w:bidi="fa-IR"/>
          <w:color w:val="111111"/>
          <w:sz w:val="28"/>
          <w:szCs w:val="28"/>
          <w:rtl/>
        </w:rPr>
        <w:t xml:space="preserve">لا تَرجُون‌َ: لا تخافون. مراد از «رجاء» در اینکه جا «خوف» است.</w:t>
      </w:r>
    </w:p>
    <w:p>
      <w:pPr>
        <w:pStyle w:val="BookText"/>
      </w:pPr>
      <w:r>
        <w:rPr>
          <w:rFonts w:ascii="IRNazanin" w:hAnsi="IRNazanin" w:eastAsia="IRNazanin" w:cs="IRNazanin"/>
          <w:lang w:bidi="fa-IR"/>
          <w:color w:val="111111"/>
          <w:sz w:val="28"/>
          <w:szCs w:val="28"/>
          <w:rtl/>
        </w:rPr>
        <w:t xml:space="preserve">وَقاراً: عظمت. اسم مصدر است از «توقیر» به معنای تعظیم.</w:t>
      </w:r>
    </w:p>
    <w:p>
      <w:pPr>
        <w:pStyle w:val="Heading3"/>
      </w:pPr>
      <w:bookmarkStart w:id="3809" w:name="_Toc3203"/>
      <w:r>
        <w:t>[سوره نوح (71): آیه 14]</w:t>
      </w:r>
      <w:bookmarkEnd w:id="3809"/>
    </w:p>
    <w:p>
      <w:pPr>
        <w:pStyle w:val="BookText"/>
      </w:pPr>
      <w:r>
        <w:rPr>
          <w:rFonts w:ascii="Amiri" w:hAnsi="Amiri" w:eastAsia="Amiri" w:cs="Amiri"/>
          <w:lang w:bidi="ar-SA"/>
          <w:color w:val="111111"/>
          <w:sz w:val="28"/>
          <w:szCs w:val="28"/>
          <w:rtl/>
        </w:rPr>
        <w:t xml:space="preserve">وَ قَد خَلَقَکُم أَطواراً (14)</w:t>
      </w:r>
    </w:p>
    <w:p>
      <w:pPr>
        <w:pStyle w:val="BookText"/>
      </w:pPr>
      <w:r>
        <w:rPr>
          <w:rFonts w:ascii="IRNazanin" w:hAnsi="IRNazanin" w:eastAsia="IRNazanin" w:cs="IRNazanin"/>
          <w:lang w:bidi="fa-IR"/>
          <w:color w:val="111111"/>
          <w:sz w:val="28"/>
          <w:szCs w:val="28"/>
          <w:rtl/>
        </w:rPr>
        <w:t xml:space="preserve">14- أَطواراً: جمع «طور» به معنای حالت یعنی در حالات گوناگون: علقة، مضغة و ...</w:t>
      </w:r>
    </w:p>
    <w:p>
      <w:pPr>
        <w:pStyle w:val="Heading3"/>
      </w:pPr>
      <w:bookmarkStart w:id="3810" w:name="_Toc3204"/>
      <w:r>
        <w:t>[سوره نوح (71): آیه 15]</w:t>
      </w:r>
      <w:bookmarkEnd w:id="3810"/>
    </w:p>
    <w:p>
      <w:pPr>
        <w:pStyle w:val="BookText"/>
      </w:pPr>
      <w:r>
        <w:rPr>
          <w:rFonts w:ascii="Amiri" w:hAnsi="Amiri" w:eastAsia="Amiri" w:cs="Amiri"/>
          <w:lang w:bidi="ar-SA"/>
          <w:color w:val="111111"/>
          <w:sz w:val="28"/>
          <w:szCs w:val="28"/>
          <w:rtl/>
        </w:rPr>
        <w:t xml:space="preserve">أَ لَم تَرَوا کَیف‌َ خَلَق‌َ اللّه‌ُ سَبع‌َ سَماوات‌ٍ طِباقاً (15)</w:t>
      </w:r>
    </w:p>
    <w:p>
      <w:pPr>
        <w:pStyle w:val="BookText"/>
      </w:pPr>
      <w:r>
        <w:rPr>
          <w:rFonts w:ascii="IRNazanin" w:hAnsi="IRNazanin" w:eastAsia="IRNazanin" w:cs="IRNazanin"/>
          <w:lang w:bidi="fa-IR"/>
          <w:color w:val="111111"/>
          <w:sz w:val="28"/>
          <w:szCs w:val="28"/>
          <w:rtl/>
        </w:rPr>
        <w:t xml:space="preserve">15- طِباقاً: طبقه طبقه، هر طبقه‌ای طبقه روی دیگر.</w:t>
      </w:r>
    </w:p>
    <w:p>
      <w:pPr>
        <w:pStyle w:val="Heading3"/>
      </w:pPr>
      <w:bookmarkStart w:id="3811" w:name="_Toc3205"/>
      <w:r>
        <w:t>[سوره نوح (71): آیه 16]</w:t>
      </w:r>
      <w:bookmarkEnd w:id="3811"/>
    </w:p>
    <w:p>
      <w:pPr>
        <w:pStyle w:val="BookText"/>
      </w:pPr>
      <w:r>
        <w:rPr>
          <w:rFonts w:ascii="Amiri" w:hAnsi="Amiri" w:eastAsia="Amiri" w:cs="Amiri"/>
          <w:lang w:bidi="ar-SA"/>
          <w:color w:val="111111"/>
          <w:sz w:val="28"/>
          <w:szCs w:val="28"/>
          <w:rtl/>
        </w:rPr>
        <w:t xml:space="preserve">وَ جَعَل‌َ القَمَرَ فِیهِن‌َّ نُوراً وَ جَعَل‌َ الشَّمس‌َ سِراجاً (16)</w:t>
      </w:r>
    </w:p>
    <w:p>
      <w:pPr>
        <w:pStyle w:val="BookText"/>
      </w:pPr>
      <w:r>
        <w:rPr>
          <w:rFonts w:ascii="Amiri" w:hAnsi="Amiri" w:eastAsia="Amiri" w:cs="Amiri"/>
          <w:lang w:bidi="ar-SA"/>
          <w:color w:val="111111"/>
          <w:sz w:val="28"/>
          <w:szCs w:val="28"/>
          <w:rtl/>
        </w:rPr>
        <w:t xml:space="preserve">16- فِیهِن‌َّ: فی السّموات.</w:t>
      </w:r>
    </w:p>
    <w:p>
      <w:pPr>
        <w:pStyle w:val="BookText"/>
      </w:pPr>
      <w:r>
        <w:rPr>
          <w:rFonts w:ascii="Amiri" w:hAnsi="Amiri" w:eastAsia="Amiri" w:cs="Amiri"/>
          <w:lang w:bidi="ar-SA"/>
          <w:color w:val="111111"/>
          <w:sz w:val="28"/>
          <w:szCs w:val="28"/>
          <w:rtl/>
        </w:rPr>
        <w:t xml:space="preserve">سِراجاً: مصباحا.</w:t>
      </w:r>
    </w:p>
    <w:p>
      <w:pPr>
        <w:pStyle w:val="Heading3"/>
      </w:pPr>
      <w:bookmarkStart w:id="3812" w:name="_Toc3206"/>
      <w:r>
        <w:t>[سوره نوح (71): آیه 19]</w:t>
      </w:r>
      <w:bookmarkEnd w:id="3812"/>
    </w:p>
    <w:p>
      <w:pPr>
        <w:pStyle w:val="BookText"/>
      </w:pPr>
      <w:r>
        <w:rPr>
          <w:rFonts w:ascii="Amiri" w:hAnsi="Amiri" w:eastAsia="Amiri" w:cs="Amiri"/>
          <w:lang w:bidi="ar-SA"/>
          <w:color w:val="111111"/>
          <w:sz w:val="28"/>
          <w:szCs w:val="28"/>
          <w:rtl/>
        </w:rPr>
        <w:t xml:space="preserve">وَ اللّه‌ُ جَعَل‌َ لَکُم‌ُ الأَرض‌َ بِساطاً (19)</w:t>
      </w:r>
    </w:p>
    <w:p>
      <w:pPr>
        <w:pStyle w:val="BookText"/>
      </w:pPr>
      <w:r>
        <w:rPr>
          <w:rFonts w:ascii="IRNazanin" w:hAnsi="IRNazanin" w:eastAsia="IRNazanin" w:cs="IRNazanin"/>
          <w:lang w:bidi="fa-IR"/>
          <w:color w:val="111111"/>
          <w:sz w:val="28"/>
          <w:szCs w:val="28"/>
          <w:rtl/>
        </w:rPr>
        <w:t xml:space="preserve">19- بِساطاً: همانند رختخواب است که جا به جا شدن در آن ممکن است. «المیزان»</w:t>
      </w:r>
    </w:p>
    <w:p>
      <w:pPr>
        <w:pStyle w:val="Heading3"/>
      </w:pPr>
      <w:bookmarkStart w:id="3813" w:name="_Toc3207"/>
      <w:r>
        <w:t>[سوره نوح (71): آیه 20]</w:t>
      </w:r>
      <w:bookmarkEnd w:id="3813"/>
    </w:p>
    <w:p>
      <w:pPr>
        <w:pStyle w:val="BookText"/>
      </w:pPr>
      <w:r>
        <w:rPr>
          <w:rFonts w:ascii="Amiri" w:hAnsi="Amiri" w:eastAsia="Amiri" w:cs="Amiri"/>
          <w:lang w:bidi="ar-SA"/>
          <w:color w:val="111111"/>
          <w:sz w:val="28"/>
          <w:szCs w:val="28"/>
          <w:rtl/>
        </w:rPr>
        <w:t xml:space="preserve">لِتَسلُکُوا مِنها سُبُلاً فِجاجاً (20)</w:t>
      </w:r>
    </w:p>
    <w:p>
      <w:pPr>
        <w:pStyle w:val="BookText"/>
      </w:pPr>
      <w:r>
        <w:rPr>
          <w:rFonts w:ascii="IRNazanin" w:hAnsi="IRNazanin" w:eastAsia="IRNazanin" w:cs="IRNazanin"/>
          <w:lang w:bidi="fa-IR"/>
          <w:color w:val="111111"/>
          <w:sz w:val="28"/>
          <w:szCs w:val="28"/>
          <w:rtl/>
        </w:rPr>
        <w:t xml:space="preserve">20- سُبُلًا فِجاجاً: به دو معنا آمده است: 1- راههای وسیع، شاهراه. 2- «سبل»: راههایی که در زمینهای مسطح است و «فجاجا»: راههای کوهستانی.</w:t>
      </w:r>
    </w:p>
    <w:p>
      <w:pPr>
        <w:pStyle w:val="Heading3"/>
      </w:pPr>
      <w:bookmarkStart w:id="3814" w:name="_Toc3208"/>
      <w:r>
        <w:t>[سوره نوح (71): آیه 21]</w:t>
      </w:r>
      <w:bookmarkEnd w:id="3814"/>
    </w:p>
    <w:p>
      <w:pPr>
        <w:pStyle w:val="BookText"/>
      </w:pPr>
      <w:r>
        <w:rPr>
          <w:rFonts w:ascii="Amiri" w:hAnsi="Amiri" w:eastAsia="Amiri" w:cs="Amiri"/>
          <w:lang w:bidi="ar-SA"/>
          <w:color w:val="111111"/>
          <w:sz w:val="28"/>
          <w:szCs w:val="28"/>
          <w:rtl/>
        </w:rPr>
        <w:t xml:space="preserve">قال‌َ نُوح‌ٌ رَب‌ِّ إِنَّهُم عَصَونِی وَ اتَّبَعُوا مَن لَم یَزِده‌ُ مالُه‌ُ وَ وَلَدُه‌ُ إِلاّ خَساراً (21)</w:t>
      </w:r>
    </w:p>
    <w:p>
      <w:pPr>
        <w:pStyle w:val="BookText"/>
      </w:pPr>
      <w:r>
        <w:rPr>
          <w:rFonts w:ascii="Amiri" w:hAnsi="Amiri" w:eastAsia="Amiri" w:cs="Amiri"/>
          <w:lang w:bidi="ar-SA"/>
          <w:color w:val="111111"/>
          <w:sz w:val="28"/>
          <w:szCs w:val="28"/>
          <w:rtl/>
        </w:rPr>
        <w:t xml:space="preserve">21- مَن لَم یَزِده‌ُ ...: ثروتمندان، سردمداران.</w:t>
      </w:r>
    </w:p>
    <w:p>
      <w:pPr>
        <w:pStyle w:val="Heading3"/>
      </w:pPr>
      <w:bookmarkStart w:id="3815" w:name="_Toc3209"/>
      <w:r>
        <w:t>[سوره نوح (71): آیه 22]</w:t>
      </w:r>
      <w:bookmarkEnd w:id="3815"/>
    </w:p>
    <w:p>
      <w:pPr>
        <w:pStyle w:val="BookText"/>
      </w:pPr>
      <w:r>
        <w:rPr>
          <w:rFonts w:ascii="Amiri" w:hAnsi="Amiri" w:eastAsia="Amiri" w:cs="Amiri"/>
          <w:lang w:bidi="ar-SA"/>
          <w:color w:val="111111"/>
          <w:sz w:val="28"/>
          <w:szCs w:val="28"/>
          <w:rtl/>
        </w:rPr>
        <w:t xml:space="preserve">وَ مَکَرُوا مَکراً کُبّاراً (22)</w:t>
      </w:r>
    </w:p>
    <w:p>
      <w:pPr>
        <w:pStyle w:val="BookText"/>
      </w:pPr>
      <w:r>
        <w:rPr>
          <w:rFonts w:ascii="IRNazanin" w:hAnsi="IRNazanin" w:eastAsia="IRNazanin" w:cs="IRNazanin"/>
          <w:lang w:bidi="fa-IR"/>
          <w:color w:val="111111"/>
          <w:sz w:val="28"/>
          <w:szCs w:val="28"/>
          <w:rtl/>
        </w:rPr>
        <w:t xml:space="preserve">22- کُبّاراً: بسیار بزرگ.</w:t>
      </w:r>
    </w:p>
    <w:p>
      <w:pPr>
        <w:pStyle w:val="Heading3"/>
      </w:pPr>
      <w:bookmarkStart w:id="3816" w:name="_Toc3210"/>
      <w:r>
        <w:t>[سوره نوح (71): آیه 23]</w:t>
      </w:r>
      <w:bookmarkEnd w:id="3816"/>
    </w:p>
    <w:p>
      <w:pPr>
        <w:pStyle w:val="BookText"/>
      </w:pPr>
      <w:r>
        <w:rPr>
          <w:rFonts w:ascii="Amiri" w:hAnsi="Amiri" w:eastAsia="Amiri" w:cs="Amiri"/>
          <w:lang w:bidi="ar-SA"/>
          <w:color w:val="111111"/>
          <w:sz w:val="28"/>
          <w:szCs w:val="28"/>
          <w:rtl/>
        </w:rPr>
        <w:t xml:space="preserve">وَ قالُوا لا تَذَرُن‌َّ آلِهَتَکُم وَ لا تَذَرُن‌َّ وَدًّا وَ لا سُواعاً وَ لا یَغُوث‌َ وَ یَعُوق‌َ وَ نَسراً (23)</w:t>
      </w:r>
    </w:p>
    <w:p>
      <w:pPr>
        <w:pStyle w:val="BookText"/>
      </w:pPr>
      <w:r>
        <w:rPr>
          <w:rFonts w:ascii="Amiri" w:hAnsi="Amiri" w:eastAsia="Amiri" w:cs="Amiri"/>
          <w:lang w:bidi="ar-SA"/>
          <w:color w:val="111111"/>
          <w:sz w:val="28"/>
          <w:szCs w:val="28"/>
          <w:rtl/>
        </w:rPr>
        <w:t xml:space="preserve">23- لا تَذَرُن‌َّ ...: رها نکنید، دست بر ندارید.</w:t>
      </w:r>
    </w:p>
    <w:p>
      <w:pPr>
        <w:pStyle w:val="BookText"/>
      </w:pPr>
      <w:r>
        <w:rPr>
          <w:rFonts w:ascii="IRNazanin" w:hAnsi="IRNazanin" w:eastAsia="IRNazanin" w:cs="IRNazanin"/>
          <w:lang w:bidi="fa-IR"/>
          <w:color w:val="111111"/>
          <w:sz w:val="28"/>
          <w:szCs w:val="28"/>
          <w:rtl/>
        </w:rPr>
        <w:t xml:space="preserve">لا تَذَرُن‌َّ وَدًّا وَ لا سُواعاً ...: «ودّ و سواع و یغوث و یعوق و نسر» هر یک نام بتهایی بوده که آنها را پرستش می‌کردند. در «المیزان» فرموده است: به خاطر اهمیت زیادی که برای اینکه پنج بت قائل بودند، نام آنها مخصوصا بعد از «آلهتکم» آمده است.</w:t>
      </w:r>
    </w:p>
    <w:p>
      <w:pPr>
        <w:pStyle w:val="Heading3"/>
      </w:pPr>
      <w:bookmarkStart w:id="3817" w:name="_Toc3211"/>
      <w:r>
        <w:t>[سوره نوح (71): آیه 25]</w:t>
      </w:r>
      <w:bookmarkEnd w:id="3817"/>
    </w:p>
    <w:p>
      <w:pPr>
        <w:pStyle w:val="BookText"/>
      </w:pPr>
      <w:r>
        <w:rPr>
          <w:rFonts w:ascii="Amiri" w:hAnsi="Amiri" w:eastAsia="Amiri" w:cs="Amiri"/>
          <w:lang w:bidi="ar-SA"/>
          <w:color w:val="111111"/>
          <w:sz w:val="28"/>
          <w:szCs w:val="28"/>
          <w:rtl/>
        </w:rPr>
        <w:t xml:space="preserve">مِمّا خَطِیئاتِهِم أُغرِقُوا فَأُدخِلُوا ناراً فَلَم یَجِدُوا لَهُم مِن دُون‌ِ اللّه‌ِ أَنصاراً (25)</w:t>
      </w:r>
    </w:p>
    <w:p>
      <w:pPr>
        <w:pStyle w:val="BookText"/>
      </w:pPr>
      <w:r>
        <w:rPr>
          <w:rFonts w:ascii="IRNazanin" w:hAnsi="IRNazanin" w:eastAsia="IRNazanin" w:cs="IRNazanin"/>
          <w:lang w:bidi="fa-IR"/>
          <w:color w:val="111111"/>
          <w:sz w:val="28"/>
          <w:szCs w:val="28"/>
          <w:rtl/>
        </w:rPr>
        <w:t xml:space="preserve">25- مِمّا خَطِیئاتِهِم: «ما» زاید است یعنی «من خطیئاتهم»: به سبب گناهانشان.</w:t>
      </w:r>
    </w:p>
    <w:p>
      <w:pPr>
        <w:pStyle w:val="Heading3"/>
      </w:pPr>
      <w:bookmarkStart w:id="3818" w:name="_Toc3212"/>
      <w:r>
        <w:t>[سوره نوح (71): آیه 26]</w:t>
      </w:r>
      <w:bookmarkEnd w:id="3818"/>
    </w:p>
    <w:p>
      <w:pPr>
        <w:pStyle w:val="BookText"/>
      </w:pPr>
      <w:r>
        <w:rPr>
          <w:rFonts w:ascii="Amiri" w:hAnsi="Amiri" w:eastAsia="Amiri" w:cs="Amiri"/>
          <w:lang w:bidi="ar-SA"/>
          <w:color w:val="111111"/>
          <w:sz w:val="28"/>
          <w:szCs w:val="28"/>
          <w:rtl/>
        </w:rPr>
        <w:t xml:space="preserve">وَ قال‌َ نُوح‌ٌ رَب‌ِّ لا تَذَر عَلَی الأَرض‌ِ مِن‌َ الکافِرِین‌َ دَیّاراً (26)</w:t>
      </w:r>
    </w:p>
    <w:p>
      <w:pPr>
        <w:pStyle w:val="BookText"/>
      </w:pPr>
      <w:r>
        <w:rPr>
          <w:rFonts w:ascii="IRNazanin" w:hAnsi="IRNazanin" w:eastAsia="IRNazanin" w:cs="IRNazanin"/>
          <w:lang w:bidi="fa-IR"/>
          <w:color w:val="111111"/>
          <w:sz w:val="28"/>
          <w:szCs w:val="28"/>
          <w:rtl/>
        </w:rPr>
        <w:t xml:space="preserve">26- دَیّاراً: کسی که گردش می‌کند و دور می‌زند. مراد آیه اینکه است: نفس کشی را باقی نگذار. اصل آن «دیوار» است بر وزن «فیعال» و مشتق از «دوران» است «واو» مبدل به « یا » و « یا » در « یا » ادغام شده است.</w:t>
      </w:r>
    </w:p>
    <w:p>
      <w:pPr>
        <w:pStyle w:val="Heading3"/>
      </w:pPr>
      <w:bookmarkStart w:id="3819" w:name="_Toc3213"/>
      <w:r>
        <w:t>[سوره نوح (71): آیه 28]</w:t>
      </w:r>
      <w:bookmarkEnd w:id="3819"/>
    </w:p>
    <w:p>
      <w:pPr>
        <w:pStyle w:val="BookText"/>
      </w:pPr>
      <w:r>
        <w:rPr>
          <w:rFonts w:ascii="Amiri" w:hAnsi="Amiri" w:eastAsia="Amiri" w:cs="Amiri"/>
          <w:lang w:bidi="ar-SA"/>
          <w:color w:val="111111"/>
          <w:sz w:val="28"/>
          <w:szCs w:val="28"/>
          <w:rtl/>
        </w:rPr>
        <w:t xml:space="preserve">رَب‌ِّ اغفِر لِی وَ لِوالِدَی‌َّ وَ لِمَن دَخَل‌َ بَیتِی‌َ مُؤمِناً وَ لِلمُؤمِنِین‌َ وَ المُؤمِنات‌ِ وَ لا تَزِدِ الظّالِمِین‌َ إِلاّ تَباراً (28)</w:t>
      </w:r>
    </w:p>
    <w:p>
      <w:pPr>
        <w:pStyle w:val="BookText"/>
      </w:pPr>
      <w:r>
        <w:rPr>
          <w:rFonts w:ascii="Amiri" w:hAnsi="Amiri" w:eastAsia="Amiri" w:cs="Amiri"/>
          <w:lang w:bidi="ar-SA"/>
          <w:color w:val="111111"/>
          <w:sz w:val="28"/>
          <w:szCs w:val="28"/>
          <w:rtl/>
        </w:rPr>
        <w:t xml:space="preserve">28- تَباراً: نابودی و هلاکت.</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70" w:name="pg1516_12811"/>
    <w:bookmarkEnd w:id="570"/>
    <w:p>
      <w:pPr>
        <w:pStyle w:val="Heading2"/>
      </w:pPr>
      <w:bookmarkStart w:id="3820" w:name="_Toc3214"/>
      <w:r>
        <w:t>‌سورة الجن‌ّ</w:t>
      </w:r>
      <w:bookmarkEnd w:id="3820"/>
    </w:p>
    <w:p>
      <w:pPr>
        <w:pStyle w:val="Heading3"/>
      </w:pPr>
      <w:bookmarkStart w:id="3821" w:name="_Toc3215"/>
      <w:r>
        <w:t>[سوره الجن (72): آیه 3]</w:t>
      </w:r>
      <w:bookmarkEnd w:id="3821"/>
    </w:p>
    <w:p>
      <w:pPr>
        <w:pStyle w:val="BookText"/>
      </w:pPr>
      <w:r>
        <w:rPr>
          <w:rFonts w:ascii="Amiri" w:hAnsi="Amiri" w:eastAsia="Amiri" w:cs="Amiri"/>
          <w:lang w:bidi="ar-SA"/>
          <w:color w:val="111111"/>
          <w:sz w:val="28"/>
          <w:szCs w:val="28"/>
          <w:rtl/>
        </w:rPr>
        <w:t xml:space="preserve">وَ أَنَّه‌ُ تَعالی جَدُّ رَبِّنا مَا اتَّخَذَ صاحِبَةً وَ لا وَلَداً (3)</w:t>
      </w:r>
    </w:p>
    <w:p>
      <w:pPr>
        <w:pStyle w:val="BookText"/>
      </w:pPr>
      <w:r>
        <w:rPr>
          <w:rFonts w:ascii="IRNazanin" w:hAnsi="IRNazanin" w:eastAsia="IRNazanin" w:cs="IRNazanin"/>
          <w:lang w:bidi="fa-IR"/>
          <w:color w:val="111111"/>
          <w:sz w:val="28"/>
          <w:szCs w:val="28"/>
          <w:rtl/>
        </w:rPr>
        <w:t xml:space="preserve">3- تَعالی جَدُّ رَبِّنا: به دو معنا آمده است: 1- تعالی عظمة ربّنا. 2- اینکه گفتار جن است. آنها از روی جهل و نادانی تعبیر به جدّ به معنای پدر بزرگ کرده‌اند یعنی خداوند جد پروردگار ما است و خدا گفتار آنها را نقل می‌کند. «منقول از امام باقر و صادق علیهما السّلام»</w:t>
      </w:r>
    </w:p>
    <w:p>
      <w:pPr>
        <w:pStyle w:val="Heading3"/>
      </w:pPr>
      <w:bookmarkStart w:id="3822" w:name="_Toc3216"/>
      <w:r>
        <w:t>[سوره الجن (72): آیه 4]</w:t>
      </w:r>
      <w:bookmarkEnd w:id="3822"/>
    </w:p>
    <w:p>
      <w:pPr>
        <w:pStyle w:val="BookText"/>
      </w:pPr>
      <w:r>
        <w:rPr>
          <w:rFonts w:ascii="Amiri" w:hAnsi="Amiri" w:eastAsia="Amiri" w:cs="Amiri"/>
          <w:lang w:bidi="ar-SA"/>
          <w:color w:val="111111"/>
          <w:sz w:val="28"/>
          <w:szCs w:val="28"/>
          <w:rtl/>
        </w:rPr>
        <w:t xml:space="preserve">وَ أَنَّه‌ُ کان‌َ یَقُول‌ُ سَفِیهُنا عَلَی اللّه‌ِ شَطَطاً (4)</w:t>
      </w:r>
    </w:p>
    <w:p>
      <w:pPr>
        <w:pStyle w:val="BookText"/>
      </w:pPr>
      <w:r>
        <w:rPr>
          <w:rFonts w:ascii="Amiri" w:hAnsi="Amiri" w:eastAsia="Amiri" w:cs="Amiri"/>
          <w:lang w:bidi="ar-SA"/>
          <w:color w:val="111111"/>
          <w:sz w:val="28"/>
          <w:szCs w:val="28"/>
          <w:rtl/>
        </w:rPr>
        <w:t xml:space="preserve">4- سَفِیهُنا: نادان ما. مراد شیطان است.</w:t>
      </w:r>
    </w:p>
    <w:p>
      <w:pPr>
        <w:pStyle w:val="BookText"/>
      </w:pPr>
      <w:r>
        <w:rPr>
          <w:rFonts w:ascii="Amiri" w:hAnsi="Amiri" w:eastAsia="Amiri" w:cs="Amiri"/>
          <w:lang w:bidi="ar-SA"/>
          <w:color w:val="111111"/>
          <w:sz w:val="28"/>
          <w:szCs w:val="28"/>
          <w:rtl/>
        </w:rPr>
        <w:t xml:space="preserve">شَطَطاً: سخن دور از حق.</w:t>
      </w:r>
    </w:p>
    <w:p>
      <w:pPr>
        <w:pStyle w:val="Heading3"/>
      </w:pPr>
      <w:bookmarkStart w:id="3823" w:name="_Toc3217"/>
      <w:r>
        <w:t>[سوره الجن (72): آیه 6]</w:t>
      </w:r>
      <w:bookmarkEnd w:id="3823"/>
    </w:p>
    <w:p>
      <w:pPr>
        <w:pStyle w:val="BookText"/>
      </w:pPr>
      <w:r>
        <w:rPr>
          <w:rFonts w:ascii="Amiri" w:hAnsi="Amiri" w:eastAsia="Amiri" w:cs="Amiri"/>
          <w:lang w:bidi="ar-SA"/>
          <w:color w:val="111111"/>
          <w:sz w:val="28"/>
          <w:szCs w:val="28"/>
          <w:rtl/>
        </w:rPr>
        <w:t xml:space="preserve">وَ أَنَّه‌ُ کان‌َ رِجال‌ٌ مِن‌َ الإِنس‌ِ یَعُوذُون‌َ بِرِجال‌ٍ مِن‌َ الجِن‌ِّ فَزادُوهُم رَهَقاً (6)</w:t>
      </w:r>
    </w:p>
    <w:p>
      <w:pPr>
        <w:pStyle w:val="BookText"/>
      </w:pPr>
      <w:r>
        <w:rPr>
          <w:rFonts w:ascii="IRNazanin" w:hAnsi="IRNazanin" w:eastAsia="IRNazanin" w:cs="IRNazanin"/>
          <w:lang w:bidi="fa-IR"/>
          <w:color w:val="111111"/>
          <w:sz w:val="28"/>
          <w:szCs w:val="28"/>
          <w:rtl/>
        </w:rPr>
        <w:t xml:space="preserve">6- کان‌َ رِجال‌ٌ مِن‌َ الإِنس‌ِ یَعُوذُون‌َ بِرِجال‌ٍ مِن‌َ الجِن‌ِّ: به دو معنا آمده است: 1- مردانی از انسانها به مردانی از جنّها پناه می‌برند. توضیح اینکه که مردی از عربها به هنگام سفر در شب وقتی وارد بیابانی می‌شد می‌گفت: پناه می‌برم به عزیز اینکه بیابان از شرّ سفیهان و نادانان قوم آن عزیز. و اینکه بدان سبب بود که اعتقاد داشتند جن حافظ آنان است. 2- «برجال من الجن» به معنای «برجال من شرّ الجن‌ّ» است یعنی گروهی از مردان انسی از شر جن به گروه دیگری از انسانها پناه می‌برند.</w:t>
      </w:r>
    </w:p>
    <w:p>
      <w:pPr>
        <w:pStyle w:val="BookText"/>
      </w:pPr>
      <w:r>
        <w:rPr>
          <w:rFonts w:ascii="IRNazanin" w:hAnsi="IRNazanin" w:eastAsia="IRNazanin" w:cs="IRNazanin"/>
          <w:lang w:bidi="fa-IR"/>
          <w:color w:val="111111"/>
          <w:sz w:val="28"/>
          <w:szCs w:val="28"/>
          <w:rtl/>
        </w:rPr>
        <w:t xml:space="preserve">فَزادُوهُم رَهَقاً: جنیان گناه انسان را بر گناه خود اضافه کردند. رَهَقاً: به دو معنا آمده است:</w:t>
      </w:r>
    </w:p>
    <w:p>
      <w:pPr>
        <w:pStyle w:val="BookText"/>
      </w:pPr>
      <w:r>
        <w:rPr>
          <w:rFonts w:ascii="IRNazanin" w:hAnsi="IRNazanin" w:eastAsia="IRNazanin" w:cs="IRNazanin"/>
          <w:lang w:bidi="fa-IR"/>
          <w:color w:val="111111"/>
          <w:sz w:val="28"/>
          <w:szCs w:val="28"/>
          <w:rtl/>
        </w:rPr>
        <w:t xml:space="preserve">1- گناه، طغیان. 2- ذلت.</w:t>
      </w:r>
    </w:p>
    <w:p>
      <w:pPr>
        <w:pStyle w:val="Heading3"/>
      </w:pPr>
      <w:bookmarkStart w:id="3824" w:name="_Toc3218"/>
      <w:r>
        <w:t>[سوره الجن (72): آیه 7]</w:t>
      </w:r>
      <w:bookmarkEnd w:id="3824"/>
    </w:p>
    <w:p>
      <w:pPr>
        <w:pStyle w:val="BookText"/>
      </w:pPr>
      <w:r>
        <w:rPr>
          <w:rFonts w:ascii="Amiri" w:hAnsi="Amiri" w:eastAsia="Amiri" w:cs="Amiri"/>
          <w:lang w:bidi="ar-SA"/>
          <w:color w:val="111111"/>
          <w:sz w:val="28"/>
          <w:szCs w:val="28"/>
          <w:rtl/>
        </w:rPr>
        <w:t xml:space="preserve">وَ أَنَّهُم ظَنُّوا کَما ظَنَنتُم أَن لَن یَبعَث‌َ اللّه‌ُ أَحَداً (7)</w:t>
      </w:r>
    </w:p>
    <w:p>
      <w:pPr>
        <w:pStyle w:val="BookText"/>
      </w:pPr>
      <w:r>
        <w:rPr>
          <w:rFonts w:ascii="IRNazanin" w:hAnsi="IRNazanin" w:eastAsia="IRNazanin" w:cs="IRNazanin"/>
          <w:lang w:bidi="fa-IR"/>
          <w:color w:val="111111"/>
          <w:sz w:val="28"/>
          <w:szCs w:val="28"/>
          <w:rtl/>
        </w:rPr>
        <w:t xml:space="preserve">7- أَنَّهُم ظَنُّوا: دو احتمال در آن وجود دارد: 1- گفتار جن است یعنی «إن‌ّ الإنس ظنّوا». 2- جمله معترضه و گفتار خداوند است یعنی «إن‌ّ الجن‌ّ ظنّوا»: جنیان هم مانند شما انسانها منکر معاد بودند.</w:t>
      </w:r>
    </w:p>
    <w:p>
      <w:pPr>
        <w:pStyle w:val="Heading3"/>
      </w:pPr>
      <w:bookmarkStart w:id="3825" w:name="_Toc3219"/>
      <w:r>
        <w:t>[سوره الجن (72): آیه 8]</w:t>
      </w:r>
      <w:bookmarkEnd w:id="3825"/>
    </w:p>
    <w:p>
      <w:pPr>
        <w:pStyle w:val="BookText"/>
      </w:pPr>
      <w:r>
        <w:rPr>
          <w:rFonts w:ascii="Amiri" w:hAnsi="Amiri" w:eastAsia="Amiri" w:cs="Amiri"/>
          <w:lang w:bidi="ar-SA"/>
          <w:color w:val="111111"/>
          <w:sz w:val="28"/>
          <w:szCs w:val="28"/>
          <w:rtl/>
        </w:rPr>
        <w:t xml:space="preserve">وَ أَنّا لَمَسنَا السَّماءَ فَوَجَدناها مُلِئَت حَرَساً شَدِیداً وَ شُهُباً (8)</w:t>
      </w:r>
    </w:p>
    <w:p>
      <w:pPr>
        <w:pStyle w:val="BookText"/>
      </w:pPr>
      <w:r>
        <w:rPr>
          <w:rFonts w:ascii="IRNazanin" w:hAnsi="IRNazanin" w:eastAsia="IRNazanin" w:cs="IRNazanin"/>
          <w:lang w:bidi="fa-IR"/>
          <w:color w:val="111111"/>
          <w:sz w:val="28"/>
          <w:szCs w:val="28"/>
          <w:rtl/>
        </w:rPr>
        <w:t xml:space="preserve">8- لَمَسنَا: رابطه برقرار کردیم، تماس گرفتیم. مُلِئَت حَرَساً شَدِیداً: پر از نگهبانانی است که به شدت نگهبانی می‌دهند. «حرس» جمع «حارس» به معنای نگهبان است.</w:t>
      </w:r>
    </w:p>
    <w:p>
      <w:pPr>
        <w:pStyle w:val="Heading3"/>
      </w:pPr>
      <w:bookmarkStart w:id="3826" w:name="_Toc3220"/>
      <w:r>
        <w:t>[سوره الجن (72): آیه 9]</w:t>
      </w:r>
      <w:bookmarkEnd w:id="3826"/>
    </w:p>
    <w:p>
      <w:pPr>
        <w:pStyle w:val="BookText"/>
      </w:pPr>
      <w:r>
        <w:rPr>
          <w:rFonts w:ascii="Amiri" w:hAnsi="Amiri" w:eastAsia="Amiri" w:cs="Amiri"/>
          <w:lang w:bidi="ar-SA"/>
          <w:color w:val="111111"/>
          <w:sz w:val="28"/>
          <w:szCs w:val="28"/>
          <w:rtl/>
        </w:rPr>
        <w:t xml:space="preserve">وَ أَنّا کُنّا نَقعُدُ مِنها مَقاعِدَ لِلسَّمع‌ِ فَمَن یَستَمِع‌ِ الآن‌َ یَجِد لَه‌ُ شِهاباً رَصَداً (9)</w:t>
      </w:r>
    </w:p>
    <w:p>
      <w:pPr>
        <w:pStyle w:val="BookText"/>
      </w:pPr>
      <w:r>
        <w:rPr>
          <w:rFonts w:ascii="IRNazanin" w:hAnsi="IRNazanin" w:eastAsia="IRNazanin" w:cs="IRNazanin"/>
          <w:lang w:bidi="fa-IR"/>
          <w:color w:val="111111"/>
          <w:sz w:val="28"/>
          <w:szCs w:val="28"/>
          <w:rtl/>
        </w:rPr>
        <w:t xml:space="preserve">9- لِلسَّمع‌ِ: لاستراق السمع. شِهاباً: نوری است آسمانی، شبیه به آتش. جمع آن «شهب» است.</w:t>
      </w:r>
    </w:p>
    <w:p>
      <w:pPr>
        <w:pStyle w:val="BookText"/>
      </w:pPr>
      <w:r>
        <w:rPr>
          <w:rFonts w:ascii="IRNazanin" w:hAnsi="IRNazanin" w:eastAsia="IRNazanin" w:cs="IRNazanin"/>
          <w:lang w:bidi="fa-IR"/>
          <w:color w:val="111111"/>
          <w:sz w:val="28"/>
          <w:szCs w:val="28"/>
          <w:rtl/>
        </w:rPr>
        <w:t xml:space="preserve">رَصَداً: مراقب و نگهبان.</w:t>
      </w:r>
    </w:p>
    <w:p>
      <w:pPr>
        <w:pStyle w:val="Heading3"/>
      </w:pPr>
      <w:bookmarkStart w:id="3827" w:name="_Toc3221"/>
      <w:r>
        <w:t>[سوره الجن (72): آیه 11]</w:t>
      </w:r>
      <w:bookmarkEnd w:id="3827"/>
    </w:p>
    <w:p>
      <w:pPr>
        <w:pStyle w:val="BookText"/>
      </w:pPr>
      <w:r>
        <w:rPr>
          <w:rFonts w:ascii="Amiri" w:hAnsi="Amiri" w:eastAsia="Amiri" w:cs="Amiri"/>
          <w:lang w:bidi="ar-SA"/>
          <w:color w:val="111111"/>
          <w:sz w:val="28"/>
          <w:szCs w:val="28"/>
          <w:rtl/>
        </w:rPr>
        <w:t xml:space="preserve">وَ أَنّا مِنَّا الصّالِحُون‌َ وَ مِنّا دُون‌َ ذلِک‌َ کُنّا طَرائِق‌َ قِدَداً (11)</w:t>
      </w:r>
    </w:p>
    <w:p>
      <w:pPr>
        <w:pStyle w:val="BookText"/>
      </w:pPr>
      <w:r>
        <w:rPr>
          <w:rFonts w:ascii="IRNazanin" w:hAnsi="IRNazanin" w:eastAsia="IRNazanin" w:cs="IRNazanin"/>
          <w:lang w:bidi="fa-IR"/>
          <w:color w:val="111111"/>
          <w:sz w:val="28"/>
          <w:szCs w:val="28"/>
          <w:rtl/>
        </w:rPr>
        <w:t xml:space="preserve">11- طَرائِق‌َ قِدَداً: به دو معنا آمده است: 1- فرقه‌های مختلف (گروهی کافر، گروهی مومن). 2- شیوه‌های گوناگون. قِدَداً: جمع «قدّة» به معنای قطعه.</w:t>
      </w:r>
    </w:p>
    <w:p>
      <w:pPr>
        <w:pStyle w:val="Heading3"/>
      </w:pPr>
      <w:bookmarkStart w:id="3828" w:name="_Toc3222"/>
      <w:r>
        <w:t>[سوره الجن (72): آیه 12]</w:t>
      </w:r>
      <w:bookmarkEnd w:id="3828"/>
    </w:p>
    <w:p>
      <w:pPr>
        <w:pStyle w:val="BookText"/>
      </w:pPr>
      <w:r>
        <w:rPr>
          <w:rFonts w:ascii="Amiri" w:hAnsi="Amiri" w:eastAsia="Amiri" w:cs="Amiri"/>
          <w:lang w:bidi="ar-SA"/>
          <w:color w:val="111111"/>
          <w:sz w:val="28"/>
          <w:szCs w:val="28"/>
          <w:rtl/>
        </w:rPr>
        <w:t xml:space="preserve">وَ أَنّا ظَنَنّا أَن لَن نُعجِزَ اللّه‌َ فِی الأَرض‌ِ وَ لَن نُعجِزَه‌ُ هَرَباً (12)</w:t>
      </w:r>
    </w:p>
    <w:p>
      <w:pPr>
        <w:pStyle w:val="BookText"/>
      </w:pPr>
      <w:r>
        <w:rPr>
          <w:rFonts w:ascii="Amiri" w:hAnsi="Amiri" w:eastAsia="Amiri" w:cs="Amiri"/>
          <w:lang w:bidi="ar-SA"/>
          <w:color w:val="111111"/>
          <w:sz w:val="28"/>
          <w:szCs w:val="28"/>
          <w:rtl/>
        </w:rPr>
        <w:t xml:space="preserve">12- لَن نُعجِزَ اللّه‌َ فِی الأَرض‌ِ: ما از قدرت خدا بیرون نیستیم. لَن نُعجِزَه‌ُ هَرَباً: ما قادر بر فرار از قدرت خدا نیستیم.</w:t>
      </w:r>
    </w:p>
    <w:p>
      <w:pPr>
        <w:pStyle w:val="Heading3"/>
      </w:pPr>
      <w:bookmarkStart w:id="3829" w:name="_Toc3223"/>
      <w:r>
        <w:t>[سوره الجن (72): آیه 13]</w:t>
      </w:r>
      <w:bookmarkEnd w:id="3829"/>
    </w:p>
    <w:p>
      <w:pPr>
        <w:pStyle w:val="BookText"/>
      </w:pPr>
      <w:r>
        <w:rPr>
          <w:rFonts w:ascii="Amiri" w:hAnsi="Amiri" w:eastAsia="Amiri" w:cs="Amiri"/>
          <w:lang w:bidi="ar-SA"/>
          <w:color w:val="111111"/>
          <w:sz w:val="28"/>
          <w:szCs w:val="28"/>
          <w:rtl/>
        </w:rPr>
        <w:t xml:space="preserve">وَ أَنّا لَمّا سَمِعنَا الهُدی آمَنّا بِه‌ِ فَمَن یُؤمِن بِرَبِّه‌ِ فَلا یَخاف‌ُ بَخساً وَ لا رَهَقاً (13)</w:t>
      </w:r>
    </w:p>
    <w:p>
      <w:pPr>
        <w:pStyle w:val="BookText"/>
      </w:pPr>
      <w:r>
        <w:rPr>
          <w:rFonts w:ascii="IRNazanin" w:hAnsi="IRNazanin" w:eastAsia="IRNazanin" w:cs="IRNazanin"/>
          <w:lang w:bidi="fa-IR"/>
          <w:color w:val="111111"/>
          <w:sz w:val="28"/>
          <w:szCs w:val="28"/>
          <w:rtl/>
        </w:rPr>
        <w:t xml:space="preserve">13- بَخساً: کمبود، نقصان. یعنی از ثواب ما کم نمی‌گذارند. رَهَقاً: ظلم و ستم. یعنی در عذاب به ما ستم نمی‌کنند.</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71" w:name="pg1516_12814"/>
    <w:bookmarkEnd w:id="571"/>
    <w:p>
      <w:pPr>
        <w:pStyle w:val="Heading3"/>
      </w:pPr>
      <w:bookmarkStart w:id="3830" w:name="_Toc3224"/>
      <w:r>
        <w:t>[سوره الجن (72): آیه 14]</w:t>
      </w:r>
      <w:bookmarkEnd w:id="3830"/>
    </w:p>
    <w:p>
      <w:pPr>
        <w:pStyle w:val="BookText"/>
      </w:pPr>
      <w:r>
        <w:rPr>
          <w:rFonts w:ascii="Amiri" w:hAnsi="Amiri" w:eastAsia="Amiri" w:cs="Amiri"/>
          <w:lang w:bidi="ar-SA"/>
          <w:color w:val="111111"/>
          <w:sz w:val="28"/>
          <w:szCs w:val="28"/>
          <w:rtl/>
        </w:rPr>
        <w:t xml:space="preserve">وَ أَنّا مِنَّا المُسلِمُون‌َ وَ مِنَّا القاسِطُون‌َ فَمَن أَسلَم‌َ فَأُولئِک‌َ تَحَرَّوا رَشَداً (14)</w:t>
      </w:r>
    </w:p>
    <w:p>
      <w:pPr>
        <w:pStyle w:val="BookText"/>
      </w:pPr>
      <w:r>
        <w:rPr>
          <w:rFonts w:ascii="IRNazanin" w:hAnsi="IRNazanin" w:eastAsia="IRNazanin" w:cs="IRNazanin"/>
          <w:lang w:bidi="fa-IR"/>
          <w:color w:val="111111"/>
          <w:sz w:val="28"/>
          <w:szCs w:val="28"/>
          <w:rtl/>
        </w:rPr>
        <w:t xml:space="preserve">14- القاسِطُون‌َ: کسانی که از حق رو گردان شده‌اند.</w:t>
      </w:r>
    </w:p>
    <w:p>
      <w:pPr>
        <w:pStyle w:val="BookText"/>
      </w:pPr>
      <w:r>
        <w:rPr>
          <w:rFonts w:ascii="Amiri" w:hAnsi="Amiri" w:eastAsia="Amiri" w:cs="Amiri"/>
          <w:lang w:bidi="ar-SA"/>
          <w:color w:val="111111"/>
          <w:sz w:val="28"/>
          <w:szCs w:val="28"/>
          <w:rtl/>
        </w:rPr>
        <w:t xml:space="preserve">تَحَرَّوا رَشَداً: به سوی هدایت رو کرده‌اند.</w:t>
      </w:r>
    </w:p>
    <w:p>
      <w:pPr>
        <w:pStyle w:val="Heading3"/>
      </w:pPr>
      <w:bookmarkStart w:id="3831" w:name="_Toc3225"/>
      <w:r>
        <w:t>[سوره الجن (72): آیه 15]</w:t>
      </w:r>
      <w:bookmarkEnd w:id="3831"/>
    </w:p>
    <w:p>
      <w:pPr>
        <w:pStyle w:val="BookText"/>
      </w:pPr>
      <w:r>
        <w:rPr>
          <w:rFonts w:ascii="Amiri" w:hAnsi="Amiri" w:eastAsia="Amiri" w:cs="Amiri"/>
          <w:lang w:bidi="ar-SA"/>
          <w:color w:val="111111"/>
          <w:sz w:val="28"/>
          <w:szCs w:val="28"/>
          <w:rtl/>
        </w:rPr>
        <w:t xml:space="preserve">وَ أَمَّا القاسِطُون‌َ فَکانُوا لِجَهَنَّم‌َ حَطَباً (15)</w:t>
      </w:r>
    </w:p>
    <w:p>
      <w:pPr>
        <w:pStyle w:val="BookText"/>
      </w:pPr>
      <w:r>
        <w:rPr>
          <w:rFonts w:ascii="Amiri" w:hAnsi="Amiri" w:eastAsia="Amiri" w:cs="Amiri"/>
          <w:lang w:bidi="ar-SA"/>
          <w:color w:val="111111"/>
          <w:sz w:val="28"/>
          <w:szCs w:val="28"/>
          <w:rtl/>
        </w:rPr>
        <w:t xml:space="preserve">15- حَطَباً: هیزم.</w:t>
      </w:r>
    </w:p>
    <w:p>
      <w:pPr>
        <w:pStyle w:val="Heading3"/>
      </w:pPr>
      <w:bookmarkStart w:id="3832" w:name="_Toc3226"/>
      <w:r>
        <w:t>[سوره الجن (72): آیه 16]</w:t>
      </w:r>
      <w:bookmarkEnd w:id="3832"/>
    </w:p>
    <w:p>
      <w:pPr>
        <w:pStyle w:val="BookText"/>
      </w:pPr>
      <w:r>
        <w:rPr>
          <w:rFonts w:ascii="Amiri" w:hAnsi="Amiri" w:eastAsia="Amiri" w:cs="Amiri"/>
          <w:lang w:bidi="ar-SA"/>
          <w:color w:val="111111"/>
          <w:sz w:val="28"/>
          <w:szCs w:val="28"/>
          <w:rtl/>
        </w:rPr>
        <w:t xml:space="preserve">وَ أَن لَوِ استَقامُوا عَلَی الطَّرِیقَةِ لَأَسقَیناهُم ماءً غَدَقاً (16)</w:t>
      </w:r>
    </w:p>
    <w:p>
      <w:pPr>
        <w:pStyle w:val="BookText"/>
      </w:pPr>
      <w:r>
        <w:rPr>
          <w:rFonts w:ascii="Amiri" w:hAnsi="Amiri" w:eastAsia="Amiri" w:cs="Amiri"/>
          <w:lang w:bidi="ar-SA"/>
          <w:color w:val="111111"/>
          <w:sz w:val="28"/>
          <w:szCs w:val="28"/>
          <w:rtl/>
        </w:rPr>
        <w:t xml:space="preserve">16- غَدَقاً: فراوان و انبوه.</w:t>
      </w:r>
    </w:p>
    <w:p>
      <w:pPr>
        <w:pStyle w:val="Heading3"/>
      </w:pPr>
      <w:bookmarkStart w:id="3833" w:name="_Toc3227"/>
      <w:r>
        <w:t>[سوره الجن (72): آیه 17]</w:t>
      </w:r>
      <w:bookmarkEnd w:id="3833"/>
    </w:p>
    <w:p>
      <w:pPr>
        <w:pStyle w:val="BookText"/>
      </w:pPr>
      <w:r>
        <w:rPr>
          <w:rFonts w:ascii="Amiri" w:hAnsi="Amiri" w:eastAsia="Amiri" w:cs="Amiri"/>
          <w:lang w:bidi="ar-SA"/>
          <w:color w:val="111111"/>
          <w:sz w:val="28"/>
          <w:szCs w:val="28"/>
          <w:rtl/>
        </w:rPr>
        <w:t xml:space="preserve">لِنَفتِنَهُم فِیه‌ِ وَ مَن یُعرِض عَن ذِکرِ رَبِّه‌ِ یَسلُکه‌ُ عَذاباً صَعَداً (17)</w:t>
      </w:r>
    </w:p>
    <w:p>
      <w:pPr>
        <w:pStyle w:val="BookText"/>
      </w:pPr>
      <w:r>
        <w:rPr>
          <w:rFonts w:ascii="Amiri" w:hAnsi="Amiri" w:eastAsia="Amiri" w:cs="Amiri"/>
          <w:lang w:bidi="ar-SA"/>
          <w:color w:val="111111"/>
          <w:sz w:val="28"/>
          <w:szCs w:val="28"/>
          <w:rtl/>
        </w:rPr>
        <w:t xml:space="preserve">17- صَعَداً: سخت و شدید.</w:t>
      </w:r>
    </w:p>
    <w:p>
      <w:pPr>
        <w:pStyle w:val="Heading3"/>
      </w:pPr>
      <w:bookmarkStart w:id="3834" w:name="_Toc3228"/>
      <w:r>
        <w:t>[سوره الجن (72): آیه 19]</w:t>
      </w:r>
      <w:bookmarkEnd w:id="3834"/>
    </w:p>
    <w:p>
      <w:pPr>
        <w:pStyle w:val="BookText"/>
      </w:pPr>
      <w:r>
        <w:rPr>
          <w:rFonts w:ascii="Amiri" w:hAnsi="Amiri" w:eastAsia="Amiri" w:cs="Amiri"/>
          <w:lang w:bidi="ar-SA"/>
          <w:color w:val="111111"/>
          <w:sz w:val="28"/>
          <w:szCs w:val="28"/>
          <w:rtl/>
        </w:rPr>
        <w:t xml:space="preserve">وَ أَنَّه‌ُ لَمّا قام‌َ عَبدُ اللّه‌ِ یَدعُوه‌ُ کادُوا یَکُونُون‌َ عَلَیه‌ِ لِبَداً (19)</w:t>
      </w:r>
    </w:p>
    <w:p>
      <w:pPr>
        <w:pStyle w:val="BookText"/>
      </w:pPr>
      <w:r>
        <w:rPr>
          <w:rFonts w:ascii="Amiri" w:hAnsi="Amiri" w:eastAsia="Amiri" w:cs="Amiri"/>
          <w:lang w:bidi="ar-SA"/>
          <w:color w:val="111111"/>
          <w:sz w:val="28"/>
          <w:szCs w:val="28"/>
          <w:rtl/>
        </w:rPr>
        <w:t xml:space="preserve">19- عَبدُ اللّه‌ِ: مراد حضرت محمّد صلّی اللّه علیه و آله است.</w:t>
      </w:r>
    </w:p>
    <w:p>
      <w:pPr>
        <w:pStyle w:val="BookText"/>
      </w:pPr>
      <w:r>
        <w:rPr>
          <w:rFonts w:ascii="IRNazanin" w:hAnsi="IRNazanin" w:eastAsia="IRNazanin" w:cs="IRNazanin"/>
          <w:lang w:bidi="fa-IR"/>
          <w:color w:val="111111"/>
          <w:sz w:val="28"/>
          <w:szCs w:val="28"/>
          <w:rtl/>
        </w:rPr>
        <w:t xml:space="preserve">یَدعُوه‌ُ: یدعو الیه. یعنی به خدا دعوت می‌کرد.</w:t>
      </w:r>
    </w:p>
    <w:p>
      <w:pPr>
        <w:pStyle w:val="BookText"/>
      </w:pPr>
      <w:r>
        <w:rPr>
          <w:rFonts w:ascii="IRNazanin" w:hAnsi="IRNazanin" w:eastAsia="IRNazanin" w:cs="IRNazanin"/>
          <w:lang w:bidi="fa-IR"/>
          <w:color w:val="111111"/>
          <w:sz w:val="28"/>
          <w:szCs w:val="28"/>
          <w:rtl/>
        </w:rPr>
        <w:t xml:space="preserve">کادُوا یَکُونُون‌َ عَلَیه‌ِ لِبَداً: به چند معنا آمده است: 1- نزدیک بود جنّها از کثرت ازدحام بر دوش همدیگر سوار شوند و اینکه به جهت علاقه شدید آنان به شنیدن قرآن بود. 2- اینکه گفتار چند جن خطاب به جنهای دیگر است یعنی جنها گفتند: انسانهای علاقه‌مند به پیامبر صلّی اللّه علیه و آله جهت شنیدن قرآن به قدری زیاد بودند که در اثر ازدحام به همدیگر فشار می‌آوردند. 3- وقتی پیامبر صلّی اللّه علیه و آله آغاز به دعوت کرد کفار قریش برای ایجاد مزاحمت بر دوش همدیگر بالا می‌رفتند.</w:t>
      </w:r>
    </w:p>
    <w:p>
      <w:pPr>
        <w:pStyle w:val="BookText"/>
      </w:pPr>
      <w:r>
        <w:rPr>
          <w:rFonts w:ascii="IRNazanin" w:hAnsi="IRNazanin" w:eastAsia="IRNazanin" w:cs="IRNazanin"/>
          <w:lang w:bidi="fa-IR"/>
          <w:color w:val="111111"/>
          <w:sz w:val="28"/>
          <w:szCs w:val="28"/>
          <w:rtl/>
        </w:rPr>
        <w:t xml:space="preserve">لِبَداً: جمع «لبدة» به معنای جمعیت زیادی که به هم فشار آورند. «المیزان»</w:t>
      </w:r>
    </w:p>
    <w:p>
      <w:pPr>
        <w:pStyle w:val="Heading3"/>
      </w:pPr>
      <w:bookmarkStart w:id="3835" w:name="_Toc3229"/>
      <w:r>
        <w:t>[سوره الجن (72): آیه 22]</w:t>
      </w:r>
      <w:bookmarkEnd w:id="3835"/>
    </w:p>
    <w:p>
      <w:pPr>
        <w:pStyle w:val="BookText"/>
      </w:pPr>
      <w:r>
        <w:rPr>
          <w:rFonts w:ascii="Amiri" w:hAnsi="Amiri" w:eastAsia="Amiri" w:cs="Amiri"/>
          <w:lang w:bidi="ar-SA"/>
          <w:color w:val="111111"/>
          <w:sz w:val="28"/>
          <w:szCs w:val="28"/>
          <w:rtl/>
        </w:rPr>
        <w:t xml:space="preserve">قُل إِنِّی لَن یُجِیرَنِی مِن‌َ اللّه‌ِ أَحَدٌ وَ لَن أَجِدَ مِن دُونِه‌ِ مُلتَحَداً (22)</w:t>
      </w:r>
    </w:p>
    <w:p>
      <w:pPr>
        <w:pStyle w:val="BookText"/>
      </w:pPr>
      <w:r>
        <w:rPr>
          <w:rFonts w:ascii="IRNazanin" w:hAnsi="IRNazanin" w:eastAsia="IRNazanin" w:cs="IRNazanin"/>
          <w:lang w:bidi="fa-IR"/>
          <w:color w:val="111111"/>
          <w:sz w:val="28"/>
          <w:szCs w:val="28"/>
          <w:rtl/>
        </w:rPr>
        <w:t xml:space="preserve">22- مُلتَحَداً: پناهگاه.</w:t>
      </w:r>
    </w:p>
    <w:p>
      <w:pPr>
        <w:pStyle w:val="Heading3"/>
      </w:pPr>
      <w:bookmarkStart w:id="3836" w:name="_Toc3230"/>
      <w:r>
        <w:t>[سوره الجن (72): آیه 25]</w:t>
      </w:r>
      <w:bookmarkEnd w:id="3836"/>
    </w:p>
    <w:p>
      <w:pPr>
        <w:pStyle w:val="BookText"/>
      </w:pPr>
      <w:r>
        <w:rPr>
          <w:rFonts w:ascii="Amiri" w:hAnsi="Amiri" w:eastAsia="Amiri" w:cs="Amiri"/>
          <w:lang w:bidi="ar-SA"/>
          <w:color w:val="111111"/>
          <w:sz w:val="28"/>
          <w:szCs w:val="28"/>
          <w:rtl/>
        </w:rPr>
        <w:t xml:space="preserve">قُل إِن أَدرِی أَ قَرِیب‌ٌ ما تُوعَدُون‌َ أَم یَجعَل‌ُ لَه‌ُ رَبِّی أَمَداً (25)</w:t>
      </w:r>
    </w:p>
    <w:p>
      <w:pPr>
        <w:pStyle w:val="BookText"/>
      </w:pPr>
      <w:r>
        <w:rPr>
          <w:rFonts w:ascii="Amiri" w:hAnsi="Amiri" w:eastAsia="Amiri" w:cs="Amiri"/>
          <w:lang w:bidi="ar-SA"/>
          <w:color w:val="111111"/>
          <w:sz w:val="28"/>
          <w:szCs w:val="28"/>
          <w:rtl/>
        </w:rPr>
        <w:t xml:space="preserve">25- إِن أَدرِی: «إن» نافیه است.</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72" w:name="pg1516_12817"/>
    <w:bookmarkEnd w:id="572"/>
    <w:p>
      <w:pPr>
        <w:pStyle w:val="Heading2"/>
      </w:pPr>
      <w:bookmarkStart w:id="3837" w:name="_Toc3231"/>
      <w:r>
        <w:t>‌سورة المزمّل‌</w:t>
      </w:r>
      <w:bookmarkEnd w:id="3837"/>
    </w:p>
    <w:p>
      <w:pPr>
        <w:pStyle w:val="Heading3"/>
      </w:pPr>
      <w:bookmarkStart w:id="3838" w:name="_Toc3232"/>
      <w:r>
        <w:t>[سوره المزمل (73): آیه 1]</w:t>
      </w:r>
      <w:bookmarkEnd w:id="3838"/>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یا أَیُّهَا المُزَّمِّل‌ُ (1)</w:t>
      </w:r>
    </w:p>
    <w:p>
      <w:pPr>
        <w:pStyle w:val="BookText"/>
      </w:pPr>
      <w:r>
        <w:rPr>
          <w:rFonts w:ascii="IRNazanin" w:hAnsi="IRNazanin" w:eastAsia="IRNazanin" w:cs="IRNazanin"/>
          <w:lang w:bidi="fa-IR"/>
          <w:color w:val="111111"/>
          <w:sz w:val="28"/>
          <w:szCs w:val="28"/>
          <w:rtl/>
        </w:rPr>
        <w:t xml:space="preserve">1- المُزَّمِّل‌ُ: به دو معنا آمده است: 1- جامه به خود پیچیده یعنی حضرت محمّد صلّی اللّه علیه و آله. 2- جامه نبوت در بر کرده. اصل آن «المتزمّل» و از باب تفعّل است «تا» مبدل به «زا» و در «زا» ادغام شده است.</w:t>
      </w:r>
    </w:p>
    <w:p>
      <w:pPr>
        <w:pStyle w:val="Heading3"/>
      </w:pPr>
      <w:bookmarkStart w:id="3839" w:name="_Toc3233"/>
      <w:r>
        <w:t>[سوره المزمل (73): آیه 2]</w:t>
      </w:r>
      <w:bookmarkEnd w:id="3839"/>
    </w:p>
    <w:p>
      <w:pPr>
        <w:pStyle w:val="BookText"/>
      </w:pPr>
      <w:r>
        <w:rPr>
          <w:rFonts w:ascii="Amiri" w:hAnsi="Amiri" w:eastAsia="Amiri" w:cs="Amiri"/>
          <w:lang w:bidi="ar-SA"/>
          <w:color w:val="111111"/>
          <w:sz w:val="28"/>
          <w:szCs w:val="28"/>
          <w:rtl/>
        </w:rPr>
        <w:t xml:space="preserve">قُم‌ِ اللَّیل‌َ إِلاّ قَلِیلاً (2)</w:t>
      </w:r>
    </w:p>
    <w:p>
      <w:pPr>
        <w:pStyle w:val="BookText"/>
      </w:pPr>
      <w:r>
        <w:rPr>
          <w:rFonts w:ascii="IRNazanin" w:hAnsi="IRNazanin" w:eastAsia="IRNazanin" w:cs="IRNazanin"/>
          <w:lang w:bidi="fa-IR"/>
          <w:color w:val="111111"/>
          <w:sz w:val="28"/>
          <w:szCs w:val="28"/>
          <w:rtl/>
        </w:rPr>
        <w:t xml:space="preserve">2- قُم‌ِ اللَّیل‌َ: قم فی اللیل للصلاة به دو معنا آمده است: 1- در همه شبها نماز بخوان. 2-</w:t>
      </w:r>
    </w:p>
    <w:p>
      <w:pPr>
        <w:pStyle w:val="BookText"/>
      </w:pPr>
      <w:r>
        <w:rPr>
          <w:rFonts w:ascii="IRNazanin" w:hAnsi="IRNazanin" w:eastAsia="IRNazanin" w:cs="IRNazanin"/>
          <w:lang w:bidi="fa-IR"/>
          <w:color w:val="111111"/>
          <w:sz w:val="28"/>
          <w:szCs w:val="28"/>
          <w:rtl/>
        </w:rPr>
        <w:t xml:space="preserve">تمام شب را برای نماز خواندن بیدار بمان. إِلّا قَلِیلًا: شیئا قلیلا.</w:t>
      </w:r>
    </w:p>
    <w:p>
      <w:pPr>
        <w:pStyle w:val="Heading3"/>
      </w:pPr>
      <w:bookmarkStart w:id="3840" w:name="_Toc3234"/>
      <w:r>
        <w:t>[سوره المزمل (73): آیه 3]</w:t>
      </w:r>
      <w:bookmarkEnd w:id="3840"/>
    </w:p>
    <w:p>
      <w:pPr>
        <w:pStyle w:val="BookText"/>
      </w:pPr>
      <w:r>
        <w:rPr>
          <w:rFonts w:ascii="Amiri" w:hAnsi="Amiri" w:eastAsia="Amiri" w:cs="Amiri"/>
          <w:lang w:bidi="ar-SA"/>
          <w:color w:val="111111"/>
          <w:sz w:val="28"/>
          <w:szCs w:val="28"/>
          <w:rtl/>
        </w:rPr>
        <w:t xml:space="preserve">نِصفَه‌ُ أَوِ انقُص مِنه‌ُ قَلِیلاً (3)</w:t>
      </w:r>
    </w:p>
    <w:p>
      <w:pPr>
        <w:pStyle w:val="BookText"/>
      </w:pPr>
      <w:r>
        <w:rPr>
          <w:rFonts w:ascii="IRNazanin" w:hAnsi="IRNazanin" w:eastAsia="IRNazanin" w:cs="IRNazanin"/>
          <w:lang w:bidi="fa-IR"/>
          <w:color w:val="111111"/>
          <w:sz w:val="28"/>
          <w:szCs w:val="28"/>
          <w:rtl/>
        </w:rPr>
        <w:t xml:space="preserve">3- نِصفَه‌ُ ...: مرجع ضمیر «لیل» است و چند احتمال در آن وجود دارد: 1- بدل است از «اللیل» یعنی مقدار «لیل» را توضیح می‌دهد و معنا چنین است: نیمی از شب و یا کمتر و یا بیشتر از نیم را نماز بخوان یعنی باقیمانده را بخواب 2- بدل است از «قلیلا» یعنی «قلیلا» را توضیح می‌دهد و معنا چنین است: در شب نماز بخوان مگر نیمی از شب و یا کمتر و یا بیشتر از نیم را که استراحت کن. 3- نماز بخوان در همه شبها مگر قلیلی از لیالی را یعنی هر شب نماز بخوان نیمی و یا کمتر و یا بیشتر از نیمی از آن، مگر در آن شبهایی که عذر داری مانند مریضی و خواب ماندن. «امام باقر علیه السّلام، کنز الدقائق» مِنه‌ُ: مرجع ضمیر «نصف» است.</w:t>
      </w:r>
    </w:p>
    <w:p>
      <w:pPr>
        <w:pStyle w:val="Heading3"/>
      </w:pPr>
      <w:bookmarkStart w:id="3841" w:name="_Toc3235"/>
      <w:r>
        <w:t>[سوره المزمل (73): آیه 4]</w:t>
      </w:r>
      <w:bookmarkEnd w:id="3841"/>
    </w:p>
    <w:p>
      <w:pPr>
        <w:pStyle w:val="BookText"/>
      </w:pPr>
      <w:r>
        <w:rPr>
          <w:rFonts w:ascii="Amiri" w:hAnsi="Amiri" w:eastAsia="Amiri" w:cs="Amiri"/>
          <w:lang w:bidi="ar-SA"/>
          <w:color w:val="111111"/>
          <w:sz w:val="28"/>
          <w:szCs w:val="28"/>
          <w:rtl/>
        </w:rPr>
        <w:t xml:space="preserve">أَو زِد عَلَیه‌ِ وَ رَتِّل‌ِ القُرآن‌َ تَرتِیلاً (4)</w:t>
      </w:r>
    </w:p>
    <w:p>
      <w:pPr>
        <w:pStyle w:val="BookText"/>
      </w:pPr>
      <w:r>
        <w:rPr>
          <w:rFonts w:ascii="Amiri" w:hAnsi="Amiri" w:eastAsia="Amiri" w:cs="Amiri"/>
          <w:lang w:bidi="ar-SA"/>
          <w:color w:val="111111"/>
          <w:sz w:val="28"/>
          <w:szCs w:val="28"/>
          <w:rtl/>
        </w:rPr>
        <w:t xml:space="preserve">4- عَلَیه‌ِ: مرجع ضمیر «نصف» است. رَتِّل‌ِ القُرآن‌َ تَرتِیلًا: قرآن را با تأنی بخوان</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Heading3"/>
      </w:pPr>
      <w:bookmarkStart w:id="3842" w:name="_Toc3236"/>
      <w:r>
        <w:t>[سوره المزمل (73): آیه 5]</w:t>
      </w:r>
      <w:bookmarkEnd w:id="3842"/>
    </w:p>
    <w:p>
      <w:pPr>
        <w:pStyle w:val="BookText"/>
      </w:pPr>
      <w:r>
        <w:rPr>
          <w:rFonts w:ascii="Amiri" w:hAnsi="Amiri" w:eastAsia="Amiri" w:cs="Amiri"/>
          <w:lang w:bidi="ar-SA"/>
          <w:color w:val="111111"/>
          <w:sz w:val="28"/>
          <w:szCs w:val="28"/>
          <w:rtl/>
        </w:rPr>
        <w:t xml:space="preserve">إِنّا سَنُلقِی عَلَیک‌َ قَولاً ثَقِیلاً (5)</w:t>
      </w:r>
    </w:p>
    <w:p>
      <w:pPr>
        <w:pStyle w:val="BookText"/>
      </w:pPr>
      <w:r>
        <w:rPr>
          <w:rFonts w:ascii="Amiri" w:hAnsi="Amiri" w:eastAsia="Amiri" w:cs="Amiri"/>
          <w:lang w:bidi="ar-SA"/>
          <w:color w:val="111111"/>
          <w:sz w:val="28"/>
          <w:szCs w:val="28"/>
          <w:rtl/>
        </w:rPr>
        <w:t xml:space="preserve">5- قَولًا ثَقِیلًا: مراد قرآن است.</w:t>
      </w:r>
    </w:p>
    <w:p>
      <w:pPr>
        <w:pStyle w:val="Heading3"/>
      </w:pPr>
      <w:bookmarkStart w:id="3843" w:name="_Toc3237"/>
      <w:r>
        <w:t>[سوره المزمل (73): آیه 6]</w:t>
      </w:r>
      <w:bookmarkEnd w:id="3843"/>
    </w:p>
    <w:p>
      <w:pPr>
        <w:pStyle w:val="BookText"/>
      </w:pPr>
      <w:r>
        <w:rPr>
          <w:rFonts w:ascii="Amiri" w:hAnsi="Amiri" w:eastAsia="Amiri" w:cs="Amiri"/>
          <w:lang w:bidi="ar-SA"/>
          <w:color w:val="111111"/>
          <w:sz w:val="28"/>
          <w:szCs w:val="28"/>
          <w:rtl/>
        </w:rPr>
        <w:t xml:space="preserve">إِن‌َّ ناشِئَةَ اللَّیل‌ِ هِی‌َ أَشَدُّ وَطئاً وَ أَقوَم‌ُ قِیلاً (6)</w:t>
      </w:r>
    </w:p>
    <w:p>
      <w:pPr>
        <w:pStyle w:val="BookText"/>
      </w:pPr>
      <w:r>
        <w:rPr>
          <w:rFonts w:ascii="Amiri" w:hAnsi="Amiri" w:eastAsia="Amiri" w:cs="Amiri"/>
          <w:lang w:bidi="ar-SA"/>
          <w:color w:val="111111"/>
          <w:sz w:val="28"/>
          <w:szCs w:val="28"/>
          <w:rtl/>
        </w:rPr>
        <w:t xml:space="preserve">6- ناشِئَةَ اللَّیل‌ِ: به دو معنا آمده است:</w:t>
      </w:r>
    </w:p>
    <w:p>
      <w:pPr>
        <w:pStyle w:val="BookText"/>
      </w:pPr>
      <w:r>
        <w:rPr>
          <w:rFonts w:ascii="IRNazanin" w:hAnsi="IRNazanin" w:eastAsia="IRNazanin" w:cs="IRNazanin"/>
          <w:lang w:bidi="fa-IR"/>
          <w:color w:val="111111"/>
          <w:sz w:val="28"/>
          <w:szCs w:val="28"/>
          <w:rtl/>
        </w:rPr>
        <w:t xml:space="preserve">1- مراد ساعات شب است. «ناشئة» از «نشأ» به معنای موجود شدن است و چون هر ساعتی بعد از ساعت قبل ایجاد می‌شود به ساعتها «ناشئة» گفته شده است. 2- «ناشئة» مصدر است از باب «نشأ» به معنای برخاستن مانند «عافیة». از صادقین علیهما السّلام نقل شده است که «ناشئة اللیل» از خواب برخاستن در آخر شب برای ادای نماز شب است. أَشَدُّ وَطئاً: به دو معنا آمده است: 1- پرزحمت. 2- از جهت جمع شدن حواس بهتر است زیرا خلوت است و از کارهای روزانه بریده است. أَقوَم‌ُ قِیلًا: برای قرائت بهتر است.</w:t>
      </w:r>
    </w:p>
    <w:p>
      <w:pPr>
        <w:pStyle w:val="Heading3"/>
      </w:pPr>
      <w:bookmarkStart w:id="3844" w:name="_Toc3238"/>
      <w:r>
        <w:t>[سوره المزمل (73): آیه 7]</w:t>
      </w:r>
      <w:bookmarkEnd w:id="3844"/>
    </w:p>
    <w:p>
      <w:pPr>
        <w:pStyle w:val="BookText"/>
      </w:pPr>
      <w:r>
        <w:rPr>
          <w:rFonts w:ascii="Amiri" w:hAnsi="Amiri" w:eastAsia="Amiri" w:cs="Amiri"/>
          <w:lang w:bidi="ar-SA"/>
          <w:color w:val="111111"/>
          <w:sz w:val="28"/>
          <w:szCs w:val="28"/>
          <w:rtl/>
        </w:rPr>
        <w:t xml:space="preserve">إِن‌َّ لَک‌َ فِی النَّهارِ سَبحاً طَوِیلاً (7)</w:t>
      </w:r>
    </w:p>
    <w:p>
      <w:pPr>
        <w:pStyle w:val="BookText"/>
      </w:pPr>
      <w:r>
        <w:rPr>
          <w:rFonts w:ascii="IRNazanin" w:hAnsi="IRNazanin" w:eastAsia="IRNazanin" w:cs="IRNazanin"/>
          <w:lang w:bidi="fa-IR"/>
          <w:color w:val="111111"/>
          <w:sz w:val="28"/>
          <w:szCs w:val="28"/>
          <w:rtl/>
        </w:rPr>
        <w:t xml:space="preserve">7- سَبحاً طَوِیلًا: «سبح» در اصل به معنای زیر و رو شدن است، مراد اینکه است که کار و اشتغال فراوان است.</w:t>
      </w:r>
    </w:p>
    <w:p>
      <w:pPr>
        <w:pStyle w:val="Heading3"/>
      </w:pPr>
      <w:bookmarkStart w:id="3845" w:name="_Toc3239"/>
      <w:r>
        <w:t>[سوره المزمل (73): آیه 8]</w:t>
      </w:r>
      <w:bookmarkEnd w:id="3845"/>
    </w:p>
    <w:p>
      <w:pPr>
        <w:pStyle w:val="BookText"/>
      </w:pPr>
      <w:r>
        <w:rPr>
          <w:rFonts w:ascii="Amiri" w:hAnsi="Amiri" w:eastAsia="Amiri" w:cs="Amiri"/>
          <w:lang w:bidi="ar-SA"/>
          <w:color w:val="111111"/>
          <w:sz w:val="28"/>
          <w:szCs w:val="28"/>
          <w:rtl/>
        </w:rPr>
        <w:t xml:space="preserve">وَ اذکُرِ اسم‌َ رَبِّک‌َ وَ تَبَتَّل إِلَیه‌ِ تَبتِیلاً (8)</w:t>
      </w:r>
    </w:p>
    <w:p>
      <w:pPr>
        <w:pStyle w:val="BookText"/>
      </w:pPr>
      <w:r>
        <w:rPr>
          <w:rFonts w:ascii="IRNazanin" w:hAnsi="IRNazanin" w:eastAsia="IRNazanin" w:cs="IRNazanin"/>
          <w:lang w:bidi="fa-IR"/>
          <w:color w:val="111111"/>
          <w:sz w:val="28"/>
          <w:szCs w:val="28"/>
          <w:rtl/>
        </w:rPr>
        <w:t xml:space="preserve">8- تَبَتَّل إِلَیه‌ِ تَبتِیلًا: به چند معنا آمده است: 1- «تبتّل» در اصل «بتلت الشی» است یعنی بریدم او را. حضرت زهرا علیها السّلام نیز چون از غیر خدا بریده و به او پیوسته، بتول نامیده شده است. مراد آیه اینکه است که از همه منقطع شو و به خداوند بپیوند. 2- «تبتّل»: بالا بردن دستها به هنگام نماز. «صادقین علیهما السّلام»</w:t>
      </w:r>
    </w:p>
    <w:p>
      <w:pPr>
        <w:pStyle w:val="Heading3"/>
      </w:pPr>
      <w:bookmarkStart w:id="3846" w:name="_Toc3240"/>
      <w:r>
        <w:t>[سوره المزمل (73): آیه 10]</w:t>
      </w:r>
      <w:bookmarkEnd w:id="3846"/>
    </w:p>
    <w:p>
      <w:pPr>
        <w:pStyle w:val="BookText"/>
      </w:pPr>
      <w:r>
        <w:rPr>
          <w:rFonts w:ascii="Amiri" w:hAnsi="Amiri" w:eastAsia="Amiri" w:cs="Amiri"/>
          <w:lang w:bidi="ar-SA"/>
          <w:color w:val="111111"/>
          <w:sz w:val="28"/>
          <w:szCs w:val="28"/>
          <w:rtl/>
        </w:rPr>
        <w:t xml:space="preserve">وَ اصبِر عَلی ما یَقُولُون‌َ وَ اهجُرهُم هَجراً جَمِیلاً (10)</w:t>
      </w:r>
    </w:p>
    <w:p>
      <w:pPr>
        <w:pStyle w:val="BookText"/>
      </w:pPr>
      <w:r>
        <w:rPr>
          <w:rFonts w:ascii="IRNazanin" w:hAnsi="IRNazanin" w:eastAsia="IRNazanin" w:cs="IRNazanin"/>
          <w:lang w:bidi="fa-IR"/>
          <w:color w:val="111111"/>
          <w:sz w:val="28"/>
          <w:szCs w:val="28"/>
          <w:rtl/>
        </w:rPr>
        <w:t xml:space="preserve">10- وَ اهجُرهُم هَجراً جَمِیلًا: به خوبی و بدون درگیری از کافران دوری کن.</w:t>
      </w:r>
    </w:p>
    <w:p>
      <w:pPr>
        <w:pStyle w:val="Heading3"/>
      </w:pPr>
      <w:bookmarkStart w:id="3847" w:name="_Toc3241"/>
      <w:r>
        <w:t>[سوره المزمل (73): آیه 11]</w:t>
      </w:r>
      <w:bookmarkEnd w:id="3847"/>
    </w:p>
    <w:p>
      <w:pPr>
        <w:pStyle w:val="BookText"/>
      </w:pPr>
      <w:r>
        <w:rPr>
          <w:rFonts w:ascii="Amiri" w:hAnsi="Amiri" w:eastAsia="Amiri" w:cs="Amiri"/>
          <w:lang w:bidi="ar-SA"/>
          <w:color w:val="111111"/>
          <w:sz w:val="28"/>
          <w:szCs w:val="28"/>
          <w:rtl/>
        </w:rPr>
        <w:t xml:space="preserve">وَ ذَرنِی وَ المُکَذِّبِین‌َ أُولِی النَّعمَةِ وَ مَهِّلهُم قَلِیلاً (11)</w:t>
      </w:r>
    </w:p>
    <w:p>
      <w:pPr>
        <w:pStyle w:val="BookText"/>
      </w:pPr>
      <w:r>
        <w:rPr>
          <w:rFonts w:ascii="Amiri" w:hAnsi="Amiri" w:eastAsia="Amiri" w:cs="Amiri"/>
          <w:lang w:bidi="ar-SA"/>
          <w:color w:val="111111"/>
          <w:sz w:val="28"/>
          <w:szCs w:val="28"/>
          <w:rtl/>
        </w:rPr>
        <w:t xml:space="preserve">11- ذَرنِی وَ المُکَذِّبِین‌َ: ذرنی مع المکذّبین یعنی حساب آنها را خواهم رسید. مَهِّلهُم قَلِیلًا: اندکی به آنان مهلت بده.</w:t>
      </w:r>
    </w:p>
    <w:p>
      <w:pPr>
        <w:pStyle w:val="Heading3"/>
      </w:pPr>
      <w:bookmarkStart w:id="3848" w:name="_Toc3242"/>
      <w:r>
        <w:t>[سوره المزمل (73): آیه 12]</w:t>
      </w:r>
      <w:bookmarkEnd w:id="3848"/>
    </w:p>
    <w:p>
      <w:pPr>
        <w:pStyle w:val="BookText"/>
      </w:pPr>
      <w:r>
        <w:rPr>
          <w:rFonts w:ascii="Amiri" w:hAnsi="Amiri" w:eastAsia="Amiri" w:cs="Amiri"/>
          <w:lang w:bidi="ar-SA"/>
          <w:color w:val="111111"/>
          <w:sz w:val="28"/>
          <w:szCs w:val="28"/>
          <w:rtl/>
        </w:rPr>
        <w:t xml:space="preserve">إِن‌َّ لَدَینا أَنکالاً وَ جَحِیماً (12)</w:t>
      </w:r>
    </w:p>
    <w:p>
      <w:pPr>
        <w:pStyle w:val="BookText"/>
      </w:pPr>
      <w:r>
        <w:rPr>
          <w:rFonts w:ascii="IRNazanin" w:hAnsi="IRNazanin" w:eastAsia="IRNazanin" w:cs="IRNazanin"/>
          <w:lang w:bidi="fa-IR"/>
          <w:color w:val="111111"/>
          <w:sz w:val="28"/>
          <w:szCs w:val="28"/>
          <w:rtl/>
        </w:rPr>
        <w:t xml:space="preserve">12- أَنکالًا: جمع «نکل» که به یکی از دو معناست: 1- زنجیر. 2- زنجیر سنگین. «کنز الدقائق»</w:t>
      </w:r>
    </w:p>
    <w:p>
      <w:pPr>
        <w:pStyle w:val="Heading3"/>
      </w:pPr>
      <w:bookmarkStart w:id="3849" w:name="_Toc3243"/>
      <w:r>
        <w:t>[سوره المزمل (73): آیه 13]</w:t>
      </w:r>
      <w:bookmarkEnd w:id="3849"/>
    </w:p>
    <w:p>
      <w:pPr>
        <w:pStyle w:val="BookText"/>
      </w:pPr>
      <w:r>
        <w:rPr>
          <w:rFonts w:ascii="Amiri" w:hAnsi="Amiri" w:eastAsia="Amiri" w:cs="Amiri"/>
          <w:lang w:bidi="ar-SA"/>
          <w:color w:val="111111"/>
          <w:sz w:val="28"/>
          <w:szCs w:val="28"/>
          <w:rtl/>
        </w:rPr>
        <w:t xml:space="preserve">وَ طَعاماً ذا غُصَّةٍ وَ عَذاباً أَلِیماً (13)</w:t>
      </w:r>
    </w:p>
    <w:p>
      <w:pPr>
        <w:pStyle w:val="BookText"/>
      </w:pPr>
      <w:r>
        <w:rPr>
          <w:rFonts w:ascii="IRNazanin" w:hAnsi="IRNazanin" w:eastAsia="IRNazanin" w:cs="IRNazanin"/>
          <w:lang w:bidi="fa-IR"/>
          <w:color w:val="111111"/>
          <w:sz w:val="28"/>
          <w:szCs w:val="28"/>
          <w:rtl/>
        </w:rPr>
        <w:t xml:space="preserve">13- غُصَّةٍ: غذای گلوگیر و ناگوار.</w:t>
      </w:r>
    </w:p>
    <w:p>
      <w:pPr>
        <w:pStyle w:val="Heading3"/>
      </w:pPr>
      <w:bookmarkStart w:id="3850" w:name="_Toc3244"/>
      <w:r>
        <w:t>[سوره المزمل (73): آیه 14]</w:t>
      </w:r>
      <w:bookmarkEnd w:id="3850"/>
    </w:p>
    <w:p>
      <w:pPr>
        <w:pStyle w:val="BookText"/>
      </w:pPr>
      <w:r>
        <w:rPr>
          <w:rFonts w:ascii="Amiri" w:hAnsi="Amiri" w:eastAsia="Amiri" w:cs="Amiri"/>
          <w:lang w:bidi="ar-SA"/>
          <w:color w:val="111111"/>
          <w:sz w:val="28"/>
          <w:szCs w:val="28"/>
          <w:rtl/>
        </w:rPr>
        <w:t xml:space="preserve">یَوم‌َ تَرجُف‌ُ الأَرض‌ُ وَ الجِبال‌ُ وَ کانَت‌ِ الجِبال‌ُ کَثِیباً مَهِیلاً (14)</w:t>
      </w:r>
    </w:p>
    <w:p>
      <w:pPr>
        <w:pStyle w:val="BookText"/>
      </w:pPr>
      <w:r>
        <w:rPr>
          <w:rFonts w:ascii="IRNazanin" w:hAnsi="IRNazanin" w:eastAsia="IRNazanin" w:cs="IRNazanin"/>
          <w:lang w:bidi="fa-IR"/>
          <w:color w:val="111111"/>
          <w:sz w:val="28"/>
          <w:szCs w:val="28"/>
          <w:rtl/>
        </w:rPr>
        <w:t xml:space="preserve">14- تَرجُف‌ُ: به لرزه در می‌آید. کَثِیباً: تل ریگ. مَهِیلًا:</w:t>
      </w:r>
    </w:p>
    <w:p>
      <w:pPr>
        <w:pStyle w:val="BookText"/>
      </w:pPr>
      <w:r>
        <w:rPr>
          <w:rFonts w:ascii="IRNazanin" w:hAnsi="IRNazanin" w:eastAsia="IRNazanin" w:cs="IRNazanin"/>
          <w:lang w:bidi="fa-IR"/>
          <w:color w:val="111111"/>
          <w:sz w:val="28"/>
          <w:szCs w:val="28"/>
          <w:rtl/>
        </w:rPr>
        <w:t xml:space="preserve">چیزی مانند تل ریگ که هنگامی که پایین آن به حرکت درآید بالای آن سرازیر می‌شود و فرو می‌ریزد.</w:t>
      </w:r>
    </w:p>
    <w:p>
      <w:pPr>
        <w:pStyle w:val="Heading3"/>
      </w:pPr>
      <w:bookmarkStart w:id="3851" w:name="_Toc3245"/>
      <w:r>
        <w:t>[سوره المزمل (73): آیه 16]</w:t>
      </w:r>
      <w:bookmarkEnd w:id="3851"/>
    </w:p>
    <w:p>
      <w:pPr>
        <w:pStyle w:val="BookText"/>
      </w:pPr>
      <w:r>
        <w:rPr>
          <w:rFonts w:ascii="Amiri" w:hAnsi="Amiri" w:eastAsia="Amiri" w:cs="Amiri"/>
          <w:lang w:bidi="ar-SA"/>
          <w:color w:val="111111"/>
          <w:sz w:val="28"/>
          <w:szCs w:val="28"/>
          <w:rtl/>
        </w:rPr>
        <w:t xml:space="preserve">فَعَصی فِرعَون‌ُ الرَّسُول‌َ فَأَخَذناه‌ُ أَخذاً وَبِیلاً (16)</w:t>
      </w:r>
    </w:p>
    <w:p>
      <w:pPr>
        <w:pStyle w:val="BookText"/>
      </w:pPr>
      <w:r>
        <w:rPr>
          <w:rFonts w:ascii="IRNazanin" w:hAnsi="IRNazanin" w:eastAsia="IRNazanin" w:cs="IRNazanin"/>
          <w:lang w:bidi="fa-IR"/>
          <w:color w:val="111111"/>
          <w:sz w:val="28"/>
          <w:szCs w:val="28"/>
          <w:rtl/>
        </w:rPr>
        <w:t xml:space="preserve">16- أَخذاً وَبِیلًا: عذاب سخت. «وبیل»: سنگین و سخت.</w:t>
      </w:r>
    </w:p>
    <w:p>
      <w:pPr>
        <w:pStyle w:val="Heading3"/>
      </w:pPr>
      <w:bookmarkStart w:id="3852" w:name="_Toc3246"/>
      <w:r>
        <w:t>[سوره المزمل (73): آیه 17]</w:t>
      </w:r>
      <w:bookmarkEnd w:id="3852"/>
    </w:p>
    <w:p>
      <w:pPr>
        <w:pStyle w:val="BookText"/>
      </w:pPr>
      <w:r>
        <w:rPr>
          <w:rFonts w:ascii="Amiri" w:hAnsi="Amiri" w:eastAsia="Amiri" w:cs="Amiri"/>
          <w:lang w:bidi="ar-SA"/>
          <w:color w:val="111111"/>
          <w:sz w:val="28"/>
          <w:szCs w:val="28"/>
          <w:rtl/>
        </w:rPr>
        <w:t xml:space="preserve">فَکَیف‌َ تَتَّقُون‌َ إِن کَفَرتُم یَوماً یَجعَل‌ُ الوِلدان‌َ شِیباً (17)</w:t>
      </w:r>
    </w:p>
    <w:p>
      <w:pPr>
        <w:pStyle w:val="BookText"/>
      </w:pPr>
      <w:r>
        <w:rPr>
          <w:rFonts w:ascii="IRNazanin" w:hAnsi="IRNazanin" w:eastAsia="IRNazanin" w:cs="IRNazanin"/>
          <w:lang w:bidi="fa-IR"/>
          <w:color w:val="111111"/>
          <w:sz w:val="28"/>
          <w:szCs w:val="28"/>
          <w:rtl/>
        </w:rPr>
        <w:t xml:space="preserve">17- شِیباً: جمع «أشیب» به معنای کهنسال.</w:t>
      </w:r>
    </w:p>
    <w:p>
      <w:pPr>
        <w:pStyle w:val="Heading3"/>
      </w:pPr>
      <w:bookmarkStart w:id="3853" w:name="_Toc3247"/>
      <w:r>
        <w:t>[سوره المزمل (73): آیه 18]</w:t>
      </w:r>
      <w:bookmarkEnd w:id="3853"/>
    </w:p>
    <w:p>
      <w:pPr>
        <w:pStyle w:val="BookText"/>
      </w:pPr>
      <w:r>
        <w:rPr>
          <w:rFonts w:ascii="Amiri" w:hAnsi="Amiri" w:eastAsia="Amiri" w:cs="Amiri"/>
          <w:lang w:bidi="ar-SA"/>
          <w:color w:val="111111"/>
          <w:sz w:val="28"/>
          <w:szCs w:val="28"/>
          <w:rtl/>
        </w:rPr>
        <w:t xml:space="preserve">السَّماءُ مُنفَطِرٌ بِه‌ِ کان‌َ وَعدُه‌ُ مَفعُولاً (18)</w:t>
      </w:r>
    </w:p>
    <w:p>
      <w:pPr>
        <w:pStyle w:val="BookText"/>
      </w:pPr>
      <w:r>
        <w:rPr>
          <w:rFonts w:ascii="Amiri" w:hAnsi="Amiri" w:eastAsia="Amiri" w:cs="Amiri"/>
          <w:lang w:bidi="ar-SA"/>
          <w:color w:val="111111"/>
          <w:sz w:val="28"/>
          <w:szCs w:val="28"/>
          <w:rtl/>
        </w:rPr>
        <w:t xml:space="preserve">18- السَّماءُ مُنفَطِرٌ بِه‌ِ: آسمان به سبب آن (روز قیامت) شکافته شود.</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73" w:name="pg1516_12822"/>
    <w:bookmarkEnd w:id="573"/>
    <w:p>
      <w:pPr>
        <w:pStyle w:val="Heading3"/>
      </w:pPr>
      <w:bookmarkStart w:id="3854" w:name="_Toc3248"/>
      <w:r>
        <w:t>[سوره المزمل (73): آیه 20]</w:t>
      </w:r>
      <w:bookmarkEnd w:id="3854"/>
    </w:p>
    <w:p>
      <w:pPr>
        <w:pStyle w:val="BookText"/>
      </w:pPr>
      <w:r>
        <w:rPr>
          <w:rFonts w:ascii="Amiri" w:hAnsi="Amiri" w:eastAsia="Amiri" w:cs="Amiri"/>
          <w:lang w:bidi="ar-SA"/>
          <w:color w:val="111111"/>
          <w:sz w:val="28"/>
          <w:szCs w:val="28"/>
          <w:rtl/>
        </w:rPr>
        <w:t xml:space="preserve">إِن‌َّ رَبَّک‌َ یَعلَم‌ُ أَنَّک‌َ تَقُوم‌ُ أَدنی مِن ثُلُثَی‌ِ اللَّیل‌ِ وَ نِصفَه‌ُ وَ ثُلُثَه‌ُ وَ طائِفَةٌ مِن‌َ الَّذِین‌َ مَعَک‌َ وَ اللّه‌ُ یُقَدِّرُ اللَّیل‌َ وَ النَّهارَ عَلِم‌َ أَن لَن تُحصُوه‌ُ فَتاب‌َ عَلَیکُم فَاقرَؤُا ما تَیَسَّرَ مِن‌َ القُرآن‌ِ عَلِم‌َ أَن سَیَکُون‌ُ مِنکُم مَرضی وَ آخَرُون‌َ یَضرِبُون‌َ فِی الأَرض‌ِ یَبتَغُون‌َ مِن فَضل‌ِ اللّه‌ِ وَ آخَرُون‌َ یُقاتِلُون‌َ فِی سَبِیل‌ِ اللّه‌ِ فَاقرَؤُا ما تَیَسَّرَ مِنه‌ُ وَ أَقِیمُوا الصَّلاةَ وَ آتُوا الزَّکاةَ وَ أَقرِضُوا اللّه‌َ قَرضاً حَسَناً وَ ما تُقَدِّمُوا لِأَنفُسِکُم مِن خَیرٍ تَجِدُوه‌ُ عِندَ اللّه‌ِ هُوَ خَیراً وَ أَعظَم‌َ أَجراً وَ استَغفِرُوا اللّه‌َ إِن‌َّ اللّه‌َ غَفُورٌ رَحِیم‌ٌ (20)</w:t>
      </w:r>
    </w:p>
    <w:p>
      <w:pPr>
        <w:pStyle w:val="BookText"/>
      </w:pPr>
      <w:r>
        <w:rPr>
          <w:rFonts w:ascii="IRNazanin" w:hAnsi="IRNazanin" w:eastAsia="IRNazanin" w:cs="IRNazanin"/>
          <w:lang w:bidi="fa-IR"/>
          <w:color w:val="111111"/>
          <w:sz w:val="28"/>
          <w:szCs w:val="28"/>
          <w:rtl/>
        </w:rPr>
        <w:t xml:space="preserve">20- أَدنی مِن ثُلُثَی‌ِ اللَّیل‌ِ: نزدیک به دو سوم شب، حدود دو سوم شب. نِصفَه‌ُ وَ ثُلُثَه‌ُ: عطف است بر «أدنی». مرجع ضمیر در هر دو «لیل» است، یعنی تو نزدیک به دو سوم و یا نیمی از شب و یا یک سوم شب را مشغول شب زنده‌داری می‌باشی. توضیح اینکه که بعضی از شبها نزدیک به دو سوم و در بعضی از شبها نصف و در بعضی از شبها یک سوم آن را شب زنده‌داری می‌کنی</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 تُحصُوه‌ُ: طاقت نمی‌آورید. یَضرِبُون‌َ فِی الأَرض‌ِ: برای تجارت سفر می‌کنند.</w:t>
      </w:r>
    </w:p>
    <w:p>
      <w:pPr>
        <w:pStyle w:val="Heading3"/>
      </w:pPr>
      <w:bookmarkStart w:id="3855" w:name="_Toc3249"/>
      <w:r>
        <w:t>[سوره المزمل (73): آیه 20]</w:t>
      </w:r>
      <w:bookmarkEnd w:id="3855"/>
    </w:p>
    <w:p>
      <w:pPr>
        <w:pStyle w:val="Heading3"/>
      </w:pPr>
      <w:bookmarkStart w:id="3856" w:name="_Toc3250"/>
      <w:r>
        <w:t>[سوره المدثر (74): آیه 1]</w:t>
      </w:r>
      <w:bookmarkEnd w:id="3856"/>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یا أَیُّهَا المُدَّثِّرُ (1)</w:t>
      </w:r>
    </w:p>
    <w:p>
      <w:pPr>
        <w:pStyle w:val="BookText"/>
      </w:pPr>
      <w:r>
        <w:rPr>
          <w:rFonts w:ascii="IRNazanin" w:hAnsi="IRNazanin" w:eastAsia="IRNazanin" w:cs="IRNazanin"/>
          <w:lang w:bidi="fa-IR"/>
          <w:color w:val="111111"/>
          <w:sz w:val="28"/>
          <w:szCs w:val="28"/>
          <w:rtl/>
        </w:rPr>
        <w:t xml:space="preserve">1- المُدَّثِّرُ: به دو معنی آمده است: 1- جامه به خود پیچیده. اصل آن «المتدثر» بوده و از باب تفعل، «تا» مبدل به «دال» و در «دال» ادغام شده است. 2- جامه نبوت به خود پیچیده. «کنز الدقائق»</w:t>
      </w:r>
    </w:p>
    <w:p>
      <w:pPr>
        <w:pStyle w:val="Heading3"/>
      </w:pPr>
      <w:bookmarkStart w:id="3857" w:name="_Toc3251"/>
      <w:r>
        <w:t>[سوره المدثر (74): آیه 3]</w:t>
      </w:r>
      <w:bookmarkEnd w:id="3857"/>
    </w:p>
    <w:p>
      <w:pPr>
        <w:pStyle w:val="BookText"/>
      </w:pPr>
      <w:r>
        <w:rPr>
          <w:rFonts w:ascii="Amiri" w:hAnsi="Amiri" w:eastAsia="Amiri" w:cs="Amiri"/>
          <w:lang w:bidi="ar-SA"/>
          <w:color w:val="111111"/>
          <w:sz w:val="28"/>
          <w:szCs w:val="28"/>
          <w:rtl/>
        </w:rPr>
        <w:t xml:space="preserve">وَ رَبَّک‌َ فَکَبِّر (3)</w:t>
      </w:r>
    </w:p>
    <w:p>
      <w:pPr>
        <w:pStyle w:val="BookText"/>
      </w:pPr>
      <w:r>
        <w:rPr>
          <w:rFonts w:ascii="Amiri" w:hAnsi="Amiri" w:eastAsia="Amiri" w:cs="Amiri"/>
          <w:lang w:bidi="ar-SA"/>
          <w:color w:val="111111"/>
          <w:sz w:val="28"/>
          <w:szCs w:val="28"/>
          <w:rtl/>
        </w:rPr>
        <w:t xml:space="preserve">3- وَ رَبَّک‌َ فَکَبِّر: فکبّر ربّک.</w:t>
      </w:r>
    </w:p>
    <w:p>
      <w:pPr>
        <w:pStyle w:val="Heading3"/>
      </w:pPr>
      <w:bookmarkStart w:id="3858" w:name="_Toc3252"/>
      <w:r>
        <w:t>[سوره المدثر (74): آیه 4]</w:t>
      </w:r>
      <w:bookmarkEnd w:id="3858"/>
    </w:p>
    <w:p>
      <w:pPr>
        <w:pStyle w:val="BookText"/>
      </w:pPr>
      <w:r>
        <w:rPr>
          <w:rFonts w:ascii="Amiri" w:hAnsi="Amiri" w:eastAsia="Amiri" w:cs="Amiri"/>
          <w:lang w:bidi="ar-SA"/>
          <w:color w:val="111111"/>
          <w:sz w:val="28"/>
          <w:szCs w:val="28"/>
          <w:rtl/>
        </w:rPr>
        <w:t xml:space="preserve">وَ ثِیابَک‌َ فَطَهِّر (4)</w:t>
      </w:r>
    </w:p>
    <w:p>
      <w:pPr>
        <w:pStyle w:val="BookText"/>
      </w:pPr>
      <w:r>
        <w:rPr>
          <w:rFonts w:ascii="IRNazanin" w:hAnsi="IRNazanin" w:eastAsia="IRNazanin" w:cs="IRNazanin"/>
          <w:lang w:bidi="fa-IR"/>
          <w:color w:val="111111"/>
          <w:sz w:val="28"/>
          <w:szCs w:val="28"/>
          <w:rtl/>
        </w:rPr>
        <w:t xml:space="preserve">4- ثِیابَک‌َ فَطَهِّر: به دو معنا آمده است: 1- لباس خود را جهت نماز تطهیر کن. 2- روح و قلب خود را پاکیزه گردان.</w:t>
      </w:r>
    </w:p>
    <w:p>
      <w:pPr>
        <w:pStyle w:val="Heading3"/>
      </w:pPr>
      <w:bookmarkStart w:id="3859" w:name="_Toc3253"/>
      <w:r>
        <w:t>[سوره المدثر (74): آیه 5]</w:t>
      </w:r>
      <w:bookmarkEnd w:id="3859"/>
    </w:p>
    <w:p>
      <w:pPr>
        <w:pStyle w:val="BookText"/>
      </w:pPr>
      <w:r>
        <w:rPr>
          <w:rFonts w:ascii="Amiri" w:hAnsi="Amiri" w:eastAsia="Amiri" w:cs="Amiri"/>
          <w:lang w:bidi="ar-SA"/>
          <w:color w:val="111111"/>
          <w:sz w:val="28"/>
          <w:szCs w:val="28"/>
          <w:rtl/>
        </w:rPr>
        <w:t xml:space="preserve">وَ الرُّجزَ فَاهجُر (5)</w:t>
      </w:r>
    </w:p>
    <w:p>
      <w:pPr>
        <w:pStyle w:val="BookText"/>
      </w:pPr>
      <w:r>
        <w:rPr>
          <w:rFonts w:ascii="IRNazanin" w:hAnsi="IRNazanin" w:eastAsia="IRNazanin" w:cs="IRNazanin"/>
          <w:lang w:bidi="fa-IR"/>
          <w:color w:val="111111"/>
          <w:sz w:val="28"/>
          <w:szCs w:val="28"/>
          <w:rtl/>
        </w:rPr>
        <w:t xml:space="preserve">5- الرُّجزَ فَاهجُر: به دو معنا آمده است: 1- از پلیدی و بت پرستی دوری کن. 2- با دوری کردن از گناهان از عذاب دوری کن. «المیزان»</w:t>
      </w:r>
    </w:p>
    <w:p>
      <w:pPr>
        <w:pStyle w:val="Heading3"/>
      </w:pPr>
      <w:bookmarkStart w:id="3860" w:name="_Toc3254"/>
      <w:r>
        <w:t>[سوره المدثر (74): آیه 6]</w:t>
      </w:r>
      <w:bookmarkEnd w:id="3860"/>
    </w:p>
    <w:p>
      <w:pPr>
        <w:pStyle w:val="BookText"/>
      </w:pPr>
      <w:r>
        <w:rPr>
          <w:rFonts w:ascii="Amiri" w:hAnsi="Amiri" w:eastAsia="Amiri" w:cs="Amiri"/>
          <w:lang w:bidi="ar-SA"/>
          <w:color w:val="111111"/>
          <w:sz w:val="28"/>
          <w:szCs w:val="28"/>
          <w:rtl/>
        </w:rPr>
        <w:t xml:space="preserve">وَ لا تَمنُن تَستَکثِرُ (6)</w:t>
      </w:r>
    </w:p>
    <w:p>
      <w:pPr>
        <w:pStyle w:val="BookText"/>
      </w:pPr>
      <w:r>
        <w:rPr>
          <w:rFonts w:ascii="IRNazanin" w:hAnsi="IRNazanin" w:eastAsia="IRNazanin" w:cs="IRNazanin"/>
          <w:lang w:bidi="fa-IR"/>
          <w:color w:val="111111"/>
          <w:sz w:val="28"/>
          <w:szCs w:val="28"/>
          <w:rtl/>
        </w:rPr>
        <w:t xml:space="preserve">6- لا تَمنُن تَستَکثِرُ: به دو معنا آمده است: 1- بخشش نکن به اینکه نیت که بیشتر از آن به تو بخشش کنند. 2- منت نکن به اینکه که عطا و بخششت را زیاد ببینی.</w:t>
      </w:r>
    </w:p>
    <w:p>
      <w:pPr>
        <w:pStyle w:val="Heading3"/>
      </w:pPr>
      <w:bookmarkStart w:id="3861" w:name="_Toc3255"/>
      <w:r>
        <w:t>[سوره المدثر (74): آیه 8]</w:t>
      </w:r>
      <w:bookmarkEnd w:id="3861"/>
    </w:p>
    <w:p>
      <w:pPr>
        <w:pStyle w:val="BookText"/>
      </w:pPr>
      <w:r>
        <w:rPr>
          <w:rFonts w:ascii="Amiri" w:hAnsi="Amiri" w:eastAsia="Amiri" w:cs="Amiri"/>
          <w:lang w:bidi="ar-SA"/>
          <w:color w:val="111111"/>
          <w:sz w:val="28"/>
          <w:szCs w:val="28"/>
          <w:rtl/>
        </w:rPr>
        <w:t xml:space="preserve">فَإِذا نُقِرَ فِی النّاقُورِ (8)</w:t>
      </w:r>
    </w:p>
    <w:p>
      <w:pPr>
        <w:pStyle w:val="BookText"/>
      </w:pPr>
      <w:r>
        <w:rPr>
          <w:rFonts w:ascii="IRNazanin" w:hAnsi="IRNazanin" w:eastAsia="IRNazanin" w:cs="IRNazanin"/>
          <w:lang w:bidi="fa-IR"/>
          <w:color w:val="111111"/>
          <w:sz w:val="28"/>
          <w:szCs w:val="28"/>
          <w:rtl/>
        </w:rPr>
        <w:t xml:space="preserve">8-- نُقِرَ: دمیده شود. النّاقُورِ: شیپور.</w:t>
      </w:r>
    </w:p>
    <w:p>
      <w:pPr>
        <w:pStyle w:val="Heading3"/>
      </w:pPr>
      <w:bookmarkStart w:id="3862" w:name="_Toc3256"/>
      <w:r>
        <w:t>[سوره المدثر (74): آیه 10]</w:t>
      </w:r>
      <w:bookmarkEnd w:id="3862"/>
    </w:p>
    <w:p>
      <w:pPr>
        <w:pStyle w:val="BookText"/>
      </w:pPr>
      <w:r>
        <w:rPr>
          <w:rFonts w:ascii="Amiri" w:hAnsi="Amiri" w:eastAsia="Amiri" w:cs="Amiri"/>
          <w:lang w:bidi="ar-SA"/>
          <w:color w:val="111111"/>
          <w:sz w:val="28"/>
          <w:szCs w:val="28"/>
          <w:rtl/>
        </w:rPr>
        <w:t xml:space="preserve">عَلَی الکافِرِین‌َ غَیرُ یَسِیرٍ (10)</w:t>
      </w:r>
    </w:p>
    <w:p>
      <w:pPr>
        <w:pStyle w:val="BookText"/>
      </w:pPr>
      <w:r>
        <w:rPr>
          <w:rFonts w:ascii="Amiri" w:hAnsi="Amiri" w:eastAsia="Amiri" w:cs="Amiri"/>
          <w:lang w:bidi="ar-SA"/>
          <w:color w:val="111111"/>
          <w:sz w:val="28"/>
          <w:szCs w:val="28"/>
          <w:rtl/>
        </w:rPr>
        <w:t xml:space="preserve">10- عَلَی الکافِرِین‌َ: متعلق است به «عسیر» یعنی «عسیر علی الکافرین».</w:t>
      </w:r>
    </w:p>
    <w:p>
      <w:pPr>
        <w:pStyle w:val="Heading3"/>
      </w:pPr>
      <w:bookmarkStart w:id="3863" w:name="_Toc3257"/>
      <w:r>
        <w:t>[سوره المدثر (74): آیه 11]</w:t>
      </w:r>
      <w:bookmarkEnd w:id="3863"/>
    </w:p>
    <w:p>
      <w:pPr>
        <w:pStyle w:val="BookText"/>
      </w:pPr>
      <w:r>
        <w:rPr>
          <w:rFonts w:ascii="Amiri" w:hAnsi="Amiri" w:eastAsia="Amiri" w:cs="Amiri"/>
          <w:lang w:bidi="ar-SA"/>
          <w:color w:val="111111"/>
          <w:sz w:val="28"/>
          <w:szCs w:val="28"/>
          <w:rtl/>
        </w:rPr>
        <w:t xml:space="preserve">ذَرنِی وَ مَن خَلَقت‌ُ وَحِیداً (11)</w:t>
      </w:r>
    </w:p>
    <w:p>
      <w:pPr>
        <w:pStyle w:val="BookText"/>
      </w:pPr>
      <w:r>
        <w:rPr>
          <w:rFonts w:ascii="IRNazanin" w:hAnsi="IRNazanin" w:eastAsia="IRNazanin" w:cs="IRNazanin"/>
          <w:lang w:bidi="fa-IR"/>
          <w:color w:val="111111"/>
          <w:sz w:val="28"/>
          <w:szCs w:val="28"/>
          <w:rtl/>
        </w:rPr>
        <w:t xml:space="preserve">11- وَحِیداً: آیات در باره «ولید بن مغیره» نازل شده است. در مراد از کلمه «وحید» چند قول است: 1- تنها.</w:t>
      </w:r>
    </w:p>
    <w:p>
      <w:pPr>
        <w:pStyle w:val="BookText"/>
      </w:pPr>
      <w:r>
        <w:rPr>
          <w:rFonts w:ascii="IRNazanin" w:hAnsi="IRNazanin" w:eastAsia="IRNazanin" w:cs="IRNazanin"/>
          <w:lang w:bidi="fa-IR"/>
          <w:color w:val="111111"/>
          <w:sz w:val="28"/>
          <w:szCs w:val="28"/>
          <w:rtl/>
        </w:rPr>
        <w:t xml:space="preserve">2- نام ولید بن مغیره. 3- ولد الزنا. «صادقین علیهما السّلام» 4- حال است از فاعل «خلقت» یعنی واگذار مرا با کسی که خلقت او را به تنهایی انجام داده‌ام.</w:t>
      </w:r>
    </w:p>
    <w:p>
      <w:pPr>
        <w:pStyle w:val="Heading3"/>
      </w:pPr>
      <w:bookmarkStart w:id="3864" w:name="_Toc3258"/>
      <w:r>
        <w:t>[سوره المدثر (74): آیه 12]</w:t>
      </w:r>
      <w:bookmarkEnd w:id="3864"/>
    </w:p>
    <w:p>
      <w:pPr>
        <w:pStyle w:val="BookText"/>
      </w:pPr>
      <w:r>
        <w:rPr>
          <w:rFonts w:ascii="Amiri" w:hAnsi="Amiri" w:eastAsia="Amiri" w:cs="Amiri"/>
          <w:lang w:bidi="ar-SA"/>
          <w:color w:val="111111"/>
          <w:sz w:val="28"/>
          <w:szCs w:val="28"/>
          <w:rtl/>
        </w:rPr>
        <w:t xml:space="preserve">وَ جَعَلت‌ُ لَه‌ُ مالاً مَمدُوداً (12)</w:t>
      </w:r>
    </w:p>
    <w:p>
      <w:pPr>
        <w:pStyle w:val="BookText"/>
      </w:pPr>
      <w:r>
        <w:rPr>
          <w:rFonts w:ascii="IRNazanin" w:hAnsi="IRNazanin" w:eastAsia="IRNazanin" w:cs="IRNazanin"/>
          <w:lang w:bidi="fa-IR"/>
          <w:color w:val="111111"/>
          <w:sz w:val="28"/>
          <w:szCs w:val="28"/>
          <w:rtl/>
        </w:rPr>
        <w:t xml:space="preserve">12- مَمدُوداً: گسترده و انبوه.</w:t>
      </w:r>
    </w:p>
    <w:p>
      <w:pPr>
        <w:pStyle w:val="Heading3"/>
      </w:pPr>
      <w:bookmarkStart w:id="3865" w:name="_Toc3259"/>
      <w:r>
        <w:t>[سوره المدثر (74): آیه 13]</w:t>
      </w:r>
      <w:bookmarkEnd w:id="3865"/>
    </w:p>
    <w:p>
      <w:pPr>
        <w:pStyle w:val="BookText"/>
      </w:pPr>
      <w:r>
        <w:rPr>
          <w:rFonts w:ascii="Amiri" w:hAnsi="Amiri" w:eastAsia="Amiri" w:cs="Amiri"/>
          <w:lang w:bidi="ar-SA"/>
          <w:color w:val="111111"/>
          <w:sz w:val="28"/>
          <w:szCs w:val="28"/>
          <w:rtl/>
        </w:rPr>
        <w:t xml:space="preserve">وَ بَنِین‌َ شُهُوداً (13)</w:t>
      </w:r>
    </w:p>
    <w:p>
      <w:pPr>
        <w:pStyle w:val="BookText"/>
      </w:pPr>
      <w:r>
        <w:rPr>
          <w:rFonts w:ascii="IRNazanin" w:hAnsi="IRNazanin" w:eastAsia="IRNazanin" w:cs="IRNazanin"/>
          <w:lang w:bidi="fa-IR"/>
          <w:color w:val="111111"/>
          <w:sz w:val="28"/>
          <w:szCs w:val="28"/>
          <w:rtl/>
        </w:rPr>
        <w:t xml:space="preserve">13- بَنِین‌َ شُهُوداً: فرزندان او همیشه پیش پدر حضور داشتند و به سبب توانمندی و متمول بودن نیازی به سفر تجارت نداشتند تا از چشمان پدر غایب شوند.</w:t>
      </w:r>
    </w:p>
    <w:p>
      <w:pPr>
        <w:pStyle w:val="Heading3"/>
      </w:pPr>
      <w:bookmarkStart w:id="3866" w:name="_Toc3260"/>
      <w:r>
        <w:t>[سوره المدثر (74): آیه 14]</w:t>
      </w:r>
      <w:bookmarkEnd w:id="3866"/>
    </w:p>
    <w:p>
      <w:pPr>
        <w:pStyle w:val="BookText"/>
      </w:pPr>
      <w:r>
        <w:rPr>
          <w:rFonts w:ascii="Amiri" w:hAnsi="Amiri" w:eastAsia="Amiri" w:cs="Amiri"/>
          <w:lang w:bidi="ar-SA"/>
          <w:color w:val="111111"/>
          <w:sz w:val="28"/>
          <w:szCs w:val="28"/>
          <w:rtl/>
        </w:rPr>
        <w:t xml:space="preserve">وَ مَهَّدت‌ُ لَه‌ُ تَمهِیداً (14)</w:t>
      </w:r>
    </w:p>
    <w:p>
      <w:pPr>
        <w:pStyle w:val="BookText"/>
      </w:pPr>
      <w:r>
        <w:rPr>
          <w:rFonts w:ascii="Amiri" w:hAnsi="Amiri" w:eastAsia="Amiri" w:cs="Amiri"/>
          <w:lang w:bidi="ar-SA"/>
          <w:color w:val="111111"/>
          <w:sz w:val="28"/>
          <w:szCs w:val="28"/>
          <w:rtl/>
        </w:rPr>
        <w:t xml:space="preserve">14-- مَهَّدت‌ُ لَه‌ُ تَمهِیداً: برای او همه امکانات را آماده کرده بودم.</w:t>
      </w:r>
    </w:p>
    <w:p>
      <w:pPr>
        <w:pStyle w:val="Heading3"/>
      </w:pPr>
      <w:bookmarkStart w:id="3867" w:name="_Toc3261"/>
      <w:r>
        <w:t>[سوره المدثر (74): آیه 16]</w:t>
      </w:r>
      <w:bookmarkEnd w:id="3867"/>
    </w:p>
    <w:p>
      <w:pPr>
        <w:pStyle w:val="BookText"/>
      </w:pPr>
      <w:r>
        <w:rPr>
          <w:rFonts w:ascii="Amiri" w:hAnsi="Amiri" w:eastAsia="Amiri" w:cs="Amiri"/>
          <w:lang w:bidi="ar-SA"/>
          <w:color w:val="111111"/>
          <w:sz w:val="28"/>
          <w:szCs w:val="28"/>
          <w:rtl/>
        </w:rPr>
        <w:t xml:space="preserve">کَلاّ إِنَّه‌ُ کان‌َ لِآیاتِنا عَنِیداً (16)</w:t>
      </w:r>
    </w:p>
    <w:p>
      <w:pPr>
        <w:pStyle w:val="BookText"/>
      </w:pPr>
      <w:r>
        <w:rPr>
          <w:rFonts w:ascii="Amiri" w:hAnsi="Amiri" w:eastAsia="Amiri" w:cs="Amiri"/>
          <w:lang w:bidi="ar-SA"/>
          <w:color w:val="111111"/>
          <w:sz w:val="28"/>
          <w:szCs w:val="28"/>
          <w:rtl/>
        </w:rPr>
        <w:t xml:space="preserve">16- عَنِیداً: معاند و دشمن.</w:t>
      </w:r>
    </w:p>
    <w:p>
      <w:pPr>
        <w:pStyle w:val="Heading3"/>
      </w:pPr>
      <w:bookmarkStart w:id="3868" w:name="_Toc3262"/>
      <w:r>
        <w:t>[سوره المدثر (74): آیه 17]</w:t>
      </w:r>
      <w:bookmarkEnd w:id="3868"/>
    </w:p>
    <w:p>
      <w:pPr>
        <w:pStyle w:val="BookText"/>
      </w:pPr>
      <w:r>
        <w:rPr>
          <w:rFonts w:ascii="Amiri" w:hAnsi="Amiri" w:eastAsia="Amiri" w:cs="Amiri"/>
          <w:lang w:bidi="ar-SA"/>
          <w:color w:val="111111"/>
          <w:sz w:val="28"/>
          <w:szCs w:val="28"/>
          <w:rtl/>
        </w:rPr>
        <w:t xml:space="preserve">سَأُرهِقُه‌ُ صَعُوداً (17)</w:t>
      </w:r>
    </w:p>
    <w:p>
      <w:pPr>
        <w:pStyle w:val="BookText"/>
      </w:pPr>
      <w:r>
        <w:rPr>
          <w:rFonts w:ascii="Amiri" w:hAnsi="Amiri" w:eastAsia="Amiri" w:cs="Amiri"/>
          <w:lang w:bidi="ar-SA"/>
          <w:color w:val="111111"/>
          <w:sz w:val="28"/>
          <w:szCs w:val="28"/>
          <w:rtl/>
        </w:rPr>
        <w:t xml:space="preserve">17- سَأُرهِقُه‌ُ صَعُوداً: او را عذابی خواهم کرد که راحتی ندارد</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74" w:name="pg1516_12825"/>
    <w:bookmarkEnd w:id="574"/>
    <w:p>
      <w:pPr>
        <w:pStyle w:val="Heading3"/>
      </w:pPr>
      <w:bookmarkStart w:id="3869" w:name="_Toc3263"/>
      <w:r>
        <w:t>[سوره المدثر (74): آیه 18]</w:t>
      </w:r>
      <w:bookmarkEnd w:id="3869"/>
    </w:p>
    <w:p>
      <w:pPr>
        <w:pStyle w:val="BookText"/>
      </w:pPr>
      <w:r>
        <w:rPr>
          <w:rFonts w:ascii="Amiri" w:hAnsi="Amiri" w:eastAsia="Amiri" w:cs="Amiri"/>
          <w:lang w:bidi="ar-SA"/>
          <w:color w:val="111111"/>
          <w:sz w:val="28"/>
          <w:szCs w:val="28"/>
          <w:rtl/>
        </w:rPr>
        <w:t xml:space="preserve">إِنَّه‌ُ فَکَّرَ وَ قَدَّرَ (18)</w:t>
      </w:r>
    </w:p>
    <w:p>
      <w:pPr>
        <w:pStyle w:val="BookText"/>
      </w:pPr>
      <w:r>
        <w:rPr>
          <w:rFonts w:ascii="IRNazanin" w:hAnsi="IRNazanin" w:eastAsia="IRNazanin" w:cs="IRNazanin"/>
          <w:lang w:bidi="fa-IR"/>
          <w:color w:val="111111"/>
          <w:sz w:val="28"/>
          <w:szCs w:val="28"/>
          <w:rtl/>
        </w:rPr>
        <w:t xml:space="preserve">18- قَدَّرَ: اندازه گیری کرد، پایین و بالا کرد.</w:t>
      </w:r>
    </w:p>
    <w:p>
      <w:pPr>
        <w:pStyle w:val="Heading3"/>
      </w:pPr>
      <w:bookmarkStart w:id="3870" w:name="_Toc3264"/>
      <w:r>
        <w:t>[سوره المدثر (74): آیه 19]</w:t>
      </w:r>
      <w:bookmarkEnd w:id="3870"/>
    </w:p>
    <w:p>
      <w:pPr>
        <w:pStyle w:val="BookText"/>
      </w:pPr>
      <w:r>
        <w:rPr>
          <w:rFonts w:ascii="Amiri" w:hAnsi="Amiri" w:eastAsia="Amiri" w:cs="Amiri"/>
          <w:lang w:bidi="ar-SA"/>
          <w:color w:val="111111"/>
          <w:sz w:val="28"/>
          <w:szCs w:val="28"/>
          <w:rtl/>
        </w:rPr>
        <w:t xml:space="preserve">فَقُتِل‌َ کَیف‌َ قَدَّرَ (19)</w:t>
      </w:r>
    </w:p>
    <w:p>
      <w:pPr>
        <w:pStyle w:val="BookText"/>
      </w:pPr>
      <w:r>
        <w:rPr>
          <w:rFonts w:ascii="IRNazanin" w:hAnsi="IRNazanin" w:eastAsia="IRNazanin" w:cs="IRNazanin"/>
          <w:lang w:bidi="fa-IR"/>
          <w:color w:val="111111"/>
          <w:sz w:val="28"/>
          <w:szCs w:val="28"/>
          <w:rtl/>
        </w:rPr>
        <w:t xml:space="preserve">19- فَقُتِل‌َ: مرگ بر او، لعنت بر او.</w:t>
      </w:r>
    </w:p>
    <w:p>
      <w:pPr>
        <w:pStyle w:val="Heading3"/>
      </w:pPr>
      <w:bookmarkStart w:id="3871" w:name="_Toc3265"/>
      <w:r>
        <w:t>[سوره المدثر (74): آیه 22]</w:t>
      </w:r>
      <w:bookmarkEnd w:id="3871"/>
    </w:p>
    <w:p>
      <w:pPr>
        <w:pStyle w:val="BookText"/>
      </w:pPr>
      <w:r>
        <w:rPr>
          <w:rFonts w:ascii="Amiri" w:hAnsi="Amiri" w:eastAsia="Amiri" w:cs="Amiri"/>
          <w:lang w:bidi="ar-SA"/>
          <w:color w:val="111111"/>
          <w:sz w:val="28"/>
          <w:szCs w:val="28"/>
          <w:rtl/>
        </w:rPr>
        <w:t xml:space="preserve">ثُم‌َّ عَبَس‌َ وَ بَسَرَ (22)</w:t>
      </w:r>
    </w:p>
    <w:p>
      <w:pPr>
        <w:pStyle w:val="BookText"/>
      </w:pPr>
      <w:r>
        <w:rPr>
          <w:rFonts w:ascii="Amiri" w:hAnsi="Amiri" w:eastAsia="Amiri" w:cs="Amiri"/>
          <w:lang w:bidi="ar-SA"/>
          <w:color w:val="111111"/>
          <w:sz w:val="28"/>
          <w:szCs w:val="28"/>
          <w:rtl/>
        </w:rPr>
        <w:t xml:space="preserve">22- عَبَس‌َ: روی خود را ترش کرد.</w:t>
      </w:r>
    </w:p>
    <w:p>
      <w:pPr>
        <w:pStyle w:val="BookText"/>
      </w:pPr>
      <w:r>
        <w:rPr>
          <w:rFonts w:ascii="IRNazanin" w:hAnsi="IRNazanin" w:eastAsia="IRNazanin" w:cs="IRNazanin"/>
          <w:lang w:bidi="fa-IR"/>
          <w:color w:val="111111"/>
          <w:sz w:val="28"/>
          <w:szCs w:val="28"/>
          <w:rtl/>
        </w:rPr>
        <w:t xml:space="preserve">بَسَرَ: ناخوشنودی در چهره او آشکار شد</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3"/>
      </w:pPr>
      <w:bookmarkStart w:id="3872" w:name="_Toc3266"/>
      <w:r>
        <w:t>[سوره المدثر (74): آیه 24]</w:t>
      </w:r>
      <w:bookmarkEnd w:id="3872"/>
    </w:p>
    <w:p>
      <w:pPr>
        <w:pStyle w:val="BookText"/>
      </w:pPr>
      <w:r>
        <w:rPr>
          <w:rFonts w:ascii="Amiri" w:hAnsi="Amiri" w:eastAsia="Amiri" w:cs="Amiri"/>
          <w:lang w:bidi="ar-SA"/>
          <w:color w:val="111111"/>
          <w:sz w:val="28"/>
          <w:szCs w:val="28"/>
          <w:rtl/>
        </w:rPr>
        <w:t xml:space="preserve">فَقال‌َ إِن هذا إِلاّ سِحرٌ یُؤثَرُ (24)</w:t>
      </w:r>
    </w:p>
    <w:p>
      <w:pPr>
        <w:pStyle w:val="BookText"/>
      </w:pPr>
      <w:r>
        <w:rPr>
          <w:rFonts w:ascii="IRNazanin" w:hAnsi="IRNazanin" w:eastAsia="IRNazanin" w:cs="IRNazanin"/>
          <w:lang w:bidi="fa-IR"/>
          <w:color w:val="111111"/>
          <w:sz w:val="28"/>
          <w:szCs w:val="28"/>
          <w:rtl/>
        </w:rPr>
        <w:t xml:space="preserve">24- یُؤثَرُ: به دو معنا آمده است: 1- از دیگران گرفته می‌شود. 2- در نفوس تأثیر می‌گذارد.</w:t>
      </w:r>
    </w:p>
    <w:p>
      <w:pPr>
        <w:pStyle w:val="Heading3"/>
      </w:pPr>
      <w:bookmarkStart w:id="3873" w:name="_Toc3267"/>
      <w:r>
        <w:t>[سوره المدثر (74): آیه 26]</w:t>
      </w:r>
      <w:bookmarkEnd w:id="3873"/>
    </w:p>
    <w:p>
      <w:pPr>
        <w:pStyle w:val="BookText"/>
      </w:pPr>
      <w:r>
        <w:rPr>
          <w:rFonts w:ascii="Amiri" w:hAnsi="Amiri" w:eastAsia="Amiri" w:cs="Amiri"/>
          <w:lang w:bidi="ar-SA"/>
          <w:color w:val="111111"/>
          <w:sz w:val="28"/>
          <w:szCs w:val="28"/>
          <w:rtl/>
        </w:rPr>
        <w:t xml:space="preserve">سَأُصلِیه‌ِ سَقَرَ (26)</w:t>
      </w:r>
    </w:p>
    <w:p>
      <w:pPr>
        <w:pStyle w:val="BookText"/>
      </w:pPr>
      <w:r>
        <w:rPr>
          <w:rFonts w:ascii="Amiri" w:hAnsi="Amiri" w:eastAsia="Amiri" w:cs="Amiri"/>
          <w:lang w:bidi="ar-SA"/>
          <w:color w:val="111111"/>
          <w:sz w:val="28"/>
          <w:szCs w:val="28"/>
          <w:rtl/>
        </w:rPr>
        <w:t xml:space="preserve">26- سَأُصلِیه‌ِ سَقَرَ: به زودی او را ملازم دوزخ خواهم کرد.</w:t>
      </w:r>
    </w:p>
    <w:p>
      <w:pPr>
        <w:pStyle w:val="BookText"/>
      </w:pPr>
      <w:r>
        <w:rPr>
          <w:rFonts w:ascii="IRNazanin" w:hAnsi="IRNazanin" w:eastAsia="IRNazanin" w:cs="IRNazanin"/>
          <w:lang w:bidi="fa-IR"/>
          <w:color w:val="111111"/>
          <w:sz w:val="28"/>
          <w:szCs w:val="28"/>
          <w:rtl/>
        </w:rPr>
        <w:t xml:space="preserve">سَقَرَ: غیر منصرف است و سبب آن تأنیث و معرفه بودن است و مراد یکی از دو امر است: 1- نامی از نامهای جهنم. 2- درکی از درکهای دوزخ.</w:t>
      </w:r>
    </w:p>
    <w:p>
      <w:pPr>
        <w:pStyle w:val="Heading3"/>
      </w:pPr>
      <w:bookmarkStart w:id="3874" w:name="_Toc3268"/>
      <w:r>
        <w:t>[سوره المدثر (74): آیه 29]</w:t>
      </w:r>
      <w:bookmarkEnd w:id="3874"/>
    </w:p>
    <w:p>
      <w:pPr>
        <w:pStyle w:val="BookText"/>
      </w:pPr>
      <w:r>
        <w:rPr>
          <w:rFonts w:ascii="Amiri" w:hAnsi="Amiri" w:eastAsia="Amiri" w:cs="Amiri"/>
          <w:lang w:bidi="ar-SA"/>
          <w:color w:val="111111"/>
          <w:sz w:val="28"/>
          <w:szCs w:val="28"/>
          <w:rtl/>
        </w:rPr>
        <w:t xml:space="preserve">لَوّاحَةٌ لِلبَشَرِ (29)</w:t>
      </w:r>
    </w:p>
    <w:p>
      <w:pPr>
        <w:pStyle w:val="BookText"/>
      </w:pPr>
      <w:r>
        <w:rPr>
          <w:rFonts w:ascii="Amiri" w:hAnsi="Amiri" w:eastAsia="Amiri" w:cs="Amiri"/>
          <w:lang w:bidi="ar-SA"/>
          <w:color w:val="111111"/>
          <w:sz w:val="28"/>
          <w:szCs w:val="28"/>
          <w:rtl/>
        </w:rPr>
        <w:t xml:space="preserve">29- لَوّاحَةٌ: تغییر دهنده.</w:t>
      </w:r>
    </w:p>
    <w:p>
      <w:pPr>
        <w:pStyle w:val="BookText"/>
      </w:pPr>
      <w:r>
        <w:rPr>
          <w:rFonts w:ascii="IRNazanin" w:hAnsi="IRNazanin" w:eastAsia="IRNazanin" w:cs="IRNazanin"/>
          <w:lang w:bidi="fa-IR"/>
          <w:color w:val="111111"/>
          <w:sz w:val="28"/>
          <w:szCs w:val="28"/>
          <w:rtl/>
        </w:rPr>
        <w:t xml:space="preserve">لِلبَشَرِ: جمع «بشرة» به معنای پوست.</w:t>
      </w:r>
    </w:p>
    <w:p>
      <w:pPr>
        <w:pStyle w:val="Heading3"/>
      </w:pPr>
      <w:bookmarkStart w:id="3875" w:name="_Toc3269"/>
      <w:r>
        <w:t>[سوره المدثر (74): آیه 31]</w:t>
      </w:r>
      <w:bookmarkEnd w:id="3875"/>
    </w:p>
    <w:p>
      <w:pPr>
        <w:pStyle w:val="BookText"/>
      </w:pPr>
      <w:r>
        <w:rPr>
          <w:rFonts w:ascii="Amiri" w:hAnsi="Amiri" w:eastAsia="Amiri" w:cs="Amiri"/>
          <w:lang w:bidi="ar-SA"/>
          <w:color w:val="111111"/>
          <w:sz w:val="28"/>
          <w:szCs w:val="28"/>
          <w:rtl/>
        </w:rPr>
        <w:t xml:space="preserve">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 ما ذا أَرادَ اللّه‌ُ بِهذا مَثَلاً کَذلِک‌َ یُضِل‌ُّ اللّه‌ُ مَن یَشاءُ وَ یَهدِی مَن یَشاءُ وَ ما یَعلَم‌ُ جُنُودَ رَبِّک‌َ إِلاّ هُوَ وَ ما هِی‌َ إِلاّ ذِکری لِلبَشَرِ (31)</w:t>
      </w:r>
    </w:p>
    <w:p>
      <w:pPr>
        <w:pStyle w:val="BookText"/>
      </w:pPr>
      <w:r>
        <w:rPr>
          <w:rFonts w:ascii="IRNazanin" w:hAnsi="IRNazanin" w:eastAsia="IRNazanin" w:cs="IRNazanin"/>
          <w:lang w:bidi="fa-IR"/>
          <w:color w:val="111111"/>
          <w:sz w:val="28"/>
          <w:szCs w:val="28"/>
          <w:rtl/>
        </w:rPr>
        <w:t xml:space="preserve">31- فِتنَةً: امتحان و سخت گرفتن در تکلیف.</w:t>
      </w:r>
    </w:p>
    <w:p>
      <w:pPr>
        <w:pStyle w:val="BookText"/>
      </w:pPr>
      <w:r>
        <w:rPr>
          <w:rFonts w:ascii="Amiri" w:hAnsi="Amiri" w:eastAsia="Amiri" w:cs="Amiri"/>
          <w:lang w:bidi="ar-SA"/>
          <w:color w:val="111111"/>
          <w:sz w:val="28"/>
          <w:szCs w:val="28"/>
          <w:rtl/>
        </w:rPr>
        <w:t xml:space="preserve">وَ لِیَقُول‌َ: «لام» برای عاقبت است.</w:t>
      </w:r>
    </w:p>
    <w:p>
      <w:pPr>
        <w:pStyle w:val="Heading3"/>
      </w:pPr>
      <w:bookmarkStart w:id="3876" w:name="_Toc3270"/>
      <w:r>
        <w:t>[سوره المدثر (74): آیه 34]</w:t>
      </w:r>
      <w:bookmarkEnd w:id="3876"/>
    </w:p>
    <w:p>
      <w:pPr>
        <w:pStyle w:val="BookText"/>
      </w:pPr>
      <w:r>
        <w:rPr>
          <w:rFonts w:ascii="Amiri" w:hAnsi="Amiri" w:eastAsia="Amiri" w:cs="Amiri"/>
          <w:lang w:bidi="ar-SA"/>
          <w:color w:val="111111"/>
          <w:sz w:val="28"/>
          <w:szCs w:val="28"/>
          <w:rtl/>
        </w:rPr>
        <w:t xml:space="preserve">وَ الصُّبح‌ِ إِذا أَسفَرَ (34)</w:t>
      </w:r>
    </w:p>
    <w:p>
      <w:pPr>
        <w:pStyle w:val="BookText"/>
      </w:pPr>
      <w:r>
        <w:rPr>
          <w:rFonts w:ascii="Amiri" w:hAnsi="Amiri" w:eastAsia="Amiri" w:cs="Amiri"/>
          <w:lang w:bidi="ar-SA"/>
          <w:color w:val="111111"/>
          <w:sz w:val="28"/>
          <w:szCs w:val="28"/>
          <w:rtl/>
        </w:rPr>
        <w:t xml:space="preserve">34- أَسفَرَ: روشن شود.</w:t>
      </w:r>
    </w:p>
    <w:p>
      <w:pPr>
        <w:pStyle w:val="Heading3"/>
      </w:pPr>
      <w:bookmarkStart w:id="3877" w:name="_Toc3271"/>
      <w:r>
        <w:t>[سوره المدثر (74): آیه 35]</w:t>
      </w:r>
      <w:bookmarkEnd w:id="3877"/>
    </w:p>
    <w:p>
      <w:pPr>
        <w:pStyle w:val="BookText"/>
      </w:pPr>
      <w:r>
        <w:rPr>
          <w:rFonts w:ascii="Amiri" w:hAnsi="Amiri" w:eastAsia="Amiri" w:cs="Amiri"/>
          <w:lang w:bidi="ar-SA"/>
          <w:color w:val="111111"/>
          <w:sz w:val="28"/>
          <w:szCs w:val="28"/>
          <w:rtl/>
        </w:rPr>
        <w:t xml:space="preserve">إِنَّها لَإِحدَی الکُبَرِ (35)</w:t>
      </w:r>
    </w:p>
    <w:p>
      <w:pPr>
        <w:pStyle w:val="BookText"/>
      </w:pPr>
      <w:r>
        <w:rPr>
          <w:rFonts w:ascii="IRNazanin" w:hAnsi="IRNazanin" w:eastAsia="IRNazanin" w:cs="IRNazanin"/>
          <w:lang w:bidi="fa-IR"/>
          <w:color w:val="111111"/>
          <w:sz w:val="28"/>
          <w:szCs w:val="28"/>
          <w:rtl/>
        </w:rPr>
        <w:t xml:space="preserve">35- لَإِحدَی الکُبَرِ: جمع «کبری» و یکی از بلاهای بزرگ است.</w:t>
      </w:r>
    </w:p>
    <w:p>
      <w:pPr>
        <w:pStyle w:val="Heading3"/>
      </w:pPr>
      <w:bookmarkStart w:id="3878" w:name="_Toc3272"/>
      <w:r>
        <w:t>[سوره المدثر (74): آیه 37]</w:t>
      </w:r>
      <w:bookmarkEnd w:id="3878"/>
    </w:p>
    <w:p>
      <w:pPr>
        <w:pStyle w:val="BookText"/>
      </w:pPr>
      <w:r>
        <w:rPr>
          <w:rFonts w:ascii="Amiri" w:hAnsi="Amiri" w:eastAsia="Amiri" w:cs="Amiri"/>
          <w:lang w:bidi="ar-SA"/>
          <w:color w:val="111111"/>
          <w:sz w:val="28"/>
          <w:szCs w:val="28"/>
          <w:rtl/>
        </w:rPr>
        <w:t xml:space="preserve">لِمَن شاءَ مِنکُم أَن یَتَقَدَّم‌َ أَو یَتَأَخَّرَ (37)</w:t>
      </w:r>
    </w:p>
    <w:p>
      <w:pPr>
        <w:pStyle w:val="BookText"/>
      </w:pPr>
      <w:r>
        <w:rPr>
          <w:rFonts w:ascii="IRNazanin" w:hAnsi="IRNazanin" w:eastAsia="IRNazanin" w:cs="IRNazanin"/>
          <w:lang w:bidi="fa-IR"/>
          <w:color w:val="111111"/>
          <w:sz w:val="28"/>
          <w:szCs w:val="28"/>
          <w:rtl/>
        </w:rPr>
        <w:t xml:space="preserve">37- لِمَن شاءَ مِنکُم أَن یَتَقَدَّم‌َ أَو یَتَأَخَّرَ: بدل است از «للبشر». «کنز الدقائق» یعنی هر کس بخواهد در بندگی و اطاعت پیشقدم می‌شود و هر کسی که نخواهد عقب می‌ماند.</w:t>
      </w:r>
    </w:p>
    <w:p>
      <w:pPr>
        <w:pStyle w:val="Heading3"/>
      </w:pPr>
      <w:bookmarkStart w:id="3879" w:name="_Toc3273"/>
      <w:r>
        <w:t>[سوره المدثر (74): آیه 39]</w:t>
      </w:r>
      <w:bookmarkEnd w:id="3879"/>
    </w:p>
    <w:p>
      <w:pPr>
        <w:pStyle w:val="BookText"/>
      </w:pPr>
      <w:r>
        <w:rPr>
          <w:rFonts w:ascii="Amiri" w:hAnsi="Amiri" w:eastAsia="Amiri" w:cs="Amiri"/>
          <w:lang w:bidi="ar-SA"/>
          <w:color w:val="111111"/>
          <w:sz w:val="28"/>
          <w:szCs w:val="28"/>
          <w:rtl/>
        </w:rPr>
        <w:t xml:space="preserve">إِلاّ أَصحاب‌َ الیَمِین‌ِ (39)</w:t>
      </w:r>
    </w:p>
    <w:p>
      <w:pPr>
        <w:pStyle w:val="BookText"/>
      </w:pPr>
      <w:r>
        <w:rPr>
          <w:rFonts w:ascii="IRNazanin" w:hAnsi="IRNazanin" w:eastAsia="IRNazanin" w:cs="IRNazanin"/>
          <w:lang w:bidi="fa-IR"/>
          <w:color w:val="111111"/>
          <w:sz w:val="28"/>
          <w:szCs w:val="28"/>
          <w:rtl/>
        </w:rPr>
        <w:t xml:space="preserve">39- أَصحاب‌َ الیَمِین‌ِ: کسانی که نامه اعمال آنان به دست راست آنها داده می‌شود.</w:t>
      </w:r>
    </w:p>
    <w:p>
      <w:pPr>
        <w:pStyle w:val="Heading3"/>
      </w:pPr>
      <w:bookmarkStart w:id="3880" w:name="_Toc3274"/>
      <w:r>
        <w:t>[سوره المدثر (74): آیه 40]</w:t>
      </w:r>
      <w:bookmarkEnd w:id="3880"/>
    </w:p>
    <w:p>
      <w:pPr>
        <w:pStyle w:val="BookText"/>
      </w:pPr>
      <w:r>
        <w:rPr>
          <w:rFonts w:ascii="Amiri" w:hAnsi="Amiri" w:eastAsia="Amiri" w:cs="Amiri"/>
          <w:lang w:bidi="ar-SA"/>
          <w:color w:val="111111"/>
          <w:sz w:val="28"/>
          <w:szCs w:val="28"/>
          <w:rtl/>
        </w:rPr>
        <w:t xml:space="preserve">فِی جَنّات‌ٍ یَتَساءَلُون‌َ (40)</w:t>
      </w:r>
    </w:p>
    <w:p>
      <w:pPr>
        <w:pStyle w:val="BookText"/>
      </w:pPr>
      <w:r>
        <w:rPr>
          <w:rFonts w:ascii="IRNazanin" w:hAnsi="IRNazanin" w:eastAsia="IRNazanin" w:cs="IRNazanin"/>
          <w:lang w:bidi="fa-IR"/>
          <w:color w:val="111111"/>
          <w:sz w:val="28"/>
          <w:szCs w:val="28"/>
          <w:rtl/>
        </w:rPr>
        <w:t xml:space="preserve">40- یَتَساءَلُون‌َ: از همدیگر سؤال می‌کنند.</w:t>
      </w:r>
    </w:p>
    <w:p>
      <w:pPr>
        <w:pStyle w:val="Heading3"/>
      </w:pPr>
      <w:bookmarkStart w:id="3881" w:name="_Toc3275"/>
      <w:r>
        <w:t>[سوره المدثر (74): آیه 42]</w:t>
      </w:r>
      <w:bookmarkEnd w:id="3881"/>
    </w:p>
    <w:p>
      <w:pPr>
        <w:pStyle w:val="BookText"/>
      </w:pPr>
      <w:r>
        <w:rPr>
          <w:rFonts w:ascii="Amiri" w:hAnsi="Amiri" w:eastAsia="Amiri" w:cs="Amiri"/>
          <w:lang w:bidi="ar-SA"/>
          <w:color w:val="111111"/>
          <w:sz w:val="28"/>
          <w:szCs w:val="28"/>
          <w:rtl/>
        </w:rPr>
        <w:t xml:space="preserve">ما سَلَکَکُم فِی سَقَرَ (42)</w:t>
      </w:r>
    </w:p>
    <w:p>
      <w:pPr>
        <w:pStyle w:val="BookText"/>
      </w:pPr>
      <w:r>
        <w:rPr>
          <w:rFonts w:ascii="IRNazanin" w:hAnsi="IRNazanin" w:eastAsia="IRNazanin" w:cs="IRNazanin"/>
          <w:lang w:bidi="fa-IR"/>
          <w:color w:val="111111"/>
          <w:sz w:val="28"/>
          <w:szCs w:val="28"/>
          <w:rtl/>
        </w:rPr>
        <w:t xml:space="preserve">42- ما سَلَکَکُم فِی سَقَرَ: چه چیز شما را به «سقر» کشانید.</w:t>
      </w:r>
    </w:p>
    <w:p>
      <w:pPr>
        <w:pStyle w:val="Heading3"/>
      </w:pPr>
      <w:bookmarkStart w:id="3882" w:name="_Toc3276"/>
      <w:r>
        <w:t>[سوره المدثر (74): آیه 44]</w:t>
      </w:r>
      <w:bookmarkEnd w:id="3882"/>
    </w:p>
    <w:p>
      <w:pPr>
        <w:pStyle w:val="BookText"/>
      </w:pPr>
      <w:r>
        <w:rPr>
          <w:rFonts w:ascii="Amiri" w:hAnsi="Amiri" w:eastAsia="Amiri" w:cs="Amiri"/>
          <w:lang w:bidi="ar-SA"/>
          <w:color w:val="111111"/>
          <w:sz w:val="28"/>
          <w:szCs w:val="28"/>
          <w:rtl/>
        </w:rPr>
        <w:t xml:space="preserve">وَ لَم نَک‌ُ نُطعِم‌ُ المِسکِین‌َ (44)</w:t>
      </w:r>
    </w:p>
    <w:p>
      <w:pPr>
        <w:pStyle w:val="BookText"/>
      </w:pPr>
      <w:r>
        <w:rPr>
          <w:rFonts w:ascii="IRNazanin" w:hAnsi="IRNazanin" w:eastAsia="IRNazanin" w:cs="IRNazanin"/>
          <w:lang w:bidi="fa-IR"/>
          <w:color w:val="111111"/>
          <w:sz w:val="28"/>
          <w:szCs w:val="28"/>
          <w:rtl/>
        </w:rPr>
        <w:t xml:space="preserve">44- لَم نَک‌ُ نُطعِم‌ُ المِسکِین‌َ: حقوق فقرا مانند زکات و کفارات را نمی‌پرداختیم.</w:t>
      </w:r>
    </w:p>
    <w:p>
      <w:pPr>
        <w:pStyle w:val="Heading3"/>
      </w:pPr>
      <w:bookmarkStart w:id="3883" w:name="_Toc3277"/>
      <w:r>
        <w:t>[سوره المدثر (74): آیه 45]</w:t>
      </w:r>
      <w:bookmarkEnd w:id="3883"/>
    </w:p>
    <w:p>
      <w:pPr>
        <w:pStyle w:val="BookText"/>
      </w:pPr>
      <w:r>
        <w:rPr>
          <w:rFonts w:ascii="Amiri" w:hAnsi="Amiri" w:eastAsia="Amiri" w:cs="Amiri"/>
          <w:lang w:bidi="ar-SA"/>
          <w:color w:val="111111"/>
          <w:sz w:val="28"/>
          <w:szCs w:val="28"/>
          <w:rtl/>
        </w:rPr>
        <w:t xml:space="preserve">وَ کُنّا نَخُوض‌ُ مَع‌َ الخائِضِین‌َ (45)</w:t>
      </w:r>
    </w:p>
    <w:p>
      <w:pPr>
        <w:pStyle w:val="BookText"/>
      </w:pPr>
      <w:r>
        <w:rPr>
          <w:rFonts w:ascii="IRNazanin" w:hAnsi="IRNazanin" w:eastAsia="IRNazanin" w:cs="IRNazanin"/>
          <w:lang w:bidi="fa-IR"/>
          <w:color w:val="111111"/>
          <w:sz w:val="28"/>
          <w:szCs w:val="28"/>
          <w:rtl/>
        </w:rPr>
        <w:t xml:space="preserve">45- کُنّا نَخُوض‌ُ مَع‌َ الخائِضِین‌َ: همراه فرو رفتگان در باطل ما نیز غرق در باطل بودیم.</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75" w:name="pg1516_12828"/>
    <w:bookmarkEnd w:id="575"/>
    <w:p>
      <w:pPr>
        <w:pStyle w:val="Heading3"/>
      </w:pPr>
      <w:bookmarkStart w:id="3884" w:name="_Toc3278"/>
      <w:r>
        <w:t>[سوره المدثر (74): آیه 49]</w:t>
      </w:r>
      <w:bookmarkEnd w:id="3884"/>
    </w:p>
    <w:p>
      <w:pPr>
        <w:pStyle w:val="BookText"/>
      </w:pPr>
      <w:r>
        <w:rPr>
          <w:rFonts w:ascii="Amiri" w:hAnsi="Amiri" w:eastAsia="Amiri" w:cs="Amiri"/>
          <w:lang w:bidi="ar-SA"/>
          <w:color w:val="111111"/>
          <w:sz w:val="28"/>
          <w:szCs w:val="28"/>
          <w:rtl/>
        </w:rPr>
        <w:t xml:space="preserve">فَما لَهُم عَن‌ِ التَّذکِرَةِ مُعرِضِین‌َ (49)</w:t>
      </w:r>
    </w:p>
    <w:p>
      <w:pPr>
        <w:pStyle w:val="BookText"/>
      </w:pPr>
      <w:r>
        <w:rPr>
          <w:rFonts w:ascii="IRNazanin" w:hAnsi="IRNazanin" w:eastAsia="IRNazanin" w:cs="IRNazanin"/>
          <w:lang w:bidi="fa-IR"/>
          <w:color w:val="111111"/>
          <w:sz w:val="28"/>
          <w:szCs w:val="28"/>
          <w:rtl/>
        </w:rPr>
        <w:t xml:space="preserve">49- فَما لَهُم عَن‌ِ التَّذکِرَةِ مُعرِضِین‌َ: چه شده است آنان را که از قرآن رو گردانند.</w:t>
      </w:r>
    </w:p>
    <w:p>
      <w:pPr>
        <w:pStyle w:val="Heading3"/>
      </w:pPr>
      <w:bookmarkStart w:id="3885" w:name="_Toc3279"/>
      <w:r>
        <w:t>[سوره المدثر (74): آیه 50]</w:t>
      </w:r>
      <w:bookmarkEnd w:id="3885"/>
    </w:p>
    <w:p>
      <w:pPr>
        <w:pStyle w:val="BookText"/>
      </w:pPr>
      <w:r>
        <w:rPr>
          <w:rFonts w:ascii="Amiri" w:hAnsi="Amiri" w:eastAsia="Amiri" w:cs="Amiri"/>
          <w:lang w:bidi="ar-SA"/>
          <w:color w:val="111111"/>
          <w:sz w:val="28"/>
          <w:szCs w:val="28"/>
          <w:rtl/>
        </w:rPr>
        <w:t xml:space="preserve">کَأَنَّهُم حُمُرٌ مُستَنفِرَةٌ (50)</w:t>
      </w:r>
    </w:p>
    <w:p>
      <w:pPr>
        <w:pStyle w:val="BookText"/>
      </w:pPr>
      <w:r>
        <w:rPr>
          <w:rFonts w:ascii="IRNazanin" w:hAnsi="IRNazanin" w:eastAsia="IRNazanin" w:cs="IRNazanin"/>
          <w:lang w:bidi="fa-IR"/>
          <w:color w:val="111111"/>
          <w:sz w:val="28"/>
          <w:szCs w:val="28"/>
          <w:rtl/>
        </w:rPr>
        <w:t xml:space="preserve">50- حُمُرٌ: جمع «حمار» به معنای الاغ وحشی و گورخر.</w:t>
      </w:r>
    </w:p>
    <w:p>
      <w:pPr>
        <w:pStyle w:val="BookText"/>
      </w:pPr>
      <w:r>
        <w:rPr>
          <w:rFonts w:ascii="Amiri" w:hAnsi="Amiri" w:eastAsia="Amiri" w:cs="Amiri"/>
          <w:lang w:bidi="ar-SA"/>
          <w:color w:val="111111"/>
          <w:sz w:val="28"/>
          <w:szCs w:val="28"/>
          <w:rtl/>
        </w:rPr>
        <w:t xml:space="preserve">مُستَنفِرَةٌ: فرار کننده.</w:t>
      </w:r>
    </w:p>
    <w:p>
      <w:pPr>
        <w:pStyle w:val="Heading3"/>
      </w:pPr>
      <w:bookmarkStart w:id="3886" w:name="_Toc3280"/>
      <w:r>
        <w:t>[سوره المدثر (74): آیه 51]</w:t>
      </w:r>
      <w:bookmarkEnd w:id="3886"/>
    </w:p>
    <w:p>
      <w:pPr>
        <w:pStyle w:val="BookText"/>
      </w:pPr>
      <w:r>
        <w:rPr>
          <w:rFonts w:ascii="Amiri" w:hAnsi="Amiri" w:eastAsia="Amiri" w:cs="Amiri"/>
          <w:lang w:bidi="ar-SA"/>
          <w:color w:val="111111"/>
          <w:sz w:val="28"/>
          <w:szCs w:val="28"/>
          <w:rtl/>
        </w:rPr>
        <w:t xml:space="preserve">فَرَّت مِن قَسوَرَةٍ (51)</w:t>
      </w:r>
    </w:p>
    <w:p>
      <w:pPr>
        <w:pStyle w:val="BookText"/>
      </w:pPr>
      <w:r>
        <w:rPr>
          <w:rFonts w:ascii="IRNazanin" w:hAnsi="IRNazanin" w:eastAsia="IRNazanin" w:cs="IRNazanin"/>
          <w:lang w:bidi="fa-IR"/>
          <w:color w:val="111111"/>
          <w:sz w:val="28"/>
          <w:szCs w:val="28"/>
          <w:rtl/>
        </w:rPr>
        <w:t xml:space="preserve">51- قَسوَرَةٍ: به دو معنا آمده است: 1- شیر درنده. 2- صیادان تیرانداز.</w:t>
      </w:r>
    </w:p>
    <w:p>
      <w:pPr>
        <w:pStyle w:val="Heading3"/>
      </w:pPr>
      <w:bookmarkStart w:id="3887" w:name="_Toc3281"/>
      <w:r>
        <w:t>[سوره المدثر (74): آیه 56]</w:t>
      </w:r>
      <w:bookmarkEnd w:id="3887"/>
    </w:p>
    <w:p>
      <w:pPr>
        <w:pStyle w:val="BookText"/>
      </w:pPr>
      <w:r>
        <w:rPr>
          <w:rFonts w:ascii="Amiri" w:hAnsi="Amiri" w:eastAsia="Amiri" w:cs="Amiri"/>
          <w:lang w:bidi="ar-SA"/>
          <w:color w:val="111111"/>
          <w:sz w:val="28"/>
          <w:szCs w:val="28"/>
          <w:rtl/>
        </w:rPr>
        <w:t xml:space="preserve">وَ ما یَذکُرُون‌َ إِلاّ أَن یَشاءَ اللّه‌ُ هُوَ أَهل‌ُ التَّقوی وَ أَهل‌ُ المَغفِرَةِ (56)</w:t>
      </w:r>
    </w:p>
    <w:p>
      <w:pPr>
        <w:pStyle w:val="BookText"/>
      </w:pPr>
      <w:r>
        <w:rPr>
          <w:rFonts w:ascii="IRNazanin" w:hAnsi="IRNazanin" w:eastAsia="IRNazanin" w:cs="IRNazanin"/>
          <w:lang w:bidi="fa-IR"/>
          <w:color w:val="111111"/>
          <w:sz w:val="28"/>
          <w:szCs w:val="28"/>
          <w:rtl/>
        </w:rPr>
        <w:t xml:space="preserve">56- أَن یَشاءَ اللّه‌ُ: مگر اینکه که خداوند آنان را مجبور کند.</w:t>
      </w:r>
    </w:p>
    <w:p>
      <w:pPr>
        <w:pStyle w:val="Heading2"/>
      </w:pPr>
      <w:bookmarkStart w:id="3888" w:name="_Toc3282"/>
      <w:r>
        <w:t>‌سورة القیامة</w:t>
      </w:r>
      <w:bookmarkEnd w:id="3888"/>
    </w:p>
    <w:p>
      <w:pPr>
        <w:pStyle w:val="Heading3"/>
      </w:pPr>
      <w:bookmarkStart w:id="3889" w:name="_Toc3283"/>
      <w:r>
        <w:t>[سوره القیامة (75): آیه 4]</w:t>
      </w:r>
      <w:bookmarkEnd w:id="3889"/>
    </w:p>
    <w:p>
      <w:pPr>
        <w:pStyle w:val="BookText"/>
      </w:pPr>
      <w:r>
        <w:rPr>
          <w:rFonts w:ascii="Amiri" w:hAnsi="Amiri" w:eastAsia="Amiri" w:cs="Amiri"/>
          <w:lang w:bidi="ar-SA"/>
          <w:color w:val="111111"/>
          <w:sz w:val="28"/>
          <w:szCs w:val="28"/>
          <w:rtl/>
        </w:rPr>
        <w:t xml:space="preserve">بَلی قادِرِین‌َ عَلی أَن نُسَوِّی‌َ بَنانَه‌ُ (4)</w:t>
      </w:r>
    </w:p>
    <w:p>
      <w:pPr>
        <w:pStyle w:val="BookText"/>
      </w:pPr>
      <w:r>
        <w:rPr>
          <w:rFonts w:ascii="IRNazanin" w:hAnsi="IRNazanin" w:eastAsia="IRNazanin" w:cs="IRNazanin"/>
          <w:lang w:bidi="fa-IR"/>
          <w:color w:val="111111"/>
          <w:sz w:val="28"/>
          <w:szCs w:val="28"/>
          <w:rtl/>
        </w:rPr>
        <w:t xml:space="preserve">4- بَنانَه‌ُ: سر انگشتان.</w:t>
      </w:r>
    </w:p>
    <w:p>
      <w:pPr>
        <w:pStyle w:val="Heading3"/>
      </w:pPr>
      <w:bookmarkStart w:id="3890" w:name="_Toc3284"/>
      <w:r>
        <w:t>[سوره القیامة (75): آیه 5]</w:t>
      </w:r>
      <w:bookmarkEnd w:id="3890"/>
    </w:p>
    <w:p>
      <w:pPr>
        <w:pStyle w:val="BookText"/>
      </w:pPr>
      <w:r>
        <w:rPr>
          <w:rFonts w:ascii="Amiri" w:hAnsi="Amiri" w:eastAsia="Amiri" w:cs="Amiri"/>
          <w:lang w:bidi="ar-SA"/>
          <w:color w:val="111111"/>
          <w:sz w:val="28"/>
          <w:szCs w:val="28"/>
          <w:rtl/>
        </w:rPr>
        <w:t xml:space="preserve">بَل یُرِیدُ الإِنسان‌ُ لِیَفجُرَ أَمامَه‌ُ (5)</w:t>
      </w:r>
    </w:p>
    <w:p>
      <w:pPr>
        <w:pStyle w:val="BookText"/>
      </w:pPr>
      <w:r>
        <w:rPr>
          <w:rFonts w:ascii="Amiri" w:hAnsi="Amiri" w:eastAsia="Amiri" w:cs="Amiri"/>
          <w:lang w:bidi="ar-SA"/>
          <w:color w:val="111111"/>
          <w:sz w:val="28"/>
          <w:szCs w:val="28"/>
          <w:rtl/>
        </w:rPr>
        <w:t xml:space="preserve">5- أَمامَه‌ُ: جلو، آینده.</w:t>
      </w:r>
    </w:p>
    <w:p>
      <w:pPr>
        <w:pStyle w:val="BookText"/>
      </w:pPr>
      <w:r>
        <w:rPr>
          <w:rFonts w:ascii="Amiri" w:hAnsi="Amiri" w:eastAsia="Amiri" w:cs="Amiri"/>
          <w:lang w:bidi="ar-SA"/>
          <w:color w:val="111111"/>
          <w:sz w:val="28"/>
          <w:szCs w:val="28"/>
          <w:rtl/>
        </w:rPr>
        <w:t xml:space="preserve">لِیَفجُرَ أَمامَه‌ُ: انسان می‌خواهد در آینده و مادامی که زنده است فسق و فجور کند.</w:t>
      </w:r>
    </w:p>
    <w:p>
      <w:pPr>
        <w:pStyle w:val="Heading3"/>
      </w:pPr>
      <w:bookmarkStart w:id="3891" w:name="_Toc3285"/>
      <w:r>
        <w:t>[سوره القیامة (75): آیه 7]</w:t>
      </w:r>
      <w:bookmarkEnd w:id="3891"/>
    </w:p>
    <w:p>
      <w:pPr>
        <w:pStyle w:val="BookText"/>
      </w:pPr>
      <w:r>
        <w:rPr>
          <w:rFonts w:ascii="Amiri" w:hAnsi="Amiri" w:eastAsia="Amiri" w:cs="Amiri"/>
          <w:lang w:bidi="ar-SA"/>
          <w:color w:val="111111"/>
          <w:sz w:val="28"/>
          <w:szCs w:val="28"/>
          <w:rtl/>
        </w:rPr>
        <w:t xml:space="preserve">فَإِذا بَرِق‌َ البَصَرُ (7)</w:t>
      </w:r>
    </w:p>
    <w:p>
      <w:pPr>
        <w:pStyle w:val="BookText"/>
      </w:pPr>
      <w:r>
        <w:rPr>
          <w:rFonts w:ascii="IRNazanin" w:hAnsi="IRNazanin" w:eastAsia="IRNazanin" w:cs="IRNazanin"/>
          <w:lang w:bidi="fa-IR"/>
          <w:color w:val="111111"/>
          <w:sz w:val="28"/>
          <w:szCs w:val="28"/>
          <w:rtl/>
        </w:rPr>
        <w:t xml:space="preserve">7- بَرِق‌َ البَصَرُ: (از دیدن ملک الموت) چشمها گشاد شود و از حدقه بیرون آید.</w:t>
      </w:r>
    </w:p>
    <w:p>
      <w:pPr>
        <w:pStyle w:val="Heading3"/>
      </w:pPr>
      <w:bookmarkStart w:id="3892" w:name="_Toc3286"/>
      <w:r>
        <w:t>[سوره القیامة (75): آیه 8]</w:t>
      </w:r>
      <w:bookmarkEnd w:id="3892"/>
    </w:p>
    <w:p>
      <w:pPr>
        <w:pStyle w:val="BookText"/>
      </w:pPr>
      <w:r>
        <w:rPr>
          <w:rFonts w:ascii="Amiri" w:hAnsi="Amiri" w:eastAsia="Amiri" w:cs="Amiri"/>
          <w:lang w:bidi="ar-SA"/>
          <w:color w:val="111111"/>
          <w:sz w:val="28"/>
          <w:szCs w:val="28"/>
          <w:rtl/>
        </w:rPr>
        <w:t xml:space="preserve">وَ خَسَف‌َ القَمَرُ (8)</w:t>
      </w:r>
    </w:p>
    <w:p>
      <w:pPr>
        <w:pStyle w:val="BookText"/>
      </w:pPr>
      <w:r>
        <w:rPr>
          <w:rFonts w:ascii="IRNazanin" w:hAnsi="IRNazanin" w:eastAsia="IRNazanin" w:cs="IRNazanin"/>
          <w:lang w:bidi="fa-IR"/>
          <w:color w:val="111111"/>
          <w:sz w:val="28"/>
          <w:szCs w:val="28"/>
          <w:rtl/>
        </w:rPr>
        <w:t xml:space="preserve">8- خَسَف‌َ القَمَرُ: خسوف صورت گیرد و ماه تاریک شود.</w:t>
      </w:r>
    </w:p>
    <w:p>
      <w:pPr>
        <w:pStyle w:val="Heading3"/>
      </w:pPr>
      <w:bookmarkStart w:id="3893" w:name="_Toc3287"/>
      <w:r>
        <w:t>[سوره القیامة (75): آیه 11]</w:t>
      </w:r>
      <w:bookmarkEnd w:id="3893"/>
    </w:p>
    <w:p>
      <w:pPr>
        <w:pStyle w:val="BookText"/>
      </w:pPr>
      <w:r>
        <w:rPr>
          <w:rFonts w:ascii="Amiri" w:hAnsi="Amiri" w:eastAsia="Amiri" w:cs="Amiri"/>
          <w:lang w:bidi="ar-SA"/>
          <w:color w:val="111111"/>
          <w:sz w:val="28"/>
          <w:szCs w:val="28"/>
          <w:rtl/>
        </w:rPr>
        <w:t xml:space="preserve">کَلاّ لا وَزَرَ (11)</w:t>
      </w:r>
    </w:p>
    <w:p>
      <w:pPr>
        <w:pStyle w:val="BookText"/>
      </w:pPr>
      <w:r>
        <w:rPr>
          <w:rFonts w:ascii="IRNazanin" w:hAnsi="IRNazanin" w:eastAsia="IRNazanin" w:cs="IRNazanin"/>
          <w:lang w:bidi="fa-IR"/>
          <w:color w:val="111111"/>
          <w:sz w:val="28"/>
          <w:szCs w:val="28"/>
          <w:rtl/>
        </w:rPr>
        <w:t xml:space="preserve">11- لا وَزَرَ: پناهگاهی نیست.</w:t>
      </w:r>
    </w:p>
    <w:p>
      <w:pPr>
        <w:pStyle w:val="Heading3"/>
      </w:pPr>
      <w:bookmarkStart w:id="3894" w:name="_Toc3288"/>
      <w:r>
        <w:t>[سوره القیامة (75): آیه 13]</w:t>
      </w:r>
      <w:bookmarkEnd w:id="3894"/>
    </w:p>
    <w:p>
      <w:pPr>
        <w:pStyle w:val="BookText"/>
      </w:pPr>
      <w:r>
        <w:rPr>
          <w:rFonts w:ascii="Amiri" w:hAnsi="Amiri" w:eastAsia="Amiri" w:cs="Amiri"/>
          <w:lang w:bidi="ar-SA"/>
          <w:color w:val="111111"/>
          <w:sz w:val="28"/>
          <w:szCs w:val="28"/>
          <w:rtl/>
        </w:rPr>
        <w:t xml:space="preserve">یُنَبَّؤُا الإِنسان‌ُ یَومَئِذٍ بِما قَدَّم‌َ وَ أَخَّرَ (13)</w:t>
      </w:r>
    </w:p>
    <w:p>
      <w:pPr>
        <w:pStyle w:val="BookText"/>
      </w:pPr>
      <w:r>
        <w:rPr>
          <w:rFonts w:ascii="IRNazanin" w:hAnsi="IRNazanin" w:eastAsia="IRNazanin" w:cs="IRNazanin"/>
          <w:lang w:bidi="fa-IR"/>
          <w:color w:val="111111"/>
          <w:sz w:val="28"/>
          <w:szCs w:val="28"/>
          <w:rtl/>
        </w:rPr>
        <w:t xml:space="preserve">13- بِما قَدَّم‌َ وَ أَخَّرَ: به اعمالی که قبل از مرگ انجام داده و سنتهایی که بعد از مرگ خود باقی گذاشته است.</w:t>
      </w:r>
    </w:p>
    <w:p>
      <w:pPr>
        <w:pStyle w:val="Heading3"/>
      </w:pPr>
      <w:bookmarkStart w:id="3895" w:name="_Toc3289"/>
      <w:r>
        <w:t>[سوره القیامة (75): آیه 15]</w:t>
      </w:r>
      <w:bookmarkEnd w:id="3895"/>
    </w:p>
    <w:p>
      <w:pPr>
        <w:pStyle w:val="BookText"/>
      </w:pPr>
      <w:r>
        <w:rPr>
          <w:rFonts w:ascii="Amiri" w:hAnsi="Amiri" w:eastAsia="Amiri" w:cs="Amiri"/>
          <w:lang w:bidi="ar-SA"/>
          <w:color w:val="111111"/>
          <w:sz w:val="28"/>
          <w:szCs w:val="28"/>
          <w:rtl/>
        </w:rPr>
        <w:t xml:space="preserve">وَ لَو أَلقی مَعاذِیرَه‌ُ (15)</w:t>
      </w:r>
    </w:p>
    <w:p>
      <w:pPr>
        <w:pStyle w:val="BookText"/>
      </w:pPr>
      <w:r>
        <w:rPr>
          <w:rFonts w:ascii="IRNazanin" w:hAnsi="IRNazanin" w:eastAsia="IRNazanin" w:cs="IRNazanin"/>
          <w:lang w:bidi="fa-IR"/>
          <w:color w:val="111111"/>
          <w:sz w:val="28"/>
          <w:szCs w:val="28"/>
          <w:rtl/>
        </w:rPr>
        <w:t xml:space="preserve">15- أَلقی مَعاذِیرَه‌ُ: گرچه عذرهایی برای خود بتراشد.</w:t>
      </w:r>
    </w:p>
    <w:p>
      <w:pPr>
        <w:pStyle w:val="Heading3"/>
      </w:pPr>
      <w:bookmarkStart w:id="3896" w:name="_Toc3290"/>
      <w:r>
        <w:t>[سوره القیامة (75): آیه 16]</w:t>
      </w:r>
      <w:bookmarkEnd w:id="3896"/>
    </w:p>
    <w:p>
      <w:pPr>
        <w:pStyle w:val="BookText"/>
      </w:pPr>
      <w:r>
        <w:rPr>
          <w:rFonts w:ascii="Amiri" w:hAnsi="Amiri" w:eastAsia="Amiri" w:cs="Amiri"/>
          <w:lang w:bidi="ar-SA"/>
          <w:color w:val="111111"/>
          <w:sz w:val="28"/>
          <w:szCs w:val="28"/>
          <w:rtl/>
        </w:rPr>
        <w:t xml:space="preserve">لا تُحَرِّک بِه‌ِ لِسانَک‌َ لِتَعجَل‌َ بِه‌ِ (16)</w:t>
      </w:r>
    </w:p>
    <w:p>
      <w:pPr>
        <w:pStyle w:val="BookText"/>
      </w:pPr>
      <w:r>
        <w:rPr>
          <w:rFonts w:ascii="Amiri" w:hAnsi="Amiri" w:eastAsia="Amiri" w:cs="Amiri"/>
          <w:lang w:bidi="ar-SA"/>
          <w:color w:val="111111"/>
          <w:sz w:val="28"/>
          <w:szCs w:val="28"/>
          <w:rtl/>
        </w:rPr>
        <w:t xml:space="preserve">16- لا تُحَرِّک بِه‌ِ لِسانَک‌َ لِتَعجَل‌َ بِه‌ِ: مفادش مانند مفاد سوره طه آیه 114 است «لا تَعجَل بِالقُرآن‌ِ مِن قَبل‌ِ أَن یُقضی إِلَیک‌َ وَحیُه‌ُ» یعنی تا جبرئیل تمام نکرده شما نخوان. «المیزان»</w:t>
      </w:r>
    </w:p>
    <w:p>
      <w:pPr>
        <w:pStyle w:val="Heading3"/>
      </w:pPr>
      <w:bookmarkStart w:id="3897" w:name="_Toc3291"/>
      <w:r>
        <w:t>[سوره القیامة (75): آیه 17]</w:t>
      </w:r>
      <w:bookmarkEnd w:id="3897"/>
    </w:p>
    <w:p>
      <w:pPr>
        <w:pStyle w:val="BookText"/>
      </w:pPr>
      <w:r>
        <w:rPr>
          <w:rFonts w:ascii="Amiri" w:hAnsi="Amiri" w:eastAsia="Amiri" w:cs="Amiri"/>
          <w:lang w:bidi="ar-SA"/>
          <w:color w:val="111111"/>
          <w:sz w:val="28"/>
          <w:szCs w:val="28"/>
          <w:rtl/>
        </w:rPr>
        <w:t xml:space="preserve">إِن‌َّ عَلَینا جَمعَه‌ُ وَ قُرآنَه‌ُ (17)</w:t>
      </w:r>
    </w:p>
    <w:p>
      <w:pPr>
        <w:pStyle w:val="BookText"/>
      </w:pPr>
      <w:r>
        <w:rPr>
          <w:rFonts w:ascii="Amiri" w:hAnsi="Amiri" w:eastAsia="Amiri" w:cs="Amiri"/>
          <w:lang w:bidi="ar-SA"/>
          <w:color w:val="111111"/>
          <w:sz w:val="28"/>
          <w:szCs w:val="28"/>
          <w:rtl/>
        </w:rPr>
        <w:t xml:space="preserve">17- عَلَینا جَمعَه‌ُ: بر ماست جمع آوری قرآن.</w:t>
      </w:r>
    </w:p>
    <w:p>
      <w:pPr>
        <w:pStyle w:val="BookText"/>
      </w:pPr>
      <w:r>
        <w:rPr>
          <w:rFonts w:ascii="Amiri" w:hAnsi="Amiri" w:eastAsia="Amiri" w:cs="Amiri"/>
          <w:lang w:bidi="ar-SA"/>
          <w:color w:val="111111"/>
          <w:sz w:val="28"/>
          <w:szCs w:val="28"/>
          <w:rtl/>
        </w:rPr>
        <w:t xml:space="preserve">قُرآنَه‌ُ: قرائت قرآن.</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76" w:name="pg1516_12831"/>
    <w:bookmarkEnd w:id="576"/>
    <w:p>
      <w:pPr>
        <w:pStyle w:val="Heading3"/>
      </w:pPr>
      <w:bookmarkStart w:id="3898" w:name="_Toc3292"/>
      <w:r>
        <w:t>[سوره القیامة (75): آیه 22]</w:t>
      </w:r>
      <w:bookmarkEnd w:id="3898"/>
    </w:p>
    <w:p>
      <w:pPr>
        <w:pStyle w:val="BookText"/>
      </w:pPr>
      <w:r>
        <w:rPr>
          <w:rFonts w:ascii="Amiri" w:hAnsi="Amiri" w:eastAsia="Amiri" w:cs="Amiri"/>
          <w:lang w:bidi="ar-SA"/>
          <w:color w:val="111111"/>
          <w:sz w:val="28"/>
          <w:szCs w:val="28"/>
          <w:rtl/>
        </w:rPr>
        <w:t xml:space="preserve">وُجُوه‌ٌ یَومَئِذٍ ناضِرَةٌ (22)</w:t>
      </w:r>
    </w:p>
    <w:p>
      <w:pPr>
        <w:pStyle w:val="BookText"/>
      </w:pPr>
      <w:r>
        <w:rPr>
          <w:rFonts w:ascii="Amiri" w:hAnsi="Amiri" w:eastAsia="Amiri" w:cs="Amiri"/>
          <w:lang w:bidi="ar-SA"/>
          <w:color w:val="111111"/>
          <w:sz w:val="28"/>
          <w:szCs w:val="28"/>
          <w:rtl/>
        </w:rPr>
        <w:t xml:space="preserve">22- ناضِرَةٌ: خوشحال و خندان.</w:t>
      </w:r>
    </w:p>
    <w:p>
      <w:pPr>
        <w:pStyle w:val="Heading3"/>
      </w:pPr>
      <w:bookmarkStart w:id="3899" w:name="_Toc3293"/>
      <w:r>
        <w:t>[سوره القیامة (75): آیه 24]</w:t>
      </w:r>
      <w:bookmarkEnd w:id="3899"/>
    </w:p>
    <w:p>
      <w:pPr>
        <w:pStyle w:val="BookText"/>
      </w:pPr>
      <w:r>
        <w:rPr>
          <w:rFonts w:ascii="Amiri" w:hAnsi="Amiri" w:eastAsia="Amiri" w:cs="Amiri"/>
          <w:lang w:bidi="ar-SA"/>
          <w:color w:val="111111"/>
          <w:sz w:val="28"/>
          <w:szCs w:val="28"/>
          <w:rtl/>
        </w:rPr>
        <w:t xml:space="preserve">وَ وُجُوه‌ٌ یَومَئِذٍ باسِرَةٌ (24)</w:t>
      </w:r>
    </w:p>
    <w:p>
      <w:pPr>
        <w:pStyle w:val="BookText"/>
      </w:pPr>
      <w:r>
        <w:rPr>
          <w:rFonts w:ascii="Amiri" w:hAnsi="Amiri" w:eastAsia="Amiri" w:cs="Amiri"/>
          <w:lang w:bidi="ar-SA"/>
          <w:color w:val="111111"/>
          <w:sz w:val="28"/>
          <w:szCs w:val="28"/>
          <w:rtl/>
        </w:rPr>
        <w:t xml:space="preserve">24- وُجُوه‌ٌ: مراد صاحبان وجوه است</w:t>
      </w:r>
      <w:r>
        <w:rPr>
          <w:rStyle w:val="FootnoteReference"/>
        </w:rPr>
        <w:footnoteReference w:id="99"/>
      </w:r>
      <w:r>
        <w:rPr>
          <w:rFonts w:ascii="IRNazanin" w:hAnsi="IRNazanin" w:eastAsia="IRNazanin" w:cs="IRNazanin"/>
          <w:lang w:bidi="fa-IR"/>
          <w:color w:val="111111"/>
          <w:sz w:val="28"/>
          <w:szCs w:val="28"/>
          <w:rtl/>
        </w:rPr>
        <w:t xml:space="preserve">. باسِرَةٌ: گرفته، عبوس، زشت.</w:t>
      </w:r>
    </w:p>
    <w:p>
      <w:pPr>
        <w:pStyle w:val="Heading3"/>
      </w:pPr>
      <w:bookmarkStart w:id="3900" w:name="_Toc3294"/>
      <w:r>
        <w:t>[سوره القیامة (75): آیه 25]</w:t>
      </w:r>
      <w:bookmarkEnd w:id="3900"/>
    </w:p>
    <w:p>
      <w:pPr>
        <w:pStyle w:val="BookText"/>
      </w:pPr>
      <w:r>
        <w:rPr>
          <w:rFonts w:ascii="Amiri" w:hAnsi="Amiri" w:eastAsia="Amiri" w:cs="Amiri"/>
          <w:lang w:bidi="ar-SA"/>
          <w:color w:val="111111"/>
          <w:sz w:val="28"/>
          <w:szCs w:val="28"/>
          <w:rtl/>
        </w:rPr>
        <w:t xml:space="preserve">تَظُن‌ُّ أَن یُفعَل‌َ بِها فاقِرَةٌ (25)</w:t>
      </w:r>
    </w:p>
    <w:p>
      <w:pPr>
        <w:pStyle w:val="BookText"/>
      </w:pPr>
      <w:r>
        <w:rPr>
          <w:rFonts w:ascii="IRNazanin" w:hAnsi="IRNazanin" w:eastAsia="IRNazanin" w:cs="IRNazanin"/>
          <w:lang w:bidi="fa-IR"/>
          <w:color w:val="111111"/>
          <w:sz w:val="28"/>
          <w:szCs w:val="28"/>
          <w:rtl/>
        </w:rPr>
        <w:t xml:space="preserve">25- تَظُن‌ُّ أَن یُفعَل‌َ بِها فاقِرَةٌ: به دو معنا آمده است: 1- صاحبان وجوه یقین دارند رفتاری با آنان انجام خواهند داد که کمر آنان را خواهد شکست. 2- صاحبان وجوه گمان دارند رفتاری با آنان صورت خواهد گرفت که کمر آنان را خواهد شکست. فاقِرَةٌ: آنچه با فشار، ستون فقرات کمر را بشکند.</w:t>
      </w:r>
    </w:p>
    <w:p>
      <w:pPr>
        <w:pStyle w:val="Heading3"/>
      </w:pPr>
      <w:bookmarkStart w:id="3901" w:name="_Toc3295"/>
      <w:r>
        <w:t>[سوره القیامة (75): آیه 26]</w:t>
      </w:r>
      <w:bookmarkEnd w:id="3901"/>
    </w:p>
    <w:p>
      <w:pPr>
        <w:pStyle w:val="BookText"/>
      </w:pPr>
      <w:r>
        <w:rPr>
          <w:rFonts w:ascii="Amiri" w:hAnsi="Amiri" w:eastAsia="Amiri" w:cs="Amiri"/>
          <w:lang w:bidi="ar-SA"/>
          <w:color w:val="111111"/>
          <w:sz w:val="28"/>
          <w:szCs w:val="28"/>
          <w:rtl/>
        </w:rPr>
        <w:t xml:space="preserve">کَلاّ إِذا بَلَغَت‌ِ التَّراقِی‌َ (26)</w:t>
      </w:r>
    </w:p>
    <w:p>
      <w:pPr>
        <w:pStyle w:val="BookText"/>
      </w:pPr>
      <w:r>
        <w:rPr>
          <w:rFonts w:ascii="IRNazanin" w:hAnsi="IRNazanin" w:eastAsia="IRNazanin" w:cs="IRNazanin"/>
          <w:lang w:bidi="fa-IR"/>
          <w:color w:val="111111"/>
          <w:sz w:val="28"/>
          <w:szCs w:val="28"/>
          <w:rtl/>
        </w:rPr>
        <w:t xml:space="preserve">26- التَّراقِی‌َ: جمع «ترقوه» به معنای استخوانهایی که در دو طرف حلق و حنجره قرار دارد. إِذا بَلَغَت‌ِ التَّراقِی‌َ: هنگامی که نفس انسان به حلقوم برسد. کنایه از نزدیکی مرگ است.</w:t>
      </w:r>
    </w:p>
    <w:p>
      <w:pPr>
        <w:pStyle w:val="Heading3"/>
      </w:pPr>
      <w:bookmarkStart w:id="3902" w:name="_Toc3296"/>
      <w:r>
        <w:t>[سوره القیامة (75): آیه 27]</w:t>
      </w:r>
      <w:bookmarkEnd w:id="3902"/>
    </w:p>
    <w:p>
      <w:pPr>
        <w:pStyle w:val="BookText"/>
      </w:pPr>
      <w:r>
        <w:rPr>
          <w:rFonts w:ascii="Amiri" w:hAnsi="Amiri" w:eastAsia="Amiri" w:cs="Amiri"/>
          <w:lang w:bidi="ar-SA"/>
          <w:color w:val="111111"/>
          <w:sz w:val="28"/>
          <w:szCs w:val="28"/>
          <w:rtl/>
        </w:rPr>
        <w:t xml:space="preserve">وَ قِیل‌َ مَن راق‌ٍ (27)</w:t>
      </w:r>
    </w:p>
    <w:p>
      <w:pPr>
        <w:pStyle w:val="BookText"/>
      </w:pPr>
      <w:r>
        <w:rPr>
          <w:rFonts w:ascii="IRNazanin" w:hAnsi="IRNazanin" w:eastAsia="IRNazanin" w:cs="IRNazanin"/>
          <w:lang w:bidi="fa-IR"/>
          <w:color w:val="111111"/>
          <w:sz w:val="28"/>
          <w:szCs w:val="28"/>
          <w:rtl/>
        </w:rPr>
        <w:t xml:space="preserve">27- قِیل‌َ: گوینده عبارت است از بستگان و دوستان محتضر (کسی که در حال مرگ است) که در کنار او گرد آمده‌اند. مَن راق‌ٍ: چه کسی هست که طبابت کند، طبیبی هست، شفا بخشی هست!</w:t>
      </w:r>
    </w:p>
    <w:p>
      <w:pPr>
        <w:pStyle w:val="Heading3"/>
      </w:pPr>
      <w:bookmarkStart w:id="3903" w:name="_Toc3297"/>
      <w:r>
        <w:t>[سوره القیامة (75): آیه 28]</w:t>
      </w:r>
      <w:bookmarkEnd w:id="3903"/>
    </w:p>
    <w:p>
      <w:pPr>
        <w:pStyle w:val="BookText"/>
      </w:pPr>
      <w:r>
        <w:rPr>
          <w:rFonts w:ascii="Amiri" w:hAnsi="Amiri" w:eastAsia="Amiri" w:cs="Amiri"/>
          <w:lang w:bidi="ar-SA"/>
          <w:color w:val="111111"/>
          <w:sz w:val="28"/>
          <w:szCs w:val="28"/>
          <w:rtl/>
        </w:rPr>
        <w:t xml:space="preserve">وَ ظَن‌َّ أَنَّه‌ُ الفِراق‌ُ (28)</w:t>
      </w:r>
    </w:p>
    <w:p>
      <w:pPr>
        <w:pStyle w:val="BookText"/>
      </w:pPr>
      <w:r>
        <w:rPr>
          <w:rFonts w:ascii="IRNazanin" w:hAnsi="IRNazanin" w:eastAsia="IRNazanin" w:cs="IRNazanin"/>
          <w:lang w:bidi="fa-IR"/>
          <w:color w:val="111111"/>
          <w:sz w:val="28"/>
          <w:szCs w:val="28"/>
          <w:rtl/>
        </w:rPr>
        <w:t xml:space="preserve">28- ظَن‌َّ أَنَّه‌ُ الفِراق‌ُ: محتضر یقین کرد که هنگام جدایی از فرزندان و اموال خویش است.</w:t>
      </w:r>
    </w:p>
    <w:p>
      <w:pPr>
        <w:pStyle w:val="Heading3"/>
      </w:pPr>
      <w:bookmarkStart w:id="3904" w:name="_Toc3298"/>
      <w:r>
        <w:t>[سوره القیامة (75): آیه 29]</w:t>
      </w:r>
      <w:bookmarkEnd w:id="3904"/>
    </w:p>
    <w:p>
      <w:pPr>
        <w:pStyle w:val="BookText"/>
      </w:pPr>
      <w:r>
        <w:rPr>
          <w:rFonts w:ascii="Amiri" w:hAnsi="Amiri" w:eastAsia="Amiri" w:cs="Amiri"/>
          <w:lang w:bidi="ar-SA"/>
          <w:color w:val="111111"/>
          <w:sz w:val="28"/>
          <w:szCs w:val="28"/>
          <w:rtl/>
        </w:rPr>
        <w:t xml:space="preserve">وَ التَفَّت‌ِ السّاق‌ُ بِالسّاق‌ِ (29)</w:t>
      </w:r>
    </w:p>
    <w:p>
      <w:pPr>
        <w:pStyle w:val="BookText"/>
      </w:pPr>
      <w:r>
        <w:rPr>
          <w:rFonts w:ascii="IRNazanin" w:hAnsi="IRNazanin" w:eastAsia="IRNazanin" w:cs="IRNazanin"/>
          <w:lang w:bidi="fa-IR"/>
          <w:color w:val="111111"/>
          <w:sz w:val="28"/>
          <w:szCs w:val="28"/>
          <w:rtl/>
        </w:rPr>
        <w:t xml:space="preserve">29- التَفَّت‌ِ السّاق‌ُ بِالسّاق‌ِ: گرفتاری آخرت با گرفتاری دنیا در هم آمیخته است. «الساق»:</w:t>
      </w:r>
    </w:p>
    <w:p>
      <w:pPr>
        <w:pStyle w:val="BookText"/>
      </w:pPr>
      <w:r>
        <w:rPr>
          <w:rFonts w:ascii="IRNazanin" w:hAnsi="IRNazanin" w:eastAsia="IRNazanin" w:cs="IRNazanin"/>
          <w:lang w:bidi="fa-IR"/>
          <w:color w:val="111111"/>
          <w:sz w:val="28"/>
          <w:szCs w:val="28"/>
          <w:rtl/>
        </w:rPr>
        <w:t xml:space="preserve">گرفتاری و سختی.</w:t>
      </w:r>
    </w:p>
    <w:p>
      <w:pPr>
        <w:pStyle w:val="Heading3"/>
      </w:pPr>
      <w:bookmarkStart w:id="3905" w:name="_Toc3299"/>
      <w:r>
        <w:t>[سوره القیامة (75): آیه 30]</w:t>
      </w:r>
      <w:bookmarkEnd w:id="3905"/>
    </w:p>
    <w:p>
      <w:pPr>
        <w:pStyle w:val="BookText"/>
      </w:pPr>
      <w:r>
        <w:rPr>
          <w:rFonts w:ascii="Amiri" w:hAnsi="Amiri" w:eastAsia="Amiri" w:cs="Amiri"/>
          <w:lang w:bidi="ar-SA"/>
          <w:color w:val="111111"/>
          <w:sz w:val="28"/>
          <w:szCs w:val="28"/>
          <w:rtl/>
        </w:rPr>
        <w:t xml:space="preserve">إِلی رَبِّک‌َ یَومَئِذٍ المَساق‌ُ (30)</w:t>
      </w:r>
    </w:p>
    <w:p>
      <w:pPr>
        <w:pStyle w:val="BookText"/>
      </w:pPr>
      <w:r>
        <w:rPr>
          <w:rFonts w:ascii="IRNazanin" w:hAnsi="IRNazanin" w:eastAsia="IRNazanin" w:cs="IRNazanin"/>
          <w:lang w:bidi="fa-IR"/>
          <w:color w:val="111111"/>
          <w:sz w:val="28"/>
          <w:szCs w:val="28"/>
          <w:rtl/>
        </w:rPr>
        <w:t xml:space="preserve">30- إِلی رَبِّک‌َ یَومَئِذٍ المَساق‌ُ: سوق و بازگشت به سوی پروردگار است.</w:t>
      </w:r>
    </w:p>
    <w:p>
      <w:pPr>
        <w:pStyle w:val="Heading3"/>
      </w:pPr>
      <w:bookmarkStart w:id="3906" w:name="_Toc3300"/>
      <w:r>
        <w:t>[سوره القیامة (75): آیه 33]</w:t>
      </w:r>
      <w:bookmarkEnd w:id="3906"/>
    </w:p>
    <w:p>
      <w:pPr>
        <w:pStyle w:val="BookText"/>
      </w:pPr>
      <w:r>
        <w:rPr>
          <w:rFonts w:ascii="Amiri" w:hAnsi="Amiri" w:eastAsia="Amiri" w:cs="Amiri"/>
          <w:lang w:bidi="ar-SA"/>
          <w:color w:val="111111"/>
          <w:sz w:val="28"/>
          <w:szCs w:val="28"/>
          <w:rtl/>
        </w:rPr>
        <w:t xml:space="preserve">ثُم‌َّ ذَهَب‌َ إِلی أَهلِه‌ِ یَتَمَطّی (33)</w:t>
      </w:r>
    </w:p>
    <w:p>
      <w:pPr>
        <w:pStyle w:val="BookText"/>
      </w:pPr>
      <w:r>
        <w:rPr>
          <w:rFonts w:ascii="IRNazanin" w:hAnsi="IRNazanin" w:eastAsia="IRNazanin" w:cs="IRNazanin"/>
          <w:lang w:bidi="fa-IR"/>
          <w:color w:val="111111"/>
          <w:sz w:val="28"/>
          <w:szCs w:val="28"/>
          <w:rtl/>
        </w:rPr>
        <w:t xml:space="preserve">33- یَتَمَطّی: تکبر می‌کرد و افتخار می‌کرد. اصل آن «مطی» است که به معنای کشش در دستها و سینه و بدن بر اثر خستگی و کسلی است.</w:t>
      </w:r>
    </w:p>
    <w:p>
      <w:pPr>
        <w:pStyle w:val="Heading3"/>
      </w:pPr>
      <w:bookmarkStart w:id="3907" w:name="_Toc3301"/>
      <w:r>
        <w:t>[سوره القیامة (75): آیه 34]</w:t>
      </w:r>
      <w:bookmarkEnd w:id="3907"/>
    </w:p>
    <w:p>
      <w:pPr>
        <w:pStyle w:val="BookText"/>
      </w:pPr>
      <w:r>
        <w:rPr>
          <w:rFonts w:ascii="Amiri" w:hAnsi="Amiri" w:eastAsia="Amiri" w:cs="Amiri"/>
          <w:lang w:bidi="ar-SA"/>
          <w:color w:val="111111"/>
          <w:sz w:val="28"/>
          <w:szCs w:val="28"/>
          <w:rtl/>
        </w:rPr>
        <w:t xml:space="preserve">أَولی لَک‌َ فَأَولی (34)</w:t>
      </w:r>
    </w:p>
    <w:p>
      <w:pPr>
        <w:pStyle w:val="BookText"/>
      </w:pPr>
      <w:r>
        <w:rPr>
          <w:rFonts w:ascii="IRNazanin" w:hAnsi="IRNazanin" w:eastAsia="IRNazanin" w:cs="IRNazanin"/>
          <w:lang w:bidi="fa-IR"/>
          <w:color w:val="111111"/>
          <w:sz w:val="28"/>
          <w:szCs w:val="28"/>
          <w:rtl/>
        </w:rPr>
        <w:t xml:space="preserve">34- أَولی لَک‌َ: خطاب به ابو جهل است و تهدید است یعنی عذاب و بدبختی سزاوار تو است.</w:t>
      </w:r>
    </w:p>
    <w:p>
      <w:pPr>
        <w:pStyle w:val="Heading3"/>
      </w:pPr>
      <w:bookmarkStart w:id="3908" w:name="_Toc3302"/>
      <w:r>
        <w:t>[سوره القیامة (75): آیه 36]</w:t>
      </w:r>
      <w:bookmarkEnd w:id="3908"/>
    </w:p>
    <w:p>
      <w:pPr>
        <w:pStyle w:val="BookText"/>
      </w:pPr>
      <w:r>
        <w:rPr>
          <w:rFonts w:ascii="Amiri" w:hAnsi="Amiri" w:eastAsia="Amiri" w:cs="Amiri"/>
          <w:lang w:bidi="ar-SA"/>
          <w:color w:val="111111"/>
          <w:sz w:val="28"/>
          <w:szCs w:val="28"/>
          <w:rtl/>
        </w:rPr>
        <w:t xml:space="preserve">أَ یَحسَب‌ُ الإِنسان‌ُ أَن یُترَک‌َ سُدی‌ً (36)</w:t>
      </w:r>
    </w:p>
    <w:p>
      <w:pPr>
        <w:pStyle w:val="BookText"/>
      </w:pPr>
      <w:r>
        <w:rPr>
          <w:rFonts w:ascii="IRNazanin" w:hAnsi="IRNazanin" w:eastAsia="IRNazanin" w:cs="IRNazanin"/>
          <w:lang w:bidi="fa-IR"/>
          <w:color w:val="111111"/>
          <w:sz w:val="28"/>
          <w:szCs w:val="28"/>
          <w:rtl/>
        </w:rPr>
        <w:t xml:space="preserve">36- سُدی‌ً: لغو و بیهوده، بی‌هدف، بدون تکلیف و بدون جزاء.</w:t>
      </w:r>
    </w:p>
    <w:p>
      <w:pPr>
        <w:pStyle w:val="Heading3"/>
      </w:pPr>
      <w:bookmarkStart w:id="3909" w:name="_Toc3303"/>
      <w:r>
        <w:t>[سوره القیامة (75): آیه 37]</w:t>
      </w:r>
      <w:bookmarkEnd w:id="3909"/>
    </w:p>
    <w:p>
      <w:pPr>
        <w:pStyle w:val="BookText"/>
      </w:pPr>
      <w:r>
        <w:rPr>
          <w:rFonts w:ascii="Amiri" w:hAnsi="Amiri" w:eastAsia="Amiri" w:cs="Amiri"/>
          <w:lang w:bidi="ar-SA"/>
          <w:color w:val="111111"/>
          <w:sz w:val="28"/>
          <w:szCs w:val="28"/>
          <w:rtl/>
        </w:rPr>
        <w:t xml:space="preserve">أَ لَم یَک‌ُ نُطفَةً مِن مَنِی‌ٍّ یُمنی (37)</w:t>
      </w:r>
    </w:p>
    <w:p>
      <w:pPr>
        <w:pStyle w:val="BookText"/>
      </w:pPr>
      <w:r>
        <w:rPr>
          <w:rFonts w:ascii="IRNazanin" w:hAnsi="IRNazanin" w:eastAsia="IRNazanin" w:cs="IRNazanin"/>
          <w:lang w:bidi="fa-IR"/>
          <w:color w:val="111111"/>
          <w:sz w:val="28"/>
          <w:szCs w:val="28"/>
          <w:rtl/>
        </w:rPr>
        <w:t xml:space="preserve">37- یُمنی: به دو معنا آمده است: 1- اندازه‌گیری شده. 2- ریخته شده در رحم.</w:t>
      </w:r>
    </w:p>
    <w:p>
      <w:pPr>
        <w:pStyle w:val="Heading3"/>
      </w:pPr>
      <w:bookmarkStart w:id="3910" w:name="_Toc3304"/>
      <w:r>
        <w:t>[سوره القیامة (75): آیه 22]</w:t>
      </w:r>
      <w:bookmarkEnd w:id="3910"/>
    </w:p>
    <w:p>
      <w:pPr>
        <w:pStyle w:val="Heading3"/>
      </w:pPr>
      <w:bookmarkStart w:id="3911" w:name="_Toc3305"/>
      <w:r>
        <w:t>[سوره الإنسان (76): آیه 1]</w:t>
      </w:r>
      <w:bookmarkEnd w:id="3911"/>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هَل أَتی عَلَی الإِنسان‌ِ حِین‌ٌ مِن‌َ الدَّهرِ لَم یَکُن شَیئاً مَذکُوراً (1)</w:t>
      </w:r>
    </w:p>
    <w:p>
      <w:pPr>
        <w:pStyle w:val="BookText"/>
      </w:pPr>
      <w:r>
        <w:rPr>
          <w:rFonts w:ascii="IRNazanin" w:hAnsi="IRNazanin" w:eastAsia="IRNazanin" w:cs="IRNazanin"/>
          <w:lang w:bidi="fa-IR"/>
          <w:color w:val="111111"/>
          <w:sz w:val="28"/>
          <w:szCs w:val="28"/>
          <w:rtl/>
        </w:rPr>
        <w:t xml:space="preserve">1- هَل أَتی: قد أتی. لَم یَکُن شَیئاً مَذکُوراً: اوّل منی بود و قبل از آن خاک بود و چیز با ارزشی نبود.</w:t>
      </w:r>
    </w:p>
    <w:p>
      <w:pPr>
        <w:pStyle w:val="Heading3"/>
      </w:pPr>
      <w:bookmarkStart w:id="3912" w:name="_Toc3306"/>
      <w:r>
        <w:t>[سوره الإنسان (76): آیه 2]</w:t>
      </w:r>
      <w:bookmarkEnd w:id="3912"/>
    </w:p>
    <w:p>
      <w:pPr>
        <w:pStyle w:val="BookText"/>
      </w:pPr>
      <w:r>
        <w:rPr>
          <w:rFonts w:ascii="Amiri" w:hAnsi="Amiri" w:eastAsia="Amiri" w:cs="Amiri"/>
          <w:lang w:bidi="ar-SA"/>
          <w:color w:val="111111"/>
          <w:sz w:val="28"/>
          <w:szCs w:val="28"/>
          <w:rtl/>
        </w:rPr>
        <w:t xml:space="preserve">إِنّا خَلَقنَا الإِنسان‌َ مِن نُطفَةٍ أَمشاج‌ٍ نَبتَلِیه‌ِ فَجَعَلناه‌ُ سَمِیعاً بَصِیراً (2)</w:t>
      </w:r>
    </w:p>
    <w:p>
      <w:pPr>
        <w:pStyle w:val="BookText"/>
      </w:pPr>
      <w:r>
        <w:rPr>
          <w:rFonts w:ascii="IRNazanin" w:hAnsi="IRNazanin" w:eastAsia="IRNazanin" w:cs="IRNazanin"/>
          <w:lang w:bidi="fa-IR"/>
          <w:color w:val="111111"/>
          <w:sz w:val="28"/>
          <w:szCs w:val="28"/>
          <w:rtl/>
        </w:rPr>
        <w:t xml:space="preserve">2- أَمشاج‌ٍ: مخلوط از نطفه زن و مرد. جمع «مشیج» و «مشج» در «کنز الدقائق» فرموده است: بعضی گفته‌اند:</w:t>
      </w:r>
    </w:p>
    <w:p>
      <w:pPr>
        <w:pStyle w:val="BookText"/>
      </w:pPr>
      <w:r>
        <w:rPr>
          <w:rFonts w:ascii="IRNazanin" w:hAnsi="IRNazanin" w:eastAsia="IRNazanin" w:cs="IRNazanin"/>
          <w:lang w:bidi="fa-IR"/>
          <w:color w:val="111111"/>
          <w:sz w:val="28"/>
          <w:szCs w:val="28"/>
          <w:rtl/>
        </w:rPr>
        <w:t xml:space="preserve">«أمشاج» مفرد است مانند «اعشار». نَبتَلِیه‌ِ: با تکلیف او را آزمایش می‌کنیم.</w:t>
      </w:r>
    </w:p>
    <w:p>
      <w:pPr>
        <w:pStyle w:val="Heading3"/>
      </w:pPr>
      <w:bookmarkStart w:id="3913" w:name="_Toc3307"/>
      <w:r>
        <w:t>[سوره الإنسان (76): آیه 4]</w:t>
      </w:r>
      <w:bookmarkEnd w:id="3913"/>
    </w:p>
    <w:p>
      <w:pPr>
        <w:pStyle w:val="BookText"/>
      </w:pPr>
      <w:r>
        <w:rPr>
          <w:rFonts w:ascii="Amiri" w:hAnsi="Amiri" w:eastAsia="Amiri" w:cs="Amiri"/>
          <w:lang w:bidi="ar-SA"/>
          <w:color w:val="111111"/>
          <w:sz w:val="28"/>
          <w:szCs w:val="28"/>
          <w:rtl/>
        </w:rPr>
        <w:t xml:space="preserve">إِنّا أَعتَدنا لِلکافِرِین‌َ سَلاسِل‌َ وَ أَغلالاً وَ سَعِیراً (4)</w:t>
      </w:r>
    </w:p>
    <w:p>
      <w:pPr>
        <w:pStyle w:val="BookText"/>
      </w:pPr>
      <w:r>
        <w:rPr>
          <w:rFonts w:ascii="IRNazanin" w:hAnsi="IRNazanin" w:eastAsia="IRNazanin" w:cs="IRNazanin"/>
          <w:lang w:bidi="fa-IR"/>
          <w:color w:val="111111"/>
          <w:sz w:val="28"/>
          <w:szCs w:val="28"/>
          <w:rtl/>
        </w:rPr>
        <w:t xml:space="preserve">4- أَعتَدنا: آماده کردیم، (اصل آن «اعددنا» بوده که «دال» مبدل به «تا» شده است. سَلاسِل‌َ: جمع «سلسلة» به معنای زنجیر. أَغلالًا: جمع «غل‌ّ». سَعِیراً: آتش شعله‌ور.</w:t>
      </w:r>
    </w:p>
    <w:p>
      <w:pPr>
        <w:pStyle w:val="Heading3"/>
      </w:pPr>
      <w:bookmarkStart w:id="3914" w:name="_Toc3308"/>
      <w:r>
        <w:t>[سوره الإنسان (76): آیه 5]</w:t>
      </w:r>
      <w:bookmarkEnd w:id="3914"/>
    </w:p>
    <w:p>
      <w:pPr>
        <w:pStyle w:val="BookText"/>
      </w:pPr>
      <w:r>
        <w:rPr>
          <w:rFonts w:ascii="Amiri" w:hAnsi="Amiri" w:eastAsia="Amiri" w:cs="Amiri"/>
          <w:lang w:bidi="ar-SA"/>
          <w:color w:val="111111"/>
          <w:sz w:val="28"/>
          <w:szCs w:val="28"/>
          <w:rtl/>
        </w:rPr>
        <w:t xml:space="preserve">إِن‌َّ الأَبرارَ یَشرَبُون‌َ مِن کَأس‌ٍ کان‌َ مِزاجُها کافُوراً (5)</w:t>
      </w:r>
    </w:p>
    <w:p>
      <w:pPr>
        <w:pStyle w:val="BookText"/>
      </w:pPr>
      <w:r>
        <w:rPr>
          <w:rFonts w:ascii="IRNazanin" w:hAnsi="IRNazanin" w:eastAsia="IRNazanin" w:cs="IRNazanin"/>
          <w:lang w:bidi="fa-IR"/>
          <w:color w:val="111111"/>
          <w:sz w:val="28"/>
          <w:szCs w:val="28"/>
          <w:rtl/>
        </w:rPr>
        <w:t xml:space="preserve">5- الأَبرارَ: مفرد آن «بارّ» و «برّ» است. «برّ» صفت مشبه است و مراد از آیه «برّ» است. مِزاجُها: چیزی که با آن مخلوط است. کَأس‌ٍ: کاسه‌ای که دارای نوشیدنی است. کافُوراً: نام چشمه‌ای است.</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77" w:name="pg1516_12834"/>
    <w:bookmarkEnd w:id="577"/>
    <w:p>
      <w:pPr>
        <w:pStyle w:val="Heading3"/>
      </w:pPr>
      <w:bookmarkStart w:id="3915" w:name="_Toc3309"/>
      <w:r>
        <w:t>[سوره الإنسان (76): آیه 6]</w:t>
      </w:r>
      <w:bookmarkEnd w:id="3915"/>
    </w:p>
    <w:p>
      <w:pPr>
        <w:pStyle w:val="BookText"/>
      </w:pPr>
      <w:r>
        <w:rPr>
          <w:rFonts w:ascii="Amiri" w:hAnsi="Amiri" w:eastAsia="Amiri" w:cs="Amiri"/>
          <w:lang w:bidi="ar-SA"/>
          <w:color w:val="111111"/>
          <w:sz w:val="28"/>
          <w:szCs w:val="28"/>
          <w:rtl/>
        </w:rPr>
        <w:t xml:space="preserve">عَیناً یَشرَب‌ُ بِها عِبادُ اللّه‌ِ یُفَجِّرُونَها تَفجِیراً (6)</w:t>
      </w:r>
    </w:p>
    <w:p>
      <w:pPr>
        <w:pStyle w:val="BookText"/>
      </w:pPr>
      <w:r>
        <w:rPr>
          <w:rFonts w:ascii="IRNazanin" w:hAnsi="IRNazanin" w:eastAsia="IRNazanin" w:cs="IRNazanin"/>
          <w:lang w:bidi="fa-IR"/>
          <w:color w:val="111111"/>
          <w:sz w:val="28"/>
          <w:szCs w:val="28"/>
          <w:rtl/>
        </w:rPr>
        <w:t xml:space="preserve">6- عَیناً: تفسیر برای «کافورا» است.</w:t>
      </w:r>
    </w:p>
    <w:p>
      <w:pPr>
        <w:pStyle w:val="BookText"/>
      </w:pPr>
      <w:r>
        <w:rPr>
          <w:rFonts w:ascii="IRNazanin" w:hAnsi="IRNazanin" w:eastAsia="IRNazanin" w:cs="IRNazanin"/>
          <w:lang w:bidi="fa-IR"/>
          <w:color w:val="111111"/>
          <w:sz w:val="28"/>
          <w:szCs w:val="28"/>
          <w:rtl/>
        </w:rPr>
        <w:t xml:space="preserve">یَشرَب‌ُ بِها: یشربها. «فراء» گفته است: «شربها» و «شرب بها» هر دو به یک معنی است. «با» زاید است.</w:t>
      </w:r>
    </w:p>
    <w:p>
      <w:pPr>
        <w:pStyle w:val="BookText"/>
      </w:pPr>
      <w:r>
        <w:rPr>
          <w:rFonts w:ascii="IRNazanin" w:hAnsi="IRNazanin" w:eastAsia="IRNazanin" w:cs="IRNazanin"/>
          <w:lang w:bidi="fa-IR"/>
          <w:color w:val="111111"/>
          <w:sz w:val="28"/>
          <w:szCs w:val="28"/>
          <w:rtl/>
        </w:rPr>
        <w:t xml:space="preserve">یُفَجِّرُونَها: با گشودن جوی به هر سویی که بخواهند چشمه را جاری می‌سازند.</w:t>
      </w:r>
    </w:p>
    <w:p>
      <w:pPr>
        <w:pStyle w:val="Heading3"/>
      </w:pPr>
      <w:bookmarkStart w:id="3916" w:name="_Toc3310"/>
      <w:r>
        <w:t>[سوره الإنسان (76): آیه 7]</w:t>
      </w:r>
      <w:bookmarkEnd w:id="3916"/>
    </w:p>
    <w:p>
      <w:pPr>
        <w:pStyle w:val="BookText"/>
      </w:pPr>
      <w:r>
        <w:rPr>
          <w:rFonts w:ascii="Amiri" w:hAnsi="Amiri" w:eastAsia="Amiri" w:cs="Amiri"/>
          <w:lang w:bidi="ar-SA"/>
          <w:color w:val="111111"/>
          <w:sz w:val="28"/>
          <w:szCs w:val="28"/>
          <w:rtl/>
        </w:rPr>
        <w:t xml:space="preserve">یُوفُون‌َ بِالنَّذرِ وَ یَخافُون‌َ یَوماً کان‌َ شَرُّه‌ُ مُستَطِیراً (7)</w:t>
      </w:r>
    </w:p>
    <w:p>
      <w:pPr>
        <w:pStyle w:val="BookText"/>
      </w:pPr>
      <w:r>
        <w:rPr>
          <w:rFonts w:ascii="Amiri" w:hAnsi="Amiri" w:eastAsia="Amiri" w:cs="Amiri"/>
          <w:lang w:bidi="ar-SA"/>
          <w:color w:val="111111"/>
          <w:sz w:val="28"/>
          <w:szCs w:val="28"/>
          <w:rtl/>
        </w:rPr>
        <w:t xml:space="preserve">7- یُوفُون‌َ بِالنَّذرِ: به نذر عمل می‌کنند.</w:t>
      </w:r>
    </w:p>
    <w:p>
      <w:pPr>
        <w:pStyle w:val="BookText"/>
      </w:pPr>
      <w:r>
        <w:rPr>
          <w:rFonts w:ascii="IRNazanin" w:hAnsi="IRNazanin" w:eastAsia="IRNazanin" w:cs="IRNazanin"/>
          <w:lang w:bidi="fa-IR"/>
          <w:color w:val="111111"/>
          <w:sz w:val="28"/>
          <w:szCs w:val="28"/>
          <w:rtl/>
        </w:rPr>
        <w:t xml:space="preserve">شَرُّه‌ُ: سختی و گرفتاری آن روز (قیامت).</w:t>
      </w:r>
    </w:p>
    <w:p>
      <w:pPr>
        <w:pStyle w:val="BookText"/>
      </w:pPr>
      <w:r>
        <w:rPr>
          <w:rFonts w:ascii="IRNazanin" w:hAnsi="IRNazanin" w:eastAsia="IRNazanin" w:cs="IRNazanin"/>
          <w:lang w:bidi="fa-IR"/>
          <w:color w:val="111111"/>
          <w:sz w:val="28"/>
          <w:szCs w:val="28"/>
          <w:rtl/>
        </w:rPr>
        <w:t xml:space="preserve">مُستَطِیراً: فراگیر.</w:t>
      </w:r>
    </w:p>
    <w:p>
      <w:pPr>
        <w:pStyle w:val="Heading3"/>
      </w:pPr>
      <w:bookmarkStart w:id="3917" w:name="_Toc3311"/>
      <w:r>
        <w:t>[سوره الإنسان (76): آیه 8]</w:t>
      </w:r>
      <w:bookmarkEnd w:id="3917"/>
    </w:p>
    <w:p>
      <w:pPr>
        <w:pStyle w:val="BookText"/>
      </w:pPr>
      <w:r>
        <w:rPr>
          <w:rFonts w:ascii="Amiri" w:hAnsi="Amiri" w:eastAsia="Amiri" w:cs="Amiri"/>
          <w:lang w:bidi="ar-SA"/>
          <w:color w:val="111111"/>
          <w:sz w:val="28"/>
          <w:szCs w:val="28"/>
          <w:rtl/>
        </w:rPr>
        <w:t xml:space="preserve">وَ یُطعِمُون‌َ الطَّعام‌َ عَلی حُبِّه‌ِ مِسکِیناً وَ یَتِیماً وَ أَسِیراً (8)</w:t>
      </w:r>
    </w:p>
    <w:p>
      <w:pPr>
        <w:pStyle w:val="BookText"/>
      </w:pPr>
      <w:r>
        <w:rPr>
          <w:rFonts w:ascii="Amiri" w:hAnsi="Amiri" w:eastAsia="Amiri" w:cs="Amiri"/>
          <w:lang w:bidi="ar-SA"/>
          <w:color w:val="111111"/>
          <w:sz w:val="28"/>
          <w:szCs w:val="28"/>
          <w:rtl/>
        </w:rPr>
        <w:t xml:space="preserve">8- عَلی حُبِّه‌ِ: به دو معنا آمده است: 1- علی حب الطعام. 2- علی حب اللّه.</w:t>
      </w:r>
    </w:p>
    <w:p>
      <w:pPr>
        <w:pStyle w:val="Heading3"/>
      </w:pPr>
      <w:bookmarkStart w:id="3918" w:name="_Toc3312"/>
      <w:r>
        <w:t>[سوره الإنسان (76): آیه 10]</w:t>
      </w:r>
      <w:bookmarkEnd w:id="3918"/>
    </w:p>
    <w:p>
      <w:pPr>
        <w:pStyle w:val="BookText"/>
      </w:pPr>
      <w:r>
        <w:rPr>
          <w:rFonts w:ascii="Amiri" w:hAnsi="Amiri" w:eastAsia="Amiri" w:cs="Amiri"/>
          <w:lang w:bidi="ar-SA"/>
          <w:color w:val="111111"/>
          <w:sz w:val="28"/>
          <w:szCs w:val="28"/>
          <w:rtl/>
        </w:rPr>
        <w:t xml:space="preserve">إِنّا نَخاف‌ُ مِن رَبِّنا یَوماً عَبُوساً قَمطَرِیراً (10)</w:t>
      </w:r>
    </w:p>
    <w:p>
      <w:pPr>
        <w:pStyle w:val="BookText"/>
      </w:pPr>
      <w:r>
        <w:rPr>
          <w:rFonts w:ascii="IRNazanin" w:hAnsi="IRNazanin" w:eastAsia="IRNazanin" w:cs="IRNazanin"/>
          <w:lang w:bidi="fa-IR"/>
          <w:color w:val="111111"/>
          <w:sz w:val="28"/>
          <w:szCs w:val="28"/>
          <w:rtl/>
        </w:rPr>
        <w:t xml:space="preserve">10- عَبُوساً: روز گرفته و سخت که چهره‌ها در آن روز «عبوس» است.</w:t>
      </w:r>
    </w:p>
    <w:p>
      <w:pPr>
        <w:pStyle w:val="BookText"/>
      </w:pPr>
      <w:r>
        <w:rPr>
          <w:rFonts w:ascii="Amiri" w:hAnsi="Amiri" w:eastAsia="Amiri" w:cs="Amiri"/>
          <w:lang w:bidi="ar-SA"/>
          <w:color w:val="111111"/>
          <w:sz w:val="28"/>
          <w:szCs w:val="28"/>
          <w:rtl/>
        </w:rPr>
        <w:t xml:space="preserve">قَمطَرِیراً: بسیار سخت.</w:t>
      </w:r>
    </w:p>
    <w:p>
      <w:pPr>
        <w:pStyle w:val="Heading3"/>
      </w:pPr>
      <w:bookmarkStart w:id="3919" w:name="_Toc3313"/>
      <w:r>
        <w:t>[سوره الإنسان (76): آیه 11]</w:t>
      </w:r>
      <w:bookmarkEnd w:id="3919"/>
    </w:p>
    <w:p>
      <w:pPr>
        <w:pStyle w:val="BookText"/>
      </w:pPr>
      <w:r>
        <w:rPr>
          <w:rFonts w:ascii="Amiri" w:hAnsi="Amiri" w:eastAsia="Amiri" w:cs="Amiri"/>
          <w:lang w:bidi="ar-SA"/>
          <w:color w:val="111111"/>
          <w:sz w:val="28"/>
          <w:szCs w:val="28"/>
          <w:rtl/>
        </w:rPr>
        <w:t xml:space="preserve">فَوَقاهُم‌ُ اللّه‌ُ شَرَّ ذلِک‌َ الیَوم‌ِ وَ لَقّاهُم نَضرَةً وَ سُرُوراً (11)</w:t>
      </w:r>
    </w:p>
    <w:p>
      <w:pPr>
        <w:pStyle w:val="BookText"/>
      </w:pPr>
      <w:r>
        <w:rPr>
          <w:rFonts w:ascii="Amiri" w:hAnsi="Amiri" w:eastAsia="Amiri" w:cs="Amiri"/>
          <w:lang w:bidi="ar-SA"/>
          <w:color w:val="111111"/>
          <w:sz w:val="28"/>
          <w:szCs w:val="28"/>
          <w:rtl/>
        </w:rPr>
        <w:t xml:space="preserve">11- لَقّاهُم نَضرَةً وَ سُرُوراً: خداوند با خوشنودی از آنان استقبال می‌کند.</w:t>
      </w:r>
    </w:p>
    <w:p>
      <w:pPr>
        <w:pStyle w:val="Heading3"/>
      </w:pPr>
      <w:bookmarkStart w:id="3920" w:name="_Toc3314"/>
      <w:r>
        <w:t>[سوره الإنسان (76): آیه 13]</w:t>
      </w:r>
      <w:bookmarkEnd w:id="3920"/>
    </w:p>
    <w:p>
      <w:pPr>
        <w:pStyle w:val="BookText"/>
      </w:pPr>
      <w:r>
        <w:rPr>
          <w:rFonts w:ascii="Amiri" w:hAnsi="Amiri" w:eastAsia="Amiri" w:cs="Amiri"/>
          <w:lang w:bidi="ar-SA"/>
          <w:color w:val="111111"/>
          <w:sz w:val="28"/>
          <w:szCs w:val="28"/>
          <w:rtl/>
        </w:rPr>
        <w:t xml:space="preserve">مُتَّکِئِین‌َ فِیها عَلَی الأَرائِک‌ِ لا یَرَون‌َ فِیها شَمساً وَ لا زَمهَرِیراً (13)</w:t>
      </w:r>
    </w:p>
    <w:p>
      <w:pPr>
        <w:pStyle w:val="BookText"/>
      </w:pPr>
      <w:r>
        <w:rPr>
          <w:rFonts w:ascii="Amiri" w:hAnsi="Amiri" w:eastAsia="Amiri" w:cs="Amiri"/>
          <w:lang w:bidi="ar-SA"/>
          <w:color w:val="111111"/>
          <w:sz w:val="28"/>
          <w:szCs w:val="28"/>
          <w:rtl/>
        </w:rPr>
        <w:t xml:space="preserve">13- زَمهَرِیراً: آخرین درجه سرما.</w:t>
      </w:r>
    </w:p>
    <w:p>
      <w:pPr>
        <w:pStyle w:val="Heading3"/>
      </w:pPr>
      <w:bookmarkStart w:id="3921" w:name="_Toc3315"/>
      <w:r>
        <w:t>[سوره الإنسان (76): آیه 14]</w:t>
      </w:r>
      <w:bookmarkEnd w:id="3921"/>
    </w:p>
    <w:p>
      <w:pPr>
        <w:pStyle w:val="BookText"/>
      </w:pPr>
      <w:r>
        <w:rPr>
          <w:rFonts w:ascii="Amiri" w:hAnsi="Amiri" w:eastAsia="Amiri" w:cs="Amiri"/>
          <w:lang w:bidi="ar-SA"/>
          <w:color w:val="111111"/>
          <w:sz w:val="28"/>
          <w:szCs w:val="28"/>
          <w:rtl/>
        </w:rPr>
        <w:t xml:space="preserve">وَ دانِیَةً عَلَیهِم ظِلالُها وَ ذُلِّلَت قُطُوفُها تَذلِیلاً (14)</w:t>
      </w:r>
    </w:p>
    <w:p>
      <w:pPr>
        <w:pStyle w:val="BookText"/>
      </w:pPr>
      <w:r>
        <w:rPr>
          <w:rFonts w:ascii="Amiri" w:hAnsi="Amiri" w:eastAsia="Amiri" w:cs="Amiri"/>
          <w:lang w:bidi="ar-SA"/>
          <w:color w:val="111111"/>
          <w:sz w:val="28"/>
          <w:szCs w:val="28"/>
          <w:rtl/>
        </w:rPr>
        <w:t xml:space="preserve">14- ذُلِّلَت قُطُوفُها تَذلِیلًا: میوه‌های بهشت در اختیار و دسترس اهل بهشت است.</w:t>
      </w:r>
    </w:p>
    <w:p>
      <w:pPr>
        <w:pStyle w:val="Heading3"/>
      </w:pPr>
      <w:bookmarkStart w:id="3922" w:name="_Toc3316"/>
      <w:r>
        <w:t>[سوره الإنسان (76): آیه 15]</w:t>
      </w:r>
      <w:bookmarkEnd w:id="3922"/>
    </w:p>
    <w:p>
      <w:pPr>
        <w:pStyle w:val="BookText"/>
      </w:pPr>
      <w:r>
        <w:rPr>
          <w:rFonts w:ascii="Amiri" w:hAnsi="Amiri" w:eastAsia="Amiri" w:cs="Amiri"/>
          <w:lang w:bidi="ar-SA"/>
          <w:color w:val="111111"/>
          <w:sz w:val="28"/>
          <w:szCs w:val="28"/>
          <w:rtl/>
        </w:rPr>
        <w:t xml:space="preserve">وَ یُطاف‌ُ عَلَیهِم بِآنِیَةٍ مِن فِضَّةٍ وَ أَکواب‌ٍ کانَت قَوارِیرَا (15)</w:t>
      </w:r>
    </w:p>
    <w:p>
      <w:pPr>
        <w:pStyle w:val="BookText"/>
      </w:pPr>
      <w:r>
        <w:rPr>
          <w:rFonts w:ascii="Amiri" w:hAnsi="Amiri" w:eastAsia="Amiri" w:cs="Amiri"/>
          <w:lang w:bidi="ar-SA"/>
          <w:color w:val="111111"/>
          <w:sz w:val="28"/>
          <w:szCs w:val="28"/>
          <w:rtl/>
        </w:rPr>
        <w:t xml:space="preserve">15- بِآنِیَةٍ: جمع «اناء» به معنای ظرف.</w:t>
      </w:r>
    </w:p>
    <w:p>
      <w:pPr>
        <w:pStyle w:val="BookText"/>
      </w:pPr>
      <w:r>
        <w:rPr>
          <w:rFonts w:ascii="IRNazanin" w:hAnsi="IRNazanin" w:eastAsia="IRNazanin" w:cs="IRNazanin"/>
          <w:lang w:bidi="fa-IR"/>
          <w:color w:val="111111"/>
          <w:sz w:val="28"/>
          <w:szCs w:val="28"/>
          <w:rtl/>
        </w:rPr>
        <w:t xml:space="preserve">«مفردات راغب» أَکواب‌ٍ: جمع «کوب» به معنای ظرف آب خوردن که دستگیره ندارد.</w:t>
      </w:r>
    </w:p>
    <w:p>
      <w:pPr>
        <w:pStyle w:val="BookText"/>
      </w:pPr>
      <w:r>
        <w:rPr>
          <w:rFonts w:ascii="IRNazanin" w:hAnsi="IRNazanin" w:eastAsia="IRNazanin" w:cs="IRNazanin"/>
          <w:lang w:bidi="fa-IR"/>
          <w:color w:val="111111"/>
          <w:sz w:val="28"/>
          <w:szCs w:val="28"/>
          <w:rtl/>
        </w:rPr>
        <w:t xml:space="preserve">قَوارِیرَا: جمع «قارورة» به معنای بلور. «المنجد»</w:t>
      </w:r>
    </w:p>
    <w:p>
      <w:pPr>
        <w:pStyle w:val="Heading3"/>
      </w:pPr>
      <w:bookmarkStart w:id="3923" w:name="_Toc3317"/>
      <w:r>
        <w:t>[سوره الإنسان (76): آیه 16]</w:t>
      </w:r>
      <w:bookmarkEnd w:id="3923"/>
    </w:p>
    <w:p>
      <w:pPr>
        <w:pStyle w:val="BookText"/>
      </w:pPr>
      <w:r>
        <w:rPr>
          <w:rFonts w:ascii="Amiri" w:hAnsi="Amiri" w:eastAsia="Amiri" w:cs="Amiri"/>
          <w:lang w:bidi="ar-SA"/>
          <w:color w:val="111111"/>
          <w:sz w:val="28"/>
          <w:szCs w:val="28"/>
          <w:rtl/>
        </w:rPr>
        <w:t xml:space="preserve">قَوارِیرَا مِن فِضَّةٍ قَدَّرُوها تَقدِیراً (16)</w:t>
      </w:r>
    </w:p>
    <w:p>
      <w:pPr>
        <w:pStyle w:val="BookText"/>
      </w:pPr>
      <w:r>
        <w:rPr>
          <w:rFonts w:ascii="IRNazanin" w:hAnsi="IRNazanin" w:eastAsia="IRNazanin" w:cs="IRNazanin"/>
          <w:lang w:bidi="fa-IR"/>
          <w:color w:val="111111"/>
          <w:sz w:val="28"/>
          <w:szCs w:val="28"/>
          <w:rtl/>
        </w:rPr>
        <w:t xml:space="preserve">16- قَدَّرُوها تَقدِیراً: خدمتکاران، آن ظروف را به مقدار میل نوشندگان اندازه گیری می‌کنند.</w:t>
      </w:r>
    </w:p>
    <w:p>
      <w:pPr>
        <w:pStyle w:val="Heading3"/>
      </w:pPr>
      <w:bookmarkStart w:id="3924" w:name="_Toc3318"/>
      <w:r>
        <w:t>[سوره الإنسان (76): آیه 17]</w:t>
      </w:r>
      <w:bookmarkEnd w:id="3924"/>
    </w:p>
    <w:p>
      <w:pPr>
        <w:pStyle w:val="BookText"/>
      </w:pPr>
      <w:r>
        <w:rPr>
          <w:rFonts w:ascii="Amiri" w:hAnsi="Amiri" w:eastAsia="Amiri" w:cs="Amiri"/>
          <w:lang w:bidi="ar-SA"/>
          <w:color w:val="111111"/>
          <w:sz w:val="28"/>
          <w:szCs w:val="28"/>
          <w:rtl/>
        </w:rPr>
        <w:t xml:space="preserve">وَ یُسقَون‌َ فِیها کَأساً کان‌َ مِزاجُها زَنجَبِیلاً (17)</w:t>
      </w:r>
    </w:p>
    <w:p>
      <w:pPr>
        <w:pStyle w:val="BookText"/>
      </w:pPr>
      <w:r>
        <w:rPr>
          <w:rFonts w:ascii="IRNazanin" w:hAnsi="IRNazanin" w:eastAsia="IRNazanin" w:cs="IRNazanin"/>
          <w:lang w:bidi="fa-IR"/>
          <w:color w:val="111111"/>
          <w:sz w:val="28"/>
          <w:szCs w:val="28"/>
          <w:rtl/>
        </w:rPr>
        <w:t xml:space="preserve">17- کَأساً: کاسه پر از نوشیدنی.</w:t>
      </w:r>
    </w:p>
    <w:p>
      <w:pPr>
        <w:pStyle w:val="BookText"/>
      </w:pPr>
      <w:r>
        <w:rPr>
          <w:rFonts w:ascii="Amiri" w:hAnsi="Amiri" w:eastAsia="Amiri" w:cs="Amiri"/>
          <w:lang w:bidi="ar-SA"/>
          <w:color w:val="111111"/>
          <w:sz w:val="28"/>
          <w:szCs w:val="28"/>
          <w:rtl/>
        </w:rPr>
        <w:t xml:space="preserve">زَنجَبِیلًا: زنجبیل.</w:t>
      </w:r>
    </w:p>
    <w:p>
      <w:pPr>
        <w:pStyle w:val="Heading3"/>
      </w:pPr>
      <w:bookmarkStart w:id="3925" w:name="_Toc3319"/>
      <w:r>
        <w:t>[سوره الإنسان (76): آیه 18]</w:t>
      </w:r>
      <w:bookmarkEnd w:id="3925"/>
    </w:p>
    <w:p>
      <w:pPr>
        <w:pStyle w:val="BookText"/>
      </w:pPr>
      <w:r>
        <w:rPr>
          <w:rFonts w:ascii="Amiri" w:hAnsi="Amiri" w:eastAsia="Amiri" w:cs="Amiri"/>
          <w:lang w:bidi="ar-SA"/>
          <w:color w:val="111111"/>
          <w:sz w:val="28"/>
          <w:szCs w:val="28"/>
          <w:rtl/>
        </w:rPr>
        <w:t xml:space="preserve">عَیناً فِیها تُسَمّی سَلسَبِیلاً (18)</w:t>
      </w:r>
    </w:p>
    <w:p>
      <w:pPr>
        <w:pStyle w:val="BookText"/>
      </w:pPr>
      <w:r>
        <w:rPr>
          <w:rFonts w:ascii="IRNazanin" w:hAnsi="IRNazanin" w:eastAsia="IRNazanin" w:cs="IRNazanin"/>
          <w:lang w:bidi="fa-IR"/>
          <w:color w:val="111111"/>
          <w:sz w:val="28"/>
          <w:szCs w:val="28"/>
          <w:rtl/>
        </w:rPr>
        <w:t xml:space="preserve">18- سَلسَبِیلًا: شراب گوارا و لذیذ که آمیخته با طعم زنجبیل است.</w:t>
      </w:r>
    </w:p>
    <w:p>
      <w:pPr>
        <w:pStyle w:val="Heading3"/>
      </w:pPr>
      <w:bookmarkStart w:id="3926" w:name="_Toc3320"/>
      <w:r>
        <w:t>[سوره الإنسان (76): آیه 19]</w:t>
      </w:r>
      <w:bookmarkEnd w:id="3926"/>
    </w:p>
    <w:p>
      <w:pPr>
        <w:pStyle w:val="BookText"/>
      </w:pPr>
      <w:r>
        <w:rPr>
          <w:rFonts w:ascii="Amiri" w:hAnsi="Amiri" w:eastAsia="Amiri" w:cs="Amiri"/>
          <w:lang w:bidi="ar-SA"/>
          <w:color w:val="111111"/>
          <w:sz w:val="28"/>
          <w:szCs w:val="28"/>
          <w:rtl/>
        </w:rPr>
        <w:t xml:space="preserve">وَ یَطُوف‌ُ عَلَیهِم وِلدان‌ٌ مُخَلَّدُون‌َ إِذا رَأَیتَهُم حَسِبتَهُم لُؤلُؤاً مَنثُوراً (19)</w:t>
      </w:r>
    </w:p>
    <w:p>
      <w:pPr>
        <w:pStyle w:val="BookText"/>
      </w:pPr>
      <w:r>
        <w:rPr>
          <w:rFonts w:ascii="IRNazanin" w:hAnsi="IRNazanin" w:eastAsia="IRNazanin" w:cs="IRNazanin"/>
          <w:lang w:bidi="fa-IR"/>
          <w:color w:val="111111"/>
          <w:sz w:val="28"/>
          <w:szCs w:val="28"/>
          <w:rtl/>
        </w:rPr>
        <w:t xml:space="preserve">19- وِلدان‌ٌ: جمع «ولید» به معنای: 1- نوجوانان. 2- نوزاد. «مفردات راغب» مُخَلَّدُون‌َ: به دو معناست: 1- جاویدانند. 2- دارای گوشواره هستند</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مَنثُوراً: پراکنده.</w:t>
      </w:r>
    </w:p>
    <w:p>
      <w:pPr>
        <w:pStyle w:val="Heading3"/>
      </w:pPr>
      <w:bookmarkStart w:id="3927" w:name="_Toc3321"/>
      <w:r>
        <w:t>[سوره الإنسان (76): آیه 20]</w:t>
      </w:r>
      <w:bookmarkEnd w:id="3927"/>
    </w:p>
    <w:p>
      <w:pPr>
        <w:pStyle w:val="BookText"/>
      </w:pPr>
      <w:r>
        <w:rPr>
          <w:rFonts w:ascii="Amiri" w:hAnsi="Amiri" w:eastAsia="Amiri" w:cs="Amiri"/>
          <w:lang w:bidi="ar-SA"/>
          <w:color w:val="111111"/>
          <w:sz w:val="28"/>
          <w:szCs w:val="28"/>
          <w:rtl/>
        </w:rPr>
        <w:t xml:space="preserve">وَ إِذا رَأَیت‌َ ثَم‌َّ رَأَیت‌َ نَعِیماً وَ مُلکاً کَبِیراً (20)</w:t>
      </w:r>
    </w:p>
    <w:p>
      <w:pPr>
        <w:pStyle w:val="BookText"/>
      </w:pPr>
      <w:r>
        <w:rPr>
          <w:rFonts w:ascii="Amiri" w:hAnsi="Amiri" w:eastAsia="Amiri" w:cs="Amiri"/>
          <w:lang w:bidi="ar-SA"/>
          <w:color w:val="111111"/>
          <w:sz w:val="28"/>
          <w:szCs w:val="28"/>
          <w:rtl/>
        </w:rPr>
        <w:t xml:space="preserve">20- ثَم‌َّ: آن جا. مراد بهشت است.</w:t>
      </w:r>
    </w:p>
    <w:p>
      <w:pPr>
        <w:pStyle w:val="Heading3"/>
      </w:pPr>
      <w:bookmarkStart w:id="3928" w:name="_Toc3322"/>
      <w:r>
        <w:t>[سوره الإنسان (76): آیه 21]</w:t>
      </w:r>
      <w:bookmarkEnd w:id="3928"/>
    </w:p>
    <w:p>
      <w:pPr>
        <w:pStyle w:val="BookText"/>
      </w:pPr>
      <w:r>
        <w:rPr>
          <w:rFonts w:ascii="Amiri" w:hAnsi="Amiri" w:eastAsia="Amiri" w:cs="Amiri"/>
          <w:lang w:bidi="ar-SA"/>
          <w:color w:val="111111"/>
          <w:sz w:val="28"/>
          <w:szCs w:val="28"/>
          <w:rtl/>
        </w:rPr>
        <w:t xml:space="preserve">عالِیَهُم ثِیاب‌ُ سُندُس‌ٍ خُضرٌ وَ إِستَبرَق‌ٌ وَ حُلُّوا أَساوِرَ مِن فِضَّةٍ وَ سَقاهُم رَبُّهُم شَراباً طَهُوراً (21)</w:t>
      </w:r>
    </w:p>
    <w:p>
      <w:pPr>
        <w:pStyle w:val="BookText"/>
      </w:pPr>
      <w:r>
        <w:rPr>
          <w:rFonts w:ascii="Amiri" w:hAnsi="Amiri" w:eastAsia="Amiri" w:cs="Amiri"/>
          <w:lang w:bidi="ar-SA"/>
          <w:color w:val="111111"/>
          <w:sz w:val="28"/>
          <w:szCs w:val="28"/>
          <w:rtl/>
        </w:rPr>
        <w:t xml:space="preserve">21- عالِیَهُم: روی بدن آنان.</w:t>
      </w:r>
    </w:p>
    <w:p>
      <w:pPr>
        <w:pStyle w:val="BookText"/>
      </w:pPr>
      <w:r>
        <w:rPr>
          <w:rFonts w:ascii="Amiri" w:hAnsi="Amiri" w:eastAsia="Amiri" w:cs="Amiri"/>
          <w:lang w:bidi="ar-SA"/>
          <w:color w:val="111111"/>
          <w:sz w:val="28"/>
          <w:szCs w:val="28"/>
          <w:rtl/>
        </w:rPr>
        <w:t xml:space="preserve">سُندُس‌ٍ: ابریشم نازک.</w:t>
      </w:r>
    </w:p>
    <w:p>
      <w:pPr>
        <w:pStyle w:val="BookText"/>
      </w:pPr>
      <w:r>
        <w:rPr>
          <w:rFonts w:ascii="Amiri" w:hAnsi="Amiri" w:eastAsia="Amiri" w:cs="Amiri"/>
          <w:lang w:bidi="ar-SA"/>
          <w:color w:val="111111"/>
          <w:sz w:val="28"/>
          <w:szCs w:val="28"/>
          <w:rtl/>
        </w:rPr>
        <w:t xml:space="preserve">إِستَبرَق‌ٌ: ابریشم ضخیم.</w:t>
      </w:r>
    </w:p>
    <w:p>
      <w:pPr>
        <w:pStyle w:val="BookText"/>
      </w:pPr>
      <w:r>
        <w:rPr>
          <w:rFonts w:ascii="IRNazanin" w:hAnsi="IRNazanin" w:eastAsia="IRNazanin" w:cs="IRNazanin"/>
          <w:lang w:bidi="fa-IR"/>
          <w:color w:val="111111"/>
          <w:sz w:val="28"/>
          <w:szCs w:val="28"/>
          <w:rtl/>
        </w:rPr>
        <w:t xml:space="preserve">حُلُّوا: زینت یافته‌اند. أَساوِرَ: النگوها.</w:t>
      </w:r>
    </w:p>
    <w:p>
      <w:pPr>
        <w:pStyle w:val="Heading3"/>
      </w:pPr>
      <w:bookmarkStart w:id="3929" w:name="_Toc3323"/>
      <w:r>
        <w:t>[سوره الإنسان (76): آیه 25]</w:t>
      </w:r>
      <w:bookmarkEnd w:id="3929"/>
    </w:p>
    <w:p>
      <w:pPr>
        <w:pStyle w:val="BookText"/>
      </w:pPr>
      <w:r>
        <w:rPr>
          <w:rFonts w:ascii="Amiri" w:hAnsi="Amiri" w:eastAsia="Amiri" w:cs="Amiri"/>
          <w:lang w:bidi="ar-SA"/>
          <w:color w:val="111111"/>
          <w:sz w:val="28"/>
          <w:szCs w:val="28"/>
          <w:rtl/>
        </w:rPr>
        <w:t xml:space="preserve">وَ اذکُرِ اسم‌َ رَبِّک‌َ بُکرَةً وَ أَصِیلاً (25)</w:t>
      </w:r>
    </w:p>
    <w:p>
      <w:pPr>
        <w:pStyle w:val="BookText"/>
      </w:pPr>
      <w:r>
        <w:rPr>
          <w:rFonts w:ascii="IRNazanin" w:hAnsi="IRNazanin" w:eastAsia="IRNazanin" w:cs="IRNazanin"/>
          <w:lang w:bidi="fa-IR"/>
          <w:color w:val="111111"/>
          <w:sz w:val="28"/>
          <w:szCs w:val="28"/>
          <w:rtl/>
        </w:rPr>
        <w:t xml:space="preserve">25- بُکرَةً: صبحگاه. أَصِیلًا: شامگاه.</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78" w:name="pg1516_12839"/>
    <w:bookmarkEnd w:id="578"/>
    <w:p>
      <w:pPr>
        <w:pStyle w:val="Heading3"/>
      </w:pPr>
      <w:bookmarkStart w:id="3930" w:name="_Toc3324"/>
      <w:r>
        <w:t>[سوره الإنسان (76): آیه 28]</w:t>
      </w:r>
      <w:bookmarkEnd w:id="3930"/>
    </w:p>
    <w:p>
      <w:pPr>
        <w:pStyle w:val="BookText"/>
      </w:pPr>
      <w:r>
        <w:rPr>
          <w:rFonts w:ascii="Amiri" w:hAnsi="Amiri" w:eastAsia="Amiri" w:cs="Amiri"/>
          <w:lang w:bidi="ar-SA"/>
          <w:color w:val="111111"/>
          <w:sz w:val="28"/>
          <w:szCs w:val="28"/>
          <w:rtl/>
        </w:rPr>
        <w:t xml:space="preserve">نَحن‌ُ خَلَقناهُم وَ شَدَدنا أَسرَهُم وَ إِذا شِئنا بَدَّلنا أَمثالَهُم تَبدِیلاً (28)</w:t>
      </w:r>
    </w:p>
    <w:p>
      <w:pPr>
        <w:pStyle w:val="BookText"/>
      </w:pPr>
      <w:r>
        <w:rPr>
          <w:rFonts w:ascii="Amiri" w:hAnsi="Amiri" w:eastAsia="Amiri" w:cs="Amiri"/>
          <w:lang w:bidi="ar-SA"/>
          <w:color w:val="111111"/>
          <w:sz w:val="28"/>
          <w:szCs w:val="28"/>
          <w:rtl/>
        </w:rPr>
        <w:t xml:space="preserve">28- شَدَدنا أَسرَهُم: اعضای بدن انسانها را محکم به هم ربط دادیم.</w:t>
      </w:r>
    </w:p>
    <w:p>
      <w:pPr>
        <w:pStyle w:val="Heading2"/>
      </w:pPr>
      <w:bookmarkStart w:id="3931" w:name="_Toc3325"/>
      <w:r>
        <w:t>‌سورة المرسلات‌</w:t>
      </w:r>
      <w:bookmarkEnd w:id="3931"/>
    </w:p>
    <w:p>
      <w:pPr>
        <w:pStyle w:val="Heading3"/>
      </w:pPr>
      <w:bookmarkStart w:id="3932" w:name="_Toc3326"/>
      <w:r>
        <w:t>[سوره المرست (77): آیه 1]</w:t>
      </w:r>
      <w:bookmarkEnd w:id="3932"/>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 المُرسَلات‌ِ عُرفاً (1)</w:t>
      </w:r>
    </w:p>
    <w:p>
      <w:pPr>
        <w:pStyle w:val="BookText"/>
      </w:pPr>
      <w:r>
        <w:rPr>
          <w:rFonts w:ascii="Amiri" w:hAnsi="Amiri" w:eastAsia="Amiri" w:cs="Amiri"/>
          <w:lang w:bidi="ar-SA"/>
          <w:color w:val="111111"/>
          <w:sz w:val="28"/>
          <w:szCs w:val="28"/>
          <w:rtl/>
        </w:rPr>
        <w:t xml:space="preserve">1- وَ المُرسَلات‌ِ عُرفاً: به دو معنا آمده است:</w:t>
      </w:r>
    </w:p>
    <w:p>
      <w:pPr>
        <w:pStyle w:val="BookText"/>
      </w:pPr>
      <w:r>
        <w:rPr>
          <w:rFonts w:ascii="IRNazanin" w:hAnsi="IRNazanin" w:eastAsia="IRNazanin" w:cs="IRNazanin"/>
          <w:lang w:bidi="fa-IR"/>
          <w:color w:val="111111"/>
          <w:sz w:val="28"/>
          <w:szCs w:val="28"/>
          <w:rtl/>
        </w:rPr>
        <w:t xml:space="preserve">1- قسم به بادهای فرستاده شده در حالی که پی در پی هستند. بنابراین «عرفا» حال است. 2- قسم به فرشتگانی که برای کارهای نیک و معروف به زمین فرستاده می‌شوند. بنابراین «عرفا» مفعول له است.</w:t>
      </w:r>
    </w:p>
    <w:p>
      <w:pPr>
        <w:pStyle w:val="Heading3"/>
      </w:pPr>
      <w:bookmarkStart w:id="3933" w:name="_Toc3327"/>
      <w:r>
        <w:t>[سوره المرست (77): آیه 2]</w:t>
      </w:r>
      <w:bookmarkEnd w:id="3933"/>
    </w:p>
    <w:p>
      <w:pPr>
        <w:pStyle w:val="BookText"/>
      </w:pPr>
      <w:r>
        <w:rPr>
          <w:rFonts w:ascii="Amiri" w:hAnsi="Amiri" w:eastAsia="Amiri" w:cs="Amiri"/>
          <w:lang w:bidi="ar-SA"/>
          <w:color w:val="111111"/>
          <w:sz w:val="28"/>
          <w:szCs w:val="28"/>
          <w:rtl/>
        </w:rPr>
        <w:t xml:space="preserve">فَالعاصِفات‌ِ عَصفاً (2)</w:t>
      </w:r>
    </w:p>
    <w:p>
      <w:pPr>
        <w:pStyle w:val="BookText"/>
      </w:pPr>
      <w:r>
        <w:rPr>
          <w:rFonts w:ascii="Amiri" w:hAnsi="Amiri" w:eastAsia="Amiri" w:cs="Amiri"/>
          <w:lang w:bidi="ar-SA"/>
          <w:color w:val="111111"/>
          <w:sz w:val="28"/>
          <w:szCs w:val="28"/>
          <w:rtl/>
        </w:rPr>
        <w:t xml:space="preserve">2- فَالعاصِفات‌ِ عَصفاً: قسم به بادهایی که به شدت می‌وزند.</w:t>
      </w:r>
    </w:p>
    <w:p>
      <w:pPr>
        <w:pStyle w:val="Heading3"/>
      </w:pPr>
      <w:bookmarkStart w:id="3934" w:name="_Toc3328"/>
      <w:r>
        <w:t>[سوره المرست (77): آیه 3]</w:t>
      </w:r>
      <w:bookmarkEnd w:id="3934"/>
    </w:p>
    <w:p>
      <w:pPr>
        <w:pStyle w:val="BookText"/>
      </w:pPr>
      <w:r>
        <w:rPr>
          <w:rFonts w:ascii="Amiri" w:hAnsi="Amiri" w:eastAsia="Amiri" w:cs="Amiri"/>
          <w:lang w:bidi="ar-SA"/>
          <w:color w:val="111111"/>
          <w:sz w:val="28"/>
          <w:szCs w:val="28"/>
          <w:rtl/>
        </w:rPr>
        <w:t xml:space="preserve">وَ النّاشِرات‌ِ نَشراً (3)</w:t>
      </w:r>
    </w:p>
    <w:p>
      <w:pPr>
        <w:pStyle w:val="BookText"/>
      </w:pPr>
      <w:r>
        <w:rPr>
          <w:rFonts w:ascii="Amiri" w:hAnsi="Amiri" w:eastAsia="Amiri" w:cs="Amiri"/>
          <w:lang w:bidi="ar-SA"/>
          <w:color w:val="111111"/>
          <w:sz w:val="28"/>
          <w:szCs w:val="28"/>
          <w:rtl/>
        </w:rPr>
        <w:t xml:space="preserve">3- وَ النّاشِرات‌ِ نَشراً: به دو معنا آمده است:</w:t>
      </w:r>
    </w:p>
    <w:p>
      <w:pPr>
        <w:pStyle w:val="BookText"/>
      </w:pPr>
      <w:r>
        <w:rPr>
          <w:rFonts w:ascii="IRNazanin" w:hAnsi="IRNazanin" w:eastAsia="IRNazanin" w:cs="IRNazanin"/>
          <w:lang w:bidi="fa-IR"/>
          <w:color w:val="111111"/>
          <w:sz w:val="28"/>
          <w:szCs w:val="28"/>
          <w:rtl/>
        </w:rPr>
        <w:t xml:space="preserve">1- قسم به بادهایی که ابرها را در آسمان پراکنده می‌کنند. 2- قسم به فرشتگانی که کتابهای وحی خدا را بر انبیا می‌گشایند. «المیزان»</w:t>
      </w:r>
    </w:p>
    <w:p>
      <w:pPr>
        <w:pStyle w:val="Heading3"/>
      </w:pPr>
      <w:bookmarkStart w:id="3935" w:name="_Toc3329"/>
      <w:r>
        <w:t>[سوره المرست (77): آیه 4]</w:t>
      </w:r>
      <w:bookmarkEnd w:id="3935"/>
    </w:p>
    <w:p>
      <w:pPr>
        <w:pStyle w:val="BookText"/>
      </w:pPr>
      <w:r>
        <w:rPr>
          <w:rFonts w:ascii="Amiri" w:hAnsi="Amiri" w:eastAsia="Amiri" w:cs="Amiri"/>
          <w:lang w:bidi="ar-SA"/>
          <w:color w:val="111111"/>
          <w:sz w:val="28"/>
          <w:szCs w:val="28"/>
          <w:rtl/>
        </w:rPr>
        <w:t xml:space="preserve">فَالفارِقات‌ِ فَرقاً (4)</w:t>
      </w:r>
    </w:p>
    <w:p>
      <w:pPr>
        <w:pStyle w:val="BookText"/>
      </w:pPr>
      <w:r>
        <w:rPr>
          <w:rFonts w:ascii="IRNazanin" w:hAnsi="IRNazanin" w:eastAsia="IRNazanin" w:cs="IRNazanin"/>
          <w:lang w:bidi="fa-IR"/>
          <w:color w:val="111111"/>
          <w:sz w:val="28"/>
          <w:szCs w:val="28"/>
          <w:rtl/>
        </w:rPr>
        <w:t xml:space="preserve">4- فَالفارِقات‌ِ فَرقاً: قسم به فرشتگانی که به وسیله نزول وحی حق و باطل را از همدیگر جدا می‌کنند.</w:t>
      </w:r>
    </w:p>
    <w:p>
      <w:pPr>
        <w:pStyle w:val="Heading3"/>
      </w:pPr>
      <w:bookmarkStart w:id="3936" w:name="_Toc3330"/>
      <w:r>
        <w:t>[سوره المرست (77): آیه 5]</w:t>
      </w:r>
      <w:bookmarkEnd w:id="3936"/>
    </w:p>
    <w:p>
      <w:pPr>
        <w:pStyle w:val="BookText"/>
      </w:pPr>
      <w:r>
        <w:rPr>
          <w:rFonts w:ascii="Amiri" w:hAnsi="Amiri" w:eastAsia="Amiri" w:cs="Amiri"/>
          <w:lang w:bidi="ar-SA"/>
          <w:color w:val="111111"/>
          <w:sz w:val="28"/>
          <w:szCs w:val="28"/>
          <w:rtl/>
        </w:rPr>
        <w:t xml:space="preserve">فَالمُلقِیات‌ِ ذِکراً (5)</w:t>
      </w:r>
    </w:p>
    <w:p>
      <w:pPr>
        <w:pStyle w:val="BookText"/>
      </w:pPr>
      <w:r>
        <w:rPr>
          <w:rFonts w:ascii="IRNazanin" w:hAnsi="IRNazanin" w:eastAsia="IRNazanin" w:cs="IRNazanin"/>
          <w:lang w:bidi="fa-IR"/>
          <w:color w:val="111111"/>
          <w:sz w:val="28"/>
          <w:szCs w:val="28"/>
          <w:rtl/>
        </w:rPr>
        <w:t xml:space="preserve">5- فَالمُلقِیات‌ِ ذِکراً: فرشته‌هایی که وحی را به پیامبران القا می‌کنند.</w:t>
      </w:r>
    </w:p>
    <w:p>
      <w:pPr>
        <w:pStyle w:val="Heading3"/>
      </w:pPr>
      <w:bookmarkStart w:id="3937" w:name="_Toc3331"/>
      <w:r>
        <w:t>[سوره المرست (77): آیه 6]</w:t>
      </w:r>
      <w:bookmarkEnd w:id="3937"/>
    </w:p>
    <w:p>
      <w:pPr>
        <w:pStyle w:val="BookText"/>
      </w:pPr>
      <w:r>
        <w:rPr>
          <w:rFonts w:ascii="Amiri" w:hAnsi="Amiri" w:eastAsia="Amiri" w:cs="Amiri"/>
          <w:lang w:bidi="ar-SA"/>
          <w:color w:val="111111"/>
          <w:sz w:val="28"/>
          <w:szCs w:val="28"/>
          <w:rtl/>
        </w:rPr>
        <w:t xml:space="preserve">عُذراً أَو نُذراً (6)</w:t>
      </w:r>
    </w:p>
    <w:p>
      <w:pPr>
        <w:pStyle w:val="BookText"/>
      </w:pPr>
      <w:r>
        <w:rPr>
          <w:rFonts w:ascii="IRNazanin" w:hAnsi="IRNazanin" w:eastAsia="IRNazanin" w:cs="IRNazanin"/>
          <w:lang w:bidi="fa-IR"/>
          <w:color w:val="111111"/>
          <w:sz w:val="28"/>
          <w:szCs w:val="28"/>
          <w:rtl/>
        </w:rPr>
        <w:t xml:space="preserve">6- عُذراً: للاعذار: برای اتمام حجت.</w:t>
      </w:r>
    </w:p>
    <w:p>
      <w:pPr>
        <w:pStyle w:val="BookText"/>
      </w:pPr>
      <w:r>
        <w:rPr>
          <w:rFonts w:ascii="IRNazanin" w:hAnsi="IRNazanin" w:eastAsia="IRNazanin" w:cs="IRNazanin"/>
          <w:lang w:bidi="fa-IR"/>
          <w:color w:val="111111"/>
          <w:sz w:val="28"/>
          <w:szCs w:val="28"/>
          <w:rtl/>
        </w:rPr>
        <w:t xml:space="preserve">نُذراً: للانذار: برای ترسانیدن مردم.</w:t>
      </w:r>
    </w:p>
    <w:p>
      <w:pPr>
        <w:pStyle w:val="Heading3"/>
      </w:pPr>
      <w:bookmarkStart w:id="3938" w:name="_Toc3332"/>
      <w:r>
        <w:t>[سوره المرست (77): آیه 8]</w:t>
      </w:r>
      <w:bookmarkEnd w:id="3938"/>
    </w:p>
    <w:p>
      <w:pPr>
        <w:pStyle w:val="BookText"/>
      </w:pPr>
      <w:r>
        <w:rPr>
          <w:rFonts w:ascii="Amiri" w:hAnsi="Amiri" w:eastAsia="Amiri" w:cs="Amiri"/>
          <w:lang w:bidi="ar-SA"/>
          <w:color w:val="111111"/>
          <w:sz w:val="28"/>
          <w:szCs w:val="28"/>
          <w:rtl/>
        </w:rPr>
        <w:t xml:space="preserve">فَإِذَا النُّجُوم‌ُ طُمِسَت (8)</w:t>
      </w:r>
    </w:p>
    <w:p>
      <w:pPr>
        <w:pStyle w:val="BookText"/>
      </w:pPr>
      <w:r>
        <w:rPr>
          <w:rFonts w:ascii="Amiri" w:hAnsi="Amiri" w:eastAsia="Amiri" w:cs="Amiri"/>
          <w:lang w:bidi="ar-SA"/>
          <w:color w:val="111111"/>
          <w:sz w:val="28"/>
          <w:szCs w:val="28"/>
          <w:rtl/>
        </w:rPr>
        <w:t xml:space="preserve">8- طُمِسَت: تاریک شود.</w:t>
      </w:r>
    </w:p>
    <w:p>
      <w:pPr>
        <w:pStyle w:val="Heading3"/>
      </w:pPr>
      <w:bookmarkStart w:id="3939" w:name="_Toc3333"/>
      <w:r>
        <w:t>[سوره المرست (77): آیه 9]</w:t>
      </w:r>
      <w:bookmarkEnd w:id="3939"/>
    </w:p>
    <w:p>
      <w:pPr>
        <w:pStyle w:val="BookText"/>
      </w:pPr>
      <w:r>
        <w:rPr>
          <w:rFonts w:ascii="Amiri" w:hAnsi="Amiri" w:eastAsia="Amiri" w:cs="Amiri"/>
          <w:lang w:bidi="ar-SA"/>
          <w:color w:val="111111"/>
          <w:sz w:val="28"/>
          <w:szCs w:val="28"/>
          <w:rtl/>
        </w:rPr>
        <w:t xml:space="preserve">وَ إِذَا السَّماءُ فُرِجَت (9)</w:t>
      </w:r>
    </w:p>
    <w:p>
      <w:pPr>
        <w:pStyle w:val="BookText"/>
      </w:pPr>
      <w:r>
        <w:rPr>
          <w:rFonts w:ascii="Amiri" w:hAnsi="Amiri" w:eastAsia="Amiri" w:cs="Amiri"/>
          <w:lang w:bidi="ar-SA"/>
          <w:color w:val="111111"/>
          <w:sz w:val="28"/>
          <w:szCs w:val="28"/>
          <w:rtl/>
        </w:rPr>
        <w:t xml:space="preserve">9- فُرِجَت: شکافته شود.</w:t>
      </w:r>
    </w:p>
    <w:p>
      <w:pPr>
        <w:pStyle w:val="Heading3"/>
      </w:pPr>
      <w:bookmarkStart w:id="3940" w:name="_Toc3334"/>
      <w:r>
        <w:t>[سوره المرست (77): آیه 10]</w:t>
      </w:r>
      <w:bookmarkEnd w:id="3940"/>
    </w:p>
    <w:p>
      <w:pPr>
        <w:pStyle w:val="BookText"/>
      </w:pPr>
      <w:r>
        <w:rPr>
          <w:rFonts w:ascii="Amiri" w:hAnsi="Amiri" w:eastAsia="Amiri" w:cs="Amiri"/>
          <w:lang w:bidi="ar-SA"/>
          <w:color w:val="111111"/>
          <w:sz w:val="28"/>
          <w:szCs w:val="28"/>
          <w:rtl/>
        </w:rPr>
        <w:t xml:space="preserve">وَ إِذَا الجِبال‌ُ نُسِفَت (10)</w:t>
      </w:r>
    </w:p>
    <w:p>
      <w:pPr>
        <w:pStyle w:val="BookText"/>
      </w:pPr>
      <w:r>
        <w:rPr>
          <w:rFonts w:ascii="Amiri" w:hAnsi="Amiri" w:eastAsia="Amiri" w:cs="Amiri"/>
          <w:lang w:bidi="ar-SA"/>
          <w:color w:val="111111"/>
          <w:sz w:val="28"/>
          <w:szCs w:val="28"/>
          <w:rtl/>
        </w:rPr>
        <w:t xml:space="preserve">10- نُسِفَت: از جا کنده شود.</w:t>
      </w:r>
    </w:p>
    <w:p>
      <w:pPr>
        <w:pStyle w:val="Heading3"/>
      </w:pPr>
      <w:bookmarkStart w:id="3941" w:name="_Toc3335"/>
      <w:r>
        <w:t>[سوره المرست (77): آیه 11]</w:t>
      </w:r>
      <w:bookmarkEnd w:id="3941"/>
    </w:p>
    <w:p>
      <w:pPr>
        <w:pStyle w:val="BookText"/>
      </w:pPr>
      <w:r>
        <w:rPr>
          <w:rFonts w:ascii="Amiri" w:hAnsi="Amiri" w:eastAsia="Amiri" w:cs="Amiri"/>
          <w:lang w:bidi="ar-SA"/>
          <w:color w:val="111111"/>
          <w:sz w:val="28"/>
          <w:szCs w:val="28"/>
          <w:rtl/>
        </w:rPr>
        <w:t xml:space="preserve">وَ إِذَا الرُّسُل‌ُ أُقِّتَت (11)</w:t>
      </w:r>
    </w:p>
    <w:p>
      <w:pPr>
        <w:pStyle w:val="BookText"/>
      </w:pPr>
      <w:r>
        <w:rPr>
          <w:rFonts w:ascii="IRNazanin" w:hAnsi="IRNazanin" w:eastAsia="IRNazanin" w:cs="IRNazanin"/>
          <w:lang w:bidi="fa-IR"/>
          <w:color w:val="111111"/>
          <w:sz w:val="28"/>
          <w:szCs w:val="28"/>
          <w:rtl/>
        </w:rPr>
        <w:t xml:space="preserve">11- إِذَا الرُّسُل‌ُ أُقِّتَت: زمانی که پیامبران به هنگام قیامت جمع شوند تا بر امتهای خویش گواهی دهند. «أقّتت» در اصل «وقّتت» بوده چون ضمه بر واو بود «واو» مبدل به همزه شده است.</w:t>
      </w:r>
    </w:p>
    <w:p>
      <w:pPr>
        <w:pStyle w:val="Heading3"/>
      </w:pPr>
      <w:bookmarkStart w:id="3942" w:name="_Toc3336"/>
      <w:r>
        <w:t>[سوره المرست (77): آیه 12]</w:t>
      </w:r>
      <w:bookmarkEnd w:id="3942"/>
    </w:p>
    <w:p>
      <w:pPr>
        <w:pStyle w:val="BookText"/>
      </w:pPr>
      <w:r>
        <w:rPr>
          <w:rFonts w:ascii="Amiri" w:hAnsi="Amiri" w:eastAsia="Amiri" w:cs="Amiri"/>
          <w:lang w:bidi="ar-SA"/>
          <w:color w:val="111111"/>
          <w:sz w:val="28"/>
          <w:szCs w:val="28"/>
          <w:rtl/>
        </w:rPr>
        <w:t xml:space="preserve">لِأَی‌ِّ یَوم‌ٍ أُجِّلَت (12)</w:t>
      </w:r>
    </w:p>
    <w:p>
      <w:pPr>
        <w:pStyle w:val="BookText"/>
      </w:pPr>
      <w:r>
        <w:rPr>
          <w:rFonts w:ascii="Amiri" w:hAnsi="Amiri" w:eastAsia="Amiri" w:cs="Amiri"/>
          <w:lang w:bidi="ar-SA"/>
          <w:color w:val="111111"/>
          <w:sz w:val="28"/>
          <w:szCs w:val="28"/>
          <w:rtl/>
        </w:rPr>
        <w:t xml:space="preserve">12- لِأَی‌ِّ یَوم‌ٍ أُجِّلَت: برای کدامین روز، قیامت به تأخیر افتاده است.</w:t>
      </w:r>
    </w:p>
    <w:p>
      <w:pPr>
        <w:pStyle w:val="Heading3"/>
      </w:pPr>
      <w:bookmarkStart w:id="3943" w:name="_Toc3337"/>
      <w:r>
        <w:t>[سوره المرست (77): آیه 13]</w:t>
      </w:r>
      <w:bookmarkEnd w:id="3943"/>
    </w:p>
    <w:p>
      <w:pPr>
        <w:pStyle w:val="BookText"/>
      </w:pPr>
      <w:r>
        <w:rPr>
          <w:rFonts w:ascii="Amiri" w:hAnsi="Amiri" w:eastAsia="Amiri" w:cs="Amiri"/>
          <w:lang w:bidi="ar-SA"/>
          <w:color w:val="111111"/>
          <w:sz w:val="28"/>
          <w:szCs w:val="28"/>
          <w:rtl/>
        </w:rPr>
        <w:t xml:space="preserve">لِیَوم‌ِ الفَصل‌ِ (13)</w:t>
      </w:r>
    </w:p>
    <w:p>
      <w:pPr>
        <w:pStyle w:val="BookText"/>
      </w:pPr>
      <w:r>
        <w:rPr>
          <w:rFonts w:ascii="Amiri" w:hAnsi="Amiri" w:eastAsia="Amiri" w:cs="Amiri"/>
          <w:lang w:bidi="ar-SA"/>
          <w:color w:val="111111"/>
          <w:sz w:val="28"/>
          <w:szCs w:val="28"/>
          <w:rtl/>
        </w:rPr>
        <w:t xml:space="preserve">13- لِیَوم‌ِ الفَصل‌ِ: بیان است برای «یوم أجلّت».</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79" w:name="pg1516_12842"/>
    <w:bookmarkEnd w:id="579"/>
    <w:p>
      <w:pPr>
        <w:pStyle w:val="Heading3"/>
      </w:pPr>
      <w:bookmarkStart w:id="3944" w:name="_Toc3338"/>
      <w:r>
        <w:t>[سوره المرست (77): آیه 20]</w:t>
      </w:r>
      <w:bookmarkEnd w:id="3944"/>
    </w:p>
    <w:p>
      <w:pPr>
        <w:pStyle w:val="BookText"/>
      </w:pPr>
      <w:r>
        <w:rPr>
          <w:rFonts w:ascii="Amiri" w:hAnsi="Amiri" w:eastAsia="Amiri" w:cs="Amiri"/>
          <w:lang w:bidi="ar-SA"/>
          <w:color w:val="111111"/>
          <w:sz w:val="28"/>
          <w:szCs w:val="28"/>
          <w:rtl/>
        </w:rPr>
        <w:t xml:space="preserve">أَ لَم نَخلُقکُم مِن ماءٍ مَهِین‌ٍ (20)</w:t>
      </w:r>
    </w:p>
    <w:p>
      <w:pPr>
        <w:pStyle w:val="BookText"/>
      </w:pPr>
      <w:r>
        <w:rPr>
          <w:rFonts w:ascii="IRNazanin" w:hAnsi="IRNazanin" w:eastAsia="IRNazanin" w:cs="IRNazanin"/>
          <w:lang w:bidi="fa-IR"/>
          <w:color w:val="111111"/>
          <w:sz w:val="28"/>
          <w:szCs w:val="28"/>
          <w:rtl/>
        </w:rPr>
        <w:t xml:space="preserve">20- مَهِین‌ٍ: پست و ناچیز.</w:t>
      </w:r>
    </w:p>
    <w:p>
      <w:pPr>
        <w:pStyle w:val="Heading3"/>
      </w:pPr>
      <w:bookmarkStart w:id="3945" w:name="_Toc3339"/>
      <w:r>
        <w:t>[سوره المرست (77): آیه 22]</w:t>
      </w:r>
      <w:bookmarkEnd w:id="3945"/>
    </w:p>
    <w:p>
      <w:pPr>
        <w:pStyle w:val="BookText"/>
      </w:pPr>
      <w:r>
        <w:rPr>
          <w:rFonts w:ascii="Amiri" w:hAnsi="Amiri" w:eastAsia="Amiri" w:cs="Amiri"/>
          <w:lang w:bidi="ar-SA"/>
          <w:color w:val="111111"/>
          <w:sz w:val="28"/>
          <w:szCs w:val="28"/>
          <w:rtl/>
        </w:rPr>
        <w:t xml:space="preserve">إِلی قَدَرٍ مَعلُوم‌ٍ (22)</w:t>
      </w:r>
    </w:p>
    <w:p>
      <w:pPr>
        <w:pStyle w:val="BookText"/>
      </w:pPr>
      <w:r>
        <w:rPr>
          <w:rFonts w:ascii="IRNazanin" w:hAnsi="IRNazanin" w:eastAsia="IRNazanin" w:cs="IRNazanin"/>
          <w:lang w:bidi="fa-IR"/>
          <w:color w:val="111111"/>
          <w:sz w:val="28"/>
          <w:szCs w:val="28"/>
          <w:rtl/>
        </w:rPr>
        <w:t xml:space="preserve">22- قَدَرٍ مَعلُوم‌ٍ: مقدار معین (مدت حاملگی).</w:t>
      </w:r>
    </w:p>
    <w:p>
      <w:pPr>
        <w:pStyle w:val="Heading3"/>
      </w:pPr>
      <w:bookmarkStart w:id="3946" w:name="_Toc3340"/>
      <w:r>
        <w:t>[سوره المرست (77): آیه 23]</w:t>
      </w:r>
      <w:bookmarkEnd w:id="3946"/>
    </w:p>
    <w:p>
      <w:pPr>
        <w:pStyle w:val="BookText"/>
      </w:pPr>
      <w:r>
        <w:rPr>
          <w:rFonts w:ascii="Amiri" w:hAnsi="Amiri" w:eastAsia="Amiri" w:cs="Amiri"/>
          <w:lang w:bidi="ar-SA"/>
          <w:color w:val="111111"/>
          <w:sz w:val="28"/>
          <w:szCs w:val="28"/>
          <w:rtl/>
        </w:rPr>
        <w:t xml:space="preserve">فَقَدَرنا فَنِعم‌َ القادِرُون‌َ (23)</w:t>
      </w:r>
    </w:p>
    <w:p>
      <w:pPr>
        <w:pStyle w:val="BookText"/>
      </w:pPr>
      <w:r>
        <w:rPr>
          <w:rFonts w:ascii="IRNazanin" w:hAnsi="IRNazanin" w:eastAsia="IRNazanin" w:cs="IRNazanin"/>
          <w:lang w:bidi="fa-IR"/>
          <w:color w:val="111111"/>
          <w:sz w:val="28"/>
          <w:szCs w:val="28"/>
          <w:rtl/>
        </w:rPr>
        <w:t xml:space="preserve">23- فَقَدَرنا: اندازه گیری کردیم یعنی خلقت او را از جهت کمی و کیفی اندازه‌گیری کردیم.</w:t>
      </w:r>
    </w:p>
    <w:p>
      <w:pPr>
        <w:pStyle w:val="Heading3"/>
      </w:pPr>
      <w:bookmarkStart w:id="3947" w:name="_Toc3341"/>
      <w:r>
        <w:t>[سوره المرست (77): آیه 25]</w:t>
      </w:r>
      <w:bookmarkEnd w:id="3947"/>
    </w:p>
    <w:p>
      <w:pPr>
        <w:pStyle w:val="BookText"/>
      </w:pPr>
      <w:r>
        <w:rPr>
          <w:rFonts w:ascii="Amiri" w:hAnsi="Amiri" w:eastAsia="Amiri" w:cs="Amiri"/>
          <w:lang w:bidi="ar-SA"/>
          <w:color w:val="111111"/>
          <w:sz w:val="28"/>
          <w:szCs w:val="28"/>
          <w:rtl/>
        </w:rPr>
        <w:t xml:space="preserve">أَ لَم نَجعَل‌ِ الأَرض‌َ کِفاتاً (25)</w:t>
      </w:r>
    </w:p>
    <w:p>
      <w:pPr>
        <w:pStyle w:val="BookText"/>
      </w:pPr>
      <w:r>
        <w:rPr>
          <w:rFonts w:ascii="IRNazanin" w:hAnsi="IRNazanin" w:eastAsia="IRNazanin" w:cs="IRNazanin"/>
          <w:lang w:bidi="fa-IR"/>
          <w:color w:val="111111"/>
          <w:sz w:val="28"/>
          <w:szCs w:val="28"/>
          <w:rtl/>
        </w:rPr>
        <w:t xml:space="preserve">25- کِفاتاً: مصدر است به معنای به خود ضمیمه کردن و در بر گرفتن.</w:t>
      </w:r>
    </w:p>
    <w:p>
      <w:pPr>
        <w:pStyle w:val="Heading3"/>
      </w:pPr>
      <w:bookmarkStart w:id="3948" w:name="_Toc3342"/>
      <w:r>
        <w:t>[سوره المرست (77): آیه 26]</w:t>
      </w:r>
      <w:bookmarkEnd w:id="3948"/>
    </w:p>
    <w:p>
      <w:pPr>
        <w:pStyle w:val="BookText"/>
      </w:pPr>
      <w:r>
        <w:rPr>
          <w:rFonts w:ascii="Amiri" w:hAnsi="Amiri" w:eastAsia="Amiri" w:cs="Amiri"/>
          <w:lang w:bidi="ar-SA"/>
          <w:color w:val="111111"/>
          <w:sz w:val="28"/>
          <w:szCs w:val="28"/>
          <w:rtl/>
        </w:rPr>
        <w:t xml:space="preserve">أَحیاءً وَ أَمواتاً (26)</w:t>
      </w:r>
    </w:p>
    <w:p>
      <w:pPr>
        <w:pStyle w:val="BookText"/>
      </w:pPr>
      <w:r>
        <w:rPr>
          <w:rFonts w:ascii="IRNazanin" w:hAnsi="IRNazanin" w:eastAsia="IRNazanin" w:cs="IRNazanin"/>
          <w:lang w:bidi="fa-IR"/>
          <w:color w:val="111111"/>
          <w:sz w:val="28"/>
          <w:szCs w:val="28"/>
          <w:rtl/>
        </w:rPr>
        <w:t xml:space="preserve">26- أَحیاءً وَ أَمواتاً: مفعول به است برای «کفاتا» یعنی زمین زندگان و مردگان را به هم ضمیمه کرده است زیرا زندگان در روی آن و مردگان در دل آن قرار گرفته‌اند.</w:t>
      </w:r>
    </w:p>
    <w:p>
      <w:pPr>
        <w:pStyle w:val="Heading3"/>
      </w:pPr>
      <w:bookmarkStart w:id="3949" w:name="_Toc3343"/>
      <w:r>
        <w:t>[سوره المرست (77): آیه 27]</w:t>
      </w:r>
      <w:bookmarkEnd w:id="3949"/>
    </w:p>
    <w:p>
      <w:pPr>
        <w:pStyle w:val="BookText"/>
      </w:pPr>
      <w:r>
        <w:rPr>
          <w:rFonts w:ascii="Amiri" w:hAnsi="Amiri" w:eastAsia="Amiri" w:cs="Amiri"/>
          <w:lang w:bidi="ar-SA"/>
          <w:color w:val="111111"/>
          <w:sz w:val="28"/>
          <w:szCs w:val="28"/>
          <w:rtl/>
        </w:rPr>
        <w:t xml:space="preserve">وَ جَعَلنا فِیها رَواسِی‌َ شامِخات‌ٍ وَ أَسقَیناکُم ماءً فُراتاً (27)</w:t>
      </w:r>
    </w:p>
    <w:p>
      <w:pPr>
        <w:pStyle w:val="BookText"/>
      </w:pPr>
      <w:r>
        <w:rPr>
          <w:rFonts w:ascii="IRNazanin" w:hAnsi="IRNazanin" w:eastAsia="IRNazanin" w:cs="IRNazanin"/>
          <w:lang w:bidi="fa-IR"/>
          <w:color w:val="111111"/>
          <w:sz w:val="28"/>
          <w:szCs w:val="28"/>
          <w:rtl/>
        </w:rPr>
        <w:t xml:space="preserve">27- رَواسِی‌َ: جمع «راسیة»، به معنای کوههای ثابت و استوار.</w:t>
      </w:r>
    </w:p>
    <w:p>
      <w:pPr>
        <w:pStyle w:val="BookText"/>
      </w:pPr>
      <w:r>
        <w:rPr>
          <w:rFonts w:ascii="IRNazanin" w:hAnsi="IRNazanin" w:eastAsia="IRNazanin" w:cs="IRNazanin"/>
          <w:lang w:bidi="fa-IR"/>
          <w:color w:val="111111"/>
          <w:sz w:val="28"/>
          <w:szCs w:val="28"/>
          <w:rtl/>
        </w:rPr>
        <w:t xml:space="preserve">شامِخات‌ٍ: بلند و مرتفع فُراتاً: آب زلال و گوارا.</w:t>
      </w:r>
    </w:p>
    <w:p>
      <w:pPr>
        <w:pStyle w:val="Heading3"/>
      </w:pPr>
      <w:bookmarkStart w:id="3950" w:name="_Toc3344"/>
      <w:r>
        <w:t>[سوره المرست (77): آیه 29]</w:t>
      </w:r>
      <w:bookmarkEnd w:id="3950"/>
    </w:p>
    <w:p>
      <w:pPr>
        <w:pStyle w:val="BookText"/>
      </w:pPr>
      <w:r>
        <w:rPr>
          <w:rFonts w:ascii="Amiri" w:hAnsi="Amiri" w:eastAsia="Amiri" w:cs="Amiri"/>
          <w:lang w:bidi="ar-SA"/>
          <w:color w:val="111111"/>
          <w:sz w:val="28"/>
          <w:szCs w:val="28"/>
          <w:rtl/>
        </w:rPr>
        <w:t xml:space="preserve">انطَلِقُوا إِلی ما کُنتُم بِه‌ِ تُکَذِّبُون‌َ (29)</w:t>
      </w:r>
    </w:p>
    <w:p>
      <w:pPr>
        <w:pStyle w:val="BookText"/>
      </w:pPr>
      <w:r>
        <w:rPr>
          <w:rFonts w:ascii="Amiri" w:hAnsi="Amiri" w:eastAsia="Amiri" w:cs="Amiri"/>
          <w:lang w:bidi="ar-SA"/>
          <w:color w:val="111111"/>
          <w:sz w:val="28"/>
          <w:szCs w:val="28"/>
          <w:rtl/>
        </w:rPr>
        <w:t xml:space="preserve">29- انطَلِقُوا إِلی ما کُنتُم بِه‌ِ تُکَذِّبُون‌َ: به سوی آتشی که تکذیب می‌کردید حرکت کنید.</w:t>
      </w:r>
    </w:p>
    <w:p>
      <w:pPr>
        <w:pStyle w:val="Heading3"/>
      </w:pPr>
      <w:bookmarkStart w:id="3951" w:name="_Toc3345"/>
      <w:r>
        <w:t>[سوره المرست (77): آیه 30]</w:t>
      </w:r>
      <w:bookmarkEnd w:id="3951"/>
    </w:p>
    <w:p>
      <w:pPr>
        <w:pStyle w:val="BookText"/>
      </w:pPr>
      <w:r>
        <w:rPr>
          <w:rFonts w:ascii="Amiri" w:hAnsi="Amiri" w:eastAsia="Amiri" w:cs="Amiri"/>
          <w:lang w:bidi="ar-SA"/>
          <w:color w:val="111111"/>
          <w:sz w:val="28"/>
          <w:szCs w:val="28"/>
          <w:rtl/>
        </w:rPr>
        <w:t xml:space="preserve">انطَلِقُوا إِلی ظِل‌ٍّ ذِی ثَلاث‌ِ شُعَب‌ٍ (30)</w:t>
      </w:r>
    </w:p>
    <w:p>
      <w:pPr>
        <w:pStyle w:val="BookText"/>
      </w:pPr>
      <w:r>
        <w:rPr>
          <w:rFonts w:ascii="IRNazanin" w:hAnsi="IRNazanin" w:eastAsia="IRNazanin" w:cs="IRNazanin"/>
          <w:lang w:bidi="fa-IR"/>
          <w:color w:val="111111"/>
          <w:sz w:val="28"/>
          <w:szCs w:val="28"/>
          <w:rtl/>
        </w:rPr>
        <w:t xml:space="preserve">30- ظِل‌ٍّ ذِی ثَلاث‌ِ شُعَب‌ٍ: به دو معنا آمده است: 1- آتش دارای جهات سه گانه. جهت اینکه که از آتش تعبیر به «ظل» کرده است اینکه است که آتش جهنم تاریک و سیاه است. 2- دود جهنم که سه زاویه دارد بالای سر کافر، جلو روی او و پشت سرش ..</w:t>
      </w:r>
    </w:p>
    <w:p>
      <w:pPr>
        <w:pStyle w:val="Heading3"/>
      </w:pPr>
      <w:bookmarkStart w:id="3952" w:name="_Toc3346"/>
      <w:r>
        <w:t>[سوره المرست (77): آیه 31]</w:t>
      </w:r>
      <w:bookmarkEnd w:id="3952"/>
    </w:p>
    <w:p>
      <w:pPr>
        <w:pStyle w:val="BookText"/>
      </w:pPr>
      <w:r>
        <w:rPr>
          <w:rFonts w:ascii="Amiri" w:hAnsi="Amiri" w:eastAsia="Amiri" w:cs="Amiri"/>
          <w:lang w:bidi="ar-SA"/>
          <w:color w:val="111111"/>
          <w:sz w:val="28"/>
          <w:szCs w:val="28"/>
          <w:rtl/>
        </w:rPr>
        <w:t xml:space="preserve">لا ظَلِیل‌ٍ وَ لا یُغنِی مِن‌َ اللَّهَب‌ِ (31)</w:t>
      </w:r>
    </w:p>
    <w:p>
      <w:pPr>
        <w:pStyle w:val="BookText"/>
      </w:pPr>
      <w:r>
        <w:rPr>
          <w:rFonts w:ascii="IRNazanin" w:hAnsi="IRNazanin" w:eastAsia="IRNazanin" w:cs="IRNazanin"/>
          <w:lang w:bidi="fa-IR"/>
          <w:color w:val="111111"/>
          <w:sz w:val="28"/>
          <w:szCs w:val="28"/>
          <w:rtl/>
        </w:rPr>
        <w:t xml:space="preserve">31- لا ظَلِیل‌ٍ: خاصیت سایه را ندارد که ایجاد پوشش کند و مانع از اذیت و حرارت شود.</w:t>
      </w:r>
    </w:p>
    <w:p>
      <w:pPr>
        <w:pStyle w:val="BookText"/>
      </w:pPr>
      <w:r>
        <w:rPr>
          <w:rFonts w:ascii="Amiri" w:hAnsi="Amiri" w:eastAsia="Amiri" w:cs="Amiri"/>
          <w:lang w:bidi="ar-SA"/>
          <w:color w:val="111111"/>
          <w:sz w:val="28"/>
          <w:szCs w:val="28"/>
          <w:rtl/>
        </w:rPr>
        <w:t xml:space="preserve">لا یُغنِی مِن‌َ اللَّهَب‌ِ: اینکه ظل از شعله‌های آتش بی‌نیاز نمی‌کند.</w:t>
      </w:r>
    </w:p>
    <w:p>
      <w:pPr>
        <w:pStyle w:val="Heading3"/>
      </w:pPr>
      <w:bookmarkStart w:id="3953" w:name="_Toc3347"/>
      <w:r>
        <w:t>[سوره المرست (77): آیه 32]</w:t>
      </w:r>
      <w:bookmarkEnd w:id="3953"/>
    </w:p>
    <w:p>
      <w:pPr>
        <w:pStyle w:val="BookText"/>
      </w:pPr>
      <w:r>
        <w:rPr>
          <w:rFonts w:ascii="Amiri" w:hAnsi="Amiri" w:eastAsia="Amiri" w:cs="Amiri"/>
          <w:lang w:bidi="ar-SA"/>
          <w:color w:val="111111"/>
          <w:sz w:val="28"/>
          <w:szCs w:val="28"/>
          <w:rtl/>
        </w:rPr>
        <w:t xml:space="preserve">إِنَّها تَرمِی بِشَرَرٍ کَالقَصرِ (32)</w:t>
      </w:r>
    </w:p>
    <w:p>
      <w:pPr>
        <w:pStyle w:val="BookText"/>
      </w:pPr>
      <w:r>
        <w:rPr>
          <w:rFonts w:ascii="IRNazanin" w:hAnsi="IRNazanin" w:eastAsia="IRNazanin" w:cs="IRNazanin"/>
          <w:lang w:bidi="fa-IR"/>
          <w:color w:val="111111"/>
          <w:sz w:val="28"/>
          <w:szCs w:val="28"/>
          <w:rtl/>
        </w:rPr>
        <w:t xml:space="preserve">32- تَرمِی بِشَرَرٍ: تکه‌هایی از آتش که به اطراف آن پرتاب می‌شود «شرر» نام دارد یعنی شراره‌ها را پرتاب می‌کند.</w:t>
      </w:r>
    </w:p>
    <w:p>
      <w:pPr>
        <w:pStyle w:val="BookText"/>
      </w:pPr>
      <w:r>
        <w:rPr>
          <w:rFonts w:ascii="IRNazanin" w:hAnsi="IRNazanin" w:eastAsia="IRNazanin" w:cs="IRNazanin"/>
          <w:lang w:bidi="fa-IR"/>
          <w:color w:val="111111"/>
          <w:sz w:val="28"/>
          <w:szCs w:val="28"/>
          <w:rtl/>
        </w:rPr>
        <w:t xml:space="preserve">کَالقَصرِ: آن شراره‌ها در بلندی همانند کاخ است.</w:t>
      </w:r>
    </w:p>
    <w:p>
      <w:pPr>
        <w:pStyle w:val="Heading3"/>
      </w:pPr>
      <w:bookmarkStart w:id="3954" w:name="_Toc3348"/>
      <w:r>
        <w:t>[سوره المرست (77): آیه 33]</w:t>
      </w:r>
      <w:bookmarkEnd w:id="3954"/>
    </w:p>
    <w:p>
      <w:pPr>
        <w:pStyle w:val="BookText"/>
      </w:pPr>
      <w:r>
        <w:rPr>
          <w:rFonts w:ascii="Amiri" w:hAnsi="Amiri" w:eastAsia="Amiri" w:cs="Amiri"/>
          <w:lang w:bidi="ar-SA"/>
          <w:color w:val="111111"/>
          <w:sz w:val="28"/>
          <w:szCs w:val="28"/>
          <w:rtl/>
        </w:rPr>
        <w:t xml:space="preserve">کَأَنَّه‌ُ جِمالَت‌ٌ صُفرٌ (33)</w:t>
      </w:r>
    </w:p>
    <w:p>
      <w:pPr>
        <w:pStyle w:val="BookText"/>
      </w:pPr>
      <w:r>
        <w:rPr>
          <w:rFonts w:ascii="IRNazanin" w:hAnsi="IRNazanin" w:eastAsia="IRNazanin" w:cs="IRNazanin"/>
          <w:lang w:bidi="fa-IR"/>
          <w:color w:val="111111"/>
          <w:sz w:val="28"/>
          <w:szCs w:val="28"/>
          <w:rtl/>
        </w:rPr>
        <w:t xml:space="preserve">33- جِمالَت‌ٌ: «تا» برای تأنیث است و «جمال» جمع «جمل» به معنای شتر است.</w:t>
      </w:r>
    </w:p>
    <w:p>
      <w:pPr>
        <w:pStyle w:val="BookText"/>
      </w:pPr>
      <w:r>
        <w:rPr>
          <w:rFonts w:ascii="IRNazanin" w:hAnsi="IRNazanin" w:eastAsia="IRNazanin" w:cs="IRNazanin"/>
          <w:lang w:bidi="fa-IR"/>
          <w:color w:val="111111"/>
          <w:sz w:val="28"/>
          <w:szCs w:val="28"/>
          <w:rtl/>
        </w:rPr>
        <w:t xml:space="preserve">کَأَنَّه‌ُ جِمالَت‌ٌ صُفرٌ: شرر آتش به شتران زرد رنگ می‌ماند.</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80" w:name="pg1516_12845"/>
    <w:bookmarkEnd w:id="580"/>
    <w:p>
      <w:pPr>
        <w:pStyle w:val="Heading2"/>
      </w:pPr>
      <w:bookmarkStart w:id="3955" w:name="_Toc3349"/>
      <w:r>
        <w:t>‌سورة النبأ</w:t>
      </w:r>
      <w:bookmarkEnd w:id="3955"/>
    </w:p>
    <w:p>
      <w:pPr>
        <w:pStyle w:val="Heading3"/>
      </w:pPr>
      <w:bookmarkStart w:id="3956" w:name="_Toc3350"/>
      <w:r>
        <w:t>[سوره النبإ (78): آیه 1]</w:t>
      </w:r>
      <w:bookmarkEnd w:id="3956"/>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عَم‌َّ یَتَساءَلُون‌َ (1)</w:t>
      </w:r>
    </w:p>
    <w:p>
      <w:pPr>
        <w:pStyle w:val="BookText"/>
      </w:pPr>
      <w:r>
        <w:rPr>
          <w:rFonts w:ascii="IRNazanin" w:hAnsi="IRNazanin" w:eastAsia="IRNazanin" w:cs="IRNazanin"/>
          <w:lang w:bidi="fa-IR"/>
          <w:color w:val="111111"/>
          <w:sz w:val="28"/>
          <w:szCs w:val="28"/>
          <w:rtl/>
        </w:rPr>
        <w:t xml:space="preserve">1- عَم‌َّ: اصل آن «عن ما» بوده، «نون» تبدیل به «میم» شده و در «میم» ادغام شده است. علت حذف «الف» از «ما» به دو سبب است: 1- اتصال «ما» به حرف جر. 2- در «ما» استفهامیه «الف» برای تمییز بین «ما» استفهامیه و «ما» خبریه حذف می‌شود.</w:t>
      </w:r>
    </w:p>
    <w:p>
      <w:pPr>
        <w:pStyle w:val="Heading3"/>
      </w:pPr>
      <w:bookmarkStart w:id="3957" w:name="_Toc3351"/>
      <w:r>
        <w:t>[سوره النبإ (78): آیه 2]</w:t>
      </w:r>
      <w:bookmarkEnd w:id="3957"/>
    </w:p>
    <w:p>
      <w:pPr>
        <w:pStyle w:val="BookText"/>
      </w:pPr>
      <w:r>
        <w:rPr>
          <w:rFonts w:ascii="Amiri" w:hAnsi="Amiri" w:eastAsia="Amiri" w:cs="Amiri"/>
          <w:lang w:bidi="ar-SA"/>
          <w:color w:val="111111"/>
          <w:sz w:val="28"/>
          <w:szCs w:val="28"/>
          <w:rtl/>
        </w:rPr>
        <w:t xml:space="preserve">عَن‌ِ النَّبَإِ العَظِیم‌ِ (2)</w:t>
      </w:r>
    </w:p>
    <w:p>
      <w:pPr>
        <w:pStyle w:val="BookText"/>
      </w:pPr>
      <w:r>
        <w:rPr>
          <w:rFonts w:ascii="IRNazanin" w:hAnsi="IRNazanin" w:eastAsia="IRNazanin" w:cs="IRNazanin"/>
          <w:lang w:bidi="fa-IR"/>
          <w:color w:val="111111"/>
          <w:sz w:val="28"/>
          <w:szCs w:val="28"/>
          <w:rtl/>
        </w:rPr>
        <w:t xml:space="preserve">2- النَّبَإِ: خبر مهم و با عظمت، بنابر قولی «نبی» هم از همین مشتق است. مراد از آن چند امر است: 1- قرآن. 2- قیامت. 3- ولایت علی علیه السّلام. «روایات کنز الدقائق» العَظِیم‌ِ: تاکید «النباء» است.</w:t>
      </w:r>
    </w:p>
    <w:p>
      <w:pPr>
        <w:pStyle w:val="Heading3"/>
      </w:pPr>
      <w:bookmarkStart w:id="3958" w:name="_Toc3352"/>
      <w:r>
        <w:t>[سوره النبإ (78): آیه 6]</w:t>
      </w:r>
      <w:bookmarkEnd w:id="3958"/>
    </w:p>
    <w:p>
      <w:pPr>
        <w:pStyle w:val="BookText"/>
      </w:pPr>
      <w:r>
        <w:rPr>
          <w:rFonts w:ascii="Amiri" w:hAnsi="Amiri" w:eastAsia="Amiri" w:cs="Amiri"/>
          <w:lang w:bidi="ar-SA"/>
          <w:color w:val="111111"/>
          <w:sz w:val="28"/>
          <w:szCs w:val="28"/>
          <w:rtl/>
        </w:rPr>
        <w:t xml:space="preserve">أَ لَم نَجعَل‌ِ الأَرض‌َ مِهاداً (6)</w:t>
      </w:r>
    </w:p>
    <w:p>
      <w:pPr>
        <w:pStyle w:val="BookText"/>
      </w:pPr>
      <w:r>
        <w:rPr>
          <w:rFonts w:ascii="IRNazanin" w:hAnsi="IRNazanin" w:eastAsia="IRNazanin" w:cs="IRNazanin"/>
          <w:lang w:bidi="fa-IR"/>
          <w:color w:val="111111"/>
          <w:sz w:val="28"/>
          <w:szCs w:val="28"/>
          <w:rtl/>
        </w:rPr>
        <w:t xml:space="preserve">6- مِهاداً: به دو معنا آمده است: 1- مهیا و آماده برای بهره‌برداری. 2- گسترده.</w:t>
      </w:r>
    </w:p>
    <w:p>
      <w:pPr>
        <w:pStyle w:val="Heading3"/>
      </w:pPr>
      <w:bookmarkStart w:id="3959" w:name="_Toc3353"/>
      <w:r>
        <w:t>[سوره النبإ (78): آیه 7]</w:t>
      </w:r>
      <w:bookmarkEnd w:id="3959"/>
    </w:p>
    <w:p>
      <w:pPr>
        <w:pStyle w:val="BookText"/>
      </w:pPr>
      <w:r>
        <w:rPr>
          <w:rFonts w:ascii="Amiri" w:hAnsi="Amiri" w:eastAsia="Amiri" w:cs="Amiri"/>
          <w:lang w:bidi="ar-SA"/>
          <w:color w:val="111111"/>
          <w:sz w:val="28"/>
          <w:szCs w:val="28"/>
          <w:rtl/>
        </w:rPr>
        <w:t xml:space="preserve">وَ الجِبال‌َ أَوتاداً (7)</w:t>
      </w:r>
    </w:p>
    <w:p>
      <w:pPr>
        <w:pStyle w:val="BookText"/>
      </w:pPr>
      <w:r>
        <w:rPr>
          <w:rFonts w:ascii="IRNazanin" w:hAnsi="IRNazanin" w:eastAsia="IRNazanin" w:cs="IRNazanin"/>
          <w:lang w:bidi="fa-IR"/>
          <w:color w:val="111111"/>
          <w:sz w:val="28"/>
          <w:szCs w:val="28"/>
          <w:rtl/>
        </w:rPr>
        <w:t xml:space="preserve">7- أَوتاداً: جمع «وتد» میخ محکم و خیلی سفت.</w:t>
      </w:r>
    </w:p>
    <w:p>
      <w:pPr>
        <w:pStyle w:val="Heading3"/>
      </w:pPr>
      <w:bookmarkStart w:id="3960" w:name="_Toc3354"/>
      <w:r>
        <w:t>[سوره النبإ (78): آیه 9]</w:t>
      </w:r>
      <w:bookmarkEnd w:id="3960"/>
    </w:p>
    <w:p>
      <w:pPr>
        <w:pStyle w:val="BookText"/>
      </w:pPr>
      <w:r>
        <w:rPr>
          <w:rFonts w:ascii="Amiri" w:hAnsi="Amiri" w:eastAsia="Amiri" w:cs="Amiri"/>
          <w:lang w:bidi="ar-SA"/>
          <w:color w:val="111111"/>
          <w:sz w:val="28"/>
          <w:szCs w:val="28"/>
          <w:rtl/>
        </w:rPr>
        <w:t xml:space="preserve">وَ جَعَلنا نَومَکُم سُباتاً (9)</w:t>
      </w:r>
    </w:p>
    <w:p>
      <w:pPr>
        <w:pStyle w:val="BookText"/>
      </w:pPr>
      <w:r>
        <w:rPr>
          <w:rFonts w:ascii="IRNazanin" w:hAnsi="IRNazanin" w:eastAsia="IRNazanin" w:cs="IRNazanin"/>
          <w:lang w:bidi="fa-IR"/>
          <w:color w:val="111111"/>
          <w:sz w:val="28"/>
          <w:szCs w:val="28"/>
          <w:rtl/>
        </w:rPr>
        <w:t xml:space="preserve">9- سُباتاً: دست کشیدن از کار برای استراحت. «سبت» به معنای شنبه هم از همین باب است چون یهود روز شنبه کار را تعطیل می‌کنند.</w:t>
      </w:r>
    </w:p>
    <w:p>
      <w:pPr>
        <w:pStyle w:val="Heading3"/>
      </w:pPr>
      <w:bookmarkStart w:id="3961" w:name="_Toc3355"/>
      <w:r>
        <w:t>[سوره النبإ (78): آیه 10]</w:t>
      </w:r>
      <w:bookmarkEnd w:id="3961"/>
    </w:p>
    <w:p>
      <w:pPr>
        <w:pStyle w:val="BookText"/>
      </w:pPr>
      <w:r>
        <w:rPr>
          <w:rFonts w:ascii="Amiri" w:hAnsi="Amiri" w:eastAsia="Amiri" w:cs="Amiri"/>
          <w:lang w:bidi="ar-SA"/>
          <w:color w:val="111111"/>
          <w:sz w:val="28"/>
          <w:szCs w:val="28"/>
          <w:rtl/>
        </w:rPr>
        <w:t xml:space="preserve">وَ جَعَلنَا اللَّیل‌َ لِباساً (10)</w:t>
      </w:r>
    </w:p>
    <w:p>
      <w:pPr>
        <w:pStyle w:val="BookText"/>
      </w:pPr>
      <w:r>
        <w:rPr>
          <w:rFonts w:ascii="IRNazanin" w:hAnsi="IRNazanin" w:eastAsia="IRNazanin" w:cs="IRNazanin"/>
          <w:lang w:bidi="fa-IR"/>
          <w:color w:val="111111"/>
          <w:sz w:val="28"/>
          <w:szCs w:val="28"/>
          <w:rtl/>
        </w:rPr>
        <w:t xml:space="preserve">10- لِباساً: پوشش.</w:t>
      </w:r>
    </w:p>
    <w:p>
      <w:pPr>
        <w:pStyle w:val="Heading3"/>
      </w:pPr>
      <w:bookmarkStart w:id="3962" w:name="_Toc3356"/>
      <w:r>
        <w:t>[سوره النبإ (78): آیه 12]</w:t>
      </w:r>
      <w:bookmarkEnd w:id="3962"/>
    </w:p>
    <w:p>
      <w:pPr>
        <w:pStyle w:val="BookText"/>
      </w:pPr>
      <w:r>
        <w:rPr>
          <w:rFonts w:ascii="Amiri" w:hAnsi="Amiri" w:eastAsia="Amiri" w:cs="Amiri"/>
          <w:lang w:bidi="ar-SA"/>
          <w:color w:val="111111"/>
          <w:sz w:val="28"/>
          <w:szCs w:val="28"/>
          <w:rtl/>
        </w:rPr>
        <w:t xml:space="preserve">وَ بَنَینا فَوقَکُم سَبعاً شِداداً (12)</w:t>
      </w:r>
    </w:p>
    <w:p>
      <w:pPr>
        <w:pStyle w:val="BookText"/>
      </w:pPr>
      <w:r>
        <w:rPr>
          <w:rFonts w:ascii="Amiri" w:hAnsi="Amiri" w:eastAsia="Amiri" w:cs="Amiri"/>
          <w:lang w:bidi="ar-SA"/>
          <w:color w:val="111111"/>
          <w:sz w:val="28"/>
          <w:szCs w:val="28"/>
          <w:rtl/>
        </w:rPr>
        <w:t xml:space="preserve">12- شِداداً: محکم.</w:t>
      </w:r>
    </w:p>
    <w:p>
      <w:pPr>
        <w:pStyle w:val="Heading3"/>
      </w:pPr>
      <w:bookmarkStart w:id="3963" w:name="_Toc3357"/>
      <w:r>
        <w:t>[سوره النبإ (78): آیه 13]</w:t>
      </w:r>
      <w:bookmarkEnd w:id="3963"/>
    </w:p>
    <w:p>
      <w:pPr>
        <w:pStyle w:val="BookText"/>
      </w:pPr>
      <w:r>
        <w:rPr>
          <w:rFonts w:ascii="Amiri" w:hAnsi="Amiri" w:eastAsia="Amiri" w:cs="Amiri"/>
          <w:lang w:bidi="ar-SA"/>
          <w:color w:val="111111"/>
          <w:sz w:val="28"/>
          <w:szCs w:val="28"/>
          <w:rtl/>
        </w:rPr>
        <w:t xml:space="preserve">وَ جَعَلنا سِراجاً وَهّاجاً (13)</w:t>
      </w:r>
    </w:p>
    <w:p>
      <w:pPr>
        <w:pStyle w:val="BookText"/>
      </w:pPr>
      <w:r>
        <w:rPr>
          <w:rFonts w:ascii="Amiri" w:hAnsi="Amiri" w:eastAsia="Amiri" w:cs="Amiri"/>
          <w:lang w:bidi="ar-SA"/>
          <w:color w:val="111111"/>
          <w:sz w:val="28"/>
          <w:szCs w:val="28"/>
          <w:rtl/>
        </w:rPr>
        <w:t xml:space="preserve">13- وَهّاجاً:</w:t>
      </w:r>
    </w:p>
    <w:p>
      <w:pPr>
        <w:pStyle w:val="BookText"/>
      </w:pPr>
      <w:r>
        <w:rPr>
          <w:rFonts w:ascii="IRNazanin" w:hAnsi="IRNazanin" w:eastAsia="IRNazanin" w:cs="IRNazanin"/>
          <w:lang w:bidi="fa-IR"/>
          <w:color w:val="111111"/>
          <w:sz w:val="28"/>
          <w:szCs w:val="28"/>
          <w:rtl/>
        </w:rPr>
        <w:t xml:space="preserve">موجود پرنور و پرحرارت ..</w:t>
      </w:r>
    </w:p>
    <w:p>
      <w:pPr>
        <w:pStyle w:val="Heading3"/>
      </w:pPr>
      <w:bookmarkStart w:id="3964" w:name="_Toc3358"/>
      <w:r>
        <w:t>[سوره النبإ (78): آیه 14]</w:t>
      </w:r>
      <w:bookmarkEnd w:id="3964"/>
    </w:p>
    <w:p>
      <w:pPr>
        <w:pStyle w:val="BookText"/>
      </w:pPr>
      <w:r>
        <w:rPr>
          <w:rFonts w:ascii="Amiri" w:hAnsi="Amiri" w:eastAsia="Amiri" w:cs="Amiri"/>
          <w:lang w:bidi="ar-SA"/>
          <w:color w:val="111111"/>
          <w:sz w:val="28"/>
          <w:szCs w:val="28"/>
          <w:rtl/>
        </w:rPr>
        <w:t xml:space="preserve">وَ أَنزَلنا مِن‌َ المُعصِرات‌ِ ماءً ثَجّاجاً (14)</w:t>
      </w:r>
    </w:p>
    <w:p>
      <w:pPr>
        <w:pStyle w:val="BookText"/>
      </w:pPr>
      <w:r>
        <w:rPr>
          <w:rFonts w:ascii="IRNazanin" w:hAnsi="IRNazanin" w:eastAsia="IRNazanin" w:cs="IRNazanin"/>
          <w:lang w:bidi="fa-IR"/>
          <w:color w:val="111111"/>
          <w:sz w:val="28"/>
          <w:szCs w:val="28"/>
          <w:rtl/>
        </w:rPr>
        <w:t xml:space="preserve">14-- المُعصِرات‌ِ: به دو معنا آمده است: 1- ابرها که با فشار آوردن آنها بر همدیگر باران می‌بارد.</w:t>
      </w:r>
    </w:p>
    <w:p>
      <w:pPr>
        <w:pStyle w:val="BookText"/>
      </w:pPr>
      <w:r>
        <w:rPr>
          <w:rFonts w:ascii="Amiri" w:hAnsi="Amiri" w:eastAsia="Amiri" w:cs="Amiri"/>
          <w:lang w:bidi="ar-SA"/>
          <w:color w:val="111111"/>
          <w:sz w:val="28"/>
          <w:szCs w:val="28"/>
          <w:rtl/>
        </w:rPr>
        <w:t xml:space="preserve">2- بادها. ثَجّاجاً: دارای ریزش فراوان.</w:t>
      </w:r>
    </w:p>
    <w:p>
      <w:pPr>
        <w:pStyle w:val="Heading3"/>
      </w:pPr>
      <w:bookmarkStart w:id="3965" w:name="_Toc3359"/>
      <w:r>
        <w:t>[سوره النبإ (78): آیه 16]</w:t>
      </w:r>
      <w:bookmarkEnd w:id="3965"/>
    </w:p>
    <w:p>
      <w:pPr>
        <w:pStyle w:val="BookText"/>
      </w:pPr>
      <w:r>
        <w:rPr>
          <w:rFonts w:ascii="Amiri" w:hAnsi="Amiri" w:eastAsia="Amiri" w:cs="Amiri"/>
          <w:lang w:bidi="ar-SA"/>
          <w:color w:val="111111"/>
          <w:sz w:val="28"/>
          <w:szCs w:val="28"/>
          <w:rtl/>
        </w:rPr>
        <w:t xml:space="preserve">وَ جَنّات‌ٍ أَلفافاً (16)</w:t>
      </w:r>
    </w:p>
    <w:p>
      <w:pPr>
        <w:pStyle w:val="BookText"/>
      </w:pPr>
      <w:r>
        <w:rPr>
          <w:rFonts w:ascii="IRNazanin" w:hAnsi="IRNazanin" w:eastAsia="IRNazanin" w:cs="IRNazanin"/>
          <w:lang w:bidi="fa-IR"/>
          <w:color w:val="111111"/>
          <w:sz w:val="28"/>
          <w:szCs w:val="28"/>
          <w:rtl/>
        </w:rPr>
        <w:t xml:space="preserve">16- أَلفافاً: به هم پیچیده. مراد در اینکه جا درختان به هم پیچیده است.</w:t>
      </w:r>
    </w:p>
    <w:p>
      <w:pPr>
        <w:pStyle w:val="Heading3"/>
      </w:pPr>
      <w:bookmarkStart w:id="3966" w:name="_Toc3360"/>
      <w:r>
        <w:t>[سوره النبإ (78): آیه 17]</w:t>
      </w:r>
      <w:bookmarkEnd w:id="3966"/>
    </w:p>
    <w:p>
      <w:pPr>
        <w:pStyle w:val="BookText"/>
      </w:pPr>
      <w:r>
        <w:rPr>
          <w:rFonts w:ascii="Amiri" w:hAnsi="Amiri" w:eastAsia="Amiri" w:cs="Amiri"/>
          <w:lang w:bidi="ar-SA"/>
          <w:color w:val="111111"/>
          <w:sz w:val="28"/>
          <w:szCs w:val="28"/>
          <w:rtl/>
        </w:rPr>
        <w:t xml:space="preserve">إِن‌َّ یَوم‌َ الفَصل‌ِ کان‌َ مِیقاتاً (17)</w:t>
      </w:r>
    </w:p>
    <w:p>
      <w:pPr>
        <w:pStyle w:val="BookText"/>
      </w:pPr>
      <w:r>
        <w:rPr>
          <w:rFonts w:ascii="Amiri" w:hAnsi="Amiri" w:eastAsia="Amiri" w:cs="Amiri"/>
          <w:lang w:bidi="ar-SA"/>
          <w:color w:val="111111"/>
          <w:sz w:val="28"/>
          <w:szCs w:val="28"/>
          <w:rtl/>
        </w:rPr>
        <w:t xml:space="preserve">17- مِیقاتاً:</w:t>
      </w:r>
    </w:p>
    <w:p>
      <w:pPr>
        <w:pStyle w:val="BookText"/>
      </w:pPr>
      <w:r>
        <w:rPr>
          <w:rFonts w:ascii="IRNazanin" w:hAnsi="IRNazanin" w:eastAsia="IRNazanin" w:cs="IRNazanin"/>
          <w:lang w:bidi="fa-IR"/>
          <w:color w:val="111111"/>
          <w:sz w:val="28"/>
          <w:szCs w:val="28"/>
          <w:rtl/>
        </w:rPr>
        <w:t xml:space="preserve">آخرین مدت تعیین شده برای جزا و پاداش.</w:t>
      </w:r>
    </w:p>
    <w:p>
      <w:pPr>
        <w:pStyle w:val="Heading3"/>
      </w:pPr>
      <w:bookmarkStart w:id="3967" w:name="_Toc3361"/>
      <w:r>
        <w:t>[سوره النبإ (78): آیه 18]</w:t>
      </w:r>
      <w:bookmarkEnd w:id="3967"/>
    </w:p>
    <w:p>
      <w:pPr>
        <w:pStyle w:val="BookText"/>
      </w:pPr>
      <w:r>
        <w:rPr>
          <w:rFonts w:ascii="Amiri" w:hAnsi="Amiri" w:eastAsia="Amiri" w:cs="Amiri"/>
          <w:lang w:bidi="ar-SA"/>
          <w:color w:val="111111"/>
          <w:sz w:val="28"/>
          <w:szCs w:val="28"/>
          <w:rtl/>
        </w:rPr>
        <w:t xml:space="preserve">یَوم‌َ یُنفَخ‌ُ فِی الصُّورِ فَتَأتُون‌َ أَفواجاً (18)</w:t>
      </w:r>
    </w:p>
    <w:p>
      <w:pPr>
        <w:pStyle w:val="BookText"/>
      </w:pPr>
      <w:r>
        <w:rPr>
          <w:rFonts w:ascii="IRNazanin" w:hAnsi="IRNazanin" w:eastAsia="IRNazanin" w:cs="IRNazanin"/>
          <w:lang w:bidi="fa-IR"/>
          <w:color w:val="111111"/>
          <w:sz w:val="28"/>
          <w:szCs w:val="28"/>
          <w:rtl/>
        </w:rPr>
        <w:t xml:space="preserve">18- الصُّورِ: به دو معنا آمده است: 1- شیپور. 2- جمع صورة یعنی روزی که در شکلها دمیده شود و همگان زنده شوند</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3"/>
      </w:pPr>
      <w:bookmarkStart w:id="3968" w:name="_Toc3362"/>
      <w:r>
        <w:t>[سوره النبإ (78): آیه 20]</w:t>
      </w:r>
      <w:bookmarkEnd w:id="3968"/>
    </w:p>
    <w:p>
      <w:pPr>
        <w:pStyle w:val="BookText"/>
      </w:pPr>
      <w:r>
        <w:rPr>
          <w:rFonts w:ascii="Amiri" w:hAnsi="Amiri" w:eastAsia="Amiri" w:cs="Amiri"/>
          <w:lang w:bidi="ar-SA"/>
          <w:color w:val="111111"/>
          <w:sz w:val="28"/>
          <w:szCs w:val="28"/>
          <w:rtl/>
        </w:rPr>
        <w:t xml:space="preserve">وَ سُیِّرَت‌ِ الجِبال‌ُ فَکانَت سَراباً (20)</w:t>
      </w:r>
    </w:p>
    <w:p>
      <w:pPr>
        <w:pStyle w:val="BookText"/>
      </w:pPr>
      <w:r>
        <w:rPr>
          <w:rFonts w:ascii="IRNazanin" w:hAnsi="IRNazanin" w:eastAsia="IRNazanin" w:cs="IRNazanin"/>
          <w:lang w:bidi="fa-IR"/>
          <w:color w:val="111111"/>
          <w:sz w:val="28"/>
          <w:szCs w:val="28"/>
          <w:rtl/>
        </w:rPr>
        <w:t xml:space="preserve">20- سَراباً: مثل سراب خیال می‌شود که کوه است در حالی که چنین نیست.</w:t>
      </w:r>
    </w:p>
    <w:p>
      <w:pPr>
        <w:pStyle w:val="Heading3"/>
      </w:pPr>
      <w:bookmarkStart w:id="3969" w:name="_Toc3363"/>
      <w:r>
        <w:t>[سوره النبإ (78): آیه 21]</w:t>
      </w:r>
      <w:bookmarkEnd w:id="3969"/>
    </w:p>
    <w:p>
      <w:pPr>
        <w:pStyle w:val="BookText"/>
      </w:pPr>
      <w:r>
        <w:rPr>
          <w:rFonts w:ascii="Amiri" w:hAnsi="Amiri" w:eastAsia="Amiri" w:cs="Amiri"/>
          <w:lang w:bidi="ar-SA"/>
          <w:color w:val="111111"/>
          <w:sz w:val="28"/>
          <w:szCs w:val="28"/>
          <w:rtl/>
        </w:rPr>
        <w:t xml:space="preserve">إِن‌َّ جَهَنَّم‌َ کانَت مِرصاداً (21)</w:t>
      </w:r>
    </w:p>
    <w:p>
      <w:pPr>
        <w:pStyle w:val="BookText"/>
      </w:pPr>
      <w:r>
        <w:rPr>
          <w:rFonts w:ascii="IRNazanin" w:hAnsi="IRNazanin" w:eastAsia="IRNazanin" w:cs="IRNazanin"/>
          <w:lang w:bidi="fa-IR"/>
          <w:color w:val="111111"/>
          <w:sz w:val="28"/>
          <w:szCs w:val="28"/>
          <w:rtl/>
        </w:rPr>
        <w:t xml:space="preserve">21- مِرصاداً: کمینگاه.</w:t>
      </w:r>
    </w:p>
    <w:p>
      <w:pPr>
        <w:pStyle w:val="Heading3"/>
      </w:pPr>
      <w:bookmarkStart w:id="3970" w:name="_Toc3364"/>
      <w:r>
        <w:t>[سوره النبإ (78): آیه 22]</w:t>
      </w:r>
      <w:bookmarkEnd w:id="3970"/>
    </w:p>
    <w:p>
      <w:pPr>
        <w:pStyle w:val="BookText"/>
      </w:pPr>
      <w:r>
        <w:rPr>
          <w:rFonts w:ascii="Amiri" w:hAnsi="Amiri" w:eastAsia="Amiri" w:cs="Amiri"/>
          <w:lang w:bidi="ar-SA"/>
          <w:color w:val="111111"/>
          <w:sz w:val="28"/>
          <w:szCs w:val="28"/>
          <w:rtl/>
        </w:rPr>
        <w:t xml:space="preserve">لِلطّاغِین‌َ مَآباً (22)</w:t>
      </w:r>
    </w:p>
    <w:p>
      <w:pPr>
        <w:pStyle w:val="BookText"/>
      </w:pPr>
      <w:r>
        <w:rPr>
          <w:rFonts w:ascii="IRNazanin" w:hAnsi="IRNazanin" w:eastAsia="IRNazanin" w:cs="IRNazanin"/>
          <w:lang w:bidi="fa-IR"/>
          <w:color w:val="111111"/>
          <w:sz w:val="28"/>
          <w:szCs w:val="28"/>
          <w:rtl/>
        </w:rPr>
        <w:t xml:space="preserve">22- مَآباً: محل بازگشت.</w:t>
      </w:r>
    </w:p>
    <w:p>
      <w:pPr>
        <w:pStyle w:val="Heading3"/>
      </w:pPr>
      <w:bookmarkStart w:id="3971" w:name="_Toc3365"/>
      <w:r>
        <w:t>[سوره النبإ (78): آیه 23]</w:t>
      </w:r>
      <w:bookmarkEnd w:id="3971"/>
    </w:p>
    <w:p>
      <w:pPr>
        <w:pStyle w:val="BookText"/>
      </w:pPr>
      <w:r>
        <w:rPr>
          <w:rFonts w:ascii="Amiri" w:hAnsi="Amiri" w:eastAsia="Amiri" w:cs="Amiri"/>
          <w:lang w:bidi="ar-SA"/>
          <w:color w:val="111111"/>
          <w:sz w:val="28"/>
          <w:szCs w:val="28"/>
          <w:rtl/>
        </w:rPr>
        <w:t xml:space="preserve">لابِثِین‌َ فِیها أَحقاباً (23)</w:t>
      </w:r>
    </w:p>
    <w:p>
      <w:pPr>
        <w:pStyle w:val="BookText"/>
      </w:pPr>
      <w:r>
        <w:rPr>
          <w:rFonts w:ascii="IRNazanin" w:hAnsi="IRNazanin" w:eastAsia="IRNazanin" w:cs="IRNazanin"/>
          <w:lang w:bidi="fa-IR"/>
          <w:color w:val="111111"/>
          <w:sz w:val="28"/>
          <w:szCs w:val="28"/>
          <w:rtl/>
        </w:rPr>
        <w:t xml:space="preserve">23- أَحقاباً: جمع «حقب» که به دو معنا آمده است: 1- مدت طولانی.</w:t>
      </w:r>
    </w:p>
    <w:p>
      <w:pPr>
        <w:pStyle w:val="BookText"/>
      </w:pPr>
      <w:r>
        <w:rPr>
          <w:rFonts w:ascii="IRNazanin" w:hAnsi="IRNazanin" w:eastAsia="IRNazanin" w:cs="IRNazanin"/>
          <w:lang w:bidi="fa-IR"/>
          <w:color w:val="111111"/>
          <w:sz w:val="28"/>
          <w:szCs w:val="28"/>
          <w:rtl/>
        </w:rPr>
        <w:t xml:space="preserve">2- هشتاد سال. از امام باقر علیه السّلام نقل شده است که اینکه آیه مربوط به کسانی است که به طور موقت وارد جهنم شده‌اند و بعد از مدتی خلاص می‌شوند و مربوط به مخلدین در جهنم نیست</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3"/>
      </w:pPr>
      <w:bookmarkStart w:id="3972" w:name="_Toc3366"/>
      <w:r>
        <w:t>[سوره النبإ (78): آیه 24]</w:t>
      </w:r>
      <w:bookmarkEnd w:id="3972"/>
    </w:p>
    <w:p>
      <w:pPr>
        <w:pStyle w:val="BookText"/>
      </w:pPr>
      <w:r>
        <w:rPr>
          <w:rFonts w:ascii="Amiri" w:hAnsi="Amiri" w:eastAsia="Amiri" w:cs="Amiri"/>
          <w:lang w:bidi="ar-SA"/>
          <w:color w:val="111111"/>
          <w:sz w:val="28"/>
          <w:szCs w:val="28"/>
          <w:rtl/>
        </w:rPr>
        <w:t xml:space="preserve">لا یَذُوقُون‌َ فِیها بَرداً وَ لا شَراباً (24)</w:t>
      </w:r>
    </w:p>
    <w:p>
      <w:pPr>
        <w:pStyle w:val="BookText"/>
      </w:pPr>
      <w:r>
        <w:rPr>
          <w:rFonts w:ascii="IRNazanin" w:hAnsi="IRNazanin" w:eastAsia="IRNazanin" w:cs="IRNazanin"/>
          <w:lang w:bidi="fa-IR"/>
          <w:color w:val="111111"/>
          <w:sz w:val="28"/>
          <w:szCs w:val="28"/>
          <w:rtl/>
        </w:rPr>
        <w:t xml:space="preserve">24- بَرداً: به دو معنا آمده است: 1- خواب. 2- خنکی.</w:t>
      </w:r>
    </w:p>
    <w:p>
      <w:pPr>
        <w:pStyle w:val="Heading3"/>
      </w:pPr>
      <w:bookmarkStart w:id="3973" w:name="_Toc3367"/>
      <w:r>
        <w:t>[سوره النبإ (78): آیه 25]</w:t>
      </w:r>
      <w:bookmarkEnd w:id="3973"/>
    </w:p>
    <w:p>
      <w:pPr>
        <w:pStyle w:val="BookText"/>
      </w:pPr>
      <w:r>
        <w:rPr>
          <w:rFonts w:ascii="IRNazanin" w:hAnsi="IRNazanin" w:eastAsia="IRNazanin" w:cs="IRNazanin"/>
          <w:lang w:bidi="fa-IR"/>
          <w:color w:val="111111"/>
          <w:sz w:val="28"/>
          <w:szCs w:val="28"/>
          <w:rtl/>
        </w:rPr>
        <w:t xml:space="preserve">إِلاّ حَمِیماً وَ غَسّاقاً (25) 25- حَمِیماً: آبی که به آخرین درجه جوش رسیده. غَسّاقاً: چرک بدن جهنمیان.</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81" w:name="pg1516_12848"/>
    <w:bookmarkEnd w:id="581"/>
    <w:p>
      <w:pPr>
        <w:pStyle w:val="Heading3"/>
      </w:pPr>
      <w:bookmarkStart w:id="3974" w:name="_Toc3368"/>
      <w:r>
        <w:t>[سوره النبإ (78): آیه 31]</w:t>
      </w:r>
      <w:bookmarkEnd w:id="3974"/>
    </w:p>
    <w:p>
      <w:pPr>
        <w:pStyle w:val="BookText"/>
      </w:pPr>
      <w:r>
        <w:rPr>
          <w:rFonts w:ascii="Amiri" w:hAnsi="Amiri" w:eastAsia="Amiri" w:cs="Amiri"/>
          <w:lang w:bidi="ar-SA"/>
          <w:color w:val="111111"/>
          <w:sz w:val="28"/>
          <w:szCs w:val="28"/>
          <w:rtl/>
        </w:rPr>
        <w:t xml:space="preserve">إِن‌َّ لِلمُتَّقِین‌َ مَفازاً (31)</w:t>
      </w:r>
    </w:p>
    <w:p>
      <w:pPr>
        <w:pStyle w:val="BookText"/>
      </w:pPr>
      <w:r>
        <w:rPr>
          <w:rFonts w:ascii="IRNazanin" w:hAnsi="IRNazanin" w:eastAsia="IRNazanin" w:cs="IRNazanin"/>
          <w:lang w:bidi="fa-IR"/>
          <w:color w:val="111111"/>
          <w:sz w:val="28"/>
          <w:szCs w:val="28"/>
          <w:rtl/>
        </w:rPr>
        <w:t xml:space="preserve">31- مَفازاً: «فوز» به معنای نجات است.</w:t>
      </w:r>
    </w:p>
    <w:p>
      <w:pPr>
        <w:pStyle w:val="Heading3"/>
      </w:pPr>
      <w:bookmarkStart w:id="3975" w:name="_Toc3369"/>
      <w:r>
        <w:t>[سوره النبإ (78): آیه 32]</w:t>
      </w:r>
      <w:bookmarkEnd w:id="3975"/>
    </w:p>
    <w:p>
      <w:pPr>
        <w:pStyle w:val="BookText"/>
      </w:pPr>
      <w:r>
        <w:rPr>
          <w:rFonts w:ascii="Amiri" w:hAnsi="Amiri" w:eastAsia="Amiri" w:cs="Amiri"/>
          <w:lang w:bidi="ar-SA"/>
          <w:color w:val="111111"/>
          <w:sz w:val="28"/>
          <w:szCs w:val="28"/>
          <w:rtl/>
        </w:rPr>
        <w:t xml:space="preserve">حَدائِق‌َ وَ أَعناباً (32)</w:t>
      </w:r>
    </w:p>
    <w:p>
      <w:pPr>
        <w:pStyle w:val="BookText"/>
      </w:pPr>
      <w:r>
        <w:rPr>
          <w:rFonts w:ascii="IRNazanin" w:hAnsi="IRNazanin" w:eastAsia="IRNazanin" w:cs="IRNazanin"/>
          <w:lang w:bidi="fa-IR"/>
          <w:color w:val="111111"/>
          <w:sz w:val="28"/>
          <w:szCs w:val="28"/>
          <w:rtl/>
        </w:rPr>
        <w:t xml:space="preserve">32- حَدائِق‌َ: جمع «حدیقة»: باغی که دارای دیوار است.</w:t>
      </w:r>
    </w:p>
    <w:p>
      <w:pPr>
        <w:pStyle w:val="Heading3"/>
      </w:pPr>
      <w:bookmarkStart w:id="3976" w:name="_Toc3370"/>
      <w:r>
        <w:t>[سوره النبإ (78): آیه 33]</w:t>
      </w:r>
      <w:bookmarkEnd w:id="3976"/>
    </w:p>
    <w:p>
      <w:pPr>
        <w:pStyle w:val="BookText"/>
      </w:pPr>
      <w:r>
        <w:rPr>
          <w:rFonts w:ascii="Amiri" w:hAnsi="Amiri" w:eastAsia="Amiri" w:cs="Amiri"/>
          <w:lang w:bidi="ar-SA"/>
          <w:color w:val="111111"/>
          <w:sz w:val="28"/>
          <w:szCs w:val="28"/>
          <w:rtl/>
        </w:rPr>
        <w:t xml:space="preserve">وَ کَواعِب‌َ أَتراباً (33)</w:t>
      </w:r>
    </w:p>
    <w:p>
      <w:pPr>
        <w:pStyle w:val="BookText"/>
      </w:pPr>
      <w:r>
        <w:rPr>
          <w:rFonts w:ascii="IRNazanin" w:hAnsi="IRNazanin" w:eastAsia="IRNazanin" w:cs="IRNazanin"/>
          <w:lang w:bidi="fa-IR"/>
          <w:color w:val="111111"/>
          <w:sz w:val="28"/>
          <w:szCs w:val="28"/>
          <w:rtl/>
        </w:rPr>
        <w:t xml:space="preserve">33- کَواعِب‌َ: دختران نارپستان، پستان برآمده.</w:t>
      </w:r>
    </w:p>
    <w:p>
      <w:pPr>
        <w:pStyle w:val="BookText"/>
      </w:pPr>
      <w:r>
        <w:rPr>
          <w:rFonts w:ascii="IRNazanin" w:hAnsi="IRNazanin" w:eastAsia="IRNazanin" w:cs="IRNazanin"/>
          <w:lang w:bidi="fa-IR"/>
          <w:color w:val="111111"/>
          <w:sz w:val="28"/>
          <w:szCs w:val="28"/>
          <w:rtl/>
        </w:rPr>
        <w:t xml:space="preserve">أَتراباً: جمع «ترب» به معنای هم سن و هم سال.</w:t>
      </w:r>
    </w:p>
    <w:p>
      <w:pPr>
        <w:pStyle w:val="Heading3"/>
      </w:pPr>
      <w:bookmarkStart w:id="3977" w:name="_Toc3371"/>
      <w:r>
        <w:t>[سوره النبإ (78): آیه 34]</w:t>
      </w:r>
      <w:bookmarkEnd w:id="3977"/>
    </w:p>
    <w:p>
      <w:pPr>
        <w:pStyle w:val="BookText"/>
      </w:pPr>
      <w:r>
        <w:rPr>
          <w:rFonts w:ascii="Amiri" w:hAnsi="Amiri" w:eastAsia="Amiri" w:cs="Amiri"/>
          <w:lang w:bidi="ar-SA"/>
          <w:color w:val="111111"/>
          <w:sz w:val="28"/>
          <w:szCs w:val="28"/>
          <w:rtl/>
        </w:rPr>
        <w:t xml:space="preserve">وَ کَأساً دِهاقاً (34)</w:t>
      </w:r>
    </w:p>
    <w:p>
      <w:pPr>
        <w:pStyle w:val="BookText"/>
      </w:pPr>
      <w:r>
        <w:rPr>
          <w:rFonts w:ascii="IRNazanin" w:hAnsi="IRNazanin" w:eastAsia="IRNazanin" w:cs="IRNazanin"/>
          <w:lang w:bidi="fa-IR"/>
          <w:color w:val="111111"/>
          <w:sz w:val="28"/>
          <w:szCs w:val="28"/>
          <w:rtl/>
        </w:rPr>
        <w:t xml:space="preserve">34- دِهاقاً: پر.</w:t>
      </w:r>
    </w:p>
    <w:p>
      <w:pPr>
        <w:pStyle w:val="Heading3"/>
      </w:pPr>
      <w:bookmarkStart w:id="3978" w:name="_Toc3372"/>
      <w:r>
        <w:t>[سوره النبإ (78): آیه 35]</w:t>
      </w:r>
      <w:bookmarkEnd w:id="3978"/>
    </w:p>
    <w:p>
      <w:pPr>
        <w:pStyle w:val="BookText"/>
      </w:pPr>
      <w:r>
        <w:rPr>
          <w:rFonts w:ascii="Amiri" w:hAnsi="Amiri" w:eastAsia="Amiri" w:cs="Amiri"/>
          <w:lang w:bidi="ar-SA"/>
          <w:color w:val="111111"/>
          <w:sz w:val="28"/>
          <w:szCs w:val="28"/>
          <w:rtl/>
        </w:rPr>
        <w:t xml:space="preserve">لا یَسمَعُون‌َ فِیها لَغواً وَ لا کِذّاباً (35)</w:t>
      </w:r>
    </w:p>
    <w:p>
      <w:pPr>
        <w:pStyle w:val="BookText"/>
      </w:pPr>
      <w:r>
        <w:rPr>
          <w:rFonts w:ascii="Amiri" w:hAnsi="Amiri" w:eastAsia="Amiri" w:cs="Amiri"/>
          <w:lang w:bidi="ar-SA"/>
          <w:color w:val="111111"/>
          <w:sz w:val="28"/>
          <w:szCs w:val="28"/>
          <w:rtl/>
        </w:rPr>
        <w:t xml:space="preserve">35- لَغواً: بی‌فایده.</w:t>
      </w:r>
    </w:p>
    <w:p>
      <w:pPr>
        <w:pStyle w:val="BookText"/>
      </w:pPr>
      <w:r>
        <w:rPr>
          <w:rFonts w:ascii="IRNazanin" w:hAnsi="IRNazanin" w:eastAsia="IRNazanin" w:cs="IRNazanin"/>
          <w:lang w:bidi="fa-IR"/>
          <w:color w:val="111111"/>
          <w:sz w:val="28"/>
          <w:szCs w:val="28"/>
          <w:rtl/>
        </w:rPr>
        <w:t xml:space="preserve">کِذّاباً: همدیگر را تکذیب کردن.</w:t>
      </w:r>
    </w:p>
    <w:p>
      <w:pPr>
        <w:pStyle w:val="Heading3"/>
      </w:pPr>
      <w:bookmarkStart w:id="3979" w:name="_Toc3373"/>
      <w:r>
        <w:t>[سوره النبإ (78): آیه 36]</w:t>
      </w:r>
      <w:bookmarkEnd w:id="3979"/>
    </w:p>
    <w:p>
      <w:pPr>
        <w:pStyle w:val="BookText"/>
      </w:pPr>
      <w:r>
        <w:rPr>
          <w:rFonts w:ascii="Amiri" w:hAnsi="Amiri" w:eastAsia="Amiri" w:cs="Amiri"/>
          <w:lang w:bidi="ar-SA"/>
          <w:color w:val="111111"/>
          <w:sz w:val="28"/>
          <w:szCs w:val="28"/>
          <w:rtl/>
        </w:rPr>
        <w:t xml:space="preserve">جَزاءً مِن رَبِّک‌َ عَطاءً حِساباً (36)</w:t>
      </w:r>
    </w:p>
    <w:p>
      <w:pPr>
        <w:pStyle w:val="BookText"/>
      </w:pPr>
      <w:r>
        <w:rPr>
          <w:rFonts w:ascii="IRNazanin" w:hAnsi="IRNazanin" w:eastAsia="IRNazanin" w:cs="IRNazanin"/>
          <w:lang w:bidi="fa-IR"/>
          <w:color w:val="111111"/>
          <w:sz w:val="28"/>
          <w:szCs w:val="28"/>
          <w:rtl/>
        </w:rPr>
        <w:t xml:space="preserve">36- عَطاءً حِساباً: بخشش کردن به مقداری که گیرنده بگوید کافی است.</w:t>
      </w:r>
    </w:p>
    <w:p>
      <w:pPr>
        <w:pStyle w:val="Heading2"/>
      </w:pPr>
      <w:bookmarkStart w:id="3980" w:name="_Toc3374"/>
      <w:r>
        <w:t>‌سورة النازعات‌</w:t>
      </w:r>
      <w:bookmarkEnd w:id="3980"/>
    </w:p>
    <w:p>
      <w:pPr>
        <w:pStyle w:val="Heading3"/>
      </w:pPr>
      <w:bookmarkStart w:id="3981" w:name="_Toc3375"/>
      <w:r>
        <w:t>[سوره النازعات (79): آیه 1]</w:t>
      </w:r>
      <w:bookmarkEnd w:id="3981"/>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 النّازِعات‌ِ غَرقاً (1)</w:t>
      </w:r>
    </w:p>
    <w:p>
      <w:pPr>
        <w:pStyle w:val="BookText"/>
      </w:pPr>
      <w:r>
        <w:rPr>
          <w:rFonts w:ascii="IRNazanin" w:hAnsi="IRNazanin" w:eastAsia="IRNazanin" w:cs="IRNazanin"/>
          <w:lang w:bidi="fa-IR"/>
          <w:color w:val="111111"/>
          <w:sz w:val="28"/>
          <w:szCs w:val="28"/>
          <w:rtl/>
        </w:rPr>
        <w:t xml:space="preserve">1- النّازِعات‌ِ: بیرون آورندگان. مراد یکی از دو امر است: 1- مرگ است که روح انسانها را از بدن خارج می‌کند. (امام صادق علیه السّلام) 2- فرشتگانی که روح کافران را از بدن آنان خارج می‌کنند. غَرقاً: کندن و بیرون آوردن به طور شایسته و عالی. اسمی است که به جای مصدر «اغراقا» قرار گرفته است.</w:t>
      </w:r>
    </w:p>
    <w:p>
      <w:pPr>
        <w:pStyle w:val="Heading3"/>
      </w:pPr>
      <w:bookmarkStart w:id="3982" w:name="_Toc3376"/>
      <w:r>
        <w:t>[سوره النازعات (79): آیه 2]</w:t>
      </w:r>
      <w:bookmarkEnd w:id="3982"/>
    </w:p>
    <w:p>
      <w:pPr>
        <w:pStyle w:val="BookText"/>
      </w:pPr>
      <w:r>
        <w:rPr>
          <w:rFonts w:ascii="Amiri" w:hAnsi="Amiri" w:eastAsia="Amiri" w:cs="Amiri"/>
          <w:lang w:bidi="ar-SA"/>
          <w:color w:val="111111"/>
          <w:sz w:val="28"/>
          <w:szCs w:val="28"/>
          <w:rtl/>
        </w:rPr>
        <w:t xml:space="preserve">وَ النّاشِطات‌ِ نَشطاً (2)</w:t>
      </w:r>
    </w:p>
    <w:p>
      <w:pPr>
        <w:pStyle w:val="BookText"/>
      </w:pPr>
      <w:r>
        <w:rPr>
          <w:rFonts w:ascii="IRNazanin" w:hAnsi="IRNazanin" w:eastAsia="IRNazanin" w:cs="IRNazanin"/>
          <w:lang w:bidi="fa-IR"/>
          <w:color w:val="111111"/>
          <w:sz w:val="28"/>
          <w:szCs w:val="28"/>
          <w:rtl/>
        </w:rPr>
        <w:t xml:space="preserve">2- النّاشِطات‌ِ نَشطاً: به دو معناست: 1- خارج کنندگان. 2- گره گشایان‌</w:t>
      </w:r>
    </w:p>
    <w:p>
      <w:pPr>
        <w:pStyle w:val="Heading3"/>
      </w:pPr>
      <w:bookmarkStart w:id="3983" w:name="_Toc3377"/>
      <w:r>
        <w:t>[سوره النازعات (79): آیه 3]</w:t>
      </w:r>
      <w:bookmarkEnd w:id="3983"/>
    </w:p>
    <w:p>
      <w:pPr>
        <w:pStyle w:val="BookText"/>
      </w:pPr>
      <w:r>
        <w:rPr>
          <w:rFonts w:ascii="Amiri" w:hAnsi="Amiri" w:eastAsia="Amiri" w:cs="Amiri"/>
          <w:lang w:bidi="ar-SA"/>
          <w:color w:val="111111"/>
          <w:sz w:val="28"/>
          <w:szCs w:val="28"/>
          <w:rtl/>
        </w:rPr>
        <w:t xml:space="preserve">وَ السّابِحات‌ِ سَبحاً (3)</w:t>
      </w:r>
    </w:p>
    <w:p>
      <w:pPr>
        <w:pStyle w:val="BookText"/>
      </w:pPr>
      <w:r>
        <w:rPr>
          <w:rFonts w:ascii="IRNazanin" w:hAnsi="IRNazanin" w:eastAsia="IRNazanin" w:cs="IRNazanin"/>
          <w:lang w:bidi="fa-IR"/>
          <w:color w:val="111111"/>
          <w:sz w:val="28"/>
          <w:szCs w:val="28"/>
          <w:rtl/>
        </w:rPr>
        <w:t xml:space="preserve">3- السّابِحات‌ِ سَبحاً: به چند معناست: 1- فرشتگانی که روح مؤمنان را به آرامی قبض می‌کنند. 2- فرشتگانی که با سرعت از آسمان فرود می‌آیند. 3- ستارگان شناور در فلک.</w:t>
      </w:r>
    </w:p>
    <w:p>
      <w:pPr>
        <w:pStyle w:val="Heading3"/>
      </w:pPr>
      <w:bookmarkStart w:id="3984" w:name="_Toc3378"/>
      <w:r>
        <w:t>[سوره النازعات (79): آیه 6]</w:t>
      </w:r>
      <w:bookmarkEnd w:id="3984"/>
    </w:p>
    <w:p>
      <w:pPr>
        <w:pStyle w:val="BookText"/>
      </w:pPr>
      <w:r>
        <w:rPr>
          <w:rFonts w:ascii="Amiri" w:hAnsi="Amiri" w:eastAsia="Amiri" w:cs="Amiri"/>
          <w:lang w:bidi="ar-SA"/>
          <w:color w:val="111111"/>
          <w:sz w:val="28"/>
          <w:szCs w:val="28"/>
          <w:rtl/>
        </w:rPr>
        <w:t xml:space="preserve">یَوم‌َ تَرجُف‌ُ الرّاجِفَةُ (6)</w:t>
      </w:r>
    </w:p>
    <w:p>
      <w:pPr>
        <w:pStyle w:val="BookText"/>
      </w:pPr>
      <w:r>
        <w:rPr>
          <w:rFonts w:ascii="Amiri" w:hAnsi="Amiri" w:eastAsia="Amiri" w:cs="Amiri"/>
          <w:lang w:bidi="ar-SA"/>
          <w:color w:val="111111"/>
          <w:sz w:val="28"/>
          <w:szCs w:val="28"/>
          <w:rtl/>
        </w:rPr>
        <w:t xml:space="preserve">6- تَرجُف‌ُ: به حرکت درآید، به لرزه درآید.</w:t>
      </w:r>
    </w:p>
    <w:p>
      <w:pPr>
        <w:pStyle w:val="BookText"/>
      </w:pPr>
      <w:r>
        <w:rPr>
          <w:rFonts w:ascii="IRNazanin" w:hAnsi="IRNazanin" w:eastAsia="IRNazanin" w:cs="IRNazanin"/>
          <w:lang w:bidi="fa-IR"/>
          <w:color w:val="111111"/>
          <w:sz w:val="28"/>
          <w:szCs w:val="28"/>
          <w:rtl/>
        </w:rPr>
        <w:t xml:space="preserve">الرّاجِفَةُ: به دو معناست: 1- صدای مهیب و وحشتناک. 2- زلزله بزرگ. مراد نفخه اولی است.</w:t>
      </w:r>
    </w:p>
    <w:p>
      <w:pPr>
        <w:pStyle w:val="Heading3"/>
      </w:pPr>
      <w:bookmarkStart w:id="3985" w:name="_Toc3379"/>
      <w:r>
        <w:t>[سوره النازعات (79): آیه 7]</w:t>
      </w:r>
      <w:bookmarkEnd w:id="3985"/>
    </w:p>
    <w:p>
      <w:pPr>
        <w:pStyle w:val="BookText"/>
      </w:pPr>
      <w:r>
        <w:rPr>
          <w:rFonts w:ascii="Amiri" w:hAnsi="Amiri" w:eastAsia="Amiri" w:cs="Amiri"/>
          <w:lang w:bidi="ar-SA"/>
          <w:color w:val="111111"/>
          <w:sz w:val="28"/>
          <w:szCs w:val="28"/>
          <w:rtl/>
        </w:rPr>
        <w:t xml:space="preserve">تَتبَعُهَا الرّادِفَةُ (7)</w:t>
      </w:r>
    </w:p>
    <w:p>
      <w:pPr>
        <w:pStyle w:val="BookText"/>
      </w:pPr>
      <w:r>
        <w:rPr>
          <w:rFonts w:ascii="IRNazanin" w:hAnsi="IRNazanin" w:eastAsia="IRNazanin" w:cs="IRNazanin"/>
          <w:lang w:bidi="fa-IR"/>
          <w:color w:val="111111"/>
          <w:sz w:val="28"/>
          <w:szCs w:val="28"/>
          <w:rtl/>
        </w:rPr>
        <w:t xml:space="preserve">7- الرّادِفَةُ: التابعة. مراد نفخه دوم است که به دنبال نفخه اولی است.</w:t>
      </w:r>
    </w:p>
    <w:p>
      <w:pPr>
        <w:pStyle w:val="Heading3"/>
      </w:pPr>
      <w:bookmarkStart w:id="3986" w:name="_Toc3380"/>
      <w:r>
        <w:t>[سوره النازعات (79): آیه 8]</w:t>
      </w:r>
      <w:bookmarkEnd w:id="3986"/>
    </w:p>
    <w:p>
      <w:pPr>
        <w:pStyle w:val="BookText"/>
      </w:pPr>
      <w:r>
        <w:rPr>
          <w:rFonts w:ascii="Amiri" w:hAnsi="Amiri" w:eastAsia="Amiri" w:cs="Amiri"/>
          <w:lang w:bidi="ar-SA"/>
          <w:color w:val="111111"/>
          <w:sz w:val="28"/>
          <w:szCs w:val="28"/>
          <w:rtl/>
        </w:rPr>
        <w:t xml:space="preserve">قُلُوب‌ٌ یَومَئِذٍ واجِفَةٌ (8)</w:t>
      </w:r>
    </w:p>
    <w:p>
      <w:pPr>
        <w:pStyle w:val="BookText"/>
      </w:pPr>
      <w:r>
        <w:rPr>
          <w:rFonts w:ascii="Amiri" w:hAnsi="Amiri" w:eastAsia="Amiri" w:cs="Amiri"/>
          <w:lang w:bidi="ar-SA"/>
          <w:color w:val="111111"/>
          <w:sz w:val="28"/>
          <w:szCs w:val="28"/>
          <w:rtl/>
        </w:rPr>
        <w:t xml:space="preserve">8- واجِفَةٌ: بسیار لرزان و بسیار مضطرب.</w:t>
      </w:r>
    </w:p>
    <w:p>
      <w:pPr>
        <w:pStyle w:val="Heading3"/>
      </w:pPr>
      <w:bookmarkStart w:id="3987" w:name="_Toc3381"/>
      <w:r>
        <w:t>[سوره النازعات (79): آیه 9]</w:t>
      </w:r>
      <w:bookmarkEnd w:id="3987"/>
    </w:p>
    <w:p>
      <w:pPr>
        <w:pStyle w:val="BookText"/>
      </w:pPr>
      <w:r>
        <w:rPr>
          <w:rFonts w:ascii="Amiri" w:hAnsi="Amiri" w:eastAsia="Amiri" w:cs="Amiri"/>
          <w:lang w:bidi="ar-SA"/>
          <w:color w:val="111111"/>
          <w:sz w:val="28"/>
          <w:szCs w:val="28"/>
          <w:rtl/>
        </w:rPr>
        <w:t xml:space="preserve">أَبصارُها خاشِعَةٌ (9)</w:t>
      </w:r>
    </w:p>
    <w:p>
      <w:pPr>
        <w:pStyle w:val="BookText"/>
      </w:pPr>
      <w:r>
        <w:rPr>
          <w:rFonts w:ascii="Amiri" w:hAnsi="Amiri" w:eastAsia="Amiri" w:cs="Amiri"/>
          <w:lang w:bidi="ar-SA"/>
          <w:color w:val="111111"/>
          <w:sz w:val="28"/>
          <w:szCs w:val="28"/>
          <w:rtl/>
        </w:rPr>
        <w:t xml:space="preserve">9- خاشِعَةٌ: ذلیل.</w:t>
      </w:r>
    </w:p>
    <w:p>
      <w:pPr>
        <w:pStyle w:val="Heading3"/>
      </w:pPr>
      <w:bookmarkStart w:id="3988" w:name="_Toc3382"/>
      <w:r>
        <w:t>[سوره النازعات (79): آیه 10]</w:t>
      </w:r>
      <w:bookmarkEnd w:id="3988"/>
    </w:p>
    <w:p>
      <w:pPr>
        <w:pStyle w:val="BookText"/>
      </w:pPr>
      <w:r>
        <w:rPr>
          <w:rFonts w:ascii="Amiri" w:hAnsi="Amiri" w:eastAsia="Amiri" w:cs="Amiri"/>
          <w:lang w:bidi="ar-SA"/>
          <w:color w:val="111111"/>
          <w:sz w:val="28"/>
          <w:szCs w:val="28"/>
          <w:rtl/>
        </w:rPr>
        <w:t xml:space="preserve">یَقُولُون‌َ أَ إِنّا لَمَردُودُون‌َ فِی الحافِرَةِ (10)</w:t>
      </w:r>
    </w:p>
    <w:p>
      <w:pPr>
        <w:pStyle w:val="BookText"/>
      </w:pPr>
      <w:r>
        <w:rPr>
          <w:rFonts w:ascii="IRNazanin" w:hAnsi="IRNazanin" w:eastAsia="IRNazanin" w:cs="IRNazanin"/>
          <w:lang w:bidi="fa-IR"/>
          <w:color w:val="111111"/>
          <w:sz w:val="28"/>
          <w:szCs w:val="28"/>
          <w:rtl/>
        </w:rPr>
        <w:t xml:space="preserve">10- یَقُولُون‌َ أَ إِنّا لَمَردُودُون‌َ فِی الحافِرَةِ: اینکه کلام مشرکان است که در دنیا می‌گفتند. «الحافرة» به دو معنی آمده است: 1- به معنای «محفورة» مانند «دافق» که به معنای «مدفوق» است یعنی زمین چال که همان قبر است. بنابراین معنا چنین است: آیا ما در قبر زنده می‌شویم. 2- ابتدای شی‌ء. مراد اینکه است که ما دوباره به حالت حیات بر می‌گردیم.</w:t>
      </w:r>
    </w:p>
    <w:p>
      <w:pPr>
        <w:pStyle w:val="Heading3"/>
      </w:pPr>
      <w:bookmarkStart w:id="3989" w:name="_Toc3383"/>
      <w:r>
        <w:t>[سوره النازعات (79): آیه 11]</w:t>
      </w:r>
      <w:bookmarkEnd w:id="3989"/>
    </w:p>
    <w:p>
      <w:pPr>
        <w:pStyle w:val="BookText"/>
      </w:pPr>
      <w:r>
        <w:rPr>
          <w:rFonts w:ascii="Amiri" w:hAnsi="Amiri" w:eastAsia="Amiri" w:cs="Amiri"/>
          <w:lang w:bidi="ar-SA"/>
          <w:color w:val="111111"/>
          <w:sz w:val="28"/>
          <w:szCs w:val="28"/>
          <w:rtl/>
        </w:rPr>
        <w:t xml:space="preserve">أَ إِذا کُنّا عِظاماً نَخِرَةً (11)</w:t>
      </w:r>
    </w:p>
    <w:p>
      <w:pPr>
        <w:pStyle w:val="BookText"/>
      </w:pPr>
      <w:r>
        <w:rPr>
          <w:rFonts w:ascii="IRNazanin" w:hAnsi="IRNazanin" w:eastAsia="IRNazanin" w:cs="IRNazanin"/>
          <w:lang w:bidi="fa-IR"/>
          <w:color w:val="111111"/>
          <w:sz w:val="28"/>
          <w:szCs w:val="28"/>
          <w:rtl/>
        </w:rPr>
        <w:t xml:space="preserve">11- نَخِرَةً: پوسیده.</w:t>
      </w:r>
    </w:p>
    <w:p>
      <w:pPr>
        <w:pStyle w:val="Heading3"/>
      </w:pPr>
      <w:bookmarkStart w:id="3990" w:name="_Toc3384"/>
      <w:r>
        <w:t>[سوره النازعات (79): آیه 12]</w:t>
      </w:r>
      <w:bookmarkEnd w:id="3990"/>
    </w:p>
    <w:p>
      <w:pPr>
        <w:pStyle w:val="BookText"/>
      </w:pPr>
      <w:r>
        <w:rPr>
          <w:rFonts w:ascii="Amiri" w:hAnsi="Amiri" w:eastAsia="Amiri" w:cs="Amiri"/>
          <w:lang w:bidi="ar-SA"/>
          <w:color w:val="111111"/>
          <w:sz w:val="28"/>
          <w:szCs w:val="28"/>
          <w:rtl/>
        </w:rPr>
        <w:t xml:space="preserve">قالُوا تِلک‌َ إِذاً کَرَّةٌ خاسِرَةٌ (12)</w:t>
      </w:r>
    </w:p>
    <w:p>
      <w:pPr>
        <w:pStyle w:val="BookText"/>
      </w:pPr>
      <w:r>
        <w:rPr>
          <w:rFonts w:ascii="IRNazanin" w:hAnsi="IRNazanin" w:eastAsia="IRNazanin" w:cs="IRNazanin"/>
          <w:lang w:bidi="fa-IR"/>
          <w:color w:val="111111"/>
          <w:sz w:val="28"/>
          <w:szCs w:val="28"/>
          <w:rtl/>
        </w:rPr>
        <w:t xml:space="preserve">12- کَرَّةٌ: بازگشت.</w:t>
      </w:r>
    </w:p>
    <w:p>
      <w:pPr>
        <w:pStyle w:val="Heading3"/>
      </w:pPr>
      <w:bookmarkStart w:id="3991" w:name="_Toc3385"/>
      <w:r>
        <w:t>[سوره النازعات (79): آیه 13]</w:t>
      </w:r>
      <w:bookmarkEnd w:id="3991"/>
    </w:p>
    <w:p>
      <w:pPr>
        <w:pStyle w:val="BookText"/>
      </w:pPr>
      <w:r>
        <w:rPr>
          <w:rFonts w:ascii="Amiri" w:hAnsi="Amiri" w:eastAsia="Amiri" w:cs="Amiri"/>
          <w:lang w:bidi="ar-SA"/>
          <w:color w:val="111111"/>
          <w:sz w:val="28"/>
          <w:szCs w:val="28"/>
          <w:rtl/>
        </w:rPr>
        <w:t xml:space="preserve">فَإِنَّما هِی‌َ زَجرَةٌ واحِدَةٌ (13)</w:t>
      </w:r>
    </w:p>
    <w:p>
      <w:pPr>
        <w:pStyle w:val="BookText"/>
      </w:pPr>
      <w:r>
        <w:rPr>
          <w:rFonts w:ascii="IRNazanin" w:hAnsi="IRNazanin" w:eastAsia="IRNazanin" w:cs="IRNazanin"/>
          <w:lang w:bidi="fa-IR"/>
          <w:color w:val="111111"/>
          <w:sz w:val="28"/>
          <w:szCs w:val="28"/>
          <w:rtl/>
        </w:rPr>
        <w:t xml:space="preserve">13- زَجرَةٌ: صیحه، بانگ.</w:t>
      </w:r>
    </w:p>
    <w:p>
      <w:pPr>
        <w:pStyle w:val="Heading3"/>
      </w:pPr>
      <w:bookmarkStart w:id="3992" w:name="_Toc3386"/>
      <w:r>
        <w:t>[سوره النازعات (79): آیه 14]</w:t>
      </w:r>
      <w:bookmarkEnd w:id="3992"/>
    </w:p>
    <w:p>
      <w:pPr>
        <w:pStyle w:val="BookText"/>
      </w:pPr>
      <w:r>
        <w:rPr>
          <w:rFonts w:ascii="Amiri" w:hAnsi="Amiri" w:eastAsia="Amiri" w:cs="Amiri"/>
          <w:lang w:bidi="ar-SA"/>
          <w:color w:val="111111"/>
          <w:sz w:val="28"/>
          <w:szCs w:val="28"/>
          <w:rtl/>
        </w:rPr>
        <w:t xml:space="preserve">فَإِذا هُم بِالسّاهِرَةِ (14)</w:t>
      </w:r>
    </w:p>
    <w:p>
      <w:pPr>
        <w:pStyle w:val="BookText"/>
      </w:pPr>
      <w:r>
        <w:rPr>
          <w:rFonts w:ascii="Amiri" w:hAnsi="Amiri" w:eastAsia="Amiri" w:cs="Amiri"/>
          <w:lang w:bidi="ar-SA"/>
          <w:color w:val="111111"/>
          <w:sz w:val="28"/>
          <w:szCs w:val="28"/>
          <w:rtl/>
        </w:rPr>
        <w:t xml:space="preserve">14- بِالسّاهِرَةِ: روی زمین، مراد عرصه قیامت است.</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82" w:name="pg1516_12851"/>
    <w:bookmarkEnd w:id="582"/>
    <w:p>
      <w:pPr>
        <w:pStyle w:val="Heading3"/>
      </w:pPr>
      <w:bookmarkStart w:id="3993" w:name="_Toc3387"/>
      <w:r>
        <w:t>[سوره النازعات (79): آیه 16]</w:t>
      </w:r>
      <w:bookmarkEnd w:id="3993"/>
    </w:p>
    <w:p>
      <w:pPr>
        <w:pStyle w:val="BookText"/>
      </w:pPr>
      <w:r>
        <w:rPr>
          <w:rFonts w:ascii="Amiri" w:hAnsi="Amiri" w:eastAsia="Amiri" w:cs="Amiri"/>
          <w:lang w:bidi="ar-SA"/>
          <w:color w:val="111111"/>
          <w:sz w:val="28"/>
          <w:szCs w:val="28"/>
          <w:rtl/>
        </w:rPr>
        <w:t xml:space="preserve">إِذ ناداه‌ُ رَبُّه‌ُ بِالوادِ المُقَدَّس‌ِ طُوی‌ً (16)</w:t>
      </w:r>
    </w:p>
    <w:p>
      <w:pPr>
        <w:pStyle w:val="BookText"/>
      </w:pPr>
      <w:r>
        <w:rPr>
          <w:rFonts w:ascii="IRNazanin" w:hAnsi="IRNazanin" w:eastAsia="IRNazanin" w:cs="IRNazanin"/>
          <w:lang w:bidi="fa-IR"/>
          <w:color w:val="111111"/>
          <w:sz w:val="28"/>
          <w:szCs w:val="28"/>
          <w:rtl/>
        </w:rPr>
        <w:t xml:space="preserve">16- طُوی‌ً: به دو معناست: 1- نام وادی مقدس. 2- دو بار مبارک گشته.</w:t>
      </w:r>
    </w:p>
    <w:p>
      <w:pPr>
        <w:pStyle w:val="Heading3"/>
      </w:pPr>
      <w:bookmarkStart w:id="3994" w:name="_Toc3388"/>
      <w:r>
        <w:t>[سوره النازعات (79): آیه 23]</w:t>
      </w:r>
      <w:bookmarkEnd w:id="3994"/>
    </w:p>
    <w:p>
      <w:pPr>
        <w:pStyle w:val="BookText"/>
      </w:pPr>
      <w:r>
        <w:rPr>
          <w:rFonts w:ascii="Amiri" w:hAnsi="Amiri" w:eastAsia="Amiri" w:cs="Amiri"/>
          <w:lang w:bidi="ar-SA"/>
          <w:color w:val="111111"/>
          <w:sz w:val="28"/>
          <w:szCs w:val="28"/>
          <w:rtl/>
        </w:rPr>
        <w:t xml:space="preserve">فَحَشَرَ فَنادی (23)</w:t>
      </w:r>
    </w:p>
    <w:p>
      <w:pPr>
        <w:pStyle w:val="BookText"/>
      </w:pPr>
      <w:r>
        <w:rPr>
          <w:rFonts w:ascii="Amiri" w:hAnsi="Amiri" w:eastAsia="Amiri" w:cs="Amiri"/>
          <w:lang w:bidi="ar-SA"/>
          <w:color w:val="111111"/>
          <w:sz w:val="28"/>
          <w:szCs w:val="28"/>
          <w:rtl/>
        </w:rPr>
        <w:t xml:space="preserve">23- فَحَشَرَ: جمع آوری کرد.</w:t>
      </w:r>
    </w:p>
    <w:p>
      <w:pPr>
        <w:pStyle w:val="Heading3"/>
      </w:pPr>
      <w:bookmarkStart w:id="3995" w:name="_Toc3389"/>
      <w:r>
        <w:t>[سوره النازعات (79): آیه 25]</w:t>
      </w:r>
      <w:bookmarkEnd w:id="3995"/>
    </w:p>
    <w:p>
      <w:pPr>
        <w:pStyle w:val="BookText"/>
      </w:pPr>
      <w:r>
        <w:rPr>
          <w:rFonts w:ascii="Amiri" w:hAnsi="Amiri" w:eastAsia="Amiri" w:cs="Amiri"/>
          <w:lang w:bidi="ar-SA"/>
          <w:color w:val="111111"/>
          <w:sz w:val="28"/>
          <w:szCs w:val="28"/>
          <w:rtl/>
        </w:rPr>
        <w:t xml:space="preserve">فَأَخَذَه‌ُ اللّه‌ُ نَکال‌َ الآخِرَةِ وَ الأُولی (25)</w:t>
      </w:r>
    </w:p>
    <w:p>
      <w:pPr>
        <w:pStyle w:val="BookText"/>
      </w:pPr>
      <w:r>
        <w:rPr>
          <w:rFonts w:ascii="IRNazanin" w:hAnsi="IRNazanin" w:eastAsia="IRNazanin" w:cs="IRNazanin"/>
          <w:lang w:bidi="fa-IR"/>
          <w:color w:val="111111"/>
          <w:sz w:val="28"/>
          <w:szCs w:val="28"/>
          <w:rtl/>
        </w:rPr>
        <w:t xml:space="preserve">25- نَکال‌َ: گرفتن، مؤاخذه کردن، عقاب کردن.</w:t>
      </w:r>
    </w:p>
    <w:p>
      <w:pPr>
        <w:pStyle w:val="BookText"/>
      </w:pPr>
      <w:r>
        <w:rPr>
          <w:rFonts w:ascii="IRNazanin" w:hAnsi="IRNazanin" w:eastAsia="IRNazanin" w:cs="IRNazanin"/>
          <w:lang w:bidi="fa-IR"/>
          <w:color w:val="111111"/>
          <w:sz w:val="28"/>
          <w:szCs w:val="28"/>
          <w:rtl/>
        </w:rPr>
        <w:t xml:space="preserve">28- «سمک»: سقف و بلندی.</w:t>
      </w:r>
    </w:p>
    <w:p>
      <w:pPr>
        <w:pStyle w:val="Heading3"/>
      </w:pPr>
      <w:bookmarkStart w:id="3996" w:name="_Toc3390"/>
      <w:r>
        <w:t>[سوره النازعات (79): آیه 29]</w:t>
      </w:r>
      <w:bookmarkEnd w:id="3996"/>
    </w:p>
    <w:p>
      <w:pPr>
        <w:pStyle w:val="BookText"/>
      </w:pPr>
      <w:r>
        <w:rPr>
          <w:rFonts w:ascii="Amiri" w:hAnsi="Amiri" w:eastAsia="Amiri" w:cs="Amiri"/>
          <w:lang w:bidi="ar-SA"/>
          <w:color w:val="111111"/>
          <w:sz w:val="28"/>
          <w:szCs w:val="28"/>
          <w:rtl/>
        </w:rPr>
        <w:t xml:space="preserve">وَ أَغطَش‌َ لَیلَها وَ أَخرَج‌َ ضُحاها (29)</w:t>
      </w:r>
    </w:p>
    <w:p>
      <w:pPr>
        <w:pStyle w:val="BookText"/>
      </w:pPr>
      <w:r>
        <w:rPr>
          <w:rFonts w:ascii="Amiri" w:hAnsi="Amiri" w:eastAsia="Amiri" w:cs="Amiri"/>
          <w:lang w:bidi="ar-SA"/>
          <w:color w:val="111111"/>
          <w:sz w:val="28"/>
          <w:szCs w:val="28"/>
          <w:rtl/>
        </w:rPr>
        <w:t xml:space="preserve">29- أَغطَش‌َ لَیلَها: شبش را تاریک کرد.</w:t>
      </w:r>
    </w:p>
    <w:p>
      <w:pPr>
        <w:pStyle w:val="BookText"/>
      </w:pPr>
      <w:r>
        <w:rPr>
          <w:rFonts w:ascii="IRNazanin" w:hAnsi="IRNazanin" w:eastAsia="IRNazanin" w:cs="IRNazanin"/>
          <w:lang w:bidi="fa-IR"/>
          <w:color w:val="111111"/>
          <w:sz w:val="28"/>
          <w:szCs w:val="28"/>
          <w:rtl/>
        </w:rPr>
        <w:t xml:space="preserve">أَخرَج‌َ ضُحاها: روزش را آشکار کرد و روشن گردانید.</w:t>
      </w:r>
    </w:p>
    <w:p>
      <w:pPr>
        <w:pStyle w:val="Heading3"/>
      </w:pPr>
      <w:bookmarkStart w:id="3997" w:name="_Toc3391"/>
      <w:r>
        <w:t>[سوره النازعات (79): آیه 30]</w:t>
      </w:r>
      <w:bookmarkEnd w:id="3997"/>
    </w:p>
    <w:p>
      <w:pPr>
        <w:pStyle w:val="BookText"/>
      </w:pPr>
      <w:r>
        <w:rPr>
          <w:rFonts w:ascii="Amiri" w:hAnsi="Amiri" w:eastAsia="Amiri" w:cs="Amiri"/>
          <w:lang w:bidi="ar-SA"/>
          <w:color w:val="111111"/>
          <w:sz w:val="28"/>
          <w:szCs w:val="28"/>
          <w:rtl/>
        </w:rPr>
        <w:t xml:space="preserve">وَ الأَرض‌َ بَعدَ ذلِک‌َ دَحاها (30)</w:t>
      </w:r>
    </w:p>
    <w:p>
      <w:pPr>
        <w:pStyle w:val="BookText"/>
      </w:pPr>
      <w:r>
        <w:rPr>
          <w:rFonts w:ascii="IRNazanin" w:hAnsi="IRNazanin" w:eastAsia="IRNazanin" w:cs="IRNazanin"/>
          <w:lang w:bidi="fa-IR"/>
          <w:color w:val="111111"/>
          <w:sz w:val="28"/>
          <w:szCs w:val="28"/>
          <w:rtl/>
        </w:rPr>
        <w:t xml:space="preserve">30- دَحاها: از «دحو الارض» به معنای گسترانیدن زمین است.</w:t>
      </w:r>
    </w:p>
    <w:p>
      <w:pPr>
        <w:pStyle w:val="Heading3"/>
      </w:pPr>
      <w:bookmarkStart w:id="3998" w:name="_Toc3392"/>
      <w:r>
        <w:t>[سوره النازعات (79): آیه 31]</w:t>
      </w:r>
      <w:bookmarkEnd w:id="3998"/>
    </w:p>
    <w:p>
      <w:pPr>
        <w:pStyle w:val="BookText"/>
      </w:pPr>
      <w:r>
        <w:rPr>
          <w:rFonts w:ascii="Amiri" w:hAnsi="Amiri" w:eastAsia="Amiri" w:cs="Amiri"/>
          <w:lang w:bidi="ar-SA"/>
          <w:color w:val="111111"/>
          <w:sz w:val="28"/>
          <w:szCs w:val="28"/>
          <w:rtl/>
        </w:rPr>
        <w:t xml:space="preserve">أَخرَج‌َ مِنها ماءَها وَ مَرعاها (31)</w:t>
      </w:r>
    </w:p>
    <w:p>
      <w:pPr>
        <w:pStyle w:val="BookText"/>
      </w:pPr>
      <w:r>
        <w:rPr>
          <w:rFonts w:ascii="IRNazanin" w:hAnsi="IRNazanin" w:eastAsia="IRNazanin" w:cs="IRNazanin"/>
          <w:lang w:bidi="fa-IR"/>
          <w:color w:val="111111"/>
          <w:sz w:val="28"/>
          <w:szCs w:val="28"/>
          <w:rtl/>
        </w:rPr>
        <w:t xml:space="preserve">31- مَرعاها: مطلق خوراک انسان و حیوان.</w:t>
      </w:r>
    </w:p>
    <w:p>
      <w:pPr>
        <w:pStyle w:val="Heading3"/>
      </w:pPr>
      <w:bookmarkStart w:id="3999" w:name="_Toc3393"/>
      <w:r>
        <w:t>[سوره النازعات (79): آیه 32]</w:t>
      </w:r>
      <w:bookmarkEnd w:id="3999"/>
    </w:p>
    <w:p>
      <w:pPr>
        <w:pStyle w:val="BookText"/>
      </w:pPr>
      <w:r>
        <w:rPr>
          <w:rFonts w:ascii="Amiri" w:hAnsi="Amiri" w:eastAsia="Amiri" w:cs="Amiri"/>
          <w:lang w:bidi="ar-SA"/>
          <w:color w:val="111111"/>
          <w:sz w:val="28"/>
          <w:szCs w:val="28"/>
          <w:rtl/>
        </w:rPr>
        <w:t xml:space="preserve">وَ الجِبال‌َ أَرساها (32)</w:t>
      </w:r>
    </w:p>
    <w:p>
      <w:pPr>
        <w:pStyle w:val="BookText"/>
      </w:pPr>
      <w:r>
        <w:rPr>
          <w:rFonts w:ascii="IRNazanin" w:hAnsi="IRNazanin" w:eastAsia="IRNazanin" w:cs="IRNazanin"/>
          <w:lang w:bidi="fa-IR"/>
          <w:color w:val="111111"/>
          <w:sz w:val="28"/>
          <w:szCs w:val="28"/>
          <w:rtl/>
        </w:rPr>
        <w:t xml:space="preserve">32- الجِبال‌َ أَرساها: کوهها را ثابت قرار داد.</w:t>
      </w:r>
    </w:p>
    <w:p>
      <w:pPr>
        <w:pStyle w:val="Heading3"/>
      </w:pPr>
      <w:bookmarkStart w:id="4000" w:name="_Toc3394"/>
      <w:r>
        <w:t>[سوره النازعات (79): آیه 34]</w:t>
      </w:r>
      <w:bookmarkEnd w:id="4000"/>
    </w:p>
    <w:p>
      <w:pPr>
        <w:pStyle w:val="BookText"/>
      </w:pPr>
      <w:r>
        <w:rPr>
          <w:rFonts w:ascii="Amiri" w:hAnsi="Amiri" w:eastAsia="Amiri" w:cs="Amiri"/>
          <w:lang w:bidi="ar-SA"/>
          <w:color w:val="111111"/>
          <w:sz w:val="28"/>
          <w:szCs w:val="28"/>
          <w:rtl/>
        </w:rPr>
        <w:t xml:space="preserve">فَإِذا جاءَت‌ِ الطَّامَّةُ الکُبری (34)</w:t>
      </w:r>
    </w:p>
    <w:p>
      <w:pPr>
        <w:pStyle w:val="BookText"/>
      </w:pPr>
      <w:r>
        <w:rPr>
          <w:rFonts w:ascii="IRNazanin" w:hAnsi="IRNazanin" w:eastAsia="IRNazanin" w:cs="IRNazanin"/>
          <w:lang w:bidi="fa-IR"/>
          <w:color w:val="111111"/>
          <w:sz w:val="28"/>
          <w:szCs w:val="28"/>
          <w:rtl/>
        </w:rPr>
        <w:t xml:space="preserve">34- الطَّامَّةُ: غالب و چیره. چون مصیبت قیامت بر مصائب دیگر غالب و مستولی است، به اینکه سبب «طامّة» نامیده شده است.</w:t>
      </w:r>
    </w:p>
    <w:p>
      <w:pPr>
        <w:pStyle w:val="Heading3"/>
      </w:pPr>
      <w:bookmarkStart w:id="4001" w:name="_Toc3395"/>
      <w:r>
        <w:t>[سوره النازعات (79): آیه 36]</w:t>
      </w:r>
      <w:bookmarkEnd w:id="4001"/>
    </w:p>
    <w:p>
      <w:pPr>
        <w:pStyle w:val="BookText"/>
      </w:pPr>
      <w:r>
        <w:rPr>
          <w:rFonts w:ascii="Amiri" w:hAnsi="Amiri" w:eastAsia="Amiri" w:cs="Amiri"/>
          <w:lang w:bidi="ar-SA"/>
          <w:color w:val="111111"/>
          <w:sz w:val="28"/>
          <w:szCs w:val="28"/>
          <w:rtl/>
        </w:rPr>
        <w:t xml:space="preserve">وَ بُرِّزَت‌ِ الجَحِیم‌ُ لِمَن یَری (36)</w:t>
      </w:r>
    </w:p>
    <w:p>
      <w:pPr>
        <w:pStyle w:val="BookText"/>
      </w:pPr>
      <w:r>
        <w:rPr>
          <w:rFonts w:ascii="Amiri" w:hAnsi="Amiri" w:eastAsia="Amiri" w:cs="Amiri"/>
          <w:lang w:bidi="ar-SA"/>
          <w:color w:val="111111"/>
          <w:sz w:val="28"/>
          <w:szCs w:val="28"/>
          <w:rtl/>
        </w:rPr>
        <w:t xml:space="preserve">36- بُرِّزَت‌ِ الجَحِیم‌ُ: آتش آشکار شود.</w:t>
      </w:r>
    </w:p>
    <w:p>
      <w:pPr>
        <w:pStyle w:val="Heading3"/>
      </w:pPr>
      <w:bookmarkStart w:id="4002" w:name="_Toc3396"/>
      <w:r>
        <w:t>[سوره النازعات (79): آیه 38]</w:t>
      </w:r>
      <w:bookmarkEnd w:id="4002"/>
    </w:p>
    <w:p>
      <w:pPr>
        <w:pStyle w:val="BookText"/>
      </w:pPr>
      <w:r>
        <w:rPr>
          <w:rFonts w:ascii="Amiri" w:hAnsi="Amiri" w:eastAsia="Amiri" w:cs="Amiri"/>
          <w:lang w:bidi="ar-SA"/>
          <w:color w:val="111111"/>
          <w:sz w:val="28"/>
          <w:szCs w:val="28"/>
          <w:rtl/>
        </w:rPr>
        <w:t xml:space="preserve">وَ آثَرَ الحَیاةَ الدُّنیا (38)</w:t>
      </w:r>
    </w:p>
    <w:p>
      <w:pPr>
        <w:pStyle w:val="BookText"/>
      </w:pPr>
      <w:r>
        <w:rPr>
          <w:rFonts w:ascii="IRNazanin" w:hAnsi="IRNazanin" w:eastAsia="IRNazanin" w:cs="IRNazanin"/>
          <w:lang w:bidi="fa-IR"/>
          <w:color w:val="111111"/>
          <w:sz w:val="28"/>
          <w:szCs w:val="28"/>
          <w:rtl/>
        </w:rPr>
        <w:t xml:space="preserve">38- آثَرَ: برگزید، برتری داد و انتخاب کرد.</w:t>
      </w:r>
    </w:p>
    <w:p>
      <w:pPr>
        <w:pStyle w:val="Heading3"/>
      </w:pPr>
      <w:bookmarkStart w:id="4003" w:name="_Toc3397"/>
      <w:r>
        <w:t>[سوره النازعات (79): آیه 41]</w:t>
      </w:r>
      <w:bookmarkEnd w:id="4003"/>
    </w:p>
    <w:p>
      <w:pPr>
        <w:pStyle w:val="BookText"/>
      </w:pPr>
      <w:r>
        <w:rPr>
          <w:rFonts w:ascii="Amiri" w:hAnsi="Amiri" w:eastAsia="Amiri" w:cs="Amiri"/>
          <w:lang w:bidi="ar-SA"/>
          <w:color w:val="111111"/>
          <w:sz w:val="28"/>
          <w:szCs w:val="28"/>
          <w:rtl/>
        </w:rPr>
        <w:t xml:space="preserve">فَإِن‌َّ الجَنَّةَ هِی‌َ المَأوی (41)</w:t>
      </w:r>
    </w:p>
    <w:p>
      <w:pPr>
        <w:pStyle w:val="BookText"/>
      </w:pPr>
      <w:r>
        <w:rPr>
          <w:rFonts w:ascii="IRNazanin" w:hAnsi="IRNazanin" w:eastAsia="IRNazanin" w:cs="IRNazanin"/>
          <w:lang w:bidi="fa-IR"/>
          <w:color w:val="111111"/>
          <w:sz w:val="28"/>
          <w:szCs w:val="28"/>
          <w:rtl/>
        </w:rPr>
        <w:t xml:space="preserve">41- المَأوی: جایگاه و منزل.</w:t>
      </w:r>
    </w:p>
    <w:p>
      <w:pPr>
        <w:pStyle w:val="Heading3"/>
      </w:pPr>
      <w:bookmarkStart w:id="4004" w:name="_Toc3398"/>
      <w:r>
        <w:t>[سوره النازعات (79): آیه 42]</w:t>
      </w:r>
      <w:bookmarkEnd w:id="4004"/>
    </w:p>
    <w:p>
      <w:pPr>
        <w:pStyle w:val="BookText"/>
      </w:pPr>
      <w:r>
        <w:rPr>
          <w:rFonts w:ascii="Amiri" w:hAnsi="Amiri" w:eastAsia="Amiri" w:cs="Amiri"/>
          <w:lang w:bidi="ar-SA"/>
          <w:color w:val="111111"/>
          <w:sz w:val="28"/>
          <w:szCs w:val="28"/>
          <w:rtl/>
        </w:rPr>
        <w:t xml:space="preserve">یَسئَلُونَک‌َ عَن‌ِ السّاعَةِ أَیّان‌َ مُرساها (42)</w:t>
      </w:r>
    </w:p>
    <w:p>
      <w:pPr>
        <w:pStyle w:val="BookText"/>
      </w:pPr>
      <w:r>
        <w:rPr>
          <w:rFonts w:ascii="IRNazanin" w:hAnsi="IRNazanin" w:eastAsia="IRNazanin" w:cs="IRNazanin"/>
          <w:lang w:bidi="fa-IR"/>
          <w:color w:val="111111"/>
          <w:sz w:val="28"/>
          <w:szCs w:val="28"/>
          <w:rtl/>
        </w:rPr>
        <w:t xml:space="preserve">42- مُرساها: تحقق قیامت، وجود قیامت.</w:t>
      </w:r>
    </w:p>
    <w:p>
      <w:pPr>
        <w:pStyle w:val="Heading3"/>
      </w:pPr>
      <w:bookmarkStart w:id="4005" w:name="_Toc3399"/>
      <w:r>
        <w:t>[سوره النازعات (79): آیه 44]</w:t>
      </w:r>
      <w:bookmarkEnd w:id="4005"/>
    </w:p>
    <w:p>
      <w:pPr>
        <w:pStyle w:val="BookText"/>
      </w:pPr>
      <w:r>
        <w:rPr>
          <w:rFonts w:ascii="Amiri" w:hAnsi="Amiri" w:eastAsia="Amiri" w:cs="Amiri"/>
          <w:lang w:bidi="ar-SA"/>
          <w:color w:val="111111"/>
          <w:sz w:val="28"/>
          <w:szCs w:val="28"/>
          <w:rtl/>
        </w:rPr>
        <w:t xml:space="preserve">إِلی رَبِّک‌َ مُنتَهاها (44)</w:t>
      </w:r>
    </w:p>
    <w:p>
      <w:pPr>
        <w:pStyle w:val="BookText"/>
      </w:pPr>
      <w:r>
        <w:rPr>
          <w:rFonts w:ascii="IRNazanin" w:hAnsi="IRNazanin" w:eastAsia="IRNazanin" w:cs="IRNazanin"/>
          <w:lang w:bidi="fa-IR"/>
          <w:color w:val="111111"/>
          <w:sz w:val="28"/>
          <w:szCs w:val="28"/>
          <w:rtl/>
        </w:rPr>
        <w:t xml:space="preserve">44- مُنتَهاها: پایان شی را «منتهی» گویند.</w:t>
      </w:r>
    </w:p>
    <w:p>
      <w:pPr>
        <w:pStyle w:val="Heading3"/>
      </w:pPr>
      <w:bookmarkStart w:id="4006" w:name="_Toc3400"/>
      <w:r>
        <w:t>[سوره النازعات (79): آیه 46]</w:t>
      </w:r>
      <w:bookmarkEnd w:id="4006"/>
    </w:p>
    <w:p>
      <w:pPr>
        <w:pStyle w:val="BookText"/>
      </w:pPr>
      <w:r>
        <w:rPr>
          <w:rFonts w:ascii="Amiri" w:hAnsi="Amiri" w:eastAsia="Amiri" w:cs="Amiri"/>
          <w:lang w:bidi="ar-SA"/>
          <w:color w:val="111111"/>
          <w:sz w:val="28"/>
          <w:szCs w:val="28"/>
          <w:rtl/>
        </w:rPr>
        <w:t xml:space="preserve">کَأَنَّهُم یَوم‌َ یَرَونَها لَم یَلبَثُوا إِلاّ عَشِیَّةً أَو ضُحاها (46)</w:t>
      </w:r>
    </w:p>
    <w:p>
      <w:pPr>
        <w:pStyle w:val="BookText"/>
      </w:pPr>
      <w:r>
        <w:rPr>
          <w:rFonts w:ascii="IRNazanin" w:hAnsi="IRNazanin" w:eastAsia="IRNazanin" w:cs="IRNazanin"/>
          <w:lang w:bidi="fa-IR"/>
          <w:color w:val="111111"/>
          <w:sz w:val="28"/>
          <w:szCs w:val="28"/>
          <w:rtl/>
        </w:rPr>
        <w:t xml:space="preserve">46- عَشِیَّةً: هنگام غروب. ضُحاها: هنگام بامداد.</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83" w:name="pg1516_12854"/>
    <w:bookmarkEnd w:id="583"/>
    <w:p>
      <w:pPr>
        <w:pStyle w:val="Heading2"/>
      </w:pPr>
      <w:bookmarkStart w:id="4007" w:name="_Toc3401"/>
      <w:r>
        <w:t>‌سورة عبس‌</w:t>
      </w:r>
      <w:bookmarkEnd w:id="4007"/>
    </w:p>
    <w:p>
      <w:pPr>
        <w:pStyle w:val="Heading3"/>
      </w:pPr>
      <w:bookmarkStart w:id="4008" w:name="_Toc3402"/>
      <w:r>
        <w:t>[سوره عبس (80): آیه 1]</w:t>
      </w:r>
      <w:bookmarkEnd w:id="4008"/>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عَبَس‌َ وَ تَوَلّی (1)</w:t>
      </w:r>
    </w:p>
    <w:p>
      <w:pPr>
        <w:pStyle w:val="BookText"/>
      </w:pPr>
      <w:r>
        <w:rPr>
          <w:rFonts w:ascii="IRNazanin" w:hAnsi="IRNazanin" w:eastAsia="IRNazanin" w:cs="IRNazanin"/>
          <w:lang w:bidi="fa-IR"/>
          <w:color w:val="111111"/>
          <w:sz w:val="28"/>
          <w:szCs w:val="28"/>
          <w:rtl/>
        </w:rPr>
        <w:t xml:space="preserve">1- عَبَس‌َ: چهره در هم کشید</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Heading3"/>
      </w:pPr>
      <w:bookmarkStart w:id="4009" w:name="_Toc3403"/>
      <w:r>
        <w:t>[سوره عبس (80): آیه 6]</w:t>
      </w:r>
      <w:bookmarkEnd w:id="4009"/>
    </w:p>
    <w:p>
      <w:pPr>
        <w:pStyle w:val="BookText"/>
      </w:pPr>
      <w:r>
        <w:rPr>
          <w:rFonts w:ascii="Amiri" w:hAnsi="Amiri" w:eastAsia="Amiri" w:cs="Amiri"/>
          <w:lang w:bidi="ar-SA"/>
          <w:color w:val="111111"/>
          <w:sz w:val="28"/>
          <w:szCs w:val="28"/>
          <w:rtl/>
        </w:rPr>
        <w:t xml:space="preserve">فَأَنت‌َ لَه‌ُ تَصَدّی (6)</w:t>
      </w:r>
    </w:p>
    <w:p>
      <w:pPr>
        <w:pStyle w:val="BookText"/>
      </w:pPr>
      <w:r>
        <w:rPr>
          <w:rFonts w:ascii="Amiri" w:hAnsi="Amiri" w:eastAsia="Amiri" w:cs="Amiri"/>
          <w:lang w:bidi="ar-SA"/>
          <w:color w:val="111111"/>
          <w:sz w:val="28"/>
          <w:szCs w:val="28"/>
          <w:rtl/>
        </w:rPr>
        <w:t xml:space="preserve">6- تَصَدّی: مورد توجه قرار می‌دهی</w:t>
      </w:r>
      <w:r>
        <w:rPr>
          <w:rStyle w:val="FootnoteReference"/>
        </w:rPr>
        <w:footnoteReference w:id="104"/>
      </w:r>
    </w:p>
    <w:p>
      <w:pPr>
        <w:pStyle w:val="Heading3"/>
      </w:pPr>
      <w:bookmarkStart w:id="4010" w:name="_Toc3404"/>
      <w:r>
        <w:t>[سوره عبس (80): آیه 7]</w:t>
      </w:r>
      <w:bookmarkEnd w:id="4010"/>
    </w:p>
    <w:p>
      <w:pPr>
        <w:pStyle w:val="BookText"/>
      </w:pPr>
      <w:r>
        <w:rPr>
          <w:rFonts w:ascii="Amiri" w:hAnsi="Amiri" w:eastAsia="Amiri" w:cs="Amiri"/>
          <w:lang w:bidi="ar-SA"/>
          <w:color w:val="111111"/>
          <w:sz w:val="28"/>
          <w:szCs w:val="28"/>
          <w:rtl/>
        </w:rPr>
        <w:t xml:space="preserve">وَ ما عَلَیک‌َ أَلاّ یَزَّکّی (7)</w:t>
      </w:r>
    </w:p>
    <w:p>
      <w:pPr>
        <w:pStyle w:val="BookText"/>
      </w:pPr>
      <w:r>
        <w:rPr>
          <w:rFonts w:ascii="IRNazanin" w:hAnsi="IRNazanin" w:eastAsia="IRNazanin" w:cs="IRNazanin"/>
          <w:lang w:bidi="fa-IR"/>
          <w:color w:val="111111"/>
          <w:sz w:val="28"/>
          <w:szCs w:val="28"/>
          <w:rtl/>
        </w:rPr>
        <w:t xml:space="preserve">7- ما عَلَیک‌َ أَلّا یَزَّکّی: اگر کفار ایمان نیاوردند و از کفر پاک نشدند تو مسؤولیتی نداری و چیزی بر عهده تو نیست.</w:t>
      </w:r>
    </w:p>
    <w:p>
      <w:pPr>
        <w:pStyle w:val="Heading3"/>
      </w:pPr>
      <w:bookmarkStart w:id="4011" w:name="_Toc3405"/>
      <w:r>
        <w:t>[سوره عبس (80): آیه 10]</w:t>
      </w:r>
      <w:bookmarkEnd w:id="4011"/>
    </w:p>
    <w:p>
      <w:pPr>
        <w:pStyle w:val="BookText"/>
      </w:pPr>
      <w:r>
        <w:rPr>
          <w:rFonts w:ascii="Amiri" w:hAnsi="Amiri" w:eastAsia="Amiri" w:cs="Amiri"/>
          <w:lang w:bidi="ar-SA"/>
          <w:color w:val="111111"/>
          <w:sz w:val="28"/>
          <w:szCs w:val="28"/>
          <w:rtl/>
        </w:rPr>
        <w:t xml:space="preserve">فَأَنت‌َ عَنه‌ُ تَلَهّی (10)</w:t>
      </w:r>
    </w:p>
    <w:p>
      <w:pPr>
        <w:pStyle w:val="BookText"/>
      </w:pPr>
      <w:r>
        <w:rPr>
          <w:rFonts w:ascii="Amiri" w:hAnsi="Amiri" w:eastAsia="Amiri" w:cs="Amiri"/>
          <w:lang w:bidi="ar-SA"/>
          <w:color w:val="111111"/>
          <w:sz w:val="28"/>
          <w:szCs w:val="28"/>
          <w:rtl/>
        </w:rPr>
        <w:t xml:space="preserve">10- تَلَهّی: بی‌توجهی می‌کنی</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Heading3"/>
      </w:pPr>
      <w:bookmarkStart w:id="4012" w:name="_Toc3406"/>
      <w:r>
        <w:t>[سوره عبس (80): آیه 13]</w:t>
      </w:r>
      <w:bookmarkEnd w:id="4012"/>
    </w:p>
    <w:p>
      <w:pPr>
        <w:pStyle w:val="BookText"/>
      </w:pPr>
      <w:r>
        <w:rPr>
          <w:rFonts w:ascii="Amiri" w:hAnsi="Amiri" w:eastAsia="Amiri" w:cs="Amiri"/>
          <w:lang w:bidi="ar-SA"/>
          <w:color w:val="111111"/>
          <w:sz w:val="28"/>
          <w:szCs w:val="28"/>
          <w:rtl/>
        </w:rPr>
        <w:t xml:space="preserve">فِی صُحُف‌ٍ مُکَرَّمَةٍ (13)</w:t>
      </w:r>
    </w:p>
    <w:p>
      <w:pPr>
        <w:pStyle w:val="BookText"/>
      </w:pPr>
      <w:r>
        <w:rPr>
          <w:rFonts w:ascii="IRNazanin" w:hAnsi="IRNazanin" w:eastAsia="IRNazanin" w:cs="IRNazanin"/>
          <w:lang w:bidi="fa-IR"/>
          <w:color w:val="111111"/>
          <w:sz w:val="28"/>
          <w:szCs w:val="28"/>
          <w:rtl/>
        </w:rPr>
        <w:t xml:space="preserve">13- صُحُف‌ٍ: جمع «صحیفه» به معنای کتاب و نوشتار.</w:t>
      </w:r>
    </w:p>
    <w:p>
      <w:pPr>
        <w:pStyle w:val="Heading3"/>
      </w:pPr>
      <w:bookmarkStart w:id="4013" w:name="_Toc3407"/>
      <w:r>
        <w:t>[سوره عبس (80): آیه 15]</w:t>
      </w:r>
      <w:bookmarkEnd w:id="4013"/>
    </w:p>
    <w:p>
      <w:pPr>
        <w:pStyle w:val="BookText"/>
      </w:pPr>
      <w:r>
        <w:rPr>
          <w:rFonts w:ascii="Amiri" w:hAnsi="Amiri" w:eastAsia="Amiri" w:cs="Amiri"/>
          <w:lang w:bidi="ar-SA"/>
          <w:color w:val="111111"/>
          <w:sz w:val="28"/>
          <w:szCs w:val="28"/>
          <w:rtl/>
        </w:rPr>
        <w:t xml:space="preserve">بِأَیدِی سَفَرَةٍ (15)</w:t>
      </w:r>
    </w:p>
    <w:p>
      <w:pPr>
        <w:pStyle w:val="BookText"/>
      </w:pPr>
      <w:r>
        <w:rPr>
          <w:rFonts w:ascii="Amiri" w:hAnsi="Amiri" w:eastAsia="Amiri" w:cs="Amiri"/>
          <w:lang w:bidi="ar-SA"/>
          <w:color w:val="111111"/>
          <w:sz w:val="28"/>
          <w:szCs w:val="28"/>
          <w:rtl/>
        </w:rPr>
        <w:t xml:space="preserve">15- سَفَرَةٍ: جمع «سافر» به معنای کاتب و نویسنده.</w:t>
      </w:r>
    </w:p>
    <w:p>
      <w:pPr>
        <w:pStyle w:val="Heading3"/>
      </w:pPr>
      <w:bookmarkStart w:id="4014" w:name="_Toc3408"/>
      <w:r>
        <w:t>[سوره عبس (80): آیه 16]</w:t>
      </w:r>
      <w:bookmarkEnd w:id="4014"/>
    </w:p>
    <w:p>
      <w:pPr>
        <w:pStyle w:val="BookText"/>
      </w:pPr>
      <w:r>
        <w:rPr>
          <w:rFonts w:ascii="Amiri" w:hAnsi="Amiri" w:eastAsia="Amiri" w:cs="Amiri"/>
          <w:lang w:bidi="ar-SA"/>
          <w:color w:val="111111"/>
          <w:sz w:val="28"/>
          <w:szCs w:val="28"/>
          <w:rtl/>
        </w:rPr>
        <w:t xml:space="preserve">کِرام‌ٍ بَرَرَةٍ (16)</w:t>
      </w:r>
    </w:p>
    <w:p>
      <w:pPr>
        <w:pStyle w:val="BookText"/>
      </w:pPr>
      <w:r>
        <w:rPr>
          <w:rFonts w:ascii="Amiri" w:hAnsi="Amiri" w:eastAsia="Amiri" w:cs="Amiri"/>
          <w:lang w:bidi="ar-SA"/>
          <w:color w:val="111111"/>
          <w:sz w:val="28"/>
          <w:szCs w:val="28"/>
          <w:rtl/>
        </w:rPr>
        <w:t xml:space="preserve">16- بَرَرَةٍ:</w:t>
      </w:r>
    </w:p>
    <w:p>
      <w:pPr>
        <w:pStyle w:val="BookText"/>
      </w:pPr>
      <w:r>
        <w:rPr>
          <w:rFonts w:ascii="IRNazanin" w:hAnsi="IRNazanin" w:eastAsia="IRNazanin" w:cs="IRNazanin"/>
          <w:lang w:bidi="fa-IR"/>
          <w:color w:val="111111"/>
          <w:sz w:val="28"/>
          <w:szCs w:val="28"/>
          <w:rtl/>
        </w:rPr>
        <w:t xml:space="preserve">جمع «بارّ» به معنای مطیع و فرمانبردار.</w:t>
      </w:r>
    </w:p>
    <w:p>
      <w:pPr>
        <w:pStyle w:val="Heading3"/>
      </w:pPr>
      <w:bookmarkStart w:id="4015" w:name="_Toc3409"/>
      <w:r>
        <w:t>[سوره عبس (80): آیه 17]</w:t>
      </w:r>
      <w:bookmarkEnd w:id="4015"/>
    </w:p>
    <w:p>
      <w:pPr>
        <w:pStyle w:val="BookText"/>
      </w:pPr>
      <w:r>
        <w:rPr>
          <w:rFonts w:ascii="Amiri" w:hAnsi="Amiri" w:eastAsia="Amiri" w:cs="Amiri"/>
          <w:lang w:bidi="ar-SA"/>
          <w:color w:val="111111"/>
          <w:sz w:val="28"/>
          <w:szCs w:val="28"/>
          <w:rtl/>
        </w:rPr>
        <w:t xml:space="preserve">قُتِل‌َ الإِنسان‌ُ ما أَکفَرَه‌ُ (17)</w:t>
      </w:r>
    </w:p>
    <w:p>
      <w:pPr>
        <w:pStyle w:val="BookText"/>
      </w:pPr>
      <w:r>
        <w:rPr>
          <w:rFonts w:ascii="IRNazanin" w:hAnsi="IRNazanin" w:eastAsia="IRNazanin" w:cs="IRNazanin"/>
          <w:lang w:bidi="fa-IR"/>
          <w:color w:val="111111"/>
          <w:sz w:val="28"/>
          <w:szCs w:val="28"/>
          <w:rtl/>
        </w:rPr>
        <w:t xml:space="preserve">17- ما أَکفَرَه‌ُ: در مقام تعجب است یعنی چقدر در کفر پافشاری می‌کند و چقدر گمراهیش روشن است؟</w:t>
      </w:r>
    </w:p>
    <w:p>
      <w:pPr>
        <w:pStyle w:val="Heading3"/>
      </w:pPr>
      <w:bookmarkStart w:id="4016" w:name="_Toc3410"/>
      <w:r>
        <w:t>[سوره عبس (80): آیه 22]</w:t>
      </w:r>
      <w:bookmarkEnd w:id="4016"/>
    </w:p>
    <w:p>
      <w:pPr>
        <w:pStyle w:val="BookText"/>
      </w:pPr>
      <w:r>
        <w:rPr>
          <w:rFonts w:ascii="Amiri" w:hAnsi="Amiri" w:eastAsia="Amiri" w:cs="Amiri"/>
          <w:lang w:bidi="ar-SA"/>
          <w:color w:val="111111"/>
          <w:sz w:val="28"/>
          <w:szCs w:val="28"/>
          <w:rtl/>
        </w:rPr>
        <w:t xml:space="preserve">ثُم‌َّ إِذا شاءَ أَنشَرَه‌ُ (22)</w:t>
      </w:r>
    </w:p>
    <w:p>
      <w:pPr>
        <w:pStyle w:val="BookText"/>
      </w:pPr>
      <w:r>
        <w:rPr>
          <w:rFonts w:ascii="Amiri" w:hAnsi="Amiri" w:eastAsia="Amiri" w:cs="Amiri"/>
          <w:lang w:bidi="ar-SA"/>
          <w:color w:val="111111"/>
          <w:sz w:val="28"/>
          <w:szCs w:val="28"/>
          <w:rtl/>
        </w:rPr>
        <w:t xml:space="preserve">22- أَنشَرَه‌ُ: او را زنده می‌کند.</w:t>
      </w:r>
    </w:p>
    <w:p>
      <w:pPr>
        <w:pStyle w:val="Heading3"/>
      </w:pPr>
      <w:bookmarkStart w:id="4017" w:name="_Toc3411"/>
      <w:r>
        <w:t>[سوره عبس (80): آیه 23]</w:t>
      </w:r>
      <w:bookmarkEnd w:id="4017"/>
    </w:p>
    <w:p>
      <w:pPr>
        <w:pStyle w:val="BookText"/>
      </w:pPr>
      <w:r>
        <w:rPr>
          <w:rFonts w:ascii="Amiri" w:hAnsi="Amiri" w:eastAsia="Amiri" w:cs="Amiri"/>
          <w:lang w:bidi="ar-SA"/>
          <w:color w:val="111111"/>
          <w:sz w:val="28"/>
          <w:szCs w:val="28"/>
          <w:rtl/>
        </w:rPr>
        <w:t xml:space="preserve">کَلاّ لَمّا یَقض‌ِ ما أَمَرَه‌ُ (23)</w:t>
      </w:r>
    </w:p>
    <w:p>
      <w:pPr>
        <w:pStyle w:val="BookText"/>
      </w:pPr>
      <w:r>
        <w:rPr>
          <w:rFonts w:ascii="Amiri" w:hAnsi="Amiri" w:eastAsia="Amiri" w:cs="Amiri"/>
          <w:lang w:bidi="ar-SA"/>
          <w:color w:val="111111"/>
          <w:sz w:val="28"/>
          <w:szCs w:val="28"/>
          <w:rtl/>
        </w:rPr>
        <w:t xml:space="preserve">23- کَلّا لَمّا یَقض‌ِ ما أَمَرَه‌ُ: حقا لم یقض ما أمره. یعنی حتما دستورات خدا را انجام نداد.</w:t>
      </w:r>
    </w:p>
    <w:p>
      <w:pPr>
        <w:pStyle w:val="Heading3"/>
      </w:pPr>
      <w:bookmarkStart w:id="4018" w:name="_Toc3412"/>
      <w:r>
        <w:t>[سوره عبس (80): آیه 28]</w:t>
      </w:r>
      <w:bookmarkEnd w:id="4018"/>
    </w:p>
    <w:p>
      <w:pPr>
        <w:pStyle w:val="BookText"/>
      </w:pPr>
      <w:r>
        <w:rPr>
          <w:rFonts w:ascii="Amiri" w:hAnsi="Amiri" w:eastAsia="Amiri" w:cs="Amiri"/>
          <w:lang w:bidi="ar-SA"/>
          <w:color w:val="111111"/>
          <w:sz w:val="28"/>
          <w:szCs w:val="28"/>
          <w:rtl/>
        </w:rPr>
        <w:t xml:space="preserve">وَ عِنَباً وَ قَضباً (28)</w:t>
      </w:r>
    </w:p>
    <w:p>
      <w:pPr>
        <w:pStyle w:val="BookText"/>
      </w:pPr>
      <w:r>
        <w:rPr>
          <w:rFonts w:ascii="IRNazanin" w:hAnsi="IRNazanin" w:eastAsia="IRNazanin" w:cs="IRNazanin"/>
          <w:lang w:bidi="fa-IR"/>
          <w:color w:val="111111"/>
          <w:sz w:val="28"/>
          <w:szCs w:val="28"/>
          <w:rtl/>
        </w:rPr>
        <w:t xml:space="preserve">28- قَضباً: علفهای که چون درو کنند باز بروید مانند یونجه.</w:t>
      </w:r>
    </w:p>
    <w:p>
      <w:pPr>
        <w:pStyle w:val="Heading3"/>
      </w:pPr>
      <w:bookmarkStart w:id="4019" w:name="_Toc3413"/>
      <w:r>
        <w:t>[سوره عبس (80): آیه 30]</w:t>
      </w:r>
      <w:bookmarkEnd w:id="4019"/>
    </w:p>
    <w:p>
      <w:pPr>
        <w:pStyle w:val="BookText"/>
      </w:pPr>
      <w:r>
        <w:rPr>
          <w:rFonts w:ascii="Amiri" w:hAnsi="Amiri" w:eastAsia="Amiri" w:cs="Amiri"/>
          <w:lang w:bidi="ar-SA"/>
          <w:color w:val="111111"/>
          <w:sz w:val="28"/>
          <w:szCs w:val="28"/>
          <w:rtl/>
        </w:rPr>
        <w:t xml:space="preserve">وَ حَدائِق‌َ غُلباً (30)</w:t>
      </w:r>
    </w:p>
    <w:p>
      <w:pPr>
        <w:pStyle w:val="BookText"/>
      </w:pPr>
      <w:r>
        <w:rPr>
          <w:rFonts w:ascii="IRNazanin" w:hAnsi="IRNazanin" w:eastAsia="IRNazanin" w:cs="IRNazanin"/>
          <w:lang w:bidi="fa-IR"/>
          <w:color w:val="111111"/>
          <w:sz w:val="28"/>
          <w:szCs w:val="28"/>
          <w:rtl/>
        </w:rPr>
        <w:t xml:space="preserve">30- حَدائِق‌َ: باغهایی که دارای دیوار است. غُلباً: درختان بزرگ پر شاخ و برگ‌</w:t>
      </w:r>
    </w:p>
    <w:p>
      <w:pPr>
        <w:pStyle w:val="Heading3"/>
      </w:pPr>
      <w:bookmarkStart w:id="4020" w:name="_Toc3414"/>
      <w:r>
        <w:t>[سوره عبس (80): آیه 31]</w:t>
      </w:r>
      <w:bookmarkEnd w:id="4020"/>
    </w:p>
    <w:p>
      <w:pPr>
        <w:pStyle w:val="BookText"/>
      </w:pPr>
      <w:r>
        <w:rPr>
          <w:rFonts w:ascii="Amiri" w:hAnsi="Amiri" w:eastAsia="Amiri" w:cs="Amiri"/>
          <w:lang w:bidi="ar-SA"/>
          <w:color w:val="111111"/>
          <w:sz w:val="28"/>
          <w:szCs w:val="28"/>
          <w:rtl/>
        </w:rPr>
        <w:t xml:space="preserve">وَ فاکِهَةً وَ أَبًّا (31)</w:t>
      </w:r>
    </w:p>
    <w:p>
      <w:pPr>
        <w:pStyle w:val="BookText"/>
      </w:pPr>
      <w:r>
        <w:rPr>
          <w:rFonts w:ascii="IRNazanin" w:hAnsi="IRNazanin" w:eastAsia="IRNazanin" w:cs="IRNazanin"/>
          <w:lang w:bidi="fa-IR"/>
          <w:color w:val="111111"/>
          <w:sz w:val="28"/>
          <w:szCs w:val="28"/>
          <w:rtl/>
        </w:rPr>
        <w:t xml:space="preserve">31- أَبًّا: چراگاههای طبیعی که جهت چریدن حیوانات است.</w:t>
      </w:r>
    </w:p>
    <w:p>
      <w:pPr>
        <w:pStyle w:val="Heading3"/>
      </w:pPr>
      <w:bookmarkStart w:id="4021" w:name="_Toc3415"/>
      <w:r>
        <w:t>[سوره عبس (80): آیه 32]</w:t>
      </w:r>
      <w:bookmarkEnd w:id="4021"/>
    </w:p>
    <w:p>
      <w:pPr>
        <w:pStyle w:val="BookText"/>
      </w:pPr>
      <w:r>
        <w:rPr>
          <w:rFonts w:ascii="Amiri" w:hAnsi="Amiri" w:eastAsia="Amiri" w:cs="Amiri"/>
          <w:lang w:bidi="ar-SA"/>
          <w:color w:val="111111"/>
          <w:sz w:val="28"/>
          <w:szCs w:val="28"/>
          <w:rtl/>
        </w:rPr>
        <w:t xml:space="preserve">مَتاعاً لَکُم وَ لِأَنعامِکُم (32)</w:t>
      </w:r>
    </w:p>
    <w:p>
      <w:pPr>
        <w:pStyle w:val="BookText"/>
      </w:pPr>
      <w:r>
        <w:rPr>
          <w:rFonts w:ascii="Amiri" w:hAnsi="Amiri" w:eastAsia="Amiri" w:cs="Amiri"/>
          <w:lang w:bidi="ar-SA"/>
          <w:color w:val="111111"/>
          <w:sz w:val="28"/>
          <w:szCs w:val="28"/>
          <w:rtl/>
        </w:rPr>
        <w:t xml:space="preserve">32- مَتاعاً لَکُم: منفعة لکم.</w:t>
      </w:r>
    </w:p>
    <w:p>
      <w:pPr>
        <w:pStyle w:val="Heading3"/>
      </w:pPr>
      <w:bookmarkStart w:id="4022" w:name="_Toc3416"/>
      <w:r>
        <w:t>[سوره عبس (80): آیه 33]</w:t>
      </w:r>
      <w:bookmarkEnd w:id="4022"/>
    </w:p>
    <w:p>
      <w:pPr>
        <w:pStyle w:val="BookText"/>
      </w:pPr>
      <w:r>
        <w:rPr>
          <w:rFonts w:ascii="Amiri" w:hAnsi="Amiri" w:eastAsia="Amiri" w:cs="Amiri"/>
          <w:lang w:bidi="ar-SA"/>
          <w:color w:val="111111"/>
          <w:sz w:val="28"/>
          <w:szCs w:val="28"/>
          <w:rtl/>
        </w:rPr>
        <w:t xml:space="preserve">فَإِذا جاءَت‌ِ الصَّاخَّةُ (33)</w:t>
      </w:r>
    </w:p>
    <w:p>
      <w:pPr>
        <w:pStyle w:val="BookText"/>
      </w:pPr>
      <w:r>
        <w:rPr>
          <w:rFonts w:ascii="IRNazanin" w:hAnsi="IRNazanin" w:eastAsia="IRNazanin" w:cs="IRNazanin"/>
          <w:lang w:bidi="fa-IR"/>
          <w:color w:val="111111"/>
          <w:sz w:val="28"/>
          <w:szCs w:val="28"/>
          <w:rtl/>
        </w:rPr>
        <w:t xml:space="preserve">33-- الصَّاخَّةُ: بانگ قیامت. «صاخّة» به معنای به هم خوردن دو چیز است و چون بانگ قیامت به سرعت به گوشها می‌خورد به طوری که نزدیک است گوشها کرد شود، «صاخّة» نامیده شده است.</w:t>
      </w:r>
    </w:p>
    <w:p>
      <w:pPr>
        <w:pStyle w:val="Heading3"/>
      </w:pPr>
      <w:bookmarkStart w:id="4023" w:name="_Toc3417"/>
      <w:r>
        <w:t>[سوره عبس (80): آیه 38]</w:t>
      </w:r>
      <w:bookmarkEnd w:id="4023"/>
    </w:p>
    <w:p>
      <w:pPr>
        <w:pStyle w:val="BookText"/>
      </w:pPr>
      <w:r>
        <w:rPr>
          <w:rFonts w:ascii="Amiri" w:hAnsi="Amiri" w:eastAsia="Amiri" w:cs="Amiri"/>
          <w:lang w:bidi="ar-SA"/>
          <w:color w:val="111111"/>
          <w:sz w:val="28"/>
          <w:szCs w:val="28"/>
          <w:rtl/>
        </w:rPr>
        <w:t xml:space="preserve">وُجُوه‌ٌ یَومَئِذٍ مُسفِرَةٌ (38)</w:t>
      </w:r>
    </w:p>
    <w:p>
      <w:pPr>
        <w:pStyle w:val="BookText"/>
      </w:pPr>
      <w:r>
        <w:rPr>
          <w:rFonts w:ascii="Amiri" w:hAnsi="Amiri" w:eastAsia="Amiri" w:cs="Amiri"/>
          <w:lang w:bidi="ar-SA"/>
          <w:color w:val="111111"/>
          <w:sz w:val="28"/>
          <w:szCs w:val="28"/>
          <w:rtl/>
        </w:rPr>
        <w:t xml:space="preserve">38- مُسفِرَةٌ: نورانی.</w:t>
      </w:r>
    </w:p>
    <w:p>
      <w:pPr>
        <w:pStyle w:val="Heading3"/>
      </w:pPr>
      <w:bookmarkStart w:id="4024" w:name="_Toc3418"/>
      <w:r>
        <w:t>[سوره عبس (80): آیه 39]</w:t>
      </w:r>
      <w:bookmarkEnd w:id="4024"/>
    </w:p>
    <w:p>
      <w:pPr>
        <w:pStyle w:val="BookText"/>
      </w:pPr>
      <w:r>
        <w:rPr>
          <w:rFonts w:ascii="Amiri" w:hAnsi="Amiri" w:eastAsia="Amiri" w:cs="Amiri"/>
          <w:lang w:bidi="ar-SA"/>
          <w:color w:val="111111"/>
          <w:sz w:val="28"/>
          <w:szCs w:val="28"/>
          <w:rtl/>
        </w:rPr>
        <w:t xml:space="preserve">ضاحِکَةٌ مُستَبشِرَةٌ (39)</w:t>
      </w:r>
    </w:p>
    <w:p>
      <w:pPr>
        <w:pStyle w:val="BookText"/>
      </w:pPr>
      <w:r>
        <w:rPr>
          <w:rFonts w:ascii="Amiri" w:hAnsi="Amiri" w:eastAsia="Amiri" w:cs="Amiri"/>
          <w:lang w:bidi="ar-SA"/>
          <w:color w:val="111111"/>
          <w:sz w:val="28"/>
          <w:szCs w:val="28"/>
          <w:rtl/>
        </w:rPr>
        <w:t xml:space="preserve">39- مُستَبشِرَةٌ: خوشحال.</w:t>
      </w:r>
    </w:p>
    <w:p>
      <w:pPr>
        <w:pStyle w:val="Heading3"/>
      </w:pPr>
      <w:bookmarkStart w:id="4025" w:name="_Toc3419"/>
      <w:r>
        <w:t>[سوره عبس (80): آیه 40]</w:t>
      </w:r>
      <w:bookmarkEnd w:id="4025"/>
    </w:p>
    <w:p>
      <w:pPr>
        <w:pStyle w:val="BookText"/>
      </w:pPr>
      <w:r>
        <w:rPr>
          <w:rFonts w:ascii="Amiri" w:hAnsi="Amiri" w:eastAsia="Amiri" w:cs="Amiri"/>
          <w:lang w:bidi="ar-SA"/>
          <w:color w:val="111111"/>
          <w:sz w:val="28"/>
          <w:szCs w:val="28"/>
          <w:rtl/>
        </w:rPr>
        <w:t xml:space="preserve">وَ وُجُوه‌ٌ یَومَئِذٍ عَلَیها غَبَرَةٌ (40)</w:t>
      </w:r>
    </w:p>
    <w:p>
      <w:pPr>
        <w:pStyle w:val="BookText"/>
      </w:pPr>
      <w:r>
        <w:rPr>
          <w:rFonts w:ascii="Amiri" w:hAnsi="Amiri" w:eastAsia="Amiri" w:cs="Amiri"/>
          <w:lang w:bidi="ar-SA"/>
          <w:color w:val="111111"/>
          <w:sz w:val="28"/>
          <w:szCs w:val="28"/>
          <w:rtl/>
        </w:rPr>
        <w:t xml:space="preserve">40- غَبَرَةٌ: سیاه و غبار آلود و غصه‌دار.</w:t>
      </w:r>
    </w:p>
    <w:p>
      <w:pPr>
        <w:pStyle w:val="Heading3"/>
      </w:pPr>
      <w:bookmarkStart w:id="4026" w:name="_Toc3420"/>
      <w:r>
        <w:t>[سوره عبس (80): آیه 41]</w:t>
      </w:r>
      <w:bookmarkEnd w:id="4026"/>
    </w:p>
    <w:p>
      <w:pPr>
        <w:pStyle w:val="BookText"/>
      </w:pPr>
      <w:r>
        <w:rPr>
          <w:rFonts w:ascii="Amiri" w:hAnsi="Amiri" w:eastAsia="Amiri" w:cs="Amiri"/>
          <w:lang w:bidi="ar-SA"/>
          <w:color w:val="111111"/>
          <w:sz w:val="28"/>
          <w:szCs w:val="28"/>
          <w:rtl/>
        </w:rPr>
        <w:t xml:space="preserve">تَرهَقُها قَتَرَةٌ (41)</w:t>
      </w:r>
    </w:p>
    <w:p>
      <w:pPr>
        <w:pStyle w:val="BookText"/>
      </w:pPr>
      <w:r>
        <w:rPr>
          <w:rFonts w:ascii="IRNazanin" w:hAnsi="IRNazanin" w:eastAsia="IRNazanin" w:cs="IRNazanin"/>
          <w:lang w:bidi="fa-IR"/>
          <w:color w:val="111111"/>
          <w:sz w:val="28"/>
          <w:szCs w:val="28"/>
          <w:rtl/>
        </w:rPr>
        <w:t xml:space="preserve">41- تَرهَقُها: چیره می‌شود و فرا می‌گیرد. قَتَرَةٌ: سیاهی، گرفتگی.</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84" w:name="pg1516_12857"/>
    <w:bookmarkEnd w:id="584"/>
    <w:p>
      <w:pPr>
        <w:pStyle w:val="Heading2"/>
      </w:pPr>
      <w:bookmarkStart w:id="4027" w:name="_Toc3421"/>
      <w:r>
        <w:t>‌سورة التکویر</w:t>
      </w:r>
      <w:bookmarkEnd w:id="4027"/>
    </w:p>
    <w:p>
      <w:pPr>
        <w:pStyle w:val="Heading3"/>
      </w:pPr>
      <w:bookmarkStart w:id="4028" w:name="_Toc3422"/>
      <w:r>
        <w:t>[سوره التکویر (81): آیه 1]</w:t>
      </w:r>
      <w:bookmarkEnd w:id="4028"/>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إِذَا الشَّمس‌ُ کُوِّرَت (1)</w:t>
      </w:r>
    </w:p>
    <w:p>
      <w:pPr>
        <w:pStyle w:val="BookText"/>
      </w:pPr>
      <w:r>
        <w:rPr>
          <w:rFonts w:ascii="IRNazanin" w:hAnsi="IRNazanin" w:eastAsia="IRNazanin" w:cs="IRNazanin"/>
          <w:lang w:bidi="fa-IR"/>
          <w:color w:val="111111"/>
          <w:sz w:val="28"/>
          <w:szCs w:val="28"/>
          <w:rtl/>
        </w:rPr>
        <w:t xml:space="preserve">1- کُوِّرَت: به چند معنا آمده است: 1- روشنایی او از بین برود و تاریک گردد. 2-</w:t>
      </w:r>
    </w:p>
    <w:p>
      <w:pPr>
        <w:pStyle w:val="BookText"/>
      </w:pPr>
      <w:r>
        <w:rPr>
          <w:rFonts w:ascii="IRNazanin" w:hAnsi="IRNazanin" w:eastAsia="IRNazanin" w:cs="IRNazanin"/>
          <w:lang w:bidi="fa-IR"/>
          <w:color w:val="111111"/>
          <w:sz w:val="28"/>
          <w:szCs w:val="28"/>
          <w:rtl/>
        </w:rPr>
        <w:t xml:space="preserve">روشنایی او در هم پیچیده شود. 3- «تکویر» در لغت به معنای پیچیدن چیزی است به صورت گرد روی همین جهت در «المیزان» فرموده است:</w:t>
      </w:r>
    </w:p>
    <w:p>
      <w:pPr>
        <w:pStyle w:val="BookText"/>
      </w:pPr>
      <w:r>
        <w:rPr>
          <w:rFonts w:ascii="IRNazanin" w:hAnsi="IRNazanin" w:eastAsia="IRNazanin" w:cs="IRNazanin"/>
          <w:lang w:bidi="fa-IR"/>
          <w:color w:val="111111"/>
          <w:sz w:val="28"/>
          <w:szCs w:val="28"/>
          <w:rtl/>
        </w:rPr>
        <w:t xml:space="preserve">شاید مراد اینکه باشد که تاریکی همه جرم را احاطه می‌کند و اینکه از باب استعاره است.</w:t>
      </w:r>
    </w:p>
    <w:p>
      <w:pPr>
        <w:pStyle w:val="Heading3"/>
      </w:pPr>
      <w:bookmarkStart w:id="4029" w:name="_Toc3423"/>
      <w:r>
        <w:t>[سوره التکویر (81): آیه 2]</w:t>
      </w:r>
      <w:bookmarkEnd w:id="4029"/>
    </w:p>
    <w:p>
      <w:pPr>
        <w:pStyle w:val="BookText"/>
      </w:pPr>
      <w:r>
        <w:rPr>
          <w:rFonts w:ascii="Amiri" w:hAnsi="Amiri" w:eastAsia="Amiri" w:cs="Amiri"/>
          <w:lang w:bidi="ar-SA"/>
          <w:color w:val="111111"/>
          <w:sz w:val="28"/>
          <w:szCs w:val="28"/>
          <w:rtl/>
        </w:rPr>
        <w:t xml:space="preserve">وَ إِذَا النُّجُوم‌ُ انکَدَرَت (2)</w:t>
      </w:r>
    </w:p>
    <w:p>
      <w:pPr>
        <w:pStyle w:val="BookText"/>
      </w:pPr>
      <w:r>
        <w:rPr>
          <w:rFonts w:ascii="IRNazanin" w:hAnsi="IRNazanin" w:eastAsia="IRNazanin" w:cs="IRNazanin"/>
          <w:lang w:bidi="fa-IR"/>
          <w:color w:val="111111"/>
          <w:sz w:val="28"/>
          <w:szCs w:val="28"/>
          <w:rtl/>
        </w:rPr>
        <w:t xml:space="preserve">2- انکَدَرَت: به دو معناست: 1- ستارگان سرنگون گشته و از همدیگر پراکنده شوند. 2-</w:t>
      </w:r>
    </w:p>
    <w:p>
      <w:pPr>
        <w:pStyle w:val="BookText"/>
      </w:pPr>
      <w:r>
        <w:rPr>
          <w:rFonts w:ascii="IRNazanin" w:hAnsi="IRNazanin" w:eastAsia="IRNazanin" w:cs="IRNazanin"/>
          <w:lang w:bidi="fa-IR"/>
          <w:color w:val="111111"/>
          <w:sz w:val="28"/>
          <w:szCs w:val="28"/>
          <w:rtl/>
        </w:rPr>
        <w:t xml:space="preserve">ستارگان تیره و کدر گشته و تغییر یابند.</w:t>
      </w:r>
    </w:p>
    <w:p>
      <w:pPr>
        <w:pStyle w:val="Heading3"/>
      </w:pPr>
      <w:bookmarkStart w:id="4030" w:name="_Toc3424"/>
      <w:r>
        <w:t>[سوره التکویر (81): آیه 4]</w:t>
      </w:r>
      <w:bookmarkEnd w:id="4030"/>
    </w:p>
    <w:p>
      <w:pPr>
        <w:pStyle w:val="BookText"/>
      </w:pPr>
      <w:r>
        <w:rPr>
          <w:rFonts w:ascii="Amiri" w:hAnsi="Amiri" w:eastAsia="Amiri" w:cs="Amiri"/>
          <w:lang w:bidi="ar-SA"/>
          <w:color w:val="111111"/>
          <w:sz w:val="28"/>
          <w:szCs w:val="28"/>
          <w:rtl/>
        </w:rPr>
        <w:t xml:space="preserve">وَ إِذَا العِشارُ عُطِّلَت (4)</w:t>
      </w:r>
    </w:p>
    <w:p>
      <w:pPr>
        <w:pStyle w:val="BookText"/>
      </w:pPr>
      <w:r>
        <w:rPr>
          <w:rFonts w:ascii="IRNazanin" w:hAnsi="IRNazanin" w:eastAsia="IRNazanin" w:cs="IRNazanin"/>
          <w:lang w:bidi="fa-IR"/>
          <w:color w:val="111111"/>
          <w:sz w:val="28"/>
          <w:szCs w:val="28"/>
          <w:rtl/>
        </w:rPr>
        <w:t xml:space="preserve">4- العِشارُ: شتران بارداری که ماه دهم بارداری را پشت سر گذاشته‌اند (که گران‌بهاترین مال پیش عرب شتر بوده است).</w:t>
      </w:r>
    </w:p>
    <w:p>
      <w:pPr>
        <w:pStyle w:val="BookText"/>
      </w:pPr>
      <w:r>
        <w:rPr>
          <w:rFonts w:ascii="IRNazanin" w:hAnsi="IRNazanin" w:eastAsia="IRNazanin" w:cs="IRNazanin"/>
          <w:lang w:bidi="fa-IR"/>
          <w:color w:val="111111"/>
          <w:sz w:val="28"/>
          <w:szCs w:val="28"/>
          <w:rtl/>
        </w:rPr>
        <w:t xml:space="preserve">عُطِّلَت: رها گشته و بدون شترچران معطل مانده است.</w:t>
      </w:r>
    </w:p>
    <w:p>
      <w:pPr>
        <w:pStyle w:val="Heading3"/>
      </w:pPr>
      <w:bookmarkStart w:id="4031" w:name="_Toc3425"/>
      <w:r>
        <w:t>[سوره التکویر (81): آیه 6]</w:t>
      </w:r>
      <w:bookmarkEnd w:id="4031"/>
    </w:p>
    <w:p>
      <w:pPr>
        <w:pStyle w:val="BookText"/>
      </w:pPr>
      <w:r>
        <w:rPr>
          <w:rFonts w:ascii="Amiri" w:hAnsi="Amiri" w:eastAsia="Amiri" w:cs="Amiri"/>
          <w:lang w:bidi="ar-SA"/>
          <w:color w:val="111111"/>
          <w:sz w:val="28"/>
          <w:szCs w:val="28"/>
          <w:rtl/>
        </w:rPr>
        <w:t xml:space="preserve">وَ إِذَا البِحارُ سُجِّرَت (6)</w:t>
      </w:r>
    </w:p>
    <w:p>
      <w:pPr>
        <w:pStyle w:val="BookText"/>
      </w:pPr>
      <w:r>
        <w:rPr>
          <w:rFonts w:ascii="IRNazanin" w:hAnsi="IRNazanin" w:eastAsia="IRNazanin" w:cs="IRNazanin"/>
          <w:lang w:bidi="fa-IR"/>
          <w:color w:val="111111"/>
          <w:sz w:val="28"/>
          <w:szCs w:val="28"/>
          <w:rtl/>
        </w:rPr>
        <w:t xml:space="preserve">6- سُجِّرَت: به دو معنا آمده است: 1- آب دریاهای شیرین را به آب دریاهای شور و به عکس، روانه و در هم مخلوط کرده است تا اینکه که آب دریاها فراوان و پر گردد. 2- برافروخته و آتش شود.</w:t>
      </w:r>
    </w:p>
    <w:p>
      <w:pPr>
        <w:pStyle w:val="Heading3"/>
      </w:pPr>
      <w:bookmarkStart w:id="4032" w:name="_Toc3426"/>
      <w:r>
        <w:t>[سوره التکویر (81): آیه 8]</w:t>
      </w:r>
      <w:bookmarkEnd w:id="4032"/>
    </w:p>
    <w:p>
      <w:pPr>
        <w:pStyle w:val="BookText"/>
      </w:pPr>
      <w:r>
        <w:rPr>
          <w:rFonts w:ascii="Amiri" w:hAnsi="Amiri" w:eastAsia="Amiri" w:cs="Amiri"/>
          <w:lang w:bidi="ar-SA"/>
          <w:color w:val="111111"/>
          <w:sz w:val="28"/>
          <w:szCs w:val="28"/>
          <w:rtl/>
        </w:rPr>
        <w:t xml:space="preserve">وَ إِذَا المَوؤُدَةُ سُئِلَت (8)</w:t>
      </w:r>
    </w:p>
    <w:p>
      <w:pPr>
        <w:pStyle w:val="BookText"/>
      </w:pPr>
      <w:r>
        <w:rPr>
          <w:rFonts w:ascii="IRNazanin" w:hAnsi="IRNazanin" w:eastAsia="IRNazanin" w:cs="IRNazanin"/>
          <w:lang w:bidi="fa-IR"/>
          <w:color w:val="111111"/>
          <w:sz w:val="28"/>
          <w:szCs w:val="28"/>
          <w:rtl/>
        </w:rPr>
        <w:t xml:space="preserve">8- المَوؤُدَةُ: دختری که زنده بگور شده است.</w:t>
      </w:r>
    </w:p>
    <w:p>
      <w:pPr>
        <w:pStyle w:val="Heading3"/>
      </w:pPr>
      <w:bookmarkStart w:id="4033" w:name="_Toc3427"/>
      <w:r>
        <w:t>[سوره التکویر (81): آیه 11]</w:t>
      </w:r>
      <w:bookmarkEnd w:id="4033"/>
    </w:p>
    <w:p>
      <w:pPr>
        <w:pStyle w:val="BookText"/>
      </w:pPr>
      <w:r>
        <w:rPr>
          <w:rFonts w:ascii="Amiri" w:hAnsi="Amiri" w:eastAsia="Amiri" w:cs="Amiri"/>
          <w:lang w:bidi="ar-SA"/>
          <w:color w:val="111111"/>
          <w:sz w:val="28"/>
          <w:szCs w:val="28"/>
          <w:rtl/>
        </w:rPr>
        <w:t xml:space="preserve">وَ إِذَا السَّماءُ کُشِطَت (11)</w:t>
      </w:r>
    </w:p>
    <w:p>
      <w:pPr>
        <w:pStyle w:val="BookText"/>
      </w:pPr>
      <w:r>
        <w:rPr>
          <w:rFonts w:ascii="Amiri" w:hAnsi="Amiri" w:eastAsia="Amiri" w:cs="Amiri"/>
          <w:lang w:bidi="ar-SA"/>
          <w:color w:val="111111"/>
          <w:sz w:val="28"/>
          <w:szCs w:val="28"/>
          <w:rtl/>
        </w:rPr>
        <w:t xml:space="preserve">11- کُشِطَت: برکنده شود.</w:t>
      </w:r>
    </w:p>
    <w:p>
      <w:pPr>
        <w:pStyle w:val="Heading3"/>
      </w:pPr>
      <w:bookmarkStart w:id="4034" w:name="_Toc3428"/>
      <w:r>
        <w:t>[سوره التکویر (81): آیه 12]</w:t>
      </w:r>
      <w:bookmarkEnd w:id="4034"/>
    </w:p>
    <w:p>
      <w:pPr>
        <w:pStyle w:val="BookText"/>
      </w:pPr>
      <w:r>
        <w:rPr>
          <w:rFonts w:ascii="Amiri" w:hAnsi="Amiri" w:eastAsia="Amiri" w:cs="Amiri"/>
          <w:lang w:bidi="ar-SA"/>
          <w:color w:val="111111"/>
          <w:sz w:val="28"/>
          <w:szCs w:val="28"/>
          <w:rtl/>
        </w:rPr>
        <w:t xml:space="preserve">وَ إِذَا الجَحِیم‌ُ سُعِّرَت (12)</w:t>
      </w:r>
    </w:p>
    <w:p>
      <w:pPr>
        <w:pStyle w:val="BookText"/>
      </w:pPr>
      <w:r>
        <w:rPr>
          <w:rFonts w:ascii="Amiri" w:hAnsi="Amiri" w:eastAsia="Amiri" w:cs="Amiri"/>
          <w:lang w:bidi="ar-SA"/>
          <w:color w:val="111111"/>
          <w:sz w:val="28"/>
          <w:szCs w:val="28"/>
          <w:rtl/>
        </w:rPr>
        <w:t xml:space="preserve">12- سُعِّرَت: شعله‌ور شود.</w:t>
      </w:r>
    </w:p>
    <w:p>
      <w:pPr>
        <w:pStyle w:val="Heading3"/>
      </w:pPr>
      <w:bookmarkStart w:id="4035" w:name="_Toc3429"/>
      <w:r>
        <w:t>[سوره التکویر (81): آیه 13]</w:t>
      </w:r>
      <w:bookmarkEnd w:id="4035"/>
    </w:p>
    <w:p>
      <w:pPr>
        <w:pStyle w:val="BookText"/>
      </w:pPr>
      <w:r>
        <w:rPr>
          <w:rFonts w:ascii="Amiri" w:hAnsi="Amiri" w:eastAsia="Amiri" w:cs="Amiri"/>
          <w:lang w:bidi="ar-SA"/>
          <w:color w:val="111111"/>
          <w:sz w:val="28"/>
          <w:szCs w:val="28"/>
          <w:rtl/>
        </w:rPr>
        <w:t xml:space="preserve">وَ إِذَا الجَنَّةُ أُزلِفَت (13)</w:t>
      </w:r>
    </w:p>
    <w:p>
      <w:pPr>
        <w:pStyle w:val="BookText"/>
      </w:pPr>
      <w:r>
        <w:rPr>
          <w:rFonts w:ascii="IRNazanin" w:hAnsi="IRNazanin" w:eastAsia="IRNazanin" w:cs="IRNazanin"/>
          <w:lang w:bidi="fa-IR"/>
          <w:color w:val="111111"/>
          <w:sz w:val="28"/>
          <w:szCs w:val="28"/>
          <w:rtl/>
        </w:rPr>
        <w:t xml:space="preserve">13- أُزلِفَت: بهشت برای داخل شدن اهل بهشت نزدیک شود.</w:t>
      </w:r>
    </w:p>
    <w:p>
      <w:pPr>
        <w:pStyle w:val="Heading3"/>
      </w:pPr>
      <w:bookmarkStart w:id="4036" w:name="_Toc3430"/>
      <w:r>
        <w:t>[سوره التکویر (81): آیه 15]</w:t>
      </w:r>
      <w:bookmarkEnd w:id="4036"/>
    </w:p>
    <w:p>
      <w:pPr>
        <w:pStyle w:val="BookText"/>
      </w:pPr>
      <w:r>
        <w:rPr>
          <w:rFonts w:ascii="Amiri" w:hAnsi="Amiri" w:eastAsia="Amiri" w:cs="Amiri"/>
          <w:lang w:bidi="ar-SA"/>
          <w:color w:val="111111"/>
          <w:sz w:val="28"/>
          <w:szCs w:val="28"/>
          <w:rtl/>
        </w:rPr>
        <w:t xml:space="preserve">فَلا أُقسِم‌ُ بِالخُنَّس‌ِ (15)</w:t>
      </w:r>
    </w:p>
    <w:p>
      <w:pPr>
        <w:pStyle w:val="BookText"/>
      </w:pPr>
      <w:r>
        <w:rPr>
          <w:rFonts w:ascii="IRNazanin" w:hAnsi="IRNazanin" w:eastAsia="IRNazanin" w:cs="IRNazanin"/>
          <w:lang w:bidi="fa-IR"/>
          <w:color w:val="111111"/>
          <w:sz w:val="28"/>
          <w:szCs w:val="28"/>
          <w:rtl/>
        </w:rPr>
        <w:t xml:space="preserve">15- بِالخُنَّس‌ِ: جمع «خانس»، به معنای مخفی و ناپیدا. مراد ستارگان است که در روز ناپیدا می‌باشند.</w:t>
      </w:r>
    </w:p>
    <w:p>
      <w:pPr>
        <w:pStyle w:val="Heading3"/>
      </w:pPr>
      <w:bookmarkStart w:id="4037" w:name="_Toc3431"/>
      <w:r>
        <w:t>[سوره التکویر (81): آیه 16]</w:t>
      </w:r>
      <w:bookmarkEnd w:id="4037"/>
    </w:p>
    <w:p>
      <w:pPr>
        <w:pStyle w:val="BookText"/>
      </w:pPr>
      <w:r>
        <w:rPr>
          <w:rFonts w:ascii="Amiri" w:hAnsi="Amiri" w:eastAsia="Amiri" w:cs="Amiri"/>
          <w:lang w:bidi="ar-SA"/>
          <w:color w:val="111111"/>
          <w:sz w:val="28"/>
          <w:szCs w:val="28"/>
          <w:rtl/>
        </w:rPr>
        <w:t xml:space="preserve">الجَوارِ الکُنَّس‌ِ (16)</w:t>
      </w:r>
    </w:p>
    <w:p>
      <w:pPr>
        <w:pStyle w:val="BookText"/>
      </w:pPr>
      <w:r>
        <w:rPr>
          <w:rFonts w:ascii="IRNazanin" w:hAnsi="IRNazanin" w:eastAsia="IRNazanin" w:cs="IRNazanin"/>
          <w:lang w:bidi="fa-IR"/>
          <w:color w:val="111111"/>
          <w:sz w:val="28"/>
          <w:szCs w:val="28"/>
          <w:rtl/>
        </w:rPr>
        <w:t xml:space="preserve">16- الجَوارِ: در حال حرکت. صفت است برای «خنس».</w:t>
      </w:r>
    </w:p>
    <w:p>
      <w:pPr>
        <w:pStyle w:val="BookText"/>
      </w:pPr>
      <w:r>
        <w:rPr>
          <w:rFonts w:ascii="IRNazanin" w:hAnsi="IRNazanin" w:eastAsia="IRNazanin" w:cs="IRNazanin"/>
          <w:lang w:bidi="fa-IR"/>
          <w:color w:val="111111"/>
          <w:sz w:val="28"/>
          <w:szCs w:val="28"/>
          <w:rtl/>
        </w:rPr>
        <w:t xml:space="preserve">الکُنَّس‌ِ: صفت دوم برای «خنس» است و جمع «کانس» به معنای ناپیدا و مخفی است. مراد ستارگانی است که در برجهای خود مخفی و ناپدید می‌شوند همانند آهو که در آشیانه‌اش مخفی می‌شود. از علی علیه السّلام نقل شده است که مراد پنج ستاره زحل و مشتری و مریخ و زهره و عطارد است.</w:t>
      </w:r>
    </w:p>
    <w:p>
      <w:pPr>
        <w:pStyle w:val="Heading3"/>
      </w:pPr>
      <w:bookmarkStart w:id="4038" w:name="_Toc3432"/>
      <w:r>
        <w:t>[سوره التکویر (81): آیه 17]</w:t>
      </w:r>
      <w:bookmarkEnd w:id="4038"/>
    </w:p>
    <w:p>
      <w:pPr>
        <w:pStyle w:val="BookText"/>
      </w:pPr>
      <w:r>
        <w:rPr>
          <w:rFonts w:ascii="Amiri" w:hAnsi="Amiri" w:eastAsia="Amiri" w:cs="Amiri"/>
          <w:lang w:bidi="ar-SA"/>
          <w:color w:val="111111"/>
          <w:sz w:val="28"/>
          <w:szCs w:val="28"/>
          <w:rtl/>
        </w:rPr>
        <w:t xml:space="preserve">وَ اللَّیل‌ِ إِذا عَسعَس‌َ (17)</w:t>
      </w:r>
    </w:p>
    <w:p>
      <w:pPr>
        <w:pStyle w:val="BookText"/>
      </w:pPr>
      <w:r>
        <w:rPr>
          <w:rFonts w:ascii="IRNazanin" w:hAnsi="IRNazanin" w:eastAsia="IRNazanin" w:cs="IRNazanin"/>
          <w:lang w:bidi="fa-IR"/>
          <w:color w:val="111111"/>
          <w:sz w:val="28"/>
          <w:szCs w:val="28"/>
          <w:rtl/>
        </w:rPr>
        <w:t xml:space="preserve">17- عَسعَس‌َ: به دو معناست: 1- هنگامی که شب رو آورد یعنی اول شب. 2- هنگامی که شب پشت کند یعنی آخر شب. کلمه «عسعس» از اضداد است و به هر دو معنی آمده است، ولی در روایتی از علی علیه السّلام نقل شده است که مراد از آیه آخر شب است</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Heading3"/>
      </w:pPr>
      <w:bookmarkStart w:id="4039" w:name="_Toc3433"/>
      <w:r>
        <w:t>[سوره التکویر (81): آیه 18]</w:t>
      </w:r>
      <w:bookmarkEnd w:id="4039"/>
    </w:p>
    <w:p>
      <w:pPr>
        <w:pStyle w:val="BookText"/>
      </w:pPr>
      <w:r>
        <w:rPr>
          <w:rFonts w:ascii="Amiri" w:hAnsi="Amiri" w:eastAsia="Amiri" w:cs="Amiri"/>
          <w:lang w:bidi="ar-SA"/>
          <w:color w:val="111111"/>
          <w:sz w:val="28"/>
          <w:szCs w:val="28"/>
          <w:rtl/>
        </w:rPr>
        <w:t xml:space="preserve">وَ الصُّبح‌ِ إِذا تَنَفَّس‌َ (18)</w:t>
      </w:r>
    </w:p>
    <w:p>
      <w:pPr>
        <w:pStyle w:val="BookText"/>
      </w:pPr>
      <w:r>
        <w:rPr>
          <w:rFonts w:ascii="Amiri" w:hAnsi="Amiri" w:eastAsia="Amiri" w:cs="Amiri"/>
          <w:lang w:bidi="ar-SA"/>
          <w:color w:val="111111"/>
          <w:sz w:val="28"/>
          <w:szCs w:val="28"/>
          <w:rtl/>
        </w:rPr>
        <w:t xml:space="preserve">18- تَنَفَّس‌َ: روشن شود.</w:t>
      </w:r>
    </w:p>
    <w:p>
      <w:pPr>
        <w:pStyle w:val="Heading3"/>
      </w:pPr>
      <w:bookmarkStart w:id="4040" w:name="_Toc3434"/>
      <w:r>
        <w:t>[سوره التکویر (81): آیه 20]</w:t>
      </w:r>
      <w:bookmarkEnd w:id="4040"/>
    </w:p>
    <w:p>
      <w:pPr>
        <w:pStyle w:val="BookText"/>
      </w:pPr>
      <w:r>
        <w:rPr>
          <w:rFonts w:ascii="Amiri" w:hAnsi="Amiri" w:eastAsia="Amiri" w:cs="Amiri"/>
          <w:lang w:bidi="ar-SA"/>
          <w:color w:val="111111"/>
          <w:sz w:val="28"/>
          <w:szCs w:val="28"/>
          <w:rtl/>
        </w:rPr>
        <w:t xml:space="preserve">ذِی قُوَّةٍ عِندَ ذِی العَرش‌ِ مَکِین‌ٍ (20)</w:t>
      </w:r>
    </w:p>
    <w:p>
      <w:pPr>
        <w:pStyle w:val="BookText"/>
      </w:pPr>
      <w:r>
        <w:rPr>
          <w:rFonts w:ascii="IRNazanin" w:hAnsi="IRNazanin" w:eastAsia="IRNazanin" w:cs="IRNazanin"/>
          <w:lang w:bidi="fa-IR"/>
          <w:color w:val="111111"/>
          <w:sz w:val="28"/>
          <w:szCs w:val="28"/>
          <w:rtl/>
        </w:rPr>
        <w:t xml:space="preserve">20- مَکِین‌ٍ: «مکانة» به معنای قرب است یعنی پیش خدا مقرب و دارای جایگاه رفیع است.</w:t>
      </w:r>
    </w:p>
    <w:p>
      <w:pPr>
        <w:pStyle w:val="Heading3"/>
      </w:pPr>
      <w:bookmarkStart w:id="4041" w:name="_Toc3435"/>
      <w:r>
        <w:t>[سوره التکویر (81): آیه 24]</w:t>
      </w:r>
      <w:bookmarkEnd w:id="4041"/>
    </w:p>
    <w:p>
      <w:pPr>
        <w:pStyle w:val="BookText"/>
      </w:pPr>
      <w:r>
        <w:rPr>
          <w:rFonts w:ascii="Amiri" w:hAnsi="Amiri" w:eastAsia="Amiri" w:cs="Amiri"/>
          <w:lang w:bidi="ar-SA"/>
          <w:color w:val="111111"/>
          <w:sz w:val="28"/>
          <w:szCs w:val="28"/>
          <w:rtl/>
        </w:rPr>
        <w:t xml:space="preserve">وَ ما هُوَ عَلَی الغَیب‌ِ بِضَنِین‌ٍ (24)</w:t>
      </w:r>
    </w:p>
    <w:p>
      <w:pPr>
        <w:pStyle w:val="BookText"/>
      </w:pPr>
      <w:r>
        <w:rPr>
          <w:rFonts w:ascii="IRNazanin" w:hAnsi="IRNazanin" w:eastAsia="IRNazanin" w:cs="IRNazanin"/>
          <w:lang w:bidi="fa-IR"/>
          <w:color w:val="111111"/>
          <w:sz w:val="28"/>
          <w:szCs w:val="28"/>
          <w:rtl/>
        </w:rPr>
        <w:t xml:space="preserve">24- بِضَنِین‌ٍ: بخیل، یعنی در ابلاغ قرآن که امانت خداوند است بخیل نیست و کم و کاستی نمی‌گذارد.</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85" w:name="pg1516_12860"/>
    <w:bookmarkEnd w:id="585"/>
    <w:p>
      <w:pPr>
        <w:pStyle w:val="Heading2"/>
      </w:pPr>
      <w:bookmarkStart w:id="4042" w:name="_Toc3436"/>
      <w:r>
        <w:t>‌سورة الانفطار</w:t>
      </w:r>
      <w:bookmarkEnd w:id="4042"/>
    </w:p>
    <w:p>
      <w:pPr>
        <w:pStyle w:val="Heading3"/>
      </w:pPr>
      <w:bookmarkStart w:id="4043" w:name="_Toc3437"/>
      <w:r>
        <w:t>[سوره الانفطار (82): آیه 1]</w:t>
      </w:r>
      <w:bookmarkEnd w:id="4043"/>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إِذَا السَّماءُ انفَطَرَت (1)</w:t>
      </w:r>
    </w:p>
    <w:p>
      <w:pPr>
        <w:pStyle w:val="BookText"/>
      </w:pPr>
      <w:r>
        <w:rPr>
          <w:rFonts w:ascii="Amiri" w:hAnsi="Amiri" w:eastAsia="Amiri" w:cs="Amiri"/>
          <w:lang w:bidi="ar-SA"/>
          <w:color w:val="111111"/>
          <w:sz w:val="28"/>
          <w:szCs w:val="28"/>
          <w:rtl/>
        </w:rPr>
        <w:t xml:space="preserve">1- انفَطَرَت: شکافته شود.</w:t>
      </w:r>
    </w:p>
    <w:p>
      <w:pPr>
        <w:pStyle w:val="Heading3"/>
      </w:pPr>
      <w:bookmarkStart w:id="4044" w:name="_Toc3438"/>
      <w:r>
        <w:t>[سوره الانفطار (82): آیه 2]</w:t>
      </w:r>
      <w:bookmarkEnd w:id="4044"/>
    </w:p>
    <w:p>
      <w:pPr>
        <w:pStyle w:val="BookText"/>
      </w:pPr>
      <w:r>
        <w:rPr>
          <w:rFonts w:ascii="Amiri" w:hAnsi="Amiri" w:eastAsia="Amiri" w:cs="Amiri"/>
          <w:lang w:bidi="ar-SA"/>
          <w:color w:val="111111"/>
          <w:sz w:val="28"/>
          <w:szCs w:val="28"/>
          <w:rtl/>
        </w:rPr>
        <w:t xml:space="preserve">وَ إِذَا الکَواکِب‌ُ انتَثَرَت (2)</w:t>
      </w:r>
    </w:p>
    <w:p>
      <w:pPr>
        <w:pStyle w:val="BookText"/>
      </w:pPr>
      <w:r>
        <w:rPr>
          <w:rFonts w:ascii="IRNazanin" w:hAnsi="IRNazanin" w:eastAsia="IRNazanin" w:cs="IRNazanin"/>
          <w:lang w:bidi="fa-IR"/>
          <w:color w:val="111111"/>
          <w:sz w:val="28"/>
          <w:szCs w:val="28"/>
          <w:rtl/>
        </w:rPr>
        <w:t xml:space="preserve">2- انتَثَرَت: ساقط شوند و متلاشی گردند.</w:t>
      </w:r>
    </w:p>
    <w:p>
      <w:pPr>
        <w:pStyle w:val="Heading3"/>
      </w:pPr>
      <w:bookmarkStart w:id="4045" w:name="_Toc3439"/>
      <w:r>
        <w:t>[سوره الانفطار (82): آیه 3]</w:t>
      </w:r>
      <w:bookmarkEnd w:id="4045"/>
    </w:p>
    <w:p>
      <w:pPr>
        <w:pStyle w:val="BookText"/>
      </w:pPr>
      <w:r>
        <w:rPr>
          <w:rFonts w:ascii="Amiri" w:hAnsi="Amiri" w:eastAsia="Amiri" w:cs="Amiri"/>
          <w:lang w:bidi="ar-SA"/>
          <w:color w:val="111111"/>
          <w:sz w:val="28"/>
          <w:szCs w:val="28"/>
          <w:rtl/>
        </w:rPr>
        <w:t xml:space="preserve">وَ إِذَا البِحارُ فُجِّرَت (3)</w:t>
      </w:r>
    </w:p>
    <w:p>
      <w:pPr>
        <w:pStyle w:val="BookText"/>
      </w:pPr>
      <w:r>
        <w:rPr>
          <w:rFonts w:ascii="IRNazanin" w:hAnsi="IRNazanin" w:eastAsia="IRNazanin" w:cs="IRNazanin"/>
          <w:lang w:bidi="fa-IR"/>
          <w:color w:val="111111"/>
          <w:sz w:val="28"/>
          <w:szCs w:val="28"/>
          <w:rtl/>
        </w:rPr>
        <w:t xml:space="preserve">3- البِحارُ فُجِّرَت: دریاهای شور و شیرین به همدیگر راه یابند و یک دریا گردند. «فجر» در اصل به معنای راه پیدا کردن مواضع آب به یکدیگر است.</w:t>
      </w:r>
    </w:p>
    <w:p>
      <w:pPr>
        <w:pStyle w:val="Heading3"/>
      </w:pPr>
      <w:bookmarkStart w:id="4046" w:name="_Toc3440"/>
      <w:r>
        <w:t>[سوره الانفطار (82): آیه 4]</w:t>
      </w:r>
      <w:bookmarkEnd w:id="4046"/>
    </w:p>
    <w:p>
      <w:pPr>
        <w:pStyle w:val="BookText"/>
      </w:pPr>
      <w:r>
        <w:rPr>
          <w:rFonts w:ascii="Amiri" w:hAnsi="Amiri" w:eastAsia="Amiri" w:cs="Amiri"/>
          <w:lang w:bidi="ar-SA"/>
          <w:color w:val="111111"/>
          <w:sz w:val="28"/>
          <w:szCs w:val="28"/>
          <w:rtl/>
        </w:rPr>
        <w:t xml:space="preserve">وَ إِذَا القُبُورُ بُعثِرَت (4)</w:t>
      </w:r>
    </w:p>
    <w:p>
      <w:pPr>
        <w:pStyle w:val="BookText"/>
      </w:pPr>
      <w:r>
        <w:rPr>
          <w:rFonts w:ascii="IRNazanin" w:hAnsi="IRNazanin" w:eastAsia="IRNazanin" w:cs="IRNazanin"/>
          <w:lang w:bidi="fa-IR"/>
          <w:color w:val="111111"/>
          <w:sz w:val="28"/>
          <w:szCs w:val="28"/>
          <w:rtl/>
        </w:rPr>
        <w:t xml:space="preserve">4- بُعثِرَت: زیر و رو گردند.</w:t>
      </w:r>
    </w:p>
    <w:p>
      <w:pPr>
        <w:pStyle w:val="Heading3"/>
      </w:pPr>
      <w:bookmarkStart w:id="4047" w:name="_Toc3441"/>
      <w:r>
        <w:t>[سوره الانفطار (82): آیه 5]</w:t>
      </w:r>
      <w:bookmarkEnd w:id="4047"/>
    </w:p>
    <w:p>
      <w:pPr>
        <w:pStyle w:val="BookText"/>
      </w:pPr>
      <w:r>
        <w:rPr>
          <w:rFonts w:ascii="Amiri" w:hAnsi="Amiri" w:eastAsia="Amiri" w:cs="Amiri"/>
          <w:lang w:bidi="ar-SA"/>
          <w:color w:val="111111"/>
          <w:sz w:val="28"/>
          <w:szCs w:val="28"/>
          <w:rtl/>
        </w:rPr>
        <w:t xml:space="preserve">عَلِمَت نَفس‌ٌ ما قَدَّمَت وَ أَخَّرَت (5)</w:t>
      </w:r>
    </w:p>
    <w:p>
      <w:pPr>
        <w:pStyle w:val="BookText"/>
      </w:pPr>
      <w:r>
        <w:rPr>
          <w:rFonts w:ascii="IRNazanin" w:hAnsi="IRNazanin" w:eastAsia="IRNazanin" w:cs="IRNazanin"/>
          <w:lang w:bidi="fa-IR"/>
          <w:color w:val="111111"/>
          <w:sz w:val="28"/>
          <w:szCs w:val="28"/>
          <w:rtl/>
        </w:rPr>
        <w:t xml:space="preserve">5- ما قَدَّمَت وَ أَخَّرَت: اعمالی که قبل از مرگ انجام داده و سنتهایی که بعد از مرگ خود باقی گذاشته است.</w:t>
      </w:r>
    </w:p>
    <w:p>
      <w:pPr>
        <w:pStyle w:val="Heading3"/>
      </w:pPr>
      <w:bookmarkStart w:id="4048" w:name="_Toc3442"/>
      <w:r>
        <w:t>[سوره الانفطار (82): آیه 6]</w:t>
      </w:r>
      <w:bookmarkEnd w:id="4048"/>
    </w:p>
    <w:p>
      <w:pPr>
        <w:pStyle w:val="BookText"/>
      </w:pPr>
      <w:r>
        <w:rPr>
          <w:rFonts w:ascii="Amiri" w:hAnsi="Amiri" w:eastAsia="Amiri" w:cs="Amiri"/>
          <w:lang w:bidi="ar-SA"/>
          <w:color w:val="111111"/>
          <w:sz w:val="28"/>
          <w:szCs w:val="28"/>
          <w:rtl/>
        </w:rPr>
        <w:t xml:space="preserve">یا أَیُّهَا الإِنسان‌ُ ما غَرَّک‌َ بِرَبِّک‌َ الکَرِیم‌ِ (6)</w:t>
      </w:r>
    </w:p>
    <w:p>
      <w:pPr>
        <w:pStyle w:val="BookText"/>
      </w:pPr>
      <w:r>
        <w:rPr>
          <w:rFonts w:ascii="IRNazanin" w:hAnsi="IRNazanin" w:eastAsia="IRNazanin" w:cs="IRNazanin"/>
          <w:lang w:bidi="fa-IR"/>
          <w:color w:val="111111"/>
          <w:sz w:val="28"/>
          <w:szCs w:val="28"/>
          <w:rtl/>
        </w:rPr>
        <w:t xml:space="preserve">6- ما غَرَّک‌َ بِرَبِّک‌َ الکَرِیم‌ِ: أی‌ّ شی غرّک بربک الکریم: چه چیزی تو را نسبت به پروردگار کریمت فریب داد. در روایت آمده است که پیامبر صلّی اللّه علیه و آله به هنگام تلاوت اینکه آیه می‌فرمود:</w:t>
      </w:r>
    </w:p>
    <w:p>
      <w:pPr>
        <w:pStyle w:val="BookText"/>
      </w:pPr>
      <w:r>
        <w:rPr>
          <w:rFonts w:ascii="IRNazanin" w:hAnsi="IRNazanin" w:eastAsia="IRNazanin" w:cs="IRNazanin"/>
          <w:lang w:bidi="fa-IR"/>
          <w:color w:val="111111"/>
          <w:sz w:val="28"/>
          <w:szCs w:val="28"/>
          <w:rtl/>
        </w:rPr>
        <w:t xml:space="preserve">«غرّه جهله»: نادانی او باعث فریب او شد.</w:t>
      </w:r>
    </w:p>
    <w:p>
      <w:pPr>
        <w:pStyle w:val="Heading3"/>
      </w:pPr>
      <w:bookmarkStart w:id="4049" w:name="_Toc3443"/>
      <w:r>
        <w:t>[سوره الانفطار (82): آیه 7]</w:t>
      </w:r>
      <w:bookmarkEnd w:id="4049"/>
    </w:p>
    <w:p>
      <w:pPr>
        <w:pStyle w:val="BookText"/>
      </w:pPr>
      <w:r>
        <w:rPr>
          <w:rFonts w:ascii="Amiri" w:hAnsi="Amiri" w:eastAsia="Amiri" w:cs="Amiri"/>
          <w:lang w:bidi="ar-SA"/>
          <w:color w:val="111111"/>
          <w:sz w:val="28"/>
          <w:szCs w:val="28"/>
          <w:rtl/>
        </w:rPr>
        <w:t xml:space="preserve">الَّذِی خَلَقَک‌َ فَسَوّاک‌َ فَعَدَلَک‌َ (7)</w:t>
      </w:r>
    </w:p>
    <w:p>
      <w:pPr>
        <w:pStyle w:val="BookText"/>
      </w:pPr>
      <w:r>
        <w:rPr>
          <w:rFonts w:ascii="IRNazanin" w:hAnsi="IRNazanin" w:eastAsia="IRNazanin" w:cs="IRNazanin"/>
          <w:lang w:bidi="fa-IR"/>
          <w:color w:val="111111"/>
          <w:sz w:val="28"/>
          <w:szCs w:val="28"/>
          <w:rtl/>
        </w:rPr>
        <w:t xml:space="preserve">7- فَعَدَلَک‌َ: پس آفرینش انسان را معتدل گردانید.</w:t>
      </w:r>
    </w:p>
    <w:p>
      <w:pPr>
        <w:pStyle w:val="Heading3"/>
      </w:pPr>
      <w:bookmarkStart w:id="4050" w:name="_Toc3444"/>
      <w:r>
        <w:t>[سوره الانفطار (82): آیه 8]</w:t>
      </w:r>
      <w:bookmarkEnd w:id="4050"/>
    </w:p>
    <w:p>
      <w:pPr>
        <w:pStyle w:val="BookText"/>
      </w:pPr>
      <w:r>
        <w:rPr>
          <w:rFonts w:ascii="Amiri" w:hAnsi="Amiri" w:eastAsia="Amiri" w:cs="Amiri"/>
          <w:lang w:bidi="ar-SA"/>
          <w:color w:val="111111"/>
          <w:sz w:val="28"/>
          <w:szCs w:val="28"/>
          <w:rtl/>
        </w:rPr>
        <w:t xml:space="preserve">فِی أَی‌ِّ صُورَةٍ ما شاءَ رَکَّبَک‌َ (8)</w:t>
      </w:r>
    </w:p>
    <w:p>
      <w:pPr>
        <w:pStyle w:val="BookText"/>
      </w:pPr>
      <w:r>
        <w:rPr>
          <w:rFonts w:ascii="IRNazanin" w:hAnsi="IRNazanin" w:eastAsia="IRNazanin" w:cs="IRNazanin"/>
          <w:lang w:bidi="fa-IR"/>
          <w:color w:val="111111"/>
          <w:sz w:val="28"/>
          <w:szCs w:val="28"/>
          <w:rtl/>
        </w:rPr>
        <w:t xml:space="preserve">8- ما شاءَ: «ما» زاید و مفید تاکید است.</w:t>
      </w:r>
    </w:p>
    <w:p>
      <w:pPr>
        <w:pStyle w:val="Heading3"/>
      </w:pPr>
      <w:bookmarkStart w:id="4051" w:name="_Toc3445"/>
      <w:r>
        <w:t>[سوره الانفطار (82): آیه 9]</w:t>
      </w:r>
      <w:bookmarkEnd w:id="4051"/>
    </w:p>
    <w:p>
      <w:pPr>
        <w:pStyle w:val="BookText"/>
      </w:pPr>
      <w:r>
        <w:rPr>
          <w:rFonts w:ascii="Amiri" w:hAnsi="Amiri" w:eastAsia="Amiri" w:cs="Amiri"/>
          <w:lang w:bidi="ar-SA"/>
          <w:color w:val="111111"/>
          <w:sz w:val="28"/>
          <w:szCs w:val="28"/>
          <w:rtl/>
        </w:rPr>
        <w:t xml:space="preserve">کَلاّ بَل تُکَذِّبُون‌َ بِالدِّین‌ِ (9)</w:t>
      </w:r>
    </w:p>
    <w:p>
      <w:pPr>
        <w:pStyle w:val="BookText"/>
      </w:pPr>
      <w:r>
        <w:rPr>
          <w:rFonts w:ascii="IRNazanin" w:hAnsi="IRNazanin" w:eastAsia="IRNazanin" w:cs="IRNazanin"/>
          <w:lang w:bidi="fa-IR"/>
          <w:color w:val="111111"/>
          <w:sz w:val="28"/>
          <w:szCs w:val="28"/>
          <w:rtl/>
        </w:rPr>
        <w:t xml:space="preserve">9- بِالدِّین‌ِ: به دو معناست: 1- پاداش. 2-</w:t>
      </w:r>
    </w:p>
    <w:p>
      <w:pPr>
        <w:pStyle w:val="BookText"/>
      </w:pPr>
      <w:r>
        <w:rPr>
          <w:rFonts w:ascii="IRNazanin" w:hAnsi="IRNazanin" w:eastAsia="IRNazanin" w:cs="IRNazanin"/>
          <w:lang w:bidi="fa-IR"/>
          <w:color w:val="111111"/>
          <w:sz w:val="28"/>
          <w:szCs w:val="28"/>
          <w:rtl/>
        </w:rPr>
        <w:t xml:space="preserve">آیین اسلام.</w:t>
      </w:r>
    </w:p>
    <w:p>
      <w:pPr>
        <w:pStyle w:val="Heading3"/>
      </w:pPr>
      <w:bookmarkStart w:id="4052" w:name="_Toc3446"/>
      <w:r>
        <w:t>[سوره الانفطار (82): آیه 14]</w:t>
      </w:r>
      <w:bookmarkEnd w:id="4052"/>
    </w:p>
    <w:p>
      <w:pPr>
        <w:pStyle w:val="BookText"/>
      </w:pPr>
      <w:r>
        <w:rPr>
          <w:rFonts w:ascii="Amiri" w:hAnsi="Amiri" w:eastAsia="Amiri" w:cs="Amiri"/>
          <w:lang w:bidi="ar-SA"/>
          <w:color w:val="111111"/>
          <w:sz w:val="28"/>
          <w:szCs w:val="28"/>
          <w:rtl/>
        </w:rPr>
        <w:t xml:space="preserve">وَ إِن‌َّ الفُجّارَ لَفِی جَحِیم‌ٍ (14)</w:t>
      </w:r>
    </w:p>
    <w:p>
      <w:pPr>
        <w:pStyle w:val="BookText"/>
      </w:pPr>
      <w:r>
        <w:rPr>
          <w:rFonts w:ascii="IRNazanin" w:hAnsi="IRNazanin" w:eastAsia="IRNazanin" w:cs="IRNazanin"/>
          <w:lang w:bidi="fa-IR"/>
          <w:color w:val="111111"/>
          <w:sz w:val="28"/>
          <w:szCs w:val="28"/>
          <w:rtl/>
        </w:rPr>
        <w:t xml:space="preserve">14- الفُجّارَ: مراد کافرانی هستند که رسول خدا را تکذیب می‌کردند.</w:t>
      </w:r>
    </w:p>
    <w:p>
      <w:pPr>
        <w:pStyle w:val="BookText"/>
      </w:pPr>
      <w:r>
        <w:rPr>
          <w:rFonts w:ascii="IRNazanin" w:hAnsi="IRNazanin" w:eastAsia="IRNazanin" w:cs="IRNazanin"/>
          <w:lang w:bidi="fa-IR"/>
          <w:color w:val="111111"/>
          <w:sz w:val="28"/>
          <w:szCs w:val="28"/>
          <w:rtl/>
        </w:rPr>
        <w:t xml:space="preserve">جَحِیم‌ٍ: آتش بزرگ.</w:t>
      </w:r>
    </w:p>
    <w:p>
      <w:pPr>
        <w:pStyle w:val="Heading3"/>
      </w:pPr>
      <w:bookmarkStart w:id="4053" w:name="_Toc3447"/>
      <w:r>
        <w:t>[سوره الانفطار (82): آیه 15]</w:t>
      </w:r>
      <w:bookmarkEnd w:id="4053"/>
    </w:p>
    <w:p>
      <w:pPr>
        <w:pStyle w:val="BookText"/>
      </w:pPr>
      <w:r>
        <w:rPr>
          <w:rFonts w:ascii="Amiri" w:hAnsi="Amiri" w:eastAsia="Amiri" w:cs="Amiri"/>
          <w:lang w:bidi="ar-SA"/>
          <w:color w:val="111111"/>
          <w:sz w:val="28"/>
          <w:szCs w:val="28"/>
          <w:rtl/>
        </w:rPr>
        <w:t xml:space="preserve">یَصلَونَها یَوم‌َ الدِّین‌ِ (15)</w:t>
      </w:r>
    </w:p>
    <w:p>
      <w:pPr>
        <w:pStyle w:val="BookText"/>
      </w:pPr>
      <w:r>
        <w:rPr>
          <w:rFonts w:ascii="IRNazanin" w:hAnsi="IRNazanin" w:eastAsia="IRNazanin" w:cs="IRNazanin"/>
          <w:lang w:bidi="fa-IR"/>
          <w:color w:val="111111"/>
          <w:sz w:val="28"/>
          <w:szCs w:val="28"/>
          <w:rtl/>
        </w:rPr>
        <w:t xml:space="preserve">15- یَصلَونَها: ملازم آتش هستند، در آتش مؤید هستند.</w:t>
      </w:r>
    </w:p>
    <w:p>
      <w:pPr>
        <w:pStyle w:val="Heading2"/>
      </w:pPr>
      <w:bookmarkStart w:id="4054" w:name="_Toc3448"/>
      <w:r>
        <w:t>‌سورة المطففین‌</w:t>
      </w:r>
      <w:bookmarkEnd w:id="4054"/>
    </w:p>
    <w:p>
      <w:pPr>
        <w:pStyle w:val="Heading3"/>
      </w:pPr>
      <w:bookmarkStart w:id="4055" w:name="_Toc3449"/>
      <w:r>
        <w:t>[سوره المطففین (83): آیه 1]</w:t>
      </w:r>
      <w:bookmarkEnd w:id="4055"/>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وَیل‌ٌ لِلمُطَفِّفِین‌َ (1)</w:t>
      </w:r>
    </w:p>
    <w:p>
      <w:pPr>
        <w:pStyle w:val="BookText"/>
      </w:pPr>
      <w:r>
        <w:rPr>
          <w:rFonts w:ascii="IRNazanin" w:hAnsi="IRNazanin" w:eastAsia="IRNazanin" w:cs="IRNazanin"/>
          <w:lang w:bidi="fa-IR"/>
          <w:color w:val="111111"/>
          <w:sz w:val="28"/>
          <w:szCs w:val="28"/>
          <w:rtl/>
        </w:rPr>
        <w:t xml:space="preserve">1- لِلمُطَفِّفِین‌َ: کسانی که به هنگام دریافت کالا با کیل و وزن کامل دریافت می‌کنند و به هنگام تحویل دادن کالا ناقص تحویل می‌دهند.</w:t>
      </w:r>
    </w:p>
    <w:p>
      <w:pPr>
        <w:pStyle w:val="Heading3"/>
      </w:pPr>
      <w:bookmarkStart w:id="4056" w:name="_Toc3450"/>
      <w:r>
        <w:t>[سوره المطففین (83): آیه 2]</w:t>
      </w:r>
      <w:bookmarkEnd w:id="4056"/>
    </w:p>
    <w:p>
      <w:pPr>
        <w:pStyle w:val="BookText"/>
      </w:pPr>
      <w:r>
        <w:rPr>
          <w:rFonts w:ascii="Amiri" w:hAnsi="Amiri" w:eastAsia="Amiri" w:cs="Amiri"/>
          <w:lang w:bidi="ar-SA"/>
          <w:color w:val="111111"/>
          <w:sz w:val="28"/>
          <w:szCs w:val="28"/>
          <w:rtl/>
        </w:rPr>
        <w:t xml:space="preserve">الَّذِین‌َ إِذَا اکتالُوا عَلَی النّاس‌ِ یَستَوفُون‌َ (2)</w:t>
      </w:r>
    </w:p>
    <w:p>
      <w:pPr>
        <w:pStyle w:val="BookText"/>
      </w:pPr>
      <w:r>
        <w:rPr>
          <w:rFonts w:ascii="IRNazanin" w:hAnsi="IRNazanin" w:eastAsia="IRNazanin" w:cs="IRNazanin"/>
          <w:lang w:bidi="fa-IR"/>
          <w:color w:val="111111"/>
          <w:sz w:val="28"/>
          <w:szCs w:val="28"/>
          <w:rtl/>
        </w:rPr>
        <w:t xml:space="preserve">2- إِذَا اکتالُوا: به هنگامی که کالا را با پیمانه دریافت کردند. سبب آن که وزن را ذکر نکرد در حالی که وزن هم مراد است آن است که «کیل» دلیل بر وزن نیز هست چون منظور وسیله سنجش غالبی در معاملات است و آن کیل و وزن است.</w:t>
      </w:r>
    </w:p>
    <w:p>
      <w:pPr>
        <w:pStyle w:val="BookText"/>
      </w:pPr>
      <w:r>
        <w:rPr>
          <w:rFonts w:ascii="Amiri" w:hAnsi="Amiri" w:eastAsia="Amiri" w:cs="Amiri"/>
          <w:lang w:bidi="ar-SA"/>
          <w:color w:val="111111"/>
          <w:sz w:val="28"/>
          <w:szCs w:val="28"/>
          <w:rtl/>
        </w:rPr>
        <w:t xml:space="preserve">یَستَوفُون‌َ: کیل را به طور کامل دریافت می‌کنند.</w:t>
      </w:r>
    </w:p>
    <w:p>
      <w:pPr>
        <w:pStyle w:val="Heading3"/>
      </w:pPr>
      <w:bookmarkStart w:id="4057" w:name="_Toc3451"/>
      <w:r>
        <w:t>[سوره المطففین (83): آیه 3]</w:t>
      </w:r>
      <w:bookmarkEnd w:id="4057"/>
    </w:p>
    <w:p>
      <w:pPr>
        <w:pStyle w:val="BookText"/>
      </w:pPr>
      <w:r>
        <w:rPr>
          <w:rFonts w:ascii="Amiri" w:hAnsi="Amiri" w:eastAsia="Amiri" w:cs="Amiri"/>
          <w:lang w:bidi="ar-SA"/>
          <w:color w:val="111111"/>
          <w:sz w:val="28"/>
          <w:szCs w:val="28"/>
          <w:rtl/>
        </w:rPr>
        <w:t xml:space="preserve">وَ إِذا کالُوهُم أَو وَزَنُوهُم یُخسِرُون‌َ (3)</w:t>
      </w:r>
    </w:p>
    <w:p>
      <w:pPr>
        <w:pStyle w:val="BookText"/>
      </w:pPr>
      <w:r>
        <w:rPr>
          <w:rFonts w:ascii="IRNazanin" w:hAnsi="IRNazanin" w:eastAsia="IRNazanin" w:cs="IRNazanin"/>
          <w:lang w:bidi="fa-IR"/>
          <w:color w:val="111111"/>
          <w:sz w:val="28"/>
          <w:szCs w:val="28"/>
          <w:rtl/>
        </w:rPr>
        <w:t xml:space="preserve">3- إِذا کالُوهُم: به هنگامی که کالا را با پیمانه تحویل می‌دهند.</w:t>
      </w:r>
    </w:p>
    <w:p>
      <w:pPr>
        <w:pStyle w:val="BookText"/>
      </w:pPr>
      <w:r>
        <w:rPr>
          <w:rFonts w:ascii="IRNazanin" w:hAnsi="IRNazanin" w:eastAsia="IRNazanin" w:cs="IRNazanin"/>
          <w:lang w:bidi="fa-IR"/>
          <w:color w:val="111111"/>
          <w:sz w:val="28"/>
          <w:szCs w:val="28"/>
          <w:rtl/>
        </w:rPr>
        <w:t xml:space="preserve">وَزَنُوهُم: به هنگامی که کالا را با وزن تحویل می‌دهند.</w:t>
      </w:r>
    </w:p>
    <w:p>
      <w:pPr>
        <w:pStyle w:val="Heading3"/>
      </w:pPr>
      <w:bookmarkStart w:id="4058" w:name="_Toc3452"/>
      <w:r>
        <w:t>[سوره المطففین (83): آیه 4]</w:t>
      </w:r>
      <w:bookmarkEnd w:id="4058"/>
    </w:p>
    <w:p>
      <w:pPr>
        <w:pStyle w:val="BookText"/>
      </w:pPr>
      <w:r>
        <w:rPr>
          <w:rFonts w:ascii="Amiri" w:hAnsi="Amiri" w:eastAsia="Amiri" w:cs="Amiri"/>
          <w:lang w:bidi="ar-SA"/>
          <w:color w:val="111111"/>
          <w:sz w:val="28"/>
          <w:szCs w:val="28"/>
          <w:rtl/>
        </w:rPr>
        <w:t xml:space="preserve">أَ لا یَظُن‌ُّ أُولئِک‌َ أَنَّهُم مَبعُوثُون‌َ (4)</w:t>
      </w:r>
    </w:p>
    <w:p>
      <w:pPr>
        <w:pStyle w:val="BookText"/>
      </w:pPr>
      <w:r>
        <w:rPr>
          <w:rFonts w:ascii="IRNazanin" w:hAnsi="IRNazanin" w:eastAsia="IRNazanin" w:cs="IRNazanin"/>
          <w:lang w:bidi="fa-IR"/>
          <w:color w:val="111111"/>
          <w:sz w:val="28"/>
          <w:szCs w:val="28"/>
          <w:rtl/>
        </w:rPr>
        <w:t xml:space="preserve">4- أَ لا یَظُن‌ُّ: به دو معنا آمده است: 1- ألا یعلم و ألا یستیقن. «ظن» به معنای یقین است. 2- «ظن» به معنای گمان است و مقصود آیه اینکه است که اگر به قیامت گمان داشتند و گمان آنها هم به حد یقین نرسیده بود، همین کفایت می‌کرد که آنان را از کم فروشی باز بدارد یعنی گمان هم ندارند چه رسد به یقین.</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86" w:name="pg1516_12864"/>
    <w:bookmarkEnd w:id="586"/>
    <w:p>
      <w:pPr>
        <w:pStyle w:val="Heading3"/>
      </w:pPr>
      <w:bookmarkStart w:id="4059" w:name="_Toc3453"/>
      <w:r>
        <w:t>[سوره المطففین (83): آیه 7]</w:t>
      </w:r>
      <w:bookmarkEnd w:id="4059"/>
    </w:p>
    <w:p>
      <w:pPr>
        <w:pStyle w:val="BookText"/>
      </w:pPr>
      <w:r>
        <w:rPr>
          <w:rFonts w:ascii="Amiri" w:hAnsi="Amiri" w:eastAsia="Amiri" w:cs="Amiri"/>
          <w:lang w:bidi="ar-SA"/>
          <w:color w:val="111111"/>
          <w:sz w:val="28"/>
          <w:szCs w:val="28"/>
          <w:rtl/>
        </w:rPr>
        <w:t xml:space="preserve">کَلاّ إِن‌َّ کِتاب‌َ الفُجّارِ لَفِی سِجِّین‌ٍ (7)</w:t>
      </w:r>
    </w:p>
    <w:p>
      <w:pPr>
        <w:pStyle w:val="BookText"/>
      </w:pPr>
      <w:r>
        <w:rPr>
          <w:rFonts w:ascii="IRNazanin" w:hAnsi="IRNazanin" w:eastAsia="IRNazanin" w:cs="IRNazanin"/>
          <w:lang w:bidi="fa-IR"/>
          <w:color w:val="111111"/>
          <w:sz w:val="28"/>
          <w:szCs w:val="28"/>
          <w:rtl/>
        </w:rPr>
        <w:t xml:space="preserve">7- کِتاب‌َ الفُجّارِ: به دو معنا آمده است: 1- نامه اعمال کافران. 2- سرنوشت کفار.</w:t>
      </w:r>
    </w:p>
    <w:p>
      <w:pPr>
        <w:pStyle w:val="BookText"/>
      </w:pPr>
      <w:r>
        <w:rPr>
          <w:rFonts w:ascii="IRNazanin" w:hAnsi="IRNazanin" w:eastAsia="IRNazanin" w:cs="IRNazanin"/>
          <w:lang w:bidi="fa-IR"/>
          <w:color w:val="111111"/>
          <w:sz w:val="28"/>
          <w:szCs w:val="28"/>
          <w:rtl/>
        </w:rPr>
        <w:t xml:space="preserve">سِجِّین‌ٍ: به دو معناست: 1- زندان مخلد، مبالغه «سجن» است. 2- طبقه هفتم زمین. «امام باقر علیه السّلام، کنز الدقائق»</w:t>
      </w:r>
    </w:p>
    <w:p>
      <w:pPr>
        <w:pStyle w:val="Heading3"/>
      </w:pPr>
      <w:bookmarkStart w:id="4060" w:name="_Toc3454"/>
      <w:r>
        <w:t>[سوره المطففین (83): آیه 9]</w:t>
      </w:r>
      <w:bookmarkEnd w:id="4060"/>
    </w:p>
    <w:p>
      <w:pPr>
        <w:pStyle w:val="BookText"/>
      </w:pPr>
      <w:r>
        <w:rPr>
          <w:rFonts w:ascii="Amiri" w:hAnsi="Amiri" w:eastAsia="Amiri" w:cs="Amiri"/>
          <w:lang w:bidi="ar-SA"/>
          <w:color w:val="111111"/>
          <w:sz w:val="28"/>
          <w:szCs w:val="28"/>
          <w:rtl/>
        </w:rPr>
        <w:t xml:space="preserve">کِتاب‌ٌ مَرقُوم‌ٌ (9)</w:t>
      </w:r>
    </w:p>
    <w:p>
      <w:pPr>
        <w:pStyle w:val="BookText"/>
      </w:pPr>
      <w:r>
        <w:rPr>
          <w:rFonts w:ascii="IRNazanin" w:hAnsi="IRNazanin" w:eastAsia="IRNazanin" w:cs="IRNazanin"/>
          <w:lang w:bidi="fa-IR"/>
          <w:color w:val="111111"/>
          <w:sz w:val="28"/>
          <w:szCs w:val="28"/>
          <w:rtl/>
        </w:rPr>
        <w:t xml:space="preserve">9- کِتاب‌ٌ مَرقُوم‌ٌ: به دو معنا آمده است: 1- امر ثابت و حتمی است، بنابراین که توضیح «سجین» باشد. 2- نوشته روشن و خوانایی است.</w:t>
      </w:r>
    </w:p>
    <w:p>
      <w:pPr>
        <w:pStyle w:val="BookText"/>
      </w:pPr>
      <w:r>
        <w:rPr>
          <w:rFonts w:ascii="IRNazanin" w:hAnsi="IRNazanin" w:eastAsia="IRNazanin" w:cs="IRNazanin"/>
          <w:lang w:bidi="fa-IR"/>
          <w:color w:val="111111"/>
          <w:sz w:val="28"/>
          <w:szCs w:val="28"/>
          <w:rtl/>
        </w:rPr>
        <w:t xml:space="preserve">بنابر اینکه که وصف «کتاب الفجار» باشد.</w:t>
      </w:r>
    </w:p>
    <w:p>
      <w:pPr>
        <w:pStyle w:val="Heading3"/>
      </w:pPr>
      <w:bookmarkStart w:id="4061" w:name="_Toc3455"/>
      <w:r>
        <w:t>[سوره المطففین (83): آیه 12]</w:t>
      </w:r>
      <w:bookmarkEnd w:id="4061"/>
    </w:p>
    <w:p>
      <w:pPr>
        <w:pStyle w:val="BookText"/>
      </w:pPr>
      <w:r>
        <w:rPr>
          <w:rFonts w:ascii="Amiri" w:hAnsi="Amiri" w:eastAsia="Amiri" w:cs="Amiri"/>
          <w:lang w:bidi="ar-SA"/>
          <w:color w:val="111111"/>
          <w:sz w:val="28"/>
          <w:szCs w:val="28"/>
          <w:rtl/>
        </w:rPr>
        <w:t xml:space="preserve">وَ ما یُکَذِّب‌ُ بِه‌ِ إِلاّ کُل‌ُّ مُعتَدٍ أَثِیم‌ٍ (12)</w:t>
      </w:r>
    </w:p>
    <w:p>
      <w:pPr>
        <w:pStyle w:val="BookText"/>
      </w:pPr>
      <w:r>
        <w:rPr>
          <w:rFonts w:ascii="IRNazanin" w:hAnsi="IRNazanin" w:eastAsia="IRNazanin" w:cs="IRNazanin"/>
          <w:lang w:bidi="fa-IR"/>
          <w:color w:val="111111"/>
          <w:sz w:val="28"/>
          <w:szCs w:val="28"/>
          <w:rtl/>
        </w:rPr>
        <w:t xml:space="preserve">12- مُعتَدٍ: کسی که حق را پشت سر گذاشته و به باطل متمایل شده است.</w:t>
      </w:r>
    </w:p>
    <w:p>
      <w:pPr>
        <w:pStyle w:val="BookText"/>
      </w:pPr>
      <w:r>
        <w:rPr>
          <w:rFonts w:ascii="IRNazanin" w:hAnsi="IRNazanin" w:eastAsia="IRNazanin" w:cs="IRNazanin"/>
          <w:lang w:bidi="fa-IR"/>
          <w:color w:val="111111"/>
          <w:sz w:val="28"/>
          <w:szCs w:val="28"/>
          <w:rtl/>
        </w:rPr>
        <w:t xml:space="preserve">أَثِیم‌ٍ: صاحب گناهان فراوان، بسیار گناهکار.</w:t>
      </w:r>
    </w:p>
    <w:p>
      <w:pPr>
        <w:pStyle w:val="Heading3"/>
      </w:pPr>
      <w:bookmarkStart w:id="4062" w:name="_Toc3456"/>
      <w:r>
        <w:t>[سوره المطففین (83): آیه 13]</w:t>
      </w:r>
      <w:bookmarkEnd w:id="4062"/>
    </w:p>
    <w:p>
      <w:pPr>
        <w:pStyle w:val="BookText"/>
      </w:pPr>
      <w:r>
        <w:rPr>
          <w:rFonts w:ascii="Amiri" w:hAnsi="Amiri" w:eastAsia="Amiri" w:cs="Amiri"/>
          <w:lang w:bidi="ar-SA"/>
          <w:color w:val="111111"/>
          <w:sz w:val="28"/>
          <w:szCs w:val="28"/>
          <w:rtl/>
        </w:rPr>
        <w:t xml:space="preserve">إِذا تُتلی عَلَیه‌ِ آیاتُنا قال‌َ أَساطِیرُ الأَوَّلِین‌َ (13)</w:t>
      </w:r>
    </w:p>
    <w:p>
      <w:pPr>
        <w:pStyle w:val="BookText"/>
      </w:pPr>
      <w:r>
        <w:rPr>
          <w:rFonts w:ascii="IRNazanin" w:hAnsi="IRNazanin" w:eastAsia="IRNazanin" w:cs="IRNazanin"/>
          <w:lang w:bidi="fa-IR"/>
          <w:color w:val="111111"/>
          <w:sz w:val="28"/>
          <w:szCs w:val="28"/>
          <w:rtl/>
        </w:rPr>
        <w:t xml:space="preserve">13- أَساطِیرُ: جمع «اسطورة»، به معنای نوشته‌ها و سطرها. کنایه از اباطیل و افسانه‌های گذشتگان است.</w:t>
      </w:r>
    </w:p>
    <w:p>
      <w:pPr>
        <w:pStyle w:val="Heading3"/>
      </w:pPr>
      <w:bookmarkStart w:id="4063" w:name="_Toc3457"/>
      <w:r>
        <w:t>[سوره المطففین (83): آیه 14]</w:t>
      </w:r>
      <w:bookmarkEnd w:id="4063"/>
    </w:p>
    <w:p>
      <w:pPr>
        <w:pStyle w:val="BookText"/>
      </w:pPr>
      <w:r>
        <w:rPr>
          <w:rFonts w:ascii="Amiri" w:hAnsi="Amiri" w:eastAsia="Amiri" w:cs="Amiri"/>
          <w:lang w:bidi="ar-SA"/>
          <w:color w:val="111111"/>
          <w:sz w:val="28"/>
          <w:szCs w:val="28"/>
          <w:rtl/>
        </w:rPr>
        <w:t xml:space="preserve">کَلاّ بَل ران‌َ عَلی قُلُوبِهِم ما کانُوا یَکسِبُون‌َ (14)</w:t>
      </w:r>
    </w:p>
    <w:p>
      <w:pPr>
        <w:pStyle w:val="BookText"/>
      </w:pPr>
      <w:r>
        <w:rPr>
          <w:rFonts w:ascii="IRNazanin" w:hAnsi="IRNazanin" w:eastAsia="IRNazanin" w:cs="IRNazanin"/>
          <w:lang w:bidi="fa-IR"/>
          <w:color w:val="111111"/>
          <w:sz w:val="28"/>
          <w:szCs w:val="28"/>
          <w:rtl/>
        </w:rPr>
        <w:t xml:space="preserve">14- ران‌َ: غالب شد، چیره شد.</w:t>
      </w:r>
    </w:p>
    <w:p>
      <w:pPr>
        <w:pStyle w:val="Heading3"/>
      </w:pPr>
      <w:bookmarkStart w:id="4064" w:name="_Toc3458"/>
      <w:r>
        <w:t>[سوره المطففین (83): آیه 16]</w:t>
      </w:r>
      <w:bookmarkEnd w:id="4064"/>
    </w:p>
    <w:p>
      <w:pPr>
        <w:pStyle w:val="BookText"/>
      </w:pPr>
      <w:r>
        <w:rPr>
          <w:rFonts w:ascii="Amiri" w:hAnsi="Amiri" w:eastAsia="Amiri" w:cs="Amiri"/>
          <w:lang w:bidi="ar-SA"/>
          <w:color w:val="111111"/>
          <w:sz w:val="28"/>
          <w:szCs w:val="28"/>
          <w:rtl/>
        </w:rPr>
        <w:t xml:space="preserve">ثُم‌َّ إِنَّهُم لَصالُوا الجَحِیم‌ِ (16)</w:t>
      </w:r>
    </w:p>
    <w:p>
      <w:pPr>
        <w:pStyle w:val="BookText"/>
      </w:pPr>
      <w:r>
        <w:rPr>
          <w:rFonts w:ascii="IRNazanin" w:hAnsi="IRNazanin" w:eastAsia="IRNazanin" w:cs="IRNazanin"/>
          <w:lang w:bidi="fa-IR"/>
          <w:color w:val="111111"/>
          <w:sz w:val="28"/>
          <w:szCs w:val="28"/>
          <w:rtl/>
        </w:rPr>
        <w:t xml:space="preserve">16- لَصالُوا الجَحِیم‌ِ: همیشه در آتش خواهند بود و ملازم دوزخ خواهند بود.</w:t>
      </w:r>
    </w:p>
    <w:p>
      <w:pPr>
        <w:pStyle w:val="Heading3"/>
      </w:pPr>
      <w:bookmarkStart w:id="4065" w:name="_Toc3459"/>
      <w:r>
        <w:t>[سوره المطففین (83): آیه 18]</w:t>
      </w:r>
      <w:bookmarkEnd w:id="4065"/>
    </w:p>
    <w:p>
      <w:pPr>
        <w:pStyle w:val="BookText"/>
      </w:pPr>
      <w:r>
        <w:rPr>
          <w:rFonts w:ascii="Amiri" w:hAnsi="Amiri" w:eastAsia="Amiri" w:cs="Amiri"/>
          <w:lang w:bidi="ar-SA"/>
          <w:color w:val="111111"/>
          <w:sz w:val="28"/>
          <w:szCs w:val="28"/>
          <w:rtl/>
        </w:rPr>
        <w:t xml:space="preserve">کَلاّ إِن‌َّ کِتاب‌َ الأَبرارِ لَفِی عِلِّیِّین‌َ (18)</w:t>
      </w:r>
    </w:p>
    <w:p>
      <w:pPr>
        <w:pStyle w:val="BookText"/>
      </w:pPr>
      <w:r>
        <w:rPr>
          <w:rFonts w:ascii="IRNazanin" w:hAnsi="IRNazanin" w:eastAsia="IRNazanin" w:cs="IRNazanin"/>
          <w:lang w:bidi="fa-IR"/>
          <w:color w:val="111111"/>
          <w:sz w:val="28"/>
          <w:szCs w:val="28"/>
          <w:rtl/>
        </w:rPr>
        <w:t xml:space="preserve">18- عِلِّیِّین‌َ: درجه‌های عالی و بلند، در اصل به معنای «علو علی علو: برتری روی برتری» است.</w:t>
      </w:r>
    </w:p>
    <w:p>
      <w:pPr>
        <w:pStyle w:val="Heading3"/>
      </w:pPr>
      <w:bookmarkStart w:id="4066" w:name="_Toc3460"/>
      <w:r>
        <w:t>[سوره المطففین (83): آیه 23]</w:t>
      </w:r>
      <w:bookmarkEnd w:id="4066"/>
    </w:p>
    <w:p>
      <w:pPr>
        <w:pStyle w:val="BookText"/>
      </w:pPr>
      <w:r>
        <w:rPr>
          <w:rFonts w:ascii="Amiri" w:hAnsi="Amiri" w:eastAsia="Amiri" w:cs="Amiri"/>
          <w:lang w:bidi="ar-SA"/>
          <w:color w:val="111111"/>
          <w:sz w:val="28"/>
          <w:szCs w:val="28"/>
          <w:rtl/>
        </w:rPr>
        <w:t xml:space="preserve">عَلَی الأَرائِک‌ِ یَنظُرُون‌َ (23)</w:t>
      </w:r>
    </w:p>
    <w:p>
      <w:pPr>
        <w:pStyle w:val="BookText"/>
      </w:pPr>
      <w:r>
        <w:rPr>
          <w:rFonts w:ascii="Amiri" w:hAnsi="Amiri" w:eastAsia="Amiri" w:cs="Amiri"/>
          <w:lang w:bidi="ar-SA"/>
          <w:color w:val="111111"/>
          <w:sz w:val="28"/>
          <w:szCs w:val="28"/>
          <w:rtl/>
        </w:rPr>
        <w:t xml:space="preserve">23- الأَرائِک‌ِ: تختهای میان حجله.</w:t>
      </w:r>
    </w:p>
    <w:p>
      <w:pPr>
        <w:pStyle w:val="Heading3"/>
      </w:pPr>
      <w:bookmarkStart w:id="4067" w:name="_Toc3461"/>
      <w:r>
        <w:t>[سوره المطففین (83): آیه 24]</w:t>
      </w:r>
      <w:bookmarkEnd w:id="4067"/>
    </w:p>
    <w:p>
      <w:pPr>
        <w:pStyle w:val="BookText"/>
      </w:pPr>
      <w:r>
        <w:rPr>
          <w:rFonts w:ascii="Amiri" w:hAnsi="Amiri" w:eastAsia="Amiri" w:cs="Amiri"/>
          <w:lang w:bidi="ar-SA"/>
          <w:color w:val="111111"/>
          <w:sz w:val="28"/>
          <w:szCs w:val="28"/>
          <w:rtl/>
        </w:rPr>
        <w:t xml:space="preserve">تَعرِف‌ُ فِی وُجُوهِهِم نَضرَةَ النَّعِیم‌ِ (24)</w:t>
      </w:r>
    </w:p>
    <w:p>
      <w:pPr>
        <w:pStyle w:val="BookText"/>
      </w:pPr>
      <w:r>
        <w:rPr>
          <w:rFonts w:ascii="Amiri" w:hAnsi="Amiri" w:eastAsia="Amiri" w:cs="Amiri"/>
          <w:lang w:bidi="ar-SA"/>
          <w:color w:val="111111"/>
          <w:sz w:val="28"/>
          <w:szCs w:val="28"/>
          <w:rtl/>
        </w:rPr>
        <w:t xml:space="preserve">24- نَضرَةَ: نورانیت، سفیدی، بشّاشیّت و نشاط.</w:t>
      </w:r>
    </w:p>
    <w:p>
      <w:pPr>
        <w:pStyle w:val="Heading3"/>
      </w:pPr>
      <w:bookmarkStart w:id="4068" w:name="_Toc3462"/>
      <w:r>
        <w:t>[سوره المطففین (83): آیه 25]</w:t>
      </w:r>
      <w:bookmarkEnd w:id="4068"/>
    </w:p>
    <w:p>
      <w:pPr>
        <w:pStyle w:val="BookText"/>
      </w:pPr>
      <w:r>
        <w:rPr>
          <w:rFonts w:ascii="Amiri" w:hAnsi="Amiri" w:eastAsia="Amiri" w:cs="Amiri"/>
          <w:lang w:bidi="ar-SA"/>
          <w:color w:val="111111"/>
          <w:sz w:val="28"/>
          <w:szCs w:val="28"/>
          <w:rtl/>
        </w:rPr>
        <w:t xml:space="preserve">یُسقَون‌َ مِن رَحِیق‌ٍ مَختُوم‌ٍ (25)</w:t>
      </w:r>
    </w:p>
    <w:p>
      <w:pPr>
        <w:pStyle w:val="BookText"/>
      </w:pPr>
      <w:r>
        <w:rPr>
          <w:rFonts w:ascii="Amiri" w:hAnsi="Amiri" w:eastAsia="Amiri" w:cs="Amiri"/>
          <w:lang w:bidi="ar-SA"/>
          <w:color w:val="111111"/>
          <w:sz w:val="28"/>
          <w:szCs w:val="28"/>
          <w:rtl/>
        </w:rPr>
        <w:t xml:space="preserve">25- رَحِیق‌ٍ: شراب ناب.</w:t>
      </w:r>
    </w:p>
    <w:p>
      <w:pPr>
        <w:pStyle w:val="BookText"/>
      </w:pPr>
      <w:r>
        <w:rPr>
          <w:rFonts w:ascii="IRNazanin" w:hAnsi="IRNazanin" w:eastAsia="IRNazanin" w:cs="IRNazanin"/>
          <w:lang w:bidi="fa-IR"/>
          <w:color w:val="111111"/>
          <w:sz w:val="28"/>
          <w:szCs w:val="28"/>
          <w:rtl/>
        </w:rPr>
        <w:t xml:space="preserve">مَختُوم‌ٍ: به دو معناست: 1- طعم آخر شراب. 2- مهر و موم شده.</w:t>
      </w:r>
    </w:p>
    <w:p>
      <w:pPr>
        <w:pStyle w:val="Heading3"/>
      </w:pPr>
      <w:bookmarkStart w:id="4069" w:name="_Toc3463"/>
      <w:r>
        <w:t>[سوره المطففین (83): آیه 26]</w:t>
      </w:r>
      <w:bookmarkEnd w:id="4069"/>
    </w:p>
    <w:p>
      <w:pPr>
        <w:pStyle w:val="BookText"/>
      </w:pPr>
      <w:r>
        <w:rPr>
          <w:rFonts w:ascii="Amiri" w:hAnsi="Amiri" w:eastAsia="Amiri" w:cs="Amiri"/>
          <w:lang w:bidi="ar-SA"/>
          <w:color w:val="111111"/>
          <w:sz w:val="28"/>
          <w:szCs w:val="28"/>
          <w:rtl/>
        </w:rPr>
        <w:t xml:space="preserve">خِتامُه‌ُ مِسک‌ٌ وَ فِی ذلِک‌َ فَلیَتَنافَس‌ِ المُتَنافِسُون‌َ (26)</w:t>
      </w:r>
    </w:p>
    <w:p>
      <w:pPr>
        <w:pStyle w:val="BookText"/>
      </w:pPr>
      <w:r>
        <w:rPr>
          <w:rFonts w:ascii="IRNazanin" w:hAnsi="IRNazanin" w:eastAsia="IRNazanin" w:cs="IRNazanin"/>
          <w:lang w:bidi="fa-IR"/>
          <w:color w:val="111111"/>
          <w:sz w:val="28"/>
          <w:szCs w:val="28"/>
          <w:rtl/>
        </w:rPr>
        <w:t xml:space="preserve">26- خِتامُه‌ُ مِسک‌ٌ: به دو معنا آمده است، 1- آخرین مزه او مشک است. 2- مهر آن با مشک است.</w:t>
      </w:r>
    </w:p>
    <w:p>
      <w:pPr>
        <w:pStyle w:val="BookText"/>
      </w:pPr>
      <w:r>
        <w:rPr>
          <w:rFonts w:ascii="IRNazanin" w:hAnsi="IRNazanin" w:eastAsia="IRNazanin" w:cs="IRNazanin"/>
          <w:lang w:bidi="fa-IR"/>
          <w:color w:val="111111"/>
          <w:sz w:val="28"/>
          <w:szCs w:val="28"/>
          <w:rtl/>
        </w:rPr>
        <w:t xml:space="preserve">فَلیَتَنافَس‌ِ المُتَنافِسُون‌َ: «تنافس» به معنای رقابت کردن برای به دست آوردن شی‌ء گرانقیمت و با ارزش است یعنی کسانی که اهل رقابت هستند باید برای بدست آوردن چنین اشیای گران قیمتی رقابت کنند.</w:t>
      </w:r>
    </w:p>
    <w:p>
      <w:pPr>
        <w:pStyle w:val="Heading3"/>
      </w:pPr>
      <w:bookmarkStart w:id="4070" w:name="_Toc3464"/>
      <w:r>
        <w:t>[سوره المطففین (83): آیه 27]</w:t>
      </w:r>
      <w:bookmarkEnd w:id="4070"/>
    </w:p>
    <w:p>
      <w:pPr>
        <w:pStyle w:val="BookText"/>
      </w:pPr>
      <w:r>
        <w:rPr>
          <w:rFonts w:ascii="Amiri" w:hAnsi="Amiri" w:eastAsia="Amiri" w:cs="Amiri"/>
          <w:lang w:bidi="ar-SA"/>
          <w:color w:val="111111"/>
          <w:sz w:val="28"/>
          <w:szCs w:val="28"/>
          <w:rtl/>
        </w:rPr>
        <w:t xml:space="preserve">وَ مِزاجُه‌ُ مِن تَسنِیم‌ٍ (27)</w:t>
      </w:r>
    </w:p>
    <w:p>
      <w:pPr>
        <w:pStyle w:val="BookText"/>
      </w:pPr>
      <w:r>
        <w:rPr>
          <w:rFonts w:ascii="IRNazanin" w:hAnsi="IRNazanin" w:eastAsia="IRNazanin" w:cs="IRNazanin"/>
          <w:lang w:bidi="fa-IR"/>
          <w:color w:val="111111"/>
          <w:sz w:val="28"/>
          <w:szCs w:val="28"/>
          <w:rtl/>
        </w:rPr>
        <w:t xml:space="preserve">27- تَسنِیم‌ٍ: چشمه‌ای است در بهشت که از سمت بالا به پایین روان است و نوشیدنی آن گواراتر از نوشیدنی‌های دیگر بهشت است.</w:t>
      </w:r>
    </w:p>
    <w:p>
      <w:pPr>
        <w:pStyle w:val="Heading3"/>
      </w:pPr>
      <w:bookmarkStart w:id="4071" w:name="_Toc3465"/>
      <w:r>
        <w:t>[سوره المطففین (83): آیه 30]</w:t>
      </w:r>
      <w:bookmarkEnd w:id="4071"/>
    </w:p>
    <w:p>
      <w:pPr>
        <w:pStyle w:val="BookText"/>
      </w:pPr>
      <w:r>
        <w:rPr>
          <w:rFonts w:ascii="Amiri" w:hAnsi="Amiri" w:eastAsia="Amiri" w:cs="Amiri"/>
          <w:lang w:bidi="ar-SA"/>
          <w:color w:val="111111"/>
          <w:sz w:val="28"/>
          <w:szCs w:val="28"/>
          <w:rtl/>
        </w:rPr>
        <w:t xml:space="preserve">وَ إِذا مَرُّوا بِهِم یَتَغامَزُون‌َ (30)</w:t>
      </w:r>
    </w:p>
    <w:p>
      <w:pPr>
        <w:pStyle w:val="BookText"/>
      </w:pPr>
      <w:r>
        <w:rPr>
          <w:rFonts w:ascii="IRNazanin" w:hAnsi="IRNazanin" w:eastAsia="IRNazanin" w:cs="IRNazanin"/>
          <w:lang w:bidi="fa-IR"/>
          <w:color w:val="111111"/>
          <w:sz w:val="28"/>
          <w:szCs w:val="28"/>
          <w:rtl/>
        </w:rPr>
        <w:t xml:space="preserve">30- یَتَغامَزُون‌َ: چشمک می‌زنند و مسخره می‌کنند.</w:t>
      </w:r>
    </w:p>
    <w:p>
      <w:pPr>
        <w:pStyle w:val="Heading3"/>
      </w:pPr>
      <w:bookmarkStart w:id="4072" w:name="_Toc3466"/>
      <w:r>
        <w:t>[سوره المطففین (83): آیه 31]</w:t>
      </w:r>
      <w:bookmarkEnd w:id="4072"/>
    </w:p>
    <w:p>
      <w:pPr>
        <w:pStyle w:val="BookText"/>
      </w:pPr>
      <w:r>
        <w:rPr>
          <w:rFonts w:ascii="Amiri" w:hAnsi="Amiri" w:eastAsia="Amiri" w:cs="Amiri"/>
          <w:lang w:bidi="ar-SA"/>
          <w:color w:val="111111"/>
          <w:sz w:val="28"/>
          <w:szCs w:val="28"/>
          <w:rtl/>
        </w:rPr>
        <w:t xml:space="preserve">وَ إِذَا انقَلَبُوا إِلی أَهلِهِم‌ُ انقَلَبُوا فَکِهِین‌َ (31)</w:t>
      </w:r>
    </w:p>
    <w:p>
      <w:pPr>
        <w:pStyle w:val="BookText"/>
      </w:pPr>
      <w:r>
        <w:rPr>
          <w:rFonts w:ascii="IRNazanin" w:hAnsi="IRNazanin" w:eastAsia="IRNazanin" w:cs="IRNazanin"/>
          <w:lang w:bidi="fa-IR"/>
          <w:color w:val="111111"/>
          <w:sz w:val="28"/>
          <w:szCs w:val="28"/>
          <w:rtl/>
        </w:rPr>
        <w:t xml:space="preserve">31- فَکِهِین‌َ: به وسیله مسخره کردن مؤمنان، بذله گویی و مزاح می‌کردند.</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87" w:name="pg1516_12867"/>
    <w:bookmarkEnd w:id="587"/>
    <w:p>
      <w:pPr>
        <w:pStyle w:val="Heading2"/>
      </w:pPr>
      <w:bookmarkStart w:id="4073" w:name="_Toc3467"/>
      <w:r>
        <w:t>‌سورة الانشقاق‌</w:t>
      </w:r>
      <w:bookmarkEnd w:id="4073"/>
    </w:p>
    <w:p>
      <w:pPr>
        <w:pStyle w:val="Heading3"/>
      </w:pPr>
      <w:bookmarkStart w:id="4074" w:name="_Toc3468"/>
      <w:r>
        <w:t>[سوره الانشقاق (84): آیه 1]</w:t>
      </w:r>
      <w:bookmarkEnd w:id="407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إِذَا السَّماءُ انشَقَّت (1)</w:t>
      </w:r>
    </w:p>
    <w:p>
      <w:pPr>
        <w:pStyle w:val="BookText"/>
      </w:pPr>
      <w:r>
        <w:rPr>
          <w:rFonts w:ascii="Amiri" w:hAnsi="Amiri" w:eastAsia="Amiri" w:cs="Amiri"/>
          <w:lang w:bidi="ar-SA"/>
          <w:color w:val="111111"/>
          <w:sz w:val="28"/>
          <w:szCs w:val="28"/>
          <w:rtl/>
        </w:rPr>
        <w:t xml:space="preserve">1- انشَقَّت: شکافته شود.</w:t>
      </w:r>
    </w:p>
    <w:p>
      <w:pPr>
        <w:pStyle w:val="Heading3"/>
      </w:pPr>
      <w:bookmarkStart w:id="4075" w:name="_Toc3469"/>
      <w:r>
        <w:t>[سوره الانشقاق (84): آیه 2]</w:t>
      </w:r>
      <w:bookmarkEnd w:id="4075"/>
    </w:p>
    <w:p>
      <w:pPr>
        <w:pStyle w:val="BookText"/>
      </w:pPr>
      <w:r>
        <w:rPr>
          <w:rFonts w:ascii="Amiri" w:hAnsi="Amiri" w:eastAsia="Amiri" w:cs="Amiri"/>
          <w:lang w:bidi="ar-SA"/>
          <w:color w:val="111111"/>
          <w:sz w:val="28"/>
          <w:szCs w:val="28"/>
          <w:rtl/>
        </w:rPr>
        <w:t xml:space="preserve">وَ أَذِنَت لِرَبِّها وَ حُقَّت (2)</w:t>
      </w:r>
    </w:p>
    <w:p>
      <w:pPr>
        <w:pStyle w:val="BookText"/>
      </w:pPr>
      <w:r>
        <w:rPr>
          <w:rFonts w:ascii="IRNazanin" w:hAnsi="IRNazanin" w:eastAsia="IRNazanin" w:cs="IRNazanin"/>
          <w:lang w:bidi="fa-IR"/>
          <w:color w:val="111111"/>
          <w:sz w:val="28"/>
          <w:szCs w:val="28"/>
          <w:rtl/>
        </w:rPr>
        <w:t xml:space="preserve">2- أَذِنَت لِرَبِّها: آسمان فرمان خداوند را گوش کند.</w:t>
      </w:r>
    </w:p>
    <w:p>
      <w:pPr>
        <w:pStyle w:val="BookText"/>
      </w:pPr>
      <w:r>
        <w:rPr>
          <w:rFonts w:ascii="IRNazanin" w:hAnsi="IRNazanin" w:eastAsia="IRNazanin" w:cs="IRNazanin"/>
          <w:lang w:bidi="fa-IR"/>
          <w:color w:val="111111"/>
          <w:sz w:val="28"/>
          <w:szCs w:val="28"/>
          <w:rtl/>
        </w:rPr>
        <w:t xml:space="preserve">حُقَّت: فرمان پذیری آسمان در برابر خداوند سزاوار و شایسته است.</w:t>
      </w:r>
    </w:p>
    <w:p>
      <w:pPr>
        <w:pStyle w:val="Heading3"/>
      </w:pPr>
      <w:bookmarkStart w:id="4076" w:name="_Toc3470"/>
      <w:r>
        <w:t>[سوره الانشقاق (84): آیه 3]</w:t>
      </w:r>
      <w:bookmarkEnd w:id="4076"/>
    </w:p>
    <w:p>
      <w:pPr>
        <w:pStyle w:val="BookText"/>
      </w:pPr>
      <w:r>
        <w:rPr>
          <w:rFonts w:ascii="Amiri" w:hAnsi="Amiri" w:eastAsia="Amiri" w:cs="Amiri"/>
          <w:lang w:bidi="ar-SA"/>
          <w:color w:val="111111"/>
          <w:sz w:val="28"/>
          <w:szCs w:val="28"/>
          <w:rtl/>
        </w:rPr>
        <w:t xml:space="preserve">وَ إِذَا الأَرض‌ُ مُدَّت (3)</w:t>
      </w:r>
    </w:p>
    <w:p>
      <w:pPr>
        <w:pStyle w:val="BookText"/>
      </w:pPr>
      <w:r>
        <w:rPr>
          <w:rFonts w:ascii="IRNazanin" w:hAnsi="IRNazanin" w:eastAsia="IRNazanin" w:cs="IRNazanin"/>
          <w:lang w:bidi="fa-IR"/>
          <w:color w:val="111111"/>
          <w:sz w:val="28"/>
          <w:szCs w:val="28"/>
          <w:rtl/>
        </w:rPr>
        <w:t xml:space="preserve">3- مُدَّت: گسترش یابد.</w:t>
      </w:r>
    </w:p>
    <w:p>
      <w:pPr>
        <w:pStyle w:val="Heading3"/>
      </w:pPr>
      <w:bookmarkStart w:id="4077" w:name="_Toc3471"/>
      <w:r>
        <w:t>[سوره الانشقاق (84): آیه 5]</w:t>
      </w:r>
      <w:bookmarkEnd w:id="4077"/>
    </w:p>
    <w:p>
      <w:pPr>
        <w:pStyle w:val="BookText"/>
      </w:pPr>
      <w:r>
        <w:rPr>
          <w:rFonts w:ascii="Amiri" w:hAnsi="Amiri" w:eastAsia="Amiri" w:cs="Amiri"/>
          <w:lang w:bidi="ar-SA"/>
          <w:color w:val="111111"/>
          <w:sz w:val="28"/>
          <w:szCs w:val="28"/>
          <w:rtl/>
        </w:rPr>
        <w:t xml:space="preserve">وَ أَذِنَت لِرَبِّها وَ حُقَّت (5)</w:t>
      </w:r>
    </w:p>
    <w:p>
      <w:pPr>
        <w:pStyle w:val="BookText"/>
      </w:pPr>
      <w:r>
        <w:rPr>
          <w:rFonts w:ascii="Amiri" w:hAnsi="Amiri" w:eastAsia="Amiri" w:cs="Amiri"/>
          <w:lang w:bidi="ar-SA"/>
          <w:color w:val="111111"/>
          <w:sz w:val="28"/>
          <w:szCs w:val="28"/>
          <w:rtl/>
        </w:rPr>
        <w:t xml:space="preserve">5- وَ أَذِنَت لِرَبِّها وَ حُقَّت: اینکه آیه تکرار نیست زیرا آیه قبل مربوط به اطاعت آسمان است و اینکه آیه مربوط به اطاعت زمین است.</w:t>
      </w:r>
    </w:p>
    <w:p>
      <w:pPr>
        <w:pStyle w:val="Heading3"/>
      </w:pPr>
      <w:bookmarkStart w:id="4078" w:name="_Toc3472"/>
      <w:r>
        <w:t>[سوره الانشقاق (84): آیه 6]</w:t>
      </w:r>
      <w:bookmarkEnd w:id="4078"/>
    </w:p>
    <w:p>
      <w:pPr>
        <w:pStyle w:val="BookText"/>
      </w:pPr>
      <w:r>
        <w:rPr>
          <w:rFonts w:ascii="Amiri" w:hAnsi="Amiri" w:eastAsia="Amiri" w:cs="Amiri"/>
          <w:lang w:bidi="ar-SA"/>
          <w:color w:val="111111"/>
          <w:sz w:val="28"/>
          <w:szCs w:val="28"/>
          <w:rtl/>
        </w:rPr>
        <w:t xml:space="preserve">یا أَیُّهَا الإِنسان‌ُ إِنَّک‌َ کادِح‌ٌ إِلی رَبِّک‌َ کَدحاً فَمُلاقِیه‌ِ (6)</w:t>
      </w:r>
    </w:p>
    <w:p>
      <w:pPr>
        <w:pStyle w:val="BookText"/>
      </w:pPr>
      <w:r>
        <w:rPr>
          <w:rFonts w:ascii="IRNazanin" w:hAnsi="IRNazanin" w:eastAsia="IRNazanin" w:cs="IRNazanin"/>
          <w:lang w:bidi="fa-IR"/>
          <w:color w:val="111111"/>
          <w:sz w:val="28"/>
          <w:szCs w:val="28"/>
          <w:rtl/>
        </w:rPr>
        <w:t xml:space="preserve">6- کادِح‌ٌ إِلی رَبِّک‌َ کَدحاً: «کدح» به معنای تلاش دشوار و خسته کننده است و مراد آیه اینکه است که ای انسان تو با تلاش و رنج به سوی پروردگارت می‌روی.</w:t>
      </w:r>
    </w:p>
    <w:p>
      <w:pPr>
        <w:pStyle w:val="BookText"/>
      </w:pPr>
      <w:r>
        <w:rPr>
          <w:rFonts w:ascii="IRNazanin" w:hAnsi="IRNazanin" w:eastAsia="IRNazanin" w:cs="IRNazanin"/>
          <w:lang w:bidi="fa-IR"/>
          <w:color w:val="111111"/>
          <w:sz w:val="28"/>
          <w:szCs w:val="28"/>
          <w:rtl/>
        </w:rPr>
        <w:t xml:space="preserve">فَمُلاقِیه‌ِ: دو احتمال در آن وجود دارد: 1- «فملاقی جزاء الکدح». 2- «فملاقی ربک».</w:t>
      </w:r>
    </w:p>
    <w:p>
      <w:pPr>
        <w:pStyle w:val="Heading3"/>
      </w:pPr>
      <w:bookmarkStart w:id="4079" w:name="_Toc3473"/>
      <w:r>
        <w:t>[سوره الانشقاق (84): آیه 11]</w:t>
      </w:r>
      <w:bookmarkEnd w:id="4079"/>
    </w:p>
    <w:p>
      <w:pPr>
        <w:pStyle w:val="BookText"/>
      </w:pPr>
      <w:r>
        <w:rPr>
          <w:rFonts w:ascii="Amiri" w:hAnsi="Amiri" w:eastAsia="Amiri" w:cs="Amiri"/>
          <w:lang w:bidi="ar-SA"/>
          <w:color w:val="111111"/>
          <w:sz w:val="28"/>
          <w:szCs w:val="28"/>
          <w:rtl/>
        </w:rPr>
        <w:t xml:space="preserve">فَسَوف‌َ یَدعُوا ثُبُوراً (11)</w:t>
      </w:r>
    </w:p>
    <w:p>
      <w:pPr>
        <w:pStyle w:val="BookText"/>
      </w:pPr>
      <w:r>
        <w:rPr>
          <w:rFonts w:ascii="Amiri" w:hAnsi="Amiri" w:eastAsia="Amiri" w:cs="Amiri"/>
          <w:lang w:bidi="ar-SA"/>
          <w:color w:val="111111"/>
          <w:sz w:val="28"/>
          <w:szCs w:val="28"/>
          <w:rtl/>
        </w:rPr>
        <w:t xml:space="preserve">11- یَدعُوا ثُبُوراً: یقول وا ثبوراه وا هلاکاه:</w:t>
      </w:r>
    </w:p>
    <w:p>
      <w:pPr>
        <w:pStyle w:val="BookText"/>
      </w:pPr>
      <w:r>
        <w:rPr>
          <w:rFonts w:ascii="IRNazanin" w:hAnsi="IRNazanin" w:eastAsia="IRNazanin" w:cs="IRNazanin"/>
          <w:lang w:bidi="fa-IR"/>
          <w:color w:val="111111"/>
          <w:sz w:val="28"/>
          <w:szCs w:val="28"/>
          <w:rtl/>
        </w:rPr>
        <w:t xml:space="preserve">وای بر من که هلاک شدم.</w:t>
      </w:r>
    </w:p>
    <w:p>
      <w:pPr>
        <w:pStyle w:val="Heading3"/>
      </w:pPr>
      <w:bookmarkStart w:id="4080" w:name="_Toc3474"/>
      <w:r>
        <w:t>[سوره الانشقاق (84): آیه 12]</w:t>
      </w:r>
      <w:bookmarkEnd w:id="4080"/>
    </w:p>
    <w:p>
      <w:pPr>
        <w:pStyle w:val="BookText"/>
      </w:pPr>
      <w:r>
        <w:rPr>
          <w:rFonts w:ascii="Amiri" w:hAnsi="Amiri" w:eastAsia="Amiri" w:cs="Amiri"/>
          <w:lang w:bidi="ar-SA"/>
          <w:color w:val="111111"/>
          <w:sz w:val="28"/>
          <w:szCs w:val="28"/>
          <w:rtl/>
        </w:rPr>
        <w:t xml:space="preserve">وَ یَصلی سَعِیراً (12)</w:t>
      </w:r>
    </w:p>
    <w:p>
      <w:pPr>
        <w:pStyle w:val="BookText"/>
      </w:pPr>
      <w:r>
        <w:rPr>
          <w:rFonts w:ascii="IRNazanin" w:hAnsi="IRNazanin" w:eastAsia="IRNazanin" w:cs="IRNazanin"/>
          <w:lang w:bidi="fa-IR"/>
          <w:color w:val="111111"/>
          <w:sz w:val="28"/>
          <w:szCs w:val="28"/>
          <w:rtl/>
        </w:rPr>
        <w:t xml:space="preserve">12- یَصلی سَعِیراً: ملازم آتش برافروخته می‌گردد. «سعیر»: آتش برافروخته.</w:t>
      </w:r>
    </w:p>
    <w:p>
      <w:pPr>
        <w:pStyle w:val="Heading3"/>
      </w:pPr>
      <w:bookmarkStart w:id="4081" w:name="_Toc3475"/>
      <w:r>
        <w:t>[سوره الانشقاق (84): آیه 14]</w:t>
      </w:r>
      <w:bookmarkEnd w:id="4081"/>
    </w:p>
    <w:p>
      <w:pPr>
        <w:pStyle w:val="BookText"/>
      </w:pPr>
      <w:r>
        <w:rPr>
          <w:rFonts w:ascii="Amiri" w:hAnsi="Amiri" w:eastAsia="Amiri" w:cs="Amiri"/>
          <w:lang w:bidi="ar-SA"/>
          <w:color w:val="111111"/>
          <w:sz w:val="28"/>
          <w:szCs w:val="28"/>
          <w:rtl/>
        </w:rPr>
        <w:t xml:space="preserve">إِنَّه‌ُ ظَن‌َّ أَن لَن یَحُورَ (14)</w:t>
      </w:r>
    </w:p>
    <w:p>
      <w:pPr>
        <w:pStyle w:val="BookText"/>
      </w:pPr>
      <w:r>
        <w:rPr>
          <w:rFonts w:ascii="IRNazanin" w:hAnsi="IRNazanin" w:eastAsia="IRNazanin" w:cs="IRNazanin"/>
          <w:lang w:bidi="fa-IR"/>
          <w:color w:val="111111"/>
          <w:sz w:val="28"/>
          <w:szCs w:val="28"/>
          <w:rtl/>
        </w:rPr>
        <w:t xml:space="preserve">14- لَن یَحُورَ: هرگز به سوی خدا بازگشتی ندارد.</w:t>
      </w:r>
    </w:p>
    <w:p>
      <w:pPr>
        <w:pStyle w:val="Heading3"/>
      </w:pPr>
      <w:bookmarkStart w:id="4082" w:name="_Toc3476"/>
      <w:r>
        <w:t>[سوره الانشقاق (84): آیه 16]</w:t>
      </w:r>
      <w:bookmarkEnd w:id="4082"/>
    </w:p>
    <w:p>
      <w:pPr>
        <w:pStyle w:val="BookText"/>
      </w:pPr>
      <w:r>
        <w:rPr>
          <w:rFonts w:ascii="Amiri" w:hAnsi="Amiri" w:eastAsia="Amiri" w:cs="Amiri"/>
          <w:lang w:bidi="ar-SA"/>
          <w:color w:val="111111"/>
          <w:sz w:val="28"/>
          <w:szCs w:val="28"/>
          <w:rtl/>
        </w:rPr>
        <w:t xml:space="preserve">فَلا أُقسِم‌ُ بِالشَّفَق‌ِ (16)</w:t>
      </w:r>
    </w:p>
    <w:p>
      <w:pPr>
        <w:pStyle w:val="BookText"/>
      </w:pPr>
      <w:r>
        <w:rPr>
          <w:rFonts w:ascii="Amiri" w:hAnsi="Amiri" w:eastAsia="Amiri" w:cs="Amiri"/>
          <w:lang w:bidi="ar-SA"/>
          <w:color w:val="111111"/>
          <w:sz w:val="28"/>
          <w:szCs w:val="28"/>
          <w:rtl/>
        </w:rPr>
        <w:t xml:space="preserve">16- بِالشَّفَق‌ِ: سرخی ما بین مغرب و وقت فضیلت نماز عشا. «ائمه علیهم السّلام»</w:t>
      </w:r>
    </w:p>
    <w:p>
      <w:pPr>
        <w:pStyle w:val="Heading3"/>
      </w:pPr>
      <w:bookmarkStart w:id="4083" w:name="_Toc3477"/>
      <w:r>
        <w:t>[سوره الانشقاق (84): آیه 17]</w:t>
      </w:r>
      <w:bookmarkEnd w:id="4083"/>
    </w:p>
    <w:p>
      <w:pPr>
        <w:pStyle w:val="BookText"/>
      </w:pPr>
      <w:r>
        <w:rPr>
          <w:rFonts w:ascii="Amiri" w:hAnsi="Amiri" w:eastAsia="Amiri" w:cs="Amiri"/>
          <w:lang w:bidi="ar-SA"/>
          <w:color w:val="111111"/>
          <w:sz w:val="28"/>
          <w:szCs w:val="28"/>
          <w:rtl/>
        </w:rPr>
        <w:t xml:space="preserve">وَ اللَّیل‌ِ وَ ما وَسَق‌َ (17)</w:t>
      </w:r>
    </w:p>
    <w:p>
      <w:pPr>
        <w:pStyle w:val="BookText"/>
      </w:pPr>
      <w:r>
        <w:rPr>
          <w:rFonts w:ascii="IRNazanin" w:hAnsi="IRNazanin" w:eastAsia="IRNazanin" w:cs="IRNazanin"/>
          <w:lang w:bidi="fa-IR"/>
          <w:color w:val="111111"/>
          <w:sz w:val="28"/>
          <w:szCs w:val="28"/>
          <w:rtl/>
        </w:rPr>
        <w:t xml:space="preserve">17- ما وَسَق‌َ: «وسق» به معنای جمع شدن اشیائی پراکنده است. و مراد موجوداتی مانند انسان و حیوان است که در روز پخش و پراکنده‌اند و در شب جمع می‌گردند و به محل استراحت خود مراجعه می‌کنند.</w:t>
      </w:r>
    </w:p>
    <w:p>
      <w:pPr>
        <w:pStyle w:val="Heading3"/>
      </w:pPr>
      <w:bookmarkStart w:id="4084" w:name="_Toc3478"/>
      <w:r>
        <w:t>[سوره الانشقاق (84): آیه 18]</w:t>
      </w:r>
      <w:bookmarkEnd w:id="4084"/>
    </w:p>
    <w:p>
      <w:pPr>
        <w:pStyle w:val="BookText"/>
      </w:pPr>
      <w:r>
        <w:rPr>
          <w:rFonts w:ascii="Amiri" w:hAnsi="Amiri" w:eastAsia="Amiri" w:cs="Amiri"/>
          <w:lang w:bidi="ar-SA"/>
          <w:color w:val="111111"/>
          <w:sz w:val="28"/>
          <w:szCs w:val="28"/>
          <w:rtl/>
        </w:rPr>
        <w:t xml:space="preserve">وَ القَمَرِ إِذَا اتَّسَق‌َ (18)</w:t>
      </w:r>
    </w:p>
    <w:p>
      <w:pPr>
        <w:pStyle w:val="BookText"/>
      </w:pPr>
      <w:r>
        <w:rPr>
          <w:rFonts w:ascii="IRNazanin" w:hAnsi="IRNazanin" w:eastAsia="IRNazanin" w:cs="IRNazanin"/>
          <w:lang w:bidi="fa-IR"/>
          <w:color w:val="111111"/>
          <w:sz w:val="28"/>
          <w:szCs w:val="28"/>
          <w:rtl/>
        </w:rPr>
        <w:t xml:space="preserve">18- اتَّسَق‌َ: کامل می‌گردد مانند شبهای سیزدهم و چهاردهم ماه ..</w:t>
      </w:r>
    </w:p>
    <w:p>
      <w:pPr>
        <w:pStyle w:val="Heading3"/>
      </w:pPr>
      <w:bookmarkStart w:id="4085" w:name="_Toc3479"/>
      <w:r>
        <w:t>[سوره الانشقاق (84): آیه 19]</w:t>
      </w:r>
      <w:bookmarkEnd w:id="4085"/>
    </w:p>
    <w:p>
      <w:pPr>
        <w:pStyle w:val="BookText"/>
      </w:pPr>
      <w:r>
        <w:rPr>
          <w:rFonts w:ascii="Amiri" w:hAnsi="Amiri" w:eastAsia="Amiri" w:cs="Amiri"/>
          <w:lang w:bidi="ar-SA"/>
          <w:color w:val="111111"/>
          <w:sz w:val="28"/>
          <w:szCs w:val="28"/>
          <w:rtl/>
        </w:rPr>
        <w:t xml:space="preserve">لَتَرکَبُن‌َّ طَبَقاً عَن طَبَق‌ٍ (19)</w:t>
      </w:r>
    </w:p>
    <w:p>
      <w:pPr>
        <w:pStyle w:val="BookText"/>
      </w:pPr>
      <w:r>
        <w:rPr>
          <w:rFonts w:ascii="IRNazanin" w:hAnsi="IRNazanin" w:eastAsia="IRNazanin" w:cs="IRNazanin"/>
          <w:lang w:bidi="fa-IR"/>
          <w:color w:val="111111"/>
          <w:sz w:val="28"/>
          <w:szCs w:val="28"/>
          <w:rtl/>
        </w:rPr>
        <w:t xml:space="preserve">19- طَبَقاً عَن طَبَق‌ٍ: «عن» به معنای بعد است و «طبق» به معنای حال است و اینکه عبارت به دو معنا آمده است: 1- از حالی به حالی منتقل خواهید شد تا به کمال برسید. 2- سنتهای امتهای پیشین در باره شما پیاده خواهد شد. «امام صادق علیه السّلام»</w:t>
      </w:r>
    </w:p>
    <w:p>
      <w:pPr>
        <w:pStyle w:val="Heading3"/>
      </w:pPr>
      <w:bookmarkStart w:id="4086" w:name="_Toc3480"/>
      <w:r>
        <w:t>[سوره الانشقاق (84): آیه 23]</w:t>
      </w:r>
      <w:bookmarkEnd w:id="4086"/>
    </w:p>
    <w:p>
      <w:pPr>
        <w:pStyle w:val="BookText"/>
      </w:pPr>
      <w:r>
        <w:rPr>
          <w:rFonts w:ascii="Amiri" w:hAnsi="Amiri" w:eastAsia="Amiri" w:cs="Amiri"/>
          <w:lang w:bidi="ar-SA"/>
          <w:color w:val="111111"/>
          <w:sz w:val="28"/>
          <w:szCs w:val="28"/>
          <w:rtl/>
        </w:rPr>
        <w:t xml:space="preserve">وَ اللّه‌ُ أَعلَم‌ُ بِما یُوعُون‌َ (23)</w:t>
      </w:r>
    </w:p>
    <w:p>
      <w:pPr>
        <w:pStyle w:val="BookText"/>
      </w:pPr>
      <w:r>
        <w:rPr>
          <w:rFonts w:ascii="IRNazanin" w:hAnsi="IRNazanin" w:eastAsia="IRNazanin" w:cs="IRNazanin"/>
          <w:lang w:bidi="fa-IR"/>
          <w:color w:val="111111"/>
          <w:sz w:val="28"/>
          <w:szCs w:val="28"/>
          <w:rtl/>
        </w:rPr>
        <w:t xml:space="preserve">23- یُوعُون‌َ: به آنچه در سینه‌های خود جمع نموده‌اند.</w:t>
      </w:r>
    </w:p>
    <w:p>
      <w:pPr>
        <w:pStyle w:val="Heading3"/>
      </w:pPr>
      <w:bookmarkStart w:id="4087" w:name="_Toc3481"/>
      <w:r>
        <w:t>[سوره الانشقاق (84): آیه 25]</w:t>
      </w:r>
      <w:bookmarkEnd w:id="4087"/>
    </w:p>
    <w:p>
      <w:pPr>
        <w:pStyle w:val="BookText"/>
      </w:pPr>
      <w:r>
        <w:rPr>
          <w:rFonts w:ascii="Amiri" w:hAnsi="Amiri" w:eastAsia="Amiri" w:cs="Amiri"/>
          <w:lang w:bidi="ar-SA"/>
          <w:color w:val="111111"/>
          <w:sz w:val="28"/>
          <w:szCs w:val="28"/>
          <w:rtl/>
        </w:rPr>
        <w:t xml:space="preserve">إِلاَّ الَّذِین‌َ آمَنُوا وَ عَمِلُوا الصّالِحات‌ِ لَهُم أَجرٌ غَیرُ مَمنُون‌ٍ (25)</w:t>
      </w:r>
    </w:p>
    <w:p>
      <w:pPr>
        <w:pStyle w:val="BookText"/>
      </w:pPr>
      <w:r>
        <w:rPr>
          <w:rFonts w:ascii="Amiri" w:hAnsi="Amiri" w:eastAsia="Amiri" w:cs="Amiri"/>
          <w:lang w:bidi="ar-SA"/>
          <w:color w:val="111111"/>
          <w:sz w:val="28"/>
          <w:szCs w:val="28"/>
          <w:rtl/>
        </w:rPr>
        <w:t xml:space="preserve">25- غَیرُ مَمنُون‌ٍ: غیر منقوص و غیر مقطوع یعنی تمام شدنی نیست.</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88" w:name="pg1516_12869"/>
    <w:bookmarkEnd w:id="588"/>
    <w:p>
      <w:pPr>
        <w:pStyle w:val="Heading2"/>
      </w:pPr>
      <w:bookmarkStart w:id="4088" w:name="_Toc3482"/>
      <w:r>
        <w:t>‌سورة البروج‌</w:t>
      </w:r>
      <w:bookmarkEnd w:id="4088"/>
    </w:p>
    <w:p>
      <w:pPr>
        <w:pStyle w:val="Heading3"/>
      </w:pPr>
      <w:bookmarkStart w:id="4089" w:name="_Toc3483"/>
      <w:r>
        <w:t>[سوره البروج (85): آیه 1]</w:t>
      </w:r>
      <w:bookmarkEnd w:id="4089"/>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 السَّماءِ ذات‌ِ البُرُوج‌ِ (1)</w:t>
      </w:r>
    </w:p>
    <w:p>
      <w:pPr>
        <w:pStyle w:val="BookText"/>
      </w:pPr>
      <w:r>
        <w:rPr>
          <w:rFonts w:ascii="Amiri" w:hAnsi="Amiri" w:eastAsia="Amiri" w:cs="Amiri"/>
          <w:lang w:bidi="ar-SA"/>
          <w:color w:val="111111"/>
          <w:sz w:val="28"/>
          <w:szCs w:val="28"/>
          <w:rtl/>
        </w:rPr>
        <w:t xml:space="preserve">1- البُرُوج‌ِ: منازل خورشید و ماه و کوکب.</w:t>
      </w:r>
    </w:p>
    <w:p>
      <w:pPr>
        <w:pStyle w:val="Heading3"/>
      </w:pPr>
      <w:bookmarkStart w:id="4090" w:name="_Toc3484"/>
      <w:r>
        <w:t>[سوره البروج (85): آیه 2]</w:t>
      </w:r>
      <w:bookmarkEnd w:id="4090"/>
    </w:p>
    <w:p>
      <w:pPr>
        <w:pStyle w:val="BookText"/>
      </w:pPr>
      <w:r>
        <w:rPr>
          <w:rFonts w:ascii="Amiri" w:hAnsi="Amiri" w:eastAsia="Amiri" w:cs="Amiri"/>
          <w:lang w:bidi="ar-SA"/>
          <w:color w:val="111111"/>
          <w:sz w:val="28"/>
          <w:szCs w:val="28"/>
          <w:rtl/>
        </w:rPr>
        <w:t xml:space="preserve">وَ الیَوم‌ِ المَوعُودِ (2)</w:t>
      </w:r>
    </w:p>
    <w:p>
      <w:pPr>
        <w:pStyle w:val="BookText"/>
      </w:pPr>
      <w:r>
        <w:rPr>
          <w:rFonts w:ascii="Amiri" w:hAnsi="Amiri" w:eastAsia="Amiri" w:cs="Amiri"/>
          <w:lang w:bidi="ar-SA"/>
          <w:color w:val="111111"/>
          <w:sz w:val="28"/>
          <w:szCs w:val="28"/>
          <w:rtl/>
        </w:rPr>
        <w:t xml:space="preserve">2- الیَوم‌ِ المَوعُودِ: به اتفاق مفسران مراد روز قیامت است.</w:t>
      </w:r>
    </w:p>
    <w:p>
      <w:pPr>
        <w:pStyle w:val="Heading3"/>
      </w:pPr>
      <w:bookmarkStart w:id="4091" w:name="_Toc3485"/>
      <w:r>
        <w:t>[سوره البروج (85): آیه 3]</w:t>
      </w:r>
      <w:bookmarkEnd w:id="4091"/>
    </w:p>
    <w:p>
      <w:pPr>
        <w:pStyle w:val="BookText"/>
      </w:pPr>
      <w:r>
        <w:rPr>
          <w:rFonts w:ascii="Amiri" w:hAnsi="Amiri" w:eastAsia="Amiri" w:cs="Amiri"/>
          <w:lang w:bidi="ar-SA"/>
          <w:color w:val="111111"/>
          <w:sz w:val="28"/>
          <w:szCs w:val="28"/>
          <w:rtl/>
        </w:rPr>
        <w:t xml:space="preserve">وَ شاهِدٍ وَ مَشهُودٍ (3)</w:t>
      </w:r>
    </w:p>
    <w:p>
      <w:pPr>
        <w:pStyle w:val="BookText"/>
      </w:pPr>
      <w:r>
        <w:rPr>
          <w:rFonts w:ascii="IRNazanin" w:hAnsi="IRNazanin" w:eastAsia="IRNazanin" w:cs="IRNazanin"/>
          <w:lang w:bidi="fa-IR"/>
          <w:color w:val="111111"/>
          <w:sz w:val="28"/>
          <w:szCs w:val="28"/>
          <w:rtl/>
        </w:rPr>
        <w:t xml:space="preserve">3- شاهِدٍ: دو احتمال در آن وجود دارد: 1- مراد روز جمعه است. «پیامبر اکرم صلّی اللّه علیه و آله و صادقین علیهما السّلام». جهت نامگذاری جمعه به شاهد اینکه است که روز جمعه بر اعمال بندگان که در آن روز از آنان سر می‌زند گواهی می‌دهد. 2- مراد حضرت محمّد صلّی اللّه علیه و آله است. و شاهد بر آن آیه « یا أیّها النّبی‌ّ إنّا أرسلناک شاهدا و مبشّرا و نذیرا» است.</w:t>
      </w:r>
    </w:p>
    <w:p>
      <w:pPr>
        <w:pStyle w:val="BookText"/>
      </w:pPr>
      <w:r>
        <w:rPr>
          <w:rFonts w:ascii="IRNazanin" w:hAnsi="IRNazanin" w:eastAsia="IRNazanin" w:cs="IRNazanin"/>
          <w:lang w:bidi="fa-IR"/>
          <w:color w:val="111111"/>
          <w:sz w:val="28"/>
          <w:szCs w:val="28"/>
          <w:rtl/>
        </w:rPr>
        <w:t xml:space="preserve">«امام حسن مجتبی علیه السّلام» مَشهُودٍ: دو احتمال در آن وجود دارد: 1- مراد روز عرفه است. «پیامبر اکرم صلّی اللّه علیه و آله و صادقین علیهما السّلام». جهت نامگذاری روز عرفه به «مشهود» بدان جهت است که حجاج در روز عرفه شاهد مراسم حج هستند. 2- روز قیامت و شاهد بر آن آیه «ذلک یوم مجموع له النّاس و ذلک یوم مشهود» است. «امام مجتبی علیه السّلام»</w:t>
      </w:r>
    </w:p>
    <w:p>
      <w:pPr>
        <w:pStyle w:val="Heading3"/>
      </w:pPr>
      <w:bookmarkStart w:id="4092" w:name="_Toc3486"/>
      <w:r>
        <w:t>[سوره البروج (85): آیه 4]</w:t>
      </w:r>
      <w:bookmarkEnd w:id="4092"/>
    </w:p>
    <w:p>
      <w:pPr>
        <w:pStyle w:val="BookText"/>
      </w:pPr>
      <w:r>
        <w:rPr>
          <w:rFonts w:ascii="Amiri" w:hAnsi="Amiri" w:eastAsia="Amiri" w:cs="Amiri"/>
          <w:lang w:bidi="ar-SA"/>
          <w:color w:val="111111"/>
          <w:sz w:val="28"/>
          <w:szCs w:val="28"/>
          <w:rtl/>
        </w:rPr>
        <w:t xml:space="preserve">قُتِل‌َ أَصحاب‌ُ الأُخدُودِ (4)</w:t>
      </w:r>
    </w:p>
    <w:p>
      <w:pPr>
        <w:pStyle w:val="BookText"/>
      </w:pPr>
      <w:r>
        <w:rPr>
          <w:rFonts w:ascii="IRNazanin" w:hAnsi="IRNazanin" w:eastAsia="IRNazanin" w:cs="IRNazanin"/>
          <w:lang w:bidi="fa-IR"/>
          <w:color w:val="111111"/>
          <w:sz w:val="28"/>
          <w:szCs w:val="28"/>
          <w:rtl/>
        </w:rPr>
        <w:t xml:space="preserve">4- الأُخدُودِ: شکاف بزرگ در زمین، گودال بزرگ.</w:t>
      </w:r>
    </w:p>
    <w:p>
      <w:pPr>
        <w:pStyle w:val="Heading3"/>
      </w:pPr>
      <w:bookmarkStart w:id="4093" w:name="_Toc3487"/>
      <w:r>
        <w:t>[سوره البروج (85): آیه 5]</w:t>
      </w:r>
      <w:bookmarkEnd w:id="4093"/>
    </w:p>
    <w:p>
      <w:pPr>
        <w:pStyle w:val="BookText"/>
      </w:pPr>
      <w:r>
        <w:rPr>
          <w:rFonts w:ascii="Amiri" w:hAnsi="Amiri" w:eastAsia="Amiri" w:cs="Amiri"/>
          <w:lang w:bidi="ar-SA"/>
          <w:color w:val="111111"/>
          <w:sz w:val="28"/>
          <w:szCs w:val="28"/>
          <w:rtl/>
        </w:rPr>
        <w:t xml:space="preserve">النّارِ ذات‌ِ الوَقُودِ (5)</w:t>
      </w:r>
    </w:p>
    <w:p>
      <w:pPr>
        <w:pStyle w:val="BookText"/>
      </w:pPr>
      <w:r>
        <w:rPr>
          <w:rFonts w:ascii="IRNazanin" w:hAnsi="IRNazanin" w:eastAsia="IRNazanin" w:cs="IRNazanin"/>
          <w:lang w:bidi="fa-IR"/>
          <w:color w:val="111111"/>
          <w:sz w:val="28"/>
          <w:szCs w:val="28"/>
          <w:rtl/>
        </w:rPr>
        <w:t xml:space="preserve">5- النّارِ: بدل اشتمال است از «الأخدود». چون گودال در برگیرنده آتش است.</w:t>
      </w:r>
    </w:p>
    <w:p>
      <w:pPr>
        <w:pStyle w:val="BookText"/>
      </w:pPr>
      <w:r>
        <w:rPr>
          <w:rFonts w:ascii="IRNazanin" w:hAnsi="IRNazanin" w:eastAsia="IRNazanin" w:cs="IRNazanin"/>
          <w:lang w:bidi="fa-IR"/>
          <w:color w:val="111111"/>
          <w:sz w:val="28"/>
          <w:szCs w:val="28"/>
          <w:rtl/>
        </w:rPr>
        <w:t xml:space="preserve">الوَقُودِ: هیزم و هر آنچه باعث شعله‌ور شدن آتش می‌شود.</w:t>
      </w:r>
    </w:p>
    <w:p>
      <w:pPr>
        <w:pStyle w:val="Heading3"/>
      </w:pPr>
      <w:bookmarkStart w:id="4094" w:name="_Toc3488"/>
      <w:r>
        <w:t>[سوره البروج (85): آیه 6]</w:t>
      </w:r>
      <w:bookmarkEnd w:id="4094"/>
    </w:p>
    <w:p>
      <w:pPr>
        <w:pStyle w:val="BookText"/>
      </w:pPr>
      <w:r>
        <w:rPr>
          <w:rFonts w:ascii="Amiri" w:hAnsi="Amiri" w:eastAsia="Amiri" w:cs="Amiri"/>
          <w:lang w:bidi="ar-SA"/>
          <w:color w:val="111111"/>
          <w:sz w:val="28"/>
          <w:szCs w:val="28"/>
          <w:rtl/>
        </w:rPr>
        <w:t xml:space="preserve">إِذ هُم عَلَیها قُعُودٌ (6)</w:t>
      </w:r>
    </w:p>
    <w:p>
      <w:pPr>
        <w:pStyle w:val="BookText"/>
      </w:pPr>
      <w:r>
        <w:rPr>
          <w:rFonts w:ascii="Amiri" w:hAnsi="Amiri" w:eastAsia="Amiri" w:cs="Amiri"/>
          <w:lang w:bidi="ar-SA"/>
          <w:color w:val="111111"/>
          <w:sz w:val="28"/>
          <w:szCs w:val="28"/>
          <w:rtl/>
        </w:rPr>
        <w:t xml:space="preserve">6- هُم عَلَیها قُعُودٌ: کفار در اطراف آتش نشسته بودند.</w:t>
      </w:r>
    </w:p>
    <w:p>
      <w:pPr>
        <w:pStyle w:val="Heading3"/>
      </w:pPr>
      <w:bookmarkStart w:id="4095" w:name="_Toc3489"/>
      <w:r>
        <w:t>[سوره البروج (85): آیه 8]</w:t>
      </w:r>
      <w:bookmarkEnd w:id="4095"/>
    </w:p>
    <w:p>
      <w:pPr>
        <w:pStyle w:val="BookText"/>
      </w:pPr>
      <w:r>
        <w:rPr>
          <w:rFonts w:ascii="Amiri" w:hAnsi="Amiri" w:eastAsia="Amiri" w:cs="Amiri"/>
          <w:lang w:bidi="ar-SA"/>
          <w:color w:val="111111"/>
          <w:sz w:val="28"/>
          <w:szCs w:val="28"/>
          <w:rtl/>
        </w:rPr>
        <w:t xml:space="preserve">وَ ما نَقَمُوا مِنهُم إِلاّ أَن یُؤمِنُوا بِاللّه‌ِ العَزِیزِ الحَمِیدِ (8)</w:t>
      </w:r>
    </w:p>
    <w:p>
      <w:pPr>
        <w:pStyle w:val="BookText"/>
      </w:pPr>
      <w:r>
        <w:rPr>
          <w:rFonts w:ascii="Amiri" w:hAnsi="Amiri" w:eastAsia="Amiri" w:cs="Amiri"/>
          <w:lang w:bidi="ar-SA"/>
          <w:color w:val="111111"/>
          <w:sz w:val="28"/>
          <w:szCs w:val="28"/>
          <w:rtl/>
        </w:rPr>
        <w:t xml:space="preserve">8- ما نَقَمُوا مِنهُم: از موحدان، عیب و زشتی ندیدند.</w:t>
      </w:r>
    </w:p>
    <w:p>
      <w:pPr>
        <w:pStyle w:val="Heading3"/>
      </w:pPr>
      <w:bookmarkStart w:id="4096" w:name="_Toc3490"/>
      <w:r>
        <w:t>[سوره البروج (85): آیه 8]</w:t>
      </w:r>
      <w:bookmarkEnd w:id="4096"/>
    </w:p>
    <w:p>
      <w:pPr>
        <w:pStyle w:val="BookText"/>
      </w:pPr>
      <w:r>
        <w:rPr>
          <w:rFonts w:ascii="Amiri" w:hAnsi="Amiri" w:eastAsia="Amiri" w:cs="Amiri"/>
          <w:lang w:bidi="ar-SA"/>
          <w:color w:val="111111"/>
          <w:sz w:val="28"/>
          <w:szCs w:val="28"/>
          <w:rtl/>
        </w:rPr>
        <w:t xml:space="preserve">وَ ما نَقَمُوا مِنهُم إِلاّ أَن یُؤمِنُوا بِاللّه‌ِ العَزِیزِ الحَمِیدِ (8)</w:t>
      </w:r>
    </w:p>
    <w:p>
      <w:pPr>
        <w:pStyle w:val="BookText"/>
      </w:pPr>
      <w:r>
        <w:rPr>
          <w:rFonts w:ascii="IRNazanin" w:hAnsi="IRNazanin" w:eastAsia="IRNazanin" w:cs="IRNazanin"/>
          <w:lang w:bidi="fa-IR"/>
          <w:color w:val="111111"/>
          <w:sz w:val="28"/>
          <w:szCs w:val="28"/>
          <w:rtl/>
        </w:rPr>
        <w:t xml:space="preserve">8- العَزِیزِ: قدرتمندی که شکست ناپذیر است.</w:t>
      </w:r>
    </w:p>
    <w:p>
      <w:pPr>
        <w:pStyle w:val="Heading3"/>
      </w:pPr>
      <w:bookmarkStart w:id="4097" w:name="_Toc3491"/>
      <w:r>
        <w:t>[سوره البروج (85): آیه 10]</w:t>
      </w:r>
      <w:bookmarkEnd w:id="4097"/>
    </w:p>
    <w:p>
      <w:pPr>
        <w:pStyle w:val="BookText"/>
      </w:pPr>
      <w:r>
        <w:rPr>
          <w:rFonts w:ascii="Amiri" w:hAnsi="Amiri" w:eastAsia="Amiri" w:cs="Amiri"/>
          <w:lang w:bidi="ar-SA"/>
          <w:color w:val="111111"/>
          <w:sz w:val="28"/>
          <w:szCs w:val="28"/>
          <w:rtl/>
        </w:rPr>
        <w:t xml:space="preserve">إِن‌َّ الَّذِین‌َ فَتَنُوا المُؤمِنِین‌َ وَ المُؤمِنات‌ِ ثُم‌َّ لَم یَتُوبُوا فَلَهُم عَذاب‌ُ جَهَنَّم‌َ وَ لَهُم عَذاب‌ُ الحَرِیق‌ِ (10)</w:t>
      </w:r>
    </w:p>
    <w:p>
      <w:pPr>
        <w:pStyle w:val="BookText"/>
      </w:pPr>
      <w:r>
        <w:rPr>
          <w:rFonts w:ascii="IRNazanin" w:hAnsi="IRNazanin" w:eastAsia="IRNazanin" w:cs="IRNazanin"/>
          <w:lang w:bidi="fa-IR"/>
          <w:color w:val="111111"/>
          <w:sz w:val="28"/>
          <w:szCs w:val="28"/>
          <w:rtl/>
        </w:rPr>
        <w:t xml:space="preserve">10- فَتَنُوا: برای مردان و زنان مؤمن محنت و عذاب ایجاد کردند و آنان را به آتش سوزانیدند. «فتنة» در اصل به معنای امتحان است، ولی بعدا در عذاب استعمال شده است.</w:t>
      </w:r>
    </w:p>
    <w:p>
      <w:pPr>
        <w:pStyle w:val="Heading3"/>
      </w:pPr>
      <w:bookmarkStart w:id="4098" w:name="_Toc3492"/>
      <w:r>
        <w:t>[سوره البروج (85): آیه 12]</w:t>
      </w:r>
      <w:bookmarkEnd w:id="4098"/>
    </w:p>
    <w:p>
      <w:pPr>
        <w:pStyle w:val="BookText"/>
      </w:pPr>
      <w:r>
        <w:rPr>
          <w:rFonts w:ascii="Amiri" w:hAnsi="Amiri" w:eastAsia="Amiri" w:cs="Amiri"/>
          <w:lang w:bidi="ar-SA"/>
          <w:color w:val="111111"/>
          <w:sz w:val="28"/>
          <w:szCs w:val="28"/>
          <w:rtl/>
        </w:rPr>
        <w:t xml:space="preserve">إِن‌َّ بَطش‌َ رَبِّک‌َ لَشَدِیدٌ (12)</w:t>
      </w:r>
    </w:p>
    <w:p>
      <w:pPr>
        <w:pStyle w:val="BookText"/>
      </w:pPr>
      <w:r>
        <w:rPr>
          <w:rFonts w:ascii="IRNazanin" w:hAnsi="IRNazanin" w:eastAsia="IRNazanin" w:cs="IRNazanin"/>
          <w:lang w:bidi="fa-IR"/>
          <w:color w:val="111111"/>
          <w:sz w:val="28"/>
          <w:szCs w:val="28"/>
          <w:rtl/>
        </w:rPr>
        <w:t xml:space="preserve">12- بَطش‌َ: گرفتن و مؤاخذه کردن با قهر، مجازات قدرتمندانه.</w:t>
      </w:r>
    </w:p>
    <w:p>
      <w:pPr>
        <w:pStyle w:val="Heading3"/>
      </w:pPr>
      <w:bookmarkStart w:id="4099" w:name="_Toc3493"/>
      <w:r>
        <w:t>[سوره البروج (85): آیه 14]</w:t>
      </w:r>
      <w:bookmarkEnd w:id="4099"/>
    </w:p>
    <w:p>
      <w:pPr>
        <w:pStyle w:val="BookText"/>
      </w:pPr>
      <w:r>
        <w:rPr>
          <w:rFonts w:ascii="Amiri" w:hAnsi="Amiri" w:eastAsia="Amiri" w:cs="Amiri"/>
          <w:lang w:bidi="ar-SA"/>
          <w:color w:val="111111"/>
          <w:sz w:val="28"/>
          <w:szCs w:val="28"/>
          <w:rtl/>
        </w:rPr>
        <w:t xml:space="preserve">وَ هُوَ الغَفُورُ الوَدُودُ (14)</w:t>
      </w:r>
    </w:p>
    <w:p>
      <w:pPr>
        <w:pStyle w:val="BookText"/>
      </w:pPr>
      <w:r>
        <w:rPr>
          <w:rFonts w:ascii="IRNazanin" w:hAnsi="IRNazanin" w:eastAsia="IRNazanin" w:cs="IRNazanin"/>
          <w:lang w:bidi="fa-IR"/>
          <w:color w:val="111111"/>
          <w:sz w:val="28"/>
          <w:szCs w:val="28"/>
          <w:rtl/>
        </w:rPr>
        <w:t xml:space="preserve">14- الوَدُودُ: دوست دارنده و با محبت چون خداوند بندگان خوب خود را دوست می‌دارد.</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89" w:name="pg1516_12874"/>
    <w:bookmarkEnd w:id="589"/>
    <w:p>
      <w:pPr>
        <w:pStyle w:val="Heading2"/>
      </w:pPr>
      <w:bookmarkStart w:id="4100" w:name="_Toc3494"/>
      <w:r>
        <w:t>‌سورة الطارق‌</w:t>
      </w:r>
      <w:bookmarkEnd w:id="4100"/>
    </w:p>
    <w:p>
      <w:pPr>
        <w:pStyle w:val="Heading3"/>
      </w:pPr>
      <w:bookmarkStart w:id="4101" w:name="_Toc3495"/>
      <w:r>
        <w:t>[سوره الطارق (86): آیه 1]</w:t>
      </w:r>
      <w:bookmarkEnd w:id="4101"/>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 السَّماءِ وَ الطّارِق‌ِ (1)</w:t>
      </w:r>
    </w:p>
    <w:p>
      <w:pPr>
        <w:pStyle w:val="BookText"/>
      </w:pPr>
      <w:r>
        <w:rPr>
          <w:rFonts w:ascii="IRNazanin" w:hAnsi="IRNazanin" w:eastAsia="IRNazanin" w:cs="IRNazanin"/>
          <w:lang w:bidi="fa-IR"/>
          <w:color w:val="111111"/>
          <w:sz w:val="28"/>
          <w:szCs w:val="28"/>
          <w:rtl/>
        </w:rPr>
        <w:t xml:space="preserve">1- الطّارِق‌ِ: کسی که شبانه بر دیگری وارد می‌شود. در اینکه جا مراد ستاره‌ای است که توضیحش خواهد آمد.</w:t>
      </w:r>
    </w:p>
    <w:p>
      <w:pPr>
        <w:pStyle w:val="Heading3"/>
      </w:pPr>
      <w:bookmarkStart w:id="4102" w:name="_Toc3496"/>
      <w:r>
        <w:t>[سوره الطارق (86): آیه 3]</w:t>
      </w:r>
      <w:bookmarkEnd w:id="4102"/>
    </w:p>
    <w:p>
      <w:pPr>
        <w:pStyle w:val="BookText"/>
      </w:pPr>
      <w:r>
        <w:rPr>
          <w:rFonts w:ascii="Amiri" w:hAnsi="Amiri" w:eastAsia="Amiri" w:cs="Amiri"/>
          <w:lang w:bidi="ar-SA"/>
          <w:color w:val="111111"/>
          <w:sz w:val="28"/>
          <w:szCs w:val="28"/>
          <w:rtl/>
        </w:rPr>
        <w:t xml:space="preserve">النَّجم‌ُ الثّاقِب‌ُ (3)</w:t>
      </w:r>
    </w:p>
    <w:p>
      <w:pPr>
        <w:pStyle w:val="BookText"/>
      </w:pPr>
      <w:r>
        <w:rPr>
          <w:rFonts w:ascii="Amiri" w:hAnsi="Amiri" w:eastAsia="Amiri" w:cs="Amiri"/>
          <w:lang w:bidi="ar-SA"/>
          <w:color w:val="111111"/>
          <w:sz w:val="28"/>
          <w:szCs w:val="28"/>
          <w:rtl/>
        </w:rPr>
        <w:t xml:space="preserve">3- النَّجم‌ُ: ستاره.</w:t>
      </w:r>
    </w:p>
    <w:p>
      <w:pPr>
        <w:pStyle w:val="BookText"/>
      </w:pPr>
      <w:r>
        <w:rPr>
          <w:rFonts w:ascii="Amiri" w:hAnsi="Amiri" w:eastAsia="Amiri" w:cs="Amiri"/>
          <w:lang w:bidi="ar-SA"/>
          <w:color w:val="111111"/>
          <w:sz w:val="28"/>
          <w:szCs w:val="28"/>
          <w:rtl/>
        </w:rPr>
        <w:t xml:space="preserve">الثّاقِب‌ُ: به دو معناست: 1- نورانی. 2- بلند.</w:t>
      </w:r>
    </w:p>
    <w:p>
      <w:pPr>
        <w:pStyle w:val="Heading3"/>
      </w:pPr>
      <w:bookmarkStart w:id="4103" w:name="_Toc3497"/>
      <w:r>
        <w:t>[سوره الطارق (86): آیه 4]</w:t>
      </w:r>
      <w:bookmarkEnd w:id="4103"/>
    </w:p>
    <w:p>
      <w:pPr>
        <w:pStyle w:val="BookText"/>
      </w:pPr>
      <w:r>
        <w:rPr>
          <w:rFonts w:ascii="Amiri" w:hAnsi="Amiri" w:eastAsia="Amiri" w:cs="Amiri"/>
          <w:lang w:bidi="ar-SA"/>
          <w:color w:val="111111"/>
          <w:sz w:val="28"/>
          <w:szCs w:val="28"/>
          <w:rtl/>
        </w:rPr>
        <w:t xml:space="preserve">إِن کُل‌ُّ نَفس‌ٍ لَمّا عَلَیها حافِظٌ (4)</w:t>
      </w:r>
    </w:p>
    <w:p>
      <w:pPr>
        <w:pStyle w:val="BookText"/>
      </w:pPr>
      <w:r>
        <w:rPr>
          <w:rFonts w:ascii="Amiri" w:hAnsi="Amiri" w:eastAsia="Amiri" w:cs="Amiri"/>
          <w:lang w:bidi="ar-SA"/>
          <w:color w:val="111111"/>
          <w:sz w:val="28"/>
          <w:szCs w:val="28"/>
          <w:rtl/>
        </w:rPr>
        <w:t xml:space="preserve">4- إِن کُل‌ُّ نَفس‌ٍ لَمّا عَلَیها حافِظٌ: ما کل نفس الا علیها حافظ.</w:t>
      </w:r>
    </w:p>
    <w:p>
      <w:pPr>
        <w:pStyle w:val="Heading3"/>
      </w:pPr>
      <w:bookmarkStart w:id="4104" w:name="_Toc3498"/>
      <w:r>
        <w:t>[سوره الطارق (86): آیه 5]</w:t>
      </w:r>
      <w:bookmarkEnd w:id="4104"/>
    </w:p>
    <w:p>
      <w:pPr>
        <w:pStyle w:val="BookText"/>
      </w:pPr>
      <w:r>
        <w:rPr>
          <w:rFonts w:ascii="Amiri" w:hAnsi="Amiri" w:eastAsia="Amiri" w:cs="Amiri"/>
          <w:lang w:bidi="ar-SA"/>
          <w:color w:val="111111"/>
          <w:sz w:val="28"/>
          <w:szCs w:val="28"/>
          <w:rtl/>
        </w:rPr>
        <w:t xml:space="preserve">فَلیَنظُرِ الإِنسان‌ُ مِم‌َّ خُلِق‌َ (5)</w:t>
      </w:r>
    </w:p>
    <w:p>
      <w:pPr>
        <w:pStyle w:val="BookText"/>
      </w:pPr>
      <w:r>
        <w:rPr>
          <w:rFonts w:ascii="Amiri" w:hAnsi="Amiri" w:eastAsia="Amiri" w:cs="Amiri"/>
          <w:lang w:bidi="ar-SA"/>
          <w:color w:val="111111"/>
          <w:sz w:val="28"/>
          <w:szCs w:val="28"/>
          <w:rtl/>
        </w:rPr>
        <w:t xml:space="preserve">5- مِم‌َّ خُلِق‌َ: من ای شی خلق. (اصل آن «مما» بوده که الف به جهت تخفیف حذف شده است.)</w:t>
      </w:r>
    </w:p>
    <w:p>
      <w:pPr>
        <w:pStyle w:val="Heading3"/>
      </w:pPr>
      <w:bookmarkStart w:id="4105" w:name="_Toc3499"/>
      <w:r>
        <w:t>[سوره الطارق (86): آیه 6]</w:t>
      </w:r>
      <w:bookmarkEnd w:id="4105"/>
    </w:p>
    <w:p>
      <w:pPr>
        <w:pStyle w:val="BookText"/>
      </w:pPr>
      <w:r>
        <w:rPr>
          <w:rFonts w:ascii="Amiri" w:hAnsi="Amiri" w:eastAsia="Amiri" w:cs="Amiri"/>
          <w:lang w:bidi="ar-SA"/>
          <w:color w:val="111111"/>
          <w:sz w:val="28"/>
          <w:szCs w:val="28"/>
          <w:rtl/>
        </w:rPr>
        <w:t xml:space="preserve">خُلِق‌َ مِن ماءٍ دافِق‌ٍ (6)</w:t>
      </w:r>
    </w:p>
    <w:p>
      <w:pPr>
        <w:pStyle w:val="BookText"/>
      </w:pPr>
      <w:r>
        <w:rPr>
          <w:rFonts w:ascii="IRNazanin" w:hAnsi="IRNazanin" w:eastAsia="IRNazanin" w:cs="IRNazanin"/>
          <w:lang w:bidi="fa-IR"/>
          <w:color w:val="111111"/>
          <w:sz w:val="28"/>
          <w:szCs w:val="28"/>
          <w:rtl/>
        </w:rPr>
        <w:t xml:space="preserve">6- دافِق‌ٍ: به دو معنا آمده است: 1- آب جهنده (منی). 2- «دافق» به معنای «مدفوق» یعنی آب ریخته شده (منی).</w:t>
      </w:r>
    </w:p>
    <w:p>
      <w:pPr>
        <w:pStyle w:val="Heading3"/>
      </w:pPr>
      <w:bookmarkStart w:id="4106" w:name="_Toc3500"/>
      <w:r>
        <w:t>[سوره الطارق (86): آیه 7]</w:t>
      </w:r>
      <w:bookmarkEnd w:id="4106"/>
    </w:p>
    <w:p>
      <w:pPr>
        <w:pStyle w:val="BookText"/>
      </w:pPr>
      <w:r>
        <w:rPr>
          <w:rFonts w:ascii="Amiri" w:hAnsi="Amiri" w:eastAsia="Amiri" w:cs="Amiri"/>
          <w:lang w:bidi="ar-SA"/>
          <w:color w:val="111111"/>
          <w:sz w:val="28"/>
          <w:szCs w:val="28"/>
          <w:rtl/>
        </w:rPr>
        <w:t xml:space="preserve">یَخرُج‌ُ مِن بَین‌ِ الصُّلب‌ِ وَ التَّرائِب‌ِ (7)</w:t>
      </w:r>
    </w:p>
    <w:p>
      <w:pPr>
        <w:pStyle w:val="BookText"/>
      </w:pPr>
      <w:r>
        <w:rPr>
          <w:rFonts w:ascii="IRNazanin" w:hAnsi="IRNazanin" w:eastAsia="IRNazanin" w:cs="IRNazanin"/>
          <w:lang w:bidi="fa-IR"/>
          <w:color w:val="111111"/>
          <w:sz w:val="28"/>
          <w:szCs w:val="28"/>
          <w:rtl/>
        </w:rPr>
        <w:t xml:space="preserve">7- الصُّلب‌ِ: پشت.</w:t>
      </w:r>
    </w:p>
    <w:p>
      <w:pPr>
        <w:pStyle w:val="BookText"/>
      </w:pPr>
      <w:r>
        <w:rPr>
          <w:rFonts w:ascii="Amiri" w:hAnsi="Amiri" w:eastAsia="Amiri" w:cs="Amiri"/>
          <w:lang w:bidi="ar-SA"/>
          <w:color w:val="111111"/>
          <w:sz w:val="28"/>
          <w:szCs w:val="28"/>
          <w:rtl/>
        </w:rPr>
        <w:t xml:space="preserve">التَّرائِب‌ِ: جمع «تریبة» به معنای استخوان‌های سینه.</w:t>
      </w:r>
    </w:p>
    <w:p>
      <w:pPr>
        <w:pStyle w:val="Heading3"/>
      </w:pPr>
      <w:bookmarkStart w:id="4107" w:name="_Toc3501"/>
      <w:r>
        <w:t>[سوره الطارق (86): آیه 9]</w:t>
      </w:r>
      <w:bookmarkEnd w:id="4107"/>
    </w:p>
    <w:p>
      <w:pPr>
        <w:pStyle w:val="BookText"/>
      </w:pPr>
      <w:r>
        <w:rPr>
          <w:rFonts w:ascii="Amiri" w:hAnsi="Amiri" w:eastAsia="Amiri" w:cs="Amiri"/>
          <w:lang w:bidi="ar-SA"/>
          <w:color w:val="111111"/>
          <w:sz w:val="28"/>
          <w:szCs w:val="28"/>
          <w:rtl/>
        </w:rPr>
        <w:t xml:space="preserve">یَوم‌َ تُبلَی السَّرائِرُ (9)</w:t>
      </w:r>
    </w:p>
    <w:p>
      <w:pPr>
        <w:pStyle w:val="BookText"/>
      </w:pPr>
      <w:r>
        <w:rPr>
          <w:rFonts w:ascii="IRNazanin" w:hAnsi="IRNazanin" w:eastAsia="IRNazanin" w:cs="IRNazanin"/>
          <w:lang w:bidi="fa-IR"/>
          <w:color w:val="111111"/>
          <w:sz w:val="28"/>
          <w:szCs w:val="28"/>
          <w:rtl/>
        </w:rPr>
        <w:t xml:space="preserve">9- تُبلَی: به دو معنا آمده است: 1- آزمایش می‌شود یعنی با آزمایش و محک زدن اعمال خیر و شر از هم جدا می‌شود. 2- آشکار می‌شود.</w:t>
      </w:r>
    </w:p>
    <w:p>
      <w:pPr>
        <w:pStyle w:val="Heading3"/>
      </w:pPr>
      <w:bookmarkStart w:id="4108" w:name="_Toc3502"/>
      <w:r>
        <w:t>[سوره الطارق (86): آیه 11]</w:t>
      </w:r>
      <w:bookmarkEnd w:id="4108"/>
    </w:p>
    <w:p>
      <w:pPr>
        <w:pStyle w:val="BookText"/>
      </w:pPr>
      <w:r>
        <w:rPr>
          <w:rFonts w:ascii="Amiri" w:hAnsi="Amiri" w:eastAsia="Amiri" w:cs="Amiri"/>
          <w:lang w:bidi="ar-SA"/>
          <w:color w:val="111111"/>
          <w:sz w:val="28"/>
          <w:szCs w:val="28"/>
          <w:rtl/>
        </w:rPr>
        <w:t xml:space="preserve">وَ السَّماءِ ذات‌ِ الرَّجع‌ِ (11)</w:t>
      </w:r>
    </w:p>
    <w:p>
      <w:pPr>
        <w:pStyle w:val="BookText"/>
      </w:pPr>
      <w:r>
        <w:rPr>
          <w:rFonts w:ascii="IRNazanin" w:hAnsi="IRNazanin" w:eastAsia="IRNazanin" w:cs="IRNazanin"/>
          <w:lang w:bidi="fa-IR"/>
          <w:color w:val="111111"/>
          <w:sz w:val="28"/>
          <w:szCs w:val="28"/>
          <w:rtl/>
        </w:rPr>
        <w:t xml:space="preserve">11- الرَّجع‌ِ: باران یعنی آسمان دارای باران.</w:t>
      </w:r>
    </w:p>
    <w:p>
      <w:pPr>
        <w:pStyle w:val="BookText"/>
      </w:pPr>
      <w:r>
        <w:rPr>
          <w:rFonts w:ascii="IRNazanin" w:hAnsi="IRNazanin" w:eastAsia="IRNazanin" w:cs="IRNazanin"/>
          <w:lang w:bidi="fa-IR"/>
          <w:color w:val="111111"/>
          <w:sz w:val="28"/>
          <w:szCs w:val="28"/>
          <w:rtl/>
        </w:rPr>
        <w:t xml:space="preserve">وجه نامگذاری باران به «رجع» بدان سبب است که باران تکرار و رفت و برگشت دارد.</w:t>
      </w:r>
    </w:p>
    <w:p>
      <w:pPr>
        <w:pStyle w:val="Heading3"/>
      </w:pPr>
      <w:bookmarkStart w:id="4109" w:name="_Toc3503"/>
      <w:r>
        <w:t>[سوره الطارق (86): آیه 12]</w:t>
      </w:r>
      <w:bookmarkEnd w:id="4109"/>
    </w:p>
    <w:p>
      <w:pPr>
        <w:pStyle w:val="BookText"/>
      </w:pPr>
      <w:r>
        <w:rPr>
          <w:rFonts w:ascii="Amiri" w:hAnsi="Amiri" w:eastAsia="Amiri" w:cs="Amiri"/>
          <w:lang w:bidi="ar-SA"/>
          <w:color w:val="111111"/>
          <w:sz w:val="28"/>
          <w:szCs w:val="28"/>
          <w:rtl/>
        </w:rPr>
        <w:t xml:space="preserve">وَ الأَرض‌ِ ذات‌ِ الصَّدع‌ِ (12)</w:t>
      </w:r>
    </w:p>
    <w:p>
      <w:pPr>
        <w:pStyle w:val="BookText"/>
      </w:pPr>
      <w:r>
        <w:rPr>
          <w:rFonts w:ascii="IRNazanin" w:hAnsi="IRNazanin" w:eastAsia="IRNazanin" w:cs="IRNazanin"/>
          <w:lang w:bidi="fa-IR"/>
          <w:color w:val="111111"/>
          <w:sz w:val="28"/>
          <w:szCs w:val="28"/>
          <w:rtl/>
        </w:rPr>
        <w:t xml:space="preserve">12- الصَّدع‌ِ: شکافته شدن زمین یعنی در اثر رویش گیاه زمین شکافته می‌شود.</w:t>
      </w:r>
    </w:p>
    <w:p>
      <w:pPr>
        <w:pStyle w:val="Heading3"/>
      </w:pPr>
      <w:bookmarkStart w:id="4110" w:name="_Toc3504"/>
      <w:r>
        <w:t>[سوره الطارق (86): آیه 15]</w:t>
      </w:r>
      <w:bookmarkEnd w:id="4110"/>
    </w:p>
    <w:p>
      <w:pPr>
        <w:pStyle w:val="BookText"/>
      </w:pPr>
      <w:r>
        <w:rPr>
          <w:rFonts w:ascii="Amiri" w:hAnsi="Amiri" w:eastAsia="Amiri" w:cs="Amiri"/>
          <w:lang w:bidi="ar-SA"/>
          <w:color w:val="111111"/>
          <w:sz w:val="28"/>
          <w:szCs w:val="28"/>
          <w:rtl/>
        </w:rPr>
        <w:t xml:space="preserve">إِنَّهُم یَکِیدُون‌َ کَیداً (15)</w:t>
      </w:r>
    </w:p>
    <w:p>
      <w:pPr>
        <w:pStyle w:val="BookText"/>
      </w:pPr>
      <w:r>
        <w:rPr>
          <w:rFonts w:ascii="Amiri" w:hAnsi="Amiri" w:eastAsia="Amiri" w:cs="Amiri"/>
          <w:lang w:bidi="ar-SA"/>
          <w:color w:val="111111"/>
          <w:sz w:val="28"/>
          <w:szCs w:val="28"/>
          <w:rtl/>
        </w:rPr>
        <w:t xml:space="preserve">15- کَیداً: مکر، حیله.</w:t>
      </w:r>
    </w:p>
    <w:p>
      <w:pPr>
        <w:pStyle w:val="Heading3"/>
      </w:pPr>
      <w:bookmarkStart w:id="4111" w:name="_Toc3505"/>
      <w:r>
        <w:t>[سوره الطارق (86): آیه 17]</w:t>
      </w:r>
      <w:bookmarkEnd w:id="4111"/>
    </w:p>
    <w:p>
      <w:pPr>
        <w:pStyle w:val="BookText"/>
      </w:pPr>
      <w:r>
        <w:rPr>
          <w:rFonts w:ascii="Amiri" w:hAnsi="Amiri" w:eastAsia="Amiri" w:cs="Amiri"/>
          <w:lang w:bidi="ar-SA"/>
          <w:color w:val="111111"/>
          <w:sz w:val="28"/>
          <w:szCs w:val="28"/>
          <w:rtl/>
        </w:rPr>
        <w:t xml:space="preserve">فَمَهِّل‌ِ الکافِرِین‌َ أَمهِلهُم رُوَیداً (17)</w:t>
      </w:r>
    </w:p>
    <w:p>
      <w:pPr>
        <w:pStyle w:val="BookText"/>
      </w:pPr>
      <w:r>
        <w:rPr>
          <w:rFonts w:ascii="Amiri" w:hAnsi="Amiri" w:eastAsia="Amiri" w:cs="Amiri"/>
          <w:lang w:bidi="ar-SA"/>
          <w:color w:val="111111"/>
          <w:sz w:val="28"/>
          <w:szCs w:val="28"/>
          <w:rtl/>
        </w:rPr>
        <w:t xml:space="preserve">17- فَمَهِّل‌ِ: مهلت بده، عجله نکن. أَمهِلهُم: به آنان مهلت بده. رُوَیداً: مهلت اندک.</w:t>
      </w:r>
    </w:p>
    <w:p>
      <w:pPr>
        <w:pStyle w:val="Heading2"/>
      </w:pPr>
      <w:bookmarkStart w:id="4112" w:name="_Toc3506"/>
      <w:r>
        <w:t>‌سورة الاعلی‌</w:t>
      </w:r>
      <w:bookmarkEnd w:id="4112"/>
    </w:p>
    <w:p>
      <w:pPr>
        <w:pStyle w:val="Heading3"/>
      </w:pPr>
      <w:bookmarkStart w:id="4113" w:name="_Toc3507"/>
      <w:r>
        <w:t>[سوره الأعلی (87): آیه 1]</w:t>
      </w:r>
      <w:bookmarkEnd w:id="4113"/>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سَبِّح‌ِ اسم‌َ رَبِّک‌َ الأَعلَی (1)</w:t>
      </w:r>
    </w:p>
    <w:p>
      <w:pPr>
        <w:pStyle w:val="BookText"/>
      </w:pPr>
      <w:r>
        <w:rPr>
          <w:rFonts w:ascii="IRNazanin" w:hAnsi="IRNazanin" w:eastAsia="IRNazanin" w:cs="IRNazanin"/>
          <w:lang w:bidi="fa-IR"/>
          <w:color w:val="111111"/>
          <w:sz w:val="28"/>
          <w:szCs w:val="28"/>
          <w:rtl/>
        </w:rPr>
        <w:t xml:space="preserve">1- سَبِّح‌ِ اسم‌َ رَبِّک‌َ الأَعلَی: امام صادق علیه السّلام از جدش نقل فرموده است که خداوند را فرشته‌ای است به نام «حزقائیل». اینکه فرشته هیجده هزار بال دارد و فاصله میان بالهای او پانصد سال است. در ذهن اینکه فرشته خطور کرد که آیا بالای عرش خدا هم چیزی وجود دارد! خداوند بالهای او را دو برابر کرد یعنی سی و شش هزار بال به او داد و فاصله بالها را از دیگر پانصد سال قرار داد، آن گاه دستور داد پرواز کن. اینکه فرشته بیست هزار سال پرواز کرد، ولی به یک پایه از پایه‌های عرش نرسید. سپس خداوند بالها و توان او را چندین برابر کرد و آن فرشته سی هزار سال دیگر پرواز کرد، باز به یک پایه عرش نرسید. خداوند به وی وحی فرمود: ای فرشته اگر با تمام توان با اینکه بالها تا روز قیامت هم پرواز کنی، نمی‌توانی به ساق عرش من برسی. آن گاه فرشته گفت: «سبحان ربی الاعلی». پس خداوند «سبح اسم ربک الاعلی» را نازل فرمود. پیامبر صلّی اللّه علیه و آله فرمود: گفته حزقائیل را ذکر سجود قرار دهید. «کنز الدقائق»</w:t>
      </w:r>
    </w:p>
    <w:p>
      <w:pPr>
        <w:pStyle w:val="Heading3"/>
      </w:pPr>
      <w:bookmarkStart w:id="4114" w:name="_Toc3508"/>
      <w:r>
        <w:t>[سوره الأعلی (87): آیه 2]</w:t>
      </w:r>
      <w:bookmarkEnd w:id="4114"/>
    </w:p>
    <w:p>
      <w:pPr>
        <w:pStyle w:val="BookText"/>
      </w:pPr>
      <w:r>
        <w:rPr>
          <w:rFonts w:ascii="Amiri" w:hAnsi="Amiri" w:eastAsia="Amiri" w:cs="Amiri"/>
          <w:lang w:bidi="ar-SA"/>
          <w:color w:val="111111"/>
          <w:sz w:val="28"/>
          <w:szCs w:val="28"/>
          <w:rtl/>
        </w:rPr>
        <w:t xml:space="preserve">الَّذِی خَلَق‌َ فَسَوّی (2)</w:t>
      </w:r>
    </w:p>
    <w:p>
      <w:pPr>
        <w:pStyle w:val="BookText"/>
      </w:pPr>
      <w:r>
        <w:rPr>
          <w:rFonts w:ascii="IRNazanin" w:hAnsi="IRNazanin" w:eastAsia="IRNazanin" w:cs="IRNazanin"/>
          <w:lang w:bidi="fa-IR"/>
          <w:color w:val="111111"/>
          <w:sz w:val="28"/>
          <w:szCs w:val="28"/>
          <w:rtl/>
        </w:rPr>
        <w:t xml:space="preserve">2- فَسَوّی: میان اعضای هر مخلوقی هماهنگی و تناسب قرار دارد.</w:t>
      </w:r>
    </w:p>
    <w:p>
      <w:pPr>
        <w:pStyle w:val="Heading3"/>
      </w:pPr>
      <w:bookmarkStart w:id="4115" w:name="_Toc3509"/>
      <w:r>
        <w:t>[سوره الأعلی (87): آیه 4]</w:t>
      </w:r>
      <w:bookmarkEnd w:id="4115"/>
    </w:p>
    <w:p>
      <w:pPr>
        <w:pStyle w:val="BookText"/>
      </w:pPr>
      <w:r>
        <w:rPr>
          <w:rFonts w:ascii="Amiri" w:hAnsi="Amiri" w:eastAsia="Amiri" w:cs="Amiri"/>
          <w:lang w:bidi="ar-SA"/>
          <w:color w:val="111111"/>
          <w:sz w:val="28"/>
          <w:szCs w:val="28"/>
          <w:rtl/>
        </w:rPr>
        <w:t xml:space="preserve">وَ الَّذِی أَخرَج‌َ المَرعی (4)</w:t>
      </w:r>
    </w:p>
    <w:p>
      <w:pPr>
        <w:pStyle w:val="BookText"/>
      </w:pPr>
      <w:r>
        <w:rPr>
          <w:rFonts w:ascii="IRNazanin" w:hAnsi="IRNazanin" w:eastAsia="IRNazanin" w:cs="IRNazanin"/>
          <w:lang w:bidi="fa-IR"/>
          <w:color w:val="111111"/>
          <w:sz w:val="28"/>
          <w:szCs w:val="28"/>
          <w:rtl/>
        </w:rPr>
        <w:t xml:space="preserve">4- المَرعی: گیاه.</w:t>
      </w:r>
    </w:p>
    <w:p>
      <w:pPr>
        <w:pStyle w:val="Heading3"/>
      </w:pPr>
      <w:bookmarkStart w:id="4116" w:name="_Toc3510"/>
      <w:r>
        <w:t>[سوره الأعلی (87): آیه 5]</w:t>
      </w:r>
      <w:bookmarkEnd w:id="4116"/>
    </w:p>
    <w:p>
      <w:pPr>
        <w:pStyle w:val="BookText"/>
      </w:pPr>
      <w:r>
        <w:rPr>
          <w:rFonts w:ascii="Amiri" w:hAnsi="Amiri" w:eastAsia="Amiri" w:cs="Amiri"/>
          <w:lang w:bidi="ar-SA"/>
          <w:color w:val="111111"/>
          <w:sz w:val="28"/>
          <w:szCs w:val="28"/>
          <w:rtl/>
        </w:rPr>
        <w:t xml:space="preserve">فَجَعَلَه‌ُ غُثاءً أَحوی (5)</w:t>
      </w:r>
    </w:p>
    <w:p>
      <w:pPr>
        <w:pStyle w:val="BookText"/>
      </w:pPr>
      <w:r>
        <w:rPr>
          <w:rFonts w:ascii="IRNazanin" w:hAnsi="IRNazanin" w:eastAsia="IRNazanin" w:cs="IRNazanin"/>
          <w:lang w:bidi="fa-IR"/>
          <w:color w:val="111111"/>
          <w:sz w:val="28"/>
          <w:szCs w:val="28"/>
          <w:rtl/>
        </w:rPr>
        <w:t xml:space="preserve">5- غُثاءً: گیاهان خشک و خار و خاشاکی که سیل آنها را به کناری می‌راند. أَحوی: به دو معناست 1- سیاه. صفت «غثاء» است یعنی گیاه را به صورت خشکیده و سیاه درآورد. 2- سبزی زیاد که متمایل به سیاهی است.</w:t>
      </w:r>
    </w:p>
    <w:p>
      <w:pPr>
        <w:pStyle w:val="BookText"/>
      </w:pPr>
      <w:r>
        <w:rPr>
          <w:rFonts w:ascii="IRNazanin" w:hAnsi="IRNazanin" w:eastAsia="IRNazanin" w:cs="IRNazanin"/>
          <w:lang w:bidi="fa-IR"/>
          <w:color w:val="111111"/>
          <w:sz w:val="28"/>
          <w:szCs w:val="28"/>
          <w:rtl/>
        </w:rPr>
        <w:t xml:space="preserve">«احوی» حال است از «المرعی» یعنی در حالی که گیاه را بسیار سبز آفرید.</w:t>
      </w:r>
    </w:p>
    <w:p>
      <w:pPr>
        <w:pStyle w:val="Heading3"/>
      </w:pPr>
      <w:bookmarkStart w:id="4117" w:name="_Toc3511"/>
      <w:r>
        <w:t>[سوره الأعلی (87): آیه 10]</w:t>
      </w:r>
      <w:bookmarkEnd w:id="4117"/>
    </w:p>
    <w:p>
      <w:pPr>
        <w:pStyle w:val="BookText"/>
      </w:pPr>
      <w:r>
        <w:rPr>
          <w:rFonts w:ascii="Amiri" w:hAnsi="Amiri" w:eastAsia="Amiri" w:cs="Amiri"/>
          <w:lang w:bidi="ar-SA"/>
          <w:color w:val="111111"/>
          <w:sz w:val="28"/>
          <w:szCs w:val="28"/>
          <w:rtl/>
        </w:rPr>
        <w:t xml:space="preserve">سَیَذَّکَّرُ مَن یَخشی (10)</w:t>
      </w:r>
    </w:p>
    <w:p>
      <w:pPr>
        <w:pStyle w:val="BookText"/>
      </w:pPr>
      <w:r>
        <w:rPr>
          <w:rFonts w:ascii="IRNazanin" w:hAnsi="IRNazanin" w:eastAsia="IRNazanin" w:cs="IRNazanin"/>
          <w:lang w:bidi="fa-IR"/>
          <w:color w:val="111111"/>
          <w:sz w:val="28"/>
          <w:szCs w:val="28"/>
          <w:rtl/>
        </w:rPr>
        <w:t xml:space="preserve">10- سَیَذَّکَّرُ: سیتّعظ یعنی به زودی پند می‌گیرد.</w:t>
      </w:r>
    </w:p>
    <w:p>
      <w:pPr>
        <w:pStyle w:val="Heading3"/>
      </w:pPr>
      <w:bookmarkStart w:id="4118" w:name="_Toc3512"/>
      <w:r>
        <w:t>[سوره الأعلی (87): آیه 11]</w:t>
      </w:r>
      <w:bookmarkEnd w:id="4118"/>
    </w:p>
    <w:p>
      <w:pPr>
        <w:pStyle w:val="BookText"/>
      </w:pPr>
      <w:r>
        <w:rPr>
          <w:rFonts w:ascii="Amiri" w:hAnsi="Amiri" w:eastAsia="Amiri" w:cs="Amiri"/>
          <w:lang w:bidi="ar-SA"/>
          <w:color w:val="111111"/>
          <w:sz w:val="28"/>
          <w:szCs w:val="28"/>
          <w:rtl/>
        </w:rPr>
        <w:t xml:space="preserve">وَ یَتَجَنَّبُهَا الأَشقَی (11)</w:t>
      </w:r>
    </w:p>
    <w:p>
      <w:pPr>
        <w:pStyle w:val="BookText"/>
      </w:pPr>
      <w:r>
        <w:rPr>
          <w:rFonts w:ascii="IRNazanin" w:hAnsi="IRNazanin" w:eastAsia="IRNazanin" w:cs="IRNazanin"/>
          <w:lang w:bidi="fa-IR"/>
          <w:color w:val="111111"/>
          <w:sz w:val="28"/>
          <w:szCs w:val="28"/>
          <w:rtl/>
        </w:rPr>
        <w:t xml:space="preserve">11- وَ یَتَجَنَّبُهَا الأَشقَی: انسان شقی از آن تذکر و پند دوری می‌جوید.</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90" w:name="pg1516_12878"/>
    <w:bookmarkEnd w:id="590"/>
    <w:p>
      <w:pPr>
        <w:pStyle w:val="Heading2"/>
      </w:pPr>
      <w:bookmarkStart w:id="4119" w:name="_Toc3513"/>
      <w:r>
        <w:t>‌سورة الغاشیة</w:t>
      </w:r>
      <w:bookmarkEnd w:id="4119"/>
    </w:p>
    <w:p>
      <w:pPr>
        <w:pStyle w:val="Heading3"/>
      </w:pPr>
      <w:bookmarkStart w:id="4120" w:name="_Toc3514"/>
      <w:r>
        <w:t>[سوره الغاشیة (88): آیه 1]</w:t>
      </w:r>
      <w:bookmarkEnd w:id="4120"/>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هَل أَتاک‌َ حَدِیث‌ُ الغاشِیَةِ (1)</w:t>
      </w:r>
    </w:p>
    <w:p>
      <w:pPr>
        <w:pStyle w:val="BookText"/>
      </w:pPr>
      <w:r>
        <w:rPr>
          <w:rFonts w:ascii="IRNazanin" w:hAnsi="IRNazanin" w:eastAsia="IRNazanin" w:cs="IRNazanin"/>
          <w:lang w:bidi="fa-IR"/>
          <w:color w:val="111111"/>
          <w:sz w:val="28"/>
          <w:szCs w:val="28"/>
          <w:rtl/>
        </w:rPr>
        <w:t xml:space="preserve">1- الغاشِیَةِ: قیامت. اصل «غاشیة» به معنای پوشاننده است و چون قیامت ناگهان با هول و هراس مردم را در بر می‌گیرد بدین سبب «غاشیة» نام گرفته است.</w:t>
      </w:r>
    </w:p>
    <w:p>
      <w:pPr>
        <w:pStyle w:val="Heading3"/>
      </w:pPr>
      <w:bookmarkStart w:id="4121" w:name="_Toc3515"/>
      <w:r>
        <w:t>[سوره الغاشیة (88): آیه 2]</w:t>
      </w:r>
      <w:bookmarkEnd w:id="4121"/>
    </w:p>
    <w:p>
      <w:pPr>
        <w:pStyle w:val="BookText"/>
      </w:pPr>
      <w:r>
        <w:rPr>
          <w:rFonts w:ascii="Amiri" w:hAnsi="Amiri" w:eastAsia="Amiri" w:cs="Amiri"/>
          <w:lang w:bidi="ar-SA"/>
          <w:color w:val="111111"/>
          <w:sz w:val="28"/>
          <w:szCs w:val="28"/>
          <w:rtl/>
        </w:rPr>
        <w:t xml:space="preserve">وُجُوه‌ٌ یَومَئِذٍ خاشِعَةٌ (2)</w:t>
      </w:r>
    </w:p>
    <w:p>
      <w:pPr>
        <w:pStyle w:val="BookText"/>
      </w:pPr>
      <w:r>
        <w:rPr>
          <w:rFonts w:ascii="IRNazanin" w:hAnsi="IRNazanin" w:eastAsia="IRNazanin" w:cs="IRNazanin"/>
          <w:lang w:bidi="fa-IR"/>
          <w:color w:val="111111"/>
          <w:sz w:val="28"/>
          <w:szCs w:val="28"/>
          <w:rtl/>
        </w:rPr>
        <w:t xml:space="preserve">2- وُجُوه‌ٌ: مراد صاحبان وجوه است. علت اینکه که وجوه را ذکر کرده است اینکه است که ذلت و خضوع در چهره پدیدار می‌گردد.</w:t>
      </w:r>
    </w:p>
    <w:p>
      <w:pPr>
        <w:pStyle w:val="BookText"/>
      </w:pPr>
      <w:r>
        <w:rPr>
          <w:rFonts w:ascii="IRNazanin" w:hAnsi="IRNazanin" w:eastAsia="IRNazanin" w:cs="IRNazanin"/>
          <w:lang w:bidi="fa-IR"/>
          <w:color w:val="111111"/>
          <w:sz w:val="28"/>
          <w:szCs w:val="28"/>
          <w:rtl/>
        </w:rPr>
        <w:t xml:space="preserve">خاشِعَةٌ: در برابر آتش و شداید خاشع و ذلیل است.</w:t>
      </w:r>
    </w:p>
    <w:p>
      <w:pPr>
        <w:pStyle w:val="Heading3"/>
      </w:pPr>
      <w:bookmarkStart w:id="4122" w:name="_Toc3516"/>
      <w:r>
        <w:t>[سوره الغاشیة (88): آیه 3]</w:t>
      </w:r>
      <w:bookmarkEnd w:id="4122"/>
    </w:p>
    <w:p>
      <w:pPr>
        <w:pStyle w:val="BookText"/>
      </w:pPr>
      <w:r>
        <w:rPr>
          <w:rFonts w:ascii="Amiri" w:hAnsi="Amiri" w:eastAsia="Amiri" w:cs="Amiri"/>
          <w:lang w:bidi="ar-SA"/>
          <w:color w:val="111111"/>
          <w:sz w:val="28"/>
          <w:szCs w:val="28"/>
          <w:rtl/>
        </w:rPr>
        <w:t xml:space="preserve">عامِلَةٌ ناصِبَةٌ (3)</w:t>
      </w:r>
    </w:p>
    <w:p>
      <w:pPr>
        <w:pStyle w:val="BookText"/>
      </w:pPr>
      <w:r>
        <w:rPr>
          <w:rFonts w:ascii="IRNazanin" w:hAnsi="IRNazanin" w:eastAsia="IRNazanin" w:cs="IRNazanin"/>
          <w:lang w:bidi="fa-IR"/>
          <w:color w:val="111111"/>
          <w:sz w:val="28"/>
          <w:szCs w:val="28"/>
          <w:rtl/>
        </w:rPr>
        <w:t xml:space="preserve">3- عامِلَةٌ: در دنیا کار ناشایست کرده است.</w:t>
      </w:r>
    </w:p>
    <w:p>
      <w:pPr>
        <w:pStyle w:val="BookText"/>
      </w:pPr>
      <w:r>
        <w:rPr>
          <w:rFonts w:ascii="Amiri" w:hAnsi="Amiri" w:eastAsia="Amiri" w:cs="Amiri"/>
          <w:lang w:bidi="ar-SA"/>
          <w:color w:val="111111"/>
          <w:sz w:val="28"/>
          <w:szCs w:val="28"/>
          <w:rtl/>
        </w:rPr>
        <w:t xml:space="preserve">ناصِبَةٌ: در آخرت به زحمت افتاده است.</w:t>
      </w:r>
    </w:p>
    <w:p>
      <w:pPr>
        <w:pStyle w:val="Heading3"/>
      </w:pPr>
      <w:bookmarkStart w:id="4123" w:name="_Toc3517"/>
      <w:r>
        <w:t>[سوره الغاشیة (88): آیه 4]</w:t>
      </w:r>
      <w:bookmarkEnd w:id="4123"/>
    </w:p>
    <w:p>
      <w:pPr>
        <w:pStyle w:val="BookText"/>
      </w:pPr>
      <w:r>
        <w:rPr>
          <w:rFonts w:ascii="Amiri" w:hAnsi="Amiri" w:eastAsia="Amiri" w:cs="Amiri"/>
          <w:lang w:bidi="ar-SA"/>
          <w:color w:val="111111"/>
          <w:sz w:val="28"/>
          <w:szCs w:val="28"/>
          <w:rtl/>
        </w:rPr>
        <w:t xml:space="preserve">تَصلی ناراً حامِیَةً (4)</w:t>
      </w:r>
    </w:p>
    <w:p>
      <w:pPr>
        <w:pStyle w:val="BookText"/>
      </w:pPr>
      <w:r>
        <w:rPr>
          <w:rFonts w:ascii="IRNazanin" w:hAnsi="IRNazanin" w:eastAsia="IRNazanin" w:cs="IRNazanin"/>
          <w:lang w:bidi="fa-IR"/>
          <w:color w:val="111111"/>
          <w:sz w:val="28"/>
          <w:szCs w:val="28"/>
          <w:rtl/>
        </w:rPr>
        <w:t xml:space="preserve">4- تَصلی: ملازم هستند.</w:t>
      </w:r>
    </w:p>
    <w:p>
      <w:pPr>
        <w:pStyle w:val="BookText"/>
      </w:pPr>
      <w:r>
        <w:rPr>
          <w:rFonts w:ascii="Amiri" w:hAnsi="Amiri" w:eastAsia="Amiri" w:cs="Amiri"/>
          <w:lang w:bidi="ar-SA"/>
          <w:color w:val="111111"/>
          <w:sz w:val="28"/>
          <w:szCs w:val="28"/>
          <w:rtl/>
        </w:rPr>
        <w:t xml:space="preserve">حامِیَةً: نهایت درجه حرارت.</w:t>
      </w:r>
    </w:p>
    <w:p>
      <w:pPr>
        <w:pStyle w:val="Heading3"/>
      </w:pPr>
      <w:bookmarkStart w:id="4124" w:name="_Toc3518"/>
      <w:r>
        <w:t>[سوره الغاشیة (88): آیه 5]</w:t>
      </w:r>
      <w:bookmarkEnd w:id="4124"/>
    </w:p>
    <w:p>
      <w:pPr>
        <w:pStyle w:val="BookText"/>
      </w:pPr>
      <w:r>
        <w:rPr>
          <w:rFonts w:ascii="Amiri" w:hAnsi="Amiri" w:eastAsia="Amiri" w:cs="Amiri"/>
          <w:lang w:bidi="ar-SA"/>
          <w:color w:val="111111"/>
          <w:sz w:val="28"/>
          <w:szCs w:val="28"/>
          <w:rtl/>
        </w:rPr>
        <w:t xml:space="preserve">تُسقی مِن عَین‌ٍ آنِیَةٍ (5)</w:t>
      </w:r>
    </w:p>
    <w:p>
      <w:pPr>
        <w:pStyle w:val="BookText"/>
      </w:pPr>
      <w:r>
        <w:rPr>
          <w:rFonts w:ascii="Amiri" w:hAnsi="Amiri" w:eastAsia="Amiri" w:cs="Amiri"/>
          <w:lang w:bidi="ar-SA"/>
          <w:color w:val="111111"/>
          <w:sz w:val="28"/>
          <w:szCs w:val="28"/>
          <w:rtl/>
        </w:rPr>
        <w:t xml:space="preserve">5- آنِیَةٍ: نهایت درجه داغی و حرارت.</w:t>
      </w:r>
    </w:p>
    <w:p>
      <w:pPr>
        <w:pStyle w:val="Heading3"/>
      </w:pPr>
      <w:bookmarkStart w:id="4125" w:name="_Toc3519"/>
      <w:r>
        <w:t>[سوره الغاشیة (88): آیه 6]</w:t>
      </w:r>
      <w:bookmarkEnd w:id="4125"/>
    </w:p>
    <w:p>
      <w:pPr>
        <w:pStyle w:val="BookText"/>
      </w:pPr>
      <w:r>
        <w:rPr>
          <w:rFonts w:ascii="Amiri" w:hAnsi="Amiri" w:eastAsia="Amiri" w:cs="Amiri"/>
          <w:lang w:bidi="ar-SA"/>
          <w:color w:val="111111"/>
          <w:sz w:val="28"/>
          <w:szCs w:val="28"/>
          <w:rtl/>
        </w:rPr>
        <w:t xml:space="preserve">لَیس‌َ لَهُم طَعام‌ٌ إِلاّ مِن ضَرِیع‌ٍ (6)</w:t>
      </w:r>
    </w:p>
    <w:p>
      <w:pPr>
        <w:pStyle w:val="BookText"/>
      </w:pPr>
      <w:r>
        <w:rPr>
          <w:rFonts w:ascii="IRNazanin" w:hAnsi="IRNazanin" w:eastAsia="IRNazanin" w:cs="IRNazanin"/>
          <w:lang w:bidi="fa-IR"/>
          <w:color w:val="111111"/>
          <w:sz w:val="28"/>
          <w:szCs w:val="28"/>
          <w:rtl/>
        </w:rPr>
        <w:t xml:space="preserve">6- ضَرِیع‌ٍ: نوعی خار خشک که بسیار بد مزه است و هیچ حیوانی آن را نمی‌خورد. اهل حجاز آن را «ضریع» می‌نامند. پیامبر صلّی اللّه علیه و آله فرمود: «ضریع» چیزی است در آتش، شبیه خار که از صبر تلخ‌تر و از مردار بدبوتر و از آتش داغ‌تر است.</w:t>
      </w:r>
    </w:p>
    <w:p>
      <w:pPr>
        <w:pStyle w:val="Heading3"/>
      </w:pPr>
      <w:bookmarkStart w:id="4126" w:name="_Toc3520"/>
      <w:r>
        <w:t>[سوره الغاشیة (88): آیه 8]</w:t>
      </w:r>
      <w:bookmarkEnd w:id="4126"/>
    </w:p>
    <w:p>
      <w:pPr>
        <w:pStyle w:val="BookText"/>
      </w:pPr>
      <w:r>
        <w:rPr>
          <w:rFonts w:ascii="Amiri" w:hAnsi="Amiri" w:eastAsia="Amiri" w:cs="Amiri"/>
          <w:lang w:bidi="ar-SA"/>
          <w:color w:val="111111"/>
          <w:sz w:val="28"/>
          <w:szCs w:val="28"/>
          <w:rtl/>
        </w:rPr>
        <w:t xml:space="preserve">وُجُوه‌ٌ یَومَئِذٍ ناعِمَةٌ (8)</w:t>
      </w:r>
    </w:p>
    <w:p>
      <w:pPr>
        <w:pStyle w:val="BookText"/>
      </w:pPr>
      <w:r>
        <w:rPr>
          <w:rFonts w:ascii="Amiri" w:hAnsi="Amiri" w:eastAsia="Amiri" w:cs="Amiri"/>
          <w:lang w:bidi="ar-SA"/>
          <w:color w:val="111111"/>
          <w:sz w:val="28"/>
          <w:szCs w:val="28"/>
          <w:rtl/>
        </w:rPr>
        <w:t xml:space="preserve">8- ناعِمَةٌ: برخوردار از نعمت.</w:t>
      </w:r>
    </w:p>
    <w:p>
      <w:pPr>
        <w:pStyle w:val="Heading3"/>
      </w:pPr>
      <w:bookmarkStart w:id="4127" w:name="_Toc3521"/>
      <w:r>
        <w:t>[سوره الغاشیة (88): آیه 11]</w:t>
      </w:r>
      <w:bookmarkEnd w:id="4127"/>
    </w:p>
    <w:p>
      <w:pPr>
        <w:pStyle w:val="BookText"/>
      </w:pPr>
      <w:r>
        <w:rPr>
          <w:rFonts w:ascii="Amiri" w:hAnsi="Amiri" w:eastAsia="Amiri" w:cs="Amiri"/>
          <w:lang w:bidi="ar-SA"/>
          <w:color w:val="111111"/>
          <w:sz w:val="28"/>
          <w:szCs w:val="28"/>
          <w:rtl/>
        </w:rPr>
        <w:t xml:space="preserve">لا تَسمَع‌ُ فِیها لاغِیَةً (11)</w:t>
      </w:r>
    </w:p>
    <w:p>
      <w:pPr>
        <w:pStyle w:val="BookText"/>
      </w:pPr>
      <w:r>
        <w:rPr>
          <w:rFonts w:ascii="IRNazanin" w:hAnsi="IRNazanin" w:eastAsia="IRNazanin" w:cs="IRNazanin"/>
          <w:lang w:bidi="fa-IR"/>
          <w:color w:val="111111"/>
          <w:sz w:val="28"/>
          <w:szCs w:val="28"/>
          <w:rtl/>
        </w:rPr>
        <w:t xml:space="preserve">11- لاغِیَةً: به دو معناست: 1- سخن لغو و بیهوده. 2- شوخی و دروغ. «کنز الدقائق»</w:t>
      </w:r>
    </w:p>
    <w:p>
      <w:pPr>
        <w:pStyle w:val="Heading3"/>
      </w:pPr>
      <w:bookmarkStart w:id="4128" w:name="_Toc3522"/>
      <w:r>
        <w:t>[سوره الغاشیة (88): آیه 13]</w:t>
      </w:r>
      <w:bookmarkEnd w:id="4128"/>
    </w:p>
    <w:p>
      <w:pPr>
        <w:pStyle w:val="BookText"/>
      </w:pPr>
      <w:r>
        <w:rPr>
          <w:rFonts w:ascii="Amiri" w:hAnsi="Amiri" w:eastAsia="Amiri" w:cs="Amiri"/>
          <w:lang w:bidi="ar-SA"/>
          <w:color w:val="111111"/>
          <w:sz w:val="28"/>
          <w:szCs w:val="28"/>
          <w:rtl/>
        </w:rPr>
        <w:t xml:space="preserve">فِیها سُرُرٌ مَرفُوعَةٌ (13)</w:t>
      </w:r>
    </w:p>
    <w:p>
      <w:pPr>
        <w:pStyle w:val="BookText"/>
      </w:pPr>
      <w:r>
        <w:rPr>
          <w:rFonts w:ascii="IRNazanin" w:hAnsi="IRNazanin" w:eastAsia="IRNazanin" w:cs="IRNazanin"/>
          <w:lang w:bidi="fa-IR"/>
          <w:color w:val="111111"/>
          <w:sz w:val="28"/>
          <w:szCs w:val="28"/>
          <w:rtl/>
        </w:rPr>
        <w:t xml:space="preserve">13- سُرُرٌ مَرفُوعَةٌ: تختهای بلند. گفته شده است: جهت بلند بودن آن اینکه است که بهشتیان بتوانند به تمام اطراف نظر کنند.</w:t>
      </w:r>
    </w:p>
    <w:p>
      <w:pPr>
        <w:pStyle w:val="Heading3"/>
      </w:pPr>
      <w:bookmarkStart w:id="4129" w:name="_Toc3523"/>
      <w:r>
        <w:t>[سوره الغاشیة (88): آیه 14]</w:t>
      </w:r>
      <w:bookmarkEnd w:id="4129"/>
    </w:p>
    <w:p>
      <w:pPr>
        <w:pStyle w:val="BookText"/>
      </w:pPr>
      <w:r>
        <w:rPr>
          <w:rFonts w:ascii="Amiri" w:hAnsi="Amiri" w:eastAsia="Amiri" w:cs="Amiri"/>
          <w:lang w:bidi="ar-SA"/>
          <w:color w:val="111111"/>
          <w:sz w:val="28"/>
          <w:szCs w:val="28"/>
          <w:rtl/>
        </w:rPr>
        <w:t xml:space="preserve">وَ أَکواب‌ٌ مَوضُوعَةٌ (14)</w:t>
      </w:r>
    </w:p>
    <w:p>
      <w:pPr>
        <w:pStyle w:val="BookText"/>
      </w:pPr>
      <w:r>
        <w:rPr>
          <w:rFonts w:ascii="IRNazanin" w:hAnsi="IRNazanin" w:eastAsia="IRNazanin" w:cs="IRNazanin"/>
          <w:lang w:bidi="fa-IR"/>
          <w:color w:val="111111"/>
          <w:sz w:val="28"/>
          <w:szCs w:val="28"/>
          <w:rtl/>
        </w:rPr>
        <w:t xml:space="preserve">14- أَکواب‌ٌ: به دو معناست: 1- جمع «کوب»، به معنای آفتابه بدون لوله و دستگیره. که مخصوص آب خوردن است. 2- ظرفهای مخصوص آب خوردن که از طلا و نقره است.</w:t>
      </w:r>
    </w:p>
    <w:p>
      <w:pPr>
        <w:pStyle w:val="BookText"/>
      </w:pPr>
      <w:r>
        <w:rPr>
          <w:rFonts w:ascii="Amiri" w:hAnsi="Amiri" w:eastAsia="Amiri" w:cs="Amiri"/>
          <w:lang w:bidi="ar-SA"/>
          <w:color w:val="111111"/>
          <w:sz w:val="28"/>
          <w:szCs w:val="28"/>
          <w:rtl/>
        </w:rPr>
        <w:t xml:space="preserve">مَوضُوعَةٌ: در کنار نهرها قرار داده شده‌اند.</w:t>
      </w:r>
    </w:p>
    <w:p>
      <w:pPr>
        <w:pStyle w:val="Heading3"/>
      </w:pPr>
      <w:bookmarkStart w:id="4130" w:name="_Toc3524"/>
      <w:r>
        <w:t>[سوره الغاشیة (88): آیه 15]</w:t>
      </w:r>
      <w:bookmarkEnd w:id="4130"/>
    </w:p>
    <w:p>
      <w:pPr>
        <w:pStyle w:val="BookText"/>
      </w:pPr>
      <w:r>
        <w:rPr>
          <w:rFonts w:ascii="Amiri" w:hAnsi="Amiri" w:eastAsia="Amiri" w:cs="Amiri"/>
          <w:lang w:bidi="ar-SA"/>
          <w:color w:val="111111"/>
          <w:sz w:val="28"/>
          <w:szCs w:val="28"/>
          <w:rtl/>
        </w:rPr>
        <w:t xml:space="preserve">وَ نَمارِق‌ُ مَصفُوفَةٌ (15)</w:t>
      </w:r>
    </w:p>
    <w:p>
      <w:pPr>
        <w:pStyle w:val="BookText"/>
      </w:pPr>
      <w:r>
        <w:rPr>
          <w:rFonts w:ascii="IRNazanin" w:hAnsi="IRNazanin" w:eastAsia="IRNazanin" w:cs="IRNazanin"/>
          <w:lang w:bidi="fa-IR"/>
          <w:color w:val="111111"/>
          <w:sz w:val="28"/>
          <w:szCs w:val="28"/>
          <w:rtl/>
        </w:rPr>
        <w:t xml:space="preserve">15- نَمارِق‌ُ: جمع «نمرقة»، به معنای پشتی.</w:t>
      </w:r>
    </w:p>
    <w:p>
      <w:pPr>
        <w:pStyle w:val="BookText"/>
      </w:pPr>
      <w:r>
        <w:rPr>
          <w:rFonts w:ascii="IRNazanin" w:hAnsi="IRNazanin" w:eastAsia="IRNazanin" w:cs="IRNazanin"/>
          <w:lang w:bidi="fa-IR"/>
          <w:color w:val="111111"/>
          <w:sz w:val="28"/>
          <w:szCs w:val="28"/>
          <w:rtl/>
        </w:rPr>
        <w:t xml:space="preserve">مَصفُوفَةٌ: متصل به یکدیگر، در یک ردیف.</w:t>
      </w:r>
    </w:p>
    <w:p>
      <w:pPr>
        <w:pStyle w:val="Heading3"/>
      </w:pPr>
      <w:bookmarkStart w:id="4131" w:name="_Toc3525"/>
      <w:r>
        <w:t>[سوره الغاشیة (88): آیه 16]</w:t>
      </w:r>
      <w:bookmarkEnd w:id="4131"/>
    </w:p>
    <w:p>
      <w:pPr>
        <w:pStyle w:val="BookText"/>
      </w:pPr>
      <w:r>
        <w:rPr>
          <w:rFonts w:ascii="Amiri" w:hAnsi="Amiri" w:eastAsia="Amiri" w:cs="Amiri"/>
          <w:lang w:bidi="ar-SA"/>
          <w:color w:val="111111"/>
          <w:sz w:val="28"/>
          <w:szCs w:val="28"/>
          <w:rtl/>
        </w:rPr>
        <w:t xml:space="preserve">وَ زَرابِی‌ُّ مَبثُوثَةٌ (16)</w:t>
      </w:r>
    </w:p>
    <w:p>
      <w:pPr>
        <w:pStyle w:val="BookText"/>
      </w:pPr>
      <w:r>
        <w:rPr>
          <w:rFonts w:ascii="IRNazanin" w:hAnsi="IRNazanin" w:eastAsia="IRNazanin" w:cs="IRNazanin"/>
          <w:lang w:bidi="fa-IR"/>
          <w:color w:val="111111"/>
          <w:sz w:val="28"/>
          <w:szCs w:val="28"/>
          <w:rtl/>
        </w:rPr>
        <w:t xml:space="preserve">16- زَرابِی‌ُّ: جمع «زربیة»، به معنای فرش گران قیمت.</w:t>
      </w:r>
    </w:p>
    <w:p>
      <w:pPr>
        <w:pStyle w:val="BookText"/>
      </w:pPr>
      <w:r>
        <w:rPr>
          <w:rFonts w:ascii="IRNazanin" w:hAnsi="IRNazanin" w:eastAsia="IRNazanin" w:cs="IRNazanin"/>
          <w:lang w:bidi="fa-IR"/>
          <w:color w:val="111111"/>
          <w:sz w:val="28"/>
          <w:szCs w:val="28"/>
          <w:rtl/>
        </w:rPr>
        <w:t xml:space="preserve">مَبثُوثَةٌ: گسترانیده، پهن شده.</w:t>
      </w:r>
    </w:p>
    <w:p>
      <w:pPr>
        <w:pStyle w:val="Heading3"/>
      </w:pPr>
      <w:bookmarkStart w:id="4132" w:name="_Toc3526"/>
      <w:r>
        <w:t>[سوره الغاشیة (88): آیه 17]</w:t>
      </w:r>
      <w:bookmarkEnd w:id="4132"/>
    </w:p>
    <w:p>
      <w:pPr>
        <w:pStyle w:val="BookText"/>
      </w:pPr>
      <w:r>
        <w:rPr>
          <w:rFonts w:ascii="Amiri" w:hAnsi="Amiri" w:eastAsia="Amiri" w:cs="Amiri"/>
          <w:lang w:bidi="ar-SA"/>
          <w:color w:val="111111"/>
          <w:sz w:val="28"/>
          <w:szCs w:val="28"/>
          <w:rtl/>
        </w:rPr>
        <w:t xml:space="preserve">أَ فَلا یَنظُرُون‌َ إِلَی الإِبِل‌ِ کَیف‌َ خُلِقَت (17)</w:t>
      </w:r>
    </w:p>
    <w:p>
      <w:pPr>
        <w:pStyle w:val="BookText"/>
      </w:pPr>
      <w:r>
        <w:rPr>
          <w:rFonts w:ascii="IRNazanin" w:hAnsi="IRNazanin" w:eastAsia="IRNazanin" w:cs="IRNazanin"/>
          <w:lang w:bidi="fa-IR"/>
          <w:color w:val="111111"/>
          <w:sz w:val="28"/>
          <w:szCs w:val="28"/>
          <w:rtl/>
        </w:rPr>
        <w:t xml:space="preserve">17- أَ فَلا یَنظُرُون‌َ إِلَی الإِبِل‌ِ: بعضی از مفسرین در باره ارتباط اینکه آیه به ما قبل گفته‌اند: هنگامی که خداوند بهشت را چنین توصیف کرد اهل ضلال در تعجب و ناباوری فرو رفتند. خداوند برای باورانیدن به آنان فرمود: نگاه کنید به شتر که چگونه خداوند در خلقت او دقت به کار برده است.</w:t>
      </w:r>
    </w:p>
    <w:p>
      <w:pPr>
        <w:pStyle w:val="Heading3"/>
      </w:pPr>
      <w:bookmarkStart w:id="4133" w:name="_Toc3527"/>
      <w:r>
        <w:t>[سوره الغاشیة (88): آیه 22]</w:t>
      </w:r>
      <w:bookmarkEnd w:id="4133"/>
    </w:p>
    <w:p>
      <w:pPr>
        <w:pStyle w:val="BookText"/>
      </w:pPr>
      <w:r>
        <w:rPr>
          <w:rFonts w:ascii="Amiri" w:hAnsi="Amiri" w:eastAsia="Amiri" w:cs="Amiri"/>
          <w:lang w:bidi="ar-SA"/>
          <w:color w:val="111111"/>
          <w:sz w:val="28"/>
          <w:szCs w:val="28"/>
          <w:rtl/>
        </w:rPr>
        <w:t xml:space="preserve">لَست‌َ عَلَیهِم بِمُصَیطِرٍ (22)</w:t>
      </w:r>
    </w:p>
    <w:p>
      <w:pPr>
        <w:pStyle w:val="BookText"/>
      </w:pPr>
      <w:r>
        <w:rPr>
          <w:rFonts w:ascii="IRNazanin" w:hAnsi="IRNazanin" w:eastAsia="IRNazanin" w:cs="IRNazanin"/>
          <w:lang w:bidi="fa-IR"/>
          <w:color w:val="111111"/>
          <w:sz w:val="28"/>
          <w:szCs w:val="28"/>
          <w:rtl/>
        </w:rPr>
        <w:t xml:space="preserve">22- بِمُصَیطِرٍ: مسلط و چیره.</w:t>
      </w:r>
    </w:p>
    <w:p>
      <w:pPr>
        <w:pStyle w:val="BookText"/>
      </w:pPr>
      <w:r>
        <w:rPr>
          <w:rFonts w:ascii="IRNazanin" w:hAnsi="IRNazanin" w:eastAsia="IRNazanin" w:cs="IRNazanin"/>
          <w:lang w:bidi="fa-IR"/>
          <w:color w:val="111111"/>
          <w:sz w:val="28"/>
          <w:szCs w:val="28"/>
          <w:rtl/>
        </w:rPr>
        <w:t xml:space="preserve">«إیاب»: بازگشت.</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91" w:name="pg1516_12881"/>
    <w:bookmarkEnd w:id="591"/>
    <w:p>
      <w:pPr>
        <w:pStyle w:val="Heading2"/>
      </w:pPr>
      <w:bookmarkStart w:id="4134" w:name="_Toc3528"/>
      <w:r>
        <w:t>‌سورة الفجر</w:t>
      </w:r>
      <w:bookmarkEnd w:id="4134"/>
    </w:p>
    <w:p>
      <w:pPr>
        <w:pStyle w:val="Heading3"/>
      </w:pPr>
      <w:bookmarkStart w:id="4135" w:name="_Toc3529"/>
      <w:r>
        <w:t>[سوره الفجر (89): آیه 4]</w:t>
      </w:r>
      <w:bookmarkEnd w:id="4135"/>
    </w:p>
    <w:p>
      <w:pPr>
        <w:pStyle w:val="BookText"/>
      </w:pPr>
      <w:r>
        <w:rPr>
          <w:rFonts w:ascii="Amiri" w:hAnsi="Amiri" w:eastAsia="Amiri" w:cs="Amiri"/>
          <w:lang w:bidi="ar-SA"/>
          <w:color w:val="111111"/>
          <w:sz w:val="28"/>
          <w:szCs w:val="28"/>
          <w:rtl/>
        </w:rPr>
        <w:t xml:space="preserve">وَ اللَّیل‌ِ إِذا یَسرِ (4)</w:t>
      </w:r>
    </w:p>
    <w:p>
      <w:pPr>
        <w:pStyle w:val="BookText"/>
      </w:pPr>
      <w:r>
        <w:rPr>
          <w:rFonts w:ascii="IRNazanin" w:hAnsi="IRNazanin" w:eastAsia="IRNazanin" w:cs="IRNazanin"/>
          <w:lang w:bidi="fa-IR"/>
          <w:color w:val="111111"/>
          <w:sz w:val="28"/>
          <w:szCs w:val="28"/>
          <w:rtl/>
        </w:rPr>
        <w:t xml:space="preserve">4- یَسرِ: در اصل «یسری» بوده، « یا » حذف شده است.</w:t>
      </w:r>
    </w:p>
    <w:p>
      <w:pPr>
        <w:pStyle w:val="Heading3"/>
      </w:pPr>
      <w:bookmarkStart w:id="4136" w:name="_Toc3530"/>
      <w:r>
        <w:t>[سوره الفجر (89): آیه 5]</w:t>
      </w:r>
      <w:bookmarkEnd w:id="4136"/>
    </w:p>
    <w:p>
      <w:pPr>
        <w:pStyle w:val="BookText"/>
      </w:pPr>
      <w:r>
        <w:rPr>
          <w:rFonts w:ascii="Amiri" w:hAnsi="Amiri" w:eastAsia="Amiri" w:cs="Amiri"/>
          <w:lang w:bidi="ar-SA"/>
          <w:color w:val="111111"/>
          <w:sz w:val="28"/>
          <w:szCs w:val="28"/>
          <w:rtl/>
        </w:rPr>
        <w:t xml:space="preserve">هَل فِی ذلِک‌َ قَسَم‌ٌ لِذِی حِجرٍ (5)</w:t>
      </w:r>
    </w:p>
    <w:p>
      <w:pPr>
        <w:pStyle w:val="BookText"/>
      </w:pPr>
      <w:r>
        <w:rPr>
          <w:rFonts w:ascii="IRNazanin" w:hAnsi="IRNazanin" w:eastAsia="IRNazanin" w:cs="IRNazanin"/>
          <w:lang w:bidi="fa-IR"/>
          <w:color w:val="111111"/>
          <w:sz w:val="28"/>
          <w:szCs w:val="28"/>
          <w:rtl/>
        </w:rPr>
        <w:t xml:space="preserve">5- حِجرٍ: عقل. «حجر» در اصل به معنای «منع» است و چون عقل، انسان را از قبایح باز می‌دارد «حجر» نامیده می‌شود.</w:t>
      </w:r>
    </w:p>
    <w:p>
      <w:pPr>
        <w:pStyle w:val="BookText"/>
      </w:pPr>
      <w:r>
        <w:rPr>
          <w:rFonts w:ascii="Amiri" w:hAnsi="Amiri" w:eastAsia="Amiri" w:cs="Amiri"/>
          <w:lang w:bidi="ar-SA"/>
          <w:color w:val="111111"/>
          <w:sz w:val="28"/>
          <w:szCs w:val="28"/>
          <w:rtl/>
        </w:rPr>
        <w:t xml:space="preserve">هَل فِی ذلِک‌َ قَسَم‌ٌ لِذِی حِجرٍ: آیا اینکه قسمهای یاد شده مانع خردمندان است!</w:t>
      </w:r>
    </w:p>
    <w:p>
      <w:pPr>
        <w:pStyle w:val="Heading3"/>
      </w:pPr>
      <w:bookmarkStart w:id="4137" w:name="_Toc3531"/>
      <w:r>
        <w:t>[سوره الفجر (89): آیه 7]</w:t>
      </w:r>
      <w:bookmarkEnd w:id="4137"/>
    </w:p>
    <w:p>
      <w:pPr>
        <w:pStyle w:val="BookText"/>
      </w:pPr>
      <w:r>
        <w:rPr>
          <w:rFonts w:ascii="Amiri" w:hAnsi="Amiri" w:eastAsia="Amiri" w:cs="Amiri"/>
          <w:lang w:bidi="ar-SA"/>
          <w:color w:val="111111"/>
          <w:sz w:val="28"/>
          <w:szCs w:val="28"/>
          <w:rtl/>
        </w:rPr>
        <w:t xml:space="preserve">إِرَم‌َ ذات‌ِ العِمادِ (7)</w:t>
      </w:r>
    </w:p>
    <w:p>
      <w:pPr>
        <w:pStyle w:val="BookText"/>
      </w:pPr>
      <w:r>
        <w:rPr>
          <w:rFonts w:ascii="IRNazanin" w:hAnsi="IRNazanin" w:eastAsia="IRNazanin" w:cs="IRNazanin"/>
          <w:lang w:bidi="fa-IR"/>
          <w:color w:val="111111"/>
          <w:sz w:val="28"/>
          <w:szCs w:val="28"/>
          <w:rtl/>
        </w:rPr>
        <w:t xml:space="preserve">7- إِرَم‌َ: به چند معناست: 1- نام شهری است.</w:t>
      </w:r>
    </w:p>
    <w:p>
      <w:pPr>
        <w:pStyle w:val="BookText"/>
      </w:pPr>
      <w:r>
        <w:rPr>
          <w:rFonts w:ascii="IRNazanin" w:hAnsi="IRNazanin" w:eastAsia="IRNazanin" w:cs="IRNazanin"/>
          <w:lang w:bidi="fa-IR"/>
          <w:color w:val="111111"/>
          <w:sz w:val="28"/>
          <w:szCs w:val="28"/>
          <w:rtl/>
        </w:rPr>
        <w:t xml:space="preserve">2- نام قبیله‌ای است. 3- لقب «عاد» است.</w:t>
      </w:r>
    </w:p>
    <w:p>
      <w:pPr>
        <w:pStyle w:val="BookText"/>
      </w:pPr>
      <w:r>
        <w:rPr>
          <w:rFonts w:ascii="IRNazanin" w:hAnsi="IRNazanin" w:eastAsia="IRNazanin" w:cs="IRNazanin"/>
          <w:lang w:bidi="fa-IR"/>
          <w:color w:val="111111"/>
          <w:sz w:val="28"/>
          <w:szCs w:val="28"/>
          <w:rtl/>
        </w:rPr>
        <w:t xml:space="preserve">العِمادِ: جمع «عمد» که به دو معناست: 1- ستون. 2- بلندی و استحکام.</w:t>
      </w:r>
    </w:p>
    <w:p>
      <w:pPr>
        <w:pStyle w:val="Heading3"/>
      </w:pPr>
      <w:bookmarkStart w:id="4138" w:name="_Toc3532"/>
      <w:r>
        <w:t>[سوره الفجر (89): آیه 9]</w:t>
      </w:r>
      <w:bookmarkEnd w:id="4138"/>
    </w:p>
    <w:p>
      <w:pPr>
        <w:pStyle w:val="BookText"/>
      </w:pPr>
      <w:r>
        <w:rPr>
          <w:rFonts w:ascii="Amiri" w:hAnsi="Amiri" w:eastAsia="Amiri" w:cs="Amiri"/>
          <w:lang w:bidi="ar-SA"/>
          <w:color w:val="111111"/>
          <w:sz w:val="28"/>
          <w:szCs w:val="28"/>
          <w:rtl/>
        </w:rPr>
        <w:t xml:space="preserve">وَ ثَمُودَ الَّذِین‌َ جابُوا الصَّخرَ بِالوادِ (9)</w:t>
      </w:r>
    </w:p>
    <w:p>
      <w:pPr>
        <w:pStyle w:val="BookText"/>
      </w:pPr>
      <w:r>
        <w:rPr>
          <w:rFonts w:ascii="IRNazanin" w:hAnsi="IRNazanin" w:eastAsia="IRNazanin" w:cs="IRNazanin"/>
          <w:lang w:bidi="fa-IR"/>
          <w:color w:val="111111"/>
          <w:sz w:val="28"/>
          <w:szCs w:val="28"/>
          <w:rtl/>
        </w:rPr>
        <w:t xml:space="preserve">9- ثَمُودَ: عطف بر «عاد» است و نصب آن به جهت غیر منصرف بودن است و سبب عدم انصراف معرفة و عجمی بودن است.</w:t>
      </w:r>
    </w:p>
    <w:p>
      <w:pPr>
        <w:pStyle w:val="BookText"/>
      </w:pPr>
      <w:r>
        <w:rPr>
          <w:rFonts w:ascii="IRNazanin" w:hAnsi="IRNazanin" w:eastAsia="IRNazanin" w:cs="IRNazanin"/>
          <w:lang w:bidi="fa-IR"/>
          <w:color w:val="111111"/>
          <w:sz w:val="28"/>
          <w:szCs w:val="28"/>
          <w:rtl/>
        </w:rPr>
        <w:t xml:space="preserve">جابُوا: بریدند و سوراخ کردند. «الجواب» در لغت به معنای قطع کردن است.</w:t>
      </w:r>
    </w:p>
    <w:p>
      <w:pPr>
        <w:pStyle w:val="BookText"/>
      </w:pPr>
      <w:r>
        <w:rPr>
          <w:rFonts w:ascii="IRNazanin" w:hAnsi="IRNazanin" w:eastAsia="IRNazanin" w:cs="IRNazanin"/>
          <w:lang w:bidi="fa-IR"/>
          <w:color w:val="111111"/>
          <w:sz w:val="28"/>
          <w:szCs w:val="28"/>
          <w:rtl/>
        </w:rPr>
        <w:t xml:space="preserve">الصَّخرَ: سنگ و کوه.</w:t>
      </w:r>
    </w:p>
    <w:p>
      <w:pPr>
        <w:pStyle w:val="BookText"/>
      </w:pPr>
      <w:r>
        <w:rPr>
          <w:rFonts w:ascii="Amiri" w:hAnsi="Amiri" w:eastAsia="Amiri" w:cs="Amiri"/>
          <w:lang w:bidi="ar-SA"/>
          <w:color w:val="111111"/>
          <w:sz w:val="28"/>
          <w:szCs w:val="28"/>
          <w:rtl/>
        </w:rPr>
        <w:t xml:space="preserve">بِالوادِ: بالوادی.</w:t>
      </w:r>
    </w:p>
    <w:p>
      <w:pPr>
        <w:pStyle w:val="BookText"/>
      </w:pPr>
      <w:r>
        <w:rPr>
          <w:rFonts w:ascii="Amiri" w:hAnsi="Amiri" w:eastAsia="Amiri" w:cs="Amiri"/>
          <w:lang w:bidi="ar-SA"/>
          <w:color w:val="111111"/>
          <w:sz w:val="28"/>
          <w:szCs w:val="28"/>
          <w:rtl/>
        </w:rPr>
        <w:t xml:space="preserve">ثَمُودَ الَّذِین‌َ جابُوا الصَّخرَ بِالوادِ: «ثمود» کسانی بودند که با تراشیدن کوه خانه می‌ساختند.</w:t>
      </w:r>
    </w:p>
    <w:p>
      <w:pPr>
        <w:pStyle w:val="Heading3"/>
      </w:pPr>
      <w:bookmarkStart w:id="4139" w:name="_Toc3533"/>
      <w:r>
        <w:t>[سوره الفجر (89): آیه 10]</w:t>
      </w:r>
      <w:bookmarkEnd w:id="4139"/>
    </w:p>
    <w:p>
      <w:pPr>
        <w:pStyle w:val="BookText"/>
      </w:pPr>
      <w:r>
        <w:rPr>
          <w:rFonts w:ascii="Amiri" w:hAnsi="Amiri" w:eastAsia="Amiri" w:cs="Amiri"/>
          <w:lang w:bidi="ar-SA"/>
          <w:color w:val="111111"/>
          <w:sz w:val="28"/>
          <w:szCs w:val="28"/>
          <w:rtl/>
        </w:rPr>
        <w:t xml:space="preserve">وَ فِرعَون‌َ ذِی الأَوتادِ (10)</w:t>
      </w:r>
    </w:p>
    <w:p>
      <w:pPr>
        <w:pStyle w:val="BookText"/>
      </w:pPr>
      <w:r>
        <w:rPr>
          <w:rFonts w:ascii="Amiri" w:hAnsi="Amiri" w:eastAsia="Amiri" w:cs="Amiri"/>
          <w:lang w:bidi="ar-SA"/>
          <w:color w:val="111111"/>
          <w:sz w:val="28"/>
          <w:szCs w:val="28"/>
          <w:rtl/>
        </w:rPr>
        <w:t xml:space="preserve">10- فِرعَون‌َ: عطف بر «عاد» است.</w:t>
      </w:r>
    </w:p>
    <w:p>
      <w:pPr>
        <w:pStyle w:val="BookText"/>
      </w:pPr>
      <w:r>
        <w:rPr>
          <w:rFonts w:ascii="IRNazanin" w:hAnsi="IRNazanin" w:eastAsia="IRNazanin" w:cs="IRNazanin"/>
          <w:lang w:bidi="fa-IR"/>
          <w:color w:val="111111"/>
          <w:sz w:val="28"/>
          <w:szCs w:val="28"/>
          <w:rtl/>
        </w:rPr>
        <w:t xml:space="preserve">ذِی الأَوتادِ: جمع «وتد»، به معنای میخ. وجه نامگذاری اینکه است که فرعون مخالفان خود را به چهار میخ می‌بست و بر پشت آنان سنگ بزرگی می‌نهاد تا جان می‌دادند.</w:t>
      </w:r>
    </w:p>
    <w:p>
      <w:pPr>
        <w:pStyle w:val="Heading3"/>
      </w:pPr>
      <w:bookmarkStart w:id="4140" w:name="_Toc3534"/>
      <w:r>
        <w:t>[سوره الفجر (89): آیه 14]</w:t>
      </w:r>
      <w:bookmarkEnd w:id="4140"/>
    </w:p>
    <w:p>
      <w:pPr>
        <w:pStyle w:val="BookText"/>
      </w:pPr>
      <w:r>
        <w:rPr>
          <w:rFonts w:ascii="Amiri" w:hAnsi="Amiri" w:eastAsia="Amiri" w:cs="Amiri"/>
          <w:lang w:bidi="ar-SA"/>
          <w:color w:val="111111"/>
          <w:sz w:val="28"/>
          <w:szCs w:val="28"/>
          <w:rtl/>
        </w:rPr>
        <w:t xml:space="preserve">إِن‌َّ رَبَّک‌َ لَبِالمِرصادِ (14)</w:t>
      </w:r>
    </w:p>
    <w:p>
      <w:pPr>
        <w:pStyle w:val="BookText"/>
      </w:pPr>
      <w:r>
        <w:rPr>
          <w:rFonts w:ascii="IRNazanin" w:hAnsi="IRNazanin" w:eastAsia="IRNazanin" w:cs="IRNazanin"/>
          <w:lang w:bidi="fa-IR"/>
          <w:color w:val="111111"/>
          <w:sz w:val="28"/>
          <w:szCs w:val="28"/>
          <w:rtl/>
        </w:rPr>
        <w:t xml:space="preserve">14- لَبِالمِرصادِ: کمینگاه.</w:t>
      </w:r>
    </w:p>
    <w:p>
      <w:pPr>
        <w:pStyle w:val="Heading3"/>
      </w:pPr>
      <w:bookmarkStart w:id="4141" w:name="_Toc3535"/>
      <w:r>
        <w:t>[سوره الفجر (89): آیه 15]</w:t>
      </w:r>
      <w:bookmarkEnd w:id="4141"/>
    </w:p>
    <w:p>
      <w:pPr>
        <w:pStyle w:val="BookText"/>
      </w:pPr>
      <w:r>
        <w:rPr>
          <w:rFonts w:ascii="Amiri" w:hAnsi="Amiri" w:eastAsia="Amiri" w:cs="Amiri"/>
          <w:lang w:bidi="ar-SA"/>
          <w:color w:val="111111"/>
          <w:sz w:val="28"/>
          <w:szCs w:val="28"/>
          <w:rtl/>
        </w:rPr>
        <w:t xml:space="preserve">فَأَمَّا الإِنسان‌ُ إِذا مَا ابتَلاه‌ُ رَبُّه‌ُ فَأَکرَمَه‌ُ وَ نَعَّمَه‌ُ فَیَقُول‌ُ رَبِّی أَکرَمَن‌ِ (15)</w:t>
      </w:r>
    </w:p>
    <w:p>
      <w:pPr>
        <w:pStyle w:val="BookText"/>
      </w:pPr>
      <w:r>
        <w:rPr>
          <w:rFonts w:ascii="IRNazanin" w:hAnsi="IRNazanin" w:eastAsia="IRNazanin" w:cs="IRNazanin"/>
          <w:lang w:bidi="fa-IR"/>
          <w:color w:val="111111"/>
          <w:sz w:val="28"/>
          <w:szCs w:val="28"/>
          <w:rtl/>
        </w:rPr>
        <w:t xml:space="preserve">15- أَکرَمَن‌ِ: در اصل «اکرمنی» بوده است، که « یا » برای تخفیف حذف شده است.</w:t>
      </w:r>
    </w:p>
    <w:p>
      <w:pPr>
        <w:pStyle w:val="Heading3"/>
      </w:pPr>
      <w:bookmarkStart w:id="4142" w:name="_Toc3536"/>
      <w:r>
        <w:t>[سوره الفجر (89): آیه 16]</w:t>
      </w:r>
      <w:bookmarkEnd w:id="4142"/>
    </w:p>
    <w:p>
      <w:pPr>
        <w:pStyle w:val="BookText"/>
      </w:pPr>
      <w:r>
        <w:rPr>
          <w:rFonts w:ascii="Amiri" w:hAnsi="Amiri" w:eastAsia="Amiri" w:cs="Amiri"/>
          <w:lang w:bidi="ar-SA"/>
          <w:color w:val="111111"/>
          <w:sz w:val="28"/>
          <w:szCs w:val="28"/>
          <w:rtl/>
        </w:rPr>
        <w:t xml:space="preserve">وَ أَمّا إِذا مَا ابتَلاه‌ُ فَقَدَرَ عَلَیه‌ِ رِزقَه‌ُ فَیَقُول‌ُ رَبِّی أَهانَن‌ِ (16)</w:t>
      </w:r>
    </w:p>
    <w:p>
      <w:pPr>
        <w:pStyle w:val="BookText"/>
      </w:pPr>
      <w:r>
        <w:rPr>
          <w:rFonts w:ascii="IRNazanin" w:hAnsi="IRNazanin" w:eastAsia="IRNazanin" w:cs="IRNazanin"/>
          <w:lang w:bidi="fa-IR"/>
          <w:color w:val="111111"/>
          <w:sz w:val="28"/>
          <w:szCs w:val="28"/>
          <w:rtl/>
        </w:rPr>
        <w:t xml:space="preserve">16- فَقَدَرَ عَلَیه‌ِ رِزقَه‌ُ: روزی را بر او تنگ گرفت.</w:t>
      </w:r>
    </w:p>
    <w:p>
      <w:pPr>
        <w:pStyle w:val="BookText"/>
      </w:pPr>
      <w:r>
        <w:rPr>
          <w:rFonts w:ascii="IRNazanin" w:hAnsi="IRNazanin" w:eastAsia="IRNazanin" w:cs="IRNazanin"/>
          <w:lang w:bidi="fa-IR"/>
          <w:color w:val="111111"/>
          <w:sz w:val="28"/>
          <w:szCs w:val="28"/>
          <w:rtl/>
        </w:rPr>
        <w:t xml:space="preserve">أَهانَن‌ِ: در اصل «اهاننی» بوده که « یا » حذف شده است.</w:t>
      </w:r>
    </w:p>
    <w:p>
      <w:pPr>
        <w:pStyle w:val="Heading3"/>
      </w:pPr>
      <w:bookmarkStart w:id="4143" w:name="_Toc3537"/>
      <w:r>
        <w:t>[سوره الفجر (89): آیه 18]</w:t>
      </w:r>
      <w:bookmarkEnd w:id="4143"/>
    </w:p>
    <w:p>
      <w:pPr>
        <w:pStyle w:val="BookText"/>
      </w:pPr>
      <w:r>
        <w:rPr>
          <w:rFonts w:ascii="Amiri" w:hAnsi="Amiri" w:eastAsia="Amiri" w:cs="Amiri"/>
          <w:lang w:bidi="ar-SA"/>
          <w:color w:val="111111"/>
          <w:sz w:val="28"/>
          <w:szCs w:val="28"/>
          <w:rtl/>
        </w:rPr>
        <w:t xml:space="preserve">وَ لا تَحَاضُّون‌َ عَلی طَعام‌ِ المِسکِین‌ِ (18)</w:t>
      </w:r>
    </w:p>
    <w:p>
      <w:pPr>
        <w:pStyle w:val="BookText"/>
      </w:pPr>
      <w:r>
        <w:rPr>
          <w:rFonts w:ascii="IRNazanin" w:hAnsi="IRNazanin" w:eastAsia="IRNazanin" w:cs="IRNazanin"/>
          <w:lang w:bidi="fa-IR"/>
          <w:color w:val="111111"/>
          <w:sz w:val="28"/>
          <w:szCs w:val="28"/>
          <w:rtl/>
        </w:rPr>
        <w:t xml:space="preserve">18- لا تَحَاضُّون‌َ عَلی طَعام‌ِ المِسکِین‌ِ: همدیگر را بر صدقه دادن به فقرا ترغیب نمی‌کنید.</w:t>
      </w:r>
    </w:p>
    <w:p>
      <w:pPr>
        <w:pStyle w:val="Heading3"/>
      </w:pPr>
      <w:bookmarkStart w:id="4144" w:name="_Toc3538"/>
      <w:r>
        <w:t>[سوره الفجر (89): آیه 19]</w:t>
      </w:r>
      <w:bookmarkEnd w:id="4144"/>
    </w:p>
    <w:p>
      <w:pPr>
        <w:pStyle w:val="BookText"/>
      </w:pPr>
      <w:r>
        <w:rPr>
          <w:rFonts w:ascii="Amiri" w:hAnsi="Amiri" w:eastAsia="Amiri" w:cs="Amiri"/>
          <w:lang w:bidi="ar-SA"/>
          <w:color w:val="111111"/>
          <w:sz w:val="28"/>
          <w:szCs w:val="28"/>
          <w:rtl/>
        </w:rPr>
        <w:t xml:space="preserve">وَ تَأکُلُون‌َ التُّراث‌َ أَکلاً لَمًّا (19)</w:t>
      </w:r>
    </w:p>
    <w:p>
      <w:pPr>
        <w:pStyle w:val="BookText"/>
      </w:pPr>
      <w:r>
        <w:rPr>
          <w:rFonts w:ascii="IRNazanin" w:hAnsi="IRNazanin" w:eastAsia="IRNazanin" w:cs="IRNazanin"/>
          <w:lang w:bidi="fa-IR"/>
          <w:color w:val="111111"/>
          <w:sz w:val="28"/>
          <w:szCs w:val="28"/>
          <w:rtl/>
        </w:rPr>
        <w:t xml:space="preserve">19- التُّراث‌َ: میراث. در «کنز الدقائق» فرموده است: «تراث» در اصل «وراث» بوده است، «واو» تبدیل به «تا» شده است. لَمًّا: همه، جمیع. یعنی همه میراث را می‌خورید و توجهی به حلال و حرام آن ندارید و هر آنچه به دستتان می‌افتد می‌خورید.</w:t>
      </w:r>
    </w:p>
    <w:p>
      <w:pPr>
        <w:pStyle w:val="Heading3"/>
      </w:pPr>
      <w:bookmarkStart w:id="4145" w:name="_Toc3539"/>
      <w:r>
        <w:t>[سوره الفجر (89): آیه 20]</w:t>
      </w:r>
      <w:bookmarkEnd w:id="4145"/>
    </w:p>
    <w:p>
      <w:pPr>
        <w:pStyle w:val="BookText"/>
      </w:pPr>
      <w:r>
        <w:rPr>
          <w:rFonts w:ascii="Amiri" w:hAnsi="Amiri" w:eastAsia="Amiri" w:cs="Amiri"/>
          <w:lang w:bidi="ar-SA"/>
          <w:color w:val="111111"/>
          <w:sz w:val="28"/>
          <w:szCs w:val="28"/>
          <w:rtl/>
        </w:rPr>
        <w:t xml:space="preserve">وَ تُحِبُّون‌َ المال‌َ حُبًّا جَمًّا (20)</w:t>
      </w:r>
    </w:p>
    <w:p>
      <w:pPr>
        <w:pStyle w:val="BookText"/>
      </w:pPr>
      <w:r>
        <w:rPr>
          <w:rFonts w:ascii="IRNazanin" w:hAnsi="IRNazanin" w:eastAsia="IRNazanin" w:cs="IRNazanin"/>
          <w:lang w:bidi="fa-IR"/>
          <w:color w:val="111111"/>
          <w:sz w:val="28"/>
          <w:szCs w:val="28"/>
          <w:rtl/>
        </w:rPr>
        <w:t xml:space="preserve">20- جَمًّا: زیاد، فراوان. یعنی زیاد مال دوست هستید.</w:t>
      </w:r>
    </w:p>
    <w:p>
      <w:pPr>
        <w:pStyle w:val="Heading3"/>
      </w:pPr>
      <w:bookmarkStart w:id="4146" w:name="_Toc3540"/>
      <w:r>
        <w:t>[سوره الفجر (89): آیه 21]</w:t>
      </w:r>
      <w:bookmarkEnd w:id="4146"/>
    </w:p>
    <w:p>
      <w:pPr>
        <w:pStyle w:val="BookText"/>
      </w:pPr>
      <w:r>
        <w:rPr>
          <w:rFonts w:ascii="Amiri" w:hAnsi="Amiri" w:eastAsia="Amiri" w:cs="Amiri"/>
          <w:lang w:bidi="ar-SA"/>
          <w:color w:val="111111"/>
          <w:sz w:val="28"/>
          <w:szCs w:val="28"/>
          <w:rtl/>
        </w:rPr>
        <w:t xml:space="preserve">کَلاّ إِذا دُکَّت‌ِ الأَرض‌ُ دَکًّا دَکًّا (21)</w:t>
      </w:r>
    </w:p>
    <w:p>
      <w:pPr>
        <w:pStyle w:val="BookText"/>
      </w:pPr>
      <w:r>
        <w:rPr>
          <w:rFonts w:ascii="IRNazanin" w:hAnsi="IRNazanin" w:eastAsia="IRNazanin" w:cs="IRNazanin"/>
          <w:lang w:bidi="fa-IR"/>
          <w:color w:val="111111"/>
          <w:sz w:val="28"/>
          <w:szCs w:val="28"/>
          <w:rtl/>
        </w:rPr>
        <w:t xml:space="preserve">21- دَکًّا: به دو معنا آمده است: 1- کوبیدن محکم. 2- کوبیده شدن بلندیهای زمین و هموار شدن آنها.</w:t>
      </w:r>
    </w:p>
    <w:p>
      <w:pPr>
        <w:pStyle w:val="Heading3"/>
      </w:pPr>
      <w:bookmarkStart w:id="4147" w:name="_Toc3541"/>
      <w:r>
        <w:t>[سوره الفجر (89): آیه 22]</w:t>
      </w:r>
      <w:bookmarkEnd w:id="4147"/>
    </w:p>
    <w:p>
      <w:pPr>
        <w:pStyle w:val="BookText"/>
      </w:pPr>
      <w:r>
        <w:rPr>
          <w:rFonts w:ascii="Amiri" w:hAnsi="Amiri" w:eastAsia="Amiri" w:cs="Amiri"/>
          <w:lang w:bidi="ar-SA"/>
          <w:color w:val="111111"/>
          <w:sz w:val="28"/>
          <w:szCs w:val="28"/>
          <w:rtl/>
        </w:rPr>
        <w:t xml:space="preserve">وَ جاءَ رَبُّک‌َ وَ المَلَک‌ُ صَفًّا صَفًّا (22)</w:t>
      </w:r>
    </w:p>
    <w:p>
      <w:pPr>
        <w:pStyle w:val="BookText"/>
      </w:pPr>
      <w:r>
        <w:rPr>
          <w:rFonts w:ascii="Amiri" w:hAnsi="Amiri" w:eastAsia="Amiri" w:cs="Amiri"/>
          <w:lang w:bidi="ar-SA"/>
          <w:color w:val="111111"/>
          <w:sz w:val="28"/>
          <w:szCs w:val="28"/>
          <w:rtl/>
        </w:rPr>
        <w:t xml:space="preserve">22- جاءَ رَبُّک‌َ: جاء امر ربک.</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92" w:name="pg1516_12885"/>
    <w:bookmarkEnd w:id="592"/>
    <w:p>
      <w:pPr>
        <w:pStyle w:val="Heading3"/>
      </w:pPr>
      <w:bookmarkStart w:id="4148" w:name="_Toc3542"/>
      <w:r>
        <w:t>[سوره الفجر (89): آیه 25]</w:t>
      </w:r>
      <w:bookmarkEnd w:id="4148"/>
    </w:p>
    <w:p>
      <w:pPr>
        <w:pStyle w:val="BookText"/>
      </w:pPr>
      <w:r>
        <w:rPr>
          <w:rFonts w:ascii="Amiri" w:hAnsi="Amiri" w:eastAsia="Amiri" w:cs="Amiri"/>
          <w:lang w:bidi="ar-SA"/>
          <w:color w:val="111111"/>
          <w:sz w:val="28"/>
          <w:szCs w:val="28"/>
          <w:rtl/>
        </w:rPr>
        <w:t xml:space="preserve">فَیَومَئِذٍ لا یُعَذِّب‌ُ عَذابَه‌ُ أَحَدٌ (25)</w:t>
      </w:r>
    </w:p>
    <w:p>
      <w:pPr>
        <w:pStyle w:val="BookText"/>
      </w:pPr>
      <w:r>
        <w:rPr>
          <w:rFonts w:ascii="Amiri" w:hAnsi="Amiri" w:eastAsia="Amiri" w:cs="Amiri"/>
          <w:lang w:bidi="ar-SA"/>
          <w:color w:val="111111"/>
          <w:sz w:val="28"/>
          <w:szCs w:val="28"/>
          <w:rtl/>
        </w:rPr>
        <w:t xml:space="preserve">25- لا یُعَذِّب‌ُ عَذابَه‌ُ أَحَدٌ: احدی از مخلوقات همانند خداوند عذاب نمی‌کند.</w:t>
      </w:r>
    </w:p>
    <w:p>
      <w:pPr>
        <w:pStyle w:val="Heading3"/>
      </w:pPr>
      <w:bookmarkStart w:id="4149" w:name="_Toc3543"/>
      <w:r>
        <w:t>[سوره الفجر (89): آیه 26]</w:t>
      </w:r>
      <w:bookmarkEnd w:id="4149"/>
    </w:p>
    <w:p>
      <w:pPr>
        <w:pStyle w:val="BookText"/>
      </w:pPr>
      <w:r>
        <w:rPr>
          <w:rFonts w:ascii="Amiri" w:hAnsi="Amiri" w:eastAsia="Amiri" w:cs="Amiri"/>
          <w:lang w:bidi="ar-SA"/>
          <w:color w:val="111111"/>
          <w:sz w:val="28"/>
          <w:szCs w:val="28"/>
          <w:rtl/>
        </w:rPr>
        <w:t xml:space="preserve">وَ لا یُوثِق‌ُ وَثاقَه‌ُ أَحَدٌ (26)</w:t>
      </w:r>
    </w:p>
    <w:p>
      <w:pPr>
        <w:pStyle w:val="BookText"/>
      </w:pPr>
      <w:r>
        <w:rPr>
          <w:rFonts w:ascii="Amiri" w:hAnsi="Amiri" w:eastAsia="Amiri" w:cs="Amiri"/>
          <w:lang w:bidi="ar-SA"/>
          <w:color w:val="111111"/>
          <w:sz w:val="28"/>
          <w:szCs w:val="28"/>
          <w:rtl/>
        </w:rPr>
        <w:t xml:space="preserve">26- لا یُوثِق‌ُ وَثاقَه‌ُ أَحَدٌ: احدی از مخلوقات همانند خداوند نمی‌بندد.</w:t>
      </w:r>
    </w:p>
    <w:p>
      <w:pPr>
        <w:pStyle w:val="Heading3"/>
      </w:pPr>
      <w:bookmarkStart w:id="4150" w:name="_Toc3544"/>
      <w:r>
        <w:t>[سوره الفجر (89): آیه 25]</w:t>
      </w:r>
      <w:bookmarkEnd w:id="4150"/>
    </w:p>
    <w:p>
      <w:pPr>
        <w:pStyle w:val="Heading3"/>
      </w:pPr>
      <w:bookmarkStart w:id="4151" w:name="_Toc3545"/>
      <w:r>
        <w:t>[سوره البلد (90): آیه 1]</w:t>
      </w:r>
      <w:bookmarkEnd w:id="4151"/>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لا أُقسِم‌ُ بِهذَا البَلَدِ (1)</w:t>
      </w:r>
    </w:p>
    <w:p>
      <w:pPr>
        <w:pStyle w:val="BookText"/>
      </w:pPr>
      <w:r>
        <w:rPr>
          <w:rFonts w:ascii="Amiri" w:hAnsi="Amiri" w:eastAsia="Amiri" w:cs="Amiri"/>
          <w:lang w:bidi="ar-SA"/>
          <w:color w:val="111111"/>
          <w:sz w:val="28"/>
          <w:szCs w:val="28"/>
          <w:rtl/>
        </w:rPr>
        <w:t xml:space="preserve">1- بِهذَا البَلَدِ: مراد مکه است.</w:t>
      </w:r>
    </w:p>
    <w:p>
      <w:pPr>
        <w:pStyle w:val="Heading3"/>
      </w:pPr>
      <w:bookmarkStart w:id="4152" w:name="_Toc3546"/>
      <w:r>
        <w:t>[سوره البلد (90): آیه 2]</w:t>
      </w:r>
      <w:bookmarkEnd w:id="4152"/>
    </w:p>
    <w:p>
      <w:pPr>
        <w:pStyle w:val="BookText"/>
      </w:pPr>
      <w:r>
        <w:rPr>
          <w:rFonts w:ascii="Amiri" w:hAnsi="Amiri" w:eastAsia="Amiri" w:cs="Amiri"/>
          <w:lang w:bidi="ar-SA"/>
          <w:color w:val="111111"/>
          <w:sz w:val="28"/>
          <w:szCs w:val="28"/>
          <w:rtl/>
        </w:rPr>
        <w:t xml:space="preserve">وَ أَنت‌َ حِل‌ٌّ بِهذَا البَلَدِ (2)</w:t>
      </w:r>
    </w:p>
    <w:p>
      <w:pPr>
        <w:pStyle w:val="BookText"/>
      </w:pPr>
      <w:r>
        <w:rPr>
          <w:rFonts w:ascii="IRNazanin" w:hAnsi="IRNazanin" w:eastAsia="IRNazanin" w:cs="IRNazanin"/>
          <w:lang w:bidi="fa-IR"/>
          <w:color w:val="111111"/>
          <w:sz w:val="28"/>
          <w:szCs w:val="28"/>
          <w:rtl/>
        </w:rPr>
        <w:t xml:space="preserve">2- حِل‌ٌّ: به چند معنا آمده است: 1- ساکن و مقیم. 2- حرمت و احترام تو را حلال شمردند.</w:t>
      </w:r>
    </w:p>
    <w:p>
      <w:pPr>
        <w:pStyle w:val="BookText"/>
      </w:pPr>
      <w:r>
        <w:rPr>
          <w:rFonts w:ascii="IRNazanin" w:hAnsi="IRNazanin" w:eastAsia="IRNazanin" w:cs="IRNazanin"/>
          <w:lang w:bidi="fa-IR"/>
          <w:color w:val="111111"/>
          <w:sz w:val="28"/>
          <w:szCs w:val="28"/>
          <w:rtl/>
        </w:rPr>
        <w:t xml:space="preserve">3- خونریزی در اینکه شهر برای تو حلال و بر دیگران حرام است.</w:t>
      </w:r>
    </w:p>
    <w:p>
      <w:pPr>
        <w:pStyle w:val="Heading3"/>
      </w:pPr>
      <w:bookmarkStart w:id="4153" w:name="_Toc3547"/>
      <w:r>
        <w:t>[سوره البلد (90): آیه 3]</w:t>
      </w:r>
      <w:bookmarkEnd w:id="4153"/>
    </w:p>
    <w:p>
      <w:pPr>
        <w:pStyle w:val="BookText"/>
      </w:pPr>
      <w:r>
        <w:rPr>
          <w:rFonts w:ascii="Amiri" w:hAnsi="Amiri" w:eastAsia="Amiri" w:cs="Amiri"/>
          <w:lang w:bidi="ar-SA"/>
          <w:color w:val="111111"/>
          <w:sz w:val="28"/>
          <w:szCs w:val="28"/>
          <w:rtl/>
        </w:rPr>
        <w:t xml:space="preserve">وَ والِدٍ وَ ما وَلَدَ (3)</w:t>
      </w:r>
    </w:p>
    <w:p>
      <w:pPr>
        <w:pStyle w:val="BookText"/>
      </w:pPr>
      <w:r>
        <w:rPr>
          <w:rFonts w:ascii="IRNazanin" w:hAnsi="IRNazanin" w:eastAsia="IRNazanin" w:cs="IRNazanin"/>
          <w:lang w:bidi="fa-IR"/>
          <w:color w:val="111111"/>
          <w:sz w:val="28"/>
          <w:szCs w:val="28"/>
          <w:rtl/>
        </w:rPr>
        <w:t xml:space="preserve">3- والِدٍ وَ ما وَلَدَ: دو احتمال در آن وجود دارد: 1- مراد آدم و پیامبران و اوصیای آنان و پیروان آنها از نسل آدم علیه السّلام هستند. «امام صادق علیه السّلام» 2- مراد ابراهیم و اسماعیل است.</w:t>
      </w:r>
    </w:p>
    <w:p>
      <w:pPr>
        <w:pStyle w:val="Heading3"/>
      </w:pPr>
      <w:bookmarkStart w:id="4154" w:name="_Toc3548"/>
      <w:r>
        <w:t>[سوره البلد (90): آیه 4]</w:t>
      </w:r>
      <w:bookmarkEnd w:id="4154"/>
    </w:p>
    <w:p>
      <w:pPr>
        <w:pStyle w:val="BookText"/>
      </w:pPr>
      <w:r>
        <w:rPr>
          <w:rFonts w:ascii="Amiri" w:hAnsi="Amiri" w:eastAsia="Amiri" w:cs="Amiri"/>
          <w:lang w:bidi="ar-SA"/>
          <w:color w:val="111111"/>
          <w:sz w:val="28"/>
          <w:szCs w:val="28"/>
          <w:rtl/>
        </w:rPr>
        <w:t xml:space="preserve">لَقَد خَلَقنَا الإِنسان‌َ فِی کَبَدٍ (4)</w:t>
      </w:r>
    </w:p>
    <w:p>
      <w:pPr>
        <w:pStyle w:val="BookText"/>
      </w:pPr>
      <w:r>
        <w:rPr>
          <w:rFonts w:ascii="Amiri" w:hAnsi="Amiri" w:eastAsia="Amiri" w:cs="Amiri"/>
          <w:lang w:bidi="ar-SA"/>
          <w:color w:val="111111"/>
          <w:sz w:val="28"/>
          <w:szCs w:val="28"/>
          <w:rtl/>
        </w:rPr>
        <w:t xml:space="preserve">4- کَبَدٍ: سختی، رنج.</w:t>
      </w:r>
    </w:p>
    <w:p>
      <w:pPr>
        <w:pStyle w:val="Heading3"/>
      </w:pPr>
      <w:bookmarkStart w:id="4155" w:name="_Toc3549"/>
      <w:r>
        <w:t>[سوره البلد (90): آیه 6]</w:t>
      </w:r>
      <w:bookmarkEnd w:id="4155"/>
    </w:p>
    <w:p>
      <w:pPr>
        <w:pStyle w:val="BookText"/>
      </w:pPr>
      <w:r>
        <w:rPr>
          <w:rFonts w:ascii="Amiri" w:hAnsi="Amiri" w:eastAsia="Amiri" w:cs="Amiri"/>
          <w:lang w:bidi="ar-SA"/>
          <w:color w:val="111111"/>
          <w:sz w:val="28"/>
          <w:szCs w:val="28"/>
          <w:rtl/>
        </w:rPr>
        <w:t xml:space="preserve">یَقُول‌ُ أَهلَکت‌ُ مالاً لُبَداً (6)</w:t>
      </w:r>
    </w:p>
    <w:p>
      <w:pPr>
        <w:pStyle w:val="BookText"/>
      </w:pPr>
      <w:r>
        <w:rPr>
          <w:rFonts w:ascii="Amiri" w:hAnsi="Amiri" w:eastAsia="Amiri" w:cs="Amiri"/>
          <w:lang w:bidi="ar-SA"/>
          <w:color w:val="111111"/>
          <w:sz w:val="28"/>
          <w:szCs w:val="28"/>
          <w:rtl/>
        </w:rPr>
        <w:t xml:space="preserve">6- أَهلَکت‌ُ: أنفقت: خرج کردم.</w:t>
      </w:r>
    </w:p>
    <w:p>
      <w:pPr>
        <w:pStyle w:val="BookText"/>
      </w:pPr>
      <w:r>
        <w:rPr>
          <w:rFonts w:ascii="Amiri" w:hAnsi="Amiri" w:eastAsia="Amiri" w:cs="Amiri"/>
          <w:lang w:bidi="ar-SA"/>
          <w:color w:val="111111"/>
          <w:sz w:val="28"/>
          <w:szCs w:val="28"/>
          <w:rtl/>
        </w:rPr>
        <w:t xml:space="preserve">لُبَداً: فراوان، رویهم انباشته.</w:t>
      </w:r>
    </w:p>
    <w:p>
      <w:pPr>
        <w:pStyle w:val="Heading3"/>
      </w:pPr>
      <w:bookmarkStart w:id="4156" w:name="_Toc3550"/>
      <w:r>
        <w:t>[سوره البلد (90): آیه 8]</w:t>
      </w:r>
      <w:bookmarkEnd w:id="4156"/>
    </w:p>
    <w:p>
      <w:pPr>
        <w:pStyle w:val="BookText"/>
      </w:pPr>
      <w:r>
        <w:rPr>
          <w:rFonts w:ascii="Amiri" w:hAnsi="Amiri" w:eastAsia="Amiri" w:cs="Amiri"/>
          <w:lang w:bidi="ar-SA"/>
          <w:color w:val="111111"/>
          <w:sz w:val="28"/>
          <w:szCs w:val="28"/>
          <w:rtl/>
        </w:rPr>
        <w:t xml:space="preserve">أَ لَم نَجعَل لَه‌ُ عَینَین‌ِ (8)</w:t>
      </w:r>
    </w:p>
    <w:p>
      <w:pPr>
        <w:pStyle w:val="BookText"/>
      </w:pPr>
      <w:r>
        <w:rPr>
          <w:rFonts w:ascii="IRNazanin" w:hAnsi="IRNazanin" w:eastAsia="IRNazanin" w:cs="IRNazanin"/>
          <w:lang w:bidi="fa-IR"/>
          <w:color w:val="111111"/>
          <w:sz w:val="28"/>
          <w:szCs w:val="28"/>
          <w:rtl/>
        </w:rPr>
        <w:t xml:space="preserve">8- عَینَین‌ِ: دو چشم.</w:t>
      </w:r>
    </w:p>
    <w:p>
      <w:pPr>
        <w:pStyle w:val="Heading3"/>
      </w:pPr>
      <w:bookmarkStart w:id="4157" w:name="_Toc3551"/>
      <w:r>
        <w:t>[سوره البلد (90): آیه 9]</w:t>
      </w:r>
      <w:bookmarkEnd w:id="4157"/>
    </w:p>
    <w:p>
      <w:pPr>
        <w:pStyle w:val="BookText"/>
      </w:pPr>
      <w:r>
        <w:rPr>
          <w:rFonts w:ascii="Amiri" w:hAnsi="Amiri" w:eastAsia="Amiri" w:cs="Amiri"/>
          <w:lang w:bidi="ar-SA"/>
          <w:color w:val="111111"/>
          <w:sz w:val="28"/>
          <w:szCs w:val="28"/>
          <w:rtl/>
        </w:rPr>
        <w:t xml:space="preserve">وَ لِساناً وَ شَفَتَین‌ِ (9)</w:t>
      </w:r>
    </w:p>
    <w:p>
      <w:pPr>
        <w:pStyle w:val="BookText"/>
      </w:pPr>
      <w:r>
        <w:rPr>
          <w:rFonts w:ascii="Amiri" w:hAnsi="Amiri" w:eastAsia="Amiri" w:cs="Amiri"/>
          <w:lang w:bidi="ar-SA"/>
          <w:color w:val="111111"/>
          <w:sz w:val="28"/>
          <w:szCs w:val="28"/>
          <w:rtl/>
        </w:rPr>
        <w:t xml:space="preserve">9- شَفَتَین‌ِ: دو لب.</w:t>
      </w:r>
    </w:p>
    <w:p>
      <w:pPr>
        <w:pStyle w:val="Heading3"/>
      </w:pPr>
      <w:bookmarkStart w:id="4158" w:name="_Toc3552"/>
      <w:r>
        <w:t>[سوره البلد (90): آیه 10]</w:t>
      </w:r>
      <w:bookmarkEnd w:id="4158"/>
    </w:p>
    <w:p>
      <w:pPr>
        <w:pStyle w:val="BookText"/>
      </w:pPr>
      <w:r>
        <w:rPr>
          <w:rFonts w:ascii="Amiri" w:hAnsi="Amiri" w:eastAsia="Amiri" w:cs="Amiri"/>
          <w:lang w:bidi="ar-SA"/>
          <w:color w:val="111111"/>
          <w:sz w:val="28"/>
          <w:szCs w:val="28"/>
          <w:rtl/>
        </w:rPr>
        <w:t xml:space="preserve">وَ هَدَیناه‌ُ النَّجدَین‌ِ (10)</w:t>
      </w:r>
    </w:p>
    <w:p>
      <w:pPr>
        <w:pStyle w:val="BookText"/>
      </w:pPr>
      <w:r>
        <w:rPr>
          <w:rFonts w:ascii="Amiri" w:hAnsi="Amiri" w:eastAsia="Amiri" w:cs="Amiri"/>
          <w:lang w:bidi="ar-SA"/>
          <w:color w:val="111111"/>
          <w:sz w:val="28"/>
          <w:szCs w:val="28"/>
          <w:rtl/>
        </w:rPr>
        <w:t xml:space="preserve">10- النَّجدَین‌ِ: راه هدایت و راه ضلالت.</w:t>
      </w:r>
    </w:p>
    <w:p>
      <w:pPr>
        <w:pStyle w:val="BookText"/>
      </w:pPr>
      <w:r>
        <w:rPr>
          <w:rFonts w:ascii="IRNazanin" w:hAnsi="IRNazanin" w:eastAsia="IRNazanin" w:cs="IRNazanin"/>
          <w:lang w:bidi="fa-IR"/>
          <w:color w:val="111111"/>
          <w:sz w:val="28"/>
          <w:szCs w:val="28"/>
          <w:rtl/>
        </w:rPr>
        <w:t xml:space="preserve">«نجد» در اصل به معنای بلندی است و چون راه هدایت و ضلالت روشن است گویا که بلند و واضح است.</w:t>
      </w:r>
    </w:p>
    <w:p>
      <w:pPr>
        <w:pStyle w:val="Heading3"/>
      </w:pPr>
      <w:bookmarkStart w:id="4159" w:name="_Toc3553"/>
      <w:r>
        <w:t>[سوره البلد (90): آیه 11]</w:t>
      </w:r>
      <w:bookmarkEnd w:id="4159"/>
    </w:p>
    <w:p>
      <w:pPr>
        <w:pStyle w:val="BookText"/>
      </w:pPr>
      <w:r>
        <w:rPr>
          <w:rFonts w:ascii="Amiri" w:hAnsi="Amiri" w:eastAsia="Amiri" w:cs="Amiri"/>
          <w:lang w:bidi="ar-SA"/>
          <w:color w:val="111111"/>
          <w:sz w:val="28"/>
          <w:szCs w:val="28"/>
          <w:rtl/>
        </w:rPr>
        <w:t xml:space="preserve">فَلا اقتَحَم‌َ العَقَبَةَ (11)</w:t>
      </w:r>
    </w:p>
    <w:p>
      <w:pPr>
        <w:pStyle w:val="BookText"/>
      </w:pPr>
      <w:r>
        <w:rPr>
          <w:rFonts w:ascii="IRNazanin" w:hAnsi="IRNazanin" w:eastAsia="IRNazanin" w:cs="IRNazanin"/>
          <w:lang w:bidi="fa-IR"/>
          <w:color w:val="111111"/>
          <w:sz w:val="28"/>
          <w:szCs w:val="28"/>
          <w:rtl/>
        </w:rPr>
        <w:t xml:space="preserve">11- فَلَا اقتَحَم‌َ: لم یقتحم. «اقتحام» در اصل به معنای وارد شدن به جایگاه تنگ با زحمت و دشواری است یعنی انسان به عقبه وارد نشد و از آن عبور نکرد.</w:t>
      </w:r>
    </w:p>
    <w:p>
      <w:pPr>
        <w:pStyle w:val="BookText"/>
      </w:pPr>
      <w:r>
        <w:rPr>
          <w:rFonts w:ascii="IRNazanin" w:hAnsi="IRNazanin" w:eastAsia="IRNazanin" w:cs="IRNazanin"/>
          <w:lang w:bidi="fa-IR"/>
          <w:color w:val="111111"/>
          <w:sz w:val="28"/>
          <w:szCs w:val="28"/>
          <w:rtl/>
        </w:rPr>
        <w:t xml:space="preserve">العَقَبَةَ: در لغت به معنای راهی است به سوی بالا که پیمودن آن همراه با دشواری و خطر است. در اینکه جا مراد یکی از اینکه موارد است: 1- جهاد نفس. 2- قله‌ای است در جهنم که عبور از آن دشوار است. 3- پل صراط</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Heading3"/>
      </w:pPr>
      <w:bookmarkStart w:id="4160" w:name="_Toc3554"/>
      <w:r>
        <w:t>[سوره البلد (90): آیه 14]</w:t>
      </w:r>
      <w:bookmarkEnd w:id="4160"/>
    </w:p>
    <w:p>
      <w:pPr>
        <w:pStyle w:val="BookText"/>
      </w:pPr>
      <w:r>
        <w:rPr>
          <w:rFonts w:ascii="Amiri" w:hAnsi="Amiri" w:eastAsia="Amiri" w:cs="Amiri"/>
          <w:lang w:bidi="ar-SA"/>
          <w:color w:val="111111"/>
          <w:sz w:val="28"/>
          <w:szCs w:val="28"/>
          <w:rtl/>
        </w:rPr>
        <w:t xml:space="preserve">أَو إِطعام‌ٌ فِی یَوم‌ٍ ذِی مَسغَبَةٍ (14)</w:t>
      </w:r>
    </w:p>
    <w:p>
      <w:pPr>
        <w:pStyle w:val="BookText"/>
      </w:pPr>
      <w:r>
        <w:rPr>
          <w:rFonts w:ascii="Amiri" w:hAnsi="Amiri" w:eastAsia="Amiri" w:cs="Amiri"/>
          <w:lang w:bidi="ar-SA"/>
          <w:color w:val="111111"/>
          <w:sz w:val="28"/>
          <w:szCs w:val="28"/>
          <w:rtl/>
        </w:rPr>
        <w:t xml:space="preserve">14- مَسغَبَةٍ: قحطی.</w:t>
      </w:r>
    </w:p>
    <w:p>
      <w:pPr>
        <w:pStyle w:val="Heading3"/>
      </w:pPr>
      <w:bookmarkStart w:id="4161" w:name="_Toc3555"/>
      <w:r>
        <w:t>[سوره البلد (90): آیه 15]</w:t>
      </w:r>
      <w:bookmarkEnd w:id="4161"/>
    </w:p>
    <w:p>
      <w:pPr>
        <w:pStyle w:val="BookText"/>
      </w:pPr>
      <w:r>
        <w:rPr>
          <w:rFonts w:ascii="Amiri" w:hAnsi="Amiri" w:eastAsia="Amiri" w:cs="Amiri"/>
          <w:lang w:bidi="ar-SA"/>
          <w:color w:val="111111"/>
          <w:sz w:val="28"/>
          <w:szCs w:val="28"/>
          <w:rtl/>
        </w:rPr>
        <w:t xml:space="preserve">یَتِیماً ذا مَقرَبَةٍ (15)</w:t>
      </w:r>
    </w:p>
    <w:p>
      <w:pPr>
        <w:pStyle w:val="BookText"/>
      </w:pPr>
      <w:r>
        <w:rPr>
          <w:rFonts w:ascii="Amiri" w:hAnsi="Amiri" w:eastAsia="Amiri" w:cs="Amiri"/>
          <w:lang w:bidi="ar-SA"/>
          <w:color w:val="111111"/>
          <w:sz w:val="28"/>
          <w:szCs w:val="28"/>
          <w:rtl/>
        </w:rPr>
        <w:t xml:space="preserve">15- مَقرَبَةٍ: خویشی و فامیلی.</w:t>
      </w:r>
    </w:p>
    <w:p>
      <w:pPr>
        <w:pStyle w:val="Heading3"/>
      </w:pPr>
      <w:bookmarkStart w:id="4162" w:name="_Toc3556"/>
      <w:r>
        <w:t>[سوره البلد (90): آیه 16]</w:t>
      </w:r>
      <w:bookmarkEnd w:id="4162"/>
    </w:p>
    <w:p>
      <w:pPr>
        <w:pStyle w:val="BookText"/>
      </w:pPr>
      <w:r>
        <w:rPr>
          <w:rFonts w:ascii="Amiri" w:hAnsi="Amiri" w:eastAsia="Amiri" w:cs="Amiri"/>
          <w:lang w:bidi="ar-SA"/>
          <w:color w:val="111111"/>
          <w:sz w:val="28"/>
          <w:szCs w:val="28"/>
          <w:rtl/>
        </w:rPr>
        <w:t xml:space="preserve">أَو مِسکِیناً ذا مَترَبَةٍ (16)</w:t>
      </w:r>
    </w:p>
    <w:p>
      <w:pPr>
        <w:pStyle w:val="BookText"/>
      </w:pPr>
      <w:r>
        <w:rPr>
          <w:rFonts w:ascii="IRNazanin" w:hAnsi="IRNazanin" w:eastAsia="IRNazanin" w:cs="IRNazanin"/>
          <w:lang w:bidi="fa-IR"/>
          <w:color w:val="111111"/>
          <w:sz w:val="28"/>
          <w:szCs w:val="28"/>
          <w:rtl/>
        </w:rPr>
        <w:t xml:space="preserve">16- مَترَبَةٍ: بسیار نیازمند که از زیادی فقر به خاک افتاده است.</w:t>
      </w:r>
    </w:p>
    <w:p>
      <w:pPr>
        <w:pStyle w:val="Heading3"/>
      </w:pPr>
      <w:bookmarkStart w:id="4163" w:name="_Toc3557"/>
      <w:r>
        <w:t>[سوره البلد (90): آیه 17]</w:t>
      </w:r>
      <w:bookmarkEnd w:id="4163"/>
    </w:p>
    <w:p>
      <w:pPr>
        <w:pStyle w:val="BookText"/>
      </w:pPr>
      <w:r>
        <w:rPr>
          <w:rFonts w:ascii="Amiri" w:hAnsi="Amiri" w:eastAsia="Amiri" w:cs="Amiri"/>
          <w:lang w:bidi="ar-SA"/>
          <w:color w:val="111111"/>
          <w:sz w:val="28"/>
          <w:szCs w:val="28"/>
          <w:rtl/>
        </w:rPr>
        <w:t xml:space="preserve">ثُم‌َّ کان‌َ مِن‌َ الَّذِین‌َ آمَنُوا وَ تَواصَوا بِالصَّبرِ وَ تَواصَوا بِالمَرحَمَةِ (17)</w:t>
      </w:r>
    </w:p>
    <w:p>
      <w:pPr>
        <w:pStyle w:val="BookText"/>
      </w:pPr>
      <w:r>
        <w:rPr>
          <w:rFonts w:ascii="Amiri" w:hAnsi="Amiri" w:eastAsia="Amiri" w:cs="Amiri"/>
          <w:lang w:bidi="ar-SA"/>
          <w:color w:val="111111"/>
          <w:sz w:val="28"/>
          <w:szCs w:val="28"/>
          <w:rtl/>
        </w:rPr>
        <w:t xml:space="preserve">17- بِالمَرحَمَةِ: رحمت، ترحم.</w:t>
      </w:r>
    </w:p>
    <w:p>
      <w:pPr>
        <w:pStyle w:val="Heading3"/>
      </w:pPr>
      <w:bookmarkStart w:id="4164" w:name="_Toc3558"/>
      <w:r>
        <w:t>[سوره البلد (90): آیه 18]</w:t>
      </w:r>
      <w:bookmarkEnd w:id="4164"/>
    </w:p>
    <w:p>
      <w:pPr>
        <w:pStyle w:val="BookText"/>
      </w:pPr>
      <w:r>
        <w:rPr>
          <w:rFonts w:ascii="Amiri" w:hAnsi="Amiri" w:eastAsia="Amiri" w:cs="Amiri"/>
          <w:lang w:bidi="ar-SA"/>
          <w:color w:val="111111"/>
          <w:sz w:val="28"/>
          <w:szCs w:val="28"/>
          <w:rtl/>
        </w:rPr>
        <w:t xml:space="preserve">أُولئِک‌َ أَصحاب‌ُ المَیمَنَةِ (18)</w:t>
      </w:r>
    </w:p>
    <w:p>
      <w:pPr>
        <w:pStyle w:val="BookText"/>
      </w:pPr>
      <w:r>
        <w:rPr>
          <w:rFonts w:ascii="IRNazanin" w:hAnsi="IRNazanin" w:eastAsia="IRNazanin" w:cs="IRNazanin"/>
          <w:lang w:bidi="fa-IR"/>
          <w:color w:val="111111"/>
          <w:sz w:val="28"/>
          <w:szCs w:val="28"/>
          <w:rtl/>
        </w:rPr>
        <w:t xml:space="preserve">18- المَیمَنَةِ: سمت راست. چون نامه اعمال خوبان به دست راست آنان داده می‌شود به آنان «اصحاب المیمنة» می‌گویند.</w:t>
      </w:r>
    </w:p>
    <w:p>
      <w:pPr>
        <w:pStyle w:val="Heading3"/>
      </w:pPr>
      <w:bookmarkStart w:id="4165" w:name="_Toc3559"/>
      <w:r>
        <w:t>[سوره البلد (90): آیه 19]</w:t>
      </w:r>
      <w:bookmarkEnd w:id="4165"/>
    </w:p>
    <w:p>
      <w:pPr>
        <w:pStyle w:val="BookText"/>
      </w:pPr>
      <w:r>
        <w:rPr>
          <w:rFonts w:ascii="Amiri" w:hAnsi="Amiri" w:eastAsia="Amiri" w:cs="Amiri"/>
          <w:lang w:bidi="ar-SA"/>
          <w:color w:val="111111"/>
          <w:sz w:val="28"/>
          <w:szCs w:val="28"/>
          <w:rtl/>
        </w:rPr>
        <w:t xml:space="preserve">وَ الَّذِین‌َ کَفَرُوا بِآیاتِنا هُم أَصحاب‌ُ المَشأَمَةِ (19)</w:t>
      </w:r>
    </w:p>
    <w:p>
      <w:pPr>
        <w:pStyle w:val="BookText"/>
      </w:pPr>
      <w:r>
        <w:rPr>
          <w:rFonts w:ascii="IRNazanin" w:hAnsi="IRNazanin" w:eastAsia="IRNazanin" w:cs="IRNazanin"/>
          <w:lang w:bidi="fa-IR"/>
          <w:color w:val="111111"/>
          <w:sz w:val="28"/>
          <w:szCs w:val="28"/>
          <w:rtl/>
        </w:rPr>
        <w:t xml:space="preserve">19- المَشأَمَةِ: سمت چپ. چون نامه اعمال بدان به دست چپ آنان داده می‌شود به آنان «اصحاب المشأمة» می‌گویند.</w:t>
      </w:r>
    </w:p>
    <w:p>
      <w:pPr>
        <w:pStyle w:val="Heading3"/>
      </w:pPr>
      <w:bookmarkStart w:id="4166" w:name="_Toc3560"/>
      <w:r>
        <w:t>[سوره البلد (90): آیه 20]</w:t>
      </w:r>
      <w:bookmarkEnd w:id="4166"/>
    </w:p>
    <w:p>
      <w:pPr>
        <w:pStyle w:val="BookText"/>
      </w:pPr>
      <w:r>
        <w:rPr>
          <w:rFonts w:ascii="Amiri" w:hAnsi="Amiri" w:eastAsia="Amiri" w:cs="Amiri"/>
          <w:lang w:bidi="ar-SA"/>
          <w:color w:val="111111"/>
          <w:sz w:val="28"/>
          <w:szCs w:val="28"/>
          <w:rtl/>
        </w:rPr>
        <w:t xml:space="preserve">عَلَیهِم نارٌ مُؤصَدَةٌ (20)</w:t>
      </w:r>
    </w:p>
    <w:p>
      <w:pPr>
        <w:pStyle w:val="BookText"/>
      </w:pPr>
      <w:r>
        <w:rPr>
          <w:rFonts w:ascii="IRNazanin" w:hAnsi="IRNazanin" w:eastAsia="IRNazanin" w:cs="IRNazanin"/>
          <w:lang w:bidi="fa-IR"/>
          <w:color w:val="111111"/>
          <w:sz w:val="28"/>
          <w:szCs w:val="28"/>
          <w:rtl/>
        </w:rPr>
        <w:t xml:space="preserve">20- مُؤصَدَةٌ: درهای آتش بر روی آنان بسته و قفل است و توان خارج شدن از آن را ندارند.</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93" w:name="pg1516_12888"/>
    <w:bookmarkEnd w:id="593"/>
    <w:p>
      <w:pPr>
        <w:pStyle w:val="Heading2"/>
      </w:pPr>
      <w:bookmarkStart w:id="4167" w:name="_Toc3561"/>
      <w:r>
        <w:t>‌سورة الشمس‌</w:t>
      </w:r>
      <w:bookmarkEnd w:id="4167"/>
    </w:p>
    <w:p>
      <w:pPr>
        <w:pStyle w:val="Heading3"/>
      </w:pPr>
      <w:bookmarkStart w:id="4168" w:name="_Toc3562"/>
      <w:r>
        <w:t>[سوره الشمس (91): آیه 1]</w:t>
      </w:r>
      <w:bookmarkEnd w:id="4168"/>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 الشَّمس‌ِ وَ ضُحاها (1)</w:t>
      </w:r>
    </w:p>
    <w:p>
      <w:pPr>
        <w:pStyle w:val="BookText"/>
      </w:pPr>
      <w:r>
        <w:rPr>
          <w:rFonts w:ascii="IRNazanin" w:hAnsi="IRNazanin" w:eastAsia="IRNazanin" w:cs="IRNazanin"/>
          <w:lang w:bidi="fa-IR"/>
          <w:color w:val="111111"/>
          <w:sz w:val="28"/>
          <w:szCs w:val="28"/>
          <w:rtl/>
        </w:rPr>
        <w:t xml:space="preserve">1- ضُحاها: به دو معنا آمده است: 1- زمانی که نور خورشید کاملا فراگیر شود. 2- هنگام طلوع آفتاب.</w:t>
      </w:r>
    </w:p>
    <w:p>
      <w:pPr>
        <w:pStyle w:val="Heading3"/>
      </w:pPr>
      <w:bookmarkStart w:id="4169" w:name="_Toc3563"/>
      <w:r>
        <w:t>[سوره الشمس (91): آیه 2]</w:t>
      </w:r>
      <w:bookmarkEnd w:id="4169"/>
    </w:p>
    <w:p>
      <w:pPr>
        <w:pStyle w:val="BookText"/>
      </w:pPr>
      <w:r>
        <w:rPr>
          <w:rFonts w:ascii="Amiri" w:hAnsi="Amiri" w:eastAsia="Amiri" w:cs="Amiri"/>
          <w:lang w:bidi="ar-SA"/>
          <w:color w:val="111111"/>
          <w:sz w:val="28"/>
          <w:szCs w:val="28"/>
          <w:rtl/>
        </w:rPr>
        <w:t xml:space="preserve">وَ القَمَرِ إِذا تَلاها (2)</w:t>
      </w:r>
    </w:p>
    <w:p>
      <w:pPr>
        <w:pStyle w:val="BookText"/>
      </w:pPr>
      <w:r>
        <w:rPr>
          <w:rFonts w:ascii="IRNazanin" w:hAnsi="IRNazanin" w:eastAsia="IRNazanin" w:cs="IRNazanin"/>
          <w:lang w:bidi="fa-IR"/>
          <w:color w:val="111111"/>
          <w:sz w:val="28"/>
          <w:szCs w:val="28"/>
          <w:rtl/>
        </w:rPr>
        <w:t xml:space="preserve">2- تَلاها: ماه در پی خورشید آید.</w:t>
      </w:r>
    </w:p>
    <w:p>
      <w:pPr>
        <w:pStyle w:val="Heading3"/>
      </w:pPr>
      <w:bookmarkStart w:id="4170" w:name="_Toc3564"/>
      <w:r>
        <w:t>[سوره الشمس (91): آیه 3]</w:t>
      </w:r>
      <w:bookmarkEnd w:id="4170"/>
    </w:p>
    <w:p>
      <w:pPr>
        <w:pStyle w:val="BookText"/>
      </w:pPr>
      <w:r>
        <w:rPr>
          <w:rFonts w:ascii="Amiri" w:hAnsi="Amiri" w:eastAsia="Amiri" w:cs="Amiri"/>
          <w:lang w:bidi="ar-SA"/>
          <w:color w:val="111111"/>
          <w:sz w:val="28"/>
          <w:szCs w:val="28"/>
          <w:rtl/>
        </w:rPr>
        <w:t xml:space="preserve">وَ النَّهارِ إِذا جَلاّها (3)</w:t>
      </w:r>
    </w:p>
    <w:p>
      <w:pPr>
        <w:pStyle w:val="BookText"/>
      </w:pPr>
      <w:r>
        <w:rPr>
          <w:rFonts w:ascii="IRNazanin" w:hAnsi="IRNazanin" w:eastAsia="IRNazanin" w:cs="IRNazanin"/>
          <w:lang w:bidi="fa-IR"/>
          <w:color w:val="111111"/>
          <w:sz w:val="28"/>
          <w:szCs w:val="28"/>
          <w:rtl/>
        </w:rPr>
        <w:t xml:space="preserve">3- جَلّاها: روز، تاریکی شب را زدود.</w:t>
      </w:r>
    </w:p>
    <w:p>
      <w:pPr>
        <w:pStyle w:val="Heading3"/>
      </w:pPr>
      <w:bookmarkStart w:id="4171" w:name="_Toc3565"/>
      <w:r>
        <w:t>[سوره الشمس (91): آیه 4]</w:t>
      </w:r>
      <w:bookmarkEnd w:id="4171"/>
    </w:p>
    <w:p>
      <w:pPr>
        <w:pStyle w:val="BookText"/>
      </w:pPr>
      <w:r>
        <w:rPr>
          <w:rFonts w:ascii="Amiri" w:hAnsi="Amiri" w:eastAsia="Amiri" w:cs="Amiri"/>
          <w:lang w:bidi="ar-SA"/>
          <w:color w:val="111111"/>
          <w:sz w:val="28"/>
          <w:szCs w:val="28"/>
          <w:rtl/>
        </w:rPr>
        <w:t xml:space="preserve">وَ اللَّیل‌ِ إِذا یَغشاها (4)</w:t>
      </w:r>
    </w:p>
    <w:p>
      <w:pPr>
        <w:pStyle w:val="BookText"/>
      </w:pPr>
      <w:r>
        <w:rPr>
          <w:rFonts w:ascii="IRNazanin" w:hAnsi="IRNazanin" w:eastAsia="IRNazanin" w:cs="IRNazanin"/>
          <w:lang w:bidi="fa-IR"/>
          <w:color w:val="111111"/>
          <w:sz w:val="28"/>
          <w:szCs w:val="28"/>
          <w:rtl/>
        </w:rPr>
        <w:t xml:space="preserve">4- یَغشاها: شب، خورشید را پوشانید.</w:t>
      </w:r>
    </w:p>
    <w:p>
      <w:pPr>
        <w:pStyle w:val="Heading3"/>
      </w:pPr>
      <w:bookmarkStart w:id="4172" w:name="_Toc3566"/>
      <w:r>
        <w:t>[سوره الشمس (91): آیه 5]</w:t>
      </w:r>
      <w:bookmarkEnd w:id="4172"/>
    </w:p>
    <w:p>
      <w:pPr>
        <w:pStyle w:val="BookText"/>
      </w:pPr>
      <w:r>
        <w:rPr>
          <w:rFonts w:ascii="Amiri" w:hAnsi="Amiri" w:eastAsia="Amiri" w:cs="Amiri"/>
          <w:lang w:bidi="ar-SA"/>
          <w:color w:val="111111"/>
          <w:sz w:val="28"/>
          <w:szCs w:val="28"/>
          <w:rtl/>
        </w:rPr>
        <w:t xml:space="preserve">وَ السَّماءِ وَ ما بَناها (5)</w:t>
      </w:r>
    </w:p>
    <w:p>
      <w:pPr>
        <w:pStyle w:val="BookText"/>
      </w:pPr>
      <w:r>
        <w:rPr>
          <w:rFonts w:ascii="IRNazanin" w:hAnsi="IRNazanin" w:eastAsia="IRNazanin" w:cs="IRNazanin"/>
          <w:lang w:bidi="fa-IR"/>
          <w:color w:val="111111"/>
          <w:sz w:val="28"/>
          <w:szCs w:val="28"/>
          <w:rtl/>
        </w:rPr>
        <w:t xml:space="preserve">5- ما بَناها: به دو معنا آمده است:</w:t>
      </w:r>
    </w:p>
    <w:p>
      <w:pPr>
        <w:pStyle w:val="BookText"/>
      </w:pPr>
      <w:r>
        <w:rPr>
          <w:rFonts w:ascii="IRNazanin" w:hAnsi="IRNazanin" w:eastAsia="IRNazanin" w:cs="IRNazanin"/>
          <w:lang w:bidi="fa-IR"/>
          <w:color w:val="111111"/>
          <w:sz w:val="28"/>
          <w:szCs w:val="28"/>
          <w:rtl/>
        </w:rPr>
        <w:t xml:space="preserve">1- «بنیانها»، بنابراین که «ما» مصدریه باشد.</w:t>
      </w:r>
    </w:p>
    <w:p>
      <w:pPr>
        <w:pStyle w:val="BookText"/>
      </w:pPr>
      <w:r>
        <w:rPr>
          <w:rFonts w:ascii="IRNazanin" w:hAnsi="IRNazanin" w:eastAsia="IRNazanin" w:cs="IRNazanin"/>
          <w:lang w:bidi="fa-IR"/>
          <w:color w:val="111111"/>
          <w:sz w:val="28"/>
          <w:szCs w:val="28"/>
          <w:rtl/>
        </w:rPr>
        <w:t xml:space="preserve">2- «من بناها»، بنابراین که «ما» به معنای «من» باشد.</w:t>
      </w:r>
    </w:p>
    <w:p>
      <w:pPr>
        <w:pStyle w:val="Heading3"/>
      </w:pPr>
      <w:bookmarkStart w:id="4173" w:name="_Toc3567"/>
      <w:r>
        <w:t>[سوره الشمس (91): آیه 6]</w:t>
      </w:r>
      <w:bookmarkEnd w:id="4173"/>
    </w:p>
    <w:p>
      <w:pPr>
        <w:pStyle w:val="BookText"/>
      </w:pPr>
      <w:r>
        <w:rPr>
          <w:rFonts w:ascii="Amiri" w:hAnsi="Amiri" w:eastAsia="Amiri" w:cs="Amiri"/>
          <w:lang w:bidi="ar-SA"/>
          <w:color w:val="111111"/>
          <w:sz w:val="28"/>
          <w:szCs w:val="28"/>
          <w:rtl/>
        </w:rPr>
        <w:t xml:space="preserve">وَ الأَرض‌ِ وَ ما طَحاها (6)</w:t>
      </w:r>
    </w:p>
    <w:p>
      <w:pPr>
        <w:pStyle w:val="BookText"/>
      </w:pPr>
      <w:r>
        <w:rPr>
          <w:rFonts w:ascii="IRNazanin" w:hAnsi="IRNazanin" w:eastAsia="IRNazanin" w:cs="IRNazanin"/>
          <w:lang w:bidi="fa-IR"/>
          <w:color w:val="111111"/>
          <w:sz w:val="28"/>
          <w:szCs w:val="28"/>
          <w:rtl/>
        </w:rPr>
        <w:t xml:space="preserve">6- ما طَحاها: به دو معنا آمده است:</w:t>
      </w:r>
    </w:p>
    <w:p>
      <w:pPr>
        <w:pStyle w:val="BookText"/>
      </w:pPr>
      <w:r>
        <w:rPr>
          <w:rFonts w:ascii="IRNazanin" w:hAnsi="IRNazanin" w:eastAsia="IRNazanin" w:cs="IRNazanin"/>
          <w:lang w:bidi="fa-IR"/>
          <w:color w:val="111111"/>
          <w:sz w:val="28"/>
          <w:szCs w:val="28"/>
          <w:rtl/>
        </w:rPr>
        <w:t xml:space="preserve">1- «طحوها»، بنابراین که «ما» مصدریه باشد.</w:t>
      </w:r>
    </w:p>
    <w:p>
      <w:pPr>
        <w:pStyle w:val="BookText"/>
      </w:pPr>
      <w:r>
        <w:rPr>
          <w:rFonts w:ascii="IRNazanin" w:hAnsi="IRNazanin" w:eastAsia="IRNazanin" w:cs="IRNazanin"/>
          <w:lang w:bidi="fa-IR"/>
          <w:color w:val="111111"/>
          <w:sz w:val="28"/>
          <w:szCs w:val="28"/>
          <w:rtl/>
        </w:rPr>
        <w:t xml:space="preserve">2- «من طحیها»، بنابراین که «ما» به معنای «من» باشد. «طحو»: مسطح کردن و گسترش دادن زمین.</w:t>
      </w:r>
    </w:p>
    <w:p>
      <w:pPr>
        <w:pStyle w:val="Heading3"/>
      </w:pPr>
      <w:bookmarkStart w:id="4174" w:name="_Toc3568"/>
      <w:r>
        <w:t>[سوره الشمس (91): آیه 7]</w:t>
      </w:r>
      <w:bookmarkEnd w:id="4174"/>
    </w:p>
    <w:p>
      <w:pPr>
        <w:pStyle w:val="BookText"/>
      </w:pPr>
      <w:r>
        <w:rPr>
          <w:rFonts w:ascii="Amiri" w:hAnsi="Amiri" w:eastAsia="Amiri" w:cs="Amiri"/>
          <w:lang w:bidi="ar-SA"/>
          <w:color w:val="111111"/>
          <w:sz w:val="28"/>
          <w:szCs w:val="28"/>
          <w:rtl/>
        </w:rPr>
        <w:t xml:space="preserve">وَ نَفس‌ٍ وَ ما سَوّاها (7)</w:t>
      </w:r>
    </w:p>
    <w:p>
      <w:pPr>
        <w:pStyle w:val="BookText"/>
      </w:pPr>
      <w:r>
        <w:rPr>
          <w:rFonts w:ascii="IRNazanin" w:hAnsi="IRNazanin" w:eastAsia="IRNazanin" w:cs="IRNazanin"/>
          <w:lang w:bidi="fa-IR"/>
          <w:color w:val="111111"/>
          <w:sz w:val="28"/>
          <w:szCs w:val="28"/>
          <w:rtl/>
        </w:rPr>
        <w:t xml:space="preserve">7- ما سَوّاها: به دو معنا آمده است:</w:t>
      </w:r>
    </w:p>
    <w:p>
      <w:pPr>
        <w:pStyle w:val="BookText"/>
      </w:pPr>
      <w:r>
        <w:rPr>
          <w:rFonts w:ascii="IRNazanin" w:hAnsi="IRNazanin" w:eastAsia="IRNazanin" w:cs="IRNazanin"/>
          <w:lang w:bidi="fa-IR"/>
          <w:color w:val="111111"/>
          <w:sz w:val="28"/>
          <w:szCs w:val="28"/>
          <w:rtl/>
        </w:rPr>
        <w:t xml:space="preserve">1- «تسویتها»، بنابراین که «ما» مصدریه باشد.</w:t>
      </w:r>
    </w:p>
    <w:p>
      <w:pPr>
        <w:pStyle w:val="BookText"/>
      </w:pPr>
      <w:r>
        <w:rPr>
          <w:rFonts w:ascii="IRNazanin" w:hAnsi="IRNazanin" w:eastAsia="IRNazanin" w:cs="IRNazanin"/>
          <w:lang w:bidi="fa-IR"/>
          <w:color w:val="111111"/>
          <w:sz w:val="28"/>
          <w:szCs w:val="28"/>
          <w:rtl/>
        </w:rPr>
        <w:t xml:space="preserve">2- «من سواها»، بنابراین که «ما» به معنای «من» باشد. «تسویة»: معتدل خلق کردن.</w:t>
      </w:r>
    </w:p>
    <w:p>
      <w:pPr>
        <w:pStyle w:val="Heading3"/>
      </w:pPr>
      <w:bookmarkStart w:id="4175" w:name="_Toc3569"/>
      <w:r>
        <w:t>[سوره الشمس (91): آیه 10]</w:t>
      </w:r>
      <w:bookmarkEnd w:id="4175"/>
    </w:p>
    <w:p>
      <w:pPr>
        <w:pStyle w:val="BookText"/>
      </w:pPr>
      <w:r>
        <w:rPr>
          <w:rFonts w:ascii="Amiri" w:hAnsi="Amiri" w:eastAsia="Amiri" w:cs="Amiri"/>
          <w:lang w:bidi="ar-SA"/>
          <w:color w:val="111111"/>
          <w:sz w:val="28"/>
          <w:szCs w:val="28"/>
          <w:rtl/>
        </w:rPr>
        <w:t xml:space="preserve">وَ قَد خاب‌َ مَن دَسّاها (10)</w:t>
      </w:r>
    </w:p>
    <w:p>
      <w:pPr>
        <w:pStyle w:val="BookText"/>
      </w:pPr>
      <w:r>
        <w:rPr>
          <w:rFonts w:ascii="IRNazanin" w:hAnsi="IRNazanin" w:eastAsia="IRNazanin" w:cs="IRNazanin"/>
          <w:lang w:bidi="fa-IR"/>
          <w:color w:val="111111"/>
          <w:sz w:val="28"/>
          <w:szCs w:val="28"/>
          <w:rtl/>
        </w:rPr>
        <w:t xml:space="preserve">10- خاب‌َ: رستگار نشد.</w:t>
      </w:r>
    </w:p>
    <w:p>
      <w:pPr>
        <w:pStyle w:val="BookText"/>
      </w:pPr>
      <w:r>
        <w:rPr>
          <w:rFonts w:ascii="IRNazanin" w:hAnsi="IRNazanin" w:eastAsia="IRNazanin" w:cs="IRNazanin"/>
          <w:lang w:bidi="fa-IR"/>
          <w:color w:val="111111"/>
          <w:sz w:val="28"/>
          <w:szCs w:val="28"/>
          <w:rtl/>
        </w:rPr>
        <w:t xml:space="preserve">دَسّاها: تزکیه نکرد و نفس خویش را گم کرد.</w:t>
      </w:r>
    </w:p>
    <w:p>
      <w:pPr>
        <w:pStyle w:val="BookText"/>
      </w:pPr>
      <w:r>
        <w:rPr>
          <w:rFonts w:ascii="IRNazanin" w:hAnsi="IRNazanin" w:eastAsia="IRNazanin" w:cs="IRNazanin"/>
          <w:lang w:bidi="fa-IR"/>
          <w:color w:val="111111"/>
          <w:sz w:val="28"/>
          <w:szCs w:val="28"/>
          <w:rtl/>
        </w:rPr>
        <w:t xml:space="preserve">11- (طغوا): طغیان، سرکشی.</w:t>
      </w:r>
    </w:p>
    <w:p>
      <w:pPr>
        <w:pStyle w:val="Heading3"/>
      </w:pPr>
      <w:bookmarkStart w:id="4176" w:name="_Toc3570"/>
      <w:r>
        <w:t>[سوره الشمس (91): آیه 12]</w:t>
      </w:r>
      <w:bookmarkEnd w:id="4176"/>
    </w:p>
    <w:p>
      <w:pPr>
        <w:pStyle w:val="BookText"/>
      </w:pPr>
      <w:r>
        <w:rPr>
          <w:rFonts w:ascii="Amiri" w:hAnsi="Amiri" w:eastAsia="Amiri" w:cs="Amiri"/>
          <w:lang w:bidi="ar-SA"/>
          <w:color w:val="111111"/>
          <w:sz w:val="28"/>
          <w:szCs w:val="28"/>
          <w:rtl/>
        </w:rPr>
        <w:t xml:space="preserve">إِذِ انبَعَث‌َ أَشقاها (12)</w:t>
      </w:r>
    </w:p>
    <w:p>
      <w:pPr>
        <w:pStyle w:val="BookText"/>
      </w:pPr>
      <w:r>
        <w:rPr>
          <w:rFonts w:ascii="Amiri" w:hAnsi="Amiri" w:eastAsia="Amiri" w:cs="Amiri"/>
          <w:lang w:bidi="ar-SA"/>
          <w:color w:val="111111"/>
          <w:sz w:val="28"/>
          <w:szCs w:val="28"/>
          <w:rtl/>
        </w:rPr>
        <w:t xml:space="preserve">12- انبَعَث‌َ: قیام کرد، برخاست.</w:t>
      </w:r>
    </w:p>
    <w:p>
      <w:pPr>
        <w:pStyle w:val="BookText"/>
      </w:pPr>
      <w:r>
        <w:rPr>
          <w:rFonts w:ascii="IRNazanin" w:hAnsi="IRNazanin" w:eastAsia="IRNazanin" w:cs="IRNazanin"/>
          <w:lang w:bidi="fa-IR"/>
          <w:color w:val="111111"/>
          <w:sz w:val="28"/>
          <w:szCs w:val="28"/>
          <w:rtl/>
        </w:rPr>
        <w:t xml:space="preserve">أَشقاها: شقی‌ترین قوم ثمود. پیامبر صلّی اللّه علیه و آله فرمود: «اشقی الاولین» کسی بود که ناقه صالح را پی کرد و «اشقی الآخرین» کسی است که بر سر علی علیه السّلام ضربت می‌زند.</w:t>
      </w:r>
    </w:p>
    <w:p>
      <w:pPr>
        <w:pStyle w:val="Heading3"/>
      </w:pPr>
      <w:bookmarkStart w:id="4177" w:name="_Toc3571"/>
      <w:r>
        <w:t>[سوره الشمس (91): آیه 13]</w:t>
      </w:r>
      <w:bookmarkEnd w:id="4177"/>
    </w:p>
    <w:p>
      <w:pPr>
        <w:pStyle w:val="BookText"/>
      </w:pPr>
      <w:r>
        <w:rPr>
          <w:rFonts w:ascii="Amiri" w:hAnsi="Amiri" w:eastAsia="Amiri" w:cs="Amiri"/>
          <w:lang w:bidi="ar-SA"/>
          <w:color w:val="111111"/>
          <w:sz w:val="28"/>
          <w:szCs w:val="28"/>
          <w:rtl/>
        </w:rPr>
        <w:t xml:space="preserve">فَقال‌َ لَهُم رَسُول‌ُ اللّه‌ِ ناقَةَ اللّه‌ِ وَ سُقیاها (13)</w:t>
      </w:r>
    </w:p>
    <w:p>
      <w:pPr>
        <w:pStyle w:val="BookText"/>
      </w:pPr>
      <w:r>
        <w:rPr>
          <w:rFonts w:ascii="IRNazanin" w:hAnsi="IRNazanin" w:eastAsia="IRNazanin" w:cs="IRNazanin"/>
          <w:lang w:bidi="fa-IR"/>
          <w:color w:val="111111"/>
          <w:sz w:val="28"/>
          <w:szCs w:val="28"/>
          <w:rtl/>
        </w:rPr>
        <w:t xml:space="preserve">13- ناقَةَ اللّه‌ِ: احذروا ناقة اللّه و لا تعقروها: از ناقه خداوند بترسید و آن را پی نکنید.</w:t>
      </w:r>
    </w:p>
    <w:p>
      <w:pPr>
        <w:pStyle w:val="BookText"/>
      </w:pPr>
      <w:r>
        <w:rPr>
          <w:rFonts w:ascii="IRNazanin" w:hAnsi="IRNazanin" w:eastAsia="IRNazanin" w:cs="IRNazanin"/>
          <w:lang w:bidi="fa-IR"/>
          <w:color w:val="111111"/>
          <w:sz w:val="28"/>
          <w:szCs w:val="28"/>
          <w:rtl/>
        </w:rPr>
        <w:t xml:space="preserve">سُقیاها: ذروا سقیاها یعنی سهم آب شتر را وا گذارید. «سقیا» به معنای سهمی از آب است.</w:t>
      </w:r>
    </w:p>
    <w:p>
      <w:pPr>
        <w:pStyle w:val="Heading3"/>
      </w:pPr>
      <w:bookmarkStart w:id="4178" w:name="_Toc3572"/>
      <w:r>
        <w:t>[سوره الشمس (91): آیه 14]</w:t>
      </w:r>
      <w:bookmarkEnd w:id="4178"/>
    </w:p>
    <w:p>
      <w:pPr>
        <w:pStyle w:val="BookText"/>
      </w:pPr>
      <w:r>
        <w:rPr>
          <w:rFonts w:ascii="Amiri" w:hAnsi="Amiri" w:eastAsia="Amiri" w:cs="Amiri"/>
          <w:lang w:bidi="ar-SA"/>
          <w:color w:val="111111"/>
          <w:sz w:val="28"/>
          <w:szCs w:val="28"/>
          <w:rtl/>
        </w:rPr>
        <w:t xml:space="preserve">فَکَذَّبُوه‌ُ فَعَقَرُوها فَدَمدَم‌َ عَلَیهِم رَبُّهُم بِذَنبِهِم فَسَوّاها (14)</w:t>
      </w:r>
    </w:p>
    <w:p>
      <w:pPr>
        <w:pStyle w:val="BookText"/>
      </w:pPr>
      <w:r>
        <w:rPr>
          <w:rFonts w:ascii="IRNazanin" w:hAnsi="IRNazanin" w:eastAsia="IRNazanin" w:cs="IRNazanin"/>
          <w:lang w:bidi="fa-IR"/>
          <w:color w:val="111111"/>
          <w:sz w:val="28"/>
          <w:szCs w:val="28"/>
          <w:rtl/>
        </w:rPr>
        <w:t xml:space="preserve">14- فَعَقَرُوها: ناقه را کشتند. «عقر» در اصل به معنای بریدن گوشت است به طوری که خون سرازیر شود.</w:t>
      </w:r>
    </w:p>
    <w:p>
      <w:pPr>
        <w:pStyle w:val="BookText"/>
      </w:pPr>
      <w:r>
        <w:rPr>
          <w:rFonts w:ascii="IRNazanin" w:hAnsi="IRNazanin" w:eastAsia="IRNazanin" w:cs="IRNazanin"/>
          <w:lang w:bidi="fa-IR"/>
          <w:color w:val="111111"/>
          <w:sz w:val="28"/>
          <w:szCs w:val="28"/>
          <w:rtl/>
        </w:rPr>
        <w:t xml:space="preserve">فَدَمدَم‌َ: هلاک کرد، نابود ساخت. فَسَوّاها: نابودی و هلاکت تمام مردم را فرا گرفت.</w:t>
      </w:r>
    </w:p>
    <w:p>
      <w:pPr>
        <w:pStyle w:val="Heading3"/>
      </w:pPr>
      <w:bookmarkStart w:id="4179" w:name="_Toc3573"/>
      <w:r>
        <w:t>[سوره الشمس (91): آیه 15]</w:t>
      </w:r>
      <w:bookmarkEnd w:id="4179"/>
    </w:p>
    <w:p>
      <w:pPr>
        <w:pStyle w:val="BookText"/>
      </w:pPr>
      <w:r>
        <w:rPr>
          <w:rFonts w:ascii="Amiri" w:hAnsi="Amiri" w:eastAsia="Amiri" w:cs="Amiri"/>
          <w:lang w:bidi="ar-SA"/>
          <w:color w:val="111111"/>
          <w:sz w:val="28"/>
          <w:szCs w:val="28"/>
          <w:rtl/>
        </w:rPr>
        <w:t xml:space="preserve">وَ لا یَخاف‌ُ عُقباها (15)</w:t>
      </w:r>
    </w:p>
    <w:p>
      <w:pPr>
        <w:pStyle w:val="BookText"/>
      </w:pPr>
      <w:r>
        <w:rPr>
          <w:rFonts w:ascii="IRNazanin" w:hAnsi="IRNazanin" w:eastAsia="IRNazanin" w:cs="IRNazanin"/>
          <w:lang w:bidi="fa-IR"/>
          <w:color w:val="111111"/>
          <w:sz w:val="28"/>
          <w:szCs w:val="28"/>
          <w:rtl/>
        </w:rPr>
        <w:t xml:space="preserve">15- لا یَخاف‌ُ: در مرجع ضمیر فاعل دو احتمال است: 1- خداوند است یعنی خداوند از پی‌آمد اینکه هلاکت نهراسید. 2- آن کسی که ناقه را پی کرد. یعنی آن شقی از عاقبت کار خویش نهراسید. عُقباها: پی‌آمد و تبعه شی‌ء.</w:t>
      </w:r>
    </w:p>
    <w:p>
      <w:pPr>
        <w:pStyle w:val="Heading2"/>
      </w:pPr>
      <w:bookmarkStart w:id="4180" w:name="_Toc3574"/>
      <w:r>
        <w:t>‌سورة اللیل‌</w:t>
      </w:r>
      <w:bookmarkEnd w:id="4180"/>
    </w:p>
    <w:p>
      <w:pPr>
        <w:pStyle w:val="Heading3"/>
      </w:pPr>
      <w:bookmarkStart w:id="4181" w:name="_Toc3575"/>
      <w:r>
        <w:t>[سوره اللیل (92): آیه 3]</w:t>
      </w:r>
      <w:bookmarkEnd w:id="4181"/>
    </w:p>
    <w:p>
      <w:pPr>
        <w:pStyle w:val="BookText"/>
      </w:pPr>
      <w:r>
        <w:rPr>
          <w:rFonts w:ascii="Amiri" w:hAnsi="Amiri" w:eastAsia="Amiri" w:cs="Amiri"/>
          <w:lang w:bidi="ar-SA"/>
          <w:color w:val="111111"/>
          <w:sz w:val="28"/>
          <w:szCs w:val="28"/>
          <w:rtl/>
        </w:rPr>
        <w:t xml:space="preserve">وَ ما خَلَق‌َ الذَّکَرَ وَ الأُنثی (3)</w:t>
      </w:r>
    </w:p>
    <w:p>
      <w:pPr>
        <w:pStyle w:val="BookText"/>
      </w:pPr>
      <w:r>
        <w:rPr>
          <w:rFonts w:ascii="IRNazanin" w:hAnsi="IRNazanin" w:eastAsia="IRNazanin" w:cs="IRNazanin"/>
          <w:lang w:bidi="fa-IR"/>
          <w:color w:val="111111"/>
          <w:sz w:val="28"/>
          <w:szCs w:val="28"/>
          <w:rtl/>
        </w:rPr>
        <w:t xml:space="preserve">3- وَ ما خَلَق‌َ الذَّکَرَ: برای آن دو معنا ذکر کرده‌اند: 1- «خلق الذکر»، بنابراین که «ما» مصدریه باشد. 2- «من خلق الذکر»، بنابر اینکه که «ما» موصوله باشد.</w:t>
      </w:r>
    </w:p>
    <w:p>
      <w:pPr>
        <w:pStyle w:val="Heading3"/>
      </w:pPr>
      <w:bookmarkStart w:id="4182" w:name="_Toc3576"/>
      <w:r>
        <w:t>[سوره اللیل (92): آیه 4]</w:t>
      </w:r>
      <w:bookmarkEnd w:id="4182"/>
    </w:p>
    <w:p>
      <w:pPr>
        <w:pStyle w:val="BookText"/>
      </w:pPr>
      <w:r>
        <w:rPr>
          <w:rFonts w:ascii="Amiri" w:hAnsi="Amiri" w:eastAsia="Amiri" w:cs="Amiri"/>
          <w:lang w:bidi="ar-SA"/>
          <w:color w:val="111111"/>
          <w:sz w:val="28"/>
          <w:szCs w:val="28"/>
          <w:rtl/>
        </w:rPr>
        <w:t xml:space="preserve">إِن‌َّ سَعیَکُم لَشَتّی (4)</w:t>
      </w:r>
    </w:p>
    <w:p>
      <w:pPr>
        <w:pStyle w:val="BookText"/>
      </w:pPr>
      <w:r>
        <w:rPr>
          <w:rFonts w:ascii="IRNazanin" w:hAnsi="IRNazanin" w:eastAsia="IRNazanin" w:cs="IRNazanin"/>
          <w:lang w:bidi="fa-IR"/>
          <w:color w:val="111111"/>
          <w:sz w:val="28"/>
          <w:szCs w:val="28"/>
          <w:rtl/>
        </w:rPr>
        <w:t xml:space="preserve">4- إِن‌َّ سَعیَکُم لَشَتّی: هر آینه اعمال شما مختلف و گوناگون است بعضی از اعمال برای بهشت و برخی برای دوزخ است.</w:t>
      </w:r>
    </w:p>
    <w:p>
      <w:pPr>
        <w:pStyle w:val="Heading3"/>
      </w:pPr>
      <w:bookmarkStart w:id="4183" w:name="_Toc3577"/>
      <w:r>
        <w:t>[سوره اللیل (92): آیه 7]</w:t>
      </w:r>
      <w:bookmarkEnd w:id="4183"/>
    </w:p>
    <w:p>
      <w:pPr>
        <w:pStyle w:val="BookText"/>
      </w:pPr>
      <w:r>
        <w:rPr>
          <w:rFonts w:ascii="Amiri" w:hAnsi="Amiri" w:eastAsia="Amiri" w:cs="Amiri"/>
          <w:lang w:bidi="ar-SA"/>
          <w:color w:val="111111"/>
          <w:sz w:val="28"/>
          <w:szCs w:val="28"/>
          <w:rtl/>
        </w:rPr>
        <w:t xml:space="preserve">فَسَنُیَسِّرُه‌ُ لِلیُسری (7)</w:t>
      </w:r>
    </w:p>
    <w:p>
      <w:pPr>
        <w:pStyle w:val="BookText"/>
      </w:pPr>
      <w:r>
        <w:rPr>
          <w:rFonts w:ascii="IRNazanin" w:hAnsi="IRNazanin" w:eastAsia="IRNazanin" w:cs="IRNazanin"/>
          <w:lang w:bidi="fa-IR"/>
          <w:color w:val="111111"/>
          <w:sz w:val="28"/>
          <w:szCs w:val="28"/>
          <w:rtl/>
        </w:rPr>
        <w:t xml:space="preserve">7- فَسَنُیَسِّرُه‌ُ لِلیُسری: کارها را برای او آسان می‌کنیم به طوری که انجام هر طاعتی بعد از طاعتی بر او آسان گردد.</w:t>
      </w:r>
    </w:p>
    <w:p>
      <w:pPr>
        <w:pStyle w:val="Heading3"/>
      </w:pPr>
      <w:bookmarkStart w:id="4184" w:name="_Toc3578"/>
      <w:r>
        <w:t>[سوره اللیل (92): آیه 8]</w:t>
      </w:r>
      <w:bookmarkEnd w:id="4184"/>
    </w:p>
    <w:p>
      <w:pPr>
        <w:pStyle w:val="BookText"/>
      </w:pPr>
      <w:r>
        <w:rPr>
          <w:rFonts w:ascii="Amiri" w:hAnsi="Amiri" w:eastAsia="Amiri" w:cs="Amiri"/>
          <w:lang w:bidi="ar-SA"/>
          <w:color w:val="111111"/>
          <w:sz w:val="28"/>
          <w:szCs w:val="28"/>
          <w:rtl/>
        </w:rPr>
        <w:t xml:space="preserve">وَ أَمّا مَن بَخِل‌َ وَ استَغنی (8)</w:t>
      </w:r>
    </w:p>
    <w:p>
      <w:pPr>
        <w:pStyle w:val="BookText"/>
      </w:pPr>
      <w:r>
        <w:rPr>
          <w:rFonts w:ascii="IRNazanin" w:hAnsi="IRNazanin" w:eastAsia="IRNazanin" w:cs="IRNazanin"/>
          <w:lang w:bidi="fa-IR"/>
          <w:color w:val="111111"/>
          <w:sz w:val="28"/>
          <w:szCs w:val="28"/>
          <w:rtl/>
        </w:rPr>
        <w:t xml:space="preserve">8- استَغنی: با عدم پرداخت حقوق واجب مالی، به دنبال بی‌نیازی و غنا بود.</w:t>
      </w:r>
    </w:p>
    <w:p>
      <w:pPr>
        <w:pStyle w:val="Heading3"/>
      </w:pPr>
      <w:bookmarkStart w:id="4185" w:name="_Toc3579"/>
      <w:r>
        <w:t>[سوره اللیل (92): آیه 11]</w:t>
      </w:r>
      <w:bookmarkEnd w:id="4185"/>
    </w:p>
    <w:p>
      <w:pPr>
        <w:pStyle w:val="BookText"/>
      </w:pPr>
      <w:r>
        <w:rPr>
          <w:rFonts w:ascii="Amiri" w:hAnsi="Amiri" w:eastAsia="Amiri" w:cs="Amiri"/>
          <w:lang w:bidi="ar-SA"/>
          <w:color w:val="111111"/>
          <w:sz w:val="28"/>
          <w:szCs w:val="28"/>
          <w:rtl/>
        </w:rPr>
        <w:t xml:space="preserve">وَ ما یُغنِی عَنه‌ُ مالُه‌ُ إِذا تَرَدّی (11)</w:t>
      </w:r>
    </w:p>
    <w:p>
      <w:pPr>
        <w:pStyle w:val="BookText"/>
      </w:pPr>
      <w:r>
        <w:rPr>
          <w:rFonts w:ascii="IRNazanin" w:hAnsi="IRNazanin" w:eastAsia="IRNazanin" w:cs="IRNazanin"/>
          <w:lang w:bidi="fa-IR"/>
          <w:color w:val="111111"/>
          <w:sz w:val="28"/>
          <w:szCs w:val="28"/>
          <w:rtl/>
        </w:rPr>
        <w:t xml:space="preserve">11- تَرَدّی: از بلندی افتاد، مراد افتادن در جهنم است.</w:t>
      </w:r>
    </w:p>
    <w:p>
      <w:pPr>
        <w:pStyle w:val="Heading3"/>
      </w:pPr>
      <w:bookmarkStart w:id="4186" w:name="_Toc3580"/>
      <w:r>
        <w:t>[سوره اللیل (92): آیه 14]</w:t>
      </w:r>
      <w:bookmarkEnd w:id="4186"/>
    </w:p>
    <w:p>
      <w:pPr>
        <w:pStyle w:val="BookText"/>
      </w:pPr>
      <w:r>
        <w:rPr>
          <w:rFonts w:ascii="Amiri" w:hAnsi="Amiri" w:eastAsia="Amiri" w:cs="Amiri"/>
          <w:lang w:bidi="ar-SA"/>
          <w:color w:val="111111"/>
          <w:sz w:val="28"/>
          <w:szCs w:val="28"/>
          <w:rtl/>
        </w:rPr>
        <w:t xml:space="preserve">فَأَنذَرتُکُم ناراً تَلَظّی (14)</w:t>
      </w:r>
    </w:p>
    <w:p>
      <w:pPr>
        <w:pStyle w:val="BookText"/>
      </w:pPr>
      <w:r>
        <w:rPr>
          <w:rFonts w:ascii="Amiri" w:hAnsi="Amiri" w:eastAsia="Amiri" w:cs="Amiri"/>
          <w:lang w:bidi="ar-SA"/>
          <w:color w:val="111111"/>
          <w:sz w:val="28"/>
          <w:szCs w:val="28"/>
          <w:rtl/>
        </w:rPr>
        <w:t xml:space="preserve">14- تَلَظّی: شعله‌ور شود.</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94" w:name="pg1516_12891"/>
    <w:bookmarkEnd w:id="594"/>
    <w:p>
      <w:pPr>
        <w:pStyle w:val="Heading3"/>
      </w:pPr>
      <w:bookmarkStart w:id="4187" w:name="_Toc3581"/>
      <w:r>
        <w:t>[سوره اللیل (92): آیه 15]</w:t>
      </w:r>
      <w:bookmarkEnd w:id="4187"/>
    </w:p>
    <w:p>
      <w:pPr>
        <w:pStyle w:val="BookText"/>
      </w:pPr>
      <w:r>
        <w:rPr>
          <w:rFonts w:ascii="Amiri" w:hAnsi="Amiri" w:eastAsia="Amiri" w:cs="Amiri"/>
          <w:lang w:bidi="ar-SA"/>
          <w:color w:val="111111"/>
          <w:sz w:val="28"/>
          <w:szCs w:val="28"/>
          <w:rtl/>
        </w:rPr>
        <w:t xml:space="preserve">لا یَصلاها إِلاَّ الأَشقَی (15)</w:t>
      </w:r>
    </w:p>
    <w:p>
      <w:pPr>
        <w:pStyle w:val="BookText"/>
      </w:pPr>
      <w:r>
        <w:rPr>
          <w:rFonts w:ascii="IRNazanin" w:hAnsi="IRNazanin" w:eastAsia="IRNazanin" w:cs="IRNazanin"/>
          <w:lang w:bidi="fa-IR"/>
          <w:color w:val="111111"/>
          <w:sz w:val="28"/>
          <w:szCs w:val="28"/>
          <w:rtl/>
        </w:rPr>
        <w:t xml:space="preserve">15- لا یَصلاها: داخل آتش نخواهد شد، ملازم آتش نخواهد بود.</w:t>
      </w:r>
    </w:p>
    <w:p>
      <w:pPr>
        <w:pStyle w:val="Heading3"/>
      </w:pPr>
      <w:bookmarkStart w:id="4188" w:name="_Toc3582"/>
      <w:r>
        <w:t>[سوره اللیل (92): آیه 16]</w:t>
      </w:r>
      <w:bookmarkEnd w:id="4188"/>
    </w:p>
    <w:p>
      <w:pPr>
        <w:pStyle w:val="BookText"/>
      </w:pPr>
      <w:r>
        <w:rPr>
          <w:rFonts w:ascii="Amiri" w:hAnsi="Amiri" w:eastAsia="Amiri" w:cs="Amiri"/>
          <w:lang w:bidi="ar-SA"/>
          <w:color w:val="111111"/>
          <w:sz w:val="28"/>
          <w:szCs w:val="28"/>
          <w:rtl/>
        </w:rPr>
        <w:t xml:space="preserve">الَّذِی کَذَّب‌َ وَ تَوَلّی (16)</w:t>
      </w:r>
    </w:p>
    <w:p>
      <w:pPr>
        <w:pStyle w:val="BookText"/>
      </w:pPr>
      <w:r>
        <w:rPr>
          <w:rFonts w:ascii="IRNazanin" w:hAnsi="IRNazanin" w:eastAsia="IRNazanin" w:cs="IRNazanin"/>
          <w:lang w:bidi="fa-IR"/>
          <w:color w:val="111111"/>
          <w:sz w:val="28"/>
          <w:szCs w:val="28"/>
          <w:rtl/>
        </w:rPr>
        <w:t xml:space="preserve">16- تَوَلّی: از ایمان رو گردان شد.</w:t>
      </w:r>
    </w:p>
    <w:p>
      <w:pPr>
        <w:pStyle w:val="Heading3"/>
      </w:pPr>
      <w:bookmarkStart w:id="4189" w:name="_Toc3583"/>
      <w:r>
        <w:t>[سوره اللیل (92): آیه 18]</w:t>
      </w:r>
      <w:bookmarkEnd w:id="4189"/>
    </w:p>
    <w:p>
      <w:pPr>
        <w:pStyle w:val="BookText"/>
      </w:pPr>
      <w:r>
        <w:rPr>
          <w:rFonts w:ascii="Amiri" w:hAnsi="Amiri" w:eastAsia="Amiri" w:cs="Amiri"/>
          <w:lang w:bidi="ar-SA"/>
          <w:color w:val="111111"/>
          <w:sz w:val="28"/>
          <w:szCs w:val="28"/>
          <w:rtl/>
        </w:rPr>
        <w:t xml:space="preserve">الَّذِی یُؤتِی مالَه‌ُ یَتَزَکّی (18)</w:t>
      </w:r>
    </w:p>
    <w:p>
      <w:pPr>
        <w:pStyle w:val="BookText"/>
      </w:pPr>
      <w:r>
        <w:rPr>
          <w:rFonts w:ascii="IRNazanin" w:hAnsi="IRNazanin" w:eastAsia="IRNazanin" w:cs="IRNazanin"/>
          <w:lang w:bidi="fa-IR"/>
          <w:color w:val="111111"/>
          <w:sz w:val="28"/>
          <w:szCs w:val="28"/>
          <w:rtl/>
        </w:rPr>
        <w:t xml:space="preserve">18- یَتَزَکّی: برای خدا زکات می‌پردازد نه برای ریا.</w:t>
      </w:r>
    </w:p>
    <w:p>
      <w:pPr>
        <w:pStyle w:val="Heading3"/>
      </w:pPr>
      <w:bookmarkStart w:id="4190" w:name="_Toc3584"/>
      <w:r>
        <w:t>[سوره اللیل (92): آیات 19 تا 20]</w:t>
      </w:r>
      <w:bookmarkEnd w:id="4190"/>
    </w:p>
    <w:p>
      <w:pPr>
        <w:pStyle w:val="BookText"/>
      </w:pPr>
      <w:r>
        <w:rPr>
          <w:rFonts w:ascii="Amiri" w:hAnsi="Amiri" w:eastAsia="Amiri" w:cs="Amiri"/>
          <w:lang w:bidi="ar-SA"/>
          <w:color w:val="111111"/>
          <w:sz w:val="28"/>
          <w:szCs w:val="28"/>
          <w:rtl/>
        </w:rPr>
        <w:t xml:space="preserve">وَ ما لِأَحَدٍ عِندَه‌ُ مِن نِعمَةٍ تُجزی (19) إِلاَّ ابتِغاءَ وَجه‌ِ رَبِّه‌ِ الأَعلی (20)</w:t>
      </w:r>
    </w:p>
    <w:p>
      <w:pPr>
        <w:pStyle w:val="BookText"/>
      </w:pPr>
      <w:r>
        <w:rPr>
          <w:rFonts w:ascii="IRNazanin" w:hAnsi="IRNazanin" w:eastAsia="IRNazanin" w:cs="IRNazanin"/>
          <w:lang w:bidi="fa-IR"/>
          <w:color w:val="111111"/>
          <w:sz w:val="28"/>
          <w:szCs w:val="28"/>
          <w:rtl/>
        </w:rPr>
        <w:t xml:space="preserve">19- وَ ما لِأَحَدٍ عِندَه‌ُ مِن نِعمَةٍ تُجزی إِلَّا ابتِغاءَ وَجه‌ِ رَبِّه‌ِ الأَعلی: «عنده» به معنای «عند الاتقی» یعنی آن «أتقی» در انفاق خود به دنبال اینکه نیست که دیگران از او قدردانی کنند، بلکه فقط به دنبال رضایت پروردگار است.</w:t>
      </w:r>
    </w:p>
    <w:p>
      <w:pPr>
        <w:pStyle w:val="Heading2"/>
      </w:pPr>
      <w:bookmarkStart w:id="4191" w:name="_Toc3585"/>
      <w:r>
        <w:t>‌سورة الضحی‌</w:t>
      </w:r>
      <w:bookmarkEnd w:id="4191"/>
    </w:p>
    <w:p>
      <w:pPr>
        <w:pStyle w:val="Heading3"/>
      </w:pPr>
      <w:bookmarkStart w:id="4192" w:name="_Toc3586"/>
      <w:r>
        <w:t>[سوره الضحی (93): آیه 1]</w:t>
      </w:r>
      <w:bookmarkEnd w:id="4192"/>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 الضُّحی (1)</w:t>
      </w:r>
    </w:p>
    <w:p>
      <w:pPr>
        <w:pStyle w:val="BookText"/>
      </w:pPr>
      <w:r>
        <w:rPr>
          <w:rFonts w:ascii="IRNazanin" w:hAnsi="IRNazanin" w:eastAsia="IRNazanin" w:cs="IRNazanin"/>
          <w:lang w:bidi="fa-IR"/>
          <w:color w:val="111111"/>
          <w:sz w:val="28"/>
          <w:szCs w:val="28"/>
          <w:rtl/>
        </w:rPr>
        <w:t xml:space="preserve">1- الضُّحی: به چند معنا آمده است: 1- روشنایی روز. 2- اول طلوع آفتاب. 3- ساعتی که آفتاب مرتفع و بلند است.</w:t>
      </w:r>
    </w:p>
    <w:p>
      <w:pPr>
        <w:pStyle w:val="Heading3"/>
      </w:pPr>
      <w:bookmarkStart w:id="4193" w:name="_Toc3587"/>
      <w:r>
        <w:t>[سوره الضحی (93): آیه 2]</w:t>
      </w:r>
      <w:bookmarkEnd w:id="4193"/>
    </w:p>
    <w:p>
      <w:pPr>
        <w:pStyle w:val="BookText"/>
      </w:pPr>
      <w:r>
        <w:rPr>
          <w:rFonts w:ascii="Amiri" w:hAnsi="Amiri" w:eastAsia="Amiri" w:cs="Amiri"/>
          <w:lang w:bidi="ar-SA"/>
          <w:color w:val="111111"/>
          <w:sz w:val="28"/>
          <w:szCs w:val="28"/>
          <w:rtl/>
        </w:rPr>
        <w:t xml:space="preserve">وَ اللَّیل‌ِ إِذا سَجی (2)</w:t>
      </w:r>
    </w:p>
    <w:p>
      <w:pPr>
        <w:pStyle w:val="BookText"/>
      </w:pPr>
      <w:r>
        <w:rPr>
          <w:rFonts w:ascii="IRNazanin" w:hAnsi="IRNazanin" w:eastAsia="IRNazanin" w:cs="IRNazanin"/>
          <w:lang w:bidi="fa-IR"/>
          <w:color w:val="111111"/>
          <w:sz w:val="28"/>
          <w:szCs w:val="28"/>
          <w:rtl/>
        </w:rPr>
        <w:t xml:space="preserve">2- سَجی: به دو معناست: 1- تاریکی شب مستقر شود. «السجو»: در اصل به معنای سکون است یعنی تاریکی ساکن شود و قرار گیرد.</w:t>
      </w:r>
    </w:p>
    <w:p>
      <w:pPr>
        <w:pStyle w:val="BookText"/>
      </w:pPr>
      <w:r>
        <w:rPr>
          <w:rFonts w:ascii="IRNazanin" w:hAnsi="IRNazanin" w:eastAsia="IRNazanin" w:cs="IRNazanin"/>
          <w:lang w:bidi="fa-IR"/>
          <w:color w:val="111111"/>
          <w:sz w:val="28"/>
          <w:szCs w:val="28"/>
          <w:rtl/>
        </w:rPr>
        <w:t xml:space="preserve">2- تاریکی، همه اشیا را فرا گیرد.</w:t>
      </w:r>
    </w:p>
    <w:p>
      <w:pPr>
        <w:pStyle w:val="Heading3"/>
      </w:pPr>
      <w:bookmarkStart w:id="4194" w:name="_Toc3588"/>
      <w:r>
        <w:t>[سوره الضحی (93): آیه 3]</w:t>
      </w:r>
      <w:bookmarkEnd w:id="4194"/>
    </w:p>
    <w:p>
      <w:pPr>
        <w:pStyle w:val="BookText"/>
      </w:pPr>
      <w:r>
        <w:rPr>
          <w:rFonts w:ascii="Amiri" w:hAnsi="Amiri" w:eastAsia="Amiri" w:cs="Amiri"/>
          <w:lang w:bidi="ar-SA"/>
          <w:color w:val="111111"/>
          <w:sz w:val="28"/>
          <w:szCs w:val="28"/>
          <w:rtl/>
        </w:rPr>
        <w:t xml:space="preserve">ما وَدَّعَک‌َ رَبُّک‌َ وَ ما قَلی (3)</w:t>
      </w:r>
    </w:p>
    <w:p>
      <w:pPr>
        <w:pStyle w:val="BookText"/>
      </w:pPr>
      <w:r>
        <w:rPr>
          <w:rFonts w:ascii="IRNazanin" w:hAnsi="IRNazanin" w:eastAsia="IRNazanin" w:cs="IRNazanin"/>
          <w:lang w:bidi="fa-IR"/>
          <w:color w:val="111111"/>
          <w:sz w:val="28"/>
          <w:szCs w:val="28"/>
          <w:rtl/>
        </w:rPr>
        <w:t xml:space="preserve">3- ما وَدَّعَک‌َ رَبُّک‌َ: پروردگارت تو را رها نکرده است.</w:t>
      </w:r>
    </w:p>
    <w:p>
      <w:pPr>
        <w:pStyle w:val="BookText"/>
      </w:pPr>
      <w:r>
        <w:rPr>
          <w:rFonts w:ascii="IRNazanin" w:hAnsi="IRNazanin" w:eastAsia="IRNazanin" w:cs="IRNazanin"/>
          <w:lang w:bidi="fa-IR"/>
          <w:color w:val="111111"/>
          <w:sz w:val="28"/>
          <w:szCs w:val="28"/>
          <w:rtl/>
        </w:rPr>
        <w:t xml:space="preserve">ما قَلی: تو را مورد بغض قرار نداده است.</w:t>
      </w:r>
    </w:p>
    <w:p>
      <w:pPr>
        <w:pStyle w:val="BookText"/>
      </w:pPr>
      <w:r>
        <w:rPr>
          <w:rFonts w:ascii="IRNazanin" w:hAnsi="IRNazanin" w:eastAsia="IRNazanin" w:cs="IRNazanin"/>
          <w:lang w:bidi="fa-IR"/>
          <w:color w:val="111111"/>
          <w:sz w:val="28"/>
          <w:szCs w:val="28"/>
          <w:rtl/>
        </w:rPr>
        <w:t xml:space="preserve">«القلی» به معنای بغض است.</w:t>
      </w:r>
    </w:p>
    <w:p>
      <w:pPr>
        <w:pStyle w:val="Heading3"/>
      </w:pPr>
      <w:bookmarkStart w:id="4195" w:name="_Toc3589"/>
      <w:r>
        <w:t>[سوره الضحی (93): آیه 6]</w:t>
      </w:r>
      <w:bookmarkEnd w:id="4195"/>
    </w:p>
    <w:p>
      <w:pPr>
        <w:pStyle w:val="BookText"/>
      </w:pPr>
      <w:r>
        <w:rPr>
          <w:rFonts w:ascii="Amiri" w:hAnsi="Amiri" w:eastAsia="Amiri" w:cs="Amiri"/>
          <w:lang w:bidi="ar-SA"/>
          <w:color w:val="111111"/>
          <w:sz w:val="28"/>
          <w:szCs w:val="28"/>
          <w:rtl/>
        </w:rPr>
        <w:t xml:space="preserve">أَ لَم یَجِدک‌َ یَتِیماً فَآوی (6)</w:t>
      </w:r>
    </w:p>
    <w:p>
      <w:pPr>
        <w:pStyle w:val="BookText"/>
      </w:pPr>
      <w:r>
        <w:rPr>
          <w:rFonts w:ascii="IRNazanin" w:hAnsi="IRNazanin" w:eastAsia="IRNazanin" w:cs="IRNazanin"/>
          <w:lang w:bidi="fa-IR"/>
          <w:color w:val="111111"/>
          <w:sz w:val="28"/>
          <w:szCs w:val="28"/>
          <w:rtl/>
        </w:rPr>
        <w:t xml:space="preserve">6- یَتِیماً: به دو معناست: 1- پدر مرده. 2- بی نظیر در فضائل، یگانه. «امام رضا علیه السّلام» فَآوی: به دو معناست: 1- تو را پناه داد. 2- تو را مأوای دیگران قرار داد. «امام رضا علیه السّلام»</w:t>
      </w:r>
    </w:p>
    <w:p>
      <w:pPr>
        <w:pStyle w:val="Heading3"/>
      </w:pPr>
      <w:bookmarkStart w:id="4196" w:name="_Toc3590"/>
      <w:r>
        <w:t>[سوره الضحی (93): آیه 8]</w:t>
      </w:r>
      <w:bookmarkEnd w:id="4196"/>
    </w:p>
    <w:p>
      <w:pPr>
        <w:pStyle w:val="BookText"/>
      </w:pPr>
      <w:r>
        <w:rPr>
          <w:rFonts w:ascii="Amiri" w:hAnsi="Amiri" w:eastAsia="Amiri" w:cs="Amiri"/>
          <w:lang w:bidi="ar-SA"/>
          <w:color w:val="111111"/>
          <w:sz w:val="28"/>
          <w:szCs w:val="28"/>
          <w:rtl/>
        </w:rPr>
        <w:t xml:space="preserve">وَ وَجَدَک‌َ عائِلاً فَأَغنی (8)</w:t>
      </w:r>
    </w:p>
    <w:p>
      <w:pPr>
        <w:pStyle w:val="BookText"/>
      </w:pPr>
      <w:r>
        <w:rPr>
          <w:rFonts w:ascii="Amiri" w:hAnsi="Amiri" w:eastAsia="Amiri" w:cs="Amiri"/>
          <w:lang w:bidi="ar-SA"/>
          <w:color w:val="111111"/>
          <w:sz w:val="28"/>
          <w:szCs w:val="28"/>
          <w:rtl/>
        </w:rPr>
        <w:t xml:space="preserve">8- عائِلًا: فقیر.</w:t>
      </w:r>
    </w:p>
    <w:p>
      <w:pPr>
        <w:pStyle w:val="Heading3"/>
      </w:pPr>
      <w:bookmarkStart w:id="4197" w:name="_Toc3591"/>
      <w:r>
        <w:t>[سوره الضحی (93): آیه 9]</w:t>
      </w:r>
      <w:bookmarkEnd w:id="4197"/>
    </w:p>
    <w:p>
      <w:pPr>
        <w:pStyle w:val="BookText"/>
      </w:pPr>
      <w:r>
        <w:rPr>
          <w:rFonts w:ascii="Amiri" w:hAnsi="Amiri" w:eastAsia="Amiri" w:cs="Amiri"/>
          <w:lang w:bidi="ar-SA"/>
          <w:color w:val="111111"/>
          <w:sz w:val="28"/>
          <w:szCs w:val="28"/>
          <w:rtl/>
        </w:rPr>
        <w:t xml:space="preserve">فَأَمَّا الیَتِیم‌َ فَلا تَقهَر (9)</w:t>
      </w:r>
    </w:p>
    <w:p>
      <w:pPr>
        <w:pStyle w:val="BookText"/>
      </w:pPr>
      <w:r>
        <w:rPr>
          <w:rFonts w:ascii="Amiri" w:hAnsi="Amiri" w:eastAsia="Amiri" w:cs="Amiri"/>
          <w:lang w:bidi="ar-SA"/>
          <w:color w:val="111111"/>
          <w:sz w:val="28"/>
          <w:szCs w:val="28"/>
          <w:rtl/>
        </w:rPr>
        <w:t xml:space="preserve">9- فَلا تَقهَر: خوار و ذلیل نشمار.</w:t>
      </w:r>
    </w:p>
    <w:p>
      <w:pPr>
        <w:pStyle w:val="Heading3"/>
      </w:pPr>
      <w:bookmarkStart w:id="4198" w:name="_Toc3592"/>
      <w:r>
        <w:t>[سوره الضحی (93): آیه 10]</w:t>
      </w:r>
      <w:bookmarkEnd w:id="4198"/>
    </w:p>
    <w:p>
      <w:pPr>
        <w:pStyle w:val="BookText"/>
      </w:pPr>
      <w:r>
        <w:rPr>
          <w:rFonts w:ascii="Amiri" w:hAnsi="Amiri" w:eastAsia="Amiri" w:cs="Amiri"/>
          <w:lang w:bidi="ar-SA"/>
          <w:color w:val="111111"/>
          <w:sz w:val="28"/>
          <w:szCs w:val="28"/>
          <w:rtl/>
        </w:rPr>
        <w:t xml:space="preserve">وَ أَمَّا السّائِل‌َ فَلا تَنهَر (10)</w:t>
      </w:r>
    </w:p>
    <w:p>
      <w:pPr>
        <w:pStyle w:val="BookText"/>
      </w:pPr>
      <w:r>
        <w:rPr>
          <w:rFonts w:ascii="IRNazanin" w:hAnsi="IRNazanin" w:eastAsia="IRNazanin" w:cs="IRNazanin"/>
          <w:lang w:bidi="fa-IR"/>
          <w:color w:val="111111"/>
          <w:sz w:val="28"/>
          <w:szCs w:val="28"/>
          <w:rtl/>
        </w:rPr>
        <w:t xml:space="preserve">10- فَلا تَنهَر: از خود مران، بر سر او فریاد مزن. «نهر» در اصل به معنای فریاد کشیدن بر سر سائل است.</w:t>
      </w:r>
    </w:p>
    <w:p>
      <w:pPr>
        <w:pStyle w:val="Heading2"/>
      </w:pPr>
      <w:bookmarkStart w:id="4199" w:name="_Toc3593"/>
      <w:r>
        <w:t>‌سورة الشرح‌</w:t>
      </w:r>
      <w:bookmarkEnd w:id="4199"/>
    </w:p>
    <w:p>
      <w:pPr>
        <w:pStyle w:val="Heading3"/>
      </w:pPr>
      <w:bookmarkStart w:id="4200" w:name="_Toc3594"/>
      <w:r>
        <w:t>[سوره الشرح (94): آیه 2]</w:t>
      </w:r>
      <w:bookmarkEnd w:id="4200"/>
    </w:p>
    <w:p>
      <w:pPr>
        <w:pStyle w:val="BookText"/>
      </w:pPr>
      <w:r>
        <w:rPr>
          <w:rFonts w:ascii="Amiri" w:hAnsi="Amiri" w:eastAsia="Amiri" w:cs="Amiri"/>
          <w:lang w:bidi="ar-SA"/>
          <w:color w:val="111111"/>
          <w:sz w:val="28"/>
          <w:szCs w:val="28"/>
          <w:rtl/>
        </w:rPr>
        <w:t xml:space="preserve">وَ وَضَعنا عَنک‌َ وِزرَک‌َ (2)</w:t>
      </w:r>
    </w:p>
    <w:p>
      <w:pPr>
        <w:pStyle w:val="BookText"/>
      </w:pPr>
      <w:r>
        <w:rPr>
          <w:rFonts w:ascii="IRNazanin" w:hAnsi="IRNazanin" w:eastAsia="IRNazanin" w:cs="IRNazanin"/>
          <w:lang w:bidi="fa-IR"/>
          <w:color w:val="111111"/>
          <w:sz w:val="28"/>
          <w:szCs w:val="28"/>
          <w:rtl/>
        </w:rPr>
        <w:t xml:space="preserve">2- وَضَعنا: از تو برداشتیم، از بین بردیم. وِزرَک‌َ: سنگینی.</w:t>
      </w:r>
    </w:p>
    <w:p>
      <w:pPr>
        <w:pStyle w:val="Heading3"/>
      </w:pPr>
      <w:bookmarkStart w:id="4201" w:name="_Toc3595"/>
      <w:r>
        <w:t>[سوره الشرح (94): آیه 3]</w:t>
      </w:r>
      <w:bookmarkEnd w:id="4201"/>
    </w:p>
    <w:p>
      <w:pPr>
        <w:pStyle w:val="BookText"/>
      </w:pPr>
      <w:r>
        <w:rPr>
          <w:rFonts w:ascii="Amiri" w:hAnsi="Amiri" w:eastAsia="Amiri" w:cs="Amiri"/>
          <w:lang w:bidi="ar-SA"/>
          <w:color w:val="111111"/>
          <w:sz w:val="28"/>
          <w:szCs w:val="28"/>
          <w:rtl/>
        </w:rPr>
        <w:t xml:space="preserve">الَّذِی أَنقَض‌َ ظَهرَک‌َ (3)</w:t>
      </w:r>
    </w:p>
    <w:p>
      <w:pPr>
        <w:pStyle w:val="BookText"/>
      </w:pPr>
      <w:r>
        <w:rPr>
          <w:rFonts w:ascii="Amiri" w:hAnsi="Amiri" w:eastAsia="Amiri" w:cs="Amiri"/>
          <w:lang w:bidi="ar-SA"/>
          <w:color w:val="111111"/>
          <w:sz w:val="28"/>
          <w:szCs w:val="28"/>
          <w:rtl/>
        </w:rPr>
        <w:t xml:space="preserve">3- أَنقَض‌َ: شکسته بود.</w:t>
      </w:r>
    </w:p>
    <w:p>
      <w:pPr>
        <w:pStyle w:val="Heading3"/>
      </w:pPr>
      <w:bookmarkStart w:id="4202" w:name="_Toc3596"/>
      <w:r>
        <w:t>[سوره الشرح (94): آیه 7]</w:t>
      </w:r>
      <w:bookmarkEnd w:id="4202"/>
    </w:p>
    <w:p>
      <w:pPr>
        <w:pStyle w:val="BookText"/>
      </w:pPr>
      <w:r>
        <w:rPr>
          <w:rFonts w:ascii="Amiri" w:hAnsi="Amiri" w:eastAsia="Amiri" w:cs="Amiri"/>
          <w:lang w:bidi="ar-SA"/>
          <w:color w:val="111111"/>
          <w:sz w:val="28"/>
          <w:szCs w:val="28"/>
          <w:rtl/>
        </w:rPr>
        <w:t xml:space="preserve">فَإِذا فَرَغت‌َ فَانصَب (7)</w:t>
      </w:r>
    </w:p>
    <w:p>
      <w:pPr>
        <w:pStyle w:val="BookText"/>
      </w:pPr>
      <w:r>
        <w:rPr>
          <w:rFonts w:ascii="Amiri" w:hAnsi="Amiri" w:eastAsia="Amiri" w:cs="Amiri"/>
          <w:lang w:bidi="ar-SA"/>
          <w:color w:val="111111"/>
          <w:sz w:val="28"/>
          <w:szCs w:val="28"/>
          <w:rtl/>
        </w:rPr>
        <w:t xml:space="preserve">7- فَإِذا فَرَغت‌َ: از نماز واجب فارغ شدی.</w:t>
      </w:r>
    </w:p>
    <w:p>
      <w:pPr>
        <w:pStyle w:val="BookText"/>
      </w:pPr>
      <w:r>
        <w:rPr>
          <w:rFonts w:ascii="IRNazanin" w:hAnsi="IRNazanin" w:eastAsia="IRNazanin" w:cs="IRNazanin"/>
          <w:lang w:bidi="fa-IR"/>
          <w:color w:val="111111"/>
          <w:sz w:val="28"/>
          <w:szCs w:val="28"/>
          <w:rtl/>
        </w:rPr>
        <w:t xml:space="preserve">فَانصَب: مشغول استراحت نباش، بلکه خود را به دعا و نیایش وادار کن و به دعا کردن تمایل نشان بده.</w:t>
      </w:r>
    </w:p>
    <w:p>
      <w:pPr>
        <w:pStyle w:val="BookText"/>
      </w:pPr>
      <w:r>
        <w:rPr>
          <w:rFonts w:ascii="IRNazanin" w:hAnsi="IRNazanin" w:eastAsia="IRNazanin" w:cs="IRNazanin"/>
          <w:lang w:bidi="fa-IR"/>
          <w:color w:val="111111"/>
          <w:sz w:val="28"/>
          <w:szCs w:val="28"/>
          <w:rtl/>
        </w:rPr>
        <w:t xml:space="preserve">«صادقین علیهما السّلام»</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95" w:name="pg1516_12894"/>
    <w:bookmarkEnd w:id="595"/>
    <w:p>
      <w:pPr>
        <w:pStyle w:val="Heading2"/>
      </w:pPr>
      <w:bookmarkStart w:id="4203" w:name="_Toc3597"/>
      <w:r>
        <w:t>‌سورة التین‌</w:t>
      </w:r>
      <w:bookmarkEnd w:id="4203"/>
    </w:p>
    <w:p>
      <w:pPr>
        <w:pStyle w:val="Heading3"/>
      </w:pPr>
      <w:bookmarkStart w:id="4204" w:name="_Toc3598"/>
      <w:r>
        <w:t>[سوره التین (95): آیه 1]</w:t>
      </w:r>
      <w:bookmarkEnd w:id="420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 التِّین‌ِ وَ الزَّیتُون‌ِ (1)</w:t>
      </w:r>
    </w:p>
    <w:p>
      <w:pPr>
        <w:pStyle w:val="BookText"/>
      </w:pPr>
      <w:r>
        <w:rPr>
          <w:rFonts w:ascii="Amiri" w:hAnsi="Amiri" w:eastAsia="Amiri" w:cs="Amiri"/>
          <w:lang w:bidi="ar-SA"/>
          <w:color w:val="111111"/>
          <w:sz w:val="28"/>
          <w:szCs w:val="28"/>
          <w:rtl/>
        </w:rPr>
        <w:t xml:space="preserve">1- التِّین‌ِ: به دو معنا آمده است: 1- انجیر. 2-</w:t>
      </w:r>
    </w:p>
    <w:p>
      <w:pPr>
        <w:pStyle w:val="BookText"/>
      </w:pPr>
      <w:r>
        <w:rPr>
          <w:rFonts w:ascii="IRNazanin" w:hAnsi="IRNazanin" w:eastAsia="IRNazanin" w:cs="IRNazanin"/>
          <w:lang w:bidi="fa-IR"/>
          <w:color w:val="111111"/>
          <w:sz w:val="28"/>
          <w:szCs w:val="28"/>
          <w:rtl/>
        </w:rPr>
        <w:t xml:space="preserve">در روایتی از امام رضا علیه السّلام نقل شده است که مراد از «التین و الزیتون» امام حسن علیه السّلام و امام حسین علیه السّلام و مراد از «طور سینین» علی علیه السّلام و مراد از «هذا البلد الأمین» پیامبر اکرم صلّی اللّه علیه و آله است. «کنز الدقائق»</w:t>
      </w:r>
    </w:p>
    <w:p>
      <w:pPr>
        <w:pStyle w:val="Heading3"/>
      </w:pPr>
      <w:bookmarkStart w:id="4205" w:name="_Toc3599"/>
      <w:r>
        <w:t>[سوره التین (95): آیه 2]</w:t>
      </w:r>
      <w:bookmarkEnd w:id="4205"/>
    </w:p>
    <w:p>
      <w:pPr>
        <w:pStyle w:val="BookText"/>
      </w:pPr>
      <w:r>
        <w:rPr>
          <w:rFonts w:ascii="Amiri" w:hAnsi="Amiri" w:eastAsia="Amiri" w:cs="Amiri"/>
          <w:lang w:bidi="ar-SA"/>
          <w:color w:val="111111"/>
          <w:sz w:val="28"/>
          <w:szCs w:val="28"/>
          <w:rtl/>
        </w:rPr>
        <w:t xml:space="preserve">وَ طُورِ سِینِین‌َ (2)</w:t>
      </w:r>
    </w:p>
    <w:p>
      <w:pPr>
        <w:pStyle w:val="BookText"/>
      </w:pPr>
      <w:r>
        <w:rPr>
          <w:rFonts w:ascii="Amiri" w:hAnsi="Amiri" w:eastAsia="Amiri" w:cs="Amiri"/>
          <w:lang w:bidi="ar-SA"/>
          <w:color w:val="111111"/>
          <w:sz w:val="28"/>
          <w:szCs w:val="28"/>
          <w:rtl/>
        </w:rPr>
        <w:t xml:space="preserve">2- طُورِ سِینِین‌َ: کوه سینا.</w:t>
      </w:r>
    </w:p>
    <w:p>
      <w:pPr>
        <w:pStyle w:val="Heading3"/>
      </w:pPr>
      <w:bookmarkStart w:id="4206" w:name="_Toc3600"/>
      <w:r>
        <w:t>[سوره التین (95): آیه 4]</w:t>
      </w:r>
      <w:bookmarkEnd w:id="4206"/>
    </w:p>
    <w:p>
      <w:pPr>
        <w:pStyle w:val="BookText"/>
      </w:pPr>
      <w:r>
        <w:rPr>
          <w:rFonts w:ascii="Amiri" w:hAnsi="Amiri" w:eastAsia="Amiri" w:cs="Amiri"/>
          <w:lang w:bidi="ar-SA"/>
          <w:color w:val="111111"/>
          <w:sz w:val="28"/>
          <w:szCs w:val="28"/>
          <w:rtl/>
        </w:rPr>
        <w:t xml:space="preserve">لَقَد خَلَقنَا الإِنسان‌َ فِی أَحسَن‌ِ تَقوِیم‌ٍ (4)</w:t>
      </w:r>
    </w:p>
    <w:p>
      <w:pPr>
        <w:pStyle w:val="BookText"/>
      </w:pPr>
      <w:r>
        <w:rPr>
          <w:rFonts w:ascii="Amiri" w:hAnsi="Amiri" w:eastAsia="Amiri" w:cs="Amiri"/>
          <w:lang w:bidi="ar-SA"/>
          <w:color w:val="111111"/>
          <w:sz w:val="28"/>
          <w:szCs w:val="28"/>
          <w:rtl/>
        </w:rPr>
        <w:t xml:space="preserve">3- تَقوِیم‌ٍ: مستقیم القامة و معتدل.</w:t>
      </w:r>
    </w:p>
    <w:p>
      <w:pPr>
        <w:pStyle w:val="Heading3"/>
      </w:pPr>
      <w:bookmarkStart w:id="4207" w:name="_Toc3601"/>
      <w:r>
        <w:t>[سوره التین (95): آیه 6]</w:t>
      </w:r>
      <w:bookmarkEnd w:id="4207"/>
    </w:p>
    <w:p>
      <w:pPr>
        <w:pStyle w:val="BookText"/>
      </w:pPr>
      <w:r>
        <w:rPr>
          <w:rFonts w:ascii="Amiri" w:hAnsi="Amiri" w:eastAsia="Amiri" w:cs="Amiri"/>
          <w:lang w:bidi="ar-SA"/>
          <w:color w:val="111111"/>
          <w:sz w:val="28"/>
          <w:szCs w:val="28"/>
          <w:rtl/>
        </w:rPr>
        <w:t xml:space="preserve">إِلاَّ الَّذِین‌َ آمَنُوا وَ عَمِلُوا الصّالِحات‌ِ فَلَهُم أَجرٌ غَیرُ مَمنُون‌ٍ (6)</w:t>
      </w:r>
    </w:p>
    <w:p>
      <w:pPr>
        <w:pStyle w:val="BookText"/>
      </w:pPr>
      <w:r>
        <w:rPr>
          <w:rFonts w:ascii="Amiri" w:hAnsi="Amiri" w:eastAsia="Amiri" w:cs="Amiri"/>
          <w:lang w:bidi="ar-SA"/>
          <w:color w:val="111111"/>
          <w:sz w:val="28"/>
          <w:szCs w:val="28"/>
          <w:rtl/>
        </w:rPr>
        <w:t xml:space="preserve">6- غَیرُ مَمنُون‌ٍ: به دو معناست: 1- غیر منقوص. 2- غیر محسوب.</w:t>
      </w:r>
    </w:p>
    <w:p>
      <w:pPr>
        <w:pStyle w:val="Heading3"/>
      </w:pPr>
      <w:bookmarkStart w:id="4208" w:name="_Toc3602"/>
      <w:r>
        <w:t>[سوره التین (95): آیه 7]</w:t>
      </w:r>
      <w:bookmarkEnd w:id="4208"/>
    </w:p>
    <w:p>
      <w:pPr>
        <w:pStyle w:val="BookText"/>
      </w:pPr>
      <w:r>
        <w:rPr>
          <w:rFonts w:ascii="Amiri" w:hAnsi="Amiri" w:eastAsia="Amiri" w:cs="Amiri"/>
          <w:lang w:bidi="ar-SA"/>
          <w:color w:val="111111"/>
          <w:sz w:val="28"/>
          <w:szCs w:val="28"/>
          <w:rtl/>
        </w:rPr>
        <w:t xml:space="preserve">فَما یُکَذِّبُک‌َ بَعدُ بِالدِّین‌ِ (7)</w:t>
      </w:r>
    </w:p>
    <w:p>
      <w:pPr>
        <w:pStyle w:val="BookText"/>
      </w:pPr>
      <w:r>
        <w:rPr>
          <w:rFonts w:ascii="IRNazanin" w:hAnsi="IRNazanin" w:eastAsia="IRNazanin" w:cs="IRNazanin"/>
          <w:lang w:bidi="fa-IR"/>
          <w:color w:val="111111"/>
          <w:sz w:val="28"/>
          <w:szCs w:val="28"/>
          <w:rtl/>
        </w:rPr>
        <w:t xml:space="preserve">7- فَما یُکَذِّبُک‌َ بَعدُ بِالدِّین‌ِ: ای انسان بعد از اینکه همه دلیل و برهان چه چیزی باعث شد که تو قیامت را تکذیب کنی!</w:t>
      </w:r>
    </w:p>
    <w:p>
      <w:pPr>
        <w:pStyle w:val="BookText"/>
      </w:pPr>
      <w:r>
        <w:rPr>
          <w:rFonts w:ascii="IRNazanin" w:hAnsi="IRNazanin" w:eastAsia="IRNazanin" w:cs="IRNazanin"/>
          <w:lang w:bidi="fa-IR"/>
          <w:color w:val="111111"/>
          <w:sz w:val="28"/>
          <w:szCs w:val="28"/>
          <w:rtl/>
        </w:rPr>
        <w:t xml:space="preserve">(الدین): به دو معناست: 1- قیامت. 2- اسلام.</w:t>
      </w:r>
    </w:p>
    <w:p>
      <w:pPr>
        <w:pStyle w:val="Heading2"/>
      </w:pPr>
      <w:bookmarkStart w:id="4209" w:name="_Toc3603"/>
      <w:r>
        <w:t>‌سورة العلق‌</w:t>
      </w:r>
      <w:bookmarkEnd w:id="4209"/>
    </w:p>
    <w:p>
      <w:pPr>
        <w:pStyle w:val="Heading3"/>
      </w:pPr>
      <w:bookmarkStart w:id="4210" w:name="_Toc3604"/>
      <w:r>
        <w:t>[سوره العلق (96): آیه 1]</w:t>
      </w:r>
      <w:bookmarkEnd w:id="4210"/>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اقرَأ بِاسم‌ِ رَبِّک‌َ الَّذِی خَلَق‌َ (1)</w:t>
      </w:r>
    </w:p>
    <w:p>
      <w:pPr>
        <w:pStyle w:val="BookText"/>
      </w:pPr>
      <w:r>
        <w:rPr>
          <w:rFonts w:ascii="IRNazanin" w:hAnsi="IRNazanin" w:eastAsia="IRNazanin" w:cs="IRNazanin"/>
          <w:lang w:bidi="fa-IR"/>
          <w:color w:val="111111"/>
          <w:sz w:val="28"/>
          <w:szCs w:val="28"/>
          <w:rtl/>
        </w:rPr>
        <w:t xml:space="preserve">1- اقرَأ بِاسم‌ِ رَبِّک‌َ: اقرء اسم ربک «با» زاید است. نظر اکثر مفسرین بر اینکه است که اولین سوره‌ای که بر پیامبر صلّی اللّه علیه و آله نازل شده است همین سوره است.</w:t>
      </w:r>
    </w:p>
    <w:p>
      <w:pPr>
        <w:pStyle w:val="Heading3"/>
      </w:pPr>
      <w:bookmarkStart w:id="4211" w:name="_Toc3605"/>
      <w:r>
        <w:t>[سوره العلق (96): آیه 2]</w:t>
      </w:r>
      <w:bookmarkEnd w:id="4211"/>
    </w:p>
    <w:p>
      <w:pPr>
        <w:pStyle w:val="BookText"/>
      </w:pPr>
      <w:r>
        <w:rPr>
          <w:rFonts w:ascii="Amiri" w:hAnsi="Amiri" w:eastAsia="Amiri" w:cs="Amiri"/>
          <w:lang w:bidi="ar-SA"/>
          <w:color w:val="111111"/>
          <w:sz w:val="28"/>
          <w:szCs w:val="28"/>
          <w:rtl/>
        </w:rPr>
        <w:t xml:space="preserve">خَلَق‌َ الإِنسان‌َ مِن عَلَق‌ٍ (2)</w:t>
      </w:r>
    </w:p>
    <w:p>
      <w:pPr>
        <w:pStyle w:val="BookText"/>
      </w:pPr>
      <w:r>
        <w:rPr>
          <w:rFonts w:ascii="Amiri" w:hAnsi="Amiri" w:eastAsia="Amiri" w:cs="Amiri"/>
          <w:lang w:bidi="ar-SA"/>
          <w:color w:val="111111"/>
          <w:sz w:val="28"/>
          <w:szCs w:val="28"/>
          <w:rtl/>
        </w:rPr>
        <w:t xml:space="preserve">2- عَلَق‌ٍ: جمع «علقة» و به دو معنا آمده است:</w:t>
      </w:r>
    </w:p>
    <w:p>
      <w:pPr>
        <w:pStyle w:val="BookText"/>
      </w:pPr>
      <w:r>
        <w:rPr>
          <w:rFonts w:ascii="IRNazanin" w:hAnsi="IRNazanin" w:eastAsia="IRNazanin" w:cs="IRNazanin"/>
          <w:lang w:bidi="fa-IR"/>
          <w:color w:val="111111"/>
          <w:sz w:val="28"/>
          <w:szCs w:val="28"/>
          <w:rtl/>
        </w:rPr>
        <w:t xml:space="preserve">1- خون جامد چسبنده. 2- گل چسبنده.</w:t>
      </w:r>
    </w:p>
    <w:p>
      <w:pPr>
        <w:pStyle w:val="Heading3"/>
      </w:pPr>
      <w:bookmarkStart w:id="4212" w:name="_Toc3606"/>
      <w:r>
        <w:t>[سوره العلق (96): آیه 7]</w:t>
      </w:r>
      <w:bookmarkEnd w:id="4212"/>
    </w:p>
    <w:p>
      <w:pPr>
        <w:pStyle w:val="BookText"/>
      </w:pPr>
      <w:r>
        <w:rPr>
          <w:rFonts w:ascii="Amiri" w:hAnsi="Amiri" w:eastAsia="Amiri" w:cs="Amiri"/>
          <w:lang w:bidi="ar-SA"/>
          <w:color w:val="111111"/>
          <w:sz w:val="28"/>
          <w:szCs w:val="28"/>
          <w:rtl/>
        </w:rPr>
        <w:t xml:space="preserve">أَن رَآه‌ُ استَغنی (7)</w:t>
      </w:r>
    </w:p>
    <w:p>
      <w:pPr>
        <w:pStyle w:val="BookText"/>
      </w:pPr>
      <w:r>
        <w:rPr>
          <w:rFonts w:ascii="Amiri" w:hAnsi="Amiri" w:eastAsia="Amiri" w:cs="Amiri"/>
          <w:lang w:bidi="ar-SA"/>
          <w:color w:val="111111"/>
          <w:sz w:val="28"/>
          <w:szCs w:val="28"/>
          <w:rtl/>
        </w:rPr>
        <w:t xml:space="preserve">7- أَن رَآه‌ُ: لأن یراه.</w:t>
      </w:r>
    </w:p>
    <w:p>
      <w:pPr>
        <w:pStyle w:val="Heading3"/>
      </w:pPr>
      <w:bookmarkStart w:id="4213" w:name="_Toc3607"/>
      <w:r>
        <w:t>[سوره العلق (96): آیه 9]</w:t>
      </w:r>
      <w:bookmarkEnd w:id="4213"/>
    </w:p>
    <w:p>
      <w:pPr>
        <w:pStyle w:val="BookText"/>
      </w:pPr>
      <w:r>
        <w:rPr>
          <w:rFonts w:ascii="Amiri" w:hAnsi="Amiri" w:eastAsia="Amiri" w:cs="Amiri"/>
          <w:lang w:bidi="ar-SA"/>
          <w:color w:val="111111"/>
          <w:sz w:val="28"/>
          <w:szCs w:val="28"/>
          <w:rtl/>
        </w:rPr>
        <w:t xml:space="preserve">أَ رَأَیت‌َ الَّذِی یَنهی (9)</w:t>
      </w:r>
    </w:p>
    <w:p>
      <w:pPr>
        <w:pStyle w:val="BookText"/>
      </w:pPr>
      <w:r>
        <w:rPr>
          <w:rFonts w:ascii="IRNazanin" w:hAnsi="IRNazanin" w:eastAsia="IRNazanin" w:cs="IRNazanin"/>
          <w:lang w:bidi="fa-IR"/>
          <w:color w:val="111111"/>
          <w:sz w:val="28"/>
          <w:szCs w:val="28"/>
          <w:rtl/>
        </w:rPr>
        <w:t xml:space="preserve">9- یَنهی: مراد از آیه مطلق کسانی است که از نماز نهی می‌کنند و ابو جهل یکی از مصادیق آن است.</w:t>
      </w:r>
    </w:p>
    <w:p>
      <w:pPr>
        <w:pStyle w:val="Heading3"/>
      </w:pPr>
      <w:bookmarkStart w:id="4214" w:name="_Toc3608"/>
      <w:r>
        <w:t>[سوره العلق (96): آیه 10]</w:t>
      </w:r>
      <w:bookmarkEnd w:id="4214"/>
    </w:p>
    <w:p>
      <w:pPr>
        <w:pStyle w:val="BookText"/>
      </w:pPr>
      <w:r>
        <w:rPr>
          <w:rFonts w:ascii="Amiri" w:hAnsi="Amiri" w:eastAsia="Amiri" w:cs="Amiri"/>
          <w:lang w:bidi="ar-SA"/>
          <w:color w:val="111111"/>
          <w:sz w:val="28"/>
          <w:szCs w:val="28"/>
          <w:rtl/>
        </w:rPr>
        <w:t xml:space="preserve">عَبداً إِذا صَلّی (10)</w:t>
      </w:r>
    </w:p>
    <w:p>
      <w:pPr>
        <w:pStyle w:val="BookText"/>
      </w:pPr>
      <w:r>
        <w:rPr>
          <w:rFonts w:ascii="Amiri" w:hAnsi="Amiri" w:eastAsia="Amiri" w:cs="Amiri"/>
          <w:lang w:bidi="ar-SA"/>
          <w:color w:val="111111"/>
          <w:sz w:val="28"/>
          <w:szCs w:val="28"/>
          <w:rtl/>
        </w:rPr>
        <w:t xml:space="preserve">10- صَلّی: صلی النبی صلّی اللّه علیه و آله.</w:t>
      </w:r>
    </w:p>
    <w:p>
      <w:pPr>
        <w:pStyle w:val="Heading3"/>
      </w:pPr>
      <w:bookmarkStart w:id="4215" w:name="_Toc3609"/>
      <w:r>
        <w:t>[سوره العلق (96): آیه 11]</w:t>
      </w:r>
      <w:bookmarkEnd w:id="4215"/>
    </w:p>
    <w:p>
      <w:pPr>
        <w:pStyle w:val="BookText"/>
      </w:pPr>
      <w:r>
        <w:rPr>
          <w:rFonts w:ascii="Amiri" w:hAnsi="Amiri" w:eastAsia="Amiri" w:cs="Amiri"/>
          <w:lang w:bidi="ar-SA"/>
          <w:color w:val="111111"/>
          <w:sz w:val="28"/>
          <w:szCs w:val="28"/>
          <w:rtl/>
        </w:rPr>
        <w:t xml:space="preserve">أَ رَأَیت‌َ إِن کان‌َ عَلَی الهُدی (11)</w:t>
      </w:r>
    </w:p>
    <w:p>
      <w:pPr>
        <w:pStyle w:val="BookText"/>
      </w:pPr>
      <w:r>
        <w:rPr>
          <w:rFonts w:ascii="Amiri" w:hAnsi="Amiri" w:eastAsia="Amiri" w:cs="Amiri"/>
          <w:lang w:bidi="ar-SA"/>
          <w:color w:val="111111"/>
          <w:sz w:val="28"/>
          <w:szCs w:val="28"/>
          <w:rtl/>
        </w:rPr>
        <w:t xml:space="preserve">11- کان‌َ: کان النبی صلّی اللّه علیه و آله.</w:t>
      </w:r>
    </w:p>
    <w:p>
      <w:pPr>
        <w:pStyle w:val="Heading3"/>
      </w:pPr>
      <w:bookmarkStart w:id="4216" w:name="_Toc3610"/>
      <w:r>
        <w:t>[سوره العلق (96): آیه 13]</w:t>
      </w:r>
      <w:bookmarkEnd w:id="4216"/>
    </w:p>
    <w:p>
      <w:pPr>
        <w:pStyle w:val="BookText"/>
      </w:pPr>
      <w:r>
        <w:rPr>
          <w:rFonts w:ascii="Amiri" w:hAnsi="Amiri" w:eastAsia="Amiri" w:cs="Amiri"/>
          <w:lang w:bidi="ar-SA"/>
          <w:color w:val="111111"/>
          <w:sz w:val="28"/>
          <w:szCs w:val="28"/>
          <w:rtl/>
        </w:rPr>
        <w:t xml:space="preserve">أَ رَأَیت‌َ إِن کَذَّب‌َ وَ تَوَلّی (13)</w:t>
      </w:r>
    </w:p>
    <w:p>
      <w:pPr>
        <w:pStyle w:val="BookText"/>
      </w:pPr>
      <w:r>
        <w:rPr>
          <w:rFonts w:ascii="Amiri" w:hAnsi="Amiri" w:eastAsia="Amiri" w:cs="Amiri"/>
          <w:lang w:bidi="ar-SA"/>
          <w:color w:val="111111"/>
          <w:sz w:val="28"/>
          <w:szCs w:val="28"/>
          <w:rtl/>
        </w:rPr>
        <w:t xml:space="preserve">13- کَذَّب‌َ وَ تَوَلّی: کذّب ابو جهل و تولّی ابو جهل.</w:t>
      </w:r>
    </w:p>
    <w:p>
      <w:pPr>
        <w:pStyle w:val="Heading3"/>
      </w:pPr>
      <w:bookmarkStart w:id="4217" w:name="_Toc3611"/>
      <w:r>
        <w:t>[سوره العلق (96): آیه 15]</w:t>
      </w:r>
      <w:bookmarkEnd w:id="4217"/>
    </w:p>
    <w:p>
      <w:pPr>
        <w:pStyle w:val="BookText"/>
      </w:pPr>
      <w:r>
        <w:rPr>
          <w:rFonts w:ascii="Amiri" w:hAnsi="Amiri" w:eastAsia="Amiri" w:cs="Amiri"/>
          <w:lang w:bidi="ar-SA"/>
          <w:color w:val="111111"/>
          <w:sz w:val="28"/>
          <w:szCs w:val="28"/>
          <w:rtl/>
        </w:rPr>
        <w:t xml:space="preserve">کَلاّ لَئِن لَم یَنتَه‌ِ لَنَسفَعاً بِالنّاصِیَةِ (15)</w:t>
      </w:r>
    </w:p>
    <w:p>
      <w:pPr>
        <w:pStyle w:val="BookText"/>
      </w:pPr>
      <w:r>
        <w:rPr>
          <w:rFonts w:ascii="IRNazanin" w:hAnsi="IRNazanin" w:eastAsia="IRNazanin" w:cs="IRNazanin"/>
          <w:lang w:bidi="fa-IR"/>
          <w:color w:val="111111"/>
          <w:sz w:val="28"/>
          <w:szCs w:val="28"/>
          <w:rtl/>
        </w:rPr>
        <w:t xml:space="preserve">15- لَنَسفَعاً: در اصل «لنسفعن» است «نون» تاکید خفیفه است که بصریون آن را به صورت «الف» می‌نویسند.</w:t>
      </w:r>
    </w:p>
    <w:p>
      <w:pPr>
        <w:pStyle w:val="BookText"/>
      </w:pPr>
      <w:r>
        <w:rPr>
          <w:rFonts w:ascii="IRNazanin" w:hAnsi="IRNazanin" w:eastAsia="IRNazanin" w:cs="IRNazanin"/>
          <w:lang w:bidi="fa-IR"/>
          <w:color w:val="111111"/>
          <w:sz w:val="28"/>
          <w:szCs w:val="28"/>
          <w:rtl/>
        </w:rPr>
        <w:t xml:space="preserve">لَنَسفَعاً بِالنّاصِیَةِ: حتما کاکل او را محکم می‌گیریم و به سمت آتش می‌کشانیم. «النسفع» به معنای چیزی را محکم گرفتن است.</w:t>
      </w:r>
    </w:p>
    <w:p>
      <w:pPr>
        <w:pStyle w:val="Heading3"/>
      </w:pPr>
      <w:bookmarkStart w:id="4218" w:name="_Toc3612"/>
      <w:r>
        <w:t>[سوره العلق (96): آیه 16]</w:t>
      </w:r>
      <w:bookmarkEnd w:id="4218"/>
    </w:p>
    <w:p>
      <w:pPr>
        <w:pStyle w:val="BookText"/>
      </w:pPr>
      <w:r>
        <w:rPr>
          <w:rFonts w:ascii="Amiri" w:hAnsi="Amiri" w:eastAsia="Amiri" w:cs="Amiri"/>
          <w:lang w:bidi="ar-SA"/>
          <w:color w:val="111111"/>
          <w:sz w:val="28"/>
          <w:szCs w:val="28"/>
          <w:rtl/>
        </w:rPr>
        <w:t xml:space="preserve">ناصِیَةٍ کاذِبَةٍ خاطِئَةٍ (16)</w:t>
      </w:r>
    </w:p>
    <w:p>
      <w:pPr>
        <w:pStyle w:val="BookText"/>
      </w:pPr>
      <w:r>
        <w:rPr>
          <w:rFonts w:ascii="IRNazanin" w:hAnsi="IRNazanin" w:eastAsia="IRNazanin" w:cs="IRNazanin"/>
          <w:lang w:bidi="fa-IR"/>
          <w:color w:val="111111"/>
          <w:sz w:val="28"/>
          <w:szCs w:val="28"/>
          <w:rtl/>
        </w:rPr>
        <w:t xml:space="preserve">16- ناصِیَةٍ: موی قسمت جلو سر. کاذِبَةٍ خاطِئَةٍ: در گفتار دروغگو و در کردار خطاکار است.</w:t>
      </w:r>
    </w:p>
    <w:p>
      <w:pPr>
        <w:pStyle w:val="Heading3"/>
      </w:pPr>
      <w:bookmarkStart w:id="4219" w:name="_Toc3613"/>
      <w:r>
        <w:t>[سوره العلق (96): آیه 17]</w:t>
      </w:r>
      <w:bookmarkEnd w:id="4219"/>
    </w:p>
    <w:p>
      <w:pPr>
        <w:pStyle w:val="BookText"/>
      </w:pPr>
      <w:r>
        <w:rPr>
          <w:rFonts w:ascii="Amiri" w:hAnsi="Amiri" w:eastAsia="Amiri" w:cs="Amiri"/>
          <w:lang w:bidi="ar-SA"/>
          <w:color w:val="111111"/>
          <w:sz w:val="28"/>
          <w:szCs w:val="28"/>
          <w:rtl/>
        </w:rPr>
        <w:t xml:space="preserve">فَلیَدع‌ُ نادِیَه‌ُ (17)</w:t>
      </w:r>
    </w:p>
    <w:p>
      <w:pPr>
        <w:pStyle w:val="BookText"/>
      </w:pPr>
      <w:r>
        <w:rPr>
          <w:rFonts w:ascii="IRNazanin" w:hAnsi="IRNazanin" w:eastAsia="IRNazanin" w:cs="IRNazanin"/>
          <w:lang w:bidi="fa-IR"/>
          <w:color w:val="111111"/>
          <w:sz w:val="28"/>
          <w:szCs w:val="28"/>
          <w:rtl/>
        </w:rPr>
        <w:t xml:space="preserve">17- نادِیَه‌ُ: اهل مجلس. مراد بستگان و دوستان او است.</w:t>
      </w:r>
    </w:p>
    <w:p>
      <w:pPr>
        <w:pStyle w:val="Heading3"/>
      </w:pPr>
      <w:bookmarkStart w:id="4220" w:name="_Toc3614"/>
      <w:r>
        <w:t>[سوره العلق (96): آیه 18]</w:t>
      </w:r>
      <w:bookmarkEnd w:id="4220"/>
    </w:p>
    <w:p>
      <w:pPr>
        <w:pStyle w:val="BookText"/>
      </w:pPr>
      <w:r>
        <w:rPr>
          <w:rFonts w:ascii="Amiri" w:hAnsi="Amiri" w:eastAsia="Amiri" w:cs="Amiri"/>
          <w:lang w:bidi="ar-SA"/>
          <w:color w:val="111111"/>
          <w:sz w:val="28"/>
          <w:szCs w:val="28"/>
          <w:rtl/>
        </w:rPr>
        <w:t xml:space="preserve">سَنَدع‌ُ الزَّبانِیَةَ (18)</w:t>
      </w:r>
    </w:p>
    <w:p>
      <w:pPr>
        <w:pStyle w:val="BookText"/>
      </w:pPr>
      <w:r>
        <w:rPr>
          <w:rFonts w:ascii="IRNazanin" w:hAnsi="IRNazanin" w:eastAsia="IRNazanin" w:cs="IRNazanin"/>
          <w:lang w:bidi="fa-IR"/>
          <w:color w:val="111111"/>
          <w:sz w:val="28"/>
          <w:szCs w:val="28"/>
          <w:rtl/>
        </w:rPr>
        <w:t xml:space="preserve">18- الزَّبانِیَةَ: ملائکه عذاب کننده. جمع است و مفرد آن یا «زبینة» و یا «زبنی» و یا «زابن» است و کلمه مشتق از «زبن» است.</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96" w:name="pg1516_12898"/>
    <w:bookmarkEnd w:id="596"/>
    <w:p>
      <w:pPr>
        <w:pStyle w:val="Heading2"/>
      </w:pPr>
      <w:bookmarkStart w:id="4221" w:name="_Toc3615"/>
      <w:r>
        <w:t>‌سورة القدر</w:t>
      </w:r>
      <w:bookmarkEnd w:id="4221"/>
    </w:p>
    <w:p>
      <w:pPr>
        <w:pStyle w:val="Heading3"/>
      </w:pPr>
      <w:bookmarkStart w:id="4222" w:name="_Toc3616"/>
      <w:r>
        <w:t>[سوره القدر (97): آیه 1]</w:t>
      </w:r>
      <w:bookmarkEnd w:id="4222"/>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إِنّا أَنزَلناه‌ُ فِی لَیلَةِ القَدرِ (1)</w:t>
      </w:r>
    </w:p>
    <w:p>
      <w:pPr>
        <w:pStyle w:val="BookText"/>
      </w:pPr>
      <w:r>
        <w:rPr>
          <w:rFonts w:ascii="IRNazanin" w:hAnsi="IRNazanin" w:eastAsia="IRNazanin" w:cs="IRNazanin"/>
          <w:lang w:bidi="fa-IR"/>
          <w:color w:val="111111"/>
          <w:sz w:val="28"/>
          <w:szCs w:val="28"/>
          <w:rtl/>
        </w:rPr>
        <w:t xml:space="preserve">1- لَیلَةِ القَدرِ: «قدر» در لغت عبارت است از اینکه که یک چیز در مقایسه با چیز دیگر به یک اندازه باشد بدون کم و زیاد. «لیلة القدر» معروف است.</w:t>
      </w:r>
    </w:p>
    <w:p>
      <w:pPr>
        <w:pStyle w:val="Heading2"/>
      </w:pPr>
      <w:bookmarkStart w:id="4223" w:name="_Toc3617"/>
      <w:r>
        <w:t>‌سورة البیّنة</w:t>
      </w:r>
      <w:bookmarkEnd w:id="4223"/>
    </w:p>
    <w:p>
      <w:pPr>
        <w:pStyle w:val="Heading3"/>
      </w:pPr>
      <w:bookmarkStart w:id="4224" w:name="_Toc3618"/>
      <w:r>
        <w:t>[سوره البینة (98): آیه 1]</w:t>
      </w:r>
      <w:bookmarkEnd w:id="422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لَم یَکُن‌ِ الَّذِین‌َ کَفَرُوا مِن أَهل‌ِ الکِتاب‌ِ وَ المُشرِکِین‌َ مُنفَکِّین‌َ حَتّی تَأتِیَهُم‌ُ البَیِّنَةُ (1)</w:t>
      </w:r>
    </w:p>
    <w:p>
      <w:pPr>
        <w:pStyle w:val="BookText"/>
      </w:pPr>
      <w:r>
        <w:rPr>
          <w:rFonts w:ascii="IRNazanin" w:hAnsi="IRNazanin" w:eastAsia="IRNazanin" w:cs="IRNazanin"/>
          <w:lang w:bidi="fa-IR"/>
          <w:color w:val="111111"/>
          <w:sz w:val="28"/>
          <w:szCs w:val="28"/>
          <w:rtl/>
        </w:rPr>
        <w:t xml:space="preserve">1- لَم یَکُن‌ِ الَّذِین‌َ کَفَرُوا: یهود و نصاری و بت پرستان از کفر و شرکشان جدا نشدند، مگر هنگامی که «بینه» یعنی رسول اللّه صلّی اللّه علیه و آله آمد. در «المیزان» از بعضی نقل فرموده است که اینکه آیه از جهت نظم و تفسیر از دشوارترین آیات است.</w:t>
      </w:r>
    </w:p>
    <w:p>
      <w:pPr>
        <w:pStyle w:val="BookText"/>
      </w:pPr>
      <w:r>
        <w:rPr>
          <w:rFonts w:ascii="Amiri" w:hAnsi="Amiri" w:eastAsia="Amiri" w:cs="Amiri"/>
          <w:lang w:bidi="ar-SA"/>
          <w:color w:val="111111"/>
          <w:sz w:val="28"/>
          <w:szCs w:val="28"/>
          <w:rtl/>
        </w:rPr>
        <w:t xml:space="preserve">تَأتِیَهُم‌ُ: اتاهم.</w:t>
      </w:r>
    </w:p>
    <w:p>
      <w:pPr>
        <w:pStyle w:val="BookText"/>
      </w:pPr>
      <w:r>
        <w:rPr>
          <w:rFonts w:ascii="IRNazanin" w:hAnsi="IRNazanin" w:eastAsia="IRNazanin" w:cs="IRNazanin"/>
          <w:lang w:bidi="fa-IR"/>
          <w:color w:val="111111"/>
          <w:sz w:val="28"/>
          <w:szCs w:val="28"/>
          <w:rtl/>
        </w:rPr>
        <w:t xml:space="preserve">البَیِّنَةُ: در روایتی از امام باقر علیه السّلام نقل شده است که مراد از «البینة» حضرت محمّد صلّی اللّه علیه و آله می‌باشد.</w:t>
      </w:r>
    </w:p>
    <w:p>
      <w:pPr>
        <w:pStyle w:val="BookText"/>
      </w:pPr>
      <w:r>
        <w:rPr>
          <w:rFonts w:ascii="IRNazanin" w:hAnsi="IRNazanin" w:eastAsia="IRNazanin" w:cs="IRNazanin"/>
          <w:lang w:bidi="fa-IR"/>
          <w:color w:val="111111"/>
          <w:sz w:val="28"/>
          <w:szCs w:val="28"/>
          <w:rtl/>
        </w:rPr>
        <w:t xml:space="preserve">«کنز الدقائق»</w:t>
      </w:r>
    </w:p>
    <w:p>
      <w:pPr>
        <w:pStyle w:val="Heading3"/>
      </w:pPr>
      <w:bookmarkStart w:id="4225" w:name="_Toc3619"/>
      <w:r>
        <w:t>[سوره البینة (98): آیه 2]</w:t>
      </w:r>
      <w:bookmarkEnd w:id="4225"/>
    </w:p>
    <w:p>
      <w:pPr>
        <w:pStyle w:val="BookText"/>
      </w:pPr>
      <w:r>
        <w:rPr>
          <w:rFonts w:ascii="Amiri" w:hAnsi="Amiri" w:eastAsia="Amiri" w:cs="Amiri"/>
          <w:lang w:bidi="ar-SA"/>
          <w:color w:val="111111"/>
          <w:sz w:val="28"/>
          <w:szCs w:val="28"/>
          <w:rtl/>
        </w:rPr>
        <w:t xml:space="preserve">رَسُول‌ٌ مِن‌َ اللّه‌ِ یَتلُوا صُحُفاً مُطَهَّرَةً (2) 2- رَسُول‌ٌ مِن‌َ اللّه‌ِ: بدل است از «البینة».</w:t>
      </w:r>
    </w:p>
    <w:p>
      <w:pPr>
        <w:pStyle w:val="BookText"/>
      </w:pPr>
      <w:r>
        <w:rPr>
          <w:rFonts w:ascii="IRNazanin" w:hAnsi="IRNazanin" w:eastAsia="IRNazanin" w:cs="IRNazanin"/>
          <w:lang w:bidi="fa-IR"/>
          <w:color w:val="111111"/>
          <w:sz w:val="28"/>
          <w:szCs w:val="28"/>
          <w:rtl/>
        </w:rPr>
        <w:t xml:space="preserve">صُحُفاً: جمع «صحیفه» به معنای چیزی که روی آن می‌نویسند مانند کاغذ و غیره و مراد در اینکه جا اجزاء قرآن است. «المیزان».</w:t>
      </w:r>
    </w:p>
    <w:p>
      <w:pPr>
        <w:pStyle w:val="Heading3"/>
      </w:pPr>
      <w:bookmarkStart w:id="4226" w:name="_Toc3620"/>
      <w:r>
        <w:t>[سوره البینة (98): آیه 3]</w:t>
      </w:r>
      <w:bookmarkEnd w:id="4226"/>
    </w:p>
    <w:p>
      <w:pPr>
        <w:pStyle w:val="BookText"/>
      </w:pPr>
      <w:r>
        <w:rPr>
          <w:rFonts w:ascii="Amiri" w:hAnsi="Amiri" w:eastAsia="Amiri" w:cs="Amiri"/>
          <w:lang w:bidi="ar-SA"/>
          <w:color w:val="111111"/>
          <w:sz w:val="28"/>
          <w:szCs w:val="28"/>
          <w:rtl/>
        </w:rPr>
        <w:t xml:space="preserve">فِیها کُتُب‌ٌ قَیِّمَةٌ (3)</w:t>
      </w:r>
    </w:p>
    <w:p>
      <w:pPr>
        <w:pStyle w:val="BookText"/>
      </w:pPr>
      <w:r>
        <w:rPr>
          <w:rFonts w:ascii="IRNazanin" w:hAnsi="IRNazanin" w:eastAsia="IRNazanin" w:cs="IRNazanin"/>
          <w:lang w:bidi="fa-IR"/>
          <w:color w:val="111111"/>
          <w:sz w:val="28"/>
          <w:szCs w:val="28"/>
          <w:rtl/>
        </w:rPr>
        <w:t xml:space="preserve">3- کُتُب‌ٌ: جمع «کتاب»، به معنای «مکتوب». «المیزان»</w:t>
      </w:r>
    </w:p>
    <w:p>
      <w:pPr>
        <w:pStyle w:val="Heading3"/>
      </w:pPr>
      <w:bookmarkStart w:id="4227" w:name="_Toc3621"/>
      <w:r>
        <w:t>[سوره البینة (98): آیه 5]</w:t>
      </w:r>
      <w:bookmarkEnd w:id="4227"/>
    </w:p>
    <w:p>
      <w:pPr>
        <w:pStyle w:val="BookText"/>
      </w:pPr>
      <w:r>
        <w:rPr>
          <w:rFonts w:ascii="Amiri" w:hAnsi="Amiri" w:eastAsia="Amiri" w:cs="Amiri"/>
          <w:lang w:bidi="ar-SA"/>
          <w:color w:val="111111"/>
          <w:sz w:val="28"/>
          <w:szCs w:val="28"/>
          <w:rtl/>
        </w:rPr>
        <w:t xml:space="preserve">وَ ما أُمِرُوا إِلاّ لِیَعبُدُوا اللّه‌َ مُخلِصِین‌َ لَه‌ُ الدِّین‌َ حُنَفاءَ وَ یُقِیمُوا الصَّلاةَ وَ یُؤتُوا الزَّکاةَ وَ ذلِک‌َ دِین‌ُ القَیِّمَةِ (5)</w:t>
      </w:r>
    </w:p>
    <w:p>
      <w:pPr>
        <w:pStyle w:val="BookText"/>
      </w:pPr>
      <w:r>
        <w:rPr>
          <w:rFonts w:ascii="Amiri" w:hAnsi="Amiri" w:eastAsia="Amiri" w:cs="Amiri"/>
          <w:lang w:bidi="ar-SA"/>
          <w:color w:val="111111"/>
          <w:sz w:val="28"/>
          <w:szCs w:val="28"/>
          <w:rtl/>
        </w:rPr>
        <w:t xml:space="preserve">5- القَیِّمَةِ: مستقیم و بدون انحراف.</w:t>
      </w:r>
    </w:p>
    <w:p>
      <w:pPr>
        <w:pStyle w:val="BookText"/>
      </w:pPr>
      <w:r>
        <w:rPr>
          <w:rFonts w:ascii="IRNazanin" w:hAnsi="IRNazanin" w:eastAsia="IRNazanin" w:cs="IRNazanin"/>
          <w:lang w:bidi="fa-IR"/>
          <w:color w:val="111111"/>
          <w:sz w:val="28"/>
          <w:szCs w:val="28"/>
          <w:rtl/>
        </w:rPr>
        <w:t xml:space="preserve">حُنَفاءَ: متمایل به حق یعنی از همه ادیان رو گردانده و به سوی اسلام متمایل شوند.</w:t>
      </w:r>
    </w:p>
    <w:p>
      <w:pPr>
        <w:pStyle w:val="Heading3"/>
      </w:pPr>
      <w:bookmarkStart w:id="4228" w:name="_Toc3622"/>
      <w:r>
        <w:t>[سوره البینة (98): آیه 6]</w:t>
      </w:r>
      <w:bookmarkEnd w:id="4228"/>
    </w:p>
    <w:p>
      <w:pPr>
        <w:pStyle w:val="BookText"/>
      </w:pPr>
      <w:r>
        <w:rPr>
          <w:rFonts w:ascii="Amiri" w:hAnsi="Amiri" w:eastAsia="Amiri" w:cs="Amiri"/>
          <w:lang w:bidi="ar-SA"/>
          <w:color w:val="111111"/>
          <w:sz w:val="28"/>
          <w:szCs w:val="28"/>
          <w:rtl/>
        </w:rPr>
        <w:t xml:space="preserve">إِن‌َّ الَّذِین‌َ کَفَرُوا مِن أَهل‌ِ الکِتاب‌ِ وَ المُشرِکِین‌َ فِی نارِ جَهَنَّم‌َ خالِدِین‌َ فِیها أُولئِک‌َ هُم شَرُّ البَرِیَّةِ (6)</w:t>
      </w:r>
    </w:p>
    <w:p>
      <w:pPr>
        <w:pStyle w:val="BookText"/>
      </w:pPr>
      <w:r>
        <w:rPr>
          <w:rFonts w:ascii="Amiri" w:hAnsi="Amiri" w:eastAsia="Amiri" w:cs="Amiri"/>
          <w:lang w:bidi="ar-SA"/>
          <w:color w:val="111111"/>
          <w:sz w:val="28"/>
          <w:szCs w:val="28"/>
          <w:rtl/>
        </w:rPr>
        <w:t xml:space="preserve">6- البَرِیَّةِ: مخلوقات.</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97" w:name="pg1516_12901"/>
    <w:bookmarkEnd w:id="597"/>
    <w:p>
      <w:pPr>
        <w:pStyle w:val="Heading2"/>
      </w:pPr>
      <w:bookmarkStart w:id="4229" w:name="_Toc3623"/>
      <w:r>
        <w:t>‌سورة الزلزال‌</w:t>
      </w:r>
      <w:bookmarkEnd w:id="4229"/>
    </w:p>
    <w:p>
      <w:pPr>
        <w:pStyle w:val="Heading3"/>
      </w:pPr>
      <w:bookmarkStart w:id="4230" w:name="_Toc3624"/>
      <w:r>
        <w:t>[سوره الزلزلة (99): آیه 2]</w:t>
      </w:r>
      <w:bookmarkEnd w:id="4230"/>
    </w:p>
    <w:p>
      <w:pPr>
        <w:pStyle w:val="BookText"/>
      </w:pPr>
      <w:r>
        <w:rPr>
          <w:rFonts w:ascii="Amiri" w:hAnsi="Amiri" w:eastAsia="Amiri" w:cs="Amiri"/>
          <w:lang w:bidi="ar-SA"/>
          <w:color w:val="111111"/>
          <w:sz w:val="28"/>
          <w:szCs w:val="28"/>
          <w:rtl/>
        </w:rPr>
        <w:t xml:space="preserve">وَ أَخرَجَت‌ِ الأَرض‌ُ أَثقالَها (2)</w:t>
      </w:r>
    </w:p>
    <w:p>
      <w:pPr>
        <w:pStyle w:val="BookText"/>
      </w:pPr>
      <w:r>
        <w:rPr>
          <w:rFonts w:ascii="IRNazanin" w:hAnsi="IRNazanin" w:eastAsia="IRNazanin" w:cs="IRNazanin"/>
          <w:lang w:bidi="fa-IR"/>
          <w:color w:val="111111"/>
          <w:sz w:val="28"/>
          <w:szCs w:val="28"/>
          <w:rtl/>
        </w:rPr>
        <w:t xml:space="preserve">2- أَثقالَها: جمع «ثقل» به معنای مردگان درون زمین.</w:t>
      </w:r>
    </w:p>
    <w:p>
      <w:pPr>
        <w:pStyle w:val="Heading3"/>
      </w:pPr>
      <w:bookmarkStart w:id="4231" w:name="_Toc3625"/>
      <w:r>
        <w:t>[سوره الزلزلة (99): آیه 6]</w:t>
      </w:r>
      <w:bookmarkEnd w:id="4231"/>
    </w:p>
    <w:p>
      <w:pPr>
        <w:pStyle w:val="BookText"/>
      </w:pPr>
      <w:r>
        <w:rPr>
          <w:rFonts w:ascii="Amiri" w:hAnsi="Amiri" w:eastAsia="Amiri" w:cs="Amiri"/>
          <w:lang w:bidi="ar-SA"/>
          <w:color w:val="111111"/>
          <w:sz w:val="28"/>
          <w:szCs w:val="28"/>
          <w:rtl/>
        </w:rPr>
        <w:t xml:space="preserve">یَومَئِذٍ یَصدُرُ النّاس‌ُ أَشتاتاً لِیُرَوا أَعمالَهُم (6)</w:t>
      </w:r>
    </w:p>
    <w:p>
      <w:pPr>
        <w:pStyle w:val="BookText"/>
      </w:pPr>
      <w:r>
        <w:rPr>
          <w:rFonts w:ascii="IRNazanin" w:hAnsi="IRNazanin" w:eastAsia="IRNazanin" w:cs="IRNazanin"/>
          <w:lang w:bidi="fa-IR"/>
          <w:color w:val="111111"/>
          <w:sz w:val="28"/>
          <w:szCs w:val="28"/>
          <w:rtl/>
        </w:rPr>
        <w:t xml:space="preserve">6- یَصدُرُ: مردم از موقف حساب برای ورود به بهشت یا دوزخ رجوع می‌کنند. و در «المیزان».</w:t>
      </w:r>
    </w:p>
    <w:p>
      <w:pPr>
        <w:pStyle w:val="BookText"/>
      </w:pPr>
      <w:r>
        <w:rPr>
          <w:rFonts w:ascii="IRNazanin" w:hAnsi="IRNazanin" w:eastAsia="IRNazanin" w:cs="IRNazanin"/>
          <w:lang w:bidi="fa-IR"/>
          <w:color w:val="111111"/>
          <w:sz w:val="28"/>
          <w:szCs w:val="28"/>
          <w:rtl/>
        </w:rPr>
        <w:t xml:space="preserve">اضافه فرموده است: «الصدور» به معنای بازگشت شتر از آب خوردن بعد از داخل شدن در محل آب خوردن است. «المیزان» أَشتاتاً: جمع «شتت» به معنای پراکنده است یعنی هر قومی جدا از قوم دیگر است.</w:t>
      </w:r>
    </w:p>
    <w:p>
      <w:pPr>
        <w:pStyle w:val="Heading3"/>
      </w:pPr>
      <w:bookmarkStart w:id="4232" w:name="_Toc3626"/>
      <w:r>
        <w:t>[سوره الزلزلة (99): آیه 7]</w:t>
      </w:r>
      <w:bookmarkEnd w:id="4232"/>
    </w:p>
    <w:p>
      <w:pPr>
        <w:pStyle w:val="BookText"/>
      </w:pPr>
      <w:r>
        <w:rPr>
          <w:rFonts w:ascii="Amiri" w:hAnsi="Amiri" w:eastAsia="Amiri" w:cs="Amiri"/>
          <w:lang w:bidi="ar-SA"/>
          <w:color w:val="111111"/>
          <w:sz w:val="28"/>
          <w:szCs w:val="28"/>
          <w:rtl/>
        </w:rPr>
        <w:t xml:space="preserve">فَمَن یَعمَل مِثقال‌َ ذَرَّةٍ خَیراً یَرَه‌ُ (7)</w:t>
      </w:r>
    </w:p>
    <w:p>
      <w:pPr>
        <w:pStyle w:val="BookText"/>
      </w:pPr>
      <w:r>
        <w:rPr>
          <w:rFonts w:ascii="Amiri" w:hAnsi="Amiri" w:eastAsia="Amiri" w:cs="Amiri"/>
          <w:lang w:bidi="ar-SA"/>
          <w:color w:val="111111"/>
          <w:sz w:val="28"/>
          <w:szCs w:val="28"/>
          <w:rtl/>
        </w:rPr>
        <w:t xml:space="preserve">7- مِثقال‌َ: وزن.</w:t>
      </w:r>
    </w:p>
    <w:p>
      <w:pPr>
        <w:pStyle w:val="Heading2"/>
      </w:pPr>
      <w:bookmarkStart w:id="4233" w:name="_Toc3627"/>
      <w:r>
        <w:t>‌سورة العادیات‌</w:t>
      </w:r>
      <w:bookmarkEnd w:id="4233"/>
    </w:p>
    <w:p>
      <w:pPr>
        <w:pStyle w:val="Heading3"/>
      </w:pPr>
      <w:bookmarkStart w:id="4234" w:name="_Toc3628"/>
      <w:r>
        <w:t>[سوره العادیات (100): آیه 1]</w:t>
      </w:r>
      <w:bookmarkEnd w:id="423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 العادِیات‌ِ ضَبحاً (1)</w:t>
      </w:r>
    </w:p>
    <w:p>
      <w:pPr>
        <w:pStyle w:val="BookText"/>
      </w:pPr>
      <w:r>
        <w:rPr>
          <w:rFonts w:ascii="Amiri" w:hAnsi="Amiri" w:eastAsia="Amiri" w:cs="Amiri"/>
          <w:lang w:bidi="ar-SA"/>
          <w:color w:val="111111"/>
          <w:sz w:val="28"/>
          <w:szCs w:val="28"/>
          <w:rtl/>
        </w:rPr>
        <w:t xml:space="preserve">1- وَ العادِیات‌ِ ضَبحاً: به دو معنا آمده است:</w:t>
      </w:r>
    </w:p>
    <w:p>
      <w:pPr>
        <w:pStyle w:val="BookText"/>
      </w:pPr>
      <w:r>
        <w:rPr>
          <w:rFonts w:ascii="IRNazanin" w:hAnsi="IRNazanin" w:eastAsia="IRNazanin" w:cs="IRNazanin"/>
          <w:lang w:bidi="fa-IR"/>
          <w:color w:val="111111"/>
          <w:sz w:val="28"/>
          <w:szCs w:val="28"/>
          <w:rtl/>
        </w:rPr>
        <w:t xml:space="preserve">1- قسم به اسبان دونده و نفس زننده رزمندگان.</w:t>
      </w:r>
    </w:p>
    <w:p>
      <w:pPr>
        <w:pStyle w:val="BookText"/>
      </w:pPr>
      <w:r>
        <w:rPr>
          <w:rFonts w:ascii="IRNazanin" w:hAnsi="IRNazanin" w:eastAsia="IRNazanin" w:cs="IRNazanin"/>
          <w:lang w:bidi="fa-IR"/>
          <w:color w:val="111111"/>
          <w:sz w:val="28"/>
          <w:szCs w:val="28"/>
          <w:rtl/>
        </w:rPr>
        <w:t xml:space="preserve">2- قسم به شترانی که از «عرفه» به «مزدلفه» و از «مزدلفه» به «منی» می‌روند. «علی علیه السّلام»</w:t>
      </w:r>
    </w:p>
    <w:p>
      <w:pPr>
        <w:pStyle w:val="Heading3"/>
      </w:pPr>
      <w:bookmarkStart w:id="4235" w:name="_Toc3629"/>
      <w:r>
        <w:t>[سوره العادیات (100): آیه 2]</w:t>
      </w:r>
      <w:bookmarkEnd w:id="4235"/>
    </w:p>
    <w:p>
      <w:pPr>
        <w:pStyle w:val="BookText"/>
      </w:pPr>
      <w:r>
        <w:rPr>
          <w:rFonts w:ascii="Amiri" w:hAnsi="Amiri" w:eastAsia="Amiri" w:cs="Amiri"/>
          <w:lang w:bidi="ar-SA"/>
          <w:color w:val="111111"/>
          <w:sz w:val="28"/>
          <w:szCs w:val="28"/>
          <w:rtl/>
        </w:rPr>
        <w:t xml:space="preserve">فَالمُورِیات‌ِ قَدحاً (2)</w:t>
      </w:r>
    </w:p>
    <w:p>
      <w:pPr>
        <w:pStyle w:val="BookText"/>
      </w:pPr>
      <w:r>
        <w:rPr>
          <w:rFonts w:ascii="IRNazanin" w:hAnsi="IRNazanin" w:eastAsia="IRNazanin" w:cs="IRNazanin"/>
          <w:lang w:bidi="fa-IR"/>
          <w:color w:val="111111"/>
          <w:sz w:val="28"/>
          <w:szCs w:val="28"/>
          <w:rtl/>
        </w:rPr>
        <w:t xml:space="preserve">2- فَالمُورِیات‌ِ قَدحاً: اسبانی که سم آنان در برخورد با سنگ ایجاد آتش و جرقه می‌کند.</w:t>
      </w:r>
    </w:p>
    <w:p>
      <w:pPr>
        <w:pStyle w:val="Heading3"/>
      </w:pPr>
      <w:bookmarkStart w:id="4236" w:name="_Toc3630"/>
      <w:r>
        <w:t>[سوره العادیات (100): آیه 3]</w:t>
      </w:r>
      <w:bookmarkEnd w:id="4236"/>
    </w:p>
    <w:p>
      <w:pPr>
        <w:pStyle w:val="BookText"/>
      </w:pPr>
      <w:r>
        <w:rPr>
          <w:rFonts w:ascii="Amiri" w:hAnsi="Amiri" w:eastAsia="Amiri" w:cs="Amiri"/>
          <w:lang w:bidi="ar-SA"/>
          <w:color w:val="111111"/>
          <w:sz w:val="28"/>
          <w:szCs w:val="28"/>
          <w:rtl/>
        </w:rPr>
        <w:t xml:space="preserve">فَالمُغِیرات‌ِ صُبحاً (3)</w:t>
      </w:r>
    </w:p>
    <w:p>
      <w:pPr>
        <w:pStyle w:val="BookText"/>
      </w:pPr>
      <w:r>
        <w:rPr>
          <w:rFonts w:ascii="IRNazanin" w:hAnsi="IRNazanin" w:eastAsia="IRNazanin" w:cs="IRNazanin"/>
          <w:lang w:bidi="fa-IR"/>
          <w:color w:val="111111"/>
          <w:sz w:val="28"/>
          <w:szCs w:val="28"/>
          <w:rtl/>
        </w:rPr>
        <w:t xml:space="preserve">3- فَالمُغِیرات‌ِ صُبحاً: اسبانی که صبحگاهان بر دشمن حمله‌ور می‌شوند.</w:t>
      </w:r>
    </w:p>
    <w:p>
      <w:pPr>
        <w:pStyle w:val="Heading3"/>
      </w:pPr>
      <w:bookmarkStart w:id="4237" w:name="_Toc3631"/>
      <w:r>
        <w:t>[سوره العادیات (100): آیه 4]</w:t>
      </w:r>
      <w:bookmarkEnd w:id="4237"/>
    </w:p>
    <w:p>
      <w:pPr>
        <w:pStyle w:val="BookText"/>
      </w:pPr>
      <w:r>
        <w:rPr>
          <w:rFonts w:ascii="Amiri" w:hAnsi="Amiri" w:eastAsia="Amiri" w:cs="Amiri"/>
          <w:lang w:bidi="ar-SA"/>
          <w:color w:val="111111"/>
          <w:sz w:val="28"/>
          <w:szCs w:val="28"/>
          <w:rtl/>
        </w:rPr>
        <w:t xml:space="preserve">فَأَثَرن‌َ بِه‌ِ نَقعاً (4)</w:t>
      </w:r>
    </w:p>
    <w:p>
      <w:pPr>
        <w:pStyle w:val="BookText"/>
      </w:pPr>
      <w:r>
        <w:rPr>
          <w:rFonts w:ascii="IRNazanin" w:hAnsi="IRNazanin" w:eastAsia="IRNazanin" w:cs="IRNazanin"/>
          <w:lang w:bidi="fa-IR"/>
          <w:color w:val="111111"/>
          <w:sz w:val="28"/>
          <w:szCs w:val="28"/>
          <w:rtl/>
        </w:rPr>
        <w:t xml:space="preserve">4- فَأَثَرن‌َ بِه‌ِ نَقعاً: در جایگاه دویدن غبار بلند کردند، در اثر دویدن در مسیر گرد و خاک شدید نمودند.</w:t>
      </w:r>
    </w:p>
    <w:p>
      <w:pPr>
        <w:pStyle w:val="BookText"/>
      </w:pPr>
      <w:r>
        <w:rPr>
          <w:rFonts w:ascii="IRNazanin" w:hAnsi="IRNazanin" w:eastAsia="IRNazanin" w:cs="IRNazanin"/>
          <w:lang w:bidi="fa-IR"/>
          <w:color w:val="111111"/>
          <w:sz w:val="28"/>
          <w:szCs w:val="28"/>
          <w:rtl/>
        </w:rPr>
        <w:t xml:space="preserve">بِه‌ِ: ضمیر به مکان دویدن اسبان بر می‌گردد.</w:t>
      </w:r>
    </w:p>
    <w:p>
      <w:pPr>
        <w:pStyle w:val="BookText"/>
      </w:pPr>
      <w:r>
        <w:rPr>
          <w:rFonts w:ascii="IRNazanin" w:hAnsi="IRNazanin" w:eastAsia="IRNazanin" w:cs="IRNazanin"/>
          <w:lang w:bidi="fa-IR"/>
          <w:color w:val="111111"/>
          <w:sz w:val="28"/>
          <w:szCs w:val="28"/>
          <w:rtl/>
        </w:rPr>
        <w:t xml:space="preserve">نَقعاً: غبار زیاد، گرد و خاک شدید.</w:t>
      </w:r>
    </w:p>
    <w:p>
      <w:pPr>
        <w:pStyle w:val="Heading3"/>
      </w:pPr>
      <w:bookmarkStart w:id="4238" w:name="_Toc3632"/>
      <w:r>
        <w:t>[سوره العادیات (100): آیه 5]</w:t>
      </w:r>
      <w:bookmarkEnd w:id="4238"/>
    </w:p>
    <w:p>
      <w:pPr>
        <w:pStyle w:val="BookText"/>
      </w:pPr>
      <w:r>
        <w:rPr>
          <w:rFonts w:ascii="Amiri" w:hAnsi="Amiri" w:eastAsia="Amiri" w:cs="Amiri"/>
          <w:lang w:bidi="ar-SA"/>
          <w:color w:val="111111"/>
          <w:sz w:val="28"/>
          <w:szCs w:val="28"/>
          <w:rtl/>
        </w:rPr>
        <w:t xml:space="preserve">فَوَسَطن‌َ بِه‌ِ جَمعاً (5)</w:t>
      </w:r>
    </w:p>
    <w:p>
      <w:pPr>
        <w:pStyle w:val="BookText"/>
      </w:pPr>
      <w:r>
        <w:rPr>
          <w:rFonts w:ascii="IRNazanin" w:hAnsi="IRNazanin" w:eastAsia="IRNazanin" w:cs="IRNazanin"/>
          <w:lang w:bidi="fa-IR"/>
          <w:color w:val="111111"/>
          <w:sz w:val="28"/>
          <w:szCs w:val="28"/>
          <w:rtl/>
        </w:rPr>
        <w:t xml:space="preserve">5- فَوَسَطن‌َ بِه‌ِ جَمعاً: در اثر دویدن در وسط لشکر دشمن قرار گرفتند.</w:t>
      </w:r>
    </w:p>
    <w:p>
      <w:pPr>
        <w:pStyle w:val="BookText"/>
      </w:pPr>
      <w:r>
        <w:rPr>
          <w:rFonts w:ascii="Amiri" w:hAnsi="Amiri" w:eastAsia="Amiri" w:cs="Amiri"/>
          <w:lang w:bidi="ar-SA"/>
          <w:color w:val="111111"/>
          <w:sz w:val="28"/>
          <w:szCs w:val="28"/>
          <w:rtl/>
        </w:rPr>
        <w:t xml:space="preserve">بِه‌ِ: بالعدو: با دویدن.</w:t>
      </w:r>
    </w:p>
    <w:p>
      <w:pPr>
        <w:pStyle w:val="Heading3"/>
      </w:pPr>
      <w:bookmarkStart w:id="4239" w:name="_Toc3633"/>
      <w:r>
        <w:t>[سوره العادیات (100): آیه 6]</w:t>
      </w:r>
      <w:bookmarkEnd w:id="4239"/>
    </w:p>
    <w:p>
      <w:pPr>
        <w:pStyle w:val="BookText"/>
      </w:pPr>
      <w:r>
        <w:rPr>
          <w:rFonts w:ascii="Amiri" w:hAnsi="Amiri" w:eastAsia="Amiri" w:cs="Amiri"/>
          <w:lang w:bidi="ar-SA"/>
          <w:color w:val="111111"/>
          <w:sz w:val="28"/>
          <w:szCs w:val="28"/>
          <w:rtl/>
        </w:rPr>
        <w:t xml:space="preserve">إِن‌َّ الإِنسان‌َ لِرَبِّه‌ِ لَکَنُودٌ (6)</w:t>
      </w:r>
    </w:p>
    <w:p>
      <w:pPr>
        <w:pStyle w:val="BookText"/>
      </w:pPr>
      <w:r>
        <w:rPr>
          <w:rFonts w:ascii="Amiri" w:hAnsi="Amiri" w:eastAsia="Amiri" w:cs="Amiri"/>
          <w:lang w:bidi="ar-SA"/>
          <w:color w:val="111111"/>
          <w:sz w:val="28"/>
          <w:szCs w:val="28"/>
          <w:rtl/>
        </w:rPr>
        <w:t xml:space="preserve">6- إِن‌َّ الإِنسان‌َ لِرَبِّه‌ِ لَکَنُودٌ: جواب قسم است.</w:t>
      </w:r>
    </w:p>
    <w:p>
      <w:pPr>
        <w:pStyle w:val="BookText"/>
      </w:pPr>
      <w:r>
        <w:rPr>
          <w:rFonts w:ascii="IRNazanin" w:hAnsi="IRNazanin" w:eastAsia="IRNazanin" w:cs="IRNazanin"/>
          <w:lang w:bidi="fa-IR"/>
          <w:color w:val="111111"/>
          <w:sz w:val="28"/>
          <w:szCs w:val="28"/>
          <w:rtl/>
        </w:rPr>
        <w:t xml:space="preserve">(کنود): به چند معناست: 1- ناسپاس. 2- گناهکار. 3- بخیل.</w:t>
      </w:r>
    </w:p>
    <w:p>
      <w:pPr>
        <w:pStyle w:val="Heading3"/>
      </w:pPr>
      <w:bookmarkStart w:id="4240" w:name="_Toc3634"/>
      <w:r>
        <w:t>[سوره العادیات (100): آیه 7]</w:t>
      </w:r>
      <w:bookmarkEnd w:id="4240"/>
    </w:p>
    <w:p>
      <w:pPr>
        <w:pStyle w:val="BookText"/>
      </w:pPr>
      <w:r>
        <w:rPr>
          <w:rFonts w:ascii="Amiri" w:hAnsi="Amiri" w:eastAsia="Amiri" w:cs="Amiri"/>
          <w:lang w:bidi="ar-SA"/>
          <w:color w:val="111111"/>
          <w:sz w:val="28"/>
          <w:szCs w:val="28"/>
          <w:rtl/>
        </w:rPr>
        <w:t xml:space="preserve">وَ إِنَّه‌ُ عَلی ذلِک‌َ لَشَهِیدٌ (7)</w:t>
      </w:r>
    </w:p>
    <w:p>
      <w:pPr>
        <w:pStyle w:val="BookText"/>
      </w:pPr>
      <w:r>
        <w:rPr>
          <w:rFonts w:ascii="IRNazanin" w:hAnsi="IRNazanin" w:eastAsia="IRNazanin" w:cs="IRNazanin"/>
          <w:lang w:bidi="fa-IR"/>
          <w:color w:val="111111"/>
          <w:sz w:val="28"/>
          <w:szCs w:val="28"/>
          <w:rtl/>
        </w:rPr>
        <w:t xml:space="preserve">7- عَلی ذلِک‌َ: بر ناسپاسی.</w:t>
      </w:r>
    </w:p>
    <w:p>
      <w:pPr>
        <w:pStyle w:val="BookText"/>
      </w:pPr>
      <w:r>
        <w:rPr>
          <w:rFonts w:ascii="IRNazanin" w:hAnsi="IRNazanin" w:eastAsia="IRNazanin" w:cs="IRNazanin"/>
          <w:lang w:bidi="fa-IR"/>
          <w:color w:val="111111"/>
          <w:sz w:val="28"/>
          <w:szCs w:val="28"/>
          <w:rtl/>
        </w:rPr>
        <w:t xml:space="preserve">لَشَهِیدٌ: انسان بر ناسپاسی خویش گواه است.</w:t>
      </w:r>
    </w:p>
    <w:p>
      <w:pPr>
        <w:pStyle w:val="Heading3"/>
      </w:pPr>
      <w:bookmarkStart w:id="4241" w:name="_Toc3635"/>
      <w:r>
        <w:t>[سوره العادیات (100): آیه 8]</w:t>
      </w:r>
      <w:bookmarkEnd w:id="4241"/>
    </w:p>
    <w:p>
      <w:pPr>
        <w:pStyle w:val="BookText"/>
      </w:pPr>
      <w:r>
        <w:rPr>
          <w:rFonts w:ascii="Amiri" w:hAnsi="Amiri" w:eastAsia="Amiri" w:cs="Amiri"/>
          <w:lang w:bidi="ar-SA"/>
          <w:color w:val="111111"/>
          <w:sz w:val="28"/>
          <w:szCs w:val="28"/>
          <w:rtl/>
        </w:rPr>
        <w:t xml:space="preserve">وَ إِنَّه‌ُ لِحُب‌ِّ الخَیرِ لَشَدِیدٌ (8)</w:t>
      </w:r>
    </w:p>
    <w:p>
      <w:pPr>
        <w:pStyle w:val="BookText"/>
      </w:pPr>
      <w:r>
        <w:rPr>
          <w:rFonts w:ascii="Amiri" w:hAnsi="Amiri" w:eastAsia="Amiri" w:cs="Amiri"/>
          <w:lang w:bidi="ar-SA"/>
          <w:color w:val="111111"/>
          <w:sz w:val="28"/>
          <w:szCs w:val="28"/>
          <w:rtl/>
        </w:rPr>
        <w:t xml:space="preserve">8- الخَیرِ: مال، ثروت.</w:t>
      </w:r>
    </w:p>
    <w:p>
      <w:pPr>
        <w:pStyle w:val="BookText"/>
      </w:pPr>
      <w:r>
        <w:rPr>
          <w:rFonts w:ascii="IRNazanin" w:hAnsi="IRNazanin" w:eastAsia="IRNazanin" w:cs="IRNazanin"/>
          <w:lang w:bidi="fa-IR"/>
          <w:color w:val="111111"/>
          <w:sz w:val="28"/>
          <w:szCs w:val="28"/>
          <w:rtl/>
        </w:rPr>
        <w:t xml:space="preserve">لَشَدِیدٌ: به دو معناست: 1- بخیل. 2- مال را زیاد دوست می‌دارد و حریص است. لِحُب‌ِّ الخَیرِ: «لام» در اینکه جا برای علت است یعنی به سبب دوست داشتن مال بخل می‌ورزد.</w:t>
      </w:r>
    </w:p>
    <w:p>
      <w:pPr>
        <w:pStyle w:val="Heading3"/>
      </w:pPr>
      <w:bookmarkStart w:id="4242" w:name="_Toc3636"/>
      <w:r>
        <w:t>[سوره العادیات (100): آیه 9]</w:t>
      </w:r>
      <w:bookmarkEnd w:id="4242"/>
    </w:p>
    <w:p>
      <w:pPr>
        <w:pStyle w:val="BookText"/>
      </w:pPr>
      <w:r>
        <w:rPr>
          <w:rFonts w:ascii="Amiri" w:hAnsi="Amiri" w:eastAsia="Amiri" w:cs="Amiri"/>
          <w:lang w:bidi="ar-SA"/>
          <w:color w:val="111111"/>
          <w:sz w:val="28"/>
          <w:szCs w:val="28"/>
          <w:rtl/>
        </w:rPr>
        <w:t xml:space="preserve">أَ فَلا یَعلَم‌ُ إِذا بُعثِرَ ما فِی القُبُورِ (9)</w:t>
      </w:r>
    </w:p>
    <w:p>
      <w:pPr>
        <w:pStyle w:val="BookText"/>
      </w:pPr>
      <w:r>
        <w:rPr>
          <w:rFonts w:ascii="IRNazanin" w:hAnsi="IRNazanin" w:eastAsia="IRNazanin" w:cs="IRNazanin"/>
          <w:lang w:bidi="fa-IR"/>
          <w:color w:val="111111"/>
          <w:sz w:val="28"/>
          <w:szCs w:val="28"/>
          <w:rtl/>
        </w:rPr>
        <w:t xml:space="preserve">9- بُعثِرَ: برانگیخته شود، خارج شود.</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98" w:name="pg1516_12904"/>
    <w:bookmarkEnd w:id="598"/>
    <w:p>
      <w:pPr>
        <w:pStyle w:val="Heading3"/>
      </w:pPr>
      <w:bookmarkStart w:id="4243" w:name="_Toc3637"/>
      <w:r>
        <w:t>[سوره العادیات (100): آیه 10]</w:t>
      </w:r>
      <w:bookmarkEnd w:id="4243"/>
    </w:p>
    <w:p>
      <w:pPr>
        <w:pStyle w:val="BookText"/>
      </w:pPr>
      <w:r>
        <w:rPr>
          <w:rFonts w:ascii="Amiri" w:hAnsi="Amiri" w:eastAsia="Amiri" w:cs="Amiri"/>
          <w:lang w:bidi="ar-SA"/>
          <w:color w:val="111111"/>
          <w:sz w:val="28"/>
          <w:szCs w:val="28"/>
          <w:rtl/>
        </w:rPr>
        <w:t xml:space="preserve">وَ حُصِّل‌َ ما فِی الصُّدُورِ (10)</w:t>
      </w:r>
    </w:p>
    <w:p>
      <w:pPr>
        <w:pStyle w:val="BookText"/>
      </w:pPr>
      <w:r>
        <w:rPr>
          <w:rFonts w:ascii="Amiri" w:hAnsi="Amiri" w:eastAsia="Amiri" w:cs="Amiri"/>
          <w:lang w:bidi="ar-SA"/>
          <w:color w:val="111111"/>
          <w:sz w:val="28"/>
          <w:szCs w:val="28"/>
          <w:rtl/>
        </w:rPr>
        <w:t xml:space="preserve">10- حُصِّل‌َ: تمییز داده می‌شود.</w:t>
      </w:r>
    </w:p>
    <w:p>
      <w:pPr>
        <w:pStyle w:val="Heading2"/>
      </w:pPr>
      <w:bookmarkStart w:id="4244" w:name="_Toc3638"/>
      <w:r>
        <w:t>‌سورة القارعة</w:t>
      </w:r>
      <w:bookmarkEnd w:id="4244"/>
    </w:p>
    <w:p>
      <w:pPr>
        <w:pStyle w:val="Heading3"/>
      </w:pPr>
      <w:bookmarkStart w:id="4245" w:name="_Toc3639"/>
      <w:r>
        <w:t>[سوره القارعة (101): آیه 1]</w:t>
      </w:r>
      <w:bookmarkEnd w:id="4245"/>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القارِعَةُ (1)</w:t>
      </w:r>
    </w:p>
    <w:p>
      <w:pPr>
        <w:pStyle w:val="BookText"/>
      </w:pPr>
      <w:r>
        <w:rPr>
          <w:rFonts w:ascii="IRNazanin" w:hAnsi="IRNazanin" w:eastAsia="IRNazanin" w:cs="IRNazanin"/>
          <w:lang w:bidi="fa-IR"/>
          <w:color w:val="111111"/>
          <w:sz w:val="28"/>
          <w:szCs w:val="28"/>
          <w:rtl/>
        </w:rPr>
        <w:t xml:space="preserve">1- القارِعَةُ: نام قیامت. «قارعة» در لغت به معنای گرفتاری و ناراحتی است که موجب افزایش ضربان قلب است. البته منشأ آن ترس است و قیامت را هم از آن جهت «قارعة» گفته‌اند که ترس از آن دلها را به لرزه در می‌آورد.</w:t>
      </w:r>
    </w:p>
    <w:p>
      <w:pPr>
        <w:pStyle w:val="Heading3"/>
      </w:pPr>
      <w:bookmarkStart w:id="4246" w:name="_Toc3640"/>
      <w:r>
        <w:t>[سوره القارعة (101): آیه 2]</w:t>
      </w:r>
      <w:bookmarkEnd w:id="4246"/>
    </w:p>
    <w:p>
      <w:pPr>
        <w:pStyle w:val="BookText"/>
      </w:pPr>
      <w:r>
        <w:rPr>
          <w:rFonts w:ascii="Amiri" w:hAnsi="Amiri" w:eastAsia="Amiri" w:cs="Amiri"/>
          <w:lang w:bidi="ar-SA"/>
          <w:color w:val="111111"/>
          <w:sz w:val="28"/>
          <w:szCs w:val="28"/>
          <w:rtl/>
        </w:rPr>
        <w:t xml:space="preserve">مَا القارِعَةُ (2)</w:t>
      </w:r>
    </w:p>
    <w:p>
      <w:pPr>
        <w:pStyle w:val="BookText"/>
      </w:pPr>
      <w:r>
        <w:rPr>
          <w:rFonts w:ascii="IRNazanin" w:hAnsi="IRNazanin" w:eastAsia="IRNazanin" w:cs="IRNazanin"/>
          <w:lang w:bidi="fa-IR"/>
          <w:color w:val="111111"/>
          <w:sz w:val="28"/>
          <w:szCs w:val="28"/>
          <w:rtl/>
        </w:rPr>
        <w:t xml:space="preserve">2- مَا القارِعَةُ: اینکه برای نشان دادن عظمت و اهمیّت امر قیامت است.</w:t>
      </w:r>
    </w:p>
    <w:p>
      <w:pPr>
        <w:pStyle w:val="Heading3"/>
      </w:pPr>
      <w:bookmarkStart w:id="4247" w:name="_Toc3641"/>
      <w:r>
        <w:t>[سوره القارعة (101): آیه 3]</w:t>
      </w:r>
      <w:bookmarkEnd w:id="4247"/>
    </w:p>
    <w:p>
      <w:pPr>
        <w:pStyle w:val="BookText"/>
      </w:pPr>
      <w:r>
        <w:rPr>
          <w:rFonts w:ascii="Amiri" w:hAnsi="Amiri" w:eastAsia="Amiri" w:cs="Amiri"/>
          <w:lang w:bidi="ar-SA"/>
          <w:color w:val="111111"/>
          <w:sz w:val="28"/>
          <w:szCs w:val="28"/>
          <w:rtl/>
        </w:rPr>
        <w:t xml:space="preserve">وَ ما أَدراک‌َ مَا القارِعَةُ (3)</w:t>
      </w:r>
    </w:p>
    <w:p>
      <w:pPr>
        <w:pStyle w:val="BookText"/>
      </w:pPr>
      <w:r>
        <w:rPr>
          <w:rFonts w:ascii="IRNazanin" w:hAnsi="IRNazanin" w:eastAsia="IRNazanin" w:cs="IRNazanin"/>
          <w:lang w:bidi="fa-IR"/>
          <w:color w:val="111111"/>
          <w:sz w:val="28"/>
          <w:szCs w:val="28"/>
          <w:rtl/>
        </w:rPr>
        <w:t xml:space="preserve">3- ما أَدراک‌َ مَا القارِعَةُ: رسول ما از تفصیل قیامت خبر نداری، فقط یک اجمالی از آن می‌دانی. در آیات بعد تفصیل آن را بیان می‌کند.</w:t>
      </w:r>
    </w:p>
    <w:p>
      <w:pPr>
        <w:pStyle w:val="Heading3"/>
      </w:pPr>
      <w:bookmarkStart w:id="4248" w:name="_Toc3642"/>
      <w:r>
        <w:t>[سوره القارعة (101): آیه 4]</w:t>
      </w:r>
      <w:bookmarkEnd w:id="4248"/>
    </w:p>
    <w:p>
      <w:pPr>
        <w:pStyle w:val="BookText"/>
      </w:pPr>
      <w:r>
        <w:rPr>
          <w:rFonts w:ascii="Amiri" w:hAnsi="Amiri" w:eastAsia="Amiri" w:cs="Amiri"/>
          <w:lang w:bidi="ar-SA"/>
          <w:color w:val="111111"/>
          <w:sz w:val="28"/>
          <w:szCs w:val="28"/>
          <w:rtl/>
        </w:rPr>
        <w:t xml:space="preserve">یَوم‌َ یَکُون‌ُ النّاس‌ُ کَالفَراش‌ِ المَبثُوث‌ِ (4)</w:t>
      </w:r>
    </w:p>
    <w:p>
      <w:pPr>
        <w:pStyle w:val="BookText"/>
      </w:pPr>
      <w:r>
        <w:rPr>
          <w:rFonts w:ascii="IRNazanin" w:hAnsi="IRNazanin" w:eastAsia="IRNazanin" w:cs="IRNazanin"/>
          <w:lang w:bidi="fa-IR"/>
          <w:color w:val="111111"/>
          <w:sz w:val="28"/>
          <w:szCs w:val="28"/>
          <w:rtl/>
        </w:rPr>
        <w:t xml:space="preserve">4- کَالفَراش‌ِ: پروانه.</w:t>
      </w:r>
    </w:p>
    <w:p>
      <w:pPr>
        <w:pStyle w:val="BookText"/>
      </w:pPr>
      <w:r>
        <w:rPr>
          <w:rFonts w:ascii="IRNazanin" w:hAnsi="IRNazanin" w:eastAsia="IRNazanin" w:cs="IRNazanin"/>
          <w:lang w:bidi="fa-IR"/>
          <w:color w:val="111111"/>
          <w:sz w:val="28"/>
          <w:szCs w:val="28"/>
          <w:rtl/>
        </w:rPr>
        <w:t xml:space="preserve">المَبثُوث‌ِ: پراکنده و متفرق در جهات گوناگون.</w:t>
      </w:r>
    </w:p>
    <w:p>
      <w:pPr>
        <w:pStyle w:val="Heading3"/>
      </w:pPr>
      <w:bookmarkStart w:id="4249" w:name="_Toc3643"/>
      <w:r>
        <w:t>[سوره القارعة (101): آیه 5]</w:t>
      </w:r>
      <w:bookmarkEnd w:id="4249"/>
    </w:p>
    <w:p>
      <w:pPr>
        <w:pStyle w:val="BookText"/>
      </w:pPr>
      <w:r>
        <w:rPr>
          <w:rFonts w:ascii="Amiri" w:hAnsi="Amiri" w:eastAsia="Amiri" w:cs="Amiri"/>
          <w:lang w:bidi="ar-SA"/>
          <w:color w:val="111111"/>
          <w:sz w:val="28"/>
          <w:szCs w:val="28"/>
          <w:rtl/>
        </w:rPr>
        <w:t xml:space="preserve">وَ تَکُون‌ُ الجِبال‌ُ کَالعِهن‌ِ المَنفُوش‌ِ (5)</w:t>
      </w:r>
    </w:p>
    <w:p>
      <w:pPr>
        <w:pStyle w:val="BookText"/>
      </w:pPr>
      <w:r>
        <w:rPr>
          <w:rFonts w:ascii="IRNazanin" w:hAnsi="IRNazanin" w:eastAsia="IRNazanin" w:cs="IRNazanin"/>
          <w:lang w:bidi="fa-IR"/>
          <w:color w:val="111111"/>
          <w:sz w:val="28"/>
          <w:szCs w:val="28"/>
          <w:rtl/>
        </w:rPr>
        <w:t xml:space="preserve">5- کَالعِهن‌ِ: پشم رنگارنگ.</w:t>
      </w:r>
    </w:p>
    <w:p>
      <w:pPr>
        <w:pStyle w:val="BookText"/>
      </w:pPr>
      <w:r>
        <w:rPr>
          <w:rFonts w:ascii="IRNazanin" w:hAnsi="IRNazanin" w:eastAsia="IRNazanin" w:cs="IRNazanin"/>
          <w:lang w:bidi="fa-IR"/>
          <w:color w:val="111111"/>
          <w:sz w:val="28"/>
          <w:szCs w:val="28"/>
          <w:rtl/>
        </w:rPr>
        <w:t xml:space="preserve">المَنفُوش‌ِ: متفرق و متلاشی شده، حلاجی شده.</w:t>
      </w:r>
    </w:p>
    <w:p>
      <w:pPr>
        <w:pStyle w:val="Heading3"/>
      </w:pPr>
      <w:bookmarkStart w:id="4250" w:name="_Toc3644"/>
      <w:r>
        <w:t>[سوره القارعة (101): آیه 7]</w:t>
      </w:r>
      <w:bookmarkEnd w:id="4250"/>
    </w:p>
    <w:p>
      <w:pPr>
        <w:pStyle w:val="BookText"/>
      </w:pPr>
      <w:r>
        <w:rPr>
          <w:rFonts w:ascii="Amiri" w:hAnsi="Amiri" w:eastAsia="Amiri" w:cs="Amiri"/>
          <w:lang w:bidi="ar-SA"/>
          <w:color w:val="111111"/>
          <w:sz w:val="28"/>
          <w:szCs w:val="28"/>
          <w:rtl/>
        </w:rPr>
        <w:t xml:space="preserve">فَهُوَ فِی عِیشَةٍ راضِیَةٍ (7)</w:t>
      </w:r>
    </w:p>
    <w:p>
      <w:pPr>
        <w:pStyle w:val="BookText"/>
      </w:pPr>
      <w:r>
        <w:rPr>
          <w:rFonts w:ascii="IRNazanin" w:hAnsi="IRNazanin" w:eastAsia="IRNazanin" w:cs="IRNazanin"/>
          <w:lang w:bidi="fa-IR"/>
          <w:color w:val="111111"/>
          <w:sz w:val="28"/>
          <w:szCs w:val="28"/>
          <w:rtl/>
        </w:rPr>
        <w:t xml:space="preserve">7- عِیشَةٍ: معیشت و زندگانی.</w:t>
      </w:r>
    </w:p>
    <w:p>
      <w:pPr>
        <w:pStyle w:val="BookText"/>
      </w:pPr>
      <w:r>
        <w:rPr>
          <w:rFonts w:ascii="IRNazanin" w:hAnsi="IRNazanin" w:eastAsia="IRNazanin" w:cs="IRNazanin"/>
          <w:lang w:bidi="fa-IR"/>
          <w:color w:val="111111"/>
          <w:sz w:val="28"/>
          <w:szCs w:val="28"/>
          <w:rtl/>
        </w:rPr>
        <w:t xml:space="preserve">راضِیَةٍ: مرضیه، پسندیده.</w:t>
      </w:r>
    </w:p>
    <w:p>
      <w:pPr>
        <w:pStyle w:val="Heading3"/>
      </w:pPr>
      <w:bookmarkStart w:id="4251" w:name="_Toc3645"/>
      <w:r>
        <w:t>[سوره القارعة (101): آیه 9]</w:t>
      </w:r>
      <w:bookmarkEnd w:id="4251"/>
    </w:p>
    <w:p>
      <w:pPr>
        <w:pStyle w:val="BookText"/>
      </w:pPr>
      <w:r>
        <w:rPr>
          <w:rFonts w:ascii="Amiri" w:hAnsi="Amiri" w:eastAsia="Amiri" w:cs="Amiri"/>
          <w:lang w:bidi="ar-SA"/>
          <w:color w:val="111111"/>
          <w:sz w:val="28"/>
          <w:szCs w:val="28"/>
          <w:rtl/>
        </w:rPr>
        <w:t xml:space="preserve">فَأُمُّه‌ُ هاوِیَةٌ (9)</w:t>
      </w:r>
    </w:p>
    <w:p>
      <w:pPr>
        <w:pStyle w:val="BookText"/>
      </w:pPr>
      <w:r>
        <w:rPr>
          <w:rFonts w:ascii="IRNazanin" w:hAnsi="IRNazanin" w:eastAsia="IRNazanin" w:cs="IRNazanin"/>
          <w:lang w:bidi="fa-IR"/>
          <w:color w:val="111111"/>
          <w:sz w:val="28"/>
          <w:szCs w:val="28"/>
          <w:rtl/>
        </w:rPr>
        <w:t xml:space="preserve">9- فَأُمُّه‌ُ: جایگاه و مأوی، همچنان که طفل مادر خود را مأوی قرار داده است، گناهکار هم دوزخ را مأوای خود را قرار داده است.</w:t>
      </w:r>
    </w:p>
    <w:p>
      <w:pPr>
        <w:pStyle w:val="BookText"/>
      </w:pPr>
      <w:r>
        <w:rPr>
          <w:rFonts w:ascii="IRNazanin" w:hAnsi="IRNazanin" w:eastAsia="IRNazanin" w:cs="IRNazanin"/>
          <w:lang w:bidi="fa-IR"/>
          <w:color w:val="111111"/>
          <w:sz w:val="28"/>
          <w:szCs w:val="28"/>
          <w:rtl/>
        </w:rPr>
        <w:t xml:space="preserve">هاوِیَةٌ: نام جهنم است. «هوی» به معنای سقوط است. به جهنم «هاویة» گفته‌اند چون جهنمی به جهنم که قعر آن ناپیداست سقوط می‌کند.</w:t>
      </w:r>
    </w:p>
    <w:p>
      <w:pPr>
        <w:pStyle w:val="Heading3"/>
      </w:pPr>
      <w:bookmarkStart w:id="4252" w:name="_Toc3646"/>
      <w:r>
        <w:t>[سوره القارعة (101): آیه 10]</w:t>
      </w:r>
      <w:bookmarkEnd w:id="4252"/>
    </w:p>
    <w:p>
      <w:pPr>
        <w:pStyle w:val="BookText"/>
      </w:pPr>
      <w:r>
        <w:rPr>
          <w:rFonts w:ascii="Amiri" w:hAnsi="Amiri" w:eastAsia="Amiri" w:cs="Amiri"/>
          <w:lang w:bidi="ar-SA"/>
          <w:color w:val="111111"/>
          <w:sz w:val="28"/>
          <w:szCs w:val="28"/>
          <w:rtl/>
        </w:rPr>
        <w:t xml:space="preserve">وَ ما أَدراک‌َ ما هِیَه (10)</w:t>
      </w:r>
    </w:p>
    <w:p>
      <w:pPr>
        <w:pStyle w:val="BookText"/>
      </w:pPr>
      <w:r>
        <w:rPr>
          <w:rFonts w:ascii="IRNazanin" w:hAnsi="IRNazanin" w:eastAsia="IRNazanin" w:cs="IRNazanin"/>
          <w:lang w:bidi="fa-IR"/>
          <w:color w:val="111111"/>
          <w:sz w:val="28"/>
          <w:szCs w:val="28"/>
          <w:rtl/>
        </w:rPr>
        <w:t xml:space="preserve">10- ما هِیَه: اصل آن «ماهی» است که برای تعظیم و بزرگ نشان دادن آتش است و «ها» آخر کلمه برای وقف است.</w:t>
      </w:r>
    </w:p>
    <w:p>
      <w:pPr>
        <w:pStyle w:val="Heading3"/>
      </w:pPr>
      <w:bookmarkStart w:id="4253" w:name="_Toc3647"/>
      <w:r>
        <w:t>[سوره القارعة (101): آیه 11]</w:t>
      </w:r>
      <w:bookmarkEnd w:id="4253"/>
    </w:p>
    <w:p>
      <w:pPr>
        <w:pStyle w:val="BookText"/>
      </w:pPr>
      <w:r>
        <w:rPr>
          <w:rFonts w:ascii="Amiri" w:hAnsi="Amiri" w:eastAsia="Amiri" w:cs="Amiri"/>
          <w:lang w:bidi="ar-SA"/>
          <w:color w:val="111111"/>
          <w:sz w:val="28"/>
          <w:szCs w:val="28"/>
          <w:rtl/>
        </w:rPr>
        <w:t xml:space="preserve">نارٌ حامِیَةٌ (11)</w:t>
      </w:r>
    </w:p>
    <w:p>
      <w:pPr>
        <w:pStyle w:val="BookText"/>
      </w:pPr>
      <w:r>
        <w:rPr>
          <w:rFonts w:ascii="Amiri" w:hAnsi="Amiri" w:eastAsia="Amiri" w:cs="Amiri"/>
          <w:lang w:bidi="ar-SA"/>
          <w:color w:val="111111"/>
          <w:sz w:val="28"/>
          <w:szCs w:val="28"/>
          <w:rtl/>
        </w:rPr>
        <w:t xml:space="preserve">11- حامِیَةٌ: بسیار داغ.</w:t>
      </w:r>
    </w:p>
    <w:p>
      <w:pPr>
        <w:pStyle w:val="Heading2"/>
      </w:pPr>
      <w:bookmarkStart w:id="4254" w:name="_Toc3648"/>
      <w:r>
        <w:t>‌سورة التکاثر</w:t>
      </w:r>
      <w:bookmarkEnd w:id="4254"/>
    </w:p>
    <w:p>
      <w:pPr>
        <w:pStyle w:val="Heading3"/>
      </w:pPr>
      <w:bookmarkStart w:id="4255" w:name="_Toc3649"/>
      <w:r>
        <w:t>[سوره التکاثر (102): آیه 1]</w:t>
      </w:r>
      <w:bookmarkEnd w:id="4255"/>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أَلهاکُم‌ُ التَّکاثُرُ (1)</w:t>
      </w:r>
    </w:p>
    <w:p>
      <w:pPr>
        <w:pStyle w:val="BookText"/>
      </w:pPr>
      <w:r>
        <w:rPr>
          <w:rFonts w:ascii="IRNazanin" w:hAnsi="IRNazanin" w:eastAsia="IRNazanin" w:cs="IRNazanin"/>
          <w:lang w:bidi="fa-IR"/>
          <w:color w:val="111111"/>
          <w:sz w:val="28"/>
          <w:szCs w:val="28"/>
          <w:rtl/>
        </w:rPr>
        <w:t xml:space="preserve">1-ذلک که أَلهاکُم‌ُ: شما را مشغول نموده و از یاد خدا باز داشته است.</w:t>
      </w:r>
    </w:p>
    <w:p>
      <w:pPr>
        <w:pStyle w:val="BookText"/>
      </w:pPr>
      <w:r>
        <w:rPr>
          <w:rFonts w:ascii="IRNazanin" w:hAnsi="IRNazanin" w:eastAsia="IRNazanin" w:cs="IRNazanin"/>
          <w:lang w:bidi="fa-IR"/>
          <w:color w:val="111111"/>
          <w:sz w:val="28"/>
          <w:szCs w:val="28"/>
          <w:rtl/>
        </w:rPr>
        <w:t xml:space="preserve">ذلک که‌التَّکاثُرُ: فخر فروشی به زیادی ثروت و اولاد.</w:t>
      </w:r>
    </w:p>
    <w:p>
      <w:pPr>
        <w:pStyle w:val="Heading3"/>
      </w:pPr>
      <w:bookmarkStart w:id="4256" w:name="_Toc3650"/>
      <w:r>
        <w:t>[سوره التکاثر (102): آیه 2]</w:t>
      </w:r>
      <w:bookmarkEnd w:id="4256"/>
    </w:p>
    <w:p>
      <w:pPr>
        <w:pStyle w:val="BookText"/>
      </w:pPr>
      <w:r>
        <w:rPr>
          <w:rFonts w:ascii="Amiri" w:hAnsi="Amiri" w:eastAsia="Amiri" w:cs="Amiri"/>
          <w:lang w:bidi="ar-SA"/>
          <w:color w:val="111111"/>
          <w:sz w:val="28"/>
          <w:szCs w:val="28"/>
          <w:rtl/>
        </w:rPr>
        <w:t xml:space="preserve">حَتّی زُرتُم‌ُ المَقابِرَ (2)</w:t>
      </w:r>
    </w:p>
    <w:p>
      <w:pPr>
        <w:pStyle w:val="BookText"/>
      </w:pPr>
      <w:r>
        <w:rPr>
          <w:rFonts w:ascii="IRNazanin" w:hAnsi="IRNazanin" w:eastAsia="IRNazanin" w:cs="IRNazanin"/>
          <w:lang w:bidi="fa-IR"/>
          <w:color w:val="111111"/>
          <w:sz w:val="28"/>
          <w:szCs w:val="28"/>
          <w:rtl/>
        </w:rPr>
        <w:t xml:space="preserve">2- حَتّی زُرتُم‌ُ المَقابِرَ: به دو معنا آمده است: 1- تا اینکه که مرگ شما را دریافت یعنی غفلت شما از یاد خدا تا فرا رسیدن مرگ ادامه پیدا کرد. 2- تا اینکه که برای فخر فروشی قبرهای گذشتگان خود را شمردید تا بر افتخار خود بیفزایید.</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99" w:name="pg1516_12908"/>
    <w:bookmarkEnd w:id="599"/>
    <w:p>
      <w:pPr>
        <w:pStyle w:val="Heading2"/>
      </w:pPr>
      <w:bookmarkStart w:id="4257" w:name="_Toc3651"/>
      <w:r>
        <w:t>‌سورة الهمزة</w:t>
      </w:r>
      <w:bookmarkEnd w:id="4257"/>
    </w:p>
    <w:p>
      <w:pPr>
        <w:pStyle w:val="Heading3"/>
      </w:pPr>
      <w:bookmarkStart w:id="4258" w:name="_Toc3652"/>
      <w:r>
        <w:t>[سوره الهمزة (104): آیه 1]</w:t>
      </w:r>
      <w:bookmarkEnd w:id="4258"/>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وَیل‌ٌ لِکُل‌ِّ هُمَزَةٍ لُمَزَةٍ (1)</w:t>
      </w:r>
    </w:p>
    <w:p>
      <w:pPr>
        <w:pStyle w:val="BookText"/>
      </w:pPr>
      <w:r>
        <w:rPr>
          <w:rFonts w:ascii="IRNazanin" w:hAnsi="IRNazanin" w:eastAsia="IRNazanin" w:cs="IRNazanin"/>
          <w:lang w:bidi="fa-IR"/>
          <w:color w:val="111111"/>
          <w:sz w:val="28"/>
          <w:szCs w:val="28"/>
          <w:rtl/>
        </w:rPr>
        <w:t xml:space="preserve">1- هُمَزَةٍ: صیغه «فعلة» برای مبالغه است و نشان دهنده اینکه است که اینکه فعل از فاعل زیاد صادر می‌شود به طوری که عادت وی گشته است مانند «نکحة» که به کسی گفته می‌شود که زیاد نکاح می‌کند و «ضحکة» که به کسی گفته می‌شود که زیاد می‌خندد. «همزة» به چند معناست: 1- بسیار غیب کننده و نمّام. 2- بسیار طعنه زننده. 3-</w:t>
      </w:r>
    </w:p>
    <w:p>
      <w:pPr>
        <w:pStyle w:val="BookText"/>
      </w:pPr>
      <w:r>
        <w:rPr>
          <w:rFonts w:ascii="IRNazanin" w:hAnsi="IRNazanin" w:eastAsia="IRNazanin" w:cs="IRNazanin"/>
          <w:lang w:bidi="fa-IR"/>
          <w:color w:val="111111"/>
          <w:sz w:val="28"/>
          <w:szCs w:val="28"/>
          <w:rtl/>
        </w:rPr>
        <w:t xml:space="preserve">کسی که در حضور طرف بر وی عیب گیرد. «همز» در اصل به معنای شکستن است، گویا طعنه‌زن یا عیبجو با اینکه کارش دیگری را می‌شکند.</w:t>
      </w:r>
    </w:p>
    <w:p>
      <w:pPr>
        <w:pStyle w:val="BookText"/>
      </w:pPr>
      <w:r>
        <w:rPr>
          <w:rFonts w:ascii="IRNazanin" w:hAnsi="IRNazanin" w:eastAsia="IRNazanin" w:cs="IRNazanin"/>
          <w:lang w:bidi="fa-IR"/>
          <w:color w:val="111111"/>
          <w:sz w:val="28"/>
          <w:szCs w:val="28"/>
          <w:rtl/>
        </w:rPr>
        <w:t xml:space="preserve">لُمَزَةٍ: صیغه مبالغه به دو معناست: 1- بسیار غیبت کننده و نمّام. 2- بسیار طعنه زننده.</w:t>
      </w:r>
    </w:p>
    <w:p>
      <w:pPr>
        <w:pStyle w:val="Heading3"/>
      </w:pPr>
      <w:bookmarkStart w:id="4259" w:name="_Toc3653"/>
      <w:r>
        <w:t>[سوره الهمزة (104): آیه 2]</w:t>
      </w:r>
      <w:bookmarkEnd w:id="4259"/>
    </w:p>
    <w:p>
      <w:pPr>
        <w:pStyle w:val="BookText"/>
      </w:pPr>
      <w:r>
        <w:rPr>
          <w:rFonts w:ascii="Amiri" w:hAnsi="Amiri" w:eastAsia="Amiri" w:cs="Amiri"/>
          <w:lang w:bidi="ar-SA"/>
          <w:color w:val="111111"/>
          <w:sz w:val="28"/>
          <w:szCs w:val="28"/>
          <w:rtl/>
        </w:rPr>
        <w:t xml:space="preserve">الَّذِی جَمَع‌َ مالاً وَ عَدَّدَه‌ُ (2)</w:t>
      </w:r>
    </w:p>
    <w:p>
      <w:pPr>
        <w:pStyle w:val="BookText"/>
      </w:pPr>
      <w:r>
        <w:rPr>
          <w:rFonts w:ascii="Amiri" w:hAnsi="Amiri" w:eastAsia="Amiri" w:cs="Amiri"/>
          <w:lang w:bidi="ar-SA"/>
          <w:color w:val="111111"/>
          <w:sz w:val="28"/>
          <w:szCs w:val="28"/>
          <w:rtl/>
        </w:rPr>
        <w:t xml:space="preserve">2- عَدَّدَه‌ُ: شمارش کرد.</w:t>
      </w:r>
    </w:p>
    <w:p>
      <w:pPr>
        <w:pStyle w:val="Heading3"/>
      </w:pPr>
      <w:bookmarkStart w:id="4260" w:name="_Toc3654"/>
      <w:r>
        <w:t>[سوره الهمزة (104): آیه 4]</w:t>
      </w:r>
      <w:bookmarkEnd w:id="4260"/>
    </w:p>
    <w:p>
      <w:pPr>
        <w:pStyle w:val="BookText"/>
      </w:pPr>
      <w:r>
        <w:rPr>
          <w:rFonts w:ascii="Amiri" w:hAnsi="Amiri" w:eastAsia="Amiri" w:cs="Amiri"/>
          <w:lang w:bidi="ar-SA"/>
          <w:color w:val="111111"/>
          <w:sz w:val="28"/>
          <w:szCs w:val="28"/>
          <w:rtl/>
        </w:rPr>
        <w:t xml:space="preserve">کَلاّ لَیُنبَذَن‌َّ فِی الحُطَمَةِ (4)</w:t>
      </w:r>
    </w:p>
    <w:p>
      <w:pPr>
        <w:pStyle w:val="BookText"/>
      </w:pPr>
      <w:r>
        <w:rPr>
          <w:rFonts w:ascii="Amiri" w:hAnsi="Amiri" w:eastAsia="Amiri" w:cs="Amiri"/>
          <w:lang w:bidi="ar-SA"/>
          <w:color w:val="111111"/>
          <w:sz w:val="28"/>
          <w:szCs w:val="28"/>
          <w:rtl/>
        </w:rPr>
        <w:t xml:space="preserve">4- لَیُنبَذَن‌َّ: حتما انداخته می‌شود.</w:t>
      </w:r>
    </w:p>
    <w:p>
      <w:pPr>
        <w:pStyle w:val="BookText"/>
      </w:pPr>
      <w:r>
        <w:rPr>
          <w:rFonts w:ascii="Amiri" w:hAnsi="Amiri" w:eastAsia="Amiri" w:cs="Amiri"/>
          <w:lang w:bidi="ar-SA"/>
          <w:color w:val="111111"/>
          <w:sz w:val="28"/>
          <w:szCs w:val="28"/>
          <w:rtl/>
        </w:rPr>
        <w:t xml:space="preserve">الحُطَمَةِ: صیغه مبالغه است همانند «همزة».</w:t>
      </w:r>
    </w:p>
    <w:p>
      <w:pPr>
        <w:pStyle w:val="BookText"/>
      </w:pPr>
      <w:r>
        <w:rPr>
          <w:rFonts w:ascii="IRNazanin" w:hAnsi="IRNazanin" w:eastAsia="IRNazanin" w:cs="IRNazanin"/>
          <w:lang w:bidi="fa-IR"/>
          <w:color w:val="111111"/>
          <w:sz w:val="28"/>
          <w:szCs w:val="28"/>
          <w:rtl/>
        </w:rPr>
        <w:t xml:space="preserve">مراد از آن جهنم است و در لغت به معنای پرخور است و چون جهنم استخوانها و گوشتهای بدن گناهکاران را می‌خورد و به قلب آنان هجوم می‌آورد بدین جهت «حطمة» نام گرفته است.</w:t>
      </w:r>
    </w:p>
    <w:p>
      <w:pPr>
        <w:pStyle w:val="Heading3"/>
      </w:pPr>
      <w:bookmarkStart w:id="4261" w:name="_Toc3655"/>
      <w:r>
        <w:t>[سوره الهمزة (104): آیه 6]</w:t>
      </w:r>
      <w:bookmarkEnd w:id="4261"/>
    </w:p>
    <w:p>
      <w:pPr>
        <w:pStyle w:val="BookText"/>
      </w:pPr>
      <w:r>
        <w:rPr>
          <w:rFonts w:ascii="Amiri" w:hAnsi="Amiri" w:eastAsia="Amiri" w:cs="Amiri"/>
          <w:lang w:bidi="ar-SA"/>
          <w:color w:val="111111"/>
          <w:sz w:val="28"/>
          <w:szCs w:val="28"/>
          <w:rtl/>
        </w:rPr>
        <w:t xml:space="preserve">نارُ اللّه‌ِ المُوقَدَةُ (6)</w:t>
      </w:r>
    </w:p>
    <w:p>
      <w:pPr>
        <w:pStyle w:val="BookText"/>
      </w:pPr>
      <w:r>
        <w:rPr>
          <w:rFonts w:ascii="Amiri" w:hAnsi="Amiri" w:eastAsia="Amiri" w:cs="Amiri"/>
          <w:lang w:bidi="ar-SA"/>
          <w:color w:val="111111"/>
          <w:sz w:val="28"/>
          <w:szCs w:val="28"/>
          <w:rtl/>
        </w:rPr>
        <w:t xml:space="preserve">6- المُوقَدَةُ: برافروخته و شعله‌ور.</w:t>
      </w:r>
    </w:p>
    <w:p>
      <w:pPr>
        <w:pStyle w:val="Heading3"/>
      </w:pPr>
      <w:bookmarkStart w:id="4262" w:name="_Toc3656"/>
      <w:r>
        <w:t>[سوره الهمزة (104): آیه 7]</w:t>
      </w:r>
      <w:bookmarkEnd w:id="4262"/>
    </w:p>
    <w:p>
      <w:pPr>
        <w:pStyle w:val="BookText"/>
      </w:pPr>
      <w:r>
        <w:rPr>
          <w:rFonts w:ascii="Amiri" w:hAnsi="Amiri" w:eastAsia="Amiri" w:cs="Amiri"/>
          <w:lang w:bidi="ar-SA"/>
          <w:color w:val="111111"/>
          <w:sz w:val="28"/>
          <w:szCs w:val="28"/>
          <w:rtl/>
        </w:rPr>
        <w:t xml:space="preserve">الَّتِی تَطَّلِع‌ُ عَلَی الأَفئِدَةِ (7)</w:t>
      </w:r>
    </w:p>
    <w:p>
      <w:pPr>
        <w:pStyle w:val="BookText"/>
      </w:pPr>
      <w:r>
        <w:rPr>
          <w:rFonts w:ascii="Amiri" w:hAnsi="Amiri" w:eastAsia="Amiri" w:cs="Amiri"/>
          <w:lang w:bidi="ar-SA"/>
          <w:color w:val="111111"/>
          <w:sz w:val="28"/>
          <w:szCs w:val="28"/>
          <w:rtl/>
        </w:rPr>
        <w:t xml:space="preserve">7- الأَفئِدَةِ: جمع «فؤاد» به معنای قلب.</w:t>
      </w:r>
    </w:p>
    <w:p>
      <w:pPr>
        <w:pStyle w:val="Heading3"/>
      </w:pPr>
      <w:bookmarkStart w:id="4263" w:name="_Toc3657"/>
      <w:r>
        <w:t>[سوره الهمزة (104): آیه 8]</w:t>
      </w:r>
      <w:bookmarkEnd w:id="4263"/>
    </w:p>
    <w:p>
      <w:pPr>
        <w:pStyle w:val="BookText"/>
      </w:pPr>
      <w:r>
        <w:rPr>
          <w:rFonts w:ascii="Amiri" w:hAnsi="Amiri" w:eastAsia="Amiri" w:cs="Amiri"/>
          <w:lang w:bidi="ar-SA"/>
          <w:color w:val="111111"/>
          <w:sz w:val="28"/>
          <w:szCs w:val="28"/>
          <w:rtl/>
        </w:rPr>
        <w:t xml:space="preserve">إِنَّها عَلَیهِم مُؤصَدَةٌ (8)</w:t>
      </w:r>
    </w:p>
    <w:p>
      <w:pPr>
        <w:pStyle w:val="BookText"/>
      </w:pPr>
      <w:r>
        <w:rPr>
          <w:rFonts w:ascii="IRNazanin" w:hAnsi="IRNazanin" w:eastAsia="IRNazanin" w:cs="IRNazanin"/>
          <w:lang w:bidi="fa-IR"/>
          <w:color w:val="111111"/>
          <w:sz w:val="28"/>
          <w:szCs w:val="28"/>
          <w:rtl/>
        </w:rPr>
        <w:t xml:space="preserve">8- مُؤصَدَةٌ: درهای جهنم بر روی آنان قفل است و توان خارج شدن ندارند.</w:t>
      </w:r>
    </w:p>
    <w:p>
      <w:pPr>
        <w:pStyle w:val="Heading3"/>
      </w:pPr>
      <w:bookmarkStart w:id="4264" w:name="_Toc3658"/>
      <w:r>
        <w:t>[سوره الهمزة (104): آیه 9]</w:t>
      </w:r>
      <w:bookmarkEnd w:id="4264"/>
    </w:p>
    <w:p>
      <w:pPr>
        <w:pStyle w:val="BookText"/>
      </w:pPr>
      <w:r>
        <w:rPr>
          <w:rFonts w:ascii="Amiri" w:hAnsi="Amiri" w:eastAsia="Amiri" w:cs="Amiri"/>
          <w:lang w:bidi="ar-SA"/>
          <w:color w:val="111111"/>
          <w:sz w:val="28"/>
          <w:szCs w:val="28"/>
          <w:rtl/>
        </w:rPr>
        <w:t xml:space="preserve">فِی عَمَدٍ مُمَدَّدَةٍ (9)</w:t>
      </w:r>
    </w:p>
    <w:p>
      <w:pPr>
        <w:pStyle w:val="BookText"/>
      </w:pPr>
      <w:r>
        <w:rPr>
          <w:rFonts w:ascii="IRNazanin" w:hAnsi="IRNazanin" w:eastAsia="IRNazanin" w:cs="IRNazanin"/>
          <w:lang w:bidi="fa-IR"/>
          <w:color w:val="111111"/>
          <w:sz w:val="28"/>
          <w:szCs w:val="28"/>
          <w:rtl/>
        </w:rPr>
        <w:t xml:space="preserve">9- عَمَدٍ: جمع «عمود» و به دو معنا آمده است: 1- میخهای درهای جهنم. 2- غلها و زنجیرها.</w:t>
      </w:r>
    </w:p>
    <w:p>
      <w:pPr>
        <w:pStyle w:val="BookText"/>
      </w:pPr>
      <w:r>
        <w:rPr>
          <w:rFonts w:ascii="IRNazanin" w:hAnsi="IRNazanin" w:eastAsia="IRNazanin" w:cs="IRNazanin"/>
          <w:lang w:bidi="fa-IR"/>
          <w:color w:val="111111"/>
          <w:sz w:val="28"/>
          <w:szCs w:val="28"/>
          <w:rtl/>
        </w:rPr>
        <w:t xml:space="preserve">مُمَدَّدَةٍ: بسیار بلند. مراد یکی از دو مورد است: 1- غلها و زنجیرهای بلند. 2- خلود در آتش. «امام باقر علیه السّلام»</w:t>
      </w:r>
    </w:p>
    <w:p>
      <w:pPr>
        <w:pStyle w:val="Heading2"/>
      </w:pPr>
      <w:bookmarkStart w:id="4265" w:name="_Toc3659"/>
      <w:r>
        <w:t>‌سورة الفیل‌</w:t>
      </w:r>
      <w:bookmarkEnd w:id="4265"/>
    </w:p>
    <w:p>
      <w:pPr>
        <w:pStyle w:val="Heading3"/>
      </w:pPr>
      <w:bookmarkStart w:id="4266" w:name="_Toc3660"/>
      <w:r>
        <w:t>[سوره الفیل (105): آیه 2]</w:t>
      </w:r>
      <w:bookmarkEnd w:id="4266"/>
    </w:p>
    <w:p>
      <w:pPr>
        <w:pStyle w:val="BookText"/>
      </w:pPr>
      <w:r>
        <w:rPr>
          <w:rFonts w:ascii="Amiri" w:hAnsi="Amiri" w:eastAsia="Amiri" w:cs="Amiri"/>
          <w:lang w:bidi="ar-SA"/>
          <w:color w:val="111111"/>
          <w:sz w:val="28"/>
          <w:szCs w:val="28"/>
          <w:rtl/>
        </w:rPr>
        <w:t xml:space="preserve">أَ لَم یَجعَل کَیدَهُم فِی تَضلِیل‌ٍ (2)</w:t>
      </w:r>
    </w:p>
    <w:p>
      <w:pPr>
        <w:pStyle w:val="BookText"/>
      </w:pPr>
      <w:r>
        <w:rPr>
          <w:rFonts w:ascii="IRNazanin" w:hAnsi="IRNazanin" w:eastAsia="IRNazanin" w:cs="IRNazanin"/>
          <w:lang w:bidi="fa-IR"/>
          <w:color w:val="111111"/>
          <w:sz w:val="28"/>
          <w:szCs w:val="28"/>
          <w:rtl/>
        </w:rPr>
        <w:t xml:space="preserve">2- تَضلِیل‌ٍ: آنان در گمراهی بودند و به هدف خویش نرسیدند.</w:t>
      </w:r>
    </w:p>
    <w:p>
      <w:pPr>
        <w:pStyle w:val="Heading3"/>
      </w:pPr>
      <w:bookmarkStart w:id="4267" w:name="_Toc3661"/>
      <w:r>
        <w:t>[سوره الفیل (105): آیه 3]</w:t>
      </w:r>
      <w:bookmarkEnd w:id="4267"/>
    </w:p>
    <w:p>
      <w:pPr>
        <w:pStyle w:val="BookText"/>
      </w:pPr>
      <w:r>
        <w:rPr>
          <w:rFonts w:ascii="Amiri" w:hAnsi="Amiri" w:eastAsia="Amiri" w:cs="Amiri"/>
          <w:lang w:bidi="ar-SA"/>
          <w:color w:val="111111"/>
          <w:sz w:val="28"/>
          <w:szCs w:val="28"/>
          <w:rtl/>
        </w:rPr>
        <w:t xml:space="preserve">وَ أَرسَل‌َ عَلَیهِم طَیراً أَبابِیل‌َ (3)</w:t>
      </w:r>
    </w:p>
    <w:p>
      <w:pPr>
        <w:pStyle w:val="BookText"/>
      </w:pPr>
      <w:r>
        <w:rPr>
          <w:rFonts w:ascii="IRNazanin" w:hAnsi="IRNazanin" w:eastAsia="IRNazanin" w:cs="IRNazanin"/>
          <w:lang w:bidi="fa-IR"/>
          <w:color w:val="111111"/>
          <w:sz w:val="28"/>
          <w:szCs w:val="28"/>
          <w:rtl/>
        </w:rPr>
        <w:t xml:space="preserve">3- أَبابِیل‌َ: دسته دسته، به نحوی که هر دسته‌ای جدا از دسته دیگر بود و به دنبال همدیگر بودند.</w:t>
      </w:r>
    </w:p>
    <w:p>
      <w:pPr>
        <w:pStyle w:val="Heading3"/>
      </w:pPr>
      <w:bookmarkStart w:id="4268" w:name="_Toc3662"/>
      <w:r>
        <w:t>[سوره الفیل (105): آیه 4]</w:t>
      </w:r>
      <w:bookmarkEnd w:id="4268"/>
    </w:p>
    <w:p>
      <w:pPr>
        <w:pStyle w:val="BookText"/>
      </w:pPr>
      <w:r>
        <w:rPr>
          <w:rFonts w:ascii="Amiri" w:hAnsi="Amiri" w:eastAsia="Amiri" w:cs="Amiri"/>
          <w:lang w:bidi="ar-SA"/>
          <w:color w:val="111111"/>
          <w:sz w:val="28"/>
          <w:szCs w:val="28"/>
          <w:rtl/>
        </w:rPr>
        <w:t xml:space="preserve">تَرمِیهِم بِحِجارَةٍ مِن سِجِّیل‌ٍ (4)</w:t>
      </w:r>
    </w:p>
    <w:p>
      <w:pPr>
        <w:pStyle w:val="BookText"/>
      </w:pPr>
      <w:r>
        <w:rPr>
          <w:rFonts w:ascii="IRNazanin" w:hAnsi="IRNazanin" w:eastAsia="IRNazanin" w:cs="IRNazanin"/>
          <w:lang w:bidi="fa-IR"/>
          <w:color w:val="111111"/>
          <w:sz w:val="28"/>
          <w:szCs w:val="28"/>
          <w:rtl/>
        </w:rPr>
        <w:t xml:space="preserve">4- سِجِّیل‌ٍ: سنگ سفت، البته نه از جنس سنگهای معمولی.</w:t>
      </w:r>
    </w:p>
    <w:p>
      <w:pPr>
        <w:pStyle w:val="Heading3"/>
      </w:pPr>
      <w:bookmarkStart w:id="4269" w:name="_Toc3663"/>
      <w:r>
        <w:t>[سوره الفیل (105): آیه 5]</w:t>
      </w:r>
      <w:bookmarkEnd w:id="4269"/>
    </w:p>
    <w:p>
      <w:pPr>
        <w:pStyle w:val="BookText"/>
      </w:pPr>
      <w:r>
        <w:rPr>
          <w:rFonts w:ascii="Amiri" w:hAnsi="Amiri" w:eastAsia="Amiri" w:cs="Amiri"/>
          <w:lang w:bidi="ar-SA"/>
          <w:color w:val="111111"/>
          <w:sz w:val="28"/>
          <w:szCs w:val="28"/>
          <w:rtl/>
        </w:rPr>
        <w:t xml:space="preserve">فَجَعَلَهُم کَعَصف‌ٍ مَأکُول‌ٍ (5)</w:t>
      </w:r>
    </w:p>
    <w:p>
      <w:pPr>
        <w:pStyle w:val="BookText"/>
      </w:pPr>
      <w:r>
        <w:rPr>
          <w:rFonts w:ascii="IRNazanin" w:hAnsi="IRNazanin" w:eastAsia="IRNazanin" w:cs="IRNazanin"/>
          <w:lang w:bidi="fa-IR"/>
          <w:color w:val="111111"/>
          <w:sz w:val="28"/>
          <w:szCs w:val="28"/>
          <w:rtl/>
        </w:rPr>
        <w:t xml:space="preserve">5- کَعَصف‌ٍ مَأکُول‌ٍ: به دو معنا آمده است: 1- همانند زراعت و کاهی که چهار پایان آن را خورده، سپس پشگل گشته و از هم متفرقه گردیده است. کنایه از پراکندگی و نابودی آن قوم است. 2- برگ زراعت که خورده شده باشد.</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600" w:name="pg1516_12911"/>
    <w:bookmarkEnd w:id="600"/>
    <w:p>
      <w:pPr>
        <w:pStyle w:val="Heading2"/>
      </w:pPr>
      <w:bookmarkStart w:id="4270" w:name="_Toc3664"/>
      <w:r>
        <w:t>‌سورة قریش‌</w:t>
      </w:r>
      <w:bookmarkEnd w:id="4270"/>
    </w:p>
    <w:p>
      <w:pPr>
        <w:pStyle w:val="Heading3"/>
      </w:pPr>
      <w:bookmarkStart w:id="4271" w:name="_Toc3665"/>
      <w:r>
        <w:t>[سوره قریش (106): آیه 1]</w:t>
      </w:r>
      <w:bookmarkEnd w:id="4271"/>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لِإِیلاف‌ِ قُرَیش‌ٍ (1)</w:t>
      </w:r>
    </w:p>
    <w:p>
      <w:pPr>
        <w:pStyle w:val="BookText"/>
      </w:pPr>
      <w:r>
        <w:rPr>
          <w:rFonts w:ascii="IRNazanin" w:hAnsi="IRNazanin" w:eastAsia="IRNazanin" w:cs="IRNazanin"/>
          <w:lang w:bidi="fa-IR"/>
          <w:color w:val="111111"/>
          <w:sz w:val="28"/>
          <w:szCs w:val="28"/>
          <w:rtl/>
        </w:rPr>
        <w:t xml:space="preserve">1- لِإِیلاف‌ِ قُرَیش‌ٍ: «ایلاف» به معنای ایجاد انس و الفت است. در «لإیلاف» یکی از اینکه دو معنی محتمل است: 1- «لام» برای تعلیل است یعنی عبادت کنید پروردگار کعبه را به خاطر اینکه که شما را به سفر تجارتی در زمستان و تابستان الفت داد. 2- «لام» به معنای «الی» و متضمن معنای «مضافا» است. (البته اینکه معنا بنابراین است که سوره قریش با سوره فیل یک سوره باشد). یعنی هلاک کردن اصحاب فیل نعمتی بر قریش بود علاوه بر نعمت الفت آنان.</w:t>
      </w:r>
    </w:p>
    <w:p>
      <w:pPr>
        <w:pStyle w:val="BookText"/>
      </w:pPr>
      <w:r>
        <w:rPr>
          <w:rFonts w:ascii="IRNazanin" w:hAnsi="IRNazanin" w:eastAsia="IRNazanin" w:cs="IRNazanin"/>
          <w:lang w:bidi="fa-IR"/>
          <w:color w:val="111111"/>
          <w:sz w:val="28"/>
          <w:szCs w:val="28"/>
          <w:rtl/>
        </w:rPr>
        <w:t xml:space="preserve">قُرَیش‌ٍ: فرزندان «نضر بن کنانة». «قریش» مشتق از «قرش» به معنای کسب و تجارت است و قریش چون معیشت خود را از راه تجارت تأمین می‌کردند، نه از راه زراعت و دامداری و غیره بدین جهت به آنان قریش گفته شده است.</w:t>
      </w:r>
    </w:p>
    <w:p>
      <w:pPr>
        <w:pStyle w:val="Heading3"/>
      </w:pPr>
      <w:bookmarkStart w:id="4272" w:name="_Toc3666"/>
      <w:r>
        <w:t>[سوره قریش (106): آیه 2]</w:t>
      </w:r>
      <w:bookmarkEnd w:id="4272"/>
    </w:p>
    <w:p>
      <w:pPr>
        <w:pStyle w:val="BookText"/>
      </w:pPr>
      <w:r>
        <w:rPr>
          <w:rFonts w:ascii="Amiri" w:hAnsi="Amiri" w:eastAsia="Amiri" w:cs="Amiri"/>
          <w:lang w:bidi="ar-SA"/>
          <w:color w:val="111111"/>
          <w:sz w:val="28"/>
          <w:szCs w:val="28"/>
          <w:rtl/>
        </w:rPr>
        <w:t xml:space="preserve">إِیلافِهِم رِحلَةَ الشِّتاءِ وَ الصَّیف‌ِ (2)</w:t>
      </w:r>
    </w:p>
    <w:p>
      <w:pPr>
        <w:pStyle w:val="BookText"/>
      </w:pPr>
      <w:r>
        <w:rPr>
          <w:rFonts w:ascii="IRNazanin" w:hAnsi="IRNazanin" w:eastAsia="IRNazanin" w:cs="IRNazanin"/>
          <w:lang w:bidi="fa-IR"/>
          <w:color w:val="111111"/>
          <w:sz w:val="28"/>
          <w:szCs w:val="28"/>
          <w:rtl/>
        </w:rPr>
        <w:t xml:space="preserve">2- رِحلَةَ: سیر کردن با شتر قوی. مراد در اینکه آیه سفر تجارتی قریش است.</w:t>
      </w:r>
    </w:p>
    <w:p>
      <w:pPr>
        <w:pStyle w:val="BookText"/>
      </w:pPr>
      <w:r>
        <w:rPr>
          <w:rFonts w:ascii="Amiri" w:hAnsi="Amiri" w:eastAsia="Amiri" w:cs="Amiri"/>
          <w:lang w:bidi="ar-SA"/>
          <w:color w:val="111111"/>
          <w:sz w:val="28"/>
          <w:szCs w:val="28"/>
          <w:rtl/>
        </w:rPr>
        <w:t xml:space="preserve">الشِّتاءِ: زمستان. الصَّیف‌ِ: تابستان.</w:t>
      </w:r>
    </w:p>
    <w:p>
      <w:pPr>
        <w:pStyle w:val="Heading3"/>
      </w:pPr>
      <w:bookmarkStart w:id="4273" w:name="_Toc3667"/>
      <w:r>
        <w:t>[سوره قریش (106): آیه 1]</w:t>
      </w:r>
      <w:bookmarkEnd w:id="4273"/>
    </w:p>
    <w:p>
      <w:pPr>
        <w:pStyle w:val="Heading3"/>
      </w:pPr>
      <w:bookmarkStart w:id="4274" w:name="_Toc3668"/>
      <w:r>
        <w:t>[سوره الماعون (107): آیه 1]</w:t>
      </w:r>
      <w:bookmarkEnd w:id="427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أَ رَأَیت‌َ الَّذِی یُکَذِّب‌ُ بِالدِّین‌ِ (1)</w:t>
      </w:r>
    </w:p>
    <w:p>
      <w:pPr>
        <w:pStyle w:val="BookText"/>
      </w:pPr>
      <w:r>
        <w:rPr>
          <w:rFonts w:ascii="Amiri" w:hAnsi="Amiri" w:eastAsia="Amiri" w:cs="Amiri"/>
          <w:lang w:bidi="ar-SA"/>
          <w:color w:val="111111"/>
          <w:sz w:val="28"/>
          <w:szCs w:val="28"/>
          <w:rtl/>
        </w:rPr>
        <w:t xml:space="preserve">1- بِالدِّین‌ِ: جزا و حساب یعنی قیامت.</w:t>
      </w:r>
    </w:p>
    <w:p>
      <w:pPr>
        <w:pStyle w:val="Heading3"/>
      </w:pPr>
      <w:bookmarkStart w:id="4275" w:name="_Toc3669"/>
      <w:r>
        <w:t>[سوره الماعون (107): آیه 2]</w:t>
      </w:r>
      <w:bookmarkEnd w:id="4275"/>
    </w:p>
    <w:p>
      <w:pPr>
        <w:pStyle w:val="BookText"/>
      </w:pPr>
      <w:r>
        <w:rPr>
          <w:rFonts w:ascii="Amiri" w:hAnsi="Amiri" w:eastAsia="Amiri" w:cs="Amiri"/>
          <w:lang w:bidi="ar-SA"/>
          <w:color w:val="111111"/>
          <w:sz w:val="28"/>
          <w:szCs w:val="28"/>
          <w:rtl/>
        </w:rPr>
        <w:t xml:space="preserve">فَذلِک‌َ الَّذِی یَدُع‌ُّ الیَتِیم‌َ (2)</w:t>
      </w:r>
    </w:p>
    <w:p>
      <w:pPr>
        <w:pStyle w:val="BookText"/>
      </w:pPr>
      <w:r>
        <w:rPr>
          <w:rFonts w:ascii="Amiri" w:hAnsi="Amiri" w:eastAsia="Amiri" w:cs="Amiri"/>
          <w:lang w:bidi="ar-SA"/>
          <w:color w:val="111111"/>
          <w:sz w:val="28"/>
          <w:szCs w:val="28"/>
          <w:rtl/>
        </w:rPr>
        <w:t xml:space="preserve">2- یَدُع‌ُّ الیَتِیم‌َ: یتیم را با زور از خود می‌راند.</w:t>
      </w:r>
    </w:p>
    <w:p>
      <w:pPr>
        <w:pStyle w:val="Heading3"/>
      </w:pPr>
      <w:bookmarkStart w:id="4276" w:name="_Toc3670"/>
      <w:r>
        <w:t>[سوره الماعون (107): آیه 3]</w:t>
      </w:r>
      <w:bookmarkEnd w:id="4276"/>
    </w:p>
    <w:p>
      <w:pPr>
        <w:pStyle w:val="BookText"/>
      </w:pPr>
      <w:r>
        <w:rPr>
          <w:rFonts w:ascii="Amiri" w:hAnsi="Amiri" w:eastAsia="Amiri" w:cs="Amiri"/>
          <w:lang w:bidi="ar-SA"/>
          <w:color w:val="111111"/>
          <w:sz w:val="28"/>
          <w:szCs w:val="28"/>
          <w:rtl/>
        </w:rPr>
        <w:t xml:space="preserve">وَ لا یَحُض‌ُّ عَلی طَعام‌ِ المِسکِین‌ِ (3)</w:t>
      </w:r>
    </w:p>
    <w:p>
      <w:pPr>
        <w:pStyle w:val="BookText"/>
      </w:pPr>
      <w:r>
        <w:rPr>
          <w:rFonts w:ascii="IRNazanin" w:hAnsi="IRNazanin" w:eastAsia="IRNazanin" w:cs="IRNazanin"/>
          <w:lang w:bidi="fa-IR"/>
          <w:color w:val="111111"/>
          <w:sz w:val="28"/>
          <w:szCs w:val="28"/>
          <w:rtl/>
        </w:rPr>
        <w:t xml:space="preserve">3- وَ لا یَحُض‌ُّ عَلی طَعام‌ِ المِسکِین‌ِ: خود به فقرا اطعام نمی‌کند و دیگران را تشویق و ترغیب به اطعام به فقرا نمی‌کند.</w:t>
      </w:r>
    </w:p>
    <w:p>
      <w:pPr>
        <w:pStyle w:val="Heading3"/>
      </w:pPr>
      <w:bookmarkStart w:id="4277" w:name="_Toc3671"/>
      <w:r>
        <w:t>[سوره الماعون (107): آیه 5]</w:t>
      </w:r>
      <w:bookmarkEnd w:id="4277"/>
    </w:p>
    <w:p>
      <w:pPr>
        <w:pStyle w:val="BookText"/>
      </w:pPr>
      <w:r>
        <w:rPr>
          <w:rFonts w:ascii="Amiri" w:hAnsi="Amiri" w:eastAsia="Amiri" w:cs="Amiri"/>
          <w:lang w:bidi="ar-SA"/>
          <w:color w:val="111111"/>
          <w:sz w:val="28"/>
          <w:szCs w:val="28"/>
          <w:rtl/>
        </w:rPr>
        <w:t xml:space="preserve">الَّذِین‌َ هُم عَن صَلاتِهِم ساهُون‌َ (5)</w:t>
      </w:r>
    </w:p>
    <w:p>
      <w:pPr>
        <w:pStyle w:val="BookText"/>
      </w:pPr>
      <w:r>
        <w:rPr>
          <w:rFonts w:ascii="IRNazanin" w:hAnsi="IRNazanin" w:eastAsia="IRNazanin" w:cs="IRNazanin"/>
          <w:lang w:bidi="fa-IR"/>
          <w:color w:val="111111"/>
          <w:sz w:val="28"/>
          <w:szCs w:val="28"/>
          <w:rtl/>
        </w:rPr>
        <w:t xml:space="preserve">5- ساهُون‌َ: کسانی که نماز را در اول وقت به جا نمی‌آورند.</w:t>
      </w:r>
    </w:p>
    <w:p>
      <w:pPr>
        <w:pStyle w:val="Heading3"/>
      </w:pPr>
      <w:bookmarkStart w:id="4278" w:name="_Toc3672"/>
      <w:r>
        <w:t>[سوره الماعون (107): آیه 6]</w:t>
      </w:r>
      <w:bookmarkEnd w:id="4278"/>
    </w:p>
    <w:p>
      <w:pPr>
        <w:pStyle w:val="BookText"/>
      </w:pPr>
      <w:r>
        <w:rPr>
          <w:rFonts w:ascii="Amiri" w:hAnsi="Amiri" w:eastAsia="Amiri" w:cs="Amiri"/>
          <w:lang w:bidi="ar-SA"/>
          <w:color w:val="111111"/>
          <w:sz w:val="28"/>
          <w:szCs w:val="28"/>
          <w:rtl/>
        </w:rPr>
        <w:t xml:space="preserve">الَّذِین‌َ هُم یُراؤُن‌َ (6)</w:t>
      </w:r>
    </w:p>
    <w:p>
      <w:pPr>
        <w:pStyle w:val="BookText"/>
      </w:pPr>
      <w:r>
        <w:rPr>
          <w:rFonts w:ascii="Amiri" w:hAnsi="Amiri" w:eastAsia="Amiri" w:cs="Amiri"/>
          <w:lang w:bidi="ar-SA"/>
          <w:color w:val="111111"/>
          <w:sz w:val="28"/>
          <w:szCs w:val="28"/>
          <w:rtl/>
        </w:rPr>
        <w:t xml:space="preserve">6- یُراؤُن‌َ: عمل را ریایی انجام می‌دهند.</w:t>
      </w:r>
    </w:p>
    <w:p>
      <w:pPr>
        <w:pStyle w:val="Heading3"/>
      </w:pPr>
      <w:bookmarkStart w:id="4279" w:name="_Toc3673"/>
      <w:r>
        <w:t>[سوره الماعون (107): آیه 7]</w:t>
      </w:r>
      <w:bookmarkEnd w:id="4279"/>
    </w:p>
    <w:p>
      <w:pPr>
        <w:pStyle w:val="BookText"/>
      </w:pPr>
      <w:r>
        <w:rPr>
          <w:rFonts w:ascii="Amiri" w:hAnsi="Amiri" w:eastAsia="Amiri" w:cs="Amiri"/>
          <w:lang w:bidi="ar-SA"/>
          <w:color w:val="111111"/>
          <w:sz w:val="28"/>
          <w:szCs w:val="28"/>
          <w:rtl/>
        </w:rPr>
        <w:t xml:space="preserve">وَ یَمنَعُون‌َ الماعُون‌َ (7)</w:t>
      </w:r>
    </w:p>
    <w:p>
      <w:pPr>
        <w:pStyle w:val="BookText"/>
      </w:pPr>
      <w:r>
        <w:rPr>
          <w:rFonts w:ascii="IRNazanin" w:hAnsi="IRNazanin" w:eastAsia="IRNazanin" w:cs="IRNazanin"/>
          <w:lang w:bidi="fa-IR"/>
          <w:color w:val="111111"/>
          <w:sz w:val="28"/>
          <w:szCs w:val="28"/>
          <w:rtl/>
        </w:rPr>
        <w:t xml:space="preserve">7- الماعُون‌َ: به چند معنا آمده است: 1- لوازم ناچیز مورد نیاز که به صورت عاریه در دست مردم می‌چرخد مانند تیشه، دلو، دیگ، و چیزهای جزئی همانند آب و نمک که مالک آنها مانع از استفاده دیگران نمی‌شود یعنی اینکه ابزار و اشیا را برای استفاده به دیگران نمی‌دهند. «امام صادق علیه السّلام» 2- زکات. 3- قرض. «امام صادق علیه السّلام»</w:t>
      </w:r>
    </w:p>
    <w:p>
      <w:pPr>
        <w:pStyle w:val="Heading3"/>
      </w:pPr>
      <w:bookmarkStart w:id="4280" w:name="_Toc3674"/>
      <w:r>
        <w:t>[سوره قریش (106): آیه 2]</w:t>
      </w:r>
      <w:bookmarkEnd w:id="4280"/>
    </w:p>
    <w:p>
      <w:pPr>
        <w:pStyle w:val="Heading3"/>
      </w:pPr>
      <w:bookmarkStart w:id="4281" w:name="_Toc3675"/>
      <w:r>
        <w:t>[سوره الکوثر (108): آیه 1]</w:t>
      </w:r>
      <w:bookmarkEnd w:id="4281"/>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إِنّا أَعطَیناک‌َ الکَوثَرَ (1)</w:t>
      </w:r>
    </w:p>
    <w:p>
      <w:pPr>
        <w:pStyle w:val="BookText"/>
      </w:pPr>
      <w:r>
        <w:rPr>
          <w:rFonts w:ascii="IRNazanin" w:hAnsi="IRNazanin" w:eastAsia="IRNazanin" w:cs="IRNazanin"/>
          <w:lang w:bidi="fa-IR"/>
          <w:color w:val="111111"/>
          <w:sz w:val="28"/>
          <w:szCs w:val="28"/>
          <w:rtl/>
        </w:rPr>
        <w:t xml:space="preserve">1- الکَوثَرَ: خیر زیاد. مراد ذریه پیامبر صلّی اللّه علیه و آله است</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Heading3"/>
      </w:pPr>
      <w:bookmarkStart w:id="4282" w:name="_Toc3676"/>
      <w:r>
        <w:t>[سوره الکوثر (108): آیه 2]</w:t>
      </w:r>
      <w:bookmarkEnd w:id="4282"/>
    </w:p>
    <w:p>
      <w:pPr>
        <w:pStyle w:val="BookText"/>
      </w:pPr>
      <w:r>
        <w:rPr>
          <w:rFonts w:ascii="Amiri" w:hAnsi="Amiri" w:eastAsia="Amiri" w:cs="Amiri"/>
          <w:lang w:bidi="ar-SA"/>
          <w:color w:val="111111"/>
          <w:sz w:val="28"/>
          <w:szCs w:val="28"/>
          <w:rtl/>
        </w:rPr>
        <w:t xml:space="preserve">فَصَل‌ِّ لِرَبِّک‌َ وَ انحَر (2)</w:t>
      </w:r>
    </w:p>
    <w:p>
      <w:pPr>
        <w:pStyle w:val="BookText"/>
      </w:pPr>
      <w:r>
        <w:rPr>
          <w:rFonts w:ascii="IRNazanin" w:hAnsi="IRNazanin" w:eastAsia="IRNazanin" w:cs="IRNazanin"/>
          <w:lang w:bidi="fa-IR"/>
          <w:color w:val="111111"/>
          <w:sz w:val="28"/>
          <w:szCs w:val="28"/>
          <w:rtl/>
        </w:rPr>
        <w:t xml:space="preserve">2- انحَر: به دو معنا آمده است: 1- قربانی کن. 2- دستها را تا محاذی گلو بالا بیاور. «امام صادق علیه السّلام»</w:t>
      </w:r>
    </w:p>
    <w:p>
      <w:pPr>
        <w:pStyle w:val="Heading3"/>
      </w:pPr>
      <w:bookmarkStart w:id="4283" w:name="_Toc3677"/>
      <w:r>
        <w:t>[سوره الکوثر (108): آیه 3]</w:t>
      </w:r>
      <w:bookmarkEnd w:id="4283"/>
    </w:p>
    <w:p>
      <w:pPr>
        <w:pStyle w:val="BookText"/>
      </w:pPr>
      <w:r>
        <w:rPr>
          <w:rFonts w:ascii="Amiri" w:hAnsi="Amiri" w:eastAsia="Amiri" w:cs="Amiri"/>
          <w:lang w:bidi="ar-SA"/>
          <w:color w:val="111111"/>
          <w:sz w:val="28"/>
          <w:szCs w:val="28"/>
          <w:rtl/>
        </w:rPr>
        <w:t xml:space="preserve">إِن‌َّ شانِئَک‌َ هُوَ الأَبتَرُ (3)</w:t>
      </w:r>
    </w:p>
    <w:p>
      <w:pPr>
        <w:pStyle w:val="BookText"/>
      </w:pPr>
      <w:r>
        <w:rPr>
          <w:rFonts w:ascii="IRNazanin" w:hAnsi="IRNazanin" w:eastAsia="IRNazanin" w:cs="IRNazanin"/>
          <w:lang w:bidi="fa-IR"/>
          <w:color w:val="111111"/>
          <w:sz w:val="28"/>
          <w:szCs w:val="28"/>
          <w:rtl/>
        </w:rPr>
        <w:t xml:space="preserve">«شانی»: دشمن. الأَبتَرُ: دم بریده، مقطوع النسل.</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601" w:name="pg1516_12914"/>
    <w:bookmarkEnd w:id="601"/>
    <w:p>
      <w:pPr>
        <w:pStyle w:val="Heading2"/>
      </w:pPr>
      <w:bookmarkStart w:id="4284" w:name="_Toc3678"/>
      <w:r>
        <w:t>‌سورة الکافرون‌</w:t>
      </w:r>
      <w:bookmarkEnd w:id="4284"/>
    </w:p>
    <w:p>
      <w:pPr>
        <w:pStyle w:val="Heading3"/>
      </w:pPr>
      <w:bookmarkStart w:id="4285" w:name="_Toc3679"/>
      <w:r>
        <w:t>[سوره الکافرون (109): آیه 1]</w:t>
      </w:r>
      <w:bookmarkEnd w:id="4285"/>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قُل یا أَیُّهَا الکافِرُون‌َ (1)</w:t>
      </w:r>
    </w:p>
    <w:p>
      <w:pPr>
        <w:pStyle w:val="BookText"/>
      </w:pPr>
      <w:r>
        <w:rPr>
          <w:rFonts w:ascii="Amiri" w:hAnsi="Amiri" w:eastAsia="Amiri" w:cs="Amiri"/>
          <w:lang w:bidi="ar-SA"/>
          <w:color w:val="111111"/>
          <w:sz w:val="28"/>
          <w:szCs w:val="28"/>
          <w:rtl/>
        </w:rPr>
        <w:t xml:space="preserve">1- الکافِرُون‌َ: «الف و لام» برای عهد است.</w:t>
      </w:r>
    </w:p>
    <w:p>
      <w:pPr>
        <w:pStyle w:val="BookText"/>
      </w:pPr>
      <w:r>
        <w:rPr>
          <w:rFonts w:ascii="IRNazanin" w:hAnsi="IRNazanin" w:eastAsia="IRNazanin" w:cs="IRNazanin"/>
          <w:lang w:bidi="fa-IR"/>
          <w:color w:val="111111"/>
          <w:sz w:val="28"/>
          <w:szCs w:val="28"/>
          <w:rtl/>
        </w:rPr>
        <w:t xml:space="preserve">مقصود گروه مشخصی از کفار است.</w:t>
      </w:r>
    </w:p>
    <w:p>
      <w:pPr>
        <w:pStyle w:val="Heading3"/>
      </w:pPr>
      <w:bookmarkStart w:id="4286" w:name="_Toc3680"/>
      <w:r>
        <w:t>[سوره الکافرون (109): آیه 2]</w:t>
      </w:r>
      <w:bookmarkEnd w:id="4286"/>
    </w:p>
    <w:p>
      <w:pPr>
        <w:pStyle w:val="BookText"/>
      </w:pPr>
      <w:r>
        <w:rPr>
          <w:rFonts w:ascii="Amiri" w:hAnsi="Amiri" w:eastAsia="Amiri" w:cs="Amiri"/>
          <w:lang w:bidi="ar-SA"/>
          <w:color w:val="111111"/>
          <w:sz w:val="28"/>
          <w:szCs w:val="28"/>
          <w:rtl/>
        </w:rPr>
        <w:t xml:space="preserve">لا أَعبُدُ ما تَعبُدُون‌َ (2)</w:t>
      </w:r>
    </w:p>
    <w:p>
      <w:pPr>
        <w:pStyle w:val="BookText"/>
      </w:pPr>
      <w:r>
        <w:rPr>
          <w:rFonts w:ascii="IRNazanin" w:hAnsi="IRNazanin" w:eastAsia="IRNazanin" w:cs="IRNazanin"/>
          <w:lang w:bidi="fa-IR"/>
          <w:color w:val="111111"/>
          <w:sz w:val="28"/>
          <w:szCs w:val="28"/>
          <w:rtl/>
        </w:rPr>
        <w:t xml:space="preserve">2- لا أَعبُدُ ما تَعبُدُون‌َ: علت تکرار مفاد آیات به تعبیرهای مختلف برای تاکید است و چون مطلب دارای اهمیت زیادی است از موارد تاکید است.</w:t>
      </w:r>
    </w:p>
    <w:p>
      <w:pPr>
        <w:pStyle w:val="Heading2"/>
      </w:pPr>
      <w:bookmarkStart w:id="4287" w:name="_Toc3681"/>
      <w:r>
        <w:t>‌سورة النصر</w:t>
      </w:r>
      <w:bookmarkEnd w:id="4287"/>
    </w:p>
    <w:p>
      <w:pPr>
        <w:pStyle w:val="Heading3"/>
      </w:pPr>
      <w:bookmarkStart w:id="4288" w:name="_Toc3682"/>
      <w:r>
        <w:t>[سوره النصر (110): آیه 1]</w:t>
      </w:r>
      <w:bookmarkEnd w:id="4288"/>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إِذا جاءَ نَصرُ اللّه‌ِ وَ الفَتح‌ُ (1)</w:t>
      </w:r>
    </w:p>
    <w:p>
      <w:pPr>
        <w:pStyle w:val="BookText"/>
      </w:pPr>
      <w:r>
        <w:rPr>
          <w:rFonts w:ascii="Amiri" w:hAnsi="Amiri" w:eastAsia="Amiri" w:cs="Amiri"/>
          <w:lang w:bidi="ar-SA"/>
          <w:color w:val="111111"/>
          <w:sz w:val="28"/>
          <w:szCs w:val="28"/>
          <w:rtl/>
        </w:rPr>
        <w:t xml:space="preserve">1- الفَتح‌ُ: مراد فتح مکه است.</w:t>
      </w:r>
    </w:p>
    <w:p>
      <w:pPr>
        <w:pStyle w:val="Heading3"/>
      </w:pPr>
      <w:bookmarkStart w:id="4289" w:name="_Toc3683"/>
      <w:r>
        <w:t>[سوره النصر (110): آیه 2]</w:t>
      </w:r>
      <w:bookmarkEnd w:id="4289"/>
    </w:p>
    <w:p>
      <w:pPr>
        <w:pStyle w:val="BookText"/>
      </w:pPr>
      <w:r>
        <w:rPr>
          <w:rFonts w:ascii="Amiri" w:hAnsi="Amiri" w:eastAsia="Amiri" w:cs="Amiri"/>
          <w:lang w:bidi="ar-SA"/>
          <w:color w:val="111111"/>
          <w:sz w:val="28"/>
          <w:szCs w:val="28"/>
          <w:rtl/>
        </w:rPr>
        <w:t xml:space="preserve">وَ رَأَیت‌َ النّاس‌َ یَدخُلُون‌َ فِی دِین‌ِ اللّه‌ِ أَفواجاً (2)</w:t>
      </w:r>
    </w:p>
    <w:p>
      <w:pPr>
        <w:pStyle w:val="BookText"/>
      </w:pPr>
      <w:r>
        <w:rPr>
          <w:rFonts w:ascii="Amiri" w:hAnsi="Amiri" w:eastAsia="Amiri" w:cs="Amiri"/>
          <w:lang w:bidi="ar-SA"/>
          <w:color w:val="111111"/>
          <w:sz w:val="28"/>
          <w:szCs w:val="28"/>
          <w:rtl/>
        </w:rPr>
        <w:t xml:space="preserve">2- دِین‌ِ اللّه‌ِ: مراد دین اسلام است.</w:t>
      </w:r>
    </w:p>
    <w:p>
      <w:pPr>
        <w:pStyle w:val="Heading2"/>
      </w:pPr>
      <w:bookmarkStart w:id="4290" w:name="_Toc3684"/>
      <w:r>
        <w:t>‌سورة المسد</w:t>
      </w:r>
      <w:bookmarkEnd w:id="4290"/>
    </w:p>
    <w:p>
      <w:pPr>
        <w:pStyle w:val="Heading3"/>
      </w:pPr>
      <w:bookmarkStart w:id="4291" w:name="_Toc3685"/>
      <w:r>
        <w:t>[سوره المسد (111): آیه 1]</w:t>
      </w:r>
      <w:bookmarkEnd w:id="4291"/>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تَبَّت یَدا أَبِی لَهَب‌ٍ وَ تَب‌َّ (1)</w:t>
      </w:r>
    </w:p>
    <w:p>
      <w:pPr>
        <w:pStyle w:val="BookText"/>
      </w:pPr>
      <w:r>
        <w:rPr>
          <w:rFonts w:ascii="IRNazanin" w:hAnsi="IRNazanin" w:eastAsia="IRNazanin" w:cs="IRNazanin"/>
          <w:lang w:bidi="fa-IR"/>
          <w:color w:val="111111"/>
          <w:sz w:val="28"/>
          <w:szCs w:val="28"/>
          <w:rtl/>
        </w:rPr>
        <w:t xml:space="preserve">1- تَبَّت: به دو معنا آمده است: 1- زیانکار باد. 2- از هر خیری تهی باد.</w:t>
      </w:r>
    </w:p>
    <w:p>
      <w:pPr>
        <w:pStyle w:val="BookText"/>
      </w:pPr>
      <w:r>
        <w:rPr>
          <w:rFonts w:ascii="IRNazanin" w:hAnsi="IRNazanin" w:eastAsia="IRNazanin" w:cs="IRNazanin"/>
          <w:lang w:bidi="fa-IR"/>
          <w:color w:val="111111"/>
          <w:sz w:val="28"/>
          <w:szCs w:val="28"/>
          <w:rtl/>
        </w:rPr>
        <w:t xml:space="preserve">لَهَب‌ٍ: به دو معناست: 1- آتش قوی. 2- آتش شعله‌ور.</w:t>
      </w:r>
    </w:p>
    <w:p>
      <w:pPr>
        <w:pStyle w:val="Heading3"/>
      </w:pPr>
      <w:bookmarkStart w:id="4292" w:name="_Toc3686"/>
      <w:r>
        <w:t>[سوره المسد (111): آیه 4]</w:t>
      </w:r>
      <w:bookmarkEnd w:id="4292"/>
    </w:p>
    <w:p>
      <w:pPr>
        <w:pStyle w:val="BookText"/>
      </w:pPr>
      <w:r>
        <w:rPr>
          <w:rFonts w:ascii="Amiri" w:hAnsi="Amiri" w:eastAsia="Amiri" w:cs="Amiri"/>
          <w:lang w:bidi="ar-SA"/>
          <w:color w:val="111111"/>
          <w:sz w:val="28"/>
          <w:szCs w:val="28"/>
          <w:rtl/>
        </w:rPr>
        <w:t xml:space="preserve">وَ امرَأَتُه‌ُ حَمّالَةَ الحَطَب‌ِ (4)</w:t>
      </w:r>
    </w:p>
    <w:p>
      <w:pPr>
        <w:pStyle w:val="BookText"/>
      </w:pPr>
      <w:r>
        <w:rPr>
          <w:rFonts w:ascii="Amiri" w:hAnsi="Amiri" w:eastAsia="Amiri" w:cs="Amiri"/>
          <w:lang w:bidi="ar-SA"/>
          <w:color w:val="111111"/>
          <w:sz w:val="28"/>
          <w:szCs w:val="28"/>
          <w:rtl/>
        </w:rPr>
        <w:t xml:space="preserve">4- الحَطَب‌ِ: خار و خاشاک.</w:t>
      </w:r>
    </w:p>
    <w:p>
      <w:pPr>
        <w:pStyle w:val="Heading3"/>
      </w:pPr>
      <w:bookmarkStart w:id="4293" w:name="_Toc3687"/>
      <w:r>
        <w:t>[سوره المسد (111): آیه 5]</w:t>
      </w:r>
      <w:bookmarkEnd w:id="4293"/>
    </w:p>
    <w:p>
      <w:pPr>
        <w:pStyle w:val="BookText"/>
      </w:pPr>
      <w:r>
        <w:rPr>
          <w:rFonts w:ascii="Amiri" w:hAnsi="Amiri" w:eastAsia="Amiri" w:cs="Amiri"/>
          <w:lang w:bidi="ar-SA"/>
          <w:color w:val="111111"/>
          <w:sz w:val="28"/>
          <w:szCs w:val="28"/>
          <w:rtl/>
        </w:rPr>
        <w:t xml:space="preserve">فِی جِیدِها حَبل‌ٌ مِن مَسَدٍ (5)</w:t>
      </w:r>
    </w:p>
    <w:p>
      <w:pPr>
        <w:pStyle w:val="BookText"/>
      </w:pPr>
      <w:r>
        <w:rPr>
          <w:rFonts w:ascii="IRNazanin" w:hAnsi="IRNazanin" w:eastAsia="IRNazanin" w:cs="IRNazanin"/>
          <w:lang w:bidi="fa-IR"/>
          <w:color w:val="111111"/>
          <w:sz w:val="28"/>
          <w:szCs w:val="28"/>
          <w:rtl/>
        </w:rPr>
        <w:t xml:space="preserve">5- (جید): گردن.</w:t>
      </w:r>
    </w:p>
    <w:p>
      <w:pPr>
        <w:pStyle w:val="BookText"/>
      </w:pPr>
      <w:r>
        <w:rPr>
          <w:rFonts w:ascii="Amiri" w:hAnsi="Amiri" w:eastAsia="Amiri" w:cs="Amiri"/>
          <w:lang w:bidi="ar-SA"/>
          <w:color w:val="111111"/>
          <w:sz w:val="28"/>
          <w:szCs w:val="28"/>
          <w:rtl/>
        </w:rPr>
        <w:t xml:space="preserve">حَبل‌ٌ: ریسمان.</w:t>
      </w:r>
    </w:p>
    <w:p>
      <w:pPr>
        <w:pStyle w:val="BookText"/>
      </w:pPr>
      <w:r>
        <w:rPr>
          <w:rFonts w:ascii="Amiri" w:hAnsi="Amiri" w:eastAsia="Amiri" w:cs="Amiri"/>
          <w:lang w:bidi="ar-SA"/>
          <w:color w:val="111111"/>
          <w:sz w:val="28"/>
          <w:szCs w:val="28"/>
          <w:rtl/>
        </w:rPr>
        <w:t xml:space="preserve">مَسَدٍ: ریسمان از لیف خرما.</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602" w:name="pg1516_12917"/>
    <w:bookmarkEnd w:id="602"/>
    <w:p>
      <w:pPr>
        <w:pStyle w:val="Heading2"/>
      </w:pPr>
      <w:bookmarkStart w:id="4294" w:name="_Toc3688"/>
      <w:r>
        <w:t>‌سورة الاخلاص‌</w:t>
      </w:r>
      <w:bookmarkEnd w:id="4294"/>
    </w:p>
    <w:p>
      <w:pPr>
        <w:pStyle w:val="Heading3"/>
      </w:pPr>
      <w:bookmarkStart w:id="4295" w:name="_Toc3689"/>
      <w:r>
        <w:t>[سوره الإخص (112): آیه 2]</w:t>
      </w:r>
      <w:bookmarkEnd w:id="4295"/>
    </w:p>
    <w:p>
      <w:pPr>
        <w:pStyle w:val="BookText"/>
      </w:pPr>
      <w:r>
        <w:rPr>
          <w:rFonts w:ascii="Amiri" w:hAnsi="Amiri" w:eastAsia="Amiri" w:cs="Amiri"/>
          <w:lang w:bidi="ar-SA"/>
          <w:color w:val="111111"/>
          <w:sz w:val="28"/>
          <w:szCs w:val="28"/>
          <w:rtl/>
        </w:rPr>
        <w:t xml:space="preserve">اللّه‌ُ الصَّمَدُ (2)</w:t>
      </w:r>
    </w:p>
    <w:p>
      <w:pPr>
        <w:pStyle w:val="BookText"/>
      </w:pPr>
      <w:r>
        <w:rPr>
          <w:rFonts w:ascii="Amiri" w:hAnsi="Amiri" w:eastAsia="Amiri" w:cs="Amiri"/>
          <w:lang w:bidi="ar-SA"/>
          <w:color w:val="111111"/>
          <w:sz w:val="28"/>
          <w:szCs w:val="28"/>
          <w:rtl/>
        </w:rPr>
        <w:t xml:space="preserve">2- الصَّمَدُ: غنی، کسی که بی نیاز است و خلأ ندارد.</w:t>
      </w:r>
    </w:p>
    <w:p>
      <w:pPr>
        <w:pStyle w:val="Heading3"/>
      </w:pPr>
      <w:bookmarkStart w:id="4296" w:name="_Toc3690"/>
      <w:r>
        <w:t>[سوره الإخص (112): آیه 4]</w:t>
      </w:r>
      <w:bookmarkEnd w:id="4296"/>
    </w:p>
    <w:p>
      <w:pPr>
        <w:pStyle w:val="BookText"/>
      </w:pPr>
      <w:r>
        <w:rPr>
          <w:rFonts w:ascii="Amiri" w:hAnsi="Amiri" w:eastAsia="Amiri" w:cs="Amiri"/>
          <w:lang w:bidi="ar-SA"/>
          <w:color w:val="111111"/>
          <w:sz w:val="28"/>
          <w:szCs w:val="28"/>
          <w:rtl/>
        </w:rPr>
        <w:t xml:space="preserve">وَ لَم یَکُن لَه‌ُ کُفُواً أَحَدٌ (4)</w:t>
      </w:r>
    </w:p>
    <w:p>
      <w:pPr>
        <w:pStyle w:val="BookText"/>
      </w:pPr>
      <w:r>
        <w:rPr>
          <w:rFonts w:ascii="Amiri" w:hAnsi="Amiri" w:eastAsia="Amiri" w:cs="Amiri"/>
          <w:lang w:bidi="ar-SA"/>
          <w:color w:val="111111"/>
          <w:sz w:val="28"/>
          <w:szCs w:val="28"/>
          <w:rtl/>
        </w:rPr>
        <w:t xml:space="preserve">4- کُفُواً: نظیر، مانند، همتا، همسر.</w:t>
      </w:r>
    </w:p>
    <w:p>
      <w:pPr>
        <w:pStyle w:val="Heading2"/>
      </w:pPr>
      <w:bookmarkStart w:id="4297" w:name="_Toc3691"/>
      <w:r>
        <w:t>‌سورة الفلق‌</w:t>
      </w:r>
      <w:bookmarkEnd w:id="4297"/>
    </w:p>
    <w:p>
      <w:pPr>
        <w:pStyle w:val="Heading3"/>
      </w:pPr>
      <w:bookmarkStart w:id="4298" w:name="_Toc3692"/>
      <w:r>
        <w:t>[سوره الفلق (113): آیه 1]</w:t>
      </w:r>
      <w:bookmarkEnd w:id="4298"/>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قُل أَعُوذُ بِرَب‌ِّ الفَلَق‌ِ (1)</w:t>
      </w:r>
    </w:p>
    <w:p>
      <w:pPr>
        <w:pStyle w:val="BookText"/>
      </w:pPr>
      <w:r>
        <w:rPr>
          <w:rFonts w:ascii="IRNazanin" w:hAnsi="IRNazanin" w:eastAsia="IRNazanin" w:cs="IRNazanin"/>
          <w:lang w:bidi="fa-IR"/>
          <w:color w:val="111111"/>
          <w:sz w:val="28"/>
          <w:szCs w:val="28"/>
          <w:rtl/>
        </w:rPr>
        <w:t xml:space="preserve">1- الفَلَق‌ِ: به چند معنا آمده است: 1- سفیده صبح. «فلق» در اصل به معنای شکاف بزرگ است و چون سفیدی صبح تاریکی شب را می‌شکافد بدین جهت «فلق» نامیده شده است. 2- نوزادان.</w:t>
      </w:r>
    </w:p>
    <w:p>
      <w:pPr>
        <w:pStyle w:val="BookText"/>
      </w:pPr>
      <w:r>
        <w:rPr>
          <w:rFonts w:ascii="IRNazanin" w:hAnsi="IRNazanin" w:eastAsia="IRNazanin" w:cs="IRNazanin"/>
          <w:lang w:bidi="fa-IR"/>
          <w:color w:val="111111"/>
          <w:sz w:val="28"/>
          <w:szCs w:val="28"/>
          <w:rtl/>
        </w:rPr>
        <w:t xml:space="preserve">چون با شکافته شدن صلب پدران و رحم مادران موجود می‌شوند «فلق» نامیده شده‌اند. 3- چاهی است در جهنّم که اهل جهنم از حرارت آن به خدا پناه می‌برند.</w:t>
      </w:r>
    </w:p>
    <w:p>
      <w:pPr>
        <w:pStyle w:val="Heading3"/>
      </w:pPr>
      <w:bookmarkStart w:id="4299" w:name="_Toc3693"/>
      <w:r>
        <w:t>[سوره الفلق (113): آیه 3]</w:t>
      </w:r>
      <w:bookmarkEnd w:id="4299"/>
    </w:p>
    <w:p>
      <w:pPr>
        <w:pStyle w:val="BookText"/>
      </w:pPr>
      <w:r>
        <w:rPr>
          <w:rFonts w:ascii="Amiri" w:hAnsi="Amiri" w:eastAsia="Amiri" w:cs="Amiri"/>
          <w:lang w:bidi="ar-SA"/>
          <w:color w:val="111111"/>
          <w:sz w:val="28"/>
          <w:szCs w:val="28"/>
          <w:rtl/>
        </w:rPr>
        <w:t xml:space="preserve">وَ مِن شَرِّ غاسِق‌ٍ إِذا وَقَب‌َ (3)</w:t>
      </w:r>
    </w:p>
    <w:p>
      <w:pPr>
        <w:pStyle w:val="BookText"/>
      </w:pPr>
      <w:r>
        <w:rPr>
          <w:rFonts w:ascii="IRNazanin" w:hAnsi="IRNazanin" w:eastAsia="IRNazanin" w:cs="IRNazanin"/>
          <w:lang w:bidi="fa-IR"/>
          <w:color w:val="111111"/>
          <w:sz w:val="28"/>
          <w:szCs w:val="28"/>
          <w:rtl/>
        </w:rPr>
        <w:t xml:space="preserve">3- غاسِق‌ٍ: شب. «غاسق» در اصل به معنای مهاجمی است که برای ضرر رساندن هجوم می‌آورد و چون فسق و جنایت و آزار حشرات نوعا در شب واقع می‌شود بدین جهت به شب «غاسق» گفته‌اند. وَقَب‌َ: داخل شد.</w:t>
      </w:r>
    </w:p>
    <w:p>
      <w:pPr>
        <w:pStyle w:val="Heading3"/>
      </w:pPr>
      <w:bookmarkStart w:id="4300" w:name="_Toc3694"/>
      <w:r>
        <w:t>[سوره الفلق (113): آیه 4]</w:t>
      </w:r>
      <w:bookmarkEnd w:id="4300"/>
    </w:p>
    <w:p>
      <w:pPr>
        <w:pStyle w:val="BookText"/>
      </w:pPr>
      <w:r>
        <w:rPr>
          <w:rFonts w:ascii="Amiri" w:hAnsi="Amiri" w:eastAsia="Amiri" w:cs="Amiri"/>
          <w:lang w:bidi="ar-SA"/>
          <w:color w:val="111111"/>
          <w:sz w:val="28"/>
          <w:szCs w:val="28"/>
          <w:rtl/>
        </w:rPr>
        <w:t xml:space="preserve">وَ مِن شَرِّ النَّفّاثات‌ِ فِی العُقَدِ (4)</w:t>
      </w:r>
    </w:p>
    <w:p>
      <w:pPr>
        <w:pStyle w:val="BookText"/>
      </w:pPr>
      <w:r>
        <w:rPr>
          <w:rFonts w:ascii="Amiri" w:hAnsi="Amiri" w:eastAsia="Amiri" w:cs="Amiri"/>
          <w:lang w:bidi="ar-SA"/>
          <w:color w:val="111111"/>
          <w:sz w:val="28"/>
          <w:szCs w:val="28"/>
          <w:rtl/>
        </w:rPr>
        <w:t xml:space="preserve">4- النَّفّاثات‌ِ فِی العُقَدِ: به دو معنا آمده است:</w:t>
      </w:r>
    </w:p>
    <w:p>
      <w:pPr>
        <w:pStyle w:val="BookText"/>
      </w:pPr>
      <w:r>
        <w:rPr>
          <w:rFonts w:ascii="IRNazanin" w:hAnsi="IRNazanin" w:eastAsia="IRNazanin" w:cs="IRNazanin"/>
          <w:lang w:bidi="fa-IR"/>
          <w:color w:val="111111"/>
          <w:sz w:val="28"/>
          <w:szCs w:val="28"/>
          <w:rtl/>
        </w:rPr>
        <w:t xml:space="preserve">1- زنان ساحری که به وسیله فوت کردن در گره‌ها سحر می‌کنند. 2- زنانی که با سحر، فکر مردان را منصرف کرده و به سمت خود متمایل می‌سازند. النَّفّاثات‌ِ: زنان فوت کننده. العُقَدِ: جمع «عقدة» و به دو معناست: 1- گره‌ها. 2- تصمیمها.</w:t>
      </w:r>
    </w:p>
    <w:p>
      <w:pPr>
        <w:pStyle w:val="Heading3"/>
      </w:pPr>
      <w:bookmarkStart w:id="4301" w:name="_Toc3695"/>
      <w:r>
        <w:t>[سوره الفلق (113): آیه 5]</w:t>
      </w:r>
      <w:bookmarkEnd w:id="4301"/>
    </w:p>
    <w:p>
      <w:pPr>
        <w:pStyle w:val="BookText"/>
      </w:pPr>
      <w:r>
        <w:rPr>
          <w:rFonts w:ascii="Amiri" w:hAnsi="Amiri" w:eastAsia="Amiri" w:cs="Amiri"/>
          <w:lang w:bidi="ar-SA"/>
          <w:color w:val="111111"/>
          <w:sz w:val="28"/>
          <w:szCs w:val="28"/>
          <w:rtl/>
        </w:rPr>
        <w:t xml:space="preserve">وَ مِن شَرِّ حاسِدٍ إِذا حَسَدَ (5)</w:t>
      </w:r>
    </w:p>
    <w:p>
      <w:pPr>
        <w:pStyle w:val="BookText"/>
      </w:pPr>
      <w:r>
        <w:rPr>
          <w:rFonts w:ascii="IRNazanin" w:hAnsi="IRNazanin" w:eastAsia="IRNazanin" w:cs="IRNazanin"/>
          <w:lang w:bidi="fa-IR"/>
          <w:color w:val="111111"/>
          <w:sz w:val="28"/>
          <w:szCs w:val="28"/>
          <w:rtl/>
        </w:rPr>
        <w:t xml:space="preserve">5- حاسِدٍ: حسود، کسی که آرزو می‌کند نعمت از دیگران سلب شود. حَسَدَ: حسودی کند.</w:t>
      </w:r>
    </w:p>
    <w:p>
      <w:pPr>
        <w:pStyle w:val="Heading2"/>
      </w:pPr>
      <w:bookmarkStart w:id="4302" w:name="_Toc3696"/>
      <w:r>
        <w:t>‌سورة النّاس‌</w:t>
      </w:r>
      <w:bookmarkEnd w:id="4302"/>
    </w:p>
    <w:p>
      <w:pPr>
        <w:pStyle w:val="Heading3"/>
      </w:pPr>
      <w:bookmarkStart w:id="4303" w:name="_Toc3697"/>
      <w:r>
        <w:t>[سوره النّاس (114): آیه 4]</w:t>
      </w:r>
      <w:bookmarkEnd w:id="4303"/>
    </w:p>
    <w:p>
      <w:pPr>
        <w:pStyle w:val="BookText"/>
      </w:pPr>
      <w:r>
        <w:rPr>
          <w:rFonts w:ascii="Amiri" w:hAnsi="Amiri" w:eastAsia="Amiri" w:cs="Amiri"/>
          <w:lang w:bidi="ar-SA"/>
          <w:color w:val="111111"/>
          <w:sz w:val="28"/>
          <w:szCs w:val="28"/>
          <w:rtl/>
        </w:rPr>
        <w:t xml:space="preserve">مِن شَرِّ الوَسواس‌ِ الخَنّاس‌ِ (4)</w:t>
      </w:r>
    </w:p>
    <w:p>
      <w:pPr>
        <w:pStyle w:val="BookText"/>
      </w:pPr>
      <w:r>
        <w:rPr>
          <w:rFonts w:ascii="IRNazanin" w:hAnsi="IRNazanin" w:eastAsia="IRNazanin" w:cs="IRNazanin"/>
          <w:lang w:bidi="fa-IR"/>
          <w:color w:val="111111"/>
          <w:sz w:val="28"/>
          <w:szCs w:val="28"/>
          <w:rtl/>
        </w:rPr>
        <w:t xml:space="preserve">4- الوَسواس‌ِ: آهسته با خود سخن گفتن. در اصل به معنای صدای آهسته است. الخَنّاس‌ِ: «خنوس» به معنای مخفی شدن بعد از آشکار شدن است و شیطان را «خنّاس» می‌گویند چون برای گمراه کردن انسان ظاهر می‌شود، ولی هنگامی که نام خدا برده می‌شود مخفی می‌شود. «خنّاس» صیغه مبالغه است.</w:t>
      </w:r>
    </w:p>
    <w:p>
      <w:pPr>
        <w:pStyle w:val="Heading3"/>
      </w:pPr>
      <w:bookmarkStart w:id="4304" w:name="_Toc3698"/>
      <w:r>
        <w:t>[سوره النّاس (114): آیه 5]</w:t>
      </w:r>
      <w:bookmarkEnd w:id="4304"/>
    </w:p>
    <w:p>
      <w:pPr>
        <w:pStyle w:val="BookText"/>
      </w:pPr>
      <w:r>
        <w:rPr>
          <w:rFonts w:ascii="Amiri" w:hAnsi="Amiri" w:eastAsia="Amiri" w:cs="Amiri"/>
          <w:lang w:bidi="ar-SA"/>
          <w:color w:val="111111"/>
          <w:sz w:val="28"/>
          <w:szCs w:val="28"/>
          <w:rtl/>
        </w:rPr>
        <w:t xml:space="preserve">الَّذِی یُوَسوِس‌ُ فِی صُدُورِ النّاس‌ِ (5)</w:t>
      </w:r>
    </w:p>
    <w:p>
      <w:pPr>
        <w:pStyle w:val="BookText"/>
      </w:pPr>
      <w:r>
        <w:rPr>
          <w:rFonts w:ascii="Amiri" w:hAnsi="Amiri" w:eastAsia="Amiri" w:cs="Amiri"/>
          <w:lang w:bidi="ar-SA"/>
          <w:color w:val="111111"/>
          <w:sz w:val="28"/>
          <w:szCs w:val="28"/>
          <w:rtl/>
        </w:rPr>
        <w:t xml:space="preserve">5- صُدُورِ: سینه‌ها، قلبها.</w:t>
      </w:r>
    </w:p>
    <w:p>
      <w:pPr>
        <w:pStyle w:val="Heading3"/>
      </w:pPr>
      <w:bookmarkStart w:id="4305" w:name="_Toc3699"/>
      <w:r>
        <w:t>[سوره النّاس (114): آیه 6]</w:t>
      </w:r>
      <w:bookmarkEnd w:id="4305"/>
    </w:p>
    <w:p>
      <w:pPr>
        <w:pStyle w:val="BookText"/>
      </w:pPr>
      <w:r>
        <w:rPr>
          <w:rFonts w:ascii="Amiri" w:hAnsi="Amiri" w:eastAsia="Amiri" w:cs="Amiri"/>
          <w:lang w:bidi="ar-SA"/>
          <w:color w:val="111111"/>
          <w:sz w:val="28"/>
          <w:szCs w:val="28"/>
          <w:rtl/>
        </w:rPr>
        <w:t xml:space="preserve">مِن‌َ الجِنَّةِ وَ النّاس‌ِ (6)</w:t>
      </w:r>
    </w:p>
    <w:p>
      <w:pPr>
        <w:pStyle w:val="BookText"/>
      </w:pPr>
      <w:r>
        <w:rPr>
          <w:rFonts w:ascii="IRNazanin" w:hAnsi="IRNazanin" w:eastAsia="IRNazanin" w:cs="IRNazanin"/>
          <w:lang w:bidi="fa-IR"/>
          <w:color w:val="111111"/>
          <w:sz w:val="28"/>
          <w:szCs w:val="28"/>
          <w:rtl/>
        </w:rPr>
        <w:t xml:space="preserve">6- مِن‌َ الجِنَّةِ وَ النّاس‌ِ: بیان است برای «الوَسواس‌ِ الخَنّاس‌ِ» و در آیه اشاره است به اینکه که برخی از مردم ملحق به شیاطین هستند و در زمره آنان قرار دارند، همان گونه که آیه 112 سوره انعام: «شَیاطِین‌َ الإِنس‌ِ وَ الجِن‌ِّ» دلالت بر اینکه مطلب دارد. «المیزان»</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صدق اللّه العلی العظیم</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603" w:name="pg1516_12923"/>
    <w:bookmarkEnd w:id="603"/>
    <w:p>
      <w:pPr>
        <w:pStyle w:val="Heading2"/>
      </w:pPr>
      <w:bookmarkStart w:id="4306" w:name="_Toc3700"/>
      <w:r>
        <w:t>گفتار مؤلّف‌</w:t>
      </w:r>
      <w:bookmarkEnd w:id="4306"/>
    </w:p>
    <w:p>
      <w:pPr>
        <w:pStyle w:val="Heading3"/>
      </w:pPr>
      <w:bookmarkStart w:id="4307" w:name="_Toc3701"/>
      <w:r>
        <w:t>انگیزه تألیف‌</w:t>
      </w:r>
      <w:bookmarkEnd w:id="4307"/>
    </w:p>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 و صلی اللّه علی محمّد و آله الطاهرین</w:t>
      </w:r>
    </w:p>
    <w:p>
      <w:pPr>
        <w:pStyle w:val="BookText"/>
      </w:pPr>
      <w:r>
        <w:rPr>
          <w:rFonts w:ascii="IRNazanin" w:hAnsi="IRNazanin" w:eastAsia="IRNazanin" w:cs="IRNazanin"/>
          <w:lang w:bidi="fa-IR"/>
          <w:color w:val="111111"/>
          <w:sz w:val="28"/>
          <w:szCs w:val="28"/>
          <w:rtl/>
        </w:rPr>
        <w:t xml:space="preserve">در زمانی که توشه خود را فقه و اصول و فلسفه به پایان می‌بردم، مع الأسف هنوز یک دوره تفسیر جامع مطالعه نکرده بودم، هر چند مطالعاتی در تفسیر به صورت پراکنده داشتم، ولی به هنگام قرائت قرآن احساس می‌کردم در برخی آیات گروه‌هایی برای من وجود دارد. از اینکه جا بود که تصمیم گرفتم یک دوره کامل مباحث تفسیر «مجمع البیان» را از اول تا آخر اعم از «اختلاف قرائت»، «حجت»، «اعراب»، «لغت»، «شأن نزول» و «بیان» آن را مطالعه کنم. بحمد اللّه اینکه کار انجام گرفت و جون از روی احساس نیاز بود، بسیار برایم لذت بخش بود. در تابستان در هوای گرم قم تمام روزهایم با لذت تمام به مطالعه «مجمع البیان» سپری می‌شد. به هنگام مطالعه نکته‌هایی که دلچسب بود، یادداشت می‌کردم خواه اینکه که نکته ادبی باشد یا لغوی یا تفسیری یا روایی و یا شأن نزول و ... پس از پایان یافتن مطالعه یک دور تفسیر، حدود پنج هزار یادداشت جمع آوری شده بود. هدف من از اینکه کار اینکه بود که هنگام تلاوت قرآن از اینکه یادداشتها استفاده کنم.</w:t>
      </w:r>
    </w:p>
    <w:p>
      <w:pPr>
        <w:pStyle w:val="BookText"/>
      </w:pPr>
      <w:r>
        <w:rPr>
          <w:rFonts w:ascii="IRNazanin" w:hAnsi="IRNazanin" w:eastAsia="IRNazanin" w:cs="IRNazanin"/>
          <w:lang w:bidi="fa-IR"/>
          <w:color w:val="111111"/>
          <w:sz w:val="28"/>
          <w:szCs w:val="28"/>
          <w:rtl/>
        </w:rPr>
        <w:t xml:space="preserve">هنگامی که از اینکه یادداشتها در خدمت بعضی از بزرگان متخصص در تفسیر سخنی به میان آمد با تواضع خاصی از آن استقبال نموده و از سوی دیگر بعضی از</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604" w:name="pg1516_12926"/>
    <w:bookmarkEnd w:id="604"/>
    <w:p>
      <w:pPr>
        <w:pStyle w:val="BookText"/>
      </w:pPr>
      <w:r>
        <w:rPr>
          <w:rFonts w:ascii="IRNazanin" w:hAnsi="IRNazanin" w:eastAsia="IRNazanin" w:cs="IRNazanin"/>
          <w:lang w:bidi="fa-IR"/>
          <w:color w:val="111111"/>
          <w:sz w:val="28"/>
          <w:szCs w:val="28"/>
          <w:rtl/>
        </w:rPr>
        <w:t xml:space="preserve">دوستان فاضل که از اینکه کار باخبر شده بودند اصرار می‌کردند که اینکه یادداشتها چاپ شده و در اختیار عموم قرار بگیرد چه آن کار جای اینکه کار را در جامعه خالی می‌دیدند و مورد نیاز طلاب و دانشجویان علوم قرآنی می‌دانستند. و چون چاپ اینکه اثر مستلزم تکمیل بود از اینکه رو بررسی مجدد شد و از تفاسیر دیگری که اسم آنها در مأخذ آمده است، نیز استفاده شد و مطالبی دیگر نیز به آن افزوده شد و اینکه مجموعه به اینکه شکل فراهم گردید و به «تفسیر علّیّین» نام گذاری شد. از آن جا که تفسیری به اینکه شکل به زبان فارسی- تا آنجا که من اطلاع دارم- وجود نداشت و مورد نیاز علاقمندان بود، سعی شد که عبارات تفسیری به فارسی باشد مگر در موردی که نکته خاصی در کلمات عربی باشد که برای تفهیم آن نکته، همان کلمات عربی آورده شده است.</w:t>
      </w:r>
    </w:p>
    <w:p>
      <w:pPr>
        <w:pStyle w:val="Heading3"/>
      </w:pPr>
      <w:bookmarkStart w:id="4308" w:name="_Toc3702"/>
      <w:r>
        <w:t>ذکر چند نکته‌</w:t>
      </w:r>
      <w:bookmarkEnd w:id="4308"/>
    </w:p>
    <w:p>
      <w:pPr>
        <w:pStyle w:val="BookText"/>
      </w:pPr>
      <w:r>
        <w:rPr>
          <w:rFonts w:ascii="IRNazanin" w:hAnsi="IRNazanin" w:eastAsia="IRNazanin" w:cs="IRNazanin"/>
          <w:lang w:bidi="fa-IR"/>
          <w:color w:val="111111"/>
          <w:sz w:val="28"/>
          <w:szCs w:val="28"/>
          <w:rtl/>
        </w:rPr>
        <w:t xml:space="preserve">1- بیشتر مطالب اینکه تفسیر برگزیده از تفسیر «مجمع البیان» است بنابراین در هر موردی که مطلبی آمده و مأخذ آن بیان نشده، آن مطلب برگرفته از «مجمع البیان» است و در مواردی که مطلب مشترک میان «مجمع البیان» و تفسیر دیگری است نام هر دو تفسیر به عنوان مأخذ ذکر شده است.</w:t>
      </w:r>
    </w:p>
    <w:p>
      <w:pPr>
        <w:pStyle w:val="BookText"/>
      </w:pPr>
      <w:r>
        <w:rPr>
          <w:rFonts w:ascii="IRNazanin" w:hAnsi="IRNazanin" w:eastAsia="IRNazanin" w:cs="IRNazanin"/>
          <w:lang w:bidi="fa-IR"/>
          <w:color w:val="111111"/>
          <w:sz w:val="28"/>
          <w:szCs w:val="28"/>
          <w:rtl/>
        </w:rPr>
        <w:t xml:space="preserve">2- اگر در آیه چند احتمال ذکر شده است، مأخذ هر احتمال در آخر همان احتمال آمده است مگر اینکه که مأخذ احتمال «مجمع البیان» بوده که در اینکه صورت از ذکر آن خودداری کرده‌ایم. همچنین اگر تفسیری از فرمایشات ائمه علیهم السّلام بوده است، نام آن امام را در آخر آن ذکر کرده‌ایم.</w:t>
      </w:r>
    </w:p>
    <w:p>
      <w:pPr>
        <w:pStyle w:val="BookText"/>
      </w:pPr>
      <w:r>
        <w:rPr>
          <w:rFonts w:ascii="IRNazanin" w:hAnsi="IRNazanin" w:eastAsia="IRNazanin" w:cs="IRNazanin"/>
          <w:lang w:bidi="fa-IR"/>
          <w:color w:val="111111"/>
          <w:sz w:val="28"/>
          <w:szCs w:val="28"/>
          <w:rtl/>
        </w:rPr>
        <w:t xml:space="preserve">3- تمامی پاورقیها، مربوط به مؤلف است، جز آن که مأخذ آن ذکر شده باشد.</w:t>
      </w:r>
    </w:p>
    <w:p>
      <w:pPr>
        <w:pStyle w:val="BookText"/>
      </w:pPr>
      <w:r>
        <w:rPr>
          <w:rFonts w:ascii="IRNazanin" w:hAnsi="IRNazanin" w:eastAsia="IRNazanin" w:cs="IRNazanin"/>
          <w:lang w:bidi="fa-IR"/>
          <w:color w:val="111111"/>
          <w:sz w:val="28"/>
          <w:szCs w:val="28"/>
          <w:rtl/>
        </w:rPr>
        <w:t xml:space="preserve">4- در صورت وجود چند احتمال، ردیف هر احتمال مشخص کننده اهمیت آن احتمال در نظر مؤلف است، مگر مطلبی که از معصوم علیه السّلام نقل شده باشد.</w:t>
      </w:r>
    </w:p>
    <w:p>
      <w:pPr>
        <w:pStyle w:val="BookText"/>
      </w:pPr>
      <w:r>
        <w:rPr>
          <w:rFonts w:ascii="IRNazanin" w:hAnsi="IRNazanin" w:eastAsia="IRNazanin" w:cs="IRNazanin"/>
          <w:lang w:bidi="fa-IR"/>
          <w:color w:val="111111"/>
          <w:sz w:val="28"/>
          <w:szCs w:val="28"/>
          <w:rtl/>
        </w:rPr>
        <w:t xml:space="preserve">5- ذکر چند احتمال به اینکه معنا نیست که تمام احتمالهایی که در مجمع و یا مأخذ دیگر وجود دارد آمده است، بلکه احتمالاتی که در نظر ما صحیح بوده و یا از اهمیت بیشتری برخوردار بوده است، گزینش شده است.</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605" w:name="pg1516_12929"/>
    <w:bookmarkEnd w:id="605"/>
    <w:p>
      <w:pPr>
        <w:pStyle w:val="BookText"/>
      </w:pPr>
      <w:r>
        <w:rPr>
          <w:rFonts w:ascii="IRNazanin" w:hAnsi="IRNazanin" w:eastAsia="IRNazanin" w:cs="IRNazanin"/>
          <w:lang w:bidi="fa-IR"/>
          <w:color w:val="111111"/>
          <w:sz w:val="28"/>
          <w:szCs w:val="28"/>
          <w:rtl/>
        </w:rPr>
        <w:t xml:space="preserve">6- ممکن است کلمه‌ای در دو یا چند جا توضیح داده شده باشد اینکه تکرار از روی غفلت نبوده، بلکه چون غرض اینکه است که قاری هر صفحه‌ای از قرآن بتواند لغتها و مطالب مشکل آن را در هما صفحه بیابد، از اینکه جهت به صورت مکرر آمده است. البته مواردی هم هست که برای رعایت اختصار ارجاع داده شده است.</w:t>
      </w:r>
    </w:p>
    <w:p>
      <w:pPr>
        <w:pStyle w:val="BookText"/>
      </w:pPr>
      <w:r>
        <w:rPr>
          <w:rFonts w:ascii="IRNazanin" w:hAnsi="IRNazanin" w:eastAsia="IRNazanin" w:cs="IRNazanin"/>
          <w:lang w:bidi="fa-IR"/>
          <w:color w:val="111111"/>
          <w:sz w:val="28"/>
          <w:szCs w:val="28"/>
          <w:rtl/>
        </w:rPr>
        <w:t xml:space="preserve">7- مخاطب اینکه تفسیر کسانی هستند که دوره ادبیات عرب را گذرانده باشند.</w:t>
      </w:r>
    </w:p>
    <w:p>
      <w:pPr>
        <w:pStyle w:val="BookText"/>
      </w:pPr>
      <w:r>
        <w:rPr>
          <w:rFonts w:ascii="IRNazanin" w:hAnsi="IRNazanin" w:eastAsia="IRNazanin" w:cs="IRNazanin"/>
          <w:lang w:bidi="fa-IR"/>
          <w:color w:val="111111"/>
          <w:sz w:val="28"/>
          <w:szCs w:val="28"/>
          <w:rtl/>
        </w:rPr>
        <w:t xml:space="preserve">8- مراد از «صادقین علیهما السّلام» امام باقر و امام صادق علیهما السّلام می‌باشند.</w:t>
      </w:r>
    </w:p>
    <w:p>
      <w:pPr>
        <w:pStyle w:val="Heading3"/>
      </w:pPr>
      <w:bookmarkStart w:id="4309" w:name="_Toc3703"/>
      <w:r>
        <w:t>ویژگیهای اینکه تفسیر</w:t>
      </w:r>
      <w:bookmarkEnd w:id="4309"/>
    </w:p>
    <w:p>
      <w:pPr>
        <w:pStyle w:val="BookText"/>
      </w:pPr>
      <w:r>
        <w:rPr>
          <w:rFonts w:ascii="IRNazanin" w:hAnsi="IRNazanin" w:eastAsia="IRNazanin" w:cs="IRNazanin"/>
          <w:lang w:bidi="fa-IR"/>
          <w:color w:val="111111"/>
          <w:sz w:val="28"/>
          <w:szCs w:val="28"/>
          <w:rtl/>
        </w:rPr>
        <w:t xml:space="preserve">1- اینکه تفسیر یک تفسیر همراه است که در حاشیه قرآن- با خطه عثمان طه- به چاپ رسیده است از اینکه رو برای رعایت اختصار، مطالبی که گزینش شده است از اهمیت بالایی برخوردار است.</w:t>
      </w:r>
    </w:p>
    <w:p>
      <w:pPr>
        <w:pStyle w:val="BookText"/>
      </w:pPr>
      <w:r>
        <w:rPr>
          <w:rFonts w:ascii="IRNazanin" w:hAnsi="IRNazanin" w:eastAsia="IRNazanin" w:cs="IRNazanin"/>
          <w:lang w:bidi="fa-IR"/>
          <w:color w:val="111111"/>
          <w:sz w:val="28"/>
          <w:szCs w:val="28"/>
          <w:rtl/>
        </w:rPr>
        <w:t xml:space="preserve">2- تنوع مطالب یکی از ویژگیهای اینکه تفسیر است در اینکه تفسیر سعی بر آن بوده است که گره‌های صرفی، نحوی، لغوی و بیانی و ... گشوده شود.</w:t>
      </w:r>
    </w:p>
    <w:p>
      <w:pPr>
        <w:pStyle w:val="BookText"/>
      </w:pPr>
      <w:r>
        <w:rPr>
          <w:rFonts w:ascii="IRNazanin" w:hAnsi="IRNazanin" w:eastAsia="IRNazanin" w:cs="IRNazanin"/>
          <w:lang w:bidi="fa-IR"/>
          <w:color w:val="111111"/>
          <w:sz w:val="28"/>
          <w:szCs w:val="28"/>
          <w:rtl/>
        </w:rPr>
        <w:t xml:space="preserve">3- ذکر احادیث جالب در بیان آیات از ویژگیهای مهم اینکه تفسیر است.</w:t>
      </w:r>
    </w:p>
    <w:p>
      <w:pPr>
        <w:pStyle w:val="BookText"/>
      </w:pPr>
      <w:r>
        <w:rPr>
          <w:rFonts w:ascii="IRNazanin" w:hAnsi="IRNazanin" w:eastAsia="IRNazanin" w:cs="IRNazanin"/>
          <w:lang w:bidi="fa-IR"/>
          <w:color w:val="111111"/>
          <w:sz w:val="28"/>
          <w:szCs w:val="28"/>
          <w:rtl/>
        </w:rPr>
        <w:t xml:space="preserve">4- پاسخ به برخی از سؤالات و شبهات اعتقادی و بیان نکته‌های فقهی و شأن نزول بعضی از آیات از دیگر امتیازات اینکه تفسیر است.</w:t>
      </w:r>
    </w:p>
    <w:p>
      <w:pPr>
        <w:pStyle w:val="Heading3"/>
      </w:pPr>
      <w:bookmarkStart w:id="4310" w:name="_Toc3704"/>
      <w:r>
        <w:t>نگاهی گذرا به تفسیر «علیّین»</w:t>
      </w:r>
      <w:bookmarkEnd w:id="4310"/>
    </w:p>
    <w:p>
      <w:pPr>
        <w:pStyle w:val="BookText"/>
      </w:pPr>
      <w:r>
        <w:rPr>
          <w:rFonts w:ascii="IRNazanin" w:hAnsi="IRNazanin" w:eastAsia="IRNazanin" w:cs="IRNazanin"/>
          <w:lang w:bidi="fa-IR"/>
          <w:color w:val="111111"/>
          <w:sz w:val="28"/>
          <w:szCs w:val="28"/>
          <w:rtl/>
        </w:rPr>
        <w:t xml:space="preserve">‌برای آشنایی خوانندگان به کیفیت و تنوع مطالب اینکه تفسیر نمونه‌هایی از نظرتان می‌گذرد.</w:t>
      </w:r>
    </w:p>
    <w:p>
      <w:pPr>
        <w:pStyle w:val="BookText"/>
      </w:pPr>
      <w:r>
        <w:rPr>
          <w:rFonts w:ascii="IRNazanin" w:hAnsi="IRNazanin" w:eastAsia="IRNazanin" w:cs="IRNazanin"/>
          <w:lang w:bidi="fa-IR"/>
          <w:color w:val="111111"/>
          <w:sz w:val="28"/>
          <w:szCs w:val="28"/>
          <w:rtl/>
        </w:rPr>
        <w:t xml:space="preserve">سوره/ آیه/ صفحه قرآن/ توضیحات البقرة/ 13/ 3/ مُستَهزِؤُن‌َ: هارؤن: مسخره کنندگان.</w:t>
      </w:r>
    </w:p>
    <w:p>
      <w:pPr>
        <w:pStyle w:val="BookText"/>
      </w:pPr>
      <w:r>
        <w:rPr>
          <w:rFonts w:ascii="IRNazanin" w:hAnsi="IRNazanin" w:eastAsia="IRNazanin" w:cs="IRNazanin"/>
          <w:lang w:bidi="fa-IR"/>
          <w:color w:val="111111"/>
          <w:sz w:val="28"/>
          <w:szCs w:val="28"/>
          <w:rtl/>
        </w:rPr>
        <w:t xml:space="preserve">البقرة/ 65/ 10/ السَّبت‌ِ: شنبه. «سبت» در اصل به معنای دست از کار کشیدن و استراحت کردن است و چون یهود روز شنبه برای استراحت تعطیل می‌کردند، بدین جهت «سبت» نامیده شده است.</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البقرة/ 74/ 11/ یَشَّقَّق‌ُ: اصل آن «یتشقّق» بود، «تا» تبدیل به «شین» و در «شین» ادغام شد. «تشقّق»: شکافته شدن.</w:t>
      </w:r>
    </w:p>
    <w:p>
      <w:pPr>
        <w:pStyle w:val="BookText"/>
      </w:pPr>
      <w:r>
        <w:rPr>
          <w:rFonts w:ascii="IRNazanin" w:hAnsi="IRNazanin" w:eastAsia="IRNazanin" w:cs="IRNazanin"/>
          <w:lang w:bidi="fa-IR"/>
          <w:color w:val="111111"/>
          <w:sz w:val="28"/>
          <w:szCs w:val="28"/>
          <w:rtl/>
        </w:rPr>
        <w:t xml:space="preserve">البقرة/ 133/ 20/ أَم کُنتُم: ما کنتم حضورا: شما حاضر نبودید.</w:t>
      </w:r>
    </w:p>
    <w:p>
      <w:pPr>
        <w:pStyle w:val="BookText"/>
      </w:pPr>
      <w:r>
        <w:rPr>
          <w:rFonts w:ascii="IRNazanin" w:hAnsi="IRNazanin" w:eastAsia="IRNazanin" w:cs="IRNazanin"/>
          <w:lang w:bidi="fa-IR"/>
          <w:color w:val="111111"/>
          <w:sz w:val="28"/>
          <w:szCs w:val="28"/>
          <w:rtl/>
        </w:rPr>
        <w:t xml:space="preserve">البقرة/ 233/ 37/ لا تُضَارَّ والِدَةٌ بِوَلَدِها وَ لا مَولُودٌ لَه‌ُ بِوَلَدِه‌ِ: مادر برای ترس از کم شدن شیر فرزندش در اثر حامله شدن، نباید از مجامعت شوهرش جلوگیری کند و به اینکه وسیله به شوهرش ضرر بزند و همچنین شوهر به جهت مراعات حال فرزندش و ترس از حاملگی زن نباید از نزدیکی با وی خودداری کند. «صادقین علیهما السّلام» البقرة/ 236/ 38/ مَتاعاً بِالمَعرُوف‌ِ: به دو معنا آمده است: 1- بدون اسراف و تبذیر.</w:t>
      </w:r>
    </w:p>
    <w:p>
      <w:pPr>
        <w:pStyle w:val="BookText"/>
      </w:pPr>
      <w:r>
        <w:rPr>
          <w:rFonts w:ascii="IRNazanin" w:hAnsi="IRNazanin" w:eastAsia="IRNazanin" w:cs="IRNazanin"/>
          <w:lang w:bidi="fa-IR"/>
          <w:color w:val="111111"/>
          <w:sz w:val="28"/>
          <w:szCs w:val="28"/>
          <w:rtl/>
        </w:rPr>
        <w:t xml:space="preserve">2- به مقدار شایسته زن و شوهر.</w:t>
      </w:r>
    </w:p>
    <w:p>
      <w:pPr>
        <w:pStyle w:val="BookText"/>
      </w:pPr>
      <w:r>
        <w:rPr>
          <w:rFonts w:ascii="IRNazanin" w:hAnsi="IRNazanin" w:eastAsia="IRNazanin" w:cs="IRNazanin"/>
          <w:lang w:bidi="fa-IR"/>
          <w:color w:val="111111"/>
          <w:sz w:val="28"/>
          <w:szCs w:val="28"/>
          <w:rtl/>
        </w:rPr>
        <w:t xml:space="preserve">آل عمران/ 40/ 55/ غُلام‌ٌ: فرزند. در لغت به معنای جوان است. کلمه «غلمة و اغتلام» به معنای نیاز شدید جنسی است و جوان را به جهت شدّت نیازش به ازدواج «غلام» گفته‌اند.</w:t>
      </w:r>
    </w:p>
    <w:p>
      <w:pPr>
        <w:pStyle w:val="BookText"/>
      </w:pPr>
      <w:r>
        <w:rPr>
          <w:rFonts w:ascii="IRNazanin" w:hAnsi="IRNazanin" w:eastAsia="IRNazanin" w:cs="IRNazanin"/>
          <w:lang w:bidi="fa-IR"/>
          <w:color w:val="111111"/>
          <w:sz w:val="28"/>
          <w:szCs w:val="28"/>
          <w:rtl/>
        </w:rPr>
        <w:t xml:space="preserve">آل عمران/ 52/ 56/ الحَوارِیُّون‌َ: أصحاب عیسی علیه السّلام. اصل آن از «حور» به معنای بسیار سفید رنگ است. اصحاب عیسی به یکی از دو جهت حواریون نام گرفته‌اند: 1- قلوب آنان مانند جامه سفید بوده است.</w:t>
      </w:r>
    </w:p>
    <w:p>
      <w:pPr>
        <w:pStyle w:val="BookText"/>
      </w:pPr>
      <w:r>
        <w:rPr>
          <w:rFonts w:ascii="IRNazanin" w:hAnsi="IRNazanin" w:eastAsia="IRNazanin" w:cs="IRNazanin"/>
          <w:lang w:bidi="fa-IR"/>
          <w:color w:val="111111"/>
          <w:sz w:val="28"/>
          <w:szCs w:val="28"/>
          <w:rtl/>
        </w:rPr>
        <w:t xml:space="preserve">2- صورت آنان در اثر عبادت نورانی و سفید بوده است.</w:t>
      </w:r>
    </w:p>
    <w:p>
      <w:pPr>
        <w:pStyle w:val="BookText"/>
      </w:pPr>
      <w:r>
        <w:rPr>
          <w:rFonts w:ascii="IRNazanin" w:hAnsi="IRNazanin" w:eastAsia="IRNazanin" w:cs="IRNazanin"/>
          <w:lang w:bidi="fa-IR"/>
          <w:color w:val="111111"/>
          <w:sz w:val="28"/>
          <w:szCs w:val="28"/>
          <w:rtl/>
        </w:rPr>
        <w:t xml:space="preserve">آل عمران/ 133/ 67/ عَرضُهَا: وسعت و بزرگی بهشت. عرب وقتی می‌خواهد وسعت چیزی را تعریف کند می‌گوید: عرضش اینکه اندازه است از عرض به طریق اولی وسعت طول هم معلوم می‌شود.</w:t>
      </w:r>
    </w:p>
    <w:p>
      <w:pPr>
        <w:pStyle w:val="BookText"/>
      </w:pPr>
      <w:r>
        <w:rPr>
          <w:rFonts w:ascii="IRNazanin" w:hAnsi="IRNazanin" w:eastAsia="IRNazanin" w:cs="IRNazanin"/>
          <w:lang w:bidi="fa-IR"/>
          <w:color w:val="111111"/>
          <w:sz w:val="28"/>
          <w:szCs w:val="28"/>
          <w:rtl/>
        </w:rPr>
        <w:t xml:space="preserve">آل عمران/ 162/ 71/ فَمَن‌ِ اتَّبَع‌َ رِضوان‌َ اللّه‌ِ: امام صادق علیه السّلام فرمود: مراد از «من اتبع رضوان اللّه» ائمه علیهم السّلام هستند و امامان در پیشگاه خداوند برای مؤمنین وسیله ترفیع درجه می‌باشند. بنابراین مرجع ضمیر «هم» در آیه بعد، جمله «من اتبع رضوان اللّه» است. «کنز الدقائق» آل عمران/ 193/ 75/ کَفِّر: محو کن. ممکن است گفته شود که «کفران» و «غفران» در لغت به معنای پوشش آمده است: بنابراین با وجود «اغفر لنا» از «کفّر عنّا» بی‌نیاز هستیم. جواب اینکه است که «اغفر لنا» یعنی ما را بدون توبه ببخش و «کفر عنا» یعنی ما را با توبه ببخش. در «المیزان» فرموده است: در اصطلاح قرآنی «سیئات» به گناهان صغیره اطلاق می‌شود.</w:t>
      </w:r>
    </w:p>
    <w:p>
      <w:pPr>
        <w:pStyle w:val="BookText"/>
      </w:pPr>
      <w:r>
        <w:rPr>
          <w:rFonts w:ascii="IRNazanin" w:hAnsi="IRNazanin" w:eastAsia="IRNazanin" w:cs="IRNazanin"/>
          <w:lang w:bidi="fa-IR"/>
          <w:color w:val="111111"/>
          <w:sz w:val="28"/>
          <w:szCs w:val="28"/>
          <w:rtl/>
        </w:rPr>
        <w:t xml:space="preserve">النساء/ 1/ 77/ وَ الأَرحام‌َ: برای اینکه عبارت دو معنی گفته شده است: 1- «الارحام»</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عطف است بر «به» یعنی هر کدام از شما چنین می‌گویید: «أسألک باللّه ان تفعل کذا و أنشدک باللّه و بالرحم» یعنی شما با قسم دادن به خدا و خویشاوندان حوائج خود را از همدیگر درخواست می‌کنید. 2- عطف است بر «اللّه» یعنی «اتقوا اللّه و الارحام»: از رحم بترسید و قطع رحم نکنید یعنی صله رحم کنید. اینکه معنی از امام باقر علیه السّلام روایت شده است.</w:t>
      </w:r>
    </w:p>
    <w:p>
      <w:pPr>
        <w:pStyle w:val="BookText"/>
      </w:pPr>
      <w:r>
        <w:rPr>
          <w:rFonts w:ascii="IRNazanin" w:hAnsi="IRNazanin" w:eastAsia="IRNazanin" w:cs="IRNazanin"/>
          <w:lang w:bidi="fa-IR"/>
          <w:color w:val="111111"/>
          <w:sz w:val="28"/>
          <w:szCs w:val="28"/>
          <w:rtl/>
        </w:rPr>
        <w:t xml:space="preserve">النساء/ 17/ 80/ بِجَهالَةٍ: هر گناهی که از بنده سر می‌زند گرچه از روی عمد باشد جهالت نامیده می‌شود زیرا نادانی بنده او را وادار به گناه کرده و گناه را در نظر او زیبا جلوه داده است. «امام صادق علیه السّلام» النساء/ 19/ 80/ أَن تَرِثُوا النِّساءَ: دو وجه برای آن ذکر شده است: 1- از امام باقر علیه السّلام روایت است که در جاهلیت رسم بر اینکه بود: شوهر که می‌مرد پسر متوفی از همسر دیگرش و یا ولی آن پسر با انداختن لباس خود به سر همسر متوفی، زن او را به ارث تصاحب می‌کرد، سپس یا خودش به همان مهر سابق با او ازدواج می‌کرد و یا به ازدواج دیگری در می‌آورد و مهریه را مالک می‌شد. آیه شریفه از اینکه عمل نهی کرده است. 2- آیه در باره مردی نازل شده که همسر خود را در منزل زندانی می‌کرد در حالی هیچ نیازی به همسر خود نداشت و به انتظار می‌نشست تا زن بمیرد و اموال او را به ارث ببرد. آیه شریفه از اینکه عمل نهی کرده است.</w:t>
      </w:r>
    </w:p>
    <w:p>
      <w:pPr>
        <w:pStyle w:val="BookText"/>
      </w:pPr>
      <w:r>
        <w:rPr>
          <w:rFonts w:ascii="IRNazanin" w:hAnsi="IRNazanin" w:eastAsia="IRNazanin" w:cs="IRNazanin"/>
          <w:lang w:bidi="fa-IR"/>
          <w:color w:val="111111"/>
          <w:sz w:val="28"/>
          <w:szCs w:val="28"/>
          <w:rtl/>
        </w:rPr>
        <w:t xml:space="preserve">النساء/ 25/ 82/ العَنَت‌َ: در اصل به معنای زحمت و مشقت است و مقصود از آن در اینکه جا زنا است و سبب اینکه که به زنا «العنت» گفته شده اینکه است که زنا موجب حدّ در دنیا و عذاب در آخرت می‌شود.</w:t>
      </w:r>
    </w:p>
    <w:p>
      <w:pPr>
        <w:pStyle w:val="BookText"/>
      </w:pPr>
      <w:r>
        <w:rPr>
          <w:rFonts w:ascii="IRNazanin" w:hAnsi="IRNazanin" w:eastAsia="IRNazanin" w:cs="IRNazanin"/>
          <w:lang w:bidi="fa-IR"/>
          <w:color w:val="111111"/>
          <w:sz w:val="28"/>
          <w:szCs w:val="28"/>
          <w:rtl/>
        </w:rPr>
        <w:t xml:space="preserve">النساء/ 34/ 84/ قَوّامُون‌َ: مردان در تربیت و اداره کردن زندگی و تأدیب و تعلیم، سرپرست زنان هستند. «قوّام» صیغه مبالغه است. در «المیزان» نقل کرده است: ابراهیم بن محرز می‌گوید: خدمت امام باقر علیه السّلام بودم. کسی سؤال کرد که مردی به همسرش گفته است: اختیارت به دست خودت باشد. امام در جواب فرمود: چگونه چنین مطلبی صحیح است در حالی که خداوند می‌فرماید: «الرجال قوامون علی النساء»!</w:t>
      </w:r>
    </w:p>
    <w:p>
      <w:pPr>
        <w:pStyle w:val="BookText"/>
      </w:pPr>
      <w:r>
        <w:rPr>
          <w:rFonts w:ascii="IRNazanin" w:hAnsi="IRNazanin" w:eastAsia="IRNazanin" w:cs="IRNazanin"/>
          <w:lang w:bidi="fa-IR"/>
          <w:color w:val="111111"/>
          <w:sz w:val="28"/>
          <w:szCs w:val="28"/>
          <w:rtl/>
        </w:rPr>
        <w:t xml:space="preserve">النساء/ 78/ 90/ فَما لِهؤُلاءِ: «فما لهؤلاء» «لام» جاره است و نباید در آن توقف کرد و در نوشتن جدا نوشته می‌شود یعنی چه شده است اینکه منافقین را.</w:t>
      </w:r>
    </w:p>
    <w:p>
      <w:pPr>
        <w:pStyle w:val="BookText"/>
      </w:pPr>
      <w:r>
        <w:rPr>
          <w:rFonts w:ascii="Amiri" w:hAnsi="Amiri" w:eastAsia="Amiri" w:cs="Amiri"/>
          <w:lang w:bidi="ar-SA"/>
          <w:color w:val="111111"/>
          <w:sz w:val="28"/>
          <w:szCs w:val="28"/>
          <w:rtl/>
        </w:rPr>
        <w:t xml:space="preserve">النساء/ 105/ 95/ وَ لا تَکُن لِلخائِنِین‌َ خَصِیماً: «لام» مفید انتفاع و منفعت است یعنی به نفع خائنین با مؤمنان دشمنی نکن.</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الانعام/ 75/ 137/ مَلَکُوت‌َ: به معنای ملک است. «واو» و «تا» را برای مبالغه اضافه می‌کنند.</w:t>
      </w:r>
    </w:p>
    <w:p>
      <w:pPr>
        <w:pStyle w:val="BookText"/>
      </w:pPr>
      <w:r>
        <w:rPr>
          <w:rFonts w:ascii="IRNazanin" w:hAnsi="IRNazanin" w:eastAsia="IRNazanin" w:cs="IRNazanin"/>
          <w:lang w:bidi="fa-IR"/>
          <w:color w:val="111111"/>
          <w:sz w:val="28"/>
          <w:szCs w:val="28"/>
          <w:rtl/>
        </w:rPr>
        <w:t xml:space="preserve">الانعام/ 143/ 147/ أَمَّا اشتَمَلَت: «امّا» مرکب است از «ام» عاطفه و «ما» موصوله. «اشتملت» یعنی در بر گرفته است.</w:t>
      </w:r>
    </w:p>
    <w:p>
      <w:pPr>
        <w:pStyle w:val="BookText"/>
      </w:pPr>
      <w:r>
        <w:rPr>
          <w:rFonts w:ascii="Amiri" w:hAnsi="Amiri" w:eastAsia="Amiri" w:cs="Amiri"/>
          <w:lang w:bidi="ar-SA"/>
          <w:color w:val="111111"/>
          <w:sz w:val="28"/>
          <w:szCs w:val="28"/>
          <w:rtl/>
        </w:rPr>
        <w:t xml:space="preserve">الاعراف/ 35/ 154/ إِمّا یَأتِیَنَّکُم: إن ما تأتینّکم. «إن» شرطیه است و «ما» زاید است و مصحح دخول نون تأکید بر فعل مضارع است.</w:t>
      </w:r>
    </w:p>
    <w:p>
      <w:pPr>
        <w:pStyle w:val="BookText"/>
      </w:pPr>
      <w:r>
        <w:rPr>
          <w:rFonts w:ascii="IRNazanin" w:hAnsi="IRNazanin" w:eastAsia="IRNazanin" w:cs="IRNazanin"/>
          <w:lang w:bidi="fa-IR"/>
          <w:color w:val="111111"/>
          <w:sz w:val="28"/>
          <w:szCs w:val="28"/>
          <w:rtl/>
        </w:rPr>
        <w:t xml:space="preserve">الاعراف/ 51/ 156/ کَما نَسُوا: کنسیانهم. «ما» مصدریه است.</w:t>
      </w:r>
    </w:p>
    <w:p>
      <w:pPr>
        <w:pStyle w:val="BookText"/>
      </w:pPr>
      <w:r>
        <w:rPr>
          <w:rFonts w:ascii="Amiri" w:hAnsi="Amiri" w:eastAsia="Amiri" w:cs="Amiri"/>
          <w:lang w:bidi="ar-SA"/>
          <w:color w:val="111111"/>
          <w:sz w:val="28"/>
          <w:szCs w:val="28"/>
          <w:rtl/>
        </w:rPr>
        <w:t xml:space="preserve">الاعراف/ 57/ 157/ لِبَلَدٍ: إلی بلد.</w:t>
      </w:r>
    </w:p>
    <w:p>
      <w:pPr>
        <w:pStyle w:val="BookText"/>
      </w:pPr>
      <w:r>
        <w:rPr>
          <w:rFonts w:ascii="IRNazanin" w:hAnsi="IRNazanin" w:eastAsia="IRNazanin" w:cs="IRNazanin"/>
          <w:lang w:bidi="fa-IR"/>
          <w:color w:val="111111"/>
          <w:sz w:val="28"/>
          <w:szCs w:val="28"/>
          <w:rtl/>
        </w:rPr>
        <w:t xml:space="preserve">الاعراف/ 59/ 158/ یا قَوم‌ِ: اصل آن « یا قومی» بوده که « یا » برای تخفیف حذف شده است.</w:t>
      </w:r>
    </w:p>
    <w:p>
      <w:pPr>
        <w:pStyle w:val="BookText"/>
      </w:pPr>
      <w:r>
        <w:rPr>
          <w:rFonts w:ascii="Amiri" w:hAnsi="Amiri" w:eastAsia="Amiri" w:cs="Amiri"/>
          <w:lang w:bidi="ar-SA"/>
          <w:color w:val="111111"/>
          <w:sz w:val="28"/>
          <w:szCs w:val="28"/>
          <w:rtl/>
        </w:rPr>
        <w:t xml:space="preserve">الاعراف/ 90/ 162/ إِذاً: زاید است.</w:t>
      </w:r>
    </w:p>
    <w:p>
      <w:pPr>
        <w:pStyle w:val="BookText"/>
      </w:pPr>
      <w:r>
        <w:rPr>
          <w:rFonts w:ascii="IRNazanin" w:hAnsi="IRNazanin" w:eastAsia="IRNazanin" w:cs="IRNazanin"/>
          <w:lang w:bidi="fa-IR"/>
          <w:color w:val="111111"/>
          <w:sz w:val="28"/>
          <w:szCs w:val="28"/>
          <w:rtl/>
        </w:rPr>
        <w:t xml:space="preserve">الاعراف/ 102/ 163/ إِن وَجَدنا: «إن» مخففه از مثقلة و مفید تأکید است و چون مخفف شده عمل نکرده است.</w:t>
      </w:r>
    </w:p>
    <w:p>
      <w:pPr>
        <w:pStyle w:val="BookText"/>
      </w:pPr>
      <w:r>
        <w:rPr>
          <w:rFonts w:ascii="IRNazanin" w:hAnsi="IRNazanin" w:eastAsia="IRNazanin" w:cs="IRNazanin"/>
          <w:lang w:bidi="fa-IR"/>
          <w:color w:val="111111"/>
          <w:sz w:val="28"/>
          <w:szCs w:val="28"/>
          <w:rtl/>
        </w:rPr>
        <w:t xml:space="preserve">الاعراف/ 179/ 174/ لِجَهَنَّم‌َ: «لام» برای عاقبت است یعنی عاقبت کار چنین شد.</w:t>
      </w:r>
    </w:p>
    <w:p>
      <w:pPr>
        <w:pStyle w:val="BookText"/>
      </w:pPr>
      <w:r>
        <w:rPr>
          <w:rFonts w:ascii="IRNazanin" w:hAnsi="IRNazanin" w:eastAsia="IRNazanin" w:cs="IRNazanin"/>
          <w:lang w:bidi="fa-IR"/>
          <w:color w:val="111111"/>
          <w:sz w:val="28"/>
          <w:szCs w:val="28"/>
          <w:rtl/>
        </w:rPr>
        <w:t xml:space="preserve">النحل/ 78/ 275/ أُمَّهات‌ُ: اصل آن «امّات» بوده، اضافه کردن «ها» برای تأکید است مانند «اهرقت الماء» که در اصل «أرقت» بوده است.</w:t>
      </w:r>
    </w:p>
    <w:p>
      <w:pPr>
        <w:pStyle w:val="BookText"/>
      </w:pPr>
      <w:r>
        <w:rPr>
          <w:rFonts w:ascii="IRNazanin" w:hAnsi="IRNazanin" w:eastAsia="IRNazanin" w:cs="IRNazanin"/>
          <w:lang w:bidi="fa-IR"/>
          <w:color w:val="111111"/>
          <w:sz w:val="28"/>
          <w:szCs w:val="28"/>
          <w:rtl/>
        </w:rPr>
        <w:t xml:space="preserve">الإسراء/ 46/ 286/ أَن یَفقَهُوه‌ُ: کراهة ان یفقهوه: به علت اینکه که کراهت داشتیم آنان بفهمند.</w:t>
      </w:r>
    </w:p>
    <w:p>
      <w:pPr>
        <w:pStyle w:val="BookText"/>
      </w:pPr>
      <w:r>
        <w:rPr>
          <w:rFonts w:ascii="IRNazanin" w:hAnsi="IRNazanin" w:eastAsia="IRNazanin" w:cs="IRNazanin"/>
          <w:lang w:bidi="fa-IR"/>
          <w:color w:val="111111"/>
          <w:sz w:val="28"/>
          <w:szCs w:val="28"/>
          <w:rtl/>
        </w:rPr>
        <w:t xml:space="preserve">الإسراء/ 78/ 290/ لِدُلُوک‌ِ الشَّمس‌ِ: در اینکه جا دو قول است: 1- هنگام زوال خورشید، ظهر. «صادقین علیهما السّلام». «دلوک» به معنای مالیدن است و چون هنگام ظهر شعاع خورشید قوی است و کسی که در اینکه هنگام به خورشید نگاه کند چشمان خود را می‌مالد به اینکه جهت ظهر را «دلوک» گفته‌اند. 2- غروب خورشید. «دلوک» به معنای مالیدن است و چون هنگام غروب کسی که به آفتاب نگاه می‌کند چشمان خود را می‌مالد تا خوب ببیند به اینکه جهت به عصر «دلوک» گفته‌اند.</w:t>
      </w:r>
    </w:p>
    <w:p>
      <w:pPr>
        <w:pStyle w:val="BookText"/>
      </w:pPr>
      <w:r>
        <w:rPr>
          <w:rFonts w:ascii="IRNazanin" w:hAnsi="IRNazanin" w:eastAsia="IRNazanin" w:cs="IRNazanin"/>
          <w:lang w:bidi="fa-IR"/>
          <w:color w:val="111111"/>
          <w:sz w:val="28"/>
          <w:szCs w:val="28"/>
          <w:rtl/>
        </w:rPr>
        <w:t xml:space="preserve">الکهف/ 38/ 298/ لکِنَّا: اصل آن «لکن انا» بوده، همزه «أنا» برای تخفیف حذف شده و «نون» در «نون» ادغام شده و «لکنا» شده است.</w:t>
      </w:r>
    </w:p>
    <w:p>
      <w:pPr>
        <w:pStyle w:val="BookText"/>
      </w:pPr>
      <w:r>
        <w:rPr>
          <w:rFonts w:ascii="IRNazanin" w:hAnsi="IRNazanin" w:eastAsia="IRNazanin" w:cs="IRNazanin"/>
          <w:lang w:bidi="fa-IR"/>
          <w:color w:val="111111"/>
          <w:sz w:val="28"/>
          <w:szCs w:val="28"/>
          <w:rtl/>
        </w:rPr>
        <w:t xml:space="preserve">مریم/ 4/ 305/ اشتَعَل‌َ الرَّأس‌ُ شَیباً: «اشتعال» در اصل به معنای شعله‌ور شدن آتش است. و در اینکه جا استعاره است و از بهترین استعاره‌هاست. یعنی «اشتعل الشیب فی الرأس» سفیدی، موی سرم را فرا گرفته و سرم سفید شده است.</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مریم/ 26/ 307/ صَوماً: مراد سکوت است، نه روزه اصطلاحی.</w:t>
      </w:r>
    </w:p>
    <w:p>
      <w:pPr>
        <w:pStyle w:val="BookText"/>
      </w:pPr>
      <w:r>
        <w:rPr>
          <w:rFonts w:ascii="Amiri" w:hAnsi="Amiri" w:eastAsia="Amiri" w:cs="Amiri"/>
          <w:lang w:bidi="ar-SA"/>
          <w:color w:val="111111"/>
          <w:sz w:val="28"/>
          <w:szCs w:val="28"/>
          <w:rtl/>
        </w:rPr>
        <w:t xml:space="preserve">طه/ 71/ 316/ لَأُصَلِّبَنَّکُم فِی جُذُوع‌ِ النَّخل‌ِ: علی جذوع النخل: شما را به ساقهای درخت خرما آویزان خواهم کرد.</w:t>
      </w:r>
    </w:p>
    <w:p>
      <w:pPr>
        <w:pStyle w:val="BookText"/>
      </w:pPr>
      <w:r>
        <w:rPr>
          <w:rFonts w:ascii="IRNazanin" w:hAnsi="IRNazanin" w:eastAsia="IRNazanin" w:cs="IRNazanin"/>
          <w:lang w:bidi="fa-IR"/>
          <w:color w:val="111111"/>
          <w:sz w:val="28"/>
          <w:szCs w:val="28"/>
          <w:rtl/>
        </w:rPr>
        <w:t xml:space="preserve">الانبیاء/ 3/ 322/ الَّذِین‌َ ظَلَمُوا: دو وجه برای آن ذکر شده است: 1- فاعل است برای «اسروا» و اینکه که فعل را جمع آورده است بنا بر لغت «أکلونی البراغیث» است. 2- بدل است برای ضمیر جمع «اسرّوا».</w:t>
      </w:r>
    </w:p>
    <w:p>
      <w:pPr>
        <w:pStyle w:val="BookText"/>
      </w:pPr>
      <w:r>
        <w:rPr>
          <w:rFonts w:ascii="IRNazanin" w:hAnsi="IRNazanin" w:eastAsia="IRNazanin" w:cs="IRNazanin"/>
          <w:lang w:bidi="fa-IR"/>
          <w:color w:val="111111"/>
          <w:sz w:val="28"/>
          <w:szCs w:val="28"/>
          <w:rtl/>
        </w:rPr>
        <w:t xml:space="preserve">النور/ 60/ 358/ القَواعِدُ: زنان سالمند که از ازدواج باز ایستاده و کسی برای ازدواج با آنان رغبت نشان نمی‌دهد.</w:t>
      </w:r>
    </w:p>
    <w:p>
      <w:pPr>
        <w:pStyle w:val="BookText"/>
      </w:pPr>
      <w:r>
        <w:rPr>
          <w:rFonts w:ascii="IRNazanin" w:hAnsi="IRNazanin" w:eastAsia="IRNazanin" w:cs="IRNazanin"/>
          <w:lang w:bidi="fa-IR"/>
          <w:color w:val="111111"/>
          <w:sz w:val="28"/>
          <w:szCs w:val="28"/>
          <w:rtl/>
        </w:rPr>
        <w:t xml:space="preserve">الفرقان/ 36/ 363/ أَصحاب‌َ الرَّس‌ِّ: «رس‌ّ» در اصل به معنای چاهی است که سنگچین نشده است. در مراد از «اصحاب الرّس‌ّ» دو قول است: 1- مردمانی بوده‌اند که زنان آنان با همدیگر مساحقه می‌کردند. «امام صادق علیه السّلام» 2- قومی بوده‌اند که پیامبر خود را در چاه افکندند.</w:t>
      </w:r>
    </w:p>
    <w:p>
      <w:pPr>
        <w:pStyle w:val="BookText"/>
      </w:pPr>
      <w:r>
        <w:rPr>
          <w:rFonts w:ascii="IRNazanin" w:hAnsi="IRNazanin" w:eastAsia="IRNazanin" w:cs="IRNazanin"/>
          <w:lang w:bidi="fa-IR"/>
          <w:color w:val="111111"/>
          <w:sz w:val="28"/>
          <w:szCs w:val="28"/>
          <w:rtl/>
        </w:rPr>
        <w:t xml:space="preserve">الفرقان/ 72/ 366/ کِراماً: بزرگوارانه می‌گذرند به طوری که راضی به گناه نیستند چه رسد به اینکه که مرتکب گناه شوند. در روایتی امام باقر علیه السّلام فرمود: «کرام» کسانی هستند که نام «فرج» را به زبان نمی‌آورند، بلکه با کنایه آن را ذکر می‌کنند.</w:t>
      </w:r>
    </w:p>
    <w:p>
      <w:pPr>
        <w:pStyle w:val="BookText"/>
      </w:pPr>
      <w:r>
        <w:rPr>
          <w:rFonts w:ascii="IRNazanin" w:hAnsi="IRNazanin" w:eastAsia="IRNazanin" w:cs="IRNazanin"/>
          <w:lang w:bidi="fa-IR"/>
          <w:color w:val="111111"/>
          <w:sz w:val="28"/>
          <w:szCs w:val="28"/>
          <w:rtl/>
        </w:rPr>
        <w:t xml:space="preserve">القصص/ 58/ 392/ مَعِیشَتَها: اصل آن «فی معیشتها» بوده است که منصوب به نزع خافض است.</w:t>
      </w:r>
    </w:p>
    <w:p>
      <w:pPr>
        <w:pStyle w:val="BookText"/>
      </w:pPr>
      <w:r>
        <w:rPr>
          <w:rFonts w:ascii="IRNazanin" w:hAnsi="IRNazanin" w:eastAsia="IRNazanin" w:cs="IRNazanin"/>
          <w:lang w:bidi="fa-IR"/>
          <w:color w:val="111111"/>
          <w:sz w:val="28"/>
          <w:szCs w:val="28"/>
          <w:rtl/>
        </w:rPr>
        <w:t xml:space="preserve">القصص/ 83/ 395/ عُلُوًّا: برتری طلبی، تکبر. در روایتی از امیر المؤمنین علیه السّلام است که هر کس از بند کفش خویش خوشش بیاید و با آن خود را از دیگران برتر بداند مشمول اینکه آیه خواهد بود.</w:t>
      </w:r>
    </w:p>
    <w:p>
      <w:pPr>
        <w:pStyle w:val="BookText"/>
      </w:pPr>
      <w:r>
        <w:rPr>
          <w:rFonts w:ascii="IRNazanin" w:hAnsi="IRNazanin" w:eastAsia="IRNazanin" w:cs="IRNazanin"/>
          <w:lang w:bidi="fa-IR"/>
          <w:color w:val="111111"/>
          <w:sz w:val="28"/>
          <w:szCs w:val="28"/>
          <w:rtl/>
        </w:rPr>
        <w:t xml:space="preserve">لقمان/ 19/ 412/ أَنکَرَ الأَصوات‌ِ: به دو معنی آمده است: 1- زشت‌ترین صداها. 2- از امام صادق علیه السّلام روایت شده است که مراد عطسه‌های بلند و ناهنجار و همچنین گفتارهای با صدای بلند است، مگر اینکه که دعا و یا قرآن بخوانند که در اینکه صورت بلا مانع است.</w:t>
      </w:r>
    </w:p>
    <w:p>
      <w:pPr>
        <w:pStyle w:val="BookText"/>
      </w:pPr>
      <w:r>
        <w:rPr>
          <w:rFonts w:ascii="IRNazanin" w:hAnsi="IRNazanin" w:eastAsia="IRNazanin" w:cs="IRNazanin"/>
          <w:lang w:bidi="fa-IR"/>
          <w:color w:val="111111"/>
          <w:sz w:val="28"/>
          <w:szCs w:val="28"/>
          <w:rtl/>
        </w:rPr>
        <w:t xml:space="preserve">الاحزاب/ 33/ 422/ قَرن‌َ فِی بُیُوتِکُن‌َّ: به دو معنی آمده است: 1- ملازم خانه‌های خود باشید و از منزل خارج نشوید، بنابراین که از «قرر» مشتق باشد. اصل آن «أقررن» بوده است که «را» اول حذف شده و فتحه آن به «قاف» منتقل شده. «جوامع الجامع» 2- باوقار باشید، موقر باشید، بنابراین که از «وقر» مشتق باشد.</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606" w:name="pg1516_12944"/>
    <w:bookmarkEnd w:id="606"/>
    <w:p>
      <w:pPr>
        <w:pStyle w:val="Heading3"/>
      </w:pPr>
      <w:bookmarkStart w:id="4311" w:name="_Toc3705"/>
      <w:r>
        <w:t>تقدیر و تشکر</w:t>
      </w:r>
      <w:bookmarkEnd w:id="4311"/>
    </w:p>
    <w:p>
      <w:pPr>
        <w:pStyle w:val="BookText"/>
      </w:pPr>
      <w:r>
        <w:rPr>
          <w:rFonts w:ascii="IRNazanin" w:hAnsi="IRNazanin" w:eastAsia="IRNazanin" w:cs="IRNazanin"/>
          <w:lang w:bidi="fa-IR"/>
          <w:color w:val="111111"/>
          <w:sz w:val="28"/>
          <w:szCs w:val="28"/>
          <w:rtl/>
        </w:rPr>
        <w:t xml:space="preserve">‌در پایان از همه عزیزانی که در به ثمر رساندن اینکه اثر مرا همراهی کرده‌اند، به ویژه فاضل گرانقدر، حضرت حجة الاسلام و المسلمین حاج آقا علی ولی زاده اسفرایینی که در مراحل مختلف یار ما بودند، قدردانی می‌کنم و از خداوند متعال برای آنان اجر مسألت می‌نمایم. به امید اینکه که اینکه اثر خدمتی به ساحت مقدس قرآن باشد و مورد رضای خداوند امام زمان علیه السّلام قرار گیرد. از خوانندگان عزیز درخواست می‌کنم بذل محبّت فرموده و نواقص کار را به اینکه حقیر گوشزد نموده تا در تکمیل اثر مفید افتد.</w:t>
      </w:r>
    </w:p>
    <w:p>
      <w:pPr>
        <w:pStyle w:val="BookText"/>
      </w:pPr>
      <w:r>
        <w:rPr>
          <w:rFonts w:ascii="IRNazanin" w:hAnsi="IRNazanin" w:eastAsia="IRNazanin" w:cs="IRNazanin"/>
          <w:lang w:bidi="fa-IR"/>
          <w:color w:val="111111"/>
          <w:sz w:val="28"/>
          <w:szCs w:val="28"/>
          <w:rtl/>
        </w:rPr>
        <w:t xml:space="preserve">قم- سید عباس سید کریمی حسینی.</w:t>
      </w:r>
    </w:p>
    <w:p>
      <w:pPr>
        <w:pStyle w:val="BookText"/>
      </w:pPr>
      <w:r>
        <w:rPr>
          <w:rFonts w:ascii="IRNazanin" w:hAnsi="IRNazanin" w:eastAsia="IRNazanin" w:cs="IRNazanin"/>
          <w:lang w:bidi="fa-IR"/>
          <w:color w:val="111111"/>
          <w:sz w:val="28"/>
          <w:szCs w:val="28"/>
          <w:rtl/>
        </w:rPr>
        <w:t xml:space="preserve">حوزه علمیه قم 10/ 6/</w:t>
      </w:r>
    </w:p>
    <w:p>
      <w:pPr>
        <w:pStyle w:val="Heading3"/>
      </w:pPr>
      <w:bookmarkStart w:id="4312" w:name="_Toc3706"/>
      <w:r>
        <w:t>مأخذ تفسیر علیین‌</w:t>
      </w:r>
      <w:bookmarkEnd w:id="4312"/>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1- المیزان، علّامه طباطبایی.</w:t>
      </w:r>
    </w:p>
    <w:p>
      <w:pPr>
        <w:pStyle w:val="BookText"/>
      </w:pPr>
      <w:r>
        <w:rPr>
          <w:rFonts w:ascii="IRNazanin" w:hAnsi="IRNazanin" w:eastAsia="IRNazanin" w:cs="IRNazanin"/>
          <w:lang w:bidi="fa-IR"/>
          <w:color w:val="111111"/>
          <w:sz w:val="28"/>
          <w:szCs w:val="28"/>
          <w:rtl/>
        </w:rPr>
        <w:t xml:space="preserve">2- کنز الدقائق، المیرزا محمّد المشهدی، 1125 ه.</w:t>
      </w:r>
    </w:p>
    <w:p>
      <w:pPr>
        <w:pStyle w:val="BookText"/>
      </w:pPr>
      <w:r>
        <w:rPr>
          <w:rFonts w:ascii="IRNazanin" w:hAnsi="IRNazanin" w:eastAsia="IRNazanin" w:cs="IRNazanin"/>
          <w:lang w:bidi="fa-IR"/>
          <w:color w:val="111111"/>
          <w:sz w:val="28"/>
          <w:szCs w:val="28"/>
          <w:rtl/>
        </w:rPr>
        <w:t xml:space="preserve">3- التفسیر الکبیر، فخر رازی.</w:t>
      </w:r>
    </w:p>
    <w:p>
      <w:pPr>
        <w:pStyle w:val="BookText"/>
      </w:pPr>
      <w:r>
        <w:rPr>
          <w:rFonts w:ascii="IRNazanin" w:hAnsi="IRNazanin" w:eastAsia="IRNazanin" w:cs="IRNazanin"/>
          <w:lang w:bidi="fa-IR"/>
          <w:color w:val="111111"/>
          <w:sz w:val="28"/>
          <w:szCs w:val="28"/>
          <w:rtl/>
        </w:rPr>
        <w:t xml:space="preserve">4- الکشّاف، زمخشری.</w:t>
      </w:r>
    </w:p>
    <w:p>
      <w:pPr>
        <w:pStyle w:val="BookText"/>
      </w:pPr>
      <w:r>
        <w:rPr>
          <w:rFonts w:ascii="IRNazanin" w:hAnsi="IRNazanin" w:eastAsia="IRNazanin" w:cs="IRNazanin"/>
          <w:lang w:bidi="fa-IR"/>
          <w:color w:val="111111"/>
          <w:sz w:val="28"/>
          <w:szCs w:val="28"/>
          <w:rtl/>
        </w:rPr>
        <w:t xml:space="preserve">5- جوامع الجامع، طبرسی.</w:t>
      </w:r>
    </w:p>
    <w:p>
      <w:pPr>
        <w:pStyle w:val="BookText"/>
      </w:pPr>
      <w:r>
        <w:rPr>
          <w:rFonts w:ascii="IRNazanin" w:hAnsi="IRNazanin" w:eastAsia="IRNazanin" w:cs="IRNazanin"/>
          <w:lang w:bidi="fa-IR"/>
          <w:color w:val="111111"/>
          <w:sz w:val="28"/>
          <w:szCs w:val="28"/>
          <w:rtl/>
        </w:rPr>
        <w:t xml:space="preserve">6- منهج الصادقین، ملا فتح اللّه کاشانی.</w:t>
      </w:r>
    </w:p>
    <w:p>
      <w:pPr>
        <w:pStyle w:val="BookText"/>
      </w:pPr>
      <w:r>
        <w:rPr>
          <w:rFonts w:ascii="IRNazanin" w:hAnsi="IRNazanin" w:eastAsia="IRNazanin" w:cs="IRNazanin"/>
          <w:lang w:bidi="fa-IR"/>
          <w:color w:val="111111"/>
          <w:sz w:val="28"/>
          <w:szCs w:val="28"/>
          <w:rtl/>
        </w:rPr>
        <w:t xml:space="preserve">7- الصافی، فیض کاشانی.</w:t>
      </w:r>
    </w:p>
    <w:p>
      <w:pPr>
        <w:pStyle w:val="BookText"/>
      </w:pPr>
      <w:r>
        <w:rPr>
          <w:rFonts w:ascii="IRNazanin" w:hAnsi="IRNazanin" w:eastAsia="IRNazanin" w:cs="IRNazanin"/>
          <w:lang w:bidi="fa-IR"/>
          <w:color w:val="111111"/>
          <w:sz w:val="28"/>
          <w:szCs w:val="28"/>
          <w:rtl/>
        </w:rPr>
        <w:t xml:space="preserve">8- المفردات، راغب.</w:t>
      </w:r>
    </w:p>
    <w:p>
      <w:pPr>
        <w:pStyle w:val="BookText"/>
      </w:pPr>
      <w:r>
        <w:rPr>
          <w:rFonts w:ascii="IRNazanin" w:hAnsi="IRNazanin" w:eastAsia="IRNazanin" w:cs="IRNazanin"/>
          <w:lang w:bidi="fa-IR"/>
          <w:color w:val="111111"/>
          <w:sz w:val="28"/>
          <w:szCs w:val="28"/>
          <w:rtl/>
        </w:rPr>
        <w:t xml:space="preserve">9- کنز العرفان، فاضل مقداد.</w:t>
      </w:r>
    </w:p>
    <w:p>
      <w:pPr>
        <w:pStyle w:val="BookText"/>
      </w:pPr>
      <w:r>
        <w:rPr>
          <w:rFonts w:ascii="IRNazanin" w:hAnsi="IRNazanin" w:eastAsia="IRNazanin" w:cs="IRNazanin"/>
          <w:lang w:bidi="fa-IR"/>
          <w:color w:val="111111"/>
          <w:sz w:val="28"/>
          <w:szCs w:val="28"/>
          <w:rtl/>
        </w:rPr>
        <w:t xml:space="preserve">10- الکافی، الکلینی.</w:t>
      </w:r>
    </w:p>
    <w:p>
      <w:pPr>
        <w:pStyle w:val="BookText"/>
      </w:pPr>
      <w:r>
        <w:rPr>
          <w:rFonts w:ascii="IRNazanin" w:hAnsi="IRNazanin" w:eastAsia="IRNazanin" w:cs="IRNazanin"/>
          <w:lang w:bidi="fa-IR"/>
          <w:color w:val="111111"/>
          <w:sz w:val="28"/>
          <w:szCs w:val="28"/>
          <w:rtl/>
        </w:rPr>
        <w:t xml:space="preserve">11- وسائل الشیعه، شیخ حرّ عاملی.</w:t>
      </w:r>
    </w:p>
    <w:p>
      <w:pPr>
        <w:pStyle w:val="BookText"/>
      </w:pPr>
      <w:r>
        <w:rPr>
          <w:rFonts w:ascii="IRNazanin" w:hAnsi="IRNazanin" w:eastAsia="IRNazanin" w:cs="IRNazanin"/>
          <w:lang w:bidi="fa-IR"/>
          <w:color w:val="111111"/>
          <w:sz w:val="28"/>
          <w:szCs w:val="28"/>
          <w:rtl/>
        </w:rPr>
        <w:t xml:space="preserve">12- المصباح المنیر.</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اقوال دیگر هم هست، امّا یک مطلب روشنی در دست نیست.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شاید وجه دیگر اینکه باشد که زن و شوهر همدیگر را از فحشا باز می‌دارند.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در توضیح زاید بودن «با» چنین گفته‌اند: «ایدی» به معنای أنفس است مانند آیه «بما قدمت أیدیکم»، ولی روایات وارده در بیان مصادیق آیه اشعار بلکه دلالت دارد که «باء» برای سببیت است همانند اینکه که امام صادق علیه السّلام فرمود: با زیاده‌روی در انفاق خود را به هلاکت نیاندازید و یا امام رضا علیه السّلام که در مقابل تهدید مأمون به قتل برای پذیرش ولایت عهدی، با قرائ اینکه آیه، ولایت عهدی را پذیرفت. «کنز الدقائق». «فخر رازی» نیز گفته: «باء» برای سببیّت است.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«جوامع الجامع» استفاده می‌شود که کلمه «البأساء و الضّراء» هر دو با هم به معنای سختیها و نابسامانیها است مانند قتل و رانده شدن از دیار و دوری از فرزندان.</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بانوان در دوران حیض، به خصوص روزهای اول بسیار درد می‌کشند. از بعضی از آنان نقل شده است که گاهی حیض مانند زایمان درد دارد.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«الحافا» از «لحاف» است، مفعول لأجله است و به معنای پوشیده بودن است. یعنی «لا یسألون النّاس لأجل العفة» یعنی چون پوشیده به عفت هستند از مردم سؤال نمی‌کنند.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المس‌ّ»: «مس» به معنای جنون است و «من» نشویّه است یعنی کسی که شیطان در او تصرف کرده است دچار غش می‌شود و اینکه غش از جهت جنون و دیوانگی وی می‌باشد.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منشأ اینکه دو احتمال وجود روایات متعارض است زیرا مفاد روایت منقول از کافی عطف است و مفاد روایت منقول از عیاشی استیناف است.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بیشتر وقتها «لو» بعد از «ودّ» و «یودّ» مصدریه است و به منزله «أن» است، ولی نصب نمی‌دهد. «مغنی اللبیب»</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الدقائق، ج 2، ص 202.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اینکه قسمت از موارد دیگر «مجمع البیان» استفاده شده است.</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احتمال دارد مشتق از «نظرة» به معنای مهلت دادن باشد همانند «فنظرة الی میسرة» و مقصود اینکه است که شما وقت کشی می‌کردید و اقدام نمی‌کردید.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1.چنانچه در سوره نساء آیه 34: «الرجال قوامون علی النساء بما فضّل اللّه بعضهم علی بعض و بما أنفقوا من أموالهم» به اینکه مطلب اشاره دارد.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1.ظاهرا «شقاق» به معنای مطلق نزاع نیست، بلکه نزاعی است که زوجین خود توانایی حل‌ّ آن را ندارند. شاید مراد تفسیر «کنز الدقائق» هم همین باشد.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2.طبق مفاد روایتی از امام هفتم علیه السّلام «إبن السبیل» عبارت است از مسافری که سفر او برای طاعت بوده است، نه معصیت و در سفر مورد تعدی راهزنان قرار گرفته و مالش به تاراج رفته است. «وسائل الشیعه ج 6، ص 44، باب 1 از ابواب مستحقین زکات».</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3.مفاد روایتی است در «وسائل الشیعه، همان مدرک سابق».</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1.بیشتر وقت‌ها «لو» بعد از «ودّ» و «یودّ» مصدریه و به منزله «أن» است، ولی نصب نمی‌دهد «مغنی اللبیت» بنابراین «لو تسوّی» به معنای «تسویة» است.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1.اینکه مطالب در سوره بقره، آیه 104 گذشت.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2.ناسزا را در قالب الفاظ می‌پیچیدند.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1.با توجه به روایات وارده از معصومین: که مقصود از «الّذین یستنبطونه» معصومین و أولوا الأمر هستند، ظاهر اینکه است که مرجع ضمیر «منهم» دوم همان مرجع ضمیر «منهم» أوّل است و معنی چنین می‌شود: «لعلمه أولوا الأمر من النّاس» هر آینه می‌دانند آن خبر را کسانی که مطالب را از قرآن استنباط می‌کنند یعنی پیامبر و ائمه: که اولوا الأمر مردم هستند.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1.به نظر می‌رسد معنای دوم صحیح باشد.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1.کیفیت نماز خوف نزد شیعه به اینکه صورت است که یک رکعت را با امام و رکعت دوم را فردا بخوانند.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2.اکثر وقت‌ها «لو» بعد از «ودّ» و «یودّ» حرف مصدری به منزله «أن» است، البته نصب نمی‌دهد. «مغنی اللبیب»</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1.شاید مراد اینکه است که «حرص» همیشه در نفس آدمی حاضر است و جزء طبیعت او شده است.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1.طبق معنای لغوی «استحوذ علیه: بر او غلبه کرد» ظاهرا معنای آیه چنین است: منافقین خطاب به کفار می‌گویند: آیا ما (که در ظاهر در صفوف مسلمانان بودیم) بر شما کفار پیروز نشدیم و بعد از پیروزی از غلبه مؤمنان نسبت به شما مانع نشدیم و شرّ آنان را از شما دفع نکردیم، پس ما بر گردن شما حق داریم.</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1.احتمال دارد اشاره به سوره انبیاء آیه 91 «فنفخناه فیه من روحنا» باشد یعنی دمیدن روح از ناحیه خدا بوده است.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1.از تفاسیر و روایات استفاده می‌شود که فرقی میان عهد و عقد نیست و عقد شامل تمام پیمانها می‌شود، خواه پیمان میان خدا و بندگان باشد که همان تکالیف است و خواه پیمان میان بندگان با یکدیگر و یا تعهّد انسان با خویشتن.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1.ظاهر آیه نیز احتمال دوم است.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1.مستفاد از روایات اینکه است که مراد از «سوءة» جسد و جنازه است.</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1.وجه نامگذاری شاید به اینکه جهت است که ریشه اینکه حکم جهل است، نه علم.</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1.توضیح بیشتر در سوره مائده، آیه 44 گذشت.</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1.با استفاده از تفسیر آیات مشابه آیه مذکور در «مجمع البیان».</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1.احتمال قوی اینکه است که بگوییم: آیه خطاب به مؤمنین است و «ما» در «ما یشعرکم» نافیه است و حرف استفهام به جهت وضوح حذف شده است و در واقع چنین بوده است: «أما یشعرکم». بنابراین معنی چنین می‌شود: آیا خداوند شما را آگاه نکرده بود که اگر آیات نازل شود کفار ایمان نمی‌آورند!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1.شاید مراد چهار پایانی باشد که برای سواری مورد بهره‌برداری قرار می‌گیرند. جهت اینکه که از اینکه چهار پایان تعبیر به «فرشا» کرده است اینکه است که راکب روی او قرار می‌گیرد.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1.اگر احتمال اوّل باشد، خالی از اشکال است و اگر احتمال دوم باشد، دارای اشکالهایی است.</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1.جمع «ضفدعة» است. «المنجد»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2.سوره قصص، آیه 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1.«امّا» در اصل «إن ما» بوده است، «نون» مبدل به «ما» و در «ما» ادغام شده است. «ما» برای تصحیح دخول نون تاکید به فعل مضارع است.</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1.احتمال قوی آن است که ملائکه و مؤمنان هر دو مخاطب باشند.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1.در عرف مردم هم می‌گویند: فلان مطلب افواهی است.</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1.لازم به ذکر است که در تفسیر آیه 55 آمده است که «تزهق انفسهم» به اینکه معناست: جان آنان به سختی خارج شود.</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1.در اینکه که آیا مشرکین معاد را قبول داشته‌اند یا نه اختلاف است «علامه طباطبایی» در چند مورد فرموده است: آنان منکر معاد بوده‌اند و مراد از شفاعت، شفاعت دنیوی است، نه اخروی. نگارنده نیز معتقد است از آیات قرآن به خوبی استفاده می‌شود که مشرکین منکر معاد بوده‌اند و حق با مرحوم طباطبایی است.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1.در مفردات راغب آمده است: «الافک: کل امر مصروف عن وجهه الذی یحق‌ّ ان یکون علیه» یعنی «افک» عبارت است از اینکه که حقیقت را وارونه جلوه دهی و خلاف واقع را واقع جلوه دهی. مراد آیه اینکه است: چون بتها عجز مطلق هستند و به هیچ چیز قادر نیستند نه مالک سودی هستند و نه مالک زیانی، پس شما که آنها را إله می‌خوانید حقیقت را وارونه کرده‌اید زیرا حقیقت اله باید قدرت مطلق باشد.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1.از تفسیر آیات مشابه اینکه آیه استفاده شده است.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1.تثنیه است و مؤکد به نون تاکید ثقیله و کسره نون به جهت شباهت آن به نون تثنیه است.</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1.ظاهرا معنای سومی مراد است و آن اینکه که کاروانیان جریان پیدا کردن یوسف را پنهان کردند و او را به عنوان عبد فروختند.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1.از تفسیر آیات مشابه آیه مذکور در «مجمع البیان» استفاده شده است.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1.در اینکه جا به قرینه «فیه تسیمون» مراد معنای دوم است چون مرجع ضمیر «فیه» شجر است.</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1.به سوره بقره، آیه 210 رجوع شود.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1.سوره أنعام، آیه 146.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1.طبق روایات باید سفر برای طاعت باشد، نه معصیت.</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1.از موارد مشابه آیه مذکور استفاده می‌شود که اصل آن «لیتذکروا» بوده، «تا» مبدل به «ذال» و در «ذال» ادغام شده است.</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2.به سوره انعام، آیه 25 رجوع شود.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3.به سوره انعام، آیه 25 رجوع شود.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1.ظاهرا مراد آیه اینکه است: وارد کن مرا در کارها به نحو صادقانه و پسندیده و خارج کن مرا از کارها به نحو صادقانه و پسندیده.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1.احتمال دارد قید «انزل» باشد یعنی خدا از جانب خودش نازل کرد.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1.به نظر می‌رسد آیه مزبور در رابطه با عذاب باشد چون ثواب تفضلی است.</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1.سخنان زیادی در باره «یأجوج و مأجوج» گفته شده است، ولی به مطلبی روشن و مستند دست نیافتیم.</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1.از موارد مشابه آیه مزبور استفاده شده است.</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1.اصل آن «إن ما» است.</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2.احتمال دیگر اینکه است که «بهم» مفعول با واسطه باشد و «یوم یأتوننا» مفعول به بدون واسطه یعنی آنان را نسبت به روز قیامت شنوا و بصیر گردان و مسائل قیامت را به سمع آنان برسان نظیر آیه وَ أَنذِرهُم یَوم‌َ الحَسرَةِ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1.به نظر می‌رسد آیه بعدی «لننزعن‌ّ من کل شیعة ...» قرینه است برای اینکه که احتمال دوم صحیح است.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1.«مجمع البیان» به نقل از إبن عباس «عشرا» را «عشر لیالی» معنی کرده است، در حالی که «لیل» در آیه نیست. ظاهرا اینکه معنی به جهت لفظ «عشر» است که تمییز آن باید مؤنّث باشد که همان لیالی است که مفردش «لیلة» است، ولی به نظر می‌رسد به قرینه «إن لبثتم إلّا یوما» در آیه 104 «عشر ایام» صحیح باشد. گویا بعضی از آنان تصور می‌کنند درنگ ده روز بوده و بعضی دیگر تصور می‌کنند یک روز بوده است. و شاید همین دلیل باشد که قواعد عربی کلیّت ندارد.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2.مفردات راغب «عوج» را چنین معنی کرده است: انحرافی که با فکر و بصیرت قابل تشخیص است. بنابراین بهتر است آیه چنین معنی شود: داعی مستقیم است و انحراف ندارد مثل «قرآنا غیر ذی عوج».</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1.هر چند مفسّران در معنای اینکه آیه و کلمه «لدنّا» احتمالهایی داده‌اند، ولی هیچ یک قانع کننده نیست. به نظر می‌رسد معنای آیه چنین باشد: ما آسمان و زمین را به لعب نیافریدیم، اما اینکه به معنای عدم قدرت بر لعب نیست، بلکه اگر می‌خواستیم، از نزد خود توان انجام لعب را داشتیم، امّا اهل اینکه کار نیستیم گر چه قادر هستیم.</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2.اینکه آیه یک سنّت الهی را بیان می‌کند و آن اینکه است که پیوسته خداوند باطل را به وسیله حق‌ّ نابود می‌سازد.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1.«الفج‌ّ: شقّة یکتنفها جبلان و یستعمل فی الطریق الواسع و جمعه فجاج»: فج‌ّ عبارت است از شکاف میان دو کوه، ولی در بزرگراه استعمال می‌شود. جمع آن «فجاج» است. «مفردات راغب»</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1.در سوره سبأ، آیه 12 به آن تصریح شده است.</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1.در سوره کهف، آیه 94 بیان شد که مراد از «یأجوج و مأجوج» روشن نیست.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1.معنای بهتر اینکه است که بگوییم: عبادت او مقطعی و جانبی است، نه همیشگی وقتی خیرات به وی می‌رسد عابد است و هنگامی که شرور به وی می‌رسد عابد نیست.</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1.گر چه صاحب «مجمع البیان» اینکه کلمه را به معنای «الهمنی» معنا کرده است، ولی اینکه با معنای لغوی «وزع» که به معنای منع و بازداشتن است همخوانی ندارد. احتمالا همان گونه که زجاج گفته است معنا چنین است: خدایا مرا از همه چیز باز بدار و مرا بر سپاسگزاری خود وقف کن یعنی کاری کن که همه چیز را رها کنم و فقط مشغول شکر تو باشم.</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1.اصل آن «أم ماذا کنتم تعملون» بوده است.</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1.احتمال دارد به اینکه معنی باشد که به موسی نبوّت دادیم.</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1.از اینکه آیه و نظایر آن استفاده می‌شود که بت پرستی جز یک خیال چیز دیگری نیست. در حقیقت بت پرست در ذهن و خیال خودش تصوراتی را ردیف کرده است که بت دارای سود و زیان است، ولی در عالم واقع بت هیچ کاره است. از اینکه رو هنگامی که مشرکین گرفتار طوفان دریا و شرایط بحرانی می‌شدند به خود می‌آمدند و از عالم خیال خارج می‌شدند و به مقتضای فطرت خویش در می‌یافتند که مؤثر فقط خداوند است «اذا رکبوا فی الفلک دعوا اللّه مخلصین له الدین» وقتی بحران پایان می‌یافت دوباره فطرت آنان خاموش می‌شد و به سوی بت پرستی می‌رفتند «فلمّا نجّاهم إلی البرّ إذا هم یشرکون».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1.در اینکه معنی، «با» در «باللّه» باء سبب گرفته شده، ولی احتمال دارد که «با» مقابله باشد یعنی شیطان در مقابل خداوند شما را فریب ندهد به اینکه که به جای خداوند چیز دیگری را انتخاب کنید.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1.برای توضیح بیشتر به سوره اعراف، آیه 54 رجوع شود.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2.آیه «قل یتوفّاکم» جواب است از قول گویندگان «ء إذا ضللنا» یعنی شما گم نشده‌اید، بلکه ملک الموت که از طرف خداوند و کیل است شما را دریافت کرده، آن گاه به سوی خدا بر می‌گردید.</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1.«مجمع البیان» در بخش «بیان» معنای فوق را ذکر کرده است، ولی در بخش «لغت» چنین آورده است: «النکس: قلبک الشی علی رأسه» یعنی واژگون کردن چیزی بنابراین معنا می‌توان گفت: «ناکسوا رءوسهم» یعنی سرهای آنان پایین و پاهای آنان بالا است و به حالت واژگون قرار دارند و اینکه مطلب از آیات دیگر قرآن نیز استفاده می‌شود.</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1.احتمال قوی اینکه است که «دون» به معنای غیر باشد یعنی غیر از عذاب آخرت عذاب دنیا هم می‌چشانیم شاید از گمراهی برگردند.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1.با توجه به روایات، آیه شامل تمام چهارده معصوم علیهم السّلام است.</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1.به نظر می‌رسد مراد از آیه مطلق درخت است یعنی قدرت خدا اینکه است که از درخت سبز آتش تولید می‌کند و هیزم آتش می‌شود.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1.در اینکه که چه ارتباطی بین نگاه به ستاره و مریض شدن حضرت ابراهیم علیه السّلام وجود دارد وجوهی بیان شده است که هیچ کدام قانع کننده نیست.</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1.نمونه‌هایی از «احزاب» را در آیات 12 و 13 بیان می‌فرماید.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1.به نظر می‌رسد جمله «اولئک الّذین طبع ا ...» قرینه است که استفهام از روی استهزا بوده است.</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1.از مجموع روایات استفاده می‌شود که غیبت مورد نهی آیات و روایات عبارت است از آشکار کردن گناه کسی که مخفیانه مرتکب آن گناه شده و مجرد ذکر عیبهای تکوینی از قبیل کچلی و یا عیوب بدن و غیره گرچه مخفی باشد غیبت نیست.</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1.بعضی اینکه چنین معنی کرده‌اند: بیشتر شب را بیدارند و اندکی از آن را می‌خوابند. به نظر می‌رسد اینکه معنی صحیح نیست زیرا علاوه بر آن که مخالف تفسیر امام صادق علیه السّلام است، با آیه «و بالأسحار هم یستغفرون» ناسازگار است زیرا ظاهر آیه اینکه است که بیداری آنان هنگام سحر است و قبل از سحر آنان خوابند، پس بیشتر شب را در خواب هستند و هنگام سحر بیدارند و اینکه آیه سازگار با همان فرمایش امام صادق علیه السّلام است.</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2.در سوره «هود»، آیه 71 «فبشّرناها باسحاق»، تصریح به اسحاق شده است.</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1.«جنی الجنتین» مبتدا و «دان» خبر است.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1.با توجه به اینکه معنی، نام بردن اسامی سابقین در بعضی از روایات بیان مصداق است، همان گونه که در «المیزان» آمده است.</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1.اینکه معنا جای تأمل بیشتری دارد.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1.اصل آن «تصدّق» بوده است، «تا» مبدل به «صاد» و در «صاد» ادغام شد و برای امکان تلفظ همزه در اول آن اضافه گردید و «اصّدّق» شد.</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1.ظهار در جاهلیت همانند طلاق بوده است. به اینکه گونه که مرد خطاب به همسرش می‌گفته است: «ظهرک کظهر امی»: پشت تو همانند پشت مادر من است و با اجرای اینکه صیغه، زن و مرد بر همدیگر حرام همیشگی می‌شدند.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1.سوره آل عمران، آیه 52.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1.در «مجمع البیان» چنین معنی کرده است: سرش را به پایین انداخته است به طوری که راه را به خوبی نمی‌بیند، ولی اینکه معنی با معنای لغوی هماهنگ نیست.</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1.در کنز الدقائق از علی علیه السّلام در معنای ترتیل آمده است که قرآن را همانند شعر نخوانید، بلکه دلهای زنگار گرفته خود را با قرائت قرآن به حرکت درآورید و کوشش شما رسیدن به آخر سوره نباشد. از مثل اینکه احادیث استفاده می‌شود که «ترتیل» خواندن با تفکّر است.</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1.طبرسی در «مجمع البیان» در عنوان «الحجة» فرموده است: بنابر اعراب نصب «نصفه و ثلثه» عطف است بر «أدنی» و معنی همان است که در متن آمده است، ولی در عنوان «المعنی»، «نصفه و ثلثه» را عطف بر «ثلثی» گرفته است یعنی چنین معنی کرده است: خدا می‌داند که تو حدود دو سوم و یا حدود نیمی و یا حدود یک سوم از شب را مشغول شب زنده‌داری هستی.</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2.از مجموع لغات استفاده می‌شود که «ارهاق» به معنای پوشانیدن است و «صعود» در لغت به معنای گردنه و قله کوه است که بالا رفتن از آن بسیار دشوار است. مراد از «صعود» در آیه، عذاب سخت است. و معنای آیه چنین می‌شود: عذاب سختی را به او خواهیم پوشانید.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1.ظاهرا با «عبس» هم معنی است.</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1.چون آثار خوشنودی در چهره پدیدار می‌شود بدین جهت تعبیر به «وجوه» کرده است.</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1.به سوره واقعه، آیه 17 رجوع شود.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1.لازم به ذکر است که «مجمع البیان» پیش از اینکه در موارد متعددی اینکه معنی را برای «صور» بیان کرده است.</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2.در «مجمع البیان» فرموده است: احسن اقوال اینکه است که گفته شود: «احقابا» توقیت می‌کند انواع عذاب را، نه اینکه که توقیت برای «لابثین» باشد یعنی «لا یذوقون فی تلک الاحقاب بردا و لا شرابا الا حمیما و غسّاقا ثم یلبثون فیها لا یذوقون غیر الحمیم و الغساق من انواع العذاب». به نظر می‌رسد ظاهر آیه بر خلاف اینکه احتمال است، روایت امام باقر علیه السّلام هم غیر اینکه احتمال را بیان کرده است. بنابراین وجه حسنی برای آن ملاحظه نمی‌شود، چه رسد به اینکه که احسن باشد.</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1.در اینکه که مخاطب آیات کیست اختلاف است، ولی اجمال سخن اینکه است که منافاتی نیست که مخاطب پیامبر صلّی اللّه علیه و آله باشد و آیات هم برای عتاب نباشد. ظاهر آیات خطاب به پیامبر صلّی اللّه علیه و آله است اما دلالت ندارد بر اینکه که اعراض پیامبر صلّی اللّه علیه و آله به خاطر فقر و کوری «عبد اللّه ام مکتوم» بوده است و یا توجه پیامبر صلّی اللّه علیه و آله به رؤسای کفر به خاطر ثروت آنان بوده است، بلکه «اعمی» و «استغنی» عنوانهای مشیر هستند، به قرینه «و ما علیک الا یزکّی» و «انّها تذکرة ...» می‌توان گفت: توجه پیامبر به غنی برای علاقه پیامبر به هدایت و ارشاد او بوده است و اعراض وی از فقیر نه برای توهین و یا به خاطر فقر بوده، بلکه برای اهتمام پیامبر به هدایت سران کفر بوده است. سیاق اینکه آیات همانند سیاق آیات دیگر است که می‌فرماید: پیامبر تو خودت را خیلی به زحمت نیانداز «ما انزلنا علیک القرآن لتشقی» و یا هدایت به دست خداوند است «انک لا تهدی من احببت ...»، بلکه وظیفه تو ابلاغ است هر کس تمایل نشان داد ارشادش کن. با توجه به مطالب ذکر شده صحت اکثر روایاتی که می‌گوید: خطاب به پیامبر است، روشن می‌شود و نیازی به کلام سید مرتضی و صاحب المیزان نیست.</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2.اصل آن «تتصدّی» بوده، «تا» برای تخفیف حذف شده است.</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3.اصل آن «تتلهی» بوده، «تا» برای تخفیف حذف شده است.</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1.به نظر می‌رسد آیه «و الصبح اذا تنفس» هم قرینه بر اینکه است که مراد از «عسعس» آخر شب است.</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1.ظاهرا توضیح «عقبه» در آیات بعدی بیان شده است و آن عبارت است از آزادی بنده و اطعام در روز سختی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1.به قرینه «ابتر»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BC3BD6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قرآن کریم تفسیر علیین</dc:title>
  <dc:description/>
  <dc:subject/>
  <cp:keywords/>
  <cp:category/>
  <cp:lastModifiedBy/>
  <dcterms:created xsi:type="dcterms:W3CDTF">2026-08-16T20:15:16+03:30</dcterms:created>
  <dcterms:modified xsi:type="dcterms:W3CDTF">2026-08-16T20:15:16+03:30</dcterms:modified>
</cp:coreProperties>
</file>

<file path=docProps/custom.xml><?xml version="1.0" encoding="utf-8"?>
<Properties xmlns="http://schemas.openxmlformats.org/officeDocument/2006/custom-properties" xmlns:vt="http://schemas.openxmlformats.org/officeDocument/2006/docPropsVTypes"/>
</file>