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السلف و السلفیون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5823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115825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115827_373438147">
            <w:r>
              <w:rPr>
                <w:webHidden/>
                <w:rStyle w:val="IndexLink"/>
                <w:rtl w:val="true"/>
              </w:rPr>
              <w:t>فهرس محتویات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3115829_373438147">
            <w:r>
              <w:rPr>
                <w:webHidden/>
                <w:rStyle w:val="IndexLink"/>
                <w:rtl w:val="true"/>
              </w:rPr>
              <w:t>مقدمة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3115831_373438147">
            <w:r>
              <w:rPr>
                <w:webHidden/>
                <w:rStyle w:val="IndexLink"/>
                <w:rtl w:val="true"/>
              </w:rPr>
              <w:t>السلف و السلفيون</w:t>
            </w:r>
            <w:r>
              <w:rPr>
                <w:rStyle w:val="IndexLink"/>
                <w:rtl w:val="true"/>
              </w:rPr>
              <w:tab/>
            </w:r>
            <w:r>
              <w:rPr>
                <w:rStyle w:val="IndexLink"/>
              </w:rPr>
              <w:t>18</w:t>
            </w:r>
          </w:hyperlink>
        </w:p>
        <w:p>
          <w:pPr>
            <w:pStyle w:val="Contents3"/>
            <w:tabs>
              <w:tab w:val="clear" w:pos="8459"/>
              <w:tab w:val="right" w:pos="9026" w:leader="dot"/>
            </w:tabs>
            <w:rPr/>
          </w:pPr>
          <w:hyperlink w:anchor="__RefHeading___Toc3115833_37343814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115835_373438147">
            <w:r>
              <w:rPr>
                <w:webHidden/>
                <w:rStyle w:val="IndexLink"/>
                <w:rtl w:val="true"/>
              </w:rPr>
              <w:t>السلف في اللغة</w:t>
            </w:r>
            <w:r>
              <w:rPr>
                <w:rStyle w:val="IndexLink"/>
                <w:rtl w:val="true"/>
              </w:rPr>
              <w:tab/>
            </w:r>
            <w:r>
              <w:rPr>
                <w:rStyle w:val="IndexLink"/>
              </w:rPr>
              <w:t>18</w:t>
            </w:r>
          </w:hyperlink>
        </w:p>
        <w:p>
          <w:pPr>
            <w:pStyle w:val="Contents3"/>
            <w:tabs>
              <w:tab w:val="clear" w:pos="8459"/>
              <w:tab w:val="right" w:pos="9026" w:leader="dot"/>
            </w:tabs>
            <w:rPr/>
          </w:pPr>
          <w:hyperlink w:anchor="__RefHeading___Toc3115837_373438147">
            <w:r>
              <w:rPr>
                <w:webHidden/>
                <w:rStyle w:val="IndexLink"/>
                <w:rtl w:val="true"/>
              </w:rPr>
              <w:t>السلف في الإصطلاح</w:t>
            </w:r>
            <w:r>
              <w:rPr>
                <w:rStyle w:val="IndexLink"/>
                <w:rtl w:val="true"/>
              </w:rPr>
              <w:tab/>
            </w:r>
            <w:r>
              <w:rPr>
                <w:rStyle w:val="IndexLink"/>
              </w:rPr>
              <w:t>18</w:t>
            </w:r>
          </w:hyperlink>
        </w:p>
        <w:p>
          <w:pPr>
            <w:pStyle w:val="Contents3"/>
            <w:tabs>
              <w:tab w:val="clear" w:pos="8459"/>
              <w:tab w:val="right" w:pos="9026" w:leader="dot"/>
            </w:tabs>
            <w:rPr/>
          </w:pPr>
          <w:hyperlink w:anchor="__RefHeading___Toc3115839_373438147">
            <w:r>
              <w:rPr>
                <w:webHidden/>
                <w:rStyle w:val="IndexLink"/>
                <w:rtl w:val="true"/>
              </w:rPr>
              <w:t>قائد و منظر الحركة السلفية</w:t>
            </w:r>
            <w:r>
              <w:rPr>
                <w:rStyle w:val="IndexLink"/>
                <w:rtl w:val="true"/>
              </w:rPr>
              <w:tab/>
            </w:r>
            <w:r>
              <w:rPr>
                <w:rStyle w:val="IndexLink"/>
              </w:rPr>
              <w:t>20</w:t>
            </w:r>
          </w:hyperlink>
        </w:p>
        <w:p>
          <w:pPr>
            <w:pStyle w:val="Contents3"/>
            <w:tabs>
              <w:tab w:val="clear" w:pos="8459"/>
              <w:tab w:val="right" w:pos="9026" w:leader="dot"/>
            </w:tabs>
            <w:rPr/>
          </w:pPr>
          <w:hyperlink w:anchor="__RefHeading___Toc3115841_373438147">
            <w:r>
              <w:rPr>
                <w:webHidden/>
                <w:rStyle w:val="IndexLink"/>
                <w:rtl w:val="true"/>
              </w:rPr>
              <w:t>جذور الفكر السلفي الوهابی</w:t>
            </w:r>
            <w:r>
              <w:rPr>
                <w:rStyle w:val="IndexLink"/>
                <w:rtl w:val="true"/>
              </w:rPr>
              <w:tab/>
            </w:r>
            <w:r>
              <w:rPr>
                <w:rStyle w:val="IndexLink"/>
              </w:rPr>
              <w:t>21</w:t>
            </w:r>
          </w:hyperlink>
        </w:p>
        <w:p>
          <w:pPr>
            <w:pStyle w:val="Contents3"/>
            <w:tabs>
              <w:tab w:val="clear" w:pos="8459"/>
              <w:tab w:val="right" w:pos="9026" w:leader="dot"/>
            </w:tabs>
            <w:rPr/>
          </w:pPr>
          <w:hyperlink w:anchor="__RefHeading___Toc3115843_373438147">
            <w:r>
              <w:rPr>
                <w:webHidden/>
                <w:rStyle w:val="IndexLink"/>
                <w:rtl w:val="true"/>
              </w:rPr>
              <w:t>التعريف بمروان بن الحكم</w:t>
            </w:r>
            <w:r>
              <w:rPr>
                <w:rStyle w:val="IndexLink"/>
                <w:rtl w:val="true"/>
              </w:rPr>
              <w:t>:</w:t>
              <w:tab/>
            </w:r>
            <w:r>
              <w:rPr>
                <w:rStyle w:val="IndexLink"/>
              </w:rPr>
              <w:t>22</w:t>
            </w:r>
          </w:hyperlink>
        </w:p>
        <w:p>
          <w:pPr>
            <w:pStyle w:val="Contents3"/>
            <w:tabs>
              <w:tab w:val="clear" w:pos="8459"/>
              <w:tab w:val="right" w:pos="9026" w:leader="dot"/>
            </w:tabs>
            <w:rPr/>
          </w:pPr>
          <w:hyperlink w:anchor="__RefHeading___Toc3115845_373438147">
            <w:r>
              <w:rPr>
                <w:webHidden/>
                <w:rStyle w:val="IndexLink"/>
                <w:rtl w:val="true"/>
              </w:rPr>
              <w:t>نتاج الفكر المروانی</w:t>
            </w:r>
            <w:r>
              <w:rPr>
                <w:rStyle w:val="IndexLink"/>
                <w:rtl w:val="true"/>
              </w:rPr>
              <w:t>:</w:t>
              <w:tab/>
            </w:r>
            <w:r>
              <w:rPr>
                <w:rStyle w:val="IndexLink"/>
              </w:rPr>
              <w:t>25</w:t>
            </w:r>
          </w:hyperlink>
        </w:p>
        <w:p>
          <w:pPr>
            <w:pStyle w:val="Contents2"/>
            <w:tabs>
              <w:tab w:val="clear" w:pos="8743"/>
              <w:tab w:val="right" w:pos="9026" w:leader="dot"/>
            </w:tabs>
            <w:rPr/>
          </w:pPr>
          <w:hyperlink w:anchor="__RefHeading___Toc3115847_373438147">
            <w:r>
              <w:rPr>
                <w:webHidden/>
                <w:rStyle w:val="IndexLink"/>
                <w:rtl w:val="true"/>
              </w:rPr>
              <w:t>المحور الاول دراسة حول السلفيين</w:t>
            </w:r>
            <w:r>
              <w:rPr>
                <w:rStyle w:val="IndexLink"/>
                <w:rtl w:val="true"/>
              </w:rPr>
              <w:tab/>
            </w:r>
            <w:r>
              <w:rPr>
                <w:rStyle w:val="IndexLink"/>
              </w:rPr>
              <w:t>26</w:t>
            </w:r>
          </w:hyperlink>
        </w:p>
        <w:p>
          <w:pPr>
            <w:pStyle w:val="Contents3"/>
            <w:tabs>
              <w:tab w:val="clear" w:pos="8459"/>
              <w:tab w:val="right" w:pos="9026" w:leader="dot"/>
            </w:tabs>
            <w:rPr/>
          </w:pPr>
          <w:hyperlink w:anchor="__RefHeading___Toc3115849_373438147">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3115851_373438147">
            <w:r>
              <w:rPr>
                <w:webHidden/>
                <w:rStyle w:val="IndexLink"/>
                <w:rtl w:val="true"/>
              </w:rPr>
              <w:t xml:space="preserve">الف </w:t>
            </w:r>
            <w:r>
              <w:rPr>
                <w:rStyle w:val="IndexLink"/>
                <w:rtl w:val="true"/>
              </w:rPr>
              <w:t xml:space="preserve">- </w:t>
            </w:r>
            <w:r>
              <w:rPr>
                <w:rStyle w:val="IndexLink"/>
                <w:rtl w:val="true"/>
              </w:rPr>
              <w:t>من هو ابن تيمية</w:t>
            </w:r>
            <w:r>
              <w:rPr>
                <w:rStyle w:val="IndexLink"/>
                <w:rtl w:val="true"/>
              </w:rPr>
              <w:tab/>
            </w:r>
            <w:r>
              <w:rPr>
                <w:rStyle w:val="IndexLink"/>
              </w:rPr>
              <w:t>27</w:t>
            </w:r>
          </w:hyperlink>
        </w:p>
        <w:p>
          <w:pPr>
            <w:pStyle w:val="Contents4"/>
            <w:tabs>
              <w:tab w:val="clear" w:pos="8176"/>
              <w:tab w:val="right" w:pos="9026" w:leader="dot"/>
            </w:tabs>
            <w:rPr/>
          </w:pPr>
          <w:hyperlink w:anchor="__RefHeading___Toc3115853_373438147">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3115855_373438147">
            <w:r>
              <w:rPr>
                <w:webHidden/>
                <w:rStyle w:val="IndexLink"/>
                <w:rtl w:val="true"/>
              </w:rPr>
              <w:t xml:space="preserve">قائمة بأسماء شتامى أمير المؤمنين علي بن أبي طالب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3115857_373438147">
            <w:r>
              <w:rPr>
                <w:webHidden/>
                <w:rStyle w:val="IndexLink"/>
                <w:rtl w:val="true"/>
              </w:rPr>
              <w:t xml:space="preserve">حكم من أبغض علية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4"/>
            <w:tabs>
              <w:tab w:val="clear" w:pos="8176"/>
              <w:tab w:val="right" w:pos="9026" w:leader="dot"/>
            </w:tabs>
            <w:rPr/>
          </w:pPr>
          <w:hyperlink w:anchor="__RefHeading___Toc3115859_373438147">
            <w:r>
              <w:rPr>
                <w:webHidden/>
                <w:rStyle w:val="IndexLink"/>
                <w:rtl w:val="true"/>
              </w:rPr>
              <w:t>موقف شريف</w:t>
            </w:r>
            <w:r>
              <w:rPr>
                <w:rStyle w:val="IndexLink"/>
                <w:rtl w:val="true"/>
              </w:rPr>
              <w:t>:</w:t>
              <w:tab/>
            </w:r>
            <w:r>
              <w:rPr>
                <w:rStyle w:val="IndexLink"/>
              </w:rPr>
              <w:t>44</w:t>
            </w:r>
          </w:hyperlink>
        </w:p>
        <w:p>
          <w:pPr>
            <w:pStyle w:val="Contents3"/>
            <w:tabs>
              <w:tab w:val="clear" w:pos="8459"/>
              <w:tab w:val="right" w:pos="9026" w:leader="dot"/>
            </w:tabs>
            <w:rPr/>
          </w:pPr>
          <w:hyperlink w:anchor="__RefHeading___Toc3115861_373438147">
            <w:r>
              <w:rPr>
                <w:webHidden/>
                <w:rStyle w:val="IndexLink"/>
                <w:rtl w:val="true"/>
              </w:rPr>
              <w:t>ب</w:t>
            </w:r>
            <w:r>
              <w:rPr>
                <w:rStyle w:val="IndexLink"/>
                <w:rtl w:val="true"/>
              </w:rPr>
              <w:t>-</w:t>
            </w:r>
            <w:r>
              <w:rPr>
                <w:rStyle w:val="IndexLink"/>
                <w:rtl w:val="true"/>
              </w:rPr>
              <w:t>نماذج من مظاهر نفاقه و بغضه</w:t>
            </w:r>
            <w:r>
              <w:rPr>
                <w:rStyle w:val="IndexLink"/>
                <w:rtl w:val="true"/>
              </w:rPr>
              <w:t>:</w:t>
              <w:tab/>
            </w:r>
            <w:r>
              <w:rPr>
                <w:rStyle w:val="IndexLink"/>
              </w:rPr>
              <w:t>45</w:t>
            </w:r>
          </w:hyperlink>
        </w:p>
        <w:p>
          <w:pPr>
            <w:pStyle w:val="Contents4"/>
            <w:tabs>
              <w:tab w:val="clear" w:pos="8176"/>
              <w:tab w:val="right" w:pos="9026" w:leader="dot"/>
            </w:tabs>
            <w:rPr/>
          </w:pPr>
          <w:hyperlink w:anchor="__RefHeading___Toc3115863_373438147">
            <w:r>
              <w:rPr>
                <w:webHidden/>
                <w:rStyle w:val="IndexLink"/>
              </w:rPr>
              <w:t>1</w:t>
            </w:r>
            <w:r>
              <w:rPr>
                <w:rStyle w:val="IndexLink"/>
                <w:rtl w:val="true"/>
              </w:rPr>
              <w:t>-</w:t>
            </w:r>
            <w:r>
              <w:rPr>
                <w:rStyle w:val="IndexLink"/>
                <w:rtl w:val="true"/>
              </w:rPr>
              <w:t>رأيه في فقه علي</w:t>
            </w:r>
            <w:r>
              <w:rPr>
                <w:rStyle w:val="IndexLink"/>
                <w:rtl w:val="true"/>
              </w:rPr>
              <w:tab/>
            </w:r>
            <w:r>
              <w:rPr>
                <w:rStyle w:val="IndexLink"/>
              </w:rPr>
              <w:t>45</w:t>
            </w:r>
          </w:hyperlink>
        </w:p>
        <w:p>
          <w:pPr>
            <w:pStyle w:val="Contents4"/>
            <w:tabs>
              <w:tab w:val="clear" w:pos="8176"/>
              <w:tab w:val="right" w:pos="9026" w:leader="dot"/>
            </w:tabs>
            <w:rPr/>
          </w:pPr>
          <w:hyperlink w:anchor="__RefHeading___Toc3115865_373438147">
            <w:r>
              <w:rPr>
                <w:webHidden/>
                <w:rStyle w:val="IndexLink"/>
              </w:rPr>
              <w:t>2</w:t>
            </w:r>
            <w:r>
              <w:rPr>
                <w:rStyle w:val="IndexLink"/>
                <w:rtl w:val="true"/>
              </w:rPr>
              <w:t>-</w:t>
            </w:r>
            <w:r>
              <w:rPr>
                <w:rStyle w:val="IndexLink"/>
                <w:rtl w:val="true"/>
              </w:rPr>
              <w:t>و قال</w:t>
            </w:r>
            <w:r>
              <w:rPr>
                <w:rStyle w:val="IndexLink"/>
                <w:rtl w:val="true"/>
              </w:rPr>
              <w:t xml:space="preserve">: </w:t>
            </w:r>
            <w:r>
              <w:rPr>
                <w:rStyle w:val="IndexLink"/>
                <w:rtl w:val="true"/>
              </w:rPr>
              <w:t>حول آية الولاية</w:t>
            </w:r>
            <w:r>
              <w:rPr>
                <w:rStyle w:val="IndexLink"/>
                <w:rtl w:val="true"/>
              </w:rPr>
              <w:tab/>
            </w:r>
            <w:r>
              <w:rPr>
                <w:rStyle w:val="IndexLink"/>
              </w:rPr>
              <w:t>48</w:t>
            </w:r>
          </w:hyperlink>
        </w:p>
        <w:p>
          <w:pPr>
            <w:pStyle w:val="Contents4"/>
            <w:tabs>
              <w:tab w:val="clear" w:pos="8176"/>
              <w:tab w:val="right" w:pos="9026" w:leader="dot"/>
            </w:tabs>
            <w:rPr/>
          </w:pPr>
          <w:hyperlink w:anchor="__RefHeading___Toc3115867_373438147">
            <w:r>
              <w:rPr>
                <w:webHidden/>
                <w:rStyle w:val="IndexLink"/>
              </w:rPr>
              <w:t>3</w:t>
            </w:r>
            <w:r>
              <w:rPr>
                <w:rStyle w:val="IndexLink"/>
                <w:rtl w:val="true"/>
              </w:rPr>
              <w:t xml:space="preserve">- </w:t>
            </w:r>
            <w:r>
              <w:rPr>
                <w:rStyle w:val="IndexLink"/>
                <w:rtl w:val="true"/>
              </w:rPr>
              <w:t>و قال</w:t>
            </w:r>
            <w:r>
              <w:rPr>
                <w:rStyle w:val="IndexLink"/>
                <w:rtl w:val="true"/>
              </w:rPr>
              <w:t xml:space="preserve">: </w:t>
            </w:r>
            <w:r>
              <w:rPr>
                <w:rStyle w:val="IndexLink"/>
                <w:rtl w:val="true"/>
              </w:rPr>
              <w:t xml:space="preserve">حول صلاة على و فاطمه </w:t>
            </w:r>
            <w:r>
              <w:rPr>
                <w:rStyle w:val="IndexLink"/>
                <w:rtl w:val="true"/>
              </w:rPr>
              <w:t>(</w:t>
            </w:r>
            <w:r>
              <w:rPr>
                <w:rStyle w:val="IndexLink"/>
                <w:rtl w:val="true"/>
              </w:rPr>
              <w:t>علیما 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3115869_373438147">
            <w:r>
              <w:rPr>
                <w:webHidden/>
                <w:rStyle w:val="IndexLink"/>
              </w:rPr>
              <w:t>4</w:t>
            </w:r>
            <w:r>
              <w:rPr>
                <w:rStyle w:val="IndexLink"/>
                <w:rtl w:val="true"/>
              </w:rPr>
              <w:t xml:space="preserve">-. </w:t>
            </w:r>
            <w:r>
              <w:rPr>
                <w:rStyle w:val="IndexLink"/>
                <w:rtl w:val="true"/>
              </w:rPr>
              <w:t>إنكاره الفضائل والبديهيات جهلا و بغضا</w:t>
            </w:r>
            <w:r>
              <w:rPr>
                <w:rStyle w:val="IndexLink"/>
                <w:rtl w:val="true"/>
              </w:rPr>
              <w:t>:</w:t>
              <w:tab/>
            </w:r>
            <w:r>
              <w:rPr>
                <w:rStyle w:val="IndexLink"/>
              </w:rPr>
              <w:t>50</w:t>
            </w:r>
          </w:hyperlink>
        </w:p>
        <w:p>
          <w:pPr>
            <w:pStyle w:val="Contents4"/>
            <w:tabs>
              <w:tab w:val="clear" w:pos="8176"/>
              <w:tab w:val="right" w:pos="9026" w:leader="dot"/>
            </w:tabs>
            <w:rPr/>
          </w:pPr>
          <w:hyperlink w:anchor="__RefHeading___Toc3115871_373438147">
            <w:r>
              <w:rPr>
                <w:webHidden/>
                <w:rStyle w:val="IndexLink"/>
              </w:rPr>
              <w:t>5</w:t>
            </w:r>
            <w:r>
              <w:rPr>
                <w:rStyle w:val="IndexLink"/>
                <w:rtl w:val="true"/>
              </w:rPr>
              <w:t xml:space="preserve">- </w:t>
            </w:r>
            <w:r>
              <w:rPr>
                <w:rStyle w:val="IndexLink"/>
                <w:rtl w:val="true"/>
              </w:rPr>
              <w:t>إنكاره عدل علي علي ألف</w:t>
            </w:r>
            <w:r>
              <w:rPr>
                <w:rStyle w:val="IndexLink"/>
                <w:rtl w:val="true"/>
              </w:rPr>
              <w:tab/>
            </w:r>
            <w:r>
              <w:rPr>
                <w:rStyle w:val="IndexLink"/>
              </w:rPr>
              <w:t>51</w:t>
            </w:r>
          </w:hyperlink>
        </w:p>
        <w:p>
          <w:pPr>
            <w:pStyle w:val="Contents4"/>
            <w:tabs>
              <w:tab w:val="clear" w:pos="8176"/>
              <w:tab w:val="right" w:pos="9026" w:leader="dot"/>
            </w:tabs>
            <w:rPr/>
          </w:pPr>
          <w:hyperlink w:anchor="__RefHeading___Toc3115873_373438147">
            <w:r>
              <w:rPr>
                <w:webHidden/>
                <w:rStyle w:val="IndexLink"/>
              </w:rPr>
              <w:t>6</w:t>
            </w:r>
            <w:r>
              <w:rPr>
                <w:rStyle w:val="IndexLink"/>
                <w:rtl w:val="true"/>
              </w:rPr>
              <w:t xml:space="preserve">- </w:t>
            </w:r>
            <w:r>
              <w:rPr>
                <w:rStyle w:val="IndexLink"/>
                <w:rtl w:val="true"/>
              </w:rPr>
              <w:t>تقييمه خلافة علي ملا و حروبه</w:t>
            </w:r>
            <w:r>
              <w:rPr>
                <w:rStyle w:val="IndexLink"/>
                <w:rtl w:val="true"/>
              </w:rPr>
              <w:t>:</w:t>
              <w:tab/>
            </w:r>
            <w:r>
              <w:rPr>
                <w:rStyle w:val="IndexLink"/>
              </w:rPr>
              <w:t>51</w:t>
            </w:r>
          </w:hyperlink>
        </w:p>
        <w:p>
          <w:pPr>
            <w:pStyle w:val="Contents4"/>
            <w:tabs>
              <w:tab w:val="clear" w:pos="8176"/>
              <w:tab w:val="right" w:pos="9026" w:leader="dot"/>
            </w:tabs>
            <w:rPr/>
          </w:pPr>
          <w:hyperlink w:anchor="__RefHeading___Toc3115875_373438147">
            <w:r>
              <w:rPr>
                <w:webHidden/>
                <w:rStyle w:val="IndexLink"/>
              </w:rPr>
              <w:t>7</w:t>
            </w:r>
            <w:r>
              <w:rPr>
                <w:rStyle w:val="IndexLink"/>
                <w:rtl w:val="true"/>
              </w:rPr>
              <w:t>-</w:t>
            </w:r>
            <w:r>
              <w:rPr>
                <w:rStyle w:val="IndexLink"/>
                <w:rtl w:val="true"/>
              </w:rPr>
              <w:t>رأيه في التثليث</w:t>
            </w:r>
            <w:r>
              <w:rPr>
                <w:rStyle w:val="IndexLink"/>
                <w:rtl w:val="true"/>
              </w:rPr>
              <w:tab/>
            </w:r>
            <w:r>
              <w:rPr>
                <w:rStyle w:val="IndexLink"/>
              </w:rPr>
              <w:t>53</w:t>
            </w:r>
          </w:hyperlink>
        </w:p>
        <w:p>
          <w:pPr>
            <w:pStyle w:val="Contents3"/>
            <w:tabs>
              <w:tab w:val="clear" w:pos="8459"/>
              <w:tab w:val="right" w:pos="9026" w:leader="dot"/>
            </w:tabs>
            <w:rPr/>
          </w:pPr>
          <w:hyperlink w:anchor="__RefHeading___Toc3115877_373438147">
            <w:r>
              <w:rPr>
                <w:webHidden/>
                <w:rStyle w:val="IndexLink"/>
                <w:rtl w:val="true"/>
              </w:rPr>
              <w:t>ج</w:t>
            </w:r>
            <w:r>
              <w:rPr>
                <w:rStyle w:val="IndexLink"/>
                <w:rtl w:val="true"/>
              </w:rPr>
              <w:t>-</w:t>
            </w:r>
            <w:r>
              <w:rPr>
                <w:rStyle w:val="IndexLink"/>
                <w:rtl w:val="true"/>
              </w:rPr>
              <w:t>ما قالوا في التثليث و في محبي معاوية</w:t>
            </w:r>
            <w:r>
              <w:rPr>
                <w:rStyle w:val="IndexLink"/>
                <w:rtl w:val="true"/>
              </w:rPr>
              <w:tab/>
            </w:r>
            <w:r>
              <w:rPr>
                <w:rStyle w:val="IndexLink"/>
              </w:rPr>
              <w:t>54</w:t>
            </w:r>
          </w:hyperlink>
        </w:p>
        <w:p>
          <w:pPr>
            <w:pStyle w:val="Contents3"/>
            <w:tabs>
              <w:tab w:val="clear" w:pos="8459"/>
              <w:tab w:val="right" w:pos="9026" w:leader="dot"/>
            </w:tabs>
            <w:rPr/>
          </w:pPr>
          <w:hyperlink w:anchor="__RefHeading___Toc3115879_373438147">
            <w:r>
              <w:rPr>
                <w:webHidden/>
                <w:rStyle w:val="IndexLink"/>
                <w:rtl w:val="true"/>
              </w:rPr>
              <w:t>د</w:t>
            </w:r>
            <w:r>
              <w:rPr>
                <w:rStyle w:val="IndexLink"/>
                <w:rtl w:val="true"/>
              </w:rPr>
              <w:t>-</w:t>
            </w:r>
            <w:r>
              <w:rPr>
                <w:rStyle w:val="IndexLink"/>
                <w:rtl w:val="true"/>
              </w:rPr>
              <w:t>رأي السلف والخلف في أفضلية علي</w:t>
            </w:r>
            <w:r>
              <w:rPr>
                <w:rStyle w:val="IndexLink"/>
                <w:rtl w:val="true"/>
              </w:rPr>
              <w:tab/>
            </w:r>
            <w:r>
              <w:rPr>
                <w:rStyle w:val="IndexLink"/>
              </w:rPr>
              <w:t>56</w:t>
            </w:r>
          </w:hyperlink>
        </w:p>
        <w:p>
          <w:pPr>
            <w:pStyle w:val="Contents3"/>
            <w:tabs>
              <w:tab w:val="clear" w:pos="8459"/>
              <w:tab w:val="right" w:pos="9026" w:leader="dot"/>
            </w:tabs>
            <w:rPr/>
          </w:pPr>
          <w:hyperlink w:anchor="__RefHeading___Toc3115881_373438147">
            <w:r>
              <w:rPr>
                <w:webHidden/>
                <w:rStyle w:val="IndexLink"/>
                <w:rtl w:val="true"/>
              </w:rPr>
              <w:t>انتشار التشيع في الصحابة</w:t>
            </w:r>
            <w:r>
              <w:rPr>
                <w:rStyle w:val="IndexLink"/>
                <w:rtl w:val="true"/>
              </w:rPr>
              <w:t>:</w:t>
              <w:tab/>
            </w:r>
            <w:r>
              <w:rPr>
                <w:rStyle w:val="IndexLink"/>
              </w:rPr>
              <w:t>60</w:t>
            </w:r>
          </w:hyperlink>
        </w:p>
        <w:p>
          <w:pPr>
            <w:pStyle w:val="Contents3"/>
            <w:tabs>
              <w:tab w:val="clear" w:pos="8459"/>
              <w:tab w:val="right" w:pos="9026" w:leader="dot"/>
            </w:tabs>
            <w:rPr/>
          </w:pPr>
          <w:hyperlink w:anchor="__RefHeading___Toc3115883_373438147">
            <w:r>
              <w:rPr>
                <w:webHidden/>
                <w:rStyle w:val="IndexLink"/>
                <w:rtl w:val="true"/>
              </w:rPr>
              <w:t>بدء التشيع من الصحابة</w:t>
            </w:r>
            <w:r>
              <w:rPr>
                <w:rStyle w:val="IndexLink"/>
                <w:rtl w:val="true"/>
              </w:rPr>
              <w:t>:</w:t>
              <w:tab/>
            </w:r>
            <w:r>
              <w:rPr>
                <w:rStyle w:val="IndexLink"/>
              </w:rPr>
              <w:t>63</w:t>
            </w:r>
          </w:hyperlink>
        </w:p>
        <w:p>
          <w:pPr>
            <w:pStyle w:val="Contents2"/>
            <w:tabs>
              <w:tab w:val="clear" w:pos="8743"/>
              <w:tab w:val="right" w:pos="9026" w:leader="dot"/>
            </w:tabs>
            <w:rPr/>
          </w:pPr>
          <w:hyperlink w:anchor="__RefHeading___Toc3115885_373438147">
            <w:r>
              <w:rPr>
                <w:webHidden/>
                <w:rStyle w:val="IndexLink"/>
                <w:rtl w:val="true"/>
              </w:rPr>
              <w:t xml:space="preserve">المحور الثاني </w:t>
            </w:r>
            <w:r>
              <w:rPr>
                <w:rStyle w:val="IndexLink"/>
                <w:rtl w:val="true"/>
              </w:rPr>
              <w:t xml:space="preserve">: </w:t>
            </w:r>
            <w:r>
              <w:rPr>
                <w:rStyle w:val="IndexLink"/>
                <w:rtl w:val="true"/>
              </w:rPr>
              <w:t>هل السلفي يتبع السنة النبوية؟</w:t>
            </w:r>
            <w:r>
              <w:rPr>
                <w:rStyle w:val="IndexLink"/>
                <w:rtl w:val="true"/>
              </w:rPr>
              <w:tab/>
            </w:r>
            <w:r>
              <w:rPr>
                <w:rStyle w:val="IndexLink"/>
              </w:rPr>
              <w:t>65</w:t>
            </w:r>
          </w:hyperlink>
        </w:p>
        <w:p>
          <w:pPr>
            <w:pStyle w:val="Contents3"/>
            <w:tabs>
              <w:tab w:val="clear" w:pos="8459"/>
              <w:tab w:val="right" w:pos="9026" w:leader="dot"/>
            </w:tabs>
            <w:rPr/>
          </w:pPr>
          <w:hyperlink w:anchor="__RefHeading___Toc3115887_37343814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3115889_373438147">
            <w:r>
              <w:rPr>
                <w:webHidden/>
                <w:rStyle w:val="IndexLink"/>
              </w:rPr>
              <w:t>1</w:t>
            </w:r>
            <w:r>
              <w:rPr>
                <w:rStyle w:val="IndexLink"/>
                <w:rtl w:val="true"/>
              </w:rPr>
              <w:t xml:space="preserve">- </w:t>
            </w:r>
            <w:r>
              <w:rPr>
                <w:rStyle w:val="IndexLink"/>
                <w:rtl w:val="true"/>
              </w:rPr>
              <w:t>ترك المستحبات</w:t>
            </w:r>
            <w:r>
              <w:rPr>
                <w:rStyle w:val="IndexLink"/>
                <w:rtl w:val="true"/>
              </w:rPr>
              <w:t>:</w:t>
              <w:tab/>
            </w:r>
            <w:r>
              <w:rPr>
                <w:rStyle w:val="IndexLink"/>
              </w:rPr>
              <w:t>66</w:t>
            </w:r>
          </w:hyperlink>
        </w:p>
        <w:p>
          <w:pPr>
            <w:pStyle w:val="Contents3"/>
            <w:tabs>
              <w:tab w:val="clear" w:pos="8459"/>
              <w:tab w:val="right" w:pos="9026" w:leader="dot"/>
            </w:tabs>
            <w:rPr/>
          </w:pPr>
          <w:hyperlink w:anchor="__RefHeading___Toc3115891_373438147">
            <w:r>
              <w:rPr>
                <w:webHidden/>
                <w:rStyle w:val="IndexLink"/>
              </w:rPr>
              <w:t>2</w:t>
            </w:r>
            <w:r>
              <w:rPr>
                <w:rStyle w:val="IndexLink"/>
                <w:rtl w:val="true"/>
              </w:rPr>
              <w:t xml:space="preserve">- </w:t>
            </w:r>
            <w:r>
              <w:rPr>
                <w:rStyle w:val="IndexLink"/>
                <w:rtl w:val="true"/>
              </w:rPr>
              <w:t>إسدال العمامة</w:t>
            </w:r>
            <w:r>
              <w:rPr>
                <w:rStyle w:val="IndexLink"/>
                <w:rtl w:val="true"/>
              </w:rPr>
              <w:t>:</w:t>
              <w:tab/>
            </w:r>
            <w:r>
              <w:rPr>
                <w:rStyle w:val="IndexLink"/>
              </w:rPr>
              <w:t>67</w:t>
            </w:r>
          </w:hyperlink>
        </w:p>
        <w:p>
          <w:pPr>
            <w:pStyle w:val="Contents3"/>
            <w:tabs>
              <w:tab w:val="clear" w:pos="8459"/>
              <w:tab w:val="right" w:pos="9026" w:leader="dot"/>
            </w:tabs>
            <w:rPr/>
          </w:pPr>
          <w:hyperlink w:anchor="__RefHeading___Toc3115893_373438147">
            <w:r>
              <w:rPr>
                <w:webHidden/>
                <w:rStyle w:val="IndexLink"/>
              </w:rPr>
              <w:t>3</w:t>
            </w:r>
            <w:r>
              <w:rPr>
                <w:rStyle w:val="IndexLink"/>
                <w:rtl w:val="true"/>
              </w:rPr>
              <w:t xml:space="preserve">- </w:t>
            </w:r>
            <w:r>
              <w:rPr>
                <w:rStyle w:val="IndexLink"/>
                <w:rtl w:val="true"/>
              </w:rPr>
              <w:t>تسطيح القبر</w:t>
            </w:r>
            <w:r>
              <w:rPr>
                <w:rStyle w:val="IndexLink"/>
                <w:rtl w:val="true"/>
              </w:rPr>
              <w:t>:</w:t>
              <w:tab/>
            </w:r>
            <w:r>
              <w:rPr>
                <w:rStyle w:val="IndexLink"/>
              </w:rPr>
              <w:t>67</w:t>
            </w:r>
          </w:hyperlink>
        </w:p>
        <w:p>
          <w:pPr>
            <w:pStyle w:val="Contents3"/>
            <w:tabs>
              <w:tab w:val="clear" w:pos="8459"/>
              <w:tab w:val="right" w:pos="9026" w:leader="dot"/>
            </w:tabs>
            <w:rPr/>
          </w:pPr>
          <w:hyperlink w:anchor="__RefHeading___Toc3115895_373438147">
            <w:r>
              <w:rPr>
                <w:webHidden/>
                <w:rStyle w:val="IndexLink"/>
              </w:rPr>
              <w:t>4</w:t>
            </w:r>
            <w:r>
              <w:rPr>
                <w:rStyle w:val="IndexLink"/>
                <w:rtl w:val="true"/>
              </w:rPr>
              <w:t xml:space="preserve">- </w:t>
            </w:r>
            <w:r>
              <w:rPr>
                <w:rStyle w:val="IndexLink"/>
                <w:rtl w:val="true"/>
              </w:rPr>
              <w:t>تكبيرات صلاة الميت</w:t>
            </w:r>
            <w:r>
              <w:rPr>
                <w:rStyle w:val="IndexLink"/>
                <w:rtl w:val="true"/>
              </w:rPr>
              <w:t>:</w:t>
              <w:tab/>
            </w:r>
            <w:r>
              <w:rPr>
                <w:rStyle w:val="IndexLink"/>
              </w:rPr>
              <w:t>67</w:t>
            </w:r>
          </w:hyperlink>
        </w:p>
        <w:p>
          <w:pPr>
            <w:pStyle w:val="Contents3"/>
            <w:tabs>
              <w:tab w:val="clear" w:pos="8459"/>
              <w:tab w:val="right" w:pos="9026" w:leader="dot"/>
            </w:tabs>
            <w:rPr/>
          </w:pPr>
          <w:hyperlink w:anchor="__RefHeading___Toc3115897_373438147">
            <w:r>
              <w:rPr>
                <w:webHidden/>
                <w:rStyle w:val="IndexLink"/>
              </w:rPr>
              <w:t>5</w:t>
            </w:r>
            <w:r>
              <w:rPr>
                <w:rStyle w:val="IndexLink"/>
                <w:rtl w:val="true"/>
              </w:rPr>
              <w:t xml:space="preserve"> - </w:t>
            </w:r>
            <w:r>
              <w:rPr>
                <w:rStyle w:val="IndexLink"/>
                <w:rtl w:val="true"/>
              </w:rPr>
              <w:t xml:space="preserve">الصلوات على غير النبي </w:t>
            </w:r>
            <w:r>
              <w:rPr>
                <w:rStyle w:val="IndexLink"/>
                <w:rtl w:val="true"/>
              </w:rPr>
              <w:t>(</w:t>
            </w:r>
            <w:r>
              <w:rPr>
                <w:rStyle w:val="IndexLink"/>
                <w:rtl w:val="true"/>
              </w:rPr>
              <w:t>صلی الله علیه وآله</w:t>
            </w:r>
            <w:r>
              <w:rPr>
                <w:rStyle w:val="IndexLink"/>
                <w:rtl w:val="true"/>
              </w:rPr>
              <w:t>)</w:t>
              <w:tab/>
            </w:r>
            <w:r>
              <w:rPr>
                <w:rStyle w:val="IndexLink"/>
              </w:rPr>
              <w:t>68</w:t>
            </w:r>
          </w:hyperlink>
        </w:p>
        <w:p>
          <w:pPr>
            <w:pStyle w:val="Contents3"/>
            <w:tabs>
              <w:tab w:val="clear" w:pos="8459"/>
              <w:tab w:val="right" w:pos="9026" w:leader="dot"/>
            </w:tabs>
            <w:rPr/>
          </w:pPr>
          <w:hyperlink w:anchor="__RefHeading___Toc3115899_373438147">
            <w:r>
              <w:rPr>
                <w:webHidden/>
                <w:rStyle w:val="IndexLink"/>
              </w:rPr>
              <w:t>6</w:t>
            </w:r>
            <w:r>
              <w:rPr>
                <w:rStyle w:val="IndexLink"/>
                <w:rtl w:val="true"/>
              </w:rPr>
              <w:t xml:space="preserve">- </w:t>
            </w:r>
            <w:r>
              <w:rPr>
                <w:rStyle w:val="IndexLink"/>
                <w:rtl w:val="true"/>
              </w:rPr>
              <w:t xml:space="preserve">إباحة دم من صلي على علي </w:t>
            </w:r>
            <w:r>
              <w:rPr>
                <w:rStyle w:val="IndexLink"/>
                <w:rtl w:val="true"/>
              </w:rPr>
              <w:t>(</w:t>
            </w:r>
            <w:r>
              <w:rPr>
                <w:rStyle w:val="IndexLink"/>
                <w:rtl w:val="true"/>
              </w:rPr>
              <w:t>علیه السلام</w:t>
            </w:r>
            <w:r>
              <w:rPr>
                <w:rStyle w:val="IndexLink"/>
                <w:rtl w:val="true"/>
              </w:rPr>
              <w:t>) .</w:t>
              <w:tab/>
            </w:r>
            <w:r>
              <w:rPr>
                <w:rStyle w:val="IndexLink"/>
              </w:rPr>
              <w:t>69</w:t>
            </w:r>
          </w:hyperlink>
        </w:p>
        <w:p>
          <w:pPr>
            <w:pStyle w:val="Contents3"/>
            <w:tabs>
              <w:tab w:val="clear" w:pos="8459"/>
              <w:tab w:val="right" w:pos="9026" w:leader="dot"/>
            </w:tabs>
            <w:rPr/>
          </w:pPr>
          <w:hyperlink w:anchor="__RefHeading___Toc3115901_373438147">
            <w:r>
              <w:rPr>
                <w:webHidden/>
                <w:rStyle w:val="IndexLink"/>
              </w:rPr>
              <w:t>7</w:t>
            </w:r>
            <w:r>
              <w:rPr>
                <w:rStyle w:val="IndexLink"/>
                <w:rtl w:val="true"/>
              </w:rPr>
              <w:t xml:space="preserve">- </w:t>
            </w:r>
            <w:r>
              <w:rPr>
                <w:rStyle w:val="IndexLink"/>
                <w:rtl w:val="true"/>
              </w:rPr>
              <w:t>السلام على غير الأنبياء</w:t>
            </w:r>
            <w:r>
              <w:rPr>
                <w:rStyle w:val="IndexLink"/>
                <w:rtl w:val="true"/>
              </w:rPr>
              <w:t>:</w:t>
              <w:tab/>
            </w:r>
            <w:r>
              <w:rPr>
                <w:rStyle w:val="IndexLink"/>
              </w:rPr>
              <w:t>71</w:t>
            </w:r>
          </w:hyperlink>
        </w:p>
        <w:p>
          <w:pPr>
            <w:pStyle w:val="Contents3"/>
            <w:tabs>
              <w:tab w:val="clear" w:pos="8459"/>
              <w:tab w:val="right" w:pos="9026" w:leader="dot"/>
            </w:tabs>
            <w:rPr/>
          </w:pPr>
          <w:hyperlink w:anchor="__RefHeading___Toc3115903_373438147">
            <w:r>
              <w:rPr>
                <w:webHidden/>
                <w:rStyle w:val="IndexLink"/>
              </w:rPr>
              <w:t>8</w:t>
            </w:r>
            <w:r>
              <w:rPr>
                <w:rStyle w:val="IndexLink"/>
                <w:rtl w:val="true"/>
              </w:rPr>
              <w:t xml:space="preserve">- </w:t>
            </w:r>
            <w:r>
              <w:rPr>
                <w:rStyle w:val="IndexLink"/>
                <w:rtl w:val="true"/>
              </w:rPr>
              <w:t>كيفية لف العمامة</w:t>
            </w:r>
            <w:r>
              <w:rPr>
                <w:rStyle w:val="IndexLink"/>
                <w:rtl w:val="true"/>
              </w:rPr>
              <w:t>:</w:t>
              <w:tab/>
            </w:r>
            <w:r>
              <w:rPr>
                <w:rStyle w:val="IndexLink"/>
              </w:rPr>
              <w:t>71</w:t>
            </w:r>
          </w:hyperlink>
        </w:p>
        <w:p>
          <w:pPr>
            <w:pStyle w:val="Contents3"/>
            <w:tabs>
              <w:tab w:val="clear" w:pos="8459"/>
              <w:tab w:val="right" w:pos="9026" w:leader="dot"/>
            </w:tabs>
            <w:rPr/>
          </w:pPr>
          <w:hyperlink w:anchor="__RefHeading___Toc3115905_373438147">
            <w:r>
              <w:rPr>
                <w:webHidden/>
                <w:rStyle w:val="IndexLink"/>
              </w:rPr>
              <w:t>9</w:t>
            </w:r>
            <w:r>
              <w:rPr>
                <w:rStyle w:val="IndexLink"/>
                <w:rtl w:val="true"/>
              </w:rPr>
              <w:t xml:space="preserve">- </w:t>
            </w:r>
            <w:r>
              <w:rPr>
                <w:rStyle w:val="IndexLink"/>
                <w:rtl w:val="true"/>
              </w:rPr>
              <w:t xml:space="preserve">تقديم قول الصحابي على سنة الرسول </w:t>
            </w:r>
            <w:r>
              <w:rPr>
                <w:rStyle w:val="IndexLink"/>
                <w:rtl w:val="true"/>
              </w:rPr>
              <w:t>(</w:t>
            </w:r>
            <w:r>
              <w:rPr>
                <w:rStyle w:val="IndexLink"/>
                <w:rtl w:val="true"/>
              </w:rPr>
              <w:t>صلی الله علیه وآله</w:t>
            </w:r>
            <w:r>
              <w:rPr>
                <w:rStyle w:val="IndexLink"/>
                <w:rtl w:val="true"/>
              </w:rPr>
              <w:t>)</w:t>
              <w:tab/>
            </w:r>
            <w:r>
              <w:rPr>
                <w:rStyle w:val="IndexLink"/>
              </w:rPr>
              <w:t>71</w:t>
            </w:r>
          </w:hyperlink>
        </w:p>
        <w:p>
          <w:pPr>
            <w:pStyle w:val="Contents3"/>
            <w:tabs>
              <w:tab w:val="clear" w:pos="8459"/>
              <w:tab w:val="right" w:pos="9026" w:leader="dot"/>
            </w:tabs>
            <w:rPr/>
          </w:pPr>
          <w:hyperlink w:anchor="__RefHeading___Toc3115907_373438147">
            <w:r>
              <w:rPr>
                <w:webHidden/>
                <w:rStyle w:val="IndexLink"/>
              </w:rPr>
              <w:t>10</w:t>
            </w:r>
            <w:r>
              <w:rPr>
                <w:rStyle w:val="IndexLink"/>
                <w:rtl w:val="true"/>
              </w:rPr>
              <w:t xml:space="preserve">- </w:t>
            </w:r>
            <w:r>
              <w:rPr>
                <w:rStyle w:val="IndexLink"/>
                <w:rtl w:val="true"/>
              </w:rPr>
              <w:t>إخفاء البسملة</w:t>
            </w:r>
            <w:r>
              <w:rPr>
                <w:rStyle w:val="IndexLink"/>
                <w:rtl w:val="true"/>
              </w:rPr>
              <w:t>:</w:t>
              <w:tab/>
            </w:r>
            <w:r>
              <w:rPr>
                <w:rStyle w:val="IndexLink"/>
              </w:rPr>
              <w:t>72</w:t>
            </w:r>
          </w:hyperlink>
        </w:p>
        <w:p>
          <w:pPr>
            <w:pStyle w:val="Contents3"/>
            <w:tabs>
              <w:tab w:val="clear" w:pos="8459"/>
              <w:tab w:val="right" w:pos="9026" w:leader="dot"/>
            </w:tabs>
            <w:rPr/>
          </w:pPr>
          <w:hyperlink w:anchor="__RefHeading___Toc3115909_373438147">
            <w:r>
              <w:rPr>
                <w:webHidden/>
                <w:rStyle w:val="IndexLink"/>
              </w:rPr>
              <w:t>11</w:t>
            </w:r>
            <w:r>
              <w:rPr>
                <w:rStyle w:val="IndexLink"/>
                <w:rtl w:val="true"/>
              </w:rPr>
              <w:t xml:space="preserve">- </w:t>
            </w:r>
            <w:r>
              <w:rPr>
                <w:rStyle w:val="IndexLink"/>
                <w:rtl w:val="true"/>
              </w:rPr>
              <w:t xml:space="preserve">موقف معاوية من سنة الرسول </w:t>
            </w:r>
            <w:r>
              <w:rPr>
                <w:rStyle w:val="IndexLink"/>
                <w:rtl w:val="true"/>
              </w:rPr>
              <w:t>(</w:t>
            </w:r>
            <w:r>
              <w:rPr>
                <w:rStyle w:val="IndexLink"/>
                <w:rtl w:val="true"/>
              </w:rPr>
              <w:t>صلی الله علیه وآله</w:t>
            </w:r>
            <w:r>
              <w:rPr>
                <w:rStyle w:val="IndexLink"/>
                <w:rtl w:val="true"/>
              </w:rPr>
              <w:t>)</w:t>
              <w:tab/>
            </w:r>
            <w:r>
              <w:rPr>
                <w:rStyle w:val="IndexLink"/>
              </w:rPr>
              <w:t>72</w:t>
            </w:r>
          </w:hyperlink>
        </w:p>
        <w:p>
          <w:pPr>
            <w:pStyle w:val="Contents4"/>
            <w:tabs>
              <w:tab w:val="clear" w:pos="8176"/>
              <w:tab w:val="right" w:pos="9026" w:leader="dot"/>
            </w:tabs>
            <w:rPr/>
          </w:pPr>
          <w:hyperlink w:anchor="__RefHeading___Toc3115911_373438147">
            <w:r>
              <w:rPr>
                <w:webHidden/>
                <w:rStyle w:val="IndexLink"/>
                <w:rtl w:val="true"/>
              </w:rPr>
              <w:t xml:space="preserve">ألف </w:t>
            </w:r>
            <w:r>
              <w:rPr>
                <w:rStyle w:val="IndexLink"/>
                <w:rtl w:val="true"/>
              </w:rPr>
              <w:t xml:space="preserve">- </w:t>
            </w:r>
            <w:r>
              <w:rPr>
                <w:rStyle w:val="IndexLink"/>
                <w:rtl w:val="true"/>
              </w:rPr>
              <w:t>التختم باليسار</w:t>
            </w:r>
            <w:r>
              <w:rPr>
                <w:rStyle w:val="IndexLink"/>
                <w:rtl w:val="true"/>
              </w:rPr>
              <w:t>:</w:t>
              <w:tab/>
            </w:r>
            <w:r>
              <w:rPr>
                <w:rStyle w:val="IndexLink"/>
              </w:rPr>
              <w:t>72</w:t>
            </w:r>
          </w:hyperlink>
        </w:p>
        <w:p>
          <w:pPr>
            <w:pStyle w:val="Contents4"/>
            <w:tabs>
              <w:tab w:val="clear" w:pos="8176"/>
              <w:tab w:val="right" w:pos="9026" w:leader="dot"/>
            </w:tabs>
            <w:rPr/>
          </w:pPr>
          <w:hyperlink w:anchor="__RefHeading___Toc3115913_373438147">
            <w:r>
              <w:rPr>
                <w:webHidden/>
                <w:rStyle w:val="IndexLink"/>
                <w:rtl w:val="true"/>
              </w:rPr>
              <w:t xml:space="preserve">ب </w:t>
            </w:r>
            <w:r>
              <w:rPr>
                <w:rStyle w:val="IndexLink"/>
                <w:rtl w:val="true"/>
              </w:rPr>
              <w:t xml:space="preserve">- </w:t>
            </w:r>
            <w:r>
              <w:rPr>
                <w:rStyle w:val="IndexLink"/>
                <w:rtl w:val="true"/>
              </w:rPr>
              <w:t>ترك التلبية</w:t>
            </w:r>
            <w:r>
              <w:rPr>
                <w:rStyle w:val="IndexLink"/>
                <w:rtl w:val="true"/>
              </w:rPr>
              <w:t>:</w:t>
              <w:tab/>
            </w:r>
            <w:r>
              <w:rPr>
                <w:rStyle w:val="IndexLink"/>
              </w:rPr>
              <w:t>72</w:t>
            </w:r>
          </w:hyperlink>
        </w:p>
        <w:p>
          <w:pPr>
            <w:pStyle w:val="Contents4"/>
            <w:tabs>
              <w:tab w:val="clear" w:pos="8176"/>
              <w:tab w:val="right" w:pos="9026" w:leader="dot"/>
            </w:tabs>
            <w:rPr/>
          </w:pPr>
          <w:hyperlink w:anchor="__RefHeading___Toc3115915_373438147">
            <w:r>
              <w:rPr>
                <w:webHidden/>
                <w:rStyle w:val="IndexLink"/>
                <w:rtl w:val="true"/>
              </w:rPr>
              <w:t xml:space="preserve">ج </w:t>
            </w:r>
            <w:r>
              <w:rPr>
                <w:rStyle w:val="IndexLink"/>
                <w:rtl w:val="true"/>
              </w:rPr>
              <w:t xml:space="preserve">- </w:t>
            </w:r>
            <w:r>
              <w:rPr>
                <w:rStyle w:val="IndexLink"/>
                <w:rtl w:val="true"/>
              </w:rPr>
              <w:t>عدم الاعتناء بحديث النبي</w:t>
            </w:r>
            <w:r>
              <w:rPr>
                <w:rStyle w:val="IndexLink"/>
                <w:rtl w:val="true"/>
              </w:rPr>
              <w:tab/>
            </w:r>
            <w:r>
              <w:rPr>
                <w:rStyle w:val="IndexLink"/>
              </w:rPr>
              <w:t>73</w:t>
            </w:r>
          </w:hyperlink>
        </w:p>
        <w:p>
          <w:pPr>
            <w:pStyle w:val="Contents4"/>
            <w:tabs>
              <w:tab w:val="clear" w:pos="8176"/>
              <w:tab w:val="right" w:pos="9026" w:leader="dot"/>
            </w:tabs>
            <w:rPr/>
          </w:pPr>
          <w:hyperlink w:anchor="__RefHeading___Toc3115917_373438147">
            <w:r>
              <w:rPr>
                <w:webHidden/>
                <w:rStyle w:val="IndexLink"/>
                <w:rtl w:val="true"/>
              </w:rPr>
              <w:t>د</w:t>
            </w:r>
            <w:r>
              <w:rPr>
                <w:rStyle w:val="IndexLink"/>
                <w:rtl w:val="true"/>
              </w:rPr>
              <w:t xml:space="preserve">- </w:t>
            </w:r>
            <w:r>
              <w:rPr>
                <w:rStyle w:val="IndexLink"/>
                <w:rtl w:val="true"/>
              </w:rPr>
              <w:t>حکم معاوية وحكم رسول الله واله</w:t>
            </w:r>
            <w:r>
              <w:rPr>
                <w:rStyle w:val="IndexLink"/>
                <w:rtl w:val="true"/>
              </w:rPr>
              <w:tab/>
            </w:r>
            <w:r>
              <w:rPr>
                <w:rStyle w:val="IndexLink"/>
              </w:rPr>
              <w:t>73</w:t>
            </w:r>
          </w:hyperlink>
        </w:p>
        <w:p>
          <w:pPr>
            <w:pStyle w:val="Contents4"/>
            <w:tabs>
              <w:tab w:val="clear" w:pos="8176"/>
              <w:tab w:val="right" w:pos="9026" w:leader="dot"/>
            </w:tabs>
            <w:rPr/>
          </w:pPr>
          <w:hyperlink w:anchor="__RefHeading___Toc3115919_373438147">
            <w:r>
              <w:rPr>
                <w:webHidden/>
                <w:rStyle w:val="IndexLink"/>
                <w:rtl w:val="true"/>
              </w:rPr>
              <w:t xml:space="preserve">ه </w:t>
            </w:r>
            <w:r>
              <w:rPr>
                <w:rStyle w:val="IndexLink"/>
                <w:rtl w:val="true"/>
              </w:rPr>
              <w:t xml:space="preserve">- </w:t>
            </w:r>
            <w:r>
              <w:rPr>
                <w:rStyle w:val="IndexLink"/>
                <w:rtl w:val="true"/>
              </w:rPr>
              <w:t>شرب الخمر</w:t>
            </w:r>
            <w:r>
              <w:rPr>
                <w:rStyle w:val="IndexLink"/>
                <w:rtl w:val="true"/>
              </w:rPr>
              <w:t>:</w:t>
              <w:tab/>
            </w:r>
            <w:r>
              <w:rPr>
                <w:rStyle w:val="IndexLink"/>
              </w:rPr>
              <w:t>74</w:t>
            </w:r>
          </w:hyperlink>
        </w:p>
        <w:p>
          <w:pPr>
            <w:pStyle w:val="Contents3"/>
            <w:tabs>
              <w:tab w:val="clear" w:pos="8459"/>
              <w:tab w:val="right" w:pos="9026" w:leader="dot"/>
            </w:tabs>
            <w:rPr/>
          </w:pPr>
          <w:hyperlink w:anchor="__RefHeading___Toc3115921_373438147">
            <w:r>
              <w:rPr>
                <w:webHidden/>
                <w:rStyle w:val="IndexLink"/>
              </w:rPr>
              <w:t>11</w:t>
            </w:r>
            <w:r>
              <w:rPr>
                <w:rStyle w:val="IndexLink"/>
                <w:rtl w:val="true"/>
              </w:rPr>
              <w:t xml:space="preserve">- </w:t>
            </w:r>
            <w:r>
              <w:rPr>
                <w:rStyle w:val="IndexLink"/>
                <w:rtl w:val="true"/>
              </w:rPr>
              <w:t>عدم الإعتناء بالحديث</w:t>
            </w:r>
            <w:r>
              <w:rPr>
                <w:rStyle w:val="IndexLink"/>
                <w:rtl w:val="true"/>
              </w:rPr>
              <w:t>:</w:t>
              <w:tab/>
            </w:r>
            <w:r>
              <w:rPr>
                <w:rStyle w:val="IndexLink"/>
              </w:rPr>
              <w:t>74</w:t>
            </w:r>
          </w:hyperlink>
        </w:p>
        <w:p>
          <w:pPr>
            <w:pStyle w:val="Contents3"/>
            <w:tabs>
              <w:tab w:val="clear" w:pos="8459"/>
              <w:tab w:val="right" w:pos="9026" w:leader="dot"/>
            </w:tabs>
            <w:rPr/>
          </w:pPr>
          <w:hyperlink w:anchor="__RefHeading___Toc3115923_373438147">
            <w:r>
              <w:rPr>
                <w:webHidden/>
                <w:rStyle w:val="IndexLink"/>
              </w:rPr>
              <w:t>12</w:t>
            </w:r>
            <w:r>
              <w:rPr>
                <w:rStyle w:val="IndexLink"/>
                <w:rtl w:val="true"/>
              </w:rPr>
              <w:t xml:space="preserve">- </w:t>
            </w:r>
            <w:r>
              <w:rPr>
                <w:rStyle w:val="IndexLink"/>
                <w:rtl w:val="true"/>
              </w:rPr>
              <w:t>الإصرار على الاتمام في السفر</w:t>
            </w:r>
            <w:r>
              <w:rPr>
                <w:rStyle w:val="IndexLink"/>
                <w:rtl w:val="true"/>
              </w:rPr>
              <w:t>:</w:t>
              <w:tab/>
            </w:r>
            <w:r>
              <w:rPr>
                <w:rStyle w:val="IndexLink"/>
              </w:rPr>
              <w:t>76</w:t>
            </w:r>
          </w:hyperlink>
        </w:p>
        <w:p>
          <w:pPr>
            <w:pStyle w:val="Contents3"/>
            <w:tabs>
              <w:tab w:val="clear" w:pos="8459"/>
              <w:tab w:val="right" w:pos="9026" w:leader="dot"/>
            </w:tabs>
            <w:rPr/>
          </w:pPr>
          <w:hyperlink w:anchor="__RefHeading___Toc3115925_373438147">
            <w:r>
              <w:rPr>
                <w:webHidden/>
                <w:rStyle w:val="IndexLink"/>
              </w:rPr>
              <w:t>13</w:t>
            </w:r>
            <w:r>
              <w:rPr>
                <w:rStyle w:val="IndexLink"/>
                <w:rtl w:val="true"/>
              </w:rPr>
              <w:t xml:space="preserve">- </w:t>
            </w:r>
            <w:r>
              <w:rPr>
                <w:rStyle w:val="IndexLink"/>
                <w:rtl w:val="true"/>
              </w:rPr>
              <w:t xml:space="preserve">التآمر لاغتيال النبي </w:t>
            </w:r>
            <w:r>
              <w:rPr>
                <w:rStyle w:val="IndexLink"/>
                <w:rtl w:val="true"/>
              </w:rPr>
              <w:t>(</w:t>
            </w:r>
            <w:r>
              <w:rPr>
                <w:rStyle w:val="IndexLink"/>
                <w:rtl w:val="true"/>
              </w:rPr>
              <w:t>صلی الله علیه وآله</w:t>
            </w:r>
            <w:r>
              <w:rPr>
                <w:rStyle w:val="IndexLink"/>
                <w:rtl w:val="true"/>
              </w:rPr>
              <w:t>)</w:t>
              <w:tab/>
            </w:r>
            <w:r>
              <w:rPr>
                <w:rStyle w:val="IndexLink"/>
              </w:rPr>
              <w:t>76</w:t>
            </w:r>
          </w:hyperlink>
        </w:p>
        <w:p>
          <w:pPr>
            <w:pStyle w:val="Contents3"/>
            <w:tabs>
              <w:tab w:val="clear" w:pos="8459"/>
              <w:tab w:val="right" w:pos="9026" w:leader="dot"/>
            </w:tabs>
            <w:rPr/>
          </w:pPr>
          <w:hyperlink w:anchor="__RefHeading___Toc3115927_373438147">
            <w:r>
              <w:rPr>
                <w:webHidden/>
                <w:rStyle w:val="IndexLink"/>
                <w:rtl w:val="true"/>
              </w:rPr>
              <w:t>المتأمرون</w:t>
            </w:r>
            <w:r>
              <w:rPr>
                <w:rStyle w:val="IndexLink"/>
                <w:rtl w:val="true"/>
              </w:rPr>
              <w:t>:</w:t>
              <w:tab/>
            </w:r>
            <w:r>
              <w:rPr>
                <w:rStyle w:val="IndexLink"/>
              </w:rPr>
              <w:t>80</w:t>
            </w:r>
          </w:hyperlink>
        </w:p>
        <w:p>
          <w:pPr>
            <w:pStyle w:val="Contents4"/>
            <w:tabs>
              <w:tab w:val="clear" w:pos="8176"/>
              <w:tab w:val="right" w:pos="9026" w:leader="dot"/>
            </w:tabs>
            <w:rPr/>
          </w:pPr>
          <w:hyperlink w:anchor="__RefHeading___Toc3115929_373438147">
            <w:r>
              <w:rPr>
                <w:webHidden/>
                <w:rStyle w:val="IndexLink"/>
                <w:rtl w:val="true"/>
              </w:rPr>
              <w:t xml:space="preserve">من هم الذين تآمروا على رسول الله </w:t>
            </w:r>
            <w:r>
              <w:rPr>
                <w:rStyle w:val="IndexLink"/>
                <w:rtl w:val="true"/>
              </w:rPr>
              <w:t>(</w:t>
            </w:r>
            <w:r>
              <w:rPr>
                <w:rStyle w:val="IndexLink"/>
                <w:rtl w:val="true"/>
              </w:rPr>
              <w:t>صلی الله علیه وآله</w:t>
            </w:r>
            <w:r>
              <w:rPr>
                <w:rStyle w:val="IndexLink"/>
                <w:rtl w:val="true"/>
              </w:rPr>
              <w:t>):</w:t>
              <w:tab/>
            </w:r>
            <w:r>
              <w:rPr>
                <w:rStyle w:val="IndexLink"/>
              </w:rPr>
              <w:t>80</w:t>
            </w:r>
          </w:hyperlink>
        </w:p>
        <w:p>
          <w:pPr>
            <w:pStyle w:val="Contents4"/>
            <w:tabs>
              <w:tab w:val="clear" w:pos="8176"/>
              <w:tab w:val="right" w:pos="9026" w:leader="dot"/>
            </w:tabs>
            <w:rPr/>
          </w:pPr>
          <w:hyperlink w:anchor="__RefHeading___Toc3115931_373438147">
            <w:r>
              <w:rPr>
                <w:webHidden/>
                <w:rStyle w:val="IndexLink"/>
                <w:rtl w:val="true"/>
              </w:rPr>
              <w:t>وقفة مع ابن حزم</w:t>
            </w:r>
            <w:r>
              <w:rPr>
                <w:rStyle w:val="IndexLink"/>
                <w:rtl w:val="true"/>
              </w:rPr>
              <w:t>:</w:t>
              <w:tab/>
            </w:r>
            <w:r>
              <w:rPr>
                <w:rStyle w:val="IndexLink"/>
              </w:rPr>
              <w:t>80</w:t>
            </w:r>
          </w:hyperlink>
        </w:p>
        <w:p>
          <w:pPr>
            <w:pStyle w:val="Contents2"/>
            <w:tabs>
              <w:tab w:val="clear" w:pos="8743"/>
              <w:tab w:val="right" w:pos="9026" w:leader="dot"/>
            </w:tabs>
            <w:rPr/>
          </w:pPr>
          <w:hyperlink w:anchor="__RefHeading___Toc3115933_373438147">
            <w:r>
              <w:rPr>
                <w:webHidden/>
                <w:rStyle w:val="IndexLink"/>
                <w:rtl w:val="true"/>
              </w:rPr>
              <w:t>المحور الثالث أدلة شرعية خلافة أبي بكر</w:t>
            </w:r>
            <w:r>
              <w:rPr>
                <w:rStyle w:val="IndexLink"/>
                <w:rtl w:val="true"/>
              </w:rPr>
              <w:tab/>
            </w:r>
            <w:r>
              <w:rPr>
                <w:rStyle w:val="IndexLink"/>
              </w:rPr>
              <w:t>83</w:t>
            </w:r>
          </w:hyperlink>
        </w:p>
        <w:p>
          <w:pPr>
            <w:pStyle w:val="Contents3"/>
            <w:tabs>
              <w:tab w:val="clear" w:pos="8459"/>
              <w:tab w:val="right" w:pos="9026" w:leader="dot"/>
            </w:tabs>
            <w:rPr/>
          </w:pPr>
          <w:hyperlink w:anchor="__RefHeading___Toc3115935_373438147">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115937_373438147">
            <w:r>
              <w:rPr>
                <w:webHidden/>
                <w:rStyle w:val="IndexLink"/>
                <w:rtl w:val="true"/>
              </w:rPr>
              <w:t xml:space="preserve">ألف </w:t>
            </w:r>
            <w:r>
              <w:rPr>
                <w:rStyle w:val="IndexLink"/>
                <w:rtl w:val="true"/>
              </w:rPr>
              <w:t xml:space="preserve">- </w:t>
            </w:r>
            <w:r>
              <w:rPr>
                <w:rStyle w:val="IndexLink"/>
                <w:rtl w:val="true"/>
              </w:rPr>
              <w:t>الاجماع</w:t>
            </w:r>
            <w:r>
              <w:rPr>
                <w:rStyle w:val="IndexLink"/>
                <w:rtl w:val="true"/>
              </w:rPr>
              <w:tab/>
            </w:r>
            <w:r>
              <w:rPr>
                <w:rStyle w:val="IndexLink"/>
              </w:rPr>
              <w:t>84</w:t>
            </w:r>
          </w:hyperlink>
        </w:p>
        <w:p>
          <w:pPr>
            <w:pStyle w:val="Contents4"/>
            <w:tabs>
              <w:tab w:val="clear" w:pos="8176"/>
              <w:tab w:val="right" w:pos="9026" w:leader="dot"/>
            </w:tabs>
            <w:rPr/>
          </w:pPr>
          <w:hyperlink w:anchor="__RefHeading___Toc3115939_37343814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3115941_373438147">
            <w:r>
              <w:rPr>
                <w:webHidden/>
                <w:rStyle w:val="IndexLink"/>
                <w:rtl w:val="true"/>
              </w:rPr>
              <w:t>تصريح الغزالي بتزييف الإجماع</w:t>
            </w:r>
            <w:r>
              <w:rPr>
                <w:rStyle w:val="IndexLink"/>
                <w:rtl w:val="true"/>
              </w:rPr>
              <w:t>:</w:t>
              <w:tab/>
            </w:r>
            <w:r>
              <w:rPr>
                <w:rStyle w:val="IndexLink"/>
              </w:rPr>
              <w:t>89</w:t>
            </w:r>
          </w:hyperlink>
        </w:p>
        <w:p>
          <w:pPr>
            <w:pStyle w:val="Contents3"/>
            <w:tabs>
              <w:tab w:val="clear" w:pos="8459"/>
              <w:tab w:val="right" w:pos="9026" w:leader="dot"/>
            </w:tabs>
            <w:rPr/>
          </w:pPr>
          <w:hyperlink w:anchor="__RefHeading___Toc3115943_373438147">
            <w:r>
              <w:rPr>
                <w:webHidden/>
                <w:rStyle w:val="IndexLink"/>
                <w:rtl w:val="true"/>
              </w:rPr>
              <w:t xml:space="preserve">ب </w:t>
            </w:r>
            <w:r>
              <w:rPr>
                <w:rStyle w:val="IndexLink"/>
                <w:rtl w:val="true"/>
              </w:rPr>
              <w:t xml:space="preserve">- </w:t>
            </w:r>
            <w:r>
              <w:rPr>
                <w:rStyle w:val="IndexLink"/>
                <w:rtl w:val="true"/>
              </w:rPr>
              <w:t>دليل الأفضلية</w:t>
            </w:r>
            <w:r>
              <w:rPr>
                <w:rStyle w:val="IndexLink"/>
                <w:rtl w:val="true"/>
              </w:rPr>
              <w:t>:</w:t>
              <w:tab/>
            </w:r>
            <w:r>
              <w:rPr>
                <w:rStyle w:val="IndexLink"/>
              </w:rPr>
              <w:t>90</w:t>
            </w:r>
          </w:hyperlink>
        </w:p>
        <w:p>
          <w:pPr>
            <w:pStyle w:val="Contents3"/>
            <w:tabs>
              <w:tab w:val="clear" w:pos="8459"/>
              <w:tab w:val="right" w:pos="9026" w:leader="dot"/>
            </w:tabs>
            <w:rPr/>
          </w:pPr>
          <w:hyperlink w:anchor="__RefHeading___Toc3115945_373438147">
            <w:r>
              <w:rPr>
                <w:webHidden/>
                <w:rStyle w:val="IndexLink"/>
                <w:rtl w:val="true"/>
              </w:rPr>
              <w:t>أما الدليل على أنه هو أفضل الصحابة</w:t>
            </w:r>
            <w:r>
              <w:rPr>
                <w:rStyle w:val="IndexLink"/>
                <w:rtl w:val="true"/>
              </w:rPr>
              <w:t>:</w:t>
              <w:tab/>
            </w:r>
            <w:r>
              <w:rPr>
                <w:rStyle w:val="IndexLink"/>
              </w:rPr>
              <w:t>90</w:t>
            </w:r>
          </w:hyperlink>
        </w:p>
        <w:p>
          <w:pPr>
            <w:pStyle w:val="Contents4"/>
            <w:tabs>
              <w:tab w:val="clear" w:pos="8176"/>
              <w:tab w:val="right" w:pos="9026" w:leader="dot"/>
            </w:tabs>
            <w:rPr/>
          </w:pPr>
          <w:hyperlink w:anchor="__RefHeading___Toc3115947_37343814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115949_373438147">
            <w:r>
              <w:rPr>
                <w:webHidden/>
                <w:rStyle w:val="IndexLink"/>
                <w:rtl w:val="true"/>
              </w:rPr>
              <w:t>الدليل الأول</w:t>
            </w:r>
            <w:r>
              <w:rPr>
                <w:rStyle w:val="IndexLink"/>
                <w:rtl w:val="true"/>
              </w:rPr>
              <w:t xml:space="preserve">: </w:t>
            </w:r>
            <w:r>
              <w:rPr>
                <w:rStyle w:val="IndexLink"/>
                <w:rtl w:val="true"/>
              </w:rPr>
              <w:t>أنه أتقي الناس</w:t>
            </w:r>
            <w:r>
              <w:rPr>
                <w:rStyle w:val="IndexLink"/>
                <w:rtl w:val="true"/>
              </w:rPr>
              <w:t>.</w:t>
              <w:tab/>
            </w:r>
            <w:r>
              <w:rPr>
                <w:rStyle w:val="IndexLink"/>
              </w:rPr>
              <w:t>90</w:t>
            </w:r>
          </w:hyperlink>
        </w:p>
        <w:p>
          <w:pPr>
            <w:pStyle w:val="Contents4"/>
            <w:tabs>
              <w:tab w:val="clear" w:pos="8176"/>
              <w:tab w:val="right" w:pos="9026" w:leader="dot"/>
            </w:tabs>
            <w:rPr/>
          </w:pPr>
          <w:hyperlink w:anchor="__RefHeading___Toc3115951_373438147">
            <w:r>
              <w:rPr>
                <w:webHidden/>
                <w:rStyle w:val="IndexLink"/>
                <w:rtl w:val="true"/>
              </w:rPr>
              <w:t>الدليل الثاني</w:t>
            </w:r>
            <w:r>
              <w:rPr>
                <w:rStyle w:val="IndexLink"/>
                <w:rtl w:val="true"/>
              </w:rPr>
              <w:t xml:space="preserve">: </w:t>
            </w:r>
            <w:r>
              <w:rPr>
                <w:rStyle w:val="IndexLink"/>
                <w:rtl w:val="true"/>
              </w:rPr>
              <w:t xml:space="preserve">اقتدوا باللذين من بعدي </w:t>
            </w:r>
            <w:r>
              <w:rPr>
                <w:rStyle w:val="IndexLink"/>
                <w:rtl w:val="true"/>
              </w:rPr>
              <w:t>... .</w:t>
              <w:tab/>
            </w:r>
            <w:r>
              <w:rPr>
                <w:rStyle w:val="IndexLink"/>
              </w:rPr>
              <w:t>92</w:t>
            </w:r>
          </w:hyperlink>
        </w:p>
        <w:p>
          <w:pPr>
            <w:pStyle w:val="Contents4"/>
            <w:tabs>
              <w:tab w:val="clear" w:pos="8176"/>
              <w:tab w:val="right" w:pos="9026" w:leader="dot"/>
            </w:tabs>
            <w:rPr/>
          </w:pPr>
          <w:hyperlink w:anchor="__RefHeading___Toc3115953_373438147">
            <w:r>
              <w:rPr>
                <w:webHidden/>
                <w:rStyle w:val="IndexLink"/>
                <w:rtl w:val="true"/>
              </w:rPr>
              <w:t>الدليل الثالث</w:t>
            </w:r>
            <w:r>
              <w:rPr>
                <w:rStyle w:val="IndexLink"/>
                <w:rtl w:val="true"/>
              </w:rPr>
              <w:t xml:space="preserve">: </w:t>
            </w:r>
            <w:r>
              <w:rPr>
                <w:rStyle w:val="IndexLink"/>
                <w:rtl w:val="true"/>
              </w:rPr>
              <w:t>ما طلعت شمس ولا غربت بعد النبيين و المرسلين على رجل أفضل من أبي بكر</w:t>
            </w:r>
            <w:r>
              <w:rPr>
                <w:rStyle w:val="IndexLink"/>
                <w:rtl w:val="true"/>
              </w:rPr>
              <w:tab/>
            </w:r>
            <w:r>
              <w:rPr>
                <w:rStyle w:val="IndexLink"/>
              </w:rPr>
              <w:t>97</w:t>
            </w:r>
          </w:hyperlink>
        </w:p>
        <w:p>
          <w:pPr>
            <w:pStyle w:val="Contents4"/>
            <w:tabs>
              <w:tab w:val="clear" w:pos="8176"/>
              <w:tab w:val="right" w:pos="9026" w:leader="dot"/>
            </w:tabs>
            <w:rPr/>
          </w:pPr>
          <w:hyperlink w:anchor="__RefHeading___Toc3115955_373438147">
            <w:r>
              <w:rPr>
                <w:webHidden/>
                <w:rStyle w:val="IndexLink"/>
                <w:rtl w:val="true"/>
              </w:rPr>
              <w:t>الدليل الرابع</w:t>
            </w:r>
            <w:r>
              <w:rPr>
                <w:rStyle w:val="IndexLink"/>
                <w:rtl w:val="true"/>
              </w:rPr>
              <w:t xml:space="preserve">: </w:t>
            </w:r>
            <w:r>
              <w:rPr>
                <w:rStyle w:val="IndexLink"/>
                <w:rtl w:val="true"/>
              </w:rPr>
              <w:t>هما سیدا كهول أهل الجنة</w:t>
            </w:r>
            <w:r>
              <w:rPr>
                <w:rStyle w:val="IndexLink"/>
                <w:rtl w:val="true"/>
              </w:rPr>
              <w:tab/>
            </w:r>
            <w:r>
              <w:rPr>
                <w:rStyle w:val="IndexLink"/>
              </w:rPr>
              <w:t>98</w:t>
            </w:r>
          </w:hyperlink>
        </w:p>
        <w:p>
          <w:pPr>
            <w:pStyle w:val="Contents4"/>
            <w:tabs>
              <w:tab w:val="clear" w:pos="8176"/>
              <w:tab w:val="right" w:pos="9026" w:leader="dot"/>
            </w:tabs>
            <w:rPr/>
          </w:pPr>
          <w:hyperlink w:anchor="__RefHeading___Toc3115957_373438147">
            <w:r>
              <w:rPr>
                <w:webHidden/>
                <w:rStyle w:val="IndexLink"/>
                <w:rtl w:val="true"/>
              </w:rPr>
              <w:t>الدليل السادس</w:t>
            </w:r>
            <w:r>
              <w:rPr>
                <w:rStyle w:val="IndexLink"/>
                <w:rtl w:val="true"/>
              </w:rPr>
              <w:t xml:space="preserve">: </w:t>
            </w:r>
            <w:r>
              <w:rPr>
                <w:rStyle w:val="IndexLink"/>
                <w:rtl w:val="true"/>
              </w:rPr>
              <w:t xml:space="preserve">تقديم النبيه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أبا بكر في الصلاة</w:t>
            </w:r>
            <w:r>
              <w:rPr>
                <w:rStyle w:val="IndexLink"/>
                <w:rtl w:val="true"/>
              </w:rPr>
              <w:tab/>
            </w:r>
            <w:r>
              <w:rPr>
                <w:rStyle w:val="IndexLink"/>
              </w:rPr>
              <w:t>99</w:t>
            </w:r>
          </w:hyperlink>
        </w:p>
        <w:p>
          <w:pPr>
            <w:pStyle w:val="Contents4"/>
            <w:tabs>
              <w:tab w:val="clear" w:pos="8176"/>
              <w:tab w:val="right" w:pos="9026" w:leader="dot"/>
            </w:tabs>
            <w:rPr/>
          </w:pPr>
          <w:hyperlink w:anchor="__RefHeading___Toc3115959_373438147">
            <w:r>
              <w:rPr>
                <w:webHidden/>
                <w:rStyle w:val="IndexLink"/>
                <w:rtl w:val="true"/>
              </w:rPr>
              <w:t>الدليل السابع</w:t>
            </w:r>
            <w:r>
              <w:rPr>
                <w:rStyle w:val="IndexLink"/>
                <w:rtl w:val="true"/>
              </w:rPr>
              <w:t xml:space="preserve">: </w:t>
            </w:r>
            <w:r>
              <w:rPr>
                <w:rStyle w:val="IndexLink"/>
                <w:rtl w:val="true"/>
              </w:rPr>
              <w:t>خير أمتي أبو بكر ثم عمر</w:t>
            </w:r>
            <w:r>
              <w:rPr>
                <w:rStyle w:val="IndexLink"/>
                <w:rtl w:val="true"/>
              </w:rPr>
              <w:tab/>
            </w:r>
            <w:r>
              <w:rPr>
                <w:rStyle w:val="IndexLink"/>
              </w:rPr>
              <w:t>104</w:t>
            </w:r>
          </w:hyperlink>
        </w:p>
        <w:p>
          <w:pPr>
            <w:pStyle w:val="Contents4"/>
            <w:tabs>
              <w:tab w:val="clear" w:pos="8176"/>
              <w:tab w:val="right" w:pos="9026" w:leader="dot"/>
            </w:tabs>
            <w:rPr/>
          </w:pPr>
          <w:hyperlink w:anchor="__RefHeading___Toc3115961_373438147">
            <w:r>
              <w:rPr>
                <w:webHidden/>
                <w:rStyle w:val="IndexLink"/>
                <w:rtl w:val="true"/>
              </w:rPr>
              <w:t>الدليل الثامن</w:t>
            </w:r>
            <w:r>
              <w:rPr>
                <w:rStyle w:val="IndexLink"/>
                <w:rtl w:val="true"/>
              </w:rPr>
              <w:t xml:space="preserve">: </w:t>
            </w:r>
            <w:r>
              <w:rPr>
                <w:rStyle w:val="IndexLink"/>
                <w:rtl w:val="true"/>
              </w:rPr>
              <w:t>لو كنت متخذة خلية دون ربي لاتخذت أبا بكر</w:t>
            </w:r>
            <w:r>
              <w:rPr>
                <w:rStyle w:val="IndexLink"/>
                <w:rtl w:val="true"/>
              </w:rPr>
              <w:tab/>
            </w:r>
            <w:r>
              <w:rPr>
                <w:rStyle w:val="IndexLink"/>
              </w:rPr>
              <w:t>105</w:t>
            </w:r>
          </w:hyperlink>
        </w:p>
        <w:p>
          <w:pPr>
            <w:pStyle w:val="Contents4"/>
            <w:tabs>
              <w:tab w:val="clear" w:pos="8176"/>
              <w:tab w:val="right" w:pos="9026" w:leader="dot"/>
            </w:tabs>
            <w:rPr/>
          </w:pPr>
          <w:hyperlink w:anchor="__RefHeading___Toc3115963_373438147">
            <w:r>
              <w:rPr>
                <w:webHidden/>
                <w:rStyle w:val="IndexLink"/>
                <w:rtl w:val="true"/>
              </w:rPr>
              <w:t>الدليل التاسع</w:t>
            </w:r>
            <w:r>
              <w:rPr>
                <w:rStyle w:val="IndexLink"/>
                <w:rtl w:val="true"/>
              </w:rPr>
              <w:t xml:space="preserve">: </w:t>
            </w:r>
            <w:r>
              <w:rPr>
                <w:rStyle w:val="IndexLink"/>
                <w:rtl w:val="true"/>
              </w:rPr>
              <w:t>خير الناس بعد النبيين أبو بكر</w:t>
            </w:r>
            <w:r>
              <w:rPr>
                <w:rStyle w:val="IndexLink"/>
                <w:rtl w:val="true"/>
              </w:rPr>
              <w:tab/>
            </w:r>
            <w:r>
              <w:rPr>
                <w:rStyle w:val="IndexLink"/>
              </w:rPr>
              <w:t>105</w:t>
            </w:r>
          </w:hyperlink>
        </w:p>
        <w:p>
          <w:pPr>
            <w:pStyle w:val="Contents4"/>
            <w:tabs>
              <w:tab w:val="clear" w:pos="8176"/>
              <w:tab w:val="right" w:pos="9026" w:leader="dot"/>
            </w:tabs>
            <w:rPr/>
          </w:pPr>
          <w:hyperlink w:anchor="__RefHeading___Toc3115965_373438147">
            <w:r>
              <w:rPr>
                <w:webHidden/>
                <w:rStyle w:val="IndexLink"/>
                <w:rtl w:val="true"/>
              </w:rPr>
              <w:t>الدليل العاشر</w:t>
            </w:r>
            <w:r>
              <w:rPr>
                <w:rStyle w:val="IndexLink"/>
                <w:rtl w:val="true"/>
              </w:rPr>
              <w:t xml:space="preserve">: </w:t>
            </w:r>
            <w:r>
              <w:rPr>
                <w:rStyle w:val="IndexLink"/>
                <w:rtl w:val="true"/>
              </w:rPr>
              <w:t>و أين مثل أبي بكر</w:t>
            </w:r>
            <w:r>
              <w:rPr>
                <w:rStyle w:val="IndexLink"/>
                <w:rtl w:val="true"/>
              </w:rPr>
              <w:tab/>
            </w:r>
            <w:r>
              <w:rPr>
                <w:rStyle w:val="IndexLink"/>
              </w:rPr>
              <w:t>106</w:t>
            </w:r>
          </w:hyperlink>
        </w:p>
        <w:p>
          <w:pPr>
            <w:pStyle w:val="Contents3"/>
            <w:tabs>
              <w:tab w:val="clear" w:pos="8459"/>
              <w:tab w:val="right" w:pos="9026" w:leader="dot"/>
            </w:tabs>
            <w:rPr/>
          </w:pPr>
          <w:hyperlink w:anchor="__RefHeading___Toc3115967_373438147">
            <w:r>
              <w:rPr>
                <w:webHidden/>
                <w:rStyle w:val="IndexLink"/>
                <w:rtl w:val="true"/>
              </w:rPr>
              <w:t>ملاحظة</w:t>
            </w:r>
            <w:r>
              <w:rPr>
                <w:rStyle w:val="IndexLink"/>
                <w:rtl w:val="true"/>
              </w:rPr>
              <w:t>:</w:t>
              <w:tab/>
            </w:r>
            <w:r>
              <w:rPr>
                <w:rStyle w:val="IndexLink"/>
              </w:rPr>
              <w:t>108</w:t>
            </w:r>
          </w:hyperlink>
        </w:p>
        <w:p>
          <w:pPr>
            <w:pStyle w:val="Contents2"/>
            <w:tabs>
              <w:tab w:val="clear" w:pos="8743"/>
              <w:tab w:val="right" w:pos="9026" w:leader="dot"/>
            </w:tabs>
            <w:rPr/>
          </w:pPr>
          <w:hyperlink w:anchor="__RefHeading___Toc3115969_373438147">
            <w:r>
              <w:rPr>
                <w:webHidden/>
                <w:rStyle w:val="IndexLink"/>
                <w:rtl w:val="true"/>
              </w:rPr>
              <w:t xml:space="preserve">المحور الرابع الشوری، و اقصاء علی </w:t>
            </w:r>
            <w:r>
              <w:rPr>
                <w:rStyle w:val="IndexLink"/>
                <w:rtl w:val="true"/>
              </w:rPr>
              <w:t>(</w:t>
            </w:r>
            <w:r>
              <w:rPr>
                <w:rStyle w:val="IndexLink"/>
                <w:rtl w:val="true"/>
              </w:rPr>
              <w:t>علیه السلام</w:t>
            </w:r>
            <w:r>
              <w:rPr>
                <w:rStyle w:val="IndexLink"/>
                <w:rtl w:val="true"/>
              </w:rPr>
              <w:t xml:space="preserve">) </w:t>
            </w:r>
            <w:r>
              <w:rPr>
                <w:rStyle w:val="IndexLink"/>
                <w:rtl w:val="true"/>
              </w:rPr>
              <w:t>عن الخلافه</w:t>
            </w:r>
            <w:r>
              <w:rPr>
                <w:rStyle w:val="IndexLink"/>
                <w:rtl w:val="true"/>
              </w:rPr>
              <w:tab/>
            </w:r>
            <w:r>
              <w:rPr>
                <w:rStyle w:val="IndexLink"/>
              </w:rPr>
              <w:t>111</w:t>
            </w:r>
          </w:hyperlink>
        </w:p>
        <w:p>
          <w:pPr>
            <w:pStyle w:val="Contents3"/>
            <w:tabs>
              <w:tab w:val="clear" w:pos="8459"/>
              <w:tab w:val="right" w:pos="9026" w:leader="dot"/>
            </w:tabs>
            <w:rPr/>
          </w:pPr>
          <w:hyperlink w:anchor="__RefHeading___Toc3115971_373438147">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3115973_373438147">
            <w:r>
              <w:rPr>
                <w:webHidden/>
                <w:rStyle w:val="IndexLink"/>
                <w:rtl w:val="true"/>
              </w:rPr>
              <w:t xml:space="preserve">ألف </w:t>
            </w:r>
            <w:r>
              <w:rPr>
                <w:rStyle w:val="IndexLink"/>
                <w:rtl w:val="true"/>
              </w:rPr>
              <w:t xml:space="preserve">- </w:t>
            </w:r>
            <w:r>
              <w:rPr>
                <w:rStyle w:val="IndexLink"/>
                <w:rtl w:val="true"/>
              </w:rPr>
              <w:t xml:space="preserve">موقف أبي بكر من الهتاف باسم علي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3115975_373438147">
            <w:r>
              <w:rPr>
                <w:webHidden/>
                <w:rStyle w:val="IndexLink"/>
                <w:rtl w:val="true"/>
              </w:rPr>
              <w:t xml:space="preserve">ب </w:t>
            </w:r>
            <w:r>
              <w:rPr>
                <w:rStyle w:val="IndexLink"/>
                <w:rtl w:val="true"/>
              </w:rPr>
              <w:t xml:space="preserve">- </w:t>
            </w:r>
            <w:r>
              <w:rPr>
                <w:rStyle w:val="IndexLink"/>
                <w:rtl w:val="true"/>
              </w:rPr>
              <w:t xml:space="preserve">موقف الخليفة عمر من الهتاف بإسم علي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3115977_373438147">
            <w:r>
              <w:rPr>
                <w:webHidden/>
                <w:rStyle w:val="IndexLink"/>
                <w:rtl w:val="true"/>
              </w:rPr>
              <w:t xml:space="preserve">ج </w:t>
            </w:r>
            <w:r>
              <w:rPr>
                <w:rStyle w:val="IndexLink"/>
                <w:rtl w:val="true"/>
              </w:rPr>
              <w:t xml:space="preserve">- </w:t>
            </w:r>
            <w:r>
              <w:rPr>
                <w:rStyle w:val="IndexLink"/>
                <w:rtl w:val="true"/>
              </w:rPr>
              <w:t>موقف عمر من الهتاف باسم عثمان</w:t>
            </w:r>
            <w:r>
              <w:rPr>
                <w:rStyle w:val="IndexLink"/>
                <w:rtl w:val="true"/>
              </w:rPr>
              <w:tab/>
            </w:r>
            <w:r>
              <w:rPr>
                <w:rStyle w:val="IndexLink"/>
              </w:rPr>
              <w:t>115</w:t>
            </w:r>
          </w:hyperlink>
        </w:p>
        <w:p>
          <w:pPr>
            <w:pStyle w:val="Contents3"/>
            <w:tabs>
              <w:tab w:val="clear" w:pos="8459"/>
              <w:tab w:val="right" w:pos="9026" w:leader="dot"/>
            </w:tabs>
            <w:rPr/>
          </w:pPr>
          <w:hyperlink w:anchor="__RefHeading___Toc3115979_373438147">
            <w:r>
              <w:rPr>
                <w:webHidden/>
                <w:rStyle w:val="IndexLink"/>
                <w:rtl w:val="true"/>
              </w:rPr>
              <w:t xml:space="preserve">د </w:t>
            </w:r>
            <w:r>
              <w:rPr>
                <w:rStyle w:val="IndexLink"/>
                <w:rtl w:val="true"/>
              </w:rPr>
              <w:t xml:space="preserve">- </w:t>
            </w:r>
            <w:r>
              <w:rPr>
                <w:rStyle w:val="IndexLink"/>
                <w:rtl w:val="true"/>
              </w:rPr>
              <w:t>شواهد على الموقف</w:t>
            </w:r>
            <w:r>
              <w:rPr>
                <w:rStyle w:val="IndexLink"/>
                <w:rtl w:val="true"/>
              </w:rPr>
              <w:t>:</w:t>
              <w:tab/>
            </w:r>
            <w:r>
              <w:rPr>
                <w:rStyle w:val="IndexLink"/>
              </w:rPr>
              <w:t>115</w:t>
            </w:r>
          </w:hyperlink>
        </w:p>
        <w:p>
          <w:pPr>
            <w:pStyle w:val="Contents3"/>
            <w:tabs>
              <w:tab w:val="clear" w:pos="8459"/>
              <w:tab w:val="right" w:pos="9026" w:leader="dot"/>
            </w:tabs>
            <w:rPr/>
          </w:pPr>
          <w:hyperlink w:anchor="__RefHeading___Toc3115981_373438147">
            <w:r>
              <w:rPr>
                <w:webHidden/>
                <w:rStyle w:val="IndexLink"/>
                <w:rtl w:val="true"/>
              </w:rPr>
              <w:t>قصة الشوري</w:t>
            </w:r>
            <w:r>
              <w:rPr>
                <w:rStyle w:val="IndexLink"/>
                <w:rtl w:val="true"/>
              </w:rPr>
              <w:t>:</w:t>
              <w:tab/>
            </w:r>
            <w:r>
              <w:rPr>
                <w:rStyle w:val="IndexLink"/>
              </w:rPr>
              <w:t>117</w:t>
            </w:r>
          </w:hyperlink>
        </w:p>
        <w:p>
          <w:pPr>
            <w:pStyle w:val="Contents4"/>
            <w:tabs>
              <w:tab w:val="clear" w:pos="8176"/>
              <w:tab w:val="right" w:pos="9026" w:leader="dot"/>
            </w:tabs>
            <w:rPr/>
          </w:pPr>
          <w:hyperlink w:anchor="__RefHeading___Toc3115983_373438147">
            <w:r>
              <w:rPr>
                <w:webHidden/>
                <w:rStyle w:val="IndexLink"/>
                <w:rtl w:val="true"/>
              </w:rPr>
              <w:t xml:space="preserve">الف </w:t>
            </w:r>
            <w:r>
              <w:rPr>
                <w:rStyle w:val="IndexLink"/>
                <w:rtl w:val="true"/>
              </w:rPr>
              <w:t xml:space="preserve">- </w:t>
            </w:r>
            <w:r>
              <w:rPr>
                <w:rStyle w:val="IndexLink"/>
                <w:rtl w:val="true"/>
              </w:rPr>
              <w:t>تمني الخليفة</w:t>
            </w:r>
            <w:r>
              <w:rPr>
                <w:rStyle w:val="IndexLink"/>
                <w:rtl w:val="true"/>
              </w:rPr>
              <w:t>:</w:t>
              <w:tab/>
            </w:r>
            <w:r>
              <w:rPr>
                <w:rStyle w:val="IndexLink"/>
              </w:rPr>
              <w:t>117</w:t>
            </w:r>
          </w:hyperlink>
        </w:p>
        <w:p>
          <w:pPr>
            <w:pStyle w:val="Contents4"/>
            <w:tabs>
              <w:tab w:val="clear" w:pos="8176"/>
              <w:tab w:val="right" w:pos="9026" w:leader="dot"/>
            </w:tabs>
            <w:rPr/>
          </w:pPr>
          <w:hyperlink w:anchor="__RefHeading___Toc3115985_373438147">
            <w:r>
              <w:rPr>
                <w:webHidden/>
                <w:rStyle w:val="IndexLink"/>
                <w:rtl w:val="true"/>
              </w:rPr>
              <w:t xml:space="preserve">ب </w:t>
            </w:r>
            <w:r>
              <w:rPr>
                <w:rStyle w:val="IndexLink"/>
                <w:rtl w:val="true"/>
              </w:rPr>
              <w:t xml:space="preserve">- </w:t>
            </w:r>
            <w:r>
              <w:rPr>
                <w:rStyle w:val="IndexLink"/>
                <w:rtl w:val="true"/>
              </w:rPr>
              <w:t>عمر يرفض التعيين، ثم يعن</w:t>
            </w:r>
            <w:r>
              <w:rPr>
                <w:rStyle w:val="IndexLink"/>
                <w:rtl w:val="true"/>
              </w:rPr>
              <w:t>:</w:t>
              <w:tab/>
            </w:r>
            <w:r>
              <w:rPr>
                <w:rStyle w:val="IndexLink"/>
              </w:rPr>
              <w:t>119</w:t>
            </w:r>
          </w:hyperlink>
        </w:p>
        <w:p>
          <w:pPr>
            <w:pStyle w:val="Contents4"/>
            <w:tabs>
              <w:tab w:val="clear" w:pos="8176"/>
              <w:tab w:val="right" w:pos="9026" w:leader="dot"/>
            </w:tabs>
            <w:rPr/>
          </w:pPr>
          <w:hyperlink w:anchor="__RefHeading___Toc3115987_373438147">
            <w:r>
              <w:rPr>
                <w:webHidden/>
                <w:rStyle w:val="IndexLink"/>
                <w:rtl w:val="true"/>
              </w:rPr>
              <w:t xml:space="preserve">ج </w:t>
            </w:r>
            <w:r>
              <w:rPr>
                <w:rStyle w:val="IndexLink"/>
                <w:rtl w:val="true"/>
              </w:rPr>
              <w:t xml:space="preserve">- </w:t>
            </w:r>
            <w:r>
              <w:rPr>
                <w:rStyle w:val="IndexLink"/>
                <w:rtl w:val="true"/>
              </w:rPr>
              <w:t>انتخاب الستة</w:t>
            </w:r>
            <w:r>
              <w:rPr>
                <w:rStyle w:val="IndexLink"/>
                <w:rtl w:val="true"/>
              </w:rPr>
              <w:t>:</w:t>
              <w:tab/>
            </w:r>
            <w:r>
              <w:rPr>
                <w:rStyle w:val="IndexLink"/>
              </w:rPr>
              <w:t>120</w:t>
            </w:r>
          </w:hyperlink>
        </w:p>
        <w:p>
          <w:pPr>
            <w:pStyle w:val="Contents4"/>
            <w:tabs>
              <w:tab w:val="clear" w:pos="8176"/>
              <w:tab w:val="right" w:pos="9026" w:leader="dot"/>
            </w:tabs>
            <w:rPr/>
          </w:pPr>
          <w:hyperlink w:anchor="__RefHeading___Toc3115989_373438147">
            <w:r>
              <w:rPr>
                <w:webHidden/>
                <w:rStyle w:val="IndexLink"/>
                <w:rtl w:val="true"/>
              </w:rPr>
              <w:t>د</w:t>
            </w:r>
            <w:r>
              <w:rPr>
                <w:rStyle w:val="IndexLink"/>
                <w:rtl w:val="true"/>
              </w:rPr>
              <w:t xml:space="preserve">- </w:t>
            </w:r>
            <w:r>
              <w:rPr>
                <w:rStyle w:val="IndexLink"/>
                <w:rtl w:val="true"/>
              </w:rPr>
              <w:t>وقفة للمتأمل</w:t>
            </w:r>
            <w:r>
              <w:rPr>
                <w:rStyle w:val="IndexLink"/>
                <w:rtl w:val="true"/>
              </w:rPr>
              <w:t>:</w:t>
              <w:tab/>
            </w:r>
            <w:r>
              <w:rPr>
                <w:rStyle w:val="IndexLink"/>
              </w:rPr>
              <w:t>120</w:t>
            </w:r>
          </w:hyperlink>
        </w:p>
        <w:p>
          <w:pPr>
            <w:pStyle w:val="Contents4"/>
            <w:tabs>
              <w:tab w:val="clear" w:pos="8176"/>
              <w:tab w:val="right" w:pos="9026" w:leader="dot"/>
            </w:tabs>
            <w:rPr/>
          </w:pPr>
          <w:hyperlink w:anchor="__RefHeading___Toc3115991_373438147">
            <w:r>
              <w:rPr>
                <w:webHidden/>
                <w:rStyle w:val="IndexLink"/>
                <w:rtl w:val="true"/>
              </w:rPr>
              <w:t xml:space="preserve">ه </w:t>
            </w:r>
            <w:r>
              <w:rPr>
                <w:rStyle w:val="IndexLink"/>
                <w:rtl w:val="true"/>
              </w:rPr>
              <w:t xml:space="preserve">- </w:t>
            </w:r>
            <w:r>
              <w:rPr>
                <w:rStyle w:val="IndexLink"/>
                <w:rtl w:val="true"/>
              </w:rPr>
              <w:t>عقد الاجتماع مع أعضاء الشوری</w:t>
            </w:r>
            <w:r>
              <w:rPr>
                <w:rStyle w:val="IndexLink"/>
                <w:rtl w:val="true"/>
              </w:rPr>
              <w:t>: .</w:t>
              <w:tab/>
            </w:r>
            <w:r>
              <w:rPr>
                <w:rStyle w:val="IndexLink"/>
              </w:rPr>
              <w:t>120</w:t>
            </w:r>
          </w:hyperlink>
        </w:p>
        <w:p>
          <w:pPr>
            <w:pStyle w:val="Contents4"/>
            <w:tabs>
              <w:tab w:val="clear" w:pos="8176"/>
              <w:tab w:val="right" w:pos="9026" w:leader="dot"/>
            </w:tabs>
            <w:rPr/>
          </w:pPr>
          <w:hyperlink w:anchor="__RefHeading___Toc3115993_373438147">
            <w:r>
              <w:rPr>
                <w:webHidden/>
                <w:rStyle w:val="IndexLink"/>
                <w:rtl w:val="true"/>
              </w:rPr>
              <w:t>و</w:t>
            </w:r>
            <w:r>
              <w:rPr>
                <w:rStyle w:val="IndexLink"/>
                <w:rtl w:val="true"/>
              </w:rPr>
              <w:t xml:space="preserve">- </w:t>
            </w:r>
            <w:r>
              <w:rPr>
                <w:rStyle w:val="IndexLink"/>
                <w:rtl w:val="true"/>
              </w:rPr>
              <w:t>تعيين الهيئة المشرفة</w:t>
            </w:r>
            <w:r>
              <w:rPr>
                <w:rStyle w:val="IndexLink"/>
                <w:rtl w:val="true"/>
              </w:rPr>
              <w:t>:</w:t>
              <w:tab/>
            </w:r>
            <w:r>
              <w:rPr>
                <w:rStyle w:val="IndexLink"/>
              </w:rPr>
              <w:t>122</w:t>
            </w:r>
          </w:hyperlink>
        </w:p>
        <w:p>
          <w:pPr>
            <w:pStyle w:val="Contents4"/>
            <w:tabs>
              <w:tab w:val="clear" w:pos="8176"/>
              <w:tab w:val="right" w:pos="9026" w:leader="dot"/>
            </w:tabs>
            <w:rPr/>
          </w:pPr>
          <w:hyperlink w:anchor="__RefHeading___Toc3115995_373438147">
            <w:r>
              <w:rPr>
                <w:webHidden/>
                <w:rStyle w:val="IndexLink"/>
                <w:rtl w:val="true"/>
              </w:rPr>
              <w:t xml:space="preserve">ز </w:t>
            </w:r>
            <w:r>
              <w:rPr>
                <w:rStyle w:val="IndexLink"/>
                <w:rtl w:val="true"/>
              </w:rPr>
              <w:t xml:space="preserve">- </w:t>
            </w:r>
            <w:r>
              <w:rPr>
                <w:rStyle w:val="IndexLink"/>
                <w:rtl w:val="true"/>
              </w:rPr>
              <w:t>كيفية الانتخاب</w:t>
            </w:r>
            <w:r>
              <w:rPr>
                <w:rStyle w:val="IndexLink"/>
                <w:rtl w:val="true"/>
              </w:rPr>
              <w:t>:</w:t>
              <w:tab/>
            </w:r>
            <w:r>
              <w:rPr>
                <w:rStyle w:val="IndexLink"/>
              </w:rPr>
              <w:t>122</w:t>
            </w:r>
          </w:hyperlink>
        </w:p>
        <w:p>
          <w:pPr>
            <w:pStyle w:val="Contents4"/>
            <w:tabs>
              <w:tab w:val="clear" w:pos="8176"/>
              <w:tab w:val="right" w:pos="9026" w:leader="dot"/>
            </w:tabs>
            <w:rPr/>
          </w:pPr>
          <w:hyperlink w:anchor="__RefHeading___Toc3115997_373438147">
            <w:r>
              <w:rPr>
                <w:webHidden/>
                <w:rStyle w:val="IndexLink"/>
                <w:rtl w:val="true"/>
              </w:rPr>
              <w:t xml:space="preserve">ح </w:t>
            </w:r>
            <w:r>
              <w:rPr>
                <w:rStyle w:val="IndexLink"/>
                <w:rtl w:val="true"/>
              </w:rPr>
              <w:t xml:space="preserve">- </w:t>
            </w:r>
            <w:r>
              <w:rPr>
                <w:rStyle w:val="IndexLink"/>
                <w:rtl w:val="true"/>
              </w:rPr>
              <w:t>الامام علي لا يكشف المؤامرة و يفضحها</w:t>
            </w:r>
            <w:r>
              <w:rPr>
                <w:rStyle w:val="IndexLink"/>
                <w:rtl w:val="true"/>
              </w:rPr>
              <w:t>:</w:t>
              <w:tab/>
            </w:r>
            <w:r>
              <w:rPr>
                <w:rStyle w:val="IndexLink"/>
              </w:rPr>
              <w:t>124</w:t>
            </w:r>
          </w:hyperlink>
        </w:p>
        <w:p>
          <w:pPr>
            <w:pStyle w:val="Contents4"/>
            <w:tabs>
              <w:tab w:val="clear" w:pos="8176"/>
              <w:tab w:val="right" w:pos="9026" w:leader="dot"/>
            </w:tabs>
            <w:rPr/>
          </w:pPr>
          <w:hyperlink w:anchor="__RefHeading___Toc3115999_373438147">
            <w:r>
              <w:rPr>
                <w:webHidden/>
                <w:rStyle w:val="IndexLink"/>
                <w:rtl w:val="true"/>
              </w:rPr>
              <w:t xml:space="preserve">ط </w:t>
            </w:r>
            <w:r>
              <w:rPr>
                <w:rStyle w:val="IndexLink"/>
                <w:rtl w:val="true"/>
              </w:rPr>
              <w:t xml:space="preserve">- </w:t>
            </w:r>
            <w:r>
              <w:rPr>
                <w:rStyle w:val="IndexLink"/>
                <w:rtl w:val="true"/>
              </w:rPr>
              <w:t>تقييم أصحاب الشوری</w:t>
            </w:r>
            <w:r>
              <w:rPr>
                <w:rStyle w:val="IndexLink"/>
                <w:rtl w:val="true"/>
              </w:rPr>
              <w:t>:</w:t>
              <w:tab/>
            </w:r>
            <w:r>
              <w:rPr>
                <w:rStyle w:val="IndexLink"/>
              </w:rPr>
              <w:t>124</w:t>
            </w:r>
          </w:hyperlink>
        </w:p>
        <w:p>
          <w:pPr>
            <w:pStyle w:val="Contents4"/>
            <w:tabs>
              <w:tab w:val="clear" w:pos="8176"/>
              <w:tab w:val="right" w:pos="9026" w:leader="dot"/>
            </w:tabs>
            <w:rPr/>
          </w:pPr>
          <w:hyperlink w:anchor="__RefHeading___Toc3116001_373438147">
            <w:r>
              <w:rPr>
                <w:webHidden/>
                <w:rStyle w:val="IndexLink"/>
                <w:rtl w:val="true"/>
              </w:rPr>
              <w:t>تصريح العلائلي</w:t>
            </w:r>
            <w:r>
              <w:rPr>
                <w:rStyle w:val="IndexLink"/>
                <w:rtl w:val="true"/>
              </w:rPr>
              <w:t>:</w:t>
              <w:tab/>
            </w:r>
            <w:r>
              <w:rPr>
                <w:rStyle w:val="IndexLink"/>
              </w:rPr>
              <w:t>125</w:t>
            </w:r>
          </w:hyperlink>
        </w:p>
        <w:p>
          <w:pPr>
            <w:pStyle w:val="Contents4"/>
            <w:tabs>
              <w:tab w:val="clear" w:pos="8176"/>
              <w:tab w:val="right" w:pos="9026" w:leader="dot"/>
            </w:tabs>
            <w:rPr/>
          </w:pPr>
          <w:hyperlink w:anchor="__RefHeading___Toc3116003_373438147">
            <w:r>
              <w:rPr>
                <w:webHidden/>
                <w:rStyle w:val="IndexLink"/>
                <w:rtl w:val="true"/>
              </w:rPr>
              <w:t xml:space="preserve">ي </w:t>
            </w:r>
            <w:r>
              <w:rPr>
                <w:rStyle w:val="IndexLink"/>
                <w:rtl w:val="true"/>
              </w:rPr>
              <w:t xml:space="preserve">- </w:t>
            </w:r>
            <w:r>
              <w:rPr>
                <w:rStyle w:val="IndexLink"/>
                <w:rtl w:val="true"/>
              </w:rPr>
              <w:t>نقاط غامضة في الشوری</w:t>
            </w:r>
            <w:r>
              <w:rPr>
                <w:rStyle w:val="IndexLink"/>
                <w:rtl w:val="true"/>
              </w:rPr>
              <w:t>:</w:t>
              <w:tab/>
            </w:r>
            <w:r>
              <w:rPr>
                <w:rStyle w:val="IndexLink"/>
              </w:rPr>
              <w:t>126</w:t>
            </w:r>
          </w:hyperlink>
        </w:p>
        <w:p>
          <w:pPr>
            <w:pStyle w:val="Contents4"/>
            <w:tabs>
              <w:tab w:val="clear" w:pos="8176"/>
              <w:tab w:val="right" w:pos="9026" w:leader="dot"/>
            </w:tabs>
            <w:rPr/>
          </w:pPr>
          <w:hyperlink w:anchor="__RefHeading___Toc3116005_373438147">
            <w:r>
              <w:rPr>
                <w:webHidden/>
                <w:rStyle w:val="IndexLink"/>
                <w:rtl w:val="true"/>
              </w:rPr>
              <w:t xml:space="preserve">ك </w:t>
            </w:r>
            <w:r>
              <w:rPr>
                <w:rStyle w:val="IndexLink"/>
                <w:rtl w:val="true"/>
              </w:rPr>
              <w:t xml:space="preserve">- </w:t>
            </w:r>
            <w:r>
              <w:rPr>
                <w:rStyle w:val="IndexLink"/>
                <w:rtl w:val="true"/>
              </w:rPr>
              <w:t>رأي معاوية في الشوری</w:t>
            </w:r>
            <w:r>
              <w:rPr>
                <w:rStyle w:val="IndexLink"/>
                <w:rtl w:val="true"/>
              </w:rPr>
              <w:t>:</w:t>
              <w:tab/>
            </w:r>
            <w:r>
              <w:rPr>
                <w:rStyle w:val="IndexLink"/>
              </w:rPr>
              <w:t>126</w:t>
            </w:r>
          </w:hyperlink>
        </w:p>
        <w:p>
          <w:pPr>
            <w:pStyle w:val="Contents4"/>
            <w:tabs>
              <w:tab w:val="clear" w:pos="8176"/>
              <w:tab w:val="right" w:pos="9026" w:leader="dot"/>
            </w:tabs>
            <w:rPr/>
          </w:pPr>
          <w:hyperlink w:anchor="__RefHeading___Toc3116007_373438147">
            <w:r>
              <w:rPr>
                <w:webHidden/>
                <w:rStyle w:val="IndexLink"/>
                <w:rtl w:val="true"/>
              </w:rPr>
              <w:t xml:space="preserve">ل </w:t>
            </w:r>
            <w:r>
              <w:rPr>
                <w:rStyle w:val="IndexLink"/>
                <w:rtl w:val="true"/>
              </w:rPr>
              <w:t xml:space="preserve">- </w:t>
            </w:r>
            <w:r>
              <w:rPr>
                <w:rStyle w:val="IndexLink"/>
                <w:rtl w:val="true"/>
              </w:rPr>
              <w:t xml:space="preserve">اجتماع أعضاء الشوري و خطاب على </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5"/>
            <w:tabs>
              <w:tab w:val="clear" w:pos="7892"/>
              <w:tab w:val="right" w:pos="9026" w:leader="dot"/>
            </w:tabs>
            <w:rPr/>
          </w:pPr>
          <w:hyperlink w:anchor="__RefHeading___Toc3116009_37343814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3116011_373438147">
            <w:r>
              <w:rPr>
                <w:webHidden/>
                <w:rStyle w:val="IndexLink"/>
              </w:rPr>
              <w:t>1</w:t>
            </w:r>
            <w:r>
              <w:rPr>
                <w:rStyle w:val="IndexLink"/>
                <w:rtl w:val="true"/>
              </w:rPr>
              <w:t xml:space="preserve">- </w:t>
            </w:r>
            <w:r>
              <w:rPr>
                <w:rStyle w:val="IndexLink"/>
                <w:rtl w:val="true"/>
              </w:rPr>
              <w:t>تهديد أبي طلحة والتنازلات</w:t>
            </w:r>
            <w:r>
              <w:rPr>
                <w:rStyle w:val="IndexLink"/>
                <w:rtl w:val="true"/>
              </w:rPr>
              <w:t>:</w:t>
              <w:tab/>
            </w:r>
            <w:r>
              <w:rPr>
                <w:rStyle w:val="IndexLink"/>
              </w:rPr>
              <w:t>128</w:t>
            </w:r>
          </w:hyperlink>
        </w:p>
        <w:p>
          <w:pPr>
            <w:pStyle w:val="Contents5"/>
            <w:tabs>
              <w:tab w:val="clear" w:pos="7892"/>
              <w:tab w:val="right" w:pos="9026" w:leader="dot"/>
            </w:tabs>
            <w:rPr/>
          </w:pPr>
          <w:hyperlink w:anchor="__RefHeading___Toc3116013_373438147">
            <w:r>
              <w:rPr>
                <w:webHidden/>
                <w:rStyle w:val="IndexLink"/>
              </w:rPr>
              <w:t>2</w:t>
            </w:r>
            <w:r>
              <w:rPr>
                <w:rStyle w:val="IndexLink"/>
                <w:rtl w:val="true"/>
              </w:rPr>
              <w:t xml:space="preserve">- </w:t>
            </w:r>
            <w:r>
              <w:rPr>
                <w:rStyle w:val="IndexLink"/>
                <w:rtl w:val="true"/>
              </w:rPr>
              <w:t>استدعاء علي و عثمان</w:t>
            </w:r>
            <w:r>
              <w:rPr>
                <w:rStyle w:val="IndexLink"/>
                <w:rtl w:val="true"/>
              </w:rPr>
              <w:t>:</w:t>
              <w:tab/>
            </w:r>
            <w:r>
              <w:rPr>
                <w:rStyle w:val="IndexLink"/>
              </w:rPr>
              <w:t>128</w:t>
            </w:r>
          </w:hyperlink>
        </w:p>
        <w:p>
          <w:pPr>
            <w:pStyle w:val="Contents5"/>
            <w:tabs>
              <w:tab w:val="clear" w:pos="7892"/>
              <w:tab w:val="right" w:pos="9026" w:leader="dot"/>
            </w:tabs>
            <w:rPr/>
          </w:pPr>
          <w:hyperlink w:anchor="__RefHeading___Toc3116015_373438147">
            <w:r>
              <w:rPr>
                <w:webHidden/>
                <w:rStyle w:val="IndexLink"/>
              </w:rPr>
              <w:t>3</w:t>
            </w:r>
            <w:r>
              <w:rPr>
                <w:rStyle w:val="IndexLink"/>
                <w:rtl w:val="true"/>
              </w:rPr>
              <w:t xml:space="preserve">- </w:t>
            </w:r>
            <w:r>
              <w:rPr>
                <w:rStyle w:val="IndexLink"/>
                <w:rtl w:val="true"/>
              </w:rPr>
              <w:t>موقف العصابات الاموية</w:t>
            </w:r>
            <w:r>
              <w:rPr>
                <w:rStyle w:val="IndexLink"/>
                <w:rtl w:val="true"/>
              </w:rPr>
              <w:t>:</w:t>
              <w:tab/>
            </w:r>
            <w:r>
              <w:rPr>
                <w:rStyle w:val="IndexLink"/>
              </w:rPr>
              <w:t>129</w:t>
            </w:r>
          </w:hyperlink>
        </w:p>
        <w:p>
          <w:pPr>
            <w:pStyle w:val="Contents5"/>
            <w:tabs>
              <w:tab w:val="clear" w:pos="7892"/>
              <w:tab w:val="right" w:pos="9026" w:leader="dot"/>
            </w:tabs>
            <w:rPr/>
          </w:pPr>
          <w:hyperlink w:anchor="__RefHeading___Toc3116017_373438147">
            <w:r>
              <w:rPr>
                <w:webHidden/>
                <w:rStyle w:val="IndexLink"/>
              </w:rPr>
              <w:t>4</w:t>
            </w:r>
            <w:r>
              <w:rPr>
                <w:rStyle w:val="IndexLink"/>
                <w:rtl w:val="true"/>
              </w:rPr>
              <w:t xml:space="preserve">- </w:t>
            </w:r>
            <w:r>
              <w:rPr>
                <w:rStyle w:val="IndexLink"/>
                <w:rtl w:val="true"/>
              </w:rPr>
              <w:t>مواقف عمار والمقداد</w:t>
            </w:r>
            <w:r>
              <w:rPr>
                <w:rStyle w:val="IndexLink"/>
                <w:rtl w:val="true"/>
              </w:rPr>
              <w:t>:</w:t>
              <w:tab/>
            </w:r>
            <w:r>
              <w:rPr>
                <w:rStyle w:val="IndexLink"/>
              </w:rPr>
              <w:t>130</w:t>
            </w:r>
          </w:hyperlink>
        </w:p>
        <w:p>
          <w:pPr>
            <w:pStyle w:val="Contents4"/>
            <w:tabs>
              <w:tab w:val="clear" w:pos="8176"/>
              <w:tab w:val="right" w:pos="9026" w:leader="dot"/>
            </w:tabs>
            <w:rPr/>
          </w:pPr>
          <w:hyperlink w:anchor="__RefHeading___Toc3116019_373438147">
            <w:r>
              <w:rPr>
                <w:webHidden/>
                <w:rStyle w:val="IndexLink"/>
                <w:rtl w:val="true"/>
              </w:rPr>
              <w:t xml:space="preserve">ن </w:t>
            </w:r>
            <w:r>
              <w:rPr>
                <w:rStyle w:val="IndexLink"/>
                <w:rtl w:val="true"/>
              </w:rPr>
              <w:t xml:space="preserve">- </w:t>
            </w:r>
            <w:r>
              <w:rPr>
                <w:rStyle w:val="IndexLink"/>
                <w:rtl w:val="true"/>
              </w:rPr>
              <w:t>أحداث و مواقف</w:t>
            </w:r>
            <w:r>
              <w:rPr>
                <w:rStyle w:val="IndexLink"/>
                <w:rtl w:val="true"/>
              </w:rPr>
              <w:t>:</w:t>
              <w:tab/>
            </w:r>
            <w:r>
              <w:rPr>
                <w:rStyle w:val="IndexLink"/>
              </w:rPr>
              <w:t>132</w:t>
            </w:r>
          </w:hyperlink>
        </w:p>
        <w:p>
          <w:pPr>
            <w:pStyle w:val="Contents5"/>
            <w:tabs>
              <w:tab w:val="clear" w:pos="7892"/>
              <w:tab w:val="right" w:pos="9026" w:leader="dot"/>
            </w:tabs>
            <w:rPr/>
          </w:pPr>
          <w:hyperlink w:anchor="__RefHeading___Toc3116021_373438147">
            <w:r>
              <w:rPr>
                <w:webHidden/>
                <w:rStyle w:val="IndexLink"/>
              </w:rPr>
              <w:t>1</w:t>
            </w:r>
            <w:r>
              <w:rPr>
                <w:rStyle w:val="IndexLink"/>
                <w:rtl w:val="true"/>
              </w:rPr>
              <w:t xml:space="preserve">- </w:t>
            </w:r>
            <w:r>
              <w:rPr>
                <w:rStyle w:val="IndexLink"/>
                <w:rtl w:val="true"/>
              </w:rPr>
              <w:t>حملة الاعتراضات على موقف ابن عوف</w:t>
            </w:r>
            <w:r>
              <w:rPr>
                <w:rStyle w:val="IndexLink"/>
                <w:rtl w:val="true"/>
              </w:rPr>
              <w:t>:</w:t>
              <w:tab/>
            </w:r>
            <w:r>
              <w:rPr>
                <w:rStyle w:val="IndexLink"/>
              </w:rPr>
              <w:t>132</w:t>
            </w:r>
          </w:hyperlink>
        </w:p>
        <w:p>
          <w:pPr>
            <w:pStyle w:val="Contents5"/>
            <w:tabs>
              <w:tab w:val="clear" w:pos="7892"/>
              <w:tab w:val="right" w:pos="9026" w:leader="dot"/>
            </w:tabs>
            <w:rPr/>
          </w:pPr>
          <w:hyperlink w:anchor="__RefHeading___Toc3116023_373438147">
            <w:r>
              <w:rPr>
                <w:webHidden/>
                <w:rStyle w:val="IndexLink"/>
              </w:rPr>
              <w:t>2</w:t>
            </w:r>
            <w:r>
              <w:rPr>
                <w:rStyle w:val="IndexLink"/>
                <w:rtl w:val="true"/>
              </w:rPr>
              <w:t xml:space="preserve">- </w:t>
            </w:r>
            <w:r>
              <w:rPr>
                <w:rStyle w:val="IndexLink"/>
                <w:rtl w:val="true"/>
              </w:rPr>
              <w:t>وقفة للمتأمل</w:t>
            </w:r>
            <w:r>
              <w:rPr>
                <w:rStyle w:val="IndexLink"/>
                <w:rtl w:val="true"/>
              </w:rPr>
              <w:t>:</w:t>
              <w:tab/>
            </w:r>
            <w:r>
              <w:rPr>
                <w:rStyle w:val="IndexLink"/>
              </w:rPr>
              <w:t>133</w:t>
            </w:r>
          </w:hyperlink>
        </w:p>
        <w:p>
          <w:pPr>
            <w:pStyle w:val="Contents5"/>
            <w:tabs>
              <w:tab w:val="clear" w:pos="7892"/>
              <w:tab w:val="right" w:pos="9026" w:leader="dot"/>
            </w:tabs>
            <w:rPr/>
          </w:pPr>
          <w:hyperlink w:anchor="__RefHeading___Toc3116025_373438147">
            <w:r>
              <w:rPr>
                <w:webHidden/>
                <w:rStyle w:val="IndexLink"/>
              </w:rPr>
              <w:t>3</w:t>
            </w:r>
            <w:r>
              <w:rPr>
                <w:rStyle w:val="IndexLink"/>
                <w:rtl w:val="true"/>
              </w:rPr>
              <w:t xml:space="preserve">- </w:t>
            </w:r>
            <w:r>
              <w:rPr>
                <w:rStyle w:val="IndexLink"/>
                <w:rtl w:val="true"/>
              </w:rPr>
              <w:t>موقف عمر كان مكافأة لعثمان</w:t>
            </w:r>
            <w:r>
              <w:rPr>
                <w:rStyle w:val="IndexLink"/>
                <w:rtl w:val="true"/>
              </w:rPr>
              <w:t xml:space="preserve">: </w:t>
            </w:r>
            <w:r>
              <w:rPr>
                <w:rStyle w:val="IndexLink"/>
                <w:rtl w:val="true"/>
              </w:rPr>
              <w:t>قيل</w:t>
            </w:r>
            <w:r>
              <w:rPr>
                <w:rStyle w:val="IndexLink"/>
                <w:rtl w:val="true"/>
              </w:rPr>
              <w:t>:</w:t>
              <w:tab/>
            </w:r>
            <w:r>
              <w:rPr>
                <w:rStyle w:val="IndexLink"/>
              </w:rPr>
              <w:t>134</w:t>
            </w:r>
          </w:hyperlink>
        </w:p>
        <w:p>
          <w:pPr>
            <w:pStyle w:val="Contents5"/>
            <w:tabs>
              <w:tab w:val="clear" w:pos="7892"/>
              <w:tab w:val="right" w:pos="9026" w:leader="dot"/>
            </w:tabs>
            <w:rPr/>
          </w:pPr>
          <w:hyperlink w:anchor="__RefHeading___Toc3116027_373438147">
            <w:r>
              <w:rPr>
                <w:webHidden/>
                <w:rStyle w:val="IndexLink"/>
              </w:rPr>
              <w:t>4</w:t>
            </w:r>
            <w:r>
              <w:rPr>
                <w:rStyle w:val="IndexLink"/>
                <w:rtl w:val="true"/>
              </w:rPr>
              <w:t xml:space="preserve">- </w:t>
            </w:r>
            <w:r>
              <w:rPr>
                <w:rStyle w:val="IndexLink"/>
                <w:rtl w:val="true"/>
              </w:rPr>
              <w:t xml:space="preserve">و هل يقاس أحد بعلي بن أبي طالب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135</w:t>
            </w:r>
          </w:hyperlink>
        </w:p>
        <w:p>
          <w:pPr>
            <w:pStyle w:val="Contents5"/>
            <w:tabs>
              <w:tab w:val="clear" w:pos="7892"/>
              <w:tab w:val="right" w:pos="9026" w:leader="dot"/>
            </w:tabs>
            <w:rPr/>
          </w:pPr>
          <w:hyperlink w:anchor="__RefHeading___Toc3116029_373438147">
            <w:r>
              <w:rPr>
                <w:webHidden/>
                <w:rStyle w:val="IndexLink"/>
              </w:rPr>
              <w:t>5</w:t>
            </w:r>
            <w:r>
              <w:rPr>
                <w:rStyle w:val="IndexLink"/>
                <w:rtl w:val="true"/>
              </w:rPr>
              <w:t xml:space="preserve">- </w:t>
            </w:r>
            <w:r>
              <w:rPr>
                <w:rStyle w:val="IndexLink"/>
                <w:rtl w:val="true"/>
              </w:rPr>
              <w:t>مناظرة يرويها أبوالهذيل العلاف</w:t>
            </w:r>
            <w:r>
              <w:rPr>
                <w:rStyle w:val="IndexLink"/>
                <w:rtl w:val="true"/>
              </w:rPr>
              <w:t>:</w:t>
              <w:tab/>
            </w:r>
            <w:r>
              <w:rPr>
                <w:rStyle w:val="IndexLink"/>
              </w:rPr>
              <w:t>136</w:t>
            </w:r>
          </w:hyperlink>
        </w:p>
        <w:p>
          <w:pPr>
            <w:pStyle w:val="Contents5"/>
            <w:tabs>
              <w:tab w:val="clear" w:pos="7892"/>
              <w:tab w:val="right" w:pos="9026" w:leader="dot"/>
            </w:tabs>
            <w:rPr/>
          </w:pPr>
          <w:hyperlink w:anchor="__RefHeading___Toc3116031_373438147">
            <w:r>
              <w:rPr>
                <w:webHidden/>
                <w:rStyle w:val="IndexLink"/>
              </w:rPr>
              <w:t>6</w:t>
            </w:r>
            <w:r>
              <w:rPr>
                <w:rStyle w:val="IndexLink"/>
                <w:rtl w:val="true"/>
              </w:rPr>
              <w:t xml:space="preserve">- </w:t>
            </w:r>
            <w:r>
              <w:rPr>
                <w:rStyle w:val="IndexLink"/>
                <w:rtl w:val="true"/>
              </w:rPr>
              <w:t>زبدة المقال</w:t>
            </w:r>
            <w:r>
              <w:rPr>
                <w:rStyle w:val="IndexLink"/>
                <w:rtl w:val="true"/>
              </w:rPr>
              <w:t>:</w:t>
              <w:tab/>
            </w:r>
            <w:r>
              <w:rPr>
                <w:rStyle w:val="IndexLink"/>
              </w:rPr>
              <w:t>140</w:t>
            </w:r>
          </w:hyperlink>
        </w:p>
        <w:p>
          <w:pPr>
            <w:pStyle w:val="Contents2"/>
            <w:tabs>
              <w:tab w:val="clear" w:pos="8743"/>
              <w:tab w:val="right" w:pos="9026" w:leader="dot"/>
            </w:tabs>
            <w:rPr/>
          </w:pPr>
          <w:hyperlink w:anchor="__RefHeading___Toc3116033_373438147">
            <w:r>
              <w:rPr>
                <w:webHidden/>
                <w:rStyle w:val="IndexLink"/>
                <w:rtl w:val="true"/>
              </w:rPr>
              <w:t>المصادر</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5_7696"/>
      <w:bookmarkStart w:id="1" w:name="pg1255_7696"/>
      <w:bookmarkEnd w:id="1"/>
    </w:p>
    <w:p>
      <w:pPr>
        <w:pStyle w:val="Heading2"/>
        <w:numPr>
          <w:ilvl w:val="1"/>
          <w:numId w:val="1"/>
        </w:numPr>
        <w:rPr/>
      </w:pPr>
      <w:bookmarkStart w:id="2" w:name="pg1255_7696"/>
      <w:bookmarkStart w:id="3" w:name="__RefHeading___Toc3115823_37343814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طبسي، نجم‌الدين، </w:t>
      </w:r>
      <w:r>
        <w:rPr>
          <w:rFonts w:eastAsia="Amiri" w:cs="Amiri" w:ascii="Amiri" w:hAnsi="Amiri"/>
          <w:color w:val="111111"/>
          <w:sz w:val="28"/>
          <w:szCs w:val="28"/>
          <w:lang w:bidi="ar-SA"/>
        </w:rPr>
        <w:t>1334</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 والسلفيون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موضوعي استدلالي حول‌السلفيين جذورهم وموقفهم من‌السنة‌النبوية، و دراسة في الامامةالكبري و الخلافةالالهية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نجم‌الدين الطبسي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مركزالدراسات‌التخصصية لعلم‌الكلام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الكتب‌الكلامية؛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salaf &amp; salafiyon</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اميرالعلم،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موضوعي استدلالي حول‌السلفيين وموقفهم من‌السنة‌النبوية، و دراسة في الامامةالكبري و الخلافةالالهية</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سلفي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297/416</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1863603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5825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السلف و السلفون</w:t>
      </w:r>
    </w:p>
    <w:p>
      <w:pPr>
        <w:pStyle w:val="BookText"/>
        <w:rPr/>
      </w:pPr>
      <w:r>
        <w:rPr>
          <w:rFonts w:ascii="IRNazanin" w:hAnsi="IRNazanin" w:eastAsia="IRNazanin"/>
          <w:color w:val="111111"/>
          <w:sz w:val="28"/>
          <w:sz w:val="28"/>
          <w:szCs w:val="28"/>
          <w:rtl w:val="true"/>
          <w:lang w:bidi="fa-IR"/>
        </w:rPr>
        <w:t>بحث موضوعی استدلالی حول السلفیین جذورهم و موقفهم من السنه النبویة، و در اسه فی الامهمه الکبری و الخلافة الالهیة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الطبسی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255_7700"/>
    </w:p>
    <w:p>
      <w:pPr>
        <w:pStyle w:val="Heading2"/>
        <w:numPr>
          <w:ilvl w:val="1"/>
          <w:numId w:val="1"/>
        </w:numPr>
        <w:rPr/>
      </w:pPr>
      <w:bookmarkStart w:id="8" w:name="__RefHeading___Toc3115827_373438147"/>
      <w:bookmarkStart w:id="9" w:name="_Toc3"/>
      <w:bookmarkEnd w:id="7"/>
      <w:bookmarkEnd w:id="8"/>
      <w:r>
        <w:rPr>
          <w:rtl w:val="true"/>
        </w:rPr>
        <w:t>فهرس محتویات الکتاب</w:t>
      </w:r>
      <w:bookmarkEnd w:id="9"/>
    </w:p>
    <w:p>
      <w:pPr>
        <w:pStyle w:val="BookText"/>
        <w:rPr/>
      </w:pPr>
      <w:r>
        <w:rPr>
          <w:rFonts w:ascii="Amiri" w:hAnsi="Amiri" w:eastAsia="Amiri" w:cs="Amiri"/>
          <w:color w:val="111111"/>
          <w:sz w:val="28"/>
          <w:sz w:val="28"/>
          <w:szCs w:val="28"/>
          <w:rtl w:val="true"/>
          <w:lang w:bidi="ar-SA"/>
        </w:rPr>
        <w:t>الصورة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تقريظ العلامة المحقق آية الله الشيخ 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تعالي حمدا لله منزل الكتاب هدی و رحمة، نفحات من روحه تعالى إلى عبده و رسوله باعث الروح و العلم في الأجيال، و تحيات ندية إلى مصابيح الإسلام و دعاة الله في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الإسلام بقيمه و مبادیه، مشرق كالشمس يهدي للتي هي أقوم و قد انتمت إلى حظيرة الإسلام عصابة ليس لها من الإسلام رصيد، منهم السلفيون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تنكروا للإسلام و تنگروا لأهل بيت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الإسلام منهم بريء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الحق أن نشيد بالجهد الخلاق لسماحة حجة الإسلام و المسلمین شیخنا المفدى الشيخ نجم الدين الطبسي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رعاه الله و أعزه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ذلك بما كتبه من سفر نفیس، کشف الحقائق عنهم، و نور المكتبة الإسلامية بهذا السفر النفيس، أعزه الله و أبقاه ذخرا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تقديم العلامة المفضال الشيخ محمد جواد الفاضل اللنكراني حفظه الله</w:t>
      </w:r>
    </w:p>
    <w:p>
      <w:pPr>
        <w:pStyle w:val="BookText"/>
        <w:rPr/>
      </w:pPr>
      <w:r>
        <w:rPr>
          <w:rFonts w:ascii="IRNazanin" w:hAnsi="IRNazanin" w:eastAsia="IRNazanin"/>
          <w:color w:val="111111"/>
          <w:sz w:val="28"/>
          <w:sz w:val="28"/>
          <w:szCs w:val="28"/>
          <w:rtl w:val="true"/>
          <w:lang w:bidi="fa-IR"/>
        </w:rPr>
        <w:t>الحمد لله رب العالمين و الصلاة و السلام علی سیدنا و نبینا أبي القاسم محمد و على آله الطيبين الطاهرين المعصومين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حينما نرى آراء السلفيين و مزاعم رموزهم و منظريهم كابن تيمية نواجه عشرات التساؤلات و الاستفهامات مع الاستغراب و التعجب مما يتفوهون به فمن تلك التساؤلات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تركوا دور العقل و أهميته في فهم الإسلام و تحيزوا إلى الجمود و التحجر بحجة أنهم يعتمدون على 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يدعون و يشيعون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مخالف للتعقل، و أنه لا مجال للعقل في فهم و معالجة القضايا الإسلامية؟ و هل هذا إلا الافتراء على الدين و القول بغير العلم و الحق؟</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ينكرون تصريحات الرسول الأعظم في سمو مقام الإمام علي و فضائله التي لا تحصى؟ و لماذا تركوا ما أكد عليه النبي بشأن الإمام علي؟ لماذا امتلأت صدورهم من الإحن و الحقد والبغض لمن هو باب علم رسول الله و مع الحق و الحق معه و قالع باب خیبر، أخو الرسول، و زوج البتول، و والد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انجروا إلى حضيض النفاق، و انکار ما هو المسلم عند الجميع من عدله و شجاعته و ورعه و دوره الرهيب في نشر الإسلام و إعلاء كلمته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فتجرأ أمثال ابن تيميه أن ينتقص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 صلافة و 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 الإمام على علا و ينال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لعلى من العدل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أصر السلفيون و رؤسهم على أن الخلفاء ثلاثة وحاولوا جحد خلافته ، أو التشكيك فيها حتى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فينهق صاحب المنهاج بذلك و يصر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الشواهد تدل على أن بعض السلفيين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خلعوا عن الإسلام ثوبه، و ألبسوه و فقأ لمشتهياتهم و ما يحلو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الكتاب الذي بين يديك هو من المؤلفات القيمة لسماحة العلامة المحقق حجة الإسلام و المسلمين الشيخ نجم الدين الطبسي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يتضمن قراءة إجمالية و معمقة في مزاعم السلفيين و مخالفاتهم للحق و الظواهر القرآن الكريم و السنة النبوية، و هي أيضأ دراسة حول بعض الحقائق التأريخية و الأحاديث الموضوعة، و قصة شاملة الأطراف لما جری و حدث على الإسلام من المحن و الآلام جراء تصرفات المعاندین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القارئ الكريم أن يقرأ هذه الدراسة بتعمق و بعين الإنصاف، و أن بجانب التعصب و اللجاج، عسى أن تكون سببا إلى الهداية لما هو الحق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أحق أن يتبع و الله يهدي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الختام نشكر السادة الكرام المشرفين على القسم الثقافي لمكتب المرجع الديني الأعلى آية الله العظمي الشيخ الفاضل اللنكراني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نهیب اهتمامهم البالغ في نشر الحقائق و العقائد الحقة و دفع الشبهات عنها، فجزاهم الله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الفاضل اللنكراني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bookmarkStart w:id="10" w:name="pg1255_7707"/>
    </w:p>
    <w:p>
      <w:pPr>
        <w:pStyle w:val="Heading2"/>
        <w:numPr>
          <w:ilvl w:val="1"/>
          <w:numId w:val="1"/>
        </w:numPr>
        <w:rPr/>
      </w:pPr>
      <w:bookmarkStart w:id="11" w:name="__RefHeading___Toc3115829_373438147"/>
      <w:bookmarkStart w:id="12" w:name="_Toc4"/>
      <w:bookmarkEnd w:id="10"/>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علي خير خلقه محمّد بن عبد اللّه خاتم النبيين وسيّد المرسلين وعلي أهل بيته الطاهرين سيّما الإمام المهدي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روحي وارواح العالمين لتراب 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دروس ومحاضرات من سلسلة أبحاثنا العقائدية، التي بدأنا بإلقائها منذ اكثر من ثلاث سنوات في الحوزة المباركة وقد طلب منّا بعض الإخوة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ننشرها، تعميماً للمنفعة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فاستجابة لطلبهم، بدأنا بتحرير بعض هذه الدروس، وتنظيمها مع مراعاة الاختصار والتهذيب وحذف الزوائد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قام بعض الإخوة من الحضور، بتقرير المجموعة وتنظيمها وتقديمها للطبع والنشر باللغة الفارسية شكر اللّه سعيه كما اتقدم بالشكر و بالغ التقدير للقسم الثقافي لمكتب المرجع الديني الأعلي آية الله العظمي الشيخ الفاضل اللنكراني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بذلوا و لا زال يبذلون بالغ جهدهم في سبيل نشر مذهب</w:t>
      </w:r>
    </w:p>
    <w:p>
      <w:pPr>
        <w:pStyle w:val="BookText"/>
        <w:rPr/>
      </w:pPr>
      <w:r>
        <w:rPr>
          <w:rFonts w:ascii="Amiri" w:hAnsi="Amiri" w:eastAsia="Amiri" w:cs="Amiri"/>
          <w:color w:val="111111"/>
          <w:sz w:val="28"/>
          <w:sz w:val="28"/>
          <w:szCs w:val="28"/>
          <w:rtl w:val="true"/>
          <w:lang w:bidi="ar-SA"/>
        </w:rPr>
        <w:t>اهل البيت و تثقيف الناس بثقافة اهل البيت و اخصهم بالذكر الاخ الفاضل سماحة العلامة حجة الاسلام والمسلمين الاستاذ الشيخ محمد جواد الفاضل اللنكراني نسأل الله العلي القدير أن يديم توفيقاتهم و يسدد خطاهم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نوّد أن نؤكِّد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تهذيب كلّ هذه الحلقات ونشرها وتقديمها إلي المكتبة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التوفيق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نجم الدين الطبسي </w:t>
      </w:r>
      <w:r>
        <w:rPr>
          <w:rFonts w:eastAsia="Amiri" w:cs="Amiri" w:ascii="Amiri" w:hAnsi="Amiri"/>
          <w:color w:val="111111"/>
          <w:sz w:val="28"/>
          <w:szCs w:val="28"/>
          <w:lang w:bidi="ar-SA"/>
        </w:rPr>
        <w:t>1426/2/7</w:t>
      </w:r>
      <w:r>
        <w:rPr>
          <w:rFonts w:ascii="Amiri" w:hAnsi="Amiri" w:eastAsia="Amiri" w:cs="Amiri"/>
          <w:color w:val="111111"/>
          <w:sz w:val="28"/>
          <w:sz w:val="28"/>
          <w:szCs w:val="28"/>
          <w:rtl w:val="true"/>
          <w:lang w:bidi="ar-SA"/>
        </w:rPr>
        <w:t>ه ق</w:t>
      </w:r>
      <w:bookmarkStart w:id="13" w:name="pg1255_7709"/>
    </w:p>
    <w:p>
      <w:pPr>
        <w:pStyle w:val="Heading2"/>
        <w:numPr>
          <w:ilvl w:val="1"/>
          <w:numId w:val="1"/>
        </w:numPr>
        <w:rPr/>
      </w:pPr>
      <w:bookmarkStart w:id="14" w:name="__RefHeading___Toc3115831_373438147"/>
      <w:bookmarkStart w:id="15" w:name="_Toc5"/>
      <w:bookmarkEnd w:id="13"/>
      <w:bookmarkEnd w:id="14"/>
      <w:r>
        <w:rPr>
          <w:rtl w:val="true"/>
        </w:rPr>
        <w:t>السلف و السلفيون</w:t>
      </w:r>
      <w:bookmarkEnd w:id="15"/>
    </w:p>
    <w:p>
      <w:pPr>
        <w:pStyle w:val="Heading3"/>
        <w:numPr>
          <w:ilvl w:val="2"/>
          <w:numId w:val="1"/>
        </w:numPr>
        <w:rPr/>
      </w:pPr>
      <w:bookmarkStart w:id="16" w:name="__RefHeading___Toc3115833_373438147"/>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قبل الخوض في هذا المجال لابد من الاشارة إلي معني السلف لغة واصطلاحاً</w:t>
      </w:r>
    </w:p>
    <w:p>
      <w:pPr>
        <w:pStyle w:val="Heading3"/>
        <w:numPr>
          <w:ilvl w:val="2"/>
          <w:numId w:val="1"/>
        </w:numPr>
        <w:rPr/>
      </w:pPr>
      <w:bookmarkStart w:id="18" w:name="__RefHeading___Toc3115835_373438147"/>
      <w:bookmarkStart w:id="19" w:name="_Toc7"/>
      <w:bookmarkEnd w:id="18"/>
      <w:r>
        <w:rPr>
          <w:rtl w:val="true"/>
        </w:rPr>
        <w:t>السلف في اللغة</w:t>
      </w:r>
      <w:bookmarkEnd w:id="19"/>
    </w:p>
    <w:p>
      <w:pPr>
        <w:pStyle w:val="BookText"/>
        <w:rPr/>
      </w:pPr>
      <w:r>
        <w:rPr>
          <w:rFonts w:ascii="Amiri" w:hAnsi="Amiri" w:eastAsia="Amiri" w:cs="Amiri"/>
          <w:color w:val="111111"/>
          <w:sz w:val="28"/>
          <w:sz w:val="28"/>
          <w:szCs w:val="28"/>
          <w:rtl w:val="true"/>
          <w:lang w:bidi="ar-SA"/>
        </w:rPr>
        <w:t>سلف، اي مضي والقوم السلاّف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المتقدمون، وَسَلَفُ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اباؤه المتقدمون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السلف هو الماضي والمتقدم</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115837_373438147"/>
      <w:bookmarkStart w:id="21" w:name="_Toc8"/>
      <w:bookmarkEnd w:id="20"/>
      <w:r>
        <w:rPr>
          <w:rtl w:val="true"/>
        </w:rPr>
        <w:t>السلف في الإصطلاح</w:t>
      </w:r>
      <w:bookmarkEnd w:id="2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إلي السلف وهم كتلة يعرفون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يطلق علي خصوص الصحابة والتابعين وتابعي التابعين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بمعني الرجوع إلي القدماء، في فهم الدين عقيدة وشريعة وسلوكاً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إلي الصحابة والتابعين واتباعهم وائمّة الفقه في اعتقاداتهم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السلفية و الوهابية فهما وجهان لعملة واحدة فهم يعتقدون بنفس المعتقدات و الأفكار، فهي في داخل جزيرة العرب وهابية حنبلية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تُصَدَّر لخارجها تسمّي سلفية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فالسلفية المعاصرة هم أتباع إبن تيمية و مذهب أئمة الحنابلة المجسمة خارج جزيرة العرب في البلاد المختلفة و الكل يتخذ إبن تيمية إماماً و مرجعاً و رأساً و هو من علماء الحنابلة إلاّ أنهم لا يقولون وهابية لأن هذا اللقب صار مستشنعاً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او السلفية هم أتباع المذهب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الحنابلة المجسمة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خالف بعضهم المذهب الحنبلي في بعض القضايا، فهم يجتمعون علي عقيدة التشبيه و التجسيم و علي النصب الذي هو بغض آل البيت و عدم إحترامهم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أن الوهابية تولدت من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بن عبدالوهاب هو رجل دعا اِلي أفكار ابن تيمية و قدماء الحنابلة المجسمة الذين يدَّعون السلفية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2" w:name="pg1255_7711"/>
    </w:p>
    <w:p>
      <w:pPr>
        <w:pStyle w:val="BookText"/>
        <w:rPr/>
      </w:pPr>
      <w:bookmarkEnd w:id="22"/>
      <w:r>
        <w:rPr>
          <w:rFonts w:ascii="Amiri" w:hAnsi="Amiri" w:eastAsia="Amiri" w:cs="Amiri"/>
          <w:color w:val="111111"/>
          <w:sz w:val="28"/>
          <w:sz w:val="28"/>
          <w:szCs w:val="28"/>
          <w:rtl w:val="true"/>
          <w:lang w:bidi="ar-SA"/>
        </w:rPr>
        <w:t>و الحاصل أن المراد بالسلف هو من كان بين القرون الثلاثة الاولي و السلفي، من يدعي اتباعه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و مسلكاً و عقائداً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الوهابيون و النواصب كما عن السقاف</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115839_373438147"/>
      <w:bookmarkStart w:id="24" w:name="_Toc9"/>
      <w:bookmarkEnd w:id="23"/>
      <w:r>
        <w:rPr>
          <w:rtl w:val="true"/>
        </w:rPr>
        <w:t>قائد و منظر الحركة السلفية</w:t>
      </w:r>
      <w:bookmarkEnd w:id="24"/>
    </w:p>
    <w:p>
      <w:pPr>
        <w:pStyle w:val="BookText"/>
        <w:rPr/>
      </w:pPr>
      <w:r>
        <w:rPr>
          <w:rFonts w:ascii="Amiri" w:hAnsi="Amiri" w:eastAsia="Amiri" w:cs="Amiri"/>
          <w:color w:val="111111"/>
          <w:sz w:val="28"/>
          <w:sz w:val="28"/>
          <w:szCs w:val="28"/>
          <w:rtl w:val="true"/>
          <w:lang w:bidi="ar-SA"/>
        </w:rPr>
        <w:t>إنّ المؤسّس لهذه الفكرة، هو أحمد بن حنبل، وذلك حينما واجه في البلاد الاسلامية العواصف والتيارات القادمة انذاك من الهند و اليونان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فالتجأ إلي صيانة الحديث من الذوبان والانصهار، فابتلي بما هو أسوأ حالا من العواصف الخطيرة، حيث انجرّ إلي التفريط، فانكر دور العقل، وشجب اي دور للتفكر العقلاني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 دخوله إلي حريم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مآسي وفضايع وطامات غير محمودة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يركز علي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متجاهلا اي دور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 الحديث علي ما هو، ونصدّقه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ادّي إلي الانحراف العقائدي والفكري، كالقول بالتشبيه والتجسيم، و انّ اللّه ينزل إلي السماء الدنيا، وأنّه يضع رجله في نار جهنم،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 ووجه واعضاء كما لكل انسان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سلك ابن تيمية مسلكه وأخذ يتبع مبانيه وافكاره ممّا ادّي إلي الشرخ والتفرق بين صفوف المسلمين لصالح اعداء الإسلام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نشير إلي تفصيل ذلك ضمن بحث ودراسة مستقلة، إن شاء اللّه تعالی</w:t>
      </w:r>
      <w:r>
        <w:rPr>
          <w:rFonts w:eastAsia="IRNazanin" w:cs="IRNazanin"/>
          <w:color w:val="111111"/>
          <w:sz w:val="28"/>
          <w:szCs w:val="28"/>
          <w:rtl w:val="true"/>
          <w:lang w:bidi="fa-IR"/>
        </w:rPr>
        <w:t>.</w:t>
      </w:r>
      <w:bookmarkStart w:id="25" w:name="pg1255_7712"/>
    </w:p>
    <w:p>
      <w:pPr>
        <w:pStyle w:val="Heading3"/>
        <w:numPr>
          <w:ilvl w:val="2"/>
          <w:numId w:val="1"/>
        </w:numPr>
        <w:rPr/>
      </w:pPr>
      <w:bookmarkStart w:id="26" w:name="__RefHeading___Toc3115841_373438147"/>
      <w:bookmarkStart w:id="27" w:name="_Toc10"/>
      <w:bookmarkEnd w:id="25"/>
      <w:bookmarkEnd w:id="26"/>
      <w:r>
        <w:rPr>
          <w:rtl w:val="true"/>
        </w:rPr>
        <w:t>جذور الفكر السلفي الوهابی</w:t>
      </w:r>
      <w:bookmarkEnd w:id="27"/>
    </w:p>
    <w:p>
      <w:pPr>
        <w:pStyle w:val="BookText"/>
        <w:rPr/>
      </w:pPr>
      <w:r>
        <w:rPr>
          <w:rFonts w:ascii="Amiri" w:hAnsi="Amiri" w:eastAsia="Amiri" w:cs="Amiri"/>
          <w:color w:val="111111"/>
          <w:sz w:val="28"/>
          <w:sz w:val="28"/>
          <w:szCs w:val="28"/>
          <w:rtl w:val="true"/>
          <w:lang w:bidi="ar-SA"/>
        </w:rPr>
        <w:t>إن أول من نطق بتحريم التبرك و التوسل و الزيارة هو مروان الحكم الأموي، و</w:t>
      </w:r>
    </w:p>
    <w:p>
      <w:pPr>
        <w:pStyle w:val="BookText"/>
        <w:rPr/>
      </w:pPr>
      <w:r>
        <w:rPr>
          <w:rFonts w:ascii="IRNazanin" w:hAnsi="IRNazanin" w:eastAsia="IRNazanin"/>
          <w:color w:val="111111"/>
          <w:sz w:val="28"/>
          <w:sz w:val="28"/>
          <w:szCs w:val="28"/>
          <w:rtl w:val="true"/>
          <w:lang w:bidi="fa-IR"/>
        </w:rPr>
        <w:t>الحجاج بن يوسف الثقفى عامل عبدالملک بن مروان على 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 هو الذي تجرأ على الرسول الأعظم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عن قبره بالحجر، و</w:t>
      </w:r>
    </w:p>
    <w:p>
      <w:pPr>
        <w:pStyle w:val="BookText"/>
        <w:rPr/>
      </w:pPr>
      <w:r>
        <w:rPr>
          <w:rFonts w:ascii="Amiri" w:hAnsi="Amiri" w:eastAsia="Amiri" w:cs="Amiri"/>
          <w:color w:val="111111"/>
          <w:sz w:val="28"/>
          <w:sz w:val="28"/>
          <w:szCs w:val="28"/>
          <w:rtl w:val="true"/>
          <w:lang w:bidi="ar-SA"/>
        </w:rPr>
        <w:t>نهى أبا أيوب الأنصاري من زيارة القبر و التبرك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الحاكم النيسابوري عن داود بن أبي صالح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مروان يوما فوجد رجلا واضعة وجهه على القبر، فأخذ مروان برقبته،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تصنع ؟ فأقبل عليه، فإذا به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لم آت الحجر، إنما جئت رسول الله و لم آت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على الدين إذا وليه أهله، ولكن ابكوا على الدين إذا وليه غير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صححه الحاكم و كذلك الذهبي</w:t>
      </w:r>
      <w:r>
        <w:rPr>
          <w:rStyle w:val="FootnoteAnchor"/>
          <w:rtl w:val="true"/>
        </w:rPr>
        <w:footnoteReference w:id="13"/>
      </w:r>
      <w:r>
        <w:rPr>
          <w:rFonts w:ascii="Amiri" w:hAnsi="Amiri" w:eastAsia="Amiri" w:cs="Amiri"/>
          <w:color w:val="111111"/>
          <w:sz w:val="28"/>
          <w:sz w:val="28"/>
          <w:szCs w:val="28"/>
          <w:rtl w:val="true"/>
          <w:lang w:bidi="ar-SA"/>
        </w:rPr>
        <w:t>كما أورده أحمد في مسنده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 قد قال العلامة الأمين في كتابه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الحديث يعطينا خبرة بأن المنع من التوسل بالقبور الطاهرة، إنما هو من بدع الأمويين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الحجاج بن يوسف فهو الذي تجرأ على أكثر مما تفوه به مروان، حيث عبر عن القبر الشريف بالأعواد والعظام البالية، طالبة من الزائرين قبره الشريف أن يستبدلوا زيارته بزيارة قصر عبدالملک لأنه خير من الرسول الاعظم </w:t>
      </w:r>
      <w:r>
        <w:rPr>
          <w:rFonts w:eastAsia="IRNazanin" w:cs="IRNazanin"/>
          <w:color w:val="111111"/>
          <w:sz w:val="28"/>
          <w:szCs w:val="28"/>
          <w:lang w:bidi="fa-IR"/>
        </w:rPr>
        <w:t>9</w:t>
      </w:r>
      <w:r>
        <w:rPr>
          <w:rFonts w:eastAsia="IRNazanin" w:cs="IRNazanin"/>
          <w:color w:val="111111"/>
          <w:sz w:val="28"/>
          <w:szCs w:val="28"/>
          <w:rtl w:val="true"/>
          <w:lang w:bidi="fa-IR"/>
        </w:rPr>
        <w:t>!!</w:t>
      </w:r>
      <w:bookmarkStart w:id="28" w:name="pg1255_7713"/>
    </w:p>
    <w:p>
      <w:pPr>
        <w:pStyle w:val="BookText"/>
        <w:rPr/>
      </w:pPr>
      <w:bookmarkEnd w:id="28"/>
      <w:r>
        <w:rPr>
          <w:rFonts w:ascii="IRNazanin" w:hAnsi="IRNazanin" w:eastAsia="IRNazanin"/>
          <w:color w:val="111111"/>
          <w:sz w:val="28"/>
          <w:sz w:val="28"/>
          <w:szCs w:val="28"/>
          <w:rtl w:val="true"/>
          <w:lang w:bidi="fa-IR"/>
        </w:rPr>
        <w:t>و عن المبرد</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الحجاج بالكوفة فذكر الذين يزورون قبر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يطوفون بأعواد و رمة بالية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طافوا بقصر أمير المؤمنین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يعلمون أن خليفة المرء خير من رسوله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الحجاج بن يوسف يكفيه قول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ظلوما جبارة ناصبيا خبيثا سفاك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حصاره لابن الزبير بالكعبة، و رميه إياها بالمنجنیق، و إذلاله لأهل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فنسبه ولا نحبه</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و قال فيه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بثقة ولا مأمون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3115843_373438147"/>
      <w:bookmarkStart w:id="30" w:name="_Toc11"/>
      <w:bookmarkEnd w:id="29"/>
      <w:r>
        <w:rPr>
          <w:rtl w:val="true"/>
        </w:rPr>
        <w:t>التعريف بمروان بن الحكم</w:t>
      </w:r>
      <w:r>
        <w:rPr>
          <w:rtl w:val="true"/>
        </w:rPr>
        <w:t>:</w:t>
      </w:r>
      <w:bookmarkEnd w:id="30"/>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الحكم بن أبي العاص الأموى ولد سنة اثنتين من الهجرة، و قيل عام الخندق، و 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قول مالک توقی رسول الله و و هو ابن ثمان سنين أو نحوها ولم يره، لأنه خرج إلى الطائف طفلا لا يعقل، و ذلک أن رسول الله و كان نفى أباه الحكم اليها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 ويل أمة محمد منک و من بنیک إذا ساعت در عک</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نهج البلاغة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مروان بن الحكم أسيرة يوم الجمل فاستشفع الحسن و الحسين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فكلماه فيه فخلا سبيله،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يبايعك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یبایعنی بعد قتل عثمان؟ لا حاجة لي في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كف يهودية، لو بایعنی بكفه لغدر بسبته أما إ له إمرة كلعقة الكلب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أبو الأكبش الأربعة، وتلقى الأمة منه و من ولده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كاتب عثمان، و إليه الخاتم فخانه، و أجلبوا بسببه على عثمان، ثم نجا هو، وسار مع طلحة والزبير للطلب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طلحة يوم الجمل، و 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ينقمون على عثمان تقریب مروان وتصرفه، وقاتل يوم الجمل أشد قتال، فلما رأى الهزيمة رمي طلحة بسهم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يوم الحرة مع مسرف بن عقبة يحرضه على قتال أهل المدينة</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أضاف الذهبي عن عمیر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مروان أميرا علينا، فكان يسب رجلا كل جمعة، ثم عزل بسعید بن العاص، و كان سعيد لا يسبه ثم أعيد مروان، فكان يب، فقيل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ما يقول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مروان للحسن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أهل بیت ملعونون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لعن الله أباك على لسان نبيه و أنت في صلبه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عن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يولد لأحد مولود إلا أتي به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له، فأدخل عليه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الوزغ بن الوزغ، المعلون ابن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مروان و مروان في صلبه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وعن أبي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أن يدفن مع النبي، فمنع مروان من ذلک و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أيدفن عثمان في أقصى البقيع و يدفن الحسن في بيت النبیه والله لا يكون ذلک أبدا و أنا أحمل السيف</w:t>
      </w:r>
      <w:r>
        <w:rPr>
          <w:rFonts w:eastAsia="IRNazanin" w:cs="IRNazanin"/>
          <w:color w:val="111111"/>
          <w:sz w:val="28"/>
          <w:szCs w:val="28"/>
          <w:rtl w:val="true"/>
          <w:lang w:bidi="fa-IR"/>
        </w:rPr>
        <w:t>..</w:t>
      </w:r>
      <w:r>
        <w:rPr>
          <w:rStyle w:val="FootnoteAnchor"/>
          <w:rtl w:val="true"/>
        </w:rPr>
        <w:footnoteReference w:id="2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مروان هو الذي خطب يوم وصل اليه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المدينة، و هو يومئذ أميرها، و قد حمل الرأس على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حبذا بردک في 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رمى بالرأس نحو قبر النبي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یا محمد بيوم بدر</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وعن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 الإسماعيلى على البخاری تخریج حديثه</w:t>
      </w:r>
      <w:r>
        <w:rPr>
          <w:rStyle w:val="FootnoteAnchor"/>
          <w:rtl w:val="true"/>
        </w:rPr>
        <w:footnoteReference w:id="27"/>
      </w:r>
      <w:r>
        <w:rPr>
          <w:rFonts w:ascii="IRNazanin" w:hAnsi="IRNazanin" w:eastAsia="IRNazanin"/>
          <w:color w:val="111111"/>
          <w:sz w:val="28"/>
          <w:sz w:val="28"/>
          <w:szCs w:val="28"/>
          <w:rtl w:val="true"/>
          <w:lang w:bidi="fa-IR"/>
        </w:rPr>
        <w:t>و عن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اعمال موبقة نسأل الله السلامة و رمی طلحة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w:t>
      </w:r>
      <w:r>
        <w:rPr>
          <w:rStyle w:val="FootnoteAnchor"/>
          <w:rtl w:val="true"/>
        </w:rPr>
        <w:footnoteReference w:id="28"/>
      </w:r>
      <w:r>
        <w:rPr>
          <w:rFonts w:ascii="IRNazanin" w:hAnsi="IRNazanin" w:eastAsia="IRNazanin"/>
          <w:color w:val="111111"/>
          <w:sz w:val="28"/>
          <w:sz w:val="28"/>
          <w:szCs w:val="28"/>
          <w:rtl w:val="true"/>
          <w:lang w:bidi="fa-IR"/>
        </w:rPr>
        <w:t>و فعله وعن محمد صفوت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له سماع،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تابعی له تلک</w:t>
      </w:r>
      <w:bookmarkStart w:id="31" w:name="pg1255_7716"/>
    </w:p>
    <w:p>
      <w:pPr>
        <w:pStyle w:val="BookText"/>
        <w:rPr/>
      </w:pPr>
      <w:bookmarkEnd w:id="31"/>
      <w:r>
        <w:rPr>
          <w:rFonts w:ascii="Amiri" w:hAnsi="Amiri" w:eastAsia="Amiri" w:cs="Amiri"/>
          <w:color w:val="111111"/>
          <w:sz w:val="28"/>
          <w:sz w:val="28"/>
          <w:szCs w:val="28"/>
          <w:rtl w:val="true"/>
          <w:lang w:bidi="ar-SA"/>
        </w:rPr>
        <w:t>الافاعيل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البدع و يكفيه عارة أنه رد حديث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العيد</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و عن بعضهم معاذ الله أن نحتج بخبر رواه مروان</w:t>
      </w:r>
      <w:r>
        <w:rPr>
          <w:rFonts w:eastAsia="IRNazanin" w:cs="IRNazanin"/>
          <w:color w:val="111111"/>
          <w:sz w:val="28"/>
          <w:szCs w:val="28"/>
          <w:rtl w:val="true"/>
          <w:lang w:bidi="fa-IR"/>
        </w:rPr>
        <w:t>.</w:t>
      </w:r>
    </w:p>
    <w:p>
      <w:pPr>
        <w:pStyle w:val="Heading3"/>
        <w:numPr>
          <w:ilvl w:val="2"/>
          <w:numId w:val="1"/>
        </w:numPr>
        <w:rPr/>
      </w:pPr>
      <w:bookmarkStart w:id="32" w:name="__RefHeading___Toc3115845_373438147"/>
      <w:bookmarkStart w:id="33" w:name="_Toc12"/>
      <w:bookmarkEnd w:id="32"/>
      <w:r>
        <w:rPr>
          <w:rtl w:val="true"/>
        </w:rPr>
        <w:t>نتاج الفكر المروانی</w:t>
      </w:r>
      <w:r>
        <w:rPr>
          <w:rtl w:val="true"/>
        </w:rPr>
        <w:t>:</w:t>
      </w:r>
      <w:bookmarkEnd w:id="33"/>
    </w:p>
    <w:p>
      <w:pPr>
        <w:pStyle w:val="BookText"/>
        <w:rPr/>
      </w:pPr>
      <w:r>
        <w:rPr>
          <w:rFonts w:ascii="IRNazanin" w:hAnsi="IRNazanin" w:eastAsia="IRNazanin"/>
          <w:color w:val="111111"/>
          <w:sz w:val="28"/>
          <w:sz w:val="28"/>
          <w:szCs w:val="28"/>
          <w:rtl w:val="true"/>
          <w:lang w:bidi="fa-IR"/>
        </w:rPr>
        <w:t>الفكر هو التشدق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هذه خير من</w:t>
      </w:r>
    </w:p>
    <w:p>
      <w:pPr>
        <w:pStyle w:val="BookText"/>
        <w:rPr/>
      </w:pP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كبرت كلمة تخرج من أفواههم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زینی دحلان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أتباع ابن عبد الوهاب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هذه خير من محمد، لأنه ينتفع بها في قتل الحية و العقرب و نحوها، و محمد قد مات ولم يبق فيه نفع، و إنما هو طارش </w:t>
      </w:r>
      <w:r>
        <w:rPr>
          <w:rFonts w:eastAsia="IRNazanin" w:cs="IRNazanin"/>
          <w:color w:val="111111"/>
          <w:sz w:val="28"/>
          <w:szCs w:val="28"/>
          <w:rtl w:val="true"/>
          <w:lang w:bidi="fa-IR"/>
        </w:rPr>
        <w:t>».</w:t>
      </w:r>
      <w:r>
        <w:rPr>
          <w:rStyle w:val="FootnoteAnchor"/>
          <w:rtl w:val="true"/>
        </w:rPr>
        <w:footnoteReference w:id="30"/>
      </w:r>
      <w:bookmarkStart w:id="34" w:name="pg1255_7718"/>
    </w:p>
    <w:p>
      <w:pPr>
        <w:pStyle w:val="Heading2"/>
        <w:numPr>
          <w:ilvl w:val="1"/>
          <w:numId w:val="1"/>
        </w:numPr>
        <w:rPr/>
      </w:pPr>
      <w:bookmarkStart w:id="35" w:name="__RefHeading___Toc3115847_373438147"/>
      <w:bookmarkStart w:id="36" w:name="_Toc13"/>
      <w:bookmarkEnd w:id="34"/>
      <w:bookmarkEnd w:id="35"/>
      <w:r>
        <w:rPr>
          <w:rtl w:val="true"/>
        </w:rPr>
        <w:t>المحور الاول دراسة حول السلفيين</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3115849_373438147"/>
      <w:bookmarkStart w:id="38" w:name="_Toc14"/>
      <w:bookmarkEnd w:id="37"/>
      <w:r>
        <w:rPr>
          <w:rtl w:val="true"/>
        </w:rPr>
        <w:t>اشارة</w:t>
      </w:r>
      <w:bookmarkStart w:id="39" w:name="pg1255_7720"/>
      <w:bookmarkEnd w:id="38"/>
    </w:p>
    <w:p>
      <w:pPr>
        <w:pStyle w:val="Heading3"/>
        <w:numPr>
          <w:ilvl w:val="2"/>
          <w:numId w:val="1"/>
        </w:numPr>
        <w:rPr/>
      </w:pPr>
      <w:bookmarkStart w:id="40" w:name="__RefHeading___Toc3115851_373438147"/>
      <w:bookmarkStart w:id="41" w:name="_Toc15"/>
      <w:bookmarkEnd w:id="39"/>
      <w:bookmarkEnd w:id="40"/>
      <w:r>
        <w:rPr>
          <w:rtl w:val="true"/>
        </w:rPr>
        <w:t xml:space="preserve">الف </w:t>
      </w:r>
      <w:r>
        <w:rPr>
          <w:rtl w:val="true"/>
        </w:rPr>
        <w:t xml:space="preserve">- </w:t>
      </w:r>
      <w:r>
        <w:rPr>
          <w:rtl w:val="true"/>
        </w:rPr>
        <w:t>من هو ابن تيمية</w:t>
      </w:r>
      <w:bookmarkEnd w:id="41"/>
    </w:p>
    <w:p>
      <w:pPr>
        <w:pStyle w:val="Heading4"/>
        <w:numPr>
          <w:ilvl w:val="3"/>
          <w:numId w:val="1"/>
        </w:numPr>
        <w:rPr/>
      </w:pPr>
      <w:bookmarkStart w:id="42" w:name="__RefHeading___Toc3115853_373438147"/>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تيمية</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عباس أحمد بن عبد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 إلي دمشق خوفاً من هجوم التتر، وبدأ هناك بتجديد افكار ومباني أحمد بن حنبل من التشبيه والتجسيم، وفتاواه خلاف المشهور اضافة للحدّة والقساوة في اللهجة مما ادي إلي ردّه من قبل علماء المسلمين في كتب و فتاوي كما عن تاج الدين في كتابه التحفة المختارة في الرد علي منكر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وشفاء السقام في زيارة خير الانام والدرة المضيئة في الرد علي ابن تيمية لتقي الدين السبكي وابن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شاكر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IRNazanin" w:hAnsi="IRNazanin" w:eastAsia="IRNazanin"/>
          <w:color w:val="111111"/>
          <w:sz w:val="28"/>
          <w:sz w:val="28"/>
          <w:szCs w:val="28"/>
          <w:rtl w:val="true"/>
          <w:lang w:bidi="fa-IR"/>
        </w:rPr>
        <w:t xml:space="preserve">ملا علي القاري الحنفي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محمود الكوثري المصري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والنبهاني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أبي بكر الحصني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حميد الحنفی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في مسألة التعليق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الرد الكبير على ابن تيمية في مسألة الطلاق</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كفره و منهم من فسقه، و منهم من سفهه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عبدالكافي السبكي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أفكاره لا تلائم عقيدة جمهور المسلمين، و أحدث في أصول العقائد، و نقض من دعائم الاسلام الأركان و المعاقد بعد أن كان مستترة بتبعية الكتاب و السنة مظهرة آنه داع إلى الحق هاد إلى الجنة، فخرج عن الاتباع إلى الابتداع، و شد عن جماعة المسلمين بمخالفة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ذلک و إن كان كفرة شنيعا لكنه تقل جملته بالنسبة إلى ما أحدث في الفروع</w:t>
      </w:r>
      <w:r>
        <w:rPr>
          <w:rFonts w:eastAsia="IRNazanin" w:cs="IRNazanin"/>
          <w:color w:val="111111"/>
          <w:sz w:val="28"/>
          <w:szCs w:val="28"/>
          <w:rtl w:val="true"/>
          <w:lang w:bidi="fa-IR"/>
        </w:rPr>
        <w:t>.</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عبد الوهاب تاج الدين السبكي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هذه الرفقة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المزي و الذهبي و البرزالی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كثيرا من أتباعهم أضر بهم أبوالعباس ابن تيمية إضرارا بينا و حملهم من عظائم الأمور أمر ليس هنا، و جرهم إلى ما كان التباعد عنه أولى بهم، و أوقفهم في دكادک من نار، المرجو من الله أن يتجاوزها لهم ولأصحابهم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الحصني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زندیق، و إن معتقد عقائده مهدور الدم و المال</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خذله الله و أضله و أعماه و أصمه و أذله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ازدرى الأبرار، و معظم أتباعه العقيد المربوط، الخفيف العقل، أو العامي الكذاب، البليد الذهن، أو القوى المكر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و تحقق و ظهر ظهور الشمس في رابعة النهار أن علماء المذاهب الأربعة قد اتفقوا على رد بدع ابن تيمية؛ ومنهم من طعنوا بصحة نقله كما طعنوا بكمال عقله فضلا عن شدة تشنيعهم عليه في خطئه الفاحش في تلك المسائل التي شد بها في الدين و خالف بها اجماع المسلمين، لا سیما فيما يتعلق بسيد المرسلين</w:t>
      </w:r>
      <w:r>
        <w:rPr>
          <w:rFonts w:eastAsia="IRNazanin" w:cs="IRNazanin"/>
          <w:color w:val="111111"/>
          <w:sz w:val="28"/>
          <w:szCs w:val="28"/>
          <w:rtl w:val="true"/>
          <w:lang w:bidi="fa-IR"/>
        </w:rPr>
        <w:t>.</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بطوطة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 عقله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إذ ذاک بدمشق، فحضرته يوم الجمعة و هو يعظ الناس على منبر الجامع، فكان من جملة كلامه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ينزل إلى سماء الدنيا کنزولی هذا، ونزل درجة من درج المنبر</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تحامل ابن تيمية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طالعت الرد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لإبن تيمية على العلامة الحلى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كما قال السبكي في الاستيفاء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وجدته كثير التحامل إلى الغاية في رد الأحاديث التي يوردها ابن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رد في رده كثيرا من الأحاديث الجياد التي لم يستحضر حالة التصنيف مظانها لأنه</w:t>
      </w:r>
    </w:p>
    <w:p>
      <w:pPr>
        <w:pStyle w:val="BookText"/>
        <w:rPr/>
      </w:pPr>
      <w:r>
        <w:rPr>
          <w:rFonts w:ascii="IRNazanin" w:hAnsi="IRNazanin" w:eastAsia="IRNazanin"/>
          <w:color w:val="111111"/>
          <w:sz w:val="28"/>
          <w:sz w:val="28"/>
          <w:szCs w:val="28"/>
          <w:rtl w:val="true"/>
          <w:lang w:bidi="fa-IR"/>
        </w:rPr>
        <w:t xml:space="preserve">كان لاتساعه في الحفظ يتكل على ما في صدره، و الإنسان عامد للنسيان، و كم من مبالغة لتوهین کلام الرافضي أذنه أحيانا إلى تنقيص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الترجمة لا تحتمل إيضاح ذلک و إيراد أمثلته</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افترق الناس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 فمنهم من نسبه إلى التجسيم، لما ذكر في العقيدة الحموية و الواسطية و غيرهما من ذلك،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و القدم و الساق و الوجه صفات حقيقية لله، و إنه مستو على العرش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نسبه إلى الزندقة،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ولا يستغاث به و إن في ذلك تنقيصة</w:t>
      </w:r>
    </w:p>
    <w:p>
      <w:pPr>
        <w:pStyle w:val="BookText"/>
        <w:rPr/>
      </w:pPr>
      <w:r>
        <w:rPr>
          <w:rFonts w:ascii="Amiri" w:hAnsi="Amiri" w:eastAsia="Amiri" w:cs="Amiri"/>
          <w:color w:val="111111"/>
          <w:sz w:val="28"/>
          <w:sz w:val="28"/>
          <w:szCs w:val="28"/>
          <w:rtl w:val="true"/>
          <w:lang w:bidi="ar-SA"/>
        </w:rPr>
        <w:t>و منعا من تعظيم النبي</w:t>
      </w:r>
      <w:r>
        <w:rPr>
          <w:rFonts w:eastAsia="Amiri" w:cs="Amiri" w:ascii="Amiri" w:hAnsi="Amiri"/>
          <w:color w:val="111111"/>
          <w:sz w:val="28"/>
          <w:szCs w:val="28"/>
          <w:lang w:bidi="ar-SA"/>
        </w:rPr>
        <w:t>9</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ينسبه إلى النفاق، لقوله في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سبعة عشر</w:t>
      </w:r>
      <w:r>
        <w:rPr>
          <w:rStyle w:val="FootnoteAnchor"/>
          <w:rtl w:val="true"/>
        </w:rPr>
        <w:footnoteReference w:id="41"/>
      </w:r>
      <w:r>
        <w:rPr>
          <w:rFonts w:ascii="IRNazanin" w:hAnsi="IRNazanin" w:eastAsia="IRNazanin"/>
          <w:color w:val="111111"/>
          <w:sz w:val="28"/>
          <w:sz w:val="28"/>
          <w:szCs w:val="28"/>
          <w:rtl w:val="true"/>
          <w:lang w:bidi="fa-IR"/>
        </w:rPr>
        <w:t>شيئا، ثم خالف فيها نص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مخذولا حيثما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حاول الخلافة مرارا فلم ينلها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قاتل للرئاسة، لا للديانة،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يحب الرئاسة،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أبوبکر شیخا يدري</w:t>
      </w:r>
    </w:p>
    <w:p>
      <w:pPr>
        <w:pStyle w:val="BookText"/>
        <w:rPr/>
      </w:pPr>
      <w:r>
        <w:rPr>
          <w:rFonts w:ascii="IRNazanin" w:hAnsi="IRNazanin" w:eastAsia="IRNazanin"/>
          <w:color w:val="111111"/>
          <w:sz w:val="28"/>
          <w:sz w:val="28"/>
          <w:szCs w:val="28"/>
          <w:rtl w:val="true"/>
          <w:lang w:bidi="fa-IR"/>
        </w:rPr>
        <w:t xml:space="preserve">ما يقول،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صبيا و الصبي لا يصح إسلامه، و بكلامه في قصة خطبة بنت أبي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شنع في ذلک فألزموه بالنفاق،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يبغضك إلا منافق</w:t>
      </w:r>
      <w:r>
        <w:rPr>
          <w:rFonts w:eastAsia="IRNazanin" w:cs="IRNazanin"/>
          <w:color w:val="111111"/>
          <w:sz w:val="28"/>
          <w:szCs w:val="28"/>
          <w:rtl w:val="true"/>
          <w:lang w:bidi="fa-IR"/>
        </w:rPr>
        <w:t>... »</w:t>
      </w:r>
      <w:r>
        <w:rPr>
          <w:rStyle w:val="FootnoteAnchor"/>
          <w:rtl w:val="true"/>
        </w:rPr>
        <w:footnoteReference w:id="42"/>
      </w:r>
      <w:r>
        <w:rPr>
          <w:rFonts w:ascii="IRNazanin" w:hAnsi="IRNazanin" w:eastAsia="IRNazanin"/>
          <w:color w:val="111111"/>
          <w:sz w:val="28"/>
          <w:sz w:val="28"/>
          <w:szCs w:val="28"/>
          <w:rtl w:val="true"/>
          <w:lang w:bidi="fa-IR"/>
        </w:rPr>
        <w:t>وللأسف أن عقيدة التجسیم و التشبيه هما من عقائد الوهابية و اكد ابن عبدالوهاب عليها؛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يقل إن الله خلق آدم على صورة الرحمن فهو جهمى</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الجهمية هم اصحاب جهم بن صفوان و هو من الجبرية الخالصة، ظهرت بترمذ</w:t>
      </w:r>
    </w:p>
    <w:p>
      <w:pPr>
        <w:pStyle w:val="BookText"/>
        <w:rPr/>
      </w:pPr>
      <w:r>
        <w:rPr>
          <w:rFonts w:ascii="IRNazanin" w:hAnsi="IRNazanin" w:eastAsia="IRNazanin"/>
          <w:color w:val="111111"/>
          <w:sz w:val="28"/>
          <w:sz w:val="28"/>
          <w:szCs w:val="28"/>
          <w:rtl w:val="true"/>
          <w:lang w:bidi="fa-IR"/>
        </w:rPr>
        <w:t>و قتله سالم بن أحوز المازنی بمرو في آخر ملک بني أمية</w:t>
      </w:r>
      <w:r>
        <w:rPr>
          <w:rFonts w:eastAsia="IRNazanin" w:cs="IRNazanin"/>
          <w:color w:val="111111"/>
          <w:sz w:val="28"/>
          <w:szCs w:val="28"/>
          <w:rtl w:val="true"/>
          <w:lang w:bidi="fa-IR"/>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ليعلم أن الإمام الرضا، أنكر أشد الإنكار على من يقول بأن الله عز وجل خلق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الحسين بن خالد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يروون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آدم علی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لقد حذفوا أول الحديث، إن رسول الله ومر برجلين يتسابان، فسمع أحدهما يقول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وجهک و وجه من</w:t>
      </w:r>
    </w:p>
    <w:p>
      <w:pPr>
        <w:pStyle w:val="BookText"/>
        <w:rPr/>
      </w:pPr>
      <w:r>
        <w:rPr>
          <w:rFonts w:ascii="IRNazanin" w:hAnsi="IRNazanin" w:eastAsia="IRNazanin"/>
          <w:color w:val="111111"/>
          <w:sz w:val="28"/>
          <w:sz w:val="28"/>
          <w:szCs w:val="28"/>
          <w:rtl w:val="true"/>
          <w:lang w:bidi="fa-IR"/>
        </w:rPr>
        <w:t>يشبهك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لا تقل هذا لأخيك؛ فإن الله عز وجل خلق آدم على صورته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الحاصل أنهم ألزموا ابن تیمیه بتحريم شد الرحال إلى زيارة قبر سيدنا رسول الله و و أنكرنا صورة ذلک، و في شرح ذلک من الطرفين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من أبشع المسائل المنقولة عن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ما استدل به على دفع ما ادعاه غيره من الإجماع على مشروعية زيارة قبر النبي ، ما نقل عن مالک آنه كره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قبر النبي، و قد أجاب المحققون من أصحابه بأنه كره اللفظ أدب لا أصل الزيارة، فإنها من أفضل الأعمال و أجل القربات و أن مشروعيتها محل إجماع بلا نزاع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الفضل الغماري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تيمية يحتج كثير من الناس بكلامه، و يسميه بعضهم شيخ الإسلام و هو ناصبي عدو لعلی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اتهم فاطمة د بأن فيها شعبة من النفاق، و كان مع ذلک مشتها إلى بدع أخرى كانت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عاقبه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المبتدعة بعد عصره تلامذة كتبه و نتائج أفكاره وثمار غرسه </w:t>
      </w:r>
      <w:r>
        <w:rPr>
          <w:rFonts w:eastAsia="IRNazanin" w:cs="IRNazanin"/>
          <w:color w:val="111111"/>
          <w:sz w:val="28"/>
          <w:szCs w:val="28"/>
          <w:rtl w:val="true"/>
          <w:lang w:bidi="fa-IR"/>
        </w:rPr>
        <w:t>»</w:t>
      </w:r>
      <w:r>
        <w:rPr>
          <w:rStyle w:val="FootnoteAnchor"/>
          <w:rtl w:val="true"/>
        </w:rPr>
        <w:footnoteReference w:id="46"/>
      </w:r>
      <w:bookmarkStart w:id="44" w:name="pg1255_7726"/>
    </w:p>
    <w:p>
      <w:pPr>
        <w:pStyle w:val="Heading4"/>
        <w:numPr>
          <w:ilvl w:val="3"/>
          <w:numId w:val="1"/>
        </w:numPr>
        <w:rPr/>
      </w:pPr>
      <w:bookmarkStart w:id="45" w:name="__RefHeading___Toc3115855_373438147"/>
      <w:bookmarkStart w:id="46" w:name="_Toc17"/>
      <w:bookmarkEnd w:id="44"/>
      <w:bookmarkEnd w:id="45"/>
      <w:r>
        <w:rPr>
          <w:rtl w:val="true"/>
        </w:rPr>
        <w:t xml:space="preserve">قائمة بأسماء شتامى أمير المؤمنين علي بن أبي طالب </w:t>
      </w:r>
      <w:r>
        <w:rPr>
          <w:rtl w:val="true"/>
        </w:rPr>
        <w:t>(</w:t>
      </w:r>
      <w:r>
        <w:rPr>
          <w:rtl w:val="true"/>
        </w:rPr>
        <w:t>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مع الأسف، فقد انتشرت هذه البدعة الخبيثة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النيل من زوج البتول و 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بعض المحدثين و الرواية العامة بتشجيع و ممارسة من بعض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لانرى ردا واضحة ولا موقفا حاسما تجاه هذا التيار الذي يدعو الى النصب و بغض أهل بيت الرسول و و تنقیصهم و الحط من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إليك قائمة بأسماء السبابين لزوج البتول و أبي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الرسول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لمازة بن زبار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شتام، يشتم عليا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أس رجلا قتل منا خمسمائة و ألفين و الشمس هاهنا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وقال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وقعة الجمل و كان ناصبيا ينال من على و يمدح یزید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مع ذلک روى عنه أبوداود و الترمذی و ابن ماجة، و أصر ابن حجر على تبرير شتمه، و توثيقه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يمدح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المستبيح مدينة الرسول و الهاتک ستور المهاجرين والأنصار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ریحان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التاسع و العشرين من ذي الحجة وقعة الحرة، و هي التي قتل فيها بنو أمية أهل المدينة و انتهبت أموالهم و هتكت ستور المهاجرين و</w:t>
      </w:r>
    </w:p>
    <w:p>
      <w:pPr>
        <w:pStyle w:val="BookText"/>
        <w:rPr/>
      </w:pPr>
      <w:r>
        <w:rPr>
          <w:rFonts w:ascii="Amiri" w:hAnsi="Amiri" w:eastAsia="Amiri" w:cs="Amiri"/>
          <w:color w:val="111111"/>
          <w:sz w:val="28"/>
          <w:sz w:val="28"/>
          <w:szCs w:val="28"/>
          <w:rtl w:val="true"/>
          <w:lang w:bidi="ar-SA"/>
        </w:rPr>
        <w:t>الأنصار و فضحت نساؤهم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من لعنه رسول الله و من المحدثين في المدينة و جعلنا غير راضين بالفساد في أرض الله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يلعن عليا بالغداة سبعين مرة و بالعشى 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روی عنه البخاري، 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من ادركناه من أصحابنا يوثقونه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شفيق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يحمل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أحمد و روی اله البخاری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سميع الكوفي، الذي كان خارجية، و ممن يبغض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وثقه أحمد و ابن معین</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الحصين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يحمل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ذلك روى عنه البخاری، و وثقه ابن معين و العجلي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يقع في الحسن و الحسين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مع ذلك وثقه أحمد و غيره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علاقة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سيئ المذهب، منحرفا عن أهل بيت النبي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صرح بذلك الأزدي، و مع ذلک روی له الصحاح الستة و وثقه ابن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زید، أبي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يحمل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بذلک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روی له الصحاح الستة و وثقه ابن سعد و ابن خراش</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زياد الألهانی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اشتهر عنه النصب کحریز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بذلك الحاكم و مع ذلک روی له البخاري و الأربعة و وثقه أحمد و أبوداود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أبی هند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يتناول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صرح بذلك الثوري، و مع ذلک وثقه النسائی و ابو حاتم، و روى له البخاري في التعاليق</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سلمة بن العاص المعروف بالفأفأ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رأسا في المرجئة و كان يبغض 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وثقه احمد و غیره و روی له مسلم، و البخاري في الأدب المفرد</w:t>
      </w:r>
      <w:r>
        <w:rPr>
          <w:rFonts w:eastAsia="IRNazanin" w:cs="IRNazanin"/>
          <w:color w:val="111111"/>
          <w:sz w:val="28"/>
          <w:szCs w:val="28"/>
          <w:rtl w:val="true"/>
          <w:lang w:bidi="fa-IR"/>
        </w:rPr>
        <w:t>.</w:t>
      </w:r>
      <w:r>
        <w:rPr>
          <w:rStyle w:val="FootnoteAnchor"/>
          <w:rtl w:val="true"/>
        </w:rPr>
        <w:footnoteReference w:id="5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أزهر بن عبدالله الحرازي الحمصي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ناصبيا ينال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روى عنه الترمذي و أبوداود و النسائی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محمد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ناصبيا و سمعه غير واحد أنه ينال من على و الحسن بن 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ضابطا لنفسه ولا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بذلک أبوحاتم و الفرضي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كتب عنه غير واحد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يعقوب الجوزجانی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شديد الميل الى مذهب أهل دمشق في التحامل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و مع ذلک روی له الترمذي و أبوداود و النسائي، و كان أحمد بن حنبل يكاتبه و يكرمه إكرامة شديدا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يقول السقاف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الجوزجانی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السلف الطالح و هو احد المنحرفين عن الحق، و يرمى الناس بالانحراف، قبحه الله و هو سباب شتام للصحابة الخيار البررة، و ميال للمجرمين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يقول عبد العزيز الغماری </w:t>
      </w:r>
      <w:r>
        <w:rPr>
          <w:rStyle w:val="FootnoteAnchor"/>
          <w:rtl w:val="true"/>
        </w:rPr>
        <w:footnoteReference w:id="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من اظهر هذه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إن الشيعى الثقة لا يقبل حديثه المؤيد لمذهبه، و أدخلها في تقييد حديث الشيعي الثقة، ابو إسحاق الجوزجاني و هو ناصبی مشهور، له صولات وجولات و تهجمات شائنة في القدح في الأئمة الذين وصفوا بالتشيع حتى دعاه ذلك الى الكلام في اهل الكوفة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كافة، و اخذ الحذر منهم و من رواياتهم، و هذا معروف عنه، مشهور له، حتی نصوا على عدم الالتفات إلى طعنه في الرجال الكوفيين أو من كان على مذهبهم في التشيع</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يقول احمد الغماری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اشتراط کونه وری مالا يؤید بدعته فهو من دسائس النواصب التي دسوها بين أهل الحديث، ليتوصلوا بها الى إبطال كل ما ورد في فضل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أنهم جعلوا اية تشيع الراوی و علامة بدعته، هو روايته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قرروا أن كل ما يرويه المبتدع بما فيه تأیید لبدعته – فهو مردود و لو كان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فيه تأييد التشيع في نظرهم هو فضل على و تفضيله فينتج من هذا أن لا يصح في فضله حديث كما صرح به بعض من رفع جلباب الحياء عن وجهه من غلاة النواصب</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تكلم عند معاوية فشتم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أمر سعد بسب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تسب أبا التراب</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قد نال أيضا معاوية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دخل الكوفة و الحسن و الحسين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جالسان ثم نال من الحسن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6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حزم حول بدعة الأمويين من سبهم امیر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صلاة العيد، و انزجار الناس و تنفرهم من هذه البدعة وعدم جلوسهم لإستماع الخطبة،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اعتلوا بأن الناس كانوا اذا صلوا تركوهم و لم يشهدوا</w:t>
      </w:r>
    </w:p>
    <w:p>
      <w:pPr>
        <w:pStyle w:val="BookText"/>
        <w:rPr/>
      </w:pPr>
      <w:r>
        <w:rPr>
          <w:rFonts w:ascii="IRNazanin" w:hAnsi="IRNazanin" w:eastAsia="IRNazanin"/>
          <w:color w:val="111111"/>
          <w:sz w:val="28"/>
          <w:sz w:val="28"/>
          <w:szCs w:val="28"/>
          <w:rtl w:val="true"/>
          <w:lang w:bidi="fa-IR"/>
        </w:rPr>
        <w:t xml:space="preserve">الخطبة و ذلک لأنهم كانوا يلعنون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المسلمون يفرون حق لهم، فكيف و ليس الجلوس للخطبة واجبا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عبدالله القسري الأمير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روى عنه البخاری في كتاب أفعال العباد، و أبوداود، و وثقة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هذا والية لبني أمية و كان يقع في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خالد هذا لما كان أمير العراق كان يلعن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على بن أبي طالب بن عبدالمطلب بن هاشم، صهر رسول الله على ابنته و أبا الحسن و الحسين، ثم يقبل على الناس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هذا قد ارتقى المنبر بمكة و فضل عبدالملک بن مروان، علی ابراهیم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قاله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المبرد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يهدم المساجد و يبني الكنائس و البيع، و يولى المجوس على المسلمين و ينكح رجال أهل الذمة المسلمات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قتيبة في كتاب 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خالدة هذا لما لاموه على ظلمه و إرساله سعيد بن جبير الى الحجاج ليقتله،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يرض عبدالملك إلا بهدم الكعبة لهدمتها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 عنک توثيقهم من كان على خراج مصر وكان يعلق النساء</w:t>
      </w:r>
    </w:p>
    <w:p>
      <w:pPr>
        <w:pStyle w:val="BookText"/>
        <w:rPr/>
      </w:pPr>
      <w:r>
        <w:rPr>
          <w:rFonts w:ascii="Amiri" w:hAnsi="Amiri" w:eastAsia="Amiri" w:cs="Amiri"/>
          <w:color w:val="111111"/>
          <w:sz w:val="28"/>
          <w:sz w:val="28"/>
          <w:szCs w:val="28"/>
          <w:rtl w:val="true"/>
          <w:lang w:bidi="ar-SA"/>
        </w:rPr>
        <w:t>بالثدي، مثل عنبسة بن خالد الأموي</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بينما تراهم يحجمون و يغيبون و بل يعزرون من يروى في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و فيما يلي بعض الشواهد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الذهبي في ترجمة ابن السقا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الإمام محدث واسط؛ اتفق أنه أملي حديث الطير فلم تحمله نفوسهم فوثبوا به و أقاموه و غسلوا موضعه فمضی و الزم بيته، فكان لا يحدث أحدة من الواسطيين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في ترجمة نصر بن على الجهضمي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حدث بحديث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و أخذ بيد حسن و حسین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و أحب هذین و أباهما و أمهما كان في درجتى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المتوكل بضربه ألف سوط، فكلمه فيه جعفر بن عبد الواحد و جعل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أهل السنة، فلم يزل به حتی</w:t>
      </w:r>
    </w:p>
    <w:p>
      <w:pPr>
        <w:pStyle w:val="BookText"/>
        <w:rPr/>
      </w:pP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قتيبة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تحامى كثير من المحدثين أن يحدثوا بفضائله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 أو يظهروا له ما يجب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أهملوا من ذكره، أو روی حديثا من فضائله، حتى تحامي كثير من المحدثين أن يتحدثوا بها، و عنوا بجمع فضائل عمرو بن العاص و معاوية، يعني الموضوعة كأنهم لا يريدونهما بذلک، و إنما يريدونه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7" w:name="pg1255_7733"/>
    </w:p>
    <w:p>
      <w:pPr>
        <w:pStyle w:val="BookText"/>
        <w:rPr/>
      </w:pPr>
      <w:bookmarkEnd w:id="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الذهبي في ترجمة الحاكم الحسكانی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متقن ذو عناية تامة بعلم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له مجلسا يدل على تشیعه و خبرته بالحديث، و هو تصحيح خبر رد الشمس لعلي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ترغيم النواصب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 w:name="__RefHeading___Toc3115857_373438147"/>
      <w:bookmarkStart w:id="49" w:name="_Toc18"/>
      <w:bookmarkEnd w:id="48"/>
      <w:r>
        <w:rPr>
          <w:rtl w:val="true"/>
        </w:rPr>
        <w:t xml:space="preserve">حكم من أبغض علية </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 xml:space="preserve">لقد أفتى علماؤهم بكفر من يبغض الصحابة، أو ينال منهم لكن هذه الفتوى لا تنطبق على من نال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النبي ولا أدري لماذا؟ لعله لم يكن على و 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ساق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ليغيظ بهم الكفار،</w:t>
      </w:r>
      <w:r>
        <w:rPr>
          <w:rStyle w:val="FootnoteAnchor"/>
          <w:rtl w:val="true"/>
        </w:rPr>
        <w:footnoteReference w:id="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هذه الآية أخذ الإمام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بكفر الروافض الذين يبغضون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الصحابة يغيظونهم، و من غاظه الصحابة فهو 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مجرد فرية و بهتان فإن الإمامية لا تبغض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ابن حجر المتعصب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مأخذ حسن يشهد له ظاهرالآية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وافقه الشافعي في قوله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جماعة من الأئمة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طعن فيهم فهو ملحد منابذ للإسلام دواؤه السيف، إن لم يتب</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استحسنه القرطبي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 مالک فی مقالته وأصاب في تأويله، فمن نقص واحدا منهم أو طعن عليه في روايته فقد رد على الله رب العالمین و أبطل شرایع الإسلام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بينما يرون أن بعض الصحابة وتنقیصهم ردا على الله تعالی و إبطالا لشرائع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ذلك تراهم يوثقون الشتامين والسبابين لأمير المؤمنین على و الحسنين و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لعل المراد بالصحابة بعضهم لا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من الفاریابی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شتم أبابكر فهو كافر لا أصلى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فكيف تصنع به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تموه بأيديكم ارفعوه بالخشب حتى تواروه في حفرتة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رسائل 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تاب لا تقبل توبته بل يجب قتله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أما السينابون عليا و أهل بيت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المحاربون لهم و المنتقصون منهم کابن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صرح به 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قتاليهم فهم مجتهدون و مثابون على جرائمهم و شتائمهم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ما يلي الشواهد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أحد من الأئمة في أن ابن ملجم قتل عليا متأولا مجتهدة مقدرة أنه على صواب</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قتل عليا متأولا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يقدم على شيء مما صح عنه إلا بتأول يمنعه من الإثم، بل و وجب له حظ من الثواب</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من قاتله من هؤلاء بغاة عليه، لكن ما من عدا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كانوا مخطئين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مثابون لأنهم أئمة فقهاء، مجتهدون مؤولون تأويلا محتملا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القادحين في على حتى بالكفر والفسوق و العصيان طوائف معروفة، وهم أعلم من الرافضة و أدين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من يكفر عليا و يلعنه من الخوارج و ممن قاتله و لعنه من أصحاب معاوية و بنی مروان و غيرهم، فإن هؤلاء كانوا مقرين بالإسلام و شرائعه، يقيمون الصلاة و یؤتون الزكاة و يصومون رمضان، و يحجون البيت العتيق و يحرمون ما حرم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فيهم كفر ظاهر، بل شعائر الإسلام و شرائعه ظاهرة فيهم معظمة عندهم و هذا أمر يعرفه كل من عرف أحوال الإسلام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نعم و إن كانوا من الشجرة الملعونة من قتلة آل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القتلة المجرمون كانوا متأولين و وجب لهم حظ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ارتكبوا بحق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الجرائم ما لم يفعل باشرار الخلق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فيه قتل الحسين بن على بن أبي طالب رضی الله عنهم، و فعل به و بهم مالم يفعل في جميع الأمم بأشرار الخلق من القتل بالعطش و السيف و الإحراق و صلب الرؤوس و إجراء الخيول على الأجساد،</w:t>
      </w:r>
    </w:p>
    <w:p>
      <w:pPr>
        <w:pStyle w:val="BookText"/>
        <w:rPr/>
      </w:pPr>
      <w:r>
        <w:rPr>
          <w:rFonts w:ascii="IRNazanin" w:hAnsi="IRNazanin" w:eastAsia="IRNazanin"/>
          <w:color w:val="111111"/>
          <w:sz w:val="28"/>
          <w:sz w:val="28"/>
          <w:szCs w:val="28"/>
          <w:rtl w:val="true"/>
          <w:lang w:bidi="fa-IR"/>
        </w:rPr>
        <w:t>فتشاءموا به، فأما بنو أمية فقد لبسوا فيه ما تجدد و تزينوا و اكتحلوا و عدوا و أقاموا الولائم و الضيافات، و أطعموا الحلاوات و الطيبات، و جرى الرسم في العامة على ذلک أيام ملكهم، و بقي فيهم بعد زواله عنهم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الحسين،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کان یروی عن أبيه أحادیث و روى الناس عنه و هو تابعی ثقة، و هو الذي قتل الحسين </w:t>
      </w:r>
      <w:r>
        <w:rPr>
          <w:rFonts w:eastAsia="IRNazanin" w:cs="IRNazanin"/>
          <w:color w:val="111111"/>
          <w:sz w:val="28"/>
          <w:szCs w:val="28"/>
          <w:rtl w:val="true"/>
          <w:lang w:bidi="fa-IR"/>
        </w:rPr>
        <w:t>!!!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أما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أجلاف، أخلاط من الناس، مفسدون في الأرض، جهلة، بغاة متعنتون خونة مفترون، كما عن ابن کثیر</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الساعون في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فكلهم مخطئون بل ظالمون معتدون كما عن ابن تیمیه،</w:t>
      </w:r>
      <w:r>
        <w:rPr>
          <w:rStyle w:val="FootnoteAnchor"/>
          <w:rtl w:val="true"/>
        </w:rPr>
        <w:footnoteReference w:id="88"/>
      </w:r>
      <w:r>
        <w:rPr>
          <w:rFonts w:ascii="Amiri" w:hAnsi="Amiri" w:eastAsia="Amiri" w:cs="Amiri"/>
          <w:color w:val="111111"/>
          <w:sz w:val="28"/>
          <w:sz w:val="28"/>
          <w:szCs w:val="28"/>
          <w:rtl w:val="true"/>
          <w:lang w:bidi="ar-SA"/>
        </w:rPr>
        <w:t>بل فساق ملعونون محاربون، كما عن ابن حزم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العربي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سقط الجمل لجنبه أدرک محمد بن أبی بکر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أوصلوها الى المدينة برة تقنية مجتهدة، مصيبة فيما تأولت، مأجورة فيما فعلت، إذ كل مجتهد في الأحكام مصیب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55_7737"/>
    </w:p>
    <w:p>
      <w:pPr>
        <w:pStyle w:val="Heading4"/>
        <w:numPr>
          <w:ilvl w:val="3"/>
          <w:numId w:val="1"/>
        </w:numPr>
        <w:rPr/>
      </w:pPr>
      <w:bookmarkStart w:id="51" w:name="__RefHeading___Toc3115859_373438147"/>
      <w:bookmarkStart w:id="52" w:name="_Toc19"/>
      <w:bookmarkEnd w:id="50"/>
      <w:bookmarkEnd w:id="51"/>
      <w:r>
        <w:rPr>
          <w:rtl w:val="true"/>
        </w:rPr>
        <w:t>موقف شريف</w:t>
      </w:r>
      <w:r>
        <w:rPr>
          <w:rtl w:val="true"/>
        </w:rPr>
        <w:t>:</w:t>
      </w:r>
      <w:bookmarkEnd w:id="52"/>
    </w:p>
    <w:p>
      <w:pPr>
        <w:pStyle w:val="BookText"/>
        <w:rPr/>
      </w:pPr>
      <w:r>
        <w:rPr>
          <w:rFonts w:ascii="IRNazanin" w:hAnsi="IRNazanin" w:eastAsia="IRNazanin"/>
          <w:color w:val="111111"/>
          <w:sz w:val="28"/>
          <w:sz w:val="28"/>
          <w:szCs w:val="28"/>
          <w:rtl w:val="true"/>
          <w:lang w:bidi="fa-IR"/>
        </w:rPr>
        <w:t>و يبرز هنا موقف لافت للدكتور بشار عواد، فقد كتب معلقا على كتاب تهذیب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أدري كيف يكون ثبتا من كان شديد التحامل على أمير المؤمنین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نعوذ بک اللهم من المجازفة</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كتب أيضا ردا على كلام الذهبي الذي قال عن الجوز جانی بأنه كان متقنة ثبت، لكنه مبتدع، وقال في 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وهو ناصبي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نقبل هذا الكلام من شیخ النقاد الذهبي، إذ كيف يكون الناصبي ثقة و كيف يكون المبغض ثقة؟ فهل النصب و بغض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صغرى أم كبری؟ و الذهبي نفسه يقول في وصف البدعة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الرفض الكامل و الغلو فيه و الحط على أبي بكر وعمر، و الدعاء إلى ذلك، فهذا النوع لا يحتج بهم ولا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الحط على على و النصب من هذا القبيل ؟</w:t>
      </w:r>
      <w:r>
        <w:rPr>
          <w:rFonts w:eastAsia="IRNazanin" w:cs="IRNazanin"/>
          <w:color w:val="111111"/>
          <w:sz w:val="28"/>
          <w:szCs w:val="28"/>
          <w:rtl w:val="true"/>
          <w:lang w:bidi="fa-IR"/>
        </w:rPr>
        <w:t>.</w:t>
      </w:r>
      <w:r>
        <w:rPr>
          <w:rStyle w:val="FootnoteAnchor"/>
          <w:rtl w:val="true"/>
        </w:rPr>
        <w:footnoteReference w:id="9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ليعلم أن هذه البدعة ابتدعها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سبط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استفاض بلعن على على المنابر ألف شهر، و كان ذلک بأمر معاوية لأنه أول من فعل ذلک، و سبه و حث عليه، أتراهم أمرهم بذلک کتاب، أو سنة أو إجماع ؟ هذا صورة كلام الغزالي</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أمر معاوية المغيرة بن شعبة بسب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و كان في أيام بني أمية أكثر من سبعين ألف منبر يلعن عليها على بن</w:t>
      </w:r>
      <w:bookmarkStart w:id="53" w:name="pg1255_7738"/>
    </w:p>
    <w:p>
      <w:pPr>
        <w:pStyle w:val="BookText"/>
        <w:rPr/>
      </w:pPr>
      <w:bookmarkEnd w:id="53"/>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سته لهم معاوية من ذلك</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ولما منع عمر بن عبدالعزيز ذلک ارتج المسجد بصياح من فيه بعمر بن عبد العزيز تركت السنة</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54" w:name="__RefHeading___Toc3115861_373438147"/>
      <w:bookmarkStart w:id="55" w:name="_Toc20"/>
      <w:bookmarkEnd w:id="54"/>
      <w:r>
        <w:rPr>
          <w:rtl w:val="true"/>
        </w:rPr>
        <w:t>ب</w:t>
      </w:r>
      <w:r>
        <w:rPr>
          <w:rtl w:val="true"/>
        </w:rPr>
        <w:t>-</w:t>
      </w:r>
      <w:r>
        <w:rPr>
          <w:rtl w:val="true"/>
        </w:rPr>
        <w:t>نماذج من مظاهر نفاقه و بغضه</w:t>
      </w:r>
      <w:r>
        <w:rPr>
          <w:rtl w:val="true"/>
        </w:rPr>
        <w:t>:</w:t>
      </w:r>
      <w:bookmarkEnd w:id="55"/>
    </w:p>
    <w:p>
      <w:pPr>
        <w:pStyle w:val="Heading4"/>
        <w:numPr>
          <w:ilvl w:val="3"/>
          <w:numId w:val="1"/>
        </w:numPr>
        <w:rPr/>
      </w:pPr>
      <w:bookmarkStart w:id="56" w:name="__RefHeading___Toc3115863_373438147"/>
      <w:bookmarkStart w:id="57" w:name="_Toc21"/>
      <w:bookmarkEnd w:id="56"/>
      <w:r>
        <w:rPr/>
        <w:t>1</w:t>
      </w:r>
      <w:r>
        <w:rPr>
          <w:rtl w:val="true"/>
        </w:rPr>
        <w:t>-</w:t>
      </w:r>
      <w:r>
        <w:rPr>
          <w:rtl w:val="true"/>
        </w:rPr>
        <w:t>رأيه في فقه علي</w:t>
      </w:r>
      <w:bookmarkEnd w:id="57"/>
    </w:p>
    <w:p>
      <w:pPr>
        <w:pStyle w:val="BookText"/>
        <w:rPr/>
      </w:pPr>
      <w:r>
        <w:rPr>
          <w:rFonts w:ascii="IRNazanin" w:hAnsi="IRNazanin" w:eastAsia="IRNazanin"/>
          <w:color w:val="111111"/>
          <w:sz w:val="28"/>
          <w:sz w:val="28"/>
          <w:szCs w:val="28"/>
          <w:rtl w:val="true"/>
          <w:lang w:bidi="fa-IR"/>
        </w:rPr>
        <w:t xml:space="preserve">بعد أن اتضح لنا أن هذه الظاهرة الخبيثة و البدعة القذرة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بغض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من بدع الأمويين – الشجرة الملعونة – و ورثها عنهم اتباعهم و السالكون نهجهم إلى أن وصلت الى حامل رایتهم و المحامي عن اقذارهم، ابن تيمية و قد اشرنا الى تصريحات علماء المذاهب في انحرافه و نصبه، و فيما يلي مقتطفات من كلماته الدالة على بغضه و نصبه و حقده للإمام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إتباعه للأمويين في هذه الظاهرة الرجس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فتاوي كثيرة تخالف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قد جمع الشافعي ومحمد بن نصر المروزي كتاباً كبيراً فيما لم يأخذ به المسلمون من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قول غيره من الصحابة أتبع للكتاب والسنة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الذاب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قاتلهم علي كانوا بغاة، فقد ثبت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وهم قتلوا</w:t>
      </w:r>
    </w:p>
    <w:p>
      <w:pPr>
        <w:pStyle w:val="BookText"/>
        <w:rPr/>
      </w:pPr>
      <w:r>
        <w:rPr>
          <w:rFonts w:ascii="Amiri" w:hAnsi="Amiri" w:eastAsia="Amiri" w:cs="Amiri"/>
          <w:color w:val="111111"/>
          <w:sz w:val="28"/>
          <w:sz w:val="28"/>
          <w:szCs w:val="28"/>
          <w:rtl w:val="true"/>
          <w:lang w:bidi="ar-SA"/>
        </w:rPr>
        <w:t>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للناس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قدح في حديث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تأوّله علي أنّ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وهو تأويل ضعيف واما السلف والائمّة فيقول اكثرهم كأبي حنيفة ومالك واحمد وغيرهم لم يوجد شرط قتال الطائفة الباغية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أ أضحك من هذا الرجل جاهلا؟ أم أبكي عليه مغفلا؟ أم أسخر منه معتوهاً؟ فكأنّه نسي عشرات الأحاديث في علم علي ووراثته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وأعلميته بكتاب اللّه وسنّة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اتبع الناس واطوعهم،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والسنّة وإليك بعض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أمتي أعلمهم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 حلماً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علمي و مُبيِّن لأمتي ما أرسلت به من بعدي</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فأعطي علي تسعة أجزاء والناس جزءاً واحداً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ابن أبي طالب</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لم يسبقه الأولون ولا يدركه الآخرون بعلم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أعطي علي بن أبي طالب تسعة أعشار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لقد شارككم في العُشر العاشر</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علمي وعلم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كقطرة في سبعة أبحر</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أُنزل علي سبعة أحرف ما منها حرف إلاّ وله ظهر وبطن وانّ عليّ بن أبي طالب عنده منه الظاهر والباطن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 إلي العلم بالكتاب والسنة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 الناس بهما، ولئن كان إلي الإسلام انّه لأخو نبي اللّه، والرأس في الإسلام ولئن كان إلي الزهد والعبادة انّه لأظهر الناس زهداً وأنهكهم عبادة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58" w:name="pg1255_7741"/>
    </w:p>
    <w:p>
      <w:pPr>
        <w:pStyle w:val="BookText"/>
        <w:rPr/>
      </w:pPr>
      <w:bookmarkEnd w:id="58"/>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أعلمنا بربّنا وأقربنا بنبيّنا وخيرنا في ديننا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الكتاب الذي ألّفه المروزي هو في المسائل التي خالف فيها أبو حنيفة، عليّ بن أبي طالب في 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الكتاب هو مخالفات أبي حنيفة لعلي ولابن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الفرق بين الواقع وبين ما يراه احول العين</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115865_373438147"/>
      <w:bookmarkStart w:id="60" w:name="_Toc22"/>
      <w:bookmarkEnd w:id="59"/>
      <w:r>
        <w:rPr/>
        <w:t>2</w:t>
      </w:r>
      <w:r>
        <w:rPr>
          <w:rtl w:val="true"/>
        </w:rPr>
        <w:t>-</w:t>
      </w:r>
      <w:r>
        <w:rPr>
          <w:rtl w:val="true"/>
        </w:rPr>
        <w:t>و قال</w:t>
      </w:r>
      <w:r>
        <w:rPr>
          <w:rtl w:val="true"/>
        </w:rPr>
        <w:t xml:space="preserve">: </w:t>
      </w:r>
      <w:r>
        <w:rPr>
          <w:rtl w:val="true"/>
        </w:rPr>
        <w:t>حول آية الولاية</w:t>
      </w:r>
      <w:bookmarkEnd w:id="6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وضع بعض الكذابين حديثاً مفتري أنَّ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لما تصدّق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كذب بأجماع أهل العلم بالنقل وكذبه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أهل العلم بالنقل علي انّها لم تنزل في علي بخصوصه، و أنَّ علياً لم يتصدق بخاتمة في الصلاة واجمع أهل العلم بالحديث علي انّ القصة المروية في ذلك من الكذب الموضوع و أنَّ جمهور الامّة لم تسمع هذا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الخطيب في المتفق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أورد السيوطي اثني عشرة رواية تصرح بهذا الشأن </w:t>
      </w:r>
      <w:r>
        <w:rPr>
          <w:rStyle w:val="FootnoteAnchor"/>
          <w:rtl w:val="true"/>
        </w:rPr>
        <w:footnoteReference w:id="109"/>
      </w:r>
      <w:r>
        <w:rPr>
          <w:rFonts w:ascii="IRNazanin" w:hAnsi="IRNazanin" w:eastAsia="IRNazanin"/>
          <w:color w:val="111111"/>
          <w:sz w:val="28"/>
          <w:sz w:val="28"/>
          <w:szCs w:val="28"/>
          <w:rtl w:val="true"/>
          <w:lang w:bidi="fa-IR"/>
        </w:rPr>
        <w:t>وکذلک الحاکم الحکسانی</w:t>
      </w:r>
      <w:r>
        <w:rPr>
          <w:rStyle w:val="FootnoteAnchor"/>
          <w:rtl w:val="true"/>
        </w:rPr>
        <w:footnoteReference w:id="110"/>
      </w:r>
      <w:bookmarkStart w:id="61" w:name="pg1255_7742"/>
    </w:p>
    <w:p>
      <w:pPr>
        <w:pStyle w:val="BookText"/>
        <w:rPr/>
      </w:pPr>
      <w:bookmarkEnd w:id="61"/>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الأخباريين على أن هذه الآية نزلت في علي كرم الله وجهه</w:t>
      </w:r>
      <w:r>
        <w:rPr>
          <w:rStyle w:val="FootnoteAnchor"/>
          <w:rtl w:val="true"/>
        </w:rPr>
        <w:footnoteReference w:id="111"/>
      </w:r>
      <w:r>
        <w:rPr>
          <w:rFonts w:ascii="Amiri" w:hAnsi="Amiri" w:eastAsia="Amiri" w:cs="Amiri"/>
          <w:color w:val="111111"/>
          <w:sz w:val="28"/>
          <w:sz w:val="28"/>
          <w:szCs w:val="28"/>
          <w:rtl w:val="true"/>
          <w:lang w:bidi="ar-SA"/>
        </w:rPr>
        <w:t>، و نقل الأيجي في المواقف</w:t>
      </w:r>
      <w:r>
        <w:rPr>
          <w:rStyle w:val="FootnoteAnchor"/>
          <w:rtl w:val="true"/>
        </w:rPr>
        <w:footnoteReference w:id="112"/>
      </w:r>
      <w:r>
        <w:rPr>
          <w:rFonts w:ascii="Amiri" w:hAnsi="Amiri" w:eastAsia="Amiri" w:cs="Amiri"/>
          <w:color w:val="111111"/>
          <w:sz w:val="28"/>
          <w:sz w:val="28"/>
          <w:szCs w:val="28"/>
          <w:rtl w:val="true"/>
          <w:lang w:bidi="ar-SA"/>
        </w:rPr>
        <w:t>، و الجرجاني في الشرح،</w:t>
      </w:r>
      <w:r>
        <w:rPr>
          <w:rStyle w:val="FootnoteAnchor"/>
          <w:rtl w:val="true"/>
        </w:rPr>
        <w:footnoteReference w:id="113"/>
      </w:r>
      <w:r>
        <w:rPr>
          <w:rFonts w:ascii="Amiri" w:hAnsi="Amiri" w:eastAsia="Amiri" w:cs="Amiri"/>
          <w:color w:val="111111"/>
          <w:sz w:val="28"/>
          <w:sz w:val="28"/>
          <w:szCs w:val="28"/>
          <w:rtl w:val="true"/>
          <w:lang w:bidi="ar-SA"/>
        </w:rPr>
        <w:t>و القوشجي</w:t>
      </w:r>
      <w:r>
        <w:rPr>
          <w:rStyle w:val="FootnoteAnchor"/>
          <w:rtl w:val="true"/>
        </w:rPr>
        <w:footnoteReference w:id="114"/>
      </w:r>
      <w:r>
        <w:rPr>
          <w:rFonts w:ascii="Amiri" w:hAnsi="Amiri" w:eastAsia="Amiri" w:cs="Amiri"/>
          <w:color w:val="111111"/>
          <w:sz w:val="28"/>
          <w:sz w:val="28"/>
          <w:szCs w:val="28"/>
          <w:rtl w:val="true"/>
          <w:lang w:bidi="ar-SA"/>
        </w:rPr>
        <w:t>، و التفتازاني في شرح المقاصد</w:t>
      </w:r>
      <w:r>
        <w:rPr>
          <w:rStyle w:val="FootnoteAnchor"/>
          <w:rtl w:val="true"/>
        </w:rPr>
        <w:footnoteReference w:id="115"/>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أبوريحان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الرابع و العشرين من ذي الحجة تصدق أمير المؤمنين بخاتمه</w:t>
      </w:r>
      <w:r>
        <w:rPr>
          <w:rFonts w:eastAsia="Amiri" w:cs="Amiri" w:ascii="Amiri" w:hAnsi="Amiri"/>
          <w:color w:val="111111"/>
          <w:sz w:val="28"/>
          <w:szCs w:val="28"/>
          <w:rtl w:val="true"/>
          <w:lang w:bidi="ar-SA"/>
        </w:rPr>
        <w:t>))</w:t>
      </w:r>
      <w:r>
        <w:rPr>
          <w:rStyle w:val="FootnoteAnchor"/>
          <w:rtl w:val="true"/>
        </w:rPr>
        <w:footnoteReference w:id="116"/>
      </w:r>
    </w:p>
    <w:p>
      <w:pPr>
        <w:pStyle w:val="Heading4"/>
        <w:numPr>
          <w:ilvl w:val="3"/>
          <w:numId w:val="1"/>
        </w:numPr>
        <w:rPr/>
      </w:pPr>
      <w:bookmarkStart w:id="62" w:name="__RefHeading___Toc3115867_373438147"/>
      <w:bookmarkStart w:id="63" w:name="_Toc23"/>
      <w:bookmarkEnd w:id="62"/>
      <w:r>
        <w:rPr/>
        <w:t>3</w:t>
      </w:r>
      <w:r>
        <w:rPr>
          <w:rtl w:val="true"/>
        </w:rPr>
        <w:t xml:space="preserve">- </w:t>
      </w:r>
      <w:r>
        <w:rPr>
          <w:rtl w:val="true"/>
        </w:rPr>
        <w:t>و قال</w:t>
      </w:r>
      <w:r>
        <w:rPr>
          <w:rtl w:val="true"/>
        </w:rPr>
        <w:t xml:space="preserve">: </w:t>
      </w:r>
      <w:r>
        <w:rPr>
          <w:rtl w:val="true"/>
        </w:rPr>
        <w:t xml:space="preserve">حول صلاة على و فاطمه </w:t>
      </w:r>
      <w:r>
        <w:rPr>
          <w:rtl w:val="true"/>
        </w:rPr>
        <w:t>(</w:t>
      </w:r>
      <w:r>
        <w:rPr>
          <w:rtl w:val="true"/>
        </w:rPr>
        <w:t>علیما لسلام</w:t>
      </w:r>
      <w:r>
        <w:rPr>
          <w:rtl w:val="true"/>
        </w:rPr>
        <w:t>))</w:t>
      </w:r>
      <w:bookmarkEnd w:id="6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الصحيح عن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طرقني رسول الله لوله و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تقومان تصلیان؟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أنفسنا بيد الله إن شاء أن يبعثنا بعثنا فولی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الإنسان كثر شيء جدلا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انظر كيف يدعي ابن تيمية أن الرسول الأعظم طبق هذه الآية التي نزلت في المنافقين أو في الكفار علي فاطمة الزهراء و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لسلام</w:t>
      </w:r>
      <w:r>
        <w:rPr>
          <w:rFonts w:eastAsia="IRNazanin" w:cs="IRNazanin"/>
          <w:color w:val="111111"/>
          <w:sz w:val="28"/>
          <w:szCs w:val="28"/>
          <w:rtl w:val="true"/>
          <w:lang w:bidi="fa-IR"/>
        </w:rPr>
        <w:t>))</w:t>
      </w:r>
      <w:r>
        <w:rPr>
          <w:rStyle w:val="FootnoteAnchor"/>
          <w:rtl w:val="true"/>
        </w:rPr>
        <w:footnoteReference w:id="118"/>
      </w:r>
      <w:bookmarkStart w:id="64" w:name="pg1255_7743"/>
    </w:p>
    <w:p>
      <w:pPr>
        <w:pStyle w:val="Heading4"/>
        <w:numPr>
          <w:ilvl w:val="3"/>
          <w:numId w:val="1"/>
        </w:numPr>
        <w:rPr/>
      </w:pPr>
      <w:bookmarkStart w:id="65" w:name="__RefHeading___Toc3115869_373438147"/>
      <w:bookmarkStart w:id="66" w:name="_Toc24"/>
      <w:bookmarkEnd w:id="64"/>
      <w:bookmarkEnd w:id="65"/>
      <w:r>
        <w:rPr/>
        <w:t>4</w:t>
      </w:r>
      <w:r>
        <w:rPr>
          <w:rtl w:val="true"/>
        </w:rPr>
        <w:t xml:space="preserve">-. </w:t>
      </w:r>
      <w:r>
        <w:rPr>
          <w:rtl w:val="true"/>
        </w:rPr>
        <w:t>إنكاره الفضائل والبديهيات جهلا و بغضا</w:t>
      </w:r>
      <w:r>
        <w:rPr>
          <w:rtl w:val="true"/>
        </w:rPr>
        <w:t>:</w:t>
      </w:r>
      <w:bookmarkEnd w:id="66"/>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أن عليا كان يبغضه الكفار و المنافقون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جاء في مواقفه في الغزوات كل ذلك كذب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أنا مدينة العلم يعد في الموضوعات</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 لم يثبت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تلميذ علي، کلام باطل</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عليا اخذ العلم من أبي بكر</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كأنه نسيء قول شیخه و إمامه أحمد بن حنبل و إسماعيل القاضي و النسائي و أبي علي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في حق أحد من الصحابة بالأستاد الجياد أكثر مما جاء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علي مع الحق و الحق معه حيث كان</w:t>
      </w:r>
      <w:r>
        <w:rPr>
          <w:rFonts w:eastAsia="IRNazanin" w:cs="IRNazanin"/>
          <w:color w:val="111111"/>
          <w:sz w:val="28"/>
          <w:szCs w:val="28"/>
          <w:rtl w:val="true"/>
          <w:lang w:bidi="fa-IR"/>
        </w:rPr>
        <w:t>.</w:t>
      </w:r>
      <w:r>
        <w:rPr>
          <w:rStyle w:val="FootnoteAnchor"/>
          <w:rtl w:val="true"/>
        </w:rPr>
        <w:footnoteReference w:id="12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 لكن تعمى القلوب التي في الدور</w:t>
      </w:r>
      <w:r>
        <w:rPr>
          <w:rFonts w:eastAsia="Amiri" w:cs="Amiri" w:ascii="Amiri" w:hAnsi="Amiri"/>
          <w:color w:val="111111"/>
          <w:sz w:val="28"/>
          <w:szCs w:val="28"/>
          <w:rtl w:val="true"/>
          <w:lang w:bidi="ar-SA"/>
        </w:rPr>
        <w:t>».</w:t>
      </w:r>
      <w:r>
        <w:rPr>
          <w:rStyle w:val="FootnoteAnchor"/>
          <w:rtl w:val="true"/>
        </w:rPr>
        <w:footnoteReference w:id="126"/>
      </w:r>
      <w:bookmarkStart w:id="67" w:name="pg1255_7744"/>
    </w:p>
    <w:p>
      <w:pPr>
        <w:pStyle w:val="Heading4"/>
        <w:numPr>
          <w:ilvl w:val="3"/>
          <w:numId w:val="1"/>
        </w:numPr>
        <w:rPr/>
      </w:pPr>
      <w:bookmarkStart w:id="68" w:name="__RefHeading___Toc3115871_373438147"/>
      <w:bookmarkStart w:id="69" w:name="_Toc25"/>
      <w:bookmarkEnd w:id="67"/>
      <w:bookmarkEnd w:id="68"/>
      <w:r>
        <w:rPr/>
        <w:t>5</w:t>
      </w:r>
      <w:r>
        <w:rPr>
          <w:rtl w:val="true"/>
        </w:rPr>
        <w:t xml:space="preserve">- </w:t>
      </w:r>
      <w:r>
        <w:rPr>
          <w:rtl w:val="true"/>
        </w:rPr>
        <w:t>إنكاره عدل علي علي ألف</w:t>
      </w:r>
      <w:bookmarkEnd w:id="6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إنكاره عدل علي علي ألف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رعيته يطعنون في عدله، فالخوارج يكفرونه، و غير الخوارج من أهل بيته و غير 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ينصفهم، و شيعة عثمان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ظلم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لم يظهر لعلي من العدل مع كثرة الرعية و انتشارها ما ظهرالعمر، و لا قري</w:t>
      </w:r>
    </w:p>
    <w:p>
      <w:pPr>
        <w:pStyle w:val="BookText"/>
        <w:rPr/>
      </w:pPr>
      <w:r>
        <w:rPr>
          <w:rFonts w:ascii="IRNazanin" w:hAnsi="IRNazanin" w:eastAsia="IRNazanin"/>
          <w:color w:val="111111"/>
          <w:sz w:val="28"/>
          <w:sz w:val="28"/>
          <w:szCs w:val="28"/>
          <w:rtl w:val="true"/>
          <w:lang w:bidi="fa-IR"/>
        </w:rPr>
        <w:t xml:space="preserve">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فكثير من السابقين الأولين لم يتبعوه ولم يبايعوه، و كثير من الصحابة والتابعين قاتلوه</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70" w:name="__RefHeading___Toc3115873_373438147"/>
      <w:bookmarkStart w:id="71" w:name="_Toc26"/>
      <w:bookmarkEnd w:id="70"/>
      <w:r>
        <w:rPr/>
        <w:t>6</w:t>
      </w:r>
      <w:r>
        <w:rPr>
          <w:rtl w:val="true"/>
        </w:rPr>
        <w:t xml:space="preserve">- </w:t>
      </w:r>
      <w:r>
        <w:rPr>
          <w:rtl w:val="true"/>
        </w:rPr>
        <w:t>تقييمه خلافة علي ملا و حروبه</w:t>
      </w:r>
      <w:r>
        <w:rPr>
          <w:rtl w:val="true"/>
        </w:rPr>
        <w:t>:</w:t>
      </w:r>
      <w:bookmarkEnd w:id="71"/>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خلافة علي للمؤمنين الرحمة التي كانت في زمن عمر 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يقاتل ليطاع، و يتصرف في النفوس و الأموال، فكيف يجعل هذا قتالا على الدين، فمن أراد العلو في الأرض والفساد لم يكن من أهل السعادة في الآخرة</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قتال الجمل و صفين فقد ذكر على أنه لم يكن معه نص من النبي، و إنما كان رأيا، و أكثر الصحابة لم يوافقوه على هذا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كان قتال فتنة</w:t>
      </w:r>
    </w:p>
    <w:p>
      <w:pPr>
        <w:pStyle w:val="BookText"/>
        <w:rPr/>
      </w:pPr>
      <w:r>
        <w:rPr>
          <w:rFonts w:ascii="IRNazanin" w:hAnsi="IRNazanin" w:eastAsia="IRNazanin"/>
          <w:color w:val="111111"/>
          <w:sz w:val="28"/>
          <w:sz w:val="28"/>
          <w:szCs w:val="28"/>
          <w:rtl w:val="true"/>
          <w:lang w:bidi="fa-IR"/>
        </w:rPr>
        <w:t>بتأويل لم يكن من الجهاد الواجب و لا المستحبة، و قتل خلق كثيرة من المسلمين الذين يقيمون الصلاة و یؤتون الزكاة و يصومون و يصلون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التبس عليه الأمر فكأنه يقيم معاوية، و يحمل علية ع كل جرائم معاوية ومخازیه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العمى في البصر والبصيرة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فيما يلي كلام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الجرجاني في 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فقهاء الحجاز و العراق من فريقي الحديث و الرأي، منهم مالك، و الشافعي و أبو حنيفة و الأوزاعي، و الجمهور الأعظم من المتكلمين و المسلمين بأن عليا مصيب في قتاله الأهل صفين كما هو مصيب في قتاله لأهل الجمل و أن الذين قاتلوه بغاة ظالمون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فتقرر عند علماء المسلمين، وثبت بدليل الدين، أن عليا كان إمامة، و أن كل من خرج عليه باغ، و أن قتاله واجب حتى يفيء إلى الحق وينقاد إلى الصلح</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نشير إلى حديثين حسمة للمواقف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الهيثمي عن علي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رسول الله في قتال الناكثين و القاسطين و المارقين</w:t>
      </w:r>
      <w:r>
        <w:rPr>
          <w:rStyle w:val="FootnoteAnchor"/>
          <w:rtl w:val="true"/>
        </w:rPr>
        <w:footnoteReference w:id="133"/>
      </w:r>
      <w:r>
        <w:rPr>
          <w:rFonts w:ascii="Amiri" w:hAnsi="Amiri" w:eastAsia="Amiri" w:cs="Amiri"/>
          <w:color w:val="111111"/>
          <w:sz w:val="28"/>
          <w:sz w:val="28"/>
          <w:szCs w:val="28"/>
          <w:rtl w:val="true"/>
          <w:lang w:bidi="ar-SA"/>
        </w:rPr>
        <w:t>و رجاله رجال الصحيح غير الربيع، و ثقة ابن حبان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حول حذيفه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و قد خرج أهل بیت نبيكم فرقتين يضرب بعضهم وجوه بعض بالسيف؟ 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72" w:name="pg1255_7746"/>
    </w:p>
    <w:p>
      <w:pPr>
        <w:pStyle w:val="BookText"/>
        <w:rPr/>
      </w:pPr>
      <w:bookmarkEnd w:id="72"/>
      <w:r>
        <w:rPr>
          <w:rFonts w:ascii="Amiri" w:hAnsi="Amiri" w:eastAsia="Amiri" w:cs="Amiri"/>
          <w:color w:val="111111"/>
          <w:sz w:val="28"/>
          <w:sz w:val="28"/>
          <w:szCs w:val="28"/>
          <w:rtl w:val="true"/>
          <w:lang w:bidi="ar-SA"/>
        </w:rPr>
        <w:t>اباعبدالله، فكيف نصنع إن أدركنا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الفرقة التي تدعوا إلى أمر علي علا فألزموها فإنها على الهدى</w:t>
      </w:r>
      <w:r>
        <w:rPr>
          <w:rFonts w:eastAsia="Amiri" w:cs="Amiri" w:ascii="Amiri" w:hAnsi="Amiri"/>
          <w:color w:val="111111"/>
          <w:sz w:val="28"/>
          <w:szCs w:val="28"/>
          <w:rtl w:val="true"/>
          <w:lang w:bidi="ar-SA"/>
        </w:rPr>
        <w:t>.</w:t>
      </w:r>
      <w:r>
        <w:rPr>
          <w:rStyle w:val="FootnoteAnchor"/>
          <w:rtl w:val="true"/>
        </w:rPr>
        <w:footnoteReference w:id="134"/>
      </w:r>
    </w:p>
    <w:p>
      <w:pPr>
        <w:pStyle w:val="Heading4"/>
        <w:numPr>
          <w:ilvl w:val="3"/>
          <w:numId w:val="1"/>
        </w:numPr>
        <w:rPr/>
      </w:pPr>
      <w:bookmarkStart w:id="73" w:name="__RefHeading___Toc3115875_373438147"/>
      <w:bookmarkStart w:id="74" w:name="_Toc27"/>
      <w:bookmarkEnd w:id="73"/>
      <w:r>
        <w:rPr/>
        <w:t>7</w:t>
      </w:r>
      <w:r>
        <w:rPr>
          <w:rtl w:val="true"/>
        </w:rPr>
        <w:t>-</w:t>
      </w:r>
      <w:r>
        <w:rPr>
          <w:rtl w:val="true"/>
        </w:rPr>
        <w:t>رأيه في التثليث</w:t>
      </w:r>
      <w:bookmarkEnd w:id="74"/>
    </w:p>
    <w:p>
      <w:pPr>
        <w:pStyle w:val="BookText"/>
        <w:rPr/>
      </w:pPr>
      <w:r>
        <w:rPr>
          <w:rFonts w:ascii="IRNazanin" w:hAnsi="IRNazanin" w:eastAsia="IRNazanin"/>
          <w:color w:val="111111"/>
          <w:sz w:val="28"/>
          <w:sz w:val="28"/>
          <w:szCs w:val="28"/>
          <w:rtl w:val="true"/>
          <w:lang w:bidi="fa-IR"/>
        </w:rPr>
        <w:t>إنّ ابن تيمية ممن يُروِّج و يذيع ويشيع فكرة التثليث في الخلافة و أنَّ الخلفاء ثلاثة، ولا رابع لهم، فان كان فهو معاوية، والإِفلم يكن في ذلك الزمان خليفة، بل كانت فتنة وهذه الفكرة أساسها من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البعض وأدرجه البخاري في كتابه وعارضه أئمة المذاهب بمن فيهم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تیمیه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الناس في خلافة علي علي اقوال،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إماما، وانّ معاوية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ذلك الزمان إمام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زمان فتنة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الشافعي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 وعثمان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فيهم من كان يسكت عن علي فلا يربّع به في الخلافة لانّ الامة لم تجتمع عليه، وكان بالاندلس كثير من بني امية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خليفة، وانما الخليفة من اجتمع الناس عليه، ولم يجتمعوا علي علي، وكان من هؤلاء من يربّع بمعاوية في خطبة الجمعة، فيذكر الثلاثة ويربّع بمعاوية ولا يذكر علياً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75" w:name="pg1255_7747"/>
    </w:p>
    <w:p>
      <w:pPr>
        <w:pStyle w:val="BookText"/>
        <w:rPr/>
      </w:pPr>
      <w:bookmarkEnd w:id="75"/>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علياً لمّا تولي، كان كثير من الناس يختار ولاية معاوية وولاية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تتفق اهل الشوكة علي الطاعة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بوقاً وداعية للامويين ومبلّغاً عن امارة معاوية ومخازيه نابذاً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النواصب وأخزاهم</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115877_373438147"/>
      <w:bookmarkStart w:id="77" w:name="_Toc28"/>
      <w:bookmarkEnd w:id="76"/>
      <w:r>
        <w:rPr>
          <w:rtl w:val="true"/>
        </w:rPr>
        <w:t>ج</w:t>
      </w:r>
      <w:r>
        <w:rPr>
          <w:rtl w:val="true"/>
        </w:rPr>
        <w:t>-</w:t>
      </w:r>
      <w:r>
        <w:rPr>
          <w:rtl w:val="true"/>
        </w:rPr>
        <w:t>ما قالوا في التثليث و في محبي معاوية</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القيس الاودي </w:t>
      </w:r>
      <w:r>
        <w:rPr>
          <w:rStyle w:val="FootnoteAnchor"/>
          <w:rtl w:val="true"/>
        </w:rPr>
        <w:footnoteReference w:id="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وهم ثلاث طبقات اهل دين يحبون علياً، واهل دنيا يحبون معاوية، وخوارج</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يُثبت الامامة لعلي فهو اضلّ من حمار، أكان علي يقيم الحدود ويأخذ الصدقة ويقسمها بلا حق 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خليفة رضيه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خلفه وغزوا معه وجاهدوا وحجّوا وكانوا يسمّونه امير المؤمنين راضين بذلك غير منكرين فنحن لهم تبع</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يربع عليّ بن أبي طالب الخلافة فلا تكلموه، ولا تناكحوه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ليس بخليفة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سوء ردي</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وريزة بن محمد الحمصي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أحمد بن حنبل حين أظهر التربيع بعلي رضي الله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إن هذا الطعن على طلحة و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و ما نحن و حرب القوم و ذکرها؟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إنما ذكرناها حين ربعت بعلي و أوجبت له الخلافة و ماهذا ولكن يظهر من بعض النصوص أن المعارضة لبدعة التثليث كانت قبل أحمد بن حنبل و في زمن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تولى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ه و مات عام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المعارض آنذاك هو أبو معاوية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هارون الرشيد أن يقال لعلي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معاوية الضرير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قالت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خليفة رسول الله، و قالت بنو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خليفة الخلفاء، فأين حظكم يا بني هاشم من الخلافة؟ والله ما حظكم منها إلا علي بن أبي طالب، فرجع الرشيد عما كان يقول</w:t>
      </w:r>
      <w:r>
        <w:rPr>
          <w:rFonts w:eastAsia="IRNazanin" w:cs="IRNazanin"/>
          <w:color w:val="111111"/>
          <w:sz w:val="28"/>
          <w:szCs w:val="28"/>
          <w:rtl w:val="true"/>
          <w:lang w:bidi="fa-IR"/>
        </w:rPr>
        <w:t>».</w:t>
      </w:r>
      <w:r>
        <w:rPr>
          <w:rStyle w:val="FootnoteAnchor"/>
          <w:rtl w:val="true"/>
        </w:rPr>
        <w:footnoteReference w:id="14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معاوية هو أحد الأعلام الثقات عند العامة</w:t>
      </w:r>
      <w:r>
        <w:rPr>
          <w:rFonts w:eastAsia="Amiri" w:cs="Amiri" w:ascii="Amiri" w:hAnsi="Amiri"/>
          <w:color w:val="111111"/>
          <w:sz w:val="28"/>
          <w:szCs w:val="28"/>
          <w:rtl w:val="true"/>
          <w:lang w:bidi="ar-SA"/>
        </w:rPr>
        <w:t>.</w:t>
      </w:r>
      <w:r>
        <w:rPr>
          <w:rStyle w:val="FootnoteAnchor"/>
          <w:rtl w:val="true"/>
        </w:rPr>
        <w:footnoteReference w:id="145"/>
      </w:r>
      <w:bookmarkStart w:id="78" w:name="pg1255_7749"/>
    </w:p>
    <w:p>
      <w:pPr>
        <w:pStyle w:val="Heading3"/>
        <w:numPr>
          <w:ilvl w:val="2"/>
          <w:numId w:val="1"/>
        </w:numPr>
        <w:rPr/>
      </w:pPr>
      <w:bookmarkStart w:id="79" w:name="__RefHeading___Toc3115879_373438147"/>
      <w:bookmarkStart w:id="80" w:name="_Toc29"/>
      <w:bookmarkEnd w:id="78"/>
      <w:bookmarkEnd w:id="79"/>
      <w:r>
        <w:rPr>
          <w:rtl w:val="true"/>
        </w:rPr>
        <w:t>د</w:t>
      </w:r>
      <w:r>
        <w:rPr>
          <w:rtl w:val="true"/>
        </w:rPr>
        <w:t>-</w:t>
      </w:r>
      <w:r>
        <w:rPr>
          <w:rtl w:val="true"/>
        </w:rPr>
        <w:t>رأي السلف والخلف في أفضلية علي</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هارون بن اسحاق، عن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أبو بكر وعمر و 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وعرف لعلي سابقته وفضله فهو صاحب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هؤلاء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 عثمان ويسكتون، فتكلم فيهم بكلام غليظ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علي بن الجعد، فذكروا حديث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تفاضل على عهد النبي علیا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هذه الأمة بعد النبي أبوبکر و عمر و عثمان، فيبلغ النبي، فلا ينكره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هذا الصبي هولم يحسن أن يطلق امرأته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نفاضل</w:t>
      </w:r>
      <w:r>
        <w:rPr>
          <w:rFonts w:eastAsia="IRNazanin" w:cs="IRNazanin"/>
          <w:color w:val="111111"/>
          <w:sz w:val="28"/>
          <w:szCs w:val="28"/>
          <w:rtl w:val="true"/>
          <w:lang w:bidi="fa-IR"/>
        </w:rPr>
        <w:t>.</w:t>
      </w:r>
      <w:r>
        <w:rPr>
          <w:rStyle w:val="FootnoteAnchor"/>
          <w:rtl w:val="true"/>
        </w:rPr>
        <w:footnoteReference w:id="14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الأسف هناك وجود أياد تحاول التعتيم على شخصية أمير المؤمنين علي بن أبي طالب و الحط منه، و تقليص شخصيته، و التنقيص منه من خلال جعل أحاديث و نسبتها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الأحاديث ما وضعوها على لسانه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خير بعد رسول الله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قلت ثم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رجل من المسلمين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 محمد بن كثير و هو ضعيف كما عن يحيي بن معين</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أبویعلی، و لم يعهد روايته عن 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المراد به شداد بن اوس</w:t>
      </w:r>
      <w:r>
        <w:rPr>
          <w:rStyle w:val="FootnoteAnchor"/>
          <w:rtl w:val="true"/>
        </w:rPr>
        <w:footnoteReference w:id="149"/>
      </w:r>
      <w:r>
        <w:rPr>
          <w:rFonts w:ascii="IRNazanin" w:hAnsi="IRNazanin" w:eastAsia="IRNazanin"/>
          <w:color w:val="111111"/>
          <w:sz w:val="28"/>
          <w:sz w:val="28"/>
          <w:szCs w:val="28"/>
          <w:rtl w:val="true"/>
          <w:lang w:bidi="fa-IR"/>
        </w:rPr>
        <w:t>و رواه الطبراني عن منصور بن دینار و هو ضعيف</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امتداد للسياسة الظالمة الأموية تجاه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 زادت عليا إلا 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عامر بن عبدالله بن الزبير لما سمع ابنه ينال من علي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بني إياك و ذکر علي، فان بني أمية تنقصته ستين عاما فما زاده الله بذلك إلا رفعة</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عباس الدوري، عن يحيي بن معين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هذه الأمة بعد نبینا أبو بكر، و عمر، ثم عثمان، ثم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مذهبنا و قول أئمتنا و كان يحیی بن معین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 عمر و علي و عثمان</w:t>
      </w:r>
      <w:r>
        <w:rPr>
          <w:rFonts w:eastAsia="IRNazanin" w:cs="IRNazanin"/>
          <w:color w:val="111111"/>
          <w:sz w:val="28"/>
          <w:szCs w:val="28"/>
          <w:rtl w:val="true"/>
          <w:lang w:bidi="fa-IR"/>
        </w:rPr>
        <w:t>.</w:t>
      </w:r>
      <w:r>
        <w:rPr>
          <w:rStyle w:val="FootnoteAnchor"/>
          <w:rtl w:val="true"/>
        </w:rPr>
        <w:footnoteReference w:id="15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بحديث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نقول على عهد رسول الله علی 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ثم عمر، ثم عثمان، ثم نسكت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فلا نفاضل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أنكره ابن معين و تكلم فيه بكلام غليظ، لأن القائل بذلك قد قال بخلاف ما اجتمع عليه أهل السنة من السلف و الخلف من أهل الفقه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أفضل الناس بعد عثمان و هذا مما لم يختلفوا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اختلفوا في تفضيل علي و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 السلف أيضا في تفضيل علي و أبي بكر، و في إجماع الجميع الذي وصفنا دليل على أن حديث ابن عمر، وهم 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يصح معناه، و إن كان إسناده صحيحا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والملاحظ أن السلف والخلف يرون أفضلية الإمام علي على الصحابة، وأهل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خليفة و بربع به و مع ذلك ترى أن ابن تيمية ينكر خلافته أو يشكك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ينكر فضائله و ينسب إليه ما لا يتفوه به مسلم، و مع ذلك يرى البعض فيه إنه سلفي و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بمعزل عن السلف و الستة أعم من كونهم أهل الفقه أو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العسقلاني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العلماء على تأویل کلام إبن عمر هذا، لما تقرر عند اهل السنة قاطبة من تقديم علي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ویویده ما روى البزار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نتحدث أن افضل اهل المدينة علي بن أبي طالب، رجاله موثقون وهو محمول على أن ذلك قاله ابن مسعود بعد قتل عمر، وقد حمل أحمد حديث ابن عمر على ما يتعلق بالترتيب في التفضيل</w:t>
      </w:r>
      <w:r>
        <w:rPr>
          <w:rFonts w:eastAsia="IRNazanin" w:cs="IRNazanin"/>
          <w:color w:val="111111"/>
          <w:sz w:val="28"/>
          <w:szCs w:val="28"/>
          <w:rtl w:val="true"/>
          <w:lang w:bidi="fa-IR"/>
        </w:rPr>
        <w:t>»</w:t>
      </w:r>
      <w:r>
        <w:rPr>
          <w:rStyle w:val="FootnoteAnchor"/>
          <w:rtl w:val="true"/>
        </w:rPr>
        <w:footnoteReference w:id="15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عبيد الله بن عمر في مناقب عثمان كنا لا نعدل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نترك أصحاب رسول الله علی وال فلانفاضل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السلف إلى تقديم علي على عثمان، و ممن قال به سفيان الثوري، و يقال إنه رجع عنه و قال به ابن خزيمة و طائفة قبله و بعده، و قيل لا يفضل أحدهما على الآخر، قاله مالك في المدونة، و تبعه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القطان، و من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و حدیث الباب حجة للجمهور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فيه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تعقب بأن ابن معين أنكر رأي</w:t>
      </w:r>
    </w:p>
    <w:p>
      <w:pPr>
        <w:pStyle w:val="BookText"/>
        <w:rPr/>
      </w:pPr>
      <w:r>
        <w:rPr>
          <w:rFonts w:ascii="Amiri" w:hAnsi="Amiri" w:eastAsia="Amiri" w:cs="Amiri"/>
          <w:color w:val="111111"/>
          <w:sz w:val="28"/>
          <w:sz w:val="28"/>
          <w:szCs w:val="28"/>
          <w:rtl w:val="true"/>
          <w:lang w:bidi="ar-SA"/>
        </w:rPr>
        <w:t>قوم و هم العثمانية الذين يغالون في حب عثمان و ينتقصون عليا و لا شك في أن من اقتصر على ذلك و لم يعرف لعلي بن أبي طالب فضله فهو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ابن عبدالبر أن هذا الحديث خلاف قول أهل السنة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قد اعترف ابن عمر بتقديم علي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البيهقي في الاعتقاد بسنده إلى أبي ثور عن الشافعي أنه أجمع الصحابة و أتباعهم على أفضلية أبي بكر ثم عمر ثم عثمان ثم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فلا نشك في أفضلية علي علا على جميع الصحابة استنادا 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عشرات الآيات و الروايات الصحيحة، و منها حديث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إيتني بأحب الخلق إليك و إلي</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الصحابة والتابعين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سلمان و أبي ذر و المقداد و خباب و جابر و أبي سعيد الخدري، و زيد 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أول من أسلم، و فضله هؤلاء على غيره</w:t>
      </w:r>
      <w:r>
        <w:rPr>
          <w:rFonts w:eastAsia="Amiri" w:cs="Amiri" w:ascii="Amiri" w:hAnsi="Amiri"/>
          <w:color w:val="111111"/>
          <w:sz w:val="28"/>
          <w:szCs w:val="28"/>
          <w:rtl w:val="true"/>
          <w:lang w:bidi="ar-SA"/>
        </w:rPr>
        <w:t>».</w:t>
      </w:r>
      <w:r>
        <w:rPr>
          <w:rStyle w:val="FootnoteAnchor"/>
          <w:rtl w:val="true"/>
        </w:rPr>
        <w:footnoteReference w:id="158"/>
      </w:r>
      <w:bookmarkStart w:id="81" w:name="pg1255_7753"/>
    </w:p>
    <w:p>
      <w:pPr>
        <w:pStyle w:val="BookText"/>
        <w:rPr/>
      </w:pPr>
      <w:bookmarkEnd w:id="81"/>
      <w:r>
        <w:rPr>
          <w:rFonts w:ascii="IRNazanin" w:hAnsi="IRNazanin" w:eastAsia="IRNazanin"/>
          <w:color w:val="111111"/>
          <w:sz w:val="28"/>
          <w:sz w:val="28"/>
          <w:szCs w:val="28"/>
          <w:rtl w:val="true"/>
          <w:lang w:bidi="fa-IR"/>
        </w:rPr>
        <w:t>ب – قال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نفس حذيفة بيده لعمله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عمر بن عبدود يوم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اليوم أعظم أجرأ من أعمال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إلى هذا اليوم و إلى أن تقوم القيامة</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 ترجمة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الكبير عالم الكوفة، صاحب ستة و أتباع، ولد عام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يفضل عليا على أبي بكر وعمر</w:t>
      </w:r>
      <w:r>
        <w:rPr>
          <w:rFonts w:eastAsia="Amiri" w:cs="Amiri" w:ascii="Amiri" w:hAnsi="Amiri"/>
          <w:color w:val="111111"/>
          <w:sz w:val="28"/>
          <w:szCs w:val="28"/>
          <w:rtl w:val="true"/>
          <w:lang w:bidi="ar-SA"/>
        </w:rPr>
        <w:t>.</w:t>
      </w:r>
      <w:r>
        <w:rPr>
          <w:rStyle w:val="FootnoteAnchor"/>
          <w:rtl w:val="true"/>
        </w:rPr>
        <w:footnoteReference w:id="160"/>
      </w:r>
    </w:p>
    <w:p>
      <w:pPr>
        <w:pStyle w:val="Heading3"/>
        <w:numPr>
          <w:ilvl w:val="2"/>
          <w:numId w:val="1"/>
        </w:numPr>
        <w:rPr/>
      </w:pPr>
      <w:bookmarkStart w:id="82" w:name="__RefHeading___Toc3115881_373438147"/>
      <w:bookmarkStart w:id="83" w:name="_Toc30"/>
      <w:bookmarkEnd w:id="82"/>
      <w:r>
        <w:rPr>
          <w:rtl w:val="true"/>
        </w:rPr>
        <w:t>انتشار التشيع في الصحابة</w:t>
      </w:r>
      <w:r>
        <w:rPr>
          <w:rtl w:val="true"/>
        </w:rPr>
        <w:t>:</w:t>
      </w:r>
      <w:bookmarkEnd w:id="83"/>
    </w:p>
    <w:p>
      <w:pPr>
        <w:pStyle w:val="BookText"/>
        <w:rPr/>
      </w:pPr>
      <w:r>
        <w:rPr>
          <w:rFonts w:ascii="Amiri" w:hAnsi="Amiri" w:eastAsia="Amiri" w:cs="Amiri"/>
          <w:color w:val="111111"/>
          <w:sz w:val="28"/>
          <w:sz w:val="28"/>
          <w:szCs w:val="28"/>
          <w:rtl w:val="true"/>
          <w:lang w:bidi="ar-SA"/>
        </w:rPr>
        <w:t>ثم إنه من معاني الشيعة هو من يفضل عليا على الخلفاء لاستفاضة مناقبه و فضائله عن الرسول و هذا كثير في الصحابة و التابعين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الذهبي بالغلو في التشيع، أو كالتشيع بلا غلو و لا تحرف،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كثير في التابعين و تابعيهم مع الدين و الورع و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رد حدیث هؤلاء الذهب جملة من الآثار النبوية، وهذه مفسدة بينة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فالشيعي الغالي في زمان السلف و عرفهم هو من تكلم في عثمان و الزبير و طلحة و معاوية و طائفة ممن حارب عليا، و تعرض لسبهم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 بن تغلب كان يعتقد عليا أفضل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الشيخين</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ثبت أن كثيرا من الصحابة يوالون عليا أشد موالاة، و يفضلونه على جميع الصحابة، و يقدمونه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حبه عندهم من علائم</w:t>
      </w:r>
    </w:p>
    <w:p>
      <w:pPr>
        <w:pStyle w:val="BookText"/>
        <w:rPr/>
      </w:pPr>
      <w:r>
        <w:rPr>
          <w:rFonts w:ascii="Amiri" w:hAnsi="Amiri" w:eastAsia="Amiri" w:cs="Amiri"/>
          <w:color w:val="111111"/>
          <w:sz w:val="28"/>
          <w:sz w:val="28"/>
          <w:szCs w:val="28"/>
          <w:rtl w:val="true"/>
          <w:lang w:bidi="ar-SA"/>
        </w:rPr>
        <w:t>الإيمان و بغضه من علائم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جميع الهاشميين من شيعة علي وقتئذ،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حذيفة بن اليمان و الزبير بن العوام، و خزيمة ذو الشهادتين و أبو التيهان، و هاشم بن عتبة المعروف بالمرقال، و أبو أيوب الأنصاري، و أبو سعيد الخدري،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كنا نعرف المنافقين على عهد رسول الله عليه إلا ببغض علي بن أبي طالب علاه، و أبو رافع و عدي بن حاتم الطائي، و حجر بن عدي الكندي، و سعید بن جبیر، و عثمان و سهل ابنا حنيف، و أبي بن كعب، و البراء بن عازب، و الأحنف بن قیس، و ثابت بن قيس بن الخطيم، و قیس بن سعد بن عبادة و أبوه، و خباب بن الأرت، و بلال مؤذن النبي علیره، و عبد الله و محمد ابنا بديل، و قرظة بن كعب الخزرجي، و سلیمان بن صرد الخزاعي، و أنس بن الحرث، و أبو قتادة الأنصاري، وأبو دجانة الأنصاري، و سعد بن مسعود الثقفي عم المختار، و یزید بن نويرة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قتيل قتل من أصحاب علي ع بالنهروان، و شهد له رسول الله بالجنة 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و نافع بن عتبة و أبو ليلى الأنصاري و اسمه يسار،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بلال، و كان أبو ليلي خصيصا بعلي ليلا، يسمر</w:t>
      </w:r>
      <w:r>
        <w:rPr>
          <w:rStyle w:val="FootnoteAnchor"/>
          <w:rtl w:val="true"/>
        </w:rPr>
        <w:footnoteReference w:id="164"/>
      </w:r>
      <w:r>
        <w:rPr>
          <w:rFonts w:ascii="Amiri" w:hAnsi="Amiri" w:eastAsia="Amiri" w:cs="Amiri"/>
          <w:color w:val="111111"/>
          <w:sz w:val="28"/>
          <w:sz w:val="28"/>
          <w:szCs w:val="28"/>
          <w:rtl w:val="true"/>
          <w:lang w:bidi="ar-SA"/>
        </w:rPr>
        <w:t>معه ومنقطعة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المدائن في صحبته، و شهد صفين معه، و في ولده جماعة يذكرون بالفقه و يعرفون بالعلم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الذهبي وابن حجر غير هؤلاء الصحابة من شيعة علي عليه،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و الذين امتنعوا عن مبايعة أبي بكر، على رأسهم بعد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أبوذر و عمار و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غير هؤلاء على رأسهم أبوسفيان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الأمر في أقل حي من قريش</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كما أن هناك شريحة من المحدثين والفقهاء يقدمون عليا على عثمان، و قد</w:t>
      </w:r>
    </w:p>
    <w:p>
      <w:pPr>
        <w:pStyle w:val="BookText"/>
        <w:rPr/>
      </w:pPr>
      <w:r>
        <w:rPr>
          <w:rFonts w:ascii="Amiri" w:hAnsi="Amiri" w:eastAsia="Amiri" w:cs="Amiri"/>
          <w:color w:val="111111"/>
          <w:sz w:val="28"/>
          <w:sz w:val="28"/>
          <w:szCs w:val="28"/>
          <w:rtl w:val="true"/>
          <w:lang w:bidi="ar-SA"/>
        </w:rPr>
        <w:t>أوردهم الذهبي في كتابه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سليمان بن مهران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ثابت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أبي حاتم</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84" w:name="pg1255_7756"/>
    </w:p>
    <w:p>
      <w:pPr>
        <w:pStyle w:val="Heading3"/>
        <w:numPr>
          <w:ilvl w:val="2"/>
          <w:numId w:val="1"/>
        </w:numPr>
        <w:rPr/>
      </w:pPr>
      <w:bookmarkStart w:id="85" w:name="__RefHeading___Toc3115883_373438147"/>
      <w:bookmarkStart w:id="86" w:name="_Toc31"/>
      <w:bookmarkEnd w:id="84"/>
      <w:bookmarkEnd w:id="85"/>
      <w:r>
        <w:rPr>
          <w:rtl w:val="true"/>
        </w:rPr>
        <w:t>بدء التشيع من الصحابة</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اسم لمذهب ظهر في الإسلام هو الشيعة، و</w:t>
      </w:r>
    </w:p>
    <w:p>
      <w:pPr>
        <w:pStyle w:val="BookText"/>
        <w:rPr/>
      </w:pPr>
      <w:r>
        <w:rPr>
          <w:rFonts w:ascii="Amiri" w:hAnsi="Amiri" w:eastAsia="Amiri" w:cs="Amiri"/>
          <w:color w:val="111111"/>
          <w:sz w:val="28"/>
          <w:sz w:val="28"/>
          <w:szCs w:val="28"/>
          <w:rtl w:val="true"/>
          <w:lang w:bidi="ar-SA"/>
        </w:rPr>
        <w:t>كان هذا لقب أربعة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و عمار، و المقداد، و سلمان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بدأ التشيع من فرقة من الصحابة كانوا مخلصين في حبهم لعلي يرونه أحق بالخلافة، لصفات</w:t>
      </w:r>
      <w:r>
        <w:rPr>
          <w:rStyle w:val="FootnoteAnchor"/>
          <w:rtl w:val="true"/>
        </w:rPr>
        <w:footnoteReference w:id="170"/>
      </w:r>
      <w:r>
        <w:rPr>
          <w:rFonts w:ascii="Amiri" w:hAnsi="Amiri" w:eastAsia="Amiri" w:cs="Amiri"/>
          <w:color w:val="111111"/>
          <w:sz w:val="28"/>
          <w:sz w:val="28"/>
          <w:szCs w:val="28"/>
          <w:rtl w:val="true"/>
          <w:lang w:bidi="ar-SA"/>
        </w:rPr>
        <w:t>رووها فيه، ومن أشهرهم سلمان، أبوذر و المقداد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صبحي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الصحابة حتى في عهد النبي قنواة شيعة الربيبه على، منهم أبوذر،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أبي بن كعب، أبو الطفيل، العباس و جميع بنيه، و عمار، و أبو أيوب</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هذا هو رأي الكثير من السلف و الخلف من الصحابة و التابعين و من أهل الفقه و الأثر، فلابد من مقارنته مع كلام ابن تيمية و رأيه، كي يعرف موقعه من السلف، و موقع السلف منه و أن بينه و بين السلف بعد المشرقين</w:t>
      </w:r>
      <w:r>
        <w:rPr>
          <w:rFonts w:eastAsia="Amiri" w:cs="Amiri" w:ascii="Amiri" w:hAnsi="Amiri"/>
          <w:color w:val="111111"/>
          <w:sz w:val="28"/>
          <w:szCs w:val="28"/>
          <w:rtl w:val="true"/>
          <w:lang w:bidi="ar-SA"/>
        </w:rPr>
        <w:t>.</w:t>
      </w:r>
      <w:bookmarkStart w:id="87" w:name="pg1255_7758"/>
    </w:p>
    <w:p>
      <w:pPr>
        <w:pStyle w:val="Heading2"/>
        <w:numPr>
          <w:ilvl w:val="1"/>
          <w:numId w:val="1"/>
        </w:numPr>
        <w:rPr/>
      </w:pPr>
      <w:bookmarkStart w:id="88" w:name="__RefHeading___Toc3115885_373438147"/>
      <w:bookmarkStart w:id="89" w:name="_Toc32"/>
      <w:bookmarkEnd w:id="87"/>
      <w:bookmarkEnd w:id="88"/>
      <w:r>
        <w:rPr>
          <w:rtl w:val="true"/>
        </w:rPr>
        <w:t xml:space="preserve">المحور الثاني </w:t>
      </w:r>
      <w:r>
        <w:rPr>
          <w:rtl w:val="true"/>
        </w:rPr>
        <w:t xml:space="preserve">: </w:t>
      </w:r>
      <w:r>
        <w:rPr>
          <w:rtl w:val="true"/>
        </w:rPr>
        <w:t>هل السلفي يتبع السنة النبوية؟</w:t>
      </w:r>
      <w:bookmarkEnd w:id="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3115887_373438147"/>
      <w:bookmarkStart w:id="91" w:name="_Toc33"/>
      <w:bookmarkEnd w:id="90"/>
      <w:r>
        <w:rPr>
          <w:rtl w:val="true"/>
        </w:rPr>
        <w:t>اشارة</w:t>
      </w:r>
      <w:bookmarkStart w:id="92" w:name="pg1255_7760"/>
      <w:bookmarkEnd w:id="91"/>
    </w:p>
    <w:p>
      <w:pPr>
        <w:pStyle w:val="BookText"/>
        <w:rPr/>
      </w:pPr>
      <w:bookmarkEnd w:id="92"/>
      <w:r>
        <w:rPr>
          <w:rFonts w:ascii="IRNazanin" w:hAnsi="IRNazanin" w:eastAsia="IRNazanin"/>
          <w:color w:val="111111"/>
          <w:sz w:val="28"/>
          <w:sz w:val="28"/>
          <w:szCs w:val="28"/>
          <w:rtl w:val="true"/>
          <w:lang w:bidi="fa-IR"/>
        </w:rPr>
        <w:t xml:space="preserve">هنا سؤال یطرح نفسه وهو أن جمیع السلف من اهل الفقه والاثر، ومن یمتّون الیهم بصله من الصحابه، هل کانوا علی 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القذه بالقذه؟ ام ام تراهم یخالفون الکتاب والسنّه، بغضاً 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للرافضه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حد ما یعبّرون، أو حبّاً للبعض والغلو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بعض الشواهد</w:t>
      </w:r>
      <w:r>
        <w:rPr>
          <w:rFonts w:eastAsia="IRNazanin" w:cs="IRNazanin"/>
          <w:color w:val="111111"/>
          <w:sz w:val="28"/>
          <w:szCs w:val="28"/>
          <w:rtl w:val="true"/>
          <w:lang w:bidi="fa-IR"/>
        </w:rPr>
        <w:t>:</w:t>
      </w:r>
    </w:p>
    <w:p>
      <w:pPr>
        <w:pStyle w:val="Heading3"/>
        <w:numPr>
          <w:ilvl w:val="2"/>
          <w:numId w:val="1"/>
        </w:numPr>
        <w:rPr/>
      </w:pPr>
      <w:bookmarkStart w:id="93" w:name="__RefHeading___Toc3115889_373438147"/>
      <w:bookmarkStart w:id="94" w:name="_Toc34"/>
      <w:bookmarkEnd w:id="93"/>
      <w:r>
        <w:rPr/>
        <w:t>1</w:t>
      </w:r>
      <w:r>
        <w:rPr>
          <w:rtl w:val="true"/>
        </w:rPr>
        <w:t xml:space="preserve">- </w:t>
      </w:r>
      <w:r>
        <w:rPr>
          <w:rtl w:val="true"/>
        </w:rPr>
        <w:t>ترك المستحبات</w:t>
      </w:r>
      <w:r>
        <w:rPr>
          <w:rtl w:val="true"/>
        </w:rPr>
        <w:t>:</w:t>
      </w:r>
      <w:bookmarkEnd w:id="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ذهب من ذهب من الفقهاء إلى ترك بعض المستحبات إذا صارت شعارا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لم يكن الترك واجبة لذلك، ولكن في إظهار ذلك مشابهة لهم، فلا يتميز الستي من الرافضي، ومصلحة التميز عنهم لأجل هجرانهم و مخالفتهم أعظم من مصلحة هذا المستحب</w:t>
      </w:r>
      <w:r>
        <w:rPr>
          <w:rFonts w:eastAsia="Amiri" w:cs="Amiri" w:ascii="Amiri" w:hAnsi="Amiri"/>
          <w:color w:val="111111"/>
          <w:sz w:val="28"/>
          <w:szCs w:val="28"/>
          <w:rtl w:val="true"/>
          <w:lang w:bidi="ar-SA"/>
        </w:rPr>
        <w:t>».</w:t>
      </w:r>
      <w:r>
        <w:rPr>
          <w:rStyle w:val="FootnoteAnchor"/>
          <w:rtl w:val="true"/>
        </w:rPr>
        <w:footnoteReference w:id="173"/>
      </w:r>
      <w:bookmarkStart w:id="95" w:name="pg1255_7761"/>
    </w:p>
    <w:p>
      <w:pPr>
        <w:pStyle w:val="Heading3"/>
        <w:numPr>
          <w:ilvl w:val="2"/>
          <w:numId w:val="1"/>
        </w:numPr>
        <w:rPr/>
      </w:pPr>
      <w:bookmarkStart w:id="96" w:name="__RefHeading___Toc3115891_373438147"/>
      <w:bookmarkStart w:id="97" w:name="_Toc35"/>
      <w:bookmarkEnd w:id="95"/>
      <w:bookmarkEnd w:id="96"/>
      <w:r>
        <w:rPr/>
        <w:t>2</w:t>
      </w:r>
      <w:r>
        <w:rPr>
          <w:rtl w:val="true"/>
        </w:rPr>
        <w:t xml:space="preserve">- </w:t>
      </w:r>
      <w:r>
        <w:rPr>
          <w:rtl w:val="true"/>
        </w:rPr>
        <w:t>إسدال العمامة</w:t>
      </w:r>
      <w:r>
        <w:rPr>
          <w:rtl w:val="true"/>
        </w:rPr>
        <w:t>:</w:t>
      </w:r>
      <w:bookmarkEnd w:id="97"/>
    </w:p>
    <w:p>
      <w:pPr>
        <w:pStyle w:val="BookText"/>
        <w:rPr/>
      </w:pPr>
      <w:r>
        <w:rPr>
          <w:rFonts w:ascii="IRNazanin" w:hAnsi="IRNazanin" w:eastAsia="IRNazanin"/>
          <w:color w:val="111111"/>
          <w:sz w:val="28"/>
          <w:sz w:val="28"/>
          <w:szCs w:val="28"/>
          <w:rtl w:val="true"/>
          <w:lang w:bidi="fa-IR"/>
        </w:rPr>
        <w:t>قال العراقي في كيفية إسدال العمامة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ما يدل على تعيين الأيمن إلا في حدیث ضعيف عند الطبراني، و بتقدير ثبوته، فلعله كان يرخيها من الجانب الأيمن، ثم يردها إلى الجانب الأيسر كما يفعله بعضهم، إلا أنه صار شعارة للإمامية فينبغي تجنبه لترك التشبه بهم</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98" w:name="__RefHeading___Toc3115893_373438147"/>
      <w:bookmarkStart w:id="99" w:name="_Toc36"/>
      <w:bookmarkEnd w:id="98"/>
      <w:r>
        <w:rPr/>
        <w:t>3</w:t>
      </w:r>
      <w:r>
        <w:rPr>
          <w:rtl w:val="true"/>
        </w:rPr>
        <w:t xml:space="preserve">- </w:t>
      </w:r>
      <w:r>
        <w:rPr>
          <w:rtl w:val="true"/>
        </w:rPr>
        <w:t>تسطيح القبر</w:t>
      </w:r>
      <w:r>
        <w:rPr>
          <w:rtl w:val="true"/>
        </w:rPr>
        <w:t>:</w:t>
      </w:r>
      <w:bookmarkEnd w:id="99"/>
    </w:p>
    <w:p>
      <w:pPr>
        <w:pStyle w:val="BookText"/>
        <w:rPr/>
      </w:pPr>
      <w:r>
        <w:rPr>
          <w:rFonts w:ascii="IRNazanin" w:hAnsi="IRNazanin" w:eastAsia="IRNazanin"/>
          <w:color w:val="111111"/>
          <w:sz w:val="28"/>
          <w:sz w:val="28"/>
          <w:szCs w:val="28"/>
          <w:rtl w:val="true"/>
          <w:lang w:bidi="fa-IR"/>
        </w:rPr>
        <w:t xml:space="preserve">قال في الوجيز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الغزالي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هكذا في شرح الوجیز، و هو فتح العزيز في الفقه الشافعي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القاسم بن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قبور النبي علاه و أبي بکر و عمر مسطحة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أبي هريرة</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الأفضل الآن العدول من التسطيح إلى التسنيم لأن التسطيح صار شعارا للروافض، فالأولى مخالفتهم</w:t>
      </w:r>
      <w:r>
        <w:rPr>
          <w:rFonts w:eastAsia="Amiri" w:cs="Amiri" w:ascii="Amiri" w:hAnsi="Amiri"/>
          <w:color w:val="111111"/>
          <w:sz w:val="28"/>
          <w:szCs w:val="28"/>
          <w:rtl w:val="true"/>
          <w:lang w:bidi="ar-SA"/>
        </w:rPr>
        <w:t>».</w:t>
      </w:r>
      <w:r>
        <w:rPr>
          <w:rStyle w:val="FootnoteAnchor"/>
          <w:rtl w:val="true"/>
        </w:rPr>
        <w:footnoteReference w:id="176"/>
      </w:r>
    </w:p>
    <w:p>
      <w:pPr>
        <w:pStyle w:val="Heading3"/>
        <w:numPr>
          <w:ilvl w:val="2"/>
          <w:numId w:val="1"/>
        </w:numPr>
        <w:rPr/>
      </w:pPr>
      <w:bookmarkStart w:id="100" w:name="__RefHeading___Toc3115895_373438147"/>
      <w:bookmarkStart w:id="101" w:name="_Toc37"/>
      <w:bookmarkEnd w:id="100"/>
      <w:r>
        <w:rPr/>
        <w:t>4</w:t>
      </w:r>
      <w:r>
        <w:rPr>
          <w:rtl w:val="true"/>
        </w:rPr>
        <w:t xml:space="preserve">- </w:t>
      </w:r>
      <w:r>
        <w:rPr>
          <w:rtl w:val="true"/>
        </w:rPr>
        <w:t>تكبيرات صلاة الميت</w:t>
      </w:r>
      <w:r>
        <w:rPr>
          <w:rtl w:val="true"/>
        </w:rPr>
        <w:t>:</w:t>
      </w:r>
      <w:bookmarkEnd w:id="1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النراقي عن بعض شراح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 القول بالتكبيرات الخمس في صلاة الجنازة، لأنه صار علما للتشيع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المالكي في كتابه</w:t>
      </w:r>
      <w:bookmarkStart w:id="102" w:name="pg1255_7762"/>
    </w:p>
    <w:p>
      <w:pPr>
        <w:pStyle w:val="BookText"/>
        <w:rPr/>
      </w:pPr>
      <w:bookmarkEnd w:id="102"/>
      <w:r>
        <w:rPr>
          <w:rFonts w:ascii="Amiri" w:hAnsi="Amiri" w:eastAsia="Amiri" w:cs="Amiri"/>
          <w:color w:val="111111"/>
          <w:sz w:val="28"/>
          <w:sz w:val="28"/>
          <w:szCs w:val="28"/>
          <w:rtl w:val="true"/>
          <w:lang w:bidi="ar-SA"/>
        </w:rPr>
        <w:t>المسمي بفوائد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يزيدأ</w:t>
      </w:r>
      <w:r>
        <w:rPr>
          <w:rStyle w:val="FootnoteAnchor"/>
          <w:rtl w:val="true"/>
        </w:rPr>
        <w:footnoteReference w:id="177"/>
      </w:r>
      <w:r>
        <w:rPr>
          <w:rFonts w:ascii="Amiri" w:hAnsi="Amiri" w:eastAsia="Amiri" w:cs="Amiri"/>
          <w:color w:val="111111"/>
          <w:sz w:val="28"/>
          <w:sz w:val="28"/>
          <w:szCs w:val="28"/>
          <w:rtl w:val="true"/>
          <w:lang w:bidi="ar-SA"/>
        </w:rPr>
        <w:t>كبر خمسة و كان رسول الله يكبرها، و هذا المذهب الآن متروك لأنه صار علما على القول بالرفض</w:t>
      </w:r>
      <w:r>
        <w:rPr>
          <w:rFonts w:eastAsia="Amiri" w:cs="Amiri" w:ascii="Amiri" w:hAnsi="Amiri"/>
          <w:color w:val="111111"/>
          <w:sz w:val="28"/>
          <w:szCs w:val="28"/>
          <w:rtl w:val="true"/>
          <w:lang w:bidi="ar-SA"/>
        </w:rPr>
        <w:t>.</w:t>
      </w:r>
      <w:r>
        <w:rPr>
          <w:rStyle w:val="FootnoteAnchor"/>
          <w:rtl w:val="true"/>
        </w:rPr>
        <w:footnoteReference w:id="178"/>
      </w:r>
    </w:p>
    <w:p>
      <w:pPr>
        <w:pStyle w:val="Heading3"/>
        <w:numPr>
          <w:ilvl w:val="2"/>
          <w:numId w:val="1"/>
        </w:numPr>
        <w:rPr/>
      </w:pPr>
      <w:bookmarkStart w:id="103" w:name="__RefHeading___Toc3115897_373438147"/>
      <w:bookmarkStart w:id="104" w:name="_Toc38"/>
      <w:bookmarkEnd w:id="103"/>
      <w:r>
        <w:rPr/>
        <w:t>5</w:t>
      </w:r>
      <w:r>
        <w:rPr>
          <w:rtl w:val="true"/>
        </w:rPr>
        <w:t xml:space="preserve"> - </w:t>
      </w:r>
      <w:r>
        <w:rPr>
          <w:rtl w:val="true"/>
        </w:rPr>
        <w:t xml:space="preserve">الصلوات على غير النبي </w:t>
      </w:r>
      <w:r>
        <w:rPr>
          <w:rtl w:val="true"/>
        </w:rPr>
        <w:t>(</w:t>
      </w:r>
      <w:r>
        <w:rPr>
          <w:rtl w:val="true"/>
        </w:rPr>
        <w:t>صلی الله علیه وآله</w:t>
      </w:r>
      <w:r>
        <w:rPr>
          <w:rtl w:val="true"/>
        </w:rPr>
        <w:t>)</w:t>
      </w:r>
      <w:bookmarkEnd w:id="104"/>
    </w:p>
    <w:p>
      <w:pPr>
        <w:pStyle w:val="BookText"/>
        <w:rPr/>
      </w:pPr>
      <w:r>
        <w:rPr>
          <w:rFonts w:ascii="IRNazanin" w:hAnsi="IRNazanin" w:eastAsia="IRNazanin"/>
          <w:color w:val="111111"/>
          <w:sz w:val="28"/>
          <w:sz w:val="28"/>
          <w:szCs w:val="28"/>
          <w:rtl w:val="true"/>
          <w:lang w:bidi="fa-IR"/>
        </w:rPr>
        <w:t xml:space="preserve">قال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الصلاة على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القياس جواز الصلاة على كل مؤمن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الذرى يصلي علیکم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عليهم أن صلاتك سكن لهم</w:t>
      </w:r>
      <w:r>
        <w:rPr>
          <w:rFonts w:eastAsia="IRNazanin" w:cs="IRNazanin"/>
          <w:color w:val="111111"/>
          <w:sz w:val="28"/>
          <w:szCs w:val="28"/>
          <w:rtl w:val="true"/>
          <w:lang w:bidi="fa-IR"/>
        </w:rPr>
        <w:t>)</w:t>
      </w:r>
      <w:r>
        <w:rPr>
          <w:rStyle w:val="FootnoteAnchor"/>
          <w:rtl w:val="true"/>
        </w:rPr>
        <w:footnoteReference w:id="18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على آل أبي أوفي</w:t>
      </w:r>
      <w:r>
        <w:rPr>
          <w:rFonts w:eastAsia="IRNazanin" w:cs="IRNazanin"/>
          <w:color w:val="111111"/>
          <w:sz w:val="28"/>
          <w:szCs w:val="28"/>
          <w:rtl w:val="true"/>
          <w:lang w:bidi="fa-IR"/>
        </w:rPr>
        <w:t>.</w:t>
      </w:r>
      <w:r>
        <w:rPr>
          <w:rStyle w:val="FootnoteAnchor"/>
          <w:rtl w:val="true"/>
        </w:rPr>
        <w:footnoteReference w:id="181"/>
      </w:r>
      <w:bookmarkStart w:id="105" w:name="pg1255_7763"/>
    </w:p>
    <w:p>
      <w:pPr>
        <w:pStyle w:val="BookText"/>
        <w:rPr/>
      </w:pPr>
      <w:bookmarkEnd w:id="105"/>
      <w:r>
        <w:rPr>
          <w:rFonts w:ascii="Amiri" w:hAnsi="Amiri" w:eastAsia="Amiri" w:cs="Amiri"/>
          <w:color w:val="111111"/>
          <w:sz w:val="28"/>
          <w:sz w:val="28"/>
          <w:szCs w:val="28"/>
          <w:rtl w:val="true"/>
          <w:lang w:bidi="ar-SA"/>
        </w:rPr>
        <w:t>ولكن للعلماء تفصيلا في ذلك و هو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على سبيل التبع كقولك صلى الله على النبي و آله، فلا كلام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إذا أفرد غيره من أهل البيت كما يفرد هو فمكروه، لأن ذلك صار شعارا الذکر رسول الله له، و لأنه يؤدي إلى الاتهام بالرفض</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106" w:name="__RefHeading___Toc3115899_373438147"/>
      <w:bookmarkStart w:id="107" w:name="_Toc39"/>
      <w:bookmarkEnd w:id="106"/>
      <w:r>
        <w:rPr/>
        <w:t>6</w:t>
      </w:r>
      <w:r>
        <w:rPr>
          <w:rtl w:val="true"/>
        </w:rPr>
        <w:t xml:space="preserve">- </w:t>
      </w:r>
      <w:r>
        <w:rPr>
          <w:rtl w:val="true"/>
        </w:rPr>
        <w:t xml:space="preserve">إباحة دم من صلي على علي </w:t>
      </w:r>
      <w:r>
        <w:rPr>
          <w:rtl w:val="true"/>
        </w:rPr>
        <w:t>(</w:t>
      </w:r>
      <w:r>
        <w:rPr>
          <w:rtl w:val="true"/>
        </w:rPr>
        <w:t>علیه السلام</w:t>
      </w:r>
      <w:r>
        <w:rPr>
          <w:rtl w:val="true"/>
        </w:rPr>
        <w:t>) .</w:t>
      </w:r>
      <w:bookmarkEnd w:id="10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 سمع الحاسدون من السلفيين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القضاة و المفتين ذات يوم من القاضي نور الله التستري</w:t>
      </w:r>
      <w:r>
        <w:rPr>
          <w:rStyle w:val="FootnoteAnchor"/>
          <w:rtl w:val="true"/>
        </w:rPr>
        <w:footnoteReference w:id="183"/>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مولانا الأمام</w:t>
      </w:r>
    </w:p>
    <w:p>
      <w:pPr>
        <w:pStyle w:val="BookText"/>
        <w:rPr/>
      </w:pPr>
      <w:r>
        <w:rPr>
          <w:rFonts w:ascii="IRNazanin" w:hAnsi="IRNazanin" w:eastAsia="IRNazanin"/>
          <w:color w:val="111111"/>
          <w:sz w:val="28"/>
          <w:sz w:val="28"/>
          <w:szCs w:val="28"/>
          <w:rtl w:val="true"/>
          <w:lang w:bidi="fa-IR"/>
        </w:rPr>
        <w:t>امیر المؤمنين علي علي استنكره الحاضرون و نسبوه إلى الابتداع، زعما منهم أن الصلاة و السلام يختصان بالنبي عوانة، فأفتوا بإباحة دمه، و كتبوا في ذلك كتاب و أمضاه كلهم إلا أحد مشايخهم حيث خالف و کتب هذا البيت إلى السلطان ردة على فتواهم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لحمك لحمي بحديث نبوي هي</w:t>
      </w:r>
    </w:p>
    <w:p>
      <w:pPr>
        <w:pStyle w:val="BookText"/>
        <w:rPr/>
      </w:pPr>
      <w:r>
        <w:rPr>
          <w:rFonts w:ascii="Amiri" w:hAnsi="Amiri" w:eastAsia="Amiri" w:cs="Amiri"/>
          <w:color w:val="111111"/>
          <w:sz w:val="28"/>
          <w:sz w:val="28"/>
          <w:szCs w:val="28"/>
          <w:rtl w:val="true"/>
          <w:lang w:bidi="ar-SA"/>
        </w:rPr>
        <w:t>بي صل على نام علي بي أدبي هي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السلطان لأجل ذلك من قتله و زاد حبه في قلبه</w:t>
      </w:r>
      <w:r>
        <w:rPr>
          <w:rFonts w:eastAsia="Amiri" w:cs="Amiri" w:ascii="Amiri" w:hAnsi="Amiri"/>
          <w:color w:val="111111"/>
          <w:sz w:val="28"/>
          <w:szCs w:val="28"/>
          <w:rtl w:val="true"/>
          <w:lang w:bidi="ar-SA"/>
        </w:rPr>
        <w:t>.</w:t>
      </w:r>
      <w:r>
        <w:rPr>
          <w:rStyle w:val="FootnoteAnchor"/>
          <w:rtl w:val="true"/>
        </w:rPr>
        <w:footnoteReference w:id="184"/>
      </w:r>
      <w:bookmarkStart w:id="108" w:name="pg1255_7765"/>
    </w:p>
    <w:p>
      <w:pPr>
        <w:pStyle w:val="Heading3"/>
        <w:numPr>
          <w:ilvl w:val="2"/>
          <w:numId w:val="1"/>
        </w:numPr>
        <w:rPr/>
      </w:pPr>
      <w:bookmarkStart w:id="109" w:name="__RefHeading___Toc3115901_373438147"/>
      <w:bookmarkStart w:id="110" w:name="_Toc40"/>
      <w:bookmarkEnd w:id="108"/>
      <w:bookmarkEnd w:id="109"/>
      <w:r>
        <w:rPr/>
        <w:t>7</w:t>
      </w:r>
      <w:r>
        <w:rPr>
          <w:rtl w:val="true"/>
        </w:rPr>
        <w:t xml:space="preserve">- </w:t>
      </w:r>
      <w:r>
        <w:rPr>
          <w:rtl w:val="true"/>
        </w:rPr>
        <w:t>السلام على غير الأنبياء</w:t>
      </w:r>
      <w:r>
        <w:rPr>
          <w:rtl w:val="true"/>
        </w:rPr>
        <w:t>:</w:t>
      </w:r>
      <w:bookmarkEnd w:id="110"/>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السلام على غير الأنبياء، بعد الاتفاق على مشروعيته في تحية الحي،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تبعة، و لا يفرد لواحد لكونه صار شعارا للرافضة، و نقله النووي عن الشيخ أبي محمد الجويني</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مع أن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عباده الذين اصطفى</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فسرها المفسرون كابن عباس و ابن المبارك بأصحاب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11" w:name="__RefHeading___Toc3115903_373438147"/>
      <w:bookmarkStart w:id="112" w:name="_Toc41"/>
      <w:bookmarkEnd w:id="111"/>
      <w:r>
        <w:rPr/>
        <w:t>8</w:t>
      </w:r>
      <w:r>
        <w:rPr>
          <w:rtl w:val="true"/>
        </w:rPr>
        <w:t xml:space="preserve">- </w:t>
      </w:r>
      <w:r>
        <w:rPr>
          <w:rtl w:val="true"/>
        </w:rPr>
        <w:t>كيفية لف العمامة</w:t>
      </w:r>
      <w:r>
        <w:rPr>
          <w:rtl w:val="true"/>
        </w:rPr>
        <w:t>:</w:t>
      </w:r>
      <w:bookmarkEnd w:id="112"/>
    </w:p>
    <w:p>
      <w:pPr>
        <w:pStyle w:val="BookText"/>
        <w:rPr/>
      </w:pPr>
      <w:r>
        <w:rPr>
          <w:rFonts w:ascii="IRNazanin" w:hAnsi="IRNazanin" w:eastAsia="IRNazanin"/>
          <w:color w:val="111111"/>
          <w:sz w:val="28"/>
          <w:sz w:val="28"/>
          <w:szCs w:val="28"/>
          <w:rtl w:val="true"/>
          <w:lang w:bidi="fa-IR"/>
        </w:rPr>
        <w:t xml:space="preserve">السنة أن تلف العمامة كما كان يلقها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تطبيق السنة، و صار اليوم شعارة لفقهاء الإمامية، فينبغي تجنبه لترك التشبه بهم</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113" w:name="__RefHeading___Toc3115905_373438147"/>
      <w:bookmarkStart w:id="114" w:name="_Toc42"/>
      <w:bookmarkEnd w:id="113"/>
      <w:r>
        <w:rPr/>
        <w:t>9</w:t>
      </w:r>
      <w:r>
        <w:rPr>
          <w:rtl w:val="true"/>
        </w:rPr>
        <w:t xml:space="preserve">- </w:t>
      </w:r>
      <w:r>
        <w:rPr>
          <w:rtl w:val="true"/>
        </w:rPr>
        <w:t xml:space="preserve">تقديم قول الصحابي على سنة الرسول </w:t>
      </w:r>
      <w:r>
        <w:rPr>
          <w:rtl w:val="true"/>
        </w:rPr>
        <w:t>(</w:t>
      </w:r>
      <w:r>
        <w:rPr>
          <w:rtl w:val="true"/>
        </w:rPr>
        <w:t>صلی الله علیه وآله</w:t>
      </w:r>
      <w:r>
        <w:rPr>
          <w:rtl w:val="true"/>
        </w:rPr>
        <w:t>)</w:t>
      </w:r>
      <w:bookmarkEnd w:id="114"/>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يصلي النافلة جماعة أم منفردة؟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الجماعة أفضل، لأن عمر جمعهم على أبي بن كعب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الثاني منفردة أفضل،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ليالي في المسجد، ثم لم يخرج باقي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في بيوتكم، فإن أفضل صلاة المرء في بيته، إلا المكتوبة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يقدم قول عمر على فعل و قول النبي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bookmarkStart w:id="115" w:name="pg1255_7766"/>
    </w:p>
    <w:p>
      <w:pPr>
        <w:pStyle w:val="Heading3"/>
        <w:numPr>
          <w:ilvl w:val="2"/>
          <w:numId w:val="1"/>
        </w:numPr>
        <w:rPr/>
      </w:pPr>
      <w:bookmarkStart w:id="116" w:name="__RefHeading___Toc3115907_373438147"/>
      <w:bookmarkStart w:id="117" w:name="_Toc43"/>
      <w:bookmarkEnd w:id="115"/>
      <w:bookmarkEnd w:id="116"/>
      <w:r>
        <w:rPr/>
        <w:t>10</w:t>
      </w:r>
      <w:r>
        <w:rPr>
          <w:rtl w:val="true"/>
        </w:rPr>
        <w:t xml:space="preserve">- </w:t>
      </w:r>
      <w:r>
        <w:rPr>
          <w:rtl w:val="true"/>
        </w:rPr>
        <w:t>إخفاء البسملة</w:t>
      </w:r>
      <w:r>
        <w:rPr>
          <w:rtl w:val="true"/>
        </w:rPr>
        <w:t>:</w:t>
      </w:r>
      <w:bookmarkEnd w:id="117"/>
    </w:p>
    <w:p>
      <w:pPr>
        <w:pStyle w:val="BookText"/>
        <w:rPr/>
      </w:pPr>
      <w:r>
        <w:rPr>
          <w:rFonts w:ascii="IRNazanin" w:hAnsi="IRNazanin" w:eastAsia="IRNazanin"/>
          <w:color w:val="111111"/>
          <w:sz w:val="28"/>
          <w:sz w:val="28"/>
          <w:szCs w:val="28"/>
          <w:rtl w:val="true"/>
          <w:lang w:bidi="fa-IR"/>
        </w:rPr>
        <w:t>قال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كان يبالغ في الجهر بالتسمية، فلما وصلت الدولة إلى بني أمية بالغوا في المنع من الجهر سعية في إبطال آثار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118" w:name="__RefHeading___Toc3115909_373438147"/>
      <w:bookmarkStart w:id="119" w:name="_Toc44"/>
      <w:bookmarkEnd w:id="118"/>
      <w:r>
        <w:rPr/>
        <w:t>11</w:t>
      </w:r>
      <w:r>
        <w:rPr>
          <w:rtl w:val="true"/>
        </w:rPr>
        <w:t xml:space="preserve">- </w:t>
      </w:r>
      <w:r>
        <w:rPr>
          <w:rtl w:val="true"/>
        </w:rPr>
        <w:t xml:space="preserve">موقف معاوية من سنة الرسول </w:t>
      </w:r>
      <w:r>
        <w:rPr>
          <w:rtl w:val="true"/>
        </w:rPr>
        <w:t>(</w:t>
      </w:r>
      <w:r>
        <w:rPr>
          <w:rtl w:val="true"/>
        </w:rPr>
        <w:t>صلی الله علیه وآله</w:t>
      </w:r>
      <w:r>
        <w:rPr>
          <w:rtl w:val="true"/>
        </w:rPr>
        <w:t>)</w:t>
      </w:r>
      <w:bookmarkEnd w:id="119"/>
    </w:p>
    <w:p>
      <w:pPr>
        <w:pStyle w:val="Heading4"/>
        <w:numPr>
          <w:ilvl w:val="3"/>
          <w:numId w:val="1"/>
        </w:numPr>
        <w:rPr/>
      </w:pPr>
      <w:bookmarkStart w:id="120" w:name="__RefHeading___Toc3115911_373438147"/>
      <w:bookmarkStart w:id="121" w:name="_Toc45"/>
      <w:bookmarkEnd w:id="120"/>
      <w:r>
        <w:rPr>
          <w:rtl w:val="true"/>
        </w:rPr>
        <w:t xml:space="preserve">ألف </w:t>
      </w:r>
      <w:r>
        <w:rPr>
          <w:rtl w:val="true"/>
        </w:rPr>
        <w:t xml:space="preserve">- </w:t>
      </w:r>
      <w:r>
        <w:rPr>
          <w:rtl w:val="true"/>
        </w:rPr>
        <w:t>التختم باليسار</w:t>
      </w:r>
      <w:r>
        <w:rPr>
          <w:rtl w:val="true"/>
        </w:rPr>
        <w:t>:</w:t>
      </w:r>
      <w:bookmarkEnd w:id="121"/>
    </w:p>
    <w:p>
      <w:pPr>
        <w:pStyle w:val="BookText"/>
        <w:rPr/>
      </w:pPr>
      <w:r>
        <w:rPr>
          <w:rFonts w:ascii="IRNazanin" w:hAnsi="IRNazanin" w:eastAsia="IRNazanin"/>
          <w:color w:val="111111"/>
          <w:sz w:val="28"/>
          <w:sz w:val="28"/>
          <w:szCs w:val="28"/>
          <w:rtl w:val="true"/>
          <w:lang w:bidi="fa-IR"/>
        </w:rPr>
        <w:t>أول من اتخذ التختم بالیسار خلاف السنة هو معاوية</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122" w:name="__RefHeading___Toc3115913_373438147"/>
      <w:bookmarkStart w:id="123" w:name="_Toc46"/>
      <w:bookmarkEnd w:id="122"/>
      <w:r>
        <w:rPr>
          <w:rtl w:val="true"/>
        </w:rPr>
        <w:t xml:space="preserve">ب </w:t>
      </w:r>
      <w:r>
        <w:rPr>
          <w:rtl w:val="true"/>
        </w:rPr>
        <w:t xml:space="preserve">- </w:t>
      </w:r>
      <w:r>
        <w:rPr>
          <w:rtl w:val="true"/>
        </w:rPr>
        <w:t>ترك التلبية</w:t>
      </w:r>
      <w:r>
        <w:rPr>
          <w:rtl w:val="true"/>
        </w:rPr>
        <w:t>:</w:t>
      </w:r>
      <w:bookmarkEnd w:id="123"/>
    </w:p>
    <w:p>
      <w:pPr>
        <w:pStyle w:val="BookText"/>
        <w:rPr/>
      </w:pPr>
      <w:r>
        <w:rPr>
          <w:rFonts w:ascii="IRNazanin" w:hAnsi="IRNazanin" w:eastAsia="IRNazanin"/>
          <w:color w:val="111111"/>
          <w:sz w:val="28"/>
          <w:sz w:val="28"/>
          <w:szCs w:val="28"/>
          <w:rtl w:val="true"/>
          <w:lang w:bidi="fa-IR"/>
        </w:rPr>
        <w:t>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ابن عباس بعرفة،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سعید مالي لا أسمع الناس يلبون؟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من معاوية، فخرج ابن عباس من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 إن رغم أنف معاوية لبيك، اللهم العنهم فقد تركوا السنة من بغض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السندي في 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بغضه، أي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يتقيد بالسنن، فهؤلاء تركوها بغضا له</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عبدالرزاق عن ابن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يلعن معاوية يوم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یابن عباس؟</w:t>
      </w:r>
      <w:bookmarkStart w:id="124" w:name="pg1255_7767"/>
    </w:p>
    <w:p>
      <w:pPr>
        <w:pStyle w:val="BookText"/>
        <w:rPr/>
      </w:pPr>
      <w:bookmarkEnd w:id="12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كان يأمر بالتلبية في هذا اليوم، فنهی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 لذلك</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125" w:name="__RefHeading___Toc3115915_373438147"/>
      <w:bookmarkStart w:id="126" w:name="_Toc47"/>
      <w:bookmarkEnd w:id="125"/>
      <w:r>
        <w:rPr>
          <w:rtl w:val="true"/>
        </w:rPr>
        <w:t xml:space="preserve">ج </w:t>
      </w:r>
      <w:r>
        <w:rPr>
          <w:rtl w:val="true"/>
        </w:rPr>
        <w:t xml:space="preserve">- </w:t>
      </w:r>
      <w:r>
        <w:rPr>
          <w:rtl w:val="true"/>
        </w:rPr>
        <w:t>عدم الاعتناء بحديث النبي</w:t>
      </w:r>
      <w:bookmarkEnd w:id="126"/>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بنهزم عن الحديث،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عن رسول الله ولاه، و ما سمعته يروي عن رسول الله قوة إلا يوما واحد</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كما يري معاوية أن الإسراء كانت رؤيا من الله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115917_373438147"/>
      <w:bookmarkStart w:id="128" w:name="_Toc48"/>
      <w:bookmarkEnd w:id="127"/>
      <w:r>
        <w:rPr>
          <w:rtl w:val="true"/>
        </w:rPr>
        <w:t>د</w:t>
      </w:r>
      <w:r>
        <w:rPr>
          <w:rtl w:val="true"/>
        </w:rPr>
        <w:t xml:space="preserve">- </w:t>
      </w:r>
      <w:r>
        <w:rPr>
          <w:rtl w:val="true"/>
        </w:rPr>
        <w:t>حکم معاوية وحكم رسول الله واله</w:t>
      </w:r>
      <w:bookmarkEnd w:id="128"/>
    </w:p>
    <w:p>
      <w:pPr>
        <w:pStyle w:val="BookText"/>
        <w:rPr/>
      </w:pP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طالت خصومة عبد الرحمن بن خالد بن الوليد و نصر بن حجاج عند معاوية في عبد الله بن حجاج، مولي خالد بن الوليد، أمر معاوية حاجبه أن يؤخر أمرهما حتى يحتفل مجلسه، فجلس معاوية وقد تلقع بمطرف، ثم أذن لهما، وقد احتفل المجلس</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نصر بن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 ابن عبد أبي و أمته، ولد على فراشه</w:t>
      </w:r>
      <w:r>
        <w:rPr>
          <w:rFonts w:eastAsia="Amiri" w:cs="Amiri" w:ascii="Amiri" w:hAnsi="Amiri"/>
          <w:color w:val="111111"/>
          <w:sz w:val="28"/>
          <w:szCs w:val="28"/>
          <w:rtl w:val="true"/>
          <w:lang w:bidi="ar-SA"/>
        </w:rPr>
        <w:t>.</w:t>
      </w:r>
      <w:bookmarkStart w:id="129" w:name="pg1255_7768"/>
    </w:p>
    <w:p>
      <w:pPr>
        <w:pStyle w:val="BookText"/>
        <w:rPr/>
      </w:pPr>
      <w:bookmarkEnd w:id="129"/>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حرسي، خذ هذا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فادفعه إلى نصر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نصر، هذا مالك في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أجريت هذا الحكم في زياد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حكم معاوية و هذا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130" w:name="__RefHeading___Toc3115919_373438147"/>
      <w:bookmarkStart w:id="131" w:name="_Toc49"/>
      <w:bookmarkEnd w:id="130"/>
      <w:r>
        <w:rPr>
          <w:rtl w:val="true"/>
        </w:rPr>
        <w:t xml:space="preserve">ه </w:t>
      </w:r>
      <w:r>
        <w:rPr>
          <w:rtl w:val="true"/>
        </w:rPr>
        <w:t xml:space="preserve">- </w:t>
      </w:r>
      <w:r>
        <w:rPr>
          <w:rtl w:val="true"/>
        </w:rPr>
        <w:t>شرب الخمر</w:t>
      </w:r>
      <w:r>
        <w:rPr>
          <w:rtl w:val="true"/>
        </w:rPr>
        <w:t>:</w:t>
      </w:r>
      <w:bookmarkEnd w:id="131"/>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على معاوية، فأجلستنا على القرش، ثم أتينا بالطعام، فأكلنا ثم أتينا بالشراب، فشرب معاوية، ثم ناول أبي،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شربته منذ حرمه رسول الله</w:t>
      </w:r>
      <w:r>
        <w:rPr>
          <w:rFonts w:eastAsia="Amiri" w:cs="Amiri" w:ascii="Amiri" w:hAnsi="Amiri"/>
          <w:color w:val="111111"/>
          <w:sz w:val="28"/>
          <w:szCs w:val="28"/>
          <w:rtl w:val="true"/>
          <w:lang w:bidi="ar-SA"/>
        </w:rPr>
        <w:t>...</w:t>
      </w:r>
      <w:r>
        <w:rPr>
          <w:rStyle w:val="FootnoteAnchor"/>
          <w:rtl w:val="true"/>
        </w:rPr>
        <w:footnoteReference w:id="196"/>
      </w:r>
    </w:p>
    <w:p>
      <w:pPr>
        <w:pStyle w:val="Heading3"/>
        <w:numPr>
          <w:ilvl w:val="2"/>
          <w:numId w:val="1"/>
        </w:numPr>
        <w:rPr/>
      </w:pPr>
      <w:bookmarkStart w:id="132" w:name="__RefHeading___Toc3115921_373438147"/>
      <w:bookmarkStart w:id="133" w:name="_Toc50"/>
      <w:bookmarkEnd w:id="132"/>
      <w:r>
        <w:rPr/>
        <w:t>11</w:t>
      </w:r>
      <w:r>
        <w:rPr>
          <w:rtl w:val="true"/>
        </w:rPr>
        <w:t xml:space="preserve">- </w:t>
      </w:r>
      <w:r>
        <w:rPr>
          <w:rtl w:val="true"/>
        </w:rPr>
        <w:t>عدم الإعتناء بالحديث</w:t>
      </w:r>
      <w:r>
        <w:rPr>
          <w:rtl w:val="true"/>
        </w:rPr>
        <w:t>:</w:t>
      </w:r>
      <w:bookmarkEnd w:id="133"/>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جالست ابن عمر سنة، فما سمعته يحدث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حديثا واحدة</w:t>
      </w:r>
      <w:r>
        <w:rPr>
          <w:rFonts w:eastAsia="IRNazanin" w:cs="IRNazanin"/>
          <w:color w:val="111111"/>
          <w:sz w:val="28"/>
          <w:szCs w:val="28"/>
          <w:rtl w:val="true"/>
          <w:lang w:bidi="fa-IR"/>
        </w:rPr>
        <w:t>.</w:t>
      </w:r>
      <w:r>
        <w:rPr>
          <w:rStyle w:val="FootnoteAnchor"/>
          <w:rtl w:val="true"/>
        </w:rPr>
        <w:footnoteReference w:id="19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السلف الذي يهرب عن حديث رسول الله و عن نقله للناس، و يشرب الخمر رغم تحريمه، و يجعل لنفسه 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حکم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يترك السنة الصحيحة، التي ثبتت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أنها صارت شعارا للشيعة، أو بمجرد أنها كانت مورد اهتمام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w:t>
      </w:r>
    </w:p>
    <w:p>
      <w:pPr>
        <w:pStyle w:val="BookText"/>
        <w:rPr/>
      </w:pPr>
      <w:r>
        <w:rPr>
          <w:rFonts w:ascii="IRNazanin" w:hAnsi="IRNazanin" w:eastAsia="IRNazanin"/>
          <w:color w:val="111111"/>
          <w:sz w:val="28"/>
          <w:sz w:val="28"/>
          <w:szCs w:val="28"/>
          <w:rtl w:val="true"/>
          <w:lang w:bidi="fa-IR"/>
        </w:rPr>
        <w:t xml:space="preserve">في التلبية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هؤلاء أتباع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يجب الاقتداء بهم و يكون ذلك فخر للتابع لهم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 قال سعد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عليا و قد علمت أنه أحق بالأمر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 لأن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كنت قط أصغر في عيني منك الآن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صحيح بلا شك، و قد صرح بذلك علماء الستة، ونذكر فيما يلي بعض ما قالوا بشأنه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حديث صحيح لا مرية فيه، و قد أخرجه جماعة كالترمذي و النسائي و أحمد، و طرقه كثيرة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رواه ستة عشر صحابيا، و في رواية أحمد أنه سمعه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صحابيا و شهدوا به لعلي لما توزع أيام خلافته، و كثيرا من أسانيدها صحاح و حسان، و لا إلتفات لمن قدح في صحته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عال جدا و متنه فمتواتر</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الطبري طرق حدیث غدیر خم في اربعة أجزاء، رأيت شطره فبهرني سعة رواياته و جزمت بوقوع ذلك</w:t>
      </w:r>
      <w:r>
        <w:rPr>
          <w:rFonts w:eastAsia="IRNazanin" w:cs="IRNazanin"/>
          <w:color w:val="111111"/>
          <w:sz w:val="28"/>
          <w:szCs w:val="28"/>
          <w:rtl w:val="true"/>
          <w:lang w:bidi="fa-IR"/>
        </w:rPr>
        <w:t>.</w:t>
      </w:r>
      <w:r>
        <w:rPr>
          <w:rStyle w:val="FootnoteAnchor"/>
          <w:rtl w:val="true"/>
        </w:rPr>
        <w:footnoteReference w:id="201"/>
      </w:r>
      <w:bookmarkStart w:id="134" w:name="pg1255_7770"/>
    </w:p>
    <w:p>
      <w:pPr>
        <w:pStyle w:val="BookText"/>
        <w:rPr/>
      </w:pPr>
      <w:bookmarkEnd w:id="13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فله طرق جيدة و قد أفردت ذلك ایضا</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زيني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متواتر أيضا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الجم الغفير، و لا عبرة بمن حاول تضعیفه ممن لا إطلاع له في هذا العلم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المؤاخاة و رواية خيبر و الغدير كلها آثار ثابتة</w:t>
      </w:r>
      <w:r>
        <w:rPr>
          <w:rFonts w:eastAsia="Amiri" w:cs="Amiri" w:ascii="Amiri" w:hAnsi="Amiri"/>
          <w:color w:val="111111"/>
          <w:sz w:val="28"/>
          <w:szCs w:val="28"/>
          <w:rtl w:val="true"/>
          <w:lang w:bidi="ar-SA"/>
        </w:rPr>
        <w:t>».</w:t>
      </w:r>
      <w:r>
        <w:rPr>
          <w:rStyle w:val="FootnoteAnchor"/>
          <w:rtl w:val="true"/>
        </w:rPr>
        <w:footnoteReference w:id="204"/>
      </w:r>
    </w:p>
    <w:p>
      <w:pPr>
        <w:pStyle w:val="Heading3"/>
        <w:numPr>
          <w:ilvl w:val="2"/>
          <w:numId w:val="1"/>
        </w:numPr>
        <w:rPr/>
      </w:pPr>
      <w:bookmarkStart w:id="135" w:name="__RefHeading___Toc3115923_373438147"/>
      <w:bookmarkStart w:id="136" w:name="_Toc51"/>
      <w:bookmarkEnd w:id="135"/>
      <w:r>
        <w:rPr/>
        <w:t>12</w:t>
      </w:r>
      <w:r>
        <w:rPr>
          <w:rtl w:val="true"/>
        </w:rPr>
        <w:t xml:space="preserve">- </w:t>
      </w:r>
      <w:r>
        <w:rPr>
          <w:rtl w:val="true"/>
        </w:rPr>
        <w:t>الإصرار على الاتمام في السفر</w:t>
      </w:r>
      <w:r>
        <w:rPr>
          <w:rtl w:val="true"/>
        </w:rPr>
        <w:t>:</w:t>
      </w:r>
      <w:bookmarkEnd w:id="136"/>
    </w:p>
    <w:p>
      <w:pPr>
        <w:pStyle w:val="BookText"/>
        <w:rPr/>
      </w:pPr>
      <w:r>
        <w:rPr>
          <w:rFonts w:ascii="IRNazanin" w:hAnsi="IRNazanin" w:eastAsia="IRNazanin"/>
          <w:color w:val="111111"/>
          <w:sz w:val="28"/>
          <w:sz w:val="28"/>
          <w:szCs w:val="28"/>
          <w:rtl w:val="true"/>
          <w:lang w:bidi="fa-IR"/>
        </w:rPr>
        <w:t>روی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اعتل عثمان و هو بمنی، فأتى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بالناس، فقال إن شئتم صليت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صلاة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فابی</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37" w:name="__RefHeading___Toc3115925_373438147"/>
      <w:bookmarkStart w:id="138" w:name="_Toc52"/>
      <w:bookmarkEnd w:id="137"/>
      <w:r>
        <w:rPr/>
        <w:t>13</w:t>
      </w:r>
      <w:r>
        <w:rPr>
          <w:rtl w:val="true"/>
        </w:rPr>
        <w:t xml:space="preserve">- </w:t>
      </w:r>
      <w:r>
        <w:rPr>
          <w:rtl w:val="true"/>
        </w:rPr>
        <w:t xml:space="preserve">التآمر لاغتيال النبي </w:t>
      </w:r>
      <w:r>
        <w:rPr>
          <w:rtl w:val="true"/>
        </w:rPr>
        <w:t>(</w:t>
      </w:r>
      <w:r>
        <w:rPr>
          <w:rtl w:val="true"/>
        </w:rPr>
        <w:t>صلی الله علیه وآله</w:t>
      </w:r>
      <w:r>
        <w:rPr>
          <w:rtl w:val="true"/>
        </w:rPr>
        <w:t>)</w:t>
      </w:r>
      <w:bookmarkEnd w:id="1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الصحاح و السنن نصوص، مفادها أن قوما من المحسوبين على الصحابة دبروا مؤامرة اغتيال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و ذلك بعد رجوعه من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نفذوها في محاولة يائسة، حين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العقبة، فجاؤوا</w:t>
      </w:r>
    </w:p>
    <w:p>
      <w:pPr>
        <w:pStyle w:val="BookText"/>
        <w:rPr/>
      </w:pPr>
      <w:r>
        <w:rPr>
          <w:rFonts w:ascii="IRNazanin" w:hAnsi="IRNazanin" w:eastAsia="IRNazanin"/>
          <w:color w:val="111111"/>
          <w:sz w:val="28"/>
          <w:sz w:val="28"/>
          <w:szCs w:val="28"/>
          <w:rtl w:val="true"/>
          <w:lang w:bidi="fa-IR"/>
        </w:rPr>
        <w:t xml:space="preserve">متلثمين، و هجموا على عمار و هو يسوق براحلة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يريدون بذلك أن تنفر الدابة، و يسقط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إلى الأرض فيصيبه ما يحلو لهم من نواياهم الشريرة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فشاؤوا و شاء الله، و لا يكون إلا ما شاء الله، و إليك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حدثني أبي، حدثنا يزيد، حدثنا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 عبد الله بن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غزوة تبوك أمر منادية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العقبة، فلا يأخذها أحدة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رسول الله يقوده</w:t>
      </w:r>
    </w:p>
    <w:p>
      <w:pPr>
        <w:pStyle w:val="BookText"/>
        <w:rPr/>
      </w:pPr>
      <w:r>
        <w:rPr>
          <w:rFonts w:ascii="IRNazanin" w:hAnsi="IRNazanin" w:eastAsia="IRNazanin"/>
          <w:color w:val="111111"/>
          <w:sz w:val="28"/>
          <w:sz w:val="28"/>
          <w:szCs w:val="28"/>
          <w:rtl w:val="true"/>
          <w:lang w:bidi="fa-IR"/>
        </w:rPr>
        <w:t xml:space="preserve">حذيفة و يسوق به عمار، إذ أقبل رهط متلئمون على الرواحل، غشوا عمارة، و هو يسوق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أقبل عمار يضرب وجوه الرواحل،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 حتى هبط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نزل و رجع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هل عرفت القوم؟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عامة الرواحل، و القوم متلمون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ما ارادوا؟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أن ينقروا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فيطرحوه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رجلا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بالله كم تعلم كان أصحاب العقبة؟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فيهم، فقد كانوا خمسة عشر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فعدد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سمعنا منادي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 ما أراد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الاثني عشر الباقين حرب لله و لرسوله في الحياة و يوم يقوم الأشهاد</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قافلا من تبوك إلى المدينة، حتى إذا كان ببعض الطريق، مکر برسول الله ناس من أصحابه، فتأمروا أن يطرحوه من عقبة في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یا حذيفة من هؤلاء الرهط أحدا؟</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راحلة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ظلمة الليل و غشيتهم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متلثمون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ما كان شأنهم و ما أرادوا؟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مكروا ليسيروا معي حتى إذا طلعت في العقبة طرحوني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تأمر بهم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فنضرب أعناقهم؟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يتحدث الناس، 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وضع يده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لهما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اكتماهم</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عمارة و حذيفة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أفلا تأمر بقتلهم؟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أن يتحدث الناس أن محمدا يقتل أصحابه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الملاحظ هو أن هؤلاء الإرهابيين الذين أرادوا الاغتيال و ارتكاب الجريمة النكراء هم من أصحاب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أطلق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نص السيوطي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نص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أن يتحدث الناس أن محمدا يقتل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 مسلم في صحيحه إلى رواية حذيفة أن في أصحابه علیه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تشير إلى قصة العقبة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حذيفة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أصحابي اثنا عشر منافقة، فيهم ثمانية لا يدخلون الجنة حتى يلج الجمل في سم الخياط</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هذا و قد أدرج المؤلفون في كتبهم نظائرها من مؤامرة الاغتيال و الفتك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يتحقق بعضها كما في مؤامرة اغتيال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السمعاني</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الشريف عمر بن ابراهيم الحسيني بالكوفة عن معنى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خالد ما أمر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خالد بن الوليد أن يقتل عليا ثم ندم بعد ذلك فنهى عن ذلك</w:t>
      </w:r>
      <w:r>
        <w:rPr>
          <w:rFonts w:eastAsia="Amiri" w:cs="Amiri" w:ascii="Amiri" w:hAnsi="Amiri"/>
          <w:color w:val="111111"/>
          <w:sz w:val="28"/>
          <w:szCs w:val="28"/>
          <w:rtl w:val="true"/>
          <w:lang w:bidi="ar-SA"/>
        </w:rPr>
        <w:t>.</w:t>
      </w:r>
      <w:r>
        <w:rPr>
          <w:rStyle w:val="FootnoteAnchor"/>
          <w:rtl w:val="true"/>
        </w:rPr>
        <w:footnoteReference w:id="210"/>
      </w:r>
      <w:bookmarkStart w:id="139" w:name="pg1255_7774"/>
    </w:p>
    <w:p>
      <w:pPr>
        <w:pStyle w:val="Heading3"/>
        <w:numPr>
          <w:ilvl w:val="2"/>
          <w:numId w:val="1"/>
        </w:numPr>
        <w:rPr/>
      </w:pPr>
      <w:bookmarkStart w:id="140" w:name="__RefHeading___Toc3115927_373438147"/>
      <w:bookmarkStart w:id="141" w:name="_Toc53"/>
      <w:bookmarkEnd w:id="139"/>
      <w:bookmarkEnd w:id="140"/>
      <w:r>
        <w:rPr>
          <w:rtl w:val="true"/>
        </w:rPr>
        <w:t>المتأمرون</w:t>
      </w:r>
      <w:r>
        <w:rPr>
          <w:rtl w:val="true"/>
        </w:rPr>
        <w:t>:</w:t>
      </w:r>
      <w:bookmarkEnd w:id="141"/>
    </w:p>
    <w:p>
      <w:pPr>
        <w:pStyle w:val="Heading4"/>
        <w:numPr>
          <w:ilvl w:val="3"/>
          <w:numId w:val="1"/>
        </w:numPr>
        <w:rPr/>
      </w:pPr>
      <w:bookmarkStart w:id="142" w:name="__RefHeading___Toc3115929_373438147"/>
      <w:bookmarkStart w:id="143" w:name="_Toc54"/>
      <w:bookmarkEnd w:id="142"/>
      <w:r>
        <w:rPr>
          <w:rtl w:val="true"/>
        </w:rPr>
        <w:t xml:space="preserve">من هم الذين تآمروا على رسول الله </w:t>
      </w:r>
      <w:r>
        <w:rPr>
          <w:rtl w:val="true"/>
        </w:rPr>
        <w:t>(</w:t>
      </w:r>
      <w:r>
        <w:rPr>
          <w:rtl w:val="true"/>
        </w:rPr>
        <w:t>صلی الله علیه وآله</w:t>
      </w:r>
      <w:r>
        <w:rPr>
          <w:rtl w:val="true"/>
        </w:rPr>
        <w:t>):</w:t>
      </w:r>
      <w:bookmarkEnd w:id="143"/>
    </w:p>
    <w:p>
      <w:pPr>
        <w:pStyle w:val="BookText"/>
        <w:rPr/>
      </w:pPr>
      <w:r>
        <w:rPr>
          <w:rFonts w:ascii="IRNazanin" w:hAnsi="IRNazanin" w:eastAsia="IRNazanin"/>
          <w:color w:val="111111"/>
          <w:sz w:val="28"/>
          <w:sz w:val="28"/>
          <w:szCs w:val="28"/>
          <w:rtl w:val="true"/>
          <w:lang w:bidi="fa-IR"/>
        </w:rPr>
        <w:t xml:space="preserve">صرح ابن حزم نقلا عن الوليد بن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بأسماء خمسة من الاثني عشر، ولكنه ضعف الحديث بتضعيفه للوليد،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هالك و لا نراه يعلم من وضع الحديث، فإنه قد روى أخبار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بكر و عمر و عثمان و طلحة و سعد بن أبي وقاص أرادوا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إلقائه من العقبة في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الكذب الموضوع الذي يطعن الله تعالى واضعه، فسقط التعلق به</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144" w:name="__RefHeading___Toc3115931_373438147"/>
      <w:bookmarkStart w:id="145" w:name="_Toc55"/>
      <w:bookmarkEnd w:id="144"/>
      <w:r>
        <w:rPr>
          <w:rtl w:val="true"/>
        </w:rPr>
        <w:t>وقفة مع ابن حزم</w:t>
      </w:r>
      <w:r>
        <w:rPr>
          <w:rtl w:val="true"/>
        </w:rPr>
        <w:t>:</w:t>
      </w:r>
      <w:bookmarkEnd w:id="14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الحدث و المؤامرة لا يمكن إنكارها، و لا إنكار أنها حصلت على يد ثلة من الأصحاب لا تقل عن الاثني عشر وقد سماهم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عرفهم بأسمائهم لحذيفة، و كان حذيفة يعرفهم حق المعرفة، و لهذا كان بعض الصحابة يناشده هل إنهم في تلك اللائحة؟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قائمة الإرهاب و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بذلك الذهبي نقلا عن الخليفة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حذيفة أحد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عشر النجباء،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إليه أسماء المنافقين، و حفظ عنه الفتن التي تكون بين يدي الساعة، و ناشده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 لا أزكي أحدة بعدك</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و هو الوليد بن جميع ثقة، بلا كلام، و قد صرح بذلك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العجلي بوثاقته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 له أحاديث</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ابن حبان في الثقات</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أبو نعيم</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فالرجل ثقة و الرواية موثقة على مبانيهم، ولكننا لا نصر على خصوص هذه اللائحة و الأسماء، إذ وردت لائحة بأسماء أخرى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ابن قتيبة لائحة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المنافقين الذين أرادوا أن يلقوا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الثنية، 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أبي، و سعد بن أبي سرح، و أبوحاضر الأعرابي،</w:t>
      </w:r>
    </w:p>
    <w:p>
      <w:pPr>
        <w:pStyle w:val="BookText"/>
        <w:rPr/>
      </w:pPr>
      <w:r>
        <w:rPr>
          <w:rFonts w:ascii="IRNazanin" w:hAnsi="IRNazanin" w:eastAsia="IRNazanin"/>
          <w:color w:val="111111"/>
          <w:sz w:val="28"/>
          <w:sz w:val="28"/>
          <w:szCs w:val="28"/>
          <w:rtl w:val="true"/>
          <w:lang w:bidi="fa-IR"/>
        </w:rPr>
        <w:t>و الجلاس بن سوید بن صامت، و مجمع بن حارثة و مليح التيمي و حصین بن نمیر، و طعيمة بن أبیرق، و مرة بن ربیع، و كان أبو عامر رأسهم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نقل مرسل و لم يعرف من أين 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نريد إثبات أن في الصحابة و السلف من هو ليس بصالح، فلا معني لتزكية جميعهم، و بلا استثناء، ثم ادعاء زورا أن السلفيين ينتهجون نهج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 أغلبية لا عامة و أنه يجوز عليهم ما يجوز على غيرهم من النسيان و الغلط و السهو و الهوى، و بأن كثيرة منهم قد ارتدوا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بعدي كفارا يضرب بعضكم بعضا</w:t>
      </w:r>
      <w:r>
        <w:rPr>
          <w:rFonts w:eastAsia="IRNazanin" w:cs="IRNazanin"/>
          <w:color w:val="111111"/>
          <w:sz w:val="28"/>
          <w:szCs w:val="28"/>
          <w:rtl w:val="true"/>
          <w:lang w:bidi="fa-IR"/>
        </w:rPr>
        <w:t>».</w:t>
      </w:r>
      <w:r>
        <w:rPr>
          <w:rStyle w:val="FootnoteAnchor"/>
          <w:rtl w:val="true"/>
        </w:rPr>
        <w:footnoteReference w:id="219"/>
      </w:r>
      <w:bookmarkStart w:id="146" w:name="pg1255_7778"/>
    </w:p>
    <w:p>
      <w:pPr>
        <w:pStyle w:val="Heading2"/>
        <w:numPr>
          <w:ilvl w:val="1"/>
          <w:numId w:val="1"/>
        </w:numPr>
        <w:rPr/>
      </w:pPr>
      <w:bookmarkStart w:id="147" w:name="__RefHeading___Toc3115933_373438147"/>
      <w:bookmarkStart w:id="148" w:name="_Toc56"/>
      <w:bookmarkEnd w:id="146"/>
      <w:bookmarkEnd w:id="147"/>
      <w:r>
        <w:rPr>
          <w:rtl w:val="true"/>
        </w:rPr>
        <w:t>المحور الثالث أدلة شرعية خلافة أبي بكر</w:t>
      </w:r>
      <w:bookmarkEnd w:id="14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3115935_373438147"/>
      <w:bookmarkStart w:id="150" w:name="_Toc57"/>
      <w:bookmarkEnd w:id="149"/>
      <w:r>
        <w:rPr>
          <w:rtl w:val="true"/>
        </w:rPr>
        <w:t>اشارة</w:t>
      </w:r>
      <w:bookmarkStart w:id="151" w:name="pg1255_7780"/>
      <w:bookmarkEnd w:id="150"/>
    </w:p>
    <w:p>
      <w:pPr>
        <w:pStyle w:val="Heading3"/>
        <w:numPr>
          <w:ilvl w:val="2"/>
          <w:numId w:val="1"/>
        </w:numPr>
        <w:rPr/>
      </w:pPr>
      <w:bookmarkStart w:id="152" w:name="__RefHeading___Toc3115937_373438147"/>
      <w:bookmarkStart w:id="153" w:name="_Toc58"/>
      <w:bookmarkEnd w:id="151"/>
      <w:bookmarkEnd w:id="152"/>
      <w:r>
        <w:rPr>
          <w:rtl w:val="true"/>
        </w:rPr>
        <w:t xml:space="preserve">ألف </w:t>
      </w:r>
      <w:r>
        <w:rPr>
          <w:rtl w:val="true"/>
        </w:rPr>
        <w:t xml:space="preserve">- </w:t>
      </w:r>
      <w:r>
        <w:rPr>
          <w:rtl w:val="true"/>
        </w:rPr>
        <w:t>الاجماع</w:t>
      </w:r>
      <w:bookmarkEnd w:id="153"/>
    </w:p>
    <w:p>
      <w:pPr>
        <w:pStyle w:val="Heading4"/>
        <w:numPr>
          <w:ilvl w:val="3"/>
          <w:numId w:val="1"/>
        </w:numPr>
        <w:rPr/>
      </w:pPr>
      <w:bookmarkStart w:id="154" w:name="__RefHeading___Toc3115939_373438147"/>
      <w:bookmarkStart w:id="155" w:name="_Toc59"/>
      <w:bookmarkEnd w:id="154"/>
      <w:r>
        <w:rPr>
          <w:rtl w:val="true"/>
        </w:rPr>
        <w:t>اشارة</w:t>
      </w:r>
      <w:bookmarkEnd w:id="15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يعرف من خلال كلمات رموز العامة و أقطابهم أنه لم ينعقد الإجماع، بل و لا حاجة و لا ضرورة إلى انعقاده بل يكفي عقد بيعة مع واحد من المسلمين، لتكون خلافة ذلك المعقود له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الرازي انعقاد الإجماع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وقق الله هذه الأمة الموصوفة بأنها خير أمة حتى جعلوا الإمام بعد الرسول عليه الصلاة و السلام، أبابكر على سبيل الإجماع</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اعترف إمامهم الرازي في كتاب نهاية العقول بأنه لم ينعقد الاجماع على خلافة أبي بكر في زمانه، بل إنما تم انعقاده بموت سعد بن عبادة و كان ذلك في خلافة عمر</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بن عبادة اغتاله البعض بأمر من حكومة المدينة كما صرح بذلك ابن عبد ربه الأندلسي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رجلا إلى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إلى البيعة و احمل له بكل ما قدرت عليه، فإن أبي فاستعن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الرجل الشام، فلقيه بحوران في حائط، فدعاه إلى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قرشي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قاتلتني؟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أفخارج أنت مما دخلت فيه الأمة؟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البيعة فأنا خارج، فرماه بسهم، فقتله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الماوردي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إلا بجمهور أهل العقد و الحل من كل بلد، ليكون الرضا به عاما، و التسليم لإمامته إجماعة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مدفوع ببيعة أبي بكر على الخلافة باختيار من حضرها و لم ينتظر بيعته قدوم غائب عنها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عقدها واحد من أهل الحل و العقد فذلك ثابت و يلزم الغير فعله، خلافا لبعض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أن عمر عقد البيعة لأبي بكر</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عقد الإمامة الإجماع، بل تنعقد و إن لم تجمع الأمة على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لما عقدت لأبي بكر ابتدر لإمضاء أحكام المسلمين، و لم يتأن لانتشار الأخبار إلى من نأي من الصحابة في الأقطار، ولم ينكر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يشترط الإجماع في عقد الإمامة، لم يثبت عدد معدود ولا حد محدود،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الإمامة تنعقد بعقد واحد من أهل الحل و العقد</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في عقد البيعة للإمام أن تكون من جميع الأنام، بل يكفي لعقد ذلك اثنان أو واحد</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ثبت حصول الإمامة بالاختيار و البيعة، فاعلم أن ذلك لا يفتقر إلى الإجماع، إذ لم يقم عليه دليل من العقل و السمع، بل الواحد، و الإثنان، من أهل الحل و العقد كاف، لعلمنا أن الصحابة مع صلابتهم في الدين اكتفوا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كعقد عمر لأبي بكر و عقد عبد الرحمن بن عوف لعثمان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ياترى هل الصحابة أقدموا واكتفوا بهذه الصفقة من الخلافة؟ أم أن عمرابن الخطاب هو الذي شدد و أكد و هدد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كلام ابن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عمر هو الذي شدد بيعة أبي بكر و وقم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المخالفين فيها، و کسر سیف الزبير لما جرده، و دفع في صدر المقداد، و وطي في السقيفة سعد بن عبادة،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سعدة و حطم أنف الحباب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توعد من لجأ إلى دار فاطمة عليه من الهاشميين و أخرجهم منها، و لولاه لم يثبت لأبي بكر أمر و لا قامت له قائمة</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بعد هذه التصريحات من علماء أهل السنة، يعرف الحال في قضية خلافة أبي بكر و أنها لم تكن بالإجماع، بل عن رأي شخص واحد، أصر و هدد و قطع و قمع و جدع و کسر إلى أن ثبتت الأمور لأبي بكر، و قامت له قائمة و إليك فيما يلي بعض النصوص</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القرطبي بعد قول عمر لما اغتالوه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سالم حيا ما جعلتها شوری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عندي على أن عمر كان يصدر في الخلافة عن رأيه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البخاري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ولكنك إستبددت علينا بالأمر، كنا نرى لقرابتنا من رسول الله نصيبا حتى فاضت عينا أبي بكر</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بويع أبوبكر في يوم السقيفة و جددت البيعة له یوم الثلاثاء على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أفسدت علينا أمورنا و لم تستشر ولم ترع لنا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ولكني خشيت الفتنة، و لم يبايعه أحد من بني هاشم حتی ماتت فاطمة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أبي علي علا عن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يدك فأبي عليهم فمدوا يده کرها، فقبض على أنامله، فراموا بأجمعهم فتحها فلم يقدروا، فمسح عليها أبو بكر وهي مضمومة</w:t>
      </w:r>
      <w:r>
        <w:rPr>
          <w:rFonts w:eastAsia="IRNazanin" w:cs="IRNazanin"/>
          <w:color w:val="111111"/>
          <w:sz w:val="28"/>
          <w:szCs w:val="28"/>
          <w:rtl w:val="true"/>
          <w:lang w:bidi="fa-IR"/>
        </w:rPr>
        <w:t>»</w:t>
      </w:r>
      <w:r>
        <w:rPr>
          <w:rStyle w:val="FootnoteAnchor"/>
          <w:rtl w:val="true"/>
        </w:rPr>
        <w:footnoteReference w:id="23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المسعودي هذا، كان إخبارية معتزلية، كما عن الذهبي</w:t>
      </w:r>
      <w:r>
        <w:rPr>
          <w:rStyle w:val="FootnoteAnchor"/>
          <w:rtl w:val="true"/>
        </w:rPr>
        <w:footnoteReference w:id="233"/>
      </w:r>
      <w:r>
        <w:rPr>
          <w:rFonts w:ascii="Amiri" w:hAnsi="Amiri" w:eastAsia="Amiri" w:cs="Amiri"/>
          <w:color w:val="111111"/>
          <w:sz w:val="28"/>
          <w:sz w:val="28"/>
          <w:szCs w:val="28"/>
          <w:rtl w:val="true"/>
          <w:lang w:bidi="ar-SA"/>
        </w:rPr>
        <w:t>و أنه شافعي المذهب كما يظهر من السبكي في طبقاته</w:t>
      </w:r>
      <w:r>
        <w:rPr>
          <w:rFonts w:eastAsia="Amiri" w:cs="Amiri" w:ascii="Amiri" w:hAnsi="Amiri"/>
          <w:color w:val="111111"/>
          <w:sz w:val="28"/>
          <w:szCs w:val="28"/>
          <w:rtl w:val="true"/>
          <w:lang w:bidi="ar-SA"/>
        </w:rPr>
        <w:t>.</w:t>
      </w:r>
      <w:r>
        <w:rPr>
          <w:rStyle w:val="FootnoteAnchor"/>
          <w:rtl w:val="true"/>
        </w:rPr>
        <w:footnoteReference w:id="234"/>
      </w:r>
      <w:bookmarkStart w:id="156" w:name="pg1255_7785"/>
    </w:p>
    <w:p>
      <w:pPr>
        <w:pStyle w:val="BookText"/>
        <w:rPr/>
      </w:pPr>
      <w:bookmarkEnd w:id="15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عائلا</w:t>
      </w:r>
    </w:p>
    <w:p>
      <w:pPr>
        <w:pStyle w:val="BookText"/>
        <w:rPr/>
      </w:pPr>
      <w:r>
        <w:rPr>
          <w:rFonts w:ascii="Amiri" w:hAnsi="Amiri" w:eastAsia="Amiri" w:cs="Amiri"/>
          <w:color w:val="111111"/>
          <w:sz w:val="28"/>
          <w:sz w:val="28"/>
          <w:szCs w:val="28"/>
          <w:rtl w:val="true"/>
          <w:lang w:bidi="ar-SA"/>
        </w:rPr>
        <w:t>فوالله ما كان يلقي في روعي و لا يخطر ببالي أن العرب تزعج هذا الأمر من بعده عن اهل بيته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للعاقل أن يفكر في تأخر على عن بيعة أبي بكر ستة أشهر إلى أن ماتت فاطمة، فإن كان مصيبة، فأبوبكر على الخطأ في انتصابه في الخلافة، و إن كان أبوبكر مصيبة فعلي على الخطأ في تأخرة عن البيعة و حضور المسجد</w:t>
      </w:r>
      <w:r>
        <w:rPr>
          <w:rFonts w:eastAsia="Amiri" w:cs="Amiri" w:ascii="Amiri" w:hAnsi="Amiri"/>
          <w:color w:val="111111"/>
          <w:sz w:val="28"/>
          <w:szCs w:val="28"/>
          <w:rtl w:val="true"/>
          <w:lang w:bidi="ar-SA"/>
        </w:rPr>
        <w:t>».</w:t>
      </w:r>
      <w:r>
        <w:rPr>
          <w:rStyle w:val="FootnoteAnchor"/>
          <w:rtl w:val="true"/>
        </w:rPr>
        <w:footnoteReference w:id="236"/>
      </w:r>
    </w:p>
    <w:p>
      <w:pPr>
        <w:pStyle w:val="Heading4"/>
        <w:numPr>
          <w:ilvl w:val="3"/>
          <w:numId w:val="1"/>
        </w:numPr>
        <w:rPr/>
      </w:pPr>
      <w:bookmarkStart w:id="157" w:name="__RefHeading___Toc3115941_373438147"/>
      <w:bookmarkStart w:id="158" w:name="_Toc60"/>
      <w:bookmarkEnd w:id="157"/>
      <w:r>
        <w:rPr>
          <w:rtl w:val="true"/>
        </w:rPr>
        <w:t>تصريح الغزالي بتزييف الإجماع</w:t>
      </w:r>
      <w:r>
        <w:rPr>
          <w:rtl w:val="true"/>
        </w:rPr>
        <w:t>:</w:t>
      </w:r>
      <w:bookmarkEnd w:id="15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أبو حامد في كتابه سر العالمین و کشف ما في الدارين، فقال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أن عمر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أصبحت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تسلیم و رضي، ثم بعد ذلك غلب عليه الهوى حبا للرياسة، و عقد البنود</w:t>
      </w:r>
      <w:r>
        <w:rPr>
          <w:rStyle w:val="FootnoteAnchor"/>
          <w:rtl w:val="true"/>
        </w:rPr>
        <w:footnoteReference w:id="237"/>
      </w:r>
      <w:r>
        <w:rPr>
          <w:rFonts w:ascii="Amiri" w:hAnsi="Amiri" w:eastAsia="Amiri" w:cs="Amiri"/>
          <w:color w:val="111111"/>
          <w:sz w:val="28"/>
          <w:sz w:val="28"/>
          <w:szCs w:val="28"/>
          <w:rtl w:val="true"/>
          <w:lang w:bidi="ar-SA"/>
        </w:rPr>
        <w:t>و خفقان الرايات و ازدحام الخيول في فتح الأمصار، و أمر الخلافة و نهيها، فحملهم على الخلاف فنبذوه وراء ظهورهم، و اشتروا به ثمنا قليلا، فبئس ما يشترون</w:t>
      </w:r>
      <w:r>
        <w:rPr>
          <w:rStyle w:val="FootnoteAnchor"/>
          <w:rtl w:val="true"/>
        </w:rPr>
        <w:footnoteReference w:id="238"/>
      </w:r>
      <w:r>
        <w:rPr>
          <w:rFonts w:ascii="Amiri" w:hAnsi="Amiri" w:eastAsia="Amiri" w:cs="Amiri"/>
          <w:color w:val="111111"/>
          <w:sz w:val="28"/>
          <w:sz w:val="28"/>
          <w:szCs w:val="28"/>
          <w:rtl w:val="true"/>
          <w:lang w:bidi="ar-SA"/>
        </w:rPr>
        <w:t>، قال الذهبي و سرد كثيرة من هذا الكلام</w:t>
      </w:r>
      <w:bookmarkStart w:id="159" w:name="pg1255_7786"/>
    </w:p>
    <w:p>
      <w:pPr>
        <w:pStyle w:val="BookText"/>
        <w:rPr/>
      </w:pPr>
      <w:bookmarkEnd w:id="159"/>
      <w:r>
        <w:rPr>
          <w:rFonts w:ascii="IRNazanin" w:hAnsi="IRNazanin" w:eastAsia="IRNazanin"/>
          <w:color w:val="111111"/>
          <w:sz w:val="28"/>
          <w:sz w:val="28"/>
          <w:szCs w:val="28"/>
          <w:rtl w:val="true"/>
          <w:lang w:bidi="fa-IR"/>
        </w:rPr>
        <w:t xml:space="preserve">الفسل </w:t>
      </w:r>
      <w:r>
        <w:rPr>
          <w:rStyle w:val="FootnoteAnchor"/>
          <w:rtl w:val="true"/>
        </w:rPr>
        <w:footnoteReference w:id="239"/>
      </w:r>
      <w:r>
        <w:rPr>
          <w:rFonts w:ascii="Amiri" w:hAnsi="Amiri" w:eastAsia="Amiri" w:cs="Amiri"/>
          <w:color w:val="111111"/>
          <w:sz w:val="28"/>
          <w:sz w:val="28"/>
          <w:szCs w:val="28"/>
          <w:rtl w:val="true"/>
          <w:lang w:bidi="ar-SA"/>
        </w:rPr>
        <w:t>الذي يزعمه الإمامية، و ما أدري ما عذره في هذا؟ و الظاهر أنه رجع عنه و تبع الحق فإن الرجل من بحور العلم</w:t>
      </w:r>
      <w:r>
        <w:rPr>
          <w:rFonts w:eastAsia="Amiri" w:cs="Amiri" w:ascii="Amiri" w:hAnsi="Amiri"/>
          <w:color w:val="111111"/>
          <w:sz w:val="28"/>
          <w:szCs w:val="28"/>
          <w:rtl w:val="true"/>
          <w:lang w:bidi="ar-SA"/>
        </w:rPr>
        <w:t>...</w:t>
      </w:r>
      <w:r>
        <w:rPr>
          <w:rStyle w:val="FootnoteAnchor"/>
          <w:rtl w:val="true"/>
        </w:rPr>
        <w:footnoteReference w:id="240"/>
      </w:r>
    </w:p>
    <w:p>
      <w:pPr>
        <w:pStyle w:val="Heading3"/>
        <w:numPr>
          <w:ilvl w:val="2"/>
          <w:numId w:val="1"/>
        </w:numPr>
        <w:rPr/>
      </w:pPr>
      <w:bookmarkStart w:id="160" w:name="__RefHeading___Toc3115943_373438147"/>
      <w:bookmarkStart w:id="161" w:name="_Toc61"/>
      <w:bookmarkEnd w:id="160"/>
      <w:r>
        <w:rPr>
          <w:rtl w:val="true"/>
        </w:rPr>
        <w:t xml:space="preserve">ب </w:t>
      </w:r>
      <w:r>
        <w:rPr>
          <w:rtl w:val="true"/>
        </w:rPr>
        <w:t xml:space="preserve">- </w:t>
      </w:r>
      <w:r>
        <w:rPr>
          <w:rtl w:val="true"/>
        </w:rPr>
        <w:t>دليل الأفضلية</w:t>
      </w:r>
      <w:r>
        <w:rPr>
          <w:rtl w:val="true"/>
        </w:rPr>
        <w:t>:</w:t>
      </w:r>
      <w:bookmarkEnd w:id="161"/>
    </w:p>
    <w:p>
      <w:pPr>
        <w:pStyle w:val="BookText"/>
        <w:rPr/>
      </w:pPr>
      <w:r>
        <w:rPr>
          <w:rFonts w:ascii="Amiri" w:hAnsi="Amiri" w:eastAsia="Amiri" w:cs="Amiri"/>
          <w:color w:val="111111"/>
          <w:sz w:val="28"/>
          <w:sz w:val="28"/>
          <w:szCs w:val="28"/>
          <w:rtl w:val="true"/>
          <w:lang w:bidi="ar-SA"/>
        </w:rPr>
        <w:t>و الدليل الثاني على خلافة أبي بكر هو دعوى أفضليته على سائر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شرح المواقف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أفضل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عندنا و عند و أكثر قدماء المعتزلة أبو بكر، و عند الشيعة و عند أكثر متأخري المعتزلة علي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3115945_373438147"/>
      <w:bookmarkStart w:id="163" w:name="_Toc62"/>
      <w:bookmarkEnd w:id="162"/>
      <w:r>
        <w:rPr>
          <w:rtl w:val="true"/>
        </w:rPr>
        <w:t>أما الدليل على أنه هو أفضل الصحابة</w:t>
      </w:r>
      <w:r>
        <w:rPr>
          <w:rtl w:val="true"/>
        </w:rPr>
        <w:t>:</w:t>
      </w:r>
      <w:bookmarkEnd w:id="163"/>
    </w:p>
    <w:p>
      <w:pPr>
        <w:pStyle w:val="Heading4"/>
        <w:numPr>
          <w:ilvl w:val="3"/>
          <w:numId w:val="1"/>
        </w:numPr>
        <w:rPr/>
      </w:pPr>
      <w:bookmarkStart w:id="164" w:name="__RefHeading___Toc3115947_373438147"/>
      <w:bookmarkStart w:id="165" w:name="_Toc63"/>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فقد استدلوا بعشرة أدلة</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115949_373438147"/>
      <w:bookmarkStart w:id="167" w:name="_Toc64"/>
      <w:bookmarkEnd w:id="166"/>
      <w:r>
        <w:rPr>
          <w:rtl w:val="true"/>
        </w:rPr>
        <w:t>الدليل الأول</w:t>
      </w:r>
      <w:r>
        <w:rPr>
          <w:rtl w:val="true"/>
        </w:rPr>
        <w:t xml:space="preserve">: </w:t>
      </w:r>
      <w:r>
        <w:rPr>
          <w:rtl w:val="true"/>
        </w:rPr>
        <w:t>أنه أتقي الناس</w:t>
      </w:r>
      <w:r>
        <w:rPr>
          <w:rtl w:val="true"/>
        </w:rPr>
        <w:t>.</w:t>
      </w:r>
      <w:bookmarkEnd w:id="167"/>
    </w:p>
    <w:p>
      <w:pPr>
        <w:pStyle w:val="BookText"/>
        <w:rPr/>
      </w:pPr>
      <w:r>
        <w:rPr>
          <w:rFonts w:ascii="IRNazanin" w:hAnsi="IRNazanin" w:eastAsia="IRNazanin"/>
          <w:color w:val="111111"/>
          <w:sz w:val="28"/>
          <w:sz w:val="28"/>
          <w:szCs w:val="28"/>
          <w:rtl w:val="true"/>
          <w:lang w:bidi="fa-IR"/>
        </w:rPr>
        <w:t>لقوله تعالى في سورة 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سيجنيها الأتقي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يؤتي ماله ترگي و ما لأحد عنده من نعمة تجزي</w:t>
      </w:r>
      <w:r>
        <w:rPr>
          <w:rFonts w:eastAsia="IRNazanin" w:cs="IRNazanin"/>
          <w:color w:val="111111"/>
          <w:sz w:val="28"/>
          <w:szCs w:val="28"/>
          <w:rtl w:val="true"/>
          <w:lang w:bidi="fa-IR"/>
        </w:rPr>
        <w:t>)</w:t>
      </w:r>
      <w:r>
        <w:rPr>
          <w:rStyle w:val="FootnoteAnchor"/>
          <w:rtl w:val="true"/>
        </w:rPr>
        <w:footnoteReference w:id="24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شرح المواقف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أكثر المفسرين، و قد اعتمد عليه العلماء أنها نزلت في أبي بكر، فهو أتقی، و من هو أتقي فهو أكرم عند الله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أبو بكر هو الأفضل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قصة أبي الدحداح و صاحب النخلة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جاء في شأن نزولها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لرجل من الأنصار نخلة، و كان له جار فكان يسقط من بلحها في دار جاره، فكان صبيانه يتناولون، فشكا ذلك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بعنيها بنخلة في الجنة، فأبي،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فلقيه أبوالدحداح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تبيعها بحسن يعني حائطا له، فقال هي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اشترها مي بنخلة في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لك، 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الأنصاري فأخذها، فأنزل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إذا يغشى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سعيكم الشتی</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قيل إنها عامة للمؤمنين و لا اختصاص لها بأحد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يتوقف على صحة سند الحديث الدال على نزوله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الهيثمي ناقش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مصعب بن ثابت و فيه ضعف</w:t>
      </w:r>
      <w:r>
        <w:rPr>
          <w:rStyle w:val="FootnoteAnchor"/>
          <w:rtl w:val="true"/>
        </w:rPr>
        <w:footnoteReference w:id="245"/>
      </w:r>
      <w:r>
        <w:rPr>
          <w:rFonts w:ascii="Amiri" w:hAnsi="Amiri" w:eastAsia="Amiri" w:cs="Amiri"/>
          <w:color w:val="111111"/>
          <w:sz w:val="28"/>
          <w:sz w:val="28"/>
          <w:szCs w:val="28"/>
          <w:rtl w:val="true"/>
          <w:lang w:bidi="ar-SA"/>
        </w:rPr>
        <w:t>و مصعب هذا هو حفيد عبد الله بن الزبير، و بالتالي فهو حفيد أبي بكر أو سبطه من أسماء، فهو يريد الفخر</w:t>
      </w:r>
      <w:bookmarkStart w:id="168" w:name="pg1255_7788"/>
    </w:p>
    <w:p>
      <w:pPr>
        <w:pStyle w:val="BookText"/>
        <w:rPr/>
      </w:pPr>
      <w:bookmarkEnd w:id="168"/>
      <w:r>
        <w:rPr>
          <w:rFonts w:ascii="IRNazanin" w:hAnsi="IRNazanin" w:eastAsia="IRNazanin"/>
          <w:color w:val="111111"/>
          <w:sz w:val="28"/>
          <w:sz w:val="28"/>
          <w:szCs w:val="28"/>
          <w:rtl w:val="true"/>
          <w:lang w:bidi="fa-IR"/>
        </w:rPr>
        <w:t>بجده لأمه، و انحرافهم عن أهل البيت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ضعفه آخرون، كأحمد بن حنبل و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يحتج به، و عن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بالقوي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عائشة تنفي نزول آية فيهم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ينزل الله فينا شيئا من القرآن</w:t>
      </w:r>
      <w:r>
        <w:rPr>
          <w:rFonts w:eastAsia="Amiri" w:cs="Amiri" w:ascii="Amiri" w:hAnsi="Amiri"/>
          <w:color w:val="111111"/>
          <w:sz w:val="28"/>
          <w:szCs w:val="28"/>
          <w:rtl w:val="true"/>
          <w:lang w:bidi="ar-SA"/>
        </w:rPr>
        <w:t>».</w:t>
      </w:r>
      <w:r>
        <w:rPr>
          <w:rStyle w:val="FootnoteAnchor"/>
          <w:rtl w:val="true"/>
        </w:rPr>
        <w:footnoteReference w:id="246"/>
      </w:r>
    </w:p>
    <w:p>
      <w:pPr>
        <w:pStyle w:val="Heading4"/>
        <w:numPr>
          <w:ilvl w:val="3"/>
          <w:numId w:val="1"/>
        </w:numPr>
        <w:rPr/>
      </w:pPr>
      <w:bookmarkStart w:id="169" w:name="__RefHeading___Toc3115951_373438147"/>
      <w:bookmarkStart w:id="170" w:name="_Toc65"/>
      <w:bookmarkEnd w:id="169"/>
      <w:r>
        <w:rPr>
          <w:rtl w:val="true"/>
        </w:rPr>
        <w:t>الدليل الثاني</w:t>
      </w:r>
      <w:r>
        <w:rPr>
          <w:rtl w:val="true"/>
        </w:rPr>
        <w:t xml:space="preserve">: </w:t>
      </w:r>
      <w:r>
        <w:rPr>
          <w:rtl w:val="true"/>
        </w:rPr>
        <w:t xml:space="preserve">اقتدوا باللذين من بعدي </w:t>
      </w:r>
      <w:r>
        <w:rPr>
          <w:rtl w:val="true"/>
        </w:rPr>
        <w:t>... .</w:t>
      </w:r>
      <w:bookmarkEnd w:id="170"/>
    </w:p>
    <w:p>
      <w:pPr>
        <w:pStyle w:val="BookText"/>
        <w:rPr/>
      </w:pPr>
      <w:r>
        <w:rPr>
          <w:rFonts w:ascii="IRNazanin" w:hAnsi="IRNazanin" w:eastAsia="IRNazanin"/>
          <w:color w:val="111111"/>
          <w:sz w:val="28"/>
          <w:sz w:val="28"/>
          <w:szCs w:val="28"/>
          <w:rtl w:val="true"/>
          <w:lang w:bidi="fa-IR"/>
        </w:rPr>
        <w:t>ما رووا عن النبي علی وراه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باللذين من بعدي أبي بكر و عمر</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أمر، و الخطاب لعموم المسلمين فيشمل عليا أيضا، فيجب عليه أن يكون مقتديا بالشيخين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هذا من أقوي و أحسن أدلة القوم، ولذا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الشيخين، و ستتهم حجة، ولكن يرد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السند ضعيف كما عن المناوي في شرحه على الجامع الصغير</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أبو حاتم؛ و قال البزار و ابن حزم لا يصح</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لا أصل له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 بعد نقل الحديث من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سفيان بن عيينة يدلس في هذا الحديث فربما ذكره عن زائدة عن عبد الملك بن عمير، و ربما لم يذكر فيه عن زائدة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 عن أبي بكر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واه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لا يثبت و العمراني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الفرغاني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الشرح على المنهاج للبيضاوي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موضوع</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واو جدا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ينص على سقوط هذا الحديث</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لم أعرفهم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يحيى بن عبد الحميد الحماني و هو ضعيف</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شيخ الإسلام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موضوع</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ابن درويش يذكر الأقوال في ضعف هذا الحديث و سقوطه 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الصحابة خالفوا الشيخين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الأقوال و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يا ترى أنهم فاسقون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الشيخان فيما بينهم في موارد عدة، فبمن يقتدي المسلمون؟ و إليك شاهدة على الخلاف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يتفل و يبصق في قرارات الخليفة أبي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عيينة بن حصن و الأقرع بن حابس إلى أبي بكر،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أرض سبخة ليس فيها كلاء و لا منفعة، فإن رأيت أن تعطيناها لعلنا نحرثها و نزرعها، و لعل الله أن ينفع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فأقطعهما إياها، و كتب لهما بذلك کتاب و أشهد لهما فانطلقا إلى عمر ليشهداء على ما فيه، فلما قرءا على عمر ما في الكتاب، تناوله من أيديهما فتفل فيه، فمجاه، فتذمرا و قالا له مقالة سيئة،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يتألفهما و الإسلام يومئذ قليل، و إن الله قد أعز الإسلام فاذهبا فاجهدا جهد كما لا أرعى الله عليكما إن أرعیتما</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بينهما كان من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بقي مستمرة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إليك شاهد آخر من الخلاف بينهما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أبي مليكة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كاد الخيران أن يهلكا أبوبکر و عمر لما قدم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بني تميم، أشار أحدهما بالأقرع بن حابس الحنظلي، أخي بني مجاشع، و أشار الآخر بغيره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خلافي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خلافك؟ فارتفعت أصواتهما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ترفعوا أصواتكم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أضف إلى ذلك ما أورده ابن أبي الحديد من المناظرة بين عمر و بين أبي موسى الأشعري و المغيرة بن شعبة حول أحسد الناس، و أنه برأي عمر هو أبوبكر مما يدل على وجود الخلاف العميق و العريق بينهما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 الآمدي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الكلام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أن ذلك مما يوجب كون إجماع أبي بكر و عمر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باقي الصحابة لهم حجة قاطعة، و هو خلاف الإجماع من الصحابة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خامسا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صح هذا الحديث بالمعنى الذي فهموه منه لکان نصا على إمامتهما، و لما وقعت المنازعة بين الصحابة في تعيين الإمام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وقعت، فمال بعضهم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إلى أبي بكر، و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أمير و</w:t>
      </w:r>
    </w:p>
    <w:p>
      <w:pPr>
        <w:pStyle w:val="BookText"/>
        <w:rPr/>
      </w:pPr>
      <w:r>
        <w:rPr>
          <w:rFonts w:ascii="IRNazanin" w:hAnsi="IRNazanin" w:eastAsia="IRNazanin"/>
          <w:color w:val="111111"/>
          <w:sz w:val="28"/>
          <w:sz w:val="28"/>
          <w:szCs w:val="28"/>
          <w:rtl w:val="true"/>
          <w:lang w:bidi="fa-IR"/>
        </w:rPr>
        <w:t xml:space="preserve">منكم أمير، و لما احتاج أبوبكر في مدافعة الأنصار إلى الاحتجاج عليهم بعشيرة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قومه و ما شاكل ذلك،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قد أمركم رسول الله و غیر کم بالاقتداء بنا في جميع الأمور فليس لكم مخالفة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نعلم قطعا أنه مع وجود مثل هذه الحجة لايتمسك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يذكرها، علمنا أنه موضوع و غير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نظرا لظهور الخلاف و الاختلاف الكثير بين أبي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أشرنا إلى بعض موارده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فيلزم أن يكون الناس مأمورين بالعمل بالمختلفين، بل المتناقضين، و هذا لا يليق بحال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العبارة شبهة التحريف، و لعله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باللذين من بعدي أبا بكر و عمر، على أن يكونا مأمورين بالاقتداء، و اللذان بعد النبي علییراة هما كتاب الله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في الخبر المشهور المتفق عليه،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w:t>
      </w:r>
      <w:r>
        <w:rPr>
          <w:rStyle w:val="FootnoteAnchor"/>
          <w:rtl w:val="true"/>
        </w:rPr>
        <w:footnoteReference w:id="26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انهم لم يرووا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إقتدوا باللذين من بعدي أبي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وعمر</w:t>
      </w:r>
      <w:r>
        <w:rPr>
          <w:rFonts w:eastAsia="IRNazanin" w:cs="IRNazanin"/>
          <w:color w:val="111111"/>
          <w:sz w:val="28"/>
          <w:szCs w:val="28"/>
          <w:rtl w:val="true"/>
          <w:lang w:bidi="fa-IR"/>
        </w:rPr>
        <w:t>.</w:t>
      </w:r>
      <w:bookmarkStart w:id="171" w:name="pg1255_7793"/>
    </w:p>
    <w:p>
      <w:pPr>
        <w:pStyle w:val="BookText"/>
        <w:rPr/>
      </w:pPr>
      <w:bookmarkEnd w:id="171"/>
      <w:r>
        <w:rPr>
          <w:rFonts w:ascii="IRNazanin" w:hAnsi="IRNazanin" w:eastAsia="IRNazanin"/>
          <w:color w:val="111111"/>
          <w:sz w:val="28"/>
          <w:sz w:val="28"/>
          <w:szCs w:val="28"/>
          <w:rtl w:val="true"/>
          <w:lang w:bidi="fa-IR"/>
        </w:rPr>
        <w:t>فلو كانت الرواية صحيحة لكان معنى قوله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باللذين من بعدي يا أبا بکر و عمر، و بالرفع اقتدوا أيها الناس أبو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خصهم بالخطاب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باللذين من بعدي كتاب الله والعترة</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هذا و عن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لا أصل له من حديث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معروف من حديث حذيفة بن اليمان، 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هذا يحدث عن مالك بالأباطيل، 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مناكير</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وعن العبري في شرح منهاج الأصول للبيضاوي في مبحث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Style w:val="FootnoteAnchor"/>
          <w:rtl w:val="true"/>
        </w:rPr>
        <w:footnoteReference w:id="266"/>
      </w:r>
    </w:p>
    <w:p>
      <w:pPr>
        <w:pStyle w:val="Heading4"/>
        <w:numPr>
          <w:ilvl w:val="3"/>
          <w:numId w:val="1"/>
        </w:numPr>
        <w:rPr/>
      </w:pPr>
      <w:bookmarkStart w:id="172" w:name="__RefHeading___Toc3115953_373438147"/>
      <w:bookmarkStart w:id="173" w:name="_Toc66"/>
      <w:bookmarkEnd w:id="172"/>
      <w:r>
        <w:rPr>
          <w:rtl w:val="true"/>
        </w:rPr>
        <w:t>الدليل الثالث</w:t>
      </w:r>
      <w:r>
        <w:rPr>
          <w:rtl w:val="true"/>
        </w:rPr>
        <w:t xml:space="preserve">: </w:t>
      </w:r>
      <w:r>
        <w:rPr>
          <w:rtl w:val="true"/>
        </w:rPr>
        <w:t>ما طلعت شمس ولا غربت بعد النبيين و المرسلين على رجل أفضل من أبي بكر</w:t>
      </w:r>
      <w:bookmarkEnd w:id="173"/>
    </w:p>
    <w:p>
      <w:pPr>
        <w:pStyle w:val="BookText"/>
        <w:rPr/>
      </w:pP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طلعت شمس ولا غربت بعد النبيين و المرسلين على رجل أفضل من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رواه الطبراني في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ضعيف السند، اذ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يحيي التميمي و هو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سنده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مدلس، و ضعيف كما عن الهيثمي</w:t>
      </w:r>
      <w:r>
        <w:rPr>
          <w:rFonts w:eastAsia="IRNazanin" w:cs="IRNazanin"/>
          <w:color w:val="111111"/>
          <w:sz w:val="28"/>
          <w:szCs w:val="28"/>
          <w:rtl w:val="true"/>
          <w:lang w:bidi="fa-IR"/>
        </w:rPr>
        <w:t>.</w:t>
      </w:r>
      <w:r>
        <w:rPr>
          <w:rStyle w:val="FootnoteAnchor"/>
          <w:rtl w:val="true"/>
        </w:rPr>
        <w:footnoteReference w:id="267"/>
      </w:r>
      <w:bookmarkStart w:id="174" w:name="pg1255_7794"/>
    </w:p>
    <w:p>
      <w:pPr>
        <w:pStyle w:val="Heading4"/>
        <w:numPr>
          <w:ilvl w:val="3"/>
          <w:numId w:val="1"/>
        </w:numPr>
        <w:rPr/>
      </w:pPr>
      <w:bookmarkStart w:id="175" w:name="__RefHeading___Toc3115955_373438147"/>
      <w:bookmarkStart w:id="176" w:name="_Toc67"/>
      <w:bookmarkEnd w:id="174"/>
      <w:bookmarkEnd w:id="175"/>
      <w:r>
        <w:rPr>
          <w:rtl w:val="true"/>
        </w:rPr>
        <w:t>الدليل الرابع</w:t>
      </w:r>
      <w:r>
        <w:rPr>
          <w:rtl w:val="true"/>
        </w:rPr>
        <w:t xml:space="preserve">: </w:t>
      </w:r>
      <w:r>
        <w:rPr>
          <w:rtl w:val="true"/>
        </w:rPr>
        <w:t>هما سیدا كهول أهل الجنة</w:t>
      </w:r>
      <w:bookmarkEnd w:id="17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سيدا کهول أهل الجنة ما خلا النبيين و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سيد القوم فهو الإمام بينهم وهو المقتدى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جملة من عليه أن يتبع الشيخين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 الطبراني، عن أبي سعيد،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علي بن 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 الهيثمي عن البزار عن عبيد الله بن عمر،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راويه عنه عبد الرحمن بن ملك و هو متروك</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محال، لأن أهل الجنة كلهم شباب و لا يكون فيهم کهل، فهذا الخبر وضعه بنو أمية المضادة الخبر الذي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سيدا شباب أهل الجنة</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لقوم فيهم أبو بكر أن يتقدم عليه غيره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ينبغي لقوم فيهم أبو بكر أن يتقدم عليه غيره </w:t>
      </w:r>
      <w:r>
        <w:rPr>
          <w:rFonts w:eastAsia="IRNazanin" w:cs="IRNazanin"/>
          <w:color w:val="111111"/>
          <w:sz w:val="28"/>
          <w:szCs w:val="28"/>
          <w:rtl w:val="true"/>
          <w:lang w:bidi="fa-IR"/>
        </w:rPr>
        <w:t>.</w:t>
      </w:r>
      <w:bookmarkStart w:id="177" w:name="pg1255_7795"/>
    </w:p>
    <w:p>
      <w:pPr>
        <w:pStyle w:val="BookText"/>
        <w:rPr/>
      </w:pPr>
      <w:bookmarkEnd w:id="177"/>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 ابن الجوزي في الموضوعات،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موضوع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178" w:name="__RefHeading___Toc3115957_373438147"/>
      <w:bookmarkStart w:id="179" w:name="_Toc68"/>
      <w:bookmarkEnd w:id="178"/>
      <w:r>
        <w:rPr>
          <w:rtl w:val="true"/>
        </w:rPr>
        <w:t>الدليل السادس</w:t>
      </w:r>
      <w:r>
        <w:rPr>
          <w:rtl w:val="true"/>
        </w:rPr>
        <w:t xml:space="preserve">: </w:t>
      </w:r>
      <w:r>
        <w:rPr>
          <w:rtl w:val="true"/>
        </w:rPr>
        <w:t xml:space="preserve">تقديم النبيه </w:t>
      </w:r>
      <w:r>
        <w:rPr>
          <w:rtl w:val="true"/>
        </w:rPr>
        <w:t>(</w:t>
      </w:r>
      <w:r>
        <w:rPr>
          <w:rtl w:val="true"/>
        </w:rPr>
        <w:t>صلی الله علیه وآله</w:t>
      </w:r>
      <w:r>
        <w:rPr>
          <w:rtl w:val="true"/>
        </w:rPr>
        <w:t xml:space="preserve">) </w:t>
      </w:r>
      <w:r>
        <w:rPr>
          <w:rtl w:val="true"/>
        </w:rPr>
        <w:t>أبا بكر في الصلاة</w:t>
      </w:r>
      <w:bookmarkEnd w:id="179"/>
    </w:p>
    <w:p>
      <w:pPr>
        <w:pStyle w:val="BookText"/>
        <w:rPr/>
      </w:pPr>
      <w:r>
        <w:rPr>
          <w:rFonts w:ascii="IRNazanin" w:hAnsi="IRNazanin" w:eastAsia="IRNazanin"/>
          <w:color w:val="111111"/>
          <w:sz w:val="28"/>
          <w:sz w:val="28"/>
          <w:szCs w:val="28"/>
          <w:rtl w:val="true"/>
          <w:lang w:bidi="fa-IR"/>
        </w:rPr>
        <w:t xml:space="preserve">تقديم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في الصلاة مع أنها أفضل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بأمر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صلى أحد في مكان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 المسلمين بأمر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صالحة لأن يكون إماما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قدمه على من هو أقرأ لتفهم الصحابة من تقديمه في الإمامة الصغرى استحقاقه للإمامة الكبري، و تقديمه فيها على غيره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اهتم القوم بهذا الحديث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الصحيحين و المسانيد بأكثر من 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الصلاة أفضل العبادات، فإرساله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يكون دليلا على ترشيحه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إما أنهم نقلوه مرسلا، أو عن عائشة، فعائشة هي الواسطة، و هي التي تهتم بهذا الحديث، و ذلك لأمرين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بنت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المؤكد أن عائشة كانت لا تطيب لعلي نفسا بخير</w:t>
      </w:r>
      <w:r>
        <w:rPr>
          <w:rStyle w:val="FootnoteAnchor"/>
          <w:rtl w:val="true"/>
        </w:rPr>
        <w:footnoteReference w:id="273"/>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فلانة فأدركها رأي النساء و ضغن غلا في صدرها كمرجل قین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روي عن مسروق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عائشة، فجلست إليها فحدثتني واستدعت غلاما لها أسود يقال له عبدالرحمن، فجاء حتى وقف فقالت یا مسروق أتدري لم سميته عبد الرحمن؟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مني لعبد الرحمن بن ملجم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روی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الزهري حديثان عن عروة، عن عائشة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فسألته عنهما يوما، فقال ما تصنع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و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بحديثهما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بهما؛ إني لأتهمهما في بني هاشم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بعث أسامة، و كان كبار الصحابة وعلى رأسهم أبو بكر و عمر في هذا البعث، فلم يكن في المدينة، فكيف يجتمع مع أمره بالصلاة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أبي بكر في بعث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و ابن سعد و ابن إسحاق وابن الجوزي وابن عساكر وغيرهم</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قال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أصبح يوم الخميس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لأسامة لواء بيده فخرج بلوائه معقودة يعني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إلى بريدة بن الخصیب و عسکر بالجرف، فلم يبق احد من المهاجرين و الانصار الا انتدب في تلك الغزوة فيهم ابوبکر و عمر، و ابوعبيدة</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اعترض أسامة على أبي بكر و لم يبايعه،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أمير على أبي بكر، فكيف أبايعة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وابوبكر بالسنح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بالعالية، فقام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والله ما كان يقع في نفسي إلا ذاك و ليبعثنه والله فليقطعن أيدي رجال و ارجلهم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اذن مفاد هذه النصوص هو عدم وجود ابي بكر في المدينة فكيف يأمره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الكثير من الصحابة أمرهم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يصلوا مكانه ولم يدع أحد فيهم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إستخلف في كل غزوة غزاها رجلا من أصحابه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 سعد بن عبادة</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بنفسه ونځي أبابكر عن المحراب، و صلى بنفسه تلك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تكن صلاة أبي بكر أياما بل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فرض كونها أيام، ولكن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رجلاه تخطان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أنه عزله على فرض أنه نصبه</w:t>
      </w:r>
      <w:r>
        <w:rPr>
          <w:rStyle w:val="FootnoteAnchor"/>
          <w:rtl w:val="true"/>
        </w:rPr>
        <w:footnoteReference w:id="282"/>
      </w:r>
      <w:r>
        <w:rPr>
          <w:rFonts w:ascii="IRNazanin" w:hAnsi="IRNazanin" w:eastAsia="IRNazanin"/>
          <w:color w:val="111111"/>
          <w:sz w:val="28"/>
          <w:sz w:val="28"/>
          <w:szCs w:val="28"/>
          <w:rtl w:val="true"/>
          <w:lang w:bidi="fa-IR"/>
        </w:rPr>
        <w:t xml:space="preserve">للصلاة فهذا الموقف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عزله عن إمامة الجماعة، بل هو دليل واضح على رفض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تقديمه للصلاة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خامسة</w:t>
      </w:r>
    </w:p>
    <w:p>
      <w:pPr>
        <w:pStyle w:val="BookText"/>
        <w:rPr/>
      </w:pPr>
      <w:r>
        <w:rPr>
          <w:rFonts w:ascii="IRNazanin" w:hAnsi="IRNazanin" w:eastAsia="IRNazanin"/>
          <w:color w:val="111111"/>
          <w:sz w:val="28"/>
          <w:sz w:val="28"/>
          <w:szCs w:val="28"/>
          <w:rtl w:val="true"/>
          <w:lang w:bidi="fa-IR"/>
        </w:rPr>
        <w:t xml:space="preserve">قالوا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أنه صار إماما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 قد ادعى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خلف عبد الرحمن بن عوف</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رووا جواز الاقتداء بالفاسق، فلا تكون إمامة الجماعة مرتبة عالية خطيرة بحيث تدل على إمامة المسلمين و الخلافة الكبرى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المكتوبة واجبة عليكم خلف كل مسلم برا كان أو فاجرة، و إن عمل الكبائر</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الكريم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عشرة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يصلي خلف أئمة الجور</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إجماع أهل العصر الأول من بقية الصحابة ومن معهم من التابعين إجماعأ فعليا، و لايبعد أن يكون قولي على الصلاة خلف الجائرين، لأن الأمراء في تلك الأعصار كانوا أئمة الصلوات الخمس، فكان الناس لايؤمهم إلا أمراؤهم في كل بلدة فيها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الدولة إذ ذاك لبني أمية و حالهم وحال أمرائهم لايخفي، و قد أخرج البخاري عن ابن عمر، أنه كان يصلي خلف الحجاج</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وأخرج مسلم وأهل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سعيد الخدري صلى خلف مروان صلاة العيد في قصة تقديمه الخطبة على الصلاة وإخراج منبر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مرض الموت و إنه يهجر أو غلبه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بأقواله في تلك الحالة، ولذا خالفوا أمره بالإتيان بالكتف و الدواة بحجة</w:t>
      </w:r>
      <w:bookmarkStart w:id="180" w:name="pg1255_7800"/>
    </w:p>
    <w:p>
      <w:pPr>
        <w:pStyle w:val="BookText"/>
        <w:rPr/>
      </w:pPr>
      <w:bookmarkEnd w:id="180"/>
      <w:r>
        <w:rPr>
          <w:rFonts w:ascii="Amiri" w:hAnsi="Amiri" w:eastAsia="Amiri" w:cs="Amiri"/>
          <w:color w:val="111111"/>
          <w:sz w:val="28"/>
          <w:sz w:val="28"/>
          <w:szCs w:val="28"/>
          <w:rtl w:val="true"/>
          <w:lang w:bidi="ar-SA"/>
        </w:rPr>
        <w:t>أنه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عدم الاعتداد بأوامره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أمرا بإتيان الدواة والكتف، أو يكون أمرة بصلاة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كان أمر النبي لعائشة فقط بصلاة أبي بكر دلية وعلامة و حجة على إمامته و خلافته، فكيف لا يكون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بحضور الآلاف من المسلمين رافعا يد علي 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إمامته؟</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لايبعد أن تكون هذه خطة مديرة و مؤامرة مفبركة من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الحديدي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أفتقول أنت أن عائشة عينت أباها للصلاة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يعينه؟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أقول ذلك، لكن عليا كان يقوله، و تكليفي غير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حاضرة، و لم أكن حاضرا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115959_373438147"/>
      <w:bookmarkStart w:id="182" w:name="_Toc69"/>
      <w:bookmarkEnd w:id="181"/>
      <w:r>
        <w:rPr>
          <w:rtl w:val="true"/>
        </w:rPr>
        <w:t>الدليل السابع</w:t>
      </w:r>
      <w:r>
        <w:rPr>
          <w:rtl w:val="true"/>
        </w:rPr>
        <w:t xml:space="preserve">: </w:t>
      </w:r>
      <w:r>
        <w:rPr>
          <w:rtl w:val="true"/>
        </w:rPr>
        <w:t>خير أمتي أبو بكر ثم عمر</w:t>
      </w:r>
      <w:bookmarkEnd w:id="182"/>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أمتي أبو بكر ثم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للحديث تتمة لم يذكروها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تقل في على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على نفسي فمن رأيتيه يقول في نفسه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الأفضل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كما صرح في كتاب التنزيه</w:t>
      </w:r>
      <w:r>
        <w:rPr>
          <w:rFonts w:eastAsia="Amiri" w:cs="Amiri" w:ascii="Amiri" w:hAnsi="Amiri"/>
          <w:color w:val="111111"/>
          <w:sz w:val="28"/>
          <w:szCs w:val="28"/>
          <w:rtl w:val="true"/>
          <w:lang w:bidi="ar-SA"/>
        </w:rPr>
        <w:t>.</w:t>
      </w:r>
      <w:r>
        <w:rPr>
          <w:rStyle w:val="FootnoteAnchor"/>
          <w:rtl w:val="true"/>
        </w:rPr>
        <w:footnoteReference w:id="288"/>
      </w:r>
      <w:bookmarkStart w:id="183" w:name="pg1255_7801"/>
    </w:p>
    <w:p>
      <w:pPr>
        <w:pStyle w:val="Heading4"/>
        <w:numPr>
          <w:ilvl w:val="3"/>
          <w:numId w:val="1"/>
        </w:numPr>
        <w:rPr/>
      </w:pPr>
      <w:bookmarkStart w:id="184" w:name="__RefHeading___Toc3115961_373438147"/>
      <w:bookmarkStart w:id="185" w:name="_Toc70"/>
      <w:bookmarkEnd w:id="183"/>
      <w:bookmarkEnd w:id="184"/>
      <w:r>
        <w:rPr>
          <w:rtl w:val="true"/>
        </w:rPr>
        <w:t>الدليل الثامن</w:t>
      </w:r>
      <w:r>
        <w:rPr>
          <w:rtl w:val="true"/>
        </w:rPr>
        <w:t xml:space="preserve">: </w:t>
      </w:r>
      <w:r>
        <w:rPr>
          <w:rtl w:val="true"/>
        </w:rPr>
        <w:t>لو كنت متخذة خلية دون ربي لاتخذت أبا بكر</w:t>
      </w:r>
      <w:bookmarkEnd w:id="18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متخذة خلية دون ربي لاتخذت أبا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يعارضه حديث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خليلا و هو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نبي خليط من أمته، و إن خليلي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أفضل من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w:t>
      </w:r>
      <w:r>
        <w:rPr>
          <w:rStyle w:val="FootnoteAnchor"/>
          <w:rtl w:val="true"/>
        </w:rPr>
        <w:footnoteReference w:id="289"/>
      </w:r>
      <w:r>
        <w:rPr>
          <w:rFonts w:ascii="Amiri" w:hAnsi="Amiri" w:eastAsia="Amiri" w:cs="Amiri"/>
          <w:color w:val="111111"/>
          <w:sz w:val="28"/>
          <w:sz w:val="28"/>
          <w:szCs w:val="28"/>
          <w:rtl w:val="true"/>
          <w:lang w:bidi="ar-SA"/>
        </w:rPr>
        <w:t>و ذلك لأن في طريق أبي هريرة داود بن يزيد الأودي و هو ضعيف كما عن الهيثمي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الطريق الثاني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عبدالرحمان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الهيثمي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زيادة لم يذكرها،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أخوة الإسلام أفضل</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فلم تبق أفضلية لأبي بكر على سائر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يتعارض مع ما رواه جندب أنه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قبل أن يموت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أبرأ إلى الله أن يكون لي منكم خلیل</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186" w:name="__RefHeading___Toc3115963_373438147"/>
      <w:bookmarkStart w:id="187" w:name="_Toc71"/>
      <w:bookmarkEnd w:id="186"/>
      <w:r>
        <w:rPr>
          <w:rtl w:val="true"/>
        </w:rPr>
        <w:t>الدليل التاسع</w:t>
      </w:r>
      <w:r>
        <w:rPr>
          <w:rtl w:val="true"/>
        </w:rPr>
        <w:t xml:space="preserve">: </w:t>
      </w:r>
      <w:r>
        <w:rPr>
          <w:rtl w:val="true"/>
        </w:rPr>
        <w:t>خير الناس بعد النبيين أبو بكر</w:t>
      </w:r>
      <w:bookmarkEnd w:id="18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الناس بعد النبيين أبو بكر ثم عمر، ثم الله أعلم</w:t>
      </w:r>
      <w:r>
        <w:rPr>
          <w:rFonts w:eastAsia="IRNazanin" w:cs="IRNazanin"/>
          <w:color w:val="111111"/>
          <w:sz w:val="28"/>
          <w:szCs w:val="28"/>
          <w:rtl w:val="true"/>
          <w:lang w:bidi="fa-IR"/>
        </w:rPr>
        <w:t>.</w:t>
      </w:r>
      <w:bookmarkStart w:id="188" w:name="pg1255_7802"/>
    </w:p>
    <w:p>
      <w:pPr>
        <w:pStyle w:val="BookText"/>
        <w:rPr/>
      </w:pPr>
      <w:bookmarkEnd w:id="188"/>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أعترف ابو بکر نفسه بأنه ليس خير الناس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وليتكم و لست بخیر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أقيلوني فلست بخير كم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كثيرة و عدد هائلا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يفضلون عليا على أبي بكر، مثل سلمان وأبي ذر و المقداد وخباب و جابر وأبي سعيد الخدري و زيد بن الأرقم</w:t>
      </w:r>
      <w:r>
        <w:rPr>
          <w:rStyle w:val="FootnoteAnchor"/>
          <w:rtl w:val="true"/>
        </w:rPr>
        <w:footnoteReference w:id="293"/>
      </w:r>
      <w:r>
        <w:rPr>
          <w:rFonts w:ascii="Amiri" w:hAnsi="Amiri" w:eastAsia="Amiri" w:cs="Amiri"/>
          <w:color w:val="111111"/>
          <w:sz w:val="28"/>
          <w:sz w:val="28"/>
          <w:szCs w:val="28"/>
          <w:rtl w:val="true"/>
          <w:lang w:bidi="ar-SA"/>
        </w:rPr>
        <w:t>وعامر بن واثلة</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التابعين الحكم بن عتيبة</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هم خالفوا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89" w:name="__RefHeading___Toc3115965_373438147"/>
      <w:bookmarkStart w:id="190" w:name="_Toc72"/>
      <w:bookmarkEnd w:id="189"/>
      <w:r>
        <w:rPr>
          <w:rtl w:val="true"/>
        </w:rPr>
        <w:t>الدليل العاشر</w:t>
      </w:r>
      <w:r>
        <w:rPr>
          <w:rtl w:val="true"/>
        </w:rPr>
        <w:t xml:space="preserve">: </w:t>
      </w:r>
      <w:r>
        <w:rPr>
          <w:rtl w:val="true"/>
        </w:rPr>
        <w:t>و أين مثل أبي بكر</w:t>
      </w:r>
      <w:bookmarkEnd w:id="19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مثل أبي بكر، فقد فعل كذا و كذا، زوجني، واساني بنفسي كذا، جهزني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موضوع فقد أدرجه السيوطي</w:t>
      </w:r>
      <w:r>
        <w:rPr>
          <w:rStyle w:val="FootnoteAnchor"/>
          <w:rtl w:val="true"/>
        </w:rPr>
        <w:footnoteReference w:id="296"/>
      </w:r>
      <w:r>
        <w:rPr>
          <w:rFonts w:ascii="IRNazanin" w:hAnsi="IRNazanin" w:eastAsia="IRNazanin"/>
          <w:color w:val="111111"/>
          <w:sz w:val="28"/>
          <w:sz w:val="28"/>
          <w:szCs w:val="28"/>
          <w:rtl w:val="true"/>
          <w:lang w:bidi="fa-IR"/>
        </w:rPr>
        <w:t>و ابن عراق</w:t>
      </w:r>
      <w:r>
        <w:rPr>
          <w:rStyle w:val="FootnoteAnchor"/>
          <w:rtl w:val="true"/>
        </w:rPr>
        <w:footnoteReference w:id="297"/>
      </w:r>
      <w:r>
        <w:rPr>
          <w:rFonts w:ascii="Amiri" w:hAnsi="Amiri" w:eastAsia="Amiri" w:cs="Amiri"/>
          <w:color w:val="111111"/>
          <w:sz w:val="28"/>
          <w:sz w:val="28"/>
          <w:szCs w:val="28"/>
          <w:rtl w:val="true"/>
          <w:lang w:bidi="ar-SA"/>
        </w:rPr>
        <w:t>في الموضوعات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محتاجة لأموال أبي بكر، كما صرح بذلك ابن تيمية</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 الزواج بخديجة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علیهت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تحت كفالة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الزواج بخديجة، فكانت أموال خديجة تحت يديه، هذا كله قبل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بعد الهجرة، فغاية ما قيل في أموال أبي بكر، أن ما كانت عنده من مكة إلى المدينة، ستة آلاف درهم، و ما قيمتها تجاه مصارف الدولة الإسلامية الهائلة وميزانيتها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يثبت في التاريخ إنفاق أبي بكر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والحكومة الإسلامية غير تقديمه راحلة واحدة مع أخذ ثمنها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عن ابن کثیر وابن سعد، وابن هشام و الطبري، والبخاري</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من الأموال، أليس الأجدر أن يصرف قسطا منها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حاجته أو إغنائه، و هو الذي كان أجير عند عبد الله بن جدعان للنداء على طعامه</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المنقولة في ثراء أبي بكر مفتعلة، و موضوعة سندا</w:t>
      </w:r>
      <w:r>
        <w:rPr>
          <w:rFonts w:eastAsia="Amiri" w:cs="Amiri" w:ascii="Amiri" w:hAnsi="Amiri"/>
          <w:color w:val="111111"/>
          <w:sz w:val="28"/>
          <w:szCs w:val="28"/>
          <w:rtl w:val="true"/>
          <w:lang w:bidi="ar-SA"/>
        </w:rPr>
        <w:t>.</w:t>
      </w:r>
      <w:bookmarkStart w:id="191" w:name="pg1255_7804"/>
    </w:p>
    <w:p>
      <w:pPr>
        <w:pStyle w:val="BookText"/>
        <w:rPr/>
      </w:pPr>
      <w:bookmarkEnd w:id="191"/>
      <w:r>
        <w:rPr>
          <w:rFonts w:ascii="IRNazanin" w:hAnsi="IRNazanin" w:eastAsia="IRNazanin"/>
          <w:color w:val="111111"/>
          <w:sz w:val="28"/>
          <w:sz w:val="28"/>
          <w:szCs w:val="28"/>
          <w:rtl w:val="true"/>
          <w:lang w:bidi="fa-IR"/>
        </w:rPr>
        <w:t>فقد روي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فخرت بمال أبي في الجاهلية، و كان ألف ألف أوقية، فقال 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السند إبراهيم بن يعقوب الجوزجاني الناصبي، و بغضه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الذهبي على كلام عائشة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الثانية باطلة قطعة فإنة ذلك لا يتهيأ لسلطان العصر</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لم تدرك العهد الجاهلي کي تفتخر بمال أبيها، لأنها ولدت بعد البعثة النبوية بأربع أو خمس سنين</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192" w:name="__RefHeading___Toc3115967_373438147"/>
      <w:bookmarkStart w:id="193" w:name="_Toc73"/>
      <w:bookmarkEnd w:id="192"/>
      <w:r>
        <w:rPr>
          <w:rtl w:val="true"/>
        </w:rPr>
        <w:t>ملاحظة</w:t>
      </w:r>
      <w:r>
        <w:rPr>
          <w:rtl w:val="true"/>
        </w:rPr>
        <w:t>:</w:t>
      </w:r>
      <w:bookmarkEnd w:id="193"/>
    </w:p>
    <w:p>
      <w:pPr>
        <w:pStyle w:val="BookText"/>
        <w:rPr/>
      </w:pPr>
      <w:r>
        <w:rPr>
          <w:rFonts w:ascii="IRNazanin" w:hAnsi="IRNazanin" w:eastAsia="IRNazanin"/>
          <w:color w:val="111111"/>
          <w:sz w:val="28"/>
          <w:sz w:val="28"/>
          <w:szCs w:val="28"/>
          <w:rtl w:val="true"/>
          <w:lang w:bidi="fa-IR"/>
        </w:rPr>
        <w:t>تصحيح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نظير هذه الدعوى بالنسبة إلى عمر و عثمان، وأنهما صرفا الأموال في سبيل نشر الإسلام، و قدما الأموال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عمر بن الخطاب فمن أين جاء بأموال تزید علی حاجته حتى ينفق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كان في الجاهلية إما راعيا</w:t>
      </w:r>
      <w:r>
        <w:rPr>
          <w:rStyle w:val="FootnoteAnchor"/>
          <w:rtl w:val="true"/>
        </w:rPr>
        <w:footnoteReference w:id="304"/>
      </w:r>
      <w:r>
        <w:rPr>
          <w:rFonts w:ascii="Amiri" w:hAnsi="Amiri" w:eastAsia="Amiri" w:cs="Amiri"/>
          <w:color w:val="111111"/>
          <w:sz w:val="28"/>
          <w:sz w:val="28"/>
          <w:szCs w:val="28"/>
          <w:rtl w:val="true"/>
          <w:lang w:bidi="ar-SA"/>
        </w:rPr>
        <w:t>و إما نخاسة للحمير</w:t>
      </w:r>
      <w:r>
        <w:rPr>
          <w:rStyle w:val="FootnoteAnchor"/>
          <w:rtl w:val="true"/>
        </w:rPr>
        <w:footnoteReference w:id="305"/>
      </w:r>
      <w:r>
        <w:rPr>
          <w:rFonts w:ascii="IRNazanin" w:hAnsi="IRNazanin" w:eastAsia="IRNazanin"/>
          <w:color w:val="111111"/>
          <w:sz w:val="28"/>
          <w:sz w:val="28"/>
          <w:szCs w:val="28"/>
          <w:rtl w:val="true"/>
          <w:lang w:bidi="fa-IR"/>
        </w:rPr>
        <w:t xml:space="preserve">، أو حمالا للحطب </w:t>
      </w:r>
      <w:r>
        <w:rPr>
          <w:rStyle w:val="FootnoteAnchor"/>
          <w:rtl w:val="true"/>
        </w:rPr>
        <w:footnoteReference w:id="306"/>
      </w:r>
      <w:r>
        <w:rPr>
          <w:rFonts w:ascii="Amiri" w:hAnsi="Amiri" w:eastAsia="Amiri" w:cs="Amiri"/>
          <w:color w:val="111111"/>
          <w:sz w:val="28"/>
          <w:sz w:val="28"/>
          <w:szCs w:val="28"/>
          <w:rtl w:val="true"/>
          <w:lang w:bidi="ar-SA"/>
        </w:rPr>
        <w:t>فمن أين له هذه الأموال الهائلة ؟</w:t>
      </w:r>
    </w:p>
    <w:p>
      <w:pPr>
        <w:pStyle w:val="BookText"/>
        <w:rPr/>
      </w:pPr>
      <w:r>
        <w:rPr>
          <w:rFonts w:ascii="Amiri" w:hAnsi="Amiri" w:eastAsia="Amiri" w:cs="Amiri"/>
          <w:color w:val="111111"/>
          <w:sz w:val="28"/>
          <w:sz w:val="28"/>
          <w:szCs w:val="28"/>
          <w:rtl w:val="true"/>
          <w:lang w:bidi="ar-SA"/>
        </w:rPr>
        <w:t>أما عثمان بن عفان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إنفاقه على جيش العسرة ايضا من 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في سبيل الله ثم لا يتبعون</w:t>
      </w:r>
      <w:r>
        <w:rPr>
          <w:rStyle w:val="FootnoteAnchor"/>
          <w:rtl w:val="true"/>
        </w:rPr>
        <w:footnoteReference w:id="307"/>
      </w:r>
      <w:r>
        <w:rPr>
          <w:rFonts w:ascii="Amiri" w:hAnsi="Amiri" w:eastAsia="Amiri" w:cs="Amiri"/>
          <w:color w:val="111111"/>
          <w:sz w:val="28"/>
          <w:sz w:val="28"/>
          <w:szCs w:val="28"/>
          <w:rtl w:val="true"/>
          <w:lang w:bidi="ar-SA"/>
        </w:rPr>
        <w:t>و هي أول سورة مدنية و قد نزلت قبل تبوك التي حدثت في رجب سنة تسع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ترتبط بتبوك و لا بإنفاق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ثانية تناقض قول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الآية نزلت في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 أن لا مال لأبي بكر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يدعى أن عثمان جهز جيش العسرة مع أن عددهم كان خمسة و عشرين الفا غير الاتباع، و الحال أن عثمان على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مائتي 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الفاصلة و الفرق الشاسع بين الدعوي و الواقع،</w:t>
      </w:r>
      <w:r>
        <w:rPr>
          <w:rStyle w:val="FootnoteAnchor"/>
          <w:rtl w:val="true"/>
        </w:rPr>
        <w:footnoteReference w:id="308"/>
      </w:r>
      <w:r>
        <w:rPr>
          <w:rFonts w:ascii="Amiri" w:hAnsi="Amiri" w:eastAsia="Amiri" w:cs="Amiri"/>
          <w:color w:val="111111"/>
          <w:sz w:val="28"/>
          <w:sz w:val="28"/>
          <w:szCs w:val="28"/>
          <w:rtl w:val="true"/>
          <w:lang w:bidi="ar-SA"/>
        </w:rPr>
        <w:t>و اليك في نهاية البحث كلام العسقلاني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كتب ليس لها اصول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 والتفسير و الملاحم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يضاف إليها الفضائل فهذه أودية الاحادیث الضعيفة و الموضوعة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الفضائل فلا تحصى، كم وضع الرافضة في فضل أهل البيت، و عارضهم جهلة أهل السنة بفضائل معاوية بدوا بفضائل الشيخين</w:t>
      </w:r>
      <w:r>
        <w:rPr>
          <w:rFonts w:eastAsia="Amiri" w:cs="Amiri" w:ascii="Amiri" w:hAnsi="Amiri"/>
          <w:color w:val="111111"/>
          <w:sz w:val="28"/>
          <w:szCs w:val="28"/>
          <w:rtl w:val="true"/>
          <w:lang w:bidi="ar-SA"/>
        </w:rPr>
        <w:t>.</w:t>
      </w:r>
      <w:r>
        <w:rPr>
          <w:rStyle w:val="FootnoteAnchor"/>
          <w:rtl w:val="true"/>
        </w:rPr>
        <w:footnoteReference w:id="309"/>
      </w:r>
      <w:bookmarkStart w:id="194" w:name="pg1255_7808"/>
    </w:p>
    <w:p>
      <w:pPr>
        <w:pStyle w:val="Heading2"/>
        <w:numPr>
          <w:ilvl w:val="1"/>
          <w:numId w:val="1"/>
        </w:numPr>
        <w:rPr/>
      </w:pPr>
      <w:bookmarkStart w:id="195" w:name="__RefHeading___Toc3115969_373438147"/>
      <w:bookmarkStart w:id="196" w:name="_Toc74"/>
      <w:bookmarkEnd w:id="194"/>
      <w:bookmarkEnd w:id="195"/>
      <w:r>
        <w:rPr>
          <w:rtl w:val="true"/>
        </w:rPr>
        <w:t xml:space="preserve">المحور الرابع الشوری، و اقصاء علی </w:t>
      </w:r>
      <w:r>
        <w:rPr>
          <w:rtl w:val="true"/>
        </w:rPr>
        <w:t>(</w:t>
      </w:r>
      <w:r>
        <w:rPr>
          <w:rtl w:val="true"/>
        </w:rPr>
        <w:t>علیه السلام</w:t>
      </w:r>
      <w:r>
        <w:rPr>
          <w:rtl w:val="true"/>
        </w:rPr>
        <w:t xml:space="preserve">) </w:t>
      </w:r>
      <w:r>
        <w:rPr>
          <w:rtl w:val="true"/>
        </w:rPr>
        <w:t>عن الخلافه</w:t>
      </w:r>
      <w:bookmarkEnd w:id="19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3115971_373438147"/>
      <w:bookmarkStart w:id="198" w:name="_Toc75"/>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و إقصاء علي عليلا عن الخلافة</w:t>
      </w:r>
    </w:p>
    <w:p>
      <w:pPr>
        <w:pStyle w:val="BookText"/>
        <w:rPr/>
      </w:pPr>
      <w:r>
        <w:rPr>
          <w:rFonts w:ascii="IRNazanin" w:hAnsi="IRNazanin" w:eastAsia="IRNazanin"/>
          <w:color w:val="111111"/>
          <w:sz w:val="28"/>
          <w:sz w:val="28"/>
          <w:szCs w:val="28"/>
          <w:rtl w:val="true"/>
          <w:lang w:bidi="fa-IR"/>
        </w:rPr>
        <w:t>عرفنا مدى اعتبار ومشروعية خلافة الخليفة الأول، و أنه لم يكن عن إجماع و لا عن أفضلية و لا استحقاق، بل عن رأي رآه عمر بن الخطاب ثم بعد هذا، يتضح مدى شرعية خلافة الخليفة الثاني، و التي كانت بوصية من الخليفة الأول، أو بالأحري كانت عن رأي عثمان و کتابته، وتأييد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هاتين المرحلتين، لا بأس بالإطلال على نسيج الشورى التي فرضها الخليفة الثاني، و التي ظاهرها الحرص على أن لاتبقى الأمة بلا راع، من دون أن يكون رأيه و نظره إلى شخص معين، ولكن الواقع والحقيقة هي أمر آخر، و هو تكبيل علي ع وصده و بقوة، دون الوصول إلى الخلافة، و تصديه لأمور المسلمین و تهيئة الأرضية لإنتخاب عثمان، خليفة من بعد عمر بن الخطاب و سنوافيك بتفصيل الأحداث</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و بكل صراحة و بملء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مؤامرة مدروسة و خطة مدبرة و سیاسة مفبركة من يوم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للحؤول دون وصول</w:t>
      </w:r>
      <w:bookmarkStart w:id="199" w:name="pg1255_7811"/>
    </w:p>
    <w:p>
      <w:pPr>
        <w:pStyle w:val="BookText"/>
        <w:rPr/>
      </w:pPr>
      <w:bookmarkEnd w:id="199"/>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منصب الخلافة الاسلامية و قيادة الأمة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ظهرت على فلتات ألسنتهم و حرکاتهم المشبوهة و التي كان منها مؤامرة إغتيال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سبق الإشارة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إمتناعهم عن الالتحاق بجيش اسامة رغم تأكيد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و لعن المتخلف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المنع من كتابة النبي عیراة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تضلوا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الأسف إتهام أعظم نبي بالجنون و الهجر و غلبة الوجع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خلق البلبلة و الخلاف و التنازع، و رفع الصوت و الصياح بمحضره تغییراة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واجهت الحكومة وبكل شراسة أي صوت و تأييد لعلي لا و هددتهم بالاستئصال</w:t>
      </w:r>
      <w:r>
        <w:rPr>
          <w:rFonts w:eastAsia="IRNazanin" w:cs="IRNazanin"/>
          <w:color w:val="111111"/>
          <w:sz w:val="28"/>
          <w:szCs w:val="28"/>
          <w:rtl w:val="true"/>
          <w:lang w:bidi="fa-IR"/>
        </w:rPr>
        <w:t>.....</w:t>
      </w:r>
    </w:p>
    <w:p>
      <w:pPr>
        <w:pStyle w:val="Heading3"/>
        <w:numPr>
          <w:ilvl w:val="2"/>
          <w:numId w:val="1"/>
        </w:numPr>
        <w:rPr/>
      </w:pPr>
      <w:bookmarkStart w:id="200" w:name="__RefHeading___Toc3115973_373438147"/>
      <w:bookmarkStart w:id="201" w:name="_Toc76"/>
      <w:bookmarkEnd w:id="200"/>
      <w:r>
        <w:rPr>
          <w:rtl w:val="true"/>
        </w:rPr>
        <w:t xml:space="preserve">ألف </w:t>
      </w:r>
      <w:r>
        <w:rPr>
          <w:rtl w:val="true"/>
        </w:rPr>
        <w:t xml:space="preserve">- </w:t>
      </w:r>
      <w:r>
        <w:rPr>
          <w:rtl w:val="true"/>
        </w:rPr>
        <w:t xml:space="preserve">موقف أبي بكر من الهتاف باسم علي </w:t>
      </w:r>
      <w:r>
        <w:rPr>
          <w:rtl w:val="true"/>
        </w:rPr>
        <w:t>(</w:t>
      </w:r>
      <w:r>
        <w:rPr>
          <w:rtl w:val="true"/>
        </w:rPr>
        <w:t>علیه السلام</w:t>
      </w:r>
      <w:r>
        <w:rPr>
          <w:rtl w:val="true"/>
        </w:rPr>
        <w:t>)</w:t>
      </w:r>
      <w:bookmarkEnd w:id="201"/>
    </w:p>
    <w:p>
      <w:pPr>
        <w:pStyle w:val="BookText"/>
        <w:rPr/>
      </w:pPr>
      <w:r>
        <w:rPr>
          <w:rFonts w:ascii="Amiri" w:hAnsi="Amiri" w:eastAsia="Amiri" w:cs="Amiri"/>
          <w:color w:val="111111"/>
          <w:sz w:val="28"/>
          <w:sz w:val="28"/>
          <w:szCs w:val="28"/>
          <w:rtl w:val="true"/>
          <w:lang w:bidi="ar-SA"/>
        </w:rPr>
        <w:t>قال عبد العزيز الجوهري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بكر لما سمع خطبة فاطمة علیها السلام في فدك شق عليه مقالتها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الرعة إلى كل 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كانت هذه الأماني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تستعينون بالضعفة، و تستنصرون بالنساء، كأم طحال أحب أهلها إليها البغي</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إني لو أشاء أن أقول لقلت، و لو قلت لبحت، آني ساكت 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سفهائكم، و أحق من لزم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فقد جاءكم فآويتم و نصرتم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إني لست باسطة يدة و لسانا على من لم يستحق ذلك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bookmarkStart w:id="202" w:name="pg1255_7812"/>
    </w:p>
    <w:p>
      <w:pPr>
        <w:pStyle w:val="BookText"/>
        <w:rPr/>
      </w:pPr>
      <w:bookmarkEnd w:id="202"/>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الكلام على النقيب يحيي بن أبي البصري،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يعرض؟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لم أسألك</w:t>
      </w:r>
    </w:p>
    <w:p>
      <w:pPr>
        <w:pStyle w:val="BookText"/>
        <w:rPr/>
      </w:pPr>
      <w:r>
        <w:rPr>
          <w:rFonts w:ascii="IRNazanin" w:hAnsi="IRNazanin" w:eastAsia="IRNazanin"/>
          <w:color w:val="111111"/>
          <w:sz w:val="28"/>
          <w:sz w:val="28"/>
          <w:szCs w:val="28"/>
          <w:rtl w:val="true"/>
          <w:lang w:bidi="fa-IR"/>
        </w:rPr>
        <w:t>فضحك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الكلام كله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الملك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مقالة الانصار؟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هتفوا بذكر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فخاف من اضطراب الأمر عليه فنهاهم</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203" w:name="__RefHeading___Toc3115975_373438147"/>
      <w:bookmarkStart w:id="204" w:name="_Toc77"/>
      <w:bookmarkEnd w:id="203"/>
      <w:r>
        <w:rPr>
          <w:rtl w:val="true"/>
        </w:rPr>
        <w:t xml:space="preserve">ب </w:t>
      </w:r>
      <w:r>
        <w:rPr>
          <w:rtl w:val="true"/>
        </w:rPr>
        <w:t xml:space="preserve">- </w:t>
      </w:r>
      <w:r>
        <w:rPr>
          <w:rtl w:val="true"/>
        </w:rPr>
        <w:t xml:space="preserve">موقف الخليفة عمر من الهتاف بإسم علي </w:t>
      </w:r>
      <w:r>
        <w:rPr>
          <w:rtl w:val="true"/>
        </w:rPr>
        <w:t>(</w:t>
      </w:r>
      <w:r>
        <w:rPr>
          <w:rtl w:val="true"/>
        </w:rPr>
        <w:t>علیه السلام</w:t>
      </w:r>
      <w:r>
        <w:rPr>
          <w:rtl w:val="true"/>
        </w:rPr>
        <w:t>)</w:t>
      </w:r>
      <w:bookmarkEnd w:id="20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أقري رجالا من المهاجرين منهم عبد الرحمان بن عوف فبينما أنا في منزله بمنى و هو عند عمر بن الخطاب في آخر حجة حجها إذ رجع إلى عبد الرحمان،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رأيت رجلا أتی أمير المؤمنين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فلان؟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عمر، لقد بايعت فلانة، فوالله ما كانت بيعة أبي بكر إلا فلتة فتمت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 شاء الله لقائم العشية في الناس فمحذرهم هؤلاء الذين يريدون أن يغصبوهم أمورهم</w:t>
      </w:r>
      <w:r>
        <w:rPr>
          <w:rFonts w:eastAsia="IRNazanin" w:cs="IRNazanin"/>
          <w:color w:val="111111"/>
          <w:sz w:val="28"/>
          <w:szCs w:val="28"/>
          <w:rtl w:val="true"/>
          <w:lang w:bidi="fa-IR"/>
        </w:rPr>
        <w:t>...</w:t>
      </w:r>
      <w:r>
        <w:rPr>
          <w:rStyle w:val="FootnoteAnchor"/>
          <w:rtl w:val="true"/>
        </w:rPr>
        <w:footnoteReference w:id="311"/>
      </w:r>
      <w:bookmarkStart w:id="205" w:name="pg1255_7813"/>
    </w:p>
    <w:p>
      <w:pPr>
        <w:pStyle w:val="BookText"/>
        <w:rPr/>
      </w:pPr>
      <w:bookmarkEnd w:id="205"/>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عمر، لبایعت عليا، هذا القول هو الذي هاج عمر أن خطب ما خطب به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3115977_373438147"/>
      <w:bookmarkStart w:id="207" w:name="_Toc78"/>
      <w:bookmarkEnd w:id="206"/>
      <w:r>
        <w:rPr>
          <w:rtl w:val="true"/>
        </w:rPr>
        <w:t xml:space="preserve">ج </w:t>
      </w:r>
      <w:r>
        <w:rPr>
          <w:rtl w:val="true"/>
        </w:rPr>
        <w:t xml:space="preserve">- </w:t>
      </w:r>
      <w:r>
        <w:rPr>
          <w:rtl w:val="true"/>
        </w:rPr>
        <w:t>موقف عمر من الهتاف باسم عثمان</w:t>
      </w:r>
      <w:bookmarkEnd w:id="207"/>
    </w:p>
    <w:p>
      <w:pPr>
        <w:pStyle w:val="BookText"/>
        <w:rPr/>
      </w:pPr>
      <w:r>
        <w:rPr>
          <w:rFonts w:ascii="Amiri" w:hAnsi="Amiri" w:eastAsia="Amiri" w:cs="Amiri"/>
          <w:color w:val="111111"/>
          <w:sz w:val="28"/>
          <w:sz w:val="28"/>
          <w:szCs w:val="28"/>
          <w:rtl w:val="true"/>
          <w:lang w:bidi="ar-SA"/>
        </w:rPr>
        <w:t>روي حارثة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و كان الحادي يحدو أن الأمير بعد عمر عثمان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هذا الحداء كان بمنظر ومسمع من عمر، و مع ذلك لم يهجه ولم يأخذ ذلك الموقف الصلب، و لا احتاج إلى أن يرتقي المنبر و يحذر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شاهدان على ذلك</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3115979_373438147"/>
      <w:bookmarkStart w:id="209" w:name="_Toc79"/>
      <w:bookmarkEnd w:id="208"/>
      <w:r>
        <w:rPr>
          <w:rtl w:val="true"/>
        </w:rPr>
        <w:t xml:space="preserve">د </w:t>
      </w:r>
      <w:r>
        <w:rPr>
          <w:rtl w:val="true"/>
        </w:rPr>
        <w:t xml:space="preserve">- </w:t>
      </w:r>
      <w:r>
        <w:rPr>
          <w:rtl w:val="true"/>
        </w:rPr>
        <w:t>شواهد على الموقف</w:t>
      </w:r>
      <w:r>
        <w:rPr>
          <w:rtl w:val="true"/>
        </w:rPr>
        <w:t>:</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لعبد الله بن عباس یومة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قومكم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قومكم كرهوا أن تجتمع لكم النبوة و الخلافة، فتذهبون في السماء بذخ و شمخا</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عمر في أول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يا عبد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ابن عمك؟</w:t>
      </w:r>
    </w:p>
    <w:p>
      <w:pPr>
        <w:pStyle w:val="BookText"/>
        <w:rPr/>
      </w:pPr>
      <w:r>
        <w:rPr>
          <w:rFonts w:ascii="Amiri" w:hAnsi="Amiri" w:eastAsia="Amiri" w:cs="Amiri"/>
          <w:color w:val="111111"/>
          <w:sz w:val="28"/>
          <w:sz w:val="28"/>
          <w:szCs w:val="28"/>
          <w:rtl w:val="true"/>
          <w:lang w:bidi="ar-SA"/>
        </w:rPr>
        <w:t>فظنته، يعني عبد الله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يلعب مع أترابه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أعن ذلك، إنما عنيت عظیمكم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يمتح بالغرب</w:t>
      </w:r>
      <w:r>
        <w:rPr>
          <w:rStyle w:val="FootnoteAnchor"/>
          <w:rtl w:val="true"/>
        </w:rPr>
        <w:footnoteReference w:id="315"/>
      </w:r>
      <w:r>
        <w:rPr>
          <w:rFonts w:ascii="IRNazanin" w:hAnsi="IRNazanin" w:eastAsia="IRNazanin"/>
          <w:color w:val="111111"/>
          <w:sz w:val="28"/>
          <w:sz w:val="28"/>
          <w:szCs w:val="28"/>
          <w:rtl w:val="true"/>
          <w:lang w:bidi="fa-IR"/>
        </w:rPr>
        <w:t>على نخیلات من فلان، و هو يقرأ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عليك دماء البدن إن كتمتنيها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في نفسه شيء من أمر الخلافة؟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أيزعم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عما يدعيه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أمره ذرو</w:t>
      </w:r>
      <w:r>
        <w:rPr>
          <w:rStyle w:val="FootnoteAnchor"/>
          <w:rtl w:val="true"/>
        </w:rPr>
        <w:footnoteReference w:id="316"/>
      </w:r>
      <w:r>
        <w:rPr>
          <w:rFonts w:ascii="IRNazanin" w:hAnsi="IRNazanin" w:eastAsia="IRNazanin"/>
          <w:color w:val="111111"/>
          <w:sz w:val="28"/>
          <w:sz w:val="28"/>
          <w:szCs w:val="28"/>
          <w:rtl w:val="true"/>
          <w:lang w:bidi="fa-IR"/>
        </w:rPr>
        <w:t>من قول لا يثبت حجة، ولا يقطع عذرة، ولقد كان يرفع في أمره وقتا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أراد في مرضه أن يصرح باسمه فمنعت من ذلك إشفاقا وحيطة على الإسلام، لا ورب هذه البنية لا تجتمع عليه قريش أبدأ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وليها لانقضت عليه العرب من أقطارها، 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علمت ما في نفسه، فأمسك و أبي الله إلا إمضاء ما حتم</w:t>
      </w:r>
      <w:r>
        <w:rPr>
          <w:rFonts w:eastAsia="IRNazanin" w:cs="IRNazanin"/>
          <w:color w:val="111111"/>
          <w:sz w:val="28"/>
          <w:szCs w:val="28"/>
          <w:rtl w:val="true"/>
          <w:lang w:bidi="fa-IR"/>
        </w:rPr>
        <w:t>.</w:t>
      </w:r>
      <w:r>
        <w:rPr>
          <w:rStyle w:val="FootnoteAnchor"/>
          <w:rtl w:val="true"/>
        </w:rPr>
        <w:footnoteReference w:id="31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هذا الخبر أحمد بن أبي طاهر صاحب کتاب تاریخ بغداد في كتابه مسندا</w:t>
      </w:r>
      <w:r>
        <w:rPr>
          <w:rFonts w:eastAsia="IRNazanin" w:cs="IRNazanin"/>
          <w:color w:val="111111"/>
          <w:sz w:val="28"/>
          <w:szCs w:val="28"/>
          <w:rtl w:val="true"/>
          <w:lang w:bidi="fa-IR"/>
        </w:rPr>
        <w:t>.</w:t>
      </w:r>
      <w:bookmarkStart w:id="210" w:name="pg1255_7815"/>
    </w:p>
    <w:p>
      <w:pPr>
        <w:pStyle w:val="BookText"/>
        <w:rPr/>
      </w:pPr>
      <w:bookmarkEnd w:id="21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الاستفزاز ضد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السعيد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كأن في نفسك علي أتظن أني قتلت أباك؟ والله لوددت أني كنت قاتله، و لو قتله لم أعتذر من قتل كافر، ولكني مررت به في يوم بدر فرأيته يبحث للقتال كما يبحث الثور بقرنه، و إذ شدقاء قد أزبدا کالوزغ، فلما رأيت ذلك هبته و زغت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يابن الخطاب؟ وصمد له علي عل فتناوله، فوالله ما رمت مکاني حتى قتله، و كان علي حاضرة في المجلس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غفرة، ذهب الشرك بما فيه، و محا الإسلام ما تقدم، فما لك تهيج الناس علي؟؟</w:t>
      </w:r>
      <w:r>
        <w:rPr>
          <w:rStyle w:val="FootnoteAnchor"/>
          <w:rtl w:val="true"/>
        </w:rPr>
        <w:footnoteReference w:id="318"/>
      </w:r>
    </w:p>
    <w:p>
      <w:pPr>
        <w:pStyle w:val="Heading3"/>
        <w:numPr>
          <w:ilvl w:val="2"/>
          <w:numId w:val="1"/>
        </w:numPr>
        <w:rPr/>
      </w:pPr>
      <w:bookmarkStart w:id="211" w:name="__RefHeading___Toc3115981_373438147"/>
      <w:bookmarkStart w:id="212" w:name="_Toc80"/>
      <w:bookmarkEnd w:id="211"/>
      <w:r>
        <w:rPr>
          <w:rtl w:val="true"/>
        </w:rPr>
        <w:t>قصة الشوري</w:t>
      </w:r>
      <w:r>
        <w:rPr>
          <w:rtl w:val="true"/>
        </w:rPr>
        <w:t>:</w:t>
      </w:r>
      <w:bookmarkEnd w:id="212"/>
    </w:p>
    <w:p>
      <w:pPr>
        <w:pStyle w:val="Heading4"/>
        <w:numPr>
          <w:ilvl w:val="3"/>
          <w:numId w:val="1"/>
        </w:numPr>
        <w:rPr/>
      </w:pPr>
      <w:bookmarkStart w:id="213" w:name="__RefHeading___Toc3115983_373438147"/>
      <w:bookmarkStart w:id="214" w:name="_Toc81"/>
      <w:bookmarkEnd w:id="213"/>
      <w:r>
        <w:rPr>
          <w:rtl w:val="true"/>
        </w:rPr>
        <w:t xml:space="preserve">الف </w:t>
      </w:r>
      <w:r>
        <w:rPr>
          <w:rtl w:val="true"/>
        </w:rPr>
        <w:t xml:space="preserve">- </w:t>
      </w:r>
      <w:r>
        <w:rPr>
          <w:rtl w:val="true"/>
        </w:rPr>
        <w:t>تمني الخليفة</w:t>
      </w:r>
      <w:r>
        <w:rPr>
          <w:rtl w:val="true"/>
        </w:rPr>
        <w:t>:</w:t>
      </w:r>
      <w:bookmarkEnd w:id="214"/>
    </w:p>
    <w:p>
      <w:pPr>
        <w:pStyle w:val="BookText"/>
        <w:rPr/>
      </w:pPr>
      <w:r>
        <w:rPr>
          <w:rFonts w:ascii="IRNazanin" w:hAnsi="IRNazanin" w:eastAsia="IRNazanin"/>
          <w:color w:val="111111"/>
          <w:sz w:val="28"/>
          <w:sz w:val="28"/>
          <w:szCs w:val="28"/>
          <w:rtl w:val="true"/>
          <w:lang w:bidi="fa-IR"/>
        </w:rPr>
        <w:t xml:space="preserve">الما أحس عمر بدنو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حادثة الاغتيال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أبوعبيدة الجراح لاستخلفته لأنه أمين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سالم مولي أبي حذيفة حيا استخلفته، لأنه شديد الحب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کلاهما لا نصيب لهما في خدمة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أبا عبيدة كان من أعوانه البيعة أبي بكر، و في الهجوم والغارة على دار الزهراء البتولع و فيما يلي بعض المعلومات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عبيدة لجارية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اصدقيني عما تكره النساء مني،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يكرهن منك أنك إذا عرفت فحت بريح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صدقتيني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أهلي كانوا أرضعوني بلبن کلبه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قال التستري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اسمه عامر بن الجراح، وضعوا 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عبيدة امين هذه الأمة، و لعمري كان أمين الرجلين وخائن اهل بیت نبیه، فقد كان مع الثاني المؤسس لخلافة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كاتبهم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كان من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أكثر محمد في حق على حتى لو امكنه أن يقول لنا اعبدوه لقال، و هو من شهداء الحديث المجعول المنسوب إلى النبي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يكن ليجمع لنا أهل البيت النبوة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بذلك الاول ثم ابوعبيدة، و سالم مولى أبي حذيفة و معاذ بن جبل</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أما سالم</w:t>
      </w:r>
      <w:r>
        <w:rPr>
          <w:rStyle w:val="FootnoteAnchor"/>
          <w:rtl w:val="true"/>
        </w:rPr>
        <w:footnoteReference w:id="322"/>
      </w:r>
      <w:r>
        <w:rPr>
          <w:rFonts w:ascii="IRNazanin" w:hAnsi="IRNazanin" w:eastAsia="IRNazanin"/>
          <w:color w:val="111111"/>
          <w:sz w:val="28"/>
          <w:sz w:val="28"/>
          <w:szCs w:val="28"/>
          <w:rtl w:val="true"/>
          <w:lang w:bidi="fa-IR"/>
        </w:rPr>
        <w:t xml:space="preserve">فكان من أقطاب حزبه الذين استعان بهم لصرف الخلافة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أنه هاجر مع عمر، و قيل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بينه و بين أبي بكر، أو بينه و بين أبي عبيدة بن الجراح</w:t>
      </w:r>
      <w:r>
        <w:rPr>
          <w:rFonts w:eastAsia="IRNazanin" w:cs="IRNazanin"/>
          <w:color w:val="111111"/>
          <w:sz w:val="28"/>
          <w:szCs w:val="28"/>
          <w:rtl w:val="true"/>
          <w:lang w:bidi="fa-IR"/>
        </w:rPr>
        <w:t>.</w:t>
      </w:r>
      <w:r>
        <w:rPr>
          <w:rStyle w:val="FootnoteAnchor"/>
          <w:rtl w:val="true"/>
        </w:rPr>
        <w:footnoteReference w:id="32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عمر يفرط في الثناء عليه، و قد بلغ من تبجيله له أن عمر أراد أن يجعله خليفة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إجماعهم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سالم</w:t>
      </w:r>
      <w:bookmarkStart w:id="215" w:name="pg1255_7817"/>
    </w:p>
    <w:p>
      <w:pPr>
        <w:pStyle w:val="BookText"/>
        <w:rPr/>
      </w:pPr>
      <w:bookmarkEnd w:id="215"/>
      <w:r>
        <w:rPr>
          <w:rFonts w:ascii="IRNazanin" w:hAnsi="IRNazanin" w:eastAsia="IRNazanin"/>
          <w:color w:val="111111"/>
          <w:sz w:val="28"/>
          <w:sz w:val="28"/>
          <w:szCs w:val="28"/>
          <w:rtl w:val="true"/>
          <w:lang w:bidi="fa-IR"/>
        </w:rPr>
        <w:t xml:space="preserve">من الموالي و العجم، فلذا قال 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سالم حيما جعلتها شوری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هذا عندي على أن عمر كان يصدر في الخلافة عن رأيه</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وعن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سالما كان مع القوم الذين تعاقدوا إن 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قتل أن لا يردوا الأمر في أحد من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المنافقين الذين نزلت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w:t>
      </w:r>
      <w:r>
        <w:rPr>
          <w:rFonts w:eastAsia="IRNazanin" w:cs="IRNazanin"/>
          <w:color w:val="111111"/>
          <w:sz w:val="28"/>
          <w:szCs w:val="28"/>
          <w:rtl w:val="true"/>
          <w:lang w:bidi="fa-IR"/>
        </w:rPr>
        <w:t>}</w:t>
      </w:r>
      <w:r>
        <w:rPr>
          <w:rStyle w:val="FootnoteAnchor"/>
          <w:rtl w:val="true"/>
        </w:rPr>
        <w:footnoteReference w:id="325"/>
      </w:r>
      <w:r>
        <w:rPr>
          <w:rStyle w:val="FootnoteAnchor"/>
          <w:rtl w:val="true"/>
        </w:rPr>
        <w:footnoteReference w:id="326"/>
      </w:r>
      <w:r>
        <w:rPr>
          <w:rFonts w:ascii="IRNazanin" w:hAnsi="IRNazanin" w:eastAsia="IRNazanin"/>
          <w:color w:val="111111"/>
          <w:sz w:val="28"/>
          <w:sz w:val="28"/>
          <w:szCs w:val="28"/>
          <w:rtl w:val="true"/>
          <w:lang w:bidi="fa-IR"/>
        </w:rPr>
        <w:t xml:space="preserve">، و من الذين لما رأوا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يديه،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عينيه تدوران كأنهما عينا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جبرئیل بهذه الآية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يکاد الذين كفروا</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يقول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غاية تحقيرهم للعجم و الموالي، عظموا هذا غاية التعظيم، لأثره الجليل في مساعدتهم</w:t>
      </w:r>
      <w:r>
        <w:rPr>
          <w:rFonts w:eastAsia="Amiri" w:cs="Amiri" w:ascii="Amiri" w:hAnsi="Amiri"/>
          <w:color w:val="111111"/>
          <w:sz w:val="28"/>
          <w:szCs w:val="28"/>
          <w:rtl w:val="true"/>
          <w:lang w:bidi="ar-SA"/>
        </w:rPr>
        <w:t>.</w:t>
      </w:r>
      <w:r>
        <w:rPr>
          <w:rStyle w:val="FootnoteAnchor"/>
          <w:rtl w:val="true"/>
        </w:rPr>
        <w:footnoteReference w:id="328"/>
      </w:r>
    </w:p>
    <w:p>
      <w:pPr>
        <w:pStyle w:val="Heading4"/>
        <w:numPr>
          <w:ilvl w:val="3"/>
          <w:numId w:val="1"/>
        </w:numPr>
        <w:rPr/>
      </w:pPr>
      <w:bookmarkStart w:id="216" w:name="__RefHeading___Toc3115985_373438147"/>
      <w:bookmarkStart w:id="217" w:name="_Toc82"/>
      <w:bookmarkEnd w:id="216"/>
      <w:r>
        <w:rPr>
          <w:rtl w:val="true"/>
        </w:rPr>
        <w:t xml:space="preserve">ب </w:t>
      </w:r>
      <w:r>
        <w:rPr>
          <w:rtl w:val="true"/>
        </w:rPr>
        <w:t xml:space="preserve">- </w:t>
      </w:r>
      <w:r>
        <w:rPr>
          <w:rtl w:val="true"/>
        </w:rPr>
        <w:t>عمر يرفض التعيين، ثم يعن</w:t>
      </w:r>
      <w:r>
        <w:rPr>
          <w:rtl w:val="true"/>
        </w:rPr>
        <w:t>:</w:t>
      </w:r>
      <w:bookmarkEnd w:id="217"/>
    </w:p>
    <w:p>
      <w:pPr>
        <w:pStyle w:val="BookText"/>
        <w:rPr/>
      </w:pPr>
      <w:r>
        <w:rPr>
          <w:rFonts w:ascii="Amiri" w:hAnsi="Amiri" w:eastAsia="Amiri" w:cs="Amiri"/>
          <w:color w:val="111111"/>
          <w:sz w:val="28"/>
          <w:sz w:val="28"/>
          <w:szCs w:val="28"/>
          <w:rtl w:val="true"/>
          <w:lang w:bidi="ar-SA"/>
        </w:rPr>
        <w:t>لما طلب أصحاب عمر منه تعيين الخليفة، رفض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أتحملها حيا وميتا، ثم عدل عما قال بانتخابه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يعلق ابن أبي الحديد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يكون من التحمل أكثر من هذا؟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أي فرق بين أن يتحملها بأن ينص على واحد بعينه، و بین ما فعله من الحصر و الترتيب؟</w:t>
      </w:r>
      <w:r>
        <w:rPr>
          <w:rStyle w:val="FootnoteAnchor"/>
          <w:rtl w:val="true"/>
        </w:rPr>
        <w:footnoteReference w:id="329"/>
      </w:r>
      <w:bookmarkStart w:id="218" w:name="pg1255_7818"/>
    </w:p>
    <w:p>
      <w:pPr>
        <w:pStyle w:val="Heading4"/>
        <w:numPr>
          <w:ilvl w:val="3"/>
          <w:numId w:val="1"/>
        </w:numPr>
        <w:rPr/>
      </w:pPr>
      <w:bookmarkStart w:id="219" w:name="__RefHeading___Toc3115987_373438147"/>
      <w:bookmarkStart w:id="220" w:name="_Toc83"/>
      <w:bookmarkEnd w:id="218"/>
      <w:bookmarkEnd w:id="219"/>
      <w:r>
        <w:rPr>
          <w:rtl w:val="true"/>
        </w:rPr>
        <w:t xml:space="preserve">ج </w:t>
      </w:r>
      <w:r>
        <w:rPr>
          <w:rtl w:val="true"/>
        </w:rPr>
        <w:t xml:space="preserve">- </w:t>
      </w:r>
      <w:r>
        <w:rPr>
          <w:rtl w:val="true"/>
        </w:rPr>
        <w:t>انتخاب الستة</w:t>
      </w:r>
      <w:r>
        <w:rPr>
          <w:rtl w:val="true"/>
        </w:rPr>
        <w:t>:</w:t>
      </w:r>
      <w:bookmarkEnd w:id="220"/>
    </w:p>
    <w:p>
      <w:pPr>
        <w:pStyle w:val="BookText"/>
        <w:rPr/>
      </w:pPr>
      <w:r>
        <w:rPr>
          <w:rFonts w:ascii="IRNazanin" w:hAnsi="IRNazanin" w:eastAsia="IRNazanin"/>
          <w:color w:val="111111"/>
          <w:sz w:val="28"/>
          <w:sz w:val="28"/>
          <w:szCs w:val="28"/>
          <w:rtl w:val="true"/>
          <w:lang w:bidi="fa-IR"/>
        </w:rPr>
        <w:t xml:space="preserve">فقد انتخب عمر ستة من الصحابة لا غير، و 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أبي وقاص و طلحة و الزبير وعثمان و عبد الرحمان بن عوف</w:t>
      </w:r>
      <w:r>
        <w:rPr>
          <w:rFonts w:eastAsia="IRNazanin" w:cs="IRNazanin"/>
          <w:color w:val="111111"/>
          <w:sz w:val="28"/>
          <w:szCs w:val="28"/>
          <w:rtl w:val="true"/>
          <w:lang w:bidi="fa-IR"/>
        </w:rPr>
        <w:t>.</w:t>
      </w:r>
    </w:p>
    <w:p>
      <w:pPr>
        <w:pStyle w:val="Heading4"/>
        <w:numPr>
          <w:ilvl w:val="3"/>
          <w:numId w:val="1"/>
        </w:numPr>
        <w:rPr/>
      </w:pPr>
      <w:bookmarkStart w:id="221" w:name="__RefHeading___Toc3115989_373438147"/>
      <w:bookmarkStart w:id="222" w:name="_Toc84"/>
      <w:bookmarkEnd w:id="221"/>
      <w:r>
        <w:rPr>
          <w:rtl w:val="true"/>
        </w:rPr>
        <w:t>د</w:t>
      </w:r>
      <w:r>
        <w:rPr>
          <w:rtl w:val="true"/>
        </w:rPr>
        <w:t xml:space="preserve">- </w:t>
      </w:r>
      <w:r>
        <w:rPr>
          <w:rtl w:val="true"/>
        </w:rPr>
        <w:t>وقفة للمتأمل</w:t>
      </w:r>
      <w:r>
        <w:rPr>
          <w:rtl w:val="true"/>
        </w:rPr>
        <w:t>:</w:t>
      </w:r>
      <w:bookmarkEnd w:id="222"/>
    </w:p>
    <w:p>
      <w:pPr>
        <w:pStyle w:val="BookText"/>
        <w:rPr/>
      </w:pPr>
      <w:r>
        <w:rPr>
          <w:rFonts w:ascii="IRNazanin" w:hAnsi="IRNazanin" w:eastAsia="IRNazanin"/>
          <w:color w:val="111111"/>
          <w:sz w:val="28"/>
          <w:sz w:val="28"/>
          <w:szCs w:val="28"/>
          <w:rtl w:val="true"/>
          <w:lang w:bidi="fa-IR"/>
        </w:rPr>
        <w:t>لماذا لم يجعل نصيبا للعباس؟ ولا للبارزين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و أبي ذر والمقداد؟ و لا للأنصار الذين قال فيهم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الأمراء و أنتم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اقتصر على الجناح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 ذلك هو انحراف أكثرهم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الشيخ محمد حسین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 بجوهرها وحقيقتها مؤامرة واقعية و شوری صورية، و هي مهارة بارعة لفرض عثمان خليفة على المسلمين رغما عليهم، ولكن بتدبیر بارع عاد على الإسلام والمسلمين بشر ما له دافع</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223" w:name="__RefHeading___Toc3115991_373438147"/>
      <w:bookmarkStart w:id="224" w:name="_Toc85"/>
      <w:bookmarkEnd w:id="223"/>
      <w:r>
        <w:rPr>
          <w:rtl w:val="true"/>
        </w:rPr>
        <w:t xml:space="preserve">ه </w:t>
      </w:r>
      <w:r>
        <w:rPr>
          <w:rtl w:val="true"/>
        </w:rPr>
        <w:t xml:space="preserve">- </w:t>
      </w:r>
      <w:r>
        <w:rPr>
          <w:rtl w:val="true"/>
        </w:rPr>
        <w:t>عقد الاجتماع مع أعضاء الشوری</w:t>
      </w:r>
      <w:r>
        <w:rPr>
          <w:rtl w:val="true"/>
        </w:rPr>
        <w:t>: .</w:t>
      </w:r>
      <w:bookmarkEnd w:id="224"/>
    </w:p>
    <w:p>
      <w:pPr>
        <w:pStyle w:val="BookText"/>
        <w:rPr/>
      </w:pPr>
      <w:r>
        <w:rPr>
          <w:rFonts w:ascii="Amiri" w:hAnsi="Amiri" w:eastAsia="Amiri" w:cs="Amiri"/>
          <w:color w:val="111111"/>
          <w:sz w:val="28"/>
          <w:sz w:val="28"/>
          <w:szCs w:val="28"/>
          <w:rtl w:val="true"/>
          <w:lang w:bidi="ar-SA"/>
        </w:rPr>
        <w:t>نظر عمر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يطمع بالخلافة بعدي؟ فوجموا عن الكلام فأعاد عليهم القول ثانية، فانبرى إليه الزبير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الذي يبعدها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وليتها أنت، فقمت بها، ولسنا دونك في قريش، ولا في السابقة، ولا في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عمر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أخبركم عن أنفسكم؟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فإنا لو استعفيناك لم تعفنا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زبير فوق لقس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متبرم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الرضا، كافر الغضب، يوما إنسان، يوم شیطان، و لعلها لو أفضت إليك ظلت يومك تلاطم بالبطحاء على مد من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إن أفضت اليك، فليت شعري من يكون للناس يوم تكون شيطان؟ و من يكون يوم تغضب؟ وما كان الله ليجمع لك أمر هذه الأمة و أنت على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طلحة، وكان له مبغضأ منذ قال لأبي بکر یوم وفاته ما قال في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أم أسكت؟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فإنك لا تقول من الخير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أعرفك منذ أصيبت اصبعك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حدث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ساخطأ عليك بالكلمة التي قلتها يوم أنزلت آية الحجاب</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مع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صاحب مقنب من هذه المقانب، و صاحب قنص وقوس و أسهم، و ما زهرة والخلافة و أمور الناس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عبد 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 الرحمان، فلو وزن نصف إيمان المسلمين بإيمانك لرجح إيمانك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يصلح هذا الأمر لمن ضعف كضعفك، و ما زهرة و هذا الأمر</w:t>
      </w:r>
      <w:r>
        <w:rPr>
          <w:rFonts w:eastAsia="Amiri" w:cs="Amiri" w:ascii="Amiri" w:hAnsi="Amiri"/>
          <w:color w:val="111111"/>
          <w:sz w:val="28"/>
          <w:szCs w:val="28"/>
          <w:rtl w:val="true"/>
          <w:lang w:bidi="ar-SA"/>
        </w:rPr>
        <w:t>.</w:t>
      </w:r>
      <w:bookmarkStart w:id="225" w:name="pg1255_7820"/>
    </w:p>
    <w:p>
      <w:pPr>
        <w:pStyle w:val="BookText"/>
        <w:rPr/>
      </w:pPr>
      <w:bookmarkEnd w:id="225"/>
      <w:r>
        <w:rPr>
          <w:rFonts w:ascii="IRNazanin" w:hAnsi="IRNazanin" w:eastAsia="IRNazanin"/>
          <w:color w:val="111111"/>
          <w:sz w:val="28"/>
          <w:sz w:val="28"/>
          <w:szCs w:val="28"/>
          <w:rtl w:val="true"/>
          <w:lang w:bidi="fa-IR"/>
        </w:rPr>
        <w:t xml:space="preserve">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لولا دعابة فيك، أما والله لئن وليتهم التحملهم على الحق الواضح والمحجة البيضاء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 إليك، كأني بك قد قلدتك قريش هذا الأمر لحتها إياك، فحملت بني أمية و بني أبي معيط على رقاب الناس، وآثرتهم بالفيء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إليك عصابة من ذؤبان العرب، فذبحوك على فراشك ذبحة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فعلوا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فعلت ليفعلن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بناصيته،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فاذكر قولي، فإنه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الخبر كله شيخنا أبو عثمان في كتاب السفيانية</w:t>
      </w:r>
      <w:r>
        <w:rPr>
          <w:rFonts w:eastAsia="Amiri" w:cs="Amiri" w:ascii="Amiri" w:hAnsi="Amiri"/>
          <w:color w:val="111111"/>
          <w:sz w:val="28"/>
          <w:szCs w:val="28"/>
          <w:rtl w:val="true"/>
          <w:lang w:bidi="ar-SA"/>
        </w:rPr>
        <w:t>.</w:t>
      </w:r>
      <w:r>
        <w:rPr>
          <w:rStyle w:val="FootnoteAnchor"/>
          <w:rtl w:val="true"/>
        </w:rPr>
        <w:footnoteReference w:id="332"/>
      </w:r>
    </w:p>
    <w:p>
      <w:pPr>
        <w:pStyle w:val="Heading4"/>
        <w:numPr>
          <w:ilvl w:val="3"/>
          <w:numId w:val="1"/>
        </w:numPr>
        <w:rPr/>
      </w:pPr>
      <w:bookmarkStart w:id="226" w:name="__RefHeading___Toc3115993_373438147"/>
      <w:bookmarkStart w:id="227" w:name="_Toc86"/>
      <w:bookmarkEnd w:id="226"/>
      <w:r>
        <w:rPr>
          <w:rtl w:val="true"/>
        </w:rPr>
        <w:t>و</w:t>
      </w:r>
      <w:r>
        <w:rPr>
          <w:rtl w:val="true"/>
        </w:rPr>
        <w:t xml:space="preserve">- </w:t>
      </w:r>
      <w:r>
        <w:rPr>
          <w:rtl w:val="true"/>
        </w:rPr>
        <w:t>تعيين الهيئة المشرفة</w:t>
      </w:r>
      <w:r>
        <w:rPr>
          <w:rtl w:val="true"/>
        </w:rPr>
        <w:t>:</w:t>
      </w:r>
      <w:bookmarkEnd w:id="227"/>
    </w:p>
    <w:p>
      <w:pPr>
        <w:pStyle w:val="BookText"/>
        <w:rPr/>
      </w:pPr>
      <w:r>
        <w:rPr>
          <w:rFonts w:ascii="Amiri" w:hAnsi="Amiri" w:eastAsia="Amiri" w:cs="Amiri"/>
          <w:color w:val="111111"/>
          <w:sz w:val="28"/>
          <w:sz w:val="28"/>
          <w:szCs w:val="28"/>
          <w:rtl w:val="true"/>
          <w:lang w:bidi="ar-SA"/>
        </w:rPr>
        <w:t>ثم عين هيئة تشرف على عملية الانتخابات،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من شيوخ الأنصار، و ليس لهم من أمركم شيء، وأحضروا معكم الحسن بن علي عليه و عبد الله بن عباس، فإن لهما قرابة وأرجو لكم البركة في حضورهما، وليس لهما من أمركم شيء</w:t>
      </w:r>
      <w:r>
        <w:rPr>
          <w:rFonts w:eastAsia="Amiri" w:cs="Amiri" w:ascii="Amiri" w:hAnsi="Amiri"/>
          <w:color w:val="111111"/>
          <w:sz w:val="28"/>
          <w:szCs w:val="28"/>
          <w:rtl w:val="true"/>
          <w:lang w:bidi="ar-SA"/>
        </w:rPr>
        <w:t>.</w:t>
      </w:r>
      <w:r>
        <w:rPr>
          <w:rStyle w:val="FootnoteAnchor"/>
          <w:rtl w:val="true"/>
        </w:rPr>
        <w:footnoteReference w:id="333"/>
      </w:r>
    </w:p>
    <w:p>
      <w:pPr>
        <w:pStyle w:val="Heading4"/>
        <w:numPr>
          <w:ilvl w:val="3"/>
          <w:numId w:val="1"/>
        </w:numPr>
        <w:rPr/>
      </w:pPr>
      <w:bookmarkStart w:id="228" w:name="__RefHeading___Toc3115995_373438147"/>
      <w:bookmarkStart w:id="229" w:name="_Toc87"/>
      <w:bookmarkEnd w:id="228"/>
      <w:r>
        <w:rPr>
          <w:rtl w:val="true"/>
        </w:rPr>
        <w:t xml:space="preserve">ز </w:t>
      </w:r>
      <w:r>
        <w:rPr>
          <w:rtl w:val="true"/>
        </w:rPr>
        <w:t xml:space="preserve">- </w:t>
      </w:r>
      <w:r>
        <w:rPr>
          <w:rtl w:val="true"/>
        </w:rPr>
        <w:t>كيفية الانتخاب</w:t>
      </w:r>
      <w:r>
        <w:rPr>
          <w:rtl w:val="true"/>
        </w:rPr>
        <w:t>:</w:t>
      </w:r>
      <w:bookmarkEnd w:id="22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 والدكتاتورية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عمر إلى أبي طلحة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خمسين رجلا من الأنصار، فألزم هؤلاء النفر بإمضاء الأمر و تعجيله و اجمعهم في بيت، و قف بأصحابك على باب البيت ليشاوروا ويختاروا أحدا منهم فإن اتفق خمسة و أبي واحد منهم، فاضرب عنقه، و إن اتفق أربعة و أبي اثنان فاضرب أعناقهما، و إن اتفق ثلاثة و خالف ثلاثة، فانظر الثلاثة التي فيها عبد الرحمان، فارجع إلى ما قد اتفقت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أصرت الثلاثة الأخرى على خلافها فاضرب أعناقها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مضت ثلاثة أيام و لم يتفقوا على أمر، فاضرب أعناق الستة، ودع المسلمين يختاروا لأنفسهم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إنذار لأعضاء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أنذر عمر أعضاء الشوری و حذرهم التأخير؛ لئلا يتقدم معاوية أو عمرو بن العاص، فيستغل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يبعد أن عمر كان قد أعطى الضوء الأخضر بهذه الكلمة لهما بأن يعلنا الاستقلال عن الدولة و يتمردا على الحكومة المركزية فيما لو لم تكن نتيجة الانتخابات لصالحهم، عبر ترشيح شیخ الأمويين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وتعيينه 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مخاطبة أعضاء الشوری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تفعلوا غلبكم عليها عمرو بن العاص ومعاوية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الشيخ المفيد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أراد عمر بهذا القول إغراء معاوية و عمرو بن العاص بطلب الخلافة، و إطماعهما فيها، لان معاوية كان عامله وأميره على الشام، و عمرو عامله و أميره على مصر، و خاف أن يضعف عثمان، و أن تصير الخلافة</w:t>
      </w:r>
      <w:bookmarkStart w:id="230" w:name="pg1255_7822"/>
    </w:p>
    <w:p>
      <w:pPr>
        <w:pStyle w:val="BookText"/>
        <w:rPr/>
      </w:pPr>
      <w:bookmarkEnd w:id="230"/>
      <w:r>
        <w:rPr>
          <w:rFonts w:ascii="IRNazanin" w:hAnsi="IRNazanin" w:eastAsia="IRNazanin"/>
          <w:color w:val="111111"/>
          <w:sz w:val="28"/>
          <w:sz w:val="28"/>
          <w:szCs w:val="28"/>
          <w:rtl w:val="true"/>
          <w:lang w:bidi="fa-IR"/>
        </w:rPr>
        <w:t xml:space="preserve">إلى علي لا فألقى هذه الكلمة إلى الناس لتنقل إليهما، و هما بمصر والشام، فيتغلبا على هذين الإقليمين إن أفضت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4"/>
      </w:r>
    </w:p>
    <w:p>
      <w:pPr>
        <w:pStyle w:val="Heading4"/>
        <w:numPr>
          <w:ilvl w:val="3"/>
          <w:numId w:val="1"/>
        </w:numPr>
        <w:rPr/>
      </w:pPr>
      <w:bookmarkStart w:id="231" w:name="__RefHeading___Toc3115997_373438147"/>
      <w:bookmarkStart w:id="232" w:name="_Toc88"/>
      <w:bookmarkEnd w:id="231"/>
      <w:r>
        <w:rPr>
          <w:rtl w:val="true"/>
        </w:rPr>
        <w:t xml:space="preserve">ح </w:t>
      </w:r>
      <w:r>
        <w:rPr>
          <w:rtl w:val="true"/>
        </w:rPr>
        <w:t xml:space="preserve">- </w:t>
      </w:r>
      <w:r>
        <w:rPr>
          <w:rtl w:val="true"/>
        </w:rPr>
        <w:t>الامام علي لا يكشف المؤامرة و يفضحها</w:t>
      </w:r>
      <w:r>
        <w:rPr>
          <w:rtl w:val="true"/>
        </w:rPr>
        <w:t>:</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لقد عدلت عنا،</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قرن بي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مع الأكثر،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مع عبد الرحمان، و عبد الرحمان صهر لعثمان، و هم لا يختلفون، فإما أن يوليها عبد الرحمان لعثمان او يوليها عثمان لعبد الرحمان</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المعروف بالخطبة الشقشقية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لسبیله، جعلها في جماعة زعم أني أحدهم، فيا لله و للشوری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اعترض الريب في مع الأول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صرت أقرن إلى هذه النظائر ؟</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233" w:name="__RefHeading___Toc3115999_373438147"/>
      <w:bookmarkStart w:id="234" w:name="_Toc89"/>
      <w:bookmarkEnd w:id="233"/>
      <w:r>
        <w:rPr>
          <w:rtl w:val="true"/>
        </w:rPr>
        <w:t xml:space="preserve">ط </w:t>
      </w:r>
      <w:r>
        <w:rPr>
          <w:rtl w:val="true"/>
        </w:rPr>
        <w:t xml:space="preserve">- </w:t>
      </w:r>
      <w:r>
        <w:rPr>
          <w:rtl w:val="true"/>
        </w:rPr>
        <w:t>تقييم أصحاب الشوری</w:t>
      </w:r>
      <w:r>
        <w:rPr>
          <w:rtl w:val="true"/>
        </w:rPr>
        <w:t>:</w:t>
      </w:r>
      <w:bookmarkEnd w:id="23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يراجع التاريخ ويراجع سوابقهم يرى أن أكثرهم كانوا من المخالفين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الحاقدين عليه</w:t>
      </w:r>
      <w:r>
        <w:rPr>
          <w:rFonts w:eastAsia="IRNazanin" w:cs="IRNazanin"/>
          <w:color w:val="111111"/>
          <w:sz w:val="28"/>
          <w:szCs w:val="28"/>
          <w:rtl w:val="true"/>
          <w:lang w:bidi="fa-IR"/>
        </w:rPr>
        <w:t>.</w:t>
      </w:r>
      <w:bookmarkStart w:id="235" w:name="pg1255_7823"/>
    </w:p>
    <w:p>
      <w:pPr>
        <w:pStyle w:val="BookText"/>
        <w:rPr/>
      </w:pPr>
      <w:bookmarkEnd w:id="23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الأمويين، وموقفهم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بالأخص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واضح، فقد حصد رؤوس أقطابهم ووترهم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الرحمان بن عوف فهو صهر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الحاقدين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أخواله أمويون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أمه حمنة بنت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تخلف سعد عن بيعة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حاقدة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مناقشته لابن عمه أبي بكر على الخلافة، و بسبب حقد عائشة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الإمام علي علا إلى بعض هذه العلاقات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لكتي أسففت إذ أفوا، وطرت إذ طاروا، فصغا رجل منهم لضغنه، و مال الآخر لصهره، مع هن وهن</w:t>
      </w:r>
      <w:r>
        <w:rPr>
          <w:rFonts w:eastAsia="Amiri" w:cs="Amiri" w:ascii="Amiri" w:hAnsi="Amiri"/>
          <w:color w:val="111111"/>
          <w:sz w:val="28"/>
          <w:szCs w:val="28"/>
          <w:rtl w:val="true"/>
          <w:lang w:bidi="ar-SA"/>
        </w:rPr>
        <w:t>».</w:t>
      </w:r>
      <w:r>
        <w:rPr>
          <w:rStyle w:val="FootnoteAnchor"/>
          <w:rtl w:val="true"/>
        </w:rPr>
        <w:footnoteReference w:id="337"/>
      </w:r>
    </w:p>
    <w:p>
      <w:pPr>
        <w:pStyle w:val="Heading4"/>
        <w:numPr>
          <w:ilvl w:val="3"/>
          <w:numId w:val="1"/>
        </w:numPr>
        <w:rPr/>
      </w:pPr>
      <w:bookmarkStart w:id="236" w:name="__RefHeading___Toc3116001_373438147"/>
      <w:bookmarkStart w:id="237" w:name="_Toc90"/>
      <w:bookmarkEnd w:id="236"/>
      <w:r>
        <w:rPr>
          <w:rtl w:val="true"/>
        </w:rPr>
        <w:t>تصريح العلائلي</w:t>
      </w:r>
      <w:r>
        <w:rPr>
          <w:rtl w:val="true"/>
        </w:rPr>
        <w:t>:</w:t>
      </w:r>
      <w:bookmarkEnd w:id="2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تعيين الترشيح في ستة مهد السبيل لدى الأمويين لاستغلال الموقف، و تشیید صرح مجدهم على أكتاف المسلمين، و قد وصل إلى هذه النتيجة السيد میر على الهندي،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حرص عمر على مصلحة المسلمین دفعه إلى اختيار هؤلاء الستة من أهل المدينة من دون أن يتبع سياسة سلفه، و كان للأمويين حزب قوي في المدينة، ومن هنا مهد اختياره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السبيل لمكائد الأمويين و</w:t>
      </w:r>
      <w:bookmarkStart w:id="238" w:name="pg1255_7824"/>
    </w:p>
    <w:p>
      <w:pPr>
        <w:pStyle w:val="BookText"/>
        <w:rPr/>
      </w:pPr>
      <w:bookmarkEnd w:id="238"/>
      <w:r>
        <w:rPr>
          <w:rFonts w:ascii="IRNazanin" w:hAnsi="IRNazanin" w:eastAsia="IRNazanin"/>
          <w:color w:val="111111"/>
          <w:sz w:val="28"/>
          <w:sz w:val="28"/>
          <w:szCs w:val="28"/>
          <w:rtl w:val="true"/>
          <w:lang w:bidi="fa-IR"/>
        </w:rPr>
        <w:t>دسائسهم، هؤلاء الذين ناصبوا للإسلام العداء، ثم دخلوا فيه وسيلة لسد مطامعهم، و تشیید صروح مجدهم على أكتاف المسلمين</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239" w:name="__RefHeading___Toc3116003_373438147"/>
      <w:bookmarkStart w:id="240" w:name="_Toc91"/>
      <w:bookmarkEnd w:id="239"/>
      <w:r>
        <w:rPr>
          <w:rtl w:val="true"/>
        </w:rPr>
        <w:t xml:space="preserve">ي </w:t>
      </w:r>
      <w:r>
        <w:rPr>
          <w:rtl w:val="true"/>
        </w:rPr>
        <w:t xml:space="preserve">- </w:t>
      </w:r>
      <w:r>
        <w:rPr>
          <w:rtl w:val="true"/>
        </w:rPr>
        <w:t>نقاط غامضة في الشوری</w:t>
      </w:r>
      <w:r>
        <w:rPr>
          <w:rtl w:val="true"/>
        </w:rPr>
        <w:t>:</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الشوری كانت فاقدة لحقيقة الحرية في الرأي و الشورى بالمعني الواقعي، وذلك لعدم مشاركة الأمة، وعدم وجود الحرية التامة للناخبين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العناصر المعادية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إبعاد الأنصار من الشورى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عبد الرحمان بن عوف على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على خصوص هؤلاء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هو راض عنهم، مع أنه لا اختصاص بالستة، بل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راضيا عن الكثيرين، بل و على رأيهم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 عن جميع الصحابة لأنهم عدول، على زعم العامة و عن جميع من حضر بيعة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الشورى أوجدت روح التنافس بين أعضائها، بينما كان الزبير يقول أيام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مات عمر ما بایعت إلا عليا</w:t>
      </w:r>
      <w:r>
        <w:rPr>
          <w:rFonts w:eastAsia="IRNazanin" w:cs="IRNazanin"/>
          <w:color w:val="111111"/>
          <w:sz w:val="28"/>
          <w:szCs w:val="28"/>
          <w:rtl w:val="true"/>
          <w:lang w:bidi="fa-IR"/>
        </w:rPr>
        <w:t>.</w:t>
      </w:r>
    </w:p>
    <w:p>
      <w:pPr>
        <w:pStyle w:val="Heading4"/>
        <w:numPr>
          <w:ilvl w:val="3"/>
          <w:numId w:val="1"/>
        </w:numPr>
        <w:rPr/>
      </w:pPr>
      <w:bookmarkStart w:id="241" w:name="__RefHeading___Toc3116005_373438147"/>
      <w:bookmarkStart w:id="242" w:name="_Toc92"/>
      <w:bookmarkEnd w:id="241"/>
      <w:r>
        <w:rPr>
          <w:rtl w:val="true"/>
        </w:rPr>
        <w:t xml:space="preserve">ك </w:t>
      </w:r>
      <w:r>
        <w:rPr>
          <w:rtl w:val="true"/>
        </w:rPr>
        <w:t xml:space="preserve">- </w:t>
      </w:r>
      <w:r>
        <w:rPr>
          <w:rtl w:val="true"/>
        </w:rPr>
        <w:t>رأي معاوية في الشوری</w:t>
      </w:r>
      <w:r>
        <w:rPr>
          <w:rtl w:val="true"/>
        </w:rPr>
        <w:t>:</w:t>
      </w:r>
      <w:bookmarkEnd w:id="24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الشوري كانت مؤامرة مفبركة لتسليط الأمويين على رقاب الناس، و هو ما حصل فعلا فإننا نرى أن معاوية لم يرض بهذا التقسيم و هذه الخطة التي تصب نتائجها لصالحهم، بل كان يأمل طريقة أخرى، وهي التصريح باسم المرشح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تراه يهاجم هذه الشورى و يعتبرها هي التي فرقت وحدة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لأبي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عندك ذهنأ و عقلا، فأخبرني عن شيء أسألك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الذي شتت أمر المسلمين و ملأهم، و خالف بينهم؟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 أراد بذلك إغراءه و التوصل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على إليك، و قتاله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أخبرك أنه لم يشتت أمر المسلمين، و لا فرق أهواءهم إلا الشورى التي جعلها عمر إلى ستة أنفار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 الله تعالي بعث محمد بالهدي و دین الحق ليظهره على الدين كله ولو كره المشركون، فعمل بما أمره الله تعالی به ثم قبضه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أبا بكر للصلاة، فرضوه لأمر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واستخلف أبو بكر عمر فعمل بمثل سيرته، ثم جعلها شوری بین ستة أنفار، فلم يكن رجل منهم إلا رجاها لنفسه و رجاها له قومه، و تطلعت إلى ذلك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عمر استخلف عليهم كما استخلف أبو بكر، ما كان في ذلك خلاف</w:t>
      </w:r>
      <w:r>
        <w:rPr>
          <w:rFonts w:eastAsia="IRNazanin" w:cs="IRNazanin"/>
          <w:color w:val="111111"/>
          <w:sz w:val="28"/>
          <w:szCs w:val="28"/>
          <w:rtl w:val="true"/>
          <w:lang w:bidi="fa-IR"/>
        </w:rPr>
        <w:t>.</w:t>
      </w:r>
      <w:r>
        <w:rPr>
          <w:rStyle w:val="FootnoteAnchor"/>
          <w:rtl w:val="true"/>
        </w:rPr>
        <w:footnoteReference w:id="339"/>
      </w:r>
      <w:bookmarkStart w:id="243" w:name="pg1255_7826"/>
    </w:p>
    <w:p>
      <w:pPr>
        <w:pStyle w:val="Heading4"/>
        <w:numPr>
          <w:ilvl w:val="3"/>
          <w:numId w:val="1"/>
        </w:numPr>
        <w:rPr/>
      </w:pPr>
      <w:bookmarkStart w:id="244" w:name="__RefHeading___Toc3116007_373438147"/>
      <w:bookmarkStart w:id="245" w:name="_Toc93"/>
      <w:bookmarkEnd w:id="243"/>
      <w:bookmarkEnd w:id="244"/>
      <w:r>
        <w:rPr>
          <w:rtl w:val="true"/>
        </w:rPr>
        <w:t xml:space="preserve">ل </w:t>
      </w:r>
      <w:r>
        <w:rPr>
          <w:rtl w:val="true"/>
        </w:rPr>
        <w:t xml:space="preserve">- </w:t>
      </w:r>
      <w:r>
        <w:rPr>
          <w:rtl w:val="true"/>
        </w:rPr>
        <w:t xml:space="preserve">اجتماع أعضاء الشوري و خطاب على </w:t>
      </w:r>
      <w:r>
        <w:rPr>
          <w:rtl w:val="true"/>
        </w:rPr>
        <w:t>(</w:t>
      </w:r>
      <w:r>
        <w:rPr>
          <w:rtl w:val="true"/>
        </w:rPr>
        <w:t>علیه السلام</w:t>
      </w:r>
      <w:r>
        <w:rPr>
          <w:rtl w:val="true"/>
        </w:rPr>
        <w:t>)</w:t>
      </w:r>
      <w:bookmarkEnd w:id="245"/>
    </w:p>
    <w:p>
      <w:pPr>
        <w:pStyle w:val="Heading5"/>
        <w:numPr>
          <w:ilvl w:val="4"/>
          <w:numId w:val="1"/>
        </w:numPr>
        <w:rPr/>
      </w:pPr>
      <w:bookmarkStart w:id="246" w:name="__RefHeading___Toc3116009_373438147"/>
      <w:bookmarkStart w:id="247" w:name="_Toc94"/>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اجتمع الأعضاء في بيت المال، وقيل في بيت المسور بن مخرمة</w:t>
      </w:r>
      <w:r>
        <w:rPr>
          <w:rStyle w:val="FootnoteAnchor"/>
          <w:rtl w:val="true"/>
        </w:rPr>
        <w:footnoteReference w:id="340"/>
      </w:r>
      <w:r>
        <w:rPr>
          <w:rFonts w:ascii="IRNazanin" w:hAnsi="IRNazanin" w:eastAsia="IRNazanin"/>
          <w:color w:val="111111"/>
          <w:sz w:val="28"/>
          <w:sz w:val="28"/>
          <w:szCs w:val="28"/>
          <w:rtl w:val="true"/>
          <w:lang w:bidi="fa-IR"/>
        </w:rPr>
        <w:t xml:space="preserve">وتناول الأعضاء الحديث عمن هو أحق بالخلافة، فبدأ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يسرع أحد قبلي إلى دعوة حق و صلة رحم وعائدة كرم، فاسمعوا قولي و عوا منطقي عسى أن تروا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هذا اليوم تنتضی فيه السيوف، و تخان فيه العهود، حتى يكون بعضكم أئمة أهل الضلال، و شيعة لأهل الجهالة</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248" w:name="__RefHeading___Toc3116011_373438147"/>
      <w:bookmarkStart w:id="249" w:name="_Toc95"/>
      <w:bookmarkEnd w:id="248"/>
      <w:r>
        <w:rPr/>
        <w:t>1</w:t>
      </w:r>
      <w:r>
        <w:rPr>
          <w:rtl w:val="true"/>
        </w:rPr>
        <w:t xml:space="preserve">- </w:t>
      </w:r>
      <w:r>
        <w:rPr>
          <w:rtl w:val="true"/>
        </w:rPr>
        <w:t>تهديد أبي طلحة والتنازلات</w:t>
      </w:r>
      <w:r>
        <w:rPr>
          <w:rtl w:val="true"/>
        </w:rPr>
        <w:t>:</w:t>
      </w:r>
      <w:bookmarkEnd w:id="249"/>
    </w:p>
    <w:p>
      <w:pPr>
        <w:pStyle w:val="BookText"/>
        <w:rPr/>
      </w:pPr>
      <w:r>
        <w:rPr>
          <w:rFonts w:ascii="IRNazanin" w:hAnsi="IRNazanin" w:eastAsia="IRNazanin"/>
          <w:color w:val="111111"/>
          <w:sz w:val="28"/>
          <w:sz w:val="28"/>
          <w:szCs w:val="28"/>
          <w:rtl w:val="true"/>
          <w:lang w:bidi="fa-IR"/>
        </w:rPr>
        <w:t>أشرف أبو طلحة يهددهم،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نفس عمر بيده، لا أزید کم على الأيام الثلاثة التي أمرتم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اليوم الثالث انبری طلحة فوهب حقه لعثمان، و ذلك بسبب حقده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الزبير فوهب حقه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قام سعد بن أبي وقاص فوهب حقه لعبد الرحمان</w:t>
      </w:r>
    </w:p>
    <w:p>
      <w:pPr>
        <w:pStyle w:val="BookText"/>
        <w:rPr/>
      </w:pPr>
      <w:r>
        <w:rPr>
          <w:rFonts w:ascii="IRNazanin" w:hAnsi="IRNazanin" w:eastAsia="IRNazanin"/>
          <w:color w:val="111111"/>
          <w:sz w:val="28"/>
          <w:sz w:val="28"/>
          <w:szCs w:val="28"/>
          <w:rtl w:val="true"/>
          <w:lang w:bidi="fa-IR"/>
        </w:rPr>
        <w:t xml:space="preserve">وقد حصل الانقسام وعرفت النتائج، وبقي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جانبه صوت واحد</w:t>
      </w:r>
      <w:r>
        <w:rPr>
          <w:rFonts w:eastAsia="IRNazanin" w:cs="IRNazanin"/>
          <w:color w:val="111111"/>
          <w:sz w:val="28"/>
          <w:szCs w:val="28"/>
          <w:rtl w:val="true"/>
          <w:lang w:bidi="fa-IR"/>
        </w:rPr>
        <w:t>.</w:t>
      </w:r>
    </w:p>
    <w:p>
      <w:pPr>
        <w:pStyle w:val="Heading5"/>
        <w:numPr>
          <w:ilvl w:val="4"/>
          <w:numId w:val="1"/>
        </w:numPr>
        <w:rPr/>
      </w:pPr>
      <w:bookmarkStart w:id="250" w:name="__RefHeading___Toc3116013_373438147"/>
      <w:bookmarkStart w:id="251" w:name="_Toc96"/>
      <w:bookmarkEnd w:id="250"/>
      <w:r>
        <w:rPr/>
        <w:t>2</w:t>
      </w:r>
      <w:r>
        <w:rPr>
          <w:rtl w:val="true"/>
        </w:rPr>
        <w:t xml:space="preserve">- </w:t>
      </w:r>
      <w:r>
        <w:rPr>
          <w:rtl w:val="true"/>
        </w:rPr>
        <w:t>استدعاء علي و عثمان</w:t>
      </w:r>
      <w:r>
        <w:rPr>
          <w:rtl w:val="true"/>
        </w:rPr>
        <w:t>:</w:t>
      </w:r>
      <w:bookmarkEnd w:id="251"/>
    </w:p>
    <w:p>
      <w:pPr>
        <w:pStyle w:val="BookText"/>
        <w:rPr/>
      </w:pPr>
      <w:r>
        <w:rPr>
          <w:rFonts w:ascii="Amiri" w:hAnsi="Amiri" w:eastAsia="Amiri" w:cs="Amiri"/>
          <w:color w:val="111111"/>
          <w:sz w:val="28"/>
          <w:sz w:val="28"/>
          <w:szCs w:val="28"/>
          <w:rtl w:val="true"/>
          <w:lang w:bidi="ar-SA"/>
        </w:rPr>
        <w:t>التفت ابن عوف إلى ابن اخته مسور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مسؤر اذهب فادع عليا و عثمان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أبدأ؟</w:t>
      </w:r>
      <w:bookmarkStart w:id="252" w:name="pg1255_7827"/>
    </w:p>
    <w:p>
      <w:pPr>
        <w:pStyle w:val="BookText"/>
        <w:rPr/>
      </w:pPr>
      <w:bookmarkEnd w:id="25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بأيهما شئت، فبادر مسور و دعا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واجتمع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اجتمعوا على أن يرجع اهل الأمصار إلى امصارهم فأشيروا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عمار قائلا إن أردت أن لا يختلف المسلمون فبايع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المقداد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عمار، إن بايعت عليا سمعنا وأطعنا</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116015_373438147"/>
      <w:bookmarkStart w:id="254" w:name="_Toc97"/>
      <w:bookmarkEnd w:id="253"/>
      <w:r>
        <w:rPr/>
        <w:t>3</w:t>
      </w:r>
      <w:r>
        <w:rPr>
          <w:rtl w:val="true"/>
        </w:rPr>
        <w:t xml:space="preserve">- </w:t>
      </w:r>
      <w:r>
        <w:rPr>
          <w:rtl w:val="true"/>
        </w:rPr>
        <w:t>موقف العصابات الاموية</w:t>
      </w:r>
      <w:r>
        <w:rPr>
          <w:rtl w:val="true"/>
        </w:rPr>
        <w:t>:</w:t>
      </w:r>
      <w:bookmarkEnd w:id="254"/>
    </w:p>
    <w:p>
      <w:pPr>
        <w:pStyle w:val="BookText"/>
        <w:rPr/>
      </w:pPr>
      <w:r>
        <w:rPr>
          <w:rFonts w:ascii="Amiri" w:hAnsi="Amiri" w:eastAsia="Amiri" w:cs="Amiri"/>
          <w:color w:val="111111"/>
          <w:sz w:val="28"/>
          <w:sz w:val="28"/>
          <w:szCs w:val="28"/>
          <w:rtl w:val="true"/>
          <w:lang w:bidi="ar-SA"/>
        </w:rPr>
        <w:t>لقد آلمهم و ساءهم موقف عمار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فشجبوا مقالتهما، ودعوا ابن عوف إلى انتخاب عثمان عميد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الله بن أبي سرح</w:t>
      </w:r>
      <w:r>
        <w:rPr>
          <w:rStyle w:val="FootnoteAnchor"/>
          <w:rtl w:val="true"/>
        </w:rPr>
        <w:footnoteReference w:id="342"/>
      </w:r>
      <w:r>
        <w:rPr>
          <w:rFonts w:ascii="IRNazanin" w:hAnsi="IRNazanin" w:eastAsia="IRNazanin"/>
          <w:color w:val="111111"/>
          <w:sz w:val="28"/>
          <w:sz w:val="28"/>
          <w:szCs w:val="28"/>
          <w:rtl w:val="true"/>
          <w:lang w:bidi="fa-IR"/>
        </w:rPr>
        <w:t>ورفع صوته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لا تختلف قریش فبایع عثمانا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عبد الله بن أبي ربيعة المخزومي</w:t>
      </w:r>
      <w:r>
        <w:rPr>
          <w:rStyle w:val="FootnoteAnchor"/>
          <w:rtl w:val="true"/>
        </w:rPr>
        <w:footnoteReference w:id="34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أن بایعت عثمان سمعنا و أطعنا</w:t>
      </w:r>
      <w:r>
        <w:rPr>
          <w:rFonts w:eastAsia="IRNazanin" w:cs="IRNazanin"/>
          <w:color w:val="111111"/>
          <w:sz w:val="28"/>
          <w:szCs w:val="28"/>
          <w:rtl w:val="true"/>
          <w:lang w:bidi="fa-IR"/>
        </w:rPr>
        <w:t>.</w:t>
      </w:r>
      <w:bookmarkStart w:id="255" w:name="pg1255_7828"/>
    </w:p>
    <w:p>
      <w:pPr>
        <w:pStyle w:val="Heading5"/>
        <w:numPr>
          <w:ilvl w:val="4"/>
          <w:numId w:val="1"/>
        </w:numPr>
        <w:rPr/>
      </w:pPr>
      <w:bookmarkStart w:id="256" w:name="__RefHeading___Toc3116017_373438147"/>
      <w:bookmarkStart w:id="257" w:name="_Toc98"/>
      <w:bookmarkEnd w:id="255"/>
      <w:bookmarkEnd w:id="256"/>
      <w:r>
        <w:rPr/>
        <w:t>4</w:t>
      </w:r>
      <w:r>
        <w:rPr>
          <w:rtl w:val="true"/>
        </w:rPr>
        <w:t xml:space="preserve">- </w:t>
      </w:r>
      <w:r>
        <w:rPr>
          <w:rtl w:val="true"/>
        </w:rPr>
        <w:t>مواقف عمار والمقداد</w:t>
      </w:r>
      <w:r>
        <w:rPr>
          <w:rtl w:val="true"/>
        </w:rPr>
        <w:t>:</w:t>
      </w:r>
      <w:bookmarkEnd w:id="257"/>
    </w:p>
    <w:p>
      <w:pPr>
        <w:pStyle w:val="BookText"/>
        <w:rPr/>
      </w:pPr>
      <w:r>
        <w:rPr>
          <w:rFonts w:ascii="IRNazanin" w:hAnsi="IRNazanin" w:eastAsia="IRNazanin"/>
          <w:color w:val="111111"/>
          <w:sz w:val="28"/>
          <w:sz w:val="28"/>
          <w:szCs w:val="28"/>
          <w:rtl w:val="true"/>
          <w:lang w:bidi="fa-IR"/>
        </w:rPr>
        <w:t>موقف آخر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انبری عمار فشتم ابن أبي سرح، وقال له بغيظ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کنت تنصح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وصدق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 أعدي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أحقدهم، و لما فتح النبي مكة المكرمة، أمر بقتله و لو كان متعلق بأستار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هذا النمط من الناس يتدخل في شؤون المسلمين ومستقبل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ثالث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تكلم بنو هاشم، و بنو أمية، واحتدم الجدال بينهم، انطلق عمار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أكرمكم بنبيه، و أعزكم بدينه، فإلى متي تحرفون هذا الأمر عن أهل بیت نبيكم؟</w:t>
      </w:r>
    </w:p>
    <w:p>
      <w:pPr>
        <w:pStyle w:val="BookText"/>
        <w:rPr/>
      </w:pPr>
      <w:r>
        <w:rPr>
          <w:rFonts w:ascii="IRNazanin" w:hAnsi="IRNazanin" w:eastAsia="IRNazanin"/>
          <w:color w:val="111111"/>
          <w:sz w:val="28"/>
          <w:sz w:val="28"/>
          <w:szCs w:val="28"/>
          <w:rtl w:val="true"/>
          <w:lang w:bidi="fa-IR"/>
        </w:rPr>
        <w:t>موقف للمخزومي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انبرى رجل من مخزوم فقطع على عمار كلامه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عدوت طورك يابن سمية، وما أنت و تأمیر قریش لأنفسها؟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 المخزومي نسي 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مع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سعد والضوء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سعد إلى ابن عوف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أمرك قبل أن يفتتن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والكل يفهم مغزی کلام سعد و أنه يقصد الشجرة الملعونة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الحاسم و المشرف للإمام علاء سارع عبد الرحمان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أنت مبايعي على كتاب الله وسنة نبيه، وفعل أبي بكر وعمر؟</w:t>
      </w:r>
    </w:p>
    <w:p>
      <w:pPr>
        <w:pStyle w:val="BookText"/>
        <w:rPr/>
      </w:pPr>
      <w:r>
        <w:rPr>
          <w:rFonts w:ascii="Amiri" w:hAnsi="Amiri" w:eastAsia="Amiri" w:cs="Amiri"/>
          <w:color w:val="111111"/>
          <w:sz w:val="28"/>
          <w:sz w:val="28"/>
          <w:szCs w:val="28"/>
          <w:rtl w:val="true"/>
          <w:lang w:bidi="ar-SA"/>
        </w:rPr>
        <w:t>فرمقه الإمام بطرفه، وأجابه بمنطق الإسلام الذي لا يعيه ابن عوف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كتاب الله وسنة نبيه</w:t>
      </w:r>
      <w:r>
        <w:rPr>
          <w:rStyle w:val="FootnoteAnchor"/>
          <w:rtl w:val="true"/>
        </w:rPr>
        <w:footnoteReference w:id="344"/>
      </w:r>
      <w:r>
        <w:rPr>
          <w:rFonts w:ascii="Amiri" w:hAnsi="Amiri" w:eastAsia="Amiri" w:cs="Amiri"/>
          <w:color w:val="111111"/>
          <w:sz w:val="28"/>
          <w:sz w:val="28"/>
          <w:szCs w:val="28"/>
          <w:rtl w:val="true"/>
          <w:lang w:bidi="ar-SA"/>
        </w:rPr>
        <w:t>، واجتهاد رأيي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فعل الشيخين على طرفي النقيض، فبينما يقدم أبو بكر على أمر ويوقع في الكتاب، كما في قصة عيينة والأقرع، ترى عمر بن الخطاب يتفل في الإمضاء ويخرق الكتاب، فبأيهما 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للخلاف و التناقض ايضأ رأي أبي بكر في خالد بن ولید مرتكب المجزرة و قاتل مالك بن نويرة، الذي كان مناقضة لرأي عمر بن الخطاب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استمزاج رأي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رفض الإمام 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عثمان، فشرط عليه شروطه، فالتزم عثمان بلا أي تردد، فأرسل عثمان يده فصفق عليها این عوف بكفه،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قد جعلت ما في رقبتي من ذلك في رقبة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الضجيج و علت الهتافات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الحزب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فاز عمیدهم ببركة المخطط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ومواقف</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الإمام لابن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الإمام وهو حزين على ما سيؤول إليه أمر الأمة، فقال لابن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فعلتها إلا لأنك رجوت منه ما رجا صاحبكما من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أبوبکر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 الله بينكما عطر منشم</w:t>
      </w:r>
      <w:r>
        <w:rPr>
          <w:rFonts w:eastAsia="IRNazanin" w:cs="IRNazanin"/>
          <w:color w:val="111111"/>
          <w:sz w:val="28"/>
          <w:szCs w:val="28"/>
          <w:rtl w:val="true"/>
          <w:lang w:bidi="fa-IR"/>
        </w:rPr>
        <w:t>.</w:t>
      </w:r>
      <w:r>
        <w:rPr>
          <w:rStyle w:val="FootnoteAnchor"/>
          <w:rtl w:val="true"/>
        </w:rPr>
        <w:footnoteReference w:id="345"/>
      </w:r>
      <w:bookmarkStart w:id="258" w:name="pg1255_7830"/>
    </w:p>
    <w:p>
      <w:pPr>
        <w:pStyle w:val="BookText"/>
        <w:rPr/>
      </w:pPr>
      <w:bookmarkEnd w:id="25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الإمام للقرشيين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إلى قريش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أول يوم تظافرتم فيه علينا، فصبر جمیل، والله المستعان على ما تصفون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عوف يهدد فاتح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اندفع این عوف مهددة الإمام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على نفسك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فغادر الإمام المسجد، و هو حزين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سيبلغ الكتاب أجله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آخر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عمار إلى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الرحمان، أما والله لقد تركته، و إنه من الذين يقضون بالحق و به كانوا يعدلون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المقداد من المسجد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مثل ما أتي إلى أهل هذا البيت بعد نبيهم، واعجبا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ترکت رجلا ما أقول و لا أعلم أن أحدا قضى بالعدل ولا أعلم ولا اتقي منه، أما والله لو أجد أعوانا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يقطع این عوف کلام المقداد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مقداد، فإني خائف عليك الفتنة</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إلى هنا تنتهي قصة الموامرة و المخطط القرشي ضد الإمام علي علا الذي حمل اسم الشوری، فصبر جميل و الله المستعان</w:t>
      </w:r>
      <w:r>
        <w:rPr>
          <w:rFonts w:eastAsia="IRNazanin" w:cs="IRNazanin"/>
          <w:color w:val="111111"/>
          <w:sz w:val="28"/>
          <w:szCs w:val="28"/>
          <w:rtl w:val="true"/>
          <w:lang w:bidi="fa-IR"/>
        </w:rPr>
        <w:t>.</w:t>
      </w:r>
    </w:p>
    <w:p>
      <w:pPr>
        <w:pStyle w:val="Heading4"/>
        <w:numPr>
          <w:ilvl w:val="3"/>
          <w:numId w:val="1"/>
        </w:numPr>
        <w:rPr/>
      </w:pPr>
      <w:bookmarkStart w:id="259" w:name="__RefHeading___Toc3116019_373438147"/>
      <w:bookmarkStart w:id="260" w:name="_Toc99"/>
      <w:bookmarkEnd w:id="259"/>
      <w:r>
        <w:rPr>
          <w:rtl w:val="true"/>
        </w:rPr>
        <w:t xml:space="preserve">ن </w:t>
      </w:r>
      <w:r>
        <w:rPr>
          <w:rtl w:val="true"/>
        </w:rPr>
        <w:t xml:space="preserve">- </w:t>
      </w:r>
      <w:r>
        <w:rPr>
          <w:rtl w:val="true"/>
        </w:rPr>
        <w:t>أحداث و مواقف</w:t>
      </w:r>
      <w:r>
        <w:rPr>
          <w:rtl w:val="true"/>
        </w:rPr>
        <w:t>:</w:t>
      </w:r>
      <w:bookmarkEnd w:id="260"/>
    </w:p>
    <w:p>
      <w:pPr>
        <w:pStyle w:val="Heading5"/>
        <w:numPr>
          <w:ilvl w:val="4"/>
          <w:numId w:val="1"/>
        </w:numPr>
        <w:rPr/>
      </w:pPr>
      <w:bookmarkStart w:id="261" w:name="__RefHeading___Toc3116021_373438147"/>
      <w:bookmarkStart w:id="262" w:name="_Toc100"/>
      <w:bookmarkEnd w:id="261"/>
      <w:r>
        <w:rPr/>
        <w:t>1</w:t>
      </w:r>
      <w:r>
        <w:rPr>
          <w:rtl w:val="true"/>
        </w:rPr>
        <w:t xml:space="preserve">- </w:t>
      </w:r>
      <w:r>
        <w:rPr>
          <w:rtl w:val="true"/>
        </w:rPr>
        <w:t>حملة الاعتراضات على موقف ابن عوف</w:t>
      </w:r>
      <w:r>
        <w:rPr>
          <w:rtl w:val="true"/>
        </w:rPr>
        <w:t>:</w:t>
      </w:r>
      <w:bookmarkEnd w:id="26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الرحمان بن عوف كيف بایعتم و تركتم عليا رضي الله عنه؟</w:t>
      </w:r>
      <w:bookmarkStart w:id="263" w:name="pg1255_7831"/>
    </w:p>
    <w:p>
      <w:pPr>
        <w:pStyle w:val="BookText"/>
        <w:rPr/>
      </w:pPr>
      <w:bookmarkEnd w:id="26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ذنبي قد بدأت بعلی،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 على كتاب الله وسنة رسوله و سيرة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استطعت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عرضتها على عثمان فقبلها</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الفصول في الأصول للجصاص،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تاريخ المدينة،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3116023_373438147"/>
      <w:bookmarkStart w:id="265" w:name="_Toc101"/>
      <w:bookmarkEnd w:id="264"/>
      <w:r>
        <w:rPr/>
        <w:t>2</w:t>
      </w:r>
      <w:r>
        <w:rPr>
          <w:rtl w:val="true"/>
        </w:rPr>
        <w:t xml:space="preserve">- </w:t>
      </w:r>
      <w:r>
        <w:rPr>
          <w:rtl w:val="true"/>
        </w:rPr>
        <w:t>وقفة للمتأمل</w:t>
      </w:r>
      <w:r>
        <w:rPr>
          <w:rtl w:val="true"/>
        </w:rPr>
        <w:t>:</w:t>
      </w:r>
      <w:bookmarkEnd w:id="265"/>
    </w:p>
    <w:p>
      <w:pPr>
        <w:pStyle w:val="BookText"/>
        <w:rPr/>
      </w:pPr>
      <w:r>
        <w:rPr>
          <w:rFonts w:ascii="Amiri" w:hAnsi="Amiri" w:eastAsia="Amiri" w:cs="Amiri"/>
          <w:color w:val="111111"/>
          <w:sz w:val="28"/>
          <w:sz w:val="28"/>
          <w:szCs w:val="28"/>
          <w:rtl w:val="true"/>
          <w:lang w:bidi="ar-SA"/>
        </w:rPr>
        <w:t>ألا يكفي عبد الرحمان أن يبايع عليا على كتاب الله و سنة الرسول ؟ وهل فيهما نقص وحزازة، فيطلب أن يزيد عليها سيرة الشيخين؟</w:t>
      </w:r>
    </w:p>
    <w:p>
      <w:pPr>
        <w:pStyle w:val="BookText"/>
        <w:rPr/>
      </w:pPr>
      <w:r>
        <w:rPr>
          <w:rFonts w:ascii="IRNazanin" w:hAnsi="IRNazanin" w:eastAsia="IRNazanin"/>
          <w:color w:val="111111"/>
          <w:sz w:val="28"/>
          <w:sz w:val="28"/>
          <w:szCs w:val="28"/>
          <w:rtl w:val="true"/>
          <w:lang w:bidi="fa-IR"/>
        </w:rPr>
        <w:t>وهل عدم موافقة علي علا و عدم اعترافه بسيرة أبي بكر و عمر تعتبر منقصة فيه توجب صرف الخلافة عنه هل اعتراف عثمان و تعهده بالعمل بسيرتهما يعد كمالا له و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يفضل بسببه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فيقدم و ينتخب؟؟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الجدير بالإشارة أن موقف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الذي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الحق و الحق مع علي يدور الحق معه حيثما دار</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دليل و أوضح شاهد على عدم مطابقة سيرتهما للكتاب و السنة، و أن سيرتهما تغاير الشرع، و لهذا لم يجامل أحدة، و لم يداهنهم على ذلك، بل رد سيرتهما بملء الفم و بكل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شجب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سيرتهما و أعلن بطلانها، وأنه لا يجوز تأييدها ولو قولا ولفظا</w:t>
      </w:r>
      <w:r>
        <w:rPr>
          <w:rFonts w:eastAsia="IRNazanin" w:cs="IRNazanin"/>
          <w:color w:val="111111"/>
          <w:sz w:val="28"/>
          <w:szCs w:val="28"/>
          <w:rtl w:val="true"/>
          <w:lang w:bidi="fa-IR"/>
        </w:rPr>
        <w:t>.</w:t>
      </w:r>
      <w:bookmarkStart w:id="266" w:name="pg1255_7832"/>
    </w:p>
    <w:p>
      <w:pPr>
        <w:pStyle w:val="Heading5"/>
        <w:numPr>
          <w:ilvl w:val="4"/>
          <w:numId w:val="1"/>
        </w:numPr>
        <w:rPr/>
      </w:pPr>
      <w:bookmarkStart w:id="267" w:name="__RefHeading___Toc3116025_373438147"/>
      <w:bookmarkStart w:id="268" w:name="_Toc102"/>
      <w:bookmarkEnd w:id="266"/>
      <w:bookmarkEnd w:id="267"/>
      <w:r>
        <w:rPr/>
        <w:t>3</w:t>
      </w:r>
      <w:r>
        <w:rPr>
          <w:rtl w:val="true"/>
        </w:rPr>
        <w:t xml:space="preserve">- </w:t>
      </w:r>
      <w:r>
        <w:rPr>
          <w:rtl w:val="true"/>
        </w:rPr>
        <w:t>موقف عمر كان مكافأة لعثمان</w:t>
      </w:r>
      <w:r>
        <w:rPr>
          <w:rtl w:val="true"/>
        </w:rPr>
        <w:t xml:space="preserve">: </w:t>
      </w:r>
      <w:r>
        <w:rPr>
          <w:rtl w:val="true"/>
        </w:rPr>
        <w:t>قيل</w:t>
      </w:r>
      <w:r>
        <w:rPr>
          <w:rtl w:val="true"/>
        </w:rPr>
        <w:t>:</w:t>
      </w:r>
      <w:bookmarkEnd w:id="268"/>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الموقف من عمر، و تشكيله الشورى التي أعقبتها خلافة شيخ الأمويين هو في الواقع مكافأة لعثمان، و أداء لحقه، وتقديرة لما قام به حين وفاة الخليفة أبي بكر لما طلب من عثمان كتابة الوصية فكتبها باسم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إليك القص قال المتقي الهندي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عثمان بن عبيد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بكر الوفاة دعا عثمان، فأملى عليه عهده، ثم أغمي على أبي بكر قبل أن يملي أحدة فكتب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فأفاق أبو بكر، فقال لعثمان كتبت أحدة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ظنتك لما بك و خشیت الفرقة، فكتبت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أما لو كتبت نفسك لكنت لها أهلا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عليه 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من ورائي إليك،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غلظة عمر علينا في حياتك، فكيف بعد وفاتك إذ أفضيت إليه أمورنا، و الله سائلك عنه، فانظر ما أنت قائل؟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أبالله تخوفونني، قد خاب امرؤ ظن من أمركم وهنا، إذا سألني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على أهلك خيرهم لهم، فأبلغهم هذا عني</w:t>
      </w:r>
      <w:r>
        <w:rPr>
          <w:rFonts w:eastAsia="Amiri" w:cs="Amiri" w:ascii="Amiri" w:hAnsi="Amiri"/>
          <w:color w:val="111111"/>
          <w:sz w:val="28"/>
          <w:szCs w:val="28"/>
          <w:rtl w:val="true"/>
          <w:lang w:bidi="ar-SA"/>
        </w:rPr>
        <w:t>.</w:t>
      </w:r>
      <w:r>
        <w:rPr>
          <w:rStyle w:val="FootnoteAnchor"/>
          <w:rtl w:val="true"/>
        </w:rPr>
        <w:footnoteReference w:id="349"/>
      </w:r>
      <w:bookmarkStart w:id="269" w:name="pg1255_7833"/>
    </w:p>
    <w:p>
      <w:pPr>
        <w:pStyle w:val="BookText"/>
        <w:rPr/>
      </w:pPr>
      <w:bookmarkEnd w:id="269"/>
      <w:r>
        <w:rPr>
          <w:rFonts w:ascii="Amiri" w:hAnsi="Amiri" w:eastAsia="Amiri" w:cs="Amiri"/>
          <w:color w:val="111111"/>
          <w:sz w:val="28"/>
          <w:sz w:val="28"/>
          <w:szCs w:val="28"/>
          <w:rtl w:val="true"/>
          <w:lang w:bidi="ar-SA"/>
        </w:rPr>
        <w:t>نعم، هذا رأيه الشخصي لا رأي الأمة كما عرفت</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116027_373438147"/>
      <w:bookmarkStart w:id="271" w:name="_Toc103"/>
      <w:bookmarkEnd w:id="270"/>
      <w:r>
        <w:rPr/>
        <w:t>4</w:t>
      </w:r>
      <w:r>
        <w:rPr>
          <w:rtl w:val="true"/>
        </w:rPr>
        <w:t xml:space="preserve">- </w:t>
      </w:r>
      <w:r>
        <w:rPr>
          <w:rtl w:val="true"/>
        </w:rPr>
        <w:t xml:space="preserve">و هل يقاس أحد بعلي بن أبي طالب </w:t>
      </w:r>
      <w:r>
        <w:rPr>
          <w:rtl w:val="true"/>
        </w:rPr>
        <w:t>(</w:t>
      </w:r>
      <w:r>
        <w:rPr>
          <w:rtl w:val="true"/>
        </w:rPr>
        <w:t>علیه السلام</w:t>
      </w:r>
      <w:r>
        <w:rPr>
          <w:rtl w:val="true"/>
        </w:rPr>
        <w:t>)</w:t>
      </w:r>
      <w:r>
        <w:rPr>
          <w:rtl w:val="true"/>
        </w:rPr>
        <w:t>؟</w:t>
      </w:r>
      <w:bookmarkEnd w:id="271"/>
    </w:p>
    <w:p>
      <w:pPr>
        <w:pStyle w:val="BookText"/>
        <w:rPr/>
      </w:pPr>
      <w:r>
        <w:rPr>
          <w:rFonts w:ascii="IRNazanin" w:hAnsi="IRNazanin" w:eastAsia="IRNazanin"/>
          <w:color w:val="111111"/>
          <w:sz w:val="28"/>
          <w:sz w:val="28"/>
          <w:szCs w:val="28"/>
          <w:rtl w:val="true"/>
          <w:lang w:bidi="fa-IR"/>
        </w:rPr>
        <w:t xml:space="preserve">هل هناك خير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الخرجة التي خرجها يوم الخندق إلى عمرو بن عبدود، فإنها أجل من أن يقال جليلة، و أعظم من أن يقال عظيمة، و ما هي إلا كما قال شيخنا أبو الهذيل، و قد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أعظم منزلة عند الله، على أم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 الله لمبارزة على عمروة يوم الخندق تعدل أعمال المهاجرين و الأنصار وطاعاتهم و تربى عليها، فضلا عن أبي بكر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عن حذيفة بن اليمان ما يناسب هذا، بل ما هو أبلغ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قیس بن الربيع عن أبي هارون العبدي، عن ربيعة بن مالك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حذيفة بن اليمان،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 الناس يتحدثون عن علي بن أبي طالب و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لهم أهل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لتفرطون في تقريظ هذا الرجل، فهل أنت محدثي بحديث عنه أذكره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ربيعة، و ما الذي تسألني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الذي أحدثك عنه؟ و الذي نفس حذيفة بيده، لو وضع جميع أعمال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كفة الميزان منذ بعث الله تعالي محمدا إلى يوم الناس هذا، و وضع عمل واحد من أعمال على في الكنية الأخري لرجح على أعمالهم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المدح الذي لا يقام له و لا يقعد و لا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لأظنه إسرافا با أبا عبد 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w:t>
      </w:r>
      <w:r>
        <w:rPr>
          <w:rStyle w:val="FootnoteAnchor"/>
          <w:rtl w:val="true"/>
        </w:rPr>
        <w:footnoteReference w:id="350"/>
      </w:r>
      <w:r>
        <w:rPr>
          <w:rFonts w:ascii="Amiri" w:hAnsi="Amiri" w:eastAsia="Amiri" w:cs="Amiri"/>
          <w:color w:val="111111"/>
          <w:sz w:val="28"/>
          <w:sz w:val="28"/>
          <w:szCs w:val="28"/>
          <w:rtl w:val="true"/>
          <w:lang w:bidi="ar-SA"/>
        </w:rPr>
        <w:t>، و كيف لا يحمل ؟ و أين كان المسلمون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إليهم عمرو و أصحابه فملكهم الهلع و الجزع، و دعا إلى المبارزة، فأحجموا</w:t>
      </w:r>
      <w:bookmarkStart w:id="272" w:name="pg1255_7834"/>
    </w:p>
    <w:p>
      <w:pPr>
        <w:pStyle w:val="BookText"/>
        <w:rPr/>
      </w:pPr>
      <w:bookmarkEnd w:id="272"/>
      <w:r>
        <w:rPr>
          <w:rFonts w:ascii="IRNazanin" w:hAnsi="IRNazanin" w:eastAsia="IRNazanin"/>
          <w:color w:val="111111"/>
          <w:sz w:val="28"/>
          <w:sz w:val="28"/>
          <w:szCs w:val="28"/>
          <w:rtl w:val="true"/>
          <w:lang w:bidi="fa-IR"/>
        </w:rPr>
        <w:t>عنه حتى برز إليه على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نفس حذيفة بيده، لعمله ذلك اليوم أعظم أجرة من أعمال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اليوم وإلى أن تقوم القيامة</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وفي الختام تعرض على القاري نص الحوار الصريح الذي يرويه أبوالهذيل، و الذي هو زبدة هذا الكتيب و خلاصته، فقد وضع فيه النقاط على الحروف</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116029_373438147"/>
      <w:bookmarkStart w:id="274" w:name="_Toc104"/>
      <w:bookmarkEnd w:id="273"/>
      <w:r>
        <w:rPr/>
        <w:t>5</w:t>
      </w:r>
      <w:r>
        <w:rPr>
          <w:rtl w:val="true"/>
        </w:rPr>
        <w:t xml:space="preserve">- </w:t>
      </w:r>
      <w:r>
        <w:rPr>
          <w:rtl w:val="true"/>
        </w:rPr>
        <w:t>مناظرة يرويها أبوالهذيل العلاف</w:t>
      </w:r>
      <w:r>
        <w:rPr>
          <w:rtl w:val="true"/>
        </w:rPr>
        <w:t>:</w:t>
      </w:r>
      <w:bookmarkEnd w:id="274"/>
    </w:p>
    <w:p>
      <w:pPr>
        <w:pStyle w:val="BookText"/>
        <w:rPr/>
      </w:pPr>
      <w:r>
        <w:rPr>
          <w:rFonts w:ascii="Amiri" w:hAnsi="Amiri" w:eastAsia="Amiri" w:cs="Amiri"/>
          <w:color w:val="111111"/>
          <w:sz w:val="28"/>
          <w:sz w:val="28"/>
          <w:szCs w:val="28"/>
          <w:rtl w:val="true"/>
          <w:lang w:bidi="ar-SA"/>
        </w:rPr>
        <w:t>مناظرة يرويها أبوالهذيل العلاف</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الرقة، فذكر لي أنت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مجنونة حسن الكلام، فأتيته فإذا أنا بشيخ حسن الهيئة جالس على وسادة يسح رأسه ولحيته، فسلمت عليه، فرد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يكون الرجل؟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أهل الظرف و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التجارب 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الهذيل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p>
    <w:p>
      <w:pPr>
        <w:pStyle w:val="BookText"/>
        <w:rPr/>
      </w:pPr>
      <w:r>
        <w:rPr>
          <w:rFonts w:ascii="IRNazanin" w:hAnsi="IRNazanin" w:eastAsia="IRNazanin"/>
          <w:color w:val="111111"/>
          <w:sz w:val="28"/>
          <w:sz w:val="28"/>
          <w:szCs w:val="28"/>
          <w:rtl w:val="true"/>
          <w:lang w:bidi="fa-IR"/>
        </w:rPr>
        <w:t xml:space="preserve">فوثب عن وسادته و أجلسني عليها،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كلام جری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الإمامة؟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الإمامة تريد؟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تقدمون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و لم قدمتم أبا بكر؟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خیر کم و ولوا أفضلكم، و تراضى الناس به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هاهنا وقعت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خیر کم و ولوا أفضلكم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صعد المنبر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 لست بخير كم</w:t>
      </w:r>
      <w:r>
        <w:rPr>
          <w:rStyle w:val="FootnoteAnchor"/>
          <w:rtl w:val="true"/>
        </w:rPr>
        <w:footnoteReference w:id="353"/>
      </w:r>
      <w:r>
        <w:rPr>
          <w:rFonts w:ascii="IRNazanin" w:hAnsi="IRNazanin" w:eastAsia="IRNazanin"/>
          <w:color w:val="111111"/>
          <w:sz w:val="28"/>
          <w:sz w:val="28"/>
          <w:szCs w:val="28"/>
          <w:rtl w:val="true"/>
          <w:lang w:bidi="fa-IR"/>
        </w:rPr>
        <w:t>و علي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كانوا كذبوا عليه فقد خالفوا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كان هو الكاذب على نفسه فمنبر رسول الله لا يصعده الكاذبون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تراضوا به، فإن أكثر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أمير ومنكم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الزبير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أبايع إلا عليا، فأمر به فکسر سيفه، و جاء أبو سفيان بن حرب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لو شئت لأملأنها خيط و رجالا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خرج سلمان، فقال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كردید و نکردید و ندانید که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المقداد و أبو ذر، فهؤلاء المهاجرون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أخبرني يا أبا الهذيل عن قيام أبي بكر على المنبر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شیطانا يعتريني، فإذا رأيتموني مغضبا فاحذروني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أقع في أشعار کم و أبشار کم</w:t>
      </w:r>
      <w:r>
        <w:rPr>
          <w:rStyle w:val="FootnoteAnchor"/>
          <w:rtl w:val="true"/>
        </w:rPr>
        <w:footnoteReference w:id="354"/>
      </w:r>
      <w:r>
        <w:rPr>
          <w:rFonts w:ascii="Amiri" w:hAnsi="Amiri" w:eastAsia="Amiri" w:cs="Amiri"/>
          <w:color w:val="111111"/>
          <w:sz w:val="28"/>
          <w:sz w:val="28"/>
          <w:szCs w:val="28"/>
          <w:rtl w:val="true"/>
          <w:lang w:bidi="ar-SA"/>
        </w:rPr>
        <w:t>فهو يخبركم على المنبر أني مجنون، و كيف يحل لكم أن تولوا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يا أبا الهذيل عن قيام عمر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شعرة في صدر أبي بكر، ثم قام بعدها جمعه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 وقي الله شرها، فمن دعاكم إلى مثلها فاقتلوه</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يود أن يكون شعرة في صدره و بينما هو يأمر بقتل من بايع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فأخبرني يا أبا الهذيل عن الذي زعم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يستخلف، و أن أبابکر استخلف عمر، و أن عمر لم يستخلف، فأرى أمر كم بینکم متناقضة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أخبرني يا أبا الهذيل عن عمر، حین صیرها شوری بین ستة، و زعم أنهم من أهل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خالف اثنان لأربعة فاقتلوا الاثنين، و إن خالف ثلاثة لثلاثة، فاقتلوا الثلاثة الذين ليس فيهم عبد الرحمان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ديانة أن يأمر بقتل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يا أبا الهذيل عن عمر لما طعن، دخل عليه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جزعة،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هذا الجزع؟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جزعي لأجلي ولكن جزعي لهذا الأمر من يليه بعدي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طلحة بن عبيد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له حدة،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يعرفه فلا أولي أمر المسلمین حديدا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زبیر بن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بخيل، رأيته يماكس امرأته في كبة من غزل، فلا أولي أمور المسلمين بخیلا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صاحب فرس وقوس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أحلاس</w:t>
      </w:r>
      <w:r>
        <w:rPr>
          <w:rStyle w:val="FootnoteAnchor"/>
          <w:rtl w:val="true"/>
        </w:rPr>
        <w:footnoteReference w:id="356"/>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عبد الرحمان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ليس يحسن أن يكفي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فاستوي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الله أردت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 رجلا لم يحسن أن يطلق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وليته ليحملن بني أبي معيط على رقاب المسلمين، و يوشك أن يقتلوه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لما أعرف من معاندته 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اذكر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فولها عليا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جزعي إلا لما أخذنا الحق من أربابه، والله لئن وليته ليحملهم على المحجة العظمی، و إن يطيعوه يدخلهم الجنة، فهو يقول هذا، ثم صيرها شوری بین الستة فويل له من ربه</w:t>
      </w:r>
      <w:r>
        <w:rPr>
          <w:rFonts w:eastAsia="IRNazanin" w:cs="IRNazanin"/>
          <w:color w:val="111111"/>
          <w:sz w:val="28"/>
          <w:szCs w:val="28"/>
          <w:rtl w:val="true"/>
          <w:lang w:bidi="fa-IR"/>
        </w:rPr>
        <w:t>!!.....</w:t>
      </w:r>
      <w:r>
        <w:rPr>
          <w:rStyle w:val="FootnoteAnchor"/>
          <w:rtl w:val="true"/>
        </w:rPr>
        <w:footnoteReference w:id="357"/>
      </w:r>
      <w:bookmarkStart w:id="275" w:name="pg1255_7838"/>
    </w:p>
    <w:p>
      <w:pPr>
        <w:pStyle w:val="Heading5"/>
        <w:numPr>
          <w:ilvl w:val="4"/>
          <w:numId w:val="1"/>
        </w:numPr>
        <w:rPr/>
      </w:pPr>
      <w:bookmarkStart w:id="276" w:name="__RefHeading___Toc3116031_373438147"/>
      <w:bookmarkStart w:id="277" w:name="_Toc105"/>
      <w:bookmarkEnd w:id="275"/>
      <w:bookmarkEnd w:id="276"/>
      <w:r>
        <w:rPr/>
        <w:t>6</w:t>
      </w:r>
      <w:r>
        <w:rPr>
          <w:rtl w:val="true"/>
        </w:rPr>
        <w:t xml:space="preserve">- </w:t>
      </w:r>
      <w:r>
        <w:rPr>
          <w:rtl w:val="true"/>
        </w:rPr>
        <w:t>زبدة المقال</w:t>
      </w:r>
      <w:r>
        <w:rPr>
          <w:rtl w:val="true"/>
        </w:rPr>
        <w:t>:</w:t>
      </w:r>
      <w:bookmarkEnd w:id="277"/>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خلاصة ما في هذا الكتيب، بحيث لو أردنا تلخيصه في نقاط، لكانت النقاط، هي المحاور التي ركز عليها هذا الشخص في محاورته مع أبي الهذيل و هي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خلافة أبي بكر هو الإجماع والأفضلية، و قد ناقشهما خير نقاش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فند شرعية من بعده، لأنه كان بتعيين و إيصاء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عبر عن ما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فلتة وقي الله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إشارة إلى عدم ارتياحه لأسلوب تولي الأول للخلافة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للشوری و ترکیبها، وكيف يأمر بقتل من هم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كيف و بأي دليل يقدم الثلاثة الذين كان ابن عوف فيهم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يفتح ملف جميع المرموقين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المرشحين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المؤهلين للخلافة، و يثبت عدم كفاءتهم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يركز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يعترف بكفاءته و أن الحق قد صرف عنه طيلة هذه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يجعلها شوري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يهدي إلى الحق أحق أن يتبع أمن لا يهدي إلا أن يهدی فما لكم كيف تحكمون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الذي جعلنا من المتمسكين بولاية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الطبسي </w:t>
      </w:r>
      <w:r>
        <w:rPr>
          <w:rFonts w:eastAsia="Amiri" w:cs="Amiri" w:ascii="Amiri" w:hAnsi="Amiri"/>
          <w:color w:val="111111"/>
          <w:sz w:val="28"/>
          <w:szCs w:val="28"/>
          <w:lang w:bidi="ar-SA"/>
        </w:rPr>
        <w:t>7/2/1426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bookmarkStart w:id="278" w:name="pg1255_7839"/>
    </w:p>
    <w:p>
      <w:pPr>
        <w:pStyle w:val="Heading2"/>
        <w:numPr>
          <w:ilvl w:val="1"/>
          <w:numId w:val="1"/>
        </w:numPr>
        <w:rPr/>
      </w:pPr>
      <w:bookmarkStart w:id="279" w:name="__RefHeading___Toc3116033_373438147"/>
      <w:bookmarkStart w:id="280" w:name="_Toc106"/>
      <w:bookmarkEnd w:id="278"/>
      <w:bookmarkEnd w:id="279"/>
      <w:r>
        <w:rPr>
          <w:rtl w:val="true"/>
        </w:rPr>
        <w:t>المصادر</w:t>
      </w:r>
      <w:bookmarkEnd w:id="280"/>
    </w:p>
    <w:p>
      <w:pPr>
        <w:pStyle w:val="BookText"/>
        <w:rPr/>
      </w:pPr>
      <w:r>
        <w:rPr>
          <w:rFonts w:ascii="Amiri" w:hAnsi="Amiri" w:eastAsia="Amiri" w:cs="Amiri"/>
          <w:color w:val="111111"/>
          <w:sz w:val="28"/>
          <w:sz w:val="28"/>
          <w:szCs w:val="28"/>
          <w:rtl w:val="true"/>
          <w:lang w:bidi="ar-SA"/>
        </w:rPr>
        <w:t>الصورة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5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6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6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6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7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 مادة سلف، معجم مقاييس اللغة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ودعوة محمّد عبد الوهاب،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الصحوة الاسلامية،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قرضاوي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السلفية،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طامي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الوهابية، حسن بن علي السّقاف دارالامام النووي، الاردن، عمّان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عبد العزيز سيروان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المبرد هو أبو العباس إمام النحو، و كان إمامة علامة موثقة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عام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النصائح الكافية لابن عقیل،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الشجرة الملعونة في القرآن وتخوفهم فما يزيدهم إلا طغيانا كبيرة 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الزبير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هذه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الحكم بن أبي العاص و ولده ملعونون على لسان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نفاه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الطائف لكونه حكاه في مشيه و في بعض كان يفشي 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فأبعده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انظر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انظر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معرفة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بعض العامه کتابا فی نفی کون ابن تیمیه سلفیا، مثل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لیس سلفیا،لمنصورمحمد محمد عویس، دار النهضة العربیه، القاهرة، عام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ه و عدد الصفحات </w:t>
      </w:r>
      <w:r>
        <w:rPr>
          <w:rFonts w:eastAsia="IRNazanin" w:cs="IRNazanin"/>
          <w:b w:val="false"/>
          <w:bCs w:val="false"/>
          <w:i w:val="false"/>
          <w:iCs w:val="false"/>
          <w:color w:val="333333"/>
          <w:sz w:val="20"/>
          <w:szCs w:val="20"/>
        </w:rPr>
        <w:t>267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مقدمة الدرة المضيئة في الرد على ابن تيمية،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انظر بحوث فی الملل والنحل للسبحانی،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ترجمة يوسف بن الزكي، الرقم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دارالکتب العلمية،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دفع شبهة من شبه و تمرد،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السيف الصيقل،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الإعلان بالتوبيخ،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 والتغريب للطبسی،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للسبحانی،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شواهد الحق للنبهانی مؤلف کرامات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معجم المؤلفين،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الدرر الكامنة، دارالکتب العلمية،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اعترف الآلوسي أيضا بأنحرافه، 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ابن تيمية لما خطأ عمر ذهب إلى الشيخ ابراهيم الرقى و اعتذر قالوا إن ابن 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استشعر أنه مجتهد فصار يرد على صغير العلماء و کبیرهم، قويهم و حدينهم حتى انتهى إلى عمر فخطأه في 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الشيخ ابراهيم الرقی فأنكر عليه فذهب إليه واعتذر واستغفر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يرمى عليا بعدم الدين والعلم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نستجير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أقضاکم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والقضاء يستلزم العلم والدين، فهذا الحديث لم يثبت، وليس له إسناد تقوم به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دارالکتب العلمية بیروت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السلفية، محمد الكثيري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مجموعة الفتاوی،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 اليد فإنها للعمل و الفعل و هو سبحانه موصوف بالعمل و الفعل إذ ذاک من صفات الكمال، فمن يقدر أن يفعل أكمل ممن لا يقدر على الفعل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والعيون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السافر،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والرد على معتقد قدم العالم و الحد، حسن سقافي،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بأخبار دار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تهذيب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تهذيب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الجميل،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وليعلم أن الغماری هذا ليس شيعيا ولا يميل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تصريحاته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المفيد للسائل المستفيد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بیروت،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متحدنا عن كاشف الغطاء والسيد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علامة مطلع إلا أنه شیعی إمام وأنا لا أثق في علم الشيعة الإمامية الروافض؛ لأنهم كذبة مع الاعتراف باطلاعهم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محسن كان شرع في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في الوقت الذي طبعت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 ذلك رأيته نقل منه في المجلد الخامس مما يدل على حرصهم واطلاعهم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أنهم يبحثون ويطلعون ولا يتركون شيئا، لذلك كانت كتبهم قيمة من جهة التوسع، إلا أنهم لكذبهم وكذب مصادرهم وخبت مذهبهم لا أعتمد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البهتان والجفاء فی اللهجة و التعرب بعد الهجرة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نکت الناكت،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کتاب الفضائل باب فضائل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النووى،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انظر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البخاری، کتاب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الجميل،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وكذلک قیس بن أبي حازم؛ فإنه كان ينال من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 ذلك روى عنه أرباب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ترى الذهبي يبدي رأيه، لكن في شام آخر غير هؤلاء، وهو محمد بن أحمد بن قادم القرطبي المالكي، فيقول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سمعه غير واحد ينال من علی، وقال 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سمعته ينال من الحسن،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من نال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172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الجميل،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عابدین،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مثله عن 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 للأسف لقد حذف هذا التعليق في طبعة دار الفكر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وقد حذف أيضا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العتب الجميل،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تهنئة الصديق للسقاف،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الخطيب في المتفق، والسيوطي في جميع الجوامع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أسني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التتنزل،ج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ذيل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في علم الكلام،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روح المعاني،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أبي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والمراد بالانسان هو النضر بن الحارث كما عن ابن عباس، أو أبي بن خلف كما عن الكلبي، أو الكافر كما عن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مناقب أحمد، لابن الجوزي،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طبقات الحنابلة، لابن أبي يعلي،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لأحد من الصحابة من الفضائل بالأسانيد الصحاح مثل ما لعلي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ص </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tl w:val="true"/>
        </w:rPr>
        <w:t xml:space="preserve">؛ انظر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باب فيما كان في الجمل و صفین،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ثروان وثّقه ابن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دار الكتب العلمية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ائمة الفقه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حلال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انظر القاموس،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للبيهقي،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الريان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کتاب المناقب،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 الفصل في الملل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تمام القصة في آخر هذا الكتاب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الشيعة،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ابن خلدون،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يسألونك عن الدين الشرباصي،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الإمام البخاري وصحيحة الجامع،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رجال الشيعة في أسانيد أهل السنة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 فلان اذا تحدث ليلا، مجمع البحرین، مادة سمر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البخاري و صحيحة الجامع،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و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الامامة و السياسة،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في الكلمات الإسلامية،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أحمد و إسماعيل القاضي و النسائي و أبو علي النيسابوري، أنه لم يرد في حق أحد من الصحابة بالأسناد الجياد أكثر مما جاء في علي الا انظر 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ضحي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شيخ الشافعية، الحسن بن الحسين البغدادي القاضي من أصحاب الوجوه، انتهت إليه رئاسة المذهب، تفقه بابن سريج، ثم بأبي إسحاق المروزي، و صف شرحا لمختصر المزني، أخذ عنه الطبري و الدار قطني و غيرهما، و اشتهر في الآفاق توفي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دارالريان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للنووي،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قوله تعالى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إذا أصابتهم مصيبة قالوا إنا لله وإنا إليه راجعون أولئك عليهم صلوات من ربهم ورحمة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الدعوات،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اوفي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خالد الاسلمي، و اسم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و كلاهما صحابیان، انظر عمدة القاري،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علي عبيد أبي مالك علي ما نقله أحمد في مسنده،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في سنده ضعف و في السند حریز بن عثمان الناصبي الشتام لأمير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زار سعد بن عبادة، رفع يديه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إجعل صلواتك و رحمتك على آل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من تستر إلى مشهد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أقام به سنین مكتبة علي الإفادة و الاستفادة، فلما برع و فاق في جل العلوم عزم على الرحيل إلى بلاد الهند سنة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لإشاعة المذهب الجعفري، حيث رأي أن تلك الديار لا ترفع لآل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 بلدة لاهور غرة شوال من تلك السنة، فلما وقف السلطان جلال الدين اكبر الشاه التيموري و كان من اعاظم ملوك الهند جاه و مالا و منالا – علي جلالة السيد و نبالته و فضائله، قربة إلى حضرته و أدناه، فصار من الملازمين له و ممن يشار اليه بالنبان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لما توفي قاضي القضاة في الدولة الأكبریه، عينه السلطان للقضاء و 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فامتنع القاضي من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 الملك عليه، فقبل على أن يقضي في المرافعات علي طبق إجتهاده و ما يؤدي إليه نظره بشرط أن يكون موافقة لاحدي المذاهب الأربعة و بقي مقربة مبجة لدي الملك المذكور و كان يدرس الفقه على المذاهب الخمس منقية في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يرجح من أقوالهم القول المطابق لمذهب الشيعة الأمامية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فطار صيت فضائله في تلك الديار إلى أن توجهت اليه افئدة المحصلين من كل فج عميق للاستفاضة من علومه و الاستناره فحسده الحاسدون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فافتعلوا الضجة المذكورة و أصدروا الفتوي بأباحة دمه ولكن لما لم يلب السلطان طلبهم ترصدوا له إلى أن توفي و جلس علي سريره ابنه السلطان جهانگیر شاه التيموري و كان ضعيف الرأي، سريع التأثر، فاغتنم هؤلاء 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فدسوا رجلا من طلبة العلم فلازم القاضي و صار خصيصا به بحيث اطمان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بتشيعه و استكتب ذلك الشقي نسخة من كتاب احقاق الحق فأتي به إلى جهانگیر، فاجتمع لديه علماء القوم و اشعلوا نار غضب الملك في حق السيد، حتي أمر بتجريده عن اللباس و ضربه بالسياط الشائكة إلى أن انتثر لحم بدنه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نقل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ضربوه بتلك السياط وضعوا النار الموقدة في إناء من الصفر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الحديد علي رأسه الشريف حتي غلي مخه و لحق بأجداده الطاهرین، عام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ه و هذا هو القول المختار عندنا لصحة سنده و قوة مدار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الصلاة و السلام علي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جريمة و ذنب لا يغفر، و عقوبة المثلة و التمثيل الذي منعه و حرمه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لوله و لو بالحيوانات العقوره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لو بالكعب العقور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أي إن ثبت الحديث النبوي في فضائل علي الا لحمك من لحمي، فمن إساءة الأدب اذا ذكر اسم عليه و لم يصلي عليه، انظر مصدر الرواية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عن سليم بن قيس، 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 نقلا عن المناقب للخوارزمي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للطبري،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في فقه الشافعي،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الرازي أن بعد سرد الأدلة علي الجهر بالبسملة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و من اتخذ عليا إماما لدينه فقد استمسك بالعروة الوثقي في دينه و نفسه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السن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ابن ادریس سمعت معاوية و كان قليل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ترك معاوية التكبير في يوم عرفه، لأن علي بن ابي طالب رضي الله عنه كان يكتبر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الرسالة للشافعي، ط دار الكتب العلمية،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ابوالدرداء الحجة تقوم علي معاوية بخبره، و لما لم ير ذلك معاوية فارق ابوالدرداء الأرض التي هو بها، إعظاما لأن ترك خبر ثقة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المحدث الفاضل،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مع الدكتور الغفاري،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أستي المطالب،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دار صادر، 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الموسوعة الحديثية، مسند احمد،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23792</w:t>
      </w:r>
      <w:r>
        <w:rPr>
          <w:rFonts w:ascii="IRNazanin" w:hAnsi="IRNazanin" w:eastAsia="IRNazanin"/>
          <w:b w:val="false"/>
          <w:b w:val="false"/>
          <w:bCs w:val="false"/>
          <w:i w:val="false"/>
          <w:i w:val="false"/>
          <w:iCs w:val="false"/>
          <w:color w:val="333333"/>
          <w:sz w:val="20"/>
          <w:sz w:val="20"/>
          <w:szCs w:val="20"/>
          <w:rtl w:val="true"/>
        </w:rPr>
        <w:t>، قال المعلق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قوي على شرط مسلم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مكتبة المرعشي، انظر موسوعة التاريخ الاسلامي لليوسفي،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صفات المنافقين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الأضواء على الحديث،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مثله كلام طه حسين في الفتنة الكبرى،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کلام أحمد أمين في ضحي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ناصر الدين الألباني في سلسلة الأحاديث الضعيفة و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الشوكاني في إرشاد الفحول،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أبورية في الأضواء،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الرافعي في الإعجاز،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الدكتور عذاب بن محمود الحمش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عمر بعث محمد بن مسلمة و خالد بن الوليد ليقتلاه، فرمي كل واحد منهما إليه فقتلاه، فأشهروا أن طائفة الجن قتلت سعدة، لأنه بال قائما مع أن البخاري عده من السنن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کتاب الوضوء،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البلاذري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الأحكام،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الترمذي،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هو محمد بن عبدالله الأندلسي الإشبيلي، سير أعلام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في علم الكلام،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انظر تصريحه بأنه ليس من الإمامية،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فأشهد ما بایعه ولا مد يده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الكتاب،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الكبير،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بنود، في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الكلام الفارغ – مجموعة رسائل الإمام الغزالي،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التوفيقية، مصر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الصباح الاسماعيلي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أبي حاتم الرازي،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دار الفكر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الاعتقادات،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من مجموعة الحفيد،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أسني المطالب في أحاديث مختلفة المراتب،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 مصنف 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دار الفكر، و 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دار الفكر، و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دار بیروت – الفتاوي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فقد اعترف ابن تیمیه بتواتر نقله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انه ليس دأبه الاعتراف بالفضائل و المناقب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التراویح،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غزوات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وانظر خلافه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احکام القران،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الججاج بن يوسف الثقفي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 الله في رمضان سنة خمس و تسعين که، و كان ظلومة، جبارة، ناصبية، خبيثة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سقاكة للدماء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فنسبه و لا نحبه، بل نبغضه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عن الأحاديث الشنيعة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عن الأحاديث الشنيعة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أبا بكر زوجني ابنته وحملني إلى دار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الليالي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الذهبي بطريق آخر 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 في سير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فانه انكر إحتياج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اموال ابي بكر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انظر 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مسامرة الأوائل،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للكلبي،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 بعض الكتب أنه كان أجيرة لليهود يعلم 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إلزام النواصب،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منافات بين النصين إذ لعله كان ذلك في أيام شبابه وقدرته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تهذيب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في ترجمة القاسم بن عبدالواحد بن أيمن، الرقم،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للبيهقي،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الطلب للحنبلي،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دار الكتاب العربي و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عمرو بن العاص والله اني لأعرف الخطاب يحمل فوق رأسه حزمة من الحطب وعلي ابنه مثلها، و ما منهما الا في نمرة لا تبلغ رسغيه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حديث عبدالرحمن بن سمرة أن عثمان أتي فيها بألف دينار فصتها في حجر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حذيفة فجاء عثمان بعشرة آلاف دينار، و سنده واه و لعلها بعشرة آلاف درهم فتوافق رواية الف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احمد و الترمذي من حديث عبد الرحمن بن 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عثمان أعان فيها بثلاثمأة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ابن عساکر،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التي تتخذ من جلد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النهاية في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القرشيين،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الارشاد،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الأيام المكية،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معقل و كان من أهل فارس من إصطخر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من عجم الفرس من كرمد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الاية في سورة القلم</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نذكره في آخر البحث</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المذكورة أن طلحة لما انزلت آية الحجاب، قال بمحضر ممن نقل عنه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يغنيه حجابهن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وسيموت غدا فننكحهن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 لعمر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وهو راض عن الستة، فكيف تقول الآن لطلحة أنه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ساخطا عليك للكلمة التي قلتها؛ لكان قد رماه بمشا 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 السهم إذا كان طويلا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من الذي يجسر علي عمر أن يقول له دون هذا، فكيف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الجاحظ ألف كتابا في نصرة معاوية بن أبي سفيان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تاريخ المدينة، ص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و الكامل في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بهج الصباغة،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ومصادره في المعجم المفهرس، ومصادر نهج البلاغة وأسانيده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علاء لباقر شريف القرشي،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عاصم، كان ثقة عثمانيا رجلا صالحة ثبتا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سمعنا بحديث من كنت مولاه حتي جاء هذا من خراسان فنعق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أبا إسحق فاتبعه علي ذلك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ثابت بلا ريب، ولكن أبو الحصين 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نادر في رجل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عليه وهو مختف من بني أمية،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یعني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يريدوني علي ديني، و الله لا أعطيهم إياه أبدأ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واما عندنا فمهمل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عاتكة أخت عبد الرحمان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أخو عثمان من الرضاعة، ولي مصر لعثمان، وكان يكتب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فارتد ولحق بالكفار، فأمر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يقتل فاستجار له عثمان، والقصة 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ابي داوود، کتاب الحدود،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بعثته قريش مع عمرو بن العاص إلى النجاشي في مطالبة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كانوا عنده مهاجرين من مكة إلى الحبشة و استردادهم و هو الذي استجار يوم الفتح بأم هاني بنت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أهدر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مع الحارث بن هشام، فأراد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قتلهما، فمنعته منهما أم هاني، ثم أتت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فأخبرته بذلك،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أجرنا من أجرت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لا حصر عثمان جاء لينصره فسقط عن راحلته بقرب مكة فمات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تهذيب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السقيفة للجوهري،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تاريخ المدينة،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و الفصول في الأصول للجصاص،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امرأة كانت بمكة عطارة و كانت خزاعة و جرهم إذ أرادوا القتال تطيبوا من طيبها و كانوا إذا فعلوا ذلك كثرت القتلي فيما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امرأة تنتجع العرب، تبيعهم عطرها فأغار عليها قوم من العرب فأخذوا عطرها، فبلغ ذلك قومها، فأستأصلوا كل من شموا عليه ريح عطرها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المثل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الهامش</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طلبوا منه أن يسير بكتاب الله وسنة نبيه وسيرة أبي بكر وعمر، فرفضه قائلا أسير فيكم بكتاب الله وسنة نبيه ما استطعت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14179</w:t>
      </w:r>
      <w:r>
        <w:rPr>
          <w:rFonts w:ascii="IRNazanin" w:hAnsi="IRNazanin" w:eastAsia="IRNazanin"/>
          <w:b w:val="false"/>
          <w:b w:val="false"/>
          <w:bCs w:val="false"/>
          <w:i w:val="false"/>
          <w:i w:val="false"/>
          <w:iCs w:val="false"/>
          <w:color w:val="333333"/>
          <w:sz w:val="20"/>
          <w:sz w:val="20"/>
          <w:szCs w:val="20"/>
          <w:rtl w:val="true"/>
        </w:rPr>
        <w:t xml:space="preserve">، و الكامل في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نص آخر عن زبيد بن الحرث أن أبابكر حين حضره الموت أرسل إلى عمر يستخلفه،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تستخلف علينا فظا غليظة، ولو قد ولينا كان أفظ وأغلظ، فما تقول ليك إذا لقيته وقد استخلفت علينا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الابن أبي شيبة،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اللكع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ثم استعمل في الحمق و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اكثر ما يستعمل في البذاء، و هو اللثيم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مجمع البحرین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الإرشاد للمفيد،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أعلام الوري،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الهذيل بن عبد الله بن مكحول البصري، شيخ البصريين في الاعتزال، ومن أكابر علمائهم، و صاحب المقالات في مذهبهم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طبقات المعتزلة،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ربه في 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خطب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وليت عليكم ولست بخير كم، فإن رأيتموني علي حق فأعينوني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رأيتموني علي باطل فسددوني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فعلتم وما فعلتم ولا تعلمون الذي فعلتم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ملازم، الحلس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کساء علي ظهر البعير تحت البرذعة و يبسط في البيت تحت حر الثياب و يقال هو حلس بيته اذا لم يبرح مكانه 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الاحتجاج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دار الأسوة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image" Target="media/image7.jpeg"/><Relationship Id="rId150" Type="http://schemas.openxmlformats.org/officeDocument/2006/relationships/image" Target="media/image7.jpeg"/><Relationship Id="rId151" Type="http://schemas.openxmlformats.org/officeDocument/2006/relationships/footer" Target="footer136.xml"/><Relationship Id="rId152" Type="http://schemas.openxmlformats.org/officeDocument/2006/relationships/image" Target="media/image8.jpeg"/><Relationship Id="rId153" Type="http://schemas.openxmlformats.org/officeDocument/2006/relationships/image" Target="media/image8.jpeg"/><Relationship Id="rId154" Type="http://schemas.openxmlformats.org/officeDocument/2006/relationships/footer" Target="footer137.xml"/><Relationship Id="rId155" Type="http://schemas.openxmlformats.org/officeDocument/2006/relationships/image" Target="media/image9.jpeg"/><Relationship Id="rId156" Type="http://schemas.openxmlformats.org/officeDocument/2006/relationships/image" Target="media/image9.jpeg"/><Relationship Id="rId157" Type="http://schemas.openxmlformats.org/officeDocument/2006/relationships/footer" Target="footer138.xml"/><Relationship Id="rId158" Type="http://schemas.openxmlformats.org/officeDocument/2006/relationships/image" Target="media/image10.jpeg"/><Relationship Id="rId159" Type="http://schemas.openxmlformats.org/officeDocument/2006/relationships/image" Target="media/image10.jpeg"/><Relationship Id="rId160" Type="http://schemas.openxmlformats.org/officeDocument/2006/relationships/footer" Target="footer139.xml"/><Relationship Id="rId161" Type="http://schemas.openxmlformats.org/officeDocument/2006/relationships/image" Target="media/image11.jpeg"/><Relationship Id="rId162" Type="http://schemas.openxmlformats.org/officeDocument/2006/relationships/image" Target="media/image11.jpeg"/><Relationship Id="rId163" Type="http://schemas.openxmlformats.org/officeDocument/2006/relationships/footer" Target="footer140.xml"/><Relationship Id="rId164" Type="http://schemas.openxmlformats.org/officeDocument/2006/relationships/image" Target="media/image12.jpeg"/><Relationship Id="rId165" Type="http://schemas.openxmlformats.org/officeDocument/2006/relationships/image" Target="media/image12.jpeg"/><Relationship Id="rId166" Type="http://schemas.openxmlformats.org/officeDocument/2006/relationships/footer" Target="footer141.xml"/><Relationship Id="rId167" Type="http://schemas.openxmlformats.org/officeDocument/2006/relationships/image" Target="media/image13.jpeg"/><Relationship Id="rId168" Type="http://schemas.openxmlformats.org/officeDocument/2006/relationships/image" Target="media/image13.jpeg"/><Relationship Id="rId169" Type="http://schemas.openxmlformats.org/officeDocument/2006/relationships/footer" Target="footer142.xml"/><Relationship Id="rId170" Type="http://schemas.openxmlformats.org/officeDocument/2006/relationships/image" Target="media/image14.jpeg"/><Relationship Id="rId171" Type="http://schemas.openxmlformats.org/officeDocument/2006/relationships/image" Target="media/image14.jpeg"/><Relationship Id="rId172" Type="http://schemas.openxmlformats.org/officeDocument/2006/relationships/footer" Target="footer143.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44.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27235</Words>
  <Characters>108189</Characters>
  <CharactersWithSpaces>134384</CharactersWithSpaces>
  <Paragraphs>1529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2026-08-16T13:13:00Z</dcterms:created>
  <dc:creator>ghaemiyeh.com</dc:creator>
  <dc:description/>
  <dc:language>en-US</dc:language>
  <cp:lastModifiedBy/>
  <dcterms:modified xsi:type="dcterms:W3CDTF">2026-08-16T16:43:07Z</dcterms:modified>
  <cp:revision>1</cp:revision>
  <dc:subject/>
  <dc:title>السلف و السلفیون</dc:title>
</cp:coreProperties>
</file>

<file path=docProps/custom.xml><?xml version="1.0" encoding="utf-8"?>
<Properties xmlns="http://schemas.openxmlformats.org/officeDocument/2006/custom-properties" xmlns:vt="http://schemas.openxmlformats.org/officeDocument/2006/docPropsVTypes"/>
</file>