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صوفی گری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5246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85248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85250_37343814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2285252_373438147">
            <w:r>
              <w:rPr>
                <w:webHidden/>
                <w:rStyle w:val="IndexLink"/>
                <w:rtl w:val="true"/>
              </w:rPr>
              <w:t xml:space="preserve">متن تأییدیه مرجع عالیقدر حضرت </w:t>
            </w:r>
            <w:r>
              <w:rPr>
                <w:rStyle w:val="IndexLink"/>
                <w:rtl w:val="true"/>
              </w:rPr>
              <w:t>«</w:t>
            </w:r>
            <w:r>
              <w:rPr>
                <w:rStyle w:val="IndexLink"/>
                <w:rtl w:val="true"/>
              </w:rPr>
              <w:t>آیة اللّه العظمی مکارم شیرازی</w:t>
            </w:r>
            <w:r>
              <w:rPr>
                <w:rStyle w:val="IndexLink"/>
                <w:rtl w:val="true"/>
              </w:rPr>
              <w:t xml:space="preserve">» </w:t>
            </w:r>
            <w:r>
              <w:rPr>
                <w:rStyle w:val="IndexLink"/>
                <w:rtl w:val="true"/>
              </w:rPr>
              <w:t>در</w:t>
            </w:r>
            <w:r>
              <w:rPr>
                <w:rStyle w:val="IndexLink"/>
                <w:rtl w:val="true"/>
              </w:rPr>
              <w:tab/>
            </w:r>
            <w:r>
              <w:rPr>
                <w:rStyle w:val="IndexLink"/>
              </w:rPr>
              <w:t>9</w:t>
            </w:r>
          </w:hyperlink>
        </w:p>
        <w:p>
          <w:pPr>
            <w:pStyle w:val="Contents2"/>
            <w:tabs>
              <w:tab w:val="clear" w:pos="8743"/>
              <w:tab w:val="right" w:pos="9026" w:leader="dot"/>
            </w:tabs>
            <w:rPr/>
          </w:pPr>
          <w:hyperlink w:anchor="__RefHeading___Toc2285254_373438147">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285256_373438147">
            <w:r>
              <w:rPr>
                <w:webHidden/>
                <w:rStyle w:val="IndexLink"/>
                <w:rtl w:val="true"/>
              </w:rPr>
              <w:t>هشدار به جوانان</w:t>
            </w:r>
            <w:r>
              <w:rPr>
                <w:rStyle w:val="IndexLink"/>
                <w:rtl w:val="true"/>
              </w:rPr>
              <w:tab/>
            </w:r>
            <w:r>
              <w:rPr>
                <w:rStyle w:val="IndexLink"/>
              </w:rPr>
              <w:t>13</w:t>
            </w:r>
          </w:hyperlink>
        </w:p>
        <w:p>
          <w:pPr>
            <w:pStyle w:val="Contents2"/>
            <w:tabs>
              <w:tab w:val="clear" w:pos="8743"/>
              <w:tab w:val="right" w:pos="9026" w:leader="dot"/>
            </w:tabs>
            <w:rPr/>
          </w:pPr>
          <w:hyperlink w:anchor="__RefHeading___Toc2285258_373438147">
            <w:r>
              <w:rPr>
                <w:webHidden/>
                <w:rStyle w:val="IndexLink"/>
                <w:rtl w:val="true"/>
              </w:rPr>
              <w:t>در اینجا یادآوری دو نکته لازم است</w:t>
            </w:r>
            <w:r>
              <w:rPr>
                <w:rStyle w:val="IndexLink"/>
                <w:rtl w:val="true"/>
              </w:rPr>
              <w:tab/>
            </w:r>
            <w:r>
              <w:rPr>
                <w:rStyle w:val="IndexLink"/>
              </w:rPr>
              <w:t>16</w:t>
            </w:r>
          </w:hyperlink>
        </w:p>
        <w:p>
          <w:pPr>
            <w:pStyle w:val="Contents2"/>
            <w:tabs>
              <w:tab w:val="clear" w:pos="8743"/>
              <w:tab w:val="right" w:pos="9026" w:leader="dot"/>
            </w:tabs>
            <w:rPr/>
          </w:pPr>
          <w:hyperlink w:anchor="__RefHeading___Toc2285260_373438147">
            <w:r>
              <w:rPr>
                <w:webHidden/>
                <w:rStyle w:val="IndexLink"/>
                <w:rtl w:val="true"/>
              </w:rPr>
              <w:t>روش ما</w:t>
            </w:r>
            <w:r>
              <w:rPr>
                <w:rStyle w:val="IndexLink"/>
                <w:rtl w:val="true"/>
              </w:rPr>
              <w:tab/>
            </w:r>
            <w:r>
              <w:rPr>
                <w:rStyle w:val="IndexLink"/>
              </w:rPr>
              <w:t>18</w:t>
            </w:r>
          </w:hyperlink>
        </w:p>
        <w:p>
          <w:pPr>
            <w:pStyle w:val="Contents2"/>
            <w:tabs>
              <w:tab w:val="clear" w:pos="8743"/>
              <w:tab w:val="right" w:pos="9026" w:leader="dot"/>
            </w:tabs>
            <w:rPr/>
          </w:pPr>
          <w:hyperlink w:anchor="__RefHeading___Toc2285262_373438147">
            <w:r>
              <w:rPr>
                <w:webHidden/>
                <w:rStyle w:val="IndexLink"/>
                <w:rtl w:val="true"/>
              </w:rPr>
              <w:t>عرفان اسلامی و عرفان التقاطی</w:t>
            </w:r>
            <w:r>
              <w:rPr>
                <w:rStyle w:val="IndexLink"/>
                <w:rtl w:val="true"/>
              </w:rPr>
              <w:tab/>
            </w:r>
            <w:r>
              <w:rPr>
                <w:rStyle w:val="IndexLink"/>
              </w:rPr>
              <w:t>20</w:t>
            </w:r>
          </w:hyperlink>
        </w:p>
        <w:p>
          <w:pPr>
            <w:pStyle w:val="Contents2"/>
            <w:tabs>
              <w:tab w:val="clear" w:pos="8743"/>
              <w:tab w:val="right" w:pos="9026" w:leader="dot"/>
            </w:tabs>
            <w:rPr/>
          </w:pPr>
          <w:hyperlink w:anchor="__RefHeading___Toc2285264_373438147">
            <w:r>
              <w:rPr>
                <w:webHidden/>
                <w:rStyle w:val="IndexLink"/>
                <w:rtl w:val="true"/>
              </w:rPr>
              <w:t>تصوف در گذشته و امروز</w:t>
            </w:r>
            <w:r>
              <w:rPr>
                <w:rStyle w:val="IndexLink"/>
                <w:rtl w:val="true"/>
              </w:rPr>
              <w:tab/>
            </w:r>
            <w:r>
              <w:rPr>
                <w:rStyle w:val="IndexLink"/>
              </w:rPr>
              <w:t>23</w:t>
            </w:r>
          </w:hyperlink>
        </w:p>
        <w:p>
          <w:pPr>
            <w:pStyle w:val="Contents2"/>
            <w:tabs>
              <w:tab w:val="clear" w:pos="8743"/>
              <w:tab w:val="right" w:pos="9026" w:leader="dot"/>
            </w:tabs>
            <w:rPr/>
          </w:pPr>
          <w:hyperlink w:anchor="__RefHeading___Toc2285266_373438147">
            <w:r>
              <w:rPr>
                <w:webHidden/>
                <w:rStyle w:val="IndexLink"/>
                <w:rtl w:val="true"/>
              </w:rPr>
              <w:t>تضادهای درونی ناشی از التقاط</w:t>
            </w:r>
            <w:r>
              <w:rPr>
                <w:rStyle w:val="IndexLink"/>
                <w:rtl w:val="true"/>
              </w:rPr>
              <w:tab/>
            </w:r>
            <w:r>
              <w:rPr>
                <w:rStyle w:val="IndexLink"/>
              </w:rPr>
              <w:t>35</w:t>
            </w:r>
          </w:hyperlink>
        </w:p>
        <w:p>
          <w:pPr>
            <w:pStyle w:val="Contents2"/>
            <w:tabs>
              <w:tab w:val="clear" w:pos="8743"/>
              <w:tab w:val="right" w:pos="9026" w:leader="dot"/>
            </w:tabs>
            <w:rPr/>
          </w:pPr>
          <w:hyperlink w:anchor="__RefHeading___Toc2285268_373438147">
            <w:r>
              <w:rPr>
                <w:webHidden/>
                <w:rStyle w:val="IndexLink"/>
                <w:rtl w:val="true"/>
              </w:rPr>
              <w:t>خلاصه و نتیجه‌گیری</w:t>
            </w:r>
            <w:r>
              <w:rPr>
                <w:rStyle w:val="IndexLink"/>
                <w:rtl w:val="true"/>
              </w:rPr>
              <w:tab/>
            </w:r>
            <w:r>
              <w:rPr>
                <w:rStyle w:val="IndexLink"/>
              </w:rPr>
              <w:t>44</w:t>
            </w:r>
          </w:hyperlink>
        </w:p>
        <w:p>
          <w:pPr>
            <w:pStyle w:val="Contents2"/>
            <w:tabs>
              <w:tab w:val="clear" w:pos="8743"/>
              <w:tab w:val="right" w:pos="9026" w:leader="dot"/>
            </w:tabs>
            <w:rPr/>
          </w:pPr>
          <w:hyperlink w:anchor="__RefHeading___Toc2285270_373438147">
            <w:r>
              <w:rPr>
                <w:webHidden/>
                <w:rStyle w:val="IndexLink"/>
                <w:rtl w:val="true"/>
              </w:rPr>
              <w:t xml:space="preserve">انگیزه‌های چهارگانه گرایش به </w:t>
            </w:r>
            <w:r>
              <w:rPr>
                <w:rStyle w:val="IndexLink"/>
                <w:rtl w:val="true"/>
              </w:rPr>
              <w:t>«</w:t>
            </w:r>
            <w:r>
              <w:rPr>
                <w:rStyle w:val="IndexLink"/>
                <w:rtl w:val="true"/>
              </w:rPr>
              <w:t>تصوف</w:t>
            </w:r>
            <w:r>
              <w:rPr>
                <w:rStyle w:val="IndexLink"/>
                <w:rtl w:val="true"/>
              </w:rPr>
              <w:t>»</w:t>
              <w:tab/>
            </w:r>
            <w:r>
              <w:rPr>
                <w:rStyle w:val="IndexLink"/>
              </w:rPr>
              <w:t>57</w:t>
            </w:r>
          </w:hyperlink>
        </w:p>
        <w:p>
          <w:pPr>
            <w:pStyle w:val="Contents3"/>
            <w:tabs>
              <w:tab w:val="clear" w:pos="8459"/>
              <w:tab w:val="right" w:pos="9026" w:leader="dot"/>
            </w:tabs>
            <w:rPr/>
          </w:pPr>
          <w:hyperlink w:anchor="__RefHeading___Toc2285272_373438147">
            <w:r>
              <w:rPr>
                <w:webHidden/>
                <w:rStyle w:val="IndexLink"/>
                <w:rtl w:val="true"/>
              </w:rPr>
              <w:t xml:space="preserve">انگیزه‌های چهارگانه گرایش به </w:t>
            </w:r>
            <w:r>
              <w:rPr>
                <w:rStyle w:val="IndexLink"/>
                <w:rtl w:val="true"/>
              </w:rPr>
              <w:t>«</w:t>
            </w:r>
            <w:r>
              <w:rPr>
                <w:rStyle w:val="IndexLink"/>
                <w:rtl w:val="true"/>
              </w:rPr>
              <w:t>تصوف</w:t>
            </w:r>
            <w:r>
              <w:rPr>
                <w:rStyle w:val="IndexLink"/>
                <w:rtl w:val="true"/>
              </w:rPr>
              <w:t>»</w:t>
              <w:tab/>
            </w:r>
            <w:r>
              <w:rPr>
                <w:rStyle w:val="IndexLink"/>
              </w:rPr>
              <w:t>57</w:t>
            </w:r>
          </w:hyperlink>
        </w:p>
        <w:p>
          <w:pPr>
            <w:pStyle w:val="Contents3"/>
            <w:tabs>
              <w:tab w:val="clear" w:pos="8459"/>
              <w:tab w:val="right" w:pos="9026" w:leader="dot"/>
            </w:tabs>
            <w:rPr/>
          </w:pPr>
          <w:hyperlink w:anchor="__RefHeading___Toc2285274_373438147">
            <w:r>
              <w:rPr>
                <w:webHidden/>
                <w:rStyle w:val="IndexLink"/>
              </w:rPr>
              <w:t>1</w:t>
            </w:r>
            <w:r>
              <w:rPr>
                <w:rStyle w:val="IndexLink"/>
                <w:rtl w:val="true"/>
              </w:rPr>
              <w:t xml:space="preserve"> </w:t>
            </w:r>
            <w:r>
              <w:rPr>
                <w:rStyle w:val="IndexLink"/>
                <w:rtl w:val="true"/>
              </w:rPr>
              <w:t>گرایش‌های شدید مادّی</w:t>
            </w:r>
            <w:r>
              <w:rPr>
                <w:rStyle w:val="IndexLink"/>
                <w:rtl w:val="true"/>
              </w:rPr>
              <w:tab/>
            </w:r>
            <w:r>
              <w:rPr>
                <w:rStyle w:val="IndexLink"/>
              </w:rPr>
              <w:t>57</w:t>
            </w:r>
          </w:hyperlink>
        </w:p>
        <w:p>
          <w:pPr>
            <w:pStyle w:val="Contents3"/>
            <w:tabs>
              <w:tab w:val="clear" w:pos="8459"/>
              <w:tab w:val="right" w:pos="9026" w:leader="dot"/>
            </w:tabs>
            <w:rPr/>
          </w:pPr>
          <w:hyperlink w:anchor="__RefHeading___Toc2285276_373438147">
            <w:r>
              <w:rPr>
                <w:webHidden/>
                <w:rStyle w:val="IndexLink"/>
              </w:rPr>
              <w:t>2</w:t>
            </w:r>
            <w:r>
              <w:rPr>
                <w:rStyle w:val="IndexLink"/>
                <w:rtl w:val="true"/>
              </w:rPr>
              <w:t xml:space="preserve"> </w:t>
            </w:r>
            <w:r>
              <w:rPr>
                <w:rStyle w:val="IndexLink"/>
                <w:rtl w:val="true"/>
              </w:rPr>
              <w:t>اسلام منهای روحانیت</w:t>
            </w:r>
            <w:r>
              <w:rPr>
                <w:rStyle w:val="IndexLink"/>
                <w:rtl w:val="true"/>
              </w:rPr>
              <w:tab/>
            </w:r>
            <w:r>
              <w:rPr>
                <w:rStyle w:val="IndexLink"/>
              </w:rPr>
              <w:t>58</w:t>
            </w:r>
          </w:hyperlink>
        </w:p>
        <w:p>
          <w:pPr>
            <w:pStyle w:val="Contents3"/>
            <w:tabs>
              <w:tab w:val="clear" w:pos="8459"/>
              <w:tab w:val="right" w:pos="9026" w:leader="dot"/>
            </w:tabs>
            <w:rPr/>
          </w:pPr>
          <w:hyperlink w:anchor="__RefHeading___Toc2285278_373438147">
            <w:r>
              <w:rPr>
                <w:webHidden/>
                <w:rStyle w:val="IndexLink"/>
              </w:rPr>
              <w:t>3</w:t>
            </w:r>
            <w:r>
              <w:rPr>
                <w:rStyle w:val="IndexLink"/>
                <w:rtl w:val="true"/>
              </w:rPr>
              <w:t xml:space="preserve"> </w:t>
            </w:r>
            <w:r>
              <w:rPr>
                <w:rStyle w:val="IndexLink"/>
                <w:rtl w:val="true"/>
              </w:rPr>
              <w:t>آزادی عمل</w:t>
            </w:r>
            <w:r>
              <w:rPr>
                <w:rStyle w:val="IndexLink"/>
                <w:rtl w:val="true"/>
              </w:rPr>
              <w:tab/>
            </w:r>
            <w:r>
              <w:rPr>
                <w:rStyle w:val="IndexLink"/>
              </w:rPr>
              <w:t>60</w:t>
            </w:r>
          </w:hyperlink>
        </w:p>
        <w:p>
          <w:pPr>
            <w:pStyle w:val="Contents3"/>
            <w:tabs>
              <w:tab w:val="clear" w:pos="8459"/>
              <w:tab w:val="right" w:pos="9026" w:leader="dot"/>
            </w:tabs>
            <w:rPr/>
          </w:pPr>
          <w:hyperlink w:anchor="__RefHeading___Toc2285280_373438147">
            <w:r>
              <w:rPr>
                <w:webHidden/>
                <w:rStyle w:val="IndexLink"/>
              </w:rPr>
              <w:t>4</w:t>
            </w:r>
            <w:r>
              <w:rPr>
                <w:rStyle w:val="IndexLink"/>
                <w:rtl w:val="true"/>
              </w:rPr>
              <w:t xml:space="preserve"> </w:t>
            </w:r>
            <w:r>
              <w:rPr>
                <w:rStyle w:val="IndexLink"/>
                <w:rtl w:val="true"/>
              </w:rPr>
              <w:t>تلاش‌های استعمار</w:t>
            </w:r>
            <w:r>
              <w:rPr>
                <w:rStyle w:val="IndexLink"/>
                <w:rtl w:val="true"/>
              </w:rPr>
              <w:tab/>
            </w:r>
            <w:r>
              <w:rPr>
                <w:rStyle w:val="IndexLink"/>
              </w:rPr>
              <w:t>61</w:t>
            </w:r>
          </w:hyperlink>
        </w:p>
        <w:p>
          <w:pPr>
            <w:pStyle w:val="Contents2"/>
            <w:tabs>
              <w:tab w:val="clear" w:pos="8743"/>
              <w:tab w:val="right" w:pos="9026" w:leader="dot"/>
            </w:tabs>
            <w:rPr/>
          </w:pPr>
          <w:hyperlink w:anchor="__RefHeading___Toc2285282_373438147">
            <w:r>
              <w:rPr>
                <w:webHidden/>
                <w:rStyle w:val="IndexLink"/>
                <w:rtl w:val="true"/>
              </w:rPr>
              <w:t>جنب و جوش اخیر صوفیان</w:t>
            </w:r>
            <w:r>
              <w:rPr>
                <w:rStyle w:val="IndexLink"/>
                <w:rtl w:val="true"/>
              </w:rPr>
              <w:tab/>
            </w:r>
            <w:r>
              <w:rPr>
                <w:rStyle w:val="IndexLink"/>
              </w:rPr>
              <w:t>62</w:t>
            </w:r>
          </w:hyperlink>
        </w:p>
        <w:p>
          <w:pPr>
            <w:pStyle w:val="Contents2"/>
            <w:tabs>
              <w:tab w:val="clear" w:pos="8743"/>
              <w:tab w:val="right" w:pos="9026" w:leader="dot"/>
            </w:tabs>
            <w:rPr/>
          </w:pPr>
          <w:hyperlink w:anchor="__RefHeading___Toc2285284_373438147">
            <w:r>
              <w:rPr>
                <w:webHidden/>
                <w:rStyle w:val="IndexLink"/>
                <w:rtl w:val="true"/>
              </w:rPr>
              <w:t>عوامل روانی و اجتماعی توجه به تصوّف</w:t>
            </w:r>
            <w:r>
              <w:rPr>
                <w:rStyle w:val="IndexLink"/>
                <w:rtl w:val="true"/>
              </w:rPr>
              <w:tab/>
            </w:r>
            <w:r>
              <w:rPr>
                <w:rStyle w:val="IndexLink"/>
              </w:rPr>
              <w:t>64</w:t>
            </w:r>
          </w:hyperlink>
        </w:p>
        <w:p>
          <w:pPr>
            <w:pStyle w:val="Contents2"/>
            <w:tabs>
              <w:tab w:val="clear" w:pos="8743"/>
              <w:tab w:val="right" w:pos="9026" w:leader="dot"/>
            </w:tabs>
            <w:rPr/>
          </w:pPr>
          <w:hyperlink w:anchor="__RefHeading___Toc2285286_373438147">
            <w:r>
              <w:rPr>
                <w:webHidden/>
                <w:rStyle w:val="IndexLink"/>
                <w:rtl w:val="true"/>
              </w:rPr>
              <w:t>شاهکار صوفیان</w:t>
            </w:r>
            <w:r>
              <w:rPr>
                <w:rStyle w:val="IndexLink"/>
                <w:rtl w:val="true"/>
              </w:rPr>
              <w:t>!</w:t>
              <w:tab/>
            </w:r>
            <w:r>
              <w:rPr>
                <w:rStyle w:val="IndexLink"/>
              </w:rPr>
              <w:t>76</w:t>
            </w:r>
          </w:hyperlink>
        </w:p>
        <w:p>
          <w:pPr>
            <w:pStyle w:val="Contents2"/>
            <w:tabs>
              <w:tab w:val="clear" w:pos="8743"/>
              <w:tab w:val="right" w:pos="9026" w:leader="dot"/>
            </w:tabs>
            <w:rPr/>
          </w:pPr>
          <w:hyperlink w:anchor="__RefHeading___Toc2285288_373438147">
            <w:r>
              <w:rPr>
                <w:webHidden/>
                <w:rStyle w:val="IndexLink"/>
                <w:rtl w:val="true"/>
              </w:rPr>
              <w:t>امروز روز خانقاه سازی و دسته بندی نیست</w:t>
            </w:r>
            <w:r>
              <w:rPr>
                <w:rStyle w:val="IndexLink"/>
                <w:rtl w:val="true"/>
              </w:rPr>
              <w:tab/>
            </w:r>
            <w:r>
              <w:rPr>
                <w:rStyle w:val="IndexLink"/>
              </w:rPr>
              <w:t>83</w:t>
            </w:r>
          </w:hyperlink>
        </w:p>
        <w:p>
          <w:pPr>
            <w:pStyle w:val="Contents2"/>
            <w:tabs>
              <w:tab w:val="clear" w:pos="8743"/>
              <w:tab w:val="right" w:pos="9026" w:leader="dot"/>
            </w:tabs>
            <w:rPr/>
          </w:pPr>
          <w:hyperlink w:anchor="__RefHeading___Toc2285290_373438147">
            <w:r>
              <w:rPr>
                <w:webHidden/>
                <w:rStyle w:val="IndexLink"/>
                <w:rtl w:val="true"/>
              </w:rPr>
              <w:t>علل هفتگانه مخالفت عالمان با صوفیان</w:t>
            </w:r>
            <w:r>
              <w:rPr>
                <w:rStyle w:val="IndexLink"/>
                <w:rtl w:val="true"/>
              </w:rPr>
              <w:tab/>
            </w:r>
            <w:r>
              <w:rPr>
                <w:rStyle w:val="IndexLink"/>
              </w:rPr>
              <w:t>91</w:t>
            </w:r>
          </w:hyperlink>
        </w:p>
        <w:p>
          <w:pPr>
            <w:pStyle w:val="Contents2"/>
            <w:tabs>
              <w:tab w:val="clear" w:pos="8743"/>
              <w:tab w:val="right" w:pos="9026" w:leader="dot"/>
            </w:tabs>
            <w:rPr/>
          </w:pPr>
          <w:hyperlink w:anchor="__RefHeading___Toc2285292_373438147">
            <w:r>
              <w:rPr>
                <w:webHidden/>
                <w:rStyle w:val="IndexLink"/>
                <w:rtl w:val="true"/>
              </w:rPr>
              <w:t>رئوس پنجگانه مطالب صوفیه</w:t>
            </w:r>
            <w:r>
              <w:rPr>
                <w:rStyle w:val="IndexLink"/>
                <w:rtl w:val="true"/>
              </w:rPr>
              <w:tab/>
            </w:r>
            <w:r>
              <w:rPr>
                <w:rStyle w:val="IndexLink"/>
              </w:rPr>
              <w:t>95</w:t>
            </w:r>
          </w:hyperlink>
        </w:p>
        <w:p>
          <w:pPr>
            <w:pStyle w:val="Contents2"/>
            <w:tabs>
              <w:tab w:val="clear" w:pos="8743"/>
              <w:tab w:val="right" w:pos="9026" w:leader="dot"/>
            </w:tabs>
            <w:rPr/>
          </w:pPr>
          <w:hyperlink w:anchor="__RefHeading___Toc2285294_373438147">
            <w:r>
              <w:rPr>
                <w:webHidden/>
                <w:rStyle w:val="IndexLink"/>
                <w:rtl w:val="true"/>
              </w:rPr>
              <w:t>تاریخچه تصوف</w:t>
            </w:r>
            <w:r>
              <w:rPr>
                <w:rStyle w:val="IndexLink"/>
                <w:rtl w:val="true"/>
              </w:rPr>
              <w:tab/>
            </w:r>
            <w:r>
              <w:rPr>
                <w:rStyle w:val="IndexLink"/>
              </w:rPr>
              <w:t>97</w:t>
            </w:r>
          </w:hyperlink>
        </w:p>
        <w:p>
          <w:pPr>
            <w:pStyle w:val="Contents2"/>
            <w:tabs>
              <w:tab w:val="clear" w:pos="8743"/>
              <w:tab w:val="right" w:pos="9026" w:leader="dot"/>
            </w:tabs>
            <w:rPr/>
          </w:pPr>
          <w:hyperlink w:anchor="__RefHeading___Toc2285296_373438147">
            <w:r>
              <w:rPr>
                <w:webHidden/>
                <w:rStyle w:val="IndexLink"/>
                <w:rtl w:val="true"/>
              </w:rPr>
              <w:t>ورود تصوف در اسلام</w:t>
            </w:r>
            <w:r>
              <w:rPr>
                <w:rStyle w:val="IndexLink"/>
                <w:rtl w:val="true"/>
              </w:rPr>
              <w:tab/>
            </w:r>
            <w:r>
              <w:rPr>
                <w:rStyle w:val="IndexLink"/>
              </w:rPr>
              <w:t>98</w:t>
            </w:r>
          </w:hyperlink>
        </w:p>
        <w:p>
          <w:pPr>
            <w:pStyle w:val="Contents2"/>
            <w:tabs>
              <w:tab w:val="clear" w:pos="8743"/>
              <w:tab w:val="right" w:pos="9026" w:leader="dot"/>
            </w:tabs>
            <w:rPr/>
          </w:pPr>
          <w:hyperlink w:anchor="__RefHeading___Toc2285298_373438147">
            <w:r>
              <w:rPr>
                <w:webHidden/>
                <w:rStyle w:val="IndexLink"/>
                <w:rtl w:val="true"/>
              </w:rPr>
              <w:t>دیدگاه رسول اکرم صلی‌الله‌علیه‌و‌آله درباره صوفیه</w:t>
            </w:r>
            <w:r>
              <w:rPr>
                <w:rStyle w:val="IndexLink"/>
                <w:rtl w:val="true"/>
              </w:rPr>
              <w:tab/>
            </w:r>
            <w:r>
              <w:rPr>
                <w:rStyle w:val="IndexLink"/>
              </w:rPr>
              <w:t>99</w:t>
            </w:r>
          </w:hyperlink>
        </w:p>
        <w:p>
          <w:pPr>
            <w:pStyle w:val="Contents2"/>
            <w:tabs>
              <w:tab w:val="clear" w:pos="8743"/>
              <w:tab w:val="right" w:pos="9026" w:leader="dot"/>
            </w:tabs>
            <w:rPr/>
          </w:pPr>
          <w:hyperlink w:anchor="__RefHeading___Toc2285300_373438147">
            <w:r>
              <w:rPr>
                <w:webHidden/>
                <w:rStyle w:val="IndexLink"/>
                <w:rtl w:val="true"/>
              </w:rPr>
              <w:t>دیدگاه امام صادق علیه‌السلام درباره صوفیه</w:t>
            </w:r>
            <w:r>
              <w:rPr>
                <w:rStyle w:val="IndexLink"/>
                <w:rtl w:val="true"/>
              </w:rPr>
              <w:tab/>
            </w:r>
            <w:r>
              <w:rPr>
                <w:rStyle w:val="IndexLink"/>
              </w:rPr>
              <w:t>102</w:t>
            </w:r>
          </w:hyperlink>
        </w:p>
        <w:p>
          <w:pPr>
            <w:pStyle w:val="Contents2"/>
            <w:tabs>
              <w:tab w:val="clear" w:pos="8743"/>
              <w:tab w:val="right" w:pos="9026" w:leader="dot"/>
            </w:tabs>
            <w:rPr/>
          </w:pPr>
          <w:hyperlink w:anchor="__RefHeading___Toc2285302_373438147">
            <w:r>
              <w:rPr>
                <w:webHidden/>
                <w:rStyle w:val="IndexLink"/>
                <w:rtl w:val="true"/>
              </w:rPr>
              <w:t>دیدگاه امام رضا علیه‌السلام درباره صوفیه</w:t>
            </w:r>
            <w:r>
              <w:rPr>
                <w:rStyle w:val="IndexLink"/>
                <w:rtl w:val="true"/>
              </w:rPr>
              <w:tab/>
            </w:r>
            <w:r>
              <w:rPr>
                <w:rStyle w:val="IndexLink"/>
              </w:rPr>
              <w:t>104</w:t>
            </w:r>
          </w:hyperlink>
        </w:p>
        <w:p>
          <w:pPr>
            <w:pStyle w:val="Contents2"/>
            <w:tabs>
              <w:tab w:val="clear" w:pos="8743"/>
              <w:tab w:val="right" w:pos="9026" w:leader="dot"/>
            </w:tabs>
            <w:rPr/>
          </w:pPr>
          <w:hyperlink w:anchor="__RefHeading___Toc2285304_373438147">
            <w:r>
              <w:rPr>
                <w:webHidden/>
                <w:rStyle w:val="IndexLink"/>
                <w:rtl w:val="true"/>
              </w:rPr>
              <w:t>دیدگاه امام هادی علیه‌السلام درباره صوفیه</w:t>
            </w:r>
            <w:r>
              <w:rPr>
                <w:rStyle w:val="IndexLink"/>
                <w:rtl w:val="true"/>
              </w:rPr>
              <w:tab/>
            </w:r>
            <w:r>
              <w:rPr>
                <w:rStyle w:val="IndexLink"/>
              </w:rPr>
              <w:t>105</w:t>
            </w:r>
          </w:hyperlink>
        </w:p>
        <w:p>
          <w:pPr>
            <w:pStyle w:val="Contents2"/>
            <w:tabs>
              <w:tab w:val="clear" w:pos="8743"/>
              <w:tab w:val="right" w:pos="9026" w:leader="dot"/>
            </w:tabs>
            <w:rPr/>
          </w:pPr>
          <w:hyperlink w:anchor="__RefHeading___Toc2285306_373438147">
            <w:r>
              <w:rPr>
                <w:webHidden/>
                <w:rStyle w:val="IndexLink"/>
                <w:rtl w:val="true"/>
              </w:rPr>
              <w:t>انحطاط تصوف</w:t>
            </w:r>
            <w:r>
              <w:rPr>
                <w:rStyle w:val="IndexLink"/>
                <w:rtl w:val="true"/>
              </w:rPr>
              <w:tab/>
            </w:r>
            <w:r>
              <w:rPr>
                <w:rStyle w:val="IndexLink"/>
              </w:rPr>
              <w:t>113</w:t>
            </w:r>
          </w:hyperlink>
        </w:p>
        <w:p>
          <w:pPr>
            <w:pStyle w:val="Contents2"/>
            <w:tabs>
              <w:tab w:val="clear" w:pos="8743"/>
              <w:tab w:val="right" w:pos="9026" w:leader="dot"/>
            </w:tabs>
            <w:rPr/>
          </w:pPr>
          <w:hyperlink w:anchor="__RefHeading___Toc2285308_373438147">
            <w:r>
              <w:rPr>
                <w:webHidden/>
                <w:rStyle w:val="IndexLink"/>
                <w:rtl w:val="true"/>
              </w:rPr>
              <w:t>اصول چهارگانه عقاید صوفیه</w:t>
            </w:r>
            <w:r>
              <w:rPr>
                <w:rStyle w:val="IndexLink"/>
                <w:rtl w:val="true"/>
              </w:rPr>
              <w:tab/>
            </w:r>
            <w:r>
              <w:rPr>
                <w:rStyle w:val="IndexLink"/>
              </w:rPr>
              <w:t>121</w:t>
            </w:r>
          </w:hyperlink>
        </w:p>
        <w:p>
          <w:pPr>
            <w:pStyle w:val="Contents2"/>
            <w:tabs>
              <w:tab w:val="clear" w:pos="8743"/>
              <w:tab w:val="right" w:pos="9026" w:leader="dot"/>
            </w:tabs>
            <w:rPr/>
          </w:pPr>
          <w:hyperlink w:anchor="__RefHeading___Toc2285310_373438147">
            <w:r>
              <w:rPr>
                <w:webHidden/>
                <w:rStyle w:val="IndexLink"/>
                <w:rtl w:val="true"/>
              </w:rPr>
              <w:t>راه وصول به اسرار ناگفتنی</w:t>
            </w:r>
            <w:r>
              <w:rPr>
                <w:rStyle w:val="IndexLink"/>
                <w:rtl w:val="true"/>
              </w:rPr>
              <w:t>!</w:t>
              <w:tab/>
            </w:r>
            <w:r>
              <w:rPr>
                <w:rStyle w:val="IndexLink"/>
              </w:rPr>
              <w:t>123</w:t>
            </w:r>
          </w:hyperlink>
        </w:p>
        <w:p>
          <w:pPr>
            <w:pStyle w:val="Contents2"/>
            <w:tabs>
              <w:tab w:val="clear" w:pos="8743"/>
              <w:tab w:val="right" w:pos="9026" w:leader="dot"/>
            </w:tabs>
            <w:rPr/>
          </w:pPr>
          <w:hyperlink w:anchor="__RefHeading___Toc2285312_373438147">
            <w:r>
              <w:rPr>
                <w:webHidden/>
                <w:rStyle w:val="IndexLink"/>
                <w:rtl w:val="true"/>
              </w:rPr>
              <w:t>مبارزه با علوم و دانش‌ها</w:t>
            </w:r>
            <w:r>
              <w:rPr>
                <w:rStyle w:val="IndexLink"/>
                <w:rtl w:val="true"/>
              </w:rPr>
              <w:t>!</w:t>
              <w:tab/>
            </w:r>
            <w:r>
              <w:rPr>
                <w:rStyle w:val="IndexLink"/>
              </w:rPr>
              <w:t>133</w:t>
            </w:r>
          </w:hyperlink>
        </w:p>
        <w:p>
          <w:pPr>
            <w:pStyle w:val="Contents2"/>
            <w:tabs>
              <w:tab w:val="clear" w:pos="8743"/>
              <w:tab w:val="right" w:pos="9026" w:leader="dot"/>
            </w:tabs>
            <w:rPr/>
          </w:pPr>
          <w:hyperlink w:anchor="__RefHeading___Toc2285314_373438147">
            <w:r>
              <w:rPr>
                <w:webHidden/>
                <w:rStyle w:val="IndexLink"/>
                <w:rtl w:val="true"/>
              </w:rPr>
              <w:t>قرآن را هم به گوشه‌ای گذارد</w:t>
            </w:r>
            <w:r>
              <w:rPr>
                <w:rStyle w:val="IndexLink"/>
                <w:rtl w:val="true"/>
              </w:rPr>
              <w:tab/>
            </w:r>
            <w:r>
              <w:rPr>
                <w:rStyle w:val="IndexLink"/>
              </w:rPr>
              <w:t>142</w:t>
            </w:r>
          </w:hyperlink>
        </w:p>
        <w:p>
          <w:pPr>
            <w:pStyle w:val="Contents2"/>
            <w:tabs>
              <w:tab w:val="clear" w:pos="8743"/>
              <w:tab w:val="right" w:pos="9026" w:leader="dot"/>
            </w:tabs>
            <w:rPr/>
          </w:pPr>
          <w:hyperlink w:anchor="__RefHeading___Toc2285316_373438147">
            <w:r>
              <w:rPr>
                <w:webHidden/>
                <w:rStyle w:val="IndexLink"/>
                <w:rtl w:val="true"/>
              </w:rPr>
              <w:t>کشف و شهود و رؤیا</w:t>
            </w:r>
            <w:r>
              <w:rPr>
                <w:rStyle w:val="IndexLink"/>
                <w:rtl w:val="true"/>
              </w:rPr>
              <w:tab/>
            </w:r>
            <w:r>
              <w:rPr>
                <w:rStyle w:val="IndexLink"/>
              </w:rPr>
              <w:t>145</w:t>
            </w:r>
          </w:hyperlink>
        </w:p>
        <w:p>
          <w:pPr>
            <w:pStyle w:val="Contents3"/>
            <w:tabs>
              <w:tab w:val="clear" w:pos="8459"/>
              <w:tab w:val="right" w:pos="9026" w:leader="dot"/>
            </w:tabs>
            <w:rPr/>
          </w:pPr>
          <w:hyperlink w:anchor="__RefHeading___Toc2285318_373438147">
            <w:r>
              <w:rPr>
                <w:webHidden/>
                <w:rStyle w:val="IndexLink"/>
                <w:rtl w:val="true"/>
              </w:rPr>
              <w:t>کشف و شهود و رؤیا</w:t>
            </w:r>
            <w:r>
              <w:rPr>
                <w:rStyle w:val="IndexLink"/>
                <w:rtl w:val="true"/>
              </w:rPr>
              <w:tab/>
            </w:r>
            <w:r>
              <w:rPr>
                <w:rStyle w:val="IndexLink"/>
              </w:rPr>
              <w:t>145</w:t>
            </w:r>
          </w:hyperlink>
        </w:p>
        <w:p>
          <w:pPr>
            <w:pStyle w:val="Contents3"/>
            <w:tabs>
              <w:tab w:val="clear" w:pos="8459"/>
              <w:tab w:val="right" w:pos="9026" w:leader="dot"/>
            </w:tabs>
            <w:rPr/>
          </w:pPr>
          <w:hyperlink w:anchor="__RefHeading___Toc2285320_373438147">
            <w:r>
              <w:rPr>
                <w:webHidden/>
                <w:rStyle w:val="IndexLink"/>
              </w:rPr>
              <w:t>1</w:t>
            </w:r>
            <w:r>
              <w:rPr>
                <w:rStyle w:val="IndexLink"/>
                <w:rtl w:val="true"/>
              </w:rPr>
              <w:t xml:space="preserve"> </w:t>
            </w:r>
            <w:r>
              <w:rPr>
                <w:rStyle w:val="IndexLink"/>
                <w:rtl w:val="true"/>
              </w:rPr>
              <w:t>خواب مغناطیسی با چه وسایلی تولید می‌شود؟</w:t>
            </w:r>
            <w:r>
              <w:rPr>
                <w:rStyle w:val="IndexLink"/>
                <w:rtl w:val="true"/>
              </w:rPr>
              <w:tab/>
            </w:r>
            <w:r>
              <w:rPr>
                <w:rStyle w:val="IndexLink"/>
              </w:rPr>
              <w:t>148</w:t>
            </w:r>
          </w:hyperlink>
        </w:p>
        <w:p>
          <w:pPr>
            <w:pStyle w:val="Contents3"/>
            <w:tabs>
              <w:tab w:val="clear" w:pos="8459"/>
              <w:tab w:val="right" w:pos="9026" w:leader="dot"/>
            </w:tabs>
            <w:rPr/>
          </w:pPr>
          <w:hyperlink w:anchor="__RefHeading___Toc2285322_373438147">
            <w:r>
              <w:rPr>
                <w:webHidden/>
                <w:rStyle w:val="IndexLink"/>
              </w:rPr>
              <w:t>2</w:t>
            </w:r>
            <w:r>
              <w:rPr>
                <w:rStyle w:val="IndexLink"/>
                <w:rtl w:val="true"/>
              </w:rPr>
              <w:t xml:space="preserve"> </w:t>
            </w:r>
            <w:r>
              <w:rPr>
                <w:rStyle w:val="IndexLink"/>
                <w:rtl w:val="true"/>
              </w:rPr>
              <w:t>اثر تلقین از نظر روان‌شناسی</w:t>
            </w:r>
            <w:r>
              <w:rPr>
                <w:rStyle w:val="IndexLink"/>
                <w:rtl w:val="true"/>
              </w:rPr>
              <w:tab/>
            </w:r>
            <w:r>
              <w:rPr>
                <w:rStyle w:val="IndexLink"/>
              </w:rPr>
              <w:t>152</w:t>
            </w:r>
          </w:hyperlink>
        </w:p>
        <w:p>
          <w:pPr>
            <w:pStyle w:val="Contents3"/>
            <w:tabs>
              <w:tab w:val="clear" w:pos="8459"/>
              <w:tab w:val="right" w:pos="9026" w:leader="dot"/>
            </w:tabs>
            <w:rPr/>
          </w:pPr>
          <w:hyperlink w:anchor="__RefHeading___Toc2285324_373438147">
            <w:r>
              <w:rPr>
                <w:webHidden/>
                <w:rStyle w:val="IndexLink"/>
              </w:rPr>
              <w:t>3</w:t>
            </w:r>
            <w:r>
              <w:rPr>
                <w:rStyle w:val="IndexLink"/>
                <w:rtl w:val="true"/>
              </w:rPr>
              <w:t xml:space="preserve"> </w:t>
            </w:r>
            <w:r>
              <w:rPr>
                <w:rStyle w:val="IndexLink"/>
                <w:rtl w:val="true"/>
              </w:rPr>
              <w:t>تجسم اوهام</w:t>
            </w:r>
            <w:r>
              <w:rPr>
                <w:rStyle w:val="IndexLink"/>
                <w:rtl w:val="true"/>
              </w:rPr>
              <w:t>!</w:t>
              <w:tab/>
            </w:r>
            <w:r>
              <w:rPr>
                <w:rStyle w:val="IndexLink"/>
              </w:rPr>
              <w:t>154</w:t>
            </w:r>
          </w:hyperlink>
        </w:p>
        <w:p>
          <w:pPr>
            <w:pStyle w:val="Contents2"/>
            <w:tabs>
              <w:tab w:val="clear" w:pos="8743"/>
              <w:tab w:val="right" w:pos="9026" w:leader="dot"/>
            </w:tabs>
            <w:rPr/>
          </w:pPr>
          <w:hyperlink w:anchor="__RefHeading___Toc2285326_373438147">
            <w:r>
              <w:rPr>
                <w:webHidden/>
                <w:rStyle w:val="IndexLink"/>
                <w:rtl w:val="true"/>
              </w:rPr>
              <w:t>نمونه‌ای از مکاشفات صوفیه</w:t>
            </w:r>
            <w:r>
              <w:rPr>
                <w:rStyle w:val="IndexLink"/>
                <w:rtl w:val="true"/>
              </w:rPr>
              <w:tab/>
            </w:r>
            <w:r>
              <w:rPr>
                <w:rStyle w:val="IndexLink"/>
              </w:rPr>
              <w:t>165</w:t>
            </w:r>
          </w:hyperlink>
        </w:p>
        <w:p>
          <w:pPr>
            <w:pStyle w:val="Contents2"/>
            <w:tabs>
              <w:tab w:val="clear" w:pos="8743"/>
              <w:tab w:val="right" w:pos="9026" w:leader="dot"/>
            </w:tabs>
            <w:rPr/>
          </w:pPr>
          <w:hyperlink w:anchor="__RefHeading___Toc2285328_373438147">
            <w:r>
              <w:rPr>
                <w:webHidden/>
                <w:rStyle w:val="IndexLink"/>
                <w:rtl w:val="true"/>
              </w:rPr>
              <w:t>ریاضت‌های عجیب صوفیان</w:t>
            </w:r>
            <w:r>
              <w:rPr>
                <w:rStyle w:val="IndexLink"/>
                <w:rtl w:val="true"/>
              </w:rPr>
              <w:tab/>
            </w:r>
            <w:r>
              <w:rPr>
                <w:rStyle w:val="IndexLink"/>
              </w:rPr>
              <w:t>169</w:t>
            </w:r>
          </w:hyperlink>
        </w:p>
        <w:p>
          <w:pPr>
            <w:pStyle w:val="Contents2"/>
            <w:tabs>
              <w:tab w:val="clear" w:pos="8743"/>
              <w:tab w:val="right" w:pos="9026" w:leader="dot"/>
            </w:tabs>
            <w:rPr/>
          </w:pPr>
          <w:hyperlink w:anchor="__RefHeading___Toc2285330_373438147">
            <w:r>
              <w:rPr>
                <w:webHidden/>
                <w:rStyle w:val="IndexLink"/>
                <w:rtl w:val="true"/>
              </w:rPr>
              <w:t>نمونه‌هایی از ریاضات عجیب صوفی‌ها</w:t>
            </w:r>
            <w:r>
              <w:rPr>
                <w:rStyle w:val="IndexLink"/>
                <w:rtl w:val="true"/>
              </w:rPr>
              <w:tab/>
            </w:r>
            <w:r>
              <w:rPr>
                <w:rStyle w:val="IndexLink"/>
              </w:rPr>
              <w:t>175</w:t>
            </w:r>
          </w:hyperlink>
        </w:p>
        <w:p>
          <w:pPr>
            <w:pStyle w:val="Contents2"/>
            <w:tabs>
              <w:tab w:val="clear" w:pos="8743"/>
              <w:tab w:val="right" w:pos="9026" w:leader="dot"/>
            </w:tabs>
            <w:rPr/>
          </w:pPr>
          <w:hyperlink w:anchor="__RefHeading___Toc2285332_373438147">
            <w:r>
              <w:rPr>
                <w:webHidden/>
                <w:rStyle w:val="IndexLink"/>
                <w:rtl w:val="true"/>
              </w:rPr>
              <w:t>یک نمونه از منطق اسلام درباره ریاضت</w:t>
            </w:r>
            <w:r>
              <w:rPr>
                <w:rStyle w:val="IndexLink"/>
                <w:rtl w:val="true"/>
              </w:rPr>
              <w:tab/>
            </w:r>
            <w:r>
              <w:rPr>
                <w:rStyle w:val="IndexLink"/>
              </w:rPr>
              <w:t>182</w:t>
            </w:r>
          </w:hyperlink>
        </w:p>
        <w:p>
          <w:pPr>
            <w:pStyle w:val="Contents2"/>
            <w:tabs>
              <w:tab w:val="clear" w:pos="8743"/>
              <w:tab w:val="right" w:pos="9026" w:leader="dot"/>
            </w:tabs>
            <w:rPr/>
          </w:pPr>
          <w:hyperlink w:anchor="__RefHeading___Toc2285334_373438147">
            <w:r>
              <w:rPr>
                <w:webHidden/>
                <w:rStyle w:val="IndexLink"/>
                <w:rtl w:val="true"/>
              </w:rPr>
              <w:t>لذات و هوسرانی‌های خانقاه</w:t>
            </w:r>
            <w:r>
              <w:rPr>
                <w:rStyle w:val="IndexLink"/>
                <w:rtl w:val="true"/>
              </w:rPr>
              <w:t>!</w:t>
              <w:tab/>
            </w:r>
            <w:r>
              <w:rPr>
                <w:rStyle w:val="IndexLink"/>
              </w:rPr>
              <w:t>187</w:t>
            </w:r>
          </w:hyperlink>
        </w:p>
        <w:p>
          <w:pPr>
            <w:pStyle w:val="Contents2"/>
            <w:tabs>
              <w:tab w:val="clear" w:pos="8743"/>
              <w:tab w:val="right" w:pos="9026" w:leader="dot"/>
            </w:tabs>
            <w:rPr/>
          </w:pPr>
          <w:hyperlink w:anchor="__RefHeading___Toc2285336_373438147">
            <w:r>
              <w:rPr>
                <w:webHidden/>
                <w:rStyle w:val="IndexLink"/>
                <w:rtl w:val="true"/>
              </w:rPr>
              <w:t>رقص ابوسعید</w:t>
            </w:r>
            <w:r>
              <w:rPr>
                <w:rStyle w:val="IndexLink"/>
                <w:rtl w:val="true"/>
              </w:rPr>
              <w:t>!</w:t>
              <w:tab/>
            </w:r>
            <w:r>
              <w:rPr>
                <w:rStyle w:val="IndexLink"/>
              </w:rPr>
              <w:t>192</w:t>
            </w:r>
          </w:hyperlink>
        </w:p>
        <w:p>
          <w:pPr>
            <w:pStyle w:val="Contents2"/>
            <w:tabs>
              <w:tab w:val="clear" w:pos="8743"/>
              <w:tab w:val="right" w:pos="9026" w:leader="dot"/>
            </w:tabs>
            <w:rPr/>
          </w:pPr>
          <w:hyperlink w:anchor="__RefHeading___Toc2285338_373438147">
            <w:r>
              <w:rPr>
                <w:webHidden/>
                <w:rStyle w:val="IndexLink"/>
                <w:rtl w:val="true"/>
              </w:rPr>
              <w:t>رقص مقدم بر همه چیز بود حتی بر نماز</w:t>
            </w:r>
            <w:r>
              <w:rPr>
                <w:rStyle w:val="IndexLink"/>
                <w:rtl w:val="true"/>
              </w:rPr>
              <w:tab/>
            </w:r>
            <w:r>
              <w:rPr>
                <w:rStyle w:val="IndexLink"/>
              </w:rPr>
              <w:t>194</w:t>
            </w:r>
          </w:hyperlink>
        </w:p>
        <w:p>
          <w:pPr>
            <w:pStyle w:val="Contents2"/>
            <w:tabs>
              <w:tab w:val="clear" w:pos="8743"/>
              <w:tab w:val="right" w:pos="9026" w:leader="dot"/>
            </w:tabs>
            <w:rPr/>
          </w:pPr>
          <w:hyperlink w:anchor="__RefHeading___Toc2285340_373438147">
            <w:r>
              <w:rPr>
                <w:webHidden/>
                <w:rStyle w:val="IndexLink"/>
                <w:rtl w:val="true"/>
              </w:rPr>
              <w:t>فراز دیگری از رسوایی‌های خانقاه</w:t>
            </w:r>
            <w:r>
              <w:rPr>
                <w:rStyle w:val="IndexLink"/>
                <w:rtl w:val="true"/>
              </w:rPr>
              <w:tab/>
            </w:r>
            <w:r>
              <w:rPr>
                <w:rStyle w:val="IndexLink"/>
              </w:rPr>
              <w:t>199</w:t>
            </w:r>
          </w:hyperlink>
        </w:p>
        <w:p>
          <w:pPr>
            <w:pStyle w:val="Contents2"/>
            <w:tabs>
              <w:tab w:val="clear" w:pos="8743"/>
              <w:tab w:val="right" w:pos="9026" w:leader="dot"/>
            </w:tabs>
            <w:rPr/>
          </w:pPr>
          <w:hyperlink w:anchor="__RefHeading___Toc2285342_373438147">
            <w:r>
              <w:rPr>
                <w:webHidden/>
                <w:rStyle w:val="IndexLink"/>
                <w:rtl w:val="true"/>
              </w:rPr>
              <w:t>شیخ و قطب و مرشد</w:t>
            </w:r>
            <w:r>
              <w:rPr>
                <w:rStyle w:val="IndexLink"/>
                <w:rtl w:val="true"/>
              </w:rPr>
              <w:tab/>
            </w:r>
            <w:r>
              <w:rPr>
                <w:rStyle w:val="IndexLink"/>
              </w:rPr>
              <w:t>201</w:t>
            </w:r>
          </w:hyperlink>
        </w:p>
        <w:p>
          <w:pPr>
            <w:pStyle w:val="Contents2"/>
            <w:tabs>
              <w:tab w:val="clear" w:pos="8743"/>
              <w:tab w:val="right" w:pos="9026" w:leader="dot"/>
            </w:tabs>
            <w:rPr/>
          </w:pPr>
          <w:hyperlink w:anchor="__RefHeading___Toc2285344_373438147">
            <w:r>
              <w:rPr>
                <w:webHidden/>
                <w:rStyle w:val="IndexLink"/>
                <w:rtl w:val="true"/>
              </w:rPr>
              <w:t xml:space="preserve">حدود اختیارات </w:t>
            </w:r>
            <w:r>
              <w:rPr>
                <w:rStyle w:val="IndexLink"/>
              </w:rPr>
              <w:t>10</w:t>
            </w:r>
            <w:r>
              <w:rPr>
                <w:rStyle w:val="IndexLink"/>
                <w:rtl w:val="true"/>
              </w:rPr>
              <w:t xml:space="preserve"> </w:t>
            </w:r>
            <w:r>
              <w:rPr>
                <w:rStyle w:val="IndexLink"/>
                <w:rtl w:val="true"/>
              </w:rPr>
              <w:t>مادّه‌ای اَقطاب</w:t>
            </w:r>
            <w:r>
              <w:rPr>
                <w:rStyle w:val="IndexLink"/>
                <w:rtl w:val="true"/>
              </w:rPr>
              <w:tab/>
            </w:r>
            <w:r>
              <w:rPr>
                <w:rStyle w:val="IndexLink"/>
              </w:rPr>
              <w:t>207</w:t>
            </w:r>
          </w:hyperlink>
        </w:p>
        <w:p>
          <w:pPr>
            <w:pStyle w:val="Contents2"/>
            <w:tabs>
              <w:tab w:val="clear" w:pos="8743"/>
              <w:tab w:val="right" w:pos="9026" w:leader="dot"/>
            </w:tabs>
            <w:rPr/>
          </w:pPr>
          <w:hyperlink w:anchor="__RefHeading___Toc2285346_373438147">
            <w:r>
              <w:rPr>
                <w:webHidden/>
                <w:rStyle w:val="IndexLink"/>
                <w:rtl w:val="true"/>
              </w:rPr>
              <w:t>راه‌شناسی قطب و مرشد</w:t>
            </w:r>
            <w:r>
              <w:rPr>
                <w:rStyle w:val="IndexLink"/>
                <w:rtl w:val="true"/>
              </w:rPr>
              <w:t>!</w:t>
              <w:tab/>
            </w:r>
            <w:r>
              <w:rPr>
                <w:rStyle w:val="IndexLink"/>
              </w:rPr>
              <w:t>213</w:t>
            </w:r>
          </w:hyperlink>
        </w:p>
        <w:p>
          <w:pPr>
            <w:pStyle w:val="Contents2"/>
            <w:tabs>
              <w:tab w:val="clear" w:pos="8743"/>
              <w:tab w:val="right" w:pos="9026" w:leader="dot"/>
            </w:tabs>
            <w:rPr/>
          </w:pPr>
          <w:hyperlink w:anchor="__RefHeading___Toc2285348_373438147">
            <w:r>
              <w:rPr>
                <w:webHidden/>
                <w:rStyle w:val="IndexLink"/>
                <w:rtl w:val="true"/>
              </w:rPr>
              <w:t>شمس من و خدای من</w:t>
            </w:r>
            <w:r>
              <w:rPr>
                <w:rStyle w:val="IndexLink"/>
                <w:rtl w:val="true"/>
              </w:rPr>
              <w:tab/>
            </w:r>
            <w:r>
              <w:rPr>
                <w:rStyle w:val="IndexLink"/>
              </w:rPr>
              <w:t>213</w:t>
            </w:r>
          </w:hyperlink>
        </w:p>
        <w:p>
          <w:pPr>
            <w:pStyle w:val="Contents2"/>
            <w:tabs>
              <w:tab w:val="clear" w:pos="8743"/>
              <w:tab w:val="right" w:pos="9026" w:leader="dot"/>
            </w:tabs>
            <w:rPr/>
          </w:pPr>
          <w:hyperlink w:anchor="__RefHeading___Toc2285350_373438147">
            <w:r>
              <w:rPr>
                <w:webHidden/>
                <w:rStyle w:val="IndexLink"/>
                <w:rtl w:val="true"/>
              </w:rPr>
              <w:t>خطرات صوفی گری</w:t>
            </w:r>
            <w:r>
              <w:rPr>
                <w:rStyle w:val="IndexLink"/>
                <w:rtl w:val="true"/>
              </w:rPr>
              <w:tab/>
            </w:r>
            <w:r>
              <w:rPr>
                <w:rStyle w:val="IndexLink"/>
              </w:rPr>
              <w:t>220</w:t>
            </w:r>
          </w:hyperlink>
        </w:p>
        <w:p>
          <w:pPr>
            <w:pStyle w:val="Contents2"/>
            <w:tabs>
              <w:tab w:val="clear" w:pos="8743"/>
              <w:tab w:val="right" w:pos="9026" w:leader="dot"/>
            </w:tabs>
            <w:rPr/>
          </w:pPr>
          <w:hyperlink w:anchor="__RefHeading___Toc2285352_373438147">
            <w:r>
              <w:rPr>
                <w:webHidden/>
                <w:rStyle w:val="IndexLink"/>
                <w:rtl w:val="true"/>
              </w:rPr>
              <w:t>عقیده دانشمندان اسلام در این باب</w:t>
            </w:r>
            <w:r>
              <w:rPr>
                <w:rStyle w:val="IndexLink"/>
                <w:rtl w:val="true"/>
              </w:rPr>
              <w:tab/>
            </w:r>
            <w:r>
              <w:rPr>
                <w:rStyle w:val="IndexLink"/>
              </w:rPr>
              <w:t>225</w:t>
            </w:r>
          </w:hyperlink>
        </w:p>
        <w:p>
          <w:pPr>
            <w:pStyle w:val="Contents2"/>
            <w:tabs>
              <w:tab w:val="clear" w:pos="8743"/>
              <w:tab w:val="right" w:pos="9026" w:leader="dot"/>
            </w:tabs>
            <w:rPr/>
          </w:pPr>
          <w:hyperlink w:anchor="__RefHeading___Toc2285354_373438147">
            <w:r>
              <w:rPr>
                <w:webHidden/>
                <w:rStyle w:val="IndexLink"/>
                <w:rtl w:val="true"/>
              </w:rPr>
              <w:t>تفسیر به رأی و قانون شکنی</w:t>
            </w:r>
            <w:r>
              <w:rPr>
                <w:rStyle w:val="IndexLink"/>
                <w:rtl w:val="true"/>
              </w:rPr>
              <w:t>!</w:t>
              <w:tab/>
            </w:r>
            <w:r>
              <w:rPr>
                <w:rStyle w:val="IndexLink"/>
              </w:rPr>
              <w:t>230</w:t>
            </w:r>
          </w:hyperlink>
        </w:p>
        <w:p>
          <w:pPr>
            <w:pStyle w:val="Contents2"/>
            <w:tabs>
              <w:tab w:val="clear" w:pos="8743"/>
              <w:tab w:val="right" w:pos="9026" w:leader="dot"/>
            </w:tabs>
            <w:rPr/>
          </w:pPr>
          <w:hyperlink w:anchor="__RefHeading___Toc2285356_373438147">
            <w:r>
              <w:rPr>
                <w:webHidden/>
                <w:rStyle w:val="IndexLink"/>
                <w:rtl w:val="true"/>
              </w:rPr>
              <w:t>فهرست مطالب</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_9820"/>
      <w:bookmarkStart w:id="1" w:name="pg1138_9820"/>
      <w:bookmarkEnd w:id="1"/>
    </w:p>
    <w:p>
      <w:pPr>
        <w:pStyle w:val="Heading2"/>
        <w:numPr>
          <w:ilvl w:val="1"/>
          <w:numId w:val="1"/>
        </w:numPr>
        <w:rPr/>
      </w:pPr>
      <w:bookmarkStart w:id="2" w:name="pg1138_9820"/>
      <w:bookmarkStart w:id="3" w:name="__RefHeading___Toc228524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گری از دیدگاه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جلوه حق تالیف آیه‌الله مکارم 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Sufism from the viewpoint of Quran and hadith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به‌اهتمام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صوفیگری در گذشته و حال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صوفیگری در گذشته د حال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‌۸۰۱۲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5248_373438147"/>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ابداعی و گرافیکی جدید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به قیمت نقد و با تعیین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تنوع‌تخصصی‌محصولات‌متناسب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باجامعه‌هدف‌یعنی‌کودک،نوجوان،جوان،زنان،خانواده‌ومساجد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هرکس‌از صدراسلام تاسال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هجری‌قمری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سال‌تأسیس‌مؤسسه 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یک‌نمونه‌کتاب‌قرآنی‌راباجمع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به‌این مؤسسه</w:t>
      </w:r>
    </w:p>
    <w:p>
      <w:pPr>
        <w:pStyle w:val="BookText"/>
        <w:rPr/>
      </w:pPr>
      <w:r>
        <w:rPr>
          <w:rFonts w:ascii="IRNazanin" w:hAnsi="IRNazanin" w:eastAsia="IRNazanin"/>
          <w:color w:val="111111"/>
          <w:sz w:val="28"/>
          <w:sz w:val="28"/>
          <w:szCs w:val="28"/>
          <w:rtl w:val="true"/>
          <w:lang w:bidi="fa-IR"/>
        </w:rPr>
        <w:t xml:space="preserve">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برای‌افراد مقیم‌خارج‌از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 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قرآنی‌شعیب‌نبی‌اللّه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تغذیه، گلها وگیاهان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 قرآنی مائده‌طلایی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طب سنتی باآموزه‌های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اعجاز</w:t>
      </w:r>
    </w:p>
    <w:p>
      <w:pPr>
        <w:pStyle w:val="BookText"/>
        <w:rPr/>
      </w:pPr>
      <w:r>
        <w:rPr>
          <w:rFonts w:ascii="IRNazanin" w:hAnsi="IRNazanin" w:eastAsia="IRNazanin"/>
          <w:color w:val="111111"/>
          <w:sz w:val="28"/>
          <w:sz w:val="28"/>
          <w:szCs w:val="28"/>
          <w:rtl w:val="true"/>
          <w:lang w:bidi="fa-IR"/>
        </w:rPr>
        <w:t>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bookmarkStart w:id="7" w:name="pg1138_9823"/>
    </w:p>
    <w:p>
      <w:pPr>
        <w:pStyle w:val="Heading2"/>
        <w:numPr>
          <w:ilvl w:val="1"/>
          <w:numId w:val="1"/>
        </w:numPr>
        <w:rPr/>
      </w:pPr>
      <w:bookmarkStart w:id="8" w:name="__RefHeading___Toc2285250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138_9824"/>
    </w:p>
    <w:p>
      <w:pPr>
        <w:pStyle w:val="Heading2"/>
        <w:numPr>
          <w:ilvl w:val="1"/>
          <w:numId w:val="1"/>
        </w:numPr>
        <w:rPr/>
      </w:pPr>
      <w:bookmarkStart w:id="11" w:name="__RefHeading___Toc2285252_373438147"/>
      <w:bookmarkStart w:id="12" w:name="_Toc4"/>
      <w:bookmarkEnd w:id="10"/>
      <w:bookmarkEnd w:id="11"/>
      <w:r>
        <w:rPr>
          <w:rtl w:val="true"/>
        </w:rPr>
        <w:t xml:space="preserve">متن تأییدیه مرجع عالیقدر حضرت </w:t>
      </w:r>
      <w:r>
        <w:rPr>
          <w:rtl w:val="true"/>
        </w:rPr>
        <w:t>«</w:t>
      </w:r>
      <w:r>
        <w:rPr>
          <w:rtl w:val="true"/>
        </w:rPr>
        <w:t>آیة اللّه العظمی مکارم شیرازی</w:t>
      </w:r>
      <w:r>
        <w:rPr>
          <w:rtl w:val="true"/>
        </w:rPr>
        <w:t xml:space="preserve">» </w:t>
      </w:r>
      <w:r>
        <w:rPr>
          <w:rtl w:val="true"/>
        </w:rPr>
        <w:t>در</w:t>
      </w:r>
      <w:bookmarkEnd w:id="12"/>
    </w:p>
    <w:p>
      <w:pPr>
        <w:pStyle w:val="BookText"/>
        <w:rPr/>
      </w:pPr>
      <w:r>
        <w:rPr>
          <w:rFonts w:ascii="IRNazanin" w:hAnsi="IRNazanin" w:eastAsia="IRNazanin"/>
          <w:color w:val="111111"/>
          <w:sz w:val="28"/>
          <w:sz w:val="28"/>
          <w:szCs w:val="28"/>
          <w:rtl w:val="true"/>
          <w:lang w:bidi="fa-IR"/>
        </w:rPr>
        <w:t xml:space="preserve">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مطالعاتی و</w:t>
      </w:r>
    </w:p>
    <w:p>
      <w:pPr>
        <w:pStyle w:val="BookText"/>
        <w:rPr/>
      </w:pPr>
      <w:r>
        <w:rPr>
          <w:rFonts w:ascii="IRNazanin" w:hAnsi="IRNazanin" w:eastAsia="IRNazanin"/>
          <w:color w:val="111111"/>
          <w:sz w:val="28"/>
          <w:sz w:val="28"/>
          <w:szCs w:val="28"/>
          <w:rtl w:val="true"/>
          <w:lang w:bidi="fa-IR"/>
        </w:rPr>
        <w:t xml:space="preserve">تحقیقاتی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تاکسی با قرآن آشنا نشود ، پی به عظمت آن نخواهد برد و هر قدر آشنایی ما با ا ین کتاب بزرگ آسمانی افزون گردد ، به درجه اهمیت و عظمت آن بهتر پی می‌بریم ، مخصوصا برای حل مشکلات مسلمین در دنیای امروز ، بهترین راه‌گشا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کتاب آسمانی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معنای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یقین قرآن مجید می‌تواند صفا و روشنی ویژه‌ای به تمام زندگی آنان بدهد و از آنان افرادی باایمان ، شایسته ، قوی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تفسیر نمونه بحمداللّه در میان تمام قشرها نفوذ یافته و تحولی 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ما ایجاد کرده است ،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باذوق و علاقمند به مسائل اسلامی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ابتکاری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آسانی قابل استفاده برای همه جوانان باشد ، درآورده و به گونه‌ای که هم‌اکنون ملاحظه می‌کنید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کند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28/8/79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 w:name="pg1138_9826"/>
    </w:p>
    <w:p>
      <w:pPr>
        <w:pStyle w:val="Heading2"/>
        <w:numPr>
          <w:ilvl w:val="1"/>
          <w:numId w:val="1"/>
        </w:numPr>
        <w:rPr/>
      </w:pPr>
      <w:bookmarkStart w:id="14" w:name="__RefHeading___Toc2285254_373438147"/>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چند سالی است که توفیق بحث و گفتگو با جوانان عزیز خصوصا در محیط‌های دانشگاهی و مراکز علمی و تحقیقاتی نصیب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نشست‌های صمیمانه سؤالات فراوانی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نسل جوان را در این رابطه بسیار مشتاق و علاقمند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گرفته شد کتابی ساده و مختصر در این رابطه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تحقیق و کشف منابع معتبر و مستند در موضوع اشاره شده،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فرزانه، پدر معنوی نسل جوان و مرجع عالیقدر حضرت آیة اللّه مکارم شیرازی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مکرر این اثر گرانبها آن را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مسیر کار را به جای تألیف اثر جدید، با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اجازه از محضر معظمٌ له به ساده‌سازی کتاب مذکور از طریق خلاصه‌سازی، اعراب‌گذاری و شرح مختصر برخی عبارات در پاورقی، تغییر دادم و نام خلاصه کتاب یادشده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گری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جوان‌های عزیز حقانیت مکتب تشیع را بیشتر درک نموده و در دام شیطان‌های رنگارنگ اسیر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مؤسسه قرآنی تفسیر جوان</w:t>
      </w:r>
    </w:p>
    <w:p>
      <w:pPr>
        <w:pStyle w:val="BookText"/>
        <w:rPr/>
      </w:pPr>
      <w:r>
        <w:rPr>
          <w:rFonts w:ascii="IRNazanin" w:hAnsi="IRNazanin" w:eastAsia="IRNazanin"/>
          <w:color w:val="111111"/>
          <w:sz w:val="28"/>
          <w:sz w:val="28"/>
          <w:szCs w:val="28"/>
          <w:rtl w:val="true"/>
          <w:lang w:bidi="fa-IR"/>
        </w:rPr>
        <w:t xml:space="preserve">تهران تیرماه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6" w:name="pg1138_9828"/>
    </w:p>
    <w:p>
      <w:pPr>
        <w:pStyle w:val="Heading2"/>
        <w:numPr>
          <w:ilvl w:val="1"/>
          <w:numId w:val="1"/>
        </w:numPr>
        <w:rPr/>
      </w:pPr>
      <w:bookmarkStart w:id="17" w:name="__RefHeading___Toc2285256_373438147"/>
      <w:bookmarkStart w:id="18" w:name="_Toc6"/>
      <w:bookmarkEnd w:id="16"/>
      <w:bookmarkEnd w:id="17"/>
      <w:r>
        <w:rPr>
          <w:rtl w:val="true"/>
        </w:rPr>
        <w:t>هشدار به جوانان</w:t>
      </w:r>
      <w:bookmarkEnd w:id="18"/>
    </w:p>
    <w:p>
      <w:pPr>
        <w:pStyle w:val="BookText"/>
        <w:rPr/>
      </w:pPr>
      <w:r>
        <w:rPr>
          <w:rFonts w:ascii="IRNazanin" w:hAnsi="IRNazanin" w:eastAsia="IRNazanin"/>
          <w:color w:val="111111"/>
          <w:sz w:val="28"/>
          <w:sz w:val="28"/>
          <w:szCs w:val="28"/>
          <w:rtl w:val="true"/>
          <w:lang w:bidi="fa-IR"/>
        </w:rPr>
        <w:t>حدود چهل و چند سال پیش که بخش اوّل این کتاب را که نخستین اثر حقیر بود نوشتم جنب و جوش صوفیان در بعضی از شهرها بسیار زیاد بود ؛ و حکومت آن زمان نه تنها آنها را آزاد گذارده بود ؛ بلکه گاهی رجال دولت خودشان دست در کار ساختن خانقاه داشتند و اهل خرقه و در سلک درویشان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روشن بود، آنها مذهبی را می‌خواستند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در سیاست دخالت نکند ؛ و اصولاً سر از سیاست بیرون نیاورد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دین، از روحانیون نیز به کلّی جدا باشد تا خطری را که همیشه از محور بودن علما در جامعه احساس می‌کردند پیش نیاید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به جوانان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کابوسی که سرانجام دامانشان را گرفت،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با تمام تلخی‌هایش گذشت ؛ باز امروز می‌بینیم دستهایی از خارج و داخل درست به همان ادّله، در ترویج صوفی‌گری می‌کوشند ؛ حتی کار به جایی رسیده که در بعضی از دانشگاه‌ها، از سوی بعضی از اساتید تقویت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گروهی که با حکومت روحانیت مخالفند ولی مخالفت با اصل دین و مذهب را غیرممکن می‌بینند به صوفیگری روی می‌آورند که رنگ و لعابی از مذهب دارد و درست در نقطه مقابل روحانیت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مذهبی می‌خواهند که با همه‌چیز بسازد، نجات را فقط در صفای دل بداند و بس</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و در انجام تکالیف اسلامی سختگیر نباشد و راه را برای ارتکاب بسیاری از اعمال باز بگذارد، این‌ها پوست است نه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صوفیگری پیدا می‌شود، چیزی که بوی اسلام می‌دهد، اما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ضربه زدن به اسلام ابزار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این کتاب که در آن تجدید نظر فراوان شده و مطالب بسیاری بر آن افزوده شده است، به خوبی پی به اهمیت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برد، هرچند هوشیاری عمومی تا حد زیادی بحمداللّه از این خطر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عجایبی از حالات و افکار و عقاید صوفیان، برخورد می‌کنید که شاید باور کردن آنها برای شما مشکل باشد، ولی مسأله باز از این هم فراتر است که ما برای رعایت اختصار از ذکر همه آنها صرف‌نظر کردیم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به جوانان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19" w:name="pg1138_9831"/>
    </w:p>
    <w:p>
      <w:pPr>
        <w:pStyle w:val="Heading2"/>
        <w:numPr>
          <w:ilvl w:val="1"/>
          <w:numId w:val="1"/>
        </w:numPr>
        <w:rPr/>
      </w:pPr>
      <w:bookmarkStart w:id="20" w:name="__RefHeading___Toc2285258_373438147"/>
      <w:bookmarkStart w:id="21" w:name="_Toc7"/>
      <w:bookmarkEnd w:id="19"/>
      <w:bookmarkEnd w:id="20"/>
      <w:r>
        <w:rPr>
          <w:rtl w:val="true"/>
        </w:rPr>
        <w:t>در اینجا یادآوری دو نکته لازم است</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ناآگاهان، یا دشمنان آگاه به شگردی دست زده و از پاره‌ای از تعبیرات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نکات عرفانی ایشان در نظم و نثر، سوء استفاده می‌کنند ؛ در حالی که آن مرد بزرگ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افکار بلندش از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فرسنگ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عرفان ادعیه امیرمؤمنان علی علیه‌السلام و دعای عرفه امام حسین علیه‌السلام و صحیفه سجادیه و زیارت شعبانیّه ائمّه هدی علیه‌السلام سیراب شده و از کوثر آیات قرآن نوشیده بود ؛ ولی التقاطی‌ها از جوکیان هند و تفاله‌های رهبانیت راهبان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خطر فرقه‌گرایی تصوف کاملاً آگاه بود و از آنان اظهار تنفّر می‌کرد و بسیار از خانقاه‌ها که مرکز این گروه بود بعد از انقلاب شکوهمند اسلامی، به عنوان مراکز استعمار بسته شد ؛ و جلو فعالیتهای تخریبی آن‌ها در عصر ایشان</w:t>
      </w:r>
    </w:p>
    <w:p>
      <w:pPr>
        <w:pStyle w:val="BookText"/>
        <w:rPr/>
      </w:pP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عَنِ الاِْسلامِ خَیْرَالْجَزاء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سخنی درباره بعضی از مشایخ فرمود، نظر به یک بُعد از وجود و معلومات آنها داشت، نه همه ابعاد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 این کتاب می‌خوانید که درباره ریشه‌های تصوف و صوفی‌گری است و درباره همه کسانی که به تصوف گرایش دارند صادق نیست ؛ زیرا چه بسا جوانان پاکدامن و باایمانی فریب آنها را خورده و در دام آنها گرفتار شده‌اند و گناهشان، نگاه به ظاهر و غفلت کردن از باطن است، ما آنها را زیاد نکوهش نمی‌کنیم و بلکه برای نجاتشان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 هستم آنها هرگاه بدون تعصب این کتاب را مطالعه کنند تحوّل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اهْدِنا اِلی سَواءُ السَّبیل</w:t>
      </w:r>
    </w:p>
    <w:p>
      <w:pPr>
        <w:pStyle w:val="BookText"/>
        <w:rPr/>
      </w:pP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به جوانان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22" w:name="pg1138_9833"/>
    </w:p>
    <w:p>
      <w:pPr>
        <w:pStyle w:val="Heading2"/>
        <w:numPr>
          <w:ilvl w:val="1"/>
          <w:numId w:val="1"/>
        </w:numPr>
        <w:rPr/>
      </w:pPr>
      <w:bookmarkStart w:id="23" w:name="__RefHeading___Toc2285260_373438147"/>
      <w:bookmarkStart w:id="24" w:name="_Toc8"/>
      <w:bookmarkEnd w:id="22"/>
      <w:bookmarkEnd w:id="23"/>
      <w:r>
        <w:rPr>
          <w:rtl w:val="true"/>
        </w:rPr>
        <w:t>روش ما</w:t>
      </w:r>
      <w:bookmarkEnd w:id="24"/>
    </w:p>
    <w:p>
      <w:pPr>
        <w:pStyle w:val="BookText"/>
        <w:rPr/>
      </w:pPr>
      <w:r>
        <w:rPr>
          <w:rFonts w:ascii="IRNazanin" w:hAnsi="IRNazanin" w:eastAsia="IRNazanin"/>
          <w:color w:val="111111"/>
          <w:sz w:val="28"/>
          <w:sz w:val="28"/>
          <w:szCs w:val="28"/>
          <w:rtl w:val="true"/>
          <w:lang w:bidi="fa-IR"/>
        </w:rPr>
        <w:t>یکی از عیب‌های بزرگ کتاب‌هایی که در پاسخ دورافتادگان و فرق منحرف نوشته می‌شود، این است که نویسندگان آنها غالبا تحت تأثیر احساسات مذهبی واقع شده و از حدود بحث‌های علمی و منطقی خارج می‌شوند و در وادی تعصبات خشک و غیرعلمی قدم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از این کتاب‌ها بیش از آنچه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کینه‌توزی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 به همین دلیل کمتر اثر عمیقی از خود می‌گذارد و با کمال تأسف باید اعتراف کرد که قسمت قابل توجّهی از کتابهایی که در این قسمت‌ها نوشته می‌شود کم و بیش از این نقطه ضعف خالی نیست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طرز نویسندگی علاوه بر اینکه گمراهان را هدایت و راهنمایی نمی‌کند موجب تحریک جنبه‌های منفی آنها شده و شاید آنها را متصلّب‌تر و</w:t>
      </w:r>
    </w:p>
    <w:p>
      <w:pPr>
        <w:pStyle w:val="BookText"/>
        <w:rPr/>
      </w:pPr>
      <w:r>
        <w:rPr>
          <w:rFonts w:ascii="IRNazanin" w:hAnsi="IRNazanin" w:eastAsia="IRNazanin"/>
          <w:color w:val="111111"/>
          <w:sz w:val="28"/>
          <w:sz w:val="28"/>
          <w:szCs w:val="28"/>
          <w:rtl w:val="true"/>
          <w:lang w:bidi="fa-IR"/>
        </w:rPr>
        <w:t>عصبانی‌تر 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بنابراین لازم است نویسندگان این کتابها، تمام حملات و بدگوئی‌های ناروای مخالفین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هدایت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کرده و بدون تعصب و عصبانیت، بلکه با دلسوزی و حسن نیت، به تشریح نقاط ضعف و اشتباه طرف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نویسندگان این کتاب‌ها باید هیچ مطلبی را بدون مدرکی که برای افراد بی‌طرف قابل اعتماد باشد ذکر نکنند؛ و عقاید مخالفین خود را حتی‌الامکان از کتابهای خود آنها نقل کنند، به علاوه باید هرگز تنها به قاضی نروند بلکه همیشه فکر کنند که دسته‌ای از مخالفین سرسخت جلو روی آنها نشسته و نوشته‌های آنها را کنترل و نقّادی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نمی‌توان کرد در برابر بعضی معاندین جز بحث‌های کوبنده ثمربخش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جنبه استثنایی‌دارد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25" w:name="pg1138_9835"/>
    </w:p>
    <w:p>
      <w:pPr>
        <w:pStyle w:val="BookText"/>
        <w:rPr/>
      </w:pPr>
      <w:bookmarkEnd w:id="25"/>
      <w:r>
        <w:rPr>
          <w:rFonts w:ascii="IRNazanin" w:hAnsi="IRNazanin" w:eastAsia="IRNazanin"/>
          <w:color w:val="111111"/>
          <w:sz w:val="28"/>
          <w:sz w:val="28"/>
          <w:szCs w:val="28"/>
          <w:rtl w:val="true"/>
          <w:lang w:bidi="fa-IR"/>
        </w:rPr>
        <w:t>اگر تمام این نکات در این گونه نوشته‌ها رعایت شود مطمئنا خیلی مؤثرتر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است که این کتاب را که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همین نظر بنگارد، امید است موفقیت حاصل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نخستین بار در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نگاشته و منتشر شد و اکنون با تجدیدنظرهای فراوان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علاوه بر اینکه راهنمای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طرق مختلف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اطلاعات قابل توجهی برای کسانی که می‌خواهند با یک‌مطالعه کوتاه به‌اصول عقاید و افکار آنها آشنا گردند در بردارد</w:t>
      </w:r>
      <w:r>
        <w:rPr>
          <w:rFonts w:eastAsia="IRNazanin" w:cs="IRNazanin"/>
          <w:color w:val="111111"/>
          <w:sz w:val="28"/>
          <w:szCs w:val="28"/>
          <w:rtl w:val="true"/>
          <w:lang w:bidi="fa-IR"/>
        </w:rPr>
        <w:t>.</w:t>
      </w:r>
    </w:p>
    <w:p>
      <w:pPr>
        <w:pStyle w:val="Heading2"/>
        <w:numPr>
          <w:ilvl w:val="1"/>
          <w:numId w:val="1"/>
        </w:numPr>
        <w:rPr/>
      </w:pPr>
      <w:bookmarkStart w:id="26" w:name="__RefHeading___Toc2285262_373438147"/>
      <w:bookmarkStart w:id="27" w:name="_Toc9"/>
      <w:bookmarkEnd w:id="26"/>
      <w:r>
        <w:rPr>
          <w:rtl w:val="true"/>
        </w:rPr>
        <w:t>عرفان اسلامی و عرفان التقاطی</w:t>
      </w:r>
      <w:bookmarkEnd w:id="27"/>
    </w:p>
    <w:p>
      <w:pPr>
        <w:pStyle w:val="BookText"/>
        <w:rPr/>
      </w:pPr>
      <w:r>
        <w:rPr>
          <w:rFonts w:ascii="IRNazanin" w:hAnsi="IRNazanin" w:eastAsia="IRNazanin"/>
          <w:color w:val="111111"/>
          <w:sz w:val="28"/>
          <w:sz w:val="28"/>
          <w:szCs w:val="28"/>
          <w:rtl w:val="true"/>
          <w:lang w:bidi="fa-IR"/>
        </w:rPr>
        <w:t xml:space="preserve">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 کوششی است برای معرفة اللّه از طریق سیر درون و شهود باطنی و جلوه‌های معنوی و روحانی، با استفاده از تهذیب نفس و زهد و پرورش فضائل اخلاقی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انسان همیشه آرزو داشته است غیر از راه استدلال و فلسفه و کلام، راه دیگری به سوی معرفة‌اللّه بگشاید و از طریقی نزدیک‌تر و شاید مطمئن‌تر و آرام‌بخش‌تر به معبود و معشوق حقیقی خود نزدیک و نزدیک‌تر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و جلال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اوصاف او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دل ببندد و عشق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غیر اوست پیش پای او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تقریبا در اعمال جان همه انسان‌ها وجود دارد، منتها در بعضی بسیار کم‌رنگ و تقریبا فراموش شده و در بعضی بسیار پررنگ و داغ و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برای پیمودن این راه همیشه طریق صحیح را انتخاب نکرده است، گاهی آن چنان در بیراهه‌ها سرگردان مانده و گرفتار دام شیاطین مختلف شده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اسلامی و عرفان التقاطی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درست در جهت ضدّ این مقصود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بزرگ سه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وحی، راهی که انبیاء و پیامبران الهی و خلفای معصوم آنها پیشنهاد می‌کردند ؛ راهی که دلیل و مرشد و راهنمایش آنها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غیر معصومین، راه ارباب ریاضت و جمعی از فلاسفه اشراق و مانند آنها، که بدون استفاده از اشعه وحی در این مسیر پرخطر به راه افتاده‌اند و بی‌همراهی خضر راه ظلمات را پیش گرفته‌اند و در بیراهه‌ها سرگردان مانده‌اند و گاه چنین می‌پنداشتند که به مقصد و مقصود رسیده‌اند و چنان از پیروزی خود سرمست می‌شدند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پیر دیر به ماهی کند تمام در سی هزار سال ارسطو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تصوف، که 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را از تعلیمات انبیاء گرفته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28" w:name="pg1138_9838"/>
    </w:p>
    <w:p>
      <w:pPr>
        <w:pStyle w:val="BookText"/>
        <w:rPr/>
      </w:pPr>
      <w:bookmarkEnd w:id="28"/>
      <w:r>
        <w:rPr>
          <w:rFonts w:ascii="IRNazanin" w:hAnsi="IRNazanin" w:eastAsia="IRNazanin"/>
          <w:color w:val="111111"/>
          <w:sz w:val="28"/>
          <w:sz w:val="28"/>
          <w:szCs w:val="28"/>
          <w:rtl w:val="true"/>
          <w:lang w:bidi="fa-IR"/>
        </w:rPr>
        <w:t>و بخشی را از ارباب ریاضت و با دخل و تصرف‌هایی که هر گروه با ذوقیات و سلیقه‌های شخصی در آن کرده‌اند، فرقه‌های زیادی را به وجود آورده که تعداد آنها از حدّ و حساب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این است که در این بحث کوتاه و فشرده به بررسی این عرفان التقاطی پرداخته و مشکلات کار آنها را در این مسیری که در پیش گرفته‌اند، مورد بررسی قرار دهیم</w:t>
      </w:r>
      <w:r>
        <w:rPr>
          <w:rFonts w:eastAsia="IRNazanin" w:cs="IRNazanin"/>
          <w:color w:val="111111"/>
          <w:sz w:val="28"/>
          <w:szCs w:val="28"/>
          <w:rtl w:val="true"/>
          <w:lang w:bidi="fa-IR"/>
        </w:rPr>
        <w:t>.</w:t>
      </w:r>
    </w:p>
    <w:p>
      <w:pPr>
        <w:pStyle w:val="Heading2"/>
        <w:numPr>
          <w:ilvl w:val="1"/>
          <w:numId w:val="1"/>
        </w:numPr>
        <w:rPr/>
      </w:pPr>
      <w:bookmarkStart w:id="29" w:name="__RefHeading___Toc2285264_373438147"/>
      <w:bookmarkStart w:id="30" w:name="_Toc10"/>
      <w:bookmarkEnd w:id="29"/>
      <w:r>
        <w:rPr>
          <w:rtl w:val="true"/>
        </w:rPr>
        <w:t>تصوف در گذشته و امروز</w:t>
      </w:r>
      <w:bookmarkEnd w:id="30"/>
    </w:p>
    <w:p>
      <w:pPr>
        <w:pStyle w:val="BookText"/>
        <w:rPr/>
      </w:pPr>
      <w:r>
        <w:rPr>
          <w:rFonts w:ascii="IRNazanin" w:hAnsi="IRNazanin" w:eastAsia="IRNazanin"/>
          <w:color w:val="111111"/>
          <w:sz w:val="28"/>
          <w:sz w:val="28"/>
          <w:szCs w:val="28"/>
          <w:rtl w:val="true"/>
          <w:lang w:bidi="fa-IR"/>
        </w:rPr>
        <w:t>از گرایش‌هایی که کمتر محیطی از آن برکنار مانده، گرایش‌های مربوط به تصوف یا شبه آن است که در هرجا اقلیتی را به خود جذب کرده، منتها ممکن است همه جا به این نام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این گرایش خاص، حتی قبل از اسلام در یونان و هند و</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مختلف اروپا و آسیا وجود داشته، طریقه کَلبین در یونان قدیم یک نوع روش صوفیانه بوده و گرایش‌های مرتاضان هند و رهبانان مسیحی نیز آب و رنگ تصوف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اسلام اثری از گرایش‌های صوفیگری در محیط اسلامی دیده نمی‌شود ؛ ولی از قرن دوم که اسلام گسترش زیادی پیدا کرد و به دنبال آن علوم و تمدن‌های بیگانه از طریق ترجمه به محیط‌های اسلامی راه یافت، مترجمین که خود دارای گرایش‌های خاصی بودند در انتقال تصوف به محیط‌های اسلامی سهم فراوانی داشتند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این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قرن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نشر علوم دیگران و ترجمه آنها به زبان عربی تلاش می‌کردند، بازار مذاهب و فرقه‌های گوناگون رونق گرفت و از جمله، مسلک تصوف تدریجا در میان مسلمین نفوذ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اوّلین کسی که بذر این مسلک را در سرزمین</w:t>
      </w:r>
    </w:p>
    <w:p>
      <w:pPr>
        <w:pStyle w:val="BookText"/>
        <w:rPr/>
      </w:pPr>
      <w:r>
        <w:rPr>
          <w:rFonts w:ascii="IRNazanin" w:hAnsi="IRNazanin" w:eastAsia="IRNazanin"/>
          <w:color w:val="111111"/>
          <w:sz w:val="28"/>
          <w:sz w:val="28"/>
          <w:szCs w:val="28"/>
          <w:rtl w:val="true"/>
          <w:lang w:bidi="fa-IR"/>
        </w:rPr>
        <w:t xml:space="preserve">اسلام پاشید ابوهاشم کوفی بود </w:t>
      </w:r>
      <w:r>
        <w:rPr>
          <w:rStyle w:val="FootnoteAnchor"/>
          <w:rtl w:val="true"/>
        </w:rPr>
        <w:footnoteReference w:id="2"/>
      </w:r>
      <w:r>
        <w:rPr>
          <w:rFonts w:ascii="IRNazanin" w:hAnsi="IRNazanin" w:eastAsia="IRNazanin"/>
          <w:color w:val="111111"/>
          <w:sz w:val="28"/>
          <w:sz w:val="28"/>
          <w:szCs w:val="28"/>
          <w:rtl w:val="true"/>
          <w:lang w:bidi="fa-IR"/>
        </w:rPr>
        <w:t>و 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اِبْتدَعَ مَذْهَبا یُقال لَهُ التَّصَوُّف وَ جَعَلَهُ مَقَرّا لِعَقیدَتِهِ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مذهبی به تصوّف بدعت نهاد و آن را قرارگاه عقیده خود ساخت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از شواهد این موضوع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ذمّ صوفیه و انتقاد از روش آنان وارد شده نوعا از امام صادق علیه‌السلام به بعد است که مرحوم علامه مجلسی در بحارالانوار قسمت زیادی از آن را جمع‌آوری کرده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البیان و التبیین،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بسیاری از این احادیث را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می‌گویند قبل از زمان مذکور اسم و رسمی از تصوف و صوفیگری در میان مسلمین نبود و اگر احیانا لفظ صوفی در بعضی از کلمات پیشینیان دیده شود دلیل بر وجود این مسلک در قرن اول نمی‌شود چون عرب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شخص پشمینه‌پوش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از حسن بصری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صَوْفِیّا فِی الطَّوافِ وَ اَعْطَیتُهُ شَیْئا فَلَمْ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پشمینه‌پوشی را در طواف دیدم و چیزی به او دادم 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منظور او پشمینه‌پوش فقیری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کمک کردن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مدّعی هستند که لفظ صوفی در عصر امیرمؤمنان علی علیه‌السلام نیز متداول بوده و بر زهّاد و عبّاد اطلاق می‌شده است و شاید تنها مدرکی که برای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این استنباط ذکر کرده‌اند روایتی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شده است که فرموده است لفظ صوفی مرکّب از سه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پایه قرار دارد صدق و صبر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سه پایه است ود ورد و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سه پایه قرار دارد فرد و فقر و 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این معانی در او موجود باشد صوفی است وَ اِلاَّالْکَلْبُ الْکوفی اَفْضَلُ مِن اَلْفِ صوفی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غَوالِی اللَّئالی نیز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می‌دانیم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معتبر نیست و نویسنده آن نیز از بعضی جهات متّهم است که احادیث صحیح و ضعیف را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هرحال همان‌گونه که قبلاً نیز اشاره شد تصوف شعبه‌های بسیار زیادی پیدا کرده و با از میان رفتن یکی از اقطاب و سرسلسله‌های آنها، گاه چند نفر خود را به جانشینی او معرفی می‌کنند و از یک سلسله چندین سلسله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فرقه‌های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عراق و شام و ایران و سایر ممالک اسلامی وجود دارد که با یکدیگر در تعارض و جنگ و پیکارند و باید توجّه داشت که تصوف در میان اهل سنّت گسترش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می‌توان گفت تقریبا تمام مشایخ معروف تصوف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بغدادی‌ها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میان اهل سنّت برخاسته‌اند و حتی جالب اینکه مشایخ فرق صوفیه موجود در شیعه نیز غالبا به مشایخ اهل سنت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تشعّب زیاد در سلسله‌های آنان این است که معیار روشنی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فی‌المثل یکی از معیارهای مهم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خواب و رؤیا را نوعی مکاشفه می‌دانند، بسیاری از آنها برای شناخت قطب و مرشد خویش پناه به خواب و رؤیا می‌برند و می‌گویند باید در عالم مکاشفه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ما ره ما معرفی‌شود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 نتیجه چنین معیار سنجشی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اول هجری بر اثر عواملی که از توسعه جامعه اسلامی به وجود آمد،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 و گروهی از زهاد معروف اسلام در این عصر ظاهر شدند ولی هیچ اثری از پدیده تصوّف در این گرایش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و کلمات زُهّاد و نُسّاک این عهد، به جز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زهد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ظلم و فساد دستگاه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دیده نمی‌شود، نه از عشق و محبت که در قرون بعد مدار صحبت صوفیانه است، اثری می‌بینیم و نه از افکار وحدت وجودی، نه از فنا و بقاء سخنی هست و نه از صَحْو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قبیل قبض و بسط و وقت و حال و وجد و جمع و تفرقه و ذوق و محو و اثبات و تجلّی و محاضره و مکاشفه و لوائح و طوالع و تمکین و غیرذلک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ابوالفرج‌بن الجوزی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صوفی اندکی قبل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شهرت یافت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یعنی بیرون آمدن از هر خلق و خوی بد و داخل شدن در هر خلق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تصوّف،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آری این قوم در اول چنین بودند و بعد ابلیس آنها را فریفته، هر روز تلبیس تازه‌ای برای آنها پیش آورد و در هر قرنی این تلبیس‌ها بیشتر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تلبیس ابلیس این بود که صوفیه را از علم بازداشت و به آنها گفت مقصود اصلی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چراغ علم نزد آنها خاموش شد، ظلمات جهل مسلط گشت و دچار اشتباهات گوناگون شدند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بعضی صوفی را مشتق از صوف می‌دانند به خاطر پشمینه پوش بودن آنها در آغاز پیدایش و بعضی آنها را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که جماعتی از عرب بودند که در زندگی روشی زاهدانه داشتند و به همین جهت صوفیه را به آنها نسبت داده‌اند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تلبیس ابلیس،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در کتاب اَنساب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می‌خواهند این کلمه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در حالی که واضح است کلمه صوفی از صفا مشتق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نظر ادبی صوفی اجوف است و صفا ناقص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صفا گرفته می‌شد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بعضی میل دارند آن را منسوب 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آنها جمعی زاهد و فقیر و غریب، از مهاجران اصحاب پیامبر صلی‌الله‌علیه‌و‌آله بودند که چون در مدینه خانه‌ای نداشتند روی سکوی بزرگی در کنار مسجد پیامبر صلی‌الله‌علیه‌و‌آله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نیز یک اشتباه بزرگ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اصطلاح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صوفی از ماده صوف است و ربطی به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 این است که از همان صوف به معنی پشم گرفته</w:t>
      </w:r>
    </w:p>
    <w:p>
      <w:pPr>
        <w:pStyle w:val="BookText"/>
        <w:rPr/>
      </w:pPr>
      <w:r>
        <w:rPr>
          <w:rFonts w:ascii="IRNazanin" w:hAnsi="IRNazanin" w:eastAsia="IRNazanin"/>
          <w:color w:val="111111"/>
          <w:sz w:val="28"/>
          <w:sz w:val="28"/>
          <w:szCs w:val="28"/>
          <w:rtl w:val="true"/>
          <w:lang w:bidi="fa-IR"/>
        </w:rPr>
        <w:t>شده و به خاطر پشمینه پوش بودن آنها در اوایل پیدایش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دارند تاریخ خود را به آغاز اسلام برسانند و حتی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را از علی علیه‌السلام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بوذر و مقداد را از مشایخ خویش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قبلاً نیز اشاره شد در تاریخ اسلام هیچ شاهدی بر وجود این ادعاها نیست ؛ بلکه مدارک روشنی در دست داریم که تصوّف از قرن دوم هجری از خارج مرزهای اسلام، از اقوامی مانند هندوها و یونانیان و مسیحیان به مرزهای اسلام نفوذ کرد و با معتقدات اسلامی آمیخته شد و به شکل یک فرقه التقاطی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تصوّف شاهد نوسان‌های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رجال سیاست 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و حال ترجیح داده‌اند و می‌دهند </w:t>
      </w:r>
      <w:r>
        <w:rPr>
          <w:rStyle w:val="FootnoteAnchor"/>
          <w:rtl w:val="true"/>
        </w:rPr>
        <w:footnoteReference w:id="8"/>
      </w:r>
      <w:r>
        <w:rPr>
          <w:rFonts w:ascii="IRNazanin" w:hAnsi="IRNazanin" w:eastAsia="IRNazanin"/>
          <w:color w:val="111111"/>
          <w:sz w:val="28"/>
          <w:sz w:val="28"/>
          <w:szCs w:val="28"/>
          <w:rtl w:val="true"/>
          <w:lang w:bidi="fa-IR"/>
        </w:rPr>
        <w:t>که مذهب در شکل تصوّف عرضه شود به دلایل خاصی که به خواست خدا در بحث‌های آینده به آن اشاره می‌شود و لذا گاه در اثر حمایت رجال متنفذ سیاسی و یا حتی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در بعضی از مناطق دامنه وسیعی پیدا کرده و مردم شاهد ساختن خانقاه‌های بزرگ و رونق بازار اقطاب و مشایخ صوفیه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عوامل اجتماعی نیز تأثیر فراوانی در این نوسان‌ها داشته و کلّ این مباحث را می‌توان در کتب تاریخ تصوف مطالعه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قبل از انقلاب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31" w:name="pg1138_9850"/>
    </w:p>
    <w:p>
      <w:pPr>
        <w:pStyle w:val="Heading2"/>
        <w:numPr>
          <w:ilvl w:val="1"/>
          <w:numId w:val="1"/>
        </w:numPr>
        <w:rPr/>
      </w:pPr>
      <w:bookmarkStart w:id="32" w:name="__RefHeading___Toc2285266_373438147"/>
      <w:bookmarkStart w:id="33" w:name="_Toc11"/>
      <w:bookmarkEnd w:id="31"/>
      <w:bookmarkEnd w:id="32"/>
      <w:r>
        <w:rPr>
          <w:rtl w:val="true"/>
        </w:rPr>
        <w:t>تضادهای درونی ناشی از التقاط</w:t>
      </w:r>
      <w:bookmarkEnd w:id="33"/>
    </w:p>
    <w:p>
      <w:pPr>
        <w:pStyle w:val="BookText"/>
        <w:rPr/>
      </w:pPr>
      <w:r>
        <w:rPr>
          <w:rFonts w:ascii="IRNazanin" w:hAnsi="IRNazanin" w:eastAsia="IRNazanin"/>
          <w:color w:val="111111"/>
          <w:sz w:val="28"/>
          <w:sz w:val="28"/>
          <w:szCs w:val="28"/>
          <w:rtl w:val="true"/>
          <w:lang w:bidi="fa-IR"/>
        </w:rPr>
        <w:t xml:space="preserve">هر مکتب التقاطی خواه ناخواه گرفتار انواعی از تضاد می‌شود و به اصطلاح این از قبیل قضایایی است که قِیاساتُها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با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التقاط، گرفتن اصول مختلف از سرچشمه‌های ناهمگون است، فی‌المثل کسی که بخواهد کمونیسم را که براساس ماتریالیسم بنا شده با اسلام که براساس خداپرستی است بیامیزد و به اصطلاح نوعی کمونیسم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خواه ناخواه گرفتار انواع تضادها می‌شود، چراکه ماتریالیسم نمی‌تواند با خداپرستی قرین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تضادهائی را که تصوف با آن گرفتار شده بشمریم سخن به درازا می‌کشد و نیاز به تألیف کتاب مفصلی دارد، در اینجا تنها به چند قسمت اساسی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شرح بیشتر درباره پیدایش تصوّف در جامعه اسلامی و منابع مهم خارجی تصوّف، به تاریخچه تصوف که در همین کتاب آمده است،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تضادهای درونی ناشی از التفاط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کارانداختن استدلالهای عقلی و کنارگذاشتن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چوبین استدلالیان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مدرسه و درس و بحث به عنوان اینکه از قبل و قال مدرسه چیزی حاصل نمی‌شود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بشوی اوراق هم اگر همدرس مائی که درس عشق در دفتر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مخالفت با علم و استدلال و درس و بحث و دفتر و قلم، آن چنان راه افراط را پوئیده‌اند که بعضی رسما با خواندن و نوشتن و کتاب و همه مظاهر علم، اعلان جنگ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نمونه‌ای از سخنان عجیب سران بزرگ آنها را در اینجا می‌آوریم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جنید بغدادی که از مشایخ معروف تصوف است معتقد بود که خواندن</w:t>
      </w:r>
    </w:p>
    <w:p>
      <w:pPr>
        <w:pStyle w:val="BookText"/>
        <w:rPr/>
      </w:pPr>
      <w:r>
        <w:rPr>
          <w:rFonts w:ascii="IRNazanin" w:hAnsi="IRNazanin" w:eastAsia="IRNazanin"/>
          <w:color w:val="111111"/>
          <w:sz w:val="28"/>
          <w:sz w:val="28"/>
          <w:szCs w:val="28"/>
          <w:rtl w:val="true"/>
          <w:lang w:bidi="fa-IR"/>
        </w:rPr>
        <w:t>و نوشتن سبب پراکندگی اندیشه صوفی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 شیخ عطار در شرح حال بُشر حافی می‌نویسد او هفت صندوق از کتب حدیث داشت همه را در زیر خاک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شبلی می‌گفت کسی را سراغ دارم که وارد صوفیه نشد مگر اینکه جمیع دارائی خود را انفاق کرد و هفتاد صندوق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هفتاد صندوق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نوشته و حفظ کرده و به چندین روایت تصحیح نموده بود، در این رودخانه دجله که می‌بینید غرق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شبلی از این آدم خود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این سخن را به طور مشروح در بحث‌های آینده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تضادهای درونی ناشی از التفاط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احمدبن ابی‌الخواری که از بزرگان طریقت است کتب خود را به دریا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الدَّلیلُ کُنْتَ وَ لکِنِ الاِْشْتِغالُ بِالدَّلیلِ بَعْدَ الْوُصولِ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دلیل و راهنمای بودی، ولی پرداختن به دلیل و راهنما بعد از وصول به مقصد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و این سخن اگرچه در کتاب تاریخ تصوف به ابن‌ابی الخواری نسبت داده شده ولی بعضی دیگر نظیر آن را از ابوسعید نقل کرده‌اند که او کتابهایش را به دست خود زیر خاک دفن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نیز از ابوسعید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هذَا الاَْمْر کَبْسُ الْمَحابِرِ وَ خَرْقُ الدَّفاتِرِ وَ نِسْیانُ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برنامه بر گرفتن دواتها، و پاره کردن دفترها، و فراموش کردن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به ما روی داد دیگر از کتب و دفاتر خود راحت نمی‌یافتم، از خدا خواستم که مرا آسایش خاطری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تفضل کرد کتابها را از خود دور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تلاوت قرآن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Amiri" w:hAnsi="Amiri" w:eastAsia="Amiri" w:cs="Amiri"/>
          <w:color w:val="111111"/>
          <w:sz w:val="28"/>
          <w:sz w:val="28"/>
          <w:szCs w:val="28"/>
          <w:rtl w:val="true"/>
          <w:lang w:bidi="ar-SA"/>
        </w:rPr>
        <w:t xml:space="preserve">مشغول مشغول شدم از فاتحه الکتاب شروع کردم می‌خواندم تا در سوره انعام به این آیه رسیدم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اینجا کتاب را بنهادم هر چه کوشیدم که یک آیه دیگر پیش روم راهی نیافتم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گوشه‌ای گذاردم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آنچه را در بالا آوردیم مطالعه کنید سپس ببینید آیا این‌گونه تعلیمات ممکن است از متن اسلام برخاسته باشد ؟</w:t>
      </w:r>
    </w:p>
    <w:p>
      <w:pPr>
        <w:pStyle w:val="BookText"/>
        <w:rPr/>
      </w:pPr>
      <w:r>
        <w:rPr>
          <w:rFonts w:ascii="IRNazanin" w:hAnsi="IRNazanin" w:eastAsia="IRNazanin"/>
          <w:color w:val="111111"/>
          <w:sz w:val="28"/>
          <w:sz w:val="28"/>
          <w:szCs w:val="28"/>
          <w:rtl w:val="true"/>
          <w:lang w:bidi="fa-IR"/>
        </w:rPr>
        <w:t xml:space="preserve">آیا قرآن که نور مبین و هادی به کل خیر و به تعبیر امیر مؤمنان علیه‌السلام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دلها و سرچشمه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بهترین جلادهنده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فیه‌رَبیعُ‌الْقَلْبِ وَ یَنابیعُ‌الْعِلْمِ وَ مالِلْقَلْبِ جَلاغَیْرُهُ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در مراحل سیر و سلوک کنار گذاشته شود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تضادهای درونی ناشی از التفاط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حدیث معروف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برای حلّ همه مشکلات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و علم که راه شناخت خداوند است و راهنمای طریق حق، می‌تواند منفور باشد و مانع راه سیر و سلوک الی‌اللّه</w:t>
      </w:r>
    </w:p>
    <w:p>
      <w:pPr>
        <w:pStyle w:val="BookText"/>
        <w:rPr/>
      </w:pPr>
      <w:r>
        <w:rPr>
          <w:rFonts w:ascii="IRNazanin" w:hAnsi="IRNazanin" w:eastAsia="IRNazanin"/>
          <w:color w:val="111111"/>
          <w:sz w:val="28"/>
          <w:sz w:val="28"/>
          <w:szCs w:val="28"/>
          <w:rtl w:val="true"/>
          <w:lang w:bidi="fa-IR"/>
        </w:rPr>
        <w:t>می‌دانیم در روایت معروف از پیغمبر اکرم صلی‌الله‌علیه‌و‌آله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یَنْفَعُونَ بِها فی اَمْرِ دینِهِمْ بَعَثَهُ اللّه‌ُ 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روایت هر کس چهل حدیث نافع دینی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طریق کتاب باشد یا نقل یا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 اسلامی برساند، روز قیامت در صف فقیهان و عالمان خواهد بود، و به همین دلیل بسیاری از علمای بزرگ برای عمل به این حدیث معروف نبوی کتابهای اربعین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تعلیمات کجا و آن تعلیماتی که می‌گوید باید کتابهای حدیث و غیر حدیث را در رودخانه و دریا افکند و غرق نمود و یا زیر خاک دفن کرد کجا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این‌ها خود اسناد زنده‌ای است بر وارداتی بودن این تعلیمات و بیگانگی آن از تعلیمات اسلامی که شرح بیشتر آن در بحث‌های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عین الزمان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خلفای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فاضل و دانشمند بود ؛ اوائل که عزیمت صحبت شیخ کرد به کتابخانه آمد، و از لطائف علوم عقلی و نقلی مجموعه‌ای انتخاب نمود که در سفر مونس او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خوارزم رسیدم شبی در خواب دیدم که 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را بینداز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اندیشه کردم که پشته چیست؟ من از دنیا چیزی به همراه نیاورده‌ام و حتی اندیشه آن را نکردم، شب دوّم باز همین خواب را دیدم، شب سوم از شیخ پرسیدم که شیخنا پشته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مجموعه‌ای است که جمع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آن را در</w:t>
      </w:r>
    </w:p>
    <w:p>
      <w:pPr>
        <w:pStyle w:val="BookText"/>
        <w:rPr/>
      </w:pPr>
      <w:r>
        <w:rPr>
          <w:rFonts w:ascii="IRNazanin" w:hAnsi="IRNazanin" w:eastAsia="IRNazanin"/>
          <w:color w:val="111111"/>
          <w:sz w:val="28"/>
          <w:sz w:val="28"/>
          <w:szCs w:val="28"/>
          <w:rtl w:val="true"/>
          <w:lang w:bidi="fa-IR"/>
        </w:rPr>
        <w:t>جیحون غرق کردم، چون به حضرت شیخ رسیدم گفت اگر آن مجموعه را نمی‌انداختی تو را هیچ فایده‌ای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تضادهای درونی ناشی از التفاط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و این گونه تعلیمات را با تعلیماتی که در اسلام درباره حفظ کتب و سپردن تعلیمات اسلامی به آیندگان آمده است مقایسه کنیم تا تفاوت میان این دو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حدیث معروفی که مرحوم شیخ حرّ عاملی در 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 و مرحوم شیخ انصاری در کتاب رسائل از امام صادق علیه‌السلام نقل کرده‌اند می‌خوانیم که امام به یارانش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اِحْفَظوا بِکُتِبِکُمْ فَاِنَّکُمْ سَوْفَ تَحْتاجونَ اِلَیْها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طبق این حدیث امام علیه‌السلام دستور مؤکد در زمینه حفظ کتابها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خود را خوب نگهداری کنید زیرا به زودی به آنها احتیاج پیدا می‌کنید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باز در همین منبع در روایت دیگری از همان امام علیه‌السلام می‌خوانیم که به مفضل بن عمر دستور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اِخْوانَکَ فَاِنْ مِتَّ فَاوُرِثَ کُتُبُکَ بَنیکَ فَاِنَّهُ یَأْتِیَ عَلی‌النّاسِ زَمانَ حَرَجٍ لا یَأنِسونَ اِلاّ بِکُتُبِهِم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این‌حدیث معجزآسا و نظایرآن‌اهمیت حفظ‌مواریث‌اسلام و آثارائمه هدی علیه‌السلام را به خوبی روشن می‌سازد، و دستور می‌دهد به هر قیمتی باید آنها را حفظ کرده و به نسلهای آینده مسلمانان برسانند زیرا زمانی فرامی‌رسد که تنها پناهگاه امت اسلامی کتابهای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را بنویس و آن را بین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منتشر ساز زیرا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تو را فرزندانت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فراخواهد رسید که مردم در مواقع گرفتاری فقط با نوشته‌های خود مأنوس خواهند بود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تضادهای درونی ناشی از التفاط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34" w:name="pg1138_9859"/>
    </w:p>
    <w:p>
      <w:pPr>
        <w:pStyle w:val="Heading2"/>
        <w:numPr>
          <w:ilvl w:val="1"/>
          <w:numId w:val="1"/>
        </w:numPr>
        <w:rPr/>
      </w:pPr>
      <w:bookmarkStart w:id="35" w:name="__RefHeading___Toc2285268_373438147"/>
      <w:bookmarkStart w:id="36" w:name="_Toc12"/>
      <w:bookmarkEnd w:id="34"/>
      <w:bookmarkEnd w:id="35"/>
      <w:r>
        <w:rPr>
          <w:rtl w:val="true"/>
        </w:rPr>
        <w:t>خلاصه و نتیجه‌گیری</w:t>
      </w:r>
      <w:bookmarkEnd w:id="36"/>
    </w:p>
    <w:p>
      <w:pPr>
        <w:pStyle w:val="BookText"/>
        <w:rPr/>
      </w:pPr>
      <w:r>
        <w:rPr>
          <w:rFonts w:ascii="IRNazanin" w:hAnsi="IRNazanin" w:eastAsia="IRNazanin"/>
          <w:color w:val="111111"/>
          <w:sz w:val="28"/>
          <w:sz w:val="28"/>
          <w:szCs w:val="28"/>
          <w:rtl w:val="true"/>
          <w:lang w:bidi="fa-IR"/>
        </w:rPr>
        <w:t xml:space="preserve">به این ترتیب یکی از بارزترین خصیصه‌های عرفان التقاطی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ستیز قاطع با علم و دانش و کتاب و اندیشه است، در حالی که خصیصه عرفان اسلامی در تمام مراحل پشتیبانی از علم و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آنجا که قرآن مقام خشیت را که مهمترین مراحل عرفان است منحصر به علماء و اهل دانش می‌شمرد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مشاهده آیات عظمت حق را در پهنه حق را در پهنه آسمان و زمین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 می‌داند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حدیث معروفی از امیر مؤمنان علی علیه‌السلام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طریق علم حاصل می‌شود و اطاعت و بندگی خدا نیز از همین طریق صورت می‌گیرد، حیات دلها در علم است و نور بصیرت زائیده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حَیاتُ الْقُلُوبِ مِنَ الْجَهْلِ وَ نُورُ الاَْبْصارِ مِنَ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بِالْعِلْمِ یُطاعُ اللّه‌َ وَ یَعْبُدُ وَ بِالْعِلْمِ یُعْرَفُ اللّه‌َ وَ یُوَحَّدَ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اطاعت خدا می‌شود و با علم معرفت پروردگار و توحید حاصل می‌گردد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اصولاً عرفان صحیح راهی جز علم و آگاهی ندارد، و به همین دلیل یک فریضه بزرگ الهی شمرده شده که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آن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دین در علم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w:t>
      </w:r>
    </w:p>
    <w:p>
      <w:pPr>
        <w:pStyle w:val="BookText"/>
        <w:rPr/>
      </w:pPr>
      <w:r>
        <w:rPr>
          <w:rFonts w:ascii="Amiri" w:hAnsi="Amiri" w:eastAsia="Amiri" w:cs="Amiri"/>
          <w:color w:val="111111"/>
          <w:sz w:val="28"/>
          <w:sz w:val="28"/>
          <w:szCs w:val="28"/>
          <w:rtl w:val="true"/>
          <w:lang w:bidi="ar-SA"/>
        </w:rPr>
        <w:t>اَنَّ کَمالَ الدّینِ طَلَبُ الْعِلْمِ وَ الْعَمَلُ بِه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الاصول،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آنهاکه علم‌را سدّ راه سلوک الی‌اللّه می‌شمرند، و کتاب و دفتر و قلم و دوات نزد آنهاموجوداتی‌ممنوع و قاچاق‌محسوب‌می‌شودمصداق‌بارزحدیث‌امام‌صادق علیه‌السلام هستند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لایَزیدُهُ سُرْعَةُ السَّیْرِ اِلاّ بُعْدا</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بدون آگاهی عمل کند مانند مسافری است که از بیراهه می‌رود، هر قدر سریعتر در مسیر خود راه برود از مقصد اصلی دورتر می‌شود و به فرموده پیغمبر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کار چنین افرادی از اصلاحشان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w:t>
      </w:r>
    </w:p>
    <w:p>
      <w:pPr>
        <w:pStyle w:val="BookText"/>
        <w:rPr/>
      </w:pPr>
      <w:r>
        <w:rPr>
          <w:rFonts w:ascii="Amiri" w:hAnsi="Amiri" w:eastAsia="Amiri" w:cs="Amiri"/>
          <w:color w:val="111111"/>
          <w:sz w:val="28"/>
          <w:sz w:val="28"/>
          <w:szCs w:val="28"/>
          <w:rtl w:val="true"/>
          <w:lang w:bidi="ar-SA"/>
        </w:rPr>
        <w:t>عَلی غَیْرِ عِلْمٍ کانَ ما یُفْسِدُ اَکْثَرُ مِمّا یُصْلِح</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دوّم عرفان التقاطی، حریم احکام اسلامی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اسلامی احکامی که از قرآن و سنت به دست آمده کاملاً محترم است، و یا به تعبیر دیگر رعایت اصول و احکام شریعت گام اول برای سیر و سلوک است، و سالکان طریقت هرگز به خود اجازه نمی‌دهند که برای وصول به حقیقت کمترین تخطی و انحرافی از احکام شریعت پیدا کنند، در حالی که در عرفان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نه تنها مجاز شناخته شده، بلکه احیانا مورد توصیه نیز قرار گرفته و به عنوان یک الگو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روشن این معنی را در کتاب احیاء العلوم به نقل از مشایخ تصوف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 نتیجه‌گیری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عرفان می‌توان یافت و شاید همان سبب شده است که بعضی از دانشمندان معروف اهل سنت مانند ابوالفرج ابن الجوزی الحنبلی که به گفته مرحوم محدّث قمی ید طولائی در تفسیر و حدیث و وعظ و سایر علوم اسلامی داشته، کتابی به نام اِعْلامُ الاَْحْیاءِ بِاَغْلاطِ الاَْحْیاء نوشته و قسمتی از این گونه انحرافات را بر او خرده گرفته و در کتاب دیگری به نام تلبیس ابلیس قسمت‌هایی از کتاب احیاء العلوم را با ذکر اسناد و مدارک مورد انتقاد شدید قرار داده است که قسمت‌هایی از آن را به عنوان شاهدی برای موضوع مورد بحث در اینجا می‌آوریم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در آغاز کار چون از شب خیزی کسل می‌شد بر خود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تلبیس ابلیس، صفحات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الزام کرد که شب را تا به صبح روی سر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او از روی رغبت و میل به شب‌خیزی مبادرت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اینکه دوستی مال را از دل بیرون کند تمام اموالش را افروخته و در دریا ریخت زیرا می‌ترسید اگر به مردم ببخشد گرفتار ریا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منظور عادت کردن به حلم و بردباری کسی را استخدام کرده بود که در میان اجتماعات او را به باد فحش و دشنام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پس از نقل این داستان‌های عجیب،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ابوحامد غزالی بیشتر است تا از کسانی که این اعمال خلاف را انجام می‌دادند، زیرا او پس از نقل این داستان‌ها نه تنها هیچگونه مذمتی از آنها نکرده، بلکه این حکایات را برای تعلیم و تربیت دیگران بیان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کسی شب را تا به صبح روی سر بایستد تا خون به صورتش</w:t>
      </w:r>
    </w:p>
    <w:p>
      <w:pPr>
        <w:pStyle w:val="BookText"/>
        <w:rPr/>
      </w:pPr>
      <w:r>
        <w:rPr>
          <w:rFonts w:ascii="IRNazanin" w:hAnsi="IRNazanin" w:eastAsia="IRNazanin"/>
          <w:color w:val="111111"/>
          <w:sz w:val="28"/>
          <w:sz w:val="28"/>
          <w:szCs w:val="28"/>
          <w:rtl w:val="true"/>
          <w:lang w:bidi="fa-IR"/>
        </w:rPr>
        <w:t>بازگردد و تولید بیماری‌های خطرناک کند؟</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کدام قانون می‌توان اموال را به دریا ریخت با آنکه پیغمبر اکرم صلی‌الله‌علیه‌و‌آله از اتلاف مال نهی کرده است؟</w:t>
      </w:r>
    </w:p>
    <w:p>
      <w:pPr>
        <w:pStyle w:val="BookText"/>
        <w:rPr/>
      </w:pPr>
      <w:r>
        <w:rPr>
          <w:rFonts w:ascii="IRNazanin" w:hAnsi="IRNazanin" w:eastAsia="IRNazanin"/>
          <w:color w:val="111111"/>
          <w:sz w:val="28"/>
          <w:sz w:val="28"/>
          <w:szCs w:val="28"/>
          <w:rtl w:val="true"/>
          <w:lang w:bidi="fa-IR"/>
        </w:rPr>
        <w:t>آیا بدون جهت دشنام و فحش به مسلمان دادن جایز است؟ و آیا استخدام مسلمانی برای این عمل زشت روا است؟</w:t>
      </w:r>
    </w:p>
    <w:p>
      <w:pPr>
        <w:pStyle w:val="BookText"/>
        <w:rPr/>
      </w:pPr>
      <w:r>
        <w:rPr>
          <w:rFonts w:ascii="IRNazanin" w:hAnsi="IRNazanin" w:eastAsia="IRNazanin"/>
          <w:color w:val="111111"/>
          <w:sz w:val="28"/>
          <w:sz w:val="28"/>
          <w:szCs w:val="28"/>
          <w:rtl w:val="true"/>
          <w:lang w:bidi="fa-IR"/>
        </w:rPr>
        <w:t>او در پایان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فقه را به تصوّف بسیار ارزان فروخته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دزد گرمابه یکی دیگر از داستان‌هائی است که غزالی از یکی از شیوخ تصوّف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وارد یکی از مناطق شدم و در آنجا حسن سابقه‌ای پیدا کردم و به خوبی و درستکاری معروف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از این حسن شهرت روزی به گرمابه‌ای رفتم و لباس گرانبهائی را دزدیده و زیر لباس‌های کهنه و مندرس خود پوشیدم، از گرمابه خارج شدم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آهسته راه می‌رفتم، مردم دویدند مرا گرفته و جامه‌های کهنه را از من برکندند و آن لباس‌های پرقیمت را بیرون آوردند، پس از این واقعه در میان مردم به دزد حمام مشهور شدم و به این وسیله نفس من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پس از نقل این حکایت می‌گوید این گونه خودشان را ریاضت می‌دادند تا از توجه مردم و نفس راحت شوند و ای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کارهائی که برخلاف دستور فقه است برای اصلاح قلب مرتکب می‌شدند و بعدا این تقصیر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می‌کردند، همان گونه که آن مرد در حمام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الجوزی پس از نقل این سخنان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کسی غزالی را از دایره فقاهت بیرون کرد و به تألیف این کتاب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این است که تنها به نقل آنها قناعت نمی‌کند، بلکه از آنها مدح و تمجید کرده و صاحبانش را اهل حال می‌نامد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از این بدتر که شخص صلاح و درستی خود را از در مخالفت با دستورات شرع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راه صحیحی برای اصلاح قلب نبود که به این گونه امور بپردازند؟ و آیا رواست که مسلمان نام دزد را بر خود بگذارد و خودش را سارق معرفی کند؟</w:t>
      </w:r>
    </w:p>
    <w:p>
      <w:pPr>
        <w:pStyle w:val="BookText"/>
        <w:rPr/>
      </w:pPr>
      <w:r>
        <w:rPr>
          <w:rFonts w:ascii="IRNazanin" w:hAnsi="IRNazanin" w:eastAsia="IRNazanin"/>
          <w:color w:val="111111"/>
          <w:sz w:val="28"/>
          <w:sz w:val="28"/>
          <w:szCs w:val="28"/>
          <w:rtl w:val="true"/>
          <w:lang w:bidi="fa-IR"/>
        </w:rPr>
        <w:t xml:space="preserve">آیا جایز است در اموال مردم بدون جلب رضای صاحبانش تصرف کند؟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کرده‌اند اگر کسی جامه‌ای که نگهبان بر آن است از حمام بدزدد باید دست او را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ابوالفرج ابن الجوزی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وجود این گونه تضادها در یک مکتب التقاطی عجیب نیست؛ از یک سو سخن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تلبیس ابلیس، صفحات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از اسلام در میان است و از سوی دیگر تعلیمات وارداتی غیراسلامی ایجاب می‌کند که این سدّها شکسته شود و راه به سوی هدفی که دارند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شکستن حریم احکام مسلم اسلامی، آن هم به این صورت زننده و غیرمنطقی، حمل بر آزادنگری و آزاداندیشی شود؟ مگر یک فرد مسلمان می‌تواند در برابر احکام خدا و در جهت مخالف آن آزاد باشد؟</w:t>
      </w:r>
    </w:p>
    <w:p>
      <w:pPr>
        <w:pStyle w:val="BookText"/>
        <w:rPr/>
      </w:pPr>
      <w:r>
        <w:rPr>
          <w:rFonts w:ascii="IRNazanin" w:hAnsi="IRNazanin" w:eastAsia="IRNazanin"/>
          <w:color w:val="111111"/>
          <w:sz w:val="28"/>
          <w:sz w:val="28"/>
          <w:szCs w:val="28"/>
          <w:rtl w:val="true"/>
          <w:lang w:bidi="fa-IR"/>
        </w:rPr>
        <w:t xml:space="preserve">سوّم عرفان التقاطی بنیان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اسلامی همه جا سخن از محتوای وحی و تعلیمات قرآن و سنت است و یک مرد عارف مسلمان هرگز به خود اجازه نمی‌دهد افکار خود را بر قرآن و سنت تحمیل کند و آن را به آن گونه که میل و خواست او است، تفسیر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آیات و روایات معتبر اسلامی ضوابطی را رعایت می‌کند که با قواعد ادبی و مفاهیم لغوی و قرائن حالیه و مقالیه و متفاهم عرف در باب الفاظ و</w:t>
      </w:r>
    </w:p>
    <w:p>
      <w:pPr>
        <w:pStyle w:val="BookText"/>
        <w:rPr/>
      </w:pPr>
      <w:r>
        <w:rPr>
          <w:rFonts w:ascii="IRNazanin" w:hAnsi="IRNazanin" w:eastAsia="IRNazanin"/>
          <w:color w:val="111111"/>
          <w:sz w:val="28"/>
          <w:sz w:val="28"/>
          <w:szCs w:val="28"/>
          <w:rtl w:val="true"/>
          <w:lang w:bidi="fa-IR"/>
        </w:rPr>
        <w:t>خلاصه آنچه که در فهم مقاصد از الفاظ و عبارات معتبر است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عرفان وارداتی و تصوّف الفاظ از این قواعد و ضوابط آزاد می‌گردد و مانند موم به هر شکلی لازم باشد درمی‌آید و تفسیر به رأی بر متون اسلامی حاکم می‌شود و الفاظ به صورت کنایات و مجازات درمی‌آید و مفاهیم ذوقی و شعری جانشین مفاهیم اصیل و واقعی می‌شود و به این ترتیب پیشداوری‌ها بر آیات و روایات تحمیل می‌گردد و متون اسلامی همان می‌گوید که آنها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شیخ عطار در آغاز کتاب تذکرة الاولیاء درباره مشایخ صوفیه‌دارد می‌تواند پرده‌از روی مطالب زیادی بردارد،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قرآن و حدیث‌گذشتی‌هیچ‌سخنی‌بالای‌سخن‌مشایخ‌طریقت‌نیست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که‌سخن‌ایشان‌نتیجه کار و حال است، نه ثمره حفظ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عیان است نه از بیان است و از اسرار است نه از تکرار است و از علم لدنّی است نه از علم کسبی است و از جوشیدن</w:t>
      </w:r>
    </w:p>
    <w:p>
      <w:pPr>
        <w:pStyle w:val="BookText"/>
        <w:rPr/>
      </w:pPr>
      <w:r>
        <w:rPr>
          <w:rFonts w:ascii="IRNazanin" w:hAnsi="IRNazanin" w:eastAsia="IRNazanin"/>
          <w:color w:val="111111"/>
          <w:sz w:val="28"/>
          <w:sz w:val="28"/>
          <w:szCs w:val="28"/>
          <w:rtl w:val="true"/>
          <w:lang w:bidi="fa-IR"/>
        </w:rPr>
        <w:t xml:space="preserve">است نه از کوشیدن است و از عالم ادبنی ربی است نه از عالم علمنی ابی است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دعوی این‌گونه مقامات‌برای غیرپیامبر صلی‌الله‌علیه‌و‌آله و امام‌معصوم علیه‌السلام میدان وسیعی به دست مشایخ و سران آنها می‌دهد که به عنوان علم لدنی و آگاهی بر اسرار و نتیجه کار و حال به هرگونه تفسیری برای متون اسلامی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بعضی از تفاسیر قرآن که به این سبک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بخش‌هایی از تفسیر روح‌البیان فاضل برسوئی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مطلب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هرگاه الفاظ از قید و بند قواعد و دستور زبان و مفاهیم لغوی و عرفی جدا شوند، تمام اصالت و ارزش خود را از دست می‌دهند و هر گروهی آنها را بر طبق میل خود تفسیر می‌کنند و قرآن و سنت به جای این که رهبر و راهنما و</w:t>
      </w:r>
    </w:p>
    <w:p>
      <w:pPr>
        <w:pStyle w:val="BookText"/>
        <w:rPr/>
      </w:pPr>
      <w:r>
        <w:rPr>
          <w:rFonts w:ascii="IRNazanin" w:hAnsi="IRNazanin" w:eastAsia="IRNazanin"/>
          <w:color w:val="111111"/>
          <w:sz w:val="28"/>
          <w:sz w:val="28"/>
          <w:szCs w:val="28"/>
          <w:rtl w:val="true"/>
          <w:lang w:bidi="fa-IR"/>
        </w:rPr>
        <w:t>الگو و اسوه باشد، توجیه‌گر، دنباله‌رو افکار این و آن خواهد شد و وضع بسیار خطرناکی به وجود می‌آید که نیاز به توضیح و شرح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تصوف،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شدن عرفان التقاطی در این دام خطرناک نیز به خاطر همان طبیعت التقاط است که وقتی افکار وارداتی بر متون اسلامی تطبیق نکرد، لاجرم باید به کمک تفسیر به رأی آنها را با یکدیگر هماهنگ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پیدایش فرقه‌های زیاد در تصوف این آزادی در تفسیر آیات و احادیث است که هرگروه طبق میل خود نصوص اسلامی را تفسیر و مطابق سلیقه شخصی خود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ممکن‌است‌بعضی‌ازاین‌فرقه‌هاپیروان‌چندانی‌نداشته‌باشندولی‌بااین‌حال‌همان فرقه نیز بعد از مدتی احتمالاً به چند فرقه دیگر تقسیم می‌شود، بعضی از این فرق پس از مدتی منقرض می‌شوند و در عوض فرقه‌های دیگری به وجود می‌آید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37" w:name="pg1138_9872"/>
    </w:p>
    <w:p>
      <w:pPr>
        <w:pStyle w:val="Heading2"/>
        <w:numPr>
          <w:ilvl w:val="1"/>
          <w:numId w:val="1"/>
        </w:numPr>
        <w:rPr/>
      </w:pPr>
      <w:bookmarkStart w:id="38" w:name="__RefHeading___Toc2285270_373438147"/>
      <w:bookmarkStart w:id="39" w:name="_Toc13"/>
      <w:bookmarkEnd w:id="37"/>
      <w:bookmarkEnd w:id="38"/>
      <w:r>
        <w:rPr>
          <w:rtl w:val="true"/>
        </w:rPr>
        <w:t xml:space="preserve">انگیزه‌های چهارگانه گرایش به </w:t>
      </w:r>
      <w:r>
        <w:rPr>
          <w:rtl w:val="true"/>
        </w:rPr>
        <w:t>«</w:t>
      </w:r>
      <w:r>
        <w:rPr>
          <w:rtl w:val="true"/>
        </w:rPr>
        <w:t>تصوف</w:t>
      </w:r>
      <w:r>
        <w:rPr>
          <w:rtl w:val="true"/>
        </w:rPr>
        <w:t>»</w:t>
      </w:r>
      <w:bookmarkEnd w:id="39"/>
    </w:p>
    <w:p>
      <w:pPr>
        <w:pStyle w:val="Heading3"/>
        <w:numPr>
          <w:ilvl w:val="2"/>
          <w:numId w:val="1"/>
        </w:numPr>
        <w:rPr/>
      </w:pPr>
      <w:bookmarkStart w:id="40" w:name="__RefHeading___Toc2285272_373438147"/>
      <w:bookmarkStart w:id="41" w:name="_Toc14"/>
      <w:bookmarkEnd w:id="40"/>
      <w:r>
        <w:rPr>
          <w:rtl w:val="true"/>
        </w:rPr>
        <w:t xml:space="preserve">انگیزه‌های چهارگانه گرایش به </w:t>
      </w:r>
      <w:r>
        <w:rPr>
          <w:rtl w:val="true"/>
        </w:rPr>
        <w:t>«</w:t>
      </w:r>
      <w:r>
        <w:rPr>
          <w:rtl w:val="true"/>
        </w:rPr>
        <w:t>تصوف</w:t>
      </w:r>
      <w:r>
        <w:rPr>
          <w:rtl w:val="true"/>
        </w:rPr>
        <w:t>»</w:t>
      </w:r>
      <w:bookmarkEnd w:id="41"/>
    </w:p>
    <w:p>
      <w:pPr>
        <w:pStyle w:val="BookText"/>
        <w:rPr/>
      </w:pPr>
      <w:r>
        <w:rPr>
          <w:rFonts w:ascii="IRNazanin" w:hAnsi="IRNazanin" w:eastAsia="IRNazanin"/>
          <w:color w:val="111111"/>
          <w:sz w:val="28"/>
          <w:sz w:val="28"/>
          <w:szCs w:val="28"/>
          <w:rtl w:val="true"/>
          <w:lang w:bidi="fa-IR"/>
        </w:rPr>
        <w:t>عرفان التقاطی مانند هر پدیده اجتماعی دیگر از یک علت معین سرچشمه نمی‌گیرد،بلکه‌همه‌این‌پدیده‌هامعمولاًبه‌علل و عوامل‌متعددی‌داردکه‌دست‌به دست هم می‌دهند و آن‌ها را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نهایی عوامل پیدایش تصوف در جوامع اسلامی، امور زیر قطعا دخالت دارد هرچند نمی‌توان گفت منحصر به این‌ها است</w:t>
      </w:r>
      <w:r>
        <w:rPr>
          <w:rFonts w:eastAsia="IRNazanin" w:cs="IRNazanin"/>
          <w:color w:val="111111"/>
          <w:sz w:val="28"/>
          <w:szCs w:val="28"/>
          <w:rtl w:val="true"/>
          <w:lang w:bidi="fa-IR"/>
        </w:rPr>
        <w:t>:</w:t>
      </w:r>
    </w:p>
    <w:p>
      <w:pPr>
        <w:pStyle w:val="Heading3"/>
        <w:numPr>
          <w:ilvl w:val="2"/>
          <w:numId w:val="1"/>
        </w:numPr>
        <w:rPr/>
      </w:pPr>
      <w:bookmarkStart w:id="42" w:name="__RefHeading___Toc2285274_373438147"/>
      <w:bookmarkStart w:id="43" w:name="_Toc15"/>
      <w:bookmarkEnd w:id="42"/>
      <w:r>
        <w:rPr/>
        <w:t>1</w:t>
      </w:r>
      <w:r>
        <w:rPr>
          <w:rtl w:val="true"/>
        </w:rPr>
        <w:t xml:space="preserve"> </w:t>
      </w:r>
      <w:r>
        <w:rPr>
          <w:rtl w:val="true"/>
        </w:rPr>
        <w:t>گرایش‌های شدید مادّی</w:t>
      </w:r>
      <w:bookmarkEnd w:id="43"/>
    </w:p>
    <w:p>
      <w:pPr>
        <w:pStyle w:val="BookText"/>
        <w:rPr/>
      </w:pPr>
      <w:r>
        <w:rPr>
          <w:rFonts w:ascii="IRNazanin" w:hAnsi="IRNazanin" w:eastAsia="IRNazanin"/>
          <w:color w:val="111111"/>
          <w:sz w:val="28"/>
          <w:sz w:val="28"/>
          <w:szCs w:val="28"/>
          <w:rtl w:val="true"/>
          <w:lang w:bidi="fa-IR"/>
        </w:rPr>
        <w:t>در بسیاری از جوامع، گروهی را که نمی‌توانند با علائق مادی اشباع شوند به سوی عرفان سوق می‌دهد و هنگامی که دست به عرفان اصیل نیابند طبعا در اثناء راه گرفتار عرفان‌التقاطی می‌شوند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می‌بینیم هر زمان اقبال به مادّیات در جوامع اسلامی اوج گرفته و</w:t>
      </w:r>
      <w:bookmarkStart w:id="44" w:name="pg1138_9873"/>
    </w:p>
    <w:p>
      <w:pPr>
        <w:pStyle w:val="BookText"/>
        <w:rPr/>
      </w:pPr>
      <w:bookmarkEnd w:id="44"/>
      <w:r>
        <w:rPr>
          <w:rFonts w:ascii="IRNazanin" w:hAnsi="IRNazanin" w:eastAsia="IRNazanin"/>
          <w:color w:val="111111"/>
          <w:sz w:val="28"/>
          <w:sz w:val="28"/>
          <w:szCs w:val="28"/>
          <w:rtl w:val="true"/>
          <w:lang w:bidi="fa-IR"/>
        </w:rPr>
        <w:t>پس از مدتی مردم سرخورده شده‌اند بازار تصوف گرم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انگیزه‌های چهارگانه گرایش به تصوف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علایق مادی نمی‌تواند روح تشنه آدمی را سیراب کند، ولی مهم این است که باید در هر جامعه‌ای گروهی از دانشمندان آگاه به وضع زمان موجود داشته باشند و قلوب مردم را با عرفان صحیح الهی سیراب کنند تا گرفتار دام التقاط نشوند و این خود حدیث مفصلی دارد</w:t>
      </w:r>
      <w:r>
        <w:rPr>
          <w:rFonts w:eastAsia="IRNazanin" w:cs="IRNazanin"/>
          <w:color w:val="111111"/>
          <w:sz w:val="28"/>
          <w:szCs w:val="28"/>
          <w:rtl w:val="true"/>
          <w:lang w:bidi="fa-IR"/>
        </w:rPr>
        <w:t>.</w:t>
      </w:r>
    </w:p>
    <w:p>
      <w:pPr>
        <w:pStyle w:val="Heading3"/>
        <w:numPr>
          <w:ilvl w:val="2"/>
          <w:numId w:val="1"/>
        </w:numPr>
        <w:rPr/>
      </w:pPr>
      <w:bookmarkStart w:id="45" w:name="__RefHeading___Toc2285276_373438147"/>
      <w:bookmarkStart w:id="46" w:name="_Toc16"/>
      <w:bookmarkEnd w:id="45"/>
      <w:r>
        <w:rPr/>
        <w:t>2</w:t>
      </w:r>
      <w:r>
        <w:rPr>
          <w:rtl w:val="true"/>
        </w:rPr>
        <w:t xml:space="preserve"> </w:t>
      </w:r>
      <w:r>
        <w:rPr>
          <w:rtl w:val="true"/>
        </w:rPr>
        <w:t>اسلام منهای روحانیت</w:t>
      </w:r>
      <w:bookmarkEnd w:id="46"/>
    </w:p>
    <w:p>
      <w:pPr>
        <w:pStyle w:val="BookText"/>
        <w:rPr/>
      </w:pPr>
      <w:r>
        <w:rPr>
          <w:rFonts w:ascii="IRNazanin" w:hAnsi="IRNazanin" w:eastAsia="IRNazanin"/>
          <w:color w:val="111111"/>
          <w:sz w:val="28"/>
          <w:sz w:val="28"/>
          <w:szCs w:val="28"/>
          <w:rtl w:val="true"/>
          <w:lang w:bidi="fa-IR"/>
        </w:rPr>
        <w:t>که باب طبع رجال سیاست در بسیاری از جوامع است، همان‌ها که از قدرت روحانیت بیم دارند و در عین حال می‌خواهند با گرایش اسلامی جامعه هم صدا شوند، یکی دیگر از عوامل توجه به تصوف است، زیرا تصوّف، روحانیت را همیشه کنار زده و زمام امر را به دست پیر و مرشد و ولی و قطب می‌سپارد که غالبا غیرروحانی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لذا یکی از شرایطی که بسیاری از مرشدان و شیوخ تصوف به مریدان خود می‌کنند این است که از روحانیون فاصله گیرند و سعی می‌کنند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قشری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واعظانی که در خلوت کار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مریدان خود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اسلام منهای روحانیت مزاحم هیچ کس نیست نه سیاست‌های استعماری، نه سلطه‌های جبار و رژیم‌های طاغوتی و نه هیچ دستگاه جبّار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زمان طاغوت جمعی از مهره‌های اصلی دستگاه سلطنت صوفی یا متمایل به تصوف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فراموش‌نمی‌کنم‌یکی‌ازچهره‌های‌خطرناک‌ساواک‌که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دریکی‌از دستگیری‌های رژیم‌سابق‌با اوروبروشدم‌به‌من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من‌ازایمان شمامسلما ضعیف‌تر نیست، من درویشم دم‌از مولی می‌زنم و هرچه خواسته‌ام از او گرفته‌ام، این از یک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انگیزه‌های چهارگانه گرایش به تصوف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bookmarkStart w:id="47" w:name="pg1138_9875"/>
    </w:p>
    <w:p>
      <w:pPr>
        <w:pStyle w:val="BookText"/>
        <w:rPr/>
      </w:pPr>
      <w:bookmarkEnd w:id="47"/>
      <w:r>
        <w:rPr>
          <w:rFonts w:ascii="IRNazanin" w:hAnsi="IRNazanin" w:eastAsia="IRNazanin"/>
          <w:color w:val="111111"/>
          <w:sz w:val="28"/>
          <w:sz w:val="28"/>
          <w:szCs w:val="28"/>
          <w:rtl w:val="true"/>
          <w:lang w:bidi="fa-IR"/>
        </w:rPr>
        <w:t>طرف و امّا از طرف دیگر اگر ببینم کسانی با شاه مخالفت می‌کنند یک میلیون نفر از آنها را به گلوله ببندم پروایی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درویش کلمه یک میلیون را چه آسان می‌گوید؟</w:t>
      </w:r>
      <w:r>
        <w:rPr>
          <w:rFonts w:eastAsia="IRNazanin" w:cs="IRNazanin"/>
          <w:color w:val="111111"/>
          <w:sz w:val="28"/>
          <w:szCs w:val="28"/>
          <w:rtl w:val="true"/>
          <w:lang w:bidi="fa-IR"/>
        </w:rPr>
        <w:t>!</w:t>
      </w:r>
    </w:p>
    <w:p>
      <w:pPr>
        <w:pStyle w:val="Heading3"/>
        <w:numPr>
          <w:ilvl w:val="2"/>
          <w:numId w:val="1"/>
        </w:numPr>
        <w:rPr/>
      </w:pPr>
      <w:bookmarkStart w:id="48" w:name="__RefHeading___Toc2285278_373438147"/>
      <w:bookmarkStart w:id="49" w:name="_Toc17"/>
      <w:bookmarkEnd w:id="48"/>
      <w:r>
        <w:rPr/>
        <w:t>3</w:t>
      </w:r>
      <w:r>
        <w:rPr>
          <w:rtl w:val="true"/>
        </w:rPr>
        <w:t xml:space="preserve"> </w:t>
      </w:r>
      <w:r>
        <w:rPr>
          <w:rtl w:val="true"/>
        </w:rPr>
        <w:t>آزادی عمل</w:t>
      </w:r>
      <w:bookmarkEnd w:id="49"/>
    </w:p>
    <w:p>
      <w:pPr>
        <w:pStyle w:val="BookText"/>
        <w:rPr/>
      </w:pPr>
      <w:r>
        <w:rPr>
          <w:rFonts w:ascii="IRNazanin" w:hAnsi="IRNazanin" w:eastAsia="IRNazanin"/>
          <w:color w:val="111111"/>
          <w:sz w:val="28"/>
          <w:sz w:val="28"/>
          <w:szCs w:val="28"/>
          <w:rtl w:val="true"/>
          <w:lang w:bidi="fa-IR"/>
        </w:rPr>
        <w:t>بسیارند کسانی که به خاطر انگیزه فطری و درونی و یا تربیت خانوادگی و شرایط محیط، می‌خواهند دارای مذهبی باشند، ولی از سوی دیگر از احکام به اصطلاح دست و پاگیر مذهب و حلال و حرام که مزاحم امیال آن‌هاست ناراحتند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سراغ مذهبی می‌روند که بیشتر آنها را به سیر در باطن سوق می‌دهد و همچون تصوف زیاد به ظواهر شرع مقید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و حال را می‌نگرند، نی برون و قال را و به گفته خودشان به مغز اهمیّت می‌دهند نه به قشر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گذشته یک مشت خوانین ظالم و کسانی که شغل‌های</w:t>
      </w:r>
      <w:bookmarkStart w:id="50" w:name="pg1138_9876"/>
    </w:p>
    <w:p>
      <w:pPr>
        <w:pStyle w:val="BookText"/>
        <w:rPr/>
      </w:pPr>
      <w:bookmarkEnd w:id="50"/>
      <w:r>
        <w:rPr>
          <w:rFonts w:ascii="IRNazanin" w:hAnsi="IRNazanin" w:eastAsia="IRNazanin"/>
          <w:color w:val="111111"/>
          <w:sz w:val="28"/>
          <w:sz w:val="28"/>
          <w:szCs w:val="28"/>
          <w:rtl w:val="true"/>
          <w:lang w:bidi="fa-IR"/>
        </w:rPr>
        <w:t>نامشروعی داشتند در زمره درویشان و یا لااقل در سلک ایشان درمی‌آمدند و پای بند نبودن آن‌ها را به قسمتی از احکام شرع، یک نوع آزادمنشی و قابلیت انعطاف و وسعت مشرب و به عکس تقیّد متشرعین را به احکام الهی یک نوع خشکی و خشونت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و نیز به همین دلیل بسیاری از جلسات صوفیان کانونی بود از وجد و سماع و مطالب دیگر</w:t>
      </w:r>
      <w:r>
        <w:rPr>
          <w:rFonts w:eastAsia="IRNazanin" w:cs="IRNazanin"/>
          <w:color w:val="111111"/>
          <w:sz w:val="28"/>
          <w:szCs w:val="28"/>
          <w:rtl w:val="true"/>
          <w:lang w:bidi="fa-IR"/>
        </w:rPr>
        <w:t>!</w:t>
      </w:r>
    </w:p>
    <w:p>
      <w:pPr>
        <w:pStyle w:val="Heading3"/>
        <w:numPr>
          <w:ilvl w:val="2"/>
          <w:numId w:val="1"/>
        </w:numPr>
        <w:rPr/>
      </w:pPr>
      <w:bookmarkStart w:id="51" w:name="__RefHeading___Toc2285280_373438147"/>
      <w:bookmarkStart w:id="52" w:name="_Toc18"/>
      <w:bookmarkEnd w:id="51"/>
      <w:r>
        <w:rPr/>
        <w:t>4</w:t>
      </w:r>
      <w:r>
        <w:rPr>
          <w:rtl w:val="true"/>
        </w:rPr>
        <w:t xml:space="preserve"> </w:t>
      </w:r>
      <w:r>
        <w:rPr>
          <w:rtl w:val="true"/>
        </w:rPr>
        <w:t>تلاش‌های استعمار</w:t>
      </w:r>
      <w:bookmarkEnd w:id="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برای اشاعه تصوف در بسیاری از مناطق محسوب می‌شود، چرا که صوفیان به حکم درون گرایی، چندان کار به برون ندارند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صوفی است مایلند با همگان کنار بیایند و در صلح و صفا زندگی کنند و در تعلیمات آنها مسائلی همچون جهاد و برخورد قهرآمیز با دشمنان حق و عدالت و پنجه افکندن در پنجه ظالمان و ستمگران و قیام و شورش پرخروش</w:t>
      </w:r>
      <w:bookmarkStart w:id="53" w:name="pg1138_9877"/>
    </w:p>
    <w:p>
      <w:pPr>
        <w:pStyle w:val="BookText"/>
        <w:rPr/>
      </w:pPr>
      <w:bookmarkEnd w:id="53"/>
      <w:r>
        <w:rPr>
          <w:rFonts w:ascii="IRNazanin" w:hAnsi="IRNazanin" w:eastAsia="IRNazanin"/>
          <w:color w:val="111111"/>
          <w:sz w:val="28"/>
          <w:sz w:val="28"/>
          <w:szCs w:val="28"/>
          <w:rtl w:val="true"/>
          <w:lang w:bidi="fa-IR"/>
        </w:rPr>
        <w:t>بر ضد آنان محلی ندارد، به عکس خزیدن در گوشه خانقاه و چشم برداشتن از جهان ظاهر، کاملاً با افکار آنها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انگیزه‌های چهارگانه گرایش به تصوف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برای تخدیر توده‌ها از چنین تفکراتی بهتر می‌باشد؟ و لذا جای پای استعمار در تاریخ تصوّف به خوبی نمایان است، مخصوصا در عصر و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مذهب مخصوصا اسلام را از صورت فعال بیندازند و آن را به یک عامل‌تخدیر مبدّل‌کنند اصراربرتقویت خانقاه‌ها و رهبران این فرق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شرح هریک از این عوامل نیاز به بحث مستقل و مفصلی دارد و مقصود ما در اینجا تنها یک اشاره بود و عاقلان را اشارتی کافی است</w:t>
      </w:r>
      <w:r>
        <w:rPr>
          <w:rFonts w:eastAsia="IRNazanin" w:cs="IRNazanin"/>
          <w:color w:val="111111"/>
          <w:sz w:val="28"/>
          <w:szCs w:val="28"/>
          <w:rtl w:val="true"/>
          <w:lang w:bidi="fa-IR"/>
        </w:rPr>
        <w:t>.</w:t>
      </w:r>
    </w:p>
    <w:p>
      <w:pPr>
        <w:pStyle w:val="Heading2"/>
        <w:numPr>
          <w:ilvl w:val="1"/>
          <w:numId w:val="1"/>
        </w:numPr>
        <w:rPr/>
      </w:pPr>
      <w:bookmarkStart w:id="54" w:name="__RefHeading___Toc2285282_373438147"/>
      <w:bookmarkStart w:id="55" w:name="_Toc19"/>
      <w:bookmarkEnd w:id="54"/>
      <w:r>
        <w:rPr>
          <w:rtl w:val="true"/>
        </w:rPr>
        <w:t>جنب و جوش اخیر صوفیان</w:t>
      </w:r>
      <w:bookmarkEnd w:id="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شکوهمند اسلامی فعالیت‌های زیادی از فرق مختلف تصوف مخصوصا در کشور ما دیده می‌شد، ساختن خانقاه‌ها، اشغال بعضی از مقامات حساس، همکاری عده‌ای از رجال با آنها، توسعه تبلیغات و دعوت علنی به</w:t>
      </w:r>
    </w:p>
    <w:p>
      <w:pPr>
        <w:pStyle w:val="BookText"/>
        <w:rPr/>
      </w:pPr>
      <w:r>
        <w:rPr>
          <w:rFonts w:ascii="IRNazanin" w:hAnsi="IRNazanin" w:eastAsia="IRNazanin"/>
          <w:color w:val="111111"/>
          <w:sz w:val="28"/>
          <w:sz w:val="28"/>
          <w:szCs w:val="28"/>
          <w:rtl w:val="true"/>
          <w:lang w:bidi="fa-IR"/>
        </w:rPr>
        <w:t xml:space="preserve">تصوف حتی نصب شعارهای مخصوص بالای سر درب خانه‌ها، همچنین نشر کتاب‌ها و جزواتی به نفع آنان و بالاخره کشیدن دامنه مطلب به صفحات روزنامه‌ها و امثال آن، همه شاهد یک جنب و جوش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امروز هم در گوشه و کنار این فعالیت‌ها از سرگرفته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بعضی ممکن است تعجب کنند که چرا در عصر و زمان ما که عصر فعالیت و کار محسوب می‌گردد هنوز تعلیماتی همچون تعلیمات متصوفه که یادگار قرون تاریک زندگی انسانهاست و افراد را از مواجه شدن با حقایق زندگی به سوی یک سلسله تخیلات دعوت می‌کند،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این مسأله ساده نیست و در واقع معلول یک سلسله عوامل روانی و اجتماعی می‌باشد که در ذیل به آن اشاره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 و جوش اخیر صوفیان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56" w:name="pg1138_9879"/>
    </w:p>
    <w:p>
      <w:pPr>
        <w:pStyle w:val="Heading2"/>
        <w:numPr>
          <w:ilvl w:val="1"/>
          <w:numId w:val="1"/>
        </w:numPr>
        <w:rPr/>
      </w:pPr>
      <w:bookmarkStart w:id="57" w:name="__RefHeading___Toc2285284_373438147"/>
      <w:bookmarkStart w:id="58" w:name="_Toc20"/>
      <w:bookmarkEnd w:id="56"/>
      <w:bookmarkEnd w:id="57"/>
      <w:r>
        <w:rPr>
          <w:rtl w:val="true"/>
        </w:rPr>
        <w:t>عوامل روانی و اجتماعی توجه به تصوّف</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تردید ندارند که این جریانات مانند بسیاری از حوادثی که در اجتماع ما می‌گذرد، عامل و انگیزه سیاسی دارد و همکاری عده‌ای از رجال طاغوتی‌هم که معمولاً شترشان به این وادی‌ها نخفته است را دلیل بر این موضوع می‌دانند و خلاصه این سیاست را جزیی از سیاست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اقلیت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تضاد و تفرقه و اختلاف که در نقاط مختلف اجرا می‌شود،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معاصر نشان می‌دهد که همیشه دشمنان شرق، سعی داشته‌اند افکار مردم شرق را به یک نوع بی‌تفاوتی در برابر حوادث سوق دهند و مطمئنا هیچ چیز بهتر از افکار صوفیانه و صوفی مسلکی و خزیدن در گوشه خانقاه و پناه بردن به یک سلسله تخیّلات نظر آنها را تأمین نمی‌کرده است، لذا آنها مروج این افکار و تعلیمات بوده و هستند و مطمئنا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هرقدر مردم این سامان‌ها به‌این مسلک‌ها روی آورند بار آن‌ها سبک‌تر و مقاصد آنها عملی‌تر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عوامل گرایش و گسترش این مسلک‌ها در کشورهای شرقی است که آثار آن در کشورهای مختلف شرق به صورت‌های گوناگون به چشم می‌خورد، حتی اگر دراعماق بعضی‌از مذاهب ساختگی که در قرون اخیر به وجود آمد دقّت کنیم خواهیم دید که در همه آنها یک نوع ریشه صوفیگری و افکار صوفیانه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راستی کسی بخواهد امروز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باید تمام کتب و مطبوعات را بدور بریزد، با اینکه می‌دانیم تمام کشورهای دنیای امروز می‌کوشندکه عظمت‌خودرابانشر و توسعه‌علم‌ودانش ومبارزه‌باجهل‌بیشترکنند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قبول کرد که این گونه سخنان یادگار دوران‌های تاریکی بوده 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مبارزه‌باعلم احیانا امکان‌داشته و خریدارانی‌برای‌تعلیمات غلط پیدامی‌شده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معتقدند که این جریان یکی از لوازم و آثار تمدن جدید است ؛ زیرا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مردم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اقتضاء تربیت خانوادگی و محیط، به مسائل مذهبی علاقه مخصوصی دارند و خلاصه میل دارند مسلمان و دیندار باشند، از طرفی بهره‌برداری کامل و بدون قید و شرط از وسایلی که تمدن جدید در اختیار آنها قرار داده محتاج به یک آزادی عمل بی‌حساب است که بامذاق متشرعین و دستورات مذهبی که محدویت‌هایی در هر قسمت قائل است، وفق نمی‌دهد، لذا عدّه‌ای که نمی‌خواهند از هیچ یک از این دو قسمت چشم پوشی 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می‌خواهند هم دیندار باشند و هم آزاد، دست به دامن تصوف می‌زنند که بیشتر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 و نسبت به ظواهر شرع آن قدر پافشاری که متشرعین دارند، نمی‌کند مخصوصا بعضی از فرق آنها نسبت به ظواهر دستورات دینی کاملاً بی اعتنا می‌باشند، یا به</w:t>
      </w:r>
    </w:p>
    <w:p>
      <w:pPr>
        <w:pStyle w:val="BookText"/>
        <w:rPr/>
      </w:pPr>
      <w:r>
        <w:rPr>
          <w:rFonts w:ascii="IRNazanin" w:hAnsi="IRNazanin" w:eastAsia="IRNazanin"/>
          <w:color w:val="111111"/>
          <w:sz w:val="28"/>
          <w:sz w:val="28"/>
          <w:szCs w:val="28"/>
          <w:rtl w:val="true"/>
          <w:lang w:bidi="fa-IR"/>
        </w:rPr>
        <w:t>قول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و حال را می‌نگرند، نی برون و قال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مغز اهمیت می‌دهند نه به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نمونه‌های متعددی از آن با ذکر مدارک روشن در همین کتاب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وجود یک عده از افراد بی بند و بار و یک مشت خوانین ظالم و کسانی که شغل‌های نامشروعی 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 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می‌دانند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آن آزادی نسبی که صوفی‌ها برای پیروان خود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میان‌صوفیان کسانی‌بودندکه از دنیای بی‌بندوبار خویش به تصوف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ادهم و شبلی‌امارت و حکومت‌رارهاکردند و پناه به تصوف بردند، شقیق بلخی از مشغله تجارت و قیل و قال‌بازاربه‌خانقاه‌صوفیه‌روی‌آورد،ابومحمدسنبکی‌ازراهزنی‌توبه‌کردودرزیّ‌صوفیه‌درآمد،شیخ احمد ژنده‌پیل‌هم‌گویندکه‌ازشرابخواری‌وتبهکاری خویش به تصوف‌گریخت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میراث صوفیه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قائلند برای این گونه افراد بسیار غنیمت است و نام آن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انعطاف و وسعت 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خشکی و خشونت اهل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همین‌هاست که جمعی از این قماش اشخاص را سرسپرده سلسله‌های گوناگون تصوف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راستش را بخواهید مجامع صوفی‌ها خالی از تفرّج و تنوع هم نیست، مخصوصا برای افرادی که کار روزانه خشن و سنگینی دارند وسیله خوبی برای رفع خستگی‌های روحی و فکری و مایه تجدید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ذوقی آنها که معمولاً با آهنگها و صداهای دلنوازی خوانده می‌شود انسان را در عوالم دیگری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این دو در میان بسیاری از فرق تصوف در قدیم بوده و حتی امروز هم وجود دارد که به اصطلاح به آنها حال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آن را در مجالس خود مجاز می‌دانستند و نشئه حاصل از آن را یک نشئه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گونه جلسات باب طبع عده‌ای است و آن را بر جلسات مساجد که خالی از همه اینهاست ترجیح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هم معتقدند که جنبش تصوّف یک جنبش ملی و ادبی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بعضی از بزرگان شعر و ادب ما در زمره متصوفه بوده‌اند و احیاء آثار آن‌ها بطور غیرمستقیم با احیاء تصوف ارتباط دارد و چون بعضی برای زنده کردن این گونه آثار کوشش بیشتری می‌کنند، تصوف هم مورد توجه زیادتری</w:t>
      </w:r>
    </w:p>
    <w:p>
      <w:pPr>
        <w:pStyle w:val="BookText"/>
        <w:rPr/>
      </w:pP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عقیده دارند که پناه بردن بعضی از مردم به سلسله‌های تصوف عکس‌العمل تندروی‌های دسته‌ای از منتسبین به روحانیت است ؛ این دسته با اینکه به طور مسلم جزء روحانیین واقعی ما نیستند و افراد مطلع و آشنا به اوضاع نیز هرگز آنها را به این مقام نمی‌شناسند ؛ امّا در عین حال از نظر افراد بی خبر و ساده لوح اعمال آنها مقیاس سنجش حال دیگران محسوب می‌شود؛ لذا وقتی ملاحظه می‌کنند که برخلاف دستورات عالی دینی، این دسته توجه خاصی به جار و جنجال‌های مادّی پیدا کرده‌اند؛ نسبت به علماء بدبین شده به خانقاه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مطرح شود که چه عواملی موجب گردیده تا عدّه‌ای از مسلمانان از دیگران جدا شوند، سپس همین افراد مجددا به صورت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 هم جمع آمده و مسلک تصوف را پایه گذاری کنند؟ برای پاسخ چنین پرسشی، در برخی از کتاب‌های تحقیقی به علت‌های مختلفی استناد شده است که از جمله در سرگذشت‌هایی که به استحاله آرمانی بعضی از صوفیان مربوط می‌شود آمده است که صوفیان به علت تزکیه نفس، زهد شدید، توبه و بازگشت از گناه، راحت‌طلبی، گریز از مسئولیت‌های اجتماعی، فقر اقتصادی، وضع روانی، خیال‌پردازی، درون گرایی، خویشتن یابی و خودآگاهی، تازه جویی، خستگی روحی، وازدگی علمی، گریز از مذهب مختار، تجدید حیات ملّی، وضع جغرافیایی منطقه‌ای، تأثیر مذاهب غیراسلامی، واکنش در برابر فرمانروایان ستمگر، مخالفت با سیاست روز و بسیاری علل دیگر به مسلک تصوف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این عوامل متباین و مختلف و انگیزه‌های</w:t>
      </w:r>
    </w:p>
    <w:p>
      <w:pPr>
        <w:pStyle w:val="BookText"/>
        <w:rPr/>
      </w:pPr>
      <w:r>
        <w:rPr>
          <w:rFonts w:ascii="IRNazanin" w:hAnsi="IRNazanin" w:eastAsia="IRNazanin"/>
          <w:color w:val="111111"/>
          <w:sz w:val="28"/>
          <w:sz w:val="28"/>
          <w:szCs w:val="28"/>
          <w:rtl w:val="true"/>
          <w:lang w:bidi="fa-IR"/>
        </w:rPr>
        <w:t>انفرادی موجب شده، تا نوعی تساهل و تا حدودی عدم تعصب در بین افراد و اعضای گروه صوفیه به وجود آید و خود سبب پیگیری و دوام مسلک تصوف در بین مسلمانان و سرزمین‌های اسلامی گردد و دنباله آن تا عصر حاضر نیز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این مسأله تا این حد در بین مسلمانان تأثیر داشته، لازم است، در اینجا برای آگاهی بیشتر به نمونه‌ها و جاذبه‌های دیگر مسلک تصوف نیز اشاره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دوره‌هایی که مسلک تصوف رایج بود، بی شک، برای آن جاذبه‌های متنوعی نیز وجود داشت که عده‌ای آن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موسیقی همراه یک سلسله سخنان عرفانی و محرّک، افراد پرشور و حساس</w:t>
      </w:r>
    </w:p>
    <w:p>
      <w:pPr>
        <w:pStyle w:val="BookText"/>
        <w:rPr/>
      </w:pPr>
      <w:r>
        <w:rPr>
          <w:rFonts w:ascii="IRNazanin" w:hAnsi="IRNazanin" w:eastAsia="IRNazanin"/>
          <w:color w:val="111111"/>
          <w:sz w:val="28"/>
          <w:sz w:val="28"/>
          <w:szCs w:val="28"/>
          <w:rtl w:val="true"/>
          <w:lang w:bidi="fa-IR"/>
        </w:rPr>
        <w:t>را به خانقاه‌ها دعوت می‌کرد که در مقایسه با دعوت ساده مذاهب و پند و اندرز اخلاقی، دارای جاذبه و تحریک بیشتری بود، همچنین جادوی کلام، از طریق نظم و نثر و تبلیغات مؤثر و اشاره به کرامات بزرگان صوفیه و بیان عشق و محبت الهی، موجب تحریک احساسات گردیده عدّه‌ای را به خانقاه‌ها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گریز از مسئولیت‌های اجتماعی و گرفتاری‌های زیستی مضاعف نیز یکی از عوامل بود تا کسانی را که زمینه داشتند منزوی کرده و آنان را به گوشه آرام خانقاه بکشاند و اصولاً خانقاه پناهگاه مناسبی برای این نوع ا</w:t>
      </w:r>
    </w:p>
    <w:p>
      <w:pPr>
        <w:pStyle w:val="BookText"/>
        <w:rPr/>
      </w:pPr>
      <w:r>
        <w:rPr>
          <w:rFonts w:ascii="IRNazanin" w:hAnsi="IRNazanin" w:eastAsia="IRNazanin"/>
          <w:color w:val="111111"/>
          <w:sz w:val="28"/>
          <w:sz w:val="28"/>
          <w:szCs w:val="28"/>
          <w:rtl w:val="true"/>
          <w:lang w:bidi="fa-IR"/>
        </w:rPr>
        <w:t>فراد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علل عمده‌ای که برای این جریان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همه این جهان در این جریان بی تأثیر نباشد، اما گمان می‌رود عامل اساسی و اصلی از موضوع اول </w:t>
      </w:r>
      <w:r>
        <w:rPr>
          <w:rStyle w:val="FootnoteAnchor"/>
          <w:rtl w:val="true"/>
        </w:rPr>
        <w:footnoteReference w:id="26"/>
      </w:r>
      <w:r>
        <w:rPr>
          <w:rFonts w:ascii="IRNazanin" w:hAnsi="IRNazanin" w:eastAsia="IRNazanin"/>
          <w:color w:val="111111"/>
          <w:sz w:val="28"/>
          <w:sz w:val="28"/>
          <w:szCs w:val="28"/>
          <w:rtl w:val="true"/>
          <w:lang w:bidi="fa-IR"/>
        </w:rPr>
        <w:t>و دوم خارج نباشد، قرائنی هم که گفته شد آن را به خوبی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قوی‌ترین عامل این جنب و جوش صوفیان در ایران، جنبه سیاسی دارد و جزء نقشه‌های استعماری است، بدین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دکترمحسن‌کیانی،تاریخ‌خانقاه‌درایران‌صفحه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الاخیار، مقدمه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ترویج صوفی گری در جان سیاست رژیم طاغوتی پهلوی قرار داشت و از</w:t>
      </w:r>
    </w:p>
    <w:p>
      <w:pPr>
        <w:pStyle w:val="BookText"/>
        <w:rPr/>
      </w:pPr>
      <w:r>
        <w:rPr>
          <w:rFonts w:ascii="IRNazanin" w:hAnsi="IRNazanin" w:eastAsia="IRNazanin"/>
          <w:color w:val="111111"/>
          <w:sz w:val="28"/>
          <w:sz w:val="28"/>
          <w:szCs w:val="28"/>
          <w:rtl w:val="true"/>
          <w:lang w:bidi="fa-IR"/>
        </w:rPr>
        <w:t>سال‌ها دیده می‌شد که شرق شناسان از شرق و غرب و وزارت فرهنگ از ایران دست به دست هم داده بر اوج آن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عطار را از ثُلث ماتَرَک به اصطلاح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چاپ کرده به ایران می‌فرستادند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خاورشناسی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والنتین ژوکوفسکی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پطرزبورگ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چاپ می‌کنند به ایران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گری را جزء واحدهای درسی در دانشگاهها قرار می‌دهد و سالانه بودجه هنگفتی در راه چاپ و نشر کتاب صوفیان خرج می‌کرد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59" w:name="pg1138_9891"/>
    </w:p>
    <w:p>
      <w:pPr>
        <w:pStyle w:val="Heading2"/>
        <w:numPr>
          <w:ilvl w:val="1"/>
          <w:numId w:val="1"/>
        </w:numPr>
        <w:rPr/>
      </w:pPr>
      <w:bookmarkStart w:id="60" w:name="__RefHeading___Toc2285286_373438147"/>
      <w:bookmarkStart w:id="61" w:name="_Toc21"/>
      <w:bookmarkEnd w:id="59"/>
      <w:bookmarkEnd w:id="60"/>
      <w:r>
        <w:rPr>
          <w:rtl w:val="true"/>
        </w:rPr>
        <w:t>شاهکار صوفیان</w:t>
      </w:r>
      <w:r>
        <w:rPr>
          <w:rtl w:val="true"/>
        </w:rPr>
        <w:t>!</w:t>
      </w:r>
      <w:bookmarkEnd w:id="61"/>
    </w:p>
    <w:p>
      <w:pPr>
        <w:pStyle w:val="BookText"/>
        <w:rPr/>
      </w:pPr>
      <w:r>
        <w:rPr>
          <w:rFonts w:ascii="IRNazanin" w:hAnsi="IRNazanin" w:eastAsia="IRNazanin"/>
          <w:color w:val="111111"/>
          <w:sz w:val="28"/>
          <w:sz w:val="28"/>
          <w:szCs w:val="28"/>
          <w:rtl w:val="true"/>
          <w:lang w:bidi="fa-IR"/>
        </w:rPr>
        <w:t>صوفی‌ها هم برای خود شاهکارهایی دارند و مانند همه اقلیت‌ها بیشتر از راه همین فوت و فن‌ها موجودیت خود را در مقابل مخالفین خود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نمی‌خواهیم همه آنها را شرح دهیم، زیرا بعضی از آن‌ها باید در ضمن بحث‌های مناسب خود بعدا عنوان شود، چنانچه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خواهید دید، ولی آنچه را در اینجا تذکر آن لازم به نظر می‌رسد این نکته است که رؤسای صوفیه با تمام قوا می‌کوشند که خود و هواخواهان خود را یک طبقه عالی و ممتاز اجتماع معرفی کنند و خود را اهل یقین، اهل دل، اهل معنی، اهل اللّه و دیگران را اهل ظاهر، اهل صورت و قشر بی مسلک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همه این دعاوی، چون افراد باسواد و دانشمند در میان آنها کمیاب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دانشمندانی در میان آنها بوده‌اند که در بنیه علمی مسلک آن‌ها کوشش فراوان کرده‌اند اما غلبه با کم سوادها یا بی سوادها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تشبث به همان دعاوی سعی می‌کنند افراد پیروان خود را از علماء و روحانیون بزرگ دور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صوفیه کسانی از مشایخ بودند که حتی سواد خواندن و نوشتن نداشتند و این را هم عیب نمی‌شمردند، ابوعلی سیاه از مشایخ قدیم، امّی بود، نه چیزی می‌توانست بنویسد و نه چیزی می‌توانست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زرکوب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 و حتی به موجب روایات به لفظ درست هم سخن نمی‌گفت، شیخ داود کبیر از مشایخ شاذلیه خواندن و نوشتن نمی‌دانست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شعرانی،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بعضی از صوفیه اشتغال به علم، حجاب راه بود و در احوال عده‌ای از مشایخ هست که دفاتر و امالی حدیث فروشسته‌اند و به خاک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میراث صوفیه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شاهکار صوفیان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دارند، زیرا ممکن است آنها با منطق نیرومند علمی زحمات فراوان آنان را در جلب‌اتباع‌خوددرهم‌بریزند،لذا ازنخستین‌موعظه‌های‌پیرمی‌فروش‌یکی‌همین است که‌از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معاشران ناجنس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حربه‌های مهمی که صوفی‌ها همیشه برای بدبین ساختن توده مردم نسبت به علماء دین که یگانه سدّ راه پیشرفت آنها محسوب می‌شوندبه‌کارمی‌برند،این‌است‌که‌آن‌ها را اهل‌دنیا و آلوده به‌ریا و خودنمائی و دوروئی‌معرفی‌کنند و به‌این‌گونه اشعارمتمثل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کاین جلوه در محراب و منبر می‌کنند چون به خلوت می‌روند آن کار دیگر می‌کنند</w:t>
      </w:r>
    </w:p>
    <w:p>
      <w:pPr>
        <w:pStyle w:val="BookText"/>
        <w:rPr/>
      </w:pPr>
      <w:r>
        <w:rPr>
          <w:rFonts w:ascii="IRNazanin" w:hAnsi="IRNazanin" w:eastAsia="IRNazanin"/>
          <w:color w:val="111111"/>
          <w:sz w:val="28"/>
          <w:sz w:val="28"/>
          <w:szCs w:val="28"/>
          <w:rtl w:val="true"/>
          <w:lang w:bidi="fa-IR"/>
        </w:rPr>
        <w:t>مشکلی دارم ز دانشمند مجلس بازپرس توبه فرمایان چرا خود توبه کمتر می‌کنند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 واعظ شهر این سخن آسان نشود تا ریا ورزد و سالوس مسلمان نشود</w:t>
      </w:r>
    </w:p>
    <w:p>
      <w:pPr>
        <w:pStyle w:val="BookText"/>
        <w:rPr/>
      </w:pPr>
      <w:r>
        <w:rPr>
          <w:rFonts w:ascii="IRNazanin" w:hAnsi="IRNazanin" w:eastAsia="IRNazanin"/>
          <w:color w:val="111111"/>
          <w:sz w:val="28"/>
          <w:sz w:val="28"/>
          <w:szCs w:val="28"/>
          <w:rtl w:val="true"/>
          <w:lang w:bidi="fa-IR"/>
        </w:rPr>
        <w:t>این تقوی ام بس است که چون واعظان شهر ناز و کرشمه بر سر منبر نمی‌کنم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زین صدا گوش بر کن کابتر است بانگ غول است وعظ اهل منبر است</w:t>
      </w:r>
    </w:p>
    <w:p>
      <w:pPr>
        <w:pStyle w:val="BookText"/>
        <w:rPr/>
      </w:pPr>
      <w:r>
        <w:rPr>
          <w:rFonts w:ascii="IRNazanin" w:hAnsi="IRNazanin" w:eastAsia="IRNazanin"/>
          <w:color w:val="111111"/>
          <w:sz w:val="28"/>
          <w:sz w:val="28"/>
          <w:szCs w:val="28"/>
          <w:rtl w:val="true"/>
          <w:lang w:bidi="fa-IR"/>
        </w:rPr>
        <w:t>نیست صدقی غیر تزویر و ریا زیر این عمامه‌های لابلا</w:t>
      </w:r>
    </w:p>
    <w:p>
      <w:pPr>
        <w:pStyle w:val="BookText"/>
        <w:rPr/>
      </w:pPr>
      <w:r>
        <w:rPr>
          <w:rFonts w:ascii="IRNazanin" w:hAnsi="IRNazanin" w:eastAsia="IRNazanin"/>
          <w:color w:val="111111"/>
          <w:sz w:val="28"/>
          <w:sz w:val="28"/>
          <w:szCs w:val="28"/>
          <w:rtl w:val="true"/>
          <w:lang w:bidi="fa-IR"/>
        </w:rPr>
        <w:t>اعلمیت را بهانه دان یقین نیست اعلم در ردا و پوستین</w:t>
      </w:r>
    </w:p>
    <w:p>
      <w:pPr>
        <w:pStyle w:val="BookText"/>
        <w:rPr/>
      </w:pPr>
      <w:r>
        <w:rPr>
          <w:rFonts w:ascii="IRNazanin" w:hAnsi="IRNazanin" w:eastAsia="IRNazanin"/>
          <w:color w:val="111111"/>
          <w:sz w:val="28"/>
          <w:sz w:val="28"/>
          <w:szCs w:val="28"/>
          <w:rtl w:val="true"/>
          <w:lang w:bidi="fa-IR"/>
        </w:rPr>
        <w:t>پس مخور ای جان فریب جامه را و اجتماع و شهرت و عمامه را</w:t>
      </w:r>
    </w:p>
    <w:p>
      <w:pPr>
        <w:pStyle w:val="BookText"/>
        <w:rPr/>
      </w:pPr>
      <w:r>
        <w:rPr>
          <w:rFonts w:ascii="IRNazanin" w:hAnsi="IRNazanin" w:eastAsia="IRNazanin"/>
          <w:color w:val="111111"/>
          <w:sz w:val="28"/>
          <w:sz w:val="28"/>
          <w:szCs w:val="28"/>
          <w:rtl w:val="true"/>
          <w:lang w:bidi="fa-IR"/>
        </w:rPr>
        <w:t>کرده هرجا باز شیطان لعین گرم دکانی به اسم شرع 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حقیقة‌العرفان،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معاصر زمان خود را ریاکار و دروغگو شمرده و درباره آنان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صدا گوش بر کن کابتر است بانگ غول است وعظ اهل منبر است</w:t>
      </w:r>
    </w:p>
    <w:p>
      <w:pPr>
        <w:pStyle w:val="BookText"/>
        <w:rPr/>
      </w:pPr>
      <w:r>
        <w:rPr>
          <w:rFonts w:ascii="IRNazanin" w:hAnsi="IRNazanin" w:eastAsia="IRNazanin"/>
          <w:color w:val="111111"/>
          <w:sz w:val="28"/>
          <w:sz w:val="28"/>
          <w:szCs w:val="28"/>
          <w:rtl w:val="true"/>
          <w:lang w:bidi="fa-IR"/>
        </w:rPr>
        <w:t>نیست صدقی غیر تزویر و ریا زیر این عمامه‌های لابلا</w:t>
      </w:r>
    </w:p>
    <w:p>
      <w:pPr>
        <w:pStyle w:val="BookText"/>
        <w:rPr/>
      </w:pPr>
      <w:r>
        <w:rPr>
          <w:rFonts w:ascii="IRNazanin" w:hAnsi="IRNazanin" w:eastAsia="IRNazanin"/>
          <w:color w:val="111111"/>
          <w:sz w:val="28"/>
          <w:sz w:val="28"/>
          <w:szCs w:val="28"/>
          <w:rtl w:val="true"/>
          <w:lang w:bidi="fa-IR"/>
        </w:rPr>
        <w:t>اعلمیت را بهانه دان یقین نیست اعلم در ردا و پوستین</w:t>
      </w:r>
    </w:p>
    <w:p>
      <w:pPr>
        <w:pStyle w:val="BookText"/>
        <w:rPr/>
      </w:pPr>
      <w:r>
        <w:rPr>
          <w:rFonts w:ascii="IRNazanin" w:hAnsi="IRNazanin" w:eastAsia="IRNazanin"/>
          <w:color w:val="111111"/>
          <w:sz w:val="28"/>
          <w:sz w:val="28"/>
          <w:szCs w:val="28"/>
          <w:rtl w:val="true"/>
          <w:lang w:bidi="fa-IR"/>
        </w:rPr>
        <w:t>پس مخور ای جان فریب جامه را و اجتماع و شهرت و عمامه را</w:t>
      </w:r>
    </w:p>
    <w:p>
      <w:pPr>
        <w:pStyle w:val="BookText"/>
        <w:rPr/>
      </w:pPr>
      <w:r>
        <w:rPr>
          <w:rFonts w:ascii="IRNazanin" w:hAnsi="IRNazanin" w:eastAsia="IRNazanin"/>
          <w:color w:val="111111"/>
          <w:sz w:val="28"/>
          <w:sz w:val="28"/>
          <w:szCs w:val="28"/>
          <w:rtl w:val="true"/>
          <w:lang w:bidi="fa-IR"/>
        </w:rPr>
        <w:t>کرده هرجا باز شیطان لعین گرم دکانی به اسم شرع 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حقیقة‌العرفان،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شاهکار صوفیان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برای تحقیر سرمایه علمی علما که خطرناک‌ترین اسلحه برای کوبیدن منطق‌های غیرعلمی صوفی‌ها به شمار می‌رود،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قیل و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یاد می‌کنند و علماء بزرگ دینی را قشری و ظاهری و گاهی پا را بالاتر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بعضی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به واسطه همین بوده که به عمق مطالب باریک ما نرسیده‌اند یا به اصطلاح اهل دل آشنا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نگردی آشنا زین پرده بویی نشنوی گوش نامحرم نباشد جای پیغام و سروش</w:t>
      </w:r>
    </w:p>
    <w:p>
      <w:pPr>
        <w:pStyle w:val="BookText"/>
        <w:rPr/>
      </w:pPr>
      <w:r>
        <w:rPr>
          <w:rFonts w:ascii="IRNazanin" w:hAnsi="IRNazanin" w:eastAsia="IRNazanin"/>
          <w:color w:val="111111"/>
          <w:sz w:val="28"/>
          <w:sz w:val="28"/>
          <w:szCs w:val="28"/>
          <w:rtl w:val="true"/>
          <w:lang w:bidi="fa-IR"/>
        </w:rPr>
        <w:t>جوانی را به خاطر دارم که در شیراز در سلک آنها درآمده بود و با اینکه قبلاً حشر و نشر زیادی با اهل علم و روحانیین داشت به طور کلی معاشرت خود را قطع کرد و مانند کسی که از مریضی که مبتلا به بیماری مسری است فرار کند 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آنها می‌گریخت، بعدا معلوم شد از جمله دستورات اولیه‌ای که به او داده شده اجتناب کامل و کناره‌گیری از علماء بوده است که آن را تقریبا یک سمّ مهلک برای او قلمداد کرده‌اند، البته این گونه تبلیغات سوء کار خود را در افراد بی اطلاع نموده و یک‌حس‌بدبینی‌وتنفرّشدید درآنهاایجادمی‌کند،به‌طوری‌که‌بعضاحاضر نیستند کوچکترین توضیحی درباره‌وضع‌مسلک‌خودبشنوند و یایک صفحه از کتاب‌های مربوط به این قسمت را بخوانند و این مطالب را سدّ راه وصول حق بدانند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شاهکار عجیب است که افراد این جمعیت را که معمولاً از سرمایه‌های علمی بی بهره‌اند در مقابل سیل تبلیغات علمی مخالفین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انصافا باید تصدیق کرد که از نظر سیاست داخلی، برای حفظ یک جمعیت غیرعلمی در مقابل حملات اهل علم، راهی بهتر از این نیست که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 کرده و علم را بزرگ‌ترین مانع راه حق قلمداد کنند و افراد را نسبت به</w:t>
      </w:r>
    </w:p>
    <w:p>
      <w:pPr>
        <w:pStyle w:val="BookText"/>
        <w:rPr/>
      </w:pPr>
      <w:r>
        <w:rPr>
          <w:rFonts w:ascii="IRNazanin" w:hAnsi="IRNazanin" w:eastAsia="IRNazanin"/>
          <w:color w:val="111111"/>
          <w:sz w:val="28"/>
          <w:sz w:val="28"/>
          <w:szCs w:val="28"/>
          <w:rtl w:val="true"/>
          <w:lang w:bidi="fa-IR"/>
        </w:rPr>
        <w:t>علماء و دانشمندان بدبین سازند به طوری که آنها را دشمن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شاهکار صوفیان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زَمانٌ عَلَی النّاسِ یَفِرّونَ مِنَ الْعُلَماءِ کَما یَفِرُّ الْغَنَمِ مِنَ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بیاید که مردم از دانشمندان فرار کنند همانطور که گوسفند از گرگ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گونه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به کار زدن این شاهکار هم آن قدر ارزان برای آنها تمام نمی‌شود زیرا همه کس حاضر نیستند زیر این بار بروند و بحث و گفتگوهای منطقی را که یگانه وسیله حل این گونه مطالب و تشخیص خوب و بد عقاید است کنار بگذارند، چه اینکه هیچ کس از علم زیان نمی‌بیند و اگر در جهان چراغی برای پیدا کردن راه پرپیچ و خم سعادت باشد همان چراغ علم است، قرآن جمعیت‌های متعددی را به ما نشان می‌دهد که در مقابل بیان نافذ و منطق علمی نیرومند پیغمبران بزرگ نیز همین روش را معمول می‌داشتند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الْغَوْا فیهِ لَعَلَّکُمْ تَغْلِبُونَ ؛ گوش به این قرآن فراندهید و به هنگام تلاوت آن جنجال کنید،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62" w:name="pg1138_9898"/>
    </w:p>
    <w:p>
      <w:pPr>
        <w:pStyle w:val="BookText"/>
        <w:rPr/>
      </w:pPr>
      <w:bookmarkEnd w:id="62"/>
      <w:r>
        <w:rPr>
          <w:rFonts w:ascii="IRNazanin" w:hAnsi="IRNazanin" w:eastAsia="IRNazanin"/>
          <w:color w:val="111111"/>
          <w:sz w:val="28"/>
          <w:sz w:val="28"/>
          <w:szCs w:val="28"/>
          <w:rtl w:val="true"/>
          <w:lang w:bidi="fa-IR"/>
        </w:rPr>
        <w:t>شاید پیروز شوید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ولی مؤثر نشد و قرآن به آن‌ها این پیغام نورانی را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اَحْسَنَهُ اوُلئِکَ الَّذینَ هَدیهُمُ اللّهُ وَ اوُلئِکَ هُمْ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 آنان کسانی هستند که خدا هدایتشان کرده و آنها خردمندانند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63" w:name="__RefHeading___Toc2285288_373438147"/>
      <w:bookmarkStart w:id="64" w:name="_Toc22"/>
      <w:bookmarkEnd w:id="63"/>
      <w:r>
        <w:rPr>
          <w:rtl w:val="true"/>
        </w:rPr>
        <w:t>امروز روز خانقاه سازی و دسته بندی نیست</w:t>
      </w:r>
      <w:bookmarkEnd w:id="64"/>
    </w:p>
    <w:p>
      <w:pPr>
        <w:pStyle w:val="BookText"/>
        <w:rPr/>
      </w:pPr>
      <w:r>
        <w:rPr>
          <w:rFonts w:ascii="IRNazanin" w:hAnsi="IRNazanin" w:eastAsia="IRNazanin"/>
          <w:color w:val="111111"/>
          <w:sz w:val="28"/>
          <w:sz w:val="28"/>
          <w:szCs w:val="28"/>
          <w:rtl w:val="true"/>
          <w:lang w:bidi="fa-IR"/>
        </w:rPr>
        <w:t>اسلام با دو چیز شدیدا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در داخل اسلام و دکان درست کردن در مقابل مسجد، برای درک نظر اسلام در این قسمت توجه شما را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روزه خانقاه‌سازی و دسته‌بندی نیست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باشید، به طوری که تاریخ نویسان اسلامی نوشته‌اند و مفسران هم در تفسیر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متذکّر شده‌اند قبل از ظهور اسلام، یکی از راهب‌های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که بشاراتی را که در کتب دینی گذشته درباره ظهور پیغمبر اسلام صلی‌الله‌علیه‌و‌آله دیده بود با شور و علاقه خاصی در میان مردم مدینه منتشر می‌ساخت و از این راه یک حال شوق و انتظار مخصوصی در دل‌ها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اسلام مردم مدینه که از جهاتی تشنه ظهور پیغمبر اسلام بودند در سلک پیروان آن حضرت درآمده و طبعا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و بازارشان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آتش حسد و کینه را در دل‌های آنها روشن کرد و سبب شد که به وسائل گوناگونی در مقابل پیشرفت اسلام کارشکنی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صلی‌الله‌علیه‌و‌آله از فعالیت‌های تخریبی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 و به تعقیب او پرداخت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او که دیگر نمی‌توانست در مدینه بماند، به شام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گریخت و به قیصر روم پناهنده شد، ولی دست از فعالیت برنداشت و از آنجا که به وسیله نامه با منافقان تماس‌های محرمانه داشت و امیدوار بود بتواند زمینه‌هائی به وسیله آنها در مدینه فراهم کرده و با استمداد از قیصر روم ضربت‌های شکننده‌ای بر مسلمانان وارد سازد، 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 دیگر یک روز جمعی از افراد به ظاهر مسلمان خدمت پیغمبر خدا صلی‌الله‌علیه‌و‌آله رسیدند و با قیافه‌های حق به جانبی پرده از روی خدمتی که نسبت به عالم اسلام و شخص آن حضرت کرده بودند برداشتند،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ملاحظه کردیم که ضعفاء و پیرمردان و پیرزنان و بیماران از نقاط دور دست مدینه توانایی حضور در مسجد شریف شما را مخصوصا در شب‌های بارانی، ندارند ؛ لذا برای کمک به این جمعیّت و رفع نگرانی مسلمانان مسجدی در گوشه‌ای از مدینه ساخته‌ایم، هم اکنون مسجد تمام شده و در انتظار شماست که با قدوم خود و نماز خواندن در آن، آن را افتتاح فرمائید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روزه خانقاه‌سازی و دسته‌بندی نیست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 در آن موقع عازم جنگ تبوک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و بازمی‌گردم و درباره کار شما تصمیم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حضرت، با همان قیافه‌ها به حضورش شتافتند و درخواست ظاهر فریب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این هنگام آیات چندی بر پیامبر نازل گردید و با شدیدترین لحنی خداوند پیغمبر خود را از حضور و نماز در آن مسجد بازداشت و آن را یک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 بر لب پرتگاه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اَبَدا لَمَسْجِدٌ اُسِّسَ عَلَی‌التَّقْوی مِنْ اَوَّلِ یَوْمٍ اَحَقُّ اَنْ تَقُومَ فیهِ، فیهِ رِجالٌ یُحِبُّونَ‌اَنْ یَتَطَهَّروُا وَاللّهُ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مسجدی که از روز نخست برپایه تقوا نباشد،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اما حقیقت امر 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خود را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بسازند تا به مدینه مراجعت کرده و با وعده‌ای که در شام به او داده شده بود نقشه‌های شوم خود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در محیط مدینه در آن روز ساختن چنین بنائی آن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لذا تحت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برای دلسوزی یک طبقه ضعیف و ناتوان، که بهتر از این عنوانی تصور نمی‌شد، مقدمات مطلب را چیدند ؛ اما پیک وحی خدا قبل از اجراء مقاصد شوم آنها، پیغمبر را متوجه نقشه‌های آنها نمود و نقشه‌ها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 دستور داد آن مسجد را ویران ساخته با زمین یکسان کنند ؛ حتی جایگاه آن را مزبله مردم مدینه قرار دادند، تا مسلمین از این جریانات عبرت</w:t>
      </w:r>
    </w:p>
    <w:p>
      <w:pPr>
        <w:pStyle w:val="BookText"/>
        <w:rPr/>
      </w:pPr>
      <w:r>
        <w:rPr>
          <w:rFonts w:ascii="IRNazanin" w:hAnsi="IRNazanin" w:eastAsia="IRNazanin"/>
          <w:color w:val="111111"/>
          <w:sz w:val="28"/>
          <w:sz w:val="28"/>
          <w:szCs w:val="28"/>
          <w:rtl w:val="true"/>
          <w:lang w:bidi="fa-IR"/>
        </w:rPr>
        <w:t xml:space="preserve">امروز روزه خانقاه‌سازی و دسته‌بندی نیست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 و بدانند هر بنائی به منظور ایجاد نفاق و شکاف در میان مسلمانان برپا</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نتیجه‌اش این‌باشد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بایدازمیان‌برد،حتی‌اگربه‌نام‌مقدس مسجد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روح دستورات اسلامی از چنان مرکزی بیزار است و اجازه نمی‌دهد به هیچ قیمتی رشته اتحاد مسلمانان از هم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داستان‌این‌مسجد،که‌بعدابه‌نام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معروف‌شدازحوادث‌عبرت‌انگیز تاریخ‌اسلام‌است‌که‌تأثیرعمیقی در روحیه‌مسلمانان‌ازخود به‌یادگارگذارده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آیا ممکن است اسلام اجازه دهد در برابر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و مردم را به نمام عبادت و ذکر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منحصر آن مسجد است به آنجا بکشانند؟</w:t>
      </w:r>
    </w:p>
    <w:p>
      <w:pPr>
        <w:pStyle w:val="BookText"/>
        <w:rPr/>
      </w:pPr>
      <w:r>
        <w:rPr>
          <w:rFonts w:ascii="IRNazanin" w:hAnsi="IRNazanin" w:eastAsia="IRNazanin"/>
          <w:color w:val="111111"/>
          <w:sz w:val="28"/>
          <w:sz w:val="28"/>
          <w:szCs w:val="28"/>
          <w:rtl w:val="true"/>
          <w:lang w:bidi="fa-IR"/>
        </w:rPr>
        <w:t>خودمانیم اگر زیر این کاسه نیم کاسه‌ای نیست چرا دسته‌ای حساب خودشان را از ما جدا کرده‌اند، مرکز جدا، اذکار مخصوص و شعارهای خاصی برای خود ساخته و حتی آداب مجلس و مصافحه را تغییر داده‌اند؟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خانقاه سازی و مرشد تراشی در کجای اسلام وجود دارد؟ اگر راستی مطلب صحیحی دارند که متکّی به قرآن و اصول دستورات پیشوایان اسلام است، چرا در مجامع عمومی مسلمانان برای همه بیان نمی‌کنند تا همه از آنها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این‌کناره‌گیری وحرف‌های‌درگوشی‌برای‌چیست؟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همه‌می‌دانیم‌که‌قرآن وکلماتی که‌ازپیشوایان‌بزرگ اسلام‌رسیده‌است هیچ‌مطلبی‌را فروگذارنکرده است، دستور عبادت،تهذیب‌نفس، رابطه‌باخدا،کسب‌صفای روح و دل، ذکرو فکر و خلاصه آنچه بخواهیم‌درآنهاست،هرکس مردعمل‌است‌بسم‌اللّه این‌دیگرسروصداو دسته‌بندی و تحزّب و گوشه‌گیری و دعوت به سوی خود و درگوشی و اسرار مگو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قدری به خود آئید و در این موقعیّت حساس و خطرناک دست از این تفرقه‌جوئی‌ها بردارید و مثل سایرین به صفوف مسلمانان بپیوندید و به مساجد برگردید تا در برابر دشمنان صف واحدی تشکیل دهیم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روزه خانقاه‌سازی و دسته‌بندی نیست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اِنَّ فی ذلِکَ لَذِکْری لِمَنْ کانَ لَهُ قَلْبٌ اَوْ اَلْقَی السَّمْعَ وَ هُوَ شَهید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علل هفتگانه مخالفت عالمان‌با صوفیان</w:t>
      </w:r>
    </w:p>
    <w:p>
      <w:pPr>
        <w:pStyle w:val="BookText"/>
        <w:rPr/>
      </w:pPr>
      <w:r>
        <w:rPr>
          <w:rFonts w:ascii="IRNazanin" w:hAnsi="IRNazanin" w:eastAsia="IRNazanin"/>
          <w:color w:val="111111"/>
          <w:sz w:val="28"/>
          <w:sz w:val="28"/>
          <w:szCs w:val="28"/>
          <w:rtl w:val="true"/>
          <w:lang w:bidi="fa-IR"/>
        </w:rPr>
        <w:t>مطالبی که مورد مخالفت علمای دین با صوفیان واقع شده فراوان بوده و در کتاب‌هایی که بر ضد صوفیان نوشته شده، به تمام آن مسائل اشاره گردیده و از آنها انتقاد شده است و برخی از آنها فهرستوار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جدایی و تفرق مردم به خاطر رفتن به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در برابر مسجد و مدرسه که پناهگاه متشرعه و فقها بوده است، آنها نیز برای خویش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65" w:name="pg1138_9906"/>
    </w:p>
    <w:p>
      <w:pPr>
        <w:pStyle w:val="BookText"/>
        <w:rPr/>
      </w:pPr>
      <w:bookmarkEnd w:id="65"/>
      <w:r>
        <w:rPr>
          <w:rFonts w:ascii="IRNazanin" w:hAnsi="IRNazanin" w:eastAsia="IRNazanin"/>
          <w:color w:val="111111"/>
          <w:sz w:val="28"/>
          <w:sz w:val="28"/>
          <w:szCs w:val="28"/>
          <w:rtl w:val="true"/>
          <w:lang w:bidi="fa-IR"/>
        </w:rPr>
        <w:t>زاویه و خانقاه ساخته‌اند و رفته رفته آدابی و ترتیبی از آن خود به وجود آورده‌اند که منتهی به پیدایش سلاسل صوفیه شده است و بدین گونه عامّه مسلمانان، خاصّه مستعدان و و صاحبدلان را در راه بین مدرسه و خانقاه سرگردان داشته‌اند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با گفته‌ها و نوشته‌های خویش، حدّ و مرز کلمات و مفاهیم و معانی دینی را می‌شکستند و غیرمستقیم از ارزش کلمات مقدس شرعی می‌کاستند نام و صفات خداوند و دیگر واژه‌های توقیفی دینی را از وضع اولیه خود بیرون برده و بجای آن یک دسته الفاظ رمزی و مجازی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شاهد، عشق، می، زنا و جز آن قرار می‌دادند و مفاهیم برخی جملات دینی را هم دگرگون می‌کردند؛ مثلاً در شریعت گفته شده گناه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2285290_373438147"/>
      <w:bookmarkStart w:id="67" w:name="_Toc23"/>
      <w:bookmarkEnd w:id="66"/>
      <w:r>
        <w:rPr>
          <w:rtl w:val="true"/>
        </w:rPr>
        <w:t>علل هفتگانه مخالفت عالمان با صوفیان</w:t>
      </w:r>
      <w:bookmarkEnd w:id="67"/>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بنا به دستور شرع، شیطان لعنت شده است ؛ ولی احمد غزالی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تعلیم توحید از ابلیس نگرفت زندیق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غزلیات‌خود به‌منهیات و منکرات شرعی، اظهار علاقه شده و غیرمستقیم‌افراد ساده و عامی‌به لاابالیگری و فسق و گمراهی تحریک و خوانده می‌شدند، آنها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تلخ وش که صوفی اُمُّ الْخَبائثش خواند اَشْهی لَنا وَ اَحْلی مِن قُبْلَةِ الْعَذارا</w:t>
      </w:r>
    </w:p>
    <w:p>
      <w:pPr>
        <w:pStyle w:val="BookText"/>
        <w:rPr/>
      </w:pPr>
      <w:r>
        <w:rPr>
          <w:rFonts w:ascii="IRNazanin" w:hAnsi="IRNazanin" w:eastAsia="IRNazanin"/>
          <w:color w:val="111111"/>
          <w:sz w:val="28"/>
          <w:sz w:val="28"/>
          <w:szCs w:val="28"/>
          <w:rtl w:val="true"/>
          <w:lang w:bidi="fa-IR"/>
        </w:rPr>
        <w:t xml:space="preserve">مرا سجده گه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بیت اُمّ الْقُری می‌گریزم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علمی که درباره شناخت خداوند، ابزار کار علما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حسنات‌العارفین،</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حسنات‌العارفین،</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مشروبی که ریشه همه پلیدی‌هاست، برای ما از بهترین لذت‌ها لذیذتر و شیرین‌تر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و مدافعان شریعت است ولی از نظر صوفیان، مانع و حجاب بین بنده و خالق شمرده می‌شدند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شخص صوفیان به جای مسائل وحی قرار می‌گرفت مثلاً به جای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چنین فرمود، گفته می‌شد دلم از خدایم 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قلبی عن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برخی از بدعت‌ها و نوآوری‌های اولیاء و مشایخ در حد و مرتبه سنت والای پیامبر صلی‌الله‌علیه‌و‌آله قرار می‌گرفت</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اَلْبِدْعَةُ الْحَسَنَةُ الصّادِرَةُ عَنْ کُمَّلِ الاَْولِیاءِ کَالسُّنَةِ السَّنِیَّةِ الْوارِدَةِ عَنِ الاَْنْبِیاء</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احوال باباطاهر،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العارفین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الحکمه الترمذی و نظریته فی الولایه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هفتگانه مخالفت عالمان با صوفیان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عاشقانه خداوند، به حالت سماع و استفاده از آلات موسیقی عمل ناروا و خلاف شرع شمرده می‌شد، اما این کار بین صوفیان معمول بود و انجام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وحدت وجود نیز آن‌چنان که صوفیه می‌گویند، شدیدا مورد اعتراض فقها قرار دارد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برابر این همه اعتراضات و انتقادات فقیهان، صوفیان، ضمن تأویل مطالب خود، علمای مذهبی را قشری و اهل ظاهر و بی‌خبر از حالات معنوی و مغرض و جاه‌طلب می‌خواندند و آنان را به داشتن چنین صفاتی نکوهش می‌کردند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فصوص الحکم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68" w:name="pg1138_9910"/>
    </w:p>
    <w:p>
      <w:pPr>
        <w:pStyle w:val="Heading2"/>
        <w:numPr>
          <w:ilvl w:val="1"/>
          <w:numId w:val="1"/>
        </w:numPr>
        <w:rPr/>
      </w:pPr>
      <w:bookmarkStart w:id="69" w:name="__RefHeading___Toc2285292_373438147"/>
      <w:bookmarkStart w:id="70" w:name="_Toc24"/>
      <w:bookmarkEnd w:id="68"/>
      <w:bookmarkEnd w:id="69"/>
      <w:r>
        <w:rPr>
          <w:rtl w:val="true"/>
        </w:rPr>
        <w:t>رئوس پنجگانه مطالب صوفیه</w:t>
      </w:r>
      <w:bookmarkEnd w:id="70"/>
    </w:p>
    <w:p>
      <w:pPr>
        <w:pStyle w:val="BookText"/>
        <w:rPr/>
      </w:pPr>
      <w:r>
        <w:rPr>
          <w:rFonts w:ascii="IRNazanin" w:hAnsi="IRNazanin" w:eastAsia="IRNazanin"/>
          <w:color w:val="111111"/>
          <w:sz w:val="28"/>
          <w:sz w:val="28"/>
          <w:szCs w:val="28"/>
          <w:rtl w:val="true"/>
          <w:lang w:bidi="fa-IR"/>
        </w:rPr>
        <w:t>از آنجا که پنج موضوع زیر از موضوعاتی است که تقریبا مربوط به عموم فرقه‌های آنهاست لازم است مورد بحث‌های جداگانه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شهود و رؤیا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 به رأی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شیخ مرشد</w:t>
      </w:r>
    </w:p>
    <w:p>
      <w:pPr>
        <w:pStyle w:val="BookText"/>
        <w:rPr/>
      </w:pPr>
      <w:r>
        <w:rPr>
          <w:rFonts w:ascii="IRNazanin" w:hAnsi="IRNazanin" w:eastAsia="IRNazanin"/>
          <w:color w:val="111111"/>
          <w:sz w:val="28"/>
          <w:sz w:val="28"/>
          <w:szCs w:val="28"/>
          <w:rtl w:val="true"/>
          <w:lang w:bidi="fa-IR"/>
        </w:rPr>
        <w:t>و قبل از شروع به این بحث‌ها تاریخچه اجمالی و مختصری برای تصوف ذکر شده است تا خواننده با بصیرت بیشتری وارد مطلب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اینجا به قسمتی از مدارک سخنانی که در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یا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به آنها استشهاد نموده‌ایم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سعادت،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خانقاه در ایران صفحه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رئوس پنجگانه مطالب صوفیه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ابوحامد محمدبن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الاولیاء شیخ عطار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محی الدین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محی الدین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جلال الدین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شیخ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شیخ محمود شبستری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قیصری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السیاحه حاج زین العابدین شیروانی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استوارنامه کیوان قزوینی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التوحید شیخ ابوسعید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دکتر قاسم غنی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طباشیر الحکمه میرزا ابوالقاسم ذهبی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العباسیّة شیخ محمدعلی سبزواری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71" w:name="pg1138_9912"/>
    </w:p>
    <w:p>
      <w:pPr>
        <w:pStyle w:val="Heading2"/>
        <w:numPr>
          <w:ilvl w:val="1"/>
          <w:numId w:val="1"/>
        </w:numPr>
        <w:rPr/>
      </w:pPr>
      <w:bookmarkStart w:id="72" w:name="__RefHeading___Toc2285294_373438147"/>
      <w:bookmarkStart w:id="73" w:name="_Toc25"/>
      <w:bookmarkEnd w:id="71"/>
      <w:bookmarkEnd w:id="72"/>
      <w:r>
        <w:rPr>
          <w:rtl w:val="true"/>
        </w:rPr>
        <w:t>تاریخچه تصوف</w:t>
      </w:r>
      <w:bookmarkEnd w:id="73"/>
    </w:p>
    <w:p>
      <w:pPr>
        <w:pStyle w:val="BookText"/>
        <w:rPr/>
      </w:pPr>
      <w:r>
        <w:rPr>
          <w:rFonts w:ascii="Amiri" w:hAnsi="Amiri" w:eastAsia="Amiri" w:cs="Amiri"/>
          <w:color w:val="111111"/>
          <w:sz w:val="28"/>
          <w:sz w:val="28"/>
          <w:szCs w:val="28"/>
          <w:rtl w:val="true"/>
          <w:lang w:bidi="ar-SA"/>
        </w:rPr>
        <w:t xml:space="preserve">لَقَدْ کانَ فی قَصَصِهِمْ عِبْرَةٌ لاُِولِی الاَْلْببِ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پیش از این اشاره‌ای به چگونگی پیدایش تصوف و نفوذ آن در جهان اسلام داشتیم ولی لازم است این مسأله به طور گسترده‌تری مورد توجه قرار 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مورّخین نقل کرده‌اند پیش از ظهور اسلام، بلکه قبل از میلاد حضرت مسیح علیه‌السلام جمعی بودند که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عشّاق جمالُ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 ولی از آغاز پیدایش آنها اطلاع کاملی در دست نیست، چنانکه اساسا معلوم نیست که این مسلک از کدام یک از نقاط جهان سرچشمه گرفته است بعضی معتقدند که از هندوستان و بعضی دیگر مبدأ نشو</w:t>
      </w:r>
      <w:bookmarkStart w:id="74" w:name="pg1138_9913"/>
    </w:p>
    <w:p>
      <w:pPr>
        <w:pStyle w:val="BookText"/>
        <w:rPr/>
      </w:pPr>
      <w:bookmarkEnd w:id="74"/>
      <w:r>
        <w:rPr>
          <w:rFonts w:ascii="IRNazanin" w:hAnsi="IRNazanin" w:eastAsia="IRNazanin"/>
          <w:color w:val="111111"/>
          <w:sz w:val="28"/>
          <w:sz w:val="28"/>
          <w:szCs w:val="28"/>
          <w:rtl w:val="true"/>
          <w:lang w:bidi="fa-IR"/>
        </w:rPr>
        <w:t>آن‌راشام و مصرمی‌دانند،امادراینکه‌این‌جمعیت‌قبل‌ازمیلاد درجهان‌بوده‌اند شاید هیچ گفتگویی بین مورّخین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تصوف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2"/>
        <w:numPr>
          <w:ilvl w:val="1"/>
          <w:numId w:val="1"/>
        </w:numPr>
        <w:rPr/>
      </w:pPr>
      <w:bookmarkStart w:id="75" w:name="__RefHeading___Toc2285296_373438147"/>
      <w:bookmarkStart w:id="76" w:name="_Toc26"/>
      <w:bookmarkEnd w:id="75"/>
      <w:r>
        <w:rPr>
          <w:rtl w:val="true"/>
        </w:rPr>
        <w:t>ورود تصوف در اسلام</w:t>
      </w:r>
      <w:bookmarkEnd w:id="76"/>
    </w:p>
    <w:p>
      <w:pPr>
        <w:pStyle w:val="BookText"/>
        <w:rPr/>
      </w:pPr>
      <w:r>
        <w:rPr>
          <w:rFonts w:ascii="IRNazanin" w:hAnsi="IRNazanin" w:eastAsia="IRNazanin"/>
          <w:color w:val="111111"/>
          <w:sz w:val="28"/>
          <w:sz w:val="28"/>
          <w:szCs w:val="28"/>
          <w:rtl w:val="true"/>
          <w:lang w:bidi="fa-IR"/>
        </w:rPr>
        <w:t xml:space="preserve">در قرن دوم هجری، یعنی آن زمانی که همت خلفاء بنی عباس بر نشر علوم دیگران و ترجمه آنها به زبان عربی، قرار گرفت و از این رو افکار عمومی به جنب و جوش افتاد و طبعا بازار مذاهب گوناگون رونق گرفت، یکی از مسلک‌هایی که در میان مسلمین جایگاهی برای خود باز کرد، همین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تدریجا بر اثر اموری که ذکر آن در صفحات آینده خواهد آمد پیروانی پیدا کرد و مخصوصا در میان اهل تسنن پیروان زیادتری برای آن پیدا شد و بالاخره بساط خود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گسترده و جمعی را به خود مشغول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پاره‌ای از اخبار، اوّلین کسی که بذر این مسلک را در سرزمین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77" w:name="pg1138_9914"/>
    </w:p>
    <w:p>
      <w:pPr>
        <w:pStyle w:val="BookText"/>
        <w:rPr/>
      </w:pPr>
      <w:bookmarkEnd w:id="77"/>
      <w:r>
        <w:rPr>
          <w:rFonts w:ascii="IRNazanin" w:hAnsi="IRNazanin" w:eastAsia="IRNazanin"/>
          <w:color w:val="111111"/>
          <w:sz w:val="28"/>
          <w:sz w:val="28"/>
          <w:szCs w:val="28"/>
          <w:rtl w:val="true"/>
          <w:lang w:bidi="fa-IR"/>
        </w:rPr>
        <w:t>اسلام پاشید، ابوهاشم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فاسِدُ الْعَقیدَةِ جِدّا وَ هُوَ الَّذِی ابْتَدَعَ مَذْهَبا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مَقَرا لِعَقیدَتِهِ الْخَبیثَةِ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فاسدالعقیده و همان کسی است که مذهبی به نام تصوف اختراع کرده و آن را قرارگاه عقیده ناپاک خود قرار داده است</w:t>
      </w:r>
      <w:r>
        <w:rPr>
          <w:rFonts w:eastAsia="IRNazanin" w:cs="IRNazanin"/>
          <w:color w:val="111111"/>
          <w:sz w:val="28"/>
          <w:szCs w:val="28"/>
          <w:rtl w:val="true"/>
          <w:lang w:bidi="fa-IR"/>
        </w:rPr>
        <w:t>.</w:t>
      </w:r>
    </w:p>
    <w:p>
      <w:pPr>
        <w:pStyle w:val="Heading2"/>
        <w:numPr>
          <w:ilvl w:val="1"/>
          <w:numId w:val="1"/>
        </w:numPr>
        <w:rPr/>
      </w:pPr>
      <w:bookmarkStart w:id="78" w:name="__RefHeading___Toc2285298_373438147"/>
      <w:bookmarkStart w:id="79" w:name="_Toc27"/>
      <w:bookmarkEnd w:id="78"/>
      <w:r>
        <w:rPr>
          <w:rtl w:val="true"/>
        </w:rPr>
        <w:t>دیدگاه رسول اکرم صلی‌الله‌علیه‌و‌آله درباره صوفیه</w:t>
      </w:r>
      <w:bookmarkEnd w:id="79"/>
    </w:p>
    <w:p>
      <w:pPr>
        <w:pStyle w:val="BookText"/>
        <w:rPr/>
      </w:pPr>
      <w:r>
        <w:rPr>
          <w:rFonts w:ascii="IRNazanin" w:hAnsi="IRNazanin" w:eastAsia="IRNazanin"/>
          <w:color w:val="111111"/>
          <w:sz w:val="28"/>
          <w:sz w:val="28"/>
          <w:szCs w:val="28"/>
          <w:rtl w:val="true"/>
          <w:lang w:bidi="fa-IR"/>
        </w:rPr>
        <w:t>پیامبر اکرم صلی‌الله‌علیه‌و‌آله از پدید آمدن این گروه خبر داد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عَلی اُمَّتی حَتّی یَقُومُ قَوْمٍ مِنْ اُمَّتی اِسْمُهُمُ الصُّوفِیَّه لَیْسُوا مِنّی وَ اِنَّهُمْ یَحْلِفُونَ لِلذِّکْرِ وَ یَرْفَعُونَ اَصْواتِهِمْ بِالذِّکْرِ یَظُنُّونَ اَنَّهُمْ عَلی طَریقَتی بَلْ هُمْ اَضَلُّ مِنَ الْکُفّارِ 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رسول اکرم درباره صوفیه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النّارِ لَهُمْ شَهیقُ الْحِمارِ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برپا نشود تا آنکه قومی از امت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آنها بهره‌ای از دین من ندارند، آنها برای ذکر دور هم حلقه می‌زنند و صداهای خود را بلند می‌نمایند و گمان می‌کنند بر طریقت و راه من هستند، نه بلکه آنان از کافران نیز گمراه‌ترند و آنان را صدایی مانند صدای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صوفی گری در عصر پیامبر نبوده و آن حضرت به عنوان خبر از غیب پیشگویی کرده است که قبل از برپایی قیامت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الانثی عشریة،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فرقه‌ای در میان امت پیامبر پیدا شوند ؛ دیگر اینکه در این خبر تصریح شده است که آنان بر طریقت پیامبر صلی‌الله‌علیه‌و‌آله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روایتی از لعن ملائکه بر این گروه خبر داده است آنجا که در اثنای سفارش‌های خود به ابوذر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یَکونُ فی آخِرِ الزَّمانِ قَوْمٌ یَلْبِسُونَ الصَّوْفِ فی صَیْفِهِمْ وَ شِتائِهِمْ یَرَوْنَ الْفَضْلَ لَهُمْ بِذلِکَ عَلی غَیْرِهِمْ اُولئِکَ یَلْعَنَهُمْ مَلائِکهِ السَّماءِ وَ الاَْرْضِ</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قومی پدید می‌آید که در تابستان و زمستان لباس پشمینه می‌پوشند و این عمل را برای خود فضیلت و نشانه زهد و پارسائی می‌دانند ؛ آنان را فرشتگان آسمان و زمین لعن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شرح‌نهج‌البلاغه‌خوئی‌جلد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رسول اکرم درباره صوفیه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bookmarkStart w:id="80" w:name="pg1138_9917"/>
    </w:p>
    <w:p>
      <w:pPr>
        <w:pStyle w:val="Heading2"/>
        <w:numPr>
          <w:ilvl w:val="1"/>
          <w:numId w:val="1"/>
        </w:numPr>
        <w:rPr/>
      </w:pPr>
      <w:bookmarkStart w:id="81" w:name="__RefHeading___Toc2285300_373438147"/>
      <w:bookmarkStart w:id="82" w:name="_Toc28"/>
      <w:bookmarkEnd w:id="80"/>
      <w:bookmarkEnd w:id="81"/>
      <w:r>
        <w:rPr>
          <w:rtl w:val="true"/>
        </w:rPr>
        <w:t>دیدگاه امام صادق علیه‌السلام درباره صوفیه</w:t>
      </w:r>
      <w:bookmarkEnd w:id="82"/>
    </w:p>
    <w:p>
      <w:pPr>
        <w:pStyle w:val="BookText"/>
        <w:rPr/>
      </w:pPr>
      <w:r>
        <w:rPr>
          <w:rFonts w:ascii="IRNazanin" w:hAnsi="IRNazanin" w:eastAsia="IRNazanin"/>
          <w:color w:val="111111"/>
          <w:sz w:val="28"/>
          <w:sz w:val="28"/>
          <w:szCs w:val="28"/>
          <w:rtl w:val="true"/>
          <w:lang w:bidi="fa-IR"/>
        </w:rPr>
        <w:t>از جمله دلایلی که پیدایش این مسلک را در قرن دوم هجری تأیید می‌کند روایتی است که در همان کتاب 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آن حضرت به خدمتش عرضه داشت در این ایام دسته‌ای پیدا شده‌اند به نام صوفیه، درباره آنها چه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دشمنان ما هستند کسانی که به آنها تمایل پیدا کنند از ایشان خواهند بود و با آنها محشور می‌شوند ؛ و به همین زودی‌ها دسته‌ای از اظهار محبت کنندگان به ما، تمایل و شباهت به آنها پیدا می‌کنند و خود را به القاب آن‌ها ملقب می‌نمایند و سخنان آنها را تأویل می‌نمایند؛ کسانی که مایل به آنها شوند از ما نیستند و ما از ایشان بیزاریم و آنهایی که سخنان‌ایشان‌را رد و انکارنمایندمانند کسانی‌هستندکه در خدمت‌پیغمبرخدا صلی‌الله‌علیه‌و‌آله با کفار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چند مطلب استفاده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صادق علیه‌السلام در میان مسلمانان صوفی و درویش نبوده و از آن به بعد پیدا شده است، پس اگر کسی اصحاب پیغمبر و امیرمؤمنان علی علیه‌السلام را صوفی نام بگذارد، دلیل بر بی اطلاعی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کرامتی است از امام صادق علیه‌السلام که از ساده لوحان زمان ما خبر می‌دهد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محبت ما می‌کنند و به دشمنان ما مایل هستند، مرادصوفیان به‌ظاهر شیعه‌می‌باشند که دم از محبت اهل بیت پیامبر صلی‌الله‌علیه‌و‌آله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برای این سخن این است که آن احادیثی که در مذمت صوفیه و انتقاد از روش آنان وارد شده، نوعا از حضرت امام صادق علیه‌السلام به بعد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امام صادق درباره صوفیه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bookmarkStart w:id="83" w:name="pg1138_9919"/>
    </w:p>
    <w:p>
      <w:pPr>
        <w:pStyle w:val="Heading2"/>
        <w:numPr>
          <w:ilvl w:val="1"/>
          <w:numId w:val="1"/>
        </w:numPr>
        <w:rPr/>
      </w:pPr>
      <w:bookmarkStart w:id="84" w:name="__RefHeading___Toc2285302_373438147"/>
      <w:bookmarkStart w:id="85" w:name="_Toc29"/>
      <w:bookmarkEnd w:id="83"/>
      <w:bookmarkEnd w:id="84"/>
      <w:r>
        <w:rPr>
          <w:rtl w:val="true"/>
        </w:rPr>
        <w:t>دیدگاه امام رضا علیه‌السلام درباره صوفیه</w:t>
      </w:r>
      <w:bookmarkEnd w:id="85"/>
    </w:p>
    <w:p>
      <w:pPr>
        <w:pStyle w:val="BookText"/>
        <w:rPr/>
      </w:pPr>
      <w:r>
        <w:rPr>
          <w:rFonts w:ascii="Amiri" w:hAnsi="Amiri" w:eastAsia="Amiri" w:cs="Amiri"/>
          <w:color w:val="111111"/>
          <w:sz w:val="28"/>
          <w:sz w:val="28"/>
          <w:szCs w:val="28"/>
          <w:rtl w:val="true"/>
          <w:lang w:bidi="ar-SA"/>
        </w:rPr>
        <w:t>به سند صحیح از بزنطی و اسمائیل بن بزیع از حضرت رضا علیه‌السلام روایت کرده‌اند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عِنْدَهُ الصّوفِیَّةُ وَ لَمْ یُنْکِرْهُمْ بِلِسانِهِ وَ قَلْبِهِ فَلَیْسَ مِنّا وَ مَنْ اَنْکَرَهُمْ فَکَاَنَّما جَاهَدَ الْکُفّارِ بَیْنَ یَدَیْ رَسولِ اللّهِ </w:t>
      </w:r>
      <w:r>
        <w:rPr>
          <w:rStyle w:val="FootnoteAnchor"/>
          <w:rtl w:val="true"/>
        </w:rPr>
        <w:footnoteReference w:id="43"/>
      </w:r>
      <w:r>
        <w:rPr>
          <w:rFonts w:ascii="IRNazanin" w:hAnsi="IRNazanin" w:eastAsia="IRNazanin"/>
          <w:color w:val="111111"/>
          <w:sz w:val="28"/>
          <w:sz w:val="28"/>
          <w:szCs w:val="28"/>
          <w:rtl w:val="true"/>
          <w:lang w:bidi="fa-IR"/>
        </w:rPr>
        <w:t xml:space="preserve">هرکس در نزد او از صوفیه ذکری بشود و به زبان و دل انکار ایشان ننماید ؛ چنین کسی از ما نیست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را انکار کند مانند آن کسی است که در راه خدا و در حضور رسول خدا جهاد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وضوح معلوم می‌شود کسی که از صوفیه طرفداری می‌کند، شیعه راستین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اَلاَْثْنی عَشَرِیَّة، 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حدیقة، صفحه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86" w:name="pg1138_9920"/>
    </w:p>
    <w:p>
      <w:pPr>
        <w:pStyle w:val="Heading2"/>
        <w:numPr>
          <w:ilvl w:val="1"/>
          <w:numId w:val="1"/>
        </w:numPr>
        <w:rPr/>
      </w:pPr>
      <w:bookmarkStart w:id="87" w:name="__RefHeading___Toc2285304_373438147"/>
      <w:bookmarkStart w:id="88" w:name="_Toc30"/>
      <w:bookmarkEnd w:id="86"/>
      <w:bookmarkEnd w:id="87"/>
      <w:r>
        <w:rPr>
          <w:rtl w:val="true"/>
        </w:rPr>
        <w:t>دیدگاه امام هادی علیه‌السلام درباره صوفیه</w:t>
      </w:r>
      <w:bookmarkEnd w:id="88"/>
    </w:p>
    <w:p>
      <w:pPr>
        <w:pStyle w:val="BookText"/>
        <w:rPr/>
      </w:pPr>
      <w:r>
        <w:rPr>
          <w:rFonts w:ascii="IRNazanin" w:hAnsi="IRNazanin" w:eastAsia="IRNazanin"/>
          <w:color w:val="111111"/>
          <w:sz w:val="28"/>
          <w:sz w:val="28"/>
          <w:szCs w:val="28"/>
          <w:rtl w:val="true"/>
          <w:lang w:bidi="fa-IR"/>
        </w:rPr>
        <w:t>در بعضی از آن اخبار مخصوصا تصریح شده که اگر دوستداران ائمه علیه‌السلام به آنها تمایل پیدا کنند ایشان از آنها بیزار خواهند بود، حتی در یکی از آن‌ها دارد که پس از آنکه امام هادی علیه‌السلام مذمّت فراوانی از جمعیت صوفیه کرد، یکی از یاران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صوفی معترف به حق شما باشد؟ حضرت مانند اشخاص خشمناک به او نگاه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حقوق ما معترف باشد راهی را که سبب آزردن ما می‌شود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وَالصّوفِیَّةُ کُلُّهُمْ مِنْ مُخالِفینا وَ طَریقَتُهُم مُغایِرَةٌ لِطَریقَتِنا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صوفیان همگی از مخالفین ما هستند و راه آنها از راه ما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نگفته است لفظ صوف و صوفی در زمان حضرت صادق علیه‌السلام پیدا شده و قبلاً در بین عرب نبوده تا اینکه به اینگونه سخنان استدلال کنند، منظور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امام هادی درباره صوفیه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یک جمیعت خاص و یک دسته مخصوص که به این اسم معروف باشند در آن ایام نبوده‌اند و این سخنی که از حسن بصری نقل شده کوچکترین دلالتی‌بر این‌موضوع‌ندارد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درکتاب‌خودموسوم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الْعِلْمِ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اسم‌صوفی اندکی قبل‌از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پیدا شد؛ در زمان‌رسول‌اکرم صلی‌الله‌علیه‌و‌آله نسبت‌به مردم باایمان و اسلام،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 بعداقوامی پدیدارشدند که دلبستگی آنها به زهد و کعبه به حدی بود که از دنیا کناره جسته و کاملاً خود را وقف عبادت نمودند و طریقه خاصی به وجود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کتاب،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دوّم هجری بود که یک دسته مردمی در بین مسلمان‌ها دیده شدند که زندگی عجیب و خاصی داشتند و رفتار و ظواهر حالات آنها هیچ شباهتی با مسلمانان نداشت و قهرا اسم مخصوصی می‌بایست به آنها داده 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و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مناسبت آنکه این مردم به لباس پشمینه خشنی ملبس بودند، بعضی از آنها در نقاط دوردست از جمعیت، صوامعی برای خود ساخته در آنجا زندگی می‌کردند ؛ بعضی در مغازه‌ها گوشه نشین شده و دسته‌ای در صحراها می‌گردیدند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قشیریه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طولانی درباره تصوف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منحصر به اسلام تنها نیست و در کیش‌های دیگر به خصوص کیش مسیحی نیز شناخته شده است، لیکن متصوفه اسلام بر خود و سپس بر مردم زیاده روی و ستم کردند و کار تصوف پس از شیوع نادانی و خفتگی به انواعی از حقه بازی و دروغ کشید و شرّ بسیاری از آن به عموم رسید، شرّی که اگر پیشوایان اولیّه تصوف می‌دیدند سخت از آن به تنگ می‌آمدند و آن را به شدت انکار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امام هادی درباره صوفیه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آری پشمینه پوشی که در قرن سوم، شعار زهاد و صوفیه بود از آغاز نزد بسیاری مقبول شمرده نمی‌شد و آن را خودنمایی تلقی می‌کردند و از مقوله ریاکاری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سیرین پشمینه پوشی را نوعی تقلید از پیروان مسیحیان و رهبانان می‌شمرد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لباس پشم می‌پوشید و پیامبرمالباس‌کتان‌دربرمی‌کردوسنت‌پیامبرخودمان‌سزاوارتربه‌متابعت‌است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دکتر طه حسین درباره پیدایش تصوف در جامعه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در آغاز به صورت ترک دنیا و زهدی بود که طرفداران آن زیاده‌روی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آئینه اسلام، ترجمه مرحوم آیتی، صفحه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عقدالفرید،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رسول اکرم آن را ناروا شمرد، چه عثمان‌بن مظعون را از رهبانیتش</w:t>
      </w:r>
    </w:p>
    <w:p>
      <w:pPr>
        <w:pStyle w:val="BookText"/>
        <w:rPr/>
      </w:pPr>
      <w:r>
        <w:rPr>
          <w:rFonts w:ascii="IRNazanin" w:hAnsi="IRNazanin" w:eastAsia="IRNazanin"/>
          <w:color w:val="111111"/>
          <w:sz w:val="28"/>
          <w:sz w:val="28"/>
          <w:szCs w:val="28"/>
          <w:rtl w:val="true"/>
          <w:lang w:bidi="fa-IR"/>
        </w:rPr>
        <w:t xml:space="preserve">بازداشت و بر عبداللّه‌بن عمروبن عاص که تصمیم گرفت تمام عمر روزه بگیرد و در خواندن قرآن زیاده‌روی می‌کرد، سخت‌گیری نمود و می‌خواست که اصحابش دین خود را سهل و آسان گیرند و آن‌ها را به یاد قرآن می‌آورد که خداوند برای ایشان آسانی خواسته نه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و در دین برای ایشان فشاری قرار نداده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یُریدُ اللّهُ لِیَجْعَلَ عَلَیْکُمْ مِنْ حَرَجٍ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صحابه‌ای را که در روزه و نماز زیاده‌روی می‌کردند، فرمود که هم روزه بگیرند و هم افطار کنند و هم به نماز شب برخیزند و هم بخوابند و آن چه را خدا برای ایشان حلال کرده است بر خویش حرام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پیامبر صلی‌الله‌علیه‌و‌آله در این امر به آنجا رسید که قسمتی از عبادات خود را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امام هادی درباره صوفیه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خود پنهان می‌داشت که مبادا کار بر آنان دشوار گردد و خود را به آنچه او انجام می‌دهد مقیّد سازند و بیش از حد طاقت، خود را به زحمت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نهی کرد که روزه وصال بگیرند و شب و روزی پشت سر هم امساک نمایند و چون به او گفتند تو خود چنین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نیستم و از دست خدا غذا می‌خورم و می‌نوشم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خداوند در عبادت نیرو و تحمّلی به او بخشیده که به شما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نگذشت که این ترک دنیا تغییر قیافه داد و تدریجا بر پیچیدگی آن افزوده می‌شد، تا آنکه در اواخر قرن اوّل هجری تصوف از آن پدید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هنگامی که ارتباط مسلمانان با فرهنگ‌های بیگانه شدت یافت دشوارتر و پیچیده‌تر شد، چیزی نگذشت که تصوف تحت تأثیر آشنائی مسلمانان با فرهنگ هندو ایران و به خصوص فرهنگ یونان قرار گرفت و ترک دنیا از صورت کوشش در عبادت و زیاده‌روی در آن به صورت تلاش برای متحد شدن یا پیوستن با خدا یا شناختن او از طریق اشراق درآمد، سپس تصوف به مذاهب باطنیان آمیخته شد و بیش از پیش پیچیده گشت و از آنچه مردم از شئون دینی می‌شناختند منحرف گردید و خود به صورت مذهبی جداگانه بلکه مذهب‌های مورد اختلاف، خودشان بود درآمد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متصوفه سخنانی گفتند که مورد انکار فقها و محدثین و متکلمین قرار گرفت و بعضی از متصوفه در اثر همین سخنان سخت گرفتار شدند و گاه کار آنها به</w:t>
      </w:r>
    </w:p>
    <w:p>
      <w:pPr>
        <w:pStyle w:val="BookText"/>
        <w:rPr/>
      </w:pPr>
      <w:r>
        <w:rPr>
          <w:rFonts w:ascii="IRNazanin" w:hAnsi="IRNazanin" w:eastAsia="IRNazanin"/>
          <w:color w:val="111111"/>
          <w:sz w:val="28"/>
          <w:sz w:val="28"/>
          <w:szCs w:val="28"/>
          <w:rtl w:val="true"/>
          <w:lang w:bidi="fa-IR"/>
        </w:rPr>
        <w:t>چگونه آب و رنگ اسلامی به تصوف داده شد</w:t>
      </w:r>
    </w:p>
    <w:p>
      <w:pPr>
        <w:pStyle w:val="BookText"/>
        <w:rPr/>
      </w:pPr>
      <w:r>
        <w:rPr>
          <w:rFonts w:ascii="IRNazanin" w:hAnsi="IRNazanin" w:eastAsia="IRNazanin"/>
          <w:color w:val="111111"/>
          <w:sz w:val="28"/>
          <w:sz w:val="28"/>
          <w:szCs w:val="28"/>
          <w:rtl w:val="true"/>
          <w:lang w:bidi="fa-IR"/>
        </w:rPr>
        <w:t xml:space="preserve">دیدگاه امام هادی درباره صوفیه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و بالای دار رفتن چنانکه بر سر حلاج آمد می‌کشید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گونه مسلک‌ها در هر محیطی وارد شود از روی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محیط را به خود می‌گیرد، طرفداران تصوف به زودی آب و رنگ اسلامی به آن دادند و قسمتی از فرهنگ و دستورات اسلامی را به آن آمیختند و برای وفق دادن اعتقادات خود با عقاید و احکام اسلامی دست به آیات و اخباری زدند که بسیاری از آنها از سنخ متشابهات قرآن و اخبار بود و بالاخره آن زهاد صدر اول و عدّه‌ای دیگر از معروفین و مشاهیر اصحاب پیغمبر صلی‌الله‌علیه‌و‌آله از قبیل سلمان و ابوذر را جزء خود دانسته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علی‌بن</w:t>
      </w:r>
      <w:bookmarkStart w:id="89" w:name="pg1138_9928"/>
    </w:p>
    <w:p>
      <w:pPr>
        <w:pStyle w:val="BookText"/>
        <w:rPr/>
      </w:pPr>
      <w:bookmarkEnd w:id="89"/>
      <w:r>
        <w:rPr>
          <w:rFonts w:ascii="IRNazanin" w:hAnsi="IRNazanin" w:eastAsia="IRNazanin"/>
          <w:color w:val="111111"/>
          <w:sz w:val="28"/>
          <w:sz w:val="28"/>
          <w:szCs w:val="28"/>
          <w:rtl w:val="true"/>
          <w:lang w:bidi="fa-IR"/>
        </w:rPr>
        <w:t>ابیطالب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کدام اساس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آئینه اسلام، ترجمه دکتر محمدابراهیم آیتی،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امروز هم برای حفظ ارتباط خود با بزرگان صدر اول سلسله مشایخی که هیچ سندی برای آن در دست نیست، ترتیب داده و به فعالیت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ولی‌چون‌اصولاًطرزتفکر و تربیت‌اسلامی‌باهرگونه دسته‌بندی‌درداخل اسلام سازش‌ندارد به علاوه تطبیق تمام اصول تصوف بر عقاید و احکام اسلامی میسر نبود لذا با همه این کوشش‌ها کار صوفیان چندان بالا نگرفت و از هر طرف مورد حمله واقع شدند امّا به هر صورت بود در هر زمان در گوشه و کنار هواخواهانی داشتند که به اقتضای زمان و محیط گاهی کمتر و زمانی بیشتر بودند</w:t>
      </w:r>
      <w:r>
        <w:rPr>
          <w:rFonts w:eastAsia="IRNazanin" w:cs="IRNazanin"/>
          <w:color w:val="111111"/>
          <w:sz w:val="28"/>
          <w:szCs w:val="28"/>
          <w:rtl w:val="true"/>
          <w:lang w:bidi="fa-IR"/>
        </w:rPr>
        <w:t>.</w:t>
      </w:r>
    </w:p>
    <w:p>
      <w:pPr>
        <w:pStyle w:val="Heading2"/>
        <w:numPr>
          <w:ilvl w:val="1"/>
          <w:numId w:val="1"/>
        </w:numPr>
        <w:rPr/>
      </w:pPr>
      <w:bookmarkStart w:id="90" w:name="__RefHeading___Toc2285306_373438147"/>
      <w:bookmarkStart w:id="91" w:name="_Toc31"/>
      <w:bookmarkEnd w:id="90"/>
      <w:r>
        <w:rPr>
          <w:rtl w:val="true"/>
        </w:rPr>
        <w:t>انحطاط تصوف</w:t>
      </w:r>
      <w:bookmarkEnd w:id="91"/>
    </w:p>
    <w:p>
      <w:pPr>
        <w:pStyle w:val="BookText"/>
        <w:rPr/>
      </w:pPr>
      <w:r>
        <w:rPr>
          <w:rFonts w:ascii="IRNazanin" w:hAnsi="IRNazanin" w:eastAsia="IRNazanin"/>
          <w:color w:val="111111"/>
          <w:sz w:val="28"/>
          <w:sz w:val="28"/>
          <w:szCs w:val="28"/>
          <w:rtl w:val="true"/>
          <w:lang w:bidi="fa-IR"/>
        </w:rPr>
        <w:t xml:space="preserve">چون یکی از سرمایه‌های اصلی تصوف اعمال ذوق و استحسان به تعبیر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آن هم ضوابط معین و معیار ثابتی ندارد و همچون موم به هر شکلی بیرون می‌آمد، روز به روز مطالب تازه‌ای اختراع گردید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انحطاط تصوف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تصوف افزوده شد و چیزی نگذشت که انشعابات بسیاری در این رشته پیدا شد که هرکدام روش و عقاید معین و جداگانه‌ای داشتند کتاب‌ها و مخصوصا اشعار زیادی در این باره نوشته و سروده شده و به حدّی رسید که اگر امروز بخواهیم درباره شعب مختلف تصوف و عقاید عجیب و غریب هریک گفتگو کنیم قطعا خالی از اشکال نیست و عجیب‌تر اینکه روز به روز بر تعداد سلسله‌های آن‌ها افزوده می‌شود و هر شیخ طریقت که گاهی از دنیا می‌رود چند شیخ دیگر با چند گرایش و عقیده مختلف جای او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پیشامد امری بود طبیعی چون هر دسته و گروهی که از معیارها و ضوابط معینی استفاده نکنند و مانند تصوف بر روی محور ذوق و استحسان و مکاشفه و خواب دور بزند به همین سرنوشت دچار خواهد شد و این اختلافات زمینه را برای انحطاط آماده می‌سازد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در اثر فعالیت دانشمندان و علماء متشرعه و فراهم شدن وسایل نشر کتب و سهولت ارتباطات و عوامل دیگر، چشم و گوش‌ها باز و پرده از روی بسیاری از کارها برداشته شد، در این هنگام کاخ تصوف رو به ویرانی گذارد و بازار صوفیان کساد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نیست که کسی گفتار شیخ صفی الدین اردبیلی را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شبانه روز به یک وضو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کند</w:t>
      </w:r>
      <w:r>
        <w:rPr>
          <w:rStyle w:val="FootnoteAnchor"/>
          <w:rtl w:val="true"/>
        </w:rPr>
        <w:footnoteReference w:id="50"/>
      </w:r>
      <w:r>
        <w:rPr>
          <w:rFonts w:ascii="IRNazanin" w:hAnsi="IRNazanin" w:eastAsia="IRNazanin"/>
          <w:color w:val="111111"/>
          <w:sz w:val="28"/>
          <w:sz w:val="28"/>
          <w:szCs w:val="28"/>
          <w:rtl w:val="true"/>
          <w:lang w:bidi="fa-IR"/>
        </w:rPr>
        <w:t xml:space="preserve">و یا خریدار دعاوی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او گفتند فردای قیامت مردمان در زیر لوای پیغمبر اکرم صلی‌الله‌علیه‌و‌آله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لِوائی اَعْظَمُ مِنْ لِواءِ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لواء من از لواء آن حضرت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الصَّفا صفحه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انحطاط تصوف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کارهای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بر آن لبخند نزند، از آن جمله مشایخ عطار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حسین بن منصور حلاج دلقی داشت که بیست سال از بدنش بیرون نیاورده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چگونه کثافت را از خود دور می‌کرد و غسل‌های لازم را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زور از بدنش بیرون آوردند دیدند که شپش زده یکی از آنها را وزن کردند نیم 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همان صفحه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منصور حلاج، یک سال در مقابل کعبه در آفتاب ایستاد تا روغن از اعضای او بر سنگ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حالات بزرگان صوفیه را در کتاب‌های خودشان مطالعه کند نظیر این‌ها را بسیار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در پاره‌ای از موارد به‌قدری حیرت‌آور و شگفت‌انگیز است که انسان را به یاد افسانه‌های کودکانه می‌اندازد که با هیچ عقل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و منطقی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آنجاکه عده‌ای از صوفیان متأخّر به جعلی بودن اغلب این داستان‌ها اعتراف نموده‌اند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چند مورد از کرامات مشایخ صوفیه را از کتاب‌های خودشان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مرشدی ریخته گر روز جمعه رفت در شط بغداد غوطه خورد که غسل کند لباس‌های خود را کند و میان آب فرو رفت چون سربرآورد خود را در رود نیل مصر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سال در آنجا ماند و زن گرفت و سه فرزند آورد بعدا روزی رفت غوطه خورد در نیل چون سر برآورد دید در بغداد است در همان ساعت که برای جمعه می‌خواسته غسل کند و برود سجاده صوفیان را به مسجد برد، چون بیرون آمد و سجاده‌های صوفیان را برد</w:t>
      </w:r>
    </w:p>
    <w:p>
      <w:pPr>
        <w:pStyle w:val="BookText"/>
        <w:rPr/>
      </w:pPr>
      <w:r>
        <w:rPr>
          <w:rFonts w:ascii="IRNazanin" w:hAnsi="IRNazanin" w:eastAsia="IRNazanin"/>
          <w:color w:val="111111"/>
          <w:sz w:val="28"/>
          <w:sz w:val="28"/>
          <w:szCs w:val="28"/>
          <w:rtl w:val="true"/>
          <w:lang w:bidi="fa-IR"/>
        </w:rPr>
        <w:t>گفتند قدری دیر آمدی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انحطاط تصوف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ابراهیم ادهم که روزی بر لب دجله نشسته بود و خرقه ژنده خود پاره می‌دوخت سوزنش در دریا افتاد کسی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چنان از دست بدادی چه یافتی؟ اشاره کرد به دریا که سوزنم باز دهید هزار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برآمد که هریک سوزنی زرین به دهان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خویش خواهم، ماهیکی ضعیف برآمد سوزن او به دهان گرفته،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یافتم بماندن ملک بلخ این است دیگرها را تو دانی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الانس، صفحه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 تستری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ابدال بر من رسید و با او صحبت کردم و از من مسائل می‌پرسید از حقیقت و من جواب می‌گفتم، تا وقتی</w:t>
      </w:r>
    </w:p>
    <w:p>
      <w:pPr>
        <w:pStyle w:val="BookText"/>
        <w:rPr/>
      </w:pPr>
      <w:r>
        <w:rPr>
          <w:rFonts w:ascii="IRNazanin" w:hAnsi="IRNazanin" w:eastAsia="IRNazanin"/>
          <w:color w:val="111111"/>
          <w:sz w:val="28"/>
          <w:sz w:val="28"/>
          <w:szCs w:val="28"/>
          <w:rtl w:val="true"/>
          <w:lang w:bidi="fa-IR"/>
        </w:rPr>
        <w:t>که نماز بامداد بگزاردی و به زیر آب فرو شدی و به زیر آب نشستی تا وقت زوال و چون اخی ابراهیم بانگ نماز کردی، او از آب بیرون آمدی یک سر مو بر وی تر نشده بودی و نماز پیشین گزاردی، پس به زیر آب شدی و از آن جز به وقت نماز بیرون نیامدی، مدتی با هم بودیم بدین صفت که البته هیچ نخورد و با هیچ کس ننشست تا وقتی که برفت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سخنان مضحک و بی سر و ته را امروز چه کسی باور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مشایخ صوفیه که عمرش را در ظهور کرامت و خوارق سپری کرده، شیخ احمداحمد جام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ژنده بیل است یکی از مریدانش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ژنده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انحطاط تصوف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خارق عادت برای شیخ احمد برشمرده است که می‌توان آن را شاهکاری از هذیان گویی شمرد، مثلاً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اشاره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خاکریزه و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 یک بیابان به امر او به زرناب بدل می‌گردد، پسر کدخدا که جوان نااهلی بوده است به دعای شیخ به هلاکت می‌رسد، آب به اراده او سر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تمام عمر خود را در کرامت سپری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ژنده 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جمعیتی را هم که می‌بینید مانده‌اند به واسطه آن است که در وضع و روش خود تجدید نظر کرده و مقداری از عقاید و کردارهای پیشینیان را از آن حذف کرده و آن را به صورت دیگری که تا اندازه‌ای با وضع افکار عمومی محیط سازگار باشد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صدق این گفتار کاملاً بر او روشن شود کتاب‌های پیشینیان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92" w:name="pg1138_9936"/>
    </w:p>
    <w:p>
      <w:pPr>
        <w:pStyle w:val="BookText"/>
        <w:rPr/>
      </w:pPr>
      <w:bookmarkEnd w:id="92"/>
      <w:r>
        <w:rPr>
          <w:rFonts w:ascii="Amiri" w:hAnsi="Amiri" w:eastAsia="Amiri" w:cs="Amiri"/>
          <w:color w:val="111111"/>
          <w:sz w:val="28"/>
          <w:sz w:val="28"/>
          <w:szCs w:val="28"/>
          <w:rtl w:val="true"/>
          <w:lang w:bidi="ar-SA"/>
        </w:rPr>
        <w:t xml:space="preserve">صوفیه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نظایر آنها را که شرح احوال رؤسای متصوفه را می‌دهد، با کتب امروزی آن‌ها مقایسه کند</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2285308_373438147"/>
      <w:bookmarkStart w:id="94" w:name="_Toc32"/>
      <w:bookmarkEnd w:id="93"/>
      <w:r>
        <w:rPr>
          <w:rtl w:val="true"/>
        </w:rPr>
        <w:t>اصول چهارگانه عقاید صوفیه</w:t>
      </w:r>
      <w:bookmarkEnd w:id="94"/>
    </w:p>
    <w:p>
      <w:pPr>
        <w:pStyle w:val="BookText"/>
        <w:rPr/>
      </w:pPr>
      <w:r>
        <w:rPr>
          <w:rFonts w:ascii="IRNazanin" w:hAnsi="IRNazanin" w:eastAsia="IRNazanin"/>
          <w:color w:val="111111"/>
          <w:sz w:val="28"/>
          <w:sz w:val="28"/>
          <w:szCs w:val="28"/>
          <w:rtl w:val="true"/>
          <w:lang w:bidi="fa-IR"/>
        </w:rPr>
        <w:t>اصول گفتار و ریشه عقاید این جمعیت را می‌توان در چهارچیز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تعلیماتی که از مؤسسین این مسلک هندوها، یا شامی‌ها یا غیر آن‌ها دست به دست به آنها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مطالب و معارف یونان قدیم که پس از ترجمه کتب آنها به زبان عربی و نشر آن در میان مسلمین به آن ممزوج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سرجان ملکم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کتاب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اعاظم این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اقوال ارسطو و افلاطون آشنایی تمام دارند و در کتب معروفه ایشان نقل قول افلاطون بسیار است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حال و آراء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چهارگانه عقاید صوفیه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فیثاغورث به فارسی ترجمه شود به عینه شرح حال و عقاید یکی از اولیاء صوفیه به خرج خواهد رفت افسانه دخول وی در اسرارالوهیت و استغراق وی در افکار و خوارق عادت و میل کلی خاطر او به موسیقی و وضع آموختنش مریدان را و تحمل مشاقی که کرد و نوعی که فوتش اتفاق افتاد، همه بدون کم و بیش شرح حال یکی از اعاظم متصوفه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اگرچه درباره هریک از متصوفه و هرکدام از حکماء یونان صادق نیست ولی به طور اجمال آمیزش افکار یونانیان را به عقاید صوفیه تأیید می‌کند، مخصوصا فلسفه اشراق ارتباط و تناسب بیشتری با افکار آنها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ذوقیات و شعریات که به مرور زمان از طرف صاحبان ذوق شعری و عرفانی ابداع و با دو قسمت سابق آمیخته شده است و به همین جهت است که بسیاری اوقات مدرک پاره‌ای از سخنان ایشان فقط یک مطلب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95" w:name="pg1138_9938"/>
    </w:p>
    <w:p>
      <w:pPr>
        <w:pStyle w:val="BookText"/>
        <w:rPr/>
      </w:pPr>
      <w:bookmarkEnd w:id="95"/>
      <w:r>
        <w:rPr>
          <w:rFonts w:ascii="IRNazanin" w:hAnsi="IRNazanin" w:eastAsia="IRNazanin"/>
          <w:color w:val="111111"/>
          <w:sz w:val="28"/>
          <w:sz w:val="28"/>
          <w:szCs w:val="28"/>
          <w:rtl w:val="true"/>
          <w:lang w:bidi="fa-IR"/>
        </w:rPr>
        <w:t>اصطلاح اهل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بیت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معارف و حقایق اسلامی که تا حدی با اصول سه گانه سابقه نزدیک و یا قابل نزدیک کردن و تأویل کردن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 اثر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گردآوری عقاید صوفیه از منابع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اوقات تناقضاتی پیش می‌آید که ناچار باید به وسیله تأویلات رفو شود و همین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آنها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پایه‌های تصوف اسلامی قرار داده است</w:t>
      </w:r>
      <w:r>
        <w:rPr>
          <w:rFonts w:eastAsia="IRNazanin" w:cs="IRNazanin"/>
          <w:color w:val="111111"/>
          <w:sz w:val="28"/>
          <w:szCs w:val="28"/>
          <w:rtl w:val="true"/>
          <w:lang w:bidi="fa-IR"/>
        </w:rPr>
        <w:t>.</w:t>
      </w:r>
    </w:p>
    <w:p>
      <w:pPr>
        <w:pStyle w:val="Heading2"/>
        <w:numPr>
          <w:ilvl w:val="1"/>
          <w:numId w:val="1"/>
        </w:numPr>
        <w:rPr/>
      </w:pPr>
      <w:bookmarkStart w:id="96" w:name="__RefHeading___Toc2285310_373438147"/>
      <w:bookmarkStart w:id="97" w:name="_Toc33"/>
      <w:bookmarkEnd w:id="96"/>
      <w:r>
        <w:rPr>
          <w:rtl w:val="true"/>
        </w:rPr>
        <w:t>راه وصول به اسرار ناگفتنی</w:t>
      </w:r>
      <w:r>
        <w:rPr>
          <w:rtl w:val="true"/>
        </w:rPr>
        <w:t>!</w:t>
      </w:r>
      <w:bookmarkEnd w:id="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مهمّی را که صوفیه در طی سالیان دراز برای پیشرفت مسلک و مقصد خود ؛ بازی کرده‌اند و قسمتی از موفقیّت آنان مرهون آن بوده است، همان مشغول ساختن افکار توده به یک مشت حقایق و اسرار ناگفتنی است که برای</w:t>
      </w:r>
    </w:p>
    <w:p>
      <w:pPr>
        <w:pStyle w:val="BookText"/>
        <w:rPr/>
      </w:pPr>
      <w:r>
        <w:rPr>
          <w:rFonts w:ascii="IRNazanin" w:hAnsi="IRNazanin" w:eastAsia="IRNazanin"/>
          <w:color w:val="111111"/>
          <w:sz w:val="28"/>
          <w:sz w:val="28"/>
          <w:szCs w:val="28"/>
          <w:rtl w:val="true"/>
          <w:lang w:bidi="fa-IR"/>
        </w:rPr>
        <w:t>ایشان کشف شده و از دیگران مخفی مانده است، نه زبان یارای گفتن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 طاقت شنیدن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پاره‌ای از دل‌ها هم از نهفتن آن گدازان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وصول به اسرار ناگفتنی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مطالبی است که تا کسی نرود نبیند و تا نخورد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هم رفتند و رسیدند باید مهر سکوت را بر لب زده و سخنی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وصول به این حقایق تحصیل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 طلبش بی خبرانند آن را که خبر شد خبری بازنیامد</w:t>
      </w:r>
    </w:p>
    <w:p>
      <w:pPr>
        <w:pStyle w:val="BookText"/>
        <w:rPr/>
      </w:pPr>
      <w:r>
        <w:rPr>
          <w:rFonts w:ascii="IRNazanin" w:hAnsi="IRNazanin" w:eastAsia="IRNazanin"/>
          <w:color w:val="111111"/>
          <w:sz w:val="28"/>
          <w:sz w:val="28"/>
          <w:szCs w:val="28"/>
          <w:rtl w:val="true"/>
          <w:lang w:bidi="fa-IR"/>
        </w:rPr>
        <w:t>آنکه را اسرار حق آموختند مهر کردند و دهانش دوختند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گونه کلمات در افکار ساده دلان تأثیر غریبی دارد و بر اثر حس کنجکاوی که خداوند به انسان کرامت کرده آنها را به طرف این هدف نامعلوم می‌کشاند، می‌توان گفت که این گونه تبلیغات حکم داروی مخدری دارد که بر روی مغز تشنگان حقایق ریخته می‌شود و در نتیجه آنها را به پیروی از این</w:t>
      </w:r>
    </w:p>
    <w:p>
      <w:pPr>
        <w:pStyle w:val="BookText"/>
        <w:rPr/>
      </w:pPr>
      <w:r>
        <w:rPr>
          <w:rFonts w:ascii="IRNazanin" w:hAnsi="IRNazanin" w:eastAsia="IRNazanin"/>
          <w:color w:val="111111"/>
          <w:sz w:val="28"/>
          <w:sz w:val="28"/>
          <w:szCs w:val="28"/>
          <w:rtl w:val="true"/>
          <w:lang w:bidi="fa-IR"/>
        </w:rPr>
        <w:t>مسلک وادار می‌کند تا آنجا که تن به زحمت‌های طاقت فرسای ریاضات شاقه درمی‌دهند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از طرف دیگر همین موضوع را وسیله تخطئه دانشمندان بزرگ قرار داده و آنها را به نفهمیدن و بی‌خبری از حقایق و دوری از اسرار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و آن دسته‌ای را که سالیان دراز در تحصیل علوم و معارف اسلامی، اعم از مسائل توحید و معاد و فروع فقهی و آنچه مربوط به علم اخلاق است، رنج‌های فراوان برده و با یک دنیا استعداد و نیروی فکری در پیرامون آیات قرآن و اخبار اهل بیت عصمت علیه‌السلام بحث و غور کرده‌اند و در مقام عمل نیز مرتبه بلندی را دارا شده‌اند، مورد هتک قرار داده و زحمات طاقت فرسای آنها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آن، سبک می‌شمارند و با آنکه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گفته‌ها و نوشته‌هایشان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مراحل اولیه امور را طی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وصول به اسرار ناگفتنی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نکرده‌اند خود را اهل لبّ و مغز و معنی و ذوق و حال قلمداد می‌کنند گاهی از این مرتبه هم، پا را بالاتر گذارده و خود را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کرده‌اند و علمای بزرگ را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اینکه برای کوچک کردن مقام دانش‌های آموختنی و تحقیقات علمی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بِکَثْرَةِ التَّعْلیم وَ التَّعَلُّمِ بَلْ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قرار داده و می‌گویند این خواندن‌ها و نوشتن‌ها انسان را به جایی که باید، نمی‌رساند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قول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پیر دیر به ماهی کند تمام درسی هزار سال ارسطو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دو نکته اساسی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مراد از آن حدیث این باشد که انسان باید برای رسیدن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به حقیقت علم دست از تعلیم و تعلم کشیده و در گوشه خانقاه مشغول ذکر و ورد شود، تا اینکه از عالم غیب علم به صورت مرغی به قلب او پرواز کند، ولی آیا می‌توان با این حدیث دست از آن همه آیات و اخبار که درباره اهمیّت تعلیم و تعلّم وارد شده و آن را راه نجات و رسیدن به سعادت قرار داده است، بکشیم؟ اگر تعلیم و تعلم طریق کشف حقایق نیست، پس چرا این قدر درباره مذاکره علم و بحث و غور در مسائل علمی و حضور در مجلس عالم و ثبت و ضبط علوم و انتشار آن در میان مردم، تأکید شده است؟</w:t>
      </w:r>
    </w:p>
    <w:p>
      <w:pPr>
        <w:pStyle w:val="BookText"/>
        <w:rPr/>
      </w:pPr>
      <w:r>
        <w:rPr>
          <w:rFonts w:ascii="IRNazanin" w:hAnsi="IRNazanin" w:eastAsia="IRNazanin"/>
          <w:color w:val="111111"/>
          <w:sz w:val="28"/>
          <w:sz w:val="28"/>
          <w:szCs w:val="28"/>
          <w:rtl w:val="true"/>
          <w:lang w:bidi="fa-IR"/>
        </w:rPr>
        <w:t>مگر مکرر نشنیده‌اید که پیشوای بزرگ مذهب جعفری امام صادق علیه‌السلام مجلس درسی عظیمی داشت و عدد مجموع شاگردان آن حضرت به چهار هزار نفر می‌رسید، اگر تعلیم و تعلّم راه وصول به حقایق نبود، چرا حضرت این روش را تغیر نداده و مانند مراشد و خانقاه‌نشین‌ها با آن شاگردان معامله نمی‌کرد؟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وصول به اسرار ناگفتنی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آن مجلس تنها بیان احکام نمی‌نمود بلکه هرگونه مسائل دینی و علمی و استدلالی و غیراستدلالی در آن مجلس مورد بحث واقع می‌شد، کسانی که با اخبار سروکار دارند به خوبی این سخن را تصدیق می‌کنند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تعلیم و تعلّم، نور دانش را در دل روشن نمی‌کند چرا آنهائی که سال‌ها بر صورت بر خاک خانقاه گذارده‌اند در مسائل علمی و آن‌چه مربوط به توحید و معاد و تفسیر قرآن مجید و فهم اخبار اهلبیت است، این قدر عاجزند؟ این‌ها که علوم اصطلاحی و یونانی نیست که بگویند به آن‌ها کار ندارند، چرا سخنان شیخ صفی الدین یا حسین بن منصور حلاج با سخنان علامه حلی و علامه مجلسی و سید مرتضی و شیخ انصاری قابل مقایسه نیست؟ اینک کتابهای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و مطالعه کنید و قضاوت نمائید و اگر اتفاقا در میان متصوفه کسانی پیدا شوند که اطلاعات دینی و علمی داشته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از برکت همین تحصیلات رسمی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در مبحث عقل و عشق مدلل خواهد شد که اشخاص دانشمند و تحصیل کرده وقتی می‌توانند به نتایج دانش برسند و از منافع علم و روحانیت آن برخوردار شوند و دل‌های آنها به نور علم روشن گردد، که دانایی را با تقوی و تهذیب اخلاق توأم نمایند و گویا مراد از آن حدیث شریف هم همین باشد که نباید تنها به تعلیم و تعلم اکتفا کرده، بلکه علاوه بر تعلیم و تعلم باید به تقوی و تهذیب اخلاق هم پرداخت‌تانورانیت و فیوضات و برکات‌دیگری‌ازناحیه‌خداوندبرآنها افاضه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به سخنان صوفیه درباره علوم سرّی و مطالب 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می‌کنم به یاد کیمیا سازان قدیم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نداریم که کیمیاسازی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چیزی که اگر به مس بزنند طلا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موهوم یا حقیقت دارد و اگر هم حقیقت داشته باشد به وسایل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وصول به اسرار ناگفتنی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امروزی می‌توان به آن رسید و یا در زمان‌های سابق هم امکان داشته است، ولی این مقدار می‌دانیم که در زمان‌های گذشته یک عده شیّاد و کلاه بردار به نام ساختن کیمیا و لیمیا و سیمیا و 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ساده لوح و طماع را فریب داده و به امید ساختن این فلز سرخ رنگ پرقیمت و رسیدن به ثروت‌های هنگفت بدون زحمت و مشقت، سرمایه‌های آنها را از دستشان بیرون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کوره و دود و فوتی راه انداخته و اموال آن بیچاره‌ها را آنچه که می‌توانستند می‌بردند و بقیّه را در میان کوره گذارده و آتش می‌زدند و بالاخره قسمت زیادی از عمر آن‌ها را در پای کوره تلف کرده، با دستی تهی و تنی فرسوده بازمی‌گردانیدند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مردمان بیدار و فهمیده هرگز هوس ساختن کیمیا نمی‌کردند و فریب آنها را نمی‌خوردند و راه راست تحصیل ثروت و کیمیای حقیقی را کار و صنعت</w:t>
      </w:r>
    </w:p>
    <w:p>
      <w:pPr>
        <w:pStyle w:val="BookText"/>
        <w:rPr/>
      </w:pPr>
      <w:r>
        <w:rPr>
          <w:rFonts w:ascii="IRNazanin" w:hAnsi="IRNazanin" w:eastAsia="IRNazanin"/>
          <w:color w:val="111111"/>
          <w:sz w:val="28"/>
          <w:sz w:val="28"/>
          <w:szCs w:val="28"/>
          <w:rtl w:val="true"/>
          <w:lang w:bidi="fa-IR"/>
        </w:rPr>
        <w:t>و کسب و تجارت می‌دانستند، رها نمی‌کردند، خصوصا اینکه می‌دیدند آن کسانی که در پی این کارها رفتند جز پشیمانی و ناکامی بهره‌ای برنداشتند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از این پیش آمدها باید عبرت گرفت و به این وعده‌ها نباید دل خوش کرده و بدون منطق و دلیل خود را به این و آن سپرد و به فرض اینکه هیچ مدرکی راجع به فساد عقاید و افعال این گونه اشخاص در دست نباشد، نباید به امید رسیدن به مقامات و درجات چنین و چنانی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به رفتن و رسیدن راه اثبات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و عنان عقاید و افکار خود را به خیال اسرار مکنونه مکمونه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مدّعی سپرد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هیچ عقل و دانشی قضاوت نمی‌کند که مرد عاقل و دانا دست از راه راست روشن که همه کس به نجات سالک آن معترفند برداشته</w:t>
      </w:r>
    </w:p>
    <w:p>
      <w:pPr>
        <w:pStyle w:val="BookText"/>
        <w:rPr/>
      </w:pPr>
      <w:r>
        <w:rPr>
          <w:rFonts w:ascii="IRNazanin" w:hAnsi="IRNazanin" w:eastAsia="IRNazanin"/>
          <w:color w:val="111111"/>
          <w:sz w:val="28"/>
          <w:sz w:val="28"/>
          <w:szCs w:val="28"/>
          <w:rtl w:val="true"/>
          <w:lang w:bidi="fa-IR"/>
        </w:rPr>
        <w:t>و در راه‌های تاریک پرپیچ و خمی، به راهنمایی یک عده مردمان متهم، قدم بگذارد، گو اینکه از اسرار پشت پرده هیچ خبری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وصول به اسرار ناگفتنی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چه‌راهی‌برای‌رسیدن‌به‌معارف‌الهیّه‌ونورانیت‌علم‌و عرفان بهتر از تحصیل علوم در پرتو هدایت معصومین همراه و همگام با تهذیب نفس و ترک هوی و هوس‌وجوددارد؟ چرا این‌چراغ روشن‌را رهاکرده درتاریکی‌هابه‌دنبال این مدعیان‌گام‌بگذاریم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تَقْفُ ما لَیْسَ لَکَ بِه عِلْمٌ اِنَّ السَّمْعَ وَ الْبَصَرَ وَ الْفُؤادَ کُلُّ اُولئِکَ کانَ عَنْهُ مَسْؤُلاً ؛ از آنچه نمی‌دانی پیروی مکن، چه آنکه گوش و چشم و دل‌ها همگی مسئولند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98" w:name="pg1138_9948"/>
    </w:p>
    <w:p>
      <w:pPr>
        <w:pStyle w:val="Heading2"/>
        <w:numPr>
          <w:ilvl w:val="1"/>
          <w:numId w:val="1"/>
        </w:numPr>
        <w:rPr/>
      </w:pPr>
      <w:bookmarkStart w:id="99" w:name="__RefHeading___Toc2285312_373438147"/>
      <w:bookmarkStart w:id="100" w:name="_Toc34"/>
      <w:bookmarkEnd w:id="98"/>
      <w:bookmarkEnd w:id="99"/>
      <w:r>
        <w:rPr>
          <w:rtl w:val="true"/>
        </w:rPr>
        <w:t>مبارزه با علوم و دانش‌ها</w:t>
      </w:r>
      <w:r>
        <w:rPr>
          <w:rtl w:val="true"/>
        </w:rPr>
        <w:t>!</w:t>
      </w:r>
      <w:bookmarkEnd w:id="100"/>
    </w:p>
    <w:p>
      <w:pPr>
        <w:pStyle w:val="BookText"/>
        <w:rPr/>
      </w:pPr>
      <w:r>
        <w:rPr>
          <w:rFonts w:ascii="IRNazanin" w:hAnsi="IRNazanin" w:eastAsia="IRNazanin"/>
          <w:color w:val="111111"/>
          <w:sz w:val="28"/>
          <w:sz w:val="28"/>
          <w:szCs w:val="28"/>
          <w:rtl w:val="true"/>
          <w:lang w:bidi="fa-IR"/>
        </w:rPr>
        <w:t>بسیاری از سران صوفیه علنا با دانش‌های آموختنی و کتاب و دفتر به مخالفت برخاسته، بلکه مبارزه و دشمنی می‌کردند و رسما از آنچه مربوط به علوم آموختنی و استدلالی بود ابراز تنفر و بیزاری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این سخن را باور نکنند که کسی با علم و دانش این گونه مخالفت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نمونه از این مبارزه و دشمنی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تصوف، صفحه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قاسم غنی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بغدادی که یکی از سران بزرگ صوفیه و شاگرد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و نوشتن سبب پراکندگی اندیشه صوفی</w:t>
      </w:r>
    </w:p>
    <w:p>
      <w:pPr>
        <w:pStyle w:val="BookText"/>
        <w:rPr/>
      </w:pPr>
      <w:r>
        <w:rPr>
          <w:rFonts w:ascii="IRNazanin" w:hAnsi="IRNazanin" w:eastAsia="IRNazanin"/>
          <w:color w:val="111111"/>
          <w:sz w:val="28"/>
          <w:sz w:val="28"/>
          <w:szCs w:val="28"/>
          <w:rtl w:val="true"/>
          <w:lang w:bidi="fa-IR"/>
        </w:rPr>
        <w:t xml:space="preserve">مبارزه با علوم و دانش‌ها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می‌فرمودند سبب اطلاع و بیداری او و</w:t>
      </w:r>
    </w:p>
    <w:p>
      <w:pPr>
        <w:pStyle w:val="BookText"/>
        <w:rPr/>
      </w:pPr>
      <w:r>
        <w:rPr>
          <w:rFonts w:ascii="IRNazanin" w:hAnsi="IRNazanin" w:eastAsia="IRNazanin"/>
          <w:color w:val="111111"/>
          <w:sz w:val="28"/>
          <w:sz w:val="28"/>
          <w:szCs w:val="28"/>
          <w:rtl w:val="true"/>
          <w:lang w:bidi="fa-IR"/>
        </w:rPr>
        <w:t>کناره‌گیری‌ازرویه‌تصوف‌است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فکر کنید ما و تمام دنیا هرچه داریم از برکت همین خواندن و نوشتن است، با این حال جای تعجب نیست که دسته‌ای این دو را سبب پراکندگی حواس بدانند؟ دیگران به فکر تعلیمات اجباری افتاده‌اند اما در اینجا بعضی قول جنید بغدادی خرافی را به رخ ما می‌کشند هیچ فکر نمی‌کنند که اگر مردم به این دستور عمل کنند، جامعه به عصر جاهلیت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در شرح حال بشر حافی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هفت صندوق از کتب حدیث داشت همه را در زیر خاک دفن کرد و روایت نکرد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سراغ دارم که وارد صوفیه نشد مگر اینکه جمیع دارایی خود را انفاق کرد و هفتاد صندوق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نوشته و حفظ کرده و به چندین روایت درست کرده بود در این رودخانه دجله که می‌بینید،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شبلی از این آدم خود او بود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ابی الحواری که از بزرگان صوفیه است، کتب خود را به دریا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الدَّلیلِ اَنْتَ ؛ وَ الاِْشْتِغالُ بِالدَّلیلِ بَعْدَ الْوُصولِ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این سخن اگرچه در کتاب تاریخ تصوف به احمدبن ابی الحواری نسبت داده شده ولی بعضی دیگر نظیر آن را از ابوسعید نقل کرده‌اند که کتابهایش را به دست</w:t>
      </w:r>
    </w:p>
    <w:p>
      <w:pPr>
        <w:pStyle w:val="BookText"/>
        <w:rPr/>
      </w:pPr>
      <w:r>
        <w:rPr>
          <w:rFonts w:ascii="IRNazanin" w:hAnsi="IRNazanin" w:eastAsia="IRNazanin"/>
          <w:color w:val="111111"/>
          <w:sz w:val="28"/>
          <w:sz w:val="28"/>
          <w:szCs w:val="28"/>
          <w:rtl w:val="true"/>
          <w:lang w:bidi="fa-IR"/>
        </w:rPr>
        <w:t>خود در زیر خاک کرد و گفت نِعْمَ الدَّلیل الخ</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تصوف، دکتر غنی، صفحه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با علوم و دانش‌ها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هذا الاَْمْرِ کَبْسُ الْمَحابِرِ وَ خَرْقُ الدَّفاتِرِ وَ نِسْیانُ الْعُلومِ</w:t>
      </w:r>
      <w:r>
        <w:rPr>
          <w:rStyle w:val="FootnoteAnchor"/>
          <w:rtl w:val="true"/>
        </w:rPr>
        <w:footnoteReference w:id="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کار پنهان کردن دوات و مرکب و پاره کردن دفترها و فراموشی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این افراد تا چه اندازه از تعلیمات اسلام و دستورات پیشوایان این آیین مقدس دورافتاده بودند، کردار و رفتار آنها درست مانند کسانی است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سهل‌بن‌عبداللّه تستری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هردل‌که با علم سخت گردد از همه دل‌ها سخت‌تر گردد و علامت آن دل‌که‌با علم سخت‌گردد آن بود که دل وی به تدبیرها و حیلت‌ها بسته شود و تدبیر خویش به خداوند تسلیم نتواند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اسرارالتوحید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اصلاً در محیط دینی اسلام پرورش نیافته و از سرچشمه قرآن قطره‌ای ننوشیده‌اند، آنها سعی می‌کردند که دفترها را پاره کرده و صندوق‌های کتاب را در آب غرق سازند یا در دل خاک جای دهند و احادیث پیغمبر خدا را اطعمه ماهیان دریا یا موریانه‌های زمین کنند ؛ ولی بر عکس، پیشوایان اسلام تأکیدات زیادی درباره حفظ کتب و نگهداری آثار پیشوایان بزرگ یعنی پیغمبر اکرم صلی‌الله‌علیه‌و‌آله و ائمه هدی علیه‌السلام کرده‌اند به عنوان نمونه و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کتاب بحار از پیغمبر اکرم صلی‌الله‌علیه‌و‌آله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یَنْتَفِعونَ بِها فی اَمْرِ دینِهِم بَعَثَهُ اللّهُ یَوْمَ الْقِیمَة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امت من چهل حدیث حفظ کند و به ایشان برساند تا از آن در امور دینی استفاده کنند، خداوند در روز قیامت او را دانشمند و عالم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حفظ، همان گونه که بزرگان تصریح کرده‌اند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علوم و دانش‌ها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نگاهداری است بهرطور که باشد، خواه از برکنند و خواه بنویسد و خواه به دیگران بگویند تا یادداشت کنند، این روایت یکی از روایت‌های مشهور در بین عامه و خاصه است و علمای سنی و شیعه مضمون آن را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گفته‌اند که این حدیث به حد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همین حدیث و نظایر آن بود که دانشمندان اسلام همیشه اهمیت فراوانی به حفظ و نگاهداری احادیث، از خود نشان می‌دادند و کتاب‌های زیادی در این موضوع تألیف کردند، دسته‌ای برای اینکه کاملاً برطبق مضمون این روایت عمل کرده باشند به نوشتن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کردند که تا امروز نیز ادامه دارد ما هم اگر چه لیاقت این مقام ارجمند را نداریم ولی خیلی خوشوقتیم که خداوند توانا توفیق داد این افتخار را به وسیله نقل چهل حدیث در طی بحث‌های همین کتاب کوچک درک نماییم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شما را به خدا، این دستور کجا و هفتاد صندوق کتاب حدیث و غیره را در آب دریا غرق ساختن کجا؟ چه بسا اگر آن کتاب‌ها را نابود نساخته بودند و به دست ما می‌رسید امروز بسیاری از مشکلات دینی و دنیوی خود را به وسیله آن حل می‌کردیم، ولی بسوزد خانه نادانی 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 از امام صادق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الْیَدِ الْبَذْلِ وَ الْعَطاءِ وَ السَّخاءِ بِما اَنْعَمَ اللّهُ عَلَیْکَ بِه وَ تَحْریکَها بِکُتُبِه الْعُلومِ وَ مَنافِعِ یَنْتَفِعُ بِهَا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دست جود و بخشش و سخاوت است به آنچه خدا به تو ارزانی داشته و همچنین حرکت دادن آن به نوشتن علوم و دانش‌ها و منافعی که به وسیله آن به مسلمانان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شیخ حر عاملی در جلد سوم وسائل از امام صادق علیه‌السلام نقل می‌کند که به یارانش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بِکُتُبِکُمْ فَاِنَّکُمْ سَوْفَ تَحتاجُونَ 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علوم و دانش‌ها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نگاهدارید چه آنکه به همین زودی‌ها به آنها محتاج می‌شوید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کتاب روایت دیگری از آن حضرت نقل می‌کند که به مفضل‌بن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اِخْوانِکَ فَاِنْ مِتَّ فَوَرِثَ کُتُبِکَ بَنیکَ فَاِنَّهُ یَأتی عَلَی النّاسِ زَمانٌ هَرَجٌ ما یَأنِسونَ فیها اِلاّ بِکُتُبِهِم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دانش خود را در میان برادرانت منتشر ساز و اگر مرگ ترا در رسید آنها را برای پسرانت به ارث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سختی در پیش است که تنها انس مردم در آن زمان به کتابهایشان خواهد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حدیث معجزآسا و نظایر آن اهمیت حفظ احادیث و آثار ائمه هدی علیه‌السلام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روایة‌الکتب والحدیث،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به خوبی روشن می‌سازد و دستور می‌دهد به هر قیمتی که باشد آن‌ها را نگهداری کرده و به نسل‌های آینده مسلمانان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کار کجا و من خراب کجا ببین تفاوت راه از کجاست تا به کجا؟</w:t>
      </w:r>
    </w:p>
    <w:p>
      <w:pPr>
        <w:pStyle w:val="BookText"/>
        <w:rPr/>
      </w:pPr>
      <w:r>
        <w:rPr>
          <w:rFonts w:ascii="IRNazanin" w:hAnsi="IRNazanin" w:eastAsia="IRNazanin"/>
          <w:color w:val="111111"/>
          <w:sz w:val="28"/>
          <w:sz w:val="28"/>
          <w:szCs w:val="28"/>
          <w:rtl w:val="true"/>
          <w:lang w:bidi="fa-IR"/>
        </w:rPr>
        <w:t>در پرتو این دستورات مقدس ما مسلمانان همیشه افتخار طرفداری از علم و دانش و نشر آن را داشته‌ایم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 الدین عطار در شرح حال یوسف‌بن حسین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ذوالنون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که از مصر خارج شده و به شهر خود بازگشت کند، یوسف دستوری خواست 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خوانده‌ای فراموش کن و هرچه نوشته‌ای بشوی تا حجاب برخیزد</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علوم و دانش‌ها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bookmarkStart w:id="101" w:name="pg1138_9957"/>
    </w:p>
    <w:p>
      <w:pPr>
        <w:pStyle w:val="BookText"/>
        <w:rPr/>
      </w:pPr>
      <w:bookmarkEnd w:id="101"/>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مختصر و مفید برای فاتحه خواندن به همه چیز</w:t>
      </w:r>
      <w:r>
        <w:rPr>
          <w:rFonts w:eastAsia="IRNazanin" w:cs="IRNazanin"/>
          <w:color w:val="111111"/>
          <w:sz w:val="28"/>
          <w:szCs w:val="28"/>
          <w:rtl w:val="true"/>
          <w:lang w:bidi="fa-IR"/>
        </w:rPr>
        <w:t>!</w:t>
      </w:r>
    </w:p>
    <w:p>
      <w:pPr>
        <w:pStyle w:val="Heading2"/>
        <w:numPr>
          <w:ilvl w:val="1"/>
          <w:numId w:val="1"/>
        </w:numPr>
        <w:rPr/>
      </w:pPr>
      <w:bookmarkStart w:id="102" w:name="__RefHeading___Toc2285314_373438147"/>
      <w:bookmarkStart w:id="103" w:name="_Toc35"/>
      <w:bookmarkEnd w:id="102"/>
      <w:r>
        <w:rPr>
          <w:rtl w:val="true"/>
        </w:rPr>
        <w:t>قرآن را هم به گوشه‌ای گذارد</w:t>
      </w:r>
      <w:bookmarkEnd w:id="1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ابوالخیر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روی داد دیگر از کتب و دفاتر خود راحت نمی‌یافتیم، از خدا خواستم که مرا آسایش خاطری دهد، خداوند به من تفضل کرد کتابها را از خود دور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 قرآن مشغول شدم، از فاتحة الکتاب شروع کرده می‌خواندم تا در سوره انعام به این آیه رسیدم قُلِ اللّهُ ثُمَّ ذَرْهُمْ فی خَوْضِهِمْ یَلْعَبُونَ </w:t>
      </w:r>
      <w:r>
        <w:rPr>
          <w:rStyle w:val="FootnoteAnchor"/>
          <w:rtl w:val="true"/>
        </w:rPr>
        <w:footnoteReference w:id="62"/>
      </w:r>
      <w:r>
        <w:rPr>
          <w:rFonts w:ascii="IRNazanin" w:hAnsi="IRNazanin" w:eastAsia="IRNazanin"/>
          <w:color w:val="111111"/>
          <w:sz w:val="28"/>
          <w:sz w:val="28"/>
          <w:szCs w:val="28"/>
          <w:rtl w:val="true"/>
          <w:lang w:bidi="fa-IR"/>
        </w:rPr>
        <w:t xml:space="preserve">اینجا کتاب از دست بنهادم هرچند کوشیدیم تا یک آیه دیگر پیش رویم راه نیافتیم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گوشه‌ای گذاردیم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اگر بخواهیم درباره قرآن و اهمیّت تلاوت و تدبر در آن سخن بگوییم شاید از اصل مقصد دور شویم، ولی برای اینکه بدانید مسلمانان هرچه دارند از قرآن است و بهترین راه برای تحصیل روحانیت قلب و صفای دل و بودن به یاد خدا، تلاوت و تدبر در آیات‌قرآن است این چند روایت کافی‌است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امالی از پیغمبر خدا صلی‌الله‌علیه‌و‌آله در حدیث مفصلی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آیاتٍ فی لَیْلَةٍ لَمْ یُکْتَبْ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آیه از قرآن مجید را در شب بخواند نام او در زمره غافلین ثبت نخواهد 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امالی از آن حضرت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التوحید،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هم به گوشه‌ای گذارد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بُیُوتَکُمْ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خانه‌های خود را با خواندن قرآن نورانی کنید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خطبه‌های متعددی از حضرت مولی الموحدین علی علیه‌السلام نقل شده که ما به نقل یک جمله از آن اکتفا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رَبیعُ الْقُلُوبِ وَ یَنابیعُ الْعِلْمِ وَ ما لِلْقَلْبِ جَلاءٌ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بهار و خرمی دل و سرچشمه‌های علم و دانش و از برای قلب صیقل و صفایی غیر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شریف به خوبی آشکار می‌شود که یگانه راه برای تقویت روح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کافی،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بابُ الْبُیوتِ الَّتی یَقْرأُ فیهَا الْقُرآنِ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جلد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معنویت و نجات یافتن از وسوسه‌های شیطان، تفکر و تدبر در پیرامون آیات قرآن مجید است، بنابراین آن راه‌های تاریک و پرسنگلاخی که جمعیت</w:t>
      </w:r>
      <w:bookmarkStart w:id="104" w:name="pg1138_9960"/>
    </w:p>
    <w:p>
      <w:pPr>
        <w:pStyle w:val="BookText"/>
        <w:rPr/>
      </w:pPr>
      <w:bookmarkEnd w:id="104"/>
      <w:r>
        <w:rPr>
          <w:rFonts w:ascii="IRNazanin" w:hAnsi="IRNazanin" w:eastAsia="IRNazanin"/>
          <w:color w:val="111111"/>
          <w:sz w:val="28"/>
          <w:sz w:val="28"/>
          <w:szCs w:val="28"/>
          <w:rtl w:val="true"/>
          <w:lang w:bidi="fa-IR"/>
        </w:rPr>
        <w:t>متصوفه برای خود انتخاب کرده‌اند، جز ناکامی اثری نخواهد داشت، این سخن را با روایت پرمعنایی پایان می‌دهیم</w:t>
      </w:r>
      <w:r>
        <w:rPr>
          <w:rFonts w:eastAsia="IRNazanin" w:cs="IRNazanin"/>
          <w:color w:val="111111"/>
          <w:sz w:val="28"/>
          <w:szCs w:val="28"/>
          <w:rtl w:val="true"/>
          <w:lang w:bidi="fa-IR"/>
        </w:rPr>
        <w:t>.</w:t>
      </w:r>
    </w:p>
    <w:p>
      <w:pPr>
        <w:pStyle w:val="Heading2"/>
        <w:numPr>
          <w:ilvl w:val="1"/>
          <w:numId w:val="1"/>
        </w:numPr>
        <w:rPr/>
      </w:pPr>
      <w:bookmarkStart w:id="105" w:name="__RefHeading___Toc2285316_373438147"/>
      <w:bookmarkStart w:id="106" w:name="_Toc36"/>
      <w:bookmarkEnd w:id="105"/>
      <w:r>
        <w:rPr>
          <w:rtl w:val="true"/>
        </w:rPr>
        <w:t>کشف و شهود و رؤیا</w:t>
      </w:r>
      <w:bookmarkEnd w:id="106"/>
    </w:p>
    <w:p>
      <w:pPr>
        <w:pStyle w:val="Heading3"/>
        <w:numPr>
          <w:ilvl w:val="2"/>
          <w:numId w:val="1"/>
        </w:numPr>
        <w:rPr/>
      </w:pPr>
      <w:bookmarkStart w:id="107" w:name="__RefHeading___Toc2285318_373438147"/>
      <w:bookmarkStart w:id="108" w:name="_Toc37"/>
      <w:bookmarkEnd w:id="107"/>
      <w:r>
        <w:rPr>
          <w:rtl w:val="true"/>
        </w:rPr>
        <w:t>کشف و شهود و رؤیا</w:t>
      </w:r>
      <w:bookmarkEnd w:id="108"/>
    </w:p>
    <w:p>
      <w:pPr>
        <w:pStyle w:val="BookText"/>
        <w:rPr/>
      </w:pPr>
      <w:r>
        <w:rPr>
          <w:rFonts w:ascii="IRNazanin" w:hAnsi="IRNazanin" w:eastAsia="IRNazanin"/>
          <w:color w:val="111111"/>
          <w:sz w:val="28"/>
          <w:sz w:val="28"/>
          <w:szCs w:val="28"/>
          <w:rtl w:val="true"/>
          <w:lang w:bidi="fa-IR"/>
        </w:rPr>
        <w:t>از جمله دعاوی صوفیه که یکی از ارکان اصلی مسلک آنها را تشکیل می‌دهد مسأله کشف و شهود و رؤیا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سالک در اثر ریاضات شاقّه، ممکن است به جایی برسد که درهای عالم غیبی بر روی او گشوده شده و حقایق اشیای عالم ماوراء طبیعت را در پیش چشمان خود معاینةً ببیند بلکه به گفته شیخ صفی الدین اردبیلی جمال خدا را با دیده خدا داد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صفوة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آنها به اندازه‌ای در این موضوع بلندپروازی کرده‌اند که هر شخصی از شنیدن عبارات آنها در تعجب عمیقی فرو می‌رود و با خود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بشر است که این همه دعاوی در سر دارد؟</w:t>
      </w:r>
    </w:p>
    <w:p>
      <w:pPr>
        <w:pStyle w:val="BookText"/>
        <w:rPr/>
      </w:pPr>
      <w:r>
        <w:rPr>
          <w:rFonts w:ascii="IRNazanin" w:hAnsi="IRNazanin" w:eastAsia="IRNazanin"/>
          <w:color w:val="111111"/>
          <w:sz w:val="28"/>
          <w:sz w:val="28"/>
          <w:szCs w:val="28"/>
          <w:rtl w:val="true"/>
          <w:lang w:bidi="fa-IR"/>
        </w:rPr>
        <w:t xml:space="preserve">بعضی دیگر مانند محی الدین عربی و بایزید بسطامی، قدم را فراتر نهاده 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یا نظیر آن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دعاوی اگرچه در آغاز کار خیلی دلفریب و جالب توجه است و ممکن است موجب تحریک احساسات تشنگان حقیقت گردد، به طوری که آن بیچارگان را به امید آب در پی سراب بدواند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جاءَهُ لَمْ یَجِدْهُ شَیْئا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ولی به همان اندازه که دلفریب است عواقبی وخیم و خطرناک در پی دارد که خوانندگان محترم به‌پاره‌ای‌ازآنها در طی این کتاب آشنا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در بدو امر ممکن است سالک در عالم خواب به حقایقی واقف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شده و کم کم در اثر ترقی روحی این حالت در بیداری هم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کشف و رؤیا از نظر اینکه سند و مدرک بسیاری از عقاید و اعمال صوفیه است و غالب اذکار اختراعی و مرشد سازی‌ها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منتهی می‌شود، باید مورد دقت و توجه فراوان قرار گیرد تا معلوم شود که شالوده کارشان بر چه پایه سستی است و انصافا اگر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آنها گرفته شود، دستشان خالی شده و دستگاه کرامات آنها همه به هم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ناگفته نگذاریم که دعوی کشف و شهود، اختصاص به جمعیت صوفیه ندارد بلکه بسیاری از فلاسفه هم در این قسمت با آنها شریک هستند، منتهی آنها در عین این که به کشف عقیده دارند برای براهین عقلیه نیز ارزش فراوانی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این موضوع جدا مربوط به روح و روان است، باید از نظر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bookmarkStart w:id="109" w:name="pg1138_9963"/>
    </w:p>
    <w:p>
      <w:pPr>
        <w:pStyle w:val="BookText"/>
        <w:rPr/>
      </w:pPr>
      <w:bookmarkEnd w:id="109"/>
      <w:r>
        <w:rPr>
          <w:rFonts w:ascii="IRNazanin" w:hAnsi="IRNazanin" w:eastAsia="IRNazanin"/>
          <w:color w:val="111111"/>
          <w:sz w:val="28"/>
          <w:sz w:val="28"/>
          <w:szCs w:val="28"/>
          <w:rtl w:val="true"/>
          <w:lang w:bidi="fa-IR"/>
        </w:rPr>
        <w:t>روان‌شناسی‌موردبررسی‌دقیق قرارگیرد،لذا قبل‌ازشروع‌دراصل‌مطلب ناگزیریم چند قانون مربوط به این موضوع را پیگیری کنیم</w:t>
      </w:r>
      <w:r>
        <w:rPr>
          <w:rFonts w:eastAsia="IRNazanin" w:cs="IRNazanin"/>
          <w:color w:val="111111"/>
          <w:sz w:val="28"/>
          <w:szCs w:val="28"/>
          <w:rtl w:val="true"/>
          <w:lang w:bidi="fa-IR"/>
        </w:rPr>
        <w:t>.</w:t>
      </w:r>
    </w:p>
    <w:p>
      <w:pPr>
        <w:pStyle w:val="Heading3"/>
        <w:numPr>
          <w:ilvl w:val="2"/>
          <w:numId w:val="1"/>
        </w:numPr>
        <w:rPr/>
      </w:pPr>
      <w:bookmarkStart w:id="110" w:name="__RefHeading___Toc2285320_373438147"/>
      <w:bookmarkStart w:id="111" w:name="_Toc38"/>
      <w:bookmarkEnd w:id="110"/>
      <w:r>
        <w:rPr/>
        <w:t>1</w:t>
      </w:r>
      <w:r>
        <w:rPr>
          <w:rtl w:val="true"/>
        </w:rPr>
        <w:t xml:space="preserve"> </w:t>
      </w:r>
      <w:r>
        <w:rPr>
          <w:rtl w:val="true"/>
        </w:rPr>
        <w:t>خواب مغناطیسی با چه وسایلی تولید می‌شود؟</w:t>
      </w:r>
      <w:bookmarkEnd w:id="111"/>
    </w:p>
    <w:p>
      <w:pPr>
        <w:pStyle w:val="BookText"/>
        <w:rPr/>
      </w:pPr>
      <w:r>
        <w:rPr>
          <w:rFonts w:ascii="IRNazanin" w:hAnsi="IRNazanin" w:eastAsia="IRNazanin"/>
          <w:color w:val="111111"/>
          <w:sz w:val="28"/>
          <w:sz w:val="28"/>
          <w:szCs w:val="28"/>
          <w:rtl w:val="true"/>
          <w:lang w:bidi="fa-IR"/>
        </w:rPr>
        <w:t xml:space="preserve">یکی از دانشمندان این علم در کتابی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چنین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مغناطیسی تنها آن مرتبه قویه‌ای که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نیست، بلکه تمام اموری که باعث بیرون رفتن روح از حالت تعادل طبیعی می‌شود،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مغناطیسی را تولید می‌کند یعنی تمام اسبابی که موجد سرور و یا باعث حزن و اندوه است و همچنین آهنگ‌های مختلف موسیقی و شنیدن نغمه‌ها و صداهای فرح‌انگیز یا غم‌انگیز هرکدام به نوبه خود یک مرتبه از خواب مغناطیسی را در انسان تولید می‌کند و در اثر آنها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یک حالت تخدیر مخصوص که در حقیقت یک مرتبه ضعیف از خواب است، در مغز حاصل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اموری که اسباب خستگی و ملالت خاطر می‌شود، مانند تکرار زیاد یک عمل و مکرر شنیدن یک صدای غیرموسیقی، مانند ضربات متوالی یک چوب بر روی میز، همه دارای این اثر می‌باشد و هریک تأثیر به سزایی در ایجاد یک درجه ضعیف از خواب مغناطیسی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زنگ‌هایی که در گردن حیوانات می‌بندند و موزیک‌هایی که در هنگام نبرد می‌نوازند، همه دارای این خاصیت هستند و در نتیجه آن، حیوان یا انسان در حالت تخدیر فکری مخصوصی فرورفته و به این جهت زحمت و رنج نمی‌برد و یا باربرداری و راه پیمایی را کمتر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مادرها برای خواب کردن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تجربیاتی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استفاده کرده و به وسیله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آهسته متوالی در پشت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فن هیپنوتیسم به وسایل مختلفی، از این راه برای خواب کردن افراد استفاده می‌کنند و ساده‌ترین اقسام آن این است که چوبی را به طور متوالی بر روی میزی می‌زنند که در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معتقدند در آن محیط‌هایی که آهنگ‌های غم‌انگیز یا فرح زا نواخته می‌شود، عمل خواب هیپنوتیکی آسان‌تر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موضوع است که دانشمندان روان‌شناس عقیده دارند اگر انسان بخواهد مطلبی را مورد قبول کسی قرار بدهد بهتر این است که آن را در هنگام غم و یا فرح شدید به او پیشنهاد کند، زیرا در این موقع روح حالت تعادل خود را از دست داده و زودتر مطالب را می‌پذیرد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از این سخنان چنین نتیجه می‌گیریم که گفتن اذکاری از قبیل لااله الا الله و یا هو و ذکرهای چهار ضرب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متوالی و پی در پی و خسته‌کننده، خصوصا اگر با آهنگ و وزن مخصوصی توأم باشد، آن گونه که در مجالس صوفیان معمول است و همچنین استماع اشعار مثنوی و غیر آن، با آن الحان مخصوص و از حنجره خوش آوازها، تأثیر فراوانی دربرهم زدن حالت تعادل روحی داشته و هرکدام به نوبه خود تأثیر به سزایی در تخدیر مغز خواهند داشت، البته اگر مضمون آن اشعار نیز یک سلسله مطالب ذوقی و عرفانی و ادبی باشد تأثیر آن زیادتر خواهد بود، به طوری که ممکن است انسان از شنیدن آنها عرش‌هایی را سیر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bookmarkStart w:id="112" w:name="pg1138_9967"/>
    </w:p>
    <w:p>
      <w:pPr>
        <w:pStyle w:val="Heading3"/>
        <w:numPr>
          <w:ilvl w:val="2"/>
          <w:numId w:val="1"/>
        </w:numPr>
        <w:rPr/>
      </w:pPr>
      <w:bookmarkStart w:id="113" w:name="__RefHeading___Toc2285322_373438147"/>
      <w:bookmarkStart w:id="114" w:name="_Toc39"/>
      <w:bookmarkEnd w:id="112"/>
      <w:bookmarkEnd w:id="113"/>
      <w:r>
        <w:rPr/>
        <w:t>2</w:t>
      </w:r>
      <w:r>
        <w:rPr>
          <w:rtl w:val="true"/>
        </w:rPr>
        <w:t xml:space="preserve"> </w:t>
      </w:r>
      <w:r>
        <w:rPr>
          <w:rtl w:val="true"/>
        </w:rPr>
        <w:t>اثر تلقین از نظر روان‌شناسی</w:t>
      </w:r>
      <w:bookmarkEnd w:id="114"/>
    </w:p>
    <w:p>
      <w:pPr>
        <w:pStyle w:val="BookText"/>
        <w:rPr/>
      </w:pPr>
      <w:r>
        <w:rPr>
          <w:rFonts w:ascii="IRNazanin" w:hAnsi="IRNazanin" w:eastAsia="IRNazanin"/>
          <w:color w:val="111111"/>
          <w:sz w:val="28"/>
          <w:sz w:val="28"/>
          <w:szCs w:val="28"/>
          <w:rtl w:val="true"/>
          <w:lang w:bidi="fa-IR"/>
        </w:rPr>
        <w:t xml:space="preserve">بنا به گفته همان دانشمند روانشناس مصری، عقیده و تلقین هم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 مهمی را بازی می‌کند، از این جهت استادان این فن برای خواب کردن اشخاص، به این موضوع نیز متوسل می‌شوند و با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نزدیک است به خواب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آرام بدار که خوابت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پلک‌های چشمانت سنگین شده نزدیک است روی 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طرف راتلقین‌کرده و نتایج‌مثبتی ازآن‌می‌گیرند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این موضوع را در زندگی خود تجربه کرده‌اند که ممکن است عقاید اشخاص را در اثر تلقین زیاد و پی در پی تا حد زیادی تغییر داد، یا به کلی وارونه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از خوردن بعضی طعام‌ها متنفر و منزجرند، ممکن است در اثر تلقین طوری شوند که نه تنها از آن متنفر نشوند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بلکه به خوردن آن راغب و مایل گردند و برعکس می‌توان طعام‌هایی را که مورد علاقه کسی است، با تبلیغات و تلقینات مخالف، مورد تنفر و انزجار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می‌خواهند آنها را تلقین کنند اگر در لباس ادبی و شعر بیرون آورند، تأثیر آن زیادتر می‌شود و پاره‌ای از اوقات آثار حیرت انگیزی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بسیاری در حالات شعرا و در تواریخ نقل شده که اثر مثبت تلقین و عقیده را بر روی افکار و احساسات روشن می‌کند اگر وقت و کتاب اجازه می‌داد قسمتی از آن را در اینجا نقل می‌کردیم و بسیاری از مردم نمونه‌هایی از آن را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تأثیری که تلقین‌های دیگران در انسان دارد، در تلقینات خود او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bookmarkStart w:id="115" w:name="pg1138_9969"/>
    </w:p>
    <w:p>
      <w:pPr>
        <w:pStyle w:val="BookText"/>
        <w:rPr/>
      </w:pPr>
      <w:bookmarkEnd w:id="115"/>
      <w:r>
        <w:rPr>
          <w:rFonts w:ascii="IRNazanin" w:hAnsi="IRNazanin" w:eastAsia="IRNazanin"/>
          <w:color w:val="111111"/>
          <w:sz w:val="28"/>
          <w:sz w:val="28"/>
          <w:szCs w:val="28"/>
          <w:rtl w:val="true"/>
          <w:lang w:bidi="fa-IR"/>
        </w:rPr>
        <w:t>هم نسبت به خودش موجود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ضعف اراده و حالت تردید و یا کم رویی غیرمتعارف می‌باشند، می‌توانند در اثر تلقین خودشان آن را تغییر داده و یا لااقل تفاوتی در آن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الهام و تلقین همچنان که از نظر روان‌شناسی موردتوجه فراوان است، از نظر علم اخلاق نیز شایان توجه می‌باشد و بزرگان این علم توانسته‌اند استفاده‌های زیادی از این راه در قسمت‌های مختلف تعلیم اخلاق و تربیت نفوس بکنند</w:t>
      </w:r>
      <w:r>
        <w:rPr>
          <w:rFonts w:eastAsia="IRNazanin" w:cs="IRNazanin"/>
          <w:color w:val="111111"/>
          <w:sz w:val="28"/>
          <w:szCs w:val="28"/>
          <w:rtl w:val="true"/>
          <w:lang w:bidi="fa-IR"/>
        </w:rPr>
        <w:t>.</w:t>
      </w:r>
    </w:p>
    <w:p>
      <w:pPr>
        <w:pStyle w:val="Heading3"/>
        <w:numPr>
          <w:ilvl w:val="2"/>
          <w:numId w:val="1"/>
        </w:numPr>
        <w:rPr/>
      </w:pPr>
      <w:bookmarkStart w:id="116" w:name="__RefHeading___Toc2285324_373438147"/>
      <w:bookmarkStart w:id="117" w:name="_Toc40"/>
      <w:bookmarkEnd w:id="116"/>
      <w:r>
        <w:rPr/>
        <w:t>3</w:t>
      </w:r>
      <w:r>
        <w:rPr>
          <w:rtl w:val="true"/>
        </w:rPr>
        <w:t xml:space="preserve"> </w:t>
      </w:r>
      <w:r>
        <w:rPr>
          <w:rtl w:val="true"/>
        </w:rPr>
        <w:t>تجسم اوهام</w:t>
      </w:r>
      <w:r>
        <w:rPr>
          <w:rtl w:val="true"/>
        </w:rPr>
        <w:t>!</w:t>
      </w:r>
      <w:bookmarkEnd w:id="117"/>
    </w:p>
    <w:p>
      <w:pPr>
        <w:pStyle w:val="BookText"/>
        <w:rPr/>
      </w:pPr>
      <w:r>
        <w:rPr>
          <w:rFonts w:ascii="IRNazanin" w:hAnsi="IRNazanin" w:eastAsia="IRNazanin"/>
          <w:color w:val="111111"/>
          <w:sz w:val="28"/>
          <w:sz w:val="28"/>
          <w:szCs w:val="28"/>
          <w:rtl w:val="true"/>
          <w:lang w:bidi="fa-IR"/>
        </w:rPr>
        <w:t>موضوع دیگری که از همه این‌ها مهم‌تر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اثر اشتغال فراوان فکر به یک موضوع و تکرار آن در مغز، کم کم صورت خارجی به خود بگیرد، به این معنی که در برابر دیدگان فکرکننده مجسم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این موضوع گاهی در عالم خواب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در حالت بیداری اتفاق می‌افتد و در صاحبان ارواح ضعیفه بیشتر می‌شود، شاید بیشتر افراد این موضوع را تجربه کرده‌اند که مطالبی را که در روز موردتوجه و تفکر زیاد قرار می‌دهند، در هنگام شب آن را به صورت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جن‌های سم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حمام‌های خلوت در موقع سحر و یا هنگام شب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شکی در وجود جن و اینکه یکی از مخلوقات الهی است نداریم ولو اینکه از نظر ما پنهان باشد، زیرا در قرآن مجید مکرر تصریح به وجود آن شده، ولی آیا او همان است که مردم به صورت انسان یا حیوان سم داری در حمام خلوت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شاید غول‌های خیالی را در بیابان‌های دور دست و یا در قبرستان‌ها در هنگام شب دیده باشند، ولی این امور جز مجسم شدن وهم و خیال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و اعتقاد به خواب و نقل رؤیاهای شگفت‌انگیز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خواب و نقل رؤیاهای شگفت‌انگیز از غرایب کار صوفیان است و همین سبب مزید اعتبار و نفوذ آنان در میان ساده لوحان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مدعی بودند که در خواب چنین و چنان دیده‌اند و پس از بیداری آثاری از آن واقعه را به عیان مشاهده کرده‌اند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چنان می‌دیده است که همراه علی‌بن ابیطالب علیه‌السلام به کوه ابوقبیس رفته است و وقتی از خواب بیدار شده است خود را بر بالای کوه دیده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ابوبکر کتانی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از بس که پیامبر را در خواب می‌دید و در خواب از او سؤال می‌کرد و جواب می‌شنید او را شاگرد مصطفی صلی‌الله‌علیه‌و‌آله می‌خواندند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الصوفیه، مقدمه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موضوع تجسم اوهام یکی از پدیده‌های موردبحث در علم روان‌شناسی است و بسیاری از مردم مکرر آن را در مدت زندگی خود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مزاجی انسان هم تأثیر فراوانی در این قسمت دارد ؛ یعنی بر اثر انحراف مزاج از حالت تعادل طبیعی به واسطه ریاضت‌های شاقه یا بیماری‌ها و یا پیش آمدهای ناگوار و نظایر آن موضوع تجسم خیال، تقویت پیدا کرده و اوهام به طور آسان‌تری صورت خارجی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حالات مزاجی، رابطه مستقیمی با وضعیت خواب و رؤیا دارد، به حدی که اطبای قدیم و فلاسفه طبیعی، مشاهده برف و امثال آن را در خواب دلیل بر کم شدن حرارت غریزی و غلبه سردی بر مزاج و دیدن باران را دلیل بر زیادی رطوبت و غلبه آن بر مزاج می‌گرفتند، همچنین دیدن آتش و شعله‌های قوی و</w:t>
      </w:r>
    </w:p>
    <w:p>
      <w:p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حمام‌های گرم را شاهد بر استیلای حرارت بر مزاج و بالا رفتن آن از درجه</w:t>
      </w:r>
    </w:p>
    <w:p>
      <w:pPr>
        <w:pStyle w:val="BookText"/>
        <w:rPr/>
      </w:pPr>
      <w:r>
        <w:rPr>
          <w:rFonts w:ascii="IRNazanin" w:hAnsi="IRNazanin" w:eastAsia="IRNazanin"/>
          <w:color w:val="111111"/>
          <w:sz w:val="28"/>
          <w:sz w:val="28"/>
          <w:szCs w:val="28"/>
          <w:rtl w:val="true"/>
          <w:lang w:bidi="fa-IR"/>
        </w:rPr>
        <w:t>طبیعی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موضوع، اطبای قدیم برای تشخیص بیماری‌ها از وضعیت خواب‌های بیمار نیز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چند قانون روانشناسی، به سراغ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 و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سرمایه عمده جمعیت صوفیه و اتباع ایشان است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مرید نوچه تازه کار تا یک مرشد و پیر کهنه کار، همه را باید مورد بررسی دقیق قرار داد و وضعیت کشف و رؤیای آنها را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ساده ذهن در آغازکار، در اثر تبلیغات عده‌ای، معتقد می‌شود که باید به وسیله خواب و رؤیا، مرشد و راهنمای حقیقی را پیدا کرد روز به روز این موضوع در فکر او قوت پیدا می‌کند و همیشه منتظر است که در عالم خواب، جمال آن مرشد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کسی غالبا اشخاصی را در نظر خودش برای این منصب کاندید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کرده است و اگر هم تعیین نکرده باشد، حدود مشخصات او را از جهاتی در نظر می‌گیرد و اگر اهل ریاضت هم شده باشد در اثر انحراف مزاج از تعادل طبیعی، قدرت تخیل او زیادتر می‌گردد، تلقین‌های این و آن نیز در او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 شب در عالم خواب، به واسطه همین افکار و ریاضات، اشکالی در حدود مقصود او در برابرش خودنمایی می‌کند، او هم فورا به آن چسبیده و اگر بر مقصدش هم کاملاً تطبیق نکند، با مقداری توجیه و تفسیر آن را ترمیم کرده و بدین وسیله، شالوده ارادت او ریخته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گاهی‌ممکن‌است‌نظیراین‌قضیه‌درعالم‌بیداری‌نیزاتفاق‌بیفتد؛زیراچشم و گوش این سالک بیچاره دائما متوجه عالم غیب‌است و همواره منتظر است که دری از آن عالم‌بر روی او گشوده‌شود و یاسروشی‌به‌گوش‌او برسد، ناگاه‌در اثر فعالیت قوه خیال، صداهایی به گوشش می‌خورد که بلافاصله توجه او را به خود جلب کرده و</w:t>
      </w:r>
    </w:p>
    <w:p>
      <w:pPr>
        <w:pStyle w:val="BookText"/>
        <w:rPr/>
      </w:pPr>
      <w:r>
        <w:rPr>
          <w:rFonts w:ascii="IRNazanin" w:hAnsi="IRNazanin" w:eastAsia="IRNazanin"/>
          <w:color w:val="111111"/>
          <w:sz w:val="28"/>
          <w:sz w:val="28"/>
          <w:szCs w:val="28"/>
          <w:rtl w:val="true"/>
          <w:lang w:bidi="fa-IR"/>
        </w:rPr>
        <w:t>تفسیرهایی برای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وارد مرحله ثانوی، یعنی مرحله ذکر و ریاضت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اهل خدعه نبوده و واقعا به کار خود عقیده‌مند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صحنه خانقاه می‌شوند، افکار گوناگونی در برابر مغز او رژه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شروع می‌شود، خواندن اشعار مثنوی یا غیر آن با آن آهنگ‌های مخصوص آغاز می‌گردد و در اثر شنیدن مطالب ذوقی و نشاط آور که با آن آهنگ‌ها سروده می‌شود، فکر او تخدیر شده و روح، حالت تعادل طبیعی خود را از دست می‌دهد، یعنی همان مرحله ضعیف خواب مغناطیسی که سابقا اشاره کردیم،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تلقینات قبلی و گفتگوهایی که در آن مجلس می‌شود، این حالت تأیید شده و سالک یک حالت انبساط و فرح که با رخوت و سستی اعصاب توأم است 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خود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هم ممکن است در اثر شدت فرح و انبساط مغز، کاملاً تحریک شده و به اصطلاح خودشان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اذکار یا اشعار دسته جمعی شروع می‌شود و روی آهنگ مخصوصی مرتبا تکرار می‌گردد و بر اثر آن، انحراف روح از حالت طبیعی بیشتر شده و قوه عاقله کاملاً تخدیر می‌گردد و میدان را برای فعالیت قوه وهمیّه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کثرت تکرار ذکر یا شعر، یک حالت خستگی توأم باحرارت و جوش و خروش ایجاد کرده و مرتبا نیروی توهّم را تقویت می‌کند، ریاضت‌های سابقه هم، کار خود را کرده و زمینه را برای فعالیت قوّه خیال مهیا کرده است و دائما منتظر است تا حادثه‌ای اتفاق بیفتد و مناظری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موضوعات دست در دست هم می‌کند و سالک بیچاره را که در خیال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و مشاهده عوالم غیبی است، در عالم‌هایی سیر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خواب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نور و کوه طور، سَماوات سَبْع و اَرَضین سَبْع را در برابر چشمان او مجسم می‌کند، خلاصه هر شکل و صورتی که قوّه وهمیّه به آن تمایل داشته باشد، به آسانی در پیش چشمان سالک خودنمائی می‌کند، او هم از دیدن این مناظر به شدت فرحناک شده و به گمان اینکه شاهد مطلوب را در آغوش کشیده، نعره می‌زند و باز این حالت تأیید می‌شود، سرانجام در یک حالت شبیه به اغما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سرگذشت یک مرشد یا مرید کار کرده در حالت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مشایخ صوفیه باید ابن‌عربی را قهرمان خواب‌های شگفت‌انگیز دانست زیرا وی در کتاب‌های خود خواب‌های عجیب و غریبی ادعا کرده است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حتی خدا را بارها در خواب دیده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چنانکه در فتوحات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خواب دیدم که کعبه از خشت طلا و خشت نقره بنا شده، کامل گشته پایان پذیرفته و در آن نقصی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و زیبایی آن خیره شده بودم که ناگهان دریافتم که در میان رکن یمانی و رکن شامی که به رکن شامی نزدیک‌تر بود؟ جای دو خشت، یک خشت زر و یک خشت سیم، از دیوار خالی است در رده بالا یک خشت طلا کم بود و در رده پایین آن یک خشت نقره در آن مشاهده کردم که نقش من در جای آن دو خشت منطبع گشت و من عین آن دو خشت می‌بودم، به آن صورت دیوار کامل شد، در کعبه چیزی کم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حیاته و مذهبه، صفحه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شهود و رؤیا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 درمی‌یافتم که عین آن دو خشتم و آنها عین ذات من است و در آن شک</w:t>
      </w:r>
    </w:p>
    <w:p>
      <w:pPr>
        <w:pStyle w:val="BookText"/>
        <w:rPr/>
      </w:pPr>
      <w:r>
        <w:rPr>
          <w:rFonts w:ascii="IRNazanin" w:hAnsi="IRNazanin" w:eastAsia="IRNazanin"/>
          <w:color w:val="111111"/>
          <w:sz w:val="28"/>
          <w:sz w:val="28"/>
          <w:szCs w:val="28"/>
          <w:rtl w:val="true"/>
          <w:lang w:bidi="fa-IR"/>
        </w:rPr>
        <w:t>نداشتم و چون بیدار شدم خداوند متعال را سپاس گفتم و این رؤیا را پیش خود تأویل کردم، که من در میان صنف خود، مانند رسول اللّه در میان انبیاء و شاید این بشارتی باشد به ختم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آن حدیث نبوی را به یاد آوردم که رسول خدا در آن، نبوت را به دیوار و انبیاء را به خشت‌هایی همانند کرده که دیوار از آنها ساخته شده و خود را آخرین خشتی دانسته است که دیوار نبوت به واسطه آن به نحو کامل پایان پذیرفته است که دیگر بعد از وی نه رسولی خواهد بود، و 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ادعاهای بی‌اساس جز نتیجه فعالیت قوّه وهمیّه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کشف و شهود اختصاص به این صورت‌هایی که شرح دادیم ندارد، بلکه ممکن است، تحت همان قوانین، به انحای مختلف در خلوت و جلوت و خانه و بازار،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چنین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کشفیاتی که صوفیه و اهل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18" w:name="pg1138_9980"/>
    </w:p>
    <w:p>
      <w:pPr>
        <w:pStyle w:val="BookText"/>
        <w:rPr/>
      </w:pPr>
      <w:bookmarkEnd w:id="118"/>
      <w:r>
        <w:rPr>
          <w:rFonts w:ascii="IRNazanin" w:hAnsi="IRNazanin" w:eastAsia="IRNazanin"/>
          <w:color w:val="111111"/>
          <w:sz w:val="28"/>
          <w:sz w:val="28"/>
          <w:szCs w:val="28"/>
          <w:rtl w:val="true"/>
          <w:lang w:bidi="fa-IR"/>
        </w:rPr>
        <w:t xml:space="preserve">ریاضت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ناشی از فعالیت قوّه وهمیه است و آن هم نیز معلول یک سلسله قوانین روانشناسی غیر قابل انکار می‌باشد، بنابراین می‌توان آن را تشبیه به سراب‌هایی کرد که در بیابان در برابر دیدگان مسافرین خودنمائی می‌کند، با این تفاوت که سراب معلول انعکاس نور خورشید و قوانین انکسار نور و امثال آن است، ولی این کشفیات معلول فعالیت نیروی توهم است اما در این جهت که عاری از حقیقتند، شریکند</w:t>
      </w:r>
      <w:r>
        <w:rPr>
          <w:rFonts w:eastAsia="IRNazanin" w:cs="IRNazanin"/>
          <w:color w:val="111111"/>
          <w:sz w:val="28"/>
          <w:szCs w:val="28"/>
          <w:rtl w:val="true"/>
          <w:lang w:bidi="fa-IR"/>
        </w:rPr>
        <w:t>.</w:t>
      </w:r>
    </w:p>
    <w:p>
      <w:pPr>
        <w:pStyle w:val="Heading2"/>
        <w:numPr>
          <w:ilvl w:val="1"/>
          <w:numId w:val="1"/>
        </w:numPr>
        <w:rPr/>
      </w:pPr>
      <w:bookmarkStart w:id="119" w:name="__RefHeading___Toc2285326_373438147"/>
      <w:bookmarkStart w:id="120" w:name="_Toc41"/>
      <w:bookmarkEnd w:id="119"/>
      <w:r>
        <w:rPr>
          <w:rtl w:val="true"/>
        </w:rPr>
        <w:t>نمونه‌ای از مکاشفات صوفیه</w:t>
      </w:r>
      <w:bookmarkEnd w:id="120"/>
    </w:p>
    <w:p>
      <w:pPr>
        <w:pStyle w:val="BookText"/>
        <w:rPr/>
      </w:pPr>
      <w:r>
        <w:rPr>
          <w:rFonts w:ascii="IRNazanin" w:hAnsi="IRNazanin" w:eastAsia="IRNazanin"/>
          <w:color w:val="111111"/>
          <w:sz w:val="28"/>
          <w:sz w:val="28"/>
          <w:szCs w:val="28"/>
          <w:rtl w:val="true"/>
          <w:lang w:bidi="fa-IR"/>
        </w:rPr>
        <w:t>برای اینکه خوانندگان محترم اطمینان بیشتری به آنچه گفته شد پیدا کنند، به ذکر چندنمونه از مکاشفات که این جمعیت ادعا کرده و در کتابهای خود نوشته‌اند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صَفوةُ الصَّفا که در شرح حالات شیخ صفی الدین اردبیلی 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مکاشفات صوفیه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یکی از مریدان او نوشته شده است،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کار کرده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سر آستین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قدر حوصله تو به تو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بر عالم کون و مکان افشانده‌ایم ماورای این و آن در آستین داریم راز</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سر آستین او به این فراخی باشد، بقیه لباس به همین نسبت معلوم است چقدر خواهد شد؟ و تازه این را هم مرید شیخ به قدر حوصله خوددیده‌است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گیلانی نقل کرد از برادر خود پیر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مرتبه‌ای که به خدمت شیخ صفی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مکاشفه‌ای بر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پای شیخ به تحت الثری و سرش به علیین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دوش‌راست‌اوبه‌کنار کوه قاف و دوش چپش هم به‌کنار کوه‌قاف‌است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نعره‌ای زدم و از خود برفتم، بعد از ساعتی شیخ از من سؤال کرد چرا نعره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که دیده بودم عرض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محملی برای این گونه سخنان جز فعالیت قوه توهّم پیدا می‌کنید هر قدر هم حسن ظن داشته باشید؟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همان کتاب در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پیرمحمود، خادم خواجه افضل سراوی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خواجه افضل از اردبیل از خدمت شیخ صفی،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سوار شو، خواجه افضل سوار شد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نیم فرسنگی اردبیل رسیدیم نگاه کردم دیدم شیخ بزرگ می‌شد،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مکاشفات صوفیه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اندازه‌ای که تمام ولایت اردبیل از او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زدم و بی‌خود گردیدم و از اسب درافتادم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افضل از مشاهده این حالت خوشش نیامد و متحیرانه به من نگاه کرد، من آنچه را دیده بودم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بصر، یعنی شیخ به آن اندازه است که در ولایت اردبیل بگنجد؟ آنچه را دیدی به قدر خودت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تجسم اوهام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عربی یکی از سلسله جنبانان این طریقت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مسامرةُ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رجبیون کسانی هستند که دارای یک نوع ریاضت می‌باشند و از آثار آن این است که در حالت مکاشفه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خوک می‌بینند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21" w:name="pg1138_9984"/>
    </w:p>
    <w:p>
      <w:pPr>
        <w:pStyle w:val="BookText"/>
        <w:rPr/>
      </w:pPr>
      <w:bookmarkEnd w:id="12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عطار در کتاب تذکرة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بایزید بسطامی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مرا به جایی رسانید که خلایق را به جملگی در میان دو انگشت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همان صفحه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خانه را طواف می‌کردم، چون به حق رسیدم خانه را دیدم که گرد من طواف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در دو هزار مقام پیش خود حاضر کرد و در هر مقام مملکتی بر من عرضه داشت، من قبول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شنیده‌اید یکی از پیغمبران بزرگ خدا، یا یک نفر از ائمه اطهار علیه‌السلام چنین‌سخنانی بر زبان رانده‌باشند؟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آیااین‌مقامات‌خیالی، مولود نیروی توهم نیست؟</w:t>
      </w:r>
    </w:p>
    <w:p>
      <w:pPr>
        <w:pStyle w:val="BookText"/>
        <w:rPr/>
      </w:pPr>
      <w:r>
        <w:rPr>
          <w:rFonts w:ascii="IRNazanin" w:hAnsi="IRNazanin" w:eastAsia="IRNazanin"/>
          <w:color w:val="111111"/>
          <w:sz w:val="28"/>
          <w:sz w:val="28"/>
          <w:szCs w:val="28"/>
          <w:rtl w:val="true"/>
          <w:lang w:bidi="fa-IR"/>
        </w:rPr>
        <w:t xml:space="preserve">نمونه‌ای از مکاشفات صوفیه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2285328_373438147"/>
      <w:bookmarkStart w:id="123" w:name="_Toc42"/>
      <w:bookmarkEnd w:id="122"/>
      <w:r>
        <w:rPr>
          <w:rtl w:val="true"/>
        </w:rPr>
        <w:t>ریاضت‌های عجیب صوفیان</w:t>
      </w:r>
      <w:bookmarkEnd w:id="123"/>
    </w:p>
    <w:p>
      <w:pPr>
        <w:pStyle w:val="BookText"/>
        <w:rPr/>
      </w:pPr>
      <w:r>
        <w:rPr>
          <w:rFonts w:ascii="IRNazanin" w:hAnsi="IRNazanin" w:eastAsia="IRNazanin"/>
          <w:color w:val="111111"/>
          <w:sz w:val="28"/>
          <w:sz w:val="28"/>
          <w:szCs w:val="28"/>
          <w:rtl w:val="true"/>
          <w:lang w:bidi="fa-IR"/>
        </w:rPr>
        <w:t xml:space="preserve">قبل از آنکه گوشه دیگری از انحرافات صوفیان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رایج است شرح داده شود، خوب است نظر اسلام را به طور کلی درباره استفاده و تمتع از مظاهر زندگی و لذایذ مادی در چند جمله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اساسی‌ترین برنامه‌های اسلامی که آن را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زنده و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عموم جهانیان قابل عمل است درآورده،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افراط و تفریط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اعتدال و میانه روی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یکی از کلمات قصار پیشوای بزرگ اسلام علی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الْجاهِلِ اِلاّ مُفْرِطا اَوْ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همیشه یا در طرف افراط است یا در طرف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تند می‌رود که از هدف گذشته و آن طرف هدف قرار</w:t>
      </w:r>
    </w:p>
    <w:p>
      <w:pPr>
        <w:pStyle w:val="BookText"/>
        <w:rPr/>
      </w:pPr>
      <w:r>
        <w:rPr>
          <w:rFonts w:ascii="IRNazanin" w:hAnsi="IRNazanin" w:eastAsia="IRNazanin"/>
          <w:color w:val="111111"/>
          <w:sz w:val="28"/>
          <w:sz w:val="28"/>
          <w:szCs w:val="28"/>
          <w:rtl w:val="true"/>
          <w:lang w:bidi="fa-IR"/>
        </w:rPr>
        <w:t>می‌گیرد یا آن قدر کند می‌رود که به هدف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اسلام در موضوع خواب، خوراک، پوشاک، استراحت و تفریح و خلاصه استفاده از لذایذ دنیا و مواهب حیاتی، این اصل را کاملاً رعایت کرده و جنبه‌های افراط و تفریط آن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منافاتی میان تقوی و پرهیز از گناهان و تهذیب نفس و تحصیل ملکات و فضایل اخلاقی و سیر و سلوک الی الله، با استفاده از نعمت‌های خدا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اصلی خداوند متعال از آفرینش این نعمت‌ها بندگان باایمان او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مَنْ‌حَرَّمَ زینَةَ‌اللّهِ الَّتیاَخْرَجَ لِعِبادِهِ وَالطَّیِّباتِ مِنَ الرِّزْقِ قُلْ هِیَ لِلَّذینَ امَنُوا فِی‌الْحَیوةِ‌الدُّنْیا خالِصَةً یَوْمَ‌الْقِیامَةِ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زینت‌هایی را که خدا برای بندگانش آفریده و روزی‌های پاکیزه را بر آنها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ریاضت‌های عجیب صوفیان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باایمان در این دنیاست و در قیامت فقط در اختیار آنها خواهد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ولی چون از نظر اسلام زندگی و حیات این دنیا به طور کلی مقدمه آخرت و وسیله نایل شدن به کمالات معنوی و سعادت جهان دیگر است، بهره برداری از لذایذ مادی را تا آن حد تجویز می‌کند که یا انسان را در راه کمال کمک کند، یا لااقل با آن منافاتی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با علاقه زیاد به لذایذ مادی و غرق شدن در شهوات که دل را می‌میراند و انسان را از هدف اصلی آفرینش یعنی تحصیل کمالات معنوی بازمی‌دارد، به شدّت مبارزه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علاوه‌براین، اسلام در دوموردتمتع و بهره‌برداری‌ازاین‌لذایذرابه‌کلی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درصورتی‌که‌ازمجاری غیرمشروع‌به دست آید، در این صورت شدیدا از آن جلوگیری کرده است تا آنجا که پیغمبر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جُزْءا اَفضَلُها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دارد و از همه مهم‌تر به دست آوردن روزی حلال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سایر مسلمانان در زحمت و فشار باشند اسلام دستور می‌دهد از مخارج غیرضروری کم کرده و حتی الامکان به فکر نیازمندان و محرومان باشند و یکی از علل زهد امیرمؤمنان علیه‌السلام رعایت همین موضوع بوده است، چنانکه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نمی‌توانم به نام امیرالمؤمنین قناعت</w:t>
      </w:r>
    </w:p>
    <w:p>
      <w:pPr>
        <w:pStyle w:val="BookText"/>
        <w:rPr/>
      </w:pPr>
      <w:r>
        <w:rPr>
          <w:rFonts w:ascii="IRNazanin" w:hAnsi="IRNazanin" w:eastAsia="IRNazanin"/>
          <w:color w:val="111111"/>
          <w:sz w:val="28"/>
          <w:sz w:val="28"/>
          <w:szCs w:val="28"/>
          <w:rtl w:val="true"/>
          <w:lang w:bidi="fa-IR"/>
        </w:rPr>
        <w:t>کنم در حالی که با فرد فرد مسلمانان در مشکلات شرکت نجویم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شب‌ها با شکم سیر بخوابم، با اینکه در سرزمین حجاز و یمامه شاید گرسنه‌ای باشد که نان جو هم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جلد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ریاضت‌های عجیب صوفیان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 در بعضی از اخبار وارد شده که حتی در حلال دنیا زهد باید داشت زیرا حلال آن هم حساب دارد، شاید اشاره به این است که انسان نباید آن قدر مشغول لذایذ مادی شود که از هدف بزرگ آفرینش غافل ماند، حلال هم حساب دارد، نباید در آن افراط و زیاده 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ریاضات صوفی‌ها به هیچ وجه هماهنگ با آنچه گفته شد نیست و از مرزهای شرع و عقل بیرون است و از بدعت‌های ناروای آنهاست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24" w:name="pg1138_9990"/>
    </w:p>
    <w:p>
      <w:pPr>
        <w:pStyle w:val="BookText"/>
        <w:rPr/>
      </w:pPr>
      <w:bookmarkEnd w:id="124"/>
      <w:r>
        <w:rPr>
          <w:rFonts w:ascii="IRNazanin" w:hAnsi="IRNazanin" w:eastAsia="IRNazanin"/>
          <w:color w:val="111111"/>
          <w:sz w:val="28"/>
          <w:sz w:val="28"/>
          <w:szCs w:val="28"/>
          <w:rtl w:val="true"/>
          <w:lang w:bidi="fa-IR"/>
        </w:rPr>
        <w:t>بسیاری از آنها شرم‌آور و ننگین یا خطرناک و جنون‌آمیز است که ذیلاً به بعضی از آنها اشاره می‌شود تا خوانندگان خود قضاوت کنند</w:t>
      </w:r>
      <w:r>
        <w:rPr>
          <w:rFonts w:eastAsia="IRNazanin" w:cs="IRNazanin"/>
          <w:color w:val="111111"/>
          <w:sz w:val="28"/>
          <w:szCs w:val="28"/>
          <w:rtl w:val="true"/>
          <w:lang w:bidi="fa-IR"/>
        </w:rPr>
        <w:t>.</w:t>
      </w:r>
    </w:p>
    <w:p>
      <w:pPr>
        <w:pStyle w:val="Heading2"/>
        <w:numPr>
          <w:ilvl w:val="1"/>
          <w:numId w:val="1"/>
        </w:numPr>
        <w:rPr/>
      </w:pPr>
      <w:bookmarkStart w:id="125" w:name="__RefHeading___Toc2285330_373438147"/>
      <w:bookmarkStart w:id="126" w:name="_Toc43"/>
      <w:bookmarkEnd w:id="125"/>
      <w:r>
        <w:rPr>
          <w:rtl w:val="true"/>
        </w:rPr>
        <w:t>نمونه‌هایی از ریاضات عجیب صوفی‌ها</w:t>
      </w:r>
      <w:bookmarkEnd w:id="126"/>
    </w:p>
    <w:p>
      <w:pPr>
        <w:pStyle w:val="BookText"/>
        <w:rPr/>
      </w:pPr>
      <w:r>
        <w:rPr>
          <w:rFonts w:ascii="IRNazanin" w:hAnsi="IRNazanin" w:eastAsia="IRNazanin"/>
          <w:color w:val="111111"/>
          <w:sz w:val="28"/>
          <w:sz w:val="28"/>
          <w:szCs w:val="28"/>
          <w:rtl w:val="true"/>
          <w:lang w:bidi="fa-IR"/>
        </w:rPr>
        <w:t>موضوع ریاضت و ترک لذایذ مادی و تحمل اعمال شاقه، از اصولی‌ترین ریشه‌های تصوف است که در میان عموم فرق آنها با تفاوت‌هایی دیده می‌شود، حتی فرقه‌هایی که قبل از اسلام بودند و مخصوصا هندوها که تصوف در میان آنها از زمان‌های بسیار قدیم وجود داشته، این خصیصه تصوف را به حد کافی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کارهایی که بعضی صوفیان به عنوان ریاضت نقل شده که عقل انسان را حیران می‌کند،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ریاضات عجیب صوفی‌ها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بغل چوب را به جان خود خورد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شبلی سردابه‌ای داشتی که در آنجا همی شدی و آغوشی چوب با خود بردی و هرگاه غفلتی به دل او درآمدی خویشتن بدان چوب همی زدی، و گاه بودی که همه چوبها که بشکستی دست و پای خود بر دیوار همی زدی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کدام عقل، کدام دین و مذهب اجازه می‌دهد که انسان یک بغل چوب را بر جان خود خرد کند، تازه دست بردار هم نباشد و دست و پای خود را به دیوار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خدای‌نکرده درنزدیکان‌شماکسی چنین‌کاری‌کنداسمش را چه می‌گذارید؟ آیااوراروانه‌تیمارستان‌نمی‌کنید؟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تعجب از آقای دکتر غنی است که مردی با سواد و تحصیل کرده است، او قبل از نقل این داستان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ذکر و ورد و توجه کاملی که شرط آن است چیزها نوشته و راه‌ها نشان داده‌اند و از رفتار عرفای بزرگ که زندگی آنها سرمشق‌اهل‌سلوک‌است،داستان‌هانقل‌کرده‌اند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سپس‌این‌داستان‌رانقل‌می‌کند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حالات هیچ یک از انبیاء و اولیای خدا و اصحاب ائمه هدی علیهم‌السلام هرگز چنین حرکات ناشایست و جنون‌آمیزی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وسط چاه معلق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صوفیان معروف و به عقیده متصوفه دارای مقامات بسیار عالی است چنین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تصوف، دکتر غنی،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ریاضات عجیب صوفی‌ها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شب‌ها پس از آن که اهل خانه به خواب می‌رفتند آهسته برخاسته به مسجد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مسجد چاه آبی بود، طنابی را به وسط چوبی بسته و سر دیگر طناب را به پای خود می‌بست و سپس چوب را روی دهانه چاه گذارده، و خود را در وسط چاه تا نزدیک طلوع صبح معلق می‌ساخت و قرآن می‌خواند، آخر شب از چاه بیرون آمده و آهسته به خانه برمی‌گشت تا پدر و مادرش نفهمند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دینی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عبادات و وظایف مهم دینی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زیان‌بخش باشد قدغن و ممنوع کرده است، هرگز اجازه می‌دهد کسی دست به چنین اقدام جاهلانه و خطرناکی بزند؟ آیا راه تحصیل کمال این اعمال بی‌رویه است؟ هیچ عقلی باور می‌کند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کتاب اسرارالتوحید فی مقامات أبی سعید، 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 نمک در چشم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قرن سوم و اوایل قرن چهارم هجری می‌زیست،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اول که مجاهده بر دست گرفت سالهای دراز شب نمک در چشم کشیدی تا در خواب نشود و گویند که هفت من نمک در چشم کرده بود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راستی عجب چشم بادوامی 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مریدی زیر درخت 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که تو می‌بینی هشتاد ختم قرآن کردم سرنگونسار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درآویخته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خار بیابان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مدرک،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ریاضات عجیب صوفی‌ها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در بیابانی در نزدیکی سرخس به مجاهدت و ریاضت مشغول بود و معروف است که در این هفت سال خار بیابان و سرگز و امثال آن می‌خورد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ترک‌غذاهای‌حیوانی‌درچهل‌روز</w:t>
      </w:r>
    </w:p>
    <w:p>
      <w:pPr>
        <w:pStyle w:val="BookText"/>
        <w:rPr/>
      </w:pPr>
      <w:r>
        <w:rPr>
          <w:rFonts w:ascii="IRNazanin" w:hAnsi="IRNazanin" w:eastAsia="IRNazanin"/>
          <w:color w:val="111111"/>
          <w:sz w:val="28"/>
          <w:sz w:val="28"/>
          <w:szCs w:val="28"/>
          <w:rtl w:val="true"/>
          <w:lang w:bidi="fa-IR"/>
        </w:rPr>
        <w:t>موضوع ترک غذاهای حیوانی در چهل روز یا بیشتر، از ریاضات ساده و معمولی صوفیان است که در میان بسیاری از آنها رایج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برخلاف دستورات اسلامی است، زیرا روایات متعددی از پیغمبر اسلام صلی‌الله‌علیه‌و‌آله و علی علیه‌السلام و سایر امامان علیهم‌السلام در مذمت این عمل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کتاب اسرار التوحید،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معروف حدیث ماست، ده حدیث از معصومین علیهم‌السلام به این مضمون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اللَّحْمَ اَرْبَعینَ صَباحا ساءَ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گوشت نخورد اخلاق او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حدیث دستور داده شده که در گوش چنین شخصی اذان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چون این شخص از دستورات اسلام دور افتاده باید روح ایمان را در او با اذان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آنها دارد که چنین شخصی حتما قرض کند و گوشت بخورد و خدا قرض او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طبی و بهداشتی هم ترک گوشت حیوانی در یک مدت طولانی، زیان‌های مسلمی دارد، همان‌طور که افراط در خوردن گوشت هم بسیار زیان‌بخش است، بدیهی است وقتی انسان انحراف جسمی و مزاجی پیدا کند آثارش در اخلاق و افکار او آشکار می‌گردد، شاید اخبار مزبور هم اشاره به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 غذاهای حیوانی در چهل روز یا بیشتر، نه تنها انسان را به خدا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ریاضات عجیب صوفی‌ها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bookmarkStart w:id="127" w:name="pg1138_9997"/>
    </w:p>
    <w:p>
      <w:pPr>
        <w:pStyle w:val="BookText"/>
        <w:rPr/>
      </w:pPr>
      <w:bookmarkEnd w:id="127"/>
      <w:r>
        <w:rPr>
          <w:rFonts w:ascii="IRNazanin" w:hAnsi="IRNazanin" w:eastAsia="IRNazanin"/>
          <w:color w:val="111111"/>
          <w:sz w:val="28"/>
          <w:sz w:val="28"/>
          <w:szCs w:val="28"/>
          <w:rtl w:val="true"/>
          <w:lang w:bidi="fa-IR"/>
        </w:rPr>
        <w:t>نزدیک نمی‌کند بلکه آثار سوئی در اخلاق و اختلالاتی در مزاج و سلامت روح و جسم تولید می‌نماید</w:t>
      </w:r>
      <w:r>
        <w:rPr>
          <w:rFonts w:eastAsia="IRNazanin" w:cs="IRNazanin"/>
          <w:color w:val="111111"/>
          <w:sz w:val="28"/>
          <w:szCs w:val="28"/>
          <w:rtl w:val="true"/>
          <w:lang w:bidi="fa-IR"/>
        </w:rPr>
        <w:t>.</w:t>
      </w:r>
    </w:p>
    <w:p>
      <w:pPr>
        <w:pStyle w:val="Heading2"/>
        <w:numPr>
          <w:ilvl w:val="1"/>
          <w:numId w:val="1"/>
        </w:numPr>
        <w:rPr/>
      </w:pPr>
      <w:bookmarkStart w:id="128" w:name="__RefHeading___Toc2285332_373438147"/>
      <w:bookmarkStart w:id="129" w:name="_Toc44"/>
      <w:bookmarkEnd w:id="128"/>
      <w:r>
        <w:rPr>
          <w:rtl w:val="true"/>
        </w:rPr>
        <w:t>یک نمونه از منطق اسلام درباره ریاضت</w:t>
      </w:r>
      <w:bookmarkEnd w:id="129"/>
    </w:p>
    <w:p>
      <w:pPr>
        <w:pStyle w:val="BookText"/>
        <w:rPr/>
      </w:pPr>
      <w:r>
        <w:rPr>
          <w:rFonts w:ascii="IRNazanin" w:hAnsi="IRNazanin" w:eastAsia="IRNazanin"/>
          <w:color w:val="111111"/>
          <w:sz w:val="28"/>
          <w:sz w:val="28"/>
          <w:szCs w:val="28"/>
          <w:rtl w:val="true"/>
          <w:lang w:bidi="fa-IR"/>
        </w:rPr>
        <w:t>ما همه معتقدیم که اسلام یک دین اجتماعی و جهانی است که بر پایه واقعیات زندگی و تکامل حقیقی انسان و پاره‌کردن پرده‌های خرافات و موهومات بنا شده است، روشن است چنین دینی با ریاضاتی که نمونه‌اش در بالا ذکر شد مبارزه می‌کند، یک نمونه روشن از طرز گفتار و رفتار پیشوایان بزرگ اسلام همان است که در نهج‌البلاغه مولی امیر مؤمنان علی علیه‌السلام آمده است و با دقت در آن معلوم می‌شود که تفاوت میان این تعلیمات با تعلیمات صوفیان، تفاوت از زمین تا آسمان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سالم از غریزه جنسی و همچنین خوردن و آشامیدن از</w:t>
      </w:r>
    </w:p>
    <w:p>
      <w:pPr>
        <w:pStyle w:val="BookText"/>
        <w:rPr/>
      </w:pPr>
      <w:r>
        <w:rPr>
          <w:rFonts w:ascii="IRNazanin" w:hAnsi="IRNazanin" w:eastAsia="IRNazanin"/>
          <w:color w:val="111111"/>
          <w:sz w:val="28"/>
          <w:sz w:val="28"/>
          <w:szCs w:val="28"/>
          <w:rtl w:val="true"/>
          <w:lang w:bidi="fa-IR"/>
        </w:rPr>
        <w:t>ضروریات طبیعت انسانی و موجب بقای نسل است ازدواج در شریعت اسلام جز سنت‌است‌پیامبراکرم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فَلَیْسَ‌مِنّی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سنت من است و هرکس از سنت من اعراض نماید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هنگامی که به اطلاع پیامبر اکرم صلی‌الله‌علیه‌و‌آله رسید که گروهی از مسلمانان از اجتماع بریده و تارک دنیا شده‌اند و از همه چیز اعراض نموده و به عزلت و عبادت روی آورده‌اند، سخت آنها را مورد عتاب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رهبانیت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 یَکْتُبْ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الوثقی، سید یزدی صفحه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ابن اثیر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از منطق اسلام درباره ریاضت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عَلَیْنَا الرَّهْبانِیَةَ اِنَّما رَهْبانِیَةُ اُمَّتِی الْجِهادَ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رهبانیت را برای امت من مقرر نداشته، رهبانیت امت من جهاد در راه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قسمتی از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نِ ابْتَدَعُوها 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را که ابداع کرده بودند و ما بر آنها مقرر نداشته بودیم، گرچه هدف‌آن جلب‌خشنودی‌خدابود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حاوی‌نکوهشی‌است‌برترسایان تارک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کارهای صوفیان در ترک ازدواج و پرهیز از حلال دنیا و روی آوردن به رهبانیت و درآمدن در سلک تارکان دنیا برخلاف آئین اسلام است و دلیل بر صدق گفتار آنهاست که می‌گویند تصوف ریشه‌هایی در عقاید مسیحیان و جوکیان هند و مانند آنها دارد، بهانه‌های آن‌ها برای این کار از اصل کارشان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سران تصوف احترام زیادی برای او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رابعه گفت رغبت کنی تا نکاحی کنیم و عقد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عقد نکاح بر وجودی فرود آید اینجا وجود برخاسته است که نیست خود گشته‌ام و هست به او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او باید خواست نه از من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علی علیه‌السلام در بصره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و ارادتمندانش بود رفته بود، در ضمن گفتگوها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شکایت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بر خود پوشیده و از دنیا کناره‌گیری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از منطق اسلام درباره ریاضت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رو به او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عقلت را ربوده، تو به زن و فرزند خود چرا رحم نکردی؟ گمان می‌کنی خداوند نعمت‌های پاکیزه را بر تو حرام کرده است؟ تو در پیشگاه خدا کوچک‌تر از این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این لباس خشن و آن غذای ناگوار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این طور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تو نیستم، خداوند به زمامداران عادل دستور داده مانند ضعیف‌ترین مردم زندگی کنند تا با فقرا همدردی کرده و درد فقر و پریشانی آنها را از پای درنیاورد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30" w:name="pg1138_10002"/>
    </w:p>
    <w:p>
      <w:pPr>
        <w:pStyle w:val="BookText"/>
        <w:rPr/>
      </w:pPr>
      <w:bookmarkEnd w:id="130"/>
      <w:r>
        <w:rPr>
          <w:rFonts w:ascii="IRNazanin" w:hAnsi="IRNazanin" w:eastAsia="IRNazanin"/>
          <w:color w:val="111111"/>
          <w:sz w:val="28"/>
          <w:sz w:val="28"/>
          <w:szCs w:val="28"/>
          <w:rtl w:val="true"/>
          <w:lang w:bidi="fa-IR"/>
        </w:rPr>
        <w:t xml:space="preserve">این گفتار یک نمونه گویا از طرز منطق اسلام و دستوراتی است که برای جلوگیری از افراط و تفریط در زندگی داده است، زیرا علی علیه‌السلام نخست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شد از وسعت بی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تعجب کرد و او را نصیحت به اعتدال فرمود و در نقطه مقابل، برادرش را که گرفتار تفریط شده بود نیز شدیدا مورد ملامت قرار داد</w:t>
      </w:r>
      <w:r>
        <w:rPr>
          <w:rFonts w:eastAsia="IRNazanin" w:cs="IRNazanin"/>
          <w:color w:val="111111"/>
          <w:sz w:val="28"/>
          <w:szCs w:val="28"/>
          <w:rtl w:val="true"/>
          <w:lang w:bidi="fa-IR"/>
        </w:rPr>
        <w:t>.</w:t>
      </w:r>
    </w:p>
    <w:p>
      <w:pPr>
        <w:pStyle w:val="Heading2"/>
        <w:numPr>
          <w:ilvl w:val="1"/>
          <w:numId w:val="1"/>
        </w:numPr>
        <w:rPr/>
      </w:pPr>
      <w:bookmarkStart w:id="131" w:name="__RefHeading___Toc2285334_373438147"/>
      <w:bookmarkStart w:id="132" w:name="_Toc45"/>
      <w:bookmarkEnd w:id="131"/>
      <w:r>
        <w:rPr>
          <w:rtl w:val="true"/>
        </w:rPr>
        <w:t>لذات و هوسرانی‌های خانقاه</w:t>
      </w:r>
      <w:r>
        <w:rPr>
          <w:rtl w:val="true"/>
        </w:rPr>
        <w:t>!</w:t>
      </w:r>
      <w:bookmarkEnd w:id="1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صوفیان با اینکه طرفدار پشت پا زدن به لذایذ جسمانی هستند در بعضی از لذایذ مادی، ولع و حرص عجیبی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تمایل به خوانندگی و موسیقی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میان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است که در میان فرقه‌های صوفیه طرفداران بسیاری دارد، مخصوصا قسمت خوانندگی که در غالب</w:t>
      </w:r>
    </w:p>
    <w:p>
      <w:pPr>
        <w:pStyle w:val="BookText"/>
        <w:rPr/>
      </w:pPr>
      <w:r>
        <w:rPr>
          <w:rFonts w:ascii="IRNazanin" w:hAnsi="IRNazanin" w:eastAsia="IRNazanin"/>
          <w:color w:val="111111"/>
          <w:sz w:val="28"/>
          <w:sz w:val="28"/>
          <w:szCs w:val="28"/>
          <w:rtl w:val="true"/>
          <w:lang w:bidi="fa-IR"/>
        </w:rPr>
        <w:t>خانقاه‌ها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ترنم اشعار با همراهی موسیقی و رقص در محافل 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لذات و هوسرانی‌های خانقاه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صوفیه امر غیراختیاری است که بدون تعهد و اکتساب و جد و جهد به قلب سالک راه پیدا می‌کند، از قبیل طرب یا حزن و بسط یا قبض و شوق و انزعاج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برای تحریک اعصاب و نیل به این حرکت که از آن تعبیر به بی خودی می‌کنند به انواع وسایل متوسل می‌شده‌اند و از اذکار مخصوص گروهی و فردی و نعره‌های عاشقانه و مستانه در مراسم وَجد و سَماع و رقص و پای کوبی و حتی از مواد تخدیرکننده، یا سکرانگیز نیز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بنگ و چرس پناه برده و می‌گویند برخی هم لب به شراب می‌زده‌اند، از این همه قصدشان با وسایل مصنوعی رهایی از خود و خودی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در نظر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بسیاری قوی محسوب می‌شود از جمله موسیقی و آواز خواندن و رقص که همه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سَماع که از نظر متشرعین و فقهاء مردود و مذموم است و گناه به حساب می‌آید نزد اغلب مشایخ و سران صوفیه از راه‌های مهم وصول به حالت وَجْد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در دل ایجاد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این وجد حرکات بدنی به وجود می‌آورد که اگر حرکات، غیرموزون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موزون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کف‌زدن و رقص‌است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تصوف جنجالی‌ترین موضوع‌ها بوده است نه تنها اهل شرع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تصوف،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لذات و هوسرانی‌های خانقاه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به مخالفت پرداخته‌اند بلکه در میان مشایخ صوفیه نیز مخالفانی داشته است، برخی برای آنان شرایطی قائل شده‌اند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روا و برای گروه دیگر ناروا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بسیاری از مشایخ و مریدان است که در سماع، مرغ روحشان از قفس تن پریده است، در طبقات الصوفیه آمده است که ذوالنون، فضیل بن عیاض، ابوسعید خراز، شبلی، نوری، دراج، ابوبکراشنانی و ابوالقاسم‌سایح، ازمشایخی‌هستندکه در سَماع برفته‌اند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به‌اصطلاح کشته مجالس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مجالس صوفیه از دیرباز با سَماع و قول همراه بود و تشکیل مجلس‌رقص و پایکوبی‌و دست‌افشانی‌و شعرخوانی، تحت‌عنوان‌سماع‌به صورت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الصوفیه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یک کار گروهی در خانقاه معمول بود و این موضوع آن چنان مورد توجه قرار داشت که عده‌ای می‌گفتند مسلک تصوف جز رقص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افرادی که به خانقاه‌ها رفت و آمد داشته‌اند، حکایات فراوانی از خوانندگی‌هایی که به وسیله جوانان نورس و زیبا که لذات سمعی و بصری را در یک لحظه به هم آمیخته و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اینکه، این‌ها را وسیله توجه به خدا و درنوردیدن وادی‌های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می‌دانم حکایت جالبی را که در یکی از کتب معروف صوفیه است نقل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لذات و هوسرانی‌های خانقاه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bookmarkStart w:id="133" w:name="pg1138_10007"/>
    </w:p>
    <w:p>
      <w:pPr>
        <w:pStyle w:val="Heading2"/>
        <w:numPr>
          <w:ilvl w:val="1"/>
          <w:numId w:val="1"/>
        </w:numPr>
        <w:rPr/>
      </w:pPr>
      <w:bookmarkStart w:id="134" w:name="__RefHeading___Toc2285336_373438147"/>
      <w:bookmarkStart w:id="135" w:name="_Toc46"/>
      <w:bookmarkEnd w:id="133"/>
      <w:bookmarkEnd w:id="134"/>
      <w:r>
        <w:rPr>
          <w:rtl w:val="true"/>
        </w:rPr>
        <w:t>رقص ابوسعید</w:t>
      </w:r>
      <w:r>
        <w:rPr>
          <w:rtl w:val="true"/>
        </w:rPr>
        <w:t>!</w:t>
      </w:r>
      <w:bookmarkEnd w:id="13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التوحید فی مقامات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باکو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از سران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سماع و رقص شیخ ابوسعید انکار می‌بود و گاه گاه اظهار می‌کرد تا شبی به خواب دید که هاتفی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وَ ارْقَصوا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برای خدا رقص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لاحول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شوریده بود که مرا شیطان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بخفت همچنین دید هاتفی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وَ ارْقَصوا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لا حول کرد و ذکری بگفت و سوره دو سه از قرآن بخواند، در خواب شد همان دید، دانست که جز حق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برخاست و به خانقاه به زیارت شیخ ابوسعید آمد و شیخ را دید که از اندرون خانه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وَ ارْقَصوا لِلّه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شیخ ابوعبداللّه را وقت خوش گشت و آن انکاری که از وجد و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 خوانندگی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اندرون او بود برخاست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همه چیز را به بازیچه گرفتن و هر هوا و هوسی را به نام دین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هذَا الاَْمْرِ کَبْسِ الْمَحابِرِ وَ خَرْقُ الدَّفاتِرِ وَ نِسیانِ الْعُلوم یعنی آغاز تصوف بستن دوات‌ها و پاره کردن دفترها و فراموش کردن علوم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از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ابوبکر شبلی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یک بار چند روز در زیر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کتاب اسرارالتوحید،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الانس جامی، صفحه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کتاب اسرارالتوحید،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ابوسعید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bookmarkStart w:id="136" w:name="pg1138_10009"/>
    </w:p>
    <w:p>
      <w:pPr>
        <w:pStyle w:val="BookText"/>
        <w:rPr/>
      </w:pPr>
      <w:bookmarkEnd w:id="136"/>
      <w:r>
        <w:rPr>
          <w:rFonts w:ascii="IRNazanin" w:hAnsi="IRNazanin" w:eastAsia="IRNazanin"/>
          <w:color w:val="111111"/>
          <w:sz w:val="28"/>
          <w:sz w:val="28"/>
          <w:szCs w:val="28"/>
          <w:rtl w:val="true"/>
          <w:lang w:bidi="fa-IR"/>
        </w:rPr>
        <w:t>درختی رقص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فاخته براین‌درخت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کو، من نیز موافقت او را می‌نمایم و می‌گویم هو هو</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137" w:name="__RefHeading___Toc2285338_373438147"/>
      <w:bookmarkStart w:id="138" w:name="_Toc47"/>
      <w:bookmarkEnd w:id="137"/>
      <w:r>
        <w:rPr>
          <w:rtl w:val="true"/>
        </w:rPr>
        <w:t>رقص مقدم بر همه چیز بود حتی بر نماز</w:t>
      </w:r>
      <w:bookmarkEnd w:id="1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مریدان 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 از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خوانندگی و نوازندگی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ما را حالتی پدید آمده بود و همه در آن حالت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بانگ نماز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شیخ همچنان در حال بود و جمع در وجد، رقص می‌کردند و نعره می‌زدند و در میان آن حالت امام محمد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اصلی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شیخ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رقص بودند، امام محمد ایشان</w:t>
      </w:r>
    </w:p>
    <w:p>
      <w:pPr>
        <w:pStyle w:val="BookText"/>
        <w:rPr/>
      </w:pPr>
      <w:r>
        <w:rPr>
          <w:rFonts w:ascii="IRNazanin" w:hAnsi="IRNazanin" w:eastAsia="IRNazanin"/>
          <w:color w:val="111111"/>
          <w:sz w:val="28"/>
          <w:sz w:val="28"/>
          <w:szCs w:val="28"/>
          <w:rtl w:val="true"/>
          <w:lang w:bidi="fa-IR"/>
        </w:rPr>
        <w:t>را بگذاشت و در نماز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سرانجام کسی که عنان اختیار خود را به شیطان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رباط اردبیل دویست صوفی ساکن بودند و کار آنان خوردن و رقصیدن</w:t>
      </w:r>
      <w:r>
        <w:rPr>
          <w:rStyle w:val="FootnoteAnchor"/>
          <w:rtl w:val="true"/>
        </w:rPr>
        <w:footnoteReference w:id="84"/>
      </w:r>
      <w:r>
        <w:rPr>
          <w:rFonts w:ascii="IRNazanin" w:hAnsi="IRNazanin" w:eastAsia="IRNazanin"/>
          <w:color w:val="111111"/>
          <w:sz w:val="28"/>
          <w:sz w:val="28"/>
          <w:szCs w:val="28"/>
          <w:rtl w:val="true"/>
          <w:lang w:bidi="fa-IR"/>
        </w:rPr>
        <w:t>بود ؛ 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عشق حق رقصان شوند همچو قرص بدر بی نقصان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شیوع‌آن در بین‌صوفیه به‌حدی‌بودکه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شکم‌خواری و پایکوبی صوفیه را در اشعارش به باد استهزاء گرفته است قطعه ابوالعلاء در این باب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اسرارالتوحید،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البلاد قزوینی،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مقدم بر همه چیز بود حتی بر نماز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جَیْلَ التَّصَوُّفَ شَرَّ جَیْلٍ فَقُلْ لَهُمْ وَاهْوَنْ بِالْحُلُولِ</w:t>
      </w:r>
    </w:p>
    <w:p>
      <w:pPr>
        <w:pStyle w:val="BookText"/>
        <w:rPr/>
      </w:pPr>
      <w:r>
        <w:rPr>
          <w:rFonts w:ascii="Amiri" w:hAnsi="Amiri" w:eastAsia="Amiri" w:cs="Amiri"/>
          <w:color w:val="111111"/>
          <w:sz w:val="28"/>
          <w:sz w:val="28"/>
          <w:szCs w:val="28"/>
          <w:rtl w:val="true"/>
          <w:lang w:bidi="ar-SA"/>
        </w:rPr>
        <w:t>اَقالَ اللّهُ حینَ عَبَدْتُمُوهُ کُلوا اَکْلَ الْبَهائِمِ وَ ارْقَصُوا لی؟</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می‌بینم گروه صوفیه را بدترین گروه پس بگو به آنها ذلیل شوید به وسیله حلول</w:t>
      </w:r>
    </w:p>
    <w:p>
      <w:pPr>
        <w:pStyle w:val="BookText"/>
        <w:rPr/>
      </w:pPr>
      <w:r>
        <w:rPr>
          <w:rFonts w:ascii="IRNazanin" w:hAnsi="IRNazanin" w:eastAsia="IRNazanin"/>
          <w:color w:val="111111"/>
          <w:sz w:val="28"/>
          <w:sz w:val="28"/>
          <w:szCs w:val="28"/>
          <w:rtl w:val="true"/>
          <w:lang w:bidi="fa-IR"/>
        </w:rPr>
        <w:t>آیا گفت خداوند در حالی که شما او را می‌پرستیدید بخورید خوردن چهارپایان را و برای من برقصید</w:t>
      </w:r>
    </w:p>
    <w:p>
      <w:pPr>
        <w:pStyle w:val="BookText"/>
        <w:rPr/>
      </w:pPr>
      <w:r>
        <w:rPr>
          <w:rFonts w:ascii="IRNazanin" w:hAnsi="IRNazanin" w:eastAsia="IRNazanin"/>
          <w:color w:val="111111"/>
          <w:sz w:val="28"/>
          <w:sz w:val="28"/>
          <w:szCs w:val="28"/>
          <w:rtl w:val="true"/>
          <w:lang w:bidi="fa-IR"/>
        </w:rPr>
        <w:t>در بین صوفیه کسانی بودند که بیشتر تحت تأثیر شعر و آواز واقع می‌شدند تا تحت تأثیر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یوسف بن الحسین رازی از تأثیر اشعاری که با شور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به گریه می‌افتاد و از خواندن قرآن چنین حالی به او دست نمی‌داد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دکتر زرین کوب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بود که صوفیه را به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می‌کشانید، در این مجالس، قوالی بود که ترانه‌های عاشقانه یا عارفانه همراه یا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صوفیان حلقه وار بر زمین می‌نشسته و خاموش و آرام سر به زیر افکنده، نفس‌ها را حبس می‌کردند و سعی می‌ورزیدند تا سکوت و سکون جمع را به هم نزنند، اما این سکوت و سکون، در میان آن شور و هیجان البته دوام نمی‌داشت، به ناگاه یک صوفی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صدای تحسین برمی آورد، نعره می‌زد و به رقص برمی‌خاست، این شور او در دیگران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36304</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مقدم بر همه چیز بود حتی بر نماز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می‌گرفت و حتی شیخ نیز که حاضر بود، گاه به موافقت اصحاب به وجد و رقص درمی‌آمد و بدین گونه تمام حاضران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گاه حالت‌های شگفت روی می‌داد صوفی بی‌خودانه خرقه خود را پاره می‌کرد دیگری نعره‌های بیهشانه می‌کشید و شاید گه گاه یک دو تن هم از غلبه شور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در نفحات الانس در شرح حال شیخ روزبهان نوشته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فی 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خوب روی بود که عارفان در مجمع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خوانندگی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ترویج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چیز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روایح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صوت‌ملیح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روایات مذمت صوفیه را می‌خواند، گاه از</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39" w:name="pg1138_10014"/>
    </w:p>
    <w:p>
      <w:pPr>
        <w:pStyle w:val="BookText"/>
        <w:rPr/>
      </w:pPr>
      <w:bookmarkEnd w:id="139"/>
      <w:r>
        <w:rPr>
          <w:rFonts w:ascii="IRNazanin" w:hAnsi="IRNazanin" w:eastAsia="IRNazanin"/>
          <w:color w:val="111111"/>
          <w:sz w:val="28"/>
          <w:sz w:val="28"/>
          <w:szCs w:val="28"/>
          <w:rtl w:val="true"/>
          <w:lang w:bidi="fa-IR"/>
        </w:rPr>
        <w:t>آن همه شدت در نکوهش آنان تعجب می‌کند، ولی وقتی این کثافت کاری‌ها را مشاهده‌می‌کندمی‌گویدباز هم کم‌است</w:t>
      </w:r>
      <w:r>
        <w:rPr>
          <w:rFonts w:eastAsia="IRNazanin" w:cs="IRNazanin"/>
          <w:color w:val="111111"/>
          <w:sz w:val="28"/>
          <w:szCs w:val="28"/>
          <w:rtl w:val="true"/>
          <w:lang w:bidi="fa-IR"/>
        </w:rPr>
        <w:t>!</w:t>
      </w:r>
    </w:p>
    <w:p>
      <w:pPr>
        <w:pStyle w:val="Heading2"/>
        <w:numPr>
          <w:ilvl w:val="1"/>
          <w:numId w:val="1"/>
        </w:numPr>
        <w:rPr/>
      </w:pPr>
      <w:bookmarkStart w:id="140" w:name="__RefHeading___Toc2285340_373438147"/>
      <w:bookmarkStart w:id="141" w:name="_Toc48"/>
      <w:bookmarkEnd w:id="140"/>
      <w:r>
        <w:rPr>
          <w:rtl w:val="true"/>
        </w:rPr>
        <w:t>فراز دیگری از رسوایی‌های خانقاه</w:t>
      </w:r>
      <w:bookmarkEnd w:id="1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صوفیه به سبب ترک تأهل و یا به جهت مصاحبت با نوجوانان،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صحبت نوجوانان که از خیلی قدیم در مجالس صوفیه و خانقاه هاشان تردد داشتند، از آفات صوفیه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مشایخ منسوب به شاهد بازی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خوبرویان سجده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اوحد الدین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شاهدان سر و 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بر سینه هاشان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 با پسر خلیفه مشهور</w:t>
      </w:r>
    </w:p>
    <w:p>
      <w:pPr>
        <w:pStyle w:val="BookText"/>
        <w:rPr/>
      </w:pPr>
      <w:r>
        <w:rPr>
          <w:rFonts w:ascii="IRNazanin" w:hAnsi="IRNazanin" w:eastAsia="IRNazanin"/>
          <w:color w:val="111111"/>
          <w:sz w:val="28"/>
          <w:sz w:val="28"/>
          <w:szCs w:val="28"/>
          <w:rtl w:val="true"/>
          <w:lang w:bidi="fa-IR"/>
        </w:rPr>
        <w:t>است و گویند شمس تبریزی در این باب‌ها بر وی اعتراض لطیف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فراز دیگری از رسوایی‌های خانقاه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عراقی در دنبال قلندر پسری خوبروی از عراق به هند افتاد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شواهد بسیار در این باب هست که خانقاه‌ها از این جوانان نوخاسته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مشایخ صوفیه هم آنها را از دام صحبت با اَمْرَدان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نفرت و اعتراض عامه در حق صوفیان بوده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عراقی مقدمه،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نفرت مردم که نفرت خدا و خلق</w:t>
      </w:r>
      <w:r>
        <w:rPr>
          <w:rFonts w:eastAsia="IRNazanin" w:cs="IRNazanin"/>
          <w:color w:val="111111"/>
          <w:sz w:val="28"/>
          <w:szCs w:val="28"/>
          <w:rtl w:val="true"/>
          <w:lang w:bidi="fa-IR"/>
        </w:rPr>
        <w:t>!</w:t>
      </w:r>
      <w:bookmarkStart w:id="142" w:name="pg1138_10016"/>
    </w:p>
    <w:p>
      <w:pPr>
        <w:pStyle w:val="Heading2"/>
        <w:numPr>
          <w:ilvl w:val="1"/>
          <w:numId w:val="1"/>
        </w:numPr>
        <w:rPr/>
      </w:pPr>
      <w:bookmarkStart w:id="143" w:name="__RefHeading___Toc2285342_373438147"/>
      <w:bookmarkStart w:id="144" w:name="_Toc49"/>
      <w:bookmarkEnd w:id="142"/>
      <w:bookmarkEnd w:id="143"/>
      <w:r>
        <w:rPr>
          <w:rtl w:val="true"/>
        </w:rPr>
        <w:t>شیخ و قطب و مرشد</w:t>
      </w:r>
      <w:bookmarkEnd w:id="144"/>
    </w:p>
    <w:p>
      <w:pPr>
        <w:pStyle w:val="BookText"/>
        <w:rPr/>
      </w:pPr>
      <w:r>
        <w:rPr>
          <w:rFonts w:ascii="IRNazanin" w:hAnsi="IRNazanin" w:eastAsia="IRNazanin"/>
          <w:color w:val="111111"/>
          <w:sz w:val="28"/>
          <w:sz w:val="28"/>
          <w:szCs w:val="28"/>
          <w:rtl w:val="true"/>
          <w:lang w:bidi="fa-IR"/>
        </w:rPr>
        <w:t>سالک توبه کار بعد از توبه باید پیرو و مطیع کسی شود که او را رهبری نماید و به اصطلاح صوفیه باید مرشدی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مرشد به اسامی مختلف نامیده می‌شود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است که تجربه و علم کافی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حق واصل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بحث‌های گذشته اجمالاًبه‌دست‌آمدکه‌صوفیان‌معمولاًیک‌سلسله‌دستورات گوناگون‌به‌پیروان خود می‌دهندکه‌دربسیاری‌ازمواردنه‌باموازین‌عقلی‌سازگاراست‌ونه‌باموازین شرعی، چنانکه نمونه‌های آن با ذکر مدارک روشن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اینکه پیروان خود را در مقابل این دستورات تسلیم کنند و آن دستورات برای آنها به تمام معنی لازم الاجراء باشد، مقامات فوق العاده بزرگ 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و قطب و مرشد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کاملاً وسیع برای سران خود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تصوف، براساس سلسله مراتب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 طریقت، بر فراز قله این هرم جای دارد، دیگران همه در مراحل پایین‌تر وی، مقام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سالکان راه باید از مراحل بسیار دشوار و پیچیده‌ای بگذرند تا به مرحله والای قطب برسند قطب خود را محور نظام دنیا و آخرت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شاهی و حکم‌فرمایی بر همه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اهمیت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روشن شود بهترین وسیله استشهاد از بزرگان صوفیه است از جمله مولانای رومی در مثنوی که یکی از بزرگ‌ترین شاهکارهای آثار ادبی ایران و بلاشک جامع‌ترین و عالی‌ترین و دلپذیرترین آثار متصوفه اسلام است در موارد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تعبیرات گوناگون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شیر و صید کردن کار او باقیان این خلق باقی خوار او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تا توانی در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تا قوی گردد کند در صید 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برنجد بینوا گردند خلق کز کف عقل است چندین رزق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 جمله خلق باقی خوار اوست این نگهدار، ار دل تو صید 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 عقل و خلق چون اجزای تن بسته عقل است تدبیر بدن</w:t>
      </w:r>
    </w:p>
    <w:p>
      <w:pPr>
        <w:pStyle w:val="BookText"/>
        <w:rPr/>
      </w:pPr>
      <w:r>
        <w:rPr>
          <w:rFonts w:ascii="IRNazanin" w:hAnsi="IRNazanin" w:eastAsia="IRNazanin"/>
          <w:color w:val="111111"/>
          <w:sz w:val="28"/>
          <w:sz w:val="28"/>
          <w:szCs w:val="28"/>
          <w:rtl w:val="true"/>
          <w:lang w:bidi="fa-IR"/>
        </w:rPr>
        <w:t>قطب آن باشد که گرد خود تند گردش افلاک گرد او زند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مقامی فراتر از همه انبیاء و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صوفیان در این باره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گردنه‌های خطرناک سلوک به سلامتی بگذرد و در پنجه خطرات نفسانی و وساوس شیطانی گرفتار نشود و از کشمکش و اضطراب خیال آسوده باشد، باید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و قطب و مرشد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و راهنمایی برای‌خود انتخاب‌کند، چون این‌راه خطرناک‌است و قطع‌آن جز با همرهی رهروان این راه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این مرحله بی همرهی خضر مکن ظلمات است بترس از خطر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گذرت بر ظلمات است بجو خضر رهی که در این مرحله بسیار بود گمراهی</w:t>
      </w:r>
    </w:p>
    <w:p>
      <w:pPr>
        <w:pStyle w:val="BookText"/>
        <w:rPr/>
      </w:pPr>
      <w:r>
        <w:rPr>
          <w:rFonts w:ascii="IRNazanin" w:hAnsi="IRNazanin" w:eastAsia="IRNazanin"/>
          <w:color w:val="111111"/>
          <w:sz w:val="28"/>
          <w:sz w:val="28"/>
          <w:szCs w:val="28"/>
          <w:rtl w:val="true"/>
          <w:lang w:bidi="fa-IR"/>
        </w:rPr>
        <w:t xml:space="preserve">صوفیان این رهبر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معمولاً این عنوان را به کسی می‌دهند که به‌عقیده‌آنها در سیر و سلوک‌استغنای‌کامل پیدا کرده باشد و محتاج به راهنما و رهبر نیست، اما اگر هنوز استغنای کامل پیدا نکرده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قطب دریافت داشته،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معمولاً معتقدند که همه چیز، اعم از اعمال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ذکرهایی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اجازه شیخ و قطب و مرشد باشد و اذکار و اعمالی که بدون</w:t>
      </w:r>
    </w:p>
    <w:p>
      <w:pPr>
        <w:pStyle w:val="BookText"/>
        <w:rPr/>
      </w:pPr>
      <w:r>
        <w:rPr>
          <w:rFonts w:ascii="IRNazanin" w:hAnsi="IRNazanin" w:eastAsia="IRNazanin"/>
          <w:color w:val="111111"/>
          <w:sz w:val="28"/>
          <w:sz w:val="28"/>
          <w:szCs w:val="28"/>
          <w:rtl w:val="true"/>
          <w:lang w:bidi="fa-IR"/>
        </w:rPr>
        <w:t>اجازه او باشد چندان اثری در طی مقامات معنوی نخواهد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اقطاب و شیوخ آنها هم درست مانند طبیبی که آمپول‌ها و داروهای مختلف را به کمیت و کیفیت معینی در زمان خاصی تجویز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ذکر را تا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صوفی‌ها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بسیار کنند و او را روحا متحد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اعمال او را، اعمال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از او صادر شود بدون چون و چرا بجا و صواب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 چون ولی و مرشد خود را انتخاب کرد و دست ارادت به اوسپرد بایدچشم‌بسته مطیع‌اوباشد و بدون‌چون و چرا اوامراوراواجب‌الاطاعة‌بشمردبه‌قول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 سجاده رنگین کن گرت پیر مغان گوید که سالک بی خبر نبود ز راه و رسم منزل‌ها</w:t>
      </w:r>
    </w:p>
    <w:p>
      <w:pPr>
        <w:pStyle w:val="BookText"/>
        <w:rPr/>
      </w:pPr>
      <w:r>
        <w:rPr>
          <w:rFonts w:ascii="IRNazanin" w:hAnsi="IRNazanin" w:eastAsia="IRNazanin"/>
          <w:color w:val="111111"/>
          <w:sz w:val="28"/>
          <w:sz w:val="28"/>
          <w:szCs w:val="28"/>
          <w:rtl w:val="true"/>
          <w:lang w:bidi="fa-IR"/>
        </w:rPr>
        <w:t>به این معنی که تردید و تأمل در اجرای اوامر مرشد و ولیّ و تصور خطا و اشتباه برای او کفر طریقت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تصوف، صفحه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و قطب و مرشد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چهل‌روزهرروز این‌مقدار و آن‌تعدادبگو و بعداآن‌راترک‌کن و فلان‌ذکررا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خودشان هم از این تشبیه ابایی نداشته باشند و خود را اطبّاء روحانی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ذکر خدا که در هر حال و به هر صورت خوب است و در دستورات ائمه معصومین علیهم‌السلام و شخص پیغمبر اکرم صلی‌الله‌علیه‌و‌آله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 سلسله اذکار مستحبی که مشتمل بر یاد خدا و توجه به اسماء حسنی و صفات ذات پاک اوست کرده‌اند، چیزی است که به بعضی از مزاج‌ها می‌سازد و به بعضی از مزاج‌ها نمی‌سازد؟ اگر راستی چنین است چرا در اخبار پیغمبر اکرم صلی‌الله‌علیه‌و‌آله و ائمه معصومین علیهم‌السلام اثری از آن نیست؟ چرا آنها این برنامه‌ها را نسبت به اصحاب و یاران خود عمل نکردند؟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45" w:name="pg1138_10022"/>
    </w:p>
    <w:p>
      <w:pPr>
        <w:pStyle w:val="Heading2"/>
        <w:numPr>
          <w:ilvl w:val="1"/>
          <w:numId w:val="1"/>
        </w:numPr>
        <w:rPr/>
      </w:pPr>
      <w:bookmarkStart w:id="146" w:name="__RefHeading___Toc2285344_373438147"/>
      <w:bookmarkStart w:id="147" w:name="_Toc50"/>
      <w:bookmarkEnd w:id="145"/>
      <w:bookmarkEnd w:id="146"/>
      <w:r>
        <w:rPr>
          <w:rtl w:val="true"/>
        </w:rPr>
        <w:t xml:space="preserve">حدود اختیارات </w:t>
      </w:r>
      <w:r>
        <w:rPr/>
        <w:t>10</w:t>
      </w:r>
      <w:r>
        <w:rPr>
          <w:rtl w:val="true"/>
        </w:rPr>
        <w:t xml:space="preserve"> </w:t>
      </w:r>
      <w:r>
        <w:rPr>
          <w:rtl w:val="true"/>
        </w:rPr>
        <w:t>مادّه‌ای اَقطاب</w:t>
      </w:r>
      <w:bookmarkEnd w:id="147"/>
    </w:p>
    <w:p>
      <w:pPr>
        <w:pStyle w:val="BookText"/>
        <w:rPr/>
      </w:pPr>
      <w:r>
        <w:rPr>
          <w:rFonts w:ascii="IRNazanin" w:hAnsi="IRNazanin" w:eastAsia="IRNazanin"/>
          <w:color w:val="111111"/>
          <w:sz w:val="28"/>
          <w:sz w:val="28"/>
          <w:szCs w:val="28"/>
          <w:rtl w:val="true"/>
          <w:lang w:bidi="fa-IR"/>
        </w:rPr>
        <w:t xml:space="preserve">به هر حال اقطاب از نظر صوفیه اختیارات فوق العاده وسیعی دارند تا آنجا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قزوینی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خود از اقطاب صوفیه بوده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ادعای قطب ده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دارای همان باطن ولایت هستم که خاتم الانبیاء صلی‌الله‌علیه‌و‌آله داشت و به نیروی آن تأسیس احکام تصوف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آنکه او مؤسس بود و من مروج و مدیر و نگهبانم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می‌توانم عده‌ای را تکمیل کنم به طوری که روح قبایح را در تن آنها بمیرانم یا از تن آنها بیرون کرده، به تن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از قیود طبع و نفس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همه عبادات و معاملات مریدان باید به اجازه من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اختیارات اقطاب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هراسم را که من به مریدان تلقین کنم و اجازه دهم به دل یا به زبان بگویند، آن اسم خدا می‌شود و بقیه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معارف دینی و عقاید قلبی اگر با امضای من باشد مطابق واقع است والا عین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مفترض الطاعة و لازم الخدمه و لازم الحفظ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عقاید خودم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حاضر و ناظر احوال قلبی مریدم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من‌تقسیم‌کننده بهشت و دوزخم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البته این عقاید همه فِرَق صوفیه نیست، اما منظور این است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استوارنامه، صفحات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اجمالاً بدانید چه اختیارات و مقاماتی برای اقطاب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حق هیچ گونه چون و چرا در برابر دستورات مرشد و قطب ندارند و کوچک‌ترین مقاومتی در برابر آنها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و شاید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مناسبت گفته می‌شود، یعنی همه چیز خود را به یک بار در طبق اخلاص گذارده و در اختیار قطب و مرشد قرار می‌دهند و سر به آستانش می‌سپارند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مخلصی سر بر این در بنه کلاه خداوندی از سر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اینکه بسیاری از صوفیان معتقدند که سالک باید صورت مرشد خود را در همه حال در نظر داشته باشد و کمتر از او غفلت کند، چنانکه حاج زین العابدین شیروانی که از حامیان سرسخت این طایفه است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اختیارات اقطاب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حال سالک باید در جمیع احوال و افعال و اقوال، از مراقبت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ذکر و ورد و طاعت و خدمت از وجه شیخ خود غافل نگردد، تا آنکه سالک را از کشمکش خیال و اضطراب بازدارد و در نتیجه خطرات نفسانی و وساوس شیطانی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اثر همین اختیارات عجیب که برای خود قائل هستند ممکن است بعضی از دستورات شرع مقدس را برای عموم یا برای بعضی علنا نقض کنند، به طوری که یکی از دوستان مورداعتماد من نقل می‌کرد که یکی از فرقه‌های صوفیان قرائت نماز مغرب یا عشاء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رسما آهسته می‌خوانند، وقتی تحقیق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در حالت توجه و جذبه معنوی بوده، دیگری در کنار او به نماز مغرب یا عشاء مشغول شده و قرائت را بلند خوانده، فقیر از آن حال خوش بدر آمده، مرشد را چون این قضیه مسموع افتادی، دستور دادی که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همگان نماز خود آهسته خوانند، نکند فقیر دیگری را از حال خوشی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صوفیان یک انضباط بسیار شدید، شدیدتر از انضباط‌های نظامی و حزبی حکومت می‌کند، با این تفاوت که در انضباط‌های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انضباط شدید احزاب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اعمال و رفتار کنترل می‌شود اما در اینجا عقاید و افکار هم به گمان اینکه نزد مرشد آشکار است کنترل می‌گردد، منتها گاه سران صوفیان خودشان آزادی‌های وسیعی به افراد می‌دهند، چنانکه در اوایل کتاب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ملای رومی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شمس تبریزی از ملای رومی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دست گرفت در میان آورد و فرمود او خواهر جانی منست،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نازنین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آورد،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اختیارات اقطاب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وی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اگر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می‌داد ذوقی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سبویی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بر گردن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شمس الدین فرمود که من قوت مطاوعت و سعت مشرب مولانا را امتحان می‌کردم و از چه گویند زیادت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جامی، نفحات الانس، صفحه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داستان و امثال آن در کتاب‌های بزرگان صوفیه به فراوانی می‌توان یافت به میزان تمکین و سرسپردگی مرید سالک در برابر پیرو مراد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و تا کسی به اصطلاح زیر خرقه نرود، هفت شهر عشق را نپیماید، مراحل تصوف را طی نکند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تمکین، تا مرحله تسلیم و فنای خویش، نجوید وی هرگز به برخورداری از امتیازات ویژه مقامات تصوف نایل نخواهد آمد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48" w:name="pg1138_10028"/>
    </w:p>
    <w:p>
      <w:pPr>
        <w:pStyle w:val="Heading2"/>
        <w:numPr>
          <w:ilvl w:val="1"/>
          <w:numId w:val="1"/>
        </w:numPr>
        <w:rPr/>
      </w:pPr>
      <w:bookmarkStart w:id="149" w:name="__RefHeading___Toc2285346_373438147"/>
      <w:bookmarkStart w:id="150" w:name="_Toc51"/>
      <w:bookmarkEnd w:id="148"/>
      <w:bookmarkEnd w:id="149"/>
      <w:r>
        <w:rPr>
          <w:rtl w:val="true"/>
        </w:rPr>
        <w:t>راه‌شناسی قطب و مرشد</w:t>
      </w:r>
      <w:r>
        <w:rPr>
          <w:rtl w:val="true"/>
        </w:rPr>
        <w:t>!</w:t>
      </w:r>
      <w:bookmarkEnd w:id="150"/>
    </w:p>
    <w:p>
      <w:pPr>
        <w:pStyle w:val="BookText"/>
        <w:rPr/>
      </w:pPr>
      <w:r>
        <w:rPr>
          <w:rFonts w:ascii="IRNazanin" w:hAnsi="IRNazanin" w:eastAsia="IRNazanin"/>
          <w:color w:val="111111"/>
          <w:sz w:val="28"/>
          <w:sz w:val="28"/>
          <w:szCs w:val="28"/>
          <w:rtl w:val="true"/>
          <w:lang w:bidi="fa-IR"/>
        </w:rPr>
        <w:t>بسیاری از صوفیان عقیده دارند که قطب را باید از طریق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دل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به او سرسپرد و از این روا اهمیت زیادی به خواب می‌دهند و خواب‌های خود را با آب و تاب زیادی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نقل می‌کنند و چون زیاد به خواب عقیده مندند، خواب هم زیاد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دلایلی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نیز زیاد است و این امر کمک زیادی به خواب‌های عجیب و غریب آنها می‌کند</w:t>
      </w:r>
      <w:r>
        <w:rPr>
          <w:rFonts w:eastAsia="IRNazanin" w:cs="IRNazanin"/>
          <w:color w:val="111111"/>
          <w:sz w:val="28"/>
          <w:szCs w:val="28"/>
          <w:rtl w:val="true"/>
          <w:lang w:bidi="fa-IR"/>
        </w:rPr>
        <w:t>.</w:t>
      </w:r>
    </w:p>
    <w:p>
      <w:pPr>
        <w:pStyle w:val="Heading2"/>
        <w:numPr>
          <w:ilvl w:val="1"/>
          <w:numId w:val="1"/>
        </w:numPr>
        <w:rPr/>
      </w:pPr>
      <w:bookmarkStart w:id="151" w:name="__RefHeading___Toc2285348_373438147"/>
      <w:bookmarkStart w:id="152" w:name="_Toc52"/>
      <w:bookmarkEnd w:id="151"/>
      <w:r>
        <w:rPr>
          <w:rtl w:val="true"/>
        </w:rPr>
        <w:t>شمس من و خدای من</w:t>
      </w:r>
      <w:bookmarkEnd w:id="152"/>
    </w:p>
    <w:p>
      <w:pPr>
        <w:pStyle w:val="BookText"/>
        <w:rPr/>
      </w:pPr>
      <w:r>
        <w:rPr>
          <w:rFonts w:ascii="IRNazanin" w:hAnsi="IRNazanin" w:eastAsia="IRNazanin"/>
          <w:color w:val="111111"/>
          <w:sz w:val="28"/>
          <w:sz w:val="28"/>
          <w:szCs w:val="28"/>
          <w:rtl w:val="true"/>
          <w:lang w:bidi="fa-IR"/>
        </w:rPr>
        <w:t xml:space="preserve">در این مورد غالبا این اصطلاح به کار می‌رفت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کردن مرید معمولاً با آزمایش‌هایی آغاز می‌شد که هدف از آن معین کردن این مطلب بود که او تا 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راه‌شناسی قطب و مرشد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غرق در اندیشه اطاعت محض است، به مرید دستورات تحقیرآمیزی می‌دادند و او می‌بایست خدمت سایر مریدان را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را پاک کند و خار برای سوزانیدن گرد آورد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مثال‌ها و نمونه‌هایی نیز فراوان است که وقتی جوانی از خانواده‌ای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نامداری رفت و نخستین کاری که شیخ به او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دریوزگی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 برای تمام برادرانش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مردم شهر می‌دانستند که او از خانواده ثروتمندی است این کار برای او بسیار دشوار و 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غرور و اراده مرید درهم شکست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مرید را وادار می‌ساخت که تمرینات متعدد مرتاضانه انجام دهد، گرسنگی بکشد، شب‌ها بیدار بماند، در وضع و حالات بسیار زجردهنده و دشواری به تلاوت قرآن مشغول شود و چهل شبانه روز پیاپی وادارش می‌کرد</w:t>
      </w:r>
    </w:p>
    <w:p>
      <w:pPr>
        <w:pStyle w:val="BookText"/>
        <w:rPr/>
      </w:pPr>
      <w:r>
        <w:rPr>
          <w:rFonts w:ascii="IRNazanin" w:hAnsi="IRNazanin" w:eastAsia="IRNazanin"/>
          <w:color w:val="111111"/>
          <w:sz w:val="28"/>
          <w:sz w:val="28"/>
          <w:szCs w:val="28"/>
          <w:rtl w:val="true"/>
          <w:lang w:bidi="fa-IR"/>
        </w:rPr>
        <w:t>که در تنهایی مطلق به سر برد و ورد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تمرینات رفته رفته چهره دیگری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طرز تفکر مرید را به تفکری استعاره‌آمیز و نمادی تبدیل می‌کرد و برای آنکه مرید بتواند هر مانعی را از سر راهش برگیرد در نهاد او پایداری و اراده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مشایخ که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در خود خصوصیاتی می‌پروردند که در آن زمان تصوری از معجزه و کرامات به وجود می‌آورد، چنانکه می‌توانستند مرید را هیپنوتیزم کنند افکار او را بخوانند و به کارهای دیگری از این دست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استعدادها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تقدس و اعجاز به بار می‌آورد و به افزایش اعتبار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می‌دید که دیگر چیزی برای آموختن به مرید خود ندارد به او اجازه می‌داد که برود و گرد خویش مریدانی فراهم آورد و سنت‌های استاد خود را به دیگران</w:t>
      </w:r>
    </w:p>
    <w:p>
      <w:pPr>
        <w:pStyle w:val="BookText"/>
        <w:rPr/>
      </w:pP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کمربندی خاص بر کمر مرید، بخشیدن کلاهی به او و پوشانیدن خرقه و انجام سایر مراسم وابسته به رسوم محلی، نشانه ظاهری فرمانبرداری از شیخ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من و خدای من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اینجا به اشعار مولوی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کنیم و چند بیتی از اشعار او را که در دیوان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میزان اعتقاد او را نسبت به شمس روشن می‌سازد نقل کنیم و با توجه به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صوفیان، این اشعار می‌تواند مدرک خوبی برای این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شمس تبریزی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تصوف و ادبیات تصوف،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پیر من و مراد من، درد من و دوای من فاش بگفتم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حق رسیده‌ام ای حق حق گزار من شکر تو را ستاده‌ام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شوم ز عشق تو زانکه شه دو عالمی تا تو مرا نظر کنی، شمس و من و خدای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شوم به پیش تو تا که اثر نماندم شرط ادب چنین بود،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شهپر جبرئیل را طاقت آن کجا بود؟ کز تو نشان دهد مرا، شمس من و خدای من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من و خدای من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مرده زنده کرد، دید فنای خویشتن زنده جاودان تویی،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بیا و آب زن، مشرق و مغرب جهان صور بدم که می‌رسد،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 و قصور را بگو رخت برون بر از بهشت تخت بنه که می‌رسد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من، کنشت من، دوزخ من،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روزگار من،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اگر هزار سال چرخ زند به شرق و غرب از تو نشان کی آورد، شمس من و خدای من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نعره هوی و های من، از در روم تا به بلخ اصل کجا خطا کند، شمس من و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مصر تا به چین گفته و های و هوی من گفته شمس دین بخوان شمس من و خدای من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اشعار بی نیاز از بیان است، زیرا غلو و بی‌حساب گویی در آن به اندازه‌ای است که هر آدم مؤمنی را شدیدا مشمئز و متنفر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کتاب مثنوی نیز درباره مرشد یا ولی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بهر دوری ولیّ قائم است تا قیامت آزمایش دائم است</w:t>
      </w:r>
    </w:p>
    <w:p>
      <w:pPr>
        <w:pStyle w:val="BookText"/>
        <w:rPr/>
      </w:pPr>
      <w:r>
        <w:rPr>
          <w:rFonts w:ascii="IRNazanin" w:hAnsi="IRNazanin" w:eastAsia="IRNazanin"/>
          <w:color w:val="111111"/>
          <w:sz w:val="28"/>
          <w:sz w:val="28"/>
          <w:szCs w:val="28"/>
          <w:rtl w:val="true"/>
          <w:lang w:bidi="fa-IR"/>
        </w:rPr>
        <w:t>پس امام حیّ قائم آن ولی است خواه از نسل عمر خواه از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کلیات‌شمس‌تبریزی، صفحه</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چاپ‌هند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من و خدای من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bookmarkStart w:id="153" w:name="pg1138_10035"/>
    </w:p>
    <w:p>
      <w:pPr>
        <w:pStyle w:val="BookText"/>
        <w:rPr/>
      </w:pPr>
      <w:bookmarkEnd w:id="153"/>
      <w:r>
        <w:rPr>
          <w:rFonts w:ascii="IRNazanin" w:hAnsi="IRNazanin" w:eastAsia="IRNazanin"/>
          <w:color w:val="111111"/>
          <w:sz w:val="28"/>
          <w:sz w:val="28"/>
          <w:szCs w:val="28"/>
          <w:rtl w:val="true"/>
          <w:lang w:bidi="fa-IR"/>
        </w:rPr>
        <w:t>مهدی و هادی وی است ای راه جو هم نهان و هم نشسته 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نیز به خوبی طرز عقیده صوفیان را درباره قطب و مرشد روشن می‌سازد و معلوم می‌دارد که حدود اختیارات آنها را چه اندازه وسیع و نامحدود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منظور از این اشعار، امامان اهلبیت نیست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روشن می‌سازد</w:t>
      </w:r>
      <w:r>
        <w:rPr>
          <w:rFonts w:eastAsia="IRNazanin" w:cs="IRNazanin"/>
          <w:color w:val="111111"/>
          <w:sz w:val="28"/>
          <w:szCs w:val="28"/>
          <w:rtl w:val="true"/>
          <w:lang w:bidi="fa-IR"/>
        </w:rPr>
        <w:t>.</w:t>
      </w:r>
    </w:p>
    <w:p>
      <w:pPr>
        <w:pStyle w:val="Heading2"/>
        <w:numPr>
          <w:ilvl w:val="1"/>
          <w:numId w:val="1"/>
        </w:numPr>
        <w:rPr/>
      </w:pPr>
      <w:bookmarkStart w:id="154" w:name="__RefHeading___Toc2285350_373438147"/>
      <w:bookmarkStart w:id="155" w:name="_Toc53"/>
      <w:bookmarkEnd w:id="154"/>
      <w:r>
        <w:rPr>
          <w:rtl w:val="true"/>
        </w:rPr>
        <w:t>خطرات صوفی گری</w:t>
      </w:r>
      <w:bookmarkEnd w:id="155"/>
    </w:p>
    <w:p>
      <w:pPr>
        <w:pStyle w:val="BookText"/>
        <w:rPr/>
      </w:pPr>
      <w:r>
        <w:rPr>
          <w:rFonts w:ascii="IRNazanin" w:hAnsi="IRNazanin" w:eastAsia="IRNazanin"/>
          <w:color w:val="111111"/>
          <w:sz w:val="28"/>
          <w:sz w:val="28"/>
          <w:szCs w:val="28"/>
          <w:rtl w:val="true"/>
          <w:lang w:bidi="fa-IR"/>
        </w:rPr>
        <w:t>اعتقادصوفیان به‌قطب و شیخ و مرشدرابه‌ترتیبی‌که‌گفته شدازهرنظر حساب کنیم خطرناک است ؛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عقاید یک نوع تجلی فردپرستی است و سرانجام سر از شرک بیرون می‌آورد ؛ چنانکه مراقبت صورت قطب و مرشد حتی در عبادات ولو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به اسم اینکه او مظهر کامل خالق است نوعی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بین این عقیده و آن‌چه از کلمات معصومین علیهم‌السلام برای ما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شَغَلَکَ عَنِ اللّهِ فَهُوَ صَنَمُکَ یعنی هرچه تو را از خدا مشغول سازد بت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و ائمه هدی هرگز چنین دستوری را به احدی ندادند، بلکه به مردم دستور می‌دادند که بدون در نظر گرفتن هیچ واسطه‌ای، متوجّه ذات مقدس الهی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روح‌توحیداسلامی بااینگونه آثار شرک و بشرپرستی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جراید خبری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 که در یکی از روستاهای ترکیه شخصی فرزند خود را برای اطاعت از فرمان یک شیخ نقشبندی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ابراهیم خلیل آلتو نام دارد، در دادگاه ضمن اعتراف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خطرات صوفی‌گری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قتل فرزندش، تأیید کرد که یکی از شیوخ نقشبندی که وی مریدش می‌باشد به او گفته بود که اگر فرزندش خردسالش را خیلی دوست داشته باشد دیگر در قلبش جایی برای دوست داشتن پروردگار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باید فرزند خود را در راه خدا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وی برای اطاعت از فرمان شیخ، فرزند سه ساله‌اش را در کنار قبری که کنده بود، برد و پس از آنکه وی را با ضربات چاقو قطعه قطعه کرد، جنازه‌اش را در قبری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ترکیه شیخ مذکور را نیز بازداشت کرده و قراراست به زودی محاکمه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ثانیا اقطاب صوفیه می‌توانند حداکثر سوء استفاده را از این موقعیت بکنند و احکام و قوانینی به میل خود وضع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خبرنامه فرهنگی، اجتماعی شماره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بیشتر اقطاب و مرشدها، سواد و معلومات درستی ندارند خطرناک بودن این موقعیت محسوس‌تر می‌شود و باید گفت اعتقاد مریدان به چنین مقامات موهوم و خیالی برای بسیاری از اقطاب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دادن در کف زنگی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صوفیان برای این همه مقامات و اختیارات بی حد و حساب که برای اقطاب قائلند هیچ گونه دلیل قابل اعتمادی ندارند، گاهی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گاهی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بِالْغَدَوةِ وَالْعَشِیِّ یُریدُونَ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کسانی باش که صبح و شام خدا را می‌خوانند و او را می‌طلبند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گاهی به حدیثی که از امام صادق علیه‌السلام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لَهُ واعِظٌ مِنْ قَلْبِه وَ زاجِرٌ عَنْ نَفْسِه وَ لَمْ یَکُنْ لَهُ قَرینٌ مُرْشِدٌ یَتَمَکَّنُ عَدُوُهُ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خطرات صوفی‌گری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واعظ قلبی و مانع درونی و رفیق راهنمایی نداشته باشد شیطان بر او مسلط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هیچ یک از این دو آیه و روایت دلالتی بر مقصود آنها ندارد، زیرا با صادقین و راستگویان بودن، ابدا ارتباطی با مسأله سرسپردن نزد مرشد و او را نافذ الامر و واجب الاطاعه دانستن ندارد، همچنانکه معاشرت با نیکان و مردان خدا داشتن، ربطی به مسأله مرید و مراد و خرقه و خانقاه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هم اتفاقا دلیل بر ضد آنهاست،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است بر اینکه منظور داشتن یک حالت خداترسی باطنی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دستور می‌دهد که هرکس باید دارای وجدان بیدار و ایمان قوی و ملکات فاضله و همچنین همنشین خوب باشد که او را از انحرافات باز دارد، همواره او را به خیر و صلاح دعوت کند، این چه ارتباطی به</w:t>
      </w:r>
      <w:bookmarkStart w:id="156" w:name="pg1138_10040"/>
    </w:p>
    <w:p>
      <w:pPr>
        <w:pStyle w:val="BookText"/>
        <w:rPr/>
      </w:pPr>
      <w:bookmarkEnd w:id="156"/>
      <w:r>
        <w:rPr>
          <w:rFonts w:ascii="IRNazanin" w:hAnsi="IRNazanin" w:eastAsia="IRNazanin"/>
          <w:color w:val="111111"/>
          <w:sz w:val="28"/>
          <w:sz w:val="28"/>
          <w:szCs w:val="28"/>
          <w:rtl w:val="true"/>
          <w:lang w:bidi="fa-IR"/>
        </w:rPr>
        <w:t xml:space="preserve">سرسپردن و اطاعت بی چون و چرا از مرشد و قطب دارد؟ گویا منشأ اشتباه آن‌ها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ولی گویا آنها نمی‌خواهند بدانند که این کلمه به همان معنی لغوی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نه به معنی اصطلاحی صوفیان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ناگفته‌پیداست‌خواب‌هایی هم‌که‌صوفیان‌دراین‌باب‌برای‌خود و مرشدمی‌بینند، کوچکترین‌اعتبارشرعی و عقلی ندارد</w:t>
      </w:r>
      <w:r>
        <w:rPr>
          <w:rFonts w:eastAsia="IRNazanin" w:cs="IRNazanin"/>
          <w:color w:val="111111"/>
          <w:sz w:val="28"/>
          <w:szCs w:val="28"/>
          <w:rtl w:val="true"/>
          <w:lang w:bidi="fa-IR"/>
        </w:rPr>
        <w:t>.</w:t>
      </w:r>
    </w:p>
    <w:p>
      <w:pPr>
        <w:pStyle w:val="Heading2"/>
        <w:numPr>
          <w:ilvl w:val="1"/>
          <w:numId w:val="1"/>
        </w:numPr>
        <w:rPr/>
      </w:pPr>
      <w:bookmarkStart w:id="157" w:name="__RefHeading___Toc2285352_373438147"/>
      <w:bookmarkStart w:id="158" w:name="_Toc54"/>
      <w:bookmarkEnd w:id="157"/>
      <w:r>
        <w:rPr>
          <w:rtl w:val="true"/>
        </w:rPr>
        <w:t>عقیده دانشمندان اسلام در این باب</w:t>
      </w:r>
      <w:bookmarkEnd w:id="158"/>
    </w:p>
    <w:p>
      <w:pPr>
        <w:pStyle w:val="BookText"/>
        <w:rPr/>
      </w:pPr>
      <w:r>
        <w:rPr>
          <w:rFonts w:ascii="IRNazanin" w:hAnsi="IRNazanin" w:eastAsia="IRNazanin"/>
          <w:color w:val="111111"/>
          <w:sz w:val="28"/>
          <w:sz w:val="28"/>
          <w:szCs w:val="28"/>
          <w:rtl w:val="true"/>
          <w:lang w:bidi="fa-IR"/>
        </w:rPr>
        <w:t xml:space="preserve">علماء اهل تسنن بعد از پیغمبر اسلام صلی‌الله‌علیه‌و‌آله هیچ مرجعی جز کتاب اللّه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روایات پیغمبر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دستورات دینی نمی‌شناسند، البته گاهی هم به دلیل عقل و اجماع یعنی اتفاق همه بر چیزی نیز استدلال می‌کنند، ولی علمای شیعه حقایق دین خود را به مقتضای حدیث ثقلین که از احادیث متواتره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دانشمندان اسلام در این باب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وسیله هدایت را منحصر به کتاب اللّه و عترت می‌کند، از این دو منبع عظیم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پس از پیغمبر اکرم صلی‌الله‌علیه‌و‌آله ، ولایت مطلقه را برای ائمه اهل بیت علیهم‌السلام قائلند و پس از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ابْنِ الْحَسَنِ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به عنوان نایب خاص می‌شناسند و پس از آنها هیچ مرجع صلاحیت داری چه در عبادات و احکام و چه در اخلاقیات و صفات معنوی و باطنی، چه در اذکار و اوراد و چه در اعمال روزانه دنیا، جز فقها و دانشمندانی که آگاهی از مکتب آنها دارند و نایبان عام آنها محسوب می‌شوند و می‌توانند حقایق اسلام را از منابع معتبر استنباط کنند،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مجتهد می‌نامند و شرط پیروی از آنها علاوه بر اجتهاد، داشتن مقام تقوا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کس نمی‌تواند به بهانه اینکه رجوع به علما و مجتهدین در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دیگری دارد، کسی را به سوی خود دعوت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باید از معصومین علیهم‌السلام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توهین و جسارت بزرگی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می‌گیریم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افراد بی سواد یا کم سوادی که جز ادعاهای توخالی سرمایه‌ای ندارند،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 طریقت، هیچ گونه علوم اکتسابی و ظاهری شرط نیست به قول خودشان همان صفای قلب و شور و عشق و پیمودن مراحل مقامات و احوال طریقت و رسیدن به مرتبه شهود و کشف و فناء او را کافی است و لذا بسیاری از مشایخ و اقطاب صوفیه از عوام بوده و با دفتر و کتاب سروکاری نداشته‌اند در بین صوفیه کسانی از مشایخ بودند که حتی سواد نداشتند و این‌راهم عیب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ابوعلی‌سیاه از مشایخ</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دانشمندان اسلام در این باب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امی‌بود</w:t>
      </w:r>
      <w:r>
        <w:rPr>
          <w:rStyle w:val="FootnoteAnchor"/>
          <w:rtl w:val="true"/>
        </w:rPr>
        <w:footnoteReference w:id="94"/>
      </w:r>
      <w:r>
        <w:rPr>
          <w:rFonts w:ascii="IRNazanin" w:hAnsi="IRNazanin" w:eastAsia="IRNazanin"/>
          <w:color w:val="111111"/>
          <w:sz w:val="28"/>
          <w:sz w:val="28"/>
          <w:szCs w:val="28"/>
          <w:rtl w:val="true"/>
          <w:lang w:bidi="fa-IR"/>
        </w:rPr>
        <w:t xml:space="preserve">شمس تبریزی چنانکه از کتب تراجم احوال عرفا برمی‌آید از اهل علم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نفحات‌الانس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روش و گفتار بسیار تلخ و خشن بوده با وجود این‌ها، جلال الدین او را مظهر تام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به مقام پرستش به او ارادت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مولانا جلال‌الدین رومی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از چندین هزار بیت است پر از مدح و ستایش شمس تبریزی است که استاد نمونه‌ای از آن را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شیخ‌صلاح‌الدین‌زرکوب قونوی‌که‌ازاجلّه اصحاب جلال الدین رومی بوده و از طرف او مقام شیخی و پیشوایی داشته، مردی امّی و عامی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نام طریقت بر آن گذارده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ذکر و فکر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و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حکمی دارد، آنچه به حال بشر مفید است، یا به عنوان واجب یا مستحب دستور داده شده و از آنچه مضر بوده، به عنوان حرام یا مکروه منع شده، در این صورت جایی برای اظهار نظر دیگری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وضع، سدّ محکمی در اطراف احکام و دستورات آسمانی خود کشیده و پاسدارانی برای آن تعیین کرده و آن را از دستبرد دشمنان دانا و دوستان نادان محفوظ داشته است و به هیچ وجه اجازه نمی‌دهد کسی کورکورانه سر به دیگری بسپارد و مطابق خیالات و هوا و هوس‌های او قدمی برمی‌دارد، آنچه را غیر از دستوراتی است که از کتاب و سنت رسیده، بدعت و گمراهی است و پیروان آن را بر باطل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فرهنگ اسلام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راستی مجتهد و اهل استنباط هستند، در سلک فقها خواهند بود و اگر نیستند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دانشمندان اسلام در این باب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bookmarkStart w:id="159" w:name="pg1138_10045"/>
    </w:p>
    <w:p>
      <w:pPr>
        <w:pStyle w:val="BookText"/>
        <w:rPr/>
      </w:pPr>
      <w:bookmarkEnd w:id="159"/>
      <w:r>
        <w:rPr>
          <w:rFonts w:ascii="IRNazanin" w:hAnsi="IRNazanin" w:eastAsia="IRNazanin"/>
          <w:color w:val="111111"/>
          <w:sz w:val="28"/>
          <w:sz w:val="28"/>
          <w:szCs w:val="28"/>
          <w:rtl w:val="true"/>
          <w:lang w:bidi="fa-IR"/>
        </w:rPr>
        <w:t>همان گونه که غالبا چنین است پیروی از آنها گناه و خطا و انحراف است</w:t>
      </w:r>
      <w:r>
        <w:rPr>
          <w:rFonts w:eastAsia="IRNazanin" w:cs="IRNazanin"/>
          <w:color w:val="111111"/>
          <w:sz w:val="28"/>
          <w:szCs w:val="28"/>
          <w:rtl w:val="true"/>
          <w:lang w:bidi="fa-IR"/>
        </w:rPr>
        <w:t>.</w:t>
      </w:r>
    </w:p>
    <w:p>
      <w:pPr>
        <w:pStyle w:val="Heading2"/>
        <w:numPr>
          <w:ilvl w:val="1"/>
          <w:numId w:val="1"/>
        </w:numPr>
        <w:rPr/>
      </w:pPr>
      <w:bookmarkStart w:id="160" w:name="__RefHeading___Toc2285354_373438147"/>
      <w:bookmarkStart w:id="161" w:name="_Toc55"/>
      <w:bookmarkEnd w:id="160"/>
      <w:r>
        <w:rPr>
          <w:rtl w:val="true"/>
        </w:rPr>
        <w:t>تفسیر به رأی و قانون شکنی</w:t>
      </w:r>
      <w:r>
        <w:rPr>
          <w:rtl w:val="true"/>
        </w:rPr>
        <w:t>!</w:t>
      </w:r>
      <w:bookmarkEnd w:id="161"/>
    </w:p>
    <w:p>
      <w:pPr>
        <w:pStyle w:val="BookText"/>
        <w:rPr/>
      </w:pPr>
      <w:r>
        <w:rPr>
          <w:rFonts w:ascii="IRNazanin" w:hAnsi="IRNazanin" w:eastAsia="IRNazanin"/>
          <w:color w:val="111111"/>
          <w:sz w:val="28"/>
          <w:sz w:val="28"/>
          <w:szCs w:val="28"/>
          <w:rtl w:val="true"/>
          <w:lang w:bidi="fa-IR"/>
        </w:rPr>
        <w:t>یکی از بدعت‌های خطرناک صوفیان پیمودن راه تأویل و تفسیر به رأی و بازی با الفاظ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تطبیق عقاید و آداب و مبانی خود بر مبانی اسلامی، هرگونه تأویل و توجیه را در قرآن و حدیث و نصوص شرع برای خود جایز شمرده‌اند و هرجا ظواهر و نصوص شریعت را با عقاید مقبول خویش معارض یا مبادین دیده‌اند، دست به تأویل آن نصوص زده‌اند تا تضاد آن دو را از بین ببرند و گویند از چهار صد و هفت آیه قرآن در تأیید مبانی و اصول خود بهره گرفته‌اند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آیات از نیکلسون می‌باشد، کتاب ملاصدرا، کربن،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اسم‌این‌تطبیق‌هاوتأویل‌هاوتوجیهات‌را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نامیدهومعانی‌مستخرجه رارموز و اشارات‌بطون و دقایق و مغز و لب قرآن و حدیث، نام نهاده‌اند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قرآن مغز را برداشتیم پوست را پشت خران بگذاشتیم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در بین سایر اقوام و امم نیز وجود دارد که غالبا به منزله‌ای برای اثبات عقاید و آرای تازه و بی‌سابقه و 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ظواهر سخنانی که گمان می‌رود با مقتضای عقل باذوق موافق نیست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تفسیر تورات و فرقه‌های زندیق مجوس در تفسیر اوستا همین شیوه را داشته‌اند</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مسلمانان نیز از خیلی قدیم بعضی فرق بدان گراییده‌اند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فرار از تجسیم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صفحه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و قانون شکنی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اجتناب از قول به جبر و رؤیت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باطنیه و 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تألیف بین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آیات و احادیث پرداخته‌اند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هر حال صوفیه در بسیاری موارد به تأویل تمسک جسته‌اند و آن را یگانه راه‌حل شناخته‌اند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منظور باب وسیعی برای تأویل آیات و نصوص باز کرده و آنها را برطبق عقاید و خواسته‌های مسلکی خود تأویل و توجیه نموده‌اند، از قدمای صوفیه می‌توان شیخ ابونصر سراج را به عنوان نمونه درنظر گرفت، که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توجیه مسائل مربوط به صوفی گری و تطبیق آن با اسلام نگاشته است، او در این کتاب عقاید و آداب و مسائل مربوط تصوف را به ترتیب عنوان نموده و با منطق شرع تا آنجا که توانسته است آنها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میراث صوفیه، صفحه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فیصل التفرقه، صفحه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توجیه و در هر مورد با استشهاد از چند آیه و چند حدیث موضوع را با موازین شرعی تطبیق نموده و به همه آنها رنگ اسلامی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مقدمه کتاب بدین موضوع تصریح کرده است که منظور وی از تألیف آن همان تطبیق و طرفداری از تصوف بوده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آنها مقید به حد و حدود و الفاظ و معانی آن‌ها نیستند، بسیار می‌شود کلمات را با کوچکترین مناسبت بر یک سلسله معانی که میل دارند تطبیق می‌کنند بی اینکه ابدا مراعات لغت و موازین سخن‌سنجی و ادبی‌رابنمایند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فراموش نکرده‌اید که درحالات بعضی از اقطاب و سران صوفیه نقل کردیم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غضب کردن موسی بر برادرش هارون 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فِی التَّصَوُّفِ، صفحه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و قانون شکنی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مَنَعَکَ اِذْ رَأَیْتَهُمْ ضَلُّوا اَلاّ تَتَّبِعَنِ اَفَعَصَیْتَ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نگذاشتی آنها گوساله را بپرستند و چرا مانع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بدیهی است این گفتار خلاف صریح آیه شریفه است، چقدر باید با الفاظ بازی کرد تا چنین معنی را از آن آیه شریفه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تأویلات عجیب و غریب در کتب صوفیان فراوان است، صوفیان در این کار تنها نیستند، سایر منحرفان نیز در تفسیر به رأی با آنها همصدا هستند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جریان، هرج و مرج غریبی در تمام پیام‌ها و تعلیمات و دستورات و معارف و حقایق دینی ایجاد می‌کند و ارزش همه آنها را از بین می‌برد، زیرا با این ترتیب سدها شکسته می‌شود و غالب مطالب را ممکن</w:t>
      </w:r>
    </w:p>
    <w:p>
      <w:pPr>
        <w:pStyle w:val="BookText"/>
        <w:rPr/>
      </w:pPr>
      <w:r>
        <w:rPr>
          <w:rFonts w:ascii="IRNazanin" w:hAnsi="IRNazanin" w:eastAsia="IRNazanin"/>
          <w:color w:val="111111"/>
          <w:sz w:val="28"/>
          <w:sz w:val="28"/>
          <w:szCs w:val="28"/>
          <w:rtl w:val="true"/>
          <w:lang w:bidi="fa-IR"/>
        </w:rPr>
        <w:t>است تأویل کرد و هر آیه و روایتی را بر هر معنی که میل داشته باشیم تطبیق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و همه کس فهم نازل شده، یعنی همان طور که مردم مقاصد خود را به یکدیگر القا می‌کنندقرآن‌حقایق‌را شرح‌می‌دهد، منتهی قرآن‌طوری‌است‌که هرچه‌درآن بیشتر تعمق‌شود مطالب‌تازه‌تری به‌دست‌می‌آید، بدون‌اینکه لازم‌باشدانحرافی‌از موازین و قواعد لفظی‌پیداکرد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از طرفی قرآن پیروی از متشابهات را قدغن ساخته است و این خود دلیل روشنی بر ابطال طرز تفکر صوفیان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و قانون شکنی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می‌دانیم که از روز نخست الفاظ و کلمات برای این به وجود آمد که مردم مقاصد خود را طبق قراردادهایی که در معانی و الفاظ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لفظ را نشانه معنای معینی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حالی کنند، الفاظ قرآن و اخبار در عین اینکه عمیق و پرمعنی است، باز خارج از حدود موازین لفظی نیست و اما بطون قرآن مخصوص پیامبر صلی‌الله‌علیه‌و‌آله و امامان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باب تأویل و تفسیرهای دلخواه باز شود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بریدن دست دزد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 السّارِقَةُ فَاقْطَعُوا اَیْدِیَهُما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وارد شده است، این است که دزد را آن قدر نصیحت کنیم و کمک لازم مالی نماییم که در آینده دستش از دزدی کردن قطع و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p>
    <w:p>
      <w:pPr>
        <w:pStyle w:val="BookText"/>
        <w:rPr/>
      </w:pPr>
      <w:r>
        <w:rPr>
          <w:rFonts w:ascii="IRNazanin" w:hAnsi="IRNazanin" w:eastAsia="IRNazanin"/>
          <w:color w:val="111111"/>
          <w:sz w:val="28"/>
          <w:sz w:val="28"/>
          <w:szCs w:val="28"/>
          <w:rtl w:val="true"/>
          <w:lang w:bidi="fa-IR"/>
        </w:rPr>
        <w:t xml:space="preserve">ضربت تازیانه که درباره زن و مرد بدکار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آنها را صد مرتبه ملامت و سرزنش کنیم و تازیانه روحی به آنها بزنیم و منظور از عذاب دوزخ، چشیدن آب گوارای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که برای آدم سجده نکرد به خاطر کمال توحیدش بود و اتفاقا بعضی‌از صوفیان‌شیطان را رئیس‌الموحدین‌می‌نامند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بااین‌وضع‌ارزش همه تعلیمات اسلامی و تمام قوانین و دستورات از بین خواهد رفت و حدود شکسته 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گفت یکی از عیوب بزرگ مسلک تصوف، همان تفسیر</w:t>
      </w:r>
    </w:p>
    <w:p>
      <w:pPr>
        <w:pStyle w:val="BookText"/>
        <w:rPr/>
      </w:pPr>
      <w:r>
        <w:rPr>
          <w:rFonts w:ascii="IRNazanin" w:hAnsi="IRNazanin" w:eastAsia="IRNazanin"/>
          <w:color w:val="111111"/>
          <w:sz w:val="28"/>
          <w:sz w:val="28"/>
          <w:szCs w:val="28"/>
          <w:rtl w:val="true"/>
          <w:lang w:bidi="fa-IR"/>
        </w:rPr>
        <w:t xml:space="preserve">به رأی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به رأی و قانون شکنی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ما را به لطفش حفظ کند و در تمام عمر آنی به حال خود وامگذار و ما را در طریق هدایت ثابت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ازقدمای‌صوفیه،چون‌شاه‌شجاع‌کرمانی،ابوبکرواسطی،شبلی،جنیدبغدادی‌وبرخی‌دیگرتأویلاتی درباره‌آیات قرآن نقل‌شده‌است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چنانکه‌ابوسعیدنیز مکرر دراثر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دست‌به تأویل آیات زده‌است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اسرارالتوحید، صفحه</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درتفسیر سهل بن عبداللّه تستری از معانی باطنی قرآن سخن رفته است و همین مشرب در تفاسیر دیگر صوفیه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الاشارات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عرایس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 نیز تجلی یافته است و نیز اقوال صدرالدین قونوی را در تأویل سوره فاتحه و تأویلات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اینجا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بحث‌ها را می‌توانید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در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داود الهامی مطالعه نمایید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صوفی‌گری</w:t>
      </w:r>
      <w:bookmarkStart w:id="162" w:name="pg1138_10054"/>
    </w:p>
    <w:p>
      <w:pPr>
        <w:pStyle w:val="Heading2"/>
        <w:numPr>
          <w:ilvl w:val="1"/>
          <w:numId w:val="1"/>
        </w:numPr>
        <w:rPr/>
      </w:pPr>
      <w:bookmarkStart w:id="163" w:name="__RefHeading___Toc2285356_373438147"/>
      <w:bookmarkStart w:id="164" w:name="_Toc56"/>
      <w:bookmarkEnd w:id="162"/>
      <w:bookmarkEnd w:id="163"/>
      <w:r>
        <w:rPr>
          <w:rtl w:val="true"/>
        </w:rPr>
        <w:t>فهرست مطالب</w:t>
      </w:r>
      <w:bookmarkEnd w:id="164"/>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آیت اللّه خزعلی مفسّر و حافظ کل قرآن کریم•••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هشدار به جوانان•••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اینجا یادآوری دو نکته لازم است•••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روش ما•••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عرفان اسلامی و عرفان التقاطی•••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تصوف در گذشته و امروز••• </w:t>
      </w:r>
      <w:r>
        <w:rPr>
          <w:rFonts w:eastAsia="IRNazanin" w:cs="IRNazanin"/>
          <w:color w:val="111111"/>
          <w:sz w:val="28"/>
          <w:szCs w:val="28"/>
          <w:lang w:bidi="fa-IR"/>
        </w:rPr>
        <w:t>19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تضادهای درونی ناشی از التقاط•••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انگیزه‌های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شدیدمادّی•••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منهای روحانیت•••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عمل•••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استعمار••• </w:t>
      </w:r>
      <w:r>
        <w:rPr>
          <w:rFonts w:eastAsia="IRNazanin" w:cs="IRNazanin"/>
          <w:color w:val="111111"/>
          <w:sz w:val="28"/>
          <w:szCs w:val="28"/>
          <w:lang w:bidi="fa-IR"/>
        </w:rPr>
        <w:t>57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جنب و جوش اخیر صوفیان•••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عوامل روانی و اجتماعی توجه به تصوف•••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شاهکار صوفیان•••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امروز روز خانقاه‌سازی و دسته‌بندی نیست•••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علل هفتگانه مخالفت عالمان با صوفیان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رئوس مطالب صوفیه•••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تاریخچه تصوف••• </w:t>
      </w:r>
      <w:r>
        <w:rPr>
          <w:rFonts w:eastAsia="IRNazanin" w:cs="IRNazanin"/>
          <w:color w:val="111111"/>
          <w:sz w:val="28"/>
          <w:szCs w:val="28"/>
          <w:lang w:bidi="fa-IR"/>
        </w:rPr>
        <w:t>93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ورود تصوف در اسلام•••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دیدگاه رسول اکرم صلی‌الله‌علیه‌و‌آله درباره صوفیه•••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دیدگاه امام صادق علیه‌السلام درباره صوفیه•••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دیدگاه امام رضا علیه‌السلام درباره صوفیه•••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دیدگاه امام هادی علیه‌السلام درباره صوفیه•••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چگونه آب و رنگ اسلامی به تصوف داده شد•••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انحطاط تصوف••• </w:t>
      </w:r>
      <w:r>
        <w:rPr>
          <w:rFonts w:eastAsia="IRNazanin" w:cs="IRNazanin"/>
          <w:color w:val="111111"/>
          <w:sz w:val="28"/>
          <w:szCs w:val="28"/>
          <w:lang w:bidi="fa-IR"/>
        </w:rPr>
        <w:t>109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اصول چهارگانه عقاید صوفیه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راه وصول به اسرار ناگفتنی•••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مبارزه با علوم و دانش‌ها•••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قرآن را هم به گوشه‌ای گذارد•••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کشف و شهود و رؤیا•••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مغناطیسی با چه وسایلی تولید می‌شود؟ •••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تلقین از نظر روان‌شناسی•••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اوهام••• </w:t>
      </w:r>
      <w:r>
        <w:rPr>
          <w:rFonts w:eastAsia="IRNazanin" w:cs="IRNazanin"/>
          <w:color w:val="111111"/>
          <w:sz w:val="28"/>
          <w:szCs w:val="28"/>
          <w:lang w:bidi="fa-IR"/>
        </w:rPr>
        <w:t>150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نمونه‌ای از مکاشفات صوفیه•••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ریاضت‌های عجیب صوفیان•••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نمونه‌هایی از ریاضات عجیب صوفی‌ها•••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یک نمونه از منطق اسلام درباره ریاضت•••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لذات و هوسرانی‌های خانقاه•••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رقص ابوسعید•••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رقص مقدم بر همه چیز بود حتی بر نماز••• </w:t>
      </w:r>
      <w:r>
        <w:rPr>
          <w:rFonts w:eastAsia="IRNazanin" w:cs="IRNazanin"/>
          <w:color w:val="111111"/>
          <w:sz w:val="28"/>
          <w:szCs w:val="28"/>
          <w:lang w:bidi="fa-IR"/>
        </w:rPr>
        <w:t>190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فراز دیگری از رسوایی‌های خانقاه•••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شیخ و قطب و مرشد•••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حدود اختیارات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اَقطاب•••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راه‌شناسی قطب و مرشد•••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شمس من و خدای من•••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خطرات صوفی گری•••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عقیده دانشمندان اسلام در این باب••• </w:t>
      </w:r>
      <w:r>
        <w:rPr>
          <w:rFonts w:eastAsia="IRNazanin" w:cs="IRNazanin"/>
          <w:color w:val="111111"/>
          <w:sz w:val="28"/>
          <w:szCs w:val="28"/>
          <w:lang w:bidi="fa-IR"/>
        </w:rPr>
        <w:t>221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و قانون شکنی•••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البیان و 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بسیاری از این احادیث را در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در کتاب اَنساب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قبل از انقلاب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این سخن را به طور مشروح در بحث‌های آینده آورده‌ایم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خود را خوب نگهداری کنید زیرا به زودی به آنها احتیاج پیدا می‌کنید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را بنویس و آن را بین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منتشر ساز زیرا پس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نوشته‌های تو را فرزندانت به ارث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فراخواهد رسید که مردم در مواقع گرفتاری فقط با نوشته‌های خود مأنوس خواهند بود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میان‌صوفیان کسانی‌بودندکه از دنیای بی‌بندوبار خویش به تصوف می‌گریختند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ادهم و شبلی‌امارت و حکومت‌رارهاکردند و پناه به تصوف بردند، شقیق بلخی از مشغله تجارت و قیل و قال‌بازاربه‌خانقاه‌صوفیه‌روی‌آورد،ابومحمدسنبکی‌ازراهزنی‌توبه‌کردودرزیّ‌صوفیه‌درآمد،شیخ احمد ژنده‌پیل‌هم‌گویندکه‌ازشرابخواری‌وتبهکاری خویش به تصوف‌گریخت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ارزش میراث صوفیه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دکترمحسن‌کیانی،تاریخ‌خانقاه‌درایران‌صفحه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الاخیار، مقدمه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روحانیون معاصر زمان خود را ریاکار و دروغگو شمرده و درباره آنان چنین سروده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حسنات‌العارفین،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حسنات‌العارفین،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مشروبی که ریشه همه پلیدی‌هاست، برای ما از بهترین لذت‌ها لذیذتر و شیرین‌تر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باباطاهر،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الحکمه الترمذی و نظریته فی الولایه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فصوص الحکم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الانثی عشریة،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شرح‌نهج‌البلاغه‌خوئی‌جلد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اَلاَْثْنی عَشَرِیَّة،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صفحه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اسلام، ترجمه مرحوم آیتی،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اسلام، ترجمه دکتر محمدابراهیم آیتی،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الصَّفا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صفحه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دکتر غنی،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سهل‌بن‌عبداللّه تستری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هردل‌که با علم سخت گردد از همه دل‌ها سخت‌تر گردد و علامت آن دل‌که‌با علم سخت‌گردد آن بود که دل وی به تدبیرها و حیلت‌ها بسته شود و تدبیر خویش به خداوند تسلیم نتواند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اسرارالتوحید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روایة‌الکتب والحدیث،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بابُ الْبُیوتِ الَّتی یَقْرأُ فیهَا الْقُرآنِ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الصوفیه، مقدمه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حیاته و مذهبه،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اسرارالتوحید فی مقامات أبی سعید،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اسرار التوحید،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اسرارالتوحید،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الانس جامی،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اسرارالتوحید،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اسرارالتوحید،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قزوینی،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Pr>
        <w:t>36304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عراقی مقدمه،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استوارنامه، صفحات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فرهنگی، اجتماعی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فِی التَّصَوُّفِ،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32086</Words>
  <Characters>128021</Characters>
  <CharactersWithSpaces>158471</CharactersWithSpaces>
  <Paragraphs>1793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2026-08-16T12:19:59Z</dcterms:created>
  <dc:creator>ghaemiyeh.com</dc:creator>
  <dc:description/>
  <dc:language>en-US</dc:language>
  <cp:lastModifiedBy/>
  <dcterms:modified xsi:type="dcterms:W3CDTF">2026-08-16T15:50:04Z</dcterms:modified>
  <cp:revision>1</cp:revision>
  <dc:subject/>
  <dc:title>صوفی گری از دیدگاه قرآن و حدیث</dc:title>
</cp:coreProperties>
</file>

<file path=docProps/custom.xml><?xml version="1.0" encoding="utf-8"?>
<Properties xmlns="http://schemas.openxmlformats.org/officeDocument/2006/custom-properties" xmlns:vt="http://schemas.openxmlformats.org/officeDocument/2006/docPropsVTypes"/>
</file>